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B0F6D" w14:textId="77777777" w:rsidR="00F40B99" w:rsidRDefault="00F40B99">
      <w:r>
        <w:t xml:space="preserve"> </w:t>
      </w:r>
    </w:p>
    <w:p w14:paraId="30DB9FBE" w14:textId="77777777" w:rsidR="000343AA" w:rsidRPr="00E33767" w:rsidRDefault="003D356F" w:rsidP="00B55393">
      <w:pPr>
        <w:pStyle w:val="Default"/>
        <w:spacing w:after="120"/>
        <w:rPr>
          <w:rFonts w:ascii="Arial Narrow" w:hAnsi="Arial Narrow"/>
          <w:lang w:val="ro-RO"/>
        </w:rPr>
      </w:pPr>
      <w:r>
        <w:rPr>
          <w:noProof/>
        </w:rPr>
        <mc:AlternateContent>
          <mc:Choice Requires="wps">
            <w:drawing>
              <wp:anchor distT="0" distB="0" distL="114300" distR="114300" simplePos="0" relativeHeight="251648000" behindDoc="0" locked="0" layoutInCell="1" allowOverlap="1" wp14:anchorId="7E8F5058" wp14:editId="45D4A20D">
                <wp:simplePos x="0" y="0"/>
                <wp:positionH relativeFrom="column">
                  <wp:posOffset>-1522730</wp:posOffset>
                </wp:positionH>
                <wp:positionV relativeFrom="paragraph">
                  <wp:posOffset>-1294765</wp:posOffset>
                </wp:positionV>
                <wp:extent cx="8126095" cy="10360025"/>
                <wp:effectExtent l="0" t="0" r="8255" b="3175"/>
                <wp:wrapNone/>
                <wp:docPr id="76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6095" cy="10360025"/>
                        </a:xfrm>
                        <a:prstGeom prst="rect">
                          <a:avLst/>
                        </a:prstGeom>
                        <a:solidFill>
                          <a:srgbClr val="FFFFFF"/>
                        </a:solidFill>
                        <a:ln w="9525">
                          <a:solidFill>
                            <a:srgbClr val="000000"/>
                          </a:solidFill>
                          <a:miter lim="800000"/>
                          <a:headEnd/>
                          <a:tailEnd/>
                        </a:ln>
                      </wps:spPr>
                      <wps:txbx>
                        <w:txbxContent>
                          <w:p w14:paraId="0E93F954" w14:textId="77777777" w:rsidR="00D31970" w:rsidRDefault="00D31970" w:rsidP="00B3590F">
                            <w:pPr>
                              <w:tabs>
                                <w:tab w:val="left" w:pos="990"/>
                                <w:tab w:val="left" w:pos="1800"/>
                                <w:tab w:val="left" w:pos="3060"/>
                                <w:tab w:val="left" w:pos="9360"/>
                                <w:tab w:val="left" w:pos="9990"/>
                              </w:tabs>
                              <w:ind w:right="2410"/>
                              <w:rPr>
                                <w:rFonts w:ascii="Arial" w:hAnsi="Arial" w:cs="Arial"/>
                                <w:b/>
                                <w:bCs/>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F5058" id="Rectangle 3" o:spid="_x0000_s1026" style="position:absolute;margin-left:-119.9pt;margin-top:-101.95pt;width:639.85pt;height:81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">
                <v:textbox>
                  <w:txbxContent>
                    <w:p w14:paraId="0E93F954" w14:textId="77777777" w:rsidR="00D31970" w:rsidRDefault="00D31970" w:rsidP="00B3590F">
                      <w:pPr>
                        <w:tabs>
                          <w:tab w:val="left" w:pos="990"/>
                          <w:tab w:val="left" w:pos="1800"/>
                          <w:tab w:val="left" w:pos="3060"/>
                          <w:tab w:val="left" w:pos="9360"/>
                          <w:tab w:val="left" w:pos="9990"/>
                        </w:tabs>
                        <w:ind w:right="2410"/>
                        <w:rPr>
                          <w:rFonts w:ascii="Arial" w:hAnsi="Arial" w:cs="Arial"/>
                          <w:b/>
                          <w:bCs/>
                          <w:sz w:val="48"/>
                          <w:szCs w:val="48"/>
                        </w:rPr>
                      </w:pPr>
                    </w:p>
                  </w:txbxContent>
                </v:textbox>
              </v:rect>
            </w:pict>
          </mc:Fallback>
        </mc:AlternateContent>
      </w:r>
    </w:p>
    <w:p w14:paraId="748BF903" w14:textId="77777777" w:rsidR="00767416" w:rsidRPr="00E33767" w:rsidRDefault="00767416" w:rsidP="00B55393">
      <w:pPr>
        <w:spacing w:after="120"/>
        <w:rPr>
          <w:rFonts w:ascii="Arial Narrow" w:hAnsi="Arial Narrow"/>
          <w:lang w:val="ro-RO"/>
        </w:rPr>
      </w:pPr>
    </w:p>
    <w:p w14:paraId="38DCE2C0" w14:textId="77777777" w:rsidR="00767416" w:rsidRPr="00E33767" w:rsidRDefault="00767416" w:rsidP="00B55393">
      <w:pPr>
        <w:spacing w:after="120"/>
        <w:rPr>
          <w:rFonts w:ascii="Arial Narrow" w:hAnsi="Arial Narrow"/>
          <w:lang w:val="ro-RO"/>
        </w:rPr>
      </w:pPr>
    </w:p>
    <w:p w14:paraId="0CF3A091" w14:textId="77777777" w:rsidR="00767416" w:rsidRPr="00E33767" w:rsidRDefault="00767416" w:rsidP="00B55393">
      <w:pPr>
        <w:spacing w:after="120"/>
        <w:rPr>
          <w:rFonts w:ascii="Arial Narrow" w:hAnsi="Arial Narrow"/>
          <w:lang w:val="ro-RO"/>
        </w:rPr>
      </w:pPr>
    </w:p>
    <w:p w14:paraId="796392B8" w14:textId="77777777" w:rsidR="00767416" w:rsidRPr="00E33767" w:rsidRDefault="00767416" w:rsidP="00B55393">
      <w:pPr>
        <w:spacing w:after="120"/>
        <w:rPr>
          <w:rFonts w:ascii="Arial Narrow" w:hAnsi="Arial Narrow"/>
          <w:lang w:val="ro-RO"/>
        </w:rPr>
      </w:pPr>
    </w:p>
    <w:p w14:paraId="7C0097F3" w14:textId="77777777" w:rsidR="00767416" w:rsidRPr="00E33767" w:rsidRDefault="00767416" w:rsidP="00B55393">
      <w:pPr>
        <w:spacing w:after="120"/>
        <w:rPr>
          <w:rFonts w:ascii="Arial Narrow" w:hAnsi="Arial Narrow"/>
          <w:lang w:val="ro-RO"/>
        </w:rPr>
      </w:pPr>
    </w:p>
    <w:p w14:paraId="3DD22FE7" w14:textId="77777777" w:rsidR="00767416" w:rsidRPr="00E33767" w:rsidRDefault="00767416" w:rsidP="00B55393">
      <w:pPr>
        <w:spacing w:after="120"/>
        <w:rPr>
          <w:rFonts w:ascii="Arial Narrow" w:hAnsi="Arial Narrow"/>
          <w:lang w:val="ro-RO"/>
        </w:rPr>
      </w:pPr>
    </w:p>
    <w:p w14:paraId="438476AD" w14:textId="77777777" w:rsidR="00767416" w:rsidRPr="00E33767" w:rsidRDefault="00767416" w:rsidP="00B55393">
      <w:pPr>
        <w:spacing w:after="120"/>
        <w:rPr>
          <w:rFonts w:ascii="Arial Narrow" w:hAnsi="Arial Narrow"/>
          <w:lang w:val="ro-RO"/>
        </w:rPr>
      </w:pPr>
    </w:p>
    <w:p w14:paraId="4BC9A8CF" w14:textId="77777777" w:rsidR="001764B6" w:rsidRPr="00E33767" w:rsidRDefault="001764B6" w:rsidP="00B55393">
      <w:pPr>
        <w:spacing w:after="120"/>
        <w:rPr>
          <w:rFonts w:ascii="Arial Narrow" w:hAnsi="Arial Narrow"/>
          <w:lang w:val="ro-RO"/>
        </w:rPr>
      </w:pPr>
    </w:p>
    <w:p w14:paraId="125DDE80" w14:textId="77777777" w:rsidR="001764B6" w:rsidRPr="00E33767" w:rsidRDefault="001764B6" w:rsidP="00B55393">
      <w:pPr>
        <w:spacing w:after="120"/>
        <w:rPr>
          <w:rFonts w:ascii="Arial Narrow" w:hAnsi="Arial Narrow"/>
          <w:lang w:val="ro-RO"/>
        </w:rPr>
      </w:pPr>
    </w:p>
    <w:p w14:paraId="362D8B0C" w14:textId="77777777" w:rsidR="00767416" w:rsidRPr="00E33767" w:rsidRDefault="00767416" w:rsidP="00B55393">
      <w:pPr>
        <w:spacing w:after="120"/>
        <w:rPr>
          <w:rFonts w:ascii="Arial Narrow" w:hAnsi="Arial Narrow"/>
          <w:lang w:val="ro-RO"/>
        </w:rPr>
      </w:pPr>
    </w:p>
    <w:p w14:paraId="0C3C2E31" w14:textId="77777777" w:rsidR="00DE7A1B" w:rsidRPr="00E33767" w:rsidRDefault="00DE7A1B" w:rsidP="00B55393">
      <w:pPr>
        <w:spacing w:after="120"/>
        <w:rPr>
          <w:rFonts w:ascii="Arial Narrow" w:hAnsi="Arial Narrow"/>
          <w:b/>
          <w:bCs/>
          <w:sz w:val="23"/>
          <w:szCs w:val="23"/>
          <w:lang w:val="ro-RO"/>
        </w:rPr>
      </w:pPr>
    </w:p>
    <w:p w14:paraId="7BC4D7AD" w14:textId="77777777" w:rsidR="00DE7A1B" w:rsidRPr="00E33767" w:rsidRDefault="00DE7A1B" w:rsidP="00B55393">
      <w:pPr>
        <w:spacing w:after="120"/>
        <w:rPr>
          <w:rFonts w:ascii="Arial Narrow" w:hAnsi="Arial Narrow"/>
          <w:b/>
          <w:bCs/>
          <w:sz w:val="23"/>
          <w:szCs w:val="23"/>
          <w:lang w:val="ro-RO"/>
        </w:rPr>
      </w:pPr>
    </w:p>
    <w:p w14:paraId="49930BCC" w14:textId="77777777" w:rsidR="00DE7A1B" w:rsidRPr="00E33767" w:rsidRDefault="00DE7A1B" w:rsidP="00B55393">
      <w:pPr>
        <w:spacing w:after="120"/>
        <w:rPr>
          <w:rFonts w:ascii="Arial Narrow" w:hAnsi="Arial Narrow"/>
          <w:b/>
          <w:bCs/>
          <w:sz w:val="23"/>
          <w:szCs w:val="23"/>
          <w:lang w:val="ro-RO"/>
        </w:rPr>
      </w:pPr>
    </w:p>
    <w:p w14:paraId="29386601" w14:textId="77777777" w:rsidR="00DE7A1B" w:rsidRPr="00E33767" w:rsidRDefault="00DE7A1B" w:rsidP="00B55393">
      <w:pPr>
        <w:spacing w:after="120"/>
        <w:rPr>
          <w:rFonts w:ascii="Arial Narrow" w:hAnsi="Arial Narrow"/>
          <w:b/>
          <w:bCs/>
          <w:sz w:val="23"/>
          <w:szCs w:val="23"/>
          <w:lang w:val="ro-RO"/>
        </w:rPr>
      </w:pPr>
    </w:p>
    <w:p w14:paraId="73AE067B" w14:textId="77777777" w:rsidR="00B55393" w:rsidRPr="00E33767" w:rsidRDefault="00B55393" w:rsidP="00B55393">
      <w:pPr>
        <w:spacing w:after="120"/>
        <w:rPr>
          <w:rFonts w:ascii="Arial Narrow" w:hAnsi="Arial Narrow"/>
          <w:b/>
          <w:bCs/>
          <w:sz w:val="23"/>
          <w:szCs w:val="23"/>
          <w:lang w:val="ro-RO"/>
        </w:rPr>
      </w:pPr>
    </w:p>
    <w:p w14:paraId="763B9FE1" w14:textId="77777777" w:rsidR="00B55393" w:rsidRPr="00E33767" w:rsidRDefault="00B55393" w:rsidP="00B55393">
      <w:pPr>
        <w:spacing w:after="120"/>
        <w:rPr>
          <w:rFonts w:ascii="Arial Narrow" w:hAnsi="Arial Narrow"/>
          <w:b/>
          <w:bCs/>
          <w:sz w:val="23"/>
          <w:szCs w:val="23"/>
          <w:lang w:val="ro-RO"/>
        </w:rPr>
      </w:pPr>
    </w:p>
    <w:p w14:paraId="68717D09" w14:textId="77777777" w:rsidR="00B55393" w:rsidRPr="00E33767" w:rsidRDefault="00B55393" w:rsidP="00B55393">
      <w:pPr>
        <w:spacing w:after="120"/>
        <w:rPr>
          <w:rFonts w:ascii="Arial Narrow" w:hAnsi="Arial Narrow"/>
          <w:b/>
          <w:bCs/>
          <w:sz w:val="23"/>
          <w:szCs w:val="23"/>
          <w:lang w:val="ro-RO"/>
        </w:rPr>
      </w:pPr>
    </w:p>
    <w:p w14:paraId="64D6BDAD" w14:textId="77777777" w:rsidR="00F05C00" w:rsidRPr="00E33767" w:rsidRDefault="00F05C00" w:rsidP="00B55393">
      <w:pPr>
        <w:spacing w:after="120"/>
        <w:rPr>
          <w:rFonts w:ascii="Arial Narrow" w:hAnsi="Arial Narrow"/>
          <w:b/>
          <w:bCs/>
          <w:sz w:val="23"/>
          <w:szCs w:val="23"/>
          <w:lang w:val="ro-RO"/>
        </w:rPr>
      </w:pPr>
    </w:p>
    <w:p w14:paraId="1D3775E8" w14:textId="77777777" w:rsidR="00F05C00" w:rsidRPr="00E33767" w:rsidRDefault="00F05C00" w:rsidP="00B55393">
      <w:pPr>
        <w:spacing w:after="120"/>
        <w:rPr>
          <w:rFonts w:ascii="Arial Narrow" w:hAnsi="Arial Narrow"/>
          <w:b/>
          <w:bCs/>
          <w:sz w:val="23"/>
          <w:szCs w:val="23"/>
          <w:lang w:val="ro-RO"/>
        </w:rPr>
      </w:pPr>
    </w:p>
    <w:p w14:paraId="73B319DF" w14:textId="77777777" w:rsidR="00F05C00" w:rsidRPr="00E33767" w:rsidRDefault="00F05C00" w:rsidP="00B55393">
      <w:pPr>
        <w:spacing w:after="120"/>
        <w:rPr>
          <w:rFonts w:ascii="Arial Narrow" w:hAnsi="Arial Narrow"/>
          <w:b/>
          <w:bCs/>
          <w:sz w:val="23"/>
          <w:szCs w:val="23"/>
          <w:lang w:val="ro-RO"/>
        </w:rPr>
      </w:pPr>
    </w:p>
    <w:p w14:paraId="38F482FD" w14:textId="77777777" w:rsidR="00F05C00" w:rsidRPr="00E33767" w:rsidRDefault="00F05C00" w:rsidP="00B55393">
      <w:pPr>
        <w:spacing w:after="120"/>
        <w:rPr>
          <w:rFonts w:ascii="Arial Narrow" w:hAnsi="Arial Narrow"/>
          <w:b/>
          <w:bCs/>
          <w:sz w:val="23"/>
          <w:szCs w:val="23"/>
          <w:lang w:val="ro-RO"/>
        </w:rPr>
      </w:pPr>
    </w:p>
    <w:p w14:paraId="1751EADF" w14:textId="77777777" w:rsidR="00F05C00" w:rsidRPr="00E33767" w:rsidRDefault="00F05C00" w:rsidP="00B55393">
      <w:pPr>
        <w:spacing w:after="120"/>
        <w:rPr>
          <w:rFonts w:ascii="Arial Narrow" w:hAnsi="Arial Narrow"/>
          <w:b/>
          <w:bCs/>
          <w:sz w:val="23"/>
          <w:szCs w:val="23"/>
          <w:lang w:val="ro-RO"/>
        </w:rPr>
      </w:pPr>
    </w:p>
    <w:p w14:paraId="3CAC2103" w14:textId="77777777" w:rsidR="00F05C00" w:rsidRPr="00E33767" w:rsidRDefault="00F05C00" w:rsidP="00B55393">
      <w:pPr>
        <w:spacing w:after="120"/>
        <w:rPr>
          <w:rFonts w:ascii="Arial Narrow" w:hAnsi="Arial Narrow"/>
          <w:b/>
          <w:bCs/>
          <w:sz w:val="23"/>
          <w:szCs w:val="23"/>
          <w:lang w:val="ro-RO"/>
        </w:rPr>
      </w:pPr>
    </w:p>
    <w:p w14:paraId="327B4C2E" w14:textId="77777777" w:rsidR="00F05C00" w:rsidRPr="00E33767" w:rsidRDefault="00F05C00" w:rsidP="00B55393">
      <w:pPr>
        <w:spacing w:after="120"/>
        <w:rPr>
          <w:rFonts w:ascii="Arial Narrow" w:hAnsi="Arial Narrow"/>
          <w:b/>
          <w:bCs/>
          <w:sz w:val="23"/>
          <w:szCs w:val="23"/>
          <w:lang w:val="ro-RO"/>
        </w:rPr>
      </w:pPr>
    </w:p>
    <w:p w14:paraId="3F263D41" w14:textId="77777777" w:rsidR="006B25CA" w:rsidRPr="00747A75" w:rsidRDefault="005D3363" w:rsidP="003857B5">
      <w:pPr>
        <w:spacing w:after="0"/>
        <w:rPr>
          <w:rFonts w:ascii="Arial Narrow" w:hAnsi="Arial Narrow"/>
          <w:b/>
          <w:bCs/>
          <w:sz w:val="36"/>
          <w:szCs w:val="36"/>
          <w:lang w:val="ro-RO"/>
        </w:rPr>
      </w:pPr>
      <w:r w:rsidRPr="00747A75">
        <w:rPr>
          <w:rFonts w:ascii="Arial Narrow" w:hAnsi="Arial Narrow"/>
          <w:b/>
          <w:bCs/>
          <w:sz w:val="36"/>
          <w:szCs w:val="36"/>
          <w:lang w:val="ro-RO"/>
        </w:rPr>
        <w:lastRenderedPageBreak/>
        <w:t>CUPRINS</w:t>
      </w:r>
    </w:p>
    <w:sdt>
      <w:sdtPr>
        <w:rPr>
          <w:rFonts w:ascii="Arial Narrow" w:eastAsiaTheme="minorHAnsi" w:hAnsi="Arial Narrow" w:cstheme="minorBidi"/>
          <w:color w:val="auto"/>
          <w:sz w:val="22"/>
          <w:szCs w:val="22"/>
          <w:lang w:val="ro-RO"/>
        </w:rPr>
        <w:id w:val="-1740164560"/>
        <w:docPartObj>
          <w:docPartGallery w:val="Table of Contents"/>
          <w:docPartUnique/>
        </w:docPartObj>
      </w:sdtPr>
      <w:sdtEndPr/>
      <w:sdtContent>
        <w:p w14:paraId="3908B776" w14:textId="77777777" w:rsidR="0098419F" w:rsidRPr="00064F09" w:rsidRDefault="0098419F" w:rsidP="003857B5">
          <w:pPr>
            <w:pStyle w:val="TOCHeading"/>
            <w:spacing w:before="0" w:line="240" w:lineRule="auto"/>
            <w:rPr>
              <w:rFonts w:ascii="Arial Narrow" w:hAnsi="Arial Narrow"/>
              <w:sz w:val="22"/>
              <w:szCs w:val="22"/>
              <w:lang w:val="ro-RO"/>
            </w:rPr>
          </w:pPr>
        </w:p>
        <w:p w14:paraId="780F789E" w14:textId="77777777" w:rsidR="008B524A" w:rsidRPr="008B524A" w:rsidRDefault="0098419F">
          <w:pPr>
            <w:pStyle w:val="TOC1"/>
            <w:rPr>
              <w:rFonts w:eastAsiaTheme="minorEastAsia"/>
              <w:noProof/>
            </w:rPr>
          </w:pPr>
          <w:r w:rsidRPr="008B524A">
            <w:rPr>
              <w:lang w:val="ro-RO"/>
            </w:rPr>
            <w:fldChar w:fldCharType="begin"/>
          </w:r>
          <w:r w:rsidRPr="008B524A">
            <w:rPr>
              <w:lang w:val="ro-RO"/>
            </w:rPr>
            <w:instrText xml:space="preserve"> TOC \o "1-3" \h \z \u </w:instrText>
          </w:r>
          <w:r w:rsidRPr="008B524A">
            <w:rPr>
              <w:lang w:val="ro-RO"/>
            </w:rPr>
            <w:fldChar w:fldCharType="separate"/>
          </w:r>
          <w:hyperlink w:anchor="_Toc86013853" w:history="1">
            <w:r w:rsidR="008B524A" w:rsidRPr="008B524A">
              <w:rPr>
                <w:rStyle w:val="Hyperlink"/>
                <w:rFonts w:ascii="Arial Narrow" w:hAnsi="Arial Narrow"/>
                <w:bCs/>
                <w:noProof/>
                <w:lang w:val="ro-RO"/>
              </w:rPr>
              <w:t>SECȚIUNEA I. ANALIZA-DIAGNOSTIC A SITUAȚIEI EXISTENTE</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_Toc86013853 \h </w:instrText>
            </w:r>
            <w:r w:rsidR="008B524A" w:rsidRPr="008B524A">
              <w:rPr>
                <w:noProof/>
                <w:webHidden/>
              </w:rPr>
            </w:r>
            <w:r w:rsidR="008B524A" w:rsidRPr="008B524A">
              <w:rPr>
                <w:noProof/>
                <w:webHidden/>
              </w:rPr>
              <w:fldChar w:fldCharType="separate"/>
            </w:r>
            <w:r w:rsidR="00652BDC">
              <w:rPr>
                <w:noProof/>
                <w:webHidden/>
              </w:rPr>
              <w:t>3</w:t>
            </w:r>
            <w:r w:rsidR="008B524A" w:rsidRPr="008B524A">
              <w:rPr>
                <w:noProof/>
                <w:webHidden/>
              </w:rPr>
              <w:fldChar w:fldCharType="end"/>
            </w:r>
          </w:hyperlink>
        </w:p>
        <w:p w14:paraId="0493478E" w14:textId="77777777" w:rsidR="008B524A" w:rsidRPr="008B524A" w:rsidRDefault="00B647E7">
          <w:pPr>
            <w:pStyle w:val="TOC2"/>
            <w:rPr>
              <w:rFonts w:eastAsiaTheme="minorEastAsia"/>
              <w:noProof/>
            </w:rPr>
          </w:pPr>
          <w:hyperlink w:anchor="_Toc86013854" w:history="1">
            <w:r w:rsidR="008B524A" w:rsidRPr="008B524A">
              <w:rPr>
                <w:rStyle w:val="Hyperlink"/>
                <w:rFonts w:ascii="Arial Narrow" w:hAnsi="Arial Narrow"/>
                <w:bCs/>
                <w:noProof/>
                <w:lang w:val="ro-RO"/>
              </w:rPr>
              <w:t>1.1. Prezentare locală</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_Toc86013854 \h </w:instrText>
            </w:r>
            <w:r w:rsidR="008B524A" w:rsidRPr="008B524A">
              <w:rPr>
                <w:noProof/>
                <w:webHidden/>
              </w:rPr>
            </w:r>
            <w:r w:rsidR="008B524A" w:rsidRPr="008B524A">
              <w:rPr>
                <w:noProof/>
                <w:webHidden/>
              </w:rPr>
              <w:fldChar w:fldCharType="separate"/>
            </w:r>
            <w:r w:rsidR="00652BDC">
              <w:rPr>
                <w:noProof/>
                <w:webHidden/>
              </w:rPr>
              <w:t>3</w:t>
            </w:r>
            <w:r w:rsidR="008B524A" w:rsidRPr="008B524A">
              <w:rPr>
                <w:noProof/>
                <w:webHidden/>
              </w:rPr>
              <w:fldChar w:fldCharType="end"/>
            </w:r>
          </w:hyperlink>
        </w:p>
        <w:p w14:paraId="212CB355" w14:textId="77777777" w:rsidR="008B524A" w:rsidRPr="008B524A" w:rsidRDefault="00B647E7">
          <w:pPr>
            <w:pStyle w:val="TOC3"/>
            <w:rPr>
              <w:rFonts w:eastAsiaTheme="minorEastAsia"/>
              <w:noProof/>
            </w:rPr>
          </w:pPr>
          <w:hyperlink w:anchor="_Toc86013855" w:history="1">
            <w:r w:rsidR="008B524A" w:rsidRPr="008B524A">
              <w:rPr>
                <w:rStyle w:val="Hyperlink"/>
                <w:rFonts w:ascii="Arial Narrow" w:hAnsi="Arial Narrow"/>
                <w:bCs/>
                <w:noProof/>
                <w:lang w:val="ro-RO"/>
              </w:rPr>
              <w:t>1.1.1. Date generale</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_Toc86013855 \h </w:instrText>
            </w:r>
            <w:r w:rsidR="008B524A" w:rsidRPr="008B524A">
              <w:rPr>
                <w:noProof/>
                <w:webHidden/>
              </w:rPr>
            </w:r>
            <w:r w:rsidR="008B524A" w:rsidRPr="008B524A">
              <w:rPr>
                <w:noProof/>
                <w:webHidden/>
              </w:rPr>
              <w:fldChar w:fldCharType="separate"/>
            </w:r>
            <w:r w:rsidR="00652BDC">
              <w:rPr>
                <w:noProof/>
                <w:webHidden/>
              </w:rPr>
              <w:t>3</w:t>
            </w:r>
            <w:r w:rsidR="008B524A" w:rsidRPr="008B524A">
              <w:rPr>
                <w:noProof/>
                <w:webHidden/>
              </w:rPr>
              <w:fldChar w:fldCharType="end"/>
            </w:r>
          </w:hyperlink>
        </w:p>
        <w:p w14:paraId="4AE885D1" w14:textId="77777777" w:rsidR="008B524A" w:rsidRPr="008B524A" w:rsidRDefault="00B647E7">
          <w:pPr>
            <w:pStyle w:val="TOC3"/>
            <w:rPr>
              <w:rFonts w:eastAsiaTheme="minorEastAsia"/>
              <w:noProof/>
            </w:rPr>
          </w:pPr>
          <w:hyperlink w:anchor="_Toc86013856" w:history="1">
            <w:r w:rsidR="008B524A" w:rsidRPr="008B524A">
              <w:rPr>
                <w:rStyle w:val="Hyperlink"/>
                <w:rFonts w:ascii="Arial Narrow" w:hAnsi="Arial Narrow"/>
                <w:bCs/>
                <w:noProof/>
                <w:lang w:val="ro-RO"/>
              </w:rPr>
              <w:t>1.1.2. Localizare geografică</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_Toc86013856 \h </w:instrText>
            </w:r>
            <w:r w:rsidR="008B524A" w:rsidRPr="008B524A">
              <w:rPr>
                <w:noProof/>
                <w:webHidden/>
              </w:rPr>
            </w:r>
            <w:r w:rsidR="008B524A" w:rsidRPr="008B524A">
              <w:rPr>
                <w:noProof/>
                <w:webHidden/>
              </w:rPr>
              <w:fldChar w:fldCharType="separate"/>
            </w:r>
            <w:r w:rsidR="00652BDC">
              <w:rPr>
                <w:noProof/>
                <w:webHidden/>
              </w:rPr>
              <w:t>3</w:t>
            </w:r>
            <w:r w:rsidR="008B524A" w:rsidRPr="008B524A">
              <w:rPr>
                <w:noProof/>
                <w:webHidden/>
              </w:rPr>
              <w:fldChar w:fldCharType="end"/>
            </w:r>
          </w:hyperlink>
        </w:p>
        <w:p w14:paraId="556276C5" w14:textId="77777777" w:rsidR="008B524A" w:rsidRPr="008B524A" w:rsidRDefault="00B647E7">
          <w:pPr>
            <w:pStyle w:val="TOC3"/>
            <w:rPr>
              <w:rFonts w:eastAsiaTheme="minorEastAsia"/>
              <w:noProof/>
            </w:rPr>
          </w:pPr>
          <w:hyperlink w:anchor="_Toc86013857" w:history="1">
            <w:r w:rsidR="008B524A" w:rsidRPr="008B524A">
              <w:rPr>
                <w:rStyle w:val="Hyperlink"/>
                <w:rFonts w:ascii="Arial Narrow" w:hAnsi="Arial Narrow"/>
                <w:bCs/>
                <w:noProof/>
                <w:lang w:val="ro-RO"/>
              </w:rPr>
              <w:t>1.1.3. Scurt istoric</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_Toc86013857 \h </w:instrText>
            </w:r>
            <w:r w:rsidR="008B524A" w:rsidRPr="008B524A">
              <w:rPr>
                <w:noProof/>
                <w:webHidden/>
              </w:rPr>
            </w:r>
            <w:r w:rsidR="008B524A" w:rsidRPr="008B524A">
              <w:rPr>
                <w:noProof/>
                <w:webHidden/>
              </w:rPr>
              <w:fldChar w:fldCharType="separate"/>
            </w:r>
            <w:r w:rsidR="00652BDC">
              <w:rPr>
                <w:noProof/>
                <w:webHidden/>
              </w:rPr>
              <w:t>5</w:t>
            </w:r>
            <w:r w:rsidR="008B524A" w:rsidRPr="008B524A">
              <w:rPr>
                <w:noProof/>
                <w:webHidden/>
              </w:rPr>
              <w:fldChar w:fldCharType="end"/>
            </w:r>
          </w:hyperlink>
        </w:p>
        <w:p w14:paraId="3D734739" w14:textId="77777777" w:rsidR="008B524A" w:rsidRPr="008B524A" w:rsidRDefault="00B647E7">
          <w:pPr>
            <w:pStyle w:val="TOC3"/>
            <w:rPr>
              <w:rFonts w:eastAsiaTheme="minorEastAsia"/>
              <w:noProof/>
            </w:rPr>
          </w:pPr>
          <w:hyperlink w:anchor="_Toc86013858" w:history="1">
            <w:r w:rsidR="008B524A" w:rsidRPr="008B524A">
              <w:rPr>
                <w:rStyle w:val="Hyperlink"/>
                <w:rFonts w:ascii="Arial Narrow" w:hAnsi="Arial Narrow"/>
                <w:bCs/>
                <w:noProof/>
                <w:lang w:val="ro-RO"/>
              </w:rPr>
              <w:t>1.1.4. Descriere geografică</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_Toc86013858 \h </w:instrText>
            </w:r>
            <w:r w:rsidR="008B524A" w:rsidRPr="008B524A">
              <w:rPr>
                <w:noProof/>
                <w:webHidden/>
              </w:rPr>
            </w:r>
            <w:r w:rsidR="008B524A" w:rsidRPr="008B524A">
              <w:rPr>
                <w:noProof/>
                <w:webHidden/>
              </w:rPr>
              <w:fldChar w:fldCharType="separate"/>
            </w:r>
            <w:r w:rsidR="00652BDC">
              <w:rPr>
                <w:noProof/>
                <w:webHidden/>
              </w:rPr>
              <w:t>15</w:t>
            </w:r>
            <w:r w:rsidR="008B524A" w:rsidRPr="008B524A">
              <w:rPr>
                <w:noProof/>
                <w:webHidden/>
              </w:rPr>
              <w:fldChar w:fldCharType="end"/>
            </w:r>
          </w:hyperlink>
        </w:p>
        <w:p w14:paraId="0A801F84" w14:textId="77777777" w:rsidR="008B524A" w:rsidRPr="008B524A" w:rsidRDefault="00B647E7">
          <w:pPr>
            <w:pStyle w:val="TOC3"/>
            <w:rPr>
              <w:rFonts w:eastAsiaTheme="minorEastAsia"/>
              <w:noProof/>
            </w:rPr>
          </w:pPr>
          <w:hyperlink w:anchor="_Toc86013859" w:history="1">
            <w:r w:rsidR="008B524A" w:rsidRPr="008B524A">
              <w:rPr>
                <w:rStyle w:val="Hyperlink"/>
                <w:rFonts w:ascii="Arial Narrow" w:hAnsi="Arial Narrow"/>
                <w:bCs/>
                <w:noProof/>
                <w:lang w:val="ro-RO"/>
              </w:rPr>
              <w:t>1.1.5. Cadru Natural</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_Toc86013859 \h </w:instrText>
            </w:r>
            <w:r w:rsidR="008B524A" w:rsidRPr="008B524A">
              <w:rPr>
                <w:noProof/>
                <w:webHidden/>
              </w:rPr>
            </w:r>
            <w:r w:rsidR="008B524A" w:rsidRPr="008B524A">
              <w:rPr>
                <w:noProof/>
                <w:webHidden/>
              </w:rPr>
              <w:fldChar w:fldCharType="separate"/>
            </w:r>
            <w:r w:rsidR="00652BDC">
              <w:rPr>
                <w:noProof/>
                <w:webHidden/>
              </w:rPr>
              <w:t>16</w:t>
            </w:r>
            <w:r w:rsidR="008B524A" w:rsidRPr="008B524A">
              <w:rPr>
                <w:noProof/>
                <w:webHidden/>
              </w:rPr>
              <w:fldChar w:fldCharType="end"/>
            </w:r>
          </w:hyperlink>
        </w:p>
        <w:p w14:paraId="7045BB34" w14:textId="77777777" w:rsidR="008B524A" w:rsidRPr="008B524A" w:rsidRDefault="00B647E7">
          <w:pPr>
            <w:pStyle w:val="TOC2"/>
            <w:rPr>
              <w:rFonts w:eastAsiaTheme="minorEastAsia"/>
              <w:noProof/>
            </w:rPr>
          </w:pPr>
          <w:hyperlink w:anchor="_Toc86013860" w:history="1">
            <w:r w:rsidR="008B524A" w:rsidRPr="008B524A">
              <w:rPr>
                <w:rStyle w:val="Hyperlink"/>
                <w:rFonts w:ascii="Arial Narrow" w:hAnsi="Arial Narrow"/>
                <w:bCs/>
                <w:noProof/>
                <w:lang w:val="ro-RO"/>
              </w:rPr>
              <w:t>1.2. Populație și structură demografică</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_Toc86013860 \h </w:instrText>
            </w:r>
            <w:r w:rsidR="008B524A" w:rsidRPr="008B524A">
              <w:rPr>
                <w:noProof/>
                <w:webHidden/>
              </w:rPr>
            </w:r>
            <w:r w:rsidR="008B524A" w:rsidRPr="008B524A">
              <w:rPr>
                <w:noProof/>
                <w:webHidden/>
              </w:rPr>
              <w:fldChar w:fldCharType="separate"/>
            </w:r>
            <w:r w:rsidR="00652BDC">
              <w:rPr>
                <w:noProof/>
                <w:webHidden/>
              </w:rPr>
              <w:t>24</w:t>
            </w:r>
            <w:r w:rsidR="008B524A" w:rsidRPr="008B524A">
              <w:rPr>
                <w:noProof/>
                <w:webHidden/>
              </w:rPr>
              <w:fldChar w:fldCharType="end"/>
            </w:r>
          </w:hyperlink>
        </w:p>
        <w:p w14:paraId="3E2BB932" w14:textId="77777777" w:rsidR="008B524A" w:rsidRPr="008B524A" w:rsidRDefault="00B647E7">
          <w:pPr>
            <w:pStyle w:val="TOC2"/>
            <w:rPr>
              <w:rFonts w:eastAsiaTheme="minorEastAsia"/>
              <w:noProof/>
            </w:rPr>
          </w:pPr>
          <w:hyperlink w:anchor="_Toc86013861" w:history="1">
            <w:r w:rsidR="008B524A" w:rsidRPr="008B524A">
              <w:rPr>
                <w:rStyle w:val="Hyperlink"/>
                <w:rFonts w:ascii="Arial Narrow" w:hAnsi="Arial Narrow"/>
                <w:bCs/>
                <w:noProof/>
                <w:lang w:val="ro-RO"/>
              </w:rPr>
              <w:t>1.3. Economie și forța de muncă</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_Toc86013861 \h </w:instrText>
            </w:r>
            <w:r w:rsidR="008B524A" w:rsidRPr="008B524A">
              <w:rPr>
                <w:noProof/>
                <w:webHidden/>
              </w:rPr>
            </w:r>
            <w:r w:rsidR="008B524A" w:rsidRPr="008B524A">
              <w:rPr>
                <w:noProof/>
                <w:webHidden/>
              </w:rPr>
              <w:fldChar w:fldCharType="separate"/>
            </w:r>
            <w:r w:rsidR="00652BDC">
              <w:rPr>
                <w:noProof/>
                <w:webHidden/>
              </w:rPr>
              <w:t>37</w:t>
            </w:r>
            <w:r w:rsidR="008B524A" w:rsidRPr="008B524A">
              <w:rPr>
                <w:noProof/>
                <w:webHidden/>
              </w:rPr>
              <w:fldChar w:fldCharType="end"/>
            </w:r>
          </w:hyperlink>
        </w:p>
        <w:p w14:paraId="2E6C7E05" w14:textId="77777777" w:rsidR="008B524A" w:rsidRPr="008B524A" w:rsidRDefault="00B647E7">
          <w:pPr>
            <w:pStyle w:val="TOC3"/>
            <w:rPr>
              <w:rFonts w:eastAsiaTheme="minorEastAsia"/>
              <w:noProof/>
            </w:rPr>
          </w:pPr>
          <w:hyperlink w:anchor="_Toc86013862" w:history="1">
            <w:r w:rsidR="008B524A" w:rsidRPr="008B524A">
              <w:rPr>
                <w:rStyle w:val="Hyperlink"/>
                <w:rFonts w:ascii="Arial Narrow" w:hAnsi="Arial Narrow"/>
                <w:bCs/>
                <w:noProof/>
                <w:lang w:val="ro-RO"/>
              </w:rPr>
              <w:t>1.3.1. Forța de muncă</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_Toc86013862 \h </w:instrText>
            </w:r>
            <w:r w:rsidR="008B524A" w:rsidRPr="008B524A">
              <w:rPr>
                <w:noProof/>
                <w:webHidden/>
              </w:rPr>
            </w:r>
            <w:r w:rsidR="008B524A" w:rsidRPr="008B524A">
              <w:rPr>
                <w:noProof/>
                <w:webHidden/>
              </w:rPr>
              <w:fldChar w:fldCharType="separate"/>
            </w:r>
            <w:r w:rsidR="00652BDC">
              <w:rPr>
                <w:noProof/>
                <w:webHidden/>
              </w:rPr>
              <w:t>37</w:t>
            </w:r>
            <w:r w:rsidR="008B524A" w:rsidRPr="008B524A">
              <w:rPr>
                <w:noProof/>
                <w:webHidden/>
              </w:rPr>
              <w:fldChar w:fldCharType="end"/>
            </w:r>
          </w:hyperlink>
        </w:p>
        <w:p w14:paraId="132B4AE7" w14:textId="77777777" w:rsidR="008B524A" w:rsidRPr="008B524A" w:rsidRDefault="00B647E7">
          <w:pPr>
            <w:pStyle w:val="TOC3"/>
            <w:rPr>
              <w:rFonts w:eastAsiaTheme="minorEastAsia"/>
              <w:noProof/>
            </w:rPr>
          </w:pPr>
          <w:hyperlink w:anchor="_Toc86013863" w:history="1">
            <w:r w:rsidR="008B524A" w:rsidRPr="008B524A">
              <w:rPr>
                <w:rStyle w:val="Hyperlink"/>
                <w:rFonts w:ascii="Arial Narrow" w:hAnsi="Arial Narrow"/>
                <w:bCs/>
                <w:noProof/>
                <w:lang w:val="ro-RO"/>
              </w:rPr>
              <w:t>1.3.2. Economia locală</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_Toc86013863 \h </w:instrText>
            </w:r>
            <w:r w:rsidR="008B524A" w:rsidRPr="008B524A">
              <w:rPr>
                <w:noProof/>
                <w:webHidden/>
              </w:rPr>
            </w:r>
            <w:r w:rsidR="008B524A" w:rsidRPr="008B524A">
              <w:rPr>
                <w:noProof/>
                <w:webHidden/>
              </w:rPr>
              <w:fldChar w:fldCharType="separate"/>
            </w:r>
            <w:r w:rsidR="00652BDC">
              <w:rPr>
                <w:noProof/>
                <w:webHidden/>
              </w:rPr>
              <w:t>42</w:t>
            </w:r>
            <w:r w:rsidR="008B524A" w:rsidRPr="008B524A">
              <w:rPr>
                <w:noProof/>
                <w:webHidden/>
              </w:rPr>
              <w:fldChar w:fldCharType="end"/>
            </w:r>
          </w:hyperlink>
        </w:p>
        <w:p w14:paraId="7EE54586" w14:textId="77777777" w:rsidR="008B524A" w:rsidRPr="008B524A" w:rsidRDefault="00B647E7">
          <w:pPr>
            <w:pStyle w:val="TOC3"/>
            <w:rPr>
              <w:rFonts w:eastAsiaTheme="minorEastAsia"/>
              <w:noProof/>
            </w:rPr>
          </w:pPr>
          <w:hyperlink w:anchor="_Toc86013864" w:history="1">
            <w:r w:rsidR="008B524A" w:rsidRPr="008B524A">
              <w:rPr>
                <w:rStyle w:val="Hyperlink"/>
                <w:rFonts w:ascii="Arial Narrow" w:hAnsi="Arial Narrow"/>
                <w:bCs/>
                <w:noProof/>
                <w:lang w:val="ro-RO"/>
              </w:rPr>
              <w:t>1.3.3. Agricultura</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_Toc86013864 \h </w:instrText>
            </w:r>
            <w:r w:rsidR="008B524A" w:rsidRPr="008B524A">
              <w:rPr>
                <w:noProof/>
                <w:webHidden/>
              </w:rPr>
            </w:r>
            <w:r w:rsidR="008B524A" w:rsidRPr="008B524A">
              <w:rPr>
                <w:noProof/>
                <w:webHidden/>
              </w:rPr>
              <w:fldChar w:fldCharType="separate"/>
            </w:r>
            <w:r w:rsidR="00652BDC">
              <w:rPr>
                <w:noProof/>
                <w:webHidden/>
              </w:rPr>
              <w:t>47</w:t>
            </w:r>
            <w:r w:rsidR="008B524A" w:rsidRPr="008B524A">
              <w:rPr>
                <w:noProof/>
                <w:webHidden/>
              </w:rPr>
              <w:fldChar w:fldCharType="end"/>
            </w:r>
          </w:hyperlink>
        </w:p>
        <w:p w14:paraId="3CA91C11" w14:textId="77777777" w:rsidR="008B524A" w:rsidRPr="008B524A" w:rsidRDefault="00B647E7">
          <w:pPr>
            <w:pStyle w:val="TOC2"/>
            <w:rPr>
              <w:rFonts w:eastAsiaTheme="minorEastAsia"/>
              <w:noProof/>
            </w:rPr>
          </w:pPr>
          <w:hyperlink w:anchor="_Toc86013865" w:history="1">
            <w:r w:rsidR="008B524A" w:rsidRPr="008B524A">
              <w:rPr>
                <w:rStyle w:val="Hyperlink"/>
                <w:rFonts w:ascii="Arial Narrow" w:hAnsi="Arial Narrow"/>
                <w:bCs/>
                <w:noProof/>
                <w:lang w:val="ro-RO"/>
              </w:rPr>
              <w:t>1.4. Mediul înconjurător</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_Toc86013865 \h </w:instrText>
            </w:r>
            <w:r w:rsidR="008B524A" w:rsidRPr="008B524A">
              <w:rPr>
                <w:noProof/>
                <w:webHidden/>
              </w:rPr>
            </w:r>
            <w:r w:rsidR="008B524A" w:rsidRPr="008B524A">
              <w:rPr>
                <w:noProof/>
                <w:webHidden/>
              </w:rPr>
              <w:fldChar w:fldCharType="separate"/>
            </w:r>
            <w:r w:rsidR="00652BDC">
              <w:rPr>
                <w:noProof/>
                <w:webHidden/>
              </w:rPr>
              <w:t>54</w:t>
            </w:r>
            <w:r w:rsidR="008B524A" w:rsidRPr="008B524A">
              <w:rPr>
                <w:noProof/>
                <w:webHidden/>
              </w:rPr>
              <w:fldChar w:fldCharType="end"/>
            </w:r>
          </w:hyperlink>
        </w:p>
        <w:p w14:paraId="3EA691B7" w14:textId="77777777" w:rsidR="008B524A" w:rsidRPr="008B524A" w:rsidRDefault="00B647E7">
          <w:pPr>
            <w:pStyle w:val="TOC2"/>
            <w:rPr>
              <w:rFonts w:eastAsiaTheme="minorEastAsia"/>
              <w:noProof/>
            </w:rPr>
          </w:pPr>
          <w:hyperlink w:anchor="_Toc86013866" w:history="1">
            <w:r w:rsidR="008B524A" w:rsidRPr="008B524A">
              <w:rPr>
                <w:rStyle w:val="Hyperlink"/>
                <w:rFonts w:ascii="Arial Narrow" w:hAnsi="Arial Narrow"/>
                <w:bCs/>
                <w:noProof/>
                <w:lang w:val="ro-RO"/>
              </w:rPr>
              <w:t>1.5. Dezvoltare urbană. Infrastructură de locuințe și utilități</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_Toc86013866 \h </w:instrText>
            </w:r>
            <w:r w:rsidR="008B524A" w:rsidRPr="008B524A">
              <w:rPr>
                <w:noProof/>
                <w:webHidden/>
              </w:rPr>
            </w:r>
            <w:r w:rsidR="008B524A" w:rsidRPr="008B524A">
              <w:rPr>
                <w:noProof/>
                <w:webHidden/>
              </w:rPr>
              <w:fldChar w:fldCharType="separate"/>
            </w:r>
            <w:r w:rsidR="00652BDC">
              <w:rPr>
                <w:noProof/>
                <w:webHidden/>
              </w:rPr>
              <w:t>62</w:t>
            </w:r>
            <w:r w:rsidR="008B524A" w:rsidRPr="008B524A">
              <w:rPr>
                <w:noProof/>
                <w:webHidden/>
              </w:rPr>
              <w:fldChar w:fldCharType="end"/>
            </w:r>
          </w:hyperlink>
        </w:p>
        <w:p w14:paraId="1730F5A5" w14:textId="77777777" w:rsidR="008B524A" w:rsidRPr="008B524A" w:rsidRDefault="00B647E7">
          <w:pPr>
            <w:pStyle w:val="TOC3"/>
            <w:rPr>
              <w:rFonts w:eastAsiaTheme="minorEastAsia"/>
              <w:noProof/>
            </w:rPr>
          </w:pPr>
          <w:hyperlink w:anchor="_Toc86013867" w:history="1">
            <w:r w:rsidR="008B524A" w:rsidRPr="008B524A">
              <w:rPr>
                <w:rStyle w:val="Hyperlink"/>
                <w:rFonts w:ascii="Arial Narrow" w:hAnsi="Arial Narrow"/>
                <w:bCs/>
                <w:noProof/>
                <w:lang w:val="ro-RO"/>
              </w:rPr>
              <w:t>1.5.1. Clădiri publice și locuințe</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_Toc86013867 \h </w:instrText>
            </w:r>
            <w:r w:rsidR="008B524A" w:rsidRPr="008B524A">
              <w:rPr>
                <w:noProof/>
                <w:webHidden/>
              </w:rPr>
            </w:r>
            <w:r w:rsidR="008B524A" w:rsidRPr="008B524A">
              <w:rPr>
                <w:noProof/>
                <w:webHidden/>
              </w:rPr>
              <w:fldChar w:fldCharType="separate"/>
            </w:r>
            <w:r w:rsidR="00652BDC">
              <w:rPr>
                <w:noProof/>
                <w:webHidden/>
              </w:rPr>
              <w:t>62</w:t>
            </w:r>
            <w:r w:rsidR="008B524A" w:rsidRPr="008B524A">
              <w:rPr>
                <w:noProof/>
                <w:webHidden/>
              </w:rPr>
              <w:fldChar w:fldCharType="end"/>
            </w:r>
          </w:hyperlink>
        </w:p>
        <w:p w14:paraId="4C4C7E74" w14:textId="77777777" w:rsidR="008B524A" w:rsidRPr="008B524A" w:rsidRDefault="00B647E7">
          <w:pPr>
            <w:pStyle w:val="TOC3"/>
            <w:rPr>
              <w:rFonts w:eastAsiaTheme="minorEastAsia"/>
              <w:noProof/>
            </w:rPr>
          </w:pPr>
          <w:hyperlink w:anchor="_Toc86013868" w:history="1">
            <w:r w:rsidR="008B524A" w:rsidRPr="008B524A">
              <w:rPr>
                <w:rStyle w:val="Hyperlink"/>
                <w:rFonts w:ascii="Arial Narrow" w:hAnsi="Arial Narrow"/>
                <w:bCs/>
                <w:noProof/>
                <w:lang w:val="ro-RO"/>
              </w:rPr>
              <w:t>1.5.2. Utilități publice de interes local</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_Toc86013868 \h </w:instrText>
            </w:r>
            <w:r w:rsidR="008B524A" w:rsidRPr="008B524A">
              <w:rPr>
                <w:noProof/>
                <w:webHidden/>
              </w:rPr>
            </w:r>
            <w:r w:rsidR="008B524A" w:rsidRPr="008B524A">
              <w:rPr>
                <w:noProof/>
                <w:webHidden/>
              </w:rPr>
              <w:fldChar w:fldCharType="separate"/>
            </w:r>
            <w:r w:rsidR="00652BDC">
              <w:rPr>
                <w:noProof/>
                <w:webHidden/>
              </w:rPr>
              <w:t>64</w:t>
            </w:r>
            <w:r w:rsidR="008B524A" w:rsidRPr="008B524A">
              <w:rPr>
                <w:noProof/>
                <w:webHidden/>
              </w:rPr>
              <w:fldChar w:fldCharType="end"/>
            </w:r>
          </w:hyperlink>
        </w:p>
        <w:p w14:paraId="2D9BF4DE" w14:textId="77777777" w:rsidR="008B524A" w:rsidRPr="008B524A" w:rsidRDefault="00B647E7">
          <w:pPr>
            <w:pStyle w:val="TOC2"/>
            <w:rPr>
              <w:rFonts w:eastAsiaTheme="minorEastAsia"/>
              <w:noProof/>
            </w:rPr>
          </w:pPr>
          <w:hyperlink w:anchor="_Toc86013869" w:history="1">
            <w:r w:rsidR="008B524A" w:rsidRPr="008B524A">
              <w:rPr>
                <w:rStyle w:val="Hyperlink"/>
                <w:rFonts w:ascii="Arial Narrow" w:hAnsi="Arial Narrow"/>
                <w:bCs/>
                <w:noProof/>
                <w:lang w:val="ro-RO"/>
              </w:rPr>
              <w:t>1.6. Infrastructura de servicii publice</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_Toc86013869 \h </w:instrText>
            </w:r>
            <w:r w:rsidR="008B524A" w:rsidRPr="008B524A">
              <w:rPr>
                <w:noProof/>
                <w:webHidden/>
              </w:rPr>
            </w:r>
            <w:r w:rsidR="008B524A" w:rsidRPr="008B524A">
              <w:rPr>
                <w:noProof/>
                <w:webHidden/>
              </w:rPr>
              <w:fldChar w:fldCharType="separate"/>
            </w:r>
            <w:r w:rsidR="00652BDC">
              <w:rPr>
                <w:noProof/>
                <w:webHidden/>
              </w:rPr>
              <w:t>72</w:t>
            </w:r>
            <w:r w:rsidR="008B524A" w:rsidRPr="008B524A">
              <w:rPr>
                <w:noProof/>
                <w:webHidden/>
              </w:rPr>
              <w:fldChar w:fldCharType="end"/>
            </w:r>
          </w:hyperlink>
        </w:p>
        <w:p w14:paraId="530DC27D" w14:textId="77777777" w:rsidR="008B524A" w:rsidRPr="008B524A" w:rsidRDefault="00B647E7">
          <w:pPr>
            <w:pStyle w:val="TOC3"/>
            <w:rPr>
              <w:rFonts w:eastAsiaTheme="minorEastAsia"/>
              <w:noProof/>
            </w:rPr>
          </w:pPr>
          <w:hyperlink w:anchor="_Toc86013870" w:history="1">
            <w:r w:rsidR="008B524A" w:rsidRPr="008B524A">
              <w:rPr>
                <w:rStyle w:val="Hyperlink"/>
                <w:rFonts w:ascii="Arial Narrow" w:hAnsi="Arial Narrow"/>
                <w:bCs/>
                <w:noProof/>
                <w:lang w:val="ro-RO"/>
              </w:rPr>
              <w:t>1.6.1. Educație</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_Toc86013870 \h </w:instrText>
            </w:r>
            <w:r w:rsidR="008B524A" w:rsidRPr="008B524A">
              <w:rPr>
                <w:noProof/>
                <w:webHidden/>
              </w:rPr>
            </w:r>
            <w:r w:rsidR="008B524A" w:rsidRPr="008B524A">
              <w:rPr>
                <w:noProof/>
                <w:webHidden/>
              </w:rPr>
              <w:fldChar w:fldCharType="separate"/>
            </w:r>
            <w:r w:rsidR="00652BDC">
              <w:rPr>
                <w:noProof/>
                <w:webHidden/>
              </w:rPr>
              <w:t>72</w:t>
            </w:r>
            <w:r w:rsidR="008B524A" w:rsidRPr="008B524A">
              <w:rPr>
                <w:noProof/>
                <w:webHidden/>
              </w:rPr>
              <w:fldChar w:fldCharType="end"/>
            </w:r>
          </w:hyperlink>
        </w:p>
        <w:p w14:paraId="51EB0715" w14:textId="77777777" w:rsidR="008B524A" w:rsidRPr="008B524A" w:rsidRDefault="00B647E7">
          <w:pPr>
            <w:pStyle w:val="TOC3"/>
            <w:rPr>
              <w:rFonts w:eastAsiaTheme="minorEastAsia"/>
              <w:noProof/>
            </w:rPr>
          </w:pPr>
          <w:hyperlink w:anchor="_Toc86013871" w:history="1">
            <w:r w:rsidR="008B524A" w:rsidRPr="008B524A">
              <w:rPr>
                <w:rStyle w:val="Hyperlink"/>
                <w:rFonts w:ascii="Arial Narrow" w:hAnsi="Arial Narrow"/>
                <w:bCs/>
                <w:noProof/>
                <w:lang w:val="ro-RO"/>
              </w:rPr>
              <w:t>1.6.2. Cultură, artă și sport</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_Toc86013871 \h </w:instrText>
            </w:r>
            <w:r w:rsidR="008B524A" w:rsidRPr="008B524A">
              <w:rPr>
                <w:noProof/>
                <w:webHidden/>
              </w:rPr>
            </w:r>
            <w:r w:rsidR="008B524A" w:rsidRPr="008B524A">
              <w:rPr>
                <w:noProof/>
                <w:webHidden/>
              </w:rPr>
              <w:fldChar w:fldCharType="separate"/>
            </w:r>
            <w:r w:rsidR="00652BDC">
              <w:rPr>
                <w:noProof/>
                <w:webHidden/>
              </w:rPr>
              <w:t>79</w:t>
            </w:r>
            <w:r w:rsidR="008B524A" w:rsidRPr="008B524A">
              <w:rPr>
                <w:noProof/>
                <w:webHidden/>
              </w:rPr>
              <w:fldChar w:fldCharType="end"/>
            </w:r>
          </w:hyperlink>
        </w:p>
        <w:p w14:paraId="407B8A05" w14:textId="77777777" w:rsidR="008B524A" w:rsidRPr="008B524A" w:rsidRDefault="00B647E7">
          <w:pPr>
            <w:pStyle w:val="TOC3"/>
            <w:rPr>
              <w:rFonts w:eastAsiaTheme="minorEastAsia"/>
              <w:noProof/>
            </w:rPr>
          </w:pPr>
          <w:hyperlink w:anchor="_Toc86013872" w:history="1">
            <w:r w:rsidR="008B524A" w:rsidRPr="008B524A">
              <w:rPr>
                <w:rStyle w:val="Hyperlink"/>
                <w:rFonts w:ascii="Arial Narrow" w:hAnsi="Arial Narrow"/>
                <w:bCs/>
                <w:noProof/>
                <w:lang w:val="ro-RO"/>
              </w:rPr>
              <w:t>1.6.3. Servicii de sănătate la nivel comunitar</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_Toc86013872 \h </w:instrText>
            </w:r>
            <w:r w:rsidR="008B524A" w:rsidRPr="008B524A">
              <w:rPr>
                <w:noProof/>
                <w:webHidden/>
              </w:rPr>
            </w:r>
            <w:r w:rsidR="008B524A" w:rsidRPr="008B524A">
              <w:rPr>
                <w:noProof/>
                <w:webHidden/>
              </w:rPr>
              <w:fldChar w:fldCharType="separate"/>
            </w:r>
            <w:r w:rsidR="00652BDC">
              <w:rPr>
                <w:noProof/>
                <w:webHidden/>
              </w:rPr>
              <w:t>86</w:t>
            </w:r>
            <w:r w:rsidR="008B524A" w:rsidRPr="008B524A">
              <w:rPr>
                <w:noProof/>
                <w:webHidden/>
              </w:rPr>
              <w:fldChar w:fldCharType="end"/>
            </w:r>
          </w:hyperlink>
        </w:p>
        <w:p w14:paraId="5E6AB00A" w14:textId="77777777" w:rsidR="008B524A" w:rsidRPr="008B524A" w:rsidRDefault="00B647E7">
          <w:pPr>
            <w:pStyle w:val="TOC3"/>
            <w:rPr>
              <w:rFonts w:eastAsiaTheme="minorEastAsia"/>
              <w:noProof/>
            </w:rPr>
          </w:pPr>
          <w:hyperlink w:anchor="_Toc86013873" w:history="1">
            <w:r w:rsidR="008B524A" w:rsidRPr="008B524A">
              <w:rPr>
                <w:rStyle w:val="Hyperlink"/>
                <w:rFonts w:ascii="Arial Narrow" w:hAnsi="Arial Narrow"/>
                <w:bCs/>
                <w:noProof/>
                <w:lang w:val="ro-RO"/>
              </w:rPr>
              <w:t>1.6.4. Servicii sociale la nivel comunitar</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_Toc86013873 \h </w:instrText>
            </w:r>
            <w:r w:rsidR="008B524A" w:rsidRPr="008B524A">
              <w:rPr>
                <w:noProof/>
                <w:webHidden/>
              </w:rPr>
            </w:r>
            <w:r w:rsidR="008B524A" w:rsidRPr="008B524A">
              <w:rPr>
                <w:noProof/>
                <w:webHidden/>
              </w:rPr>
              <w:fldChar w:fldCharType="separate"/>
            </w:r>
            <w:r w:rsidR="00652BDC">
              <w:rPr>
                <w:noProof/>
                <w:webHidden/>
              </w:rPr>
              <w:t>87</w:t>
            </w:r>
            <w:r w:rsidR="008B524A" w:rsidRPr="008B524A">
              <w:rPr>
                <w:noProof/>
                <w:webHidden/>
              </w:rPr>
              <w:fldChar w:fldCharType="end"/>
            </w:r>
          </w:hyperlink>
        </w:p>
        <w:p w14:paraId="3DF061C0" w14:textId="77777777" w:rsidR="008B524A" w:rsidRPr="008B524A" w:rsidRDefault="00B647E7">
          <w:pPr>
            <w:pStyle w:val="TOC3"/>
            <w:rPr>
              <w:rFonts w:eastAsiaTheme="minorEastAsia"/>
              <w:noProof/>
            </w:rPr>
          </w:pPr>
          <w:hyperlink w:anchor="_Toc86013874" w:history="1">
            <w:r w:rsidR="008B524A" w:rsidRPr="008B524A">
              <w:rPr>
                <w:rStyle w:val="Hyperlink"/>
                <w:rFonts w:ascii="Arial Narrow" w:hAnsi="Arial Narrow"/>
                <w:bCs/>
                <w:noProof/>
                <w:lang w:val="ro-RO"/>
              </w:rPr>
              <w:t>1.6.5. Siguranță și ordine publică</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_Toc86013874 \h </w:instrText>
            </w:r>
            <w:r w:rsidR="008B524A" w:rsidRPr="008B524A">
              <w:rPr>
                <w:noProof/>
                <w:webHidden/>
              </w:rPr>
            </w:r>
            <w:r w:rsidR="008B524A" w:rsidRPr="008B524A">
              <w:rPr>
                <w:noProof/>
                <w:webHidden/>
              </w:rPr>
              <w:fldChar w:fldCharType="separate"/>
            </w:r>
            <w:r w:rsidR="00652BDC">
              <w:rPr>
                <w:noProof/>
                <w:webHidden/>
              </w:rPr>
              <w:t>93</w:t>
            </w:r>
            <w:r w:rsidR="008B524A" w:rsidRPr="008B524A">
              <w:rPr>
                <w:noProof/>
                <w:webHidden/>
              </w:rPr>
              <w:fldChar w:fldCharType="end"/>
            </w:r>
          </w:hyperlink>
        </w:p>
        <w:p w14:paraId="49E2CEBA" w14:textId="77777777" w:rsidR="008B524A" w:rsidRPr="008B524A" w:rsidRDefault="00B647E7">
          <w:pPr>
            <w:pStyle w:val="TOC3"/>
            <w:rPr>
              <w:rFonts w:eastAsiaTheme="minorEastAsia"/>
              <w:noProof/>
            </w:rPr>
          </w:pPr>
          <w:hyperlink w:anchor="_Toc86013875" w:history="1">
            <w:r w:rsidR="008B524A" w:rsidRPr="008B524A">
              <w:rPr>
                <w:rStyle w:val="Hyperlink"/>
                <w:rFonts w:ascii="Arial Narrow" w:hAnsi="Arial Narrow"/>
                <w:bCs/>
                <w:noProof/>
                <w:lang w:val="ro-RO"/>
              </w:rPr>
              <w:t>1.6.6. Gestionarea deșeurilor orășenești</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_Toc86013875 \h </w:instrText>
            </w:r>
            <w:r w:rsidR="008B524A" w:rsidRPr="008B524A">
              <w:rPr>
                <w:noProof/>
                <w:webHidden/>
              </w:rPr>
            </w:r>
            <w:r w:rsidR="008B524A" w:rsidRPr="008B524A">
              <w:rPr>
                <w:noProof/>
                <w:webHidden/>
              </w:rPr>
              <w:fldChar w:fldCharType="separate"/>
            </w:r>
            <w:r w:rsidR="00652BDC">
              <w:rPr>
                <w:noProof/>
                <w:webHidden/>
              </w:rPr>
              <w:t>94</w:t>
            </w:r>
            <w:r w:rsidR="008B524A" w:rsidRPr="008B524A">
              <w:rPr>
                <w:noProof/>
                <w:webHidden/>
              </w:rPr>
              <w:fldChar w:fldCharType="end"/>
            </w:r>
          </w:hyperlink>
        </w:p>
        <w:p w14:paraId="1D219674" w14:textId="77777777" w:rsidR="008B524A" w:rsidRPr="008B524A" w:rsidRDefault="00B647E7">
          <w:pPr>
            <w:pStyle w:val="TOC2"/>
            <w:rPr>
              <w:rFonts w:eastAsiaTheme="minorEastAsia"/>
              <w:noProof/>
            </w:rPr>
          </w:pPr>
          <w:hyperlink w:anchor="_Toc86013876" w:history="1">
            <w:r w:rsidR="008B524A" w:rsidRPr="008B524A">
              <w:rPr>
                <w:rStyle w:val="Hyperlink"/>
                <w:rFonts w:ascii="Arial Narrow" w:hAnsi="Arial Narrow"/>
                <w:bCs/>
                <w:noProof/>
                <w:lang w:val="ro-RO"/>
              </w:rPr>
              <w:t>1.7. Capacitatea administrativă și instituțională</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_Toc86013876 \h </w:instrText>
            </w:r>
            <w:r w:rsidR="008B524A" w:rsidRPr="008B524A">
              <w:rPr>
                <w:noProof/>
                <w:webHidden/>
              </w:rPr>
            </w:r>
            <w:r w:rsidR="008B524A" w:rsidRPr="008B524A">
              <w:rPr>
                <w:noProof/>
                <w:webHidden/>
              </w:rPr>
              <w:fldChar w:fldCharType="separate"/>
            </w:r>
            <w:r w:rsidR="00652BDC">
              <w:rPr>
                <w:noProof/>
                <w:webHidden/>
              </w:rPr>
              <w:t>94</w:t>
            </w:r>
            <w:r w:rsidR="008B524A" w:rsidRPr="008B524A">
              <w:rPr>
                <w:noProof/>
                <w:webHidden/>
              </w:rPr>
              <w:fldChar w:fldCharType="end"/>
            </w:r>
          </w:hyperlink>
        </w:p>
        <w:p w14:paraId="2C95B4A9" w14:textId="77777777" w:rsidR="008B524A" w:rsidRPr="008B524A" w:rsidRDefault="00B647E7">
          <w:pPr>
            <w:pStyle w:val="TOC1"/>
            <w:rPr>
              <w:rFonts w:eastAsiaTheme="minorEastAsia"/>
              <w:noProof/>
            </w:rPr>
          </w:pPr>
          <w:hyperlink w:anchor="_Toc86013877" w:history="1">
            <w:r w:rsidR="008B524A" w:rsidRPr="008B524A">
              <w:rPr>
                <w:rStyle w:val="Hyperlink"/>
                <w:rFonts w:ascii="Arial Narrow" w:hAnsi="Arial Narrow"/>
                <w:bCs/>
                <w:noProof/>
                <w:lang w:val="ro-RO"/>
              </w:rPr>
              <w:t>SECȚIUNEA II. ANALIZA SWOT</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_Toc86013877 \h </w:instrText>
            </w:r>
            <w:r w:rsidR="008B524A" w:rsidRPr="008B524A">
              <w:rPr>
                <w:noProof/>
                <w:webHidden/>
              </w:rPr>
            </w:r>
            <w:r w:rsidR="008B524A" w:rsidRPr="008B524A">
              <w:rPr>
                <w:noProof/>
                <w:webHidden/>
              </w:rPr>
              <w:fldChar w:fldCharType="separate"/>
            </w:r>
            <w:r w:rsidR="00652BDC">
              <w:rPr>
                <w:noProof/>
                <w:webHidden/>
              </w:rPr>
              <w:t>104</w:t>
            </w:r>
            <w:r w:rsidR="008B524A" w:rsidRPr="008B524A">
              <w:rPr>
                <w:noProof/>
                <w:webHidden/>
              </w:rPr>
              <w:fldChar w:fldCharType="end"/>
            </w:r>
          </w:hyperlink>
        </w:p>
        <w:p w14:paraId="06408D0B" w14:textId="77777777" w:rsidR="008B524A" w:rsidRPr="008B524A" w:rsidRDefault="00B647E7">
          <w:pPr>
            <w:pStyle w:val="TOC1"/>
            <w:rPr>
              <w:rFonts w:eastAsiaTheme="minorEastAsia"/>
              <w:noProof/>
            </w:rPr>
          </w:pPr>
          <w:hyperlink w:anchor="_Toc86013878" w:history="1">
            <w:r w:rsidR="008B524A" w:rsidRPr="008B524A">
              <w:rPr>
                <w:rStyle w:val="Hyperlink"/>
                <w:rFonts w:ascii="Arial Narrow" w:hAnsi="Arial Narrow"/>
                <w:bCs/>
                <w:noProof/>
                <w:lang w:val="ro-RO"/>
              </w:rPr>
              <w:t>SECȚIUNEA III. PLANUL STRATEGIC DE DEZVOLTARE DURABILĂ</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_Toc86013878 \h </w:instrText>
            </w:r>
            <w:r w:rsidR="008B524A" w:rsidRPr="008B524A">
              <w:rPr>
                <w:noProof/>
                <w:webHidden/>
              </w:rPr>
            </w:r>
            <w:r w:rsidR="008B524A" w:rsidRPr="008B524A">
              <w:rPr>
                <w:noProof/>
                <w:webHidden/>
              </w:rPr>
              <w:fldChar w:fldCharType="separate"/>
            </w:r>
            <w:r w:rsidR="00652BDC">
              <w:rPr>
                <w:noProof/>
                <w:webHidden/>
              </w:rPr>
              <w:t>124</w:t>
            </w:r>
            <w:r w:rsidR="008B524A" w:rsidRPr="008B524A">
              <w:rPr>
                <w:noProof/>
                <w:webHidden/>
              </w:rPr>
              <w:fldChar w:fldCharType="end"/>
            </w:r>
          </w:hyperlink>
        </w:p>
        <w:p w14:paraId="756F83B5" w14:textId="77777777" w:rsidR="008B524A" w:rsidRPr="008B524A" w:rsidRDefault="00B647E7">
          <w:pPr>
            <w:pStyle w:val="TOC2"/>
            <w:rPr>
              <w:rFonts w:eastAsiaTheme="minorEastAsia"/>
              <w:noProof/>
            </w:rPr>
          </w:pPr>
          <w:hyperlink w:anchor="_Toc86013879" w:history="1">
            <w:r w:rsidR="008B524A" w:rsidRPr="008B524A">
              <w:rPr>
                <w:rStyle w:val="Hyperlink"/>
                <w:rFonts w:ascii="Arial Narrow" w:hAnsi="Arial Narrow" w:cs="Arial"/>
                <w:bCs/>
                <w:noProof/>
                <w:lang w:val="ro-RO"/>
              </w:rPr>
              <w:t>3.1. Contextul strategic</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_Toc86013879 \h </w:instrText>
            </w:r>
            <w:r w:rsidR="008B524A" w:rsidRPr="008B524A">
              <w:rPr>
                <w:noProof/>
                <w:webHidden/>
              </w:rPr>
            </w:r>
            <w:r w:rsidR="008B524A" w:rsidRPr="008B524A">
              <w:rPr>
                <w:noProof/>
                <w:webHidden/>
              </w:rPr>
              <w:fldChar w:fldCharType="separate"/>
            </w:r>
            <w:r w:rsidR="00652BDC">
              <w:rPr>
                <w:noProof/>
                <w:webHidden/>
              </w:rPr>
              <w:t>125</w:t>
            </w:r>
            <w:r w:rsidR="008B524A" w:rsidRPr="008B524A">
              <w:rPr>
                <w:noProof/>
                <w:webHidden/>
              </w:rPr>
              <w:fldChar w:fldCharType="end"/>
            </w:r>
          </w:hyperlink>
        </w:p>
        <w:p w14:paraId="521CB71B" w14:textId="77777777" w:rsidR="008B524A" w:rsidRPr="008B524A" w:rsidRDefault="00B647E7">
          <w:pPr>
            <w:pStyle w:val="TOC3"/>
            <w:rPr>
              <w:rFonts w:eastAsiaTheme="minorEastAsia"/>
              <w:noProof/>
            </w:rPr>
          </w:pPr>
          <w:hyperlink w:anchor="_Toc86013880" w:history="1">
            <w:r w:rsidR="008B524A" w:rsidRPr="008B524A">
              <w:rPr>
                <w:rStyle w:val="Hyperlink"/>
                <w:rFonts w:ascii="Arial Narrow" w:hAnsi="Arial Narrow"/>
                <w:bCs/>
                <w:noProof/>
                <w:lang w:val="ro-RO"/>
              </w:rPr>
              <w:t>3.1.1. Contextul strategic european</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_Toc86013880 \h </w:instrText>
            </w:r>
            <w:r w:rsidR="008B524A" w:rsidRPr="008B524A">
              <w:rPr>
                <w:noProof/>
                <w:webHidden/>
              </w:rPr>
            </w:r>
            <w:r w:rsidR="008B524A" w:rsidRPr="008B524A">
              <w:rPr>
                <w:noProof/>
                <w:webHidden/>
              </w:rPr>
              <w:fldChar w:fldCharType="separate"/>
            </w:r>
            <w:r w:rsidR="00652BDC">
              <w:rPr>
                <w:noProof/>
                <w:webHidden/>
              </w:rPr>
              <w:t>125</w:t>
            </w:r>
            <w:r w:rsidR="008B524A" w:rsidRPr="008B524A">
              <w:rPr>
                <w:noProof/>
                <w:webHidden/>
              </w:rPr>
              <w:fldChar w:fldCharType="end"/>
            </w:r>
          </w:hyperlink>
        </w:p>
        <w:p w14:paraId="32A9667E" w14:textId="77777777" w:rsidR="008B524A" w:rsidRPr="008B524A" w:rsidRDefault="00B647E7">
          <w:pPr>
            <w:pStyle w:val="TOC3"/>
            <w:rPr>
              <w:rFonts w:eastAsiaTheme="minorEastAsia"/>
              <w:noProof/>
            </w:rPr>
          </w:pPr>
          <w:hyperlink w:anchor="_Toc86013881" w:history="1">
            <w:r w:rsidR="008B524A" w:rsidRPr="008B524A">
              <w:rPr>
                <w:rStyle w:val="Hyperlink"/>
                <w:rFonts w:ascii="Arial Narrow" w:hAnsi="Arial Narrow"/>
                <w:bCs/>
                <w:noProof/>
                <w:lang w:val="ro-RO"/>
              </w:rPr>
              <w:t>3.1.2. Contextul strategic național</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_Toc86013881 \h </w:instrText>
            </w:r>
            <w:r w:rsidR="008B524A" w:rsidRPr="008B524A">
              <w:rPr>
                <w:noProof/>
                <w:webHidden/>
              </w:rPr>
            </w:r>
            <w:r w:rsidR="008B524A" w:rsidRPr="008B524A">
              <w:rPr>
                <w:noProof/>
                <w:webHidden/>
              </w:rPr>
              <w:fldChar w:fldCharType="separate"/>
            </w:r>
            <w:r w:rsidR="00652BDC">
              <w:rPr>
                <w:noProof/>
                <w:webHidden/>
              </w:rPr>
              <w:t>139</w:t>
            </w:r>
            <w:r w:rsidR="008B524A" w:rsidRPr="008B524A">
              <w:rPr>
                <w:noProof/>
                <w:webHidden/>
              </w:rPr>
              <w:fldChar w:fldCharType="end"/>
            </w:r>
          </w:hyperlink>
        </w:p>
        <w:p w14:paraId="27CDC7E4" w14:textId="77777777" w:rsidR="008B524A" w:rsidRPr="008B524A" w:rsidRDefault="00B647E7">
          <w:pPr>
            <w:pStyle w:val="TOC3"/>
            <w:rPr>
              <w:rFonts w:eastAsiaTheme="minorEastAsia"/>
              <w:noProof/>
            </w:rPr>
          </w:pPr>
          <w:hyperlink w:anchor="_Toc86013882" w:history="1">
            <w:r w:rsidR="008B524A" w:rsidRPr="008B524A">
              <w:rPr>
                <w:rStyle w:val="Hyperlink"/>
                <w:rFonts w:ascii="Arial Narrow" w:hAnsi="Arial Narrow"/>
                <w:bCs/>
                <w:noProof/>
                <w:lang w:val="ro-RO"/>
              </w:rPr>
              <w:t>3.1.3. Contextul strategic regional și județean</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_Toc86013882 \h </w:instrText>
            </w:r>
            <w:r w:rsidR="008B524A" w:rsidRPr="008B524A">
              <w:rPr>
                <w:noProof/>
                <w:webHidden/>
              </w:rPr>
            </w:r>
            <w:r w:rsidR="008B524A" w:rsidRPr="008B524A">
              <w:rPr>
                <w:noProof/>
                <w:webHidden/>
              </w:rPr>
              <w:fldChar w:fldCharType="separate"/>
            </w:r>
            <w:r w:rsidR="00652BDC">
              <w:rPr>
                <w:noProof/>
                <w:webHidden/>
              </w:rPr>
              <w:t>160</w:t>
            </w:r>
            <w:r w:rsidR="008B524A" w:rsidRPr="008B524A">
              <w:rPr>
                <w:noProof/>
                <w:webHidden/>
              </w:rPr>
              <w:fldChar w:fldCharType="end"/>
            </w:r>
          </w:hyperlink>
        </w:p>
        <w:p w14:paraId="1C7A40AF" w14:textId="77777777" w:rsidR="008B524A" w:rsidRPr="008B524A" w:rsidRDefault="00B647E7">
          <w:pPr>
            <w:pStyle w:val="TOC2"/>
            <w:rPr>
              <w:rFonts w:eastAsiaTheme="minorEastAsia"/>
              <w:noProof/>
            </w:rPr>
          </w:pPr>
          <w:hyperlink w:anchor="_Toc86013883" w:history="1">
            <w:r w:rsidR="008B524A" w:rsidRPr="008B524A">
              <w:rPr>
                <w:rStyle w:val="Hyperlink"/>
                <w:rFonts w:ascii="Arial Narrow" w:hAnsi="Arial Narrow" w:cs="Arial"/>
                <w:bCs/>
                <w:noProof/>
                <w:lang w:val="ro-RO"/>
              </w:rPr>
              <w:t>3.2. Analiza implementării Strategiei de Dezvoltare Locală 2007</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_Toc86013883 \h </w:instrText>
            </w:r>
            <w:r w:rsidR="008B524A" w:rsidRPr="008B524A">
              <w:rPr>
                <w:noProof/>
                <w:webHidden/>
              </w:rPr>
            </w:r>
            <w:r w:rsidR="008B524A" w:rsidRPr="008B524A">
              <w:rPr>
                <w:noProof/>
                <w:webHidden/>
              </w:rPr>
              <w:fldChar w:fldCharType="separate"/>
            </w:r>
            <w:r w:rsidR="00652BDC">
              <w:rPr>
                <w:noProof/>
                <w:webHidden/>
              </w:rPr>
              <w:t>168</w:t>
            </w:r>
            <w:r w:rsidR="008B524A" w:rsidRPr="008B524A">
              <w:rPr>
                <w:noProof/>
                <w:webHidden/>
              </w:rPr>
              <w:fldChar w:fldCharType="end"/>
            </w:r>
          </w:hyperlink>
        </w:p>
        <w:p w14:paraId="19103EA9" w14:textId="77777777" w:rsidR="008B524A" w:rsidRPr="008B524A" w:rsidRDefault="00B647E7">
          <w:pPr>
            <w:pStyle w:val="TOC2"/>
            <w:rPr>
              <w:rFonts w:eastAsiaTheme="minorEastAsia"/>
              <w:noProof/>
            </w:rPr>
          </w:pPr>
          <w:hyperlink w:anchor="_Toc86013884" w:history="1">
            <w:r w:rsidR="008B524A" w:rsidRPr="008B524A">
              <w:rPr>
                <w:rStyle w:val="Hyperlink"/>
                <w:rFonts w:ascii="Arial Narrow" w:hAnsi="Arial Narrow" w:cs="Arial"/>
                <w:bCs/>
                <w:noProof/>
                <w:lang w:val="ro-RO"/>
              </w:rPr>
              <w:t>3.3. Viziunea de dezvoltare</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_Toc86013884 \h </w:instrText>
            </w:r>
            <w:r w:rsidR="008B524A" w:rsidRPr="008B524A">
              <w:rPr>
                <w:noProof/>
                <w:webHidden/>
              </w:rPr>
            </w:r>
            <w:r w:rsidR="008B524A" w:rsidRPr="008B524A">
              <w:rPr>
                <w:noProof/>
                <w:webHidden/>
              </w:rPr>
              <w:fldChar w:fldCharType="separate"/>
            </w:r>
            <w:r w:rsidR="00652BDC">
              <w:rPr>
                <w:noProof/>
                <w:webHidden/>
              </w:rPr>
              <w:t>179</w:t>
            </w:r>
            <w:r w:rsidR="008B524A" w:rsidRPr="008B524A">
              <w:rPr>
                <w:noProof/>
                <w:webHidden/>
              </w:rPr>
              <w:fldChar w:fldCharType="end"/>
            </w:r>
          </w:hyperlink>
        </w:p>
        <w:p w14:paraId="1F409F01" w14:textId="77777777" w:rsidR="008B524A" w:rsidRPr="008B524A" w:rsidRDefault="00B647E7">
          <w:pPr>
            <w:pStyle w:val="TOC2"/>
            <w:rPr>
              <w:rFonts w:eastAsiaTheme="minorEastAsia"/>
              <w:noProof/>
            </w:rPr>
          </w:pPr>
          <w:hyperlink w:anchor="_Toc86013885" w:history="1">
            <w:r w:rsidR="008B524A" w:rsidRPr="008B524A">
              <w:rPr>
                <w:rStyle w:val="Hyperlink"/>
                <w:rFonts w:ascii="Arial Narrow" w:hAnsi="Arial Narrow" w:cs="Arial"/>
                <w:bCs/>
                <w:noProof/>
                <w:lang w:val="ro-RO"/>
              </w:rPr>
              <w:t>3.5. Direcțiile și obiectivele strategice de dezvoltare</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_Toc86013885 \h </w:instrText>
            </w:r>
            <w:r w:rsidR="008B524A" w:rsidRPr="008B524A">
              <w:rPr>
                <w:noProof/>
                <w:webHidden/>
              </w:rPr>
            </w:r>
            <w:r w:rsidR="008B524A" w:rsidRPr="008B524A">
              <w:rPr>
                <w:noProof/>
                <w:webHidden/>
              </w:rPr>
              <w:fldChar w:fldCharType="separate"/>
            </w:r>
            <w:r w:rsidR="00652BDC">
              <w:rPr>
                <w:noProof/>
                <w:webHidden/>
              </w:rPr>
              <w:t>180</w:t>
            </w:r>
            <w:r w:rsidR="008B524A" w:rsidRPr="008B524A">
              <w:rPr>
                <w:noProof/>
                <w:webHidden/>
              </w:rPr>
              <w:fldChar w:fldCharType="end"/>
            </w:r>
          </w:hyperlink>
        </w:p>
        <w:p w14:paraId="0D20B964" w14:textId="77777777" w:rsidR="008B524A" w:rsidRPr="008B524A" w:rsidRDefault="00B647E7">
          <w:pPr>
            <w:pStyle w:val="TOC2"/>
            <w:rPr>
              <w:rFonts w:eastAsiaTheme="minorEastAsia"/>
              <w:noProof/>
            </w:rPr>
          </w:pPr>
          <w:hyperlink w:anchor="_Toc86013886" w:history="1">
            <w:r w:rsidR="008B524A" w:rsidRPr="008B524A">
              <w:rPr>
                <w:rStyle w:val="Hyperlink"/>
                <w:rFonts w:ascii="Arial Narrow" w:hAnsi="Arial Narrow" w:cs="Arial"/>
                <w:bCs/>
                <w:noProof/>
                <w:lang w:val="ro-RO"/>
              </w:rPr>
              <w:t>3.6. Teme orizontale</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_Toc86013886 \h </w:instrText>
            </w:r>
            <w:r w:rsidR="008B524A" w:rsidRPr="008B524A">
              <w:rPr>
                <w:noProof/>
                <w:webHidden/>
              </w:rPr>
            </w:r>
            <w:r w:rsidR="008B524A" w:rsidRPr="008B524A">
              <w:rPr>
                <w:noProof/>
                <w:webHidden/>
              </w:rPr>
              <w:fldChar w:fldCharType="separate"/>
            </w:r>
            <w:r w:rsidR="00652BDC">
              <w:rPr>
                <w:noProof/>
                <w:webHidden/>
              </w:rPr>
              <w:t>183</w:t>
            </w:r>
            <w:r w:rsidR="008B524A" w:rsidRPr="008B524A">
              <w:rPr>
                <w:noProof/>
                <w:webHidden/>
              </w:rPr>
              <w:fldChar w:fldCharType="end"/>
            </w:r>
          </w:hyperlink>
        </w:p>
        <w:p w14:paraId="3B74E481" w14:textId="77777777" w:rsidR="008B524A" w:rsidRPr="008B524A" w:rsidRDefault="00B647E7">
          <w:pPr>
            <w:pStyle w:val="TOC1"/>
            <w:rPr>
              <w:rFonts w:eastAsiaTheme="minorEastAsia"/>
              <w:noProof/>
            </w:rPr>
          </w:pPr>
          <w:hyperlink w:anchor="_Toc86013887" w:history="1">
            <w:r w:rsidR="008B524A" w:rsidRPr="008B524A">
              <w:rPr>
                <w:rStyle w:val="Hyperlink"/>
                <w:rFonts w:ascii="Arial Narrow" w:hAnsi="Arial Narrow"/>
                <w:bCs/>
                <w:noProof/>
                <w:lang w:val="ro-RO"/>
              </w:rPr>
              <w:t>SECȚIUNEA IV. PORTOFOLIUL DE PROIECTE PRIORITARE STRATEGICE PENTRU PERIOADA 2021 – 2027</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_Toc86013887 \h </w:instrText>
            </w:r>
            <w:r w:rsidR="008B524A" w:rsidRPr="008B524A">
              <w:rPr>
                <w:noProof/>
                <w:webHidden/>
              </w:rPr>
            </w:r>
            <w:r w:rsidR="008B524A" w:rsidRPr="008B524A">
              <w:rPr>
                <w:noProof/>
                <w:webHidden/>
              </w:rPr>
              <w:fldChar w:fldCharType="separate"/>
            </w:r>
            <w:r w:rsidR="00652BDC">
              <w:rPr>
                <w:noProof/>
                <w:webHidden/>
              </w:rPr>
              <w:t>185</w:t>
            </w:r>
            <w:r w:rsidR="008B524A" w:rsidRPr="008B524A">
              <w:rPr>
                <w:noProof/>
                <w:webHidden/>
              </w:rPr>
              <w:fldChar w:fldCharType="end"/>
            </w:r>
          </w:hyperlink>
        </w:p>
        <w:p w14:paraId="0E6F0507" w14:textId="77777777" w:rsidR="008B524A" w:rsidRPr="008B524A" w:rsidRDefault="00B647E7">
          <w:pPr>
            <w:pStyle w:val="TOC1"/>
            <w:rPr>
              <w:rFonts w:eastAsiaTheme="minorEastAsia"/>
              <w:noProof/>
            </w:rPr>
          </w:pPr>
          <w:hyperlink w:anchor="_Toc86013888" w:history="1">
            <w:r w:rsidR="008B524A" w:rsidRPr="008B524A">
              <w:rPr>
                <w:rStyle w:val="Hyperlink"/>
                <w:rFonts w:ascii="Arial Narrow" w:hAnsi="Arial Narrow"/>
                <w:bCs/>
                <w:noProof/>
                <w:lang w:val="ro-RO"/>
              </w:rPr>
              <w:t>SECȚIUNEA V. PLANUL DE ACȚIUNI PENTRU IMPLEMENTAREA STRATEGIEI. MONITORIZAREA ȘI EVALUAREA STRATEGIEI</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_Toc86013888 \h </w:instrText>
            </w:r>
            <w:r w:rsidR="008B524A" w:rsidRPr="008B524A">
              <w:rPr>
                <w:noProof/>
                <w:webHidden/>
              </w:rPr>
            </w:r>
            <w:r w:rsidR="008B524A" w:rsidRPr="008B524A">
              <w:rPr>
                <w:noProof/>
                <w:webHidden/>
              </w:rPr>
              <w:fldChar w:fldCharType="separate"/>
            </w:r>
            <w:r w:rsidR="00652BDC">
              <w:rPr>
                <w:noProof/>
                <w:webHidden/>
              </w:rPr>
              <w:t>206</w:t>
            </w:r>
            <w:r w:rsidR="008B524A" w:rsidRPr="008B524A">
              <w:rPr>
                <w:noProof/>
                <w:webHidden/>
              </w:rPr>
              <w:fldChar w:fldCharType="end"/>
            </w:r>
          </w:hyperlink>
        </w:p>
        <w:p w14:paraId="5420A10D" w14:textId="77777777" w:rsidR="008B524A" w:rsidRPr="008B524A" w:rsidRDefault="00B647E7">
          <w:pPr>
            <w:pStyle w:val="TOC1"/>
            <w:rPr>
              <w:rFonts w:eastAsiaTheme="minorEastAsia"/>
              <w:noProof/>
            </w:rPr>
          </w:pPr>
          <w:hyperlink w:anchor="_Toc86013889" w:history="1">
            <w:r w:rsidR="008B524A" w:rsidRPr="008B524A">
              <w:rPr>
                <w:rStyle w:val="Hyperlink"/>
                <w:rFonts w:ascii="Arial Narrow" w:hAnsi="Arial Narrow"/>
                <w:bCs/>
                <w:noProof/>
                <w:lang w:val="ro-RO"/>
              </w:rPr>
              <w:t>BIBLIOGRAFIE:</w:t>
            </w:r>
            <w:r w:rsidR="008B524A" w:rsidRPr="008B524A">
              <w:rPr>
                <w:noProof/>
                <w:webHidden/>
              </w:rPr>
              <w:tab/>
            </w:r>
            <w:r w:rsidR="008B524A" w:rsidRPr="008B524A">
              <w:rPr>
                <w:noProof/>
                <w:webHidden/>
              </w:rPr>
              <w:fldChar w:fldCharType="begin"/>
            </w:r>
            <w:r w:rsidR="008B524A" w:rsidRPr="008B524A">
              <w:rPr>
                <w:noProof/>
                <w:webHidden/>
              </w:rPr>
              <w:instrText xml:space="preserve"> PAGEREF _Toc86013889 \h </w:instrText>
            </w:r>
            <w:r w:rsidR="008B524A" w:rsidRPr="008B524A">
              <w:rPr>
                <w:noProof/>
                <w:webHidden/>
              </w:rPr>
            </w:r>
            <w:r w:rsidR="008B524A" w:rsidRPr="008B524A">
              <w:rPr>
                <w:noProof/>
                <w:webHidden/>
              </w:rPr>
              <w:fldChar w:fldCharType="separate"/>
            </w:r>
            <w:r w:rsidR="00652BDC">
              <w:rPr>
                <w:noProof/>
                <w:webHidden/>
              </w:rPr>
              <w:t>211</w:t>
            </w:r>
            <w:r w:rsidR="008B524A" w:rsidRPr="008B524A">
              <w:rPr>
                <w:noProof/>
                <w:webHidden/>
              </w:rPr>
              <w:fldChar w:fldCharType="end"/>
            </w:r>
          </w:hyperlink>
        </w:p>
        <w:p w14:paraId="00C3AF9D" w14:textId="77777777" w:rsidR="0098419F" w:rsidRPr="008B524A" w:rsidRDefault="0098419F" w:rsidP="0069535D">
          <w:pPr>
            <w:tabs>
              <w:tab w:val="right" w:leader="dot" w:pos="7513"/>
            </w:tabs>
            <w:spacing w:after="0" w:line="240" w:lineRule="auto"/>
            <w:jc w:val="both"/>
            <w:rPr>
              <w:rFonts w:ascii="Arial Narrow" w:hAnsi="Arial Narrow"/>
              <w:lang w:val="ro-RO"/>
            </w:rPr>
          </w:pPr>
          <w:r w:rsidRPr="008B524A">
            <w:rPr>
              <w:rFonts w:ascii="Arial Narrow" w:hAnsi="Arial Narrow"/>
              <w:lang w:val="ro-RO"/>
            </w:rPr>
            <w:fldChar w:fldCharType="end"/>
          </w:r>
        </w:p>
      </w:sdtContent>
    </w:sdt>
    <w:p w14:paraId="6E34C0D8" w14:textId="77777777" w:rsidR="0041248E" w:rsidRPr="008B524A" w:rsidRDefault="0041248E" w:rsidP="0069535D">
      <w:pPr>
        <w:spacing w:after="0" w:line="240" w:lineRule="auto"/>
        <w:rPr>
          <w:rFonts w:ascii="Arial Narrow" w:hAnsi="Arial Narrow"/>
          <w:bCs/>
          <w:lang w:val="ro-RO"/>
        </w:rPr>
      </w:pPr>
    </w:p>
    <w:p w14:paraId="78D7221E" w14:textId="77777777" w:rsidR="0041248E" w:rsidRPr="008B524A" w:rsidRDefault="0041248E" w:rsidP="003857B5">
      <w:pPr>
        <w:spacing w:after="0" w:line="240" w:lineRule="auto"/>
        <w:rPr>
          <w:rFonts w:ascii="Arial Narrow" w:hAnsi="Arial Narrow"/>
          <w:bCs/>
          <w:lang w:val="ro-RO"/>
        </w:rPr>
      </w:pPr>
    </w:p>
    <w:p w14:paraId="7044C3D2" w14:textId="77777777" w:rsidR="00426B09" w:rsidRPr="008B524A" w:rsidRDefault="00426B09" w:rsidP="003857B5">
      <w:pPr>
        <w:spacing w:after="0" w:line="240" w:lineRule="auto"/>
        <w:rPr>
          <w:rFonts w:ascii="Arial Narrow" w:hAnsi="Arial Narrow"/>
          <w:bCs/>
          <w:lang w:val="ro-RO"/>
        </w:rPr>
      </w:pPr>
    </w:p>
    <w:p w14:paraId="191930EC" w14:textId="77777777" w:rsidR="00B94772" w:rsidRPr="00FF7651" w:rsidRDefault="00B94772" w:rsidP="009732A4">
      <w:pPr>
        <w:spacing w:after="0" w:line="240" w:lineRule="auto"/>
        <w:rPr>
          <w:rFonts w:ascii="Arial Narrow" w:hAnsi="Arial Narrow"/>
          <w:bCs/>
          <w:lang w:val="ro-RO"/>
        </w:rPr>
      </w:pPr>
    </w:p>
    <w:p w14:paraId="76769B48" w14:textId="77777777" w:rsidR="00B94772" w:rsidRPr="00FF7651" w:rsidRDefault="00B94772" w:rsidP="009732A4">
      <w:pPr>
        <w:spacing w:after="0" w:line="240" w:lineRule="auto"/>
        <w:rPr>
          <w:rFonts w:ascii="Arial Narrow" w:hAnsi="Arial Narrow"/>
          <w:bCs/>
          <w:lang w:val="ro-RO"/>
        </w:rPr>
      </w:pPr>
    </w:p>
    <w:p w14:paraId="3F301949" w14:textId="77777777" w:rsidR="004B1F11" w:rsidRPr="00FF7651" w:rsidRDefault="004B1F11" w:rsidP="009732A4">
      <w:pPr>
        <w:spacing w:after="0" w:line="240" w:lineRule="auto"/>
        <w:rPr>
          <w:rFonts w:ascii="Arial Narrow" w:hAnsi="Arial Narrow"/>
          <w:bCs/>
          <w:lang w:val="ro-RO"/>
        </w:rPr>
      </w:pPr>
    </w:p>
    <w:p w14:paraId="3346D060" w14:textId="77777777" w:rsidR="004B1F11" w:rsidRPr="00FF7651" w:rsidRDefault="004B1F11" w:rsidP="009732A4">
      <w:pPr>
        <w:spacing w:after="0" w:line="240" w:lineRule="auto"/>
        <w:rPr>
          <w:rFonts w:ascii="Arial Narrow" w:hAnsi="Arial Narrow"/>
          <w:bCs/>
          <w:lang w:val="ro-RO"/>
        </w:rPr>
      </w:pPr>
    </w:p>
    <w:p w14:paraId="3EB4B7F6" w14:textId="77777777" w:rsidR="004B1F11" w:rsidRPr="00FF7651" w:rsidRDefault="004B1F11" w:rsidP="009732A4">
      <w:pPr>
        <w:spacing w:after="0" w:line="240" w:lineRule="auto"/>
        <w:rPr>
          <w:rFonts w:ascii="Arial Narrow" w:hAnsi="Arial Narrow"/>
          <w:bCs/>
          <w:lang w:val="ro-RO"/>
        </w:rPr>
      </w:pPr>
    </w:p>
    <w:p w14:paraId="36021DFA" w14:textId="77777777" w:rsidR="004B1F11" w:rsidRPr="00FF7651" w:rsidRDefault="004B1F11" w:rsidP="009732A4">
      <w:pPr>
        <w:spacing w:after="0" w:line="240" w:lineRule="auto"/>
        <w:rPr>
          <w:rFonts w:ascii="Arial Narrow" w:hAnsi="Arial Narrow"/>
          <w:bCs/>
          <w:lang w:val="ro-RO"/>
        </w:rPr>
      </w:pPr>
    </w:p>
    <w:p w14:paraId="0A44CFD9" w14:textId="77777777" w:rsidR="004B1F11" w:rsidRPr="00983BD1" w:rsidRDefault="004B1F11" w:rsidP="009732A4">
      <w:pPr>
        <w:spacing w:after="0" w:line="240" w:lineRule="auto"/>
        <w:rPr>
          <w:rFonts w:ascii="Arial Narrow" w:hAnsi="Arial Narrow"/>
          <w:bCs/>
          <w:lang w:val="ro-RO"/>
        </w:rPr>
      </w:pPr>
    </w:p>
    <w:p w14:paraId="0CE66B03" w14:textId="77777777" w:rsidR="004B1F11" w:rsidRPr="00983BD1" w:rsidRDefault="004B1F11" w:rsidP="009732A4">
      <w:pPr>
        <w:spacing w:after="0" w:line="240" w:lineRule="auto"/>
        <w:rPr>
          <w:rFonts w:ascii="Arial Narrow" w:hAnsi="Arial Narrow"/>
          <w:bCs/>
          <w:lang w:val="ro-RO"/>
        </w:rPr>
      </w:pPr>
    </w:p>
    <w:p w14:paraId="7EA407E3" w14:textId="77777777" w:rsidR="004B1F11" w:rsidRPr="00983BD1" w:rsidRDefault="004B1F11" w:rsidP="009732A4">
      <w:pPr>
        <w:spacing w:after="0" w:line="240" w:lineRule="auto"/>
        <w:rPr>
          <w:rFonts w:ascii="Arial Narrow" w:hAnsi="Arial Narrow"/>
          <w:bCs/>
          <w:lang w:val="ro-RO"/>
        </w:rPr>
      </w:pPr>
    </w:p>
    <w:p w14:paraId="75CF7956" w14:textId="77777777" w:rsidR="004B1F11" w:rsidRPr="00983BD1" w:rsidRDefault="004B1F11" w:rsidP="009732A4">
      <w:pPr>
        <w:spacing w:after="0" w:line="240" w:lineRule="auto"/>
        <w:rPr>
          <w:rFonts w:ascii="Arial Narrow" w:hAnsi="Arial Narrow"/>
          <w:bCs/>
          <w:lang w:val="ro-RO"/>
        </w:rPr>
      </w:pPr>
    </w:p>
    <w:p w14:paraId="336ECB68" w14:textId="77777777" w:rsidR="004B1F11" w:rsidRPr="00983BD1" w:rsidRDefault="004B1F11" w:rsidP="009732A4">
      <w:pPr>
        <w:spacing w:after="0" w:line="240" w:lineRule="auto"/>
        <w:rPr>
          <w:rFonts w:ascii="Arial Narrow" w:hAnsi="Arial Narrow"/>
          <w:bCs/>
          <w:lang w:val="ro-RO"/>
        </w:rPr>
      </w:pPr>
    </w:p>
    <w:p w14:paraId="3C7E35AA" w14:textId="77777777" w:rsidR="004B1F11" w:rsidRPr="00983BD1" w:rsidRDefault="004B1F11" w:rsidP="009732A4">
      <w:pPr>
        <w:spacing w:after="0" w:line="240" w:lineRule="auto"/>
        <w:rPr>
          <w:rFonts w:ascii="Arial Narrow" w:hAnsi="Arial Narrow"/>
          <w:bCs/>
          <w:lang w:val="ro-RO"/>
        </w:rPr>
      </w:pPr>
    </w:p>
    <w:p w14:paraId="50DD8F47" w14:textId="77777777" w:rsidR="004B1F11" w:rsidRPr="00983BD1" w:rsidRDefault="004B1F11" w:rsidP="009732A4">
      <w:pPr>
        <w:spacing w:after="0" w:line="240" w:lineRule="auto"/>
        <w:rPr>
          <w:rFonts w:ascii="Arial Narrow" w:hAnsi="Arial Narrow"/>
          <w:bCs/>
          <w:lang w:val="ro-RO"/>
        </w:rPr>
      </w:pPr>
    </w:p>
    <w:p w14:paraId="5ECE6C6F" w14:textId="77777777" w:rsidR="004B1F11" w:rsidRDefault="004B1F11" w:rsidP="009732A4">
      <w:pPr>
        <w:spacing w:after="0" w:line="240" w:lineRule="auto"/>
        <w:rPr>
          <w:rFonts w:ascii="Arial Narrow" w:hAnsi="Arial Narrow"/>
          <w:b/>
          <w:bCs/>
          <w:lang w:val="ro-RO"/>
        </w:rPr>
      </w:pPr>
    </w:p>
    <w:p w14:paraId="3022CFC4" w14:textId="77777777" w:rsidR="004B1F11" w:rsidRDefault="004B1F11" w:rsidP="009732A4">
      <w:pPr>
        <w:spacing w:after="0" w:line="240" w:lineRule="auto"/>
        <w:rPr>
          <w:rFonts w:ascii="Arial Narrow" w:hAnsi="Arial Narrow"/>
          <w:b/>
          <w:bCs/>
          <w:lang w:val="ro-RO"/>
        </w:rPr>
      </w:pPr>
    </w:p>
    <w:p w14:paraId="42896C31" w14:textId="77777777" w:rsidR="004B1F11" w:rsidRDefault="004B1F11" w:rsidP="009732A4">
      <w:pPr>
        <w:spacing w:after="0" w:line="240" w:lineRule="auto"/>
        <w:rPr>
          <w:rFonts w:ascii="Arial Narrow" w:hAnsi="Arial Narrow"/>
          <w:b/>
          <w:bCs/>
          <w:lang w:val="ro-RO"/>
        </w:rPr>
      </w:pPr>
    </w:p>
    <w:p w14:paraId="2D087369" w14:textId="77777777" w:rsidR="004B1F11" w:rsidRDefault="004B1F11" w:rsidP="009732A4">
      <w:pPr>
        <w:spacing w:after="0" w:line="240" w:lineRule="auto"/>
        <w:rPr>
          <w:rFonts w:ascii="Arial Narrow" w:hAnsi="Arial Narrow"/>
          <w:b/>
          <w:bCs/>
          <w:lang w:val="ro-RO"/>
        </w:rPr>
      </w:pPr>
    </w:p>
    <w:p w14:paraId="3840544B" w14:textId="77777777" w:rsidR="004B1F11" w:rsidRDefault="004B1F11" w:rsidP="009732A4">
      <w:pPr>
        <w:spacing w:after="0" w:line="240" w:lineRule="auto"/>
        <w:rPr>
          <w:rFonts w:ascii="Arial Narrow" w:hAnsi="Arial Narrow"/>
          <w:b/>
          <w:bCs/>
          <w:lang w:val="ro-RO"/>
        </w:rPr>
      </w:pPr>
    </w:p>
    <w:p w14:paraId="16EE9039" w14:textId="77777777" w:rsidR="00B94772" w:rsidRDefault="00B94772" w:rsidP="009732A4">
      <w:pPr>
        <w:spacing w:after="0" w:line="240" w:lineRule="auto"/>
        <w:rPr>
          <w:rFonts w:ascii="Arial Narrow" w:hAnsi="Arial Narrow"/>
          <w:b/>
          <w:bCs/>
          <w:lang w:val="ro-RO"/>
        </w:rPr>
      </w:pPr>
    </w:p>
    <w:p w14:paraId="591F9F6A" w14:textId="77777777" w:rsidR="00B94772" w:rsidRDefault="00B94772" w:rsidP="009732A4">
      <w:pPr>
        <w:spacing w:after="0" w:line="240" w:lineRule="auto"/>
        <w:rPr>
          <w:rFonts w:ascii="Arial Narrow" w:hAnsi="Arial Narrow"/>
          <w:b/>
          <w:bCs/>
          <w:lang w:val="ro-RO"/>
        </w:rPr>
      </w:pPr>
    </w:p>
    <w:p w14:paraId="2D339501" w14:textId="77777777" w:rsidR="00D43257" w:rsidRPr="008C1672" w:rsidRDefault="00D43257" w:rsidP="009732A4">
      <w:pPr>
        <w:spacing w:after="0" w:line="240" w:lineRule="auto"/>
        <w:rPr>
          <w:rFonts w:ascii="Arial Narrow" w:hAnsi="Arial Narrow"/>
          <w:b/>
          <w:bCs/>
        </w:rPr>
      </w:pPr>
    </w:p>
    <w:p w14:paraId="2EE805A1" w14:textId="77777777" w:rsidR="00266892" w:rsidRDefault="00266892" w:rsidP="00B55393">
      <w:pPr>
        <w:pStyle w:val="Heading1"/>
        <w:spacing w:before="0" w:after="120"/>
        <w:rPr>
          <w:rFonts w:ascii="Arial Narrow" w:hAnsi="Arial Narrow"/>
          <w:b/>
          <w:bCs/>
          <w:color w:val="404040" w:themeColor="text1" w:themeTint="BF"/>
          <w:sz w:val="28"/>
          <w:szCs w:val="28"/>
          <w:lang w:val="ro-RO"/>
        </w:rPr>
      </w:pPr>
    </w:p>
    <w:p w14:paraId="162CC928" w14:textId="77777777" w:rsidR="000343AA" w:rsidRPr="00E33767" w:rsidRDefault="000343AA" w:rsidP="00ED1DA5">
      <w:pPr>
        <w:pStyle w:val="Heading1"/>
        <w:spacing w:before="0" w:after="120"/>
        <w:rPr>
          <w:rFonts w:ascii="Arial Narrow" w:hAnsi="Arial Narrow"/>
          <w:b/>
          <w:bCs/>
          <w:color w:val="404040" w:themeColor="text1" w:themeTint="BF"/>
          <w:sz w:val="28"/>
          <w:szCs w:val="28"/>
          <w:lang w:val="ro-RO"/>
        </w:rPr>
      </w:pPr>
      <w:bookmarkStart w:id="0" w:name="_Toc86013853"/>
      <w:r w:rsidRPr="00E33767">
        <w:rPr>
          <w:rFonts w:ascii="Arial Narrow" w:hAnsi="Arial Narrow"/>
          <w:b/>
          <w:bCs/>
          <w:color w:val="404040" w:themeColor="text1" w:themeTint="BF"/>
          <w:sz w:val="28"/>
          <w:szCs w:val="28"/>
          <w:lang w:val="ro-RO"/>
        </w:rPr>
        <w:t>SECȚIUNEA I. ANALIZA-DIAGNOSTIC A SITUAȚIEI EXISTENTE</w:t>
      </w:r>
      <w:bookmarkEnd w:id="0"/>
      <w:r w:rsidRPr="00E33767">
        <w:rPr>
          <w:rFonts w:ascii="Arial Narrow" w:hAnsi="Arial Narrow"/>
          <w:b/>
          <w:bCs/>
          <w:color w:val="404040" w:themeColor="text1" w:themeTint="BF"/>
          <w:sz w:val="28"/>
          <w:szCs w:val="28"/>
          <w:lang w:val="ro-RO"/>
        </w:rPr>
        <w:t xml:space="preserve"> </w:t>
      </w:r>
    </w:p>
    <w:p w14:paraId="4F2DCAF0" w14:textId="77777777" w:rsidR="000343AA" w:rsidRPr="00E33767" w:rsidRDefault="000343AA" w:rsidP="00ED1DA5">
      <w:pPr>
        <w:pStyle w:val="Heading2"/>
        <w:spacing w:before="360" w:after="240"/>
        <w:rPr>
          <w:rFonts w:ascii="Arial Narrow" w:hAnsi="Arial Narrow"/>
          <w:b/>
          <w:bCs/>
          <w:color w:val="C00000"/>
          <w:sz w:val="22"/>
          <w:szCs w:val="22"/>
          <w:lang w:val="ro-RO"/>
        </w:rPr>
      </w:pPr>
      <w:bookmarkStart w:id="1" w:name="_Toc86013854"/>
      <w:r w:rsidRPr="00E33767">
        <w:rPr>
          <w:rFonts w:ascii="Arial Narrow" w:hAnsi="Arial Narrow"/>
          <w:b/>
          <w:bCs/>
          <w:color w:val="C00000"/>
          <w:sz w:val="22"/>
          <w:szCs w:val="22"/>
          <w:lang w:val="ro-RO"/>
        </w:rPr>
        <w:t>1.1. Prezentare locală</w:t>
      </w:r>
      <w:bookmarkEnd w:id="1"/>
      <w:r w:rsidRPr="00E33767">
        <w:rPr>
          <w:rFonts w:ascii="Arial Narrow" w:hAnsi="Arial Narrow"/>
          <w:b/>
          <w:bCs/>
          <w:color w:val="C00000"/>
          <w:sz w:val="22"/>
          <w:szCs w:val="22"/>
          <w:lang w:val="ro-RO"/>
        </w:rPr>
        <w:t xml:space="preserve"> </w:t>
      </w:r>
    </w:p>
    <w:p w14:paraId="2ACF3700" w14:textId="77777777" w:rsidR="0033049A" w:rsidRPr="008E3BD2" w:rsidRDefault="007B51F8" w:rsidP="00ED1DA5">
      <w:pPr>
        <w:pStyle w:val="Heading3"/>
        <w:spacing w:after="120"/>
        <w:rPr>
          <w:rFonts w:ascii="Arial Narrow" w:hAnsi="Arial Narrow"/>
          <w:b/>
          <w:bCs/>
          <w:color w:val="C00000"/>
          <w:sz w:val="22"/>
          <w:szCs w:val="22"/>
          <w:lang w:val="ro-RO"/>
        </w:rPr>
      </w:pPr>
      <w:bookmarkStart w:id="2" w:name="_Toc86013855"/>
      <w:r w:rsidRPr="008E3BD2">
        <w:rPr>
          <w:rFonts w:ascii="Arial Narrow" w:hAnsi="Arial Narrow"/>
          <w:b/>
          <w:bCs/>
          <w:color w:val="C00000"/>
          <w:sz w:val="22"/>
          <w:szCs w:val="22"/>
          <w:lang w:val="ro-RO"/>
        </w:rPr>
        <w:t>1.1.1.</w:t>
      </w:r>
      <w:r w:rsidR="00B94772">
        <w:rPr>
          <w:rFonts w:ascii="Arial Narrow" w:hAnsi="Arial Narrow"/>
          <w:b/>
          <w:bCs/>
          <w:color w:val="C00000"/>
          <w:sz w:val="22"/>
          <w:szCs w:val="22"/>
          <w:lang w:val="ro-RO"/>
        </w:rPr>
        <w:t xml:space="preserve"> </w:t>
      </w:r>
      <w:r w:rsidR="0033049A" w:rsidRPr="008E3BD2">
        <w:rPr>
          <w:rFonts w:ascii="Arial Narrow" w:hAnsi="Arial Narrow"/>
          <w:b/>
          <w:bCs/>
          <w:color w:val="C00000"/>
          <w:sz w:val="22"/>
          <w:szCs w:val="22"/>
          <w:lang w:val="ro-RO"/>
        </w:rPr>
        <w:t>Date generale</w:t>
      </w:r>
      <w:bookmarkEnd w:id="2"/>
    </w:p>
    <w:p w14:paraId="6A7DBE5C" w14:textId="77777777" w:rsidR="005317E7" w:rsidRPr="00E33767" w:rsidRDefault="001B2C6F" w:rsidP="00ED1DA5">
      <w:pPr>
        <w:pStyle w:val="Default"/>
        <w:spacing w:after="120"/>
        <w:jc w:val="both"/>
        <w:rPr>
          <w:rFonts w:ascii="Arial Narrow" w:hAnsi="Arial Narrow"/>
          <w:color w:val="auto"/>
          <w:sz w:val="22"/>
          <w:szCs w:val="22"/>
          <w:lang w:val="ro-RO"/>
        </w:rPr>
      </w:pPr>
      <w:r w:rsidRPr="00E33767">
        <w:rPr>
          <w:rFonts w:ascii="Arial Narrow" w:hAnsi="Arial Narrow"/>
          <w:color w:val="auto"/>
          <w:sz w:val="22"/>
          <w:szCs w:val="22"/>
          <w:lang w:val="ro-RO"/>
        </w:rPr>
        <w:t>Unitatea Administrativ Teritorială (</w:t>
      </w:r>
      <w:r w:rsidR="0086321A" w:rsidRPr="00E33767">
        <w:rPr>
          <w:rFonts w:ascii="Arial Narrow" w:hAnsi="Arial Narrow"/>
          <w:color w:val="auto"/>
          <w:sz w:val="22"/>
          <w:szCs w:val="22"/>
          <w:lang w:val="ro-RO"/>
        </w:rPr>
        <w:t>UAT</w:t>
      </w:r>
      <w:r w:rsidR="00300D89" w:rsidRPr="00E33767">
        <w:rPr>
          <w:rFonts w:ascii="Arial Narrow" w:hAnsi="Arial Narrow"/>
          <w:color w:val="auto"/>
          <w:sz w:val="22"/>
          <w:szCs w:val="22"/>
          <w:lang w:val="ro-RO"/>
        </w:rPr>
        <w:t>)</w:t>
      </w:r>
      <w:r w:rsidR="00AC4346">
        <w:rPr>
          <w:rFonts w:ascii="Arial Narrow" w:hAnsi="Arial Narrow"/>
          <w:color w:val="auto"/>
          <w:sz w:val="22"/>
          <w:szCs w:val="22"/>
          <w:lang w:val="ro-RO"/>
        </w:rPr>
        <w:t xml:space="preserve"> </w:t>
      </w:r>
      <w:r w:rsidR="00052D3C" w:rsidRPr="00E33767">
        <w:rPr>
          <w:rFonts w:ascii="Arial Narrow" w:hAnsi="Arial Narrow"/>
          <w:color w:val="auto"/>
          <w:sz w:val="22"/>
          <w:szCs w:val="22"/>
          <w:lang w:val="ro-RO"/>
        </w:rPr>
        <w:t>Oraș</w:t>
      </w:r>
      <w:r w:rsidR="0086321A" w:rsidRPr="00E33767">
        <w:rPr>
          <w:rFonts w:ascii="Arial Narrow" w:hAnsi="Arial Narrow"/>
          <w:color w:val="auto"/>
          <w:sz w:val="22"/>
          <w:szCs w:val="22"/>
          <w:lang w:val="ro-RO"/>
        </w:rPr>
        <w:t xml:space="preserve"> Bucecea</w:t>
      </w:r>
      <w:r w:rsidR="00300D89" w:rsidRPr="00E33767">
        <w:rPr>
          <w:rFonts w:ascii="Arial Narrow" w:hAnsi="Arial Narrow"/>
          <w:color w:val="auto"/>
          <w:sz w:val="22"/>
          <w:szCs w:val="22"/>
          <w:lang w:val="ro-RO"/>
        </w:rPr>
        <w:t xml:space="preserve"> (cod SIRUTA</w:t>
      </w:r>
      <w:r w:rsidR="001D0DF9" w:rsidRPr="00E33767">
        <w:rPr>
          <w:rStyle w:val="FootnoteReference"/>
          <w:rFonts w:ascii="Arial Narrow" w:hAnsi="Arial Narrow"/>
          <w:color w:val="auto"/>
          <w:sz w:val="22"/>
          <w:szCs w:val="22"/>
          <w:lang w:val="ro-RO"/>
        </w:rPr>
        <w:footnoteReference w:id="1"/>
      </w:r>
      <w:r w:rsidR="00300D89" w:rsidRPr="00E33767">
        <w:rPr>
          <w:rFonts w:ascii="Arial Narrow" w:hAnsi="Arial Narrow"/>
          <w:color w:val="auto"/>
          <w:sz w:val="22"/>
          <w:szCs w:val="22"/>
          <w:lang w:val="ro-RO"/>
        </w:rPr>
        <w:t xml:space="preserve"> 36453)</w:t>
      </w:r>
      <w:r w:rsidR="0086321A" w:rsidRPr="00E33767">
        <w:rPr>
          <w:rFonts w:ascii="Arial Narrow" w:hAnsi="Arial Narrow"/>
          <w:color w:val="auto"/>
          <w:sz w:val="22"/>
          <w:szCs w:val="22"/>
          <w:lang w:val="ro-RO"/>
        </w:rPr>
        <w:t xml:space="preserve"> este </w:t>
      </w:r>
      <w:r w:rsidR="00300D89" w:rsidRPr="00E33767">
        <w:rPr>
          <w:rFonts w:ascii="Arial Narrow" w:hAnsi="Arial Narrow"/>
          <w:color w:val="auto"/>
          <w:sz w:val="22"/>
          <w:szCs w:val="22"/>
          <w:lang w:val="ro-RO"/>
        </w:rPr>
        <w:t>formată di</w:t>
      </w:r>
      <w:r w:rsidR="001D0DF9" w:rsidRPr="00E33767">
        <w:rPr>
          <w:rFonts w:ascii="Arial Narrow" w:hAnsi="Arial Narrow"/>
          <w:color w:val="auto"/>
          <w:sz w:val="22"/>
          <w:szCs w:val="22"/>
          <w:lang w:val="ro-RO"/>
        </w:rPr>
        <w:t>n localitățile Bucecea</w:t>
      </w:r>
      <w:r w:rsidR="0060639E" w:rsidRPr="00E33767">
        <w:rPr>
          <w:rFonts w:ascii="Arial Narrow" w:hAnsi="Arial Narrow"/>
          <w:color w:val="auto"/>
          <w:sz w:val="22"/>
          <w:szCs w:val="22"/>
          <w:lang w:val="ro-RO"/>
        </w:rPr>
        <w:t xml:space="preserve"> (36462) – </w:t>
      </w:r>
      <w:r w:rsidR="005317E7" w:rsidRPr="00E33767">
        <w:rPr>
          <w:rFonts w:ascii="Arial Narrow" w:hAnsi="Arial Narrow"/>
          <w:color w:val="auto"/>
          <w:sz w:val="22"/>
          <w:szCs w:val="22"/>
          <w:lang w:val="ro-RO"/>
        </w:rPr>
        <w:t>centru administrativ,</w:t>
      </w:r>
      <w:r w:rsidR="0060639E" w:rsidRPr="00E33767">
        <w:rPr>
          <w:rFonts w:ascii="Arial Narrow" w:hAnsi="Arial Narrow"/>
          <w:color w:val="auto"/>
          <w:sz w:val="22"/>
          <w:szCs w:val="22"/>
          <w:lang w:val="ro-RO"/>
        </w:rPr>
        <w:t xml:space="preserve"> satul </w:t>
      </w:r>
      <w:r w:rsidR="00300D89" w:rsidRPr="00E33767">
        <w:rPr>
          <w:rFonts w:ascii="Arial Narrow" w:hAnsi="Arial Narrow"/>
          <w:color w:val="auto"/>
          <w:sz w:val="22"/>
          <w:szCs w:val="22"/>
          <w:lang w:val="ro-RO"/>
        </w:rPr>
        <w:t>Bohoghina</w:t>
      </w:r>
      <w:r w:rsidR="001D0DF9" w:rsidRPr="00E33767">
        <w:rPr>
          <w:rFonts w:ascii="Arial Narrow" w:hAnsi="Arial Narrow"/>
          <w:color w:val="auto"/>
          <w:sz w:val="22"/>
          <w:szCs w:val="22"/>
          <w:lang w:val="ro-RO"/>
        </w:rPr>
        <w:t xml:space="preserve"> (36471)</w:t>
      </w:r>
      <w:r w:rsidR="0060639E" w:rsidRPr="00E33767">
        <w:rPr>
          <w:rFonts w:ascii="Arial Narrow" w:hAnsi="Arial Narrow"/>
          <w:color w:val="auto"/>
          <w:sz w:val="22"/>
          <w:szCs w:val="22"/>
          <w:lang w:val="ro-RO"/>
        </w:rPr>
        <w:t xml:space="preserve"> </w:t>
      </w:r>
      <w:r w:rsidR="00BE4125" w:rsidRPr="00E33767">
        <w:rPr>
          <w:rFonts w:ascii="Arial Narrow" w:hAnsi="Arial Narrow"/>
          <w:color w:val="auto"/>
          <w:sz w:val="22"/>
          <w:szCs w:val="22"/>
          <w:lang w:val="ro-RO"/>
        </w:rPr>
        <w:t>ș</w:t>
      </w:r>
      <w:r w:rsidR="0060639E" w:rsidRPr="00E33767">
        <w:rPr>
          <w:rFonts w:ascii="Arial Narrow" w:hAnsi="Arial Narrow"/>
          <w:color w:val="auto"/>
          <w:sz w:val="22"/>
          <w:szCs w:val="22"/>
          <w:lang w:val="ro-RO"/>
        </w:rPr>
        <w:t xml:space="preserve">i satul </w:t>
      </w:r>
      <w:r w:rsidR="00300D89" w:rsidRPr="00E33767">
        <w:rPr>
          <w:rFonts w:ascii="Arial Narrow" w:hAnsi="Arial Narrow"/>
          <w:color w:val="auto"/>
          <w:sz w:val="22"/>
          <w:szCs w:val="22"/>
          <w:lang w:val="ro-RO"/>
        </w:rPr>
        <w:t>C</w:t>
      </w:r>
      <w:r w:rsidR="00BE4125" w:rsidRPr="00E33767">
        <w:rPr>
          <w:rFonts w:ascii="Arial Narrow" w:hAnsi="Arial Narrow"/>
          <w:color w:val="auto"/>
          <w:sz w:val="22"/>
          <w:szCs w:val="22"/>
          <w:lang w:val="ro-RO"/>
        </w:rPr>
        <w:t>ă</w:t>
      </w:r>
      <w:r w:rsidR="00300D89" w:rsidRPr="00E33767">
        <w:rPr>
          <w:rFonts w:ascii="Arial Narrow" w:hAnsi="Arial Narrow"/>
          <w:color w:val="auto"/>
          <w:sz w:val="22"/>
          <w:szCs w:val="22"/>
          <w:lang w:val="ro-RO"/>
        </w:rPr>
        <w:t>line</w:t>
      </w:r>
      <w:r w:rsidR="00BE4125" w:rsidRPr="00E33767">
        <w:rPr>
          <w:rFonts w:ascii="Arial Narrow" w:hAnsi="Arial Narrow"/>
          <w:color w:val="auto"/>
          <w:sz w:val="22"/>
          <w:szCs w:val="22"/>
          <w:lang w:val="ro-RO"/>
        </w:rPr>
        <w:t>ș</w:t>
      </w:r>
      <w:r w:rsidR="00300D89" w:rsidRPr="00E33767">
        <w:rPr>
          <w:rFonts w:ascii="Arial Narrow" w:hAnsi="Arial Narrow"/>
          <w:color w:val="auto"/>
          <w:sz w:val="22"/>
          <w:szCs w:val="22"/>
          <w:lang w:val="ro-RO"/>
        </w:rPr>
        <w:t>ti</w:t>
      </w:r>
      <w:r w:rsidR="0060639E" w:rsidRPr="00E33767">
        <w:rPr>
          <w:rFonts w:ascii="Arial Narrow" w:hAnsi="Arial Narrow"/>
          <w:color w:val="auto"/>
          <w:sz w:val="22"/>
          <w:szCs w:val="22"/>
          <w:lang w:val="ro-RO"/>
        </w:rPr>
        <w:t xml:space="preserve"> (36480).</w:t>
      </w:r>
      <w:r w:rsidR="006963FC" w:rsidRPr="00E33767">
        <w:rPr>
          <w:rFonts w:ascii="Arial Narrow" w:hAnsi="Arial Narrow"/>
          <w:color w:val="auto"/>
          <w:sz w:val="22"/>
          <w:szCs w:val="22"/>
          <w:lang w:val="ro-RO"/>
        </w:rPr>
        <w:t xml:space="preserve"> </w:t>
      </w:r>
    </w:p>
    <w:p w14:paraId="74FCB492" w14:textId="77777777" w:rsidR="000B3250" w:rsidRPr="00E33767" w:rsidRDefault="006963FC" w:rsidP="00ED1DA5">
      <w:pPr>
        <w:pStyle w:val="Default"/>
        <w:jc w:val="both"/>
        <w:rPr>
          <w:rFonts w:ascii="Arial Narrow" w:hAnsi="Arial Narrow"/>
          <w:lang w:val="ro-RO"/>
        </w:rPr>
      </w:pPr>
      <w:r w:rsidRPr="00E33767">
        <w:rPr>
          <w:rFonts w:ascii="Arial Narrow" w:hAnsi="Arial Narrow"/>
          <w:color w:val="auto"/>
          <w:sz w:val="22"/>
          <w:szCs w:val="22"/>
          <w:lang w:val="ro-RO"/>
        </w:rPr>
        <w:t xml:space="preserve">Suprafața totală a Orașului este </w:t>
      </w:r>
      <w:r w:rsidR="004C5B3A" w:rsidRPr="00E33767">
        <w:rPr>
          <w:rFonts w:ascii="Arial Narrow" w:hAnsi="Arial Narrow"/>
          <w:color w:val="auto"/>
          <w:sz w:val="22"/>
          <w:szCs w:val="22"/>
          <w:lang w:val="ro-RO"/>
        </w:rPr>
        <w:t>de 4</w:t>
      </w:r>
      <w:r w:rsidR="00640801">
        <w:rPr>
          <w:rFonts w:ascii="Arial Narrow" w:hAnsi="Arial Narrow"/>
          <w:color w:val="auto"/>
          <w:sz w:val="22"/>
          <w:szCs w:val="22"/>
          <w:lang w:val="ro-RO"/>
        </w:rPr>
        <w:t>.</w:t>
      </w:r>
      <w:r w:rsidR="004C5B3A" w:rsidRPr="00E33767">
        <w:rPr>
          <w:rFonts w:ascii="Arial Narrow" w:hAnsi="Arial Narrow"/>
          <w:color w:val="auto"/>
          <w:sz w:val="22"/>
          <w:szCs w:val="22"/>
          <w:lang w:val="ro-RO"/>
        </w:rPr>
        <w:t>685 ha</w:t>
      </w:r>
      <w:r w:rsidR="002C1275" w:rsidRPr="00E33767">
        <w:rPr>
          <w:rFonts w:ascii="Arial Narrow" w:hAnsi="Arial Narrow"/>
          <w:color w:val="auto"/>
          <w:sz w:val="22"/>
          <w:szCs w:val="22"/>
          <w:lang w:val="ro-RO"/>
        </w:rPr>
        <w:t xml:space="preserve">. Potrivit </w:t>
      </w:r>
      <w:r w:rsidR="000142D1" w:rsidRPr="00640801">
        <w:rPr>
          <w:rFonts w:ascii="Arial Narrow" w:hAnsi="Arial Narrow"/>
          <w:i/>
          <w:iCs/>
          <w:color w:val="auto"/>
          <w:sz w:val="22"/>
          <w:szCs w:val="22"/>
          <w:lang w:val="ro-RO"/>
        </w:rPr>
        <w:t>Planului Urbanistic General al Orașului Bucecea</w:t>
      </w:r>
      <w:r w:rsidR="000142D1" w:rsidRPr="00E33767">
        <w:rPr>
          <w:rFonts w:ascii="Arial Narrow" w:hAnsi="Arial Narrow"/>
          <w:color w:val="auto"/>
          <w:sz w:val="22"/>
          <w:szCs w:val="22"/>
          <w:lang w:val="ro-RO"/>
        </w:rPr>
        <w:t xml:space="preserve"> (</w:t>
      </w:r>
      <w:r w:rsidR="00805B42">
        <w:rPr>
          <w:rFonts w:ascii="Arial Narrow" w:hAnsi="Arial Narrow"/>
          <w:color w:val="auto"/>
          <w:sz w:val="22"/>
          <w:szCs w:val="22"/>
          <w:lang w:val="ro-RO"/>
        </w:rPr>
        <w:t>versiunea actualizat</w:t>
      </w:r>
      <w:r w:rsidR="000B2211">
        <w:rPr>
          <w:rFonts w:ascii="Arial Narrow" w:hAnsi="Arial Narrow"/>
          <w:color w:val="auto"/>
          <w:sz w:val="22"/>
          <w:szCs w:val="22"/>
          <w:lang w:val="ro-RO"/>
        </w:rPr>
        <w:t>ă</w:t>
      </w:r>
      <w:r w:rsidR="00805B42">
        <w:rPr>
          <w:rFonts w:ascii="Arial Narrow" w:hAnsi="Arial Narrow"/>
          <w:color w:val="auto"/>
          <w:sz w:val="22"/>
          <w:szCs w:val="22"/>
          <w:lang w:val="ro-RO"/>
        </w:rPr>
        <w:t xml:space="preserve"> în anul </w:t>
      </w:r>
      <w:r w:rsidR="000142D1" w:rsidRPr="00E33767">
        <w:rPr>
          <w:rFonts w:ascii="Arial Narrow" w:hAnsi="Arial Narrow"/>
          <w:color w:val="auto"/>
          <w:sz w:val="22"/>
          <w:szCs w:val="22"/>
          <w:lang w:val="ro-RO"/>
        </w:rPr>
        <w:t>20</w:t>
      </w:r>
      <w:r w:rsidR="00805B42">
        <w:rPr>
          <w:rFonts w:ascii="Arial Narrow" w:hAnsi="Arial Narrow"/>
          <w:color w:val="auto"/>
          <w:sz w:val="22"/>
          <w:szCs w:val="22"/>
          <w:lang w:val="ro-RO"/>
        </w:rPr>
        <w:t>20</w:t>
      </w:r>
      <w:r w:rsidR="000142D1" w:rsidRPr="00E33767">
        <w:rPr>
          <w:rFonts w:ascii="Arial Narrow" w:hAnsi="Arial Narrow"/>
          <w:color w:val="auto"/>
          <w:sz w:val="22"/>
          <w:szCs w:val="22"/>
          <w:lang w:val="ro-RO"/>
        </w:rPr>
        <w:t xml:space="preserve">), </w:t>
      </w:r>
      <w:r w:rsidR="002C1275" w:rsidRPr="00E33767">
        <w:rPr>
          <w:rFonts w:ascii="Arial Narrow" w:hAnsi="Arial Narrow"/>
          <w:color w:val="auto"/>
          <w:sz w:val="22"/>
          <w:szCs w:val="22"/>
          <w:lang w:val="ro-RO"/>
        </w:rPr>
        <w:t xml:space="preserve">suprafața </w:t>
      </w:r>
      <w:r w:rsidR="000C3C3B">
        <w:rPr>
          <w:rFonts w:ascii="Arial Narrow" w:hAnsi="Arial Narrow"/>
          <w:color w:val="auto"/>
          <w:sz w:val="22"/>
          <w:szCs w:val="22"/>
          <w:lang w:val="ro-RO"/>
        </w:rPr>
        <w:t>intravilană</w:t>
      </w:r>
      <w:r w:rsidR="00640801">
        <w:rPr>
          <w:rFonts w:ascii="Arial Narrow" w:hAnsi="Arial Narrow"/>
          <w:color w:val="auto"/>
          <w:sz w:val="22"/>
          <w:szCs w:val="22"/>
          <w:lang w:val="ro-RO"/>
        </w:rPr>
        <w:t xml:space="preserve"> (reală)</w:t>
      </w:r>
      <w:r w:rsidR="005E1ACB" w:rsidRPr="00E33767">
        <w:rPr>
          <w:rStyle w:val="FootnoteReference"/>
          <w:rFonts w:ascii="Arial Narrow" w:hAnsi="Arial Narrow"/>
          <w:color w:val="auto"/>
          <w:sz w:val="22"/>
          <w:szCs w:val="22"/>
          <w:lang w:val="ro-RO"/>
        </w:rPr>
        <w:t xml:space="preserve"> </w:t>
      </w:r>
      <w:r w:rsidR="001B5C8B" w:rsidRPr="00E33767">
        <w:rPr>
          <w:rFonts w:ascii="Arial Narrow" w:hAnsi="Arial Narrow"/>
          <w:color w:val="auto"/>
          <w:sz w:val="22"/>
          <w:szCs w:val="22"/>
          <w:lang w:val="ro-RO"/>
        </w:rPr>
        <w:t xml:space="preserve">a </w:t>
      </w:r>
      <w:r w:rsidR="000142D1" w:rsidRPr="00E33767">
        <w:rPr>
          <w:rFonts w:ascii="Arial Narrow" w:hAnsi="Arial Narrow"/>
          <w:color w:val="auto"/>
          <w:sz w:val="22"/>
          <w:szCs w:val="22"/>
          <w:lang w:val="ro-RO"/>
        </w:rPr>
        <w:t>teritoriului administrativ</w:t>
      </w:r>
      <w:r w:rsidR="00972C60" w:rsidRPr="00E33767">
        <w:rPr>
          <w:rFonts w:ascii="Arial Narrow" w:hAnsi="Arial Narrow"/>
          <w:sz w:val="22"/>
          <w:szCs w:val="22"/>
          <w:lang w:val="ro-RO"/>
        </w:rPr>
        <w:t xml:space="preserve">, </w:t>
      </w:r>
      <w:r w:rsidR="00DF7901" w:rsidRPr="00E33767">
        <w:rPr>
          <w:rFonts w:ascii="Arial Narrow" w:hAnsi="Arial Narrow"/>
          <w:sz w:val="22"/>
          <w:szCs w:val="22"/>
          <w:lang w:val="ro-RO"/>
        </w:rPr>
        <w:t xml:space="preserve">rezultată </w:t>
      </w:r>
      <w:r w:rsidR="00ED0D59" w:rsidRPr="00E33767">
        <w:rPr>
          <w:rFonts w:ascii="Arial Narrow" w:hAnsi="Arial Narrow"/>
          <w:sz w:val="22"/>
          <w:szCs w:val="22"/>
          <w:lang w:val="ro-RO"/>
        </w:rPr>
        <w:t>în urma măsurătorilor SIG</w:t>
      </w:r>
      <w:r w:rsidR="00972C60" w:rsidRPr="00E33767">
        <w:rPr>
          <w:rFonts w:ascii="Arial Narrow" w:hAnsi="Arial Narrow"/>
          <w:sz w:val="22"/>
          <w:szCs w:val="22"/>
          <w:lang w:val="ro-RO"/>
        </w:rPr>
        <w:t xml:space="preserve"> este de 764,47</w:t>
      </w:r>
      <w:r w:rsidR="00000D14" w:rsidRPr="00E33767">
        <w:rPr>
          <w:rFonts w:ascii="Arial Narrow" w:hAnsi="Arial Narrow"/>
          <w:sz w:val="22"/>
          <w:szCs w:val="22"/>
          <w:lang w:val="ro-RO"/>
        </w:rPr>
        <w:t xml:space="preserve"> </w:t>
      </w:r>
      <w:r w:rsidR="00972C60" w:rsidRPr="00E33767">
        <w:rPr>
          <w:rFonts w:ascii="Arial Narrow" w:hAnsi="Arial Narrow"/>
          <w:sz w:val="22"/>
          <w:szCs w:val="22"/>
          <w:lang w:val="ro-RO"/>
        </w:rPr>
        <w:t>ha</w:t>
      </w:r>
      <w:r w:rsidR="002469F9">
        <w:rPr>
          <w:rFonts w:ascii="Arial Narrow" w:hAnsi="Arial Narrow"/>
          <w:sz w:val="22"/>
          <w:szCs w:val="22"/>
          <w:lang w:val="ro-RO"/>
        </w:rPr>
        <w:t>. L</w:t>
      </w:r>
      <w:r w:rsidR="00000D14" w:rsidRPr="00E33767">
        <w:rPr>
          <w:rFonts w:ascii="Arial Narrow" w:hAnsi="Arial Narrow"/>
          <w:sz w:val="22"/>
          <w:szCs w:val="22"/>
          <w:lang w:val="ro-RO"/>
        </w:rPr>
        <w:t>a nivelul localităților componente</w:t>
      </w:r>
      <w:r w:rsidR="00ED0D59" w:rsidRPr="00E33767">
        <w:rPr>
          <w:rFonts w:ascii="Arial Narrow" w:hAnsi="Arial Narrow"/>
          <w:sz w:val="22"/>
          <w:szCs w:val="22"/>
          <w:lang w:val="ro-RO"/>
        </w:rPr>
        <w:t xml:space="preserve"> suprafețe</w:t>
      </w:r>
      <w:r w:rsidR="00000D14" w:rsidRPr="00E33767">
        <w:rPr>
          <w:rFonts w:ascii="Arial Narrow" w:hAnsi="Arial Narrow"/>
          <w:sz w:val="22"/>
          <w:szCs w:val="22"/>
          <w:lang w:val="ro-RO"/>
        </w:rPr>
        <w:t>le</w:t>
      </w:r>
      <w:r w:rsidR="00ED0D59" w:rsidRPr="00E33767">
        <w:rPr>
          <w:rFonts w:ascii="Arial Narrow" w:hAnsi="Arial Narrow"/>
          <w:sz w:val="22"/>
          <w:szCs w:val="22"/>
          <w:lang w:val="ro-RO"/>
        </w:rPr>
        <w:t xml:space="preserve"> (reale) ale intravilanelor</w:t>
      </w:r>
      <w:r w:rsidR="00000D14" w:rsidRPr="00E33767">
        <w:rPr>
          <w:rFonts w:ascii="Arial Narrow" w:hAnsi="Arial Narrow"/>
          <w:sz w:val="22"/>
          <w:szCs w:val="22"/>
          <w:lang w:val="ro-RO"/>
        </w:rPr>
        <w:t xml:space="preserve"> sunt:</w:t>
      </w:r>
    </w:p>
    <w:p w14:paraId="1DA84D7C" w14:textId="77777777" w:rsidR="00ED0D59" w:rsidRPr="002469F9" w:rsidRDefault="00ED0D59" w:rsidP="00ED1DA5">
      <w:pPr>
        <w:pStyle w:val="ListParagraph"/>
        <w:numPr>
          <w:ilvl w:val="0"/>
          <w:numId w:val="18"/>
        </w:numPr>
        <w:autoSpaceDE w:val="0"/>
        <w:autoSpaceDN w:val="0"/>
        <w:adjustRightInd w:val="0"/>
        <w:spacing w:after="0" w:line="240" w:lineRule="auto"/>
        <w:ind w:left="0"/>
        <w:jc w:val="both"/>
        <w:rPr>
          <w:rFonts w:ascii="Arial Narrow" w:hAnsi="Arial Narrow"/>
          <w:sz w:val="22"/>
          <w:szCs w:val="22"/>
        </w:rPr>
      </w:pPr>
      <w:r w:rsidRPr="002469F9">
        <w:rPr>
          <w:rFonts w:ascii="Arial Narrow" w:hAnsi="Arial Narrow"/>
          <w:sz w:val="22"/>
          <w:szCs w:val="22"/>
        </w:rPr>
        <w:t>sat Bucecea 535,8 ha</w:t>
      </w:r>
    </w:p>
    <w:p w14:paraId="5CB15F0B" w14:textId="77777777" w:rsidR="00ED0D59" w:rsidRPr="002469F9" w:rsidRDefault="00ED0D59" w:rsidP="00ED1DA5">
      <w:pPr>
        <w:pStyle w:val="ListParagraph"/>
        <w:numPr>
          <w:ilvl w:val="0"/>
          <w:numId w:val="18"/>
        </w:numPr>
        <w:autoSpaceDE w:val="0"/>
        <w:autoSpaceDN w:val="0"/>
        <w:adjustRightInd w:val="0"/>
        <w:spacing w:before="120" w:after="0" w:line="240" w:lineRule="auto"/>
        <w:ind w:left="0"/>
        <w:jc w:val="both"/>
        <w:rPr>
          <w:rFonts w:ascii="Arial Narrow" w:hAnsi="Arial Narrow"/>
          <w:sz w:val="22"/>
          <w:szCs w:val="22"/>
        </w:rPr>
      </w:pPr>
      <w:r w:rsidRPr="002469F9">
        <w:rPr>
          <w:rFonts w:ascii="Arial Narrow" w:hAnsi="Arial Narrow"/>
          <w:sz w:val="22"/>
          <w:szCs w:val="22"/>
        </w:rPr>
        <w:t>sat Călinești 159,15 ha</w:t>
      </w:r>
    </w:p>
    <w:p w14:paraId="1B981066" w14:textId="77777777" w:rsidR="00ED0D59" w:rsidRPr="002469F9" w:rsidRDefault="00ED0D59" w:rsidP="00ED1DA5">
      <w:pPr>
        <w:pStyle w:val="ListParagraph"/>
        <w:numPr>
          <w:ilvl w:val="0"/>
          <w:numId w:val="18"/>
        </w:numPr>
        <w:autoSpaceDE w:val="0"/>
        <w:autoSpaceDN w:val="0"/>
        <w:adjustRightInd w:val="0"/>
        <w:spacing w:before="120" w:after="0" w:line="240" w:lineRule="auto"/>
        <w:ind w:left="0"/>
        <w:jc w:val="both"/>
        <w:rPr>
          <w:rFonts w:ascii="Arial Narrow" w:hAnsi="Arial Narrow"/>
          <w:sz w:val="22"/>
          <w:szCs w:val="22"/>
        </w:rPr>
      </w:pPr>
      <w:r w:rsidRPr="002469F9">
        <w:rPr>
          <w:rFonts w:ascii="Arial Narrow" w:hAnsi="Arial Narrow"/>
          <w:sz w:val="22"/>
          <w:szCs w:val="22"/>
        </w:rPr>
        <w:t>sat Bohoghina 69,52 ha</w:t>
      </w:r>
    </w:p>
    <w:p w14:paraId="33B9E602" w14:textId="77777777" w:rsidR="000D0386" w:rsidRPr="00E33767" w:rsidRDefault="00AB75F3" w:rsidP="00ED1DA5">
      <w:pPr>
        <w:autoSpaceDE w:val="0"/>
        <w:autoSpaceDN w:val="0"/>
        <w:adjustRightInd w:val="0"/>
        <w:spacing w:before="120" w:after="0" w:line="240" w:lineRule="auto"/>
        <w:jc w:val="both"/>
        <w:rPr>
          <w:rFonts w:ascii="Arial Narrow" w:hAnsi="Arial Narrow"/>
          <w:lang w:val="ro-RO"/>
        </w:rPr>
      </w:pPr>
      <w:r w:rsidRPr="00E33767">
        <w:rPr>
          <w:rFonts w:ascii="Arial Narrow" w:hAnsi="Arial Narrow"/>
          <w:lang w:val="ro-RO"/>
        </w:rPr>
        <w:t>Structura curentă a rezultat d</w:t>
      </w:r>
      <w:r w:rsidR="000D0386" w:rsidRPr="00E33767">
        <w:rPr>
          <w:rFonts w:ascii="Arial Narrow" w:hAnsi="Arial Narrow"/>
          <w:lang w:val="ro-RO"/>
        </w:rPr>
        <w:t>upă ultima împ</w:t>
      </w:r>
      <w:r w:rsidR="004113D0">
        <w:rPr>
          <w:rFonts w:ascii="Arial Narrow" w:hAnsi="Arial Narrow"/>
          <w:lang w:val="ro-RO"/>
        </w:rPr>
        <w:t>ă</w:t>
      </w:r>
      <w:r w:rsidR="000D0386" w:rsidRPr="00E33767">
        <w:rPr>
          <w:rFonts w:ascii="Arial Narrow" w:hAnsi="Arial Narrow"/>
          <w:lang w:val="ro-RO"/>
        </w:rPr>
        <w:t>r</w:t>
      </w:r>
      <w:r w:rsidR="004113D0">
        <w:rPr>
          <w:rFonts w:ascii="Arial Narrow" w:hAnsi="Arial Narrow"/>
          <w:lang w:val="ro-RO"/>
        </w:rPr>
        <w:t>ț</w:t>
      </w:r>
      <w:r w:rsidR="000D0386" w:rsidRPr="00E33767">
        <w:rPr>
          <w:rFonts w:ascii="Arial Narrow" w:hAnsi="Arial Narrow"/>
          <w:lang w:val="ro-RO"/>
        </w:rPr>
        <w:t xml:space="preserve">ire administrativ-teritorială din anul 1968, </w:t>
      </w:r>
      <w:r w:rsidR="00254719" w:rsidRPr="00E33767">
        <w:rPr>
          <w:rFonts w:ascii="Arial Narrow" w:hAnsi="Arial Narrow"/>
          <w:lang w:val="ro-RO"/>
        </w:rPr>
        <w:t xml:space="preserve">în urma căreia </w:t>
      </w:r>
      <w:r w:rsidR="000D0386" w:rsidRPr="00E33767">
        <w:rPr>
          <w:rFonts w:ascii="Arial Narrow" w:hAnsi="Arial Narrow"/>
          <w:lang w:val="ro-RO"/>
        </w:rPr>
        <w:t xml:space="preserve">localitatea </w:t>
      </w:r>
      <w:r w:rsidR="00254719" w:rsidRPr="00E33767">
        <w:rPr>
          <w:rFonts w:ascii="Arial Narrow" w:hAnsi="Arial Narrow"/>
          <w:lang w:val="ro-RO"/>
        </w:rPr>
        <w:t xml:space="preserve">a devenit comună </w:t>
      </w:r>
      <w:r w:rsidR="005B1796" w:rsidRPr="00E33767">
        <w:rPr>
          <w:rFonts w:ascii="Arial Narrow" w:hAnsi="Arial Narrow"/>
          <w:lang w:val="ro-RO"/>
        </w:rPr>
        <w:t>(</w:t>
      </w:r>
      <w:r w:rsidR="00254719" w:rsidRPr="00E33767">
        <w:rPr>
          <w:rFonts w:ascii="Arial Narrow" w:hAnsi="Arial Narrow"/>
          <w:lang w:val="ro-RO"/>
        </w:rPr>
        <w:t>cu re</w:t>
      </w:r>
      <w:r w:rsidR="004113D0">
        <w:rPr>
          <w:rFonts w:ascii="Arial Narrow" w:hAnsi="Arial Narrow"/>
          <w:lang w:val="ro-RO"/>
        </w:rPr>
        <w:t>ș</w:t>
      </w:r>
      <w:r w:rsidR="00254719" w:rsidRPr="00E33767">
        <w:rPr>
          <w:rFonts w:ascii="Arial Narrow" w:hAnsi="Arial Narrow"/>
          <w:lang w:val="ro-RO"/>
        </w:rPr>
        <w:t>edi</w:t>
      </w:r>
      <w:r w:rsidR="00281FD6">
        <w:rPr>
          <w:rFonts w:ascii="Arial Narrow" w:hAnsi="Arial Narrow"/>
          <w:lang w:val="ro-RO"/>
        </w:rPr>
        <w:t>n</w:t>
      </w:r>
      <w:r w:rsidR="004113D0">
        <w:rPr>
          <w:rFonts w:ascii="Arial Narrow" w:hAnsi="Arial Narrow"/>
          <w:lang w:val="ro-RO"/>
        </w:rPr>
        <w:t>ț</w:t>
      </w:r>
      <w:r w:rsidR="00254719" w:rsidRPr="00E33767">
        <w:rPr>
          <w:rFonts w:ascii="Arial Narrow" w:hAnsi="Arial Narrow"/>
          <w:lang w:val="ro-RO"/>
        </w:rPr>
        <w:t xml:space="preserve">a în </w:t>
      </w:r>
      <w:r w:rsidR="000D0386" w:rsidRPr="00E33767">
        <w:rPr>
          <w:rFonts w:ascii="Arial Narrow" w:hAnsi="Arial Narrow"/>
          <w:lang w:val="ro-RO"/>
        </w:rPr>
        <w:t>Bucecea</w:t>
      </w:r>
      <w:r w:rsidR="005B1796" w:rsidRPr="00E33767">
        <w:rPr>
          <w:rFonts w:ascii="Arial Narrow" w:hAnsi="Arial Narrow"/>
          <w:lang w:val="ro-RO"/>
        </w:rPr>
        <w:t xml:space="preserve">) și </w:t>
      </w:r>
      <w:r w:rsidR="002D091A" w:rsidRPr="00E33767">
        <w:rPr>
          <w:rFonts w:ascii="Arial Narrow" w:hAnsi="Arial Narrow"/>
          <w:lang w:val="ro-RO"/>
        </w:rPr>
        <w:t xml:space="preserve">ulterior </w:t>
      </w:r>
      <w:r w:rsidR="008E74E6">
        <w:rPr>
          <w:rFonts w:ascii="Arial Narrow" w:hAnsi="Arial Narrow"/>
          <w:lang w:val="ro-RO"/>
        </w:rPr>
        <w:t>o</w:t>
      </w:r>
      <w:r w:rsidR="002D091A" w:rsidRPr="00E33767">
        <w:rPr>
          <w:rFonts w:ascii="Arial Narrow" w:hAnsi="Arial Narrow"/>
          <w:lang w:val="ro-RO"/>
        </w:rPr>
        <w:t>raș</w:t>
      </w:r>
      <w:r w:rsidR="008E74E6">
        <w:rPr>
          <w:rFonts w:ascii="Arial Narrow" w:hAnsi="Arial Narrow"/>
          <w:lang w:val="ro-RO"/>
        </w:rPr>
        <w:t>,</w:t>
      </w:r>
      <w:r w:rsidR="002D091A" w:rsidRPr="00E33767">
        <w:rPr>
          <w:rFonts w:ascii="Arial Narrow" w:hAnsi="Arial Narrow"/>
          <w:lang w:val="ro-RO"/>
        </w:rPr>
        <w:t xml:space="preserve"> </w:t>
      </w:r>
      <w:r w:rsidR="000D0386" w:rsidRPr="00E33767">
        <w:rPr>
          <w:rFonts w:ascii="Arial Narrow" w:hAnsi="Arial Narrow"/>
          <w:lang w:val="ro-RO"/>
        </w:rPr>
        <w:t>în baza prevederilor Legii numărul 81/2004, promulgată prin Decretul numărul 182 din anul 2004</w:t>
      </w:r>
      <w:r w:rsidR="002D091A" w:rsidRPr="00E33767">
        <w:rPr>
          <w:rFonts w:ascii="Arial Narrow" w:hAnsi="Arial Narrow"/>
          <w:lang w:val="ro-RO"/>
        </w:rPr>
        <w:t>.</w:t>
      </w:r>
    </w:p>
    <w:p w14:paraId="7DB9A31B" w14:textId="77777777" w:rsidR="000D0386" w:rsidRPr="00E33767" w:rsidRDefault="000D0386" w:rsidP="00ED1DA5">
      <w:pPr>
        <w:autoSpaceDE w:val="0"/>
        <w:autoSpaceDN w:val="0"/>
        <w:adjustRightInd w:val="0"/>
        <w:spacing w:after="120" w:line="240" w:lineRule="auto"/>
        <w:jc w:val="both"/>
        <w:rPr>
          <w:rFonts w:ascii="Arial Narrow" w:hAnsi="Arial Narrow"/>
          <w:lang w:val="ro-RO"/>
        </w:rPr>
      </w:pPr>
    </w:p>
    <w:p w14:paraId="55B32E7B" w14:textId="77777777" w:rsidR="00EB2AA1" w:rsidRPr="008E3BD2" w:rsidRDefault="008E3BD2" w:rsidP="00ED1DA5">
      <w:pPr>
        <w:pStyle w:val="Heading3"/>
        <w:spacing w:after="120"/>
        <w:rPr>
          <w:rFonts w:ascii="Arial Narrow" w:hAnsi="Arial Narrow"/>
          <w:b/>
          <w:bCs/>
          <w:color w:val="C00000"/>
          <w:sz w:val="22"/>
          <w:szCs w:val="22"/>
          <w:lang w:val="ro-RO"/>
        </w:rPr>
      </w:pPr>
      <w:bookmarkStart w:id="3" w:name="_Toc86013856"/>
      <w:r w:rsidRPr="008E3BD2">
        <w:rPr>
          <w:rFonts w:ascii="Arial Narrow" w:hAnsi="Arial Narrow"/>
          <w:b/>
          <w:bCs/>
          <w:color w:val="C00000"/>
          <w:sz w:val="22"/>
          <w:szCs w:val="22"/>
          <w:lang w:val="ro-RO"/>
        </w:rPr>
        <w:t>1.1.2.</w:t>
      </w:r>
      <w:r w:rsidR="00B94772">
        <w:rPr>
          <w:rFonts w:ascii="Arial Narrow" w:hAnsi="Arial Narrow"/>
          <w:b/>
          <w:bCs/>
          <w:color w:val="C00000"/>
          <w:sz w:val="22"/>
          <w:szCs w:val="22"/>
          <w:lang w:val="ro-RO"/>
        </w:rPr>
        <w:t xml:space="preserve"> </w:t>
      </w:r>
      <w:r w:rsidR="00EB2AA1" w:rsidRPr="008E3BD2">
        <w:rPr>
          <w:rFonts w:ascii="Arial Narrow" w:hAnsi="Arial Narrow"/>
          <w:b/>
          <w:bCs/>
          <w:color w:val="C00000"/>
          <w:sz w:val="22"/>
          <w:szCs w:val="22"/>
          <w:lang w:val="ro-RO"/>
        </w:rPr>
        <w:t>Localizare geografic</w:t>
      </w:r>
      <w:r w:rsidR="005D3363" w:rsidRPr="008E3BD2">
        <w:rPr>
          <w:rFonts w:ascii="Arial Narrow" w:hAnsi="Arial Narrow"/>
          <w:b/>
          <w:bCs/>
          <w:color w:val="C00000"/>
          <w:sz w:val="22"/>
          <w:szCs w:val="22"/>
          <w:lang w:val="ro-RO"/>
        </w:rPr>
        <w:t>ă</w:t>
      </w:r>
      <w:bookmarkEnd w:id="3"/>
    </w:p>
    <w:p w14:paraId="560AFF45" w14:textId="77777777" w:rsidR="00B55393" w:rsidRPr="00E33767" w:rsidRDefault="00C21E76" w:rsidP="00ED1DA5">
      <w:pPr>
        <w:pStyle w:val="Default"/>
        <w:spacing w:after="120"/>
        <w:jc w:val="both"/>
        <w:rPr>
          <w:rFonts w:ascii="Arial Narrow" w:hAnsi="Arial Narrow"/>
          <w:sz w:val="22"/>
          <w:szCs w:val="22"/>
          <w:lang w:val="ro-RO"/>
        </w:rPr>
      </w:pPr>
      <w:r w:rsidRPr="00E33767">
        <w:rPr>
          <w:rFonts w:ascii="Arial Narrow" w:hAnsi="Arial Narrow"/>
          <w:sz w:val="22"/>
          <w:szCs w:val="22"/>
          <w:lang w:val="ro-RO"/>
        </w:rPr>
        <w:t>Orașul</w:t>
      </w:r>
      <w:r w:rsidR="005D2443" w:rsidRPr="00E33767">
        <w:rPr>
          <w:rFonts w:ascii="Arial Narrow" w:hAnsi="Arial Narrow"/>
          <w:sz w:val="22"/>
          <w:szCs w:val="22"/>
          <w:lang w:val="ro-RO"/>
        </w:rPr>
        <w:t xml:space="preserve"> Bucecea</w:t>
      </w:r>
      <w:r w:rsidRPr="00E33767">
        <w:rPr>
          <w:rFonts w:ascii="Arial Narrow" w:hAnsi="Arial Narrow"/>
          <w:sz w:val="22"/>
          <w:szCs w:val="22"/>
          <w:lang w:val="ro-RO"/>
        </w:rPr>
        <w:t xml:space="preserve">, este localizat </w:t>
      </w:r>
      <w:r w:rsidR="000262C4" w:rsidRPr="00E33767">
        <w:rPr>
          <w:rFonts w:ascii="Arial Narrow" w:hAnsi="Arial Narrow"/>
          <w:sz w:val="22"/>
          <w:szCs w:val="22"/>
          <w:lang w:val="ro-RO"/>
        </w:rPr>
        <w:t xml:space="preserve">în Regiunea de dezvoltare Nord Est </w:t>
      </w:r>
      <w:r w:rsidR="00825DCB" w:rsidRPr="00E33767">
        <w:rPr>
          <w:rFonts w:ascii="Arial Narrow" w:hAnsi="Arial Narrow"/>
          <w:sz w:val="22"/>
          <w:szCs w:val="22"/>
          <w:lang w:val="ro-RO"/>
        </w:rPr>
        <w:t>a Rom</w:t>
      </w:r>
      <w:r w:rsidR="004113D0">
        <w:rPr>
          <w:rFonts w:ascii="Arial Narrow" w:hAnsi="Arial Narrow"/>
          <w:sz w:val="22"/>
          <w:szCs w:val="22"/>
          <w:lang w:val="ro-RO"/>
        </w:rPr>
        <w:t>â</w:t>
      </w:r>
      <w:r w:rsidR="00825DCB" w:rsidRPr="00E33767">
        <w:rPr>
          <w:rFonts w:ascii="Arial Narrow" w:hAnsi="Arial Narrow"/>
          <w:sz w:val="22"/>
          <w:szCs w:val="22"/>
          <w:lang w:val="ro-RO"/>
        </w:rPr>
        <w:t xml:space="preserve">niei, </w:t>
      </w:r>
      <w:r w:rsidR="000262C4" w:rsidRPr="00E33767">
        <w:rPr>
          <w:rFonts w:ascii="Arial Narrow" w:hAnsi="Arial Narrow"/>
          <w:sz w:val="22"/>
          <w:szCs w:val="22"/>
          <w:lang w:val="ro-RO"/>
        </w:rPr>
        <w:t xml:space="preserve">Regiunea istorică Moldova, </w:t>
      </w:r>
      <w:r w:rsidRPr="00E33767">
        <w:rPr>
          <w:rFonts w:ascii="Arial Narrow" w:hAnsi="Arial Narrow"/>
          <w:sz w:val="22"/>
          <w:szCs w:val="22"/>
          <w:lang w:val="ro-RO"/>
        </w:rPr>
        <w:t xml:space="preserve">în </w:t>
      </w:r>
      <w:r w:rsidR="00805071" w:rsidRPr="00E33767">
        <w:rPr>
          <w:rFonts w:ascii="Arial Narrow" w:hAnsi="Arial Narrow"/>
          <w:sz w:val="22"/>
          <w:szCs w:val="22"/>
          <w:lang w:val="ro-RO"/>
        </w:rPr>
        <w:t>partea de Vest a județului Botoșani</w:t>
      </w:r>
      <w:r w:rsidR="005D2443" w:rsidRPr="00E33767">
        <w:rPr>
          <w:rFonts w:ascii="Arial Narrow" w:hAnsi="Arial Narrow"/>
          <w:sz w:val="22"/>
          <w:szCs w:val="22"/>
          <w:lang w:val="ro-RO"/>
        </w:rPr>
        <w:t xml:space="preserve">, la </w:t>
      </w:r>
      <w:r w:rsidR="00A13C5C" w:rsidRPr="00E33767">
        <w:rPr>
          <w:rFonts w:ascii="Arial Narrow" w:hAnsi="Arial Narrow"/>
          <w:sz w:val="22"/>
          <w:szCs w:val="22"/>
          <w:lang w:val="ro-RO"/>
        </w:rPr>
        <w:t xml:space="preserve">circa </w:t>
      </w:r>
      <w:r w:rsidR="005D2002" w:rsidRPr="00E33767">
        <w:rPr>
          <w:rFonts w:ascii="Arial Narrow" w:hAnsi="Arial Narrow"/>
          <w:sz w:val="22"/>
          <w:szCs w:val="22"/>
          <w:lang w:val="ro-RO"/>
        </w:rPr>
        <w:t>20</w:t>
      </w:r>
      <w:r w:rsidR="005D2443" w:rsidRPr="00E33767">
        <w:rPr>
          <w:rFonts w:ascii="Arial Narrow" w:hAnsi="Arial Narrow"/>
          <w:sz w:val="22"/>
          <w:szCs w:val="22"/>
          <w:lang w:val="ro-RO"/>
        </w:rPr>
        <w:t xml:space="preserve"> km de </w:t>
      </w:r>
      <w:r w:rsidR="00805071" w:rsidRPr="00E33767">
        <w:rPr>
          <w:rFonts w:ascii="Arial Narrow" w:hAnsi="Arial Narrow"/>
          <w:sz w:val="22"/>
          <w:szCs w:val="22"/>
          <w:lang w:val="ro-RO"/>
        </w:rPr>
        <w:t xml:space="preserve">Municipiul reședință de județ, </w:t>
      </w:r>
      <w:r w:rsidR="00076B07" w:rsidRPr="00E33767">
        <w:rPr>
          <w:rFonts w:ascii="Arial Narrow" w:hAnsi="Arial Narrow"/>
          <w:sz w:val="22"/>
          <w:szCs w:val="22"/>
          <w:lang w:val="ro-RO"/>
        </w:rPr>
        <w:t>3</w:t>
      </w:r>
      <w:r w:rsidR="00DB41EB" w:rsidRPr="00E33767">
        <w:rPr>
          <w:rFonts w:ascii="Arial Narrow" w:hAnsi="Arial Narrow"/>
          <w:sz w:val="22"/>
          <w:szCs w:val="22"/>
          <w:lang w:val="ro-RO"/>
        </w:rPr>
        <w:t>0</w:t>
      </w:r>
      <w:r w:rsidR="005D2443" w:rsidRPr="00E33767">
        <w:rPr>
          <w:rFonts w:ascii="Arial Narrow" w:hAnsi="Arial Narrow"/>
          <w:sz w:val="22"/>
          <w:szCs w:val="22"/>
          <w:lang w:val="ro-RO"/>
        </w:rPr>
        <w:t xml:space="preserve"> km </w:t>
      </w:r>
      <w:r w:rsidR="00CD68D6" w:rsidRPr="00E33767">
        <w:rPr>
          <w:rFonts w:ascii="Arial Narrow" w:hAnsi="Arial Narrow"/>
          <w:sz w:val="22"/>
          <w:szCs w:val="22"/>
          <w:lang w:val="ro-RO"/>
        </w:rPr>
        <w:t xml:space="preserve">distanță </w:t>
      </w:r>
      <w:r w:rsidR="005D2443" w:rsidRPr="00E33767">
        <w:rPr>
          <w:rFonts w:ascii="Arial Narrow" w:hAnsi="Arial Narrow"/>
          <w:sz w:val="22"/>
          <w:szCs w:val="22"/>
          <w:lang w:val="ro-RO"/>
        </w:rPr>
        <w:t>de ora</w:t>
      </w:r>
      <w:r w:rsidR="004113D0">
        <w:rPr>
          <w:rFonts w:ascii="Arial Narrow" w:hAnsi="Arial Narrow"/>
          <w:sz w:val="22"/>
          <w:szCs w:val="22"/>
          <w:lang w:val="ro-RO"/>
        </w:rPr>
        <w:t>ș</w:t>
      </w:r>
      <w:r w:rsidR="005D2443" w:rsidRPr="00E33767">
        <w:rPr>
          <w:rFonts w:ascii="Arial Narrow" w:hAnsi="Arial Narrow"/>
          <w:sz w:val="22"/>
          <w:szCs w:val="22"/>
          <w:lang w:val="ro-RO"/>
        </w:rPr>
        <w:t xml:space="preserve">ul Suceava </w:t>
      </w:r>
      <w:r w:rsidR="00A0023E">
        <w:rPr>
          <w:rFonts w:ascii="Arial Narrow" w:hAnsi="Arial Narrow"/>
          <w:sz w:val="22"/>
          <w:szCs w:val="22"/>
          <w:lang w:val="ro-RO"/>
        </w:rPr>
        <w:t>ș</w:t>
      </w:r>
      <w:r w:rsidR="005D2443" w:rsidRPr="00E33767">
        <w:rPr>
          <w:rFonts w:ascii="Arial Narrow" w:hAnsi="Arial Narrow"/>
          <w:sz w:val="22"/>
          <w:szCs w:val="22"/>
          <w:lang w:val="ro-RO"/>
        </w:rPr>
        <w:t xml:space="preserve">i 25 km de </w:t>
      </w:r>
      <w:r w:rsidR="00173FA9" w:rsidRPr="00E33767">
        <w:rPr>
          <w:rFonts w:ascii="Arial Narrow" w:hAnsi="Arial Narrow"/>
          <w:sz w:val="22"/>
          <w:szCs w:val="22"/>
          <w:lang w:val="ro-RO"/>
        </w:rPr>
        <w:t>Aeroportul Internațional Ștefan cel Mare – Suceava.</w:t>
      </w:r>
    </w:p>
    <w:p w14:paraId="7EEFEB0E" w14:textId="77777777" w:rsidR="00A13C5C" w:rsidRPr="00E33767" w:rsidRDefault="00A13C5C" w:rsidP="00ED1DA5">
      <w:pPr>
        <w:pStyle w:val="Default"/>
        <w:rPr>
          <w:rFonts w:ascii="Arial Narrow" w:hAnsi="Arial Narrow"/>
          <w:sz w:val="22"/>
          <w:szCs w:val="22"/>
          <w:lang w:val="ro-RO"/>
        </w:rPr>
      </w:pPr>
      <w:r w:rsidRPr="00E33767">
        <w:rPr>
          <w:rFonts w:ascii="Arial Narrow" w:hAnsi="Arial Narrow"/>
          <w:sz w:val="22"/>
          <w:szCs w:val="22"/>
          <w:lang w:val="ro-RO"/>
        </w:rPr>
        <w:t>Vecinătăți:</w:t>
      </w:r>
      <w:r w:rsidR="00D66F75" w:rsidRPr="00E33767">
        <w:rPr>
          <w:rFonts w:ascii="Arial Narrow" w:hAnsi="Arial Narrow"/>
          <w:sz w:val="22"/>
          <w:szCs w:val="22"/>
          <w:lang w:val="ro-RO"/>
        </w:rPr>
        <w:t xml:space="preserve"> </w:t>
      </w:r>
    </w:p>
    <w:p w14:paraId="551974FE" w14:textId="77777777" w:rsidR="00A13C5C" w:rsidRPr="00E33767" w:rsidRDefault="00A13C5C" w:rsidP="00ED1DA5">
      <w:pPr>
        <w:pStyle w:val="ListParagraph"/>
        <w:numPr>
          <w:ilvl w:val="0"/>
          <w:numId w:val="1"/>
        </w:numPr>
        <w:autoSpaceDE w:val="0"/>
        <w:autoSpaceDN w:val="0"/>
        <w:adjustRightInd w:val="0"/>
        <w:spacing w:after="0" w:line="240" w:lineRule="auto"/>
        <w:ind w:left="0"/>
        <w:rPr>
          <w:rFonts w:ascii="Arial Narrow" w:hAnsi="Arial Narrow" w:cs="Arial Narrow"/>
          <w:sz w:val="22"/>
          <w:szCs w:val="22"/>
        </w:rPr>
      </w:pPr>
      <w:r w:rsidRPr="00E33767">
        <w:rPr>
          <w:rFonts w:ascii="Arial Narrow" w:hAnsi="Arial Narrow" w:cs="Arial Narrow"/>
          <w:sz w:val="22"/>
          <w:szCs w:val="22"/>
        </w:rPr>
        <w:t xml:space="preserve">la </w:t>
      </w:r>
      <w:r w:rsidR="009C42FF" w:rsidRPr="00E33767">
        <w:rPr>
          <w:rFonts w:ascii="Arial Narrow" w:hAnsi="Arial Narrow" w:cs="Arial Narrow"/>
          <w:sz w:val="22"/>
          <w:szCs w:val="22"/>
        </w:rPr>
        <w:t>N</w:t>
      </w:r>
      <w:r w:rsidRPr="00E33767">
        <w:rPr>
          <w:rFonts w:ascii="Arial Narrow" w:hAnsi="Arial Narrow" w:cs="Arial Narrow"/>
          <w:sz w:val="22"/>
          <w:szCs w:val="22"/>
        </w:rPr>
        <w:t>ord-</w:t>
      </w:r>
      <w:r w:rsidR="009C42FF" w:rsidRPr="00E33767">
        <w:rPr>
          <w:rFonts w:ascii="Arial Narrow" w:hAnsi="Arial Narrow" w:cs="Arial Narrow"/>
          <w:sz w:val="22"/>
          <w:szCs w:val="22"/>
        </w:rPr>
        <w:t>N</w:t>
      </w:r>
      <w:r w:rsidRPr="00E33767">
        <w:rPr>
          <w:rFonts w:ascii="Arial Narrow" w:hAnsi="Arial Narrow" w:cs="Arial Narrow"/>
          <w:sz w:val="22"/>
          <w:szCs w:val="22"/>
        </w:rPr>
        <w:t>ord-</w:t>
      </w:r>
      <w:r w:rsidR="009C42FF" w:rsidRPr="00E33767">
        <w:rPr>
          <w:rFonts w:ascii="Arial Narrow" w:hAnsi="Arial Narrow" w:cs="Arial Narrow"/>
          <w:sz w:val="22"/>
          <w:szCs w:val="22"/>
        </w:rPr>
        <w:t>V</w:t>
      </w:r>
      <w:r w:rsidRPr="00E33767">
        <w:rPr>
          <w:rFonts w:ascii="Arial Narrow" w:hAnsi="Arial Narrow" w:cs="Arial Narrow"/>
          <w:sz w:val="22"/>
          <w:szCs w:val="22"/>
        </w:rPr>
        <w:t xml:space="preserve">est </w:t>
      </w:r>
      <w:r w:rsidR="00D8748C" w:rsidRPr="00E33767">
        <w:rPr>
          <w:rFonts w:ascii="Arial Narrow" w:hAnsi="Arial Narrow" w:cs="Arial Narrow"/>
          <w:sz w:val="22"/>
          <w:szCs w:val="22"/>
        </w:rPr>
        <w:t>- comuna</w:t>
      </w:r>
      <w:r w:rsidRPr="00E33767">
        <w:rPr>
          <w:rFonts w:ascii="Arial Narrow" w:hAnsi="Arial Narrow" w:cs="Arial Narrow"/>
          <w:sz w:val="22"/>
          <w:szCs w:val="22"/>
        </w:rPr>
        <w:t xml:space="preserve"> Vârfu Câmpului</w:t>
      </w:r>
    </w:p>
    <w:p w14:paraId="4CAA0652" w14:textId="77777777" w:rsidR="00A13C5C" w:rsidRPr="00E33767" w:rsidRDefault="00A13C5C" w:rsidP="00ED1DA5">
      <w:pPr>
        <w:pStyle w:val="ListParagraph"/>
        <w:numPr>
          <w:ilvl w:val="0"/>
          <w:numId w:val="1"/>
        </w:numPr>
        <w:autoSpaceDE w:val="0"/>
        <w:autoSpaceDN w:val="0"/>
        <w:adjustRightInd w:val="0"/>
        <w:spacing w:after="0" w:line="240" w:lineRule="auto"/>
        <w:ind w:left="0"/>
        <w:rPr>
          <w:rFonts w:ascii="Arial Narrow" w:hAnsi="Arial Narrow" w:cs="Arial Narrow"/>
          <w:sz w:val="22"/>
          <w:szCs w:val="22"/>
        </w:rPr>
      </w:pPr>
      <w:r w:rsidRPr="00E33767">
        <w:rPr>
          <w:rFonts w:ascii="Arial Narrow" w:hAnsi="Arial Narrow" w:cs="Arial Narrow"/>
          <w:sz w:val="22"/>
          <w:szCs w:val="22"/>
        </w:rPr>
        <w:t xml:space="preserve">la </w:t>
      </w:r>
      <w:r w:rsidR="009C42FF" w:rsidRPr="00E33767">
        <w:rPr>
          <w:rFonts w:ascii="Arial Narrow" w:hAnsi="Arial Narrow" w:cs="Arial Narrow"/>
          <w:sz w:val="22"/>
          <w:szCs w:val="22"/>
        </w:rPr>
        <w:t>V</w:t>
      </w:r>
      <w:r w:rsidRPr="00E33767">
        <w:rPr>
          <w:rFonts w:ascii="Arial Narrow" w:hAnsi="Arial Narrow" w:cs="Arial Narrow"/>
          <w:sz w:val="22"/>
          <w:szCs w:val="22"/>
        </w:rPr>
        <w:t xml:space="preserve">est </w:t>
      </w:r>
      <w:r w:rsidR="00D8748C" w:rsidRPr="00E33767">
        <w:rPr>
          <w:rFonts w:ascii="Arial Narrow" w:hAnsi="Arial Narrow" w:cs="Arial Narrow"/>
          <w:sz w:val="22"/>
          <w:szCs w:val="22"/>
        </w:rPr>
        <w:t>- comuna</w:t>
      </w:r>
      <w:r w:rsidRPr="00E33767">
        <w:rPr>
          <w:rFonts w:ascii="Arial Narrow" w:hAnsi="Arial Narrow" w:cs="Arial Narrow"/>
          <w:sz w:val="22"/>
          <w:szCs w:val="22"/>
        </w:rPr>
        <w:t xml:space="preserve"> H</w:t>
      </w:r>
      <w:r w:rsidR="00A0023E">
        <w:rPr>
          <w:rFonts w:ascii="Arial Narrow" w:hAnsi="Arial Narrow" w:cs="Arial Narrow"/>
          <w:sz w:val="22"/>
          <w:szCs w:val="22"/>
        </w:rPr>
        <w:t>â</w:t>
      </w:r>
      <w:r w:rsidRPr="00E33767">
        <w:rPr>
          <w:rFonts w:ascii="Arial Narrow" w:hAnsi="Arial Narrow" w:cs="Arial Narrow"/>
          <w:sz w:val="22"/>
          <w:szCs w:val="22"/>
        </w:rPr>
        <w:t>n</w:t>
      </w:r>
      <w:r w:rsidR="00A0023E">
        <w:rPr>
          <w:rFonts w:ascii="Arial Narrow" w:hAnsi="Arial Narrow" w:cs="Arial Narrow"/>
          <w:sz w:val="22"/>
          <w:szCs w:val="22"/>
        </w:rPr>
        <w:t>ț</w:t>
      </w:r>
      <w:r w:rsidRPr="00E33767">
        <w:rPr>
          <w:rFonts w:ascii="Arial Narrow" w:hAnsi="Arial Narrow" w:cs="Arial Narrow"/>
          <w:sz w:val="22"/>
          <w:szCs w:val="22"/>
        </w:rPr>
        <w:t>e</w:t>
      </w:r>
      <w:r w:rsidR="00A0023E">
        <w:rPr>
          <w:rFonts w:ascii="Arial Narrow" w:hAnsi="Arial Narrow" w:cs="Arial Narrow"/>
          <w:sz w:val="22"/>
          <w:szCs w:val="22"/>
        </w:rPr>
        <w:t>ș</w:t>
      </w:r>
      <w:r w:rsidRPr="00E33767">
        <w:rPr>
          <w:rFonts w:ascii="Arial Narrow" w:hAnsi="Arial Narrow" w:cs="Arial Narrow"/>
          <w:sz w:val="22"/>
          <w:szCs w:val="22"/>
        </w:rPr>
        <w:t xml:space="preserve">ti </w:t>
      </w:r>
      <w:r w:rsidR="00F02463">
        <w:rPr>
          <w:rFonts w:ascii="Arial Narrow" w:hAnsi="Arial Narrow" w:cs="Arial Narrow"/>
          <w:sz w:val="22"/>
          <w:szCs w:val="22"/>
        </w:rPr>
        <w:t>(</w:t>
      </w:r>
      <w:r w:rsidRPr="00E33767">
        <w:rPr>
          <w:rFonts w:ascii="Arial Narrow" w:hAnsi="Arial Narrow" w:cs="Arial Narrow"/>
          <w:sz w:val="22"/>
          <w:szCs w:val="22"/>
        </w:rPr>
        <w:t>județul Suceava</w:t>
      </w:r>
      <w:r w:rsidR="00F02463">
        <w:rPr>
          <w:rFonts w:ascii="Arial Narrow" w:hAnsi="Arial Narrow" w:cs="Arial Narrow"/>
          <w:sz w:val="22"/>
          <w:szCs w:val="22"/>
        </w:rPr>
        <w:t>)</w:t>
      </w:r>
    </w:p>
    <w:p w14:paraId="31C14DA8" w14:textId="77777777" w:rsidR="00A13C5C" w:rsidRPr="00E33767" w:rsidRDefault="00A13C5C" w:rsidP="00ED1DA5">
      <w:pPr>
        <w:pStyle w:val="ListParagraph"/>
        <w:numPr>
          <w:ilvl w:val="0"/>
          <w:numId w:val="1"/>
        </w:numPr>
        <w:autoSpaceDE w:val="0"/>
        <w:autoSpaceDN w:val="0"/>
        <w:adjustRightInd w:val="0"/>
        <w:spacing w:after="0" w:line="240" w:lineRule="auto"/>
        <w:ind w:left="0"/>
        <w:rPr>
          <w:rFonts w:ascii="Arial Narrow" w:hAnsi="Arial Narrow" w:cs="Arial Narrow"/>
          <w:sz w:val="22"/>
          <w:szCs w:val="22"/>
        </w:rPr>
      </w:pPr>
      <w:r w:rsidRPr="00E33767">
        <w:rPr>
          <w:rFonts w:ascii="Arial Narrow" w:hAnsi="Arial Narrow" w:cs="Arial Narrow"/>
          <w:sz w:val="22"/>
          <w:szCs w:val="22"/>
        </w:rPr>
        <w:t xml:space="preserve">la </w:t>
      </w:r>
      <w:r w:rsidR="009C42FF" w:rsidRPr="00E33767">
        <w:rPr>
          <w:rFonts w:ascii="Arial Narrow" w:hAnsi="Arial Narrow" w:cs="Arial Narrow"/>
          <w:sz w:val="22"/>
          <w:szCs w:val="22"/>
        </w:rPr>
        <w:t>S</w:t>
      </w:r>
      <w:r w:rsidRPr="00E33767">
        <w:rPr>
          <w:rFonts w:ascii="Arial Narrow" w:hAnsi="Arial Narrow" w:cs="Arial Narrow"/>
          <w:sz w:val="22"/>
          <w:szCs w:val="22"/>
        </w:rPr>
        <w:t>ud-</w:t>
      </w:r>
      <w:r w:rsidR="009C42FF" w:rsidRPr="00E33767">
        <w:rPr>
          <w:rFonts w:ascii="Arial Narrow" w:hAnsi="Arial Narrow" w:cs="Arial Narrow"/>
          <w:sz w:val="22"/>
          <w:szCs w:val="22"/>
        </w:rPr>
        <w:t>V</w:t>
      </w:r>
      <w:r w:rsidRPr="00E33767">
        <w:rPr>
          <w:rFonts w:ascii="Arial Narrow" w:hAnsi="Arial Narrow" w:cs="Arial Narrow"/>
          <w:sz w:val="22"/>
          <w:szCs w:val="22"/>
        </w:rPr>
        <w:t xml:space="preserve">est </w:t>
      </w:r>
      <w:r w:rsidR="009C42FF" w:rsidRPr="00E33767">
        <w:rPr>
          <w:rFonts w:ascii="Arial Narrow" w:hAnsi="Arial Narrow" w:cs="Arial Narrow"/>
          <w:sz w:val="22"/>
          <w:szCs w:val="22"/>
        </w:rPr>
        <w:t>-comuna</w:t>
      </w:r>
      <w:r w:rsidRPr="00E33767">
        <w:rPr>
          <w:rFonts w:ascii="Arial Narrow" w:hAnsi="Arial Narrow" w:cs="Arial Narrow"/>
          <w:sz w:val="22"/>
          <w:szCs w:val="22"/>
        </w:rPr>
        <w:t xml:space="preserve"> Siminicea</w:t>
      </w:r>
      <w:r w:rsidR="00F02463">
        <w:rPr>
          <w:rFonts w:ascii="Arial Narrow" w:hAnsi="Arial Narrow" w:cs="Arial Narrow"/>
          <w:sz w:val="22"/>
          <w:szCs w:val="22"/>
        </w:rPr>
        <w:t xml:space="preserve"> (</w:t>
      </w:r>
      <w:r w:rsidRPr="00E33767">
        <w:rPr>
          <w:rFonts w:ascii="Arial Narrow" w:hAnsi="Arial Narrow" w:cs="Arial Narrow"/>
          <w:sz w:val="22"/>
          <w:szCs w:val="22"/>
        </w:rPr>
        <w:t>județul Suceava</w:t>
      </w:r>
      <w:r w:rsidR="00F02463">
        <w:rPr>
          <w:rFonts w:ascii="Arial Narrow" w:hAnsi="Arial Narrow" w:cs="Arial Narrow"/>
          <w:sz w:val="22"/>
          <w:szCs w:val="22"/>
        </w:rPr>
        <w:t>)</w:t>
      </w:r>
    </w:p>
    <w:p w14:paraId="5FCD0603" w14:textId="77777777" w:rsidR="00A13C5C" w:rsidRPr="00E33767" w:rsidRDefault="00A13C5C" w:rsidP="00ED1DA5">
      <w:pPr>
        <w:pStyle w:val="ListParagraph"/>
        <w:numPr>
          <w:ilvl w:val="0"/>
          <w:numId w:val="1"/>
        </w:numPr>
        <w:autoSpaceDE w:val="0"/>
        <w:autoSpaceDN w:val="0"/>
        <w:adjustRightInd w:val="0"/>
        <w:spacing w:after="0" w:line="240" w:lineRule="auto"/>
        <w:ind w:left="0"/>
        <w:rPr>
          <w:rFonts w:ascii="Arial Narrow" w:hAnsi="Arial Narrow" w:cs="Arial Narrow"/>
          <w:sz w:val="22"/>
          <w:szCs w:val="22"/>
        </w:rPr>
      </w:pPr>
      <w:r w:rsidRPr="00E33767">
        <w:rPr>
          <w:rFonts w:ascii="Arial Narrow" w:hAnsi="Arial Narrow" w:cs="Arial Narrow"/>
          <w:sz w:val="22"/>
          <w:szCs w:val="22"/>
        </w:rPr>
        <w:t xml:space="preserve">la </w:t>
      </w:r>
      <w:r w:rsidR="009C42FF" w:rsidRPr="00E33767">
        <w:rPr>
          <w:rFonts w:ascii="Arial Narrow" w:hAnsi="Arial Narrow" w:cs="Arial Narrow"/>
          <w:sz w:val="22"/>
          <w:szCs w:val="22"/>
        </w:rPr>
        <w:t>S</w:t>
      </w:r>
      <w:r w:rsidRPr="00E33767">
        <w:rPr>
          <w:rFonts w:ascii="Arial Narrow" w:hAnsi="Arial Narrow" w:cs="Arial Narrow"/>
          <w:sz w:val="22"/>
          <w:szCs w:val="22"/>
        </w:rPr>
        <w:t xml:space="preserve">ud </w:t>
      </w:r>
      <w:r w:rsidR="009C42FF" w:rsidRPr="00E33767">
        <w:rPr>
          <w:rFonts w:ascii="Arial Narrow" w:hAnsi="Arial Narrow" w:cs="Arial Narrow"/>
          <w:sz w:val="22"/>
          <w:szCs w:val="22"/>
        </w:rPr>
        <w:t>– comuna</w:t>
      </w:r>
      <w:r w:rsidRPr="00E33767">
        <w:rPr>
          <w:rFonts w:ascii="Arial Narrow" w:hAnsi="Arial Narrow" w:cs="Arial Narrow"/>
          <w:sz w:val="22"/>
          <w:szCs w:val="22"/>
        </w:rPr>
        <w:t xml:space="preserve"> Vlădeni</w:t>
      </w:r>
      <w:r w:rsidR="00F02463">
        <w:rPr>
          <w:rFonts w:ascii="Arial Narrow" w:hAnsi="Arial Narrow" w:cs="Arial Narrow"/>
          <w:sz w:val="22"/>
          <w:szCs w:val="22"/>
        </w:rPr>
        <w:t xml:space="preserve"> </w:t>
      </w:r>
    </w:p>
    <w:p w14:paraId="576C9514" w14:textId="77777777" w:rsidR="00A13C5C" w:rsidRPr="00E33767" w:rsidRDefault="00A13C5C" w:rsidP="00ED1DA5">
      <w:pPr>
        <w:pStyle w:val="ListParagraph"/>
        <w:numPr>
          <w:ilvl w:val="0"/>
          <w:numId w:val="1"/>
        </w:numPr>
        <w:autoSpaceDE w:val="0"/>
        <w:autoSpaceDN w:val="0"/>
        <w:adjustRightInd w:val="0"/>
        <w:spacing w:after="0" w:line="240" w:lineRule="auto"/>
        <w:ind w:left="0"/>
        <w:rPr>
          <w:rFonts w:ascii="Arial Narrow" w:hAnsi="Arial Narrow" w:cs="Arial Narrow"/>
          <w:sz w:val="22"/>
          <w:szCs w:val="22"/>
        </w:rPr>
      </w:pPr>
      <w:r w:rsidRPr="00E33767">
        <w:rPr>
          <w:rFonts w:ascii="Arial Narrow" w:hAnsi="Arial Narrow" w:cs="Arial Narrow"/>
          <w:sz w:val="22"/>
          <w:szCs w:val="22"/>
        </w:rPr>
        <w:t xml:space="preserve">la </w:t>
      </w:r>
      <w:r w:rsidR="009C42FF" w:rsidRPr="00E33767">
        <w:rPr>
          <w:rFonts w:ascii="Arial Narrow" w:hAnsi="Arial Narrow" w:cs="Arial Narrow"/>
          <w:sz w:val="22"/>
          <w:szCs w:val="22"/>
        </w:rPr>
        <w:t>E</w:t>
      </w:r>
      <w:r w:rsidRPr="00E33767">
        <w:rPr>
          <w:rFonts w:ascii="Arial Narrow" w:hAnsi="Arial Narrow" w:cs="Arial Narrow"/>
          <w:sz w:val="22"/>
          <w:szCs w:val="22"/>
        </w:rPr>
        <w:t xml:space="preserve">st - </w:t>
      </w:r>
      <w:r w:rsidR="009C42FF" w:rsidRPr="00E33767">
        <w:rPr>
          <w:rFonts w:ascii="Arial Narrow" w:hAnsi="Arial Narrow" w:cs="Arial Narrow"/>
          <w:sz w:val="22"/>
          <w:szCs w:val="22"/>
        </w:rPr>
        <w:t>S</w:t>
      </w:r>
      <w:r w:rsidRPr="00E33767">
        <w:rPr>
          <w:rFonts w:ascii="Arial Narrow" w:hAnsi="Arial Narrow" w:cs="Arial Narrow"/>
          <w:sz w:val="22"/>
          <w:szCs w:val="22"/>
        </w:rPr>
        <w:t>ud-</w:t>
      </w:r>
      <w:r w:rsidR="009C42FF" w:rsidRPr="00E33767">
        <w:rPr>
          <w:rFonts w:ascii="Arial Narrow" w:hAnsi="Arial Narrow" w:cs="Arial Narrow"/>
          <w:sz w:val="22"/>
          <w:szCs w:val="22"/>
        </w:rPr>
        <w:t>E</w:t>
      </w:r>
      <w:r w:rsidRPr="00E33767">
        <w:rPr>
          <w:rFonts w:ascii="Arial Narrow" w:hAnsi="Arial Narrow" w:cs="Arial Narrow"/>
          <w:sz w:val="22"/>
          <w:szCs w:val="22"/>
        </w:rPr>
        <w:t xml:space="preserve">st </w:t>
      </w:r>
      <w:r w:rsidR="009C42FF" w:rsidRPr="00E33767">
        <w:rPr>
          <w:rFonts w:ascii="Arial Narrow" w:hAnsi="Arial Narrow" w:cs="Arial Narrow"/>
          <w:sz w:val="22"/>
          <w:szCs w:val="22"/>
        </w:rPr>
        <w:t>- comuna</w:t>
      </w:r>
      <w:r w:rsidRPr="00E33767">
        <w:rPr>
          <w:rFonts w:ascii="Arial Narrow" w:hAnsi="Arial Narrow" w:cs="Arial Narrow"/>
          <w:sz w:val="22"/>
          <w:szCs w:val="22"/>
        </w:rPr>
        <w:t xml:space="preserve"> Mihai Eminescu</w:t>
      </w:r>
    </w:p>
    <w:p w14:paraId="7BA000FF" w14:textId="77777777" w:rsidR="00D8748C" w:rsidRPr="00E33767" w:rsidRDefault="00A13C5C" w:rsidP="00ED1DA5">
      <w:pPr>
        <w:pStyle w:val="Default"/>
        <w:numPr>
          <w:ilvl w:val="0"/>
          <w:numId w:val="1"/>
        </w:numPr>
        <w:spacing w:after="120"/>
        <w:ind w:left="0"/>
        <w:rPr>
          <w:rFonts w:ascii="Arial Narrow" w:hAnsi="Arial Narrow"/>
          <w:sz w:val="22"/>
          <w:szCs w:val="22"/>
          <w:lang w:val="ro-RO"/>
        </w:rPr>
      </w:pPr>
      <w:r w:rsidRPr="00E33767">
        <w:rPr>
          <w:rFonts w:ascii="Arial Narrow" w:hAnsi="Arial Narrow" w:cs="Arial Narrow"/>
          <w:sz w:val="22"/>
          <w:szCs w:val="22"/>
          <w:lang w:val="ro-RO"/>
        </w:rPr>
        <w:lastRenderedPageBreak/>
        <w:t xml:space="preserve">la </w:t>
      </w:r>
      <w:r w:rsidR="009C42FF" w:rsidRPr="00E33767">
        <w:rPr>
          <w:rFonts w:ascii="Arial Narrow" w:hAnsi="Arial Narrow" w:cs="Arial Narrow"/>
          <w:sz w:val="22"/>
          <w:szCs w:val="22"/>
          <w:lang w:val="ro-RO"/>
        </w:rPr>
        <w:t>N</w:t>
      </w:r>
      <w:r w:rsidRPr="00E33767">
        <w:rPr>
          <w:rFonts w:ascii="Arial Narrow" w:hAnsi="Arial Narrow" w:cs="Arial Narrow"/>
          <w:sz w:val="22"/>
          <w:szCs w:val="22"/>
          <w:lang w:val="ro-RO"/>
        </w:rPr>
        <w:t>ord-</w:t>
      </w:r>
      <w:r w:rsidR="009C42FF" w:rsidRPr="00E33767">
        <w:rPr>
          <w:rFonts w:ascii="Arial Narrow" w:hAnsi="Arial Narrow" w:cs="Arial Narrow"/>
          <w:sz w:val="22"/>
          <w:szCs w:val="22"/>
          <w:lang w:val="ro-RO"/>
        </w:rPr>
        <w:t>E</w:t>
      </w:r>
      <w:r w:rsidRPr="00E33767">
        <w:rPr>
          <w:rFonts w:ascii="Arial Narrow" w:hAnsi="Arial Narrow" w:cs="Arial Narrow"/>
          <w:sz w:val="22"/>
          <w:szCs w:val="22"/>
          <w:lang w:val="ro-RO"/>
        </w:rPr>
        <w:t xml:space="preserve">st </w:t>
      </w:r>
      <w:r w:rsidR="009C42FF" w:rsidRPr="00E33767">
        <w:rPr>
          <w:rFonts w:ascii="Arial Narrow" w:hAnsi="Arial Narrow" w:cs="Arial Narrow"/>
          <w:sz w:val="22"/>
          <w:szCs w:val="22"/>
          <w:lang w:val="ro-RO"/>
        </w:rPr>
        <w:t>- comuna</w:t>
      </w:r>
      <w:r w:rsidRPr="00E33767">
        <w:rPr>
          <w:rFonts w:ascii="Arial Narrow" w:hAnsi="Arial Narrow" w:cs="Arial Narrow"/>
          <w:sz w:val="22"/>
          <w:szCs w:val="22"/>
          <w:lang w:val="ro-RO"/>
        </w:rPr>
        <w:t xml:space="preserve"> Leorda</w:t>
      </w:r>
    </w:p>
    <w:p w14:paraId="44532395" w14:textId="77777777" w:rsidR="00662F9E" w:rsidRPr="00E33767" w:rsidRDefault="00C45FCE" w:rsidP="00ED1DA5">
      <w:pPr>
        <w:pStyle w:val="Default"/>
        <w:spacing w:after="120"/>
        <w:jc w:val="both"/>
        <w:rPr>
          <w:rFonts w:ascii="Times New Roman" w:hAnsi="Times New Roman" w:cs="Times New Roman"/>
          <w:lang w:val="ro-RO"/>
        </w:rPr>
      </w:pPr>
      <w:r w:rsidRPr="00E33767">
        <w:rPr>
          <w:rFonts w:ascii="Arial Narrow" w:hAnsi="Arial Narrow"/>
          <w:sz w:val="22"/>
          <w:szCs w:val="22"/>
          <w:lang w:val="ro-RO"/>
        </w:rPr>
        <w:t>Localitatea este străbătută de DN29</w:t>
      </w:r>
      <w:r w:rsidR="00755307" w:rsidRPr="00E33767">
        <w:rPr>
          <w:rFonts w:ascii="Arial Narrow" w:hAnsi="Arial Narrow"/>
          <w:sz w:val="22"/>
          <w:szCs w:val="22"/>
          <w:lang w:val="ro-RO"/>
        </w:rPr>
        <w:t xml:space="preserve">C </w:t>
      </w:r>
      <w:r w:rsidRPr="00E33767">
        <w:rPr>
          <w:rFonts w:ascii="Arial Narrow" w:hAnsi="Arial Narrow"/>
          <w:sz w:val="22"/>
          <w:szCs w:val="22"/>
          <w:lang w:val="ro-RO"/>
        </w:rPr>
        <w:t>care asigură legătura cu Ucraina (Ținutul Cernăuți) prin Vama Siret, situată la 40 km distanță.</w:t>
      </w:r>
      <w:r w:rsidR="00662F9E" w:rsidRPr="00E33767">
        <w:rPr>
          <w:rFonts w:ascii="Times New Roman" w:hAnsi="Times New Roman" w:cs="Times New Roman"/>
          <w:lang w:val="ro-RO"/>
        </w:rPr>
        <w:tab/>
      </w:r>
    </w:p>
    <w:p w14:paraId="4488E92A" w14:textId="47E4586D" w:rsidR="005E1ACB" w:rsidRPr="00771FBB" w:rsidRDefault="009C793F" w:rsidP="00ED1DA5">
      <w:pPr>
        <w:pStyle w:val="Default"/>
        <w:spacing w:after="120"/>
        <w:jc w:val="both"/>
        <w:rPr>
          <w:rFonts w:ascii="Arial Narrow" w:hAnsi="Arial Narrow"/>
          <w:sz w:val="22"/>
          <w:szCs w:val="22"/>
          <w:lang w:val="ro-RO"/>
        </w:rPr>
      </w:pPr>
      <w:r w:rsidRPr="00E33767">
        <w:rPr>
          <w:rFonts w:ascii="Arial Narrow" w:hAnsi="Arial Narrow"/>
          <w:noProof/>
        </w:rPr>
        <w:drawing>
          <wp:anchor distT="0" distB="0" distL="114300" distR="114300" simplePos="0" relativeHeight="251650048" behindDoc="0" locked="0" layoutInCell="1" allowOverlap="1" wp14:anchorId="076E7D49" wp14:editId="77B69395">
            <wp:simplePos x="0" y="0"/>
            <wp:positionH relativeFrom="column">
              <wp:posOffset>692785</wp:posOffset>
            </wp:positionH>
            <wp:positionV relativeFrom="paragraph">
              <wp:posOffset>812800</wp:posOffset>
            </wp:positionV>
            <wp:extent cx="3038475" cy="3363595"/>
            <wp:effectExtent l="133350" t="95250" r="142875" b="1606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38475" cy="3363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E1ACB" w:rsidRPr="00771FBB">
        <w:rPr>
          <w:rFonts w:ascii="Arial Narrow" w:hAnsi="Arial Narrow"/>
          <w:sz w:val="22"/>
          <w:szCs w:val="22"/>
          <w:lang w:val="ro-RO"/>
        </w:rPr>
        <w:t>Din anul 1871, Localitatea Bucecea este străbătută de la sud la nord de calea ferată Vere</w:t>
      </w:r>
      <w:r w:rsidR="00B06FF7">
        <w:rPr>
          <w:rFonts w:ascii="Arial Narrow" w:hAnsi="Arial Narrow"/>
          <w:sz w:val="22"/>
          <w:szCs w:val="22"/>
          <w:lang w:val="ro-RO"/>
        </w:rPr>
        <w:t>ș</w:t>
      </w:r>
      <w:r w:rsidR="005E1ACB" w:rsidRPr="00771FBB">
        <w:rPr>
          <w:rFonts w:ascii="Arial Narrow" w:hAnsi="Arial Narrow"/>
          <w:sz w:val="22"/>
          <w:szCs w:val="22"/>
          <w:lang w:val="ro-RO"/>
        </w:rPr>
        <w:t>ti – Bucecea – Leorda - Boto</w:t>
      </w:r>
      <w:r w:rsidR="00281FD6" w:rsidRPr="00771FBB">
        <w:rPr>
          <w:rFonts w:ascii="Arial Narrow" w:hAnsi="Arial Narrow"/>
          <w:sz w:val="22"/>
          <w:szCs w:val="22"/>
          <w:lang w:val="ro-RO"/>
        </w:rPr>
        <w:t>ș</w:t>
      </w:r>
      <w:r w:rsidR="005E1ACB" w:rsidRPr="00771FBB">
        <w:rPr>
          <w:rFonts w:ascii="Arial Narrow" w:hAnsi="Arial Narrow"/>
          <w:sz w:val="22"/>
          <w:szCs w:val="22"/>
          <w:lang w:val="ro-RO"/>
        </w:rPr>
        <w:t>ani, respectiv, Leorda-Dorohoi. Capătul de linie este în Municipiul Boto</w:t>
      </w:r>
      <w:r w:rsidR="00281FD6" w:rsidRPr="00771FBB">
        <w:rPr>
          <w:rFonts w:ascii="Arial Narrow" w:hAnsi="Arial Narrow"/>
          <w:sz w:val="22"/>
          <w:szCs w:val="22"/>
          <w:lang w:val="ro-RO"/>
        </w:rPr>
        <w:t>ș</w:t>
      </w:r>
      <w:r w:rsidR="005E1ACB" w:rsidRPr="00771FBB">
        <w:rPr>
          <w:rFonts w:ascii="Arial Narrow" w:hAnsi="Arial Narrow"/>
          <w:sz w:val="22"/>
          <w:szCs w:val="22"/>
          <w:lang w:val="ro-RO"/>
        </w:rPr>
        <w:t>ani.</w:t>
      </w:r>
    </w:p>
    <w:p w14:paraId="5365C886" w14:textId="77777777" w:rsidR="00662F9E" w:rsidRPr="00E33767" w:rsidRDefault="00662F9E" w:rsidP="00ED1DA5">
      <w:pPr>
        <w:pStyle w:val="Default"/>
        <w:spacing w:after="120"/>
        <w:jc w:val="both"/>
        <w:rPr>
          <w:rFonts w:ascii="Arial Narrow" w:hAnsi="Arial Narrow"/>
          <w:sz w:val="22"/>
          <w:szCs w:val="22"/>
          <w:lang w:val="ro-RO"/>
        </w:rPr>
      </w:pPr>
    </w:p>
    <w:p w14:paraId="30D4FFCD" w14:textId="332FB29F" w:rsidR="00252CEB" w:rsidRPr="00E33767" w:rsidRDefault="00252CEB" w:rsidP="00ED1DA5">
      <w:pPr>
        <w:pStyle w:val="Default"/>
        <w:spacing w:after="120"/>
        <w:jc w:val="both"/>
        <w:rPr>
          <w:rFonts w:ascii="Arial Narrow" w:hAnsi="Arial Narrow"/>
          <w:noProof/>
          <w:lang w:val="ro-RO"/>
        </w:rPr>
      </w:pPr>
      <w:r w:rsidRPr="00E33767">
        <w:rPr>
          <w:rFonts w:ascii="Arial Narrow" w:hAnsi="Arial Narrow"/>
          <w:noProof/>
          <w:lang w:val="ro-RO"/>
        </w:rPr>
        <w:t xml:space="preserve">Legătura dintre oraşul de reşedinţă şi satele componente se face </w:t>
      </w:r>
      <w:r w:rsidR="00AD0C2D" w:rsidRPr="00E33767">
        <w:rPr>
          <w:rFonts w:ascii="Arial Narrow" w:hAnsi="Arial Narrow"/>
          <w:noProof/>
          <w:lang w:val="ro-RO"/>
        </w:rPr>
        <w:t>după cum urmează:</w:t>
      </w:r>
    </w:p>
    <w:p w14:paraId="766621D4" w14:textId="77777777" w:rsidR="00252CEB" w:rsidRPr="00E33767" w:rsidRDefault="00252CEB" w:rsidP="00ED1DA5">
      <w:pPr>
        <w:pStyle w:val="ListParagraph"/>
        <w:numPr>
          <w:ilvl w:val="0"/>
          <w:numId w:val="1"/>
        </w:numPr>
        <w:autoSpaceDE w:val="0"/>
        <w:autoSpaceDN w:val="0"/>
        <w:adjustRightInd w:val="0"/>
        <w:spacing w:after="0" w:line="240" w:lineRule="auto"/>
        <w:ind w:left="0"/>
        <w:rPr>
          <w:rFonts w:ascii="Arial Narrow" w:hAnsi="Arial Narrow" w:cs="Arial Narrow"/>
          <w:noProof/>
          <w:sz w:val="22"/>
          <w:szCs w:val="22"/>
        </w:rPr>
      </w:pPr>
      <w:r w:rsidRPr="00E33767">
        <w:rPr>
          <w:rFonts w:ascii="Arial Narrow" w:hAnsi="Arial Narrow"/>
          <w:noProof/>
          <w:sz w:val="22"/>
          <w:szCs w:val="22"/>
        </w:rPr>
        <w:t xml:space="preserve">cu satul Călineşti, pe Drum Naţional, </w:t>
      </w:r>
      <w:r w:rsidRPr="00E33767">
        <w:rPr>
          <w:rFonts w:ascii="Arial Narrow" w:hAnsi="Arial Narrow" w:cs="Arial Narrow"/>
          <w:noProof/>
          <w:sz w:val="22"/>
          <w:szCs w:val="22"/>
        </w:rPr>
        <w:t xml:space="preserve">aproximativ </w:t>
      </w:r>
      <w:r w:rsidR="001E694E" w:rsidRPr="00E33767">
        <w:rPr>
          <w:rFonts w:ascii="Arial Narrow" w:hAnsi="Arial Narrow" w:cs="Arial Narrow"/>
          <w:noProof/>
          <w:sz w:val="22"/>
          <w:szCs w:val="22"/>
        </w:rPr>
        <w:t>1</w:t>
      </w:r>
      <w:r w:rsidRPr="00E33767">
        <w:rPr>
          <w:rFonts w:ascii="Arial Narrow" w:hAnsi="Arial Narrow" w:cs="Arial Narrow"/>
          <w:noProof/>
          <w:sz w:val="22"/>
          <w:szCs w:val="22"/>
        </w:rPr>
        <w:t xml:space="preserve"> kilometru distanţă</w:t>
      </w:r>
    </w:p>
    <w:p w14:paraId="472CC85D" w14:textId="77777777" w:rsidR="00252CEB" w:rsidRPr="00E33767" w:rsidRDefault="00252CEB" w:rsidP="00ED1DA5">
      <w:pPr>
        <w:pStyle w:val="ListParagraph"/>
        <w:numPr>
          <w:ilvl w:val="0"/>
          <w:numId w:val="1"/>
        </w:numPr>
        <w:autoSpaceDE w:val="0"/>
        <w:autoSpaceDN w:val="0"/>
        <w:adjustRightInd w:val="0"/>
        <w:spacing w:after="0" w:line="240" w:lineRule="auto"/>
        <w:ind w:left="0"/>
        <w:rPr>
          <w:rFonts w:ascii="Arial Narrow" w:hAnsi="Arial Narrow"/>
          <w:noProof/>
          <w:sz w:val="22"/>
          <w:szCs w:val="22"/>
        </w:rPr>
      </w:pPr>
      <w:r w:rsidRPr="00E33767">
        <w:rPr>
          <w:rFonts w:ascii="Arial Narrow" w:hAnsi="Arial Narrow" w:cs="Arial Narrow"/>
          <w:noProof/>
          <w:sz w:val="22"/>
          <w:szCs w:val="22"/>
        </w:rPr>
        <w:t>cu satul Bohoghina, pe Drum Naţional</w:t>
      </w:r>
      <w:r w:rsidRPr="00E33767">
        <w:rPr>
          <w:rFonts w:ascii="Arial Narrow" w:hAnsi="Arial Narrow"/>
          <w:noProof/>
          <w:sz w:val="22"/>
          <w:szCs w:val="22"/>
        </w:rPr>
        <w:t xml:space="preserve">, </w:t>
      </w:r>
      <w:r w:rsidR="001E694E" w:rsidRPr="00E33767">
        <w:rPr>
          <w:rFonts w:ascii="Arial Narrow" w:hAnsi="Arial Narrow"/>
          <w:noProof/>
          <w:sz w:val="22"/>
          <w:szCs w:val="22"/>
        </w:rPr>
        <w:t>4</w:t>
      </w:r>
      <w:r w:rsidRPr="00E33767">
        <w:rPr>
          <w:rFonts w:ascii="Arial Narrow" w:hAnsi="Arial Narrow"/>
          <w:noProof/>
          <w:sz w:val="22"/>
          <w:szCs w:val="22"/>
        </w:rPr>
        <w:t xml:space="preserve"> kilometri distanţă</w:t>
      </w:r>
    </w:p>
    <w:p w14:paraId="15B52DC0" w14:textId="77777777" w:rsidR="00EB2AA1" w:rsidRPr="007B51F8" w:rsidRDefault="007B51F8" w:rsidP="00ED1DA5">
      <w:pPr>
        <w:pStyle w:val="Heading3"/>
        <w:spacing w:after="120"/>
        <w:rPr>
          <w:rFonts w:ascii="Arial Narrow" w:hAnsi="Arial Narrow"/>
          <w:b/>
          <w:bCs/>
          <w:color w:val="C00000"/>
          <w:sz w:val="22"/>
          <w:szCs w:val="22"/>
          <w:lang w:val="ro-RO"/>
        </w:rPr>
      </w:pPr>
      <w:bookmarkStart w:id="4" w:name="_Toc86013857"/>
      <w:r w:rsidRPr="007B51F8">
        <w:rPr>
          <w:rFonts w:ascii="Arial Narrow" w:hAnsi="Arial Narrow"/>
          <w:b/>
          <w:bCs/>
          <w:color w:val="C00000"/>
          <w:sz w:val="22"/>
          <w:szCs w:val="22"/>
          <w:lang w:val="ro-RO"/>
        </w:rPr>
        <w:lastRenderedPageBreak/>
        <w:t>1.1.</w:t>
      </w:r>
      <w:r w:rsidR="008E3BD2">
        <w:rPr>
          <w:rFonts w:ascii="Arial Narrow" w:hAnsi="Arial Narrow"/>
          <w:b/>
          <w:bCs/>
          <w:color w:val="C00000"/>
          <w:sz w:val="22"/>
          <w:szCs w:val="22"/>
          <w:lang w:val="ro-RO"/>
        </w:rPr>
        <w:t>3</w:t>
      </w:r>
      <w:r w:rsidRPr="007B51F8">
        <w:rPr>
          <w:rFonts w:ascii="Arial Narrow" w:hAnsi="Arial Narrow"/>
          <w:b/>
          <w:bCs/>
          <w:color w:val="C00000"/>
          <w:sz w:val="22"/>
          <w:szCs w:val="22"/>
          <w:lang w:val="ro-RO"/>
        </w:rPr>
        <w:t>.</w:t>
      </w:r>
      <w:r w:rsidR="00B94772">
        <w:rPr>
          <w:rFonts w:ascii="Arial Narrow" w:hAnsi="Arial Narrow"/>
          <w:b/>
          <w:bCs/>
          <w:color w:val="C00000"/>
          <w:sz w:val="22"/>
          <w:szCs w:val="22"/>
          <w:lang w:val="ro-RO"/>
        </w:rPr>
        <w:t xml:space="preserve"> </w:t>
      </w:r>
      <w:r w:rsidR="00EB2AA1" w:rsidRPr="007B51F8">
        <w:rPr>
          <w:rFonts w:ascii="Arial Narrow" w:hAnsi="Arial Narrow"/>
          <w:b/>
          <w:bCs/>
          <w:color w:val="C00000"/>
          <w:sz w:val="22"/>
          <w:szCs w:val="22"/>
          <w:lang w:val="ro-RO"/>
        </w:rPr>
        <w:t>Scurt istoric</w:t>
      </w:r>
      <w:bookmarkEnd w:id="4"/>
    </w:p>
    <w:p w14:paraId="62A8E136" w14:textId="77777777" w:rsidR="00035D38" w:rsidRPr="00E33767" w:rsidRDefault="00A22741" w:rsidP="00ED1DA5">
      <w:pPr>
        <w:autoSpaceDE w:val="0"/>
        <w:autoSpaceDN w:val="0"/>
        <w:adjustRightInd w:val="0"/>
        <w:spacing w:after="120" w:line="240" w:lineRule="auto"/>
        <w:jc w:val="both"/>
        <w:rPr>
          <w:rFonts w:ascii="Arial Narrow" w:hAnsi="Arial Narrow"/>
          <w:lang w:val="ro-RO"/>
        </w:rPr>
      </w:pPr>
      <w:r w:rsidRPr="00E33767">
        <w:rPr>
          <w:rFonts w:ascii="Arial Narrow" w:hAnsi="Arial Narrow"/>
          <w:lang w:val="ro-RO"/>
        </w:rPr>
        <w:t>Ținuturile boto</w:t>
      </w:r>
      <w:r w:rsidR="00B06FF7">
        <w:rPr>
          <w:rFonts w:ascii="Arial Narrow" w:hAnsi="Arial Narrow"/>
          <w:lang w:val="ro-RO"/>
        </w:rPr>
        <w:t>ș</w:t>
      </w:r>
      <w:r w:rsidR="00041114">
        <w:rPr>
          <w:rFonts w:ascii="Arial Narrow" w:hAnsi="Arial Narrow"/>
          <w:lang w:val="ro-RO"/>
        </w:rPr>
        <w:t>ă</w:t>
      </w:r>
      <w:r w:rsidRPr="00E33767">
        <w:rPr>
          <w:rFonts w:ascii="Arial Narrow" w:hAnsi="Arial Narrow"/>
          <w:lang w:val="ro-RO"/>
        </w:rPr>
        <w:t>nene cunosc o istorie îndelungată, primele așezări omenești de pe aceste meleaguri da</w:t>
      </w:r>
      <w:r w:rsidR="00161A1B" w:rsidRPr="00E33767">
        <w:rPr>
          <w:rFonts w:ascii="Arial Narrow" w:hAnsi="Arial Narrow"/>
          <w:lang w:val="ro-RO"/>
        </w:rPr>
        <w:t xml:space="preserve">tând </w:t>
      </w:r>
      <w:r w:rsidR="00CE4A26" w:rsidRPr="00E33767">
        <w:rPr>
          <w:rFonts w:ascii="Arial Narrow" w:hAnsi="Arial Narrow"/>
          <w:lang w:val="ro-RO"/>
        </w:rPr>
        <w:t>încă d</w:t>
      </w:r>
      <w:r w:rsidR="006D271C" w:rsidRPr="00E33767">
        <w:rPr>
          <w:rFonts w:ascii="Arial Narrow" w:hAnsi="Arial Narrow"/>
          <w:lang w:val="ro-RO"/>
        </w:rPr>
        <w:t xml:space="preserve">in </w:t>
      </w:r>
      <w:r w:rsidR="00035D38" w:rsidRPr="00E33767">
        <w:rPr>
          <w:rFonts w:ascii="Arial Narrow" w:hAnsi="Arial Narrow"/>
          <w:lang w:val="ro-RO"/>
        </w:rPr>
        <w:t>paleoliticul inferior (circa 1</w:t>
      </w:r>
      <w:r w:rsidR="00AF1DE0" w:rsidRPr="00E33767">
        <w:rPr>
          <w:rFonts w:ascii="Arial Narrow" w:hAnsi="Arial Narrow"/>
          <w:lang w:val="ro-RO"/>
        </w:rPr>
        <w:t>.</w:t>
      </w:r>
      <w:r w:rsidR="00035D38" w:rsidRPr="00E33767">
        <w:rPr>
          <w:rFonts w:ascii="Arial Narrow" w:hAnsi="Arial Narrow"/>
          <w:lang w:val="ro-RO"/>
        </w:rPr>
        <w:t>000.000 - 100.000 î.e.n.)</w:t>
      </w:r>
      <w:r w:rsidR="000D602A" w:rsidRPr="00E33767">
        <w:rPr>
          <w:rFonts w:ascii="Arial Narrow" w:hAnsi="Arial Narrow"/>
          <w:lang w:val="ro-RO"/>
        </w:rPr>
        <w:t xml:space="preserve">, </w:t>
      </w:r>
      <w:r w:rsidR="00B94772">
        <w:rPr>
          <w:rFonts w:ascii="Arial Narrow" w:hAnsi="Arial Narrow"/>
          <w:lang w:val="ro-RO"/>
        </w:rPr>
        <w:t>așa cum o arată săpăturile arhe</w:t>
      </w:r>
      <w:r w:rsidR="002253E8" w:rsidRPr="00E33767">
        <w:rPr>
          <w:rFonts w:ascii="Arial Narrow" w:hAnsi="Arial Narrow"/>
          <w:lang w:val="ro-RO"/>
        </w:rPr>
        <w:t>ologi</w:t>
      </w:r>
      <w:r w:rsidR="004151D1">
        <w:rPr>
          <w:rFonts w:ascii="Arial Narrow" w:hAnsi="Arial Narrow"/>
          <w:lang w:val="ro-RO"/>
        </w:rPr>
        <w:t>c</w:t>
      </w:r>
      <w:r w:rsidR="002253E8" w:rsidRPr="00E33767">
        <w:rPr>
          <w:rFonts w:ascii="Arial Narrow" w:hAnsi="Arial Narrow"/>
          <w:lang w:val="ro-RO"/>
        </w:rPr>
        <w:t xml:space="preserve">e </w:t>
      </w:r>
      <w:r w:rsidR="00F55273" w:rsidRPr="00E33767">
        <w:rPr>
          <w:rFonts w:ascii="Arial Narrow" w:hAnsi="Arial Narrow"/>
          <w:lang w:val="ro-RO"/>
        </w:rPr>
        <w:t>care au scos la lumin</w:t>
      </w:r>
      <w:r w:rsidR="003A020E">
        <w:rPr>
          <w:rFonts w:ascii="Arial Narrow" w:hAnsi="Arial Narrow"/>
          <w:lang w:val="ro-RO"/>
        </w:rPr>
        <w:t>ă</w:t>
      </w:r>
      <w:r w:rsidR="00F55273" w:rsidRPr="00E33767">
        <w:rPr>
          <w:rFonts w:ascii="Arial Narrow" w:hAnsi="Arial Narrow"/>
          <w:lang w:val="ro-RO"/>
        </w:rPr>
        <w:t xml:space="preserve"> la</w:t>
      </w:r>
      <w:r w:rsidR="000D602A" w:rsidRPr="00E33767">
        <w:rPr>
          <w:rFonts w:ascii="Arial Narrow" w:hAnsi="Arial Narrow"/>
          <w:lang w:val="ro-RO"/>
        </w:rPr>
        <w:t xml:space="preserve"> </w:t>
      </w:r>
      <w:r w:rsidR="00035D38" w:rsidRPr="00E33767">
        <w:rPr>
          <w:rFonts w:ascii="Arial Narrow" w:hAnsi="Arial Narrow"/>
          <w:lang w:val="ro-RO"/>
        </w:rPr>
        <w:t>Mitoc,</w:t>
      </w:r>
      <w:r w:rsidR="000D602A" w:rsidRPr="00E33767">
        <w:rPr>
          <w:rFonts w:ascii="Arial Narrow" w:hAnsi="Arial Narrow"/>
          <w:lang w:val="ro-RO"/>
        </w:rPr>
        <w:t xml:space="preserve"> </w:t>
      </w:r>
      <w:r w:rsidR="00035D38" w:rsidRPr="00E33767">
        <w:rPr>
          <w:rFonts w:ascii="Arial Narrow" w:hAnsi="Arial Narrow"/>
          <w:lang w:val="ro-RO"/>
        </w:rPr>
        <w:t>în depunerile argilo-nisipoase de la baza terasei inferioare a Prutului, o vatră de foc cu unelte prelucrate pe a</w:t>
      </w:r>
      <w:r w:rsidR="004921B7">
        <w:rPr>
          <w:rFonts w:ascii="Arial Narrow" w:hAnsi="Arial Narrow"/>
          <w:lang w:val="ro-RO"/>
        </w:rPr>
        <w:t>ș</w:t>
      </w:r>
      <w:r w:rsidR="00035D38" w:rsidRPr="00E33767">
        <w:rPr>
          <w:rFonts w:ascii="Arial Narrow" w:hAnsi="Arial Narrow"/>
          <w:lang w:val="ro-RO"/>
        </w:rPr>
        <w:t>chii naturale de silex</w:t>
      </w:r>
      <w:r w:rsidR="003A020E">
        <w:rPr>
          <w:rFonts w:ascii="Arial Narrow" w:hAnsi="Arial Narrow"/>
          <w:lang w:val="ro-RO"/>
        </w:rPr>
        <w:t>,</w:t>
      </w:r>
      <w:r w:rsidR="00035D38" w:rsidRPr="00E33767">
        <w:rPr>
          <w:rFonts w:ascii="Arial Narrow" w:hAnsi="Arial Narrow"/>
          <w:lang w:val="ro-RO"/>
        </w:rPr>
        <w:t xml:space="preserve"> cu cioplituri pe ambele fe</w:t>
      </w:r>
      <w:r w:rsidR="002A7559">
        <w:rPr>
          <w:rFonts w:ascii="Arial Narrow" w:hAnsi="Arial Narrow"/>
          <w:lang w:val="ro-RO"/>
        </w:rPr>
        <w:t>ț</w:t>
      </w:r>
      <w:r w:rsidR="00035D38" w:rsidRPr="00E33767">
        <w:rPr>
          <w:rFonts w:ascii="Arial Narrow" w:hAnsi="Arial Narrow"/>
          <w:lang w:val="ro-RO"/>
        </w:rPr>
        <w:t>e</w:t>
      </w:r>
      <w:r w:rsidR="003A020E">
        <w:rPr>
          <w:rFonts w:ascii="Arial Narrow" w:hAnsi="Arial Narrow"/>
          <w:lang w:val="ro-RO"/>
        </w:rPr>
        <w:t>,</w:t>
      </w:r>
      <w:r w:rsidR="009F1EF6" w:rsidRPr="00E33767">
        <w:rPr>
          <w:rFonts w:ascii="Arial Narrow" w:hAnsi="Arial Narrow"/>
          <w:lang w:val="ro-RO"/>
        </w:rPr>
        <w:t xml:space="preserve"> și unelte și arme la Cotu-Mi</w:t>
      </w:r>
      <w:r w:rsidR="00357F49" w:rsidRPr="00E33767">
        <w:rPr>
          <w:rFonts w:ascii="Arial Narrow" w:hAnsi="Arial Narrow"/>
          <w:lang w:val="ro-RO"/>
        </w:rPr>
        <w:t>culinți-Gârla Mare</w:t>
      </w:r>
      <w:r w:rsidR="00035D38" w:rsidRPr="00E33767">
        <w:rPr>
          <w:rFonts w:ascii="Arial Narrow" w:hAnsi="Arial Narrow"/>
          <w:lang w:val="ro-RO"/>
        </w:rPr>
        <w:t xml:space="preserve">. Urme de locuire din paleoliticul mijlociu (circa 100.000 – 35.000 î.e.n.) au fost </w:t>
      </w:r>
      <w:r w:rsidR="00285BAA" w:rsidRPr="00E33767">
        <w:rPr>
          <w:rFonts w:ascii="Arial Narrow" w:hAnsi="Arial Narrow"/>
          <w:lang w:val="ro-RO"/>
        </w:rPr>
        <w:t>descoperite,</w:t>
      </w:r>
      <w:r w:rsidR="00035D38" w:rsidRPr="00E33767">
        <w:rPr>
          <w:rFonts w:ascii="Arial Narrow" w:hAnsi="Arial Narrow"/>
          <w:lang w:val="ro-RO"/>
        </w:rPr>
        <w:t xml:space="preserve"> până în prezent, pe teritoriul jude</w:t>
      </w:r>
      <w:r w:rsidR="004921B7">
        <w:rPr>
          <w:rFonts w:ascii="Arial Narrow" w:hAnsi="Arial Narrow"/>
          <w:lang w:val="ro-RO"/>
        </w:rPr>
        <w:t>ț</w:t>
      </w:r>
      <w:r w:rsidR="00035D38" w:rsidRPr="00E33767">
        <w:rPr>
          <w:rFonts w:ascii="Arial Narrow" w:hAnsi="Arial Narrow"/>
          <w:lang w:val="ro-RO"/>
        </w:rPr>
        <w:t>ului în mai multe localit</w:t>
      </w:r>
      <w:r w:rsidR="004151D1">
        <w:rPr>
          <w:rFonts w:ascii="Arial Narrow" w:hAnsi="Arial Narrow"/>
          <w:lang w:val="ro-RO"/>
        </w:rPr>
        <w:t>ăț</w:t>
      </w:r>
      <w:r w:rsidR="00035D38" w:rsidRPr="00E33767">
        <w:rPr>
          <w:rFonts w:ascii="Arial Narrow" w:hAnsi="Arial Narrow"/>
          <w:lang w:val="ro-RO"/>
        </w:rPr>
        <w:t>i, printre care: Boto</w:t>
      </w:r>
      <w:r w:rsidR="004921B7">
        <w:rPr>
          <w:rFonts w:ascii="Arial Narrow" w:hAnsi="Arial Narrow"/>
          <w:lang w:val="ro-RO"/>
        </w:rPr>
        <w:t>ș</w:t>
      </w:r>
      <w:r w:rsidR="00035D38" w:rsidRPr="00E33767">
        <w:rPr>
          <w:rFonts w:ascii="Arial Narrow" w:hAnsi="Arial Narrow"/>
          <w:lang w:val="ro-RO"/>
        </w:rPr>
        <w:t>ani, Liveni, Miorcani, Ripiceni</w:t>
      </w:r>
      <w:r w:rsidR="00430C70" w:rsidRPr="00E33767">
        <w:rPr>
          <w:rFonts w:ascii="Arial Narrow" w:hAnsi="Arial Narrow"/>
          <w:lang w:val="ro-RO"/>
        </w:rPr>
        <w:t xml:space="preserve">, iar în ceea </w:t>
      </w:r>
      <w:r w:rsidR="00035D38" w:rsidRPr="00E33767">
        <w:rPr>
          <w:rFonts w:ascii="Arial Narrow" w:hAnsi="Arial Narrow"/>
          <w:lang w:val="ro-RO"/>
        </w:rPr>
        <w:t>ce prive</w:t>
      </w:r>
      <w:r w:rsidR="004921B7">
        <w:rPr>
          <w:rFonts w:ascii="Arial Narrow" w:hAnsi="Arial Narrow"/>
          <w:lang w:val="ro-RO"/>
        </w:rPr>
        <w:t>ș</w:t>
      </w:r>
      <w:r w:rsidR="00035D38" w:rsidRPr="00E33767">
        <w:rPr>
          <w:rFonts w:ascii="Arial Narrow" w:hAnsi="Arial Narrow"/>
          <w:lang w:val="ro-RO"/>
        </w:rPr>
        <w:t>te paleoliticul superior (circa 35.000 – 10.000 î.e.n.), au fost identificate urme de locuire la Crasnaleuca, Dobârceni, Rău</w:t>
      </w:r>
      <w:r w:rsidR="00B75836">
        <w:rPr>
          <w:rFonts w:ascii="Arial Narrow" w:hAnsi="Arial Narrow"/>
          <w:lang w:val="ro-RO"/>
        </w:rPr>
        <w:t>s</w:t>
      </w:r>
      <w:r w:rsidR="00035D38" w:rsidRPr="00E33767">
        <w:rPr>
          <w:rFonts w:ascii="Arial Narrow" w:hAnsi="Arial Narrow"/>
          <w:lang w:val="ro-RO"/>
        </w:rPr>
        <w:t xml:space="preserve">eni, Santa – Mare </w:t>
      </w:r>
      <w:r w:rsidR="00B75836">
        <w:rPr>
          <w:rFonts w:ascii="Arial Narrow" w:hAnsi="Arial Narrow"/>
          <w:lang w:val="ro-RO"/>
        </w:rPr>
        <w:t>ș</w:t>
      </w:r>
      <w:r w:rsidR="00035D38" w:rsidRPr="00E33767">
        <w:rPr>
          <w:rFonts w:ascii="Arial Narrow" w:hAnsi="Arial Narrow"/>
          <w:lang w:val="ro-RO"/>
        </w:rPr>
        <w:t>i altele.</w:t>
      </w:r>
      <w:r w:rsidR="00357F49" w:rsidRPr="00E33767">
        <w:rPr>
          <w:rFonts w:ascii="Arial Narrow" w:hAnsi="Arial Narrow"/>
          <w:lang w:val="ro-RO"/>
        </w:rPr>
        <w:t xml:space="preserve"> Așezări paleolitice au fost identificate </w:t>
      </w:r>
      <w:r w:rsidR="006A1F6F" w:rsidRPr="00E33767">
        <w:rPr>
          <w:rFonts w:ascii="Arial Narrow" w:hAnsi="Arial Narrow"/>
          <w:lang w:val="ro-RO"/>
        </w:rPr>
        <w:t>și pe Valea Siretului la Dolhasca, Suceava și Udești.</w:t>
      </w:r>
    </w:p>
    <w:p w14:paraId="03D4B2E2" w14:textId="77777777" w:rsidR="00035D38" w:rsidRPr="00E33767" w:rsidRDefault="00F22CB3" w:rsidP="00ED1DA5">
      <w:pPr>
        <w:autoSpaceDE w:val="0"/>
        <w:autoSpaceDN w:val="0"/>
        <w:adjustRightInd w:val="0"/>
        <w:spacing w:after="120" w:line="240" w:lineRule="auto"/>
        <w:jc w:val="both"/>
        <w:rPr>
          <w:rFonts w:ascii="Arial Narrow" w:hAnsi="Arial Narrow"/>
          <w:lang w:val="ro-RO"/>
        </w:rPr>
      </w:pPr>
      <w:r w:rsidRPr="00E33767">
        <w:rPr>
          <w:rFonts w:ascii="Arial Narrow" w:hAnsi="Arial Narrow"/>
          <w:lang w:val="ro-RO"/>
        </w:rPr>
        <w:t>În neolitic</w:t>
      </w:r>
      <w:r w:rsidR="00484781" w:rsidRPr="00E33767">
        <w:rPr>
          <w:rFonts w:ascii="Arial Narrow" w:hAnsi="Arial Narrow"/>
          <w:lang w:val="ro-RO"/>
        </w:rPr>
        <w:t xml:space="preserve"> (6</w:t>
      </w:r>
      <w:r w:rsidR="002F7B53" w:rsidRPr="00E33767">
        <w:rPr>
          <w:rFonts w:ascii="Arial Narrow" w:hAnsi="Arial Narrow"/>
          <w:lang w:val="ro-RO"/>
        </w:rPr>
        <w:t>.</w:t>
      </w:r>
      <w:r w:rsidR="00484781" w:rsidRPr="00E33767">
        <w:rPr>
          <w:rFonts w:ascii="Arial Narrow" w:hAnsi="Arial Narrow"/>
          <w:lang w:val="ro-RO"/>
        </w:rPr>
        <w:t>000 – 2</w:t>
      </w:r>
      <w:r w:rsidR="002F7B53" w:rsidRPr="00E33767">
        <w:rPr>
          <w:rFonts w:ascii="Arial Narrow" w:hAnsi="Arial Narrow"/>
          <w:lang w:val="ro-RO"/>
        </w:rPr>
        <w:t>.</w:t>
      </w:r>
      <w:r w:rsidR="00484781" w:rsidRPr="00E33767">
        <w:rPr>
          <w:rFonts w:ascii="Arial Narrow" w:hAnsi="Arial Narrow"/>
          <w:lang w:val="ro-RO"/>
        </w:rPr>
        <w:t>500 î.e.n)</w:t>
      </w:r>
      <w:r w:rsidRPr="00E33767">
        <w:rPr>
          <w:rFonts w:ascii="Arial Narrow" w:hAnsi="Arial Narrow"/>
          <w:lang w:val="ro-RO"/>
        </w:rPr>
        <w:t>, așezările omenești din această zonă se înmulțesc</w:t>
      </w:r>
      <w:r w:rsidR="00484781" w:rsidRPr="00E33767">
        <w:rPr>
          <w:rFonts w:ascii="Arial Narrow" w:hAnsi="Arial Narrow"/>
          <w:lang w:val="ro-RO"/>
        </w:rPr>
        <w:t xml:space="preserve"> </w:t>
      </w:r>
      <w:r w:rsidR="006C1ABC" w:rsidRPr="00E33767">
        <w:rPr>
          <w:rFonts w:ascii="Arial Narrow" w:hAnsi="Arial Narrow"/>
          <w:lang w:val="ro-RO"/>
        </w:rPr>
        <w:t xml:space="preserve">iar locutorii trec de la vânat (principala ocupație) la </w:t>
      </w:r>
      <w:r w:rsidR="00035D38" w:rsidRPr="00E33767">
        <w:rPr>
          <w:rFonts w:ascii="Arial Narrow" w:hAnsi="Arial Narrow"/>
          <w:lang w:val="ro-RO"/>
        </w:rPr>
        <w:t>confec</w:t>
      </w:r>
      <w:r w:rsidR="004921B7">
        <w:rPr>
          <w:rFonts w:ascii="Arial Narrow" w:hAnsi="Arial Narrow"/>
          <w:lang w:val="ro-RO"/>
        </w:rPr>
        <w:t>ț</w:t>
      </w:r>
      <w:r w:rsidR="00035D38" w:rsidRPr="00E33767">
        <w:rPr>
          <w:rFonts w:ascii="Arial Narrow" w:hAnsi="Arial Narrow"/>
          <w:lang w:val="ro-RO"/>
        </w:rPr>
        <w:t xml:space="preserve">ionarea uneltelor de mână </w:t>
      </w:r>
      <w:r w:rsidR="00110E7C">
        <w:rPr>
          <w:rFonts w:ascii="Arial Narrow" w:hAnsi="Arial Narrow"/>
          <w:lang w:val="ro-RO"/>
        </w:rPr>
        <w:t>ș</w:t>
      </w:r>
      <w:r w:rsidR="00035D38" w:rsidRPr="00E33767">
        <w:rPr>
          <w:rFonts w:ascii="Arial Narrow" w:hAnsi="Arial Narrow"/>
          <w:lang w:val="ro-RO"/>
        </w:rPr>
        <w:t>i a armelor</w:t>
      </w:r>
      <w:r w:rsidR="00834EA7" w:rsidRPr="00E33767">
        <w:rPr>
          <w:rFonts w:ascii="Arial Narrow" w:hAnsi="Arial Narrow"/>
          <w:lang w:val="ro-RO"/>
        </w:rPr>
        <w:t>,</w:t>
      </w:r>
      <w:r w:rsidR="00451132" w:rsidRPr="00E33767">
        <w:rPr>
          <w:rFonts w:ascii="Arial Narrow" w:hAnsi="Arial Narrow"/>
          <w:lang w:val="ro-RO"/>
        </w:rPr>
        <w:t xml:space="preserve"> </w:t>
      </w:r>
      <w:r w:rsidR="00F94373" w:rsidRPr="00E33767">
        <w:rPr>
          <w:rFonts w:ascii="Arial Narrow" w:hAnsi="Arial Narrow"/>
          <w:lang w:val="ro-RO"/>
        </w:rPr>
        <w:t xml:space="preserve">fapt </w:t>
      </w:r>
      <w:r w:rsidR="00451132" w:rsidRPr="00E33767">
        <w:rPr>
          <w:rFonts w:ascii="Arial Narrow" w:hAnsi="Arial Narrow"/>
          <w:lang w:val="ro-RO"/>
        </w:rPr>
        <w:t xml:space="preserve">care </w:t>
      </w:r>
      <w:r w:rsidR="006A1F6F" w:rsidRPr="00E33767">
        <w:rPr>
          <w:rFonts w:ascii="Arial Narrow" w:hAnsi="Arial Narrow"/>
          <w:lang w:val="ro-RO"/>
        </w:rPr>
        <w:t>conduce</w:t>
      </w:r>
      <w:r w:rsidR="00451132" w:rsidRPr="00E33767">
        <w:rPr>
          <w:rFonts w:ascii="Arial Narrow" w:hAnsi="Arial Narrow"/>
          <w:lang w:val="ro-RO"/>
        </w:rPr>
        <w:t xml:space="preserve"> la </w:t>
      </w:r>
      <w:r w:rsidR="00035D38" w:rsidRPr="00E33767">
        <w:rPr>
          <w:rFonts w:ascii="Arial Narrow" w:hAnsi="Arial Narrow"/>
          <w:lang w:val="ro-RO"/>
        </w:rPr>
        <w:t>dezvolta</w:t>
      </w:r>
      <w:r w:rsidR="001B2437" w:rsidRPr="00E33767">
        <w:rPr>
          <w:rFonts w:ascii="Arial Narrow" w:hAnsi="Arial Narrow"/>
          <w:lang w:val="ro-RO"/>
        </w:rPr>
        <w:t>rea de</w:t>
      </w:r>
      <w:r w:rsidR="00035D38" w:rsidRPr="00E33767">
        <w:rPr>
          <w:rFonts w:ascii="Arial Narrow" w:hAnsi="Arial Narrow"/>
          <w:lang w:val="ro-RO"/>
        </w:rPr>
        <w:t xml:space="preserve"> noi me</w:t>
      </w:r>
      <w:r w:rsidR="004921B7">
        <w:rPr>
          <w:rFonts w:ascii="Arial Narrow" w:hAnsi="Arial Narrow"/>
          <w:lang w:val="ro-RO"/>
        </w:rPr>
        <w:t>ș</w:t>
      </w:r>
      <w:r w:rsidR="00035D38" w:rsidRPr="00E33767">
        <w:rPr>
          <w:rFonts w:ascii="Arial Narrow" w:hAnsi="Arial Narrow"/>
          <w:lang w:val="ro-RO"/>
        </w:rPr>
        <w:t>te</w:t>
      </w:r>
      <w:r w:rsidR="004921B7">
        <w:rPr>
          <w:rFonts w:ascii="Arial Narrow" w:hAnsi="Arial Narrow"/>
          <w:lang w:val="ro-RO"/>
        </w:rPr>
        <w:t>ș</w:t>
      </w:r>
      <w:r w:rsidR="00035D38" w:rsidRPr="00E33767">
        <w:rPr>
          <w:rFonts w:ascii="Arial Narrow" w:hAnsi="Arial Narrow"/>
          <w:lang w:val="ro-RO"/>
        </w:rPr>
        <w:t xml:space="preserve">uguri casnice, </w:t>
      </w:r>
      <w:r w:rsidR="006A1F6F" w:rsidRPr="00E33767">
        <w:rPr>
          <w:rFonts w:ascii="Arial Narrow" w:hAnsi="Arial Narrow"/>
          <w:lang w:val="ro-RO"/>
        </w:rPr>
        <w:t>precum</w:t>
      </w:r>
      <w:r w:rsidR="00035D38" w:rsidRPr="00E33767">
        <w:rPr>
          <w:rFonts w:ascii="Arial Narrow" w:hAnsi="Arial Narrow"/>
          <w:lang w:val="ro-RO"/>
        </w:rPr>
        <w:t xml:space="preserve">: torsul, olăritul, </w:t>
      </w:r>
      <w:r w:rsidR="004921B7">
        <w:rPr>
          <w:rFonts w:ascii="Arial Narrow" w:hAnsi="Arial Narrow"/>
          <w:lang w:val="ro-RO"/>
        </w:rPr>
        <w:t>ț</w:t>
      </w:r>
      <w:r w:rsidR="00035D38" w:rsidRPr="00E33767">
        <w:rPr>
          <w:rFonts w:ascii="Arial Narrow" w:hAnsi="Arial Narrow"/>
          <w:lang w:val="ro-RO"/>
        </w:rPr>
        <w:t xml:space="preserve">esutul. </w:t>
      </w:r>
      <w:r w:rsidR="00834EA7" w:rsidRPr="00E33767">
        <w:rPr>
          <w:rFonts w:ascii="Arial Narrow" w:hAnsi="Arial Narrow"/>
          <w:lang w:val="ro-RO"/>
        </w:rPr>
        <w:t>V</w:t>
      </w:r>
      <w:r w:rsidR="00D7026C" w:rsidRPr="00E33767">
        <w:rPr>
          <w:rFonts w:ascii="Arial Narrow" w:hAnsi="Arial Narrow"/>
          <w:lang w:val="ro-RO"/>
        </w:rPr>
        <w:t xml:space="preserve">iața </w:t>
      </w:r>
      <w:r w:rsidR="00D14E14" w:rsidRPr="00E33767">
        <w:rPr>
          <w:rFonts w:ascii="Arial Narrow" w:hAnsi="Arial Narrow"/>
          <w:lang w:val="ro-RO"/>
        </w:rPr>
        <w:t>pe aceste mel</w:t>
      </w:r>
      <w:r w:rsidR="00D20AA5" w:rsidRPr="00E33767">
        <w:rPr>
          <w:rFonts w:ascii="Arial Narrow" w:hAnsi="Arial Narrow"/>
          <w:lang w:val="ro-RO"/>
        </w:rPr>
        <w:t>e</w:t>
      </w:r>
      <w:r w:rsidR="00D14E14" w:rsidRPr="00E33767">
        <w:rPr>
          <w:rFonts w:ascii="Arial Narrow" w:hAnsi="Arial Narrow"/>
          <w:lang w:val="ro-RO"/>
        </w:rPr>
        <w:t>aguri</w:t>
      </w:r>
      <w:r w:rsidR="005353DC" w:rsidRPr="00E33767">
        <w:rPr>
          <w:rFonts w:ascii="Arial Narrow" w:hAnsi="Arial Narrow"/>
          <w:lang w:val="ro-RO"/>
        </w:rPr>
        <w:t xml:space="preserve"> </w:t>
      </w:r>
      <w:r w:rsidR="00D7026C" w:rsidRPr="00E33767">
        <w:rPr>
          <w:rFonts w:ascii="Arial Narrow" w:hAnsi="Arial Narrow"/>
          <w:lang w:val="ro-RO"/>
        </w:rPr>
        <w:t>începe să se așeze,</w:t>
      </w:r>
      <w:r w:rsidR="00035D38" w:rsidRPr="00E33767">
        <w:rPr>
          <w:rFonts w:ascii="Arial Narrow" w:hAnsi="Arial Narrow"/>
          <w:lang w:val="ro-RO"/>
        </w:rPr>
        <w:t xml:space="preserve"> înjghebându-se a</w:t>
      </w:r>
      <w:r w:rsidR="00110E7C">
        <w:rPr>
          <w:rFonts w:ascii="Arial Narrow" w:hAnsi="Arial Narrow"/>
          <w:lang w:val="ro-RO"/>
        </w:rPr>
        <w:t>ș</w:t>
      </w:r>
      <w:r w:rsidR="00035D38" w:rsidRPr="00E33767">
        <w:rPr>
          <w:rFonts w:ascii="Arial Narrow" w:hAnsi="Arial Narrow"/>
          <w:lang w:val="ro-RO"/>
        </w:rPr>
        <w:t>ez</w:t>
      </w:r>
      <w:r w:rsidR="00110E7C">
        <w:rPr>
          <w:rFonts w:ascii="Arial Narrow" w:hAnsi="Arial Narrow"/>
          <w:lang w:val="ro-RO"/>
        </w:rPr>
        <w:t>ă</w:t>
      </w:r>
      <w:r w:rsidR="00035D38" w:rsidRPr="00E33767">
        <w:rPr>
          <w:rFonts w:ascii="Arial Narrow" w:hAnsi="Arial Narrow"/>
          <w:lang w:val="ro-RO"/>
        </w:rPr>
        <w:t>ri stabile</w:t>
      </w:r>
      <w:r w:rsidR="00D7026C" w:rsidRPr="00E33767">
        <w:rPr>
          <w:rFonts w:ascii="Arial Narrow" w:hAnsi="Arial Narrow"/>
          <w:lang w:val="ro-RO"/>
        </w:rPr>
        <w:t xml:space="preserve"> și trecându-se către ocupații legate de loc - </w:t>
      </w:r>
      <w:r w:rsidR="00035D38" w:rsidRPr="00E33767">
        <w:rPr>
          <w:rFonts w:ascii="Arial Narrow" w:hAnsi="Arial Narrow"/>
          <w:lang w:val="ro-RO"/>
        </w:rPr>
        <w:t>cre</w:t>
      </w:r>
      <w:r w:rsidR="00110E7C">
        <w:rPr>
          <w:rFonts w:ascii="Arial Narrow" w:hAnsi="Arial Narrow"/>
          <w:lang w:val="ro-RO"/>
        </w:rPr>
        <w:t>ș</w:t>
      </w:r>
      <w:r w:rsidR="00035D38" w:rsidRPr="00E33767">
        <w:rPr>
          <w:rFonts w:ascii="Arial Narrow" w:hAnsi="Arial Narrow"/>
          <w:lang w:val="ro-RO"/>
        </w:rPr>
        <w:t xml:space="preserve">terea animalelor </w:t>
      </w:r>
      <w:r w:rsidR="00D7026C" w:rsidRPr="00E33767">
        <w:rPr>
          <w:rFonts w:ascii="Arial Narrow" w:hAnsi="Arial Narrow"/>
          <w:lang w:val="ro-RO"/>
        </w:rPr>
        <w:t xml:space="preserve">și </w:t>
      </w:r>
      <w:r w:rsidR="00035D38" w:rsidRPr="00E33767">
        <w:rPr>
          <w:rFonts w:ascii="Arial Narrow" w:hAnsi="Arial Narrow"/>
          <w:lang w:val="ro-RO"/>
        </w:rPr>
        <w:t xml:space="preserve"> cultivarea plantelor.</w:t>
      </w:r>
    </w:p>
    <w:p w14:paraId="11DF288C" w14:textId="77777777" w:rsidR="00035D38" w:rsidRPr="00E33767" w:rsidRDefault="00277C5D" w:rsidP="00ED1DA5">
      <w:pPr>
        <w:autoSpaceDE w:val="0"/>
        <w:autoSpaceDN w:val="0"/>
        <w:adjustRightInd w:val="0"/>
        <w:spacing w:after="120" w:line="240" w:lineRule="auto"/>
        <w:jc w:val="both"/>
        <w:rPr>
          <w:rFonts w:ascii="Arial Narrow" w:hAnsi="Arial Narrow"/>
          <w:lang w:val="ro-RO"/>
        </w:rPr>
      </w:pPr>
      <w:r w:rsidRPr="00E33767">
        <w:rPr>
          <w:rFonts w:ascii="Arial Narrow" w:hAnsi="Arial Narrow"/>
          <w:lang w:val="ro-RO"/>
        </w:rPr>
        <w:t xml:space="preserve">Primele semne efective de locuire </w:t>
      </w:r>
      <w:r w:rsidR="00B162BF" w:rsidRPr="00E33767">
        <w:rPr>
          <w:rFonts w:ascii="Arial Narrow" w:hAnsi="Arial Narrow"/>
          <w:lang w:val="ro-RO"/>
        </w:rPr>
        <w:t>în</w:t>
      </w:r>
      <w:r w:rsidRPr="00E33767">
        <w:rPr>
          <w:rFonts w:ascii="Arial Narrow" w:hAnsi="Arial Narrow"/>
          <w:lang w:val="ro-RO"/>
        </w:rPr>
        <w:t xml:space="preserve"> arealul localității Bucecea datează din epoca Bronzului, </w:t>
      </w:r>
      <w:r w:rsidR="00B162BF" w:rsidRPr="00E33767">
        <w:rPr>
          <w:rFonts w:ascii="Arial Narrow" w:hAnsi="Arial Narrow"/>
          <w:lang w:val="ro-RO"/>
        </w:rPr>
        <w:t>fiind scoase la lumină</w:t>
      </w:r>
      <w:r w:rsidR="00035D38" w:rsidRPr="00E33767">
        <w:rPr>
          <w:rFonts w:ascii="Arial Narrow" w:hAnsi="Arial Narrow"/>
          <w:lang w:val="ro-RO"/>
        </w:rPr>
        <w:t xml:space="preserve"> </w:t>
      </w:r>
      <w:r w:rsidR="005353DC" w:rsidRPr="00E33767">
        <w:rPr>
          <w:rFonts w:ascii="Arial Narrow" w:hAnsi="Arial Narrow"/>
          <w:lang w:val="ro-RO"/>
        </w:rPr>
        <w:t>în</w:t>
      </w:r>
      <w:r w:rsidR="00035D38" w:rsidRPr="00E33767">
        <w:rPr>
          <w:rFonts w:ascii="Arial Narrow" w:hAnsi="Arial Narrow"/>
          <w:lang w:val="ro-RO"/>
        </w:rPr>
        <w:t xml:space="preserve"> anul 1972 cu prilejul săpăturilor de la complexul porcin Bucecea, </w:t>
      </w:r>
      <w:r w:rsidR="005F6ADC" w:rsidRPr="00E33767">
        <w:rPr>
          <w:rFonts w:ascii="Arial Narrow" w:hAnsi="Arial Narrow"/>
          <w:lang w:val="ro-RO"/>
        </w:rPr>
        <w:t>care au condus la</w:t>
      </w:r>
      <w:r w:rsidR="003C7704" w:rsidRPr="00E33767">
        <w:rPr>
          <w:rFonts w:ascii="Arial Narrow" w:hAnsi="Arial Narrow"/>
          <w:lang w:val="ro-RO"/>
        </w:rPr>
        <w:t xml:space="preserve"> descoperirea unor </w:t>
      </w:r>
      <w:r w:rsidR="00035D38" w:rsidRPr="00E33767">
        <w:rPr>
          <w:rFonts w:ascii="Arial Narrow" w:hAnsi="Arial Narrow"/>
          <w:lang w:val="ro-RO"/>
        </w:rPr>
        <w:t>schelete omene</w:t>
      </w:r>
      <w:r w:rsidR="00891F9E">
        <w:rPr>
          <w:rFonts w:ascii="Arial Narrow" w:hAnsi="Arial Narrow"/>
          <w:lang w:val="ro-RO"/>
        </w:rPr>
        <w:t>ș</w:t>
      </w:r>
      <w:r w:rsidR="00035D38" w:rsidRPr="00E33767">
        <w:rPr>
          <w:rFonts w:ascii="Arial Narrow" w:hAnsi="Arial Narrow"/>
          <w:lang w:val="ro-RO"/>
        </w:rPr>
        <w:t xml:space="preserve">ti, precum </w:t>
      </w:r>
      <w:r w:rsidR="00891F9E">
        <w:rPr>
          <w:rFonts w:ascii="Arial Narrow" w:hAnsi="Arial Narrow"/>
          <w:lang w:val="ro-RO"/>
        </w:rPr>
        <w:t>ș</w:t>
      </w:r>
      <w:r w:rsidR="00035D38" w:rsidRPr="00E33767">
        <w:rPr>
          <w:rFonts w:ascii="Arial Narrow" w:hAnsi="Arial Narrow"/>
          <w:lang w:val="ro-RO"/>
        </w:rPr>
        <w:t>i două vase de lut</w:t>
      </w:r>
      <w:r w:rsidR="00F6737A" w:rsidRPr="00E33767">
        <w:rPr>
          <w:rFonts w:ascii="Arial Narrow" w:hAnsi="Arial Narrow"/>
          <w:lang w:val="ro-RO"/>
        </w:rPr>
        <w:t>.</w:t>
      </w:r>
      <w:r w:rsidR="003C7704" w:rsidRPr="00E33767">
        <w:rPr>
          <w:rFonts w:ascii="Arial Narrow" w:hAnsi="Arial Narrow"/>
          <w:lang w:val="ro-RO"/>
        </w:rPr>
        <w:t xml:space="preserve"> Viața localnicilor din acele timpuri era</w:t>
      </w:r>
      <w:r w:rsidR="0069264F">
        <w:rPr>
          <w:rFonts w:ascii="Arial Narrow" w:hAnsi="Arial Narrow"/>
          <w:lang w:val="ro-RO"/>
        </w:rPr>
        <w:t xml:space="preserve"> </w:t>
      </w:r>
      <w:r w:rsidR="00B162BF" w:rsidRPr="00E33767">
        <w:rPr>
          <w:rFonts w:ascii="Arial Narrow" w:hAnsi="Arial Narrow"/>
          <w:lang w:val="ro-RO"/>
        </w:rPr>
        <w:t xml:space="preserve">caracterizează prin </w:t>
      </w:r>
      <w:r w:rsidR="00853E6C" w:rsidRPr="00E33767">
        <w:rPr>
          <w:rFonts w:ascii="Arial Narrow" w:hAnsi="Arial Narrow"/>
          <w:lang w:val="ro-RO"/>
        </w:rPr>
        <w:t xml:space="preserve">prelucrarea bronzului, </w:t>
      </w:r>
      <w:r w:rsidR="00B162BF" w:rsidRPr="00E33767">
        <w:rPr>
          <w:rFonts w:ascii="Arial Narrow" w:hAnsi="Arial Narrow"/>
          <w:lang w:val="ro-RO"/>
        </w:rPr>
        <w:t>folosirea plugului primitiv, cre</w:t>
      </w:r>
      <w:r w:rsidR="00891F9E">
        <w:rPr>
          <w:rFonts w:ascii="Arial Narrow" w:hAnsi="Arial Narrow"/>
          <w:lang w:val="ro-RO"/>
        </w:rPr>
        <w:t>ș</w:t>
      </w:r>
      <w:r w:rsidR="00B162BF" w:rsidRPr="00E33767">
        <w:rPr>
          <w:rFonts w:ascii="Arial Narrow" w:hAnsi="Arial Narrow"/>
          <w:lang w:val="ro-RO"/>
        </w:rPr>
        <w:t xml:space="preserve">terea animalelor domestice </w:t>
      </w:r>
      <w:r w:rsidR="00B427E3">
        <w:rPr>
          <w:rFonts w:ascii="Arial Narrow" w:hAnsi="Arial Narrow"/>
          <w:lang w:val="ro-RO"/>
        </w:rPr>
        <w:t>ș</w:t>
      </w:r>
      <w:r w:rsidR="00B162BF" w:rsidRPr="00E33767">
        <w:rPr>
          <w:rFonts w:ascii="Arial Narrow" w:hAnsi="Arial Narrow"/>
          <w:lang w:val="ro-RO"/>
        </w:rPr>
        <w:t>i</w:t>
      </w:r>
      <w:r w:rsidR="0000582B" w:rsidRPr="00E33767">
        <w:rPr>
          <w:rFonts w:ascii="Arial Narrow" w:hAnsi="Arial Narrow"/>
          <w:lang w:val="ro-RO"/>
        </w:rPr>
        <w:t xml:space="preserve"> </w:t>
      </w:r>
      <w:r w:rsidR="00B162BF" w:rsidRPr="00E33767">
        <w:rPr>
          <w:rFonts w:ascii="Arial Narrow" w:hAnsi="Arial Narrow"/>
          <w:lang w:val="ro-RO"/>
        </w:rPr>
        <w:t>prin structura mai puternic organizată a unei societ</w:t>
      </w:r>
      <w:r w:rsidR="00110E7C">
        <w:rPr>
          <w:rFonts w:ascii="Arial Narrow" w:hAnsi="Arial Narrow"/>
          <w:lang w:val="ro-RO"/>
        </w:rPr>
        <w:t>ăț</w:t>
      </w:r>
      <w:r w:rsidR="00B162BF" w:rsidRPr="00E33767">
        <w:rPr>
          <w:rFonts w:ascii="Arial Narrow" w:hAnsi="Arial Narrow"/>
          <w:lang w:val="ro-RO"/>
        </w:rPr>
        <w:t>i relativ diferen</w:t>
      </w:r>
      <w:r w:rsidR="00110E7C">
        <w:rPr>
          <w:rFonts w:ascii="Arial Narrow" w:hAnsi="Arial Narrow"/>
          <w:lang w:val="ro-RO"/>
        </w:rPr>
        <w:t>ț</w:t>
      </w:r>
      <w:r w:rsidR="00B162BF" w:rsidRPr="00E33767">
        <w:rPr>
          <w:rFonts w:ascii="Arial Narrow" w:hAnsi="Arial Narrow"/>
          <w:lang w:val="ro-RO"/>
        </w:rPr>
        <w:t xml:space="preserve">iate în cuprinsul căreia conducerea tribală, cetele de luptători </w:t>
      </w:r>
      <w:r w:rsidR="002A7559">
        <w:rPr>
          <w:rFonts w:ascii="Arial Narrow" w:hAnsi="Arial Narrow"/>
          <w:lang w:val="ro-RO"/>
        </w:rPr>
        <w:t>ș</w:t>
      </w:r>
      <w:r w:rsidR="00B162BF" w:rsidRPr="00E33767">
        <w:rPr>
          <w:rFonts w:ascii="Arial Narrow" w:hAnsi="Arial Narrow"/>
          <w:lang w:val="ro-RO"/>
        </w:rPr>
        <w:t>i masa tribală încep să se contureze ca pături diferen</w:t>
      </w:r>
      <w:r w:rsidR="00891F9E">
        <w:rPr>
          <w:rFonts w:ascii="Arial Narrow" w:hAnsi="Arial Narrow"/>
          <w:lang w:val="ro-RO"/>
        </w:rPr>
        <w:t>ț</w:t>
      </w:r>
      <w:r w:rsidR="00B162BF" w:rsidRPr="00E33767">
        <w:rPr>
          <w:rFonts w:ascii="Arial Narrow" w:hAnsi="Arial Narrow"/>
          <w:lang w:val="ro-RO"/>
        </w:rPr>
        <w:t>iate</w:t>
      </w:r>
      <w:r w:rsidR="00197302" w:rsidRPr="00E33767">
        <w:rPr>
          <w:rFonts w:ascii="Arial Narrow" w:hAnsi="Arial Narrow"/>
          <w:lang w:val="ro-RO"/>
        </w:rPr>
        <w:t>.</w:t>
      </w:r>
    </w:p>
    <w:p w14:paraId="39234F49" w14:textId="77777777" w:rsidR="00C72B9C" w:rsidRPr="00E33767" w:rsidRDefault="00C72B9C" w:rsidP="00ED1DA5">
      <w:pPr>
        <w:autoSpaceDE w:val="0"/>
        <w:autoSpaceDN w:val="0"/>
        <w:adjustRightInd w:val="0"/>
        <w:spacing w:after="120" w:line="240" w:lineRule="auto"/>
        <w:jc w:val="both"/>
        <w:rPr>
          <w:rFonts w:ascii="Arial Narrow" w:hAnsi="Arial Narrow"/>
          <w:noProof/>
          <w:lang w:val="ro-RO"/>
        </w:rPr>
      </w:pPr>
      <w:r w:rsidRPr="00E33767">
        <w:rPr>
          <w:rFonts w:ascii="Arial Narrow" w:hAnsi="Arial Narrow"/>
          <w:lang w:val="ro-RO"/>
        </w:rPr>
        <w:t xml:space="preserve">Semne ale locuirii pe aceste </w:t>
      </w:r>
      <w:r w:rsidR="00C53CA9">
        <w:rPr>
          <w:rFonts w:ascii="Arial Narrow" w:hAnsi="Arial Narrow"/>
          <w:lang w:val="ro-RO"/>
        </w:rPr>
        <w:t>teritori</w:t>
      </w:r>
      <w:r w:rsidRPr="00E33767">
        <w:rPr>
          <w:rFonts w:ascii="Arial Narrow" w:hAnsi="Arial Narrow"/>
          <w:lang w:val="ro-RO"/>
        </w:rPr>
        <w:t>i au fost găsite și pentru secolul II</w:t>
      </w:r>
      <w:r w:rsidR="00E24B55" w:rsidRPr="00E33767">
        <w:rPr>
          <w:rFonts w:ascii="Arial Narrow" w:hAnsi="Arial Narrow"/>
          <w:lang w:val="ro-RO"/>
        </w:rPr>
        <w:t xml:space="preserve">, cercetările arheologice ilustrând practicile </w:t>
      </w:r>
      <w:r w:rsidR="00197302" w:rsidRPr="00E33767">
        <w:rPr>
          <w:rFonts w:ascii="Arial Narrow" w:hAnsi="Arial Narrow"/>
          <w:lang w:val="ro-RO"/>
        </w:rPr>
        <w:t xml:space="preserve">de prelucrare a minereurilor ale </w:t>
      </w:r>
      <w:r w:rsidR="00575900" w:rsidRPr="00E33767">
        <w:rPr>
          <w:rFonts w:ascii="Arial Narrow" w:hAnsi="Arial Narrow"/>
          <w:lang w:val="ro-RO"/>
        </w:rPr>
        <w:t xml:space="preserve">unor </w:t>
      </w:r>
      <w:r w:rsidR="00E24B55" w:rsidRPr="00E33767">
        <w:rPr>
          <w:rFonts w:ascii="Arial Narrow" w:hAnsi="Arial Narrow"/>
          <w:lang w:val="ro-RO"/>
        </w:rPr>
        <w:t>tribur</w:t>
      </w:r>
      <w:r w:rsidR="00575900" w:rsidRPr="00E33767">
        <w:rPr>
          <w:rFonts w:ascii="Arial Narrow" w:hAnsi="Arial Narrow"/>
          <w:lang w:val="ro-RO"/>
        </w:rPr>
        <w:t>i</w:t>
      </w:r>
      <w:r w:rsidR="00E24B55" w:rsidRPr="00E33767">
        <w:rPr>
          <w:rFonts w:ascii="Arial Narrow" w:hAnsi="Arial Narrow"/>
          <w:lang w:val="ro-RO"/>
        </w:rPr>
        <w:t xml:space="preserve"> dacice, amestecate cu </w:t>
      </w:r>
      <w:r w:rsidR="00AF5658" w:rsidRPr="00E33767">
        <w:rPr>
          <w:rFonts w:ascii="Arial Narrow" w:hAnsi="Arial Narrow"/>
          <w:lang w:val="ro-RO"/>
        </w:rPr>
        <w:t xml:space="preserve">populație </w:t>
      </w:r>
      <w:r w:rsidR="00AF5658" w:rsidRPr="00E33767">
        <w:rPr>
          <w:rFonts w:ascii="Arial Narrow" w:hAnsi="Arial Narrow"/>
          <w:noProof/>
          <w:lang w:val="ro-RO"/>
        </w:rPr>
        <w:t>scitică.</w:t>
      </w:r>
      <w:r w:rsidR="00B66BCC" w:rsidRPr="00E33767">
        <w:rPr>
          <w:rFonts w:ascii="Arial Narrow" w:hAnsi="Arial Narrow"/>
          <w:noProof/>
          <w:lang w:val="ro-RO"/>
        </w:rPr>
        <w:t xml:space="preserve"> Datorită poziționării geografice, zona a fost în permanență un loc propice de stabilire a migran</w:t>
      </w:r>
      <w:r w:rsidR="00110E7C">
        <w:rPr>
          <w:rFonts w:ascii="Arial Narrow" w:hAnsi="Arial Narrow"/>
          <w:noProof/>
          <w:lang w:val="ro-RO"/>
        </w:rPr>
        <w:t>ț</w:t>
      </w:r>
      <w:r w:rsidR="00B66BCC" w:rsidRPr="00E33767">
        <w:rPr>
          <w:rFonts w:ascii="Arial Narrow" w:hAnsi="Arial Narrow"/>
          <w:noProof/>
          <w:lang w:val="ro-RO"/>
        </w:rPr>
        <w:t>ilor</w:t>
      </w:r>
      <w:r w:rsidR="00D21E5C" w:rsidRPr="00E33767">
        <w:rPr>
          <w:rFonts w:ascii="Arial Narrow" w:hAnsi="Arial Narrow"/>
          <w:noProof/>
          <w:lang w:val="ro-RO"/>
        </w:rPr>
        <w:t xml:space="preserve"> (in special în secolele IV-VII)</w:t>
      </w:r>
      <w:r w:rsidR="00B66BCC" w:rsidRPr="00E33767">
        <w:rPr>
          <w:rFonts w:ascii="Arial Narrow" w:hAnsi="Arial Narrow"/>
          <w:noProof/>
          <w:lang w:val="ro-RO"/>
        </w:rPr>
        <w:t>.</w:t>
      </w:r>
      <w:r w:rsidR="00320885" w:rsidRPr="00E33767">
        <w:rPr>
          <w:rFonts w:ascii="Arial Narrow" w:hAnsi="Arial Narrow"/>
          <w:noProof/>
          <w:lang w:val="ro-RO"/>
        </w:rPr>
        <w:t xml:space="preserve"> Totuși, pe acest fundal</w:t>
      </w:r>
      <w:r w:rsidR="004630A5" w:rsidRPr="00E33767">
        <w:rPr>
          <w:rFonts w:ascii="Arial Narrow" w:hAnsi="Arial Narrow"/>
          <w:noProof/>
          <w:lang w:val="ro-RO"/>
        </w:rPr>
        <w:t>,</w:t>
      </w:r>
      <w:r w:rsidR="00320885" w:rsidRPr="00E33767">
        <w:rPr>
          <w:rFonts w:ascii="Arial Narrow" w:hAnsi="Arial Narrow"/>
          <w:noProof/>
          <w:lang w:val="ro-RO"/>
        </w:rPr>
        <w:t xml:space="preserve"> </w:t>
      </w:r>
      <w:r w:rsidR="00D21E5C" w:rsidRPr="00E33767">
        <w:rPr>
          <w:rFonts w:ascii="Arial Narrow" w:hAnsi="Arial Narrow"/>
          <w:noProof/>
          <w:lang w:val="ro-RO"/>
        </w:rPr>
        <w:t>sunt atestate așezări care denotă continuitatea populației autohtone</w:t>
      </w:r>
      <w:r w:rsidR="00953C98" w:rsidRPr="00E33767">
        <w:rPr>
          <w:rFonts w:ascii="Arial Narrow" w:hAnsi="Arial Narrow"/>
          <w:noProof/>
          <w:lang w:val="ro-RO"/>
        </w:rPr>
        <w:t>, cum este Necropola de la Lozna-Străteni</w:t>
      </w:r>
      <w:r w:rsidR="00440FB5" w:rsidRPr="00E33767">
        <w:rPr>
          <w:rFonts w:ascii="Arial Narrow" w:hAnsi="Arial Narrow"/>
          <w:noProof/>
          <w:lang w:val="ro-RO"/>
        </w:rPr>
        <w:t xml:space="preserve"> care</w:t>
      </w:r>
      <w:r w:rsidR="006D2257" w:rsidRPr="00E33767">
        <w:rPr>
          <w:rFonts w:ascii="Arial Narrow" w:hAnsi="Arial Narrow"/>
          <w:noProof/>
          <w:lang w:val="ro-RO"/>
        </w:rPr>
        <w:t>,</w:t>
      </w:r>
      <w:r w:rsidR="00440FB5" w:rsidRPr="00E33767">
        <w:rPr>
          <w:rFonts w:ascii="Arial Narrow" w:hAnsi="Arial Narrow"/>
          <w:noProof/>
          <w:lang w:val="ro-RO"/>
        </w:rPr>
        <w:t xml:space="preserve"> prin cele 24 de morminte </w:t>
      </w:r>
      <w:r w:rsidR="00771227" w:rsidRPr="00E33767">
        <w:rPr>
          <w:rFonts w:ascii="Arial Narrow" w:hAnsi="Arial Narrow"/>
          <w:noProof/>
          <w:lang w:val="ro-RO"/>
        </w:rPr>
        <w:t>găzduite</w:t>
      </w:r>
      <w:r w:rsidR="006D2257" w:rsidRPr="00E33767">
        <w:rPr>
          <w:rFonts w:ascii="Arial Narrow" w:hAnsi="Arial Narrow"/>
          <w:noProof/>
          <w:lang w:val="ro-RO"/>
        </w:rPr>
        <w:t>,</w:t>
      </w:r>
      <w:r w:rsidR="000B7D3C" w:rsidRPr="00E33767">
        <w:rPr>
          <w:rFonts w:ascii="Arial Narrow" w:hAnsi="Arial Narrow"/>
          <w:noProof/>
          <w:lang w:val="ro-RO"/>
        </w:rPr>
        <w:t xml:space="preserve"> </w:t>
      </w:r>
      <w:r w:rsidR="004630A5" w:rsidRPr="00E33767">
        <w:rPr>
          <w:rFonts w:ascii="Arial Narrow" w:hAnsi="Arial Narrow"/>
          <w:noProof/>
          <w:lang w:val="ro-RO"/>
        </w:rPr>
        <w:t xml:space="preserve">arată </w:t>
      </w:r>
      <w:r w:rsidR="00A305A6" w:rsidRPr="00E33767">
        <w:rPr>
          <w:rFonts w:ascii="Arial Narrow" w:hAnsi="Arial Narrow"/>
          <w:noProof/>
          <w:lang w:val="ro-RO"/>
        </w:rPr>
        <w:t>continuitatea unui ritual apropiat religiei getice.</w:t>
      </w:r>
      <w:r w:rsidR="00A3079E">
        <w:rPr>
          <w:rFonts w:ascii="Arial Narrow" w:hAnsi="Arial Narrow"/>
          <w:noProof/>
          <w:lang w:val="ro-RO"/>
        </w:rPr>
        <w:t xml:space="preserve"> </w:t>
      </w:r>
      <w:r w:rsidR="007910DB" w:rsidRPr="00E33767">
        <w:rPr>
          <w:rFonts w:ascii="Arial Narrow" w:hAnsi="Arial Narrow"/>
          <w:noProof/>
          <w:lang w:val="ro-RO"/>
        </w:rPr>
        <w:t>În secolele următoare</w:t>
      </w:r>
      <w:r w:rsidR="0069264F">
        <w:rPr>
          <w:rFonts w:ascii="Arial Narrow" w:hAnsi="Arial Narrow"/>
          <w:noProof/>
          <w:lang w:val="ro-RO"/>
        </w:rPr>
        <w:t>,</w:t>
      </w:r>
      <w:r w:rsidR="007910DB" w:rsidRPr="00E33767">
        <w:rPr>
          <w:rFonts w:ascii="Arial Narrow" w:hAnsi="Arial Narrow"/>
          <w:noProof/>
          <w:lang w:val="ro-RO"/>
        </w:rPr>
        <w:t xml:space="preserve"> numărul așezărilor umane din această zonă</w:t>
      </w:r>
      <w:r w:rsidR="00CC1414" w:rsidRPr="00E33767">
        <w:rPr>
          <w:rFonts w:ascii="Arial Narrow" w:hAnsi="Arial Narrow"/>
          <w:noProof/>
          <w:lang w:val="ro-RO"/>
        </w:rPr>
        <w:t xml:space="preserve"> continuă să crească. În jurul anului 1000, zona de Nord a Moldovei era împânzită de așezări umane</w:t>
      </w:r>
      <w:r w:rsidR="00166C41" w:rsidRPr="00E33767">
        <w:rPr>
          <w:rFonts w:ascii="Arial Narrow" w:hAnsi="Arial Narrow"/>
          <w:noProof/>
          <w:lang w:val="ro-RO"/>
        </w:rPr>
        <w:t xml:space="preserve">, </w:t>
      </w:r>
      <w:r w:rsidR="00C1327D" w:rsidRPr="00E33767">
        <w:rPr>
          <w:rFonts w:ascii="Arial Narrow" w:hAnsi="Arial Narrow"/>
          <w:noProof/>
          <w:lang w:val="ro-RO"/>
        </w:rPr>
        <w:t>săpăturile arhe</w:t>
      </w:r>
      <w:r w:rsidR="00D83F5C">
        <w:rPr>
          <w:rFonts w:ascii="Arial Narrow" w:hAnsi="Arial Narrow"/>
          <w:noProof/>
          <w:lang w:val="ro-RO"/>
        </w:rPr>
        <w:t>o</w:t>
      </w:r>
      <w:r w:rsidR="00C1327D" w:rsidRPr="00E33767">
        <w:rPr>
          <w:rFonts w:ascii="Arial Narrow" w:hAnsi="Arial Narrow"/>
          <w:noProof/>
          <w:lang w:val="ro-RO"/>
        </w:rPr>
        <w:t>logice scoțând la iveală fortificații din șanțuri și valuri de pământ</w:t>
      </w:r>
      <w:r w:rsidR="001C297D" w:rsidRPr="00E33767">
        <w:rPr>
          <w:rFonts w:ascii="Arial Narrow" w:hAnsi="Arial Narrow"/>
          <w:noProof/>
          <w:lang w:val="ro-RO"/>
        </w:rPr>
        <w:t xml:space="preserve"> </w:t>
      </w:r>
      <w:r w:rsidR="00575900" w:rsidRPr="00E33767">
        <w:rPr>
          <w:rFonts w:ascii="Arial Narrow" w:hAnsi="Arial Narrow"/>
          <w:noProof/>
          <w:lang w:val="ro-RO"/>
        </w:rPr>
        <w:t>și</w:t>
      </w:r>
      <w:r w:rsidR="001C297D" w:rsidRPr="00E33767">
        <w:rPr>
          <w:rFonts w:ascii="Arial Narrow" w:hAnsi="Arial Narrow"/>
          <w:noProof/>
          <w:lang w:val="ro-RO"/>
        </w:rPr>
        <w:t xml:space="preserve"> necropole</w:t>
      </w:r>
      <w:r w:rsidR="00375517" w:rsidRPr="00E33767">
        <w:rPr>
          <w:rFonts w:ascii="Arial Narrow" w:hAnsi="Arial Narrow"/>
          <w:noProof/>
          <w:lang w:val="ro-RO"/>
        </w:rPr>
        <w:t xml:space="preserve"> medievale</w:t>
      </w:r>
      <w:r w:rsidR="001C297D" w:rsidRPr="00E33767">
        <w:rPr>
          <w:rFonts w:ascii="Arial Narrow" w:hAnsi="Arial Narrow"/>
          <w:noProof/>
          <w:lang w:val="ro-RO"/>
        </w:rPr>
        <w:t xml:space="preserve"> conținând </w:t>
      </w:r>
      <w:r w:rsidR="00375517" w:rsidRPr="00E33767">
        <w:rPr>
          <w:rFonts w:ascii="Arial Narrow" w:hAnsi="Arial Narrow"/>
          <w:noProof/>
          <w:lang w:val="ro-RO"/>
        </w:rPr>
        <w:t>monede și obiecte de podoabă.</w:t>
      </w:r>
    </w:p>
    <w:p w14:paraId="1AA587DA" w14:textId="77777777" w:rsidR="00682ED7" w:rsidRDefault="00A14B48" w:rsidP="00ED1DA5">
      <w:pPr>
        <w:autoSpaceDE w:val="0"/>
        <w:autoSpaceDN w:val="0"/>
        <w:adjustRightInd w:val="0"/>
        <w:spacing w:after="120" w:line="240" w:lineRule="auto"/>
        <w:jc w:val="both"/>
        <w:rPr>
          <w:rFonts w:ascii="Arial Narrow" w:hAnsi="Arial Narrow"/>
          <w:noProof/>
          <w:lang w:val="ro-RO"/>
        </w:rPr>
      </w:pPr>
      <w:r w:rsidRPr="00E33767">
        <w:rPr>
          <w:rFonts w:ascii="Arial Narrow" w:hAnsi="Arial Narrow"/>
          <w:noProof/>
          <w:lang w:val="ro-RO"/>
        </w:rPr>
        <w:lastRenderedPageBreak/>
        <w:t xml:space="preserve">Prima atestare documentară a unei localități care </w:t>
      </w:r>
      <w:r w:rsidR="00E47A0C" w:rsidRPr="00E33767">
        <w:rPr>
          <w:rFonts w:ascii="Arial Narrow" w:hAnsi="Arial Narrow"/>
          <w:noProof/>
          <w:lang w:val="ro-RO"/>
        </w:rPr>
        <w:t xml:space="preserve">a stat la baza constituirii </w:t>
      </w:r>
      <w:r w:rsidRPr="00E33767">
        <w:rPr>
          <w:rFonts w:ascii="Arial Narrow" w:hAnsi="Arial Narrow"/>
          <w:noProof/>
          <w:lang w:val="ro-RO"/>
        </w:rPr>
        <w:t>prezent</w:t>
      </w:r>
      <w:r w:rsidR="00E47A0C" w:rsidRPr="00E33767">
        <w:rPr>
          <w:rFonts w:ascii="Arial Narrow" w:hAnsi="Arial Narrow"/>
          <w:noProof/>
          <w:lang w:val="ro-RO"/>
        </w:rPr>
        <w:t>ei unități administrativ teritoriale</w:t>
      </w:r>
      <w:r w:rsidRPr="00E33767">
        <w:rPr>
          <w:rFonts w:ascii="Arial Narrow" w:hAnsi="Arial Narrow"/>
          <w:noProof/>
          <w:lang w:val="ro-RO"/>
        </w:rPr>
        <w:t xml:space="preserve"> se referă la satul Călin</w:t>
      </w:r>
      <w:r w:rsidR="00023E1B" w:rsidRPr="00E33767">
        <w:rPr>
          <w:rFonts w:ascii="Arial Narrow" w:hAnsi="Arial Narrow"/>
          <w:noProof/>
          <w:lang w:val="ro-RO"/>
        </w:rPr>
        <w:t>ești</w:t>
      </w:r>
      <w:r w:rsidR="0083793C" w:rsidRPr="00E33767">
        <w:rPr>
          <w:rFonts w:ascii="Arial Narrow" w:hAnsi="Arial Narrow"/>
          <w:noProof/>
          <w:lang w:val="ro-RO"/>
        </w:rPr>
        <w:t xml:space="preserve"> și datează din 7 iulie 1430. “În documentul dat</w:t>
      </w:r>
      <w:r w:rsidR="00754944" w:rsidRPr="00E33767">
        <w:rPr>
          <w:rFonts w:ascii="Arial Narrow" w:hAnsi="Arial Narrow"/>
          <w:noProof/>
          <w:lang w:val="ro-RO"/>
        </w:rPr>
        <w:t xml:space="preserve"> de domnitorul Alexandru cel Bun (1400-1432), Moștenitorii lui Ioan Jumătate, Jurjul Jumătate și Știful</w:t>
      </w:r>
      <w:r w:rsidR="00985FDB" w:rsidRPr="00E33767">
        <w:rPr>
          <w:rFonts w:ascii="Arial Narrow" w:hAnsi="Arial Narrow"/>
          <w:noProof/>
          <w:lang w:val="ro-RO"/>
        </w:rPr>
        <w:t xml:space="preserve">, Mândrul și-au împărțit averile părintești. </w:t>
      </w:r>
      <w:r w:rsidR="007848BE" w:rsidRPr="00E33767">
        <w:rPr>
          <w:rFonts w:ascii="Arial Narrow" w:hAnsi="Arial Narrow"/>
          <w:noProof/>
          <w:lang w:val="ro-RO"/>
        </w:rPr>
        <w:t>În urma împărțirii</w:t>
      </w:r>
      <w:r w:rsidR="0069264F">
        <w:rPr>
          <w:rFonts w:ascii="Arial Narrow" w:hAnsi="Arial Narrow"/>
          <w:noProof/>
          <w:lang w:val="ro-RO"/>
        </w:rPr>
        <w:t>,</w:t>
      </w:r>
      <w:r w:rsidR="007848BE" w:rsidRPr="00E33767">
        <w:rPr>
          <w:rFonts w:ascii="Arial Narrow" w:hAnsi="Arial Narrow"/>
          <w:noProof/>
          <w:lang w:val="ro-RO"/>
        </w:rPr>
        <w:t xml:space="preserve"> Știful a obținut satele </w:t>
      </w:r>
      <w:r w:rsidR="00364E8E" w:rsidRPr="00E33767">
        <w:rPr>
          <w:rFonts w:ascii="Arial Narrow" w:hAnsi="Arial Narrow"/>
          <w:noProof/>
          <w:lang w:val="ro-RO"/>
        </w:rPr>
        <w:t>&lt;</w:t>
      </w:r>
      <w:r w:rsidR="007848BE" w:rsidRPr="00E33767">
        <w:rPr>
          <w:rFonts w:ascii="Arial Narrow" w:hAnsi="Arial Narrow"/>
          <w:noProof/>
          <w:lang w:val="ro-RO"/>
        </w:rPr>
        <w:t>Cândești</w:t>
      </w:r>
      <w:r w:rsidR="00364E8E" w:rsidRPr="00E33767">
        <w:rPr>
          <w:rFonts w:ascii="Arial Narrow" w:hAnsi="Arial Narrow"/>
          <w:noProof/>
          <w:lang w:val="ro-RO"/>
        </w:rPr>
        <w:t>, pe Siret între Grămești și Rogoșești și în jos</w:t>
      </w:r>
      <w:r w:rsidR="001336DC" w:rsidRPr="00E33767">
        <w:rPr>
          <w:rFonts w:ascii="Arial Narrow" w:hAnsi="Arial Narrow"/>
          <w:noProof/>
          <w:lang w:val="ro-RO"/>
        </w:rPr>
        <w:t xml:space="preserve"> de Călinești&gt;, numele lor fiind șterse din documentul original, dar reconstituite folosind documentele mai tâ</w:t>
      </w:r>
      <w:r w:rsidR="00941BCA" w:rsidRPr="00E33767">
        <w:rPr>
          <w:rFonts w:ascii="Arial Narrow" w:hAnsi="Arial Narrow"/>
          <w:noProof/>
          <w:lang w:val="ro-RO"/>
        </w:rPr>
        <w:t>rzii</w:t>
      </w:r>
      <w:r w:rsidR="00A3079E">
        <w:rPr>
          <w:rFonts w:ascii="Arial Narrow" w:hAnsi="Arial Narrow"/>
          <w:noProof/>
          <w:lang w:val="ro-RO"/>
        </w:rPr>
        <w:t>.</w:t>
      </w:r>
      <w:r w:rsidR="0083793C" w:rsidRPr="00E33767">
        <w:rPr>
          <w:rFonts w:ascii="Arial Narrow" w:hAnsi="Arial Narrow"/>
          <w:noProof/>
          <w:lang w:val="ro-RO"/>
        </w:rPr>
        <w:t>”</w:t>
      </w:r>
      <w:r w:rsidR="002B253B" w:rsidRPr="00E33767">
        <w:rPr>
          <w:rFonts w:ascii="Arial Narrow" w:hAnsi="Arial Narrow"/>
          <w:noProof/>
          <w:lang w:val="ro-RO"/>
        </w:rPr>
        <w:t>(N</w:t>
      </w:r>
      <w:r w:rsidR="00784B0B" w:rsidRPr="00E33767">
        <w:rPr>
          <w:rFonts w:ascii="Arial Narrow" w:hAnsi="Arial Narrow"/>
          <w:noProof/>
          <w:lang w:val="ro-RO"/>
        </w:rPr>
        <w:t>e</w:t>
      </w:r>
      <w:r w:rsidR="002B253B" w:rsidRPr="00E33767">
        <w:rPr>
          <w:rFonts w:ascii="Arial Narrow" w:hAnsi="Arial Narrow"/>
          <w:noProof/>
          <w:lang w:val="ro-RO"/>
        </w:rPr>
        <w:t>chifor,</w:t>
      </w:r>
      <w:r w:rsidR="00DE7E86" w:rsidRPr="00E33767">
        <w:rPr>
          <w:rFonts w:ascii="Arial Narrow" w:hAnsi="Arial Narrow"/>
          <w:noProof/>
          <w:lang w:val="ro-RO"/>
        </w:rPr>
        <w:t xml:space="preserve"> </w:t>
      </w:r>
      <w:r w:rsidR="000B7D3C" w:rsidRPr="00E33767">
        <w:rPr>
          <w:rFonts w:ascii="Arial Narrow" w:hAnsi="Arial Narrow"/>
          <w:i/>
          <w:iCs/>
          <w:noProof/>
          <w:lang w:val="ro-RO"/>
        </w:rPr>
        <w:t>Bucecea - O istorie</w:t>
      </w:r>
      <w:r w:rsidR="000B7D3C" w:rsidRPr="00E33767">
        <w:rPr>
          <w:rFonts w:ascii="Arial Narrow" w:hAnsi="Arial Narrow"/>
          <w:noProof/>
          <w:lang w:val="ro-RO"/>
        </w:rPr>
        <w:t xml:space="preserve">, </w:t>
      </w:r>
      <w:r w:rsidR="002B253B" w:rsidRPr="00E33767">
        <w:rPr>
          <w:rFonts w:ascii="Arial Narrow" w:hAnsi="Arial Narrow"/>
          <w:noProof/>
          <w:lang w:val="ro-RO"/>
        </w:rPr>
        <w:t>2014, pg. 335)</w:t>
      </w:r>
      <w:r w:rsidR="00DE7E86" w:rsidRPr="00E33767">
        <w:rPr>
          <w:rFonts w:ascii="Arial Narrow" w:hAnsi="Arial Narrow"/>
          <w:noProof/>
          <w:lang w:val="ro-RO"/>
        </w:rPr>
        <w:t>.</w:t>
      </w:r>
      <w:r w:rsidR="002B253B" w:rsidRPr="00E33767">
        <w:rPr>
          <w:rFonts w:ascii="Arial Narrow" w:hAnsi="Arial Narrow"/>
          <w:noProof/>
          <w:lang w:val="ro-RO"/>
        </w:rPr>
        <w:t xml:space="preserve"> </w:t>
      </w:r>
      <w:r w:rsidR="002B2B1E" w:rsidRPr="00E33767">
        <w:rPr>
          <w:rFonts w:ascii="Arial Narrow" w:hAnsi="Arial Narrow"/>
          <w:noProof/>
          <w:lang w:val="ro-RO"/>
        </w:rPr>
        <w:t xml:space="preserve">Coordonatele privind localizarea </w:t>
      </w:r>
      <w:r w:rsidR="004F56DF" w:rsidRPr="00E33767">
        <w:rPr>
          <w:rFonts w:ascii="Arial Narrow" w:hAnsi="Arial Narrow"/>
          <w:noProof/>
          <w:lang w:val="ro-RO"/>
        </w:rPr>
        <w:t>ridică</w:t>
      </w:r>
      <w:r w:rsidR="00DE7E86" w:rsidRPr="00E33767">
        <w:rPr>
          <w:rFonts w:ascii="Arial Narrow" w:hAnsi="Arial Narrow"/>
          <w:noProof/>
          <w:lang w:val="ro-RO"/>
        </w:rPr>
        <w:t xml:space="preserve"> însă</w:t>
      </w:r>
      <w:r w:rsidR="004F56DF" w:rsidRPr="00E33767">
        <w:rPr>
          <w:rFonts w:ascii="Arial Narrow" w:hAnsi="Arial Narrow"/>
          <w:noProof/>
          <w:lang w:val="ro-RO"/>
        </w:rPr>
        <w:t xml:space="preserve"> întrebarea dacă mențiunea făcea referire cu adevărat la localitatea noastră</w:t>
      </w:r>
      <w:r w:rsidR="00300A92" w:rsidRPr="00E33767">
        <w:rPr>
          <w:rFonts w:ascii="Arial Narrow" w:hAnsi="Arial Narrow"/>
          <w:noProof/>
          <w:lang w:val="ro-RO"/>
        </w:rPr>
        <w:t xml:space="preserve"> și nu la satul Cândești, </w:t>
      </w:r>
      <w:r w:rsidR="001B7609" w:rsidRPr="00E33767">
        <w:rPr>
          <w:rFonts w:ascii="Arial Narrow" w:hAnsi="Arial Narrow"/>
          <w:noProof/>
          <w:lang w:val="ro-RO"/>
        </w:rPr>
        <w:t>î</w:t>
      </w:r>
      <w:r w:rsidR="00300A92" w:rsidRPr="00E33767">
        <w:rPr>
          <w:rFonts w:ascii="Arial Narrow" w:hAnsi="Arial Narrow"/>
          <w:noProof/>
          <w:lang w:val="ro-RO"/>
        </w:rPr>
        <w:t>ntre cele 2 sate fiind făcute adesea confu</w:t>
      </w:r>
      <w:r w:rsidR="00926D40" w:rsidRPr="00E33767">
        <w:rPr>
          <w:rFonts w:ascii="Arial Narrow" w:hAnsi="Arial Narrow"/>
          <w:noProof/>
          <w:lang w:val="ro-RO"/>
        </w:rPr>
        <w:t>z</w:t>
      </w:r>
      <w:r w:rsidR="00300A92" w:rsidRPr="00E33767">
        <w:rPr>
          <w:rFonts w:ascii="Arial Narrow" w:hAnsi="Arial Narrow"/>
          <w:noProof/>
          <w:lang w:val="ro-RO"/>
        </w:rPr>
        <w:t>ii.</w:t>
      </w:r>
      <w:r w:rsidR="00926D40" w:rsidRPr="00E33767">
        <w:rPr>
          <w:rFonts w:ascii="Arial Narrow" w:hAnsi="Arial Narrow"/>
          <w:noProof/>
          <w:lang w:val="ro-RO"/>
        </w:rPr>
        <w:t xml:space="preserve"> </w:t>
      </w:r>
    </w:p>
    <w:p w14:paraId="5B5971FD" w14:textId="77777777" w:rsidR="00A14B48" w:rsidRPr="00E33767" w:rsidRDefault="00926D40" w:rsidP="00ED1DA5">
      <w:pPr>
        <w:autoSpaceDE w:val="0"/>
        <w:autoSpaceDN w:val="0"/>
        <w:adjustRightInd w:val="0"/>
        <w:spacing w:after="120" w:line="240" w:lineRule="auto"/>
        <w:jc w:val="both"/>
        <w:rPr>
          <w:rFonts w:ascii="Arial Narrow" w:hAnsi="Arial Narrow"/>
          <w:noProof/>
          <w:lang w:val="ro-RO"/>
        </w:rPr>
      </w:pPr>
      <w:r w:rsidRPr="00E33767">
        <w:rPr>
          <w:rFonts w:ascii="Arial Narrow" w:hAnsi="Arial Narrow"/>
          <w:noProof/>
          <w:lang w:val="ro-RO"/>
        </w:rPr>
        <w:t>O ref</w:t>
      </w:r>
      <w:r w:rsidR="00F45799" w:rsidRPr="00E33767">
        <w:rPr>
          <w:rFonts w:ascii="Arial Narrow" w:hAnsi="Arial Narrow"/>
          <w:noProof/>
          <w:lang w:val="ro-RO"/>
        </w:rPr>
        <w:t>e</w:t>
      </w:r>
      <w:r w:rsidRPr="00E33767">
        <w:rPr>
          <w:rFonts w:ascii="Arial Narrow" w:hAnsi="Arial Narrow"/>
          <w:noProof/>
          <w:lang w:val="ro-RO"/>
        </w:rPr>
        <w:t xml:space="preserve">rință mai clară a localității </w:t>
      </w:r>
      <w:r w:rsidR="001B7609" w:rsidRPr="00E33767">
        <w:rPr>
          <w:rFonts w:ascii="Arial Narrow" w:hAnsi="Arial Narrow"/>
          <w:noProof/>
          <w:lang w:val="ro-RO"/>
        </w:rPr>
        <w:t>se regăsește în</w:t>
      </w:r>
      <w:r w:rsidRPr="00E33767">
        <w:rPr>
          <w:rFonts w:ascii="Arial Narrow" w:hAnsi="Arial Narrow"/>
          <w:noProof/>
          <w:lang w:val="ro-RO"/>
        </w:rPr>
        <w:t xml:space="preserve"> </w:t>
      </w:r>
      <w:r w:rsidR="008F4033" w:rsidRPr="00E33767">
        <w:rPr>
          <w:rFonts w:ascii="Arial Narrow" w:hAnsi="Arial Narrow"/>
          <w:noProof/>
          <w:lang w:val="ro-RO"/>
        </w:rPr>
        <w:t>actul din 17 martie 1492 prin care</w:t>
      </w:r>
      <w:r w:rsidR="0000662C">
        <w:rPr>
          <w:rFonts w:ascii="Arial Narrow" w:hAnsi="Arial Narrow"/>
          <w:noProof/>
          <w:lang w:val="ro-RO"/>
        </w:rPr>
        <w:t xml:space="preserve"> domnitorul</w:t>
      </w:r>
      <w:r w:rsidR="008F4033" w:rsidRPr="00E33767">
        <w:rPr>
          <w:rFonts w:ascii="Arial Narrow" w:hAnsi="Arial Narrow"/>
          <w:noProof/>
          <w:lang w:val="ro-RO"/>
        </w:rPr>
        <w:t xml:space="preserve"> Ștefan cel Mare (1457-1504) î</w:t>
      </w:r>
      <w:r w:rsidR="002B2B1E" w:rsidRPr="00E33767">
        <w:rPr>
          <w:rFonts w:ascii="Arial Narrow" w:hAnsi="Arial Narrow"/>
          <w:noProof/>
          <w:lang w:val="ro-RO"/>
        </w:rPr>
        <w:t>n</w:t>
      </w:r>
      <w:r w:rsidR="008F4033" w:rsidRPr="00E33767">
        <w:rPr>
          <w:rFonts w:ascii="Arial Narrow" w:hAnsi="Arial Narrow"/>
          <w:noProof/>
          <w:lang w:val="ro-RO"/>
        </w:rPr>
        <w:t>tărește actul de împă</w:t>
      </w:r>
      <w:r w:rsidR="00D83F5C">
        <w:rPr>
          <w:rFonts w:ascii="Arial Narrow" w:hAnsi="Arial Narrow"/>
          <w:noProof/>
          <w:lang w:val="ro-RO"/>
        </w:rPr>
        <w:t>r</w:t>
      </w:r>
      <w:r w:rsidR="008F4033" w:rsidRPr="00E33767">
        <w:rPr>
          <w:rFonts w:ascii="Arial Narrow" w:hAnsi="Arial Narrow"/>
          <w:noProof/>
          <w:lang w:val="ro-RO"/>
        </w:rPr>
        <w:t>țire a proprietăților lui Mândrea</w:t>
      </w:r>
      <w:r w:rsidR="00922604" w:rsidRPr="00E33767">
        <w:rPr>
          <w:rFonts w:ascii="Arial Narrow" w:hAnsi="Arial Narrow"/>
          <w:noProof/>
          <w:lang w:val="ro-RO"/>
        </w:rPr>
        <w:t>, Marincăi revenindu-</w:t>
      </w:r>
      <w:r w:rsidR="0069264F">
        <w:rPr>
          <w:rFonts w:ascii="Arial Narrow" w:hAnsi="Arial Narrow"/>
          <w:noProof/>
          <w:lang w:val="ro-RO"/>
        </w:rPr>
        <w:t>i</w:t>
      </w:r>
      <w:r w:rsidR="00922604" w:rsidRPr="00E33767">
        <w:rPr>
          <w:rFonts w:ascii="Arial Narrow" w:hAnsi="Arial Narrow"/>
          <w:noProof/>
          <w:lang w:val="ro-RO"/>
        </w:rPr>
        <w:t xml:space="preserve"> Mândreștii în hotar cu Făgetul de la Hreșcani și Călinăuți</w:t>
      </w:r>
      <w:r w:rsidR="005A7A01" w:rsidRPr="00E33767">
        <w:rPr>
          <w:rFonts w:ascii="Arial Narrow" w:hAnsi="Arial Narrow"/>
          <w:noProof/>
          <w:lang w:val="ro-RO"/>
        </w:rPr>
        <w:t>: “</w:t>
      </w:r>
      <w:r w:rsidR="005A7A01" w:rsidRPr="00E33767">
        <w:rPr>
          <w:rFonts w:ascii="Arial Narrow" w:hAnsi="Arial Narrow"/>
          <w:i/>
          <w:iCs/>
          <w:noProof/>
          <w:lang w:val="ro-RO"/>
        </w:rPr>
        <w:t>Marina, fi</w:t>
      </w:r>
      <w:r w:rsidR="004632D8" w:rsidRPr="00E33767">
        <w:rPr>
          <w:rFonts w:ascii="Arial Narrow" w:hAnsi="Arial Narrow"/>
          <w:i/>
          <w:iCs/>
          <w:noProof/>
          <w:lang w:val="ro-RO"/>
        </w:rPr>
        <w:t>ica lui Giugiu Jumetate și cu copii ei și vara ei, Marinca, fiica lui Mândrea și nepoții ei</w:t>
      </w:r>
      <w:r w:rsidR="00B77330" w:rsidRPr="00E33767">
        <w:rPr>
          <w:rFonts w:ascii="Arial Narrow" w:hAnsi="Arial Narrow"/>
          <w:i/>
          <w:iCs/>
          <w:noProof/>
          <w:lang w:val="ro-RO"/>
        </w:rPr>
        <w:t xml:space="preserve"> de frate Silea și sora lui, Donca</w:t>
      </w:r>
      <w:r w:rsidR="00D02722" w:rsidRPr="00E33767">
        <w:rPr>
          <w:rFonts w:ascii="Arial Narrow" w:hAnsi="Arial Narrow"/>
          <w:i/>
          <w:iCs/>
          <w:noProof/>
          <w:lang w:val="ro-RO"/>
        </w:rPr>
        <w:t xml:space="preserve"> fii Fedcăi și verii lor</w:t>
      </w:r>
      <w:r w:rsidR="00146BC2" w:rsidRPr="00E33767">
        <w:rPr>
          <w:rFonts w:ascii="Arial Narrow" w:hAnsi="Arial Narrow"/>
          <w:i/>
          <w:iCs/>
          <w:noProof/>
          <w:lang w:val="ro-RO"/>
        </w:rPr>
        <w:t xml:space="preserve">, </w:t>
      </w:r>
      <w:r w:rsidR="00D83F5C">
        <w:rPr>
          <w:rFonts w:ascii="Arial Narrow" w:hAnsi="Arial Narrow"/>
          <w:i/>
          <w:iCs/>
          <w:noProof/>
          <w:lang w:val="ro-RO"/>
        </w:rPr>
        <w:t>Ș</w:t>
      </w:r>
      <w:r w:rsidR="00146BC2" w:rsidRPr="00E33767">
        <w:rPr>
          <w:rFonts w:ascii="Arial Narrow" w:hAnsi="Arial Narrow"/>
          <w:i/>
          <w:iCs/>
          <w:noProof/>
          <w:lang w:val="ro-RO"/>
        </w:rPr>
        <w:t>teful și sora lui Marina, fii Marișcăi, fica lui Șteful Jumetate toți nepo</w:t>
      </w:r>
      <w:r w:rsidR="00D83F5C">
        <w:rPr>
          <w:rFonts w:ascii="Arial Narrow" w:hAnsi="Arial Narrow"/>
          <w:i/>
          <w:iCs/>
          <w:noProof/>
          <w:lang w:val="ro-RO"/>
        </w:rPr>
        <w:t>ț</w:t>
      </w:r>
      <w:r w:rsidR="00146BC2" w:rsidRPr="00E33767">
        <w:rPr>
          <w:rFonts w:ascii="Arial Narrow" w:hAnsi="Arial Narrow"/>
          <w:i/>
          <w:iCs/>
          <w:noProof/>
          <w:lang w:val="ro-RO"/>
        </w:rPr>
        <w:t xml:space="preserve">ii lui Jumetate de </w:t>
      </w:r>
      <w:r w:rsidR="00527004" w:rsidRPr="00E33767">
        <w:rPr>
          <w:rFonts w:ascii="Arial Narrow" w:hAnsi="Arial Narrow"/>
          <w:i/>
          <w:iCs/>
          <w:noProof/>
          <w:lang w:val="ro-RO"/>
        </w:rPr>
        <w:t xml:space="preserve">bună voia lor nesiliți de nimeni, nici asupriți și s-au tocmit între dânșii </w:t>
      </w:r>
      <w:r w:rsidR="00D97624" w:rsidRPr="00E33767">
        <w:rPr>
          <w:rFonts w:ascii="Arial Narrow" w:hAnsi="Arial Narrow"/>
          <w:i/>
          <w:iCs/>
          <w:noProof/>
          <w:lang w:val="ro-RO"/>
        </w:rPr>
        <w:t>și și-</w:t>
      </w:r>
      <w:r w:rsidR="00C3620C" w:rsidRPr="00E33767">
        <w:rPr>
          <w:rFonts w:ascii="Arial Narrow" w:hAnsi="Arial Narrow"/>
          <w:i/>
          <w:iCs/>
          <w:noProof/>
          <w:lang w:val="ro-RO"/>
        </w:rPr>
        <w:t>a</w:t>
      </w:r>
      <w:r w:rsidR="00D97624" w:rsidRPr="00E33767">
        <w:rPr>
          <w:rFonts w:ascii="Arial Narrow" w:hAnsi="Arial Narrow"/>
          <w:i/>
          <w:iCs/>
          <w:noProof/>
          <w:lang w:val="ro-RO"/>
        </w:rPr>
        <w:t xml:space="preserve">u </w:t>
      </w:r>
      <w:r w:rsidR="00C3620C" w:rsidRPr="00E33767">
        <w:rPr>
          <w:rFonts w:ascii="Arial Narrow" w:hAnsi="Arial Narrow"/>
          <w:i/>
          <w:iCs/>
          <w:noProof/>
          <w:lang w:val="ro-RO"/>
        </w:rPr>
        <w:t>î</w:t>
      </w:r>
      <w:r w:rsidR="00D97624" w:rsidRPr="00E33767">
        <w:rPr>
          <w:rFonts w:ascii="Arial Narrow" w:hAnsi="Arial Narrow"/>
          <w:i/>
          <w:iCs/>
          <w:noProof/>
          <w:lang w:val="ro-RO"/>
        </w:rPr>
        <w:t xml:space="preserve">mpărțit ocinile lor, care au fost ale </w:t>
      </w:r>
      <w:r w:rsidR="00BC073A" w:rsidRPr="00E33767">
        <w:rPr>
          <w:rFonts w:ascii="Arial Narrow" w:hAnsi="Arial Narrow"/>
          <w:i/>
          <w:iCs/>
          <w:noProof/>
          <w:lang w:val="ro-RO"/>
        </w:rPr>
        <w:t>b</w:t>
      </w:r>
      <w:r w:rsidR="00D97624" w:rsidRPr="00E33767">
        <w:rPr>
          <w:rFonts w:ascii="Arial Narrow" w:hAnsi="Arial Narrow"/>
          <w:i/>
          <w:iCs/>
          <w:noProof/>
          <w:lang w:val="ro-RO"/>
        </w:rPr>
        <w:t>unicului l</w:t>
      </w:r>
      <w:r w:rsidR="00BC073A" w:rsidRPr="00E33767">
        <w:rPr>
          <w:rFonts w:ascii="Arial Narrow" w:hAnsi="Arial Narrow"/>
          <w:i/>
          <w:iCs/>
          <w:noProof/>
          <w:lang w:val="ro-RO"/>
        </w:rPr>
        <w:t>or</w:t>
      </w:r>
      <w:r w:rsidR="00D97624" w:rsidRPr="00E33767">
        <w:rPr>
          <w:rFonts w:ascii="Arial Narrow" w:hAnsi="Arial Narrow"/>
          <w:i/>
          <w:iCs/>
          <w:noProof/>
          <w:lang w:val="ro-RO"/>
        </w:rPr>
        <w:t xml:space="preserve">, Ion Jumetate, satele anume: </w:t>
      </w:r>
      <w:r w:rsidR="001B0A84" w:rsidRPr="00E33767">
        <w:rPr>
          <w:rFonts w:ascii="Arial Narrow" w:hAnsi="Arial Narrow"/>
          <w:i/>
          <w:iCs/>
          <w:noProof/>
          <w:lang w:val="ro-RO"/>
        </w:rPr>
        <w:t>Mândreștii, pe Siret unde au fost Balinții</w:t>
      </w:r>
      <w:r w:rsidR="00DC0318" w:rsidRPr="00E33767">
        <w:rPr>
          <w:rFonts w:ascii="Arial Narrow" w:hAnsi="Arial Narrow"/>
          <w:i/>
          <w:iCs/>
          <w:noProof/>
          <w:lang w:val="ro-RO"/>
        </w:rPr>
        <w:t xml:space="preserve"> și Șerbănăuții, tot pe Siret și Jumătățenii pe Jijia</w:t>
      </w:r>
      <w:r w:rsidR="003F5659" w:rsidRPr="00E33767">
        <w:rPr>
          <w:rFonts w:ascii="Arial Narrow" w:hAnsi="Arial Narrow"/>
          <w:i/>
          <w:iCs/>
          <w:noProof/>
          <w:lang w:val="ro-RO"/>
        </w:rPr>
        <w:t>, unde a fost curtea lui Căliman</w:t>
      </w:r>
      <w:r w:rsidR="005445C9" w:rsidRPr="00E33767">
        <w:rPr>
          <w:rFonts w:ascii="Arial Narrow" w:hAnsi="Arial Narrow"/>
          <w:noProof/>
          <w:lang w:val="ro-RO"/>
        </w:rPr>
        <w:t>. Marinca fiica lui Mândrea a obținut Mândreștii</w:t>
      </w:r>
      <w:r w:rsidR="009456DE" w:rsidRPr="00E33767">
        <w:rPr>
          <w:rFonts w:ascii="Arial Narrow" w:hAnsi="Arial Narrow"/>
          <w:noProof/>
          <w:lang w:val="ro-RO"/>
        </w:rPr>
        <w:t xml:space="preserve">, pe care documentul îi delimita astfel: </w:t>
      </w:r>
      <w:r w:rsidR="009456DE" w:rsidRPr="00E33767">
        <w:rPr>
          <w:rFonts w:ascii="Arial Narrow" w:hAnsi="Arial Narrow"/>
          <w:i/>
          <w:iCs/>
          <w:noProof/>
          <w:lang w:val="ro-RO"/>
        </w:rPr>
        <w:t>Iar la hotarul acelui sat, anume Mândreștii</w:t>
      </w:r>
      <w:r w:rsidR="007006A0" w:rsidRPr="00E33767">
        <w:rPr>
          <w:rFonts w:ascii="Arial Narrow" w:hAnsi="Arial Narrow"/>
          <w:i/>
          <w:iCs/>
          <w:noProof/>
          <w:lang w:val="ro-RO"/>
        </w:rPr>
        <w:t>, pe Siret [să fie], de la Vlădăuți la movila mică și pe deal, mai sus de fânt</w:t>
      </w:r>
      <w:r w:rsidR="00BC073A" w:rsidRPr="00E33767">
        <w:rPr>
          <w:rFonts w:ascii="Arial Narrow" w:hAnsi="Arial Narrow"/>
          <w:i/>
          <w:iCs/>
          <w:noProof/>
          <w:lang w:val="ro-RO"/>
        </w:rPr>
        <w:t>â</w:t>
      </w:r>
      <w:r w:rsidR="007006A0" w:rsidRPr="00E33767">
        <w:rPr>
          <w:rFonts w:ascii="Arial Narrow" w:hAnsi="Arial Narrow"/>
          <w:i/>
          <w:iCs/>
          <w:noProof/>
          <w:lang w:val="ro-RO"/>
        </w:rPr>
        <w:t>nă</w:t>
      </w:r>
      <w:r w:rsidR="00915255" w:rsidRPr="00E33767">
        <w:rPr>
          <w:rFonts w:ascii="Arial Narrow" w:hAnsi="Arial Narrow"/>
          <w:i/>
          <w:iCs/>
          <w:noProof/>
          <w:lang w:val="ro-RO"/>
        </w:rPr>
        <w:t xml:space="preserve"> și la Fâgetul de la Hreșcani și la Călinăuți, din stâlp </w:t>
      </w:r>
      <w:r w:rsidR="00474C55" w:rsidRPr="00E33767">
        <w:rPr>
          <w:rFonts w:ascii="Arial Narrow" w:hAnsi="Arial Narrow"/>
          <w:i/>
          <w:iCs/>
          <w:noProof/>
          <w:lang w:val="ro-RO"/>
        </w:rPr>
        <w:t>î</w:t>
      </w:r>
      <w:r w:rsidR="00915255" w:rsidRPr="00E33767">
        <w:rPr>
          <w:rFonts w:ascii="Arial Narrow" w:hAnsi="Arial Narrow"/>
          <w:i/>
          <w:iCs/>
          <w:noProof/>
          <w:lang w:val="ro-RO"/>
        </w:rPr>
        <w:t>n stâlp, de la făget până la Siret</w:t>
      </w:r>
      <w:r w:rsidR="002C4A33" w:rsidRPr="00E33767">
        <w:rPr>
          <w:rFonts w:ascii="Arial Narrow" w:hAnsi="Arial Narrow"/>
          <w:i/>
          <w:iCs/>
          <w:noProof/>
          <w:lang w:val="ro-RO"/>
        </w:rPr>
        <w:t>.</w:t>
      </w:r>
      <w:r w:rsidR="005A7A01" w:rsidRPr="00E33767">
        <w:rPr>
          <w:rFonts w:ascii="Arial Narrow" w:hAnsi="Arial Narrow"/>
          <w:noProof/>
          <w:lang w:val="ro-RO"/>
        </w:rPr>
        <w:t>”</w:t>
      </w:r>
      <w:r w:rsidR="002C4A33" w:rsidRPr="00E33767">
        <w:rPr>
          <w:rFonts w:ascii="Arial Narrow" w:hAnsi="Arial Narrow"/>
          <w:noProof/>
          <w:lang w:val="ro-RO"/>
        </w:rPr>
        <w:t xml:space="preserve"> (</w:t>
      </w:r>
      <w:r w:rsidR="000778D8" w:rsidRPr="00E33767">
        <w:rPr>
          <w:rFonts w:ascii="Arial Narrow" w:hAnsi="Arial Narrow"/>
          <w:noProof/>
          <w:lang w:val="ro-RO"/>
        </w:rPr>
        <w:t xml:space="preserve">Nechifor, </w:t>
      </w:r>
      <w:r w:rsidR="000778D8" w:rsidRPr="00E33767">
        <w:rPr>
          <w:rFonts w:ascii="Arial Narrow" w:hAnsi="Arial Narrow"/>
          <w:i/>
          <w:iCs/>
          <w:noProof/>
          <w:lang w:val="ro-RO"/>
        </w:rPr>
        <w:t>Bucecea - O istorie</w:t>
      </w:r>
      <w:r w:rsidR="000778D8" w:rsidRPr="00E33767">
        <w:rPr>
          <w:rFonts w:ascii="Arial Narrow" w:hAnsi="Arial Narrow"/>
          <w:noProof/>
          <w:lang w:val="ro-RO"/>
        </w:rPr>
        <w:t>, 2014</w:t>
      </w:r>
      <w:r w:rsidR="002C4A33" w:rsidRPr="00E33767">
        <w:rPr>
          <w:rFonts w:ascii="Arial Narrow" w:hAnsi="Arial Narrow"/>
          <w:noProof/>
          <w:lang w:val="ro-RO"/>
        </w:rPr>
        <w:t>, pg. 336)</w:t>
      </w:r>
    </w:p>
    <w:p w14:paraId="1176CECE" w14:textId="77777777" w:rsidR="00FE0EA4" w:rsidRPr="00E33767" w:rsidRDefault="00784B0B" w:rsidP="00ED1DA5">
      <w:pPr>
        <w:autoSpaceDE w:val="0"/>
        <w:autoSpaceDN w:val="0"/>
        <w:adjustRightInd w:val="0"/>
        <w:spacing w:after="120" w:line="240" w:lineRule="auto"/>
        <w:jc w:val="both"/>
        <w:rPr>
          <w:rFonts w:ascii="Arial Narrow" w:hAnsi="Arial Narrow"/>
          <w:noProof/>
          <w:lang w:val="ro-RO"/>
        </w:rPr>
      </w:pPr>
      <w:r w:rsidRPr="00E33767">
        <w:rPr>
          <w:rFonts w:ascii="Arial Narrow" w:hAnsi="Arial Narrow"/>
          <w:noProof/>
          <w:lang w:val="ro-RO"/>
        </w:rPr>
        <w:t xml:space="preserve">Satul apare din nou menționat într-o formă indirectă </w:t>
      </w:r>
      <w:r w:rsidR="004F53CF" w:rsidRPr="00E33767">
        <w:rPr>
          <w:rFonts w:ascii="Arial Narrow" w:hAnsi="Arial Narrow"/>
          <w:noProof/>
          <w:lang w:val="ro-RO"/>
        </w:rPr>
        <w:t>într-</w:t>
      </w:r>
      <w:r w:rsidR="00797D75" w:rsidRPr="00E33767">
        <w:rPr>
          <w:rFonts w:ascii="Arial Narrow" w:hAnsi="Arial Narrow"/>
          <w:noProof/>
          <w:lang w:val="ro-RO"/>
        </w:rPr>
        <w:t>o danie</w:t>
      </w:r>
      <w:r w:rsidR="004F53CF" w:rsidRPr="00E33767">
        <w:rPr>
          <w:rFonts w:ascii="Arial Narrow" w:hAnsi="Arial Narrow"/>
          <w:noProof/>
          <w:lang w:val="ro-RO"/>
        </w:rPr>
        <w:t xml:space="preserve"> emis</w:t>
      </w:r>
      <w:r w:rsidR="00797D75" w:rsidRPr="00E33767">
        <w:rPr>
          <w:rFonts w:ascii="Arial Narrow" w:hAnsi="Arial Narrow"/>
          <w:noProof/>
          <w:lang w:val="ro-RO"/>
        </w:rPr>
        <w:t>ă</w:t>
      </w:r>
      <w:r w:rsidR="004F53CF" w:rsidRPr="00E33767">
        <w:rPr>
          <w:rFonts w:ascii="Arial Narrow" w:hAnsi="Arial Narrow"/>
          <w:noProof/>
          <w:lang w:val="ro-RO"/>
        </w:rPr>
        <w:t xml:space="preserve"> la Hârlău de domnitorul Ștefan cel Tânăr (1517-1527)</w:t>
      </w:r>
      <w:r w:rsidR="00797D75" w:rsidRPr="00E33767">
        <w:rPr>
          <w:rFonts w:ascii="Arial Narrow" w:hAnsi="Arial Narrow"/>
          <w:noProof/>
          <w:lang w:val="ro-RO"/>
        </w:rPr>
        <w:t xml:space="preserve"> către Iremia Vistier: “</w:t>
      </w:r>
      <w:r w:rsidR="00C8213F" w:rsidRPr="00E33767">
        <w:rPr>
          <w:rFonts w:ascii="Arial Narrow" w:hAnsi="Arial Narrow"/>
          <w:i/>
          <w:iCs/>
          <w:noProof/>
          <w:lang w:val="ro-RO"/>
        </w:rPr>
        <w:t>De aceea noi, v</w:t>
      </w:r>
      <w:r w:rsidR="00142045" w:rsidRPr="00E33767">
        <w:rPr>
          <w:rFonts w:ascii="Arial Narrow" w:hAnsi="Arial Narrow"/>
          <w:i/>
          <w:iCs/>
          <w:noProof/>
          <w:lang w:val="ro-RO"/>
        </w:rPr>
        <w:t xml:space="preserve">ăzând dreptcredincioasa lui slujbă către noi l-am miluit cu mila noastră deosebită și i-am dat și i-am </w:t>
      </w:r>
      <w:r w:rsidR="003B35A5" w:rsidRPr="00E33767">
        <w:rPr>
          <w:rFonts w:ascii="Arial Narrow" w:hAnsi="Arial Narrow"/>
          <w:i/>
          <w:iCs/>
          <w:noProof/>
          <w:lang w:val="ro-RO"/>
        </w:rPr>
        <w:t>întărit de la noi, în țara noastră în Moldova, un sat pe Siret anume Bălinți, din hotarul Călii</w:t>
      </w:r>
      <w:r w:rsidR="004B69DA" w:rsidRPr="00E33767">
        <w:rPr>
          <w:rFonts w:ascii="Arial Narrow" w:hAnsi="Arial Narrow"/>
          <w:i/>
          <w:iCs/>
          <w:noProof/>
          <w:lang w:val="ro-RO"/>
        </w:rPr>
        <w:t xml:space="preserve">anouții și iarăși Grișcani și cu jumătate de pod plutitor pe Siret, acest sat anume </w:t>
      </w:r>
      <w:r w:rsidR="00B801F8" w:rsidRPr="00E33767">
        <w:rPr>
          <w:rFonts w:ascii="Arial Narrow" w:hAnsi="Arial Narrow"/>
          <w:i/>
          <w:iCs/>
          <w:noProof/>
          <w:lang w:val="ro-RO"/>
        </w:rPr>
        <w:t>Caliinouții, de amândouă părțile Siretului, pe care l-a cumpărat părintele domniei mele Bogdan voievod de la nepoții lui Căli</w:t>
      </w:r>
      <w:r w:rsidR="00D95B02" w:rsidRPr="00E33767">
        <w:rPr>
          <w:rFonts w:ascii="Arial Narrow" w:hAnsi="Arial Narrow"/>
          <w:i/>
          <w:iCs/>
          <w:noProof/>
          <w:lang w:val="ro-RO"/>
        </w:rPr>
        <w:t>i</w:t>
      </w:r>
      <w:r w:rsidR="00B801F8" w:rsidRPr="00E33767">
        <w:rPr>
          <w:rFonts w:ascii="Arial Narrow" w:hAnsi="Arial Narrow"/>
          <w:i/>
          <w:iCs/>
          <w:noProof/>
          <w:lang w:val="ro-RO"/>
        </w:rPr>
        <w:t>an</w:t>
      </w:r>
      <w:r w:rsidR="00D95B02" w:rsidRPr="00E33767">
        <w:rPr>
          <w:rFonts w:ascii="Arial Narrow" w:hAnsi="Arial Narrow"/>
          <w:i/>
          <w:iCs/>
          <w:noProof/>
          <w:lang w:val="ro-RO"/>
        </w:rPr>
        <w:t>.</w:t>
      </w:r>
      <w:r w:rsidR="00797D75" w:rsidRPr="00E33767">
        <w:rPr>
          <w:rFonts w:ascii="Arial Narrow" w:hAnsi="Arial Narrow"/>
          <w:noProof/>
          <w:lang w:val="ro-RO"/>
        </w:rPr>
        <w:t>”</w:t>
      </w:r>
      <w:r w:rsidR="00FE0EA4" w:rsidRPr="00E33767">
        <w:rPr>
          <w:rFonts w:ascii="Arial Narrow" w:hAnsi="Arial Narrow"/>
          <w:noProof/>
          <w:lang w:val="ro-RO"/>
        </w:rPr>
        <w:t xml:space="preserve"> </w:t>
      </w:r>
      <w:r w:rsidR="00DF1357" w:rsidRPr="00E33767">
        <w:rPr>
          <w:rFonts w:ascii="Arial Narrow" w:hAnsi="Arial Narrow"/>
          <w:noProof/>
          <w:lang w:val="ro-RO"/>
        </w:rPr>
        <w:t xml:space="preserve">(Nechifor, </w:t>
      </w:r>
      <w:r w:rsidR="00DF1357" w:rsidRPr="00E33767">
        <w:rPr>
          <w:rFonts w:ascii="Arial Narrow" w:hAnsi="Arial Narrow"/>
          <w:i/>
          <w:iCs/>
          <w:noProof/>
          <w:lang w:val="ro-RO"/>
        </w:rPr>
        <w:t>Bucecea - O istorie</w:t>
      </w:r>
      <w:r w:rsidR="00DF1357" w:rsidRPr="00E33767">
        <w:rPr>
          <w:rFonts w:ascii="Arial Narrow" w:hAnsi="Arial Narrow"/>
          <w:noProof/>
          <w:lang w:val="ro-RO"/>
        </w:rPr>
        <w:t>, 2014, pg. 336)</w:t>
      </w:r>
    </w:p>
    <w:p w14:paraId="15E86ACA" w14:textId="77777777" w:rsidR="00A76F5E" w:rsidRPr="00E33767" w:rsidRDefault="00FE0EA4" w:rsidP="00ED1DA5">
      <w:pPr>
        <w:autoSpaceDE w:val="0"/>
        <w:autoSpaceDN w:val="0"/>
        <w:adjustRightInd w:val="0"/>
        <w:spacing w:after="120" w:line="240" w:lineRule="auto"/>
        <w:jc w:val="both"/>
        <w:rPr>
          <w:rFonts w:ascii="Arial Narrow" w:hAnsi="Arial Narrow"/>
          <w:noProof/>
          <w:lang w:val="ro-RO"/>
        </w:rPr>
      </w:pPr>
      <w:r w:rsidRPr="00E33767">
        <w:rPr>
          <w:rFonts w:ascii="Arial Narrow" w:hAnsi="Arial Narrow"/>
          <w:noProof/>
          <w:lang w:val="ro-RO"/>
        </w:rPr>
        <w:t>Această referință</w:t>
      </w:r>
      <w:r w:rsidR="002328BE" w:rsidRPr="00E33767">
        <w:rPr>
          <w:rFonts w:ascii="Arial Narrow" w:hAnsi="Arial Narrow"/>
          <w:noProof/>
          <w:lang w:val="ro-RO"/>
        </w:rPr>
        <w:t xml:space="preserve"> arată că satul inițial fusese o proprietate răzeșească cumpărată de Bogdan al III-lea (1504-1517</w:t>
      </w:r>
      <w:r w:rsidR="00D926B7" w:rsidRPr="00E33767">
        <w:rPr>
          <w:rFonts w:ascii="Arial Narrow" w:hAnsi="Arial Narrow"/>
          <w:noProof/>
          <w:lang w:val="ro-RO"/>
        </w:rPr>
        <w:t>) de la moștenitorii lui Călian, dev</w:t>
      </w:r>
      <w:r w:rsidR="00E8423B" w:rsidRPr="00E33767">
        <w:rPr>
          <w:rFonts w:ascii="Arial Narrow" w:hAnsi="Arial Narrow"/>
          <w:noProof/>
          <w:lang w:val="ro-RO"/>
        </w:rPr>
        <w:t>e</w:t>
      </w:r>
      <w:r w:rsidR="00D926B7" w:rsidRPr="00E33767">
        <w:rPr>
          <w:rFonts w:ascii="Arial Narrow" w:hAnsi="Arial Narrow"/>
          <w:noProof/>
          <w:lang w:val="ro-RO"/>
        </w:rPr>
        <w:t>nind astfel prop</w:t>
      </w:r>
      <w:r w:rsidR="00D83F5C">
        <w:rPr>
          <w:rFonts w:ascii="Arial Narrow" w:hAnsi="Arial Narrow"/>
          <w:noProof/>
          <w:lang w:val="ro-RO"/>
        </w:rPr>
        <w:t>r</w:t>
      </w:r>
      <w:r w:rsidR="00D926B7" w:rsidRPr="00E33767">
        <w:rPr>
          <w:rFonts w:ascii="Arial Narrow" w:hAnsi="Arial Narrow"/>
          <w:noProof/>
          <w:lang w:val="ro-RO"/>
        </w:rPr>
        <w:t>ietate domnească</w:t>
      </w:r>
      <w:r w:rsidR="00E8423B" w:rsidRPr="00E33767">
        <w:rPr>
          <w:rFonts w:ascii="Arial Narrow" w:hAnsi="Arial Narrow"/>
          <w:noProof/>
          <w:lang w:val="ro-RO"/>
        </w:rPr>
        <w:t xml:space="preserve">, </w:t>
      </w:r>
      <w:r w:rsidR="00D926B7" w:rsidRPr="00E33767">
        <w:rPr>
          <w:rFonts w:ascii="Arial Narrow" w:hAnsi="Arial Narrow"/>
          <w:noProof/>
          <w:lang w:val="ro-RO"/>
        </w:rPr>
        <w:t>confirmă așezarea satului pe cele două maluri ale Siretului</w:t>
      </w:r>
      <w:r w:rsidR="000B4213" w:rsidRPr="00E33767">
        <w:rPr>
          <w:rFonts w:ascii="Arial Narrow" w:hAnsi="Arial Narrow"/>
          <w:noProof/>
          <w:lang w:val="ro-RO"/>
        </w:rPr>
        <w:t xml:space="preserve"> </w:t>
      </w:r>
      <w:r w:rsidR="006A553A" w:rsidRPr="00E33767">
        <w:rPr>
          <w:rFonts w:ascii="Arial Narrow" w:hAnsi="Arial Narrow"/>
          <w:noProof/>
          <w:lang w:val="ro-RO"/>
        </w:rPr>
        <w:t>(</w:t>
      </w:r>
      <w:r w:rsidR="0080798B" w:rsidRPr="00E33767">
        <w:rPr>
          <w:rFonts w:ascii="Arial Narrow" w:hAnsi="Arial Narrow"/>
          <w:noProof/>
          <w:lang w:val="ro-RO"/>
        </w:rPr>
        <w:t>fapt ce atestă situarea sa anterioară strămutării realizate în jurul secolului al XVIII</w:t>
      </w:r>
      <w:r w:rsidR="006A553A" w:rsidRPr="00E33767">
        <w:rPr>
          <w:rFonts w:ascii="Arial Narrow" w:hAnsi="Arial Narrow"/>
          <w:noProof/>
          <w:lang w:val="ro-RO"/>
        </w:rPr>
        <w:t>)</w:t>
      </w:r>
      <w:r w:rsidR="00E8423B" w:rsidRPr="00E33767">
        <w:rPr>
          <w:rFonts w:ascii="Arial Narrow" w:hAnsi="Arial Narrow"/>
          <w:noProof/>
          <w:lang w:val="ro-RO"/>
        </w:rPr>
        <w:t xml:space="preserve"> </w:t>
      </w:r>
      <w:r w:rsidR="006A5502" w:rsidRPr="00E33767">
        <w:rPr>
          <w:rFonts w:ascii="Arial Narrow" w:hAnsi="Arial Narrow"/>
          <w:noProof/>
          <w:lang w:val="ro-RO"/>
        </w:rPr>
        <w:t xml:space="preserve">și sugerează că cele două sate </w:t>
      </w:r>
      <w:r w:rsidR="00CD46E4" w:rsidRPr="00E33767">
        <w:rPr>
          <w:rFonts w:ascii="Arial Narrow" w:hAnsi="Arial Narrow"/>
          <w:noProof/>
          <w:lang w:val="ro-RO"/>
        </w:rPr>
        <w:t xml:space="preserve">care au stat la originile localității Bucecea </w:t>
      </w:r>
      <w:r w:rsidR="006A5502" w:rsidRPr="00E33767">
        <w:rPr>
          <w:rFonts w:ascii="Arial Narrow" w:hAnsi="Arial Narrow"/>
          <w:noProof/>
          <w:lang w:val="ro-RO"/>
        </w:rPr>
        <w:t>– Vâlceștii și C</w:t>
      </w:r>
      <w:r w:rsidR="00BC6C1F" w:rsidRPr="00E33767">
        <w:rPr>
          <w:rFonts w:ascii="Arial Narrow" w:hAnsi="Arial Narrow"/>
          <w:noProof/>
          <w:lang w:val="ro-RO"/>
        </w:rPr>
        <w:t>ă</w:t>
      </w:r>
      <w:r w:rsidR="006A5502" w:rsidRPr="00E33767">
        <w:rPr>
          <w:rFonts w:ascii="Arial Narrow" w:hAnsi="Arial Narrow"/>
          <w:noProof/>
          <w:lang w:val="ro-RO"/>
        </w:rPr>
        <w:t>l</w:t>
      </w:r>
      <w:r w:rsidR="00BC6C1F" w:rsidRPr="00E33767">
        <w:rPr>
          <w:rFonts w:ascii="Arial Narrow" w:hAnsi="Arial Narrow"/>
          <w:noProof/>
          <w:lang w:val="ro-RO"/>
        </w:rPr>
        <w:t>i</w:t>
      </w:r>
      <w:r w:rsidR="006A5502" w:rsidRPr="00E33767">
        <w:rPr>
          <w:rFonts w:ascii="Arial Narrow" w:hAnsi="Arial Narrow"/>
          <w:noProof/>
          <w:lang w:val="ro-RO"/>
        </w:rPr>
        <w:t>i</w:t>
      </w:r>
      <w:r w:rsidR="00BC6C1F" w:rsidRPr="00E33767">
        <w:rPr>
          <w:rFonts w:ascii="Arial Narrow" w:hAnsi="Arial Narrow"/>
          <w:noProof/>
          <w:lang w:val="ro-RO"/>
        </w:rPr>
        <w:t>a</w:t>
      </w:r>
      <w:r w:rsidR="006A5502" w:rsidRPr="00E33767">
        <w:rPr>
          <w:rFonts w:ascii="Arial Narrow" w:hAnsi="Arial Narrow"/>
          <w:noProof/>
          <w:lang w:val="ro-RO"/>
        </w:rPr>
        <w:t>n</w:t>
      </w:r>
      <w:r w:rsidR="00BC6C1F" w:rsidRPr="00E33767">
        <w:rPr>
          <w:rFonts w:ascii="Arial Narrow" w:hAnsi="Arial Narrow"/>
          <w:noProof/>
          <w:lang w:val="ro-RO"/>
        </w:rPr>
        <w:t>o</w:t>
      </w:r>
      <w:r w:rsidR="006A5502" w:rsidRPr="00E33767">
        <w:rPr>
          <w:rFonts w:ascii="Arial Narrow" w:hAnsi="Arial Narrow"/>
          <w:noProof/>
          <w:lang w:val="ro-RO"/>
        </w:rPr>
        <w:t>uții s-au aflat în proprietatea aceluiași boier.</w:t>
      </w:r>
    </w:p>
    <w:p w14:paraId="10557278" w14:textId="77777777" w:rsidR="00452C94" w:rsidRPr="00E33767" w:rsidRDefault="00452C94" w:rsidP="00ED1DA5">
      <w:pPr>
        <w:autoSpaceDE w:val="0"/>
        <w:autoSpaceDN w:val="0"/>
        <w:adjustRightInd w:val="0"/>
        <w:spacing w:after="120" w:line="240" w:lineRule="auto"/>
        <w:jc w:val="both"/>
        <w:rPr>
          <w:rFonts w:ascii="Arial Narrow" w:hAnsi="Arial Narrow"/>
          <w:noProof/>
          <w:lang w:val="ro-RO"/>
        </w:rPr>
      </w:pPr>
      <w:r w:rsidRPr="00E33767">
        <w:rPr>
          <w:rFonts w:ascii="Arial Narrow" w:hAnsi="Arial Narrow"/>
          <w:noProof/>
          <w:lang w:val="ro-RO"/>
        </w:rPr>
        <w:lastRenderedPageBreak/>
        <w:t>Pentru o lungă perioadă de timp nu mai există trimiteri in documentele vremii referitoare la această localitate.</w:t>
      </w:r>
      <w:r w:rsidR="00DF6B1A" w:rsidRPr="00E33767">
        <w:rPr>
          <w:rFonts w:ascii="Arial Narrow" w:hAnsi="Arial Narrow"/>
          <w:noProof/>
          <w:lang w:val="ro-RO"/>
        </w:rPr>
        <w:t xml:space="preserve"> Prima mențiune certă a Călineștilor apare după circa 250 de ani, satul intrând în proprietatea lui Ioan Bontaș</w:t>
      </w:r>
      <w:r w:rsidR="004B6A3A" w:rsidRPr="00E33767">
        <w:rPr>
          <w:rFonts w:ascii="Arial Narrow" w:hAnsi="Arial Narrow"/>
          <w:noProof/>
          <w:lang w:val="ro-RO"/>
        </w:rPr>
        <w:t xml:space="preserve"> după căsătoria cu S</w:t>
      </w:r>
      <w:r w:rsidR="000B4213" w:rsidRPr="00E33767">
        <w:rPr>
          <w:rFonts w:ascii="Arial Narrow" w:hAnsi="Arial Narrow"/>
          <w:noProof/>
          <w:lang w:val="ro-RO"/>
        </w:rPr>
        <w:t>a</w:t>
      </w:r>
      <w:r w:rsidR="004B6A3A" w:rsidRPr="00E33767">
        <w:rPr>
          <w:rFonts w:ascii="Arial Narrow" w:hAnsi="Arial Narrow"/>
          <w:noProof/>
          <w:lang w:val="ro-RO"/>
        </w:rPr>
        <w:t xml:space="preserve">fta, fiica </w:t>
      </w:r>
      <w:r w:rsidR="000B4213" w:rsidRPr="00E33767">
        <w:rPr>
          <w:rFonts w:ascii="Arial Narrow" w:hAnsi="Arial Narrow"/>
          <w:noProof/>
          <w:lang w:val="ro-RO"/>
        </w:rPr>
        <w:t>b</w:t>
      </w:r>
      <w:r w:rsidR="004B6A3A" w:rsidRPr="00E33767">
        <w:rPr>
          <w:rFonts w:ascii="Arial Narrow" w:hAnsi="Arial Narrow"/>
          <w:noProof/>
          <w:lang w:val="ro-RO"/>
        </w:rPr>
        <w:t>oierului Cârnianu, care la rândul său se pare că ar fi preluat satul</w:t>
      </w:r>
      <w:r w:rsidR="009C2C47" w:rsidRPr="00E33767">
        <w:rPr>
          <w:rFonts w:ascii="Arial Narrow" w:hAnsi="Arial Narrow"/>
          <w:noProof/>
          <w:lang w:val="ro-RO"/>
        </w:rPr>
        <w:t xml:space="preserve"> de la un urmaș al Mitropolitului Sava al Moldovei, </w:t>
      </w:r>
      <w:r w:rsidR="00483165" w:rsidRPr="00E33767">
        <w:rPr>
          <w:rFonts w:ascii="Arial Narrow" w:hAnsi="Arial Narrow"/>
          <w:noProof/>
          <w:lang w:val="ro-RO"/>
        </w:rPr>
        <w:t>pe</w:t>
      </w:r>
      <w:r w:rsidR="009C2C47" w:rsidRPr="00E33767">
        <w:rPr>
          <w:rFonts w:ascii="Arial Narrow" w:hAnsi="Arial Narrow"/>
          <w:noProof/>
          <w:lang w:val="ro-RO"/>
        </w:rPr>
        <w:t xml:space="preserve"> la jumătatea secolului al XVII-lea. Ioan Bontaș vinde satul </w:t>
      </w:r>
      <w:r w:rsidR="00567957" w:rsidRPr="00E33767">
        <w:rPr>
          <w:rFonts w:ascii="Arial Narrow" w:hAnsi="Arial Narrow"/>
          <w:noProof/>
          <w:lang w:val="ro-RO"/>
        </w:rPr>
        <w:t>pe 24 martie 1783.</w:t>
      </w:r>
      <w:r w:rsidR="0087073B" w:rsidRPr="00E33767">
        <w:rPr>
          <w:rFonts w:ascii="Arial Narrow" w:hAnsi="Arial Narrow"/>
          <w:noProof/>
          <w:lang w:val="ro-RO"/>
        </w:rPr>
        <w:t xml:space="preserve"> În același an, noul proprietar cedează satul la schimb lui Constantin Miclescu. </w:t>
      </w:r>
      <w:r w:rsidR="006650C1">
        <w:rPr>
          <w:rFonts w:ascii="Arial Narrow" w:hAnsi="Arial Narrow"/>
          <w:noProof/>
          <w:lang w:val="ro-RO"/>
        </w:rPr>
        <w:t>Așezarea</w:t>
      </w:r>
      <w:r w:rsidR="00D6500D" w:rsidRPr="00E33767">
        <w:rPr>
          <w:rFonts w:ascii="Arial Narrow" w:hAnsi="Arial Narrow"/>
          <w:noProof/>
          <w:lang w:val="ro-RO"/>
        </w:rPr>
        <w:t xml:space="preserve"> rămâne sub stăpânirea și influența </w:t>
      </w:r>
      <w:r w:rsidR="008F641A" w:rsidRPr="00E33767">
        <w:rPr>
          <w:rFonts w:ascii="Arial Narrow" w:hAnsi="Arial Narrow"/>
          <w:noProof/>
          <w:lang w:val="ro-RO"/>
        </w:rPr>
        <w:t>Micleștilor până la instaurarea</w:t>
      </w:r>
      <w:r w:rsidR="00483165" w:rsidRPr="00E33767">
        <w:rPr>
          <w:rFonts w:ascii="Arial Narrow" w:hAnsi="Arial Narrow"/>
          <w:noProof/>
          <w:lang w:val="ro-RO"/>
        </w:rPr>
        <w:t xml:space="preserve"> regimului</w:t>
      </w:r>
      <w:r w:rsidR="008F641A" w:rsidRPr="00E33767">
        <w:rPr>
          <w:rFonts w:ascii="Arial Narrow" w:hAnsi="Arial Narrow"/>
          <w:noProof/>
          <w:lang w:val="ro-RO"/>
        </w:rPr>
        <w:t xml:space="preserve"> </w:t>
      </w:r>
      <w:r w:rsidR="001D6FB6" w:rsidRPr="00E33767">
        <w:rPr>
          <w:rFonts w:ascii="Arial Narrow" w:hAnsi="Arial Narrow"/>
          <w:noProof/>
          <w:lang w:val="ro-RO"/>
        </w:rPr>
        <w:t>comunist</w:t>
      </w:r>
      <w:r w:rsidR="00B04071" w:rsidRPr="00E33767">
        <w:rPr>
          <w:rFonts w:ascii="Arial Narrow" w:hAnsi="Arial Narrow"/>
          <w:noProof/>
          <w:lang w:val="ro-RO"/>
        </w:rPr>
        <w:t>, progresul și prosperitatea comunității fiind st</w:t>
      </w:r>
      <w:r w:rsidR="002123AC">
        <w:rPr>
          <w:rFonts w:ascii="Arial Narrow" w:hAnsi="Arial Narrow"/>
          <w:noProof/>
          <w:lang w:val="ro-RO"/>
        </w:rPr>
        <w:t>r</w:t>
      </w:r>
      <w:r w:rsidR="00B04071" w:rsidRPr="00E33767">
        <w:rPr>
          <w:rFonts w:ascii="Arial Narrow" w:hAnsi="Arial Narrow"/>
          <w:noProof/>
          <w:lang w:val="ro-RO"/>
        </w:rPr>
        <w:t>âns legate de istoricul acestei familii.</w:t>
      </w:r>
    </w:p>
    <w:p w14:paraId="39152A14" w14:textId="77777777" w:rsidR="00E405BB" w:rsidRPr="00E33767" w:rsidRDefault="00E405BB" w:rsidP="00ED1DA5">
      <w:pPr>
        <w:autoSpaceDE w:val="0"/>
        <w:autoSpaceDN w:val="0"/>
        <w:adjustRightInd w:val="0"/>
        <w:spacing w:after="120" w:line="240" w:lineRule="auto"/>
        <w:jc w:val="both"/>
        <w:rPr>
          <w:rFonts w:ascii="Arial Narrow" w:hAnsi="Arial Narrow"/>
          <w:noProof/>
          <w:lang w:val="ro-RO"/>
        </w:rPr>
      </w:pPr>
      <w:r w:rsidRPr="00E33767">
        <w:rPr>
          <w:rFonts w:ascii="Arial Narrow" w:hAnsi="Arial Narrow"/>
          <w:noProof/>
          <w:lang w:val="ro-RO"/>
        </w:rPr>
        <w:t>Familia Miclescu, la fel ca multe alte familii boierești din acea perioadă,</w:t>
      </w:r>
      <w:r w:rsidR="00123B92" w:rsidRPr="00E33767">
        <w:rPr>
          <w:rFonts w:ascii="Arial Narrow" w:hAnsi="Arial Narrow"/>
          <w:noProof/>
          <w:lang w:val="ro-RO"/>
        </w:rPr>
        <w:t xml:space="preserve"> a suferit în urma împrumuturilor facile girate cu propriile moșii, </w:t>
      </w:r>
      <w:r w:rsidR="00D5115B" w:rsidRPr="00E33767">
        <w:rPr>
          <w:rFonts w:ascii="Arial Narrow" w:hAnsi="Arial Narrow"/>
          <w:noProof/>
          <w:lang w:val="ro-RO"/>
        </w:rPr>
        <w:t>intrând</w:t>
      </w:r>
      <w:r w:rsidR="00B15AFD" w:rsidRPr="00E33767">
        <w:rPr>
          <w:rFonts w:ascii="Arial Narrow" w:hAnsi="Arial Narrow"/>
          <w:noProof/>
          <w:lang w:val="ro-RO"/>
        </w:rPr>
        <w:t xml:space="preserve"> în faliment</w:t>
      </w:r>
      <w:r w:rsidR="00D5115B" w:rsidRPr="00E33767">
        <w:rPr>
          <w:rFonts w:ascii="Arial Narrow" w:hAnsi="Arial Narrow"/>
          <w:noProof/>
          <w:lang w:val="ro-RO"/>
        </w:rPr>
        <w:t xml:space="preserve"> </w:t>
      </w:r>
      <w:r w:rsidR="00974434" w:rsidRPr="00E33767">
        <w:rPr>
          <w:rFonts w:ascii="Arial Narrow" w:hAnsi="Arial Narrow"/>
          <w:noProof/>
          <w:lang w:val="ro-RO"/>
        </w:rPr>
        <w:t>și pierzând pentru scurt timp proprietatea asupra moșiei, în favoarea arendașului Nicolae Ștefanovici. Odată reintrat</w:t>
      </w:r>
      <w:r w:rsidR="006650C1">
        <w:rPr>
          <w:rFonts w:ascii="Arial Narrow" w:hAnsi="Arial Narrow"/>
          <w:noProof/>
          <w:lang w:val="ro-RO"/>
        </w:rPr>
        <w:t>ă</w:t>
      </w:r>
      <w:r w:rsidR="00974434" w:rsidRPr="00E33767">
        <w:rPr>
          <w:rFonts w:ascii="Arial Narrow" w:hAnsi="Arial Narrow"/>
          <w:noProof/>
          <w:lang w:val="ro-RO"/>
        </w:rPr>
        <w:t xml:space="preserve"> în patrimoniul familiei, </w:t>
      </w:r>
      <w:r w:rsidR="00CF73D6" w:rsidRPr="00E33767">
        <w:rPr>
          <w:rFonts w:ascii="Arial Narrow" w:hAnsi="Arial Narrow"/>
          <w:noProof/>
          <w:lang w:val="ro-RO"/>
        </w:rPr>
        <w:t>moși</w:t>
      </w:r>
      <w:r w:rsidR="006650C1">
        <w:rPr>
          <w:rFonts w:ascii="Arial Narrow" w:hAnsi="Arial Narrow"/>
          <w:noProof/>
          <w:lang w:val="ro-RO"/>
        </w:rPr>
        <w:t xml:space="preserve">a </w:t>
      </w:r>
      <w:r w:rsidR="00CF73D6" w:rsidRPr="00E33767">
        <w:rPr>
          <w:rFonts w:ascii="Arial Narrow" w:hAnsi="Arial Narrow"/>
          <w:noProof/>
          <w:lang w:val="ro-RO"/>
        </w:rPr>
        <w:t xml:space="preserve">Călinești </w:t>
      </w:r>
      <w:r w:rsidR="005C4C17" w:rsidRPr="00E33767">
        <w:rPr>
          <w:rFonts w:ascii="Arial Narrow" w:hAnsi="Arial Narrow"/>
          <w:noProof/>
          <w:lang w:val="ro-RO"/>
        </w:rPr>
        <w:t>devin</w:t>
      </w:r>
      <w:r w:rsidR="003308A3">
        <w:rPr>
          <w:rFonts w:ascii="Arial Narrow" w:hAnsi="Arial Narrow"/>
          <w:noProof/>
          <w:lang w:val="ro-RO"/>
        </w:rPr>
        <w:t>e</w:t>
      </w:r>
      <w:r w:rsidR="005C4C17" w:rsidRPr="00E33767">
        <w:rPr>
          <w:rFonts w:ascii="Arial Narrow" w:hAnsi="Arial Narrow"/>
          <w:noProof/>
          <w:lang w:val="ro-RO"/>
        </w:rPr>
        <w:t xml:space="preserve"> din nou productiv</w:t>
      </w:r>
      <w:r w:rsidR="006650C1">
        <w:rPr>
          <w:rFonts w:ascii="Arial Narrow" w:hAnsi="Arial Narrow"/>
          <w:noProof/>
          <w:lang w:val="ro-RO"/>
        </w:rPr>
        <w:t>ă</w:t>
      </w:r>
      <w:r w:rsidR="00CF73D6" w:rsidRPr="00E33767">
        <w:rPr>
          <w:rFonts w:ascii="Arial Narrow" w:hAnsi="Arial Narrow"/>
          <w:noProof/>
          <w:lang w:val="ro-RO"/>
        </w:rPr>
        <w:t xml:space="preserve">, prin administrarea eficientă a </w:t>
      </w:r>
      <w:r w:rsidR="007E69CE" w:rsidRPr="00E33767">
        <w:rPr>
          <w:rFonts w:ascii="Arial Narrow" w:hAnsi="Arial Narrow"/>
          <w:noProof/>
          <w:lang w:val="ro-RO"/>
        </w:rPr>
        <w:t>lui Ion Miclescu.</w:t>
      </w:r>
    </w:p>
    <w:p w14:paraId="7BFC1BDA" w14:textId="77777777" w:rsidR="00035D38" w:rsidRPr="00E33767" w:rsidRDefault="007C039E" w:rsidP="00ED1DA5">
      <w:pPr>
        <w:autoSpaceDE w:val="0"/>
        <w:autoSpaceDN w:val="0"/>
        <w:adjustRightInd w:val="0"/>
        <w:spacing w:after="120" w:line="240" w:lineRule="auto"/>
        <w:jc w:val="both"/>
        <w:rPr>
          <w:rFonts w:ascii="Arial Narrow" w:hAnsi="Arial Narrow"/>
          <w:noProof/>
          <w:lang w:val="ro-RO"/>
        </w:rPr>
      </w:pPr>
      <w:r w:rsidRPr="00E33767">
        <w:rPr>
          <w:rFonts w:ascii="Arial Narrow" w:hAnsi="Arial Narrow"/>
          <w:noProof/>
          <w:lang w:val="ro-RO"/>
        </w:rPr>
        <w:t>Prima atestare istorică a satului Vâlcești</w:t>
      </w:r>
      <w:r w:rsidR="00D928F4">
        <w:rPr>
          <w:rFonts w:ascii="Arial Narrow" w:hAnsi="Arial Narrow"/>
          <w:noProof/>
          <w:lang w:val="ro-RO"/>
        </w:rPr>
        <w:t xml:space="preserve"> (</w:t>
      </w:r>
      <w:r w:rsidR="00C96155">
        <w:rPr>
          <w:rFonts w:ascii="Arial Narrow" w:hAnsi="Arial Narrow"/>
          <w:noProof/>
          <w:lang w:val="ro-RO"/>
        </w:rPr>
        <w:t>care avea să conducă la constituirea localității Bucecea)</w:t>
      </w:r>
      <w:r w:rsidRPr="00E33767">
        <w:rPr>
          <w:rFonts w:ascii="Arial Narrow" w:hAnsi="Arial Narrow"/>
          <w:noProof/>
          <w:lang w:val="ro-RO"/>
        </w:rPr>
        <w:t xml:space="preserve"> </w:t>
      </w:r>
      <w:r w:rsidR="00BC6C1F" w:rsidRPr="00E33767">
        <w:rPr>
          <w:rFonts w:ascii="Arial Narrow" w:hAnsi="Arial Narrow"/>
          <w:noProof/>
          <w:lang w:val="ro-RO"/>
        </w:rPr>
        <w:t>apare a</w:t>
      </w:r>
      <w:r w:rsidR="00A10A14" w:rsidRPr="00E33767">
        <w:rPr>
          <w:rFonts w:ascii="Arial Narrow" w:hAnsi="Arial Narrow"/>
          <w:noProof/>
          <w:lang w:val="ro-RO"/>
        </w:rPr>
        <w:t>bia în</w:t>
      </w:r>
      <w:r w:rsidR="00702E74" w:rsidRPr="00E33767">
        <w:rPr>
          <w:rFonts w:ascii="Arial Narrow" w:hAnsi="Arial Narrow"/>
          <w:noProof/>
          <w:lang w:val="ro-RO"/>
        </w:rPr>
        <w:t xml:space="preserve"> </w:t>
      </w:r>
      <w:r w:rsidR="00807E2F" w:rsidRPr="00E33767">
        <w:rPr>
          <w:rFonts w:ascii="Arial Narrow" w:hAnsi="Arial Narrow"/>
          <w:noProof/>
          <w:lang w:val="ro-RO"/>
        </w:rPr>
        <w:t>15 aprilie 1</w:t>
      </w:r>
      <w:r w:rsidR="00041390" w:rsidRPr="00E33767">
        <w:rPr>
          <w:rFonts w:ascii="Arial Narrow" w:hAnsi="Arial Narrow"/>
          <w:noProof/>
          <w:lang w:val="ro-RO"/>
        </w:rPr>
        <w:t>56</w:t>
      </w:r>
      <w:r w:rsidR="00807E2F" w:rsidRPr="00E33767">
        <w:rPr>
          <w:rFonts w:ascii="Arial Narrow" w:hAnsi="Arial Narrow"/>
          <w:noProof/>
          <w:lang w:val="ro-RO"/>
        </w:rPr>
        <w:t xml:space="preserve">9 și se leagă de numele domnitorului </w:t>
      </w:r>
      <w:r w:rsidR="00035D38" w:rsidRPr="00E33767">
        <w:rPr>
          <w:rFonts w:ascii="Arial Narrow" w:hAnsi="Arial Narrow"/>
          <w:noProof/>
          <w:lang w:val="ro-RO"/>
        </w:rPr>
        <w:t xml:space="preserve">Bogdan Lăpuşneanu </w:t>
      </w:r>
      <w:r w:rsidR="001C6B23" w:rsidRPr="00E33767">
        <w:rPr>
          <w:rFonts w:ascii="Arial Narrow" w:hAnsi="Arial Narrow"/>
          <w:noProof/>
          <w:lang w:val="ro-RO"/>
        </w:rPr>
        <w:t xml:space="preserve">(1568-1572) care </w:t>
      </w:r>
      <w:r w:rsidR="00143AAF" w:rsidRPr="00E33767">
        <w:rPr>
          <w:rFonts w:ascii="Arial Narrow" w:hAnsi="Arial Narrow"/>
          <w:noProof/>
          <w:lang w:val="ro-RO"/>
        </w:rPr>
        <w:t>legaliza</w:t>
      </w:r>
      <w:r w:rsidR="0006223F" w:rsidRPr="00E33767">
        <w:rPr>
          <w:rFonts w:ascii="Arial Narrow" w:hAnsi="Arial Narrow"/>
          <w:noProof/>
          <w:lang w:val="ro-RO"/>
        </w:rPr>
        <w:t xml:space="preserve"> vânzarea satului</w:t>
      </w:r>
      <w:r w:rsidR="00143AAF" w:rsidRPr="00E33767">
        <w:rPr>
          <w:rFonts w:ascii="Arial Narrow" w:hAnsi="Arial Narrow"/>
          <w:noProof/>
          <w:lang w:val="ro-RO"/>
        </w:rPr>
        <w:t xml:space="preserve"> „Din mila lui Dumnezeu</w:t>
      </w:r>
      <w:r w:rsidR="00276059" w:rsidRPr="00E33767">
        <w:rPr>
          <w:rFonts w:ascii="Arial Narrow" w:hAnsi="Arial Narrow"/>
          <w:noProof/>
          <w:lang w:val="ro-RO"/>
        </w:rPr>
        <w:t xml:space="preserve">, noi, Bogdan </w:t>
      </w:r>
      <w:r w:rsidR="006D3C80">
        <w:rPr>
          <w:rFonts w:ascii="Arial Narrow" w:hAnsi="Arial Narrow"/>
          <w:noProof/>
          <w:lang w:val="ro-RO"/>
        </w:rPr>
        <w:t>V</w:t>
      </w:r>
      <w:r w:rsidR="00276059" w:rsidRPr="00E33767">
        <w:rPr>
          <w:rFonts w:ascii="Arial Narrow" w:hAnsi="Arial Narrow"/>
          <w:noProof/>
          <w:lang w:val="ro-RO"/>
        </w:rPr>
        <w:t>oievod, domn al țării Moldovei. Facem cunoscut cu a</w:t>
      </w:r>
      <w:r w:rsidR="00A10A14" w:rsidRPr="00E33767">
        <w:rPr>
          <w:rFonts w:ascii="Arial Narrow" w:hAnsi="Arial Narrow"/>
          <w:noProof/>
          <w:lang w:val="ro-RO"/>
        </w:rPr>
        <w:t>c</w:t>
      </w:r>
      <w:r w:rsidR="00276059" w:rsidRPr="00E33767">
        <w:rPr>
          <w:rFonts w:ascii="Arial Narrow" w:hAnsi="Arial Narrow"/>
          <w:noProof/>
          <w:lang w:val="ro-RO"/>
        </w:rPr>
        <w:t>eastă carte a noastră</w:t>
      </w:r>
      <w:r w:rsidR="00F03E64" w:rsidRPr="00E33767">
        <w:rPr>
          <w:rFonts w:ascii="Arial Narrow" w:hAnsi="Arial Narrow"/>
          <w:noProof/>
          <w:lang w:val="ro-RO"/>
        </w:rPr>
        <w:t xml:space="preserve">, tuturor celor care o vor vedea sau auzi citindu-se, că a venit înaintea noastră și a boierilor </w:t>
      </w:r>
      <w:r w:rsidR="00420A87" w:rsidRPr="00E33767">
        <w:rPr>
          <w:rFonts w:ascii="Arial Narrow" w:hAnsi="Arial Narrow"/>
          <w:noProof/>
          <w:lang w:val="ro-RO"/>
        </w:rPr>
        <w:t>noștri Ana, fiica lui Eremia vistier, care s-a chemat pe călugărie Evloghie, c</w:t>
      </w:r>
      <w:r w:rsidR="005A532E" w:rsidRPr="00E33767">
        <w:rPr>
          <w:rFonts w:ascii="Arial Narrow" w:hAnsi="Arial Narrow"/>
          <w:noProof/>
          <w:lang w:val="ro-RO"/>
        </w:rPr>
        <w:t>n</w:t>
      </w:r>
      <w:r w:rsidR="00420A87" w:rsidRPr="00E33767">
        <w:rPr>
          <w:rFonts w:ascii="Arial Narrow" w:hAnsi="Arial Narrow"/>
          <w:noProof/>
          <w:lang w:val="ro-RO"/>
        </w:rPr>
        <w:t>eaghina lui Toma logofăt</w:t>
      </w:r>
      <w:r w:rsidR="00E22410" w:rsidRPr="00E33767">
        <w:rPr>
          <w:rFonts w:ascii="Arial Narrow" w:hAnsi="Arial Narrow"/>
          <w:noProof/>
          <w:lang w:val="ro-RO"/>
        </w:rPr>
        <w:t xml:space="preserve">, răstrănepoata lui Vlaicu pârcălab de la Cetatea Albă și a lui Clanău </w:t>
      </w:r>
      <w:r w:rsidR="00195C26" w:rsidRPr="00E33767">
        <w:rPr>
          <w:rFonts w:ascii="Arial Narrow" w:hAnsi="Arial Narrow"/>
          <w:noProof/>
          <w:lang w:val="ro-RO"/>
        </w:rPr>
        <w:t xml:space="preserve">spătar și a lui Ion </w:t>
      </w:r>
      <w:r w:rsidR="005F2DEE" w:rsidRPr="00E33767">
        <w:rPr>
          <w:rFonts w:ascii="Arial Narrow" w:hAnsi="Arial Narrow"/>
          <w:noProof/>
          <w:lang w:val="ro-RO"/>
        </w:rPr>
        <w:t>Limbă Dulce și a lui Galeș comis, de bună voia sa, nesilită de nimeni, nici asuprită</w:t>
      </w:r>
      <w:r w:rsidR="00DE7762" w:rsidRPr="00E33767">
        <w:rPr>
          <w:rFonts w:ascii="Arial Narrow" w:hAnsi="Arial Narrow"/>
          <w:noProof/>
          <w:lang w:val="ro-RO"/>
        </w:rPr>
        <w:t xml:space="preserve"> și a vândut ocina și dedina ei dreaptă din privilegiul de mărturie ce l</w:t>
      </w:r>
      <w:r w:rsidR="006D3C80">
        <w:rPr>
          <w:rFonts w:ascii="Arial Narrow" w:hAnsi="Arial Narrow"/>
          <w:noProof/>
          <w:lang w:val="ro-RO"/>
        </w:rPr>
        <w:t>-</w:t>
      </w:r>
      <w:r w:rsidR="00DE7762" w:rsidRPr="00E33767">
        <w:rPr>
          <w:rFonts w:ascii="Arial Narrow" w:hAnsi="Arial Narrow"/>
          <w:noProof/>
          <w:lang w:val="ro-RO"/>
        </w:rPr>
        <w:t xml:space="preserve">a avut ea de la suscrisul, noi Bogdan voievod, </w:t>
      </w:r>
      <w:r w:rsidR="004C081F" w:rsidRPr="00E33767">
        <w:rPr>
          <w:rFonts w:ascii="Arial Narrow" w:hAnsi="Arial Narrow"/>
          <w:noProof/>
          <w:lang w:val="ro-RO"/>
        </w:rPr>
        <w:t>satul anume Vâlceștii, pe Siret și cu mori la Siret și l-a vîndut Agafii, c</w:t>
      </w:r>
      <w:r w:rsidR="00EA28F0" w:rsidRPr="00E33767">
        <w:rPr>
          <w:rFonts w:ascii="Arial Narrow" w:hAnsi="Arial Narrow"/>
          <w:noProof/>
          <w:lang w:val="ro-RO"/>
        </w:rPr>
        <w:t>n</w:t>
      </w:r>
      <w:r w:rsidR="004C081F" w:rsidRPr="00E33767">
        <w:rPr>
          <w:rFonts w:ascii="Arial Narrow" w:hAnsi="Arial Narrow"/>
          <w:noProof/>
          <w:lang w:val="ro-RO"/>
        </w:rPr>
        <w:t>eaghina din casa domniei mele, pentru 3000 de zloți tătă</w:t>
      </w:r>
      <w:r w:rsidR="00D36B4C" w:rsidRPr="00E33767">
        <w:rPr>
          <w:rFonts w:ascii="Arial Narrow" w:hAnsi="Arial Narrow"/>
          <w:noProof/>
          <w:lang w:val="ro-RO"/>
        </w:rPr>
        <w:t>rești.”</w:t>
      </w:r>
      <w:r w:rsidR="00161319" w:rsidRPr="00E33767">
        <w:rPr>
          <w:rFonts w:ascii="Arial Narrow" w:hAnsi="Arial Narrow"/>
          <w:noProof/>
          <w:lang w:val="ro-RO"/>
        </w:rPr>
        <w:t xml:space="preserve">.... </w:t>
      </w:r>
      <w:r w:rsidR="00035D38" w:rsidRPr="00E33767">
        <w:rPr>
          <w:rFonts w:ascii="Arial Narrow" w:hAnsi="Arial Narrow"/>
          <w:noProof/>
          <w:lang w:val="ro-RO"/>
        </w:rPr>
        <w:t xml:space="preserve">„iar hotarul acestui sat mai sus scris anume Vălceşti pe Siret şi cu mori </w:t>
      </w:r>
      <w:r w:rsidR="00E223B5" w:rsidRPr="00E33767">
        <w:rPr>
          <w:rFonts w:ascii="Arial Narrow" w:hAnsi="Arial Narrow"/>
          <w:noProof/>
          <w:lang w:val="ro-RO"/>
        </w:rPr>
        <w:t>în</w:t>
      </w:r>
      <w:r w:rsidR="00035D38" w:rsidRPr="00E33767">
        <w:rPr>
          <w:rFonts w:ascii="Arial Narrow" w:hAnsi="Arial Narrow"/>
          <w:noProof/>
          <w:lang w:val="ro-RO"/>
        </w:rPr>
        <w:t xml:space="preserve"> Siret, să fie din toate părţile după hotarul vechiu pe unde din veac au fo</w:t>
      </w:r>
      <w:r w:rsidR="007651FE" w:rsidRPr="00E33767">
        <w:rPr>
          <w:rFonts w:ascii="Arial Narrow" w:hAnsi="Arial Narrow"/>
          <w:noProof/>
          <w:lang w:val="ro-RO"/>
        </w:rPr>
        <w:t>losit</w:t>
      </w:r>
      <w:r w:rsidR="00035D38" w:rsidRPr="00E33767">
        <w:rPr>
          <w:rFonts w:ascii="Arial Narrow" w:hAnsi="Arial Narrow"/>
          <w:noProof/>
          <w:lang w:val="ro-RO"/>
        </w:rPr>
        <w:t xml:space="preserve">”. Formula „hotarul vechiu” </w:t>
      </w:r>
      <w:r w:rsidR="007651FE" w:rsidRPr="00E33767">
        <w:rPr>
          <w:rFonts w:ascii="Arial Narrow" w:hAnsi="Arial Narrow"/>
          <w:noProof/>
          <w:lang w:val="ro-RO"/>
        </w:rPr>
        <w:t>denotă</w:t>
      </w:r>
      <w:r w:rsidR="00035D38" w:rsidRPr="00E33767">
        <w:rPr>
          <w:rFonts w:ascii="Arial Narrow" w:hAnsi="Arial Narrow"/>
          <w:noProof/>
          <w:lang w:val="ro-RO"/>
        </w:rPr>
        <w:t xml:space="preserve"> că satul exista cu mult înainte de </w:t>
      </w:r>
      <w:r w:rsidR="007651FE" w:rsidRPr="00E33767">
        <w:rPr>
          <w:rFonts w:ascii="Arial Narrow" w:hAnsi="Arial Narrow"/>
          <w:noProof/>
          <w:lang w:val="ro-RO"/>
        </w:rPr>
        <w:t>această referință</w:t>
      </w:r>
      <w:r w:rsidR="00035D38" w:rsidRPr="00E33767">
        <w:rPr>
          <w:rFonts w:ascii="Arial Narrow" w:hAnsi="Arial Narrow"/>
          <w:noProof/>
          <w:lang w:val="ro-RO"/>
        </w:rPr>
        <w:t xml:space="preserve">. De asemenea, faptul </w:t>
      </w:r>
      <w:r w:rsidR="00D50AF0" w:rsidRPr="00E33767">
        <w:rPr>
          <w:rFonts w:ascii="Arial Narrow" w:hAnsi="Arial Narrow"/>
          <w:noProof/>
          <w:lang w:val="ro-RO"/>
        </w:rPr>
        <w:t xml:space="preserve">că hotarul nu este explicitat întărește ideea de vechime a </w:t>
      </w:r>
      <w:r w:rsidR="002D2A6C">
        <w:rPr>
          <w:rFonts w:ascii="Arial Narrow" w:hAnsi="Arial Narrow"/>
          <w:noProof/>
          <w:lang w:val="ro-RO"/>
        </w:rPr>
        <w:t xml:space="preserve">comunității </w:t>
      </w:r>
      <w:r w:rsidR="00D50AF0" w:rsidRPr="00E33767">
        <w:rPr>
          <w:rFonts w:ascii="Arial Narrow" w:hAnsi="Arial Narrow"/>
          <w:noProof/>
          <w:lang w:val="ro-RO"/>
        </w:rPr>
        <w:t xml:space="preserve">și </w:t>
      </w:r>
      <w:r w:rsidR="00D40A66" w:rsidRPr="00E33767">
        <w:rPr>
          <w:rFonts w:ascii="Arial Narrow" w:hAnsi="Arial Narrow"/>
          <w:noProof/>
          <w:lang w:val="ro-RO"/>
        </w:rPr>
        <w:t>dă de înțeles</w:t>
      </w:r>
      <w:r w:rsidR="00BB52AA" w:rsidRPr="00E33767">
        <w:rPr>
          <w:rFonts w:ascii="Arial Narrow" w:hAnsi="Arial Narrow"/>
          <w:noProof/>
          <w:lang w:val="ro-RO"/>
        </w:rPr>
        <w:t xml:space="preserve"> că delimitările erau clare și bine cunoscute</w:t>
      </w:r>
      <w:r w:rsidR="00715DF3" w:rsidRPr="00E33767">
        <w:rPr>
          <w:rFonts w:ascii="Arial Narrow" w:hAnsi="Arial Narrow"/>
          <w:noProof/>
          <w:lang w:val="ro-RO"/>
        </w:rPr>
        <w:t xml:space="preserve"> prin acele părți</w:t>
      </w:r>
      <w:r w:rsidR="00035D38" w:rsidRPr="00E33767">
        <w:rPr>
          <w:rFonts w:ascii="Arial Narrow" w:hAnsi="Arial Narrow"/>
          <w:noProof/>
          <w:lang w:val="ro-RO"/>
        </w:rPr>
        <w:t>.</w:t>
      </w:r>
    </w:p>
    <w:p w14:paraId="11C56B31" w14:textId="77777777" w:rsidR="00035D38" w:rsidRPr="00E33767" w:rsidRDefault="00035D38" w:rsidP="00ED1DA5">
      <w:pPr>
        <w:autoSpaceDE w:val="0"/>
        <w:autoSpaceDN w:val="0"/>
        <w:adjustRightInd w:val="0"/>
        <w:spacing w:after="120" w:line="240" w:lineRule="auto"/>
        <w:jc w:val="both"/>
        <w:rPr>
          <w:rFonts w:ascii="Arial Narrow" w:hAnsi="Arial Narrow"/>
          <w:noProof/>
          <w:lang w:val="ro-RO"/>
        </w:rPr>
      </w:pPr>
      <w:r w:rsidRPr="00E33767">
        <w:rPr>
          <w:rFonts w:ascii="Arial Narrow" w:hAnsi="Arial Narrow"/>
          <w:noProof/>
          <w:lang w:val="ro-RO"/>
        </w:rPr>
        <w:t xml:space="preserve">Peste 8 ani, </w:t>
      </w:r>
      <w:r w:rsidR="000253AF" w:rsidRPr="00E33767">
        <w:rPr>
          <w:rFonts w:ascii="Arial Narrow" w:hAnsi="Arial Narrow"/>
          <w:noProof/>
          <w:lang w:val="ro-RO"/>
        </w:rPr>
        <w:t>la data de 23 noiembrie 1577, urmașii</w:t>
      </w:r>
      <w:r w:rsidRPr="00E33767">
        <w:rPr>
          <w:rFonts w:ascii="Arial Narrow" w:hAnsi="Arial Narrow"/>
          <w:noProof/>
          <w:lang w:val="ro-RO"/>
        </w:rPr>
        <w:t xml:space="preserve"> Agafi</w:t>
      </w:r>
      <w:r w:rsidR="000253AF" w:rsidRPr="00E33767">
        <w:rPr>
          <w:rFonts w:ascii="Arial Narrow" w:hAnsi="Arial Narrow"/>
          <w:noProof/>
          <w:lang w:val="ro-RO"/>
        </w:rPr>
        <w:t>ei</w:t>
      </w:r>
      <w:r w:rsidRPr="00E33767">
        <w:rPr>
          <w:rFonts w:ascii="Arial Narrow" w:hAnsi="Arial Narrow"/>
          <w:noProof/>
          <w:lang w:val="ro-RO"/>
        </w:rPr>
        <w:t xml:space="preserve">, vând </w:t>
      </w:r>
      <w:r w:rsidR="000253AF" w:rsidRPr="00E33767">
        <w:rPr>
          <w:rFonts w:ascii="Arial Narrow" w:hAnsi="Arial Narrow"/>
          <w:noProof/>
          <w:lang w:val="ro-RO"/>
        </w:rPr>
        <w:t xml:space="preserve">satul </w:t>
      </w:r>
      <w:r w:rsidRPr="00E33767">
        <w:rPr>
          <w:rFonts w:ascii="Arial Narrow" w:hAnsi="Arial Narrow"/>
          <w:noProof/>
          <w:lang w:val="ro-RO"/>
        </w:rPr>
        <w:t>domnitorului Petru Şchiopul pentru trei mii</w:t>
      </w:r>
      <w:r w:rsidR="002D2A6C">
        <w:rPr>
          <w:rFonts w:ascii="Arial Narrow" w:hAnsi="Arial Narrow"/>
          <w:noProof/>
          <w:lang w:val="ro-RO"/>
        </w:rPr>
        <w:t xml:space="preserve"> de</w:t>
      </w:r>
      <w:r w:rsidRPr="00E33767">
        <w:rPr>
          <w:rFonts w:ascii="Arial Narrow" w:hAnsi="Arial Narrow"/>
          <w:noProof/>
          <w:lang w:val="ro-RO"/>
        </w:rPr>
        <w:t xml:space="preserve"> zloţi tătăreşti. </w:t>
      </w:r>
      <w:r w:rsidR="005B3356" w:rsidRPr="00E33767">
        <w:rPr>
          <w:rFonts w:ascii="Arial Narrow" w:hAnsi="Arial Narrow"/>
          <w:noProof/>
          <w:lang w:val="ro-RO"/>
        </w:rPr>
        <w:t xml:space="preserve">În același document, </w:t>
      </w:r>
      <w:r w:rsidRPr="00E33767">
        <w:rPr>
          <w:rFonts w:ascii="Arial Narrow" w:hAnsi="Arial Narrow"/>
          <w:noProof/>
          <w:lang w:val="ro-RO"/>
        </w:rPr>
        <w:t xml:space="preserve">Domnitorul dăruieşte satul Vălceşti mănăstirii Galata </w:t>
      </w:r>
      <w:r w:rsidR="00480697" w:rsidRPr="00E33767">
        <w:rPr>
          <w:rFonts w:ascii="Arial Narrow" w:hAnsi="Arial Narrow"/>
          <w:noProof/>
          <w:lang w:val="ro-RO"/>
        </w:rPr>
        <w:t xml:space="preserve">și </w:t>
      </w:r>
      <w:r w:rsidRPr="00E33767">
        <w:rPr>
          <w:rFonts w:ascii="Arial Narrow" w:hAnsi="Arial Narrow"/>
          <w:noProof/>
          <w:lang w:val="ro-RO"/>
        </w:rPr>
        <w:t xml:space="preserve">interzice dregătorilor domneşti să se amestece în treburile </w:t>
      </w:r>
      <w:r w:rsidR="00715DF3" w:rsidRPr="00E33767">
        <w:rPr>
          <w:rFonts w:ascii="Arial Narrow" w:hAnsi="Arial Narrow"/>
          <w:noProof/>
          <w:lang w:val="ro-RO"/>
        </w:rPr>
        <w:t>acestuia</w:t>
      </w:r>
      <w:r w:rsidR="00263133" w:rsidRPr="00E33767">
        <w:rPr>
          <w:rFonts w:ascii="Arial Narrow" w:hAnsi="Arial Narrow"/>
          <w:noProof/>
          <w:lang w:val="ro-RO"/>
        </w:rPr>
        <w:t xml:space="preserve"> “Și domnia me iarăși am satu și am </w:t>
      </w:r>
      <w:r w:rsidR="009849CD" w:rsidRPr="00E33767">
        <w:rPr>
          <w:rFonts w:ascii="Arial Narrow" w:hAnsi="Arial Narrow"/>
          <w:noProof/>
          <w:lang w:val="ro-RO"/>
        </w:rPr>
        <w:t>dăruit această moșie a noastrii sfinții Mănăstiri Galata, unde este hramul Înălțării Domnului Dumnezeu</w:t>
      </w:r>
      <w:r w:rsidR="000B65E6" w:rsidRPr="00E33767">
        <w:rPr>
          <w:rFonts w:ascii="Arial Narrow" w:hAnsi="Arial Narrow"/>
          <w:noProof/>
          <w:lang w:val="ro-RO"/>
        </w:rPr>
        <w:t xml:space="preserve"> și Mântuitorului nostru Isus Hristos, ca să fie de la domnia me, dreaptă ocină și moșie în veci, cu tot venitul</w:t>
      </w:r>
      <w:r w:rsidR="000C0067" w:rsidRPr="00E33767">
        <w:rPr>
          <w:rFonts w:ascii="Arial Narrow" w:hAnsi="Arial Narrow"/>
          <w:noProof/>
          <w:lang w:val="ro-RO"/>
        </w:rPr>
        <w:t>. Altul să nu s’amestice.</w:t>
      </w:r>
      <w:r w:rsidR="00263133" w:rsidRPr="00E33767">
        <w:rPr>
          <w:rFonts w:ascii="Arial Narrow" w:hAnsi="Arial Narrow"/>
          <w:noProof/>
          <w:lang w:val="ro-RO"/>
        </w:rPr>
        <w:t>”</w:t>
      </w:r>
      <w:r w:rsidR="000C0067" w:rsidRPr="00E33767">
        <w:rPr>
          <w:rFonts w:ascii="Arial Narrow" w:hAnsi="Arial Narrow"/>
          <w:noProof/>
          <w:lang w:val="ro-RO"/>
        </w:rPr>
        <w:t xml:space="preserve"> (Nechifor, 2014, </w:t>
      </w:r>
      <w:r w:rsidR="00D40A66" w:rsidRPr="00E33767">
        <w:rPr>
          <w:rFonts w:ascii="Arial Narrow" w:hAnsi="Arial Narrow"/>
          <w:i/>
          <w:iCs/>
          <w:noProof/>
          <w:lang w:val="ro-RO"/>
        </w:rPr>
        <w:t>Bucecea</w:t>
      </w:r>
      <w:r w:rsidR="00F3246A" w:rsidRPr="00E33767">
        <w:rPr>
          <w:rFonts w:ascii="Arial Narrow" w:hAnsi="Arial Narrow"/>
          <w:i/>
          <w:iCs/>
          <w:noProof/>
          <w:lang w:val="ro-RO"/>
        </w:rPr>
        <w:t xml:space="preserve"> </w:t>
      </w:r>
      <w:r w:rsidR="00D40A66" w:rsidRPr="00E33767">
        <w:rPr>
          <w:rFonts w:ascii="Arial Narrow" w:hAnsi="Arial Narrow"/>
          <w:i/>
          <w:iCs/>
          <w:noProof/>
          <w:lang w:val="ro-RO"/>
        </w:rPr>
        <w:t>-</w:t>
      </w:r>
      <w:r w:rsidR="00F3246A" w:rsidRPr="00E33767">
        <w:rPr>
          <w:rFonts w:ascii="Arial Narrow" w:hAnsi="Arial Narrow"/>
          <w:i/>
          <w:iCs/>
          <w:noProof/>
          <w:lang w:val="ro-RO"/>
        </w:rPr>
        <w:t xml:space="preserve"> </w:t>
      </w:r>
      <w:r w:rsidR="000C0067" w:rsidRPr="00E33767">
        <w:rPr>
          <w:rFonts w:ascii="Arial Narrow" w:hAnsi="Arial Narrow"/>
          <w:i/>
          <w:iCs/>
          <w:noProof/>
          <w:lang w:val="ro-RO"/>
        </w:rPr>
        <w:t>Documente</w:t>
      </w:r>
      <w:r w:rsidR="000C0067" w:rsidRPr="00E33767">
        <w:rPr>
          <w:rFonts w:ascii="Arial Narrow" w:hAnsi="Arial Narrow"/>
          <w:noProof/>
          <w:lang w:val="ro-RO"/>
        </w:rPr>
        <w:t>, pg. 31)</w:t>
      </w:r>
    </w:p>
    <w:p w14:paraId="5DADE6FA" w14:textId="77777777" w:rsidR="00035D38" w:rsidRPr="00E33767" w:rsidRDefault="00E730C7" w:rsidP="00ED1DA5">
      <w:pPr>
        <w:autoSpaceDE w:val="0"/>
        <w:autoSpaceDN w:val="0"/>
        <w:adjustRightInd w:val="0"/>
        <w:spacing w:after="120" w:line="240" w:lineRule="auto"/>
        <w:jc w:val="both"/>
        <w:rPr>
          <w:rFonts w:ascii="Arial Narrow" w:hAnsi="Arial Narrow"/>
          <w:noProof/>
          <w:lang w:val="ro-RO"/>
        </w:rPr>
      </w:pPr>
      <w:r w:rsidRPr="00E33767">
        <w:rPr>
          <w:rFonts w:ascii="Arial Narrow" w:hAnsi="Arial Narrow"/>
          <w:noProof/>
          <w:lang w:val="ro-RO"/>
        </w:rPr>
        <w:lastRenderedPageBreak/>
        <w:t xml:space="preserve">În următorii ani atât </w:t>
      </w:r>
      <w:r w:rsidR="00035D38" w:rsidRPr="00E33767">
        <w:rPr>
          <w:rFonts w:ascii="Arial Narrow" w:hAnsi="Arial Narrow"/>
          <w:noProof/>
          <w:lang w:val="ro-RO"/>
        </w:rPr>
        <w:t>Petru Şchiopul</w:t>
      </w:r>
      <w:r w:rsidRPr="00E33767">
        <w:rPr>
          <w:rFonts w:ascii="Arial Narrow" w:hAnsi="Arial Narrow"/>
          <w:noProof/>
          <w:lang w:val="ro-RO"/>
        </w:rPr>
        <w:t xml:space="preserve"> (1577, 1583, 1587, </w:t>
      </w:r>
      <w:r w:rsidR="006B15E2" w:rsidRPr="00E33767">
        <w:rPr>
          <w:rFonts w:ascii="Arial Narrow" w:hAnsi="Arial Narrow"/>
          <w:noProof/>
          <w:lang w:val="ro-RO"/>
        </w:rPr>
        <w:t>1591)</w:t>
      </w:r>
      <w:r w:rsidR="00D93210" w:rsidRPr="00E33767">
        <w:rPr>
          <w:rFonts w:ascii="Arial Narrow" w:hAnsi="Arial Narrow"/>
          <w:noProof/>
          <w:lang w:val="ro-RO"/>
        </w:rPr>
        <w:t xml:space="preserve"> cât și urmașii acestuia</w:t>
      </w:r>
      <w:r w:rsidR="00035D38" w:rsidRPr="00E33767">
        <w:rPr>
          <w:rFonts w:ascii="Arial Narrow" w:hAnsi="Arial Narrow"/>
          <w:noProof/>
          <w:lang w:val="ro-RO"/>
        </w:rPr>
        <w:t xml:space="preserve"> </w:t>
      </w:r>
      <w:r w:rsidR="00E17F99" w:rsidRPr="00E33767">
        <w:rPr>
          <w:rFonts w:ascii="Arial Narrow" w:hAnsi="Arial Narrow"/>
          <w:noProof/>
          <w:lang w:val="ro-RO"/>
        </w:rPr>
        <w:t xml:space="preserve"> (Ieremia Movilă-5 ianuarie 1600, Constantin Movilă -11 mai 1603 şi Mihail Movilă - 16 noiembrie 1607) î</w:t>
      </w:r>
      <w:r w:rsidR="00D93210" w:rsidRPr="00E33767">
        <w:rPr>
          <w:rFonts w:ascii="Arial Narrow" w:hAnsi="Arial Narrow"/>
          <w:noProof/>
          <w:lang w:val="ro-RO"/>
        </w:rPr>
        <w:t>ntăresc</w:t>
      </w:r>
      <w:r w:rsidR="00035D38" w:rsidRPr="00E33767">
        <w:rPr>
          <w:rFonts w:ascii="Arial Narrow" w:hAnsi="Arial Narrow"/>
          <w:noProof/>
          <w:lang w:val="ro-RO"/>
        </w:rPr>
        <w:t xml:space="preserve"> satul mănăstirii Galata. </w:t>
      </w:r>
      <w:r w:rsidR="005E68F4" w:rsidRPr="00E33767">
        <w:rPr>
          <w:rFonts w:ascii="Arial Narrow" w:hAnsi="Arial Narrow"/>
          <w:noProof/>
          <w:lang w:val="ro-RO"/>
        </w:rPr>
        <w:t>Alte confirmări ale</w:t>
      </w:r>
      <w:r w:rsidR="00035D38" w:rsidRPr="00E33767">
        <w:rPr>
          <w:rFonts w:ascii="Arial Narrow" w:hAnsi="Arial Narrow"/>
          <w:noProof/>
          <w:lang w:val="ro-RO"/>
        </w:rPr>
        <w:t xml:space="preserve"> </w:t>
      </w:r>
      <w:r w:rsidR="00A70FDE" w:rsidRPr="00E33767">
        <w:rPr>
          <w:rFonts w:ascii="Arial Narrow" w:hAnsi="Arial Narrow"/>
          <w:noProof/>
          <w:lang w:val="ro-RO"/>
        </w:rPr>
        <w:t>localității</w:t>
      </w:r>
      <w:r w:rsidR="00035D38" w:rsidRPr="00E33767">
        <w:rPr>
          <w:rFonts w:ascii="Arial Narrow" w:hAnsi="Arial Narrow"/>
          <w:noProof/>
          <w:lang w:val="ro-RO"/>
        </w:rPr>
        <w:t xml:space="preserve"> Vălceşti </w:t>
      </w:r>
      <w:r w:rsidR="006D3C80">
        <w:rPr>
          <w:rFonts w:ascii="Arial Narrow" w:hAnsi="Arial Narrow"/>
          <w:noProof/>
          <w:lang w:val="ro-RO"/>
        </w:rPr>
        <w:t xml:space="preserve">și </w:t>
      </w:r>
      <w:r w:rsidR="00035D38" w:rsidRPr="00E33767">
        <w:rPr>
          <w:rFonts w:ascii="Arial Narrow" w:hAnsi="Arial Narrow"/>
          <w:noProof/>
          <w:lang w:val="ro-RO"/>
        </w:rPr>
        <w:t xml:space="preserve">mănăstirii Galata </w:t>
      </w:r>
      <w:r w:rsidR="005E68F4" w:rsidRPr="00E33767">
        <w:rPr>
          <w:rFonts w:ascii="Arial Narrow" w:hAnsi="Arial Narrow"/>
          <w:noProof/>
          <w:lang w:val="ro-RO"/>
        </w:rPr>
        <w:t>sunt date de catre domnitorii</w:t>
      </w:r>
      <w:r w:rsidR="00035D38" w:rsidRPr="00E33767">
        <w:rPr>
          <w:rFonts w:ascii="Arial Narrow" w:hAnsi="Arial Narrow"/>
          <w:noProof/>
          <w:lang w:val="ro-RO"/>
        </w:rPr>
        <w:t xml:space="preserve"> Ştefan Tomşa, la data de 20 ianuarie 1612</w:t>
      </w:r>
      <w:r w:rsidR="005E68F4" w:rsidRPr="00E33767">
        <w:rPr>
          <w:rFonts w:ascii="Arial Narrow" w:hAnsi="Arial Narrow"/>
          <w:noProof/>
          <w:lang w:val="ro-RO"/>
        </w:rPr>
        <w:t xml:space="preserve"> și </w:t>
      </w:r>
      <w:r w:rsidR="00035D38" w:rsidRPr="00E33767">
        <w:rPr>
          <w:rFonts w:ascii="Arial Narrow" w:hAnsi="Arial Narrow"/>
          <w:noProof/>
          <w:lang w:val="ro-RO"/>
        </w:rPr>
        <w:t xml:space="preserve">Gaşpar voievod la data de 24 aprilie 1619. </w:t>
      </w:r>
      <w:r w:rsidR="008B498C" w:rsidRPr="00E33767">
        <w:rPr>
          <w:rFonts w:ascii="Arial Narrow" w:hAnsi="Arial Narrow"/>
          <w:noProof/>
          <w:lang w:val="ro-RO"/>
        </w:rPr>
        <w:t>Acesta din urmă</w:t>
      </w:r>
      <w:r w:rsidR="00035D38" w:rsidRPr="00E33767">
        <w:rPr>
          <w:rFonts w:ascii="Arial Narrow" w:hAnsi="Arial Narrow"/>
          <w:noProof/>
          <w:lang w:val="ro-RO"/>
        </w:rPr>
        <w:t xml:space="preserve">, întăreşte </w:t>
      </w:r>
      <w:r w:rsidR="008B498C" w:rsidRPr="00E33767">
        <w:rPr>
          <w:rFonts w:ascii="Arial Narrow" w:hAnsi="Arial Narrow"/>
          <w:noProof/>
          <w:lang w:val="ro-RO"/>
        </w:rPr>
        <w:t xml:space="preserve">mănăstirea Galata „cu toate satele”, </w:t>
      </w:r>
      <w:r w:rsidR="00035D38" w:rsidRPr="00E33767">
        <w:rPr>
          <w:rFonts w:ascii="Arial Narrow" w:hAnsi="Arial Narrow"/>
          <w:noProof/>
          <w:lang w:val="ro-RO"/>
        </w:rPr>
        <w:t>patriarhiei de la Ierusalim</w:t>
      </w:r>
      <w:r w:rsidR="008B498C" w:rsidRPr="00E33767">
        <w:rPr>
          <w:rFonts w:ascii="Arial Narrow" w:hAnsi="Arial Narrow"/>
          <w:noProof/>
          <w:lang w:val="ro-RO"/>
        </w:rPr>
        <w:t>,</w:t>
      </w:r>
      <w:r w:rsidR="00035D38" w:rsidRPr="00E33767">
        <w:rPr>
          <w:rFonts w:ascii="Arial Narrow" w:hAnsi="Arial Narrow"/>
          <w:noProof/>
          <w:lang w:val="ro-RO"/>
        </w:rPr>
        <w:t xml:space="preserve"> </w:t>
      </w:r>
      <w:r w:rsidR="008B498C" w:rsidRPr="00E33767">
        <w:rPr>
          <w:rFonts w:ascii="Arial Narrow" w:hAnsi="Arial Narrow"/>
          <w:noProof/>
          <w:lang w:val="ro-RO"/>
        </w:rPr>
        <w:t>la 8 iunie 1619</w:t>
      </w:r>
      <w:r w:rsidR="00035D38" w:rsidRPr="00E33767">
        <w:rPr>
          <w:rFonts w:ascii="Arial Narrow" w:hAnsi="Arial Narrow"/>
          <w:noProof/>
          <w:lang w:val="ro-RO"/>
        </w:rPr>
        <w:t>. Următorul domnitor al Moldo</w:t>
      </w:r>
      <w:r w:rsidR="00687D46">
        <w:rPr>
          <w:rFonts w:ascii="Arial Narrow" w:hAnsi="Arial Narrow"/>
          <w:noProof/>
          <w:lang w:val="ro-RO"/>
        </w:rPr>
        <w:t>vei, Moise Movilă (1633–</w:t>
      </w:r>
      <w:r w:rsidR="00035D38" w:rsidRPr="00E33767">
        <w:rPr>
          <w:rFonts w:ascii="Arial Narrow" w:hAnsi="Arial Narrow"/>
          <w:noProof/>
          <w:lang w:val="ro-RO"/>
        </w:rPr>
        <w:t>1634),</w:t>
      </w:r>
      <w:r w:rsidR="008B498C" w:rsidRPr="00E33767">
        <w:rPr>
          <w:rFonts w:ascii="Arial Narrow" w:hAnsi="Arial Narrow"/>
          <w:noProof/>
          <w:lang w:val="ro-RO"/>
        </w:rPr>
        <w:t xml:space="preserve"> </w:t>
      </w:r>
      <w:r w:rsidR="00035D38" w:rsidRPr="00E33767">
        <w:rPr>
          <w:rFonts w:ascii="Arial Narrow" w:hAnsi="Arial Narrow"/>
          <w:noProof/>
          <w:lang w:val="ro-RO"/>
        </w:rPr>
        <w:t xml:space="preserve">întăreşte </w:t>
      </w:r>
      <w:r w:rsidR="004635E2" w:rsidRPr="00E33767">
        <w:rPr>
          <w:rFonts w:ascii="Arial Narrow" w:hAnsi="Arial Narrow"/>
          <w:noProof/>
          <w:lang w:val="ro-RO"/>
        </w:rPr>
        <w:t xml:space="preserve">la rândul său </w:t>
      </w:r>
      <w:r w:rsidR="00035D38" w:rsidRPr="00E33767">
        <w:rPr>
          <w:rFonts w:ascii="Arial Narrow" w:hAnsi="Arial Narrow"/>
          <w:noProof/>
          <w:lang w:val="ro-RO"/>
        </w:rPr>
        <w:t>satul Vălceşti</w:t>
      </w:r>
      <w:r w:rsidR="004635E2" w:rsidRPr="00E33767">
        <w:rPr>
          <w:rFonts w:ascii="Arial Narrow" w:hAnsi="Arial Narrow"/>
          <w:noProof/>
          <w:lang w:val="ro-RO"/>
        </w:rPr>
        <w:t xml:space="preserve"> mănăstirii Galata</w:t>
      </w:r>
      <w:r w:rsidR="00035D38" w:rsidRPr="00E33767">
        <w:rPr>
          <w:rFonts w:ascii="Arial Narrow" w:hAnsi="Arial Narrow"/>
          <w:noProof/>
          <w:lang w:val="ro-RO"/>
        </w:rPr>
        <w:t>, scutindu-l de toate birurile afară de „birul mare împărătesc”.</w:t>
      </w:r>
    </w:p>
    <w:p w14:paraId="7382FD27" w14:textId="77777777" w:rsidR="009236B0" w:rsidRPr="00E33767" w:rsidRDefault="002711EB" w:rsidP="00ED1DA5">
      <w:pPr>
        <w:autoSpaceDE w:val="0"/>
        <w:autoSpaceDN w:val="0"/>
        <w:adjustRightInd w:val="0"/>
        <w:spacing w:after="120" w:line="240" w:lineRule="auto"/>
        <w:jc w:val="both"/>
        <w:rPr>
          <w:rFonts w:ascii="Arial Narrow" w:hAnsi="Arial Narrow"/>
          <w:noProof/>
          <w:lang w:val="ro-RO"/>
        </w:rPr>
      </w:pPr>
      <w:r w:rsidRPr="00E33767">
        <w:rPr>
          <w:rFonts w:ascii="Arial Narrow" w:hAnsi="Arial Narrow"/>
          <w:noProof/>
          <w:lang w:val="ro-RO"/>
        </w:rPr>
        <w:t>Denumirea de</w:t>
      </w:r>
      <w:r w:rsidR="00035D38" w:rsidRPr="00E33767">
        <w:rPr>
          <w:rFonts w:ascii="Arial Narrow" w:hAnsi="Arial Narrow"/>
          <w:noProof/>
          <w:lang w:val="ro-RO"/>
        </w:rPr>
        <w:t xml:space="preserve"> Bucecea, este </w:t>
      </w:r>
      <w:r w:rsidRPr="00E33767">
        <w:rPr>
          <w:rFonts w:ascii="Arial Narrow" w:hAnsi="Arial Narrow"/>
          <w:noProof/>
          <w:lang w:val="ro-RO"/>
        </w:rPr>
        <w:t xml:space="preserve">menționată </w:t>
      </w:r>
      <w:r w:rsidR="00747B10" w:rsidRPr="00E33767">
        <w:rPr>
          <w:rFonts w:ascii="Arial Narrow" w:hAnsi="Arial Narrow"/>
          <w:noProof/>
          <w:lang w:val="ro-RO"/>
        </w:rPr>
        <w:t xml:space="preserve">pentru prima dată în </w:t>
      </w:r>
      <w:r w:rsidR="00944BAA" w:rsidRPr="00E33767">
        <w:rPr>
          <w:rFonts w:ascii="Arial Narrow" w:hAnsi="Arial Narrow"/>
          <w:noProof/>
          <w:lang w:val="ro-RO"/>
        </w:rPr>
        <w:t>anale</w:t>
      </w:r>
      <w:r w:rsidR="0088793F" w:rsidRPr="00E33767">
        <w:rPr>
          <w:rFonts w:ascii="Arial Narrow" w:hAnsi="Arial Narrow"/>
          <w:noProof/>
          <w:lang w:val="ro-RO"/>
        </w:rPr>
        <w:t xml:space="preserve"> </w:t>
      </w:r>
      <w:r w:rsidR="00747B10" w:rsidRPr="00E33767">
        <w:rPr>
          <w:rFonts w:ascii="Arial Narrow" w:hAnsi="Arial Narrow"/>
          <w:noProof/>
          <w:lang w:val="ro-RO"/>
        </w:rPr>
        <w:t>la 29 februarie 1620</w:t>
      </w:r>
      <w:r w:rsidR="008765F8" w:rsidRPr="00E33767">
        <w:rPr>
          <w:rFonts w:ascii="Arial Narrow" w:hAnsi="Arial Narrow"/>
          <w:noProof/>
          <w:lang w:val="ro-RO"/>
        </w:rPr>
        <w:t>, într-un document emis de către Gașpar Gra</w:t>
      </w:r>
      <w:r w:rsidR="006F3107">
        <w:rPr>
          <w:rFonts w:ascii="Arial Narrow" w:hAnsi="Arial Narrow"/>
          <w:noProof/>
          <w:lang w:val="ro-RO"/>
        </w:rPr>
        <w:t>ț</w:t>
      </w:r>
      <w:r w:rsidR="008765F8" w:rsidRPr="00E33767">
        <w:rPr>
          <w:rFonts w:ascii="Arial Narrow" w:hAnsi="Arial Narrow"/>
          <w:noProof/>
          <w:lang w:val="ro-RO"/>
        </w:rPr>
        <w:t>iani</w:t>
      </w:r>
      <w:r w:rsidR="002F2BC3" w:rsidRPr="00E33767">
        <w:rPr>
          <w:rFonts w:ascii="Arial Narrow" w:hAnsi="Arial Narrow"/>
          <w:noProof/>
          <w:lang w:val="ro-RO"/>
        </w:rPr>
        <w:t xml:space="preserve"> (</w:t>
      </w:r>
      <w:r w:rsidR="0062648F" w:rsidRPr="00E33767">
        <w:rPr>
          <w:rFonts w:ascii="Arial Narrow" w:hAnsi="Arial Narrow"/>
          <w:noProof/>
          <w:lang w:val="ro-RO"/>
        </w:rPr>
        <w:t>domn al Moldovei în 1619 și 1</w:t>
      </w:r>
      <w:r w:rsidR="00EE757F" w:rsidRPr="00E33767">
        <w:rPr>
          <w:rFonts w:ascii="Arial Narrow" w:hAnsi="Arial Narrow"/>
          <w:noProof/>
          <w:lang w:val="ro-RO"/>
        </w:rPr>
        <w:t>620</w:t>
      </w:r>
      <w:r w:rsidR="002F2BC3" w:rsidRPr="00E33767">
        <w:rPr>
          <w:rFonts w:ascii="Arial Narrow" w:hAnsi="Arial Narrow"/>
          <w:noProof/>
          <w:lang w:val="ro-RO"/>
        </w:rPr>
        <w:t>)</w:t>
      </w:r>
      <w:r w:rsidR="00EE757F" w:rsidRPr="00E33767">
        <w:rPr>
          <w:rFonts w:ascii="Arial Narrow" w:hAnsi="Arial Narrow"/>
          <w:noProof/>
          <w:lang w:val="ro-RO"/>
        </w:rPr>
        <w:t xml:space="preserve">, prin care acesta reconfirmă lui “Manea fost pitar </w:t>
      </w:r>
      <w:r w:rsidR="001D37A3" w:rsidRPr="00E33767">
        <w:rPr>
          <w:rFonts w:ascii="Arial Narrow" w:hAnsi="Arial Narrow"/>
          <w:noProof/>
          <w:lang w:val="ro-RO"/>
        </w:rPr>
        <w:t>și Toma vistiernicel și Drăgan diac și fraților lui, Grigore și Neculai, cop</w:t>
      </w:r>
      <w:r w:rsidR="00783014">
        <w:rPr>
          <w:rFonts w:ascii="Arial Narrow" w:hAnsi="Arial Narrow"/>
          <w:noProof/>
          <w:lang w:val="ro-RO"/>
        </w:rPr>
        <w:t>i</w:t>
      </w:r>
      <w:r w:rsidR="001D37A3" w:rsidRPr="00E33767">
        <w:rPr>
          <w:rFonts w:ascii="Arial Narrow" w:hAnsi="Arial Narrow"/>
          <w:noProof/>
          <w:lang w:val="ro-RO"/>
        </w:rPr>
        <w:t>ii lui Io</w:t>
      </w:r>
      <w:r w:rsidR="00CB41F8" w:rsidRPr="00E33767">
        <w:rPr>
          <w:rFonts w:ascii="Arial Narrow" w:hAnsi="Arial Narrow"/>
          <w:noProof/>
          <w:lang w:val="ro-RO"/>
        </w:rPr>
        <w:t>nașco ocine în satele Cerăvăceștii și Costineștii</w:t>
      </w:r>
      <w:r w:rsidR="009D113C" w:rsidRPr="00E33767">
        <w:rPr>
          <w:rFonts w:ascii="Arial Narrow" w:hAnsi="Arial Narrow"/>
          <w:noProof/>
          <w:lang w:val="ro-RO"/>
        </w:rPr>
        <w:t>, care se numește Șarba și cu 3 vaduri de moară pe pârâul Bucecea....</w:t>
      </w:r>
      <w:r w:rsidR="00CB41F8" w:rsidRPr="00E33767">
        <w:rPr>
          <w:rFonts w:ascii="Arial Narrow" w:hAnsi="Arial Narrow"/>
          <w:noProof/>
          <w:lang w:val="ro-RO"/>
        </w:rPr>
        <w:t xml:space="preserve"> </w:t>
      </w:r>
      <w:r w:rsidR="00EE757F" w:rsidRPr="00E33767">
        <w:rPr>
          <w:rFonts w:ascii="Arial Narrow" w:hAnsi="Arial Narrow"/>
          <w:noProof/>
          <w:lang w:val="ro-RO"/>
        </w:rPr>
        <w:t>”</w:t>
      </w:r>
      <w:r w:rsidR="00F30853" w:rsidRPr="00E33767">
        <w:rPr>
          <w:rFonts w:ascii="Arial Narrow" w:hAnsi="Arial Narrow"/>
          <w:noProof/>
          <w:lang w:val="ro-RO"/>
        </w:rPr>
        <w:t>.</w:t>
      </w:r>
      <w:r w:rsidR="009236B0" w:rsidRPr="00E33767">
        <w:rPr>
          <w:rFonts w:ascii="Arial Narrow" w:hAnsi="Arial Narrow"/>
          <w:noProof/>
          <w:lang w:val="ro-RO"/>
        </w:rPr>
        <w:t xml:space="preserve"> (Nechifor, 2014, </w:t>
      </w:r>
      <w:r w:rsidR="009236B0" w:rsidRPr="00E33767">
        <w:rPr>
          <w:rFonts w:ascii="Arial Narrow" w:hAnsi="Arial Narrow"/>
          <w:i/>
          <w:iCs/>
          <w:noProof/>
          <w:lang w:val="ro-RO"/>
        </w:rPr>
        <w:t>Bucecea - Documente</w:t>
      </w:r>
      <w:r w:rsidR="009236B0" w:rsidRPr="00E33767">
        <w:rPr>
          <w:rFonts w:ascii="Arial Narrow" w:hAnsi="Arial Narrow"/>
          <w:noProof/>
          <w:lang w:val="ro-RO"/>
        </w:rPr>
        <w:t>, pg. 44)</w:t>
      </w:r>
    </w:p>
    <w:p w14:paraId="0336B66F" w14:textId="77777777" w:rsidR="00CC5C19" w:rsidRPr="00E33767" w:rsidRDefault="00F30853" w:rsidP="00ED1DA5">
      <w:pPr>
        <w:autoSpaceDE w:val="0"/>
        <w:autoSpaceDN w:val="0"/>
        <w:adjustRightInd w:val="0"/>
        <w:spacing w:after="120" w:line="240" w:lineRule="auto"/>
        <w:jc w:val="both"/>
        <w:rPr>
          <w:rFonts w:ascii="Arial Narrow" w:hAnsi="Arial Narrow"/>
          <w:noProof/>
          <w:lang w:val="ro-RO"/>
        </w:rPr>
      </w:pPr>
      <w:r w:rsidRPr="00E33767">
        <w:rPr>
          <w:rFonts w:ascii="Arial Narrow" w:hAnsi="Arial Narrow"/>
          <w:noProof/>
          <w:lang w:val="ro-RO"/>
        </w:rPr>
        <w:t>O nouă atestare se înregistrează l</w:t>
      </w:r>
      <w:r w:rsidR="00A25698" w:rsidRPr="00E33767">
        <w:rPr>
          <w:rFonts w:ascii="Arial Narrow" w:hAnsi="Arial Narrow"/>
          <w:noProof/>
          <w:lang w:val="ro-RO"/>
        </w:rPr>
        <w:t xml:space="preserve">a 2 decembrie 1633, </w:t>
      </w:r>
      <w:r w:rsidR="00832E3D" w:rsidRPr="00E33767">
        <w:rPr>
          <w:rFonts w:ascii="Arial Narrow" w:hAnsi="Arial Narrow"/>
          <w:noProof/>
          <w:lang w:val="ro-RO"/>
        </w:rPr>
        <w:t>într-un document prin care domnitorul</w:t>
      </w:r>
      <w:r w:rsidR="002D1EEC" w:rsidRPr="00E33767">
        <w:rPr>
          <w:rFonts w:ascii="Arial Narrow" w:hAnsi="Arial Narrow"/>
          <w:noProof/>
          <w:lang w:val="ro-RO"/>
        </w:rPr>
        <w:t xml:space="preserve"> Moise Movilă (1630-1631; 1633-1634)</w:t>
      </w:r>
      <w:r w:rsidR="00035D38" w:rsidRPr="00E33767">
        <w:rPr>
          <w:rFonts w:ascii="Arial Narrow" w:hAnsi="Arial Narrow"/>
          <w:noProof/>
          <w:lang w:val="ro-RO"/>
        </w:rPr>
        <w:t xml:space="preserve">, </w:t>
      </w:r>
      <w:r w:rsidR="00A25698" w:rsidRPr="00E33767">
        <w:rPr>
          <w:rFonts w:ascii="Arial Narrow" w:hAnsi="Arial Narrow"/>
          <w:noProof/>
          <w:lang w:val="ro-RO"/>
        </w:rPr>
        <w:t xml:space="preserve">îi întărește lui Stratulat </w:t>
      </w:r>
      <w:r w:rsidR="00CC1952" w:rsidRPr="00E33767">
        <w:rPr>
          <w:rFonts w:ascii="Arial Narrow" w:hAnsi="Arial Narrow"/>
          <w:noProof/>
          <w:lang w:val="ro-RO"/>
        </w:rPr>
        <w:t xml:space="preserve">Borăleanu </w:t>
      </w:r>
      <w:r w:rsidR="00035D38" w:rsidRPr="00E33767">
        <w:rPr>
          <w:rFonts w:ascii="Arial Narrow" w:hAnsi="Arial Narrow"/>
          <w:noProof/>
          <w:lang w:val="ro-RO"/>
        </w:rPr>
        <w:t>„</w:t>
      </w:r>
      <w:r w:rsidR="00CC1952" w:rsidRPr="00E33767">
        <w:rPr>
          <w:rFonts w:ascii="Arial Narrow" w:hAnsi="Arial Narrow"/>
          <w:noProof/>
          <w:lang w:val="ro-RO"/>
        </w:rPr>
        <w:t>o parte de loc din hotarul Pitulișenii, pe pârâul Dolinii</w:t>
      </w:r>
      <w:r w:rsidR="00065197" w:rsidRPr="00E33767">
        <w:rPr>
          <w:rFonts w:ascii="Arial Narrow" w:hAnsi="Arial Narrow"/>
          <w:noProof/>
          <w:lang w:val="ro-RO"/>
        </w:rPr>
        <w:t>, ținutul Hârlău, începând din Pitulișeni până la hotarul Ionășenilor către Siret</w:t>
      </w:r>
      <w:r w:rsidR="00F271B8" w:rsidRPr="00E33767">
        <w:rPr>
          <w:rFonts w:ascii="Arial Narrow" w:hAnsi="Arial Narrow"/>
          <w:noProof/>
          <w:lang w:val="ro-RO"/>
        </w:rPr>
        <w:t xml:space="preserve"> cumpărată de la Stanca soția lui Isac Matieșescul, cu feciorii săi Nicolae și Gligoraș, cu 230 de taleri și-i dăruiește un vad de mori </w:t>
      </w:r>
      <w:r w:rsidR="00DC4C81" w:rsidRPr="00E33767">
        <w:rPr>
          <w:rFonts w:ascii="Arial Narrow" w:hAnsi="Arial Narrow"/>
          <w:noProof/>
          <w:lang w:val="ro-RO"/>
        </w:rPr>
        <w:t>de la Bucecea, ținutul Hârlău</w:t>
      </w:r>
      <w:r w:rsidR="00CC1952" w:rsidRPr="00E33767">
        <w:rPr>
          <w:rFonts w:ascii="Arial Narrow" w:hAnsi="Arial Narrow"/>
          <w:noProof/>
          <w:lang w:val="ro-RO"/>
        </w:rPr>
        <w:t xml:space="preserve"> </w:t>
      </w:r>
      <w:r w:rsidR="00035D38" w:rsidRPr="00E33767">
        <w:rPr>
          <w:rFonts w:ascii="Arial Narrow" w:hAnsi="Arial Narrow"/>
          <w:noProof/>
          <w:lang w:val="ro-RO"/>
        </w:rPr>
        <w:t>”.</w:t>
      </w:r>
      <w:r w:rsidR="00184A38" w:rsidRPr="00E33767">
        <w:rPr>
          <w:rFonts w:ascii="Arial Narrow" w:hAnsi="Arial Narrow"/>
          <w:noProof/>
          <w:lang w:val="ro-RO"/>
        </w:rPr>
        <w:t>(</w:t>
      </w:r>
      <w:r w:rsidR="00CC5C19" w:rsidRPr="00E33767">
        <w:rPr>
          <w:rFonts w:ascii="Arial Narrow" w:hAnsi="Arial Narrow"/>
          <w:noProof/>
          <w:lang w:val="ro-RO"/>
        </w:rPr>
        <w:t xml:space="preserve">Nechifor, 2014, </w:t>
      </w:r>
      <w:r w:rsidR="00CC5C19" w:rsidRPr="00E33767">
        <w:rPr>
          <w:rFonts w:ascii="Arial Narrow" w:hAnsi="Arial Narrow"/>
          <w:i/>
          <w:iCs/>
          <w:noProof/>
          <w:lang w:val="ro-RO"/>
        </w:rPr>
        <w:t xml:space="preserve">Bucecea </w:t>
      </w:r>
      <w:r w:rsidR="00F10548" w:rsidRPr="00E33767">
        <w:rPr>
          <w:rFonts w:ascii="Arial Narrow" w:hAnsi="Arial Narrow"/>
          <w:i/>
          <w:iCs/>
          <w:noProof/>
          <w:lang w:val="ro-RO"/>
        </w:rPr>
        <w:t>–</w:t>
      </w:r>
      <w:r w:rsidR="00CC5C19" w:rsidRPr="00E33767">
        <w:rPr>
          <w:rFonts w:ascii="Arial Narrow" w:hAnsi="Arial Narrow"/>
          <w:i/>
          <w:iCs/>
          <w:noProof/>
          <w:lang w:val="ro-RO"/>
        </w:rPr>
        <w:t xml:space="preserve"> </w:t>
      </w:r>
      <w:r w:rsidR="00F10548" w:rsidRPr="00E33767">
        <w:rPr>
          <w:rFonts w:ascii="Arial Narrow" w:hAnsi="Arial Narrow"/>
          <w:i/>
          <w:iCs/>
          <w:noProof/>
          <w:lang w:val="ro-RO"/>
        </w:rPr>
        <w:t>O istori</w:t>
      </w:r>
      <w:r w:rsidR="00CC5C19" w:rsidRPr="00E33767">
        <w:rPr>
          <w:rFonts w:ascii="Arial Narrow" w:hAnsi="Arial Narrow"/>
          <w:i/>
          <w:iCs/>
          <w:noProof/>
          <w:lang w:val="ro-RO"/>
        </w:rPr>
        <w:t>e</w:t>
      </w:r>
      <w:r w:rsidR="00CC5C19" w:rsidRPr="00E33767">
        <w:rPr>
          <w:rFonts w:ascii="Arial Narrow" w:hAnsi="Arial Narrow"/>
          <w:noProof/>
          <w:lang w:val="ro-RO"/>
        </w:rPr>
        <w:t>, pg</w:t>
      </w:r>
      <w:r w:rsidR="006F3107">
        <w:rPr>
          <w:rFonts w:ascii="Arial Narrow" w:hAnsi="Arial Narrow"/>
          <w:noProof/>
          <w:lang w:val="ro-RO"/>
        </w:rPr>
        <w:t>.</w:t>
      </w:r>
      <w:r w:rsidR="00CC5C19" w:rsidRPr="00E33767">
        <w:rPr>
          <w:rFonts w:ascii="Arial Narrow" w:hAnsi="Arial Narrow"/>
          <w:noProof/>
          <w:lang w:val="ro-RO"/>
        </w:rPr>
        <w:t>3</w:t>
      </w:r>
      <w:r w:rsidR="00F10548" w:rsidRPr="00E33767">
        <w:rPr>
          <w:rFonts w:ascii="Arial Narrow" w:hAnsi="Arial Narrow"/>
          <w:noProof/>
          <w:lang w:val="ro-RO"/>
        </w:rPr>
        <w:t>0</w:t>
      </w:r>
      <w:r w:rsidR="00CC5C19" w:rsidRPr="00E33767">
        <w:rPr>
          <w:rFonts w:ascii="Arial Narrow" w:hAnsi="Arial Narrow"/>
          <w:noProof/>
          <w:lang w:val="ro-RO"/>
        </w:rPr>
        <w:t>)</w:t>
      </w:r>
    </w:p>
    <w:p w14:paraId="65017E23" w14:textId="77777777" w:rsidR="000E7FBD" w:rsidRPr="00E33767" w:rsidRDefault="003873A6" w:rsidP="00ED1DA5">
      <w:pPr>
        <w:autoSpaceDE w:val="0"/>
        <w:autoSpaceDN w:val="0"/>
        <w:adjustRightInd w:val="0"/>
        <w:spacing w:after="120" w:line="240" w:lineRule="auto"/>
        <w:jc w:val="both"/>
        <w:rPr>
          <w:rFonts w:ascii="Arial Narrow" w:hAnsi="Arial Narrow"/>
          <w:noProof/>
          <w:lang w:val="ro-RO"/>
        </w:rPr>
      </w:pPr>
      <w:r w:rsidRPr="00E33767">
        <w:rPr>
          <w:rFonts w:ascii="Arial Narrow" w:hAnsi="Arial Narrow"/>
          <w:noProof/>
          <w:lang w:val="ro-RO"/>
        </w:rPr>
        <w:t>În calitate de proprietate mănăstirească</w:t>
      </w:r>
      <w:r w:rsidR="00783014">
        <w:rPr>
          <w:rFonts w:ascii="Arial Narrow" w:hAnsi="Arial Narrow"/>
          <w:noProof/>
          <w:lang w:val="ro-RO"/>
        </w:rPr>
        <w:t>,</w:t>
      </w:r>
      <w:r w:rsidRPr="00E33767">
        <w:rPr>
          <w:rFonts w:ascii="Arial Narrow" w:hAnsi="Arial Narrow"/>
          <w:noProof/>
          <w:lang w:val="ro-RO"/>
        </w:rPr>
        <w:t xml:space="preserve"> dezvoltarea satului a fost </w:t>
      </w:r>
      <w:r w:rsidR="006F3107">
        <w:rPr>
          <w:rFonts w:ascii="Arial Narrow" w:hAnsi="Arial Narrow"/>
          <w:noProof/>
          <w:lang w:val="ro-RO"/>
        </w:rPr>
        <w:t xml:space="preserve">condiționată </w:t>
      </w:r>
      <w:r w:rsidRPr="00E33767">
        <w:rPr>
          <w:rFonts w:ascii="Arial Narrow" w:hAnsi="Arial Narrow"/>
          <w:noProof/>
          <w:lang w:val="ro-RO"/>
        </w:rPr>
        <w:t xml:space="preserve">de </w:t>
      </w:r>
      <w:r w:rsidR="00C5710B" w:rsidRPr="00E33767">
        <w:rPr>
          <w:rFonts w:ascii="Arial Narrow" w:hAnsi="Arial Narrow"/>
          <w:noProof/>
          <w:lang w:val="ro-RO"/>
        </w:rPr>
        <w:t xml:space="preserve">contextul politic și administrativ. </w:t>
      </w:r>
      <w:r w:rsidR="002C59A8" w:rsidRPr="00E33767">
        <w:rPr>
          <w:rFonts w:ascii="Arial Narrow" w:hAnsi="Arial Narrow"/>
          <w:noProof/>
          <w:lang w:val="ro-RO"/>
        </w:rPr>
        <w:t xml:space="preserve">Întreg secolul </w:t>
      </w:r>
      <w:r w:rsidR="00C5710B" w:rsidRPr="00E33767">
        <w:rPr>
          <w:rFonts w:ascii="Arial Narrow" w:hAnsi="Arial Narrow"/>
          <w:noProof/>
          <w:lang w:val="ro-RO"/>
        </w:rPr>
        <w:t>al XVII, poate cu excep</w:t>
      </w:r>
      <w:r w:rsidR="0016200B" w:rsidRPr="00E33767">
        <w:rPr>
          <w:rFonts w:ascii="Arial Narrow" w:hAnsi="Arial Narrow"/>
          <w:noProof/>
          <w:lang w:val="ro-RO"/>
        </w:rPr>
        <w:t>ția domniei lui Vasile Lupu (1634-1653)</w:t>
      </w:r>
      <w:r w:rsidR="002C59A8" w:rsidRPr="00E33767">
        <w:rPr>
          <w:rFonts w:ascii="Arial Narrow" w:hAnsi="Arial Narrow"/>
          <w:noProof/>
          <w:lang w:val="ro-RO"/>
        </w:rPr>
        <w:t>, a fost marcat de o instabilitate politică accentuată</w:t>
      </w:r>
      <w:r w:rsidR="003E34E1" w:rsidRPr="00E33767">
        <w:rPr>
          <w:rFonts w:ascii="Arial Narrow" w:hAnsi="Arial Narrow"/>
          <w:noProof/>
          <w:lang w:val="ro-RO"/>
        </w:rPr>
        <w:t xml:space="preserve"> și</w:t>
      </w:r>
      <w:r w:rsidR="00C03799" w:rsidRPr="00E33767">
        <w:rPr>
          <w:rFonts w:ascii="Arial Narrow" w:hAnsi="Arial Narrow"/>
          <w:noProof/>
          <w:lang w:val="ro-RO"/>
        </w:rPr>
        <w:t xml:space="preserve"> implicarea aparatului fiscal în viața comunității care au limitat progresul comunităților locale</w:t>
      </w:r>
      <w:r w:rsidR="003A12C6" w:rsidRPr="00E33767">
        <w:rPr>
          <w:rFonts w:ascii="Arial Narrow" w:hAnsi="Arial Narrow"/>
          <w:noProof/>
          <w:lang w:val="ro-RO"/>
        </w:rPr>
        <w:t>,</w:t>
      </w:r>
      <w:r w:rsidR="00C03799" w:rsidRPr="00E33767">
        <w:rPr>
          <w:rFonts w:ascii="Arial Narrow" w:hAnsi="Arial Narrow"/>
          <w:noProof/>
          <w:lang w:val="ro-RO"/>
        </w:rPr>
        <w:t xml:space="preserve"> autonomia socială și economic</w:t>
      </w:r>
      <w:r w:rsidR="00783014">
        <w:rPr>
          <w:rFonts w:ascii="Arial Narrow" w:hAnsi="Arial Narrow"/>
          <w:noProof/>
          <w:lang w:val="ro-RO"/>
        </w:rPr>
        <w:t>ă</w:t>
      </w:r>
      <w:r w:rsidR="00C03799" w:rsidRPr="00E33767">
        <w:rPr>
          <w:rFonts w:ascii="Arial Narrow" w:hAnsi="Arial Narrow"/>
          <w:noProof/>
          <w:lang w:val="ro-RO"/>
        </w:rPr>
        <w:t xml:space="preserve"> a populației din zonă</w:t>
      </w:r>
      <w:r w:rsidR="00464DC9" w:rsidRPr="00E33767">
        <w:rPr>
          <w:rFonts w:ascii="Arial Narrow" w:hAnsi="Arial Narrow"/>
          <w:noProof/>
          <w:lang w:val="ro-RO"/>
        </w:rPr>
        <w:t xml:space="preserve">. </w:t>
      </w:r>
      <w:r w:rsidR="00C62749" w:rsidRPr="00E33767">
        <w:rPr>
          <w:rFonts w:ascii="Arial Narrow" w:hAnsi="Arial Narrow"/>
          <w:noProof/>
          <w:lang w:val="ro-RO"/>
        </w:rPr>
        <w:t>Starea de dec</w:t>
      </w:r>
      <w:r w:rsidR="003B02FD">
        <w:rPr>
          <w:rFonts w:ascii="Arial Narrow" w:hAnsi="Arial Narrow"/>
          <w:noProof/>
          <w:lang w:val="ro-RO"/>
        </w:rPr>
        <w:t>ă</w:t>
      </w:r>
      <w:r w:rsidR="00C62749" w:rsidRPr="00E33767">
        <w:rPr>
          <w:rFonts w:ascii="Arial Narrow" w:hAnsi="Arial Narrow"/>
          <w:noProof/>
          <w:lang w:val="ro-RO"/>
        </w:rPr>
        <w:t>dere a</w:t>
      </w:r>
      <w:r w:rsidR="00F10548" w:rsidRPr="00E33767">
        <w:rPr>
          <w:rFonts w:ascii="Arial Narrow" w:hAnsi="Arial Narrow"/>
          <w:noProof/>
          <w:lang w:val="ro-RO"/>
        </w:rPr>
        <w:t xml:space="preserve"> comunității este </w:t>
      </w:r>
      <w:r w:rsidR="00C62749" w:rsidRPr="00E33767">
        <w:rPr>
          <w:rFonts w:ascii="Arial Narrow" w:hAnsi="Arial Narrow"/>
          <w:noProof/>
          <w:lang w:val="ro-RO"/>
        </w:rPr>
        <w:t>ilustrată cel mai bine de faptul că, î</w:t>
      </w:r>
      <w:r w:rsidR="00464DC9" w:rsidRPr="00E33767">
        <w:rPr>
          <w:rFonts w:ascii="Arial Narrow" w:hAnsi="Arial Narrow"/>
          <w:noProof/>
          <w:lang w:val="ro-RO"/>
        </w:rPr>
        <w:t>ntr-o ten</w:t>
      </w:r>
      <w:r w:rsidR="003B02FD">
        <w:rPr>
          <w:rFonts w:ascii="Arial Narrow" w:hAnsi="Arial Narrow"/>
          <w:noProof/>
          <w:lang w:val="ro-RO"/>
        </w:rPr>
        <w:t>ta</w:t>
      </w:r>
      <w:r w:rsidR="00464DC9" w:rsidRPr="00E33767">
        <w:rPr>
          <w:rFonts w:ascii="Arial Narrow" w:hAnsi="Arial Narrow"/>
          <w:noProof/>
          <w:lang w:val="ro-RO"/>
        </w:rPr>
        <w:t>tivă de a redob</w:t>
      </w:r>
      <w:r w:rsidR="003B02FD">
        <w:rPr>
          <w:rFonts w:ascii="Arial Narrow" w:hAnsi="Arial Narrow"/>
          <w:noProof/>
          <w:lang w:val="ro-RO"/>
        </w:rPr>
        <w:t>â</w:t>
      </w:r>
      <w:r w:rsidR="00464DC9" w:rsidRPr="00E33767">
        <w:rPr>
          <w:rFonts w:ascii="Arial Narrow" w:hAnsi="Arial Narrow"/>
          <w:noProof/>
          <w:lang w:val="ro-RO"/>
        </w:rPr>
        <w:t>ndi prosperitatea satului, domnitorul Gheorghe Duca (1665-1666; 1668-</w:t>
      </w:r>
      <w:r w:rsidR="00E344FE" w:rsidRPr="00E33767">
        <w:rPr>
          <w:rFonts w:ascii="Arial Narrow" w:hAnsi="Arial Narrow"/>
          <w:noProof/>
          <w:lang w:val="ro-RO"/>
        </w:rPr>
        <w:t xml:space="preserve">1674; 1678-1683) a permis </w:t>
      </w:r>
      <w:r w:rsidR="00185EBC" w:rsidRPr="00E33767">
        <w:rPr>
          <w:rFonts w:ascii="Arial Narrow" w:hAnsi="Arial Narrow"/>
          <w:noProof/>
          <w:lang w:val="ro-RO"/>
        </w:rPr>
        <w:t>călu</w:t>
      </w:r>
      <w:r w:rsidR="003A12C6" w:rsidRPr="00E33767">
        <w:rPr>
          <w:rFonts w:ascii="Arial Narrow" w:hAnsi="Arial Narrow"/>
          <w:noProof/>
          <w:lang w:val="ro-RO"/>
        </w:rPr>
        <w:t>g</w:t>
      </w:r>
      <w:r w:rsidR="00185EBC" w:rsidRPr="00E33767">
        <w:rPr>
          <w:rFonts w:ascii="Arial Narrow" w:hAnsi="Arial Narrow"/>
          <w:noProof/>
          <w:lang w:val="ro-RO"/>
        </w:rPr>
        <w:t xml:space="preserve">ărilor mănăstirii Galata </w:t>
      </w:r>
      <w:r w:rsidR="003A12C6" w:rsidRPr="00E33767">
        <w:rPr>
          <w:rFonts w:ascii="Arial Narrow" w:hAnsi="Arial Narrow"/>
          <w:noProof/>
          <w:lang w:val="ro-RO"/>
        </w:rPr>
        <w:t xml:space="preserve">chiar să </w:t>
      </w:r>
      <w:r w:rsidR="00185EBC" w:rsidRPr="00E33767">
        <w:rPr>
          <w:rFonts w:ascii="Arial Narrow" w:hAnsi="Arial Narrow"/>
          <w:noProof/>
          <w:lang w:val="ro-RO"/>
        </w:rPr>
        <w:t>aduc</w:t>
      </w:r>
      <w:r w:rsidR="003A12C6" w:rsidRPr="00E33767">
        <w:rPr>
          <w:rFonts w:ascii="Arial Narrow" w:hAnsi="Arial Narrow"/>
          <w:noProof/>
          <w:lang w:val="ro-RO"/>
        </w:rPr>
        <w:t>ă</w:t>
      </w:r>
      <w:r w:rsidR="00185EBC" w:rsidRPr="00E33767">
        <w:rPr>
          <w:rFonts w:ascii="Arial Narrow" w:hAnsi="Arial Narrow"/>
          <w:noProof/>
          <w:lang w:val="ro-RO"/>
        </w:rPr>
        <w:t xml:space="preserve"> coloniști</w:t>
      </w:r>
      <w:r w:rsidR="00A254AE" w:rsidRPr="00E33767">
        <w:rPr>
          <w:rFonts w:ascii="Arial Narrow" w:hAnsi="Arial Narrow"/>
          <w:noProof/>
          <w:lang w:val="ro-RO"/>
        </w:rPr>
        <w:t xml:space="preserve"> </w:t>
      </w:r>
      <w:r w:rsidR="00185EBC" w:rsidRPr="00E33767">
        <w:rPr>
          <w:rFonts w:ascii="Arial Narrow" w:hAnsi="Arial Narrow"/>
          <w:noProof/>
          <w:lang w:val="ro-RO"/>
        </w:rPr>
        <w:t>(1679)</w:t>
      </w:r>
      <w:r w:rsidR="00A254AE" w:rsidRPr="00E33767">
        <w:rPr>
          <w:rFonts w:ascii="Arial Narrow" w:hAnsi="Arial Narrow"/>
          <w:noProof/>
          <w:lang w:val="ro-RO"/>
        </w:rPr>
        <w:t>.</w:t>
      </w:r>
    </w:p>
    <w:p w14:paraId="0550FF4E" w14:textId="77777777" w:rsidR="00A94C48" w:rsidRPr="00E33767" w:rsidRDefault="00184A38" w:rsidP="00ED1DA5">
      <w:pPr>
        <w:autoSpaceDE w:val="0"/>
        <w:autoSpaceDN w:val="0"/>
        <w:adjustRightInd w:val="0"/>
        <w:spacing w:after="120" w:line="240" w:lineRule="auto"/>
        <w:jc w:val="both"/>
        <w:rPr>
          <w:rFonts w:ascii="Arial Narrow" w:hAnsi="Arial Narrow"/>
          <w:noProof/>
          <w:lang w:val="ro-RO"/>
        </w:rPr>
      </w:pPr>
      <w:r w:rsidRPr="00E33767">
        <w:rPr>
          <w:rFonts w:ascii="Arial Narrow" w:hAnsi="Arial Narrow"/>
          <w:noProof/>
          <w:lang w:val="ro-RO"/>
        </w:rPr>
        <w:t>În ceea ce privește originea de</w:t>
      </w:r>
      <w:r w:rsidR="007E1074" w:rsidRPr="00E33767">
        <w:rPr>
          <w:rFonts w:ascii="Arial Narrow" w:hAnsi="Arial Narrow"/>
          <w:noProof/>
          <w:lang w:val="ro-RO"/>
        </w:rPr>
        <w:t>numirii “</w:t>
      </w:r>
      <w:r w:rsidR="00035D38" w:rsidRPr="00E33767">
        <w:rPr>
          <w:rFonts w:ascii="Arial Narrow" w:hAnsi="Arial Narrow"/>
          <w:noProof/>
          <w:lang w:val="ro-RO"/>
        </w:rPr>
        <w:t>Bucecea</w:t>
      </w:r>
      <w:r w:rsidR="007E1074" w:rsidRPr="00E33767">
        <w:rPr>
          <w:rFonts w:ascii="Arial Narrow" w:hAnsi="Arial Narrow"/>
          <w:noProof/>
          <w:lang w:val="ro-RO"/>
        </w:rPr>
        <w:t>”</w:t>
      </w:r>
      <w:r w:rsidR="00035D38" w:rsidRPr="00E33767">
        <w:rPr>
          <w:rFonts w:ascii="Arial Narrow" w:hAnsi="Arial Narrow"/>
          <w:noProof/>
          <w:lang w:val="ro-RO"/>
        </w:rPr>
        <w:t xml:space="preserve"> </w:t>
      </w:r>
      <w:r w:rsidRPr="00E33767">
        <w:rPr>
          <w:rFonts w:ascii="Arial Narrow" w:hAnsi="Arial Narrow"/>
          <w:noProof/>
          <w:lang w:val="ro-RO"/>
        </w:rPr>
        <w:t>personalități ale locului sau istoricii au formulat de-a lungul timpului mai multe ipoteze</w:t>
      </w:r>
      <w:r w:rsidR="00035D38" w:rsidRPr="00E33767">
        <w:rPr>
          <w:rFonts w:ascii="Arial Narrow" w:hAnsi="Arial Narrow"/>
          <w:noProof/>
          <w:lang w:val="ro-RO"/>
        </w:rPr>
        <w:t xml:space="preserve">. </w:t>
      </w:r>
      <w:r w:rsidR="00326705" w:rsidRPr="00E33767">
        <w:rPr>
          <w:rFonts w:ascii="Arial Narrow" w:hAnsi="Arial Narrow"/>
          <w:noProof/>
          <w:lang w:val="ro-RO"/>
        </w:rPr>
        <w:t xml:space="preserve">O primă legendă a formării satului este legată de o băjenie </w:t>
      </w:r>
      <w:r w:rsidR="004B3D21" w:rsidRPr="00E33767">
        <w:rPr>
          <w:rFonts w:ascii="Arial Narrow" w:hAnsi="Arial Narrow"/>
          <w:noProof/>
          <w:lang w:val="ro-RO"/>
        </w:rPr>
        <w:t>a locuitorilor săi însă mențiuni</w:t>
      </w:r>
      <w:r w:rsidR="003B02FD">
        <w:rPr>
          <w:rFonts w:ascii="Arial Narrow" w:hAnsi="Arial Narrow"/>
          <w:noProof/>
          <w:lang w:val="ro-RO"/>
        </w:rPr>
        <w:t>l</w:t>
      </w:r>
      <w:r w:rsidR="004B3D21" w:rsidRPr="00E33767">
        <w:rPr>
          <w:rFonts w:ascii="Arial Narrow" w:hAnsi="Arial Narrow"/>
          <w:noProof/>
          <w:lang w:val="ro-RO"/>
        </w:rPr>
        <w:t xml:space="preserve">e </w:t>
      </w:r>
      <w:r w:rsidR="00207250" w:rsidRPr="00E33767">
        <w:rPr>
          <w:rFonts w:ascii="Arial Narrow" w:hAnsi="Arial Narrow"/>
          <w:noProof/>
          <w:lang w:val="ro-RO"/>
        </w:rPr>
        <w:t xml:space="preserve">timpurii ale numelui și datele privind invaziile tătare </w:t>
      </w:r>
      <w:r w:rsidR="00EF4432" w:rsidRPr="00E33767">
        <w:rPr>
          <w:rFonts w:ascii="Arial Narrow" w:hAnsi="Arial Narrow"/>
          <w:noProof/>
          <w:lang w:val="ro-RO"/>
        </w:rPr>
        <w:t xml:space="preserve">care au condus la </w:t>
      </w:r>
      <w:r w:rsidR="00207250" w:rsidRPr="00E33767">
        <w:rPr>
          <w:rFonts w:ascii="Arial Narrow" w:hAnsi="Arial Narrow"/>
          <w:noProof/>
          <w:lang w:val="ro-RO"/>
        </w:rPr>
        <w:t>distrugerea comunității</w:t>
      </w:r>
      <w:r w:rsidR="00EF4432" w:rsidRPr="00E33767">
        <w:rPr>
          <w:rFonts w:ascii="Arial Narrow" w:hAnsi="Arial Narrow"/>
          <w:noProof/>
          <w:lang w:val="ro-RO"/>
        </w:rPr>
        <w:t xml:space="preserve"> și strămutarea satului Vâlcești </w:t>
      </w:r>
      <w:r w:rsidR="00FA6218" w:rsidRPr="00E33767">
        <w:rPr>
          <w:rFonts w:ascii="Arial Narrow" w:hAnsi="Arial Narrow"/>
          <w:noProof/>
          <w:lang w:val="ro-RO"/>
        </w:rPr>
        <w:t>(</w:t>
      </w:r>
      <w:r w:rsidR="00EF4432" w:rsidRPr="00E33767">
        <w:rPr>
          <w:rFonts w:ascii="Arial Narrow" w:hAnsi="Arial Narrow"/>
          <w:noProof/>
          <w:lang w:val="ro-RO"/>
        </w:rPr>
        <w:t>în 1758)</w:t>
      </w:r>
      <w:r w:rsidR="00207250" w:rsidRPr="00E33767">
        <w:rPr>
          <w:rFonts w:ascii="Arial Narrow" w:hAnsi="Arial Narrow"/>
          <w:noProof/>
          <w:lang w:val="ro-RO"/>
        </w:rPr>
        <w:t xml:space="preserve"> nu susțin această ipoteză</w:t>
      </w:r>
      <w:r w:rsidR="00E31037" w:rsidRPr="00E33767">
        <w:rPr>
          <w:rFonts w:ascii="Arial Narrow" w:hAnsi="Arial Narrow"/>
          <w:noProof/>
          <w:lang w:val="ro-RO"/>
        </w:rPr>
        <w:t xml:space="preserve">. O altă explicație a fost </w:t>
      </w:r>
      <w:r w:rsidR="001D56A6" w:rsidRPr="00E33767">
        <w:rPr>
          <w:rFonts w:ascii="Arial Narrow" w:hAnsi="Arial Narrow"/>
          <w:noProof/>
          <w:lang w:val="ro-RO"/>
        </w:rPr>
        <w:t xml:space="preserve">derivată </w:t>
      </w:r>
      <w:r w:rsidR="003F72E7" w:rsidRPr="00E33767">
        <w:rPr>
          <w:rFonts w:ascii="Arial Narrow" w:hAnsi="Arial Narrow"/>
          <w:noProof/>
          <w:lang w:val="ro-RO"/>
        </w:rPr>
        <w:t>pe filiera lingvistică</w:t>
      </w:r>
      <w:r w:rsidR="00FA6218" w:rsidRPr="00E33767">
        <w:rPr>
          <w:rFonts w:ascii="Arial Narrow" w:hAnsi="Arial Narrow"/>
          <w:noProof/>
          <w:lang w:val="ro-RO"/>
        </w:rPr>
        <w:t>. Ț</w:t>
      </w:r>
      <w:r w:rsidR="003F72E7" w:rsidRPr="00E33767">
        <w:rPr>
          <w:rFonts w:ascii="Arial Narrow" w:hAnsi="Arial Narrow"/>
          <w:noProof/>
          <w:lang w:val="ro-RO"/>
        </w:rPr>
        <w:t>inând cont de</w:t>
      </w:r>
      <w:r w:rsidR="001D56A6" w:rsidRPr="00E33767">
        <w:rPr>
          <w:rFonts w:ascii="Arial Narrow" w:hAnsi="Arial Narrow"/>
          <w:noProof/>
          <w:lang w:val="ro-RO"/>
        </w:rPr>
        <w:t xml:space="preserve"> așezare</w:t>
      </w:r>
      <w:r w:rsidR="008C546D" w:rsidRPr="00E33767">
        <w:rPr>
          <w:rFonts w:ascii="Arial Narrow" w:hAnsi="Arial Narrow"/>
          <w:noProof/>
          <w:lang w:val="ro-RO"/>
        </w:rPr>
        <w:t>a comunității</w:t>
      </w:r>
      <w:r w:rsidR="00E31037" w:rsidRPr="00E33767">
        <w:rPr>
          <w:rFonts w:ascii="Arial Narrow" w:hAnsi="Arial Narrow"/>
          <w:noProof/>
          <w:lang w:val="ro-RO"/>
        </w:rPr>
        <w:t xml:space="preserve">, istoricii moderni </w:t>
      </w:r>
      <w:r w:rsidR="00FA6218" w:rsidRPr="00E33767">
        <w:rPr>
          <w:rFonts w:ascii="Arial Narrow" w:hAnsi="Arial Narrow"/>
          <w:noProof/>
          <w:lang w:val="ro-RO"/>
        </w:rPr>
        <w:t xml:space="preserve">au apreciat </w:t>
      </w:r>
      <w:r w:rsidR="00E31037" w:rsidRPr="00E33767">
        <w:rPr>
          <w:rFonts w:ascii="Arial Narrow" w:hAnsi="Arial Narrow"/>
          <w:noProof/>
          <w:lang w:val="ro-RO"/>
        </w:rPr>
        <w:t xml:space="preserve">că numele </w:t>
      </w:r>
      <w:r w:rsidR="00B64956" w:rsidRPr="00E33767">
        <w:rPr>
          <w:rFonts w:ascii="Arial Narrow" w:hAnsi="Arial Narrow"/>
          <w:noProof/>
          <w:lang w:val="ro-RO"/>
        </w:rPr>
        <w:t>localității ar fi derivat de la „buceag”, care în limba slavă înseamnă „pădure de fag”</w:t>
      </w:r>
      <w:r w:rsidR="00A07D05" w:rsidRPr="00E33767">
        <w:rPr>
          <w:rFonts w:ascii="Arial Narrow" w:hAnsi="Arial Narrow"/>
          <w:noProof/>
          <w:lang w:val="ro-RO"/>
        </w:rPr>
        <w:t xml:space="preserve">. </w:t>
      </w:r>
      <w:r w:rsidR="00EC6CAB" w:rsidRPr="00E33767">
        <w:rPr>
          <w:rFonts w:ascii="Arial Narrow" w:hAnsi="Arial Narrow"/>
          <w:noProof/>
          <w:lang w:val="ro-RO"/>
        </w:rPr>
        <w:t xml:space="preserve">Însă nici această explicație nu este confirmată de datele istorice, cronicarii vremii </w:t>
      </w:r>
      <w:r w:rsidR="0085435B" w:rsidRPr="00E33767">
        <w:rPr>
          <w:rFonts w:ascii="Arial Narrow" w:hAnsi="Arial Narrow"/>
          <w:noProof/>
          <w:lang w:val="ro-RO"/>
        </w:rPr>
        <w:t xml:space="preserve">delimitând folosirea termenului la est de Nistru, </w:t>
      </w:r>
      <w:r w:rsidR="00BF5C49" w:rsidRPr="00E33767">
        <w:rPr>
          <w:rFonts w:ascii="Arial Narrow" w:hAnsi="Arial Narrow"/>
          <w:noProof/>
          <w:lang w:val="ro-RO"/>
        </w:rPr>
        <w:t>î</w:t>
      </w:r>
      <w:r w:rsidR="0085435B" w:rsidRPr="00E33767">
        <w:rPr>
          <w:rFonts w:ascii="Arial Narrow" w:hAnsi="Arial Narrow"/>
          <w:noProof/>
          <w:lang w:val="ro-RO"/>
        </w:rPr>
        <w:t xml:space="preserve">n </w:t>
      </w:r>
      <w:r w:rsidR="0085435B" w:rsidRPr="00E33767">
        <w:rPr>
          <w:rFonts w:ascii="Arial Narrow" w:hAnsi="Arial Narrow"/>
          <w:noProof/>
          <w:lang w:val="ro-RO"/>
        </w:rPr>
        <w:lastRenderedPageBreak/>
        <w:t>spațiile locuite de tătari. O a tr</w:t>
      </w:r>
      <w:r w:rsidR="008C546D" w:rsidRPr="00E33767">
        <w:rPr>
          <w:rFonts w:ascii="Arial Narrow" w:hAnsi="Arial Narrow"/>
          <w:noProof/>
          <w:lang w:val="ro-RO"/>
        </w:rPr>
        <w:t>e</w:t>
      </w:r>
      <w:r w:rsidR="0085435B" w:rsidRPr="00E33767">
        <w:rPr>
          <w:rFonts w:ascii="Arial Narrow" w:hAnsi="Arial Narrow"/>
          <w:noProof/>
          <w:lang w:val="ro-RO"/>
        </w:rPr>
        <w:t xml:space="preserve">ia explicație, </w:t>
      </w:r>
      <w:r w:rsidR="00FA2FAB" w:rsidRPr="00E33767">
        <w:rPr>
          <w:rFonts w:ascii="Arial Narrow" w:hAnsi="Arial Narrow"/>
          <w:noProof/>
          <w:lang w:val="ro-RO"/>
        </w:rPr>
        <w:t>amintită</w:t>
      </w:r>
      <w:r w:rsidR="0085435B" w:rsidRPr="00E33767">
        <w:rPr>
          <w:rFonts w:ascii="Arial Narrow" w:hAnsi="Arial Narrow"/>
          <w:noProof/>
          <w:lang w:val="ro-RO"/>
        </w:rPr>
        <w:t xml:space="preserve"> și de către istoricul Nicolae Iorga </w:t>
      </w:r>
      <w:r w:rsidR="002667D1" w:rsidRPr="00E33767">
        <w:rPr>
          <w:rFonts w:ascii="Arial Narrow" w:hAnsi="Arial Narrow"/>
          <w:noProof/>
          <w:lang w:val="ro-RO"/>
        </w:rPr>
        <w:t>susține că localitatea și-ar fi tras denumirea de la un mare boier polonez, pe nume Buczacki, care a obținut moșii în Nordul Moldovei în timpul lui Alexandru cel Bun (1400-1432)</w:t>
      </w:r>
      <w:r w:rsidR="00E92D34" w:rsidRPr="00E33767">
        <w:rPr>
          <w:rFonts w:ascii="Arial Narrow" w:hAnsi="Arial Narrow"/>
          <w:noProof/>
          <w:lang w:val="ro-RO"/>
        </w:rPr>
        <w:t>, fiind căsătorit a doua oară cu sora regelui polon Ringala, fostă soție a domnitorului moldovean</w:t>
      </w:r>
      <w:r w:rsidR="008C546D" w:rsidRPr="00E33767">
        <w:rPr>
          <w:rFonts w:ascii="Arial Narrow" w:hAnsi="Arial Narrow"/>
          <w:noProof/>
          <w:lang w:val="ro-RO"/>
        </w:rPr>
        <w:t>. Alte surse v</w:t>
      </w:r>
      <w:r w:rsidR="00A009C8" w:rsidRPr="00E33767">
        <w:rPr>
          <w:rFonts w:ascii="Arial Narrow" w:hAnsi="Arial Narrow"/>
          <w:noProof/>
          <w:lang w:val="ro-RO"/>
        </w:rPr>
        <w:t>o</w:t>
      </w:r>
      <w:r w:rsidR="008C546D" w:rsidRPr="00E33767">
        <w:rPr>
          <w:rFonts w:ascii="Arial Narrow" w:hAnsi="Arial Narrow"/>
          <w:noProof/>
          <w:lang w:val="ro-RO"/>
        </w:rPr>
        <w:t xml:space="preserve">rbesc de un mare boier </w:t>
      </w:r>
      <w:r w:rsidR="003A251D" w:rsidRPr="00E33767">
        <w:rPr>
          <w:rFonts w:ascii="Arial Narrow" w:hAnsi="Arial Narrow"/>
          <w:noProof/>
          <w:lang w:val="ro-RO"/>
        </w:rPr>
        <w:t>din prima jumătate a secolului al XV-lea care ar fi deținut vaste proprietăți în zonă.</w:t>
      </w:r>
      <w:r w:rsidR="00FF44F3" w:rsidRPr="00E33767">
        <w:rPr>
          <w:rFonts w:ascii="Arial Narrow" w:hAnsi="Arial Narrow"/>
          <w:noProof/>
          <w:lang w:val="ro-RO"/>
        </w:rPr>
        <w:t xml:space="preserve"> </w:t>
      </w:r>
      <w:r w:rsidR="00EA6708" w:rsidRPr="00E33767">
        <w:rPr>
          <w:rFonts w:ascii="Arial Narrow" w:hAnsi="Arial Narrow"/>
          <w:noProof/>
          <w:lang w:val="ro-RO"/>
        </w:rPr>
        <w:t>O altă legendă sus</w:t>
      </w:r>
      <w:r w:rsidR="00ED6B8B">
        <w:rPr>
          <w:rFonts w:ascii="Arial Narrow" w:hAnsi="Arial Narrow"/>
          <w:noProof/>
          <w:lang w:val="ro-RO"/>
        </w:rPr>
        <w:t>ț</w:t>
      </w:r>
      <w:r w:rsidR="00EA6708" w:rsidRPr="00E33767">
        <w:rPr>
          <w:rFonts w:ascii="Arial Narrow" w:hAnsi="Arial Narrow"/>
          <w:noProof/>
          <w:lang w:val="ro-RO"/>
        </w:rPr>
        <w:t>ine că denumirea de Bucecea ar prov</w:t>
      </w:r>
      <w:r w:rsidR="005848E3">
        <w:rPr>
          <w:rFonts w:ascii="Arial Narrow" w:hAnsi="Arial Narrow"/>
          <w:noProof/>
          <w:lang w:val="ro-RO"/>
        </w:rPr>
        <w:t>eni</w:t>
      </w:r>
      <w:r w:rsidR="00EA6708" w:rsidRPr="00E33767">
        <w:rPr>
          <w:rFonts w:ascii="Arial Narrow" w:hAnsi="Arial Narrow"/>
          <w:noProof/>
          <w:lang w:val="ro-RO"/>
        </w:rPr>
        <w:t xml:space="preserve"> tocmai de la fagii din care se construiau casele, </w:t>
      </w:r>
      <w:r w:rsidR="00E97F14" w:rsidRPr="00E33767">
        <w:rPr>
          <w:rFonts w:ascii="Arial Narrow" w:hAnsi="Arial Narrow"/>
          <w:noProof/>
          <w:lang w:val="ro-RO"/>
        </w:rPr>
        <w:t>fagul</w:t>
      </w:r>
      <w:r w:rsidR="005848E3">
        <w:rPr>
          <w:rFonts w:ascii="Arial Narrow" w:hAnsi="Arial Narrow"/>
          <w:noProof/>
          <w:lang w:val="ro-RO"/>
        </w:rPr>
        <w:t xml:space="preserve"> de Bucovina răspândit aici</w:t>
      </w:r>
      <w:r w:rsidR="00EA6708" w:rsidRPr="00E33767">
        <w:rPr>
          <w:rFonts w:ascii="Arial Narrow" w:hAnsi="Arial Narrow"/>
          <w:noProof/>
          <w:lang w:val="ro-RO"/>
        </w:rPr>
        <w:t xml:space="preserve"> fiind cunoscut sub numele de „Buc”. </w:t>
      </w:r>
      <w:r w:rsidR="00FF44F3" w:rsidRPr="00E33767">
        <w:rPr>
          <w:rFonts w:ascii="Arial Narrow" w:hAnsi="Arial Narrow"/>
          <w:noProof/>
          <w:lang w:val="ro-RO"/>
        </w:rPr>
        <w:t>O altă teorie</w:t>
      </w:r>
      <w:r w:rsidR="005F17FB" w:rsidRPr="00E33767">
        <w:rPr>
          <w:rFonts w:ascii="Arial Narrow" w:hAnsi="Arial Narrow"/>
          <w:noProof/>
          <w:lang w:val="ro-RO"/>
        </w:rPr>
        <w:t xml:space="preserve">, </w:t>
      </w:r>
      <w:r w:rsidR="00FC1E28" w:rsidRPr="00E33767">
        <w:rPr>
          <w:rFonts w:ascii="Arial Narrow" w:hAnsi="Arial Narrow"/>
          <w:noProof/>
          <w:lang w:val="ro-RO"/>
        </w:rPr>
        <w:t>susține că termenul a apărut datorită locuirii zonei de către populațiile descendente ale migratorilor turanici, stabilite aici</w:t>
      </w:r>
      <w:r w:rsidR="00CD5E63" w:rsidRPr="00E33767">
        <w:rPr>
          <w:rFonts w:ascii="Arial Narrow" w:hAnsi="Arial Narrow"/>
          <w:noProof/>
          <w:lang w:val="ro-RO"/>
        </w:rPr>
        <w:t xml:space="preserve">. </w:t>
      </w:r>
      <w:r w:rsidR="004548B6" w:rsidRPr="00E33767">
        <w:rPr>
          <w:rFonts w:ascii="Arial Narrow" w:hAnsi="Arial Narrow"/>
          <w:noProof/>
          <w:lang w:val="ro-RO"/>
        </w:rPr>
        <w:t xml:space="preserve">Termenul de Bucecea ar însemna „apă care face cot”, ceea ce corespunde cu </w:t>
      </w:r>
      <w:r w:rsidR="008823A9" w:rsidRPr="00E33767">
        <w:rPr>
          <w:rFonts w:ascii="Arial Narrow" w:hAnsi="Arial Narrow"/>
          <w:noProof/>
          <w:lang w:val="ro-RO"/>
        </w:rPr>
        <w:t>pâ</w:t>
      </w:r>
      <w:r w:rsidR="004548B6" w:rsidRPr="00E33767">
        <w:rPr>
          <w:rFonts w:ascii="Arial Narrow" w:hAnsi="Arial Narrow"/>
          <w:noProof/>
          <w:lang w:val="ro-RO"/>
        </w:rPr>
        <w:t>r</w:t>
      </w:r>
      <w:r w:rsidR="008823A9" w:rsidRPr="00E33767">
        <w:rPr>
          <w:rFonts w:ascii="Arial Narrow" w:hAnsi="Arial Narrow"/>
          <w:noProof/>
          <w:lang w:val="ro-RO"/>
        </w:rPr>
        <w:t>â</w:t>
      </w:r>
      <w:r w:rsidR="004548B6" w:rsidRPr="00E33767">
        <w:rPr>
          <w:rFonts w:ascii="Arial Narrow" w:hAnsi="Arial Narrow"/>
          <w:noProof/>
          <w:lang w:val="ro-RO"/>
        </w:rPr>
        <w:t>ul din zon</w:t>
      </w:r>
      <w:r w:rsidR="005848E3">
        <w:rPr>
          <w:rFonts w:ascii="Arial Narrow" w:hAnsi="Arial Narrow"/>
          <w:noProof/>
          <w:lang w:val="ro-RO"/>
        </w:rPr>
        <w:t>ă</w:t>
      </w:r>
      <w:r w:rsidR="00D26C94" w:rsidRPr="00E33767">
        <w:rPr>
          <w:rFonts w:ascii="Arial Narrow" w:hAnsi="Arial Narrow"/>
          <w:noProof/>
          <w:lang w:val="ro-RO"/>
        </w:rPr>
        <w:t xml:space="preserve"> - </w:t>
      </w:r>
      <w:r w:rsidR="00C821C1" w:rsidRPr="00E33767">
        <w:rPr>
          <w:rFonts w:ascii="Arial Narrow" w:hAnsi="Arial Narrow"/>
          <w:noProof/>
          <w:lang w:val="ro-RO"/>
        </w:rPr>
        <w:t>înainte de vărsarea în dolina de la Costinești.</w:t>
      </w:r>
      <w:r w:rsidR="001E5849" w:rsidRPr="00E33767">
        <w:rPr>
          <w:rFonts w:ascii="Arial Narrow" w:hAnsi="Arial Narrow"/>
          <w:noProof/>
          <w:lang w:val="ro-RO"/>
        </w:rPr>
        <w:t xml:space="preserve"> Această ipoteză este </w:t>
      </w:r>
      <w:r w:rsidR="005F5D36" w:rsidRPr="00E33767">
        <w:rPr>
          <w:rFonts w:ascii="Arial Narrow" w:hAnsi="Arial Narrow"/>
          <w:noProof/>
          <w:lang w:val="ro-RO"/>
        </w:rPr>
        <w:t>întărită</w:t>
      </w:r>
      <w:r w:rsidR="001E5849" w:rsidRPr="00E33767">
        <w:rPr>
          <w:rFonts w:ascii="Arial Narrow" w:hAnsi="Arial Narrow"/>
          <w:noProof/>
          <w:lang w:val="ro-RO"/>
        </w:rPr>
        <w:t xml:space="preserve"> și de scrierile lui Nicolae Iorga, care susțin</w:t>
      </w:r>
      <w:r w:rsidR="0065773B" w:rsidRPr="00E33767">
        <w:rPr>
          <w:rFonts w:ascii="Arial Narrow" w:hAnsi="Arial Narrow"/>
          <w:noProof/>
          <w:lang w:val="ro-RO"/>
        </w:rPr>
        <w:t xml:space="preserve"> existența</w:t>
      </w:r>
      <w:r w:rsidR="001E5849" w:rsidRPr="00E33767">
        <w:rPr>
          <w:rFonts w:ascii="Arial Narrow" w:hAnsi="Arial Narrow"/>
          <w:noProof/>
          <w:lang w:val="ro-RO"/>
        </w:rPr>
        <w:t xml:space="preserve"> influenț</w:t>
      </w:r>
      <w:r w:rsidR="0065773B" w:rsidRPr="00E33767">
        <w:rPr>
          <w:rFonts w:ascii="Arial Narrow" w:hAnsi="Arial Narrow"/>
          <w:noProof/>
          <w:lang w:val="ro-RO"/>
        </w:rPr>
        <w:t xml:space="preserve">elor turanice asupra </w:t>
      </w:r>
      <w:r w:rsidR="00020CEA">
        <w:rPr>
          <w:rFonts w:ascii="Arial Narrow" w:hAnsi="Arial Narrow"/>
          <w:noProof/>
          <w:lang w:val="ro-RO"/>
        </w:rPr>
        <w:t>toponomiei</w:t>
      </w:r>
      <w:r w:rsidR="0065773B" w:rsidRPr="00E33767">
        <w:rPr>
          <w:rFonts w:ascii="Arial Narrow" w:hAnsi="Arial Narrow"/>
          <w:noProof/>
          <w:lang w:val="ro-RO"/>
        </w:rPr>
        <w:t>, hidronimii și onomasticii românești.</w:t>
      </w:r>
    </w:p>
    <w:p w14:paraId="0F5EFDC0" w14:textId="77777777" w:rsidR="00035D38" w:rsidRPr="00E33767" w:rsidRDefault="009107E7" w:rsidP="00ED1DA5">
      <w:pPr>
        <w:autoSpaceDE w:val="0"/>
        <w:autoSpaceDN w:val="0"/>
        <w:adjustRightInd w:val="0"/>
        <w:spacing w:after="120" w:line="240" w:lineRule="auto"/>
        <w:jc w:val="both"/>
        <w:rPr>
          <w:rFonts w:ascii="Arial Narrow" w:hAnsi="Arial Narrow"/>
          <w:noProof/>
          <w:lang w:val="ro-RO"/>
        </w:rPr>
      </w:pPr>
      <w:r w:rsidRPr="00E33767">
        <w:rPr>
          <w:rFonts w:ascii="Arial Narrow" w:hAnsi="Arial Narrow"/>
          <w:noProof/>
          <w:lang w:val="ro-RO"/>
        </w:rPr>
        <w:t>Î</w:t>
      </w:r>
      <w:r w:rsidR="00EA6708" w:rsidRPr="00E33767">
        <w:rPr>
          <w:rFonts w:ascii="Arial Narrow" w:hAnsi="Arial Narrow"/>
          <w:noProof/>
          <w:lang w:val="ro-RO"/>
        </w:rPr>
        <w:t xml:space="preserve">n </w:t>
      </w:r>
      <w:r w:rsidR="000D2B5A" w:rsidRPr="00E33767">
        <w:rPr>
          <w:rFonts w:ascii="Arial Narrow" w:hAnsi="Arial Narrow"/>
          <w:noProof/>
          <w:lang w:val="ro-RO"/>
        </w:rPr>
        <w:t xml:space="preserve">anul </w:t>
      </w:r>
      <w:r w:rsidR="00EA6708" w:rsidRPr="00E33767">
        <w:rPr>
          <w:rFonts w:ascii="Arial Narrow" w:hAnsi="Arial Narrow"/>
          <w:noProof/>
          <w:lang w:val="ro-RO"/>
        </w:rPr>
        <w:t>1758</w:t>
      </w:r>
      <w:r w:rsidR="000D2B5A" w:rsidRPr="00E33767">
        <w:rPr>
          <w:rFonts w:ascii="Arial Narrow" w:hAnsi="Arial Narrow"/>
          <w:noProof/>
          <w:lang w:val="ro-RO"/>
        </w:rPr>
        <w:t xml:space="preserve"> are loc ultima mare expediție a tătarilor din Bugeac asupra Moldovei. În noa</w:t>
      </w:r>
      <w:r w:rsidR="003B02FD">
        <w:rPr>
          <w:rFonts w:ascii="Arial Narrow" w:hAnsi="Arial Narrow"/>
          <w:noProof/>
          <w:lang w:val="ro-RO"/>
        </w:rPr>
        <w:t>p</w:t>
      </w:r>
      <w:r w:rsidR="000D2B5A" w:rsidRPr="00E33767">
        <w:rPr>
          <w:rFonts w:ascii="Arial Narrow" w:hAnsi="Arial Narrow"/>
          <w:noProof/>
          <w:lang w:val="ro-RO"/>
        </w:rPr>
        <w:t xml:space="preserve">tea de Înviere satul </w:t>
      </w:r>
      <w:r w:rsidR="00504CE5" w:rsidRPr="00E33767">
        <w:rPr>
          <w:rFonts w:ascii="Arial Narrow" w:hAnsi="Arial Narrow"/>
          <w:noProof/>
          <w:lang w:val="ro-RO"/>
        </w:rPr>
        <w:t>V</w:t>
      </w:r>
      <w:r w:rsidR="00ED6B8B">
        <w:rPr>
          <w:rFonts w:ascii="Arial Narrow" w:hAnsi="Arial Narrow"/>
          <w:noProof/>
          <w:lang w:val="ro-RO"/>
        </w:rPr>
        <w:t>â</w:t>
      </w:r>
      <w:r w:rsidR="00504CE5" w:rsidRPr="00E33767">
        <w:rPr>
          <w:rFonts w:ascii="Arial Narrow" w:hAnsi="Arial Narrow"/>
          <w:noProof/>
          <w:lang w:val="ro-RO"/>
        </w:rPr>
        <w:t>lce</w:t>
      </w:r>
      <w:r w:rsidR="00ED6B8B">
        <w:rPr>
          <w:rFonts w:ascii="Arial Narrow" w:hAnsi="Arial Narrow"/>
          <w:noProof/>
          <w:lang w:val="ro-RO"/>
        </w:rPr>
        <w:t>ș</w:t>
      </w:r>
      <w:r w:rsidR="00504CE5" w:rsidRPr="00E33767">
        <w:rPr>
          <w:rFonts w:ascii="Arial Narrow" w:hAnsi="Arial Narrow"/>
          <w:noProof/>
          <w:lang w:val="ro-RO"/>
        </w:rPr>
        <w:t>ti</w:t>
      </w:r>
      <w:r w:rsidR="009A3F0C" w:rsidRPr="00E33767">
        <w:rPr>
          <w:rFonts w:ascii="Arial Narrow" w:hAnsi="Arial Narrow"/>
          <w:noProof/>
          <w:lang w:val="ro-RO"/>
        </w:rPr>
        <w:t xml:space="preserve"> a fost </w:t>
      </w:r>
      <w:r w:rsidR="000D2B5A" w:rsidRPr="00E33767">
        <w:rPr>
          <w:rFonts w:ascii="Arial Narrow" w:hAnsi="Arial Narrow"/>
          <w:noProof/>
          <w:lang w:val="ro-RO"/>
        </w:rPr>
        <w:t xml:space="preserve"> </w:t>
      </w:r>
      <w:r w:rsidR="00035D38" w:rsidRPr="00E33767">
        <w:rPr>
          <w:rFonts w:ascii="Arial Narrow" w:hAnsi="Arial Narrow"/>
          <w:noProof/>
          <w:lang w:val="ro-RO"/>
        </w:rPr>
        <w:t xml:space="preserve">incendiat </w:t>
      </w:r>
      <w:r w:rsidR="004829A0">
        <w:rPr>
          <w:rFonts w:ascii="Arial Narrow" w:hAnsi="Arial Narrow"/>
          <w:noProof/>
          <w:lang w:val="ro-RO"/>
        </w:rPr>
        <w:t>ș</w:t>
      </w:r>
      <w:r w:rsidR="00035D38" w:rsidRPr="00E33767">
        <w:rPr>
          <w:rFonts w:ascii="Arial Narrow" w:hAnsi="Arial Narrow"/>
          <w:noProof/>
          <w:lang w:val="ro-RO"/>
        </w:rPr>
        <w:t>i prădat, iar locuitorii au fost nevoi</w:t>
      </w:r>
      <w:r w:rsidR="00ED6B8B">
        <w:rPr>
          <w:rFonts w:ascii="Arial Narrow" w:hAnsi="Arial Narrow"/>
          <w:noProof/>
          <w:lang w:val="ro-RO"/>
        </w:rPr>
        <w:t>ț</w:t>
      </w:r>
      <w:r w:rsidR="00035D38" w:rsidRPr="00E33767">
        <w:rPr>
          <w:rFonts w:ascii="Arial Narrow" w:hAnsi="Arial Narrow"/>
          <w:noProof/>
          <w:lang w:val="ro-RO"/>
        </w:rPr>
        <w:t>i să se retragă în pădurea Găvan</w:t>
      </w:r>
      <w:r w:rsidR="00CA7974" w:rsidRPr="00E33767">
        <w:rPr>
          <w:rFonts w:ascii="Arial Narrow" w:hAnsi="Arial Narrow"/>
          <w:noProof/>
          <w:lang w:val="ro-RO"/>
        </w:rPr>
        <w:t>,</w:t>
      </w:r>
      <w:r w:rsidR="00035D38" w:rsidRPr="00E33767">
        <w:rPr>
          <w:rFonts w:ascii="Arial Narrow" w:hAnsi="Arial Narrow"/>
          <w:noProof/>
          <w:lang w:val="ro-RO"/>
        </w:rPr>
        <w:t xml:space="preserve"> </w:t>
      </w:r>
      <w:r w:rsidR="00CA7974" w:rsidRPr="00E33767">
        <w:rPr>
          <w:rFonts w:ascii="Arial Narrow" w:hAnsi="Arial Narrow"/>
          <w:noProof/>
          <w:lang w:val="ro-RO"/>
        </w:rPr>
        <w:t>spre nord-est, pe malurile pârâului Bucecea</w:t>
      </w:r>
      <w:r w:rsidR="00407B77" w:rsidRPr="00E33767">
        <w:rPr>
          <w:rFonts w:ascii="Arial Narrow" w:hAnsi="Arial Narrow"/>
          <w:noProof/>
          <w:lang w:val="ro-RO"/>
        </w:rPr>
        <w:t>.</w:t>
      </w:r>
      <w:r w:rsidR="00035D38" w:rsidRPr="00E33767">
        <w:rPr>
          <w:rFonts w:ascii="Arial Narrow" w:hAnsi="Arial Narrow"/>
          <w:noProof/>
          <w:lang w:val="ro-RO"/>
        </w:rPr>
        <w:t xml:space="preserve"> </w:t>
      </w:r>
      <w:r w:rsidR="009C7072" w:rsidRPr="00E33767">
        <w:rPr>
          <w:rFonts w:ascii="Arial Narrow" w:hAnsi="Arial Narrow"/>
          <w:noProof/>
          <w:lang w:val="ro-RO"/>
        </w:rPr>
        <w:t xml:space="preserve">Legenda transmisă pe cale orală spune că locuitorii care </w:t>
      </w:r>
      <w:r w:rsidR="00035D38" w:rsidRPr="00E33767">
        <w:rPr>
          <w:rFonts w:ascii="Arial Narrow" w:hAnsi="Arial Narrow"/>
          <w:noProof/>
          <w:lang w:val="ro-RO"/>
        </w:rPr>
        <w:t>au mai</w:t>
      </w:r>
      <w:r w:rsidR="000B123A" w:rsidRPr="00E33767">
        <w:rPr>
          <w:rFonts w:ascii="Arial Narrow" w:hAnsi="Arial Narrow"/>
          <w:noProof/>
          <w:lang w:val="ro-RO"/>
        </w:rPr>
        <w:t xml:space="preserve"> rămas </w:t>
      </w:r>
      <w:r w:rsidR="005F1A1D" w:rsidRPr="00E33767">
        <w:rPr>
          <w:rFonts w:ascii="Arial Narrow" w:hAnsi="Arial Narrow"/>
          <w:noProof/>
          <w:lang w:val="ro-RO"/>
        </w:rPr>
        <w:t>au pus bazele unui nou sat – Bucecea de azi</w:t>
      </w:r>
      <w:r w:rsidR="00407B77" w:rsidRPr="00E33767">
        <w:rPr>
          <w:rFonts w:ascii="Arial Narrow" w:hAnsi="Arial Narrow"/>
          <w:noProof/>
          <w:lang w:val="ro-RO"/>
        </w:rPr>
        <w:t xml:space="preserve">, </w:t>
      </w:r>
      <w:r w:rsidR="000B123A" w:rsidRPr="00E33767">
        <w:rPr>
          <w:rFonts w:ascii="Arial Narrow" w:hAnsi="Arial Narrow"/>
          <w:noProof/>
          <w:lang w:val="ro-RO"/>
        </w:rPr>
        <w:t xml:space="preserve">ridicând </w:t>
      </w:r>
      <w:r w:rsidR="00035D38" w:rsidRPr="00E33767">
        <w:rPr>
          <w:rFonts w:ascii="Arial Narrow" w:hAnsi="Arial Narrow"/>
          <w:noProof/>
          <w:lang w:val="ro-RO"/>
        </w:rPr>
        <w:t xml:space="preserve">case modeste </w:t>
      </w:r>
      <w:r w:rsidR="00ED6B8B">
        <w:rPr>
          <w:rFonts w:ascii="Arial Narrow" w:hAnsi="Arial Narrow"/>
          <w:noProof/>
          <w:lang w:val="ro-RO"/>
        </w:rPr>
        <w:t>ș</w:t>
      </w:r>
      <w:r w:rsidR="00035D38" w:rsidRPr="00E33767">
        <w:rPr>
          <w:rFonts w:ascii="Arial Narrow" w:hAnsi="Arial Narrow"/>
          <w:noProof/>
          <w:lang w:val="ro-RO"/>
        </w:rPr>
        <w:t>i o biserică din lemn cu hramul Sfântul Ierarh Nicolae. O dată cu trecerea anilor</w:t>
      </w:r>
      <w:r w:rsidR="00A13C34">
        <w:rPr>
          <w:rFonts w:ascii="Arial Narrow" w:hAnsi="Arial Narrow"/>
          <w:noProof/>
          <w:lang w:val="ro-RO"/>
        </w:rPr>
        <w:t>,</w:t>
      </w:r>
      <w:r w:rsidR="00035D38" w:rsidRPr="00E33767">
        <w:rPr>
          <w:rFonts w:ascii="Arial Narrow" w:hAnsi="Arial Narrow"/>
          <w:noProof/>
          <w:lang w:val="ro-RO"/>
        </w:rPr>
        <w:t xml:space="preserve"> rămă</w:t>
      </w:r>
      <w:r w:rsidR="00ED6B8B">
        <w:rPr>
          <w:rFonts w:ascii="Arial Narrow" w:hAnsi="Arial Narrow"/>
          <w:noProof/>
          <w:lang w:val="ro-RO"/>
        </w:rPr>
        <w:t>ș</w:t>
      </w:r>
      <w:r w:rsidR="00035D38" w:rsidRPr="00E33767">
        <w:rPr>
          <w:rFonts w:ascii="Arial Narrow" w:hAnsi="Arial Narrow"/>
          <w:noProof/>
          <w:lang w:val="ro-RO"/>
        </w:rPr>
        <w:t>i</w:t>
      </w:r>
      <w:r w:rsidR="00ED6B8B">
        <w:rPr>
          <w:rFonts w:ascii="Arial Narrow" w:hAnsi="Arial Narrow"/>
          <w:noProof/>
          <w:lang w:val="ro-RO"/>
        </w:rPr>
        <w:t>ț</w:t>
      </w:r>
      <w:r w:rsidR="00035D38" w:rsidRPr="00E33767">
        <w:rPr>
          <w:rFonts w:ascii="Arial Narrow" w:hAnsi="Arial Narrow"/>
          <w:noProof/>
          <w:lang w:val="ro-RO"/>
        </w:rPr>
        <w:t xml:space="preserve">ele </w:t>
      </w:r>
      <w:r w:rsidR="000B123A" w:rsidRPr="00E33767">
        <w:rPr>
          <w:rFonts w:ascii="Arial Narrow" w:hAnsi="Arial Narrow"/>
          <w:noProof/>
          <w:lang w:val="ro-RO"/>
        </w:rPr>
        <w:t>vechii așezări s-au șters cu totul</w:t>
      </w:r>
      <w:r w:rsidRPr="00E33767">
        <w:rPr>
          <w:rFonts w:ascii="Arial Narrow" w:hAnsi="Arial Narrow"/>
          <w:noProof/>
          <w:lang w:val="ro-RO"/>
        </w:rPr>
        <w:t>.</w:t>
      </w:r>
      <w:r w:rsidR="000214A7" w:rsidRPr="00E33767">
        <w:rPr>
          <w:rFonts w:ascii="Arial Narrow" w:hAnsi="Arial Narrow"/>
          <w:noProof/>
          <w:lang w:val="ro-RO"/>
        </w:rPr>
        <w:t xml:space="preserve"> </w:t>
      </w:r>
      <w:r w:rsidR="009306F0" w:rsidRPr="00E33767">
        <w:rPr>
          <w:rFonts w:ascii="Arial Narrow" w:hAnsi="Arial Narrow"/>
          <w:noProof/>
          <w:lang w:val="ro-RO"/>
        </w:rPr>
        <w:t>Mențiunile timpurii ale satului Bucecea și documentele istorice arată însă că cele dou</w:t>
      </w:r>
      <w:r w:rsidR="00D20F5B">
        <w:rPr>
          <w:rFonts w:ascii="Arial Narrow" w:hAnsi="Arial Narrow"/>
          <w:noProof/>
          <w:lang w:val="ro-RO"/>
        </w:rPr>
        <w:t>ă</w:t>
      </w:r>
      <w:r w:rsidR="009306F0" w:rsidRPr="00E33767">
        <w:rPr>
          <w:rFonts w:ascii="Arial Narrow" w:hAnsi="Arial Narrow"/>
          <w:noProof/>
          <w:lang w:val="ro-RO"/>
        </w:rPr>
        <w:t xml:space="preserve"> sate au coexistat o scurtă perioadă de timp</w:t>
      </w:r>
      <w:r w:rsidR="00616372" w:rsidRPr="00E33767">
        <w:rPr>
          <w:rFonts w:ascii="Arial Narrow" w:hAnsi="Arial Narrow"/>
          <w:noProof/>
          <w:lang w:val="ro-RO"/>
        </w:rPr>
        <w:t xml:space="preserve">, invazia tătarilor făcând ca Bucecea să devină reședința permanentă a locuitorilor de pe </w:t>
      </w:r>
      <w:r w:rsidR="00EE0DE1" w:rsidRPr="00E33767">
        <w:rPr>
          <w:rFonts w:ascii="Arial Narrow" w:hAnsi="Arial Narrow"/>
          <w:noProof/>
          <w:lang w:val="ro-RO"/>
        </w:rPr>
        <w:t xml:space="preserve">vechea </w:t>
      </w:r>
      <w:r w:rsidR="00616372" w:rsidRPr="00E33767">
        <w:rPr>
          <w:rFonts w:ascii="Arial Narrow" w:hAnsi="Arial Narrow"/>
          <w:noProof/>
          <w:lang w:val="ro-RO"/>
        </w:rPr>
        <w:t>moșie.</w:t>
      </w:r>
      <w:r w:rsidR="003C0068" w:rsidRPr="00E33767">
        <w:rPr>
          <w:rFonts w:ascii="Arial Narrow" w:hAnsi="Arial Narrow"/>
          <w:noProof/>
          <w:lang w:val="ro-RO"/>
        </w:rPr>
        <w:t xml:space="preserve"> </w:t>
      </w:r>
    </w:p>
    <w:p w14:paraId="4A395AE2" w14:textId="77777777" w:rsidR="00AB0437" w:rsidRPr="00E33767" w:rsidRDefault="00AB0437" w:rsidP="00ED1DA5">
      <w:pPr>
        <w:autoSpaceDE w:val="0"/>
        <w:autoSpaceDN w:val="0"/>
        <w:adjustRightInd w:val="0"/>
        <w:spacing w:after="120" w:line="240" w:lineRule="auto"/>
        <w:jc w:val="both"/>
        <w:rPr>
          <w:rFonts w:ascii="Arial Narrow" w:hAnsi="Arial Narrow"/>
          <w:noProof/>
          <w:lang w:val="ro-RO"/>
        </w:rPr>
      </w:pPr>
      <w:r w:rsidRPr="00E33767">
        <w:rPr>
          <w:rFonts w:ascii="Arial Narrow" w:hAnsi="Arial Narrow"/>
          <w:noProof/>
          <w:lang w:val="ro-RO"/>
        </w:rPr>
        <w:t>Dezvoltarea noii așezări este atestată și de către Recensămintele vremii</w:t>
      </w:r>
      <w:r w:rsidR="00EA666B" w:rsidRPr="00E33767">
        <w:rPr>
          <w:rFonts w:ascii="Arial Narrow" w:hAnsi="Arial Narrow"/>
          <w:noProof/>
          <w:lang w:val="ro-RO"/>
        </w:rPr>
        <w:t>, care indică eforturi timide de reconstrucție după strămutare.</w:t>
      </w:r>
    </w:p>
    <w:p w14:paraId="1560696B" w14:textId="77777777" w:rsidR="00BF6E59" w:rsidRPr="00E33767" w:rsidRDefault="00EA666B" w:rsidP="00ED1DA5">
      <w:pPr>
        <w:autoSpaceDE w:val="0"/>
        <w:autoSpaceDN w:val="0"/>
        <w:adjustRightInd w:val="0"/>
        <w:spacing w:after="120" w:line="240" w:lineRule="auto"/>
        <w:jc w:val="both"/>
        <w:rPr>
          <w:rFonts w:ascii="Arial Narrow" w:hAnsi="Arial Narrow"/>
          <w:noProof/>
          <w:lang w:val="ro-RO"/>
        </w:rPr>
      </w:pPr>
      <w:r w:rsidRPr="00E33767">
        <w:rPr>
          <w:rFonts w:ascii="Arial Narrow" w:hAnsi="Arial Narrow"/>
          <w:noProof/>
          <w:lang w:val="ro-RO"/>
        </w:rPr>
        <w:t>Datorită contextului istoric, starea de de</w:t>
      </w:r>
      <w:r w:rsidR="005004EC" w:rsidRPr="00E33767">
        <w:rPr>
          <w:rFonts w:ascii="Arial Narrow" w:hAnsi="Arial Narrow"/>
          <w:noProof/>
          <w:lang w:val="ro-RO"/>
        </w:rPr>
        <w:t xml:space="preserve">cădere a satului și a mănăstirii Galata </w:t>
      </w:r>
      <w:r w:rsidR="00076892" w:rsidRPr="00E33767">
        <w:rPr>
          <w:rFonts w:ascii="Arial Narrow" w:hAnsi="Arial Narrow"/>
          <w:noProof/>
          <w:lang w:val="ro-RO"/>
        </w:rPr>
        <w:t>s-</w:t>
      </w:r>
      <w:r w:rsidR="005004EC" w:rsidRPr="00E33767">
        <w:rPr>
          <w:rFonts w:ascii="Arial Narrow" w:hAnsi="Arial Narrow"/>
          <w:noProof/>
          <w:lang w:val="ro-RO"/>
        </w:rPr>
        <w:t xml:space="preserve">au </w:t>
      </w:r>
      <w:r w:rsidR="00076892" w:rsidRPr="00E33767">
        <w:rPr>
          <w:rFonts w:ascii="Arial Narrow" w:hAnsi="Arial Narrow"/>
          <w:noProof/>
          <w:lang w:val="ro-RO"/>
        </w:rPr>
        <w:t>perpe</w:t>
      </w:r>
      <w:r w:rsidR="005004EC" w:rsidRPr="00E33767">
        <w:rPr>
          <w:rFonts w:ascii="Arial Narrow" w:hAnsi="Arial Narrow"/>
          <w:noProof/>
          <w:lang w:val="ro-RO"/>
        </w:rPr>
        <w:t>t</w:t>
      </w:r>
      <w:r w:rsidR="00076892" w:rsidRPr="00E33767">
        <w:rPr>
          <w:rFonts w:ascii="Arial Narrow" w:hAnsi="Arial Narrow"/>
          <w:noProof/>
          <w:lang w:val="ro-RO"/>
        </w:rPr>
        <w:t>uat</w:t>
      </w:r>
      <w:r w:rsidR="005004EC" w:rsidRPr="00E33767">
        <w:rPr>
          <w:rFonts w:ascii="Arial Narrow" w:hAnsi="Arial Narrow"/>
          <w:noProof/>
          <w:lang w:val="ro-RO"/>
        </w:rPr>
        <w:t xml:space="preserve"> pe parcursul </w:t>
      </w:r>
      <w:r w:rsidR="00D20F5B">
        <w:rPr>
          <w:rFonts w:ascii="Arial Narrow" w:hAnsi="Arial Narrow"/>
          <w:noProof/>
          <w:lang w:val="ro-RO"/>
        </w:rPr>
        <w:t>î</w:t>
      </w:r>
      <w:r w:rsidR="005004EC" w:rsidRPr="00E33767">
        <w:rPr>
          <w:rFonts w:ascii="Arial Narrow" w:hAnsi="Arial Narrow"/>
          <w:noProof/>
          <w:lang w:val="ro-RO"/>
        </w:rPr>
        <w:t>ntregului secol XVIII</w:t>
      </w:r>
      <w:r w:rsidR="002872A4" w:rsidRPr="00E33767">
        <w:rPr>
          <w:rFonts w:ascii="Arial Narrow" w:hAnsi="Arial Narrow"/>
          <w:noProof/>
          <w:lang w:val="ro-RO"/>
        </w:rPr>
        <w:t xml:space="preserve"> astfel încât, în 1791 moșia Bucecea </w:t>
      </w:r>
      <w:r w:rsidR="000E78AC" w:rsidRPr="00E33767">
        <w:rPr>
          <w:rFonts w:ascii="Arial Narrow" w:hAnsi="Arial Narrow"/>
          <w:noProof/>
          <w:lang w:val="ro-RO"/>
        </w:rPr>
        <w:t xml:space="preserve">este </w:t>
      </w:r>
      <w:r w:rsidR="009919AB" w:rsidRPr="00E33767">
        <w:rPr>
          <w:rFonts w:ascii="Arial Narrow" w:hAnsi="Arial Narrow"/>
          <w:noProof/>
          <w:lang w:val="ro-RO"/>
        </w:rPr>
        <w:t>preluată</w:t>
      </w:r>
      <w:r w:rsidR="002872A4" w:rsidRPr="00E33767">
        <w:rPr>
          <w:rFonts w:ascii="Arial Narrow" w:hAnsi="Arial Narrow"/>
          <w:noProof/>
          <w:lang w:val="ro-RO"/>
        </w:rPr>
        <w:t xml:space="preserve"> din proprietatea Patriarhiei Ierusalimului </w:t>
      </w:r>
      <w:r w:rsidR="009919AB" w:rsidRPr="00E33767">
        <w:rPr>
          <w:rFonts w:ascii="Arial Narrow" w:hAnsi="Arial Narrow"/>
          <w:noProof/>
          <w:lang w:val="ro-RO"/>
        </w:rPr>
        <w:t xml:space="preserve">de către negustorul Teodor Mustață, prin </w:t>
      </w:r>
      <w:r w:rsidR="00AC225E" w:rsidRPr="00E33767">
        <w:rPr>
          <w:rFonts w:ascii="Arial Narrow" w:hAnsi="Arial Narrow"/>
          <w:noProof/>
          <w:lang w:val="ro-RO"/>
        </w:rPr>
        <w:t>bezmen (</w:t>
      </w:r>
      <w:r w:rsidR="00DD5701" w:rsidRPr="00E33767">
        <w:rPr>
          <w:rFonts w:ascii="Arial Narrow" w:hAnsi="Arial Narrow"/>
          <w:noProof/>
          <w:lang w:val="ro-RO"/>
        </w:rPr>
        <w:t>închiriere pe termen nelimitat).</w:t>
      </w:r>
      <w:r w:rsidR="004E4799" w:rsidRPr="00E33767">
        <w:rPr>
          <w:rFonts w:ascii="Arial Narrow" w:hAnsi="Arial Narrow"/>
          <w:noProof/>
          <w:lang w:val="ro-RO"/>
        </w:rPr>
        <w:t xml:space="preserve"> </w:t>
      </w:r>
      <w:r w:rsidR="00C64D81" w:rsidRPr="00E33767">
        <w:rPr>
          <w:rFonts w:ascii="Arial Narrow" w:hAnsi="Arial Narrow"/>
          <w:noProof/>
          <w:lang w:val="ro-RO"/>
        </w:rPr>
        <w:t>Noul proprietar și-a delimitat moșia de cea a Călineștilor, aflată în proprietatea familiei Miclescu, în</w:t>
      </w:r>
      <w:r w:rsidR="00AD2161" w:rsidRPr="00E33767">
        <w:rPr>
          <w:rFonts w:ascii="Arial Narrow" w:hAnsi="Arial Narrow"/>
          <w:noProof/>
          <w:lang w:val="ro-RO"/>
        </w:rPr>
        <w:t xml:space="preserve">să conflictele dintre cele două familii privind hotarele continuă în următoarele decenii, așa cum o arată jalbele </w:t>
      </w:r>
      <w:r w:rsidR="00A03D83" w:rsidRPr="00E33767">
        <w:rPr>
          <w:rFonts w:ascii="Arial Narrow" w:hAnsi="Arial Narrow"/>
          <w:noProof/>
          <w:lang w:val="ro-RO"/>
        </w:rPr>
        <w:t>înainte în această perioadă</w:t>
      </w:r>
      <w:r w:rsidR="000E78AC" w:rsidRPr="00E33767">
        <w:rPr>
          <w:rFonts w:ascii="Arial Narrow" w:hAnsi="Arial Narrow"/>
          <w:noProof/>
          <w:lang w:val="ro-RO"/>
        </w:rPr>
        <w:t>, de ambele părți</w:t>
      </w:r>
      <w:r w:rsidR="00A03D83" w:rsidRPr="00E33767">
        <w:rPr>
          <w:rFonts w:ascii="Arial Narrow" w:hAnsi="Arial Narrow"/>
          <w:noProof/>
          <w:lang w:val="ro-RO"/>
        </w:rPr>
        <w:t>.</w:t>
      </w:r>
      <w:r w:rsidR="000E78AC" w:rsidRPr="00E33767">
        <w:rPr>
          <w:rFonts w:ascii="Arial Narrow" w:hAnsi="Arial Narrow"/>
          <w:noProof/>
          <w:lang w:val="ro-RO"/>
        </w:rPr>
        <w:t xml:space="preserve"> </w:t>
      </w:r>
      <w:r w:rsidR="005C687C" w:rsidRPr="00E33767">
        <w:rPr>
          <w:rFonts w:ascii="Arial Narrow" w:hAnsi="Arial Narrow"/>
          <w:noProof/>
          <w:lang w:val="ro-RO"/>
        </w:rPr>
        <w:t xml:space="preserve">Datorită contextului pașnic </w:t>
      </w:r>
      <w:r w:rsidR="00B437CA" w:rsidRPr="00E33767">
        <w:rPr>
          <w:rFonts w:ascii="Arial Narrow" w:hAnsi="Arial Narrow"/>
          <w:noProof/>
          <w:lang w:val="ro-RO"/>
        </w:rPr>
        <w:t>și implic</w:t>
      </w:r>
      <w:r w:rsidR="00D20F5B">
        <w:rPr>
          <w:rFonts w:ascii="Arial Narrow" w:hAnsi="Arial Narrow"/>
          <w:noProof/>
          <w:lang w:val="ro-RO"/>
        </w:rPr>
        <w:t>ă</w:t>
      </w:r>
      <w:r w:rsidR="00B437CA" w:rsidRPr="00E33767">
        <w:rPr>
          <w:rFonts w:ascii="Arial Narrow" w:hAnsi="Arial Narrow"/>
          <w:noProof/>
          <w:lang w:val="ro-RO"/>
        </w:rPr>
        <w:t>r</w:t>
      </w:r>
      <w:r w:rsidR="005C687C" w:rsidRPr="00E33767">
        <w:rPr>
          <w:rFonts w:ascii="Arial Narrow" w:hAnsi="Arial Narrow"/>
          <w:noProof/>
          <w:lang w:val="ro-RO"/>
        </w:rPr>
        <w:t xml:space="preserve">ii </w:t>
      </w:r>
      <w:r w:rsidR="00E535CF" w:rsidRPr="00E33767">
        <w:rPr>
          <w:rFonts w:ascii="Arial Narrow" w:hAnsi="Arial Narrow"/>
          <w:noProof/>
          <w:lang w:val="ro-RO"/>
        </w:rPr>
        <w:t xml:space="preserve">baronului </w:t>
      </w:r>
      <w:r w:rsidR="005C687C" w:rsidRPr="00E33767">
        <w:rPr>
          <w:rFonts w:ascii="Arial Narrow" w:hAnsi="Arial Narrow"/>
          <w:noProof/>
          <w:lang w:val="ro-RO"/>
        </w:rPr>
        <w:t>Teodor Musteață</w:t>
      </w:r>
      <w:r w:rsidR="00B437CA" w:rsidRPr="00E33767">
        <w:rPr>
          <w:rFonts w:ascii="Arial Narrow" w:hAnsi="Arial Narrow"/>
          <w:noProof/>
          <w:lang w:val="ro-RO"/>
        </w:rPr>
        <w:t xml:space="preserve"> în administrarea eficientă a moșiei,</w:t>
      </w:r>
      <w:r w:rsidR="00A03D83" w:rsidRPr="00E33767">
        <w:rPr>
          <w:rFonts w:ascii="Arial Narrow" w:hAnsi="Arial Narrow"/>
          <w:noProof/>
          <w:lang w:val="ro-RO"/>
        </w:rPr>
        <w:t xml:space="preserve"> satul Bucecea </w:t>
      </w:r>
      <w:r w:rsidR="00E535CF" w:rsidRPr="00E33767">
        <w:rPr>
          <w:rFonts w:ascii="Arial Narrow" w:hAnsi="Arial Narrow"/>
          <w:noProof/>
          <w:lang w:val="ro-RO"/>
        </w:rPr>
        <w:t xml:space="preserve">începe </w:t>
      </w:r>
      <w:r w:rsidR="006814C9" w:rsidRPr="00E33767">
        <w:rPr>
          <w:rFonts w:ascii="Arial Narrow" w:hAnsi="Arial Narrow"/>
          <w:noProof/>
          <w:lang w:val="ro-RO"/>
        </w:rPr>
        <w:t>să dea primele semne de dezvoltare</w:t>
      </w:r>
      <w:r w:rsidR="000A03BF" w:rsidRPr="00E33767">
        <w:rPr>
          <w:rFonts w:ascii="Arial Narrow" w:hAnsi="Arial Narrow"/>
          <w:noProof/>
          <w:lang w:val="ro-RO"/>
        </w:rPr>
        <w:t>, limitată ce-i drept de posibilitățile locale</w:t>
      </w:r>
      <w:r w:rsidR="006814C9" w:rsidRPr="00E33767">
        <w:rPr>
          <w:rFonts w:ascii="Arial Narrow" w:hAnsi="Arial Narrow"/>
          <w:noProof/>
          <w:lang w:val="ro-RO"/>
        </w:rPr>
        <w:t>.</w:t>
      </w:r>
      <w:r w:rsidR="000A03BF" w:rsidRPr="00E33767">
        <w:rPr>
          <w:rFonts w:ascii="Arial Narrow" w:hAnsi="Arial Narrow"/>
          <w:noProof/>
          <w:lang w:val="ro-RO"/>
        </w:rPr>
        <w:t xml:space="preserve"> </w:t>
      </w:r>
    </w:p>
    <w:p w14:paraId="2EB8F521" w14:textId="77777777" w:rsidR="00096B1F" w:rsidRPr="00E33767" w:rsidRDefault="008052E8" w:rsidP="00ED1DA5">
      <w:pPr>
        <w:autoSpaceDE w:val="0"/>
        <w:autoSpaceDN w:val="0"/>
        <w:adjustRightInd w:val="0"/>
        <w:spacing w:after="120" w:line="240" w:lineRule="auto"/>
        <w:jc w:val="both"/>
        <w:rPr>
          <w:rFonts w:ascii="Arial Narrow" w:hAnsi="Arial Narrow"/>
          <w:noProof/>
          <w:lang w:val="ro-RO"/>
        </w:rPr>
      </w:pPr>
      <w:r w:rsidRPr="00E33767">
        <w:rPr>
          <w:rFonts w:ascii="Arial Narrow" w:hAnsi="Arial Narrow"/>
          <w:noProof/>
          <w:lang w:val="ro-RO"/>
        </w:rPr>
        <w:t xml:space="preserve">În 1825 </w:t>
      </w:r>
      <w:r w:rsidR="00471E6E" w:rsidRPr="00E33767">
        <w:rPr>
          <w:rFonts w:ascii="Arial Narrow" w:hAnsi="Arial Narrow"/>
          <w:noProof/>
          <w:lang w:val="ro-RO"/>
        </w:rPr>
        <w:t>baronul Teodor Mustață</w:t>
      </w:r>
      <w:r w:rsidR="005866CF">
        <w:rPr>
          <w:rFonts w:ascii="Arial Narrow" w:hAnsi="Arial Narrow"/>
          <w:noProof/>
          <w:lang w:val="ro-RO"/>
        </w:rPr>
        <w:t xml:space="preserve"> </w:t>
      </w:r>
      <w:r w:rsidR="00471E6E" w:rsidRPr="00E33767">
        <w:rPr>
          <w:rFonts w:ascii="Arial Narrow" w:hAnsi="Arial Narrow"/>
          <w:noProof/>
          <w:lang w:val="ro-RO"/>
        </w:rPr>
        <w:t>las</w:t>
      </w:r>
      <w:r w:rsidR="00D20F5B">
        <w:rPr>
          <w:rFonts w:ascii="Arial Narrow" w:hAnsi="Arial Narrow"/>
          <w:noProof/>
          <w:lang w:val="ro-RO"/>
        </w:rPr>
        <w:t>ă</w:t>
      </w:r>
      <w:r w:rsidR="00471E6E" w:rsidRPr="00E33767">
        <w:rPr>
          <w:rFonts w:ascii="Arial Narrow" w:hAnsi="Arial Narrow"/>
          <w:noProof/>
          <w:lang w:val="ro-RO"/>
        </w:rPr>
        <w:t xml:space="preserve"> satul drept moștenire fi</w:t>
      </w:r>
      <w:r w:rsidR="004829A0">
        <w:rPr>
          <w:rFonts w:ascii="Arial Narrow" w:hAnsi="Arial Narrow"/>
          <w:noProof/>
          <w:lang w:val="ro-RO"/>
        </w:rPr>
        <w:t>i</w:t>
      </w:r>
      <w:r w:rsidR="00471E6E" w:rsidRPr="00E33767">
        <w:rPr>
          <w:rFonts w:ascii="Arial Narrow" w:hAnsi="Arial Narrow"/>
          <w:noProof/>
          <w:lang w:val="ro-RO"/>
        </w:rPr>
        <w:t>cei sale mai mari Maria, căsătorit</w:t>
      </w:r>
      <w:r w:rsidR="005866CF">
        <w:rPr>
          <w:rFonts w:ascii="Arial Narrow" w:hAnsi="Arial Narrow"/>
          <w:noProof/>
          <w:lang w:val="ro-RO"/>
        </w:rPr>
        <w:t>ă</w:t>
      </w:r>
      <w:r w:rsidR="00471E6E" w:rsidRPr="00E33767">
        <w:rPr>
          <w:rFonts w:ascii="Arial Narrow" w:hAnsi="Arial Narrow"/>
          <w:noProof/>
          <w:lang w:val="ro-RO"/>
        </w:rPr>
        <w:t xml:space="preserve"> cu spătarul Alexandru Rallet</w:t>
      </w:r>
      <w:r w:rsidR="00BF6E59" w:rsidRPr="00E33767">
        <w:rPr>
          <w:rFonts w:ascii="Arial Narrow" w:hAnsi="Arial Narrow"/>
          <w:noProof/>
          <w:lang w:val="ro-RO"/>
        </w:rPr>
        <w:t>, de origine levantină</w:t>
      </w:r>
      <w:r w:rsidR="0063702B" w:rsidRPr="00E33767">
        <w:rPr>
          <w:rFonts w:ascii="Arial Narrow" w:hAnsi="Arial Narrow"/>
          <w:noProof/>
          <w:lang w:val="ro-RO"/>
        </w:rPr>
        <w:t>. Noul proprietar</w:t>
      </w:r>
      <w:r w:rsidR="00544EE7" w:rsidRPr="00E33767">
        <w:rPr>
          <w:rFonts w:ascii="Arial Narrow" w:hAnsi="Arial Narrow"/>
          <w:noProof/>
          <w:lang w:val="ro-RO"/>
        </w:rPr>
        <w:t xml:space="preserve">, </w:t>
      </w:r>
      <w:r w:rsidR="00544EE7" w:rsidRPr="00E33767">
        <w:rPr>
          <w:rFonts w:ascii="Arial Narrow" w:hAnsi="Arial Narrow"/>
          <w:noProof/>
          <w:lang w:val="ro-RO"/>
        </w:rPr>
        <w:lastRenderedPageBreak/>
        <w:t>sesizând oportunitățile oferite de amplasamentul geografic (în proximitatea graniței austri</w:t>
      </w:r>
      <w:r w:rsidR="005866CF">
        <w:rPr>
          <w:rFonts w:ascii="Arial Narrow" w:hAnsi="Arial Narrow"/>
          <w:noProof/>
          <w:lang w:val="ro-RO"/>
        </w:rPr>
        <w:t>e</w:t>
      </w:r>
      <w:r w:rsidR="00544EE7" w:rsidRPr="00E33767">
        <w:rPr>
          <w:rFonts w:ascii="Arial Narrow" w:hAnsi="Arial Narrow"/>
          <w:noProof/>
          <w:lang w:val="ro-RO"/>
        </w:rPr>
        <w:t>ce)</w:t>
      </w:r>
      <w:r w:rsidR="00FE1E99" w:rsidRPr="00E33767">
        <w:rPr>
          <w:rFonts w:ascii="Arial Narrow" w:hAnsi="Arial Narrow"/>
          <w:noProof/>
          <w:lang w:val="ro-RO"/>
        </w:rPr>
        <w:t xml:space="preserve"> și interesat de dezvoltarea comercială a moșiei</w:t>
      </w:r>
      <w:r w:rsidR="008760FA" w:rsidRPr="00E33767">
        <w:rPr>
          <w:rFonts w:ascii="Arial Narrow" w:hAnsi="Arial Narrow"/>
          <w:noProof/>
          <w:lang w:val="ro-RO"/>
        </w:rPr>
        <w:t>,</w:t>
      </w:r>
      <w:r w:rsidR="00075E5F" w:rsidRPr="00E33767">
        <w:rPr>
          <w:rFonts w:ascii="Arial Narrow" w:hAnsi="Arial Narrow"/>
          <w:noProof/>
          <w:lang w:val="ro-RO"/>
        </w:rPr>
        <w:t xml:space="preserve"> a </w:t>
      </w:r>
      <w:r w:rsidR="008760FA" w:rsidRPr="00E33767">
        <w:rPr>
          <w:rFonts w:ascii="Arial Narrow" w:hAnsi="Arial Narrow"/>
          <w:noProof/>
          <w:lang w:val="ro-RO"/>
        </w:rPr>
        <w:t>i</w:t>
      </w:r>
      <w:r w:rsidR="00075E5F" w:rsidRPr="00E33767">
        <w:rPr>
          <w:rFonts w:ascii="Arial Narrow" w:hAnsi="Arial Narrow"/>
          <w:noProof/>
          <w:lang w:val="ro-RO"/>
        </w:rPr>
        <w:t>nițiat demersurile pe lângă domnitorul Moldovei Ionică Sandu Sturza (1822-1828) pentru înființarea Târgului Bucecea</w:t>
      </w:r>
      <w:r w:rsidR="00EC6E38" w:rsidRPr="00E33767">
        <w:rPr>
          <w:rFonts w:ascii="Arial Narrow" w:hAnsi="Arial Narrow"/>
          <w:noProof/>
          <w:lang w:val="ro-RO"/>
        </w:rPr>
        <w:t xml:space="preserve">. </w:t>
      </w:r>
      <w:r w:rsidR="00D53400" w:rsidRPr="00E33767">
        <w:rPr>
          <w:rFonts w:ascii="Arial Narrow" w:hAnsi="Arial Narrow"/>
          <w:noProof/>
          <w:lang w:val="ro-RO"/>
        </w:rPr>
        <w:t>Acesta era poziționat la 2 kilometri de satul Bucece</w:t>
      </w:r>
      <w:r w:rsidR="009D666B" w:rsidRPr="00E33767">
        <w:rPr>
          <w:rFonts w:ascii="Arial Narrow" w:hAnsi="Arial Narrow"/>
          <w:noProof/>
          <w:lang w:val="ro-RO"/>
        </w:rPr>
        <w:t>a</w:t>
      </w:r>
      <w:r w:rsidR="00D53400" w:rsidRPr="00E33767">
        <w:rPr>
          <w:rFonts w:ascii="Arial Narrow" w:hAnsi="Arial Narrow"/>
          <w:noProof/>
          <w:lang w:val="ro-RO"/>
        </w:rPr>
        <w:t xml:space="preserve"> și avea menirea </w:t>
      </w:r>
      <w:r w:rsidR="009D666B" w:rsidRPr="00E33767">
        <w:rPr>
          <w:rFonts w:ascii="Arial Narrow" w:hAnsi="Arial Narrow"/>
          <w:noProof/>
          <w:lang w:val="ro-RO"/>
        </w:rPr>
        <w:t xml:space="preserve">de a atrage comercianți și meșteșugari și de a </w:t>
      </w:r>
      <w:r w:rsidR="008A1022">
        <w:rPr>
          <w:rFonts w:ascii="Arial Narrow" w:hAnsi="Arial Narrow"/>
          <w:noProof/>
          <w:lang w:val="ro-RO"/>
        </w:rPr>
        <w:t>crea</w:t>
      </w:r>
      <w:r w:rsidR="009D666B" w:rsidRPr="00E33767">
        <w:rPr>
          <w:rFonts w:ascii="Arial Narrow" w:hAnsi="Arial Narrow"/>
          <w:noProof/>
          <w:lang w:val="ro-RO"/>
        </w:rPr>
        <w:t xml:space="preserve"> premisele </w:t>
      </w:r>
      <w:r w:rsidR="000111BD" w:rsidRPr="00E33767">
        <w:rPr>
          <w:rFonts w:ascii="Arial Narrow" w:hAnsi="Arial Narrow"/>
          <w:noProof/>
          <w:lang w:val="ro-RO"/>
        </w:rPr>
        <w:t xml:space="preserve">dezvoltării, în condițiile în care terenurile agricole erau insuficiente </w:t>
      </w:r>
      <w:r w:rsidR="008A1022">
        <w:rPr>
          <w:rFonts w:ascii="Arial Narrow" w:hAnsi="Arial Narrow"/>
          <w:noProof/>
          <w:lang w:val="ro-RO"/>
        </w:rPr>
        <w:t xml:space="preserve">și </w:t>
      </w:r>
      <w:r w:rsidR="000111BD" w:rsidRPr="00E33767">
        <w:rPr>
          <w:rFonts w:ascii="Arial Narrow" w:hAnsi="Arial Narrow"/>
          <w:noProof/>
          <w:lang w:val="ro-RO"/>
        </w:rPr>
        <w:t>locuitorii satului nu-și puteau asigura hran</w:t>
      </w:r>
      <w:r w:rsidR="00D61BED" w:rsidRPr="00E33767">
        <w:rPr>
          <w:rFonts w:ascii="Arial Narrow" w:hAnsi="Arial Narrow"/>
          <w:noProof/>
          <w:lang w:val="ro-RO"/>
        </w:rPr>
        <w:t>ă suficientă</w:t>
      </w:r>
      <w:r w:rsidR="000111BD" w:rsidRPr="00E33767">
        <w:rPr>
          <w:rFonts w:ascii="Arial Narrow" w:hAnsi="Arial Narrow"/>
          <w:noProof/>
          <w:lang w:val="ro-RO"/>
        </w:rPr>
        <w:t xml:space="preserve"> </w:t>
      </w:r>
      <w:r w:rsidR="008A1022">
        <w:rPr>
          <w:rFonts w:ascii="Arial Narrow" w:hAnsi="Arial Narrow"/>
          <w:noProof/>
          <w:lang w:val="ro-RO"/>
        </w:rPr>
        <w:t xml:space="preserve">fiind </w:t>
      </w:r>
      <w:r w:rsidR="000111BD" w:rsidRPr="00E33767">
        <w:rPr>
          <w:rFonts w:ascii="Arial Narrow" w:hAnsi="Arial Narrow"/>
          <w:noProof/>
          <w:lang w:val="ro-RO"/>
        </w:rPr>
        <w:t xml:space="preserve"> nevoiți să lucreze pe alte moșii.</w:t>
      </w:r>
      <w:r w:rsidR="007B2283" w:rsidRPr="00E33767">
        <w:rPr>
          <w:rFonts w:ascii="Arial Narrow" w:hAnsi="Arial Narrow"/>
          <w:noProof/>
          <w:lang w:val="ro-RO"/>
        </w:rPr>
        <w:t xml:space="preserve"> </w:t>
      </w:r>
    </w:p>
    <w:p w14:paraId="08A0C2DE" w14:textId="77777777" w:rsidR="00481F7B" w:rsidRPr="00E33767" w:rsidRDefault="007B2283" w:rsidP="00ED1DA5">
      <w:pPr>
        <w:autoSpaceDE w:val="0"/>
        <w:autoSpaceDN w:val="0"/>
        <w:adjustRightInd w:val="0"/>
        <w:spacing w:after="120" w:line="240" w:lineRule="auto"/>
        <w:jc w:val="both"/>
        <w:rPr>
          <w:rFonts w:ascii="Arial Narrow" w:hAnsi="Arial Narrow"/>
          <w:noProof/>
          <w:lang w:val="ro-RO"/>
        </w:rPr>
      </w:pPr>
      <w:r w:rsidRPr="00E33767">
        <w:rPr>
          <w:rFonts w:ascii="Arial Narrow" w:hAnsi="Arial Narrow"/>
          <w:noProof/>
          <w:lang w:val="ro-RO"/>
        </w:rPr>
        <w:t>Hrisovul de întemeiere a târgului</w:t>
      </w:r>
      <w:r w:rsidR="00971FAB" w:rsidRPr="00E33767">
        <w:rPr>
          <w:rFonts w:ascii="Arial Narrow" w:hAnsi="Arial Narrow"/>
          <w:noProof/>
          <w:lang w:val="ro-RO"/>
        </w:rPr>
        <w:t xml:space="preserve"> </w:t>
      </w:r>
      <w:r w:rsidRPr="00E33767">
        <w:rPr>
          <w:rFonts w:ascii="Arial Narrow" w:hAnsi="Arial Narrow"/>
          <w:noProof/>
          <w:lang w:val="ro-RO"/>
        </w:rPr>
        <w:t>emis pe 16 ianuarie 1828</w:t>
      </w:r>
      <w:r w:rsidR="00096B1F" w:rsidRPr="00E33767">
        <w:rPr>
          <w:rFonts w:ascii="Arial Narrow" w:hAnsi="Arial Narrow"/>
          <w:noProof/>
          <w:lang w:val="ro-RO"/>
        </w:rPr>
        <w:t xml:space="preserve"> și </w:t>
      </w:r>
      <w:r w:rsidR="00971FAB" w:rsidRPr="00E33767">
        <w:rPr>
          <w:rFonts w:ascii="Arial Narrow" w:hAnsi="Arial Narrow"/>
          <w:noProof/>
          <w:lang w:val="ro-RO"/>
        </w:rPr>
        <w:t xml:space="preserve">preciza: </w:t>
      </w:r>
      <w:r w:rsidR="00E1139B" w:rsidRPr="00E33767">
        <w:rPr>
          <w:rFonts w:ascii="Arial Narrow" w:hAnsi="Arial Narrow"/>
          <w:noProof/>
          <w:lang w:val="ro-RO"/>
        </w:rPr>
        <w:t>„Asupra arătării ce prin jalbă Ne-au făcut al nostru cinstit și credincios boier d-mnealui Alexandru Ralet biv vel Spătar că la moșia ds. Bucecea di la ținutul Botoșeni ar fi loc de bună îndămânare spre alcătuire de târg, fiind locul cu apropiere de sate, împrejurate cu locuințe ominești, cerând spre aceast</w:t>
      </w:r>
      <w:r w:rsidR="005866CF">
        <w:rPr>
          <w:rFonts w:ascii="Arial Narrow" w:hAnsi="Arial Narrow"/>
          <w:noProof/>
          <w:lang w:val="ro-RO"/>
        </w:rPr>
        <w:t>ă</w:t>
      </w:r>
      <w:r w:rsidR="00E1139B" w:rsidRPr="00E33767">
        <w:rPr>
          <w:rFonts w:ascii="Arial Narrow" w:hAnsi="Arial Narrow"/>
          <w:noProof/>
          <w:lang w:val="ro-RO"/>
        </w:rPr>
        <w:t xml:space="preserve"> voie și slobozenie, Domnia Me am socotit</w:t>
      </w:r>
      <w:r w:rsidR="007D6681">
        <w:rPr>
          <w:rFonts w:ascii="Arial Narrow" w:hAnsi="Arial Narrow"/>
          <w:noProof/>
          <w:lang w:val="ro-RO"/>
        </w:rPr>
        <w:t xml:space="preserve"> -</w:t>
      </w:r>
      <w:r w:rsidR="00E1139B" w:rsidRPr="00E33767">
        <w:rPr>
          <w:rFonts w:ascii="Arial Narrow" w:hAnsi="Arial Narrow"/>
          <w:noProof/>
          <w:lang w:val="ro-RO"/>
        </w:rPr>
        <w:t xml:space="preserve"> și cerire găsind-o nu numai cu cale, dar și întru tot priincioasă pentru obștescul alijveriș, nefiind de vreo stricăciune așezare de târg la locul arătat. Iată îi dăm toată voie și slobozenie ca să facă târg pe numita moșie cu D-sale cheltuială și din oameni străini, care să nu fie din locuitorii altor târguri sau sate, fără nici un amestec de vre o dare de pământul aceste</w:t>
      </w:r>
      <w:r w:rsidR="00B95676" w:rsidRPr="00E33767">
        <w:rPr>
          <w:rFonts w:ascii="Arial Narrow" w:hAnsi="Arial Narrow"/>
          <w:noProof/>
          <w:lang w:val="ro-RO"/>
        </w:rPr>
        <w:t xml:space="preserve"> </w:t>
      </w:r>
      <w:r w:rsidR="00E1139B" w:rsidRPr="00E33767">
        <w:rPr>
          <w:rFonts w:ascii="Arial Narrow" w:hAnsi="Arial Narrow"/>
          <w:noProof/>
          <w:lang w:val="ro-RO"/>
        </w:rPr>
        <w:t>(…).D-mnealui Spătar: ca un stăpân a moșăi Bucecea, unde are să se facă și târg, să îndatorește acum cu a d-sale cheltuială a face drumurile, ulițăle târgului, mahalalelor cu prund de la Siret</w:t>
      </w:r>
      <w:r w:rsidR="00A20210" w:rsidRPr="00E33767">
        <w:rPr>
          <w:rFonts w:ascii="Arial Narrow" w:hAnsi="Arial Narrow"/>
          <w:noProof/>
          <w:lang w:val="ro-RO"/>
        </w:rPr>
        <w:t>(...)  D</w:t>
      </w:r>
      <w:r w:rsidR="00E1139B" w:rsidRPr="00E33767">
        <w:rPr>
          <w:rFonts w:ascii="Arial Narrow" w:hAnsi="Arial Narrow"/>
          <w:noProof/>
          <w:lang w:val="ro-RO"/>
        </w:rPr>
        <w:t xml:space="preserve">umnealui ca un stăpân a târgului voiește ca târgoveții să fie de a purure scăpați de orice primejdie, să îndatorește să aibă purtare de grijă și priveghere de a fi în târg școală, doftor și moașă </w:t>
      </w:r>
      <w:r w:rsidR="006E75A9" w:rsidRPr="00E33767">
        <w:rPr>
          <w:rFonts w:ascii="Arial Narrow" w:hAnsi="Arial Narrow"/>
          <w:noProof/>
          <w:lang w:val="ro-RO"/>
        </w:rPr>
        <w:t>ș</w:t>
      </w:r>
      <w:r w:rsidR="00E1139B" w:rsidRPr="00E33767">
        <w:rPr>
          <w:rFonts w:ascii="Arial Narrow" w:hAnsi="Arial Narrow"/>
          <w:noProof/>
          <w:lang w:val="ro-RO"/>
        </w:rPr>
        <w:t xml:space="preserve">i spițărie (…)”. </w:t>
      </w:r>
      <w:r w:rsidR="00EA6739" w:rsidRPr="00E33767">
        <w:rPr>
          <w:rFonts w:ascii="Arial Narrow" w:hAnsi="Arial Narrow"/>
          <w:noProof/>
          <w:lang w:val="ro-RO"/>
        </w:rPr>
        <w:t xml:space="preserve">(Nechifor, 2014, </w:t>
      </w:r>
      <w:r w:rsidR="00EA6739" w:rsidRPr="00E33767">
        <w:rPr>
          <w:rFonts w:ascii="Arial Narrow" w:hAnsi="Arial Narrow"/>
          <w:i/>
          <w:iCs/>
          <w:noProof/>
          <w:lang w:val="ro-RO"/>
        </w:rPr>
        <w:t>Bucecea - Documente</w:t>
      </w:r>
      <w:r w:rsidR="00EA6739" w:rsidRPr="00E33767">
        <w:rPr>
          <w:rFonts w:ascii="Arial Narrow" w:hAnsi="Arial Narrow"/>
          <w:noProof/>
          <w:lang w:val="ro-RO"/>
        </w:rPr>
        <w:t xml:space="preserve">, pg. </w:t>
      </w:r>
      <w:r w:rsidR="00EA6739">
        <w:rPr>
          <w:rFonts w:ascii="Arial Narrow" w:hAnsi="Arial Narrow"/>
          <w:noProof/>
          <w:lang w:val="ro-RO"/>
        </w:rPr>
        <w:t>60-62</w:t>
      </w:r>
      <w:r w:rsidR="00EA6739" w:rsidRPr="00E33767">
        <w:rPr>
          <w:rFonts w:ascii="Arial Narrow" w:hAnsi="Arial Narrow"/>
          <w:noProof/>
          <w:lang w:val="ro-RO"/>
        </w:rPr>
        <w:t>)</w:t>
      </w:r>
    </w:p>
    <w:p w14:paraId="1A6063E4" w14:textId="77777777" w:rsidR="005075FF" w:rsidRPr="00E33767" w:rsidRDefault="006E75A9" w:rsidP="00ED1DA5">
      <w:pPr>
        <w:autoSpaceDE w:val="0"/>
        <w:autoSpaceDN w:val="0"/>
        <w:adjustRightInd w:val="0"/>
        <w:spacing w:after="120" w:line="240" w:lineRule="auto"/>
        <w:jc w:val="both"/>
        <w:rPr>
          <w:rFonts w:ascii="Arial Narrow" w:hAnsi="Arial Narrow"/>
          <w:lang w:val="ro-RO"/>
        </w:rPr>
      </w:pPr>
      <w:r w:rsidRPr="00E33767">
        <w:rPr>
          <w:rFonts w:ascii="Arial Narrow" w:hAnsi="Arial Narrow"/>
          <w:noProof/>
          <w:lang w:val="ro-RO"/>
        </w:rPr>
        <w:t>Ulterior,</w:t>
      </w:r>
      <w:r w:rsidR="00E1139B" w:rsidRPr="00E33767">
        <w:rPr>
          <w:rFonts w:ascii="Arial Narrow" w:hAnsi="Arial Narrow"/>
          <w:noProof/>
          <w:lang w:val="ro-RO"/>
        </w:rPr>
        <w:t xml:space="preserve"> Alecu Ralet a</w:t>
      </w:r>
      <w:r w:rsidRPr="00E33767">
        <w:rPr>
          <w:rFonts w:ascii="Arial Narrow" w:hAnsi="Arial Narrow"/>
          <w:noProof/>
          <w:lang w:val="ro-RO"/>
        </w:rPr>
        <w:t>vea să</w:t>
      </w:r>
      <w:r w:rsidR="00667659" w:rsidRPr="00E33767">
        <w:rPr>
          <w:rFonts w:ascii="Arial Narrow" w:hAnsi="Arial Narrow"/>
          <w:noProof/>
          <w:lang w:val="ro-RO"/>
        </w:rPr>
        <w:t xml:space="preserve"> dev</w:t>
      </w:r>
      <w:r w:rsidRPr="00E33767">
        <w:rPr>
          <w:rFonts w:ascii="Arial Narrow" w:hAnsi="Arial Narrow"/>
          <w:noProof/>
          <w:lang w:val="ro-RO"/>
        </w:rPr>
        <w:t>ină</w:t>
      </w:r>
      <w:r w:rsidR="00667659" w:rsidRPr="00E33767">
        <w:rPr>
          <w:rFonts w:ascii="Arial Narrow" w:hAnsi="Arial Narrow"/>
          <w:noProof/>
          <w:lang w:val="ro-RO"/>
        </w:rPr>
        <w:t xml:space="preserve"> </w:t>
      </w:r>
      <w:r w:rsidRPr="00E33767">
        <w:rPr>
          <w:rFonts w:ascii="Arial Narrow" w:hAnsi="Arial Narrow"/>
          <w:noProof/>
          <w:lang w:val="ro-RO"/>
        </w:rPr>
        <w:t>(</w:t>
      </w:r>
      <w:r w:rsidR="00E1139B" w:rsidRPr="00E33767">
        <w:rPr>
          <w:rFonts w:ascii="Arial Narrow" w:hAnsi="Arial Narrow"/>
          <w:noProof/>
          <w:lang w:val="ro-RO"/>
        </w:rPr>
        <w:t>1832</w:t>
      </w:r>
      <w:r w:rsidRPr="00E33767">
        <w:rPr>
          <w:rFonts w:ascii="Arial Narrow" w:hAnsi="Arial Narrow"/>
          <w:noProof/>
          <w:lang w:val="ro-RO"/>
        </w:rPr>
        <w:t>)</w:t>
      </w:r>
      <w:r w:rsidR="00E1139B" w:rsidRPr="00E33767">
        <w:rPr>
          <w:rFonts w:ascii="Arial Narrow" w:hAnsi="Arial Narrow"/>
          <w:noProof/>
          <w:lang w:val="ro-RO"/>
        </w:rPr>
        <w:t xml:space="preserve"> primul Președinte al </w:t>
      </w:r>
      <w:r w:rsidR="00E1139B" w:rsidRPr="00331CFF">
        <w:rPr>
          <w:rFonts w:ascii="Arial Narrow" w:hAnsi="Arial Narrow"/>
          <w:i/>
          <w:iCs/>
          <w:noProof/>
          <w:lang w:val="ro-RO"/>
        </w:rPr>
        <w:t>Giudecătoriei Botoșani</w:t>
      </w:r>
      <w:r w:rsidR="00C62D8E" w:rsidRPr="00331CFF">
        <w:rPr>
          <w:rFonts w:ascii="Arial Narrow" w:hAnsi="Arial Narrow"/>
          <w:i/>
          <w:iCs/>
          <w:noProof/>
          <w:lang w:val="ro-RO"/>
        </w:rPr>
        <w:t xml:space="preserve"> </w:t>
      </w:r>
      <w:r w:rsidR="00C62D8E" w:rsidRPr="00E33767">
        <w:rPr>
          <w:rFonts w:ascii="Arial Narrow" w:hAnsi="Arial Narrow"/>
          <w:noProof/>
          <w:lang w:val="ro-RO"/>
        </w:rPr>
        <w:t>și să primească</w:t>
      </w:r>
      <w:r w:rsidR="00E1139B" w:rsidRPr="00E33767">
        <w:rPr>
          <w:rFonts w:ascii="Arial Narrow" w:hAnsi="Arial Narrow"/>
          <w:noProof/>
          <w:lang w:val="ro-RO"/>
        </w:rPr>
        <w:t xml:space="preserve"> rangul de vornic, pentru activitatea sa</w:t>
      </w:r>
      <w:r w:rsidR="00EA6739">
        <w:rPr>
          <w:rFonts w:ascii="Arial Narrow" w:hAnsi="Arial Narrow"/>
          <w:noProof/>
          <w:lang w:val="ro-RO"/>
        </w:rPr>
        <w:t xml:space="preserve"> -</w:t>
      </w:r>
      <w:r w:rsidR="00E1139B" w:rsidRPr="00E33767">
        <w:rPr>
          <w:rFonts w:ascii="Arial Narrow" w:hAnsi="Arial Narrow"/>
          <w:noProof/>
          <w:lang w:val="ro-RO"/>
        </w:rPr>
        <w:t xml:space="preserve"> „</w:t>
      </w:r>
      <w:r w:rsidR="00EA6739">
        <w:rPr>
          <w:rFonts w:ascii="Arial Narrow" w:hAnsi="Arial Narrow"/>
          <w:noProof/>
          <w:lang w:val="ro-RO"/>
        </w:rPr>
        <w:t>î</w:t>
      </w:r>
      <w:r w:rsidR="00E1139B" w:rsidRPr="00E33767">
        <w:rPr>
          <w:rFonts w:ascii="Arial Narrow" w:hAnsi="Arial Narrow"/>
          <w:noProof/>
          <w:lang w:val="ro-RO"/>
        </w:rPr>
        <w:t>ndelungate slujbe”</w:t>
      </w:r>
      <w:r w:rsidR="00C62D8E" w:rsidRPr="00E33767">
        <w:rPr>
          <w:rFonts w:ascii="Arial Narrow" w:hAnsi="Arial Narrow"/>
          <w:noProof/>
          <w:lang w:val="ro-RO"/>
        </w:rPr>
        <w:t xml:space="preserve"> (1842)</w:t>
      </w:r>
      <w:r w:rsidR="00667659" w:rsidRPr="00E33767">
        <w:rPr>
          <w:rFonts w:ascii="Arial Narrow" w:hAnsi="Arial Narrow"/>
          <w:noProof/>
          <w:lang w:val="ro-RO"/>
        </w:rPr>
        <w:t>. Acesta a</w:t>
      </w:r>
      <w:r w:rsidR="00E1139B" w:rsidRPr="00E33767">
        <w:rPr>
          <w:rFonts w:ascii="Arial Narrow" w:hAnsi="Arial Narrow"/>
          <w:noProof/>
          <w:lang w:val="ro-RO"/>
        </w:rPr>
        <w:t xml:space="preserve"> încetat din viață în anul 1845, fiind înmormântat la Biserica Uspenia din Botoșani, </w:t>
      </w:r>
      <w:r w:rsidR="00667659" w:rsidRPr="00E33767">
        <w:rPr>
          <w:rFonts w:ascii="Arial Narrow" w:hAnsi="Arial Narrow"/>
          <w:noProof/>
          <w:lang w:val="ro-RO"/>
        </w:rPr>
        <w:t xml:space="preserve">Fiul său, </w:t>
      </w:r>
      <w:r w:rsidR="00E1139B" w:rsidRPr="00E33767">
        <w:rPr>
          <w:rFonts w:ascii="Arial Narrow" w:hAnsi="Arial Narrow"/>
          <w:noProof/>
          <w:lang w:val="ro-RO"/>
        </w:rPr>
        <w:t xml:space="preserve">Dimitrie Ralet </w:t>
      </w:r>
      <w:r w:rsidR="00795757" w:rsidRPr="00E33767">
        <w:rPr>
          <w:rFonts w:ascii="Arial Narrow" w:hAnsi="Arial Narrow"/>
          <w:noProof/>
          <w:lang w:val="ro-RO"/>
        </w:rPr>
        <w:t>s-a remarcat prin activismul și implicarea în mișcarea</w:t>
      </w:r>
      <w:r w:rsidR="00E1139B" w:rsidRPr="00E33767">
        <w:rPr>
          <w:rFonts w:ascii="Arial Narrow" w:hAnsi="Arial Narrow"/>
          <w:noProof/>
          <w:lang w:val="ro-RO"/>
        </w:rPr>
        <w:t xml:space="preserve"> pașoptist</w:t>
      </w:r>
      <w:r w:rsidR="00795757" w:rsidRPr="00E33767">
        <w:rPr>
          <w:rFonts w:ascii="Arial Narrow" w:hAnsi="Arial Narrow"/>
          <w:noProof/>
          <w:lang w:val="ro-RO"/>
        </w:rPr>
        <w:t>ă</w:t>
      </w:r>
      <w:r w:rsidR="00E1139B" w:rsidRPr="00E33767">
        <w:rPr>
          <w:rFonts w:ascii="Arial Narrow" w:hAnsi="Arial Narrow"/>
          <w:noProof/>
          <w:lang w:val="ro-RO"/>
        </w:rPr>
        <w:t xml:space="preserve"> și unionist</w:t>
      </w:r>
      <w:r w:rsidR="00795757" w:rsidRPr="00E33767">
        <w:rPr>
          <w:rFonts w:ascii="Arial Narrow" w:hAnsi="Arial Narrow"/>
          <w:noProof/>
          <w:lang w:val="ro-RO"/>
        </w:rPr>
        <w:t xml:space="preserve">ă. </w:t>
      </w:r>
      <w:r w:rsidR="00481F7B" w:rsidRPr="00E33767">
        <w:rPr>
          <w:rFonts w:ascii="Arial Narrow" w:hAnsi="Arial Narrow"/>
          <w:noProof/>
          <w:lang w:val="ro-RO"/>
        </w:rPr>
        <w:t>Acesta a</w:t>
      </w:r>
      <w:r w:rsidR="00795757" w:rsidRPr="00E33767">
        <w:rPr>
          <w:rFonts w:ascii="Arial Narrow" w:hAnsi="Arial Narrow"/>
          <w:noProof/>
          <w:lang w:val="ro-RO"/>
        </w:rPr>
        <w:t xml:space="preserve"> </w:t>
      </w:r>
      <w:r w:rsidR="00F556CA" w:rsidRPr="00E33767">
        <w:rPr>
          <w:rFonts w:ascii="Arial Narrow" w:hAnsi="Arial Narrow"/>
          <w:noProof/>
          <w:lang w:val="ro-RO"/>
        </w:rPr>
        <w:t>fost</w:t>
      </w:r>
      <w:r w:rsidR="00E1139B" w:rsidRPr="00E33767">
        <w:rPr>
          <w:rFonts w:ascii="Arial Narrow" w:hAnsi="Arial Narrow"/>
          <w:noProof/>
          <w:lang w:val="ro-RO"/>
        </w:rPr>
        <w:t>,</w:t>
      </w:r>
      <w:r w:rsidR="00795757" w:rsidRPr="00E33767">
        <w:rPr>
          <w:rFonts w:ascii="Arial Narrow" w:hAnsi="Arial Narrow"/>
          <w:noProof/>
          <w:lang w:val="ro-RO"/>
        </w:rPr>
        <w:t xml:space="preserve"> la fel ca</w:t>
      </w:r>
      <w:r w:rsidR="00E1139B" w:rsidRPr="00E33767">
        <w:rPr>
          <w:rFonts w:ascii="Arial Narrow" w:hAnsi="Arial Narrow"/>
          <w:noProof/>
          <w:lang w:val="ro-RO"/>
        </w:rPr>
        <w:t xml:space="preserve"> și tatăl său, Președinte al </w:t>
      </w:r>
      <w:r w:rsidR="00E1139B" w:rsidRPr="00331CFF">
        <w:rPr>
          <w:rFonts w:ascii="Arial Narrow" w:hAnsi="Arial Narrow"/>
          <w:i/>
          <w:iCs/>
          <w:noProof/>
          <w:lang w:val="ro-RO"/>
        </w:rPr>
        <w:t>Giudecătoriei Botoșani</w:t>
      </w:r>
      <w:r w:rsidR="00870389" w:rsidRPr="00E33767">
        <w:rPr>
          <w:rFonts w:ascii="Arial Narrow" w:hAnsi="Arial Narrow"/>
          <w:noProof/>
          <w:lang w:val="ro-RO"/>
        </w:rPr>
        <w:t xml:space="preserve"> (1841)</w:t>
      </w:r>
      <w:r w:rsidR="00E1139B" w:rsidRPr="00E33767">
        <w:rPr>
          <w:rFonts w:ascii="Arial Narrow" w:hAnsi="Arial Narrow"/>
          <w:noProof/>
          <w:lang w:val="ro-RO"/>
        </w:rPr>
        <w:t xml:space="preserve"> </w:t>
      </w:r>
      <w:r w:rsidR="00C7045C" w:rsidRPr="00E33767">
        <w:rPr>
          <w:rFonts w:ascii="Arial Narrow" w:hAnsi="Arial Narrow"/>
          <w:noProof/>
          <w:lang w:val="ro-RO"/>
        </w:rPr>
        <w:t xml:space="preserve">dar și </w:t>
      </w:r>
      <w:r w:rsidR="00E1139B" w:rsidRPr="00E33767">
        <w:rPr>
          <w:rFonts w:ascii="Arial Narrow" w:hAnsi="Arial Narrow"/>
          <w:noProof/>
          <w:lang w:val="ro-RO"/>
        </w:rPr>
        <w:t>pamfletar, scriitor satiric</w:t>
      </w:r>
      <w:r w:rsidR="00C7045C" w:rsidRPr="00E33767">
        <w:rPr>
          <w:rFonts w:ascii="Arial Narrow" w:hAnsi="Arial Narrow"/>
          <w:noProof/>
          <w:lang w:val="ro-RO"/>
        </w:rPr>
        <w:t xml:space="preserve"> și</w:t>
      </w:r>
      <w:r w:rsidR="00E1139B" w:rsidRPr="00E33767">
        <w:rPr>
          <w:rFonts w:ascii="Arial Narrow" w:hAnsi="Arial Narrow"/>
          <w:noProof/>
          <w:lang w:val="ro-RO"/>
        </w:rPr>
        <w:t xml:space="preserve"> memorialist</w:t>
      </w:r>
      <w:r w:rsidR="00870389" w:rsidRPr="00E33767">
        <w:rPr>
          <w:rFonts w:ascii="Arial Narrow" w:hAnsi="Arial Narrow"/>
          <w:noProof/>
          <w:lang w:val="ro-RO"/>
        </w:rPr>
        <w:t xml:space="preserve">. </w:t>
      </w:r>
      <w:r w:rsidR="006242A5" w:rsidRPr="00E33767">
        <w:rPr>
          <w:rFonts w:ascii="Arial Narrow" w:hAnsi="Arial Narrow"/>
          <w:noProof/>
          <w:lang w:val="ro-RO"/>
        </w:rPr>
        <w:t>Dimitrie Ralet</w:t>
      </w:r>
      <w:r w:rsidR="00C7045C" w:rsidRPr="00E33767">
        <w:rPr>
          <w:rFonts w:ascii="Arial Narrow" w:hAnsi="Arial Narrow"/>
          <w:noProof/>
          <w:lang w:val="ro-RO"/>
        </w:rPr>
        <w:t xml:space="preserve"> s</w:t>
      </w:r>
      <w:r w:rsidR="00E1139B" w:rsidRPr="00E33767">
        <w:rPr>
          <w:rFonts w:ascii="Arial Narrow" w:hAnsi="Arial Narrow"/>
          <w:noProof/>
          <w:lang w:val="ro-RO"/>
        </w:rPr>
        <w:t>-a stins din viață la data de 25 octombrie 1858, fiind înmormântat la Biserica Uspenia din Botoșani.</w:t>
      </w:r>
      <w:r w:rsidR="00870389" w:rsidRPr="00E33767">
        <w:rPr>
          <w:rFonts w:ascii="Arial Narrow" w:hAnsi="Arial Narrow"/>
          <w:noProof/>
          <w:lang w:val="ro-RO"/>
        </w:rPr>
        <w:t xml:space="preserve"> </w:t>
      </w:r>
      <w:r w:rsidR="00C44BBD" w:rsidRPr="00E33767">
        <w:rPr>
          <w:rFonts w:ascii="Arial Narrow" w:hAnsi="Arial Narrow"/>
          <w:noProof/>
          <w:lang w:val="ro-RO"/>
        </w:rPr>
        <w:t xml:space="preserve">Neavând moștenitori, la moartea sa, </w:t>
      </w:r>
      <w:r w:rsidR="0017585C">
        <w:rPr>
          <w:rFonts w:ascii="Arial Narrow" w:hAnsi="Arial Narrow"/>
          <w:noProof/>
          <w:lang w:val="ro-RO"/>
        </w:rPr>
        <w:t xml:space="preserve">acesta </w:t>
      </w:r>
      <w:r w:rsidR="00C44BBD" w:rsidRPr="00E33767">
        <w:rPr>
          <w:rFonts w:ascii="Arial Narrow" w:hAnsi="Arial Narrow"/>
          <w:noProof/>
          <w:lang w:val="ro-RO"/>
        </w:rPr>
        <w:t>lasă prin testament mo</w:t>
      </w:r>
      <w:r w:rsidR="00C7045C" w:rsidRPr="00E33767">
        <w:rPr>
          <w:rFonts w:ascii="Arial Narrow" w:hAnsi="Arial Narrow"/>
          <w:noProof/>
          <w:lang w:val="ro-RO"/>
        </w:rPr>
        <w:t>ș</w:t>
      </w:r>
      <w:r w:rsidR="00C44BBD" w:rsidRPr="00E33767">
        <w:rPr>
          <w:rFonts w:ascii="Arial Narrow" w:hAnsi="Arial Narrow"/>
          <w:noProof/>
          <w:lang w:val="ro-RO"/>
        </w:rPr>
        <w:t>ia Bucecea statului român</w:t>
      </w:r>
      <w:r w:rsidR="00BC5249" w:rsidRPr="00E33767">
        <w:rPr>
          <w:rFonts w:ascii="Arial Narrow" w:hAnsi="Arial Narrow"/>
          <w:noProof/>
          <w:lang w:val="ro-RO"/>
        </w:rPr>
        <w:t xml:space="preserve"> pentru a fi exploatată în folosul </w:t>
      </w:r>
      <w:r w:rsidR="00C7045C" w:rsidRPr="00E33767">
        <w:rPr>
          <w:rFonts w:ascii="Arial Narrow" w:hAnsi="Arial Narrow"/>
          <w:noProof/>
          <w:lang w:val="ro-RO"/>
        </w:rPr>
        <w:t>ș</w:t>
      </w:r>
      <w:r w:rsidR="00BC5249" w:rsidRPr="00E33767">
        <w:rPr>
          <w:rFonts w:ascii="Arial Narrow" w:hAnsi="Arial Narrow"/>
          <w:noProof/>
          <w:lang w:val="ro-RO"/>
        </w:rPr>
        <w:t xml:space="preserve">colilor din </w:t>
      </w:r>
      <w:r w:rsidR="008C7B9A" w:rsidRPr="00E33767">
        <w:rPr>
          <w:rFonts w:ascii="Arial Narrow" w:hAnsi="Arial Narrow"/>
          <w:noProof/>
          <w:lang w:val="ro-RO"/>
        </w:rPr>
        <w:t>ț</w:t>
      </w:r>
      <w:r w:rsidR="00BC5249" w:rsidRPr="00E33767">
        <w:rPr>
          <w:rFonts w:ascii="Arial Narrow" w:hAnsi="Arial Narrow"/>
          <w:noProof/>
          <w:lang w:val="ro-RO"/>
        </w:rPr>
        <w:t>ară.</w:t>
      </w:r>
      <w:r w:rsidR="008C7B9A" w:rsidRPr="00E33767">
        <w:rPr>
          <w:rFonts w:ascii="Arial Narrow" w:hAnsi="Arial Narrow"/>
          <w:noProof/>
          <w:lang w:val="ro-RO"/>
        </w:rPr>
        <w:t xml:space="preserve"> Din păcate însă, până la mijlocul secolului XX</w:t>
      </w:r>
      <w:r w:rsidR="00C7045C" w:rsidRPr="00E33767">
        <w:rPr>
          <w:rFonts w:ascii="Arial Narrow" w:hAnsi="Arial Narrow"/>
          <w:noProof/>
          <w:lang w:val="ro-RO"/>
        </w:rPr>
        <w:t>,</w:t>
      </w:r>
      <w:r w:rsidR="008C7B9A" w:rsidRPr="00E33767">
        <w:rPr>
          <w:rFonts w:ascii="Arial Narrow" w:hAnsi="Arial Narrow"/>
          <w:noProof/>
          <w:lang w:val="ro-RO"/>
        </w:rPr>
        <w:t xml:space="preserve"> moșia aju</w:t>
      </w:r>
      <w:r w:rsidR="0017585C">
        <w:rPr>
          <w:rFonts w:ascii="Arial Narrow" w:hAnsi="Arial Narrow"/>
          <w:noProof/>
          <w:lang w:val="ro-RO"/>
        </w:rPr>
        <w:t>n</w:t>
      </w:r>
      <w:r w:rsidR="008C7B9A" w:rsidRPr="00E33767">
        <w:rPr>
          <w:rFonts w:ascii="Arial Narrow" w:hAnsi="Arial Narrow"/>
          <w:noProof/>
          <w:lang w:val="ro-RO"/>
        </w:rPr>
        <w:t>ge să fie exploatată sistematic de către diverși arendași</w:t>
      </w:r>
      <w:r w:rsidR="008C7B9A" w:rsidRPr="00E33767">
        <w:rPr>
          <w:rFonts w:ascii="Arial Narrow" w:hAnsi="Arial Narrow"/>
          <w:lang w:val="ro-RO"/>
        </w:rPr>
        <w:t>.</w:t>
      </w:r>
    </w:p>
    <w:p w14:paraId="7EE4DFDE" w14:textId="77777777" w:rsidR="00E1655D" w:rsidRPr="00E33767" w:rsidRDefault="00642933" w:rsidP="00ED1DA5">
      <w:pPr>
        <w:autoSpaceDE w:val="0"/>
        <w:autoSpaceDN w:val="0"/>
        <w:adjustRightInd w:val="0"/>
        <w:spacing w:after="120" w:line="240" w:lineRule="auto"/>
        <w:jc w:val="both"/>
        <w:rPr>
          <w:rFonts w:ascii="Arial Narrow" w:hAnsi="Arial Narrow"/>
          <w:lang w:val="ro-RO"/>
        </w:rPr>
      </w:pPr>
      <w:r w:rsidRPr="00E33767">
        <w:rPr>
          <w:rFonts w:ascii="Arial Narrow" w:hAnsi="Arial Narrow"/>
          <w:lang w:val="ro-RO"/>
        </w:rPr>
        <w:t>Odată cu constituirea T</w:t>
      </w:r>
      <w:r w:rsidR="00072577">
        <w:rPr>
          <w:rFonts w:ascii="Arial Narrow" w:hAnsi="Arial Narrow"/>
          <w:lang w:val="ro-RO"/>
        </w:rPr>
        <w:t>â</w:t>
      </w:r>
      <w:r w:rsidRPr="00E33767">
        <w:rPr>
          <w:rFonts w:ascii="Arial Narrow" w:hAnsi="Arial Narrow"/>
          <w:lang w:val="ro-RO"/>
        </w:rPr>
        <w:t>rgului</w:t>
      </w:r>
      <w:r w:rsidR="00534980" w:rsidRPr="00E33767">
        <w:rPr>
          <w:rFonts w:ascii="Arial Narrow" w:hAnsi="Arial Narrow"/>
          <w:lang w:val="ro-RO"/>
        </w:rPr>
        <w:t xml:space="preserve"> Bucecea comunitatea prosper</w:t>
      </w:r>
      <w:r w:rsidR="002770B7">
        <w:rPr>
          <w:rFonts w:ascii="Arial Narrow" w:hAnsi="Arial Narrow"/>
          <w:lang w:val="ro-RO"/>
        </w:rPr>
        <w:t>ă</w:t>
      </w:r>
      <w:r w:rsidR="00534980" w:rsidRPr="00E33767">
        <w:rPr>
          <w:rFonts w:ascii="Arial Narrow" w:hAnsi="Arial Narrow"/>
          <w:lang w:val="ro-RO"/>
        </w:rPr>
        <w:t xml:space="preserve"> și populația crește, cu un număr tot mai mare de evrei stabilindu-se în aceste locuri.</w:t>
      </w:r>
      <w:r w:rsidR="00A04892" w:rsidRPr="00E33767">
        <w:rPr>
          <w:rFonts w:ascii="Arial Narrow" w:hAnsi="Arial Narrow"/>
          <w:lang w:val="ro-RO"/>
        </w:rPr>
        <w:t xml:space="preserve"> </w:t>
      </w:r>
      <w:r w:rsidR="00695508" w:rsidRPr="00E33767">
        <w:rPr>
          <w:rFonts w:ascii="Arial Narrow" w:hAnsi="Arial Narrow"/>
          <w:lang w:val="ro-RO"/>
        </w:rPr>
        <w:t>Astfel, î</w:t>
      </w:r>
      <w:r w:rsidR="00784163" w:rsidRPr="00E33767">
        <w:rPr>
          <w:rFonts w:ascii="Arial Narrow" w:hAnsi="Arial Narrow"/>
          <w:lang w:val="ro-RO"/>
        </w:rPr>
        <w:t>n anul 1899 populația târgului era de 1</w:t>
      </w:r>
      <w:r w:rsidR="0017585C">
        <w:rPr>
          <w:rFonts w:ascii="Arial Narrow" w:hAnsi="Arial Narrow"/>
          <w:lang w:val="ro-RO"/>
        </w:rPr>
        <w:t>.</w:t>
      </w:r>
      <w:r w:rsidR="00784163" w:rsidRPr="00E33767">
        <w:rPr>
          <w:rFonts w:ascii="Arial Narrow" w:hAnsi="Arial Narrow"/>
          <w:lang w:val="ro-RO"/>
        </w:rPr>
        <w:t>779 locuitori, din care 1</w:t>
      </w:r>
      <w:r w:rsidR="0017585C">
        <w:rPr>
          <w:rFonts w:ascii="Arial Narrow" w:hAnsi="Arial Narrow"/>
          <w:lang w:val="ro-RO"/>
        </w:rPr>
        <w:t>.</w:t>
      </w:r>
      <w:r w:rsidR="00784163" w:rsidRPr="00E33767">
        <w:rPr>
          <w:rFonts w:ascii="Arial Narrow" w:hAnsi="Arial Narrow"/>
          <w:lang w:val="ro-RO"/>
        </w:rPr>
        <w:t>281 erau evrei</w:t>
      </w:r>
      <w:r w:rsidR="0059418C" w:rsidRPr="00E33767">
        <w:rPr>
          <w:rFonts w:ascii="Arial Narrow" w:hAnsi="Arial Narrow"/>
          <w:lang w:val="ro-RO"/>
        </w:rPr>
        <w:t xml:space="preserve">. </w:t>
      </w:r>
      <w:r w:rsidR="00AD1D5C" w:rsidRPr="00E33767">
        <w:rPr>
          <w:rFonts w:ascii="Arial Narrow" w:hAnsi="Arial Narrow"/>
          <w:lang w:val="ro-RO"/>
        </w:rPr>
        <w:t xml:space="preserve">Aceștia </w:t>
      </w:r>
      <w:r w:rsidR="008E07B0" w:rsidRPr="00E33767">
        <w:rPr>
          <w:rFonts w:ascii="Arial Narrow" w:hAnsi="Arial Narrow"/>
          <w:lang w:val="ro-RO"/>
        </w:rPr>
        <w:t>au impulsionat dezvoltarea locală și extinderea Târgului Bucecea</w:t>
      </w:r>
      <w:r w:rsidR="000200F0" w:rsidRPr="00E33767">
        <w:rPr>
          <w:rFonts w:ascii="Arial Narrow" w:hAnsi="Arial Narrow"/>
          <w:lang w:val="ro-RO"/>
        </w:rPr>
        <w:t xml:space="preserve">, aducând pe meleagurile locale noi meșteșuguri și </w:t>
      </w:r>
      <w:r w:rsidR="00AD1D5C" w:rsidRPr="00E33767">
        <w:rPr>
          <w:rFonts w:ascii="Arial Narrow" w:hAnsi="Arial Narrow"/>
          <w:lang w:val="ro-RO"/>
        </w:rPr>
        <w:t xml:space="preserve">mentalități moderne legate de economia de </w:t>
      </w:r>
      <w:r w:rsidR="00AD1D5C" w:rsidRPr="00E33767">
        <w:rPr>
          <w:rFonts w:ascii="Arial Narrow" w:hAnsi="Arial Narrow"/>
          <w:lang w:val="ro-RO"/>
        </w:rPr>
        <w:lastRenderedPageBreak/>
        <w:t>schimb</w:t>
      </w:r>
      <w:r w:rsidR="000200F0" w:rsidRPr="00E33767">
        <w:rPr>
          <w:rFonts w:ascii="Arial Narrow" w:hAnsi="Arial Narrow"/>
          <w:lang w:val="ro-RO"/>
        </w:rPr>
        <w:t>.</w:t>
      </w:r>
      <w:r w:rsidR="00AD1D5C" w:rsidRPr="00E33767">
        <w:rPr>
          <w:rFonts w:ascii="Arial Narrow" w:hAnsi="Arial Narrow"/>
          <w:lang w:val="ro-RO"/>
        </w:rPr>
        <w:t xml:space="preserve"> </w:t>
      </w:r>
      <w:r w:rsidR="008E07B0" w:rsidRPr="00E33767">
        <w:rPr>
          <w:rFonts w:ascii="Arial Narrow" w:hAnsi="Arial Narrow"/>
          <w:lang w:val="ro-RO"/>
        </w:rPr>
        <w:t>Î</w:t>
      </w:r>
      <w:r w:rsidR="00E1655D" w:rsidRPr="00E33767">
        <w:rPr>
          <w:rFonts w:ascii="Arial Narrow" w:hAnsi="Arial Narrow"/>
          <w:lang w:val="ro-RO"/>
        </w:rPr>
        <w:t>n același timp,</w:t>
      </w:r>
      <w:r w:rsidR="002A0752" w:rsidRPr="00E33767">
        <w:rPr>
          <w:rFonts w:ascii="Arial Narrow" w:hAnsi="Arial Narrow"/>
          <w:lang w:val="ro-RO"/>
        </w:rPr>
        <w:t xml:space="preserve"> reconfigurarea etnică </w:t>
      </w:r>
      <w:r w:rsidR="00C86B6C" w:rsidRPr="00E33767">
        <w:rPr>
          <w:rFonts w:ascii="Arial Narrow" w:hAnsi="Arial Narrow"/>
          <w:lang w:val="ro-RO"/>
        </w:rPr>
        <w:t xml:space="preserve">(diferențele de poziție și nivel de trai dintre cele două comunități) au condus la conflicte sistematice </w:t>
      </w:r>
      <w:r w:rsidR="00E14301">
        <w:rPr>
          <w:rFonts w:ascii="Arial Narrow" w:hAnsi="Arial Narrow"/>
          <w:lang w:val="ro-RO"/>
        </w:rPr>
        <w:t>ș</w:t>
      </w:r>
      <w:r w:rsidR="00C86B6C" w:rsidRPr="00E33767">
        <w:rPr>
          <w:rFonts w:ascii="Arial Narrow" w:hAnsi="Arial Narrow"/>
          <w:lang w:val="ro-RO"/>
        </w:rPr>
        <w:t>i acumularea unor tensiuni</w:t>
      </w:r>
      <w:r w:rsidR="00E1655D" w:rsidRPr="00E33767">
        <w:rPr>
          <w:rFonts w:ascii="Arial Narrow" w:hAnsi="Arial Narrow"/>
          <w:lang w:val="ro-RO"/>
        </w:rPr>
        <w:t xml:space="preserve"> care au răbufnit în 1907, răscoala țărănească căpătând în acest areal accente antisemite.</w:t>
      </w:r>
    </w:p>
    <w:p w14:paraId="2D6D30C6" w14:textId="77777777" w:rsidR="00642933" w:rsidRPr="00E33767" w:rsidRDefault="00695508" w:rsidP="00ED1DA5">
      <w:pPr>
        <w:autoSpaceDE w:val="0"/>
        <w:autoSpaceDN w:val="0"/>
        <w:adjustRightInd w:val="0"/>
        <w:spacing w:after="120" w:line="240" w:lineRule="auto"/>
        <w:jc w:val="both"/>
        <w:rPr>
          <w:rFonts w:ascii="Arial Narrow" w:hAnsi="Arial Narrow"/>
          <w:lang w:val="ro-RO"/>
        </w:rPr>
      </w:pPr>
      <w:r w:rsidRPr="00E33767">
        <w:rPr>
          <w:rFonts w:ascii="Arial Narrow" w:hAnsi="Arial Narrow"/>
          <w:lang w:val="ro-RO"/>
        </w:rPr>
        <w:t xml:space="preserve">Târgul </w:t>
      </w:r>
      <w:r w:rsidR="00623115">
        <w:rPr>
          <w:rFonts w:ascii="Arial Narrow" w:hAnsi="Arial Narrow"/>
          <w:lang w:val="ro-RO"/>
        </w:rPr>
        <w:t xml:space="preserve">Bucecea </w:t>
      </w:r>
      <w:r w:rsidRPr="00E33767">
        <w:rPr>
          <w:rFonts w:ascii="Arial Narrow" w:hAnsi="Arial Narrow"/>
          <w:lang w:val="ro-RO"/>
        </w:rPr>
        <w:t xml:space="preserve">va dăinui până în anul 1950, </w:t>
      </w:r>
      <w:r w:rsidR="00FF5182" w:rsidRPr="00E33767">
        <w:rPr>
          <w:rFonts w:ascii="Arial Narrow" w:hAnsi="Arial Narrow"/>
          <w:lang w:val="ro-RO"/>
        </w:rPr>
        <w:t xml:space="preserve">când, </w:t>
      </w:r>
      <w:r w:rsidR="00F95429" w:rsidRPr="00E33767">
        <w:rPr>
          <w:rFonts w:ascii="Arial Narrow" w:hAnsi="Arial Narrow"/>
          <w:lang w:val="ro-RO"/>
        </w:rPr>
        <w:t>î</w:t>
      </w:r>
      <w:r w:rsidR="00FF5182" w:rsidRPr="00E33767">
        <w:rPr>
          <w:rFonts w:ascii="Arial Narrow" w:hAnsi="Arial Narrow"/>
          <w:lang w:val="ro-RO"/>
        </w:rPr>
        <w:t xml:space="preserve">n urma modificărilor administrative, este desființat, </w:t>
      </w:r>
      <w:r w:rsidRPr="00E33767">
        <w:rPr>
          <w:rFonts w:ascii="Arial Narrow" w:hAnsi="Arial Narrow"/>
          <w:lang w:val="ro-RO"/>
        </w:rPr>
        <w:t xml:space="preserve"> localitatea devenind așezare rurală</w:t>
      </w:r>
      <w:r w:rsidR="00FF5182" w:rsidRPr="00E33767">
        <w:rPr>
          <w:rFonts w:ascii="Arial Narrow" w:hAnsi="Arial Narrow"/>
          <w:lang w:val="ro-RO"/>
        </w:rPr>
        <w:t>.</w:t>
      </w:r>
      <w:r w:rsidR="00A66DA2" w:rsidRPr="00E33767">
        <w:rPr>
          <w:rFonts w:ascii="Arial Narrow" w:hAnsi="Arial Narrow"/>
          <w:lang w:val="ro-RO"/>
        </w:rPr>
        <w:t xml:space="preserve"> </w:t>
      </w:r>
    </w:p>
    <w:p w14:paraId="50F4EFC6" w14:textId="77777777" w:rsidR="002D3E2A" w:rsidRPr="00E33767" w:rsidRDefault="002D3E2A" w:rsidP="00ED1DA5">
      <w:pPr>
        <w:autoSpaceDE w:val="0"/>
        <w:autoSpaceDN w:val="0"/>
        <w:adjustRightInd w:val="0"/>
        <w:spacing w:after="0" w:line="240" w:lineRule="auto"/>
        <w:jc w:val="both"/>
        <w:rPr>
          <w:rFonts w:ascii="Arial Narrow" w:hAnsi="Arial Narrow"/>
          <w:lang w:val="ro-RO"/>
        </w:rPr>
      </w:pPr>
      <w:r w:rsidRPr="00E33767">
        <w:rPr>
          <w:rFonts w:ascii="Arial Narrow" w:hAnsi="Arial Narrow"/>
          <w:lang w:val="ro-RO"/>
        </w:rPr>
        <w:t>Sub c</w:t>
      </w:r>
      <w:r w:rsidR="00D20F5B">
        <w:rPr>
          <w:rFonts w:ascii="Arial Narrow" w:hAnsi="Arial Narrow"/>
          <w:lang w:val="ro-RO"/>
        </w:rPr>
        <w:t>â</w:t>
      </w:r>
      <w:r w:rsidRPr="00E33767">
        <w:rPr>
          <w:rFonts w:ascii="Arial Narrow" w:hAnsi="Arial Narrow"/>
          <w:lang w:val="ro-RO"/>
        </w:rPr>
        <w:t xml:space="preserve">rmuirea celor două familii boierești, </w:t>
      </w:r>
      <w:r w:rsidR="000036DD" w:rsidRPr="00E33767">
        <w:rPr>
          <w:rFonts w:ascii="Arial Narrow" w:hAnsi="Arial Narrow"/>
          <w:lang w:val="ro-RO"/>
        </w:rPr>
        <w:t>satele Bucecea și Călinești au c</w:t>
      </w:r>
      <w:r w:rsidR="0043096D" w:rsidRPr="00E33767">
        <w:rPr>
          <w:rFonts w:ascii="Arial Narrow" w:hAnsi="Arial Narrow"/>
          <w:lang w:val="ro-RO"/>
        </w:rPr>
        <w:t>u</w:t>
      </w:r>
      <w:r w:rsidR="000036DD" w:rsidRPr="00E33767">
        <w:rPr>
          <w:rFonts w:ascii="Arial Narrow" w:hAnsi="Arial Narrow"/>
          <w:lang w:val="ro-RO"/>
        </w:rPr>
        <w:t>n</w:t>
      </w:r>
      <w:r w:rsidR="00D20F5B">
        <w:rPr>
          <w:rFonts w:ascii="Arial Narrow" w:hAnsi="Arial Narrow"/>
          <w:lang w:val="ro-RO"/>
        </w:rPr>
        <w:t>o</w:t>
      </w:r>
      <w:r w:rsidR="000036DD" w:rsidRPr="00E33767">
        <w:rPr>
          <w:rFonts w:ascii="Arial Narrow" w:hAnsi="Arial Narrow"/>
          <w:lang w:val="ro-RO"/>
        </w:rPr>
        <w:t>s</w:t>
      </w:r>
      <w:r w:rsidR="00F279A4" w:rsidRPr="00E33767">
        <w:rPr>
          <w:rFonts w:ascii="Arial Narrow" w:hAnsi="Arial Narrow"/>
          <w:lang w:val="ro-RO"/>
        </w:rPr>
        <w:t>cut</w:t>
      </w:r>
      <w:r w:rsidR="00607883" w:rsidRPr="00E33767">
        <w:rPr>
          <w:rFonts w:ascii="Arial Narrow" w:hAnsi="Arial Narrow"/>
          <w:lang w:val="ro-RO"/>
        </w:rPr>
        <w:t xml:space="preserve"> așadar</w:t>
      </w:r>
      <w:r w:rsidR="00F279A4" w:rsidRPr="00E33767">
        <w:rPr>
          <w:rFonts w:ascii="Arial Narrow" w:hAnsi="Arial Narrow"/>
          <w:lang w:val="ro-RO"/>
        </w:rPr>
        <w:t xml:space="preserve"> o creștere și o dezvoltare</w:t>
      </w:r>
      <w:r w:rsidR="00083876">
        <w:rPr>
          <w:rFonts w:ascii="Arial Narrow" w:hAnsi="Arial Narrow"/>
          <w:lang w:val="ro-RO"/>
        </w:rPr>
        <w:t xml:space="preserve">, </w:t>
      </w:r>
      <w:r w:rsidR="00F279A4" w:rsidRPr="00E33767">
        <w:rPr>
          <w:rFonts w:ascii="Arial Narrow" w:hAnsi="Arial Narrow"/>
          <w:lang w:val="ro-RO"/>
        </w:rPr>
        <w:t>în limitele posibilităților locale. Un moment marcant în parcursul acestor comunități îl reprezintă refor</w:t>
      </w:r>
      <w:r w:rsidR="00D20F5B">
        <w:rPr>
          <w:rFonts w:ascii="Arial Narrow" w:hAnsi="Arial Narrow"/>
          <w:lang w:val="ro-RO"/>
        </w:rPr>
        <w:t>m</w:t>
      </w:r>
      <w:r w:rsidR="00F279A4" w:rsidRPr="00E33767">
        <w:rPr>
          <w:rFonts w:ascii="Arial Narrow" w:hAnsi="Arial Narrow"/>
          <w:lang w:val="ro-RO"/>
        </w:rPr>
        <w:t>ele agrare sub domnia lui Al</w:t>
      </w:r>
      <w:r w:rsidR="00B45C98" w:rsidRPr="00E33767">
        <w:rPr>
          <w:rFonts w:ascii="Arial Narrow" w:hAnsi="Arial Narrow"/>
          <w:lang w:val="ro-RO"/>
        </w:rPr>
        <w:t>exandru Ioan Cuza (1859-1866)</w:t>
      </w:r>
      <w:r w:rsidR="00A97753" w:rsidRPr="00E33767">
        <w:rPr>
          <w:rFonts w:ascii="Arial Narrow" w:hAnsi="Arial Narrow"/>
          <w:lang w:val="ro-RO"/>
        </w:rPr>
        <w:t xml:space="preserve">. </w:t>
      </w:r>
      <w:r w:rsidR="00A97709" w:rsidRPr="00E33767">
        <w:rPr>
          <w:rFonts w:ascii="Arial Narrow" w:hAnsi="Arial Narrow"/>
          <w:lang w:val="ro-RO"/>
        </w:rPr>
        <w:t xml:space="preserve">În Bucecea un număr de 179 de locuitori </w:t>
      </w:r>
      <w:r w:rsidR="00D20F5B">
        <w:rPr>
          <w:rFonts w:ascii="Arial Narrow" w:hAnsi="Arial Narrow"/>
          <w:lang w:val="ro-RO"/>
        </w:rPr>
        <w:t>ș</w:t>
      </w:r>
      <w:r w:rsidR="00A97709" w:rsidRPr="00E33767">
        <w:rPr>
          <w:rFonts w:ascii="Arial Narrow" w:hAnsi="Arial Narrow"/>
          <w:lang w:val="ro-RO"/>
        </w:rPr>
        <w:t>i 2 preo</w:t>
      </w:r>
      <w:r w:rsidR="00D20F5B">
        <w:rPr>
          <w:rFonts w:ascii="Arial Narrow" w:hAnsi="Arial Narrow"/>
          <w:lang w:val="ro-RO"/>
        </w:rPr>
        <w:t>ț</w:t>
      </w:r>
      <w:r w:rsidR="00A97709" w:rsidRPr="00E33767">
        <w:rPr>
          <w:rFonts w:ascii="Arial Narrow" w:hAnsi="Arial Narrow"/>
          <w:lang w:val="ro-RO"/>
        </w:rPr>
        <w:t xml:space="preserve">i au primit pământ. </w:t>
      </w:r>
      <w:r w:rsidR="00A97753" w:rsidRPr="00E33767">
        <w:rPr>
          <w:rFonts w:ascii="Arial Narrow" w:hAnsi="Arial Narrow"/>
          <w:lang w:val="ro-RO"/>
        </w:rPr>
        <w:t>Reforma agrară</w:t>
      </w:r>
      <w:r w:rsidR="0027637B" w:rsidRPr="00E33767">
        <w:rPr>
          <w:rFonts w:ascii="Arial Narrow" w:hAnsi="Arial Narrow"/>
          <w:lang w:val="ro-RO"/>
        </w:rPr>
        <w:t xml:space="preserve"> a asigurat emanciparea socială a țăranilor, </w:t>
      </w:r>
      <w:r w:rsidR="00C92EC7" w:rsidRPr="00E33767">
        <w:rPr>
          <w:rFonts w:ascii="Arial Narrow" w:hAnsi="Arial Narrow"/>
          <w:lang w:val="ro-RO"/>
        </w:rPr>
        <w:t>însă intervențiile marilor proprietari de moșii, care au condus la limitarea drepturilor la împroprietărire</w:t>
      </w:r>
      <w:r w:rsidR="00607883" w:rsidRPr="00E33767">
        <w:rPr>
          <w:rFonts w:ascii="Arial Narrow" w:hAnsi="Arial Narrow"/>
          <w:lang w:val="ro-RO"/>
        </w:rPr>
        <w:t>,</w:t>
      </w:r>
      <w:r w:rsidR="00C92EC7" w:rsidRPr="00E33767">
        <w:rPr>
          <w:rFonts w:ascii="Arial Narrow" w:hAnsi="Arial Narrow"/>
          <w:lang w:val="ro-RO"/>
        </w:rPr>
        <w:t xml:space="preserve"> i-au lipsit </w:t>
      </w:r>
      <w:r w:rsidR="00200736" w:rsidRPr="00E33767">
        <w:rPr>
          <w:rFonts w:ascii="Arial Narrow" w:hAnsi="Arial Narrow"/>
          <w:lang w:val="ro-RO"/>
        </w:rPr>
        <w:t>pe țărani de mijloace economice reale</w:t>
      </w:r>
      <w:r w:rsidR="00F83B56" w:rsidRPr="00E33767">
        <w:rPr>
          <w:rFonts w:ascii="Arial Narrow" w:hAnsi="Arial Narrow"/>
          <w:lang w:val="ro-RO"/>
        </w:rPr>
        <w:t xml:space="preserve">. </w:t>
      </w:r>
      <w:r w:rsidR="0070015B" w:rsidRPr="00E33767">
        <w:rPr>
          <w:rFonts w:ascii="Arial Narrow" w:hAnsi="Arial Narrow"/>
          <w:lang w:val="ro-RO"/>
        </w:rPr>
        <w:t>Neajunsurile cu care se confrun</w:t>
      </w:r>
      <w:r w:rsidR="00AB6CF8" w:rsidRPr="00E33767">
        <w:rPr>
          <w:rFonts w:ascii="Arial Narrow" w:hAnsi="Arial Narrow"/>
          <w:lang w:val="ro-RO"/>
        </w:rPr>
        <w:t xml:space="preserve">tau țăranii s-au cumulat în timp conducând la </w:t>
      </w:r>
      <w:r w:rsidR="005E0489">
        <w:rPr>
          <w:rFonts w:ascii="Arial Narrow" w:hAnsi="Arial Narrow"/>
          <w:lang w:val="ro-RO"/>
        </w:rPr>
        <w:t>răbufnirile</w:t>
      </w:r>
      <w:r w:rsidR="00AB6CF8" w:rsidRPr="00E33767">
        <w:rPr>
          <w:rFonts w:ascii="Arial Narrow" w:hAnsi="Arial Narrow"/>
          <w:lang w:val="ro-RO"/>
        </w:rPr>
        <w:t xml:space="preserve"> </w:t>
      </w:r>
      <w:r w:rsidR="005E0489">
        <w:rPr>
          <w:rFonts w:ascii="Arial Narrow" w:hAnsi="Arial Narrow"/>
          <w:lang w:val="ro-RO"/>
        </w:rPr>
        <w:t>violente</w:t>
      </w:r>
      <w:r w:rsidR="00AB6CF8" w:rsidRPr="00E33767">
        <w:rPr>
          <w:rFonts w:ascii="Arial Narrow" w:hAnsi="Arial Narrow"/>
          <w:lang w:val="ro-RO"/>
        </w:rPr>
        <w:t xml:space="preserve"> din 1907.</w:t>
      </w:r>
    </w:p>
    <w:p w14:paraId="5F9F6295" w14:textId="77777777" w:rsidR="005D5D4A" w:rsidRPr="00E33767" w:rsidRDefault="009B610E" w:rsidP="00ED1DA5">
      <w:pPr>
        <w:autoSpaceDE w:val="0"/>
        <w:autoSpaceDN w:val="0"/>
        <w:adjustRightInd w:val="0"/>
        <w:spacing w:before="120" w:after="120" w:line="240" w:lineRule="auto"/>
        <w:jc w:val="both"/>
        <w:rPr>
          <w:rFonts w:ascii="Arial Narrow" w:hAnsi="Arial Narrow"/>
          <w:lang w:val="ro-RO"/>
        </w:rPr>
      </w:pPr>
      <w:r w:rsidRPr="00E33767">
        <w:rPr>
          <w:rFonts w:ascii="Arial Narrow" w:hAnsi="Arial Narrow"/>
          <w:lang w:val="ro-RO"/>
        </w:rPr>
        <w:t>În plan cultural, secolul XIX și începutul secolului XX au adus evoluții semn</w:t>
      </w:r>
      <w:r w:rsidR="004829A0">
        <w:rPr>
          <w:rFonts w:ascii="Arial Narrow" w:hAnsi="Arial Narrow"/>
          <w:lang w:val="ro-RO"/>
        </w:rPr>
        <w:t>i</w:t>
      </w:r>
      <w:r w:rsidRPr="00E33767">
        <w:rPr>
          <w:rFonts w:ascii="Arial Narrow" w:hAnsi="Arial Narrow"/>
          <w:lang w:val="ro-RO"/>
        </w:rPr>
        <w:t xml:space="preserve">ficative în </w:t>
      </w:r>
      <w:r w:rsidR="00AF7E9F" w:rsidRPr="00E33767">
        <w:rPr>
          <w:rFonts w:ascii="Arial Narrow" w:hAnsi="Arial Narrow"/>
          <w:lang w:val="ro-RO"/>
        </w:rPr>
        <w:t>ceea ce privește învățământul și viața religioasă</w:t>
      </w:r>
      <w:r w:rsidR="002B4A42" w:rsidRPr="00E33767">
        <w:rPr>
          <w:rFonts w:ascii="Arial Narrow" w:hAnsi="Arial Narrow"/>
          <w:lang w:val="ro-RO"/>
        </w:rPr>
        <w:t>, prin construcția a d</w:t>
      </w:r>
      <w:r w:rsidR="001915D3" w:rsidRPr="00E33767">
        <w:rPr>
          <w:rFonts w:ascii="Arial Narrow" w:hAnsi="Arial Narrow"/>
          <w:lang w:val="ro-RO"/>
        </w:rPr>
        <w:t xml:space="preserve">ouă școli  în Bucecea, activitatea unor dascăli precum Dumitru Drăgoi, Nicolae Mihalski sau Grigore </w:t>
      </w:r>
      <w:r w:rsidR="00411A88" w:rsidRPr="00E33767">
        <w:rPr>
          <w:rFonts w:ascii="Arial Narrow" w:hAnsi="Arial Narrow"/>
          <w:lang w:val="ro-RO"/>
        </w:rPr>
        <w:t>G</w:t>
      </w:r>
      <w:r w:rsidR="00B15F5A" w:rsidRPr="00E33767">
        <w:rPr>
          <w:rFonts w:ascii="Arial Narrow" w:hAnsi="Arial Narrow"/>
          <w:lang w:val="ro-RO"/>
        </w:rPr>
        <w:t xml:space="preserve">heorghiu în Călinești sau inițiativele preotului Vasile Ionescu </w:t>
      </w:r>
      <w:r w:rsidR="004D1513" w:rsidRPr="00E33767">
        <w:rPr>
          <w:rFonts w:ascii="Arial Narrow" w:hAnsi="Arial Narrow"/>
          <w:lang w:val="ro-RO"/>
        </w:rPr>
        <w:t>din Bucecea pentru r</w:t>
      </w:r>
      <w:r w:rsidR="004829A0">
        <w:rPr>
          <w:rFonts w:ascii="Arial Narrow" w:hAnsi="Arial Narrow"/>
          <w:lang w:val="ro-RO"/>
        </w:rPr>
        <w:t>e</w:t>
      </w:r>
      <w:r w:rsidR="004D1513" w:rsidRPr="00E33767">
        <w:rPr>
          <w:rFonts w:ascii="Arial Narrow" w:hAnsi="Arial Narrow"/>
          <w:lang w:val="ro-RO"/>
        </w:rPr>
        <w:t>abilitarea bisericii și construirea Capelei din Cimitirul Târgul Bucecea.</w:t>
      </w:r>
      <w:r w:rsidR="00E404E5" w:rsidRPr="00E33767">
        <w:rPr>
          <w:rFonts w:ascii="Arial Narrow" w:hAnsi="Arial Narrow"/>
          <w:lang w:val="ro-RO"/>
        </w:rPr>
        <w:t xml:space="preserve"> </w:t>
      </w:r>
    </w:p>
    <w:p w14:paraId="0095DE4D" w14:textId="77777777" w:rsidR="006917AA" w:rsidRPr="00E33767" w:rsidRDefault="005D5D4A" w:rsidP="00ED1DA5">
      <w:pPr>
        <w:autoSpaceDE w:val="0"/>
        <w:autoSpaceDN w:val="0"/>
        <w:adjustRightInd w:val="0"/>
        <w:spacing w:before="120" w:after="120" w:line="240" w:lineRule="auto"/>
        <w:jc w:val="both"/>
        <w:rPr>
          <w:rFonts w:ascii="Arial Narrow" w:hAnsi="Arial Narrow"/>
          <w:lang w:val="ro-RO"/>
        </w:rPr>
      </w:pPr>
      <w:r w:rsidRPr="00E33767">
        <w:rPr>
          <w:rFonts w:ascii="Arial Narrow" w:hAnsi="Arial Narrow"/>
          <w:lang w:val="ro-RO"/>
        </w:rPr>
        <w:t xml:space="preserve">Odată cu </w:t>
      </w:r>
      <w:r w:rsidR="00E404E5" w:rsidRPr="00E33767">
        <w:rPr>
          <w:rFonts w:ascii="Arial Narrow" w:hAnsi="Arial Narrow"/>
          <w:lang w:val="ro-RO"/>
        </w:rPr>
        <w:t>Leg</w:t>
      </w:r>
      <w:r w:rsidR="00FA619C" w:rsidRPr="00E33767">
        <w:rPr>
          <w:rFonts w:ascii="Arial Narrow" w:hAnsi="Arial Narrow"/>
          <w:lang w:val="ro-RO"/>
        </w:rPr>
        <w:t>ea</w:t>
      </w:r>
      <w:r w:rsidR="00E404E5" w:rsidRPr="00E33767">
        <w:rPr>
          <w:rFonts w:ascii="Arial Narrow" w:hAnsi="Arial Narrow"/>
          <w:lang w:val="ro-RO"/>
        </w:rPr>
        <w:t xml:space="preserve"> Instrucțiunii din 1864</w:t>
      </w:r>
      <w:r w:rsidR="00DE210F" w:rsidRPr="00E33767">
        <w:rPr>
          <w:rFonts w:ascii="Arial Narrow" w:hAnsi="Arial Narrow"/>
          <w:lang w:val="ro-RO"/>
        </w:rPr>
        <w:t xml:space="preserve">, apar și primele referiri în arhivele </w:t>
      </w:r>
      <w:r w:rsidR="002A51B9">
        <w:rPr>
          <w:rFonts w:ascii="Arial Narrow" w:hAnsi="Arial Narrow"/>
          <w:lang w:val="ro-RO"/>
        </w:rPr>
        <w:t>b</w:t>
      </w:r>
      <w:r w:rsidR="00DE210F" w:rsidRPr="00E33767">
        <w:rPr>
          <w:rFonts w:ascii="Arial Narrow" w:hAnsi="Arial Narrow"/>
          <w:lang w:val="ro-RO"/>
        </w:rPr>
        <w:t>oto</w:t>
      </w:r>
      <w:r w:rsidR="0071797E">
        <w:rPr>
          <w:rFonts w:ascii="Arial Narrow" w:hAnsi="Arial Narrow"/>
          <w:lang w:val="ro-RO"/>
        </w:rPr>
        <w:t>șă</w:t>
      </w:r>
      <w:r w:rsidR="00DE210F" w:rsidRPr="00E33767">
        <w:rPr>
          <w:rFonts w:ascii="Arial Narrow" w:hAnsi="Arial Narrow"/>
          <w:lang w:val="ro-RO"/>
        </w:rPr>
        <w:t>nene cu privire la înființarea unei Școli în Bucecea. Din păcate în 1</w:t>
      </w:r>
      <w:r w:rsidR="00677A60" w:rsidRPr="00E33767">
        <w:rPr>
          <w:rFonts w:ascii="Arial Narrow" w:hAnsi="Arial Narrow"/>
          <w:lang w:val="ro-RO"/>
        </w:rPr>
        <w:t>8</w:t>
      </w:r>
      <w:r w:rsidR="00DE210F" w:rsidRPr="00E33767">
        <w:rPr>
          <w:rFonts w:ascii="Arial Narrow" w:hAnsi="Arial Narrow"/>
          <w:lang w:val="ro-RO"/>
        </w:rPr>
        <w:t>65 această unitate se închide din lipsa fondurilor, pentru a fi redeschisă un an mai t</w:t>
      </w:r>
      <w:r w:rsidR="004829A0">
        <w:rPr>
          <w:rFonts w:ascii="Arial Narrow" w:hAnsi="Arial Narrow"/>
          <w:lang w:val="ro-RO"/>
        </w:rPr>
        <w:t>â</w:t>
      </w:r>
      <w:r w:rsidR="00DE210F" w:rsidRPr="00E33767">
        <w:rPr>
          <w:rFonts w:ascii="Arial Narrow" w:hAnsi="Arial Narrow"/>
          <w:lang w:val="ro-RO"/>
        </w:rPr>
        <w:t>rziu, cu finanțare din bugetul local.</w:t>
      </w:r>
      <w:r w:rsidR="00677A60" w:rsidRPr="00E33767">
        <w:rPr>
          <w:rFonts w:ascii="Arial Narrow" w:hAnsi="Arial Narrow"/>
          <w:lang w:val="ro-RO"/>
        </w:rPr>
        <w:t xml:space="preserve"> Pentru început școala a funcționat într-o casă închiriată, cu două camere,</w:t>
      </w:r>
      <w:r w:rsidR="00F81713" w:rsidRPr="00E33767">
        <w:rPr>
          <w:rFonts w:ascii="Arial Narrow" w:hAnsi="Arial Narrow"/>
          <w:lang w:val="ro-RO"/>
        </w:rPr>
        <w:t xml:space="preserve"> </w:t>
      </w:r>
      <w:r w:rsidR="00286707">
        <w:rPr>
          <w:rFonts w:ascii="Arial Narrow" w:hAnsi="Arial Narrow"/>
          <w:lang w:val="ro-RO"/>
        </w:rPr>
        <w:t>deservind</w:t>
      </w:r>
      <w:r w:rsidR="00F81713" w:rsidRPr="00E33767">
        <w:rPr>
          <w:rFonts w:ascii="Arial Narrow" w:hAnsi="Arial Narrow"/>
          <w:lang w:val="ro-RO"/>
        </w:rPr>
        <w:t xml:space="preserve"> 180 de locuitori</w:t>
      </w:r>
      <w:r w:rsidR="00612401" w:rsidRPr="00E33767">
        <w:rPr>
          <w:rFonts w:ascii="Arial Narrow" w:hAnsi="Arial Narrow"/>
          <w:lang w:val="ro-RO"/>
        </w:rPr>
        <w:t xml:space="preserve">. </w:t>
      </w:r>
      <w:r w:rsidR="00504616" w:rsidRPr="00E33767">
        <w:rPr>
          <w:rFonts w:ascii="Arial Narrow" w:hAnsi="Arial Narrow"/>
          <w:lang w:val="ro-RO"/>
        </w:rPr>
        <w:t xml:space="preserve">(Nechifor, </w:t>
      </w:r>
      <w:r w:rsidR="00504616" w:rsidRPr="00E33767">
        <w:rPr>
          <w:rFonts w:ascii="Arial Narrow" w:hAnsi="Arial Narrow"/>
          <w:i/>
          <w:iCs/>
          <w:lang w:val="ro-RO"/>
        </w:rPr>
        <w:t>Bucecea - O istorie</w:t>
      </w:r>
      <w:r w:rsidR="00504616" w:rsidRPr="00E33767">
        <w:rPr>
          <w:rFonts w:ascii="Arial Narrow" w:hAnsi="Arial Narrow"/>
          <w:lang w:val="ro-RO"/>
        </w:rPr>
        <w:t>, 2014, pg. 272)</w:t>
      </w:r>
      <w:r w:rsidR="00F81713" w:rsidRPr="00E33767">
        <w:rPr>
          <w:rFonts w:ascii="Arial Narrow" w:hAnsi="Arial Narrow"/>
          <w:color w:val="C00000"/>
          <w:lang w:val="ro-RO"/>
        </w:rPr>
        <w:t xml:space="preserve">. </w:t>
      </w:r>
      <w:r w:rsidR="000C4C27" w:rsidRPr="00E33767">
        <w:rPr>
          <w:rFonts w:ascii="Arial Narrow" w:hAnsi="Arial Narrow"/>
          <w:color w:val="C00000"/>
          <w:lang w:val="ro-RO"/>
        </w:rPr>
        <w:t xml:space="preserve"> </w:t>
      </w:r>
      <w:r w:rsidR="001A6AFA" w:rsidRPr="00E33767">
        <w:rPr>
          <w:rFonts w:ascii="Arial Narrow" w:hAnsi="Arial Narrow"/>
          <w:lang w:val="ro-RO"/>
        </w:rPr>
        <w:t>Începând cu 1878 documentele vremii menționează Școala de fete Bucecea, î</w:t>
      </w:r>
      <w:r w:rsidR="00424CC4" w:rsidRPr="00E33767">
        <w:rPr>
          <w:rFonts w:ascii="Arial Narrow" w:hAnsi="Arial Narrow"/>
          <w:lang w:val="ro-RO"/>
        </w:rPr>
        <w:t>n</w:t>
      </w:r>
      <w:r w:rsidR="008B6985">
        <w:rPr>
          <w:rFonts w:ascii="Arial Narrow" w:hAnsi="Arial Narrow"/>
          <w:lang w:val="ro-RO"/>
        </w:rPr>
        <w:t xml:space="preserve"> </w:t>
      </w:r>
      <w:r w:rsidR="00424CC4" w:rsidRPr="00E33767">
        <w:rPr>
          <w:rFonts w:ascii="Arial Narrow" w:hAnsi="Arial Narrow"/>
          <w:lang w:val="ro-RO"/>
        </w:rPr>
        <w:t xml:space="preserve">1903 se înregistrează prima menține referitoare </w:t>
      </w:r>
      <w:r w:rsidR="00D8240E" w:rsidRPr="00E33767">
        <w:rPr>
          <w:rFonts w:ascii="Arial Narrow" w:hAnsi="Arial Narrow"/>
          <w:lang w:val="ro-RO"/>
        </w:rPr>
        <w:t>la Școala Mixtă nr.</w:t>
      </w:r>
      <w:r w:rsidR="008B6985">
        <w:rPr>
          <w:rFonts w:ascii="Arial Narrow" w:hAnsi="Arial Narrow"/>
          <w:lang w:val="ro-RO"/>
        </w:rPr>
        <w:t xml:space="preserve"> </w:t>
      </w:r>
      <w:r w:rsidR="00D8240E" w:rsidRPr="00E33767">
        <w:rPr>
          <w:rFonts w:ascii="Arial Narrow" w:hAnsi="Arial Narrow"/>
          <w:lang w:val="ro-RO"/>
        </w:rPr>
        <w:t>1, în</w:t>
      </w:r>
      <w:r w:rsidR="001A6AFA" w:rsidRPr="00E33767">
        <w:rPr>
          <w:rFonts w:ascii="Arial Narrow" w:hAnsi="Arial Narrow"/>
          <w:lang w:val="ro-RO"/>
        </w:rPr>
        <w:t xml:space="preserve"> 1907 este menționată școala de </w:t>
      </w:r>
      <w:r w:rsidR="00D8240E" w:rsidRPr="00E33767">
        <w:rPr>
          <w:rFonts w:ascii="Arial Narrow" w:hAnsi="Arial Narrow"/>
          <w:lang w:val="ro-RO"/>
        </w:rPr>
        <w:t>G</w:t>
      </w:r>
      <w:r w:rsidR="001A6AFA" w:rsidRPr="00E33767">
        <w:rPr>
          <w:rFonts w:ascii="Arial Narrow" w:hAnsi="Arial Narrow"/>
          <w:lang w:val="ro-RO"/>
        </w:rPr>
        <w:t>ospodărie</w:t>
      </w:r>
      <w:r w:rsidR="006917AA" w:rsidRPr="00E33767">
        <w:rPr>
          <w:rFonts w:ascii="Arial Narrow" w:hAnsi="Arial Narrow"/>
          <w:lang w:val="ro-RO"/>
        </w:rPr>
        <w:t xml:space="preserve"> iar din 1908 încep discuțiile privind ridicarea unui nou local de Școală (</w:t>
      </w:r>
      <w:r w:rsidR="005436A9">
        <w:rPr>
          <w:rFonts w:ascii="Arial Narrow" w:hAnsi="Arial Narrow"/>
          <w:lang w:val="ro-RO"/>
        </w:rPr>
        <w:t>Ș</w:t>
      </w:r>
      <w:r w:rsidR="006917AA" w:rsidRPr="00E33767">
        <w:rPr>
          <w:rFonts w:ascii="Arial Narrow" w:hAnsi="Arial Narrow"/>
          <w:lang w:val="ro-RO"/>
        </w:rPr>
        <w:t>coala Mixtă nr. 2).</w:t>
      </w:r>
    </w:p>
    <w:p w14:paraId="107DE03B" w14:textId="77777777" w:rsidR="00E404E5" w:rsidRPr="00E33767" w:rsidRDefault="000C4C27" w:rsidP="00ED1DA5">
      <w:pPr>
        <w:autoSpaceDE w:val="0"/>
        <w:autoSpaceDN w:val="0"/>
        <w:adjustRightInd w:val="0"/>
        <w:spacing w:before="120" w:after="120" w:line="240" w:lineRule="auto"/>
        <w:jc w:val="both"/>
        <w:rPr>
          <w:rFonts w:ascii="Arial Narrow" w:hAnsi="Arial Narrow"/>
          <w:lang w:val="ro-RO"/>
        </w:rPr>
      </w:pPr>
      <w:r w:rsidRPr="00E33767">
        <w:rPr>
          <w:rFonts w:ascii="Arial Narrow" w:hAnsi="Arial Narrow"/>
          <w:lang w:val="ro-RO"/>
        </w:rPr>
        <w:t xml:space="preserve">La rândul său, </w:t>
      </w:r>
      <w:r w:rsidR="00E404E5" w:rsidRPr="00E33767">
        <w:rPr>
          <w:rFonts w:ascii="Arial Narrow" w:hAnsi="Arial Narrow"/>
          <w:lang w:val="ro-RO"/>
        </w:rPr>
        <w:t xml:space="preserve">satul Călinești a fost printre primele sate moldave, care au beneficiat de școală rurală, </w:t>
      </w:r>
      <w:r w:rsidR="00CC7DB0" w:rsidRPr="00E33767">
        <w:rPr>
          <w:rFonts w:ascii="Arial Narrow" w:hAnsi="Arial Narrow"/>
          <w:lang w:val="ro-RO"/>
        </w:rPr>
        <w:t xml:space="preserve">prin contribuția familiei </w:t>
      </w:r>
      <w:r w:rsidR="00E404E5" w:rsidRPr="00E33767">
        <w:rPr>
          <w:rFonts w:ascii="Arial Narrow" w:hAnsi="Arial Narrow"/>
          <w:lang w:val="ro-RO"/>
        </w:rPr>
        <w:t xml:space="preserve">Miclescu. </w:t>
      </w:r>
      <w:r w:rsidR="00CC7DB0" w:rsidRPr="00E33767">
        <w:rPr>
          <w:rFonts w:ascii="Arial Narrow" w:hAnsi="Arial Narrow"/>
          <w:lang w:val="ro-RO"/>
        </w:rPr>
        <w:t xml:space="preserve">Potrivit </w:t>
      </w:r>
      <w:r w:rsidR="008513AF" w:rsidRPr="00E33767">
        <w:rPr>
          <w:rFonts w:ascii="Arial Narrow" w:hAnsi="Arial Narrow"/>
          <w:lang w:val="ro-RO"/>
        </w:rPr>
        <w:t>spus</w:t>
      </w:r>
      <w:r w:rsidR="007D03F8" w:rsidRPr="00E33767">
        <w:rPr>
          <w:rFonts w:ascii="Arial Narrow" w:hAnsi="Arial Narrow"/>
          <w:lang w:val="ro-RO"/>
        </w:rPr>
        <w:t>e</w:t>
      </w:r>
      <w:r w:rsidR="008513AF" w:rsidRPr="00E33767">
        <w:rPr>
          <w:rFonts w:ascii="Arial Narrow" w:hAnsi="Arial Narrow"/>
          <w:lang w:val="ro-RO"/>
        </w:rPr>
        <w:t xml:space="preserve">lor profesorului Grigore Gheorghiu, redate în </w:t>
      </w:r>
      <w:r w:rsidR="00CC7DB0" w:rsidRPr="00E33767">
        <w:rPr>
          <w:rFonts w:ascii="Arial Narrow" w:hAnsi="Arial Narrow"/>
          <w:lang w:val="ro-RO"/>
        </w:rPr>
        <w:t>documentel</w:t>
      </w:r>
      <w:r w:rsidR="008513AF" w:rsidRPr="00E33767">
        <w:rPr>
          <w:rFonts w:ascii="Arial Narrow" w:hAnsi="Arial Narrow"/>
          <w:lang w:val="ro-RO"/>
        </w:rPr>
        <w:t xml:space="preserve">e </w:t>
      </w:r>
      <w:r w:rsidR="00CC7DB0" w:rsidRPr="00E33767">
        <w:rPr>
          <w:rFonts w:ascii="Arial Narrow" w:hAnsi="Arial Narrow"/>
          <w:lang w:val="ro-RO"/>
        </w:rPr>
        <w:t>vremii</w:t>
      </w:r>
      <w:r w:rsidR="00E404E5" w:rsidRPr="00E33767">
        <w:rPr>
          <w:rFonts w:ascii="Arial Narrow" w:hAnsi="Arial Narrow"/>
          <w:lang w:val="ro-RO"/>
        </w:rPr>
        <w:t>, „Școala Rurală Mixtă din cotuna Călinești, plasa Siret, județul Botoșani</w:t>
      </w:r>
      <w:r w:rsidR="004157D3">
        <w:rPr>
          <w:rFonts w:ascii="Arial Narrow" w:hAnsi="Arial Narrow"/>
          <w:lang w:val="ro-RO"/>
        </w:rPr>
        <w:t xml:space="preserve"> </w:t>
      </w:r>
      <w:r w:rsidR="00E404E5" w:rsidRPr="004157D3">
        <w:rPr>
          <w:rFonts w:ascii="Arial Narrow" w:hAnsi="Arial Narrow"/>
          <w:i/>
          <w:iCs/>
          <w:lang w:val="ro-RO"/>
        </w:rPr>
        <w:t>e una din cele mai vechi, înființată la 15 martie 1865, de la care dată și până astăzi nu s-au putut avea localul seu propriu, care să fie destinată pentru această menire, ci a avut nefericirea să fie strămutată din casă în casă și acele ca vai de ele</w:t>
      </w:r>
      <w:r w:rsidR="00E404E5" w:rsidRPr="00CC0EE7">
        <w:rPr>
          <w:rFonts w:ascii="Arial Narrow" w:hAnsi="Arial Narrow"/>
          <w:lang w:val="ro-RO"/>
        </w:rPr>
        <w:t>.</w:t>
      </w:r>
      <w:r w:rsidR="004C059A" w:rsidRPr="00CC0EE7">
        <w:rPr>
          <w:rFonts w:ascii="Arial Narrow" w:hAnsi="Arial Narrow"/>
          <w:lang w:val="ro-RO"/>
        </w:rPr>
        <w:t>”</w:t>
      </w:r>
      <w:r w:rsidR="004C059A" w:rsidRPr="00E33767">
        <w:rPr>
          <w:rFonts w:ascii="Arial Narrow" w:hAnsi="Arial Narrow"/>
          <w:lang w:val="ro-RO"/>
        </w:rPr>
        <w:t xml:space="preserve"> </w:t>
      </w:r>
      <w:r w:rsidR="00E404E5" w:rsidRPr="00E33767">
        <w:rPr>
          <w:rFonts w:ascii="Arial Narrow" w:hAnsi="Arial Narrow"/>
          <w:lang w:val="ro-RO"/>
        </w:rPr>
        <w:t xml:space="preserve">Abia între anii 1935-1937, </w:t>
      </w:r>
      <w:r w:rsidR="00B01C98" w:rsidRPr="00E33767">
        <w:rPr>
          <w:rFonts w:ascii="Arial Narrow" w:hAnsi="Arial Narrow"/>
          <w:lang w:val="ro-RO"/>
        </w:rPr>
        <w:t xml:space="preserve">Maria și George </w:t>
      </w:r>
      <w:r w:rsidR="00E404E5" w:rsidRPr="00E33767">
        <w:rPr>
          <w:rFonts w:ascii="Arial Narrow" w:hAnsi="Arial Narrow"/>
          <w:lang w:val="ro-RO"/>
        </w:rPr>
        <w:t>Miclescu</w:t>
      </w:r>
      <w:r w:rsidR="00FA4AF1">
        <w:rPr>
          <w:rFonts w:ascii="Arial Narrow" w:hAnsi="Arial Narrow"/>
          <w:lang w:val="ro-RO"/>
        </w:rPr>
        <w:t>,</w:t>
      </w:r>
      <w:r w:rsidR="00E404E5" w:rsidRPr="00E33767">
        <w:rPr>
          <w:rFonts w:ascii="Arial Narrow" w:hAnsi="Arial Narrow"/>
          <w:lang w:val="ro-RO"/>
        </w:rPr>
        <w:t xml:space="preserve"> </w:t>
      </w:r>
      <w:r w:rsidR="004C059A" w:rsidRPr="00E33767">
        <w:rPr>
          <w:rFonts w:ascii="Arial Narrow" w:hAnsi="Arial Narrow"/>
          <w:lang w:val="ro-RO"/>
        </w:rPr>
        <w:t>cu sprijin din partea</w:t>
      </w:r>
      <w:r w:rsidR="00E404E5" w:rsidRPr="00E33767">
        <w:rPr>
          <w:rFonts w:ascii="Arial Narrow" w:hAnsi="Arial Narrow"/>
          <w:lang w:val="ro-RO"/>
        </w:rPr>
        <w:t xml:space="preserve"> primul ministru Gheorghe Tătărăscu, au înălțat primul local de școală, pe terenul donat de </w:t>
      </w:r>
      <w:r w:rsidR="00314277" w:rsidRPr="00E33767">
        <w:rPr>
          <w:rFonts w:ascii="Arial Narrow" w:hAnsi="Arial Narrow"/>
          <w:lang w:val="ro-RO"/>
        </w:rPr>
        <w:t>moșieri.</w:t>
      </w:r>
      <w:r w:rsidR="00E404E5" w:rsidRPr="00E33767">
        <w:rPr>
          <w:rFonts w:ascii="Arial Narrow" w:hAnsi="Arial Narrow"/>
          <w:lang w:val="ro-RO"/>
        </w:rPr>
        <w:t xml:space="preserve"> </w:t>
      </w:r>
      <w:r w:rsidR="004C059A" w:rsidRPr="00E33767">
        <w:rPr>
          <w:rFonts w:ascii="Arial Narrow" w:hAnsi="Arial Narrow"/>
          <w:lang w:val="ro-RO"/>
        </w:rPr>
        <w:t xml:space="preserve">Inaugurarea a avut loc </w:t>
      </w:r>
      <w:r w:rsidR="00026322" w:rsidRPr="00E33767">
        <w:rPr>
          <w:rFonts w:ascii="Arial Narrow" w:hAnsi="Arial Narrow"/>
          <w:lang w:val="ro-RO"/>
        </w:rPr>
        <w:t>în</w:t>
      </w:r>
      <w:r w:rsidR="00314277" w:rsidRPr="00E33767">
        <w:rPr>
          <w:rFonts w:ascii="Arial Narrow" w:hAnsi="Arial Narrow"/>
          <w:lang w:val="ro-RO"/>
        </w:rPr>
        <w:t xml:space="preserve"> anul 1938</w:t>
      </w:r>
      <w:r w:rsidR="00026322" w:rsidRPr="00E33767">
        <w:rPr>
          <w:rFonts w:ascii="Arial Narrow" w:hAnsi="Arial Narrow"/>
          <w:lang w:val="ro-RO"/>
        </w:rPr>
        <w:t>.</w:t>
      </w:r>
      <w:r w:rsidR="00E404E5" w:rsidRPr="00E33767">
        <w:rPr>
          <w:rFonts w:ascii="Arial Narrow" w:hAnsi="Arial Narrow"/>
          <w:lang w:val="ro-RO"/>
        </w:rPr>
        <w:t xml:space="preserve">Tot în </w:t>
      </w:r>
      <w:r w:rsidR="00E404E5" w:rsidRPr="00E33767">
        <w:rPr>
          <w:rFonts w:ascii="Arial Narrow" w:hAnsi="Arial Narrow"/>
          <w:lang w:val="ro-RO"/>
        </w:rPr>
        <w:lastRenderedPageBreak/>
        <w:t>această perioadă George Miclescu s-a ocupat de renovarea Bisericii „Sfântul Ierarh Nicolae”, ridicată de strămoșul său.</w:t>
      </w:r>
      <w:r w:rsidR="00B01C98" w:rsidRPr="00E33767">
        <w:rPr>
          <w:rFonts w:ascii="Arial Narrow" w:hAnsi="Arial Narrow"/>
          <w:lang w:val="ro-RO"/>
        </w:rPr>
        <w:t xml:space="preserve"> </w:t>
      </w:r>
    </w:p>
    <w:p w14:paraId="480FEA03" w14:textId="77777777" w:rsidR="00555D15" w:rsidRPr="00E33767" w:rsidRDefault="00F911D4" w:rsidP="00ED1DA5">
      <w:pPr>
        <w:autoSpaceDE w:val="0"/>
        <w:autoSpaceDN w:val="0"/>
        <w:adjustRightInd w:val="0"/>
        <w:spacing w:after="120" w:line="240" w:lineRule="auto"/>
        <w:jc w:val="both"/>
        <w:rPr>
          <w:rFonts w:ascii="Arial Narrow" w:hAnsi="Arial Narrow"/>
          <w:lang w:val="ro-RO"/>
        </w:rPr>
      </w:pPr>
      <w:r w:rsidRPr="00E33767">
        <w:rPr>
          <w:rFonts w:ascii="Arial Narrow" w:hAnsi="Arial Narrow"/>
          <w:lang w:val="ro-RO"/>
        </w:rPr>
        <w:t xml:space="preserve">Un alt moment </w:t>
      </w:r>
      <w:r w:rsidR="00411A88" w:rsidRPr="00E33767">
        <w:rPr>
          <w:rFonts w:ascii="Arial Narrow" w:hAnsi="Arial Narrow"/>
          <w:lang w:val="ro-RO"/>
        </w:rPr>
        <w:t>cheie</w:t>
      </w:r>
      <w:r w:rsidRPr="00E33767">
        <w:rPr>
          <w:rFonts w:ascii="Arial Narrow" w:hAnsi="Arial Narrow"/>
          <w:lang w:val="ro-RO"/>
        </w:rPr>
        <w:t xml:space="preserve"> în istoria celor două comunități a fost reform</w:t>
      </w:r>
      <w:r w:rsidR="00A37B82" w:rsidRPr="00E33767">
        <w:rPr>
          <w:rFonts w:ascii="Arial Narrow" w:hAnsi="Arial Narrow"/>
          <w:lang w:val="ro-RO"/>
        </w:rPr>
        <w:t>a</w:t>
      </w:r>
      <w:r w:rsidRPr="00E33767">
        <w:rPr>
          <w:rFonts w:ascii="Arial Narrow" w:hAnsi="Arial Narrow"/>
          <w:lang w:val="ro-RO"/>
        </w:rPr>
        <w:t xml:space="preserve"> agrar</w:t>
      </w:r>
      <w:r w:rsidR="00A37B82" w:rsidRPr="00E33767">
        <w:rPr>
          <w:rFonts w:ascii="Arial Narrow" w:hAnsi="Arial Narrow"/>
          <w:lang w:val="ro-RO"/>
        </w:rPr>
        <w:t>ă</w:t>
      </w:r>
      <w:r w:rsidRPr="00E33767">
        <w:rPr>
          <w:rFonts w:ascii="Arial Narrow" w:hAnsi="Arial Narrow"/>
          <w:lang w:val="ro-RO"/>
        </w:rPr>
        <w:t xml:space="preserve"> </w:t>
      </w:r>
      <w:r w:rsidR="00810F84" w:rsidRPr="00E33767">
        <w:rPr>
          <w:rFonts w:ascii="Arial Narrow" w:hAnsi="Arial Narrow"/>
          <w:lang w:val="ro-RO"/>
        </w:rPr>
        <w:t xml:space="preserve">de după cel de-al doilea război mondial (1922). </w:t>
      </w:r>
      <w:r w:rsidR="00167298" w:rsidRPr="00E33767">
        <w:rPr>
          <w:rFonts w:ascii="Arial Narrow" w:hAnsi="Arial Narrow"/>
          <w:lang w:val="ro-RO"/>
        </w:rPr>
        <w:t>Prin această reformă</w:t>
      </w:r>
      <w:r w:rsidR="008B6985">
        <w:rPr>
          <w:rFonts w:ascii="Arial Narrow" w:hAnsi="Arial Narrow"/>
          <w:lang w:val="ro-RO"/>
        </w:rPr>
        <w:t>,</w:t>
      </w:r>
      <w:r w:rsidR="00167298" w:rsidRPr="00E33767">
        <w:rPr>
          <w:rFonts w:ascii="Arial Narrow" w:hAnsi="Arial Narrow"/>
          <w:lang w:val="ro-RO"/>
        </w:rPr>
        <w:t xml:space="preserve"> țăranii (o parte dintre ei) primesc până la</w:t>
      </w:r>
      <w:r w:rsidR="00555D15" w:rsidRPr="00E33767">
        <w:rPr>
          <w:rFonts w:ascii="Arial Narrow" w:hAnsi="Arial Narrow"/>
          <w:lang w:val="ro-RO"/>
        </w:rPr>
        <w:t xml:space="preserve"> 4 hectare teren arabil</w:t>
      </w:r>
      <w:r w:rsidR="00167298" w:rsidRPr="00E33767">
        <w:rPr>
          <w:rFonts w:ascii="Arial Narrow" w:hAnsi="Arial Narrow"/>
          <w:lang w:val="ro-RO"/>
        </w:rPr>
        <w:t xml:space="preserve"> (</w:t>
      </w:r>
      <w:r w:rsidR="00555D15" w:rsidRPr="00E33767">
        <w:rPr>
          <w:rFonts w:ascii="Arial Narrow" w:hAnsi="Arial Narrow"/>
          <w:lang w:val="ro-RO"/>
        </w:rPr>
        <w:t>mai înainte media pe cap de locuitor neajungând nici până la jumătate de hectar</w:t>
      </w:r>
      <w:r w:rsidR="00167298" w:rsidRPr="00E33767">
        <w:rPr>
          <w:rFonts w:ascii="Arial Narrow" w:hAnsi="Arial Narrow"/>
          <w:lang w:val="ro-RO"/>
        </w:rPr>
        <w:t>)</w:t>
      </w:r>
      <w:r w:rsidR="00555D15" w:rsidRPr="00E33767">
        <w:rPr>
          <w:rFonts w:ascii="Arial Narrow" w:hAnsi="Arial Narrow"/>
          <w:lang w:val="ro-RO"/>
        </w:rPr>
        <w:t>.</w:t>
      </w:r>
    </w:p>
    <w:p w14:paraId="25914B5F" w14:textId="77777777" w:rsidR="00F911D4" w:rsidRPr="00E33767" w:rsidRDefault="00810F84" w:rsidP="00ED1DA5">
      <w:pPr>
        <w:autoSpaceDE w:val="0"/>
        <w:autoSpaceDN w:val="0"/>
        <w:adjustRightInd w:val="0"/>
        <w:spacing w:after="120" w:line="240" w:lineRule="auto"/>
        <w:jc w:val="both"/>
        <w:rPr>
          <w:rFonts w:ascii="Arial Narrow" w:hAnsi="Arial Narrow"/>
          <w:lang w:val="ro-RO"/>
        </w:rPr>
      </w:pPr>
      <w:r w:rsidRPr="00E33767">
        <w:rPr>
          <w:rFonts w:ascii="Arial Narrow" w:hAnsi="Arial Narrow"/>
          <w:lang w:val="ro-RO"/>
        </w:rPr>
        <w:t xml:space="preserve">Însă, la fel ca și </w:t>
      </w:r>
      <w:r w:rsidR="00372EB2" w:rsidRPr="00E33767">
        <w:rPr>
          <w:rFonts w:ascii="Arial Narrow" w:hAnsi="Arial Narrow"/>
          <w:lang w:val="ro-RO"/>
        </w:rPr>
        <w:t>în cazul împroprietăririlor precedente, terenurile disponibile nu au fost suficiente, mulți țărani</w:t>
      </w:r>
      <w:r w:rsidR="00EF5EB8" w:rsidRPr="00E33767">
        <w:rPr>
          <w:rFonts w:ascii="Arial Narrow" w:hAnsi="Arial Narrow"/>
          <w:lang w:val="ro-RO"/>
        </w:rPr>
        <w:t xml:space="preserve"> acceptând să fie împroprietăriți pe teritoriul altor moșii.</w:t>
      </w:r>
      <w:r w:rsidR="00FE0050" w:rsidRPr="00E33767">
        <w:rPr>
          <w:rFonts w:ascii="Arial Narrow" w:hAnsi="Arial Narrow"/>
          <w:lang w:val="ro-RO"/>
        </w:rPr>
        <w:t xml:space="preserve"> Acest moment a marcat sfârșitul marii proprietăți a statului de la Bucecea. </w:t>
      </w:r>
    </w:p>
    <w:p w14:paraId="5205483D" w14:textId="77777777" w:rsidR="00FE0050" w:rsidRPr="00E33767" w:rsidRDefault="000106D5" w:rsidP="00ED1DA5">
      <w:pPr>
        <w:autoSpaceDE w:val="0"/>
        <w:autoSpaceDN w:val="0"/>
        <w:adjustRightInd w:val="0"/>
        <w:spacing w:after="120" w:line="240" w:lineRule="auto"/>
        <w:jc w:val="both"/>
        <w:rPr>
          <w:rFonts w:ascii="Arial Narrow" w:hAnsi="Arial Narrow"/>
          <w:lang w:val="ro-RO"/>
        </w:rPr>
      </w:pPr>
      <w:r w:rsidRPr="00E33767">
        <w:rPr>
          <w:rFonts w:ascii="Arial Narrow" w:hAnsi="Arial Narrow"/>
          <w:lang w:val="ro-RO"/>
        </w:rPr>
        <w:t>În p</w:t>
      </w:r>
      <w:r w:rsidR="00FE0050" w:rsidRPr="00E33767">
        <w:rPr>
          <w:rFonts w:ascii="Arial Narrow" w:hAnsi="Arial Narrow"/>
          <w:lang w:val="ro-RO"/>
        </w:rPr>
        <w:t>erioada interbelic</w:t>
      </w:r>
      <w:r w:rsidR="00DA0E77" w:rsidRPr="00E33767">
        <w:rPr>
          <w:rFonts w:ascii="Arial Narrow" w:hAnsi="Arial Narrow"/>
          <w:lang w:val="ro-RO"/>
        </w:rPr>
        <w:t>ă</w:t>
      </w:r>
      <w:r w:rsidR="008B6985">
        <w:rPr>
          <w:rFonts w:ascii="Arial Narrow" w:hAnsi="Arial Narrow"/>
          <w:lang w:val="ro-RO"/>
        </w:rPr>
        <w:t>,</w:t>
      </w:r>
      <w:r w:rsidR="00520C02" w:rsidRPr="00E33767">
        <w:rPr>
          <w:rFonts w:ascii="Arial Narrow" w:hAnsi="Arial Narrow"/>
          <w:lang w:val="ro-RO"/>
        </w:rPr>
        <w:t xml:space="preserve"> </w:t>
      </w:r>
      <w:r w:rsidR="00072577">
        <w:rPr>
          <w:rFonts w:ascii="Arial Narrow" w:hAnsi="Arial Narrow"/>
          <w:lang w:val="ro-RO"/>
        </w:rPr>
        <w:t>dezvoltarea</w:t>
      </w:r>
      <w:r w:rsidR="008B6985">
        <w:rPr>
          <w:rFonts w:ascii="Arial Narrow" w:hAnsi="Arial Narrow"/>
          <w:lang w:val="ro-RO"/>
        </w:rPr>
        <w:t xml:space="preserve"> </w:t>
      </w:r>
      <w:r w:rsidR="00520C02" w:rsidRPr="00E33767">
        <w:rPr>
          <w:rFonts w:ascii="Arial Narrow" w:hAnsi="Arial Narrow"/>
          <w:lang w:val="ro-RO"/>
        </w:rPr>
        <w:t>Târgului</w:t>
      </w:r>
      <w:r w:rsidR="005436A9">
        <w:rPr>
          <w:rFonts w:ascii="Arial Narrow" w:hAnsi="Arial Narrow"/>
          <w:lang w:val="ro-RO"/>
        </w:rPr>
        <w:t xml:space="preserve"> </w:t>
      </w:r>
      <w:r w:rsidR="00520C02" w:rsidRPr="00E33767">
        <w:rPr>
          <w:rFonts w:ascii="Arial Narrow" w:hAnsi="Arial Narrow"/>
          <w:lang w:val="ro-RO"/>
        </w:rPr>
        <w:t>Bucecea a continuat iar relațiile dintre comunitatea românească și cea evreiască s-au normalizat.</w:t>
      </w:r>
      <w:r w:rsidR="003174EA" w:rsidRPr="00E33767">
        <w:rPr>
          <w:rFonts w:ascii="Arial Narrow" w:hAnsi="Arial Narrow"/>
          <w:lang w:val="ro-RO"/>
        </w:rPr>
        <w:t xml:space="preserve"> Acest moment de aca</w:t>
      </w:r>
      <w:r w:rsidR="00A06D5C" w:rsidRPr="00E33767">
        <w:rPr>
          <w:rFonts w:ascii="Arial Narrow" w:hAnsi="Arial Narrow"/>
          <w:lang w:val="ro-RO"/>
        </w:rPr>
        <w:t>l</w:t>
      </w:r>
      <w:r w:rsidR="003174EA" w:rsidRPr="00E33767">
        <w:rPr>
          <w:rFonts w:ascii="Arial Narrow" w:hAnsi="Arial Narrow"/>
          <w:lang w:val="ro-RO"/>
        </w:rPr>
        <w:t>mie și progres</w:t>
      </w:r>
      <w:r w:rsidR="00656C02" w:rsidRPr="00E33767">
        <w:rPr>
          <w:rFonts w:ascii="Arial Narrow" w:hAnsi="Arial Narrow"/>
          <w:lang w:val="ro-RO"/>
        </w:rPr>
        <w:t xml:space="preserve"> se încheie în 1938</w:t>
      </w:r>
      <w:r w:rsidR="00F81C42" w:rsidRPr="00E33767">
        <w:rPr>
          <w:rFonts w:ascii="Arial Narrow" w:hAnsi="Arial Narrow"/>
          <w:lang w:val="ro-RO"/>
        </w:rPr>
        <w:t>. O</w:t>
      </w:r>
      <w:r w:rsidR="00656C02" w:rsidRPr="00E33767">
        <w:rPr>
          <w:rFonts w:ascii="Arial Narrow" w:hAnsi="Arial Narrow"/>
          <w:lang w:val="ro-RO"/>
        </w:rPr>
        <w:t>dată cu instaurarea regimului autoritar a lui Carol al II-lea</w:t>
      </w:r>
      <w:r w:rsidR="00F81C42" w:rsidRPr="00E33767">
        <w:rPr>
          <w:rFonts w:ascii="Arial Narrow" w:hAnsi="Arial Narrow"/>
          <w:lang w:val="ro-RO"/>
        </w:rPr>
        <w:t>, con</w:t>
      </w:r>
      <w:r w:rsidR="005436A9">
        <w:rPr>
          <w:rFonts w:ascii="Arial Narrow" w:hAnsi="Arial Narrow"/>
          <w:lang w:val="ro-RO"/>
        </w:rPr>
        <w:t>flicte</w:t>
      </w:r>
      <w:r w:rsidR="00F81C42" w:rsidRPr="00E33767">
        <w:rPr>
          <w:rFonts w:ascii="Arial Narrow" w:hAnsi="Arial Narrow"/>
          <w:lang w:val="ro-RO"/>
        </w:rPr>
        <w:t>le dintre comunitatea românească și cea evreiască au reieșit la suprafață</w:t>
      </w:r>
      <w:r w:rsidR="00233306" w:rsidRPr="00E33767">
        <w:rPr>
          <w:rFonts w:ascii="Arial Narrow" w:hAnsi="Arial Narrow"/>
          <w:lang w:val="ro-RO"/>
        </w:rPr>
        <w:t xml:space="preserve">. Ideile de extremă dreaptă </w:t>
      </w:r>
      <w:r w:rsidR="00C150A6" w:rsidRPr="00E33767">
        <w:rPr>
          <w:rFonts w:ascii="Arial Narrow" w:hAnsi="Arial Narrow"/>
          <w:lang w:val="ro-RO"/>
        </w:rPr>
        <w:t xml:space="preserve">capătă o ascensiune tot mai mare și evreii </w:t>
      </w:r>
      <w:r w:rsidR="00233306" w:rsidRPr="00E33767">
        <w:rPr>
          <w:rFonts w:ascii="Arial Narrow" w:hAnsi="Arial Narrow"/>
          <w:lang w:val="ro-RO"/>
        </w:rPr>
        <w:t>sunt îndepărtați tacit din viața politică</w:t>
      </w:r>
      <w:r w:rsidR="00C150A6" w:rsidRPr="00E33767">
        <w:rPr>
          <w:rFonts w:ascii="Arial Narrow" w:hAnsi="Arial Narrow"/>
          <w:lang w:val="ro-RO"/>
        </w:rPr>
        <w:t xml:space="preserve">. </w:t>
      </w:r>
      <w:r w:rsidR="00F53D11" w:rsidRPr="00E33767">
        <w:rPr>
          <w:rFonts w:ascii="Arial Narrow" w:hAnsi="Arial Narrow"/>
          <w:lang w:val="ro-RO"/>
        </w:rPr>
        <w:t>În anul 1940 evr</w:t>
      </w:r>
      <w:r w:rsidR="005436A9">
        <w:rPr>
          <w:rFonts w:ascii="Arial Narrow" w:hAnsi="Arial Narrow"/>
          <w:lang w:val="ro-RO"/>
        </w:rPr>
        <w:t>e</w:t>
      </w:r>
      <w:r w:rsidR="00F53D11" w:rsidRPr="00E33767">
        <w:rPr>
          <w:rFonts w:ascii="Arial Narrow" w:hAnsi="Arial Narrow"/>
          <w:lang w:val="ro-RO"/>
        </w:rPr>
        <w:t>ii sunt mutați în orașul Botoșani iar proprietățile acestora sunt confiscate</w:t>
      </w:r>
      <w:r w:rsidR="00510355" w:rsidRPr="00E33767">
        <w:rPr>
          <w:rFonts w:ascii="Arial Narrow" w:hAnsi="Arial Narrow"/>
          <w:lang w:val="ro-RO"/>
        </w:rPr>
        <w:t>, marcând astfel finalul perioadei de dinamism a anilor interbelici.</w:t>
      </w:r>
    </w:p>
    <w:p w14:paraId="2FB12600" w14:textId="77777777" w:rsidR="00BA7AAE" w:rsidRPr="00E33767" w:rsidRDefault="00BA7AAE" w:rsidP="00ED1DA5">
      <w:pPr>
        <w:autoSpaceDE w:val="0"/>
        <w:autoSpaceDN w:val="0"/>
        <w:adjustRightInd w:val="0"/>
        <w:spacing w:after="120" w:line="240" w:lineRule="auto"/>
        <w:jc w:val="both"/>
        <w:rPr>
          <w:rFonts w:ascii="Arial Narrow" w:hAnsi="Arial Narrow"/>
          <w:lang w:val="ro-RO"/>
        </w:rPr>
      </w:pPr>
      <w:r w:rsidRPr="00E33767">
        <w:rPr>
          <w:rFonts w:ascii="Arial Narrow" w:hAnsi="Arial Narrow"/>
          <w:lang w:val="ro-RO"/>
        </w:rPr>
        <w:t>Capitolul u</w:t>
      </w:r>
      <w:r w:rsidR="00D95B91" w:rsidRPr="00E33767">
        <w:rPr>
          <w:rFonts w:ascii="Arial Narrow" w:hAnsi="Arial Narrow"/>
          <w:lang w:val="ro-RO"/>
        </w:rPr>
        <w:t>r</w:t>
      </w:r>
      <w:r w:rsidRPr="00E33767">
        <w:rPr>
          <w:rFonts w:ascii="Arial Narrow" w:hAnsi="Arial Narrow"/>
          <w:lang w:val="ro-RO"/>
        </w:rPr>
        <w:t xml:space="preserve">mător din viața </w:t>
      </w:r>
      <w:r w:rsidR="00FE667B" w:rsidRPr="00E33767">
        <w:rPr>
          <w:rFonts w:ascii="Arial Narrow" w:hAnsi="Arial Narrow"/>
          <w:lang w:val="ro-RO"/>
        </w:rPr>
        <w:t xml:space="preserve">celor două comunități este definit de </w:t>
      </w:r>
      <w:r w:rsidR="00E6746B" w:rsidRPr="00E33767">
        <w:rPr>
          <w:rFonts w:ascii="Arial Narrow" w:hAnsi="Arial Narrow"/>
          <w:lang w:val="ro-RO"/>
        </w:rPr>
        <w:t xml:space="preserve">ocupația sovietică </w:t>
      </w:r>
      <w:r w:rsidR="00072577">
        <w:rPr>
          <w:rFonts w:ascii="Arial Narrow" w:hAnsi="Arial Narrow"/>
          <w:lang w:val="ro-RO"/>
        </w:rPr>
        <w:t>i</w:t>
      </w:r>
      <w:r w:rsidR="00E6746B" w:rsidRPr="00E33767">
        <w:rPr>
          <w:rFonts w:ascii="Arial Narrow" w:hAnsi="Arial Narrow"/>
          <w:lang w:val="ro-RO"/>
        </w:rPr>
        <w:t xml:space="preserve">nstaurată în aprilie 1944. </w:t>
      </w:r>
      <w:r w:rsidR="000642F3" w:rsidRPr="00E33767">
        <w:rPr>
          <w:rFonts w:ascii="Arial Narrow" w:hAnsi="Arial Narrow"/>
          <w:lang w:val="ro-RO"/>
        </w:rPr>
        <w:t>În sprijinul partidului comunist, ocupanții au mijlocit epurarea administrației locale.</w:t>
      </w:r>
      <w:r w:rsidR="004256FB" w:rsidRPr="00E33767">
        <w:rPr>
          <w:rFonts w:ascii="Arial Narrow" w:hAnsi="Arial Narrow"/>
          <w:lang w:val="ro-RO"/>
        </w:rPr>
        <w:t xml:space="preserve"> </w:t>
      </w:r>
      <w:r w:rsidR="0061056B" w:rsidRPr="00E33767">
        <w:rPr>
          <w:rFonts w:ascii="Arial Narrow" w:hAnsi="Arial Narrow"/>
          <w:lang w:val="ro-RO"/>
        </w:rPr>
        <w:t xml:space="preserve">Fostul primar </w:t>
      </w:r>
      <w:r w:rsidR="00FB55D8" w:rsidRPr="00E33767">
        <w:rPr>
          <w:rFonts w:ascii="Arial Narrow" w:hAnsi="Arial Narrow"/>
          <w:lang w:val="ro-RO"/>
        </w:rPr>
        <w:t>–</w:t>
      </w:r>
      <w:r w:rsidR="0061056B" w:rsidRPr="00E33767">
        <w:rPr>
          <w:rFonts w:ascii="Arial Narrow" w:hAnsi="Arial Narrow"/>
          <w:lang w:val="ro-RO"/>
        </w:rPr>
        <w:t xml:space="preserve"> </w:t>
      </w:r>
      <w:r w:rsidR="00FB55D8" w:rsidRPr="00E33767">
        <w:rPr>
          <w:rFonts w:ascii="Arial Narrow" w:hAnsi="Arial Narrow"/>
          <w:lang w:val="ro-RO"/>
        </w:rPr>
        <w:t xml:space="preserve">Mihai Alexandrescu a fost arestat, familia sa </w:t>
      </w:r>
      <w:r w:rsidR="00D95B91" w:rsidRPr="00E33767">
        <w:rPr>
          <w:rFonts w:ascii="Arial Narrow" w:hAnsi="Arial Narrow"/>
          <w:lang w:val="ro-RO"/>
        </w:rPr>
        <w:t>a fost</w:t>
      </w:r>
      <w:r w:rsidR="00FB55D8" w:rsidRPr="00E33767">
        <w:rPr>
          <w:rFonts w:ascii="Arial Narrow" w:hAnsi="Arial Narrow"/>
          <w:lang w:val="ro-RO"/>
        </w:rPr>
        <w:t xml:space="preserve"> îndepărtată din Bucecea, numeroși </w:t>
      </w:r>
      <w:r w:rsidR="00D95B91" w:rsidRPr="00E33767">
        <w:rPr>
          <w:rFonts w:ascii="Arial Narrow" w:hAnsi="Arial Narrow"/>
          <w:lang w:val="ro-RO"/>
        </w:rPr>
        <w:t>ță</w:t>
      </w:r>
      <w:r w:rsidR="00FB55D8" w:rsidRPr="00E33767">
        <w:rPr>
          <w:rFonts w:ascii="Arial Narrow" w:hAnsi="Arial Narrow"/>
          <w:lang w:val="ro-RO"/>
        </w:rPr>
        <w:t xml:space="preserve">rani sunt arestați pe motivul apartenenței la categoria ideologică a </w:t>
      </w:r>
      <w:r w:rsidR="00D95B91" w:rsidRPr="00E33767">
        <w:rPr>
          <w:rFonts w:ascii="Arial Narrow" w:hAnsi="Arial Narrow"/>
          <w:lang w:val="ro-RO"/>
        </w:rPr>
        <w:t>“</w:t>
      </w:r>
      <w:r w:rsidR="00FB55D8" w:rsidRPr="00E33767">
        <w:rPr>
          <w:rFonts w:ascii="Arial Narrow" w:hAnsi="Arial Narrow"/>
          <w:lang w:val="ro-RO"/>
        </w:rPr>
        <w:t>c</w:t>
      </w:r>
      <w:r w:rsidR="008F4729" w:rsidRPr="00E33767">
        <w:rPr>
          <w:rFonts w:ascii="Arial Narrow" w:hAnsi="Arial Narrow"/>
          <w:lang w:val="ro-RO"/>
        </w:rPr>
        <w:t>hiaburilor</w:t>
      </w:r>
      <w:r w:rsidR="00D95B91" w:rsidRPr="00E33767">
        <w:rPr>
          <w:rFonts w:ascii="Arial Narrow" w:hAnsi="Arial Narrow"/>
          <w:lang w:val="ro-RO"/>
        </w:rPr>
        <w:t>”</w:t>
      </w:r>
      <w:r w:rsidR="008F4729" w:rsidRPr="00E33767">
        <w:rPr>
          <w:rFonts w:ascii="Arial Narrow" w:hAnsi="Arial Narrow"/>
          <w:lang w:val="ro-RO"/>
        </w:rPr>
        <w:t xml:space="preserve"> iar membrii familiei Miclescu sunt deportați cu brutalitate. </w:t>
      </w:r>
      <w:r w:rsidR="004256FB" w:rsidRPr="00E33767">
        <w:rPr>
          <w:rFonts w:ascii="Arial Narrow" w:hAnsi="Arial Narrow"/>
          <w:lang w:val="ro-RO"/>
        </w:rPr>
        <w:t xml:space="preserve">Până in anul 1948 întreaga administrație comunală a fost </w:t>
      </w:r>
      <w:r w:rsidR="00940795" w:rsidRPr="00E33767">
        <w:rPr>
          <w:rFonts w:ascii="Arial Narrow" w:hAnsi="Arial Narrow"/>
          <w:lang w:val="ro-RO"/>
        </w:rPr>
        <w:t>„</w:t>
      </w:r>
      <w:r w:rsidR="004256FB" w:rsidRPr="00E33767">
        <w:rPr>
          <w:rFonts w:ascii="Arial Narrow" w:hAnsi="Arial Narrow"/>
          <w:lang w:val="ro-RO"/>
        </w:rPr>
        <w:t>purificată</w:t>
      </w:r>
      <w:r w:rsidR="00940795" w:rsidRPr="00E33767">
        <w:rPr>
          <w:rFonts w:ascii="Arial Narrow" w:hAnsi="Arial Narrow"/>
          <w:lang w:val="ro-RO"/>
        </w:rPr>
        <w:t>”</w:t>
      </w:r>
      <w:r w:rsidR="004256FB" w:rsidRPr="00E33767">
        <w:rPr>
          <w:rFonts w:ascii="Arial Narrow" w:hAnsi="Arial Narrow"/>
          <w:lang w:val="ro-RO"/>
        </w:rPr>
        <w:t xml:space="preserve"> de </w:t>
      </w:r>
      <w:r w:rsidR="000E7E0E" w:rsidRPr="00E33767">
        <w:rPr>
          <w:rFonts w:ascii="Arial Narrow" w:hAnsi="Arial Narrow"/>
          <w:lang w:val="ro-RO"/>
        </w:rPr>
        <w:t>„</w:t>
      </w:r>
      <w:r w:rsidR="004256FB" w:rsidRPr="00E33767">
        <w:rPr>
          <w:rFonts w:ascii="Arial Narrow" w:hAnsi="Arial Narrow"/>
          <w:lang w:val="ro-RO"/>
        </w:rPr>
        <w:t>elementele dușmănoase</w:t>
      </w:r>
      <w:r w:rsidR="000E7E0E" w:rsidRPr="00E33767">
        <w:rPr>
          <w:rFonts w:ascii="Arial Narrow" w:hAnsi="Arial Narrow"/>
          <w:lang w:val="ro-RO"/>
        </w:rPr>
        <w:t>”</w:t>
      </w:r>
      <w:r w:rsidR="004256FB" w:rsidRPr="00E33767">
        <w:rPr>
          <w:rFonts w:ascii="Arial Narrow" w:hAnsi="Arial Narrow"/>
          <w:lang w:val="ro-RO"/>
        </w:rPr>
        <w:t>.</w:t>
      </w:r>
      <w:r w:rsidR="00E52B0E" w:rsidRPr="00E33767">
        <w:rPr>
          <w:rFonts w:ascii="Arial Narrow" w:hAnsi="Arial Narrow"/>
          <w:lang w:val="ro-RO"/>
        </w:rPr>
        <w:t xml:space="preserve"> Dintre evreii deportați înainte de intrarea României în cel de-al doilea r</w:t>
      </w:r>
      <w:r w:rsidR="000D1AEF">
        <w:rPr>
          <w:rFonts w:ascii="Arial Narrow" w:hAnsi="Arial Narrow"/>
          <w:lang w:val="ro-RO"/>
        </w:rPr>
        <w:t>ă</w:t>
      </w:r>
      <w:r w:rsidR="00E52B0E" w:rsidRPr="00E33767">
        <w:rPr>
          <w:rFonts w:ascii="Arial Narrow" w:hAnsi="Arial Narrow"/>
          <w:lang w:val="ro-RO"/>
        </w:rPr>
        <w:t>zboi mondial, puțini au mai revenit în Bucecea în 1945.</w:t>
      </w:r>
    </w:p>
    <w:p w14:paraId="3A0B9FAC" w14:textId="77777777" w:rsidR="000E34DD" w:rsidRPr="00E33767" w:rsidRDefault="00501B84" w:rsidP="00ED1DA5">
      <w:pPr>
        <w:autoSpaceDE w:val="0"/>
        <w:autoSpaceDN w:val="0"/>
        <w:adjustRightInd w:val="0"/>
        <w:spacing w:after="120" w:line="240" w:lineRule="auto"/>
        <w:jc w:val="both"/>
        <w:rPr>
          <w:rFonts w:ascii="Arial Narrow" w:hAnsi="Arial Narrow"/>
          <w:lang w:val="ro-RO"/>
        </w:rPr>
      </w:pPr>
      <w:r w:rsidRPr="00E33767">
        <w:rPr>
          <w:rFonts w:ascii="Arial Narrow" w:hAnsi="Arial Narrow"/>
          <w:lang w:val="ro-RO"/>
        </w:rPr>
        <w:t xml:space="preserve">În urma reformei agrare din anul 1945, moșia familiei Miclescu a fost limitată la 100 de hectare, câte 50 pentru fiecare proprietar. </w:t>
      </w:r>
      <w:r w:rsidR="00BF7C6A" w:rsidRPr="00E33767">
        <w:rPr>
          <w:rFonts w:ascii="Arial Narrow" w:hAnsi="Arial Narrow"/>
          <w:lang w:val="ro-RO"/>
        </w:rPr>
        <w:t>În martie 1949 se înfăptuiește e</w:t>
      </w:r>
      <w:r w:rsidRPr="00E33767">
        <w:rPr>
          <w:rFonts w:ascii="Arial Narrow" w:hAnsi="Arial Narrow"/>
          <w:lang w:val="ro-RO"/>
        </w:rPr>
        <w:t>xproprierea definitivă</w:t>
      </w:r>
      <w:r w:rsidR="00C07ED8">
        <w:rPr>
          <w:rFonts w:ascii="Arial Narrow" w:hAnsi="Arial Narrow"/>
          <w:lang w:val="ro-RO"/>
        </w:rPr>
        <w:t>,</w:t>
      </w:r>
      <w:r w:rsidRPr="00E33767">
        <w:rPr>
          <w:rFonts w:ascii="Arial Narrow" w:hAnsi="Arial Narrow"/>
          <w:lang w:val="ro-RO"/>
        </w:rPr>
        <w:t xml:space="preserve"> </w:t>
      </w:r>
      <w:r w:rsidR="00302597" w:rsidRPr="00E33767">
        <w:rPr>
          <w:rFonts w:ascii="Arial Narrow" w:hAnsi="Arial Narrow"/>
          <w:lang w:val="ro-RO"/>
        </w:rPr>
        <w:t>Conacul familiei Miclescu trec</w:t>
      </w:r>
      <w:r w:rsidR="00BF7C6A" w:rsidRPr="00E33767">
        <w:rPr>
          <w:rFonts w:ascii="Arial Narrow" w:hAnsi="Arial Narrow"/>
          <w:lang w:val="ro-RO"/>
        </w:rPr>
        <w:t>ând</w:t>
      </w:r>
      <w:r w:rsidR="00302597" w:rsidRPr="00E33767">
        <w:rPr>
          <w:rFonts w:ascii="Arial Narrow" w:hAnsi="Arial Narrow"/>
          <w:lang w:val="ro-RO"/>
        </w:rPr>
        <w:t xml:space="preserve"> în proprietatea statului</w:t>
      </w:r>
      <w:r w:rsidRPr="00E33767">
        <w:rPr>
          <w:rFonts w:ascii="Arial Narrow" w:hAnsi="Arial Narrow"/>
          <w:lang w:val="ro-RO"/>
        </w:rPr>
        <w:t xml:space="preserve">, care amenajează </w:t>
      </w:r>
      <w:r w:rsidR="001F2809" w:rsidRPr="00E33767">
        <w:rPr>
          <w:rFonts w:ascii="Arial Narrow" w:hAnsi="Arial Narrow"/>
          <w:lang w:val="ro-RO"/>
        </w:rPr>
        <w:t>aici</w:t>
      </w:r>
      <w:r w:rsidRPr="00E33767">
        <w:rPr>
          <w:rFonts w:ascii="Arial Narrow" w:hAnsi="Arial Narrow"/>
          <w:lang w:val="ro-RO"/>
        </w:rPr>
        <w:t xml:space="preserve"> sediul CAP-ului din Călinești.</w:t>
      </w:r>
      <w:r w:rsidR="00352466" w:rsidRPr="00E33767">
        <w:rPr>
          <w:rFonts w:ascii="Arial Narrow" w:hAnsi="Arial Narrow"/>
          <w:lang w:val="ro-RO"/>
        </w:rPr>
        <w:t xml:space="preserve"> C</w:t>
      </w:r>
      <w:r w:rsidR="00814BF2" w:rsidRPr="00E33767">
        <w:rPr>
          <w:rFonts w:ascii="Arial Narrow" w:hAnsi="Arial Narrow"/>
          <w:lang w:val="ro-RO"/>
        </w:rPr>
        <w:t>lădire de mare valoare istorică și arhitecturală</w:t>
      </w:r>
      <w:r w:rsidR="008D1E7A" w:rsidRPr="00E33767">
        <w:rPr>
          <w:rFonts w:ascii="Arial Narrow" w:hAnsi="Arial Narrow"/>
          <w:lang w:val="ro-RO"/>
        </w:rPr>
        <w:t>,</w:t>
      </w:r>
      <w:r w:rsidR="00814BF2" w:rsidRPr="00E33767">
        <w:rPr>
          <w:rFonts w:ascii="Arial Narrow" w:hAnsi="Arial Narrow"/>
          <w:lang w:val="ro-RO"/>
        </w:rPr>
        <w:t xml:space="preserve"> v</w:t>
      </w:r>
      <w:r w:rsidRPr="00E33767">
        <w:rPr>
          <w:rFonts w:ascii="Arial Narrow" w:hAnsi="Arial Narrow"/>
          <w:lang w:val="ro-RO"/>
        </w:rPr>
        <w:t>echiul conac din Călinești</w:t>
      </w:r>
      <w:r w:rsidR="00A46149" w:rsidRPr="00E33767">
        <w:rPr>
          <w:rFonts w:ascii="Arial Narrow" w:hAnsi="Arial Narrow"/>
          <w:lang w:val="ro-RO"/>
        </w:rPr>
        <w:t xml:space="preserve"> are de suferit mai întâi de pe </w:t>
      </w:r>
      <w:r w:rsidR="002B592D">
        <w:rPr>
          <w:rFonts w:ascii="Arial Narrow" w:hAnsi="Arial Narrow"/>
          <w:lang w:val="ro-RO"/>
        </w:rPr>
        <w:t>urma războiului și a schimbării brutale de regim</w:t>
      </w:r>
      <w:r w:rsidR="00B759C6" w:rsidRPr="00E33767">
        <w:rPr>
          <w:rFonts w:ascii="Arial Narrow" w:hAnsi="Arial Narrow"/>
          <w:lang w:val="ro-RO"/>
        </w:rPr>
        <w:t xml:space="preserve"> și mai apoi </w:t>
      </w:r>
      <w:r w:rsidR="004F7E4A" w:rsidRPr="00E33767">
        <w:rPr>
          <w:rFonts w:ascii="Arial Narrow" w:hAnsi="Arial Narrow"/>
          <w:lang w:val="ro-RO"/>
        </w:rPr>
        <w:t>prin</w:t>
      </w:r>
      <w:r w:rsidR="00B759C6" w:rsidRPr="00E33767">
        <w:rPr>
          <w:rFonts w:ascii="Arial Narrow" w:hAnsi="Arial Narrow"/>
          <w:lang w:val="ro-RO"/>
        </w:rPr>
        <w:t xml:space="preserve"> neglijența noului sistem</w:t>
      </w:r>
      <w:r w:rsidR="001768FB">
        <w:rPr>
          <w:rFonts w:ascii="Arial Narrow" w:hAnsi="Arial Narrow"/>
          <w:lang w:val="ro-RO"/>
        </w:rPr>
        <w:t>. Mare parte din bunu</w:t>
      </w:r>
      <w:r w:rsidR="00E83B96">
        <w:rPr>
          <w:rFonts w:ascii="Arial Narrow" w:hAnsi="Arial Narrow"/>
          <w:lang w:val="ro-RO"/>
        </w:rPr>
        <w:t>rile de mare valoare istorică și culturală</w:t>
      </w:r>
      <w:r w:rsidR="005C71EA">
        <w:rPr>
          <w:rFonts w:ascii="Arial Narrow" w:hAnsi="Arial Narrow"/>
          <w:lang w:val="ro-RO"/>
        </w:rPr>
        <w:t xml:space="preserve"> (tablouri, obiecte de ceramică sau biblioteca impresionantă)</w:t>
      </w:r>
      <w:r w:rsidR="00E83B96">
        <w:rPr>
          <w:rFonts w:ascii="Arial Narrow" w:hAnsi="Arial Narrow"/>
          <w:lang w:val="ro-RO"/>
        </w:rPr>
        <w:t xml:space="preserve"> </w:t>
      </w:r>
      <w:r w:rsidR="007E09BB">
        <w:rPr>
          <w:rFonts w:ascii="Arial Narrow" w:hAnsi="Arial Narrow"/>
          <w:lang w:val="ro-RO"/>
        </w:rPr>
        <w:t xml:space="preserve">adăpostite de </w:t>
      </w:r>
      <w:r w:rsidR="006D4B40">
        <w:rPr>
          <w:rFonts w:ascii="Arial Narrow" w:hAnsi="Arial Narrow"/>
          <w:lang w:val="ro-RO"/>
        </w:rPr>
        <w:t>clădirea care a găzduit la sf</w:t>
      </w:r>
      <w:r w:rsidR="007E09BB">
        <w:rPr>
          <w:rFonts w:ascii="Arial Narrow" w:hAnsi="Arial Narrow"/>
          <w:lang w:val="ro-RO"/>
        </w:rPr>
        <w:t>â</w:t>
      </w:r>
      <w:r w:rsidR="006D4B40">
        <w:rPr>
          <w:rFonts w:ascii="Arial Narrow" w:hAnsi="Arial Narrow"/>
          <w:lang w:val="ro-RO"/>
        </w:rPr>
        <w:t>rșitul secolului XIX</w:t>
      </w:r>
      <w:r w:rsidR="00027157">
        <w:rPr>
          <w:rFonts w:ascii="Arial Narrow" w:hAnsi="Arial Narrow"/>
          <w:lang w:val="ro-RO"/>
        </w:rPr>
        <w:t>,</w:t>
      </w:r>
      <w:r w:rsidR="006D4B40">
        <w:rPr>
          <w:rFonts w:ascii="Arial Narrow" w:hAnsi="Arial Narrow"/>
          <w:lang w:val="ro-RO"/>
        </w:rPr>
        <w:t xml:space="preserve"> î</w:t>
      </w:r>
      <w:r w:rsidR="00571205">
        <w:rPr>
          <w:rFonts w:ascii="Arial Narrow" w:hAnsi="Arial Narrow"/>
          <w:lang w:val="ro-RO"/>
        </w:rPr>
        <w:t>nceputul secolului XX printre cei mai mari boieri ai țării și elita cultural politică a vremii</w:t>
      </w:r>
      <w:r w:rsidR="005C71EA">
        <w:rPr>
          <w:rFonts w:ascii="Arial Narrow" w:hAnsi="Arial Narrow"/>
          <w:lang w:val="ro-RO"/>
        </w:rPr>
        <w:t>, sunt distruse iar clădirea în sine</w:t>
      </w:r>
      <w:r w:rsidR="00B759C6" w:rsidRPr="00E33767">
        <w:rPr>
          <w:rFonts w:ascii="Arial Narrow" w:hAnsi="Arial Narrow"/>
          <w:lang w:val="ro-RO"/>
        </w:rPr>
        <w:t xml:space="preserve"> supraviețuiește cu greu </w:t>
      </w:r>
      <w:r w:rsidR="000D58DA" w:rsidRPr="00E33767">
        <w:rPr>
          <w:rFonts w:ascii="Arial Narrow" w:hAnsi="Arial Narrow"/>
          <w:lang w:val="ro-RO"/>
        </w:rPr>
        <w:t>acestui episod istoric</w:t>
      </w:r>
      <w:r w:rsidR="00DB76A9">
        <w:rPr>
          <w:rFonts w:ascii="Arial Narrow" w:hAnsi="Arial Narrow"/>
          <w:lang w:val="ro-RO"/>
        </w:rPr>
        <w:t xml:space="preserve">, </w:t>
      </w:r>
      <w:r w:rsidR="000D58DA" w:rsidRPr="00E33767">
        <w:rPr>
          <w:rFonts w:ascii="Arial Narrow" w:hAnsi="Arial Narrow"/>
          <w:lang w:val="ro-RO"/>
        </w:rPr>
        <w:t xml:space="preserve">până în 1990 </w:t>
      </w:r>
      <w:r w:rsidR="00AA5A6E" w:rsidRPr="00E33767">
        <w:rPr>
          <w:rFonts w:ascii="Arial Narrow" w:hAnsi="Arial Narrow"/>
          <w:lang w:val="ro-RO"/>
        </w:rPr>
        <w:t>când revine urmașilor familiei Miclescu și este restaurat</w:t>
      </w:r>
      <w:r w:rsidR="00027157">
        <w:rPr>
          <w:rFonts w:ascii="Arial Narrow" w:hAnsi="Arial Narrow"/>
          <w:lang w:val="ro-RO"/>
        </w:rPr>
        <w:t>ă</w:t>
      </w:r>
      <w:r w:rsidR="00AA5A6E" w:rsidRPr="00E33767">
        <w:rPr>
          <w:rFonts w:ascii="Arial Narrow" w:hAnsi="Arial Narrow"/>
          <w:lang w:val="ro-RO"/>
        </w:rPr>
        <w:t xml:space="preserve"> prin grija acestora.</w:t>
      </w:r>
    </w:p>
    <w:p w14:paraId="6AF962DF" w14:textId="77777777" w:rsidR="00E36D6E" w:rsidRPr="00E33767" w:rsidRDefault="008F4729" w:rsidP="00ED1DA5">
      <w:pPr>
        <w:autoSpaceDE w:val="0"/>
        <w:autoSpaceDN w:val="0"/>
        <w:adjustRightInd w:val="0"/>
        <w:spacing w:after="120" w:line="240" w:lineRule="auto"/>
        <w:jc w:val="both"/>
        <w:rPr>
          <w:rFonts w:ascii="Arial Narrow" w:hAnsi="Arial Narrow"/>
          <w:lang w:val="ro-RO"/>
        </w:rPr>
      </w:pPr>
      <w:r w:rsidRPr="00E33767">
        <w:rPr>
          <w:rFonts w:ascii="Arial Narrow" w:hAnsi="Arial Narrow"/>
          <w:lang w:val="ro-RO"/>
        </w:rPr>
        <w:lastRenderedPageBreak/>
        <w:t>Colectivizarea nu a fost primită ușor în comunitate</w:t>
      </w:r>
      <w:r w:rsidR="00690426" w:rsidRPr="00E33767">
        <w:rPr>
          <w:rFonts w:ascii="Arial Narrow" w:hAnsi="Arial Narrow"/>
          <w:lang w:val="ro-RO"/>
        </w:rPr>
        <w:t>. La început</w:t>
      </w:r>
      <w:r w:rsidR="00DA3CD8" w:rsidRPr="00E33767">
        <w:rPr>
          <w:rFonts w:ascii="Arial Narrow" w:hAnsi="Arial Narrow"/>
          <w:lang w:val="ro-RO"/>
        </w:rPr>
        <w:t xml:space="preserve"> țăranii</w:t>
      </w:r>
      <w:r w:rsidR="00690426" w:rsidRPr="00E33767">
        <w:rPr>
          <w:rFonts w:ascii="Arial Narrow" w:hAnsi="Arial Narrow"/>
          <w:lang w:val="ro-RO"/>
        </w:rPr>
        <w:t xml:space="preserve"> au</w:t>
      </w:r>
      <w:r w:rsidR="00DA3CD8" w:rsidRPr="00E33767">
        <w:rPr>
          <w:rFonts w:ascii="Arial Narrow" w:hAnsi="Arial Narrow"/>
          <w:lang w:val="ro-RO"/>
        </w:rPr>
        <w:t xml:space="preserve"> refuz</w:t>
      </w:r>
      <w:r w:rsidR="00690426" w:rsidRPr="00E33767">
        <w:rPr>
          <w:rFonts w:ascii="Arial Narrow" w:hAnsi="Arial Narrow"/>
          <w:lang w:val="ro-RO"/>
        </w:rPr>
        <w:t xml:space="preserve">at </w:t>
      </w:r>
      <w:r w:rsidR="00DA3CD8" w:rsidRPr="00E33767">
        <w:rPr>
          <w:rFonts w:ascii="Arial Narrow" w:hAnsi="Arial Narrow"/>
          <w:lang w:val="ro-RO"/>
        </w:rPr>
        <w:t>să adere la formele de proprietate colectivistă</w:t>
      </w:r>
      <w:r w:rsidR="00131A5B" w:rsidRPr="00E33767">
        <w:rPr>
          <w:rFonts w:ascii="Arial Narrow" w:hAnsi="Arial Narrow"/>
          <w:lang w:val="ro-RO"/>
        </w:rPr>
        <w:t xml:space="preserve">, liderii comuniști însărcinați cu acest proces justificând rezistența </w:t>
      </w:r>
      <w:r w:rsidR="00671EF9" w:rsidRPr="00E33767">
        <w:rPr>
          <w:rFonts w:ascii="Arial Narrow" w:hAnsi="Arial Narrow"/>
          <w:lang w:val="ro-RO"/>
        </w:rPr>
        <w:t>ț</w:t>
      </w:r>
      <w:r w:rsidR="00131A5B" w:rsidRPr="00E33767">
        <w:rPr>
          <w:rFonts w:ascii="Arial Narrow" w:hAnsi="Arial Narrow"/>
          <w:lang w:val="ro-RO"/>
        </w:rPr>
        <w:t xml:space="preserve">ărănimii </w:t>
      </w:r>
      <w:r w:rsidR="00AF31EF" w:rsidRPr="00E33767">
        <w:rPr>
          <w:rFonts w:ascii="Arial Narrow" w:hAnsi="Arial Narrow"/>
          <w:lang w:val="ro-RO"/>
        </w:rPr>
        <w:t>prin prisma elementului evreiesc. L</w:t>
      </w:r>
      <w:r w:rsidR="00501B57" w:rsidRPr="00E33767">
        <w:rPr>
          <w:rFonts w:ascii="Arial Narrow" w:hAnsi="Arial Narrow"/>
          <w:lang w:val="ro-RO"/>
        </w:rPr>
        <w:t>a</w:t>
      </w:r>
      <w:r w:rsidR="00AF31EF" w:rsidRPr="00E33767">
        <w:rPr>
          <w:rFonts w:ascii="Arial Narrow" w:hAnsi="Arial Narrow"/>
          <w:lang w:val="ro-RO"/>
        </w:rPr>
        <w:t xml:space="preserve"> începutul anilor 60 a </w:t>
      </w:r>
      <w:r w:rsidR="001F2809" w:rsidRPr="00E33767">
        <w:rPr>
          <w:rFonts w:ascii="Arial Narrow" w:hAnsi="Arial Narrow"/>
          <w:lang w:val="ro-RO"/>
        </w:rPr>
        <w:t>a</w:t>
      </w:r>
      <w:r w:rsidR="00AF31EF" w:rsidRPr="00E33767">
        <w:rPr>
          <w:rFonts w:ascii="Arial Narrow" w:hAnsi="Arial Narrow"/>
          <w:lang w:val="ro-RO"/>
        </w:rPr>
        <w:t>vut loc o nouă plecare în masă a evreilor</w:t>
      </w:r>
      <w:r w:rsidR="00501B57" w:rsidRPr="00E33767">
        <w:rPr>
          <w:rFonts w:ascii="Arial Narrow" w:hAnsi="Arial Narrow"/>
          <w:lang w:val="ro-RO"/>
        </w:rPr>
        <w:t>, urmată de extinderea rapidă a colectivi</w:t>
      </w:r>
      <w:r w:rsidR="00914418" w:rsidRPr="00E33767">
        <w:rPr>
          <w:rFonts w:ascii="Arial Narrow" w:hAnsi="Arial Narrow"/>
          <w:lang w:val="ro-RO"/>
        </w:rPr>
        <w:t>zării. T</w:t>
      </w:r>
      <w:r w:rsidR="005E70F9" w:rsidRPr="00E33767">
        <w:rPr>
          <w:rFonts w:ascii="Arial Narrow" w:hAnsi="Arial Narrow"/>
          <w:lang w:val="ro-RO"/>
        </w:rPr>
        <w:t>reptat</w:t>
      </w:r>
      <w:r w:rsidR="000C23B7">
        <w:rPr>
          <w:rFonts w:ascii="Arial Narrow" w:hAnsi="Arial Narrow"/>
          <w:lang w:val="ro-RO"/>
        </w:rPr>
        <w:t>,</w:t>
      </w:r>
      <w:r w:rsidR="005E70F9" w:rsidRPr="00E33767">
        <w:rPr>
          <w:rFonts w:ascii="Arial Narrow" w:hAnsi="Arial Narrow"/>
          <w:lang w:val="ro-RO"/>
        </w:rPr>
        <w:t xml:space="preserve"> sistemul comunist a acaparat toate dimensiunile vieții comunitare, la fel ca și în restul țării</w:t>
      </w:r>
      <w:r w:rsidR="00690426" w:rsidRPr="00E33767">
        <w:rPr>
          <w:rFonts w:ascii="Arial Narrow" w:hAnsi="Arial Narrow"/>
          <w:lang w:val="ro-RO"/>
        </w:rPr>
        <w:t>.</w:t>
      </w:r>
      <w:r w:rsidR="00914418" w:rsidRPr="00E33767">
        <w:rPr>
          <w:rFonts w:ascii="Arial Narrow" w:hAnsi="Arial Narrow"/>
          <w:lang w:val="ro-RO"/>
        </w:rPr>
        <w:t xml:space="preserve"> Spiritul </w:t>
      </w:r>
      <w:r w:rsidR="00A8407D" w:rsidRPr="00E33767">
        <w:rPr>
          <w:rFonts w:ascii="Arial Narrow" w:hAnsi="Arial Narrow"/>
          <w:lang w:val="ro-RO"/>
        </w:rPr>
        <w:t>comunitar</w:t>
      </w:r>
      <w:r w:rsidR="000220A3" w:rsidRPr="00E33767">
        <w:rPr>
          <w:rFonts w:ascii="Arial Narrow" w:hAnsi="Arial Narrow"/>
          <w:lang w:val="ro-RO"/>
        </w:rPr>
        <w:t xml:space="preserve"> care a condus la înflorirea </w:t>
      </w:r>
      <w:r w:rsidR="005D0D9F">
        <w:rPr>
          <w:rFonts w:ascii="Arial Narrow" w:hAnsi="Arial Narrow"/>
          <w:lang w:val="ro-RO"/>
        </w:rPr>
        <w:t>localității</w:t>
      </w:r>
      <w:r w:rsidR="000220A3" w:rsidRPr="00E33767">
        <w:rPr>
          <w:rFonts w:ascii="Arial Narrow" w:hAnsi="Arial Narrow"/>
          <w:lang w:val="ro-RO"/>
        </w:rPr>
        <w:t xml:space="preserve"> (îndeosebi în perioada interbelică)</w:t>
      </w:r>
      <w:r w:rsidR="006472DB" w:rsidRPr="00E33767">
        <w:rPr>
          <w:rFonts w:ascii="Arial Narrow" w:hAnsi="Arial Narrow"/>
          <w:lang w:val="ro-RO"/>
        </w:rPr>
        <w:t xml:space="preserve"> a dispărut treptat</w:t>
      </w:r>
      <w:r w:rsidR="00E36D6E" w:rsidRPr="00E33767">
        <w:rPr>
          <w:rFonts w:ascii="Arial Narrow" w:hAnsi="Arial Narrow"/>
          <w:lang w:val="ro-RO"/>
        </w:rPr>
        <w:t>,</w:t>
      </w:r>
      <w:r w:rsidR="006472DB" w:rsidRPr="00E33767">
        <w:rPr>
          <w:rFonts w:ascii="Arial Narrow" w:hAnsi="Arial Narrow"/>
          <w:lang w:val="ro-RO"/>
        </w:rPr>
        <w:t xml:space="preserve"> </w:t>
      </w:r>
      <w:r w:rsidR="003F60D9" w:rsidRPr="00E33767">
        <w:rPr>
          <w:rFonts w:ascii="Arial Narrow" w:hAnsi="Arial Narrow"/>
          <w:lang w:val="ro-RO"/>
        </w:rPr>
        <w:t xml:space="preserve">odată cu plecarea </w:t>
      </w:r>
      <w:r w:rsidR="00EF2296" w:rsidRPr="00E33767">
        <w:rPr>
          <w:rFonts w:ascii="Arial Narrow" w:hAnsi="Arial Narrow"/>
          <w:lang w:val="ro-RO"/>
        </w:rPr>
        <w:t>comunității evreiești</w:t>
      </w:r>
      <w:r w:rsidR="003F60D9" w:rsidRPr="00E33767">
        <w:rPr>
          <w:rFonts w:ascii="Arial Narrow" w:hAnsi="Arial Narrow"/>
          <w:lang w:val="ro-RO"/>
        </w:rPr>
        <w:t xml:space="preserve"> (care a fost motorul </w:t>
      </w:r>
      <w:r w:rsidR="00E92F6F" w:rsidRPr="00E33767">
        <w:rPr>
          <w:rFonts w:ascii="Arial Narrow" w:hAnsi="Arial Narrow"/>
          <w:lang w:val="ro-RO"/>
        </w:rPr>
        <w:t>economiei</w:t>
      </w:r>
      <w:r w:rsidR="00EF2296" w:rsidRPr="00E33767">
        <w:rPr>
          <w:rFonts w:ascii="Arial Narrow" w:hAnsi="Arial Narrow"/>
          <w:lang w:val="ro-RO"/>
        </w:rPr>
        <w:t xml:space="preserve"> locale), disoluția proprietății private </w:t>
      </w:r>
      <w:r w:rsidR="00E36D6E" w:rsidRPr="00E33767">
        <w:rPr>
          <w:rFonts w:ascii="Arial Narrow" w:hAnsi="Arial Narrow"/>
          <w:lang w:val="ro-RO"/>
        </w:rPr>
        <w:t>(</w:t>
      </w:r>
      <w:r w:rsidR="00EF2296" w:rsidRPr="00E33767">
        <w:rPr>
          <w:rFonts w:ascii="Arial Narrow" w:hAnsi="Arial Narrow"/>
          <w:lang w:val="ro-RO"/>
        </w:rPr>
        <w:t>care constituia baza inițiativei economice</w:t>
      </w:r>
      <w:r w:rsidR="00E36D6E" w:rsidRPr="00E33767">
        <w:rPr>
          <w:rFonts w:ascii="Arial Narrow" w:hAnsi="Arial Narrow"/>
          <w:lang w:val="ro-RO"/>
        </w:rPr>
        <w:t>)</w:t>
      </w:r>
      <w:r w:rsidR="008911C7" w:rsidRPr="00E33767">
        <w:rPr>
          <w:rFonts w:ascii="Arial Narrow" w:hAnsi="Arial Narrow"/>
          <w:lang w:val="ro-RO"/>
        </w:rPr>
        <w:t>, migrarea populaț</w:t>
      </w:r>
      <w:r w:rsidR="004829A0">
        <w:rPr>
          <w:rFonts w:ascii="Arial Narrow" w:hAnsi="Arial Narrow"/>
          <w:lang w:val="ro-RO"/>
        </w:rPr>
        <w:t>i</w:t>
      </w:r>
      <w:r w:rsidR="008911C7" w:rsidRPr="00E33767">
        <w:rPr>
          <w:rFonts w:ascii="Arial Narrow" w:hAnsi="Arial Narrow"/>
          <w:lang w:val="ro-RO"/>
        </w:rPr>
        <w:t>ei tinere c</w:t>
      </w:r>
      <w:r w:rsidR="004829A0">
        <w:rPr>
          <w:rFonts w:ascii="Arial Narrow" w:hAnsi="Arial Narrow"/>
          <w:lang w:val="ro-RO"/>
        </w:rPr>
        <w:t>ă</w:t>
      </w:r>
      <w:r w:rsidR="008911C7" w:rsidRPr="00E33767">
        <w:rPr>
          <w:rFonts w:ascii="Arial Narrow" w:hAnsi="Arial Narrow"/>
          <w:lang w:val="ro-RO"/>
        </w:rPr>
        <w:t xml:space="preserve">tre </w:t>
      </w:r>
      <w:r w:rsidR="006042E2" w:rsidRPr="00E33767">
        <w:rPr>
          <w:rFonts w:ascii="Arial Narrow" w:hAnsi="Arial Narrow"/>
          <w:lang w:val="ro-RO"/>
        </w:rPr>
        <w:t xml:space="preserve">orașe </w:t>
      </w:r>
      <w:r w:rsidR="006472DB" w:rsidRPr="00E33767">
        <w:rPr>
          <w:rFonts w:ascii="Arial Narrow" w:hAnsi="Arial Narrow"/>
          <w:lang w:val="ro-RO"/>
        </w:rPr>
        <w:t xml:space="preserve">în procesul de industrializare comunistă </w:t>
      </w:r>
      <w:r w:rsidR="00E36D6E" w:rsidRPr="00E33767">
        <w:rPr>
          <w:rFonts w:ascii="Arial Narrow" w:hAnsi="Arial Narrow"/>
          <w:lang w:val="ro-RO"/>
        </w:rPr>
        <w:t>(</w:t>
      </w:r>
      <w:r w:rsidR="006472DB" w:rsidRPr="00E33767">
        <w:rPr>
          <w:rFonts w:ascii="Arial Narrow" w:hAnsi="Arial Narrow"/>
          <w:lang w:val="ro-RO"/>
        </w:rPr>
        <w:t xml:space="preserve">care a condus la </w:t>
      </w:r>
      <w:r w:rsidR="00C250AB" w:rsidRPr="00E33767">
        <w:rPr>
          <w:rFonts w:ascii="Arial Narrow" w:hAnsi="Arial Narrow"/>
          <w:lang w:val="ro-RO"/>
        </w:rPr>
        <w:t>transformări demografice profunde</w:t>
      </w:r>
      <w:r w:rsidR="00E36D6E" w:rsidRPr="00E33767">
        <w:rPr>
          <w:rFonts w:ascii="Arial Narrow" w:hAnsi="Arial Narrow"/>
          <w:lang w:val="ro-RO"/>
        </w:rPr>
        <w:t>)</w:t>
      </w:r>
      <w:r w:rsidR="00C250AB" w:rsidRPr="00E33767">
        <w:rPr>
          <w:rFonts w:ascii="Arial Narrow" w:hAnsi="Arial Narrow"/>
          <w:lang w:val="ro-RO"/>
        </w:rPr>
        <w:t xml:space="preserve"> și controlul</w:t>
      </w:r>
      <w:r w:rsidR="00D905B8" w:rsidRPr="00E33767">
        <w:rPr>
          <w:rFonts w:ascii="Arial Narrow" w:hAnsi="Arial Narrow"/>
          <w:lang w:val="ro-RO"/>
        </w:rPr>
        <w:t xml:space="preserve"> extrem</w:t>
      </w:r>
      <w:r w:rsidR="00C250AB" w:rsidRPr="00E33767">
        <w:rPr>
          <w:rFonts w:ascii="Arial Narrow" w:hAnsi="Arial Narrow"/>
          <w:lang w:val="ro-RO"/>
        </w:rPr>
        <w:t xml:space="preserve"> exercitat</w:t>
      </w:r>
      <w:r w:rsidR="00D905B8" w:rsidRPr="00E33767">
        <w:rPr>
          <w:rFonts w:ascii="Arial Narrow" w:hAnsi="Arial Narrow"/>
          <w:lang w:val="ro-RO"/>
        </w:rPr>
        <w:t xml:space="preserve"> de regim asupra întregii populații</w:t>
      </w:r>
      <w:r w:rsidR="00CF0B28" w:rsidRPr="00E33767">
        <w:rPr>
          <w:rFonts w:ascii="Arial Narrow" w:hAnsi="Arial Narrow"/>
          <w:lang w:val="ro-RO"/>
        </w:rPr>
        <w:t>.</w:t>
      </w:r>
    </w:p>
    <w:p w14:paraId="7C52F999" w14:textId="77777777" w:rsidR="00256DD6" w:rsidRPr="00E33767" w:rsidRDefault="00BF3B1D" w:rsidP="00ED1DA5">
      <w:pPr>
        <w:autoSpaceDE w:val="0"/>
        <w:autoSpaceDN w:val="0"/>
        <w:adjustRightInd w:val="0"/>
        <w:spacing w:after="120" w:line="240" w:lineRule="auto"/>
        <w:jc w:val="both"/>
        <w:rPr>
          <w:rFonts w:ascii="Arial Narrow" w:hAnsi="Arial Narrow"/>
          <w:lang w:val="ro-RO"/>
        </w:rPr>
      </w:pPr>
      <w:r w:rsidRPr="00E33767">
        <w:rPr>
          <w:rFonts w:ascii="Arial Narrow" w:hAnsi="Arial Narrow"/>
          <w:lang w:val="ro-RO"/>
        </w:rPr>
        <w:t xml:space="preserve">Pe fondul </w:t>
      </w:r>
      <w:r w:rsidR="00BC4720" w:rsidRPr="00E33767">
        <w:rPr>
          <w:rFonts w:ascii="Arial Narrow" w:hAnsi="Arial Narrow"/>
          <w:lang w:val="ro-RO"/>
        </w:rPr>
        <w:t>„</w:t>
      </w:r>
      <w:r w:rsidR="00E92F6F" w:rsidRPr="00E33767">
        <w:rPr>
          <w:rFonts w:ascii="Arial Narrow" w:hAnsi="Arial Narrow"/>
          <w:lang w:val="ro-RO"/>
        </w:rPr>
        <w:t>Epocii de aur</w:t>
      </w:r>
      <w:r w:rsidR="00BC4720" w:rsidRPr="00E33767">
        <w:rPr>
          <w:rFonts w:ascii="Arial Narrow" w:hAnsi="Arial Narrow"/>
          <w:lang w:val="ro-RO"/>
        </w:rPr>
        <w:t>” a colectivizării și industrializării comuniste,</w:t>
      </w:r>
      <w:r w:rsidR="00E0282A" w:rsidRPr="00E33767">
        <w:rPr>
          <w:rFonts w:ascii="Arial Narrow" w:hAnsi="Arial Narrow"/>
          <w:lang w:val="ro-RO"/>
        </w:rPr>
        <w:t xml:space="preserve"> are loc </w:t>
      </w:r>
      <w:r w:rsidR="00256DD6" w:rsidRPr="00E33767">
        <w:rPr>
          <w:rFonts w:ascii="Arial Narrow" w:hAnsi="Arial Narrow"/>
          <w:lang w:val="ro-RO"/>
        </w:rPr>
        <w:t>construcția</w:t>
      </w:r>
      <w:r w:rsidR="00706D5C" w:rsidRPr="00E33767">
        <w:rPr>
          <w:rFonts w:ascii="Arial Narrow" w:hAnsi="Arial Narrow"/>
          <w:lang w:val="ro-RO"/>
        </w:rPr>
        <w:t xml:space="preserve"> complexului de creștere a porcilor, a cooperativei agricole</w:t>
      </w:r>
      <w:r w:rsidR="00757311" w:rsidRPr="00E33767">
        <w:rPr>
          <w:rFonts w:ascii="Arial Narrow" w:hAnsi="Arial Narrow"/>
          <w:lang w:val="ro-RO"/>
        </w:rPr>
        <w:t xml:space="preserve"> </w:t>
      </w:r>
      <w:r w:rsidR="00256DD6" w:rsidRPr="00E33767">
        <w:rPr>
          <w:rFonts w:ascii="Arial Narrow" w:hAnsi="Arial Narrow"/>
          <w:lang w:val="ro-RO"/>
        </w:rPr>
        <w:t>și mai ales a Fabricii de zahăr</w:t>
      </w:r>
      <w:r w:rsidR="005D0D9F">
        <w:rPr>
          <w:rFonts w:ascii="Arial Narrow" w:hAnsi="Arial Narrow"/>
          <w:lang w:val="ro-RO"/>
        </w:rPr>
        <w:t xml:space="preserve"> Bucecea</w:t>
      </w:r>
      <w:r w:rsidR="004F1499" w:rsidRPr="00E33767">
        <w:rPr>
          <w:rFonts w:ascii="Arial Narrow" w:hAnsi="Arial Narrow"/>
          <w:lang w:val="ro-RO"/>
        </w:rPr>
        <w:t xml:space="preserve"> (1959-1960)</w:t>
      </w:r>
      <w:r w:rsidR="00256DD6" w:rsidRPr="00E33767">
        <w:rPr>
          <w:rFonts w:ascii="Arial Narrow" w:hAnsi="Arial Narrow"/>
          <w:lang w:val="ro-RO"/>
        </w:rPr>
        <w:t>. Întinsă pe 34 de hectare</w:t>
      </w:r>
      <w:r w:rsidR="00B11E2B" w:rsidRPr="00E33767">
        <w:rPr>
          <w:rFonts w:ascii="Arial Narrow" w:hAnsi="Arial Narrow"/>
          <w:lang w:val="ro-RO"/>
        </w:rPr>
        <w:t xml:space="preserve"> și</w:t>
      </w:r>
      <w:r w:rsidR="00E009AC" w:rsidRPr="00E33767">
        <w:rPr>
          <w:rFonts w:ascii="Arial Narrow" w:hAnsi="Arial Narrow"/>
          <w:lang w:val="ro-RO"/>
        </w:rPr>
        <w:t xml:space="preserve"> având </w:t>
      </w:r>
      <w:r w:rsidR="00B11E2B" w:rsidRPr="00E33767">
        <w:rPr>
          <w:rFonts w:ascii="Arial Narrow" w:hAnsi="Arial Narrow"/>
          <w:lang w:val="ro-RO"/>
        </w:rPr>
        <w:t>o capacitate de producție de 200 de tone</w:t>
      </w:r>
      <w:r w:rsidR="000C23B7" w:rsidRPr="000C23B7">
        <w:rPr>
          <w:rFonts w:ascii="Arial Narrow" w:hAnsi="Arial Narrow"/>
          <w:lang w:val="ro-RO"/>
        </w:rPr>
        <w:t xml:space="preserve"> </w:t>
      </w:r>
      <w:r w:rsidR="000C23B7" w:rsidRPr="00E33767">
        <w:rPr>
          <w:rFonts w:ascii="Arial Narrow" w:hAnsi="Arial Narrow"/>
          <w:lang w:val="ro-RO"/>
        </w:rPr>
        <w:t xml:space="preserve">de zahăr de calitate ridicată </w:t>
      </w:r>
      <w:r w:rsidR="00E009AC" w:rsidRPr="00E33767">
        <w:rPr>
          <w:rFonts w:ascii="Arial Narrow" w:hAnsi="Arial Narrow"/>
          <w:lang w:val="ro-RO"/>
        </w:rPr>
        <w:t>/zi</w:t>
      </w:r>
      <w:r w:rsidR="00B11E2B" w:rsidRPr="00E33767">
        <w:rPr>
          <w:rFonts w:ascii="Arial Narrow" w:hAnsi="Arial Narrow"/>
          <w:lang w:val="ro-RO"/>
        </w:rPr>
        <w:t xml:space="preserve"> (</w:t>
      </w:r>
      <w:r w:rsidR="00E009AC" w:rsidRPr="00E33767">
        <w:rPr>
          <w:rFonts w:ascii="Arial Narrow" w:hAnsi="Arial Narrow"/>
          <w:lang w:val="ro-RO"/>
        </w:rPr>
        <w:t xml:space="preserve">destinat </w:t>
      </w:r>
      <w:r w:rsidR="00B11E2B" w:rsidRPr="00E33767">
        <w:rPr>
          <w:rFonts w:ascii="Arial Narrow" w:hAnsi="Arial Narrow"/>
          <w:lang w:val="ro-RO"/>
        </w:rPr>
        <w:t>preponderent export</w:t>
      </w:r>
      <w:r w:rsidR="00E009AC" w:rsidRPr="00E33767">
        <w:rPr>
          <w:rFonts w:ascii="Arial Narrow" w:hAnsi="Arial Narrow"/>
          <w:lang w:val="ro-RO"/>
        </w:rPr>
        <w:t>ului</w:t>
      </w:r>
      <w:r w:rsidR="00B11E2B" w:rsidRPr="00E33767">
        <w:rPr>
          <w:rFonts w:ascii="Arial Narrow" w:hAnsi="Arial Narrow"/>
          <w:lang w:val="ro-RO"/>
        </w:rPr>
        <w:t>),</w:t>
      </w:r>
      <w:r w:rsidR="00256DD6" w:rsidRPr="00E33767">
        <w:rPr>
          <w:rFonts w:ascii="Arial Narrow" w:hAnsi="Arial Narrow"/>
          <w:lang w:val="ro-RO"/>
        </w:rPr>
        <w:t xml:space="preserve"> </w:t>
      </w:r>
      <w:r w:rsidR="00070B4A" w:rsidRPr="00E33767">
        <w:rPr>
          <w:rFonts w:ascii="Arial Narrow" w:hAnsi="Arial Narrow"/>
          <w:lang w:val="ro-RO"/>
        </w:rPr>
        <w:t xml:space="preserve">Fabrica de zahăr de la Bucecea era cea mai mare astfel de unitate din România și una dintre cele mai importante din Estul Europei. </w:t>
      </w:r>
      <w:r w:rsidR="00293B6E" w:rsidRPr="00E33767">
        <w:rPr>
          <w:rFonts w:ascii="Arial Narrow" w:hAnsi="Arial Narrow"/>
          <w:lang w:val="ro-RO"/>
        </w:rPr>
        <w:t>În perioadele de v</w:t>
      </w:r>
      <w:r w:rsidR="00A06D5C">
        <w:rPr>
          <w:rFonts w:ascii="Arial Narrow" w:hAnsi="Arial Narrow"/>
          <w:lang w:val="ro-RO"/>
        </w:rPr>
        <w:t>â</w:t>
      </w:r>
      <w:r w:rsidR="00293B6E" w:rsidRPr="00E33767">
        <w:rPr>
          <w:rFonts w:ascii="Arial Narrow" w:hAnsi="Arial Narrow"/>
          <w:lang w:val="ro-RO"/>
        </w:rPr>
        <w:t xml:space="preserve">rf (anii </w:t>
      </w:r>
      <w:r w:rsidR="00002EAC">
        <w:rPr>
          <w:rFonts w:ascii="Arial Narrow" w:hAnsi="Arial Narrow"/>
        </w:rPr>
        <w:t>'</w:t>
      </w:r>
      <w:r w:rsidR="00293B6E" w:rsidRPr="00E33767">
        <w:rPr>
          <w:rFonts w:ascii="Arial Narrow" w:hAnsi="Arial Narrow"/>
          <w:lang w:val="ro-RO"/>
        </w:rPr>
        <w:t>70-</w:t>
      </w:r>
      <w:r w:rsidR="00002EAC">
        <w:rPr>
          <w:rFonts w:ascii="Arial Narrow" w:hAnsi="Arial Narrow"/>
          <w:lang w:val="ro-RO"/>
        </w:rPr>
        <w:t>'</w:t>
      </w:r>
      <w:r w:rsidR="00293B6E" w:rsidRPr="00E33767">
        <w:rPr>
          <w:rFonts w:ascii="Arial Narrow" w:hAnsi="Arial Narrow"/>
          <w:lang w:val="ro-RO"/>
        </w:rPr>
        <w:t xml:space="preserve">80), </w:t>
      </w:r>
      <w:r w:rsidR="00417340" w:rsidRPr="00E33767">
        <w:rPr>
          <w:rFonts w:ascii="Arial Narrow" w:hAnsi="Arial Narrow"/>
          <w:lang w:val="ro-RO"/>
        </w:rPr>
        <w:t>angaja și peste 1</w:t>
      </w:r>
      <w:r w:rsidR="00BD2D3A">
        <w:rPr>
          <w:rFonts w:ascii="Arial Narrow" w:hAnsi="Arial Narrow"/>
          <w:lang w:val="ro-RO"/>
        </w:rPr>
        <w:t>.</w:t>
      </w:r>
      <w:r w:rsidR="00417340" w:rsidRPr="00E33767">
        <w:rPr>
          <w:rFonts w:ascii="Arial Narrow" w:hAnsi="Arial Narrow"/>
          <w:lang w:val="ro-RO"/>
        </w:rPr>
        <w:t>000 de muncitori, în mare parte localnici</w:t>
      </w:r>
      <w:r w:rsidR="00693AB0" w:rsidRPr="00E33767">
        <w:rPr>
          <w:rFonts w:ascii="Arial Narrow" w:hAnsi="Arial Narrow"/>
          <w:lang w:val="ro-RO"/>
        </w:rPr>
        <w:t>, lucrând în trei schimburi a câte 8 ore</w:t>
      </w:r>
      <w:r w:rsidR="004B10F8" w:rsidRPr="00E33767">
        <w:rPr>
          <w:rFonts w:ascii="Arial Narrow" w:hAnsi="Arial Narrow"/>
          <w:lang w:val="ro-RO"/>
        </w:rPr>
        <w:t xml:space="preserve"> pentru procesarea, purificarea </w:t>
      </w:r>
      <w:r w:rsidR="00925947">
        <w:rPr>
          <w:rFonts w:ascii="Arial Narrow" w:hAnsi="Arial Narrow"/>
          <w:lang w:val="ro-RO"/>
        </w:rPr>
        <w:t>ș</w:t>
      </w:r>
      <w:r w:rsidR="004B10F8" w:rsidRPr="00E33767">
        <w:rPr>
          <w:rFonts w:ascii="Arial Narrow" w:hAnsi="Arial Narrow"/>
          <w:lang w:val="ro-RO"/>
        </w:rPr>
        <w:t>i transportul zahărului</w:t>
      </w:r>
      <w:r w:rsidR="00693AB0" w:rsidRPr="00E33767">
        <w:rPr>
          <w:rFonts w:ascii="Arial Narrow" w:hAnsi="Arial Narrow"/>
          <w:lang w:val="ro-RO"/>
        </w:rPr>
        <w:t xml:space="preserve">. </w:t>
      </w:r>
      <w:r w:rsidR="008860AA" w:rsidRPr="00E33767">
        <w:rPr>
          <w:rFonts w:ascii="Arial Narrow" w:hAnsi="Arial Narrow"/>
          <w:lang w:val="ro-RO"/>
        </w:rPr>
        <w:t>Fabrica de la Bucecea,</w:t>
      </w:r>
      <w:r w:rsidR="00161088" w:rsidRPr="00E33767">
        <w:rPr>
          <w:rFonts w:ascii="Arial Narrow" w:hAnsi="Arial Narrow"/>
          <w:lang w:val="ro-RO"/>
        </w:rPr>
        <w:t xml:space="preserve"> potrivit </w:t>
      </w:r>
      <w:r w:rsidR="008860AA" w:rsidRPr="00E33767">
        <w:rPr>
          <w:rFonts w:ascii="Arial Narrow" w:hAnsi="Arial Narrow"/>
          <w:lang w:val="ro-RO"/>
        </w:rPr>
        <w:t>localnici</w:t>
      </w:r>
      <w:r w:rsidR="00161088" w:rsidRPr="00E33767">
        <w:rPr>
          <w:rFonts w:ascii="Arial Narrow" w:hAnsi="Arial Narrow"/>
          <w:lang w:val="ro-RO"/>
        </w:rPr>
        <w:t>lor</w:t>
      </w:r>
      <w:r w:rsidR="007B4197">
        <w:rPr>
          <w:rFonts w:ascii="Arial Narrow" w:hAnsi="Arial Narrow"/>
          <w:lang w:val="ro-RO"/>
        </w:rPr>
        <w:t>,</w:t>
      </w:r>
      <w:r w:rsidR="008860AA" w:rsidRPr="00E33767">
        <w:rPr>
          <w:rFonts w:ascii="Arial Narrow" w:hAnsi="Arial Narrow"/>
          <w:lang w:val="ro-RO"/>
        </w:rPr>
        <w:t xml:space="preserve"> înghi</w:t>
      </w:r>
      <w:r w:rsidR="00072577">
        <w:rPr>
          <w:rFonts w:ascii="Arial Narrow" w:hAnsi="Arial Narrow"/>
          <w:lang w:val="ro-RO"/>
        </w:rPr>
        <w:t>ț</w:t>
      </w:r>
      <w:r w:rsidR="008860AA" w:rsidRPr="00E33767">
        <w:rPr>
          <w:rFonts w:ascii="Arial Narrow" w:hAnsi="Arial Narrow"/>
          <w:lang w:val="ro-RO"/>
        </w:rPr>
        <w:t>e</w:t>
      </w:r>
      <w:r w:rsidR="00BD2D3A">
        <w:rPr>
          <w:rFonts w:ascii="Arial Narrow" w:hAnsi="Arial Narrow"/>
          <w:lang w:val="ro-RO"/>
        </w:rPr>
        <w:t xml:space="preserve">a </w:t>
      </w:r>
      <w:r w:rsidR="008860AA" w:rsidRPr="00E33767">
        <w:rPr>
          <w:rFonts w:ascii="Arial Narrow" w:hAnsi="Arial Narrow"/>
          <w:lang w:val="ro-RO"/>
        </w:rPr>
        <w:t>cantit</w:t>
      </w:r>
      <w:r w:rsidR="00072577">
        <w:rPr>
          <w:rFonts w:ascii="Arial Narrow" w:hAnsi="Arial Narrow"/>
          <w:lang w:val="ro-RO"/>
        </w:rPr>
        <w:t>ăț</w:t>
      </w:r>
      <w:r w:rsidR="008860AA" w:rsidRPr="00E33767">
        <w:rPr>
          <w:rFonts w:ascii="Arial Narrow" w:hAnsi="Arial Narrow"/>
          <w:lang w:val="ro-RO"/>
        </w:rPr>
        <w:t>i uria</w:t>
      </w:r>
      <w:r w:rsidR="005C4BCF">
        <w:rPr>
          <w:rFonts w:ascii="Arial Narrow" w:hAnsi="Arial Narrow"/>
          <w:lang w:val="ro-RO"/>
        </w:rPr>
        <w:t>ș</w:t>
      </w:r>
      <w:r w:rsidR="008860AA" w:rsidRPr="00E33767">
        <w:rPr>
          <w:rFonts w:ascii="Arial Narrow" w:hAnsi="Arial Narrow"/>
          <w:lang w:val="ro-RO"/>
        </w:rPr>
        <w:t>e de materie primă</w:t>
      </w:r>
      <w:r w:rsidR="00707387" w:rsidRPr="00E33767">
        <w:rPr>
          <w:rFonts w:ascii="Arial Narrow" w:hAnsi="Arial Narrow"/>
          <w:lang w:val="ro-RO"/>
        </w:rPr>
        <w:t xml:space="preserve"> și a dat tonul și în agricultura locală</w:t>
      </w:r>
      <w:r w:rsidR="004B10F8" w:rsidRPr="00E33767">
        <w:rPr>
          <w:rFonts w:ascii="Arial Narrow" w:hAnsi="Arial Narrow"/>
          <w:lang w:val="ro-RO"/>
        </w:rPr>
        <w:t xml:space="preserve"> conducând la emergența unui lanț trofic al zahărului în zonă</w:t>
      </w:r>
      <w:r w:rsidR="00707387" w:rsidRPr="00E33767">
        <w:rPr>
          <w:rFonts w:ascii="Arial Narrow" w:hAnsi="Arial Narrow"/>
          <w:lang w:val="ro-RO"/>
        </w:rPr>
        <w:t>.</w:t>
      </w:r>
      <w:r w:rsidR="008860AA" w:rsidRPr="00E33767">
        <w:rPr>
          <w:rFonts w:ascii="Arial Narrow" w:hAnsi="Arial Narrow"/>
          <w:lang w:val="ro-RO"/>
        </w:rPr>
        <w:t xml:space="preserve"> Pentru </w:t>
      </w:r>
      <w:r w:rsidR="00707387" w:rsidRPr="00E33767">
        <w:rPr>
          <w:rFonts w:ascii="Arial Narrow" w:hAnsi="Arial Narrow"/>
          <w:lang w:val="ro-RO"/>
        </w:rPr>
        <w:t>a asigura materia primă necesară</w:t>
      </w:r>
      <w:r w:rsidR="008860AA" w:rsidRPr="00E33767">
        <w:rPr>
          <w:rFonts w:ascii="Arial Narrow" w:hAnsi="Arial Narrow"/>
          <w:lang w:val="ro-RO"/>
        </w:rPr>
        <w:t xml:space="preserve">, erau cultivate </w:t>
      </w:r>
      <w:r w:rsidR="00925947">
        <w:rPr>
          <w:rFonts w:ascii="Arial Narrow" w:hAnsi="Arial Narrow"/>
          <w:lang w:val="ro-RO"/>
        </w:rPr>
        <w:t>ș</w:t>
      </w:r>
      <w:r w:rsidR="008860AA" w:rsidRPr="00E33767">
        <w:rPr>
          <w:rFonts w:ascii="Arial Narrow" w:hAnsi="Arial Narrow"/>
          <w:lang w:val="ro-RO"/>
        </w:rPr>
        <w:t>i recoltate peste 10.000 de hectare de sfeclă de zahăr</w:t>
      </w:r>
      <w:r w:rsidR="00707387" w:rsidRPr="00E33767">
        <w:rPr>
          <w:rFonts w:ascii="Arial Narrow" w:hAnsi="Arial Narrow"/>
          <w:lang w:val="ro-RO"/>
        </w:rPr>
        <w:t xml:space="preserve"> și</w:t>
      </w:r>
      <w:r w:rsidR="00293B6E" w:rsidRPr="00E33767">
        <w:rPr>
          <w:rFonts w:ascii="Arial Narrow" w:hAnsi="Arial Narrow"/>
          <w:lang w:val="ro-RO"/>
        </w:rPr>
        <w:t xml:space="preserve"> se aducea materie primă și din județele învecinate.</w:t>
      </w:r>
      <w:r w:rsidR="003D42FE" w:rsidRPr="00E33767">
        <w:rPr>
          <w:rFonts w:ascii="Arial Narrow" w:hAnsi="Arial Narrow"/>
          <w:lang w:val="ro-RO"/>
        </w:rPr>
        <w:t xml:space="preserve"> </w:t>
      </w:r>
      <w:r w:rsidR="001320BC" w:rsidRPr="00E33767">
        <w:rPr>
          <w:rFonts w:ascii="Arial Narrow" w:hAnsi="Arial Narrow"/>
          <w:lang w:val="ro-RO"/>
        </w:rPr>
        <w:t>Performanța fabricii a condus la u</w:t>
      </w:r>
      <w:r w:rsidR="00BF632A" w:rsidRPr="00E33767">
        <w:rPr>
          <w:rFonts w:ascii="Arial Narrow" w:hAnsi="Arial Narrow"/>
          <w:lang w:val="ro-RO"/>
        </w:rPr>
        <w:t>rb</w:t>
      </w:r>
      <w:r w:rsidR="001320BC" w:rsidRPr="00E33767">
        <w:rPr>
          <w:rFonts w:ascii="Arial Narrow" w:hAnsi="Arial Narrow"/>
          <w:lang w:val="ro-RO"/>
        </w:rPr>
        <w:t>a</w:t>
      </w:r>
      <w:r w:rsidR="00BF632A" w:rsidRPr="00E33767">
        <w:rPr>
          <w:rFonts w:ascii="Arial Narrow" w:hAnsi="Arial Narrow"/>
          <w:lang w:val="ro-RO"/>
        </w:rPr>
        <w:t>n</w:t>
      </w:r>
      <w:r w:rsidR="001320BC" w:rsidRPr="00E33767">
        <w:rPr>
          <w:rFonts w:ascii="Arial Narrow" w:hAnsi="Arial Narrow"/>
          <w:lang w:val="ro-RO"/>
        </w:rPr>
        <w:t>izarea localității</w:t>
      </w:r>
      <w:r w:rsidR="003D42FE" w:rsidRPr="00E33767">
        <w:rPr>
          <w:rFonts w:ascii="Arial Narrow" w:hAnsi="Arial Narrow"/>
          <w:lang w:val="ro-RO"/>
        </w:rPr>
        <w:t xml:space="preserve">. Au apărut blocuri, clădiri cu birouri, </w:t>
      </w:r>
      <w:r w:rsidR="00A06D5C">
        <w:rPr>
          <w:rFonts w:ascii="Arial Narrow" w:hAnsi="Arial Narrow"/>
          <w:lang w:val="ro-RO"/>
        </w:rPr>
        <w:t>ș</w:t>
      </w:r>
      <w:r w:rsidR="003D42FE" w:rsidRPr="00E33767">
        <w:rPr>
          <w:rFonts w:ascii="Arial Narrow" w:hAnsi="Arial Narrow"/>
          <w:lang w:val="ro-RO"/>
        </w:rPr>
        <w:t xml:space="preserve">coli </w:t>
      </w:r>
      <w:r w:rsidR="00A06D5C">
        <w:rPr>
          <w:rFonts w:ascii="Arial Narrow" w:hAnsi="Arial Narrow"/>
          <w:lang w:val="ro-RO"/>
        </w:rPr>
        <w:t>ș</w:t>
      </w:r>
      <w:r w:rsidR="003D42FE" w:rsidRPr="00E33767">
        <w:rPr>
          <w:rFonts w:ascii="Arial Narrow" w:hAnsi="Arial Narrow"/>
          <w:lang w:val="ro-RO"/>
        </w:rPr>
        <w:t>i chiar un liceu pentru muncitorii de la uzină.</w:t>
      </w:r>
      <w:r w:rsidR="001320BC" w:rsidRPr="00E33767">
        <w:rPr>
          <w:rFonts w:ascii="Arial Narrow" w:hAnsi="Arial Narrow"/>
          <w:lang w:val="ro-RO"/>
        </w:rPr>
        <w:t xml:space="preserve"> </w:t>
      </w:r>
      <w:r w:rsidR="001C544E" w:rsidRPr="00E33767">
        <w:rPr>
          <w:rFonts w:ascii="Arial Narrow" w:hAnsi="Arial Narrow"/>
          <w:lang w:val="ro-RO"/>
        </w:rPr>
        <w:t>După pră</w:t>
      </w:r>
      <w:r w:rsidR="00A06D5C">
        <w:rPr>
          <w:rFonts w:ascii="Arial Narrow" w:hAnsi="Arial Narrow"/>
          <w:lang w:val="ro-RO"/>
        </w:rPr>
        <w:t>b</w:t>
      </w:r>
      <w:r w:rsidR="001C544E" w:rsidRPr="00E33767">
        <w:rPr>
          <w:rFonts w:ascii="Arial Narrow" w:hAnsi="Arial Narrow"/>
          <w:lang w:val="ro-RO"/>
        </w:rPr>
        <w:t xml:space="preserve">ușirea sistemului comunist, pe parcursul anilor </w:t>
      </w:r>
      <w:r w:rsidR="007B4197">
        <w:rPr>
          <w:rFonts w:ascii="Arial Narrow" w:hAnsi="Arial Narrow"/>
          <w:lang w:val="ro-RO"/>
        </w:rPr>
        <w:t>'</w:t>
      </w:r>
      <w:r w:rsidR="001C544E" w:rsidRPr="00E33767">
        <w:rPr>
          <w:rFonts w:ascii="Arial Narrow" w:hAnsi="Arial Narrow"/>
          <w:lang w:val="ro-RO"/>
        </w:rPr>
        <w:t>90, fabrica a intrat într-un declin tot mai pronunțat</w:t>
      </w:r>
      <w:r w:rsidR="00D427E5" w:rsidRPr="00E33767">
        <w:rPr>
          <w:rFonts w:ascii="Arial Narrow" w:hAnsi="Arial Narrow"/>
          <w:lang w:val="ro-RO"/>
        </w:rPr>
        <w:t xml:space="preserve">, sfârșind prin a-și închide porțile definitiv în </w:t>
      </w:r>
      <w:r w:rsidR="001C1411" w:rsidRPr="00E33767">
        <w:rPr>
          <w:rFonts w:ascii="Arial Narrow" w:hAnsi="Arial Narrow"/>
          <w:lang w:val="ro-RO"/>
        </w:rPr>
        <w:t xml:space="preserve">anii </w:t>
      </w:r>
      <w:r w:rsidR="00D427E5" w:rsidRPr="00E33767">
        <w:rPr>
          <w:rFonts w:ascii="Arial Narrow" w:hAnsi="Arial Narrow"/>
          <w:lang w:val="ro-RO"/>
        </w:rPr>
        <w:t>2000</w:t>
      </w:r>
      <w:r w:rsidR="001C1411" w:rsidRPr="00E33767">
        <w:rPr>
          <w:rFonts w:ascii="Arial Narrow" w:hAnsi="Arial Narrow"/>
          <w:lang w:val="ro-RO"/>
        </w:rPr>
        <w:t>,</w:t>
      </w:r>
      <w:r w:rsidR="00AC25DE" w:rsidRPr="00E33767">
        <w:rPr>
          <w:rFonts w:ascii="Arial Narrow" w:hAnsi="Arial Narrow"/>
          <w:lang w:val="ro-RO"/>
        </w:rPr>
        <w:t xml:space="preserve"> </w:t>
      </w:r>
      <w:r w:rsidR="00A06D5C">
        <w:rPr>
          <w:rFonts w:ascii="Arial Narrow" w:hAnsi="Arial Narrow"/>
          <w:lang w:val="ro-RO"/>
        </w:rPr>
        <w:t>i</w:t>
      </w:r>
      <w:r w:rsidR="00AC25DE" w:rsidRPr="00E33767">
        <w:rPr>
          <w:rFonts w:ascii="Arial Narrow" w:hAnsi="Arial Narrow"/>
          <w:lang w:val="ro-RO"/>
        </w:rPr>
        <w:t>nfrastructura fiind demontată și vândută bucată cu bucată la fier vechi.</w:t>
      </w:r>
    </w:p>
    <w:p w14:paraId="163E54B3" w14:textId="77777777" w:rsidR="00AF7D90" w:rsidRPr="00E33767" w:rsidRDefault="009366A4" w:rsidP="00ED1DA5">
      <w:pPr>
        <w:autoSpaceDE w:val="0"/>
        <w:autoSpaceDN w:val="0"/>
        <w:adjustRightInd w:val="0"/>
        <w:spacing w:after="120" w:line="240" w:lineRule="auto"/>
        <w:jc w:val="both"/>
        <w:rPr>
          <w:rFonts w:ascii="Arial Narrow" w:hAnsi="Arial Narrow"/>
          <w:lang w:val="ro-RO"/>
        </w:rPr>
      </w:pPr>
      <w:r w:rsidRPr="00E33767">
        <w:rPr>
          <w:rFonts w:ascii="Arial Narrow" w:hAnsi="Arial Narrow"/>
          <w:lang w:val="ro-RO"/>
        </w:rPr>
        <w:t>D</w:t>
      </w:r>
      <w:r w:rsidR="00312908" w:rsidRPr="00E33767">
        <w:rPr>
          <w:rFonts w:ascii="Arial Narrow" w:hAnsi="Arial Narrow"/>
          <w:lang w:val="ro-RO"/>
        </w:rPr>
        <w:t>upă 1989</w:t>
      </w:r>
      <w:r w:rsidRPr="00E33767">
        <w:rPr>
          <w:rFonts w:ascii="Arial Narrow" w:hAnsi="Arial Narrow"/>
          <w:lang w:val="ro-RO"/>
        </w:rPr>
        <w:t xml:space="preserve"> a fost desființat și</w:t>
      </w:r>
      <w:r w:rsidR="00312908" w:rsidRPr="00E33767">
        <w:rPr>
          <w:rFonts w:ascii="Arial Narrow" w:hAnsi="Arial Narrow"/>
          <w:lang w:val="ro-RO"/>
        </w:rPr>
        <w:t xml:space="preserve"> patrimoniul fermelor zootehnice și al C.A.P.-urilor din orașul Bucecea</w:t>
      </w:r>
      <w:r w:rsidRPr="00E33767">
        <w:rPr>
          <w:rFonts w:ascii="Arial Narrow" w:hAnsi="Arial Narrow"/>
          <w:lang w:val="ro-RO"/>
        </w:rPr>
        <w:t>. S</w:t>
      </w:r>
      <w:r w:rsidR="00312908" w:rsidRPr="00E33767">
        <w:rPr>
          <w:rFonts w:ascii="Arial Narrow" w:hAnsi="Arial Narrow"/>
          <w:lang w:val="ro-RO"/>
        </w:rPr>
        <w:t xml:space="preserve">-au demolat complexele zootehnice, </w:t>
      </w:r>
      <w:r w:rsidR="008F053D" w:rsidRPr="00E33767">
        <w:rPr>
          <w:rFonts w:ascii="Arial Narrow" w:hAnsi="Arial Narrow"/>
          <w:lang w:val="ro-RO"/>
        </w:rPr>
        <w:t>inventarul de mașini și utila</w:t>
      </w:r>
      <w:r w:rsidR="00A06D5C">
        <w:rPr>
          <w:rFonts w:ascii="Arial Narrow" w:hAnsi="Arial Narrow"/>
          <w:lang w:val="ro-RO"/>
        </w:rPr>
        <w:t>t</w:t>
      </w:r>
      <w:r w:rsidR="008F053D" w:rsidRPr="00E33767">
        <w:rPr>
          <w:rFonts w:ascii="Arial Narrow" w:hAnsi="Arial Narrow"/>
          <w:lang w:val="ro-RO"/>
        </w:rPr>
        <w:t>e agricole a fost neglijat</w:t>
      </w:r>
      <w:r w:rsidR="00312908" w:rsidRPr="00E33767">
        <w:rPr>
          <w:rFonts w:ascii="Arial Narrow" w:hAnsi="Arial Narrow"/>
          <w:lang w:val="ro-RO"/>
        </w:rPr>
        <w:t>, s-au defrișat livezile din comună</w:t>
      </w:r>
      <w:r w:rsidR="00D009D8" w:rsidRPr="00E33767">
        <w:rPr>
          <w:rFonts w:ascii="Arial Narrow" w:hAnsi="Arial Narrow"/>
          <w:lang w:val="ro-RO"/>
        </w:rPr>
        <w:t xml:space="preserve"> iar f</w:t>
      </w:r>
      <w:r w:rsidR="005A0A3C" w:rsidRPr="00E33767">
        <w:rPr>
          <w:rFonts w:ascii="Arial Narrow" w:hAnsi="Arial Narrow"/>
          <w:lang w:val="ro-RO"/>
        </w:rPr>
        <w:t xml:space="preserve">ostele secții de mecanizare </w:t>
      </w:r>
      <w:r w:rsidR="009A238E" w:rsidRPr="00E33767">
        <w:rPr>
          <w:rFonts w:ascii="Arial Narrow" w:hAnsi="Arial Narrow"/>
          <w:lang w:val="ro-RO"/>
        </w:rPr>
        <w:t>a agriculturii</w:t>
      </w:r>
      <w:r w:rsidR="005A0A3C" w:rsidRPr="00E33767">
        <w:rPr>
          <w:rFonts w:ascii="Arial Narrow" w:hAnsi="Arial Narrow"/>
          <w:lang w:val="ro-RO"/>
        </w:rPr>
        <w:t xml:space="preserve"> </w:t>
      </w:r>
      <w:r w:rsidR="009A238E" w:rsidRPr="00E33767">
        <w:rPr>
          <w:rFonts w:ascii="Arial Narrow" w:hAnsi="Arial Narrow"/>
          <w:lang w:val="ro-RO"/>
        </w:rPr>
        <w:t>(</w:t>
      </w:r>
      <w:r w:rsidR="005A0A3C" w:rsidRPr="00E33767">
        <w:rPr>
          <w:rFonts w:ascii="Arial Narrow" w:hAnsi="Arial Narrow"/>
          <w:lang w:val="ro-RO"/>
        </w:rPr>
        <w:t>S.M.A</w:t>
      </w:r>
      <w:r w:rsidR="009A238E" w:rsidRPr="00E33767">
        <w:rPr>
          <w:rFonts w:ascii="Arial Narrow" w:hAnsi="Arial Narrow"/>
          <w:lang w:val="ro-RO"/>
        </w:rPr>
        <w:t>.)</w:t>
      </w:r>
      <w:r w:rsidR="005A0A3C" w:rsidRPr="00E33767">
        <w:rPr>
          <w:rFonts w:ascii="Arial Narrow" w:hAnsi="Arial Narrow"/>
          <w:lang w:val="ro-RO"/>
        </w:rPr>
        <w:t xml:space="preserve"> </w:t>
      </w:r>
      <w:r w:rsidR="009A238E" w:rsidRPr="00E33767">
        <w:rPr>
          <w:rFonts w:ascii="Arial Narrow" w:hAnsi="Arial Narrow"/>
          <w:lang w:val="ro-RO"/>
        </w:rPr>
        <w:t>a</w:t>
      </w:r>
      <w:r w:rsidR="005A0A3C" w:rsidRPr="00E33767">
        <w:rPr>
          <w:rFonts w:ascii="Arial Narrow" w:hAnsi="Arial Narrow"/>
          <w:lang w:val="ro-RO"/>
        </w:rPr>
        <w:t>u fost privatizate și, treptat, au dispărut, cu toată gama lor de mașini.</w:t>
      </w:r>
    </w:p>
    <w:p w14:paraId="70442314" w14:textId="77777777" w:rsidR="00CF0B28" w:rsidRPr="00E33767" w:rsidRDefault="00AC25DE" w:rsidP="00ED1DA5">
      <w:pPr>
        <w:autoSpaceDE w:val="0"/>
        <w:autoSpaceDN w:val="0"/>
        <w:adjustRightInd w:val="0"/>
        <w:spacing w:after="120" w:line="240" w:lineRule="auto"/>
        <w:jc w:val="both"/>
        <w:rPr>
          <w:rFonts w:ascii="Arial Narrow" w:hAnsi="Arial Narrow"/>
          <w:lang w:val="ro-RO"/>
        </w:rPr>
      </w:pPr>
      <w:r w:rsidRPr="00E33767">
        <w:rPr>
          <w:rFonts w:ascii="Arial Narrow" w:hAnsi="Arial Narrow"/>
          <w:lang w:val="ro-RO"/>
        </w:rPr>
        <w:t>Odată</w:t>
      </w:r>
      <w:r w:rsidR="00CB15E8" w:rsidRPr="00E33767">
        <w:rPr>
          <w:rFonts w:ascii="Arial Narrow" w:hAnsi="Arial Narrow"/>
          <w:lang w:val="ro-RO"/>
        </w:rPr>
        <w:t xml:space="preserve"> </w:t>
      </w:r>
      <w:r w:rsidR="007B4197">
        <w:rPr>
          <w:rFonts w:ascii="Arial Narrow" w:hAnsi="Arial Narrow"/>
          <w:lang w:val="ro-RO"/>
        </w:rPr>
        <w:t xml:space="preserve">cu </w:t>
      </w:r>
      <w:r w:rsidR="00CB15E8" w:rsidRPr="00E33767">
        <w:rPr>
          <w:rFonts w:ascii="Arial Narrow" w:hAnsi="Arial Narrow"/>
          <w:lang w:val="ro-RO"/>
        </w:rPr>
        <w:t xml:space="preserve">intrarea României in Uniunea Europeană, și sub imboldul </w:t>
      </w:r>
      <w:r w:rsidR="00F66173" w:rsidRPr="00E33767">
        <w:rPr>
          <w:rFonts w:ascii="Arial Narrow" w:hAnsi="Arial Narrow"/>
          <w:lang w:val="ro-RO"/>
        </w:rPr>
        <w:t>destructurării economiei locale (</w:t>
      </w:r>
      <w:r w:rsidR="008F053D" w:rsidRPr="00E33767">
        <w:rPr>
          <w:rFonts w:ascii="Arial Narrow" w:hAnsi="Arial Narrow"/>
          <w:lang w:val="ro-RO"/>
        </w:rPr>
        <w:t>aflată încă î</w:t>
      </w:r>
      <w:r w:rsidR="001F63BB">
        <w:rPr>
          <w:rFonts w:ascii="Arial Narrow" w:hAnsi="Arial Narrow"/>
          <w:lang w:val="ro-RO"/>
        </w:rPr>
        <w:t>n</w:t>
      </w:r>
      <w:r w:rsidR="008F053D" w:rsidRPr="00E33767">
        <w:rPr>
          <w:rFonts w:ascii="Arial Narrow" w:hAnsi="Arial Narrow"/>
          <w:lang w:val="ro-RO"/>
        </w:rPr>
        <w:t>tr-un proces de reconstrucție și redefinire)</w:t>
      </w:r>
      <w:r w:rsidR="00CB15E8" w:rsidRPr="00E33767">
        <w:rPr>
          <w:rFonts w:ascii="Arial Narrow" w:hAnsi="Arial Narrow"/>
          <w:lang w:val="ro-RO"/>
        </w:rPr>
        <w:t xml:space="preserve">, </w:t>
      </w:r>
      <w:r w:rsidR="00DE0F3C" w:rsidRPr="00E33767">
        <w:rPr>
          <w:rFonts w:ascii="Arial Narrow" w:hAnsi="Arial Narrow"/>
          <w:lang w:val="ro-RO"/>
        </w:rPr>
        <w:t xml:space="preserve">ciclul migrator </w:t>
      </w:r>
      <w:r w:rsidR="005F677E" w:rsidRPr="00E33767">
        <w:rPr>
          <w:rFonts w:ascii="Arial Narrow" w:hAnsi="Arial Narrow"/>
          <w:lang w:val="ro-RO"/>
        </w:rPr>
        <w:t>în rândul p</w:t>
      </w:r>
      <w:r w:rsidR="00A06D5C">
        <w:rPr>
          <w:rFonts w:ascii="Arial Narrow" w:hAnsi="Arial Narrow"/>
          <w:lang w:val="ro-RO"/>
        </w:rPr>
        <w:t>o</w:t>
      </w:r>
      <w:r w:rsidR="005F677E" w:rsidRPr="00E33767">
        <w:rPr>
          <w:rFonts w:ascii="Arial Narrow" w:hAnsi="Arial Narrow"/>
          <w:lang w:val="ro-RO"/>
        </w:rPr>
        <w:t xml:space="preserve">pulației tinere </w:t>
      </w:r>
      <w:r w:rsidR="00DE0F3C" w:rsidRPr="00E33767">
        <w:rPr>
          <w:rFonts w:ascii="Arial Narrow" w:hAnsi="Arial Narrow"/>
          <w:lang w:val="ro-RO"/>
        </w:rPr>
        <w:t>s-a reluat, de această dată spre țările dezvoltate din Vestul Europei.</w:t>
      </w:r>
    </w:p>
    <w:p w14:paraId="01029E1F" w14:textId="77777777" w:rsidR="008F053D" w:rsidRPr="00E33767" w:rsidRDefault="008F053D" w:rsidP="00ED1DA5">
      <w:pPr>
        <w:autoSpaceDE w:val="0"/>
        <w:autoSpaceDN w:val="0"/>
        <w:adjustRightInd w:val="0"/>
        <w:spacing w:after="0" w:line="240" w:lineRule="auto"/>
        <w:jc w:val="both"/>
        <w:rPr>
          <w:rFonts w:ascii="Arial Narrow" w:hAnsi="Arial Narrow"/>
          <w:lang w:val="ro-RO"/>
        </w:rPr>
      </w:pPr>
    </w:p>
    <w:p w14:paraId="5C78B572" w14:textId="77777777" w:rsidR="00035D38" w:rsidRPr="00E33767" w:rsidRDefault="005F677E" w:rsidP="00ED1DA5">
      <w:pPr>
        <w:autoSpaceDE w:val="0"/>
        <w:autoSpaceDN w:val="0"/>
        <w:adjustRightInd w:val="0"/>
        <w:spacing w:after="120" w:line="240" w:lineRule="auto"/>
        <w:jc w:val="both"/>
        <w:rPr>
          <w:rFonts w:ascii="Arial Narrow" w:hAnsi="Arial Narrow"/>
          <w:i/>
          <w:iCs/>
          <w:u w:val="single"/>
          <w:lang w:val="ro-RO"/>
        </w:rPr>
      </w:pPr>
      <w:r w:rsidRPr="00E33767">
        <w:rPr>
          <w:rFonts w:ascii="Arial Narrow" w:hAnsi="Arial Narrow"/>
          <w:i/>
          <w:iCs/>
          <w:u w:val="single"/>
          <w:lang w:val="ro-RO"/>
        </w:rPr>
        <w:lastRenderedPageBreak/>
        <w:t xml:space="preserve">Evoluția teritorial-administrativă  a </w:t>
      </w:r>
      <w:r w:rsidR="00035D38" w:rsidRPr="00E33767">
        <w:rPr>
          <w:rFonts w:ascii="Arial Narrow" w:hAnsi="Arial Narrow"/>
          <w:i/>
          <w:iCs/>
          <w:u w:val="single"/>
          <w:lang w:val="ro-RO"/>
        </w:rPr>
        <w:t>Comun</w:t>
      </w:r>
      <w:r w:rsidRPr="00E33767">
        <w:rPr>
          <w:rFonts w:ascii="Arial Narrow" w:hAnsi="Arial Narrow"/>
          <w:i/>
          <w:iCs/>
          <w:u w:val="single"/>
          <w:lang w:val="ro-RO"/>
        </w:rPr>
        <w:t>ei</w:t>
      </w:r>
      <w:r w:rsidR="00035D38" w:rsidRPr="00E33767">
        <w:rPr>
          <w:rFonts w:ascii="Arial Narrow" w:hAnsi="Arial Narrow"/>
          <w:i/>
          <w:iCs/>
          <w:u w:val="single"/>
          <w:lang w:val="ro-RO"/>
        </w:rPr>
        <w:t xml:space="preserve"> Bucecea</w:t>
      </w:r>
    </w:p>
    <w:p w14:paraId="1DD5BA5F" w14:textId="77777777" w:rsidR="00035D38" w:rsidRPr="00E33767" w:rsidRDefault="00811BCD" w:rsidP="00ED1DA5">
      <w:pPr>
        <w:autoSpaceDE w:val="0"/>
        <w:autoSpaceDN w:val="0"/>
        <w:adjustRightInd w:val="0"/>
        <w:spacing w:after="120" w:line="240" w:lineRule="auto"/>
        <w:jc w:val="both"/>
        <w:rPr>
          <w:rFonts w:ascii="Arial Narrow" w:hAnsi="Arial Narrow"/>
          <w:lang w:val="ro-RO"/>
        </w:rPr>
      </w:pPr>
      <w:r w:rsidRPr="00E33767">
        <w:rPr>
          <w:rFonts w:ascii="Arial Narrow" w:hAnsi="Arial Narrow"/>
          <w:lang w:val="ro-RO"/>
        </w:rPr>
        <w:t xml:space="preserve">Structura administrativă </w:t>
      </w:r>
      <w:r w:rsidR="009E5477" w:rsidRPr="00E33767">
        <w:rPr>
          <w:rFonts w:ascii="Arial Narrow" w:hAnsi="Arial Narrow"/>
          <w:lang w:val="ro-RO"/>
        </w:rPr>
        <w:t>Comuna Bucecea a luat ființă î</w:t>
      </w:r>
      <w:r w:rsidR="00035D38" w:rsidRPr="00E33767">
        <w:rPr>
          <w:rFonts w:ascii="Arial Narrow" w:hAnsi="Arial Narrow"/>
          <w:lang w:val="ro-RO"/>
        </w:rPr>
        <w:t xml:space="preserve">n anul 1845, </w:t>
      </w:r>
      <w:r w:rsidR="009E5477" w:rsidRPr="00E33767">
        <w:rPr>
          <w:rFonts w:ascii="Arial Narrow" w:hAnsi="Arial Narrow"/>
          <w:lang w:val="ro-RO"/>
        </w:rPr>
        <w:t>cumulând</w:t>
      </w:r>
      <w:r w:rsidR="00035D38" w:rsidRPr="00E33767">
        <w:rPr>
          <w:rFonts w:ascii="Arial Narrow" w:hAnsi="Arial Narrow"/>
          <w:lang w:val="ro-RO"/>
        </w:rPr>
        <w:t xml:space="preserve"> Târgul Bucecea şi satul Bucecea.</w:t>
      </w:r>
      <w:r w:rsidRPr="00E33767">
        <w:rPr>
          <w:rFonts w:ascii="Arial Narrow" w:hAnsi="Arial Narrow"/>
          <w:lang w:val="ro-RO"/>
        </w:rPr>
        <w:t xml:space="preserve"> De-a lungul timpului</w:t>
      </w:r>
      <w:r w:rsidR="00E73AA4">
        <w:rPr>
          <w:rFonts w:ascii="Arial Narrow" w:hAnsi="Arial Narrow"/>
          <w:lang w:val="ro-RO"/>
        </w:rPr>
        <w:t>,</w:t>
      </w:r>
      <w:r w:rsidR="00F8112C" w:rsidRPr="00E33767">
        <w:rPr>
          <w:rFonts w:ascii="Arial Narrow" w:hAnsi="Arial Narrow"/>
          <w:lang w:val="ro-RO"/>
        </w:rPr>
        <w:t xml:space="preserve"> aceasta a suferit numeroase modificări:</w:t>
      </w:r>
    </w:p>
    <w:p w14:paraId="2B5B994B" w14:textId="77777777" w:rsidR="00035D38" w:rsidRPr="00E33767" w:rsidRDefault="00035D38" w:rsidP="00ED1DA5">
      <w:pPr>
        <w:pStyle w:val="ListParagraph"/>
        <w:numPr>
          <w:ilvl w:val="0"/>
          <w:numId w:val="2"/>
        </w:numPr>
        <w:autoSpaceDE w:val="0"/>
        <w:autoSpaceDN w:val="0"/>
        <w:adjustRightInd w:val="0"/>
        <w:spacing w:after="120" w:line="240" w:lineRule="auto"/>
        <w:ind w:left="0"/>
        <w:jc w:val="both"/>
        <w:rPr>
          <w:rFonts w:ascii="Arial Narrow" w:hAnsi="Arial Narrow"/>
          <w:noProof/>
          <w:sz w:val="22"/>
          <w:szCs w:val="22"/>
        </w:rPr>
      </w:pPr>
      <w:r w:rsidRPr="00E33767">
        <w:rPr>
          <w:rFonts w:ascii="Arial Narrow" w:hAnsi="Arial Narrow"/>
          <w:noProof/>
          <w:sz w:val="22"/>
          <w:szCs w:val="22"/>
        </w:rPr>
        <w:t xml:space="preserve">Între anii 1875-1887 </w:t>
      </w:r>
      <w:r w:rsidR="008579C0" w:rsidRPr="00E33767">
        <w:rPr>
          <w:rFonts w:ascii="Arial Narrow" w:hAnsi="Arial Narrow"/>
          <w:noProof/>
          <w:sz w:val="22"/>
          <w:szCs w:val="22"/>
        </w:rPr>
        <w:t>a fost</w:t>
      </w:r>
      <w:r w:rsidRPr="00E33767">
        <w:rPr>
          <w:rFonts w:ascii="Arial Narrow" w:hAnsi="Arial Narrow"/>
          <w:noProof/>
          <w:sz w:val="22"/>
          <w:szCs w:val="22"/>
        </w:rPr>
        <w:t xml:space="preserve"> formată din satele: Bucecea, Călinești, Grigorești</w:t>
      </w:r>
      <w:r w:rsidR="00811BCD" w:rsidRPr="00E33767">
        <w:rPr>
          <w:rFonts w:ascii="Arial Narrow" w:hAnsi="Arial Narrow"/>
          <w:noProof/>
          <w:sz w:val="22"/>
          <w:szCs w:val="22"/>
        </w:rPr>
        <w:t xml:space="preserve">, </w:t>
      </w:r>
      <w:r w:rsidRPr="00E33767">
        <w:rPr>
          <w:rFonts w:ascii="Arial Narrow" w:hAnsi="Arial Narrow"/>
          <w:noProof/>
          <w:sz w:val="22"/>
          <w:szCs w:val="22"/>
        </w:rPr>
        <w:t>Siminicea Miclescului și Târgul Bucecea.</w:t>
      </w:r>
    </w:p>
    <w:p w14:paraId="7414905C" w14:textId="77777777" w:rsidR="00035D38" w:rsidRPr="00E33767" w:rsidRDefault="00035D38" w:rsidP="00ED1DA5">
      <w:pPr>
        <w:pStyle w:val="ListParagraph"/>
        <w:numPr>
          <w:ilvl w:val="0"/>
          <w:numId w:val="2"/>
        </w:numPr>
        <w:autoSpaceDE w:val="0"/>
        <w:autoSpaceDN w:val="0"/>
        <w:adjustRightInd w:val="0"/>
        <w:spacing w:after="120" w:line="240" w:lineRule="auto"/>
        <w:ind w:left="0"/>
        <w:jc w:val="both"/>
        <w:rPr>
          <w:rFonts w:ascii="Arial Narrow" w:hAnsi="Arial Narrow"/>
          <w:noProof/>
          <w:sz w:val="22"/>
          <w:szCs w:val="22"/>
        </w:rPr>
      </w:pPr>
      <w:r w:rsidRPr="00E33767">
        <w:rPr>
          <w:rFonts w:ascii="Arial Narrow" w:hAnsi="Arial Narrow"/>
          <w:noProof/>
          <w:sz w:val="22"/>
          <w:szCs w:val="22"/>
        </w:rPr>
        <w:t xml:space="preserve">Între anii 1887-1904 </w:t>
      </w:r>
      <w:r w:rsidR="00F8112C" w:rsidRPr="00E33767">
        <w:rPr>
          <w:rFonts w:ascii="Arial Narrow" w:hAnsi="Arial Narrow"/>
          <w:noProof/>
          <w:sz w:val="22"/>
          <w:szCs w:val="22"/>
        </w:rPr>
        <w:t>cuprinde</w:t>
      </w:r>
      <w:r w:rsidR="008579C0" w:rsidRPr="00E33767">
        <w:rPr>
          <w:rFonts w:ascii="Arial Narrow" w:hAnsi="Arial Narrow"/>
          <w:noProof/>
          <w:sz w:val="22"/>
          <w:szCs w:val="22"/>
        </w:rPr>
        <w:t>a</w:t>
      </w:r>
      <w:r w:rsidRPr="00E33767">
        <w:rPr>
          <w:rFonts w:ascii="Arial Narrow" w:hAnsi="Arial Narrow"/>
          <w:noProof/>
          <w:sz w:val="22"/>
          <w:szCs w:val="22"/>
        </w:rPr>
        <w:t xml:space="preserve"> numai Târgu</w:t>
      </w:r>
      <w:r w:rsidR="008579C0" w:rsidRPr="00E33767">
        <w:rPr>
          <w:rFonts w:ascii="Arial Narrow" w:hAnsi="Arial Narrow"/>
          <w:noProof/>
          <w:sz w:val="22"/>
          <w:szCs w:val="22"/>
        </w:rPr>
        <w:t>l</w:t>
      </w:r>
      <w:r w:rsidRPr="00E33767">
        <w:rPr>
          <w:rFonts w:ascii="Arial Narrow" w:hAnsi="Arial Narrow"/>
          <w:noProof/>
          <w:sz w:val="22"/>
          <w:szCs w:val="22"/>
        </w:rPr>
        <w:t xml:space="preserve"> Bucecea</w:t>
      </w:r>
    </w:p>
    <w:p w14:paraId="53F30984" w14:textId="77777777" w:rsidR="00035D38" w:rsidRPr="00E33767" w:rsidRDefault="00035D38" w:rsidP="00ED1DA5">
      <w:pPr>
        <w:pStyle w:val="ListParagraph"/>
        <w:numPr>
          <w:ilvl w:val="0"/>
          <w:numId w:val="2"/>
        </w:numPr>
        <w:autoSpaceDE w:val="0"/>
        <w:autoSpaceDN w:val="0"/>
        <w:adjustRightInd w:val="0"/>
        <w:spacing w:after="120" w:line="240" w:lineRule="auto"/>
        <w:ind w:left="0"/>
        <w:jc w:val="both"/>
        <w:rPr>
          <w:rFonts w:ascii="Arial Narrow" w:hAnsi="Arial Narrow"/>
          <w:noProof/>
          <w:sz w:val="22"/>
          <w:szCs w:val="22"/>
        </w:rPr>
      </w:pPr>
      <w:r w:rsidRPr="00E33767">
        <w:rPr>
          <w:rFonts w:ascii="Arial Narrow" w:hAnsi="Arial Narrow"/>
          <w:noProof/>
          <w:sz w:val="22"/>
          <w:szCs w:val="22"/>
        </w:rPr>
        <w:t xml:space="preserve">Între 1904-1906 </w:t>
      </w:r>
      <w:r w:rsidR="008579C0" w:rsidRPr="00E33767">
        <w:rPr>
          <w:rFonts w:ascii="Arial Narrow" w:hAnsi="Arial Narrow"/>
          <w:noProof/>
          <w:sz w:val="22"/>
          <w:szCs w:val="22"/>
        </w:rPr>
        <w:t>a fost</w:t>
      </w:r>
      <w:r w:rsidRPr="00E33767">
        <w:rPr>
          <w:rFonts w:ascii="Arial Narrow" w:hAnsi="Arial Narrow"/>
          <w:noProof/>
          <w:sz w:val="22"/>
          <w:szCs w:val="22"/>
        </w:rPr>
        <w:t xml:space="preserve"> comună în plasa Bucecea</w:t>
      </w:r>
      <w:r w:rsidR="00A83507" w:rsidRPr="00E33767">
        <w:rPr>
          <w:rFonts w:ascii="Arial Narrow" w:hAnsi="Arial Narrow"/>
          <w:noProof/>
          <w:sz w:val="22"/>
          <w:szCs w:val="22"/>
        </w:rPr>
        <w:t xml:space="preserve"> (la care erau arondate localitățile Călinești, Bucecea - Sat, Bucecea – Târg, Cucorăni și Dolina)</w:t>
      </w:r>
    </w:p>
    <w:p w14:paraId="2DC0DC9A" w14:textId="77777777" w:rsidR="00035D38" w:rsidRPr="00E33767" w:rsidRDefault="00035D38" w:rsidP="00ED1DA5">
      <w:pPr>
        <w:pStyle w:val="ListParagraph"/>
        <w:numPr>
          <w:ilvl w:val="0"/>
          <w:numId w:val="2"/>
        </w:numPr>
        <w:autoSpaceDE w:val="0"/>
        <w:autoSpaceDN w:val="0"/>
        <w:adjustRightInd w:val="0"/>
        <w:spacing w:after="120" w:line="240" w:lineRule="auto"/>
        <w:ind w:left="0"/>
        <w:jc w:val="both"/>
        <w:rPr>
          <w:rFonts w:ascii="Arial Narrow" w:hAnsi="Arial Narrow"/>
          <w:noProof/>
          <w:sz w:val="22"/>
          <w:szCs w:val="22"/>
        </w:rPr>
      </w:pPr>
      <w:r w:rsidRPr="00E33767">
        <w:rPr>
          <w:rFonts w:ascii="Arial Narrow" w:hAnsi="Arial Narrow"/>
          <w:noProof/>
          <w:sz w:val="22"/>
          <w:szCs w:val="22"/>
        </w:rPr>
        <w:t xml:space="preserve">Între 1906-1908 </w:t>
      </w:r>
      <w:r w:rsidR="00161A97" w:rsidRPr="00E33767">
        <w:rPr>
          <w:rFonts w:ascii="Arial Narrow" w:hAnsi="Arial Narrow"/>
          <w:noProof/>
          <w:sz w:val="22"/>
          <w:szCs w:val="22"/>
        </w:rPr>
        <w:t>a fost</w:t>
      </w:r>
      <w:r w:rsidRPr="00E33767">
        <w:rPr>
          <w:rFonts w:ascii="Arial Narrow" w:hAnsi="Arial Narrow"/>
          <w:noProof/>
          <w:sz w:val="22"/>
          <w:szCs w:val="22"/>
        </w:rPr>
        <w:t xml:space="preserve"> comună în plasa Siret, inclu</w:t>
      </w:r>
      <w:r w:rsidR="00D75764" w:rsidRPr="00E33767">
        <w:rPr>
          <w:rFonts w:ascii="Arial Narrow" w:hAnsi="Arial Narrow"/>
          <w:noProof/>
          <w:sz w:val="22"/>
          <w:szCs w:val="22"/>
        </w:rPr>
        <w:t xml:space="preserve">zând </w:t>
      </w:r>
      <w:r w:rsidRPr="00E33767">
        <w:rPr>
          <w:rFonts w:ascii="Arial Narrow" w:hAnsi="Arial Narrow"/>
          <w:noProof/>
          <w:sz w:val="22"/>
          <w:szCs w:val="22"/>
        </w:rPr>
        <w:t>și satul Bucecea</w:t>
      </w:r>
    </w:p>
    <w:p w14:paraId="5ADBDD01" w14:textId="77777777" w:rsidR="00035D38" w:rsidRPr="00E33767" w:rsidRDefault="00035D38" w:rsidP="00ED1DA5">
      <w:pPr>
        <w:pStyle w:val="ListParagraph"/>
        <w:numPr>
          <w:ilvl w:val="0"/>
          <w:numId w:val="2"/>
        </w:numPr>
        <w:autoSpaceDE w:val="0"/>
        <w:autoSpaceDN w:val="0"/>
        <w:adjustRightInd w:val="0"/>
        <w:spacing w:after="120" w:line="240" w:lineRule="auto"/>
        <w:ind w:left="0"/>
        <w:jc w:val="both"/>
        <w:rPr>
          <w:rFonts w:ascii="Arial Narrow" w:hAnsi="Arial Narrow"/>
          <w:noProof/>
          <w:sz w:val="22"/>
          <w:szCs w:val="22"/>
        </w:rPr>
      </w:pPr>
      <w:r w:rsidRPr="00E33767">
        <w:rPr>
          <w:rFonts w:ascii="Arial Narrow" w:hAnsi="Arial Narrow"/>
          <w:noProof/>
          <w:sz w:val="22"/>
          <w:szCs w:val="22"/>
        </w:rPr>
        <w:t xml:space="preserve">Între 1908-1929 </w:t>
      </w:r>
      <w:r w:rsidR="00161A97" w:rsidRPr="00E33767">
        <w:rPr>
          <w:rFonts w:ascii="Arial Narrow" w:hAnsi="Arial Narrow"/>
          <w:noProof/>
          <w:sz w:val="22"/>
          <w:szCs w:val="22"/>
        </w:rPr>
        <w:t>a fost</w:t>
      </w:r>
      <w:r w:rsidRPr="00E33767">
        <w:rPr>
          <w:rFonts w:ascii="Arial Narrow" w:hAnsi="Arial Narrow"/>
          <w:noProof/>
          <w:sz w:val="22"/>
          <w:szCs w:val="22"/>
        </w:rPr>
        <w:t xml:space="preserve"> comună în plasa Bucecea</w:t>
      </w:r>
      <w:r w:rsidR="007E5512" w:rsidRPr="00E33767">
        <w:rPr>
          <w:rFonts w:ascii="Arial Narrow" w:hAnsi="Arial Narrow"/>
          <w:noProof/>
          <w:sz w:val="22"/>
          <w:szCs w:val="22"/>
        </w:rPr>
        <w:t xml:space="preserve"> (la care erau arondate până în 1911 localitățile: Bucecea, Corni, Cucorăni, Leorda și Vlădeni</w:t>
      </w:r>
      <w:r w:rsidR="002C4FEB" w:rsidRPr="00E33767">
        <w:rPr>
          <w:rFonts w:ascii="Arial Narrow" w:hAnsi="Arial Narrow"/>
          <w:noProof/>
          <w:sz w:val="22"/>
          <w:szCs w:val="22"/>
        </w:rPr>
        <w:t>, localitățile Bucecea, Burdujeni,</w:t>
      </w:r>
      <w:r w:rsidR="00E73AA4">
        <w:rPr>
          <w:rFonts w:ascii="Arial Narrow" w:hAnsi="Arial Narrow"/>
          <w:noProof/>
          <w:sz w:val="22"/>
          <w:szCs w:val="22"/>
        </w:rPr>
        <w:t xml:space="preserve"> </w:t>
      </w:r>
      <w:r w:rsidR="002C4FEB" w:rsidRPr="00E33767">
        <w:rPr>
          <w:rFonts w:ascii="Arial Narrow" w:hAnsi="Arial Narrow"/>
          <w:noProof/>
          <w:sz w:val="22"/>
          <w:szCs w:val="22"/>
        </w:rPr>
        <w:t>Cucorăni, Dumbrăveni, Leorda Salcia și Siminicea și respectiv Bucecea, Corocăiești, Cucorăni, Dumbrăveni, Leorda, Mândrești, Plopeni. Salcia, Siminicea, Stâncești</w:t>
      </w:r>
      <w:r w:rsidR="004137F1" w:rsidRPr="00E33767">
        <w:rPr>
          <w:rFonts w:ascii="Arial Narrow" w:hAnsi="Arial Narrow"/>
          <w:noProof/>
          <w:sz w:val="22"/>
          <w:szCs w:val="22"/>
        </w:rPr>
        <w:t>,</w:t>
      </w:r>
      <w:r w:rsidR="002C4FEB" w:rsidRPr="00E33767">
        <w:rPr>
          <w:rFonts w:ascii="Arial Narrow" w:hAnsi="Arial Narrow"/>
          <w:noProof/>
          <w:sz w:val="22"/>
          <w:szCs w:val="22"/>
        </w:rPr>
        <w:t xml:space="preserve"> Verești și Vlădeni – intre </w:t>
      </w:r>
      <w:r w:rsidR="00F41FBA" w:rsidRPr="00E33767">
        <w:rPr>
          <w:rFonts w:ascii="Arial Narrow" w:hAnsi="Arial Narrow"/>
          <w:noProof/>
          <w:sz w:val="22"/>
          <w:szCs w:val="22"/>
        </w:rPr>
        <w:t>1925-1930</w:t>
      </w:r>
      <w:r w:rsidR="007E5512" w:rsidRPr="00E33767">
        <w:rPr>
          <w:rFonts w:ascii="Arial Narrow" w:hAnsi="Arial Narrow"/>
          <w:noProof/>
          <w:sz w:val="22"/>
          <w:szCs w:val="22"/>
        </w:rPr>
        <w:t>)</w:t>
      </w:r>
    </w:p>
    <w:p w14:paraId="3FBA6021" w14:textId="77777777" w:rsidR="00035D38" w:rsidRPr="00E33767" w:rsidRDefault="00151D5F" w:rsidP="00ED1DA5">
      <w:pPr>
        <w:pStyle w:val="ListParagraph"/>
        <w:numPr>
          <w:ilvl w:val="0"/>
          <w:numId w:val="2"/>
        </w:numPr>
        <w:autoSpaceDE w:val="0"/>
        <w:autoSpaceDN w:val="0"/>
        <w:adjustRightInd w:val="0"/>
        <w:spacing w:after="120" w:line="240" w:lineRule="auto"/>
        <w:ind w:left="0"/>
        <w:jc w:val="both"/>
        <w:rPr>
          <w:rFonts w:ascii="Arial Narrow" w:hAnsi="Arial Narrow"/>
          <w:noProof/>
          <w:sz w:val="22"/>
          <w:szCs w:val="22"/>
        </w:rPr>
      </w:pPr>
      <w:r>
        <w:rPr>
          <w:rFonts w:ascii="Arial Narrow" w:hAnsi="Arial Narrow"/>
          <w:noProof/>
          <w:sz w:val="22"/>
          <w:szCs w:val="22"/>
        </w:rPr>
        <w:t>Între 1929-</w:t>
      </w:r>
      <w:r w:rsidR="00035D38" w:rsidRPr="00E33767">
        <w:rPr>
          <w:rFonts w:ascii="Arial Narrow" w:hAnsi="Arial Narrow"/>
          <w:noProof/>
          <w:sz w:val="22"/>
          <w:szCs w:val="22"/>
        </w:rPr>
        <w:t xml:space="preserve">1932 </w:t>
      </w:r>
      <w:r w:rsidR="00161A97" w:rsidRPr="00E33767">
        <w:rPr>
          <w:rFonts w:ascii="Arial Narrow" w:hAnsi="Arial Narrow"/>
          <w:noProof/>
          <w:sz w:val="22"/>
          <w:szCs w:val="22"/>
        </w:rPr>
        <w:t xml:space="preserve">a fost </w:t>
      </w:r>
      <w:r w:rsidR="00035D38" w:rsidRPr="00E33767">
        <w:rPr>
          <w:rFonts w:ascii="Arial Narrow" w:hAnsi="Arial Narrow"/>
          <w:noProof/>
          <w:sz w:val="22"/>
          <w:szCs w:val="22"/>
        </w:rPr>
        <w:t>comună în plasa Siret, formată din satele: Brehuiești, Călinești, Hrișcani, Huțani, Mândrești, Bucecea – sat, Târgul Bucecea și Vlădeni</w:t>
      </w:r>
    </w:p>
    <w:p w14:paraId="6C06B9FD" w14:textId="77777777" w:rsidR="00035D38" w:rsidRPr="00E33767" w:rsidRDefault="00035D38" w:rsidP="00ED1DA5">
      <w:pPr>
        <w:pStyle w:val="ListParagraph"/>
        <w:numPr>
          <w:ilvl w:val="0"/>
          <w:numId w:val="2"/>
        </w:numPr>
        <w:autoSpaceDE w:val="0"/>
        <w:autoSpaceDN w:val="0"/>
        <w:adjustRightInd w:val="0"/>
        <w:spacing w:after="120" w:line="240" w:lineRule="auto"/>
        <w:ind w:left="0"/>
        <w:jc w:val="both"/>
        <w:rPr>
          <w:rFonts w:ascii="Arial Narrow" w:hAnsi="Arial Narrow"/>
          <w:noProof/>
          <w:sz w:val="22"/>
          <w:szCs w:val="22"/>
        </w:rPr>
      </w:pPr>
      <w:r w:rsidRPr="00E33767">
        <w:rPr>
          <w:rFonts w:ascii="Arial Narrow" w:hAnsi="Arial Narrow"/>
          <w:noProof/>
          <w:sz w:val="22"/>
          <w:szCs w:val="22"/>
        </w:rPr>
        <w:t xml:space="preserve">Între 1932-1934 </w:t>
      </w:r>
      <w:r w:rsidR="00161A97" w:rsidRPr="00E33767">
        <w:rPr>
          <w:rFonts w:ascii="Arial Narrow" w:hAnsi="Arial Narrow"/>
          <w:noProof/>
          <w:sz w:val="22"/>
          <w:szCs w:val="22"/>
        </w:rPr>
        <w:t>a fost</w:t>
      </w:r>
      <w:r w:rsidRPr="00E33767">
        <w:rPr>
          <w:rFonts w:ascii="Arial Narrow" w:hAnsi="Arial Narrow"/>
          <w:noProof/>
          <w:sz w:val="22"/>
          <w:szCs w:val="22"/>
        </w:rPr>
        <w:t xml:space="preserve"> formată din satele Călinești, Bucecea – sat și Târgul Bucecea</w:t>
      </w:r>
    </w:p>
    <w:p w14:paraId="5919FD3E" w14:textId="77777777" w:rsidR="00035D38" w:rsidRPr="00E33767" w:rsidRDefault="00151D5F" w:rsidP="00ED1DA5">
      <w:pPr>
        <w:pStyle w:val="ListParagraph"/>
        <w:numPr>
          <w:ilvl w:val="0"/>
          <w:numId w:val="2"/>
        </w:numPr>
        <w:autoSpaceDE w:val="0"/>
        <w:autoSpaceDN w:val="0"/>
        <w:adjustRightInd w:val="0"/>
        <w:spacing w:after="120" w:line="240" w:lineRule="auto"/>
        <w:ind w:left="0"/>
        <w:jc w:val="both"/>
        <w:rPr>
          <w:rFonts w:ascii="Arial Narrow" w:hAnsi="Arial Narrow"/>
          <w:noProof/>
          <w:sz w:val="22"/>
          <w:szCs w:val="22"/>
        </w:rPr>
      </w:pPr>
      <w:r>
        <w:rPr>
          <w:rFonts w:ascii="Arial Narrow" w:hAnsi="Arial Narrow"/>
          <w:noProof/>
          <w:sz w:val="22"/>
          <w:szCs w:val="22"/>
        </w:rPr>
        <w:t>Între 1934-</w:t>
      </w:r>
      <w:r w:rsidR="00035D38" w:rsidRPr="00E33767">
        <w:rPr>
          <w:rFonts w:ascii="Arial Narrow" w:hAnsi="Arial Narrow"/>
          <w:noProof/>
          <w:sz w:val="22"/>
          <w:szCs w:val="22"/>
        </w:rPr>
        <w:t xml:space="preserve">1950 </w:t>
      </w:r>
      <w:r w:rsidR="00161A97" w:rsidRPr="00E33767">
        <w:rPr>
          <w:rFonts w:ascii="Arial Narrow" w:hAnsi="Arial Narrow"/>
          <w:noProof/>
          <w:sz w:val="22"/>
          <w:szCs w:val="22"/>
        </w:rPr>
        <w:t>a fost</w:t>
      </w:r>
      <w:r w:rsidR="00035D38" w:rsidRPr="00E33767">
        <w:rPr>
          <w:rFonts w:ascii="Arial Narrow" w:hAnsi="Arial Narrow"/>
          <w:noProof/>
          <w:sz w:val="22"/>
          <w:szCs w:val="22"/>
        </w:rPr>
        <w:t xml:space="preserve"> comună în plasa Bucecea</w:t>
      </w:r>
      <w:r w:rsidR="0020449B" w:rsidRPr="00E33767">
        <w:rPr>
          <w:rFonts w:ascii="Arial Narrow" w:hAnsi="Arial Narrow"/>
          <w:noProof/>
          <w:sz w:val="22"/>
          <w:szCs w:val="22"/>
        </w:rPr>
        <w:t xml:space="preserve"> (cuprinzând comunele Bucecea, Corni, Cucorăni, Dumbrăveni, Fântânele, Leorda, Salcia, Siminicea, Tudora, Ion Gh. Duca (Verești), Vlădeni, Vorona și Plopeni și Poiana până în 1939)</w:t>
      </w:r>
    </w:p>
    <w:p w14:paraId="551527BC" w14:textId="77777777" w:rsidR="00035D38" w:rsidRPr="00E33767" w:rsidRDefault="00035D38" w:rsidP="00ED1DA5">
      <w:pPr>
        <w:pStyle w:val="ListParagraph"/>
        <w:numPr>
          <w:ilvl w:val="0"/>
          <w:numId w:val="2"/>
        </w:numPr>
        <w:autoSpaceDE w:val="0"/>
        <w:autoSpaceDN w:val="0"/>
        <w:adjustRightInd w:val="0"/>
        <w:spacing w:after="120" w:line="240" w:lineRule="auto"/>
        <w:ind w:left="0"/>
        <w:jc w:val="both"/>
        <w:rPr>
          <w:rFonts w:ascii="Arial Narrow" w:hAnsi="Arial Narrow"/>
          <w:noProof/>
          <w:sz w:val="22"/>
          <w:szCs w:val="22"/>
        </w:rPr>
      </w:pPr>
      <w:r w:rsidRPr="00E33767">
        <w:rPr>
          <w:rFonts w:ascii="Arial Narrow" w:hAnsi="Arial Narrow"/>
          <w:noProof/>
          <w:sz w:val="22"/>
          <w:szCs w:val="22"/>
        </w:rPr>
        <w:t xml:space="preserve">Între 1950-1952 </w:t>
      </w:r>
      <w:r w:rsidR="00161A97" w:rsidRPr="00E33767">
        <w:rPr>
          <w:rFonts w:ascii="Arial Narrow" w:hAnsi="Arial Narrow"/>
          <w:noProof/>
          <w:sz w:val="22"/>
          <w:szCs w:val="22"/>
        </w:rPr>
        <w:t>a fost</w:t>
      </w:r>
      <w:r w:rsidRPr="00E33767">
        <w:rPr>
          <w:rFonts w:ascii="Arial Narrow" w:hAnsi="Arial Narrow"/>
          <w:noProof/>
          <w:sz w:val="22"/>
          <w:szCs w:val="22"/>
        </w:rPr>
        <w:t xml:space="preserve"> comună în raionul Botoșani, incluzând și satul Bohoghina.</w:t>
      </w:r>
    </w:p>
    <w:p w14:paraId="27A24CF0" w14:textId="77777777" w:rsidR="00035D38" w:rsidRPr="00E33767" w:rsidRDefault="00035D38" w:rsidP="00ED1DA5">
      <w:pPr>
        <w:pStyle w:val="ListParagraph"/>
        <w:numPr>
          <w:ilvl w:val="0"/>
          <w:numId w:val="2"/>
        </w:numPr>
        <w:autoSpaceDE w:val="0"/>
        <w:autoSpaceDN w:val="0"/>
        <w:adjustRightInd w:val="0"/>
        <w:spacing w:after="120" w:line="240" w:lineRule="auto"/>
        <w:ind w:left="0"/>
        <w:jc w:val="both"/>
        <w:rPr>
          <w:rFonts w:ascii="Arial Narrow" w:hAnsi="Arial Narrow"/>
          <w:noProof/>
          <w:sz w:val="22"/>
          <w:szCs w:val="22"/>
        </w:rPr>
      </w:pPr>
      <w:r w:rsidRPr="00E33767">
        <w:rPr>
          <w:rFonts w:ascii="Arial Narrow" w:hAnsi="Arial Narrow"/>
          <w:noProof/>
          <w:sz w:val="22"/>
          <w:szCs w:val="22"/>
        </w:rPr>
        <w:t xml:space="preserve">Între 1952-1968 </w:t>
      </w:r>
      <w:r w:rsidR="00161A97" w:rsidRPr="00E33767">
        <w:rPr>
          <w:rFonts w:ascii="Arial Narrow" w:hAnsi="Arial Narrow"/>
          <w:noProof/>
          <w:sz w:val="22"/>
          <w:szCs w:val="22"/>
        </w:rPr>
        <w:t>a fost</w:t>
      </w:r>
      <w:r w:rsidRPr="00E33767">
        <w:rPr>
          <w:rFonts w:ascii="Arial Narrow" w:hAnsi="Arial Narrow"/>
          <w:noProof/>
          <w:sz w:val="22"/>
          <w:szCs w:val="22"/>
        </w:rPr>
        <w:t xml:space="preserve"> comună în raionul Botoșani, regiunea Suceava, formată din satele </w:t>
      </w:r>
      <w:r w:rsidR="00151D5F">
        <w:rPr>
          <w:rFonts w:ascii="Arial Narrow" w:hAnsi="Arial Narrow"/>
          <w:noProof/>
          <w:sz w:val="22"/>
          <w:szCs w:val="22"/>
        </w:rPr>
        <w:t>Bucecea, Bohoghina și Călinești</w:t>
      </w:r>
    </w:p>
    <w:p w14:paraId="186E4D69" w14:textId="77777777" w:rsidR="00035D38" w:rsidRPr="00E33767" w:rsidRDefault="00035D38" w:rsidP="00ED1DA5">
      <w:pPr>
        <w:pStyle w:val="ListParagraph"/>
        <w:numPr>
          <w:ilvl w:val="0"/>
          <w:numId w:val="2"/>
        </w:numPr>
        <w:autoSpaceDE w:val="0"/>
        <w:autoSpaceDN w:val="0"/>
        <w:adjustRightInd w:val="0"/>
        <w:spacing w:after="120" w:line="240" w:lineRule="auto"/>
        <w:ind w:left="0"/>
        <w:jc w:val="both"/>
        <w:rPr>
          <w:rFonts w:ascii="Arial Narrow" w:hAnsi="Arial Narrow"/>
          <w:noProof/>
          <w:sz w:val="22"/>
          <w:szCs w:val="22"/>
        </w:rPr>
      </w:pPr>
      <w:r w:rsidRPr="00E33767">
        <w:rPr>
          <w:rFonts w:ascii="Arial Narrow" w:hAnsi="Arial Narrow"/>
          <w:noProof/>
          <w:sz w:val="22"/>
          <w:szCs w:val="22"/>
        </w:rPr>
        <w:t xml:space="preserve">Din anul 1968 </w:t>
      </w:r>
      <w:r w:rsidR="00161A97" w:rsidRPr="00E33767">
        <w:rPr>
          <w:rFonts w:ascii="Arial Narrow" w:hAnsi="Arial Narrow"/>
          <w:noProof/>
          <w:sz w:val="22"/>
          <w:szCs w:val="22"/>
        </w:rPr>
        <w:t>a fost</w:t>
      </w:r>
      <w:r w:rsidRPr="00E33767">
        <w:rPr>
          <w:rFonts w:ascii="Arial Narrow" w:hAnsi="Arial Narrow"/>
          <w:noProof/>
          <w:sz w:val="22"/>
          <w:szCs w:val="22"/>
        </w:rPr>
        <w:t xml:space="preserve"> comună </w:t>
      </w:r>
      <w:r w:rsidR="00161A97" w:rsidRPr="00E33767">
        <w:rPr>
          <w:rFonts w:ascii="Arial Narrow" w:hAnsi="Arial Narrow"/>
          <w:noProof/>
          <w:sz w:val="22"/>
          <w:szCs w:val="22"/>
        </w:rPr>
        <w:t>încadrată în</w:t>
      </w:r>
      <w:r w:rsidR="00151D5F">
        <w:rPr>
          <w:rFonts w:ascii="Arial Narrow" w:hAnsi="Arial Narrow"/>
          <w:noProof/>
          <w:sz w:val="22"/>
          <w:szCs w:val="22"/>
        </w:rPr>
        <w:t xml:space="preserve"> județul Botoșani</w:t>
      </w:r>
    </w:p>
    <w:p w14:paraId="5A9C6DCA" w14:textId="77777777" w:rsidR="00035D38" w:rsidRPr="00E33767" w:rsidRDefault="00035D38" w:rsidP="00ED1DA5">
      <w:pPr>
        <w:pStyle w:val="ListParagraph"/>
        <w:numPr>
          <w:ilvl w:val="0"/>
          <w:numId w:val="2"/>
        </w:numPr>
        <w:autoSpaceDE w:val="0"/>
        <w:autoSpaceDN w:val="0"/>
        <w:adjustRightInd w:val="0"/>
        <w:spacing w:after="120" w:line="240" w:lineRule="auto"/>
        <w:ind w:left="0"/>
        <w:jc w:val="both"/>
        <w:rPr>
          <w:rFonts w:ascii="Arial Narrow" w:hAnsi="Arial Narrow"/>
          <w:noProof/>
          <w:sz w:val="22"/>
          <w:szCs w:val="22"/>
        </w:rPr>
      </w:pPr>
      <w:r w:rsidRPr="00E33767">
        <w:rPr>
          <w:rFonts w:ascii="Arial Narrow" w:hAnsi="Arial Narrow"/>
          <w:noProof/>
          <w:sz w:val="22"/>
          <w:szCs w:val="22"/>
        </w:rPr>
        <w:t xml:space="preserve">De la data de </w:t>
      </w:r>
      <w:r w:rsidR="00151D5F">
        <w:rPr>
          <w:rFonts w:ascii="Arial Narrow" w:hAnsi="Arial Narrow"/>
          <w:noProof/>
          <w:sz w:val="22"/>
          <w:szCs w:val="22"/>
        </w:rPr>
        <w:t>1</w:t>
      </w:r>
      <w:r w:rsidRPr="00E33767">
        <w:rPr>
          <w:rFonts w:ascii="Arial Narrow" w:hAnsi="Arial Narrow"/>
          <w:noProof/>
          <w:sz w:val="22"/>
          <w:szCs w:val="22"/>
        </w:rPr>
        <w:t xml:space="preserve"> iunie 2004 </w:t>
      </w:r>
      <w:r w:rsidR="008579C0" w:rsidRPr="00E33767">
        <w:rPr>
          <w:rFonts w:ascii="Arial Narrow" w:hAnsi="Arial Narrow"/>
          <w:noProof/>
          <w:sz w:val="22"/>
          <w:szCs w:val="22"/>
        </w:rPr>
        <w:t>devine oraș</w:t>
      </w:r>
      <w:r w:rsidRPr="00E33767">
        <w:rPr>
          <w:rFonts w:ascii="Arial Narrow" w:hAnsi="Arial Narrow"/>
          <w:noProof/>
          <w:sz w:val="22"/>
          <w:szCs w:val="22"/>
        </w:rPr>
        <w:t xml:space="preserve"> din județul Botoșani</w:t>
      </w:r>
    </w:p>
    <w:p w14:paraId="3E2CC483" w14:textId="77777777" w:rsidR="00501B84" w:rsidRPr="00E33767" w:rsidRDefault="00501B84" w:rsidP="00ED1DA5">
      <w:pPr>
        <w:autoSpaceDE w:val="0"/>
        <w:autoSpaceDN w:val="0"/>
        <w:adjustRightInd w:val="0"/>
        <w:spacing w:after="120" w:line="240" w:lineRule="auto"/>
        <w:jc w:val="both"/>
        <w:rPr>
          <w:rFonts w:ascii="Arial Narrow" w:hAnsi="Arial Narrow"/>
          <w:lang w:val="ro-RO"/>
        </w:rPr>
      </w:pPr>
      <w:r w:rsidRPr="00E33767">
        <w:rPr>
          <w:rFonts w:ascii="Arial Narrow" w:hAnsi="Arial Narrow"/>
          <w:lang w:val="ro-RO"/>
        </w:rPr>
        <w:t>De-a lungul timpului, Comuna Bucecea a apar</w:t>
      </w:r>
      <w:r w:rsidR="00127D55">
        <w:rPr>
          <w:rFonts w:ascii="Arial Narrow" w:hAnsi="Arial Narrow"/>
          <w:lang w:val="ro-RO"/>
        </w:rPr>
        <w:t>ț</w:t>
      </w:r>
      <w:r w:rsidRPr="00E33767">
        <w:rPr>
          <w:rFonts w:ascii="Arial Narrow" w:hAnsi="Arial Narrow"/>
          <w:lang w:val="ro-RO"/>
        </w:rPr>
        <w:t>inut de jude</w:t>
      </w:r>
      <w:r w:rsidR="00127D55">
        <w:rPr>
          <w:rFonts w:ascii="Arial Narrow" w:hAnsi="Arial Narrow"/>
          <w:lang w:val="ro-RO"/>
        </w:rPr>
        <w:t>ț</w:t>
      </w:r>
      <w:r w:rsidRPr="00E33767">
        <w:rPr>
          <w:rFonts w:ascii="Arial Narrow" w:hAnsi="Arial Narrow"/>
          <w:lang w:val="ro-RO"/>
        </w:rPr>
        <w:t>ul Boto</w:t>
      </w:r>
      <w:r w:rsidR="00127D55">
        <w:rPr>
          <w:rFonts w:ascii="Arial Narrow" w:hAnsi="Arial Narrow"/>
          <w:lang w:val="ro-RO"/>
        </w:rPr>
        <w:t>ș</w:t>
      </w:r>
      <w:r w:rsidRPr="00E33767">
        <w:rPr>
          <w:rFonts w:ascii="Arial Narrow" w:hAnsi="Arial Narrow"/>
          <w:lang w:val="ro-RO"/>
        </w:rPr>
        <w:t>ani, apoi de raionul Boto</w:t>
      </w:r>
      <w:r w:rsidR="00127D55">
        <w:rPr>
          <w:rFonts w:ascii="Arial Narrow" w:hAnsi="Arial Narrow"/>
          <w:lang w:val="ro-RO"/>
        </w:rPr>
        <w:t>ș</w:t>
      </w:r>
      <w:r w:rsidRPr="00E33767">
        <w:rPr>
          <w:rFonts w:ascii="Arial Narrow" w:hAnsi="Arial Narrow"/>
          <w:lang w:val="ro-RO"/>
        </w:rPr>
        <w:t>ani – Regiunea Suceava. Conform ultimei împă</w:t>
      </w:r>
      <w:r w:rsidR="00151D5F">
        <w:rPr>
          <w:rFonts w:ascii="Arial Narrow" w:hAnsi="Arial Narrow"/>
          <w:lang w:val="ro-RO"/>
        </w:rPr>
        <w:t>rțiri administrativ-teritoriale</w:t>
      </w:r>
      <w:r w:rsidRPr="00E33767">
        <w:rPr>
          <w:rFonts w:ascii="Arial Narrow" w:hAnsi="Arial Narrow"/>
          <w:lang w:val="ro-RO"/>
        </w:rPr>
        <w:t xml:space="preserve"> din anul 1968, comuna  a revenit în aria</w:t>
      </w:r>
      <w:r w:rsidR="00151D5F">
        <w:rPr>
          <w:rFonts w:ascii="Arial Narrow" w:hAnsi="Arial Narrow"/>
          <w:lang w:val="ro-RO"/>
        </w:rPr>
        <w:t xml:space="preserve"> </w:t>
      </w:r>
      <w:r w:rsidRPr="00E33767">
        <w:rPr>
          <w:rFonts w:ascii="Arial Narrow" w:hAnsi="Arial Narrow"/>
          <w:lang w:val="ro-RO"/>
        </w:rPr>
        <w:t>jude</w:t>
      </w:r>
      <w:r w:rsidR="00127D55">
        <w:rPr>
          <w:rFonts w:ascii="Arial Narrow" w:hAnsi="Arial Narrow"/>
          <w:lang w:val="ro-RO"/>
        </w:rPr>
        <w:t>ț</w:t>
      </w:r>
      <w:r w:rsidRPr="00E33767">
        <w:rPr>
          <w:rFonts w:ascii="Arial Narrow" w:hAnsi="Arial Narrow"/>
          <w:lang w:val="ro-RO"/>
        </w:rPr>
        <w:t>ului Boto</w:t>
      </w:r>
      <w:r w:rsidR="00127D55">
        <w:rPr>
          <w:rFonts w:ascii="Arial Narrow" w:hAnsi="Arial Narrow"/>
          <w:lang w:val="ro-RO"/>
        </w:rPr>
        <w:t>ș</w:t>
      </w:r>
      <w:r w:rsidRPr="00E33767">
        <w:rPr>
          <w:rFonts w:ascii="Arial Narrow" w:hAnsi="Arial Narrow"/>
          <w:lang w:val="ro-RO"/>
        </w:rPr>
        <w:t xml:space="preserve">ani. </w:t>
      </w:r>
    </w:p>
    <w:p w14:paraId="567B9F2B" w14:textId="77777777" w:rsidR="00035D38" w:rsidRPr="00BE6590" w:rsidRDefault="005213A3" w:rsidP="00ED1DA5">
      <w:pPr>
        <w:autoSpaceDE w:val="0"/>
        <w:autoSpaceDN w:val="0"/>
        <w:adjustRightInd w:val="0"/>
        <w:spacing w:after="120" w:line="240" w:lineRule="auto"/>
        <w:jc w:val="both"/>
        <w:rPr>
          <w:rFonts w:ascii="Arial Narrow" w:hAnsi="Arial Narrow"/>
          <w:b/>
          <w:bCs/>
          <w:i/>
          <w:iCs/>
          <w:lang w:val="ro-RO"/>
        </w:rPr>
      </w:pPr>
      <w:r w:rsidRPr="00BE6590">
        <w:rPr>
          <w:rFonts w:ascii="Arial Narrow" w:hAnsi="Arial Narrow"/>
          <w:b/>
          <w:bCs/>
          <w:i/>
          <w:iCs/>
          <w:lang w:val="ro-RO"/>
        </w:rPr>
        <w:t>Satul Bohoghina</w:t>
      </w:r>
    </w:p>
    <w:p w14:paraId="5F961CB2" w14:textId="77777777" w:rsidR="004E1267" w:rsidRDefault="00035D38" w:rsidP="00ED1DA5">
      <w:pPr>
        <w:autoSpaceDE w:val="0"/>
        <w:autoSpaceDN w:val="0"/>
        <w:adjustRightInd w:val="0"/>
        <w:spacing w:after="120" w:line="240" w:lineRule="auto"/>
        <w:jc w:val="both"/>
        <w:rPr>
          <w:rFonts w:ascii="Arial Narrow" w:hAnsi="Arial Narrow"/>
          <w:lang w:val="ro-RO"/>
        </w:rPr>
      </w:pPr>
      <w:r w:rsidRPr="00E33767">
        <w:rPr>
          <w:rFonts w:ascii="Arial Narrow" w:hAnsi="Arial Narrow"/>
          <w:lang w:val="ro-RO"/>
        </w:rPr>
        <w:t>Satul Bohoghina este desprins de satul Ionășeni, sub numele de Osebiții din Ionășeni</w:t>
      </w:r>
      <w:r w:rsidR="00C966DD">
        <w:rPr>
          <w:rFonts w:ascii="Arial Narrow" w:hAnsi="Arial Narrow"/>
          <w:lang w:val="ro-RO"/>
        </w:rPr>
        <w:t xml:space="preserve">, fiind întemeiat de către lucrătorii de pe moșia lui </w:t>
      </w:r>
      <w:r w:rsidR="00C966DD" w:rsidRPr="00C966DD">
        <w:rPr>
          <w:rFonts w:ascii="Arial Narrow" w:hAnsi="Arial Narrow"/>
          <w:lang w:val="ro-RO"/>
        </w:rPr>
        <w:t>Sensgeorge</w:t>
      </w:r>
      <w:r w:rsidR="00C966DD">
        <w:rPr>
          <w:rFonts w:ascii="Arial Narrow" w:hAnsi="Arial Narrow"/>
          <w:lang w:val="ro-RO"/>
        </w:rPr>
        <w:t xml:space="preserve">, unul dintre primii proprietari ai </w:t>
      </w:r>
      <w:r w:rsidR="00EB1354">
        <w:rPr>
          <w:rFonts w:ascii="Arial Narrow" w:hAnsi="Arial Narrow"/>
          <w:lang w:val="ro-RO"/>
        </w:rPr>
        <w:t>locurilor.</w:t>
      </w:r>
      <w:r w:rsidRPr="00E33767">
        <w:rPr>
          <w:rFonts w:ascii="Arial Narrow" w:hAnsi="Arial Narrow"/>
          <w:lang w:val="ro-RO"/>
        </w:rPr>
        <w:t xml:space="preserve"> </w:t>
      </w:r>
      <w:r w:rsidR="00C92883" w:rsidRPr="00E33767">
        <w:rPr>
          <w:rFonts w:ascii="Arial Narrow" w:hAnsi="Arial Narrow"/>
          <w:lang w:val="ro-RO"/>
        </w:rPr>
        <w:t xml:space="preserve">Prima mențiune a localității apare într-un </w:t>
      </w:r>
      <w:r w:rsidRPr="00E33767">
        <w:rPr>
          <w:rFonts w:ascii="Arial Narrow" w:hAnsi="Arial Narrow"/>
          <w:lang w:val="ro-RO"/>
        </w:rPr>
        <w:t>document din 30 ianuarie 1617</w:t>
      </w:r>
      <w:r w:rsidR="00C92883" w:rsidRPr="00E33767">
        <w:rPr>
          <w:rFonts w:ascii="Arial Narrow" w:hAnsi="Arial Narrow"/>
          <w:lang w:val="ro-RO"/>
        </w:rPr>
        <w:t xml:space="preserve">, reprezentând </w:t>
      </w:r>
      <w:r w:rsidRPr="00E33767">
        <w:rPr>
          <w:rFonts w:ascii="Arial Narrow" w:hAnsi="Arial Narrow"/>
          <w:lang w:val="ro-RO"/>
        </w:rPr>
        <w:t>o danie</w:t>
      </w:r>
      <w:r w:rsidR="0094280E" w:rsidRPr="00E33767">
        <w:rPr>
          <w:rFonts w:ascii="Arial Narrow" w:hAnsi="Arial Narrow"/>
          <w:lang w:val="ro-RO"/>
        </w:rPr>
        <w:t xml:space="preserve"> </w:t>
      </w:r>
      <w:r w:rsidRPr="00E33767">
        <w:rPr>
          <w:rFonts w:ascii="Arial Narrow" w:hAnsi="Arial Narrow"/>
          <w:lang w:val="ro-RO"/>
        </w:rPr>
        <w:t>„am dat și am întărit Nastasiei… această înainte zisă jumătate de sat din Ionășeni, cu curțile tatălui său, cu loc de m</w:t>
      </w:r>
      <w:r w:rsidR="0094280E" w:rsidRPr="00E33767">
        <w:rPr>
          <w:rFonts w:ascii="Arial Narrow" w:hAnsi="Arial Narrow"/>
          <w:lang w:val="ro-RO"/>
        </w:rPr>
        <w:t>o</w:t>
      </w:r>
      <w:r w:rsidRPr="00E33767">
        <w:rPr>
          <w:rFonts w:ascii="Arial Narrow" w:hAnsi="Arial Narrow"/>
          <w:lang w:val="ro-RO"/>
        </w:rPr>
        <w:t>ară pe Siret</w:t>
      </w:r>
      <w:r w:rsidR="000C3F1D">
        <w:rPr>
          <w:rFonts w:ascii="Arial Narrow" w:hAnsi="Arial Narrow"/>
          <w:lang w:val="ro-RO"/>
        </w:rPr>
        <w:t>"</w:t>
      </w:r>
      <w:r w:rsidR="0094280E" w:rsidRPr="00E33767">
        <w:rPr>
          <w:rFonts w:ascii="Arial Narrow" w:hAnsi="Arial Narrow"/>
          <w:lang w:val="ro-RO"/>
        </w:rPr>
        <w:t xml:space="preserve">. </w:t>
      </w:r>
    </w:p>
    <w:p w14:paraId="6372DF98" w14:textId="77777777" w:rsidR="00B62530" w:rsidRDefault="00B62530" w:rsidP="00ED1DA5">
      <w:pPr>
        <w:autoSpaceDE w:val="0"/>
        <w:autoSpaceDN w:val="0"/>
        <w:adjustRightInd w:val="0"/>
        <w:spacing w:after="120" w:line="240" w:lineRule="auto"/>
        <w:jc w:val="both"/>
        <w:rPr>
          <w:rFonts w:ascii="Arial Narrow" w:hAnsi="Arial Narrow"/>
          <w:lang w:val="ro-RO"/>
        </w:rPr>
      </w:pPr>
    </w:p>
    <w:p w14:paraId="1CD7BDF8" w14:textId="77777777" w:rsidR="00035D38" w:rsidRPr="00E33767" w:rsidRDefault="00035D38" w:rsidP="00ED1DA5">
      <w:pPr>
        <w:autoSpaceDE w:val="0"/>
        <w:autoSpaceDN w:val="0"/>
        <w:adjustRightInd w:val="0"/>
        <w:spacing w:before="120" w:after="120" w:line="240" w:lineRule="auto"/>
        <w:jc w:val="both"/>
        <w:rPr>
          <w:rFonts w:ascii="Arial Narrow" w:hAnsi="Arial Narrow"/>
          <w:u w:val="single"/>
          <w:lang w:val="ro-RO"/>
        </w:rPr>
      </w:pPr>
      <w:r w:rsidRPr="00E33767">
        <w:rPr>
          <w:rFonts w:ascii="Arial Narrow" w:hAnsi="Arial Narrow"/>
          <w:u w:val="single"/>
          <w:lang w:val="ro-RO"/>
        </w:rPr>
        <w:lastRenderedPageBreak/>
        <w:t>Evoluția teritorial-administrativă</w:t>
      </w:r>
      <w:r w:rsidR="003A4181" w:rsidRPr="00E33767">
        <w:rPr>
          <w:rFonts w:ascii="Arial Narrow" w:hAnsi="Arial Narrow"/>
          <w:u w:val="single"/>
          <w:lang w:val="ro-RO"/>
        </w:rPr>
        <w:t xml:space="preserve"> a satului Bohoghina</w:t>
      </w:r>
      <w:r w:rsidRPr="00E33767">
        <w:rPr>
          <w:rFonts w:ascii="Arial Narrow" w:hAnsi="Arial Narrow"/>
          <w:u w:val="single"/>
          <w:lang w:val="ro-RO"/>
        </w:rPr>
        <w:t>:</w:t>
      </w:r>
    </w:p>
    <w:p w14:paraId="1B9F9CC0" w14:textId="77777777" w:rsidR="00035D38" w:rsidRPr="00E33767" w:rsidRDefault="000B5BAA" w:rsidP="00ED1DA5">
      <w:pPr>
        <w:pStyle w:val="ListParagraph"/>
        <w:numPr>
          <w:ilvl w:val="0"/>
          <w:numId w:val="2"/>
        </w:numPr>
        <w:autoSpaceDE w:val="0"/>
        <w:autoSpaceDN w:val="0"/>
        <w:adjustRightInd w:val="0"/>
        <w:spacing w:after="120" w:line="240" w:lineRule="auto"/>
        <w:ind w:left="0"/>
        <w:jc w:val="both"/>
        <w:rPr>
          <w:rFonts w:ascii="Arial Narrow" w:hAnsi="Arial Narrow"/>
          <w:sz w:val="22"/>
          <w:szCs w:val="22"/>
        </w:rPr>
      </w:pPr>
      <w:r>
        <w:rPr>
          <w:rFonts w:ascii="Arial Narrow" w:hAnsi="Arial Narrow"/>
          <w:sz w:val="22"/>
          <w:szCs w:val="22"/>
        </w:rPr>
        <w:t>În a</w:t>
      </w:r>
      <w:r w:rsidR="00035D38" w:rsidRPr="00E33767">
        <w:rPr>
          <w:rFonts w:ascii="Arial Narrow" w:hAnsi="Arial Narrow"/>
          <w:sz w:val="22"/>
          <w:szCs w:val="22"/>
        </w:rPr>
        <w:t>nul 1790, Ionășenii, sat în ținutul Sucevei.</w:t>
      </w:r>
    </w:p>
    <w:p w14:paraId="554D3A6E" w14:textId="77777777" w:rsidR="00035D38" w:rsidRPr="00E33767" w:rsidRDefault="00035D38" w:rsidP="00ED1DA5">
      <w:pPr>
        <w:pStyle w:val="ListParagraph"/>
        <w:numPr>
          <w:ilvl w:val="0"/>
          <w:numId w:val="2"/>
        </w:numPr>
        <w:autoSpaceDE w:val="0"/>
        <w:autoSpaceDN w:val="0"/>
        <w:adjustRightInd w:val="0"/>
        <w:spacing w:after="120" w:line="240" w:lineRule="auto"/>
        <w:ind w:left="0"/>
        <w:jc w:val="both"/>
        <w:rPr>
          <w:rFonts w:ascii="Arial Narrow" w:hAnsi="Arial Narrow"/>
          <w:sz w:val="22"/>
          <w:szCs w:val="22"/>
        </w:rPr>
      </w:pPr>
      <w:r w:rsidRPr="00E33767">
        <w:rPr>
          <w:rFonts w:ascii="Arial Narrow" w:hAnsi="Arial Narrow"/>
          <w:sz w:val="22"/>
          <w:szCs w:val="22"/>
        </w:rPr>
        <w:t>Între anii 1803-1832, sat în ocolul Siretului.</w:t>
      </w:r>
    </w:p>
    <w:p w14:paraId="0EC76F25" w14:textId="77777777" w:rsidR="00035D38" w:rsidRPr="00E33767" w:rsidRDefault="000B5BAA" w:rsidP="00ED1DA5">
      <w:pPr>
        <w:pStyle w:val="ListParagraph"/>
        <w:numPr>
          <w:ilvl w:val="0"/>
          <w:numId w:val="2"/>
        </w:numPr>
        <w:autoSpaceDE w:val="0"/>
        <w:autoSpaceDN w:val="0"/>
        <w:adjustRightInd w:val="0"/>
        <w:spacing w:after="120" w:line="240" w:lineRule="auto"/>
        <w:ind w:left="0"/>
        <w:jc w:val="both"/>
        <w:rPr>
          <w:rFonts w:ascii="Arial Narrow" w:hAnsi="Arial Narrow"/>
          <w:sz w:val="22"/>
          <w:szCs w:val="22"/>
        </w:rPr>
      </w:pPr>
      <w:r w:rsidRPr="00E33767">
        <w:rPr>
          <w:rFonts w:ascii="Arial Narrow" w:hAnsi="Arial Narrow"/>
          <w:sz w:val="22"/>
          <w:szCs w:val="22"/>
        </w:rPr>
        <w:t xml:space="preserve">Între anii </w:t>
      </w:r>
      <w:r>
        <w:rPr>
          <w:rFonts w:ascii="Arial Narrow" w:hAnsi="Arial Narrow"/>
          <w:sz w:val="22"/>
          <w:szCs w:val="22"/>
        </w:rPr>
        <w:t>1</w:t>
      </w:r>
      <w:r w:rsidR="00035D38" w:rsidRPr="00E33767">
        <w:rPr>
          <w:rFonts w:ascii="Arial Narrow" w:hAnsi="Arial Narrow"/>
          <w:sz w:val="22"/>
          <w:szCs w:val="22"/>
        </w:rPr>
        <w:t>832-1834, Ionășenii, sat în ocolul Coșulei.</w:t>
      </w:r>
    </w:p>
    <w:p w14:paraId="13FFA879" w14:textId="77777777" w:rsidR="00035D38" w:rsidRPr="00E33767" w:rsidRDefault="000B5BAA" w:rsidP="00ED1DA5">
      <w:pPr>
        <w:pStyle w:val="ListParagraph"/>
        <w:numPr>
          <w:ilvl w:val="0"/>
          <w:numId w:val="2"/>
        </w:numPr>
        <w:autoSpaceDE w:val="0"/>
        <w:autoSpaceDN w:val="0"/>
        <w:adjustRightInd w:val="0"/>
        <w:spacing w:after="120" w:line="240" w:lineRule="auto"/>
        <w:ind w:left="0"/>
        <w:jc w:val="both"/>
        <w:rPr>
          <w:rFonts w:ascii="Arial Narrow" w:hAnsi="Arial Narrow"/>
          <w:sz w:val="22"/>
          <w:szCs w:val="22"/>
        </w:rPr>
      </w:pPr>
      <w:r w:rsidRPr="00E33767">
        <w:rPr>
          <w:rFonts w:ascii="Arial Narrow" w:hAnsi="Arial Narrow"/>
          <w:sz w:val="22"/>
          <w:szCs w:val="22"/>
        </w:rPr>
        <w:t xml:space="preserve">Între anii </w:t>
      </w:r>
      <w:r>
        <w:rPr>
          <w:rFonts w:ascii="Arial Narrow" w:hAnsi="Arial Narrow"/>
          <w:sz w:val="22"/>
          <w:szCs w:val="22"/>
        </w:rPr>
        <w:t>1</w:t>
      </w:r>
      <w:r w:rsidR="00035D38" w:rsidRPr="00E33767">
        <w:rPr>
          <w:rFonts w:ascii="Arial Narrow" w:hAnsi="Arial Narrow"/>
          <w:sz w:val="22"/>
          <w:szCs w:val="22"/>
        </w:rPr>
        <w:t>834-1838, Ionășenii lui</w:t>
      </w:r>
      <w:r w:rsidR="000E07D9">
        <w:rPr>
          <w:rFonts w:ascii="Arial Narrow" w:hAnsi="Arial Narrow"/>
          <w:sz w:val="22"/>
          <w:szCs w:val="22"/>
        </w:rPr>
        <w:t xml:space="preserve"> </w:t>
      </w:r>
      <w:r w:rsidR="00035D38" w:rsidRPr="00E33767">
        <w:rPr>
          <w:rFonts w:ascii="Arial Narrow" w:hAnsi="Arial Narrow"/>
          <w:sz w:val="22"/>
          <w:szCs w:val="22"/>
        </w:rPr>
        <w:t>Senjorj</w:t>
      </w:r>
    </w:p>
    <w:p w14:paraId="51EEEF1D" w14:textId="77777777" w:rsidR="00035D38" w:rsidRPr="00E33767" w:rsidRDefault="00035D38" w:rsidP="00ED1DA5">
      <w:pPr>
        <w:pStyle w:val="ListParagraph"/>
        <w:numPr>
          <w:ilvl w:val="0"/>
          <w:numId w:val="2"/>
        </w:numPr>
        <w:autoSpaceDE w:val="0"/>
        <w:autoSpaceDN w:val="0"/>
        <w:adjustRightInd w:val="0"/>
        <w:spacing w:after="120" w:line="240" w:lineRule="auto"/>
        <w:ind w:left="0"/>
        <w:jc w:val="both"/>
        <w:rPr>
          <w:rFonts w:ascii="Arial Narrow" w:hAnsi="Arial Narrow"/>
          <w:sz w:val="22"/>
          <w:szCs w:val="22"/>
        </w:rPr>
      </w:pPr>
      <w:r w:rsidRPr="00E33767">
        <w:rPr>
          <w:rFonts w:ascii="Arial Narrow" w:hAnsi="Arial Narrow"/>
          <w:sz w:val="22"/>
          <w:szCs w:val="22"/>
        </w:rPr>
        <w:t>În anul 1838, satul este înglobat în satul propriu zis,</w:t>
      </w:r>
      <w:r w:rsidR="000E07D9">
        <w:rPr>
          <w:rFonts w:ascii="Arial Narrow" w:hAnsi="Arial Narrow"/>
          <w:sz w:val="22"/>
          <w:szCs w:val="22"/>
        </w:rPr>
        <w:t xml:space="preserve"> </w:t>
      </w:r>
      <w:r w:rsidRPr="00E33767">
        <w:rPr>
          <w:rFonts w:ascii="Arial Narrow" w:hAnsi="Arial Narrow"/>
          <w:sz w:val="22"/>
          <w:szCs w:val="22"/>
        </w:rPr>
        <w:t>Ionășeni.</w:t>
      </w:r>
    </w:p>
    <w:p w14:paraId="56581E79" w14:textId="77777777" w:rsidR="00035D38" w:rsidRPr="00E33767" w:rsidRDefault="00035D38" w:rsidP="00ED1DA5">
      <w:pPr>
        <w:pStyle w:val="ListParagraph"/>
        <w:numPr>
          <w:ilvl w:val="0"/>
          <w:numId w:val="2"/>
        </w:numPr>
        <w:autoSpaceDE w:val="0"/>
        <w:autoSpaceDN w:val="0"/>
        <w:adjustRightInd w:val="0"/>
        <w:spacing w:after="120" w:line="240" w:lineRule="auto"/>
        <w:ind w:left="0"/>
        <w:jc w:val="both"/>
        <w:rPr>
          <w:rFonts w:ascii="Arial Narrow" w:hAnsi="Arial Narrow"/>
          <w:sz w:val="22"/>
          <w:szCs w:val="22"/>
        </w:rPr>
      </w:pPr>
      <w:r w:rsidRPr="00E33767">
        <w:rPr>
          <w:rFonts w:ascii="Arial Narrow" w:hAnsi="Arial Narrow"/>
          <w:sz w:val="22"/>
          <w:szCs w:val="22"/>
        </w:rPr>
        <w:t>Între anii 1838-1843, este împărțit în două sate: Ionășenii paharnicului Constantin Hermeziu și Ionășenii lui Gheorghe Senjorj.</w:t>
      </w:r>
    </w:p>
    <w:p w14:paraId="0D95FA3A" w14:textId="77777777" w:rsidR="00035D38" w:rsidRPr="00E33767" w:rsidRDefault="00035D38" w:rsidP="00ED1DA5">
      <w:pPr>
        <w:pStyle w:val="ListParagraph"/>
        <w:numPr>
          <w:ilvl w:val="0"/>
          <w:numId w:val="2"/>
        </w:numPr>
        <w:autoSpaceDE w:val="0"/>
        <w:autoSpaceDN w:val="0"/>
        <w:adjustRightInd w:val="0"/>
        <w:spacing w:after="120" w:line="240" w:lineRule="auto"/>
        <w:ind w:left="0"/>
        <w:jc w:val="both"/>
        <w:rPr>
          <w:rFonts w:ascii="Arial Narrow" w:hAnsi="Arial Narrow"/>
          <w:sz w:val="22"/>
          <w:szCs w:val="22"/>
        </w:rPr>
      </w:pPr>
      <w:r w:rsidRPr="00E33767">
        <w:rPr>
          <w:rFonts w:ascii="Arial Narrow" w:hAnsi="Arial Narrow"/>
          <w:sz w:val="22"/>
          <w:szCs w:val="22"/>
        </w:rPr>
        <w:t>Între anii 1843-1844, este sat în ocolul Berhomelele.</w:t>
      </w:r>
    </w:p>
    <w:p w14:paraId="4DAD369F" w14:textId="77777777" w:rsidR="00035D38" w:rsidRPr="00E33767" w:rsidRDefault="000B5BAA" w:rsidP="00ED1DA5">
      <w:pPr>
        <w:pStyle w:val="ListParagraph"/>
        <w:numPr>
          <w:ilvl w:val="0"/>
          <w:numId w:val="2"/>
        </w:numPr>
        <w:autoSpaceDE w:val="0"/>
        <w:autoSpaceDN w:val="0"/>
        <w:adjustRightInd w:val="0"/>
        <w:spacing w:after="120" w:line="240" w:lineRule="auto"/>
        <w:ind w:left="0"/>
        <w:jc w:val="both"/>
        <w:rPr>
          <w:rFonts w:ascii="Arial Narrow" w:hAnsi="Arial Narrow"/>
          <w:sz w:val="22"/>
          <w:szCs w:val="22"/>
        </w:rPr>
      </w:pPr>
      <w:r w:rsidRPr="00E33767">
        <w:rPr>
          <w:rFonts w:ascii="Arial Narrow" w:hAnsi="Arial Narrow"/>
          <w:sz w:val="22"/>
          <w:szCs w:val="22"/>
        </w:rPr>
        <w:t xml:space="preserve">Între anii </w:t>
      </w:r>
      <w:r w:rsidR="00035D38" w:rsidRPr="00E33767">
        <w:rPr>
          <w:rFonts w:ascii="Arial Narrow" w:hAnsi="Arial Narrow"/>
          <w:sz w:val="22"/>
          <w:szCs w:val="22"/>
        </w:rPr>
        <w:t>1844-1846, este împărțit în mai multe trupuri (Osebiții din Ionășenii lui Senjorj, Slobozia Ionășenilor)</w:t>
      </w:r>
    </w:p>
    <w:p w14:paraId="09154A68" w14:textId="77777777" w:rsidR="00035D38" w:rsidRPr="00E33767" w:rsidRDefault="00035D38" w:rsidP="00ED1DA5">
      <w:pPr>
        <w:pStyle w:val="ListParagraph"/>
        <w:numPr>
          <w:ilvl w:val="0"/>
          <w:numId w:val="2"/>
        </w:numPr>
        <w:autoSpaceDE w:val="0"/>
        <w:autoSpaceDN w:val="0"/>
        <w:adjustRightInd w:val="0"/>
        <w:spacing w:after="120" w:line="240" w:lineRule="auto"/>
        <w:ind w:left="0"/>
        <w:jc w:val="both"/>
        <w:rPr>
          <w:rFonts w:ascii="Arial Narrow" w:hAnsi="Arial Narrow"/>
          <w:sz w:val="22"/>
          <w:szCs w:val="22"/>
        </w:rPr>
      </w:pPr>
      <w:r w:rsidRPr="00E33767">
        <w:rPr>
          <w:rFonts w:ascii="Arial Narrow" w:hAnsi="Arial Narrow"/>
          <w:sz w:val="22"/>
          <w:szCs w:val="22"/>
        </w:rPr>
        <w:t>Între anii 1846-1854, sat unificat.</w:t>
      </w:r>
    </w:p>
    <w:p w14:paraId="10D426B1" w14:textId="77777777" w:rsidR="00035D38" w:rsidRPr="00E33767" w:rsidRDefault="000B5BAA" w:rsidP="00ED1DA5">
      <w:pPr>
        <w:pStyle w:val="ListParagraph"/>
        <w:numPr>
          <w:ilvl w:val="0"/>
          <w:numId w:val="2"/>
        </w:numPr>
        <w:autoSpaceDE w:val="0"/>
        <w:autoSpaceDN w:val="0"/>
        <w:adjustRightInd w:val="0"/>
        <w:spacing w:after="120" w:line="240" w:lineRule="auto"/>
        <w:ind w:left="0"/>
        <w:jc w:val="both"/>
        <w:rPr>
          <w:rFonts w:ascii="Arial Narrow" w:hAnsi="Arial Narrow"/>
          <w:sz w:val="22"/>
          <w:szCs w:val="22"/>
        </w:rPr>
      </w:pPr>
      <w:r w:rsidRPr="00E33767">
        <w:rPr>
          <w:rFonts w:ascii="Arial Narrow" w:hAnsi="Arial Narrow"/>
          <w:sz w:val="22"/>
          <w:szCs w:val="22"/>
        </w:rPr>
        <w:t xml:space="preserve">Între anii </w:t>
      </w:r>
      <w:r w:rsidR="00035D38" w:rsidRPr="00E33767">
        <w:rPr>
          <w:rFonts w:ascii="Arial Narrow" w:hAnsi="Arial Narrow"/>
          <w:sz w:val="22"/>
          <w:szCs w:val="22"/>
        </w:rPr>
        <w:t>1854-1865, sat sub numele Osebiții din Ionășeni.</w:t>
      </w:r>
    </w:p>
    <w:p w14:paraId="35DCFC8A" w14:textId="77777777" w:rsidR="00035D38" w:rsidRPr="00E33767" w:rsidRDefault="000B5BAA" w:rsidP="00ED1DA5">
      <w:pPr>
        <w:pStyle w:val="ListParagraph"/>
        <w:numPr>
          <w:ilvl w:val="0"/>
          <w:numId w:val="2"/>
        </w:numPr>
        <w:autoSpaceDE w:val="0"/>
        <w:autoSpaceDN w:val="0"/>
        <w:adjustRightInd w:val="0"/>
        <w:spacing w:after="120" w:line="240" w:lineRule="auto"/>
        <w:ind w:left="0"/>
        <w:jc w:val="both"/>
        <w:rPr>
          <w:rFonts w:ascii="Arial Narrow" w:hAnsi="Arial Narrow"/>
          <w:sz w:val="22"/>
          <w:szCs w:val="22"/>
        </w:rPr>
      </w:pPr>
      <w:r w:rsidRPr="00E33767">
        <w:rPr>
          <w:rFonts w:ascii="Arial Narrow" w:hAnsi="Arial Narrow"/>
          <w:sz w:val="22"/>
          <w:szCs w:val="22"/>
        </w:rPr>
        <w:t xml:space="preserve">Între anii </w:t>
      </w:r>
      <w:r w:rsidR="00035D38" w:rsidRPr="00E33767">
        <w:rPr>
          <w:rFonts w:ascii="Arial Narrow" w:hAnsi="Arial Narrow"/>
          <w:sz w:val="22"/>
          <w:szCs w:val="22"/>
        </w:rPr>
        <w:t>1865-1887, cătun al satului Ionășeni, sat în comuna Vârfu Câmpului</w:t>
      </w:r>
    </w:p>
    <w:p w14:paraId="79D1025C" w14:textId="77777777" w:rsidR="00035D38" w:rsidRPr="00E33767" w:rsidRDefault="00035D38" w:rsidP="00ED1DA5">
      <w:pPr>
        <w:pStyle w:val="ListParagraph"/>
        <w:numPr>
          <w:ilvl w:val="0"/>
          <w:numId w:val="2"/>
        </w:numPr>
        <w:autoSpaceDE w:val="0"/>
        <w:autoSpaceDN w:val="0"/>
        <w:adjustRightInd w:val="0"/>
        <w:spacing w:after="0" w:line="240" w:lineRule="auto"/>
        <w:ind w:left="0"/>
        <w:jc w:val="both"/>
        <w:rPr>
          <w:rFonts w:ascii="Arial Narrow" w:hAnsi="Arial Narrow"/>
        </w:rPr>
      </w:pPr>
      <w:r w:rsidRPr="00E33767">
        <w:rPr>
          <w:rFonts w:ascii="Arial Narrow" w:hAnsi="Arial Narrow"/>
        </w:rPr>
        <w:t>În anul 1887, sat înglobat în satul Ionășeni.</w:t>
      </w:r>
    </w:p>
    <w:p w14:paraId="62548785" w14:textId="77777777" w:rsidR="00035D38" w:rsidRPr="00E33767" w:rsidRDefault="00035D38" w:rsidP="00ED1DA5">
      <w:pPr>
        <w:pStyle w:val="ListParagraph"/>
        <w:numPr>
          <w:ilvl w:val="0"/>
          <w:numId w:val="2"/>
        </w:numPr>
        <w:autoSpaceDE w:val="0"/>
        <w:autoSpaceDN w:val="0"/>
        <w:adjustRightInd w:val="0"/>
        <w:spacing w:after="0" w:line="240" w:lineRule="auto"/>
        <w:ind w:left="0"/>
        <w:jc w:val="both"/>
        <w:rPr>
          <w:rFonts w:ascii="Arial Narrow" w:hAnsi="Arial Narrow"/>
        </w:rPr>
      </w:pPr>
      <w:r w:rsidRPr="00E33767">
        <w:rPr>
          <w:rFonts w:ascii="Arial Narrow" w:hAnsi="Arial Narrow"/>
        </w:rPr>
        <w:t>Din anul 1892, sat înglobat în comuna Bucecea.</w:t>
      </w:r>
    </w:p>
    <w:p w14:paraId="5FDFDC25" w14:textId="77777777" w:rsidR="00DA59DF" w:rsidRPr="00E33767" w:rsidRDefault="00A4436E" w:rsidP="00ED1DA5">
      <w:pPr>
        <w:autoSpaceDE w:val="0"/>
        <w:autoSpaceDN w:val="0"/>
        <w:adjustRightInd w:val="0"/>
        <w:spacing w:before="120" w:after="0" w:line="240" w:lineRule="auto"/>
        <w:jc w:val="both"/>
        <w:rPr>
          <w:rFonts w:ascii="Arial Narrow" w:hAnsi="Arial Narrow"/>
          <w:lang w:val="ro-RO"/>
        </w:rPr>
      </w:pPr>
      <w:r>
        <w:rPr>
          <w:rFonts w:ascii="Arial Narrow" w:hAnsi="Arial Narrow"/>
          <w:lang w:val="ro-RO"/>
        </w:rPr>
        <w:t>De-a lungul timpului se menționează și alte denumiri ale localității, după cum urmează:</w:t>
      </w:r>
    </w:p>
    <w:p w14:paraId="2A0D67B0" w14:textId="77777777" w:rsidR="00DA59DF" w:rsidRPr="00E33767" w:rsidRDefault="00351946" w:rsidP="00ED1DA5">
      <w:pPr>
        <w:pStyle w:val="ListParagraph"/>
        <w:numPr>
          <w:ilvl w:val="0"/>
          <w:numId w:val="3"/>
        </w:numPr>
        <w:autoSpaceDE w:val="0"/>
        <w:autoSpaceDN w:val="0"/>
        <w:adjustRightInd w:val="0"/>
        <w:spacing w:after="0" w:line="240" w:lineRule="auto"/>
        <w:ind w:left="0"/>
        <w:jc w:val="both"/>
        <w:rPr>
          <w:rFonts w:ascii="Arial Narrow" w:hAnsi="Arial Narrow"/>
        </w:rPr>
      </w:pPr>
      <w:r w:rsidRPr="00E33767">
        <w:rPr>
          <w:rFonts w:ascii="Arial Narrow" w:hAnsi="Arial Narrow"/>
        </w:rPr>
        <w:t xml:space="preserve">Ionășenii </w:t>
      </w:r>
      <w:r>
        <w:rPr>
          <w:rFonts w:ascii="Arial Narrow" w:hAnsi="Arial Narrow"/>
        </w:rPr>
        <w:t>l</w:t>
      </w:r>
      <w:r w:rsidRPr="00E33767">
        <w:rPr>
          <w:rFonts w:ascii="Arial Narrow" w:hAnsi="Arial Narrow"/>
        </w:rPr>
        <w:t>ui Singioyu</w:t>
      </w:r>
      <w:r w:rsidR="00DA59DF" w:rsidRPr="00E33767">
        <w:rPr>
          <w:rFonts w:ascii="Arial Narrow" w:hAnsi="Arial Narrow"/>
        </w:rPr>
        <w:t>, în anul 1790</w:t>
      </w:r>
    </w:p>
    <w:p w14:paraId="5F4F8228" w14:textId="77777777" w:rsidR="00DA59DF" w:rsidRPr="00E33767" w:rsidRDefault="00DA59DF" w:rsidP="00ED1DA5">
      <w:pPr>
        <w:pStyle w:val="ListParagraph"/>
        <w:numPr>
          <w:ilvl w:val="0"/>
          <w:numId w:val="3"/>
        </w:numPr>
        <w:autoSpaceDE w:val="0"/>
        <w:autoSpaceDN w:val="0"/>
        <w:adjustRightInd w:val="0"/>
        <w:spacing w:after="0" w:line="240" w:lineRule="auto"/>
        <w:ind w:left="0"/>
        <w:jc w:val="both"/>
        <w:rPr>
          <w:rFonts w:ascii="Arial Narrow" w:hAnsi="Arial Narrow"/>
        </w:rPr>
      </w:pPr>
      <w:r w:rsidRPr="00E33767">
        <w:rPr>
          <w:rFonts w:ascii="Arial Narrow" w:hAnsi="Arial Narrow"/>
        </w:rPr>
        <w:t>B</w:t>
      </w:r>
      <w:r w:rsidR="00351946" w:rsidRPr="00E33767">
        <w:rPr>
          <w:rFonts w:ascii="Arial Narrow" w:hAnsi="Arial Narrow"/>
        </w:rPr>
        <w:t>uhoghina</w:t>
      </w:r>
      <w:r w:rsidRPr="00E33767">
        <w:rPr>
          <w:rFonts w:ascii="Arial Narrow" w:hAnsi="Arial Narrow"/>
        </w:rPr>
        <w:t>, între 1790 - 1830</w:t>
      </w:r>
    </w:p>
    <w:p w14:paraId="084133B8" w14:textId="77777777" w:rsidR="00DA59DF" w:rsidRPr="00E33767" w:rsidRDefault="00351946" w:rsidP="00ED1DA5">
      <w:pPr>
        <w:pStyle w:val="ListParagraph"/>
        <w:numPr>
          <w:ilvl w:val="0"/>
          <w:numId w:val="3"/>
        </w:numPr>
        <w:autoSpaceDE w:val="0"/>
        <w:autoSpaceDN w:val="0"/>
        <w:adjustRightInd w:val="0"/>
        <w:spacing w:after="0" w:line="240" w:lineRule="auto"/>
        <w:ind w:left="0"/>
        <w:jc w:val="both"/>
        <w:rPr>
          <w:rFonts w:ascii="Arial Narrow" w:hAnsi="Arial Narrow"/>
        </w:rPr>
      </w:pPr>
      <w:r w:rsidRPr="00E33767">
        <w:rPr>
          <w:rFonts w:ascii="Arial Narrow" w:hAnsi="Arial Narrow"/>
        </w:rPr>
        <w:t xml:space="preserve">Ionășenii </w:t>
      </w:r>
      <w:r>
        <w:rPr>
          <w:rFonts w:ascii="Arial Narrow" w:hAnsi="Arial Narrow"/>
        </w:rPr>
        <w:t>l</w:t>
      </w:r>
      <w:r w:rsidRPr="00E33767">
        <w:rPr>
          <w:rFonts w:ascii="Arial Narrow" w:hAnsi="Arial Narrow"/>
        </w:rPr>
        <w:t>ui Săngior</w:t>
      </w:r>
      <w:r w:rsidR="00DA59DF" w:rsidRPr="00E33767">
        <w:rPr>
          <w:rFonts w:ascii="Arial Narrow" w:hAnsi="Arial Narrow"/>
        </w:rPr>
        <w:t>, între 1830 - 1838</w:t>
      </w:r>
    </w:p>
    <w:p w14:paraId="4869BEA2" w14:textId="77777777" w:rsidR="00DA59DF" w:rsidRPr="00E33767" w:rsidRDefault="00DA59DF" w:rsidP="00ED1DA5">
      <w:pPr>
        <w:pStyle w:val="ListParagraph"/>
        <w:numPr>
          <w:ilvl w:val="0"/>
          <w:numId w:val="3"/>
        </w:numPr>
        <w:autoSpaceDE w:val="0"/>
        <w:autoSpaceDN w:val="0"/>
        <w:adjustRightInd w:val="0"/>
        <w:spacing w:after="0" w:line="240" w:lineRule="auto"/>
        <w:ind w:left="0"/>
        <w:jc w:val="both"/>
        <w:rPr>
          <w:rFonts w:ascii="Arial Narrow" w:hAnsi="Arial Narrow"/>
        </w:rPr>
      </w:pPr>
      <w:r w:rsidRPr="00E33767">
        <w:rPr>
          <w:rFonts w:ascii="Arial Narrow" w:hAnsi="Arial Narrow"/>
        </w:rPr>
        <w:t>I</w:t>
      </w:r>
      <w:r w:rsidR="005A5306" w:rsidRPr="00E33767">
        <w:rPr>
          <w:rFonts w:ascii="Arial Narrow" w:hAnsi="Arial Narrow"/>
        </w:rPr>
        <w:t xml:space="preserve">onășenii </w:t>
      </w:r>
      <w:r w:rsidR="005A5306">
        <w:rPr>
          <w:rFonts w:ascii="Arial Narrow" w:hAnsi="Arial Narrow"/>
        </w:rPr>
        <w:t>l</w:t>
      </w:r>
      <w:r w:rsidR="005A5306" w:rsidRPr="00E33767">
        <w:rPr>
          <w:rFonts w:ascii="Arial Narrow" w:hAnsi="Arial Narrow"/>
        </w:rPr>
        <w:t xml:space="preserve">ui San Jorju </w:t>
      </w:r>
      <w:r w:rsidR="005A5306">
        <w:rPr>
          <w:rFonts w:ascii="Arial Narrow" w:hAnsi="Arial Narrow"/>
        </w:rPr>
        <w:t>,</w:t>
      </w:r>
      <w:r w:rsidRPr="00E33767">
        <w:rPr>
          <w:rFonts w:ascii="Arial Narrow" w:hAnsi="Arial Narrow"/>
        </w:rPr>
        <w:t>în anul 1838,</w:t>
      </w:r>
    </w:p>
    <w:p w14:paraId="1BC32DD0" w14:textId="77777777" w:rsidR="00DA59DF" w:rsidRPr="00E33767" w:rsidRDefault="00DA59DF" w:rsidP="00ED1DA5">
      <w:pPr>
        <w:pStyle w:val="ListParagraph"/>
        <w:numPr>
          <w:ilvl w:val="0"/>
          <w:numId w:val="3"/>
        </w:numPr>
        <w:autoSpaceDE w:val="0"/>
        <w:autoSpaceDN w:val="0"/>
        <w:adjustRightInd w:val="0"/>
        <w:spacing w:after="0" w:line="240" w:lineRule="auto"/>
        <w:ind w:left="0"/>
        <w:jc w:val="both"/>
        <w:rPr>
          <w:rFonts w:ascii="Arial Narrow" w:hAnsi="Arial Narrow"/>
        </w:rPr>
      </w:pPr>
      <w:r w:rsidRPr="00E33767">
        <w:rPr>
          <w:rFonts w:ascii="Arial Narrow" w:hAnsi="Arial Narrow"/>
        </w:rPr>
        <w:t>I</w:t>
      </w:r>
      <w:r w:rsidR="005A5306" w:rsidRPr="00E33767">
        <w:rPr>
          <w:rFonts w:ascii="Arial Narrow" w:hAnsi="Arial Narrow"/>
        </w:rPr>
        <w:t>onășenii</w:t>
      </w:r>
      <w:r w:rsidR="005A5306">
        <w:rPr>
          <w:rFonts w:ascii="Arial Narrow" w:hAnsi="Arial Narrow"/>
        </w:rPr>
        <w:t>,</w:t>
      </w:r>
      <w:r w:rsidRPr="00E33767">
        <w:rPr>
          <w:rFonts w:ascii="Arial Narrow" w:hAnsi="Arial Narrow"/>
        </w:rPr>
        <w:t xml:space="preserve"> în anul</w:t>
      </w:r>
      <w:r w:rsidR="009E0C56">
        <w:rPr>
          <w:rFonts w:ascii="Arial Narrow" w:hAnsi="Arial Narrow"/>
        </w:rPr>
        <w:t xml:space="preserve"> - </w:t>
      </w:r>
      <w:r w:rsidRPr="00E33767">
        <w:rPr>
          <w:rFonts w:ascii="Arial Narrow" w:hAnsi="Arial Narrow"/>
        </w:rPr>
        <w:t>1839</w:t>
      </w:r>
    </w:p>
    <w:p w14:paraId="29C139B0" w14:textId="77777777" w:rsidR="00DA59DF" w:rsidRPr="00E33767" w:rsidRDefault="005A5306" w:rsidP="00ED1DA5">
      <w:pPr>
        <w:pStyle w:val="ListParagraph"/>
        <w:numPr>
          <w:ilvl w:val="0"/>
          <w:numId w:val="3"/>
        </w:numPr>
        <w:autoSpaceDE w:val="0"/>
        <w:autoSpaceDN w:val="0"/>
        <w:adjustRightInd w:val="0"/>
        <w:spacing w:after="0" w:line="240" w:lineRule="auto"/>
        <w:ind w:left="0"/>
        <w:jc w:val="both"/>
        <w:rPr>
          <w:rFonts w:ascii="Arial Narrow" w:hAnsi="Arial Narrow"/>
        </w:rPr>
      </w:pPr>
      <w:r w:rsidRPr="00E33767">
        <w:rPr>
          <w:rFonts w:ascii="Arial Narrow" w:hAnsi="Arial Narrow"/>
        </w:rPr>
        <w:t xml:space="preserve">Osăbiții </w:t>
      </w:r>
      <w:r>
        <w:rPr>
          <w:rFonts w:ascii="Arial Narrow" w:hAnsi="Arial Narrow"/>
        </w:rPr>
        <w:t>d</w:t>
      </w:r>
      <w:r w:rsidRPr="00E33767">
        <w:rPr>
          <w:rFonts w:ascii="Arial Narrow" w:hAnsi="Arial Narrow"/>
        </w:rPr>
        <w:t>in Ionășăni</w:t>
      </w:r>
      <w:r>
        <w:rPr>
          <w:rFonts w:ascii="Arial Narrow" w:hAnsi="Arial Narrow"/>
        </w:rPr>
        <w:t>,</w:t>
      </w:r>
      <w:r w:rsidR="00DA59DF" w:rsidRPr="00E33767">
        <w:rPr>
          <w:rFonts w:ascii="Arial Narrow" w:hAnsi="Arial Narrow"/>
        </w:rPr>
        <w:t xml:space="preserve"> între 1839 - 1845</w:t>
      </w:r>
    </w:p>
    <w:p w14:paraId="74CEE675" w14:textId="77777777" w:rsidR="00DA59DF" w:rsidRPr="00E33767" w:rsidRDefault="005A5306" w:rsidP="00ED1DA5">
      <w:pPr>
        <w:pStyle w:val="ListParagraph"/>
        <w:numPr>
          <w:ilvl w:val="0"/>
          <w:numId w:val="3"/>
        </w:numPr>
        <w:autoSpaceDE w:val="0"/>
        <w:autoSpaceDN w:val="0"/>
        <w:adjustRightInd w:val="0"/>
        <w:spacing w:after="0" w:line="240" w:lineRule="auto"/>
        <w:ind w:left="0"/>
        <w:jc w:val="both"/>
        <w:rPr>
          <w:rFonts w:ascii="Arial Narrow" w:hAnsi="Arial Narrow"/>
        </w:rPr>
      </w:pPr>
      <w:r w:rsidRPr="00E33767">
        <w:rPr>
          <w:rFonts w:ascii="Arial Narrow" w:hAnsi="Arial Narrow"/>
        </w:rPr>
        <w:t xml:space="preserve">Osăbiții </w:t>
      </w:r>
      <w:r>
        <w:rPr>
          <w:rFonts w:ascii="Arial Narrow" w:hAnsi="Arial Narrow"/>
        </w:rPr>
        <w:t>d</w:t>
      </w:r>
      <w:r w:rsidRPr="00E33767">
        <w:rPr>
          <w:rFonts w:ascii="Arial Narrow" w:hAnsi="Arial Narrow"/>
        </w:rPr>
        <w:t xml:space="preserve">in Ionășănii </w:t>
      </w:r>
      <w:r>
        <w:rPr>
          <w:rFonts w:ascii="Arial Narrow" w:hAnsi="Arial Narrow"/>
        </w:rPr>
        <w:t>l</w:t>
      </w:r>
      <w:r w:rsidRPr="00E33767">
        <w:rPr>
          <w:rFonts w:ascii="Arial Narrow" w:hAnsi="Arial Narrow"/>
        </w:rPr>
        <w:t>ui Săn Giorz</w:t>
      </w:r>
      <w:r w:rsidR="00DA59DF" w:rsidRPr="00E33767">
        <w:rPr>
          <w:rFonts w:ascii="Arial Narrow" w:hAnsi="Arial Narrow"/>
        </w:rPr>
        <w:t>, în anul 1845</w:t>
      </w:r>
    </w:p>
    <w:p w14:paraId="406C0852" w14:textId="77777777" w:rsidR="00DA59DF" w:rsidRPr="00E33767" w:rsidRDefault="005A5306" w:rsidP="00ED1DA5">
      <w:pPr>
        <w:pStyle w:val="ListParagraph"/>
        <w:numPr>
          <w:ilvl w:val="0"/>
          <w:numId w:val="3"/>
        </w:numPr>
        <w:autoSpaceDE w:val="0"/>
        <w:autoSpaceDN w:val="0"/>
        <w:adjustRightInd w:val="0"/>
        <w:spacing w:after="0" w:line="240" w:lineRule="auto"/>
        <w:ind w:left="0"/>
        <w:jc w:val="both"/>
        <w:rPr>
          <w:rFonts w:ascii="Arial Narrow" w:hAnsi="Arial Narrow"/>
        </w:rPr>
      </w:pPr>
      <w:r w:rsidRPr="00E33767">
        <w:rPr>
          <w:rFonts w:ascii="Arial Narrow" w:hAnsi="Arial Narrow"/>
        </w:rPr>
        <w:t xml:space="preserve">Ionășenii </w:t>
      </w:r>
      <w:r>
        <w:rPr>
          <w:rFonts w:ascii="Arial Narrow" w:hAnsi="Arial Narrow"/>
        </w:rPr>
        <w:t>l</w:t>
      </w:r>
      <w:r w:rsidRPr="00E33767">
        <w:rPr>
          <w:rFonts w:ascii="Arial Narrow" w:hAnsi="Arial Narrow"/>
        </w:rPr>
        <w:t>ui Sen George</w:t>
      </w:r>
      <w:r w:rsidR="00DA59DF" w:rsidRPr="00E33767">
        <w:rPr>
          <w:rFonts w:ascii="Arial Narrow" w:hAnsi="Arial Narrow"/>
        </w:rPr>
        <w:t>, între 1845 - 1871</w:t>
      </w:r>
    </w:p>
    <w:p w14:paraId="0B880856" w14:textId="77777777" w:rsidR="00DA59DF" w:rsidRPr="00E33767" w:rsidRDefault="005A5306" w:rsidP="00ED1DA5">
      <w:pPr>
        <w:pStyle w:val="ListParagraph"/>
        <w:numPr>
          <w:ilvl w:val="0"/>
          <w:numId w:val="3"/>
        </w:numPr>
        <w:autoSpaceDE w:val="0"/>
        <w:autoSpaceDN w:val="0"/>
        <w:adjustRightInd w:val="0"/>
        <w:spacing w:after="0" w:line="240" w:lineRule="auto"/>
        <w:ind w:left="0"/>
        <w:jc w:val="both"/>
        <w:rPr>
          <w:rFonts w:ascii="Arial Narrow" w:hAnsi="Arial Narrow"/>
        </w:rPr>
      </w:pPr>
      <w:r w:rsidRPr="00E33767">
        <w:rPr>
          <w:rFonts w:ascii="Arial Narrow" w:hAnsi="Arial Narrow"/>
        </w:rPr>
        <w:t xml:space="preserve">Ionășenii </w:t>
      </w:r>
      <w:r>
        <w:rPr>
          <w:rFonts w:ascii="Arial Narrow" w:hAnsi="Arial Narrow"/>
        </w:rPr>
        <w:t>l</w:t>
      </w:r>
      <w:r w:rsidRPr="00E33767">
        <w:rPr>
          <w:rFonts w:ascii="Arial Narrow" w:hAnsi="Arial Narrow"/>
        </w:rPr>
        <w:t xml:space="preserve">ui Sf. George, </w:t>
      </w:r>
      <w:r w:rsidR="00DA59DF" w:rsidRPr="00E33767">
        <w:rPr>
          <w:rFonts w:ascii="Arial Narrow" w:hAnsi="Arial Narrow"/>
        </w:rPr>
        <w:t>între 1871 -1876.</w:t>
      </w:r>
    </w:p>
    <w:p w14:paraId="7CB476D9" w14:textId="2A967FBD" w:rsidR="00567DB8" w:rsidRPr="00A63C27" w:rsidRDefault="00567DB8" w:rsidP="00A63C27">
      <w:pPr>
        <w:pStyle w:val="ListParagraph"/>
        <w:autoSpaceDE w:val="0"/>
        <w:autoSpaceDN w:val="0"/>
        <w:adjustRightInd w:val="0"/>
        <w:spacing w:after="120" w:line="240" w:lineRule="auto"/>
        <w:ind w:left="0" w:hanging="720"/>
        <w:contextualSpacing w:val="0"/>
        <w:jc w:val="right"/>
        <w:rPr>
          <w:rFonts w:ascii="Arial Narrow" w:hAnsi="Arial Narrow"/>
          <w:i/>
          <w:iCs/>
          <w:sz w:val="18"/>
          <w:szCs w:val="18"/>
        </w:rPr>
      </w:pPr>
      <w:r w:rsidRPr="00A63C27">
        <w:rPr>
          <w:rFonts w:ascii="Arial Narrow" w:hAnsi="Arial Narrow"/>
          <w:i/>
          <w:iCs/>
          <w:sz w:val="18"/>
          <w:szCs w:val="18"/>
        </w:rPr>
        <w:t>(Sursa: Zona Metropolitană Botoșani, disponibil la</w:t>
      </w:r>
      <w:r w:rsidR="003174EB" w:rsidRPr="00A63C27">
        <w:rPr>
          <w:rFonts w:ascii="Arial Narrow" w:hAnsi="Arial Narrow"/>
          <w:i/>
          <w:iCs/>
          <w:sz w:val="18"/>
          <w:szCs w:val="18"/>
        </w:rPr>
        <w:t xml:space="preserve"> </w:t>
      </w:r>
      <w:hyperlink r:id="rId10" w:history="1">
        <w:r w:rsidR="00E53049" w:rsidRPr="008B524A">
          <w:rPr>
            <w:rStyle w:val="Hyperlink"/>
            <w:rFonts w:ascii="Arial Narrow" w:hAnsi="Arial Narrow"/>
            <w:i/>
            <w:iCs/>
            <w:color w:val="000000" w:themeColor="text1"/>
            <w:sz w:val="18"/>
            <w:szCs w:val="18"/>
          </w:rPr>
          <w:t>http://www.zmbotosani.ro/index.php/membri/orasbucecea</w:t>
        </w:r>
      </w:hyperlink>
      <w:r w:rsidRPr="008B524A">
        <w:rPr>
          <w:rFonts w:ascii="Arial Narrow" w:hAnsi="Arial Narrow"/>
          <w:i/>
          <w:iCs/>
          <w:color w:val="000000" w:themeColor="text1"/>
          <w:sz w:val="18"/>
          <w:szCs w:val="18"/>
        </w:rPr>
        <w:t>)</w:t>
      </w:r>
    </w:p>
    <w:p w14:paraId="32405819" w14:textId="77777777" w:rsidR="00117D95" w:rsidRPr="00E33767" w:rsidRDefault="00117D95" w:rsidP="00ED1DA5">
      <w:pPr>
        <w:autoSpaceDE w:val="0"/>
        <w:autoSpaceDN w:val="0"/>
        <w:adjustRightInd w:val="0"/>
        <w:spacing w:after="120" w:line="240" w:lineRule="auto"/>
        <w:jc w:val="both"/>
        <w:rPr>
          <w:rFonts w:ascii="Arial Narrow" w:hAnsi="Arial Narrow"/>
          <w:lang w:val="ro-RO"/>
        </w:rPr>
      </w:pPr>
    </w:p>
    <w:p w14:paraId="698074E5" w14:textId="77777777" w:rsidR="00035D38" w:rsidRPr="00EF5EF3" w:rsidRDefault="004340BE" w:rsidP="00ED1DA5">
      <w:pPr>
        <w:pStyle w:val="Heading3"/>
        <w:spacing w:after="120"/>
        <w:rPr>
          <w:rFonts w:ascii="Arial Narrow" w:hAnsi="Arial Narrow"/>
          <w:b/>
          <w:bCs/>
          <w:color w:val="C00000"/>
          <w:sz w:val="22"/>
          <w:szCs w:val="22"/>
          <w:lang w:val="ro-RO"/>
        </w:rPr>
      </w:pPr>
      <w:bookmarkStart w:id="5" w:name="_Toc86013858"/>
      <w:r w:rsidRPr="00EF5EF3">
        <w:rPr>
          <w:rFonts w:ascii="Arial Narrow" w:hAnsi="Arial Narrow"/>
          <w:b/>
          <w:bCs/>
          <w:color w:val="C00000"/>
          <w:sz w:val="22"/>
          <w:szCs w:val="22"/>
          <w:lang w:val="ro-RO"/>
        </w:rPr>
        <w:t>1.1.4.</w:t>
      </w:r>
      <w:r w:rsidR="00FD26DC">
        <w:rPr>
          <w:rFonts w:ascii="Arial Narrow" w:hAnsi="Arial Narrow"/>
          <w:b/>
          <w:bCs/>
          <w:color w:val="C00000"/>
          <w:sz w:val="22"/>
          <w:szCs w:val="22"/>
          <w:lang w:val="ro-RO"/>
        </w:rPr>
        <w:t xml:space="preserve"> </w:t>
      </w:r>
      <w:r w:rsidR="00035D38" w:rsidRPr="00EF5EF3">
        <w:rPr>
          <w:rFonts w:ascii="Arial Narrow" w:hAnsi="Arial Narrow"/>
          <w:b/>
          <w:bCs/>
          <w:color w:val="C00000"/>
          <w:sz w:val="22"/>
          <w:szCs w:val="22"/>
          <w:lang w:val="ro-RO"/>
        </w:rPr>
        <w:t>Descriere geografică</w:t>
      </w:r>
      <w:bookmarkEnd w:id="5"/>
    </w:p>
    <w:p w14:paraId="00116FC7" w14:textId="77777777" w:rsidR="00035D38" w:rsidRPr="00E33767" w:rsidRDefault="005926F0" w:rsidP="00ED1DA5">
      <w:pPr>
        <w:autoSpaceDE w:val="0"/>
        <w:autoSpaceDN w:val="0"/>
        <w:adjustRightInd w:val="0"/>
        <w:spacing w:after="120" w:line="240" w:lineRule="auto"/>
        <w:jc w:val="both"/>
        <w:rPr>
          <w:rFonts w:ascii="Arial Narrow" w:hAnsi="Arial Narrow"/>
          <w:lang w:val="ro-RO"/>
        </w:rPr>
      </w:pPr>
      <w:r w:rsidRPr="00E33767">
        <w:rPr>
          <w:rFonts w:ascii="Arial Narrow" w:hAnsi="Arial Narrow"/>
          <w:lang w:val="ro-RO"/>
        </w:rPr>
        <w:t>Ora</w:t>
      </w:r>
      <w:r w:rsidR="00F67607" w:rsidRPr="00E33767">
        <w:rPr>
          <w:rFonts w:ascii="Arial Narrow" w:hAnsi="Arial Narrow"/>
          <w:lang w:val="ro-RO"/>
        </w:rPr>
        <w:t>ș</w:t>
      </w:r>
      <w:r w:rsidRPr="00E33767">
        <w:rPr>
          <w:rFonts w:ascii="Arial Narrow" w:hAnsi="Arial Narrow"/>
          <w:lang w:val="ro-RO"/>
        </w:rPr>
        <w:t xml:space="preserve">ul Bucecea este amplasat </w:t>
      </w:r>
      <w:r w:rsidR="00821EC9" w:rsidRPr="00E33767">
        <w:rPr>
          <w:rFonts w:ascii="Arial Narrow" w:hAnsi="Arial Narrow"/>
          <w:lang w:val="ro-RO"/>
        </w:rPr>
        <w:t>î</w:t>
      </w:r>
      <w:r w:rsidRPr="00E33767">
        <w:rPr>
          <w:rFonts w:ascii="Arial Narrow" w:hAnsi="Arial Narrow"/>
          <w:lang w:val="ro-RO"/>
        </w:rPr>
        <w:t>n Podi</w:t>
      </w:r>
      <w:r w:rsidR="00C440E1" w:rsidRPr="00E33767">
        <w:rPr>
          <w:rFonts w:ascii="Arial Narrow" w:hAnsi="Arial Narrow"/>
          <w:lang w:val="ro-RO"/>
        </w:rPr>
        <w:t>ș</w:t>
      </w:r>
      <w:r w:rsidRPr="00E33767">
        <w:rPr>
          <w:rFonts w:ascii="Arial Narrow" w:hAnsi="Arial Narrow"/>
          <w:lang w:val="ro-RO"/>
        </w:rPr>
        <w:t>ul Sucevei, parte a Podi</w:t>
      </w:r>
      <w:r w:rsidR="001217EF" w:rsidRPr="00E33767">
        <w:rPr>
          <w:rFonts w:ascii="Arial Narrow" w:hAnsi="Arial Narrow"/>
          <w:lang w:val="ro-RO"/>
        </w:rPr>
        <w:t>ș</w:t>
      </w:r>
      <w:r w:rsidRPr="00E33767">
        <w:rPr>
          <w:rFonts w:ascii="Arial Narrow" w:hAnsi="Arial Narrow"/>
          <w:lang w:val="ro-RO"/>
        </w:rPr>
        <w:t>ului Moldovei</w:t>
      </w:r>
      <w:r w:rsidR="005C0017" w:rsidRPr="00E33767">
        <w:rPr>
          <w:rFonts w:ascii="Arial Narrow" w:hAnsi="Arial Narrow"/>
          <w:lang w:val="ro-RO"/>
        </w:rPr>
        <w:t xml:space="preserve">, la contactul cu </w:t>
      </w:r>
      <w:r w:rsidR="00712FCB" w:rsidRPr="00E33767">
        <w:rPr>
          <w:rFonts w:ascii="Arial Narrow" w:hAnsi="Arial Narrow"/>
          <w:lang w:val="ro-RO"/>
        </w:rPr>
        <w:t xml:space="preserve"> </w:t>
      </w:r>
      <w:r w:rsidR="005C0017" w:rsidRPr="00E33767">
        <w:rPr>
          <w:rFonts w:ascii="Arial Narrow" w:hAnsi="Arial Narrow"/>
          <w:lang w:val="ro-RO"/>
        </w:rPr>
        <w:t xml:space="preserve">Lunca Siretului (la </w:t>
      </w:r>
      <w:r w:rsidR="00567DB8" w:rsidRPr="00E33767">
        <w:rPr>
          <w:rFonts w:ascii="Arial Narrow" w:hAnsi="Arial Narrow"/>
          <w:lang w:val="ro-RO"/>
        </w:rPr>
        <w:t xml:space="preserve">2 </w:t>
      </w:r>
      <w:r w:rsidR="005C0017" w:rsidRPr="00E33767">
        <w:rPr>
          <w:rFonts w:ascii="Arial Narrow" w:hAnsi="Arial Narrow"/>
          <w:lang w:val="ro-RO"/>
        </w:rPr>
        <w:t>kilometri de cursul acestuia)</w:t>
      </w:r>
      <w:r w:rsidRPr="00E33767">
        <w:rPr>
          <w:rFonts w:ascii="Arial Narrow" w:hAnsi="Arial Narrow"/>
          <w:lang w:val="ro-RO"/>
        </w:rPr>
        <w:t xml:space="preserve">. Bucecea este </w:t>
      </w:r>
      <w:r w:rsidR="00712FCB" w:rsidRPr="00E33767">
        <w:rPr>
          <w:rFonts w:ascii="Arial Narrow" w:hAnsi="Arial Narrow"/>
          <w:lang w:val="ro-RO"/>
        </w:rPr>
        <w:t>situat</w:t>
      </w:r>
      <w:r w:rsidRPr="00E33767">
        <w:rPr>
          <w:rFonts w:ascii="Arial Narrow" w:hAnsi="Arial Narrow"/>
          <w:lang w:val="ro-RO"/>
        </w:rPr>
        <w:t xml:space="preserve"> </w:t>
      </w:r>
      <w:r w:rsidR="009A7695" w:rsidRPr="00E33767">
        <w:rPr>
          <w:rFonts w:ascii="Arial Narrow" w:hAnsi="Arial Narrow"/>
          <w:lang w:val="ro-RO"/>
        </w:rPr>
        <w:t>în extremitatea Nord Estică a acestui podiș, aproape de Câmpia Moldovei</w:t>
      </w:r>
      <w:r w:rsidR="00A13F1D" w:rsidRPr="00E33767">
        <w:rPr>
          <w:rFonts w:ascii="Arial Narrow" w:hAnsi="Arial Narrow"/>
          <w:lang w:val="ro-RO"/>
        </w:rPr>
        <w:t xml:space="preserve"> (cunoscută ș</w:t>
      </w:r>
      <w:r w:rsidR="00DB3571" w:rsidRPr="00E33767">
        <w:rPr>
          <w:rFonts w:ascii="Arial Narrow" w:hAnsi="Arial Narrow"/>
          <w:lang w:val="ro-RO"/>
        </w:rPr>
        <w:t>i</w:t>
      </w:r>
      <w:r w:rsidR="00A13F1D" w:rsidRPr="00E33767">
        <w:rPr>
          <w:rFonts w:ascii="Arial Narrow" w:hAnsi="Arial Narrow"/>
          <w:lang w:val="ro-RO"/>
        </w:rPr>
        <w:t xml:space="preserve"> sub denumirea de Câmpia Jijiei</w:t>
      </w:r>
      <w:r w:rsidR="001217EF" w:rsidRPr="00E33767">
        <w:rPr>
          <w:rFonts w:ascii="Arial Narrow" w:hAnsi="Arial Narrow"/>
          <w:lang w:val="ro-RO"/>
        </w:rPr>
        <w:t xml:space="preserve"> sau depresiunea Jijia-Bahlui</w:t>
      </w:r>
      <w:r w:rsidR="00A13F1D" w:rsidRPr="00E33767">
        <w:rPr>
          <w:rFonts w:ascii="Arial Narrow" w:hAnsi="Arial Narrow"/>
          <w:lang w:val="ro-RO"/>
        </w:rPr>
        <w:t>)</w:t>
      </w:r>
      <w:r w:rsidR="009A7695" w:rsidRPr="00E33767">
        <w:rPr>
          <w:rFonts w:ascii="Arial Narrow" w:hAnsi="Arial Narrow"/>
          <w:lang w:val="ro-RO"/>
        </w:rPr>
        <w:t xml:space="preserve">, în subunitatea de ordinul II numită </w:t>
      </w:r>
      <w:r w:rsidR="00E43A97" w:rsidRPr="00E33767">
        <w:rPr>
          <w:rFonts w:ascii="Arial Narrow" w:hAnsi="Arial Narrow"/>
          <w:lang w:val="ro-RO"/>
        </w:rPr>
        <w:t>și subunitatea Șeilor Bălcăuți-Dersca-Bucecea sau Colinele Bucecea – Vorona.</w:t>
      </w:r>
      <w:r w:rsidR="00300702" w:rsidRPr="00E33767">
        <w:rPr>
          <w:rFonts w:ascii="Arial Narrow" w:hAnsi="Arial Narrow"/>
          <w:lang w:val="ro-RO"/>
        </w:rPr>
        <w:t xml:space="preserve"> </w:t>
      </w:r>
    </w:p>
    <w:p w14:paraId="37F9DF10" w14:textId="77777777" w:rsidR="00C7261D" w:rsidRPr="00E33767" w:rsidRDefault="00C7261D" w:rsidP="00ED1DA5">
      <w:pPr>
        <w:spacing w:after="120" w:line="240" w:lineRule="auto"/>
        <w:jc w:val="both"/>
        <w:rPr>
          <w:rFonts w:ascii="Arial Narrow" w:hAnsi="Arial Narrow"/>
          <w:lang w:val="ro-RO"/>
        </w:rPr>
      </w:pPr>
      <w:r w:rsidRPr="00E33767">
        <w:rPr>
          <w:rFonts w:ascii="Arial Narrow" w:hAnsi="Arial Narrow"/>
          <w:lang w:val="ro-RO"/>
        </w:rPr>
        <w:t xml:space="preserve">Teritoriul orașului Bucecea se află în proporție de 80% pe terasa medie și superioară a râului Siret, 5-6%, pe terasa inferioară și 14-15% pe terasa superioară și pe </w:t>
      </w:r>
      <w:r w:rsidRPr="00E33767">
        <w:rPr>
          <w:rFonts w:ascii="Arial Narrow" w:hAnsi="Arial Narrow"/>
          <w:lang w:val="ro-RO"/>
        </w:rPr>
        <w:lastRenderedPageBreak/>
        <w:t>colinele din partea estică a</w:t>
      </w:r>
      <w:r w:rsidR="007F379A" w:rsidRPr="00E33767">
        <w:rPr>
          <w:rFonts w:ascii="Arial Narrow" w:hAnsi="Arial Narrow"/>
          <w:lang w:val="ro-RO"/>
        </w:rPr>
        <w:t xml:space="preserve"> l</w:t>
      </w:r>
      <w:r w:rsidRPr="00E33767">
        <w:rPr>
          <w:rFonts w:ascii="Arial Narrow" w:hAnsi="Arial Narrow"/>
          <w:lang w:val="ro-RO"/>
        </w:rPr>
        <w:t>ocalității. Cea mai mare parte a terenului arabil se află pe terenuri plane sau puțin înclinate, unde nu se manifestă fenomenul de eroziune.</w:t>
      </w:r>
    </w:p>
    <w:p w14:paraId="07EF4461" w14:textId="77777777" w:rsidR="00035D38" w:rsidRPr="00E33767" w:rsidRDefault="00726DA3" w:rsidP="00ED1DA5">
      <w:pPr>
        <w:autoSpaceDE w:val="0"/>
        <w:autoSpaceDN w:val="0"/>
        <w:adjustRightInd w:val="0"/>
        <w:spacing w:after="0" w:line="240" w:lineRule="auto"/>
        <w:jc w:val="both"/>
        <w:rPr>
          <w:rFonts w:ascii="Arial Narrow" w:hAnsi="Arial Narrow"/>
          <w:lang w:val="ro-RO"/>
        </w:rPr>
      </w:pPr>
      <w:r w:rsidRPr="00E33767">
        <w:rPr>
          <w:rFonts w:ascii="Arial Narrow" w:hAnsi="Arial Narrow"/>
          <w:lang w:val="ro-RO"/>
        </w:rPr>
        <w:t xml:space="preserve">Altitudinea medie a reliefului </w:t>
      </w:r>
      <w:r w:rsidR="002246A8" w:rsidRPr="00E33767">
        <w:rPr>
          <w:rFonts w:ascii="Arial Narrow" w:hAnsi="Arial Narrow"/>
          <w:lang w:val="ro-RO"/>
        </w:rPr>
        <w:t>se situează în parametrii specifici Podișului Sucevei (</w:t>
      </w:r>
      <w:r w:rsidRPr="00E33767">
        <w:rPr>
          <w:rFonts w:ascii="Arial Narrow" w:hAnsi="Arial Narrow"/>
          <w:lang w:val="ro-RO"/>
        </w:rPr>
        <w:t>276 m)</w:t>
      </w:r>
      <w:r w:rsidR="00805069" w:rsidRPr="00E33767">
        <w:rPr>
          <w:rFonts w:ascii="Arial Narrow" w:hAnsi="Arial Narrow"/>
          <w:lang w:val="ro-RO"/>
        </w:rPr>
        <w:t>.</w:t>
      </w:r>
      <w:r w:rsidRPr="00E33767">
        <w:rPr>
          <w:rFonts w:ascii="Arial Narrow" w:hAnsi="Arial Narrow"/>
          <w:lang w:val="ro-RO"/>
        </w:rPr>
        <w:t xml:space="preserve"> Altitudinea maximă (359 m) se înregistrează la est de</w:t>
      </w:r>
      <w:r w:rsidR="008D59E8" w:rsidRPr="00E33767">
        <w:rPr>
          <w:rFonts w:ascii="Arial Narrow" w:hAnsi="Arial Narrow"/>
          <w:lang w:val="ro-RO"/>
        </w:rPr>
        <w:t xml:space="preserve"> </w:t>
      </w:r>
      <w:r w:rsidRPr="00E33767">
        <w:rPr>
          <w:rFonts w:ascii="Arial Narrow" w:hAnsi="Arial Narrow"/>
          <w:lang w:val="ro-RO"/>
        </w:rPr>
        <w:t>localitatea Bucecea în Dealul Găvanei, iar cea minimă (ap</w:t>
      </w:r>
      <w:r w:rsidR="003174EB">
        <w:rPr>
          <w:rFonts w:ascii="Arial Narrow" w:hAnsi="Arial Narrow"/>
          <w:lang w:val="ro-RO"/>
        </w:rPr>
        <w:t>ro</w:t>
      </w:r>
      <w:r w:rsidRPr="00E33767">
        <w:rPr>
          <w:rFonts w:ascii="Arial Narrow" w:hAnsi="Arial Narrow"/>
          <w:lang w:val="ro-RO"/>
        </w:rPr>
        <w:t>x. 185 - 190 m) în nordul teritoriului, pe valea</w:t>
      </w:r>
      <w:r w:rsidR="008D59E8" w:rsidRPr="00E33767">
        <w:rPr>
          <w:rFonts w:ascii="Arial Narrow" w:hAnsi="Arial Narrow"/>
          <w:lang w:val="ro-RO"/>
        </w:rPr>
        <w:t xml:space="preserve"> </w:t>
      </w:r>
      <w:r w:rsidRPr="00E33767">
        <w:rPr>
          <w:rFonts w:ascii="Arial Narrow" w:hAnsi="Arial Narrow"/>
          <w:lang w:val="ro-RO"/>
        </w:rPr>
        <w:t>pârâului Curmătura și a râului Sitna.</w:t>
      </w:r>
      <w:r w:rsidR="00035D38" w:rsidRPr="00E33767">
        <w:rPr>
          <w:rFonts w:ascii="Arial Narrow" w:hAnsi="Arial Narrow"/>
          <w:lang w:val="ro-RO"/>
        </w:rPr>
        <w:t xml:space="preserve"> </w:t>
      </w:r>
      <w:r w:rsidR="00C479E1" w:rsidRPr="00E33767">
        <w:rPr>
          <w:rFonts w:ascii="Arial Narrow" w:hAnsi="Arial Narrow"/>
          <w:lang w:val="ro-RO"/>
        </w:rPr>
        <w:t>Parte</w:t>
      </w:r>
      <w:r w:rsidR="00035D38" w:rsidRPr="00E33767">
        <w:rPr>
          <w:rFonts w:ascii="Arial Narrow" w:hAnsi="Arial Narrow"/>
          <w:lang w:val="ro-RO"/>
        </w:rPr>
        <w:t xml:space="preserve">a centrală </w:t>
      </w:r>
      <w:r w:rsidR="00D14F05" w:rsidRPr="00E33767">
        <w:rPr>
          <w:rFonts w:ascii="Arial Narrow" w:hAnsi="Arial Narrow"/>
          <w:lang w:val="ro-RO"/>
        </w:rPr>
        <w:t>se suprapune pe</w:t>
      </w:r>
      <w:r w:rsidR="00035D38" w:rsidRPr="00E33767">
        <w:rPr>
          <w:rFonts w:ascii="Arial Narrow" w:hAnsi="Arial Narrow"/>
          <w:lang w:val="ro-RO"/>
        </w:rPr>
        <w:t xml:space="preserve"> lunca Siretului,</w:t>
      </w:r>
      <w:r w:rsidR="00D14F05" w:rsidRPr="00E33767">
        <w:rPr>
          <w:rFonts w:ascii="Arial Narrow" w:hAnsi="Arial Narrow"/>
          <w:lang w:val="ro-RO"/>
        </w:rPr>
        <w:t xml:space="preserve"> zonă</w:t>
      </w:r>
      <w:r w:rsidR="00035D38" w:rsidRPr="00E33767">
        <w:rPr>
          <w:rFonts w:ascii="Arial Narrow" w:hAnsi="Arial Narrow"/>
          <w:lang w:val="ro-RO"/>
        </w:rPr>
        <w:t xml:space="preserve"> </w:t>
      </w:r>
      <w:r w:rsidR="00D14F05" w:rsidRPr="00E33767">
        <w:rPr>
          <w:rFonts w:ascii="Arial Narrow" w:hAnsi="Arial Narrow"/>
          <w:lang w:val="ro-RO"/>
        </w:rPr>
        <w:t xml:space="preserve">parțial </w:t>
      </w:r>
      <w:r w:rsidR="00035D38" w:rsidRPr="00E33767">
        <w:rPr>
          <w:rFonts w:ascii="Arial Narrow" w:hAnsi="Arial Narrow"/>
          <w:lang w:val="ro-RO"/>
        </w:rPr>
        <w:t xml:space="preserve">mlăștinoasă, </w:t>
      </w:r>
      <w:r w:rsidR="00D14F05" w:rsidRPr="00E33767">
        <w:rPr>
          <w:rFonts w:ascii="Arial Narrow" w:hAnsi="Arial Narrow"/>
          <w:lang w:val="ro-RO"/>
        </w:rPr>
        <w:t>aici fiind amplasate</w:t>
      </w:r>
      <w:r w:rsidR="00035D38" w:rsidRPr="00E33767">
        <w:rPr>
          <w:rFonts w:ascii="Arial Narrow" w:hAnsi="Arial Narrow"/>
          <w:lang w:val="ro-RO"/>
        </w:rPr>
        <w:t xml:space="preserve"> gârla Sirețelului și cea a Mincinosului. Valea Bulgăriei și valea Corhana, fragmentează relieful în partea de est a actualului oraș, Bucecea.</w:t>
      </w:r>
    </w:p>
    <w:p w14:paraId="011EFD02" w14:textId="77777777" w:rsidR="00DB3571" w:rsidRPr="00E33767" w:rsidRDefault="00DB3571" w:rsidP="00ED1DA5">
      <w:pPr>
        <w:autoSpaceDE w:val="0"/>
        <w:autoSpaceDN w:val="0"/>
        <w:adjustRightInd w:val="0"/>
        <w:spacing w:before="120" w:after="120" w:line="240" w:lineRule="auto"/>
        <w:jc w:val="both"/>
        <w:rPr>
          <w:rFonts w:ascii="Arial Narrow" w:hAnsi="Arial Narrow"/>
          <w:lang w:val="ro-RO"/>
        </w:rPr>
      </w:pPr>
    </w:p>
    <w:p w14:paraId="1CDCD8F2" w14:textId="77777777" w:rsidR="00EB2AA1" w:rsidRPr="007B51F8" w:rsidRDefault="008E3BD2" w:rsidP="00ED1DA5">
      <w:pPr>
        <w:pStyle w:val="Heading3"/>
        <w:spacing w:after="120"/>
        <w:rPr>
          <w:rFonts w:ascii="Arial Narrow" w:hAnsi="Arial Narrow"/>
          <w:b/>
          <w:bCs/>
          <w:color w:val="C00000"/>
          <w:sz w:val="22"/>
          <w:szCs w:val="22"/>
          <w:lang w:val="ro-RO"/>
        </w:rPr>
      </w:pPr>
      <w:bookmarkStart w:id="6" w:name="_Toc86013859"/>
      <w:r>
        <w:rPr>
          <w:rFonts w:ascii="Arial Narrow" w:hAnsi="Arial Narrow"/>
          <w:b/>
          <w:bCs/>
          <w:color w:val="C00000"/>
          <w:sz w:val="22"/>
          <w:szCs w:val="22"/>
          <w:lang w:val="ro-RO"/>
        </w:rPr>
        <w:t>1.1.</w:t>
      </w:r>
      <w:r w:rsidR="004340BE">
        <w:rPr>
          <w:rFonts w:ascii="Arial Narrow" w:hAnsi="Arial Narrow"/>
          <w:b/>
          <w:bCs/>
          <w:color w:val="C00000"/>
          <w:sz w:val="22"/>
          <w:szCs w:val="22"/>
          <w:lang w:val="ro-RO"/>
        </w:rPr>
        <w:t>5</w:t>
      </w:r>
      <w:r>
        <w:rPr>
          <w:rFonts w:ascii="Arial Narrow" w:hAnsi="Arial Narrow"/>
          <w:b/>
          <w:bCs/>
          <w:color w:val="C00000"/>
          <w:sz w:val="22"/>
          <w:szCs w:val="22"/>
          <w:lang w:val="ro-RO"/>
        </w:rPr>
        <w:t>.</w:t>
      </w:r>
      <w:r w:rsidR="00FD26DC">
        <w:rPr>
          <w:rFonts w:ascii="Arial Narrow" w:hAnsi="Arial Narrow"/>
          <w:b/>
          <w:bCs/>
          <w:color w:val="C00000"/>
          <w:sz w:val="22"/>
          <w:szCs w:val="22"/>
          <w:lang w:val="ro-RO"/>
        </w:rPr>
        <w:t xml:space="preserve"> </w:t>
      </w:r>
      <w:r w:rsidR="00EB2AA1" w:rsidRPr="007B51F8">
        <w:rPr>
          <w:rFonts w:ascii="Arial Narrow" w:hAnsi="Arial Narrow"/>
          <w:b/>
          <w:bCs/>
          <w:color w:val="C00000"/>
          <w:sz w:val="22"/>
          <w:szCs w:val="22"/>
          <w:lang w:val="ro-RO"/>
        </w:rPr>
        <w:t>Cadru Natural</w:t>
      </w:r>
      <w:bookmarkEnd w:id="6"/>
    </w:p>
    <w:p w14:paraId="5F7B7DA0" w14:textId="77777777" w:rsidR="00122AB5" w:rsidRPr="00E33767" w:rsidRDefault="00122AB5" w:rsidP="00ED1DA5">
      <w:pPr>
        <w:autoSpaceDE w:val="0"/>
        <w:autoSpaceDN w:val="0"/>
        <w:adjustRightInd w:val="0"/>
        <w:spacing w:after="120" w:line="240" w:lineRule="auto"/>
        <w:jc w:val="both"/>
        <w:rPr>
          <w:rFonts w:ascii="Arial Narrow" w:hAnsi="Arial Narrow" w:cs="Arial Narrow"/>
          <w:noProof/>
          <w:u w:val="single"/>
          <w:lang w:val="ro-RO"/>
        </w:rPr>
      </w:pPr>
      <w:r w:rsidRPr="00E33767">
        <w:rPr>
          <w:rFonts w:ascii="Arial Narrow" w:hAnsi="Arial Narrow" w:cs="Arial Narrow"/>
          <w:noProof/>
          <w:u w:val="single"/>
          <w:lang w:val="ro-RO"/>
        </w:rPr>
        <w:t>Substratul Geologic</w:t>
      </w:r>
    </w:p>
    <w:p w14:paraId="1F8F53EF" w14:textId="77777777" w:rsidR="00520AD0" w:rsidRPr="00E33767" w:rsidRDefault="00C479E1" w:rsidP="00ED1DA5">
      <w:pPr>
        <w:autoSpaceDE w:val="0"/>
        <w:autoSpaceDN w:val="0"/>
        <w:adjustRightInd w:val="0"/>
        <w:spacing w:after="0" w:line="240" w:lineRule="auto"/>
        <w:jc w:val="both"/>
        <w:rPr>
          <w:rFonts w:ascii="Arial Narrow" w:hAnsi="Arial Narrow" w:cs="Arial Narrow"/>
          <w:noProof/>
          <w:lang w:val="ro-RO"/>
        </w:rPr>
      </w:pPr>
      <w:r w:rsidRPr="00E33767">
        <w:rPr>
          <w:rFonts w:ascii="Arial Narrow" w:hAnsi="Arial Narrow" w:cs="Arial Narrow"/>
          <w:noProof/>
          <w:lang w:val="ro-RO"/>
        </w:rPr>
        <w:t>Substratul ge</w:t>
      </w:r>
      <w:r w:rsidR="000E07D9">
        <w:rPr>
          <w:rFonts w:ascii="Arial Narrow" w:hAnsi="Arial Narrow" w:cs="Arial Narrow"/>
          <w:noProof/>
          <w:lang w:val="ro-RO"/>
        </w:rPr>
        <w:t>o</w:t>
      </w:r>
      <w:r w:rsidRPr="00E33767">
        <w:rPr>
          <w:rFonts w:ascii="Arial Narrow" w:hAnsi="Arial Narrow" w:cs="Arial Narrow"/>
          <w:noProof/>
          <w:lang w:val="ro-RO"/>
        </w:rPr>
        <w:t xml:space="preserve">logic al </w:t>
      </w:r>
      <w:r w:rsidR="00520AD0" w:rsidRPr="00E33767">
        <w:rPr>
          <w:rFonts w:ascii="Arial Narrow" w:hAnsi="Arial Narrow" w:cs="Arial Narrow"/>
          <w:noProof/>
          <w:lang w:val="ro-RO"/>
        </w:rPr>
        <w:t xml:space="preserve">teritoriul orașului Bucecea </w:t>
      </w:r>
      <w:r w:rsidRPr="00E33767">
        <w:rPr>
          <w:rFonts w:ascii="Arial Narrow" w:hAnsi="Arial Narrow" w:cs="Arial Narrow"/>
          <w:noProof/>
          <w:lang w:val="ro-RO"/>
        </w:rPr>
        <w:t>corespunde</w:t>
      </w:r>
      <w:r w:rsidR="00D009D8" w:rsidRPr="00E33767">
        <w:rPr>
          <w:rFonts w:ascii="Arial Narrow" w:hAnsi="Arial Narrow" w:cs="Arial Narrow"/>
          <w:noProof/>
          <w:lang w:val="ro-RO"/>
        </w:rPr>
        <w:t xml:space="preserve"> </w:t>
      </w:r>
      <w:r w:rsidR="00520AD0" w:rsidRPr="00E33767">
        <w:rPr>
          <w:rFonts w:ascii="Arial Narrow" w:hAnsi="Arial Narrow" w:cs="Arial Narrow"/>
          <w:noProof/>
          <w:lang w:val="ro-RO"/>
        </w:rPr>
        <w:t>Platformei Moldovenești.</w:t>
      </w:r>
      <w:r w:rsidR="00F577A3" w:rsidRPr="00E33767">
        <w:rPr>
          <w:rFonts w:ascii="Arial Narrow" w:hAnsi="Arial Narrow" w:cs="Arial Narrow"/>
          <w:noProof/>
          <w:lang w:val="ro-RO"/>
        </w:rPr>
        <w:t xml:space="preserve"> </w:t>
      </w:r>
      <w:r w:rsidR="00520AD0" w:rsidRPr="00E33767">
        <w:rPr>
          <w:rFonts w:ascii="Arial Narrow" w:hAnsi="Arial Narrow" w:cs="Arial Narrow"/>
          <w:noProof/>
          <w:lang w:val="ro-RO"/>
        </w:rPr>
        <w:t xml:space="preserve">Soclul </w:t>
      </w:r>
      <w:r w:rsidR="00DF550E" w:rsidRPr="00E33767">
        <w:rPr>
          <w:rFonts w:ascii="Arial Narrow" w:hAnsi="Arial Narrow" w:cs="Arial Narrow"/>
          <w:noProof/>
          <w:lang w:val="ro-RO"/>
        </w:rPr>
        <w:t xml:space="preserve">platformei </w:t>
      </w:r>
      <w:r w:rsidR="009C3435" w:rsidRPr="00E33767">
        <w:rPr>
          <w:rFonts w:ascii="Arial Narrow" w:hAnsi="Arial Narrow" w:cs="Arial Narrow"/>
          <w:noProof/>
          <w:lang w:val="ro-RO"/>
        </w:rPr>
        <w:t xml:space="preserve">(de </w:t>
      </w:r>
      <w:r w:rsidR="00DF550E" w:rsidRPr="00E33767">
        <w:rPr>
          <w:rFonts w:ascii="Arial Narrow" w:hAnsi="Arial Narrow" w:cs="Arial Narrow"/>
          <w:noProof/>
          <w:lang w:val="ro-RO"/>
        </w:rPr>
        <w:t xml:space="preserve">natură </w:t>
      </w:r>
      <w:r w:rsidR="009C3435" w:rsidRPr="00E33767">
        <w:rPr>
          <w:rFonts w:ascii="Arial Narrow" w:hAnsi="Arial Narrow" w:cs="Arial Narrow"/>
          <w:noProof/>
          <w:lang w:val="ro-RO"/>
        </w:rPr>
        <w:t>podolitic</w:t>
      </w:r>
      <w:r w:rsidR="00DF550E" w:rsidRPr="00E33767">
        <w:rPr>
          <w:rFonts w:ascii="Arial Narrow" w:hAnsi="Arial Narrow" w:cs="Arial Narrow"/>
          <w:noProof/>
          <w:lang w:val="ro-RO"/>
        </w:rPr>
        <w:t>ă</w:t>
      </w:r>
      <w:r w:rsidR="009C3435" w:rsidRPr="00E33767">
        <w:rPr>
          <w:rFonts w:ascii="Arial Narrow" w:hAnsi="Arial Narrow" w:cs="Arial Narrow"/>
          <w:noProof/>
          <w:lang w:val="ro-RO"/>
        </w:rPr>
        <w:t xml:space="preserve">) </w:t>
      </w:r>
      <w:r w:rsidR="00520AD0" w:rsidRPr="00E33767">
        <w:rPr>
          <w:rFonts w:ascii="Arial Narrow" w:hAnsi="Arial Narrow" w:cs="Arial Narrow"/>
          <w:noProof/>
          <w:lang w:val="ro-RO"/>
        </w:rPr>
        <w:t xml:space="preserve">este format din roci metemorfice </w:t>
      </w:r>
      <w:r w:rsidR="00B474B6" w:rsidRPr="00E33767">
        <w:rPr>
          <w:rFonts w:ascii="Arial Narrow" w:hAnsi="Arial Narrow" w:cs="Arial Narrow"/>
          <w:noProof/>
          <w:lang w:val="ro-RO"/>
        </w:rPr>
        <w:t xml:space="preserve">și </w:t>
      </w:r>
      <w:r w:rsidR="00520AD0" w:rsidRPr="00E33767">
        <w:rPr>
          <w:rFonts w:ascii="Arial Narrow" w:hAnsi="Arial Narrow" w:cs="Arial Narrow"/>
          <w:noProof/>
          <w:lang w:val="ro-RO"/>
        </w:rPr>
        <w:t>intruziuni granitice, a căror vârstă a fost</w:t>
      </w:r>
      <w:r w:rsidR="00FA2D6A" w:rsidRPr="00E33767">
        <w:rPr>
          <w:rFonts w:ascii="Arial Narrow" w:hAnsi="Arial Narrow" w:cs="Arial Narrow"/>
          <w:noProof/>
          <w:lang w:val="ro-RO"/>
        </w:rPr>
        <w:t xml:space="preserve"> </w:t>
      </w:r>
      <w:r w:rsidR="00520AD0" w:rsidRPr="00E33767">
        <w:rPr>
          <w:rFonts w:ascii="Arial Narrow" w:hAnsi="Arial Narrow" w:cs="Arial Narrow"/>
          <w:noProof/>
          <w:lang w:val="ro-RO"/>
        </w:rPr>
        <w:t xml:space="preserve">determinată </w:t>
      </w:r>
      <w:r w:rsidR="009C3435" w:rsidRPr="00E33767">
        <w:rPr>
          <w:rFonts w:ascii="Arial Narrow" w:hAnsi="Arial Narrow" w:cs="Arial Narrow"/>
          <w:noProof/>
          <w:lang w:val="ro-RO"/>
        </w:rPr>
        <w:t>la</w:t>
      </w:r>
      <w:r w:rsidR="00520AD0" w:rsidRPr="00E33767">
        <w:rPr>
          <w:rFonts w:ascii="Arial Narrow" w:hAnsi="Arial Narrow" w:cs="Arial Narrow"/>
          <w:noProof/>
          <w:lang w:val="ro-RO"/>
        </w:rPr>
        <w:t xml:space="preserve"> circa 1</w:t>
      </w:r>
      <w:r w:rsidR="009C3435" w:rsidRPr="00E33767">
        <w:rPr>
          <w:rFonts w:ascii="Arial Narrow" w:hAnsi="Arial Narrow" w:cs="Arial Narrow"/>
          <w:noProof/>
          <w:lang w:val="ro-RO"/>
        </w:rPr>
        <w:t>,</w:t>
      </w:r>
      <w:r w:rsidR="00520AD0" w:rsidRPr="00E33767">
        <w:rPr>
          <w:rFonts w:ascii="Arial Narrow" w:hAnsi="Arial Narrow" w:cs="Arial Narrow"/>
          <w:noProof/>
          <w:lang w:val="ro-RO"/>
        </w:rPr>
        <w:t>000 – 1</w:t>
      </w:r>
      <w:r w:rsidR="009C3435" w:rsidRPr="00E33767">
        <w:rPr>
          <w:rFonts w:ascii="Arial Narrow" w:hAnsi="Arial Narrow" w:cs="Arial Narrow"/>
          <w:noProof/>
          <w:lang w:val="ro-RO"/>
        </w:rPr>
        <w:t>,</w:t>
      </w:r>
      <w:r w:rsidR="00520AD0" w:rsidRPr="00E33767">
        <w:rPr>
          <w:rFonts w:ascii="Arial Narrow" w:hAnsi="Arial Narrow" w:cs="Arial Narrow"/>
          <w:noProof/>
          <w:lang w:val="ro-RO"/>
        </w:rPr>
        <w:t>600 mil. Acest fundament este acoperit în întregime de</w:t>
      </w:r>
      <w:r w:rsidR="004B7EEF" w:rsidRPr="00E33767">
        <w:rPr>
          <w:rFonts w:ascii="Arial Narrow" w:hAnsi="Arial Narrow" w:cs="Arial Narrow"/>
          <w:noProof/>
          <w:lang w:val="ro-RO"/>
        </w:rPr>
        <w:t xml:space="preserve"> o cuvertură postproterozoică având o înclinare de 6 - 8% -</w:t>
      </w:r>
      <w:r w:rsidR="00520AD0" w:rsidRPr="00E33767">
        <w:rPr>
          <w:rFonts w:ascii="Arial Narrow" w:hAnsi="Arial Narrow" w:cs="Arial Narrow"/>
          <w:noProof/>
          <w:lang w:val="ro-RO"/>
        </w:rPr>
        <w:t xml:space="preserve"> o stivă de depozite sedimentare, de diferite grosimi</w:t>
      </w:r>
      <w:r w:rsidR="00C002E5" w:rsidRPr="00E33767">
        <w:rPr>
          <w:rFonts w:ascii="Arial Narrow" w:hAnsi="Arial Narrow" w:cs="Arial Narrow"/>
          <w:noProof/>
          <w:lang w:val="ro-RO"/>
        </w:rPr>
        <w:t>. D</w:t>
      </w:r>
      <w:r w:rsidR="00520AD0" w:rsidRPr="00E33767">
        <w:rPr>
          <w:rFonts w:ascii="Arial Narrow" w:hAnsi="Arial Narrow" w:cs="Arial Narrow"/>
          <w:noProof/>
          <w:lang w:val="ro-RO"/>
        </w:rPr>
        <w:t xml:space="preserve">epozitele de cuvertură ce corespund teritoriului orașului Bucecea </w:t>
      </w:r>
      <w:r w:rsidR="00C002E5" w:rsidRPr="00E33767">
        <w:rPr>
          <w:rFonts w:ascii="Arial Narrow" w:hAnsi="Arial Narrow" w:cs="Arial Narrow"/>
          <w:noProof/>
          <w:lang w:val="ro-RO"/>
        </w:rPr>
        <w:t>sunt</w:t>
      </w:r>
      <w:r w:rsidR="00520AD0" w:rsidRPr="00E33767">
        <w:rPr>
          <w:rFonts w:ascii="Arial Narrow" w:hAnsi="Arial Narrow" w:cs="Arial Narrow"/>
          <w:noProof/>
          <w:lang w:val="ro-RO"/>
        </w:rPr>
        <w:t xml:space="preserve"> mai vechi de</w:t>
      </w:r>
      <w:r w:rsidR="00FC04B9" w:rsidRPr="00E33767">
        <w:rPr>
          <w:rFonts w:ascii="Arial Narrow" w:hAnsi="Arial Narrow" w:cs="Arial Narrow"/>
          <w:noProof/>
          <w:lang w:val="ro-RO"/>
        </w:rPr>
        <w:t>cât</w:t>
      </w:r>
      <w:r w:rsidR="00520AD0" w:rsidRPr="00E33767">
        <w:rPr>
          <w:rFonts w:ascii="Arial Narrow" w:hAnsi="Arial Narrow" w:cs="Arial Narrow"/>
          <w:noProof/>
          <w:lang w:val="ro-RO"/>
        </w:rPr>
        <w:t xml:space="preserve"> pe cuprinsul</w:t>
      </w:r>
      <w:r w:rsidR="00FA2D6A" w:rsidRPr="00E33767">
        <w:rPr>
          <w:rFonts w:ascii="Arial Narrow" w:hAnsi="Arial Narrow" w:cs="Arial Narrow"/>
          <w:noProof/>
          <w:lang w:val="ro-RO"/>
        </w:rPr>
        <w:t xml:space="preserve"> </w:t>
      </w:r>
      <w:r w:rsidR="00520AD0" w:rsidRPr="00E33767">
        <w:rPr>
          <w:rFonts w:ascii="Arial Narrow" w:hAnsi="Arial Narrow" w:cs="Arial Narrow"/>
          <w:noProof/>
          <w:lang w:val="ro-RO"/>
        </w:rPr>
        <w:t xml:space="preserve">Podișului Moldovei </w:t>
      </w:r>
      <w:r w:rsidR="00C002E5" w:rsidRPr="00E33767">
        <w:rPr>
          <w:rFonts w:ascii="Arial Narrow" w:hAnsi="Arial Narrow" w:cs="Arial Narrow"/>
          <w:noProof/>
          <w:lang w:val="ro-RO"/>
        </w:rPr>
        <w:t>fiind</w:t>
      </w:r>
      <w:r w:rsidR="00520AD0" w:rsidRPr="00E33767">
        <w:rPr>
          <w:rFonts w:ascii="Arial Narrow" w:hAnsi="Arial Narrow" w:cs="Arial Narrow"/>
          <w:noProof/>
          <w:lang w:val="ro-RO"/>
        </w:rPr>
        <w:t xml:space="preserve"> </w:t>
      </w:r>
      <w:r w:rsidR="00854CE6">
        <w:rPr>
          <w:rFonts w:ascii="Arial Narrow" w:hAnsi="Arial Narrow" w:cs="Arial Narrow"/>
          <w:noProof/>
          <w:lang w:val="ro-RO"/>
        </w:rPr>
        <w:t xml:space="preserve">de </w:t>
      </w:r>
      <w:r w:rsidR="00520AD0" w:rsidRPr="00E33767">
        <w:rPr>
          <w:rFonts w:ascii="Arial Narrow" w:hAnsi="Arial Narrow" w:cs="Arial Narrow"/>
          <w:noProof/>
          <w:lang w:val="ro-RO"/>
        </w:rPr>
        <w:t>vârstă sarmațiană</w:t>
      </w:r>
      <w:r w:rsidR="00EA169B" w:rsidRPr="00E33767">
        <w:rPr>
          <w:rFonts w:ascii="Arial Narrow" w:hAnsi="Arial Narrow" w:cs="Arial Narrow"/>
          <w:noProof/>
          <w:lang w:val="ro-RO"/>
        </w:rPr>
        <w:t xml:space="preserve"> </w:t>
      </w:r>
      <w:r w:rsidR="00520AD0" w:rsidRPr="00E33767">
        <w:rPr>
          <w:rFonts w:ascii="Arial Narrow" w:hAnsi="Arial Narrow" w:cs="Arial Narrow"/>
          <w:noProof/>
          <w:lang w:val="ro-RO"/>
        </w:rPr>
        <w:t>inferioară</w:t>
      </w:r>
      <w:r w:rsidR="003A7DD3" w:rsidRPr="00E33767">
        <w:rPr>
          <w:rFonts w:ascii="Arial Narrow" w:hAnsi="Arial Narrow" w:cs="Arial Narrow"/>
          <w:noProof/>
          <w:lang w:val="ro-RO"/>
        </w:rPr>
        <w:t xml:space="preserve">, mai exact </w:t>
      </w:r>
      <w:r w:rsidR="00520AD0" w:rsidRPr="00E33767">
        <w:rPr>
          <w:rFonts w:ascii="Arial Narrow" w:hAnsi="Arial Narrow" w:cs="Arial Narrow"/>
          <w:noProof/>
          <w:lang w:val="ro-RO"/>
        </w:rPr>
        <w:t>Volhinian</w:t>
      </w:r>
      <w:r w:rsidR="004D47A1" w:rsidRPr="00E33767">
        <w:rPr>
          <w:rFonts w:ascii="Arial Narrow" w:hAnsi="Arial Narrow" w:cs="Arial Narrow"/>
          <w:noProof/>
          <w:lang w:val="ro-RO"/>
        </w:rPr>
        <w:t xml:space="preserve"> și</w:t>
      </w:r>
      <w:r w:rsidR="00520AD0" w:rsidRPr="00E33767">
        <w:rPr>
          <w:rFonts w:ascii="Arial Narrow" w:hAnsi="Arial Narrow" w:cs="Arial Narrow"/>
          <w:noProof/>
          <w:lang w:val="ro-RO"/>
        </w:rPr>
        <w:t xml:space="preserve"> fiind alcătuit</w:t>
      </w:r>
      <w:r w:rsidR="004D47A1" w:rsidRPr="00E33767">
        <w:rPr>
          <w:rFonts w:ascii="Arial Narrow" w:hAnsi="Arial Narrow" w:cs="Arial Narrow"/>
          <w:noProof/>
          <w:lang w:val="ro-RO"/>
        </w:rPr>
        <w:t>e</w:t>
      </w:r>
      <w:r w:rsidR="00520AD0" w:rsidRPr="00E33767">
        <w:rPr>
          <w:rFonts w:ascii="Arial Narrow" w:hAnsi="Arial Narrow" w:cs="Arial Narrow"/>
          <w:noProof/>
          <w:lang w:val="ro-RO"/>
        </w:rPr>
        <w:t xml:space="preserve"> din punct de vedere petrografic din marne și argile cu benzi</w:t>
      </w:r>
      <w:r w:rsidR="00EA169B" w:rsidRPr="00E33767">
        <w:rPr>
          <w:rFonts w:ascii="Arial Narrow" w:hAnsi="Arial Narrow" w:cs="Arial Narrow"/>
          <w:noProof/>
          <w:lang w:val="ro-RO"/>
        </w:rPr>
        <w:t xml:space="preserve"> </w:t>
      </w:r>
      <w:r w:rsidR="00520AD0" w:rsidRPr="00E33767">
        <w:rPr>
          <w:rFonts w:ascii="Arial Narrow" w:hAnsi="Arial Narrow" w:cs="Arial Narrow"/>
          <w:noProof/>
          <w:lang w:val="ro-RO"/>
        </w:rPr>
        <w:t>subțiri nisipoase și cu unele intercalații de gresii.</w:t>
      </w:r>
      <w:r w:rsidR="003A7DD3" w:rsidRPr="00E33767">
        <w:rPr>
          <w:rFonts w:ascii="Arial Narrow" w:hAnsi="Arial Narrow" w:cs="Arial Narrow"/>
          <w:noProof/>
          <w:lang w:val="ro-RO"/>
        </w:rPr>
        <w:t xml:space="preserve"> </w:t>
      </w:r>
    </w:p>
    <w:p w14:paraId="5893A9BA" w14:textId="77777777" w:rsidR="00F81AF9" w:rsidRPr="00E33767" w:rsidRDefault="00F81AF9" w:rsidP="00ED1DA5">
      <w:pPr>
        <w:autoSpaceDE w:val="0"/>
        <w:autoSpaceDN w:val="0"/>
        <w:adjustRightInd w:val="0"/>
        <w:spacing w:after="0" w:line="240" w:lineRule="auto"/>
        <w:jc w:val="both"/>
        <w:rPr>
          <w:rFonts w:ascii="Arial Narrow" w:hAnsi="Arial Narrow" w:cs="Arial Narrow"/>
          <w:noProof/>
          <w:lang w:val="ro-RO"/>
        </w:rPr>
      </w:pPr>
    </w:p>
    <w:p w14:paraId="33E31D5D" w14:textId="77777777" w:rsidR="00FC04B9" w:rsidRPr="00E33767" w:rsidRDefault="0059191D" w:rsidP="00ED1DA5">
      <w:pPr>
        <w:pStyle w:val="Default"/>
        <w:spacing w:after="120"/>
        <w:jc w:val="both"/>
        <w:rPr>
          <w:rFonts w:ascii="Arial Narrow" w:hAnsi="Arial Narrow" w:cs="Arial Narrow,Italic"/>
          <w:i/>
          <w:iCs/>
          <w:noProof/>
          <w:sz w:val="22"/>
          <w:szCs w:val="22"/>
          <w:u w:val="single"/>
          <w:lang w:val="ro-RO"/>
        </w:rPr>
      </w:pPr>
      <w:r w:rsidRPr="00E33767">
        <w:rPr>
          <w:rFonts w:ascii="Arial Narrow" w:hAnsi="Arial Narrow" w:cs="Arial Narrow,Italic"/>
          <w:i/>
          <w:iCs/>
          <w:noProof/>
          <w:sz w:val="22"/>
          <w:szCs w:val="22"/>
          <w:u w:val="single"/>
          <w:lang w:val="ro-RO"/>
        </w:rPr>
        <w:t>Solurile</w:t>
      </w:r>
    </w:p>
    <w:p w14:paraId="2AEA35A1" w14:textId="77777777" w:rsidR="0059191D" w:rsidRPr="00E33767" w:rsidRDefault="0059191D" w:rsidP="00ED1DA5">
      <w:pPr>
        <w:pStyle w:val="Default"/>
        <w:spacing w:after="120"/>
        <w:jc w:val="both"/>
        <w:rPr>
          <w:rFonts w:ascii="Arial Narrow" w:hAnsi="Arial Narrow" w:cs="Arial Narrow"/>
          <w:noProof/>
          <w:sz w:val="22"/>
          <w:szCs w:val="22"/>
          <w:lang w:val="ro-RO"/>
        </w:rPr>
      </w:pPr>
      <w:r w:rsidRPr="00E33767">
        <w:rPr>
          <w:rFonts w:ascii="Arial Narrow" w:hAnsi="Arial Narrow" w:cs="Arial Narrow"/>
          <w:noProof/>
          <w:sz w:val="22"/>
          <w:szCs w:val="22"/>
          <w:lang w:val="ro-RO"/>
        </w:rPr>
        <w:t xml:space="preserve">Conform “Sistemului român de taxonomie a solurilor (SRTS)” elaborat de Institutul de </w:t>
      </w:r>
      <w:r w:rsidR="000C3F1D">
        <w:rPr>
          <w:rFonts w:ascii="Arial Narrow" w:hAnsi="Arial Narrow" w:cs="Arial Narrow"/>
          <w:noProof/>
          <w:sz w:val="22"/>
          <w:szCs w:val="22"/>
          <w:lang w:val="ro-RO"/>
        </w:rPr>
        <w:t>C</w:t>
      </w:r>
      <w:r w:rsidRPr="00E33767">
        <w:rPr>
          <w:rFonts w:ascii="Arial Narrow" w:hAnsi="Arial Narrow" w:cs="Arial Narrow"/>
          <w:noProof/>
          <w:sz w:val="22"/>
          <w:szCs w:val="22"/>
          <w:lang w:val="ro-RO"/>
        </w:rPr>
        <w:t xml:space="preserve">ercetări pentru </w:t>
      </w:r>
      <w:r w:rsidR="000C3F1D">
        <w:rPr>
          <w:rFonts w:ascii="Arial Narrow" w:hAnsi="Arial Narrow" w:cs="Arial Narrow"/>
          <w:noProof/>
          <w:sz w:val="22"/>
          <w:szCs w:val="22"/>
          <w:lang w:val="ro-RO"/>
        </w:rPr>
        <w:t>P</w:t>
      </w:r>
      <w:r w:rsidRPr="00E33767">
        <w:rPr>
          <w:rFonts w:ascii="Arial Narrow" w:hAnsi="Arial Narrow" w:cs="Arial Narrow"/>
          <w:noProof/>
          <w:sz w:val="22"/>
          <w:szCs w:val="22"/>
          <w:lang w:val="ro-RO"/>
        </w:rPr>
        <w:t xml:space="preserve">edologie și </w:t>
      </w:r>
      <w:r w:rsidR="000C3F1D">
        <w:rPr>
          <w:rFonts w:ascii="Arial Narrow" w:hAnsi="Arial Narrow" w:cs="Arial Narrow"/>
          <w:noProof/>
          <w:sz w:val="22"/>
          <w:szCs w:val="22"/>
          <w:lang w:val="ro-RO"/>
        </w:rPr>
        <w:t>A</w:t>
      </w:r>
      <w:r w:rsidRPr="00E33767">
        <w:rPr>
          <w:rFonts w:ascii="Arial Narrow" w:hAnsi="Arial Narrow" w:cs="Arial Narrow"/>
          <w:noProof/>
          <w:sz w:val="22"/>
          <w:szCs w:val="22"/>
          <w:lang w:val="ro-RO"/>
        </w:rPr>
        <w:t xml:space="preserve">grochimie - București, 2003, </w:t>
      </w:r>
      <w:r w:rsidR="003840DF">
        <w:rPr>
          <w:rFonts w:ascii="Arial Narrow" w:hAnsi="Arial Narrow" w:cs="Arial Narrow"/>
          <w:noProof/>
          <w:sz w:val="22"/>
          <w:szCs w:val="22"/>
          <w:lang w:val="ro-RO"/>
        </w:rPr>
        <w:t>p</w:t>
      </w:r>
      <w:r w:rsidR="00F81AF9" w:rsidRPr="00E33767">
        <w:rPr>
          <w:rFonts w:ascii="Arial Narrow" w:hAnsi="Arial Narrow" w:cs="Arial Narrow"/>
          <w:noProof/>
          <w:sz w:val="22"/>
          <w:szCs w:val="22"/>
          <w:lang w:val="ro-RO"/>
        </w:rPr>
        <w:t>e</w:t>
      </w:r>
      <w:r w:rsidRPr="00E33767">
        <w:rPr>
          <w:rFonts w:ascii="Arial Narrow" w:hAnsi="Arial Narrow" w:cs="Arial Narrow"/>
          <w:noProof/>
          <w:sz w:val="22"/>
          <w:szCs w:val="22"/>
          <w:lang w:val="ro-RO"/>
        </w:rPr>
        <w:t xml:space="preserve"> teritoriul administrativ al orașului Bucecea s-au identificat unități de sol aparținând următoarelor </w:t>
      </w:r>
      <w:r w:rsidRPr="00E33767">
        <w:rPr>
          <w:rFonts w:ascii="Arial Narrow" w:hAnsi="Arial Narrow" w:cs="Arial Narrow,Italic"/>
          <w:i/>
          <w:iCs/>
          <w:noProof/>
          <w:sz w:val="22"/>
          <w:szCs w:val="22"/>
          <w:lang w:val="ro-RO"/>
        </w:rPr>
        <w:t xml:space="preserve">clase </w:t>
      </w:r>
      <w:r w:rsidRPr="00E33767">
        <w:rPr>
          <w:rFonts w:ascii="Arial Narrow" w:hAnsi="Arial Narrow" w:cs="Arial Narrow"/>
          <w:noProof/>
          <w:sz w:val="22"/>
          <w:szCs w:val="22"/>
          <w:lang w:val="ro-RO"/>
        </w:rPr>
        <w:t xml:space="preserve">și </w:t>
      </w:r>
      <w:r w:rsidRPr="00E33767">
        <w:rPr>
          <w:rFonts w:ascii="Arial Narrow" w:hAnsi="Arial Narrow" w:cs="Arial Narrow,Italic"/>
          <w:i/>
          <w:iCs/>
          <w:noProof/>
          <w:sz w:val="22"/>
          <w:szCs w:val="22"/>
          <w:lang w:val="ro-RO"/>
        </w:rPr>
        <w:t>tipuri</w:t>
      </w:r>
      <w:r w:rsidRPr="00E33767">
        <w:rPr>
          <w:rFonts w:ascii="Arial Narrow" w:hAnsi="Arial Narrow" w:cs="Arial Narrow"/>
          <w:noProof/>
          <w:sz w:val="22"/>
          <w:szCs w:val="22"/>
          <w:lang w:val="ro-RO"/>
        </w:rPr>
        <w:t xml:space="preserve">: </w:t>
      </w:r>
    </w:p>
    <w:p w14:paraId="761827D8" w14:textId="77777777" w:rsidR="00170D24" w:rsidRPr="00412F33" w:rsidRDefault="00C319F0" w:rsidP="00ED1DA5">
      <w:pPr>
        <w:pStyle w:val="ListParagraph"/>
        <w:numPr>
          <w:ilvl w:val="0"/>
          <w:numId w:val="5"/>
        </w:numPr>
        <w:autoSpaceDE w:val="0"/>
        <w:autoSpaceDN w:val="0"/>
        <w:adjustRightInd w:val="0"/>
        <w:spacing w:after="120" w:line="240" w:lineRule="auto"/>
        <w:ind w:left="0"/>
        <w:jc w:val="both"/>
        <w:rPr>
          <w:rFonts w:ascii="Arial Narrow" w:hAnsi="Arial Narrow" w:cs="Arial Narrow"/>
          <w:noProof/>
          <w:sz w:val="22"/>
          <w:szCs w:val="22"/>
        </w:rPr>
      </w:pPr>
      <w:r w:rsidRPr="00412F33">
        <w:rPr>
          <w:rFonts w:ascii="Arial Narrow" w:hAnsi="Arial Narrow" w:cs="Arial Narrow"/>
          <w:noProof/>
          <w:sz w:val="22"/>
          <w:szCs w:val="22"/>
        </w:rPr>
        <w:t xml:space="preserve">cernoziomurile </w:t>
      </w:r>
      <w:r w:rsidR="00170D24" w:rsidRPr="00412F33">
        <w:rPr>
          <w:rFonts w:ascii="Arial Narrow" w:hAnsi="Arial Narrow" w:cs="Arial Narrow"/>
          <w:noProof/>
          <w:sz w:val="22"/>
          <w:szCs w:val="22"/>
        </w:rPr>
        <w:t>(</w:t>
      </w:r>
      <w:r w:rsidRPr="00412F33">
        <w:rPr>
          <w:rFonts w:ascii="Arial Narrow" w:hAnsi="Arial Narrow" w:cs="Arial Narrow"/>
          <w:noProof/>
          <w:sz w:val="22"/>
          <w:szCs w:val="22"/>
        </w:rPr>
        <w:t xml:space="preserve">întâlnite pe circa </w:t>
      </w:r>
      <w:r w:rsidR="0059191D" w:rsidRPr="00412F33">
        <w:rPr>
          <w:rFonts w:ascii="Arial Narrow" w:hAnsi="Arial Narrow" w:cs="Arial Narrow"/>
          <w:noProof/>
          <w:sz w:val="22"/>
          <w:szCs w:val="22"/>
        </w:rPr>
        <w:t>25,9% din teritoriu</w:t>
      </w:r>
      <w:r w:rsidR="00170D24" w:rsidRPr="00412F33">
        <w:rPr>
          <w:rFonts w:ascii="Arial Narrow" w:hAnsi="Arial Narrow" w:cs="Arial Narrow"/>
          <w:noProof/>
          <w:sz w:val="22"/>
          <w:szCs w:val="22"/>
        </w:rPr>
        <w:t>)</w:t>
      </w:r>
    </w:p>
    <w:p w14:paraId="17BD78D1" w14:textId="77777777" w:rsidR="0059191D" w:rsidRPr="00412F33" w:rsidRDefault="00170D24" w:rsidP="00ED1DA5">
      <w:pPr>
        <w:pStyle w:val="ListParagraph"/>
        <w:numPr>
          <w:ilvl w:val="0"/>
          <w:numId w:val="5"/>
        </w:numPr>
        <w:autoSpaceDE w:val="0"/>
        <w:autoSpaceDN w:val="0"/>
        <w:adjustRightInd w:val="0"/>
        <w:spacing w:after="120" w:line="240" w:lineRule="auto"/>
        <w:ind w:left="0"/>
        <w:jc w:val="both"/>
        <w:rPr>
          <w:rFonts w:ascii="Arial Narrow" w:hAnsi="Arial Narrow" w:cs="Arial Narrow"/>
          <w:noProof/>
          <w:sz w:val="22"/>
          <w:szCs w:val="22"/>
        </w:rPr>
      </w:pPr>
      <w:r w:rsidRPr="00412F33">
        <w:rPr>
          <w:rFonts w:ascii="Arial Narrow" w:hAnsi="Arial Narrow" w:cs="Arial Narrow"/>
          <w:noProof/>
          <w:sz w:val="22"/>
          <w:szCs w:val="22"/>
        </w:rPr>
        <w:t>faeoziomur</w:t>
      </w:r>
      <w:r w:rsidR="00854CE6">
        <w:rPr>
          <w:rFonts w:ascii="Arial Narrow" w:hAnsi="Arial Narrow" w:cs="Arial Narrow"/>
          <w:noProof/>
          <w:sz w:val="22"/>
          <w:szCs w:val="22"/>
        </w:rPr>
        <w:t>i</w:t>
      </w:r>
      <w:r w:rsidRPr="00412F33">
        <w:rPr>
          <w:rFonts w:ascii="Arial Narrow" w:hAnsi="Arial Narrow" w:cs="Arial Narrow"/>
          <w:noProof/>
          <w:sz w:val="22"/>
          <w:szCs w:val="22"/>
        </w:rPr>
        <w:t xml:space="preserve"> (</w:t>
      </w:r>
      <w:r w:rsidR="0059191D" w:rsidRPr="00412F33">
        <w:rPr>
          <w:rFonts w:ascii="Arial Narrow" w:hAnsi="Arial Narrow" w:cs="Arial Narrow"/>
          <w:noProof/>
          <w:sz w:val="22"/>
          <w:szCs w:val="22"/>
        </w:rPr>
        <w:t>1,8%</w:t>
      </w:r>
      <w:r w:rsidRPr="00412F33">
        <w:rPr>
          <w:rFonts w:ascii="Arial Narrow" w:hAnsi="Arial Narrow" w:cs="Arial Narrow"/>
          <w:noProof/>
          <w:sz w:val="22"/>
          <w:szCs w:val="22"/>
        </w:rPr>
        <w:t>)</w:t>
      </w:r>
      <w:r w:rsidR="0059191D" w:rsidRPr="00412F33">
        <w:rPr>
          <w:rFonts w:ascii="Arial Narrow" w:hAnsi="Arial Narrow" w:cs="Arial Narrow"/>
          <w:noProof/>
          <w:sz w:val="22"/>
          <w:szCs w:val="22"/>
        </w:rPr>
        <w:t xml:space="preserve"> suprapuse în general pe suprafețe plane și versanți slab sau moderat înclinați, având ca rocă de solificare depozitele loessoide și argilele</w:t>
      </w:r>
    </w:p>
    <w:p w14:paraId="5AD09A67" w14:textId="77777777" w:rsidR="007359C6" w:rsidRPr="00412F33" w:rsidRDefault="00E76C23" w:rsidP="00ED1DA5">
      <w:pPr>
        <w:pStyle w:val="ListParagraph"/>
        <w:numPr>
          <w:ilvl w:val="0"/>
          <w:numId w:val="5"/>
        </w:numPr>
        <w:autoSpaceDE w:val="0"/>
        <w:autoSpaceDN w:val="0"/>
        <w:adjustRightInd w:val="0"/>
        <w:spacing w:after="120" w:line="240" w:lineRule="auto"/>
        <w:ind w:left="0"/>
        <w:jc w:val="both"/>
        <w:rPr>
          <w:rFonts w:ascii="Arial Narrow" w:hAnsi="Arial Narrow" w:cs="Arial Narrow"/>
          <w:noProof/>
          <w:sz w:val="22"/>
          <w:szCs w:val="22"/>
        </w:rPr>
      </w:pPr>
      <w:r w:rsidRPr="00412F33">
        <w:rPr>
          <w:rFonts w:ascii="Arial Narrow" w:hAnsi="Arial Narrow" w:cs="Arial Narrow"/>
          <w:noProof/>
          <w:sz w:val="22"/>
          <w:szCs w:val="22"/>
        </w:rPr>
        <w:t>p</w:t>
      </w:r>
      <w:r w:rsidR="0059191D" w:rsidRPr="00412F33">
        <w:rPr>
          <w:rFonts w:ascii="Arial Narrow" w:hAnsi="Arial Narrow" w:cs="Arial Narrow"/>
          <w:noProof/>
          <w:sz w:val="22"/>
          <w:szCs w:val="22"/>
        </w:rPr>
        <w:t xml:space="preserve">reluvosolurile (11,4%) și luvosolurile </w:t>
      </w:r>
      <w:r w:rsidR="007359C6" w:rsidRPr="00412F33">
        <w:rPr>
          <w:rFonts w:ascii="Arial Narrow" w:hAnsi="Arial Narrow" w:cs="Arial Narrow"/>
          <w:noProof/>
          <w:sz w:val="22"/>
          <w:szCs w:val="22"/>
        </w:rPr>
        <w:t>(</w:t>
      </w:r>
      <w:r w:rsidR="0059191D" w:rsidRPr="00412F33">
        <w:rPr>
          <w:rFonts w:ascii="Arial Narrow" w:hAnsi="Arial Narrow" w:cs="Arial Narrow"/>
          <w:noProof/>
          <w:sz w:val="22"/>
          <w:szCs w:val="22"/>
        </w:rPr>
        <w:t>9,1%</w:t>
      </w:r>
      <w:r w:rsidR="007359C6" w:rsidRPr="00412F33">
        <w:rPr>
          <w:rFonts w:ascii="Arial Narrow" w:hAnsi="Arial Narrow" w:cs="Arial Narrow"/>
          <w:noProof/>
          <w:sz w:val="22"/>
          <w:szCs w:val="22"/>
        </w:rPr>
        <w:t>)</w:t>
      </w:r>
      <w:r w:rsidR="0059191D" w:rsidRPr="00412F33">
        <w:rPr>
          <w:rFonts w:ascii="Arial Narrow" w:hAnsi="Arial Narrow" w:cs="Arial Narrow"/>
          <w:noProof/>
          <w:sz w:val="22"/>
          <w:szCs w:val="22"/>
        </w:rPr>
        <w:t>, în marea lor majoritate suprapuse pe versanți</w:t>
      </w:r>
      <w:r w:rsidRPr="00412F33">
        <w:rPr>
          <w:rFonts w:ascii="Arial Narrow" w:hAnsi="Arial Narrow" w:cs="Arial Narrow"/>
          <w:noProof/>
          <w:sz w:val="22"/>
          <w:szCs w:val="22"/>
        </w:rPr>
        <w:t>,</w:t>
      </w:r>
      <w:r w:rsidR="0059191D" w:rsidRPr="00412F33">
        <w:rPr>
          <w:rFonts w:ascii="Arial Narrow" w:hAnsi="Arial Narrow" w:cs="Arial Narrow"/>
          <w:noProof/>
          <w:sz w:val="22"/>
          <w:szCs w:val="22"/>
        </w:rPr>
        <w:t xml:space="preserve"> de</w:t>
      </w:r>
      <w:r w:rsidR="007359C6" w:rsidRPr="00412F33">
        <w:rPr>
          <w:rFonts w:ascii="Arial Narrow" w:hAnsi="Arial Narrow" w:cs="Arial Narrow"/>
          <w:noProof/>
          <w:sz w:val="22"/>
          <w:szCs w:val="22"/>
        </w:rPr>
        <w:t xml:space="preserve"> </w:t>
      </w:r>
      <w:r w:rsidR="0059191D" w:rsidRPr="00412F33">
        <w:rPr>
          <w:rFonts w:ascii="Arial Narrow" w:hAnsi="Arial Narrow" w:cs="Arial Narrow"/>
          <w:noProof/>
          <w:sz w:val="22"/>
          <w:szCs w:val="22"/>
        </w:rPr>
        <w:t>cele mai multe ori afectați de eroziune de suprafață</w:t>
      </w:r>
    </w:p>
    <w:p w14:paraId="0FC04F44" w14:textId="77777777" w:rsidR="0059191D" w:rsidRPr="00412F33" w:rsidRDefault="007359C6" w:rsidP="00ED1DA5">
      <w:pPr>
        <w:pStyle w:val="ListParagraph"/>
        <w:numPr>
          <w:ilvl w:val="0"/>
          <w:numId w:val="5"/>
        </w:numPr>
        <w:autoSpaceDE w:val="0"/>
        <w:autoSpaceDN w:val="0"/>
        <w:adjustRightInd w:val="0"/>
        <w:spacing w:after="120" w:line="240" w:lineRule="auto"/>
        <w:ind w:left="0"/>
        <w:jc w:val="both"/>
        <w:rPr>
          <w:rFonts w:ascii="Arial Narrow" w:hAnsi="Arial Narrow" w:cs="Arial Narrow"/>
          <w:noProof/>
          <w:sz w:val="22"/>
          <w:szCs w:val="22"/>
        </w:rPr>
      </w:pPr>
      <w:r w:rsidRPr="00412F33">
        <w:rPr>
          <w:rFonts w:ascii="Arial Narrow" w:hAnsi="Arial Narrow" w:cs="Arial Narrow"/>
          <w:noProof/>
          <w:sz w:val="22"/>
          <w:szCs w:val="22"/>
        </w:rPr>
        <w:t>gleiosoluri, întâlnite pe</w:t>
      </w:r>
      <w:r w:rsidR="0059191D" w:rsidRPr="00412F33">
        <w:rPr>
          <w:rFonts w:ascii="Arial Narrow" w:hAnsi="Arial Narrow" w:cs="Arial Narrow"/>
          <w:noProof/>
          <w:sz w:val="22"/>
          <w:szCs w:val="22"/>
        </w:rPr>
        <w:t xml:space="preserve"> firele de vale unde nivelul freatic este cantonat la mică adâncime</w:t>
      </w:r>
    </w:p>
    <w:p w14:paraId="5FADA21E" w14:textId="77777777" w:rsidR="0059191D" w:rsidRPr="00412F33" w:rsidRDefault="007359C6" w:rsidP="00ED1DA5">
      <w:pPr>
        <w:pStyle w:val="ListParagraph"/>
        <w:numPr>
          <w:ilvl w:val="0"/>
          <w:numId w:val="5"/>
        </w:numPr>
        <w:autoSpaceDE w:val="0"/>
        <w:autoSpaceDN w:val="0"/>
        <w:adjustRightInd w:val="0"/>
        <w:spacing w:after="120" w:line="240" w:lineRule="auto"/>
        <w:ind w:left="0"/>
        <w:jc w:val="both"/>
        <w:rPr>
          <w:rFonts w:ascii="Arial Narrow" w:hAnsi="Arial Narrow" w:cs="Arial Narrow"/>
          <w:noProof/>
          <w:sz w:val="22"/>
          <w:szCs w:val="22"/>
        </w:rPr>
      </w:pPr>
      <w:r w:rsidRPr="00412F33">
        <w:rPr>
          <w:rFonts w:ascii="Arial Narrow" w:hAnsi="Arial Narrow" w:cs="Arial Narrow"/>
          <w:noProof/>
          <w:sz w:val="22"/>
          <w:szCs w:val="22"/>
        </w:rPr>
        <w:t>a</w:t>
      </w:r>
      <w:r w:rsidR="0059191D" w:rsidRPr="00412F33">
        <w:rPr>
          <w:rFonts w:ascii="Arial Narrow" w:hAnsi="Arial Narrow" w:cs="Arial Narrow"/>
          <w:noProof/>
          <w:sz w:val="22"/>
          <w:szCs w:val="22"/>
        </w:rPr>
        <w:t>luviosolurile</w:t>
      </w:r>
      <w:r w:rsidRPr="00412F33">
        <w:rPr>
          <w:rFonts w:ascii="Arial Narrow" w:hAnsi="Arial Narrow" w:cs="Arial Narrow"/>
          <w:noProof/>
          <w:sz w:val="22"/>
          <w:szCs w:val="22"/>
        </w:rPr>
        <w:t>, înt</w:t>
      </w:r>
      <w:r w:rsidR="005C4BCF" w:rsidRPr="00412F33">
        <w:rPr>
          <w:rFonts w:ascii="Arial Narrow" w:hAnsi="Arial Narrow" w:cs="Arial Narrow"/>
          <w:noProof/>
          <w:sz w:val="22"/>
          <w:szCs w:val="22"/>
        </w:rPr>
        <w:t>â</w:t>
      </w:r>
      <w:r w:rsidRPr="00412F33">
        <w:rPr>
          <w:rFonts w:ascii="Arial Narrow" w:hAnsi="Arial Narrow" w:cs="Arial Narrow"/>
          <w:noProof/>
          <w:sz w:val="22"/>
          <w:szCs w:val="22"/>
        </w:rPr>
        <w:t xml:space="preserve">lnite </w:t>
      </w:r>
      <w:r w:rsidR="0059191D" w:rsidRPr="00412F33">
        <w:rPr>
          <w:rFonts w:ascii="Arial Narrow" w:hAnsi="Arial Narrow" w:cs="Arial Narrow"/>
          <w:noProof/>
          <w:sz w:val="22"/>
          <w:szCs w:val="22"/>
        </w:rPr>
        <w:t>pe șesul Siretului</w:t>
      </w:r>
    </w:p>
    <w:p w14:paraId="23313E81" w14:textId="77777777" w:rsidR="0059191D" w:rsidRPr="00412F33" w:rsidRDefault="007359C6" w:rsidP="00ED1DA5">
      <w:pPr>
        <w:pStyle w:val="ListParagraph"/>
        <w:numPr>
          <w:ilvl w:val="0"/>
          <w:numId w:val="5"/>
        </w:numPr>
        <w:autoSpaceDE w:val="0"/>
        <w:autoSpaceDN w:val="0"/>
        <w:adjustRightInd w:val="0"/>
        <w:spacing w:after="120" w:line="240" w:lineRule="auto"/>
        <w:ind w:left="0"/>
        <w:jc w:val="both"/>
        <w:rPr>
          <w:rFonts w:ascii="Arial Narrow" w:hAnsi="Arial Narrow" w:cs="Arial Narrow"/>
          <w:noProof/>
          <w:sz w:val="22"/>
          <w:szCs w:val="22"/>
        </w:rPr>
      </w:pPr>
      <w:r w:rsidRPr="00412F33">
        <w:rPr>
          <w:rFonts w:ascii="Arial Narrow" w:hAnsi="Arial Narrow" w:cs="Arial Narrow"/>
          <w:noProof/>
          <w:sz w:val="22"/>
          <w:szCs w:val="22"/>
        </w:rPr>
        <w:lastRenderedPageBreak/>
        <w:t xml:space="preserve">erodosolurile, </w:t>
      </w:r>
      <w:r w:rsidR="00426066" w:rsidRPr="00412F33">
        <w:rPr>
          <w:rFonts w:ascii="Arial Narrow" w:hAnsi="Arial Narrow" w:cs="Arial Narrow"/>
          <w:noProof/>
          <w:sz w:val="22"/>
          <w:szCs w:val="22"/>
        </w:rPr>
        <w:t>p</w:t>
      </w:r>
      <w:r w:rsidR="0059191D" w:rsidRPr="00412F33">
        <w:rPr>
          <w:rFonts w:ascii="Arial Narrow" w:hAnsi="Arial Narrow" w:cs="Arial Narrow"/>
          <w:noProof/>
          <w:sz w:val="22"/>
          <w:szCs w:val="22"/>
        </w:rPr>
        <w:t>e versanții moderat - puternic înclinați</w:t>
      </w:r>
      <w:r w:rsidR="00426066" w:rsidRPr="00412F33">
        <w:rPr>
          <w:rFonts w:ascii="Arial Narrow" w:hAnsi="Arial Narrow" w:cs="Arial Narrow"/>
          <w:noProof/>
          <w:sz w:val="22"/>
          <w:szCs w:val="22"/>
        </w:rPr>
        <w:t>,</w:t>
      </w:r>
      <w:r w:rsidR="00693EFF" w:rsidRPr="00412F33">
        <w:rPr>
          <w:rFonts w:ascii="Arial Narrow" w:hAnsi="Arial Narrow" w:cs="Arial Narrow"/>
          <w:noProof/>
          <w:sz w:val="22"/>
          <w:szCs w:val="22"/>
        </w:rPr>
        <w:t xml:space="preserve"> </w:t>
      </w:r>
      <w:r w:rsidR="0059191D" w:rsidRPr="00412F33">
        <w:rPr>
          <w:rFonts w:ascii="Arial Narrow" w:hAnsi="Arial Narrow" w:cs="Arial Narrow"/>
          <w:noProof/>
          <w:sz w:val="22"/>
          <w:szCs w:val="22"/>
        </w:rPr>
        <w:t>în marea majoritate afectate de alunecări stabilizate și active de teren (sub formă de trepte, valuri și curgătoare) și de fenomene de sărăturare</w:t>
      </w:r>
    </w:p>
    <w:p w14:paraId="33379A07" w14:textId="77777777" w:rsidR="0059191D" w:rsidRPr="00E33767" w:rsidRDefault="0059191D" w:rsidP="00ED1DA5">
      <w:pPr>
        <w:autoSpaceDE w:val="0"/>
        <w:autoSpaceDN w:val="0"/>
        <w:adjustRightInd w:val="0"/>
        <w:spacing w:after="0" w:line="240" w:lineRule="auto"/>
        <w:jc w:val="both"/>
        <w:rPr>
          <w:rFonts w:ascii="Arial Narrow" w:hAnsi="Arial Narrow" w:cs="Times New Roman"/>
          <w:noProof/>
          <w:lang w:val="ro-RO"/>
        </w:rPr>
      </w:pPr>
      <w:r w:rsidRPr="00E33767">
        <w:rPr>
          <w:rFonts w:ascii="Arial Narrow" w:hAnsi="Arial Narrow" w:cs="Arial Narrow"/>
          <w:noProof/>
          <w:lang w:val="ro-RO"/>
        </w:rPr>
        <w:t>O caracteristică generală a solurilor de pe teritoriul studiat o constituie gradul ridicat de argilozitate,</w:t>
      </w:r>
      <w:r w:rsidR="00693EFF" w:rsidRPr="00E33767">
        <w:rPr>
          <w:rFonts w:ascii="Arial Narrow" w:hAnsi="Arial Narrow" w:cs="Arial Narrow"/>
          <w:noProof/>
          <w:lang w:val="ro-RO"/>
        </w:rPr>
        <w:t xml:space="preserve"> </w:t>
      </w:r>
      <w:r w:rsidRPr="00E33767">
        <w:rPr>
          <w:rFonts w:ascii="Arial Narrow" w:hAnsi="Arial Narrow" w:cs="Arial Narrow"/>
          <w:noProof/>
          <w:lang w:val="ro-RO"/>
        </w:rPr>
        <w:t>chiar de la suprafața solului și rezerva mică de humus în orizonturile superioare. Pe formele de terenuri microdepresionare, acolo unde roca impermeabilă se găsește la foarte mică adâncime, au loc fenomene de lăcoviștire și mlă</w:t>
      </w:r>
      <w:r w:rsidR="0084176B">
        <w:rPr>
          <w:rFonts w:ascii="Arial Narrow" w:hAnsi="Arial Narrow" w:cs="Arial Narrow"/>
          <w:noProof/>
          <w:lang w:val="ro-RO"/>
        </w:rPr>
        <w:t>ș</w:t>
      </w:r>
      <w:r w:rsidRPr="00E33767">
        <w:rPr>
          <w:rFonts w:ascii="Arial Narrow" w:hAnsi="Arial Narrow" w:cs="Arial Narrow"/>
          <w:noProof/>
          <w:lang w:val="ro-RO"/>
        </w:rPr>
        <w:t xml:space="preserve">tinire, </w:t>
      </w:r>
      <w:r w:rsidR="00693EFF" w:rsidRPr="00E33767">
        <w:rPr>
          <w:rFonts w:ascii="Arial Narrow" w:hAnsi="Arial Narrow" w:cs="Arial Narrow"/>
          <w:noProof/>
          <w:lang w:val="ro-RO"/>
        </w:rPr>
        <w:t xml:space="preserve">însoțite </w:t>
      </w:r>
      <w:r w:rsidRPr="00E33767">
        <w:rPr>
          <w:rFonts w:ascii="Arial Narrow" w:hAnsi="Arial Narrow" w:cs="Arial Narrow"/>
          <w:noProof/>
          <w:lang w:val="ro-RO"/>
        </w:rPr>
        <w:t>bineînțeles și de vegetația specifică. Solurile cele mai evoluate ocupă relieful cel mai bine păstrat, forme înalte, plane și fără eroziune.</w:t>
      </w:r>
    </w:p>
    <w:p w14:paraId="771CDD19" w14:textId="77777777" w:rsidR="004623A7" w:rsidRDefault="004623A7" w:rsidP="00ED1DA5">
      <w:pPr>
        <w:autoSpaceDE w:val="0"/>
        <w:autoSpaceDN w:val="0"/>
        <w:adjustRightInd w:val="0"/>
        <w:spacing w:after="0" w:line="240" w:lineRule="auto"/>
        <w:jc w:val="both"/>
        <w:rPr>
          <w:rFonts w:ascii="Arial Narrow" w:hAnsi="Arial Narrow" w:cs="Arial Narrow"/>
          <w:noProof/>
          <w:u w:val="single"/>
          <w:lang w:val="ro-RO"/>
        </w:rPr>
      </w:pPr>
    </w:p>
    <w:p w14:paraId="295B1121" w14:textId="77777777" w:rsidR="001405BF" w:rsidRPr="00E33767" w:rsidRDefault="001405BF" w:rsidP="00ED1DA5">
      <w:pPr>
        <w:autoSpaceDE w:val="0"/>
        <w:autoSpaceDN w:val="0"/>
        <w:adjustRightInd w:val="0"/>
        <w:spacing w:after="120" w:line="240" w:lineRule="auto"/>
        <w:jc w:val="both"/>
        <w:rPr>
          <w:rFonts w:ascii="Arial Narrow" w:hAnsi="Arial Narrow" w:cs="Arial Narrow"/>
          <w:noProof/>
          <w:u w:val="single"/>
          <w:lang w:val="ro-RO"/>
        </w:rPr>
      </w:pPr>
      <w:r w:rsidRPr="00E33767">
        <w:rPr>
          <w:rFonts w:ascii="Arial Narrow" w:hAnsi="Arial Narrow" w:cs="Arial Narrow"/>
          <w:noProof/>
          <w:u w:val="single"/>
          <w:lang w:val="ro-RO"/>
        </w:rPr>
        <w:t>Resursele naturale</w:t>
      </w:r>
    </w:p>
    <w:p w14:paraId="25ACDB02" w14:textId="77777777" w:rsidR="001405BF" w:rsidRPr="00E33767" w:rsidRDefault="00D92EB5" w:rsidP="00ED1DA5">
      <w:pPr>
        <w:autoSpaceDE w:val="0"/>
        <w:autoSpaceDN w:val="0"/>
        <w:adjustRightInd w:val="0"/>
        <w:spacing w:after="120" w:line="240" w:lineRule="auto"/>
        <w:jc w:val="both"/>
        <w:rPr>
          <w:rFonts w:ascii="Arial Narrow" w:hAnsi="Arial Narrow" w:cs="Arial Narrow"/>
          <w:noProof/>
          <w:color w:val="000000"/>
          <w:lang w:val="ro-RO"/>
        </w:rPr>
      </w:pPr>
      <w:r w:rsidRPr="00E33767">
        <w:rPr>
          <w:rFonts w:ascii="Arial Narrow" w:hAnsi="Arial Narrow" w:cs="Arial Narrow"/>
          <w:noProof/>
          <w:color w:val="000000"/>
          <w:lang w:val="ro-RO"/>
        </w:rPr>
        <w:t>S</w:t>
      </w:r>
      <w:r w:rsidR="000E07D9">
        <w:rPr>
          <w:rFonts w:ascii="Arial Narrow" w:hAnsi="Arial Narrow" w:cs="Arial Narrow"/>
          <w:noProof/>
          <w:color w:val="000000"/>
          <w:lang w:val="ro-RO"/>
        </w:rPr>
        <w:t>u</w:t>
      </w:r>
      <w:r w:rsidRPr="00E33767">
        <w:rPr>
          <w:rFonts w:ascii="Arial Narrow" w:hAnsi="Arial Narrow" w:cs="Arial Narrow"/>
          <w:noProof/>
          <w:color w:val="000000"/>
          <w:lang w:val="ro-RO"/>
        </w:rPr>
        <w:t xml:space="preserve">bsolul </w:t>
      </w:r>
      <w:r w:rsidR="00644F81" w:rsidRPr="00E33767">
        <w:rPr>
          <w:rFonts w:ascii="Arial Narrow" w:hAnsi="Arial Narrow" w:cs="Arial Narrow"/>
          <w:noProof/>
          <w:color w:val="000000"/>
          <w:lang w:val="ro-RO"/>
        </w:rPr>
        <w:t xml:space="preserve">din acest teritoriu </w:t>
      </w:r>
      <w:r w:rsidRPr="00E33767">
        <w:rPr>
          <w:rFonts w:ascii="Arial Narrow" w:hAnsi="Arial Narrow" w:cs="Arial Narrow"/>
          <w:noProof/>
          <w:color w:val="000000"/>
          <w:lang w:val="ro-RO"/>
        </w:rPr>
        <w:t>este sărac în resurse naturale</w:t>
      </w:r>
      <w:r w:rsidR="001405BF" w:rsidRPr="00E33767">
        <w:rPr>
          <w:rFonts w:ascii="Arial Narrow" w:hAnsi="Arial Narrow" w:cs="Arial Narrow"/>
          <w:noProof/>
          <w:color w:val="000000"/>
          <w:lang w:val="ro-RO"/>
        </w:rPr>
        <w:t xml:space="preserve"> </w:t>
      </w:r>
      <w:r w:rsidRPr="00E33767">
        <w:rPr>
          <w:rFonts w:ascii="Arial Narrow" w:hAnsi="Arial Narrow" w:cs="Arial Narrow"/>
          <w:noProof/>
          <w:color w:val="000000"/>
          <w:lang w:val="ro-RO"/>
        </w:rPr>
        <w:t xml:space="preserve">exploatabile, </w:t>
      </w:r>
      <w:r w:rsidR="001405BF" w:rsidRPr="00E33767">
        <w:rPr>
          <w:rFonts w:ascii="Arial Narrow" w:hAnsi="Arial Narrow" w:cs="Arial Narrow"/>
          <w:noProof/>
          <w:color w:val="000000"/>
          <w:lang w:val="ro-RO"/>
        </w:rPr>
        <w:t>cu valoare economică</w:t>
      </w:r>
      <w:r w:rsidR="00644F81" w:rsidRPr="00E33767">
        <w:rPr>
          <w:rFonts w:ascii="Arial Narrow" w:hAnsi="Arial Narrow" w:cs="Arial Narrow"/>
          <w:noProof/>
          <w:color w:val="000000"/>
          <w:lang w:val="ro-RO"/>
        </w:rPr>
        <w:t>. P</w:t>
      </w:r>
      <w:r w:rsidR="00EE096D" w:rsidRPr="00E33767">
        <w:rPr>
          <w:rFonts w:ascii="Arial Narrow" w:hAnsi="Arial Narrow" w:cs="Arial Narrow"/>
          <w:noProof/>
          <w:color w:val="000000"/>
          <w:lang w:val="ro-RO"/>
        </w:rPr>
        <w:t>rin structura sa geologică, această regiune este în general lipsită de substanțe minerale utile. Principalele astfel de resurse sunt</w:t>
      </w:r>
      <w:r w:rsidR="001405BF" w:rsidRPr="00E33767">
        <w:rPr>
          <w:rFonts w:ascii="Arial Narrow" w:hAnsi="Arial Narrow" w:cs="Arial Narrow"/>
          <w:noProof/>
          <w:color w:val="000000"/>
          <w:lang w:val="ro-RO"/>
        </w:rPr>
        <w:t xml:space="preserve"> și nisipurile și pietrișurile din lunca și albia Siretului, cu largă utilizare în construcții. </w:t>
      </w:r>
    </w:p>
    <w:p w14:paraId="735AA228" w14:textId="77777777" w:rsidR="001405BF" w:rsidRPr="00E33767" w:rsidRDefault="009A7DD0" w:rsidP="00ED1DA5">
      <w:pPr>
        <w:autoSpaceDE w:val="0"/>
        <w:autoSpaceDN w:val="0"/>
        <w:adjustRightInd w:val="0"/>
        <w:spacing w:after="120" w:line="240" w:lineRule="auto"/>
        <w:jc w:val="both"/>
        <w:rPr>
          <w:rFonts w:ascii="Arial Narrow" w:hAnsi="Arial Narrow" w:cs="Arial Narrow"/>
          <w:noProof/>
          <w:color w:val="000000"/>
          <w:lang w:val="ro-RO"/>
        </w:rPr>
      </w:pPr>
      <w:r w:rsidRPr="00E33767">
        <w:rPr>
          <w:rFonts w:ascii="Arial Narrow" w:hAnsi="Arial Narrow" w:cs="Arial Narrow"/>
          <w:noProof/>
          <w:color w:val="000000"/>
          <w:lang w:val="ro-RO"/>
        </w:rPr>
        <w:t>Cele mai răspândite roci sunt a</w:t>
      </w:r>
      <w:r w:rsidR="001405BF" w:rsidRPr="00E33767">
        <w:rPr>
          <w:rFonts w:ascii="Arial Narrow" w:hAnsi="Arial Narrow" w:cs="Arial Narrow"/>
          <w:noProof/>
          <w:color w:val="000000"/>
          <w:lang w:val="ro-RO"/>
        </w:rPr>
        <w:t>rgilele</w:t>
      </w:r>
      <w:r w:rsidRPr="00E33767">
        <w:rPr>
          <w:rFonts w:ascii="Arial Narrow" w:hAnsi="Arial Narrow" w:cs="Arial Narrow"/>
          <w:noProof/>
          <w:color w:val="000000"/>
          <w:lang w:val="ro-RO"/>
        </w:rPr>
        <w:t>, exploat</w:t>
      </w:r>
      <w:r w:rsidR="000E07D9">
        <w:rPr>
          <w:rFonts w:ascii="Arial Narrow" w:hAnsi="Arial Narrow" w:cs="Arial Narrow"/>
          <w:noProof/>
          <w:color w:val="000000"/>
          <w:lang w:val="ro-RO"/>
        </w:rPr>
        <w:t>ate</w:t>
      </w:r>
      <w:r w:rsidRPr="00E33767">
        <w:rPr>
          <w:rFonts w:ascii="Arial Narrow" w:hAnsi="Arial Narrow" w:cs="Arial Narrow"/>
          <w:noProof/>
          <w:color w:val="000000"/>
          <w:lang w:val="ro-RO"/>
        </w:rPr>
        <w:t xml:space="preserve"> de către populația locală de-a lungul timpului</w:t>
      </w:r>
      <w:r w:rsidR="001405BF" w:rsidRPr="00E33767">
        <w:rPr>
          <w:rFonts w:ascii="Arial Narrow" w:hAnsi="Arial Narrow" w:cs="Arial Narrow"/>
          <w:noProof/>
          <w:color w:val="000000"/>
          <w:lang w:val="ro-RO"/>
        </w:rPr>
        <w:t xml:space="preserve"> </w:t>
      </w:r>
      <w:r w:rsidR="00843A28" w:rsidRPr="00E33767">
        <w:rPr>
          <w:rFonts w:ascii="Arial Narrow" w:hAnsi="Arial Narrow" w:cs="Arial Narrow"/>
          <w:noProof/>
          <w:color w:val="000000"/>
          <w:lang w:val="ro-RO"/>
        </w:rPr>
        <w:t xml:space="preserve">ca material de construcție, </w:t>
      </w:r>
      <w:r w:rsidR="001405BF" w:rsidRPr="00E33767">
        <w:rPr>
          <w:rFonts w:ascii="Arial Narrow" w:hAnsi="Arial Narrow" w:cs="Arial Narrow"/>
          <w:noProof/>
          <w:color w:val="000000"/>
          <w:lang w:val="ro-RO"/>
        </w:rPr>
        <w:t>mai ales la obținerea chirpicilor</w:t>
      </w:r>
      <w:r w:rsidR="00843A28" w:rsidRPr="00E33767">
        <w:rPr>
          <w:rFonts w:ascii="Arial Narrow" w:hAnsi="Arial Narrow" w:cs="Arial Narrow"/>
          <w:noProof/>
          <w:color w:val="000000"/>
          <w:lang w:val="ro-RO"/>
        </w:rPr>
        <w:t xml:space="preserve">. </w:t>
      </w:r>
      <w:r w:rsidR="001405BF" w:rsidRPr="00E33767">
        <w:rPr>
          <w:rFonts w:ascii="Arial Narrow" w:hAnsi="Arial Narrow" w:cs="Arial Narrow"/>
          <w:noProof/>
          <w:color w:val="000000"/>
          <w:lang w:val="ro-RO"/>
        </w:rPr>
        <w:t>De asemenea, luturile loessoide mai sunt folosite la repararea pereților și construcțiilor din chirpici. În câteva puncte apare marna, în denumirea populară “humă”, utilizată în trecut la vopsirea pereților de către localnici.</w:t>
      </w:r>
    </w:p>
    <w:p w14:paraId="770BCED7" w14:textId="77777777" w:rsidR="001405BF" w:rsidRPr="00E33767" w:rsidRDefault="001405BF" w:rsidP="00ED1DA5">
      <w:pPr>
        <w:autoSpaceDE w:val="0"/>
        <w:autoSpaceDN w:val="0"/>
        <w:adjustRightInd w:val="0"/>
        <w:spacing w:after="0" w:line="240" w:lineRule="auto"/>
        <w:jc w:val="both"/>
        <w:rPr>
          <w:rFonts w:ascii="Arial Narrow" w:hAnsi="Arial Narrow" w:cs="Arial Narrow"/>
          <w:noProof/>
          <w:color w:val="000000"/>
          <w:lang w:val="ro-RO"/>
        </w:rPr>
      </w:pPr>
      <w:r w:rsidRPr="00E33767">
        <w:rPr>
          <w:rFonts w:ascii="Arial Narrow" w:hAnsi="Arial Narrow" w:cs="Arial Narrow"/>
          <w:noProof/>
          <w:color w:val="000000"/>
          <w:lang w:val="ro-RO"/>
        </w:rPr>
        <w:t xml:space="preserve">Cea mai importantă </w:t>
      </w:r>
      <w:r w:rsidRPr="00E33767">
        <w:rPr>
          <w:rFonts w:ascii="Arial Narrow" w:hAnsi="Arial Narrow" w:cs="Arial Narrow,Italic"/>
          <w:noProof/>
          <w:color w:val="000000"/>
          <w:lang w:val="ro-RO"/>
        </w:rPr>
        <w:t xml:space="preserve">resursă naturală </w:t>
      </w:r>
      <w:r w:rsidRPr="00E33767">
        <w:rPr>
          <w:rFonts w:ascii="Arial Narrow" w:hAnsi="Arial Narrow" w:cs="Arial Narrow"/>
          <w:noProof/>
          <w:color w:val="000000"/>
          <w:lang w:val="ro-RO"/>
        </w:rPr>
        <w:t xml:space="preserve">a orașului o reprezintă </w:t>
      </w:r>
      <w:r w:rsidRPr="00E33767">
        <w:rPr>
          <w:rFonts w:ascii="Arial Narrow" w:hAnsi="Arial Narrow" w:cs="Arial Narrow,Italic"/>
          <w:noProof/>
          <w:color w:val="000000"/>
          <w:lang w:val="ro-RO"/>
        </w:rPr>
        <w:t>solurile favorabile practicării agriculturii</w:t>
      </w:r>
      <w:r w:rsidRPr="00E33767">
        <w:rPr>
          <w:rFonts w:ascii="Arial Narrow" w:hAnsi="Arial Narrow" w:cs="Arial Narrow"/>
          <w:noProof/>
          <w:color w:val="000000"/>
          <w:lang w:val="ro-RO"/>
        </w:rPr>
        <w:t>.</w:t>
      </w:r>
    </w:p>
    <w:p w14:paraId="1B0B071E" w14:textId="77777777" w:rsidR="004623A7" w:rsidRPr="00E33767" w:rsidRDefault="004623A7" w:rsidP="00ED1DA5">
      <w:pPr>
        <w:autoSpaceDE w:val="0"/>
        <w:autoSpaceDN w:val="0"/>
        <w:adjustRightInd w:val="0"/>
        <w:spacing w:after="0" w:line="240" w:lineRule="auto"/>
        <w:jc w:val="both"/>
        <w:rPr>
          <w:rFonts w:ascii="Arial Narrow" w:hAnsi="Arial Narrow" w:cs="Arial Narrow"/>
          <w:noProof/>
          <w:u w:val="single"/>
          <w:lang w:val="ro-RO"/>
        </w:rPr>
      </w:pPr>
    </w:p>
    <w:p w14:paraId="111CCADD" w14:textId="77777777" w:rsidR="00100952" w:rsidRPr="00E33767" w:rsidRDefault="00100952" w:rsidP="00ED1DA5">
      <w:pPr>
        <w:autoSpaceDE w:val="0"/>
        <w:autoSpaceDN w:val="0"/>
        <w:adjustRightInd w:val="0"/>
        <w:spacing w:after="120" w:line="240" w:lineRule="auto"/>
        <w:jc w:val="both"/>
        <w:rPr>
          <w:rFonts w:ascii="Arial Narrow" w:hAnsi="Arial Narrow" w:cs="Arial Narrow"/>
          <w:noProof/>
          <w:u w:val="single"/>
          <w:lang w:val="ro-RO"/>
        </w:rPr>
      </w:pPr>
      <w:r w:rsidRPr="00E33767">
        <w:rPr>
          <w:rFonts w:ascii="Arial Narrow" w:hAnsi="Arial Narrow" w:cs="Arial Narrow"/>
          <w:noProof/>
          <w:u w:val="single"/>
          <w:lang w:val="ro-RO"/>
        </w:rPr>
        <w:t>Clima</w:t>
      </w:r>
    </w:p>
    <w:p w14:paraId="189F4645" w14:textId="77777777" w:rsidR="00793F91" w:rsidRPr="00E33767" w:rsidRDefault="001B1DCC" w:rsidP="00ED1DA5">
      <w:pPr>
        <w:pStyle w:val="Default"/>
        <w:spacing w:after="120"/>
        <w:jc w:val="both"/>
        <w:rPr>
          <w:rFonts w:ascii="Arial Narrow" w:hAnsi="Arial Narrow"/>
          <w:noProof/>
          <w:sz w:val="22"/>
          <w:szCs w:val="22"/>
          <w:lang w:val="ro-RO"/>
        </w:rPr>
      </w:pPr>
      <w:r w:rsidRPr="00E33767">
        <w:rPr>
          <w:rFonts w:ascii="Arial Narrow" w:hAnsi="Arial Narrow" w:cs="Times New Roman"/>
          <w:noProof/>
          <w:sz w:val="22"/>
          <w:szCs w:val="22"/>
          <w:lang w:val="ro-RO"/>
        </w:rPr>
        <w:t xml:space="preserve">Prin prisma localizării, teritoriul localității Bucecea este supus </w:t>
      </w:r>
      <w:r w:rsidR="00BF1A1C" w:rsidRPr="00E33767">
        <w:rPr>
          <w:rFonts w:ascii="Arial Narrow" w:hAnsi="Arial Narrow" w:cs="Times New Roman"/>
          <w:noProof/>
          <w:sz w:val="22"/>
          <w:szCs w:val="22"/>
          <w:lang w:val="ro-RO"/>
        </w:rPr>
        <w:t>influen</w:t>
      </w:r>
      <w:r w:rsidR="00175944">
        <w:rPr>
          <w:rFonts w:ascii="Arial Narrow" w:hAnsi="Arial Narrow" w:cs="Times New Roman"/>
          <w:noProof/>
          <w:sz w:val="22"/>
          <w:szCs w:val="22"/>
          <w:lang w:val="ro-RO"/>
        </w:rPr>
        <w:t>țe</w:t>
      </w:r>
      <w:r w:rsidR="00BF1A1C" w:rsidRPr="00E33767">
        <w:rPr>
          <w:rFonts w:ascii="Arial Narrow" w:hAnsi="Arial Narrow" w:cs="Times New Roman"/>
          <w:noProof/>
          <w:sz w:val="22"/>
          <w:szCs w:val="22"/>
          <w:lang w:val="ro-RO"/>
        </w:rPr>
        <w:t>lor climatice continentale ale Europei de Est</w:t>
      </w:r>
      <w:r w:rsidR="000929C3" w:rsidRPr="00E33767">
        <w:rPr>
          <w:rFonts w:ascii="Arial Narrow" w:hAnsi="Arial Narrow" w:cs="Times New Roman"/>
          <w:noProof/>
          <w:sz w:val="22"/>
          <w:szCs w:val="22"/>
          <w:lang w:val="ro-RO"/>
        </w:rPr>
        <w:t xml:space="preserve">. </w:t>
      </w:r>
      <w:r w:rsidR="00CC7186" w:rsidRPr="00E33767">
        <w:rPr>
          <w:rFonts w:ascii="Arial Narrow" w:hAnsi="Arial Narrow" w:cs="Times New Roman"/>
          <w:noProof/>
          <w:sz w:val="22"/>
          <w:szCs w:val="22"/>
          <w:lang w:val="ro-RO"/>
        </w:rPr>
        <w:t xml:space="preserve"> Clima Podișului Sucevei</w:t>
      </w:r>
      <w:r w:rsidR="00CF1C14" w:rsidRPr="00E33767">
        <w:rPr>
          <w:rFonts w:ascii="Arial Narrow" w:hAnsi="Arial Narrow" w:cs="Times New Roman"/>
          <w:noProof/>
          <w:sz w:val="22"/>
          <w:szCs w:val="22"/>
          <w:lang w:val="ro-RO"/>
        </w:rPr>
        <w:t xml:space="preserve"> </w:t>
      </w:r>
      <w:r w:rsidR="00CC7186" w:rsidRPr="00E33767">
        <w:rPr>
          <w:rFonts w:ascii="Arial Narrow" w:hAnsi="Arial Narrow" w:cs="Times New Roman"/>
          <w:noProof/>
          <w:sz w:val="22"/>
          <w:szCs w:val="22"/>
          <w:lang w:val="ro-RO"/>
        </w:rPr>
        <w:t xml:space="preserve"> este „relativ răcoroasă, cu temperaturi medii anuale în jur de 7° - 9°C, medii ale lunii ianuarie cuprinse între -3,5°C și -5°C și ale lunii iulie – între 17 și 20°C;  Temperatura medie anuală are valoarea de 7,8°C</w:t>
      </w:r>
      <w:r w:rsidR="00071957" w:rsidRPr="00E33767">
        <w:rPr>
          <w:rFonts w:ascii="Arial Narrow" w:hAnsi="Arial Narrow" w:cs="Times New Roman"/>
          <w:noProof/>
          <w:sz w:val="22"/>
          <w:szCs w:val="22"/>
          <w:lang w:val="ro-RO"/>
        </w:rPr>
        <w:t>.</w:t>
      </w:r>
    </w:p>
    <w:p w14:paraId="31579192" w14:textId="77777777" w:rsidR="00940808" w:rsidRPr="00E33767" w:rsidRDefault="00940808" w:rsidP="00ED1DA5">
      <w:pPr>
        <w:pStyle w:val="Default"/>
        <w:spacing w:after="120"/>
        <w:jc w:val="both"/>
        <w:rPr>
          <w:rFonts w:ascii="Arial Narrow" w:hAnsi="Arial Narrow" w:cs="Times New Roman"/>
          <w:noProof/>
          <w:sz w:val="22"/>
          <w:szCs w:val="22"/>
          <w:lang w:val="ro-RO"/>
        </w:rPr>
      </w:pPr>
      <w:r w:rsidRPr="00E33767">
        <w:rPr>
          <w:rFonts w:ascii="Arial Narrow" w:hAnsi="Arial Narrow" w:cs="Times New Roman"/>
          <w:noProof/>
          <w:sz w:val="22"/>
          <w:szCs w:val="22"/>
          <w:lang w:val="ro-RO"/>
        </w:rPr>
        <w:t>Specific climei temperat continentale, zona se caracterizează prin temperaturi extrem de scăzute iarna</w:t>
      </w:r>
      <w:r w:rsidR="00793F91" w:rsidRPr="00E33767">
        <w:rPr>
          <w:rFonts w:ascii="Arial Narrow" w:hAnsi="Arial Narrow" w:cs="Times New Roman"/>
          <w:noProof/>
          <w:sz w:val="22"/>
          <w:szCs w:val="22"/>
          <w:lang w:val="ro-RO"/>
        </w:rPr>
        <w:t>, sub - 30 grade Celsius (</w:t>
      </w:r>
      <w:r w:rsidR="0033573F" w:rsidRPr="00E33767">
        <w:rPr>
          <w:rFonts w:ascii="Arial Narrow" w:hAnsi="Arial Narrow" w:cs="Times New Roman"/>
          <w:noProof/>
          <w:sz w:val="22"/>
          <w:szCs w:val="22"/>
          <w:lang w:val="ro-RO"/>
        </w:rPr>
        <w:t xml:space="preserve">în </w:t>
      </w:r>
      <w:r w:rsidR="00793F91" w:rsidRPr="00E33767">
        <w:rPr>
          <w:rFonts w:ascii="Arial Narrow" w:hAnsi="Arial Narrow" w:cs="Times New Roman"/>
          <w:noProof/>
          <w:sz w:val="22"/>
          <w:szCs w:val="22"/>
          <w:lang w:val="ro-RO"/>
        </w:rPr>
        <w:t>20 februarie 1954</w:t>
      </w:r>
      <w:r w:rsidR="0033573F" w:rsidRPr="00E33767">
        <w:rPr>
          <w:rFonts w:ascii="Arial Narrow" w:hAnsi="Arial Narrow" w:cs="Times New Roman"/>
          <w:noProof/>
          <w:sz w:val="22"/>
          <w:szCs w:val="22"/>
          <w:lang w:val="ro-RO"/>
        </w:rPr>
        <w:t xml:space="preserve"> a fost </w:t>
      </w:r>
      <w:r w:rsidR="000E07D9">
        <w:rPr>
          <w:rFonts w:ascii="Arial Narrow" w:hAnsi="Arial Narrow" w:cs="Times New Roman"/>
          <w:noProof/>
          <w:sz w:val="22"/>
          <w:szCs w:val="22"/>
          <w:lang w:val="ro-RO"/>
        </w:rPr>
        <w:t>î</w:t>
      </w:r>
      <w:r w:rsidR="0033573F" w:rsidRPr="00E33767">
        <w:rPr>
          <w:rFonts w:ascii="Arial Narrow" w:hAnsi="Arial Narrow" w:cs="Times New Roman"/>
          <w:noProof/>
          <w:sz w:val="22"/>
          <w:szCs w:val="22"/>
          <w:lang w:val="ro-RO"/>
        </w:rPr>
        <w:t>nregistrat</w:t>
      </w:r>
      <w:r w:rsidR="000E07D9">
        <w:rPr>
          <w:rFonts w:ascii="Arial Narrow" w:hAnsi="Arial Narrow" w:cs="Times New Roman"/>
          <w:noProof/>
          <w:sz w:val="22"/>
          <w:szCs w:val="22"/>
          <w:lang w:val="ro-RO"/>
        </w:rPr>
        <w:t>ă</w:t>
      </w:r>
      <w:r w:rsidR="0033573F" w:rsidRPr="00E33767">
        <w:rPr>
          <w:rFonts w:ascii="Arial Narrow" w:hAnsi="Arial Narrow" w:cs="Times New Roman"/>
          <w:noProof/>
          <w:sz w:val="22"/>
          <w:szCs w:val="22"/>
          <w:lang w:val="ro-RO"/>
        </w:rPr>
        <w:t xml:space="preserve"> l</w:t>
      </w:r>
      <w:r w:rsidR="00793F91" w:rsidRPr="00E33767">
        <w:rPr>
          <w:rFonts w:ascii="Arial Narrow" w:hAnsi="Arial Narrow" w:cs="Times New Roman"/>
          <w:noProof/>
          <w:sz w:val="22"/>
          <w:szCs w:val="22"/>
          <w:lang w:val="ro-RO"/>
        </w:rPr>
        <w:t xml:space="preserve">a Bucecea </w:t>
      </w:r>
      <w:r w:rsidR="0033573F" w:rsidRPr="00E33767">
        <w:rPr>
          <w:rFonts w:ascii="Arial Narrow" w:hAnsi="Arial Narrow" w:cs="Times New Roman"/>
          <w:noProof/>
          <w:sz w:val="22"/>
          <w:szCs w:val="22"/>
          <w:lang w:val="ro-RO"/>
        </w:rPr>
        <w:t xml:space="preserve">o temperatură </w:t>
      </w:r>
      <w:r w:rsidR="00793F91" w:rsidRPr="00E33767">
        <w:rPr>
          <w:rFonts w:ascii="Arial Narrow" w:hAnsi="Arial Narrow" w:cs="Times New Roman"/>
          <w:noProof/>
          <w:sz w:val="22"/>
          <w:szCs w:val="22"/>
          <w:lang w:val="ro-RO"/>
        </w:rPr>
        <w:t xml:space="preserve">de -31,1 </w:t>
      </w:r>
      <w:r w:rsidR="0033573F" w:rsidRPr="00E33767">
        <w:rPr>
          <w:rFonts w:ascii="Arial Narrow" w:hAnsi="Arial Narrow" w:cs="Times New Roman"/>
          <w:noProof/>
          <w:sz w:val="22"/>
          <w:szCs w:val="22"/>
          <w:lang w:val="ro-RO"/>
        </w:rPr>
        <w:t>grade</w:t>
      </w:r>
      <w:r w:rsidR="00793F91" w:rsidRPr="00E33767">
        <w:rPr>
          <w:rFonts w:ascii="Arial Narrow" w:hAnsi="Arial Narrow" w:cs="Times New Roman"/>
          <w:noProof/>
          <w:sz w:val="22"/>
          <w:szCs w:val="22"/>
          <w:lang w:val="ro-RO"/>
        </w:rPr>
        <w:t>)</w:t>
      </w:r>
      <w:r w:rsidR="0033573F" w:rsidRPr="00E33767">
        <w:rPr>
          <w:rFonts w:ascii="Arial Narrow" w:hAnsi="Arial Narrow" w:cs="Times New Roman"/>
          <w:noProof/>
          <w:sz w:val="22"/>
          <w:szCs w:val="22"/>
          <w:lang w:val="ro-RO"/>
        </w:rPr>
        <w:t xml:space="preserve"> și </w:t>
      </w:r>
      <w:r w:rsidR="00793F91" w:rsidRPr="00E33767">
        <w:rPr>
          <w:rFonts w:ascii="Arial Narrow" w:hAnsi="Arial Narrow" w:cs="Times New Roman"/>
          <w:noProof/>
          <w:sz w:val="22"/>
          <w:szCs w:val="22"/>
          <w:lang w:val="ro-RO"/>
        </w:rPr>
        <w:t xml:space="preserve">călduri tropicale vara, de peste 30 grade Celsius ( +39,4 grade, înregistrate </w:t>
      </w:r>
      <w:r w:rsidR="009A712C" w:rsidRPr="00E33767">
        <w:rPr>
          <w:rFonts w:ascii="Arial Narrow" w:hAnsi="Arial Narrow" w:cs="Times New Roman"/>
          <w:noProof/>
          <w:sz w:val="22"/>
          <w:szCs w:val="22"/>
          <w:lang w:val="ro-RO"/>
        </w:rPr>
        <w:t xml:space="preserve">în localitatea Bucecea </w:t>
      </w:r>
      <w:r w:rsidR="00793F91" w:rsidRPr="00E33767">
        <w:rPr>
          <w:rFonts w:ascii="Arial Narrow" w:hAnsi="Arial Narrow" w:cs="Times New Roman"/>
          <w:noProof/>
          <w:sz w:val="22"/>
          <w:szCs w:val="22"/>
          <w:lang w:val="ro-RO"/>
        </w:rPr>
        <w:t>la data de 17 august 1952)</w:t>
      </w:r>
      <w:r w:rsidRPr="00E33767">
        <w:rPr>
          <w:rFonts w:ascii="Arial Narrow" w:hAnsi="Arial Narrow" w:cs="Times New Roman"/>
          <w:noProof/>
          <w:sz w:val="22"/>
          <w:szCs w:val="22"/>
          <w:lang w:val="ro-RO"/>
        </w:rPr>
        <w:t>.</w:t>
      </w:r>
      <w:r w:rsidR="00071957" w:rsidRPr="00E33767">
        <w:rPr>
          <w:rFonts w:ascii="Arial Narrow" w:hAnsi="Arial Narrow" w:cs="Times New Roman"/>
          <w:noProof/>
          <w:sz w:val="22"/>
          <w:szCs w:val="22"/>
          <w:lang w:val="ro-RO"/>
        </w:rPr>
        <w:t xml:space="preserve"> Amplitudinea medie multianuală este de 23,2°C.</w:t>
      </w:r>
    </w:p>
    <w:p w14:paraId="077852FA" w14:textId="77777777" w:rsidR="004F20D6" w:rsidRPr="00E33767" w:rsidRDefault="004F20D6" w:rsidP="00ED1DA5">
      <w:pPr>
        <w:pStyle w:val="Default"/>
        <w:spacing w:after="120"/>
        <w:jc w:val="both"/>
        <w:rPr>
          <w:rFonts w:ascii="Arial Narrow" w:hAnsi="Arial Narrow" w:cs="Times New Roman"/>
          <w:noProof/>
          <w:sz w:val="22"/>
          <w:szCs w:val="22"/>
          <w:lang w:val="ro-RO"/>
        </w:rPr>
      </w:pPr>
      <w:r w:rsidRPr="00E33767">
        <w:rPr>
          <w:rFonts w:ascii="Arial Narrow" w:hAnsi="Arial Narrow" w:cs="Times New Roman"/>
          <w:noProof/>
          <w:sz w:val="22"/>
          <w:szCs w:val="22"/>
          <w:lang w:val="ro-RO"/>
        </w:rPr>
        <w:t>N</w:t>
      </w:r>
      <w:r w:rsidR="00793F91" w:rsidRPr="00E33767">
        <w:rPr>
          <w:rFonts w:ascii="Arial Narrow" w:hAnsi="Arial Narrow" w:cs="Times New Roman"/>
          <w:noProof/>
          <w:sz w:val="22"/>
          <w:szCs w:val="22"/>
          <w:lang w:val="ro-RO"/>
        </w:rPr>
        <w:t xml:space="preserve">umărul </w:t>
      </w:r>
      <w:r w:rsidRPr="00E33767">
        <w:rPr>
          <w:rFonts w:ascii="Arial Narrow" w:hAnsi="Arial Narrow" w:cs="Times New Roman"/>
          <w:noProof/>
          <w:sz w:val="22"/>
          <w:szCs w:val="22"/>
          <w:lang w:val="ro-RO"/>
        </w:rPr>
        <w:t xml:space="preserve">mediu al </w:t>
      </w:r>
      <w:r w:rsidR="00793F91" w:rsidRPr="00E33767">
        <w:rPr>
          <w:rFonts w:ascii="Arial Narrow" w:hAnsi="Arial Narrow" w:cs="Times New Roman"/>
          <w:noProof/>
          <w:sz w:val="22"/>
          <w:szCs w:val="22"/>
          <w:lang w:val="ro-RO"/>
        </w:rPr>
        <w:t xml:space="preserve">zilelor de vară, cu temperaturi de peste 25 grade Celsius este de 74, al celor tropicale (cu temperaturi mai mari de 30 de grade) este de aproximativ </w:t>
      </w:r>
      <w:r w:rsidR="00793F91" w:rsidRPr="00E33767">
        <w:rPr>
          <w:rFonts w:ascii="Arial Narrow" w:hAnsi="Arial Narrow" w:cs="Times New Roman"/>
          <w:noProof/>
          <w:sz w:val="22"/>
          <w:szCs w:val="22"/>
          <w:lang w:val="ro-RO"/>
        </w:rPr>
        <w:lastRenderedPageBreak/>
        <w:t xml:space="preserve">21, iar numărul mediu al zilelor de îngheț este de 134. </w:t>
      </w:r>
      <w:r w:rsidRPr="00E33767">
        <w:rPr>
          <w:rFonts w:ascii="Arial Narrow" w:hAnsi="Arial Narrow" w:cs="Times New Roman"/>
          <w:noProof/>
          <w:sz w:val="22"/>
          <w:szCs w:val="22"/>
          <w:lang w:val="ro-RO"/>
        </w:rPr>
        <w:t>În mod obișnuit</w:t>
      </w:r>
      <w:r w:rsidR="00C74B14">
        <w:rPr>
          <w:rFonts w:ascii="Arial Narrow" w:hAnsi="Arial Narrow" w:cs="Times New Roman"/>
          <w:noProof/>
          <w:sz w:val="22"/>
          <w:szCs w:val="22"/>
          <w:lang w:val="ro-RO"/>
        </w:rPr>
        <w:t>,</w:t>
      </w:r>
      <w:r w:rsidRPr="00E33767">
        <w:rPr>
          <w:rFonts w:ascii="Arial Narrow" w:hAnsi="Arial Narrow" w:cs="Times New Roman"/>
          <w:noProof/>
          <w:sz w:val="22"/>
          <w:szCs w:val="22"/>
          <w:lang w:val="ro-RO"/>
        </w:rPr>
        <w:t xml:space="preserve"> prima zi de înghe</w:t>
      </w:r>
      <w:r w:rsidR="000E07D9">
        <w:rPr>
          <w:rFonts w:ascii="Arial Narrow" w:hAnsi="Arial Narrow" w:cs="Times New Roman"/>
          <w:noProof/>
          <w:sz w:val="22"/>
          <w:szCs w:val="22"/>
          <w:lang w:val="ro-RO"/>
        </w:rPr>
        <w:t>ț</w:t>
      </w:r>
      <w:r w:rsidRPr="00E33767">
        <w:rPr>
          <w:rFonts w:ascii="Arial Narrow" w:hAnsi="Arial Narrow" w:cs="Times New Roman"/>
          <w:noProof/>
          <w:sz w:val="22"/>
          <w:szCs w:val="22"/>
          <w:lang w:val="ro-RO"/>
        </w:rPr>
        <w:t xml:space="preserve"> este între 1 – 25 octombrie, iar ultima, între 10 aprilie </w:t>
      </w:r>
      <w:r w:rsidR="000E07D9">
        <w:rPr>
          <w:rFonts w:ascii="Arial Narrow" w:hAnsi="Arial Narrow" w:cs="Times New Roman"/>
          <w:noProof/>
          <w:sz w:val="22"/>
          <w:szCs w:val="22"/>
          <w:lang w:val="ro-RO"/>
        </w:rPr>
        <w:t>ș</w:t>
      </w:r>
      <w:r w:rsidRPr="00E33767">
        <w:rPr>
          <w:rFonts w:ascii="Arial Narrow" w:hAnsi="Arial Narrow" w:cs="Times New Roman"/>
          <w:noProof/>
          <w:sz w:val="22"/>
          <w:szCs w:val="22"/>
          <w:lang w:val="ro-RO"/>
        </w:rPr>
        <w:t>i 1 mai</w:t>
      </w:r>
      <w:r w:rsidR="000F472E" w:rsidRPr="00E33767">
        <w:rPr>
          <w:rFonts w:ascii="Arial Narrow" w:hAnsi="Arial Narrow" w:cs="Times New Roman"/>
          <w:noProof/>
          <w:sz w:val="22"/>
          <w:szCs w:val="22"/>
          <w:lang w:val="ro-RO"/>
        </w:rPr>
        <w:t>.</w:t>
      </w:r>
    </w:p>
    <w:p w14:paraId="2E13F87E" w14:textId="77777777" w:rsidR="00A1213B" w:rsidRPr="00E33767" w:rsidRDefault="00A1213B" w:rsidP="00ED1DA5">
      <w:pPr>
        <w:pStyle w:val="Default"/>
        <w:spacing w:after="120"/>
        <w:jc w:val="both"/>
        <w:rPr>
          <w:rFonts w:ascii="Arial Narrow" w:hAnsi="Arial Narrow" w:cs="Times New Roman"/>
          <w:noProof/>
          <w:sz w:val="22"/>
          <w:szCs w:val="22"/>
          <w:lang w:val="ro-RO"/>
        </w:rPr>
      </w:pPr>
      <w:r w:rsidRPr="00E33767">
        <w:rPr>
          <w:rFonts w:ascii="Arial Narrow" w:hAnsi="Arial Narrow" w:cs="Times New Roman"/>
          <w:noProof/>
          <w:sz w:val="22"/>
          <w:szCs w:val="22"/>
          <w:lang w:val="ro-RO"/>
        </w:rPr>
        <w:t>Numărul mediu al zilelor cu cer noros variază între 140 și 150.</w:t>
      </w:r>
    </w:p>
    <w:p w14:paraId="4F30D20A" w14:textId="77777777" w:rsidR="00793F91" w:rsidRPr="00E33767" w:rsidRDefault="00793F91" w:rsidP="00ED1DA5">
      <w:pPr>
        <w:pStyle w:val="Default"/>
        <w:spacing w:after="120"/>
        <w:jc w:val="both"/>
        <w:rPr>
          <w:rFonts w:ascii="Arial Narrow" w:hAnsi="Arial Narrow" w:cs="Times New Roman"/>
          <w:noProof/>
          <w:sz w:val="22"/>
          <w:szCs w:val="22"/>
          <w:lang w:val="ro-RO"/>
        </w:rPr>
      </w:pPr>
      <w:r w:rsidRPr="00E33767">
        <w:rPr>
          <w:rFonts w:ascii="Arial Narrow" w:hAnsi="Arial Narrow" w:cs="Times New Roman"/>
          <w:noProof/>
          <w:sz w:val="22"/>
          <w:szCs w:val="22"/>
          <w:lang w:val="ro-RO"/>
        </w:rPr>
        <w:t>În timpul iernii predomină circula</w:t>
      </w:r>
      <w:r w:rsidR="000E07D9">
        <w:rPr>
          <w:rFonts w:ascii="Arial Narrow" w:hAnsi="Arial Narrow" w:cs="Times New Roman"/>
          <w:noProof/>
          <w:sz w:val="22"/>
          <w:szCs w:val="22"/>
          <w:lang w:val="ro-RO"/>
        </w:rPr>
        <w:t>ț</w:t>
      </w:r>
      <w:r w:rsidRPr="00E33767">
        <w:rPr>
          <w:rFonts w:ascii="Arial Narrow" w:hAnsi="Arial Narrow" w:cs="Times New Roman"/>
          <w:noProof/>
          <w:sz w:val="22"/>
          <w:szCs w:val="22"/>
          <w:lang w:val="ro-RO"/>
        </w:rPr>
        <w:t xml:space="preserve">ia aerului rece dinspre </w:t>
      </w:r>
      <w:r w:rsidR="000F472E" w:rsidRPr="00E33767">
        <w:rPr>
          <w:rFonts w:ascii="Arial Narrow" w:hAnsi="Arial Narrow" w:cs="Times New Roman"/>
          <w:noProof/>
          <w:sz w:val="22"/>
          <w:szCs w:val="22"/>
          <w:lang w:val="ro-RO"/>
        </w:rPr>
        <w:t>E</w:t>
      </w:r>
      <w:r w:rsidRPr="00E33767">
        <w:rPr>
          <w:rFonts w:ascii="Arial Narrow" w:hAnsi="Arial Narrow" w:cs="Times New Roman"/>
          <w:noProof/>
          <w:sz w:val="22"/>
          <w:szCs w:val="22"/>
          <w:lang w:val="ro-RO"/>
        </w:rPr>
        <w:t xml:space="preserve">st sau </w:t>
      </w:r>
      <w:r w:rsidR="000F472E" w:rsidRPr="00E33767">
        <w:rPr>
          <w:rFonts w:ascii="Arial Narrow" w:hAnsi="Arial Narrow" w:cs="Times New Roman"/>
          <w:noProof/>
          <w:sz w:val="22"/>
          <w:szCs w:val="22"/>
          <w:lang w:val="ro-RO"/>
        </w:rPr>
        <w:t>N</w:t>
      </w:r>
      <w:r w:rsidRPr="00E33767">
        <w:rPr>
          <w:rFonts w:ascii="Arial Narrow" w:hAnsi="Arial Narrow" w:cs="Times New Roman"/>
          <w:noProof/>
          <w:sz w:val="22"/>
          <w:szCs w:val="22"/>
          <w:lang w:val="ro-RO"/>
        </w:rPr>
        <w:t>ord-</w:t>
      </w:r>
      <w:r w:rsidR="000F472E" w:rsidRPr="00E33767">
        <w:rPr>
          <w:rFonts w:ascii="Arial Narrow" w:hAnsi="Arial Narrow" w:cs="Times New Roman"/>
          <w:noProof/>
          <w:sz w:val="22"/>
          <w:szCs w:val="22"/>
          <w:lang w:val="ro-RO"/>
        </w:rPr>
        <w:t>E</w:t>
      </w:r>
      <w:r w:rsidRPr="00E33767">
        <w:rPr>
          <w:rFonts w:ascii="Arial Narrow" w:hAnsi="Arial Narrow" w:cs="Times New Roman"/>
          <w:noProof/>
          <w:sz w:val="22"/>
          <w:szCs w:val="22"/>
          <w:lang w:val="ro-RO"/>
        </w:rPr>
        <w:t>st (aer polar continental). Acest vânt este cunoscut sub numele de Crivă</w:t>
      </w:r>
      <w:r w:rsidR="00F914F9">
        <w:rPr>
          <w:rFonts w:ascii="Arial Narrow" w:hAnsi="Arial Narrow" w:cs="Times New Roman"/>
          <w:noProof/>
          <w:sz w:val="22"/>
          <w:szCs w:val="22"/>
          <w:lang w:val="ro-RO"/>
        </w:rPr>
        <w:t>ț</w:t>
      </w:r>
      <w:r w:rsidRPr="00E33767">
        <w:rPr>
          <w:rFonts w:ascii="Arial Narrow" w:hAnsi="Arial Narrow" w:cs="Times New Roman"/>
          <w:noProof/>
          <w:sz w:val="22"/>
          <w:szCs w:val="22"/>
          <w:lang w:val="ro-RO"/>
        </w:rPr>
        <w:t>, care suflă cu putere, troiene</w:t>
      </w:r>
      <w:r w:rsidR="00F914F9">
        <w:rPr>
          <w:rFonts w:ascii="Arial Narrow" w:hAnsi="Arial Narrow" w:cs="Times New Roman"/>
          <w:noProof/>
          <w:sz w:val="22"/>
          <w:szCs w:val="22"/>
          <w:lang w:val="ro-RO"/>
        </w:rPr>
        <w:t>ș</w:t>
      </w:r>
      <w:r w:rsidRPr="00E33767">
        <w:rPr>
          <w:rFonts w:ascii="Arial Narrow" w:hAnsi="Arial Narrow" w:cs="Times New Roman"/>
          <w:noProof/>
          <w:sz w:val="22"/>
          <w:szCs w:val="22"/>
          <w:lang w:val="ro-RO"/>
        </w:rPr>
        <w:t xml:space="preserve">te zăpada, aducând geruri mari. Tot în timpul iernii, din când în când, </w:t>
      </w:r>
      <w:r w:rsidR="00C44D59">
        <w:rPr>
          <w:rFonts w:ascii="Arial Narrow" w:hAnsi="Arial Narrow" w:cs="Times New Roman"/>
          <w:noProof/>
          <w:sz w:val="22"/>
          <w:szCs w:val="22"/>
          <w:lang w:val="ro-RO"/>
        </w:rPr>
        <w:t>pătrunde</w:t>
      </w:r>
      <w:r w:rsidRPr="00E33767">
        <w:rPr>
          <w:rFonts w:ascii="Arial Narrow" w:hAnsi="Arial Narrow" w:cs="Times New Roman"/>
          <w:noProof/>
          <w:sz w:val="22"/>
          <w:szCs w:val="22"/>
          <w:lang w:val="ro-RO"/>
        </w:rPr>
        <w:t xml:space="preserve"> </w:t>
      </w:r>
      <w:r w:rsidR="00127D55">
        <w:rPr>
          <w:rFonts w:ascii="Arial Narrow" w:hAnsi="Arial Narrow" w:cs="Times New Roman"/>
          <w:noProof/>
          <w:sz w:val="22"/>
          <w:szCs w:val="22"/>
          <w:lang w:val="ro-RO"/>
        </w:rPr>
        <w:t>ș</w:t>
      </w:r>
      <w:r w:rsidRPr="00E33767">
        <w:rPr>
          <w:rFonts w:ascii="Arial Narrow" w:hAnsi="Arial Narrow" w:cs="Times New Roman"/>
          <w:noProof/>
          <w:sz w:val="22"/>
          <w:szCs w:val="22"/>
          <w:lang w:val="ro-RO"/>
        </w:rPr>
        <w:t xml:space="preserve">i aer tropical, cald, fie din </w:t>
      </w:r>
      <w:r w:rsidR="00764D97" w:rsidRPr="00E33767">
        <w:rPr>
          <w:rFonts w:ascii="Arial Narrow" w:hAnsi="Arial Narrow" w:cs="Times New Roman"/>
          <w:noProof/>
          <w:sz w:val="22"/>
          <w:szCs w:val="22"/>
          <w:lang w:val="ro-RO"/>
        </w:rPr>
        <w:t>S</w:t>
      </w:r>
      <w:r w:rsidRPr="00E33767">
        <w:rPr>
          <w:rFonts w:ascii="Arial Narrow" w:hAnsi="Arial Narrow" w:cs="Times New Roman"/>
          <w:noProof/>
          <w:sz w:val="22"/>
          <w:szCs w:val="22"/>
          <w:lang w:val="ro-RO"/>
        </w:rPr>
        <w:t>ud-</w:t>
      </w:r>
      <w:r w:rsidR="00764D97" w:rsidRPr="00E33767">
        <w:rPr>
          <w:rFonts w:ascii="Arial Narrow" w:hAnsi="Arial Narrow" w:cs="Times New Roman"/>
          <w:noProof/>
          <w:sz w:val="22"/>
          <w:szCs w:val="22"/>
          <w:lang w:val="ro-RO"/>
        </w:rPr>
        <w:t>V</w:t>
      </w:r>
      <w:r w:rsidRPr="00E33767">
        <w:rPr>
          <w:rFonts w:ascii="Arial Narrow" w:hAnsi="Arial Narrow" w:cs="Times New Roman"/>
          <w:noProof/>
          <w:sz w:val="22"/>
          <w:szCs w:val="22"/>
          <w:lang w:val="ro-RO"/>
        </w:rPr>
        <w:t>est</w:t>
      </w:r>
      <w:r w:rsidR="00C44D59">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Austru</w:t>
      </w:r>
      <w:r w:rsidR="00C44D59">
        <w:rPr>
          <w:rFonts w:ascii="Arial Narrow" w:hAnsi="Arial Narrow" w:cs="Times New Roman"/>
          <w:noProof/>
          <w:sz w:val="22"/>
          <w:szCs w:val="22"/>
          <w:lang w:val="ro-RO"/>
        </w:rPr>
        <w:t>)</w:t>
      </w:r>
      <w:r w:rsidRPr="00E33767">
        <w:rPr>
          <w:rFonts w:ascii="Arial Narrow" w:hAnsi="Arial Narrow" w:cs="Times New Roman"/>
          <w:noProof/>
          <w:sz w:val="22"/>
          <w:szCs w:val="22"/>
          <w:lang w:val="ro-RO"/>
        </w:rPr>
        <w:t xml:space="preserve">, fie din </w:t>
      </w:r>
      <w:r w:rsidR="00764D97" w:rsidRPr="00E33767">
        <w:rPr>
          <w:rFonts w:ascii="Arial Narrow" w:hAnsi="Arial Narrow" w:cs="Times New Roman"/>
          <w:noProof/>
          <w:sz w:val="22"/>
          <w:szCs w:val="22"/>
          <w:lang w:val="ro-RO"/>
        </w:rPr>
        <w:t>S</w:t>
      </w:r>
      <w:r w:rsidRPr="00E33767">
        <w:rPr>
          <w:rFonts w:ascii="Arial Narrow" w:hAnsi="Arial Narrow" w:cs="Times New Roman"/>
          <w:noProof/>
          <w:sz w:val="22"/>
          <w:szCs w:val="22"/>
          <w:lang w:val="ro-RO"/>
        </w:rPr>
        <w:t>ud-</w:t>
      </w:r>
      <w:r w:rsidR="00764D97" w:rsidRPr="00E33767">
        <w:rPr>
          <w:rFonts w:ascii="Arial Narrow" w:hAnsi="Arial Narrow" w:cs="Times New Roman"/>
          <w:noProof/>
          <w:sz w:val="22"/>
          <w:szCs w:val="22"/>
          <w:lang w:val="ro-RO"/>
        </w:rPr>
        <w:t>E</w:t>
      </w:r>
      <w:r w:rsidRPr="00E33767">
        <w:rPr>
          <w:rFonts w:ascii="Arial Narrow" w:hAnsi="Arial Narrow" w:cs="Times New Roman"/>
          <w:noProof/>
          <w:sz w:val="22"/>
          <w:szCs w:val="22"/>
          <w:lang w:val="ro-RO"/>
        </w:rPr>
        <w:t>st</w:t>
      </w:r>
      <w:r w:rsidR="00C44D59">
        <w:rPr>
          <w:rFonts w:ascii="Arial Narrow" w:hAnsi="Arial Narrow" w:cs="Times New Roman"/>
          <w:noProof/>
          <w:sz w:val="22"/>
          <w:szCs w:val="22"/>
          <w:lang w:val="ro-RO"/>
        </w:rPr>
        <w:t xml:space="preserve">, producând </w:t>
      </w:r>
      <w:r w:rsidRPr="00E33767">
        <w:rPr>
          <w:rFonts w:ascii="Arial Narrow" w:hAnsi="Arial Narrow" w:cs="Times New Roman"/>
          <w:noProof/>
          <w:sz w:val="22"/>
          <w:szCs w:val="22"/>
          <w:lang w:val="ro-RO"/>
        </w:rPr>
        <w:t>fenomene de cea</w:t>
      </w:r>
      <w:r w:rsidR="00127D55">
        <w:rPr>
          <w:rFonts w:ascii="Arial Narrow" w:hAnsi="Arial Narrow" w:cs="Times New Roman"/>
          <w:noProof/>
          <w:sz w:val="22"/>
          <w:szCs w:val="22"/>
          <w:lang w:val="ro-RO"/>
        </w:rPr>
        <w:t>ță</w:t>
      </w:r>
      <w:r w:rsidRPr="00E33767">
        <w:rPr>
          <w:rFonts w:ascii="Arial Narrow" w:hAnsi="Arial Narrow" w:cs="Times New Roman"/>
          <w:noProof/>
          <w:sz w:val="22"/>
          <w:szCs w:val="22"/>
          <w:lang w:val="ro-RO"/>
        </w:rPr>
        <w:t>. Desigur, în ultima vreme se observă şi în Bucecea schimbări ale climei fa</w:t>
      </w:r>
      <w:r w:rsidR="00127D55">
        <w:rPr>
          <w:rFonts w:ascii="Arial Narrow" w:hAnsi="Arial Narrow" w:cs="Times New Roman"/>
          <w:noProof/>
          <w:sz w:val="22"/>
          <w:szCs w:val="22"/>
          <w:lang w:val="ro-RO"/>
        </w:rPr>
        <w:t>ță</w:t>
      </w:r>
      <w:r w:rsidRPr="00E33767">
        <w:rPr>
          <w:rFonts w:ascii="Arial Narrow" w:hAnsi="Arial Narrow" w:cs="Times New Roman"/>
          <w:noProof/>
          <w:sz w:val="22"/>
          <w:szCs w:val="22"/>
          <w:lang w:val="ro-RO"/>
        </w:rPr>
        <w:t xml:space="preserve"> de perioadele anterioare.</w:t>
      </w:r>
    </w:p>
    <w:p w14:paraId="1EF6A26D" w14:textId="77777777" w:rsidR="00AC72C6" w:rsidRPr="00E33767" w:rsidRDefault="00BB0C1F" w:rsidP="00ED1DA5">
      <w:pPr>
        <w:pStyle w:val="Default"/>
        <w:spacing w:after="120"/>
        <w:jc w:val="both"/>
        <w:rPr>
          <w:rFonts w:ascii="Arial Narrow" w:hAnsi="Arial Narrow" w:cs="Times New Roman"/>
          <w:noProof/>
          <w:sz w:val="22"/>
          <w:szCs w:val="22"/>
          <w:lang w:val="ro-RO"/>
        </w:rPr>
      </w:pPr>
      <w:r w:rsidRPr="00E33767">
        <w:rPr>
          <w:rFonts w:ascii="Arial Narrow" w:hAnsi="Arial Narrow" w:cs="Times New Roman"/>
          <w:noProof/>
          <w:sz w:val="22"/>
          <w:szCs w:val="22"/>
          <w:lang w:val="ro-RO"/>
        </w:rPr>
        <w:t>P</w:t>
      </w:r>
      <w:r w:rsidR="00BF1A1C" w:rsidRPr="00E33767">
        <w:rPr>
          <w:rFonts w:ascii="Arial Narrow" w:hAnsi="Arial Narrow" w:cs="Times New Roman"/>
          <w:noProof/>
          <w:sz w:val="22"/>
          <w:szCs w:val="22"/>
          <w:lang w:val="ro-RO"/>
        </w:rPr>
        <w:t>recipita</w:t>
      </w:r>
      <w:r w:rsidR="003904FB">
        <w:rPr>
          <w:rFonts w:ascii="Arial Narrow" w:hAnsi="Arial Narrow" w:cs="Times New Roman"/>
          <w:noProof/>
          <w:sz w:val="22"/>
          <w:szCs w:val="22"/>
          <w:lang w:val="ro-RO"/>
        </w:rPr>
        <w:t>ț</w:t>
      </w:r>
      <w:r w:rsidR="00BF1A1C" w:rsidRPr="00E33767">
        <w:rPr>
          <w:rFonts w:ascii="Arial Narrow" w:hAnsi="Arial Narrow" w:cs="Times New Roman"/>
          <w:noProof/>
          <w:sz w:val="22"/>
          <w:szCs w:val="22"/>
          <w:lang w:val="ro-RO"/>
        </w:rPr>
        <w:t>i</w:t>
      </w:r>
      <w:r w:rsidR="00F914F9">
        <w:rPr>
          <w:rFonts w:ascii="Arial Narrow" w:hAnsi="Arial Narrow" w:cs="Times New Roman"/>
          <w:noProof/>
          <w:sz w:val="22"/>
          <w:szCs w:val="22"/>
          <w:lang w:val="ro-RO"/>
        </w:rPr>
        <w:t>i</w:t>
      </w:r>
      <w:r w:rsidR="00BF1A1C" w:rsidRPr="00E33767">
        <w:rPr>
          <w:rFonts w:ascii="Arial Narrow" w:hAnsi="Arial Narrow" w:cs="Times New Roman"/>
          <w:noProof/>
          <w:sz w:val="22"/>
          <w:szCs w:val="22"/>
          <w:lang w:val="ro-RO"/>
        </w:rPr>
        <w:t>l</w:t>
      </w:r>
      <w:r w:rsidR="00CF1C14" w:rsidRPr="00E33767">
        <w:rPr>
          <w:rFonts w:ascii="Arial Narrow" w:hAnsi="Arial Narrow" w:cs="Times New Roman"/>
          <w:noProof/>
          <w:sz w:val="22"/>
          <w:szCs w:val="22"/>
          <w:lang w:val="ro-RO"/>
        </w:rPr>
        <w:t xml:space="preserve">e </w:t>
      </w:r>
      <w:r w:rsidR="00BF1A1C" w:rsidRPr="00E33767">
        <w:rPr>
          <w:rFonts w:ascii="Arial Narrow" w:hAnsi="Arial Narrow" w:cs="Times New Roman"/>
          <w:noProof/>
          <w:sz w:val="22"/>
          <w:szCs w:val="22"/>
          <w:lang w:val="ro-RO"/>
        </w:rPr>
        <w:t>atmosferice</w:t>
      </w:r>
      <w:r w:rsidRPr="00E33767">
        <w:rPr>
          <w:rFonts w:ascii="Arial Narrow" w:hAnsi="Arial Narrow" w:cs="Times New Roman"/>
          <w:noProof/>
          <w:sz w:val="22"/>
          <w:szCs w:val="22"/>
          <w:lang w:val="ro-RO"/>
        </w:rPr>
        <w:t xml:space="preserve"> înregistrează</w:t>
      </w:r>
      <w:r w:rsidR="00B778BB" w:rsidRPr="00E33767">
        <w:rPr>
          <w:rFonts w:ascii="Arial Narrow" w:hAnsi="Arial Narrow" w:cs="Times New Roman"/>
          <w:noProof/>
          <w:sz w:val="22"/>
          <w:szCs w:val="22"/>
          <w:lang w:val="ro-RO"/>
        </w:rPr>
        <w:t xml:space="preserve"> valori</w:t>
      </w:r>
      <w:r w:rsidRPr="00E33767">
        <w:rPr>
          <w:rFonts w:ascii="Arial Narrow" w:hAnsi="Arial Narrow" w:cs="Times New Roman"/>
          <w:noProof/>
          <w:sz w:val="22"/>
          <w:szCs w:val="22"/>
          <w:lang w:val="ro-RO"/>
        </w:rPr>
        <w:t xml:space="preserve"> maxime </w:t>
      </w:r>
      <w:r w:rsidR="00BF1A1C" w:rsidRPr="00E33767">
        <w:rPr>
          <w:rFonts w:ascii="Arial Narrow" w:hAnsi="Arial Narrow" w:cs="Times New Roman"/>
          <w:noProof/>
          <w:sz w:val="22"/>
          <w:szCs w:val="22"/>
          <w:lang w:val="ro-RO"/>
        </w:rPr>
        <w:t xml:space="preserve">în iunie </w:t>
      </w:r>
      <w:r w:rsidR="00175944">
        <w:rPr>
          <w:rFonts w:ascii="Arial Narrow" w:hAnsi="Arial Narrow" w:cs="Times New Roman"/>
          <w:noProof/>
          <w:sz w:val="22"/>
          <w:szCs w:val="22"/>
          <w:lang w:val="ro-RO"/>
        </w:rPr>
        <w:t>ș</w:t>
      </w:r>
      <w:r w:rsidR="00BF1A1C" w:rsidRPr="00E33767">
        <w:rPr>
          <w:rFonts w:ascii="Arial Narrow" w:hAnsi="Arial Narrow" w:cs="Times New Roman"/>
          <w:noProof/>
          <w:sz w:val="22"/>
          <w:szCs w:val="22"/>
          <w:lang w:val="ro-RO"/>
        </w:rPr>
        <w:t>i minim</w:t>
      </w:r>
      <w:r w:rsidR="00B778BB" w:rsidRPr="00E33767">
        <w:rPr>
          <w:rFonts w:ascii="Arial Narrow" w:hAnsi="Arial Narrow" w:cs="Times New Roman"/>
          <w:noProof/>
          <w:sz w:val="22"/>
          <w:szCs w:val="22"/>
          <w:lang w:val="ro-RO"/>
        </w:rPr>
        <w:t>e</w:t>
      </w:r>
      <w:r w:rsidR="00BF1A1C" w:rsidRPr="00E33767">
        <w:rPr>
          <w:rFonts w:ascii="Arial Narrow" w:hAnsi="Arial Narrow" w:cs="Times New Roman"/>
          <w:noProof/>
          <w:sz w:val="22"/>
          <w:szCs w:val="22"/>
          <w:lang w:val="ro-RO"/>
        </w:rPr>
        <w:t xml:space="preserve"> în februarie</w:t>
      </w:r>
      <w:r w:rsidR="005F325E" w:rsidRPr="00E33767">
        <w:rPr>
          <w:rFonts w:ascii="Arial Narrow" w:hAnsi="Arial Narrow" w:cs="Times New Roman"/>
          <w:noProof/>
          <w:sz w:val="22"/>
          <w:szCs w:val="22"/>
          <w:lang w:val="ro-RO"/>
        </w:rPr>
        <w:t xml:space="preserve">. De la un anotimp la altul </w:t>
      </w:r>
      <w:r w:rsidR="001D3D03" w:rsidRPr="00E33767">
        <w:rPr>
          <w:rFonts w:ascii="Arial Narrow" w:hAnsi="Arial Narrow" w:cs="Times New Roman"/>
          <w:noProof/>
          <w:sz w:val="22"/>
          <w:szCs w:val="22"/>
          <w:lang w:val="ro-RO"/>
        </w:rPr>
        <w:t>acestea</w:t>
      </w:r>
      <w:r w:rsidR="005F325E" w:rsidRPr="00E33767">
        <w:rPr>
          <w:rFonts w:ascii="Arial Narrow" w:hAnsi="Arial Narrow" w:cs="Times New Roman"/>
          <w:noProof/>
          <w:sz w:val="22"/>
          <w:szCs w:val="22"/>
          <w:lang w:val="ro-RO"/>
        </w:rPr>
        <w:t xml:space="preserve"> variază astfel</w:t>
      </w:r>
      <w:r w:rsidR="00DC16AC" w:rsidRPr="00E33767">
        <w:rPr>
          <w:rFonts w:ascii="Arial Narrow" w:hAnsi="Arial Narrow" w:cs="Times New Roman"/>
          <w:noProof/>
          <w:sz w:val="22"/>
          <w:szCs w:val="22"/>
          <w:lang w:val="ro-RO"/>
        </w:rPr>
        <w:t>: Iarna – în medie 71.1</w:t>
      </w:r>
      <w:r w:rsidR="003A1757" w:rsidRPr="00E33767">
        <w:rPr>
          <w:rFonts w:ascii="Arial Narrow" w:hAnsi="Arial Narrow" w:cs="Times New Roman"/>
          <w:noProof/>
          <w:sz w:val="22"/>
          <w:szCs w:val="22"/>
          <w:lang w:val="ro-RO"/>
        </w:rPr>
        <w:t xml:space="preserve"> </w:t>
      </w:r>
      <w:r w:rsidR="00DC16AC" w:rsidRPr="00E33767">
        <w:rPr>
          <w:rFonts w:ascii="Arial Narrow" w:hAnsi="Arial Narrow" w:cs="Times New Roman"/>
          <w:noProof/>
          <w:sz w:val="22"/>
          <w:szCs w:val="22"/>
          <w:lang w:val="ro-RO"/>
        </w:rPr>
        <w:t>mm, Primăvara -137</w:t>
      </w:r>
      <w:r w:rsidR="003A1757" w:rsidRPr="00E33767">
        <w:rPr>
          <w:rFonts w:ascii="Arial Narrow" w:hAnsi="Arial Narrow" w:cs="Times New Roman"/>
          <w:noProof/>
          <w:sz w:val="22"/>
          <w:szCs w:val="22"/>
          <w:lang w:val="ro-RO"/>
        </w:rPr>
        <w:t>.8 mm, Vara – 232,5 mm, Toamna – 104.9 mm.</w:t>
      </w:r>
    </w:p>
    <w:p w14:paraId="76C1EC70" w14:textId="77777777" w:rsidR="005C3DB0" w:rsidRPr="00E33767" w:rsidRDefault="005C3DB0" w:rsidP="00ED1DA5">
      <w:pPr>
        <w:autoSpaceDE w:val="0"/>
        <w:autoSpaceDN w:val="0"/>
        <w:adjustRightInd w:val="0"/>
        <w:spacing w:after="120" w:line="240" w:lineRule="auto"/>
        <w:jc w:val="both"/>
        <w:rPr>
          <w:rFonts w:ascii="Arial Narrow" w:hAnsi="Arial Narrow" w:cs="Times New Roman"/>
          <w:noProof/>
          <w:color w:val="000000"/>
          <w:lang w:val="ro-RO"/>
        </w:rPr>
      </w:pPr>
      <w:r w:rsidRPr="00E33767">
        <w:rPr>
          <w:rFonts w:ascii="Arial Narrow" w:hAnsi="Arial Narrow" w:cs="Times New Roman"/>
          <w:noProof/>
          <w:color w:val="000000"/>
          <w:lang w:val="ro-RO"/>
        </w:rPr>
        <w:t xml:space="preserve">În timpul verii </w:t>
      </w:r>
      <w:r w:rsidR="001D3D03" w:rsidRPr="00E33767">
        <w:rPr>
          <w:rFonts w:ascii="Arial Narrow" w:hAnsi="Arial Narrow" w:cs="Times New Roman"/>
          <w:noProof/>
          <w:color w:val="000000"/>
          <w:lang w:val="ro-RO"/>
        </w:rPr>
        <w:t>pl</w:t>
      </w:r>
      <w:r w:rsidR="003904FB">
        <w:rPr>
          <w:rFonts w:ascii="Arial Narrow" w:hAnsi="Arial Narrow" w:cs="Times New Roman"/>
          <w:noProof/>
          <w:color w:val="000000"/>
          <w:lang w:val="ro-RO"/>
        </w:rPr>
        <w:t>o</w:t>
      </w:r>
      <w:r w:rsidR="001D3D03" w:rsidRPr="00E33767">
        <w:rPr>
          <w:rFonts w:ascii="Arial Narrow" w:hAnsi="Arial Narrow" w:cs="Times New Roman"/>
          <w:noProof/>
          <w:color w:val="000000"/>
          <w:lang w:val="ro-RO"/>
        </w:rPr>
        <w:t>ile cad preponderent sub formă de adverse</w:t>
      </w:r>
      <w:r w:rsidR="00853F1B" w:rsidRPr="00E33767">
        <w:rPr>
          <w:rFonts w:ascii="Arial Narrow" w:hAnsi="Arial Narrow" w:cs="Times New Roman"/>
          <w:noProof/>
          <w:color w:val="000000"/>
          <w:lang w:val="ro-RO"/>
        </w:rPr>
        <w:t xml:space="preserve"> însă</w:t>
      </w:r>
      <w:r w:rsidR="00764D97" w:rsidRPr="00E33767">
        <w:rPr>
          <w:rFonts w:ascii="Arial Narrow" w:hAnsi="Arial Narrow" w:cs="Times New Roman"/>
          <w:noProof/>
          <w:color w:val="000000"/>
          <w:lang w:val="ro-RO"/>
        </w:rPr>
        <w:t>,</w:t>
      </w:r>
      <w:r w:rsidR="00853F1B" w:rsidRPr="00E33767">
        <w:rPr>
          <w:rFonts w:ascii="Arial Narrow" w:hAnsi="Arial Narrow" w:cs="Times New Roman"/>
          <w:noProof/>
          <w:color w:val="000000"/>
          <w:lang w:val="ro-RO"/>
        </w:rPr>
        <w:t xml:space="preserve"> oc</w:t>
      </w:r>
      <w:r w:rsidR="00175944" w:rsidRPr="00E33767">
        <w:rPr>
          <w:rFonts w:ascii="Arial Narrow" w:hAnsi="Arial Narrow" w:cs="Times New Roman"/>
          <w:noProof/>
          <w:color w:val="000000"/>
          <w:lang w:val="ro-RO"/>
        </w:rPr>
        <w:t>a</w:t>
      </w:r>
      <w:r w:rsidR="00853F1B" w:rsidRPr="00E33767">
        <w:rPr>
          <w:rFonts w:ascii="Arial Narrow" w:hAnsi="Arial Narrow" w:cs="Times New Roman"/>
          <w:noProof/>
          <w:color w:val="000000"/>
          <w:lang w:val="ro-RO"/>
        </w:rPr>
        <w:t>zional se înregistrează și cantități mari – ploi torențiale (de 3-4 ori pe ani</w:t>
      </w:r>
      <w:r w:rsidR="00AE461F" w:rsidRPr="00E33767">
        <w:rPr>
          <w:rFonts w:ascii="Arial Narrow" w:hAnsi="Arial Narrow" w:cs="Times New Roman"/>
          <w:noProof/>
          <w:color w:val="000000"/>
          <w:lang w:val="ro-RO"/>
        </w:rPr>
        <w:t>),</w:t>
      </w:r>
      <w:r w:rsidRPr="00E33767">
        <w:rPr>
          <w:rFonts w:ascii="Arial Narrow" w:hAnsi="Arial Narrow" w:cs="Times New Roman"/>
          <w:noProof/>
          <w:color w:val="000000"/>
          <w:lang w:val="ro-RO"/>
        </w:rPr>
        <w:t xml:space="preserve"> provocând uneori viituri, mai ales pe râurile și pâraiele din</w:t>
      </w:r>
      <w:r w:rsidR="00AE461F" w:rsidRPr="00E33767">
        <w:rPr>
          <w:rFonts w:ascii="Arial Narrow" w:hAnsi="Arial Narrow" w:cs="Times New Roman"/>
          <w:noProof/>
          <w:color w:val="000000"/>
          <w:lang w:val="ro-RO"/>
        </w:rPr>
        <w:t xml:space="preserve"> </w:t>
      </w:r>
      <w:r w:rsidRPr="00E33767">
        <w:rPr>
          <w:rFonts w:ascii="Arial Narrow" w:hAnsi="Arial Narrow" w:cs="Times New Roman"/>
          <w:noProof/>
          <w:color w:val="000000"/>
          <w:lang w:val="ro-RO"/>
        </w:rPr>
        <w:t xml:space="preserve">jumătatea </w:t>
      </w:r>
      <w:r w:rsidR="004F6014">
        <w:rPr>
          <w:rFonts w:ascii="Arial Narrow" w:hAnsi="Arial Narrow" w:cs="Times New Roman"/>
          <w:noProof/>
          <w:color w:val="000000"/>
          <w:lang w:val="ro-RO"/>
        </w:rPr>
        <w:t>N</w:t>
      </w:r>
      <w:r w:rsidRPr="00E33767">
        <w:rPr>
          <w:rFonts w:ascii="Arial Narrow" w:hAnsi="Arial Narrow" w:cs="Times New Roman"/>
          <w:noProof/>
          <w:color w:val="000000"/>
          <w:lang w:val="ro-RO"/>
        </w:rPr>
        <w:t>ord-</w:t>
      </w:r>
      <w:r w:rsidR="004F6014">
        <w:rPr>
          <w:rFonts w:ascii="Arial Narrow" w:hAnsi="Arial Narrow" w:cs="Times New Roman"/>
          <w:noProof/>
          <w:color w:val="000000"/>
          <w:lang w:val="ro-RO"/>
        </w:rPr>
        <w:t>E</w:t>
      </w:r>
      <w:r w:rsidRPr="00E33767">
        <w:rPr>
          <w:rFonts w:ascii="Arial Narrow" w:hAnsi="Arial Narrow" w:cs="Times New Roman"/>
          <w:noProof/>
          <w:color w:val="000000"/>
          <w:lang w:val="ro-RO"/>
        </w:rPr>
        <w:t>stică a teritoriului, inundând terasele inferioare și accelerând procesul de eroziune.</w:t>
      </w:r>
      <w:r w:rsidR="0043342C" w:rsidRPr="00E33767">
        <w:rPr>
          <w:rFonts w:ascii="Arial Narrow" w:hAnsi="Arial Narrow" w:cs="Times New Roman"/>
          <w:noProof/>
          <w:color w:val="000000"/>
          <w:lang w:val="ro-RO"/>
        </w:rPr>
        <w:t xml:space="preserve"> </w:t>
      </w:r>
      <w:r w:rsidR="00175944">
        <w:rPr>
          <w:rFonts w:ascii="Arial Narrow" w:hAnsi="Arial Narrow" w:cs="Times New Roman"/>
          <w:noProof/>
          <w:color w:val="000000"/>
          <w:lang w:val="ro-RO"/>
        </w:rPr>
        <w:t>I</w:t>
      </w:r>
      <w:r w:rsidR="00AE461F" w:rsidRPr="00E33767">
        <w:rPr>
          <w:rFonts w:ascii="Arial Narrow" w:hAnsi="Arial Narrow" w:cs="Times New Roman"/>
          <w:noProof/>
          <w:color w:val="000000"/>
          <w:lang w:val="ro-RO"/>
        </w:rPr>
        <w:t xml:space="preserve">nundații datorită unor astfel de fenomene s-au înregistrat </w:t>
      </w:r>
      <w:r w:rsidRPr="00E33767">
        <w:rPr>
          <w:rFonts w:ascii="Arial Narrow" w:hAnsi="Arial Narrow" w:cs="Times New Roman"/>
          <w:noProof/>
          <w:color w:val="000000"/>
          <w:lang w:val="ro-RO"/>
        </w:rPr>
        <w:t>în anii 2005, 2008 și 2010</w:t>
      </w:r>
      <w:r w:rsidR="006C6FE9" w:rsidRPr="00E33767">
        <w:rPr>
          <w:rFonts w:ascii="Arial Narrow" w:hAnsi="Arial Narrow" w:cs="Times New Roman"/>
          <w:noProof/>
          <w:color w:val="000000"/>
          <w:lang w:val="ro-RO"/>
        </w:rPr>
        <w:t>. La</w:t>
      </w:r>
      <w:r w:rsidRPr="00E33767">
        <w:rPr>
          <w:rFonts w:ascii="Arial Narrow" w:hAnsi="Arial Narrow" w:cs="Times New Roman"/>
          <w:noProof/>
          <w:color w:val="000000"/>
          <w:lang w:val="ro-RO"/>
        </w:rPr>
        <w:t xml:space="preserve"> inundațiile din</w:t>
      </w:r>
      <w:r w:rsidR="006C6FE9" w:rsidRPr="00E33767">
        <w:rPr>
          <w:rFonts w:ascii="Arial Narrow" w:hAnsi="Arial Narrow" w:cs="Times New Roman"/>
          <w:noProof/>
          <w:color w:val="000000"/>
          <w:lang w:val="ro-RO"/>
        </w:rPr>
        <w:t xml:space="preserve"> </w:t>
      </w:r>
      <w:r w:rsidRPr="00E33767">
        <w:rPr>
          <w:rFonts w:ascii="Arial Narrow" w:hAnsi="Arial Narrow" w:cs="Times New Roman"/>
          <w:noProof/>
          <w:color w:val="000000"/>
          <w:lang w:val="ro-RO"/>
        </w:rPr>
        <w:t>2010, la Bucecea au căzut cele mai mari cantități de precipitații din județ, mai exact 65,4 litri pe metru pătrat,</w:t>
      </w:r>
      <w:r w:rsidR="006C6FE9" w:rsidRPr="00E33767">
        <w:rPr>
          <w:rFonts w:ascii="Arial Narrow" w:hAnsi="Arial Narrow" w:cs="Times New Roman"/>
          <w:noProof/>
          <w:color w:val="000000"/>
          <w:lang w:val="ro-RO"/>
        </w:rPr>
        <w:t xml:space="preserve"> </w:t>
      </w:r>
      <w:r w:rsidRPr="00E33767">
        <w:rPr>
          <w:rFonts w:ascii="Arial Narrow" w:hAnsi="Arial Narrow" w:cs="Times New Roman"/>
          <w:noProof/>
          <w:color w:val="000000"/>
          <w:lang w:val="ro-RO"/>
        </w:rPr>
        <w:t>fiind afectate câteva locuințe și circa 800 de hectare de teren agricol.</w:t>
      </w:r>
    </w:p>
    <w:p w14:paraId="0898716A" w14:textId="77777777" w:rsidR="00335649" w:rsidRPr="00E33767" w:rsidRDefault="005C3DB0" w:rsidP="00ED1DA5">
      <w:pPr>
        <w:autoSpaceDE w:val="0"/>
        <w:autoSpaceDN w:val="0"/>
        <w:adjustRightInd w:val="0"/>
        <w:spacing w:after="120" w:line="240" w:lineRule="auto"/>
        <w:jc w:val="both"/>
        <w:rPr>
          <w:rFonts w:ascii="Arial Narrow" w:hAnsi="Arial Narrow" w:cs="Arial Narrow"/>
          <w:noProof/>
          <w:lang w:val="ro-RO"/>
        </w:rPr>
      </w:pPr>
      <w:r w:rsidRPr="00E33767">
        <w:rPr>
          <w:rFonts w:ascii="Arial Narrow" w:hAnsi="Arial Narrow" w:cs="Times New Roman"/>
          <w:noProof/>
          <w:color w:val="000000"/>
          <w:lang w:val="ro-RO"/>
        </w:rPr>
        <w:t>Valoarea medie a umidității relative a aerului este de 72%</w:t>
      </w:r>
      <w:r w:rsidR="00316941">
        <w:rPr>
          <w:rFonts w:ascii="Arial Narrow" w:hAnsi="Arial Narrow" w:cs="Times New Roman"/>
          <w:noProof/>
          <w:color w:val="000000"/>
          <w:lang w:val="ro-RO"/>
        </w:rPr>
        <w:t>.</w:t>
      </w:r>
    </w:p>
    <w:p w14:paraId="5B439233" w14:textId="77777777" w:rsidR="009B468F" w:rsidRPr="00E33767" w:rsidRDefault="009B468F" w:rsidP="00ED1DA5">
      <w:pPr>
        <w:pStyle w:val="Default"/>
        <w:spacing w:after="120"/>
        <w:jc w:val="both"/>
        <w:rPr>
          <w:rFonts w:ascii="Arial Narrow" w:hAnsi="Arial Narrow" w:cs="Times New Roman"/>
          <w:noProof/>
          <w:sz w:val="22"/>
          <w:szCs w:val="22"/>
          <w:lang w:val="ro-RO"/>
        </w:rPr>
      </w:pPr>
      <w:r w:rsidRPr="00E33767">
        <w:rPr>
          <w:rFonts w:ascii="Arial Narrow" w:hAnsi="Arial Narrow" w:cs="Times New Roman"/>
          <w:noProof/>
          <w:sz w:val="22"/>
          <w:szCs w:val="22"/>
          <w:lang w:val="ro-RO"/>
        </w:rPr>
        <w:t xml:space="preserve">Sub influența schimbărilor climatice, </w:t>
      </w:r>
      <w:r w:rsidR="00A06C9D" w:rsidRPr="00E33767">
        <w:rPr>
          <w:rFonts w:ascii="Arial Narrow" w:hAnsi="Arial Narrow" w:cs="Times New Roman"/>
          <w:noProof/>
          <w:sz w:val="22"/>
          <w:szCs w:val="22"/>
          <w:lang w:val="ro-RO"/>
        </w:rPr>
        <w:t>data la care se produce prima ninsoare și grosimea stratului de zăpadă variază sensibil de la un an la altu</w:t>
      </w:r>
      <w:r w:rsidR="0043342C" w:rsidRPr="00E33767">
        <w:rPr>
          <w:rFonts w:ascii="Arial Narrow" w:hAnsi="Arial Narrow" w:cs="Times New Roman"/>
          <w:noProof/>
          <w:sz w:val="22"/>
          <w:szCs w:val="22"/>
          <w:lang w:val="ro-RO"/>
        </w:rPr>
        <w:t>l</w:t>
      </w:r>
      <w:r w:rsidR="00A06C9D" w:rsidRPr="00E33767">
        <w:rPr>
          <w:rFonts w:ascii="Arial Narrow" w:hAnsi="Arial Narrow" w:cs="Times New Roman"/>
          <w:noProof/>
          <w:sz w:val="22"/>
          <w:szCs w:val="22"/>
          <w:lang w:val="ro-RO"/>
        </w:rPr>
        <w:t xml:space="preserve">. Deși istoric în zonă s-au înregistrat ierni grele, </w:t>
      </w:r>
      <w:r w:rsidR="0060501D" w:rsidRPr="00E33767">
        <w:rPr>
          <w:rFonts w:ascii="Arial Narrow" w:hAnsi="Arial Narrow" w:cs="Times New Roman"/>
          <w:noProof/>
          <w:sz w:val="22"/>
          <w:szCs w:val="22"/>
          <w:lang w:val="ro-RO"/>
        </w:rPr>
        <w:t>cu un strat considerabil de ză</w:t>
      </w:r>
      <w:r w:rsidR="0043342C" w:rsidRPr="00E33767">
        <w:rPr>
          <w:rFonts w:ascii="Arial Narrow" w:hAnsi="Arial Narrow" w:cs="Times New Roman"/>
          <w:noProof/>
          <w:sz w:val="22"/>
          <w:szCs w:val="22"/>
          <w:lang w:val="ro-RO"/>
        </w:rPr>
        <w:t>p</w:t>
      </w:r>
      <w:r w:rsidR="0060501D" w:rsidRPr="00E33767">
        <w:rPr>
          <w:rFonts w:ascii="Arial Narrow" w:hAnsi="Arial Narrow" w:cs="Times New Roman"/>
          <w:noProof/>
          <w:sz w:val="22"/>
          <w:szCs w:val="22"/>
          <w:lang w:val="ro-RO"/>
        </w:rPr>
        <w:t>adă (1953, 1966) în ultimii ani grosimea stratului depus</w:t>
      </w:r>
      <w:r w:rsidR="00316941">
        <w:rPr>
          <w:rFonts w:ascii="Arial Narrow" w:hAnsi="Arial Narrow" w:cs="Times New Roman"/>
          <w:noProof/>
          <w:sz w:val="22"/>
          <w:szCs w:val="22"/>
          <w:lang w:val="ro-RO"/>
        </w:rPr>
        <w:t xml:space="preserve"> nu a depășit câțiva centimetri</w:t>
      </w:r>
      <w:r w:rsidR="0060501D" w:rsidRPr="00E33767">
        <w:rPr>
          <w:rFonts w:ascii="Arial Narrow" w:hAnsi="Arial Narrow" w:cs="Times New Roman"/>
          <w:noProof/>
          <w:sz w:val="22"/>
          <w:szCs w:val="22"/>
          <w:lang w:val="ro-RO"/>
        </w:rPr>
        <w:t>.</w:t>
      </w:r>
    </w:p>
    <w:p w14:paraId="4A4C8C30" w14:textId="77777777" w:rsidR="0035667D" w:rsidRPr="00E33767" w:rsidRDefault="0096428D" w:rsidP="00ED1DA5">
      <w:pPr>
        <w:pStyle w:val="Default"/>
        <w:spacing w:after="120"/>
        <w:jc w:val="both"/>
        <w:rPr>
          <w:rFonts w:ascii="Arial Narrow" w:hAnsi="Arial Narrow" w:cs="Times New Roman"/>
          <w:noProof/>
          <w:sz w:val="22"/>
          <w:szCs w:val="22"/>
          <w:lang w:val="ro-RO"/>
        </w:rPr>
      </w:pPr>
      <w:r w:rsidRPr="00E33767">
        <w:rPr>
          <w:rFonts w:ascii="Arial Narrow" w:hAnsi="Arial Narrow" w:cs="Times New Roman"/>
          <w:noProof/>
          <w:sz w:val="22"/>
          <w:szCs w:val="22"/>
          <w:lang w:val="ro-RO"/>
        </w:rPr>
        <w:t>Prin prisma mobilit</w:t>
      </w:r>
      <w:r w:rsidR="00B26628">
        <w:rPr>
          <w:rFonts w:ascii="Arial Narrow" w:hAnsi="Arial Narrow" w:cs="Times New Roman"/>
          <w:noProof/>
          <w:sz w:val="22"/>
          <w:szCs w:val="22"/>
          <w:lang w:val="ro-RO"/>
        </w:rPr>
        <w:t>ăț</w:t>
      </w:r>
      <w:r w:rsidRPr="00E33767">
        <w:rPr>
          <w:rFonts w:ascii="Arial Narrow" w:hAnsi="Arial Narrow" w:cs="Times New Roman"/>
          <w:noProof/>
          <w:sz w:val="22"/>
          <w:szCs w:val="22"/>
          <w:lang w:val="ro-RO"/>
        </w:rPr>
        <w:t>ilor</w:t>
      </w:r>
      <w:r w:rsidR="00316941">
        <w:rPr>
          <w:rFonts w:ascii="Arial Narrow" w:hAnsi="Arial Narrow" w:cs="Times New Roman"/>
          <w:noProof/>
          <w:sz w:val="22"/>
          <w:szCs w:val="22"/>
          <w:lang w:val="ro-RO"/>
        </w:rPr>
        <w:t xml:space="preserve"> </w:t>
      </w:r>
      <w:r w:rsidR="00FF06D9" w:rsidRPr="00E33767">
        <w:rPr>
          <w:rFonts w:ascii="Arial Narrow" w:hAnsi="Arial Narrow" w:cs="Times New Roman"/>
          <w:noProof/>
          <w:sz w:val="22"/>
          <w:szCs w:val="22"/>
          <w:lang w:val="ro-RO"/>
        </w:rPr>
        <w:t>lor</w:t>
      </w:r>
      <w:r w:rsidR="00316941">
        <w:rPr>
          <w:rFonts w:ascii="Arial Narrow" w:hAnsi="Arial Narrow" w:cs="Times New Roman"/>
          <w:noProof/>
          <w:sz w:val="22"/>
          <w:szCs w:val="22"/>
          <w:lang w:val="ro-RO"/>
        </w:rPr>
        <w:t>, masele de aer</w:t>
      </w:r>
      <w:r w:rsidRPr="00E33767">
        <w:rPr>
          <w:rFonts w:ascii="Arial Narrow" w:hAnsi="Arial Narrow" w:cs="Times New Roman"/>
          <w:noProof/>
          <w:sz w:val="22"/>
          <w:szCs w:val="22"/>
          <w:lang w:val="ro-RO"/>
        </w:rPr>
        <w:t xml:space="preserve"> reprezintă factorul climatogen care generează variațiile neperiodice ale vremii, determinând diferențierea esențială a aspectului stării vremii și, ca urmare, oscilația valorii elementelor climatice.</w:t>
      </w:r>
      <w:r w:rsidR="009A6079" w:rsidRPr="00E33767">
        <w:rPr>
          <w:rFonts w:ascii="Arial Narrow" w:hAnsi="Arial Narrow" w:cs="Times New Roman"/>
          <w:noProof/>
          <w:sz w:val="22"/>
          <w:szCs w:val="22"/>
          <w:lang w:val="ro-RO"/>
        </w:rPr>
        <w:t xml:space="preserve"> Regimul eolian al teritoriului Bucecea este asemănător cu cel al orașului Botoșani și este caracterizat </w:t>
      </w:r>
      <w:r w:rsidR="0035667D" w:rsidRPr="00E33767">
        <w:rPr>
          <w:rFonts w:ascii="Arial Narrow" w:hAnsi="Arial Narrow" w:cs="Times New Roman"/>
          <w:noProof/>
          <w:sz w:val="22"/>
          <w:szCs w:val="22"/>
          <w:lang w:val="ro-RO"/>
        </w:rPr>
        <w:t>printr-o frecvență mai mare a</w:t>
      </w:r>
      <w:r w:rsidR="00B65D96" w:rsidRPr="00E33767">
        <w:rPr>
          <w:rFonts w:ascii="Arial Narrow" w:hAnsi="Arial Narrow" w:cs="Times New Roman"/>
          <w:noProof/>
          <w:sz w:val="22"/>
          <w:szCs w:val="22"/>
          <w:lang w:val="ro-RO"/>
        </w:rPr>
        <w:t xml:space="preserve"> curenților atmosferici din sectorul atlantic -</w:t>
      </w:r>
      <w:r w:rsidR="0087289E">
        <w:rPr>
          <w:rFonts w:ascii="Arial Narrow" w:hAnsi="Arial Narrow" w:cs="Times New Roman"/>
          <w:noProof/>
          <w:sz w:val="22"/>
          <w:szCs w:val="22"/>
          <w:lang w:val="ro-RO"/>
        </w:rPr>
        <w:t xml:space="preserve"> </w:t>
      </w:r>
      <w:r w:rsidR="0035667D" w:rsidRPr="00E33767">
        <w:rPr>
          <w:rFonts w:ascii="Arial Narrow" w:hAnsi="Arial Narrow" w:cs="Times New Roman"/>
          <w:noProof/>
          <w:sz w:val="22"/>
          <w:szCs w:val="22"/>
          <w:lang w:val="ro-RO"/>
        </w:rPr>
        <w:t>vânturilor</w:t>
      </w:r>
      <w:r w:rsidR="0060501D" w:rsidRPr="00E33767">
        <w:rPr>
          <w:rFonts w:ascii="Arial Narrow" w:hAnsi="Arial Narrow" w:cs="Times New Roman"/>
          <w:noProof/>
          <w:sz w:val="22"/>
          <w:szCs w:val="22"/>
          <w:lang w:val="ro-RO"/>
        </w:rPr>
        <w:t xml:space="preserve"> de </w:t>
      </w:r>
      <w:r w:rsidR="00FF06D9" w:rsidRPr="00E33767">
        <w:rPr>
          <w:rFonts w:ascii="Arial Narrow" w:hAnsi="Arial Narrow" w:cs="Times New Roman"/>
          <w:noProof/>
          <w:sz w:val="22"/>
          <w:szCs w:val="22"/>
          <w:lang w:val="ro-RO"/>
        </w:rPr>
        <w:t>N</w:t>
      </w:r>
      <w:r w:rsidR="0060501D" w:rsidRPr="00E33767">
        <w:rPr>
          <w:rFonts w:ascii="Arial Narrow" w:hAnsi="Arial Narrow" w:cs="Times New Roman"/>
          <w:noProof/>
          <w:sz w:val="22"/>
          <w:szCs w:val="22"/>
          <w:lang w:val="ro-RO"/>
        </w:rPr>
        <w:t>ord-</w:t>
      </w:r>
      <w:r w:rsidR="00FF06D9" w:rsidRPr="00E33767">
        <w:rPr>
          <w:rFonts w:ascii="Arial Narrow" w:hAnsi="Arial Narrow" w:cs="Times New Roman"/>
          <w:noProof/>
          <w:sz w:val="22"/>
          <w:szCs w:val="22"/>
          <w:lang w:val="ro-RO"/>
        </w:rPr>
        <w:t>V</w:t>
      </w:r>
      <w:r w:rsidR="0060501D" w:rsidRPr="00E33767">
        <w:rPr>
          <w:rFonts w:ascii="Arial Narrow" w:hAnsi="Arial Narrow" w:cs="Times New Roman"/>
          <w:noProof/>
          <w:sz w:val="22"/>
          <w:szCs w:val="22"/>
          <w:lang w:val="ro-RO"/>
        </w:rPr>
        <w:t>est</w:t>
      </w:r>
      <w:r w:rsidR="002F58A2" w:rsidRPr="00E33767">
        <w:rPr>
          <w:rFonts w:ascii="Arial Narrow" w:hAnsi="Arial Narrow" w:cs="Times New Roman"/>
          <w:noProof/>
          <w:sz w:val="22"/>
          <w:szCs w:val="22"/>
          <w:lang w:val="ro-RO"/>
        </w:rPr>
        <w:t xml:space="preserve">, care conduc la pătrunderea masei de aer umed oceanic, aducând în toate anotimpurile precipitații </w:t>
      </w:r>
      <w:r w:rsidR="0035667D" w:rsidRPr="00E33767">
        <w:rPr>
          <w:rFonts w:ascii="Arial Narrow" w:hAnsi="Arial Narrow" w:cs="Times New Roman"/>
          <w:noProof/>
          <w:sz w:val="22"/>
          <w:szCs w:val="22"/>
          <w:lang w:val="ro-RO"/>
        </w:rPr>
        <w:t>(23.6</w:t>
      </w:r>
      <w:r w:rsidR="00F17B75" w:rsidRPr="00E33767">
        <w:rPr>
          <w:rFonts w:ascii="Arial Narrow" w:hAnsi="Arial Narrow" w:cs="Times New Roman"/>
          <w:noProof/>
          <w:sz w:val="22"/>
          <w:szCs w:val="22"/>
          <w:lang w:val="ro-RO"/>
        </w:rPr>
        <w:t>%</w:t>
      </w:r>
      <w:r w:rsidR="0035667D" w:rsidRPr="00E33767">
        <w:rPr>
          <w:rFonts w:ascii="Arial Narrow" w:hAnsi="Arial Narrow" w:cs="Times New Roman"/>
          <w:noProof/>
          <w:sz w:val="22"/>
          <w:szCs w:val="22"/>
          <w:lang w:val="ro-RO"/>
        </w:rPr>
        <w:t xml:space="preserve"> – Botoșani</w:t>
      </w:r>
      <w:r w:rsidR="00F17B75" w:rsidRPr="00E33767">
        <w:rPr>
          <w:rFonts w:ascii="Arial Narrow" w:hAnsi="Arial Narrow" w:cs="Times New Roman"/>
          <w:noProof/>
          <w:sz w:val="22"/>
          <w:szCs w:val="22"/>
          <w:lang w:val="ro-RO"/>
        </w:rPr>
        <w:t>, cu o viteză medie de 2.9</w:t>
      </w:r>
      <w:r w:rsidR="00FF06D9" w:rsidRPr="00E33767">
        <w:rPr>
          <w:rFonts w:ascii="Arial Narrow" w:hAnsi="Arial Narrow" w:cs="Times New Roman"/>
          <w:noProof/>
          <w:sz w:val="22"/>
          <w:szCs w:val="22"/>
          <w:lang w:val="ro-RO"/>
        </w:rPr>
        <w:t>m/s</w:t>
      </w:r>
      <w:r w:rsidR="0035667D" w:rsidRPr="00E33767">
        <w:rPr>
          <w:rFonts w:ascii="Arial Narrow" w:hAnsi="Arial Narrow" w:cs="Times New Roman"/>
          <w:noProof/>
          <w:sz w:val="22"/>
          <w:szCs w:val="22"/>
          <w:lang w:val="ro-RO"/>
        </w:rPr>
        <w:t>)</w:t>
      </w:r>
      <w:r w:rsidR="0060501D" w:rsidRPr="00E33767">
        <w:rPr>
          <w:rFonts w:ascii="Arial Narrow" w:hAnsi="Arial Narrow" w:cs="Times New Roman"/>
          <w:noProof/>
          <w:sz w:val="22"/>
          <w:szCs w:val="22"/>
          <w:lang w:val="ro-RO"/>
        </w:rPr>
        <w:t xml:space="preserve">, urmate de cele de </w:t>
      </w:r>
      <w:r w:rsidR="00FF06D9" w:rsidRPr="00E33767">
        <w:rPr>
          <w:rFonts w:ascii="Arial Narrow" w:hAnsi="Arial Narrow" w:cs="Times New Roman"/>
          <w:noProof/>
          <w:sz w:val="22"/>
          <w:szCs w:val="22"/>
          <w:lang w:val="ro-RO"/>
        </w:rPr>
        <w:t>S</w:t>
      </w:r>
      <w:r w:rsidR="0060501D" w:rsidRPr="00E33767">
        <w:rPr>
          <w:rFonts w:ascii="Arial Narrow" w:hAnsi="Arial Narrow" w:cs="Times New Roman"/>
          <w:noProof/>
          <w:sz w:val="22"/>
          <w:szCs w:val="22"/>
          <w:lang w:val="ro-RO"/>
        </w:rPr>
        <w:t>ud-</w:t>
      </w:r>
      <w:r w:rsidR="00FF06D9" w:rsidRPr="00E33767">
        <w:rPr>
          <w:rFonts w:ascii="Arial Narrow" w:hAnsi="Arial Narrow" w:cs="Times New Roman"/>
          <w:noProof/>
          <w:sz w:val="22"/>
          <w:szCs w:val="22"/>
          <w:lang w:val="ro-RO"/>
        </w:rPr>
        <w:t>E</w:t>
      </w:r>
      <w:r w:rsidR="0060501D" w:rsidRPr="00E33767">
        <w:rPr>
          <w:rFonts w:ascii="Arial Narrow" w:hAnsi="Arial Narrow" w:cs="Times New Roman"/>
          <w:noProof/>
          <w:sz w:val="22"/>
          <w:szCs w:val="22"/>
          <w:lang w:val="ro-RO"/>
        </w:rPr>
        <w:t>st</w:t>
      </w:r>
      <w:r w:rsidR="0035667D" w:rsidRPr="00E33767">
        <w:rPr>
          <w:rFonts w:ascii="Arial Narrow" w:hAnsi="Arial Narrow" w:cs="Times New Roman"/>
          <w:noProof/>
          <w:sz w:val="22"/>
          <w:szCs w:val="22"/>
          <w:lang w:val="ro-RO"/>
        </w:rPr>
        <w:t xml:space="preserve"> (18.7</w:t>
      </w:r>
      <w:r w:rsidR="00F17B75" w:rsidRPr="00E33767">
        <w:rPr>
          <w:rFonts w:ascii="Arial Narrow" w:hAnsi="Arial Narrow" w:cs="Times New Roman"/>
          <w:noProof/>
          <w:sz w:val="22"/>
          <w:szCs w:val="22"/>
          <w:lang w:val="ro-RO"/>
        </w:rPr>
        <w:t>%</w:t>
      </w:r>
      <w:r w:rsidR="0035667D" w:rsidRPr="00E33767">
        <w:rPr>
          <w:rFonts w:ascii="Arial Narrow" w:hAnsi="Arial Narrow" w:cs="Times New Roman"/>
          <w:noProof/>
          <w:sz w:val="22"/>
          <w:szCs w:val="22"/>
          <w:lang w:val="ro-RO"/>
        </w:rPr>
        <w:t xml:space="preserve"> – Botoșani</w:t>
      </w:r>
      <w:r w:rsidR="00F17B75" w:rsidRPr="00E33767">
        <w:rPr>
          <w:rFonts w:ascii="Arial Narrow" w:hAnsi="Arial Narrow" w:cs="Times New Roman"/>
          <w:noProof/>
          <w:sz w:val="22"/>
          <w:szCs w:val="22"/>
          <w:lang w:val="ro-RO"/>
        </w:rPr>
        <w:t>, cu o viteză medie de 2.2</w:t>
      </w:r>
      <w:r w:rsidR="00FF06D9" w:rsidRPr="00E33767">
        <w:rPr>
          <w:rFonts w:ascii="Arial Narrow" w:hAnsi="Arial Narrow" w:cs="Times New Roman"/>
          <w:noProof/>
          <w:sz w:val="22"/>
          <w:szCs w:val="22"/>
          <w:lang w:val="ro-RO"/>
        </w:rPr>
        <w:t>m/s</w:t>
      </w:r>
      <w:r w:rsidR="0035667D" w:rsidRPr="00E33767">
        <w:rPr>
          <w:rFonts w:ascii="Arial Narrow" w:hAnsi="Arial Narrow" w:cs="Times New Roman"/>
          <w:noProof/>
          <w:sz w:val="22"/>
          <w:szCs w:val="22"/>
          <w:lang w:val="ro-RO"/>
        </w:rPr>
        <w:t>)</w:t>
      </w:r>
      <w:r w:rsidR="0060501D" w:rsidRPr="00E33767">
        <w:rPr>
          <w:rFonts w:ascii="Arial Narrow" w:hAnsi="Arial Narrow" w:cs="Times New Roman"/>
          <w:noProof/>
          <w:sz w:val="22"/>
          <w:szCs w:val="22"/>
          <w:lang w:val="ro-RO"/>
        </w:rPr>
        <w:t xml:space="preserve">. </w:t>
      </w:r>
    </w:p>
    <w:p w14:paraId="75AAE939" w14:textId="77777777" w:rsidR="00B82233" w:rsidRPr="00E33767" w:rsidRDefault="00B82233" w:rsidP="00ED1DA5">
      <w:pPr>
        <w:pStyle w:val="Default"/>
        <w:spacing w:after="120"/>
        <w:jc w:val="both"/>
        <w:rPr>
          <w:rFonts w:ascii="Arial Narrow" w:hAnsi="Arial Narrow" w:cs="Times New Roman"/>
          <w:noProof/>
          <w:sz w:val="22"/>
          <w:szCs w:val="22"/>
          <w:lang w:val="ro-RO"/>
        </w:rPr>
      </w:pPr>
      <w:r w:rsidRPr="00E33767">
        <w:rPr>
          <w:rFonts w:ascii="Arial Narrow" w:hAnsi="Arial Narrow" w:cs="Times New Roman"/>
          <w:noProof/>
          <w:sz w:val="22"/>
          <w:szCs w:val="22"/>
          <w:lang w:val="ro-RO"/>
        </w:rPr>
        <w:t>Pe ti</w:t>
      </w:r>
      <w:r w:rsidR="0087289E">
        <w:rPr>
          <w:rFonts w:ascii="Arial Narrow" w:hAnsi="Arial Narrow" w:cs="Times New Roman"/>
          <w:noProof/>
          <w:sz w:val="22"/>
          <w:szCs w:val="22"/>
          <w:lang w:val="ro-RO"/>
        </w:rPr>
        <w:t>m</w:t>
      </w:r>
      <w:r w:rsidRPr="00E33767">
        <w:rPr>
          <w:rFonts w:ascii="Arial Narrow" w:hAnsi="Arial Narrow" w:cs="Times New Roman"/>
          <w:noProof/>
          <w:sz w:val="22"/>
          <w:szCs w:val="22"/>
          <w:lang w:val="ro-RO"/>
        </w:rPr>
        <w:t xml:space="preserve">pul verii, ponderea vânturilor de NV urcă de la 27% în luna mai la aproape 34% în luna iulie, pentru a scădea apoi ca frecvență, până la 20% în luna octombrie. </w:t>
      </w:r>
      <w:r w:rsidRPr="00E33767">
        <w:rPr>
          <w:rFonts w:ascii="Arial Narrow" w:hAnsi="Arial Narrow" w:cs="Times New Roman"/>
          <w:noProof/>
          <w:sz w:val="22"/>
          <w:szCs w:val="22"/>
          <w:lang w:val="ro-RO"/>
        </w:rPr>
        <w:lastRenderedPageBreak/>
        <w:t xml:space="preserve">În aceeași </w:t>
      </w:r>
      <w:r w:rsidR="00F407A4" w:rsidRPr="00E33767">
        <w:rPr>
          <w:rFonts w:ascii="Arial Narrow" w:hAnsi="Arial Narrow" w:cs="Times New Roman"/>
          <w:noProof/>
          <w:sz w:val="22"/>
          <w:szCs w:val="22"/>
          <w:lang w:val="ro-RO"/>
        </w:rPr>
        <w:t>timp, vânturile</w:t>
      </w:r>
      <w:r w:rsidRPr="00E33767">
        <w:rPr>
          <w:rFonts w:ascii="Arial Narrow" w:hAnsi="Arial Narrow" w:cs="Times New Roman"/>
          <w:noProof/>
          <w:sz w:val="22"/>
          <w:szCs w:val="22"/>
          <w:lang w:val="ro-RO"/>
        </w:rPr>
        <w:t xml:space="preserve"> de SE </w:t>
      </w:r>
      <w:r w:rsidR="00F407A4" w:rsidRPr="00E33767">
        <w:rPr>
          <w:rFonts w:ascii="Arial Narrow" w:hAnsi="Arial Narrow" w:cs="Times New Roman"/>
          <w:noProof/>
          <w:sz w:val="22"/>
          <w:szCs w:val="22"/>
          <w:lang w:val="ro-RO"/>
        </w:rPr>
        <w:t>iau</w:t>
      </w:r>
      <w:r w:rsidRPr="00E33767">
        <w:rPr>
          <w:rFonts w:ascii="Arial Narrow" w:hAnsi="Arial Narrow" w:cs="Times New Roman"/>
          <w:noProof/>
          <w:sz w:val="22"/>
          <w:szCs w:val="22"/>
          <w:lang w:val="ro-RO"/>
        </w:rPr>
        <w:t xml:space="preserve"> valorile cele mai scăzute în luna iulie</w:t>
      </w:r>
      <w:r w:rsidR="006A6DAE" w:rsidRPr="00E33767">
        <w:rPr>
          <w:rFonts w:ascii="Arial Narrow" w:hAnsi="Arial Narrow" w:cs="Times New Roman"/>
          <w:noProof/>
          <w:sz w:val="22"/>
          <w:szCs w:val="22"/>
          <w:lang w:val="ro-RO"/>
        </w:rPr>
        <w:t xml:space="preserve"> </w:t>
      </w:r>
      <w:r w:rsidR="00BA7A74">
        <w:rPr>
          <w:rFonts w:ascii="Arial Narrow" w:hAnsi="Arial Narrow" w:cs="Times New Roman"/>
          <w:noProof/>
          <w:sz w:val="22"/>
          <w:szCs w:val="22"/>
          <w:lang w:val="ro-RO"/>
        </w:rPr>
        <w:t xml:space="preserve"> </w:t>
      </w:r>
      <w:r w:rsidR="00F407A4" w:rsidRPr="00E33767">
        <w:rPr>
          <w:rFonts w:ascii="Arial Narrow" w:hAnsi="Arial Narrow" w:cs="Times New Roman"/>
          <w:noProof/>
          <w:sz w:val="22"/>
          <w:szCs w:val="22"/>
          <w:lang w:val="ro-RO"/>
        </w:rPr>
        <w:t xml:space="preserve">-9,4% </w:t>
      </w:r>
      <w:r w:rsidRPr="00E33767">
        <w:rPr>
          <w:rFonts w:ascii="Arial Narrow" w:hAnsi="Arial Narrow" w:cs="Times New Roman"/>
          <w:noProof/>
          <w:sz w:val="22"/>
          <w:szCs w:val="22"/>
          <w:lang w:val="ro-RO"/>
        </w:rPr>
        <w:t>și cresc spre</w:t>
      </w:r>
      <w:r w:rsidR="00F407A4"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toamnă ajung</w:t>
      </w:r>
      <w:r w:rsidR="00BA7A74">
        <w:rPr>
          <w:rFonts w:ascii="Arial Narrow" w:hAnsi="Arial Narrow" w:cs="Times New Roman"/>
          <w:noProof/>
          <w:sz w:val="22"/>
          <w:szCs w:val="22"/>
          <w:lang w:val="ro-RO"/>
        </w:rPr>
        <w:t>ând</w:t>
      </w:r>
      <w:r w:rsidRPr="00E33767">
        <w:rPr>
          <w:rFonts w:ascii="Arial Narrow" w:hAnsi="Arial Narrow" w:cs="Times New Roman"/>
          <w:noProof/>
          <w:sz w:val="22"/>
          <w:szCs w:val="22"/>
          <w:lang w:val="ro-RO"/>
        </w:rPr>
        <w:t xml:space="preserve"> dominante în noiembrie</w:t>
      </w:r>
      <w:r w:rsidR="00BA7A74">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 xml:space="preserve"> 29,2%. În lunile de primăvară, martie și aprilie, această</w:t>
      </w:r>
      <w:r w:rsidR="00B65D96"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componentă are valorile intensității cele</w:t>
      </w:r>
      <w:r w:rsidR="00BA7A74">
        <w:rPr>
          <w:rFonts w:ascii="Arial Narrow" w:hAnsi="Arial Narrow" w:cs="Times New Roman"/>
          <w:noProof/>
          <w:sz w:val="22"/>
          <w:szCs w:val="22"/>
          <w:lang w:val="ro-RO"/>
        </w:rPr>
        <w:t>i</w:t>
      </w:r>
      <w:r w:rsidRPr="00E33767">
        <w:rPr>
          <w:rFonts w:ascii="Arial Narrow" w:hAnsi="Arial Narrow" w:cs="Times New Roman"/>
          <w:noProof/>
          <w:sz w:val="22"/>
          <w:szCs w:val="22"/>
          <w:lang w:val="ro-RO"/>
        </w:rPr>
        <w:t xml:space="preserve"> mai mari, depășind constant viteze de peste 9m/s. Efectele sale sunt</w:t>
      </w:r>
      <w:r w:rsidR="00B65D96"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uneori distrugătoare, provocând ruperea crengilor, topirea bruscă a zăpezii însoțită și de spulberarea</w:t>
      </w:r>
      <w:r w:rsidR="00B65D96"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unor mari cantități de sol.</w:t>
      </w:r>
    </w:p>
    <w:p w14:paraId="38C21D1A" w14:textId="77777777" w:rsidR="008C5FAB" w:rsidRPr="00E33767" w:rsidRDefault="00B82233" w:rsidP="00ED1DA5">
      <w:pPr>
        <w:pStyle w:val="Default"/>
        <w:jc w:val="both"/>
        <w:rPr>
          <w:rFonts w:ascii="Arial Narrow" w:hAnsi="Arial Narrow" w:cs="Times New Roman"/>
          <w:noProof/>
          <w:sz w:val="22"/>
          <w:szCs w:val="22"/>
          <w:lang w:val="ro-RO"/>
        </w:rPr>
      </w:pPr>
      <w:r w:rsidRPr="00E33767">
        <w:rPr>
          <w:rFonts w:ascii="Arial Narrow" w:hAnsi="Arial Narrow" w:cs="Times New Roman"/>
          <w:noProof/>
          <w:sz w:val="22"/>
          <w:szCs w:val="22"/>
          <w:lang w:val="ro-RO"/>
        </w:rPr>
        <w:t>Deși este mai redus ca frecvență</w:t>
      </w:r>
      <w:r w:rsidR="000837A1"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6,4%</w:t>
      </w:r>
      <w:r w:rsidR="000837A1" w:rsidRPr="00E33767">
        <w:rPr>
          <w:rFonts w:ascii="Arial Narrow" w:hAnsi="Arial Narrow" w:cs="Times New Roman"/>
          <w:noProof/>
          <w:sz w:val="22"/>
          <w:szCs w:val="22"/>
          <w:lang w:val="ro-RO"/>
        </w:rPr>
        <w:t>)</w:t>
      </w:r>
      <w:r w:rsidRPr="00E33767">
        <w:rPr>
          <w:rFonts w:ascii="Arial Narrow" w:hAnsi="Arial Narrow" w:cs="Times New Roman"/>
          <w:noProof/>
          <w:sz w:val="22"/>
          <w:szCs w:val="22"/>
          <w:lang w:val="ro-RO"/>
        </w:rPr>
        <w:t>, Crivățul bate din NE și contribuie la caracterul aspru și</w:t>
      </w:r>
      <w:r w:rsidR="00A75D4D"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secetos al zonei.</w:t>
      </w:r>
      <w:r w:rsidR="00B26628">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 xml:space="preserve">Masele de aer reci dinspre N și NE pătrund </w:t>
      </w:r>
      <w:r w:rsidR="000837A1" w:rsidRPr="00E33767">
        <w:rPr>
          <w:rFonts w:ascii="Arial Narrow" w:hAnsi="Arial Narrow" w:cs="Times New Roman"/>
          <w:noProof/>
          <w:sz w:val="22"/>
          <w:szCs w:val="22"/>
          <w:lang w:val="ro-RO"/>
        </w:rPr>
        <w:t>pe</w:t>
      </w:r>
      <w:r w:rsidRPr="00E33767">
        <w:rPr>
          <w:rFonts w:ascii="Arial Narrow" w:hAnsi="Arial Narrow" w:cs="Times New Roman"/>
          <w:noProof/>
          <w:sz w:val="22"/>
          <w:szCs w:val="22"/>
          <w:lang w:val="ro-RO"/>
        </w:rPr>
        <w:t xml:space="preserve"> Culoarul Siretului provocând răciri</w:t>
      </w:r>
      <w:r w:rsidR="00A75D4D"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accentuate iarna, iar vara secetă prelungită.</w:t>
      </w:r>
      <w:r w:rsidR="00542CDC" w:rsidRPr="00E33767">
        <w:rPr>
          <w:rFonts w:ascii="Arial Narrow" w:hAnsi="Arial Narrow" w:cs="Times New Roman"/>
          <w:noProof/>
          <w:sz w:val="22"/>
          <w:szCs w:val="22"/>
          <w:lang w:val="ro-RO"/>
        </w:rPr>
        <w:t xml:space="preserve"> </w:t>
      </w:r>
      <w:r w:rsidR="008C5FAB" w:rsidRPr="00E33767">
        <w:rPr>
          <w:rFonts w:ascii="Arial Narrow" w:hAnsi="Arial Narrow" w:cs="Times New Roman"/>
          <w:noProof/>
          <w:sz w:val="22"/>
          <w:szCs w:val="22"/>
          <w:lang w:val="ro-RO"/>
        </w:rPr>
        <w:t xml:space="preserve">Aerul cald dinspre sud pătrunde mai rar iarna, iar atunci temperatura urcă </w:t>
      </w:r>
      <w:r w:rsidR="00B26628">
        <w:rPr>
          <w:rFonts w:ascii="Arial Narrow" w:hAnsi="Arial Narrow" w:cs="Times New Roman"/>
          <w:noProof/>
          <w:sz w:val="22"/>
          <w:szCs w:val="22"/>
          <w:lang w:val="ro-RO"/>
        </w:rPr>
        <w:t>c</w:t>
      </w:r>
      <w:r w:rsidR="008C5FAB" w:rsidRPr="00E33767">
        <w:rPr>
          <w:rFonts w:ascii="Arial Narrow" w:hAnsi="Arial Narrow" w:cs="Times New Roman"/>
          <w:noProof/>
          <w:sz w:val="22"/>
          <w:szCs w:val="22"/>
          <w:lang w:val="ro-RO"/>
        </w:rPr>
        <w:t>onsiderabil, zăpada se topește și cad precipitații sub formă de zăpadă și lapoviță.</w:t>
      </w:r>
      <w:r w:rsidR="00542CDC" w:rsidRPr="00E33767">
        <w:rPr>
          <w:rFonts w:ascii="Arial Narrow" w:hAnsi="Arial Narrow" w:cs="Times New Roman"/>
          <w:noProof/>
          <w:sz w:val="22"/>
          <w:szCs w:val="22"/>
          <w:lang w:val="ro-RO"/>
        </w:rPr>
        <w:t xml:space="preserve"> </w:t>
      </w:r>
    </w:p>
    <w:p w14:paraId="09E34FC8" w14:textId="77777777" w:rsidR="004C1F6B" w:rsidRPr="00E33767" w:rsidRDefault="004C1F6B" w:rsidP="00ED1DA5">
      <w:pPr>
        <w:pStyle w:val="Default"/>
        <w:jc w:val="both"/>
        <w:rPr>
          <w:rFonts w:ascii="Arial Narrow" w:hAnsi="Arial Narrow" w:cs="Times New Roman"/>
          <w:noProof/>
          <w:sz w:val="22"/>
          <w:szCs w:val="22"/>
          <w:highlight w:val="yellow"/>
          <w:lang w:val="ro-RO"/>
        </w:rPr>
      </w:pPr>
    </w:p>
    <w:p w14:paraId="70785D42" w14:textId="77777777" w:rsidR="00335649" w:rsidRPr="00E33767" w:rsidRDefault="00335649" w:rsidP="00ED1DA5">
      <w:pPr>
        <w:pStyle w:val="Default"/>
        <w:spacing w:after="120"/>
        <w:jc w:val="both"/>
        <w:rPr>
          <w:rFonts w:ascii="Arial Narrow" w:hAnsi="Arial Narrow" w:cs="Arial Narrow,Italic"/>
          <w:sz w:val="22"/>
          <w:szCs w:val="22"/>
          <w:u w:val="single"/>
          <w:lang w:val="ro-RO"/>
        </w:rPr>
      </w:pPr>
      <w:r w:rsidRPr="00E33767">
        <w:rPr>
          <w:rFonts w:ascii="Arial Narrow" w:hAnsi="Arial Narrow" w:cs="Arial Narrow,Italic"/>
          <w:sz w:val="22"/>
          <w:szCs w:val="22"/>
          <w:u w:val="single"/>
          <w:lang w:val="ro-RO"/>
        </w:rPr>
        <w:t>Rețeaua hidrografică</w:t>
      </w:r>
    </w:p>
    <w:p w14:paraId="549E9041" w14:textId="77777777" w:rsidR="00335649" w:rsidRPr="00E33767" w:rsidRDefault="000A3818" w:rsidP="00ED1DA5">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lang w:val="ro-RO"/>
        </w:rPr>
        <w:t xml:space="preserve">Orașul </w:t>
      </w:r>
      <w:r w:rsidR="00335649" w:rsidRPr="00E33767">
        <w:rPr>
          <w:rFonts w:ascii="Arial Narrow" w:hAnsi="Arial Narrow" w:cs="Arial Narrow"/>
          <w:lang w:val="ro-RO"/>
        </w:rPr>
        <w:t>Bucecea</w:t>
      </w:r>
      <w:r w:rsidR="001B107C" w:rsidRPr="00E33767">
        <w:rPr>
          <w:rFonts w:ascii="Arial Narrow" w:hAnsi="Arial Narrow" w:cs="Arial Narrow"/>
          <w:lang w:val="ro-RO"/>
        </w:rPr>
        <w:t xml:space="preserve"> </w:t>
      </w:r>
      <w:r w:rsidRPr="00E33767">
        <w:rPr>
          <w:rFonts w:ascii="Arial Narrow" w:hAnsi="Arial Narrow" w:cs="Arial Narrow"/>
          <w:lang w:val="ro-RO"/>
        </w:rPr>
        <w:t>este amplasat în bazinele hidrografice ale râurilor</w:t>
      </w:r>
      <w:r w:rsidR="00335649" w:rsidRPr="00E33767">
        <w:rPr>
          <w:rFonts w:ascii="Arial Narrow" w:hAnsi="Arial Narrow" w:cs="Arial Narrow"/>
          <w:lang w:val="ro-RO"/>
        </w:rPr>
        <w:t xml:space="preserve"> </w:t>
      </w:r>
      <w:r w:rsidR="007C35D9" w:rsidRPr="00E33767">
        <w:rPr>
          <w:rFonts w:ascii="Arial Narrow" w:hAnsi="Arial Narrow" w:cs="Arial Narrow"/>
          <w:lang w:val="ro-RO"/>
        </w:rPr>
        <w:t xml:space="preserve">Siret </w:t>
      </w:r>
      <w:r w:rsidRPr="00E33767">
        <w:rPr>
          <w:rFonts w:ascii="Arial Narrow" w:hAnsi="Arial Narrow" w:cs="Arial Narrow"/>
          <w:lang w:val="ro-RO"/>
        </w:rPr>
        <w:t>și Prut</w:t>
      </w:r>
      <w:r w:rsidR="00335649" w:rsidRPr="00E33767">
        <w:rPr>
          <w:rFonts w:ascii="Arial Narrow" w:hAnsi="Arial Narrow" w:cs="Arial Narrow"/>
          <w:lang w:val="ro-RO"/>
        </w:rPr>
        <w:t xml:space="preserve">, </w:t>
      </w:r>
      <w:r w:rsidR="004F0042" w:rsidRPr="00E33767">
        <w:rPr>
          <w:rFonts w:ascii="Arial Narrow" w:hAnsi="Arial Narrow" w:cs="Arial Narrow"/>
          <w:lang w:val="ro-RO"/>
        </w:rPr>
        <w:t xml:space="preserve">localitatea fiind </w:t>
      </w:r>
      <w:r w:rsidRPr="00E33767">
        <w:rPr>
          <w:rFonts w:ascii="Arial Narrow" w:hAnsi="Arial Narrow" w:cs="Arial Narrow"/>
          <w:lang w:val="ro-RO"/>
        </w:rPr>
        <w:t xml:space="preserve">poziționată </w:t>
      </w:r>
      <w:r w:rsidR="004F0042" w:rsidRPr="00E33767">
        <w:rPr>
          <w:rFonts w:ascii="Arial Narrow" w:hAnsi="Arial Narrow" w:cs="Arial Narrow"/>
          <w:lang w:val="ro-RO"/>
        </w:rPr>
        <w:t>la “</w:t>
      </w:r>
      <w:r w:rsidR="00335649" w:rsidRPr="00E33767">
        <w:rPr>
          <w:rFonts w:ascii="Arial Narrow" w:hAnsi="Arial Narrow" w:cs="Arial Narrow"/>
          <w:lang w:val="ro-RO"/>
        </w:rPr>
        <w:t>cump</w:t>
      </w:r>
      <w:r w:rsidR="00175944">
        <w:rPr>
          <w:rFonts w:ascii="Arial Narrow" w:hAnsi="Arial Narrow" w:cs="Arial Narrow"/>
          <w:lang w:val="ro-RO"/>
        </w:rPr>
        <w:t>ă</w:t>
      </w:r>
      <w:r w:rsidR="00335649" w:rsidRPr="00E33767">
        <w:rPr>
          <w:rFonts w:ascii="Arial Narrow" w:hAnsi="Arial Narrow" w:cs="Arial Narrow"/>
          <w:lang w:val="ro-RO"/>
        </w:rPr>
        <w:t>na dintre ape</w:t>
      </w:r>
      <w:r w:rsidR="004F0042" w:rsidRPr="00E33767">
        <w:rPr>
          <w:rFonts w:ascii="Arial Narrow" w:hAnsi="Arial Narrow" w:cs="Arial Narrow"/>
          <w:lang w:val="ro-RO"/>
        </w:rPr>
        <w:t>”</w:t>
      </w:r>
      <w:r w:rsidR="00335649" w:rsidRPr="00E33767">
        <w:rPr>
          <w:rFonts w:ascii="Arial Narrow" w:hAnsi="Arial Narrow" w:cs="Arial Narrow"/>
          <w:lang w:val="ro-RO"/>
        </w:rPr>
        <w:t>, pe interfluviul care separă aceste</w:t>
      </w:r>
      <w:r w:rsidR="00B63CEA" w:rsidRPr="00E33767">
        <w:rPr>
          <w:rFonts w:ascii="Arial Narrow" w:hAnsi="Arial Narrow" w:cs="Arial Narrow"/>
          <w:lang w:val="ro-RO"/>
        </w:rPr>
        <w:t xml:space="preserve"> </w:t>
      </w:r>
      <w:r w:rsidR="00335649" w:rsidRPr="00E33767">
        <w:rPr>
          <w:rFonts w:ascii="Arial Narrow" w:hAnsi="Arial Narrow" w:cs="Arial Narrow"/>
          <w:lang w:val="ro-RO"/>
        </w:rPr>
        <w:t>două mari bazine hidrografice.</w:t>
      </w:r>
    </w:p>
    <w:p w14:paraId="62110160" w14:textId="77777777" w:rsidR="00335649" w:rsidRPr="00E33767" w:rsidRDefault="00335649" w:rsidP="00ED1DA5">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lang w:val="ro-RO"/>
        </w:rPr>
        <w:t>Râul</w:t>
      </w:r>
      <w:r w:rsidRPr="00E33767">
        <w:rPr>
          <w:rFonts w:ascii="Arial Narrow" w:hAnsi="Arial Narrow" w:cs="Arial Narrow"/>
          <w:i/>
          <w:iCs/>
          <w:lang w:val="ro-RO"/>
        </w:rPr>
        <w:t xml:space="preserve"> </w:t>
      </w:r>
      <w:r w:rsidRPr="00E33767">
        <w:rPr>
          <w:rFonts w:ascii="Arial Narrow" w:hAnsi="Arial Narrow" w:cs="Arial Narrow,Bold"/>
          <w:i/>
          <w:iCs/>
          <w:lang w:val="ro-RO"/>
        </w:rPr>
        <w:t xml:space="preserve">Siret </w:t>
      </w:r>
      <w:r w:rsidR="007C35D9" w:rsidRPr="00E33767">
        <w:rPr>
          <w:rFonts w:ascii="Arial Narrow" w:hAnsi="Arial Narrow" w:cs="Times New Roman"/>
          <w:lang w:val="ro-RO"/>
        </w:rPr>
        <w:t>izvoră</w:t>
      </w:r>
      <w:r w:rsidR="008F57C8">
        <w:rPr>
          <w:rFonts w:ascii="Arial Narrow" w:hAnsi="Arial Narrow" w:cs="Times New Roman"/>
          <w:lang w:val="ro-RO"/>
        </w:rPr>
        <w:t>ș</w:t>
      </w:r>
      <w:r w:rsidR="007C35D9" w:rsidRPr="00E33767">
        <w:rPr>
          <w:rFonts w:ascii="Arial Narrow" w:hAnsi="Arial Narrow" w:cs="Times New Roman"/>
          <w:lang w:val="ro-RO"/>
        </w:rPr>
        <w:t xml:space="preserve">te </w:t>
      </w:r>
      <w:r w:rsidR="00D91808" w:rsidRPr="00E33767">
        <w:rPr>
          <w:rFonts w:ascii="Arial Narrow" w:hAnsi="Arial Narrow" w:cs="Times New Roman"/>
          <w:lang w:val="ro-RO"/>
        </w:rPr>
        <w:t>î</w:t>
      </w:r>
      <w:r w:rsidR="007C35D9" w:rsidRPr="00E33767">
        <w:rPr>
          <w:rFonts w:ascii="Arial Narrow" w:hAnsi="Arial Narrow" w:cs="Times New Roman"/>
          <w:lang w:val="ro-RO"/>
        </w:rPr>
        <w:t>n Carpa</w:t>
      </w:r>
      <w:r w:rsidR="008F57C8">
        <w:rPr>
          <w:rFonts w:ascii="Arial Narrow" w:hAnsi="Arial Narrow" w:cs="Times New Roman"/>
          <w:lang w:val="ro-RO"/>
        </w:rPr>
        <w:t>ț</w:t>
      </w:r>
      <w:r w:rsidR="007C35D9" w:rsidRPr="00E33767">
        <w:rPr>
          <w:rFonts w:ascii="Arial Narrow" w:hAnsi="Arial Narrow" w:cs="Times New Roman"/>
          <w:lang w:val="ro-RO"/>
        </w:rPr>
        <w:t>ii P</w:t>
      </w:r>
      <w:r w:rsidR="008F57C8">
        <w:rPr>
          <w:rFonts w:ascii="Arial Narrow" w:hAnsi="Arial Narrow" w:cs="Times New Roman"/>
          <w:lang w:val="ro-RO"/>
        </w:rPr>
        <w:t>ă</w:t>
      </w:r>
      <w:r w:rsidR="007C35D9" w:rsidRPr="00E33767">
        <w:rPr>
          <w:rFonts w:ascii="Arial Narrow" w:hAnsi="Arial Narrow" w:cs="Times New Roman"/>
          <w:lang w:val="ro-RO"/>
        </w:rPr>
        <w:t>duro</w:t>
      </w:r>
      <w:r w:rsidR="008F57C8">
        <w:rPr>
          <w:rFonts w:ascii="Arial Narrow" w:hAnsi="Arial Narrow" w:cs="Times New Roman"/>
          <w:lang w:val="ro-RO"/>
        </w:rPr>
        <w:t>ș</w:t>
      </w:r>
      <w:r w:rsidR="007C35D9" w:rsidRPr="00E33767">
        <w:rPr>
          <w:rFonts w:ascii="Arial Narrow" w:hAnsi="Arial Narrow" w:cs="Times New Roman"/>
          <w:lang w:val="ro-RO"/>
        </w:rPr>
        <w:t xml:space="preserve">i (Ucraina) </w:t>
      </w:r>
      <w:r w:rsidR="008F57C8">
        <w:rPr>
          <w:rFonts w:ascii="Arial Narrow" w:hAnsi="Arial Narrow" w:cs="Times New Roman"/>
          <w:lang w:val="ro-RO"/>
        </w:rPr>
        <w:t>ș</w:t>
      </w:r>
      <w:r w:rsidR="007C35D9" w:rsidRPr="00E33767">
        <w:rPr>
          <w:rFonts w:ascii="Arial Narrow" w:hAnsi="Arial Narrow" w:cs="Times New Roman"/>
          <w:lang w:val="ro-RO"/>
        </w:rPr>
        <w:t xml:space="preserve">i este unul din cele mai lungi râuri interioare din România, având o lungime totală de </w:t>
      </w:r>
      <w:r w:rsidR="00E35B51" w:rsidRPr="00E33767">
        <w:rPr>
          <w:rFonts w:ascii="Arial Narrow" w:hAnsi="Arial Narrow" w:cs="Times New Roman"/>
          <w:lang w:val="ro-RO"/>
        </w:rPr>
        <w:t>726 k</w:t>
      </w:r>
      <w:r w:rsidR="005550DA" w:rsidRPr="00E33767">
        <w:rPr>
          <w:rFonts w:ascii="Arial Narrow" w:hAnsi="Arial Narrow" w:cs="Times New Roman"/>
          <w:lang w:val="ro-RO"/>
        </w:rPr>
        <w:t>m</w:t>
      </w:r>
      <w:r w:rsidR="00E35B51" w:rsidRPr="00E33767">
        <w:rPr>
          <w:rFonts w:ascii="Arial Narrow" w:hAnsi="Arial Narrow" w:cs="Times New Roman"/>
          <w:lang w:val="ro-RO"/>
        </w:rPr>
        <w:t>, dintre care 576 k</w:t>
      </w:r>
      <w:r w:rsidR="005550DA" w:rsidRPr="00E33767">
        <w:rPr>
          <w:rFonts w:ascii="Arial Narrow" w:hAnsi="Arial Narrow" w:cs="Times New Roman"/>
          <w:lang w:val="ro-RO"/>
        </w:rPr>
        <w:t>m</w:t>
      </w:r>
      <w:r w:rsidR="00062E74" w:rsidRPr="00E33767">
        <w:rPr>
          <w:rFonts w:ascii="Arial Narrow" w:hAnsi="Arial Narrow" w:cs="Times New Roman"/>
          <w:lang w:val="ro-RO"/>
        </w:rPr>
        <w:t xml:space="preserve"> parcurși</w:t>
      </w:r>
      <w:r w:rsidR="00287FC8" w:rsidRPr="00E33767">
        <w:rPr>
          <w:rFonts w:ascii="Arial Narrow" w:hAnsi="Arial Narrow" w:cs="Times New Roman"/>
          <w:lang w:val="ro-RO"/>
        </w:rPr>
        <w:t xml:space="preserve"> pe teritoriul țării noastre</w:t>
      </w:r>
      <w:r w:rsidR="00E35B51" w:rsidRPr="00E33767">
        <w:rPr>
          <w:rFonts w:ascii="Arial Narrow" w:hAnsi="Arial Narrow" w:cs="Times New Roman"/>
          <w:lang w:val="ro-RO"/>
        </w:rPr>
        <w:t>. Acesta intră pe teritor</w:t>
      </w:r>
      <w:r w:rsidR="00175944">
        <w:rPr>
          <w:rFonts w:ascii="Arial Narrow" w:hAnsi="Arial Narrow" w:cs="Times New Roman"/>
          <w:lang w:val="ro-RO"/>
        </w:rPr>
        <w:t>i</w:t>
      </w:r>
      <w:r w:rsidR="00E35B51" w:rsidRPr="00E33767">
        <w:rPr>
          <w:rFonts w:ascii="Arial Narrow" w:hAnsi="Arial Narrow" w:cs="Times New Roman"/>
          <w:lang w:val="ro-RO"/>
        </w:rPr>
        <w:t xml:space="preserve">ul </w:t>
      </w:r>
      <w:r w:rsidR="009F1129" w:rsidRPr="00E33767">
        <w:rPr>
          <w:rFonts w:ascii="Arial Narrow" w:hAnsi="Arial Narrow" w:cs="Times New Roman"/>
          <w:lang w:val="ro-RO"/>
        </w:rPr>
        <w:t>Rom</w:t>
      </w:r>
      <w:r w:rsidR="008D57D3" w:rsidRPr="00E33767">
        <w:rPr>
          <w:rFonts w:ascii="Arial Narrow" w:hAnsi="Arial Narrow" w:cs="Times New Roman"/>
          <w:lang w:val="ro-RO"/>
        </w:rPr>
        <w:t>â</w:t>
      </w:r>
      <w:r w:rsidR="009F1129" w:rsidRPr="00E33767">
        <w:rPr>
          <w:rFonts w:ascii="Arial Narrow" w:hAnsi="Arial Narrow" w:cs="Times New Roman"/>
          <w:lang w:val="ro-RO"/>
        </w:rPr>
        <w:t xml:space="preserve">niei </w:t>
      </w:r>
      <w:r w:rsidR="005A3E20" w:rsidRPr="00E33767">
        <w:rPr>
          <w:rFonts w:ascii="Arial Narrow" w:hAnsi="Arial Narrow" w:cs="Times New Roman"/>
          <w:lang w:val="ro-RO"/>
        </w:rPr>
        <w:t>în jude</w:t>
      </w:r>
      <w:r w:rsidR="008F57C8">
        <w:rPr>
          <w:rFonts w:ascii="Arial Narrow" w:hAnsi="Arial Narrow" w:cs="Times New Roman"/>
          <w:lang w:val="ro-RO"/>
        </w:rPr>
        <w:t>ț</w:t>
      </w:r>
      <w:r w:rsidR="005A3E20" w:rsidRPr="00E33767">
        <w:rPr>
          <w:rFonts w:ascii="Arial Narrow" w:hAnsi="Arial Narrow" w:cs="Times New Roman"/>
          <w:lang w:val="ro-RO"/>
        </w:rPr>
        <w:t>ul Boto</w:t>
      </w:r>
      <w:r w:rsidR="008F57C8">
        <w:rPr>
          <w:rFonts w:ascii="Arial Narrow" w:hAnsi="Arial Narrow" w:cs="Times New Roman"/>
          <w:lang w:val="ro-RO"/>
        </w:rPr>
        <w:t>ș</w:t>
      </w:r>
      <w:r w:rsidR="005A3E20" w:rsidRPr="00E33767">
        <w:rPr>
          <w:rFonts w:ascii="Arial Narrow" w:hAnsi="Arial Narrow" w:cs="Times New Roman"/>
          <w:lang w:val="ro-RO"/>
        </w:rPr>
        <w:t>ani la V</w:t>
      </w:r>
      <w:r w:rsidR="008F57C8">
        <w:rPr>
          <w:rFonts w:ascii="Arial Narrow" w:hAnsi="Arial Narrow" w:cs="Times New Roman"/>
          <w:lang w:val="ro-RO"/>
        </w:rPr>
        <w:t>ă</w:t>
      </w:r>
      <w:r w:rsidR="005A3E20" w:rsidRPr="00E33767">
        <w:rPr>
          <w:rFonts w:ascii="Arial Narrow" w:hAnsi="Arial Narrow" w:cs="Times New Roman"/>
          <w:lang w:val="ro-RO"/>
        </w:rPr>
        <w:t>sc</w:t>
      </w:r>
      <w:r w:rsidR="008F57C8">
        <w:rPr>
          <w:rFonts w:ascii="Arial Narrow" w:hAnsi="Arial Narrow" w:cs="Times New Roman"/>
          <w:lang w:val="ro-RO"/>
        </w:rPr>
        <w:t>ă</w:t>
      </w:r>
      <w:r w:rsidR="005A3E20" w:rsidRPr="00E33767">
        <w:rPr>
          <w:rFonts w:ascii="Arial Narrow" w:hAnsi="Arial Narrow" w:cs="Times New Roman"/>
          <w:lang w:val="ro-RO"/>
        </w:rPr>
        <w:t>u</w:t>
      </w:r>
      <w:r w:rsidR="008F57C8">
        <w:rPr>
          <w:rFonts w:ascii="Arial Narrow" w:hAnsi="Arial Narrow" w:cs="Times New Roman"/>
          <w:lang w:val="ro-RO"/>
        </w:rPr>
        <w:t>ț</w:t>
      </w:r>
      <w:r w:rsidR="005A3E20" w:rsidRPr="00E33767">
        <w:rPr>
          <w:rFonts w:ascii="Arial Narrow" w:hAnsi="Arial Narrow" w:cs="Times New Roman"/>
          <w:lang w:val="ro-RO"/>
        </w:rPr>
        <w:t>i</w:t>
      </w:r>
      <w:r w:rsidR="008D57D3" w:rsidRPr="00E33767">
        <w:rPr>
          <w:rFonts w:ascii="Arial Narrow" w:hAnsi="Arial Narrow" w:cs="Times New Roman"/>
          <w:lang w:val="ro-RO"/>
        </w:rPr>
        <w:t>,</w:t>
      </w:r>
      <w:r w:rsidR="005A3E20" w:rsidRPr="00E33767">
        <w:rPr>
          <w:rFonts w:ascii="Arial Narrow" w:hAnsi="Arial Narrow" w:cs="Times New Roman"/>
          <w:lang w:val="ro-RO"/>
        </w:rPr>
        <w:t xml:space="preserve"> </w:t>
      </w:r>
      <w:r w:rsidR="00E35B51" w:rsidRPr="00E33767">
        <w:rPr>
          <w:rFonts w:ascii="Arial Narrow" w:hAnsi="Arial Narrow" w:cs="Times New Roman"/>
          <w:lang w:val="ro-RO"/>
        </w:rPr>
        <w:t xml:space="preserve">la </w:t>
      </w:r>
      <w:r w:rsidR="007C35D9" w:rsidRPr="00E33767">
        <w:rPr>
          <w:rFonts w:ascii="Arial Narrow" w:hAnsi="Arial Narrow" w:cs="Times New Roman"/>
          <w:lang w:val="ro-RO"/>
        </w:rPr>
        <w:t>133,5 km de la izvoare</w:t>
      </w:r>
      <w:r w:rsidR="00C9538E" w:rsidRPr="00E33767">
        <w:rPr>
          <w:rFonts w:ascii="Arial Narrow" w:hAnsi="Arial Narrow" w:cs="Times New Roman"/>
          <w:lang w:val="ro-RO"/>
        </w:rPr>
        <w:t>, traversează județul Botoșani</w:t>
      </w:r>
      <w:r w:rsidR="004727E9" w:rsidRPr="00E33767">
        <w:rPr>
          <w:rFonts w:ascii="Arial Narrow" w:hAnsi="Arial Narrow" w:cs="Times New Roman"/>
          <w:lang w:val="ro-RO"/>
        </w:rPr>
        <w:t xml:space="preserve"> și trece</w:t>
      </w:r>
      <w:r w:rsidR="00D91808" w:rsidRPr="00E33767">
        <w:rPr>
          <w:rFonts w:ascii="Arial Narrow" w:hAnsi="Arial Narrow" w:cs="Times New Roman"/>
          <w:lang w:val="ro-RO"/>
        </w:rPr>
        <w:t xml:space="preserve"> </w:t>
      </w:r>
      <w:r w:rsidR="00BE06C8" w:rsidRPr="00E33767">
        <w:rPr>
          <w:rFonts w:ascii="Arial Narrow" w:hAnsi="Arial Narrow" w:cs="Times New Roman"/>
          <w:lang w:val="ro-RO"/>
        </w:rPr>
        <w:t>tangențial</w:t>
      </w:r>
      <w:r w:rsidR="004727E9" w:rsidRPr="00E33767">
        <w:rPr>
          <w:rFonts w:ascii="Arial Narrow" w:hAnsi="Arial Narrow" w:cs="Times New Roman"/>
          <w:lang w:val="ro-RO"/>
        </w:rPr>
        <w:t xml:space="preserve"> prin</w:t>
      </w:r>
      <w:r w:rsidR="00BE06C8" w:rsidRPr="00E33767">
        <w:rPr>
          <w:rFonts w:ascii="Arial Narrow" w:hAnsi="Arial Narrow" w:cs="Times New Roman"/>
          <w:lang w:val="ro-RO"/>
        </w:rPr>
        <w:t xml:space="preserve"> </w:t>
      </w:r>
      <w:r w:rsidR="00DF2473" w:rsidRPr="00E33767">
        <w:rPr>
          <w:rFonts w:ascii="Arial Narrow" w:hAnsi="Arial Narrow" w:cs="Arial Narrow"/>
          <w:lang w:val="ro-RO"/>
        </w:rPr>
        <w:t>localit</w:t>
      </w:r>
      <w:r w:rsidR="00194292">
        <w:rPr>
          <w:rFonts w:ascii="Arial Narrow" w:hAnsi="Arial Narrow" w:cs="Arial Narrow"/>
          <w:lang w:val="ro-RO"/>
        </w:rPr>
        <w:t>at</w:t>
      </w:r>
      <w:r w:rsidR="004727E9" w:rsidRPr="00E33767">
        <w:rPr>
          <w:rFonts w:ascii="Arial Narrow" w:hAnsi="Arial Narrow" w:cs="Arial Narrow"/>
          <w:lang w:val="ro-RO"/>
        </w:rPr>
        <w:t>ea</w:t>
      </w:r>
      <w:r w:rsidR="00DF2473" w:rsidRPr="00E33767">
        <w:rPr>
          <w:rFonts w:ascii="Arial Narrow" w:hAnsi="Arial Narrow" w:cs="Arial Narrow"/>
          <w:lang w:val="ro-RO"/>
        </w:rPr>
        <w:t xml:space="preserve"> </w:t>
      </w:r>
      <w:r w:rsidRPr="00E33767">
        <w:rPr>
          <w:rFonts w:ascii="Arial Narrow" w:hAnsi="Arial Narrow" w:cs="Arial Narrow"/>
          <w:lang w:val="ro-RO"/>
        </w:rPr>
        <w:t>Bucecea</w:t>
      </w:r>
      <w:r w:rsidR="004727E9" w:rsidRPr="00E33767">
        <w:rPr>
          <w:rFonts w:ascii="Arial Narrow" w:hAnsi="Arial Narrow" w:cs="Arial Narrow"/>
          <w:lang w:val="ro-RO"/>
        </w:rPr>
        <w:t>,</w:t>
      </w:r>
      <w:r w:rsidRPr="00E33767">
        <w:rPr>
          <w:rFonts w:ascii="Arial Narrow" w:hAnsi="Arial Narrow" w:cs="Arial Narrow"/>
          <w:lang w:val="ro-RO"/>
        </w:rPr>
        <w:t xml:space="preserve"> </w:t>
      </w:r>
      <w:r w:rsidR="00BE06C8" w:rsidRPr="00E33767">
        <w:rPr>
          <w:rFonts w:ascii="Arial Narrow" w:hAnsi="Arial Narrow" w:cs="Arial Narrow"/>
          <w:lang w:val="ro-RO"/>
        </w:rPr>
        <w:t>constituind</w:t>
      </w:r>
      <w:r w:rsidR="00D24B26" w:rsidRPr="00E33767">
        <w:rPr>
          <w:rFonts w:ascii="Arial Narrow" w:hAnsi="Arial Narrow" w:cs="Arial Narrow"/>
          <w:lang w:val="ro-RO"/>
        </w:rPr>
        <w:t>, pentru o lungime de aproximativ 5 kilometri,</w:t>
      </w:r>
      <w:r w:rsidR="00DF2473" w:rsidRPr="00E33767">
        <w:rPr>
          <w:rFonts w:ascii="Arial Narrow" w:hAnsi="Arial Narrow" w:cs="Arial Narrow"/>
          <w:lang w:val="ro-RO"/>
        </w:rPr>
        <w:t xml:space="preserve"> </w:t>
      </w:r>
      <w:r w:rsidR="005A44D3" w:rsidRPr="00E33767">
        <w:rPr>
          <w:rFonts w:ascii="Arial Narrow" w:hAnsi="Arial Narrow" w:cs="Arial Narrow"/>
          <w:lang w:val="ro-RO"/>
        </w:rPr>
        <w:t>granița de SV a localit</w:t>
      </w:r>
      <w:r w:rsidR="00D24B26" w:rsidRPr="00E33767">
        <w:rPr>
          <w:rFonts w:ascii="Arial Narrow" w:hAnsi="Arial Narrow" w:cs="Arial Narrow"/>
          <w:lang w:val="ro-RO"/>
        </w:rPr>
        <w:t>ă</w:t>
      </w:r>
      <w:r w:rsidR="005A44D3" w:rsidRPr="00E33767">
        <w:rPr>
          <w:rFonts w:ascii="Arial Narrow" w:hAnsi="Arial Narrow" w:cs="Arial Narrow"/>
          <w:lang w:val="ro-RO"/>
        </w:rPr>
        <w:t xml:space="preserve">ții </w:t>
      </w:r>
      <w:r w:rsidRPr="00E33767">
        <w:rPr>
          <w:rFonts w:ascii="Arial Narrow" w:hAnsi="Arial Narrow" w:cs="Arial Narrow"/>
          <w:lang w:val="ro-RO"/>
        </w:rPr>
        <w:t xml:space="preserve">cu județul Suceava </w:t>
      </w:r>
      <w:r w:rsidR="005A44D3" w:rsidRPr="00E33767">
        <w:rPr>
          <w:rFonts w:ascii="Arial Narrow" w:hAnsi="Arial Narrow" w:cs="Arial Narrow"/>
          <w:lang w:val="ro-RO"/>
        </w:rPr>
        <w:t>– comunele</w:t>
      </w:r>
      <w:r w:rsidR="00B63CEA" w:rsidRPr="00E33767">
        <w:rPr>
          <w:rFonts w:ascii="Arial Narrow" w:hAnsi="Arial Narrow" w:cs="Arial Narrow"/>
          <w:lang w:val="ro-RO"/>
        </w:rPr>
        <w:t xml:space="preserve"> </w:t>
      </w:r>
      <w:r w:rsidRPr="00E33767">
        <w:rPr>
          <w:rFonts w:ascii="Arial Narrow" w:hAnsi="Arial Narrow" w:cs="Arial Narrow"/>
          <w:lang w:val="ro-RO"/>
        </w:rPr>
        <w:t>Hănțești și Siminicea.</w:t>
      </w:r>
    </w:p>
    <w:p w14:paraId="416EB211" w14:textId="77777777" w:rsidR="003D20D8" w:rsidRPr="00E33767" w:rsidRDefault="00062E74" w:rsidP="00ED1DA5">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lang w:val="ro-RO"/>
        </w:rPr>
        <w:t>În partea de</w:t>
      </w:r>
      <w:r w:rsidR="00335649" w:rsidRPr="00E33767">
        <w:rPr>
          <w:rFonts w:ascii="Arial Narrow" w:hAnsi="Arial Narrow" w:cs="Arial Narrow"/>
          <w:lang w:val="ro-RO"/>
        </w:rPr>
        <w:t xml:space="preserve"> </w:t>
      </w:r>
      <w:r w:rsidRPr="00E33767">
        <w:rPr>
          <w:rFonts w:ascii="Arial Narrow" w:hAnsi="Arial Narrow" w:cs="Arial Narrow"/>
          <w:lang w:val="ro-RO"/>
        </w:rPr>
        <w:t xml:space="preserve">N-E  a </w:t>
      </w:r>
      <w:r w:rsidR="00335649" w:rsidRPr="00E33767">
        <w:rPr>
          <w:rFonts w:ascii="Arial Narrow" w:hAnsi="Arial Narrow" w:cs="Arial Narrow"/>
          <w:lang w:val="ro-RO"/>
        </w:rPr>
        <w:t>teritoriului își au originea o serie de izvoare care curg sub forma</w:t>
      </w:r>
      <w:r w:rsidR="00B63CEA" w:rsidRPr="00E33767">
        <w:rPr>
          <w:rFonts w:ascii="Arial Narrow" w:hAnsi="Arial Narrow" w:cs="Arial Narrow"/>
          <w:lang w:val="ro-RO"/>
        </w:rPr>
        <w:t xml:space="preserve"> </w:t>
      </w:r>
      <w:r w:rsidR="00335649" w:rsidRPr="00E33767">
        <w:rPr>
          <w:rFonts w:ascii="Arial Narrow" w:hAnsi="Arial Narrow" w:cs="Arial Narrow"/>
          <w:lang w:val="ro-RO"/>
        </w:rPr>
        <w:t>unor torenți sau pâraie (</w:t>
      </w:r>
      <w:r w:rsidR="00335649" w:rsidRPr="00E33767">
        <w:rPr>
          <w:rFonts w:ascii="Arial Narrow" w:hAnsi="Arial Narrow" w:cs="Arial Narrow,Italic"/>
          <w:i/>
          <w:iCs/>
          <w:lang w:val="ro-RO"/>
        </w:rPr>
        <w:t>Fundoaia, Corhana</w:t>
      </w:r>
      <w:r w:rsidR="00335649" w:rsidRPr="00E33767">
        <w:rPr>
          <w:rFonts w:ascii="Arial Narrow" w:hAnsi="Arial Narrow" w:cs="Arial Narrow"/>
          <w:lang w:val="ro-RO"/>
        </w:rPr>
        <w:t xml:space="preserve">), </w:t>
      </w:r>
      <w:r w:rsidR="005A3E20" w:rsidRPr="00E33767">
        <w:rPr>
          <w:rFonts w:ascii="Arial Narrow" w:hAnsi="Arial Narrow" w:cs="Arial Narrow"/>
          <w:lang w:val="ro-RO"/>
        </w:rPr>
        <w:t>precum și</w:t>
      </w:r>
      <w:r w:rsidR="00335649" w:rsidRPr="00E33767">
        <w:rPr>
          <w:rFonts w:ascii="Arial Narrow" w:hAnsi="Arial Narrow" w:cs="Arial Narrow"/>
          <w:lang w:val="ro-RO"/>
        </w:rPr>
        <w:t xml:space="preserve"> colectorul lor </w:t>
      </w:r>
      <w:r w:rsidR="009970F5" w:rsidRPr="00E33767">
        <w:rPr>
          <w:rFonts w:ascii="Arial Narrow" w:hAnsi="Arial Narrow" w:cs="Arial Narrow"/>
          <w:lang w:val="ro-RO"/>
        </w:rPr>
        <w:t>–</w:t>
      </w:r>
      <w:r w:rsidR="00335649" w:rsidRPr="00E33767">
        <w:rPr>
          <w:rFonts w:ascii="Arial Narrow" w:hAnsi="Arial Narrow" w:cs="Arial Narrow"/>
          <w:lang w:val="ro-RO"/>
        </w:rPr>
        <w:t xml:space="preserve"> </w:t>
      </w:r>
      <w:r w:rsidR="009970F5" w:rsidRPr="00E33767">
        <w:rPr>
          <w:rFonts w:ascii="Arial Narrow" w:hAnsi="Arial Narrow" w:cs="Arial Narrow"/>
          <w:lang w:val="ro-RO"/>
        </w:rPr>
        <w:t xml:space="preserve">râul </w:t>
      </w:r>
      <w:r w:rsidR="00335649" w:rsidRPr="00E33767">
        <w:rPr>
          <w:rFonts w:ascii="Arial Narrow" w:hAnsi="Arial Narrow" w:cs="Arial Narrow,Italic"/>
          <w:i/>
          <w:iCs/>
          <w:lang w:val="ro-RO"/>
        </w:rPr>
        <w:t>Sitna</w:t>
      </w:r>
      <w:r w:rsidR="00335649" w:rsidRPr="00E33767">
        <w:rPr>
          <w:rFonts w:ascii="Arial Narrow" w:hAnsi="Arial Narrow" w:cs="Arial Narrow"/>
          <w:lang w:val="ro-RO"/>
        </w:rPr>
        <w:t>, care se varsă ulterior în Jijia. Prin extremitatea</w:t>
      </w:r>
      <w:r w:rsidR="00B63CEA" w:rsidRPr="00E33767">
        <w:rPr>
          <w:rFonts w:ascii="Arial Narrow" w:hAnsi="Arial Narrow" w:cs="Arial Narrow"/>
          <w:lang w:val="ro-RO"/>
        </w:rPr>
        <w:t xml:space="preserve"> </w:t>
      </w:r>
      <w:r w:rsidR="00335649" w:rsidRPr="00E33767">
        <w:rPr>
          <w:rFonts w:ascii="Arial Narrow" w:hAnsi="Arial Narrow" w:cs="Arial Narrow"/>
          <w:lang w:val="ro-RO"/>
        </w:rPr>
        <w:t xml:space="preserve">nordică, </w:t>
      </w:r>
      <w:r w:rsidR="009970F5" w:rsidRPr="00E33767">
        <w:rPr>
          <w:rFonts w:ascii="Arial Narrow" w:hAnsi="Arial Narrow" w:cs="Arial Narrow"/>
          <w:lang w:val="ro-RO"/>
        </w:rPr>
        <w:t>la limita</w:t>
      </w:r>
      <w:r w:rsidR="00335649" w:rsidRPr="00E33767">
        <w:rPr>
          <w:rFonts w:ascii="Arial Narrow" w:hAnsi="Arial Narrow" w:cs="Arial Narrow"/>
          <w:lang w:val="ro-RO"/>
        </w:rPr>
        <w:t xml:space="preserve"> cu comuna Leorda, intră pe teritoriul Bucecea și pârâul </w:t>
      </w:r>
      <w:r w:rsidR="00335649" w:rsidRPr="00E33767">
        <w:rPr>
          <w:rFonts w:ascii="Arial Narrow" w:hAnsi="Arial Narrow" w:cs="Arial Narrow,Italic"/>
          <w:i/>
          <w:iCs/>
          <w:lang w:val="ro-RO"/>
        </w:rPr>
        <w:t>Curmătura</w:t>
      </w:r>
      <w:r w:rsidR="009D4010" w:rsidRPr="00E33767">
        <w:rPr>
          <w:rFonts w:ascii="Arial Narrow" w:hAnsi="Arial Narrow" w:cs="Arial Narrow,Italic"/>
          <w:i/>
          <w:iCs/>
          <w:lang w:val="ro-RO"/>
        </w:rPr>
        <w:t xml:space="preserve">, care se varsă la rândul lui </w:t>
      </w:r>
      <w:r w:rsidR="00335649" w:rsidRPr="00E33767">
        <w:rPr>
          <w:rFonts w:ascii="Arial Narrow" w:hAnsi="Arial Narrow" w:cs="Arial Narrow"/>
          <w:lang w:val="ro-RO"/>
        </w:rPr>
        <w:t xml:space="preserve">în </w:t>
      </w:r>
      <w:r w:rsidR="00335649" w:rsidRPr="00E33767">
        <w:rPr>
          <w:rFonts w:ascii="Arial Narrow" w:hAnsi="Arial Narrow" w:cs="Arial Narrow"/>
          <w:i/>
          <w:iCs/>
          <w:lang w:val="ro-RO"/>
        </w:rPr>
        <w:t>Sitna</w:t>
      </w:r>
      <w:r w:rsidR="00044283">
        <w:rPr>
          <w:rFonts w:ascii="Arial Narrow" w:hAnsi="Arial Narrow" w:cs="Arial Narrow"/>
          <w:i/>
          <w:iCs/>
          <w:lang w:val="ro-RO"/>
        </w:rPr>
        <w:t xml:space="preserve">, </w:t>
      </w:r>
      <w:r w:rsidR="00335649" w:rsidRPr="00E33767">
        <w:rPr>
          <w:rFonts w:ascii="Arial Narrow" w:hAnsi="Arial Narrow" w:cs="Arial Narrow"/>
          <w:lang w:val="ro-RO"/>
        </w:rPr>
        <w:t>chiar la ieșirea acesteia de pe teritoriul administrativ al orașului Bucecea.</w:t>
      </w:r>
    </w:p>
    <w:p w14:paraId="4EB2091F" w14:textId="77777777" w:rsidR="00335649" w:rsidRPr="00E33767" w:rsidRDefault="00C93C5E" w:rsidP="00ED1DA5">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lang w:val="ro-RO"/>
        </w:rPr>
        <w:t>În partea de S-E a</w:t>
      </w:r>
      <w:r w:rsidR="00335649" w:rsidRPr="00E33767">
        <w:rPr>
          <w:rFonts w:ascii="Arial Narrow" w:hAnsi="Arial Narrow" w:cs="Arial Narrow"/>
          <w:lang w:val="ro-RO"/>
        </w:rPr>
        <w:t xml:space="preserve"> teritoriul administrativ Bucecea </w:t>
      </w:r>
      <w:r w:rsidRPr="00E33767">
        <w:rPr>
          <w:rFonts w:ascii="Arial Narrow" w:hAnsi="Arial Narrow" w:cs="Arial Narrow"/>
          <w:lang w:val="ro-RO"/>
        </w:rPr>
        <w:t>izvorăște</w:t>
      </w:r>
      <w:r w:rsidR="00335649" w:rsidRPr="00E33767">
        <w:rPr>
          <w:rFonts w:ascii="Arial Narrow" w:hAnsi="Arial Narrow" w:cs="Arial Narrow"/>
          <w:lang w:val="ro-RO"/>
        </w:rPr>
        <w:t xml:space="preserve"> </w:t>
      </w:r>
      <w:r w:rsidR="00335649" w:rsidRPr="00E33767">
        <w:rPr>
          <w:rFonts w:ascii="Arial Narrow" w:hAnsi="Arial Narrow" w:cs="Arial Narrow,BoldItalic"/>
          <w:i/>
          <w:iCs/>
          <w:lang w:val="ro-RO"/>
        </w:rPr>
        <w:t>pârâul Bulgarilor</w:t>
      </w:r>
      <w:r w:rsidRPr="00E33767">
        <w:rPr>
          <w:rFonts w:ascii="Arial Narrow" w:hAnsi="Arial Narrow" w:cs="Arial Narrow,BoldItalic"/>
          <w:b/>
          <w:bCs/>
          <w:i/>
          <w:iCs/>
          <w:lang w:val="ro-RO"/>
        </w:rPr>
        <w:t xml:space="preserve">, </w:t>
      </w:r>
      <w:r w:rsidRPr="00E33767">
        <w:rPr>
          <w:rFonts w:ascii="Arial Narrow" w:hAnsi="Arial Narrow" w:cs="Arial Narrow,BoldItalic"/>
          <w:i/>
          <w:iCs/>
          <w:lang w:val="ro-RO"/>
        </w:rPr>
        <w:t xml:space="preserve">care formează un mic </w:t>
      </w:r>
      <w:r w:rsidR="00335649" w:rsidRPr="00E33767">
        <w:rPr>
          <w:rFonts w:ascii="Arial Narrow" w:hAnsi="Arial Narrow" w:cs="Arial Narrow"/>
          <w:lang w:val="ro-RO"/>
        </w:rPr>
        <w:t>bazin</w:t>
      </w:r>
      <w:r w:rsidR="00046D71" w:rsidRPr="00E33767">
        <w:rPr>
          <w:rFonts w:ascii="Arial Narrow" w:hAnsi="Arial Narrow" w:cs="Arial Narrow"/>
          <w:lang w:val="ro-RO"/>
        </w:rPr>
        <w:t xml:space="preserve"> </w:t>
      </w:r>
      <w:r w:rsidR="00335649" w:rsidRPr="00E33767">
        <w:rPr>
          <w:rFonts w:ascii="Arial Narrow" w:hAnsi="Arial Narrow" w:cs="Arial Narrow"/>
          <w:lang w:val="ro-RO"/>
        </w:rPr>
        <w:t>hidrografic</w:t>
      </w:r>
      <w:r w:rsidR="00C145F6" w:rsidRPr="00E33767">
        <w:rPr>
          <w:rFonts w:ascii="Arial Narrow" w:hAnsi="Arial Narrow" w:cs="Arial Narrow"/>
          <w:lang w:val="ro-RO"/>
        </w:rPr>
        <w:t xml:space="preserve">, </w:t>
      </w:r>
      <w:r w:rsidR="00335649" w:rsidRPr="00E33767">
        <w:rPr>
          <w:rFonts w:ascii="Arial Narrow" w:hAnsi="Arial Narrow" w:cs="Arial Narrow"/>
          <w:lang w:val="ro-RO"/>
        </w:rPr>
        <w:t>preponderent de natură torențială (sezonieră), dar care</w:t>
      </w:r>
      <w:r w:rsidR="00046D71" w:rsidRPr="00E33767">
        <w:rPr>
          <w:rFonts w:ascii="Arial Narrow" w:hAnsi="Arial Narrow" w:cs="Arial Narrow"/>
          <w:lang w:val="ro-RO"/>
        </w:rPr>
        <w:t xml:space="preserve"> </w:t>
      </w:r>
      <w:r w:rsidR="00335649" w:rsidRPr="00E33767">
        <w:rPr>
          <w:rFonts w:ascii="Arial Narrow" w:hAnsi="Arial Narrow" w:cs="Arial Narrow"/>
          <w:lang w:val="ro-RO"/>
        </w:rPr>
        <w:t>constituie totuși principalul colector al apelor pluviale din această parte de SE a teritoriului. Pe cursul său</w:t>
      </w:r>
      <w:r w:rsidR="00046D71" w:rsidRPr="00E33767">
        <w:rPr>
          <w:rFonts w:ascii="Arial Narrow" w:hAnsi="Arial Narrow" w:cs="Arial Narrow"/>
          <w:lang w:val="ro-RO"/>
        </w:rPr>
        <w:t xml:space="preserve"> </w:t>
      </w:r>
      <w:r w:rsidR="00335649" w:rsidRPr="00E33767">
        <w:rPr>
          <w:rFonts w:ascii="Arial Narrow" w:hAnsi="Arial Narrow" w:cs="Arial Narrow"/>
          <w:lang w:val="ro-RO"/>
        </w:rPr>
        <w:t xml:space="preserve">există și două acumulări de apă, între care cea mai importantă este </w:t>
      </w:r>
      <w:r w:rsidR="00335649" w:rsidRPr="00E33767">
        <w:rPr>
          <w:rFonts w:ascii="Arial Narrow" w:hAnsi="Arial Narrow" w:cs="Arial Narrow,Italic"/>
          <w:i/>
          <w:iCs/>
          <w:lang w:val="ro-RO"/>
        </w:rPr>
        <w:t>Lacul Miclescu</w:t>
      </w:r>
      <w:r w:rsidR="00335649" w:rsidRPr="00E33767">
        <w:rPr>
          <w:rFonts w:ascii="Arial Narrow" w:hAnsi="Arial Narrow" w:cs="Arial Narrow"/>
          <w:lang w:val="ro-RO"/>
        </w:rPr>
        <w:t>.</w:t>
      </w:r>
    </w:p>
    <w:p w14:paraId="1F14C706" w14:textId="77777777" w:rsidR="00335649" w:rsidRPr="00E33767" w:rsidRDefault="00762431" w:rsidP="00ED1DA5">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lang w:val="ro-RO"/>
        </w:rPr>
        <w:t xml:space="preserve">În </w:t>
      </w:r>
      <w:r w:rsidR="003D20D8" w:rsidRPr="00E33767">
        <w:rPr>
          <w:rFonts w:ascii="Arial Narrow" w:hAnsi="Arial Narrow" w:cs="Arial Narrow"/>
          <w:lang w:val="ro-RO"/>
        </w:rPr>
        <w:t>ace</w:t>
      </w:r>
      <w:r w:rsidR="00EC1CDA">
        <w:rPr>
          <w:rFonts w:ascii="Arial Narrow" w:hAnsi="Arial Narrow" w:cs="Arial Narrow"/>
          <w:lang w:val="ro-RO"/>
        </w:rPr>
        <w:t>e</w:t>
      </w:r>
      <w:r w:rsidR="003D20D8" w:rsidRPr="00E33767">
        <w:rPr>
          <w:rFonts w:ascii="Arial Narrow" w:hAnsi="Arial Narrow" w:cs="Arial Narrow"/>
          <w:lang w:val="ro-RO"/>
        </w:rPr>
        <w:t xml:space="preserve">ași </w:t>
      </w:r>
      <w:r w:rsidR="00E61901" w:rsidRPr="00E33767">
        <w:rPr>
          <w:rFonts w:ascii="Arial Narrow" w:hAnsi="Arial Narrow" w:cs="Arial Narrow"/>
          <w:lang w:val="ro-RO"/>
        </w:rPr>
        <w:t>parte a localității</w:t>
      </w:r>
      <w:r w:rsidRPr="00E33767">
        <w:rPr>
          <w:rFonts w:ascii="Arial Narrow" w:hAnsi="Arial Narrow" w:cs="Arial Narrow"/>
          <w:lang w:val="ro-RO"/>
        </w:rPr>
        <w:t>,</w:t>
      </w:r>
      <w:r w:rsidR="00335649" w:rsidRPr="00E33767">
        <w:rPr>
          <w:rFonts w:ascii="Arial Narrow" w:hAnsi="Arial Narrow" w:cs="Arial Narrow"/>
          <w:lang w:val="ro-RO"/>
        </w:rPr>
        <w:t xml:space="preserve"> la SE de satul Călinești izvorăște și </w:t>
      </w:r>
      <w:r w:rsidR="00335649" w:rsidRPr="00E33767">
        <w:rPr>
          <w:rFonts w:ascii="Arial Narrow" w:hAnsi="Arial Narrow" w:cs="Arial Narrow"/>
          <w:i/>
          <w:iCs/>
          <w:lang w:val="ro-RO"/>
        </w:rPr>
        <w:t xml:space="preserve">pârâul </w:t>
      </w:r>
      <w:r w:rsidR="00335649" w:rsidRPr="00E33767">
        <w:rPr>
          <w:rFonts w:ascii="Arial Narrow" w:hAnsi="Arial Narrow" w:cs="Arial Narrow,Italic"/>
          <w:i/>
          <w:iCs/>
          <w:lang w:val="ro-RO"/>
        </w:rPr>
        <w:t>Mândrești</w:t>
      </w:r>
      <w:r w:rsidR="00335649" w:rsidRPr="00E33767">
        <w:rPr>
          <w:rFonts w:ascii="Arial Narrow" w:hAnsi="Arial Narrow" w:cs="Arial Narrow"/>
          <w:lang w:val="ro-RO"/>
        </w:rPr>
        <w:t xml:space="preserve">, care </w:t>
      </w:r>
      <w:r w:rsidRPr="00E33767">
        <w:rPr>
          <w:rFonts w:ascii="Arial Narrow" w:hAnsi="Arial Narrow" w:cs="Arial Narrow"/>
          <w:lang w:val="ro-RO"/>
        </w:rPr>
        <w:t>se varsă</w:t>
      </w:r>
      <w:r w:rsidR="00335649" w:rsidRPr="00E33767">
        <w:rPr>
          <w:rFonts w:ascii="Arial Narrow" w:hAnsi="Arial Narrow" w:cs="Arial Narrow"/>
          <w:lang w:val="ro-RO"/>
        </w:rPr>
        <w:t xml:space="preserve"> în pârâul Bulgarilor ceva mai la sud, pe teritoriul comunei</w:t>
      </w:r>
      <w:r w:rsidR="00046D71" w:rsidRPr="00E33767">
        <w:rPr>
          <w:rFonts w:ascii="Arial Narrow" w:hAnsi="Arial Narrow" w:cs="Arial Narrow"/>
          <w:lang w:val="ro-RO"/>
        </w:rPr>
        <w:t xml:space="preserve"> </w:t>
      </w:r>
      <w:r w:rsidR="00335649" w:rsidRPr="00E33767">
        <w:rPr>
          <w:rFonts w:ascii="Arial Narrow" w:hAnsi="Arial Narrow" w:cs="Arial Narrow"/>
          <w:lang w:val="ro-RO"/>
        </w:rPr>
        <w:t>Vlădeni.</w:t>
      </w:r>
    </w:p>
    <w:p w14:paraId="7B240612" w14:textId="77777777" w:rsidR="00335649" w:rsidRPr="00E33767" w:rsidRDefault="00335649" w:rsidP="00ED1DA5">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lang w:val="ro-RO"/>
        </w:rPr>
        <w:t>În trecut</w:t>
      </w:r>
      <w:r w:rsidR="00817311" w:rsidRPr="00E33767">
        <w:rPr>
          <w:rFonts w:ascii="Arial Narrow" w:hAnsi="Arial Narrow" w:cs="Arial Narrow"/>
          <w:lang w:val="ro-RO"/>
        </w:rPr>
        <w:t xml:space="preserve">, </w:t>
      </w:r>
      <w:r w:rsidRPr="00E33767">
        <w:rPr>
          <w:rFonts w:ascii="Arial Narrow" w:hAnsi="Arial Narrow" w:cs="Arial Narrow"/>
          <w:lang w:val="ro-RO"/>
        </w:rPr>
        <w:t>teritoriul Bucecea</w:t>
      </w:r>
      <w:r w:rsidR="007A744C" w:rsidRPr="00E33767">
        <w:rPr>
          <w:rFonts w:ascii="Arial Narrow" w:hAnsi="Arial Narrow" w:cs="Arial Narrow"/>
          <w:lang w:val="ro-RO"/>
        </w:rPr>
        <w:t xml:space="preserve"> era străbătut și </w:t>
      </w:r>
      <w:r w:rsidR="00E61901" w:rsidRPr="00E33767">
        <w:rPr>
          <w:rFonts w:ascii="Arial Narrow" w:hAnsi="Arial Narrow" w:cs="Arial Narrow"/>
          <w:lang w:val="ro-RO"/>
        </w:rPr>
        <w:t xml:space="preserve">de </w:t>
      </w:r>
      <w:r w:rsidRPr="00E33767">
        <w:rPr>
          <w:rFonts w:ascii="Arial Narrow" w:hAnsi="Arial Narrow" w:cs="Arial Narrow"/>
          <w:lang w:val="ro-RO"/>
        </w:rPr>
        <w:t>Gârl</w:t>
      </w:r>
      <w:r w:rsidR="00873CBC">
        <w:rPr>
          <w:rFonts w:ascii="Arial Narrow" w:hAnsi="Arial Narrow" w:cs="Arial Narrow"/>
          <w:lang w:val="ro-RO"/>
        </w:rPr>
        <w:t>a</w:t>
      </w:r>
      <w:r w:rsidR="00046D71" w:rsidRPr="00E33767">
        <w:rPr>
          <w:rFonts w:ascii="Arial Narrow" w:hAnsi="Arial Narrow" w:cs="Arial Narrow"/>
          <w:lang w:val="ro-RO"/>
        </w:rPr>
        <w:t xml:space="preserve"> </w:t>
      </w:r>
      <w:r w:rsidRPr="00E33767">
        <w:rPr>
          <w:rFonts w:ascii="Arial Narrow" w:hAnsi="Arial Narrow" w:cs="Arial Narrow"/>
          <w:lang w:val="ro-RO"/>
        </w:rPr>
        <w:t>Sirețel</w:t>
      </w:r>
      <w:r w:rsidR="007A744C" w:rsidRPr="00E33767">
        <w:rPr>
          <w:rFonts w:ascii="Arial Narrow" w:hAnsi="Arial Narrow" w:cs="Arial Narrow"/>
          <w:lang w:val="ro-RO"/>
        </w:rPr>
        <w:t xml:space="preserve">, care se vărsa </w:t>
      </w:r>
      <w:r w:rsidRPr="00E33767">
        <w:rPr>
          <w:rFonts w:ascii="Arial Narrow" w:hAnsi="Arial Narrow" w:cs="Arial Narrow"/>
          <w:lang w:val="ro-RO"/>
        </w:rPr>
        <w:t xml:space="preserve">în râul Siret chiar la intrarea acestuia pe teritoriul administrativ Bucecea, </w:t>
      </w:r>
      <w:r w:rsidR="00EE1601" w:rsidRPr="00E33767">
        <w:rPr>
          <w:rFonts w:ascii="Arial Narrow" w:hAnsi="Arial Narrow" w:cs="Arial Narrow"/>
          <w:lang w:val="ro-RO"/>
        </w:rPr>
        <w:t>Î</w:t>
      </w:r>
      <w:r w:rsidRPr="00E33767">
        <w:rPr>
          <w:rFonts w:ascii="Arial Narrow" w:hAnsi="Arial Narrow" w:cs="Arial Narrow"/>
          <w:lang w:val="ro-RO"/>
        </w:rPr>
        <w:t xml:space="preserve">n urma lucrărilor </w:t>
      </w:r>
      <w:r w:rsidRPr="00E33767">
        <w:rPr>
          <w:rFonts w:ascii="Arial Narrow" w:hAnsi="Arial Narrow" w:cs="Arial Narrow"/>
          <w:lang w:val="ro-RO"/>
        </w:rPr>
        <w:lastRenderedPageBreak/>
        <w:t>hidroameliorative (regularizări, desecări, îndiguiri) executate în lunca și albia Siretului de-a</w:t>
      </w:r>
      <w:r w:rsidR="00046D71" w:rsidRPr="00E33767">
        <w:rPr>
          <w:rFonts w:ascii="Arial Narrow" w:hAnsi="Arial Narrow" w:cs="Arial Narrow"/>
          <w:lang w:val="ro-RO"/>
        </w:rPr>
        <w:t xml:space="preserve"> </w:t>
      </w:r>
      <w:r w:rsidRPr="00E33767">
        <w:rPr>
          <w:rFonts w:ascii="Arial Narrow" w:hAnsi="Arial Narrow" w:cs="Arial Narrow"/>
          <w:lang w:val="ro-RO"/>
        </w:rPr>
        <w:t xml:space="preserve">lungul timpului, Gârla Sirețel se varsă astăzi în Siret </w:t>
      </w:r>
      <w:r w:rsidR="00913E0E" w:rsidRPr="00E33767">
        <w:rPr>
          <w:rFonts w:ascii="Arial Narrow" w:hAnsi="Arial Narrow" w:cs="Arial Narrow"/>
          <w:lang w:val="ro-RO"/>
        </w:rPr>
        <w:t>printr-un canal</w:t>
      </w:r>
      <w:r w:rsidR="00B67F7A">
        <w:rPr>
          <w:rFonts w:ascii="Arial Narrow" w:hAnsi="Arial Narrow" w:cs="Arial Narrow"/>
          <w:lang w:val="ro-RO"/>
        </w:rPr>
        <w:t xml:space="preserve"> amplasat</w:t>
      </w:r>
      <w:r w:rsidR="00913E0E" w:rsidRPr="00E33767">
        <w:rPr>
          <w:rFonts w:ascii="Arial Narrow" w:hAnsi="Arial Narrow" w:cs="Arial Narrow"/>
          <w:lang w:val="ro-RO"/>
        </w:rPr>
        <w:t xml:space="preserve"> </w:t>
      </w:r>
      <w:r w:rsidRPr="00E33767">
        <w:rPr>
          <w:rFonts w:ascii="Arial Narrow" w:hAnsi="Arial Narrow" w:cs="Arial Narrow"/>
          <w:lang w:val="ro-RO"/>
        </w:rPr>
        <w:t>mai în amonte.</w:t>
      </w:r>
      <w:r w:rsidR="00101A0F">
        <w:rPr>
          <w:rFonts w:ascii="Arial Narrow" w:hAnsi="Arial Narrow" w:cs="Arial Narrow"/>
          <w:lang w:val="ro-RO"/>
        </w:rPr>
        <w:t xml:space="preserve"> </w:t>
      </w:r>
      <w:r w:rsidRPr="00E33767">
        <w:rPr>
          <w:rFonts w:ascii="Arial Narrow" w:hAnsi="Arial Narrow" w:cs="Arial Narrow"/>
          <w:lang w:val="ro-RO"/>
        </w:rPr>
        <w:t>Gârla Sirețel</w:t>
      </w:r>
      <w:r w:rsidR="00046D71" w:rsidRPr="00E33767">
        <w:rPr>
          <w:rFonts w:ascii="Arial Narrow" w:hAnsi="Arial Narrow" w:cs="Arial Narrow"/>
          <w:lang w:val="ro-RO"/>
        </w:rPr>
        <w:t xml:space="preserve"> </w:t>
      </w:r>
      <w:r w:rsidRPr="00E33767">
        <w:rPr>
          <w:rFonts w:ascii="Arial Narrow" w:hAnsi="Arial Narrow" w:cs="Arial Narrow"/>
          <w:lang w:val="ro-RO"/>
        </w:rPr>
        <w:t>formează o parte din limita administrativă</w:t>
      </w:r>
      <w:r w:rsidR="00EE1601" w:rsidRPr="00E33767">
        <w:rPr>
          <w:rFonts w:ascii="Arial Narrow" w:hAnsi="Arial Narrow" w:cs="Arial Narrow"/>
          <w:lang w:val="ro-RO"/>
        </w:rPr>
        <w:t xml:space="preserve"> vestică si nord vestică</w:t>
      </w:r>
      <w:r w:rsidRPr="00E33767">
        <w:rPr>
          <w:rFonts w:ascii="Arial Narrow" w:hAnsi="Arial Narrow" w:cs="Arial Narrow"/>
          <w:lang w:val="ro-RO"/>
        </w:rPr>
        <w:t xml:space="preserve"> a orașului Bucecea cu comunele</w:t>
      </w:r>
      <w:r w:rsidR="00046D71" w:rsidRPr="00E33767">
        <w:rPr>
          <w:rFonts w:ascii="Arial Narrow" w:hAnsi="Arial Narrow" w:cs="Arial Narrow"/>
          <w:lang w:val="ro-RO"/>
        </w:rPr>
        <w:t xml:space="preserve"> </w:t>
      </w:r>
      <w:r w:rsidRPr="00E33767">
        <w:rPr>
          <w:rFonts w:ascii="Arial Narrow" w:hAnsi="Arial Narrow" w:cs="Arial Narrow"/>
          <w:lang w:val="ro-RO"/>
        </w:rPr>
        <w:t>Hănțești și, respectiv, Vârful Câmpului.</w:t>
      </w:r>
    </w:p>
    <w:p w14:paraId="3009D906" w14:textId="77777777" w:rsidR="00335649" w:rsidRPr="00E33767" w:rsidRDefault="00335649" w:rsidP="00ED1DA5">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lang w:val="ro-RO"/>
        </w:rPr>
        <w:t>În ciuda lucrărilor hidroameliorative efectuate în lunca Siretului, unele sectoare ale vechilor sale</w:t>
      </w:r>
      <w:r w:rsidR="00046D71" w:rsidRPr="00E33767">
        <w:rPr>
          <w:rFonts w:ascii="Arial Narrow" w:hAnsi="Arial Narrow" w:cs="Arial Narrow"/>
          <w:lang w:val="ro-RO"/>
        </w:rPr>
        <w:t xml:space="preserve"> </w:t>
      </w:r>
      <w:r w:rsidRPr="00E33767">
        <w:rPr>
          <w:rFonts w:ascii="Arial Narrow" w:hAnsi="Arial Narrow" w:cs="Arial Narrow"/>
          <w:lang w:val="ro-RO"/>
        </w:rPr>
        <w:t>cursuri părăsite sunt încă ocupate cu apă, permanent</w:t>
      </w:r>
      <w:r w:rsidR="00913E0E" w:rsidRPr="00E33767">
        <w:rPr>
          <w:rFonts w:ascii="Arial Narrow" w:hAnsi="Arial Narrow" w:cs="Arial Narrow"/>
          <w:lang w:val="ro-RO"/>
        </w:rPr>
        <w:t xml:space="preserve"> sau</w:t>
      </w:r>
      <w:r w:rsidRPr="00E33767">
        <w:rPr>
          <w:rFonts w:ascii="Arial Narrow" w:hAnsi="Arial Narrow" w:cs="Arial Narrow"/>
          <w:lang w:val="ro-RO"/>
        </w:rPr>
        <w:t xml:space="preserve"> periodic</w:t>
      </w:r>
      <w:r w:rsidR="00101A0F">
        <w:rPr>
          <w:rFonts w:ascii="Arial Narrow" w:hAnsi="Arial Narrow" w:cs="Arial Narrow"/>
          <w:lang w:val="ro-RO"/>
        </w:rPr>
        <w:t>,</w:t>
      </w:r>
      <w:r w:rsidRPr="00E33767">
        <w:rPr>
          <w:rFonts w:ascii="Arial Narrow" w:hAnsi="Arial Narrow" w:cs="Arial Narrow"/>
          <w:lang w:val="ro-RO"/>
        </w:rPr>
        <w:t xml:space="preserve"> la ploi mai însemnate sau inundații.</w:t>
      </w:r>
    </w:p>
    <w:p w14:paraId="04D79805" w14:textId="77777777" w:rsidR="00335649" w:rsidRPr="00E33767" w:rsidRDefault="00335649" w:rsidP="00ED1DA5">
      <w:pPr>
        <w:autoSpaceDE w:val="0"/>
        <w:autoSpaceDN w:val="0"/>
        <w:adjustRightInd w:val="0"/>
        <w:spacing w:after="120" w:line="240" w:lineRule="auto"/>
        <w:jc w:val="both"/>
        <w:rPr>
          <w:rFonts w:ascii="Arial Narrow" w:hAnsi="Arial Narrow" w:cs="Arial Narrow"/>
          <w:noProof/>
          <w:lang w:val="ro-RO"/>
        </w:rPr>
      </w:pPr>
      <w:r w:rsidRPr="00E33767">
        <w:rPr>
          <w:rFonts w:ascii="Arial Narrow" w:hAnsi="Arial Narrow" w:cs="Arial Narrow"/>
          <w:noProof/>
          <w:lang w:val="ro-RO"/>
        </w:rPr>
        <w:t>Pe cursul râului Siret aflat la 3 km distanță, s-a construit un lac de acumulare cu o capacitate de 10</w:t>
      </w:r>
      <w:r w:rsidR="00126FFF" w:rsidRPr="00E33767">
        <w:rPr>
          <w:rFonts w:ascii="Arial Narrow" w:hAnsi="Arial Narrow" w:cs="Arial Narrow"/>
          <w:noProof/>
          <w:lang w:val="ro-RO"/>
        </w:rPr>
        <w:t xml:space="preserve"> </w:t>
      </w:r>
      <w:r w:rsidRPr="00E33767">
        <w:rPr>
          <w:rFonts w:ascii="Arial Narrow" w:hAnsi="Arial Narrow" w:cs="Arial Narrow"/>
          <w:noProof/>
          <w:lang w:val="ro-RO"/>
        </w:rPr>
        <w:t xml:space="preserve">milioane de metri cubi, </w:t>
      </w:r>
      <w:r w:rsidR="00E527BA" w:rsidRPr="00E33767">
        <w:rPr>
          <w:rFonts w:ascii="Arial Narrow" w:hAnsi="Arial Narrow" w:cs="Arial Narrow"/>
          <w:noProof/>
          <w:lang w:val="ro-RO"/>
        </w:rPr>
        <w:t>care este</w:t>
      </w:r>
      <w:r w:rsidRPr="00E33767">
        <w:rPr>
          <w:rFonts w:ascii="Arial Narrow" w:hAnsi="Arial Narrow" w:cs="Arial Narrow"/>
          <w:noProof/>
          <w:lang w:val="ro-RO"/>
        </w:rPr>
        <w:t xml:space="preserve"> principala sursă de alimentare cu apă a județului Botoșani. Secția de</w:t>
      </w:r>
      <w:r w:rsidR="00046D71" w:rsidRPr="00E33767">
        <w:rPr>
          <w:rFonts w:ascii="Arial Narrow" w:hAnsi="Arial Narrow" w:cs="Arial Narrow"/>
          <w:noProof/>
          <w:lang w:val="ro-RO"/>
        </w:rPr>
        <w:t xml:space="preserve"> </w:t>
      </w:r>
      <w:r w:rsidRPr="00E33767">
        <w:rPr>
          <w:rFonts w:ascii="Arial Narrow" w:hAnsi="Arial Narrow" w:cs="Arial Narrow"/>
          <w:noProof/>
          <w:lang w:val="ro-RO"/>
        </w:rPr>
        <w:t xml:space="preserve">tratare a apei de la Bucecea asigură apa potabilă și industrială </w:t>
      </w:r>
      <w:r w:rsidR="00E527BA" w:rsidRPr="00E33767">
        <w:rPr>
          <w:rFonts w:ascii="Arial Narrow" w:hAnsi="Arial Narrow" w:cs="Arial Narrow"/>
          <w:noProof/>
          <w:lang w:val="ro-RO"/>
        </w:rPr>
        <w:t>pentru</w:t>
      </w:r>
      <w:r w:rsidRPr="00E33767">
        <w:rPr>
          <w:rFonts w:ascii="Arial Narrow" w:hAnsi="Arial Narrow" w:cs="Arial Narrow"/>
          <w:noProof/>
          <w:lang w:val="ro-RO"/>
        </w:rPr>
        <w:t xml:space="preserve"> municipi</w:t>
      </w:r>
      <w:r w:rsidR="00E527BA" w:rsidRPr="00E33767">
        <w:rPr>
          <w:rFonts w:ascii="Arial Narrow" w:hAnsi="Arial Narrow" w:cs="Arial Narrow"/>
          <w:noProof/>
          <w:lang w:val="ro-RO"/>
        </w:rPr>
        <w:t>ile</w:t>
      </w:r>
      <w:r w:rsidRPr="00E33767">
        <w:rPr>
          <w:rFonts w:ascii="Arial Narrow" w:hAnsi="Arial Narrow" w:cs="Arial Narrow"/>
          <w:noProof/>
          <w:lang w:val="ro-RO"/>
        </w:rPr>
        <w:t xml:space="preserve"> Botoșani și Dorohoi, </w:t>
      </w:r>
      <w:r w:rsidR="00E527BA" w:rsidRPr="00E33767">
        <w:rPr>
          <w:rFonts w:ascii="Arial Narrow" w:hAnsi="Arial Narrow" w:cs="Arial Narrow"/>
          <w:noProof/>
          <w:lang w:val="ro-RO"/>
        </w:rPr>
        <w:t>orașele</w:t>
      </w:r>
      <w:r w:rsidR="00046D71" w:rsidRPr="00E33767">
        <w:rPr>
          <w:rFonts w:ascii="Arial Narrow" w:hAnsi="Arial Narrow" w:cs="Arial Narrow"/>
          <w:noProof/>
          <w:lang w:val="ro-RO"/>
        </w:rPr>
        <w:t xml:space="preserve"> </w:t>
      </w:r>
      <w:r w:rsidRPr="00E33767">
        <w:rPr>
          <w:rFonts w:ascii="Arial Narrow" w:hAnsi="Arial Narrow" w:cs="Arial Narrow"/>
          <w:noProof/>
          <w:lang w:val="ro-RO"/>
        </w:rPr>
        <w:t>Bucecea</w:t>
      </w:r>
      <w:r w:rsidR="007238CD" w:rsidRPr="00E33767">
        <w:rPr>
          <w:rFonts w:ascii="Arial Narrow" w:hAnsi="Arial Narrow" w:cs="Arial Narrow"/>
          <w:noProof/>
          <w:lang w:val="ro-RO"/>
        </w:rPr>
        <w:t xml:space="preserve"> și Flămânzi</w:t>
      </w:r>
      <w:r w:rsidR="000519E2" w:rsidRPr="00E33767">
        <w:rPr>
          <w:rFonts w:ascii="Arial Narrow" w:hAnsi="Arial Narrow" w:cs="Arial Narrow"/>
          <w:noProof/>
          <w:lang w:val="ro-RO"/>
        </w:rPr>
        <w:t xml:space="preserve">, comuna </w:t>
      </w:r>
      <w:r w:rsidRPr="00E33767">
        <w:rPr>
          <w:rFonts w:ascii="Arial Narrow" w:hAnsi="Arial Narrow" w:cs="Arial Narrow"/>
          <w:noProof/>
          <w:lang w:val="ro-RO"/>
        </w:rPr>
        <w:t>Leorda</w:t>
      </w:r>
      <w:r w:rsidR="000519E2" w:rsidRPr="00E33767">
        <w:rPr>
          <w:rFonts w:ascii="Arial Narrow" w:hAnsi="Arial Narrow" w:cs="Arial Narrow"/>
          <w:noProof/>
          <w:lang w:val="ro-RO"/>
        </w:rPr>
        <w:t xml:space="preserve"> </w:t>
      </w:r>
      <w:r w:rsidR="00101A0F">
        <w:rPr>
          <w:rFonts w:ascii="Arial Narrow" w:hAnsi="Arial Narrow" w:cs="Arial Narrow"/>
          <w:noProof/>
          <w:lang w:val="ro-RO"/>
        </w:rPr>
        <w:t xml:space="preserve">și alte </w:t>
      </w:r>
      <w:r w:rsidR="00AC3143">
        <w:rPr>
          <w:rFonts w:ascii="Arial Narrow" w:hAnsi="Arial Narrow" w:cs="Arial Narrow"/>
          <w:noProof/>
          <w:lang w:val="ro-RO"/>
        </w:rPr>
        <w:t>localități</w:t>
      </w:r>
      <w:r w:rsidRPr="00E33767">
        <w:rPr>
          <w:rFonts w:ascii="Arial Narrow" w:hAnsi="Arial Narrow" w:cs="Arial Narrow"/>
          <w:noProof/>
          <w:lang w:val="ro-RO"/>
        </w:rPr>
        <w:t>.</w:t>
      </w:r>
      <w:r w:rsidR="007238CD" w:rsidRPr="00E33767">
        <w:rPr>
          <w:rFonts w:ascii="Arial Narrow" w:hAnsi="Arial Narrow" w:cs="Arial Narrow"/>
          <w:noProof/>
          <w:lang w:val="ro-RO"/>
        </w:rPr>
        <w:t xml:space="preserve"> Sta</w:t>
      </w:r>
      <w:r w:rsidR="00194292">
        <w:rPr>
          <w:rFonts w:ascii="Arial Narrow" w:hAnsi="Arial Narrow" w:cs="Arial Narrow"/>
          <w:noProof/>
          <w:lang w:val="ro-RO"/>
        </w:rPr>
        <w:t>ț</w:t>
      </w:r>
      <w:r w:rsidR="007238CD" w:rsidRPr="00E33767">
        <w:rPr>
          <w:rFonts w:ascii="Arial Narrow" w:hAnsi="Arial Narrow" w:cs="Arial Narrow"/>
          <w:noProof/>
          <w:lang w:val="ro-RO"/>
        </w:rPr>
        <w:t>ia are o capacitate de 1</w:t>
      </w:r>
      <w:r w:rsidR="00AC3143">
        <w:rPr>
          <w:rFonts w:ascii="Arial Narrow" w:hAnsi="Arial Narrow" w:cs="Arial Narrow"/>
          <w:noProof/>
          <w:lang w:val="ro-RO"/>
        </w:rPr>
        <w:t>.</w:t>
      </w:r>
      <w:r w:rsidR="007238CD" w:rsidRPr="00E33767">
        <w:rPr>
          <w:rFonts w:ascii="Arial Narrow" w:hAnsi="Arial Narrow" w:cs="Arial Narrow"/>
          <w:noProof/>
          <w:lang w:val="ro-RO"/>
        </w:rPr>
        <w:t>200 litri pe secundă.</w:t>
      </w:r>
    </w:p>
    <w:p w14:paraId="5DEFAD50" w14:textId="77777777" w:rsidR="00335649" w:rsidRPr="00E33767" w:rsidRDefault="00335649" w:rsidP="00ED1DA5">
      <w:pPr>
        <w:autoSpaceDE w:val="0"/>
        <w:autoSpaceDN w:val="0"/>
        <w:adjustRightInd w:val="0"/>
        <w:spacing w:after="120" w:line="240" w:lineRule="auto"/>
        <w:jc w:val="both"/>
        <w:rPr>
          <w:rFonts w:ascii="Arial Narrow" w:hAnsi="Arial Narrow" w:cs="Arial Narrow"/>
          <w:noProof/>
          <w:lang w:val="ro-RO"/>
        </w:rPr>
      </w:pPr>
      <w:r w:rsidRPr="00E33767">
        <w:rPr>
          <w:rFonts w:ascii="Arial Narrow" w:hAnsi="Arial Narrow" w:cs="Arial Narrow"/>
          <w:noProof/>
          <w:lang w:val="ro-RO"/>
        </w:rPr>
        <w:t>Debitul apelor curgătoare este</w:t>
      </w:r>
      <w:r w:rsidR="00BC1130" w:rsidRPr="00E33767">
        <w:rPr>
          <w:rFonts w:ascii="Arial Narrow" w:hAnsi="Arial Narrow" w:cs="Arial Narrow"/>
          <w:noProof/>
          <w:lang w:val="ro-RO"/>
        </w:rPr>
        <w:t xml:space="preserve"> </w:t>
      </w:r>
      <w:r w:rsidR="00194292">
        <w:rPr>
          <w:rFonts w:ascii="Arial Narrow" w:hAnsi="Arial Narrow" w:cs="Arial Narrow"/>
          <w:noProof/>
          <w:lang w:val="ro-RO"/>
        </w:rPr>
        <w:t>i</w:t>
      </w:r>
      <w:r w:rsidR="00BC1130" w:rsidRPr="00E33767">
        <w:rPr>
          <w:rFonts w:ascii="Arial Narrow" w:hAnsi="Arial Narrow" w:cs="Arial Narrow"/>
          <w:noProof/>
          <w:lang w:val="ro-RO"/>
        </w:rPr>
        <w:t>nfluențat de</w:t>
      </w:r>
      <w:r w:rsidRPr="00E33767">
        <w:rPr>
          <w:rFonts w:ascii="Arial Narrow" w:hAnsi="Arial Narrow" w:cs="Arial Narrow"/>
          <w:noProof/>
          <w:lang w:val="ro-RO"/>
        </w:rPr>
        <w:t xml:space="preserve"> distribuția anuală a precipitațiilor</w:t>
      </w:r>
      <w:r w:rsidR="00BC1130" w:rsidRPr="00E33767">
        <w:rPr>
          <w:rFonts w:ascii="Arial Narrow" w:hAnsi="Arial Narrow" w:cs="Arial Narrow"/>
          <w:noProof/>
          <w:lang w:val="ro-RO"/>
        </w:rPr>
        <w:t xml:space="preserve">. Astfel se remarcă o creștere a </w:t>
      </w:r>
      <w:r w:rsidRPr="00E33767">
        <w:rPr>
          <w:rFonts w:ascii="Arial Narrow" w:hAnsi="Arial Narrow" w:cs="Arial Narrow"/>
          <w:noProof/>
          <w:lang w:val="ro-RO"/>
        </w:rPr>
        <w:t>debitelor la sf</w:t>
      </w:r>
      <w:r w:rsidR="00194292">
        <w:rPr>
          <w:rFonts w:ascii="Arial Narrow" w:hAnsi="Arial Narrow" w:cs="Arial Narrow"/>
          <w:noProof/>
          <w:lang w:val="ro-RO"/>
        </w:rPr>
        <w:t>â</w:t>
      </w:r>
      <w:r w:rsidRPr="00E33767">
        <w:rPr>
          <w:rFonts w:ascii="Arial Narrow" w:hAnsi="Arial Narrow" w:cs="Arial Narrow"/>
          <w:noProof/>
          <w:lang w:val="ro-RO"/>
        </w:rPr>
        <w:t xml:space="preserve">rșitul primăverii în urma ploilor și topirii zăpezilor și </w:t>
      </w:r>
      <w:r w:rsidR="00AC4FAC" w:rsidRPr="00E33767">
        <w:rPr>
          <w:rFonts w:ascii="Arial Narrow" w:hAnsi="Arial Narrow" w:cs="Arial Narrow"/>
          <w:noProof/>
          <w:lang w:val="ro-RO"/>
        </w:rPr>
        <w:t>o</w:t>
      </w:r>
      <w:r w:rsidRPr="00E33767">
        <w:rPr>
          <w:rFonts w:ascii="Arial Narrow" w:hAnsi="Arial Narrow" w:cs="Arial Narrow"/>
          <w:noProof/>
          <w:lang w:val="ro-RO"/>
        </w:rPr>
        <w:t xml:space="preserve"> scăderea </w:t>
      </w:r>
      <w:r w:rsidR="00AC4FAC" w:rsidRPr="00E33767">
        <w:rPr>
          <w:rFonts w:ascii="Arial Narrow" w:hAnsi="Arial Narrow" w:cs="Arial Narrow"/>
          <w:noProof/>
          <w:lang w:val="ro-RO"/>
        </w:rPr>
        <w:t>a ace</w:t>
      </w:r>
      <w:r w:rsidR="000E6FC9" w:rsidRPr="00E33767">
        <w:rPr>
          <w:rFonts w:ascii="Arial Narrow" w:hAnsi="Arial Narrow" w:cs="Arial Narrow"/>
          <w:noProof/>
          <w:lang w:val="ro-RO"/>
        </w:rPr>
        <w:t>s</w:t>
      </w:r>
      <w:r w:rsidR="00AC4FAC" w:rsidRPr="00E33767">
        <w:rPr>
          <w:rFonts w:ascii="Arial Narrow" w:hAnsi="Arial Narrow" w:cs="Arial Narrow"/>
          <w:noProof/>
          <w:lang w:val="ro-RO"/>
        </w:rPr>
        <w:t>tora</w:t>
      </w:r>
      <w:r w:rsidRPr="00E33767">
        <w:rPr>
          <w:rFonts w:ascii="Arial Narrow" w:hAnsi="Arial Narrow" w:cs="Arial Narrow"/>
          <w:noProof/>
          <w:lang w:val="ro-RO"/>
        </w:rPr>
        <w:t xml:space="preserve"> spre</w:t>
      </w:r>
      <w:r w:rsidR="00046D71" w:rsidRPr="00E33767">
        <w:rPr>
          <w:rFonts w:ascii="Arial Narrow" w:hAnsi="Arial Narrow" w:cs="Arial Narrow"/>
          <w:noProof/>
          <w:lang w:val="ro-RO"/>
        </w:rPr>
        <w:t xml:space="preserve"> </w:t>
      </w:r>
      <w:r w:rsidRPr="00E33767">
        <w:rPr>
          <w:rFonts w:ascii="Arial Narrow" w:hAnsi="Arial Narrow" w:cs="Arial Narrow"/>
          <w:noProof/>
          <w:lang w:val="ro-RO"/>
        </w:rPr>
        <w:t>sfârșitul toamnei și în</w:t>
      </w:r>
      <w:r w:rsidR="00AC4FAC" w:rsidRPr="00E33767">
        <w:rPr>
          <w:rFonts w:ascii="Arial Narrow" w:hAnsi="Arial Narrow" w:cs="Arial Narrow"/>
          <w:noProof/>
          <w:lang w:val="ro-RO"/>
        </w:rPr>
        <w:t xml:space="preserve"> sezonul de</w:t>
      </w:r>
      <w:r w:rsidRPr="00E33767">
        <w:rPr>
          <w:rFonts w:ascii="Arial Narrow" w:hAnsi="Arial Narrow" w:cs="Arial Narrow"/>
          <w:noProof/>
          <w:lang w:val="ro-RO"/>
        </w:rPr>
        <w:t xml:space="preserve"> iarnă. În unii ani</w:t>
      </w:r>
      <w:r w:rsidR="00126FFF" w:rsidRPr="00E33767">
        <w:rPr>
          <w:rFonts w:ascii="Arial Narrow" w:hAnsi="Arial Narrow" w:cs="Arial Narrow"/>
          <w:noProof/>
          <w:lang w:val="ro-RO"/>
        </w:rPr>
        <w:t>,</w:t>
      </w:r>
      <w:r w:rsidRPr="00E33767">
        <w:rPr>
          <w:rFonts w:ascii="Arial Narrow" w:hAnsi="Arial Narrow" w:cs="Arial Narrow"/>
          <w:noProof/>
          <w:lang w:val="ro-RO"/>
        </w:rPr>
        <w:t xml:space="preserve"> cursurile </w:t>
      </w:r>
      <w:r w:rsidR="000E6FC9" w:rsidRPr="00E33767">
        <w:rPr>
          <w:rFonts w:ascii="Arial Narrow" w:hAnsi="Arial Narrow" w:cs="Arial Narrow"/>
          <w:noProof/>
          <w:lang w:val="ro-RO"/>
        </w:rPr>
        <w:t>prezintă</w:t>
      </w:r>
      <w:r w:rsidRPr="00E33767">
        <w:rPr>
          <w:rFonts w:ascii="Arial Narrow" w:hAnsi="Arial Narrow" w:cs="Arial Narrow"/>
          <w:noProof/>
          <w:lang w:val="ro-RO"/>
        </w:rPr>
        <w:t xml:space="preserve"> debite mai ridicate </w:t>
      </w:r>
      <w:r w:rsidR="00AC4FAC" w:rsidRPr="00E33767">
        <w:rPr>
          <w:rFonts w:ascii="Arial Narrow" w:hAnsi="Arial Narrow" w:cs="Arial Narrow"/>
          <w:noProof/>
          <w:lang w:val="ro-RO"/>
        </w:rPr>
        <w:t xml:space="preserve">datorită ploilor </w:t>
      </w:r>
      <w:r w:rsidRPr="00E33767">
        <w:rPr>
          <w:rFonts w:ascii="Arial Narrow" w:hAnsi="Arial Narrow" w:cs="Arial Narrow"/>
          <w:noProof/>
          <w:lang w:val="ro-RO"/>
        </w:rPr>
        <w:t>torențiale sau</w:t>
      </w:r>
      <w:r w:rsidR="00046D71" w:rsidRPr="00E33767">
        <w:rPr>
          <w:rFonts w:ascii="Arial Narrow" w:hAnsi="Arial Narrow" w:cs="Arial Narrow"/>
          <w:noProof/>
          <w:lang w:val="ro-RO"/>
        </w:rPr>
        <w:t xml:space="preserve"> </w:t>
      </w:r>
      <w:r w:rsidR="00286499" w:rsidRPr="00E33767">
        <w:rPr>
          <w:rFonts w:ascii="Arial Narrow" w:hAnsi="Arial Narrow" w:cs="Arial Narrow"/>
          <w:noProof/>
          <w:lang w:val="ro-RO"/>
        </w:rPr>
        <w:t>venirii bruște a primăverii în anii</w:t>
      </w:r>
      <w:r w:rsidRPr="00E33767">
        <w:rPr>
          <w:rFonts w:ascii="Arial Narrow" w:hAnsi="Arial Narrow" w:cs="Arial Narrow"/>
          <w:noProof/>
          <w:lang w:val="ro-RO"/>
        </w:rPr>
        <w:t xml:space="preserve"> bogați în zăpadă. Astfel, unele cursuri capătă un</w:t>
      </w:r>
      <w:r w:rsidR="00046D71" w:rsidRPr="00E33767">
        <w:rPr>
          <w:rFonts w:ascii="Arial Narrow" w:hAnsi="Arial Narrow" w:cs="Arial Narrow"/>
          <w:noProof/>
          <w:lang w:val="ro-RO"/>
        </w:rPr>
        <w:t xml:space="preserve"> </w:t>
      </w:r>
      <w:r w:rsidRPr="00E33767">
        <w:rPr>
          <w:rFonts w:ascii="Arial Narrow" w:hAnsi="Arial Narrow" w:cs="Arial Narrow"/>
          <w:noProof/>
          <w:lang w:val="ro-RO"/>
        </w:rPr>
        <w:t>caracter torențial, amplificat și prin diferite activități antropice.</w:t>
      </w:r>
    </w:p>
    <w:p w14:paraId="4ED8CA6D" w14:textId="77777777" w:rsidR="008F3E0E" w:rsidRPr="00E33767" w:rsidRDefault="00335649" w:rsidP="00ED1DA5">
      <w:pPr>
        <w:autoSpaceDE w:val="0"/>
        <w:autoSpaceDN w:val="0"/>
        <w:adjustRightInd w:val="0"/>
        <w:spacing w:after="120" w:line="240" w:lineRule="auto"/>
        <w:jc w:val="both"/>
        <w:rPr>
          <w:rFonts w:ascii="Arial Narrow" w:hAnsi="Arial Narrow" w:cs="Arial Narrow"/>
          <w:noProof/>
          <w:lang w:val="ro-RO"/>
        </w:rPr>
      </w:pPr>
      <w:r w:rsidRPr="00E33767">
        <w:rPr>
          <w:rFonts w:ascii="Arial Narrow" w:hAnsi="Arial Narrow" w:cs="Arial Narrow"/>
          <w:noProof/>
          <w:lang w:val="ro-RO"/>
        </w:rPr>
        <w:t xml:space="preserve">Rețeaua hidrografică are </w:t>
      </w:r>
      <w:r w:rsidR="008F3E0E" w:rsidRPr="00E33767">
        <w:rPr>
          <w:rFonts w:ascii="Arial Narrow" w:hAnsi="Arial Narrow" w:cs="Arial Narrow"/>
          <w:noProof/>
          <w:lang w:val="ro-RO"/>
        </w:rPr>
        <w:t xml:space="preserve">preponderent </w:t>
      </w:r>
      <w:r w:rsidRPr="00E33767">
        <w:rPr>
          <w:rFonts w:ascii="Arial Narrow" w:hAnsi="Arial Narrow" w:cs="Arial Narrow"/>
          <w:noProof/>
          <w:lang w:val="ro-RO"/>
        </w:rPr>
        <w:t xml:space="preserve">alimentare pluvio-nivală, dar se alimentează </w:t>
      </w:r>
      <w:r w:rsidR="008F3E0E" w:rsidRPr="00E33767">
        <w:rPr>
          <w:rFonts w:ascii="Arial Narrow" w:hAnsi="Arial Narrow" w:cs="Arial Narrow"/>
          <w:noProof/>
          <w:lang w:val="ro-RO"/>
        </w:rPr>
        <w:t xml:space="preserve">totodată </w:t>
      </w:r>
      <w:r w:rsidRPr="00E33767">
        <w:rPr>
          <w:rFonts w:ascii="Arial Narrow" w:hAnsi="Arial Narrow" w:cs="Arial Narrow"/>
          <w:noProof/>
          <w:lang w:val="ro-RO"/>
        </w:rPr>
        <w:t>și din ape</w:t>
      </w:r>
      <w:r w:rsidR="00046D71" w:rsidRPr="00E33767">
        <w:rPr>
          <w:rFonts w:ascii="Arial Narrow" w:hAnsi="Arial Narrow" w:cs="Arial Narrow"/>
          <w:noProof/>
          <w:lang w:val="ro-RO"/>
        </w:rPr>
        <w:t xml:space="preserve"> </w:t>
      </w:r>
      <w:r w:rsidRPr="00E33767">
        <w:rPr>
          <w:rFonts w:ascii="Arial Narrow" w:hAnsi="Arial Narrow" w:cs="Arial Narrow"/>
          <w:noProof/>
          <w:lang w:val="ro-RO"/>
        </w:rPr>
        <w:t>supra</w:t>
      </w:r>
      <w:r w:rsidR="00021C6E">
        <w:rPr>
          <w:rFonts w:ascii="Arial Narrow" w:hAnsi="Arial Narrow" w:cs="Arial Narrow"/>
          <w:noProof/>
          <w:lang w:val="ro-RO"/>
        </w:rPr>
        <w:t>-</w:t>
      </w:r>
      <w:r w:rsidRPr="00E33767">
        <w:rPr>
          <w:rFonts w:ascii="Arial Narrow" w:hAnsi="Arial Narrow" w:cs="Arial Narrow"/>
          <w:noProof/>
          <w:lang w:val="ro-RO"/>
        </w:rPr>
        <w:t>freatice, freatice și de stratificație. La ploile torențiale debitul pâraielor crește mult, ducând la degradarea</w:t>
      </w:r>
      <w:r w:rsidR="00046D71" w:rsidRPr="00E33767">
        <w:rPr>
          <w:rFonts w:ascii="Arial Narrow" w:hAnsi="Arial Narrow" w:cs="Arial Narrow"/>
          <w:noProof/>
          <w:lang w:val="ro-RO"/>
        </w:rPr>
        <w:t xml:space="preserve"> </w:t>
      </w:r>
      <w:r w:rsidRPr="00E33767">
        <w:rPr>
          <w:rFonts w:ascii="Arial Narrow" w:hAnsi="Arial Narrow" w:cs="Arial Narrow"/>
          <w:noProof/>
          <w:lang w:val="ro-RO"/>
        </w:rPr>
        <w:t xml:space="preserve">unor porțiuni de mal și la colmatarea albiilor lor. </w:t>
      </w:r>
    </w:p>
    <w:p w14:paraId="6DDA94CE" w14:textId="77777777" w:rsidR="00335649" w:rsidRPr="00E33767" w:rsidRDefault="007C4B25" w:rsidP="00ED1DA5">
      <w:pPr>
        <w:autoSpaceDE w:val="0"/>
        <w:autoSpaceDN w:val="0"/>
        <w:adjustRightInd w:val="0"/>
        <w:spacing w:after="120" w:line="240" w:lineRule="auto"/>
        <w:jc w:val="both"/>
        <w:rPr>
          <w:rFonts w:ascii="Arial Narrow" w:hAnsi="Arial Narrow" w:cs="Arial Narrow"/>
          <w:noProof/>
          <w:lang w:val="ro-RO"/>
        </w:rPr>
      </w:pPr>
      <w:r w:rsidRPr="00E33767">
        <w:rPr>
          <w:rFonts w:ascii="Arial Narrow" w:hAnsi="Arial Narrow" w:cs="Arial Narrow"/>
          <w:noProof/>
          <w:lang w:val="ro-RO"/>
        </w:rPr>
        <w:t>În strânsă legătur</w:t>
      </w:r>
      <w:r w:rsidR="000131DF" w:rsidRPr="00E33767">
        <w:rPr>
          <w:rFonts w:ascii="Arial Narrow" w:hAnsi="Arial Narrow" w:cs="Arial Narrow"/>
          <w:noProof/>
          <w:lang w:val="ro-RO"/>
        </w:rPr>
        <w:t>ă</w:t>
      </w:r>
      <w:r w:rsidRPr="00E33767">
        <w:rPr>
          <w:rFonts w:ascii="Arial Narrow" w:hAnsi="Arial Narrow" w:cs="Arial Narrow"/>
          <w:noProof/>
          <w:lang w:val="ro-RO"/>
        </w:rPr>
        <w:t xml:space="preserve"> cu substratul geologic și condițiile fi</w:t>
      </w:r>
      <w:r w:rsidR="00021C6E">
        <w:rPr>
          <w:rFonts w:ascii="Arial Narrow" w:hAnsi="Arial Narrow" w:cs="Arial Narrow"/>
          <w:noProof/>
          <w:lang w:val="ro-RO"/>
        </w:rPr>
        <w:t>z</w:t>
      </w:r>
      <w:r w:rsidRPr="00E33767">
        <w:rPr>
          <w:rFonts w:ascii="Arial Narrow" w:hAnsi="Arial Narrow" w:cs="Arial Narrow"/>
          <w:noProof/>
          <w:lang w:val="ro-RO"/>
        </w:rPr>
        <w:t>ico-geografice, a</w:t>
      </w:r>
      <w:r w:rsidR="00335649" w:rsidRPr="00E33767">
        <w:rPr>
          <w:rFonts w:ascii="Arial Narrow" w:hAnsi="Arial Narrow" w:cs="Arial Narrow"/>
          <w:noProof/>
          <w:lang w:val="ro-RO"/>
        </w:rPr>
        <w:t>pele subterane sunt cantonate în</w:t>
      </w:r>
      <w:r w:rsidR="000131DF" w:rsidRPr="00E33767">
        <w:rPr>
          <w:rFonts w:ascii="Arial Narrow" w:hAnsi="Arial Narrow" w:cs="Arial Narrow"/>
          <w:noProof/>
          <w:lang w:val="ro-RO"/>
        </w:rPr>
        <w:t xml:space="preserve"> </w:t>
      </w:r>
      <w:r w:rsidR="00335649" w:rsidRPr="00E33767">
        <w:rPr>
          <w:rFonts w:ascii="Arial Narrow" w:hAnsi="Arial Narrow" w:cs="Arial Narrow"/>
          <w:noProof/>
          <w:lang w:val="ro-RO"/>
        </w:rPr>
        <w:t xml:space="preserve">depozitele argilo-nisipoase și nisipo-argiloase cuaternare și în nisipurile și marnele sarmatice. </w:t>
      </w:r>
      <w:r w:rsidR="00FE1486" w:rsidRPr="00E33767">
        <w:rPr>
          <w:rFonts w:ascii="Arial Narrow" w:hAnsi="Arial Narrow" w:cs="Arial Narrow"/>
          <w:noProof/>
          <w:lang w:val="ro-RO"/>
        </w:rPr>
        <w:t xml:space="preserve">Pânza freatică </w:t>
      </w:r>
      <w:r w:rsidR="00CE29D8" w:rsidRPr="00E33767">
        <w:rPr>
          <w:rFonts w:ascii="Arial Narrow" w:hAnsi="Arial Narrow" w:cs="Times New Roman"/>
          <w:noProof/>
          <w:lang w:val="ro-RO"/>
        </w:rPr>
        <w:t>se g</w:t>
      </w:r>
      <w:r w:rsidR="00021C6E">
        <w:rPr>
          <w:rFonts w:ascii="Arial Narrow" w:hAnsi="Arial Narrow" w:cs="Times New Roman"/>
          <w:noProof/>
          <w:lang w:val="ro-RO"/>
        </w:rPr>
        <w:t>ă</w:t>
      </w:r>
      <w:r w:rsidR="00CE29D8" w:rsidRPr="00E33767">
        <w:rPr>
          <w:rFonts w:ascii="Arial Narrow" w:hAnsi="Arial Narrow" w:cs="Times New Roman"/>
          <w:noProof/>
          <w:lang w:val="ro-RO"/>
        </w:rPr>
        <w:t>se</w:t>
      </w:r>
      <w:r w:rsidR="00021C6E">
        <w:rPr>
          <w:rFonts w:ascii="Arial Narrow" w:hAnsi="Arial Narrow" w:cs="Times New Roman"/>
          <w:noProof/>
          <w:lang w:val="ro-RO"/>
        </w:rPr>
        <w:t>ș</w:t>
      </w:r>
      <w:r w:rsidR="00CE29D8" w:rsidRPr="00E33767">
        <w:rPr>
          <w:rFonts w:ascii="Arial Narrow" w:hAnsi="Arial Narrow" w:cs="Times New Roman"/>
          <w:noProof/>
          <w:lang w:val="ro-RO"/>
        </w:rPr>
        <w:t xml:space="preserve">te la o adâncime mică, </w:t>
      </w:r>
      <w:r w:rsidR="00CE29D8" w:rsidRPr="00E33767">
        <w:rPr>
          <w:rFonts w:ascii="Arial Narrow" w:hAnsi="Arial Narrow" w:cs="Arial Narrow"/>
          <w:noProof/>
          <w:lang w:val="ro-RO"/>
        </w:rPr>
        <w:t xml:space="preserve">apele sunt potabile </w:t>
      </w:r>
      <w:r w:rsidR="00335649" w:rsidRPr="00E33767">
        <w:rPr>
          <w:rFonts w:ascii="Arial Narrow" w:hAnsi="Arial Narrow" w:cs="Arial Narrow"/>
          <w:noProof/>
          <w:lang w:val="ro-RO"/>
        </w:rPr>
        <w:t>și sunt exploatate de către localnici</w:t>
      </w:r>
      <w:r w:rsidR="00046D71" w:rsidRPr="00E33767">
        <w:rPr>
          <w:rFonts w:ascii="Arial Narrow" w:hAnsi="Arial Narrow" w:cs="Arial Narrow"/>
          <w:noProof/>
          <w:lang w:val="ro-RO"/>
        </w:rPr>
        <w:t xml:space="preserve"> </w:t>
      </w:r>
      <w:r w:rsidR="00335649" w:rsidRPr="00E33767">
        <w:rPr>
          <w:rFonts w:ascii="Arial Narrow" w:hAnsi="Arial Narrow" w:cs="Arial Narrow"/>
          <w:noProof/>
          <w:lang w:val="ro-RO"/>
        </w:rPr>
        <w:t xml:space="preserve">prin intermediul fântânilor și izvoarelor, însă au caracter temporar. Acestea se acumulează în primul </w:t>
      </w:r>
      <w:r w:rsidR="00A40713" w:rsidRPr="00E33767">
        <w:rPr>
          <w:rFonts w:ascii="Arial Narrow" w:hAnsi="Arial Narrow" w:cs="Arial Narrow"/>
          <w:noProof/>
          <w:lang w:val="ro-RO"/>
        </w:rPr>
        <w:t>strat</w:t>
      </w:r>
      <w:r w:rsidR="00335649" w:rsidRPr="00E33767">
        <w:rPr>
          <w:rFonts w:ascii="Arial Narrow" w:hAnsi="Arial Narrow" w:cs="Arial Narrow"/>
          <w:noProof/>
          <w:lang w:val="ro-RO"/>
        </w:rPr>
        <w:t xml:space="preserve"> de</w:t>
      </w:r>
      <w:r w:rsidR="00046D71" w:rsidRPr="00E33767">
        <w:rPr>
          <w:rFonts w:ascii="Arial Narrow" w:hAnsi="Arial Narrow" w:cs="Arial Narrow"/>
          <w:noProof/>
          <w:lang w:val="ro-RO"/>
        </w:rPr>
        <w:t xml:space="preserve"> </w:t>
      </w:r>
      <w:r w:rsidR="00335649" w:rsidRPr="00E33767">
        <w:rPr>
          <w:rFonts w:ascii="Arial Narrow" w:hAnsi="Arial Narrow" w:cs="Arial Narrow"/>
          <w:noProof/>
          <w:lang w:val="ro-RO"/>
        </w:rPr>
        <w:t>roci permeabile, iar alimentarea lor se face din precipitații, lateral din unitățile hidrogeologice superioare și</w:t>
      </w:r>
      <w:r w:rsidR="00046D71" w:rsidRPr="00E33767">
        <w:rPr>
          <w:rFonts w:ascii="Arial Narrow" w:hAnsi="Arial Narrow" w:cs="Arial Narrow"/>
          <w:noProof/>
          <w:lang w:val="ro-RO"/>
        </w:rPr>
        <w:t xml:space="preserve"> </w:t>
      </w:r>
      <w:r w:rsidR="00335649" w:rsidRPr="00E33767">
        <w:rPr>
          <w:rFonts w:ascii="Arial Narrow" w:hAnsi="Arial Narrow" w:cs="Arial Narrow"/>
          <w:noProof/>
          <w:lang w:val="ro-RO"/>
        </w:rPr>
        <w:t xml:space="preserve">local din revărsarea râurilor. </w:t>
      </w:r>
    </w:p>
    <w:p w14:paraId="758BA189" w14:textId="77777777" w:rsidR="00CD04CB" w:rsidRPr="00E33767" w:rsidRDefault="00335649" w:rsidP="00ED1DA5">
      <w:pPr>
        <w:autoSpaceDE w:val="0"/>
        <w:autoSpaceDN w:val="0"/>
        <w:adjustRightInd w:val="0"/>
        <w:spacing w:after="120" w:line="240" w:lineRule="auto"/>
        <w:jc w:val="both"/>
        <w:rPr>
          <w:rFonts w:ascii="Arial Narrow" w:hAnsi="Arial Narrow" w:cs="Arial Narrow"/>
          <w:noProof/>
          <w:lang w:val="ro-RO"/>
        </w:rPr>
      </w:pPr>
      <w:r w:rsidRPr="00E33767">
        <w:rPr>
          <w:rFonts w:ascii="Arial Narrow" w:hAnsi="Arial Narrow" w:cs="Arial Narrow"/>
          <w:noProof/>
          <w:lang w:val="ro-RO"/>
        </w:rPr>
        <w:t>Adâncimea apei freatice se află la 1</w:t>
      </w:r>
      <w:r w:rsidR="00D63C6A">
        <w:rPr>
          <w:rFonts w:ascii="Arial Narrow" w:hAnsi="Arial Narrow" w:cs="Arial Narrow"/>
          <w:noProof/>
          <w:lang w:val="ro-RO"/>
        </w:rPr>
        <w:t xml:space="preserve"> </w:t>
      </w:r>
      <w:r w:rsidRPr="00E33767">
        <w:rPr>
          <w:rFonts w:ascii="Arial Narrow" w:hAnsi="Arial Narrow" w:cs="Arial Narrow"/>
          <w:noProof/>
          <w:lang w:val="ro-RO"/>
        </w:rPr>
        <w:t>-</w:t>
      </w:r>
      <w:r w:rsidR="00D63C6A">
        <w:rPr>
          <w:rFonts w:ascii="Arial Narrow" w:hAnsi="Arial Narrow" w:cs="Arial Narrow"/>
          <w:noProof/>
          <w:lang w:val="ro-RO"/>
        </w:rPr>
        <w:t xml:space="preserve"> </w:t>
      </w:r>
      <w:r w:rsidRPr="00E33767">
        <w:rPr>
          <w:rFonts w:ascii="Arial Narrow" w:hAnsi="Arial Narrow" w:cs="Arial Narrow"/>
          <w:noProof/>
          <w:lang w:val="ro-RO"/>
        </w:rPr>
        <w:t xml:space="preserve">2,5m în lunca Siretului, </w:t>
      </w:r>
      <w:r w:rsidR="00A40713" w:rsidRPr="00E33767">
        <w:rPr>
          <w:rFonts w:ascii="Arial Narrow" w:hAnsi="Arial Narrow" w:cs="Arial Narrow"/>
          <w:noProof/>
          <w:lang w:val="ro-RO"/>
        </w:rPr>
        <w:t>2,5</w:t>
      </w:r>
      <w:r w:rsidR="00D63C6A">
        <w:rPr>
          <w:rFonts w:ascii="Arial Narrow" w:hAnsi="Arial Narrow" w:cs="Arial Narrow"/>
          <w:noProof/>
          <w:lang w:val="ro-RO"/>
        </w:rPr>
        <w:t xml:space="preserve"> </w:t>
      </w:r>
      <w:r w:rsidR="00A40713" w:rsidRPr="00E33767">
        <w:rPr>
          <w:rFonts w:ascii="Arial Narrow" w:hAnsi="Arial Narrow" w:cs="Arial Narrow"/>
          <w:noProof/>
          <w:lang w:val="ro-RO"/>
        </w:rPr>
        <w:t>-</w:t>
      </w:r>
      <w:r w:rsidR="00D63C6A">
        <w:rPr>
          <w:rFonts w:ascii="Arial Narrow" w:hAnsi="Arial Narrow" w:cs="Arial Narrow"/>
          <w:noProof/>
          <w:lang w:val="ro-RO"/>
        </w:rPr>
        <w:t xml:space="preserve"> </w:t>
      </w:r>
      <w:r w:rsidR="00A40713" w:rsidRPr="00E33767">
        <w:rPr>
          <w:rFonts w:ascii="Arial Narrow" w:hAnsi="Arial Narrow" w:cs="Arial Narrow"/>
          <w:noProof/>
          <w:lang w:val="ro-RO"/>
        </w:rPr>
        <w:t xml:space="preserve">5m </w:t>
      </w:r>
      <w:r w:rsidRPr="00E33767">
        <w:rPr>
          <w:rFonts w:ascii="Arial Narrow" w:hAnsi="Arial Narrow" w:cs="Arial Narrow"/>
          <w:noProof/>
          <w:lang w:val="ro-RO"/>
        </w:rPr>
        <w:t>pe terasa inferioară</w:t>
      </w:r>
      <w:r w:rsidR="00A40713" w:rsidRPr="00E33767">
        <w:rPr>
          <w:rFonts w:ascii="Arial Narrow" w:hAnsi="Arial Narrow" w:cs="Arial Narrow"/>
          <w:noProof/>
          <w:lang w:val="ro-RO"/>
        </w:rPr>
        <w:t xml:space="preserve"> și </w:t>
      </w:r>
      <w:r w:rsidRPr="00E33767">
        <w:rPr>
          <w:rFonts w:ascii="Arial Narrow" w:hAnsi="Arial Narrow" w:cs="Arial Narrow"/>
          <w:noProof/>
          <w:lang w:val="ro-RO"/>
        </w:rPr>
        <w:t>la 7</w:t>
      </w:r>
      <w:r w:rsidR="00D63C6A">
        <w:rPr>
          <w:rFonts w:ascii="Arial Narrow" w:hAnsi="Arial Narrow" w:cs="Arial Narrow"/>
          <w:noProof/>
          <w:lang w:val="ro-RO"/>
        </w:rPr>
        <w:t xml:space="preserve"> </w:t>
      </w:r>
      <w:r w:rsidRPr="00E33767">
        <w:rPr>
          <w:rFonts w:ascii="Arial Narrow" w:hAnsi="Arial Narrow" w:cs="Arial Narrow"/>
          <w:noProof/>
          <w:lang w:val="ro-RO"/>
        </w:rPr>
        <w:t>-</w:t>
      </w:r>
      <w:r w:rsidR="00D63C6A">
        <w:rPr>
          <w:rFonts w:ascii="Arial Narrow" w:hAnsi="Arial Narrow" w:cs="Arial Narrow"/>
          <w:noProof/>
          <w:lang w:val="ro-RO"/>
        </w:rPr>
        <w:t xml:space="preserve"> </w:t>
      </w:r>
      <w:r w:rsidRPr="00E33767">
        <w:rPr>
          <w:rFonts w:ascii="Arial Narrow" w:hAnsi="Arial Narrow" w:cs="Arial Narrow"/>
          <w:noProof/>
          <w:lang w:val="ro-RO"/>
        </w:rPr>
        <w:t>8m</w:t>
      </w:r>
      <w:r w:rsidR="00A40713" w:rsidRPr="00E33767">
        <w:rPr>
          <w:rFonts w:ascii="Arial Narrow" w:hAnsi="Arial Narrow" w:cs="Arial Narrow"/>
          <w:noProof/>
          <w:lang w:val="ro-RO"/>
        </w:rPr>
        <w:t xml:space="preserve"> pe terasa medie</w:t>
      </w:r>
      <w:r w:rsidRPr="00E33767">
        <w:rPr>
          <w:rFonts w:ascii="Arial Narrow" w:hAnsi="Arial Narrow" w:cs="Arial Narrow"/>
          <w:noProof/>
          <w:lang w:val="ro-RO"/>
        </w:rPr>
        <w:t xml:space="preserve">. </w:t>
      </w:r>
      <w:r w:rsidR="00CD04CB" w:rsidRPr="00E33767">
        <w:rPr>
          <w:rFonts w:ascii="Arial Narrow" w:hAnsi="Arial Narrow" w:cs="Arial Narrow"/>
          <w:noProof/>
          <w:lang w:val="ro-RO"/>
        </w:rPr>
        <w:t>Pe platouri și versanți nivelul apei freatice oscilează foarte mult. Pe platourile înalte nivelul apei freatice este la o adâncime mai mare de 10m.</w:t>
      </w:r>
    </w:p>
    <w:p w14:paraId="08C10AF8" w14:textId="77777777" w:rsidR="00335649" w:rsidRPr="00E33767" w:rsidRDefault="00335649" w:rsidP="00ED1DA5">
      <w:pPr>
        <w:autoSpaceDE w:val="0"/>
        <w:autoSpaceDN w:val="0"/>
        <w:adjustRightInd w:val="0"/>
        <w:spacing w:after="120" w:line="240" w:lineRule="auto"/>
        <w:jc w:val="both"/>
        <w:rPr>
          <w:rFonts w:ascii="Arial Narrow" w:hAnsi="Arial Narrow" w:cs="Arial Narrow"/>
          <w:noProof/>
          <w:lang w:val="ro-RO"/>
        </w:rPr>
      </w:pPr>
      <w:r w:rsidRPr="00E33767">
        <w:rPr>
          <w:rFonts w:ascii="Arial Narrow" w:hAnsi="Arial Narrow" w:cs="Arial Narrow"/>
          <w:noProof/>
          <w:lang w:val="ro-RO"/>
        </w:rPr>
        <w:t xml:space="preserve">Apele freatice intersectate de văi dau naștere la izvoare. </w:t>
      </w:r>
      <w:r w:rsidR="00AC2A0D" w:rsidRPr="00E33767">
        <w:rPr>
          <w:rFonts w:ascii="Arial Narrow" w:hAnsi="Arial Narrow" w:cs="Arial Narrow"/>
          <w:noProof/>
          <w:lang w:val="ro-RO"/>
        </w:rPr>
        <w:t>Pe</w:t>
      </w:r>
      <w:r w:rsidRPr="00E33767">
        <w:rPr>
          <w:rFonts w:ascii="Arial Narrow" w:hAnsi="Arial Narrow" w:cs="Arial Narrow"/>
          <w:noProof/>
          <w:lang w:val="ro-RO"/>
        </w:rPr>
        <w:t xml:space="preserve"> raza orașului</w:t>
      </w:r>
      <w:r w:rsidR="00046D71" w:rsidRPr="00E33767">
        <w:rPr>
          <w:rFonts w:ascii="Arial Narrow" w:hAnsi="Arial Narrow" w:cs="Arial Narrow"/>
          <w:noProof/>
          <w:lang w:val="ro-RO"/>
        </w:rPr>
        <w:t xml:space="preserve"> </w:t>
      </w:r>
      <w:r w:rsidRPr="00E33767">
        <w:rPr>
          <w:rFonts w:ascii="Arial Narrow" w:hAnsi="Arial Narrow" w:cs="Arial Narrow"/>
          <w:noProof/>
          <w:lang w:val="ro-RO"/>
        </w:rPr>
        <w:t xml:space="preserve">se găsesc 3 </w:t>
      </w:r>
      <w:r w:rsidR="00AC2A0D" w:rsidRPr="00E33767">
        <w:rPr>
          <w:rFonts w:ascii="Arial Narrow" w:hAnsi="Arial Narrow" w:cs="Arial Narrow"/>
          <w:noProof/>
          <w:lang w:val="ro-RO"/>
        </w:rPr>
        <w:t>astfel de i</w:t>
      </w:r>
      <w:r w:rsidRPr="00E33767">
        <w:rPr>
          <w:rFonts w:ascii="Arial Narrow" w:hAnsi="Arial Narrow" w:cs="Arial Narrow"/>
          <w:noProof/>
          <w:lang w:val="ro-RO"/>
        </w:rPr>
        <w:t>zvoare: „</w:t>
      </w:r>
      <w:r w:rsidRPr="00E33767">
        <w:rPr>
          <w:rFonts w:ascii="Arial Narrow" w:hAnsi="Arial Narrow" w:cs="Arial Narrow,Italic"/>
          <w:i/>
          <w:iCs/>
          <w:noProof/>
          <w:lang w:val="ro-RO"/>
        </w:rPr>
        <w:t>Gura Leului</w:t>
      </w:r>
      <w:r w:rsidRPr="00E33767">
        <w:rPr>
          <w:rFonts w:ascii="Arial Narrow" w:hAnsi="Arial Narrow" w:cs="Arial Narrow"/>
          <w:noProof/>
          <w:lang w:val="ro-RO"/>
        </w:rPr>
        <w:t xml:space="preserve">” </w:t>
      </w:r>
      <w:r w:rsidR="006924C4">
        <w:rPr>
          <w:rFonts w:ascii="Arial Narrow" w:hAnsi="Arial Narrow" w:cs="Arial Narrow"/>
          <w:noProof/>
          <w:lang w:val="ro-RO"/>
        </w:rPr>
        <w:t>î</w:t>
      </w:r>
      <w:r w:rsidRPr="00E33767">
        <w:rPr>
          <w:rFonts w:ascii="Arial Narrow" w:hAnsi="Arial Narrow" w:cs="Arial Narrow"/>
          <w:noProof/>
          <w:lang w:val="ro-RO"/>
        </w:rPr>
        <w:t>n centrul orașului, „</w:t>
      </w:r>
      <w:r w:rsidRPr="00E33767">
        <w:rPr>
          <w:rFonts w:ascii="Arial Narrow" w:hAnsi="Arial Narrow" w:cs="Arial Narrow,Italic"/>
          <w:i/>
          <w:iCs/>
          <w:noProof/>
          <w:lang w:val="ro-RO"/>
        </w:rPr>
        <w:t>Izvorul Oilor</w:t>
      </w:r>
      <w:r w:rsidRPr="00E33767">
        <w:rPr>
          <w:rFonts w:ascii="Arial Narrow" w:hAnsi="Arial Narrow" w:cs="Arial Narrow"/>
          <w:noProof/>
          <w:lang w:val="ro-RO"/>
        </w:rPr>
        <w:t xml:space="preserve">” </w:t>
      </w:r>
      <w:r w:rsidR="006924C4">
        <w:rPr>
          <w:rFonts w:ascii="Arial Narrow" w:hAnsi="Arial Narrow" w:cs="Arial Narrow"/>
          <w:noProof/>
          <w:lang w:val="ro-RO"/>
        </w:rPr>
        <w:t>î</w:t>
      </w:r>
      <w:r w:rsidRPr="00E33767">
        <w:rPr>
          <w:rFonts w:ascii="Arial Narrow" w:hAnsi="Arial Narrow" w:cs="Arial Narrow"/>
          <w:noProof/>
          <w:lang w:val="ro-RO"/>
        </w:rPr>
        <w:t>n zona orașului numită Fundoaia și</w:t>
      </w:r>
      <w:r w:rsidR="00046D71" w:rsidRPr="00E33767">
        <w:rPr>
          <w:rFonts w:ascii="Arial Narrow" w:hAnsi="Arial Narrow" w:cs="Arial Narrow"/>
          <w:noProof/>
          <w:lang w:val="ro-RO"/>
        </w:rPr>
        <w:t xml:space="preserve"> </w:t>
      </w:r>
      <w:r w:rsidRPr="00E33767">
        <w:rPr>
          <w:rFonts w:ascii="Arial Narrow" w:hAnsi="Arial Narrow" w:cs="Arial Narrow"/>
          <w:noProof/>
          <w:lang w:val="ro-RO"/>
        </w:rPr>
        <w:t>izvorul „</w:t>
      </w:r>
      <w:r w:rsidRPr="00E33767">
        <w:rPr>
          <w:rFonts w:ascii="Arial Narrow" w:hAnsi="Arial Narrow" w:cs="Arial Narrow,Italic"/>
          <w:i/>
          <w:iCs/>
          <w:noProof/>
          <w:lang w:val="ro-RO"/>
        </w:rPr>
        <w:t>Elvira</w:t>
      </w:r>
      <w:r w:rsidRPr="00E33767">
        <w:rPr>
          <w:rFonts w:ascii="Arial Narrow" w:hAnsi="Arial Narrow" w:cs="Arial Narrow"/>
          <w:noProof/>
          <w:lang w:val="ro-RO"/>
        </w:rPr>
        <w:t xml:space="preserve">” </w:t>
      </w:r>
      <w:r w:rsidR="006924C4">
        <w:rPr>
          <w:rFonts w:ascii="Arial Narrow" w:hAnsi="Arial Narrow" w:cs="Arial Narrow"/>
          <w:noProof/>
          <w:lang w:val="ro-RO"/>
        </w:rPr>
        <w:t xml:space="preserve">amplasat în </w:t>
      </w:r>
      <w:r w:rsidRPr="00E33767">
        <w:rPr>
          <w:rFonts w:ascii="Arial Narrow" w:hAnsi="Arial Narrow" w:cs="Arial Narrow"/>
          <w:noProof/>
          <w:lang w:val="ro-RO"/>
        </w:rPr>
        <w:t>zona</w:t>
      </w:r>
      <w:r w:rsidR="006924C4">
        <w:rPr>
          <w:rFonts w:ascii="Arial Narrow" w:hAnsi="Arial Narrow" w:cs="Arial Narrow"/>
          <w:noProof/>
          <w:lang w:val="ro-RO"/>
        </w:rPr>
        <w:t xml:space="preserve"> </w:t>
      </w:r>
      <w:r w:rsidRPr="00E33767">
        <w:rPr>
          <w:rFonts w:ascii="Arial Narrow" w:hAnsi="Arial Narrow" w:cs="Arial Narrow"/>
          <w:noProof/>
          <w:lang w:val="ro-RO"/>
        </w:rPr>
        <w:t>numită Bărbălă</w:t>
      </w:r>
      <w:r w:rsidR="00194292">
        <w:rPr>
          <w:rFonts w:ascii="Arial Narrow" w:hAnsi="Arial Narrow" w:cs="Arial Narrow"/>
          <w:noProof/>
          <w:lang w:val="ro-RO"/>
        </w:rPr>
        <w:t>ț</w:t>
      </w:r>
      <w:r w:rsidRPr="00E33767">
        <w:rPr>
          <w:rFonts w:ascii="Arial Narrow" w:hAnsi="Arial Narrow" w:cs="Arial Narrow"/>
          <w:noProof/>
          <w:lang w:val="ro-RO"/>
        </w:rPr>
        <w:t>eni.</w:t>
      </w:r>
    </w:p>
    <w:p w14:paraId="70CE8BDB" w14:textId="77777777" w:rsidR="0005729E" w:rsidRPr="00E33767" w:rsidRDefault="00184D0A" w:rsidP="00ED1DA5">
      <w:pPr>
        <w:autoSpaceDE w:val="0"/>
        <w:autoSpaceDN w:val="0"/>
        <w:adjustRightInd w:val="0"/>
        <w:spacing w:after="120" w:line="240" w:lineRule="auto"/>
        <w:jc w:val="both"/>
        <w:rPr>
          <w:rFonts w:ascii="Arial Narrow" w:hAnsi="Arial Narrow" w:cs="Arial Narrow"/>
          <w:noProof/>
          <w:lang w:val="ro-RO"/>
        </w:rPr>
      </w:pPr>
      <w:r w:rsidRPr="00E33767">
        <w:rPr>
          <w:rFonts w:ascii="Arial Narrow" w:hAnsi="Arial Narrow" w:cs="Arial Narrow"/>
          <w:noProof/>
          <w:lang w:val="ro-RO"/>
        </w:rPr>
        <w:lastRenderedPageBreak/>
        <w:t>Principalele disfun</w:t>
      </w:r>
      <w:r w:rsidR="00901772">
        <w:rPr>
          <w:rFonts w:ascii="Arial Narrow" w:hAnsi="Arial Narrow" w:cs="Arial Narrow"/>
          <w:noProof/>
          <w:lang w:val="ro-RO"/>
        </w:rPr>
        <w:t>c</w:t>
      </w:r>
      <w:r w:rsidR="00194292">
        <w:rPr>
          <w:rFonts w:ascii="Arial Narrow" w:hAnsi="Arial Narrow" w:cs="Arial Narrow"/>
          <w:noProof/>
          <w:lang w:val="ro-RO"/>
        </w:rPr>
        <w:t>ț</w:t>
      </w:r>
      <w:r w:rsidRPr="00E33767">
        <w:rPr>
          <w:rFonts w:ascii="Arial Narrow" w:hAnsi="Arial Narrow" w:cs="Arial Narrow"/>
          <w:noProof/>
          <w:lang w:val="ro-RO"/>
        </w:rPr>
        <w:t xml:space="preserve">ionalități în raport cu rețeaua hidrografică </w:t>
      </w:r>
      <w:r w:rsidR="00C50533" w:rsidRPr="00E33767">
        <w:rPr>
          <w:rFonts w:ascii="Arial Narrow" w:hAnsi="Arial Narrow" w:cs="Arial Narrow"/>
          <w:noProof/>
          <w:lang w:val="ro-RO"/>
        </w:rPr>
        <w:t xml:space="preserve">identificate prin Planul urbanistic general al </w:t>
      </w:r>
      <w:r w:rsidR="004C1F6B" w:rsidRPr="00E33767">
        <w:rPr>
          <w:rFonts w:ascii="Arial Narrow" w:hAnsi="Arial Narrow" w:cs="Arial Narrow"/>
          <w:noProof/>
          <w:lang w:val="ro-RO"/>
        </w:rPr>
        <w:t xml:space="preserve">Orașului Bucecea </w:t>
      </w:r>
      <w:r w:rsidRPr="00E33767">
        <w:rPr>
          <w:rFonts w:ascii="Arial Narrow" w:hAnsi="Arial Narrow" w:cs="Arial Narrow"/>
          <w:noProof/>
          <w:lang w:val="ro-RO"/>
        </w:rPr>
        <w:t>se referă la</w:t>
      </w:r>
      <w:r w:rsidR="004C1F6B" w:rsidRPr="00E33767">
        <w:rPr>
          <w:rFonts w:ascii="Arial Narrow" w:hAnsi="Arial Narrow" w:cs="Arial Narrow"/>
          <w:noProof/>
          <w:lang w:val="ro-RO"/>
        </w:rPr>
        <w:t>:</w:t>
      </w:r>
    </w:p>
    <w:p w14:paraId="3ED84080" w14:textId="77777777" w:rsidR="00335649" w:rsidRPr="007A3715" w:rsidRDefault="00335649" w:rsidP="00ED1DA5">
      <w:pPr>
        <w:pStyle w:val="ListParagraph"/>
        <w:numPr>
          <w:ilvl w:val="0"/>
          <w:numId w:val="4"/>
        </w:numPr>
        <w:autoSpaceDE w:val="0"/>
        <w:autoSpaceDN w:val="0"/>
        <w:adjustRightInd w:val="0"/>
        <w:spacing w:after="120" w:line="240" w:lineRule="auto"/>
        <w:ind w:left="0"/>
        <w:jc w:val="both"/>
        <w:rPr>
          <w:rFonts w:ascii="Arial Narrow" w:hAnsi="Arial Narrow" w:cs="Arial Narrow"/>
          <w:noProof/>
          <w:sz w:val="22"/>
          <w:szCs w:val="22"/>
        </w:rPr>
      </w:pPr>
      <w:r w:rsidRPr="007A3715">
        <w:rPr>
          <w:rFonts w:ascii="Arial Narrow" w:hAnsi="Arial Narrow" w:cs="Arial Narrow"/>
          <w:noProof/>
          <w:sz w:val="22"/>
          <w:szCs w:val="22"/>
        </w:rPr>
        <w:t>Inundarea luncii majore a râului Siret primăvara, la topirea zăpezii, la precipitațiile torențiale și de</w:t>
      </w:r>
      <w:r w:rsidR="00AC2A0D" w:rsidRPr="007A3715">
        <w:rPr>
          <w:rFonts w:ascii="Arial Narrow" w:hAnsi="Arial Narrow" w:cs="Arial Narrow"/>
          <w:noProof/>
          <w:sz w:val="22"/>
          <w:szCs w:val="22"/>
        </w:rPr>
        <w:t xml:space="preserve"> </w:t>
      </w:r>
      <w:r w:rsidRPr="007A3715">
        <w:rPr>
          <w:rFonts w:ascii="Arial Narrow" w:hAnsi="Arial Narrow" w:cs="Arial Narrow"/>
          <w:noProof/>
          <w:sz w:val="22"/>
          <w:szCs w:val="22"/>
        </w:rPr>
        <w:t>lungă durată;</w:t>
      </w:r>
    </w:p>
    <w:p w14:paraId="092F56BB" w14:textId="77777777" w:rsidR="00335649" w:rsidRPr="007A3715" w:rsidRDefault="00335649" w:rsidP="00ED1DA5">
      <w:pPr>
        <w:pStyle w:val="ListParagraph"/>
        <w:numPr>
          <w:ilvl w:val="0"/>
          <w:numId w:val="4"/>
        </w:numPr>
        <w:autoSpaceDE w:val="0"/>
        <w:autoSpaceDN w:val="0"/>
        <w:adjustRightInd w:val="0"/>
        <w:spacing w:after="120" w:line="240" w:lineRule="auto"/>
        <w:ind w:left="0"/>
        <w:jc w:val="both"/>
        <w:rPr>
          <w:rFonts w:ascii="Arial Narrow" w:hAnsi="Arial Narrow" w:cs="Arial Narrow"/>
          <w:noProof/>
          <w:sz w:val="22"/>
          <w:szCs w:val="22"/>
        </w:rPr>
      </w:pPr>
      <w:r w:rsidRPr="007A3715">
        <w:rPr>
          <w:rFonts w:ascii="Arial Narrow" w:hAnsi="Arial Narrow" w:cs="Arial Narrow"/>
          <w:noProof/>
          <w:sz w:val="22"/>
          <w:szCs w:val="22"/>
        </w:rPr>
        <w:t>Formarea de inundații prin revărsare pe Pârâul Bulgariilor și Pârâul Morii;</w:t>
      </w:r>
    </w:p>
    <w:p w14:paraId="781EEA72" w14:textId="77777777" w:rsidR="00335649" w:rsidRPr="007A3715" w:rsidRDefault="00335649" w:rsidP="00ED1DA5">
      <w:pPr>
        <w:pStyle w:val="ListParagraph"/>
        <w:numPr>
          <w:ilvl w:val="0"/>
          <w:numId w:val="4"/>
        </w:numPr>
        <w:autoSpaceDE w:val="0"/>
        <w:autoSpaceDN w:val="0"/>
        <w:adjustRightInd w:val="0"/>
        <w:spacing w:after="120" w:line="240" w:lineRule="auto"/>
        <w:ind w:left="0"/>
        <w:jc w:val="both"/>
        <w:rPr>
          <w:rFonts w:ascii="Arial Narrow" w:hAnsi="Arial Narrow" w:cs="Arial Narrow"/>
          <w:noProof/>
          <w:sz w:val="22"/>
          <w:szCs w:val="22"/>
        </w:rPr>
      </w:pPr>
      <w:r w:rsidRPr="007A3715">
        <w:rPr>
          <w:rFonts w:ascii="Arial Narrow" w:hAnsi="Arial Narrow" w:cs="Arial Narrow"/>
          <w:noProof/>
          <w:sz w:val="22"/>
          <w:szCs w:val="22"/>
        </w:rPr>
        <w:t>Nivelul hidrostatic ridicat în anumite zone din intravilan;</w:t>
      </w:r>
    </w:p>
    <w:p w14:paraId="5514FF30" w14:textId="77777777" w:rsidR="00335649" w:rsidRPr="007A3715" w:rsidRDefault="00335649" w:rsidP="00ED1DA5">
      <w:pPr>
        <w:pStyle w:val="ListParagraph"/>
        <w:numPr>
          <w:ilvl w:val="0"/>
          <w:numId w:val="4"/>
        </w:numPr>
        <w:autoSpaceDE w:val="0"/>
        <w:autoSpaceDN w:val="0"/>
        <w:adjustRightInd w:val="0"/>
        <w:spacing w:after="120" w:line="240" w:lineRule="auto"/>
        <w:ind w:left="0"/>
        <w:jc w:val="both"/>
        <w:rPr>
          <w:rFonts w:ascii="Arial Narrow" w:hAnsi="Arial Narrow" w:cs="Arial Narrow"/>
          <w:noProof/>
          <w:sz w:val="22"/>
          <w:szCs w:val="22"/>
        </w:rPr>
      </w:pPr>
      <w:r w:rsidRPr="007A3715">
        <w:rPr>
          <w:rFonts w:ascii="Arial Narrow" w:hAnsi="Arial Narrow" w:cs="Arial Narrow"/>
          <w:noProof/>
          <w:sz w:val="22"/>
          <w:szCs w:val="22"/>
        </w:rPr>
        <w:t>Neglijarea lucrărilor de întreținere a potențialului hidrografic reprezentat de suprafețele cu luciu de</w:t>
      </w:r>
      <w:r w:rsidR="009C3F72" w:rsidRPr="007A3715">
        <w:rPr>
          <w:rFonts w:ascii="Arial Narrow" w:hAnsi="Arial Narrow" w:cs="Arial Narrow"/>
          <w:noProof/>
          <w:sz w:val="22"/>
          <w:szCs w:val="22"/>
        </w:rPr>
        <w:t xml:space="preserve"> </w:t>
      </w:r>
      <w:r w:rsidRPr="007A3715">
        <w:rPr>
          <w:rFonts w:ascii="Arial Narrow" w:hAnsi="Arial Narrow" w:cs="Arial Narrow"/>
          <w:noProof/>
          <w:sz w:val="22"/>
          <w:szCs w:val="22"/>
        </w:rPr>
        <w:t>apă (iazurile de pe Pârâul Bulgariilor);</w:t>
      </w:r>
    </w:p>
    <w:p w14:paraId="218EC44F" w14:textId="77777777" w:rsidR="00335649" w:rsidRPr="007A3715" w:rsidRDefault="00335649" w:rsidP="00ED1DA5">
      <w:pPr>
        <w:pStyle w:val="ListParagraph"/>
        <w:numPr>
          <w:ilvl w:val="0"/>
          <w:numId w:val="4"/>
        </w:numPr>
        <w:autoSpaceDE w:val="0"/>
        <w:autoSpaceDN w:val="0"/>
        <w:adjustRightInd w:val="0"/>
        <w:spacing w:after="0" w:line="240" w:lineRule="auto"/>
        <w:ind w:left="0"/>
        <w:jc w:val="both"/>
        <w:rPr>
          <w:rFonts w:ascii="Arial Narrow" w:hAnsi="Arial Narrow" w:cs="Arial Narrow"/>
          <w:sz w:val="22"/>
          <w:szCs w:val="22"/>
        </w:rPr>
      </w:pPr>
      <w:r w:rsidRPr="007A3715">
        <w:rPr>
          <w:rFonts w:ascii="Arial Narrow" w:hAnsi="Arial Narrow" w:cs="Arial Narrow"/>
          <w:noProof/>
          <w:sz w:val="22"/>
          <w:szCs w:val="22"/>
        </w:rPr>
        <w:t>Nerespectarea zonelor de protec</w:t>
      </w:r>
      <w:r w:rsidR="00901772" w:rsidRPr="007A3715">
        <w:rPr>
          <w:rFonts w:ascii="Arial Narrow" w:hAnsi="Arial Narrow" w:cs="Arial Narrow"/>
          <w:noProof/>
          <w:sz w:val="22"/>
          <w:szCs w:val="22"/>
        </w:rPr>
        <w:t>ț</w:t>
      </w:r>
      <w:r w:rsidRPr="007A3715">
        <w:rPr>
          <w:rFonts w:ascii="Arial Narrow" w:hAnsi="Arial Narrow" w:cs="Arial Narrow"/>
          <w:noProof/>
          <w:sz w:val="22"/>
          <w:szCs w:val="22"/>
        </w:rPr>
        <w:t>ie sanitară în jurul surselor de apă potabilă, conform legii apelor nr.</w:t>
      </w:r>
      <w:r w:rsidR="0005729E" w:rsidRPr="007A3715">
        <w:rPr>
          <w:rFonts w:ascii="Arial Narrow" w:hAnsi="Arial Narrow" w:cs="Arial Narrow"/>
          <w:noProof/>
          <w:sz w:val="22"/>
          <w:szCs w:val="22"/>
        </w:rPr>
        <w:t xml:space="preserve"> </w:t>
      </w:r>
      <w:r w:rsidRPr="007A3715">
        <w:rPr>
          <w:rFonts w:ascii="Arial Narrow" w:hAnsi="Arial Narrow" w:cs="Arial Narrow"/>
          <w:noProof/>
          <w:sz w:val="22"/>
          <w:szCs w:val="22"/>
        </w:rPr>
        <w:t>107 cu respectarea distan</w:t>
      </w:r>
      <w:r w:rsidR="00901772" w:rsidRPr="007A3715">
        <w:rPr>
          <w:rFonts w:ascii="Arial Narrow" w:hAnsi="Arial Narrow" w:cs="Arial Narrow"/>
          <w:noProof/>
          <w:sz w:val="22"/>
          <w:szCs w:val="22"/>
        </w:rPr>
        <w:t>ț</w:t>
      </w:r>
      <w:r w:rsidRPr="007A3715">
        <w:rPr>
          <w:rFonts w:ascii="Arial Narrow" w:hAnsi="Arial Narrow" w:cs="Arial Narrow"/>
          <w:noProof/>
          <w:sz w:val="22"/>
          <w:szCs w:val="22"/>
        </w:rPr>
        <w:t>ei de 50 m fa</w:t>
      </w:r>
      <w:r w:rsidR="00901772" w:rsidRPr="007A3715">
        <w:rPr>
          <w:rFonts w:ascii="Arial Narrow" w:hAnsi="Arial Narrow" w:cs="Arial Narrow"/>
          <w:noProof/>
          <w:sz w:val="22"/>
          <w:szCs w:val="22"/>
        </w:rPr>
        <w:t>ț</w:t>
      </w:r>
      <w:r w:rsidRPr="007A3715">
        <w:rPr>
          <w:rFonts w:ascii="Arial Narrow" w:hAnsi="Arial Narrow" w:cs="Arial Narrow"/>
          <w:noProof/>
          <w:sz w:val="22"/>
          <w:szCs w:val="22"/>
        </w:rPr>
        <w:t>ă de posibilele surse de poluare a apei</w:t>
      </w:r>
      <w:r w:rsidRPr="007A3715">
        <w:rPr>
          <w:rFonts w:ascii="Arial Narrow" w:hAnsi="Arial Narrow" w:cs="Arial Narrow"/>
          <w:sz w:val="22"/>
          <w:szCs w:val="22"/>
        </w:rPr>
        <w:t>.</w:t>
      </w:r>
    </w:p>
    <w:p w14:paraId="7D0DC571" w14:textId="77777777" w:rsidR="00123238" w:rsidRPr="00E33767" w:rsidRDefault="00123238" w:rsidP="00ED1DA5">
      <w:pPr>
        <w:autoSpaceDE w:val="0"/>
        <w:autoSpaceDN w:val="0"/>
        <w:adjustRightInd w:val="0"/>
        <w:spacing w:after="0" w:line="240" w:lineRule="auto"/>
        <w:jc w:val="both"/>
        <w:rPr>
          <w:rFonts w:ascii="Arial Narrow" w:hAnsi="Arial Narrow" w:cs="Arial Narrow,Italic"/>
          <w:u w:val="single"/>
          <w:lang w:val="ro-RO"/>
        </w:rPr>
      </w:pPr>
    </w:p>
    <w:p w14:paraId="145C697A" w14:textId="77777777" w:rsidR="00E52D8C" w:rsidRPr="00E33767" w:rsidRDefault="00E52D8C" w:rsidP="00ED1DA5">
      <w:pPr>
        <w:autoSpaceDE w:val="0"/>
        <w:autoSpaceDN w:val="0"/>
        <w:adjustRightInd w:val="0"/>
        <w:spacing w:after="120" w:line="240" w:lineRule="auto"/>
        <w:jc w:val="both"/>
        <w:rPr>
          <w:rFonts w:ascii="Arial Narrow" w:hAnsi="Arial Narrow" w:cs="Arial Narrow,Italic"/>
          <w:u w:val="single"/>
          <w:lang w:val="ro-RO"/>
        </w:rPr>
      </w:pPr>
      <w:r w:rsidRPr="00E33767">
        <w:rPr>
          <w:rFonts w:ascii="Arial Narrow" w:hAnsi="Arial Narrow" w:cs="Arial Narrow,Italic"/>
          <w:u w:val="single"/>
          <w:lang w:val="ro-RO"/>
        </w:rPr>
        <w:t>Flora și fauna</w:t>
      </w:r>
    </w:p>
    <w:p w14:paraId="384736AD" w14:textId="77777777" w:rsidR="00243A3B" w:rsidRPr="00E33767" w:rsidRDefault="00621002" w:rsidP="00ED1DA5">
      <w:pPr>
        <w:pStyle w:val="Default"/>
        <w:spacing w:after="120"/>
        <w:jc w:val="both"/>
        <w:rPr>
          <w:rFonts w:ascii="Arial Narrow" w:hAnsi="Arial Narrow" w:cs="Times New Roman"/>
          <w:noProof/>
          <w:sz w:val="22"/>
          <w:szCs w:val="22"/>
          <w:lang w:val="ro-RO"/>
        </w:rPr>
      </w:pPr>
      <w:r w:rsidRPr="00E33767">
        <w:rPr>
          <w:rFonts w:ascii="Arial Narrow" w:hAnsi="Arial Narrow" w:cs="Times New Roman"/>
          <w:noProof/>
          <w:sz w:val="22"/>
          <w:szCs w:val="22"/>
          <w:lang w:val="ro-RO"/>
        </w:rPr>
        <w:t>T</w:t>
      </w:r>
      <w:r w:rsidR="004D092C" w:rsidRPr="00E33767">
        <w:rPr>
          <w:rFonts w:ascii="Arial Narrow" w:hAnsi="Arial Narrow" w:cs="Times New Roman"/>
          <w:noProof/>
          <w:sz w:val="22"/>
          <w:szCs w:val="22"/>
          <w:lang w:val="ro-RO"/>
        </w:rPr>
        <w:t>eritoriul orașului Bucecea se încadrează în zona pădurilor de</w:t>
      </w:r>
      <w:r w:rsidRPr="00E33767">
        <w:rPr>
          <w:rFonts w:ascii="Arial Narrow" w:hAnsi="Arial Narrow" w:cs="Times New Roman"/>
          <w:noProof/>
          <w:sz w:val="22"/>
          <w:szCs w:val="22"/>
          <w:lang w:val="ro-RO"/>
        </w:rPr>
        <w:t xml:space="preserve"> </w:t>
      </w:r>
      <w:r w:rsidR="004D092C" w:rsidRPr="00E33767">
        <w:rPr>
          <w:rFonts w:ascii="Arial Narrow" w:hAnsi="Arial Narrow" w:cs="Times New Roman"/>
          <w:noProof/>
          <w:sz w:val="22"/>
          <w:szCs w:val="22"/>
          <w:lang w:val="ro-RO"/>
        </w:rPr>
        <w:t>stejar pedunculat și mixte de tip central european, care alternează cu pajiști de silvostepă cu graminee și diverse ierburi xeromezofite.</w:t>
      </w:r>
      <w:r w:rsidRPr="00E33767">
        <w:rPr>
          <w:rFonts w:ascii="Arial Narrow" w:hAnsi="Arial Narrow" w:cs="Times New Roman"/>
          <w:noProof/>
          <w:sz w:val="22"/>
          <w:szCs w:val="22"/>
          <w:lang w:val="ro-RO"/>
        </w:rPr>
        <w:t xml:space="preserve"> </w:t>
      </w:r>
    </w:p>
    <w:p w14:paraId="1F095E05" w14:textId="77777777" w:rsidR="000A2638" w:rsidRPr="00E33767" w:rsidRDefault="00DB66F3" w:rsidP="00ED1DA5">
      <w:pPr>
        <w:pStyle w:val="Default"/>
        <w:spacing w:after="120"/>
        <w:jc w:val="both"/>
        <w:rPr>
          <w:rFonts w:ascii="Arial Narrow" w:hAnsi="Arial Narrow" w:cs="Times New Roman"/>
          <w:sz w:val="22"/>
          <w:szCs w:val="22"/>
          <w:lang w:val="ro-RO"/>
        </w:rPr>
      </w:pPr>
      <w:r w:rsidRPr="00E33767">
        <w:rPr>
          <w:rFonts w:ascii="Arial Narrow" w:hAnsi="Arial Narrow" w:cs="Times New Roman"/>
          <w:noProof/>
          <w:sz w:val="22"/>
          <w:szCs w:val="22"/>
          <w:lang w:val="ro-RO"/>
        </w:rPr>
        <w:t xml:space="preserve">Pe teritoriul orașului Bucecea, </w:t>
      </w:r>
      <w:r w:rsidR="001B3A17" w:rsidRPr="00E33767">
        <w:rPr>
          <w:rFonts w:ascii="Arial Narrow" w:hAnsi="Arial Narrow" w:cs="Times New Roman"/>
          <w:noProof/>
          <w:sz w:val="22"/>
          <w:szCs w:val="22"/>
          <w:lang w:val="ro-RO"/>
        </w:rPr>
        <w:t>flora și fauna</w:t>
      </w:r>
      <w:r w:rsidR="00823B95" w:rsidRPr="00E33767">
        <w:rPr>
          <w:rFonts w:ascii="Arial Narrow" w:hAnsi="Arial Narrow" w:cs="Times New Roman"/>
          <w:noProof/>
          <w:sz w:val="22"/>
          <w:szCs w:val="22"/>
          <w:lang w:val="ro-RO"/>
        </w:rPr>
        <w:t xml:space="preserve"> </w:t>
      </w:r>
      <w:r w:rsidR="004C2C98" w:rsidRPr="00E33767">
        <w:rPr>
          <w:rFonts w:ascii="Arial Narrow" w:hAnsi="Arial Narrow" w:cs="Times New Roman"/>
          <w:noProof/>
          <w:sz w:val="22"/>
          <w:szCs w:val="22"/>
          <w:lang w:val="ro-RO"/>
        </w:rPr>
        <w:t xml:space="preserve">sunt bogate și </w:t>
      </w:r>
      <w:r w:rsidR="00243A3B" w:rsidRPr="00E33767">
        <w:rPr>
          <w:rFonts w:ascii="Arial Narrow" w:hAnsi="Arial Narrow" w:cs="Times New Roman"/>
          <w:noProof/>
          <w:sz w:val="22"/>
          <w:szCs w:val="22"/>
          <w:lang w:val="ro-RO"/>
        </w:rPr>
        <w:t>variate</w:t>
      </w:r>
      <w:r w:rsidR="004C2C98" w:rsidRPr="00E33767">
        <w:rPr>
          <w:rFonts w:ascii="Arial Narrow" w:hAnsi="Arial Narrow" w:cs="Times New Roman"/>
          <w:noProof/>
          <w:sz w:val="22"/>
          <w:szCs w:val="22"/>
          <w:lang w:val="ro-RO"/>
        </w:rPr>
        <w:t xml:space="preserve">, </w:t>
      </w:r>
      <w:r w:rsidR="001B3A17" w:rsidRPr="00E33767">
        <w:rPr>
          <w:rFonts w:ascii="Arial Narrow" w:hAnsi="Arial Narrow" w:cs="Times New Roman"/>
          <w:noProof/>
          <w:sz w:val="22"/>
          <w:szCs w:val="22"/>
          <w:lang w:val="ro-RO"/>
        </w:rPr>
        <w:t>în corelare  cu diversitatea ecosistemelor întâlnite</w:t>
      </w:r>
      <w:r w:rsidR="00B1464C" w:rsidRPr="00E33767">
        <w:rPr>
          <w:rFonts w:ascii="Arial Narrow" w:hAnsi="Arial Narrow" w:cs="Times New Roman"/>
          <w:noProof/>
          <w:sz w:val="22"/>
          <w:szCs w:val="22"/>
          <w:lang w:val="ro-RO"/>
        </w:rPr>
        <w:t>. P</w:t>
      </w:r>
      <w:r w:rsidR="001B3A17" w:rsidRPr="00E33767">
        <w:rPr>
          <w:rFonts w:ascii="Arial Narrow" w:hAnsi="Arial Narrow" w:cs="Times New Roman"/>
          <w:noProof/>
          <w:sz w:val="22"/>
          <w:szCs w:val="22"/>
          <w:lang w:val="ro-RO"/>
        </w:rPr>
        <w:t>ădurea</w:t>
      </w:r>
      <w:r w:rsidR="00792712" w:rsidRPr="00E33767">
        <w:rPr>
          <w:rFonts w:ascii="Arial Narrow" w:hAnsi="Arial Narrow" w:cs="Times New Roman"/>
          <w:noProof/>
          <w:sz w:val="22"/>
          <w:szCs w:val="22"/>
          <w:lang w:val="ro-RO"/>
        </w:rPr>
        <w:t xml:space="preserve"> Găvan (amplasata în partea de N-E a localității) și zăvoaielor,</w:t>
      </w:r>
      <w:r w:rsidR="00D61584" w:rsidRPr="00E33767">
        <w:rPr>
          <w:rFonts w:ascii="Arial Narrow" w:hAnsi="Arial Narrow" w:cs="Times New Roman"/>
          <w:noProof/>
          <w:sz w:val="22"/>
          <w:szCs w:val="22"/>
          <w:lang w:val="ro-RO"/>
        </w:rPr>
        <w:t xml:space="preserve"> acumulările de apă</w:t>
      </w:r>
      <w:r w:rsidR="006129CF" w:rsidRPr="00E33767">
        <w:rPr>
          <w:rFonts w:ascii="Arial Narrow" w:hAnsi="Arial Narrow" w:cs="Times New Roman"/>
          <w:noProof/>
          <w:sz w:val="22"/>
          <w:szCs w:val="22"/>
          <w:lang w:val="ro-RO"/>
        </w:rPr>
        <w:t xml:space="preserve">, </w:t>
      </w:r>
      <w:r w:rsidR="00D61584" w:rsidRPr="00E33767">
        <w:rPr>
          <w:rFonts w:ascii="Arial Narrow" w:hAnsi="Arial Narrow" w:cs="Times New Roman"/>
          <w:noProof/>
          <w:sz w:val="22"/>
          <w:szCs w:val="22"/>
          <w:lang w:val="ro-RO"/>
        </w:rPr>
        <w:t>mlaștinile</w:t>
      </w:r>
      <w:r w:rsidR="00D141D0" w:rsidRPr="00E33767">
        <w:rPr>
          <w:rFonts w:ascii="Arial Narrow" w:hAnsi="Arial Narrow" w:cs="Times New Roman"/>
          <w:noProof/>
          <w:sz w:val="22"/>
          <w:szCs w:val="22"/>
          <w:lang w:val="ro-RO"/>
        </w:rPr>
        <w:t xml:space="preserve"> și pa</w:t>
      </w:r>
      <w:r w:rsidR="001D33A9" w:rsidRPr="00E33767">
        <w:rPr>
          <w:rFonts w:ascii="Arial Narrow" w:hAnsi="Arial Narrow" w:cs="Times New Roman"/>
          <w:noProof/>
          <w:sz w:val="22"/>
          <w:szCs w:val="22"/>
          <w:lang w:val="ro-RO"/>
        </w:rPr>
        <w:t>j</w:t>
      </w:r>
      <w:r w:rsidR="00D141D0" w:rsidRPr="00E33767">
        <w:rPr>
          <w:rFonts w:ascii="Arial Narrow" w:hAnsi="Arial Narrow" w:cs="Times New Roman"/>
          <w:noProof/>
          <w:sz w:val="22"/>
          <w:szCs w:val="22"/>
          <w:lang w:val="ro-RO"/>
        </w:rPr>
        <w:t>iștile</w:t>
      </w:r>
      <w:r w:rsidR="00B1464C" w:rsidRPr="00E33767">
        <w:rPr>
          <w:rFonts w:ascii="Arial Narrow" w:hAnsi="Arial Narrow" w:cs="Times New Roman"/>
          <w:noProof/>
          <w:sz w:val="22"/>
          <w:szCs w:val="22"/>
          <w:lang w:val="ro-RO"/>
        </w:rPr>
        <w:t xml:space="preserve"> sunt populate de o mare varietate de plante </w:t>
      </w:r>
      <w:r w:rsidR="002F3792">
        <w:rPr>
          <w:rFonts w:ascii="Arial Narrow" w:hAnsi="Arial Narrow" w:cs="Times New Roman"/>
          <w:noProof/>
          <w:sz w:val="22"/>
          <w:szCs w:val="22"/>
          <w:lang w:val="ro-RO"/>
        </w:rPr>
        <w:t>ș</w:t>
      </w:r>
      <w:r w:rsidR="00B1464C" w:rsidRPr="00E33767">
        <w:rPr>
          <w:rFonts w:ascii="Arial Narrow" w:hAnsi="Arial Narrow" w:cs="Times New Roman"/>
          <w:noProof/>
          <w:sz w:val="22"/>
          <w:szCs w:val="22"/>
          <w:lang w:val="ro-RO"/>
        </w:rPr>
        <w:t>i viețuitoare.</w:t>
      </w:r>
      <w:r w:rsidR="00792712" w:rsidRPr="00E33767">
        <w:rPr>
          <w:rFonts w:ascii="Arial Narrow" w:hAnsi="Arial Narrow" w:cs="Times New Roman"/>
          <w:noProof/>
          <w:sz w:val="22"/>
          <w:szCs w:val="22"/>
          <w:lang w:val="ro-RO"/>
        </w:rPr>
        <w:t xml:space="preserve"> </w:t>
      </w:r>
      <w:r w:rsidR="00A862A3" w:rsidRPr="00E33767">
        <w:rPr>
          <w:rFonts w:ascii="Arial Narrow" w:hAnsi="Arial Narrow" w:cs="Times New Roman"/>
          <w:noProof/>
          <w:sz w:val="22"/>
          <w:szCs w:val="22"/>
          <w:lang w:val="ro-RO"/>
        </w:rPr>
        <w:t>Solurile bogate în cernoziom</w:t>
      </w:r>
      <w:r w:rsidR="00243A3B" w:rsidRPr="00E33767">
        <w:rPr>
          <w:rFonts w:ascii="Arial Narrow" w:hAnsi="Arial Narrow" w:cs="Times New Roman"/>
          <w:noProof/>
          <w:sz w:val="22"/>
          <w:szCs w:val="22"/>
          <w:lang w:val="ro-RO"/>
        </w:rPr>
        <w:t>,</w:t>
      </w:r>
      <w:r w:rsidR="00A862A3" w:rsidRPr="00E33767">
        <w:rPr>
          <w:rFonts w:ascii="Arial Narrow" w:hAnsi="Arial Narrow" w:cs="Times New Roman"/>
          <w:noProof/>
          <w:sz w:val="22"/>
          <w:szCs w:val="22"/>
          <w:lang w:val="ro-RO"/>
        </w:rPr>
        <w:t xml:space="preserve"> amestecat spre vest cu soluri cenuşii de pădure</w:t>
      </w:r>
      <w:r w:rsidR="00243A3B" w:rsidRPr="00E33767">
        <w:rPr>
          <w:rFonts w:ascii="Arial Narrow" w:hAnsi="Arial Narrow" w:cs="Times New Roman"/>
          <w:noProof/>
          <w:sz w:val="22"/>
          <w:szCs w:val="22"/>
          <w:lang w:val="ro-RO"/>
        </w:rPr>
        <w:t>,</w:t>
      </w:r>
      <w:r w:rsidR="000A2638" w:rsidRPr="00E33767">
        <w:rPr>
          <w:rFonts w:ascii="Arial Narrow" w:hAnsi="Arial Narrow" w:cs="Times New Roman"/>
          <w:noProof/>
          <w:sz w:val="22"/>
          <w:szCs w:val="22"/>
          <w:lang w:val="ro-RO"/>
        </w:rPr>
        <w:t xml:space="preserve"> creează condiții </w:t>
      </w:r>
      <w:r w:rsidR="00D141D0" w:rsidRPr="00E33767">
        <w:rPr>
          <w:rFonts w:ascii="Arial Narrow" w:hAnsi="Arial Narrow" w:cs="Times New Roman"/>
          <w:noProof/>
          <w:sz w:val="22"/>
          <w:szCs w:val="22"/>
          <w:lang w:val="ro-RO"/>
        </w:rPr>
        <w:t xml:space="preserve">prielnice pentru </w:t>
      </w:r>
      <w:r w:rsidR="000A2638" w:rsidRPr="00E33767">
        <w:rPr>
          <w:rFonts w:ascii="Arial Narrow" w:hAnsi="Arial Narrow" w:cs="Times New Roman"/>
          <w:noProof/>
          <w:sz w:val="22"/>
          <w:szCs w:val="22"/>
          <w:lang w:val="ro-RO"/>
        </w:rPr>
        <w:t>agricultură</w:t>
      </w:r>
      <w:r w:rsidR="00A3283A" w:rsidRPr="00E33767">
        <w:rPr>
          <w:rFonts w:ascii="Arial Narrow" w:hAnsi="Arial Narrow" w:cs="Times New Roman"/>
          <w:noProof/>
          <w:sz w:val="22"/>
          <w:szCs w:val="22"/>
          <w:lang w:val="ro-RO"/>
        </w:rPr>
        <w:t xml:space="preserve">, </w:t>
      </w:r>
      <w:r w:rsidR="000A2638" w:rsidRPr="00E33767">
        <w:rPr>
          <w:rFonts w:ascii="Arial Narrow" w:hAnsi="Arial Narrow" w:cs="Times New Roman"/>
          <w:noProof/>
          <w:sz w:val="22"/>
          <w:szCs w:val="22"/>
          <w:lang w:val="ro-RO"/>
        </w:rPr>
        <w:t xml:space="preserve">principalele tarlale agricole </w:t>
      </w:r>
      <w:r w:rsidR="00A3283A" w:rsidRPr="00E33767">
        <w:rPr>
          <w:rFonts w:ascii="Arial Narrow" w:hAnsi="Arial Narrow" w:cs="Times New Roman"/>
          <w:noProof/>
          <w:sz w:val="22"/>
          <w:szCs w:val="22"/>
          <w:lang w:val="ro-RO"/>
        </w:rPr>
        <w:t>fiind, așa cum sunt cunoscute printre localnici</w:t>
      </w:r>
      <w:r w:rsidR="000A2638" w:rsidRPr="00E33767">
        <w:rPr>
          <w:rFonts w:ascii="Arial Narrow" w:hAnsi="Arial Narrow" w:cs="Times New Roman"/>
          <w:noProof/>
          <w:sz w:val="22"/>
          <w:szCs w:val="22"/>
          <w:lang w:val="ro-RO"/>
        </w:rPr>
        <w:t>: zona Biserica Pustie, Şcolăreanu, Ţarina de Sus de la Bohoghina, Cristina, Tochile, Vasilencea, Costişă, Ciritei, La Luncă, La Poduri etc.</w:t>
      </w:r>
      <w:r w:rsidR="00B06A82" w:rsidRPr="00E33767">
        <w:rPr>
          <w:rFonts w:ascii="Arial Narrow" w:hAnsi="Arial Narrow" w:cs="Times New Roman"/>
          <w:noProof/>
          <w:sz w:val="22"/>
          <w:szCs w:val="22"/>
          <w:lang w:val="ro-RO"/>
        </w:rPr>
        <w:t>. Ecosistemele artificiale</w:t>
      </w:r>
      <w:r w:rsidR="001C5F93" w:rsidRPr="00E33767">
        <w:rPr>
          <w:rFonts w:ascii="Arial Narrow" w:hAnsi="Arial Narrow" w:cs="Times New Roman"/>
          <w:noProof/>
          <w:sz w:val="22"/>
          <w:szCs w:val="22"/>
          <w:lang w:val="ro-RO"/>
        </w:rPr>
        <w:t xml:space="preserve"> astfel rezultate</w:t>
      </w:r>
      <w:r w:rsidR="00B06A82" w:rsidRPr="00E33767">
        <w:rPr>
          <w:rFonts w:ascii="Arial Narrow" w:hAnsi="Arial Narrow" w:cs="Times New Roman"/>
          <w:noProof/>
          <w:sz w:val="22"/>
          <w:szCs w:val="22"/>
          <w:lang w:val="ro-RO"/>
        </w:rPr>
        <w:t xml:space="preserve"> completeaz</w:t>
      </w:r>
      <w:r w:rsidR="00901772">
        <w:rPr>
          <w:rFonts w:ascii="Arial Narrow" w:hAnsi="Arial Narrow" w:cs="Times New Roman"/>
          <w:noProof/>
          <w:sz w:val="22"/>
          <w:szCs w:val="22"/>
          <w:lang w:val="ro-RO"/>
        </w:rPr>
        <w:t>ă</w:t>
      </w:r>
      <w:r w:rsidR="00B06A82" w:rsidRPr="00E33767">
        <w:rPr>
          <w:rFonts w:ascii="Arial Narrow" w:hAnsi="Arial Narrow" w:cs="Times New Roman"/>
          <w:noProof/>
          <w:sz w:val="22"/>
          <w:szCs w:val="22"/>
          <w:lang w:val="ro-RO"/>
        </w:rPr>
        <w:t xml:space="preserve"> flora și fauna </w:t>
      </w:r>
      <w:r w:rsidR="002F3792">
        <w:rPr>
          <w:rFonts w:ascii="Arial Narrow" w:hAnsi="Arial Narrow" w:cs="Times New Roman"/>
          <w:noProof/>
          <w:sz w:val="22"/>
          <w:szCs w:val="22"/>
          <w:lang w:val="ro-RO"/>
        </w:rPr>
        <w:t>sălbatică.</w:t>
      </w:r>
    </w:p>
    <w:p w14:paraId="4568B11F" w14:textId="77777777" w:rsidR="00144A62" w:rsidRDefault="00E27986" w:rsidP="00ED1DA5">
      <w:pPr>
        <w:pStyle w:val="Default"/>
        <w:spacing w:after="120"/>
        <w:jc w:val="both"/>
        <w:rPr>
          <w:rFonts w:ascii="Arial Narrow" w:hAnsi="Arial Narrow" w:cs="Times New Roman"/>
          <w:sz w:val="22"/>
          <w:szCs w:val="22"/>
          <w:lang w:val="ro-RO"/>
        </w:rPr>
      </w:pPr>
      <w:r w:rsidRPr="00E33767">
        <w:rPr>
          <w:rFonts w:ascii="Arial Narrow" w:hAnsi="Arial Narrow" w:cs="Times New Roman"/>
          <w:sz w:val="22"/>
          <w:szCs w:val="22"/>
          <w:lang w:val="ro-RO"/>
        </w:rPr>
        <w:t xml:space="preserve">Flora </w:t>
      </w:r>
      <w:r w:rsidR="00901772">
        <w:rPr>
          <w:rFonts w:ascii="Arial Narrow" w:hAnsi="Arial Narrow" w:cs="Times New Roman"/>
          <w:sz w:val="22"/>
          <w:szCs w:val="22"/>
          <w:lang w:val="ro-RO"/>
        </w:rPr>
        <w:t>ș</w:t>
      </w:r>
      <w:r w:rsidRPr="00E33767">
        <w:rPr>
          <w:rFonts w:ascii="Arial Narrow" w:hAnsi="Arial Narrow" w:cs="Times New Roman"/>
          <w:sz w:val="22"/>
          <w:szCs w:val="22"/>
          <w:lang w:val="ro-RO"/>
        </w:rPr>
        <w:t>i fauna sunt influen</w:t>
      </w:r>
      <w:r w:rsidR="00901772">
        <w:rPr>
          <w:rFonts w:ascii="Arial Narrow" w:hAnsi="Arial Narrow" w:cs="Times New Roman"/>
          <w:sz w:val="22"/>
          <w:szCs w:val="22"/>
          <w:lang w:val="ro-RO"/>
        </w:rPr>
        <w:t>ț</w:t>
      </w:r>
      <w:r w:rsidRPr="00E33767">
        <w:rPr>
          <w:rFonts w:ascii="Arial Narrow" w:hAnsi="Arial Narrow" w:cs="Times New Roman"/>
          <w:sz w:val="22"/>
          <w:szCs w:val="22"/>
          <w:lang w:val="ro-RO"/>
        </w:rPr>
        <w:t xml:space="preserve">ate de climă, sol </w:t>
      </w:r>
      <w:r w:rsidR="00EC1CDA">
        <w:rPr>
          <w:rFonts w:ascii="Arial Narrow" w:hAnsi="Arial Narrow" w:cs="Times New Roman"/>
          <w:sz w:val="22"/>
          <w:szCs w:val="22"/>
          <w:lang w:val="ro-RO"/>
        </w:rPr>
        <w:t>ș</w:t>
      </w:r>
      <w:r w:rsidRPr="00E33767">
        <w:rPr>
          <w:rFonts w:ascii="Arial Narrow" w:hAnsi="Arial Narrow" w:cs="Times New Roman"/>
          <w:sz w:val="22"/>
          <w:szCs w:val="22"/>
          <w:lang w:val="ro-RO"/>
        </w:rPr>
        <w:t>i relief</w:t>
      </w:r>
      <w:r w:rsidR="00436480" w:rsidRPr="00E33767">
        <w:rPr>
          <w:rFonts w:ascii="Arial Narrow" w:hAnsi="Arial Narrow" w:cs="Times New Roman"/>
          <w:sz w:val="22"/>
          <w:szCs w:val="22"/>
          <w:lang w:val="ro-RO"/>
        </w:rPr>
        <w:t xml:space="preserve"> dar și de factori antropici.</w:t>
      </w:r>
      <w:r w:rsidR="00CE5608" w:rsidRPr="00E33767">
        <w:rPr>
          <w:rFonts w:ascii="Arial Narrow" w:hAnsi="Arial Narrow" w:cs="Times New Roman"/>
          <w:sz w:val="22"/>
          <w:szCs w:val="22"/>
          <w:lang w:val="ro-RO"/>
        </w:rPr>
        <w:t xml:space="preserve"> În func</w:t>
      </w:r>
      <w:r w:rsidR="00901772">
        <w:rPr>
          <w:rFonts w:ascii="Arial Narrow" w:hAnsi="Arial Narrow" w:cs="Times New Roman"/>
          <w:sz w:val="22"/>
          <w:szCs w:val="22"/>
          <w:lang w:val="ro-RO"/>
        </w:rPr>
        <w:t>ț</w:t>
      </w:r>
      <w:r w:rsidR="00CE5608" w:rsidRPr="00E33767">
        <w:rPr>
          <w:rFonts w:ascii="Arial Narrow" w:hAnsi="Arial Narrow" w:cs="Times New Roman"/>
          <w:sz w:val="22"/>
          <w:szCs w:val="22"/>
          <w:lang w:val="ro-RO"/>
        </w:rPr>
        <w:t xml:space="preserve">ie de </w:t>
      </w:r>
      <w:r w:rsidR="002F3792">
        <w:rPr>
          <w:rFonts w:ascii="Arial Narrow" w:hAnsi="Arial Narrow" w:cs="Times New Roman"/>
          <w:sz w:val="22"/>
          <w:szCs w:val="22"/>
          <w:lang w:val="ro-RO"/>
        </w:rPr>
        <w:t>aceste elemente</w:t>
      </w:r>
      <w:r w:rsidR="00CE5608" w:rsidRPr="00E33767">
        <w:rPr>
          <w:rFonts w:ascii="Arial Narrow" w:hAnsi="Arial Narrow" w:cs="Times New Roman"/>
          <w:sz w:val="22"/>
          <w:szCs w:val="22"/>
          <w:lang w:val="ro-RO"/>
        </w:rPr>
        <w:t>, pe teritoriul ora</w:t>
      </w:r>
      <w:r w:rsidR="00901772">
        <w:rPr>
          <w:rFonts w:ascii="Arial Narrow" w:hAnsi="Arial Narrow" w:cs="Times New Roman"/>
          <w:sz w:val="22"/>
          <w:szCs w:val="22"/>
          <w:lang w:val="ro-RO"/>
        </w:rPr>
        <w:t>ș</w:t>
      </w:r>
      <w:r w:rsidR="00CE5608" w:rsidRPr="00E33767">
        <w:rPr>
          <w:rFonts w:ascii="Arial Narrow" w:hAnsi="Arial Narrow" w:cs="Times New Roman"/>
          <w:sz w:val="22"/>
          <w:szCs w:val="22"/>
          <w:lang w:val="ro-RO"/>
        </w:rPr>
        <w:t xml:space="preserve">ului Bucecea </w:t>
      </w:r>
      <w:r w:rsidR="006129CF" w:rsidRPr="00E33767">
        <w:rPr>
          <w:rFonts w:ascii="Arial Narrow" w:hAnsi="Arial Narrow" w:cs="Times New Roman"/>
          <w:sz w:val="22"/>
          <w:szCs w:val="22"/>
          <w:lang w:val="ro-RO"/>
        </w:rPr>
        <w:t>se înt</w:t>
      </w:r>
      <w:r w:rsidR="00901772">
        <w:rPr>
          <w:rFonts w:ascii="Arial Narrow" w:hAnsi="Arial Narrow" w:cs="Times New Roman"/>
          <w:sz w:val="22"/>
          <w:szCs w:val="22"/>
          <w:lang w:val="ro-RO"/>
        </w:rPr>
        <w:t>â</w:t>
      </w:r>
      <w:r w:rsidR="006129CF" w:rsidRPr="00E33767">
        <w:rPr>
          <w:rFonts w:ascii="Arial Narrow" w:hAnsi="Arial Narrow" w:cs="Times New Roman"/>
          <w:sz w:val="22"/>
          <w:szCs w:val="22"/>
          <w:lang w:val="ro-RO"/>
        </w:rPr>
        <w:t>ln</w:t>
      </w:r>
      <w:r w:rsidR="005E483F" w:rsidRPr="00E33767">
        <w:rPr>
          <w:rFonts w:ascii="Arial Narrow" w:hAnsi="Arial Narrow" w:cs="Times New Roman"/>
          <w:sz w:val="22"/>
          <w:szCs w:val="22"/>
          <w:lang w:val="ro-RO"/>
        </w:rPr>
        <w:t>e</w:t>
      </w:r>
      <w:r w:rsidR="006129CF" w:rsidRPr="00E33767">
        <w:rPr>
          <w:rFonts w:ascii="Arial Narrow" w:hAnsi="Arial Narrow" w:cs="Times New Roman"/>
          <w:sz w:val="22"/>
          <w:szCs w:val="22"/>
          <w:lang w:val="ro-RO"/>
        </w:rPr>
        <w:t>sc</w:t>
      </w:r>
      <w:r w:rsidR="00CE5608" w:rsidRPr="00E33767">
        <w:rPr>
          <w:rFonts w:ascii="Arial Narrow" w:hAnsi="Arial Narrow" w:cs="Times New Roman"/>
          <w:sz w:val="22"/>
          <w:szCs w:val="22"/>
          <w:lang w:val="ro-RO"/>
        </w:rPr>
        <w:t xml:space="preserve"> o floră </w:t>
      </w:r>
      <w:r w:rsidR="00901772">
        <w:rPr>
          <w:rFonts w:ascii="Arial Narrow" w:hAnsi="Arial Narrow" w:cs="Times New Roman"/>
          <w:sz w:val="22"/>
          <w:szCs w:val="22"/>
          <w:lang w:val="ro-RO"/>
        </w:rPr>
        <w:t>ș</w:t>
      </w:r>
      <w:r w:rsidR="00CE5608" w:rsidRPr="00E33767">
        <w:rPr>
          <w:rFonts w:ascii="Arial Narrow" w:hAnsi="Arial Narrow" w:cs="Times New Roman"/>
          <w:sz w:val="22"/>
          <w:szCs w:val="22"/>
          <w:lang w:val="ro-RO"/>
        </w:rPr>
        <w:t>i faună tipică de silvostepă cu climat temperat continental</w:t>
      </w:r>
      <w:r w:rsidR="006129CF" w:rsidRPr="00E33767">
        <w:rPr>
          <w:rFonts w:ascii="Arial Narrow" w:hAnsi="Arial Narrow" w:cs="Times New Roman"/>
          <w:sz w:val="22"/>
          <w:szCs w:val="22"/>
          <w:lang w:val="ro-RO"/>
        </w:rPr>
        <w:t>.</w:t>
      </w:r>
      <w:r w:rsidR="00436480" w:rsidRPr="00E33767">
        <w:rPr>
          <w:rFonts w:ascii="Arial Narrow" w:hAnsi="Arial Narrow" w:cs="Times New Roman"/>
          <w:sz w:val="22"/>
          <w:szCs w:val="22"/>
          <w:lang w:val="ro-RO"/>
        </w:rPr>
        <w:t xml:space="preserve"> </w:t>
      </w:r>
    </w:p>
    <w:p w14:paraId="5C5FBACA" w14:textId="77777777" w:rsidR="004D092C" w:rsidRPr="00E33767" w:rsidRDefault="00436480" w:rsidP="00ED1DA5">
      <w:pPr>
        <w:pStyle w:val="Default"/>
        <w:spacing w:after="120"/>
        <w:jc w:val="both"/>
        <w:rPr>
          <w:rFonts w:ascii="Arial Narrow" w:hAnsi="Arial Narrow" w:cs="Times New Roman"/>
          <w:sz w:val="22"/>
          <w:szCs w:val="22"/>
          <w:lang w:val="ro-RO"/>
        </w:rPr>
      </w:pPr>
      <w:r w:rsidRPr="00E33767">
        <w:rPr>
          <w:rFonts w:ascii="Arial Narrow" w:hAnsi="Arial Narrow" w:cs="Times New Roman"/>
          <w:sz w:val="22"/>
          <w:szCs w:val="22"/>
          <w:lang w:val="ro-RO"/>
        </w:rPr>
        <w:t xml:space="preserve">Ecosistemele naturale </w:t>
      </w:r>
      <w:r w:rsidR="005056EC" w:rsidRPr="00E33767">
        <w:rPr>
          <w:rFonts w:ascii="Arial Narrow" w:hAnsi="Arial Narrow" w:cs="Times New Roman"/>
          <w:sz w:val="22"/>
          <w:szCs w:val="22"/>
          <w:lang w:val="ro-RO"/>
        </w:rPr>
        <w:t xml:space="preserve">sau artificiale sunt în evoluție continuă, anumite specii de </w:t>
      </w:r>
      <w:r w:rsidR="00E76DCB" w:rsidRPr="00E33767">
        <w:rPr>
          <w:rFonts w:ascii="Arial Narrow" w:hAnsi="Arial Narrow" w:cs="Times New Roman"/>
          <w:sz w:val="22"/>
          <w:szCs w:val="22"/>
          <w:lang w:val="ro-RO"/>
        </w:rPr>
        <w:t xml:space="preserve">plante și animale dispărând, reapărând </w:t>
      </w:r>
      <w:r w:rsidR="00C529EA" w:rsidRPr="00E33767">
        <w:rPr>
          <w:rFonts w:ascii="Arial Narrow" w:hAnsi="Arial Narrow" w:cs="Times New Roman"/>
          <w:sz w:val="22"/>
          <w:szCs w:val="22"/>
          <w:lang w:val="ro-RO"/>
        </w:rPr>
        <w:t>s</w:t>
      </w:r>
      <w:r w:rsidR="00E76DCB" w:rsidRPr="00E33767">
        <w:rPr>
          <w:rFonts w:ascii="Arial Narrow" w:hAnsi="Arial Narrow" w:cs="Times New Roman"/>
          <w:sz w:val="22"/>
          <w:szCs w:val="22"/>
          <w:lang w:val="ro-RO"/>
        </w:rPr>
        <w:t>au fiind înlocuite de-a lungul timpului.</w:t>
      </w:r>
      <w:r w:rsidR="00C529EA" w:rsidRPr="00E33767">
        <w:rPr>
          <w:rFonts w:ascii="Arial Narrow" w:hAnsi="Arial Narrow" w:cs="Times New Roman"/>
          <w:sz w:val="22"/>
          <w:szCs w:val="22"/>
          <w:lang w:val="ro-RO"/>
        </w:rPr>
        <w:t xml:space="preserve"> </w:t>
      </w:r>
      <w:r w:rsidR="00C9165A" w:rsidRPr="00E33767">
        <w:rPr>
          <w:rFonts w:ascii="Arial Narrow" w:hAnsi="Arial Narrow" w:cs="Times New Roman"/>
          <w:sz w:val="22"/>
          <w:szCs w:val="22"/>
          <w:lang w:val="ro-RO"/>
        </w:rPr>
        <w:t>Cu toate acestea în cele ce urmează punctăm principalele tipuri de plante și anim</w:t>
      </w:r>
      <w:r w:rsidR="00901772">
        <w:rPr>
          <w:rFonts w:ascii="Arial Narrow" w:hAnsi="Arial Narrow" w:cs="Times New Roman"/>
          <w:sz w:val="22"/>
          <w:szCs w:val="22"/>
          <w:lang w:val="ro-RO"/>
        </w:rPr>
        <w:t>a</w:t>
      </w:r>
      <w:r w:rsidR="00C9165A" w:rsidRPr="00E33767">
        <w:rPr>
          <w:rFonts w:ascii="Arial Narrow" w:hAnsi="Arial Narrow" w:cs="Times New Roman"/>
          <w:sz w:val="22"/>
          <w:szCs w:val="22"/>
          <w:lang w:val="ro-RO"/>
        </w:rPr>
        <w:t xml:space="preserve">le specifice </w:t>
      </w:r>
      <w:r w:rsidR="002F4EC2" w:rsidRPr="00E33767">
        <w:rPr>
          <w:rFonts w:ascii="Arial Narrow" w:hAnsi="Arial Narrow" w:cs="Times New Roman"/>
          <w:sz w:val="22"/>
          <w:szCs w:val="22"/>
          <w:lang w:val="ro-RO"/>
        </w:rPr>
        <w:t xml:space="preserve">ecosistemelor întâlnite </w:t>
      </w:r>
      <w:r w:rsidR="00D63C6A">
        <w:rPr>
          <w:rFonts w:ascii="Arial Narrow" w:hAnsi="Arial Narrow" w:cs="Times New Roman"/>
          <w:sz w:val="22"/>
          <w:szCs w:val="22"/>
          <w:lang w:val="ro-RO"/>
        </w:rPr>
        <w:t>pe raza terit</w:t>
      </w:r>
      <w:r w:rsidR="00144A62">
        <w:rPr>
          <w:rFonts w:ascii="Arial Narrow" w:hAnsi="Arial Narrow" w:cs="Times New Roman"/>
          <w:sz w:val="22"/>
          <w:szCs w:val="22"/>
          <w:lang w:val="ro-RO"/>
        </w:rPr>
        <w:t>oriului administrativ.</w:t>
      </w:r>
    </w:p>
    <w:p w14:paraId="5F8DD0FD" w14:textId="2784B65B" w:rsidR="00DB66F3" w:rsidRPr="00E33767" w:rsidRDefault="009F3DD2" w:rsidP="00ED1DA5">
      <w:pPr>
        <w:autoSpaceDE w:val="0"/>
        <w:autoSpaceDN w:val="0"/>
        <w:adjustRightInd w:val="0"/>
        <w:spacing w:before="240" w:after="120" w:line="240" w:lineRule="auto"/>
        <w:jc w:val="both"/>
        <w:rPr>
          <w:rFonts w:ascii="Arial Narrow" w:hAnsi="Arial Narrow" w:cs="Arial Narrow,Italic"/>
          <w:b/>
          <w:bCs/>
          <w:i/>
          <w:iCs/>
          <w:noProof/>
          <w:lang w:val="ro-RO"/>
        </w:rPr>
      </w:pPr>
      <w:r w:rsidRPr="00E33767">
        <w:rPr>
          <w:rFonts w:ascii="Arial Narrow" w:hAnsi="Arial Narrow" w:cs="Arial Narrow,Italic"/>
          <w:b/>
          <w:bCs/>
          <w:i/>
          <w:iCs/>
          <w:noProof/>
          <w:lang w:val="ro-RO"/>
        </w:rPr>
        <w:t>Flora și fauna pădurii</w:t>
      </w:r>
      <w:r w:rsidR="00CE5608" w:rsidRPr="00E33767">
        <w:rPr>
          <w:rFonts w:ascii="Arial Narrow" w:hAnsi="Arial Narrow" w:cs="Arial Narrow,Italic"/>
          <w:b/>
          <w:bCs/>
          <w:i/>
          <w:iCs/>
          <w:noProof/>
          <w:lang w:val="ro-RO"/>
        </w:rPr>
        <w:t xml:space="preserve"> G</w:t>
      </w:r>
      <w:r w:rsidR="0034541D">
        <w:rPr>
          <w:rFonts w:ascii="Arial Narrow" w:hAnsi="Arial Narrow" w:cs="Arial Narrow,Italic"/>
          <w:b/>
          <w:bCs/>
          <w:i/>
          <w:iCs/>
          <w:noProof/>
          <w:lang w:val="ro-RO"/>
        </w:rPr>
        <w:t>ă</w:t>
      </w:r>
      <w:r w:rsidR="00CE5608" w:rsidRPr="00E33767">
        <w:rPr>
          <w:rFonts w:ascii="Arial Narrow" w:hAnsi="Arial Narrow" w:cs="Arial Narrow,Italic"/>
          <w:b/>
          <w:bCs/>
          <w:i/>
          <w:iCs/>
          <w:noProof/>
          <w:lang w:val="ro-RO"/>
        </w:rPr>
        <w:t>van</w:t>
      </w:r>
    </w:p>
    <w:p w14:paraId="5E97728B" w14:textId="77777777" w:rsidR="00A33DD1" w:rsidRPr="00E33767" w:rsidRDefault="00734EA5" w:rsidP="00ED1DA5">
      <w:pPr>
        <w:pStyle w:val="Default"/>
        <w:spacing w:after="120"/>
        <w:jc w:val="both"/>
        <w:rPr>
          <w:rFonts w:ascii="Arial Narrow" w:hAnsi="Arial Narrow" w:cs="Times New Roman"/>
          <w:noProof/>
          <w:sz w:val="22"/>
          <w:szCs w:val="22"/>
          <w:lang w:val="ro-RO"/>
        </w:rPr>
      </w:pPr>
      <w:r w:rsidRPr="00E33767">
        <w:rPr>
          <w:rFonts w:ascii="Arial Narrow" w:hAnsi="Arial Narrow" w:cs="Arial Narrow,Italic"/>
          <w:noProof/>
          <w:sz w:val="22"/>
          <w:szCs w:val="22"/>
          <w:lang w:val="ro-RO"/>
        </w:rPr>
        <w:t>Pădurea Găvan este str</w:t>
      </w:r>
      <w:r w:rsidR="0025181D">
        <w:rPr>
          <w:rFonts w:ascii="Arial Narrow" w:hAnsi="Arial Narrow" w:cs="Arial Narrow,Italic"/>
          <w:noProof/>
          <w:sz w:val="22"/>
          <w:szCs w:val="22"/>
          <w:lang w:val="ro-RO"/>
        </w:rPr>
        <w:t>ă</w:t>
      </w:r>
      <w:r w:rsidRPr="00E33767">
        <w:rPr>
          <w:rFonts w:ascii="Arial Narrow" w:hAnsi="Arial Narrow" w:cs="Arial Narrow,Italic"/>
          <w:noProof/>
          <w:sz w:val="22"/>
          <w:szCs w:val="22"/>
          <w:lang w:val="ro-RO"/>
        </w:rPr>
        <w:t>bătută de un p</w:t>
      </w:r>
      <w:r w:rsidR="0025181D">
        <w:rPr>
          <w:rFonts w:ascii="Arial Narrow" w:hAnsi="Arial Narrow" w:cs="Arial Narrow,Italic"/>
          <w:noProof/>
          <w:sz w:val="22"/>
          <w:szCs w:val="22"/>
          <w:lang w:val="ro-RO"/>
        </w:rPr>
        <w:t>â</w:t>
      </w:r>
      <w:r w:rsidRPr="00E33767">
        <w:rPr>
          <w:rFonts w:ascii="Arial Narrow" w:hAnsi="Arial Narrow" w:cs="Arial Narrow,Italic"/>
          <w:noProof/>
          <w:sz w:val="22"/>
          <w:szCs w:val="22"/>
          <w:lang w:val="ro-RO"/>
        </w:rPr>
        <w:t>r</w:t>
      </w:r>
      <w:r w:rsidR="0025181D">
        <w:rPr>
          <w:rFonts w:ascii="Arial Narrow" w:hAnsi="Arial Narrow" w:cs="Arial Narrow,Italic"/>
          <w:noProof/>
          <w:sz w:val="22"/>
          <w:szCs w:val="22"/>
          <w:lang w:val="ro-RO"/>
        </w:rPr>
        <w:t>â</w:t>
      </w:r>
      <w:r w:rsidRPr="00E33767">
        <w:rPr>
          <w:rFonts w:ascii="Arial Narrow" w:hAnsi="Arial Narrow" w:cs="Arial Narrow,Italic"/>
          <w:noProof/>
          <w:sz w:val="22"/>
          <w:szCs w:val="22"/>
          <w:lang w:val="ro-RO"/>
        </w:rPr>
        <w:t xml:space="preserve">u care o imparte în pădurea mare (bătrână) </w:t>
      </w:r>
      <w:r w:rsidR="0025181D">
        <w:rPr>
          <w:rFonts w:ascii="Arial Narrow" w:hAnsi="Arial Narrow" w:cs="Arial Narrow,Italic"/>
          <w:noProof/>
          <w:sz w:val="22"/>
          <w:szCs w:val="22"/>
          <w:lang w:val="ro-RO"/>
        </w:rPr>
        <w:t xml:space="preserve">- </w:t>
      </w:r>
      <w:r w:rsidRPr="00E33767">
        <w:rPr>
          <w:rFonts w:ascii="Arial Narrow" w:hAnsi="Arial Narrow" w:cs="Arial Narrow,Italic"/>
          <w:noProof/>
          <w:sz w:val="22"/>
          <w:szCs w:val="22"/>
          <w:lang w:val="ro-RO"/>
        </w:rPr>
        <w:t>unde predomină stejarul și pădurea tânără</w:t>
      </w:r>
      <w:r w:rsidR="0025181D">
        <w:rPr>
          <w:rFonts w:ascii="Arial Narrow" w:hAnsi="Arial Narrow" w:cs="Arial Narrow,Italic"/>
          <w:noProof/>
          <w:sz w:val="22"/>
          <w:szCs w:val="22"/>
          <w:lang w:val="ro-RO"/>
        </w:rPr>
        <w:t xml:space="preserve"> -</w:t>
      </w:r>
      <w:r w:rsidRPr="00E33767">
        <w:rPr>
          <w:rFonts w:ascii="Arial Narrow" w:hAnsi="Arial Narrow" w:cs="Arial Narrow,Italic"/>
          <w:noProof/>
          <w:sz w:val="22"/>
          <w:szCs w:val="22"/>
          <w:lang w:val="ro-RO"/>
        </w:rPr>
        <w:t xml:space="preserve"> un</w:t>
      </w:r>
      <w:r w:rsidRPr="00E33767">
        <w:rPr>
          <w:rFonts w:ascii="Arial Narrow" w:hAnsi="Arial Narrow" w:cs="Times New Roman"/>
          <w:noProof/>
          <w:sz w:val="22"/>
          <w:szCs w:val="22"/>
          <w:lang w:val="ro-RO"/>
        </w:rPr>
        <w:t>de arborele cel mai frecvent este carpenul.</w:t>
      </w:r>
      <w:r w:rsidR="00AB2B23" w:rsidRPr="00E33767">
        <w:rPr>
          <w:rFonts w:ascii="Arial Narrow" w:hAnsi="Arial Narrow" w:cs="Times New Roman"/>
          <w:noProof/>
          <w:sz w:val="22"/>
          <w:szCs w:val="22"/>
          <w:lang w:val="ro-RO"/>
        </w:rPr>
        <w:t xml:space="preserve"> Alte specii de arbori întâlniți</w:t>
      </w:r>
      <w:r w:rsidR="00A64BD7" w:rsidRPr="00E33767">
        <w:rPr>
          <w:rFonts w:ascii="Arial Narrow" w:hAnsi="Arial Narrow" w:cs="Times New Roman"/>
          <w:noProof/>
          <w:sz w:val="22"/>
          <w:szCs w:val="22"/>
          <w:lang w:val="ro-RO"/>
        </w:rPr>
        <w:t>:</w:t>
      </w:r>
      <w:r w:rsidR="00AB2B23" w:rsidRPr="00E33767">
        <w:rPr>
          <w:rFonts w:ascii="Arial Narrow" w:hAnsi="Arial Narrow" w:cs="Times New Roman"/>
          <w:noProof/>
          <w:sz w:val="22"/>
          <w:szCs w:val="22"/>
          <w:lang w:val="ro-RO"/>
        </w:rPr>
        <w:t xml:space="preserve"> </w:t>
      </w:r>
      <w:r w:rsidR="00A64BD7" w:rsidRPr="00E33767">
        <w:rPr>
          <w:rFonts w:ascii="Arial Narrow" w:hAnsi="Arial Narrow" w:cs="Times New Roman"/>
          <w:noProof/>
          <w:sz w:val="22"/>
          <w:szCs w:val="22"/>
          <w:lang w:val="ro-RO"/>
        </w:rPr>
        <w:t>f</w:t>
      </w:r>
      <w:r w:rsidR="00AB2B23" w:rsidRPr="00E33767">
        <w:rPr>
          <w:rFonts w:ascii="Arial Narrow" w:hAnsi="Arial Narrow" w:cs="Times New Roman"/>
          <w:noProof/>
          <w:sz w:val="22"/>
          <w:szCs w:val="22"/>
          <w:lang w:val="ro-RO"/>
        </w:rPr>
        <w:t xml:space="preserve">agul (câteva exemplare), alunul, </w:t>
      </w:r>
      <w:r w:rsidR="00A64BD7" w:rsidRPr="00E33767">
        <w:rPr>
          <w:rFonts w:ascii="Arial Narrow" w:hAnsi="Arial Narrow" w:cs="Times New Roman"/>
          <w:noProof/>
          <w:sz w:val="22"/>
          <w:szCs w:val="22"/>
          <w:lang w:val="ro-RO"/>
        </w:rPr>
        <w:t>m</w:t>
      </w:r>
      <w:r w:rsidR="00AB2B23" w:rsidRPr="00E33767">
        <w:rPr>
          <w:rFonts w:ascii="Arial Narrow" w:hAnsi="Arial Narrow" w:cs="Times New Roman"/>
          <w:noProof/>
          <w:sz w:val="22"/>
          <w:szCs w:val="22"/>
          <w:lang w:val="ro-RO"/>
        </w:rPr>
        <w:t>esteacănul (întâlnit mai ales la marginea pădurii, spre localitatea Călinești</w:t>
      </w:r>
      <w:r w:rsidR="005E2BA0" w:rsidRPr="00E33767">
        <w:rPr>
          <w:rFonts w:ascii="Arial Narrow" w:hAnsi="Arial Narrow" w:cs="Times New Roman"/>
          <w:noProof/>
          <w:sz w:val="22"/>
          <w:szCs w:val="22"/>
          <w:lang w:val="ro-RO"/>
        </w:rPr>
        <w:t xml:space="preserve">), </w:t>
      </w:r>
      <w:r w:rsidR="00A64BD7" w:rsidRPr="00E33767">
        <w:rPr>
          <w:rFonts w:ascii="Arial Narrow" w:hAnsi="Arial Narrow" w:cs="Times New Roman"/>
          <w:noProof/>
          <w:sz w:val="22"/>
          <w:szCs w:val="22"/>
          <w:lang w:val="ro-RO"/>
        </w:rPr>
        <w:lastRenderedPageBreak/>
        <w:t>j</w:t>
      </w:r>
      <w:r w:rsidR="005E2BA0" w:rsidRPr="00E33767">
        <w:rPr>
          <w:rFonts w:ascii="Arial Narrow" w:hAnsi="Arial Narrow" w:cs="Times New Roman"/>
          <w:noProof/>
          <w:sz w:val="22"/>
          <w:szCs w:val="22"/>
          <w:lang w:val="ro-RO"/>
        </w:rPr>
        <w:t xml:space="preserve">ugastrul, </w:t>
      </w:r>
      <w:r w:rsidR="00A64BD7" w:rsidRPr="00E33767">
        <w:rPr>
          <w:rFonts w:ascii="Arial Narrow" w:hAnsi="Arial Narrow" w:cs="Times New Roman"/>
          <w:noProof/>
          <w:sz w:val="22"/>
          <w:szCs w:val="22"/>
          <w:lang w:val="ro-RO"/>
        </w:rPr>
        <w:t>p</w:t>
      </w:r>
      <w:r w:rsidR="005E2BA0" w:rsidRPr="00E33767">
        <w:rPr>
          <w:rFonts w:ascii="Arial Narrow" w:hAnsi="Arial Narrow" w:cs="Times New Roman"/>
          <w:noProof/>
          <w:sz w:val="22"/>
          <w:szCs w:val="22"/>
          <w:lang w:val="ro-RO"/>
        </w:rPr>
        <w:t xml:space="preserve">ărul pădureț (frecvent la marginea pădurii înspre Cerviceşti şi Călineşti), </w:t>
      </w:r>
      <w:r w:rsidR="00A64BD7" w:rsidRPr="00E33767">
        <w:rPr>
          <w:rFonts w:ascii="Arial Narrow" w:hAnsi="Arial Narrow" w:cs="Times New Roman"/>
          <w:noProof/>
          <w:sz w:val="22"/>
          <w:szCs w:val="22"/>
          <w:lang w:val="ro-RO"/>
        </w:rPr>
        <w:t>p</w:t>
      </w:r>
      <w:r w:rsidR="005E2BA0" w:rsidRPr="00E33767">
        <w:rPr>
          <w:rFonts w:ascii="Arial Narrow" w:hAnsi="Arial Narrow" w:cs="Times New Roman"/>
          <w:noProof/>
          <w:sz w:val="22"/>
          <w:szCs w:val="22"/>
          <w:lang w:val="ro-RO"/>
        </w:rPr>
        <w:t>lopul alb</w:t>
      </w:r>
      <w:r w:rsidR="007F29FD" w:rsidRPr="00E33767">
        <w:rPr>
          <w:rFonts w:ascii="Arial Narrow" w:hAnsi="Arial Narrow" w:cs="Times New Roman"/>
          <w:noProof/>
          <w:sz w:val="22"/>
          <w:szCs w:val="22"/>
          <w:lang w:val="ro-RO"/>
        </w:rPr>
        <w:t xml:space="preserve"> </w:t>
      </w:r>
      <w:r w:rsidR="005E2BA0" w:rsidRPr="00E33767">
        <w:rPr>
          <w:rFonts w:ascii="Arial Narrow" w:hAnsi="Arial Narrow" w:cs="Times New Roman"/>
          <w:noProof/>
          <w:sz w:val="22"/>
          <w:szCs w:val="22"/>
          <w:lang w:val="ro-RO"/>
        </w:rPr>
        <w:t>(frecvent în pădurea mare</w:t>
      </w:r>
      <w:r w:rsidR="005E483F" w:rsidRPr="00E33767">
        <w:rPr>
          <w:rFonts w:ascii="Arial Narrow" w:hAnsi="Arial Narrow" w:cs="Times New Roman"/>
          <w:noProof/>
          <w:sz w:val="22"/>
          <w:szCs w:val="22"/>
          <w:lang w:val="ro-RO"/>
        </w:rPr>
        <w:t>,</w:t>
      </w:r>
      <w:r w:rsidR="005E2BA0" w:rsidRPr="00E33767">
        <w:rPr>
          <w:rFonts w:ascii="Arial Narrow" w:hAnsi="Arial Narrow" w:cs="Times New Roman"/>
          <w:noProof/>
          <w:sz w:val="22"/>
          <w:szCs w:val="22"/>
          <w:lang w:val="ro-RO"/>
        </w:rPr>
        <w:t xml:space="preserve"> spre Cucorăni), </w:t>
      </w:r>
      <w:r w:rsidR="00A64BD7" w:rsidRPr="00E33767">
        <w:rPr>
          <w:rFonts w:ascii="Arial Narrow" w:hAnsi="Arial Narrow" w:cs="Times New Roman"/>
          <w:noProof/>
          <w:sz w:val="22"/>
          <w:szCs w:val="22"/>
          <w:lang w:val="ro-RO"/>
        </w:rPr>
        <w:t>s</w:t>
      </w:r>
      <w:r w:rsidR="005E2BA0" w:rsidRPr="00E33767">
        <w:rPr>
          <w:rFonts w:ascii="Arial Narrow" w:hAnsi="Arial Narrow" w:cs="Times New Roman"/>
          <w:noProof/>
          <w:sz w:val="22"/>
          <w:szCs w:val="22"/>
          <w:lang w:val="ro-RO"/>
        </w:rPr>
        <w:t xml:space="preserve">alcia (se găseşte în câteva exemplare în lungul pârâului). Dintre </w:t>
      </w:r>
      <w:r w:rsidR="00A33DD1" w:rsidRPr="00E33767">
        <w:rPr>
          <w:rFonts w:ascii="Arial Narrow" w:hAnsi="Arial Narrow" w:cs="Times New Roman"/>
          <w:noProof/>
          <w:sz w:val="22"/>
          <w:szCs w:val="22"/>
          <w:lang w:val="ro-RO"/>
        </w:rPr>
        <w:t xml:space="preserve">arbuștii întâlniți în zonă menționăm: </w:t>
      </w:r>
      <w:r w:rsidR="00A64BD7" w:rsidRPr="00E33767">
        <w:rPr>
          <w:rFonts w:ascii="Arial Narrow" w:hAnsi="Arial Narrow" w:cs="Times New Roman"/>
          <w:noProof/>
          <w:sz w:val="22"/>
          <w:szCs w:val="22"/>
          <w:lang w:val="ro-RO"/>
        </w:rPr>
        <w:t>d</w:t>
      </w:r>
      <w:r w:rsidR="00A33DD1" w:rsidRPr="00E33767">
        <w:rPr>
          <w:rFonts w:ascii="Arial Narrow" w:hAnsi="Arial Narrow" w:cs="Times New Roman"/>
          <w:noProof/>
          <w:sz w:val="22"/>
          <w:szCs w:val="22"/>
          <w:lang w:val="ro-RO"/>
        </w:rPr>
        <w:t xml:space="preserve">ârmozul,  </w:t>
      </w:r>
      <w:r w:rsidR="00A64BD7" w:rsidRPr="00E33767">
        <w:rPr>
          <w:rFonts w:ascii="Arial Narrow" w:hAnsi="Arial Narrow" w:cs="Times New Roman"/>
          <w:noProof/>
          <w:sz w:val="22"/>
          <w:szCs w:val="22"/>
          <w:lang w:val="ro-RO"/>
        </w:rPr>
        <w:t>m</w:t>
      </w:r>
      <w:r w:rsidR="00A33DD1" w:rsidRPr="00E33767">
        <w:rPr>
          <w:rFonts w:ascii="Arial Narrow" w:hAnsi="Arial Narrow" w:cs="Times New Roman"/>
          <w:noProof/>
          <w:sz w:val="22"/>
          <w:szCs w:val="22"/>
          <w:lang w:val="ro-RO"/>
        </w:rPr>
        <w:t xml:space="preserve">ăcieşul,  </w:t>
      </w:r>
      <w:r w:rsidR="00A64BD7" w:rsidRPr="00E33767">
        <w:rPr>
          <w:rFonts w:ascii="Arial Narrow" w:hAnsi="Arial Narrow" w:cs="Times New Roman"/>
          <w:noProof/>
          <w:sz w:val="22"/>
          <w:szCs w:val="22"/>
          <w:lang w:val="ro-RO"/>
        </w:rPr>
        <w:t>c</w:t>
      </w:r>
      <w:r w:rsidR="00A33DD1" w:rsidRPr="00E33767">
        <w:rPr>
          <w:rFonts w:ascii="Arial Narrow" w:hAnsi="Arial Narrow" w:cs="Times New Roman"/>
          <w:noProof/>
          <w:sz w:val="22"/>
          <w:szCs w:val="22"/>
          <w:lang w:val="ro-RO"/>
        </w:rPr>
        <w:t>ornul</w:t>
      </w:r>
      <w:r w:rsidR="00DA5EF5" w:rsidRPr="00E33767">
        <w:rPr>
          <w:rFonts w:ascii="Arial Narrow" w:hAnsi="Arial Narrow" w:cs="Times New Roman"/>
          <w:noProof/>
          <w:sz w:val="22"/>
          <w:szCs w:val="22"/>
          <w:lang w:val="ro-RO"/>
        </w:rPr>
        <w:t xml:space="preserve"> (</w:t>
      </w:r>
      <w:r w:rsidR="00A33DD1" w:rsidRPr="00E33767">
        <w:rPr>
          <w:rFonts w:ascii="Arial Narrow" w:hAnsi="Arial Narrow" w:cs="Times New Roman"/>
          <w:noProof/>
          <w:sz w:val="22"/>
          <w:szCs w:val="22"/>
          <w:lang w:val="ro-RO"/>
        </w:rPr>
        <w:t>sub vârful Holm</w:t>
      </w:r>
      <w:r w:rsidR="00DA5EF5" w:rsidRPr="00E33767">
        <w:rPr>
          <w:rFonts w:ascii="Arial Narrow" w:hAnsi="Arial Narrow" w:cs="Times New Roman"/>
          <w:noProof/>
          <w:sz w:val="22"/>
          <w:szCs w:val="22"/>
          <w:lang w:val="ro-RO"/>
        </w:rPr>
        <w:t xml:space="preserve">), </w:t>
      </w:r>
      <w:r w:rsidR="00A64BD7" w:rsidRPr="00E33767">
        <w:rPr>
          <w:rFonts w:ascii="Arial Narrow" w:hAnsi="Arial Narrow" w:cs="Times New Roman"/>
          <w:noProof/>
          <w:sz w:val="22"/>
          <w:szCs w:val="22"/>
          <w:lang w:val="ro-RO"/>
        </w:rPr>
        <w:t>c</w:t>
      </w:r>
      <w:r w:rsidR="00A33DD1" w:rsidRPr="00E33767">
        <w:rPr>
          <w:rFonts w:ascii="Arial Narrow" w:hAnsi="Arial Narrow" w:cs="Times New Roman"/>
          <w:noProof/>
          <w:sz w:val="22"/>
          <w:szCs w:val="22"/>
          <w:lang w:val="ro-RO"/>
        </w:rPr>
        <w:t xml:space="preserve">ălinul </w:t>
      </w:r>
      <w:r w:rsidR="00DA5EF5" w:rsidRPr="00E33767">
        <w:rPr>
          <w:rFonts w:ascii="Arial Narrow" w:hAnsi="Arial Narrow" w:cs="Times New Roman"/>
          <w:noProof/>
          <w:sz w:val="22"/>
          <w:szCs w:val="22"/>
          <w:lang w:val="ro-RO"/>
        </w:rPr>
        <w:t>(</w:t>
      </w:r>
      <w:r w:rsidR="00A33DD1" w:rsidRPr="00E33767">
        <w:rPr>
          <w:rFonts w:ascii="Arial Narrow" w:hAnsi="Arial Narrow" w:cs="Times New Roman"/>
          <w:noProof/>
          <w:sz w:val="22"/>
          <w:szCs w:val="22"/>
          <w:lang w:val="ro-RO"/>
        </w:rPr>
        <w:t>răspândit mai ales în luncă</w:t>
      </w:r>
      <w:r w:rsidR="00DA5EF5" w:rsidRPr="00E33767">
        <w:rPr>
          <w:rFonts w:ascii="Arial Narrow" w:hAnsi="Arial Narrow" w:cs="Times New Roman"/>
          <w:noProof/>
          <w:sz w:val="22"/>
          <w:szCs w:val="22"/>
          <w:lang w:val="ro-RO"/>
        </w:rPr>
        <w:t xml:space="preserve">), </w:t>
      </w:r>
      <w:r w:rsidR="00A64BD7" w:rsidRPr="00E33767">
        <w:rPr>
          <w:rFonts w:ascii="Arial Narrow" w:hAnsi="Arial Narrow" w:cs="Times New Roman"/>
          <w:noProof/>
          <w:sz w:val="22"/>
          <w:szCs w:val="22"/>
          <w:lang w:val="ro-RO"/>
        </w:rPr>
        <w:t>s</w:t>
      </w:r>
      <w:r w:rsidR="00A33DD1" w:rsidRPr="00E33767">
        <w:rPr>
          <w:rFonts w:ascii="Arial Narrow" w:hAnsi="Arial Narrow" w:cs="Times New Roman"/>
          <w:noProof/>
          <w:sz w:val="22"/>
          <w:szCs w:val="22"/>
          <w:lang w:val="ro-RO"/>
        </w:rPr>
        <w:t>ângerul, porumbarul, păducelul, salba râioasă</w:t>
      </w:r>
      <w:r w:rsidR="00622F84" w:rsidRPr="00E33767">
        <w:rPr>
          <w:rFonts w:ascii="Arial Narrow" w:hAnsi="Arial Narrow" w:cs="Times New Roman"/>
          <w:noProof/>
          <w:sz w:val="22"/>
          <w:szCs w:val="22"/>
          <w:lang w:val="ro-RO"/>
        </w:rPr>
        <w:t xml:space="preserve"> </w:t>
      </w:r>
      <w:r w:rsidR="00A33DD1" w:rsidRPr="00E33767">
        <w:rPr>
          <w:rFonts w:ascii="Arial Narrow" w:hAnsi="Arial Narrow" w:cs="Times New Roman"/>
          <w:noProof/>
          <w:sz w:val="22"/>
          <w:szCs w:val="22"/>
          <w:lang w:val="ro-RO"/>
        </w:rPr>
        <w:t>etc.</w:t>
      </w:r>
    </w:p>
    <w:p w14:paraId="73122944" w14:textId="77777777" w:rsidR="00D31CE3" w:rsidRPr="00E33767" w:rsidRDefault="00622F84" w:rsidP="00ED1DA5">
      <w:pPr>
        <w:pStyle w:val="Default"/>
        <w:spacing w:after="120"/>
        <w:jc w:val="both"/>
        <w:rPr>
          <w:rFonts w:ascii="Arial Narrow" w:hAnsi="Arial Narrow" w:cs="Times New Roman"/>
          <w:noProof/>
          <w:sz w:val="22"/>
          <w:szCs w:val="22"/>
          <w:lang w:val="ro-RO"/>
        </w:rPr>
      </w:pPr>
      <w:r w:rsidRPr="00E33767">
        <w:rPr>
          <w:rFonts w:ascii="Arial Narrow" w:hAnsi="Arial Narrow" w:cs="Times New Roman"/>
          <w:noProof/>
          <w:sz w:val="22"/>
          <w:szCs w:val="22"/>
          <w:lang w:val="ro-RO"/>
        </w:rPr>
        <w:t xml:space="preserve">Dintre plantele și florile specifice Pădurii Găvan, amintim:  </w:t>
      </w:r>
      <w:r w:rsidR="00A64BD7" w:rsidRPr="00E33767">
        <w:rPr>
          <w:rFonts w:ascii="Arial Narrow" w:hAnsi="Arial Narrow" w:cs="Times New Roman"/>
          <w:noProof/>
          <w:sz w:val="22"/>
          <w:szCs w:val="22"/>
          <w:lang w:val="ro-RO"/>
        </w:rPr>
        <w:t>g</w:t>
      </w:r>
      <w:r w:rsidRPr="00E33767">
        <w:rPr>
          <w:rFonts w:ascii="Arial Narrow" w:hAnsi="Arial Narrow" w:cs="Times New Roman"/>
          <w:noProof/>
          <w:sz w:val="22"/>
          <w:szCs w:val="22"/>
          <w:lang w:val="ro-RO"/>
        </w:rPr>
        <w:t>hiocelul (se găseşte peste tot în pădure, dar mai ales în pădurea mare</w:t>
      </w:r>
      <w:r w:rsidR="001C01C2" w:rsidRPr="00E33767">
        <w:rPr>
          <w:rFonts w:ascii="Arial Narrow" w:hAnsi="Arial Narrow" w:cs="Times New Roman"/>
          <w:noProof/>
          <w:sz w:val="22"/>
          <w:szCs w:val="22"/>
          <w:lang w:val="ro-RO"/>
        </w:rPr>
        <w:t xml:space="preserve">), </w:t>
      </w:r>
      <w:r w:rsidR="00D42AD8" w:rsidRPr="00E33767">
        <w:rPr>
          <w:rFonts w:ascii="Arial Narrow" w:hAnsi="Arial Narrow" w:cs="Times New Roman"/>
          <w:noProof/>
          <w:sz w:val="22"/>
          <w:szCs w:val="22"/>
          <w:lang w:val="ro-RO"/>
        </w:rPr>
        <w:t>b</w:t>
      </w:r>
      <w:r w:rsidRPr="00E33767">
        <w:rPr>
          <w:rFonts w:ascii="Arial Narrow" w:hAnsi="Arial Narrow" w:cs="Times New Roman"/>
          <w:noProof/>
          <w:sz w:val="22"/>
          <w:szCs w:val="22"/>
          <w:lang w:val="ro-RO"/>
        </w:rPr>
        <w:t xml:space="preserve">ânduşa de primăvară, </w:t>
      </w:r>
      <w:r w:rsidR="00D42AD8" w:rsidRPr="00E33767">
        <w:rPr>
          <w:rFonts w:ascii="Arial Narrow" w:hAnsi="Arial Narrow" w:cs="Times New Roman"/>
          <w:noProof/>
          <w:sz w:val="22"/>
          <w:szCs w:val="22"/>
          <w:lang w:val="ro-RO"/>
        </w:rPr>
        <w:t>v</w:t>
      </w:r>
      <w:r w:rsidRPr="00E33767">
        <w:rPr>
          <w:rFonts w:ascii="Arial Narrow" w:hAnsi="Arial Narrow" w:cs="Times New Roman"/>
          <w:noProof/>
          <w:sz w:val="22"/>
          <w:szCs w:val="22"/>
          <w:lang w:val="ro-RO"/>
        </w:rPr>
        <w:t>ioreaua</w:t>
      </w:r>
      <w:r w:rsidR="001C01C2"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 xml:space="preserve"> </w:t>
      </w:r>
      <w:r w:rsidR="00D42AD8" w:rsidRPr="00E33767">
        <w:rPr>
          <w:rFonts w:ascii="Arial Narrow" w:hAnsi="Arial Narrow" w:cs="Times New Roman"/>
          <w:noProof/>
          <w:sz w:val="22"/>
          <w:szCs w:val="22"/>
          <w:lang w:val="ro-RO"/>
        </w:rPr>
        <w:t>m</w:t>
      </w:r>
      <w:r w:rsidRPr="00E33767">
        <w:rPr>
          <w:rFonts w:ascii="Arial Narrow" w:hAnsi="Arial Narrow" w:cs="Times New Roman"/>
          <w:noProof/>
          <w:sz w:val="22"/>
          <w:szCs w:val="22"/>
          <w:lang w:val="ro-RO"/>
        </w:rPr>
        <w:t xml:space="preserve">ierea ursului, </w:t>
      </w:r>
      <w:r w:rsidR="00D42AD8" w:rsidRPr="00E33767">
        <w:rPr>
          <w:rFonts w:ascii="Arial Narrow" w:hAnsi="Arial Narrow" w:cs="Times New Roman"/>
          <w:noProof/>
          <w:sz w:val="22"/>
          <w:szCs w:val="22"/>
          <w:lang w:val="ro-RO"/>
        </w:rPr>
        <w:t>t</w:t>
      </w:r>
      <w:r w:rsidRPr="00E33767">
        <w:rPr>
          <w:rFonts w:ascii="Arial Narrow" w:hAnsi="Arial Narrow" w:cs="Times New Roman"/>
          <w:noProof/>
          <w:sz w:val="22"/>
          <w:szCs w:val="22"/>
          <w:lang w:val="ro-RO"/>
        </w:rPr>
        <w:t>rei răi</w:t>
      </w:r>
      <w:r w:rsidR="001C01C2" w:rsidRPr="00E33767">
        <w:rPr>
          <w:rFonts w:ascii="Arial Narrow" w:hAnsi="Arial Narrow" w:cs="Times New Roman"/>
          <w:noProof/>
          <w:sz w:val="22"/>
          <w:szCs w:val="22"/>
          <w:lang w:val="ro-RO"/>
        </w:rPr>
        <w:t xml:space="preserve"> (</w:t>
      </w:r>
      <w:r w:rsidR="00E86DAA">
        <w:rPr>
          <w:rFonts w:ascii="Arial Narrow" w:hAnsi="Arial Narrow" w:cs="Times New Roman"/>
          <w:noProof/>
          <w:sz w:val="22"/>
          <w:szCs w:val="22"/>
          <w:lang w:val="ro-RO"/>
        </w:rPr>
        <w:t xml:space="preserve">întâlnit </w:t>
      </w:r>
      <w:r w:rsidRPr="00E33767">
        <w:rPr>
          <w:rFonts w:ascii="Arial Narrow" w:hAnsi="Arial Narrow" w:cs="Times New Roman"/>
          <w:noProof/>
          <w:sz w:val="22"/>
          <w:szCs w:val="22"/>
          <w:lang w:val="ro-RO"/>
        </w:rPr>
        <w:t>mai ales în pădurea tânără, până la pârâul ce desparte cele două versante ale pădurii</w:t>
      </w:r>
      <w:r w:rsidR="001C01C2" w:rsidRPr="00E33767">
        <w:rPr>
          <w:rFonts w:ascii="Arial Narrow" w:hAnsi="Arial Narrow" w:cs="Times New Roman"/>
          <w:noProof/>
          <w:sz w:val="22"/>
          <w:szCs w:val="22"/>
          <w:lang w:val="ro-RO"/>
        </w:rPr>
        <w:t xml:space="preserve">), </w:t>
      </w:r>
      <w:r w:rsidR="00D42AD8" w:rsidRPr="00E33767">
        <w:rPr>
          <w:rFonts w:ascii="Arial Narrow" w:hAnsi="Arial Narrow" w:cs="Times New Roman"/>
          <w:noProof/>
          <w:sz w:val="22"/>
          <w:szCs w:val="22"/>
          <w:lang w:val="ro-RO"/>
        </w:rPr>
        <w:t>p</w:t>
      </w:r>
      <w:r w:rsidRPr="00E33767">
        <w:rPr>
          <w:rFonts w:ascii="Arial Narrow" w:hAnsi="Arial Narrow" w:cs="Times New Roman"/>
          <w:noProof/>
          <w:sz w:val="22"/>
          <w:szCs w:val="22"/>
          <w:lang w:val="ro-RO"/>
        </w:rPr>
        <w:t xml:space="preserve">ochivnicul, </w:t>
      </w:r>
      <w:r w:rsidR="00D42AD8" w:rsidRPr="00E33767">
        <w:rPr>
          <w:rFonts w:ascii="Arial Narrow" w:hAnsi="Arial Narrow" w:cs="Times New Roman"/>
          <w:noProof/>
          <w:sz w:val="22"/>
          <w:szCs w:val="22"/>
          <w:lang w:val="ro-RO"/>
        </w:rPr>
        <w:t>b</w:t>
      </w:r>
      <w:r w:rsidRPr="00E33767">
        <w:rPr>
          <w:rFonts w:ascii="Arial Narrow" w:hAnsi="Arial Narrow" w:cs="Times New Roman"/>
          <w:noProof/>
          <w:sz w:val="22"/>
          <w:szCs w:val="22"/>
          <w:lang w:val="ro-RO"/>
        </w:rPr>
        <w:t xml:space="preserve">rebenelul, </w:t>
      </w:r>
      <w:r w:rsidR="00D42AD8" w:rsidRPr="00E33767">
        <w:rPr>
          <w:rFonts w:ascii="Arial Narrow" w:hAnsi="Arial Narrow" w:cs="Times New Roman"/>
          <w:noProof/>
          <w:sz w:val="22"/>
          <w:szCs w:val="22"/>
          <w:lang w:val="ro-RO"/>
        </w:rPr>
        <w:t>g</w:t>
      </w:r>
      <w:r w:rsidRPr="00E33767">
        <w:rPr>
          <w:rFonts w:ascii="Arial Narrow" w:hAnsi="Arial Narrow" w:cs="Times New Roman"/>
          <w:noProof/>
          <w:sz w:val="22"/>
          <w:szCs w:val="22"/>
          <w:lang w:val="ro-RO"/>
        </w:rPr>
        <w:t>râuşorul</w:t>
      </w:r>
      <w:r w:rsidR="0099778E"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 xml:space="preserve">în apropierea locurilor mlăştinoase sau a ochiurilor de apă ce </w:t>
      </w:r>
      <w:r w:rsidR="00FA03DA" w:rsidRPr="00E33767">
        <w:rPr>
          <w:rFonts w:ascii="Arial Narrow" w:hAnsi="Arial Narrow" w:cs="Times New Roman"/>
          <w:noProof/>
          <w:sz w:val="22"/>
          <w:szCs w:val="22"/>
          <w:lang w:val="ro-RO"/>
        </w:rPr>
        <w:t>se formează</w:t>
      </w:r>
      <w:r w:rsidRPr="00E33767">
        <w:rPr>
          <w:rFonts w:ascii="Arial Narrow" w:hAnsi="Arial Narrow" w:cs="Times New Roman"/>
          <w:noProof/>
          <w:sz w:val="22"/>
          <w:szCs w:val="22"/>
          <w:lang w:val="ro-RO"/>
        </w:rPr>
        <w:t xml:space="preserve"> după topirea zăpezi</w:t>
      </w:r>
      <w:r w:rsidR="00183951">
        <w:rPr>
          <w:rFonts w:ascii="Arial Narrow" w:hAnsi="Arial Narrow" w:cs="Times New Roman"/>
          <w:noProof/>
          <w:sz w:val="22"/>
          <w:szCs w:val="22"/>
          <w:lang w:val="ro-RO"/>
        </w:rPr>
        <w:t>lor</w:t>
      </w:r>
      <w:r w:rsidR="0099778E" w:rsidRPr="00E33767">
        <w:rPr>
          <w:rFonts w:ascii="Arial Narrow" w:hAnsi="Arial Narrow" w:cs="Times New Roman"/>
          <w:noProof/>
          <w:sz w:val="22"/>
          <w:szCs w:val="22"/>
          <w:lang w:val="ro-RO"/>
        </w:rPr>
        <w:t xml:space="preserve">), </w:t>
      </w:r>
      <w:r w:rsidR="00D42AD8" w:rsidRPr="00E33767">
        <w:rPr>
          <w:rFonts w:ascii="Arial Narrow" w:hAnsi="Arial Narrow" w:cs="Times New Roman"/>
          <w:noProof/>
          <w:sz w:val="22"/>
          <w:szCs w:val="22"/>
          <w:lang w:val="ro-RO"/>
        </w:rPr>
        <w:t>p</w:t>
      </w:r>
      <w:r w:rsidR="0099778E" w:rsidRPr="00E33767">
        <w:rPr>
          <w:rFonts w:ascii="Arial Narrow" w:hAnsi="Arial Narrow" w:cs="Times New Roman"/>
          <w:noProof/>
          <w:sz w:val="22"/>
          <w:szCs w:val="22"/>
          <w:lang w:val="ro-RO"/>
        </w:rPr>
        <w:t>apucul doamnei</w:t>
      </w:r>
      <w:r w:rsidR="00DD5E99" w:rsidRPr="00E33767">
        <w:rPr>
          <w:rFonts w:ascii="Arial Narrow" w:hAnsi="Arial Narrow" w:cs="Times New Roman"/>
          <w:noProof/>
          <w:sz w:val="22"/>
          <w:szCs w:val="22"/>
          <w:lang w:val="ro-RO"/>
        </w:rPr>
        <w:t xml:space="preserve">, </w:t>
      </w:r>
      <w:r w:rsidR="00FA03DA" w:rsidRPr="00E33767">
        <w:rPr>
          <w:rFonts w:ascii="Arial Narrow" w:hAnsi="Arial Narrow" w:cs="Times New Roman"/>
          <w:noProof/>
          <w:sz w:val="22"/>
          <w:szCs w:val="22"/>
          <w:lang w:val="ro-RO"/>
        </w:rPr>
        <w:t>c</w:t>
      </w:r>
      <w:r w:rsidR="00DD5E99" w:rsidRPr="00E33767">
        <w:rPr>
          <w:rFonts w:ascii="Arial Narrow" w:hAnsi="Arial Narrow" w:cs="Times New Roman"/>
          <w:noProof/>
          <w:sz w:val="22"/>
          <w:szCs w:val="22"/>
          <w:lang w:val="ro-RO"/>
        </w:rPr>
        <w:t xml:space="preserve">iuboţica cucului (foarte frecventă în poiene, la marginea pădurii), </w:t>
      </w:r>
      <w:r w:rsidR="00D42AD8" w:rsidRPr="00E33767">
        <w:rPr>
          <w:rFonts w:ascii="Arial Narrow" w:hAnsi="Arial Narrow" w:cs="Times New Roman"/>
          <w:noProof/>
          <w:sz w:val="22"/>
          <w:szCs w:val="22"/>
          <w:lang w:val="ro-RO"/>
        </w:rPr>
        <w:t>l</w:t>
      </w:r>
      <w:r w:rsidR="00DD5E99" w:rsidRPr="00E33767">
        <w:rPr>
          <w:rFonts w:ascii="Arial Narrow" w:hAnsi="Arial Narrow" w:cs="Times New Roman"/>
          <w:noProof/>
          <w:sz w:val="22"/>
          <w:szCs w:val="22"/>
          <w:lang w:val="ro-RO"/>
        </w:rPr>
        <w:t xml:space="preserve">ăcrămioara, </w:t>
      </w:r>
      <w:r w:rsidR="00D42AD8" w:rsidRPr="00E33767">
        <w:rPr>
          <w:rFonts w:ascii="Arial Narrow" w:hAnsi="Arial Narrow" w:cs="Times New Roman"/>
          <w:noProof/>
          <w:sz w:val="22"/>
          <w:szCs w:val="22"/>
          <w:lang w:val="ro-RO"/>
        </w:rPr>
        <w:t>t</w:t>
      </w:r>
      <w:r w:rsidR="00DD5E99" w:rsidRPr="00E33767">
        <w:rPr>
          <w:rFonts w:ascii="Arial Narrow" w:hAnsi="Arial Narrow" w:cs="Times New Roman"/>
          <w:noProof/>
          <w:sz w:val="22"/>
          <w:szCs w:val="22"/>
          <w:lang w:val="ro-RO"/>
        </w:rPr>
        <w:t xml:space="preserve">oporaşul, </w:t>
      </w:r>
      <w:r w:rsidR="00D42AD8" w:rsidRPr="00E33767">
        <w:rPr>
          <w:rFonts w:ascii="Arial Narrow" w:hAnsi="Arial Narrow" w:cs="Times New Roman"/>
          <w:noProof/>
          <w:sz w:val="22"/>
          <w:szCs w:val="22"/>
          <w:lang w:val="ro-RO"/>
        </w:rPr>
        <w:t>m</w:t>
      </w:r>
      <w:r w:rsidR="00DD5E99" w:rsidRPr="00E33767">
        <w:rPr>
          <w:rFonts w:ascii="Arial Narrow" w:hAnsi="Arial Narrow" w:cs="Times New Roman"/>
          <w:noProof/>
          <w:sz w:val="22"/>
          <w:szCs w:val="22"/>
          <w:lang w:val="ro-RO"/>
        </w:rPr>
        <w:t xml:space="preserve">uma pădurii (plantă parazită), </w:t>
      </w:r>
      <w:r w:rsidR="00D42AD8" w:rsidRPr="00E33767">
        <w:rPr>
          <w:rFonts w:ascii="Arial Narrow" w:hAnsi="Arial Narrow" w:cs="Times New Roman"/>
          <w:noProof/>
          <w:sz w:val="22"/>
          <w:szCs w:val="22"/>
          <w:lang w:val="ro-RO"/>
        </w:rPr>
        <w:t>v</w:t>
      </w:r>
      <w:r w:rsidR="00D31CE3" w:rsidRPr="00E33767">
        <w:rPr>
          <w:rFonts w:ascii="Arial Narrow" w:hAnsi="Arial Narrow" w:cs="Times New Roman"/>
          <w:noProof/>
          <w:sz w:val="22"/>
          <w:szCs w:val="22"/>
          <w:lang w:val="ro-RO"/>
        </w:rPr>
        <w:t>âscul de stejar (plantă semi parazită, întâlnită</w:t>
      </w:r>
      <w:r w:rsidR="00183951">
        <w:rPr>
          <w:rFonts w:ascii="Arial Narrow" w:hAnsi="Arial Narrow" w:cs="Times New Roman"/>
          <w:noProof/>
          <w:sz w:val="22"/>
          <w:szCs w:val="22"/>
          <w:lang w:val="ro-RO"/>
        </w:rPr>
        <w:t xml:space="preserve"> mai ales </w:t>
      </w:r>
      <w:r w:rsidR="00D31CE3" w:rsidRPr="00E33767">
        <w:rPr>
          <w:rFonts w:ascii="Arial Narrow" w:hAnsi="Arial Narrow" w:cs="Times New Roman"/>
          <w:noProof/>
          <w:sz w:val="22"/>
          <w:szCs w:val="22"/>
          <w:lang w:val="ro-RO"/>
        </w:rPr>
        <w:t xml:space="preserve">pe stejarii mai tineri), </w:t>
      </w:r>
      <w:r w:rsidR="00D42AD8" w:rsidRPr="00E33767">
        <w:rPr>
          <w:rFonts w:ascii="Arial Narrow" w:hAnsi="Arial Narrow" w:cs="Times New Roman"/>
          <w:noProof/>
          <w:sz w:val="22"/>
          <w:szCs w:val="22"/>
          <w:lang w:val="ro-RO"/>
        </w:rPr>
        <w:t>l</w:t>
      </w:r>
      <w:r w:rsidR="00D31CE3" w:rsidRPr="00E33767">
        <w:rPr>
          <w:rFonts w:ascii="Arial Narrow" w:hAnsi="Arial Narrow" w:cs="Times New Roman"/>
          <w:noProof/>
          <w:sz w:val="22"/>
          <w:szCs w:val="22"/>
          <w:lang w:val="ro-RO"/>
        </w:rPr>
        <w:t xml:space="preserve">eorda, </w:t>
      </w:r>
      <w:r w:rsidR="00D42AD8" w:rsidRPr="00E33767">
        <w:rPr>
          <w:rFonts w:ascii="Arial Narrow" w:hAnsi="Arial Narrow" w:cs="Times New Roman"/>
          <w:noProof/>
          <w:sz w:val="22"/>
          <w:szCs w:val="22"/>
          <w:lang w:val="ro-RO"/>
        </w:rPr>
        <w:t>a</w:t>
      </w:r>
      <w:r w:rsidR="00D31CE3" w:rsidRPr="00E33767">
        <w:rPr>
          <w:rFonts w:ascii="Arial Narrow" w:hAnsi="Arial Narrow" w:cs="Times New Roman"/>
          <w:noProof/>
          <w:sz w:val="22"/>
          <w:szCs w:val="22"/>
          <w:lang w:val="ro-RO"/>
        </w:rPr>
        <w:t>liorul, gălbeniţa, usturoita, pecetea lui Solomon, găinuşa, urzica moartă, colţişorul, floarea lui Sfântul Gheorghe, mărgeluşa, rogozul (în</w:t>
      </w:r>
      <w:r w:rsidR="00DA3611" w:rsidRPr="00E33767">
        <w:rPr>
          <w:rFonts w:ascii="Arial Narrow" w:hAnsi="Arial Narrow" w:cs="Times New Roman"/>
          <w:noProof/>
          <w:sz w:val="22"/>
          <w:szCs w:val="22"/>
          <w:lang w:val="ro-RO"/>
        </w:rPr>
        <w:t xml:space="preserve"> </w:t>
      </w:r>
      <w:r w:rsidR="00D31CE3" w:rsidRPr="00E33767">
        <w:rPr>
          <w:rFonts w:ascii="Arial Narrow" w:hAnsi="Arial Narrow" w:cs="Times New Roman"/>
          <w:noProof/>
          <w:sz w:val="22"/>
          <w:szCs w:val="22"/>
          <w:lang w:val="ro-RO"/>
        </w:rPr>
        <w:t xml:space="preserve"> ochiurile de apă dar şi sub vârful dealului Holm, unde formează desişuri</w:t>
      </w:r>
      <w:r w:rsidR="002C3CBD" w:rsidRPr="00E33767">
        <w:rPr>
          <w:rFonts w:ascii="Arial Narrow" w:hAnsi="Arial Narrow" w:cs="Times New Roman"/>
          <w:noProof/>
          <w:sz w:val="22"/>
          <w:szCs w:val="22"/>
          <w:lang w:val="ro-RO"/>
        </w:rPr>
        <w:t>)</w:t>
      </w:r>
      <w:r w:rsidR="00D31CE3" w:rsidRPr="00E33767">
        <w:rPr>
          <w:rFonts w:ascii="Arial Narrow" w:hAnsi="Arial Narrow" w:cs="Times New Roman"/>
          <w:noProof/>
          <w:sz w:val="22"/>
          <w:szCs w:val="22"/>
          <w:lang w:val="ro-RO"/>
        </w:rPr>
        <w:t>. În pădurea Găvan, gramineele sunt reprezentate prin toate speciile întâlnite în pajişti, fâneţe, păşuni ca: firuţa, păişul, obsiga, golomătul, zâzania</w:t>
      </w:r>
      <w:r w:rsidR="00006D29" w:rsidRPr="00E33767">
        <w:rPr>
          <w:rFonts w:ascii="Arial Narrow" w:hAnsi="Arial Narrow" w:cs="Times New Roman"/>
          <w:noProof/>
          <w:sz w:val="22"/>
          <w:szCs w:val="22"/>
          <w:lang w:val="ro-RO"/>
        </w:rPr>
        <w:t xml:space="preserve"> </w:t>
      </w:r>
      <w:r w:rsidR="00D31CE3" w:rsidRPr="00E33767">
        <w:rPr>
          <w:rFonts w:ascii="Arial Narrow" w:hAnsi="Arial Narrow" w:cs="Times New Roman"/>
          <w:noProof/>
          <w:sz w:val="22"/>
          <w:szCs w:val="22"/>
          <w:lang w:val="ro-RO"/>
        </w:rPr>
        <w:t>etc.</w:t>
      </w:r>
      <w:r w:rsidR="00006D29" w:rsidRPr="00E33767">
        <w:rPr>
          <w:rFonts w:ascii="Arial Narrow" w:hAnsi="Arial Narrow" w:cs="Times New Roman"/>
          <w:noProof/>
          <w:sz w:val="22"/>
          <w:szCs w:val="22"/>
          <w:lang w:val="ro-RO"/>
        </w:rPr>
        <w:t xml:space="preserve"> </w:t>
      </w:r>
      <w:r w:rsidR="00D31CE3" w:rsidRPr="00E33767">
        <w:rPr>
          <w:rFonts w:ascii="Arial Narrow" w:hAnsi="Arial Narrow" w:cs="Times New Roman"/>
          <w:noProof/>
          <w:sz w:val="22"/>
          <w:szCs w:val="22"/>
          <w:lang w:val="ro-RO"/>
        </w:rPr>
        <w:t xml:space="preserve">În poienile din pădure </w:t>
      </w:r>
      <w:r w:rsidR="00006D29" w:rsidRPr="00E33767">
        <w:rPr>
          <w:rFonts w:ascii="Arial Narrow" w:hAnsi="Arial Narrow" w:cs="Times New Roman"/>
          <w:noProof/>
          <w:sz w:val="22"/>
          <w:szCs w:val="22"/>
          <w:lang w:val="ro-RO"/>
        </w:rPr>
        <w:t>se întâlnesc plante precum</w:t>
      </w:r>
      <w:r w:rsidR="00D31CE3" w:rsidRPr="00E33767">
        <w:rPr>
          <w:rFonts w:ascii="Arial Narrow" w:hAnsi="Arial Narrow" w:cs="Times New Roman"/>
          <w:noProof/>
          <w:sz w:val="22"/>
          <w:szCs w:val="22"/>
          <w:lang w:val="ro-RO"/>
        </w:rPr>
        <w:t>: steluţa, iarba moale, rujina, vinariţa, coada şoricelului, pojarniţa, margareta, tătăneasa, vulturica, garofiţa, diferite specii de trifoi, rotunjoara, măzărichea, busuioc de câmp, varga ciobanului, muşcatul dracului, lumânărica şi altele.</w:t>
      </w:r>
    </w:p>
    <w:p w14:paraId="1AC60FB0" w14:textId="77777777" w:rsidR="004D092C" w:rsidRPr="00E33767" w:rsidRDefault="00573516" w:rsidP="00ED1DA5">
      <w:pPr>
        <w:pStyle w:val="Default"/>
        <w:spacing w:after="120"/>
        <w:jc w:val="both"/>
        <w:rPr>
          <w:rFonts w:ascii="Arial Narrow" w:hAnsi="Arial Narrow"/>
          <w:noProof/>
          <w:sz w:val="22"/>
          <w:szCs w:val="22"/>
          <w:lang w:val="ro-RO"/>
        </w:rPr>
      </w:pPr>
      <w:r w:rsidRPr="00E33767">
        <w:rPr>
          <w:rFonts w:ascii="Arial Narrow" w:hAnsi="Arial Narrow" w:cs="Times New Roman"/>
          <w:noProof/>
          <w:sz w:val="22"/>
          <w:szCs w:val="22"/>
          <w:lang w:val="ro-RO"/>
        </w:rPr>
        <w:t>În corelare cu diversitatea plantelor înt</w:t>
      </w:r>
      <w:r w:rsidR="00FB5478">
        <w:rPr>
          <w:rFonts w:ascii="Arial Narrow" w:hAnsi="Arial Narrow" w:cs="Times New Roman"/>
          <w:noProof/>
          <w:sz w:val="22"/>
          <w:szCs w:val="22"/>
          <w:lang w:val="ro-RO"/>
        </w:rPr>
        <w:t>â</w:t>
      </w:r>
      <w:r w:rsidRPr="00E33767">
        <w:rPr>
          <w:rFonts w:ascii="Arial Narrow" w:hAnsi="Arial Narrow" w:cs="Times New Roman"/>
          <w:noProof/>
          <w:sz w:val="22"/>
          <w:szCs w:val="22"/>
          <w:lang w:val="ro-RO"/>
        </w:rPr>
        <w:t>lnite în</w:t>
      </w:r>
      <w:r w:rsidR="00006D29" w:rsidRPr="00E33767">
        <w:rPr>
          <w:rFonts w:ascii="Arial Narrow" w:hAnsi="Arial Narrow" w:cs="Times New Roman"/>
          <w:noProof/>
          <w:sz w:val="22"/>
          <w:szCs w:val="22"/>
          <w:lang w:val="ro-RO"/>
        </w:rPr>
        <w:t xml:space="preserve"> Pădur</w:t>
      </w:r>
      <w:r w:rsidRPr="00E33767">
        <w:rPr>
          <w:rFonts w:ascii="Arial Narrow" w:hAnsi="Arial Narrow" w:cs="Times New Roman"/>
          <w:noProof/>
          <w:sz w:val="22"/>
          <w:szCs w:val="22"/>
          <w:lang w:val="ro-RO"/>
        </w:rPr>
        <w:t>ea</w:t>
      </w:r>
      <w:r w:rsidR="00006D29" w:rsidRPr="00E33767">
        <w:rPr>
          <w:rFonts w:ascii="Arial Narrow" w:hAnsi="Arial Narrow" w:cs="Times New Roman"/>
          <w:noProof/>
          <w:sz w:val="22"/>
          <w:szCs w:val="22"/>
          <w:lang w:val="ro-RO"/>
        </w:rPr>
        <w:t xml:space="preserve"> Găvan</w:t>
      </w:r>
      <w:r w:rsidRPr="00E33767">
        <w:rPr>
          <w:rFonts w:ascii="Arial Narrow" w:hAnsi="Arial Narrow" w:cs="Times New Roman"/>
          <w:noProof/>
          <w:sz w:val="22"/>
          <w:szCs w:val="22"/>
          <w:lang w:val="ro-RO"/>
        </w:rPr>
        <w:t>, fauna este și ea extre</w:t>
      </w:r>
      <w:r w:rsidR="00146E87" w:rsidRPr="00E33767">
        <w:rPr>
          <w:rFonts w:ascii="Arial Narrow" w:hAnsi="Arial Narrow" w:cs="Times New Roman"/>
          <w:noProof/>
          <w:sz w:val="22"/>
          <w:szCs w:val="22"/>
          <w:lang w:val="ro-RO"/>
        </w:rPr>
        <w:t>m</w:t>
      </w:r>
      <w:r w:rsidRPr="00E33767">
        <w:rPr>
          <w:rFonts w:ascii="Arial Narrow" w:hAnsi="Arial Narrow" w:cs="Times New Roman"/>
          <w:noProof/>
          <w:sz w:val="22"/>
          <w:szCs w:val="22"/>
          <w:lang w:val="ro-RO"/>
        </w:rPr>
        <w:t xml:space="preserve"> de variată</w:t>
      </w:r>
      <w:r w:rsidR="00F5397A" w:rsidRPr="00E33767">
        <w:rPr>
          <w:rFonts w:ascii="Arial Narrow" w:hAnsi="Arial Narrow" w:cs="Times New Roman"/>
          <w:noProof/>
          <w:sz w:val="22"/>
          <w:szCs w:val="22"/>
          <w:lang w:val="ro-RO"/>
        </w:rPr>
        <w:t>, acoperind aproape toate grupele mari de animale</w:t>
      </w:r>
      <w:r w:rsidR="00F5397A" w:rsidRPr="00E33767">
        <w:rPr>
          <w:rFonts w:ascii="Arial Narrow" w:hAnsi="Arial Narrow"/>
          <w:noProof/>
          <w:sz w:val="22"/>
          <w:szCs w:val="22"/>
          <w:lang w:val="ro-RO"/>
        </w:rPr>
        <w:t xml:space="preserve">. </w:t>
      </w:r>
    </w:p>
    <w:p w14:paraId="3B54A1B0" w14:textId="77777777" w:rsidR="00844AF0" w:rsidRPr="00E33767" w:rsidRDefault="00146E87" w:rsidP="00ED1DA5">
      <w:pPr>
        <w:pStyle w:val="Default"/>
        <w:spacing w:after="120"/>
        <w:jc w:val="both"/>
        <w:rPr>
          <w:rFonts w:ascii="Arial Narrow" w:hAnsi="Arial Narrow" w:cs="Times New Roman"/>
          <w:sz w:val="22"/>
          <w:szCs w:val="22"/>
          <w:lang w:val="ro-RO"/>
        </w:rPr>
      </w:pPr>
      <w:r w:rsidRPr="00E33767">
        <w:rPr>
          <w:rFonts w:ascii="Arial Narrow" w:hAnsi="Arial Narrow" w:cs="Times New Roman"/>
          <w:noProof/>
          <w:sz w:val="22"/>
          <w:szCs w:val="22"/>
          <w:lang w:val="ro-RO"/>
        </w:rPr>
        <w:t>Î</w:t>
      </w:r>
      <w:r w:rsidR="00844AF0" w:rsidRPr="00E33767">
        <w:rPr>
          <w:rFonts w:ascii="Arial Narrow" w:hAnsi="Arial Narrow" w:cs="Times New Roman"/>
          <w:noProof/>
          <w:sz w:val="22"/>
          <w:szCs w:val="22"/>
          <w:lang w:val="ro-RO"/>
        </w:rPr>
        <w:t>n rândul insectelor se întâlnesc un număr</w:t>
      </w:r>
      <w:r w:rsidR="00844AF0" w:rsidRPr="00E33767">
        <w:rPr>
          <w:rFonts w:ascii="Arial Narrow" w:hAnsi="Arial Narrow" w:cs="Times New Roman"/>
          <w:sz w:val="22"/>
          <w:szCs w:val="22"/>
          <w:lang w:val="ro-RO"/>
        </w:rPr>
        <w:t xml:space="preserve"> mare de lepidoptere, h</w:t>
      </w:r>
      <w:r w:rsidR="002045F0">
        <w:rPr>
          <w:rFonts w:ascii="Arial Narrow" w:hAnsi="Arial Narrow" w:cs="Times New Roman"/>
          <w:sz w:val="22"/>
          <w:szCs w:val="22"/>
          <w:lang w:val="ro-RO"/>
        </w:rPr>
        <w:t>ime</w:t>
      </w:r>
      <w:r w:rsidR="00844AF0" w:rsidRPr="00E33767">
        <w:rPr>
          <w:rFonts w:ascii="Arial Narrow" w:hAnsi="Arial Narrow" w:cs="Times New Roman"/>
          <w:sz w:val="22"/>
          <w:szCs w:val="22"/>
          <w:lang w:val="ro-RO"/>
        </w:rPr>
        <w:t>noptere, diptere, coleoptere</w:t>
      </w:r>
      <w:r w:rsidR="00566F5F" w:rsidRPr="00E33767">
        <w:rPr>
          <w:rFonts w:ascii="Arial Narrow" w:hAnsi="Arial Narrow" w:cs="Times New Roman"/>
          <w:sz w:val="22"/>
          <w:szCs w:val="22"/>
          <w:lang w:val="ro-RO"/>
        </w:rPr>
        <w:t xml:space="preserve"> </w:t>
      </w:r>
      <w:r w:rsidR="00844AF0" w:rsidRPr="00E33767">
        <w:rPr>
          <w:rFonts w:ascii="Arial Narrow" w:hAnsi="Arial Narrow" w:cs="Times New Roman"/>
          <w:sz w:val="22"/>
          <w:szCs w:val="22"/>
          <w:lang w:val="ro-RO"/>
        </w:rPr>
        <w:t>etc.</w:t>
      </w:r>
    </w:p>
    <w:p w14:paraId="38CBB31B" w14:textId="77777777" w:rsidR="00844AF0" w:rsidRPr="00E33767" w:rsidRDefault="00844AF0" w:rsidP="00ED1DA5">
      <w:pPr>
        <w:pStyle w:val="Default"/>
        <w:spacing w:after="120"/>
        <w:jc w:val="both"/>
        <w:rPr>
          <w:rFonts w:ascii="Arial Narrow" w:hAnsi="Arial Narrow" w:cs="Times New Roman"/>
          <w:noProof/>
          <w:sz w:val="22"/>
          <w:szCs w:val="22"/>
          <w:lang w:val="ro-RO"/>
        </w:rPr>
      </w:pPr>
      <w:r w:rsidRPr="00E33767">
        <w:rPr>
          <w:rFonts w:ascii="Arial Narrow" w:hAnsi="Arial Narrow" w:cs="Times New Roman"/>
          <w:noProof/>
          <w:sz w:val="22"/>
          <w:szCs w:val="22"/>
          <w:lang w:val="ro-RO"/>
        </w:rPr>
        <w:t xml:space="preserve">Dintre moluşte </w:t>
      </w:r>
      <w:r w:rsidR="00566F5F" w:rsidRPr="00E33767">
        <w:rPr>
          <w:rFonts w:ascii="Arial Narrow" w:hAnsi="Arial Narrow" w:cs="Times New Roman"/>
          <w:noProof/>
          <w:sz w:val="22"/>
          <w:szCs w:val="22"/>
          <w:lang w:val="ro-RO"/>
        </w:rPr>
        <w:t>menționăm</w:t>
      </w:r>
      <w:r w:rsidRPr="00E33767">
        <w:rPr>
          <w:rFonts w:ascii="Arial Narrow" w:hAnsi="Arial Narrow" w:cs="Times New Roman"/>
          <w:noProof/>
          <w:sz w:val="22"/>
          <w:szCs w:val="22"/>
          <w:lang w:val="ro-RO"/>
        </w:rPr>
        <w:t xml:space="preserve"> cele două specii de melci: una fiind mare, având cochilia de culoare deschisă, iar cealaltă </w:t>
      </w:r>
      <w:r w:rsidR="002E3CC5">
        <w:rPr>
          <w:rFonts w:ascii="Arial Narrow" w:hAnsi="Arial Narrow" w:cs="Times New Roman"/>
          <w:noProof/>
          <w:sz w:val="22"/>
          <w:szCs w:val="22"/>
          <w:lang w:val="ro-RO"/>
        </w:rPr>
        <w:t xml:space="preserve">cu </w:t>
      </w:r>
      <w:r w:rsidRPr="00E33767">
        <w:rPr>
          <w:rFonts w:ascii="Arial Narrow" w:hAnsi="Arial Narrow" w:cs="Times New Roman"/>
          <w:noProof/>
          <w:sz w:val="22"/>
          <w:szCs w:val="22"/>
          <w:lang w:val="ro-RO"/>
        </w:rPr>
        <w:t>cochilia mai mică şi cu dungi maro. Dintre batracieni, întâlnim broasca săritoare şi broasca roşie.</w:t>
      </w:r>
    </w:p>
    <w:p w14:paraId="79A2E84C" w14:textId="77777777" w:rsidR="00844AF0" w:rsidRPr="00E33767" w:rsidRDefault="00844AF0" w:rsidP="00ED1DA5">
      <w:pPr>
        <w:pStyle w:val="Default"/>
        <w:spacing w:after="120"/>
        <w:jc w:val="both"/>
        <w:rPr>
          <w:rFonts w:ascii="Arial Narrow" w:hAnsi="Arial Narrow" w:cs="Times New Roman"/>
          <w:noProof/>
          <w:sz w:val="22"/>
          <w:szCs w:val="22"/>
          <w:lang w:val="ro-RO"/>
        </w:rPr>
      </w:pPr>
      <w:r w:rsidRPr="00E33767">
        <w:rPr>
          <w:rFonts w:ascii="Arial Narrow" w:hAnsi="Arial Narrow" w:cs="Times New Roman"/>
          <w:noProof/>
          <w:sz w:val="22"/>
          <w:szCs w:val="22"/>
          <w:lang w:val="ro-RO"/>
        </w:rPr>
        <w:t xml:space="preserve">Reptilele sunt reprezentate prin: năpârcă, guşter, şarpele de casă </w:t>
      </w:r>
      <w:r w:rsidR="003533B1" w:rsidRPr="00E33767">
        <w:rPr>
          <w:rFonts w:ascii="Arial Narrow" w:hAnsi="Arial Narrow" w:cs="Times New Roman"/>
          <w:noProof/>
          <w:sz w:val="22"/>
          <w:szCs w:val="22"/>
          <w:lang w:val="ro-RO"/>
        </w:rPr>
        <w:t>și, mai rar,</w:t>
      </w:r>
      <w:r w:rsidRPr="00E33767">
        <w:rPr>
          <w:rFonts w:ascii="Arial Narrow" w:hAnsi="Arial Narrow" w:cs="Times New Roman"/>
          <w:noProof/>
          <w:sz w:val="22"/>
          <w:szCs w:val="22"/>
          <w:lang w:val="ro-RO"/>
        </w:rPr>
        <w:t xml:space="preserve"> vipera</w:t>
      </w:r>
      <w:r w:rsidR="003533B1" w:rsidRPr="00E33767">
        <w:rPr>
          <w:rFonts w:ascii="Arial Narrow" w:hAnsi="Arial Narrow" w:cs="Times New Roman"/>
          <w:noProof/>
          <w:sz w:val="22"/>
          <w:szCs w:val="22"/>
          <w:lang w:val="ro-RO"/>
        </w:rPr>
        <w:t>.</w:t>
      </w:r>
    </w:p>
    <w:p w14:paraId="79B6B579" w14:textId="77777777" w:rsidR="00844AF0" w:rsidRPr="00E33767" w:rsidRDefault="003533B1" w:rsidP="00ED1DA5">
      <w:pPr>
        <w:pStyle w:val="Default"/>
        <w:spacing w:after="120"/>
        <w:jc w:val="both"/>
        <w:rPr>
          <w:rFonts w:ascii="Arial Narrow" w:hAnsi="Arial Narrow" w:cs="Times New Roman"/>
          <w:noProof/>
          <w:sz w:val="22"/>
          <w:szCs w:val="22"/>
          <w:lang w:val="ro-RO"/>
        </w:rPr>
      </w:pPr>
      <w:r w:rsidRPr="00E33767">
        <w:rPr>
          <w:rFonts w:ascii="Arial Narrow" w:hAnsi="Arial Narrow" w:cs="Times New Roman"/>
          <w:noProof/>
          <w:sz w:val="22"/>
          <w:szCs w:val="22"/>
          <w:lang w:val="ro-RO"/>
        </w:rPr>
        <w:t>Dintre păsările care populează această pădure</w:t>
      </w:r>
      <w:r w:rsidR="002045F0">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amintim:</w:t>
      </w:r>
      <w:r w:rsidR="002E3CC5">
        <w:rPr>
          <w:rFonts w:ascii="Arial Narrow" w:hAnsi="Arial Narrow" w:cs="Times New Roman"/>
          <w:noProof/>
          <w:sz w:val="22"/>
          <w:szCs w:val="22"/>
          <w:lang w:val="ro-RO"/>
        </w:rPr>
        <w:t xml:space="preserve"> </w:t>
      </w:r>
      <w:r w:rsidR="00D15E2C" w:rsidRPr="00E33767">
        <w:rPr>
          <w:rFonts w:ascii="Arial Narrow" w:hAnsi="Arial Narrow" w:cs="Times New Roman"/>
          <w:noProof/>
          <w:sz w:val="22"/>
          <w:szCs w:val="22"/>
          <w:lang w:val="ro-RO"/>
        </w:rPr>
        <w:t>u</w:t>
      </w:r>
      <w:r w:rsidR="00844AF0" w:rsidRPr="00E33767">
        <w:rPr>
          <w:rFonts w:ascii="Arial Narrow" w:hAnsi="Arial Narrow" w:cs="Times New Roman"/>
          <w:noProof/>
          <w:sz w:val="22"/>
          <w:szCs w:val="22"/>
          <w:lang w:val="ro-RO"/>
        </w:rPr>
        <w:t>liul păsărilor</w:t>
      </w:r>
      <w:r w:rsidR="00D15E2C" w:rsidRPr="00E33767">
        <w:rPr>
          <w:rFonts w:ascii="Arial Narrow" w:hAnsi="Arial Narrow" w:cs="Times New Roman"/>
          <w:noProof/>
          <w:sz w:val="22"/>
          <w:szCs w:val="22"/>
          <w:lang w:val="ro-RO"/>
        </w:rPr>
        <w:t xml:space="preserve"> </w:t>
      </w:r>
      <w:r w:rsidR="001A6F1E" w:rsidRPr="00E33767">
        <w:rPr>
          <w:rFonts w:ascii="Arial Narrow" w:hAnsi="Arial Narrow" w:cs="Times New Roman"/>
          <w:noProof/>
          <w:sz w:val="22"/>
          <w:szCs w:val="22"/>
          <w:lang w:val="ro-RO"/>
        </w:rPr>
        <w:t>(l</w:t>
      </w:r>
      <w:r w:rsidR="00844AF0" w:rsidRPr="00E33767">
        <w:rPr>
          <w:rFonts w:ascii="Arial Narrow" w:hAnsi="Arial Narrow" w:cs="Times New Roman"/>
          <w:noProof/>
          <w:sz w:val="22"/>
          <w:szCs w:val="22"/>
          <w:lang w:val="ro-RO"/>
        </w:rPr>
        <w:t>a marginea pădurii</w:t>
      </w:r>
      <w:r w:rsidR="001A6F1E" w:rsidRPr="00E33767">
        <w:rPr>
          <w:rFonts w:ascii="Arial Narrow" w:hAnsi="Arial Narrow" w:cs="Times New Roman"/>
          <w:noProof/>
          <w:sz w:val="22"/>
          <w:szCs w:val="22"/>
          <w:lang w:val="ro-RO"/>
        </w:rPr>
        <w:t>)</w:t>
      </w:r>
      <w:r w:rsidR="00D15E2C" w:rsidRPr="00E33767">
        <w:rPr>
          <w:rFonts w:ascii="Arial Narrow" w:hAnsi="Arial Narrow" w:cs="Times New Roman"/>
          <w:noProof/>
          <w:sz w:val="22"/>
          <w:szCs w:val="22"/>
          <w:lang w:val="ro-RO"/>
        </w:rPr>
        <w:t>,</w:t>
      </w:r>
      <w:r w:rsidR="00844AF0" w:rsidRPr="00E33767">
        <w:rPr>
          <w:rFonts w:ascii="Arial Narrow" w:hAnsi="Arial Narrow" w:cs="Times New Roman"/>
          <w:noProof/>
          <w:sz w:val="22"/>
          <w:szCs w:val="22"/>
          <w:lang w:val="ro-RO"/>
        </w:rPr>
        <w:t xml:space="preserve"> vânturelul, şoimul de seară, şoimul rândunelelor</w:t>
      </w:r>
      <w:r w:rsidR="001A6F1E" w:rsidRPr="00E33767">
        <w:rPr>
          <w:rFonts w:ascii="Arial Narrow" w:hAnsi="Arial Narrow" w:cs="Times New Roman"/>
          <w:noProof/>
          <w:sz w:val="22"/>
          <w:szCs w:val="22"/>
          <w:lang w:val="ro-RO"/>
        </w:rPr>
        <w:t xml:space="preserve">, </w:t>
      </w:r>
      <w:r w:rsidR="00D15E2C" w:rsidRPr="00E33767">
        <w:rPr>
          <w:rFonts w:ascii="Arial Narrow" w:hAnsi="Arial Narrow" w:cs="Times New Roman"/>
          <w:noProof/>
          <w:sz w:val="22"/>
          <w:szCs w:val="22"/>
          <w:lang w:val="ro-RO"/>
        </w:rPr>
        <w:t>f</w:t>
      </w:r>
      <w:r w:rsidR="00844AF0" w:rsidRPr="00E33767">
        <w:rPr>
          <w:rFonts w:ascii="Arial Narrow" w:hAnsi="Arial Narrow" w:cs="Times New Roman"/>
          <w:noProof/>
          <w:sz w:val="22"/>
          <w:szCs w:val="22"/>
          <w:lang w:val="ro-RO"/>
        </w:rPr>
        <w:t>azanul</w:t>
      </w:r>
      <w:r w:rsidR="002819FA" w:rsidRPr="00E33767">
        <w:rPr>
          <w:rFonts w:ascii="Arial Narrow" w:hAnsi="Arial Narrow" w:cs="Times New Roman"/>
          <w:noProof/>
          <w:sz w:val="22"/>
          <w:szCs w:val="22"/>
          <w:lang w:val="ro-RO"/>
        </w:rPr>
        <w:t xml:space="preserve"> (</w:t>
      </w:r>
      <w:r w:rsidR="00844AF0" w:rsidRPr="00E33767">
        <w:rPr>
          <w:rFonts w:ascii="Arial Narrow" w:hAnsi="Arial Narrow" w:cs="Times New Roman"/>
          <w:noProof/>
          <w:sz w:val="22"/>
          <w:szCs w:val="22"/>
          <w:lang w:val="ro-RO"/>
        </w:rPr>
        <w:t>venit în Găvan din pădurea Cucorăni</w:t>
      </w:r>
      <w:r w:rsidR="002819FA" w:rsidRPr="00E33767">
        <w:rPr>
          <w:rFonts w:ascii="Arial Narrow" w:hAnsi="Arial Narrow" w:cs="Times New Roman"/>
          <w:noProof/>
          <w:sz w:val="22"/>
          <w:szCs w:val="22"/>
          <w:lang w:val="ro-RO"/>
        </w:rPr>
        <w:t>),</w:t>
      </w:r>
      <w:r w:rsidR="00D15E2C" w:rsidRPr="00E33767">
        <w:rPr>
          <w:rFonts w:ascii="Arial Narrow" w:hAnsi="Arial Narrow" w:cs="Times New Roman"/>
          <w:noProof/>
          <w:sz w:val="22"/>
          <w:szCs w:val="22"/>
          <w:lang w:val="ro-RO"/>
        </w:rPr>
        <w:t xml:space="preserve"> </w:t>
      </w:r>
      <w:r w:rsidR="002E3CC5">
        <w:rPr>
          <w:rFonts w:ascii="Arial Narrow" w:hAnsi="Arial Narrow" w:cs="Times New Roman"/>
          <w:noProof/>
          <w:sz w:val="22"/>
          <w:szCs w:val="22"/>
          <w:lang w:val="ro-RO"/>
        </w:rPr>
        <w:t>s</w:t>
      </w:r>
      <w:r w:rsidR="00844AF0" w:rsidRPr="00E33767">
        <w:rPr>
          <w:rFonts w:ascii="Arial Narrow" w:hAnsi="Arial Narrow" w:cs="Times New Roman"/>
          <w:noProof/>
          <w:sz w:val="22"/>
          <w:szCs w:val="22"/>
          <w:lang w:val="ro-RO"/>
        </w:rPr>
        <w:t xml:space="preserve">itarul, </w:t>
      </w:r>
      <w:r w:rsidR="00D15E2C" w:rsidRPr="00E33767">
        <w:rPr>
          <w:rFonts w:ascii="Arial Narrow" w:hAnsi="Arial Narrow" w:cs="Times New Roman"/>
          <w:noProof/>
          <w:sz w:val="22"/>
          <w:szCs w:val="22"/>
          <w:lang w:val="ro-RO"/>
        </w:rPr>
        <w:t>p</w:t>
      </w:r>
      <w:r w:rsidR="00844AF0" w:rsidRPr="00E33767">
        <w:rPr>
          <w:rFonts w:ascii="Arial Narrow" w:hAnsi="Arial Narrow" w:cs="Times New Roman"/>
          <w:noProof/>
          <w:sz w:val="22"/>
          <w:szCs w:val="22"/>
          <w:lang w:val="ro-RO"/>
        </w:rPr>
        <w:t xml:space="preserve">orumbelul de scorbură, </w:t>
      </w:r>
      <w:r w:rsidR="00D15E2C" w:rsidRPr="00E33767">
        <w:rPr>
          <w:rFonts w:ascii="Arial Narrow" w:hAnsi="Arial Narrow" w:cs="Times New Roman"/>
          <w:noProof/>
          <w:sz w:val="22"/>
          <w:szCs w:val="22"/>
          <w:lang w:val="ro-RO"/>
        </w:rPr>
        <w:t>t</w:t>
      </w:r>
      <w:r w:rsidR="00844AF0" w:rsidRPr="00E33767">
        <w:rPr>
          <w:rFonts w:ascii="Arial Narrow" w:hAnsi="Arial Narrow" w:cs="Times New Roman"/>
          <w:noProof/>
          <w:sz w:val="22"/>
          <w:szCs w:val="22"/>
          <w:lang w:val="ro-RO"/>
        </w:rPr>
        <w:t xml:space="preserve">urturica, </w:t>
      </w:r>
      <w:r w:rsidR="00D15E2C" w:rsidRPr="00E33767">
        <w:rPr>
          <w:rFonts w:ascii="Arial Narrow" w:hAnsi="Arial Narrow" w:cs="Times New Roman"/>
          <w:noProof/>
          <w:sz w:val="22"/>
          <w:szCs w:val="22"/>
          <w:lang w:val="ro-RO"/>
        </w:rPr>
        <w:t>c</w:t>
      </w:r>
      <w:r w:rsidR="00844AF0" w:rsidRPr="00E33767">
        <w:rPr>
          <w:rFonts w:ascii="Arial Narrow" w:hAnsi="Arial Narrow" w:cs="Times New Roman"/>
          <w:noProof/>
          <w:sz w:val="22"/>
          <w:szCs w:val="22"/>
          <w:lang w:val="ro-RO"/>
        </w:rPr>
        <w:t xml:space="preserve">ucul, </w:t>
      </w:r>
      <w:r w:rsidR="00D15E2C" w:rsidRPr="00E33767">
        <w:rPr>
          <w:rFonts w:ascii="Arial Narrow" w:hAnsi="Arial Narrow" w:cs="Times New Roman"/>
          <w:noProof/>
          <w:sz w:val="22"/>
          <w:szCs w:val="22"/>
          <w:lang w:val="ro-RO"/>
        </w:rPr>
        <w:t>h</w:t>
      </w:r>
      <w:r w:rsidR="00844AF0" w:rsidRPr="00E33767">
        <w:rPr>
          <w:rFonts w:ascii="Arial Narrow" w:hAnsi="Arial Narrow" w:cs="Times New Roman"/>
          <w:noProof/>
          <w:sz w:val="22"/>
          <w:szCs w:val="22"/>
          <w:lang w:val="ro-RO"/>
        </w:rPr>
        <w:t>uhurezul</w:t>
      </w:r>
      <w:r w:rsidR="002819FA" w:rsidRPr="00E33767">
        <w:rPr>
          <w:rFonts w:ascii="Arial Narrow" w:hAnsi="Arial Narrow" w:cs="Times New Roman"/>
          <w:noProof/>
          <w:sz w:val="22"/>
          <w:szCs w:val="22"/>
          <w:lang w:val="ro-RO"/>
        </w:rPr>
        <w:t xml:space="preserve">, </w:t>
      </w:r>
      <w:r w:rsidR="00D15E2C" w:rsidRPr="00E33767">
        <w:rPr>
          <w:rFonts w:ascii="Arial Narrow" w:hAnsi="Arial Narrow" w:cs="Times New Roman"/>
          <w:noProof/>
          <w:sz w:val="22"/>
          <w:szCs w:val="22"/>
          <w:lang w:val="ro-RO"/>
        </w:rPr>
        <w:t>c</w:t>
      </w:r>
      <w:r w:rsidR="00844AF0" w:rsidRPr="00E33767">
        <w:rPr>
          <w:rFonts w:ascii="Arial Narrow" w:hAnsi="Arial Narrow" w:cs="Times New Roman"/>
          <w:noProof/>
          <w:sz w:val="22"/>
          <w:szCs w:val="22"/>
          <w:lang w:val="ro-RO"/>
        </w:rPr>
        <w:t>iocănitoarele</w:t>
      </w:r>
      <w:r w:rsidR="002819FA" w:rsidRPr="00E33767">
        <w:rPr>
          <w:rFonts w:ascii="Arial Narrow" w:hAnsi="Arial Narrow" w:cs="Times New Roman"/>
          <w:noProof/>
          <w:sz w:val="22"/>
          <w:szCs w:val="22"/>
          <w:lang w:val="ro-RO"/>
        </w:rPr>
        <w:t xml:space="preserve"> (</w:t>
      </w:r>
      <w:r w:rsidR="00844AF0" w:rsidRPr="00E33767">
        <w:rPr>
          <w:rFonts w:ascii="Arial Narrow" w:hAnsi="Arial Narrow" w:cs="Times New Roman"/>
          <w:noProof/>
          <w:sz w:val="22"/>
          <w:szCs w:val="22"/>
          <w:lang w:val="ro-RO"/>
        </w:rPr>
        <w:t>reprezentate prin mai multe specii: ghionoaia, ciocănitoarea sură, ciocănitoarea pestri</w:t>
      </w:r>
      <w:r w:rsidR="00FB5478">
        <w:rPr>
          <w:rFonts w:ascii="Arial Narrow" w:hAnsi="Arial Narrow" w:cs="Times New Roman"/>
          <w:noProof/>
          <w:sz w:val="22"/>
          <w:szCs w:val="22"/>
          <w:lang w:val="ro-RO"/>
        </w:rPr>
        <w:t>ță</w:t>
      </w:r>
      <w:r w:rsidR="003A092D" w:rsidRPr="00E33767">
        <w:rPr>
          <w:rFonts w:ascii="Arial Narrow" w:hAnsi="Arial Narrow" w:cs="Times New Roman"/>
          <w:noProof/>
          <w:sz w:val="22"/>
          <w:szCs w:val="22"/>
          <w:lang w:val="ro-RO"/>
        </w:rPr>
        <w:t xml:space="preserve">), </w:t>
      </w:r>
      <w:r w:rsidR="00D15E2C" w:rsidRPr="00E33767">
        <w:rPr>
          <w:rFonts w:ascii="Arial Narrow" w:hAnsi="Arial Narrow" w:cs="Times New Roman"/>
          <w:noProof/>
          <w:sz w:val="22"/>
          <w:szCs w:val="22"/>
          <w:lang w:val="ro-RO"/>
        </w:rPr>
        <w:t>p</w:t>
      </w:r>
      <w:r w:rsidR="00844AF0" w:rsidRPr="00E33767">
        <w:rPr>
          <w:rFonts w:ascii="Arial Narrow" w:hAnsi="Arial Narrow" w:cs="Times New Roman"/>
          <w:noProof/>
          <w:sz w:val="22"/>
          <w:szCs w:val="22"/>
          <w:lang w:val="ro-RO"/>
        </w:rPr>
        <w:t xml:space="preserve">upăza, </w:t>
      </w:r>
      <w:r w:rsidR="00D15E2C" w:rsidRPr="00E33767">
        <w:rPr>
          <w:rFonts w:ascii="Arial Narrow" w:hAnsi="Arial Narrow" w:cs="Times New Roman"/>
          <w:noProof/>
          <w:sz w:val="22"/>
          <w:szCs w:val="22"/>
          <w:lang w:val="ro-RO"/>
        </w:rPr>
        <w:t>c</w:t>
      </w:r>
      <w:r w:rsidR="00844AF0" w:rsidRPr="00E33767">
        <w:rPr>
          <w:rFonts w:ascii="Arial Narrow" w:hAnsi="Arial Narrow" w:cs="Times New Roman"/>
          <w:noProof/>
          <w:sz w:val="22"/>
          <w:szCs w:val="22"/>
          <w:lang w:val="ro-RO"/>
        </w:rPr>
        <w:t xml:space="preserve">orbul </w:t>
      </w:r>
      <w:r w:rsidR="003A092D" w:rsidRPr="00E33767">
        <w:rPr>
          <w:rFonts w:ascii="Arial Narrow" w:hAnsi="Arial Narrow" w:cs="Times New Roman"/>
          <w:noProof/>
          <w:sz w:val="22"/>
          <w:szCs w:val="22"/>
          <w:lang w:val="ro-RO"/>
        </w:rPr>
        <w:t>(</w:t>
      </w:r>
      <w:r w:rsidR="00844AF0" w:rsidRPr="00E33767">
        <w:rPr>
          <w:rFonts w:ascii="Arial Narrow" w:hAnsi="Arial Narrow" w:cs="Times New Roman"/>
          <w:noProof/>
          <w:sz w:val="22"/>
          <w:szCs w:val="22"/>
          <w:lang w:val="ro-RO"/>
        </w:rPr>
        <w:t>cândva pe cale de dispariţie</w:t>
      </w:r>
      <w:r w:rsidR="00D15E2C" w:rsidRPr="00E33767">
        <w:rPr>
          <w:rFonts w:ascii="Arial Narrow" w:hAnsi="Arial Narrow" w:cs="Times New Roman"/>
          <w:noProof/>
          <w:sz w:val="22"/>
          <w:szCs w:val="22"/>
          <w:lang w:val="ro-RO"/>
        </w:rPr>
        <w:t>)</w:t>
      </w:r>
      <w:r w:rsidR="003A092D" w:rsidRPr="00E33767">
        <w:rPr>
          <w:rFonts w:ascii="Arial Narrow" w:hAnsi="Arial Narrow" w:cs="Times New Roman"/>
          <w:noProof/>
          <w:sz w:val="22"/>
          <w:szCs w:val="22"/>
          <w:lang w:val="ro-RO"/>
        </w:rPr>
        <w:t xml:space="preserve">, </w:t>
      </w:r>
      <w:r w:rsidR="00D15E2C" w:rsidRPr="00E33767">
        <w:rPr>
          <w:rFonts w:ascii="Arial Narrow" w:hAnsi="Arial Narrow" w:cs="Times New Roman"/>
          <w:noProof/>
          <w:sz w:val="22"/>
          <w:szCs w:val="22"/>
          <w:lang w:val="ro-RO"/>
        </w:rPr>
        <w:t>c</w:t>
      </w:r>
      <w:r w:rsidR="00844AF0" w:rsidRPr="00E33767">
        <w:rPr>
          <w:rFonts w:ascii="Arial Narrow" w:hAnsi="Arial Narrow" w:cs="Times New Roman"/>
          <w:noProof/>
          <w:sz w:val="22"/>
          <w:szCs w:val="22"/>
          <w:lang w:val="ro-RO"/>
        </w:rPr>
        <w:t xml:space="preserve">ioara grivă, </w:t>
      </w:r>
      <w:r w:rsidR="00CB2140" w:rsidRPr="00E33767">
        <w:rPr>
          <w:rFonts w:ascii="Arial Narrow" w:hAnsi="Arial Narrow" w:cs="Times New Roman"/>
          <w:noProof/>
          <w:sz w:val="22"/>
          <w:szCs w:val="22"/>
          <w:lang w:val="ro-RO"/>
        </w:rPr>
        <w:t>p</w:t>
      </w:r>
      <w:r w:rsidR="00844AF0" w:rsidRPr="00E33767">
        <w:rPr>
          <w:rFonts w:ascii="Arial Narrow" w:hAnsi="Arial Narrow" w:cs="Times New Roman"/>
          <w:noProof/>
          <w:sz w:val="22"/>
          <w:szCs w:val="22"/>
          <w:lang w:val="ro-RO"/>
        </w:rPr>
        <w:t xml:space="preserve">iţigoiul, </w:t>
      </w:r>
      <w:r w:rsidR="00CB2140" w:rsidRPr="00E33767">
        <w:rPr>
          <w:rFonts w:ascii="Arial Narrow" w:hAnsi="Arial Narrow" w:cs="Times New Roman"/>
          <w:noProof/>
          <w:sz w:val="22"/>
          <w:szCs w:val="22"/>
          <w:lang w:val="ro-RO"/>
        </w:rPr>
        <w:t>o</w:t>
      </w:r>
      <w:r w:rsidR="00844AF0" w:rsidRPr="00E33767">
        <w:rPr>
          <w:rFonts w:ascii="Arial Narrow" w:hAnsi="Arial Narrow" w:cs="Times New Roman"/>
          <w:noProof/>
          <w:sz w:val="22"/>
          <w:szCs w:val="22"/>
          <w:lang w:val="ro-RO"/>
        </w:rPr>
        <w:t>chiul boului</w:t>
      </w:r>
      <w:r w:rsidR="00842003" w:rsidRPr="00E33767">
        <w:rPr>
          <w:rFonts w:ascii="Arial Narrow" w:hAnsi="Arial Narrow" w:cs="Times New Roman"/>
          <w:noProof/>
          <w:sz w:val="22"/>
          <w:szCs w:val="22"/>
          <w:lang w:val="ro-RO"/>
        </w:rPr>
        <w:t xml:space="preserve"> (</w:t>
      </w:r>
      <w:r w:rsidR="00844AF0" w:rsidRPr="00E33767">
        <w:rPr>
          <w:rFonts w:ascii="Arial Narrow" w:hAnsi="Arial Narrow" w:cs="Times New Roman"/>
          <w:noProof/>
          <w:sz w:val="22"/>
          <w:szCs w:val="22"/>
          <w:lang w:val="ro-RO"/>
        </w:rPr>
        <w:t>cea mai mică pasăre întâlnită pe teritoriul localităţii Bucecea</w:t>
      </w:r>
      <w:r w:rsidR="00842003" w:rsidRPr="00E33767">
        <w:rPr>
          <w:rFonts w:ascii="Arial Narrow" w:hAnsi="Arial Narrow" w:cs="Times New Roman"/>
          <w:noProof/>
          <w:sz w:val="22"/>
          <w:szCs w:val="22"/>
          <w:lang w:val="ro-RO"/>
        </w:rPr>
        <w:t xml:space="preserve">), </w:t>
      </w:r>
      <w:r w:rsidR="00CB2140" w:rsidRPr="00E33767">
        <w:rPr>
          <w:rFonts w:ascii="Arial Narrow" w:hAnsi="Arial Narrow" w:cs="Times New Roman"/>
          <w:noProof/>
          <w:sz w:val="22"/>
          <w:szCs w:val="22"/>
          <w:lang w:val="ro-RO"/>
        </w:rPr>
        <w:t>p</w:t>
      </w:r>
      <w:r w:rsidR="00844AF0" w:rsidRPr="00E33767">
        <w:rPr>
          <w:rFonts w:ascii="Arial Narrow" w:hAnsi="Arial Narrow" w:cs="Times New Roman"/>
          <w:noProof/>
          <w:sz w:val="22"/>
          <w:szCs w:val="22"/>
          <w:lang w:val="ro-RO"/>
        </w:rPr>
        <w:t>itulicea,</w:t>
      </w:r>
      <w:r w:rsidR="00842003" w:rsidRPr="00E33767">
        <w:rPr>
          <w:rFonts w:ascii="Arial Narrow" w:hAnsi="Arial Narrow" w:cs="Times New Roman"/>
          <w:noProof/>
          <w:sz w:val="22"/>
          <w:szCs w:val="22"/>
          <w:lang w:val="ro-RO"/>
        </w:rPr>
        <w:t xml:space="preserve"> </w:t>
      </w:r>
      <w:r w:rsidR="00CB2140" w:rsidRPr="00E33767">
        <w:rPr>
          <w:rFonts w:ascii="Arial Narrow" w:hAnsi="Arial Narrow" w:cs="Times New Roman"/>
          <w:noProof/>
          <w:sz w:val="22"/>
          <w:szCs w:val="22"/>
          <w:lang w:val="ro-RO"/>
        </w:rPr>
        <w:t>p</w:t>
      </w:r>
      <w:r w:rsidR="00844AF0" w:rsidRPr="00E33767">
        <w:rPr>
          <w:rFonts w:ascii="Arial Narrow" w:hAnsi="Arial Narrow" w:cs="Times New Roman"/>
          <w:noProof/>
          <w:sz w:val="22"/>
          <w:szCs w:val="22"/>
          <w:lang w:val="ro-RO"/>
        </w:rPr>
        <w:t>rivighetoarea cenu</w:t>
      </w:r>
      <w:r w:rsidR="00FB5478">
        <w:rPr>
          <w:rFonts w:ascii="Arial Narrow" w:hAnsi="Arial Narrow" w:cs="Times New Roman"/>
          <w:noProof/>
          <w:sz w:val="22"/>
          <w:szCs w:val="22"/>
          <w:lang w:val="ro-RO"/>
        </w:rPr>
        <w:t>ș</w:t>
      </w:r>
      <w:r w:rsidR="00844AF0" w:rsidRPr="00E33767">
        <w:rPr>
          <w:rFonts w:ascii="Arial Narrow" w:hAnsi="Arial Narrow" w:cs="Times New Roman"/>
          <w:noProof/>
          <w:sz w:val="22"/>
          <w:szCs w:val="22"/>
          <w:lang w:val="ro-RO"/>
        </w:rPr>
        <w:t>ie</w:t>
      </w:r>
      <w:r w:rsidR="00842003" w:rsidRPr="00E33767">
        <w:rPr>
          <w:rFonts w:ascii="Arial Narrow" w:hAnsi="Arial Narrow" w:cs="Times New Roman"/>
          <w:noProof/>
          <w:sz w:val="22"/>
          <w:szCs w:val="22"/>
          <w:lang w:val="ro-RO"/>
        </w:rPr>
        <w:t xml:space="preserve"> (</w:t>
      </w:r>
      <w:r w:rsidR="00844AF0" w:rsidRPr="00E33767">
        <w:rPr>
          <w:rFonts w:ascii="Arial Narrow" w:hAnsi="Arial Narrow" w:cs="Times New Roman"/>
          <w:noProof/>
          <w:sz w:val="22"/>
          <w:szCs w:val="22"/>
          <w:lang w:val="ro-RO"/>
        </w:rPr>
        <w:t>se g</w:t>
      </w:r>
      <w:r w:rsidR="00FB5478">
        <w:rPr>
          <w:rFonts w:ascii="Arial Narrow" w:hAnsi="Arial Narrow" w:cs="Times New Roman"/>
          <w:noProof/>
          <w:sz w:val="22"/>
          <w:szCs w:val="22"/>
          <w:lang w:val="ro-RO"/>
        </w:rPr>
        <w:t>ă</w:t>
      </w:r>
      <w:r w:rsidR="00844AF0" w:rsidRPr="00E33767">
        <w:rPr>
          <w:rFonts w:ascii="Arial Narrow" w:hAnsi="Arial Narrow" w:cs="Times New Roman"/>
          <w:noProof/>
          <w:sz w:val="22"/>
          <w:szCs w:val="22"/>
          <w:lang w:val="ro-RO"/>
        </w:rPr>
        <w:t>se</w:t>
      </w:r>
      <w:r w:rsidR="00FB5478">
        <w:rPr>
          <w:rFonts w:ascii="Arial Narrow" w:hAnsi="Arial Narrow" w:cs="Times New Roman"/>
          <w:noProof/>
          <w:sz w:val="22"/>
          <w:szCs w:val="22"/>
          <w:lang w:val="ro-RO"/>
        </w:rPr>
        <w:t>ș</w:t>
      </w:r>
      <w:r w:rsidR="00844AF0" w:rsidRPr="00E33767">
        <w:rPr>
          <w:rFonts w:ascii="Arial Narrow" w:hAnsi="Arial Narrow" w:cs="Times New Roman"/>
          <w:noProof/>
          <w:sz w:val="22"/>
          <w:szCs w:val="22"/>
          <w:lang w:val="ro-RO"/>
        </w:rPr>
        <w:t>te mai ales la marginea pădurii</w:t>
      </w:r>
      <w:r w:rsidR="00842003" w:rsidRPr="00E33767">
        <w:rPr>
          <w:rFonts w:ascii="Arial Narrow" w:hAnsi="Arial Narrow" w:cs="Times New Roman"/>
          <w:noProof/>
          <w:sz w:val="22"/>
          <w:szCs w:val="22"/>
          <w:lang w:val="ro-RO"/>
        </w:rPr>
        <w:t>),</w:t>
      </w:r>
      <w:r w:rsidR="002045F0">
        <w:rPr>
          <w:rFonts w:ascii="Arial Narrow" w:hAnsi="Arial Narrow" w:cs="Times New Roman"/>
          <w:noProof/>
          <w:sz w:val="22"/>
          <w:szCs w:val="22"/>
          <w:lang w:val="ro-RO"/>
        </w:rPr>
        <w:t xml:space="preserve"> </w:t>
      </w:r>
      <w:r w:rsidR="00CB2140" w:rsidRPr="00E33767">
        <w:rPr>
          <w:rFonts w:ascii="Arial Narrow" w:hAnsi="Arial Narrow" w:cs="Times New Roman"/>
          <w:noProof/>
          <w:sz w:val="22"/>
          <w:szCs w:val="22"/>
          <w:lang w:val="ro-RO"/>
        </w:rPr>
        <w:t>m</w:t>
      </w:r>
      <w:r w:rsidR="00844AF0" w:rsidRPr="00E33767">
        <w:rPr>
          <w:rFonts w:ascii="Arial Narrow" w:hAnsi="Arial Narrow" w:cs="Times New Roman"/>
          <w:noProof/>
          <w:sz w:val="22"/>
          <w:szCs w:val="22"/>
          <w:lang w:val="ro-RO"/>
        </w:rPr>
        <w:t>ierla</w:t>
      </w:r>
      <w:r w:rsidR="00842003" w:rsidRPr="00E33767">
        <w:rPr>
          <w:rFonts w:ascii="Arial Narrow" w:hAnsi="Arial Narrow" w:cs="Times New Roman"/>
          <w:noProof/>
          <w:sz w:val="22"/>
          <w:szCs w:val="22"/>
          <w:lang w:val="ro-RO"/>
        </w:rPr>
        <w:t xml:space="preserve"> etc.</w:t>
      </w:r>
    </w:p>
    <w:p w14:paraId="715CEB8C" w14:textId="77777777" w:rsidR="00844AF0" w:rsidRPr="00E33767" w:rsidRDefault="00E63B4E" w:rsidP="00ED1DA5">
      <w:pPr>
        <w:pStyle w:val="Default"/>
        <w:spacing w:after="120"/>
        <w:jc w:val="both"/>
        <w:rPr>
          <w:rFonts w:ascii="Arial Narrow" w:hAnsi="Arial Narrow" w:cs="Times New Roman"/>
          <w:noProof/>
          <w:sz w:val="22"/>
          <w:szCs w:val="22"/>
          <w:lang w:val="ro-RO"/>
        </w:rPr>
      </w:pPr>
      <w:r w:rsidRPr="00E33767">
        <w:rPr>
          <w:rFonts w:ascii="Arial Narrow" w:hAnsi="Arial Narrow" w:cs="Times New Roman"/>
          <w:noProof/>
          <w:sz w:val="22"/>
          <w:szCs w:val="22"/>
          <w:lang w:val="ro-RO"/>
        </w:rPr>
        <w:lastRenderedPageBreak/>
        <w:t>Mamiferele sunt mai pu</w:t>
      </w:r>
      <w:r w:rsidR="00FB5478">
        <w:rPr>
          <w:rFonts w:ascii="Arial Narrow" w:hAnsi="Arial Narrow" w:cs="Times New Roman"/>
          <w:noProof/>
          <w:sz w:val="22"/>
          <w:szCs w:val="22"/>
          <w:lang w:val="ro-RO"/>
        </w:rPr>
        <w:t>ț</w:t>
      </w:r>
      <w:r w:rsidRPr="00E33767">
        <w:rPr>
          <w:rFonts w:ascii="Arial Narrow" w:hAnsi="Arial Narrow" w:cs="Times New Roman"/>
          <w:noProof/>
          <w:sz w:val="22"/>
          <w:szCs w:val="22"/>
          <w:lang w:val="ro-RO"/>
        </w:rPr>
        <w:t xml:space="preserve">in diverse și numeroase. </w:t>
      </w:r>
      <w:r w:rsidR="006D1A27">
        <w:rPr>
          <w:rFonts w:ascii="Arial Narrow" w:hAnsi="Arial Narrow" w:cs="Times New Roman"/>
          <w:noProof/>
          <w:sz w:val="22"/>
          <w:szCs w:val="22"/>
          <w:lang w:val="ro-RO"/>
        </w:rPr>
        <w:t>Speciile cele mai des întâlnite sunt</w:t>
      </w:r>
      <w:r w:rsidRPr="00E33767">
        <w:rPr>
          <w:rFonts w:ascii="Arial Narrow" w:hAnsi="Arial Narrow" w:cs="Times New Roman"/>
          <w:noProof/>
          <w:sz w:val="22"/>
          <w:szCs w:val="22"/>
          <w:lang w:val="ro-RO"/>
        </w:rPr>
        <w:t xml:space="preserve"> </w:t>
      </w:r>
      <w:r w:rsidR="00CB2140" w:rsidRPr="00E33767">
        <w:rPr>
          <w:rFonts w:ascii="Arial Narrow" w:hAnsi="Arial Narrow" w:cs="Times New Roman"/>
          <w:noProof/>
          <w:sz w:val="22"/>
          <w:szCs w:val="22"/>
          <w:lang w:val="ro-RO"/>
        </w:rPr>
        <w:t>a</w:t>
      </w:r>
      <w:r w:rsidR="00844AF0" w:rsidRPr="00E33767">
        <w:rPr>
          <w:rFonts w:ascii="Arial Narrow" w:hAnsi="Arial Narrow" w:cs="Times New Roman"/>
          <w:noProof/>
          <w:sz w:val="22"/>
          <w:szCs w:val="22"/>
          <w:lang w:val="ro-RO"/>
        </w:rPr>
        <w:t xml:space="preserve">riciul, </w:t>
      </w:r>
      <w:r w:rsidR="00CB2140" w:rsidRPr="00E33767">
        <w:rPr>
          <w:rFonts w:ascii="Arial Narrow" w:hAnsi="Arial Narrow" w:cs="Times New Roman"/>
          <w:noProof/>
          <w:sz w:val="22"/>
          <w:szCs w:val="22"/>
          <w:lang w:val="ro-RO"/>
        </w:rPr>
        <w:t>i</w:t>
      </w:r>
      <w:r w:rsidR="00844AF0" w:rsidRPr="00E33767">
        <w:rPr>
          <w:rFonts w:ascii="Arial Narrow" w:hAnsi="Arial Narrow" w:cs="Times New Roman"/>
          <w:noProof/>
          <w:sz w:val="22"/>
          <w:szCs w:val="22"/>
          <w:lang w:val="ro-RO"/>
        </w:rPr>
        <w:t xml:space="preserve">epurele, </w:t>
      </w:r>
      <w:r w:rsidR="00CB2140" w:rsidRPr="00E33767">
        <w:rPr>
          <w:rFonts w:ascii="Arial Narrow" w:hAnsi="Arial Narrow" w:cs="Times New Roman"/>
          <w:noProof/>
          <w:sz w:val="22"/>
          <w:szCs w:val="22"/>
          <w:lang w:val="ro-RO"/>
        </w:rPr>
        <w:t>v</w:t>
      </w:r>
      <w:r w:rsidR="00844AF0" w:rsidRPr="00E33767">
        <w:rPr>
          <w:rFonts w:ascii="Arial Narrow" w:hAnsi="Arial Narrow" w:cs="Times New Roman"/>
          <w:noProof/>
          <w:sz w:val="22"/>
          <w:szCs w:val="22"/>
          <w:lang w:val="ro-RO"/>
        </w:rPr>
        <w:t>everi</w:t>
      </w:r>
      <w:r w:rsidR="00FB5478">
        <w:rPr>
          <w:rFonts w:ascii="Arial Narrow" w:hAnsi="Arial Narrow" w:cs="Times New Roman"/>
          <w:noProof/>
          <w:sz w:val="22"/>
          <w:szCs w:val="22"/>
          <w:lang w:val="ro-RO"/>
        </w:rPr>
        <w:t>ț</w:t>
      </w:r>
      <w:r w:rsidR="00844AF0" w:rsidRPr="00E33767">
        <w:rPr>
          <w:rFonts w:ascii="Arial Narrow" w:hAnsi="Arial Narrow" w:cs="Times New Roman"/>
          <w:noProof/>
          <w:sz w:val="22"/>
          <w:szCs w:val="22"/>
          <w:lang w:val="ro-RO"/>
        </w:rPr>
        <w:t>a</w:t>
      </w:r>
      <w:r w:rsidR="00CB2140" w:rsidRPr="00E33767">
        <w:rPr>
          <w:rFonts w:ascii="Arial Narrow" w:hAnsi="Arial Narrow" w:cs="Times New Roman"/>
          <w:noProof/>
          <w:sz w:val="22"/>
          <w:szCs w:val="22"/>
          <w:lang w:val="ro-RO"/>
        </w:rPr>
        <w:t>, ș</w:t>
      </w:r>
      <w:r w:rsidR="00844AF0" w:rsidRPr="00E33767">
        <w:rPr>
          <w:rFonts w:ascii="Arial Narrow" w:hAnsi="Arial Narrow" w:cs="Times New Roman"/>
          <w:noProof/>
          <w:sz w:val="22"/>
          <w:szCs w:val="22"/>
          <w:lang w:val="ro-RO"/>
        </w:rPr>
        <w:t>oarecii</w:t>
      </w:r>
      <w:r w:rsidR="00CB2140" w:rsidRPr="00E33767">
        <w:rPr>
          <w:rFonts w:ascii="Arial Narrow" w:hAnsi="Arial Narrow" w:cs="Times New Roman"/>
          <w:noProof/>
          <w:sz w:val="22"/>
          <w:szCs w:val="22"/>
          <w:lang w:val="ro-RO"/>
        </w:rPr>
        <w:t xml:space="preserve"> (</w:t>
      </w:r>
      <w:r w:rsidR="00844AF0" w:rsidRPr="00E33767">
        <w:rPr>
          <w:rFonts w:ascii="Arial Narrow" w:hAnsi="Arial Narrow" w:cs="Times New Roman"/>
          <w:noProof/>
          <w:sz w:val="22"/>
          <w:szCs w:val="22"/>
          <w:lang w:val="ro-RO"/>
        </w:rPr>
        <w:t>reprezenta</w:t>
      </w:r>
      <w:r w:rsidR="00FB5478">
        <w:rPr>
          <w:rFonts w:ascii="Arial Narrow" w:hAnsi="Arial Narrow" w:cs="Times New Roman"/>
          <w:noProof/>
          <w:sz w:val="22"/>
          <w:szCs w:val="22"/>
          <w:lang w:val="ro-RO"/>
        </w:rPr>
        <w:t>ț</w:t>
      </w:r>
      <w:r w:rsidR="00844AF0" w:rsidRPr="00E33767">
        <w:rPr>
          <w:rFonts w:ascii="Arial Narrow" w:hAnsi="Arial Narrow" w:cs="Times New Roman"/>
          <w:noProof/>
          <w:sz w:val="22"/>
          <w:szCs w:val="22"/>
          <w:lang w:val="ro-RO"/>
        </w:rPr>
        <w:t>i printr-un număr mare de specii care trăiesc peste tot pe teritoriul ora</w:t>
      </w:r>
      <w:r w:rsidR="00FB5478">
        <w:rPr>
          <w:rFonts w:ascii="Arial Narrow" w:hAnsi="Arial Narrow" w:cs="Times New Roman"/>
          <w:noProof/>
          <w:sz w:val="22"/>
          <w:szCs w:val="22"/>
          <w:lang w:val="ro-RO"/>
        </w:rPr>
        <w:t>ș</w:t>
      </w:r>
      <w:r w:rsidR="00844AF0" w:rsidRPr="00E33767">
        <w:rPr>
          <w:rFonts w:ascii="Arial Narrow" w:hAnsi="Arial Narrow" w:cs="Times New Roman"/>
          <w:noProof/>
          <w:sz w:val="22"/>
          <w:szCs w:val="22"/>
          <w:lang w:val="ro-RO"/>
        </w:rPr>
        <w:t>ului Bucecea</w:t>
      </w:r>
      <w:r w:rsidR="006D1A27">
        <w:rPr>
          <w:rFonts w:ascii="Arial Narrow" w:hAnsi="Arial Narrow" w:cs="Times New Roman"/>
          <w:noProof/>
          <w:sz w:val="22"/>
          <w:szCs w:val="22"/>
          <w:lang w:val="ro-RO"/>
        </w:rPr>
        <w:t>)</w:t>
      </w:r>
      <w:r w:rsidR="00360DCC" w:rsidRPr="00E33767">
        <w:rPr>
          <w:rFonts w:ascii="Arial Narrow" w:hAnsi="Arial Narrow" w:cs="Times New Roman"/>
          <w:noProof/>
          <w:sz w:val="22"/>
          <w:szCs w:val="22"/>
          <w:lang w:val="ro-RO"/>
        </w:rPr>
        <w:t xml:space="preserve">, </w:t>
      </w:r>
      <w:r w:rsidR="006D1A27">
        <w:rPr>
          <w:rFonts w:ascii="Arial Narrow" w:hAnsi="Arial Narrow" w:cs="Times New Roman"/>
          <w:noProof/>
          <w:sz w:val="22"/>
          <w:szCs w:val="22"/>
          <w:lang w:val="ro-RO"/>
        </w:rPr>
        <w:t>m</w:t>
      </w:r>
      <w:r w:rsidR="00844AF0" w:rsidRPr="00E33767">
        <w:rPr>
          <w:rFonts w:ascii="Arial Narrow" w:hAnsi="Arial Narrow" w:cs="Times New Roman"/>
          <w:noProof/>
          <w:sz w:val="22"/>
          <w:szCs w:val="22"/>
          <w:lang w:val="ro-RO"/>
        </w:rPr>
        <w:t>istre</w:t>
      </w:r>
      <w:r w:rsidR="00FB5478">
        <w:rPr>
          <w:rFonts w:ascii="Arial Narrow" w:hAnsi="Arial Narrow" w:cs="Times New Roman"/>
          <w:noProof/>
          <w:sz w:val="22"/>
          <w:szCs w:val="22"/>
          <w:lang w:val="ro-RO"/>
        </w:rPr>
        <w:t>ț</w:t>
      </w:r>
      <w:r w:rsidR="00844AF0" w:rsidRPr="00E33767">
        <w:rPr>
          <w:rFonts w:ascii="Arial Narrow" w:hAnsi="Arial Narrow" w:cs="Times New Roman"/>
          <w:noProof/>
          <w:sz w:val="22"/>
          <w:szCs w:val="22"/>
          <w:lang w:val="ro-RO"/>
        </w:rPr>
        <w:t>ul</w:t>
      </w:r>
      <w:r w:rsidR="00360DCC" w:rsidRPr="00E33767">
        <w:rPr>
          <w:rFonts w:ascii="Arial Narrow" w:hAnsi="Arial Narrow" w:cs="Times New Roman"/>
          <w:noProof/>
          <w:sz w:val="22"/>
          <w:szCs w:val="22"/>
          <w:lang w:val="ro-RO"/>
        </w:rPr>
        <w:t xml:space="preserve"> (</w:t>
      </w:r>
      <w:r w:rsidR="006D1A27">
        <w:rPr>
          <w:rFonts w:ascii="Arial Narrow" w:hAnsi="Arial Narrow" w:cs="Times New Roman"/>
          <w:noProof/>
          <w:sz w:val="22"/>
          <w:szCs w:val="22"/>
          <w:lang w:val="ro-RO"/>
        </w:rPr>
        <w:t>întâlnit mai ales</w:t>
      </w:r>
      <w:r w:rsidR="00844AF0" w:rsidRPr="00E33767">
        <w:rPr>
          <w:rFonts w:ascii="Arial Narrow" w:hAnsi="Arial Narrow" w:cs="Times New Roman"/>
          <w:noProof/>
          <w:sz w:val="22"/>
          <w:szCs w:val="22"/>
          <w:lang w:val="ro-RO"/>
        </w:rPr>
        <w:t xml:space="preserve"> în pădurea Bohoghinei</w:t>
      </w:r>
      <w:r w:rsidR="00360DCC" w:rsidRPr="00E33767">
        <w:rPr>
          <w:rFonts w:ascii="Arial Narrow" w:hAnsi="Arial Narrow" w:cs="Times New Roman"/>
          <w:noProof/>
          <w:sz w:val="22"/>
          <w:szCs w:val="22"/>
          <w:lang w:val="ro-RO"/>
        </w:rPr>
        <w:t xml:space="preserve">), </w:t>
      </w:r>
      <w:r w:rsidR="003A6233" w:rsidRPr="00E33767">
        <w:rPr>
          <w:rFonts w:ascii="Arial Narrow" w:hAnsi="Arial Narrow" w:cs="Times New Roman"/>
          <w:noProof/>
          <w:sz w:val="22"/>
          <w:szCs w:val="22"/>
          <w:lang w:val="ro-RO"/>
        </w:rPr>
        <w:t>c</w:t>
      </w:r>
      <w:r w:rsidR="00844AF0" w:rsidRPr="00E33767">
        <w:rPr>
          <w:rFonts w:ascii="Arial Narrow" w:hAnsi="Arial Narrow" w:cs="Times New Roman"/>
          <w:noProof/>
          <w:sz w:val="22"/>
          <w:szCs w:val="22"/>
          <w:lang w:val="ro-RO"/>
        </w:rPr>
        <w:t xml:space="preserve">ăprioara, </w:t>
      </w:r>
      <w:r w:rsidR="003A6233" w:rsidRPr="00E33767">
        <w:rPr>
          <w:rFonts w:ascii="Arial Narrow" w:hAnsi="Arial Narrow" w:cs="Times New Roman"/>
          <w:noProof/>
          <w:sz w:val="22"/>
          <w:szCs w:val="22"/>
          <w:lang w:val="ro-RO"/>
        </w:rPr>
        <w:t>v</w:t>
      </w:r>
      <w:r w:rsidR="00844AF0" w:rsidRPr="00E33767">
        <w:rPr>
          <w:rFonts w:ascii="Arial Narrow" w:hAnsi="Arial Narrow" w:cs="Times New Roman"/>
          <w:noProof/>
          <w:sz w:val="22"/>
          <w:szCs w:val="22"/>
          <w:lang w:val="ro-RO"/>
        </w:rPr>
        <w:t>ulpea</w:t>
      </w:r>
      <w:r w:rsidR="006D1A27">
        <w:rPr>
          <w:rFonts w:ascii="Arial Narrow" w:hAnsi="Arial Narrow" w:cs="Times New Roman"/>
          <w:noProof/>
          <w:sz w:val="22"/>
          <w:szCs w:val="22"/>
          <w:lang w:val="ro-RO"/>
        </w:rPr>
        <w:t xml:space="preserve"> sau</w:t>
      </w:r>
      <w:r w:rsidR="00360DCC" w:rsidRPr="00E33767">
        <w:rPr>
          <w:rFonts w:ascii="Arial Narrow" w:hAnsi="Arial Narrow" w:cs="Times New Roman"/>
          <w:noProof/>
          <w:sz w:val="22"/>
          <w:szCs w:val="22"/>
          <w:lang w:val="ro-RO"/>
        </w:rPr>
        <w:t xml:space="preserve"> </w:t>
      </w:r>
      <w:r w:rsidR="006D1A27">
        <w:rPr>
          <w:rFonts w:ascii="Arial Narrow" w:hAnsi="Arial Narrow" w:cs="Times New Roman"/>
          <w:noProof/>
          <w:sz w:val="22"/>
          <w:szCs w:val="22"/>
          <w:lang w:val="ro-RO"/>
        </w:rPr>
        <w:t>d</w:t>
      </w:r>
      <w:r w:rsidR="00844AF0" w:rsidRPr="00E33767">
        <w:rPr>
          <w:rFonts w:ascii="Arial Narrow" w:hAnsi="Arial Narrow" w:cs="Times New Roman"/>
          <w:noProof/>
          <w:sz w:val="22"/>
          <w:szCs w:val="22"/>
          <w:lang w:val="ro-RO"/>
        </w:rPr>
        <w:t>ihorul</w:t>
      </w:r>
      <w:r w:rsidR="00733A30" w:rsidRPr="00E33767">
        <w:rPr>
          <w:rFonts w:ascii="Arial Narrow" w:hAnsi="Arial Narrow" w:cs="Times New Roman"/>
          <w:noProof/>
          <w:sz w:val="22"/>
          <w:szCs w:val="22"/>
          <w:lang w:val="ro-RO"/>
        </w:rPr>
        <w:t>.</w:t>
      </w:r>
    </w:p>
    <w:p w14:paraId="14C55F29" w14:textId="77777777" w:rsidR="008E2090" w:rsidRPr="00E33767" w:rsidRDefault="008E2090" w:rsidP="00ED1DA5">
      <w:pPr>
        <w:autoSpaceDE w:val="0"/>
        <w:autoSpaceDN w:val="0"/>
        <w:adjustRightInd w:val="0"/>
        <w:spacing w:before="240" w:after="120" w:line="240" w:lineRule="auto"/>
        <w:jc w:val="both"/>
        <w:rPr>
          <w:rFonts w:ascii="Arial Narrow" w:hAnsi="Arial Narrow" w:cs="Arial Narrow,Italic"/>
          <w:b/>
          <w:bCs/>
          <w:i/>
          <w:iCs/>
          <w:lang w:val="ro-RO"/>
        </w:rPr>
      </w:pPr>
      <w:r w:rsidRPr="00E33767">
        <w:rPr>
          <w:rFonts w:ascii="Arial Narrow" w:hAnsi="Arial Narrow" w:cs="Arial Narrow,Italic"/>
          <w:b/>
          <w:bCs/>
          <w:i/>
          <w:iCs/>
          <w:lang w:val="ro-RO"/>
        </w:rPr>
        <w:t>Flora și fauna zăvoaielor</w:t>
      </w:r>
    </w:p>
    <w:p w14:paraId="72E060C3" w14:textId="77777777" w:rsidR="008E2090" w:rsidRPr="00E33767" w:rsidRDefault="008E2090" w:rsidP="00ED1DA5">
      <w:pPr>
        <w:pStyle w:val="Default"/>
        <w:spacing w:after="120"/>
        <w:jc w:val="both"/>
        <w:rPr>
          <w:rFonts w:ascii="Arial Narrow" w:hAnsi="Arial Narrow" w:cs="Times New Roman"/>
          <w:sz w:val="22"/>
          <w:szCs w:val="22"/>
          <w:lang w:val="ro-RO"/>
        </w:rPr>
      </w:pPr>
      <w:r w:rsidRPr="00E33767">
        <w:rPr>
          <w:rFonts w:ascii="Arial Narrow" w:hAnsi="Arial Narrow" w:cs="Arial Narrow,BoldItalic"/>
          <w:i/>
          <w:iCs/>
          <w:sz w:val="22"/>
          <w:szCs w:val="22"/>
          <w:lang w:val="ro-RO"/>
        </w:rPr>
        <w:t xml:space="preserve">Zăvoaiele </w:t>
      </w:r>
      <w:r w:rsidRPr="00E33767">
        <w:rPr>
          <w:rFonts w:ascii="Arial Narrow" w:hAnsi="Arial Narrow" w:cs="Arial Narrow"/>
          <w:sz w:val="22"/>
          <w:szCs w:val="22"/>
          <w:lang w:val="ro-RO"/>
        </w:rPr>
        <w:t>se găsesc în lunca inferioară a Siretului și sunt alcătuite din arbori de esență moale: salcie, arin (</w:t>
      </w:r>
      <w:r w:rsidRPr="00E33767">
        <w:rPr>
          <w:rFonts w:ascii="Arial Narrow" w:hAnsi="Arial Narrow" w:cs="Times New Roman"/>
          <w:sz w:val="22"/>
          <w:szCs w:val="22"/>
          <w:lang w:val="ro-RO"/>
        </w:rPr>
        <w:t>predominant arinul negru), plop (predominant plopul alb). D</w:t>
      </w:r>
      <w:r w:rsidR="00314A45" w:rsidRPr="00E33767">
        <w:rPr>
          <w:rFonts w:ascii="Arial Narrow" w:hAnsi="Arial Narrow" w:cs="Times New Roman"/>
          <w:sz w:val="22"/>
          <w:szCs w:val="22"/>
          <w:lang w:val="ro-RO"/>
        </w:rPr>
        <w:t xml:space="preserve">intre arbuști menționăm:  </w:t>
      </w:r>
      <w:r w:rsidRPr="00E33767">
        <w:rPr>
          <w:rFonts w:ascii="Arial Narrow" w:hAnsi="Arial Narrow" w:cs="Times New Roman"/>
          <w:sz w:val="22"/>
          <w:szCs w:val="22"/>
          <w:lang w:val="ro-RO"/>
        </w:rPr>
        <w:t>soc, alun, păducel, călin ș.a. Stratul ierbos cuprinde, de obicei, specii higrofile</w:t>
      </w:r>
      <w:r w:rsidR="009903FA" w:rsidRPr="00E33767">
        <w:rPr>
          <w:rFonts w:ascii="Arial Narrow" w:hAnsi="Arial Narrow" w:cs="Times New Roman"/>
          <w:sz w:val="22"/>
          <w:szCs w:val="22"/>
          <w:lang w:val="ro-RO"/>
        </w:rPr>
        <w:t>.</w:t>
      </w:r>
    </w:p>
    <w:p w14:paraId="24ED13E0" w14:textId="77777777" w:rsidR="008E2090" w:rsidRPr="00E33767" w:rsidRDefault="00314A45" w:rsidP="00ED1DA5">
      <w:pPr>
        <w:pStyle w:val="Default"/>
        <w:spacing w:after="120"/>
        <w:jc w:val="both"/>
        <w:rPr>
          <w:rFonts w:ascii="Arial Narrow" w:hAnsi="Arial Narrow" w:cs="Arial Narrow"/>
          <w:sz w:val="22"/>
          <w:szCs w:val="22"/>
          <w:lang w:val="ro-RO"/>
        </w:rPr>
      </w:pPr>
      <w:r w:rsidRPr="00E33767">
        <w:rPr>
          <w:rFonts w:ascii="Arial Narrow" w:hAnsi="Arial Narrow" w:cs="Times New Roman"/>
          <w:sz w:val="22"/>
          <w:szCs w:val="22"/>
          <w:lang w:val="ro-RO"/>
        </w:rPr>
        <w:t>Fauna zăvoaielor</w:t>
      </w:r>
      <w:r w:rsidRPr="00E33767">
        <w:rPr>
          <w:rFonts w:ascii="Arial Narrow" w:hAnsi="Arial Narrow" w:cs="Arial Narrow"/>
          <w:sz w:val="22"/>
          <w:szCs w:val="22"/>
          <w:lang w:val="ro-RO"/>
        </w:rPr>
        <w:t xml:space="preserve"> este și ea bogată, </w:t>
      </w:r>
      <w:r w:rsidR="008E2090" w:rsidRPr="00E33767">
        <w:rPr>
          <w:rFonts w:ascii="Arial Narrow" w:hAnsi="Arial Narrow" w:cs="Arial Narrow"/>
          <w:sz w:val="22"/>
          <w:szCs w:val="22"/>
          <w:lang w:val="ro-RO"/>
        </w:rPr>
        <w:t>formată în special din păsări</w:t>
      </w:r>
      <w:r w:rsidR="008078EB">
        <w:rPr>
          <w:rFonts w:ascii="Arial Narrow" w:hAnsi="Arial Narrow" w:cs="Arial Narrow"/>
          <w:sz w:val="22"/>
          <w:szCs w:val="22"/>
          <w:lang w:val="ro-RO"/>
        </w:rPr>
        <w:t xml:space="preserve"> precum</w:t>
      </w:r>
      <w:r w:rsidR="008E2090" w:rsidRPr="00E33767">
        <w:rPr>
          <w:rFonts w:ascii="Arial Narrow" w:hAnsi="Arial Narrow" w:cs="Arial Narrow"/>
          <w:sz w:val="22"/>
          <w:szCs w:val="22"/>
          <w:lang w:val="ro-RO"/>
        </w:rPr>
        <w:t xml:space="preserve"> acvila de</w:t>
      </w:r>
      <w:r w:rsidR="009903FA" w:rsidRPr="00E33767">
        <w:rPr>
          <w:rFonts w:ascii="Arial Narrow" w:hAnsi="Arial Narrow" w:cs="Arial Narrow"/>
          <w:sz w:val="22"/>
          <w:szCs w:val="22"/>
          <w:lang w:val="ro-RO"/>
        </w:rPr>
        <w:t xml:space="preserve"> </w:t>
      </w:r>
      <w:r w:rsidR="008E2090" w:rsidRPr="00E33767">
        <w:rPr>
          <w:rFonts w:ascii="Arial Narrow" w:hAnsi="Arial Narrow" w:cs="Arial Narrow"/>
          <w:sz w:val="22"/>
          <w:szCs w:val="22"/>
          <w:lang w:val="ro-RO"/>
        </w:rPr>
        <w:t>câmp</w:t>
      </w:r>
      <w:r w:rsidR="008078EB">
        <w:rPr>
          <w:rFonts w:ascii="Arial Narrow" w:hAnsi="Arial Narrow" w:cs="Arial Narrow"/>
          <w:sz w:val="22"/>
          <w:szCs w:val="22"/>
          <w:lang w:val="ro-RO"/>
        </w:rPr>
        <w:t xml:space="preserve"> și</w:t>
      </w:r>
      <w:r w:rsidR="009903FA" w:rsidRPr="00E33767">
        <w:rPr>
          <w:rFonts w:ascii="Arial Narrow" w:hAnsi="Arial Narrow" w:cs="Arial Narrow"/>
          <w:sz w:val="22"/>
          <w:szCs w:val="22"/>
          <w:lang w:val="ro-RO"/>
        </w:rPr>
        <w:t xml:space="preserve"> </w:t>
      </w:r>
      <w:r w:rsidR="008E2090" w:rsidRPr="00E33767">
        <w:rPr>
          <w:rFonts w:ascii="Arial Narrow" w:hAnsi="Arial Narrow" w:cs="Arial Narrow"/>
          <w:sz w:val="22"/>
          <w:szCs w:val="22"/>
          <w:lang w:val="ro-RO"/>
        </w:rPr>
        <w:t>pescărelul albastru mic la care se ad</w:t>
      </w:r>
      <w:r w:rsidR="003904FB">
        <w:rPr>
          <w:rFonts w:ascii="Arial Narrow" w:hAnsi="Arial Narrow" w:cs="Arial Narrow"/>
          <w:sz w:val="22"/>
          <w:szCs w:val="22"/>
          <w:lang w:val="ro-RO"/>
        </w:rPr>
        <w:t>a</w:t>
      </w:r>
      <w:r w:rsidR="008E2090" w:rsidRPr="00E33767">
        <w:rPr>
          <w:rFonts w:ascii="Arial Narrow" w:hAnsi="Arial Narrow" w:cs="Arial Narrow"/>
          <w:sz w:val="22"/>
          <w:szCs w:val="22"/>
          <w:lang w:val="ro-RO"/>
        </w:rPr>
        <w:t>u</w:t>
      </w:r>
      <w:r w:rsidR="003904FB">
        <w:rPr>
          <w:rFonts w:ascii="Arial Narrow" w:hAnsi="Arial Narrow" w:cs="Arial Narrow"/>
          <w:sz w:val="22"/>
          <w:szCs w:val="22"/>
          <w:lang w:val="ro-RO"/>
        </w:rPr>
        <w:t>gă</w:t>
      </w:r>
      <w:r w:rsidR="008E2090" w:rsidRPr="00E33767">
        <w:rPr>
          <w:rFonts w:ascii="Arial Narrow" w:hAnsi="Arial Narrow" w:cs="Arial Narrow"/>
          <w:sz w:val="22"/>
          <w:szCs w:val="22"/>
          <w:lang w:val="ro-RO"/>
        </w:rPr>
        <w:t xml:space="preserve"> insecte fitofage (fluturașul alb al plopului, molia frunzelor de plop), </w:t>
      </w:r>
      <w:r w:rsidR="003904FB">
        <w:rPr>
          <w:rFonts w:ascii="Arial Narrow" w:hAnsi="Arial Narrow" w:cs="Arial Narrow"/>
          <w:sz w:val="22"/>
          <w:szCs w:val="22"/>
          <w:lang w:val="ro-RO"/>
        </w:rPr>
        <w:t>ț</w:t>
      </w:r>
      <w:r w:rsidR="00B00D6E">
        <w:rPr>
          <w:rFonts w:ascii="Arial Narrow" w:hAnsi="Arial Narrow" w:cs="Arial Narrow"/>
          <w:sz w:val="22"/>
          <w:szCs w:val="22"/>
          <w:lang w:val="ro-RO"/>
        </w:rPr>
        <w:t>â</w:t>
      </w:r>
      <w:r w:rsidR="008E2090" w:rsidRPr="00E33767">
        <w:rPr>
          <w:rFonts w:ascii="Arial Narrow" w:hAnsi="Arial Narrow" w:cs="Arial Narrow"/>
          <w:sz w:val="22"/>
          <w:szCs w:val="22"/>
          <w:lang w:val="ro-RO"/>
        </w:rPr>
        <w:t>n</w:t>
      </w:r>
      <w:r w:rsidR="00B00D6E">
        <w:rPr>
          <w:rFonts w:ascii="Arial Narrow" w:hAnsi="Arial Narrow" w:cs="Arial Narrow"/>
          <w:sz w:val="22"/>
          <w:szCs w:val="22"/>
          <w:lang w:val="ro-RO"/>
        </w:rPr>
        <w:t>ț</w:t>
      </w:r>
      <w:r w:rsidR="008E2090" w:rsidRPr="00E33767">
        <w:rPr>
          <w:rFonts w:ascii="Arial Narrow" w:hAnsi="Arial Narrow" w:cs="Arial Narrow"/>
          <w:sz w:val="22"/>
          <w:szCs w:val="22"/>
          <w:lang w:val="ro-RO"/>
        </w:rPr>
        <w:t xml:space="preserve">ari </w:t>
      </w:r>
      <w:r w:rsidR="009903FA" w:rsidRPr="00E33767">
        <w:rPr>
          <w:rFonts w:ascii="Arial Narrow" w:hAnsi="Arial Narrow" w:cs="Arial Narrow"/>
          <w:sz w:val="22"/>
          <w:szCs w:val="22"/>
          <w:lang w:val="ro-RO"/>
        </w:rPr>
        <w:t>etc.</w:t>
      </w:r>
    </w:p>
    <w:p w14:paraId="362035BE" w14:textId="77777777" w:rsidR="009903FA" w:rsidRPr="00E33767" w:rsidRDefault="009903FA" w:rsidP="00ED1DA5">
      <w:pPr>
        <w:autoSpaceDE w:val="0"/>
        <w:autoSpaceDN w:val="0"/>
        <w:adjustRightInd w:val="0"/>
        <w:spacing w:before="240" w:after="120" w:line="240" w:lineRule="auto"/>
        <w:jc w:val="both"/>
        <w:rPr>
          <w:rFonts w:ascii="Arial Narrow" w:hAnsi="Arial Narrow" w:cs="Arial Narrow,Italic"/>
          <w:b/>
          <w:bCs/>
          <w:i/>
          <w:iCs/>
          <w:noProof/>
          <w:lang w:val="ro-RO"/>
        </w:rPr>
      </w:pPr>
      <w:r w:rsidRPr="00E33767">
        <w:rPr>
          <w:rFonts w:ascii="Arial Narrow" w:hAnsi="Arial Narrow" w:cs="Arial Narrow,Italic"/>
          <w:b/>
          <w:bCs/>
          <w:i/>
          <w:iCs/>
          <w:noProof/>
          <w:lang w:val="ro-RO"/>
        </w:rPr>
        <w:t>Fauna bă</w:t>
      </w:r>
      <w:r w:rsidR="00395B69">
        <w:rPr>
          <w:rFonts w:ascii="Arial Narrow" w:hAnsi="Arial Narrow" w:cs="Arial Narrow,Italic"/>
          <w:b/>
          <w:bCs/>
          <w:i/>
          <w:iCs/>
          <w:noProof/>
          <w:lang w:val="ro-RO"/>
        </w:rPr>
        <w:t>l</w:t>
      </w:r>
      <w:r w:rsidRPr="00E33767">
        <w:rPr>
          <w:rFonts w:ascii="Arial Narrow" w:hAnsi="Arial Narrow" w:cs="Arial Narrow,Italic"/>
          <w:b/>
          <w:bCs/>
          <w:i/>
          <w:iCs/>
          <w:noProof/>
          <w:lang w:val="ro-RO"/>
        </w:rPr>
        <w:t>ților:</w:t>
      </w:r>
    </w:p>
    <w:p w14:paraId="0CBA8ACD" w14:textId="77777777" w:rsidR="00751D91" w:rsidRPr="00E33767" w:rsidRDefault="005248C2" w:rsidP="00ED1DA5">
      <w:pPr>
        <w:pStyle w:val="Default"/>
        <w:spacing w:after="120"/>
        <w:jc w:val="both"/>
        <w:rPr>
          <w:rFonts w:ascii="Arial Narrow" w:hAnsi="Arial Narrow" w:cs="Times New Roman"/>
          <w:noProof/>
          <w:sz w:val="22"/>
          <w:szCs w:val="22"/>
          <w:lang w:val="ro-RO"/>
        </w:rPr>
      </w:pPr>
      <w:r w:rsidRPr="00E33767">
        <w:rPr>
          <w:rFonts w:ascii="Arial Narrow" w:hAnsi="Arial Narrow" w:cs="Arial Narrow"/>
          <w:noProof/>
          <w:sz w:val="22"/>
          <w:szCs w:val="22"/>
          <w:lang w:val="ro-RO"/>
        </w:rPr>
        <w:t xml:space="preserve">În zonele cu acumulări de ape sau mlăștinoase pot fi întâlnite plante </w:t>
      </w:r>
      <w:r w:rsidR="00354C60" w:rsidRPr="00E33767">
        <w:rPr>
          <w:rFonts w:ascii="Arial Narrow" w:hAnsi="Arial Narrow" w:cs="Arial Narrow"/>
          <w:noProof/>
          <w:sz w:val="22"/>
          <w:szCs w:val="22"/>
          <w:lang w:val="ro-RO"/>
        </w:rPr>
        <w:t xml:space="preserve">specifice precum stuful și papura dar și </w:t>
      </w:r>
      <w:r w:rsidR="00EC426C" w:rsidRPr="00E33767">
        <w:rPr>
          <w:rFonts w:ascii="Arial Narrow" w:hAnsi="Arial Narrow" w:cs="Arial Narrow"/>
          <w:noProof/>
          <w:sz w:val="22"/>
          <w:szCs w:val="22"/>
          <w:lang w:val="ro-RO"/>
        </w:rPr>
        <w:t>plante precum</w:t>
      </w:r>
      <w:r w:rsidR="00354C60" w:rsidRPr="00E33767">
        <w:rPr>
          <w:rFonts w:ascii="Arial Narrow" w:hAnsi="Arial Narrow" w:cs="Arial Narrow"/>
          <w:noProof/>
          <w:sz w:val="22"/>
          <w:szCs w:val="22"/>
          <w:lang w:val="ro-RO"/>
        </w:rPr>
        <w:t xml:space="preserve"> </w:t>
      </w:r>
      <w:r w:rsidR="00984E56" w:rsidRPr="00E33767">
        <w:rPr>
          <w:rFonts w:ascii="Arial Narrow" w:hAnsi="Arial Narrow" w:cs="Times New Roman"/>
          <w:noProof/>
          <w:sz w:val="22"/>
          <w:szCs w:val="22"/>
          <w:lang w:val="ro-RO"/>
        </w:rPr>
        <w:t>b</w:t>
      </w:r>
      <w:r w:rsidR="00751D91" w:rsidRPr="00E33767">
        <w:rPr>
          <w:rFonts w:ascii="Arial Narrow" w:hAnsi="Arial Narrow" w:cs="Times New Roman"/>
          <w:noProof/>
          <w:sz w:val="22"/>
          <w:szCs w:val="22"/>
          <w:lang w:val="ro-RO"/>
        </w:rPr>
        <w:t>rusturul caprei</w:t>
      </w:r>
      <w:r w:rsidR="00EC426C" w:rsidRPr="00E33767">
        <w:rPr>
          <w:rFonts w:ascii="Arial Narrow" w:hAnsi="Arial Narrow" w:cs="Times New Roman"/>
          <w:noProof/>
          <w:sz w:val="22"/>
          <w:szCs w:val="22"/>
          <w:lang w:val="ro-RO"/>
        </w:rPr>
        <w:t xml:space="preserve">, </w:t>
      </w:r>
      <w:r w:rsidR="00984E56" w:rsidRPr="00E33767">
        <w:rPr>
          <w:rFonts w:ascii="Arial Narrow" w:hAnsi="Arial Narrow" w:cs="Times New Roman"/>
          <w:noProof/>
          <w:sz w:val="22"/>
          <w:szCs w:val="22"/>
          <w:lang w:val="ro-RO"/>
        </w:rPr>
        <w:t>a</w:t>
      </w:r>
      <w:r w:rsidR="00751D91" w:rsidRPr="00E33767">
        <w:rPr>
          <w:rFonts w:ascii="Arial Narrow" w:hAnsi="Arial Narrow" w:cs="Times New Roman"/>
          <w:noProof/>
          <w:sz w:val="22"/>
          <w:szCs w:val="22"/>
          <w:lang w:val="ro-RO"/>
        </w:rPr>
        <w:t xml:space="preserve">rinul, </w:t>
      </w:r>
      <w:r w:rsidR="00984E56" w:rsidRPr="00E33767">
        <w:rPr>
          <w:rFonts w:ascii="Arial Narrow" w:hAnsi="Arial Narrow" w:cs="Times New Roman"/>
          <w:noProof/>
          <w:sz w:val="22"/>
          <w:szCs w:val="22"/>
          <w:lang w:val="ro-RO"/>
        </w:rPr>
        <w:t>p</w:t>
      </w:r>
      <w:r w:rsidR="00751D91" w:rsidRPr="00E33767">
        <w:rPr>
          <w:rFonts w:ascii="Arial Narrow" w:hAnsi="Arial Narrow" w:cs="Times New Roman"/>
          <w:noProof/>
          <w:sz w:val="22"/>
          <w:szCs w:val="22"/>
          <w:lang w:val="ro-RO"/>
        </w:rPr>
        <w:t xml:space="preserve">lopul negru, </w:t>
      </w:r>
      <w:r w:rsidR="00984E56" w:rsidRPr="00E33767">
        <w:rPr>
          <w:rFonts w:ascii="Arial Narrow" w:hAnsi="Arial Narrow" w:cs="Times New Roman"/>
          <w:noProof/>
          <w:sz w:val="22"/>
          <w:szCs w:val="22"/>
          <w:lang w:val="ro-RO"/>
        </w:rPr>
        <w:t>p</w:t>
      </w:r>
      <w:r w:rsidR="00751D91" w:rsidRPr="00E33767">
        <w:rPr>
          <w:rFonts w:ascii="Arial Narrow" w:hAnsi="Arial Narrow" w:cs="Times New Roman"/>
          <w:noProof/>
          <w:sz w:val="22"/>
          <w:szCs w:val="22"/>
          <w:lang w:val="ro-RO"/>
        </w:rPr>
        <w:t xml:space="preserve">lopul tremurător, </w:t>
      </w:r>
      <w:r w:rsidR="00984E56" w:rsidRPr="00E33767">
        <w:rPr>
          <w:rFonts w:ascii="Arial Narrow" w:hAnsi="Arial Narrow" w:cs="Times New Roman"/>
          <w:noProof/>
          <w:sz w:val="22"/>
          <w:szCs w:val="22"/>
          <w:lang w:val="ro-RO"/>
        </w:rPr>
        <w:t>m</w:t>
      </w:r>
      <w:r w:rsidR="00751D91" w:rsidRPr="00E33767">
        <w:rPr>
          <w:rFonts w:ascii="Arial Narrow" w:hAnsi="Arial Narrow" w:cs="Times New Roman"/>
          <w:noProof/>
          <w:sz w:val="22"/>
          <w:szCs w:val="22"/>
          <w:lang w:val="ro-RO"/>
        </w:rPr>
        <w:t xml:space="preserve">ătreaţa verde </w:t>
      </w:r>
      <w:r w:rsidR="00EC426C" w:rsidRPr="00E33767">
        <w:rPr>
          <w:rFonts w:ascii="Arial Narrow" w:hAnsi="Arial Narrow" w:cs="Times New Roman"/>
          <w:noProof/>
          <w:sz w:val="22"/>
          <w:szCs w:val="22"/>
          <w:lang w:val="ro-RO"/>
        </w:rPr>
        <w:t xml:space="preserve">(care </w:t>
      </w:r>
      <w:r w:rsidR="00751D91" w:rsidRPr="00E33767">
        <w:rPr>
          <w:rFonts w:ascii="Arial Narrow" w:hAnsi="Arial Narrow" w:cs="Times New Roman"/>
          <w:noProof/>
          <w:sz w:val="22"/>
          <w:szCs w:val="22"/>
          <w:lang w:val="ro-RO"/>
        </w:rPr>
        <w:t>acoperă orice apă stătută</w:t>
      </w:r>
      <w:r w:rsidR="00EC426C" w:rsidRPr="00E33767">
        <w:rPr>
          <w:rFonts w:ascii="Arial Narrow" w:hAnsi="Arial Narrow" w:cs="Times New Roman"/>
          <w:noProof/>
          <w:sz w:val="22"/>
          <w:szCs w:val="22"/>
          <w:lang w:val="ro-RO"/>
        </w:rPr>
        <w:t xml:space="preserve">), </w:t>
      </w:r>
      <w:r w:rsidR="00984E56" w:rsidRPr="00E33767">
        <w:rPr>
          <w:rFonts w:ascii="Arial Narrow" w:hAnsi="Arial Narrow" w:cs="Times New Roman"/>
          <w:noProof/>
          <w:sz w:val="22"/>
          <w:szCs w:val="22"/>
          <w:lang w:val="ro-RO"/>
        </w:rPr>
        <w:t>m</w:t>
      </w:r>
      <w:r w:rsidR="00751D91" w:rsidRPr="00E33767">
        <w:rPr>
          <w:rFonts w:ascii="Arial Narrow" w:hAnsi="Arial Narrow" w:cs="Times New Roman"/>
          <w:noProof/>
          <w:sz w:val="22"/>
          <w:szCs w:val="22"/>
          <w:lang w:val="ro-RO"/>
        </w:rPr>
        <w:t>ătreaţa broaştei</w:t>
      </w:r>
      <w:r w:rsidR="004160EE" w:rsidRPr="00E33767">
        <w:rPr>
          <w:rFonts w:ascii="Arial Narrow" w:hAnsi="Arial Narrow" w:cs="Times New Roman"/>
          <w:noProof/>
          <w:sz w:val="22"/>
          <w:szCs w:val="22"/>
          <w:lang w:val="ro-RO"/>
        </w:rPr>
        <w:t xml:space="preserve">, </w:t>
      </w:r>
      <w:r w:rsidR="00984E56" w:rsidRPr="00E33767">
        <w:rPr>
          <w:rFonts w:ascii="Arial Narrow" w:hAnsi="Arial Narrow" w:cs="Times New Roman"/>
          <w:noProof/>
          <w:sz w:val="22"/>
          <w:szCs w:val="22"/>
          <w:lang w:val="ro-RO"/>
        </w:rPr>
        <w:t>c</w:t>
      </w:r>
      <w:r w:rsidR="00751D91" w:rsidRPr="00E33767">
        <w:rPr>
          <w:rFonts w:ascii="Arial Narrow" w:hAnsi="Arial Narrow" w:cs="Times New Roman"/>
          <w:noProof/>
          <w:sz w:val="22"/>
          <w:szCs w:val="22"/>
          <w:lang w:val="ro-RO"/>
        </w:rPr>
        <w:t>osorul</w:t>
      </w:r>
      <w:r w:rsidR="004160EE" w:rsidRPr="00E33767">
        <w:rPr>
          <w:rFonts w:ascii="Arial Narrow" w:hAnsi="Arial Narrow" w:cs="Times New Roman"/>
          <w:noProof/>
          <w:sz w:val="22"/>
          <w:szCs w:val="22"/>
          <w:lang w:val="ro-RO"/>
        </w:rPr>
        <w:t xml:space="preserve"> (p</w:t>
      </w:r>
      <w:r w:rsidR="00751D91" w:rsidRPr="00E33767">
        <w:rPr>
          <w:rFonts w:ascii="Arial Narrow" w:hAnsi="Arial Narrow" w:cs="Times New Roman"/>
          <w:noProof/>
          <w:sz w:val="22"/>
          <w:szCs w:val="22"/>
          <w:lang w:val="ro-RO"/>
        </w:rPr>
        <w:t>ână la revărsarea râului Siret era prezent numai la balta Bulboci</w:t>
      </w:r>
      <w:r w:rsidR="004160EE" w:rsidRPr="00E33767">
        <w:rPr>
          <w:rFonts w:ascii="Arial Narrow" w:hAnsi="Arial Narrow" w:cs="Times New Roman"/>
          <w:noProof/>
          <w:sz w:val="22"/>
          <w:szCs w:val="22"/>
          <w:lang w:val="ro-RO"/>
        </w:rPr>
        <w:t>; d</w:t>
      </w:r>
      <w:r w:rsidR="00751D91" w:rsidRPr="00E33767">
        <w:rPr>
          <w:rFonts w:ascii="Arial Narrow" w:hAnsi="Arial Narrow" w:cs="Times New Roman"/>
          <w:noProof/>
          <w:sz w:val="22"/>
          <w:szCs w:val="22"/>
          <w:lang w:val="ro-RO"/>
        </w:rPr>
        <w:t xml:space="preserve">upă revărsarea din anul 1970 </w:t>
      </w:r>
      <w:r w:rsidR="006B339E">
        <w:rPr>
          <w:rFonts w:ascii="Arial Narrow" w:hAnsi="Arial Narrow" w:cs="Times New Roman"/>
          <w:noProof/>
          <w:sz w:val="22"/>
          <w:szCs w:val="22"/>
          <w:lang w:val="ro-RO"/>
        </w:rPr>
        <w:t>s-a răspândit</w:t>
      </w:r>
      <w:r w:rsidR="00751D91" w:rsidRPr="00E33767">
        <w:rPr>
          <w:rFonts w:ascii="Arial Narrow" w:hAnsi="Arial Narrow" w:cs="Times New Roman"/>
          <w:noProof/>
          <w:sz w:val="22"/>
          <w:szCs w:val="22"/>
          <w:lang w:val="ro-RO"/>
        </w:rPr>
        <w:t xml:space="preserve"> peste tot</w:t>
      </w:r>
      <w:r w:rsidR="004160EE" w:rsidRPr="00E33767">
        <w:rPr>
          <w:rFonts w:ascii="Arial Narrow" w:hAnsi="Arial Narrow" w:cs="Times New Roman"/>
          <w:noProof/>
          <w:sz w:val="22"/>
          <w:szCs w:val="22"/>
          <w:lang w:val="ro-RO"/>
        </w:rPr>
        <w:t xml:space="preserve">), </w:t>
      </w:r>
      <w:r w:rsidR="00984E56" w:rsidRPr="00E33767">
        <w:rPr>
          <w:rFonts w:ascii="Arial Narrow" w:hAnsi="Arial Narrow" w:cs="Times New Roman"/>
          <w:noProof/>
          <w:sz w:val="22"/>
          <w:szCs w:val="22"/>
          <w:lang w:val="ro-RO"/>
        </w:rPr>
        <w:t>i</w:t>
      </w:r>
      <w:r w:rsidR="00751D91" w:rsidRPr="00E33767">
        <w:rPr>
          <w:rFonts w:ascii="Arial Narrow" w:hAnsi="Arial Narrow" w:cs="Times New Roman"/>
          <w:noProof/>
          <w:sz w:val="22"/>
          <w:szCs w:val="22"/>
          <w:lang w:val="ro-RO"/>
        </w:rPr>
        <w:t>arba broaştelor</w:t>
      </w:r>
      <w:r w:rsidR="00A917A5" w:rsidRPr="00E33767">
        <w:rPr>
          <w:rFonts w:ascii="Arial Narrow" w:hAnsi="Arial Narrow" w:cs="Times New Roman"/>
          <w:noProof/>
          <w:sz w:val="22"/>
          <w:szCs w:val="22"/>
          <w:lang w:val="ro-RO"/>
        </w:rPr>
        <w:t xml:space="preserve">, </w:t>
      </w:r>
      <w:r w:rsidR="00984E56" w:rsidRPr="00E33767">
        <w:rPr>
          <w:rFonts w:ascii="Arial Narrow" w:hAnsi="Arial Narrow" w:cs="Times New Roman"/>
          <w:noProof/>
          <w:sz w:val="22"/>
          <w:szCs w:val="22"/>
          <w:lang w:val="ro-RO"/>
        </w:rPr>
        <w:t>n</w:t>
      </w:r>
      <w:r w:rsidR="00751D91" w:rsidRPr="00E33767">
        <w:rPr>
          <w:rFonts w:ascii="Arial Narrow" w:hAnsi="Arial Narrow" w:cs="Times New Roman"/>
          <w:noProof/>
          <w:sz w:val="22"/>
          <w:szCs w:val="22"/>
          <w:lang w:val="ro-RO"/>
        </w:rPr>
        <w:t>ufărul galben</w:t>
      </w:r>
      <w:r w:rsidR="00A917A5" w:rsidRPr="00E33767">
        <w:rPr>
          <w:rFonts w:ascii="Arial Narrow" w:hAnsi="Arial Narrow" w:cs="Times New Roman"/>
          <w:noProof/>
          <w:sz w:val="22"/>
          <w:szCs w:val="22"/>
          <w:lang w:val="ro-RO"/>
        </w:rPr>
        <w:t xml:space="preserve"> (</w:t>
      </w:r>
      <w:r w:rsidR="00751D91" w:rsidRPr="00E33767">
        <w:rPr>
          <w:rFonts w:ascii="Arial Narrow" w:hAnsi="Arial Narrow" w:cs="Times New Roman"/>
          <w:noProof/>
          <w:sz w:val="22"/>
          <w:szCs w:val="22"/>
          <w:lang w:val="ro-RO"/>
        </w:rPr>
        <w:t>se găseşte mai ales în bălţile de la podurile 1 ş</w:t>
      </w:r>
      <w:r w:rsidR="002045F0">
        <w:rPr>
          <w:rFonts w:ascii="Arial Narrow" w:hAnsi="Arial Narrow" w:cs="Times New Roman"/>
          <w:noProof/>
          <w:sz w:val="22"/>
          <w:szCs w:val="22"/>
          <w:lang w:val="ro-RO"/>
        </w:rPr>
        <w:t>i</w:t>
      </w:r>
      <w:r w:rsidR="00751D91" w:rsidRPr="00E33767">
        <w:rPr>
          <w:rFonts w:ascii="Arial Narrow" w:hAnsi="Arial Narrow" w:cs="Times New Roman"/>
          <w:noProof/>
          <w:sz w:val="22"/>
          <w:szCs w:val="22"/>
          <w:lang w:val="ro-RO"/>
        </w:rPr>
        <w:t xml:space="preserve"> 2 de la calea ferată Bucecea-Vereşti</w:t>
      </w:r>
      <w:r w:rsidR="00A917A5" w:rsidRPr="00E33767">
        <w:rPr>
          <w:rFonts w:ascii="Arial Narrow" w:hAnsi="Arial Narrow" w:cs="Times New Roman"/>
          <w:noProof/>
          <w:sz w:val="22"/>
          <w:szCs w:val="22"/>
          <w:lang w:val="ro-RO"/>
        </w:rPr>
        <w:t xml:space="preserve">), </w:t>
      </w:r>
      <w:r w:rsidR="00984E56" w:rsidRPr="00E33767">
        <w:rPr>
          <w:rFonts w:ascii="Arial Narrow" w:hAnsi="Arial Narrow" w:cs="Times New Roman"/>
          <w:noProof/>
          <w:sz w:val="22"/>
          <w:szCs w:val="22"/>
          <w:lang w:val="ro-RO"/>
        </w:rPr>
        <w:t>c</w:t>
      </w:r>
      <w:r w:rsidR="00751D91" w:rsidRPr="00E33767">
        <w:rPr>
          <w:rFonts w:ascii="Arial Narrow" w:hAnsi="Arial Narrow" w:cs="Times New Roman"/>
          <w:noProof/>
          <w:sz w:val="22"/>
          <w:szCs w:val="22"/>
          <w:lang w:val="ro-RO"/>
        </w:rPr>
        <w:t>ucuta de baltă, lintiţa, ostrăţelul de baltă, foarfecele bălţii, troscotul de apă, pipirigul, săgeata apelor, crinul de baltă, rogozul etc.</w:t>
      </w:r>
    </w:p>
    <w:p w14:paraId="6B6B869A" w14:textId="77777777" w:rsidR="00751D91" w:rsidRPr="00E33767" w:rsidRDefault="00751D91" w:rsidP="00ED1DA5">
      <w:pPr>
        <w:pStyle w:val="Default"/>
        <w:spacing w:after="120"/>
        <w:jc w:val="both"/>
        <w:rPr>
          <w:rFonts w:ascii="Arial Narrow" w:hAnsi="Arial Narrow" w:cs="Times New Roman"/>
          <w:noProof/>
          <w:sz w:val="22"/>
          <w:szCs w:val="22"/>
          <w:lang w:val="ro-RO"/>
        </w:rPr>
      </w:pPr>
      <w:r w:rsidRPr="00E33767">
        <w:rPr>
          <w:rFonts w:ascii="Arial Narrow" w:hAnsi="Arial Narrow" w:cs="Times New Roman"/>
          <w:noProof/>
          <w:sz w:val="22"/>
          <w:szCs w:val="22"/>
          <w:lang w:val="ro-RO"/>
        </w:rPr>
        <w:t>F</w:t>
      </w:r>
      <w:r w:rsidR="00687E58" w:rsidRPr="00E33767">
        <w:rPr>
          <w:rFonts w:ascii="Arial Narrow" w:hAnsi="Arial Narrow" w:cs="Times New Roman"/>
          <w:noProof/>
          <w:sz w:val="22"/>
          <w:szCs w:val="22"/>
          <w:lang w:val="ro-RO"/>
        </w:rPr>
        <w:t>auna bălţilor cuprinde</w:t>
      </w:r>
      <w:r w:rsidR="0059376D" w:rsidRPr="00E33767">
        <w:rPr>
          <w:rFonts w:ascii="Arial Narrow" w:hAnsi="Arial Narrow" w:cs="Times New Roman"/>
          <w:noProof/>
          <w:sz w:val="22"/>
          <w:szCs w:val="22"/>
          <w:lang w:val="ro-RO"/>
        </w:rPr>
        <w:t xml:space="preserve"> </w:t>
      </w:r>
      <w:r w:rsidR="006B339E">
        <w:rPr>
          <w:rFonts w:ascii="Arial Narrow" w:hAnsi="Arial Narrow" w:cs="Times New Roman"/>
          <w:noProof/>
          <w:sz w:val="22"/>
          <w:szCs w:val="22"/>
          <w:lang w:val="ro-RO"/>
        </w:rPr>
        <w:t>m</w:t>
      </w:r>
      <w:r w:rsidRPr="00E33767">
        <w:rPr>
          <w:rFonts w:ascii="Arial Narrow" w:hAnsi="Arial Narrow" w:cs="Times New Roman"/>
          <w:noProof/>
          <w:sz w:val="22"/>
          <w:szCs w:val="22"/>
          <w:lang w:val="ro-RO"/>
        </w:rPr>
        <w:t>oluşte</w:t>
      </w:r>
      <w:r w:rsidR="00FF1A32">
        <w:rPr>
          <w:rFonts w:ascii="Arial Narrow" w:hAnsi="Arial Narrow" w:cs="Times New Roman"/>
          <w:noProof/>
          <w:sz w:val="22"/>
          <w:szCs w:val="22"/>
          <w:lang w:val="ro-RO"/>
        </w:rPr>
        <w:t xml:space="preserve"> </w:t>
      </w:r>
      <w:r w:rsidR="00687E58" w:rsidRPr="00E33767">
        <w:rPr>
          <w:rFonts w:ascii="Arial Narrow" w:hAnsi="Arial Narrow" w:cs="Times New Roman"/>
          <w:noProof/>
          <w:sz w:val="22"/>
          <w:szCs w:val="22"/>
          <w:lang w:val="ro-RO"/>
        </w:rPr>
        <w:t>-</w:t>
      </w:r>
      <w:r w:rsidRPr="00E33767">
        <w:rPr>
          <w:rFonts w:ascii="Arial Narrow" w:hAnsi="Arial Narrow" w:cs="Times New Roman"/>
          <w:noProof/>
          <w:sz w:val="22"/>
          <w:szCs w:val="22"/>
          <w:lang w:val="ro-RO"/>
        </w:rPr>
        <w:t xml:space="preserve"> reprezentate prin gasteropode (melci şi scoici)</w:t>
      </w:r>
      <w:r w:rsidR="00687E58" w:rsidRPr="00E33767">
        <w:rPr>
          <w:rFonts w:ascii="Arial Narrow" w:hAnsi="Arial Narrow" w:cs="Times New Roman"/>
          <w:noProof/>
          <w:sz w:val="22"/>
          <w:szCs w:val="22"/>
          <w:lang w:val="ro-RO"/>
        </w:rPr>
        <w:t xml:space="preserve">, </w:t>
      </w:r>
      <w:r w:rsidR="00FF1A32">
        <w:rPr>
          <w:rFonts w:ascii="Arial Narrow" w:hAnsi="Arial Narrow" w:cs="Times New Roman"/>
          <w:noProof/>
          <w:sz w:val="22"/>
          <w:szCs w:val="22"/>
          <w:lang w:val="ro-RO"/>
        </w:rPr>
        <w:t>i</w:t>
      </w:r>
      <w:r w:rsidRPr="00E33767">
        <w:rPr>
          <w:rFonts w:ascii="Arial Narrow" w:hAnsi="Arial Narrow" w:cs="Times New Roman"/>
          <w:noProof/>
          <w:sz w:val="22"/>
          <w:szCs w:val="22"/>
          <w:lang w:val="ro-RO"/>
        </w:rPr>
        <w:t xml:space="preserve">nsectele: gândacii de baltă, ploşniţe de apă, </w:t>
      </w:r>
      <w:r w:rsidR="001B0FC9" w:rsidRPr="00E33767">
        <w:rPr>
          <w:rFonts w:ascii="Arial Narrow" w:hAnsi="Arial Narrow" w:cs="Times New Roman"/>
          <w:noProof/>
          <w:sz w:val="22"/>
          <w:szCs w:val="22"/>
          <w:lang w:val="ro-RO"/>
        </w:rPr>
        <w:t>l</w:t>
      </w:r>
      <w:r w:rsidRPr="00E33767">
        <w:rPr>
          <w:rFonts w:ascii="Arial Narrow" w:hAnsi="Arial Narrow" w:cs="Times New Roman"/>
          <w:noProof/>
          <w:sz w:val="22"/>
          <w:szCs w:val="22"/>
          <w:lang w:val="ro-RO"/>
        </w:rPr>
        <w:t>ibelule</w:t>
      </w:r>
      <w:r w:rsidR="00A34EA5" w:rsidRPr="00E33767">
        <w:rPr>
          <w:rFonts w:ascii="Arial Narrow" w:hAnsi="Arial Narrow" w:cs="Times New Roman"/>
          <w:noProof/>
          <w:sz w:val="22"/>
          <w:szCs w:val="22"/>
          <w:lang w:val="ro-RO"/>
        </w:rPr>
        <w:t>,</w:t>
      </w:r>
      <w:r w:rsidR="00AB294B">
        <w:rPr>
          <w:rFonts w:ascii="Arial Narrow" w:hAnsi="Arial Narrow" w:cs="Times New Roman"/>
          <w:noProof/>
          <w:sz w:val="22"/>
          <w:szCs w:val="22"/>
          <w:lang w:val="ro-RO"/>
        </w:rPr>
        <w:t xml:space="preserve"> </w:t>
      </w:r>
      <w:r w:rsidR="001B0FC9" w:rsidRPr="00E33767">
        <w:rPr>
          <w:rFonts w:ascii="Arial Narrow" w:hAnsi="Arial Narrow" w:cs="Times New Roman"/>
          <w:noProof/>
          <w:sz w:val="22"/>
          <w:szCs w:val="22"/>
          <w:lang w:val="ro-RO"/>
        </w:rPr>
        <w:t>p</w:t>
      </w:r>
      <w:r w:rsidRPr="00E33767">
        <w:rPr>
          <w:rFonts w:ascii="Arial Narrow" w:hAnsi="Arial Narrow" w:cs="Times New Roman"/>
          <w:noProof/>
          <w:sz w:val="22"/>
          <w:szCs w:val="22"/>
          <w:lang w:val="ro-RO"/>
        </w:rPr>
        <w:t xml:space="preserve">uricii de baltă, </w:t>
      </w:r>
      <w:r w:rsidR="001B0FC9" w:rsidRPr="00E33767">
        <w:rPr>
          <w:rFonts w:ascii="Arial Narrow" w:hAnsi="Arial Narrow" w:cs="Times New Roman"/>
          <w:noProof/>
          <w:sz w:val="22"/>
          <w:szCs w:val="22"/>
          <w:lang w:val="ro-RO"/>
        </w:rPr>
        <w:t>l</w:t>
      </w:r>
      <w:r w:rsidRPr="00E33767">
        <w:rPr>
          <w:rFonts w:ascii="Arial Narrow" w:hAnsi="Arial Narrow" w:cs="Times New Roman"/>
          <w:noProof/>
          <w:sz w:val="22"/>
          <w:szCs w:val="22"/>
          <w:lang w:val="ro-RO"/>
        </w:rPr>
        <w:t>ipito</w:t>
      </w:r>
      <w:r w:rsidR="00AB294B">
        <w:rPr>
          <w:rFonts w:ascii="Arial Narrow" w:hAnsi="Arial Narrow" w:cs="Times New Roman"/>
          <w:noProof/>
          <w:sz w:val="22"/>
          <w:szCs w:val="22"/>
          <w:lang w:val="ro-RO"/>
        </w:rPr>
        <w:t>ri</w:t>
      </w:r>
      <w:r w:rsidRPr="00E33767">
        <w:rPr>
          <w:rFonts w:ascii="Arial Narrow" w:hAnsi="Arial Narrow" w:cs="Times New Roman"/>
          <w:noProof/>
          <w:sz w:val="22"/>
          <w:szCs w:val="22"/>
          <w:lang w:val="ro-RO"/>
        </w:rPr>
        <w:t>le</w:t>
      </w:r>
      <w:r w:rsidR="00A34EA5"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reprezentate prin trei specii: lipitoarea comună, lipitoarea cailor, lungă de 15 centimetri şi lipitoarea melcilor</w:t>
      </w:r>
      <w:r w:rsidR="00A34EA5" w:rsidRPr="00E33767">
        <w:rPr>
          <w:rFonts w:ascii="Arial Narrow" w:hAnsi="Arial Narrow" w:cs="Times New Roman"/>
          <w:noProof/>
          <w:sz w:val="22"/>
          <w:szCs w:val="22"/>
          <w:lang w:val="ro-RO"/>
        </w:rPr>
        <w:t>)</w:t>
      </w:r>
      <w:r w:rsidR="00A74F35" w:rsidRPr="00E33767">
        <w:rPr>
          <w:rFonts w:ascii="Arial Narrow" w:hAnsi="Arial Narrow" w:cs="Times New Roman"/>
          <w:noProof/>
          <w:sz w:val="22"/>
          <w:szCs w:val="22"/>
          <w:lang w:val="ro-RO"/>
        </w:rPr>
        <w:t xml:space="preserve"> sau amfibieni (tritonii şi broaştele: buhaiul de baltă, broasca mică, broasca mare, broasca de mlaştină)</w:t>
      </w:r>
      <w:r w:rsidR="00A34EA5" w:rsidRPr="00E33767">
        <w:rPr>
          <w:rFonts w:ascii="Arial Narrow" w:hAnsi="Arial Narrow" w:cs="Times New Roman"/>
          <w:noProof/>
          <w:sz w:val="22"/>
          <w:szCs w:val="22"/>
          <w:lang w:val="ro-RO"/>
        </w:rPr>
        <w:t>.</w:t>
      </w:r>
      <w:r w:rsidR="00897866" w:rsidRPr="00E33767">
        <w:rPr>
          <w:rFonts w:ascii="Arial Narrow" w:hAnsi="Arial Narrow" w:cs="Times New Roman"/>
          <w:noProof/>
          <w:sz w:val="22"/>
          <w:szCs w:val="22"/>
          <w:lang w:val="ro-RO"/>
        </w:rPr>
        <w:t xml:space="preserve"> Reptilele acvatice</w:t>
      </w:r>
      <w:r w:rsidR="001B0FC9" w:rsidRPr="00E33767">
        <w:rPr>
          <w:rFonts w:ascii="Arial Narrow" w:hAnsi="Arial Narrow" w:cs="Times New Roman"/>
          <w:noProof/>
          <w:sz w:val="22"/>
          <w:szCs w:val="22"/>
          <w:lang w:val="ro-RO"/>
        </w:rPr>
        <w:t xml:space="preserve"> sunt </w:t>
      </w:r>
      <w:r w:rsidR="00897866" w:rsidRPr="00E33767">
        <w:rPr>
          <w:rFonts w:ascii="Arial Narrow" w:hAnsi="Arial Narrow" w:cs="Times New Roman"/>
          <w:noProof/>
          <w:sz w:val="22"/>
          <w:szCs w:val="22"/>
          <w:lang w:val="ro-RO"/>
        </w:rPr>
        <w:t>reprezentate prin broaşte ţestoase şi şerpi.</w:t>
      </w:r>
      <w:r w:rsidR="00A34EA5" w:rsidRPr="00E33767">
        <w:rPr>
          <w:rFonts w:ascii="Arial Narrow" w:hAnsi="Arial Narrow" w:cs="Times New Roman"/>
          <w:noProof/>
          <w:sz w:val="22"/>
          <w:szCs w:val="22"/>
          <w:lang w:val="ro-RO"/>
        </w:rPr>
        <w:t xml:space="preserve"> </w:t>
      </w:r>
      <w:r w:rsidR="000A7CF9" w:rsidRPr="00E33767">
        <w:rPr>
          <w:rFonts w:ascii="Arial Narrow" w:hAnsi="Arial Narrow" w:cs="Times New Roman"/>
          <w:noProof/>
          <w:sz w:val="22"/>
          <w:szCs w:val="22"/>
          <w:lang w:val="ro-RO"/>
        </w:rPr>
        <w:t xml:space="preserve">Deși peștii s-au impuținat semnificativ urmare a poluării, dintre speciile care mai pot fi întâlnite în apele localităţii Bucecea amintim </w:t>
      </w:r>
      <w:r w:rsidR="00BB6BAE" w:rsidRPr="00E33767">
        <w:rPr>
          <w:rFonts w:ascii="Arial Narrow" w:hAnsi="Arial Narrow" w:cs="Times New Roman"/>
          <w:noProof/>
          <w:sz w:val="22"/>
          <w:szCs w:val="22"/>
          <w:lang w:val="ro-RO"/>
        </w:rPr>
        <w:t>ştiuc</w:t>
      </w:r>
      <w:r w:rsidR="00FF1A32">
        <w:rPr>
          <w:rFonts w:ascii="Arial Narrow" w:hAnsi="Arial Narrow" w:cs="Times New Roman"/>
          <w:noProof/>
          <w:sz w:val="22"/>
          <w:szCs w:val="22"/>
          <w:lang w:val="ro-RO"/>
        </w:rPr>
        <w:t>a</w:t>
      </w:r>
      <w:r w:rsidR="00BB6BAE" w:rsidRPr="00E33767">
        <w:rPr>
          <w:rFonts w:ascii="Arial Narrow" w:hAnsi="Arial Narrow" w:cs="Times New Roman"/>
          <w:noProof/>
          <w:sz w:val="22"/>
          <w:szCs w:val="22"/>
          <w:lang w:val="ro-RO"/>
        </w:rPr>
        <w:t>, caras</w:t>
      </w:r>
      <w:r w:rsidR="00FF1A32">
        <w:rPr>
          <w:rFonts w:ascii="Arial Narrow" w:hAnsi="Arial Narrow" w:cs="Times New Roman"/>
          <w:noProof/>
          <w:sz w:val="22"/>
          <w:szCs w:val="22"/>
          <w:lang w:val="ro-RO"/>
        </w:rPr>
        <w:t>ul</w:t>
      </w:r>
      <w:r w:rsidR="00BB6BAE" w:rsidRPr="00E33767">
        <w:rPr>
          <w:rFonts w:ascii="Arial Narrow" w:hAnsi="Arial Narrow" w:cs="Times New Roman"/>
          <w:noProof/>
          <w:sz w:val="22"/>
          <w:szCs w:val="22"/>
          <w:lang w:val="ro-RO"/>
        </w:rPr>
        <w:t>, ochean</w:t>
      </w:r>
      <w:r w:rsidR="00FF1A32">
        <w:rPr>
          <w:rFonts w:ascii="Arial Narrow" w:hAnsi="Arial Narrow" w:cs="Times New Roman"/>
          <w:noProof/>
          <w:sz w:val="22"/>
          <w:szCs w:val="22"/>
          <w:lang w:val="ro-RO"/>
        </w:rPr>
        <w:t>a</w:t>
      </w:r>
      <w:r w:rsidR="000A7CF9" w:rsidRPr="00E33767">
        <w:rPr>
          <w:rFonts w:ascii="Arial Narrow" w:hAnsi="Arial Narrow" w:cs="Times New Roman"/>
          <w:noProof/>
          <w:sz w:val="22"/>
          <w:szCs w:val="22"/>
          <w:lang w:val="ro-RO"/>
        </w:rPr>
        <w:t>.</w:t>
      </w:r>
      <w:r w:rsidR="00BB6BAE"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Păsările</w:t>
      </w:r>
      <w:r w:rsidR="00897866" w:rsidRPr="00E33767">
        <w:rPr>
          <w:rFonts w:ascii="Arial Narrow" w:hAnsi="Arial Narrow" w:cs="Times New Roman"/>
          <w:noProof/>
          <w:sz w:val="22"/>
          <w:szCs w:val="22"/>
          <w:lang w:val="ro-RO"/>
        </w:rPr>
        <w:t xml:space="preserve"> întâlnite în zonă sunt</w:t>
      </w:r>
      <w:r w:rsidRPr="00E33767">
        <w:rPr>
          <w:rFonts w:ascii="Arial Narrow" w:hAnsi="Arial Narrow" w:cs="Times New Roman"/>
          <w:noProof/>
          <w:sz w:val="22"/>
          <w:szCs w:val="22"/>
          <w:lang w:val="ro-RO"/>
        </w:rPr>
        <w:t>: raţe şi gâşte</w:t>
      </w:r>
      <w:r w:rsidR="00897866" w:rsidRPr="00E33767">
        <w:rPr>
          <w:rFonts w:ascii="Arial Narrow" w:hAnsi="Arial Narrow" w:cs="Times New Roman"/>
          <w:noProof/>
          <w:sz w:val="22"/>
          <w:szCs w:val="22"/>
          <w:lang w:val="ro-RO"/>
        </w:rPr>
        <w:t xml:space="preserve">, </w:t>
      </w:r>
      <w:r w:rsidR="00395B69">
        <w:rPr>
          <w:rFonts w:ascii="Arial Narrow" w:hAnsi="Arial Narrow" w:cs="Times New Roman"/>
          <w:noProof/>
          <w:sz w:val="22"/>
          <w:szCs w:val="22"/>
          <w:lang w:val="ro-RO"/>
        </w:rPr>
        <w:t>l</w:t>
      </w:r>
      <w:r w:rsidRPr="00E33767">
        <w:rPr>
          <w:rFonts w:ascii="Arial Narrow" w:hAnsi="Arial Narrow" w:cs="Times New Roman"/>
          <w:noProof/>
          <w:sz w:val="22"/>
          <w:szCs w:val="22"/>
          <w:lang w:val="ro-RO"/>
        </w:rPr>
        <w:t>işiţele</w:t>
      </w:r>
      <w:r w:rsidR="001E355D"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nagâţul</w:t>
      </w:r>
      <w:r w:rsidR="00277DE9"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pescăruşul alb, barza.</w:t>
      </w:r>
      <w:r w:rsidR="00AB294B">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 xml:space="preserve">Dintre mamifere, </w:t>
      </w:r>
      <w:r w:rsidR="00277DE9" w:rsidRPr="00E33767">
        <w:rPr>
          <w:rFonts w:ascii="Arial Narrow" w:hAnsi="Arial Narrow" w:cs="Times New Roman"/>
          <w:noProof/>
          <w:sz w:val="22"/>
          <w:szCs w:val="22"/>
          <w:lang w:val="ro-RO"/>
        </w:rPr>
        <w:t>menționă</w:t>
      </w:r>
      <w:r w:rsidR="00CE3425" w:rsidRPr="00E33767">
        <w:rPr>
          <w:rFonts w:ascii="Arial Narrow" w:hAnsi="Arial Narrow" w:cs="Times New Roman"/>
          <w:noProof/>
          <w:sz w:val="22"/>
          <w:szCs w:val="22"/>
          <w:lang w:val="ro-RO"/>
        </w:rPr>
        <w:t>m</w:t>
      </w:r>
      <w:r w:rsidR="00AB294B">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guzganul de apă</w:t>
      </w:r>
      <w:r w:rsidR="00277DE9" w:rsidRPr="00E33767">
        <w:rPr>
          <w:rFonts w:ascii="Arial Narrow" w:hAnsi="Arial Narrow" w:cs="Times New Roman"/>
          <w:noProof/>
          <w:sz w:val="22"/>
          <w:szCs w:val="22"/>
          <w:lang w:val="ro-RO"/>
        </w:rPr>
        <w:t>.</w:t>
      </w:r>
    </w:p>
    <w:p w14:paraId="1717C1A0" w14:textId="77777777" w:rsidR="00751D91" w:rsidRPr="00E33767" w:rsidRDefault="001E6C70" w:rsidP="00ED1DA5">
      <w:pPr>
        <w:autoSpaceDE w:val="0"/>
        <w:autoSpaceDN w:val="0"/>
        <w:adjustRightInd w:val="0"/>
        <w:spacing w:before="240" w:after="120" w:line="240" w:lineRule="auto"/>
        <w:jc w:val="both"/>
        <w:rPr>
          <w:rFonts w:ascii="Arial Narrow" w:hAnsi="Arial Narrow" w:cs="Times New Roman"/>
          <w:b/>
          <w:bCs/>
          <w:i/>
          <w:iCs/>
          <w:noProof/>
          <w:lang w:val="ro-RO"/>
        </w:rPr>
      </w:pPr>
      <w:r w:rsidRPr="00E33767">
        <w:rPr>
          <w:rFonts w:ascii="Arial Narrow" w:hAnsi="Arial Narrow" w:cs="Times New Roman"/>
          <w:b/>
          <w:bCs/>
          <w:i/>
          <w:iCs/>
          <w:noProof/>
          <w:lang w:val="ro-RO"/>
        </w:rPr>
        <w:t>Flora şi fauna pajiştilor fâneţelor şi semănăturilor</w:t>
      </w:r>
    </w:p>
    <w:p w14:paraId="056BDE63" w14:textId="77777777" w:rsidR="00751D91" w:rsidRPr="00E33767" w:rsidRDefault="00751D91" w:rsidP="00ED1DA5">
      <w:pPr>
        <w:pStyle w:val="Default"/>
        <w:spacing w:after="120"/>
        <w:jc w:val="both"/>
        <w:rPr>
          <w:rFonts w:ascii="Arial Narrow" w:hAnsi="Arial Narrow" w:cs="Times New Roman"/>
          <w:noProof/>
          <w:sz w:val="22"/>
          <w:szCs w:val="22"/>
          <w:lang w:val="ro-RO"/>
        </w:rPr>
      </w:pPr>
      <w:r w:rsidRPr="00E33767">
        <w:rPr>
          <w:rFonts w:ascii="Arial Narrow" w:hAnsi="Arial Narrow" w:cs="Times New Roman"/>
          <w:noProof/>
          <w:sz w:val="22"/>
          <w:szCs w:val="22"/>
          <w:lang w:val="ro-RO"/>
        </w:rPr>
        <w:t>F</w:t>
      </w:r>
      <w:r w:rsidR="001E6C70" w:rsidRPr="00E33767">
        <w:rPr>
          <w:rFonts w:ascii="Arial Narrow" w:hAnsi="Arial Narrow" w:cs="Times New Roman"/>
          <w:noProof/>
          <w:sz w:val="22"/>
          <w:szCs w:val="22"/>
          <w:lang w:val="ro-RO"/>
        </w:rPr>
        <w:t xml:space="preserve">lora acestor ecosisteme cuprinde plante precum: </w:t>
      </w:r>
      <w:r w:rsidRPr="00E33767">
        <w:rPr>
          <w:rFonts w:ascii="Arial Narrow" w:hAnsi="Arial Narrow" w:cs="Times New Roman"/>
          <w:noProof/>
          <w:sz w:val="22"/>
          <w:szCs w:val="22"/>
          <w:lang w:val="ro-RO"/>
        </w:rPr>
        <w:t>Coada calului</w:t>
      </w:r>
      <w:r w:rsidR="00E91A23"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răspândită pe tot şesul localităţii</w:t>
      </w:r>
      <w:r w:rsidR="00E91A23" w:rsidRPr="00E33767">
        <w:rPr>
          <w:rFonts w:ascii="Arial Narrow" w:hAnsi="Arial Narrow" w:cs="Times New Roman"/>
          <w:noProof/>
          <w:sz w:val="22"/>
          <w:szCs w:val="22"/>
          <w:lang w:val="ro-RO"/>
        </w:rPr>
        <w:t>)</w:t>
      </w:r>
      <w:r w:rsidRPr="00E33767">
        <w:rPr>
          <w:rFonts w:ascii="Arial Narrow" w:hAnsi="Arial Narrow" w:cs="Times New Roman"/>
          <w:noProof/>
          <w:sz w:val="22"/>
          <w:szCs w:val="22"/>
          <w:lang w:val="ro-RO"/>
        </w:rPr>
        <w:t>, zâzania, pirul, măcrişul, laptele câinelui, guşa porumbelului, trifoiul alb târâtor</w:t>
      </w:r>
      <w:r w:rsidR="001C4720"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care este o plantă furajeră</w:t>
      </w:r>
      <w:r w:rsidR="001C4720"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morcovul sălbatic, piciorul lupului, salvia</w:t>
      </w:r>
      <w:r w:rsidR="001C4720" w:rsidRPr="00E33767">
        <w:rPr>
          <w:rFonts w:ascii="Arial Narrow" w:hAnsi="Arial Narrow" w:cs="Times New Roman"/>
          <w:noProof/>
          <w:sz w:val="22"/>
          <w:szCs w:val="22"/>
          <w:lang w:val="ro-RO"/>
        </w:rPr>
        <w:t xml:space="preserve"> </w:t>
      </w:r>
      <w:r w:rsidR="001C4720" w:rsidRPr="00E33767">
        <w:rPr>
          <w:rFonts w:ascii="Arial Narrow" w:hAnsi="Arial Narrow" w:cs="Times New Roman"/>
          <w:noProof/>
          <w:sz w:val="22"/>
          <w:szCs w:val="22"/>
          <w:lang w:val="ro-RO"/>
        </w:rPr>
        <w:lastRenderedPageBreak/>
        <w:t>(</w:t>
      </w:r>
      <w:r w:rsidRPr="00E33767">
        <w:rPr>
          <w:rFonts w:ascii="Arial Narrow" w:hAnsi="Arial Narrow" w:cs="Times New Roman"/>
          <w:noProof/>
          <w:sz w:val="22"/>
          <w:szCs w:val="22"/>
          <w:lang w:val="ro-RO"/>
        </w:rPr>
        <w:t>plantă medicinală utilizată pentru ceaiuri</w:t>
      </w:r>
      <w:r w:rsidR="001C4720" w:rsidRPr="00E33767">
        <w:rPr>
          <w:rFonts w:ascii="Arial Narrow" w:hAnsi="Arial Narrow" w:cs="Times New Roman"/>
          <w:noProof/>
          <w:sz w:val="22"/>
          <w:szCs w:val="22"/>
          <w:lang w:val="ro-RO"/>
        </w:rPr>
        <w:t>)</w:t>
      </w:r>
      <w:r w:rsidRPr="00E33767">
        <w:rPr>
          <w:rFonts w:ascii="Arial Narrow" w:hAnsi="Arial Narrow" w:cs="Times New Roman"/>
          <w:noProof/>
          <w:sz w:val="22"/>
          <w:szCs w:val="22"/>
          <w:lang w:val="ro-RO"/>
        </w:rPr>
        <w:t>, sânzienele albe, coada şoricelului</w:t>
      </w:r>
      <w:r w:rsidR="00E91A23"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plantă medicinală</w:t>
      </w:r>
      <w:r w:rsidR="00E91A23" w:rsidRPr="00E33767">
        <w:rPr>
          <w:rFonts w:ascii="Arial Narrow" w:hAnsi="Arial Narrow" w:cs="Times New Roman"/>
          <w:noProof/>
          <w:sz w:val="22"/>
          <w:szCs w:val="22"/>
          <w:lang w:val="ro-RO"/>
        </w:rPr>
        <w:t>)</w:t>
      </w:r>
      <w:r w:rsidRPr="00E33767">
        <w:rPr>
          <w:rFonts w:ascii="Arial Narrow" w:hAnsi="Arial Narrow" w:cs="Times New Roman"/>
          <w:noProof/>
          <w:sz w:val="22"/>
          <w:szCs w:val="22"/>
          <w:lang w:val="ro-RO"/>
        </w:rPr>
        <w:t>, margareta, coada ciorii, pojarniţa</w:t>
      </w:r>
      <w:r w:rsidR="00E91A23"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plantă medicinală</w:t>
      </w:r>
      <w:r w:rsidR="00E91A23" w:rsidRPr="00E33767">
        <w:rPr>
          <w:rFonts w:ascii="Arial Narrow" w:hAnsi="Arial Narrow" w:cs="Times New Roman"/>
          <w:noProof/>
          <w:sz w:val="22"/>
          <w:szCs w:val="22"/>
          <w:lang w:val="ro-RO"/>
        </w:rPr>
        <w:t>)</w:t>
      </w:r>
      <w:r w:rsidRPr="00E33767">
        <w:rPr>
          <w:rFonts w:ascii="Arial Narrow" w:hAnsi="Arial Narrow" w:cs="Times New Roman"/>
          <w:noProof/>
          <w:sz w:val="22"/>
          <w:szCs w:val="22"/>
          <w:lang w:val="ro-RO"/>
        </w:rPr>
        <w:t>, măzărichea, clocoticiul, păpădia, floarea cucului, trifoiul, tătăneasa, lucerna</w:t>
      </w:r>
      <w:r w:rsidR="000D22D7"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trei – fraţi – pătaţi</w:t>
      </w:r>
      <w:r w:rsidR="00A75051">
        <w:rPr>
          <w:rFonts w:ascii="Arial Narrow" w:hAnsi="Arial Narrow" w:cs="Times New Roman"/>
          <w:noProof/>
          <w:sz w:val="22"/>
          <w:szCs w:val="22"/>
          <w:lang w:val="ro-RO"/>
        </w:rPr>
        <w:t xml:space="preserve"> (plantă medicinală)</w:t>
      </w:r>
      <w:r w:rsidRPr="00E33767">
        <w:rPr>
          <w:rFonts w:ascii="Arial Narrow" w:hAnsi="Arial Narrow" w:cs="Times New Roman"/>
          <w:noProof/>
          <w:sz w:val="22"/>
          <w:szCs w:val="22"/>
          <w:lang w:val="ro-RO"/>
        </w:rPr>
        <w:t xml:space="preserve"> etc. </w:t>
      </w:r>
      <w:r w:rsidR="000D22D7" w:rsidRPr="00E33767">
        <w:rPr>
          <w:rFonts w:ascii="Arial Narrow" w:hAnsi="Arial Narrow" w:cs="Times New Roman"/>
          <w:noProof/>
          <w:sz w:val="22"/>
          <w:szCs w:val="22"/>
          <w:lang w:val="ro-RO"/>
        </w:rPr>
        <w:t xml:space="preserve">Fauna acestor zone acoperă </w:t>
      </w:r>
      <w:r w:rsidRPr="00E33767">
        <w:rPr>
          <w:rFonts w:ascii="Arial Narrow" w:hAnsi="Arial Narrow" w:cs="Times New Roman"/>
          <w:noProof/>
          <w:sz w:val="22"/>
          <w:szCs w:val="22"/>
          <w:lang w:val="ro-RO"/>
        </w:rPr>
        <w:t>toate grupele de animale</w:t>
      </w:r>
      <w:r w:rsidR="000D22D7"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 xml:space="preserve"> insectele</w:t>
      </w:r>
      <w:r w:rsidR="001C4720" w:rsidRPr="00E33767">
        <w:rPr>
          <w:rFonts w:ascii="Arial Narrow" w:hAnsi="Arial Narrow" w:cs="Times New Roman"/>
          <w:noProof/>
          <w:sz w:val="22"/>
          <w:szCs w:val="22"/>
          <w:lang w:val="ro-RO"/>
        </w:rPr>
        <w:t xml:space="preserve"> </w:t>
      </w:r>
      <w:r w:rsidR="000D22D7" w:rsidRPr="00E33767">
        <w:rPr>
          <w:rFonts w:ascii="Arial Narrow" w:hAnsi="Arial Narrow" w:cs="Times New Roman"/>
          <w:noProof/>
          <w:sz w:val="22"/>
          <w:szCs w:val="22"/>
          <w:lang w:val="ro-RO"/>
        </w:rPr>
        <w:t>(</w:t>
      </w:r>
      <w:r w:rsidRPr="00E33767">
        <w:rPr>
          <w:rFonts w:ascii="Arial Narrow" w:hAnsi="Arial Narrow" w:cs="Times New Roman"/>
          <w:noProof/>
          <w:sz w:val="22"/>
          <w:szCs w:val="22"/>
          <w:lang w:val="ro-RO"/>
        </w:rPr>
        <w:t>greierele, coropişniţa, cosaşul, lăcusta, diferite specii de diptere</w:t>
      </w:r>
      <w:r w:rsidR="000831BE" w:rsidRPr="00E33767">
        <w:rPr>
          <w:rFonts w:ascii="Arial Narrow" w:hAnsi="Arial Narrow" w:cs="Times New Roman"/>
          <w:noProof/>
          <w:sz w:val="22"/>
          <w:szCs w:val="22"/>
          <w:lang w:val="ro-RO"/>
        </w:rPr>
        <w:t xml:space="preserve"> </w:t>
      </w:r>
      <w:r w:rsidR="00A43308" w:rsidRPr="00E33767">
        <w:rPr>
          <w:rFonts w:ascii="Arial Narrow" w:hAnsi="Arial Narrow" w:cs="Times New Roman"/>
          <w:noProof/>
          <w:sz w:val="22"/>
          <w:szCs w:val="22"/>
          <w:lang w:val="ro-RO"/>
        </w:rPr>
        <w:t>precum</w:t>
      </w:r>
      <w:r w:rsidRPr="00E33767">
        <w:rPr>
          <w:rFonts w:ascii="Arial Narrow" w:hAnsi="Arial Narrow" w:cs="Times New Roman"/>
          <w:noProof/>
          <w:sz w:val="22"/>
          <w:szCs w:val="22"/>
          <w:lang w:val="ro-RO"/>
        </w:rPr>
        <w:t xml:space="preserve"> viespea, rădaşca, cărăbuşul de mai, cărăbuşul cerealelor, ploşniţa, fluturii </w:t>
      </w:r>
      <w:r w:rsidR="00A43308" w:rsidRPr="00E33767">
        <w:rPr>
          <w:rFonts w:ascii="Arial Narrow" w:hAnsi="Arial Narrow" w:cs="Times New Roman"/>
          <w:noProof/>
          <w:sz w:val="22"/>
          <w:szCs w:val="22"/>
          <w:lang w:val="ro-RO"/>
        </w:rPr>
        <w:t>etc.</w:t>
      </w:r>
      <w:r w:rsidRPr="00E33767">
        <w:rPr>
          <w:rFonts w:ascii="Arial Narrow" w:hAnsi="Arial Narrow" w:cs="Times New Roman"/>
          <w:noProof/>
          <w:sz w:val="22"/>
          <w:szCs w:val="22"/>
          <w:lang w:val="ro-RO"/>
        </w:rPr>
        <w:t xml:space="preserve">), batracieni </w:t>
      </w:r>
      <w:r w:rsidR="00A43308" w:rsidRPr="00E33767">
        <w:rPr>
          <w:rFonts w:ascii="Arial Narrow" w:hAnsi="Arial Narrow" w:cs="Times New Roman"/>
          <w:noProof/>
          <w:sz w:val="22"/>
          <w:szCs w:val="22"/>
          <w:lang w:val="ro-RO"/>
        </w:rPr>
        <w:t>(</w:t>
      </w:r>
      <w:r w:rsidRPr="00E33767">
        <w:rPr>
          <w:rFonts w:ascii="Arial Narrow" w:hAnsi="Arial Narrow" w:cs="Times New Roman"/>
          <w:noProof/>
          <w:sz w:val="22"/>
          <w:szCs w:val="22"/>
          <w:lang w:val="ro-RO"/>
        </w:rPr>
        <w:t>broasca râioasă</w:t>
      </w:r>
      <w:r w:rsidR="00A43308" w:rsidRPr="00E33767">
        <w:rPr>
          <w:rFonts w:ascii="Arial Narrow" w:hAnsi="Arial Narrow" w:cs="Times New Roman"/>
          <w:noProof/>
          <w:sz w:val="22"/>
          <w:szCs w:val="22"/>
          <w:lang w:val="ro-RO"/>
        </w:rPr>
        <w:t xml:space="preserve"> și</w:t>
      </w:r>
      <w:r w:rsidRPr="00E33767">
        <w:rPr>
          <w:rFonts w:ascii="Arial Narrow" w:hAnsi="Arial Narrow" w:cs="Times New Roman"/>
          <w:noProof/>
          <w:sz w:val="22"/>
          <w:szCs w:val="22"/>
          <w:lang w:val="ro-RO"/>
        </w:rPr>
        <w:t xml:space="preserve"> brotăcelul</w:t>
      </w:r>
      <w:r w:rsidR="00A43308" w:rsidRPr="00E33767">
        <w:rPr>
          <w:rFonts w:ascii="Arial Narrow" w:hAnsi="Arial Narrow" w:cs="Times New Roman"/>
          <w:noProof/>
          <w:sz w:val="22"/>
          <w:szCs w:val="22"/>
          <w:lang w:val="ro-RO"/>
        </w:rPr>
        <w:t>),</w:t>
      </w:r>
      <w:r w:rsidRPr="00E33767">
        <w:rPr>
          <w:rFonts w:ascii="Arial Narrow" w:hAnsi="Arial Narrow" w:cs="Times New Roman"/>
          <w:noProof/>
          <w:sz w:val="22"/>
          <w:szCs w:val="22"/>
          <w:lang w:val="ro-RO"/>
        </w:rPr>
        <w:t xml:space="preserve"> reptile </w:t>
      </w:r>
      <w:r w:rsidR="00A43308" w:rsidRPr="00E33767">
        <w:rPr>
          <w:rFonts w:ascii="Arial Narrow" w:hAnsi="Arial Narrow" w:cs="Times New Roman"/>
          <w:noProof/>
          <w:sz w:val="22"/>
          <w:szCs w:val="22"/>
          <w:lang w:val="ro-RO"/>
        </w:rPr>
        <w:t>(</w:t>
      </w:r>
      <w:r w:rsidRPr="00E33767">
        <w:rPr>
          <w:rFonts w:ascii="Arial Narrow" w:hAnsi="Arial Narrow" w:cs="Times New Roman"/>
          <w:noProof/>
          <w:sz w:val="22"/>
          <w:szCs w:val="22"/>
          <w:lang w:val="ro-RO"/>
        </w:rPr>
        <w:t xml:space="preserve">guşterul, şopârla, iar </w:t>
      </w:r>
      <w:r w:rsidR="00A75051">
        <w:rPr>
          <w:rFonts w:ascii="Arial Narrow" w:hAnsi="Arial Narrow" w:cs="Times New Roman"/>
          <w:noProof/>
          <w:sz w:val="22"/>
          <w:szCs w:val="22"/>
          <w:lang w:val="ro-RO"/>
        </w:rPr>
        <w:t>uneori</w:t>
      </w:r>
      <w:r w:rsidRPr="00E33767">
        <w:rPr>
          <w:rFonts w:ascii="Arial Narrow" w:hAnsi="Arial Narrow" w:cs="Times New Roman"/>
          <w:noProof/>
          <w:sz w:val="22"/>
          <w:szCs w:val="22"/>
          <w:lang w:val="ro-RO"/>
        </w:rPr>
        <w:t>, în apropierea</w:t>
      </w:r>
      <w:r w:rsidR="00A75051">
        <w:rPr>
          <w:rFonts w:ascii="Arial Narrow" w:hAnsi="Arial Narrow" w:cs="Times New Roman"/>
          <w:noProof/>
          <w:sz w:val="22"/>
          <w:szCs w:val="22"/>
          <w:lang w:val="ro-RO"/>
        </w:rPr>
        <w:t xml:space="preserve"> apelor</w:t>
      </w:r>
      <w:r w:rsidRPr="00E33767">
        <w:rPr>
          <w:rFonts w:ascii="Arial Narrow" w:hAnsi="Arial Narrow" w:cs="Times New Roman"/>
          <w:noProof/>
          <w:sz w:val="22"/>
          <w:szCs w:val="22"/>
          <w:lang w:val="ro-RO"/>
        </w:rPr>
        <w:t xml:space="preserve"> şi şarpele de apă</w:t>
      </w:r>
      <w:r w:rsidR="00A43308" w:rsidRPr="00E33767">
        <w:rPr>
          <w:rFonts w:ascii="Arial Narrow" w:hAnsi="Arial Narrow" w:cs="Times New Roman"/>
          <w:noProof/>
          <w:sz w:val="22"/>
          <w:szCs w:val="22"/>
          <w:lang w:val="ro-RO"/>
        </w:rPr>
        <w:t>)</w:t>
      </w:r>
      <w:r w:rsidRPr="00E33767">
        <w:rPr>
          <w:rFonts w:ascii="Arial Narrow" w:hAnsi="Arial Narrow" w:cs="Times New Roman"/>
          <w:noProof/>
          <w:sz w:val="22"/>
          <w:szCs w:val="22"/>
          <w:lang w:val="ro-RO"/>
        </w:rPr>
        <w:t xml:space="preserve">. Păsările sunt reprezentate prin specii </w:t>
      </w:r>
      <w:r w:rsidR="00A43308" w:rsidRPr="00E33767">
        <w:rPr>
          <w:rFonts w:ascii="Arial Narrow" w:hAnsi="Arial Narrow" w:cs="Times New Roman"/>
          <w:noProof/>
          <w:sz w:val="22"/>
          <w:szCs w:val="22"/>
          <w:lang w:val="ro-RO"/>
        </w:rPr>
        <w:t>precum</w:t>
      </w:r>
      <w:r w:rsidRPr="00E33767">
        <w:rPr>
          <w:rFonts w:ascii="Arial Narrow" w:hAnsi="Arial Narrow" w:cs="Times New Roman"/>
          <w:noProof/>
          <w:sz w:val="22"/>
          <w:szCs w:val="22"/>
          <w:lang w:val="ro-RO"/>
        </w:rPr>
        <w:t>:</w:t>
      </w:r>
      <w:r w:rsidR="00A43308" w:rsidRPr="00E33767">
        <w:rPr>
          <w:rFonts w:ascii="Arial Narrow" w:hAnsi="Arial Narrow" w:cs="Times New Roman"/>
          <w:noProof/>
          <w:sz w:val="22"/>
          <w:szCs w:val="22"/>
          <w:lang w:val="ro-RO"/>
        </w:rPr>
        <w:t xml:space="preserve"> </w:t>
      </w:r>
      <w:r w:rsidR="000831BE" w:rsidRPr="00E33767">
        <w:rPr>
          <w:rFonts w:ascii="Arial Narrow" w:hAnsi="Arial Narrow" w:cs="Times New Roman"/>
          <w:noProof/>
          <w:sz w:val="22"/>
          <w:szCs w:val="22"/>
          <w:lang w:val="ro-RO"/>
        </w:rPr>
        <w:t>p</w:t>
      </w:r>
      <w:r w:rsidRPr="00E33767">
        <w:rPr>
          <w:rFonts w:ascii="Arial Narrow" w:hAnsi="Arial Narrow" w:cs="Times New Roman"/>
          <w:noProof/>
          <w:sz w:val="22"/>
          <w:szCs w:val="22"/>
          <w:lang w:val="ro-RO"/>
        </w:rPr>
        <w:t xml:space="preserve">repeliţa, </w:t>
      </w:r>
      <w:r w:rsidR="000831BE" w:rsidRPr="00E33767">
        <w:rPr>
          <w:rFonts w:ascii="Arial Narrow" w:hAnsi="Arial Narrow" w:cs="Times New Roman"/>
          <w:noProof/>
          <w:sz w:val="22"/>
          <w:szCs w:val="22"/>
          <w:lang w:val="ro-RO"/>
        </w:rPr>
        <w:t>p</w:t>
      </w:r>
      <w:r w:rsidRPr="00E33767">
        <w:rPr>
          <w:rFonts w:ascii="Arial Narrow" w:hAnsi="Arial Narrow" w:cs="Times New Roman"/>
          <w:noProof/>
          <w:sz w:val="22"/>
          <w:szCs w:val="22"/>
          <w:lang w:val="ro-RO"/>
        </w:rPr>
        <w:t>otârnichea</w:t>
      </w:r>
      <w:r w:rsidR="008C5456" w:rsidRPr="00E33767">
        <w:rPr>
          <w:rFonts w:ascii="Arial Narrow" w:hAnsi="Arial Narrow" w:cs="Times New Roman"/>
          <w:noProof/>
          <w:sz w:val="22"/>
          <w:szCs w:val="22"/>
          <w:lang w:val="ro-RO"/>
        </w:rPr>
        <w:t xml:space="preserve"> (în prezent specie protejată), </w:t>
      </w:r>
      <w:r w:rsidR="000831BE" w:rsidRPr="00E33767">
        <w:rPr>
          <w:rFonts w:ascii="Arial Narrow" w:hAnsi="Arial Narrow" w:cs="Times New Roman"/>
          <w:noProof/>
          <w:sz w:val="22"/>
          <w:szCs w:val="22"/>
          <w:lang w:val="ro-RO"/>
        </w:rPr>
        <w:t>ș</w:t>
      </w:r>
      <w:r w:rsidRPr="00E33767">
        <w:rPr>
          <w:rFonts w:ascii="Arial Narrow" w:hAnsi="Arial Narrow" w:cs="Times New Roman"/>
          <w:noProof/>
          <w:sz w:val="22"/>
          <w:szCs w:val="22"/>
          <w:lang w:val="ro-RO"/>
        </w:rPr>
        <w:t xml:space="preserve">oimul de seară, </w:t>
      </w:r>
      <w:r w:rsidR="000831BE" w:rsidRPr="00E33767">
        <w:rPr>
          <w:rFonts w:ascii="Arial Narrow" w:hAnsi="Arial Narrow" w:cs="Times New Roman"/>
          <w:noProof/>
          <w:sz w:val="22"/>
          <w:szCs w:val="22"/>
          <w:lang w:val="ro-RO"/>
        </w:rPr>
        <w:t>c</w:t>
      </w:r>
      <w:r w:rsidRPr="00E33767">
        <w:rPr>
          <w:rFonts w:ascii="Arial Narrow" w:hAnsi="Arial Narrow" w:cs="Times New Roman"/>
          <w:noProof/>
          <w:sz w:val="22"/>
          <w:szCs w:val="22"/>
          <w:lang w:val="ro-RO"/>
        </w:rPr>
        <w:t>iocârlia de câmp</w:t>
      </w:r>
      <w:r w:rsidR="008C5456" w:rsidRPr="00E33767">
        <w:rPr>
          <w:rFonts w:ascii="Arial Narrow" w:hAnsi="Arial Narrow" w:cs="Times New Roman"/>
          <w:noProof/>
          <w:sz w:val="22"/>
          <w:szCs w:val="22"/>
          <w:lang w:val="ro-RO"/>
        </w:rPr>
        <w:t xml:space="preserve">, </w:t>
      </w:r>
      <w:r w:rsidR="000831BE" w:rsidRPr="00E33767">
        <w:rPr>
          <w:rFonts w:ascii="Arial Narrow" w:hAnsi="Arial Narrow" w:cs="Times New Roman"/>
          <w:noProof/>
          <w:sz w:val="22"/>
          <w:szCs w:val="22"/>
          <w:lang w:val="ro-RO"/>
        </w:rPr>
        <w:t>p</w:t>
      </w:r>
      <w:r w:rsidRPr="00E33767">
        <w:rPr>
          <w:rFonts w:ascii="Arial Narrow" w:hAnsi="Arial Narrow" w:cs="Times New Roman"/>
          <w:noProof/>
          <w:sz w:val="22"/>
          <w:szCs w:val="22"/>
          <w:lang w:val="ro-RO"/>
        </w:rPr>
        <w:t>rivighetoarea</w:t>
      </w:r>
      <w:r w:rsidR="008C5456" w:rsidRPr="00E33767">
        <w:rPr>
          <w:rFonts w:ascii="Arial Narrow" w:hAnsi="Arial Narrow" w:cs="Times New Roman"/>
          <w:noProof/>
          <w:sz w:val="22"/>
          <w:szCs w:val="22"/>
          <w:lang w:val="ro-RO"/>
        </w:rPr>
        <w:t xml:space="preserve">, </w:t>
      </w:r>
      <w:r w:rsidR="000831BE" w:rsidRPr="00E33767">
        <w:rPr>
          <w:rFonts w:ascii="Arial Narrow" w:hAnsi="Arial Narrow" w:cs="Times New Roman"/>
          <w:noProof/>
          <w:sz w:val="22"/>
          <w:szCs w:val="22"/>
          <w:lang w:val="ro-RO"/>
        </w:rPr>
        <w:t>v</w:t>
      </w:r>
      <w:r w:rsidRPr="00E33767">
        <w:rPr>
          <w:rFonts w:ascii="Arial Narrow" w:hAnsi="Arial Narrow" w:cs="Times New Roman"/>
          <w:noProof/>
          <w:sz w:val="22"/>
          <w:szCs w:val="22"/>
          <w:lang w:val="ro-RO"/>
        </w:rPr>
        <w:t>ânturelul roşu, acvila ţipătoare, ciocârlia de câmp, codobatura, lupul vrăbiilor, graurul</w:t>
      </w:r>
      <w:r w:rsidR="001A363B" w:rsidRPr="00E33767">
        <w:rPr>
          <w:rFonts w:ascii="Arial Narrow" w:hAnsi="Arial Narrow" w:cs="Times New Roman"/>
          <w:noProof/>
          <w:sz w:val="22"/>
          <w:szCs w:val="22"/>
          <w:lang w:val="ro-RO"/>
        </w:rPr>
        <w:t xml:space="preserve">. </w:t>
      </w:r>
      <w:r w:rsidR="007D7BB0" w:rsidRPr="00E33767">
        <w:rPr>
          <w:rFonts w:ascii="Arial Narrow" w:hAnsi="Arial Narrow" w:cs="Times New Roman"/>
          <w:noProof/>
          <w:sz w:val="22"/>
          <w:szCs w:val="22"/>
          <w:lang w:val="ro-RO"/>
        </w:rPr>
        <w:t xml:space="preserve">Pe timpul verii se întâlnesc și </w:t>
      </w:r>
      <w:r w:rsidRPr="00E33767">
        <w:rPr>
          <w:rFonts w:ascii="Arial Narrow" w:hAnsi="Arial Narrow" w:cs="Times New Roman"/>
          <w:noProof/>
          <w:sz w:val="22"/>
          <w:szCs w:val="22"/>
          <w:lang w:val="ro-RO"/>
        </w:rPr>
        <w:t>rândunica, lăstunul, sticletele</w:t>
      </w:r>
      <w:r w:rsidR="007D7BB0" w:rsidRPr="00E33767">
        <w:rPr>
          <w:rFonts w:ascii="Arial Narrow" w:hAnsi="Arial Narrow" w:cs="Times New Roman"/>
          <w:noProof/>
          <w:sz w:val="22"/>
          <w:szCs w:val="22"/>
          <w:lang w:val="ro-RO"/>
        </w:rPr>
        <w:t xml:space="preserve"> sau</w:t>
      </w:r>
      <w:r w:rsidRPr="00E33767">
        <w:rPr>
          <w:rFonts w:ascii="Arial Narrow" w:hAnsi="Arial Narrow" w:cs="Times New Roman"/>
          <w:noProof/>
          <w:sz w:val="22"/>
          <w:szCs w:val="22"/>
          <w:lang w:val="ro-RO"/>
        </w:rPr>
        <w:t xml:space="preserve"> piţigoiul</w:t>
      </w:r>
      <w:r w:rsidR="007D7BB0"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Din</w:t>
      </w:r>
      <w:r w:rsidR="007D7BB0" w:rsidRPr="00E33767">
        <w:rPr>
          <w:rFonts w:ascii="Arial Narrow" w:hAnsi="Arial Narrow" w:cs="Times New Roman"/>
          <w:noProof/>
          <w:sz w:val="22"/>
          <w:szCs w:val="22"/>
          <w:lang w:val="ro-RO"/>
        </w:rPr>
        <w:t>tre</w:t>
      </w:r>
      <w:r w:rsidRPr="00E33767">
        <w:rPr>
          <w:rFonts w:ascii="Arial Narrow" w:hAnsi="Arial Narrow" w:cs="Times New Roman"/>
          <w:noProof/>
          <w:sz w:val="22"/>
          <w:szCs w:val="22"/>
          <w:lang w:val="ro-RO"/>
        </w:rPr>
        <w:t xml:space="preserve"> </w:t>
      </w:r>
      <w:r w:rsidR="007D7BB0" w:rsidRPr="00E33767">
        <w:rPr>
          <w:rFonts w:ascii="Arial Narrow" w:hAnsi="Arial Narrow" w:cs="Times New Roman"/>
          <w:noProof/>
          <w:sz w:val="22"/>
          <w:szCs w:val="22"/>
          <w:lang w:val="ro-RO"/>
        </w:rPr>
        <w:t>mamifere, l</w:t>
      </w:r>
      <w:r w:rsidR="00A410C7">
        <w:rPr>
          <w:rFonts w:ascii="Arial Narrow" w:hAnsi="Arial Narrow" w:cs="Times New Roman"/>
          <w:noProof/>
          <w:sz w:val="22"/>
          <w:szCs w:val="22"/>
          <w:lang w:val="ro-RO"/>
        </w:rPr>
        <w:t>a</w:t>
      </w:r>
      <w:r w:rsidR="007D7BB0" w:rsidRPr="00E33767">
        <w:rPr>
          <w:rFonts w:ascii="Arial Narrow" w:hAnsi="Arial Narrow" w:cs="Times New Roman"/>
          <w:noProof/>
          <w:sz w:val="22"/>
          <w:szCs w:val="22"/>
          <w:lang w:val="ro-RO"/>
        </w:rPr>
        <w:t xml:space="preserve"> nivelul acestor zone predomină </w:t>
      </w:r>
      <w:r w:rsidRPr="00E33767">
        <w:rPr>
          <w:rFonts w:ascii="Arial Narrow" w:hAnsi="Arial Narrow" w:cs="Times New Roman"/>
          <w:noProof/>
          <w:sz w:val="22"/>
          <w:szCs w:val="22"/>
          <w:lang w:val="ro-RO"/>
        </w:rPr>
        <w:t>rozătoarele:</w:t>
      </w:r>
      <w:r w:rsidR="00765FF2" w:rsidRPr="00E33767">
        <w:rPr>
          <w:rFonts w:ascii="Arial Narrow" w:hAnsi="Arial Narrow" w:cs="Times New Roman"/>
          <w:noProof/>
          <w:sz w:val="22"/>
          <w:szCs w:val="22"/>
          <w:lang w:val="ro-RO"/>
        </w:rPr>
        <w:t xml:space="preserve"> </w:t>
      </w:r>
      <w:r w:rsidR="001A363B" w:rsidRPr="00E33767">
        <w:rPr>
          <w:rFonts w:ascii="Arial Narrow" w:hAnsi="Arial Narrow" w:cs="Times New Roman"/>
          <w:noProof/>
          <w:sz w:val="22"/>
          <w:szCs w:val="22"/>
          <w:lang w:val="ro-RO"/>
        </w:rPr>
        <w:t>h</w:t>
      </w:r>
      <w:r w:rsidRPr="00E33767">
        <w:rPr>
          <w:rFonts w:ascii="Arial Narrow" w:hAnsi="Arial Narrow" w:cs="Times New Roman"/>
          <w:noProof/>
          <w:sz w:val="22"/>
          <w:szCs w:val="22"/>
          <w:lang w:val="ro-RO"/>
        </w:rPr>
        <w:t>ârciogul</w:t>
      </w:r>
      <w:r w:rsidR="00765FF2" w:rsidRPr="00E33767">
        <w:rPr>
          <w:rFonts w:ascii="Arial Narrow" w:hAnsi="Arial Narrow" w:cs="Times New Roman"/>
          <w:noProof/>
          <w:sz w:val="22"/>
          <w:szCs w:val="22"/>
          <w:lang w:val="ro-RO"/>
        </w:rPr>
        <w:t xml:space="preserve"> </w:t>
      </w:r>
      <w:r w:rsidRPr="00E33767">
        <w:rPr>
          <w:rFonts w:ascii="Arial Narrow" w:hAnsi="Arial Narrow" w:cs="Times New Roman"/>
          <w:noProof/>
          <w:sz w:val="22"/>
          <w:szCs w:val="22"/>
          <w:lang w:val="ro-RO"/>
        </w:rPr>
        <w:t xml:space="preserve">sau căţelul pământului, </w:t>
      </w:r>
      <w:r w:rsidR="00765FF2" w:rsidRPr="00E33767">
        <w:rPr>
          <w:rFonts w:ascii="Arial Narrow" w:hAnsi="Arial Narrow" w:cs="Times New Roman"/>
          <w:noProof/>
          <w:sz w:val="22"/>
          <w:szCs w:val="22"/>
          <w:lang w:val="ro-RO"/>
        </w:rPr>
        <w:t>i</w:t>
      </w:r>
      <w:r w:rsidRPr="00E33767">
        <w:rPr>
          <w:rFonts w:ascii="Arial Narrow" w:hAnsi="Arial Narrow" w:cs="Times New Roman"/>
          <w:noProof/>
          <w:sz w:val="22"/>
          <w:szCs w:val="22"/>
          <w:lang w:val="ro-RO"/>
        </w:rPr>
        <w:t xml:space="preserve">epurele de câmp, </w:t>
      </w:r>
      <w:r w:rsidR="00765FF2" w:rsidRPr="00E33767">
        <w:rPr>
          <w:rFonts w:ascii="Arial Narrow" w:hAnsi="Arial Narrow" w:cs="Times New Roman"/>
          <w:noProof/>
          <w:sz w:val="22"/>
          <w:szCs w:val="22"/>
          <w:lang w:val="ro-RO"/>
        </w:rPr>
        <w:t>p</w:t>
      </w:r>
      <w:r w:rsidRPr="00E33767">
        <w:rPr>
          <w:rFonts w:ascii="Arial Narrow" w:hAnsi="Arial Narrow" w:cs="Times New Roman"/>
          <w:noProof/>
          <w:sz w:val="22"/>
          <w:szCs w:val="22"/>
          <w:lang w:val="ro-RO"/>
        </w:rPr>
        <w:t>opândăul, nevăstuica, dihorul</w:t>
      </w:r>
      <w:r w:rsidR="00765FF2" w:rsidRPr="00E33767">
        <w:rPr>
          <w:rFonts w:ascii="Arial Narrow" w:hAnsi="Arial Narrow" w:cs="Times New Roman"/>
          <w:noProof/>
          <w:sz w:val="22"/>
          <w:szCs w:val="22"/>
          <w:lang w:val="ro-RO"/>
        </w:rPr>
        <w:t xml:space="preserve"> etc.</w:t>
      </w:r>
    </w:p>
    <w:p w14:paraId="0F8D84ED" w14:textId="77777777" w:rsidR="000343AA" w:rsidRPr="00E33767" w:rsidRDefault="000343AA" w:rsidP="00ED1DA5">
      <w:pPr>
        <w:pStyle w:val="Heading2"/>
        <w:spacing w:before="360" w:after="120"/>
        <w:rPr>
          <w:rFonts w:ascii="Arial Narrow" w:hAnsi="Arial Narrow"/>
          <w:b/>
          <w:bCs/>
          <w:color w:val="C00000"/>
          <w:sz w:val="22"/>
          <w:szCs w:val="22"/>
          <w:lang w:val="ro-RO"/>
        </w:rPr>
      </w:pPr>
      <w:bookmarkStart w:id="7" w:name="_Toc86013860"/>
      <w:r w:rsidRPr="00E33767">
        <w:rPr>
          <w:rFonts w:ascii="Arial Narrow" w:hAnsi="Arial Narrow"/>
          <w:b/>
          <w:bCs/>
          <w:color w:val="C00000"/>
          <w:sz w:val="22"/>
          <w:szCs w:val="22"/>
          <w:lang w:val="ro-RO"/>
        </w:rPr>
        <w:t>1.2. Populație și structură demografică</w:t>
      </w:r>
      <w:bookmarkEnd w:id="7"/>
      <w:r w:rsidRPr="00E33767">
        <w:rPr>
          <w:rFonts w:ascii="Arial Narrow" w:hAnsi="Arial Narrow"/>
          <w:b/>
          <w:bCs/>
          <w:color w:val="C00000"/>
          <w:sz w:val="22"/>
          <w:szCs w:val="22"/>
          <w:lang w:val="ro-RO"/>
        </w:rPr>
        <w:t xml:space="preserve"> </w:t>
      </w:r>
    </w:p>
    <w:p w14:paraId="43313623" w14:textId="77777777" w:rsidR="00265AFC" w:rsidRPr="00E33767" w:rsidRDefault="00B8350B" w:rsidP="00ED1DA5">
      <w:pPr>
        <w:pStyle w:val="Default"/>
        <w:spacing w:after="120"/>
        <w:jc w:val="both"/>
        <w:rPr>
          <w:rFonts w:ascii="Arial Narrow" w:hAnsi="Arial Narrow"/>
          <w:color w:val="auto"/>
          <w:sz w:val="22"/>
          <w:szCs w:val="22"/>
          <w:lang w:val="ro-RO"/>
        </w:rPr>
      </w:pPr>
      <w:r w:rsidRPr="00E33767">
        <w:rPr>
          <w:rFonts w:ascii="Arial Narrow" w:hAnsi="Arial Narrow"/>
          <w:color w:val="auto"/>
          <w:sz w:val="22"/>
          <w:szCs w:val="22"/>
          <w:lang w:val="ro-RO"/>
        </w:rPr>
        <w:t>Populația</w:t>
      </w:r>
      <w:r w:rsidR="00A82AFA" w:rsidRPr="00E33767">
        <w:rPr>
          <w:rFonts w:ascii="Arial Narrow" w:hAnsi="Arial Narrow"/>
          <w:color w:val="auto"/>
          <w:sz w:val="22"/>
          <w:szCs w:val="22"/>
          <w:lang w:val="ro-RO"/>
        </w:rPr>
        <w:t xml:space="preserve"> </w:t>
      </w:r>
      <w:r w:rsidRPr="00E33767">
        <w:rPr>
          <w:rFonts w:ascii="Arial Narrow" w:hAnsi="Arial Narrow"/>
          <w:color w:val="auto"/>
          <w:sz w:val="22"/>
          <w:szCs w:val="22"/>
          <w:lang w:val="ro-RO"/>
        </w:rPr>
        <w:t>din acest teritoriu</w:t>
      </w:r>
      <w:r w:rsidR="00223F72" w:rsidRPr="00E33767">
        <w:rPr>
          <w:rFonts w:ascii="Arial Narrow" w:hAnsi="Arial Narrow"/>
          <w:color w:val="auto"/>
          <w:sz w:val="22"/>
          <w:szCs w:val="22"/>
          <w:lang w:val="ro-RO"/>
        </w:rPr>
        <w:t xml:space="preserve"> </w:t>
      </w:r>
      <w:r w:rsidR="00A82AFA" w:rsidRPr="00E33767">
        <w:rPr>
          <w:rFonts w:ascii="Arial Narrow" w:hAnsi="Arial Narrow"/>
          <w:color w:val="auto"/>
          <w:sz w:val="22"/>
          <w:szCs w:val="22"/>
          <w:lang w:val="ro-RO"/>
        </w:rPr>
        <w:t xml:space="preserve">a variat sensibil de-a lungul timpului în funcție de nivelul </w:t>
      </w:r>
      <w:r w:rsidR="00796B26" w:rsidRPr="00E33767">
        <w:rPr>
          <w:rFonts w:ascii="Arial Narrow" w:hAnsi="Arial Narrow"/>
          <w:color w:val="auto"/>
          <w:sz w:val="22"/>
          <w:szCs w:val="22"/>
          <w:lang w:val="ro-RO"/>
        </w:rPr>
        <w:t>de prosperitate și gradul de dezvoltare economică a</w:t>
      </w:r>
      <w:r w:rsidR="00A82AFA" w:rsidRPr="00E33767">
        <w:rPr>
          <w:rFonts w:ascii="Arial Narrow" w:hAnsi="Arial Narrow"/>
          <w:color w:val="auto"/>
          <w:sz w:val="22"/>
          <w:szCs w:val="22"/>
          <w:lang w:val="ro-RO"/>
        </w:rPr>
        <w:t xml:space="preserve"> localități</w:t>
      </w:r>
      <w:r w:rsidRPr="00E33767">
        <w:rPr>
          <w:rFonts w:ascii="Arial Narrow" w:hAnsi="Arial Narrow"/>
          <w:color w:val="auto"/>
          <w:sz w:val="22"/>
          <w:szCs w:val="22"/>
          <w:lang w:val="ro-RO"/>
        </w:rPr>
        <w:t>lor</w:t>
      </w:r>
      <w:r w:rsidR="00A07335" w:rsidRPr="00E33767">
        <w:rPr>
          <w:rFonts w:ascii="Arial Narrow" w:hAnsi="Arial Narrow"/>
          <w:color w:val="auto"/>
          <w:sz w:val="22"/>
          <w:szCs w:val="22"/>
          <w:lang w:val="ro-RO"/>
        </w:rPr>
        <w:t xml:space="preserve"> componente</w:t>
      </w:r>
      <w:r w:rsidR="00223F72" w:rsidRPr="00E33767">
        <w:rPr>
          <w:rFonts w:ascii="Arial Narrow" w:hAnsi="Arial Narrow"/>
          <w:color w:val="auto"/>
          <w:sz w:val="22"/>
          <w:szCs w:val="22"/>
          <w:lang w:val="ro-RO"/>
        </w:rPr>
        <w:t>. De la cătune</w:t>
      </w:r>
      <w:r w:rsidR="00A07335" w:rsidRPr="00E33767">
        <w:rPr>
          <w:rFonts w:ascii="Arial Narrow" w:hAnsi="Arial Narrow"/>
          <w:color w:val="auto"/>
          <w:sz w:val="22"/>
          <w:szCs w:val="22"/>
          <w:lang w:val="ro-RO"/>
        </w:rPr>
        <w:t>le</w:t>
      </w:r>
      <w:r w:rsidR="00223F72" w:rsidRPr="00E33767">
        <w:rPr>
          <w:rFonts w:ascii="Arial Narrow" w:hAnsi="Arial Narrow"/>
          <w:color w:val="auto"/>
          <w:sz w:val="22"/>
          <w:szCs w:val="22"/>
          <w:lang w:val="ro-RO"/>
        </w:rPr>
        <w:t xml:space="preserve"> formate din c</w:t>
      </w:r>
      <w:r w:rsidR="00395B69">
        <w:rPr>
          <w:rFonts w:ascii="Arial Narrow" w:hAnsi="Arial Narrow"/>
          <w:color w:val="auto"/>
          <w:sz w:val="22"/>
          <w:szCs w:val="22"/>
          <w:lang w:val="ro-RO"/>
        </w:rPr>
        <w:t>â</w:t>
      </w:r>
      <w:r w:rsidR="00223F72" w:rsidRPr="00E33767">
        <w:rPr>
          <w:rFonts w:ascii="Arial Narrow" w:hAnsi="Arial Narrow"/>
          <w:color w:val="auto"/>
          <w:sz w:val="22"/>
          <w:szCs w:val="22"/>
          <w:lang w:val="ro-RO"/>
        </w:rPr>
        <w:t>teva gospodării dependente de moșiile boierești</w:t>
      </w:r>
      <w:r w:rsidR="006B0DA2" w:rsidRPr="00E33767">
        <w:rPr>
          <w:rFonts w:ascii="Arial Narrow" w:hAnsi="Arial Narrow"/>
          <w:color w:val="auto"/>
          <w:sz w:val="22"/>
          <w:szCs w:val="22"/>
          <w:lang w:val="ro-RO"/>
        </w:rPr>
        <w:t xml:space="preserve"> (menționate în documentele din secolele XVI-XVI</w:t>
      </w:r>
      <w:r w:rsidR="007407D0" w:rsidRPr="00E33767">
        <w:rPr>
          <w:rFonts w:ascii="Arial Narrow" w:hAnsi="Arial Narrow"/>
          <w:color w:val="auto"/>
          <w:sz w:val="22"/>
          <w:szCs w:val="22"/>
          <w:lang w:val="ro-RO"/>
        </w:rPr>
        <w:t>I</w:t>
      </w:r>
      <w:r w:rsidR="006B0DA2" w:rsidRPr="00E33767">
        <w:rPr>
          <w:rFonts w:ascii="Arial Narrow" w:hAnsi="Arial Narrow"/>
          <w:color w:val="auto"/>
          <w:sz w:val="22"/>
          <w:szCs w:val="22"/>
          <w:lang w:val="ro-RO"/>
        </w:rPr>
        <w:t>I)</w:t>
      </w:r>
      <w:r w:rsidR="00223F72" w:rsidRPr="00E33767">
        <w:rPr>
          <w:rFonts w:ascii="Arial Narrow" w:hAnsi="Arial Narrow"/>
          <w:color w:val="auto"/>
          <w:sz w:val="22"/>
          <w:szCs w:val="22"/>
          <w:lang w:val="ro-RO"/>
        </w:rPr>
        <w:t xml:space="preserve">, </w:t>
      </w:r>
      <w:r w:rsidR="007407D0" w:rsidRPr="00E33767">
        <w:rPr>
          <w:rFonts w:ascii="Arial Narrow" w:hAnsi="Arial Narrow"/>
          <w:color w:val="auto"/>
          <w:sz w:val="22"/>
          <w:szCs w:val="22"/>
          <w:lang w:val="ro-RO"/>
        </w:rPr>
        <w:t>efectivul demografic</w:t>
      </w:r>
      <w:r w:rsidR="00174250" w:rsidRPr="00E33767">
        <w:rPr>
          <w:rFonts w:ascii="Arial Narrow" w:hAnsi="Arial Narrow"/>
          <w:color w:val="auto"/>
          <w:sz w:val="22"/>
          <w:szCs w:val="22"/>
          <w:lang w:val="ro-RO"/>
        </w:rPr>
        <w:t xml:space="preserve"> cunoaște o explozie </w:t>
      </w:r>
      <w:r w:rsidR="00E821BF" w:rsidRPr="00E33767">
        <w:rPr>
          <w:rFonts w:ascii="Arial Narrow" w:hAnsi="Arial Narrow"/>
          <w:color w:val="auto"/>
          <w:sz w:val="22"/>
          <w:szCs w:val="22"/>
          <w:lang w:val="ro-RO"/>
        </w:rPr>
        <w:t>în a doua jumătate a secolului al XIX-lea</w:t>
      </w:r>
      <w:r w:rsidR="00931309" w:rsidRPr="00E33767">
        <w:rPr>
          <w:rFonts w:ascii="Arial Narrow" w:hAnsi="Arial Narrow"/>
          <w:color w:val="auto"/>
          <w:sz w:val="22"/>
          <w:szCs w:val="22"/>
          <w:lang w:val="ro-RO"/>
        </w:rPr>
        <w:t xml:space="preserve">, </w:t>
      </w:r>
      <w:r w:rsidR="00174250" w:rsidRPr="00E33767">
        <w:rPr>
          <w:rFonts w:ascii="Arial Narrow" w:hAnsi="Arial Narrow"/>
          <w:color w:val="auto"/>
          <w:sz w:val="22"/>
          <w:szCs w:val="22"/>
          <w:lang w:val="ro-RO"/>
        </w:rPr>
        <w:t>după înființarea Târgului Bucecea</w:t>
      </w:r>
      <w:r w:rsidR="007407D0" w:rsidRPr="00E33767">
        <w:rPr>
          <w:rFonts w:ascii="Arial Narrow" w:hAnsi="Arial Narrow"/>
          <w:color w:val="auto"/>
          <w:sz w:val="22"/>
          <w:szCs w:val="22"/>
          <w:lang w:val="ro-RO"/>
        </w:rPr>
        <w:t xml:space="preserve"> </w:t>
      </w:r>
      <w:r w:rsidR="00174250" w:rsidRPr="00E33767">
        <w:rPr>
          <w:rFonts w:ascii="Arial Narrow" w:hAnsi="Arial Narrow"/>
          <w:color w:val="auto"/>
          <w:sz w:val="22"/>
          <w:szCs w:val="22"/>
          <w:lang w:val="ro-RO"/>
        </w:rPr>
        <w:t>care a condus la un influx al populației evreiești</w:t>
      </w:r>
      <w:r w:rsidR="008D0F9C" w:rsidRPr="00E33767">
        <w:rPr>
          <w:rFonts w:ascii="Arial Narrow" w:hAnsi="Arial Narrow"/>
          <w:color w:val="auto"/>
          <w:sz w:val="22"/>
          <w:szCs w:val="22"/>
          <w:lang w:val="ro-RO"/>
        </w:rPr>
        <w:t xml:space="preserve">, </w:t>
      </w:r>
      <w:r w:rsidR="00F01787">
        <w:rPr>
          <w:rFonts w:ascii="Arial Narrow" w:hAnsi="Arial Narrow"/>
          <w:color w:val="auto"/>
          <w:sz w:val="22"/>
          <w:szCs w:val="22"/>
          <w:lang w:val="ro-RO"/>
        </w:rPr>
        <w:t>î</w:t>
      </w:r>
      <w:r w:rsidR="008D0F9C" w:rsidRPr="00E33767">
        <w:rPr>
          <w:rFonts w:ascii="Arial Narrow" w:hAnsi="Arial Narrow"/>
          <w:color w:val="auto"/>
          <w:sz w:val="22"/>
          <w:szCs w:val="22"/>
          <w:lang w:val="ro-RO"/>
        </w:rPr>
        <w:t>ntr</w:t>
      </w:r>
      <w:r w:rsidR="002A696B">
        <w:rPr>
          <w:rFonts w:ascii="Arial Narrow" w:hAnsi="Arial Narrow"/>
          <w:color w:val="auto"/>
          <w:sz w:val="22"/>
          <w:szCs w:val="22"/>
          <w:lang w:val="ro-RO"/>
        </w:rPr>
        <w:t>-</w:t>
      </w:r>
      <w:r w:rsidR="008D0F9C" w:rsidRPr="00E33767">
        <w:rPr>
          <w:rFonts w:ascii="Arial Narrow" w:hAnsi="Arial Narrow"/>
          <w:color w:val="auto"/>
          <w:sz w:val="22"/>
          <w:szCs w:val="22"/>
          <w:lang w:val="ro-RO"/>
        </w:rPr>
        <w:t xml:space="preserve">atât </w:t>
      </w:r>
      <w:r w:rsidR="00A828F9">
        <w:rPr>
          <w:rFonts w:ascii="Arial Narrow" w:hAnsi="Arial Narrow"/>
          <w:color w:val="auto"/>
          <w:sz w:val="22"/>
          <w:szCs w:val="22"/>
          <w:lang w:val="ro-RO"/>
        </w:rPr>
        <w:t>î</w:t>
      </w:r>
      <w:r w:rsidR="008D0F9C" w:rsidRPr="00E33767">
        <w:rPr>
          <w:rFonts w:ascii="Arial Narrow" w:hAnsi="Arial Narrow"/>
          <w:color w:val="auto"/>
          <w:sz w:val="22"/>
          <w:szCs w:val="22"/>
          <w:lang w:val="ro-RO"/>
        </w:rPr>
        <w:t xml:space="preserve">ncât comunitatea </w:t>
      </w:r>
      <w:r w:rsidR="006C5B7C" w:rsidRPr="00E33767">
        <w:rPr>
          <w:rFonts w:ascii="Arial Narrow" w:hAnsi="Arial Narrow"/>
          <w:color w:val="auto"/>
          <w:sz w:val="22"/>
          <w:szCs w:val="22"/>
          <w:lang w:val="ro-RO"/>
        </w:rPr>
        <w:t>mozaică</w:t>
      </w:r>
      <w:r w:rsidR="008D0F9C" w:rsidRPr="00E33767">
        <w:rPr>
          <w:rFonts w:ascii="Arial Narrow" w:hAnsi="Arial Narrow"/>
          <w:color w:val="auto"/>
          <w:sz w:val="22"/>
          <w:szCs w:val="22"/>
          <w:lang w:val="ro-RO"/>
        </w:rPr>
        <w:t xml:space="preserve"> ajunge să o depășească pe cea </w:t>
      </w:r>
      <w:r w:rsidR="00EF0F9C" w:rsidRPr="00E33767">
        <w:rPr>
          <w:rFonts w:ascii="Arial Narrow" w:hAnsi="Arial Narrow"/>
          <w:color w:val="auto"/>
          <w:sz w:val="22"/>
          <w:szCs w:val="22"/>
          <w:lang w:val="ro-RO"/>
        </w:rPr>
        <w:t>românească</w:t>
      </w:r>
      <w:r w:rsidRPr="00E33767">
        <w:rPr>
          <w:rFonts w:ascii="Arial Narrow" w:hAnsi="Arial Narrow"/>
          <w:color w:val="auto"/>
          <w:sz w:val="22"/>
          <w:szCs w:val="22"/>
          <w:lang w:val="ro-RO"/>
        </w:rPr>
        <w:t>. A</w:t>
      </w:r>
      <w:r w:rsidR="007760D6" w:rsidRPr="00E33767">
        <w:rPr>
          <w:rFonts w:ascii="Arial Narrow" w:hAnsi="Arial Narrow"/>
          <w:color w:val="auto"/>
          <w:sz w:val="22"/>
          <w:szCs w:val="22"/>
          <w:lang w:val="ro-RO"/>
        </w:rPr>
        <w:t>stfel</w:t>
      </w:r>
      <w:r w:rsidR="0031276F" w:rsidRPr="00E33767">
        <w:rPr>
          <w:rFonts w:ascii="Arial Narrow" w:hAnsi="Arial Narrow"/>
          <w:color w:val="auto"/>
          <w:sz w:val="22"/>
          <w:szCs w:val="22"/>
          <w:lang w:val="ro-RO"/>
        </w:rPr>
        <w:t xml:space="preserve">, </w:t>
      </w:r>
      <w:r w:rsidR="00EF0F9C" w:rsidRPr="00E33767">
        <w:rPr>
          <w:rFonts w:ascii="Arial Narrow" w:hAnsi="Arial Narrow"/>
          <w:color w:val="auto"/>
          <w:sz w:val="22"/>
          <w:szCs w:val="22"/>
          <w:lang w:val="ro-RO"/>
        </w:rPr>
        <w:t>în anul 1899 populația târgului era de 1</w:t>
      </w:r>
      <w:r w:rsidR="00931309" w:rsidRPr="00E33767">
        <w:rPr>
          <w:rFonts w:ascii="Arial Narrow" w:hAnsi="Arial Narrow"/>
          <w:color w:val="auto"/>
          <w:sz w:val="22"/>
          <w:szCs w:val="22"/>
          <w:lang w:val="ro-RO"/>
        </w:rPr>
        <w:t>.</w:t>
      </w:r>
      <w:r w:rsidR="00EF0F9C" w:rsidRPr="00E33767">
        <w:rPr>
          <w:rFonts w:ascii="Arial Narrow" w:hAnsi="Arial Narrow"/>
          <w:color w:val="auto"/>
          <w:sz w:val="22"/>
          <w:szCs w:val="22"/>
          <w:lang w:val="ro-RO"/>
        </w:rPr>
        <w:t>779 locuitori, din care 1</w:t>
      </w:r>
      <w:r w:rsidR="00931309" w:rsidRPr="00E33767">
        <w:rPr>
          <w:rFonts w:ascii="Arial Narrow" w:hAnsi="Arial Narrow"/>
          <w:color w:val="auto"/>
          <w:sz w:val="22"/>
          <w:szCs w:val="22"/>
          <w:lang w:val="ro-RO"/>
        </w:rPr>
        <w:t>.</w:t>
      </w:r>
      <w:r w:rsidR="00EF0F9C" w:rsidRPr="00E33767">
        <w:rPr>
          <w:rFonts w:ascii="Arial Narrow" w:hAnsi="Arial Narrow"/>
          <w:color w:val="auto"/>
          <w:sz w:val="22"/>
          <w:szCs w:val="22"/>
          <w:lang w:val="ro-RO"/>
        </w:rPr>
        <w:t>281 erau evrei</w:t>
      </w:r>
      <w:r w:rsidR="007760D6" w:rsidRPr="00E33767">
        <w:rPr>
          <w:rFonts w:ascii="Arial Narrow" w:hAnsi="Arial Narrow"/>
          <w:color w:val="auto"/>
          <w:sz w:val="22"/>
          <w:szCs w:val="22"/>
          <w:lang w:val="ro-RO"/>
        </w:rPr>
        <w:t xml:space="preserve">, </w:t>
      </w:r>
      <w:r w:rsidR="00395B69">
        <w:rPr>
          <w:rFonts w:ascii="Arial Narrow" w:hAnsi="Arial Narrow"/>
          <w:color w:val="auto"/>
          <w:sz w:val="22"/>
          <w:szCs w:val="22"/>
          <w:lang w:val="ro-RO"/>
        </w:rPr>
        <w:t>decalaj</w:t>
      </w:r>
      <w:r w:rsidR="007760D6" w:rsidRPr="00E33767">
        <w:rPr>
          <w:rFonts w:ascii="Arial Narrow" w:hAnsi="Arial Narrow"/>
          <w:color w:val="auto"/>
          <w:sz w:val="22"/>
          <w:szCs w:val="22"/>
          <w:lang w:val="ro-RO"/>
        </w:rPr>
        <w:t xml:space="preserve"> demografic care se</w:t>
      </w:r>
      <w:r w:rsidR="006C5B7C" w:rsidRPr="00E33767">
        <w:rPr>
          <w:rFonts w:ascii="Arial Narrow" w:hAnsi="Arial Narrow"/>
          <w:color w:val="auto"/>
          <w:sz w:val="22"/>
          <w:szCs w:val="22"/>
          <w:lang w:val="ro-RO"/>
        </w:rPr>
        <w:t xml:space="preserve"> </w:t>
      </w:r>
      <w:r w:rsidR="00931309" w:rsidRPr="00E33767">
        <w:rPr>
          <w:rFonts w:ascii="Arial Narrow" w:hAnsi="Arial Narrow"/>
          <w:color w:val="auto"/>
          <w:sz w:val="22"/>
          <w:szCs w:val="22"/>
          <w:lang w:val="ro-RO"/>
        </w:rPr>
        <w:t xml:space="preserve">va </w:t>
      </w:r>
      <w:r w:rsidR="006C5B7C" w:rsidRPr="00E33767">
        <w:rPr>
          <w:rFonts w:ascii="Arial Narrow" w:hAnsi="Arial Narrow"/>
          <w:color w:val="auto"/>
          <w:sz w:val="22"/>
          <w:szCs w:val="22"/>
          <w:lang w:val="ro-RO"/>
        </w:rPr>
        <w:t>menține în perioada următoare</w:t>
      </w:r>
      <w:r w:rsidR="00EF0F9C" w:rsidRPr="00E33767">
        <w:rPr>
          <w:rFonts w:ascii="Arial Narrow" w:hAnsi="Arial Narrow"/>
          <w:color w:val="auto"/>
          <w:sz w:val="22"/>
          <w:szCs w:val="22"/>
          <w:lang w:val="ro-RO"/>
        </w:rPr>
        <w:t>.</w:t>
      </w:r>
      <w:r w:rsidR="00AE340D" w:rsidRPr="00E33767">
        <w:rPr>
          <w:rFonts w:ascii="Arial Narrow" w:hAnsi="Arial Narrow"/>
          <w:color w:val="auto"/>
          <w:sz w:val="22"/>
          <w:szCs w:val="22"/>
          <w:lang w:val="ro-RO"/>
        </w:rPr>
        <w:t xml:space="preserve"> În urm</w:t>
      </w:r>
      <w:r w:rsidR="0031276F" w:rsidRPr="00E33767">
        <w:rPr>
          <w:rFonts w:ascii="Arial Narrow" w:hAnsi="Arial Narrow"/>
          <w:color w:val="auto"/>
          <w:sz w:val="22"/>
          <w:szCs w:val="22"/>
          <w:lang w:val="ro-RO"/>
        </w:rPr>
        <w:t>ăt</w:t>
      </w:r>
      <w:r w:rsidR="00AE340D" w:rsidRPr="00E33767">
        <w:rPr>
          <w:rFonts w:ascii="Arial Narrow" w:hAnsi="Arial Narrow"/>
          <w:color w:val="auto"/>
          <w:sz w:val="22"/>
          <w:szCs w:val="22"/>
          <w:lang w:val="ro-RO"/>
        </w:rPr>
        <w:t>oarele decenii populația intră într-un uș</w:t>
      </w:r>
      <w:r w:rsidR="0031276F" w:rsidRPr="00E33767">
        <w:rPr>
          <w:rFonts w:ascii="Arial Narrow" w:hAnsi="Arial Narrow"/>
          <w:color w:val="auto"/>
          <w:sz w:val="22"/>
          <w:szCs w:val="22"/>
          <w:lang w:val="ro-RO"/>
        </w:rPr>
        <w:t>o</w:t>
      </w:r>
      <w:r w:rsidR="00AE340D" w:rsidRPr="00E33767">
        <w:rPr>
          <w:rFonts w:ascii="Arial Narrow" w:hAnsi="Arial Narrow"/>
          <w:color w:val="auto"/>
          <w:sz w:val="22"/>
          <w:szCs w:val="22"/>
          <w:lang w:val="ro-RO"/>
        </w:rPr>
        <w:t xml:space="preserve">r declin, astfel încât, în anul 1930, târgul </w:t>
      </w:r>
      <w:r w:rsidR="00215A4D" w:rsidRPr="00E33767">
        <w:rPr>
          <w:rFonts w:ascii="Arial Narrow" w:hAnsi="Arial Narrow"/>
          <w:color w:val="auto"/>
          <w:sz w:val="22"/>
          <w:szCs w:val="22"/>
          <w:lang w:val="ro-RO"/>
        </w:rPr>
        <w:t>înregistrează</w:t>
      </w:r>
      <w:r w:rsidR="00AE340D" w:rsidRPr="00E33767">
        <w:rPr>
          <w:rFonts w:ascii="Arial Narrow" w:hAnsi="Arial Narrow"/>
          <w:color w:val="auto"/>
          <w:sz w:val="22"/>
          <w:szCs w:val="22"/>
          <w:lang w:val="ro-RO"/>
        </w:rPr>
        <w:t xml:space="preserve"> 1</w:t>
      </w:r>
      <w:r w:rsidR="00EE3E01" w:rsidRPr="00E33767">
        <w:rPr>
          <w:rFonts w:ascii="Arial Narrow" w:hAnsi="Arial Narrow"/>
          <w:color w:val="auto"/>
          <w:sz w:val="22"/>
          <w:szCs w:val="22"/>
          <w:lang w:val="ro-RO"/>
        </w:rPr>
        <w:t>.</w:t>
      </w:r>
      <w:r w:rsidR="00AE340D" w:rsidRPr="00E33767">
        <w:rPr>
          <w:rFonts w:ascii="Arial Narrow" w:hAnsi="Arial Narrow"/>
          <w:color w:val="auto"/>
          <w:sz w:val="22"/>
          <w:szCs w:val="22"/>
          <w:lang w:val="ro-RO"/>
        </w:rPr>
        <w:t>414 locuitori, media anuală</w:t>
      </w:r>
      <w:r w:rsidR="0031276F" w:rsidRPr="00E33767">
        <w:rPr>
          <w:rFonts w:ascii="Arial Narrow" w:hAnsi="Arial Narrow"/>
          <w:color w:val="auto"/>
          <w:sz w:val="22"/>
          <w:szCs w:val="22"/>
          <w:lang w:val="ro-RO"/>
        </w:rPr>
        <w:t xml:space="preserve"> a </w:t>
      </w:r>
      <w:r w:rsidR="00931309" w:rsidRPr="00E33767">
        <w:rPr>
          <w:rFonts w:ascii="Arial Narrow" w:hAnsi="Arial Narrow"/>
          <w:color w:val="auto"/>
          <w:sz w:val="22"/>
          <w:szCs w:val="22"/>
          <w:lang w:val="ro-RO"/>
        </w:rPr>
        <w:t xml:space="preserve">scăderilor </w:t>
      </w:r>
      <w:r w:rsidR="00AE340D" w:rsidRPr="00E33767">
        <w:rPr>
          <w:rFonts w:ascii="Arial Narrow" w:hAnsi="Arial Narrow"/>
          <w:color w:val="auto"/>
          <w:sz w:val="22"/>
          <w:szCs w:val="22"/>
          <w:lang w:val="ro-RO"/>
        </w:rPr>
        <w:t>fiind de 12 locuitori.</w:t>
      </w:r>
      <w:r w:rsidR="00EF0F9C" w:rsidRPr="00E33767">
        <w:rPr>
          <w:rFonts w:ascii="Arial Narrow" w:hAnsi="Arial Narrow"/>
          <w:color w:val="auto"/>
          <w:sz w:val="22"/>
          <w:szCs w:val="22"/>
          <w:lang w:val="ro-RO"/>
        </w:rPr>
        <w:t xml:space="preserve"> </w:t>
      </w:r>
    </w:p>
    <w:p w14:paraId="51F6C5D7" w14:textId="77777777" w:rsidR="00A77809" w:rsidRDefault="0064783D" w:rsidP="00ED1DA5">
      <w:pPr>
        <w:pStyle w:val="Default"/>
        <w:spacing w:after="120"/>
        <w:jc w:val="both"/>
        <w:rPr>
          <w:rFonts w:ascii="Arial Narrow" w:hAnsi="Arial Narrow"/>
          <w:color w:val="auto"/>
          <w:sz w:val="22"/>
          <w:szCs w:val="22"/>
          <w:lang w:val="ro-RO"/>
        </w:rPr>
      </w:pPr>
      <w:r w:rsidRPr="00E33767">
        <w:rPr>
          <w:rFonts w:ascii="Arial Narrow" w:hAnsi="Arial Narrow"/>
          <w:color w:val="auto"/>
          <w:sz w:val="22"/>
          <w:szCs w:val="22"/>
          <w:lang w:val="ro-RO"/>
        </w:rPr>
        <w:t>Ce</w:t>
      </w:r>
      <w:r w:rsidR="004B647B" w:rsidRPr="00E33767">
        <w:rPr>
          <w:rFonts w:ascii="Arial Narrow" w:hAnsi="Arial Narrow"/>
          <w:color w:val="auto"/>
          <w:sz w:val="22"/>
          <w:szCs w:val="22"/>
          <w:lang w:val="ro-RO"/>
        </w:rPr>
        <w:t>l de-al doilea război mondial a adus modificări drastice în structura etnică și confesion</w:t>
      </w:r>
      <w:r w:rsidR="00952CB1" w:rsidRPr="00E33767">
        <w:rPr>
          <w:rFonts w:ascii="Arial Narrow" w:hAnsi="Arial Narrow"/>
          <w:color w:val="auto"/>
          <w:sz w:val="22"/>
          <w:szCs w:val="22"/>
          <w:lang w:val="ro-RO"/>
        </w:rPr>
        <w:t>ală a populației locale. În 1940 evreii sunt strămutați în orașul Botoșani. Doar o parte dintre aceștia mai revin în 1945</w:t>
      </w:r>
      <w:r w:rsidR="00CB7F8C" w:rsidRPr="00E33767">
        <w:rPr>
          <w:rFonts w:ascii="Arial Narrow" w:hAnsi="Arial Narrow"/>
          <w:color w:val="auto"/>
          <w:sz w:val="22"/>
          <w:szCs w:val="22"/>
          <w:lang w:val="ro-RO"/>
        </w:rPr>
        <w:t xml:space="preserve">, pentru ca 20 de ani mai târziu, în 1960, sub presiunea regimului comunist, să aibă loc o nouă migrație în masă a </w:t>
      </w:r>
      <w:r w:rsidR="00EC5B1F">
        <w:rPr>
          <w:rFonts w:ascii="Arial Narrow" w:hAnsi="Arial Narrow"/>
          <w:color w:val="auto"/>
          <w:sz w:val="22"/>
          <w:szCs w:val="22"/>
          <w:lang w:val="ro-RO"/>
        </w:rPr>
        <w:t>acestei comunități</w:t>
      </w:r>
      <w:r w:rsidR="00CB7F8C" w:rsidRPr="00E33767">
        <w:rPr>
          <w:rFonts w:ascii="Arial Narrow" w:hAnsi="Arial Narrow"/>
          <w:color w:val="auto"/>
          <w:sz w:val="22"/>
          <w:szCs w:val="22"/>
          <w:lang w:val="ro-RO"/>
        </w:rPr>
        <w:t xml:space="preserve">. </w:t>
      </w:r>
    </w:p>
    <w:p w14:paraId="03109CE1" w14:textId="77777777" w:rsidR="003174EB" w:rsidRDefault="006C41CF" w:rsidP="00ED1DA5">
      <w:pPr>
        <w:pStyle w:val="Default"/>
        <w:spacing w:after="120"/>
        <w:jc w:val="both"/>
        <w:rPr>
          <w:rFonts w:ascii="Arial Narrow" w:hAnsi="Arial Narrow"/>
          <w:color w:val="auto"/>
          <w:sz w:val="22"/>
          <w:szCs w:val="22"/>
          <w:lang w:val="ro-RO"/>
        </w:rPr>
      </w:pPr>
      <w:r w:rsidRPr="00E33767">
        <w:rPr>
          <w:rFonts w:ascii="Arial Narrow" w:hAnsi="Arial Narrow"/>
          <w:color w:val="auto"/>
          <w:sz w:val="22"/>
          <w:szCs w:val="22"/>
          <w:lang w:val="ro-RO"/>
        </w:rPr>
        <w:t>Perioada comunistă este marcată de o creștere semnificati</w:t>
      </w:r>
      <w:r w:rsidR="002A696B">
        <w:rPr>
          <w:rFonts w:ascii="Arial Narrow" w:hAnsi="Arial Narrow"/>
          <w:color w:val="auto"/>
          <w:sz w:val="22"/>
          <w:szCs w:val="22"/>
          <w:lang w:val="ro-RO"/>
        </w:rPr>
        <w:t>v</w:t>
      </w:r>
      <w:r w:rsidRPr="00E33767">
        <w:rPr>
          <w:rFonts w:ascii="Arial Narrow" w:hAnsi="Arial Narrow"/>
          <w:color w:val="auto"/>
          <w:sz w:val="22"/>
          <w:szCs w:val="22"/>
          <w:lang w:val="ro-RO"/>
        </w:rPr>
        <w:t xml:space="preserve">ă a populației pe cuprinsul întregii țări, </w:t>
      </w:r>
      <w:r w:rsidR="0080173A" w:rsidRPr="00E33767">
        <w:rPr>
          <w:rFonts w:ascii="Arial Narrow" w:hAnsi="Arial Narrow"/>
          <w:color w:val="auto"/>
          <w:sz w:val="22"/>
          <w:szCs w:val="22"/>
          <w:lang w:val="ro-RO"/>
        </w:rPr>
        <w:t xml:space="preserve">dar și de fenomene de migrație </w:t>
      </w:r>
      <w:r w:rsidR="0051674A" w:rsidRPr="00E33767">
        <w:rPr>
          <w:rFonts w:ascii="Arial Narrow" w:hAnsi="Arial Narrow"/>
          <w:color w:val="auto"/>
          <w:sz w:val="22"/>
          <w:szCs w:val="22"/>
          <w:lang w:val="ro-RO"/>
        </w:rPr>
        <w:t>i</w:t>
      </w:r>
      <w:r w:rsidR="0080173A" w:rsidRPr="00E33767">
        <w:rPr>
          <w:rFonts w:ascii="Arial Narrow" w:hAnsi="Arial Narrow"/>
          <w:color w:val="auto"/>
          <w:sz w:val="22"/>
          <w:szCs w:val="22"/>
          <w:lang w:val="ro-RO"/>
        </w:rPr>
        <w:t xml:space="preserve">nternă, în special în rândul tinerilor, care se îndreaptă în numere mari spre marile orașe pentru a lua parte la industria comunistă emergentă. </w:t>
      </w:r>
      <w:r w:rsidR="001274B6" w:rsidRPr="00E33767">
        <w:rPr>
          <w:rFonts w:ascii="Arial Narrow" w:hAnsi="Arial Narrow"/>
          <w:color w:val="auto"/>
          <w:sz w:val="22"/>
          <w:szCs w:val="22"/>
          <w:lang w:val="ro-RO"/>
        </w:rPr>
        <w:t xml:space="preserve">Înființarea fabricii de zahăr </w:t>
      </w:r>
      <w:r w:rsidR="000B2F50" w:rsidRPr="00E33767">
        <w:rPr>
          <w:rFonts w:ascii="Arial Narrow" w:hAnsi="Arial Narrow"/>
          <w:color w:val="auto"/>
          <w:sz w:val="22"/>
          <w:szCs w:val="22"/>
          <w:lang w:val="ro-RO"/>
        </w:rPr>
        <w:t xml:space="preserve">din Bucecea deschide perspective economice </w:t>
      </w:r>
      <w:r w:rsidR="00495D41" w:rsidRPr="00E33767">
        <w:rPr>
          <w:rFonts w:ascii="Arial Narrow" w:hAnsi="Arial Narrow"/>
          <w:color w:val="auto"/>
          <w:sz w:val="22"/>
          <w:szCs w:val="22"/>
          <w:lang w:val="ro-RO"/>
        </w:rPr>
        <w:t xml:space="preserve"> </w:t>
      </w:r>
      <w:r w:rsidR="000B2F50" w:rsidRPr="00E33767">
        <w:rPr>
          <w:rFonts w:ascii="Arial Narrow" w:hAnsi="Arial Narrow"/>
          <w:color w:val="auto"/>
          <w:sz w:val="22"/>
          <w:szCs w:val="22"/>
          <w:lang w:val="ro-RO"/>
        </w:rPr>
        <w:t xml:space="preserve">pentru locuitorii din această comună dar și din </w:t>
      </w:r>
      <w:r w:rsidR="00A828F9">
        <w:rPr>
          <w:rFonts w:ascii="Arial Narrow" w:hAnsi="Arial Narrow"/>
          <w:color w:val="auto"/>
          <w:sz w:val="22"/>
          <w:szCs w:val="22"/>
          <w:lang w:val="ro-RO"/>
        </w:rPr>
        <w:t>î</w:t>
      </w:r>
      <w:r w:rsidR="000B2F50" w:rsidRPr="00E33767">
        <w:rPr>
          <w:rFonts w:ascii="Arial Narrow" w:hAnsi="Arial Narrow"/>
          <w:color w:val="auto"/>
          <w:sz w:val="22"/>
          <w:szCs w:val="22"/>
          <w:lang w:val="ro-RO"/>
        </w:rPr>
        <w:t>mprejurim</w:t>
      </w:r>
      <w:r w:rsidR="009032FB" w:rsidRPr="00E33767">
        <w:rPr>
          <w:rFonts w:ascii="Arial Narrow" w:hAnsi="Arial Narrow"/>
          <w:color w:val="auto"/>
          <w:sz w:val="22"/>
          <w:szCs w:val="22"/>
          <w:lang w:val="ro-RO"/>
        </w:rPr>
        <w:t xml:space="preserve">i, </w:t>
      </w:r>
      <w:r w:rsidR="005A3FC9" w:rsidRPr="00E33767">
        <w:rPr>
          <w:rFonts w:ascii="Arial Narrow" w:hAnsi="Arial Narrow"/>
          <w:color w:val="auto"/>
          <w:sz w:val="22"/>
          <w:szCs w:val="22"/>
          <w:lang w:val="ro-RO"/>
        </w:rPr>
        <w:t>reflectate</w:t>
      </w:r>
      <w:r w:rsidR="009032FB" w:rsidRPr="00E33767">
        <w:rPr>
          <w:rFonts w:ascii="Arial Narrow" w:hAnsi="Arial Narrow"/>
          <w:color w:val="auto"/>
          <w:sz w:val="22"/>
          <w:szCs w:val="22"/>
          <w:lang w:val="ro-RO"/>
        </w:rPr>
        <w:t xml:space="preserve"> în dimensiunile efectivului demografic.</w:t>
      </w:r>
      <w:r w:rsidR="0070326F" w:rsidRPr="00E33767">
        <w:rPr>
          <w:rFonts w:ascii="Arial Narrow" w:hAnsi="Arial Narrow"/>
          <w:color w:val="auto"/>
          <w:sz w:val="22"/>
          <w:szCs w:val="22"/>
          <w:lang w:val="ro-RO"/>
        </w:rPr>
        <w:t xml:space="preserve"> Înce</w:t>
      </w:r>
      <w:r w:rsidR="00A20F12" w:rsidRPr="00E33767">
        <w:rPr>
          <w:rFonts w:ascii="Arial Narrow" w:hAnsi="Arial Narrow"/>
          <w:color w:val="auto"/>
          <w:sz w:val="22"/>
          <w:szCs w:val="22"/>
          <w:lang w:val="ro-RO"/>
        </w:rPr>
        <w:t>p</w:t>
      </w:r>
      <w:r w:rsidR="0070326F" w:rsidRPr="00E33767">
        <w:rPr>
          <w:rFonts w:ascii="Arial Narrow" w:hAnsi="Arial Narrow"/>
          <w:color w:val="auto"/>
          <w:sz w:val="22"/>
          <w:szCs w:val="22"/>
          <w:lang w:val="ro-RO"/>
        </w:rPr>
        <w:t xml:space="preserve">ând cu anii 90 și mai ales </w:t>
      </w:r>
      <w:r w:rsidR="0070326F" w:rsidRPr="00E33767">
        <w:rPr>
          <w:rFonts w:ascii="Arial Narrow" w:hAnsi="Arial Narrow"/>
          <w:color w:val="auto"/>
          <w:sz w:val="22"/>
          <w:szCs w:val="22"/>
          <w:lang w:val="ro-RO"/>
        </w:rPr>
        <w:lastRenderedPageBreak/>
        <w:t xml:space="preserve">odată </w:t>
      </w:r>
      <w:r w:rsidR="00A20F12" w:rsidRPr="00E33767">
        <w:rPr>
          <w:rFonts w:ascii="Arial Narrow" w:hAnsi="Arial Narrow"/>
          <w:color w:val="auto"/>
          <w:sz w:val="22"/>
          <w:szCs w:val="22"/>
          <w:lang w:val="ro-RO"/>
        </w:rPr>
        <w:t>cu închiderea fabricii de zahăr</w:t>
      </w:r>
      <w:r w:rsidR="00363B49">
        <w:rPr>
          <w:rFonts w:ascii="Arial Narrow" w:hAnsi="Arial Narrow"/>
          <w:color w:val="auto"/>
          <w:sz w:val="22"/>
          <w:szCs w:val="22"/>
          <w:lang w:val="ro-RO"/>
        </w:rPr>
        <w:t>,</w:t>
      </w:r>
      <w:r w:rsidR="00A20F12" w:rsidRPr="00E33767">
        <w:rPr>
          <w:rFonts w:ascii="Arial Narrow" w:hAnsi="Arial Narrow"/>
          <w:color w:val="auto"/>
          <w:sz w:val="22"/>
          <w:szCs w:val="22"/>
          <w:lang w:val="ro-RO"/>
        </w:rPr>
        <w:t xml:space="preserve"> comunitatea întră într-un declin economic care </w:t>
      </w:r>
      <w:r w:rsidR="007B16F5" w:rsidRPr="00E33767">
        <w:rPr>
          <w:rFonts w:ascii="Arial Narrow" w:hAnsi="Arial Narrow"/>
          <w:color w:val="auto"/>
          <w:sz w:val="22"/>
          <w:szCs w:val="22"/>
          <w:lang w:val="ro-RO"/>
        </w:rPr>
        <w:t>gener</w:t>
      </w:r>
      <w:r w:rsidR="00A828F9">
        <w:rPr>
          <w:rFonts w:ascii="Arial Narrow" w:hAnsi="Arial Narrow"/>
          <w:color w:val="auto"/>
          <w:sz w:val="22"/>
          <w:szCs w:val="22"/>
          <w:lang w:val="ro-RO"/>
        </w:rPr>
        <w:t>e</w:t>
      </w:r>
      <w:r w:rsidR="007B16F5" w:rsidRPr="00E33767">
        <w:rPr>
          <w:rFonts w:ascii="Arial Narrow" w:hAnsi="Arial Narrow"/>
          <w:color w:val="auto"/>
          <w:sz w:val="22"/>
          <w:szCs w:val="22"/>
          <w:lang w:val="ro-RO"/>
        </w:rPr>
        <w:t xml:space="preserve">ază un nou val migrațional </w:t>
      </w:r>
      <w:r w:rsidR="005A3FC9" w:rsidRPr="00E33767">
        <w:rPr>
          <w:rFonts w:ascii="Arial Narrow" w:hAnsi="Arial Narrow"/>
          <w:color w:val="auto"/>
          <w:sz w:val="22"/>
          <w:szCs w:val="22"/>
          <w:lang w:val="ro-RO"/>
        </w:rPr>
        <w:t>î</w:t>
      </w:r>
      <w:r w:rsidR="007B16F5" w:rsidRPr="00E33767">
        <w:rPr>
          <w:rFonts w:ascii="Arial Narrow" w:hAnsi="Arial Narrow"/>
          <w:color w:val="auto"/>
          <w:sz w:val="22"/>
          <w:szCs w:val="22"/>
          <w:lang w:val="ro-RO"/>
        </w:rPr>
        <w:t xml:space="preserve">n rândul populației active, de această dată către țările din Vestul Europei. În prezent, autoritățile apreciază ca </w:t>
      </w:r>
      <w:r w:rsidR="000003F1" w:rsidRPr="00E33767">
        <w:rPr>
          <w:rFonts w:ascii="Arial Narrow" w:hAnsi="Arial Narrow"/>
          <w:color w:val="auto"/>
          <w:sz w:val="22"/>
          <w:szCs w:val="22"/>
          <w:lang w:val="ro-RO"/>
        </w:rPr>
        <w:t>aproximativ 1</w:t>
      </w:r>
      <w:r w:rsidR="001E4AB0">
        <w:rPr>
          <w:rFonts w:ascii="Arial Narrow" w:hAnsi="Arial Narrow"/>
          <w:color w:val="auto"/>
          <w:sz w:val="22"/>
          <w:szCs w:val="22"/>
          <w:lang w:val="ro-RO"/>
        </w:rPr>
        <w:t>.</w:t>
      </w:r>
      <w:r w:rsidR="000003F1" w:rsidRPr="00E33767">
        <w:rPr>
          <w:rFonts w:ascii="Arial Narrow" w:hAnsi="Arial Narrow"/>
          <w:color w:val="auto"/>
          <w:sz w:val="22"/>
          <w:szCs w:val="22"/>
          <w:lang w:val="ro-RO"/>
        </w:rPr>
        <w:t xml:space="preserve">000 de locuitori </w:t>
      </w:r>
      <w:r w:rsidR="00265AFC" w:rsidRPr="00E33767">
        <w:rPr>
          <w:rFonts w:ascii="Arial Narrow" w:hAnsi="Arial Narrow"/>
          <w:color w:val="auto"/>
          <w:sz w:val="22"/>
          <w:szCs w:val="22"/>
          <w:lang w:val="ro-RO"/>
        </w:rPr>
        <w:t>din localitatea Bucecea</w:t>
      </w:r>
      <w:r w:rsidR="000003F1" w:rsidRPr="00E33767">
        <w:rPr>
          <w:rFonts w:ascii="Arial Narrow" w:hAnsi="Arial Narrow"/>
          <w:color w:val="auto"/>
          <w:sz w:val="22"/>
          <w:szCs w:val="22"/>
          <w:lang w:val="ro-RO"/>
        </w:rPr>
        <w:t xml:space="preserve"> au plecat </w:t>
      </w:r>
      <w:r w:rsidR="00000404" w:rsidRPr="00E33767">
        <w:rPr>
          <w:rFonts w:ascii="Arial Narrow" w:hAnsi="Arial Narrow"/>
          <w:color w:val="auto"/>
          <w:sz w:val="22"/>
          <w:szCs w:val="22"/>
          <w:lang w:val="ro-RO"/>
        </w:rPr>
        <w:t>la muncă în str</w:t>
      </w:r>
      <w:r w:rsidR="00A828F9">
        <w:rPr>
          <w:rFonts w:ascii="Arial Narrow" w:hAnsi="Arial Narrow"/>
          <w:color w:val="auto"/>
          <w:sz w:val="22"/>
          <w:szCs w:val="22"/>
          <w:lang w:val="ro-RO"/>
        </w:rPr>
        <w:t>ă</w:t>
      </w:r>
      <w:r w:rsidR="00000404" w:rsidRPr="00E33767">
        <w:rPr>
          <w:rFonts w:ascii="Arial Narrow" w:hAnsi="Arial Narrow"/>
          <w:color w:val="auto"/>
          <w:sz w:val="22"/>
          <w:szCs w:val="22"/>
          <w:lang w:val="ro-RO"/>
        </w:rPr>
        <w:t>inătate, mulți dintre ei întemeindu-</w:t>
      </w:r>
      <w:r w:rsidR="00780FA3" w:rsidRPr="00E33767">
        <w:rPr>
          <w:rFonts w:ascii="Arial Narrow" w:hAnsi="Arial Narrow"/>
          <w:color w:val="auto"/>
          <w:sz w:val="22"/>
          <w:szCs w:val="22"/>
          <w:lang w:val="ro-RO"/>
        </w:rPr>
        <w:t>ș</w:t>
      </w:r>
      <w:r w:rsidR="00000404" w:rsidRPr="00E33767">
        <w:rPr>
          <w:rFonts w:ascii="Arial Narrow" w:hAnsi="Arial Narrow"/>
          <w:color w:val="auto"/>
          <w:sz w:val="22"/>
          <w:szCs w:val="22"/>
          <w:lang w:val="ro-RO"/>
        </w:rPr>
        <w:t>i familii în țările adoptive, cu copii care nu</w:t>
      </w:r>
      <w:r w:rsidR="006B0DA2" w:rsidRPr="00E33767">
        <w:rPr>
          <w:rFonts w:ascii="Arial Narrow" w:hAnsi="Arial Narrow"/>
          <w:color w:val="auto"/>
          <w:sz w:val="22"/>
          <w:szCs w:val="22"/>
          <w:lang w:val="ro-RO"/>
        </w:rPr>
        <w:t xml:space="preserve"> vorbesc limba română</w:t>
      </w:r>
      <w:r w:rsidR="00865037" w:rsidRPr="00E33767">
        <w:rPr>
          <w:rFonts w:ascii="Arial Narrow" w:hAnsi="Arial Narrow"/>
          <w:color w:val="auto"/>
          <w:sz w:val="22"/>
          <w:szCs w:val="22"/>
          <w:lang w:val="ro-RO"/>
        </w:rPr>
        <w:t xml:space="preserve"> și </w:t>
      </w:r>
      <w:r w:rsidR="002A566B">
        <w:rPr>
          <w:rFonts w:ascii="Arial Narrow" w:hAnsi="Arial Narrow"/>
          <w:color w:val="auto"/>
          <w:sz w:val="22"/>
          <w:szCs w:val="22"/>
          <w:lang w:val="ro-RO"/>
        </w:rPr>
        <w:t xml:space="preserve">având </w:t>
      </w:r>
      <w:r w:rsidR="00865037" w:rsidRPr="00E33767">
        <w:rPr>
          <w:rFonts w:ascii="Arial Narrow" w:hAnsi="Arial Narrow"/>
          <w:color w:val="auto"/>
          <w:sz w:val="22"/>
          <w:szCs w:val="22"/>
          <w:lang w:val="ro-RO"/>
        </w:rPr>
        <w:t>așadar</w:t>
      </w:r>
      <w:r w:rsidR="002A566B">
        <w:rPr>
          <w:rFonts w:ascii="Arial Narrow" w:hAnsi="Arial Narrow"/>
          <w:color w:val="auto"/>
          <w:sz w:val="22"/>
          <w:szCs w:val="22"/>
          <w:lang w:val="ro-RO"/>
        </w:rPr>
        <w:t>,</w:t>
      </w:r>
      <w:r w:rsidR="00865037" w:rsidRPr="00E33767">
        <w:rPr>
          <w:rFonts w:ascii="Arial Narrow" w:hAnsi="Arial Narrow"/>
          <w:color w:val="auto"/>
          <w:sz w:val="22"/>
          <w:szCs w:val="22"/>
          <w:lang w:val="ro-RO"/>
        </w:rPr>
        <w:t xml:space="preserve"> perspective tot mai reduse de a reveni</w:t>
      </w:r>
      <w:r w:rsidR="006B0DA2" w:rsidRPr="00E33767">
        <w:rPr>
          <w:rFonts w:ascii="Arial Narrow" w:hAnsi="Arial Narrow"/>
          <w:color w:val="auto"/>
          <w:sz w:val="22"/>
          <w:szCs w:val="22"/>
          <w:lang w:val="ro-RO"/>
        </w:rPr>
        <w:t>.</w:t>
      </w:r>
    </w:p>
    <w:p w14:paraId="2F5F1A10" w14:textId="77777777" w:rsidR="00780FA3" w:rsidRPr="00E33767" w:rsidRDefault="00C53328" w:rsidP="00ED1DA5">
      <w:pPr>
        <w:pStyle w:val="Default"/>
        <w:spacing w:after="120"/>
        <w:jc w:val="both"/>
        <w:rPr>
          <w:rFonts w:ascii="Arial Narrow" w:eastAsia="Times New Roman" w:hAnsi="Arial Narrow" w:cs="Arial"/>
          <w:sz w:val="22"/>
          <w:szCs w:val="22"/>
          <w:lang w:val="ro-RO"/>
        </w:rPr>
      </w:pPr>
      <w:r w:rsidRPr="00E33767">
        <w:rPr>
          <w:rFonts w:ascii="Arial Narrow" w:hAnsi="Arial Narrow"/>
          <w:color w:val="auto"/>
          <w:sz w:val="22"/>
          <w:szCs w:val="22"/>
          <w:lang w:val="ro-RO"/>
        </w:rPr>
        <w:t xml:space="preserve">Conform ultimului </w:t>
      </w:r>
      <w:r w:rsidRPr="00E33767">
        <w:rPr>
          <w:rFonts w:ascii="Arial Narrow" w:hAnsi="Arial Narrow"/>
          <w:i/>
          <w:iCs/>
          <w:color w:val="auto"/>
          <w:sz w:val="22"/>
          <w:szCs w:val="22"/>
          <w:lang w:val="ro-RO"/>
        </w:rPr>
        <w:t>Recens</w:t>
      </w:r>
      <w:r w:rsidR="00A828F9">
        <w:rPr>
          <w:rFonts w:ascii="Arial Narrow" w:hAnsi="Arial Narrow"/>
          <w:i/>
          <w:iCs/>
          <w:color w:val="auto"/>
          <w:sz w:val="22"/>
          <w:szCs w:val="22"/>
          <w:lang w:val="ro-RO"/>
        </w:rPr>
        <w:t>ă</w:t>
      </w:r>
      <w:r w:rsidRPr="00E33767">
        <w:rPr>
          <w:rFonts w:ascii="Arial Narrow" w:hAnsi="Arial Narrow"/>
          <w:i/>
          <w:iCs/>
          <w:color w:val="auto"/>
          <w:sz w:val="22"/>
          <w:szCs w:val="22"/>
          <w:lang w:val="ro-RO"/>
        </w:rPr>
        <w:t>mânt al populației</w:t>
      </w:r>
      <w:r w:rsidR="00450B4C" w:rsidRPr="00E33767">
        <w:rPr>
          <w:rFonts w:ascii="Arial Narrow" w:hAnsi="Arial Narrow"/>
          <w:i/>
          <w:iCs/>
          <w:color w:val="auto"/>
          <w:sz w:val="22"/>
          <w:szCs w:val="22"/>
          <w:lang w:val="ro-RO"/>
        </w:rPr>
        <w:t xml:space="preserve"> </w:t>
      </w:r>
      <w:r w:rsidR="006B7524" w:rsidRPr="00E33767">
        <w:rPr>
          <w:rFonts w:ascii="Arial Narrow" w:hAnsi="Arial Narrow"/>
          <w:i/>
          <w:iCs/>
          <w:color w:val="auto"/>
          <w:sz w:val="22"/>
          <w:szCs w:val="22"/>
          <w:lang w:val="ro-RO"/>
        </w:rPr>
        <w:t xml:space="preserve"> </w:t>
      </w:r>
      <w:r w:rsidR="00450B4C" w:rsidRPr="00E33767">
        <w:rPr>
          <w:rFonts w:ascii="Arial Narrow" w:hAnsi="Arial Narrow"/>
          <w:i/>
          <w:iCs/>
          <w:color w:val="auto"/>
          <w:sz w:val="22"/>
          <w:szCs w:val="22"/>
          <w:lang w:val="ro-RO"/>
        </w:rPr>
        <w:t>și al locuințelor din România</w:t>
      </w:r>
      <w:r w:rsidR="00450B4C" w:rsidRPr="00E33767">
        <w:rPr>
          <w:rFonts w:ascii="Arial Narrow" w:hAnsi="Arial Narrow"/>
          <w:color w:val="auto"/>
          <w:sz w:val="22"/>
          <w:szCs w:val="22"/>
          <w:lang w:val="ro-RO"/>
        </w:rPr>
        <w:t xml:space="preserve">, </w:t>
      </w:r>
      <w:r w:rsidRPr="001E4AB0">
        <w:rPr>
          <w:rFonts w:ascii="Arial Narrow" w:hAnsi="Arial Narrow"/>
          <w:color w:val="auto"/>
          <w:sz w:val="22"/>
          <w:szCs w:val="22"/>
          <w:lang w:val="ro-RO"/>
        </w:rPr>
        <w:t xml:space="preserve">Orașul Bucecea avea </w:t>
      </w:r>
      <w:r w:rsidR="006B7524" w:rsidRPr="001E4AB0">
        <w:rPr>
          <w:rFonts w:ascii="Arial Narrow" w:hAnsi="Arial Narrow"/>
          <w:color w:val="auto"/>
          <w:sz w:val="22"/>
          <w:szCs w:val="22"/>
          <w:lang w:val="ro-RO"/>
        </w:rPr>
        <w:t>în anul</w:t>
      </w:r>
      <w:r w:rsidR="006B7524" w:rsidRPr="00E33767">
        <w:rPr>
          <w:rFonts w:ascii="Arial Narrow" w:hAnsi="Arial Narrow"/>
          <w:b/>
          <w:bCs/>
          <w:color w:val="auto"/>
          <w:sz w:val="22"/>
          <w:szCs w:val="22"/>
          <w:lang w:val="ro-RO"/>
        </w:rPr>
        <w:t xml:space="preserve"> 2011 </w:t>
      </w:r>
      <w:r w:rsidR="006B7524" w:rsidRPr="001E4AB0">
        <w:rPr>
          <w:rFonts w:ascii="Arial Narrow" w:hAnsi="Arial Narrow"/>
          <w:color w:val="auto"/>
          <w:sz w:val="22"/>
          <w:szCs w:val="22"/>
          <w:lang w:val="ro-RO"/>
        </w:rPr>
        <w:t xml:space="preserve">un număr de </w:t>
      </w:r>
      <w:r w:rsidR="006B7524" w:rsidRPr="00E33767">
        <w:rPr>
          <w:rFonts w:ascii="Arial Narrow" w:eastAsia="Times New Roman" w:hAnsi="Arial Narrow" w:cs="Arial"/>
          <w:b/>
          <w:bCs/>
          <w:sz w:val="22"/>
          <w:szCs w:val="22"/>
          <w:lang w:val="ro-RO"/>
        </w:rPr>
        <w:t>4.274</w:t>
      </w:r>
      <w:r w:rsidR="00780FA3" w:rsidRPr="00E33767">
        <w:rPr>
          <w:rFonts w:ascii="Arial Narrow" w:eastAsia="Times New Roman" w:hAnsi="Arial Narrow" w:cs="Arial"/>
          <w:b/>
          <w:bCs/>
          <w:sz w:val="22"/>
          <w:szCs w:val="22"/>
          <w:lang w:val="ro-RO"/>
        </w:rPr>
        <w:t xml:space="preserve"> </w:t>
      </w:r>
      <w:r w:rsidR="00450B4C" w:rsidRPr="00E33767">
        <w:rPr>
          <w:rFonts w:ascii="Arial Narrow" w:eastAsia="Times New Roman" w:hAnsi="Arial Narrow" w:cs="Arial"/>
          <w:b/>
          <w:bCs/>
          <w:sz w:val="22"/>
          <w:szCs w:val="22"/>
          <w:lang w:val="ro-RO"/>
        </w:rPr>
        <w:t>de locuitori</w:t>
      </w:r>
      <w:r w:rsidR="00450B4C" w:rsidRPr="00E33767">
        <w:rPr>
          <w:rFonts w:ascii="Arial Narrow" w:eastAsia="Times New Roman" w:hAnsi="Arial Narrow" w:cs="Arial"/>
          <w:sz w:val="22"/>
          <w:szCs w:val="22"/>
          <w:lang w:val="ro-RO"/>
        </w:rPr>
        <w:t xml:space="preserve">, </w:t>
      </w:r>
      <w:r w:rsidR="00780FA3" w:rsidRPr="00E33767">
        <w:rPr>
          <w:rFonts w:ascii="Arial Narrow" w:eastAsia="Times New Roman" w:hAnsi="Arial Narrow" w:cs="Arial"/>
          <w:sz w:val="22"/>
          <w:szCs w:val="22"/>
          <w:lang w:val="ro-RO"/>
        </w:rPr>
        <w:t>în scădere semn</w:t>
      </w:r>
      <w:r w:rsidR="00A828F9">
        <w:rPr>
          <w:rFonts w:ascii="Arial Narrow" w:eastAsia="Times New Roman" w:hAnsi="Arial Narrow" w:cs="Arial"/>
          <w:sz w:val="22"/>
          <w:szCs w:val="22"/>
          <w:lang w:val="ro-RO"/>
        </w:rPr>
        <w:t>i</w:t>
      </w:r>
      <w:r w:rsidR="00780FA3" w:rsidRPr="00E33767">
        <w:rPr>
          <w:rFonts w:ascii="Arial Narrow" w:eastAsia="Times New Roman" w:hAnsi="Arial Narrow" w:cs="Arial"/>
          <w:sz w:val="22"/>
          <w:szCs w:val="22"/>
          <w:lang w:val="ro-RO"/>
        </w:rPr>
        <w:t xml:space="preserve">ficativă față de datele înregistrate în cadrul </w:t>
      </w:r>
      <w:r w:rsidR="00296613" w:rsidRPr="00E33767">
        <w:rPr>
          <w:rFonts w:ascii="Arial Narrow" w:eastAsia="Times New Roman" w:hAnsi="Arial Narrow" w:cs="Arial"/>
          <w:sz w:val="22"/>
          <w:szCs w:val="22"/>
          <w:lang w:val="ro-RO"/>
        </w:rPr>
        <w:t xml:space="preserve">recensământului precedent </w:t>
      </w:r>
      <w:r w:rsidR="00507687" w:rsidRPr="00E33767">
        <w:rPr>
          <w:rFonts w:ascii="Arial Narrow" w:eastAsia="Times New Roman" w:hAnsi="Arial Narrow" w:cs="Arial"/>
          <w:sz w:val="22"/>
          <w:szCs w:val="22"/>
          <w:lang w:val="ro-RO"/>
        </w:rPr>
        <w:t>(</w:t>
      </w:r>
      <w:r w:rsidR="00296613" w:rsidRPr="00E33767">
        <w:rPr>
          <w:rFonts w:ascii="Arial Narrow" w:eastAsia="Times New Roman" w:hAnsi="Arial Narrow" w:cs="Arial"/>
          <w:sz w:val="22"/>
          <w:szCs w:val="22"/>
          <w:lang w:val="ro-RO"/>
        </w:rPr>
        <w:t>2002</w:t>
      </w:r>
      <w:r w:rsidR="00507687" w:rsidRPr="00E33767">
        <w:rPr>
          <w:rFonts w:ascii="Arial Narrow" w:eastAsia="Times New Roman" w:hAnsi="Arial Narrow" w:cs="Arial"/>
          <w:sz w:val="22"/>
          <w:szCs w:val="22"/>
          <w:lang w:val="ro-RO"/>
        </w:rPr>
        <w:t>)</w:t>
      </w:r>
      <w:r w:rsidR="00296613" w:rsidRPr="00E33767">
        <w:rPr>
          <w:rFonts w:ascii="Arial Narrow" w:eastAsia="Times New Roman" w:hAnsi="Arial Narrow" w:cs="Arial"/>
          <w:sz w:val="22"/>
          <w:szCs w:val="22"/>
          <w:lang w:val="ro-RO"/>
        </w:rPr>
        <w:t xml:space="preserve">, când </w:t>
      </w:r>
      <w:r w:rsidR="00DA24DD" w:rsidRPr="00E33767">
        <w:rPr>
          <w:rFonts w:ascii="Arial Narrow" w:eastAsia="Times New Roman" w:hAnsi="Arial Narrow" w:cs="Arial"/>
          <w:sz w:val="22"/>
          <w:szCs w:val="22"/>
          <w:lang w:val="ro-RO"/>
        </w:rPr>
        <w:t>au rezultat</w:t>
      </w:r>
      <w:r w:rsidR="00296613" w:rsidRPr="00E33767">
        <w:rPr>
          <w:rFonts w:ascii="Arial Narrow" w:eastAsia="Times New Roman" w:hAnsi="Arial Narrow" w:cs="Arial"/>
          <w:sz w:val="22"/>
          <w:szCs w:val="22"/>
          <w:lang w:val="ro-RO"/>
        </w:rPr>
        <w:t xml:space="preserve"> 5.128 de locuitori.</w:t>
      </w:r>
    </w:p>
    <w:p w14:paraId="6E77A5BD" w14:textId="77777777" w:rsidR="00C53328" w:rsidRDefault="002F086F" w:rsidP="00ED1DA5">
      <w:pPr>
        <w:pStyle w:val="Default"/>
        <w:spacing w:before="120"/>
        <w:jc w:val="both"/>
        <w:rPr>
          <w:rFonts w:ascii="Arial Narrow" w:eastAsia="Times New Roman" w:hAnsi="Arial Narrow" w:cs="Arial"/>
          <w:sz w:val="22"/>
          <w:szCs w:val="22"/>
          <w:lang w:val="ro-RO"/>
        </w:rPr>
      </w:pPr>
      <w:r w:rsidRPr="00E33767">
        <w:rPr>
          <w:rFonts w:ascii="Arial Narrow" w:eastAsia="Times New Roman" w:hAnsi="Arial Narrow" w:cs="Arial"/>
          <w:sz w:val="22"/>
          <w:szCs w:val="22"/>
          <w:lang w:val="ro-RO"/>
        </w:rPr>
        <w:t>Potrivit datelor din 2011, populația</w:t>
      </w:r>
      <w:r w:rsidR="006B7524" w:rsidRPr="00E33767">
        <w:rPr>
          <w:rFonts w:ascii="Arial Narrow" w:eastAsia="Times New Roman" w:hAnsi="Arial Narrow" w:cs="Arial"/>
          <w:sz w:val="22"/>
          <w:szCs w:val="22"/>
          <w:lang w:val="ro-RO"/>
        </w:rPr>
        <w:t xml:space="preserve"> </w:t>
      </w:r>
      <w:r w:rsidRPr="00E33767">
        <w:rPr>
          <w:rFonts w:ascii="Arial Narrow" w:eastAsia="Times New Roman" w:hAnsi="Arial Narrow" w:cs="Arial"/>
          <w:sz w:val="22"/>
          <w:szCs w:val="22"/>
          <w:lang w:val="ro-RO"/>
        </w:rPr>
        <w:t>era concentrată preponderent în Bucecea</w:t>
      </w:r>
      <w:r w:rsidR="006B7524" w:rsidRPr="00E33767">
        <w:rPr>
          <w:rFonts w:ascii="Arial Narrow" w:eastAsia="Times New Roman" w:hAnsi="Arial Narrow" w:cs="Arial"/>
          <w:sz w:val="22"/>
          <w:szCs w:val="22"/>
          <w:lang w:val="ro-RO"/>
        </w:rPr>
        <w:t xml:space="preserve">, </w:t>
      </w:r>
      <w:r w:rsidRPr="00E33767">
        <w:rPr>
          <w:rFonts w:ascii="Arial Narrow" w:eastAsia="Times New Roman" w:hAnsi="Arial Narrow" w:cs="Arial"/>
          <w:sz w:val="22"/>
          <w:szCs w:val="22"/>
          <w:lang w:val="ro-RO"/>
        </w:rPr>
        <w:t xml:space="preserve">distribuția pe localitățile componente fiind </w:t>
      </w:r>
      <w:r w:rsidR="008B374A">
        <w:rPr>
          <w:rFonts w:ascii="Arial Narrow" w:eastAsia="Times New Roman" w:hAnsi="Arial Narrow" w:cs="Arial"/>
          <w:sz w:val="22"/>
          <w:szCs w:val="22"/>
          <w:lang w:val="ro-RO"/>
        </w:rPr>
        <w:t>următoarea</w:t>
      </w:r>
      <w:r w:rsidRPr="00E33767">
        <w:rPr>
          <w:rFonts w:ascii="Arial Narrow" w:eastAsia="Times New Roman" w:hAnsi="Arial Narrow" w:cs="Arial"/>
          <w:sz w:val="22"/>
          <w:szCs w:val="22"/>
          <w:lang w:val="ro-RO"/>
        </w:rPr>
        <w:t>:</w:t>
      </w:r>
    </w:p>
    <w:p w14:paraId="444707D4" w14:textId="77777777" w:rsidR="00D435D2" w:rsidRPr="00E33767" w:rsidRDefault="004527C7" w:rsidP="00ED1DA5">
      <w:pPr>
        <w:pStyle w:val="Default"/>
        <w:spacing w:after="120"/>
        <w:jc w:val="both"/>
        <w:rPr>
          <w:rFonts w:ascii="Arial Narrow" w:hAnsi="Arial Narrow"/>
          <w:color w:val="auto"/>
          <w:sz w:val="22"/>
          <w:szCs w:val="22"/>
          <w:lang w:val="ro-RO"/>
        </w:rPr>
      </w:pPr>
      <w:r w:rsidRPr="00E33767">
        <w:rPr>
          <w:rFonts w:ascii="Arial Narrow" w:hAnsi="Arial Narrow" w:cs="Segoe UI"/>
          <w:bCs/>
          <w:noProof/>
        </w:rPr>
        <w:drawing>
          <wp:anchor distT="0" distB="0" distL="114300" distR="114300" simplePos="0" relativeHeight="251655168" behindDoc="0" locked="0" layoutInCell="1" allowOverlap="1" wp14:anchorId="01B495C0" wp14:editId="13181DFA">
            <wp:simplePos x="0" y="0"/>
            <wp:positionH relativeFrom="column">
              <wp:posOffset>-81877</wp:posOffset>
            </wp:positionH>
            <wp:positionV relativeFrom="paragraph">
              <wp:posOffset>71755</wp:posOffset>
            </wp:positionV>
            <wp:extent cx="4401820" cy="548640"/>
            <wp:effectExtent l="0" t="0" r="0" b="3810"/>
            <wp:wrapNone/>
            <wp:docPr id="418" name="Diagram 4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740417DE" w14:textId="77777777" w:rsidR="004503CA" w:rsidRPr="00E33767" w:rsidRDefault="004503CA" w:rsidP="00ED1DA5">
      <w:pPr>
        <w:pStyle w:val="Default"/>
        <w:spacing w:after="120"/>
        <w:jc w:val="right"/>
        <w:rPr>
          <w:rFonts w:ascii="Arial Narrow" w:hAnsi="Arial Narrow"/>
          <w:i/>
          <w:iCs/>
          <w:sz w:val="22"/>
          <w:szCs w:val="22"/>
          <w:lang w:val="ro-RO"/>
        </w:rPr>
      </w:pPr>
    </w:p>
    <w:p w14:paraId="5C14A744" w14:textId="77777777" w:rsidR="004503CA" w:rsidRPr="00E33767" w:rsidRDefault="004503CA" w:rsidP="00ED1DA5">
      <w:pPr>
        <w:pStyle w:val="Default"/>
        <w:spacing w:after="120"/>
        <w:jc w:val="right"/>
        <w:rPr>
          <w:rFonts w:ascii="Arial Narrow" w:hAnsi="Arial Narrow"/>
          <w:i/>
          <w:iCs/>
          <w:sz w:val="21"/>
          <w:szCs w:val="21"/>
          <w:lang w:val="ro-RO"/>
        </w:rPr>
      </w:pPr>
    </w:p>
    <w:p w14:paraId="1F61D337" w14:textId="77777777" w:rsidR="00717CC6" w:rsidRPr="00E33767" w:rsidRDefault="00717CC6" w:rsidP="00ED1DA5">
      <w:pPr>
        <w:pStyle w:val="Default"/>
        <w:rPr>
          <w:rFonts w:ascii="Arial Narrow" w:hAnsi="Arial Narrow"/>
          <w:i/>
          <w:iCs/>
          <w:sz w:val="6"/>
          <w:szCs w:val="6"/>
          <w:lang w:val="ro-RO"/>
        </w:rPr>
      </w:pPr>
    </w:p>
    <w:p w14:paraId="06F0B3F5" w14:textId="77777777" w:rsidR="00006EF2" w:rsidRPr="00975655" w:rsidRDefault="000D1FB6" w:rsidP="00ED1DA5">
      <w:pPr>
        <w:pStyle w:val="Default"/>
        <w:spacing w:after="120"/>
        <w:jc w:val="center"/>
        <w:rPr>
          <w:rFonts w:ascii="Arial Narrow" w:hAnsi="Arial Narrow"/>
          <w:color w:val="auto"/>
          <w:sz w:val="18"/>
          <w:szCs w:val="18"/>
          <w:lang w:val="ro-RO"/>
        </w:rPr>
      </w:pPr>
      <w:r w:rsidRPr="00975655">
        <w:rPr>
          <w:rFonts w:ascii="Arial Narrow" w:hAnsi="Arial Narrow"/>
          <w:i/>
          <w:iCs/>
          <w:sz w:val="18"/>
          <w:szCs w:val="18"/>
          <w:lang w:val="ro-RO"/>
        </w:rPr>
        <w:t>(</w:t>
      </w:r>
      <w:r w:rsidR="00006EF2" w:rsidRPr="00975655">
        <w:rPr>
          <w:rFonts w:ascii="Arial Narrow" w:hAnsi="Arial Narrow"/>
          <w:i/>
          <w:iCs/>
          <w:sz w:val="18"/>
          <w:szCs w:val="18"/>
          <w:lang w:val="ro-RO"/>
        </w:rPr>
        <w:t>Sursa: RPL 2011</w:t>
      </w:r>
      <w:r w:rsidRPr="00975655">
        <w:rPr>
          <w:rFonts w:ascii="Arial Narrow" w:hAnsi="Arial Narrow"/>
          <w:i/>
          <w:iCs/>
          <w:sz w:val="18"/>
          <w:szCs w:val="18"/>
          <w:lang w:val="ro-RO"/>
        </w:rPr>
        <w:t xml:space="preserve">, </w:t>
      </w:r>
      <w:r w:rsidR="00717CC6" w:rsidRPr="00975655">
        <w:rPr>
          <w:rFonts w:ascii="Arial Narrow" w:hAnsi="Arial Narrow"/>
          <w:i/>
          <w:iCs/>
          <w:sz w:val="18"/>
          <w:szCs w:val="18"/>
          <w:lang w:val="ro-RO"/>
        </w:rPr>
        <w:t>Popula</w:t>
      </w:r>
      <w:r w:rsidR="00B00D6E" w:rsidRPr="00975655">
        <w:rPr>
          <w:rFonts w:ascii="Arial Narrow" w:hAnsi="Arial Narrow"/>
          <w:i/>
          <w:iCs/>
          <w:sz w:val="18"/>
          <w:szCs w:val="18"/>
          <w:lang w:val="ro-RO"/>
        </w:rPr>
        <w:t>ț</w:t>
      </w:r>
      <w:r w:rsidR="00717CC6" w:rsidRPr="00975655">
        <w:rPr>
          <w:rFonts w:ascii="Arial Narrow" w:hAnsi="Arial Narrow"/>
          <w:i/>
          <w:iCs/>
          <w:sz w:val="18"/>
          <w:szCs w:val="18"/>
          <w:lang w:val="ro-RO"/>
        </w:rPr>
        <w:t>ia stabilă pe jude</w:t>
      </w:r>
      <w:r w:rsidR="00B00D6E" w:rsidRPr="00975655">
        <w:rPr>
          <w:rFonts w:ascii="Arial Narrow" w:hAnsi="Arial Narrow"/>
          <w:i/>
          <w:iCs/>
          <w:sz w:val="18"/>
          <w:szCs w:val="18"/>
          <w:lang w:val="ro-RO"/>
        </w:rPr>
        <w:t>ț</w:t>
      </w:r>
      <w:r w:rsidR="00717CC6" w:rsidRPr="00975655">
        <w:rPr>
          <w:rFonts w:ascii="Arial Narrow" w:hAnsi="Arial Narrow"/>
          <w:i/>
          <w:iCs/>
          <w:sz w:val="18"/>
          <w:szCs w:val="18"/>
          <w:lang w:val="ro-RO"/>
        </w:rPr>
        <w:t>e, municipii, ora</w:t>
      </w:r>
      <w:r w:rsidR="00B00D6E" w:rsidRPr="00975655">
        <w:rPr>
          <w:rFonts w:ascii="Arial Narrow" w:hAnsi="Arial Narrow"/>
          <w:i/>
          <w:iCs/>
          <w:sz w:val="18"/>
          <w:szCs w:val="18"/>
          <w:lang w:val="ro-RO"/>
        </w:rPr>
        <w:t>ș</w:t>
      </w:r>
      <w:r w:rsidR="00717CC6" w:rsidRPr="00975655">
        <w:rPr>
          <w:rFonts w:ascii="Arial Narrow" w:hAnsi="Arial Narrow"/>
          <w:i/>
          <w:iCs/>
          <w:sz w:val="18"/>
          <w:szCs w:val="18"/>
          <w:lang w:val="ro-RO"/>
        </w:rPr>
        <w:t xml:space="preserve">e </w:t>
      </w:r>
      <w:r w:rsidR="00B00D6E" w:rsidRPr="00975655">
        <w:rPr>
          <w:rFonts w:ascii="Arial Narrow" w:hAnsi="Arial Narrow"/>
          <w:i/>
          <w:iCs/>
          <w:sz w:val="18"/>
          <w:szCs w:val="18"/>
          <w:lang w:val="ro-RO"/>
        </w:rPr>
        <w:t>ș</w:t>
      </w:r>
      <w:r w:rsidR="00717CC6" w:rsidRPr="00975655">
        <w:rPr>
          <w:rFonts w:ascii="Arial Narrow" w:hAnsi="Arial Narrow"/>
          <w:i/>
          <w:iCs/>
          <w:sz w:val="18"/>
          <w:szCs w:val="18"/>
          <w:lang w:val="ro-RO"/>
        </w:rPr>
        <w:t>i localit</w:t>
      </w:r>
      <w:r w:rsidR="00B00D6E" w:rsidRPr="00975655">
        <w:rPr>
          <w:rFonts w:ascii="Arial Narrow" w:hAnsi="Arial Narrow"/>
          <w:i/>
          <w:iCs/>
          <w:sz w:val="18"/>
          <w:szCs w:val="18"/>
          <w:lang w:val="ro-RO"/>
        </w:rPr>
        <w:t>ăț</w:t>
      </w:r>
      <w:r w:rsidR="00717CC6" w:rsidRPr="00975655">
        <w:rPr>
          <w:rFonts w:ascii="Arial Narrow" w:hAnsi="Arial Narrow"/>
          <w:i/>
          <w:iCs/>
          <w:sz w:val="18"/>
          <w:szCs w:val="18"/>
          <w:lang w:val="ro-RO"/>
        </w:rPr>
        <w:t>i comp</w:t>
      </w:r>
      <w:r w:rsidR="00B00D6E" w:rsidRPr="00975655">
        <w:rPr>
          <w:rFonts w:ascii="Arial Narrow" w:hAnsi="Arial Narrow"/>
          <w:i/>
          <w:iCs/>
          <w:sz w:val="18"/>
          <w:szCs w:val="18"/>
          <w:lang w:val="ro-RO"/>
        </w:rPr>
        <w:t>onente</w:t>
      </w:r>
      <w:r w:rsidRPr="00975655">
        <w:rPr>
          <w:rFonts w:ascii="Arial Narrow" w:hAnsi="Arial Narrow"/>
          <w:i/>
          <w:iCs/>
          <w:sz w:val="18"/>
          <w:szCs w:val="18"/>
          <w:lang w:val="ro-RO"/>
        </w:rPr>
        <w:t>)</w:t>
      </w:r>
    </w:p>
    <w:p w14:paraId="5B3482B6" w14:textId="77777777" w:rsidR="004503CA" w:rsidRPr="00094C87" w:rsidRDefault="00784814" w:rsidP="00ED1DA5">
      <w:pPr>
        <w:pStyle w:val="Default"/>
        <w:spacing w:after="120"/>
        <w:jc w:val="both"/>
        <w:rPr>
          <w:rFonts w:ascii="Arial Narrow" w:hAnsi="Arial Narrow"/>
          <w:color w:val="auto"/>
          <w:sz w:val="12"/>
          <w:szCs w:val="12"/>
          <w:lang w:val="ro-RO"/>
        </w:rPr>
      </w:pPr>
      <w:r w:rsidRPr="00E33767">
        <w:rPr>
          <w:rFonts w:ascii="Arial Narrow" w:hAnsi="Arial Narrow"/>
          <w:color w:val="auto"/>
          <w:sz w:val="22"/>
          <w:szCs w:val="22"/>
          <w:lang w:val="ro-RO"/>
        </w:rPr>
        <w:t xml:space="preserve"> </w:t>
      </w:r>
    </w:p>
    <w:p w14:paraId="08876F9D" w14:textId="77777777" w:rsidR="00C31605" w:rsidRDefault="00D01069" w:rsidP="00ED1DA5">
      <w:pPr>
        <w:pStyle w:val="Default"/>
        <w:spacing w:after="120"/>
        <w:jc w:val="both"/>
        <w:rPr>
          <w:rFonts w:ascii="Arial Narrow" w:hAnsi="Arial Narrow"/>
          <w:color w:val="auto"/>
          <w:sz w:val="22"/>
          <w:szCs w:val="22"/>
          <w:lang w:val="ro-RO"/>
        </w:rPr>
      </w:pPr>
      <w:r w:rsidRPr="00E33767">
        <w:rPr>
          <w:rFonts w:ascii="Arial Narrow" w:hAnsi="Arial Narrow"/>
          <w:color w:val="auto"/>
          <w:sz w:val="22"/>
          <w:szCs w:val="22"/>
          <w:lang w:val="ro-RO"/>
        </w:rPr>
        <w:t>Datele de recensământ plasau</w:t>
      </w:r>
      <w:r w:rsidR="00314113" w:rsidRPr="00E33767">
        <w:rPr>
          <w:rFonts w:ascii="Arial Narrow" w:hAnsi="Arial Narrow"/>
          <w:color w:val="auto"/>
          <w:sz w:val="22"/>
          <w:szCs w:val="22"/>
          <w:lang w:val="ro-RO"/>
        </w:rPr>
        <w:t xml:space="preserve"> Orașul Bucecea pe ultima poz</w:t>
      </w:r>
      <w:r w:rsidR="00995E28" w:rsidRPr="00E33767">
        <w:rPr>
          <w:rFonts w:ascii="Arial Narrow" w:hAnsi="Arial Narrow"/>
          <w:color w:val="auto"/>
          <w:sz w:val="22"/>
          <w:szCs w:val="22"/>
          <w:lang w:val="ro-RO"/>
        </w:rPr>
        <w:t>i</w:t>
      </w:r>
      <w:r w:rsidR="00314113" w:rsidRPr="00E33767">
        <w:rPr>
          <w:rFonts w:ascii="Arial Narrow" w:hAnsi="Arial Narrow"/>
          <w:color w:val="auto"/>
          <w:sz w:val="22"/>
          <w:szCs w:val="22"/>
          <w:lang w:val="ro-RO"/>
        </w:rPr>
        <w:t xml:space="preserve">ție </w:t>
      </w:r>
      <w:r w:rsidR="00995E28" w:rsidRPr="00E33767">
        <w:rPr>
          <w:rFonts w:ascii="Arial Narrow" w:hAnsi="Arial Narrow"/>
          <w:color w:val="auto"/>
          <w:sz w:val="22"/>
          <w:szCs w:val="22"/>
          <w:lang w:val="ro-RO"/>
        </w:rPr>
        <w:t xml:space="preserve">în rândul localităților urbane din județul Botoșani </w:t>
      </w:r>
      <w:r w:rsidR="00C31605" w:rsidRPr="00E33767">
        <w:rPr>
          <w:rFonts w:ascii="Arial Narrow" w:hAnsi="Arial Narrow"/>
          <w:color w:val="auto"/>
          <w:sz w:val="22"/>
          <w:szCs w:val="22"/>
          <w:lang w:val="ro-RO"/>
        </w:rPr>
        <w:t>și chiar în urma unor comunități rurale precum Comuna Albești – 6</w:t>
      </w:r>
      <w:r w:rsidR="009F4D60" w:rsidRPr="00E33767">
        <w:rPr>
          <w:rFonts w:ascii="Arial Narrow" w:hAnsi="Arial Narrow"/>
          <w:color w:val="auto"/>
          <w:sz w:val="22"/>
          <w:szCs w:val="22"/>
          <w:lang w:val="ro-RO"/>
        </w:rPr>
        <w:t>.</w:t>
      </w:r>
      <w:r w:rsidR="00C31605" w:rsidRPr="00E33767">
        <w:rPr>
          <w:rFonts w:ascii="Arial Narrow" w:hAnsi="Arial Narrow"/>
          <w:color w:val="auto"/>
          <w:sz w:val="22"/>
          <w:szCs w:val="22"/>
          <w:lang w:val="ro-RO"/>
        </w:rPr>
        <w:t>387 sau Comuna Bălușeni – 4</w:t>
      </w:r>
      <w:r w:rsidR="009F4D60" w:rsidRPr="00E33767">
        <w:rPr>
          <w:rFonts w:ascii="Arial Narrow" w:hAnsi="Arial Narrow"/>
          <w:color w:val="auto"/>
          <w:sz w:val="22"/>
          <w:szCs w:val="22"/>
          <w:lang w:val="ro-RO"/>
        </w:rPr>
        <w:t>.</w:t>
      </w:r>
      <w:r w:rsidR="00C31605" w:rsidRPr="00E33767">
        <w:rPr>
          <w:rFonts w:ascii="Arial Narrow" w:hAnsi="Arial Narrow"/>
          <w:color w:val="auto"/>
          <w:sz w:val="22"/>
          <w:szCs w:val="22"/>
          <w:lang w:val="ro-RO"/>
        </w:rPr>
        <w:t>670</w:t>
      </w:r>
      <w:r w:rsidR="00C5321C" w:rsidRPr="00E33767">
        <w:rPr>
          <w:rFonts w:ascii="Arial Narrow" w:hAnsi="Arial Narrow"/>
          <w:color w:val="auto"/>
          <w:sz w:val="22"/>
          <w:szCs w:val="22"/>
          <w:lang w:val="ro-RO"/>
        </w:rPr>
        <w:t xml:space="preserve"> de locuitori</w:t>
      </w:r>
      <w:r w:rsidR="00C31605" w:rsidRPr="00E33767">
        <w:rPr>
          <w:rFonts w:ascii="Arial Narrow" w:hAnsi="Arial Narrow"/>
          <w:color w:val="auto"/>
          <w:sz w:val="22"/>
          <w:szCs w:val="22"/>
          <w:lang w:val="ro-RO"/>
        </w:rPr>
        <w:t>.</w:t>
      </w:r>
    </w:p>
    <w:p w14:paraId="4ED1984D" w14:textId="77777777" w:rsidR="00733C78" w:rsidRPr="00E33767" w:rsidRDefault="00733C78" w:rsidP="00ED1DA5">
      <w:pPr>
        <w:pStyle w:val="Default"/>
        <w:jc w:val="both"/>
        <w:rPr>
          <w:rFonts w:ascii="Arial Narrow" w:hAnsi="Arial Narrow"/>
          <w:color w:val="auto"/>
          <w:sz w:val="12"/>
          <w:szCs w:val="12"/>
          <w:lang w:val="ro-RO"/>
        </w:rPr>
      </w:pPr>
    </w:p>
    <w:tbl>
      <w:tblPr>
        <w:tblStyle w:val="TableGridLight1"/>
        <w:tblW w:w="4428" w:type="dxa"/>
        <w:jc w:val="center"/>
        <w:tblLook w:val="04A0" w:firstRow="1" w:lastRow="0" w:firstColumn="1" w:lastColumn="0" w:noHBand="0" w:noVBand="1"/>
      </w:tblPr>
      <w:tblGrid>
        <w:gridCol w:w="2628"/>
        <w:gridCol w:w="1800"/>
      </w:tblGrid>
      <w:tr w:rsidR="003F41E6" w:rsidRPr="00E33767" w14:paraId="38B9745C" w14:textId="77777777" w:rsidTr="00321C10">
        <w:trPr>
          <w:trHeight w:val="264"/>
          <w:jc w:val="center"/>
        </w:trPr>
        <w:tc>
          <w:tcPr>
            <w:tcW w:w="2628" w:type="dxa"/>
            <w:shd w:val="clear" w:color="auto" w:fill="C00000"/>
            <w:noWrap/>
          </w:tcPr>
          <w:p w14:paraId="59CC99A3" w14:textId="77777777" w:rsidR="003F41E6" w:rsidRPr="00E33767" w:rsidRDefault="003F41E6" w:rsidP="00ED1DA5">
            <w:pPr>
              <w:rPr>
                <w:rFonts w:ascii="Arial Narrow" w:eastAsia="Times New Roman" w:hAnsi="Arial Narrow" w:cs="Arial"/>
                <w:b/>
                <w:bCs/>
                <w:color w:val="FFFFFF" w:themeColor="background1"/>
                <w:lang w:val="ro-RO"/>
              </w:rPr>
            </w:pPr>
            <w:r w:rsidRPr="00E33767">
              <w:rPr>
                <w:rFonts w:ascii="Arial Narrow" w:eastAsia="Times New Roman" w:hAnsi="Arial Narrow" w:cs="Arial"/>
                <w:b/>
                <w:bCs/>
                <w:color w:val="FFFFFF" w:themeColor="background1"/>
                <w:lang w:val="ro-RO"/>
              </w:rPr>
              <w:t>Localitate (urban)</w:t>
            </w:r>
          </w:p>
        </w:tc>
        <w:tc>
          <w:tcPr>
            <w:tcW w:w="1800" w:type="dxa"/>
            <w:shd w:val="clear" w:color="auto" w:fill="C00000"/>
            <w:noWrap/>
          </w:tcPr>
          <w:p w14:paraId="192EEFFD" w14:textId="77777777" w:rsidR="003F41E6" w:rsidRPr="00E33767" w:rsidRDefault="003F41E6" w:rsidP="00ED1DA5">
            <w:pPr>
              <w:jc w:val="right"/>
              <w:rPr>
                <w:rFonts w:ascii="Arial Narrow" w:eastAsia="Times New Roman" w:hAnsi="Arial Narrow" w:cs="Arial"/>
                <w:b/>
                <w:bCs/>
                <w:color w:val="FFFFFF" w:themeColor="background1"/>
                <w:lang w:val="ro-RO"/>
              </w:rPr>
            </w:pPr>
            <w:r w:rsidRPr="00E33767">
              <w:rPr>
                <w:rFonts w:ascii="Arial Narrow" w:eastAsia="Times New Roman" w:hAnsi="Arial Narrow" w:cs="Arial"/>
                <w:b/>
                <w:bCs/>
                <w:color w:val="FFFFFF" w:themeColor="background1"/>
                <w:lang w:val="ro-RO"/>
              </w:rPr>
              <w:t xml:space="preserve">Total </w:t>
            </w:r>
            <w:r w:rsidR="00C5321C" w:rsidRPr="00E33767">
              <w:rPr>
                <w:rFonts w:ascii="Arial Narrow" w:eastAsia="Times New Roman" w:hAnsi="Arial Narrow" w:cs="Arial"/>
                <w:b/>
                <w:bCs/>
                <w:color w:val="FFFFFF" w:themeColor="background1"/>
                <w:lang w:val="ro-RO"/>
              </w:rPr>
              <w:t>p</w:t>
            </w:r>
            <w:r w:rsidRPr="00E33767">
              <w:rPr>
                <w:rFonts w:ascii="Arial Narrow" w:eastAsia="Times New Roman" w:hAnsi="Arial Narrow" w:cs="Arial"/>
                <w:b/>
                <w:bCs/>
                <w:color w:val="FFFFFF" w:themeColor="background1"/>
                <w:lang w:val="ro-RO"/>
              </w:rPr>
              <w:t>opulație</w:t>
            </w:r>
          </w:p>
        </w:tc>
      </w:tr>
      <w:tr w:rsidR="003F41E6" w:rsidRPr="00E33767" w14:paraId="45FF6048" w14:textId="77777777" w:rsidTr="00321C10">
        <w:trPr>
          <w:trHeight w:val="264"/>
          <w:jc w:val="center"/>
        </w:trPr>
        <w:tc>
          <w:tcPr>
            <w:tcW w:w="2628" w:type="dxa"/>
            <w:shd w:val="clear" w:color="auto" w:fill="E7E6E6" w:themeFill="background2"/>
            <w:noWrap/>
          </w:tcPr>
          <w:p w14:paraId="3DB1B0C8" w14:textId="77777777" w:rsidR="003F41E6" w:rsidRPr="008B374A" w:rsidRDefault="003F41E6" w:rsidP="00ED1DA5">
            <w:pPr>
              <w:rPr>
                <w:rFonts w:ascii="Arial Narrow" w:eastAsia="Times New Roman" w:hAnsi="Arial Narrow" w:cs="Arial"/>
                <w:color w:val="000000" w:themeColor="text1"/>
                <w:lang w:val="ro-RO"/>
              </w:rPr>
            </w:pPr>
            <w:r w:rsidRPr="008B374A">
              <w:rPr>
                <w:rFonts w:ascii="Arial Narrow" w:eastAsia="Times New Roman" w:hAnsi="Arial Narrow" w:cs="Arial"/>
                <w:color w:val="000000" w:themeColor="text1"/>
                <w:lang w:val="ro-RO"/>
              </w:rPr>
              <w:t xml:space="preserve">   Municipiul Botoșani</w:t>
            </w:r>
          </w:p>
        </w:tc>
        <w:tc>
          <w:tcPr>
            <w:tcW w:w="1800" w:type="dxa"/>
            <w:noWrap/>
          </w:tcPr>
          <w:p w14:paraId="64D7CDCF" w14:textId="77777777" w:rsidR="003F41E6" w:rsidRPr="00E33767" w:rsidRDefault="003F41E6" w:rsidP="00ED1DA5">
            <w:pPr>
              <w:jc w:val="right"/>
              <w:rPr>
                <w:rFonts w:ascii="Arial Narrow" w:eastAsia="Times New Roman" w:hAnsi="Arial Narrow" w:cs="Arial"/>
                <w:lang w:val="ro-RO"/>
              </w:rPr>
            </w:pPr>
            <w:r w:rsidRPr="00E33767">
              <w:rPr>
                <w:rFonts w:ascii="Arial Narrow" w:eastAsia="Times New Roman" w:hAnsi="Arial Narrow" w:cs="Arial"/>
                <w:lang w:val="ro-RO"/>
              </w:rPr>
              <w:t>106.847</w:t>
            </w:r>
          </w:p>
        </w:tc>
      </w:tr>
      <w:tr w:rsidR="003F41E6" w:rsidRPr="00E33767" w14:paraId="23FA3A2D" w14:textId="77777777" w:rsidTr="00321C10">
        <w:trPr>
          <w:trHeight w:val="264"/>
          <w:jc w:val="center"/>
        </w:trPr>
        <w:tc>
          <w:tcPr>
            <w:tcW w:w="2628" w:type="dxa"/>
            <w:shd w:val="clear" w:color="auto" w:fill="E7E6E6" w:themeFill="background2"/>
            <w:noWrap/>
            <w:hideMark/>
          </w:tcPr>
          <w:p w14:paraId="711D7B13" w14:textId="77777777" w:rsidR="003F41E6" w:rsidRPr="008B374A" w:rsidRDefault="003F41E6" w:rsidP="00ED1DA5">
            <w:pPr>
              <w:rPr>
                <w:rFonts w:ascii="Arial Narrow" w:eastAsia="Times New Roman" w:hAnsi="Arial Narrow" w:cs="Arial"/>
                <w:color w:val="000000" w:themeColor="text1"/>
                <w:lang w:val="ro-RO"/>
              </w:rPr>
            </w:pPr>
            <w:r w:rsidRPr="008B374A">
              <w:rPr>
                <w:rFonts w:ascii="Arial Narrow" w:eastAsia="Times New Roman" w:hAnsi="Arial Narrow" w:cs="Arial"/>
                <w:color w:val="000000" w:themeColor="text1"/>
                <w:lang w:val="ro-RO"/>
              </w:rPr>
              <w:t xml:space="preserve">   Municipiul Dorohoi</w:t>
            </w:r>
          </w:p>
        </w:tc>
        <w:tc>
          <w:tcPr>
            <w:tcW w:w="1800" w:type="dxa"/>
            <w:noWrap/>
            <w:hideMark/>
          </w:tcPr>
          <w:p w14:paraId="13078EB4" w14:textId="77777777" w:rsidR="003F41E6" w:rsidRPr="00E33767" w:rsidRDefault="003F41E6" w:rsidP="00ED1DA5">
            <w:pPr>
              <w:jc w:val="right"/>
              <w:rPr>
                <w:rFonts w:ascii="Arial Narrow" w:eastAsia="Times New Roman" w:hAnsi="Arial Narrow" w:cs="Arial"/>
                <w:lang w:val="ro-RO"/>
              </w:rPr>
            </w:pPr>
            <w:r w:rsidRPr="00E33767">
              <w:rPr>
                <w:rFonts w:ascii="Arial Narrow" w:eastAsia="Times New Roman" w:hAnsi="Arial Narrow" w:cs="Arial"/>
                <w:lang w:val="ro-RO"/>
              </w:rPr>
              <w:t>24.309</w:t>
            </w:r>
          </w:p>
        </w:tc>
      </w:tr>
      <w:tr w:rsidR="003F41E6" w:rsidRPr="00E33767" w14:paraId="14B3A26B" w14:textId="77777777" w:rsidTr="00321C10">
        <w:trPr>
          <w:trHeight w:val="264"/>
          <w:jc w:val="center"/>
        </w:trPr>
        <w:tc>
          <w:tcPr>
            <w:tcW w:w="2628" w:type="dxa"/>
            <w:shd w:val="clear" w:color="auto" w:fill="E7E6E6" w:themeFill="background2"/>
            <w:noWrap/>
            <w:hideMark/>
          </w:tcPr>
          <w:p w14:paraId="51969F52" w14:textId="77777777" w:rsidR="003F41E6" w:rsidRPr="008B374A" w:rsidRDefault="003F41E6" w:rsidP="00ED1DA5">
            <w:pPr>
              <w:rPr>
                <w:rFonts w:ascii="Arial Narrow" w:eastAsia="Times New Roman" w:hAnsi="Arial Narrow" w:cs="Arial"/>
                <w:color w:val="000000" w:themeColor="text1"/>
                <w:lang w:val="ro-RO"/>
              </w:rPr>
            </w:pPr>
            <w:r w:rsidRPr="008B374A">
              <w:rPr>
                <w:rFonts w:ascii="Arial Narrow" w:eastAsia="Times New Roman" w:hAnsi="Arial Narrow" w:cs="Arial"/>
                <w:color w:val="000000" w:themeColor="text1"/>
                <w:lang w:val="ro-RO"/>
              </w:rPr>
              <w:t xml:space="preserve">   Oraș Flămânzi</w:t>
            </w:r>
          </w:p>
        </w:tc>
        <w:tc>
          <w:tcPr>
            <w:tcW w:w="1800" w:type="dxa"/>
            <w:noWrap/>
            <w:hideMark/>
          </w:tcPr>
          <w:p w14:paraId="1A6AF7DD" w14:textId="77777777" w:rsidR="003F41E6" w:rsidRPr="00E33767" w:rsidRDefault="003F41E6" w:rsidP="00ED1DA5">
            <w:pPr>
              <w:jc w:val="right"/>
              <w:rPr>
                <w:rFonts w:ascii="Arial Narrow" w:eastAsia="Times New Roman" w:hAnsi="Arial Narrow" w:cs="Arial"/>
                <w:lang w:val="ro-RO"/>
              </w:rPr>
            </w:pPr>
            <w:r w:rsidRPr="00E33767">
              <w:rPr>
                <w:rFonts w:ascii="Arial Narrow" w:eastAsia="Times New Roman" w:hAnsi="Arial Narrow" w:cs="Arial"/>
                <w:lang w:val="ro-RO"/>
              </w:rPr>
              <w:t>10.136</w:t>
            </w:r>
          </w:p>
        </w:tc>
      </w:tr>
      <w:tr w:rsidR="003F41E6" w:rsidRPr="00E33767" w14:paraId="6586DE02" w14:textId="77777777" w:rsidTr="00321C10">
        <w:trPr>
          <w:trHeight w:val="264"/>
          <w:jc w:val="center"/>
        </w:trPr>
        <w:tc>
          <w:tcPr>
            <w:tcW w:w="2628" w:type="dxa"/>
            <w:shd w:val="clear" w:color="auto" w:fill="E7E6E6" w:themeFill="background2"/>
            <w:noWrap/>
            <w:hideMark/>
          </w:tcPr>
          <w:p w14:paraId="4A6AA123" w14:textId="77777777" w:rsidR="003F41E6" w:rsidRPr="008B374A" w:rsidRDefault="003F41E6" w:rsidP="00ED1DA5">
            <w:pPr>
              <w:rPr>
                <w:rFonts w:ascii="Arial Narrow" w:eastAsia="Times New Roman" w:hAnsi="Arial Narrow" w:cs="Arial"/>
                <w:color w:val="000000" w:themeColor="text1"/>
                <w:lang w:val="ro-RO"/>
              </w:rPr>
            </w:pPr>
            <w:r w:rsidRPr="008B374A">
              <w:rPr>
                <w:rFonts w:ascii="Arial Narrow" w:eastAsia="Times New Roman" w:hAnsi="Arial Narrow" w:cs="Arial"/>
                <w:color w:val="000000" w:themeColor="text1"/>
                <w:lang w:val="ro-RO"/>
              </w:rPr>
              <w:t xml:space="preserve">   Oraș Dărăbani</w:t>
            </w:r>
          </w:p>
        </w:tc>
        <w:tc>
          <w:tcPr>
            <w:tcW w:w="1800" w:type="dxa"/>
            <w:noWrap/>
            <w:hideMark/>
          </w:tcPr>
          <w:p w14:paraId="77B49361" w14:textId="77777777" w:rsidR="003F41E6" w:rsidRPr="00E33767" w:rsidRDefault="003F41E6" w:rsidP="00ED1DA5">
            <w:pPr>
              <w:jc w:val="right"/>
              <w:rPr>
                <w:rFonts w:ascii="Arial Narrow" w:eastAsia="Times New Roman" w:hAnsi="Arial Narrow" w:cs="Arial"/>
                <w:lang w:val="ro-RO"/>
              </w:rPr>
            </w:pPr>
            <w:r w:rsidRPr="00E33767">
              <w:rPr>
                <w:rFonts w:ascii="Arial Narrow" w:eastAsia="Times New Roman" w:hAnsi="Arial Narrow" w:cs="Arial"/>
                <w:lang w:val="ro-RO"/>
              </w:rPr>
              <w:t>9.893</w:t>
            </w:r>
          </w:p>
        </w:tc>
      </w:tr>
      <w:tr w:rsidR="003F41E6" w:rsidRPr="00E33767" w14:paraId="79BC8DD1" w14:textId="77777777" w:rsidTr="00321C10">
        <w:trPr>
          <w:trHeight w:val="264"/>
          <w:jc w:val="center"/>
        </w:trPr>
        <w:tc>
          <w:tcPr>
            <w:tcW w:w="2628" w:type="dxa"/>
            <w:shd w:val="clear" w:color="auto" w:fill="E7E6E6" w:themeFill="background2"/>
            <w:noWrap/>
            <w:hideMark/>
          </w:tcPr>
          <w:p w14:paraId="01FFD09E" w14:textId="77777777" w:rsidR="003F41E6" w:rsidRPr="008B374A" w:rsidRDefault="003F41E6" w:rsidP="00ED1DA5">
            <w:pPr>
              <w:rPr>
                <w:rFonts w:ascii="Arial Narrow" w:eastAsia="Times New Roman" w:hAnsi="Arial Narrow" w:cs="Arial"/>
                <w:color w:val="000000" w:themeColor="text1"/>
                <w:lang w:val="ro-RO"/>
              </w:rPr>
            </w:pPr>
            <w:r w:rsidRPr="008B374A">
              <w:rPr>
                <w:rFonts w:ascii="Arial Narrow" w:eastAsia="Times New Roman" w:hAnsi="Arial Narrow" w:cs="Arial"/>
                <w:color w:val="000000" w:themeColor="text1"/>
                <w:lang w:val="ro-RO"/>
              </w:rPr>
              <w:t xml:space="preserve">   Oraș Săveni</w:t>
            </w:r>
          </w:p>
        </w:tc>
        <w:tc>
          <w:tcPr>
            <w:tcW w:w="1800" w:type="dxa"/>
            <w:noWrap/>
            <w:hideMark/>
          </w:tcPr>
          <w:p w14:paraId="4DF2E15D" w14:textId="77777777" w:rsidR="003F41E6" w:rsidRPr="00E33767" w:rsidRDefault="003F41E6" w:rsidP="00ED1DA5">
            <w:pPr>
              <w:jc w:val="right"/>
              <w:rPr>
                <w:rFonts w:ascii="Arial Narrow" w:eastAsia="Times New Roman" w:hAnsi="Arial Narrow" w:cs="Arial"/>
                <w:lang w:val="ro-RO"/>
              </w:rPr>
            </w:pPr>
            <w:r w:rsidRPr="00E33767">
              <w:rPr>
                <w:rFonts w:ascii="Arial Narrow" w:eastAsia="Times New Roman" w:hAnsi="Arial Narrow" w:cs="Arial"/>
                <w:lang w:val="ro-RO"/>
              </w:rPr>
              <w:t>6.999</w:t>
            </w:r>
          </w:p>
        </w:tc>
      </w:tr>
      <w:tr w:rsidR="003F41E6" w:rsidRPr="00E33767" w14:paraId="70FACC7E" w14:textId="77777777" w:rsidTr="00321C10">
        <w:trPr>
          <w:trHeight w:val="264"/>
          <w:jc w:val="center"/>
        </w:trPr>
        <w:tc>
          <w:tcPr>
            <w:tcW w:w="2628" w:type="dxa"/>
            <w:shd w:val="clear" w:color="auto" w:fill="E7E6E6" w:themeFill="background2"/>
            <w:noWrap/>
            <w:hideMark/>
          </w:tcPr>
          <w:p w14:paraId="51998462" w14:textId="77777777" w:rsidR="003F41E6" w:rsidRPr="008B374A" w:rsidRDefault="003F41E6" w:rsidP="00ED1DA5">
            <w:pPr>
              <w:rPr>
                <w:rFonts w:ascii="Arial Narrow" w:eastAsia="Times New Roman" w:hAnsi="Arial Narrow" w:cs="Arial"/>
                <w:color w:val="000000" w:themeColor="text1"/>
                <w:lang w:val="ro-RO"/>
              </w:rPr>
            </w:pPr>
            <w:r w:rsidRPr="008B374A">
              <w:rPr>
                <w:rFonts w:ascii="Arial Narrow" w:eastAsia="Times New Roman" w:hAnsi="Arial Narrow" w:cs="Arial"/>
                <w:color w:val="000000" w:themeColor="text1"/>
                <w:lang w:val="ro-RO"/>
              </w:rPr>
              <w:t xml:space="preserve">   Oraș Ștefănești</w:t>
            </w:r>
          </w:p>
        </w:tc>
        <w:tc>
          <w:tcPr>
            <w:tcW w:w="1800" w:type="dxa"/>
            <w:shd w:val="clear" w:color="auto" w:fill="auto"/>
            <w:noWrap/>
            <w:hideMark/>
          </w:tcPr>
          <w:p w14:paraId="09788E61" w14:textId="77777777" w:rsidR="003F41E6" w:rsidRPr="00E33767" w:rsidRDefault="003F41E6" w:rsidP="00ED1DA5">
            <w:pPr>
              <w:jc w:val="right"/>
              <w:rPr>
                <w:rFonts w:ascii="Arial Narrow" w:eastAsia="Times New Roman" w:hAnsi="Arial Narrow" w:cs="Arial"/>
                <w:lang w:val="ro-RO"/>
              </w:rPr>
            </w:pPr>
            <w:r w:rsidRPr="00E33767">
              <w:rPr>
                <w:rFonts w:ascii="Arial Narrow" w:eastAsia="Times New Roman" w:hAnsi="Arial Narrow" w:cs="Arial"/>
                <w:lang w:val="ro-RO"/>
              </w:rPr>
              <w:t>5.314</w:t>
            </w:r>
          </w:p>
        </w:tc>
      </w:tr>
      <w:tr w:rsidR="003F41E6" w:rsidRPr="00E33767" w14:paraId="2ECC3037" w14:textId="77777777" w:rsidTr="00321C10">
        <w:trPr>
          <w:trHeight w:val="264"/>
          <w:jc w:val="center"/>
        </w:trPr>
        <w:tc>
          <w:tcPr>
            <w:tcW w:w="2628" w:type="dxa"/>
            <w:shd w:val="clear" w:color="auto" w:fill="E7E6E6" w:themeFill="background2"/>
            <w:noWrap/>
            <w:hideMark/>
          </w:tcPr>
          <w:p w14:paraId="6083F2E2" w14:textId="77777777" w:rsidR="003F41E6" w:rsidRPr="008B374A" w:rsidRDefault="003F41E6" w:rsidP="00ED1DA5">
            <w:pPr>
              <w:rPr>
                <w:rFonts w:ascii="Arial Narrow" w:eastAsia="Times New Roman" w:hAnsi="Arial Narrow" w:cs="Arial"/>
                <w:b/>
                <w:bCs/>
                <w:color w:val="000000" w:themeColor="text1"/>
                <w:lang w:val="ro-RO"/>
              </w:rPr>
            </w:pPr>
            <w:r w:rsidRPr="008B374A">
              <w:rPr>
                <w:rFonts w:ascii="Arial Narrow" w:eastAsia="Times New Roman" w:hAnsi="Arial Narrow" w:cs="Arial"/>
                <w:b/>
                <w:bCs/>
                <w:color w:val="000000" w:themeColor="text1"/>
                <w:lang w:val="ro-RO"/>
              </w:rPr>
              <w:t xml:space="preserve">   Oraș Bucecea</w:t>
            </w:r>
          </w:p>
        </w:tc>
        <w:tc>
          <w:tcPr>
            <w:tcW w:w="1800" w:type="dxa"/>
            <w:noWrap/>
            <w:hideMark/>
          </w:tcPr>
          <w:p w14:paraId="4109C4B5" w14:textId="77777777" w:rsidR="003F41E6" w:rsidRPr="00E33767" w:rsidRDefault="003F41E6" w:rsidP="00ED1DA5">
            <w:pPr>
              <w:jc w:val="right"/>
              <w:rPr>
                <w:rFonts w:ascii="Arial Narrow" w:eastAsia="Times New Roman" w:hAnsi="Arial Narrow" w:cs="Arial"/>
                <w:b/>
                <w:bCs/>
                <w:lang w:val="ro-RO"/>
              </w:rPr>
            </w:pPr>
            <w:r w:rsidRPr="00E33767">
              <w:rPr>
                <w:rFonts w:ascii="Arial Narrow" w:eastAsia="Times New Roman" w:hAnsi="Arial Narrow" w:cs="Arial"/>
                <w:b/>
                <w:bCs/>
                <w:lang w:val="ro-RO"/>
              </w:rPr>
              <w:t>4.274</w:t>
            </w:r>
          </w:p>
        </w:tc>
      </w:tr>
    </w:tbl>
    <w:p w14:paraId="04C5DD81" w14:textId="77777777" w:rsidR="00975655" w:rsidRDefault="00975655" w:rsidP="00ED1DA5">
      <w:pPr>
        <w:pStyle w:val="Default"/>
        <w:spacing w:after="120"/>
        <w:jc w:val="center"/>
        <w:rPr>
          <w:rFonts w:ascii="Arial Narrow" w:hAnsi="Arial Narrow"/>
          <w:i/>
          <w:iCs/>
          <w:sz w:val="18"/>
          <w:szCs w:val="18"/>
          <w:lang w:val="ro-RO"/>
        </w:rPr>
      </w:pPr>
    </w:p>
    <w:p w14:paraId="61D60B64" w14:textId="77777777" w:rsidR="0004163D" w:rsidRPr="00975655" w:rsidRDefault="002C724B" w:rsidP="00ED1DA5">
      <w:pPr>
        <w:pStyle w:val="Default"/>
        <w:spacing w:after="120"/>
        <w:jc w:val="center"/>
        <w:rPr>
          <w:rFonts w:ascii="Arial Narrow" w:hAnsi="Arial Narrow"/>
          <w:color w:val="auto"/>
          <w:sz w:val="18"/>
          <w:szCs w:val="18"/>
          <w:lang w:val="ro-RO"/>
        </w:rPr>
      </w:pPr>
      <w:r w:rsidRPr="00975655">
        <w:rPr>
          <w:rFonts w:ascii="Arial Narrow" w:hAnsi="Arial Narrow"/>
          <w:i/>
          <w:iCs/>
          <w:sz w:val="18"/>
          <w:szCs w:val="18"/>
          <w:lang w:val="ro-RO"/>
        </w:rPr>
        <w:t>(</w:t>
      </w:r>
      <w:r w:rsidR="0004163D" w:rsidRPr="00975655">
        <w:rPr>
          <w:rFonts w:ascii="Arial Narrow" w:hAnsi="Arial Narrow"/>
          <w:i/>
          <w:iCs/>
          <w:sz w:val="18"/>
          <w:szCs w:val="18"/>
          <w:lang w:val="ro-RO"/>
        </w:rPr>
        <w:t>Sursa: RPL 2011</w:t>
      </w:r>
      <w:r w:rsidRPr="00975655">
        <w:rPr>
          <w:rFonts w:ascii="Arial Narrow" w:hAnsi="Arial Narrow"/>
          <w:i/>
          <w:iCs/>
          <w:sz w:val="18"/>
          <w:szCs w:val="18"/>
          <w:lang w:val="ro-RO"/>
        </w:rPr>
        <w:t>, Popula</w:t>
      </w:r>
      <w:r w:rsidR="001C532D" w:rsidRPr="00975655">
        <w:rPr>
          <w:rFonts w:ascii="Arial Narrow" w:hAnsi="Arial Narrow"/>
          <w:i/>
          <w:iCs/>
          <w:sz w:val="18"/>
          <w:szCs w:val="18"/>
          <w:lang w:val="ro-RO"/>
        </w:rPr>
        <w:t>ț</w:t>
      </w:r>
      <w:r w:rsidRPr="00975655">
        <w:rPr>
          <w:rFonts w:ascii="Arial Narrow" w:hAnsi="Arial Narrow"/>
          <w:i/>
          <w:iCs/>
          <w:sz w:val="18"/>
          <w:szCs w:val="18"/>
          <w:lang w:val="ro-RO"/>
        </w:rPr>
        <w:t xml:space="preserve">ia stabilă pe sexe </w:t>
      </w:r>
      <w:r w:rsidR="001C532D" w:rsidRPr="00975655">
        <w:rPr>
          <w:rFonts w:ascii="Arial Narrow" w:hAnsi="Arial Narrow"/>
          <w:i/>
          <w:iCs/>
          <w:sz w:val="18"/>
          <w:szCs w:val="18"/>
          <w:lang w:val="ro-RO"/>
        </w:rPr>
        <w:t>ș</w:t>
      </w:r>
      <w:r w:rsidRPr="00975655">
        <w:rPr>
          <w:rFonts w:ascii="Arial Narrow" w:hAnsi="Arial Narrow"/>
          <w:i/>
          <w:iCs/>
          <w:sz w:val="18"/>
          <w:szCs w:val="18"/>
          <w:lang w:val="ro-RO"/>
        </w:rPr>
        <w:t>i grupe de vârstă – jude</w:t>
      </w:r>
      <w:r w:rsidR="00B00D6E" w:rsidRPr="00975655">
        <w:rPr>
          <w:rFonts w:ascii="Arial Narrow" w:hAnsi="Arial Narrow"/>
          <w:i/>
          <w:iCs/>
          <w:sz w:val="18"/>
          <w:szCs w:val="18"/>
          <w:lang w:val="ro-RO"/>
        </w:rPr>
        <w:t>ț</w:t>
      </w:r>
      <w:r w:rsidRPr="00975655">
        <w:rPr>
          <w:rFonts w:ascii="Arial Narrow" w:hAnsi="Arial Narrow"/>
          <w:i/>
          <w:iCs/>
          <w:sz w:val="18"/>
          <w:szCs w:val="18"/>
          <w:lang w:val="ro-RO"/>
        </w:rPr>
        <w:t>e, municipii, ora</w:t>
      </w:r>
      <w:r w:rsidR="00B00D6E" w:rsidRPr="00975655">
        <w:rPr>
          <w:rFonts w:ascii="Arial Narrow" w:hAnsi="Arial Narrow"/>
          <w:i/>
          <w:iCs/>
          <w:sz w:val="18"/>
          <w:szCs w:val="18"/>
          <w:lang w:val="ro-RO"/>
        </w:rPr>
        <w:t>ș</w:t>
      </w:r>
      <w:r w:rsidRPr="00975655">
        <w:rPr>
          <w:rFonts w:ascii="Arial Narrow" w:hAnsi="Arial Narrow"/>
          <w:i/>
          <w:iCs/>
          <w:sz w:val="18"/>
          <w:szCs w:val="18"/>
          <w:lang w:val="ro-RO"/>
        </w:rPr>
        <w:t>e, comune)</w:t>
      </w:r>
    </w:p>
    <w:p w14:paraId="6B7FD6AA" w14:textId="77777777" w:rsidR="00AF1E65" w:rsidRDefault="00D20F95" w:rsidP="00ED1DA5">
      <w:pPr>
        <w:pStyle w:val="Default"/>
        <w:spacing w:before="240" w:after="120"/>
        <w:jc w:val="both"/>
        <w:rPr>
          <w:rFonts w:ascii="Arial Narrow" w:hAnsi="Arial Narrow"/>
          <w:color w:val="auto"/>
          <w:sz w:val="22"/>
          <w:szCs w:val="22"/>
          <w:lang w:val="ro-RO"/>
        </w:rPr>
      </w:pPr>
      <w:r w:rsidRPr="00E33767">
        <w:rPr>
          <w:rFonts w:ascii="Arial Narrow" w:hAnsi="Arial Narrow"/>
          <w:color w:val="auto"/>
          <w:sz w:val="22"/>
          <w:szCs w:val="22"/>
          <w:lang w:val="ro-RO"/>
        </w:rPr>
        <w:t xml:space="preserve">Din perspectiva structurii pe gen, </w:t>
      </w:r>
      <w:r w:rsidR="006C06FB" w:rsidRPr="00E33767">
        <w:rPr>
          <w:rFonts w:ascii="Arial Narrow" w:hAnsi="Arial Narrow"/>
          <w:color w:val="auto"/>
          <w:sz w:val="22"/>
          <w:szCs w:val="22"/>
          <w:lang w:val="ro-RO"/>
        </w:rPr>
        <w:t xml:space="preserve">profilul populației locale nu </w:t>
      </w:r>
      <w:r w:rsidR="00D678F8" w:rsidRPr="00E33767">
        <w:rPr>
          <w:rFonts w:ascii="Arial Narrow" w:hAnsi="Arial Narrow"/>
          <w:color w:val="auto"/>
          <w:sz w:val="22"/>
          <w:szCs w:val="22"/>
          <w:lang w:val="ro-RO"/>
        </w:rPr>
        <w:t>diferă foarte mult de cel</w:t>
      </w:r>
      <w:r w:rsidR="006C06FB" w:rsidRPr="00E33767">
        <w:rPr>
          <w:rFonts w:ascii="Arial Narrow" w:hAnsi="Arial Narrow"/>
          <w:color w:val="auto"/>
          <w:sz w:val="22"/>
          <w:szCs w:val="22"/>
          <w:lang w:val="ro-RO"/>
        </w:rPr>
        <w:t xml:space="preserve"> la nivel județean sau național</w:t>
      </w:r>
      <w:r w:rsidR="00AF1E65" w:rsidRPr="00E33767">
        <w:rPr>
          <w:rFonts w:ascii="Arial Narrow" w:hAnsi="Arial Narrow"/>
          <w:color w:val="auto"/>
          <w:sz w:val="22"/>
          <w:szCs w:val="22"/>
          <w:lang w:val="ro-RO"/>
        </w:rPr>
        <w:t>, cu o pondere ușor mai mare în rândul femeilor</w:t>
      </w:r>
      <w:r w:rsidR="008002EE" w:rsidRPr="00E33767">
        <w:rPr>
          <w:rFonts w:ascii="Arial Narrow" w:hAnsi="Arial Narrow"/>
          <w:color w:val="auto"/>
          <w:sz w:val="22"/>
          <w:szCs w:val="22"/>
          <w:lang w:val="ro-RO"/>
        </w:rPr>
        <w:t xml:space="preserve">, </w:t>
      </w:r>
      <w:r w:rsidR="007C3396" w:rsidRPr="00E33767">
        <w:rPr>
          <w:rFonts w:ascii="Arial Narrow" w:hAnsi="Arial Narrow"/>
          <w:color w:val="auto"/>
          <w:sz w:val="22"/>
          <w:szCs w:val="22"/>
          <w:lang w:val="ro-RO"/>
        </w:rPr>
        <w:t>îndeosebi prin comparație cu județ</w:t>
      </w:r>
      <w:r w:rsidR="00A828F9">
        <w:rPr>
          <w:rFonts w:ascii="Arial Narrow" w:hAnsi="Arial Narrow"/>
          <w:color w:val="auto"/>
          <w:sz w:val="22"/>
          <w:szCs w:val="22"/>
          <w:lang w:val="ro-RO"/>
        </w:rPr>
        <w:t>ul</w:t>
      </w:r>
      <w:r w:rsidR="007C3396" w:rsidRPr="00E33767">
        <w:rPr>
          <w:rFonts w:ascii="Arial Narrow" w:hAnsi="Arial Narrow"/>
          <w:color w:val="auto"/>
          <w:sz w:val="22"/>
          <w:szCs w:val="22"/>
          <w:lang w:val="ro-RO"/>
        </w:rPr>
        <w:t xml:space="preserve"> Botoșani.</w:t>
      </w:r>
    </w:p>
    <w:p w14:paraId="7842C343" w14:textId="77777777" w:rsidR="00FB3BEA" w:rsidRDefault="00FB3BEA" w:rsidP="00ED1DA5">
      <w:pPr>
        <w:pStyle w:val="Default"/>
        <w:spacing w:before="240" w:after="120"/>
        <w:jc w:val="both"/>
        <w:rPr>
          <w:rFonts w:ascii="Arial Narrow" w:hAnsi="Arial Narrow"/>
          <w:color w:val="auto"/>
          <w:sz w:val="22"/>
          <w:szCs w:val="22"/>
          <w:lang w:val="ro-RO"/>
        </w:rPr>
      </w:pPr>
    </w:p>
    <w:p w14:paraId="76734AF6" w14:textId="77777777" w:rsidR="00B37DB9" w:rsidRPr="00E33767" w:rsidRDefault="00AF55F6" w:rsidP="00ED1DA5">
      <w:pPr>
        <w:pStyle w:val="Default"/>
        <w:spacing w:before="240" w:after="120"/>
        <w:jc w:val="both"/>
        <w:rPr>
          <w:rFonts w:ascii="Arial Narrow" w:hAnsi="Arial Narrow"/>
          <w:color w:val="auto"/>
          <w:sz w:val="22"/>
          <w:szCs w:val="22"/>
          <w:lang w:val="ro-RO"/>
        </w:rPr>
      </w:pPr>
      <w:r>
        <w:rPr>
          <w:noProof/>
        </w:rPr>
        <w:lastRenderedPageBreak/>
        <mc:AlternateContent>
          <mc:Choice Requires="wpg">
            <w:drawing>
              <wp:anchor distT="0" distB="0" distL="114300" distR="114300" simplePos="0" relativeHeight="251654144" behindDoc="0" locked="0" layoutInCell="1" allowOverlap="1" wp14:anchorId="6554AC01" wp14:editId="64089BA0">
                <wp:simplePos x="0" y="0"/>
                <wp:positionH relativeFrom="column">
                  <wp:posOffset>1391285</wp:posOffset>
                </wp:positionH>
                <wp:positionV relativeFrom="paragraph">
                  <wp:posOffset>228637</wp:posOffset>
                </wp:positionV>
                <wp:extent cx="1788160" cy="848995"/>
                <wp:effectExtent l="0" t="0" r="2540" b="8255"/>
                <wp:wrapNone/>
                <wp:docPr id="756"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8160" cy="848995"/>
                          <a:chOff x="0" y="53435"/>
                          <a:chExt cx="1894239" cy="929949"/>
                        </a:xfrm>
                      </wpg:grpSpPr>
                      <wps:wsp>
                        <wps:cNvPr id="757" name="Freeform 7"/>
                        <wps:cNvSpPr>
                          <a:spLocks noEditPoints="1"/>
                        </wps:cNvSpPr>
                        <wps:spPr bwMode="auto">
                          <a:xfrm>
                            <a:off x="116227" y="53448"/>
                            <a:ext cx="613410" cy="673715"/>
                          </a:xfrm>
                          <a:custGeom>
                            <a:avLst/>
                            <a:gdLst>
                              <a:gd name="T0" fmla="*/ 29 w 241"/>
                              <a:gd name="T1" fmla="*/ 174 h 262"/>
                              <a:gd name="T2" fmla="*/ 121 w 241"/>
                              <a:gd name="T3" fmla="*/ 262 h 262"/>
                              <a:gd name="T4" fmla="*/ 213 w 241"/>
                              <a:gd name="T5" fmla="*/ 174 h 262"/>
                              <a:gd name="T6" fmla="*/ 237 w 241"/>
                              <a:gd name="T7" fmla="*/ 145 h 262"/>
                              <a:gd name="T8" fmla="*/ 225 w 241"/>
                              <a:gd name="T9" fmla="*/ 104 h 262"/>
                              <a:gd name="T10" fmla="*/ 121 w 241"/>
                              <a:gd name="T11" fmla="*/ 0 h 262"/>
                              <a:gd name="T12" fmla="*/ 16 w 241"/>
                              <a:gd name="T13" fmla="*/ 104 h 262"/>
                              <a:gd name="T14" fmla="*/ 5 w 241"/>
                              <a:gd name="T15" fmla="*/ 145 h 262"/>
                              <a:gd name="T16" fmla="*/ 29 w 241"/>
                              <a:gd name="T17" fmla="*/ 174 h 262"/>
                              <a:gd name="T18" fmla="*/ 205 w 241"/>
                              <a:gd name="T19" fmla="*/ 161 h 262"/>
                              <a:gd name="T20" fmla="*/ 200 w 241"/>
                              <a:gd name="T21" fmla="*/ 161 h 262"/>
                              <a:gd name="T22" fmla="*/ 199 w 241"/>
                              <a:gd name="T23" fmla="*/ 166 h 262"/>
                              <a:gd name="T24" fmla="*/ 181 w 241"/>
                              <a:gd name="T25" fmla="*/ 206 h 262"/>
                              <a:gd name="T26" fmla="*/ 121 w 241"/>
                              <a:gd name="T27" fmla="*/ 247 h 262"/>
                              <a:gd name="T28" fmla="*/ 60 w 241"/>
                              <a:gd name="T29" fmla="*/ 206 h 262"/>
                              <a:gd name="T30" fmla="*/ 42 w 241"/>
                              <a:gd name="T31" fmla="*/ 166 h 262"/>
                              <a:gd name="T32" fmla="*/ 41 w 241"/>
                              <a:gd name="T33" fmla="*/ 161 h 262"/>
                              <a:gd name="T34" fmla="*/ 36 w 241"/>
                              <a:gd name="T35" fmla="*/ 160 h 262"/>
                              <a:gd name="T36" fmla="*/ 20 w 241"/>
                              <a:gd name="T37" fmla="*/ 141 h 262"/>
                              <a:gd name="T38" fmla="*/ 28 w 241"/>
                              <a:gd name="T39" fmla="*/ 115 h 262"/>
                              <a:gd name="T40" fmla="*/ 29 w 241"/>
                              <a:gd name="T41" fmla="*/ 115 h 262"/>
                              <a:gd name="T42" fmla="*/ 31 w 241"/>
                              <a:gd name="T43" fmla="*/ 115 h 262"/>
                              <a:gd name="T44" fmla="*/ 38 w 241"/>
                              <a:gd name="T45" fmla="*/ 116 h 262"/>
                              <a:gd name="T46" fmla="*/ 39 w 241"/>
                              <a:gd name="T47" fmla="*/ 108 h 262"/>
                              <a:gd name="T48" fmla="*/ 53 w 241"/>
                              <a:gd name="T49" fmla="*/ 67 h 262"/>
                              <a:gd name="T50" fmla="*/ 188 w 241"/>
                              <a:gd name="T51" fmla="*/ 67 h 262"/>
                              <a:gd name="T52" fmla="*/ 202 w 241"/>
                              <a:gd name="T53" fmla="*/ 108 h 262"/>
                              <a:gd name="T54" fmla="*/ 204 w 241"/>
                              <a:gd name="T55" fmla="*/ 116 h 262"/>
                              <a:gd name="T56" fmla="*/ 211 w 241"/>
                              <a:gd name="T57" fmla="*/ 115 h 262"/>
                              <a:gd name="T58" fmla="*/ 214 w 241"/>
                              <a:gd name="T59" fmla="*/ 115 h 262"/>
                              <a:gd name="T60" fmla="*/ 222 w 241"/>
                              <a:gd name="T61" fmla="*/ 141 h 262"/>
                              <a:gd name="T62" fmla="*/ 205 w 241"/>
                              <a:gd name="T63" fmla="*/ 161 h 262"/>
                              <a:gd name="T64" fmla="*/ 205 w 241"/>
                              <a:gd name="T65" fmla="*/ 161 h 262"/>
                              <a:gd name="T66" fmla="*/ 205 w 241"/>
                              <a:gd name="T67" fmla="*/ 16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62">
                                <a:moveTo>
                                  <a:pt x="29" y="174"/>
                                </a:moveTo>
                                <a:cubicBezTo>
                                  <a:pt x="42" y="217"/>
                                  <a:pt x="75" y="262"/>
                                  <a:pt x="121" y="262"/>
                                </a:cubicBezTo>
                                <a:cubicBezTo>
                                  <a:pt x="166" y="262"/>
                                  <a:pt x="200" y="217"/>
                                  <a:pt x="213" y="174"/>
                                </a:cubicBezTo>
                                <a:cubicBezTo>
                                  <a:pt x="224" y="170"/>
                                  <a:pt x="233" y="159"/>
                                  <a:pt x="237" y="145"/>
                                </a:cubicBezTo>
                                <a:cubicBezTo>
                                  <a:pt x="241" y="127"/>
                                  <a:pt x="236" y="111"/>
                                  <a:pt x="225" y="104"/>
                                </a:cubicBezTo>
                                <a:cubicBezTo>
                                  <a:pt x="220" y="46"/>
                                  <a:pt x="175" y="0"/>
                                  <a:pt x="121" y="0"/>
                                </a:cubicBezTo>
                                <a:cubicBezTo>
                                  <a:pt x="66" y="0"/>
                                  <a:pt x="21" y="46"/>
                                  <a:pt x="16" y="104"/>
                                </a:cubicBezTo>
                                <a:cubicBezTo>
                                  <a:pt x="5" y="111"/>
                                  <a:pt x="0" y="127"/>
                                  <a:pt x="5" y="145"/>
                                </a:cubicBezTo>
                                <a:cubicBezTo>
                                  <a:pt x="8" y="159"/>
                                  <a:pt x="18" y="170"/>
                                  <a:pt x="29" y="174"/>
                                </a:cubicBezTo>
                                <a:close/>
                                <a:moveTo>
                                  <a:pt x="205" y="161"/>
                                </a:moveTo>
                                <a:cubicBezTo>
                                  <a:pt x="200" y="161"/>
                                  <a:pt x="200" y="161"/>
                                  <a:pt x="200" y="161"/>
                                </a:cubicBezTo>
                                <a:cubicBezTo>
                                  <a:pt x="199" y="166"/>
                                  <a:pt x="199" y="166"/>
                                  <a:pt x="199" y="166"/>
                                </a:cubicBezTo>
                                <a:cubicBezTo>
                                  <a:pt x="195" y="180"/>
                                  <a:pt x="189" y="194"/>
                                  <a:pt x="181" y="206"/>
                                </a:cubicBezTo>
                                <a:cubicBezTo>
                                  <a:pt x="166" y="229"/>
                                  <a:pt x="145" y="247"/>
                                  <a:pt x="121" y="247"/>
                                </a:cubicBezTo>
                                <a:cubicBezTo>
                                  <a:pt x="96" y="247"/>
                                  <a:pt x="75" y="229"/>
                                  <a:pt x="60" y="206"/>
                                </a:cubicBezTo>
                                <a:cubicBezTo>
                                  <a:pt x="52" y="194"/>
                                  <a:pt x="46" y="180"/>
                                  <a:pt x="42" y="166"/>
                                </a:cubicBezTo>
                                <a:cubicBezTo>
                                  <a:pt x="41" y="161"/>
                                  <a:pt x="41" y="161"/>
                                  <a:pt x="41" y="161"/>
                                </a:cubicBezTo>
                                <a:cubicBezTo>
                                  <a:pt x="36" y="160"/>
                                  <a:pt x="36" y="160"/>
                                  <a:pt x="36" y="160"/>
                                </a:cubicBezTo>
                                <a:cubicBezTo>
                                  <a:pt x="30" y="160"/>
                                  <a:pt x="22" y="153"/>
                                  <a:pt x="20" y="141"/>
                                </a:cubicBezTo>
                                <a:cubicBezTo>
                                  <a:pt x="17" y="129"/>
                                  <a:pt x="20" y="117"/>
                                  <a:pt x="28" y="115"/>
                                </a:cubicBezTo>
                                <a:cubicBezTo>
                                  <a:pt x="28" y="115"/>
                                  <a:pt x="29" y="115"/>
                                  <a:pt x="29" y="115"/>
                                </a:cubicBezTo>
                                <a:cubicBezTo>
                                  <a:pt x="30" y="115"/>
                                  <a:pt x="30" y="115"/>
                                  <a:pt x="31" y="115"/>
                                </a:cubicBezTo>
                                <a:cubicBezTo>
                                  <a:pt x="38" y="116"/>
                                  <a:pt x="38" y="116"/>
                                  <a:pt x="38" y="116"/>
                                </a:cubicBezTo>
                                <a:cubicBezTo>
                                  <a:pt x="39" y="108"/>
                                  <a:pt x="39" y="108"/>
                                  <a:pt x="39" y="108"/>
                                </a:cubicBezTo>
                                <a:cubicBezTo>
                                  <a:pt x="41" y="93"/>
                                  <a:pt x="46" y="79"/>
                                  <a:pt x="53" y="67"/>
                                </a:cubicBezTo>
                                <a:cubicBezTo>
                                  <a:pt x="188" y="67"/>
                                  <a:pt x="188" y="67"/>
                                  <a:pt x="188" y="67"/>
                                </a:cubicBezTo>
                                <a:cubicBezTo>
                                  <a:pt x="195" y="79"/>
                                  <a:pt x="200" y="93"/>
                                  <a:pt x="202" y="108"/>
                                </a:cubicBezTo>
                                <a:cubicBezTo>
                                  <a:pt x="204" y="116"/>
                                  <a:pt x="204" y="116"/>
                                  <a:pt x="204" y="116"/>
                                </a:cubicBezTo>
                                <a:cubicBezTo>
                                  <a:pt x="211" y="115"/>
                                  <a:pt x="211" y="115"/>
                                  <a:pt x="211" y="115"/>
                                </a:cubicBezTo>
                                <a:cubicBezTo>
                                  <a:pt x="212" y="115"/>
                                  <a:pt x="213" y="115"/>
                                  <a:pt x="214" y="115"/>
                                </a:cubicBezTo>
                                <a:cubicBezTo>
                                  <a:pt x="221" y="117"/>
                                  <a:pt x="225" y="129"/>
                                  <a:pt x="222" y="141"/>
                                </a:cubicBezTo>
                                <a:cubicBezTo>
                                  <a:pt x="219" y="153"/>
                                  <a:pt x="211" y="160"/>
                                  <a:pt x="205" y="161"/>
                                </a:cubicBezTo>
                                <a:close/>
                                <a:moveTo>
                                  <a:pt x="205" y="161"/>
                                </a:moveTo>
                                <a:cubicBezTo>
                                  <a:pt x="205" y="161"/>
                                  <a:pt x="205" y="161"/>
                                  <a:pt x="205" y="161"/>
                                </a:cubicBezTo>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758" name="Freeform 8"/>
                        <wps:cNvSpPr>
                          <a:spLocks noEditPoints="1"/>
                        </wps:cNvSpPr>
                        <wps:spPr bwMode="auto">
                          <a:xfrm>
                            <a:off x="0" y="658308"/>
                            <a:ext cx="869315" cy="325076"/>
                          </a:xfrm>
                          <a:custGeom>
                            <a:avLst/>
                            <a:gdLst>
                              <a:gd name="T0" fmla="*/ 262 w 341"/>
                              <a:gd name="T1" fmla="*/ 0 h 178"/>
                              <a:gd name="T2" fmla="*/ 225 w 341"/>
                              <a:gd name="T3" fmla="*/ 39 h 178"/>
                              <a:gd name="T4" fmla="*/ 171 w 341"/>
                              <a:gd name="T5" fmla="*/ 68 h 178"/>
                              <a:gd name="T6" fmla="*/ 171 w 341"/>
                              <a:gd name="T7" fmla="*/ 68 h 178"/>
                              <a:gd name="T8" fmla="*/ 171 w 341"/>
                              <a:gd name="T9" fmla="*/ 67 h 178"/>
                              <a:gd name="T10" fmla="*/ 170 w 341"/>
                              <a:gd name="T11" fmla="*/ 68 h 178"/>
                              <a:gd name="T12" fmla="*/ 170 w 341"/>
                              <a:gd name="T13" fmla="*/ 67 h 178"/>
                              <a:gd name="T14" fmla="*/ 170 w 341"/>
                              <a:gd name="T15" fmla="*/ 68 h 178"/>
                              <a:gd name="T16" fmla="*/ 170 w 341"/>
                              <a:gd name="T17" fmla="*/ 68 h 178"/>
                              <a:gd name="T18" fmla="*/ 115 w 341"/>
                              <a:gd name="T19" fmla="*/ 39 h 178"/>
                              <a:gd name="T20" fmla="*/ 79 w 341"/>
                              <a:gd name="T21" fmla="*/ 0 h 178"/>
                              <a:gd name="T22" fmla="*/ 0 w 341"/>
                              <a:gd name="T23" fmla="*/ 100 h 178"/>
                              <a:gd name="T24" fmla="*/ 0 w 341"/>
                              <a:gd name="T25" fmla="*/ 178 h 178"/>
                              <a:gd name="T26" fmla="*/ 341 w 341"/>
                              <a:gd name="T27" fmla="*/ 178 h 178"/>
                              <a:gd name="T28" fmla="*/ 341 w 341"/>
                              <a:gd name="T29" fmla="*/ 100 h 178"/>
                              <a:gd name="T30" fmla="*/ 262 w 341"/>
                              <a:gd name="T31" fmla="*/ 0 h 178"/>
                              <a:gd name="T32" fmla="*/ 262 w 341"/>
                              <a:gd name="T33" fmla="*/ 0 h 178"/>
                              <a:gd name="T34" fmla="*/ 262 w 341"/>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1" h="178">
                                <a:moveTo>
                                  <a:pt x="262" y="0"/>
                                </a:moveTo>
                                <a:cubicBezTo>
                                  <a:pt x="252" y="17"/>
                                  <a:pt x="241" y="31"/>
                                  <a:pt x="225" y="39"/>
                                </a:cubicBezTo>
                                <a:cubicBezTo>
                                  <a:pt x="194" y="55"/>
                                  <a:pt x="171" y="68"/>
                                  <a:pt x="171" y="68"/>
                                </a:cubicBezTo>
                                <a:cubicBezTo>
                                  <a:pt x="171" y="68"/>
                                  <a:pt x="171" y="68"/>
                                  <a:pt x="171" y="68"/>
                                </a:cubicBezTo>
                                <a:cubicBezTo>
                                  <a:pt x="171" y="67"/>
                                  <a:pt x="171" y="67"/>
                                  <a:pt x="171" y="67"/>
                                </a:cubicBezTo>
                                <a:cubicBezTo>
                                  <a:pt x="170" y="68"/>
                                  <a:pt x="170" y="68"/>
                                  <a:pt x="170" y="68"/>
                                </a:cubicBezTo>
                                <a:cubicBezTo>
                                  <a:pt x="170" y="67"/>
                                  <a:pt x="170" y="67"/>
                                  <a:pt x="170" y="67"/>
                                </a:cubicBezTo>
                                <a:cubicBezTo>
                                  <a:pt x="170" y="68"/>
                                  <a:pt x="170" y="68"/>
                                  <a:pt x="170" y="68"/>
                                </a:cubicBezTo>
                                <a:cubicBezTo>
                                  <a:pt x="170" y="68"/>
                                  <a:pt x="170" y="68"/>
                                  <a:pt x="170" y="68"/>
                                </a:cubicBezTo>
                                <a:cubicBezTo>
                                  <a:pt x="170" y="68"/>
                                  <a:pt x="147" y="55"/>
                                  <a:pt x="115" y="39"/>
                                </a:cubicBezTo>
                                <a:cubicBezTo>
                                  <a:pt x="100" y="31"/>
                                  <a:pt x="89" y="17"/>
                                  <a:pt x="79" y="0"/>
                                </a:cubicBezTo>
                                <a:cubicBezTo>
                                  <a:pt x="33" y="19"/>
                                  <a:pt x="0" y="62"/>
                                  <a:pt x="0" y="100"/>
                                </a:cubicBezTo>
                                <a:cubicBezTo>
                                  <a:pt x="0" y="178"/>
                                  <a:pt x="0" y="178"/>
                                  <a:pt x="0" y="178"/>
                                </a:cubicBezTo>
                                <a:cubicBezTo>
                                  <a:pt x="341" y="178"/>
                                  <a:pt x="341" y="178"/>
                                  <a:pt x="341" y="178"/>
                                </a:cubicBezTo>
                                <a:cubicBezTo>
                                  <a:pt x="341" y="100"/>
                                  <a:pt x="341" y="100"/>
                                  <a:pt x="341" y="100"/>
                                </a:cubicBezTo>
                                <a:cubicBezTo>
                                  <a:pt x="340" y="62"/>
                                  <a:pt x="308" y="19"/>
                                  <a:pt x="262" y="0"/>
                                </a:cubicBezTo>
                                <a:close/>
                                <a:moveTo>
                                  <a:pt x="262" y="0"/>
                                </a:moveTo>
                                <a:cubicBezTo>
                                  <a:pt x="262" y="0"/>
                                  <a:pt x="262" y="0"/>
                                  <a:pt x="262" y="0"/>
                                </a:cubicBezTo>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759" name="Freeform 9"/>
                        <wps:cNvSpPr>
                          <a:spLocks noEditPoints="1"/>
                        </wps:cNvSpPr>
                        <wps:spPr bwMode="auto">
                          <a:xfrm>
                            <a:off x="1247510" y="53435"/>
                            <a:ext cx="544664" cy="626215"/>
                          </a:xfrm>
                          <a:custGeom>
                            <a:avLst/>
                            <a:gdLst>
                              <a:gd name="T0" fmla="*/ 43 w 223"/>
                              <a:gd name="T1" fmla="*/ 236 h 252"/>
                              <a:gd name="T2" fmla="*/ 99 w 223"/>
                              <a:gd name="T3" fmla="*/ 234 h 252"/>
                              <a:gd name="T4" fmla="*/ 111 w 223"/>
                              <a:gd name="T5" fmla="*/ 235 h 252"/>
                              <a:gd name="T6" fmla="*/ 124 w 223"/>
                              <a:gd name="T7" fmla="*/ 234 h 252"/>
                              <a:gd name="T8" fmla="*/ 223 w 223"/>
                              <a:gd name="T9" fmla="*/ 139 h 252"/>
                              <a:gd name="T10" fmla="*/ 111 w 223"/>
                              <a:gd name="T11" fmla="*/ 0 h 252"/>
                              <a:gd name="T12" fmla="*/ 0 w 223"/>
                              <a:gd name="T13" fmla="*/ 139 h 252"/>
                              <a:gd name="T14" fmla="*/ 31 w 223"/>
                              <a:gd name="T15" fmla="*/ 233 h 252"/>
                              <a:gd name="T16" fmla="*/ 43 w 223"/>
                              <a:gd name="T17" fmla="*/ 236 h 252"/>
                              <a:gd name="T18" fmla="*/ 25 w 223"/>
                              <a:gd name="T19" fmla="*/ 96 h 252"/>
                              <a:gd name="T20" fmla="*/ 93 w 223"/>
                              <a:gd name="T21" fmla="*/ 88 h 252"/>
                              <a:gd name="T22" fmla="*/ 110 w 223"/>
                              <a:gd name="T23" fmla="*/ 71 h 252"/>
                              <a:gd name="T24" fmla="*/ 112 w 223"/>
                              <a:gd name="T25" fmla="*/ 71 h 252"/>
                              <a:gd name="T26" fmla="*/ 119 w 223"/>
                              <a:gd name="T27" fmla="*/ 73 h 252"/>
                              <a:gd name="T28" fmla="*/ 126 w 223"/>
                              <a:gd name="T29" fmla="*/ 77 h 252"/>
                              <a:gd name="T30" fmla="*/ 133 w 223"/>
                              <a:gd name="T31" fmla="*/ 81 h 252"/>
                              <a:gd name="T32" fmla="*/ 138 w 223"/>
                              <a:gd name="T33" fmla="*/ 86 h 252"/>
                              <a:gd name="T34" fmla="*/ 143 w 223"/>
                              <a:gd name="T35" fmla="*/ 91 h 252"/>
                              <a:gd name="T36" fmla="*/ 146 w 223"/>
                              <a:gd name="T37" fmla="*/ 96 h 252"/>
                              <a:gd name="T38" fmla="*/ 148 w 223"/>
                              <a:gd name="T39" fmla="*/ 100 h 252"/>
                              <a:gd name="T40" fmla="*/ 150 w 223"/>
                              <a:gd name="T41" fmla="*/ 104 h 252"/>
                              <a:gd name="T42" fmla="*/ 149 w 223"/>
                              <a:gd name="T43" fmla="*/ 100 h 252"/>
                              <a:gd name="T44" fmla="*/ 148 w 223"/>
                              <a:gd name="T45" fmla="*/ 95 h 252"/>
                              <a:gd name="T46" fmla="*/ 147 w 223"/>
                              <a:gd name="T47" fmla="*/ 89 h 252"/>
                              <a:gd name="T48" fmla="*/ 144 w 223"/>
                              <a:gd name="T49" fmla="*/ 82 h 252"/>
                              <a:gd name="T50" fmla="*/ 139 w 223"/>
                              <a:gd name="T51" fmla="*/ 75 h 252"/>
                              <a:gd name="T52" fmla="*/ 133 w 223"/>
                              <a:gd name="T53" fmla="*/ 68 h 252"/>
                              <a:gd name="T54" fmla="*/ 126 w 223"/>
                              <a:gd name="T55" fmla="*/ 61 h 252"/>
                              <a:gd name="T56" fmla="*/ 119 w 223"/>
                              <a:gd name="T57" fmla="*/ 57 h 252"/>
                              <a:gd name="T58" fmla="*/ 122 w 223"/>
                              <a:gd name="T59" fmla="*/ 50 h 252"/>
                              <a:gd name="T60" fmla="*/ 148 w 223"/>
                              <a:gd name="T61" fmla="*/ 67 h 252"/>
                              <a:gd name="T62" fmla="*/ 186 w 223"/>
                              <a:gd name="T63" fmla="*/ 106 h 252"/>
                              <a:gd name="T64" fmla="*/ 195 w 223"/>
                              <a:gd name="T65" fmla="*/ 95 h 252"/>
                              <a:gd name="T66" fmla="*/ 197 w 223"/>
                              <a:gd name="T67" fmla="*/ 95 h 252"/>
                              <a:gd name="T68" fmla="*/ 203 w 223"/>
                              <a:gd name="T69" fmla="*/ 100 h 252"/>
                              <a:gd name="T70" fmla="*/ 204 w 223"/>
                              <a:gd name="T71" fmla="*/ 119 h 252"/>
                              <a:gd name="T72" fmla="*/ 189 w 223"/>
                              <a:gd name="T73" fmla="*/ 136 h 252"/>
                              <a:gd name="T74" fmla="*/ 185 w 223"/>
                              <a:gd name="T75" fmla="*/ 137 h 252"/>
                              <a:gd name="T76" fmla="*/ 184 w 223"/>
                              <a:gd name="T77" fmla="*/ 141 h 252"/>
                              <a:gd name="T78" fmla="*/ 112 w 223"/>
                              <a:gd name="T79" fmla="*/ 221 h 252"/>
                              <a:gd name="T80" fmla="*/ 40 w 223"/>
                              <a:gd name="T81" fmla="*/ 141 h 252"/>
                              <a:gd name="T82" fmla="*/ 39 w 223"/>
                              <a:gd name="T83" fmla="*/ 137 h 252"/>
                              <a:gd name="T84" fmla="*/ 34 w 223"/>
                              <a:gd name="T85" fmla="*/ 136 h 252"/>
                              <a:gd name="T86" fmla="*/ 19 w 223"/>
                              <a:gd name="T87" fmla="*/ 119 h 252"/>
                              <a:gd name="T88" fmla="*/ 21 w 223"/>
                              <a:gd name="T89" fmla="*/ 100 h 252"/>
                              <a:gd name="T90" fmla="*/ 25 w 223"/>
                              <a:gd name="T91" fmla="*/ 96 h 252"/>
                              <a:gd name="T92" fmla="*/ 25 w 223"/>
                              <a:gd name="T93" fmla="*/ 96 h 252"/>
                              <a:gd name="T94" fmla="*/ 25 w 223"/>
                              <a:gd name="T95" fmla="*/ 96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23" h="252">
                                <a:moveTo>
                                  <a:pt x="43" y="236"/>
                                </a:moveTo>
                                <a:cubicBezTo>
                                  <a:pt x="59" y="239"/>
                                  <a:pt x="78" y="235"/>
                                  <a:pt x="99" y="234"/>
                                </a:cubicBezTo>
                                <a:cubicBezTo>
                                  <a:pt x="103" y="235"/>
                                  <a:pt x="107" y="235"/>
                                  <a:pt x="111" y="235"/>
                                </a:cubicBezTo>
                                <a:cubicBezTo>
                                  <a:pt x="116" y="235"/>
                                  <a:pt x="120" y="235"/>
                                  <a:pt x="124" y="234"/>
                                </a:cubicBezTo>
                                <a:cubicBezTo>
                                  <a:pt x="179" y="236"/>
                                  <a:pt x="223" y="252"/>
                                  <a:pt x="223" y="139"/>
                                </a:cubicBezTo>
                                <a:cubicBezTo>
                                  <a:pt x="223" y="63"/>
                                  <a:pt x="173" y="0"/>
                                  <a:pt x="111" y="0"/>
                                </a:cubicBezTo>
                                <a:cubicBezTo>
                                  <a:pt x="50" y="0"/>
                                  <a:pt x="0" y="63"/>
                                  <a:pt x="0" y="139"/>
                                </a:cubicBezTo>
                                <a:cubicBezTo>
                                  <a:pt x="0" y="201"/>
                                  <a:pt x="12" y="225"/>
                                  <a:pt x="31" y="233"/>
                                </a:cubicBezTo>
                                <a:cubicBezTo>
                                  <a:pt x="35" y="235"/>
                                  <a:pt x="39" y="236"/>
                                  <a:pt x="43" y="236"/>
                                </a:cubicBezTo>
                                <a:close/>
                                <a:moveTo>
                                  <a:pt x="25" y="96"/>
                                </a:moveTo>
                                <a:cubicBezTo>
                                  <a:pt x="37" y="112"/>
                                  <a:pt x="67" y="109"/>
                                  <a:pt x="93" y="88"/>
                                </a:cubicBezTo>
                                <a:cubicBezTo>
                                  <a:pt x="99" y="83"/>
                                  <a:pt x="105" y="77"/>
                                  <a:pt x="110" y="71"/>
                                </a:cubicBezTo>
                                <a:cubicBezTo>
                                  <a:pt x="110" y="71"/>
                                  <a:pt x="111" y="71"/>
                                  <a:pt x="112" y="71"/>
                                </a:cubicBezTo>
                                <a:cubicBezTo>
                                  <a:pt x="114" y="72"/>
                                  <a:pt x="116" y="73"/>
                                  <a:pt x="119" y="73"/>
                                </a:cubicBezTo>
                                <a:cubicBezTo>
                                  <a:pt x="121" y="75"/>
                                  <a:pt x="124" y="76"/>
                                  <a:pt x="126" y="77"/>
                                </a:cubicBezTo>
                                <a:cubicBezTo>
                                  <a:pt x="128" y="78"/>
                                  <a:pt x="131" y="80"/>
                                  <a:pt x="133" y="81"/>
                                </a:cubicBezTo>
                                <a:cubicBezTo>
                                  <a:pt x="135" y="83"/>
                                  <a:pt x="137" y="84"/>
                                  <a:pt x="138" y="86"/>
                                </a:cubicBezTo>
                                <a:cubicBezTo>
                                  <a:pt x="140" y="88"/>
                                  <a:pt x="142" y="90"/>
                                  <a:pt x="143" y="91"/>
                                </a:cubicBezTo>
                                <a:cubicBezTo>
                                  <a:pt x="144" y="93"/>
                                  <a:pt x="145" y="95"/>
                                  <a:pt x="146" y="96"/>
                                </a:cubicBezTo>
                                <a:cubicBezTo>
                                  <a:pt x="147" y="98"/>
                                  <a:pt x="148" y="99"/>
                                  <a:pt x="148" y="100"/>
                                </a:cubicBezTo>
                                <a:cubicBezTo>
                                  <a:pt x="149" y="103"/>
                                  <a:pt x="150" y="104"/>
                                  <a:pt x="150" y="104"/>
                                </a:cubicBezTo>
                                <a:cubicBezTo>
                                  <a:pt x="150" y="104"/>
                                  <a:pt x="150" y="103"/>
                                  <a:pt x="149" y="100"/>
                                </a:cubicBezTo>
                                <a:cubicBezTo>
                                  <a:pt x="149" y="99"/>
                                  <a:pt x="149" y="97"/>
                                  <a:pt x="148" y="95"/>
                                </a:cubicBezTo>
                                <a:cubicBezTo>
                                  <a:pt x="148" y="94"/>
                                  <a:pt x="147" y="91"/>
                                  <a:pt x="147" y="89"/>
                                </a:cubicBezTo>
                                <a:cubicBezTo>
                                  <a:pt x="146" y="87"/>
                                  <a:pt x="145" y="85"/>
                                  <a:pt x="144" y="82"/>
                                </a:cubicBezTo>
                                <a:cubicBezTo>
                                  <a:pt x="142" y="80"/>
                                  <a:pt x="141" y="78"/>
                                  <a:pt x="139" y="75"/>
                                </a:cubicBezTo>
                                <a:cubicBezTo>
                                  <a:pt x="137" y="73"/>
                                  <a:pt x="136" y="70"/>
                                  <a:pt x="133" y="68"/>
                                </a:cubicBezTo>
                                <a:cubicBezTo>
                                  <a:pt x="131" y="66"/>
                                  <a:pt x="129" y="64"/>
                                  <a:pt x="126" y="61"/>
                                </a:cubicBezTo>
                                <a:cubicBezTo>
                                  <a:pt x="124" y="60"/>
                                  <a:pt x="121" y="58"/>
                                  <a:pt x="119" y="57"/>
                                </a:cubicBezTo>
                                <a:cubicBezTo>
                                  <a:pt x="120" y="54"/>
                                  <a:pt x="121" y="52"/>
                                  <a:pt x="122" y="50"/>
                                </a:cubicBezTo>
                                <a:cubicBezTo>
                                  <a:pt x="131" y="54"/>
                                  <a:pt x="140" y="59"/>
                                  <a:pt x="148" y="67"/>
                                </a:cubicBezTo>
                                <a:cubicBezTo>
                                  <a:pt x="176" y="95"/>
                                  <a:pt x="165" y="127"/>
                                  <a:pt x="186" y="106"/>
                                </a:cubicBezTo>
                                <a:cubicBezTo>
                                  <a:pt x="190" y="102"/>
                                  <a:pt x="192" y="99"/>
                                  <a:pt x="195" y="95"/>
                                </a:cubicBezTo>
                                <a:cubicBezTo>
                                  <a:pt x="195" y="95"/>
                                  <a:pt x="196" y="95"/>
                                  <a:pt x="197" y="95"/>
                                </a:cubicBezTo>
                                <a:cubicBezTo>
                                  <a:pt x="200" y="96"/>
                                  <a:pt x="202" y="98"/>
                                  <a:pt x="203" y="100"/>
                                </a:cubicBezTo>
                                <a:cubicBezTo>
                                  <a:pt x="206" y="105"/>
                                  <a:pt x="206" y="112"/>
                                  <a:pt x="204" y="119"/>
                                </a:cubicBezTo>
                                <a:cubicBezTo>
                                  <a:pt x="202" y="129"/>
                                  <a:pt x="195" y="136"/>
                                  <a:pt x="189" y="136"/>
                                </a:cubicBezTo>
                                <a:cubicBezTo>
                                  <a:pt x="185" y="137"/>
                                  <a:pt x="185" y="137"/>
                                  <a:pt x="185" y="137"/>
                                </a:cubicBezTo>
                                <a:cubicBezTo>
                                  <a:pt x="184" y="141"/>
                                  <a:pt x="184" y="141"/>
                                  <a:pt x="184" y="141"/>
                                </a:cubicBezTo>
                                <a:cubicBezTo>
                                  <a:pt x="173" y="180"/>
                                  <a:pt x="144" y="221"/>
                                  <a:pt x="112" y="221"/>
                                </a:cubicBezTo>
                                <a:cubicBezTo>
                                  <a:pt x="79" y="221"/>
                                  <a:pt x="50" y="180"/>
                                  <a:pt x="40" y="141"/>
                                </a:cubicBezTo>
                                <a:cubicBezTo>
                                  <a:pt x="39" y="137"/>
                                  <a:pt x="39" y="137"/>
                                  <a:pt x="39" y="137"/>
                                </a:cubicBezTo>
                                <a:cubicBezTo>
                                  <a:pt x="34" y="136"/>
                                  <a:pt x="34" y="136"/>
                                  <a:pt x="34" y="136"/>
                                </a:cubicBezTo>
                                <a:cubicBezTo>
                                  <a:pt x="29" y="136"/>
                                  <a:pt x="22" y="129"/>
                                  <a:pt x="19" y="119"/>
                                </a:cubicBezTo>
                                <a:cubicBezTo>
                                  <a:pt x="17" y="112"/>
                                  <a:pt x="18" y="105"/>
                                  <a:pt x="21" y="100"/>
                                </a:cubicBezTo>
                                <a:cubicBezTo>
                                  <a:pt x="21" y="99"/>
                                  <a:pt x="23" y="97"/>
                                  <a:pt x="25" y="96"/>
                                </a:cubicBezTo>
                                <a:close/>
                                <a:moveTo>
                                  <a:pt x="25" y="96"/>
                                </a:moveTo>
                                <a:cubicBezTo>
                                  <a:pt x="25" y="96"/>
                                  <a:pt x="25" y="96"/>
                                  <a:pt x="25" y="96"/>
                                </a:cubicBezTo>
                              </a:path>
                            </a:pathLst>
                          </a:custGeom>
                          <a:solidFill>
                            <a:srgbClr val="C00000"/>
                          </a:solidFill>
                          <a:ln>
                            <a:noFill/>
                          </a:ln>
                        </wps:spPr>
                        <wps:bodyPr vert="horz" wrap="square" lIns="91440" tIns="45720" rIns="91440" bIns="45720" numCol="1" anchor="t" anchorCtr="0" compatLnSpc="1">
                          <a:prstTxWarp prst="textNoShape">
                            <a:avLst/>
                          </a:prstTxWarp>
                        </wps:bodyPr>
                      </wps:wsp>
                      <wps:wsp>
                        <wps:cNvPr id="760" name="Freeform 10"/>
                        <wps:cNvSpPr>
                          <a:spLocks noEditPoints="1"/>
                        </wps:cNvSpPr>
                        <wps:spPr bwMode="auto">
                          <a:xfrm>
                            <a:off x="1130969" y="649251"/>
                            <a:ext cx="763270" cy="334068"/>
                          </a:xfrm>
                          <a:custGeom>
                            <a:avLst/>
                            <a:gdLst>
                              <a:gd name="T0" fmla="*/ 231 w 300"/>
                              <a:gd name="T1" fmla="*/ 0 h 158"/>
                              <a:gd name="T2" fmla="*/ 199 w 300"/>
                              <a:gd name="T3" fmla="*/ 35 h 158"/>
                              <a:gd name="T4" fmla="*/ 151 w 300"/>
                              <a:gd name="T5" fmla="*/ 60 h 158"/>
                              <a:gd name="T6" fmla="*/ 151 w 300"/>
                              <a:gd name="T7" fmla="*/ 60 h 158"/>
                              <a:gd name="T8" fmla="*/ 151 w 300"/>
                              <a:gd name="T9" fmla="*/ 60 h 158"/>
                              <a:gd name="T10" fmla="*/ 150 w 300"/>
                              <a:gd name="T11" fmla="*/ 60 h 158"/>
                              <a:gd name="T12" fmla="*/ 150 w 300"/>
                              <a:gd name="T13" fmla="*/ 60 h 158"/>
                              <a:gd name="T14" fmla="*/ 150 w 300"/>
                              <a:gd name="T15" fmla="*/ 60 h 158"/>
                              <a:gd name="T16" fmla="*/ 150 w 300"/>
                              <a:gd name="T17" fmla="*/ 60 h 158"/>
                              <a:gd name="T18" fmla="*/ 102 w 300"/>
                              <a:gd name="T19" fmla="*/ 35 h 158"/>
                              <a:gd name="T20" fmla="*/ 70 w 300"/>
                              <a:gd name="T21" fmla="*/ 0 h 158"/>
                              <a:gd name="T22" fmla="*/ 0 w 300"/>
                              <a:gd name="T23" fmla="*/ 89 h 158"/>
                              <a:gd name="T24" fmla="*/ 0 w 300"/>
                              <a:gd name="T25" fmla="*/ 158 h 158"/>
                              <a:gd name="T26" fmla="*/ 300 w 300"/>
                              <a:gd name="T27" fmla="*/ 158 h 158"/>
                              <a:gd name="T28" fmla="*/ 300 w 300"/>
                              <a:gd name="T29" fmla="*/ 89 h 158"/>
                              <a:gd name="T30" fmla="*/ 231 w 300"/>
                              <a:gd name="T31" fmla="*/ 0 h 158"/>
                              <a:gd name="T32" fmla="*/ 231 w 300"/>
                              <a:gd name="T33" fmla="*/ 0 h 158"/>
                              <a:gd name="T34" fmla="*/ 231 w 300"/>
                              <a:gd name="T35"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0" h="158">
                                <a:moveTo>
                                  <a:pt x="231" y="0"/>
                                </a:moveTo>
                                <a:cubicBezTo>
                                  <a:pt x="222" y="15"/>
                                  <a:pt x="212" y="28"/>
                                  <a:pt x="199" y="35"/>
                                </a:cubicBezTo>
                                <a:cubicBezTo>
                                  <a:pt x="171" y="49"/>
                                  <a:pt x="151" y="60"/>
                                  <a:pt x="151" y="60"/>
                                </a:cubicBezTo>
                                <a:cubicBezTo>
                                  <a:pt x="151" y="60"/>
                                  <a:pt x="151" y="60"/>
                                  <a:pt x="151" y="60"/>
                                </a:cubicBezTo>
                                <a:cubicBezTo>
                                  <a:pt x="151" y="60"/>
                                  <a:pt x="151" y="60"/>
                                  <a:pt x="151" y="60"/>
                                </a:cubicBezTo>
                                <a:cubicBezTo>
                                  <a:pt x="150" y="60"/>
                                  <a:pt x="150" y="60"/>
                                  <a:pt x="150" y="60"/>
                                </a:cubicBezTo>
                                <a:cubicBezTo>
                                  <a:pt x="150" y="60"/>
                                  <a:pt x="150" y="60"/>
                                  <a:pt x="150" y="60"/>
                                </a:cubicBezTo>
                                <a:cubicBezTo>
                                  <a:pt x="150" y="60"/>
                                  <a:pt x="150" y="60"/>
                                  <a:pt x="150" y="60"/>
                                </a:cubicBezTo>
                                <a:cubicBezTo>
                                  <a:pt x="150" y="60"/>
                                  <a:pt x="150" y="60"/>
                                  <a:pt x="150" y="60"/>
                                </a:cubicBezTo>
                                <a:cubicBezTo>
                                  <a:pt x="150" y="60"/>
                                  <a:pt x="130" y="49"/>
                                  <a:pt x="102" y="35"/>
                                </a:cubicBezTo>
                                <a:cubicBezTo>
                                  <a:pt x="88" y="28"/>
                                  <a:pt x="78" y="15"/>
                                  <a:pt x="70" y="0"/>
                                </a:cubicBezTo>
                                <a:cubicBezTo>
                                  <a:pt x="29" y="17"/>
                                  <a:pt x="0" y="55"/>
                                  <a:pt x="0" y="89"/>
                                </a:cubicBezTo>
                                <a:cubicBezTo>
                                  <a:pt x="0" y="158"/>
                                  <a:pt x="0" y="158"/>
                                  <a:pt x="0" y="158"/>
                                </a:cubicBezTo>
                                <a:cubicBezTo>
                                  <a:pt x="300" y="158"/>
                                  <a:pt x="300" y="158"/>
                                  <a:pt x="300" y="158"/>
                                </a:cubicBezTo>
                                <a:cubicBezTo>
                                  <a:pt x="300" y="89"/>
                                  <a:pt x="300" y="89"/>
                                  <a:pt x="300" y="89"/>
                                </a:cubicBezTo>
                                <a:cubicBezTo>
                                  <a:pt x="300" y="55"/>
                                  <a:pt x="272" y="17"/>
                                  <a:pt x="231" y="0"/>
                                </a:cubicBezTo>
                                <a:close/>
                                <a:moveTo>
                                  <a:pt x="231" y="0"/>
                                </a:moveTo>
                                <a:cubicBezTo>
                                  <a:pt x="231" y="0"/>
                                  <a:pt x="231" y="0"/>
                                  <a:pt x="231" y="0"/>
                                </a:cubicBezTo>
                              </a:path>
                            </a:pathLst>
                          </a:custGeom>
                          <a:solidFill>
                            <a:srgbClr val="C000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D41787C" id="Group 247" o:spid="_x0000_s1026" style="position:absolute;margin-left:109.55pt;margin-top:18pt;width:140.8pt;height:66.85pt;z-index:251654144;mso-width-relative:margin;mso-height-relative:margin" coordorigin=",534" coordsize="18942,9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">
                <v:shape id="Freeform 7" o:spid="_x0000_s1027" style="position:absolute;left:1162;top:534;width:6134;height:6737;visibility:visible;mso-wrap-style:square;v-text-anchor:top" coordsize="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" path="m29,174v13,43,46,88,92,88c166,262,200,217,213,174v11,-4,20,-15,24,-29c241,127,236,111,225,104,220,46,175,,121,,66,,21,46,16,104,5,111,,127,5,145v3,14,13,25,24,29xm205,161v-5,,-5,,-5,c199,166,199,166,199,166v-4,14,-10,28,-18,40c166,229,145,247,121,247,96,247,75,229,60,206,52,194,46,180,42,166v-1,-5,-1,-5,-1,-5c36,160,36,160,36,160v-6,,-14,-7,-16,-19c17,129,20,117,28,115v,,1,,1,c30,115,30,115,31,115v7,1,7,1,7,1c39,108,39,108,39,108,41,93,46,79,53,67v135,,135,,135,c195,79,200,93,202,108v2,8,2,8,2,8c211,115,211,115,211,115v1,,2,,3,c221,117,225,129,222,141v-3,12,-11,19,-17,20xm205,161v,,,,,e" fillcolor="#5a5a5a [2109]" stroked="f">
                  <v:path arrowok="t" o:connecttype="custom" o:connectlocs="73813,447429;307978,673715;542142,447429;603229,372858;572686,267429;307978,0;40724,267429;12726,372858;73813,447429;521780,414000;509054,414000;506509,426858;460694,529715;307978,635144;152716,529715;106901,426858;104356,414000;91630,411429;50905,362572;71268,295715;73813,295715;78903,295715;96720,298286;99266,277715;134899,172286;478511,172286;514144,277715;519235,298286;537052,295715;544688,295715;565050,362572;521780,414000;521780,414000;521780,414000" o:connectangles="0,0,0,0,0,0,0,0,0,0,0,0,0,0,0,0,0,0,0,0,0,0,0,0,0,0,0,0,0,0,0,0,0,0"/>
                  <o:lock v:ext="edit" verticies="t"/>
                </v:shape>
                <v:shape id="Freeform 8" o:spid="_x0000_s1028" style="position:absolute;top:6583;width:8693;height:3250;visibility:visible;mso-wrap-style:square;v-text-anchor:top" coordsize="3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" path="m262,c252,17,241,31,225,39,194,55,171,68,171,68v,,,,,c171,67,171,67,171,67v-1,1,-1,1,-1,1c170,67,170,67,170,67v,1,,1,,1c170,68,170,68,170,68v,,-23,-13,-55,-29c100,31,89,17,79,,33,19,,62,,100v,78,,78,,78c341,178,341,178,341,178v,-78,,-78,,-78c340,62,308,19,262,xm262,v,,,,,e" fillcolor="#5a5a5a [2109]" stroked="f">
                  <v:path arrowok="t" o:connecttype="custom" o:connectlocs="667919,0;573595,71225;435932,124186;435932,124186;435932,122360;433383,124186;433383,122360;433383,124186;433383,124186;293171,71225;201396,0;0,182627;0,325076;869315,325076;869315,182627;667919,0;667919,0;667919,0" o:connectangles="0,0,0,0,0,0,0,0,0,0,0,0,0,0,0,0,0,0"/>
                  <o:lock v:ext="edit" verticies="t"/>
                </v:shape>
                <v:shape id="Freeform 9" o:spid="_x0000_s1029" style="position:absolute;left:12475;top:534;width:5446;height:6262;visibility:visible;mso-wrap-style:square;v-text-anchor:top" coordsize="22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" path="m43,236v16,3,35,-1,56,-2c103,235,107,235,111,235v5,,9,,13,-1c179,236,223,252,223,139,223,63,173,,111,,50,,,63,,139v,62,12,86,31,94c35,235,39,236,43,236xm25,96v12,16,42,13,68,-8c99,83,105,77,110,71v,,1,,2,c114,72,116,73,119,73v2,2,5,3,7,4c128,78,131,80,133,81v2,2,4,3,5,5c140,88,142,90,143,91v1,2,2,4,3,5c147,98,148,99,148,100v1,3,2,4,2,4c150,104,150,103,149,100v,-1,,-3,-1,-5c148,94,147,91,147,89v-1,-2,-2,-4,-3,-7c142,80,141,78,139,75v-2,-2,-3,-5,-6,-7c131,66,129,64,126,61v-2,-1,-5,-3,-7,-4c120,54,121,52,122,50v9,4,18,9,26,17c176,95,165,127,186,106v4,-4,6,-7,9,-11c195,95,196,95,197,95v3,1,5,3,6,5c206,105,206,112,204,119v-2,10,-9,17,-15,17c185,137,185,137,185,137v-1,4,-1,4,-1,4c173,180,144,221,112,221,79,221,50,180,40,141v-1,-4,-1,-4,-1,-4c34,136,34,136,34,136v-5,,-12,-7,-15,-17c17,112,18,105,21,100v,-1,2,-3,4,-4xm25,96v,,,,,e" fillcolor="#c00000" stroked="f">
                  <v:path arrowok="t" o:connecttype="custom" o:connectlocs="105025,586455;241802,581485;271111,583970;302862,581485;544664,345412;271111,0;0,345412;75716,579000;105025,586455;61061,238558;227147,218678;268668,176434;273553,176434;290650,181404;307747,191343;324844,201283;337057,213708;349269,226133;356596,238558;361481,248498;366366,258438;363923,248498;361481,236073;359039,221163;351711,203768;339499,186374;324844,168979;307747,151584;290650,141644;297978,124249;361481,166494;454294,263408;476276,236073;481161,236073;495815,248498;498258,295713;461621,337957;451851,340442;449409,350382;273553,549181;97698,350382;95255,340442;83043,337957;46406,295713;51291,248498;61061,238558;61061,238558;61061,238558" o:connectangles="0,0,0,0,0,0,0,0,0,0,0,0,0,0,0,0,0,0,0,0,0,0,0,0,0,0,0,0,0,0,0,0,0,0,0,0,0,0,0,0,0,0,0,0,0,0,0,0"/>
                  <o:lock v:ext="edit" verticies="t"/>
                </v:shape>
                <v:shape id="Freeform 10" o:spid="_x0000_s1030" style="position:absolute;left:11309;top:6492;width:7633;height:3341;visibility:visible;mso-wrap-style:square;v-text-anchor:top" coordsize="30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" path="m231,v-9,15,-19,28,-32,35c171,49,151,60,151,60v,,,,,c151,60,151,60,151,60v-1,,-1,,-1,c150,60,150,60,150,60v,,,,,c150,60,150,60,150,60v,,-20,-11,-48,-25c88,28,78,15,70,,29,17,,55,,89v,69,,69,,69c300,158,300,158,300,158v,-69,,-69,,-69c300,55,272,17,231,xm231,v,,,,,e" fillcolor="#c00000" stroked="f">
                  <v:path arrowok="t" o:connecttype="custom" o:connectlocs="587718,0;506302,74002;384179,126861;384179,126861;384179,126861;381635,126861;381635,126861;381635,126861;381635,126861;259512,74002;178096,0;0,188178;0,334068;763270,334068;763270,188178;587718,0;587718,0;587718,0" o:connectangles="0,0,0,0,0,0,0,0,0,0,0,0,0,0,0,0,0,0"/>
                  <o:lock v:ext="edit" verticies="t"/>
                </v:shape>
              </v:group>
            </w:pict>
          </mc:Fallback>
        </mc:AlternateContent>
      </w:r>
    </w:p>
    <w:p w14:paraId="400FBC59" w14:textId="77777777" w:rsidR="00C31D82" w:rsidRPr="00E33767" w:rsidRDefault="00C31D82" w:rsidP="00ED1DA5">
      <w:pPr>
        <w:pStyle w:val="Default"/>
        <w:spacing w:after="120"/>
        <w:jc w:val="both"/>
        <w:rPr>
          <w:rFonts w:ascii="Arial Narrow" w:hAnsi="Arial Narrow"/>
          <w:color w:val="auto"/>
          <w:sz w:val="22"/>
          <w:szCs w:val="22"/>
          <w:lang w:val="ro-RO"/>
        </w:rPr>
      </w:pPr>
    </w:p>
    <w:p w14:paraId="36B97B46" w14:textId="77777777" w:rsidR="00B84F0C" w:rsidRPr="00E33767" w:rsidRDefault="00B84F0C" w:rsidP="00ED1DA5">
      <w:pPr>
        <w:pStyle w:val="Default"/>
        <w:spacing w:after="120"/>
        <w:rPr>
          <w:rFonts w:ascii="Arial Narrow" w:hAnsi="Arial Narrow"/>
          <w:color w:val="auto"/>
          <w:sz w:val="22"/>
          <w:szCs w:val="22"/>
          <w:lang w:val="ro-RO"/>
        </w:rPr>
      </w:pPr>
    </w:p>
    <w:tbl>
      <w:tblPr>
        <w:tblStyle w:val="TableGrid"/>
        <w:tblpPr w:leftFromText="180" w:rightFromText="180" w:vertAnchor="text" w:horzAnchor="page" w:tblpX="1594" w:tblpY="5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620"/>
        <w:gridCol w:w="1440"/>
      </w:tblGrid>
      <w:tr w:rsidR="003174EB" w:rsidRPr="00E33767" w14:paraId="5AAE4A31" w14:textId="77777777" w:rsidTr="00712BC9">
        <w:trPr>
          <w:trHeight w:val="295"/>
        </w:trPr>
        <w:tc>
          <w:tcPr>
            <w:tcW w:w="1980" w:type="dxa"/>
            <w:shd w:val="clear" w:color="auto" w:fill="auto"/>
          </w:tcPr>
          <w:p w14:paraId="04BAF736" w14:textId="77777777" w:rsidR="003174EB" w:rsidRPr="00E33767" w:rsidRDefault="003174EB" w:rsidP="00ED1DA5">
            <w:pPr>
              <w:spacing w:line="276" w:lineRule="auto"/>
              <w:jc w:val="right"/>
              <w:rPr>
                <w:rFonts w:ascii="Arial Narrow" w:hAnsi="Arial Narrow" w:cs="Segoe UI"/>
                <w:b/>
                <w:lang w:val="ro-RO"/>
              </w:rPr>
            </w:pPr>
            <w:r w:rsidRPr="00E33767">
              <w:rPr>
                <w:rFonts w:ascii="Arial Narrow" w:hAnsi="Arial Narrow" w:cs="Segoe UI"/>
                <w:b/>
                <w:lang w:val="ro-RO"/>
              </w:rPr>
              <w:t>România</w:t>
            </w:r>
          </w:p>
        </w:tc>
        <w:tc>
          <w:tcPr>
            <w:tcW w:w="1620" w:type="dxa"/>
            <w:shd w:val="clear" w:color="auto" w:fill="595959" w:themeFill="text1" w:themeFillTint="A6"/>
          </w:tcPr>
          <w:p w14:paraId="13AA90BC" w14:textId="77777777" w:rsidR="003174EB" w:rsidRPr="00E33767" w:rsidRDefault="003174EB" w:rsidP="00ED1DA5">
            <w:pPr>
              <w:spacing w:line="276" w:lineRule="auto"/>
              <w:jc w:val="center"/>
              <w:rPr>
                <w:rFonts w:ascii="Arial Narrow" w:hAnsi="Arial Narrow" w:cs="Segoe UI"/>
                <w:b/>
                <w:color w:val="FFFFFF" w:themeColor="background1"/>
                <w:lang w:val="ro-RO"/>
              </w:rPr>
            </w:pPr>
            <w:r w:rsidRPr="00E33767">
              <w:rPr>
                <w:rFonts w:ascii="Arial Narrow" w:hAnsi="Arial Narrow"/>
                <w:color w:val="FFFFFF" w:themeColor="background1"/>
                <w:lang w:val="ro-RO"/>
              </w:rPr>
              <w:t>48,6%</w:t>
            </w:r>
          </w:p>
        </w:tc>
        <w:tc>
          <w:tcPr>
            <w:tcW w:w="1440" w:type="dxa"/>
            <w:shd w:val="clear" w:color="auto" w:fill="C00000"/>
          </w:tcPr>
          <w:p w14:paraId="117F4608" w14:textId="77777777" w:rsidR="003174EB" w:rsidRPr="00E33767" w:rsidRDefault="003174EB" w:rsidP="00ED1DA5">
            <w:pPr>
              <w:spacing w:line="276" w:lineRule="auto"/>
              <w:jc w:val="center"/>
              <w:rPr>
                <w:rFonts w:ascii="Arial Narrow" w:hAnsi="Arial Narrow" w:cs="Segoe UI"/>
                <w:b/>
                <w:lang w:val="ro-RO"/>
              </w:rPr>
            </w:pPr>
            <w:r w:rsidRPr="00E33767">
              <w:rPr>
                <w:rFonts w:ascii="Arial Narrow" w:hAnsi="Arial Narrow"/>
                <w:lang w:val="ro-RO"/>
              </w:rPr>
              <w:t>51,4%</w:t>
            </w:r>
          </w:p>
        </w:tc>
      </w:tr>
      <w:tr w:rsidR="003174EB" w:rsidRPr="00E33767" w14:paraId="346B1665" w14:textId="77777777" w:rsidTr="00712BC9">
        <w:trPr>
          <w:trHeight w:val="295"/>
        </w:trPr>
        <w:tc>
          <w:tcPr>
            <w:tcW w:w="1980" w:type="dxa"/>
            <w:shd w:val="clear" w:color="auto" w:fill="auto"/>
          </w:tcPr>
          <w:p w14:paraId="6B6116DC" w14:textId="77777777" w:rsidR="003174EB" w:rsidRPr="00E33767" w:rsidRDefault="003174EB" w:rsidP="00ED1DA5">
            <w:pPr>
              <w:spacing w:line="276" w:lineRule="auto"/>
              <w:jc w:val="right"/>
              <w:rPr>
                <w:rFonts w:ascii="Arial Narrow" w:hAnsi="Arial Narrow" w:cs="Segoe UI"/>
                <w:b/>
                <w:lang w:val="ro-RO"/>
              </w:rPr>
            </w:pPr>
            <w:r w:rsidRPr="00E33767">
              <w:rPr>
                <w:rFonts w:ascii="Arial Narrow" w:hAnsi="Arial Narrow" w:cs="Segoe UI"/>
                <w:b/>
                <w:lang w:val="ro-RO"/>
              </w:rPr>
              <w:t>Județul Botoșani</w:t>
            </w:r>
          </w:p>
        </w:tc>
        <w:tc>
          <w:tcPr>
            <w:tcW w:w="1620" w:type="dxa"/>
            <w:shd w:val="clear" w:color="auto" w:fill="595959" w:themeFill="text1" w:themeFillTint="A6"/>
          </w:tcPr>
          <w:p w14:paraId="06B6E6B1" w14:textId="77777777" w:rsidR="003174EB" w:rsidRPr="00E33767" w:rsidRDefault="003174EB" w:rsidP="00ED1DA5">
            <w:pPr>
              <w:spacing w:line="276" w:lineRule="auto"/>
              <w:jc w:val="center"/>
              <w:rPr>
                <w:rFonts w:ascii="Arial Narrow" w:hAnsi="Arial Narrow" w:cs="Segoe UI"/>
                <w:b/>
                <w:color w:val="FFFFFF" w:themeColor="background1"/>
                <w:lang w:val="ro-RO"/>
              </w:rPr>
            </w:pPr>
            <w:r w:rsidRPr="00E33767">
              <w:rPr>
                <w:rFonts w:ascii="Arial Narrow" w:hAnsi="Arial Narrow"/>
                <w:color w:val="FFFFFF" w:themeColor="background1"/>
                <w:lang w:val="ro-RO"/>
              </w:rPr>
              <w:t>49,2%</w:t>
            </w:r>
          </w:p>
        </w:tc>
        <w:tc>
          <w:tcPr>
            <w:tcW w:w="1440" w:type="dxa"/>
            <w:shd w:val="clear" w:color="auto" w:fill="C00000"/>
          </w:tcPr>
          <w:p w14:paraId="31BCD604" w14:textId="77777777" w:rsidR="003174EB" w:rsidRPr="00E33767" w:rsidRDefault="003174EB" w:rsidP="00ED1DA5">
            <w:pPr>
              <w:spacing w:line="276" w:lineRule="auto"/>
              <w:jc w:val="center"/>
              <w:rPr>
                <w:rFonts w:ascii="Arial Narrow" w:hAnsi="Arial Narrow" w:cs="Segoe UI"/>
                <w:b/>
                <w:lang w:val="ro-RO"/>
              </w:rPr>
            </w:pPr>
            <w:r w:rsidRPr="00E33767">
              <w:rPr>
                <w:rFonts w:ascii="Arial Narrow" w:hAnsi="Arial Narrow"/>
                <w:lang w:val="ro-RO"/>
              </w:rPr>
              <w:t>50,8%</w:t>
            </w:r>
          </w:p>
        </w:tc>
      </w:tr>
      <w:tr w:rsidR="003174EB" w:rsidRPr="00E33767" w14:paraId="17FEB476" w14:textId="77777777" w:rsidTr="00712BC9">
        <w:trPr>
          <w:trHeight w:val="303"/>
        </w:trPr>
        <w:tc>
          <w:tcPr>
            <w:tcW w:w="1980" w:type="dxa"/>
            <w:shd w:val="clear" w:color="auto" w:fill="auto"/>
          </w:tcPr>
          <w:p w14:paraId="0B46EA59" w14:textId="77777777" w:rsidR="003174EB" w:rsidRPr="00E33767" w:rsidRDefault="003174EB" w:rsidP="00ED1DA5">
            <w:pPr>
              <w:spacing w:line="276" w:lineRule="auto"/>
              <w:jc w:val="right"/>
              <w:rPr>
                <w:rFonts w:ascii="Arial Narrow" w:hAnsi="Arial Narrow" w:cs="Segoe UI"/>
                <w:b/>
                <w:lang w:val="ro-RO"/>
              </w:rPr>
            </w:pPr>
            <w:r w:rsidRPr="00E33767">
              <w:rPr>
                <w:rFonts w:ascii="Arial Narrow" w:hAnsi="Arial Narrow" w:cs="Segoe UI"/>
                <w:b/>
                <w:lang w:val="ro-RO"/>
              </w:rPr>
              <w:t>Oraș Bucecea</w:t>
            </w:r>
          </w:p>
        </w:tc>
        <w:tc>
          <w:tcPr>
            <w:tcW w:w="1620" w:type="dxa"/>
            <w:shd w:val="clear" w:color="auto" w:fill="595959" w:themeFill="text1" w:themeFillTint="A6"/>
          </w:tcPr>
          <w:p w14:paraId="3A992103" w14:textId="77777777" w:rsidR="003174EB" w:rsidRPr="00E33767" w:rsidRDefault="003174EB" w:rsidP="00ED1DA5">
            <w:pPr>
              <w:spacing w:line="276" w:lineRule="auto"/>
              <w:jc w:val="center"/>
              <w:rPr>
                <w:rFonts w:ascii="Arial Narrow" w:hAnsi="Arial Narrow" w:cs="Segoe UI"/>
                <w:b/>
                <w:color w:val="FFFFFF" w:themeColor="background1"/>
                <w:lang w:val="ro-RO"/>
              </w:rPr>
            </w:pPr>
            <w:r w:rsidRPr="00E33767">
              <w:rPr>
                <w:rFonts w:ascii="Arial Narrow" w:hAnsi="Arial Narrow"/>
                <w:color w:val="FFFFFF" w:themeColor="background1"/>
                <w:lang w:val="ro-RO"/>
              </w:rPr>
              <w:t>48,2% (2.059)</w:t>
            </w:r>
          </w:p>
        </w:tc>
        <w:tc>
          <w:tcPr>
            <w:tcW w:w="1440" w:type="dxa"/>
            <w:shd w:val="clear" w:color="auto" w:fill="C00000"/>
          </w:tcPr>
          <w:p w14:paraId="1F945146" w14:textId="77777777" w:rsidR="003174EB" w:rsidRPr="00E33767" w:rsidRDefault="003174EB" w:rsidP="00ED1DA5">
            <w:pPr>
              <w:spacing w:line="276" w:lineRule="auto"/>
              <w:jc w:val="center"/>
              <w:rPr>
                <w:rFonts w:ascii="Arial Narrow" w:hAnsi="Arial Narrow" w:cs="Segoe UI"/>
                <w:b/>
                <w:lang w:val="ro-RO"/>
              </w:rPr>
            </w:pPr>
            <w:r w:rsidRPr="00E33767">
              <w:rPr>
                <w:rFonts w:ascii="Arial Narrow" w:hAnsi="Arial Narrow"/>
                <w:lang w:val="ro-RO"/>
              </w:rPr>
              <w:t>51,8% (2.215)</w:t>
            </w:r>
          </w:p>
        </w:tc>
      </w:tr>
    </w:tbl>
    <w:p w14:paraId="215DD807" w14:textId="77777777" w:rsidR="0062418F" w:rsidRPr="00E33767" w:rsidRDefault="0062418F" w:rsidP="00ED1DA5">
      <w:pPr>
        <w:pStyle w:val="Default"/>
        <w:spacing w:after="120"/>
        <w:rPr>
          <w:rFonts w:ascii="Arial Narrow" w:hAnsi="Arial Narrow"/>
          <w:color w:val="auto"/>
          <w:sz w:val="22"/>
          <w:szCs w:val="22"/>
          <w:lang w:val="ro-RO"/>
        </w:rPr>
      </w:pPr>
    </w:p>
    <w:p w14:paraId="2835511F" w14:textId="77777777" w:rsidR="00B84F0C" w:rsidRPr="00E33767" w:rsidRDefault="00B84F0C" w:rsidP="00ED1DA5">
      <w:pPr>
        <w:pStyle w:val="Default"/>
        <w:spacing w:after="120"/>
        <w:rPr>
          <w:rFonts w:ascii="Arial Narrow" w:hAnsi="Arial Narrow"/>
          <w:color w:val="auto"/>
          <w:sz w:val="22"/>
          <w:szCs w:val="22"/>
          <w:lang w:val="ro-RO"/>
        </w:rPr>
      </w:pPr>
    </w:p>
    <w:p w14:paraId="2075DE2B" w14:textId="77777777" w:rsidR="006D385B" w:rsidRPr="00E33767" w:rsidRDefault="006D385B" w:rsidP="00ED1DA5">
      <w:pPr>
        <w:pStyle w:val="Default"/>
        <w:spacing w:before="360" w:after="120"/>
        <w:rPr>
          <w:rFonts w:ascii="Arial Narrow" w:hAnsi="Arial Narrow"/>
          <w:color w:val="auto"/>
          <w:sz w:val="22"/>
          <w:szCs w:val="22"/>
          <w:lang w:val="ro-RO"/>
        </w:rPr>
      </w:pPr>
    </w:p>
    <w:p w14:paraId="64D8CB2B" w14:textId="77777777" w:rsidR="00D94A49" w:rsidRPr="00D94A49" w:rsidRDefault="00D94A49" w:rsidP="00ED1DA5">
      <w:pPr>
        <w:pStyle w:val="Default"/>
        <w:spacing w:after="120"/>
        <w:jc w:val="right"/>
        <w:rPr>
          <w:rFonts w:ascii="Arial Narrow" w:hAnsi="Arial Narrow"/>
          <w:i/>
          <w:iCs/>
          <w:sz w:val="12"/>
          <w:szCs w:val="12"/>
          <w:lang w:val="ro-RO"/>
        </w:rPr>
      </w:pPr>
    </w:p>
    <w:p w14:paraId="6BF72F9F" w14:textId="77777777" w:rsidR="0004163D" w:rsidRPr="00975655" w:rsidRDefault="002C724B" w:rsidP="00ED1DA5">
      <w:pPr>
        <w:pStyle w:val="Default"/>
        <w:spacing w:after="120"/>
        <w:jc w:val="center"/>
        <w:rPr>
          <w:rFonts w:ascii="Arial Narrow" w:hAnsi="Arial Narrow"/>
          <w:color w:val="auto"/>
          <w:sz w:val="18"/>
          <w:szCs w:val="18"/>
          <w:lang w:val="ro-RO"/>
        </w:rPr>
      </w:pPr>
      <w:r w:rsidRPr="00975655">
        <w:rPr>
          <w:rFonts w:ascii="Arial Narrow" w:hAnsi="Arial Narrow"/>
          <w:i/>
          <w:iCs/>
          <w:sz w:val="18"/>
          <w:szCs w:val="18"/>
          <w:lang w:val="ro-RO"/>
        </w:rPr>
        <w:t>(</w:t>
      </w:r>
      <w:r w:rsidR="0004163D" w:rsidRPr="00975655">
        <w:rPr>
          <w:rFonts w:ascii="Arial Narrow" w:hAnsi="Arial Narrow"/>
          <w:i/>
          <w:iCs/>
          <w:sz w:val="18"/>
          <w:szCs w:val="18"/>
          <w:lang w:val="ro-RO"/>
        </w:rPr>
        <w:t>Sursa: RPL 2011</w:t>
      </w:r>
      <w:r w:rsidRPr="00975655">
        <w:rPr>
          <w:rFonts w:ascii="Arial Narrow" w:hAnsi="Arial Narrow"/>
          <w:i/>
          <w:iCs/>
          <w:sz w:val="18"/>
          <w:szCs w:val="18"/>
          <w:lang w:val="ro-RO"/>
        </w:rPr>
        <w:t>, Popula</w:t>
      </w:r>
      <w:r w:rsidR="006D0A9C" w:rsidRPr="00975655">
        <w:rPr>
          <w:rFonts w:ascii="Arial Narrow" w:hAnsi="Arial Narrow"/>
          <w:i/>
          <w:iCs/>
          <w:sz w:val="18"/>
          <w:szCs w:val="18"/>
          <w:lang w:val="ro-RO"/>
        </w:rPr>
        <w:t>ț</w:t>
      </w:r>
      <w:r w:rsidRPr="00975655">
        <w:rPr>
          <w:rFonts w:ascii="Arial Narrow" w:hAnsi="Arial Narrow"/>
          <w:i/>
          <w:iCs/>
          <w:sz w:val="18"/>
          <w:szCs w:val="18"/>
          <w:lang w:val="ro-RO"/>
        </w:rPr>
        <w:t xml:space="preserve">ia stabilă pe sexe </w:t>
      </w:r>
      <w:r w:rsidR="003B6038" w:rsidRPr="00975655">
        <w:rPr>
          <w:rFonts w:ascii="Arial Narrow" w:hAnsi="Arial Narrow"/>
          <w:i/>
          <w:iCs/>
          <w:sz w:val="18"/>
          <w:szCs w:val="18"/>
          <w:lang w:val="ro-RO"/>
        </w:rPr>
        <w:t>ș</w:t>
      </w:r>
      <w:r w:rsidRPr="00975655">
        <w:rPr>
          <w:rFonts w:ascii="Arial Narrow" w:hAnsi="Arial Narrow"/>
          <w:i/>
          <w:iCs/>
          <w:sz w:val="18"/>
          <w:szCs w:val="18"/>
          <w:lang w:val="ro-RO"/>
        </w:rPr>
        <w:t>i grupe de vârstă – jude</w:t>
      </w:r>
      <w:r w:rsidR="006D0A9C" w:rsidRPr="00975655">
        <w:rPr>
          <w:rFonts w:ascii="Arial Narrow" w:hAnsi="Arial Narrow"/>
          <w:i/>
          <w:iCs/>
          <w:sz w:val="18"/>
          <w:szCs w:val="18"/>
          <w:lang w:val="ro-RO"/>
        </w:rPr>
        <w:t>ț</w:t>
      </w:r>
      <w:r w:rsidRPr="00975655">
        <w:rPr>
          <w:rFonts w:ascii="Arial Narrow" w:hAnsi="Arial Narrow"/>
          <w:i/>
          <w:iCs/>
          <w:sz w:val="18"/>
          <w:szCs w:val="18"/>
          <w:lang w:val="ro-RO"/>
        </w:rPr>
        <w:t>e, municipii, ora</w:t>
      </w:r>
      <w:r w:rsidR="003B6038" w:rsidRPr="00975655">
        <w:rPr>
          <w:rFonts w:ascii="Arial Narrow" w:hAnsi="Arial Narrow"/>
          <w:i/>
          <w:iCs/>
          <w:sz w:val="18"/>
          <w:szCs w:val="18"/>
          <w:lang w:val="ro-RO"/>
        </w:rPr>
        <w:t>ș</w:t>
      </w:r>
      <w:r w:rsidRPr="00975655">
        <w:rPr>
          <w:rFonts w:ascii="Arial Narrow" w:hAnsi="Arial Narrow"/>
          <w:i/>
          <w:iCs/>
          <w:sz w:val="18"/>
          <w:szCs w:val="18"/>
          <w:lang w:val="ro-RO"/>
        </w:rPr>
        <w:t>e, comune)</w:t>
      </w:r>
    </w:p>
    <w:p w14:paraId="20185ECF" w14:textId="7D41EECD" w:rsidR="005D7BA3" w:rsidRDefault="005D7BA3" w:rsidP="00ED1DA5">
      <w:pPr>
        <w:pStyle w:val="Default"/>
        <w:spacing w:before="240" w:after="120"/>
        <w:jc w:val="both"/>
        <w:rPr>
          <w:rFonts w:ascii="Arial Narrow" w:hAnsi="Arial Narrow"/>
          <w:color w:val="auto"/>
          <w:sz w:val="22"/>
          <w:szCs w:val="22"/>
          <w:lang w:val="ro-RO"/>
        </w:rPr>
        <w:sectPr w:rsidR="005D7BA3" w:rsidSect="00271579">
          <w:headerReference w:type="even" r:id="rId16"/>
          <w:headerReference w:type="default" r:id="rId17"/>
          <w:footerReference w:type="even" r:id="rId18"/>
          <w:footerReference w:type="default" r:id="rId19"/>
          <w:type w:val="continuous"/>
          <w:pgSz w:w="9639" w:h="13041"/>
          <w:pgMar w:top="1440" w:right="1417" w:bottom="1276" w:left="1418" w:header="720" w:footer="603" w:gutter="0"/>
          <w:pgNumType w:start="0"/>
          <w:cols w:space="720"/>
          <w:titlePg/>
          <w:docGrid w:linePitch="360"/>
        </w:sectPr>
      </w:pPr>
      <w:r>
        <w:rPr>
          <w:noProof/>
        </w:rPr>
        <mc:AlternateContent>
          <mc:Choice Requires="wpg">
            <w:drawing>
              <wp:anchor distT="0" distB="0" distL="114300" distR="114300" simplePos="0" relativeHeight="251692032" behindDoc="0" locked="0" layoutInCell="1" allowOverlap="1" wp14:anchorId="423A59B2" wp14:editId="510F0BC4">
                <wp:simplePos x="0" y="0"/>
                <wp:positionH relativeFrom="column">
                  <wp:posOffset>301314</wp:posOffset>
                </wp:positionH>
                <wp:positionV relativeFrom="paragraph">
                  <wp:posOffset>2231390</wp:posOffset>
                </wp:positionV>
                <wp:extent cx="3849818" cy="967591"/>
                <wp:effectExtent l="0" t="0" r="0" b="4445"/>
                <wp:wrapNone/>
                <wp:docPr id="73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9818" cy="967591"/>
                          <a:chOff x="0" y="0"/>
                          <a:chExt cx="8917959" cy="2275887"/>
                        </a:xfrm>
                      </wpg:grpSpPr>
                      <wps:wsp>
                        <wps:cNvPr id="739" name="Freeform 16"/>
                        <wps:cNvSpPr>
                          <a:spLocks noEditPoints="1"/>
                        </wps:cNvSpPr>
                        <wps:spPr bwMode="auto">
                          <a:xfrm>
                            <a:off x="5960925" y="349042"/>
                            <a:ext cx="1779927" cy="1901205"/>
                          </a:xfrm>
                          <a:custGeom>
                            <a:avLst/>
                            <a:gdLst>
                              <a:gd name="T0" fmla="*/ 743 w 957"/>
                              <a:gd name="T1" fmla="*/ 313 h 1020"/>
                              <a:gd name="T2" fmla="*/ 758 w 957"/>
                              <a:gd name="T3" fmla="*/ 358 h 1020"/>
                              <a:gd name="T4" fmla="*/ 730 w 957"/>
                              <a:gd name="T5" fmla="*/ 490 h 1020"/>
                              <a:gd name="T6" fmla="*/ 704 w 957"/>
                              <a:gd name="T7" fmla="*/ 476 h 1020"/>
                              <a:gd name="T8" fmla="*/ 704 w 957"/>
                              <a:gd name="T9" fmla="*/ 308 h 1020"/>
                              <a:gd name="T10" fmla="*/ 704 w 957"/>
                              <a:gd name="T11" fmla="*/ 730 h 1020"/>
                              <a:gd name="T12" fmla="*/ 922 w 957"/>
                              <a:gd name="T13" fmla="*/ 1020 h 1020"/>
                              <a:gd name="T14" fmla="*/ 704 w 957"/>
                              <a:gd name="T15" fmla="*/ 730 h 1020"/>
                              <a:gd name="T16" fmla="*/ 704 w 957"/>
                              <a:gd name="T17" fmla="*/ 152 h 1020"/>
                              <a:gd name="T18" fmla="*/ 680 w 957"/>
                              <a:gd name="T19" fmla="*/ 350 h 1020"/>
                              <a:gd name="T20" fmla="*/ 704 w 957"/>
                              <a:gd name="T21" fmla="*/ 476 h 1020"/>
                              <a:gd name="T22" fmla="*/ 692 w 957"/>
                              <a:gd name="T23" fmla="*/ 518 h 1020"/>
                              <a:gd name="T24" fmla="*/ 615 w 957"/>
                              <a:gd name="T25" fmla="*/ 640 h 1020"/>
                              <a:gd name="T26" fmla="*/ 704 w 957"/>
                              <a:gd name="T27" fmla="*/ 730 h 1020"/>
                              <a:gd name="T28" fmla="*/ 479 w 957"/>
                              <a:gd name="T29" fmla="*/ 1020 h 1020"/>
                              <a:gd name="T30" fmla="*/ 480 w 957"/>
                              <a:gd name="T31" fmla="*/ 984 h 1020"/>
                              <a:gd name="T32" fmla="*/ 480 w 957"/>
                              <a:gd name="T33" fmla="*/ 954 h 1020"/>
                              <a:gd name="T34" fmla="*/ 479 w 957"/>
                              <a:gd name="T35" fmla="*/ 944 h 1020"/>
                              <a:gd name="T36" fmla="*/ 494 w 957"/>
                              <a:gd name="T37" fmla="*/ 930 h 1020"/>
                              <a:gd name="T38" fmla="*/ 479 w 957"/>
                              <a:gd name="T39" fmla="*/ 915 h 1020"/>
                              <a:gd name="T40" fmla="*/ 662 w 957"/>
                              <a:gd name="T41" fmla="*/ 750 h 1020"/>
                              <a:gd name="T42" fmla="*/ 485 w 957"/>
                              <a:gd name="T43" fmla="*/ 709 h 1020"/>
                              <a:gd name="T44" fmla="*/ 479 w 957"/>
                              <a:gd name="T45" fmla="*/ 708 h 1020"/>
                              <a:gd name="T46" fmla="*/ 479 w 957"/>
                              <a:gd name="T47" fmla="*/ 613 h 1020"/>
                              <a:gd name="T48" fmla="*/ 572 w 957"/>
                              <a:gd name="T49" fmla="*/ 564 h 1020"/>
                              <a:gd name="T50" fmla="*/ 479 w 957"/>
                              <a:gd name="T51" fmla="*/ 477 h 1020"/>
                              <a:gd name="T52" fmla="*/ 591 w 957"/>
                              <a:gd name="T53" fmla="*/ 505 h 1020"/>
                              <a:gd name="T54" fmla="*/ 479 w 957"/>
                              <a:gd name="T55" fmla="*/ 234 h 1020"/>
                              <a:gd name="T56" fmla="*/ 254 w 957"/>
                              <a:gd name="T57" fmla="*/ 142 h 1020"/>
                              <a:gd name="T58" fmla="*/ 437 w 957"/>
                              <a:gd name="T59" fmla="*/ 24 h 1020"/>
                              <a:gd name="T60" fmla="*/ 479 w 957"/>
                              <a:gd name="T61" fmla="*/ 234 h 1020"/>
                              <a:gd name="T62" fmla="*/ 316 w 957"/>
                              <a:gd name="T63" fmla="*/ 207 h 1020"/>
                              <a:gd name="T64" fmla="*/ 294 w 957"/>
                              <a:gd name="T65" fmla="*/ 289 h 1020"/>
                              <a:gd name="T66" fmla="*/ 367 w 957"/>
                              <a:gd name="T67" fmla="*/ 501 h 1020"/>
                              <a:gd name="T68" fmla="*/ 479 w 957"/>
                              <a:gd name="T69" fmla="*/ 477 h 1020"/>
                              <a:gd name="T70" fmla="*/ 383 w 957"/>
                              <a:gd name="T71" fmla="*/ 560 h 1020"/>
                              <a:gd name="T72" fmla="*/ 479 w 957"/>
                              <a:gd name="T73" fmla="*/ 613 h 1020"/>
                              <a:gd name="T74" fmla="*/ 473 w 957"/>
                              <a:gd name="T75" fmla="*/ 709 h 1020"/>
                              <a:gd name="T76" fmla="*/ 299 w 957"/>
                              <a:gd name="T77" fmla="*/ 750 h 1020"/>
                              <a:gd name="T78" fmla="*/ 479 w 957"/>
                              <a:gd name="T79" fmla="*/ 901 h 1020"/>
                              <a:gd name="T80" fmla="*/ 466 w 957"/>
                              <a:gd name="T81" fmla="*/ 930 h 1020"/>
                              <a:gd name="T82" fmla="*/ 479 w 957"/>
                              <a:gd name="T83" fmla="*/ 955 h 1020"/>
                              <a:gd name="T84" fmla="*/ 479 w 957"/>
                              <a:gd name="T85" fmla="*/ 984 h 1020"/>
                              <a:gd name="T86" fmla="*/ 254 w 957"/>
                              <a:gd name="T87" fmla="*/ 1020 h 1020"/>
                              <a:gd name="T88" fmla="*/ 273 w 957"/>
                              <a:gd name="T89" fmla="*/ 723 h 1020"/>
                              <a:gd name="T90" fmla="*/ 293 w 957"/>
                              <a:gd name="T91" fmla="*/ 569 h 1020"/>
                              <a:gd name="T92" fmla="*/ 254 w 957"/>
                              <a:gd name="T93" fmla="*/ 513 h 1020"/>
                              <a:gd name="T94" fmla="*/ 279 w 957"/>
                              <a:gd name="T95" fmla="*/ 494 h 1020"/>
                              <a:gd name="T96" fmla="*/ 254 w 957"/>
                              <a:gd name="T97" fmla="*/ 310 h 1020"/>
                              <a:gd name="T98" fmla="*/ 214 w 957"/>
                              <a:gd name="T99" fmla="*/ 312 h 1020"/>
                              <a:gd name="T100" fmla="*/ 254 w 957"/>
                              <a:gd name="T101" fmla="*/ 142 h 1020"/>
                              <a:gd name="T102" fmla="*/ 233 w 957"/>
                              <a:gd name="T103" fmla="*/ 339 h 1020"/>
                              <a:gd name="T104" fmla="*/ 254 w 957"/>
                              <a:gd name="T105" fmla="*/ 513 h 1020"/>
                              <a:gd name="T106" fmla="*/ 201 w 957"/>
                              <a:gd name="T107" fmla="*/ 428 h 1020"/>
                              <a:gd name="T108" fmla="*/ 214 w 957"/>
                              <a:gd name="T109" fmla="*/ 312 h 1020"/>
                              <a:gd name="T110" fmla="*/ 36 w 957"/>
                              <a:gd name="T111" fmla="*/ 1020 h 1020"/>
                              <a:gd name="T112" fmla="*/ 254 w 957"/>
                              <a:gd name="T113" fmla="*/ 730 h 1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57" h="1020">
                                <a:moveTo>
                                  <a:pt x="704" y="152"/>
                                </a:moveTo>
                                <a:cubicBezTo>
                                  <a:pt x="723" y="196"/>
                                  <a:pt x="736" y="251"/>
                                  <a:pt x="743" y="313"/>
                                </a:cubicBezTo>
                                <a:cubicBezTo>
                                  <a:pt x="743" y="313"/>
                                  <a:pt x="743" y="313"/>
                                  <a:pt x="743" y="313"/>
                                </a:cubicBezTo>
                                <a:cubicBezTo>
                                  <a:pt x="750" y="326"/>
                                  <a:pt x="755" y="342"/>
                                  <a:pt x="758" y="358"/>
                                </a:cubicBezTo>
                                <a:cubicBezTo>
                                  <a:pt x="761" y="381"/>
                                  <a:pt x="761" y="405"/>
                                  <a:pt x="756" y="428"/>
                                </a:cubicBezTo>
                                <a:cubicBezTo>
                                  <a:pt x="751" y="451"/>
                                  <a:pt x="742" y="473"/>
                                  <a:pt x="730" y="490"/>
                                </a:cubicBezTo>
                                <a:cubicBezTo>
                                  <a:pt x="722" y="499"/>
                                  <a:pt x="714" y="507"/>
                                  <a:pt x="704" y="513"/>
                                </a:cubicBezTo>
                                <a:cubicBezTo>
                                  <a:pt x="704" y="476"/>
                                  <a:pt x="704" y="476"/>
                                  <a:pt x="704" y="476"/>
                                </a:cubicBezTo>
                                <a:cubicBezTo>
                                  <a:pt x="730" y="444"/>
                                  <a:pt x="739" y="384"/>
                                  <a:pt x="725" y="340"/>
                                </a:cubicBezTo>
                                <a:cubicBezTo>
                                  <a:pt x="718" y="320"/>
                                  <a:pt x="711" y="310"/>
                                  <a:pt x="704" y="308"/>
                                </a:cubicBezTo>
                                <a:cubicBezTo>
                                  <a:pt x="704" y="152"/>
                                  <a:pt x="704" y="152"/>
                                  <a:pt x="704" y="152"/>
                                </a:cubicBezTo>
                                <a:close/>
                                <a:moveTo>
                                  <a:pt x="704" y="730"/>
                                </a:moveTo>
                                <a:cubicBezTo>
                                  <a:pt x="815" y="772"/>
                                  <a:pt x="957" y="791"/>
                                  <a:pt x="954" y="925"/>
                                </a:cubicBezTo>
                                <a:cubicBezTo>
                                  <a:pt x="953" y="955"/>
                                  <a:pt x="941" y="988"/>
                                  <a:pt x="922" y="1020"/>
                                </a:cubicBezTo>
                                <a:cubicBezTo>
                                  <a:pt x="704" y="1020"/>
                                  <a:pt x="704" y="1020"/>
                                  <a:pt x="704" y="1020"/>
                                </a:cubicBezTo>
                                <a:lnTo>
                                  <a:pt x="704" y="730"/>
                                </a:lnTo>
                                <a:close/>
                                <a:moveTo>
                                  <a:pt x="479" y="16"/>
                                </a:moveTo>
                                <a:cubicBezTo>
                                  <a:pt x="589" y="0"/>
                                  <a:pt x="662" y="52"/>
                                  <a:pt x="704" y="152"/>
                                </a:cubicBezTo>
                                <a:cubicBezTo>
                                  <a:pt x="704" y="308"/>
                                  <a:pt x="704" y="308"/>
                                  <a:pt x="704" y="308"/>
                                </a:cubicBezTo>
                                <a:cubicBezTo>
                                  <a:pt x="694" y="305"/>
                                  <a:pt x="685" y="321"/>
                                  <a:pt x="680" y="350"/>
                                </a:cubicBezTo>
                                <a:cubicBezTo>
                                  <a:pt x="676" y="380"/>
                                  <a:pt x="675" y="428"/>
                                  <a:pt x="679" y="493"/>
                                </a:cubicBezTo>
                                <a:cubicBezTo>
                                  <a:pt x="689" y="490"/>
                                  <a:pt x="697" y="484"/>
                                  <a:pt x="704" y="476"/>
                                </a:cubicBezTo>
                                <a:cubicBezTo>
                                  <a:pt x="704" y="513"/>
                                  <a:pt x="704" y="513"/>
                                  <a:pt x="704" y="513"/>
                                </a:cubicBezTo>
                                <a:cubicBezTo>
                                  <a:pt x="700" y="515"/>
                                  <a:pt x="696" y="517"/>
                                  <a:pt x="692" y="518"/>
                                </a:cubicBezTo>
                                <a:cubicBezTo>
                                  <a:pt x="685" y="535"/>
                                  <a:pt x="676" y="551"/>
                                  <a:pt x="666" y="566"/>
                                </a:cubicBezTo>
                                <a:cubicBezTo>
                                  <a:pt x="654" y="593"/>
                                  <a:pt x="636" y="618"/>
                                  <a:pt x="615" y="640"/>
                                </a:cubicBezTo>
                                <a:cubicBezTo>
                                  <a:pt x="621" y="675"/>
                                  <a:pt x="640" y="704"/>
                                  <a:pt x="685" y="723"/>
                                </a:cubicBezTo>
                                <a:cubicBezTo>
                                  <a:pt x="691" y="725"/>
                                  <a:pt x="697" y="728"/>
                                  <a:pt x="704" y="730"/>
                                </a:cubicBezTo>
                                <a:cubicBezTo>
                                  <a:pt x="704" y="1020"/>
                                  <a:pt x="704" y="1020"/>
                                  <a:pt x="704" y="1020"/>
                                </a:cubicBezTo>
                                <a:cubicBezTo>
                                  <a:pt x="479" y="1020"/>
                                  <a:pt x="479" y="1020"/>
                                  <a:pt x="479" y="1020"/>
                                </a:cubicBezTo>
                                <a:cubicBezTo>
                                  <a:pt x="479" y="984"/>
                                  <a:pt x="479" y="984"/>
                                  <a:pt x="479" y="984"/>
                                </a:cubicBezTo>
                                <a:cubicBezTo>
                                  <a:pt x="479" y="984"/>
                                  <a:pt x="480" y="984"/>
                                  <a:pt x="480" y="984"/>
                                </a:cubicBezTo>
                                <a:cubicBezTo>
                                  <a:pt x="488" y="984"/>
                                  <a:pt x="494" y="977"/>
                                  <a:pt x="494" y="969"/>
                                </a:cubicBezTo>
                                <a:cubicBezTo>
                                  <a:pt x="494" y="961"/>
                                  <a:pt x="488" y="954"/>
                                  <a:pt x="480" y="954"/>
                                </a:cubicBezTo>
                                <a:cubicBezTo>
                                  <a:pt x="480" y="954"/>
                                  <a:pt x="479" y="954"/>
                                  <a:pt x="479" y="955"/>
                                </a:cubicBezTo>
                                <a:cubicBezTo>
                                  <a:pt x="479" y="944"/>
                                  <a:pt x="479" y="944"/>
                                  <a:pt x="479" y="944"/>
                                </a:cubicBezTo>
                                <a:cubicBezTo>
                                  <a:pt x="479" y="944"/>
                                  <a:pt x="480" y="944"/>
                                  <a:pt x="480" y="944"/>
                                </a:cubicBezTo>
                                <a:cubicBezTo>
                                  <a:pt x="488" y="944"/>
                                  <a:pt x="494" y="938"/>
                                  <a:pt x="494" y="930"/>
                                </a:cubicBezTo>
                                <a:cubicBezTo>
                                  <a:pt x="494" y="922"/>
                                  <a:pt x="488" y="915"/>
                                  <a:pt x="480" y="915"/>
                                </a:cubicBezTo>
                                <a:cubicBezTo>
                                  <a:pt x="480" y="915"/>
                                  <a:pt x="479" y="915"/>
                                  <a:pt x="479" y="915"/>
                                </a:cubicBezTo>
                                <a:cubicBezTo>
                                  <a:pt x="479" y="901"/>
                                  <a:pt x="479" y="901"/>
                                  <a:pt x="479" y="901"/>
                                </a:cubicBezTo>
                                <a:cubicBezTo>
                                  <a:pt x="556" y="871"/>
                                  <a:pt x="599" y="831"/>
                                  <a:pt x="662" y="750"/>
                                </a:cubicBezTo>
                                <a:cubicBezTo>
                                  <a:pt x="625" y="737"/>
                                  <a:pt x="603" y="703"/>
                                  <a:pt x="589" y="663"/>
                                </a:cubicBezTo>
                                <a:cubicBezTo>
                                  <a:pt x="554" y="691"/>
                                  <a:pt x="514" y="709"/>
                                  <a:pt x="485" y="709"/>
                                </a:cubicBezTo>
                                <a:cubicBezTo>
                                  <a:pt x="483" y="709"/>
                                  <a:pt x="481" y="709"/>
                                  <a:pt x="479" y="708"/>
                                </a:cubicBezTo>
                                <a:cubicBezTo>
                                  <a:pt x="479" y="708"/>
                                  <a:pt x="479" y="708"/>
                                  <a:pt x="479" y="708"/>
                                </a:cubicBezTo>
                                <a:cubicBezTo>
                                  <a:pt x="479" y="613"/>
                                  <a:pt x="479" y="613"/>
                                  <a:pt x="479" y="613"/>
                                </a:cubicBezTo>
                                <a:cubicBezTo>
                                  <a:pt x="479" y="613"/>
                                  <a:pt x="479" y="613"/>
                                  <a:pt x="479" y="613"/>
                                </a:cubicBezTo>
                                <a:cubicBezTo>
                                  <a:pt x="494" y="613"/>
                                  <a:pt x="504" y="633"/>
                                  <a:pt x="519" y="628"/>
                                </a:cubicBezTo>
                                <a:cubicBezTo>
                                  <a:pt x="555" y="615"/>
                                  <a:pt x="572" y="591"/>
                                  <a:pt x="572" y="564"/>
                                </a:cubicBezTo>
                                <a:cubicBezTo>
                                  <a:pt x="572" y="529"/>
                                  <a:pt x="526" y="512"/>
                                  <a:pt x="479" y="512"/>
                                </a:cubicBezTo>
                                <a:cubicBezTo>
                                  <a:pt x="479" y="477"/>
                                  <a:pt x="479" y="477"/>
                                  <a:pt x="479" y="477"/>
                                </a:cubicBezTo>
                                <a:cubicBezTo>
                                  <a:pt x="532" y="469"/>
                                  <a:pt x="566" y="485"/>
                                  <a:pt x="587" y="501"/>
                                </a:cubicBezTo>
                                <a:cubicBezTo>
                                  <a:pt x="589" y="503"/>
                                  <a:pt x="590" y="504"/>
                                  <a:pt x="591" y="505"/>
                                </a:cubicBezTo>
                                <a:cubicBezTo>
                                  <a:pt x="644" y="537"/>
                                  <a:pt x="663" y="405"/>
                                  <a:pt x="664" y="318"/>
                                </a:cubicBezTo>
                                <a:cubicBezTo>
                                  <a:pt x="580" y="314"/>
                                  <a:pt x="532" y="271"/>
                                  <a:pt x="479" y="234"/>
                                </a:cubicBezTo>
                                <a:lnTo>
                                  <a:pt x="479" y="16"/>
                                </a:lnTo>
                                <a:close/>
                                <a:moveTo>
                                  <a:pt x="254" y="142"/>
                                </a:moveTo>
                                <a:cubicBezTo>
                                  <a:pt x="281" y="83"/>
                                  <a:pt x="325" y="37"/>
                                  <a:pt x="395" y="35"/>
                                </a:cubicBezTo>
                                <a:cubicBezTo>
                                  <a:pt x="409" y="30"/>
                                  <a:pt x="423" y="27"/>
                                  <a:pt x="437" y="24"/>
                                </a:cubicBezTo>
                                <a:cubicBezTo>
                                  <a:pt x="452" y="20"/>
                                  <a:pt x="466" y="18"/>
                                  <a:pt x="479" y="16"/>
                                </a:cubicBezTo>
                                <a:cubicBezTo>
                                  <a:pt x="479" y="234"/>
                                  <a:pt x="479" y="234"/>
                                  <a:pt x="479" y="234"/>
                                </a:cubicBezTo>
                                <a:cubicBezTo>
                                  <a:pt x="462" y="223"/>
                                  <a:pt x="444" y="212"/>
                                  <a:pt x="425" y="203"/>
                                </a:cubicBezTo>
                                <a:cubicBezTo>
                                  <a:pt x="378" y="182"/>
                                  <a:pt x="333" y="179"/>
                                  <a:pt x="316" y="207"/>
                                </a:cubicBezTo>
                                <a:cubicBezTo>
                                  <a:pt x="304" y="227"/>
                                  <a:pt x="297" y="253"/>
                                  <a:pt x="294" y="283"/>
                                </a:cubicBezTo>
                                <a:cubicBezTo>
                                  <a:pt x="294" y="285"/>
                                  <a:pt x="294" y="287"/>
                                  <a:pt x="294" y="289"/>
                                </a:cubicBezTo>
                                <a:cubicBezTo>
                                  <a:pt x="291" y="370"/>
                                  <a:pt x="304" y="541"/>
                                  <a:pt x="363" y="505"/>
                                </a:cubicBezTo>
                                <a:cubicBezTo>
                                  <a:pt x="364" y="504"/>
                                  <a:pt x="365" y="503"/>
                                  <a:pt x="367" y="501"/>
                                </a:cubicBezTo>
                                <a:cubicBezTo>
                                  <a:pt x="388" y="484"/>
                                  <a:pt x="423" y="469"/>
                                  <a:pt x="477" y="478"/>
                                </a:cubicBezTo>
                                <a:cubicBezTo>
                                  <a:pt x="479" y="477"/>
                                  <a:pt x="479" y="477"/>
                                  <a:pt x="479" y="477"/>
                                </a:cubicBezTo>
                                <a:cubicBezTo>
                                  <a:pt x="479" y="512"/>
                                  <a:pt x="479" y="512"/>
                                  <a:pt x="479" y="512"/>
                                </a:cubicBezTo>
                                <a:cubicBezTo>
                                  <a:pt x="432" y="511"/>
                                  <a:pt x="385" y="528"/>
                                  <a:pt x="383" y="560"/>
                                </a:cubicBezTo>
                                <a:cubicBezTo>
                                  <a:pt x="381" y="587"/>
                                  <a:pt x="401" y="614"/>
                                  <a:pt x="439" y="628"/>
                                </a:cubicBezTo>
                                <a:cubicBezTo>
                                  <a:pt x="454" y="633"/>
                                  <a:pt x="464" y="613"/>
                                  <a:pt x="479" y="613"/>
                                </a:cubicBezTo>
                                <a:cubicBezTo>
                                  <a:pt x="479" y="708"/>
                                  <a:pt x="479" y="708"/>
                                  <a:pt x="479" y="708"/>
                                </a:cubicBezTo>
                                <a:cubicBezTo>
                                  <a:pt x="477" y="709"/>
                                  <a:pt x="475" y="709"/>
                                  <a:pt x="473" y="709"/>
                                </a:cubicBezTo>
                                <a:cubicBezTo>
                                  <a:pt x="444" y="709"/>
                                  <a:pt x="406" y="692"/>
                                  <a:pt x="371" y="664"/>
                                </a:cubicBezTo>
                                <a:cubicBezTo>
                                  <a:pt x="357" y="704"/>
                                  <a:pt x="334" y="737"/>
                                  <a:pt x="299" y="750"/>
                                </a:cubicBezTo>
                                <a:cubicBezTo>
                                  <a:pt x="359" y="841"/>
                                  <a:pt x="407" y="878"/>
                                  <a:pt x="479" y="901"/>
                                </a:cubicBezTo>
                                <a:cubicBezTo>
                                  <a:pt x="479" y="901"/>
                                  <a:pt x="479" y="901"/>
                                  <a:pt x="479" y="901"/>
                                </a:cubicBezTo>
                                <a:cubicBezTo>
                                  <a:pt x="479" y="915"/>
                                  <a:pt x="479" y="915"/>
                                  <a:pt x="479" y="915"/>
                                </a:cubicBezTo>
                                <a:cubicBezTo>
                                  <a:pt x="472" y="916"/>
                                  <a:pt x="466" y="922"/>
                                  <a:pt x="466" y="930"/>
                                </a:cubicBezTo>
                                <a:cubicBezTo>
                                  <a:pt x="466" y="937"/>
                                  <a:pt x="472" y="944"/>
                                  <a:pt x="479" y="944"/>
                                </a:cubicBezTo>
                                <a:cubicBezTo>
                                  <a:pt x="479" y="955"/>
                                  <a:pt x="479" y="955"/>
                                  <a:pt x="479" y="955"/>
                                </a:cubicBezTo>
                                <a:cubicBezTo>
                                  <a:pt x="472" y="955"/>
                                  <a:pt x="466" y="961"/>
                                  <a:pt x="466" y="969"/>
                                </a:cubicBezTo>
                                <a:cubicBezTo>
                                  <a:pt x="466" y="977"/>
                                  <a:pt x="472" y="983"/>
                                  <a:pt x="479" y="984"/>
                                </a:cubicBezTo>
                                <a:cubicBezTo>
                                  <a:pt x="479" y="1020"/>
                                  <a:pt x="479" y="1020"/>
                                  <a:pt x="479" y="1020"/>
                                </a:cubicBezTo>
                                <a:cubicBezTo>
                                  <a:pt x="254" y="1020"/>
                                  <a:pt x="254" y="1020"/>
                                  <a:pt x="254" y="1020"/>
                                </a:cubicBezTo>
                                <a:cubicBezTo>
                                  <a:pt x="254" y="730"/>
                                  <a:pt x="254" y="730"/>
                                  <a:pt x="254" y="730"/>
                                </a:cubicBezTo>
                                <a:cubicBezTo>
                                  <a:pt x="260" y="728"/>
                                  <a:pt x="266" y="725"/>
                                  <a:pt x="273" y="723"/>
                                </a:cubicBezTo>
                                <a:cubicBezTo>
                                  <a:pt x="317" y="704"/>
                                  <a:pt x="336" y="675"/>
                                  <a:pt x="343" y="639"/>
                                </a:cubicBezTo>
                                <a:cubicBezTo>
                                  <a:pt x="322" y="619"/>
                                  <a:pt x="305" y="595"/>
                                  <a:pt x="293" y="569"/>
                                </a:cubicBezTo>
                                <a:cubicBezTo>
                                  <a:pt x="283" y="553"/>
                                  <a:pt x="273" y="536"/>
                                  <a:pt x="265" y="518"/>
                                </a:cubicBezTo>
                                <a:cubicBezTo>
                                  <a:pt x="261" y="517"/>
                                  <a:pt x="257" y="515"/>
                                  <a:pt x="254" y="513"/>
                                </a:cubicBezTo>
                                <a:cubicBezTo>
                                  <a:pt x="254" y="476"/>
                                  <a:pt x="254" y="476"/>
                                  <a:pt x="254" y="476"/>
                                </a:cubicBezTo>
                                <a:cubicBezTo>
                                  <a:pt x="261" y="484"/>
                                  <a:pt x="269" y="490"/>
                                  <a:pt x="279" y="494"/>
                                </a:cubicBezTo>
                                <a:cubicBezTo>
                                  <a:pt x="283" y="430"/>
                                  <a:pt x="283" y="374"/>
                                  <a:pt x="276" y="341"/>
                                </a:cubicBezTo>
                                <a:cubicBezTo>
                                  <a:pt x="271" y="316"/>
                                  <a:pt x="263" y="307"/>
                                  <a:pt x="254" y="310"/>
                                </a:cubicBezTo>
                                <a:lnTo>
                                  <a:pt x="254" y="142"/>
                                </a:lnTo>
                                <a:close/>
                                <a:moveTo>
                                  <a:pt x="214" y="312"/>
                                </a:moveTo>
                                <a:cubicBezTo>
                                  <a:pt x="214" y="312"/>
                                  <a:pt x="214" y="312"/>
                                  <a:pt x="214" y="312"/>
                                </a:cubicBezTo>
                                <a:cubicBezTo>
                                  <a:pt x="219" y="257"/>
                                  <a:pt x="230" y="194"/>
                                  <a:pt x="254" y="142"/>
                                </a:cubicBezTo>
                                <a:cubicBezTo>
                                  <a:pt x="254" y="310"/>
                                  <a:pt x="254" y="310"/>
                                  <a:pt x="254" y="310"/>
                                </a:cubicBezTo>
                                <a:cubicBezTo>
                                  <a:pt x="246" y="312"/>
                                  <a:pt x="239" y="322"/>
                                  <a:pt x="233" y="339"/>
                                </a:cubicBezTo>
                                <a:cubicBezTo>
                                  <a:pt x="218" y="383"/>
                                  <a:pt x="227" y="445"/>
                                  <a:pt x="254" y="476"/>
                                </a:cubicBezTo>
                                <a:cubicBezTo>
                                  <a:pt x="254" y="513"/>
                                  <a:pt x="254" y="513"/>
                                  <a:pt x="254" y="513"/>
                                </a:cubicBezTo>
                                <a:cubicBezTo>
                                  <a:pt x="244" y="507"/>
                                  <a:pt x="235" y="499"/>
                                  <a:pt x="228" y="490"/>
                                </a:cubicBezTo>
                                <a:cubicBezTo>
                                  <a:pt x="215" y="473"/>
                                  <a:pt x="206" y="451"/>
                                  <a:pt x="201" y="428"/>
                                </a:cubicBezTo>
                                <a:cubicBezTo>
                                  <a:pt x="197" y="405"/>
                                  <a:pt x="196" y="381"/>
                                  <a:pt x="199" y="358"/>
                                </a:cubicBezTo>
                                <a:cubicBezTo>
                                  <a:pt x="202" y="342"/>
                                  <a:pt x="207" y="326"/>
                                  <a:pt x="214" y="312"/>
                                </a:cubicBezTo>
                                <a:close/>
                                <a:moveTo>
                                  <a:pt x="254" y="1020"/>
                                </a:moveTo>
                                <a:cubicBezTo>
                                  <a:pt x="36" y="1020"/>
                                  <a:pt x="36" y="1020"/>
                                  <a:pt x="36" y="1020"/>
                                </a:cubicBezTo>
                                <a:cubicBezTo>
                                  <a:pt x="17" y="988"/>
                                  <a:pt x="4" y="955"/>
                                  <a:pt x="4" y="925"/>
                                </a:cubicBezTo>
                                <a:cubicBezTo>
                                  <a:pt x="0" y="791"/>
                                  <a:pt x="142" y="772"/>
                                  <a:pt x="254" y="730"/>
                                </a:cubicBezTo>
                                <a:lnTo>
                                  <a:pt x="254" y="1020"/>
                                </a:ln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g:grpSp>
                        <wpg:cNvPr id="740" name="Group 6"/>
                        <wpg:cNvGrpSpPr/>
                        <wpg:grpSpPr>
                          <a:xfrm>
                            <a:off x="0" y="992359"/>
                            <a:ext cx="1105446" cy="1283528"/>
                            <a:chOff x="0" y="992359"/>
                            <a:chExt cx="522287" cy="606425"/>
                          </a:xfrm>
                        </wpg:grpSpPr>
                        <wps:wsp>
                          <wps:cNvPr id="741" name="Freeform 8"/>
                          <wps:cNvSpPr>
                            <a:spLocks/>
                          </wps:cNvSpPr>
                          <wps:spPr bwMode="auto">
                            <a:xfrm>
                              <a:off x="0" y="992359"/>
                              <a:ext cx="522287" cy="606425"/>
                            </a:xfrm>
                            <a:custGeom>
                              <a:avLst/>
                              <a:gdLst>
                                <a:gd name="T0" fmla="*/ 23 w 631"/>
                                <a:gd name="T1" fmla="*/ 731 h 731"/>
                                <a:gd name="T2" fmla="*/ 1 w 631"/>
                                <a:gd name="T3" fmla="*/ 668 h 731"/>
                                <a:gd name="T4" fmla="*/ 58 w 631"/>
                                <a:gd name="T5" fmla="*/ 579 h 731"/>
                                <a:gd name="T6" fmla="*/ 26 w 631"/>
                                <a:gd name="T7" fmla="*/ 478 h 731"/>
                                <a:gd name="T8" fmla="*/ 124 w 631"/>
                                <a:gd name="T9" fmla="*/ 506 h 731"/>
                                <a:gd name="T10" fmla="*/ 85 w 631"/>
                                <a:gd name="T11" fmla="*/ 413 h 731"/>
                                <a:gd name="T12" fmla="*/ 118 w 631"/>
                                <a:gd name="T13" fmla="*/ 287 h 731"/>
                                <a:gd name="T14" fmla="*/ 252 w 631"/>
                                <a:gd name="T15" fmla="*/ 66 h 731"/>
                                <a:gd name="T16" fmla="*/ 510 w 631"/>
                                <a:gd name="T17" fmla="*/ 269 h 731"/>
                                <a:gd name="T18" fmla="*/ 552 w 631"/>
                                <a:gd name="T19" fmla="*/ 406 h 731"/>
                                <a:gd name="T20" fmla="*/ 520 w 631"/>
                                <a:gd name="T21" fmla="*/ 494 h 731"/>
                                <a:gd name="T22" fmla="*/ 609 w 631"/>
                                <a:gd name="T23" fmla="*/ 485 h 731"/>
                                <a:gd name="T24" fmla="*/ 576 w 631"/>
                                <a:gd name="T25" fmla="*/ 581 h 731"/>
                                <a:gd name="T26" fmla="*/ 630 w 631"/>
                                <a:gd name="T27" fmla="*/ 668 h 731"/>
                                <a:gd name="T28" fmla="*/ 609 w 631"/>
                                <a:gd name="T29" fmla="*/ 731 h 731"/>
                                <a:gd name="T30" fmla="*/ 23 w 631"/>
                                <a:gd name="T31" fmla="*/ 731 h 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1" h="731">
                                  <a:moveTo>
                                    <a:pt x="23" y="731"/>
                                  </a:moveTo>
                                  <a:cubicBezTo>
                                    <a:pt x="10" y="710"/>
                                    <a:pt x="2" y="688"/>
                                    <a:pt x="1" y="668"/>
                                  </a:cubicBezTo>
                                  <a:cubicBezTo>
                                    <a:pt x="0" y="622"/>
                                    <a:pt x="25" y="597"/>
                                    <a:pt x="58" y="579"/>
                                  </a:cubicBezTo>
                                  <a:cubicBezTo>
                                    <a:pt x="39" y="560"/>
                                    <a:pt x="25" y="529"/>
                                    <a:pt x="26" y="478"/>
                                  </a:cubicBezTo>
                                  <a:cubicBezTo>
                                    <a:pt x="36" y="535"/>
                                    <a:pt x="99" y="558"/>
                                    <a:pt x="124" y="506"/>
                                  </a:cubicBezTo>
                                  <a:cubicBezTo>
                                    <a:pt x="77" y="497"/>
                                    <a:pt x="79" y="440"/>
                                    <a:pt x="85" y="413"/>
                                  </a:cubicBezTo>
                                  <a:cubicBezTo>
                                    <a:pt x="146" y="446"/>
                                    <a:pt x="131" y="361"/>
                                    <a:pt x="118" y="287"/>
                                  </a:cubicBezTo>
                                  <a:cubicBezTo>
                                    <a:pt x="101" y="186"/>
                                    <a:pt x="131" y="66"/>
                                    <a:pt x="252" y="66"/>
                                  </a:cubicBezTo>
                                  <a:cubicBezTo>
                                    <a:pt x="321" y="0"/>
                                    <a:pt x="530" y="56"/>
                                    <a:pt x="510" y="269"/>
                                  </a:cubicBezTo>
                                  <a:cubicBezTo>
                                    <a:pt x="503" y="340"/>
                                    <a:pt x="472" y="503"/>
                                    <a:pt x="552" y="406"/>
                                  </a:cubicBezTo>
                                  <a:cubicBezTo>
                                    <a:pt x="557" y="434"/>
                                    <a:pt x="547" y="466"/>
                                    <a:pt x="520" y="494"/>
                                  </a:cubicBezTo>
                                  <a:cubicBezTo>
                                    <a:pt x="534" y="537"/>
                                    <a:pt x="599" y="541"/>
                                    <a:pt x="609" y="485"/>
                                  </a:cubicBezTo>
                                  <a:cubicBezTo>
                                    <a:pt x="610" y="533"/>
                                    <a:pt x="596" y="563"/>
                                    <a:pt x="576" y="581"/>
                                  </a:cubicBezTo>
                                  <a:cubicBezTo>
                                    <a:pt x="608" y="599"/>
                                    <a:pt x="631" y="624"/>
                                    <a:pt x="630" y="668"/>
                                  </a:cubicBezTo>
                                  <a:cubicBezTo>
                                    <a:pt x="629" y="688"/>
                                    <a:pt x="621" y="710"/>
                                    <a:pt x="609" y="731"/>
                                  </a:cubicBezTo>
                                  <a:lnTo>
                                    <a:pt x="23" y="731"/>
                                  </a:ln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742" name="Freeform 9"/>
                          <wps:cNvSpPr>
                            <a:spLocks noEditPoints="1"/>
                          </wps:cNvSpPr>
                          <wps:spPr bwMode="auto">
                            <a:xfrm>
                              <a:off x="14287" y="1108247"/>
                              <a:ext cx="492125" cy="490537"/>
                            </a:xfrm>
                            <a:custGeom>
                              <a:avLst/>
                              <a:gdLst>
                                <a:gd name="T0" fmla="*/ 447 w 595"/>
                                <a:gd name="T1" fmla="*/ 120 h 592"/>
                                <a:gd name="T2" fmla="*/ 425 w 595"/>
                                <a:gd name="T3" fmla="*/ 245 h 592"/>
                                <a:gd name="T4" fmla="*/ 298 w 595"/>
                                <a:gd name="T5" fmla="*/ 343 h 592"/>
                                <a:gd name="T6" fmla="*/ 297 w 595"/>
                                <a:gd name="T7" fmla="*/ 343 h 592"/>
                                <a:gd name="T8" fmla="*/ 297 w 595"/>
                                <a:gd name="T9" fmla="*/ 23 h 592"/>
                                <a:gd name="T10" fmla="*/ 420 w 595"/>
                                <a:gd name="T11" fmla="*/ 122 h 592"/>
                                <a:gd name="T12" fmla="*/ 420 w 595"/>
                                <a:gd name="T13" fmla="*/ 134 h 592"/>
                                <a:gd name="T14" fmla="*/ 429 w 595"/>
                                <a:gd name="T15" fmla="*/ 143 h 592"/>
                                <a:gd name="T16" fmla="*/ 443 w 595"/>
                                <a:gd name="T17" fmla="*/ 121 h 592"/>
                                <a:gd name="T18" fmla="*/ 447 w 595"/>
                                <a:gd name="T19" fmla="*/ 120 h 592"/>
                                <a:gd name="T20" fmla="*/ 297 w 595"/>
                                <a:gd name="T21" fmla="*/ 546 h 592"/>
                                <a:gd name="T22" fmla="*/ 297 w 595"/>
                                <a:gd name="T23" fmla="*/ 529 h 592"/>
                                <a:gd name="T24" fmla="*/ 443 w 595"/>
                                <a:gd name="T25" fmla="*/ 419 h 592"/>
                                <a:gd name="T26" fmla="*/ 441 w 595"/>
                                <a:gd name="T27" fmla="*/ 542 h 592"/>
                                <a:gd name="T28" fmla="*/ 299 w 595"/>
                                <a:gd name="T29" fmla="*/ 544 h 592"/>
                                <a:gd name="T30" fmla="*/ 297 w 595"/>
                                <a:gd name="T31" fmla="*/ 546 h 592"/>
                                <a:gd name="T32" fmla="*/ 297 w 595"/>
                                <a:gd name="T33" fmla="*/ 506 h 592"/>
                                <a:gd name="T34" fmla="*/ 414 w 595"/>
                                <a:gd name="T35" fmla="*/ 413 h 592"/>
                                <a:gd name="T36" fmla="*/ 367 w 595"/>
                                <a:gd name="T37" fmla="*/ 345 h 592"/>
                                <a:gd name="T38" fmla="*/ 298 w 595"/>
                                <a:gd name="T39" fmla="*/ 364 h 592"/>
                                <a:gd name="T40" fmla="*/ 297 w 595"/>
                                <a:gd name="T41" fmla="*/ 364 h 592"/>
                                <a:gd name="T42" fmla="*/ 297 w 595"/>
                                <a:gd name="T43" fmla="*/ 506 h 592"/>
                                <a:gd name="T44" fmla="*/ 595 w 595"/>
                                <a:gd name="T45" fmla="*/ 508 h 592"/>
                                <a:gd name="T46" fmla="*/ 498 w 595"/>
                                <a:gd name="T47" fmla="*/ 592 h 592"/>
                                <a:gd name="T48" fmla="*/ 520 w 595"/>
                                <a:gd name="T49" fmla="*/ 592 h 592"/>
                                <a:gd name="T50" fmla="*/ 595 w 595"/>
                                <a:gd name="T51" fmla="*/ 508 h 592"/>
                                <a:gd name="T52" fmla="*/ 297 w 595"/>
                                <a:gd name="T53" fmla="*/ 343 h 592"/>
                                <a:gd name="T54" fmla="*/ 170 w 595"/>
                                <a:gd name="T55" fmla="*/ 245 h 592"/>
                                <a:gd name="T56" fmla="*/ 148 w 595"/>
                                <a:gd name="T57" fmla="*/ 120 h 592"/>
                                <a:gd name="T58" fmla="*/ 166 w 595"/>
                                <a:gd name="T59" fmla="*/ 143 h 592"/>
                                <a:gd name="T60" fmla="*/ 293 w 595"/>
                                <a:gd name="T61" fmla="*/ 20 h 592"/>
                                <a:gd name="T62" fmla="*/ 297 w 595"/>
                                <a:gd name="T63" fmla="*/ 23 h 592"/>
                                <a:gd name="T64" fmla="*/ 297 w 595"/>
                                <a:gd name="T65" fmla="*/ 343 h 592"/>
                                <a:gd name="T66" fmla="*/ 297 w 595"/>
                                <a:gd name="T67" fmla="*/ 364 h 592"/>
                                <a:gd name="T68" fmla="*/ 297 w 595"/>
                                <a:gd name="T69" fmla="*/ 506 h 592"/>
                                <a:gd name="T70" fmla="*/ 179 w 595"/>
                                <a:gd name="T71" fmla="*/ 413 h 592"/>
                                <a:gd name="T72" fmla="*/ 230 w 595"/>
                                <a:gd name="T73" fmla="*/ 346 h 592"/>
                                <a:gd name="T74" fmla="*/ 297 w 595"/>
                                <a:gd name="T75" fmla="*/ 364 h 592"/>
                                <a:gd name="T76" fmla="*/ 297 w 595"/>
                                <a:gd name="T77" fmla="*/ 529 h 592"/>
                                <a:gd name="T78" fmla="*/ 154 w 595"/>
                                <a:gd name="T79" fmla="*/ 419 h 592"/>
                                <a:gd name="T80" fmla="*/ 160 w 595"/>
                                <a:gd name="T81" fmla="*/ 546 h 592"/>
                                <a:gd name="T82" fmla="*/ 297 w 595"/>
                                <a:gd name="T83" fmla="*/ 546 h 592"/>
                                <a:gd name="T84" fmla="*/ 297 w 595"/>
                                <a:gd name="T85" fmla="*/ 529 h 592"/>
                                <a:gd name="T86" fmla="*/ 0 w 595"/>
                                <a:gd name="T87" fmla="*/ 508 h 592"/>
                                <a:gd name="T88" fmla="*/ 97 w 595"/>
                                <a:gd name="T89" fmla="*/ 592 h 592"/>
                                <a:gd name="T90" fmla="*/ 75 w 595"/>
                                <a:gd name="T91" fmla="*/ 592 h 592"/>
                                <a:gd name="T92" fmla="*/ 0 w 595"/>
                                <a:gd name="T93" fmla="*/ 508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95" h="592">
                                  <a:moveTo>
                                    <a:pt x="447" y="120"/>
                                  </a:moveTo>
                                  <a:cubicBezTo>
                                    <a:pt x="479" y="150"/>
                                    <a:pt x="466" y="238"/>
                                    <a:pt x="425" y="245"/>
                                  </a:cubicBezTo>
                                  <a:cubicBezTo>
                                    <a:pt x="401" y="301"/>
                                    <a:pt x="358" y="343"/>
                                    <a:pt x="298" y="343"/>
                                  </a:cubicBezTo>
                                  <a:cubicBezTo>
                                    <a:pt x="297" y="343"/>
                                    <a:pt x="297" y="343"/>
                                    <a:pt x="297" y="343"/>
                                  </a:cubicBezTo>
                                  <a:cubicBezTo>
                                    <a:pt x="297" y="23"/>
                                    <a:pt x="297" y="23"/>
                                    <a:pt x="297" y="23"/>
                                  </a:cubicBezTo>
                                  <a:cubicBezTo>
                                    <a:pt x="331" y="51"/>
                                    <a:pt x="369" y="116"/>
                                    <a:pt x="420" y="122"/>
                                  </a:cubicBezTo>
                                  <a:cubicBezTo>
                                    <a:pt x="420" y="126"/>
                                    <a:pt x="420" y="130"/>
                                    <a:pt x="420" y="134"/>
                                  </a:cubicBezTo>
                                  <a:cubicBezTo>
                                    <a:pt x="419" y="176"/>
                                    <a:pt x="422" y="165"/>
                                    <a:pt x="429" y="143"/>
                                  </a:cubicBezTo>
                                  <a:cubicBezTo>
                                    <a:pt x="432" y="133"/>
                                    <a:pt x="436" y="124"/>
                                    <a:pt x="443" y="121"/>
                                  </a:cubicBezTo>
                                  <a:cubicBezTo>
                                    <a:pt x="444" y="120"/>
                                    <a:pt x="445" y="120"/>
                                    <a:pt x="447" y="120"/>
                                  </a:cubicBezTo>
                                  <a:close/>
                                  <a:moveTo>
                                    <a:pt x="297" y="546"/>
                                  </a:moveTo>
                                  <a:cubicBezTo>
                                    <a:pt x="297" y="529"/>
                                    <a:pt x="297" y="529"/>
                                    <a:pt x="297" y="529"/>
                                  </a:cubicBezTo>
                                  <a:cubicBezTo>
                                    <a:pt x="370" y="529"/>
                                    <a:pt x="443" y="492"/>
                                    <a:pt x="443" y="419"/>
                                  </a:cubicBezTo>
                                  <a:cubicBezTo>
                                    <a:pt x="485" y="447"/>
                                    <a:pt x="472" y="514"/>
                                    <a:pt x="441" y="542"/>
                                  </a:cubicBezTo>
                                  <a:cubicBezTo>
                                    <a:pt x="406" y="574"/>
                                    <a:pt x="342" y="582"/>
                                    <a:pt x="299" y="544"/>
                                  </a:cubicBezTo>
                                  <a:cubicBezTo>
                                    <a:pt x="297" y="546"/>
                                    <a:pt x="297" y="546"/>
                                    <a:pt x="297" y="546"/>
                                  </a:cubicBezTo>
                                  <a:close/>
                                  <a:moveTo>
                                    <a:pt x="297" y="506"/>
                                  </a:moveTo>
                                  <a:cubicBezTo>
                                    <a:pt x="361" y="506"/>
                                    <a:pt x="426" y="474"/>
                                    <a:pt x="414" y="413"/>
                                  </a:cubicBezTo>
                                  <a:cubicBezTo>
                                    <a:pt x="389" y="402"/>
                                    <a:pt x="374" y="376"/>
                                    <a:pt x="367" y="345"/>
                                  </a:cubicBezTo>
                                  <a:cubicBezTo>
                                    <a:pt x="346" y="357"/>
                                    <a:pt x="323" y="364"/>
                                    <a:pt x="298" y="364"/>
                                  </a:cubicBezTo>
                                  <a:cubicBezTo>
                                    <a:pt x="297" y="364"/>
                                    <a:pt x="297" y="364"/>
                                    <a:pt x="297" y="364"/>
                                  </a:cubicBezTo>
                                  <a:cubicBezTo>
                                    <a:pt x="297" y="506"/>
                                    <a:pt x="297" y="506"/>
                                    <a:pt x="297" y="506"/>
                                  </a:cubicBezTo>
                                  <a:close/>
                                  <a:moveTo>
                                    <a:pt x="595" y="508"/>
                                  </a:moveTo>
                                  <a:cubicBezTo>
                                    <a:pt x="555" y="510"/>
                                    <a:pt x="515" y="539"/>
                                    <a:pt x="498" y="592"/>
                                  </a:cubicBezTo>
                                  <a:cubicBezTo>
                                    <a:pt x="520" y="592"/>
                                    <a:pt x="520" y="592"/>
                                    <a:pt x="520" y="592"/>
                                  </a:cubicBezTo>
                                  <a:cubicBezTo>
                                    <a:pt x="538" y="543"/>
                                    <a:pt x="561" y="526"/>
                                    <a:pt x="595" y="508"/>
                                  </a:cubicBezTo>
                                  <a:close/>
                                  <a:moveTo>
                                    <a:pt x="297" y="343"/>
                                  </a:moveTo>
                                  <a:cubicBezTo>
                                    <a:pt x="237" y="343"/>
                                    <a:pt x="194" y="301"/>
                                    <a:pt x="170" y="245"/>
                                  </a:cubicBezTo>
                                  <a:cubicBezTo>
                                    <a:pt x="129" y="238"/>
                                    <a:pt x="116" y="150"/>
                                    <a:pt x="148" y="120"/>
                                  </a:cubicBezTo>
                                  <a:cubicBezTo>
                                    <a:pt x="157" y="120"/>
                                    <a:pt x="163" y="131"/>
                                    <a:pt x="166" y="143"/>
                                  </a:cubicBezTo>
                                  <a:cubicBezTo>
                                    <a:pt x="187" y="206"/>
                                    <a:pt x="157" y="0"/>
                                    <a:pt x="293" y="20"/>
                                  </a:cubicBezTo>
                                  <a:cubicBezTo>
                                    <a:pt x="294" y="21"/>
                                    <a:pt x="296" y="22"/>
                                    <a:pt x="297" y="23"/>
                                  </a:cubicBezTo>
                                  <a:cubicBezTo>
                                    <a:pt x="297" y="343"/>
                                    <a:pt x="297" y="343"/>
                                    <a:pt x="297" y="343"/>
                                  </a:cubicBezTo>
                                  <a:close/>
                                  <a:moveTo>
                                    <a:pt x="297" y="364"/>
                                  </a:moveTo>
                                  <a:cubicBezTo>
                                    <a:pt x="297" y="506"/>
                                    <a:pt x="297" y="506"/>
                                    <a:pt x="297" y="506"/>
                                  </a:cubicBezTo>
                                  <a:cubicBezTo>
                                    <a:pt x="234" y="506"/>
                                    <a:pt x="172" y="476"/>
                                    <a:pt x="179" y="413"/>
                                  </a:cubicBezTo>
                                  <a:cubicBezTo>
                                    <a:pt x="206" y="403"/>
                                    <a:pt x="221" y="377"/>
                                    <a:pt x="230" y="346"/>
                                  </a:cubicBezTo>
                                  <a:cubicBezTo>
                                    <a:pt x="250" y="357"/>
                                    <a:pt x="272" y="364"/>
                                    <a:pt x="297" y="364"/>
                                  </a:cubicBezTo>
                                  <a:close/>
                                  <a:moveTo>
                                    <a:pt x="297" y="529"/>
                                  </a:moveTo>
                                  <a:cubicBezTo>
                                    <a:pt x="225" y="529"/>
                                    <a:pt x="154" y="493"/>
                                    <a:pt x="154" y="419"/>
                                  </a:cubicBezTo>
                                  <a:cubicBezTo>
                                    <a:pt x="109" y="440"/>
                                    <a:pt x="126" y="518"/>
                                    <a:pt x="160" y="546"/>
                                  </a:cubicBezTo>
                                  <a:cubicBezTo>
                                    <a:pt x="196" y="575"/>
                                    <a:pt x="255" y="581"/>
                                    <a:pt x="297" y="546"/>
                                  </a:cubicBezTo>
                                  <a:cubicBezTo>
                                    <a:pt x="297" y="529"/>
                                    <a:pt x="297" y="529"/>
                                    <a:pt x="297" y="529"/>
                                  </a:cubicBezTo>
                                  <a:close/>
                                  <a:moveTo>
                                    <a:pt x="0" y="508"/>
                                  </a:moveTo>
                                  <a:cubicBezTo>
                                    <a:pt x="41" y="510"/>
                                    <a:pt x="80" y="540"/>
                                    <a:pt x="97" y="592"/>
                                  </a:cubicBezTo>
                                  <a:cubicBezTo>
                                    <a:pt x="75" y="592"/>
                                    <a:pt x="75" y="592"/>
                                    <a:pt x="75" y="592"/>
                                  </a:cubicBezTo>
                                  <a:cubicBezTo>
                                    <a:pt x="47" y="539"/>
                                    <a:pt x="47" y="543"/>
                                    <a:pt x="0" y="508"/>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g:grpSp>
                      <wps:wsp>
                        <wps:cNvPr id="743" name="Freeform 7"/>
                        <wps:cNvSpPr>
                          <a:spLocks noEditPoints="1"/>
                        </wps:cNvSpPr>
                        <wps:spPr bwMode="auto">
                          <a:xfrm>
                            <a:off x="1357847" y="330352"/>
                            <a:ext cx="1854298" cy="1938583"/>
                          </a:xfrm>
                          <a:custGeom>
                            <a:avLst/>
                            <a:gdLst>
                              <a:gd name="T0" fmla="*/ 500 w 633"/>
                              <a:gd name="T1" fmla="*/ 269 h 661"/>
                              <a:gd name="T2" fmla="*/ 457 w 633"/>
                              <a:gd name="T3" fmla="*/ 329 h 661"/>
                              <a:gd name="T4" fmla="*/ 452 w 633"/>
                              <a:gd name="T5" fmla="*/ 464 h 661"/>
                              <a:gd name="T6" fmla="*/ 609 w 633"/>
                              <a:gd name="T7" fmla="*/ 661 h 661"/>
                              <a:gd name="T8" fmla="*/ 316 w 633"/>
                              <a:gd name="T9" fmla="*/ 642 h 661"/>
                              <a:gd name="T10" fmla="*/ 606 w 633"/>
                              <a:gd name="T11" fmla="*/ 608 h 661"/>
                              <a:gd name="T12" fmla="*/ 511 w 633"/>
                              <a:gd name="T13" fmla="*/ 610 h 661"/>
                              <a:gd name="T14" fmla="*/ 316 w 633"/>
                              <a:gd name="T15" fmla="*/ 569 h 661"/>
                              <a:gd name="T16" fmla="*/ 535 w 633"/>
                              <a:gd name="T17" fmla="*/ 517 h 661"/>
                              <a:gd name="T18" fmla="*/ 316 w 633"/>
                              <a:gd name="T19" fmla="*/ 515 h 661"/>
                              <a:gd name="T20" fmla="*/ 413 w 633"/>
                              <a:gd name="T21" fmla="*/ 469 h 661"/>
                              <a:gd name="T22" fmla="*/ 316 w 633"/>
                              <a:gd name="T23" fmla="*/ 412 h 661"/>
                              <a:gd name="T24" fmla="*/ 477 w 633"/>
                              <a:gd name="T25" fmla="*/ 206 h 661"/>
                              <a:gd name="T26" fmla="*/ 444 w 633"/>
                              <a:gd name="T27" fmla="*/ 251 h 661"/>
                              <a:gd name="T28" fmla="*/ 434 w 633"/>
                              <a:gd name="T29" fmla="*/ 228 h 661"/>
                              <a:gd name="T30" fmla="*/ 316 w 633"/>
                              <a:gd name="T31" fmla="*/ 1 h 661"/>
                              <a:gd name="T32" fmla="*/ 501 w 633"/>
                              <a:gd name="T33" fmla="*/ 223 h 661"/>
                              <a:gd name="T34" fmla="*/ 23 w 633"/>
                              <a:gd name="T35" fmla="*/ 661 h 661"/>
                              <a:gd name="T36" fmla="*/ 180 w 633"/>
                              <a:gd name="T37" fmla="*/ 464 h 661"/>
                              <a:gd name="T38" fmla="*/ 175 w 633"/>
                              <a:gd name="T39" fmla="*/ 329 h 661"/>
                              <a:gd name="T40" fmla="*/ 133 w 633"/>
                              <a:gd name="T41" fmla="*/ 269 h 661"/>
                              <a:gd name="T42" fmla="*/ 141 w 633"/>
                              <a:gd name="T43" fmla="*/ 178 h 661"/>
                              <a:gd name="T44" fmla="*/ 316 w 633"/>
                              <a:gd name="T45" fmla="*/ 1 h 661"/>
                              <a:gd name="T46" fmla="*/ 314 w 633"/>
                              <a:gd name="T47" fmla="*/ 155 h 661"/>
                              <a:gd name="T48" fmla="*/ 194 w 633"/>
                              <a:gd name="T49" fmla="*/ 189 h 661"/>
                              <a:gd name="T50" fmla="*/ 188 w 633"/>
                              <a:gd name="T51" fmla="*/ 251 h 661"/>
                              <a:gd name="T52" fmla="*/ 188 w 633"/>
                              <a:gd name="T53" fmla="*/ 314 h 661"/>
                              <a:gd name="T54" fmla="*/ 316 w 633"/>
                              <a:gd name="T55" fmla="*/ 497 h 661"/>
                              <a:gd name="T56" fmla="*/ 202 w 633"/>
                              <a:gd name="T57" fmla="*/ 479 h 661"/>
                              <a:gd name="T58" fmla="*/ 316 w 633"/>
                              <a:gd name="T59" fmla="*/ 551 h 661"/>
                              <a:gd name="T60" fmla="*/ 72 w 633"/>
                              <a:gd name="T61" fmla="*/ 527 h 661"/>
                              <a:gd name="T62" fmla="*/ 316 w 633"/>
                              <a:gd name="T63" fmla="*/ 624 h 661"/>
                              <a:gd name="T64" fmla="*/ 26 w 633"/>
                              <a:gd name="T65" fmla="*/ 590 h 661"/>
                              <a:gd name="T66" fmla="*/ 117 w 633"/>
                              <a:gd name="T67" fmla="*/ 627 h 661"/>
                              <a:gd name="T68" fmla="*/ 316 w 633"/>
                              <a:gd name="T69" fmla="*/ 661 h 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33" h="661">
                                <a:moveTo>
                                  <a:pt x="501" y="223"/>
                                </a:moveTo>
                                <a:cubicBezTo>
                                  <a:pt x="503" y="238"/>
                                  <a:pt x="503" y="254"/>
                                  <a:pt x="500" y="269"/>
                                </a:cubicBezTo>
                                <a:cubicBezTo>
                                  <a:pt x="496" y="285"/>
                                  <a:pt x="491" y="299"/>
                                  <a:pt x="482" y="310"/>
                                </a:cubicBezTo>
                                <a:cubicBezTo>
                                  <a:pt x="475" y="319"/>
                                  <a:pt x="467" y="326"/>
                                  <a:pt x="457" y="329"/>
                                </a:cubicBezTo>
                                <a:cubicBezTo>
                                  <a:pt x="445" y="357"/>
                                  <a:pt x="427" y="382"/>
                                  <a:pt x="405" y="400"/>
                                </a:cubicBezTo>
                                <a:cubicBezTo>
                                  <a:pt x="408" y="428"/>
                                  <a:pt x="419" y="450"/>
                                  <a:pt x="452" y="464"/>
                                </a:cubicBezTo>
                                <a:cubicBezTo>
                                  <a:pt x="527" y="495"/>
                                  <a:pt x="633" y="504"/>
                                  <a:pt x="630" y="598"/>
                                </a:cubicBezTo>
                                <a:cubicBezTo>
                                  <a:pt x="630" y="618"/>
                                  <a:pt x="622" y="640"/>
                                  <a:pt x="609" y="661"/>
                                </a:cubicBezTo>
                                <a:cubicBezTo>
                                  <a:pt x="316" y="661"/>
                                  <a:pt x="316" y="661"/>
                                  <a:pt x="316" y="661"/>
                                </a:cubicBezTo>
                                <a:cubicBezTo>
                                  <a:pt x="316" y="642"/>
                                  <a:pt x="316" y="642"/>
                                  <a:pt x="316" y="642"/>
                                </a:cubicBezTo>
                                <a:cubicBezTo>
                                  <a:pt x="390" y="642"/>
                                  <a:pt x="450" y="638"/>
                                  <a:pt x="516" y="627"/>
                                </a:cubicBezTo>
                                <a:cubicBezTo>
                                  <a:pt x="538" y="611"/>
                                  <a:pt x="575" y="601"/>
                                  <a:pt x="606" y="608"/>
                                </a:cubicBezTo>
                                <a:cubicBezTo>
                                  <a:pt x="607" y="602"/>
                                  <a:pt x="607" y="596"/>
                                  <a:pt x="607" y="590"/>
                                </a:cubicBezTo>
                                <a:cubicBezTo>
                                  <a:pt x="575" y="583"/>
                                  <a:pt x="534" y="590"/>
                                  <a:pt x="511" y="610"/>
                                </a:cubicBezTo>
                                <a:cubicBezTo>
                                  <a:pt x="446" y="621"/>
                                  <a:pt x="388" y="624"/>
                                  <a:pt x="316" y="624"/>
                                </a:cubicBezTo>
                                <a:cubicBezTo>
                                  <a:pt x="316" y="569"/>
                                  <a:pt x="316" y="569"/>
                                  <a:pt x="316" y="569"/>
                                </a:cubicBezTo>
                                <a:cubicBezTo>
                                  <a:pt x="404" y="569"/>
                                  <a:pt x="487" y="554"/>
                                  <a:pt x="559" y="527"/>
                                </a:cubicBezTo>
                                <a:cubicBezTo>
                                  <a:pt x="552" y="524"/>
                                  <a:pt x="544" y="520"/>
                                  <a:pt x="535" y="517"/>
                                </a:cubicBezTo>
                                <a:cubicBezTo>
                                  <a:pt x="469" y="539"/>
                                  <a:pt x="395" y="551"/>
                                  <a:pt x="316" y="551"/>
                                </a:cubicBezTo>
                                <a:cubicBezTo>
                                  <a:pt x="316" y="515"/>
                                  <a:pt x="316" y="515"/>
                                  <a:pt x="316" y="515"/>
                                </a:cubicBezTo>
                                <a:cubicBezTo>
                                  <a:pt x="356" y="515"/>
                                  <a:pt x="394" y="503"/>
                                  <a:pt x="428" y="480"/>
                                </a:cubicBezTo>
                                <a:cubicBezTo>
                                  <a:pt x="423" y="477"/>
                                  <a:pt x="417" y="474"/>
                                  <a:pt x="413" y="469"/>
                                </a:cubicBezTo>
                                <a:cubicBezTo>
                                  <a:pt x="383" y="487"/>
                                  <a:pt x="351" y="497"/>
                                  <a:pt x="316" y="497"/>
                                </a:cubicBezTo>
                                <a:cubicBezTo>
                                  <a:pt x="316" y="412"/>
                                  <a:pt x="316" y="412"/>
                                  <a:pt x="316" y="412"/>
                                </a:cubicBezTo>
                                <a:cubicBezTo>
                                  <a:pt x="376" y="412"/>
                                  <a:pt x="420" y="370"/>
                                  <a:pt x="444" y="314"/>
                                </a:cubicBezTo>
                                <a:cubicBezTo>
                                  <a:pt x="479" y="308"/>
                                  <a:pt x="493" y="244"/>
                                  <a:pt x="477" y="206"/>
                                </a:cubicBezTo>
                                <a:cubicBezTo>
                                  <a:pt x="470" y="212"/>
                                  <a:pt x="460" y="219"/>
                                  <a:pt x="448" y="224"/>
                                </a:cubicBezTo>
                                <a:cubicBezTo>
                                  <a:pt x="445" y="237"/>
                                  <a:pt x="444" y="248"/>
                                  <a:pt x="444" y="251"/>
                                </a:cubicBezTo>
                                <a:cubicBezTo>
                                  <a:pt x="444" y="276"/>
                                  <a:pt x="417" y="284"/>
                                  <a:pt x="423" y="267"/>
                                </a:cubicBezTo>
                                <a:cubicBezTo>
                                  <a:pt x="427" y="257"/>
                                  <a:pt x="431" y="244"/>
                                  <a:pt x="434" y="228"/>
                                </a:cubicBezTo>
                                <a:cubicBezTo>
                                  <a:pt x="401" y="236"/>
                                  <a:pt x="358" y="227"/>
                                  <a:pt x="316" y="159"/>
                                </a:cubicBezTo>
                                <a:cubicBezTo>
                                  <a:pt x="316" y="1"/>
                                  <a:pt x="316" y="1"/>
                                  <a:pt x="316" y="1"/>
                                </a:cubicBezTo>
                                <a:cubicBezTo>
                                  <a:pt x="392" y="0"/>
                                  <a:pt x="467" y="66"/>
                                  <a:pt x="487" y="154"/>
                                </a:cubicBezTo>
                                <a:cubicBezTo>
                                  <a:pt x="490" y="170"/>
                                  <a:pt x="498" y="208"/>
                                  <a:pt x="501" y="223"/>
                                </a:cubicBezTo>
                                <a:close/>
                                <a:moveTo>
                                  <a:pt x="316" y="661"/>
                                </a:moveTo>
                                <a:cubicBezTo>
                                  <a:pt x="23" y="661"/>
                                  <a:pt x="23" y="661"/>
                                  <a:pt x="23" y="661"/>
                                </a:cubicBezTo>
                                <a:cubicBezTo>
                                  <a:pt x="11" y="640"/>
                                  <a:pt x="2" y="618"/>
                                  <a:pt x="2" y="598"/>
                                </a:cubicBezTo>
                                <a:cubicBezTo>
                                  <a:pt x="0" y="504"/>
                                  <a:pt x="105" y="495"/>
                                  <a:pt x="180" y="464"/>
                                </a:cubicBezTo>
                                <a:cubicBezTo>
                                  <a:pt x="213" y="450"/>
                                  <a:pt x="225" y="428"/>
                                  <a:pt x="228" y="400"/>
                                </a:cubicBezTo>
                                <a:cubicBezTo>
                                  <a:pt x="205" y="382"/>
                                  <a:pt x="188" y="357"/>
                                  <a:pt x="175" y="329"/>
                                </a:cubicBezTo>
                                <a:cubicBezTo>
                                  <a:pt x="165" y="326"/>
                                  <a:pt x="157" y="319"/>
                                  <a:pt x="150" y="310"/>
                                </a:cubicBezTo>
                                <a:cubicBezTo>
                                  <a:pt x="142" y="299"/>
                                  <a:pt x="136" y="285"/>
                                  <a:pt x="133" y="269"/>
                                </a:cubicBezTo>
                                <a:cubicBezTo>
                                  <a:pt x="130" y="254"/>
                                  <a:pt x="129" y="238"/>
                                  <a:pt x="131" y="223"/>
                                </a:cubicBezTo>
                                <a:cubicBezTo>
                                  <a:pt x="134" y="206"/>
                                  <a:pt x="138" y="198"/>
                                  <a:pt x="141" y="178"/>
                                </a:cubicBezTo>
                                <a:cubicBezTo>
                                  <a:pt x="148" y="113"/>
                                  <a:pt x="175" y="37"/>
                                  <a:pt x="242" y="26"/>
                                </a:cubicBezTo>
                                <a:cubicBezTo>
                                  <a:pt x="265" y="9"/>
                                  <a:pt x="291" y="1"/>
                                  <a:pt x="316" y="1"/>
                                </a:cubicBezTo>
                                <a:cubicBezTo>
                                  <a:pt x="316" y="159"/>
                                  <a:pt x="316" y="159"/>
                                  <a:pt x="316" y="159"/>
                                </a:cubicBezTo>
                                <a:cubicBezTo>
                                  <a:pt x="314" y="155"/>
                                  <a:pt x="314" y="155"/>
                                  <a:pt x="314" y="155"/>
                                </a:cubicBezTo>
                                <a:cubicBezTo>
                                  <a:pt x="296" y="124"/>
                                  <a:pt x="240" y="68"/>
                                  <a:pt x="210" y="120"/>
                                </a:cubicBezTo>
                                <a:cubicBezTo>
                                  <a:pt x="199" y="141"/>
                                  <a:pt x="194" y="166"/>
                                  <a:pt x="194" y="189"/>
                                </a:cubicBezTo>
                                <a:cubicBezTo>
                                  <a:pt x="195" y="223"/>
                                  <a:pt x="203" y="250"/>
                                  <a:pt x="209" y="267"/>
                                </a:cubicBezTo>
                                <a:cubicBezTo>
                                  <a:pt x="215" y="284"/>
                                  <a:pt x="188" y="276"/>
                                  <a:pt x="188" y="251"/>
                                </a:cubicBezTo>
                                <a:cubicBezTo>
                                  <a:pt x="188" y="221"/>
                                  <a:pt x="169" y="152"/>
                                  <a:pt x="152" y="217"/>
                                </a:cubicBezTo>
                                <a:cubicBezTo>
                                  <a:pt x="142" y="255"/>
                                  <a:pt x="157" y="308"/>
                                  <a:pt x="188" y="314"/>
                                </a:cubicBezTo>
                                <a:cubicBezTo>
                                  <a:pt x="212" y="370"/>
                                  <a:pt x="256" y="412"/>
                                  <a:pt x="316" y="412"/>
                                </a:cubicBezTo>
                                <a:cubicBezTo>
                                  <a:pt x="316" y="497"/>
                                  <a:pt x="316" y="497"/>
                                  <a:pt x="316" y="497"/>
                                </a:cubicBezTo>
                                <a:cubicBezTo>
                                  <a:pt x="281" y="497"/>
                                  <a:pt x="248" y="487"/>
                                  <a:pt x="218" y="468"/>
                                </a:cubicBezTo>
                                <a:cubicBezTo>
                                  <a:pt x="213" y="473"/>
                                  <a:pt x="208" y="476"/>
                                  <a:pt x="202" y="479"/>
                                </a:cubicBezTo>
                                <a:cubicBezTo>
                                  <a:pt x="237" y="502"/>
                                  <a:pt x="275" y="515"/>
                                  <a:pt x="316" y="515"/>
                                </a:cubicBezTo>
                                <a:cubicBezTo>
                                  <a:pt x="316" y="551"/>
                                  <a:pt x="316" y="551"/>
                                  <a:pt x="316" y="551"/>
                                </a:cubicBezTo>
                                <a:cubicBezTo>
                                  <a:pt x="237" y="551"/>
                                  <a:pt x="162" y="538"/>
                                  <a:pt x="95" y="516"/>
                                </a:cubicBezTo>
                                <a:cubicBezTo>
                                  <a:pt x="87" y="520"/>
                                  <a:pt x="79" y="523"/>
                                  <a:pt x="72" y="527"/>
                                </a:cubicBezTo>
                                <a:cubicBezTo>
                                  <a:pt x="145" y="554"/>
                                  <a:pt x="228" y="569"/>
                                  <a:pt x="316" y="569"/>
                                </a:cubicBezTo>
                                <a:cubicBezTo>
                                  <a:pt x="316" y="624"/>
                                  <a:pt x="316" y="624"/>
                                  <a:pt x="316" y="624"/>
                                </a:cubicBezTo>
                                <a:cubicBezTo>
                                  <a:pt x="248" y="624"/>
                                  <a:pt x="181" y="619"/>
                                  <a:pt x="119" y="609"/>
                                </a:cubicBezTo>
                                <a:cubicBezTo>
                                  <a:pt x="84" y="589"/>
                                  <a:pt x="51" y="579"/>
                                  <a:pt x="26" y="590"/>
                                </a:cubicBezTo>
                                <a:cubicBezTo>
                                  <a:pt x="25" y="596"/>
                                  <a:pt x="25" y="602"/>
                                  <a:pt x="27" y="608"/>
                                </a:cubicBezTo>
                                <a:cubicBezTo>
                                  <a:pt x="54" y="598"/>
                                  <a:pt x="85" y="608"/>
                                  <a:pt x="117" y="627"/>
                                </a:cubicBezTo>
                                <a:cubicBezTo>
                                  <a:pt x="180" y="637"/>
                                  <a:pt x="247" y="642"/>
                                  <a:pt x="316" y="642"/>
                                </a:cubicBezTo>
                                <a:lnTo>
                                  <a:pt x="316" y="661"/>
                                </a:ln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744" name="Freeform 5"/>
                        <wps:cNvSpPr>
                          <a:spLocks noEditPoints="1"/>
                        </wps:cNvSpPr>
                        <wps:spPr bwMode="auto">
                          <a:xfrm>
                            <a:off x="7014740" y="1012502"/>
                            <a:ext cx="1180673" cy="1237745"/>
                          </a:xfrm>
                          <a:custGeom>
                            <a:avLst/>
                            <a:gdLst>
                              <a:gd name="T0" fmla="*/ 442 w 633"/>
                              <a:gd name="T1" fmla="*/ 283 h 666"/>
                              <a:gd name="T2" fmla="*/ 445 w 633"/>
                              <a:gd name="T3" fmla="*/ 496 h 666"/>
                              <a:gd name="T4" fmla="*/ 446 w 633"/>
                              <a:gd name="T5" fmla="*/ 490 h 666"/>
                              <a:gd name="T6" fmla="*/ 442 w 633"/>
                              <a:gd name="T7" fmla="*/ 363 h 666"/>
                              <a:gd name="T8" fmla="*/ 438 w 633"/>
                              <a:gd name="T9" fmla="*/ 490 h 666"/>
                              <a:gd name="T10" fmla="*/ 438 w 633"/>
                              <a:gd name="T11" fmla="*/ 495 h 666"/>
                              <a:gd name="T12" fmla="*/ 437 w 633"/>
                              <a:gd name="T13" fmla="*/ 525 h 666"/>
                              <a:gd name="T14" fmla="*/ 434 w 633"/>
                              <a:gd name="T15" fmla="*/ 173 h 666"/>
                              <a:gd name="T16" fmla="*/ 432 w 633"/>
                              <a:gd name="T17" fmla="*/ 518 h 666"/>
                              <a:gd name="T18" fmla="*/ 429 w 633"/>
                              <a:gd name="T19" fmla="*/ 525 h 666"/>
                              <a:gd name="T20" fmla="*/ 426 w 633"/>
                              <a:gd name="T21" fmla="*/ 553 h 666"/>
                              <a:gd name="T22" fmla="*/ 422 w 633"/>
                              <a:gd name="T23" fmla="*/ 34 h 666"/>
                              <a:gd name="T24" fmla="*/ 421 w 633"/>
                              <a:gd name="T25" fmla="*/ 546 h 666"/>
                              <a:gd name="T26" fmla="*/ 418 w 633"/>
                              <a:gd name="T27" fmla="*/ 559 h 666"/>
                              <a:gd name="T28" fmla="*/ 412 w 633"/>
                              <a:gd name="T29" fmla="*/ 580 h 666"/>
                              <a:gd name="T30" fmla="*/ 408 w 633"/>
                              <a:gd name="T31" fmla="*/ 119 h 666"/>
                              <a:gd name="T32" fmla="*/ 408 w 633"/>
                              <a:gd name="T33" fmla="*/ 403 h 666"/>
                              <a:gd name="T34" fmla="*/ 396 w 633"/>
                              <a:gd name="T35" fmla="*/ 606 h 666"/>
                              <a:gd name="T36" fmla="*/ 404 w 633"/>
                              <a:gd name="T37" fmla="*/ 579 h 666"/>
                              <a:gd name="T38" fmla="*/ 372 w 633"/>
                              <a:gd name="T39" fmla="*/ 666 h 666"/>
                              <a:gd name="T40" fmla="*/ 373 w 633"/>
                              <a:gd name="T41" fmla="*/ 624 h 666"/>
                              <a:gd name="T42" fmla="*/ 387 w 633"/>
                              <a:gd name="T43" fmla="*/ 605 h 666"/>
                              <a:gd name="T44" fmla="*/ 391 w 633"/>
                              <a:gd name="T45" fmla="*/ 391 h 666"/>
                              <a:gd name="T46" fmla="*/ 350 w 633"/>
                              <a:gd name="T47" fmla="*/ 656 h 666"/>
                              <a:gd name="T48" fmla="*/ 351 w 633"/>
                              <a:gd name="T49" fmla="*/ 646 h 666"/>
                              <a:gd name="T50" fmla="*/ 368 w 633"/>
                              <a:gd name="T51" fmla="*/ 629 h 666"/>
                              <a:gd name="T52" fmla="*/ 372 w 633"/>
                              <a:gd name="T53" fmla="*/ 426 h 666"/>
                              <a:gd name="T54" fmla="*/ 350 w 633"/>
                              <a:gd name="T55" fmla="*/ 114 h 666"/>
                              <a:gd name="T56" fmla="*/ 283 w 633"/>
                              <a:gd name="T57" fmla="*/ 657 h 666"/>
                              <a:gd name="T58" fmla="*/ 282 w 633"/>
                              <a:gd name="T59" fmla="*/ 596 h 666"/>
                              <a:gd name="T60" fmla="*/ 345 w 633"/>
                              <a:gd name="T61" fmla="*/ 651 h 666"/>
                              <a:gd name="T62" fmla="*/ 350 w 633"/>
                              <a:gd name="T63" fmla="*/ 413 h 666"/>
                              <a:gd name="T64" fmla="*/ 282 w 633"/>
                              <a:gd name="T65" fmla="*/ 11 h 666"/>
                              <a:gd name="T66" fmla="*/ 264 w 633"/>
                              <a:gd name="T67" fmla="*/ 629 h 666"/>
                              <a:gd name="T68" fmla="*/ 281 w 633"/>
                              <a:gd name="T69" fmla="*/ 646 h 666"/>
                              <a:gd name="T70" fmla="*/ 282 w 633"/>
                              <a:gd name="T71" fmla="*/ 666 h 666"/>
                              <a:gd name="T72" fmla="*/ 241 w 633"/>
                              <a:gd name="T73" fmla="*/ 25 h 666"/>
                              <a:gd name="T74" fmla="*/ 246 w 633"/>
                              <a:gd name="T75" fmla="*/ 606 h 666"/>
                              <a:gd name="T76" fmla="*/ 254 w 633"/>
                              <a:gd name="T77" fmla="*/ 629 h 666"/>
                              <a:gd name="T78" fmla="*/ 260 w 633"/>
                              <a:gd name="T79" fmla="*/ 666 h 666"/>
                              <a:gd name="T80" fmla="*/ 241 w 633"/>
                              <a:gd name="T81" fmla="*/ 438 h 666"/>
                              <a:gd name="T82" fmla="*/ 230 w 633"/>
                              <a:gd name="T83" fmla="*/ 581 h 666"/>
                              <a:gd name="T84" fmla="*/ 241 w 633"/>
                              <a:gd name="T85" fmla="*/ 527 h 666"/>
                              <a:gd name="T86" fmla="*/ 240 w 633"/>
                              <a:gd name="T87" fmla="*/ 611 h 666"/>
                              <a:gd name="T88" fmla="*/ 220 w 633"/>
                              <a:gd name="T89" fmla="*/ 580 h 666"/>
                              <a:gd name="T90" fmla="*/ 212 w 633"/>
                              <a:gd name="T91" fmla="*/ 559 h 666"/>
                              <a:gd name="T92" fmla="*/ 210 w 633"/>
                              <a:gd name="T93" fmla="*/ 545 h 666"/>
                              <a:gd name="T94" fmla="*/ 199 w 633"/>
                              <a:gd name="T95" fmla="*/ 459 h 666"/>
                              <a:gd name="T96" fmla="*/ 208 w 633"/>
                              <a:gd name="T97" fmla="*/ 556 h 666"/>
                              <a:gd name="T98" fmla="*/ 203 w 633"/>
                              <a:gd name="T99" fmla="*/ 523 h 666"/>
                              <a:gd name="T100" fmla="*/ 199 w 633"/>
                              <a:gd name="T101" fmla="*/ 375 h 666"/>
                              <a:gd name="T102" fmla="*/ 209 w 633"/>
                              <a:gd name="T103" fmla="*/ 287 h 666"/>
                              <a:gd name="T104" fmla="*/ 195 w 633"/>
                              <a:gd name="T105" fmla="*/ 524 h 666"/>
                              <a:gd name="T106" fmla="*/ 195 w 633"/>
                              <a:gd name="T107" fmla="*/ 496 h 666"/>
                              <a:gd name="T108" fmla="*/ 194 w 633"/>
                              <a:gd name="T109" fmla="*/ 490 h 666"/>
                              <a:gd name="T110" fmla="*/ 199 w 633"/>
                              <a:gd name="T111" fmla="*/ 375 h 666"/>
                              <a:gd name="T112" fmla="*/ 191 w 633"/>
                              <a:gd name="T113" fmla="*/ 485 h 666"/>
                              <a:gd name="T114" fmla="*/ 187 w 633"/>
                              <a:gd name="T115" fmla="*/ 494 h 666"/>
                              <a:gd name="T116" fmla="*/ 175 w 633"/>
                              <a:gd name="T117" fmla="*/ 33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33" h="666">
                                <a:moveTo>
                                  <a:pt x="442" y="55"/>
                                </a:moveTo>
                                <a:cubicBezTo>
                                  <a:pt x="476" y="98"/>
                                  <a:pt x="489" y="156"/>
                                  <a:pt x="484" y="188"/>
                                </a:cubicBezTo>
                                <a:cubicBezTo>
                                  <a:pt x="493" y="199"/>
                                  <a:pt x="498" y="213"/>
                                  <a:pt x="501" y="228"/>
                                </a:cubicBezTo>
                                <a:cubicBezTo>
                                  <a:pt x="503" y="243"/>
                                  <a:pt x="503" y="259"/>
                                  <a:pt x="500" y="274"/>
                                </a:cubicBezTo>
                                <a:cubicBezTo>
                                  <a:pt x="496" y="290"/>
                                  <a:pt x="491" y="304"/>
                                  <a:pt x="482" y="315"/>
                                </a:cubicBezTo>
                                <a:cubicBezTo>
                                  <a:pt x="476" y="324"/>
                                  <a:pt x="467" y="331"/>
                                  <a:pt x="458" y="334"/>
                                </a:cubicBezTo>
                                <a:cubicBezTo>
                                  <a:pt x="453" y="344"/>
                                  <a:pt x="448" y="354"/>
                                  <a:pt x="442" y="363"/>
                                </a:cubicBezTo>
                                <a:cubicBezTo>
                                  <a:pt x="442" y="324"/>
                                  <a:pt x="442" y="324"/>
                                  <a:pt x="442" y="324"/>
                                </a:cubicBezTo>
                                <a:cubicBezTo>
                                  <a:pt x="442" y="322"/>
                                  <a:pt x="443" y="321"/>
                                  <a:pt x="444" y="319"/>
                                </a:cubicBezTo>
                                <a:cubicBezTo>
                                  <a:pt x="469" y="314"/>
                                  <a:pt x="484" y="280"/>
                                  <a:pt x="483" y="247"/>
                                </a:cubicBezTo>
                                <a:cubicBezTo>
                                  <a:pt x="483" y="174"/>
                                  <a:pt x="445" y="212"/>
                                  <a:pt x="444" y="271"/>
                                </a:cubicBezTo>
                                <a:cubicBezTo>
                                  <a:pt x="444" y="275"/>
                                  <a:pt x="443" y="280"/>
                                  <a:pt x="442" y="283"/>
                                </a:cubicBezTo>
                                <a:cubicBezTo>
                                  <a:pt x="442" y="55"/>
                                  <a:pt x="442" y="55"/>
                                  <a:pt x="442" y="55"/>
                                </a:cubicBezTo>
                                <a:close/>
                                <a:moveTo>
                                  <a:pt x="442" y="464"/>
                                </a:moveTo>
                                <a:cubicBezTo>
                                  <a:pt x="445" y="466"/>
                                  <a:pt x="449" y="468"/>
                                  <a:pt x="452" y="469"/>
                                </a:cubicBezTo>
                                <a:cubicBezTo>
                                  <a:pt x="527" y="501"/>
                                  <a:pt x="633" y="509"/>
                                  <a:pt x="630" y="603"/>
                                </a:cubicBezTo>
                                <a:cubicBezTo>
                                  <a:pt x="630" y="623"/>
                                  <a:pt x="622" y="645"/>
                                  <a:pt x="609" y="666"/>
                                </a:cubicBezTo>
                                <a:cubicBezTo>
                                  <a:pt x="442" y="666"/>
                                  <a:pt x="442" y="666"/>
                                  <a:pt x="442" y="666"/>
                                </a:cubicBezTo>
                                <a:cubicBezTo>
                                  <a:pt x="442" y="500"/>
                                  <a:pt x="442" y="500"/>
                                  <a:pt x="442" y="500"/>
                                </a:cubicBezTo>
                                <a:cubicBezTo>
                                  <a:pt x="443" y="500"/>
                                  <a:pt x="444" y="500"/>
                                  <a:pt x="444" y="498"/>
                                </a:cubicBezTo>
                                <a:cubicBezTo>
                                  <a:pt x="445" y="498"/>
                                  <a:pt x="445" y="498"/>
                                  <a:pt x="445" y="497"/>
                                </a:cubicBezTo>
                                <a:cubicBezTo>
                                  <a:pt x="445" y="497"/>
                                  <a:pt x="445" y="497"/>
                                  <a:pt x="445" y="497"/>
                                </a:cubicBezTo>
                                <a:cubicBezTo>
                                  <a:pt x="445" y="496"/>
                                  <a:pt x="445" y="496"/>
                                  <a:pt x="445" y="496"/>
                                </a:cubicBezTo>
                                <a:cubicBezTo>
                                  <a:pt x="445" y="496"/>
                                  <a:pt x="445" y="496"/>
                                  <a:pt x="445" y="496"/>
                                </a:cubicBezTo>
                                <a:cubicBezTo>
                                  <a:pt x="445" y="495"/>
                                  <a:pt x="445" y="495"/>
                                  <a:pt x="445" y="495"/>
                                </a:cubicBezTo>
                                <a:cubicBezTo>
                                  <a:pt x="445" y="495"/>
                                  <a:pt x="445" y="495"/>
                                  <a:pt x="445" y="495"/>
                                </a:cubicBezTo>
                                <a:cubicBezTo>
                                  <a:pt x="445" y="494"/>
                                  <a:pt x="445" y="494"/>
                                  <a:pt x="445" y="494"/>
                                </a:cubicBezTo>
                                <a:cubicBezTo>
                                  <a:pt x="445" y="494"/>
                                  <a:pt x="445" y="494"/>
                                  <a:pt x="445" y="494"/>
                                </a:cubicBezTo>
                                <a:cubicBezTo>
                                  <a:pt x="445" y="493"/>
                                  <a:pt x="445" y="493"/>
                                  <a:pt x="445" y="493"/>
                                </a:cubicBezTo>
                                <a:cubicBezTo>
                                  <a:pt x="446" y="493"/>
                                  <a:pt x="446" y="493"/>
                                  <a:pt x="446" y="493"/>
                                </a:cubicBezTo>
                                <a:cubicBezTo>
                                  <a:pt x="446" y="492"/>
                                  <a:pt x="446" y="492"/>
                                  <a:pt x="446" y="492"/>
                                </a:cubicBezTo>
                                <a:cubicBezTo>
                                  <a:pt x="446" y="492"/>
                                  <a:pt x="446" y="492"/>
                                  <a:pt x="446" y="492"/>
                                </a:cubicBezTo>
                                <a:cubicBezTo>
                                  <a:pt x="446" y="491"/>
                                  <a:pt x="446" y="491"/>
                                  <a:pt x="446" y="491"/>
                                </a:cubicBezTo>
                                <a:cubicBezTo>
                                  <a:pt x="446" y="491"/>
                                  <a:pt x="446" y="491"/>
                                  <a:pt x="446" y="491"/>
                                </a:cubicBezTo>
                                <a:cubicBezTo>
                                  <a:pt x="446" y="490"/>
                                  <a:pt x="446" y="490"/>
                                  <a:pt x="446" y="490"/>
                                </a:cubicBezTo>
                                <a:cubicBezTo>
                                  <a:pt x="446" y="490"/>
                                  <a:pt x="446" y="490"/>
                                  <a:pt x="446" y="490"/>
                                </a:cubicBezTo>
                                <a:cubicBezTo>
                                  <a:pt x="446" y="489"/>
                                  <a:pt x="446" y="489"/>
                                  <a:pt x="446" y="489"/>
                                </a:cubicBezTo>
                                <a:cubicBezTo>
                                  <a:pt x="446" y="489"/>
                                  <a:pt x="446" y="489"/>
                                  <a:pt x="446" y="489"/>
                                </a:cubicBezTo>
                                <a:cubicBezTo>
                                  <a:pt x="446" y="486"/>
                                  <a:pt x="444" y="484"/>
                                  <a:pt x="442" y="485"/>
                                </a:cubicBezTo>
                                <a:lnTo>
                                  <a:pt x="442" y="464"/>
                                </a:lnTo>
                                <a:close/>
                                <a:moveTo>
                                  <a:pt x="434" y="45"/>
                                </a:moveTo>
                                <a:cubicBezTo>
                                  <a:pt x="436" y="48"/>
                                  <a:pt x="439" y="51"/>
                                  <a:pt x="442" y="55"/>
                                </a:cubicBezTo>
                                <a:cubicBezTo>
                                  <a:pt x="442" y="283"/>
                                  <a:pt x="442" y="283"/>
                                  <a:pt x="442" y="283"/>
                                </a:cubicBezTo>
                                <a:cubicBezTo>
                                  <a:pt x="440" y="288"/>
                                  <a:pt x="437" y="291"/>
                                  <a:pt x="434" y="293"/>
                                </a:cubicBezTo>
                                <a:cubicBezTo>
                                  <a:pt x="434" y="253"/>
                                  <a:pt x="434" y="253"/>
                                  <a:pt x="434" y="253"/>
                                </a:cubicBezTo>
                                <a:cubicBezTo>
                                  <a:pt x="441" y="224"/>
                                  <a:pt x="441" y="198"/>
                                  <a:pt x="434" y="173"/>
                                </a:cubicBezTo>
                                <a:cubicBezTo>
                                  <a:pt x="434" y="45"/>
                                  <a:pt x="434" y="45"/>
                                  <a:pt x="434" y="45"/>
                                </a:cubicBezTo>
                                <a:close/>
                                <a:moveTo>
                                  <a:pt x="442" y="363"/>
                                </a:moveTo>
                                <a:cubicBezTo>
                                  <a:pt x="439" y="367"/>
                                  <a:pt x="436" y="371"/>
                                  <a:pt x="434" y="375"/>
                                </a:cubicBezTo>
                                <a:cubicBezTo>
                                  <a:pt x="434" y="340"/>
                                  <a:pt x="434" y="340"/>
                                  <a:pt x="434" y="340"/>
                                </a:cubicBezTo>
                                <a:cubicBezTo>
                                  <a:pt x="437" y="335"/>
                                  <a:pt x="439" y="330"/>
                                  <a:pt x="442" y="324"/>
                                </a:cubicBezTo>
                                <a:cubicBezTo>
                                  <a:pt x="442" y="363"/>
                                  <a:pt x="442" y="363"/>
                                  <a:pt x="442" y="363"/>
                                </a:cubicBezTo>
                                <a:close/>
                                <a:moveTo>
                                  <a:pt x="434" y="459"/>
                                </a:moveTo>
                                <a:cubicBezTo>
                                  <a:pt x="436" y="461"/>
                                  <a:pt x="439" y="462"/>
                                  <a:pt x="442" y="464"/>
                                </a:cubicBezTo>
                                <a:cubicBezTo>
                                  <a:pt x="442" y="485"/>
                                  <a:pt x="442" y="485"/>
                                  <a:pt x="442" y="485"/>
                                </a:cubicBezTo>
                                <a:cubicBezTo>
                                  <a:pt x="440" y="485"/>
                                  <a:pt x="439" y="486"/>
                                  <a:pt x="439" y="488"/>
                                </a:cubicBezTo>
                                <a:cubicBezTo>
                                  <a:pt x="439" y="488"/>
                                  <a:pt x="439" y="488"/>
                                  <a:pt x="439" y="488"/>
                                </a:cubicBezTo>
                                <a:cubicBezTo>
                                  <a:pt x="438" y="489"/>
                                  <a:pt x="438" y="489"/>
                                  <a:pt x="438" y="489"/>
                                </a:cubicBezTo>
                                <a:cubicBezTo>
                                  <a:pt x="438" y="489"/>
                                  <a:pt x="438" y="489"/>
                                  <a:pt x="438" y="489"/>
                                </a:cubicBezTo>
                                <a:cubicBezTo>
                                  <a:pt x="438" y="490"/>
                                  <a:pt x="438" y="490"/>
                                  <a:pt x="438" y="490"/>
                                </a:cubicBezTo>
                                <a:cubicBezTo>
                                  <a:pt x="438" y="490"/>
                                  <a:pt x="438" y="490"/>
                                  <a:pt x="438" y="490"/>
                                </a:cubicBezTo>
                                <a:cubicBezTo>
                                  <a:pt x="438" y="490"/>
                                  <a:pt x="438" y="490"/>
                                  <a:pt x="438" y="490"/>
                                </a:cubicBezTo>
                                <a:cubicBezTo>
                                  <a:pt x="438" y="491"/>
                                  <a:pt x="438" y="491"/>
                                  <a:pt x="438" y="491"/>
                                </a:cubicBezTo>
                                <a:cubicBezTo>
                                  <a:pt x="438" y="491"/>
                                  <a:pt x="438" y="491"/>
                                  <a:pt x="438" y="491"/>
                                </a:cubicBezTo>
                                <a:cubicBezTo>
                                  <a:pt x="438" y="492"/>
                                  <a:pt x="438" y="492"/>
                                  <a:pt x="438" y="492"/>
                                </a:cubicBezTo>
                                <a:cubicBezTo>
                                  <a:pt x="438" y="492"/>
                                  <a:pt x="438" y="492"/>
                                  <a:pt x="438" y="492"/>
                                </a:cubicBezTo>
                                <a:cubicBezTo>
                                  <a:pt x="438" y="493"/>
                                  <a:pt x="438" y="493"/>
                                  <a:pt x="438" y="493"/>
                                </a:cubicBezTo>
                                <a:cubicBezTo>
                                  <a:pt x="438" y="493"/>
                                  <a:pt x="438" y="493"/>
                                  <a:pt x="438" y="493"/>
                                </a:cubicBezTo>
                                <a:cubicBezTo>
                                  <a:pt x="438" y="494"/>
                                  <a:pt x="438" y="494"/>
                                  <a:pt x="438" y="494"/>
                                </a:cubicBezTo>
                                <a:cubicBezTo>
                                  <a:pt x="438" y="494"/>
                                  <a:pt x="438" y="494"/>
                                  <a:pt x="438" y="494"/>
                                </a:cubicBezTo>
                                <a:cubicBezTo>
                                  <a:pt x="438" y="495"/>
                                  <a:pt x="438" y="495"/>
                                  <a:pt x="438" y="495"/>
                                </a:cubicBezTo>
                                <a:cubicBezTo>
                                  <a:pt x="438" y="495"/>
                                  <a:pt x="438" y="495"/>
                                  <a:pt x="438" y="495"/>
                                </a:cubicBezTo>
                                <a:cubicBezTo>
                                  <a:pt x="438" y="496"/>
                                  <a:pt x="438" y="496"/>
                                  <a:pt x="438" y="496"/>
                                </a:cubicBezTo>
                                <a:cubicBezTo>
                                  <a:pt x="437" y="496"/>
                                  <a:pt x="437" y="496"/>
                                  <a:pt x="437" y="496"/>
                                </a:cubicBezTo>
                                <a:cubicBezTo>
                                  <a:pt x="437" y="499"/>
                                  <a:pt x="439" y="501"/>
                                  <a:pt x="442" y="500"/>
                                </a:cubicBezTo>
                                <a:cubicBezTo>
                                  <a:pt x="442" y="666"/>
                                  <a:pt x="442" y="666"/>
                                  <a:pt x="442" y="666"/>
                                </a:cubicBezTo>
                                <a:cubicBezTo>
                                  <a:pt x="434" y="666"/>
                                  <a:pt x="434" y="666"/>
                                  <a:pt x="434" y="666"/>
                                </a:cubicBezTo>
                                <a:cubicBezTo>
                                  <a:pt x="434" y="530"/>
                                  <a:pt x="434" y="530"/>
                                  <a:pt x="434" y="530"/>
                                </a:cubicBezTo>
                                <a:cubicBezTo>
                                  <a:pt x="435" y="530"/>
                                  <a:pt x="435" y="529"/>
                                  <a:pt x="436" y="528"/>
                                </a:cubicBezTo>
                                <a:cubicBezTo>
                                  <a:pt x="436" y="528"/>
                                  <a:pt x="436" y="528"/>
                                  <a:pt x="436" y="528"/>
                                </a:cubicBezTo>
                                <a:cubicBezTo>
                                  <a:pt x="436" y="527"/>
                                  <a:pt x="436" y="527"/>
                                  <a:pt x="436" y="527"/>
                                </a:cubicBezTo>
                                <a:cubicBezTo>
                                  <a:pt x="436" y="527"/>
                                  <a:pt x="436" y="527"/>
                                  <a:pt x="436" y="527"/>
                                </a:cubicBezTo>
                                <a:cubicBezTo>
                                  <a:pt x="437" y="526"/>
                                  <a:pt x="437" y="526"/>
                                  <a:pt x="437" y="526"/>
                                </a:cubicBezTo>
                                <a:cubicBezTo>
                                  <a:pt x="437" y="525"/>
                                  <a:pt x="437" y="525"/>
                                  <a:pt x="437" y="525"/>
                                </a:cubicBezTo>
                                <a:cubicBezTo>
                                  <a:pt x="437" y="524"/>
                                  <a:pt x="437" y="524"/>
                                  <a:pt x="437" y="524"/>
                                </a:cubicBezTo>
                                <a:cubicBezTo>
                                  <a:pt x="437" y="524"/>
                                  <a:pt x="437" y="524"/>
                                  <a:pt x="437" y="524"/>
                                </a:cubicBezTo>
                                <a:cubicBezTo>
                                  <a:pt x="438" y="523"/>
                                  <a:pt x="438" y="523"/>
                                  <a:pt x="438" y="523"/>
                                </a:cubicBezTo>
                                <a:cubicBezTo>
                                  <a:pt x="438" y="522"/>
                                  <a:pt x="438" y="522"/>
                                  <a:pt x="438" y="522"/>
                                </a:cubicBezTo>
                                <a:cubicBezTo>
                                  <a:pt x="438" y="522"/>
                                  <a:pt x="438" y="522"/>
                                  <a:pt x="438" y="522"/>
                                </a:cubicBezTo>
                                <a:cubicBezTo>
                                  <a:pt x="438" y="521"/>
                                  <a:pt x="438" y="521"/>
                                  <a:pt x="438" y="521"/>
                                </a:cubicBezTo>
                                <a:cubicBezTo>
                                  <a:pt x="439" y="520"/>
                                  <a:pt x="439" y="520"/>
                                  <a:pt x="439" y="520"/>
                                </a:cubicBezTo>
                                <a:cubicBezTo>
                                  <a:pt x="440" y="517"/>
                                  <a:pt x="436" y="514"/>
                                  <a:pt x="434" y="515"/>
                                </a:cubicBezTo>
                                <a:lnTo>
                                  <a:pt x="434" y="459"/>
                                </a:lnTo>
                                <a:close/>
                                <a:moveTo>
                                  <a:pt x="422" y="34"/>
                                </a:moveTo>
                                <a:cubicBezTo>
                                  <a:pt x="426" y="37"/>
                                  <a:pt x="430" y="41"/>
                                  <a:pt x="434" y="45"/>
                                </a:cubicBezTo>
                                <a:cubicBezTo>
                                  <a:pt x="434" y="173"/>
                                  <a:pt x="434" y="173"/>
                                  <a:pt x="434" y="173"/>
                                </a:cubicBezTo>
                                <a:cubicBezTo>
                                  <a:pt x="431" y="163"/>
                                  <a:pt x="427" y="153"/>
                                  <a:pt x="422" y="143"/>
                                </a:cubicBezTo>
                                <a:cubicBezTo>
                                  <a:pt x="422" y="34"/>
                                  <a:pt x="422" y="34"/>
                                  <a:pt x="422" y="34"/>
                                </a:cubicBezTo>
                                <a:close/>
                                <a:moveTo>
                                  <a:pt x="434" y="375"/>
                                </a:moveTo>
                                <a:cubicBezTo>
                                  <a:pt x="430" y="380"/>
                                  <a:pt x="426" y="384"/>
                                  <a:pt x="422" y="389"/>
                                </a:cubicBezTo>
                                <a:cubicBezTo>
                                  <a:pt x="422" y="359"/>
                                  <a:pt x="422" y="359"/>
                                  <a:pt x="422" y="359"/>
                                </a:cubicBezTo>
                                <a:cubicBezTo>
                                  <a:pt x="426" y="353"/>
                                  <a:pt x="430" y="346"/>
                                  <a:pt x="434" y="340"/>
                                </a:cubicBezTo>
                                <a:cubicBezTo>
                                  <a:pt x="434" y="375"/>
                                  <a:pt x="434" y="375"/>
                                  <a:pt x="434" y="375"/>
                                </a:cubicBezTo>
                                <a:close/>
                                <a:moveTo>
                                  <a:pt x="422" y="448"/>
                                </a:moveTo>
                                <a:cubicBezTo>
                                  <a:pt x="425" y="452"/>
                                  <a:pt x="429" y="456"/>
                                  <a:pt x="434" y="459"/>
                                </a:cubicBezTo>
                                <a:cubicBezTo>
                                  <a:pt x="434" y="515"/>
                                  <a:pt x="434" y="515"/>
                                  <a:pt x="434" y="515"/>
                                </a:cubicBezTo>
                                <a:cubicBezTo>
                                  <a:pt x="433" y="516"/>
                                  <a:pt x="433" y="516"/>
                                  <a:pt x="432" y="517"/>
                                </a:cubicBezTo>
                                <a:cubicBezTo>
                                  <a:pt x="432" y="517"/>
                                  <a:pt x="432" y="517"/>
                                  <a:pt x="432" y="518"/>
                                </a:cubicBezTo>
                                <a:cubicBezTo>
                                  <a:pt x="431" y="518"/>
                                  <a:pt x="431" y="518"/>
                                  <a:pt x="431" y="518"/>
                                </a:cubicBezTo>
                                <a:cubicBezTo>
                                  <a:pt x="431" y="519"/>
                                  <a:pt x="431" y="519"/>
                                  <a:pt x="431" y="519"/>
                                </a:cubicBezTo>
                                <a:cubicBezTo>
                                  <a:pt x="431" y="520"/>
                                  <a:pt x="431" y="520"/>
                                  <a:pt x="431" y="520"/>
                                </a:cubicBezTo>
                                <a:cubicBezTo>
                                  <a:pt x="431" y="520"/>
                                  <a:pt x="431" y="520"/>
                                  <a:pt x="431" y="520"/>
                                </a:cubicBezTo>
                                <a:cubicBezTo>
                                  <a:pt x="430" y="521"/>
                                  <a:pt x="430" y="521"/>
                                  <a:pt x="430" y="521"/>
                                </a:cubicBezTo>
                                <a:cubicBezTo>
                                  <a:pt x="430" y="522"/>
                                  <a:pt x="430" y="522"/>
                                  <a:pt x="430" y="522"/>
                                </a:cubicBezTo>
                                <a:cubicBezTo>
                                  <a:pt x="430" y="522"/>
                                  <a:pt x="430" y="522"/>
                                  <a:pt x="430" y="522"/>
                                </a:cubicBezTo>
                                <a:cubicBezTo>
                                  <a:pt x="430" y="523"/>
                                  <a:pt x="430" y="523"/>
                                  <a:pt x="430" y="523"/>
                                </a:cubicBezTo>
                                <a:cubicBezTo>
                                  <a:pt x="429" y="524"/>
                                  <a:pt x="429" y="524"/>
                                  <a:pt x="429" y="524"/>
                                </a:cubicBezTo>
                                <a:cubicBezTo>
                                  <a:pt x="429" y="524"/>
                                  <a:pt x="429" y="524"/>
                                  <a:pt x="429" y="524"/>
                                </a:cubicBezTo>
                                <a:cubicBezTo>
                                  <a:pt x="429" y="525"/>
                                  <a:pt x="429" y="525"/>
                                  <a:pt x="429" y="525"/>
                                </a:cubicBezTo>
                                <a:cubicBezTo>
                                  <a:pt x="429" y="525"/>
                                  <a:pt x="429" y="525"/>
                                  <a:pt x="429" y="525"/>
                                </a:cubicBezTo>
                                <a:cubicBezTo>
                                  <a:pt x="429" y="526"/>
                                  <a:pt x="429" y="527"/>
                                  <a:pt x="429" y="528"/>
                                </a:cubicBezTo>
                                <a:cubicBezTo>
                                  <a:pt x="430" y="530"/>
                                  <a:pt x="432" y="531"/>
                                  <a:pt x="434" y="530"/>
                                </a:cubicBezTo>
                                <a:cubicBezTo>
                                  <a:pt x="434" y="666"/>
                                  <a:pt x="434" y="666"/>
                                  <a:pt x="434" y="666"/>
                                </a:cubicBezTo>
                                <a:cubicBezTo>
                                  <a:pt x="422" y="666"/>
                                  <a:pt x="422" y="666"/>
                                  <a:pt x="422" y="666"/>
                                </a:cubicBezTo>
                                <a:cubicBezTo>
                                  <a:pt x="422" y="559"/>
                                  <a:pt x="422" y="559"/>
                                  <a:pt x="422" y="559"/>
                                </a:cubicBezTo>
                                <a:cubicBezTo>
                                  <a:pt x="423" y="559"/>
                                  <a:pt x="423" y="558"/>
                                  <a:pt x="424" y="557"/>
                                </a:cubicBezTo>
                                <a:cubicBezTo>
                                  <a:pt x="424" y="557"/>
                                  <a:pt x="424" y="557"/>
                                  <a:pt x="424" y="557"/>
                                </a:cubicBezTo>
                                <a:cubicBezTo>
                                  <a:pt x="424" y="556"/>
                                  <a:pt x="424" y="556"/>
                                  <a:pt x="424" y="556"/>
                                </a:cubicBezTo>
                                <a:cubicBezTo>
                                  <a:pt x="425" y="555"/>
                                  <a:pt x="425" y="555"/>
                                  <a:pt x="425" y="555"/>
                                </a:cubicBezTo>
                                <a:cubicBezTo>
                                  <a:pt x="425" y="554"/>
                                  <a:pt x="425" y="554"/>
                                  <a:pt x="425" y="554"/>
                                </a:cubicBezTo>
                                <a:cubicBezTo>
                                  <a:pt x="425" y="553"/>
                                  <a:pt x="425" y="553"/>
                                  <a:pt x="425" y="553"/>
                                </a:cubicBezTo>
                                <a:cubicBezTo>
                                  <a:pt x="426" y="553"/>
                                  <a:pt x="426" y="553"/>
                                  <a:pt x="426" y="553"/>
                                </a:cubicBezTo>
                                <a:cubicBezTo>
                                  <a:pt x="426" y="552"/>
                                  <a:pt x="426" y="552"/>
                                  <a:pt x="426" y="552"/>
                                </a:cubicBezTo>
                                <a:cubicBezTo>
                                  <a:pt x="426" y="551"/>
                                  <a:pt x="426" y="551"/>
                                  <a:pt x="426" y="551"/>
                                </a:cubicBezTo>
                                <a:cubicBezTo>
                                  <a:pt x="427" y="550"/>
                                  <a:pt x="427" y="550"/>
                                  <a:pt x="427" y="550"/>
                                </a:cubicBezTo>
                                <a:cubicBezTo>
                                  <a:pt x="427" y="550"/>
                                  <a:pt x="427" y="550"/>
                                  <a:pt x="427" y="550"/>
                                </a:cubicBezTo>
                                <a:cubicBezTo>
                                  <a:pt x="429" y="546"/>
                                  <a:pt x="425" y="543"/>
                                  <a:pt x="422" y="545"/>
                                </a:cubicBezTo>
                                <a:cubicBezTo>
                                  <a:pt x="422" y="448"/>
                                  <a:pt x="422" y="448"/>
                                  <a:pt x="422" y="448"/>
                                </a:cubicBezTo>
                                <a:close/>
                                <a:moveTo>
                                  <a:pt x="434" y="253"/>
                                </a:moveTo>
                                <a:cubicBezTo>
                                  <a:pt x="434" y="293"/>
                                  <a:pt x="434" y="293"/>
                                  <a:pt x="434" y="293"/>
                                </a:cubicBezTo>
                                <a:cubicBezTo>
                                  <a:pt x="427" y="298"/>
                                  <a:pt x="420" y="296"/>
                                  <a:pt x="424" y="287"/>
                                </a:cubicBezTo>
                                <a:cubicBezTo>
                                  <a:pt x="428" y="275"/>
                                  <a:pt x="431" y="264"/>
                                  <a:pt x="434" y="253"/>
                                </a:cubicBezTo>
                                <a:close/>
                                <a:moveTo>
                                  <a:pt x="408" y="23"/>
                                </a:moveTo>
                                <a:cubicBezTo>
                                  <a:pt x="413" y="26"/>
                                  <a:pt x="417" y="30"/>
                                  <a:pt x="422" y="34"/>
                                </a:cubicBezTo>
                                <a:cubicBezTo>
                                  <a:pt x="422" y="143"/>
                                  <a:pt x="422" y="143"/>
                                  <a:pt x="422" y="143"/>
                                </a:cubicBezTo>
                                <a:cubicBezTo>
                                  <a:pt x="418" y="135"/>
                                  <a:pt x="413" y="127"/>
                                  <a:pt x="408" y="119"/>
                                </a:cubicBezTo>
                                <a:cubicBezTo>
                                  <a:pt x="408" y="23"/>
                                  <a:pt x="408" y="23"/>
                                  <a:pt x="408" y="23"/>
                                </a:cubicBezTo>
                                <a:close/>
                                <a:moveTo>
                                  <a:pt x="422" y="389"/>
                                </a:moveTo>
                                <a:cubicBezTo>
                                  <a:pt x="417" y="394"/>
                                  <a:pt x="413" y="399"/>
                                  <a:pt x="408" y="403"/>
                                </a:cubicBezTo>
                                <a:cubicBezTo>
                                  <a:pt x="408" y="376"/>
                                  <a:pt x="408" y="376"/>
                                  <a:pt x="408" y="376"/>
                                </a:cubicBezTo>
                                <a:cubicBezTo>
                                  <a:pt x="413" y="371"/>
                                  <a:pt x="418" y="365"/>
                                  <a:pt x="422" y="359"/>
                                </a:cubicBezTo>
                                <a:cubicBezTo>
                                  <a:pt x="422" y="389"/>
                                  <a:pt x="422" y="389"/>
                                  <a:pt x="422" y="389"/>
                                </a:cubicBezTo>
                                <a:close/>
                                <a:moveTo>
                                  <a:pt x="408" y="421"/>
                                </a:moveTo>
                                <a:cubicBezTo>
                                  <a:pt x="410" y="431"/>
                                  <a:pt x="415" y="440"/>
                                  <a:pt x="422" y="448"/>
                                </a:cubicBezTo>
                                <a:cubicBezTo>
                                  <a:pt x="422" y="545"/>
                                  <a:pt x="422" y="545"/>
                                  <a:pt x="422" y="545"/>
                                </a:cubicBezTo>
                                <a:cubicBezTo>
                                  <a:pt x="422" y="545"/>
                                  <a:pt x="421" y="545"/>
                                  <a:pt x="421" y="546"/>
                                </a:cubicBezTo>
                                <a:cubicBezTo>
                                  <a:pt x="421" y="546"/>
                                  <a:pt x="420" y="546"/>
                                  <a:pt x="420" y="547"/>
                                </a:cubicBezTo>
                                <a:cubicBezTo>
                                  <a:pt x="420" y="547"/>
                                  <a:pt x="420" y="547"/>
                                  <a:pt x="420" y="547"/>
                                </a:cubicBezTo>
                                <a:cubicBezTo>
                                  <a:pt x="420" y="548"/>
                                  <a:pt x="420" y="548"/>
                                  <a:pt x="420" y="548"/>
                                </a:cubicBezTo>
                                <a:cubicBezTo>
                                  <a:pt x="419" y="548"/>
                                  <a:pt x="419" y="548"/>
                                  <a:pt x="419" y="548"/>
                                </a:cubicBezTo>
                                <a:cubicBezTo>
                                  <a:pt x="419" y="549"/>
                                  <a:pt x="419" y="549"/>
                                  <a:pt x="419" y="549"/>
                                </a:cubicBezTo>
                                <a:cubicBezTo>
                                  <a:pt x="419" y="550"/>
                                  <a:pt x="419" y="550"/>
                                  <a:pt x="419" y="550"/>
                                </a:cubicBezTo>
                                <a:cubicBezTo>
                                  <a:pt x="418" y="551"/>
                                  <a:pt x="418" y="551"/>
                                  <a:pt x="418" y="551"/>
                                </a:cubicBezTo>
                                <a:cubicBezTo>
                                  <a:pt x="418" y="552"/>
                                  <a:pt x="418" y="552"/>
                                  <a:pt x="418" y="552"/>
                                </a:cubicBezTo>
                                <a:cubicBezTo>
                                  <a:pt x="418" y="552"/>
                                  <a:pt x="418" y="552"/>
                                  <a:pt x="418" y="552"/>
                                </a:cubicBezTo>
                                <a:cubicBezTo>
                                  <a:pt x="417" y="553"/>
                                  <a:pt x="417" y="553"/>
                                  <a:pt x="417" y="553"/>
                                </a:cubicBezTo>
                                <a:cubicBezTo>
                                  <a:pt x="417" y="554"/>
                                  <a:pt x="417" y="554"/>
                                  <a:pt x="417" y="554"/>
                                </a:cubicBezTo>
                                <a:cubicBezTo>
                                  <a:pt x="416" y="555"/>
                                  <a:pt x="417" y="557"/>
                                  <a:pt x="418" y="559"/>
                                </a:cubicBezTo>
                                <a:cubicBezTo>
                                  <a:pt x="419" y="559"/>
                                  <a:pt x="421" y="560"/>
                                  <a:pt x="422" y="559"/>
                                </a:cubicBezTo>
                                <a:cubicBezTo>
                                  <a:pt x="422" y="666"/>
                                  <a:pt x="422" y="666"/>
                                  <a:pt x="422" y="666"/>
                                </a:cubicBezTo>
                                <a:cubicBezTo>
                                  <a:pt x="408" y="666"/>
                                  <a:pt x="408" y="666"/>
                                  <a:pt x="408" y="666"/>
                                </a:cubicBezTo>
                                <a:cubicBezTo>
                                  <a:pt x="408" y="586"/>
                                  <a:pt x="408" y="586"/>
                                  <a:pt x="408" y="586"/>
                                </a:cubicBezTo>
                                <a:cubicBezTo>
                                  <a:pt x="408" y="586"/>
                                  <a:pt x="408" y="586"/>
                                  <a:pt x="408" y="586"/>
                                </a:cubicBezTo>
                                <a:cubicBezTo>
                                  <a:pt x="408" y="586"/>
                                  <a:pt x="409" y="585"/>
                                  <a:pt x="409" y="585"/>
                                </a:cubicBezTo>
                                <a:cubicBezTo>
                                  <a:pt x="409" y="585"/>
                                  <a:pt x="409" y="585"/>
                                  <a:pt x="409" y="585"/>
                                </a:cubicBezTo>
                                <a:cubicBezTo>
                                  <a:pt x="410" y="584"/>
                                  <a:pt x="410" y="584"/>
                                  <a:pt x="410" y="584"/>
                                </a:cubicBezTo>
                                <a:cubicBezTo>
                                  <a:pt x="410" y="583"/>
                                  <a:pt x="410" y="583"/>
                                  <a:pt x="410" y="583"/>
                                </a:cubicBezTo>
                                <a:cubicBezTo>
                                  <a:pt x="411" y="582"/>
                                  <a:pt x="411" y="582"/>
                                  <a:pt x="411" y="582"/>
                                </a:cubicBezTo>
                                <a:cubicBezTo>
                                  <a:pt x="411" y="581"/>
                                  <a:pt x="411" y="581"/>
                                  <a:pt x="411" y="581"/>
                                </a:cubicBezTo>
                                <a:cubicBezTo>
                                  <a:pt x="412" y="580"/>
                                  <a:pt x="412" y="580"/>
                                  <a:pt x="412" y="580"/>
                                </a:cubicBezTo>
                                <a:cubicBezTo>
                                  <a:pt x="412" y="580"/>
                                  <a:pt x="412" y="580"/>
                                  <a:pt x="412" y="580"/>
                                </a:cubicBezTo>
                                <a:cubicBezTo>
                                  <a:pt x="412" y="579"/>
                                  <a:pt x="412" y="579"/>
                                  <a:pt x="412" y="579"/>
                                </a:cubicBezTo>
                                <a:cubicBezTo>
                                  <a:pt x="413" y="578"/>
                                  <a:pt x="413" y="578"/>
                                  <a:pt x="413" y="578"/>
                                </a:cubicBezTo>
                                <a:cubicBezTo>
                                  <a:pt x="414" y="577"/>
                                  <a:pt x="413" y="575"/>
                                  <a:pt x="413" y="574"/>
                                </a:cubicBezTo>
                                <a:cubicBezTo>
                                  <a:pt x="411" y="572"/>
                                  <a:pt x="409" y="572"/>
                                  <a:pt x="408" y="573"/>
                                </a:cubicBezTo>
                                <a:cubicBezTo>
                                  <a:pt x="408" y="484"/>
                                  <a:pt x="408" y="484"/>
                                  <a:pt x="408" y="484"/>
                                </a:cubicBezTo>
                                <a:cubicBezTo>
                                  <a:pt x="409" y="480"/>
                                  <a:pt x="410" y="476"/>
                                  <a:pt x="411" y="472"/>
                                </a:cubicBezTo>
                                <a:cubicBezTo>
                                  <a:pt x="410" y="471"/>
                                  <a:pt x="409" y="470"/>
                                  <a:pt x="408" y="469"/>
                                </a:cubicBezTo>
                                <a:lnTo>
                                  <a:pt x="408" y="421"/>
                                </a:lnTo>
                                <a:close/>
                                <a:moveTo>
                                  <a:pt x="391" y="13"/>
                                </a:moveTo>
                                <a:cubicBezTo>
                                  <a:pt x="397" y="16"/>
                                  <a:pt x="402" y="19"/>
                                  <a:pt x="408" y="23"/>
                                </a:cubicBezTo>
                                <a:cubicBezTo>
                                  <a:pt x="408" y="119"/>
                                  <a:pt x="408" y="119"/>
                                  <a:pt x="408" y="119"/>
                                </a:cubicBezTo>
                                <a:cubicBezTo>
                                  <a:pt x="406" y="117"/>
                                  <a:pt x="404" y="114"/>
                                  <a:pt x="403" y="112"/>
                                </a:cubicBezTo>
                                <a:cubicBezTo>
                                  <a:pt x="402" y="110"/>
                                  <a:pt x="401" y="109"/>
                                  <a:pt x="400" y="108"/>
                                </a:cubicBezTo>
                                <a:cubicBezTo>
                                  <a:pt x="397" y="109"/>
                                  <a:pt x="394" y="110"/>
                                  <a:pt x="391" y="111"/>
                                </a:cubicBezTo>
                                <a:cubicBezTo>
                                  <a:pt x="391" y="13"/>
                                  <a:pt x="391" y="13"/>
                                  <a:pt x="391" y="13"/>
                                </a:cubicBezTo>
                                <a:close/>
                                <a:moveTo>
                                  <a:pt x="408" y="403"/>
                                </a:moveTo>
                                <a:cubicBezTo>
                                  <a:pt x="407" y="404"/>
                                  <a:pt x="406" y="405"/>
                                  <a:pt x="405" y="405"/>
                                </a:cubicBezTo>
                                <a:cubicBezTo>
                                  <a:pt x="405" y="411"/>
                                  <a:pt x="406" y="416"/>
                                  <a:pt x="408" y="421"/>
                                </a:cubicBezTo>
                                <a:cubicBezTo>
                                  <a:pt x="408" y="469"/>
                                  <a:pt x="408" y="469"/>
                                  <a:pt x="408" y="469"/>
                                </a:cubicBezTo>
                                <a:cubicBezTo>
                                  <a:pt x="401" y="461"/>
                                  <a:pt x="396" y="451"/>
                                  <a:pt x="391" y="441"/>
                                </a:cubicBezTo>
                                <a:cubicBezTo>
                                  <a:pt x="391" y="391"/>
                                  <a:pt x="391" y="391"/>
                                  <a:pt x="391" y="391"/>
                                </a:cubicBezTo>
                                <a:cubicBezTo>
                                  <a:pt x="397" y="387"/>
                                  <a:pt x="403" y="382"/>
                                  <a:pt x="408" y="376"/>
                                </a:cubicBezTo>
                                <a:cubicBezTo>
                                  <a:pt x="408" y="403"/>
                                  <a:pt x="408" y="403"/>
                                  <a:pt x="408" y="403"/>
                                </a:cubicBezTo>
                                <a:close/>
                                <a:moveTo>
                                  <a:pt x="408" y="666"/>
                                </a:moveTo>
                                <a:cubicBezTo>
                                  <a:pt x="391" y="666"/>
                                  <a:pt x="391" y="666"/>
                                  <a:pt x="391" y="666"/>
                                </a:cubicBezTo>
                                <a:cubicBezTo>
                                  <a:pt x="391" y="612"/>
                                  <a:pt x="391" y="612"/>
                                  <a:pt x="391" y="612"/>
                                </a:cubicBezTo>
                                <a:cubicBezTo>
                                  <a:pt x="392" y="612"/>
                                  <a:pt x="392" y="612"/>
                                  <a:pt x="392" y="611"/>
                                </a:cubicBezTo>
                                <a:cubicBezTo>
                                  <a:pt x="392" y="611"/>
                                  <a:pt x="392" y="611"/>
                                  <a:pt x="392" y="611"/>
                                </a:cubicBezTo>
                                <a:cubicBezTo>
                                  <a:pt x="393" y="610"/>
                                  <a:pt x="393" y="610"/>
                                  <a:pt x="393" y="610"/>
                                </a:cubicBezTo>
                                <a:cubicBezTo>
                                  <a:pt x="393" y="610"/>
                                  <a:pt x="393" y="610"/>
                                  <a:pt x="393" y="610"/>
                                </a:cubicBezTo>
                                <a:cubicBezTo>
                                  <a:pt x="394" y="609"/>
                                  <a:pt x="394" y="609"/>
                                  <a:pt x="394" y="609"/>
                                </a:cubicBezTo>
                                <a:cubicBezTo>
                                  <a:pt x="394" y="608"/>
                                  <a:pt x="394" y="608"/>
                                  <a:pt x="394" y="608"/>
                                </a:cubicBezTo>
                                <a:cubicBezTo>
                                  <a:pt x="395" y="607"/>
                                  <a:pt x="395" y="607"/>
                                  <a:pt x="395" y="607"/>
                                </a:cubicBezTo>
                                <a:cubicBezTo>
                                  <a:pt x="396" y="606"/>
                                  <a:pt x="396" y="606"/>
                                  <a:pt x="396" y="606"/>
                                </a:cubicBezTo>
                                <a:cubicBezTo>
                                  <a:pt x="396" y="606"/>
                                  <a:pt x="396" y="606"/>
                                  <a:pt x="396" y="606"/>
                                </a:cubicBezTo>
                                <a:cubicBezTo>
                                  <a:pt x="396" y="605"/>
                                  <a:pt x="396" y="605"/>
                                  <a:pt x="396" y="605"/>
                                </a:cubicBezTo>
                                <a:cubicBezTo>
                                  <a:pt x="399" y="601"/>
                                  <a:pt x="394" y="597"/>
                                  <a:pt x="391" y="600"/>
                                </a:cubicBezTo>
                                <a:cubicBezTo>
                                  <a:pt x="391" y="527"/>
                                  <a:pt x="391" y="527"/>
                                  <a:pt x="391" y="527"/>
                                </a:cubicBezTo>
                                <a:cubicBezTo>
                                  <a:pt x="398" y="512"/>
                                  <a:pt x="404" y="497"/>
                                  <a:pt x="408" y="484"/>
                                </a:cubicBezTo>
                                <a:cubicBezTo>
                                  <a:pt x="408" y="573"/>
                                  <a:pt x="408" y="573"/>
                                  <a:pt x="408" y="573"/>
                                </a:cubicBezTo>
                                <a:cubicBezTo>
                                  <a:pt x="407" y="573"/>
                                  <a:pt x="407" y="574"/>
                                  <a:pt x="406" y="574"/>
                                </a:cubicBezTo>
                                <a:cubicBezTo>
                                  <a:pt x="406" y="575"/>
                                  <a:pt x="406" y="575"/>
                                  <a:pt x="406" y="575"/>
                                </a:cubicBezTo>
                                <a:cubicBezTo>
                                  <a:pt x="406" y="576"/>
                                  <a:pt x="406" y="576"/>
                                  <a:pt x="406" y="576"/>
                                </a:cubicBezTo>
                                <a:cubicBezTo>
                                  <a:pt x="405" y="576"/>
                                  <a:pt x="405" y="576"/>
                                  <a:pt x="405" y="576"/>
                                </a:cubicBezTo>
                                <a:cubicBezTo>
                                  <a:pt x="405" y="577"/>
                                  <a:pt x="405" y="577"/>
                                  <a:pt x="405" y="577"/>
                                </a:cubicBezTo>
                                <a:cubicBezTo>
                                  <a:pt x="404" y="578"/>
                                  <a:pt x="404" y="578"/>
                                  <a:pt x="404" y="578"/>
                                </a:cubicBezTo>
                                <a:cubicBezTo>
                                  <a:pt x="404" y="579"/>
                                  <a:pt x="404" y="579"/>
                                  <a:pt x="404" y="579"/>
                                </a:cubicBezTo>
                                <a:cubicBezTo>
                                  <a:pt x="403" y="580"/>
                                  <a:pt x="403" y="580"/>
                                  <a:pt x="403" y="580"/>
                                </a:cubicBezTo>
                                <a:cubicBezTo>
                                  <a:pt x="403" y="580"/>
                                  <a:pt x="403" y="580"/>
                                  <a:pt x="403" y="580"/>
                                </a:cubicBezTo>
                                <a:cubicBezTo>
                                  <a:pt x="403" y="581"/>
                                  <a:pt x="403" y="581"/>
                                  <a:pt x="403" y="581"/>
                                </a:cubicBezTo>
                                <a:cubicBezTo>
                                  <a:pt x="401" y="584"/>
                                  <a:pt x="404" y="588"/>
                                  <a:pt x="408" y="586"/>
                                </a:cubicBezTo>
                                <a:lnTo>
                                  <a:pt x="408" y="666"/>
                                </a:lnTo>
                                <a:close/>
                                <a:moveTo>
                                  <a:pt x="372" y="6"/>
                                </a:moveTo>
                                <a:cubicBezTo>
                                  <a:pt x="379" y="8"/>
                                  <a:pt x="385" y="11"/>
                                  <a:pt x="391" y="13"/>
                                </a:cubicBezTo>
                                <a:cubicBezTo>
                                  <a:pt x="391" y="111"/>
                                  <a:pt x="391" y="111"/>
                                  <a:pt x="391" y="111"/>
                                </a:cubicBezTo>
                                <a:cubicBezTo>
                                  <a:pt x="385" y="113"/>
                                  <a:pt x="379" y="114"/>
                                  <a:pt x="372" y="115"/>
                                </a:cubicBezTo>
                                <a:cubicBezTo>
                                  <a:pt x="372" y="6"/>
                                  <a:pt x="372" y="6"/>
                                  <a:pt x="372" y="6"/>
                                </a:cubicBezTo>
                                <a:close/>
                                <a:moveTo>
                                  <a:pt x="391" y="666"/>
                                </a:moveTo>
                                <a:cubicBezTo>
                                  <a:pt x="372" y="666"/>
                                  <a:pt x="372" y="666"/>
                                  <a:pt x="372" y="666"/>
                                </a:cubicBezTo>
                                <a:cubicBezTo>
                                  <a:pt x="372" y="636"/>
                                  <a:pt x="372" y="636"/>
                                  <a:pt x="372" y="636"/>
                                </a:cubicBezTo>
                                <a:cubicBezTo>
                                  <a:pt x="372" y="636"/>
                                  <a:pt x="372" y="636"/>
                                  <a:pt x="372" y="636"/>
                                </a:cubicBezTo>
                                <a:cubicBezTo>
                                  <a:pt x="373" y="635"/>
                                  <a:pt x="373" y="635"/>
                                  <a:pt x="373" y="635"/>
                                </a:cubicBezTo>
                                <a:cubicBezTo>
                                  <a:pt x="373" y="635"/>
                                  <a:pt x="373" y="635"/>
                                  <a:pt x="373" y="635"/>
                                </a:cubicBezTo>
                                <a:cubicBezTo>
                                  <a:pt x="374" y="634"/>
                                  <a:pt x="374" y="634"/>
                                  <a:pt x="374" y="634"/>
                                </a:cubicBezTo>
                                <a:cubicBezTo>
                                  <a:pt x="375" y="633"/>
                                  <a:pt x="375" y="633"/>
                                  <a:pt x="375" y="633"/>
                                </a:cubicBezTo>
                                <a:cubicBezTo>
                                  <a:pt x="375" y="633"/>
                                  <a:pt x="375" y="633"/>
                                  <a:pt x="375" y="633"/>
                                </a:cubicBezTo>
                                <a:cubicBezTo>
                                  <a:pt x="376" y="632"/>
                                  <a:pt x="376" y="632"/>
                                  <a:pt x="376" y="632"/>
                                </a:cubicBezTo>
                                <a:cubicBezTo>
                                  <a:pt x="377" y="631"/>
                                  <a:pt x="377" y="631"/>
                                  <a:pt x="377" y="631"/>
                                </a:cubicBezTo>
                                <a:cubicBezTo>
                                  <a:pt x="377" y="631"/>
                                  <a:pt x="377" y="631"/>
                                  <a:pt x="377" y="631"/>
                                </a:cubicBezTo>
                                <a:cubicBezTo>
                                  <a:pt x="378" y="630"/>
                                  <a:pt x="378" y="630"/>
                                  <a:pt x="378" y="630"/>
                                </a:cubicBezTo>
                                <a:cubicBezTo>
                                  <a:pt x="381" y="626"/>
                                  <a:pt x="376" y="621"/>
                                  <a:pt x="373" y="624"/>
                                </a:cubicBezTo>
                                <a:cubicBezTo>
                                  <a:pt x="372" y="624"/>
                                  <a:pt x="372" y="624"/>
                                  <a:pt x="372" y="624"/>
                                </a:cubicBezTo>
                                <a:cubicBezTo>
                                  <a:pt x="372" y="563"/>
                                  <a:pt x="372" y="563"/>
                                  <a:pt x="372" y="563"/>
                                </a:cubicBezTo>
                                <a:cubicBezTo>
                                  <a:pt x="379" y="551"/>
                                  <a:pt x="386" y="539"/>
                                  <a:pt x="391" y="527"/>
                                </a:cubicBezTo>
                                <a:cubicBezTo>
                                  <a:pt x="391" y="600"/>
                                  <a:pt x="391" y="600"/>
                                  <a:pt x="391" y="600"/>
                                </a:cubicBezTo>
                                <a:cubicBezTo>
                                  <a:pt x="391" y="600"/>
                                  <a:pt x="391" y="600"/>
                                  <a:pt x="391" y="600"/>
                                </a:cubicBezTo>
                                <a:cubicBezTo>
                                  <a:pt x="391" y="600"/>
                                  <a:pt x="391" y="600"/>
                                  <a:pt x="390" y="600"/>
                                </a:cubicBezTo>
                                <a:cubicBezTo>
                                  <a:pt x="390" y="601"/>
                                  <a:pt x="390" y="601"/>
                                  <a:pt x="390" y="601"/>
                                </a:cubicBezTo>
                                <a:cubicBezTo>
                                  <a:pt x="389" y="602"/>
                                  <a:pt x="389" y="602"/>
                                  <a:pt x="389" y="602"/>
                                </a:cubicBezTo>
                                <a:cubicBezTo>
                                  <a:pt x="389" y="603"/>
                                  <a:pt x="389" y="603"/>
                                  <a:pt x="389" y="603"/>
                                </a:cubicBezTo>
                                <a:cubicBezTo>
                                  <a:pt x="388" y="603"/>
                                  <a:pt x="388" y="603"/>
                                  <a:pt x="388" y="603"/>
                                </a:cubicBezTo>
                                <a:cubicBezTo>
                                  <a:pt x="388" y="604"/>
                                  <a:pt x="388" y="604"/>
                                  <a:pt x="388" y="604"/>
                                </a:cubicBezTo>
                                <a:cubicBezTo>
                                  <a:pt x="387" y="605"/>
                                  <a:pt x="387" y="605"/>
                                  <a:pt x="387" y="605"/>
                                </a:cubicBezTo>
                                <a:cubicBezTo>
                                  <a:pt x="387" y="606"/>
                                  <a:pt x="387" y="606"/>
                                  <a:pt x="387" y="606"/>
                                </a:cubicBezTo>
                                <a:cubicBezTo>
                                  <a:pt x="386" y="606"/>
                                  <a:pt x="386" y="606"/>
                                  <a:pt x="386" y="606"/>
                                </a:cubicBezTo>
                                <a:cubicBezTo>
                                  <a:pt x="386" y="607"/>
                                  <a:pt x="386" y="607"/>
                                  <a:pt x="386" y="607"/>
                                </a:cubicBezTo>
                                <a:cubicBezTo>
                                  <a:pt x="384" y="610"/>
                                  <a:pt x="387" y="615"/>
                                  <a:pt x="391" y="612"/>
                                </a:cubicBezTo>
                                <a:cubicBezTo>
                                  <a:pt x="391" y="612"/>
                                  <a:pt x="391" y="612"/>
                                  <a:pt x="391" y="612"/>
                                </a:cubicBezTo>
                                <a:cubicBezTo>
                                  <a:pt x="391" y="666"/>
                                  <a:pt x="391" y="666"/>
                                  <a:pt x="391" y="666"/>
                                </a:cubicBezTo>
                                <a:close/>
                                <a:moveTo>
                                  <a:pt x="391" y="391"/>
                                </a:moveTo>
                                <a:cubicBezTo>
                                  <a:pt x="391" y="441"/>
                                  <a:pt x="391" y="441"/>
                                  <a:pt x="391" y="441"/>
                                </a:cubicBezTo>
                                <a:cubicBezTo>
                                  <a:pt x="389" y="434"/>
                                  <a:pt x="386" y="427"/>
                                  <a:pt x="384" y="420"/>
                                </a:cubicBezTo>
                                <a:cubicBezTo>
                                  <a:pt x="380" y="422"/>
                                  <a:pt x="376" y="424"/>
                                  <a:pt x="372" y="426"/>
                                </a:cubicBezTo>
                                <a:cubicBezTo>
                                  <a:pt x="372" y="404"/>
                                  <a:pt x="372" y="404"/>
                                  <a:pt x="372" y="404"/>
                                </a:cubicBezTo>
                                <a:cubicBezTo>
                                  <a:pt x="379" y="400"/>
                                  <a:pt x="385" y="396"/>
                                  <a:pt x="391" y="391"/>
                                </a:cubicBezTo>
                                <a:close/>
                                <a:moveTo>
                                  <a:pt x="372" y="148"/>
                                </a:moveTo>
                                <a:cubicBezTo>
                                  <a:pt x="372" y="129"/>
                                  <a:pt x="372" y="129"/>
                                  <a:pt x="372" y="129"/>
                                </a:cubicBezTo>
                                <a:cubicBezTo>
                                  <a:pt x="377" y="128"/>
                                  <a:pt x="383" y="125"/>
                                  <a:pt x="389" y="121"/>
                                </a:cubicBezTo>
                                <a:cubicBezTo>
                                  <a:pt x="390" y="128"/>
                                  <a:pt x="384" y="140"/>
                                  <a:pt x="372" y="148"/>
                                </a:cubicBezTo>
                                <a:close/>
                                <a:moveTo>
                                  <a:pt x="350" y="2"/>
                                </a:moveTo>
                                <a:cubicBezTo>
                                  <a:pt x="358" y="3"/>
                                  <a:pt x="365" y="4"/>
                                  <a:pt x="372" y="6"/>
                                </a:cubicBezTo>
                                <a:cubicBezTo>
                                  <a:pt x="372" y="115"/>
                                  <a:pt x="372" y="115"/>
                                  <a:pt x="372" y="115"/>
                                </a:cubicBezTo>
                                <a:cubicBezTo>
                                  <a:pt x="365" y="116"/>
                                  <a:pt x="358" y="115"/>
                                  <a:pt x="350" y="114"/>
                                </a:cubicBezTo>
                                <a:cubicBezTo>
                                  <a:pt x="350" y="2"/>
                                  <a:pt x="350" y="2"/>
                                  <a:pt x="350" y="2"/>
                                </a:cubicBezTo>
                                <a:close/>
                                <a:moveTo>
                                  <a:pt x="372" y="666"/>
                                </a:moveTo>
                                <a:cubicBezTo>
                                  <a:pt x="350" y="666"/>
                                  <a:pt x="350" y="666"/>
                                  <a:pt x="350" y="666"/>
                                </a:cubicBezTo>
                                <a:cubicBezTo>
                                  <a:pt x="350" y="656"/>
                                  <a:pt x="350" y="656"/>
                                  <a:pt x="350" y="656"/>
                                </a:cubicBezTo>
                                <a:cubicBezTo>
                                  <a:pt x="351" y="656"/>
                                  <a:pt x="351" y="656"/>
                                  <a:pt x="351" y="656"/>
                                </a:cubicBezTo>
                                <a:cubicBezTo>
                                  <a:pt x="351" y="656"/>
                                  <a:pt x="351" y="656"/>
                                  <a:pt x="351" y="656"/>
                                </a:cubicBezTo>
                                <a:cubicBezTo>
                                  <a:pt x="352" y="655"/>
                                  <a:pt x="352" y="655"/>
                                  <a:pt x="352" y="655"/>
                                </a:cubicBezTo>
                                <a:cubicBezTo>
                                  <a:pt x="353" y="655"/>
                                  <a:pt x="353" y="655"/>
                                  <a:pt x="353" y="655"/>
                                </a:cubicBezTo>
                                <a:cubicBezTo>
                                  <a:pt x="353" y="654"/>
                                  <a:pt x="353" y="654"/>
                                  <a:pt x="353" y="654"/>
                                </a:cubicBezTo>
                                <a:cubicBezTo>
                                  <a:pt x="354" y="654"/>
                                  <a:pt x="354" y="654"/>
                                  <a:pt x="354" y="654"/>
                                </a:cubicBezTo>
                                <a:cubicBezTo>
                                  <a:pt x="355" y="653"/>
                                  <a:pt x="355" y="653"/>
                                  <a:pt x="355" y="653"/>
                                </a:cubicBezTo>
                                <a:cubicBezTo>
                                  <a:pt x="355" y="652"/>
                                  <a:pt x="355" y="652"/>
                                  <a:pt x="355" y="652"/>
                                </a:cubicBezTo>
                                <a:cubicBezTo>
                                  <a:pt x="356" y="652"/>
                                  <a:pt x="356" y="652"/>
                                  <a:pt x="356" y="652"/>
                                </a:cubicBezTo>
                                <a:cubicBezTo>
                                  <a:pt x="359" y="650"/>
                                  <a:pt x="356" y="644"/>
                                  <a:pt x="352" y="645"/>
                                </a:cubicBezTo>
                                <a:cubicBezTo>
                                  <a:pt x="352" y="646"/>
                                  <a:pt x="351" y="646"/>
                                  <a:pt x="351" y="646"/>
                                </a:cubicBezTo>
                                <a:cubicBezTo>
                                  <a:pt x="351" y="646"/>
                                  <a:pt x="351" y="646"/>
                                  <a:pt x="351" y="646"/>
                                </a:cubicBezTo>
                                <a:cubicBezTo>
                                  <a:pt x="350" y="647"/>
                                  <a:pt x="350" y="647"/>
                                  <a:pt x="350" y="647"/>
                                </a:cubicBezTo>
                                <a:cubicBezTo>
                                  <a:pt x="350" y="595"/>
                                  <a:pt x="350" y="595"/>
                                  <a:pt x="350" y="595"/>
                                </a:cubicBezTo>
                                <a:cubicBezTo>
                                  <a:pt x="358" y="585"/>
                                  <a:pt x="366" y="574"/>
                                  <a:pt x="372" y="563"/>
                                </a:cubicBezTo>
                                <a:cubicBezTo>
                                  <a:pt x="372" y="624"/>
                                  <a:pt x="372" y="624"/>
                                  <a:pt x="372" y="624"/>
                                </a:cubicBezTo>
                                <a:cubicBezTo>
                                  <a:pt x="372" y="625"/>
                                  <a:pt x="372" y="625"/>
                                  <a:pt x="372" y="625"/>
                                </a:cubicBezTo>
                                <a:cubicBezTo>
                                  <a:pt x="372" y="625"/>
                                  <a:pt x="372" y="625"/>
                                  <a:pt x="372" y="625"/>
                                </a:cubicBezTo>
                                <a:cubicBezTo>
                                  <a:pt x="371" y="626"/>
                                  <a:pt x="371" y="626"/>
                                  <a:pt x="371" y="626"/>
                                </a:cubicBezTo>
                                <a:cubicBezTo>
                                  <a:pt x="370" y="627"/>
                                  <a:pt x="370" y="627"/>
                                  <a:pt x="370" y="627"/>
                                </a:cubicBezTo>
                                <a:cubicBezTo>
                                  <a:pt x="370" y="627"/>
                                  <a:pt x="370" y="627"/>
                                  <a:pt x="370" y="627"/>
                                </a:cubicBezTo>
                                <a:cubicBezTo>
                                  <a:pt x="369" y="628"/>
                                  <a:pt x="369" y="628"/>
                                  <a:pt x="369" y="628"/>
                                </a:cubicBezTo>
                                <a:cubicBezTo>
                                  <a:pt x="369" y="629"/>
                                  <a:pt x="369" y="629"/>
                                  <a:pt x="369" y="629"/>
                                </a:cubicBezTo>
                                <a:cubicBezTo>
                                  <a:pt x="368" y="629"/>
                                  <a:pt x="368" y="629"/>
                                  <a:pt x="368" y="629"/>
                                </a:cubicBezTo>
                                <a:cubicBezTo>
                                  <a:pt x="367" y="630"/>
                                  <a:pt x="367" y="630"/>
                                  <a:pt x="367" y="630"/>
                                </a:cubicBezTo>
                                <a:cubicBezTo>
                                  <a:pt x="367" y="630"/>
                                  <a:pt x="367" y="630"/>
                                  <a:pt x="367" y="630"/>
                                </a:cubicBezTo>
                                <a:cubicBezTo>
                                  <a:pt x="364" y="633"/>
                                  <a:pt x="367" y="638"/>
                                  <a:pt x="371" y="637"/>
                                </a:cubicBezTo>
                                <a:cubicBezTo>
                                  <a:pt x="372" y="637"/>
                                  <a:pt x="372" y="636"/>
                                  <a:pt x="372" y="636"/>
                                </a:cubicBezTo>
                                <a:cubicBezTo>
                                  <a:pt x="372" y="666"/>
                                  <a:pt x="372" y="666"/>
                                  <a:pt x="372" y="666"/>
                                </a:cubicBezTo>
                                <a:close/>
                                <a:moveTo>
                                  <a:pt x="372" y="129"/>
                                </a:moveTo>
                                <a:cubicBezTo>
                                  <a:pt x="372" y="148"/>
                                  <a:pt x="372" y="148"/>
                                  <a:pt x="372" y="148"/>
                                </a:cubicBezTo>
                                <a:cubicBezTo>
                                  <a:pt x="366" y="152"/>
                                  <a:pt x="359" y="156"/>
                                  <a:pt x="350" y="157"/>
                                </a:cubicBezTo>
                                <a:cubicBezTo>
                                  <a:pt x="350" y="129"/>
                                  <a:pt x="350" y="129"/>
                                  <a:pt x="350" y="129"/>
                                </a:cubicBezTo>
                                <a:cubicBezTo>
                                  <a:pt x="357" y="131"/>
                                  <a:pt x="364" y="132"/>
                                  <a:pt x="372" y="129"/>
                                </a:cubicBezTo>
                                <a:close/>
                                <a:moveTo>
                                  <a:pt x="372" y="404"/>
                                </a:moveTo>
                                <a:cubicBezTo>
                                  <a:pt x="372" y="426"/>
                                  <a:pt x="372" y="426"/>
                                  <a:pt x="372" y="426"/>
                                </a:cubicBezTo>
                                <a:cubicBezTo>
                                  <a:pt x="365" y="429"/>
                                  <a:pt x="358" y="432"/>
                                  <a:pt x="350" y="434"/>
                                </a:cubicBezTo>
                                <a:cubicBezTo>
                                  <a:pt x="350" y="413"/>
                                  <a:pt x="350" y="413"/>
                                  <a:pt x="350" y="413"/>
                                </a:cubicBezTo>
                                <a:cubicBezTo>
                                  <a:pt x="358" y="410"/>
                                  <a:pt x="365" y="407"/>
                                  <a:pt x="372" y="404"/>
                                </a:cubicBezTo>
                                <a:close/>
                                <a:moveTo>
                                  <a:pt x="350" y="538"/>
                                </a:moveTo>
                                <a:cubicBezTo>
                                  <a:pt x="350" y="473"/>
                                  <a:pt x="350" y="473"/>
                                  <a:pt x="350" y="473"/>
                                </a:cubicBezTo>
                                <a:cubicBezTo>
                                  <a:pt x="356" y="470"/>
                                  <a:pt x="361" y="468"/>
                                  <a:pt x="365" y="469"/>
                                </a:cubicBezTo>
                                <a:cubicBezTo>
                                  <a:pt x="375" y="473"/>
                                  <a:pt x="365" y="496"/>
                                  <a:pt x="365" y="505"/>
                                </a:cubicBezTo>
                                <a:cubicBezTo>
                                  <a:pt x="365" y="513"/>
                                  <a:pt x="380" y="540"/>
                                  <a:pt x="365" y="543"/>
                                </a:cubicBezTo>
                                <a:cubicBezTo>
                                  <a:pt x="361" y="544"/>
                                  <a:pt x="356" y="541"/>
                                  <a:pt x="350" y="538"/>
                                </a:cubicBezTo>
                                <a:close/>
                                <a:moveTo>
                                  <a:pt x="282" y="11"/>
                                </a:moveTo>
                                <a:cubicBezTo>
                                  <a:pt x="307" y="2"/>
                                  <a:pt x="330" y="0"/>
                                  <a:pt x="350" y="2"/>
                                </a:cubicBezTo>
                                <a:cubicBezTo>
                                  <a:pt x="350" y="114"/>
                                  <a:pt x="350" y="114"/>
                                  <a:pt x="350" y="114"/>
                                </a:cubicBezTo>
                                <a:cubicBezTo>
                                  <a:pt x="343" y="113"/>
                                  <a:pt x="336" y="111"/>
                                  <a:pt x="328" y="108"/>
                                </a:cubicBezTo>
                                <a:cubicBezTo>
                                  <a:pt x="328" y="108"/>
                                  <a:pt x="328" y="108"/>
                                  <a:pt x="328" y="108"/>
                                </a:cubicBezTo>
                                <a:cubicBezTo>
                                  <a:pt x="335" y="118"/>
                                  <a:pt x="342" y="125"/>
                                  <a:pt x="350" y="129"/>
                                </a:cubicBezTo>
                                <a:cubicBezTo>
                                  <a:pt x="350" y="157"/>
                                  <a:pt x="350" y="157"/>
                                  <a:pt x="350" y="157"/>
                                </a:cubicBezTo>
                                <a:cubicBezTo>
                                  <a:pt x="335" y="159"/>
                                  <a:pt x="316" y="154"/>
                                  <a:pt x="298" y="133"/>
                                </a:cubicBezTo>
                                <a:cubicBezTo>
                                  <a:pt x="291" y="126"/>
                                  <a:pt x="286" y="119"/>
                                  <a:pt x="282" y="113"/>
                                </a:cubicBezTo>
                                <a:cubicBezTo>
                                  <a:pt x="282" y="11"/>
                                  <a:pt x="282" y="11"/>
                                  <a:pt x="282" y="11"/>
                                </a:cubicBezTo>
                                <a:close/>
                                <a:moveTo>
                                  <a:pt x="350" y="666"/>
                                </a:moveTo>
                                <a:cubicBezTo>
                                  <a:pt x="282" y="666"/>
                                  <a:pt x="282" y="666"/>
                                  <a:pt x="282" y="666"/>
                                </a:cubicBezTo>
                                <a:cubicBezTo>
                                  <a:pt x="282" y="656"/>
                                  <a:pt x="282" y="656"/>
                                  <a:pt x="282" y="656"/>
                                </a:cubicBezTo>
                                <a:cubicBezTo>
                                  <a:pt x="282" y="657"/>
                                  <a:pt x="282" y="657"/>
                                  <a:pt x="282" y="657"/>
                                </a:cubicBezTo>
                                <a:cubicBezTo>
                                  <a:pt x="283" y="657"/>
                                  <a:pt x="283" y="657"/>
                                  <a:pt x="283" y="657"/>
                                </a:cubicBezTo>
                                <a:cubicBezTo>
                                  <a:pt x="285" y="659"/>
                                  <a:pt x="288" y="658"/>
                                  <a:pt x="289" y="655"/>
                                </a:cubicBezTo>
                                <a:cubicBezTo>
                                  <a:pt x="289" y="653"/>
                                  <a:pt x="288" y="652"/>
                                  <a:pt x="287" y="651"/>
                                </a:cubicBezTo>
                                <a:cubicBezTo>
                                  <a:pt x="287" y="650"/>
                                  <a:pt x="287" y="650"/>
                                  <a:pt x="287" y="650"/>
                                </a:cubicBezTo>
                                <a:cubicBezTo>
                                  <a:pt x="286" y="650"/>
                                  <a:pt x="286" y="650"/>
                                  <a:pt x="286" y="650"/>
                                </a:cubicBezTo>
                                <a:cubicBezTo>
                                  <a:pt x="285" y="649"/>
                                  <a:pt x="285" y="649"/>
                                  <a:pt x="285" y="649"/>
                                </a:cubicBezTo>
                                <a:cubicBezTo>
                                  <a:pt x="285" y="649"/>
                                  <a:pt x="285" y="649"/>
                                  <a:pt x="285" y="649"/>
                                </a:cubicBezTo>
                                <a:cubicBezTo>
                                  <a:pt x="284" y="648"/>
                                  <a:pt x="284" y="648"/>
                                  <a:pt x="284" y="648"/>
                                </a:cubicBezTo>
                                <a:cubicBezTo>
                                  <a:pt x="284" y="648"/>
                                  <a:pt x="284" y="648"/>
                                  <a:pt x="284" y="648"/>
                                </a:cubicBezTo>
                                <a:cubicBezTo>
                                  <a:pt x="283" y="647"/>
                                  <a:pt x="283" y="647"/>
                                  <a:pt x="283" y="647"/>
                                </a:cubicBezTo>
                                <a:cubicBezTo>
                                  <a:pt x="282" y="647"/>
                                  <a:pt x="282" y="647"/>
                                  <a:pt x="282" y="647"/>
                                </a:cubicBezTo>
                                <a:cubicBezTo>
                                  <a:pt x="282" y="647"/>
                                  <a:pt x="282" y="647"/>
                                  <a:pt x="282" y="647"/>
                                </a:cubicBezTo>
                                <a:cubicBezTo>
                                  <a:pt x="282" y="596"/>
                                  <a:pt x="282" y="596"/>
                                  <a:pt x="282" y="596"/>
                                </a:cubicBezTo>
                                <a:cubicBezTo>
                                  <a:pt x="293" y="611"/>
                                  <a:pt x="305" y="623"/>
                                  <a:pt x="316" y="629"/>
                                </a:cubicBezTo>
                                <a:cubicBezTo>
                                  <a:pt x="328" y="621"/>
                                  <a:pt x="339" y="609"/>
                                  <a:pt x="350" y="595"/>
                                </a:cubicBezTo>
                                <a:cubicBezTo>
                                  <a:pt x="350" y="647"/>
                                  <a:pt x="350" y="647"/>
                                  <a:pt x="350" y="647"/>
                                </a:cubicBezTo>
                                <a:cubicBezTo>
                                  <a:pt x="350" y="647"/>
                                  <a:pt x="350" y="647"/>
                                  <a:pt x="350" y="647"/>
                                </a:cubicBezTo>
                                <a:cubicBezTo>
                                  <a:pt x="349" y="647"/>
                                  <a:pt x="349" y="647"/>
                                  <a:pt x="349" y="647"/>
                                </a:cubicBezTo>
                                <a:cubicBezTo>
                                  <a:pt x="349" y="648"/>
                                  <a:pt x="349" y="648"/>
                                  <a:pt x="349" y="648"/>
                                </a:cubicBezTo>
                                <a:cubicBezTo>
                                  <a:pt x="348" y="648"/>
                                  <a:pt x="348" y="648"/>
                                  <a:pt x="348" y="648"/>
                                </a:cubicBezTo>
                                <a:cubicBezTo>
                                  <a:pt x="348" y="649"/>
                                  <a:pt x="348" y="649"/>
                                  <a:pt x="348" y="649"/>
                                </a:cubicBezTo>
                                <a:cubicBezTo>
                                  <a:pt x="347" y="649"/>
                                  <a:pt x="347" y="649"/>
                                  <a:pt x="347" y="649"/>
                                </a:cubicBezTo>
                                <a:cubicBezTo>
                                  <a:pt x="346" y="650"/>
                                  <a:pt x="346" y="650"/>
                                  <a:pt x="346" y="650"/>
                                </a:cubicBezTo>
                                <a:cubicBezTo>
                                  <a:pt x="346" y="650"/>
                                  <a:pt x="346" y="650"/>
                                  <a:pt x="346" y="650"/>
                                </a:cubicBezTo>
                                <a:cubicBezTo>
                                  <a:pt x="345" y="651"/>
                                  <a:pt x="345" y="651"/>
                                  <a:pt x="345" y="651"/>
                                </a:cubicBezTo>
                                <a:cubicBezTo>
                                  <a:pt x="342" y="653"/>
                                  <a:pt x="344" y="659"/>
                                  <a:pt x="349" y="658"/>
                                </a:cubicBezTo>
                                <a:cubicBezTo>
                                  <a:pt x="349" y="657"/>
                                  <a:pt x="349" y="657"/>
                                  <a:pt x="350" y="657"/>
                                </a:cubicBezTo>
                                <a:cubicBezTo>
                                  <a:pt x="350" y="657"/>
                                  <a:pt x="350" y="657"/>
                                  <a:pt x="350" y="657"/>
                                </a:cubicBezTo>
                                <a:cubicBezTo>
                                  <a:pt x="350" y="656"/>
                                  <a:pt x="350" y="656"/>
                                  <a:pt x="350" y="656"/>
                                </a:cubicBezTo>
                                <a:cubicBezTo>
                                  <a:pt x="350" y="666"/>
                                  <a:pt x="350" y="666"/>
                                  <a:pt x="350" y="666"/>
                                </a:cubicBezTo>
                                <a:close/>
                                <a:moveTo>
                                  <a:pt x="350" y="413"/>
                                </a:moveTo>
                                <a:cubicBezTo>
                                  <a:pt x="350" y="434"/>
                                  <a:pt x="350" y="434"/>
                                  <a:pt x="350" y="434"/>
                                </a:cubicBezTo>
                                <a:cubicBezTo>
                                  <a:pt x="340" y="436"/>
                                  <a:pt x="328" y="438"/>
                                  <a:pt x="316" y="438"/>
                                </a:cubicBezTo>
                                <a:cubicBezTo>
                                  <a:pt x="304" y="438"/>
                                  <a:pt x="293" y="436"/>
                                  <a:pt x="282" y="434"/>
                                </a:cubicBezTo>
                                <a:cubicBezTo>
                                  <a:pt x="282" y="413"/>
                                  <a:pt x="282" y="413"/>
                                  <a:pt x="282" y="413"/>
                                </a:cubicBezTo>
                                <a:cubicBezTo>
                                  <a:pt x="293" y="416"/>
                                  <a:pt x="304" y="417"/>
                                  <a:pt x="316" y="417"/>
                                </a:cubicBezTo>
                                <a:cubicBezTo>
                                  <a:pt x="328" y="417"/>
                                  <a:pt x="340" y="416"/>
                                  <a:pt x="350" y="413"/>
                                </a:cubicBezTo>
                                <a:close/>
                                <a:moveTo>
                                  <a:pt x="350" y="473"/>
                                </a:moveTo>
                                <a:cubicBezTo>
                                  <a:pt x="350" y="538"/>
                                  <a:pt x="350" y="538"/>
                                  <a:pt x="350" y="538"/>
                                </a:cubicBezTo>
                                <a:cubicBezTo>
                                  <a:pt x="341" y="532"/>
                                  <a:pt x="332" y="523"/>
                                  <a:pt x="327" y="518"/>
                                </a:cubicBezTo>
                                <a:cubicBezTo>
                                  <a:pt x="321" y="528"/>
                                  <a:pt x="311" y="528"/>
                                  <a:pt x="305" y="518"/>
                                </a:cubicBezTo>
                                <a:cubicBezTo>
                                  <a:pt x="299" y="524"/>
                                  <a:pt x="290" y="532"/>
                                  <a:pt x="282" y="538"/>
                                </a:cubicBezTo>
                                <a:cubicBezTo>
                                  <a:pt x="282" y="474"/>
                                  <a:pt x="282" y="474"/>
                                  <a:pt x="282" y="474"/>
                                </a:cubicBezTo>
                                <a:cubicBezTo>
                                  <a:pt x="289" y="479"/>
                                  <a:pt x="297" y="487"/>
                                  <a:pt x="303" y="493"/>
                                </a:cubicBezTo>
                                <a:cubicBezTo>
                                  <a:pt x="305" y="487"/>
                                  <a:pt x="309" y="480"/>
                                  <a:pt x="316" y="480"/>
                                </a:cubicBezTo>
                                <a:cubicBezTo>
                                  <a:pt x="323" y="480"/>
                                  <a:pt x="327" y="487"/>
                                  <a:pt x="329" y="493"/>
                                </a:cubicBezTo>
                                <a:cubicBezTo>
                                  <a:pt x="333" y="489"/>
                                  <a:pt x="342" y="479"/>
                                  <a:pt x="350" y="473"/>
                                </a:cubicBezTo>
                                <a:close/>
                                <a:moveTo>
                                  <a:pt x="260" y="20"/>
                                </a:moveTo>
                                <a:cubicBezTo>
                                  <a:pt x="268" y="16"/>
                                  <a:pt x="275" y="13"/>
                                  <a:pt x="282" y="11"/>
                                </a:cubicBezTo>
                                <a:cubicBezTo>
                                  <a:pt x="282" y="113"/>
                                  <a:pt x="282" y="113"/>
                                  <a:pt x="282" y="113"/>
                                </a:cubicBezTo>
                                <a:cubicBezTo>
                                  <a:pt x="280" y="110"/>
                                  <a:pt x="278" y="107"/>
                                  <a:pt x="276" y="105"/>
                                </a:cubicBezTo>
                                <a:cubicBezTo>
                                  <a:pt x="271" y="103"/>
                                  <a:pt x="265" y="102"/>
                                  <a:pt x="260" y="101"/>
                                </a:cubicBezTo>
                                <a:cubicBezTo>
                                  <a:pt x="260" y="20"/>
                                  <a:pt x="260" y="20"/>
                                  <a:pt x="260" y="20"/>
                                </a:cubicBezTo>
                                <a:close/>
                                <a:moveTo>
                                  <a:pt x="282" y="666"/>
                                </a:moveTo>
                                <a:cubicBezTo>
                                  <a:pt x="260" y="666"/>
                                  <a:pt x="260" y="666"/>
                                  <a:pt x="260" y="666"/>
                                </a:cubicBezTo>
                                <a:cubicBezTo>
                                  <a:pt x="260" y="636"/>
                                  <a:pt x="260" y="636"/>
                                  <a:pt x="260" y="636"/>
                                </a:cubicBezTo>
                                <a:cubicBezTo>
                                  <a:pt x="263" y="639"/>
                                  <a:pt x="268" y="635"/>
                                  <a:pt x="266" y="631"/>
                                </a:cubicBezTo>
                                <a:cubicBezTo>
                                  <a:pt x="265" y="631"/>
                                  <a:pt x="265" y="630"/>
                                  <a:pt x="265" y="630"/>
                                </a:cubicBezTo>
                                <a:cubicBezTo>
                                  <a:pt x="265" y="630"/>
                                  <a:pt x="265" y="630"/>
                                  <a:pt x="265" y="630"/>
                                </a:cubicBezTo>
                                <a:cubicBezTo>
                                  <a:pt x="264" y="629"/>
                                  <a:pt x="264" y="629"/>
                                  <a:pt x="264" y="629"/>
                                </a:cubicBezTo>
                                <a:cubicBezTo>
                                  <a:pt x="264" y="629"/>
                                  <a:pt x="264" y="629"/>
                                  <a:pt x="264" y="629"/>
                                </a:cubicBezTo>
                                <a:cubicBezTo>
                                  <a:pt x="263" y="628"/>
                                  <a:pt x="263" y="628"/>
                                  <a:pt x="263" y="628"/>
                                </a:cubicBezTo>
                                <a:cubicBezTo>
                                  <a:pt x="263" y="627"/>
                                  <a:pt x="263" y="627"/>
                                  <a:pt x="263" y="627"/>
                                </a:cubicBezTo>
                                <a:cubicBezTo>
                                  <a:pt x="262" y="627"/>
                                  <a:pt x="262" y="627"/>
                                  <a:pt x="262" y="627"/>
                                </a:cubicBezTo>
                                <a:cubicBezTo>
                                  <a:pt x="261" y="626"/>
                                  <a:pt x="261" y="626"/>
                                  <a:pt x="261" y="626"/>
                                </a:cubicBezTo>
                                <a:cubicBezTo>
                                  <a:pt x="261" y="625"/>
                                  <a:pt x="261" y="625"/>
                                  <a:pt x="261" y="625"/>
                                </a:cubicBezTo>
                                <a:cubicBezTo>
                                  <a:pt x="260" y="625"/>
                                  <a:pt x="260" y="625"/>
                                  <a:pt x="260" y="625"/>
                                </a:cubicBezTo>
                                <a:cubicBezTo>
                                  <a:pt x="260" y="624"/>
                                  <a:pt x="260" y="624"/>
                                  <a:pt x="260" y="624"/>
                                </a:cubicBezTo>
                                <a:cubicBezTo>
                                  <a:pt x="260" y="563"/>
                                  <a:pt x="260" y="563"/>
                                  <a:pt x="260" y="563"/>
                                </a:cubicBezTo>
                                <a:cubicBezTo>
                                  <a:pt x="267" y="575"/>
                                  <a:pt x="274" y="586"/>
                                  <a:pt x="282" y="596"/>
                                </a:cubicBezTo>
                                <a:cubicBezTo>
                                  <a:pt x="282" y="647"/>
                                  <a:pt x="282" y="647"/>
                                  <a:pt x="282" y="647"/>
                                </a:cubicBezTo>
                                <a:cubicBezTo>
                                  <a:pt x="282" y="646"/>
                                  <a:pt x="282" y="646"/>
                                  <a:pt x="282" y="646"/>
                                </a:cubicBezTo>
                                <a:cubicBezTo>
                                  <a:pt x="281" y="646"/>
                                  <a:pt x="281" y="646"/>
                                  <a:pt x="281" y="646"/>
                                </a:cubicBezTo>
                                <a:cubicBezTo>
                                  <a:pt x="278" y="643"/>
                                  <a:pt x="273" y="648"/>
                                  <a:pt x="276" y="652"/>
                                </a:cubicBezTo>
                                <a:cubicBezTo>
                                  <a:pt x="276" y="652"/>
                                  <a:pt x="277" y="652"/>
                                  <a:pt x="277" y="652"/>
                                </a:cubicBezTo>
                                <a:cubicBezTo>
                                  <a:pt x="277" y="652"/>
                                  <a:pt x="277" y="652"/>
                                  <a:pt x="277" y="652"/>
                                </a:cubicBezTo>
                                <a:cubicBezTo>
                                  <a:pt x="278" y="653"/>
                                  <a:pt x="278" y="653"/>
                                  <a:pt x="278" y="653"/>
                                </a:cubicBezTo>
                                <a:cubicBezTo>
                                  <a:pt x="278" y="654"/>
                                  <a:pt x="278" y="654"/>
                                  <a:pt x="278" y="654"/>
                                </a:cubicBezTo>
                                <a:cubicBezTo>
                                  <a:pt x="279" y="654"/>
                                  <a:pt x="279" y="654"/>
                                  <a:pt x="279" y="654"/>
                                </a:cubicBezTo>
                                <a:cubicBezTo>
                                  <a:pt x="280" y="655"/>
                                  <a:pt x="280" y="655"/>
                                  <a:pt x="280" y="655"/>
                                </a:cubicBezTo>
                                <a:cubicBezTo>
                                  <a:pt x="280" y="655"/>
                                  <a:pt x="280" y="655"/>
                                  <a:pt x="280" y="655"/>
                                </a:cubicBezTo>
                                <a:cubicBezTo>
                                  <a:pt x="281" y="656"/>
                                  <a:pt x="281" y="656"/>
                                  <a:pt x="281" y="656"/>
                                </a:cubicBezTo>
                                <a:cubicBezTo>
                                  <a:pt x="282" y="656"/>
                                  <a:pt x="282" y="656"/>
                                  <a:pt x="282" y="656"/>
                                </a:cubicBezTo>
                                <a:cubicBezTo>
                                  <a:pt x="282" y="656"/>
                                  <a:pt x="282" y="656"/>
                                  <a:pt x="282" y="656"/>
                                </a:cubicBezTo>
                                <a:cubicBezTo>
                                  <a:pt x="282" y="666"/>
                                  <a:pt x="282" y="666"/>
                                  <a:pt x="282" y="666"/>
                                </a:cubicBezTo>
                                <a:close/>
                                <a:moveTo>
                                  <a:pt x="282" y="413"/>
                                </a:moveTo>
                                <a:cubicBezTo>
                                  <a:pt x="282" y="434"/>
                                  <a:pt x="282" y="434"/>
                                  <a:pt x="282" y="434"/>
                                </a:cubicBezTo>
                                <a:cubicBezTo>
                                  <a:pt x="274" y="432"/>
                                  <a:pt x="267" y="429"/>
                                  <a:pt x="260" y="426"/>
                                </a:cubicBezTo>
                                <a:cubicBezTo>
                                  <a:pt x="260" y="404"/>
                                  <a:pt x="260" y="404"/>
                                  <a:pt x="260" y="404"/>
                                </a:cubicBezTo>
                                <a:cubicBezTo>
                                  <a:pt x="267" y="407"/>
                                  <a:pt x="274" y="410"/>
                                  <a:pt x="282" y="413"/>
                                </a:cubicBezTo>
                                <a:close/>
                                <a:moveTo>
                                  <a:pt x="282" y="474"/>
                                </a:moveTo>
                                <a:cubicBezTo>
                                  <a:pt x="282" y="538"/>
                                  <a:pt x="282" y="538"/>
                                  <a:pt x="282" y="538"/>
                                </a:cubicBezTo>
                                <a:cubicBezTo>
                                  <a:pt x="274" y="542"/>
                                  <a:pt x="267" y="545"/>
                                  <a:pt x="264" y="541"/>
                                </a:cubicBezTo>
                                <a:cubicBezTo>
                                  <a:pt x="255" y="533"/>
                                  <a:pt x="267" y="514"/>
                                  <a:pt x="267" y="505"/>
                                </a:cubicBezTo>
                                <a:cubicBezTo>
                                  <a:pt x="267" y="496"/>
                                  <a:pt x="257" y="473"/>
                                  <a:pt x="267" y="469"/>
                                </a:cubicBezTo>
                                <a:cubicBezTo>
                                  <a:pt x="271" y="468"/>
                                  <a:pt x="277" y="470"/>
                                  <a:pt x="282" y="474"/>
                                </a:cubicBezTo>
                                <a:close/>
                                <a:moveTo>
                                  <a:pt x="241" y="25"/>
                                </a:moveTo>
                                <a:cubicBezTo>
                                  <a:pt x="244" y="25"/>
                                  <a:pt x="247" y="25"/>
                                  <a:pt x="250" y="25"/>
                                </a:cubicBezTo>
                                <a:cubicBezTo>
                                  <a:pt x="253" y="23"/>
                                  <a:pt x="257" y="21"/>
                                  <a:pt x="260" y="20"/>
                                </a:cubicBezTo>
                                <a:cubicBezTo>
                                  <a:pt x="260" y="101"/>
                                  <a:pt x="260" y="101"/>
                                  <a:pt x="260" y="101"/>
                                </a:cubicBezTo>
                                <a:cubicBezTo>
                                  <a:pt x="254" y="100"/>
                                  <a:pt x="247" y="100"/>
                                  <a:pt x="241" y="101"/>
                                </a:cubicBezTo>
                                <a:cubicBezTo>
                                  <a:pt x="241" y="25"/>
                                  <a:pt x="241" y="25"/>
                                  <a:pt x="241" y="25"/>
                                </a:cubicBezTo>
                                <a:close/>
                                <a:moveTo>
                                  <a:pt x="260" y="666"/>
                                </a:moveTo>
                                <a:cubicBezTo>
                                  <a:pt x="241" y="666"/>
                                  <a:pt x="241" y="666"/>
                                  <a:pt x="241" y="666"/>
                                </a:cubicBezTo>
                                <a:cubicBezTo>
                                  <a:pt x="241" y="612"/>
                                  <a:pt x="241" y="612"/>
                                  <a:pt x="241" y="612"/>
                                </a:cubicBezTo>
                                <a:cubicBezTo>
                                  <a:pt x="244" y="615"/>
                                  <a:pt x="248" y="611"/>
                                  <a:pt x="247" y="607"/>
                                </a:cubicBezTo>
                                <a:cubicBezTo>
                                  <a:pt x="247" y="607"/>
                                  <a:pt x="246" y="607"/>
                                  <a:pt x="246" y="607"/>
                                </a:cubicBezTo>
                                <a:cubicBezTo>
                                  <a:pt x="246" y="606"/>
                                  <a:pt x="246" y="606"/>
                                  <a:pt x="246" y="606"/>
                                </a:cubicBezTo>
                                <a:cubicBezTo>
                                  <a:pt x="246" y="606"/>
                                  <a:pt x="246" y="606"/>
                                  <a:pt x="246" y="606"/>
                                </a:cubicBezTo>
                                <a:cubicBezTo>
                                  <a:pt x="245" y="605"/>
                                  <a:pt x="245" y="605"/>
                                  <a:pt x="245" y="605"/>
                                </a:cubicBezTo>
                                <a:cubicBezTo>
                                  <a:pt x="244" y="604"/>
                                  <a:pt x="244" y="604"/>
                                  <a:pt x="244" y="604"/>
                                </a:cubicBezTo>
                                <a:cubicBezTo>
                                  <a:pt x="244" y="603"/>
                                  <a:pt x="244" y="603"/>
                                  <a:pt x="244" y="603"/>
                                </a:cubicBezTo>
                                <a:cubicBezTo>
                                  <a:pt x="243" y="603"/>
                                  <a:pt x="243" y="603"/>
                                  <a:pt x="243" y="603"/>
                                </a:cubicBezTo>
                                <a:cubicBezTo>
                                  <a:pt x="243" y="602"/>
                                  <a:pt x="243" y="602"/>
                                  <a:pt x="243" y="602"/>
                                </a:cubicBezTo>
                                <a:cubicBezTo>
                                  <a:pt x="242" y="601"/>
                                  <a:pt x="242" y="601"/>
                                  <a:pt x="242" y="601"/>
                                </a:cubicBezTo>
                                <a:cubicBezTo>
                                  <a:pt x="242" y="600"/>
                                  <a:pt x="242" y="600"/>
                                  <a:pt x="242" y="600"/>
                                </a:cubicBezTo>
                                <a:cubicBezTo>
                                  <a:pt x="242" y="600"/>
                                  <a:pt x="241" y="600"/>
                                  <a:pt x="241" y="599"/>
                                </a:cubicBezTo>
                                <a:cubicBezTo>
                                  <a:pt x="241" y="527"/>
                                  <a:pt x="241" y="527"/>
                                  <a:pt x="241" y="527"/>
                                </a:cubicBezTo>
                                <a:cubicBezTo>
                                  <a:pt x="247" y="539"/>
                                  <a:pt x="253" y="551"/>
                                  <a:pt x="260" y="563"/>
                                </a:cubicBezTo>
                                <a:cubicBezTo>
                                  <a:pt x="260" y="624"/>
                                  <a:pt x="260" y="624"/>
                                  <a:pt x="260" y="624"/>
                                </a:cubicBezTo>
                                <a:cubicBezTo>
                                  <a:pt x="257" y="622"/>
                                  <a:pt x="252" y="625"/>
                                  <a:pt x="254" y="629"/>
                                </a:cubicBezTo>
                                <a:cubicBezTo>
                                  <a:pt x="254" y="629"/>
                                  <a:pt x="254" y="630"/>
                                  <a:pt x="255" y="630"/>
                                </a:cubicBezTo>
                                <a:cubicBezTo>
                                  <a:pt x="255" y="631"/>
                                  <a:pt x="255" y="631"/>
                                  <a:pt x="255" y="631"/>
                                </a:cubicBezTo>
                                <a:cubicBezTo>
                                  <a:pt x="256" y="631"/>
                                  <a:pt x="256" y="631"/>
                                  <a:pt x="256" y="631"/>
                                </a:cubicBezTo>
                                <a:cubicBezTo>
                                  <a:pt x="256" y="632"/>
                                  <a:pt x="256" y="632"/>
                                  <a:pt x="256" y="632"/>
                                </a:cubicBezTo>
                                <a:cubicBezTo>
                                  <a:pt x="257" y="633"/>
                                  <a:pt x="257" y="633"/>
                                  <a:pt x="257" y="633"/>
                                </a:cubicBezTo>
                                <a:cubicBezTo>
                                  <a:pt x="258" y="633"/>
                                  <a:pt x="258" y="633"/>
                                  <a:pt x="258" y="633"/>
                                </a:cubicBezTo>
                                <a:cubicBezTo>
                                  <a:pt x="258" y="634"/>
                                  <a:pt x="258" y="634"/>
                                  <a:pt x="258" y="634"/>
                                </a:cubicBezTo>
                                <a:cubicBezTo>
                                  <a:pt x="259" y="635"/>
                                  <a:pt x="259" y="635"/>
                                  <a:pt x="259" y="635"/>
                                </a:cubicBezTo>
                                <a:cubicBezTo>
                                  <a:pt x="260" y="635"/>
                                  <a:pt x="260" y="635"/>
                                  <a:pt x="260" y="635"/>
                                </a:cubicBezTo>
                                <a:cubicBezTo>
                                  <a:pt x="260" y="636"/>
                                  <a:pt x="260" y="636"/>
                                  <a:pt x="260" y="636"/>
                                </a:cubicBezTo>
                                <a:cubicBezTo>
                                  <a:pt x="260" y="636"/>
                                  <a:pt x="260" y="636"/>
                                  <a:pt x="260" y="636"/>
                                </a:cubicBezTo>
                                <a:cubicBezTo>
                                  <a:pt x="260" y="666"/>
                                  <a:pt x="260" y="666"/>
                                  <a:pt x="260" y="666"/>
                                </a:cubicBezTo>
                                <a:close/>
                                <a:moveTo>
                                  <a:pt x="260" y="404"/>
                                </a:moveTo>
                                <a:cubicBezTo>
                                  <a:pt x="260" y="426"/>
                                  <a:pt x="260" y="426"/>
                                  <a:pt x="260" y="426"/>
                                </a:cubicBezTo>
                                <a:cubicBezTo>
                                  <a:pt x="256" y="424"/>
                                  <a:pt x="251" y="422"/>
                                  <a:pt x="247" y="419"/>
                                </a:cubicBezTo>
                                <a:cubicBezTo>
                                  <a:pt x="246" y="426"/>
                                  <a:pt x="244" y="432"/>
                                  <a:pt x="241" y="438"/>
                                </a:cubicBezTo>
                                <a:cubicBezTo>
                                  <a:pt x="241" y="391"/>
                                  <a:pt x="241" y="391"/>
                                  <a:pt x="241" y="391"/>
                                </a:cubicBezTo>
                                <a:cubicBezTo>
                                  <a:pt x="247" y="396"/>
                                  <a:pt x="253" y="400"/>
                                  <a:pt x="260" y="404"/>
                                </a:cubicBezTo>
                                <a:close/>
                                <a:moveTo>
                                  <a:pt x="225" y="421"/>
                                </a:moveTo>
                                <a:cubicBezTo>
                                  <a:pt x="226" y="416"/>
                                  <a:pt x="227" y="411"/>
                                  <a:pt x="228" y="405"/>
                                </a:cubicBezTo>
                                <a:cubicBezTo>
                                  <a:pt x="227" y="405"/>
                                  <a:pt x="226" y="404"/>
                                  <a:pt x="225" y="403"/>
                                </a:cubicBezTo>
                                <a:cubicBezTo>
                                  <a:pt x="225" y="376"/>
                                  <a:pt x="225" y="376"/>
                                  <a:pt x="225" y="376"/>
                                </a:cubicBezTo>
                                <a:cubicBezTo>
                                  <a:pt x="230" y="382"/>
                                  <a:pt x="235" y="387"/>
                                  <a:pt x="241" y="391"/>
                                </a:cubicBezTo>
                                <a:cubicBezTo>
                                  <a:pt x="241" y="438"/>
                                  <a:pt x="241" y="438"/>
                                  <a:pt x="241" y="438"/>
                                </a:cubicBezTo>
                                <a:cubicBezTo>
                                  <a:pt x="237" y="448"/>
                                  <a:pt x="231" y="458"/>
                                  <a:pt x="225" y="466"/>
                                </a:cubicBezTo>
                                <a:cubicBezTo>
                                  <a:pt x="225" y="421"/>
                                  <a:pt x="225" y="421"/>
                                  <a:pt x="225" y="421"/>
                                </a:cubicBezTo>
                                <a:close/>
                                <a:moveTo>
                                  <a:pt x="225" y="29"/>
                                </a:moveTo>
                                <a:cubicBezTo>
                                  <a:pt x="230" y="27"/>
                                  <a:pt x="235" y="26"/>
                                  <a:pt x="241" y="25"/>
                                </a:cubicBezTo>
                                <a:cubicBezTo>
                                  <a:pt x="241" y="101"/>
                                  <a:pt x="241" y="101"/>
                                  <a:pt x="241" y="101"/>
                                </a:cubicBezTo>
                                <a:cubicBezTo>
                                  <a:pt x="235" y="102"/>
                                  <a:pt x="230" y="105"/>
                                  <a:pt x="225" y="109"/>
                                </a:cubicBezTo>
                                <a:cubicBezTo>
                                  <a:pt x="225" y="29"/>
                                  <a:pt x="225" y="29"/>
                                  <a:pt x="225" y="29"/>
                                </a:cubicBezTo>
                                <a:close/>
                                <a:moveTo>
                                  <a:pt x="241" y="666"/>
                                </a:moveTo>
                                <a:cubicBezTo>
                                  <a:pt x="225" y="666"/>
                                  <a:pt x="225" y="666"/>
                                  <a:pt x="225" y="666"/>
                                </a:cubicBezTo>
                                <a:cubicBezTo>
                                  <a:pt x="225" y="586"/>
                                  <a:pt x="225" y="586"/>
                                  <a:pt x="225" y="586"/>
                                </a:cubicBezTo>
                                <a:cubicBezTo>
                                  <a:pt x="227" y="588"/>
                                  <a:pt x="232" y="585"/>
                                  <a:pt x="230" y="581"/>
                                </a:cubicBezTo>
                                <a:cubicBezTo>
                                  <a:pt x="230" y="581"/>
                                  <a:pt x="230" y="581"/>
                                  <a:pt x="230" y="581"/>
                                </a:cubicBezTo>
                                <a:cubicBezTo>
                                  <a:pt x="229" y="580"/>
                                  <a:pt x="229" y="580"/>
                                  <a:pt x="229" y="580"/>
                                </a:cubicBezTo>
                                <a:cubicBezTo>
                                  <a:pt x="229" y="580"/>
                                  <a:pt x="229" y="580"/>
                                  <a:pt x="229" y="580"/>
                                </a:cubicBezTo>
                                <a:cubicBezTo>
                                  <a:pt x="229" y="579"/>
                                  <a:pt x="229" y="579"/>
                                  <a:pt x="229" y="579"/>
                                </a:cubicBezTo>
                                <a:cubicBezTo>
                                  <a:pt x="228" y="578"/>
                                  <a:pt x="228" y="578"/>
                                  <a:pt x="228" y="578"/>
                                </a:cubicBezTo>
                                <a:cubicBezTo>
                                  <a:pt x="228" y="577"/>
                                  <a:pt x="228" y="577"/>
                                  <a:pt x="228" y="577"/>
                                </a:cubicBezTo>
                                <a:cubicBezTo>
                                  <a:pt x="227" y="576"/>
                                  <a:pt x="227" y="576"/>
                                  <a:pt x="227" y="576"/>
                                </a:cubicBezTo>
                                <a:cubicBezTo>
                                  <a:pt x="227" y="576"/>
                                  <a:pt x="227" y="576"/>
                                  <a:pt x="227" y="576"/>
                                </a:cubicBezTo>
                                <a:cubicBezTo>
                                  <a:pt x="226" y="575"/>
                                  <a:pt x="226" y="575"/>
                                  <a:pt x="226" y="575"/>
                                </a:cubicBezTo>
                                <a:cubicBezTo>
                                  <a:pt x="226" y="574"/>
                                  <a:pt x="226" y="574"/>
                                  <a:pt x="226" y="574"/>
                                </a:cubicBezTo>
                                <a:cubicBezTo>
                                  <a:pt x="226" y="574"/>
                                  <a:pt x="225" y="573"/>
                                  <a:pt x="225" y="573"/>
                                </a:cubicBezTo>
                                <a:cubicBezTo>
                                  <a:pt x="225" y="484"/>
                                  <a:pt x="225" y="484"/>
                                  <a:pt x="225" y="484"/>
                                </a:cubicBezTo>
                                <a:cubicBezTo>
                                  <a:pt x="228" y="497"/>
                                  <a:pt x="234" y="511"/>
                                  <a:pt x="241" y="527"/>
                                </a:cubicBezTo>
                                <a:cubicBezTo>
                                  <a:pt x="241" y="599"/>
                                  <a:pt x="241" y="599"/>
                                  <a:pt x="241" y="599"/>
                                </a:cubicBezTo>
                                <a:cubicBezTo>
                                  <a:pt x="239" y="598"/>
                                  <a:pt x="235" y="600"/>
                                  <a:pt x="235" y="603"/>
                                </a:cubicBezTo>
                                <a:cubicBezTo>
                                  <a:pt x="235" y="604"/>
                                  <a:pt x="236" y="604"/>
                                  <a:pt x="236" y="605"/>
                                </a:cubicBezTo>
                                <a:cubicBezTo>
                                  <a:pt x="236" y="606"/>
                                  <a:pt x="236" y="606"/>
                                  <a:pt x="236" y="606"/>
                                </a:cubicBezTo>
                                <a:cubicBezTo>
                                  <a:pt x="237" y="606"/>
                                  <a:pt x="237" y="606"/>
                                  <a:pt x="237" y="606"/>
                                </a:cubicBezTo>
                                <a:cubicBezTo>
                                  <a:pt x="237" y="607"/>
                                  <a:pt x="237" y="607"/>
                                  <a:pt x="237" y="607"/>
                                </a:cubicBezTo>
                                <a:cubicBezTo>
                                  <a:pt x="238" y="608"/>
                                  <a:pt x="238" y="608"/>
                                  <a:pt x="238" y="608"/>
                                </a:cubicBezTo>
                                <a:cubicBezTo>
                                  <a:pt x="238" y="609"/>
                                  <a:pt x="238" y="609"/>
                                  <a:pt x="238" y="609"/>
                                </a:cubicBezTo>
                                <a:cubicBezTo>
                                  <a:pt x="239" y="610"/>
                                  <a:pt x="239" y="610"/>
                                  <a:pt x="239" y="610"/>
                                </a:cubicBezTo>
                                <a:cubicBezTo>
                                  <a:pt x="240" y="610"/>
                                  <a:pt x="240" y="610"/>
                                  <a:pt x="240" y="610"/>
                                </a:cubicBezTo>
                                <a:cubicBezTo>
                                  <a:pt x="240" y="611"/>
                                  <a:pt x="240" y="611"/>
                                  <a:pt x="240" y="611"/>
                                </a:cubicBezTo>
                                <a:cubicBezTo>
                                  <a:pt x="240" y="611"/>
                                  <a:pt x="240" y="611"/>
                                  <a:pt x="240" y="611"/>
                                </a:cubicBezTo>
                                <a:cubicBezTo>
                                  <a:pt x="241" y="612"/>
                                  <a:pt x="241" y="612"/>
                                  <a:pt x="241" y="612"/>
                                </a:cubicBezTo>
                                <a:lnTo>
                                  <a:pt x="241" y="666"/>
                                </a:lnTo>
                                <a:close/>
                                <a:moveTo>
                                  <a:pt x="210" y="448"/>
                                </a:moveTo>
                                <a:cubicBezTo>
                                  <a:pt x="217" y="440"/>
                                  <a:pt x="222" y="431"/>
                                  <a:pt x="225" y="421"/>
                                </a:cubicBezTo>
                                <a:cubicBezTo>
                                  <a:pt x="225" y="466"/>
                                  <a:pt x="225" y="466"/>
                                  <a:pt x="225" y="466"/>
                                </a:cubicBezTo>
                                <a:cubicBezTo>
                                  <a:pt x="224" y="468"/>
                                  <a:pt x="222" y="469"/>
                                  <a:pt x="221" y="470"/>
                                </a:cubicBezTo>
                                <a:cubicBezTo>
                                  <a:pt x="222" y="474"/>
                                  <a:pt x="223" y="479"/>
                                  <a:pt x="225" y="484"/>
                                </a:cubicBezTo>
                                <a:cubicBezTo>
                                  <a:pt x="225" y="573"/>
                                  <a:pt x="225" y="573"/>
                                  <a:pt x="225" y="573"/>
                                </a:cubicBezTo>
                                <a:cubicBezTo>
                                  <a:pt x="222" y="571"/>
                                  <a:pt x="218" y="574"/>
                                  <a:pt x="219" y="578"/>
                                </a:cubicBezTo>
                                <a:cubicBezTo>
                                  <a:pt x="219" y="578"/>
                                  <a:pt x="219" y="578"/>
                                  <a:pt x="220" y="578"/>
                                </a:cubicBezTo>
                                <a:cubicBezTo>
                                  <a:pt x="220" y="579"/>
                                  <a:pt x="220" y="579"/>
                                  <a:pt x="220" y="579"/>
                                </a:cubicBezTo>
                                <a:cubicBezTo>
                                  <a:pt x="220" y="580"/>
                                  <a:pt x="220" y="580"/>
                                  <a:pt x="220" y="580"/>
                                </a:cubicBezTo>
                                <a:cubicBezTo>
                                  <a:pt x="221" y="580"/>
                                  <a:pt x="221" y="580"/>
                                  <a:pt x="221" y="580"/>
                                </a:cubicBezTo>
                                <a:cubicBezTo>
                                  <a:pt x="221" y="581"/>
                                  <a:pt x="221" y="581"/>
                                  <a:pt x="221" y="581"/>
                                </a:cubicBezTo>
                                <a:cubicBezTo>
                                  <a:pt x="222" y="582"/>
                                  <a:pt x="222" y="582"/>
                                  <a:pt x="222" y="582"/>
                                </a:cubicBezTo>
                                <a:cubicBezTo>
                                  <a:pt x="222" y="583"/>
                                  <a:pt x="222" y="583"/>
                                  <a:pt x="222" y="583"/>
                                </a:cubicBezTo>
                                <a:cubicBezTo>
                                  <a:pt x="223" y="584"/>
                                  <a:pt x="223" y="584"/>
                                  <a:pt x="223" y="584"/>
                                </a:cubicBezTo>
                                <a:cubicBezTo>
                                  <a:pt x="223" y="585"/>
                                  <a:pt x="223" y="585"/>
                                  <a:pt x="223" y="585"/>
                                </a:cubicBezTo>
                                <a:cubicBezTo>
                                  <a:pt x="223" y="585"/>
                                  <a:pt x="223" y="585"/>
                                  <a:pt x="223" y="585"/>
                                </a:cubicBezTo>
                                <a:cubicBezTo>
                                  <a:pt x="224" y="586"/>
                                  <a:pt x="224" y="586"/>
                                  <a:pt x="225" y="586"/>
                                </a:cubicBezTo>
                                <a:cubicBezTo>
                                  <a:pt x="225" y="666"/>
                                  <a:pt x="225" y="666"/>
                                  <a:pt x="225" y="666"/>
                                </a:cubicBezTo>
                                <a:cubicBezTo>
                                  <a:pt x="210" y="666"/>
                                  <a:pt x="210" y="666"/>
                                  <a:pt x="210" y="666"/>
                                </a:cubicBezTo>
                                <a:cubicBezTo>
                                  <a:pt x="210" y="559"/>
                                  <a:pt x="210" y="559"/>
                                  <a:pt x="210" y="559"/>
                                </a:cubicBezTo>
                                <a:cubicBezTo>
                                  <a:pt x="211" y="559"/>
                                  <a:pt x="212" y="559"/>
                                  <a:pt x="212" y="559"/>
                                </a:cubicBezTo>
                                <a:cubicBezTo>
                                  <a:pt x="215" y="559"/>
                                  <a:pt x="217" y="556"/>
                                  <a:pt x="215" y="554"/>
                                </a:cubicBezTo>
                                <a:cubicBezTo>
                                  <a:pt x="215" y="553"/>
                                  <a:pt x="215" y="553"/>
                                  <a:pt x="215" y="553"/>
                                </a:cubicBezTo>
                                <a:cubicBezTo>
                                  <a:pt x="215" y="552"/>
                                  <a:pt x="215" y="552"/>
                                  <a:pt x="215" y="552"/>
                                </a:cubicBezTo>
                                <a:cubicBezTo>
                                  <a:pt x="214" y="552"/>
                                  <a:pt x="214" y="552"/>
                                  <a:pt x="214" y="552"/>
                                </a:cubicBezTo>
                                <a:cubicBezTo>
                                  <a:pt x="214" y="551"/>
                                  <a:pt x="214" y="551"/>
                                  <a:pt x="214" y="551"/>
                                </a:cubicBezTo>
                                <a:cubicBezTo>
                                  <a:pt x="214" y="550"/>
                                  <a:pt x="214" y="550"/>
                                  <a:pt x="214" y="550"/>
                                </a:cubicBezTo>
                                <a:cubicBezTo>
                                  <a:pt x="213" y="549"/>
                                  <a:pt x="213" y="549"/>
                                  <a:pt x="213" y="549"/>
                                </a:cubicBezTo>
                                <a:cubicBezTo>
                                  <a:pt x="213" y="548"/>
                                  <a:pt x="213" y="548"/>
                                  <a:pt x="213" y="548"/>
                                </a:cubicBezTo>
                                <a:cubicBezTo>
                                  <a:pt x="213" y="548"/>
                                  <a:pt x="213" y="548"/>
                                  <a:pt x="213" y="548"/>
                                </a:cubicBezTo>
                                <a:cubicBezTo>
                                  <a:pt x="212" y="547"/>
                                  <a:pt x="212" y="547"/>
                                  <a:pt x="212" y="547"/>
                                </a:cubicBezTo>
                                <a:cubicBezTo>
                                  <a:pt x="212" y="547"/>
                                  <a:pt x="212" y="547"/>
                                  <a:pt x="212" y="547"/>
                                </a:cubicBezTo>
                                <a:cubicBezTo>
                                  <a:pt x="212" y="546"/>
                                  <a:pt x="211" y="545"/>
                                  <a:pt x="210" y="545"/>
                                </a:cubicBezTo>
                                <a:cubicBezTo>
                                  <a:pt x="210" y="448"/>
                                  <a:pt x="210" y="448"/>
                                  <a:pt x="210" y="448"/>
                                </a:cubicBezTo>
                                <a:close/>
                                <a:moveTo>
                                  <a:pt x="225" y="403"/>
                                </a:moveTo>
                                <a:cubicBezTo>
                                  <a:pt x="220" y="399"/>
                                  <a:pt x="215" y="394"/>
                                  <a:pt x="210" y="389"/>
                                </a:cubicBezTo>
                                <a:cubicBezTo>
                                  <a:pt x="210" y="359"/>
                                  <a:pt x="210" y="359"/>
                                  <a:pt x="210" y="359"/>
                                </a:cubicBezTo>
                                <a:cubicBezTo>
                                  <a:pt x="215" y="365"/>
                                  <a:pt x="220" y="371"/>
                                  <a:pt x="225" y="376"/>
                                </a:cubicBezTo>
                                <a:cubicBezTo>
                                  <a:pt x="225" y="403"/>
                                  <a:pt x="225" y="403"/>
                                  <a:pt x="225" y="403"/>
                                </a:cubicBezTo>
                                <a:close/>
                                <a:moveTo>
                                  <a:pt x="210" y="34"/>
                                </a:moveTo>
                                <a:cubicBezTo>
                                  <a:pt x="215" y="32"/>
                                  <a:pt x="220" y="30"/>
                                  <a:pt x="225" y="29"/>
                                </a:cubicBezTo>
                                <a:cubicBezTo>
                                  <a:pt x="225" y="109"/>
                                  <a:pt x="225" y="109"/>
                                  <a:pt x="225" y="109"/>
                                </a:cubicBezTo>
                                <a:cubicBezTo>
                                  <a:pt x="220" y="112"/>
                                  <a:pt x="215" y="117"/>
                                  <a:pt x="210" y="124"/>
                                </a:cubicBezTo>
                                <a:lnTo>
                                  <a:pt x="210" y="34"/>
                                </a:lnTo>
                                <a:close/>
                                <a:moveTo>
                                  <a:pt x="199" y="459"/>
                                </a:moveTo>
                                <a:cubicBezTo>
                                  <a:pt x="203" y="456"/>
                                  <a:pt x="207" y="452"/>
                                  <a:pt x="210" y="448"/>
                                </a:cubicBezTo>
                                <a:cubicBezTo>
                                  <a:pt x="210" y="545"/>
                                  <a:pt x="210" y="545"/>
                                  <a:pt x="210" y="545"/>
                                </a:cubicBezTo>
                                <a:cubicBezTo>
                                  <a:pt x="208" y="543"/>
                                  <a:pt x="204" y="546"/>
                                  <a:pt x="205" y="549"/>
                                </a:cubicBezTo>
                                <a:cubicBezTo>
                                  <a:pt x="205" y="550"/>
                                  <a:pt x="205" y="550"/>
                                  <a:pt x="205" y="550"/>
                                </a:cubicBezTo>
                                <a:cubicBezTo>
                                  <a:pt x="206" y="550"/>
                                  <a:pt x="206" y="550"/>
                                  <a:pt x="206" y="550"/>
                                </a:cubicBezTo>
                                <a:cubicBezTo>
                                  <a:pt x="206" y="551"/>
                                  <a:pt x="206" y="551"/>
                                  <a:pt x="206" y="551"/>
                                </a:cubicBezTo>
                                <a:cubicBezTo>
                                  <a:pt x="206" y="552"/>
                                  <a:pt x="206" y="552"/>
                                  <a:pt x="206" y="552"/>
                                </a:cubicBezTo>
                                <a:cubicBezTo>
                                  <a:pt x="207" y="553"/>
                                  <a:pt x="207" y="553"/>
                                  <a:pt x="207" y="553"/>
                                </a:cubicBezTo>
                                <a:cubicBezTo>
                                  <a:pt x="207" y="553"/>
                                  <a:pt x="207" y="553"/>
                                  <a:pt x="207" y="553"/>
                                </a:cubicBezTo>
                                <a:cubicBezTo>
                                  <a:pt x="207" y="554"/>
                                  <a:pt x="207" y="554"/>
                                  <a:pt x="207" y="554"/>
                                </a:cubicBezTo>
                                <a:cubicBezTo>
                                  <a:pt x="208" y="555"/>
                                  <a:pt x="208" y="555"/>
                                  <a:pt x="208" y="555"/>
                                </a:cubicBezTo>
                                <a:cubicBezTo>
                                  <a:pt x="208" y="556"/>
                                  <a:pt x="208" y="556"/>
                                  <a:pt x="208" y="556"/>
                                </a:cubicBezTo>
                                <a:cubicBezTo>
                                  <a:pt x="209" y="557"/>
                                  <a:pt x="209" y="557"/>
                                  <a:pt x="209" y="557"/>
                                </a:cubicBezTo>
                                <a:cubicBezTo>
                                  <a:pt x="209" y="557"/>
                                  <a:pt x="209" y="557"/>
                                  <a:pt x="209" y="557"/>
                                </a:cubicBezTo>
                                <a:cubicBezTo>
                                  <a:pt x="209" y="558"/>
                                  <a:pt x="210" y="559"/>
                                  <a:pt x="210" y="559"/>
                                </a:cubicBezTo>
                                <a:cubicBezTo>
                                  <a:pt x="210" y="666"/>
                                  <a:pt x="210" y="666"/>
                                  <a:pt x="210" y="666"/>
                                </a:cubicBezTo>
                                <a:cubicBezTo>
                                  <a:pt x="199" y="666"/>
                                  <a:pt x="199" y="666"/>
                                  <a:pt x="199" y="666"/>
                                </a:cubicBezTo>
                                <a:cubicBezTo>
                                  <a:pt x="199" y="530"/>
                                  <a:pt x="199" y="530"/>
                                  <a:pt x="199" y="530"/>
                                </a:cubicBezTo>
                                <a:cubicBezTo>
                                  <a:pt x="199" y="531"/>
                                  <a:pt x="200" y="531"/>
                                  <a:pt x="201" y="530"/>
                                </a:cubicBezTo>
                                <a:cubicBezTo>
                                  <a:pt x="203" y="530"/>
                                  <a:pt x="204" y="527"/>
                                  <a:pt x="203" y="525"/>
                                </a:cubicBezTo>
                                <a:cubicBezTo>
                                  <a:pt x="203" y="525"/>
                                  <a:pt x="203" y="525"/>
                                  <a:pt x="203" y="525"/>
                                </a:cubicBezTo>
                                <a:cubicBezTo>
                                  <a:pt x="203" y="524"/>
                                  <a:pt x="203" y="524"/>
                                  <a:pt x="203" y="524"/>
                                </a:cubicBezTo>
                                <a:cubicBezTo>
                                  <a:pt x="203" y="524"/>
                                  <a:pt x="203" y="524"/>
                                  <a:pt x="203" y="524"/>
                                </a:cubicBezTo>
                                <a:cubicBezTo>
                                  <a:pt x="203" y="523"/>
                                  <a:pt x="203" y="523"/>
                                  <a:pt x="203" y="523"/>
                                </a:cubicBezTo>
                                <a:cubicBezTo>
                                  <a:pt x="202" y="522"/>
                                  <a:pt x="202" y="522"/>
                                  <a:pt x="202" y="522"/>
                                </a:cubicBezTo>
                                <a:cubicBezTo>
                                  <a:pt x="202" y="522"/>
                                  <a:pt x="202" y="522"/>
                                  <a:pt x="202" y="522"/>
                                </a:cubicBezTo>
                                <a:cubicBezTo>
                                  <a:pt x="202" y="521"/>
                                  <a:pt x="202" y="521"/>
                                  <a:pt x="202" y="521"/>
                                </a:cubicBezTo>
                                <a:cubicBezTo>
                                  <a:pt x="202" y="520"/>
                                  <a:pt x="202" y="520"/>
                                  <a:pt x="202" y="520"/>
                                </a:cubicBezTo>
                                <a:cubicBezTo>
                                  <a:pt x="201" y="520"/>
                                  <a:pt x="201" y="520"/>
                                  <a:pt x="201" y="520"/>
                                </a:cubicBezTo>
                                <a:cubicBezTo>
                                  <a:pt x="201" y="519"/>
                                  <a:pt x="201" y="519"/>
                                  <a:pt x="201" y="519"/>
                                </a:cubicBezTo>
                                <a:cubicBezTo>
                                  <a:pt x="201" y="518"/>
                                  <a:pt x="201" y="518"/>
                                  <a:pt x="201" y="518"/>
                                </a:cubicBezTo>
                                <a:cubicBezTo>
                                  <a:pt x="201" y="518"/>
                                  <a:pt x="201" y="518"/>
                                  <a:pt x="201" y="518"/>
                                </a:cubicBezTo>
                                <a:cubicBezTo>
                                  <a:pt x="200" y="517"/>
                                  <a:pt x="200" y="516"/>
                                  <a:pt x="199" y="515"/>
                                </a:cubicBezTo>
                                <a:cubicBezTo>
                                  <a:pt x="199" y="459"/>
                                  <a:pt x="199" y="459"/>
                                  <a:pt x="199" y="459"/>
                                </a:cubicBezTo>
                                <a:close/>
                                <a:moveTo>
                                  <a:pt x="210" y="389"/>
                                </a:moveTo>
                                <a:cubicBezTo>
                                  <a:pt x="206" y="384"/>
                                  <a:pt x="202" y="380"/>
                                  <a:pt x="199" y="375"/>
                                </a:cubicBezTo>
                                <a:cubicBezTo>
                                  <a:pt x="199" y="340"/>
                                  <a:pt x="199" y="340"/>
                                  <a:pt x="199" y="340"/>
                                </a:cubicBezTo>
                                <a:cubicBezTo>
                                  <a:pt x="202" y="346"/>
                                  <a:pt x="206" y="353"/>
                                  <a:pt x="210" y="359"/>
                                </a:cubicBezTo>
                                <a:cubicBezTo>
                                  <a:pt x="210" y="389"/>
                                  <a:pt x="210" y="389"/>
                                  <a:pt x="210" y="389"/>
                                </a:cubicBezTo>
                                <a:close/>
                                <a:moveTo>
                                  <a:pt x="199" y="41"/>
                                </a:moveTo>
                                <a:cubicBezTo>
                                  <a:pt x="202" y="38"/>
                                  <a:pt x="206" y="36"/>
                                  <a:pt x="210" y="34"/>
                                </a:cubicBezTo>
                                <a:cubicBezTo>
                                  <a:pt x="210" y="124"/>
                                  <a:pt x="210" y="124"/>
                                  <a:pt x="210" y="124"/>
                                </a:cubicBezTo>
                                <a:cubicBezTo>
                                  <a:pt x="209" y="127"/>
                                  <a:pt x="207" y="129"/>
                                  <a:pt x="206" y="132"/>
                                </a:cubicBezTo>
                                <a:cubicBezTo>
                                  <a:pt x="203" y="138"/>
                                  <a:pt x="201" y="143"/>
                                  <a:pt x="199" y="149"/>
                                </a:cubicBezTo>
                                <a:cubicBezTo>
                                  <a:pt x="199" y="41"/>
                                  <a:pt x="199" y="41"/>
                                  <a:pt x="199" y="41"/>
                                </a:cubicBezTo>
                                <a:close/>
                                <a:moveTo>
                                  <a:pt x="199" y="293"/>
                                </a:moveTo>
                                <a:cubicBezTo>
                                  <a:pt x="199" y="253"/>
                                  <a:pt x="199" y="253"/>
                                  <a:pt x="199" y="253"/>
                                </a:cubicBezTo>
                                <a:cubicBezTo>
                                  <a:pt x="202" y="265"/>
                                  <a:pt x="205" y="277"/>
                                  <a:pt x="209" y="287"/>
                                </a:cubicBezTo>
                                <a:cubicBezTo>
                                  <a:pt x="213" y="296"/>
                                  <a:pt x="206" y="298"/>
                                  <a:pt x="199" y="293"/>
                                </a:cubicBezTo>
                                <a:close/>
                                <a:moveTo>
                                  <a:pt x="191" y="464"/>
                                </a:moveTo>
                                <a:cubicBezTo>
                                  <a:pt x="194" y="462"/>
                                  <a:pt x="196" y="461"/>
                                  <a:pt x="199" y="459"/>
                                </a:cubicBezTo>
                                <a:cubicBezTo>
                                  <a:pt x="199" y="515"/>
                                  <a:pt x="199" y="515"/>
                                  <a:pt x="199" y="515"/>
                                </a:cubicBezTo>
                                <a:cubicBezTo>
                                  <a:pt x="196" y="515"/>
                                  <a:pt x="193" y="517"/>
                                  <a:pt x="194" y="520"/>
                                </a:cubicBezTo>
                                <a:cubicBezTo>
                                  <a:pt x="194" y="520"/>
                                  <a:pt x="194" y="520"/>
                                  <a:pt x="194" y="520"/>
                                </a:cubicBezTo>
                                <a:cubicBezTo>
                                  <a:pt x="194" y="521"/>
                                  <a:pt x="194" y="521"/>
                                  <a:pt x="194" y="521"/>
                                </a:cubicBezTo>
                                <a:cubicBezTo>
                                  <a:pt x="194" y="522"/>
                                  <a:pt x="194" y="522"/>
                                  <a:pt x="194" y="522"/>
                                </a:cubicBezTo>
                                <a:cubicBezTo>
                                  <a:pt x="194" y="522"/>
                                  <a:pt x="194" y="522"/>
                                  <a:pt x="194" y="522"/>
                                </a:cubicBezTo>
                                <a:cubicBezTo>
                                  <a:pt x="195" y="523"/>
                                  <a:pt x="195" y="523"/>
                                  <a:pt x="195" y="523"/>
                                </a:cubicBezTo>
                                <a:cubicBezTo>
                                  <a:pt x="195" y="524"/>
                                  <a:pt x="195" y="524"/>
                                  <a:pt x="195" y="524"/>
                                </a:cubicBezTo>
                                <a:cubicBezTo>
                                  <a:pt x="195" y="524"/>
                                  <a:pt x="195" y="524"/>
                                  <a:pt x="195" y="524"/>
                                </a:cubicBezTo>
                                <a:cubicBezTo>
                                  <a:pt x="195" y="525"/>
                                  <a:pt x="195" y="525"/>
                                  <a:pt x="195" y="525"/>
                                </a:cubicBezTo>
                                <a:cubicBezTo>
                                  <a:pt x="196" y="526"/>
                                  <a:pt x="196" y="526"/>
                                  <a:pt x="196" y="526"/>
                                </a:cubicBezTo>
                                <a:cubicBezTo>
                                  <a:pt x="196" y="527"/>
                                  <a:pt x="196" y="527"/>
                                  <a:pt x="196" y="527"/>
                                </a:cubicBezTo>
                                <a:cubicBezTo>
                                  <a:pt x="196" y="527"/>
                                  <a:pt x="196" y="527"/>
                                  <a:pt x="196" y="527"/>
                                </a:cubicBezTo>
                                <a:cubicBezTo>
                                  <a:pt x="196" y="528"/>
                                  <a:pt x="196" y="528"/>
                                  <a:pt x="196" y="528"/>
                                </a:cubicBezTo>
                                <a:cubicBezTo>
                                  <a:pt x="196" y="528"/>
                                  <a:pt x="196" y="528"/>
                                  <a:pt x="196" y="528"/>
                                </a:cubicBezTo>
                                <a:cubicBezTo>
                                  <a:pt x="197" y="529"/>
                                  <a:pt x="198" y="530"/>
                                  <a:pt x="199" y="530"/>
                                </a:cubicBezTo>
                                <a:cubicBezTo>
                                  <a:pt x="199" y="666"/>
                                  <a:pt x="199" y="666"/>
                                  <a:pt x="199" y="666"/>
                                </a:cubicBezTo>
                                <a:cubicBezTo>
                                  <a:pt x="191" y="666"/>
                                  <a:pt x="191" y="666"/>
                                  <a:pt x="191" y="666"/>
                                </a:cubicBezTo>
                                <a:cubicBezTo>
                                  <a:pt x="191" y="500"/>
                                  <a:pt x="191" y="500"/>
                                  <a:pt x="191" y="500"/>
                                </a:cubicBezTo>
                                <a:cubicBezTo>
                                  <a:pt x="192" y="501"/>
                                  <a:pt x="194" y="500"/>
                                  <a:pt x="195" y="497"/>
                                </a:cubicBezTo>
                                <a:cubicBezTo>
                                  <a:pt x="195" y="497"/>
                                  <a:pt x="195" y="496"/>
                                  <a:pt x="195" y="496"/>
                                </a:cubicBezTo>
                                <a:cubicBezTo>
                                  <a:pt x="195" y="496"/>
                                  <a:pt x="195" y="496"/>
                                  <a:pt x="195" y="496"/>
                                </a:cubicBezTo>
                                <a:cubicBezTo>
                                  <a:pt x="195" y="495"/>
                                  <a:pt x="195" y="495"/>
                                  <a:pt x="195" y="495"/>
                                </a:cubicBezTo>
                                <a:cubicBezTo>
                                  <a:pt x="195" y="495"/>
                                  <a:pt x="195" y="495"/>
                                  <a:pt x="195" y="495"/>
                                </a:cubicBezTo>
                                <a:cubicBezTo>
                                  <a:pt x="195" y="494"/>
                                  <a:pt x="195" y="494"/>
                                  <a:pt x="195" y="494"/>
                                </a:cubicBezTo>
                                <a:cubicBezTo>
                                  <a:pt x="195" y="494"/>
                                  <a:pt x="195" y="494"/>
                                  <a:pt x="195" y="494"/>
                                </a:cubicBezTo>
                                <a:cubicBezTo>
                                  <a:pt x="194" y="493"/>
                                  <a:pt x="194" y="493"/>
                                  <a:pt x="194" y="493"/>
                                </a:cubicBezTo>
                                <a:cubicBezTo>
                                  <a:pt x="194" y="493"/>
                                  <a:pt x="194" y="493"/>
                                  <a:pt x="194" y="493"/>
                                </a:cubicBezTo>
                                <a:cubicBezTo>
                                  <a:pt x="194" y="492"/>
                                  <a:pt x="194" y="492"/>
                                  <a:pt x="194" y="492"/>
                                </a:cubicBezTo>
                                <a:cubicBezTo>
                                  <a:pt x="194" y="492"/>
                                  <a:pt x="194" y="492"/>
                                  <a:pt x="194" y="492"/>
                                </a:cubicBezTo>
                                <a:cubicBezTo>
                                  <a:pt x="194" y="491"/>
                                  <a:pt x="194" y="491"/>
                                  <a:pt x="194" y="491"/>
                                </a:cubicBezTo>
                                <a:cubicBezTo>
                                  <a:pt x="194" y="491"/>
                                  <a:pt x="194" y="491"/>
                                  <a:pt x="194" y="491"/>
                                </a:cubicBezTo>
                                <a:cubicBezTo>
                                  <a:pt x="194" y="490"/>
                                  <a:pt x="194" y="490"/>
                                  <a:pt x="194" y="490"/>
                                </a:cubicBezTo>
                                <a:cubicBezTo>
                                  <a:pt x="194" y="490"/>
                                  <a:pt x="194" y="490"/>
                                  <a:pt x="194" y="490"/>
                                </a:cubicBezTo>
                                <a:cubicBezTo>
                                  <a:pt x="194" y="490"/>
                                  <a:pt x="194" y="490"/>
                                  <a:pt x="194" y="490"/>
                                </a:cubicBezTo>
                                <a:cubicBezTo>
                                  <a:pt x="194" y="489"/>
                                  <a:pt x="194" y="489"/>
                                  <a:pt x="194" y="489"/>
                                </a:cubicBezTo>
                                <a:cubicBezTo>
                                  <a:pt x="194" y="489"/>
                                  <a:pt x="194" y="489"/>
                                  <a:pt x="194" y="489"/>
                                </a:cubicBezTo>
                                <a:cubicBezTo>
                                  <a:pt x="194" y="488"/>
                                  <a:pt x="194" y="488"/>
                                  <a:pt x="194" y="488"/>
                                </a:cubicBezTo>
                                <a:cubicBezTo>
                                  <a:pt x="194" y="486"/>
                                  <a:pt x="192" y="485"/>
                                  <a:pt x="191" y="485"/>
                                </a:cubicBezTo>
                                <a:cubicBezTo>
                                  <a:pt x="191" y="464"/>
                                  <a:pt x="191" y="464"/>
                                  <a:pt x="191" y="464"/>
                                </a:cubicBezTo>
                                <a:close/>
                                <a:moveTo>
                                  <a:pt x="199" y="375"/>
                                </a:moveTo>
                                <a:cubicBezTo>
                                  <a:pt x="196" y="371"/>
                                  <a:pt x="193" y="367"/>
                                  <a:pt x="191" y="363"/>
                                </a:cubicBezTo>
                                <a:cubicBezTo>
                                  <a:pt x="191" y="324"/>
                                  <a:pt x="191" y="324"/>
                                  <a:pt x="191" y="324"/>
                                </a:cubicBezTo>
                                <a:cubicBezTo>
                                  <a:pt x="193" y="330"/>
                                  <a:pt x="196" y="335"/>
                                  <a:pt x="199" y="340"/>
                                </a:cubicBezTo>
                                <a:cubicBezTo>
                                  <a:pt x="199" y="375"/>
                                  <a:pt x="199" y="375"/>
                                  <a:pt x="199" y="375"/>
                                </a:cubicBezTo>
                                <a:close/>
                                <a:moveTo>
                                  <a:pt x="191" y="47"/>
                                </a:moveTo>
                                <a:cubicBezTo>
                                  <a:pt x="193" y="45"/>
                                  <a:pt x="196" y="43"/>
                                  <a:pt x="199" y="41"/>
                                </a:cubicBezTo>
                                <a:cubicBezTo>
                                  <a:pt x="199" y="149"/>
                                  <a:pt x="199" y="149"/>
                                  <a:pt x="199" y="149"/>
                                </a:cubicBezTo>
                                <a:cubicBezTo>
                                  <a:pt x="187" y="182"/>
                                  <a:pt x="191" y="221"/>
                                  <a:pt x="199" y="253"/>
                                </a:cubicBezTo>
                                <a:cubicBezTo>
                                  <a:pt x="199" y="293"/>
                                  <a:pt x="199" y="293"/>
                                  <a:pt x="199" y="293"/>
                                </a:cubicBezTo>
                                <a:cubicBezTo>
                                  <a:pt x="196" y="290"/>
                                  <a:pt x="193" y="287"/>
                                  <a:pt x="191" y="282"/>
                                </a:cubicBezTo>
                                <a:lnTo>
                                  <a:pt x="191" y="47"/>
                                </a:lnTo>
                                <a:close/>
                                <a:moveTo>
                                  <a:pt x="23" y="666"/>
                                </a:moveTo>
                                <a:cubicBezTo>
                                  <a:pt x="11" y="645"/>
                                  <a:pt x="3" y="623"/>
                                  <a:pt x="2" y="603"/>
                                </a:cubicBezTo>
                                <a:cubicBezTo>
                                  <a:pt x="0" y="509"/>
                                  <a:pt x="105" y="501"/>
                                  <a:pt x="180" y="469"/>
                                </a:cubicBezTo>
                                <a:cubicBezTo>
                                  <a:pt x="184" y="468"/>
                                  <a:pt x="187" y="466"/>
                                  <a:pt x="191" y="464"/>
                                </a:cubicBezTo>
                                <a:cubicBezTo>
                                  <a:pt x="191" y="485"/>
                                  <a:pt x="191" y="485"/>
                                  <a:pt x="191" y="485"/>
                                </a:cubicBezTo>
                                <a:cubicBezTo>
                                  <a:pt x="190" y="485"/>
                                  <a:pt x="190" y="485"/>
                                  <a:pt x="189" y="485"/>
                                </a:cubicBezTo>
                                <a:cubicBezTo>
                                  <a:pt x="188" y="485"/>
                                  <a:pt x="186" y="487"/>
                                  <a:pt x="186" y="489"/>
                                </a:cubicBezTo>
                                <a:cubicBezTo>
                                  <a:pt x="186" y="489"/>
                                  <a:pt x="186" y="489"/>
                                  <a:pt x="186" y="489"/>
                                </a:cubicBezTo>
                                <a:cubicBezTo>
                                  <a:pt x="187" y="490"/>
                                  <a:pt x="187" y="490"/>
                                  <a:pt x="187" y="490"/>
                                </a:cubicBezTo>
                                <a:cubicBezTo>
                                  <a:pt x="187" y="490"/>
                                  <a:pt x="187" y="490"/>
                                  <a:pt x="187" y="490"/>
                                </a:cubicBezTo>
                                <a:cubicBezTo>
                                  <a:pt x="187" y="491"/>
                                  <a:pt x="187" y="491"/>
                                  <a:pt x="187" y="491"/>
                                </a:cubicBezTo>
                                <a:cubicBezTo>
                                  <a:pt x="187" y="491"/>
                                  <a:pt x="187" y="491"/>
                                  <a:pt x="187" y="491"/>
                                </a:cubicBezTo>
                                <a:cubicBezTo>
                                  <a:pt x="187" y="492"/>
                                  <a:pt x="187" y="492"/>
                                  <a:pt x="187" y="492"/>
                                </a:cubicBezTo>
                                <a:cubicBezTo>
                                  <a:pt x="187" y="492"/>
                                  <a:pt x="187" y="492"/>
                                  <a:pt x="187" y="492"/>
                                </a:cubicBezTo>
                                <a:cubicBezTo>
                                  <a:pt x="187" y="493"/>
                                  <a:pt x="187" y="493"/>
                                  <a:pt x="187" y="493"/>
                                </a:cubicBezTo>
                                <a:cubicBezTo>
                                  <a:pt x="187" y="493"/>
                                  <a:pt x="187" y="493"/>
                                  <a:pt x="187" y="493"/>
                                </a:cubicBezTo>
                                <a:cubicBezTo>
                                  <a:pt x="187" y="494"/>
                                  <a:pt x="187" y="494"/>
                                  <a:pt x="187" y="494"/>
                                </a:cubicBezTo>
                                <a:cubicBezTo>
                                  <a:pt x="187" y="494"/>
                                  <a:pt x="187" y="494"/>
                                  <a:pt x="187" y="494"/>
                                </a:cubicBezTo>
                                <a:cubicBezTo>
                                  <a:pt x="187" y="495"/>
                                  <a:pt x="187" y="495"/>
                                  <a:pt x="187" y="495"/>
                                </a:cubicBezTo>
                                <a:cubicBezTo>
                                  <a:pt x="187" y="495"/>
                                  <a:pt x="187" y="495"/>
                                  <a:pt x="187" y="495"/>
                                </a:cubicBezTo>
                                <a:cubicBezTo>
                                  <a:pt x="187" y="496"/>
                                  <a:pt x="187" y="496"/>
                                  <a:pt x="187" y="496"/>
                                </a:cubicBezTo>
                                <a:cubicBezTo>
                                  <a:pt x="187" y="496"/>
                                  <a:pt x="187" y="496"/>
                                  <a:pt x="187" y="496"/>
                                </a:cubicBezTo>
                                <a:cubicBezTo>
                                  <a:pt x="188" y="497"/>
                                  <a:pt x="188" y="497"/>
                                  <a:pt x="188" y="497"/>
                                </a:cubicBezTo>
                                <a:cubicBezTo>
                                  <a:pt x="188" y="497"/>
                                  <a:pt x="188" y="497"/>
                                  <a:pt x="188" y="497"/>
                                </a:cubicBezTo>
                                <a:cubicBezTo>
                                  <a:pt x="188" y="499"/>
                                  <a:pt x="189" y="500"/>
                                  <a:pt x="191" y="500"/>
                                </a:cubicBezTo>
                                <a:cubicBezTo>
                                  <a:pt x="191" y="666"/>
                                  <a:pt x="191" y="666"/>
                                  <a:pt x="191" y="666"/>
                                </a:cubicBezTo>
                                <a:cubicBezTo>
                                  <a:pt x="23" y="666"/>
                                  <a:pt x="23" y="666"/>
                                  <a:pt x="23" y="666"/>
                                </a:cubicBezTo>
                                <a:close/>
                                <a:moveTo>
                                  <a:pt x="191" y="363"/>
                                </a:moveTo>
                                <a:cubicBezTo>
                                  <a:pt x="185" y="354"/>
                                  <a:pt x="180" y="344"/>
                                  <a:pt x="175" y="334"/>
                                </a:cubicBezTo>
                                <a:cubicBezTo>
                                  <a:pt x="165" y="331"/>
                                  <a:pt x="157" y="324"/>
                                  <a:pt x="150" y="315"/>
                                </a:cubicBezTo>
                                <a:cubicBezTo>
                                  <a:pt x="142" y="304"/>
                                  <a:pt x="136" y="290"/>
                                  <a:pt x="133" y="274"/>
                                </a:cubicBezTo>
                                <a:cubicBezTo>
                                  <a:pt x="130" y="259"/>
                                  <a:pt x="129" y="243"/>
                                  <a:pt x="132" y="228"/>
                                </a:cubicBezTo>
                                <a:cubicBezTo>
                                  <a:pt x="134" y="213"/>
                                  <a:pt x="139" y="200"/>
                                  <a:pt x="147" y="189"/>
                                </a:cubicBezTo>
                                <a:cubicBezTo>
                                  <a:pt x="140" y="157"/>
                                  <a:pt x="146" y="84"/>
                                  <a:pt x="191" y="47"/>
                                </a:cubicBezTo>
                                <a:cubicBezTo>
                                  <a:pt x="191" y="282"/>
                                  <a:pt x="191" y="282"/>
                                  <a:pt x="191" y="282"/>
                                </a:cubicBezTo>
                                <a:cubicBezTo>
                                  <a:pt x="189" y="279"/>
                                  <a:pt x="189" y="275"/>
                                  <a:pt x="189" y="271"/>
                                </a:cubicBezTo>
                                <a:cubicBezTo>
                                  <a:pt x="188" y="210"/>
                                  <a:pt x="149" y="175"/>
                                  <a:pt x="149" y="247"/>
                                </a:cubicBezTo>
                                <a:cubicBezTo>
                                  <a:pt x="149" y="280"/>
                                  <a:pt x="163" y="315"/>
                                  <a:pt x="188" y="319"/>
                                </a:cubicBezTo>
                                <a:cubicBezTo>
                                  <a:pt x="189" y="321"/>
                                  <a:pt x="190" y="322"/>
                                  <a:pt x="191" y="324"/>
                                </a:cubicBezTo>
                                <a:lnTo>
                                  <a:pt x="191" y="363"/>
                                </a:ln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745" name="Freeform 20"/>
                        <wps:cNvSpPr>
                          <a:spLocks noEditPoints="1"/>
                        </wps:cNvSpPr>
                        <wps:spPr bwMode="auto">
                          <a:xfrm>
                            <a:off x="4767766" y="135024"/>
                            <a:ext cx="1844133" cy="2115224"/>
                          </a:xfrm>
                          <a:custGeom>
                            <a:avLst/>
                            <a:gdLst>
                              <a:gd name="T0" fmla="*/ 747 w 990"/>
                              <a:gd name="T1" fmla="*/ 142 h 1137"/>
                              <a:gd name="T2" fmla="*/ 891 w 990"/>
                              <a:gd name="T3" fmla="*/ 515 h 1137"/>
                              <a:gd name="T4" fmla="*/ 888 w 990"/>
                              <a:gd name="T5" fmla="*/ 712 h 1137"/>
                              <a:gd name="T6" fmla="*/ 885 w 990"/>
                              <a:gd name="T7" fmla="*/ 893 h 1137"/>
                              <a:gd name="T8" fmla="*/ 955 w 990"/>
                              <a:gd name="T9" fmla="*/ 1137 h 1137"/>
                              <a:gd name="T10" fmla="*/ 729 w 990"/>
                              <a:gd name="T11" fmla="*/ 1080 h 1137"/>
                              <a:gd name="T12" fmla="*/ 885 w 990"/>
                              <a:gd name="T13" fmla="*/ 928 h 1137"/>
                              <a:gd name="T14" fmla="*/ 729 w 990"/>
                              <a:gd name="T15" fmla="*/ 976 h 1137"/>
                              <a:gd name="T16" fmla="*/ 729 w 990"/>
                              <a:gd name="T17" fmla="*/ 874 h 1137"/>
                              <a:gd name="T18" fmla="*/ 737 w 990"/>
                              <a:gd name="T19" fmla="*/ 560 h 1137"/>
                              <a:gd name="T20" fmla="*/ 729 w 990"/>
                              <a:gd name="T21" fmla="*/ 398 h 1137"/>
                              <a:gd name="T22" fmla="*/ 729 w 990"/>
                              <a:gd name="T23" fmla="*/ 510 h 1137"/>
                              <a:gd name="T24" fmla="*/ 729 w 990"/>
                              <a:gd name="T25" fmla="*/ 510 h 1137"/>
                              <a:gd name="T26" fmla="*/ 729 w 990"/>
                              <a:gd name="T27" fmla="*/ 113 h 1137"/>
                              <a:gd name="T28" fmla="*/ 708 w 990"/>
                              <a:gd name="T29" fmla="*/ 415 h 1137"/>
                              <a:gd name="T30" fmla="*/ 729 w 990"/>
                              <a:gd name="T31" fmla="*/ 425 h 1137"/>
                              <a:gd name="T32" fmla="*/ 720 w 990"/>
                              <a:gd name="T33" fmla="*/ 560 h 1137"/>
                              <a:gd name="T34" fmla="*/ 729 w 990"/>
                              <a:gd name="T35" fmla="*/ 874 h 1137"/>
                              <a:gd name="T36" fmla="*/ 613 w 990"/>
                              <a:gd name="T37" fmla="*/ 748 h 1137"/>
                              <a:gd name="T38" fmla="*/ 457 w 990"/>
                              <a:gd name="T39" fmla="*/ 780 h 1137"/>
                              <a:gd name="T40" fmla="*/ 495 w 990"/>
                              <a:gd name="T41" fmla="*/ 747 h 1137"/>
                              <a:gd name="T42" fmla="*/ 643 w 990"/>
                              <a:gd name="T43" fmla="*/ 539 h 1137"/>
                              <a:gd name="T44" fmla="*/ 516 w 990"/>
                              <a:gd name="T45" fmla="*/ 370 h 1137"/>
                              <a:gd name="T46" fmla="*/ 457 w 990"/>
                              <a:gd name="T47" fmla="*/ 41 h 1137"/>
                              <a:gd name="T48" fmla="*/ 457 w 990"/>
                              <a:gd name="T49" fmla="*/ 1137 h 1137"/>
                              <a:gd name="T50" fmla="*/ 498 w 990"/>
                              <a:gd name="T51" fmla="*/ 1107 h 1137"/>
                              <a:gd name="T52" fmla="*/ 729 w 990"/>
                              <a:gd name="T53" fmla="*/ 1137 h 1137"/>
                              <a:gd name="T54" fmla="*/ 729 w 990"/>
                              <a:gd name="T55" fmla="*/ 1041 h 1137"/>
                              <a:gd name="T56" fmla="*/ 457 w 990"/>
                              <a:gd name="T57" fmla="*/ 1067 h 1137"/>
                              <a:gd name="T58" fmla="*/ 729 w 990"/>
                              <a:gd name="T59" fmla="*/ 976 h 1137"/>
                              <a:gd name="T60" fmla="*/ 2 w 990"/>
                              <a:gd name="T61" fmla="*/ 1038 h 1137"/>
                              <a:gd name="T62" fmla="*/ 129 w 990"/>
                              <a:gd name="T63" fmla="*/ 820 h 1137"/>
                              <a:gd name="T64" fmla="*/ 100 w 990"/>
                              <a:gd name="T65" fmla="*/ 586 h 1137"/>
                              <a:gd name="T66" fmla="*/ 160 w 990"/>
                              <a:gd name="T67" fmla="*/ 299 h 1137"/>
                              <a:gd name="T68" fmla="*/ 423 w 990"/>
                              <a:gd name="T69" fmla="*/ 68 h 1137"/>
                              <a:gd name="T70" fmla="*/ 457 w 990"/>
                              <a:gd name="T71" fmla="*/ 364 h 1137"/>
                              <a:gd name="T72" fmla="*/ 330 w 990"/>
                              <a:gd name="T73" fmla="*/ 285 h 1137"/>
                              <a:gd name="T74" fmla="*/ 289 w 990"/>
                              <a:gd name="T75" fmla="*/ 433 h 1137"/>
                              <a:gd name="T76" fmla="*/ 294 w 990"/>
                              <a:gd name="T77" fmla="*/ 593 h 1137"/>
                              <a:gd name="T78" fmla="*/ 457 w 990"/>
                              <a:gd name="T79" fmla="*/ 780 h 1137"/>
                              <a:gd name="T80" fmla="*/ 314 w 990"/>
                              <a:gd name="T81" fmla="*/ 857 h 1137"/>
                              <a:gd name="T82" fmla="*/ 457 w 990"/>
                              <a:gd name="T83" fmla="*/ 1010 h 1137"/>
                              <a:gd name="T84" fmla="*/ 104 w 990"/>
                              <a:gd name="T85" fmla="*/ 925 h 1137"/>
                              <a:gd name="T86" fmla="*/ 457 w 990"/>
                              <a:gd name="T87" fmla="*/ 1106 h 1137"/>
                              <a:gd name="T88" fmla="*/ 35 w 990"/>
                              <a:gd name="T89" fmla="*/ 1137 h 1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90" h="1137">
                                <a:moveTo>
                                  <a:pt x="729" y="113"/>
                                </a:moveTo>
                                <a:cubicBezTo>
                                  <a:pt x="737" y="122"/>
                                  <a:pt x="743" y="132"/>
                                  <a:pt x="747" y="142"/>
                                </a:cubicBezTo>
                                <a:cubicBezTo>
                                  <a:pt x="780" y="235"/>
                                  <a:pt x="758" y="279"/>
                                  <a:pt x="839" y="301"/>
                                </a:cubicBezTo>
                                <a:cubicBezTo>
                                  <a:pt x="919" y="323"/>
                                  <a:pt x="947" y="458"/>
                                  <a:pt x="891" y="515"/>
                                </a:cubicBezTo>
                                <a:cubicBezTo>
                                  <a:pt x="834" y="572"/>
                                  <a:pt x="830" y="582"/>
                                  <a:pt x="891" y="612"/>
                                </a:cubicBezTo>
                                <a:cubicBezTo>
                                  <a:pt x="952" y="642"/>
                                  <a:pt x="937" y="687"/>
                                  <a:pt x="888" y="712"/>
                                </a:cubicBezTo>
                                <a:cubicBezTo>
                                  <a:pt x="840" y="737"/>
                                  <a:pt x="810" y="781"/>
                                  <a:pt x="855" y="807"/>
                                </a:cubicBezTo>
                                <a:cubicBezTo>
                                  <a:pt x="888" y="826"/>
                                  <a:pt x="905" y="855"/>
                                  <a:pt x="885" y="893"/>
                                </a:cubicBezTo>
                                <a:cubicBezTo>
                                  <a:pt x="945" y="921"/>
                                  <a:pt x="990" y="961"/>
                                  <a:pt x="988" y="1038"/>
                                </a:cubicBezTo>
                                <a:cubicBezTo>
                                  <a:pt x="987" y="1070"/>
                                  <a:pt x="974" y="1104"/>
                                  <a:pt x="955" y="1137"/>
                                </a:cubicBezTo>
                                <a:cubicBezTo>
                                  <a:pt x="729" y="1137"/>
                                  <a:pt x="729" y="1137"/>
                                  <a:pt x="729" y="1137"/>
                                </a:cubicBezTo>
                                <a:cubicBezTo>
                                  <a:pt x="729" y="1080"/>
                                  <a:pt x="729" y="1080"/>
                                  <a:pt x="729" y="1080"/>
                                </a:cubicBezTo>
                                <a:cubicBezTo>
                                  <a:pt x="824" y="1054"/>
                                  <a:pt x="893" y="1011"/>
                                  <a:pt x="916" y="953"/>
                                </a:cubicBezTo>
                                <a:cubicBezTo>
                                  <a:pt x="907" y="944"/>
                                  <a:pt x="897" y="936"/>
                                  <a:pt x="885" y="928"/>
                                </a:cubicBezTo>
                                <a:cubicBezTo>
                                  <a:pt x="872" y="979"/>
                                  <a:pt x="814" y="1018"/>
                                  <a:pt x="729" y="1041"/>
                                </a:cubicBezTo>
                                <a:cubicBezTo>
                                  <a:pt x="729" y="976"/>
                                  <a:pt x="729" y="976"/>
                                  <a:pt x="729" y="976"/>
                                </a:cubicBezTo>
                                <a:cubicBezTo>
                                  <a:pt x="772" y="958"/>
                                  <a:pt x="803" y="933"/>
                                  <a:pt x="814" y="900"/>
                                </a:cubicBezTo>
                                <a:cubicBezTo>
                                  <a:pt x="788" y="891"/>
                                  <a:pt x="759" y="883"/>
                                  <a:pt x="729" y="874"/>
                                </a:cubicBezTo>
                                <a:cubicBezTo>
                                  <a:pt x="729" y="560"/>
                                  <a:pt x="729" y="560"/>
                                  <a:pt x="729" y="560"/>
                                </a:cubicBezTo>
                                <a:cubicBezTo>
                                  <a:pt x="732" y="560"/>
                                  <a:pt x="735" y="560"/>
                                  <a:pt x="737" y="560"/>
                                </a:cubicBezTo>
                                <a:cubicBezTo>
                                  <a:pt x="755" y="531"/>
                                  <a:pt x="761" y="489"/>
                                  <a:pt x="755" y="452"/>
                                </a:cubicBezTo>
                                <a:cubicBezTo>
                                  <a:pt x="752" y="436"/>
                                  <a:pt x="743" y="403"/>
                                  <a:pt x="729" y="398"/>
                                </a:cubicBezTo>
                                <a:cubicBezTo>
                                  <a:pt x="729" y="113"/>
                                  <a:pt x="729" y="113"/>
                                  <a:pt x="729" y="113"/>
                                </a:cubicBezTo>
                                <a:close/>
                                <a:moveTo>
                                  <a:pt x="729" y="510"/>
                                </a:moveTo>
                                <a:cubicBezTo>
                                  <a:pt x="749" y="482"/>
                                  <a:pt x="765" y="449"/>
                                  <a:pt x="729" y="425"/>
                                </a:cubicBezTo>
                                <a:lnTo>
                                  <a:pt x="729" y="510"/>
                                </a:lnTo>
                                <a:close/>
                                <a:moveTo>
                                  <a:pt x="457" y="41"/>
                                </a:moveTo>
                                <a:cubicBezTo>
                                  <a:pt x="538" y="0"/>
                                  <a:pt x="676" y="49"/>
                                  <a:pt x="729" y="113"/>
                                </a:cubicBezTo>
                                <a:cubicBezTo>
                                  <a:pt x="729" y="398"/>
                                  <a:pt x="729" y="398"/>
                                  <a:pt x="729" y="398"/>
                                </a:cubicBezTo>
                                <a:cubicBezTo>
                                  <a:pt x="723" y="396"/>
                                  <a:pt x="716" y="400"/>
                                  <a:pt x="708" y="415"/>
                                </a:cubicBezTo>
                                <a:cubicBezTo>
                                  <a:pt x="709" y="415"/>
                                  <a:pt x="710" y="416"/>
                                  <a:pt x="711" y="416"/>
                                </a:cubicBezTo>
                                <a:cubicBezTo>
                                  <a:pt x="718" y="419"/>
                                  <a:pt x="724" y="422"/>
                                  <a:pt x="729" y="425"/>
                                </a:cubicBezTo>
                                <a:cubicBezTo>
                                  <a:pt x="729" y="510"/>
                                  <a:pt x="729" y="510"/>
                                  <a:pt x="729" y="510"/>
                                </a:cubicBezTo>
                                <a:cubicBezTo>
                                  <a:pt x="708" y="540"/>
                                  <a:pt x="683" y="563"/>
                                  <a:pt x="720" y="560"/>
                                </a:cubicBezTo>
                                <a:cubicBezTo>
                                  <a:pt x="723" y="560"/>
                                  <a:pt x="726" y="560"/>
                                  <a:pt x="729" y="560"/>
                                </a:cubicBezTo>
                                <a:cubicBezTo>
                                  <a:pt x="729" y="874"/>
                                  <a:pt x="729" y="874"/>
                                  <a:pt x="729" y="874"/>
                                </a:cubicBezTo>
                                <a:cubicBezTo>
                                  <a:pt x="711" y="869"/>
                                  <a:pt x="694" y="863"/>
                                  <a:pt x="676" y="857"/>
                                </a:cubicBezTo>
                                <a:cubicBezTo>
                                  <a:pt x="623" y="837"/>
                                  <a:pt x="612" y="796"/>
                                  <a:pt x="613" y="748"/>
                                </a:cubicBezTo>
                                <a:cubicBezTo>
                                  <a:pt x="579" y="770"/>
                                  <a:pt x="539" y="783"/>
                                  <a:pt x="495" y="783"/>
                                </a:cubicBezTo>
                                <a:cubicBezTo>
                                  <a:pt x="482" y="783"/>
                                  <a:pt x="469" y="782"/>
                                  <a:pt x="457" y="780"/>
                                </a:cubicBezTo>
                                <a:cubicBezTo>
                                  <a:pt x="457" y="744"/>
                                  <a:pt x="457" y="744"/>
                                  <a:pt x="457" y="744"/>
                                </a:cubicBezTo>
                                <a:cubicBezTo>
                                  <a:pt x="469" y="746"/>
                                  <a:pt x="482" y="747"/>
                                  <a:pt x="495" y="747"/>
                                </a:cubicBezTo>
                                <a:cubicBezTo>
                                  <a:pt x="579" y="747"/>
                                  <a:pt x="643" y="695"/>
                                  <a:pt x="682" y="621"/>
                                </a:cubicBezTo>
                                <a:cubicBezTo>
                                  <a:pt x="623" y="611"/>
                                  <a:pt x="615" y="570"/>
                                  <a:pt x="643" y="539"/>
                                </a:cubicBezTo>
                                <a:cubicBezTo>
                                  <a:pt x="683" y="494"/>
                                  <a:pt x="699" y="479"/>
                                  <a:pt x="617" y="469"/>
                                </a:cubicBezTo>
                                <a:cubicBezTo>
                                  <a:pt x="505" y="454"/>
                                  <a:pt x="653" y="368"/>
                                  <a:pt x="516" y="370"/>
                                </a:cubicBezTo>
                                <a:cubicBezTo>
                                  <a:pt x="495" y="371"/>
                                  <a:pt x="476" y="368"/>
                                  <a:pt x="457" y="364"/>
                                </a:cubicBezTo>
                                <a:cubicBezTo>
                                  <a:pt x="457" y="41"/>
                                  <a:pt x="457" y="41"/>
                                  <a:pt x="457" y="41"/>
                                </a:cubicBezTo>
                                <a:close/>
                                <a:moveTo>
                                  <a:pt x="729" y="1137"/>
                                </a:moveTo>
                                <a:cubicBezTo>
                                  <a:pt x="457" y="1137"/>
                                  <a:pt x="457" y="1137"/>
                                  <a:pt x="457" y="1137"/>
                                </a:cubicBezTo>
                                <a:cubicBezTo>
                                  <a:pt x="457" y="1106"/>
                                  <a:pt x="457" y="1106"/>
                                  <a:pt x="457" y="1106"/>
                                </a:cubicBezTo>
                                <a:cubicBezTo>
                                  <a:pt x="471" y="1107"/>
                                  <a:pt x="484" y="1107"/>
                                  <a:pt x="498" y="1107"/>
                                </a:cubicBezTo>
                                <a:cubicBezTo>
                                  <a:pt x="584" y="1107"/>
                                  <a:pt x="663" y="1097"/>
                                  <a:pt x="729" y="1080"/>
                                </a:cubicBezTo>
                                <a:cubicBezTo>
                                  <a:pt x="729" y="1137"/>
                                  <a:pt x="729" y="1137"/>
                                  <a:pt x="729" y="1137"/>
                                </a:cubicBezTo>
                                <a:close/>
                                <a:moveTo>
                                  <a:pt x="729" y="976"/>
                                </a:moveTo>
                                <a:cubicBezTo>
                                  <a:pt x="729" y="1041"/>
                                  <a:pt x="729" y="1041"/>
                                  <a:pt x="729" y="1041"/>
                                </a:cubicBezTo>
                                <a:cubicBezTo>
                                  <a:pt x="665" y="1059"/>
                                  <a:pt x="585" y="1068"/>
                                  <a:pt x="498" y="1068"/>
                                </a:cubicBezTo>
                                <a:cubicBezTo>
                                  <a:pt x="484" y="1068"/>
                                  <a:pt x="471" y="1068"/>
                                  <a:pt x="457" y="1067"/>
                                </a:cubicBezTo>
                                <a:cubicBezTo>
                                  <a:pt x="457" y="1010"/>
                                  <a:pt x="457" y="1010"/>
                                  <a:pt x="457" y="1010"/>
                                </a:cubicBezTo>
                                <a:cubicBezTo>
                                  <a:pt x="555" y="1015"/>
                                  <a:pt x="658" y="1006"/>
                                  <a:pt x="729" y="976"/>
                                </a:cubicBezTo>
                                <a:close/>
                                <a:moveTo>
                                  <a:pt x="35" y="1137"/>
                                </a:moveTo>
                                <a:cubicBezTo>
                                  <a:pt x="16" y="1104"/>
                                  <a:pt x="3" y="1070"/>
                                  <a:pt x="2" y="1038"/>
                                </a:cubicBezTo>
                                <a:cubicBezTo>
                                  <a:pt x="0" y="961"/>
                                  <a:pt x="45" y="920"/>
                                  <a:pt x="105" y="892"/>
                                </a:cubicBezTo>
                                <a:cubicBezTo>
                                  <a:pt x="83" y="865"/>
                                  <a:pt x="98" y="838"/>
                                  <a:pt x="129" y="820"/>
                                </a:cubicBezTo>
                                <a:cubicBezTo>
                                  <a:pt x="174" y="795"/>
                                  <a:pt x="163" y="755"/>
                                  <a:pt x="108" y="730"/>
                                </a:cubicBezTo>
                                <a:cubicBezTo>
                                  <a:pt x="52" y="704"/>
                                  <a:pt x="42" y="628"/>
                                  <a:pt x="100" y="586"/>
                                </a:cubicBezTo>
                                <a:cubicBezTo>
                                  <a:pt x="159" y="544"/>
                                  <a:pt x="140" y="517"/>
                                  <a:pt x="99" y="460"/>
                                </a:cubicBezTo>
                                <a:cubicBezTo>
                                  <a:pt x="57" y="403"/>
                                  <a:pt x="97" y="312"/>
                                  <a:pt x="160" y="299"/>
                                </a:cubicBezTo>
                                <a:cubicBezTo>
                                  <a:pt x="223" y="287"/>
                                  <a:pt x="204" y="263"/>
                                  <a:pt x="228" y="176"/>
                                </a:cubicBezTo>
                                <a:cubicBezTo>
                                  <a:pt x="252" y="88"/>
                                  <a:pt x="369" y="11"/>
                                  <a:pt x="423" y="68"/>
                                </a:cubicBezTo>
                                <a:cubicBezTo>
                                  <a:pt x="433" y="57"/>
                                  <a:pt x="444" y="48"/>
                                  <a:pt x="457" y="41"/>
                                </a:cubicBezTo>
                                <a:cubicBezTo>
                                  <a:pt x="457" y="364"/>
                                  <a:pt x="457" y="364"/>
                                  <a:pt x="457" y="364"/>
                                </a:cubicBezTo>
                                <a:cubicBezTo>
                                  <a:pt x="402" y="350"/>
                                  <a:pt x="358" y="316"/>
                                  <a:pt x="334" y="280"/>
                                </a:cubicBezTo>
                                <a:cubicBezTo>
                                  <a:pt x="333" y="282"/>
                                  <a:pt x="332" y="284"/>
                                  <a:pt x="330" y="285"/>
                                </a:cubicBezTo>
                                <a:cubicBezTo>
                                  <a:pt x="312" y="328"/>
                                  <a:pt x="302" y="376"/>
                                  <a:pt x="304" y="419"/>
                                </a:cubicBezTo>
                                <a:cubicBezTo>
                                  <a:pt x="306" y="485"/>
                                  <a:pt x="303" y="466"/>
                                  <a:pt x="289" y="433"/>
                                </a:cubicBezTo>
                                <a:cubicBezTo>
                                  <a:pt x="270" y="389"/>
                                  <a:pt x="245" y="402"/>
                                  <a:pt x="235" y="448"/>
                                </a:cubicBezTo>
                                <a:cubicBezTo>
                                  <a:pt x="224" y="507"/>
                                  <a:pt x="246" y="584"/>
                                  <a:pt x="294" y="593"/>
                                </a:cubicBezTo>
                                <a:cubicBezTo>
                                  <a:pt x="327" y="669"/>
                                  <a:pt x="382" y="729"/>
                                  <a:pt x="457" y="744"/>
                                </a:cubicBezTo>
                                <a:cubicBezTo>
                                  <a:pt x="457" y="780"/>
                                  <a:pt x="457" y="780"/>
                                  <a:pt x="457" y="780"/>
                                </a:cubicBezTo>
                                <a:cubicBezTo>
                                  <a:pt x="428" y="775"/>
                                  <a:pt x="401" y="764"/>
                                  <a:pt x="377" y="748"/>
                                </a:cubicBezTo>
                                <a:cubicBezTo>
                                  <a:pt x="378" y="796"/>
                                  <a:pt x="367" y="837"/>
                                  <a:pt x="314" y="857"/>
                                </a:cubicBezTo>
                                <a:cubicBezTo>
                                  <a:pt x="268" y="874"/>
                                  <a:pt x="220" y="885"/>
                                  <a:pt x="178" y="899"/>
                                </a:cubicBezTo>
                                <a:cubicBezTo>
                                  <a:pt x="165" y="958"/>
                                  <a:pt x="305" y="1002"/>
                                  <a:pt x="457" y="1010"/>
                                </a:cubicBezTo>
                                <a:cubicBezTo>
                                  <a:pt x="457" y="1067"/>
                                  <a:pt x="457" y="1067"/>
                                  <a:pt x="457" y="1067"/>
                                </a:cubicBezTo>
                                <a:cubicBezTo>
                                  <a:pt x="272" y="1061"/>
                                  <a:pt x="121" y="1010"/>
                                  <a:pt x="104" y="925"/>
                                </a:cubicBezTo>
                                <a:cubicBezTo>
                                  <a:pt x="92" y="932"/>
                                  <a:pt x="81" y="941"/>
                                  <a:pt x="72" y="949"/>
                                </a:cubicBezTo>
                                <a:cubicBezTo>
                                  <a:pt x="107" y="1043"/>
                                  <a:pt x="266" y="1099"/>
                                  <a:pt x="457" y="1106"/>
                                </a:cubicBezTo>
                                <a:cubicBezTo>
                                  <a:pt x="457" y="1137"/>
                                  <a:pt x="457" y="1137"/>
                                  <a:pt x="457" y="1137"/>
                                </a:cubicBezTo>
                                <a:lnTo>
                                  <a:pt x="35" y="1137"/>
                                </a:ln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746" name="Freeform 23"/>
                        <wps:cNvSpPr>
                          <a:spLocks noEditPoints="1"/>
                        </wps:cNvSpPr>
                        <wps:spPr bwMode="auto">
                          <a:xfrm>
                            <a:off x="7740852" y="1037470"/>
                            <a:ext cx="1177107" cy="1212777"/>
                          </a:xfrm>
                          <a:custGeom>
                            <a:avLst/>
                            <a:gdLst>
                              <a:gd name="T0" fmla="*/ 481 w 633"/>
                              <a:gd name="T1" fmla="*/ 171 h 653"/>
                              <a:gd name="T2" fmla="*/ 482 w 633"/>
                              <a:gd name="T3" fmla="*/ 302 h 653"/>
                              <a:gd name="T4" fmla="*/ 483 w 633"/>
                              <a:gd name="T5" fmla="*/ 226 h 653"/>
                              <a:gd name="T6" fmla="*/ 465 w 633"/>
                              <a:gd name="T7" fmla="*/ 461 h 653"/>
                              <a:gd name="T8" fmla="*/ 465 w 633"/>
                              <a:gd name="T9" fmla="*/ 653 h 653"/>
                              <a:gd name="T10" fmla="*/ 465 w 633"/>
                              <a:gd name="T11" fmla="*/ 535 h 653"/>
                              <a:gd name="T12" fmla="*/ 465 w 633"/>
                              <a:gd name="T13" fmla="*/ 94 h 653"/>
                              <a:gd name="T14" fmla="*/ 446 w 633"/>
                              <a:gd name="T15" fmla="*/ 305 h 653"/>
                              <a:gd name="T16" fmla="*/ 457 w 633"/>
                              <a:gd name="T17" fmla="*/ 321 h 653"/>
                              <a:gd name="T18" fmla="*/ 437 w 633"/>
                              <a:gd name="T19" fmla="*/ 185 h 653"/>
                              <a:gd name="T20" fmla="*/ 408 w 633"/>
                              <a:gd name="T21" fmla="*/ 25 h 653"/>
                              <a:gd name="T22" fmla="*/ 465 w 633"/>
                              <a:gd name="T23" fmla="*/ 461 h 653"/>
                              <a:gd name="T24" fmla="*/ 464 w 633"/>
                              <a:gd name="T25" fmla="*/ 571 h 653"/>
                              <a:gd name="T26" fmla="*/ 411 w 633"/>
                              <a:gd name="T27" fmla="*/ 459 h 653"/>
                              <a:gd name="T28" fmla="*/ 465 w 633"/>
                              <a:gd name="T29" fmla="*/ 653 h 653"/>
                              <a:gd name="T30" fmla="*/ 418 w 633"/>
                              <a:gd name="T31" fmla="*/ 652 h 653"/>
                              <a:gd name="T32" fmla="*/ 465 w 633"/>
                              <a:gd name="T33" fmla="*/ 653 h 653"/>
                              <a:gd name="T34" fmla="*/ 408 w 633"/>
                              <a:gd name="T35" fmla="*/ 125 h 653"/>
                              <a:gd name="T36" fmla="*/ 316 w 633"/>
                              <a:gd name="T37" fmla="*/ 0 h 653"/>
                              <a:gd name="T38" fmla="*/ 406 w 633"/>
                              <a:gd name="T39" fmla="*/ 392 h 653"/>
                              <a:gd name="T40" fmla="*/ 408 w 633"/>
                              <a:gd name="T41" fmla="*/ 456 h 653"/>
                              <a:gd name="T42" fmla="*/ 316 w 633"/>
                              <a:gd name="T43" fmla="*/ 371 h 653"/>
                              <a:gd name="T44" fmla="*/ 408 w 633"/>
                              <a:gd name="T45" fmla="*/ 340 h 653"/>
                              <a:gd name="T46" fmla="*/ 316 w 633"/>
                              <a:gd name="T47" fmla="*/ 653 h 653"/>
                              <a:gd name="T48" fmla="*/ 331 w 633"/>
                              <a:gd name="T49" fmla="*/ 652 h 653"/>
                              <a:gd name="T50" fmla="*/ 370 w 633"/>
                              <a:gd name="T51" fmla="*/ 549 h 653"/>
                              <a:gd name="T52" fmla="*/ 330 w 633"/>
                              <a:gd name="T53" fmla="*/ 562 h 653"/>
                              <a:gd name="T54" fmla="*/ 408 w 633"/>
                              <a:gd name="T55" fmla="*/ 473 h 653"/>
                              <a:gd name="T56" fmla="*/ 408 w 633"/>
                              <a:gd name="T57" fmla="*/ 604 h 653"/>
                              <a:gd name="T58" fmla="*/ 227 w 633"/>
                              <a:gd name="T59" fmla="*/ 395 h 653"/>
                              <a:gd name="T60" fmla="*/ 224 w 633"/>
                              <a:gd name="T61" fmla="*/ 343 h 653"/>
                              <a:gd name="T62" fmla="*/ 315 w 633"/>
                              <a:gd name="T63" fmla="*/ 371 h 653"/>
                              <a:gd name="T64" fmla="*/ 245 w 633"/>
                              <a:gd name="T65" fmla="*/ 415 h 653"/>
                              <a:gd name="T66" fmla="*/ 224 w 633"/>
                              <a:gd name="T67" fmla="*/ 28 h 653"/>
                              <a:gd name="T68" fmla="*/ 224 w 633"/>
                              <a:gd name="T69" fmla="*/ 136 h 653"/>
                              <a:gd name="T70" fmla="*/ 224 w 633"/>
                              <a:gd name="T71" fmla="*/ 653 h 653"/>
                              <a:gd name="T72" fmla="*/ 224 w 633"/>
                              <a:gd name="T73" fmla="*/ 589 h 653"/>
                              <a:gd name="T74" fmla="*/ 298 w 633"/>
                              <a:gd name="T75" fmla="*/ 598 h 653"/>
                              <a:gd name="T76" fmla="*/ 263 w 633"/>
                              <a:gd name="T77" fmla="*/ 551 h 653"/>
                              <a:gd name="T78" fmla="*/ 316 w 633"/>
                              <a:gd name="T79" fmla="*/ 464 h 653"/>
                              <a:gd name="T80" fmla="*/ 301 w 633"/>
                              <a:gd name="T81" fmla="*/ 652 h 653"/>
                              <a:gd name="T82" fmla="*/ 165 w 633"/>
                              <a:gd name="T83" fmla="*/ 462 h 653"/>
                              <a:gd name="T84" fmla="*/ 224 w 633"/>
                              <a:gd name="T85" fmla="*/ 454 h 653"/>
                              <a:gd name="T86" fmla="*/ 224 w 633"/>
                              <a:gd name="T87" fmla="*/ 589 h 653"/>
                              <a:gd name="T88" fmla="*/ 165 w 633"/>
                              <a:gd name="T89" fmla="*/ 540 h 653"/>
                              <a:gd name="T90" fmla="*/ 220 w 633"/>
                              <a:gd name="T91" fmla="*/ 386 h 653"/>
                              <a:gd name="T92" fmla="*/ 165 w 633"/>
                              <a:gd name="T93" fmla="*/ 291 h 653"/>
                              <a:gd name="T94" fmla="*/ 165 w 633"/>
                              <a:gd name="T95" fmla="*/ 194 h 653"/>
                              <a:gd name="T96" fmla="*/ 224 w 633"/>
                              <a:gd name="T97" fmla="*/ 136 h 653"/>
                              <a:gd name="T98" fmla="*/ 193 w 633"/>
                              <a:gd name="T99" fmla="*/ 179 h 653"/>
                              <a:gd name="T100" fmla="*/ 224 w 633"/>
                              <a:gd name="T101" fmla="*/ 343 h 653"/>
                              <a:gd name="T102" fmla="*/ 224 w 633"/>
                              <a:gd name="T103" fmla="*/ 605 h 653"/>
                              <a:gd name="T104" fmla="*/ 165 w 633"/>
                              <a:gd name="T105" fmla="*/ 585 h 653"/>
                              <a:gd name="T106" fmla="*/ 23 w 633"/>
                              <a:gd name="T107" fmla="*/ 653 h 653"/>
                              <a:gd name="T108" fmla="*/ 165 w 633"/>
                              <a:gd name="T109" fmla="*/ 540 h 653"/>
                              <a:gd name="T110" fmla="*/ 165 w 633"/>
                              <a:gd name="T111" fmla="*/ 653 h 653"/>
                              <a:gd name="T112" fmla="*/ 150 w 633"/>
                              <a:gd name="T113" fmla="*/ 302 h 653"/>
                              <a:gd name="T114" fmla="*/ 151 w 633"/>
                              <a:gd name="T115" fmla="*/ 171 h 653"/>
                              <a:gd name="T116" fmla="*/ 165 w 633"/>
                              <a:gd name="T117" fmla="*/ 194 h 653"/>
                              <a:gd name="T118" fmla="*/ 165 w 633"/>
                              <a:gd name="T119" fmla="*/ 316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33" h="653">
                                <a:moveTo>
                                  <a:pt x="465" y="94"/>
                                </a:moveTo>
                                <a:cubicBezTo>
                                  <a:pt x="470" y="108"/>
                                  <a:pt x="474" y="123"/>
                                  <a:pt x="476" y="141"/>
                                </a:cubicBezTo>
                                <a:cubicBezTo>
                                  <a:pt x="478" y="151"/>
                                  <a:pt x="480" y="161"/>
                                  <a:pt x="481" y="171"/>
                                </a:cubicBezTo>
                                <a:cubicBezTo>
                                  <a:pt x="492" y="182"/>
                                  <a:pt x="498" y="198"/>
                                  <a:pt x="501" y="215"/>
                                </a:cubicBezTo>
                                <a:cubicBezTo>
                                  <a:pt x="503" y="230"/>
                                  <a:pt x="503" y="246"/>
                                  <a:pt x="500" y="261"/>
                                </a:cubicBezTo>
                                <a:cubicBezTo>
                                  <a:pt x="496" y="277"/>
                                  <a:pt x="491" y="291"/>
                                  <a:pt x="482" y="302"/>
                                </a:cubicBezTo>
                                <a:cubicBezTo>
                                  <a:pt x="477" y="309"/>
                                  <a:pt x="471" y="314"/>
                                  <a:pt x="465" y="318"/>
                                </a:cubicBezTo>
                                <a:cubicBezTo>
                                  <a:pt x="465" y="293"/>
                                  <a:pt x="465" y="293"/>
                                  <a:pt x="465" y="293"/>
                                </a:cubicBezTo>
                                <a:cubicBezTo>
                                  <a:pt x="478" y="278"/>
                                  <a:pt x="485" y="251"/>
                                  <a:pt x="483" y="226"/>
                                </a:cubicBezTo>
                                <a:cubicBezTo>
                                  <a:pt x="482" y="203"/>
                                  <a:pt x="472" y="192"/>
                                  <a:pt x="465" y="198"/>
                                </a:cubicBezTo>
                                <a:cubicBezTo>
                                  <a:pt x="465" y="94"/>
                                  <a:pt x="465" y="94"/>
                                  <a:pt x="465" y="94"/>
                                </a:cubicBezTo>
                                <a:close/>
                                <a:moveTo>
                                  <a:pt x="465" y="461"/>
                                </a:moveTo>
                                <a:cubicBezTo>
                                  <a:pt x="538" y="489"/>
                                  <a:pt x="633" y="501"/>
                                  <a:pt x="630" y="590"/>
                                </a:cubicBezTo>
                                <a:cubicBezTo>
                                  <a:pt x="630" y="610"/>
                                  <a:pt x="622" y="632"/>
                                  <a:pt x="609" y="653"/>
                                </a:cubicBezTo>
                                <a:cubicBezTo>
                                  <a:pt x="465" y="653"/>
                                  <a:pt x="465" y="653"/>
                                  <a:pt x="465" y="653"/>
                                </a:cubicBezTo>
                                <a:cubicBezTo>
                                  <a:pt x="465" y="586"/>
                                  <a:pt x="465" y="586"/>
                                  <a:pt x="465" y="586"/>
                                </a:cubicBezTo>
                                <a:cubicBezTo>
                                  <a:pt x="479" y="581"/>
                                  <a:pt x="479" y="581"/>
                                  <a:pt x="479" y="581"/>
                                </a:cubicBezTo>
                                <a:cubicBezTo>
                                  <a:pt x="465" y="535"/>
                                  <a:pt x="465" y="535"/>
                                  <a:pt x="465" y="535"/>
                                </a:cubicBezTo>
                                <a:lnTo>
                                  <a:pt x="465" y="461"/>
                                </a:lnTo>
                                <a:close/>
                                <a:moveTo>
                                  <a:pt x="408" y="25"/>
                                </a:moveTo>
                                <a:cubicBezTo>
                                  <a:pt x="432" y="41"/>
                                  <a:pt x="453" y="64"/>
                                  <a:pt x="465" y="94"/>
                                </a:cubicBezTo>
                                <a:cubicBezTo>
                                  <a:pt x="465" y="198"/>
                                  <a:pt x="465" y="198"/>
                                  <a:pt x="465" y="198"/>
                                </a:cubicBezTo>
                                <a:cubicBezTo>
                                  <a:pt x="461" y="202"/>
                                  <a:pt x="458" y="211"/>
                                  <a:pt x="458" y="227"/>
                                </a:cubicBezTo>
                                <a:cubicBezTo>
                                  <a:pt x="458" y="256"/>
                                  <a:pt x="453" y="282"/>
                                  <a:pt x="446" y="305"/>
                                </a:cubicBezTo>
                                <a:cubicBezTo>
                                  <a:pt x="453" y="304"/>
                                  <a:pt x="460" y="299"/>
                                  <a:pt x="465" y="293"/>
                                </a:cubicBezTo>
                                <a:cubicBezTo>
                                  <a:pt x="465" y="318"/>
                                  <a:pt x="465" y="318"/>
                                  <a:pt x="465" y="318"/>
                                </a:cubicBezTo>
                                <a:cubicBezTo>
                                  <a:pt x="463" y="319"/>
                                  <a:pt x="460" y="320"/>
                                  <a:pt x="457" y="321"/>
                                </a:cubicBezTo>
                                <a:cubicBezTo>
                                  <a:pt x="445" y="348"/>
                                  <a:pt x="428" y="372"/>
                                  <a:pt x="408" y="390"/>
                                </a:cubicBezTo>
                                <a:cubicBezTo>
                                  <a:pt x="408" y="340"/>
                                  <a:pt x="408" y="340"/>
                                  <a:pt x="408" y="340"/>
                                </a:cubicBezTo>
                                <a:cubicBezTo>
                                  <a:pt x="437" y="287"/>
                                  <a:pt x="436" y="210"/>
                                  <a:pt x="437" y="185"/>
                                </a:cubicBezTo>
                                <a:cubicBezTo>
                                  <a:pt x="437" y="183"/>
                                  <a:pt x="437" y="182"/>
                                  <a:pt x="437" y="180"/>
                                </a:cubicBezTo>
                                <a:cubicBezTo>
                                  <a:pt x="433" y="161"/>
                                  <a:pt x="423" y="142"/>
                                  <a:pt x="408" y="125"/>
                                </a:cubicBezTo>
                                <a:cubicBezTo>
                                  <a:pt x="408" y="25"/>
                                  <a:pt x="408" y="25"/>
                                  <a:pt x="408" y="25"/>
                                </a:cubicBezTo>
                                <a:close/>
                                <a:moveTo>
                                  <a:pt x="408" y="409"/>
                                </a:moveTo>
                                <a:cubicBezTo>
                                  <a:pt x="413" y="429"/>
                                  <a:pt x="426" y="445"/>
                                  <a:pt x="452" y="456"/>
                                </a:cubicBezTo>
                                <a:cubicBezTo>
                                  <a:pt x="456" y="458"/>
                                  <a:pt x="461" y="460"/>
                                  <a:pt x="465" y="461"/>
                                </a:cubicBezTo>
                                <a:cubicBezTo>
                                  <a:pt x="465" y="535"/>
                                  <a:pt x="465" y="535"/>
                                  <a:pt x="465" y="535"/>
                                </a:cubicBezTo>
                                <a:cubicBezTo>
                                  <a:pt x="445" y="472"/>
                                  <a:pt x="445" y="472"/>
                                  <a:pt x="445" y="472"/>
                                </a:cubicBezTo>
                                <a:cubicBezTo>
                                  <a:pt x="464" y="571"/>
                                  <a:pt x="464" y="571"/>
                                  <a:pt x="464" y="571"/>
                                </a:cubicBezTo>
                                <a:cubicBezTo>
                                  <a:pt x="408" y="589"/>
                                  <a:pt x="408" y="589"/>
                                  <a:pt x="408" y="589"/>
                                </a:cubicBezTo>
                                <a:cubicBezTo>
                                  <a:pt x="408" y="473"/>
                                  <a:pt x="408" y="473"/>
                                  <a:pt x="408" y="473"/>
                                </a:cubicBezTo>
                                <a:cubicBezTo>
                                  <a:pt x="409" y="468"/>
                                  <a:pt x="410" y="464"/>
                                  <a:pt x="411" y="459"/>
                                </a:cubicBezTo>
                                <a:cubicBezTo>
                                  <a:pt x="410" y="458"/>
                                  <a:pt x="409" y="457"/>
                                  <a:pt x="408" y="456"/>
                                </a:cubicBezTo>
                                <a:cubicBezTo>
                                  <a:pt x="408" y="409"/>
                                  <a:pt x="408" y="409"/>
                                  <a:pt x="408" y="409"/>
                                </a:cubicBezTo>
                                <a:close/>
                                <a:moveTo>
                                  <a:pt x="465" y="653"/>
                                </a:moveTo>
                                <a:cubicBezTo>
                                  <a:pt x="465" y="586"/>
                                  <a:pt x="465" y="586"/>
                                  <a:pt x="465" y="586"/>
                                </a:cubicBezTo>
                                <a:cubicBezTo>
                                  <a:pt x="419" y="601"/>
                                  <a:pt x="419" y="601"/>
                                  <a:pt x="419" y="601"/>
                                </a:cubicBezTo>
                                <a:cubicBezTo>
                                  <a:pt x="418" y="652"/>
                                  <a:pt x="418" y="652"/>
                                  <a:pt x="418" y="652"/>
                                </a:cubicBezTo>
                                <a:cubicBezTo>
                                  <a:pt x="408" y="604"/>
                                  <a:pt x="408" y="604"/>
                                  <a:pt x="408" y="604"/>
                                </a:cubicBezTo>
                                <a:cubicBezTo>
                                  <a:pt x="408" y="653"/>
                                  <a:pt x="408" y="653"/>
                                  <a:pt x="408" y="653"/>
                                </a:cubicBezTo>
                                <a:lnTo>
                                  <a:pt x="465" y="653"/>
                                </a:lnTo>
                                <a:close/>
                                <a:moveTo>
                                  <a:pt x="316" y="0"/>
                                </a:moveTo>
                                <a:cubicBezTo>
                                  <a:pt x="348" y="0"/>
                                  <a:pt x="381" y="8"/>
                                  <a:pt x="408" y="25"/>
                                </a:cubicBezTo>
                                <a:cubicBezTo>
                                  <a:pt x="408" y="125"/>
                                  <a:pt x="408" y="125"/>
                                  <a:pt x="408" y="125"/>
                                </a:cubicBezTo>
                                <a:cubicBezTo>
                                  <a:pt x="398" y="114"/>
                                  <a:pt x="386" y="104"/>
                                  <a:pt x="373" y="96"/>
                                </a:cubicBezTo>
                                <a:cubicBezTo>
                                  <a:pt x="355" y="110"/>
                                  <a:pt x="336" y="118"/>
                                  <a:pt x="316" y="123"/>
                                </a:cubicBezTo>
                                <a:cubicBezTo>
                                  <a:pt x="316" y="0"/>
                                  <a:pt x="316" y="0"/>
                                  <a:pt x="316" y="0"/>
                                </a:cubicBezTo>
                                <a:close/>
                                <a:moveTo>
                                  <a:pt x="408" y="390"/>
                                </a:moveTo>
                                <a:cubicBezTo>
                                  <a:pt x="406" y="392"/>
                                  <a:pt x="406" y="392"/>
                                  <a:pt x="406" y="392"/>
                                </a:cubicBezTo>
                                <a:cubicBezTo>
                                  <a:pt x="406" y="392"/>
                                  <a:pt x="406" y="392"/>
                                  <a:pt x="406" y="392"/>
                                </a:cubicBezTo>
                                <a:cubicBezTo>
                                  <a:pt x="405" y="393"/>
                                  <a:pt x="405" y="393"/>
                                  <a:pt x="405" y="393"/>
                                </a:cubicBezTo>
                                <a:cubicBezTo>
                                  <a:pt x="405" y="398"/>
                                  <a:pt x="406" y="404"/>
                                  <a:pt x="408" y="409"/>
                                </a:cubicBezTo>
                                <a:cubicBezTo>
                                  <a:pt x="408" y="456"/>
                                  <a:pt x="408" y="456"/>
                                  <a:pt x="408" y="456"/>
                                </a:cubicBezTo>
                                <a:cubicBezTo>
                                  <a:pt x="397" y="444"/>
                                  <a:pt x="391" y="431"/>
                                  <a:pt x="386" y="415"/>
                                </a:cubicBezTo>
                                <a:cubicBezTo>
                                  <a:pt x="365" y="437"/>
                                  <a:pt x="340" y="447"/>
                                  <a:pt x="316" y="447"/>
                                </a:cubicBezTo>
                                <a:cubicBezTo>
                                  <a:pt x="316" y="371"/>
                                  <a:pt x="316" y="371"/>
                                  <a:pt x="316" y="371"/>
                                </a:cubicBezTo>
                                <a:cubicBezTo>
                                  <a:pt x="328" y="372"/>
                                  <a:pt x="330" y="393"/>
                                  <a:pt x="338" y="394"/>
                                </a:cubicBezTo>
                                <a:cubicBezTo>
                                  <a:pt x="356" y="393"/>
                                  <a:pt x="379" y="376"/>
                                  <a:pt x="391" y="364"/>
                                </a:cubicBezTo>
                                <a:cubicBezTo>
                                  <a:pt x="397" y="357"/>
                                  <a:pt x="403" y="349"/>
                                  <a:pt x="408" y="340"/>
                                </a:cubicBezTo>
                                <a:cubicBezTo>
                                  <a:pt x="408" y="390"/>
                                  <a:pt x="408" y="390"/>
                                  <a:pt x="408" y="390"/>
                                </a:cubicBezTo>
                                <a:close/>
                                <a:moveTo>
                                  <a:pt x="408" y="653"/>
                                </a:moveTo>
                                <a:cubicBezTo>
                                  <a:pt x="316" y="653"/>
                                  <a:pt x="316" y="653"/>
                                  <a:pt x="316" y="653"/>
                                </a:cubicBezTo>
                                <a:cubicBezTo>
                                  <a:pt x="316" y="652"/>
                                  <a:pt x="316" y="652"/>
                                  <a:pt x="316" y="652"/>
                                </a:cubicBezTo>
                                <a:cubicBezTo>
                                  <a:pt x="331" y="652"/>
                                  <a:pt x="331" y="652"/>
                                  <a:pt x="331" y="652"/>
                                </a:cubicBezTo>
                                <a:cubicBezTo>
                                  <a:pt x="331" y="652"/>
                                  <a:pt x="331" y="652"/>
                                  <a:pt x="331" y="652"/>
                                </a:cubicBezTo>
                                <a:cubicBezTo>
                                  <a:pt x="316" y="652"/>
                                  <a:pt x="316" y="652"/>
                                  <a:pt x="316" y="652"/>
                                </a:cubicBezTo>
                                <a:cubicBezTo>
                                  <a:pt x="316" y="464"/>
                                  <a:pt x="316" y="464"/>
                                  <a:pt x="316" y="464"/>
                                </a:cubicBezTo>
                                <a:cubicBezTo>
                                  <a:pt x="370" y="549"/>
                                  <a:pt x="370" y="549"/>
                                  <a:pt x="370" y="549"/>
                                </a:cubicBezTo>
                                <a:cubicBezTo>
                                  <a:pt x="370" y="550"/>
                                  <a:pt x="369" y="550"/>
                                  <a:pt x="368" y="548"/>
                                </a:cubicBezTo>
                                <a:cubicBezTo>
                                  <a:pt x="360" y="537"/>
                                  <a:pt x="354" y="533"/>
                                  <a:pt x="348" y="534"/>
                                </a:cubicBezTo>
                                <a:cubicBezTo>
                                  <a:pt x="341" y="548"/>
                                  <a:pt x="335" y="557"/>
                                  <a:pt x="330" y="562"/>
                                </a:cubicBezTo>
                                <a:cubicBezTo>
                                  <a:pt x="336" y="567"/>
                                  <a:pt x="338" y="588"/>
                                  <a:pt x="331" y="598"/>
                                </a:cubicBezTo>
                                <a:cubicBezTo>
                                  <a:pt x="334" y="610"/>
                                  <a:pt x="341" y="620"/>
                                  <a:pt x="342" y="641"/>
                                </a:cubicBezTo>
                                <a:cubicBezTo>
                                  <a:pt x="376" y="600"/>
                                  <a:pt x="396" y="527"/>
                                  <a:pt x="408" y="473"/>
                                </a:cubicBezTo>
                                <a:cubicBezTo>
                                  <a:pt x="408" y="589"/>
                                  <a:pt x="408" y="589"/>
                                  <a:pt x="408" y="589"/>
                                </a:cubicBezTo>
                                <a:cubicBezTo>
                                  <a:pt x="405" y="590"/>
                                  <a:pt x="405" y="590"/>
                                  <a:pt x="405" y="590"/>
                                </a:cubicBezTo>
                                <a:cubicBezTo>
                                  <a:pt x="408" y="604"/>
                                  <a:pt x="408" y="604"/>
                                  <a:pt x="408" y="604"/>
                                </a:cubicBezTo>
                                <a:lnTo>
                                  <a:pt x="408" y="653"/>
                                </a:lnTo>
                                <a:close/>
                                <a:moveTo>
                                  <a:pt x="224" y="409"/>
                                </a:moveTo>
                                <a:cubicBezTo>
                                  <a:pt x="226" y="405"/>
                                  <a:pt x="227" y="400"/>
                                  <a:pt x="227" y="395"/>
                                </a:cubicBezTo>
                                <a:cubicBezTo>
                                  <a:pt x="226" y="394"/>
                                  <a:pt x="225" y="393"/>
                                  <a:pt x="224" y="392"/>
                                </a:cubicBezTo>
                                <a:cubicBezTo>
                                  <a:pt x="224" y="392"/>
                                  <a:pt x="224" y="392"/>
                                  <a:pt x="224" y="392"/>
                                </a:cubicBezTo>
                                <a:cubicBezTo>
                                  <a:pt x="224" y="343"/>
                                  <a:pt x="224" y="343"/>
                                  <a:pt x="224" y="343"/>
                                </a:cubicBezTo>
                                <a:cubicBezTo>
                                  <a:pt x="229" y="351"/>
                                  <a:pt x="234" y="358"/>
                                  <a:pt x="239" y="364"/>
                                </a:cubicBezTo>
                                <a:cubicBezTo>
                                  <a:pt x="251" y="376"/>
                                  <a:pt x="274" y="393"/>
                                  <a:pt x="292" y="394"/>
                                </a:cubicBezTo>
                                <a:cubicBezTo>
                                  <a:pt x="300" y="393"/>
                                  <a:pt x="302" y="371"/>
                                  <a:pt x="315" y="371"/>
                                </a:cubicBezTo>
                                <a:cubicBezTo>
                                  <a:pt x="315" y="371"/>
                                  <a:pt x="316" y="371"/>
                                  <a:pt x="316" y="371"/>
                                </a:cubicBezTo>
                                <a:cubicBezTo>
                                  <a:pt x="316" y="447"/>
                                  <a:pt x="316" y="447"/>
                                  <a:pt x="316" y="447"/>
                                </a:cubicBezTo>
                                <a:cubicBezTo>
                                  <a:pt x="288" y="447"/>
                                  <a:pt x="261" y="435"/>
                                  <a:pt x="245" y="415"/>
                                </a:cubicBezTo>
                                <a:cubicBezTo>
                                  <a:pt x="241" y="430"/>
                                  <a:pt x="235" y="442"/>
                                  <a:pt x="224" y="454"/>
                                </a:cubicBezTo>
                                <a:cubicBezTo>
                                  <a:pt x="224" y="409"/>
                                  <a:pt x="224" y="409"/>
                                  <a:pt x="224" y="409"/>
                                </a:cubicBezTo>
                                <a:close/>
                                <a:moveTo>
                                  <a:pt x="224" y="28"/>
                                </a:moveTo>
                                <a:cubicBezTo>
                                  <a:pt x="252" y="10"/>
                                  <a:pt x="284" y="1"/>
                                  <a:pt x="316" y="0"/>
                                </a:cubicBezTo>
                                <a:cubicBezTo>
                                  <a:pt x="316" y="123"/>
                                  <a:pt x="316" y="123"/>
                                  <a:pt x="316" y="123"/>
                                </a:cubicBezTo>
                                <a:cubicBezTo>
                                  <a:pt x="282" y="132"/>
                                  <a:pt x="248" y="130"/>
                                  <a:pt x="224" y="136"/>
                                </a:cubicBezTo>
                                <a:cubicBezTo>
                                  <a:pt x="224" y="28"/>
                                  <a:pt x="224" y="28"/>
                                  <a:pt x="224" y="28"/>
                                </a:cubicBezTo>
                                <a:close/>
                                <a:moveTo>
                                  <a:pt x="316" y="653"/>
                                </a:moveTo>
                                <a:cubicBezTo>
                                  <a:pt x="224" y="653"/>
                                  <a:pt x="224" y="653"/>
                                  <a:pt x="224" y="653"/>
                                </a:cubicBezTo>
                                <a:cubicBezTo>
                                  <a:pt x="224" y="605"/>
                                  <a:pt x="224" y="605"/>
                                  <a:pt x="224" y="605"/>
                                </a:cubicBezTo>
                                <a:cubicBezTo>
                                  <a:pt x="227" y="590"/>
                                  <a:pt x="227" y="590"/>
                                  <a:pt x="227" y="590"/>
                                </a:cubicBezTo>
                                <a:cubicBezTo>
                                  <a:pt x="224" y="589"/>
                                  <a:pt x="224" y="589"/>
                                  <a:pt x="224" y="589"/>
                                </a:cubicBezTo>
                                <a:cubicBezTo>
                                  <a:pt x="224" y="472"/>
                                  <a:pt x="224" y="472"/>
                                  <a:pt x="224" y="472"/>
                                </a:cubicBezTo>
                                <a:cubicBezTo>
                                  <a:pt x="236" y="525"/>
                                  <a:pt x="255" y="596"/>
                                  <a:pt x="288" y="638"/>
                                </a:cubicBezTo>
                                <a:cubicBezTo>
                                  <a:pt x="289" y="619"/>
                                  <a:pt x="296" y="609"/>
                                  <a:pt x="298" y="598"/>
                                </a:cubicBezTo>
                                <a:cubicBezTo>
                                  <a:pt x="292" y="588"/>
                                  <a:pt x="294" y="567"/>
                                  <a:pt x="299" y="562"/>
                                </a:cubicBezTo>
                                <a:cubicBezTo>
                                  <a:pt x="294" y="555"/>
                                  <a:pt x="288" y="548"/>
                                  <a:pt x="282" y="536"/>
                                </a:cubicBezTo>
                                <a:cubicBezTo>
                                  <a:pt x="277" y="536"/>
                                  <a:pt x="270" y="540"/>
                                  <a:pt x="263" y="551"/>
                                </a:cubicBezTo>
                                <a:cubicBezTo>
                                  <a:pt x="262" y="551"/>
                                  <a:pt x="262" y="552"/>
                                  <a:pt x="262" y="552"/>
                                </a:cubicBezTo>
                                <a:cubicBezTo>
                                  <a:pt x="314" y="460"/>
                                  <a:pt x="314" y="460"/>
                                  <a:pt x="314" y="460"/>
                                </a:cubicBezTo>
                                <a:cubicBezTo>
                                  <a:pt x="316" y="464"/>
                                  <a:pt x="316" y="464"/>
                                  <a:pt x="316" y="464"/>
                                </a:cubicBezTo>
                                <a:cubicBezTo>
                                  <a:pt x="316" y="652"/>
                                  <a:pt x="316" y="652"/>
                                  <a:pt x="316" y="652"/>
                                </a:cubicBezTo>
                                <a:cubicBezTo>
                                  <a:pt x="301" y="652"/>
                                  <a:pt x="301" y="652"/>
                                  <a:pt x="301" y="652"/>
                                </a:cubicBezTo>
                                <a:cubicBezTo>
                                  <a:pt x="301" y="652"/>
                                  <a:pt x="301" y="652"/>
                                  <a:pt x="301" y="652"/>
                                </a:cubicBezTo>
                                <a:cubicBezTo>
                                  <a:pt x="316" y="652"/>
                                  <a:pt x="316" y="652"/>
                                  <a:pt x="316" y="652"/>
                                </a:cubicBezTo>
                                <a:lnTo>
                                  <a:pt x="316" y="653"/>
                                </a:lnTo>
                                <a:close/>
                                <a:moveTo>
                                  <a:pt x="165" y="462"/>
                                </a:moveTo>
                                <a:cubicBezTo>
                                  <a:pt x="170" y="460"/>
                                  <a:pt x="175" y="458"/>
                                  <a:pt x="180" y="456"/>
                                </a:cubicBezTo>
                                <a:cubicBezTo>
                                  <a:pt x="206" y="445"/>
                                  <a:pt x="219" y="429"/>
                                  <a:pt x="224" y="409"/>
                                </a:cubicBezTo>
                                <a:cubicBezTo>
                                  <a:pt x="224" y="454"/>
                                  <a:pt x="224" y="454"/>
                                  <a:pt x="224" y="454"/>
                                </a:cubicBezTo>
                                <a:cubicBezTo>
                                  <a:pt x="223" y="455"/>
                                  <a:pt x="222" y="456"/>
                                  <a:pt x="221" y="457"/>
                                </a:cubicBezTo>
                                <a:cubicBezTo>
                                  <a:pt x="222" y="462"/>
                                  <a:pt x="223" y="467"/>
                                  <a:pt x="224" y="472"/>
                                </a:cubicBezTo>
                                <a:cubicBezTo>
                                  <a:pt x="224" y="589"/>
                                  <a:pt x="224" y="589"/>
                                  <a:pt x="224" y="589"/>
                                </a:cubicBezTo>
                                <a:cubicBezTo>
                                  <a:pt x="168" y="571"/>
                                  <a:pt x="168" y="571"/>
                                  <a:pt x="168" y="571"/>
                                </a:cubicBezTo>
                                <a:cubicBezTo>
                                  <a:pt x="183" y="478"/>
                                  <a:pt x="183" y="478"/>
                                  <a:pt x="183" y="478"/>
                                </a:cubicBezTo>
                                <a:cubicBezTo>
                                  <a:pt x="165" y="540"/>
                                  <a:pt x="165" y="540"/>
                                  <a:pt x="165" y="540"/>
                                </a:cubicBezTo>
                                <a:cubicBezTo>
                                  <a:pt x="165" y="462"/>
                                  <a:pt x="165" y="462"/>
                                  <a:pt x="165" y="462"/>
                                </a:cubicBezTo>
                                <a:close/>
                                <a:moveTo>
                                  <a:pt x="224" y="392"/>
                                </a:moveTo>
                                <a:cubicBezTo>
                                  <a:pt x="223" y="390"/>
                                  <a:pt x="222" y="388"/>
                                  <a:pt x="220" y="386"/>
                                </a:cubicBezTo>
                                <a:cubicBezTo>
                                  <a:pt x="202" y="369"/>
                                  <a:pt x="186" y="346"/>
                                  <a:pt x="175" y="321"/>
                                </a:cubicBezTo>
                                <a:cubicBezTo>
                                  <a:pt x="171" y="320"/>
                                  <a:pt x="168" y="318"/>
                                  <a:pt x="165" y="316"/>
                                </a:cubicBezTo>
                                <a:cubicBezTo>
                                  <a:pt x="165" y="291"/>
                                  <a:pt x="165" y="291"/>
                                  <a:pt x="165" y="291"/>
                                </a:cubicBezTo>
                                <a:cubicBezTo>
                                  <a:pt x="170" y="297"/>
                                  <a:pt x="175" y="301"/>
                                  <a:pt x="182" y="304"/>
                                </a:cubicBezTo>
                                <a:cubicBezTo>
                                  <a:pt x="176" y="281"/>
                                  <a:pt x="176" y="255"/>
                                  <a:pt x="176" y="225"/>
                                </a:cubicBezTo>
                                <a:cubicBezTo>
                                  <a:pt x="176" y="200"/>
                                  <a:pt x="171" y="192"/>
                                  <a:pt x="165" y="194"/>
                                </a:cubicBezTo>
                                <a:cubicBezTo>
                                  <a:pt x="165" y="99"/>
                                  <a:pt x="165" y="99"/>
                                  <a:pt x="165" y="99"/>
                                </a:cubicBezTo>
                                <a:cubicBezTo>
                                  <a:pt x="178" y="68"/>
                                  <a:pt x="199" y="44"/>
                                  <a:pt x="224" y="28"/>
                                </a:cubicBezTo>
                                <a:cubicBezTo>
                                  <a:pt x="224" y="136"/>
                                  <a:pt x="224" y="136"/>
                                  <a:pt x="224" y="136"/>
                                </a:cubicBezTo>
                                <a:cubicBezTo>
                                  <a:pt x="207" y="141"/>
                                  <a:pt x="195" y="149"/>
                                  <a:pt x="193" y="168"/>
                                </a:cubicBezTo>
                                <a:cubicBezTo>
                                  <a:pt x="193" y="170"/>
                                  <a:pt x="193" y="173"/>
                                  <a:pt x="193" y="176"/>
                                </a:cubicBezTo>
                                <a:cubicBezTo>
                                  <a:pt x="193" y="177"/>
                                  <a:pt x="193" y="178"/>
                                  <a:pt x="193" y="179"/>
                                </a:cubicBezTo>
                                <a:cubicBezTo>
                                  <a:pt x="193" y="178"/>
                                  <a:pt x="193" y="178"/>
                                  <a:pt x="193" y="178"/>
                                </a:cubicBezTo>
                                <a:cubicBezTo>
                                  <a:pt x="193" y="181"/>
                                  <a:pt x="193" y="183"/>
                                  <a:pt x="193" y="185"/>
                                </a:cubicBezTo>
                                <a:cubicBezTo>
                                  <a:pt x="194" y="211"/>
                                  <a:pt x="193" y="290"/>
                                  <a:pt x="224" y="343"/>
                                </a:cubicBezTo>
                                <a:cubicBezTo>
                                  <a:pt x="224" y="392"/>
                                  <a:pt x="224" y="392"/>
                                  <a:pt x="224" y="392"/>
                                </a:cubicBezTo>
                                <a:close/>
                                <a:moveTo>
                                  <a:pt x="224" y="653"/>
                                </a:moveTo>
                                <a:cubicBezTo>
                                  <a:pt x="224" y="605"/>
                                  <a:pt x="224" y="605"/>
                                  <a:pt x="224" y="605"/>
                                </a:cubicBezTo>
                                <a:cubicBezTo>
                                  <a:pt x="214" y="652"/>
                                  <a:pt x="214" y="652"/>
                                  <a:pt x="214" y="652"/>
                                </a:cubicBezTo>
                                <a:cubicBezTo>
                                  <a:pt x="213" y="601"/>
                                  <a:pt x="213" y="601"/>
                                  <a:pt x="213" y="601"/>
                                </a:cubicBezTo>
                                <a:cubicBezTo>
                                  <a:pt x="165" y="585"/>
                                  <a:pt x="165" y="585"/>
                                  <a:pt x="165" y="585"/>
                                </a:cubicBezTo>
                                <a:cubicBezTo>
                                  <a:pt x="165" y="653"/>
                                  <a:pt x="165" y="653"/>
                                  <a:pt x="165" y="653"/>
                                </a:cubicBezTo>
                                <a:lnTo>
                                  <a:pt x="224" y="653"/>
                                </a:lnTo>
                                <a:close/>
                                <a:moveTo>
                                  <a:pt x="23" y="653"/>
                                </a:moveTo>
                                <a:cubicBezTo>
                                  <a:pt x="11" y="632"/>
                                  <a:pt x="3" y="610"/>
                                  <a:pt x="2" y="590"/>
                                </a:cubicBezTo>
                                <a:cubicBezTo>
                                  <a:pt x="0" y="502"/>
                                  <a:pt x="92" y="489"/>
                                  <a:pt x="165" y="462"/>
                                </a:cubicBezTo>
                                <a:cubicBezTo>
                                  <a:pt x="165" y="540"/>
                                  <a:pt x="165" y="540"/>
                                  <a:pt x="165" y="540"/>
                                </a:cubicBezTo>
                                <a:cubicBezTo>
                                  <a:pt x="153" y="581"/>
                                  <a:pt x="153" y="581"/>
                                  <a:pt x="153" y="581"/>
                                </a:cubicBezTo>
                                <a:cubicBezTo>
                                  <a:pt x="165" y="585"/>
                                  <a:pt x="165" y="585"/>
                                  <a:pt x="165" y="585"/>
                                </a:cubicBezTo>
                                <a:cubicBezTo>
                                  <a:pt x="165" y="653"/>
                                  <a:pt x="165" y="653"/>
                                  <a:pt x="165" y="653"/>
                                </a:cubicBezTo>
                                <a:cubicBezTo>
                                  <a:pt x="23" y="653"/>
                                  <a:pt x="23" y="653"/>
                                  <a:pt x="23" y="653"/>
                                </a:cubicBezTo>
                                <a:close/>
                                <a:moveTo>
                                  <a:pt x="165" y="316"/>
                                </a:moveTo>
                                <a:cubicBezTo>
                                  <a:pt x="160" y="313"/>
                                  <a:pt x="155" y="308"/>
                                  <a:pt x="150" y="302"/>
                                </a:cubicBezTo>
                                <a:cubicBezTo>
                                  <a:pt x="142" y="291"/>
                                  <a:pt x="136" y="277"/>
                                  <a:pt x="133" y="261"/>
                                </a:cubicBezTo>
                                <a:cubicBezTo>
                                  <a:pt x="130" y="246"/>
                                  <a:pt x="129" y="230"/>
                                  <a:pt x="131" y="215"/>
                                </a:cubicBezTo>
                                <a:cubicBezTo>
                                  <a:pt x="134" y="198"/>
                                  <a:pt x="141" y="182"/>
                                  <a:pt x="151" y="171"/>
                                </a:cubicBezTo>
                                <a:cubicBezTo>
                                  <a:pt x="151" y="168"/>
                                  <a:pt x="152" y="165"/>
                                  <a:pt x="152" y="163"/>
                                </a:cubicBezTo>
                                <a:cubicBezTo>
                                  <a:pt x="153" y="139"/>
                                  <a:pt x="158" y="118"/>
                                  <a:pt x="165" y="99"/>
                                </a:cubicBezTo>
                                <a:cubicBezTo>
                                  <a:pt x="165" y="194"/>
                                  <a:pt x="165" y="194"/>
                                  <a:pt x="165" y="194"/>
                                </a:cubicBezTo>
                                <a:cubicBezTo>
                                  <a:pt x="158" y="196"/>
                                  <a:pt x="150" y="211"/>
                                  <a:pt x="149" y="225"/>
                                </a:cubicBezTo>
                                <a:cubicBezTo>
                                  <a:pt x="147" y="251"/>
                                  <a:pt x="153" y="276"/>
                                  <a:pt x="165" y="291"/>
                                </a:cubicBezTo>
                                <a:lnTo>
                                  <a:pt x="165" y="316"/>
                                </a:ln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g:grpSp>
                        <wpg:cNvPr id="747" name="Group 13"/>
                        <wpg:cNvGrpSpPr/>
                        <wpg:grpSpPr>
                          <a:xfrm>
                            <a:off x="2328568" y="177200"/>
                            <a:ext cx="1977459" cy="2073047"/>
                            <a:chOff x="2328568" y="177200"/>
                            <a:chExt cx="525462" cy="550862"/>
                          </a:xfrm>
                        </wpg:grpSpPr>
                        <wps:wsp>
                          <wps:cNvPr id="748" name="Freeform 5"/>
                          <wps:cNvSpPr>
                            <a:spLocks noEditPoints="1"/>
                          </wps:cNvSpPr>
                          <wps:spPr bwMode="auto">
                            <a:xfrm>
                              <a:off x="2328568" y="177200"/>
                              <a:ext cx="525462" cy="550862"/>
                            </a:xfrm>
                            <a:custGeom>
                              <a:avLst/>
                              <a:gdLst>
                                <a:gd name="T0" fmla="*/ 442 w 633"/>
                                <a:gd name="T1" fmla="*/ 283 h 666"/>
                                <a:gd name="T2" fmla="*/ 445 w 633"/>
                                <a:gd name="T3" fmla="*/ 496 h 666"/>
                                <a:gd name="T4" fmla="*/ 446 w 633"/>
                                <a:gd name="T5" fmla="*/ 490 h 666"/>
                                <a:gd name="T6" fmla="*/ 442 w 633"/>
                                <a:gd name="T7" fmla="*/ 363 h 666"/>
                                <a:gd name="T8" fmla="*/ 438 w 633"/>
                                <a:gd name="T9" fmla="*/ 490 h 666"/>
                                <a:gd name="T10" fmla="*/ 438 w 633"/>
                                <a:gd name="T11" fmla="*/ 495 h 666"/>
                                <a:gd name="T12" fmla="*/ 437 w 633"/>
                                <a:gd name="T13" fmla="*/ 525 h 666"/>
                                <a:gd name="T14" fmla="*/ 434 w 633"/>
                                <a:gd name="T15" fmla="*/ 173 h 666"/>
                                <a:gd name="T16" fmla="*/ 432 w 633"/>
                                <a:gd name="T17" fmla="*/ 518 h 666"/>
                                <a:gd name="T18" fmla="*/ 429 w 633"/>
                                <a:gd name="T19" fmla="*/ 525 h 666"/>
                                <a:gd name="T20" fmla="*/ 426 w 633"/>
                                <a:gd name="T21" fmla="*/ 553 h 666"/>
                                <a:gd name="T22" fmla="*/ 422 w 633"/>
                                <a:gd name="T23" fmla="*/ 34 h 666"/>
                                <a:gd name="T24" fmla="*/ 421 w 633"/>
                                <a:gd name="T25" fmla="*/ 546 h 666"/>
                                <a:gd name="T26" fmla="*/ 418 w 633"/>
                                <a:gd name="T27" fmla="*/ 559 h 666"/>
                                <a:gd name="T28" fmla="*/ 412 w 633"/>
                                <a:gd name="T29" fmla="*/ 580 h 666"/>
                                <a:gd name="T30" fmla="*/ 408 w 633"/>
                                <a:gd name="T31" fmla="*/ 119 h 666"/>
                                <a:gd name="T32" fmla="*/ 408 w 633"/>
                                <a:gd name="T33" fmla="*/ 403 h 666"/>
                                <a:gd name="T34" fmla="*/ 396 w 633"/>
                                <a:gd name="T35" fmla="*/ 606 h 666"/>
                                <a:gd name="T36" fmla="*/ 404 w 633"/>
                                <a:gd name="T37" fmla="*/ 579 h 666"/>
                                <a:gd name="T38" fmla="*/ 372 w 633"/>
                                <a:gd name="T39" fmla="*/ 666 h 666"/>
                                <a:gd name="T40" fmla="*/ 373 w 633"/>
                                <a:gd name="T41" fmla="*/ 624 h 666"/>
                                <a:gd name="T42" fmla="*/ 387 w 633"/>
                                <a:gd name="T43" fmla="*/ 605 h 666"/>
                                <a:gd name="T44" fmla="*/ 391 w 633"/>
                                <a:gd name="T45" fmla="*/ 391 h 666"/>
                                <a:gd name="T46" fmla="*/ 350 w 633"/>
                                <a:gd name="T47" fmla="*/ 656 h 666"/>
                                <a:gd name="T48" fmla="*/ 351 w 633"/>
                                <a:gd name="T49" fmla="*/ 646 h 666"/>
                                <a:gd name="T50" fmla="*/ 368 w 633"/>
                                <a:gd name="T51" fmla="*/ 629 h 666"/>
                                <a:gd name="T52" fmla="*/ 372 w 633"/>
                                <a:gd name="T53" fmla="*/ 426 h 666"/>
                                <a:gd name="T54" fmla="*/ 350 w 633"/>
                                <a:gd name="T55" fmla="*/ 114 h 666"/>
                                <a:gd name="T56" fmla="*/ 283 w 633"/>
                                <a:gd name="T57" fmla="*/ 657 h 666"/>
                                <a:gd name="T58" fmla="*/ 282 w 633"/>
                                <a:gd name="T59" fmla="*/ 596 h 666"/>
                                <a:gd name="T60" fmla="*/ 345 w 633"/>
                                <a:gd name="T61" fmla="*/ 651 h 666"/>
                                <a:gd name="T62" fmla="*/ 350 w 633"/>
                                <a:gd name="T63" fmla="*/ 413 h 666"/>
                                <a:gd name="T64" fmla="*/ 282 w 633"/>
                                <a:gd name="T65" fmla="*/ 11 h 666"/>
                                <a:gd name="T66" fmla="*/ 264 w 633"/>
                                <a:gd name="T67" fmla="*/ 629 h 666"/>
                                <a:gd name="T68" fmla="*/ 281 w 633"/>
                                <a:gd name="T69" fmla="*/ 646 h 666"/>
                                <a:gd name="T70" fmla="*/ 282 w 633"/>
                                <a:gd name="T71" fmla="*/ 666 h 666"/>
                                <a:gd name="T72" fmla="*/ 241 w 633"/>
                                <a:gd name="T73" fmla="*/ 25 h 666"/>
                                <a:gd name="T74" fmla="*/ 246 w 633"/>
                                <a:gd name="T75" fmla="*/ 606 h 666"/>
                                <a:gd name="T76" fmla="*/ 254 w 633"/>
                                <a:gd name="T77" fmla="*/ 629 h 666"/>
                                <a:gd name="T78" fmla="*/ 260 w 633"/>
                                <a:gd name="T79" fmla="*/ 666 h 666"/>
                                <a:gd name="T80" fmla="*/ 241 w 633"/>
                                <a:gd name="T81" fmla="*/ 438 h 666"/>
                                <a:gd name="T82" fmla="*/ 230 w 633"/>
                                <a:gd name="T83" fmla="*/ 581 h 666"/>
                                <a:gd name="T84" fmla="*/ 241 w 633"/>
                                <a:gd name="T85" fmla="*/ 527 h 666"/>
                                <a:gd name="T86" fmla="*/ 240 w 633"/>
                                <a:gd name="T87" fmla="*/ 611 h 666"/>
                                <a:gd name="T88" fmla="*/ 220 w 633"/>
                                <a:gd name="T89" fmla="*/ 580 h 666"/>
                                <a:gd name="T90" fmla="*/ 212 w 633"/>
                                <a:gd name="T91" fmla="*/ 559 h 666"/>
                                <a:gd name="T92" fmla="*/ 210 w 633"/>
                                <a:gd name="T93" fmla="*/ 545 h 666"/>
                                <a:gd name="T94" fmla="*/ 199 w 633"/>
                                <a:gd name="T95" fmla="*/ 459 h 666"/>
                                <a:gd name="T96" fmla="*/ 208 w 633"/>
                                <a:gd name="T97" fmla="*/ 556 h 666"/>
                                <a:gd name="T98" fmla="*/ 203 w 633"/>
                                <a:gd name="T99" fmla="*/ 523 h 666"/>
                                <a:gd name="T100" fmla="*/ 199 w 633"/>
                                <a:gd name="T101" fmla="*/ 375 h 666"/>
                                <a:gd name="T102" fmla="*/ 209 w 633"/>
                                <a:gd name="T103" fmla="*/ 287 h 666"/>
                                <a:gd name="T104" fmla="*/ 195 w 633"/>
                                <a:gd name="T105" fmla="*/ 524 h 666"/>
                                <a:gd name="T106" fmla="*/ 195 w 633"/>
                                <a:gd name="T107" fmla="*/ 496 h 666"/>
                                <a:gd name="T108" fmla="*/ 194 w 633"/>
                                <a:gd name="T109" fmla="*/ 490 h 666"/>
                                <a:gd name="T110" fmla="*/ 199 w 633"/>
                                <a:gd name="T111" fmla="*/ 375 h 666"/>
                                <a:gd name="T112" fmla="*/ 191 w 633"/>
                                <a:gd name="T113" fmla="*/ 485 h 666"/>
                                <a:gd name="T114" fmla="*/ 187 w 633"/>
                                <a:gd name="T115" fmla="*/ 494 h 666"/>
                                <a:gd name="T116" fmla="*/ 175 w 633"/>
                                <a:gd name="T117" fmla="*/ 33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33" h="666">
                                  <a:moveTo>
                                    <a:pt x="442" y="55"/>
                                  </a:moveTo>
                                  <a:cubicBezTo>
                                    <a:pt x="476" y="98"/>
                                    <a:pt x="489" y="156"/>
                                    <a:pt x="484" y="188"/>
                                  </a:cubicBezTo>
                                  <a:cubicBezTo>
                                    <a:pt x="493" y="199"/>
                                    <a:pt x="498" y="213"/>
                                    <a:pt x="501" y="228"/>
                                  </a:cubicBezTo>
                                  <a:cubicBezTo>
                                    <a:pt x="503" y="243"/>
                                    <a:pt x="503" y="259"/>
                                    <a:pt x="500" y="274"/>
                                  </a:cubicBezTo>
                                  <a:cubicBezTo>
                                    <a:pt x="496" y="290"/>
                                    <a:pt x="491" y="304"/>
                                    <a:pt x="482" y="315"/>
                                  </a:cubicBezTo>
                                  <a:cubicBezTo>
                                    <a:pt x="476" y="324"/>
                                    <a:pt x="467" y="331"/>
                                    <a:pt x="458" y="334"/>
                                  </a:cubicBezTo>
                                  <a:cubicBezTo>
                                    <a:pt x="453" y="344"/>
                                    <a:pt x="448" y="354"/>
                                    <a:pt x="442" y="363"/>
                                  </a:cubicBezTo>
                                  <a:cubicBezTo>
                                    <a:pt x="442" y="324"/>
                                    <a:pt x="442" y="324"/>
                                    <a:pt x="442" y="324"/>
                                  </a:cubicBezTo>
                                  <a:cubicBezTo>
                                    <a:pt x="442" y="322"/>
                                    <a:pt x="443" y="321"/>
                                    <a:pt x="444" y="319"/>
                                  </a:cubicBezTo>
                                  <a:cubicBezTo>
                                    <a:pt x="469" y="314"/>
                                    <a:pt x="484" y="280"/>
                                    <a:pt x="483" y="247"/>
                                  </a:cubicBezTo>
                                  <a:cubicBezTo>
                                    <a:pt x="483" y="174"/>
                                    <a:pt x="445" y="212"/>
                                    <a:pt x="444" y="271"/>
                                  </a:cubicBezTo>
                                  <a:cubicBezTo>
                                    <a:pt x="444" y="275"/>
                                    <a:pt x="443" y="280"/>
                                    <a:pt x="442" y="283"/>
                                  </a:cubicBezTo>
                                  <a:cubicBezTo>
                                    <a:pt x="442" y="55"/>
                                    <a:pt x="442" y="55"/>
                                    <a:pt x="442" y="55"/>
                                  </a:cubicBezTo>
                                  <a:close/>
                                  <a:moveTo>
                                    <a:pt x="442" y="464"/>
                                  </a:moveTo>
                                  <a:cubicBezTo>
                                    <a:pt x="445" y="466"/>
                                    <a:pt x="449" y="468"/>
                                    <a:pt x="452" y="469"/>
                                  </a:cubicBezTo>
                                  <a:cubicBezTo>
                                    <a:pt x="527" y="501"/>
                                    <a:pt x="633" y="509"/>
                                    <a:pt x="630" y="603"/>
                                  </a:cubicBezTo>
                                  <a:cubicBezTo>
                                    <a:pt x="630" y="623"/>
                                    <a:pt x="622" y="645"/>
                                    <a:pt x="609" y="666"/>
                                  </a:cubicBezTo>
                                  <a:cubicBezTo>
                                    <a:pt x="442" y="666"/>
                                    <a:pt x="442" y="666"/>
                                    <a:pt x="442" y="666"/>
                                  </a:cubicBezTo>
                                  <a:cubicBezTo>
                                    <a:pt x="442" y="500"/>
                                    <a:pt x="442" y="500"/>
                                    <a:pt x="442" y="500"/>
                                  </a:cubicBezTo>
                                  <a:cubicBezTo>
                                    <a:pt x="443" y="500"/>
                                    <a:pt x="444" y="500"/>
                                    <a:pt x="444" y="498"/>
                                  </a:cubicBezTo>
                                  <a:cubicBezTo>
                                    <a:pt x="445" y="498"/>
                                    <a:pt x="445" y="498"/>
                                    <a:pt x="445" y="497"/>
                                  </a:cubicBezTo>
                                  <a:cubicBezTo>
                                    <a:pt x="445" y="497"/>
                                    <a:pt x="445" y="497"/>
                                    <a:pt x="445" y="497"/>
                                  </a:cubicBezTo>
                                  <a:cubicBezTo>
                                    <a:pt x="445" y="496"/>
                                    <a:pt x="445" y="496"/>
                                    <a:pt x="445" y="496"/>
                                  </a:cubicBezTo>
                                  <a:cubicBezTo>
                                    <a:pt x="445" y="496"/>
                                    <a:pt x="445" y="496"/>
                                    <a:pt x="445" y="496"/>
                                  </a:cubicBezTo>
                                  <a:cubicBezTo>
                                    <a:pt x="445" y="495"/>
                                    <a:pt x="445" y="495"/>
                                    <a:pt x="445" y="495"/>
                                  </a:cubicBezTo>
                                  <a:cubicBezTo>
                                    <a:pt x="445" y="495"/>
                                    <a:pt x="445" y="495"/>
                                    <a:pt x="445" y="495"/>
                                  </a:cubicBezTo>
                                  <a:cubicBezTo>
                                    <a:pt x="445" y="494"/>
                                    <a:pt x="445" y="494"/>
                                    <a:pt x="445" y="494"/>
                                  </a:cubicBezTo>
                                  <a:cubicBezTo>
                                    <a:pt x="445" y="494"/>
                                    <a:pt x="445" y="494"/>
                                    <a:pt x="445" y="494"/>
                                  </a:cubicBezTo>
                                  <a:cubicBezTo>
                                    <a:pt x="445" y="493"/>
                                    <a:pt x="445" y="493"/>
                                    <a:pt x="445" y="493"/>
                                  </a:cubicBezTo>
                                  <a:cubicBezTo>
                                    <a:pt x="446" y="493"/>
                                    <a:pt x="446" y="493"/>
                                    <a:pt x="446" y="493"/>
                                  </a:cubicBezTo>
                                  <a:cubicBezTo>
                                    <a:pt x="446" y="492"/>
                                    <a:pt x="446" y="492"/>
                                    <a:pt x="446" y="492"/>
                                  </a:cubicBezTo>
                                  <a:cubicBezTo>
                                    <a:pt x="446" y="492"/>
                                    <a:pt x="446" y="492"/>
                                    <a:pt x="446" y="492"/>
                                  </a:cubicBezTo>
                                  <a:cubicBezTo>
                                    <a:pt x="446" y="491"/>
                                    <a:pt x="446" y="491"/>
                                    <a:pt x="446" y="491"/>
                                  </a:cubicBezTo>
                                  <a:cubicBezTo>
                                    <a:pt x="446" y="491"/>
                                    <a:pt x="446" y="491"/>
                                    <a:pt x="446" y="491"/>
                                  </a:cubicBezTo>
                                  <a:cubicBezTo>
                                    <a:pt x="446" y="490"/>
                                    <a:pt x="446" y="490"/>
                                    <a:pt x="446" y="490"/>
                                  </a:cubicBezTo>
                                  <a:cubicBezTo>
                                    <a:pt x="446" y="490"/>
                                    <a:pt x="446" y="490"/>
                                    <a:pt x="446" y="490"/>
                                  </a:cubicBezTo>
                                  <a:cubicBezTo>
                                    <a:pt x="446" y="489"/>
                                    <a:pt x="446" y="489"/>
                                    <a:pt x="446" y="489"/>
                                  </a:cubicBezTo>
                                  <a:cubicBezTo>
                                    <a:pt x="446" y="489"/>
                                    <a:pt x="446" y="489"/>
                                    <a:pt x="446" y="489"/>
                                  </a:cubicBezTo>
                                  <a:cubicBezTo>
                                    <a:pt x="446" y="486"/>
                                    <a:pt x="444" y="484"/>
                                    <a:pt x="442" y="485"/>
                                  </a:cubicBezTo>
                                  <a:lnTo>
                                    <a:pt x="442" y="464"/>
                                  </a:lnTo>
                                  <a:close/>
                                  <a:moveTo>
                                    <a:pt x="434" y="45"/>
                                  </a:moveTo>
                                  <a:cubicBezTo>
                                    <a:pt x="436" y="48"/>
                                    <a:pt x="439" y="51"/>
                                    <a:pt x="442" y="55"/>
                                  </a:cubicBezTo>
                                  <a:cubicBezTo>
                                    <a:pt x="442" y="283"/>
                                    <a:pt x="442" y="283"/>
                                    <a:pt x="442" y="283"/>
                                  </a:cubicBezTo>
                                  <a:cubicBezTo>
                                    <a:pt x="440" y="288"/>
                                    <a:pt x="437" y="291"/>
                                    <a:pt x="434" y="293"/>
                                  </a:cubicBezTo>
                                  <a:cubicBezTo>
                                    <a:pt x="434" y="253"/>
                                    <a:pt x="434" y="253"/>
                                    <a:pt x="434" y="253"/>
                                  </a:cubicBezTo>
                                  <a:cubicBezTo>
                                    <a:pt x="441" y="224"/>
                                    <a:pt x="441" y="198"/>
                                    <a:pt x="434" y="173"/>
                                  </a:cubicBezTo>
                                  <a:cubicBezTo>
                                    <a:pt x="434" y="45"/>
                                    <a:pt x="434" y="45"/>
                                    <a:pt x="434" y="45"/>
                                  </a:cubicBezTo>
                                  <a:close/>
                                  <a:moveTo>
                                    <a:pt x="442" y="363"/>
                                  </a:moveTo>
                                  <a:cubicBezTo>
                                    <a:pt x="439" y="367"/>
                                    <a:pt x="436" y="371"/>
                                    <a:pt x="434" y="375"/>
                                  </a:cubicBezTo>
                                  <a:cubicBezTo>
                                    <a:pt x="434" y="340"/>
                                    <a:pt x="434" y="340"/>
                                    <a:pt x="434" y="340"/>
                                  </a:cubicBezTo>
                                  <a:cubicBezTo>
                                    <a:pt x="437" y="335"/>
                                    <a:pt x="439" y="330"/>
                                    <a:pt x="442" y="324"/>
                                  </a:cubicBezTo>
                                  <a:cubicBezTo>
                                    <a:pt x="442" y="363"/>
                                    <a:pt x="442" y="363"/>
                                    <a:pt x="442" y="363"/>
                                  </a:cubicBezTo>
                                  <a:close/>
                                  <a:moveTo>
                                    <a:pt x="434" y="459"/>
                                  </a:moveTo>
                                  <a:cubicBezTo>
                                    <a:pt x="436" y="461"/>
                                    <a:pt x="439" y="462"/>
                                    <a:pt x="442" y="464"/>
                                  </a:cubicBezTo>
                                  <a:cubicBezTo>
                                    <a:pt x="442" y="485"/>
                                    <a:pt x="442" y="485"/>
                                    <a:pt x="442" y="485"/>
                                  </a:cubicBezTo>
                                  <a:cubicBezTo>
                                    <a:pt x="440" y="485"/>
                                    <a:pt x="439" y="486"/>
                                    <a:pt x="439" y="488"/>
                                  </a:cubicBezTo>
                                  <a:cubicBezTo>
                                    <a:pt x="439" y="488"/>
                                    <a:pt x="439" y="488"/>
                                    <a:pt x="439" y="488"/>
                                  </a:cubicBezTo>
                                  <a:cubicBezTo>
                                    <a:pt x="438" y="489"/>
                                    <a:pt x="438" y="489"/>
                                    <a:pt x="438" y="489"/>
                                  </a:cubicBezTo>
                                  <a:cubicBezTo>
                                    <a:pt x="438" y="489"/>
                                    <a:pt x="438" y="489"/>
                                    <a:pt x="438" y="489"/>
                                  </a:cubicBezTo>
                                  <a:cubicBezTo>
                                    <a:pt x="438" y="490"/>
                                    <a:pt x="438" y="490"/>
                                    <a:pt x="438" y="490"/>
                                  </a:cubicBezTo>
                                  <a:cubicBezTo>
                                    <a:pt x="438" y="490"/>
                                    <a:pt x="438" y="490"/>
                                    <a:pt x="438" y="490"/>
                                  </a:cubicBezTo>
                                  <a:cubicBezTo>
                                    <a:pt x="438" y="490"/>
                                    <a:pt x="438" y="490"/>
                                    <a:pt x="438" y="490"/>
                                  </a:cubicBezTo>
                                  <a:cubicBezTo>
                                    <a:pt x="438" y="491"/>
                                    <a:pt x="438" y="491"/>
                                    <a:pt x="438" y="491"/>
                                  </a:cubicBezTo>
                                  <a:cubicBezTo>
                                    <a:pt x="438" y="491"/>
                                    <a:pt x="438" y="491"/>
                                    <a:pt x="438" y="491"/>
                                  </a:cubicBezTo>
                                  <a:cubicBezTo>
                                    <a:pt x="438" y="492"/>
                                    <a:pt x="438" y="492"/>
                                    <a:pt x="438" y="492"/>
                                  </a:cubicBezTo>
                                  <a:cubicBezTo>
                                    <a:pt x="438" y="492"/>
                                    <a:pt x="438" y="492"/>
                                    <a:pt x="438" y="492"/>
                                  </a:cubicBezTo>
                                  <a:cubicBezTo>
                                    <a:pt x="438" y="493"/>
                                    <a:pt x="438" y="493"/>
                                    <a:pt x="438" y="493"/>
                                  </a:cubicBezTo>
                                  <a:cubicBezTo>
                                    <a:pt x="438" y="493"/>
                                    <a:pt x="438" y="493"/>
                                    <a:pt x="438" y="493"/>
                                  </a:cubicBezTo>
                                  <a:cubicBezTo>
                                    <a:pt x="438" y="494"/>
                                    <a:pt x="438" y="494"/>
                                    <a:pt x="438" y="494"/>
                                  </a:cubicBezTo>
                                  <a:cubicBezTo>
                                    <a:pt x="438" y="494"/>
                                    <a:pt x="438" y="494"/>
                                    <a:pt x="438" y="494"/>
                                  </a:cubicBezTo>
                                  <a:cubicBezTo>
                                    <a:pt x="438" y="495"/>
                                    <a:pt x="438" y="495"/>
                                    <a:pt x="438" y="495"/>
                                  </a:cubicBezTo>
                                  <a:cubicBezTo>
                                    <a:pt x="438" y="495"/>
                                    <a:pt x="438" y="495"/>
                                    <a:pt x="438" y="495"/>
                                  </a:cubicBezTo>
                                  <a:cubicBezTo>
                                    <a:pt x="438" y="496"/>
                                    <a:pt x="438" y="496"/>
                                    <a:pt x="438" y="496"/>
                                  </a:cubicBezTo>
                                  <a:cubicBezTo>
                                    <a:pt x="437" y="496"/>
                                    <a:pt x="437" y="496"/>
                                    <a:pt x="437" y="496"/>
                                  </a:cubicBezTo>
                                  <a:cubicBezTo>
                                    <a:pt x="437" y="499"/>
                                    <a:pt x="439" y="501"/>
                                    <a:pt x="442" y="500"/>
                                  </a:cubicBezTo>
                                  <a:cubicBezTo>
                                    <a:pt x="442" y="666"/>
                                    <a:pt x="442" y="666"/>
                                    <a:pt x="442" y="666"/>
                                  </a:cubicBezTo>
                                  <a:cubicBezTo>
                                    <a:pt x="434" y="666"/>
                                    <a:pt x="434" y="666"/>
                                    <a:pt x="434" y="666"/>
                                  </a:cubicBezTo>
                                  <a:cubicBezTo>
                                    <a:pt x="434" y="530"/>
                                    <a:pt x="434" y="530"/>
                                    <a:pt x="434" y="530"/>
                                  </a:cubicBezTo>
                                  <a:cubicBezTo>
                                    <a:pt x="435" y="530"/>
                                    <a:pt x="435" y="529"/>
                                    <a:pt x="436" y="528"/>
                                  </a:cubicBezTo>
                                  <a:cubicBezTo>
                                    <a:pt x="436" y="528"/>
                                    <a:pt x="436" y="528"/>
                                    <a:pt x="436" y="528"/>
                                  </a:cubicBezTo>
                                  <a:cubicBezTo>
                                    <a:pt x="436" y="527"/>
                                    <a:pt x="436" y="527"/>
                                    <a:pt x="436" y="527"/>
                                  </a:cubicBezTo>
                                  <a:cubicBezTo>
                                    <a:pt x="436" y="527"/>
                                    <a:pt x="436" y="527"/>
                                    <a:pt x="436" y="527"/>
                                  </a:cubicBezTo>
                                  <a:cubicBezTo>
                                    <a:pt x="437" y="526"/>
                                    <a:pt x="437" y="526"/>
                                    <a:pt x="437" y="526"/>
                                  </a:cubicBezTo>
                                  <a:cubicBezTo>
                                    <a:pt x="437" y="525"/>
                                    <a:pt x="437" y="525"/>
                                    <a:pt x="437" y="525"/>
                                  </a:cubicBezTo>
                                  <a:cubicBezTo>
                                    <a:pt x="437" y="524"/>
                                    <a:pt x="437" y="524"/>
                                    <a:pt x="437" y="524"/>
                                  </a:cubicBezTo>
                                  <a:cubicBezTo>
                                    <a:pt x="437" y="524"/>
                                    <a:pt x="437" y="524"/>
                                    <a:pt x="437" y="524"/>
                                  </a:cubicBezTo>
                                  <a:cubicBezTo>
                                    <a:pt x="438" y="523"/>
                                    <a:pt x="438" y="523"/>
                                    <a:pt x="438" y="523"/>
                                  </a:cubicBezTo>
                                  <a:cubicBezTo>
                                    <a:pt x="438" y="522"/>
                                    <a:pt x="438" y="522"/>
                                    <a:pt x="438" y="522"/>
                                  </a:cubicBezTo>
                                  <a:cubicBezTo>
                                    <a:pt x="438" y="522"/>
                                    <a:pt x="438" y="522"/>
                                    <a:pt x="438" y="522"/>
                                  </a:cubicBezTo>
                                  <a:cubicBezTo>
                                    <a:pt x="438" y="521"/>
                                    <a:pt x="438" y="521"/>
                                    <a:pt x="438" y="521"/>
                                  </a:cubicBezTo>
                                  <a:cubicBezTo>
                                    <a:pt x="439" y="520"/>
                                    <a:pt x="439" y="520"/>
                                    <a:pt x="439" y="520"/>
                                  </a:cubicBezTo>
                                  <a:cubicBezTo>
                                    <a:pt x="440" y="517"/>
                                    <a:pt x="436" y="514"/>
                                    <a:pt x="434" y="515"/>
                                  </a:cubicBezTo>
                                  <a:lnTo>
                                    <a:pt x="434" y="459"/>
                                  </a:lnTo>
                                  <a:close/>
                                  <a:moveTo>
                                    <a:pt x="422" y="34"/>
                                  </a:moveTo>
                                  <a:cubicBezTo>
                                    <a:pt x="426" y="37"/>
                                    <a:pt x="430" y="41"/>
                                    <a:pt x="434" y="45"/>
                                  </a:cubicBezTo>
                                  <a:cubicBezTo>
                                    <a:pt x="434" y="173"/>
                                    <a:pt x="434" y="173"/>
                                    <a:pt x="434" y="173"/>
                                  </a:cubicBezTo>
                                  <a:cubicBezTo>
                                    <a:pt x="431" y="163"/>
                                    <a:pt x="427" y="153"/>
                                    <a:pt x="422" y="143"/>
                                  </a:cubicBezTo>
                                  <a:cubicBezTo>
                                    <a:pt x="422" y="34"/>
                                    <a:pt x="422" y="34"/>
                                    <a:pt x="422" y="34"/>
                                  </a:cubicBezTo>
                                  <a:close/>
                                  <a:moveTo>
                                    <a:pt x="434" y="375"/>
                                  </a:moveTo>
                                  <a:cubicBezTo>
                                    <a:pt x="430" y="380"/>
                                    <a:pt x="426" y="384"/>
                                    <a:pt x="422" y="389"/>
                                  </a:cubicBezTo>
                                  <a:cubicBezTo>
                                    <a:pt x="422" y="359"/>
                                    <a:pt x="422" y="359"/>
                                    <a:pt x="422" y="359"/>
                                  </a:cubicBezTo>
                                  <a:cubicBezTo>
                                    <a:pt x="426" y="353"/>
                                    <a:pt x="430" y="346"/>
                                    <a:pt x="434" y="340"/>
                                  </a:cubicBezTo>
                                  <a:cubicBezTo>
                                    <a:pt x="434" y="375"/>
                                    <a:pt x="434" y="375"/>
                                    <a:pt x="434" y="375"/>
                                  </a:cubicBezTo>
                                  <a:close/>
                                  <a:moveTo>
                                    <a:pt x="422" y="448"/>
                                  </a:moveTo>
                                  <a:cubicBezTo>
                                    <a:pt x="425" y="452"/>
                                    <a:pt x="429" y="456"/>
                                    <a:pt x="434" y="459"/>
                                  </a:cubicBezTo>
                                  <a:cubicBezTo>
                                    <a:pt x="434" y="515"/>
                                    <a:pt x="434" y="515"/>
                                    <a:pt x="434" y="515"/>
                                  </a:cubicBezTo>
                                  <a:cubicBezTo>
                                    <a:pt x="433" y="516"/>
                                    <a:pt x="433" y="516"/>
                                    <a:pt x="432" y="517"/>
                                  </a:cubicBezTo>
                                  <a:cubicBezTo>
                                    <a:pt x="432" y="517"/>
                                    <a:pt x="432" y="517"/>
                                    <a:pt x="432" y="518"/>
                                  </a:cubicBezTo>
                                  <a:cubicBezTo>
                                    <a:pt x="431" y="518"/>
                                    <a:pt x="431" y="518"/>
                                    <a:pt x="431" y="518"/>
                                  </a:cubicBezTo>
                                  <a:cubicBezTo>
                                    <a:pt x="431" y="519"/>
                                    <a:pt x="431" y="519"/>
                                    <a:pt x="431" y="519"/>
                                  </a:cubicBezTo>
                                  <a:cubicBezTo>
                                    <a:pt x="431" y="520"/>
                                    <a:pt x="431" y="520"/>
                                    <a:pt x="431" y="520"/>
                                  </a:cubicBezTo>
                                  <a:cubicBezTo>
                                    <a:pt x="431" y="520"/>
                                    <a:pt x="431" y="520"/>
                                    <a:pt x="431" y="520"/>
                                  </a:cubicBezTo>
                                  <a:cubicBezTo>
                                    <a:pt x="430" y="521"/>
                                    <a:pt x="430" y="521"/>
                                    <a:pt x="430" y="521"/>
                                  </a:cubicBezTo>
                                  <a:cubicBezTo>
                                    <a:pt x="430" y="522"/>
                                    <a:pt x="430" y="522"/>
                                    <a:pt x="430" y="522"/>
                                  </a:cubicBezTo>
                                  <a:cubicBezTo>
                                    <a:pt x="430" y="522"/>
                                    <a:pt x="430" y="522"/>
                                    <a:pt x="430" y="522"/>
                                  </a:cubicBezTo>
                                  <a:cubicBezTo>
                                    <a:pt x="430" y="523"/>
                                    <a:pt x="430" y="523"/>
                                    <a:pt x="430" y="523"/>
                                  </a:cubicBezTo>
                                  <a:cubicBezTo>
                                    <a:pt x="429" y="524"/>
                                    <a:pt x="429" y="524"/>
                                    <a:pt x="429" y="524"/>
                                  </a:cubicBezTo>
                                  <a:cubicBezTo>
                                    <a:pt x="429" y="524"/>
                                    <a:pt x="429" y="524"/>
                                    <a:pt x="429" y="524"/>
                                  </a:cubicBezTo>
                                  <a:cubicBezTo>
                                    <a:pt x="429" y="525"/>
                                    <a:pt x="429" y="525"/>
                                    <a:pt x="429" y="525"/>
                                  </a:cubicBezTo>
                                  <a:cubicBezTo>
                                    <a:pt x="429" y="525"/>
                                    <a:pt x="429" y="525"/>
                                    <a:pt x="429" y="525"/>
                                  </a:cubicBezTo>
                                  <a:cubicBezTo>
                                    <a:pt x="429" y="526"/>
                                    <a:pt x="429" y="527"/>
                                    <a:pt x="429" y="528"/>
                                  </a:cubicBezTo>
                                  <a:cubicBezTo>
                                    <a:pt x="430" y="530"/>
                                    <a:pt x="432" y="531"/>
                                    <a:pt x="434" y="530"/>
                                  </a:cubicBezTo>
                                  <a:cubicBezTo>
                                    <a:pt x="434" y="666"/>
                                    <a:pt x="434" y="666"/>
                                    <a:pt x="434" y="666"/>
                                  </a:cubicBezTo>
                                  <a:cubicBezTo>
                                    <a:pt x="422" y="666"/>
                                    <a:pt x="422" y="666"/>
                                    <a:pt x="422" y="666"/>
                                  </a:cubicBezTo>
                                  <a:cubicBezTo>
                                    <a:pt x="422" y="559"/>
                                    <a:pt x="422" y="559"/>
                                    <a:pt x="422" y="559"/>
                                  </a:cubicBezTo>
                                  <a:cubicBezTo>
                                    <a:pt x="423" y="559"/>
                                    <a:pt x="423" y="558"/>
                                    <a:pt x="424" y="557"/>
                                  </a:cubicBezTo>
                                  <a:cubicBezTo>
                                    <a:pt x="424" y="557"/>
                                    <a:pt x="424" y="557"/>
                                    <a:pt x="424" y="557"/>
                                  </a:cubicBezTo>
                                  <a:cubicBezTo>
                                    <a:pt x="424" y="556"/>
                                    <a:pt x="424" y="556"/>
                                    <a:pt x="424" y="556"/>
                                  </a:cubicBezTo>
                                  <a:cubicBezTo>
                                    <a:pt x="425" y="555"/>
                                    <a:pt x="425" y="555"/>
                                    <a:pt x="425" y="555"/>
                                  </a:cubicBezTo>
                                  <a:cubicBezTo>
                                    <a:pt x="425" y="554"/>
                                    <a:pt x="425" y="554"/>
                                    <a:pt x="425" y="554"/>
                                  </a:cubicBezTo>
                                  <a:cubicBezTo>
                                    <a:pt x="425" y="553"/>
                                    <a:pt x="425" y="553"/>
                                    <a:pt x="425" y="553"/>
                                  </a:cubicBezTo>
                                  <a:cubicBezTo>
                                    <a:pt x="426" y="553"/>
                                    <a:pt x="426" y="553"/>
                                    <a:pt x="426" y="553"/>
                                  </a:cubicBezTo>
                                  <a:cubicBezTo>
                                    <a:pt x="426" y="552"/>
                                    <a:pt x="426" y="552"/>
                                    <a:pt x="426" y="552"/>
                                  </a:cubicBezTo>
                                  <a:cubicBezTo>
                                    <a:pt x="426" y="551"/>
                                    <a:pt x="426" y="551"/>
                                    <a:pt x="426" y="551"/>
                                  </a:cubicBezTo>
                                  <a:cubicBezTo>
                                    <a:pt x="427" y="550"/>
                                    <a:pt x="427" y="550"/>
                                    <a:pt x="427" y="550"/>
                                  </a:cubicBezTo>
                                  <a:cubicBezTo>
                                    <a:pt x="427" y="550"/>
                                    <a:pt x="427" y="550"/>
                                    <a:pt x="427" y="550"/>
                                  </a:cubicBezTo>
                                  <a:cubicBezTo>
                                    <a:pt x="429" y="546"/>
                                    <a:pt x="425" y="543"/>
                                    <a:pt x="422" y="545"/>
                                  </a:cubicBezTo>
                                  <a:cubicBezTo>
                                    <a:pt x="422" y="448"/>
                                    <a:pt x="422" y="448"/>
                                    <a:pt x="422" y="448"/>
                                  </a:cubicBezTo>
                                  <a:close/>
                                  <a:moveTo>
                                    <a:pt x="434" y="253"/>
                                  </a:moveTo>
                                  <a:cubicBezTo>
                                    <a:pt x="434" y="293"/>
                                    <a:pt x="434" y="293"/>
                                    <a:pt x="434" y="293"/>
                                  </a:cubicBezTo>
                                  <a:cubicBezTo>
                                    <a:pt x="427" y="298"/>
                                    <a:pt x="420" y="296"/>
                                    <a:pt x="424" y="287"/>
                                  </a:cubicBezTo>
                                  <a:cubicBezTo>
                                    <a:pt x="428" y="275"/>
                                    <a:pt x="431" y="264"/>
                                    <a:pt x="434" y="253"/>
                                  </a:cubicBezTo>
                                  <a:close/>
                                  <a:moveTo>
                                    <a:pt x="408" y="23"/>
                                  </a:moveTo>
                                  <a:cubicBezTo>
                                    <a:pt x="413" y="26"/>
                                    <a:pt x="417" y="30"/>
                                    <a:pt x="422" y="34"/>
                                  </a:cubicBezTo>
                                  <a:cubicBezTo>
                                    <a:pt x="422" y="143"/>
                                    <a:pt x="422" y="143"/>
                                    <a:pt x="422" y="143"/>
                                  </a:cubicBezTo>
                                  <a:cubicBezTo>
                                    <a:pt x="418" y="135"/>
                                    <a:pt x="413" y="127"/>
                                    <a:pt x="408" y="119"/>
                                  </a:cubicBezTo>
                                  <a:cubicBezTo>
                                    <a:pt x="408" y="23"/>
                                    <a:pt x="408" y="23"/>
                                    <a:pt x="408" y="23"/>
                                  </a:cubicBezTo>
                                  <a:close/>
                                  <a:moveTo>
                                    <a:pt x="422" y="389"/>
                                  </a:moveTo>
                                  <a:cubicBezTo>
                                    <a:pt x="417" y="394"/>
                                    <a:pt x="413" y="399"/>
                                    <a:pt x="408" y="403"/>
                                  </a:cubicBezTo>
                                  <a:cubicBezTo>
                                    <a:pt x="408" y="376"/>
                                    <a:pt x="408" y="376"/>
                                    <a:pt x="408" y="376"/>
                                  </a:cubicBezTo>
                                  <a:cubicBezTo>
                                    <a:pt x="413" y="371"/>
                                    <a:pt x="418" y="365"/>
                                    <a:pt x="422" y="359"/>
                                  </a:cubicBezTo>
                                  <a:cubicBezTo>
                                    <a:pt x="422" y="389"/>
                                    <a:pt x="422" y="389"/>
                                    <a:pt x="422" y="389"/>
                                  </a:cubicBezTo>
                                  <a:close/>
                                  <a:moveTo>
                                    <a:pt x="408" y="421"/>
                                  </a:moveTo>
                                  <a:cubicBezTo>
                                    <a:pt x="410" y="431"/>
                                    <a:pt x="415" y="440"/>
                                    <a:pt x="422" y="448"/>
                                  </a:cubicBezTo>
                                  <a:cubicBezTo>
                                    <a:pt x="422" y="545"/>
                                    <a:pt x="422" y="545"/>
                                    <a:pt x="422" y="545"/>
                                  </a:cubicBezTo>
                                  <a:cubicBezTo>
                                    <a:pt x="422" y="545"/>
                                    <a:pt x="421" y="545"/>
                                    <a:pt x="421" y="546"/>
                                  </a:cubicBezTo>
                                  <a:cubicBezTo>
                                    <a:pt x="421" y="546"/>
                                    <a:pt x="420" y="546"/>
                                    <a:pt x="420" y="547"/>
                                  </a:cubicBezTo>
                                  <a:cubicBezTo>
                                    <a:pt x="420" y="547"/>
                                    <a:pt x="420" y="547"/>
                                    <a:pt x="420" y="547"/>
                                  </a:cubicBezTo>
                                  <a:cubicBezTo>
                                    <a:pt x="420" y="548"/>
                                    <a:pt x="420" y="548"/>
                                    <a:pt x="420" y="548"/>
                                  </a:cubicBezTo>
                                  <a:cubicBezTo>
                                    <a:pt x="419" y="548"/>
                                    <a:pt x="419" y="548"/>
                                    <a:pt x="419" y="548"/>
                                  </a:cubicBezTo>
                                  <a:cubicBezTo>
                                    <a:pt x="419" y="549"/>
                                    <a:pt x="419" y="549"/>
                                    <a:pt x="419" y="549"/>
                                  </a:cubicBezTo>
                                  <a:cubicBezTo>
                                    <a:pt x="419" y="550"/>
                                    <a:pt x="419" y="550"/>
                                    <a:pt x="419" y="550"/>
                                  </a:cubicBezTo>
                                  <a:cubicBezTo>
                                    <a:pt x="418" y="551"/>
                                    <a:pt x="418" y="551"/>
                                    <a:pt x="418" y="551"/>
                                  </a:cubicBezTo>
                                  <a:cubicBezTo>
                                    <a:pt x="418" y="552"/>
                                    <a:pt x="418" y="552"/>
                                    <a:pt x="418" y="552"/>
                                  </a:cubicBezTo>
                                  <a:cubicBezTo>
                                    <a:pt x="418" y="552"/>
                                    <a:pt x="418" y="552"/>
                                    <a:pt x="418" y="552"/>
                                  </a:cubicBezTo>
                                  <a:cubicBezTo>
                                    <a:pt x="417" y="553"/>
                                    <a:pt x="417" y="553"/>
                                    <a:pt x="417" y="553"/>
                                  </a:cubicBezTo>
                                  <a:cubicBezTo>
                                    <a:pt x="417" y="554"/>
                                    <a:pt x="417" y="554"/>
                                    <a:pt x="417" y="554"/>
                                  </a:cubicBezTo>
                                  <a:cubicBezTo>
                                    <a:pt x="416" y="555"/>
                                    <a:pt x="417" y="557"/>
                                    <a:pt x="418" y="559"/>
                                  </a:cubicBezTo>
                                  <a:cubicBezTo>
                                    <a:pt x="419" y="559"/>
                                    <a:pt x="421" y="560"/>
                                    <a:pt x="422" y="559"/>
                                  </a:cubicBezTo>
                                  <a:cubicBezTo>
                                    <a:pt x="422" y="666"/>
                                    <a:pt x="422" y="666"/>
                                    <a:pt x="422" y="666"/>
                                  </a:cubicBezTo>
                                  <a:cubicBezTo>
                                    <a:pt x="408" y="666"/>
                                    <a:pt x="408" y="666"/>
                                    <a:pt x="408" y="666"/>
                                  </a:cubicBezTo>
                                  <a:cubicBezTo>
                                    <a:pt x="408" y="586"/>
                                    <a:pt x="408" y="586"/>
                                    <a:pt x="408" y="586"/>
                                  </a:cubicBezTo>
                                  <a:cubicBezTo>
                                    <a:pt x="408" y="586"/>
                                    <a:pt x="408" y="586"/>
                                    <a:pt x="408" y="586"/>
                                  </a:cubicBezTo>
                                  <a:cubicBezTo>
                                    <a:pt x="408" y="586"/>
                                    <a:pt x="409" y="585"/>
                                    <a:pt x="409" y="585"/>
                                  </a:cubicBezTo>
                                  <a:cubicBezTo>
                                    <a:pt x="409" y="585"/>
                                    <a:pt x="409" y="585"/>
                                    <a:pt x="409" y="585"/>
                                  </a:cubicBezTo>
                                  <a:cubicBezTo>
                                    <a:pt x="410" y="584"/>
                                    <a:pt x="410" y="584"/>
                                    <a:pt x="410" y="584"/>
                                  </a:cubicBezTo>
                                  <a:cubicBezTo>
                                    <a:pt x="410" y="583"/>
                                    <a:pt x="410" y="583"/>
                                    <a:pt x="410" y="583"/>
                                  </a:cubicBezTo>
                                  <a:cubicBezTo>
                                    <a:pt x="411" y="582"/>
                                    <a:pt x="411" y="582"/>
                                    <a:pt x="411" y="582"/>
                                  </a:cubicBezTo>
                                  <a:cubicBezTo>
                                    <a:pt x="411" y="581"/>
                                    <a:pt x="411" y="581"/>
                                    <a:pt x="411" y="581"/>
                                  </a:cubicBezTo>
                                  <a:cubicBezTo>
                                    <a:pt x="412" y="580"/>
                                    <a:pt x="412" y="580"/>
                                    <a:pt x="412" y="580"/>
                                  </a:cubicBezTo>
                                  <a:cubicBezTo>
                                    <a:pt x="412" y="580"/>
                                    <a:pt x="412" y="580"/>
                                    <a:pt x="412" y="580"/>
                                  </a:cubicBezTo>
                                  <a:cubicBezTo>
                                    <a:pt x="412" y="579"/>
                                    <a:pt x="412" y="579"/>
                                    <a:pt x="412" y="579"/>
                                  </a:cubicBezTo>
                                  <a:cubicBezTo>
                                    <a:pt x="413" y="578"/>
                                    <a:pt x="413" y="578"/>
                                    <a:pt x="413" y="578"/>
                                  </a:cubicBezTo>
                                  <a:cubicBezTo>
                                    <a:pt x="414" y="577"/>
                                    <a:pt x="413" y="575"/>
                                    <a:pt x="413" y="574"/>
                                  </a:cubicBezTo>
                                  <a:cubicBezTo>
                                    <a:pt x="411" y="572"/>
                                    <a:pt x="409" y="572"/>
                                    <a:pt x="408" y="573"/>
                                  </a:cubicBezTo>
                                  <a:cubicBezTo>
                                    <a:pt x="408" y="484"/>
                                    <a:pt x="408" y="484"/>
                                    <a:pt x="408" y="484"/>
                                  </a:cubicBezTo>
                                  <a:cubicBezTo>
                                    <a:pt x="409" y="480"/>
                                    <a:pt x="410" y="476"/>
                                    <a:pt x="411" y="472"/>
                                  </a:cubicBezTo>
                                  <a:cubicBezTo>
                                    <a:pt x="410" y="471"/>
                                    <a:pt x="409" y="470"/>
                                    <a:pt x="408" y="469"/>
                                  </a:cubicBezTo>
                                  <a:lnTo>
                                    <a:pt x="408" y="421"/>
                                  </a:lnTo>
                                  <a:close/>
                                  <a:moveTo>
                                    <a:pt x="391" y="13"/>
                                  </a:moveTo>
                                  <a:cubicBezTo>
                                    <a:pt x="397" y="16"/>
                                    <a:pt x="402" y="19"/>
                                    <a:pt x="408" y="23"/>
                                  </a:cubicBezTo>
                                  <a:cubicBezTo>
                                    <a:pt x="408" y="119"/>
                                    <a:pt x="408" y="119"/>
                                    <a:pt x="408" y="119"/>
                                  </a:cubicBezTo>
                                  <a:cubicBezTo>
                                    <a:pt x="406" y="117"/>
                                    <a:pt x="404" y="114"/>
                                    <a:pt x="403" y="112"/>
                                  </a:cubicBezTo>
                                  <a:cubicBezTo>
                                    <a:pt x="402" y="110"/>
                                    <a:pt x="401" y="109"/>
                                    <a:pt x="400" y="108"/>
                                  </a:cubicBezTo>
                                  <a:cubicBezTo>
                                    <a:pt x="397" y="109"/>
                                    <a:pt x="394" y="110"/>
                                    <a:pt x="391" y="111"/>
                                  </a:cubicBezTo>
                                  <a:cubicBezTo>
                                    <a:pt x="391" y="13"/>
                                    <a:pt x="391" y="13"/>
                                    <a:pt x="391" y="13"/>
                                  </a:cubicBezTo>
                                  <a:close/>
                                  <a:moveTo>
                                    <a:pt x="408" y="403"/>
                                  </a:moveTo>
                                  <a:cubicBezTo>
                                    <a:pt x="407" y="404"/>
                                    <a:pt x="406" y="405"/>
                                    <a:pt x="405" y="405"/>
                                  </a:cubicBezTo>
                                  <a:cubicBezTo>
                                    <a:pt x="405" y="411"/>
                                    <a:pt x="406" y="416"/>
                                    <a:pt x="408" y="421"/>
                                  </a:cubicBezTo>
                                  <a:cubicBezTo>
                                    <a:pt x="408" y="469"/>
                                    <a:pt x="408" y="469"/>
                                    <a:pt x="408" y="469"/>
                                  </a:cubicBezTo>
                                  <a:cubicBezTo>
                                    <a:pt x="401" y="461"/>
                                    <a:pt x="396" y="451"/>
                                    <a:pt x="391" y="441"/>
                                  </a:cubicBezTo>
                                  <a:cubicBezTo>
                                    <a:pt x="391" y="391"/>
                                    <a:pt x="391" y="391"/>
                                    <a:pt x="391" y="391"/>
                                  </a:cubicBezTo>
                                  <a:cubicBezTo>
                                    <a:pt x="397" y="387"/>
                                    <a:pt x="403" y="382"/>
                                    <a:pt x="408" y="376"/>
                                  </a:cubicBezTo>
                                  <a:cubicBezTo>
                                    <a:pt x="408" y="403"/>
                                    <a:pt x="408" y="403"/>
                                    <a:pt x="408" y="403"/>
                                  </a:cubicBezTo>
                                  <a:close/>
                                  <a:moveTo>
                                    <a:pt x="408" y="666"/>
                                  </a:moveTo>
                                  <a:cubicBezTo>
                                    <a:pt x="391" y="666"/>
                                    <a:pt x="391" y="666"/>
                                    <a:pt x="391" y="666"/>
                                  </a:cubicBezTo>
                                  <a:cubicBezTo>
                                    <a:pt x="391" y="612"/>
                                    <a:pt x="391" y="612"/>
                                    <a:pt x="391" y="612"/>
                                  </a:cubicBezTo>
                                  <a:cubicBezTo>
                                    <a:pt x="392" y="612"/>
                                    <a:pt x="392" y="612"/>
                                    <a:pt x="392" y="611"/>
                                  </a:cubicBezTo>
                                  <a:cubicBezTo>
                                    <a:pt x="392" y="611"/>
                                    <a:pt x="392" y="611"/>
                                    <a:pt x="392" y="611"/>
                                  </a:cubicBezTo>
                                  <a:cubicBezTo>
                                    <a:pt x="393" y="610"/>
                                    <a:pt x="393" y="610"/>
                                    <a:pt x="393" y="610"/>
                                  </a:cubicBezTo>
                                  <a:cubicBezTo>
                                    <a:pt x="393" y="610"/>
                                    <a:pt x="393" y="610"/>
                                    <a:pt x="393" y="610"/>
                                  </a:cubicBezTo>
                                  <a:cubicBezTo>
                                    <a:pt x="394" y="609"/>
                                    <a:pt x="394" y="609"/>
                                    <a:pt x="394" y="609"/>
                                  </a:cubicBezTo>
                                  <a:cubicBezTo>
                                    <a:pt x="394" y="608"/>
                                    <a:pt x="394" y="608"/>
                                    <a:pt x="394" y="608"/>
                                  </a:cubicBezTo>
                                  <a:cubicBezTo>
                                    <a:pt x="395" y="607"/>
                                    <a:pt x="395" y="607"/>
                                    <a:pt x="395" y="607"/>
                                  </a:cubicBezTo>
                                  <a:cubicBezTo>
                                    <a:pt x="396" y="606"/>
                                    <a:pt x="396" y="606"/>
                                    <a:pt x="396" y="606"/>
                                  </a:cubicBezTo>
                                  <a:cubicBezTo>
                                    <a:pt x="396" y="606"/>
                                    <a:pt x="396" y="606"/>
                                    <a:pt x="396" y="606"/>
                                  </a:cubicBezTo>
                                  <a:cubicBezTo>
                                    <a:pt x="396" y="605"/>
                                    <a:pt x="396" y="605"/>
                                    <a:pt x="396" y="605"/>
                                  </a:cubicBezTo>
                                  <a:cubicBezTo>
                                    <a:pt x="399" y="601"/>
                                    <a:pt x="394" y="597"/>
                                    <a:pt x="391" y="600"/>
                                  </a:cubicBezTo>
                                  <a:cubicBezTo>
                                    <a:pt x="391" y="527"/>
                                    <a:pt x="391" y="527"/>
                                    <a:pt x="391" y="527"/>
                                  </a:cubicBezTo>
                                  <a:cubicBezTo>
                                    <a:pt x="398" y="512"/>
                                    <a:pt x="404" y="497"/>
                                    <a:pt x="408" y="484"/>
                                  </a:cubicBezTo>
                                  <a:cubicBezTo>
                                    <a:pt x="408" y="573"/>
                                    <a:pt x="408" y="573"/>
                                    <a:pt x="408" y="573"/>
                                  </a:cubicBezTo>
                                  <a:cubicBezTo>
                                    <a:pt x="407" y="573"/>
                                    <a:pt x="407" y="574"/>
                                    <a:pt x="406" y="574"/>
                                  </a:cubicBezTo>
                                  <a:cubicBezTo>
                                    <a:pt x="406" y="575"/>
                                    <a:pt x="406" y="575"/>
                                    <a:pt x="406" y="575"/>
                                  </a:cubicBezTo>
                                  <a:cubicBezTo>
                                    <a:pt x="406" y="576"/>
                                    <a:pt x="406" y="576"/>
                                    <a:pt x="406" y="576"/>
                                  </a:cubicBezTo>
                                  <a:cubicBezTo>
                                    <a:pt x="405" y="576"/>
                                    <a:pt x="405" y="576"/>
                                    <a:pt x="405" y="576"/>
                                  </a:cubicBezTo>
                                  <a:cubicBezTo>
                                    <a:pt x="405" y="577"/>
                                    <a:pt x="405" y="577"/>
                                    <a:pt x="405" y="577"/>
                                  </a:cubicBezTo>
                                  <a:cubicBezTo>
                                    <a:pt x="404" y="578"/>
                                    <a:pt x="404" y="578"/>
                                    <a:pt x="404" y="578"/>
                                  </a:cubicBezTo>
                                  <a:cubicBezTo>
                                    <a:pt x="404" y="579"/>
                                    <a:pt x="404" y="579"/>
                                    <a:pt x="404" y="579"/>
                                  </a:cubicBezTo>
                                  <a:cubicBezTo>
                                    <a:pt x="403" y="580"/>
                                    <a:pt x="403" y="580"/>
                                    <a:pt x="403" y="580"/>
                                  </a:cubicBezTo>
                                  <a:cubicBezTo>
                                    <a:pt x="403" y="580"/>
                                    <a:pt x="403" y="580"/>
                                    <a:pt x="403" y="580"/>
                                  </a:cubicBezTo>
                                  <a:cubicBezTo>
                                    <a:pt x="403" y="581"/>
                                    <a:pt x="403" y="581"/>
                                    <a:pt x="403" y="581"/>
                                  </a:cubicBezTo>
                                  <a:cubicBezTo>
                                    <a:pt x="401" y="584"/>
                                    <a:pt x="404" y="588"/>
                                    <a:pt x="408" y="586"/>
                                  </a:cubicBezTo>
                                  <a:lnTo>
                                    <a:pt x="408" y="666"/>
                                  </a:lnTo>
                                  <a:close/>
                                  <a:moveTo>
                                    <a:pt x="372" y="6"/>
                                  </a:moveTo>
                                  <a:cubicBezTo>
                                    <a:pt x="379" y="8"/>
                                    <a:pt x="385" y="11"/>
                                    <a:pt x="391" y="13"/>
                                  </a:cubicBezTo>
                                  <a:cubicBezTo>
                                    <a:pt x="391" y="111"/>
                                    <a:pt x="391" y="111"/>
                                    <a:pt x="391" y="111"/>
                                  </a:cubicBezTo>
                                  <a:cubicBezTo>
                                    <a:pt x="385" y="113"/>
                                    <a:pt x="379" y="114"/>
                                    <a:pt x="372" y="115"/>
                                  </a:cubicBezTo>
                                  <a:cubicBezTo>
                                    <a:pt x="372" y="6"/>
                                    <a:pt x="372" y="6"/>
                                    <a:pt x="372" y="6"/>
                                  </a:cubicBezTo>
                                  <a:close/>
                                  <a:moveTo>
                                    <a:pt x="391" y="666"/>
                                  </a:moveTo>
                                  <a:cubicBezTo>
                                    <a:pt x="372" y="666"/>
                                    <a:pt x="372" y="666"/>
                                    <a:pt x="372" y="666"/>
                                  </a:cubicBezTo>
                                  <a:cubicBezTo>
                                    <a:pt x="372" y="636"/>
                                    <a:pt x="372" y="636"/>
                                    <a:pt x="372" y="636"/>
                                  </a:cubicBezTo>
                                  <a:cubicBezTo>
                                    <a:pt x="372" y="636"/>
                                    <a:pt x="372" y="636"/>
                                    <a:pt x="372" y="636"/>
                                  </a:cubicBezTo>
                                  <a:cubicBezTo>
                                    <a:pt x="373" y="635"/>
                                    <a:pt x="373" y="635"/>
                                    <a:pt x="373" y="635"/>
                                  </a:cubicBezTo>
                                  <a:cubicBezTo>
                                    <a:pt x="373" y="635"/>
                                    <a:pt x="373" y="635"/>
                                    <a:pt x="373" y="635"/>
                                  </a:cubicBezTo>
                                  <a:cubicBezTo>
                                    <a:pt x="374" y="634"/>
                                    <a:pt x="374" y="634"/>
                                    <a:pt x="374" y="634"/>
                                  </a:cubicBezTo>
                                  <a:cubicBezTo>
                                    <a:pt x="375" y="633"/>
                                    <a:pt x="375" y="633"/>
                                    <a:pt x="375" y="633"/>
                                  </a:cubicBezTo>
                                  <a:cubicBezTo>
                                    <a:pt x="375" y="633"/>
                                    <a:pt x="375" y="633"/>
                                    <a:pt x="375" y="633"/>
                                  </a:cubicBezTo>
                                  <a:cubicBezTo>
                                    <a:pt x="376" y="632"/>
                                    <a:pt x="376" y="632"/>
                                    <a:pt x="376" y="632"/>
                                  </a:cubicBezTo>
                                  <a:cubicBezTo>
                                    <a:pt x="377" y="631"/>
                                    <a:pt x="377" y="631"/>
                                    <a:pt x="377" y="631"/>
                                  </a:cubicBezTo>
                                  <a:cubicBezTo>
                                    <a:pt x="377" y="631"/>
                                    <a:pt x="377" y="631"/>
                                    <a:pt x="377" y="631"/>
                                  </a:cubicBezTo>
                                  <a:cubicBezTo>
                                    <a:pt x="378" y="630"/>
                                    <a:pt x="378" y="630"/>
                                    <a:pt x="378" y="630"/>
                                  </a:cubicBezTo>
                                  <a:cubicBezTo>
                                    <a:pt x="381" y="626"/>
                                    <a:pt x="376" y="621"/>
                                    <a:pt x="373" y="624"/>
                                  </a:cubicBezTo>
                                  <a:cubicBezTo>
                                    <a:pt x="372" y="624"/>
                                    <a:pt x="372" y="624"/>
                                    <a:pt x="372" y="624"/>
                                  </a:cubicBezTo>
                                  <a:cubicBezTo>
                                    <a:pt x="372" y="563"/>
                                    <a:pt x="372" y="563"/>
                                    <a:pt x="372" y="563"/>
                                  </a:cubicBezTo>
                                  <a:cubicBezTo>
                                    <a:pt x="379" y="551"/>
                                    <a:pt x="386" y="539"/>
                                    <a:pt x="391" y="527"/>
                                  </a:cubicBezTo>
                                  <a:cubicBezTo>
                                    <a:pt x="391" y="600"/>
                                    <a:pt x="391" y="600"/>
                                    <a:pt x="391" y="600"/>
                                  </a:cubicBezTo>
                                  <a:cubicBezTo>
                                    <a:pt x="391" y="600"/>
                                    <a:pt x="391" y="600"/>
                                    <a:pt x="391" y="600"/>
                                  </a:cubicBezTo>
                                  <a:cubicBezTo>
                                    <a:pt x="391" y="600"/>
                                    <a:pt x="391" y="600"/>
                                    <a:pt x="390" y="600"/>
                                  </a:cubicBezTo>
                                  <a:cubicBezTo>
                                    <a:pt x="390" y="601"/>
                                    <a:pt x="390" y="601"/>
                                    <a:pt x="390" y="601"/>
                                  </a:cubicBezTo>
                                  <a:cubicBezTo>
                                    <a:pt x="389" y="602"/>
                                    <a:pt x="389" y="602"/>
                                    <a:pt x="389" y="602"/>
                                  </a:cubicBezTo>
                                  <a:cubicBezTo>
                                    <a:pt x="389" y="603"/>
                                    <a:pt x="389" y="603"/>
                                    <a:pt x="389" y="603"/>
                                  </a:cubicBezTo>
                                  <a:cubicBezTo>
                                    <a:pt x="388" y="603"/>
                                    <a:pt x="388" y="603"/>
                                    <a:pt x="388" y="603"/>
                                  </a:cubicBezTo>
                                  <a:cubicBezTo>
                                    <a:pt x="388" y="604"/>
                                    <a:pt x="388" y="604"/>
                                    <a:pt x="388" y="604"/>
                                  </a:cubicBezTo>
                                  <a:cubicBezTo>
                                    <a:pt x="387" y="605"/>
                                    <a:pt x="387" y="605"/>
                                    <a:pt x="387" y="605"/>
                                  </a:cubicBezTo>
                                  <a:cubicBezTo>
                                    <a:pt x="387" y="606"/>
                                    <a:pt x="387" y="606"/>
                                    <a:pt x="387" y="606"/>
                                  </a:cubicBezTo>
                                  <a:cubicBezTo>
                                    <a:pt x="386" y="606"/>
                                    <a:pt x="386" y="606"/>
                                    <a:pt x="386" y="606"/>
                                  </a:cubicBezTo>
                                  <a:cubicBezTo>
                                    <a:pt x="386" y="607"/>
                                    <a:pt x="386" y="607"/>
                                    <a:pt x="386" y="607"/>
                                  </a:cubicBezTo>
                                  <a:cubicBezTo>
                                    <a:pt x="384" y="610"/>
                                    <a:pt x="387" y="615"/>
                                    <a:pt x="391" y="612"/>
                                  </a:cubicBezTo>
                                  <a:cubicBezTo>
                                    <a:pt x="391" y="612"/>
                                    <a:pt x="391" y="612"/>
                                    <a:pt x="391" y="612"/>
                                  </a:cubicBezTo>
                                  <a:cubicBezTo>
                                    <a:pt x="391" y="666"/>
                                    <a:pt x="391" y="666"/>
                                    <a:pt x="391" y="666"/>
                                  </a:cubicBezTo>
                                  <a:close/>
                                  <a:moveTo>
                                    <a:pt x="391" y="391"/>
                                  </a:moveTo>
                                  <a:cubicBezTo>
                                    <a:pt x="391" y="441"/>
                                    <a:pt x="391" y="441"/>
                                    <a:pt x="391" y="441"/>
                                  </a:cubicBezTo>
                                  <a:cubicBezTo>
                                    <a:pt x="389" y="434"/>
                                    <a:pt x="386" y="427"/>
                                    <a:pt x="384" y="420"/>
                                  </a:cubicBezTo>
                                  <a:cubicBezTo>
                                    <a:pt x="380" y="422"/>
                                    <a:pt x="376" y="424"/>
                                    <a:pt x="372" y="426"/>
                                  </a:cubicBezTo>
                                  <a:cubicBezTo>
                                    <a:pt x="372" y="404"/>
                                    <a:pt x="372" y="404"/>
                                    <a:pt x="372" y="404"/>
                                  </a:cubicBezTo>
                                  <a:cubicBezTo>
                                    <a:pt x="379" y="400"/>
                                    <a:pt x="385" y="396"/>
                                    <a:pt x="391" y="391"/>
                                  </a:cubicBezTo>
                                  <a:close/>
                                  <a:moveTo>
                                    <a:pt x="372" y="148"/>
                                  </a:moveTo>
                                  <a:cubicBezTo>
                                    <a:pt x="372" y="129"/>
                                    <a:pt x="372" y="129"/>
                                    <a:pt x="372" y="129"/>
                                  </a:cubicBezTo>
                                  <a:cubicBezTo>
                                    <a:pt x="377" y="128"/>
                                    <a:pt x="383" y="125"/>
                                    <a:pt x="389" y="121"/>
                                  </a:cubicBezTo>
                                  <a:cubicBezTo>
                                    <a:pt x="390" y="128"/>
                                    <a:pt x="384" y="140"/>
                                    <a:pt x="372" y="148"/>
                                  </a:cubicBezTo>
                                  <a:close/>
                                  <a:moveTo>
                                    <a:pt x="350" y="2"/>
                                  </a:moveTo>
                                  <a:cubicBezTo>
                                    <a:pt x="358" y="3"/>
                                    <a:pt x="365" y="4"/>
                                    <a:pt x="372" y="6"/>
                                  </a:cubicBezTo>
                                  <a:cubicBezTo>
                                    <a:pt x="372" y="115"/>
                                    <a:pt x="372" y="115"/>
                                    <a:pt x="372" y="115"/>
                                  </a:cubicBezTo>
                                  <a:cubicBezTo>
                                    <a:pt x="365" y="116"/>
                                    <a:pt x="358" y="115"/>
                                    <a:pt x="350" y="114"/>
                                  </a:cubicBezTo>
                                  <a:cubicBezTo>
                                    <a:pt x="350" y="2"/>
                                    <a:pt x="350" y="2"/>
                                    <a:pt x="350" y="2"/>
                                  </a:cubicBezTo>
                                  <a:close/>
                                  <a:moveTo>
                                    <a:pt x="372" y="666"/>
                                  </a:moveTo>
                                  <a:cubicBezTo>
                                    <a:pt x="350" y="666"/>
                                    <a:pt x="350" y="666"/>
                                    <a:pt x="350" y="666"/>
                                  </a:cubicBezTo>
                                  <a:cubicBezTo>
                                    <a:pt x="350" y="656"/>
                                    <a:pt x="350" y="656"/>
                                    <a:pt x="350" y="656"/>
                                  </a:cubicBezTo>
                                  <a:cubicBezTo>
                                    <a:pt x="351" y="656"/>
                                    <a:pt x="351" y="656"/>
                                    <a:pt x="351" y="656"/>
                                  </a:cubicBezTo>
                                  <a:cubicBezTo>
                                    <a:pt x="351" y="656"/>
                                    <a:pt x="351" y="656"/>
                                    <a:pt x="351" y="656"/>
                                  </a:cubicBezTo>
                                  <a:cubicBezTo>
                                    <a:pt x="352" y="655"/>
                                    <a:pt x="352" y="655"/>
                                    <a:pt x="352" y="655"/>
                                  </a:cubicBezTo>
                                  <a:cubicBezTo>
                                    <a:pt x="353" y="655"/>
                                    <a:pt x="353" y="655"/>
                                    <a:pt x="353" y="655"/>
                                  </a:cubicBezTo>
                                  <a:cubicBezTo>
                                    <a:pt x="353" y="654"/>
                                    <a:pt x="353" y="654"/>
                                    <a:pt x="353" y="654"/>
                                  </a:cubicBezTo>
                                  <a:cubicBezTo>
                                    <a:pt x="354" y="654"/>
                                    <a:pt x="354" y="654"/>
                                    <a:pt x="354" y="654"/>
                                  </a:cubicBezTo>
                                  <a:cubicBezTo>
                                    <a:pt x="355" y="653"/>
                                    <a:pt x="355" y="653"/>
                                    <a:pt x="355" y="653"/>
                                  </a:cubicBezTo>
                                  <a:cubicBezTo>
                                    <a:pt x="355" y="652"/>
                                    <a:pt x="355" y="652"/>
                                    <a:pt x="355" y="652"/>
                                  </a:cubicBezTo>
                                  <a:cubicBezTo>
                                    <a:pt x="356" y="652"/>
                                    <a:pt x="356" y="652"/>
                                    <a:pt x="356" y="652"/>
                                  </a:cubicBezTo>
                                  <a:cubicBezTo>
                                    <a:pt x="359" y="650"/>
                                    <a:pt x="356" y="644"/>
                                    <a:pt x="352" y="645"/>
                                  </a:cubicBezTo>
                                  <a:cubicBezTo>
                                    <a:pt x="352" y="646"/>
                                    <a:pt x="351" y="646"/>
                                    <a:pt x="351" y="646"/>
                                  </a:cubicBezTo>
                                  <a:cubicBezTo>
                                    <a:pt x="351" y="646"/>
                                    <a:pt x="351" y="646"/>
                                    <a:pt x="351" y="646"/>
                                  </a:cubicBezTo>
                                  <a:cubicBezTo>
                                    <a:pt x="350" y="647"/>
                                    <a:pt x="350" y="647"/>
                                    <a:pt x="350" y="647"/>
                                  </a:cubicBezTo>
                                  <a:cubicBezTo>
                                    <a:pt x="350" y="595"/>
                                    <a:pt x="350" y="595"/>
                                    <a:pt x="350" y="595"/>
                                  </a:cubicBezTo>
                                  <a:cubicBezTo>
                                    <a:pt x="358" y="585"/>
                                    <a:pt x="366" y="574"/>
                                    <a:pt x="372" y="563"/>
                                  </a:cubicBezTo>
                                  <a:cubicBezTo>
                                    <a:pt x="372" y="624"/>
                                    <a:pt x="372" y="624"/>
                                    <a:pt x="372" y="624"/>
                                  </a:cubicBezTo>
                                  <a:cubicBezTo>
                                    <a:pt x="372" y="625"/>
                                    <a:pt x="372" y="625"/>
                                    <a:pt x="372" y="625"/>
                                  </a:cubicBezTo>
                                  <a:cubicBezTo>
                                    <a:pt x="372" y="625"/>
                                    <a:pt x="372" y="625"/>
                                    <a:pt x="372" y="625"/>
                                  </a:cubicBezTo>
                                  <a:cubicBezTo>
                                    <a:pt x="371" y="626"/>
                                    <a:pt x="371" y="626"/>
                                    <a:pt x="371" y="626"/>
                                  </a:cubicBezTo>
                                  <a:cubicBezTo>
                                    <a:pt x="370" y="627"/>
                                    <a:pt x="370" y="627"/>
                                    <a:pt x="370" y="627"/>
                                  </a:cubicBezTo>
                                  <a:cubicBezTo>
                                    <a:pt x="370" y="627"/>
                                    <a:pt x="370" y="627"/>
                                    <a:pt x="370" y="627"/>
                                  </a:cubicBezTo>
                                  <a:cubicBezTo>
                                    <a:pt x="369" y="628"/>
                                    <a:pt x="369" y="628"/>
                                    <a:pt x="369" y="628"/>
                                  </a:cubicBezTo>
                                  <a:cubicBezTo>
                                    <a:pt x="369" y="629"/>
                                    <a:pt x="369" y="629"/>
                                    <a:pt x="369" y="629"/>
                                  </a:cubicBezTo>
                                  <a:cubicBezTo>
                                    <a:pt x="368" y="629"/>
                                    <a:pt x="368" y="629"/>
                                    <a:pt x="368" y="629"/>
                                  </a:cubicBezTo>
                                  <a:cubicBezTo>
                                    <a:pt x="367" y="630"/>
                                    <a:pt x="367" y="630"/>
                                    <a:pt x="367" y="630"/>
                                  </a:cubicBezTo>
                                  <a:cubicBezTo>
                                    <a:pt x="367" y="630"/>
                                    <a:pt x="367" y="630"/>
                                    <a:pt x="367" y="630"/>
                                  </a:cubicBezTo>
                                  <a:cubicBezTo>
                                    <a:pt x="364" y="633"/>
                                    <a:pt x="367" y="638"/>
                                    <a:pt x="371" y="637"/>
                                  </a:cubicBezTo>
                                  <a:cubicBezTo>
                                    <a:pt x="372" y="637"/>
                                    <a:pt x="372" y="636"/>
                                    <a:pt x="372" y="636"/>
                                  </a:cubicBezTo>
                                  <a:cubicBezTo>
                                    <a:pt x="372" y="666"/>
                                    <a:pt x="372" y="666"/>
                                    <a:pt x="372" y="666"/>
                                  </a:cubicBezTo>
                                  <a:close/>
                                  <a:moveTo>
                                    <a:pt x="372" y="129"/>
                                  </a:moveTo>
                                  <a:cubicBezTo>
                                    <a:pt x="372" y="148"/>
                                    <a:pt x="372" y="148"/>
                                    <a:pt x="372" y="148"/>
                                  </a:cubicBezTo>
                                  <a:cubicBezTo>
                                    <a:pt x="366" y="152"/>
                                    <a:pt x="359" y="156"/>
                                    <a:pt x="350" y="157"/>
                                  </a:cubicBezTo>
                                  <a:cubicBezTo>
                                    <a:pt x="350" y="129"/>
                                    <a:pt x="350" y="129"/>
                                    <a:pt x="350" y="129"/>
                                  </a:cubicBezTo>
                                  <a:cubicBezTo>
                                    <a:pt x="357" y="131"/>
                                    <a:pt x="364" y="132"/>
                                    <a:pt x="372" y="129"/>
                                  </a:cubicBezTo>
                                  <a:close/>
                                  <a:moveTo>
                                    <a:pt x="372" y="404"/>
                                  </a:moveTo>
                                  <a:cubicBezTo>
                                    <a:pt x="372" y="426"/>
                                    <a:pt x="372" y="426"/>
                                    <a:pt x="372" y="426"/>
                                  </a:cubicBezTo>
                                  <a:cubicBezTo>
                                    <a:pt x="365" y="429"/>
                                    <a:pt x="358" y="432"/>
                                    <a:pt x="350" y="434"/>
                                  </a:cubicBezTo>
                                  <a:cubicBezTo>
                                    <a:pt x="350" y="413"/>
                                    <a:pt x="350" y="413"/>
                                    <a:pt x="350" y="413"/>
                                  </a:cubicBezTo>
                                  <a:cubicBezTo>
                                    <a:pt x="358" y="410"/>
                                    <a:pt x="365" y="407"/>
                                    <a:pt x="372" y="404"/>
                                  </a:cubicBezTo>
                                  <a:close/>
                                  <a:moveTo>
                                    <a:pt x="350" y="538"/>
                                  </a:moveTo>
                                  <a:cubicBezTo>
                                    <a:pt x="350" y="473"/>
                                    <a:pt x="350" y="473"/>
                                    <a:pt x="350" y="473"/>
                                  </a:cubicBezTo>
                                  <a:cubicBezTo>
                                    <a:pt x="356" y="470"/>
                                    <a:pt x="361" y="468"/>
                                    <a:pt x="365" y="469"/>
                                  </a:cubicBezTo>
                                  <a:cubicBezTo>
                                    <a:pt x="375" y="473"/>
                                    <a:pt x="365" y="496"/>
                                    <a:pt x="365" y="505"/>
                                  </a:cubicBezTo>
                                  <a:cubicBezTo>
                                    <a:pt x="365" y="513"/>
                                    <a:pt x="380" y="540"/>
                                    <a:pt x="365" y="543"/>
                                  </a:cubicBezTo>
                                  <a:cubicBezTo>
                                    <a:pt x="361" y="544"/>
                                    <a:pt x="356" y="541"/>
                                    <a:pt x="350" y="538"/>
                                  </a:cubicBezTo>
                                  <a:close/>
                                  <a:moveTo>
                                    <a:pt x="282" y="11"/>
                                  </a:moveTo>
                                  <a:cubicBezTo>
                                    <a:pt x="307" y="2"/>
                                    <a:pt x="330" y="0"/>
                                    <a:pt x="350" y="2"/>
                                  </a:cubicBezTo>
                                  <a:cubicBezTo>
                                    <a:pt x="350" y="114"/>
                                    <a:pt x="350" y="114"/>
                                    <a:pt x="350" y="114"/>
                                  </a:cubicBezTo>
                                  <a:cubicBezTo>
                                    <a:pt x="343" y="113"/>
                                    <a:pt x="336" y="111"/>
                                    <a:pt x="328" y="108"/>
                                  </a:cubicBezTo>
                                  <a:cubicBezTo>
                                    <a:pt x="328" y="108"/>
                                    <a:pt x="328" y="108"/>
                                    <a:pt x="328" y="108"/>
                                  </a:cubicBezTo>
                                  <a:cubicBezTo>
                                    <a:pt x="335" y="118"/>
                                    <a:pt x="342" y="125"/>
                                    <a:pt x="350" y="129"/>
                                  </a:cubicBezTo>
                                  <a:cubicBezTo>
                                    <a:pt x="350" y="157"/>
                                    <a:pt x="350" y="157"/>
                                    <a:pt x="350" y="157"/>
                                  </a:cubicBezTo>
                                  <a:cubicBezTo>
                                    <a:pt x="335" y="159"/>
                                    <a:pt x="316" y="154"/>
                                    <a:pt x="298" y="133"/>
                                  </a:cubicBezTo>
                                  <a:cubicBezTo>
                                    <a:pt x="291" y="126"/>
                                    <a:pt x="286" y="119"/>
                                    <a:pt x="282" y="113"/>
                                  </a:cubicBezTo>
                                  <a:cubicBezTo>
                                    <a:pt x="282" y="11"/>
                                    <a:pt x="282" y="11"/>
                                    <a:pt x="282" y="11"/>
                                  </a:cubicBezTo>
                                  <a:close/>
                                  <a:moveTo>
                                    <a:pt x="350" y="666"/>
                                  </a:moveTo>
                                  <a:cubicBezTo>
                                    <a:pt x="282" y="666"/>
                                    <a:pt x="282" y="666"/>
                                    <a:pt x="282" y="666"/>
                                  </a:cubicBezTo>
                                  <a:cubicBezTo>
                                    <a:pt x="282" y="656"/>
                                    <a:pt x="282" y="656"/>
                                    <a:pt x="282" y="656"/>
                                  </a:cubicBezTo>
                                  <a:cubicBezTo>
                                    <a:pt x="282" y="657"/>
                                    <a:pt x="282" y="657"/>
                                    <a:pt x="282" y="657"/>
                                  </a:cubicBezTo>
                                  <a:cubicBezTo>
                                    <a:pt x="283" y="657"/>
                                    <a:pt x="283" y="657"/>
                                    <a:pt x="283" y="657"/>
                                  </a:cubicBezTo>
                                  <a:cubicBezTo>
                                    <a:pt x="285" y="659"/>
                                    <a:pt x="288" y="658"/>
                                    <a:pt x="289" y="655"/>
                                  </a:cubicBezTo>
                                  <a:cubicBezTo>
                                    <a:pt x="289" y="653"/>
                                    <a:pt x="288" y="652"/>
                                    <a:pt x="287" y="651"/>
                                  </a:cubicBezTo>
                                  <a:cubicBezTo>
                                    <a:pt x="287" y="650"/>
                                    <a:pt x="287" y="650"/>
                                    <a:pt x="287" y="650"/>
                                  </a:cubicBezTo>
                                  <a:cubicBezTo>
                                    <a:pt x="286" y="650"/>
                                    <a:pt x="286" y="650"/>
                                    <a:pt x="286" y="650"/>
                                  </a:cubicBezTo>
                                  <a:cubicBezTo>
                                    <a:pt x="285" y="649"/>
                                    <a:pt x="285" y="649"/>
                                    <a:pt x="285" y="649"/>
                                  </a:cubicBezTo>
                                  <a:cubicBezTo>
                                    <a:pt x="285" y="649"/>
                                    <a:pt x="285" y="649"/>
                                    <a:pt x="285" y="649"/>
                                  </a:cubicBezTo>
                                  <a:cubicBezTo>
                                    <a:pt x="284" y="648"/>
                                    <a:pt x="284" y="648"/>
                                    <a:pt x="284" y="648"/>
                                  </a:cubicBezTo>
                                  <a:cubicBezTo>
                                    <a:pt x="284" y="648"/>
                                    <a:pt x="284" y="648"/>
                                    <a:pt x="284" y="648"/>
                                  </a:cubicBezTo>
                                  <a:cubicBezTo>
                                    <a:pt x="283" y="647"/>
                                    <a:pt x="283" y="647"/>
                                    <a:pt x="283" y="647"/>
                                  </a:cubicBezTo>
                                  <a:cubicBezTo>
                                    <a:pt x="282" y="647"/>
                                    <a:pt x="282" y="647"/>
                                    <a:pt x="282" y="647"/>
                                  </a:cubicBezTo>
                                  <a:cubicBezTo>
                                    <a:pt x="282" y="647"/>
                                    <a:pt x="282" y="647"/>
                                    <a:pt x="282" y="647"/>
                                  </a:cubicBezTo>
                                  <a:cubicBezTo>
                                    <a:pt x="282" y="596"/>
                                    <a:pt x="282" y="596"/>
                                    <a:pt x="282" y="596"/>
                                  </a:cubicBezTo>
                                  <a:cubicBezTo>
                                    <a:pt x="293" y="611"/>
                                    <a:pt x="305" y="623"/>
                                    <a:pt x="316" y="629"/>
                                  </a:cubicBezTo>
                                  <a:cubicBezTo>
                                    <a:pt x="328" y="621"/>
                                    <a:pt x="339" y="609"/>
                                    <a:pt x="350" y="595"/>
                                  </a:cubicBezTo>
                                  <a:cubicBezTo>
                                    <a:pt x="350" y="647"/>
                                    <a:pt x="350" y="647"/>
                                    <a:pt x="350" y="647"/>
                                  </a:cubicBezTo>
                                  <a:cubicBezTo>
                                    <a:pt x="350" y="647"/>
                                    <a:pt x="350" y="647"/>
                                    <a:pt x="350" y="647"/>
                                  </a:cubicBezTo>
                                  <a:cubicBezTo>
                                    <a:pt x="349" y="647"/>
                                    <a:pt x="349" y="647"/>
                                    <a:pt x="349" y="647"/>
                                  </a:cubicBezTo>
                                  <a:cubicBezTo>
                                    <a:pt x="349" y="648"/>
                                    <a:pt x="349" y="648"/>
                                    <a:pt x="349" y="648"/>
                                  </a:cubicBezTo>
                                  <a:cubicBezTo>
                                    <a:pt x="348" y="648"/>
                                    <a:pt x="348" y="648"/>
                                    <a:pt x="348" y="648"/>
                                  </a:cubicBezTo>
                                  <a:cubicBezTo>
                                    <a:pt x="348" y="649"/>
                                    <a:pt x="348" y="649"/>
                                    <a:pt x="348" y="649"/>
                                  </a:cubicBezTo>
                                  <a:cubicBezTo>
                                    <a:pt x="347" y="649"/>
                                    <a:pt x="347" y="649"/>
                                    <a:pt x="347" y="649"/>
                                  </a:cubicBezTo>
                                  <a:cubicBezTo>
                                    <a:pt x="346" y="650"/>
                                    <a:pt x="346" y="650"/>
                                    <a:pt x="346" y="650"/>
                                  </a:cubicBezTo>
                                  <a:cubicBezTo>
                                    <a:pt x="346" y="650"/>
                                    <a:pt x="346" y="650"/>
                                    <a:pt x="346" y="650"/>
                                  </a:cubicBezTo>
                                  <a:cubicBezTo>
                                    <a:pt x="345" y="651"/>
                                    <a:pt x="345" y="651"/>
                                    <a:pt x="345" y="651"/>
                                  </a:cubicBezTo>
                                  <a:cubicBezTo>
                                    <a:pt x="342" y="653"/>
                                    <a:pt x="344" y="659"/>
                                    <a:pt x="349" y="658"/>
                                  </a:cubicBezTo>
                                  <a:cubicBezTo>
                                    <a:pt x="349" y="657"/>
                                    <a:pt x="349" y="657"/>
                                    <a:pt x="350" y="657"/>
                                  </a:cubicBezTo>
                                  <a:cubicBezTo>
                                    <a:pt x="350" y="657"/>
                                    <a:pt x="350" y="657"/>
                                    <a:pt x="350" y="657"/>
                                  </a:cubicBezTo>
                                  <a:cubicBezTo>
                                    <a:pt x="350" y="656"/>
                                    <a:pt x="350" y="656"/>
                                    <a:pt x="350" y="656"/>
                                  </a:cubicBezTo>
                                  <a:cubicBezTo>
                                    <a:pt x="350" y="666"/>
                                    <a:pt x="350" y="666"/>
                                    <a:pt x="350" y="666"/>
                                  </a:cubicBezTo>
                                  <a:close/>
                                  <a:moveTo>
                                    <a:pt x="350" y="413"/>
                                  </a:moveTo>
                                  <a:cubicBezTo>
                                    <a:pt x="350" y="434"/>
                                    <a:pt x="350" y="434"/>
                                    <a:pt x="350" y="434"/>
                                  </a:cubicBezTo>
                                  <a:cubicBezTo>
                                    <a:pt x="340" y="436"/>
                                    <a:pt x="328" y="438"/>
                                    <a:pt x="316" y="438"/>
                                  </a:cubicBezTo>
                                  <a:cubicBezTo>
                                    <a:pt x="304" y="438"/>
                                    <a:pt x="293" y="436"/>
                                    <a:pt x="282" y="434"/>
                                  </a:cubicBezTo>
                                  <a:cubicBezTo>
                                    <a:pt x="282" y="413"/>
                                    <a:pt x="282" y="413"/>
                                    <a:pt x="282" y="413"/>
                                  </a:cubicBezTo>
                                  <a:cubicBezTo>
                                    <a:pt x="293" y="416"/>
                                    <a:pt x="304" y="417"/>
                                    <a:pt x="316" y="417"/>
                                  </a:cubicBezTo>
                                  <a:cubicBezTo>
                                    <a:pt x="328" y="417"/>
                                    <a:pt x="340" y="416"/>
                                    <a:pt x="350" y="413"/>
                                  </a:cubicBezTo>
                                  <a:close/>
                                  <a:moveTo>
                                    <a:pt x="350" y="473"/>
                                  </a:moveTo>
                                  <a:cubicBezTo>
                                    <a:pt x="350" y="538"/>
                                    <a:pt x="350" y="538"/>
                                    <a:pt x="350" y="538"/>
                                  </a:cubicBezTo>
                                  <a:cubicBezTo>
                                    <a:pt x="341" y="532"/>
                                    <a:pt x="332" y="523"/>
                                    <a:pt x="327" y="518"/>
                                  </a:cubicBezTo>
                                  <a:cubicBezTo>
                                    <a:pt x="321" y="528"/>
                                    <a:pt x="311" y="528"/>
                                    <a:pt x="305" y="518"/>
                                  </a:cubicBezTo>
                                  <a:cubicBezTo>
                                    <a:pt x="299" y="524"/>
                                    <a:pt x="290" y="532"/>
                                    <a:pt x="282" y="538"/>
                                  </a:cubicBezTo>
                                  <a:cubicBezTo>
                                    <a:pt x="282" y="474"/>
                                    <a:pt x="282" y="474"/>
                                    <a:pt x="282" y="474"/>
                                  </a:cubicBezTo>
                                  <a:cubicBezTo>
                                    <a:pt x="289" y="479"/>
                                    <a:pt x="297" y="487"/>
                                    <a:pt x="303" y="493"/>
                                  </a:cubicBezTo>
                                  <a:cubicBezTo>
                                    <a:pt x="305" y="487"/>
                                    <a:pt x="309" y="480"/>
                                    <a:pt x="316" y="480"/>
                                  </a:cubicBezTo>
                                  <a:cubicBezTo>
                                    <a:pt x="323" y="480"/>
                                    <a:pt x="327" y="487"/>
                                    <a:pt x="329" y="493"/>
                                  </a:cubicBezTo>
                                  <a:cubicBezTo>
                                    <a:pt x="333" y="489"/>
                                    <a:pt x="342" y="479"/>
                                    <a:pt x="350" y="473"/>
                                  </a:cubicBezTo>
                                  <a:close/>
                                  <a:moveTo>
                                    <a:pt x="260" y="20"/>
                                  </a:moveTo>
                                  <a:cubicBezTo>
                                    <a:pt x="268" y="16"/>
                                    <a:pt x="275" y="13"/>
                                    <a:pt x="282" y="11"/>
                                  </a:cubicBezTo>
                                  <a:cubicBezTo>
                                    <a:pt x="282" y="113"/>
                                    <a:pt x="282" y="113"/>
                                    <a:pt x="282" y="113"/>
                                  </a:cubicBezTo>
                                  <a:cubicBezTo>
                                    <a:pt x="280" y="110"/>
                                    <a:pt x="278" y="107"/>
                                    <a:pt x="276" y="105"/>
                                  </a:cubicBezTo>
                                  <a:cubicBezTo>
                                    <a:pt x="271" y="103"/>
                                    <a:pt x="265" y="102"/>
                                    <a:pt x="260" y="101"/>
                                  </a:cubicBezTo>
                                  <a:cubicBezTo>
                                    <a:pt x="260" y="20"/>
                                    <a:pt x="260" y="20"/>
                                    <a:pt x="260" y="20"/>
                                  </a:cubicBezTo>
                                  <a:close/>
                                  <a:moveTo>
                                    <a:pt x="282" y="666"/>
                                  </a:moveTo>
                                  <a:cubicBezTo>
                                    <a:pt x="260" y="666"/>
                                    <a:pt x="260" y="666"/>
                                    <a:pt x="260" y="666"/>
                                  </a:cubicBezTo>
                                  <a:cubicBezTo>
                                    <a:pt x="260" y="636"/>
                                    <a:pt x="260" y="636"/>
                                    <a:pt x="260" y="636"/>
                                  </a:cubicBezTo>
                                  <a:cubicBezTo>
                                    <a:pt x="263" y="639"/>
                                    <a:pt x="268" y="635"/>
                                    <a:pt x="266" y="631"/>
                                  </a:cubicBezTo>
                                  <a:cubicBezTo>
                                    <a:pt x="265" y="631"/>
                                    <a:pt x="265" y="630"/>
                                    <a:pt x="265" y="630"/>
                                  </a:cubicBezTo>
                                  <a:cubicBezTo>
                                    <a:pt x="265" y="630"/>
                                    <a:pt x="265" y="630"/>
                                    <a:pt x="265" y="630"/>
                                  </a:cubicBezTo>
                                  <a:cubicBezTo>
                                    <a:pt x="264" y="629"/>
                                    <a:pt x="264" y="629"/>
                                    <a:pt x="264" y="629"/>
                                  </a:cubicBezTo>
                                  <a:cubicBezTo>
                                    <a:pt x="264" y="629"/>
                                    <a:pt x="264" y="629"/>
                                    <a:pt x="264" y="629"/>
                                  </a:cubicBezTo>
                                  <a:cubicBezTo>
                                    <a:pt x="263" y="628"/>
                                    <a:pt x="263" y="628"/>
                                    <a:pt x="263" y="628"/>
                                  </a:cubicBezTo>
                                  <a:cubicBezTo>
                                    <a:pt x="263" y="627"/>
                                    <a:pt x="263" y="627"/>
                                    <a:pt x="263" y="627"/>
                                  </a:cubicBezTo>
                                  <a:cubicBezTo>
                                    <a:pt x="262" y="627"/>
                                    <a:pt x="262" y="627"/>
                                    <a:pt x="262" y="627"/>
                                  </a:cubicBezTo>
                                  <a:cubicBezTo>
                                    <a:pt x="261" y="626"/>
                                    <a:pt x="261" y="626"/>
                                    <a:pt x="261" y="626"/>
                                  </a:cubicBezTo>
                                  <a:cubicBezTo>
                                    <a:pt x="261" y="625"/>
                                    <a:pt x="261" y="625"/>
                                    <a:pt x="261" y="625"/>
                                  </a:cubicBezTo>
                                  <a:cubicBezTo>
                                    <a:pt x="260" y="625"/>
                                    <a:pt x="260" y="625"/>
                                    <a:pt x="260" y="625"/>
                                  </a:cubicBezTo>
                                  <a:cubicBezTo>
                                    <a:pt x="260" y="624"/>
                                    <a:pt x="260" y="624"/>
                                    <a:pt x="260" y="624"/>
                                  </a:cubicBezTo>
                                  <a:cubicBezTo>
                                    <a:pt x="260" y="563"/>
                                    <a:pt x="260" y="563"/>
                                    <a:pt x="260" y="563"/>
                                  </a:cubicBezTo>
                                  <a:cubicBezTo>
                                    <a:pt x="267" y="575"/>
                                    <a:pt x="274" y="586"/>
                                    <a:pt x="282" y="596"/>
                                  </a:cubicBezTo>
                                  <a:cubicBezTo>
                                    <a:pt x="282" y="647"/>
                                    <a:pt x="282" y="647"/>
                                    <a:pt x="282" y="647"/>
                                  </a:cubicBezTo>
                                  <a:cubicBezTo>
                                    <a:pt x="282" y="646"/>
                                    <a:pt x="282" y="646"/>
                                    <a:pt x="282" y="646"/>
                                  </a:cubicBezTo>
                                  <a:cubicBezTo>
                                    <a:pt x="281" y="646"/>
                                    <a:pt x="281" y="646"/>
                                    <a:pt x="281" y="646"/>
                                  </a:cubicBezTo>
                                  <a:cubicBezTo>
                                    <a:pt x="278" y="643"/>
                                    <a:pt x="273" y="648"/>
                                    <a:pt x="276" y="652"/>
                                  </a:cubicBezTo>
                                  <a:cubicBezTo>
                                    <a:pt x="276" y="652"/>
                                    <a:pt x="277" y="652"/>
                                    <a:pt x="277" y="652"/>
                                  </a:cubicBezTo>
                                  <a:cubicBezTo>
                                    <a:pt x="277" y="652"/>
                                    <a:pt x="277" y="652"/>
                                    <a:pt x="277" y="652"/>
                                  </a:cubicBezTo>
                                  <a:cubicBezTo>
                                    <a:pt x="278" y="653"/>
                                    <a:pt x="278" y="653"/>
                                    <a:pt x="278" y="653"/>
                                  </a:cubicBezTo>
                                  <a:cubicBezTo>
                                    <a:pt x="278" y="654"/>
                                    <a:pt x="278" y="654"/>
                                    <a:pt x="278" y="654"/>
                                  </a:cubicBezTo>
                                  <a:cubicBezTo>
                                    <a:pt x="279" y="654"/>
                                    <a:pt x="279" y="654"/>
                                    <a:pt x="279" y="654"/>
                                  </a:cubicBezTo>
                                  <a:cubicBezTo>
                                    <a:pt x="280" y="655"/>
                                    <a:pt x="280" y="655"/>
                                    <a:pt x="280" y="655"/>
                                  </a:cubicBezTo>
                                  <a:cubicBezTo>
                                    <a:pt x="280" y="655"/>
                                    <a:pt x="280" y="655"/>
                                    <a:pt x="280" y="655"/>
                                  </a:cubicBezTo>
                                  <a:cubicBezTo>
                                    <a:pt x="281" y="656"/>
                                    <a:pt x="281" y="656"/>
                                    <a:pt x="281" y="656"/>
                                  </a:cubicBezTo>
                                  <a:cubicBezTo>
                                    <a:pt x="282" y="656"/>
                                    <a:pt x="282" y="656"/>
                                    <a:pt x="282" y="656"/>
                                  </a:cubicBezTo>
                                  <a:cubicBezTo>
                                    <a:pt x="282" y="656"/>
                                    <a:pt x="282" y="656"/>
                                    <a:pt x="282" y="656"/>
                                  </a:cubicBezTo>
                                  <a:cubicBezTo>
                                    <a:pt x="282" y="666"/>
                                    <a:pt x="282" y="666"/>
                                    <a:pt x="282" y="666"/>
                                  </a:cubicBezTo>
                                  <a:close/>
                                  <a:moveTo>
                                    <a:pt x="282" y="413"/>
                                  </a:moveTo>
                                  <a:cubicBezTo>
                                    <a:pt x="282" y="434"/>
                                    <a:pt x="282" y="434"/>
                                    <a:pt x="282" y="434"/>
                                  </a:cubicBezTo>
                                  <a:cubicBezTo>
                                    <a:pt x="274" y="432"/>
                                    <a:pt x="267" y="429"/>
                                    <a:pt x="260" y="426"/>
                                  </a:cubicBezTo>
                                  <a:cubicBezTo>
                                    <a:pt x="260" y="404"/>
                                    <a:pt x="260" y="404"/>
                                    <a:pt x="260" y="404"/>
                                  </a:cubicBezTo>
                                  <a:cubicBezTo>
                                    <a:pt x="267" y="407"/>
                                    <a:pt x="274" y="410"/>
                                    <a:pt x="282" y="413"/>
                                  </a:cubicBezTo>
                                  <a:close/>
                                  <a:moveTo>
                                    <a:pt x="282" y="474"/>
                                  </a:moveTo>
                                  <a:cubicBezTo>
                                    <a:pt x="282" y="538"/>
                                    <a:pt x="282" y="538"/>
                                    <a:pt x="282" y="538"/>
                                  </a:cubicBezTo>
                                  <a:cubicBezTo>
                                    <a:pt x="274" y="542"/>
                                    <a:pt x="267" y="545"/>
                                    <a:pt x="264" y="541"/>
                                  </a:cubicBezTo>
                                  <a:cubicBezTo>
                                    <a:pt x="255" y="533"/>
                                    <a:pt x="267" y="514"/>
                                    <a:pt x="267" y="505"/>
                                  </a:cubicBezTo>
                                  <a:cubicBezTo>
                                    <a:pt x="267" y="496"/>
                                    <a:pt x="257" y="473"/>
                                    <a:pt x="267" y="469"/>
                                  </a:cubicBezTo>
                                  <a:cubicBezTo>
                                    <a:pt x="271" y="468"/>
                                    <a:pt x="277" y="470"/>
                                    <a:pt x="282" y="474"/>
                                  </a:cubicBezTo>
                                  <a:close/>
                                  <a:moveTo>
                                    <a:pt x="241" y="25"/>
                                  </a:moveTo>
                                  <a:cubicBezTo>
                                    <a:pt x="244" y="25"/>
                                    <a:pt x="247" y="25"/>
                                    <a:pt x="250" y="25"/>
                                  </a:cubicBezTo>
                                  <a:cubicBezTo>
                                    <a:pt x="253" y="23"/>
                                    <a:pt x="257" y="21"/>
                                    <a:pt x="260" y="20"/>
                                  </a:cubicBezTo>
                                  <a:cubicBezTo>
                                    <a:pt x="260" y="101"/>
                                    <a:pt x="260" y="101"/>
                                    <a:pt x="260" y="101"/>
                                  </a:cubicBezTo>
                                  <a:cubicBezTo>
                                    <a:pt x="254" y="100"/>
                                    <a:pt x="247" y="100"/>
                                    <a:pt x="241" y="101"/>
                                  </a:cubicBezTo>
                                  <a:cubicBezTo>
                                    <a:pt x="241" y="25"/>
                                    <a:pt x="241" y="25"/>
                                    <a:pt x="241" y="25"/>
                                  </a:cubicBezTo>
                                  <a:close/>
                                  <a:moveTo>
                                    <a:pt x="260" y="666"/>
                                  </a:moveTo>
                                  <a:cubicBezTo>
                                    <a:pt x="241" y="666"/>
                                    <a:pt x="241" y="666"/>
                                    <a:pt x="241" y="666"/>
                                  </a:cubicBezTo>
                                  <a:cubicBezTo>
                                    <a:pt x="241" y="612"/>
                                    <a:pt x="241" y="612"/>
                                    <a:pt x="241" y="612"/>
                                  </a:cubicBezTo>
                                  <a:cubicBezTo>
                                    <a:pt x="244" y="615"/>
                                    <a:pt x="248" y="611"/>
                                    <a:pt x="247" y="607"/>
                                  </a:cubicBezTo>
                                  <a:cubicBezTo>
                                    <a:pt x="247" y="607"/>
                                    <a:pt x="246" y="607"/>
                                    <a:pt x="246" y="607"/>
                                  </a:cubicBezTo>
                                  <a:cubicBezTo>
                                    <a:pt x="246" y="606"/>
                                    <a:pt x="246" y="606"/>
                                    <a:pt x="246" y="606"/>
                                  </a:cubicBezTo>
                                  <a:cubicBezTo>
                                    <a:pt x="246" y="606"/>
                                    <a:pt x="246" y="606"/>
                                    <a:pt x="246" y="606"/>
                                  </a:cubicBezTo>
                                  <a:cubicBezTo>
                                    <a:pt x="245" y="605"/>
                                    <a:pt x="245" y="605"/>
                                    <a:pt x="245" y="605"/>
                                  </a:cubicBezTo>
                                  <a:cubicBezTo>
                                    <a:pt x="244" y="604"/>
                                    <a:pt x="244" y="604"/>
                                    <a:pt x="244" y="604"/>
                                  </a:cubicBezTo>
                                  <a:cubicBezTo>
                                    <a:pt x="244" y="603"/>
                                    <a:pt x="244" y="603"/>
                                    <a:pt x="244" y="603"/>
                                  </a:cubicBezTo>
                                  <a:cubicBezTo>
                                    <a:pt x="243" y="603"/>
                                    <a:pt x="243" y="603"/>
                                    <a:pt x="243" y="603"/>
                                  </a:cubicBezTo>
                                  <a:cubicBezTo>
                                    <a:pt x="243" y="602"/>
                                    <a:pt x="243" y="602"/>
                                    <a:pt x="243" y="602"/>
                                  </a:cubicBezTo>
                                  <a:cubicBezTo>
                                    <a:pt x="242" y="601"/>
                                    <a:pt x="242" y="601"/>
                                    <a:pt x="242" y="601"/>
                                  </a:cubicBezTo>
                                  <a:cubicBezTo>
                                    <a:pt x="242" y="600"/>
                                    <a:pt x="242" y="600"/>
                                    <a:pt x="242" y="600"/>
                                  </a:cubicBezTo>
                                  <a:cubicBezTo>
                                    <a:pt x="242" y="600"/>
                                    <a:pt x="241" y="600"/>
                                    <a:pt x="241" y="599"/>
                                  </a:cubicBezTo>
                                  <a:cubicBezTo>
                                    <a:pt x="241" y="527"/>
                                    <a:pt x="241" y="527"/>
                                    <a:pt x="241" y="527"/>
                                  </a:cubicBezTo>
                                  <a:cubicBezTo>
                                    <a:pt x="247" y="539"/>
                                    <a:pt x="253" y="551"/>
                                    <a:pt x="260" y="563"/>
                                  </a:cubicBezTo>
                                  <a:cubicBezTo>
                                    <a:pt x="260" y="624"/>
                                    <a:pt x="260" y="624"/>
                                    <a:pt x="260" y="624"/>
                                  </a:cubicBezTo>
                                  <a:cubicBezTo>
                                    <a:pt x="257" y="622"/>
                                    <a:pt x="252" y="625"/>
                                    <a:pt x="254" y="629"/>
                                  </a:cubicBezTo>
                                  <a:cubicBezTo>
                                    <a:pt x="254" y="629"/>
                                    <a:pt x="254" y="630"/>
                                    <a:pt x="255" y="630"/>
                                  </a:cubicBezTo>
                                  <a:cubicBezTo>
                                    <a:pt x="255" y="631"/>
                                    <a:pt x="255" y="631"/>
                                    <a:pt x="255" y="631"/>
                                  </a:cubicBezTo>
                                  <a:cubicBezTo>
                                    <a:pt x="256" y="631"/>
                                    <a:pt x="256" y="631"/>
                                    <a:pt x="256" y="631"/>
                                  </a:cubicBezTo>
                                  <a:cubicBezTo>
                                    <a:pt x="256" y="632"/>
                                    <a:pt x="256" y="632"/>
                                    <a:pt x="256" y="632"/>
                                  </a:cubicBezTo>
                                  <a:cubicBezTo>
                                    <a:pt x="257" y="633"/>
                                    <a:pt x="257" y="633"/>
                                    <a:pt x="257" y="633"/>
                                  </a:cubicBezTo>
                                  <a:cubicBezTo>
                                    <a:pt x="258" y="633"/>
                                    <a:pt x="258" y="633"/>
                                    <a:pt x="258" y="633"/>
                                  </a:cubicBezTo>
                                  <a:cubicBezTo>
                                    <a:pt x="258" y="634"/>
                                    <a:pt x="258" y="634"/>
                                    <a:pt x="258" y="634"/>
                                  </a:cubicBezTo>
                                  <a:cubicBezTo>
                                    <a:pt x="259" y="635"/>
                                    <a:pt x="259" y="635"/>
                                    <a:pt x="259" y="635"/>
                                  </a:cubicBezTo>
                                  <a:cubicBezTo>
                                    <a:pt x="260" y="635"/>
                                    <a:pt x="260" y="635"/>
                                    <a:pt x="260" y="635"/>
                                  </a:cubicBezTo>
                                  <a:cubicBezTo>
                                    <a:pt x="260" y="636"/>
                                    <a:pt x="260" y="636"/>
                                    <a:pt x="260" y="636"/>
                                  </a:cubicBezTo>
                                  <a:cubicBezTo>
                                    <a:pt x="260" y="636"/>
                                    <a:pt x="260" y="636"/>
                                    <a:pt x="260" y="636"/>
                                  </a:cubicBezTo>
                                  <a:cubicBezTo>
                                    <a:pt x="260" y="666"/>
                                    <a:pt x="260" y="666"/>
                                    <a:pt x="260" y="666"/>
                                  </a:cubicBezTo>
                                  <a:close/>
                                  <a:moveTo>
                                    <a:pt x="260" y="404"/>
                                  </a:moveTo>
                                  <a:cubicBezTo>
                                    <a:pt x="260" y="426"/>
                                    <a:pt x="260" y="426"/>
                                    <a:pt x="260" y="426"/>
                                  </a:cubicBezTo>
                                  <a:cubicBezTo>
                                    <a:pt x="256" y="424"/>
                                    <a:pt x="251" y="422"/>
                                    <a:pt x="247" y="419"/>
                                  </a:cubicBezTo>
                                  <a:cubicBezTo>
                                    <a:pt x="246" y="426"/>
                                    <a:pt x="244" y="432"/>
                                    <a:pt x="241" y="438"/>
                                  </a:cubicBezTo>
                                  <a:cubicBezTo>
                                    <a:pt x="241" y="391"/>
                                    <a:pt x="241" y="391"/>
                                    <a:pt x="241" y="391"/>
                                  </a:cubicBezTo>
                                  <a:cubicBezTo>
                                    <a:pt x="247" y="396"/>
                                    <a:pt x="253" y="400"/>
                                    <a:pt x="260" y="404"/>
                                  </a:cubicBezTo>
                                  <a:close/>
                                  <a:moveTo>
                                    <a:pt x="225" y="421"/>
                                  </a:moveTo>
                                  <a:cubicBezTo>
                                    <a:pt x="226" y="416"/>
                                    <a:pt x="227" y="411"/>
                                    <a:pt x="228" y="405"/>
                                  </a:cubicBezTo>
                                  <a:cubicBezTo>
                                    <a:pt x="227" y="405"/>
                                    <a:pt x="226" y="404"/>
                                    <a:pt x="225" y="403"/>
                                  </a:cubicBezTo>
                                  <a:cubicBezTo>
                                    <a:pt x="225" y="376"/>
                                    <a:pt x="225" y="376"/>
                                    <a:pt x="225" y="376"/>
                                  </a:cubicBezTo>
                                  <a:cubicBezTo>
                                    <a:pt x="230" y="382"/>
                                    <a:pt x="235" y="387"/>
                                    <a:pt x="241" y="391"/>
                                  </a:cubicBezTo>
                                  <a:cubicBezTo>
                                    <a:pt x="241" y="438"/>
                                    <a:pt x="241" y="438"/>
                                    <a:pt x="241" y="438"/>
                                  </a:cubicBezTo>
                                  <a:cubicBezTo>
                                    <a:pt x="237" y="448"/>
                                    <a:pt x="231" y="458"/>
                                    <a:pt x="225" y="466"/>
                                  </a:cubicBezTo>
                                  <a:cubicBezTo>
                                    <a:pt x="225" y="421"/>
                                    <a:pt x="225" y="421"/>
                                    <a:pt x="225" y="421"/>
                                  </a:cubicBezTo>
                                  <a:close/>
                                  <a:moveTo>
                                    <a:pt x="225" y="29"/>
                                  </a:moveTo>
                                  <a:cubicBezTo>
                                    <a:pt x="230" y="27"/>
                                    <a:pt x="235" y="26"/>
                                    <a:pt x="241" y="25"/>
                                  </a:cubicBezTo>
                                  <a:cubicBezTo>
                                    <a:pt x="241" y="101"/>
                                    <a:pt x="241" y="101"/>
                                    <a:pt x="241" y="101"/>
                                  </a:cubicBezTo>
                                  <a:cubicBezTo>
                                    <a:pt x="235" y="102"/>
                                    <a:pt x="230" y="105"/>
                                    <a:pt x="225" y="109"/>
                                  </a:cubicBezTo>
                                  <a:cubicBezTo>
                                    <a:pt x="225" y="29"/>
                                    <a:pt x="225" y="29"/>
                                    <a:pt x="225" y="29"/>
                                  </a:cubicBezTo>
                                  <a:close/>
                                  <a:moveTo>
                                    <a:pt x="241" y="666"/>
                                  </a:moveTo>
                                  <a:cubicBezTo>
                                    <a:pt x="225" y="666"/>
                                    <a:pt x="225" y="666"/>
                                    <a:pt x="225" y="666"/>
                                  </a:cubicBezTo>
                                  <a:cubicBezTo>
                                    <a:pt x="225" y="586"/>
                                    <a:pt x="225" y="586"/>
                                    <a:pt x="225" y="586"/>
                                  </a:cubicBezTo>
                                  <a:cubicBezTo>
                                    <a:pt x="227" y="588"/>
                                    <a:pt x="232" y="585"/>
                                    <a:pt x="230" y="581"/>
                                  </a:cubicBezTo>
                                  <a:cubicBezTo>
                                    <a:pt x="230" y="581"/>
                                    <a:pt x="230" y="581"/>
                                    <a:pt x="230" y="581"/>
                                  </a:cubicBezTo>
                                  <a:cubicBezTo>
                                    <a:pt x="229" y="580"/>
                                    <a:pt x="229" y="580"/>
                                    <a:pt x="229" y="580"/>
                                  </a:cubicBezTo>
                                  <a:cubicBezTo>
                                    <a:pt x="229" y="580"/>
                                    <a:pt x="229" y="580"/>
                                    <a:pt x="229" y="580"/>
                                  </a:cubicBezTo>
                                  <a:cubicBezTo>
                                    <a:pt x="229" y="579"/>
                                    <a:pt x="229" y="579"/>
                                    <a:pt x="229" y="579"/>
                                  </a:cubicBezTo>
                                  <a:cubicBezTo>
                                    <a:pt x="228" y="578"/>
                                    <a:pt x="228" y="578"/>
                                    <a:pt x="228" y="578"/>
                                  </a:cubicBezTo>
                                  <a:cubicBezTo>
                                    <a:pt x="228" y="577"/>
                                    <a:pt x="228" y="577"/>
                                    <a:pt x="228" y="577"/>
                                  </a:cubicBezTo>
                                  <a:cubicBezTo>
                                    <a:pt x="227" y="576"/>
                                    <a:pt x="227" y="576"/>
                                    <a:pt x="227" y="576"/>
                                  </a:cubicBezTo>
                                  <a:cubicBezTo>
                                    <a:pt x="227" y="576"/>
                                    <a:pt x="227" y="576"/>
                                    <a:pt x="227" y="576"/>
                                  </a:cubicBezTo>
                                  <a:cubicBezTo>
                                    <a:pt x="226" y="575"/>
                                    <a:pt x="226" y="575"/>
                                    <a:pt x="226" y="575"/>
                                  </a:cubicBezTo>
                                  <a:cubicBezTo>
                                    <a:pt x="226" y="574"/>
                                    <a:pt x="226" y="574"/>
                                    <a:pt x="226" y="574"/>
                                  </a:cubicBezTo>
                                  <a:cubicBezTo>
                                    <a:pt x="226" y="574"/>
                                    <a:pt x="225" y="573"/>
                                    <a:pt x="225" y="573"/>
                                  </a:cubicBezTo>
                                  <a:cubicBezTo>
                                    <a:pt x="225" y="484"/>
                                    <a:pt x="225" y="484"/>
                                    <a:pt x="225" y="484"/>
                                  </a:cubicBezTo>
                                  <a:cubicBezTo>
                                    <a:pt x="228" y="497"/>
                                    <a:pt x="234" y="511"/>
                                    <a:pt x="241" y="527"/>
                                  </a:cubicBezTo>
                                  <a:cubicBezTo>
                                    <a:pt x="241" y="599"/>
                                    <a:pt x="241" y="599"/>
                                    <a:pt x="241" y="599"/>
                                  </a:cubicBezTo>
                                  <a:cubicBezTo>
                                    <a:pt x="239" y="598"/>
                                    <a:pt x="235" y="600"/>
                                    <a:pt x="235" y="603"/>
                                  </a:cubicBezTo>
                                  <a:cubicBezTo>
                                    <a:pt x="235" y="604"/>
                                    <a:pt x="236" y="604"/>
                                    <a:pt x="236" y="605"/>
                                  </a:cubicBezTo>
                                  <a:cubicBezTo>
                                    <a:pt x="236" y="606"/>
                                    <a:pt x="236" y="606"/>
                                    <a:pt x="236" y="606"/>
                                  </a:cubicBezTo>
                                  <a:cubicBezTo>
                                    <a:pt x="237" y="606"/>
                                    <a:pt x="237" y="606"/>
                                    <a:pt x="237" y="606"/>
                                  </a:cubicBezTo>
                                  <a:cubicBezTo>
                                    <a:pt x="237" y="607"/>
                                    <a:pt x="237" y="607"/>
                                    <a:pt x="237" y="607"/>
                                  </a:cubicBezTo>
                                  <a:cubicBezTo>
                                    <a:pt x="238" y="608"/>
                                    <a:pt x="238" y="608"/>
                                    <a:pt x="238" y="608"/>
                                  </a:cubicBezTo>
                                  <a:cubicBezTo>
                                    <a:pt x="238" y="609"/>
                                    <a:pt x="238" y="609"/>
                                    <a:pt x="238" y="609"/>
                                  </a:cubicBezTo>
                                  <a:cubicBezTo>
                                    <a:pt x="239" y="610"/>
                                    <a:pt x="239" y="610"/>
                                    <a:pt x="239" y="610"/>
                                  </a:cubicBezTo>
                                  <a:cubicBezTo>
                                    <a:pt x="240" y="610"/>
                                    <a:pt x="240" y="610"/>
                                    <a:pt x="240" y="610"/>
                                  </a:cubicBezTo>
                                  <a:cubicBezTo>
                                    <a:pt x="240" y="611"/>
                                    <a:pt x="240" y="611"/>
                                    <a:pt x="240" y="611"/>
                                  </a:cubicBezTo>
                                  <a:cubicBezTo>
                                    <a:pt x="240" y="611"/>
                                    <a:pt x="240" y="611"/>
                                    <a:pt x="240" y="611"/>
                                  </a:cubicBezTo>
                                  <a:cubicBezTo>
                                    <a:pt x="241" y="612"/>
                                    <a:pt x="241" y="612"/>
                                    <a:pt x="241" y="612"/>
                                  </a:cubicBezTo>
                                  <a:lnTo>
                                    <a:pt x="241" y="666"/>
                                  </a:lnTo>
                                  <a:close/>
                                  <a:moveTo>
                                    <a:pt x="210" y="448"/>
                                  </a:moveTo>
                                  <a:cubicBezTo>
                                    <a:pt x="217" y="440"/>
                                    <a:pt x="222" y="431"/>
                                    <a:pt x="225" y="421"/>
                                  </a:cubicBezTo>
                                  <a:cubicBezTo>
                                    <a:pt x="225" y="466"/>
                                    <a:pt x="225" y="466"/>
                                    <a:pt x="225" y="466"/>
                                  </a:cubicBezTo>
                                  <a:cubicBezTo>
                                    <a:pt x="224" y="468"/>
                                    <a:pt x="222" y="469"/>
                                    <a:pt x="221" y="470"/>
                                  </a:cubicBezTo>
                                  <a:cubicBezTo>
                                    <a:pt x="222" y="474"/>
                                    <a:pt x="223" y="479"/>
                                    <a:pt x="225" y="484"/>
                                  </a:cubicBezTo>
                                  <a:cubicBezTo>
                                    <a:pt x="225" y="573"/>
                                    <a:pt x="225" y="573"/>
                                    <a:pt x="225" y="573"/>
                                  </a:cubicBezTo>
                                  <a:cubicBezTo>
                                    <a:pt x="222" y="571"/>
                                    <a:pt x="218" y="574"/>
                                    <a:pt x="219" y="578"/>
                                  </a:cubicBezTo>
                                  <a:cubicBezTo>
                                    <a:pt x="219" y="578"/>
                                    <a:pt x="219" y="578"/>
                                    <a:pt x="220" y="578"/>
                                  </a:cubicBezTo>
                                  <a:cubicBezTo>
                                    <a:pt x="220" y="579"/>
                                    <a:pt x="220" y="579"/>
                                    <a:pt x="220" y="579"/>
                                  </a:cubicBezTo>
                                  <a:cubicBezTo>
                                    <a:pt x="220" y="580"/>
                                    <a:pt x="220" y="580"/>
                                    <a:pt x="220" y="580"/>
                                  </a:cubicBezTo>
                                  <a:cubicBezTo>
                                    <a:pt x="221" y="580"/>
                                    <a:pt x="221" y="580"/>
                                    <a:pt x="221" y="580"/>
                                  </a:cubicBezTo>
                                  <a:cubicBezTo>
                                    <a:pt x="221" y="581"/>
                                    <a:pt x="221" y="581"/>
                                    <a:pt x="221" y="581"/>
                                  </a:cubicBezTo>
                                  <a:cubicBezTo>
                                    <a:pt x="222" y="582"/>
                                    <a:pt x="222" y="582"/>
                                    <a:pt x="222" y="582"/>
                                  </a:cubicBezTo>
                                  <a:cubicBezTo>
                                    <a:pt x="222" y="583"/>
                                    <a:pt x="222" y="583"/>
                                    <a:pt x="222" y="583"/>
                                  </a:cubicBezTo>
                                  <a:cubicBezTo>
                                    <a:pt x="223" y="584"/>
                                    <a:pt x="223" y="584"/>
                                    <a:pt x="223" y="584"/>
                                  </a:cubicBezTo>
                                  <a:cubicBezTo>
                                    <a:pt x="223" y="585"/>
                                    <a:pt x="223" y="585"/>
                                    <a:pt x="223" y="585"/>
                                  </a:cubicBezTo>
                                  <a:cubicBezTo>
                                    <a:pt x="223" y="585"/>
                                    <a:pt x="223" y="585"/>
                                    <a:pt x="223" y="585"/>
                                  </a:cubicBezTo>
                                  <a:cubicBezTo>
                                    <a:pt x="224" y="586"/>
                                    <a:pt x="224" y="586"/>
                                    <a:pt x="225" y="586"/>
                                  </a:cubicBezTo>
                                  <a:cubicBezTo>
                                    <a:pt x="225" y="666"/>
                                    <a:pt x="225" y="666"/>
                                    <a:pt x="225" y="666"/>
                                  </a:cubicBezTo>
                                  <a:cubicBezTo>
                                    <a:pt x="210" y="666"/>
                                    <a:pt x="210" y="666"/>
                                    <a:pt x="210" y="666"/>
                                  </a:cubicBezTo>
                                  <a:cubicBezTo>
                                    <a:pt x="210" y="559"/>
                                    <a:pt x="210" y="559"/>
                                    <a:pt x="210" y="559"/>
                                  </a:cubicBezTo>
                                  <a:cubicBezTo>
                                    <a:pt x="211" y="559"/>
                                    <a:pt x="212" y="559"/>
                                    <a:pt x="212" y="559"/>
                                  </a:cubicBezTo>
                                  <a:cubicBezTo>
                                    <a:pt x="215" y="559"/>
                                    <a:pt x="217" y="556"/>
                                    <a:pt x="215" y="554"/>
                                  </a:cubicBezTo>
                                  <a:cubicBezTo>
                                    <a:pt x="215" y="553"/>
                                    <a:pt x="215" y="553"/>
                                    <a:pt x="215" y="553"/>
                                  </a:cubicBezTo>
                                  <a:cubicBezTo>
                                    <a:pt x="215" y="552"/>
                                    <a:pt x="215" y="552"/>
                                    <a:pt x="215" y="552"/>
                                  </a:cubicBezTo>
                                  <a:cubicBezTo>
                                    <a:pt x="214" y="552"/>
                                    <a:pt x="214" y="552"/>
                                    <a:pt x="214" y="552"/>
                                  </a:cubicBezTo>
                                  <a:cubicBezTo>
                                    <a:pt x="214" y="551"/>
                                    <a:pt x="214" y="551"/>
                                    <a:pt x="214" y="551"/>
                                  </a:cubicBezTo>
                                  <a:cubicBezTo>
                                    <a:pt x="214" y="550"/>
                                    <a:pt x="214" y="550"/>
                                    <a:pt x="214" y="550"/>
                                  </a:cubicBezTo>
                                  <a:cubicBezTo>
                                    <a:pt x="213" y="549"/>
                                    <a:pt x="213" y="549"/>
                                    <a:pt x="213" y="549"/>
                                  </a:cubicBezTo>
                                  <a:cubicBezTo>
                                    <a:pt x="213" y="548"/>
                                    <a:pt x="213" y="548"/>
                                    <a:pt x="213" y="548"/>
                                  </a:cubicBezTo>
                                  <a:cubicBezTo>
                                    <a:pt x="213" y="548"/>
                                    <a:pt x="213" y="548"/>
                                    <a:pt x="213" y="548"/>
                                  </a:cubicBezTo>
                                  <a:cubicBezTo>
                                    <a:pt x="212" y="547"/>
                                    <a:pt x="212" y="547"/>
                                    <a:pt x="212" y="547"/>
                                  </a:cubicBezTo>
                                  <a:cubicBezTo>
                                    <a:pt x="212" y="547"/>
                                    <a:pt x="212" y="547"/>
                                    <a:pt x="212" y="547"/>
                                  </a:cubicBezTo>
                                  <a:cubicBezTo>
                                    <a:pt x="212" y="546"/>
                                    <a:pt x="211" y="545"/>
                                    <a:pt x="210" y="545"/>
                                  </a:cubicBezTo>
                                  <a:cubicBezTo>
                                    <a:pt x="210" y="448"/>
                                    <a:pt x="210" y="448"/>
                                    <a:pt x="210" y="448"/>
                                  </a:cubicBezTo>
                                  <a:close/>
                                  <a:moveTo>
                                    <a:pt x="225" y="403"/>
                                  </a:moveTo>
                                  <a:cubicBezTo>
                                    <a:pt x="220" y="399"/>
                                    <a:pt x="215" y="394"/>
                                    <a:pt x="210" y="389"/>
                                  </a:cubicBezTo>
                                  <a:cubicBezTo>
                                    <a:pt x="210" y="359"/>
                                    <a:pt x="210" y="359"/>
                                    <a:pt x="210" y="359"/>
                                  </a:cubicBezTo>
                                  <a:cubicBezTo>
                                    <a:pt x="215" y="365"/>
                                    <a:pt x="220" y="371"/>
                                    <a:pt x="225" y="376"/>
                                  </a:cubicBezTo>
                                  <a:cubicBezTo>
                                    <a:pt x="225" y="403"/>
                                    <a:pt x="225" y="403"/>
                                    <a:pt x="225" y="403"/>
                                  </a:cubicBezTo>
                                  <a:close/>
                                  <a:moveTo>
                                    <a:pt x="210" y="34"/>
                                  </a:moveTo>
                                  <a:cubicBezTo>
                                    <a:pt x="215" y="32"/>
                                    <a:pt x="220" y="30"/>
                                    <a:pt x="225" y="29"/>
                                  </a:cubicBezTo>
                                  <a:cubicBezTo>
                                    <a:pt x="225" y="109"/>
                                    <a:pt x="225" y="109"/>
                                    <a:pt x="225" y="109"/>
                                  </a:cubicBezTo>
                                  <a:cubicBezTo>
                                    <a:pt x="220" y="112"/>
                                    <a:pt x="215" y="117"/>
                                    <a:pt x="210" y="124"/>
                                  </a:cubicBezTo>
                                  <a:lnTo>
                                    <a:pt x="210" y="34"/>
                                  </a:lnTo>
                                  <a:close/>
                                  <a:moveTo>
                                    <a:pt x="199" y="459"/>
                                  </a:moveTo>
                                  <a:cubicBezTo>
                                    <a:pt x="203" y="456"/>
                                    <a:pt x="207" y="452"/>
                                    <a:pt x="210" y="448"/>
                                  </a:cubicBezTo>
                                  <a:cubicBezTo>
                                    <a:pt x="210" y="545"/>
                                    <a:pt x="210" y="545"/>
                                    <a:pt x="210" y="545"/>
                                  </a:cubicBezTo>
                                  <a:cubicBezTo>
                                    <a:pt x="208" y="543"/>
                                    <a:pt x="204" y="546"/>
                                    <a:pt x="205" y="549"/>
                                  </a:cubicBezTo>
                                  <a:cubicBezTo>
                                    <a:pt x="205" y="550"/>
                                    <a:pt x="205" y="550"/>
                                    <a:pt x="205" y="550"/>
                                  </a:cubicBezTo>
                                  <a:cubicBezTo>
                                    <a:pt x="206" y="550"/>
                                    <a:pt x="206" y="550"/>
                                    <a:pt x="206" y="550"/>
                                  </a:cubicBezTo>
                                  <a:cubicBezTo>
                                    <a:pt x="206" y="551"/>
                                    <a:pt x="206" y="551"/>
                                    <a:pt x="206" y="551"/>
                                  </a:cubicBezTo>
                                  <a:cubicBezTo>
                                    <a:pt x="206" y="552"/>
                                    <a:pt x="206" y="552"/>
                                    <a:pt x="206" y="552"/>
                                  </a:cubicBezTo>
                                  <a:cubicBezTo>
                                    <a:pt x="207" y="553"/>
                                    <a:pt x="207" y="553"/>
                                    <a:pt x="207" y="553"/>
                                  </a:cubicBezTo>
                                  <a:cubicBezTo>
                                    <a:pt x="207" y="553"/>
                                    <a:pt x="207" y="553"/>
                                    <a:pt x="207" y="553"/>
                                  </a:cubicBezTo>
                                  <a:cubicBezTo>
                                    <a:pt x="207" y="554"/>
                                    <a:pt x="207" y="554"/>
                                    <a:pt x="207" y="554"/>
                                  </a:cubicBezTo>
                                  <a:cubicBezTo>
                                    <a:pt x="208" y="555"/>
                                    <a:pt x="208" y="555"/>
                                    <a:pt x="208" y="555"/>
                                  </a:cubicBezTo>
                                  <a:cubicBezTo>
                                    <a:pt x="208" y="556"/>
                                    <a:pt x="208" y="556"/>
                                    <a:pt x="208" y="556"/>
                                  </a:cubicBezTo>
                                  <a:cubicBezTo>
                                    <a:pt x="209" y="557"/>
                                    <a:pt x="209" y="557"/>
                                    <a:pt x="209" y="557"/>
                                  </a:cubicBezTo>
                                  <a:cubicBezTo>
                                    <a:pt x="209" y="557"/>
                                    <a:pt x="209" y="557"/>
                                    <a:pt x="209" y="557"/>
                                  </a:cubicBezTo>
                                  <a:cubicBezTo>
                                    <a:pt x="209" y="558"/>
                                    <a:pt x="210" y="559"/>
                                    <a:pt x="210" y="559"/>
                                  </a:cubicBezTo>
                                  <a:cubicBezTo>
                                    <a:pt x="210" y="666"/>
                                    <a:pt x="210" y="666"/>
                                    <a:pt x="210" y="666"/>
                                  </a:cubicBezTo>
                                  <a:cubicBezTo>
                                    <a:pt x="199" y="666"/>
                                    <a:pt x="199" y="666"/>
                                    <a:pt x="199" y="666"/>
                                  </a:cubicBezTo>
                                  <a:cubicBezTo>
                                    <a:pt x="199" y="530"/>
                                    <a:pt x="199" y="530"/>
                                    <a:pt x="199" y="530"/>
                                  </a:cubicBezTo>
                                  <a:cubicBezTo>
                                    <a:pt x="199" y="531"/>
                                    <a:pt x="200" y="531"/>
                                    <a:pt x="201" y="530"/>
                                  </a:cubicBezTo>
                                  <a:cubicBezTo>
                                    <a:pt x="203" y="530"/>
                                    <a:pt x="204" y="527"/>
                                    <a:pt x="203" y="525"/>
                                  </a:cubicBezTo>
                                  <a:cubicBezTo>
                                    <a:pt x="203" y="525"/>
                                    <a:pt x="203" y="525"/>
                                    <a:pt x="203" y="525"/>
                                  </a:cubicBezTo>
                                  <a:cubicBezTo>
                                    <a:pt x="203" y="524"/>
                                    <a:pt x="203" y="524"/>
                                    <a:pt x="203" y="524"/>
                                  </a:cubicBezTo>
                                  <a:cubicBezTo>
                                    <a:pt x="203" y="524"/>
                                    <a:pt x="203" y="524"/>
                                    <a:pt x="203" y="524"/>
                                  </a:cubicBezTo>
                                  <a:cubicBezTo>
                                    <a:pt x="203" y="523"/>
                                    <a:pt x="203" y="523"/>
                                    <a:pt x="203" y="523"/>
                                  </a:cubicBezTo>
                                  <a:cubicBezTo>
                                    <a:pt x="202" y="522"/>
                                    <a:pt x="202" y="522"/>
                                    <a:pt x="202" y="522"/>
                                  </a:cubicBezTo>
                                  <a:cubicBezTo>
                                    <a:pt x="202" y="522"/>
                                    <a:pt x="202" y="522"/>
                                    <a:pt x="202" y="522"/>
                                  </a:cubicBezTo>
                                  <a:cubicBezTo>
                                    <a:pt x="202" y="521"/>
                                    <a:pt x="202" y="521"/>
                                    <a:pt x="202" y="521"/>
                                  </a:cubicBezTo>
                                  <a:cubicBezTo>
                                    <a:pt x="202" y="520"/>
                                    <a:pt x="202" y="520"/>
                                    <a:pt x="202" y="520"/>
                                  </a:cubicBezTo>
                                  <a:cubicBezTo>
                                    <a:pt x="201" y="520"/>
                                    <a:pt x="201" y="520"/>
                                    <a:pt x="201" y="520"/>
                                  </a:cubicBezTo>
                                  <a:cubicBezTo>
                                    <a:pt x="201" y="519"/>
                                    <a:pt x="201" y="519"/>
                                    <a:pt x="201" y="519"/>
                                  </a:cubicBezTo>
                                  <a:cubicBezTo>
                                    <a:pt x="201" y="518"/>
                                    <a:pt x="201" y="518"/>
                                    <a:pt x="201" y="518"/>
                                  </a:cubicBezTo>
                                  <a:cubicBezTo>
                                    <a:pt x="201" y="518"/>
                                    <a:pt x="201" y="518"/>
                                    <a:pt x="201" y="518"/>
                                  </a:cubicBezTo>
                                  <a:cubicBezTo>
                                    <a:pt x="200" y="517"/>
                                    <a:pt x="200" y="516"/>
                                    <a:pt x="199" y="515"/>
                                  </a:cubicBezTo>
                                  <a:cubicBezTo>
                                    <a:pt x="199" y="459"/>
                                    <a:pt x="199" y="459"/>
                                    <a:pt x="199" y="459"/>
                                  </a:cubicBezTo>
                                  <a:close/>
                                  <a:moveTo>
                                    <a:pt x="210" y="389"/>
                                  </a:moveTo>
                                  <a:cubicBezTo>
                                    <a:pt x="206" y="384"/>
                                    <a:pt x="202" y="380"/>
                                    <a:pt x="199" y="375"/>
                                  </a:cubicBezTo>
                                  <a:cubicBezTo>
                                    <a:pt x="199" y="340"/>
                                    <a:pt x="199" y="340"/>
                                    <a:pt x="199" y="340"/>
                                  </a:cubicBezTo>
                                  <a:cubicBezTo>
                                    <a:pt x="202" y="346"/>
                                    <a:pt x="206" y="353"/>
                                    <a:pt x="210" y="359"/>
                                  </a:cubicBezTo>
                                  <a:cubicBezTo>
                                    <a:pt x="210" y="389"/>
                                    <a:pt x="210" y="389"/>
                                    <a:pt x="210" y="389"/>
                                  </a:cubicBezTo>
                                  <a:close/>
                                  <a:moveTo>
                                    <a:pt x="199" y="41"/>
                                  </a:moveTo>
                                  <a:cubicBezTo>
                                    <a:pt x="202" y="38"/>
                                    <a:pt x="206" y="36"/>
                                    <a:pt x="210" y="34"/>
                                  </a:cubicBezTo>
                                  <a:cubicBezTo>
                                    <a:pt x="210" y="124"/>
                                    <a:pt x="210" y="124"/>
                                    <a:pt x="210" y="124"/>
                                  </a:cubicBezTo>
                                  <a:cubicBezTo>
                                    <a:pt x="209" y="127"/>
                                    <a:pt x="207" y="129"/>
                                    <a:pt x="206" y="132"/>
                                  </a:cubicBezTo>
                                  <a:cubicBezTo>
                                    <a:pt x="203" y="138"/>
                                    <a:pt x="201" y="143"/>
                                    <a:pt x="199" y="149"/>
                                  </a:cubicBezTo>
                                  <a:cubicBezTo>
                                    <a:pt x="199" y="41"/>
                                    <a:pt x="199" y="41"/>
                                    <a:pt x="199" y="41"/>
                                  </a:cubicBezTo>
                                  <a:close/>
                                  <a:moveTo>
                                    <a:pt x="199" y="293"/>
                                  </a:moveTo>
                                  <a:cubicBezTo>
                                    <a:pt x="199" y="253"/>
                                    <a:pt x="199" y="253"/>
                                    <a:pt x="199" y="253"/>
                                  </a:cubicBezTo>
                                  <a:cubicBezTo>
                                    <a:pt x="202" y="265"/>
                                    <a:pt x="205" y="277"/>
                                    <a:pt x="209" y="287"/>
                                  </a:cubicBezTo>
                                  <a:cubicBezTo>
                                    <a:pt x="213" y="296"/>
                                    <a:pt x="206" y="298"/>
                                    <a:pt x="199" y="293"/>
                                  </a:cubicBezTo>
                                  <a:close/>
                                  <a:moveTo>
                                    <a:pt x="191" y="464"/>
                                  </a:moveTo>
                                  <a:cubicBezTo>
                                    <a:pt x="194" y="462"/>
                                    <a:pt x="196" y="461"/>
                                    <a:pt x="199" y="459"/>
                                  </a:cubicBezTo>
                                  <a:cubicBezTo>
                                    <a:pt x="199" y="515"/>
                                    <a:pt x="199" y="515"/>
                                    <a:pt x="199" y="515"/>
                                  </a:cubicBezTo>
                                  <a:cubicBezTo>
                                    <a:pt x="196" y="515"/>
                                    <a:pt x="193" y="517"/>
                                    <a:pt x="194" y="520"/>
                                  </a:cubicBezTo>
                                  <a:cubicBezTo>
                                    <a:pt x="194" y="520"/>
                                    <a:pt x="194" y="520"/>
                                    <a:pt x="194" y="520"/>
                                  </a:cubicBezTo>
                                  <a:cubicBezTo>
                                    <a:pt x="194" y="521"/>
                                    <a:pt x="194" y="521"/>
                                    <a:pt x="194" y="521"/>
                                  </a:cubicBezTo>
                                  <a:cubicBezTo>
                                    <a:pt x="194" y="522"/>
                                    <a:pt x="194" y="522"/>
                                    <a:pt x="194" y="522"/>
                                  </a:cubicBezTo>
                                  <a:cubicBezTo>
                                    <a:pt x="194" y="522"/>
                                    <a:pt x="194" y="522"/>
                                    <a:pt x="194" y="522"/>
                                  </a:cubicBezTo>
                                  <a:cubicBezTo>
                                    <a:pt x="195" y="523"/>
                                    <a:pt x="195" y="523"/>
                                    <a:pt x="195" y="523"/>
                                  </a:cubicBezTo>
                                  <a:cubicBezTo>
                                    <a:pt x="195" y="524"/>
                                    <a:pt x="195" y="524"/>
                                    <a:pt x="195" y="524"/>
                                  </a:cubicBezTo>
                                  <a:cubicBezTo>
                                    <a:pt x="195" y="524"/>
                                    <a:pt x="195" y="524"/>
                                    <a:pt x="195" y="524"/>
                                  </a:cubicBezTo>
                                  <a:cubicBezTo>
                                    <a:pt x="195" y="525"/>
                                    <a:pt x="195" y="525"/>
                                    <a:pt x="195" y="525"/>
                                  </a:cubicBezTo>
                                  <a:cubicBezTo>
                                    <a:pt x="196" y="526"/>
                                    <a:pt x="196" y="526"/>
                                    <a:pt x="196" y="526"/>
                                  </a:cubicBezTo>
                                  <a:cubicBezTo>
                                    <a:pt x="196" y="527"/>
                                    <a:pt x="196" y="527"/>
                                    <a:pt x="196" y="527"/>
                                  </a:cubicBezTo>
                                  <a:cubicBezTo>
                                    <a:pt x="196" y="527"/>
                                    <a:pt x="196" y="527"/>
                                    <a:pt x="196" y="527"/>
                                  </a:cubicBezTo>
                                  <a:cubicBezTo>
                                    <a:pt x="196" y="528"/>
                                    <a:pt x="196" y="528"/>
                                    <a:pt x="196" y="528"/>
                                  </a:cubicBezTo>
                                  <a:cubicBezTo>
                                    <a:pt x="196" y="528"/>
                                    <a:pt x="196" y="528"/>
                                    <a:pt x="196" y="528"/>
                                  </a:cubicBezTo>
                                  <a:cubicBezTo>
                                    <a:pt x="197" y="529"/>
                                    <a:pt x="198" y="530"/>
                                    <a:pt x="199" y="530"/>
                                  </a:cubicBezTo>
                                  <a:cubicBezTo>
                                    <a:pt x="199" y="666"/>
                                    <a:pt x="199" y="666"/>
                                    <a:pt x="199" y="666"/>
                                  </a:cubicBezTo>
                                  <a:cubicBezTo>
                                    <a:pt x="191" y="666"/>
                                    <a:pt x="191" y="666"/>
                                    <a:pt x="191" y="666"/>
                                  </a:cubicBezTo>
                                  <a:cubicBezTo>
                                    <a:pt x="191" y="500"/>
                                    <a:pt x="191" y="500"/>
                                    <a:pt x="191" y="500"/>
                                  </a:cubicBezTo>
                                  <a:cubicBezTo>
                                    <a:pt x="192" y="501"/>
                                    <a:pt x="194" y="500"/>
                                    <a:pt x="195" y="497"/>
                                  </a:cubicBezTo>
                                  <a:cubicBezTo>
                                    <a:pt x="195" y="497"/>
                                    <a:pt x="195" y="496"/>
                                    <a:pt x="195" y="496"/>
                                  </a:cubicBezTo>
                                  <a:cubicBezTo>
                                    <a:pt x="195" y="496"/>
                                    <a:pt x="195" y="496"/>
                                    <a:pt x="195" y="496"/>
                                  </a:cubicBezTo>
                                  <a:cubicBezTo>
                                    <a:pt x="195" y="495"/>
                                    <a:pt x="195" y="495"/>
                                    <a:pt x="195" y="495"/>
                                  </a:cubicBezTo>
                                  <a:cubicBezTo>
                                    <a:pt x="195" y="495"/>
                                    <a:pt x="195" y="495"/>
                                    <a:pt x="195" y="495"/>
                                  </a:cubicBezTo>
                                  <a:cubicBezTo>
                                    <a:pt x="195" y="494"/>
                                    <a:pt x="195" y="494"/>
                                    <a:pt x="195" y="494"/>
                                  </a:cubicBezTo>
                                  <a:cubicBezTo>
                                    <a:pt x="195" y="494"/>
                                    <a:pt x="195" y="494"/>
                                    <a:pt x="195" y="494"/>
                                  </a:cubicBezTo>
                                  <a:cubicBezTo>
                                    <a:pt x="194" y="493"/>
                                    <a:pt x="194" y="493"/>
                                    <a:pt x="194" y="493"/>
                                  </a:cubicBezTo>
                                  <a:cubicBezTo>
                                    <a:pt x="194" y="493"/>
                                    <a:pt x="194" y="493"/>
                                    <a:pt x="194" y="493"/>
                                  </a:cubicBezTo>
                                  <a:cubicBezTo>
                                    <a:pt x="194" y="492"/>
                                    <a:pt x="194" y="492"/>
                                    <a:pt x="194" y="492"/>
                                  </a:cubicBezTo>
                                  <a:cubicBezTo>
                                    <a:pt x="194" y="492"/>
                                    <a:pt x="194" y="492"/>
                                    <a:pt x="194" y="492"/>
                                  </a:cubicBezTo>
                                  <a:cubicBezTo>
                                    <a:pt x="194" y="491"/>
                                    <a:pt x="194" y="491"/>
                                    <a:pt x="194" y="491"/>
                                  </a:cubicBezTo>
                                  <a:cubicBezTo>
                                    <a:pt x="194" y="491"/>
                                    <a:pt x="194" y="491"/>
                                    <a:pt x="194" y="491"/>
                                  </a:cubicBezTo>
                                  <a:cubicBezTo>
                                    <a:pt x="194" y="490"/>
                                    <a:pt x="194" y="490"/>
                                    <a:pt x="194" y="490"/>
                                  </a:cubicBezTo>
                                  <a:cubicBezTo>
                                    <a:pt x="194" y="490"/>
                                    <a:pt x="194" y="490"/>
                                    <a:pt x="194" y="490"/>
                                  </a:cubicBezTo>
                                  <a:cubicBezTo>
                                    <a:pt x="194" y="490"/>
                                    <a:pt x="194" y="490"/>
                                    <a:pt x="194" y="490"/>
                                  </a:cubicBezTo>
                                  <a:cubicBezTo>
                                    <a:pt x="194" y="489"/>
                                    <a:pt x="194" y="489"/>
                                    <a:pt x="194" y="489"/>
                                  </a:cubicBezTo>
                                  <a:cubicBezTo>
                                    <a:pt x="194" y="489"/>
                                    <a:pt x="194" y="489"/>
                                    <a:pt x="194" y="489"/>
                                  </a:cubicBezTo>
                                  <a:cubicBezTo>
                                    <a:pt x="194" y="488"/>
                                    <a:pt x="194" y="488"/>
                                    <a:pt x="194" y="488"/>
                                  </a:cubicBezTo>
                                  <a:cubicBezTo>
                                    <a:pt x="194" y="486"/>
                                    <a:pt x="192" y="485"/>
                                    <a:pt x="191" y="485"/>
                                  </a:cubicBezTo>
                                  <a:cubicBezTo>
                                    <a:pt x="191" y="464"/>
                                    <a:pt x="191" y="464"/>
                                    <a:pt x="191" y="464"/>
                                  </a:cubicBezTo>
                                  <a:close/>
                                  <a:moveTo>
                                    <a:pt x="199" y="375"/>
                                  </a:moveTo>
                                  <a:cubicBezTo>
                                    <a:pt x="196" y="371"/>
                                    <a:pt x="193" y="367"/>
                                    <a:pt x="191" y="363"/>
                                  </a:cubicBezTo>
                                  <a:cubicBezTo>
                                    <a:pt x="191" y="324"/>
                                    <a:pt x="191" y="324"/>
                                    <a:pt x="191" y="324"/>
                                  </a:cubicBezTo>
                                  <a:cubicBezTo>
                                    <a:pt x="193" y="330"/>
                                    <a:pt x="196" y="335"/>
                                    <a:pt x="199" y="340"/>
                                  </a:cubicBezTo>
                                  <a:cubicBezTo>
                                    <a:pt x="199" y="375"/>
                                    <a:pt x="199" y="375"/>
                                    <a:pt x="199" y="375"/>
                                  </a:cubicBezTo>
                                  <a:close/>
                                  <a:moveTo>
                                    <a:pt x="191" y="47"/>
                                  </a:moveTo>
                                  <a:cubicBezTo>
                                    <a:pt x="193" y="45"/>
                                    <a:pt x="196" y="43"/>
                                    <a:pt x="199" y="41"/>
                                  </a:cubicBezTo>
                                  <a:cubicBezTo>
                                    <a:pt x="199" y="149"/>
                                    <a:pt x="199" y="149"/>
                                    <a:pt x="199" y="149"/>
                                  </a:cubicBezTo>
                                  <a:cubicBezTo>
                                    <a:pt x="187" y="182"/>
                                    <a:pt x="191" y="221"/>
                                    <a:pt x="199" y="253"/>
                                  </a:cubicBezTo>
                                  <a:cubicBezTo>
                                    <a:pt x="199" y="293"/>
                                    <a:pt x="199" y="293"/>
                                    <a:pt x="199" y="293"/>
                                  </a:cubicBezTo>
                                  <a:cubicBezTo>
                                    <a:pt x="196" y="290"/>
                                    <a:pt x="193" y="287"/>
                                    <a:pt x="191" y="282"/>
                                  </a:cubicBezTo>
                                  <a:lnTo>
                                    <a:pt x="191" y="47"/>
                                  </a:lnTo>
                                  <a:close/>
                                  <a:moveTo>
                                    <a:pt x="23" y="666"/>
                                  </a:moveTo>
                                  <a:cubicBezTo>
                                    <a:pt x="11" y="645"/>
                                    <a:pt x="3" y="623"/>
                                    <a:pt x="2" y="603"/>
                                  </a:cubicBezTo>
                                  <a:cubicBezTo>
                                    <a:pt x="0" y="509"/>
                                    <a:pt x="105" y="501"/>
                                    <a:pt x="180" y="469"/>
                                  </a:cubicBezTo>
                                  <a:cubicBezTo>
                                    <a:pt x="184" y="468"/>
                                    <a:pt x="187" y="466"/>
                                    <a:pt x="191" y="464"/>
                                  </a:cubicBezTo>
                                  <a:cubicBezTo>
                                    <a:pt x="191" y="485"/>
                                    <a:pt x="191" y="485"/>
                                    <a:pt x="191" y="485"/>
                                  </a:cubicBezTo>
                                  <a:cubicBezTo>
                                    <a:pt x="190" y="485"/>
                                    <a:pt x="190" y="485"/>
                                    <a:pt x="189" y="485"/>
                                  </a:cubicBezTo>
                                  <a:cubicBezTo>
                                    <a:pt x="188" y="485"/>
                                    <a:pt x="186" y="487"/>
                                    <a:pt x="186" y="489"/>
                                  </a:cubicBezTo>
                                  <a:cubicBezTo>
                                    <a:pt x="186" y="489"/>
                                    <a:pt x="186" y="489"/>
                                    <a:pt x="186" y="489"/>
                                  </a:cubicBezTo>
                                  <a:cubicBezTo>
                                    <a:pt x="187" y="490"/>
                                    <a:pt x="187" y="490"/>
                                    <a:pt x="187" y="490"/>
                                  </a:cubicBezTo>
                                  <a:cubicBezTo>
                                    <a:pt x="187" y="490"/>
                                    <a:pt x="187" y="490"/>
                                    <a:pt x="187" y="490"/>
                                  </a:cubicBezTo>
                                  <a:cubicBezTo>
                                    <a:pt x="187" y="491"/>
                                    <a:pt x="187" y="491"/>
                                    <a:pt x="187" y="491"/>
                                  </a:cubicBezTo>
                                  <a:cubicBezTo>
                                    <a:pt x="187" y="491"/>
                                    <a:pt x="187" y="491"/>
                                    <a:pt x="187" y="491"/>
                                  </a:cubicBezTo>
                                  <a:cubicBezTo>
                                    <a:pt x="187" y="492"/>
                                    <a:pt x="187" y="492"/>
                                    <a:pt x="187" y="492"/>
                                  </a:cubicBezTo>
                                  <a:cubicBezTo>
                                    <a:pt x="187" y="492"/>
                                    <a:pt x="187" y="492"/>
                                    <a:pt x="187" y="492"/>
                                  </a:cubicBezTo>
                                  <a:cubicBezTo>
                                    <a:pt x="187" y="493"/>
                                    <a:pt x="187" y="493"/>
                                    <a:pt x="187" y="493"/>
                                  </a:cubicBezTo>
                                  <a:cubicBezTo>
                                    <a:pt x="187" y="493"/>
                                    <a:pt x="187" y="493"/>
                                    <a:pt x="187" y="493"/>
                                  </a:cubicBezTo>
                                  <a:cubicBezTo>
                                    <a:pt x="187" y="494"/>
                                    <a:pt x="187" y="494"/>
                                    <a:pt x="187" y="494"/>
                                  </a:cubicBezTo>
                                  <a:cubicBezTo>
                                    <a:pt x="187" y="494"/>
                                    <a:pt x="187" y="494"/>
                                    <a:pt x="187" y="494"/>
                                  </a:cubicBezTo>
                                  <a:cubicBezTo>
                                    <a:pt x="187" y="495"/>
                                    <a:pt x="187" y="495"/>
                                    <a:pt x="187" y="495"/>
                                  </a:cubicBezTo>
                                  <a:cubicBezTo>
                                    <a:pt x="187" y="495"/>
                                    <a:pt x="187" y="495"/>
                                    <a:pt x="187" y="495"/>
                                  </a:cubicBezTo>
                                  <a:cubicBezTo>
                                    <a:pt x="187" y="496"/>
                                    <a:pt x="187" y="496"/>
                                    <a:pt x="187" y="496"/>
                                  </a:cubicBezTo>
                                  <a:cubicBezTo>
                                    <a:pt x="187" y="496"/>
                                    <a:pt x="187" y="496"/>
                                    <a:pt x="187" y="496"/>
                                  </a:cubicBezTo>
                                  <a:cubicBezTo>
                                    <a:pt x="188" y="497"/>
                                    <a:pt x="188" y="497"/>
                                    <a:pt x="188" y="497"/>
                                  </a:cubicBezTo>
                                  <a:cubicBezTo>
                                    <a:pt x="188" y="497"/>
                                    <a:pt x="188" y="497"/>
                                    <a:pt x="188" y="497"/>
                                  </a:cubicBezTo>
                                  <a:cubicBezTo>
                                    <a:pt x="188" y="499"/>
                                    <a:pt x="189" y="500"/>
                                    <a:pt x="191" y="500"/>
                                  </a:cubicBezTo>
                                  <a:cubicBezTo>
                                    <a:pt x="191" y="666"/>
                                    <a:pt x="191" y="666"/>
                                    <a:pt x="191" y="666"/>
                                  </a:cubicBezTo>
                                  <a:cubicBezTo>
                                    <a:pt x="23" y="666"/>
                                    <a:pt x="23" y="666"/>
                                    <a:pt x="23" y="666"/>
                                  </a:cubicBezTo>
                                  <a:close/>
                                  <a:moveTo>
                                    <a:pt x="191" y="363"/>
                                  </a:moveTo>
                                  <a:cubicBezTo>
                                    <a:pt x="185" y="354"/>
                                    <a:pt x="180" y="344"/>
                                    <a:pt x="175" y="334"/>
                                  </a:cubicBezTo>
                                  <a:cubicBezTo>
                                    <a:pt x="165" y="331"/>
                                    <a:pt x="157" y="324"/>
                                    <a:pt x="150" y="315"/>
                                  </a:cubicBezTo>
                                  <a:cubicBezTo>
                                    <a:pt x="142" y="304"/>
                                    <a:pt x="136" y="290"/>
                                    <a:pt x="133" y="274"/>
                                  </a:cubicBezTo>
                                  <a:cubicBezTo>
                                    <a:pt x="130" y="259"/>
                                    <a:pt x="129" y="243"/>
                                    <a:pt x="132" y="228"/>
                                  </a:cubicBezTo>
                                  <a:cubicBezTo>
                                    <a:pt x="134" y="213"/>
                                    <a:pt x="139" y="200"/>
                                    <a:pt x="147" y="189"/>
                                  </a:cubicBezTo>
                                  <a:cubicBezTo>
                                    <a:pt x="140" y="157"/>
                                    <a:pt x="146" y="84"/>
                                    <a:pt x="191" y="47"/>
                                  </a:cubicBezTo>
                                  <a:cubicBezTo>
                                    <a:pt x="191" y="282"/>
                                    <a:pt x="191" y="282"/>
                                    <a:pt x="191" y="282"/>
                                  </a:cubicBezTo>
                                  <a:cubicBezTo>
                                    <a:pt x="189" y="279"/>
                                    <a:pt x="189" y="275"/>
                                    <a:pt x="189" y="271"/>
                                  </a:cubicBezTo>
                                  <a:cubicBezTo>
                                    <a:pt x="188" y="210"/>
                                    <a:pt x="149" y="175"/>
                                    <a:pt x="149" y="247"/>
                                  </a:cubicBezTo>
                                  <a:cubicBezTo>
                                    <a:pt x="149" y="280"/>
                                    <a:pt x="163" y="315"/>
                                    <a:pt x="188" y="319"/>
                                  </a:cubicBezTo>
                                  <a:cubicBezTo>
                                    <a:pt x="189" y="321"/>
                                    <a:pt x="190" y="322"/>
                                    <a:pt x="191" y="324"/>
                                  </a:cubicBezTo>
                                  <a:lnTo>
                                    <a:pt x="191" y="363"/>
                                  </a:ln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749" name="Freeform 6"/>
                          <wps:cNvSpPr>
                            <a:spLocks noEditPoints="1"/>
                          </wps:cNvSpPr>
                          <wps:spPr bwMode="auto">
                            <a:xfrm>
                              <a:off x="2482556" y="334362"/>
                              <a:ext cx="212725" cy="73025"/>
                            </a:xfrm>
                            <a:custGeom>
                              <a:avLst/>
                              <a:gdLst>
                                <a:gd name="T0" fmla="*/ 201 w 257"/>
                                <a:gd name="T1" fmla="*/ 0 h 88"/>
                                <a:gd name="T2" fmla="*/ 251 w 257"/>
                                <a:gd name="T3" fmla="*/ 7 h 88"/>
                                <a:gd name="T4" fmla="*/ 257 w 257"/>
                                <a:gd name="T5" fmla="*/ 16 h 88"/>
                                <a:gd name="T6" fmla="*/ 254 w 257"/>
                                <a:gd name="T7" fmla="*/ 40 h 88"/>
                                <a:gd name="T8" fmla="*/ 253 w 257"/>
                                <a:gd name="T9" fmla="*/ 40 h 88"/>
                                <a:gd name="T10" fmla="*/ 245 w 257"/>
                                <a:gd name="T11" fmla="*/ 51 h 88"/>
                                <a:gd name="T12" fmla="*/ 194 w 257"/>
                                <a:gd name="T13" fmla="*/ 88 h 88"/>
                                <a:gd name="T14" fmla="*/ 194 w 257"/>
                                <a:gd name="T15" fmla="*/ 71 h 88"/>
                                <a:gd name="T16" fmla="*/ 227 w 257"/>
                                <a:gd name="T17" fmla="*/ 52 h 88"/>
                                <a:gd name="T18" fmla="*/ 227 w 257"/>
                                <a:gd name="T19" fmla="*/ 25 h 88"/>
                                <a:gd name="T20" fmla="*/ 194 w 257"/>
                                <a:gd name="T21" fmla="*/ 17 h 88"/>
                                <a:gd name="T22" fmla="*/ 64 w 257"/>
                                <a:gd name="T23" fmla="*/ 0 h 88"/>
                                <a:gd name="T24" fmla="*/ 112 w 257"/>
                                <a:gd name="T25" fmla="*/ 8 h 88"/>
                                <a:gd name="T26" fmla="*/ 146 w 257"/>
                                <a:gd name="T27" fmla="*/ 8 h 88"/>
                                <a:gd name="T28" fmla="*/ 194 w 257"/>
                                <a:gd name="T29" fmla="*/ 0 h 88"/>
                                <a:gd name="T30" fmla="*/ 190 w 257"/>
                                <a:gd name="T31" fmla="*/ 17 h 88"/>
                                <a:gd name="T32" fmla="*/ 158 w 257"/>
                                <a:gd name="T33" fmla="*/ 34 h 88"/>
                                <a:gd name="T34" fmla="*/ 165 w 257"/>
                                <a:gd name="T35" fmla="*/ 58 h 88"/>
                                <a:gd name="T36" fmla="*/ 194 w 257"/>
                                <a:gd name="T37" fmla="*/ 71 h 88"/>
                                <a:gd name="T38" fmla="*/ 193 w 257"/>
                                <a:gd name="T39" fmla="*/ 88 h 88"/>
                                <a:gd name="T40" fmla="*/ 142 w 257"/>
                                <a:gd name="T41" fmla="*/ 56 h 88"/>
                                <a:gd name="T42" fmla="*/ 129 w 257"/>
                                <a:gd name="T43" fmla="*/ 38 h 88"/>
                                <a:gd name="T44" fmla="*/ 116 w 257"/>
                                <a:gd name="T45" fmla="*/ 56 h 88"/>
                                <a:gd name="T46" fmla="*/ 64 w 257"/>
                                <a:gd name="T47" fmla="*/ 88 h 88"/>
                                <a:gd name="T48" fmla="*/ 64 w 257"/>
                                <a:gd name="T49" fmla="*/ 71 h 88"/>
                                <a:gd name="T50" fmla="*/ 93 w 257"/>
                                <a:gd name="T51" fmla="*/ 58 h 88"/>
                                <a:gd name="T52" fmla="*/ 100 w 257"/>
                                <a:gd name="T53" fmla="*/ 34 h 88"/>
                                <a:gd name="T54" fmla="*/ 68 w 257"/>
                                <a:gd name="T55" fmla="*/ 17 h 88"/>
                                <a:gd name="T56" fmla="*/ 64 w 257"/>
                                <a:gd name="T57" fmla="*/ 0 h 88"/>
                                <a:gd name="T58" fmla="*/ 64 w 257"/>
                                <a:gd name="T59" fmla="*/ 0 h 88"/>
                                <a:gd name="T60" fmla="*/ 43 w 257"/>
                                <a:gd name="T61" fmla="*/ 18 h 88"/>
                                <a:gd name="T62" fmla="*/ 27 w 257"/>
                                <a:gd name="T63" fmla="*/ 37 h 88"/>
                                <a:gd name="T64" fmla="*/ 42 w 257"/>
                                <a:gd name="T65" fmla="*/ 65 h 88"/>
                                <a:gd name="T66" fmla="*/ 64 w 257"/>
                                <a:gd name="T67" fmla="*/ 71 h 88"/>
                                <a:gd name="T68" fmla="*/ 26 w 257"/>
                                <a:gd name="T69" fmla="*/ 75 h 88"/>
                                <a:gd name="T70" fmla="*/ 5 w 257"/>
                                <a:gd name="T71" fmla="*/ 40 h 88"/>
                                <a:gd name="T72" fmla="*/ 4 w 257"/>
                                <a:gd name="T73" fmla="*/ 40 h 88"/>
                                <a:gd name="T74" fmla="*/ 1 w 257"/>
                                <a:gd name="T75" fmla="*/ 24 h 88"/>
                                <a:gd name="T76" fmla="*/ 2 w 257"/>
                                <a:gd name="T77" fmla="*/ 10 h 88"/>
                                <a:gd name="T78" fmla="*/ 21 w 257"/>
                                <a:gd name="T79" fmla="*/ 5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7" h="88">
                                  <a:moveTo>
                                    <a:pt x="194" y="0"/>
                                  </a:moveTo>
                                  <a:cubicBezTo>
                                    <a:pt x="197" y="0"/>
                                    <a:pt x="199" y="0"/>
                                    <a:pt x="201" y="0"/>
                                  </a:cubicBezTo>
                                  <a:cubicBezTo>
                                    <a:pt x="212" y="0"/>
                                    <a:pt x="227" y="3"/>
                                    <a:pt x="237" y="5"/>
                                  </a:cubicBezTo>
                                  <a:cubicBezTo>
                                    <a:pt x="244" y="6"/>
                                    <a:pt x="250" y="8"/>
                                    <a:pt x="251" y="7"/>
                                  </a:cubicBezTo>
                                  <a:cubicBezTo>
                                    <a:pt x="253" y="7"/>
                                    <a:pt x="254" y="8"/>
                                    <a:pt x="255" y="10"/>
                                  </a:cubicBezTo>
                                  <a:cubicBezTo>
                                    <a:pt x="256" y="12"/>
                                    <a:pt x="257" y="14"/>
                                    <a:pt x="257" y="16"/>
                                  </a:cubicBezTo>
                                  <a:cubicBezTo>
                                    <a:pt x="257" y="19"/>
                                    <a:pt x="257" y="21"/>
                                    <a:pt x="257" y="24"/>
                                  </a:cubicBezTo>
                                  <a:cubicBezTo>
                                    <a:pt x="257" y="31"/>
                                    <a:pt x="256" y="39"/>
                                    <a:pt x="254" y="40"/>
                                  </a:cubicBezTo>
                                  <a:cubicBezTo>
                                    <a:pt x="254" y="40"/>
                                    <a:pt x="254" y="40"/>
                                    <a:pt x="254" y="40"/>
                                  </a:cubicBezTo>
                                  <a:cubicBezTo>
                                    <a:pt x="254" y="40"/>
                                    <a:pt x="253" y="40"/>
                                    <a:pt x="253" y="40"/>
                                  </a:cubicBezTo>
                                  <a:cubicBezTo>
                                    <a:pt x="253" y="40"/>
                                    <a:pt x="253" y="40"/>
                                    <a:pt x="253" y="40"/>
                                  </a:cubicBezTo>
                                  <a:cubicBezTo>
                                    <a:pt x="251" y="40"/>
                                    <a:pt x="248" y="41"/>
                                    <a:pt x="245" y="51"/>
                                  </a:cubicBezTo>
                                  <a:cubicBezTo>
                                    <a:pt x="242" y="59"/>
                                    <a:pt x="239" y="68"/>
                                    <a:pt x="231" y="75"/>
                                  </a:cubicBezTo>
                                  <a:cubicBezTo>
                                    <a:pt x="224" y="83"/>
                                    <a:pt x="213" y="88"/>
                                    <a:pt x="194" y="88"/>
                                  </a:cubicBezTo>
                                  <a:cubicBezTo>
                                    <a:pt x="194" y="71"/>
                                    <a:pt x="194" y="71"/>
                                    <a:pt x="194" y="71"/>
                                  </a:cubicBezTo>
                                  <a:cubicBezTo>
                                    <a:pt x="194" y="71"/>
                                    <a:pt x="194" y="71"/>
                                    <a:pt x="194" y="71"/>
                                  </a:cubicBezTo>
                                  <a:cubicBezTo>
                                    <a:pt x="203" y="71"/>
                                    <a:pt x="210" y="69"/>
                                    <a:pt x="216" y="65"/>
                                  </a:cubicBezTo>
                                  <a:cubicBezTo>
                                    <a:pt x="221" y="62"/>
                                    <a:pt x="225" y="57"/>
                                    <a:pt x="227" y="52"/>
                                  </a:cubicBezTo>
                                  <a:cubicBezTo>
                                    <a:pt x="229" y="47"/>
                                    <a:pt x="231" y="42"/>
                                    <a:pt x="230" y="37"/>
                                  </a:cubicBezTo>
                                  <a:cubicBezTo>
                                    <a:pt x="230" y="33"/>
                                    <a:pt x="229" y="28"/>
                                    <a:pt x="227" y="25"/>
                                  </a:cubicBezTo>
                                  <a:cubicBezTo>
                                    <a:pt x="226" y="22"/>
                                    <a:pt x="221" y="20"/>
                                    <a:pt x="215" y="18"/>
                                  </a:cubicBezTo>
                                  <a:cubicBezTo>
                                    <a:pt x="209" y="17"/>
                                    <a:pt x="202" y="17"/>
                                    <a:pt x="194" y="17"/>
                                  </a:cubicBezTo>
                                  <a:lnTo>
                                    <a:pt x="194" y="0"/>
                                  </a:lnTo>
                                  <a:close/>
                                  <a:moveTo>
                                    <a:pt x="64" y="0"/>
                                  </a:moveTo>
                                  <a:cubicBezTo>
                                    <a:pt x="71" y="0"/>
                                    <a:pt x="80" y="1"/>
                                    <a:pt x="89" y="3"/>
                                  </a:cubicBezTo>
                                  <a:cubicBezTo>
                                    <a:pt x="98" y="4"/>
                                    <a:pt x="107" y="6"/>
                                    <a:pt x="112" y="8"/>
                                  </a:cubicBezTo>
                                  <a:cubicBezTo>
                                    <a:pt x="117" y="11"/>
                                    <a:pt x="123" y="12"/>
                                    <a:pt x="129" y="12"/>
                                  </a:cubicBezTo>
                                  <a:cubicBezTo>
                                    <a:pt x="135" y="12"/>
                                    <a:pt x="141" y="11"/>
                                    <a:pt x="146" y="8"/>
                                  </a:cubicBezTo>
                                  <a:cubicBezTo>
                                    <a:pt x="151" y="6"/>
                                    <a:pt x="160" y="4"/>
                                    <a:pt x="169" y="3"/>
                                  </a:cubicBezTo>
                                  <a:cubicBezTo>
                                    <a:pt x="178" y="1"/>
                                    <a:pt x="187" y="0"/>
                                    <a:pt x="194" y="0"/>
                                  </a:cubicBezTo>
                                  <a:cubicBezTo>
                                    <a:pt x="194" y="17"/>
                                    <a:pt x="194" y="17"/>
                                    <a:pt x="194" y="17"/>
                                  </a:cubicBezTo>
                                  <a:cubicBezTo>
                                    <a:pt x="193" y="17"/>
                                    <a:pt x="191" y="17"/>
                                    <a:pt x="190" y="17"/>
                                  </a:cubicBezTo>
                                  <a:cubicBezTo>
                                    <a:pt x="181" y="19"/>
                                    <a:pt x="173" y="20"/>
                                    <a:pt x="167" y="23"/>
                                  </a:cubicBezTo>
                                  <a:cubicBezTo>
                                    <a:pt x="162" y="26"/>
                                    <a:pt x="158" y="29"/>
                                    <a:pt x="158" y="34"/>
                                  </a:cubicBezTo>
                                  <a:cubicBezTo>
                                    <a:pt x="158" y="35"/>
                                    <a:pt x="158" y="36"/>
                                    <a:pt x="158" y="37"/>
                                  </a:cubicBezTo>
                                  <a:cubicBezTo>
                                    <a:pt x="158" y="43"/>
                                    <a:pt x="160" y="51"/>
                                    <a:pt x="165" y="58"/>
                                  </a:cubicBezTo>
                                  <a:cubicBezTo>
                                    <a:pt x="169" y="65"/>
                                    <a:pt x="177" y="70"/>
                                    <a:pt x="189" y="71"/>
                                  </a:cubicBezTo>
                                  <a:cubicBezTo>
                                    <a:pt x="190" y="71"/>
                                    <a:pt x="192" y="71"/>
                                    <a:pt x="194" y="71"/>
                                  </a:cubicBezTo>
                                  <a:cubicBezTo>
                                    <a:pt x="194" y="88"/>
                                    <a:pt x="194" y="88"/>
                                    <a:pt x="194" y="88"/>
                                  </a:cubicBezTo>
                                  <a:cubicBezTo>
                                    <a:pt x="193" y="88"/>
                                    <a:pt x="193" y="88"/>
                                    <a:pt x="193" y="88"/>
                                  </a:cubicBezTo>
                                  <a:cubicBezTo>
                                    <a:pt x="160" y="88"/>
                                    <a:pt x="149" y="69"/>
                                    <a:pt x="144" y="59"/>
                                  </a:cubicBezTo>
                                  <a:cubicBezTo>
                                    <a:pt x="143" y="58"/>
                                    <a:pt x="142" y="57"/>
                                    <a:pt x="142" y="56"/>
                                  </a:cubicBezTo>
                                  <a:cubicBezTo>
                                    <a:pt x="140" y="53"/>
                                    <a:pt x="139" y="50"/>
                                    <a:pt x="138" y="48"/>
                                  </a:cubicBezTo>
                                  <a:cubicBezTo>
                                    <a:pt x="136" y="43"/>
                                    <a:pt x="134" y="38"/>
                                    <a:pt x="129" y="38"/>
                                  </a:cubicBezTo>
                                  <a:cubicBezTo>
                                    <a:pt x="124" y="38"/>
                                    <a:pt x="122" y="43"/>
                                    <a:pt x="120" y="48"/>
                                  </a:cubicBezTo>
                                  <a:cubicBezTo>
                                    <a:pt x="119" y="50"/>
                                    <a:pt x="118" y="53"/>
                                    <a:pt x="116" y="56"/>
                                  </a:cubicBezTo>
                                  <a:cubicBezTo>
                                    <a:pt x="116" y="57"/>
                                    <a:pt x="115" y="58"/>
                                    <a:pt x="114" y="59"/>
                                  </a:cubicBezTo>
                                  <a:cubicBezTo>
                                    <a:pt x="108" y="69"/>
                                    <a:pt x="98" y="88"/>
                                    <a:pt x="64" y="88"/>
                                  </a:cubicBezTo>
                                  <a:cubicBezTo>
                                    <a:pt x="64" y="88"/>
                                    <a:pt x="64" y="88"/>
                                    <a:pt x="64" y="88"/>
                                  </a:cubicBezTo>
                                  <a:cubicBezTo>
                                    <a:pt x="64" y="71"/>
                                    <a:pt x="64" y="71"/>
                                    <a:pt x="64" y="71"/>
                                  </a:cubicBezTo>
                                  <a:cubicBezTo>
                                    <a:pt x="66" y="71"/>
                                    <a:pt x="68" y="71"/>
                                    <a:pt x="69" y="71"/>
                                  </a:cubicBezTo>
                                  <a:cubicBezTo>
                                    <a:pt x="81" y="70"/>
                                    <a:pt x="89" y="65"/>
                                    <a:pt x="93" y="58"/>
                                  </a:cubicBezTo>
                                  <a:cubicBezTo>
                                    <a:pt x="98" y="51"/>
                                    <a:pt x="100" y="43"/>
                                    <a:pt x="100" y="37"/>
                                  </a:cubicBezTo>
                                  <a:cubicBezTo>
                                    <a:pt x="100" y="36"/>
                                    <a:pt x="100" y="35"/>
                                    <a:pt x="100" y="34"/>
                                  </a:cubicBezTo>
                                  <a:cubicBezTo>
                                    <a:pt x="100" y="29"/>
                                    <a:pt x="96" y="26"/>
                                    <a:pt x="91" y="23"/>
                                  </a:cubicBezTo>
                                  <a:cubicBezTo>
                                    <a:pt x="85" y="20"/>
                                    <a:pt x="77" y="19"/>
                                    <a:pt x="68" y="17"/>
                                  </a:cubicBezTo>
                                  <a:cubicBezTo>
                                    <a:pt x="67" y="17"/>
                                    <a:pt x="65" y="17"/>
                                    <a:pt x="64" y="17"/>
                                  </a:cubicBezTo>
                                  <a:lnTo>
                                    <a:pt x="64" y="0"/>
                                  </a:lnTo>
                                  <a:close/>
                                  <a:moveTo>
                                    <a:pt x="57" y="0"/>
                                  </a:moveTo>
                                  <a:cubicBezTo>
                                    <a:pt x="59" y="0"/>
                                    <a:pt x="61" y="0"/>
                                    <a:pt x="64" y="0"/>
                                  </a:cubicBezTo>
                                  <a:cubicBezTo>
                                    <a:pt x="64" y="17"/>
                                    <a:pt x="64" y="17"/>
                                    <a:pt x="64" y="17"/>
                                  </a:cubicBezTo>
                                  <a:cubicBezTo>
                                    <a:pt x="56" y="17"/>
                                    <a:pt x="49" y="17"/>
                                    <a:pt x="43" y="18"/>
                                  </a:cubicBezTo>
                                  <a:cubicBezTo>
                                    <a:pt x="37" y="20"/>
                                    <a:pt x="32" y="22"/>
                                    <a:pt x="31" y="25"/>
                                  </a:cubicBezTo>
                                  <a:cubicBezTo>
                                    <a:pt x="29" y="28"/>
                                    <a:pt x="28" y="33"/>
                                    <a:pt x="27" y="37"/>
                                  </a:cubicBezTo>
                                  <a:cubicBezTo>
                                    <a:pt x="27" y="42"/>
                                    <a:pt x="28" y="47"/>
                                    <a:pt x="31" y="52"/>
                                  </a:cubicBezTo>
                                  <a:cubicBezTo>
                                    <a:pt x="33" y="57"/>
                                    <a:pt x="37" y="62"/>
                                    <a:pt x="42" y="65"/>
                                  </a:cubicBezTo>
                                  <a:cubicBezTo>
                                    <a:pt x="48" y="69"/>
                                    <a:pt x="55" y="71"/>
                                    <a:pt x="64" y="71"/>
                                  </a:cubicBezTo>
                                  <a:cubicBezTo>
                                    <a:pt x="64" y="71"/>
                                    <a:pt x="64" y="71"/>
                                    <a:pt x="64" y="71"/>
                                  </a:cubicBezTo>
                                  <a:cubicBezTo>
                                    <a:pt x="64" y="88"/>
                                    <a:pt x="64" y="88"/>
                                    <a:pt x="64" y="88"/>
                                  </a:cubicBezTo>
                                  <a:cubicBezTo>
                                    <a:pt x="45" y="88"/>
                                    <a:pt x="34" y="83"/>
                                    <a:pt x="26" y="75"/>
                                  </a:cubicBezTo>
                                  <a:cubicBezTo>
                                    <a:pt x="19" y="68"/>
                                    <a:pt x="16" y="59"/>
                                    <a:pt x="13" y="51"/>
                                  </a:cubicBezTo>
                                  <a:cubicBezTo>
                                    <a:pt x="10" y="41"/>
                                    <a:pt x="7" y="40"/>
                                    <a:pt x="5" y="40"/>
                                  </a:cubicBezTo>
                                  <a:cubicBezTo>
                                    <a:pt x="5" y="40"/>
                                    <a:pt x="5" y="40"/>
                                    <a:pt x="5" y="40"/>
                                  </a:cubicBezTo>
                                  <a:cubicBezTo>
                                    <a:pt x="5" y="40"/>
                                    <a:pt x="4" y="40"/>
                                    <a:pt x="4" y="40"/>
                                  </a:cubicBezTo>
                                  <a:cubicBezTo>
                                    <a:pt x="4" y="40"/>
                                    <a:pt x="4" y="40"/>
                                    <a:pt x="4" y="40"/>
                                  </a:cubicBezTo>
                                  <a:cubicBezTo>
                                    <a:pt x="2" y="39"/>
                                    <a:pt x="0" y="31"/>
                                    <a:pt x="1" y="24"/>
                                  </a:cubicBezTo>
                                  <a:cubicBezTo>
                                    <a:pt x="1" y="21"/>
                                    <a:pt x="1" y="19"/>
                                    <a:pt x="1" y="16"/>
                                  </a:cubicBezTo>
                                  <a:cubicBezTo>
                                    <a:pt x="1" y="14"/>
                                    <a:pt x="2" y="12"/>
                                    <a:pt x="2" y="10"/>
                                  </a:cubicBezTo>
                                  <a:cubicBezTo>
                                    <a:pt x="3" y="8"/>
                                    <a:pt x="5" y="7"/>
                                    <a:pt x="7" y="7"/>
                                  </a:cubicBezTo>
                                  <a:cubicBezTo>
                                    <a:pt x="8" y="8"/>
                                    <a:pt x="14" y="6"/>
                                    <a:pt x="21" y="5"/>
                                  </a:cubicBezTo>
                                  <a:cubicBezTo>
                                    <a:pt x="31" y="3"/>
                                    <a:pt x="46" y="0"/>
                                    <a:pt x="57" y="0"/>
                                  </a:cubicBez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g:grpSp>
                      <wpg:grpSp>
                        <wpg:cNvPr id="750" name="Group 16"/>
                        <wpg:cNvGrpSpPr/>
                        <wpg:grpSpPr>
                          <a:xfrm>
                            <a:off x="3564348" y="0"/>
                            <a:ext cx="1960628" cy="2250248"/>
                            <a:chOff x="3564348" y="0"/>
                            <a:chExt cx="1960628" cy="2250248"/>
                          </a:xfrm>
                        </wpg:grpSpPr>
                        <wps:wsp>
                          <wps:cNvPr id="751" name="Freeform 28"/>
                          <wps:cNvSpPr>
                            <a:spLocks/>
                          </wps:cNvSpPr>
                          <wps:spPr bwMode="auto">
                            <a:xfrm>
                              <a:off x="3564348" y="0"/>
                              <a:ext cx="1960628" cy="2250248"/>
                            </a:xfrm>
                            <a:custGeom>
                              <a:avLst/>
                              <a:gdLst>
                                <a:gd name="T0" fmla="*/ 282 w 1017"/>
                                <a:gd name="T1" fmla="*/ 696 h 1168"/>
                                <a:gd name="T2" fmla="*/ 509 w 1017"/>
                                <a:gd name="T3" fmla="*/ 0 h 1168"/>
                                <a:gd name="T4" fmla="*/ 758 w 1017"/>
                                <a:gd name="T5" fmla="*/ 663 h 1168"/>
                                <a:gd name="T6" fmla="*/ 770 w 1017"/>
                                <a:gd name="T7" fmla="*/ 655 h 1168"/>
                                <a:gd name="T8" fmla="*/ 811 w 1017"/>
                                <a:gd name="T9" fmla="*/ 873 h 1168"/>
                                <a:gd name="T10" fmla="*/ 817 w 1017"/>
                                <a:gd name="T11" fmla="*/ 883 h 1168"/>
                                <a:gd name="T12" fmla="*/ 1014 w 1017"/>
                                <a:gd name="T13" fmla="*/ 1067 h 1168"/>
                                <a:gd name="T14" fmla="*/ 980 w 1017"/>
                                <a:gd name="T15" fmla="*/ 1168 h 1168"/>
                                <a:gd name="T16" fmla="*/ 38 w 1017"/>
                                <a:gd name="T17" fmla="*/ 1168 h 1168"/>
                                <a:gd name="T18" fmla="*/ 4 w 1017"/>
                                <a:gd name="T19" fmla="*/ 1067 h 1168"/>
                                <a:gd name="T20" fmla="*/ 290 w 1017"/>
                                <a:gd name="T21" fmla="*/ 852 h 1168"/>
                                <a:gd name="T22" fmla="*/ 365 w 1017"/>
                                <a:gd name="T23" fmla="*/ 761 h 1168"/>
                                <a:gd name="T24" fmla="*/ 282 w 1017"/>
                                <a:gd name="T25" fmla="*/ 696 h 1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17" h="1168">
                                  <a:moveTo>
                                    <a:pt x="282" y="696"/>
                                  </a:moveTo>
                                  <a:cubicBezTo>
                                    <a:pt x="51" y="479"/>
                                    <a:pt x="247" y="0"/>
                                    <a:pt x="509" y="0"/>
                                  </a:cubicBezTo>
                                  <a:cubicBezTo>
                                    <a:pt x="757" y="0"/>
                                    <a:pt x="942" y="435"/>
                                    <a:pt x="758" y="663"/>
                                  </a:cubicBezTo>
                                  <a:cubicBezTo>
                                    <a:pt x="765" y="659"/>
                                    <a:pt x="770" y="656"/>
                                    <a:pt x="770" y="655"/>
                                  </a:cubicBezTo>
                                  <a:cubicBezTo>
                                    <a:pt x="666" y="773"/>
                                    <a:pt x="766" y="806"/>
                                    <a:pt x="811" y="873"/>
                                  </a:cubicBezTo>
                                  <a:cubicBezTo>
                                    <a:pt x="813" y="877"/>
                                    <a:pt x="815" y="880"/>
                                    <a:pt x="817" y="883"/>
                                  </a:cubicBezTo>
                                  <a:cubicBezTo>
                                    <a:pt x="918" y="916"/>
                                    <a:pt x="1017" y="951"/>
                                    <a:pt x="1014" y="1067"/>
                                  </a:cubicBezTo>
                                  <a:cubicBezTo>
                                    <a:pt x="1013" y="1099"/>
                                    <a:pt x="1000" y="1134"/>
                                    <a:pt x="980" y="1168"/>
                                  </a:cubicBezTo>
                                  <a:cubicBezTo>
                                    <a:pt x="38" y="1168"/>
                                    <a:pt x="38" y="1168"/>
                                    <a:pt x="38" y="1168"/>
                                  </a:cubicBezTo>
                                  <a:cubicBezTo>
                                    <a:pt x="18" y="1134"/>
                                    <a:pt x="5" y="1099"/>
                                    <a:pt x="4" y="1067"/>
                                  </a:cubicBezTo>
                                  <a:cubicBezTo>
                                    <a:pt x="0" y="916"/>
                                    <a:pt x="170" y="902"/>
                                    <a:pt x="290" y="852"/>
                                  </a:cubicBezTo>
                                  <a:cubicBezTo>
                                    <a:pt x="338" y="832"/>
                                    <a:pt x="358" y="800"/>
                                    <a:pt x="365" y="761"/>
                                  </a:cubicBezTo>
                                  <a:cubicBezTo>
                                    <a:pt x="338" y="744"/>
                                    <a:pt x="311" y="722"/>
                                    <a:pt x="282" y="696"/>
                                  </a:cubicBez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752" name="Freeform 29"/>
                          <wps:cNvSpPr>
                            <a:spLocks noEditPoints="1"/>
                          </wps:cNvSpPr>
                          <wps:spPr bwMode="auto">
                            <a:xfrm>
                              <a:off x="3709158" y="112268"/>
                              <a:ext cx="1680771" cy="2137980"/>
                            </a:xfrm>
                            <a:custGeom>
                              <a:avLst/>
                              <a:gdLst>
                                <a:gd name="T0" fmla="*/ 674 w 872"/>
                                <a:gd name="T1" fmla="*/ 351 h 1110"/>
                                <a:gd name="T2" fmla="*/ 639 w 872"/>
                                <a:gd name="T3" fmla="*/ 552 h 1110"/>
                                <a:gd name="T4" fmla="*/ 434 w 872"/>
                                <a:gd name="T5" fmla="*/ 711 h 1110"/>
                                <a:gd name="T6" fmla="*/ 434 w 872"/>
                                <a:gd name="T7" fmla="*/ 371 h 1110"/>
                                <a:gd name="T8" fmla="*/ 632 w 872"/>
                                <a:gd name="T9" fmla="*/ 362 h 1110"/>
                                <a:gd name="T10" fmla="*/ 631 w 872"/>
                                <a:gd name="T11" fmla="*/ 375 h 1110"/>
                                <a:gd name="T12" fmla="*/ 645 w 872"/>
                                <a:gd name="T13" fmla="*/ 389 h 1110"/>
                                <a:gd name="T14" fmla="*/ 674 w 872"/>
                                <a:gd name="T15" fmla="*/ 351 h 1110"/>
                                <a:gd name="T16" fmla="*/ 434 w 872"/>
                                <a:gd name="T17" fmla="*/ 1109 h 1110"/>
                                <a:gd name="T18" fmla="*/ 434 w 872"/>
                                <a:gd name="T19" fmla="*/ 1107 h 1110"/>
                                <a:gd name="T20" fmla="*/ 872 w 872"/>
                                <a:gd name="T21" fmla="*/ 1107 h 1110"/>
                                <a:gd name="T22" fmla="*/ 871 w 872"/>
                                <a:gd name="T23" fmla="*/ 1110 h 1110"/>
                                <a:gd name="T24" fmla="*/ 434 w 872"/>
                                <a:gd name="T25" fmla="*/ 1109 h 1110"/>
                                <a:gd name="T26" fmla="*/ 434 w 872"/>
                                <a:gd name="T27" fmla="*/ 1026 h 1110"/>
                                <a:gd name="T28" fmla="*/ 434 w 872"/>
                                <a:gd name="T29" fmla="*/ 744 h 1110"/>
                                <a:gd name="T30" fmla="*/ 542 w 872"/>
                                <a:gd name="T31" fmla="*/ 715 h 1110"/>
                                <a:gd name="T32" fmla="*/ 714 w 872"/>
                                <a:gd name="T33" fmla="*/ 967 h 1110"/>
                                <a:gd name="T34" fmla="*/ 756 w 872"/>
                                <a:gd name="T35" fmla="*/ 869 h 1110"/>
                                <a:gd name="T36" fmla="*/ 862 w 872"/>
                                <a:gd name="T37" fmla="*/ 919 h 1110"/>
                                <a:gd name="T38" fmla="*/ 868 w 872"/>
                                <a:gd name="T39" fmla="*/ 925 h 1110"/>
                                <a:gd name="T40" fmla="*/ 434 w 872"/>
                                <a:gd name="T41" fmla="*/ 1026 h 1110"/>
                                <a:gd name="T42" fmla="*/ 434 w 872"/>
                                <a:gd name="T43" fmla="*/ 65 h 1110"/>
                                <a:gd name="T44" fmla="*/ 434 w 872"/>
                                <a:gd name="T45" fmla="*/ 0 h 1110"/>
                                <a:gd name="T46" fmla="*/ 696 w 872"/>
                                <a:gd name="T47" fmla="*/ 311 h 1110"/>
                                <a:gd name="T48" fmla="*/ 617 w 872"/>
                                <a:gd name="T49" fmla="*/ 140 h 1110"/>
                                <a:gd name="T50" fmla="*/ 434 w 872"/>
                                <a:gd name="T51" fmla="*/ 65 h 1110"/>
                                <a:gd name="T52" fmla="*/ 434 w 872"/>
                                <a:gd name="T53" fmla="*/ 711 h 1110"/>
                                <a:gd name="T54" fmla="*/ 229 w 872"/>
                                <a:gd name="T55" fmla="*/ 552 h 1110"/>
                                <a:gd name="T56" fmla="*/ 194 w 872"/>
                                <a:gd name="T57" fmla="*/ 351 h 1110"/>
                                <a:gd name="T58" fmla="*/ 223 w 872"/>
                                <a:gd name="T59" fmla="*/ 389 h 1110"/>
                                <a:gd name="T60" fmla="*/ 238 w 872"/>
                                <a:gd name="T61" fmla="*/ 375 h 1110"/>
                                <a:gd name="T62" fmla="*/ 261 w 872"/>
                                <a:gd name="T63" fmla="*/ 250 h 1110"/>
                                <a:gd name="T64" fmla="*/ 404 w 872"/>
                                <a:gd name="T65" fmla="*/ 361 h 1110"/>
                                <a:gd name="T66" fmla="*/ 434 w 872"/>
                                <a:gd name="T67" fmla="*/ 371 h 1110"/>
                                <a:gd name="T68" fmla="*/ 434 w 872"/>
                                <a:gd name="T69" fmla="*/ 711 h 1110"/>
                                <a:gd name="T70" fmla="*/ 434 w 872"/>
                                <a:gd name="T71" fmla="*/ 0 h 1110"/>
                                <a:gd name="T72" fmla="*/ 172 w 872"/>
                                <a:gd name="T73" fmla="*/ 311 h 1110"/>
                                <a:gd name="T74" fmla="*/ 251 w 872"/>
                                <a:gd name="T75" fmla="*/ 140 h 1110"/>
                                <a:gd name="T76" fmla="*/ 434 w 872"/>
                                <a:gd name="T77" fmla="*/ 65 h 1110"/>
                                <a:gd name="T78" fmla="*/ 434 w 872"/>
                                <a:gd name="T79" fmla="*/ 0 h 1110"/>
                                <a:gd name="T80" fmla="*/ 434 w 872"/>
                                <a:gd name="T81" fmla="*/ 744 h 1110"/>
                                <a:gd name="T82" fmla="*/ 434 w 872"/>
                                <a:gd name="T83" fmla="*/ 1026 h 1110"/>
                                <a:gd name="T84" fmla="*/ 0 w 872"/>
                                <a:gd name="T85" fmla="*/ 930 h 1110"/>
                                <a:gd name="T86" fmla="*/ 7 w 872"/>
                                <a:gd name="T87" fmla="*/ 923 h 1110"/>
                                <a:gd name="T88" fmla="*/ 241 w 872"/>
                                <a:gd name="T89" fmla="*/ 823 h 1110"/>
                                <a:gd name="T90" fmla="*/ 323 w 872"/>
                                <a:gd name="T91" fmla="*/ 714 h 1110"/>
                                <a:gd name="T92" fmla="*/ 434 w 872"/>
                                <a:gd name="T93" fmla="*/ 744 h 1110"/>
                                <a:gd name="T94" fmla="*/ 434 w 872"/>
                                <a:gd name="T95" fmla="*/ 1107 h 1110"/>
                                <a:gd name="T96" fmla="*/ 434 w 872"/>
                                <a:gd name="T97" fmla="*/ 1109 h 1110"/>
                                <a:gd name="T98" fmla="*/ 1 w 872"/>
                                <a:gd name="T99" fmla="*/ 1109 h 1110"/>
                                <a:gd name="T100" fmla="*/ 0 w 872"/>
                                <a:gd name="T101" fmla="*/ 1107 h 1110"/>
                                <a:gd name="T102" fmla="*/ 434 w 872"/>
                                <a:gd name="T103" fmla="*/ 1107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72" h="1110">
                                  <a:moveTo>
                                    <a:pt x="674" y="351"/>
                                  </a:moveTo>
                                  <a:cubicBezTo>
                                    <a:pt x="725" y="400"/>
                                    <a:pt x="705" y="541"/>
                                    <a:pt x="639" y="552"/>
                                  </a:cubicBezTo>
                                  <a:cubicBezTo>
                                    <a:pt x="601" y="643"/>
                                    <a:pt x="531" y="711"/>
                                    <a:pt x="434" y="711"/>
                                  </a:cubicBezTo>
                                  <a:cubicBezTo>
                                    <a:pt x="434" y="371"/>
                                    <a:pt x="434" y="371"/>
                                    <a:pt x="434" y="371"/>
                                  </a:cubicBezTo>
                                  <a:cubicBezTo>
                                    <a:pt x="511" y="393"/>
                                    <a:pt x="586" y="389"/>
                                    <a:pt x="632" y="362"/>
                                  </a:cubicBezTo>
                                  <a:cubicBezTo>
                                    <a:pt x="632" y="366"/>
                                    <a:pt x="632" y="370"/>
                                    <a:pt x="631" y="375"/>
                                  </a:cubicBezTo>
                                  <a:cubicBezTo>
                                    <a:pt x="629" y="442"/>
                                    <a:pt x="634" y="424"/>
                                    <a:pt x="645" y="389"/>
                                  </a:cubicBezTo>
                                  <a:cubicBezTo>
                                    <a:pt x="651" y="370"/>
                                    <a:pt x="660" y="352"/>
                                    <a:pt x="674" y="351"/>
                                  </a:cubicBezTo>
                                  <a:close/>
                                  <a:moveTo>
                                    <a:pt x="434" y="1109"/>
                                  </a:moveTo>
                                  <a:cubicBezTo>
                                    <a:pt x="434" y="1107"/>
                                    <a:pt x="434" y="1107"/>
                                    <a:pt x="434" y="1107"/>
                                  </a:cubicBezTo>
                                  <a:cubicBezTo>
                                    <a:pt x="872" y="1107"/>
                                    <a:pt x="872" y="1107"/>
                                    <a:pt x="872" y="1107"/>
                                  </a:cubicBezTo>
                                  <a:cubicBezTo>
                                    <a:pt x="871" y="1110"/>
                                    <a:pt x="871" y="1110"/>
                                    <a:pt x="871" y="1110"/>
                                  </a:cubicBezTo>
                                  <a:cubicBezTo>
                                    <a:pt x="434" y="1109"/>
                                    <a:pt x="434" y="1109"/>
                                    <a:pt x="434" y="1109"/>
                                  </a:cubicBezTo>
                                  <a:close/>
                                  <a:moveTo>
                                    <a:pt x="434" y="1026"/>
                                  </a:moveTo>
                                  <a:cubicBezTo>
                                    <a:pt x="434" y="744"/>
                                    <a:pt x="434" y="744"/>
                                    <a:pt x="434" y="744"/>
                                  </a:cubicBezTo>
                                  <a:cubicBezTo>
                                    <a:pt x="474" y="744"/>
                                    <a:pt x="510" y="733"/>
                                    <a:pt x="542" y="715"/>
                                  </a:cubicBezTo>
                                  <a:cubicBezTo>
                                    <a:pt x="534" y="906"/>
                                    <a:pt x="731" y="840"/>
                                    <a:pt x="714" y="967"/>
                                  </a:cubicBezTo>
                                  <a:cubicBezTo>
                                    <a:pt x="750" y="940"/>
                                    <a:pt x="761" y="903"/>
                                    <a:pt x="756" y="869"/>
                                  </a:cubicBezTo>
                                  <a:cubicBezTo>
                                    <a:pt x="798" y="882"/>
                                    <a:pt x="835" y="897"/>
                                    <a:pt x="862" y="919"/>
                                  </a:cubicBezTo>
                                  <a:cubicBezTo>
                                    <a:pt x="864" y="921"/>
                                    <a:pt x="866" y="923"/>
                                    <a:pt x="868" y="925"/>
                                  </a:cubicBezTo>
                                  <a:cubicBezTo>
                                    <a:pt x="798" y="992"/>
                                    <a:pt x="617" y="1026"/>
                                    <a:pt x="434" y="1026"/>
                                  </a:cubicBezTo>
                                  <a:close/>
                                  <a:moveTo>
                                    <a:pt x="434" y="65"/>
                                  </a:moveTo>
                                  <a:cubicBezTo>
                                    <a:pt x="434" y="0"/>
                                    <a:pt x="434" y="0"/>
                                    <a:pt x="434" y="0"/>
                                  </a:cubicBezTo>
                                  <a:cubicBezTo>
                                    <a:pt x="577" y="0"/>
                                    <a:pt x="693" y="138"/>
                                    <a:pt x="696" y="311"/>
                                  </a:cubicBezTo>
                                  <a:cubicBezTo>
                                    <a:pt x="685" y="246"/>
                                    <a:pt x="660" y="185"/>
                                    <a:pt x="617" y="140"/>
                                  </a:cubicBezTo>
                                  <a:cubicBezTo>
                                    <a:pt x="574" y="94"/>
                                    <a:pt x="513" y="65"/>
                                    <a:pt x="434" y="65"/>
                                  </a:cubicBezTo>
                                  <a:close/>
                                  <a:moveTo>
                                    <a:pt x="434" y="711"/>
                                  </a:moveTo>
                                  <a:cubicBezTo>
                                    <a:pt x="338" y="711"/>
                                    <a:pt x="267" y="643"/>
                                    <a:pt x="229" y="552"/>
                                  </a:cubicBezTo>
                                  <a:cubicBezTo>
                                    <a:pt x="163" y="541"/>
                                    <a:pt x="143" y="400"/>
                                    <a:pt x="194" y="351"/>
                                  </a:cubicBezTo>
                                  <a:cubicBezTo>
                                    <a:pt x="208" y="352"/>
                                    <a:pt x="217" y="370"/>
                                    <a:pt x="223" y="389"/>
                                  </a:cubicBezTo>
                                  <a:cubicBezTo>
                                    <a:pt x="235" y="424"/>
                                    <a:pt x="241" y="442"/>
                                    <a:pt x="238" y="375"/>
                                  </a:cubicBezTo>
                                  <a:cubicBezTo>
                                    <a:pt x="236" y="334"/>
                                    <a:pt x="245" y="290"/>
                                    <a:pt x="261" y="250"/>
                                  </a:cubicBezTo>
                                  <a:cubicBezTo>
                                    <a:pt x="284" y="293"/>
                                    <a:pt x="336" y="335"/>
                                    <a:pt x="404" y="361"/>
                                  </a:cubicBezTo>
                                  <a:cubicBezTo>
                                    <a:pt x="414" y="365"/>
                                    <a:pt x="424" y="368"/>
                                    <a:pt x="434" y="371"/>
                                  </a:cubicBezTo>
                                  <a:cubicBezTo>
                                    <a:pt x="434" y="711"/>
                                    <a:pt x="434" y="711"/>
                                    <a:pt x="434" y="711"/>
                                  </a:cubicBezTo>
                                  <a:close/>
                                  <a:moveTo>
                                    <a:pt x="434" y="0"/>
                                  </a:moveTo>
                                  <a:cubicBezTo>
                                    <a:pt x="291" y="0"/>
                                    <a:pt x="175" y="138"/>
                                    <a:pt x="172" y="311"/>
                                  </a:cubicBezTo>
                                  <a:cubicBezTo>
                                    <a:pt x="183" y="246"/>
                                    <a:pt x="209" y="185"/>
                                    <a:pt x="251" y="140"/>
                                  </a:cubicBezTo>
                                  <a:cubicBezTo>
                                    <a:pt x="295" y="94"/>
                                    <a:pt x="355" y="65"/>
                                    <a:pt x="434" y="65"/>
                                  </a:cubicBezTo>
                                  <a:cubicBezTo>
                                    <a:pt x="434" y="0"/>
                                    <a:pt x="434" y="0"/>
                                    <a:pt x="434" y="0"/>
                                  </a:cubicBezTo>
                                  <a:close/>
                                  <a:moveTo>
                                    <a:pt x="434" y="744"/>
                                  </a:moveTo>
                                  <a:cubicBezTo>
                                    <a:pt x="434" y="1026"/>
                                    <a:pt x="434" y="1026"/>
                                    <a:pt x="434" y="1026"/>
                                  </a:cubicBezTo>
                                  <a:cubicBezTo>
                                    <a:pt x="255" y="1026"/>
                                    <a:pt x="75" y="994"/>
                                    <a:pt x="0" y="930"/>
                                  </a:cubicBezTo>
                                  <a:cubicBezTo>
                                    <a:pt x="2" y="928"/>
                                    <a:pt x="4" y="925"/>
                                    <a:pt x="7" y="923"/>
                                  </a:cubicBezTo>
                                  <a:cubicBezTo>
                                    <a:pt x="53" y="874"/>
                                    <a:pt x="152" y="856"/>
                                    <a:pt x="241" y="823"/>
                                  </a:cubicBezTo>
                                  <a:cubicBezTo>
                                    <a:pt x="285" y="807"/>
                                    <a:pt x="310" y="763"/>
                                    <a:pt x="323" y="714"/>
                                  </a:cubicBezTo>
                                  <a:cubicBezTo>
                                    <a:pt x="356" y="733"/>
                                    <a:pt x="393" y="744"/>
                                    <a:pt x="434" y="744"/>
                                  </a:cubicBezTo>
                                  <a:close/>
                                  <a:moveTo>
                                    <a:pt x="434" y="1107"/>
                                  </a:moveTo>
                                  <a:cubicBezTo>
                                    <a:pt x="434" y="1109"/>
                                    <a:pt x="434" y="1109"/>
                                    <a:pt x="434" y="1109"/>
                                  </a:cubicBezTo>
                                  <a:cubicBezTo>
                                    <a:pt x="1" y="1109"/>
                                    <a:pt x="1" y="1109"/>
                                    <a:pt x="1" y="1109"/>
                                  </a:cubicBezTo>
                                  <a:cubicBezTo>
                                    <a:pt x="0" y="1107"/>
                                    <a:pt x="0" y="1107"/>
                                    <a:pt x="0" y="1107"/>
                                  </a:cubicBezTo>
                                  <a:lnTo>
                                    <a:pt x="434" y="1107"/>
                                  </a:lnTo>
                                  <a:close/>
                                </a:path>
                              </a:pathLst>
                            </a:custGeom>
                            <a:solidFill>
                              <a:schemeClr val="bg1"/>
                            </a:solidFill>
                            <a:ln>
                              <a:noFill/>
                            </a:ln>
                          </wps:spPr>
                          <wps:bodyPr vert="horz" wrap="square" lIns="91440" tIns="45720" rIns="91440" bIns="45720" numCol="1" anchor="t" anchorCtr="0" compatLnSpc="1">
                            <a:prstTxWarp prst="textNoShape">
                              <a:avLst/>
                            </a:prstTxWarp>
                          </wps:bodyPr>
                        </wps:wsp>
                      </wpg:grpSp>
                      <wpg:grpSp>
                        <wpg:cNvPr id="753" name="Group 19"/>
                        <wpg:cNvGrpSpPr/>
                        <wpg:grpSpPr>
                          <a:xfrm>
                            <a:off x="784438" y="1012502"/>
                            <a:ext cx="1136015" cy="1263385"/>
                            <a:chOff x="784438" y="1012502"/>
                            <a:chExt cx="523875" cy="582612"/>
                          </a:xfrm>
                        </wpg:grpSpPr>
                        <wps:wsp>
                          <wps:cNvPr id="754" name="Freeform 17"/>
                          <wps:cNvSpPr>
                            <a:spLocks/>
                          </wps:cNvSpPr>
                          <wps:spPr bwMode="auto">
                            <a:xfrm>
                              <a:off x="784438" y="1012502"/>
                              <a:ext cx="523875" cy="582612"/>
                            </a:xfrm>
                            <a:custGeom>
                              <a:avLst/>
                              <a:gdLst>
                                <a:gd name="T0" fmla="*/ 279 w 633"/>
                                <a:gd name="T1" fmla="*/ 22 h 703"/>
                                <a:gd name="T2" fmla="*/ 294 w 633"/>
                                <a:gd name="T3" fmla="*/ 25 h 703"/>
                                <a:gd name="T4" fmla="*/ 331 w 633"/>
                                <a:gd name="T5" fmla="*/ 0 h 703"/>
                                <a:gd name="T6" fmla="*/ 372 w 633"/>
                                <a:gd name="T7" fmla="*/ 39 h 703"/>
                                <a:gd name="T8" fmla="*/ 396 w 633"/>
                                <a:gd name="T9" fmla="*/ 30 h 703"/>
                                <a:gd name="T10" fmla="*/ 437 w 633"/>
                                <a:gd name="T11" fmla="*/ 72 h 703"/>
                                <a:gd name="T12" fmla="*/ 456 w 633"/>
                                <a:gd name="T13" fmla="*/ 67 h 703"/>
                                <a:gd name="T14" fmla="*/ 497 w 633"/>
                                <a:gd name="T15" fmla="*/ 111 h 703"/>
                                <a:gd name="T16" fmla="*/ 493 w 633"/>
                                <a:gd name="T17" fmla="*/ 129 h 703"/>
                                <a:gd name="T18" fmla="*/ 500 w 633"/>
                                <a:gd name="T19" fmla="*/ 129 h 703"/>
                                <a:gd name="T20" fmla="*/ 541 w 633"/>
                                <a:gd name="T21" fmla="*/ 172 h 703"/>
                                <a:gd name="T22" fmla="*/ 534 w 633"/>
                                <a:gd name="T23" fmla="*/ 197 h 703"/>
                                <a:gd name="T24" fmla="*/ 543 w 633"/>
                                <a:gd name="T25" fmla="*/ 225 h 703"/>
                                <a:gd name="T26" fmla="*/ 529 w 633"/>
                                <a:gd name="T27" fmla="*/ 258 h 703"/>
                                <a:gd name="T28" fmla="*/ 541 w 633"/>
                                <a:gd name="T29" fmla="*/ 288 h 703"/>
                                <a:gd name="T30" fmla="*/ 516 w 633"/>
                                <a:gd name="T31" fmla="*/ 329 h 703"/>
                                <a:gd name="T32" fmla="*/ 527 w 633"/>
                                <a:gd name="T33" fmla="*/ 357 h 703"/>
                                <a:gd name="T34" fmla="*/ 497 w 633"/>
                                <a:gd name="T35" fmla="*/ 399 h 703"/>
                                <a:gd name="T36" fmla="*/ 499 w 633"/>
                                <a:gd name="T37" fmla="*/ 411 h 703"/>
                                <a:gd name="T38" fmla="*/ 458 w 633"/>
                                <a:gd name="T39" fmla="*/ 454 h 703"/>
                                <a:gd name="T40" fmla="*/ 453 w 633"/>
                                <a:gd name="T41" fmla="*/ 454 h 703"/>
                                <a:gd name="T42" fmla="*/ 422 w 633"/>
                                <a:gd name="T43" fmla="*/ 485 h 703"/>
                                <a:gd name="T44" fmla="*/ 453 w 633"/>
                                <a:gd name="T45" fmla="*/ 506 h 703"/>
                                <a:gd name="T46" fmla="*/ 631 w 633"/>
                                <a:gd name="T47" fmla="*/ 640 h 703"/>
                                <a:gd name="T48" fmla="*/ 610 w 633"/>
                                <a:gd name="T49" fmla="*/ 703 h 703"/>
                                <a:gd name="T50" fmla="*/ 24 w 633"/>
                                <a:gd name="T51" fmla="*/ 703 h 703"/>
                                <a:gd name="T52" fmla="*/ 3 w 633"/>
                                <a:gd name="T53" fmla="*/ 640 h 703"/>
                                <a:gd name="T54" fmla="*/ 181 w 633"/>
                                <a:gd name="T55" fmla="*/ 506 h 703"/>
                                <a:gd name="T56" fmla="*/ 208 w 633"/>
                                <a:gd name="T57" fmla="*/ 488 h 703"/>
                                <a:gd name="T58" fmla="*/ 200 w 633"/>
                                <a:gd name="T59" fmla="*/ 464 h 703"/>
                                <a:gd name="T60" fmla="*/ 199 w 633"/>
                                <a:gd name="T61" fmla="*/ 464 h 703"/>
                                <a:gd name="T62" fmla="*/ 158 w 633"/>
                                <a:gd name="T63" fmla="*/ 421 h 703"/>
                                <a:gd name="T64" fmla="*/ 159 w 633"/>
                                <a:gd name="T65" fmla="*/ 410 h 703"/>
                                <a:gd name="T66" fmla="*/ 125 w 633"/>
                                <a:gd name="T67" fmla="*/ 367 h 703"/>
                                <a:gd name="T68" fmla="*/ 127 w 633"/>
                                <a:gd name="T69" fmla="*/ 354 h 703"/>
                                <a:gd name="T70" fmla="*/ 97 w 633"/>
                                <a:gd name="T71" fmla="*/ 312 h 703"/>
                                <a:gd name="T72" fmla="*/ 99 w 633"/>
                                <a:gd name="T73" fmla="*/ 297 h 703"/>
                                <a:gd name="T74" fmla="*/ 84 w 633"/>
                                <a:gd name="T75" fmla="*/ 263 h 703"/>
                                <a:gd name="T76" fmla="*/ 97 w 633"/>
                                <a:gd name="T77" fmla="*/ 230 h 703"/>
                                <a:gd name="T78" fmla="*/ 87 w 633"/>
                                <a:gd name="T79" fmla="*/ 202 h 703"/>
                                <a:gd name="T80" fmla="*/ 110 w 633"/>
                                <a:gd name="T81" fmla="*/ 163 h 703"/>
                                <a:gd name="T82" fmla="*/ 108 w 633"/>
                                <a:gd name="T83" fmla="*/ 148 h 703"/>
                                <a:gd name="T84" fmla="*/ 149 w 633"/>
                                <a:gd name="T85" fmla="*/ 105 h 703"/>
                                <a:gd name="T86" fmla="*/ 153 w 633"/>
                                <a:gd name="T87" fmla="*/ 105 h 703"/>
                                <a:gd name="T88" fmla="*/ 184 w 633"/>
                                <a:gd name="T89" fmla="*/ 76 h 703"/>
                                <a:gd name="T90" fmla="*/ 184 w 633"/>
                                <a:gd name="T91" fmla="*/ 73 h 703"/>
                                <a:gd name="T92" fmla="*/ 225 w 633"/>
                                <a:gd name="T93" fmla="*/ 30 h 703"/>
                                <a:gd name="T94" fmla="*/ 248 w 633"/>
                                <a:gd name="T95" fmla="*/ 37 h 703"/>
                                <a:gd name="T96" fmla="*/ 279 w 633"/>
                                <a:gd name="T97" fmla="*/ 22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33" h="703">
                                  <a:moveTo>
                                    <a:pt x="279" y="22"/>
                                  </a:moveTo>
                                  <a:cubicBezTo>
                                    <a:pt x="284" y="22"/>
                                    <a:pt x="289" y="23"/>
                                    <a:pt x="294" y="25"/>
                                  </a:cubicBezTo>
                                  <a:cubicBezTo>
                                    <a:pt x="301" y="10"/>
                                    <a:pt x="315" y="0"/>
                                    <a:pt x="331" y="0"/>
                                  </a:cubicBezTo>
                                  <a:cubicBezTo>
                                    <a:pt x="352" y="0"/>
                                    <a:pt x="369" y="17"/>
                                    <a:pt x="372" y="39"/>
                                  </a:cubicBezTo>
                                  <a:cubicBezTo>
                                    <a:pt x="379" y="33"/>
                                    <a:pt x="387" y="30"/>
                                    <a:pt x="396" y="30"/>
                                  </a:cubicBezTo>
                                  <a:cubicBezTo>
                                    <a:pt x="419" y="30"/>
                                    <a:pt x="437" y="49"/>
                                    <a:pt x="437" y="72"/>
                                  </a:cubicBezTo>
                                  <a:cubicBezTo>
                                    <a:pt x="443" y="69"/>
                                    <a:pt x="449" y="67"/>
                                    <a:pt x="456" y="67"/>
                                  </a:cubicBezTo>
                                  <a:cubicBezTo>
                                    <a:pt x="478" y="67"/>
                                    <a:pt x="497" y="87"/>
                                    <a:pt x="497" y="111"/>
                                  </a:cubicBezTo>
                                  <a:cubicBezTo>
                                    <a:pt x="497" y="117"/>
                                    <a:pt x="495" y="124"/>
                                    <a:pt x="493" y="129"/>
                                  </a:cubicBezTo>
                                  <a:cubicBezTo>
                                    <a:pt x="495" y="129"/>
                                    <a:pt x="498" y="129"/>
                                    <a:pt x="500" y="129"/>
                                  </a:cubicBezTo>
                                  <a:cubicBezTo>
                                    <a:pt x="523" y="129"/>
                                    <a:pt x="541" y="148"/>
                                    <a:pt x="541" y="172"/>
                                  </a:cubicBezTo>
                                  <a:cubicBezTo>
                                    <a:pt x="541" y="181"/>
                                    <a:pt x="539" y="190"/>
                                    <a:pt x="534" y="197"/>
                                  </a:cubicBezTo>
                                  <a:cubicBezTo>
                                    <a:pt x="540" y="205"/>
                                    <a:pt x="543" y="215"/>
                                    <a:pt x="543" y="225"/>
                                  </a:cubicBezTo>
                                  <a:cubicBezTo>
                                    <a:pt x="543" y="238"/>
                                    <a:pt x="538" y="250"/>
                                    <a:pt x="529" y="258"/>
                                  </a:cubicBezTo>
                                  <a:cubicBezTo>
                                    <a:pt x="537" y="266"/>
                                    <a:pt x="541" y="276"/>
                                    <a:pt x="541" y="288"/>
                                  </a:cubicBezTo>
                                  <a:cubicBezTo>
                                    <a:pt x="541" y="307"/>
                                    <a:pt x="531" y="322"/>
                                    <a:pt x="516" y="329"/>
                                  </a:cubicBezTo>
                                  <a:cubicBezTo>
                                    <a:pt x="523" y="336"/>
                                    <a:pt x="527" y="346"/>
                                    <a:pt x="527" y="357"/>
                                  </a:cubicBezTo>
                                  <a:cubicBezTo>
                                    <a:pt x="527" y="377"/>
                                    <a:pt x="514" y="394"/>
                                    <a:pt x="497" y="399"/>
                                  </a:cubicBezTo>
                                  <a:cubicBezTo>
                                    <a:pt x="498" y="403"/>
                                    <a:pt x="499" y="407"/>
                                    <a:pt x="499" y="411"/>
                                  </a:cubicBezTo>
                                  <a:cubicBezTo>
                                    <a:pt x="499" y="435"/>
                                    <a:pt x="480" y="454"/>
                                    <a:pt x="458" y="454"/>
                                  </a:cubicBezTo>
                                  <a:cubicBezTo>
                                    <a:pt x="456" y="454"/>
                                    <a:pt x="454" y="454"/>
                                    <a:pt x="453" y="454"/>
                                  </a:cubicBezTo>
                                  <a:cubicBezTo>
                                    <a:pt x="449" y="469"/>
                                    <a:pt x="437" y="481"/>
                                    <a:pt x="422" y="485"/>
                                  </a:cubicBezTo>
                                  <a:cubicBezTo>
                                    <a:pt x="429" y="493"/>
                                    <a:pt x="439" y="500"/>
                                    <a:pt x="453" y="506"/>
                                  </a:cubicBezTo>
                                  <a:cubicBezTo>
                                    <a:pt x="528" y="537"/>
                                    <a:pt x="633" y="546"/>
                                    <a:pt x="631" y="640"/>
                                  </a:cubicBezTo>
                                  <a:cubicBezTo>
                                    <a:pt x="631" y="660"/>
                                    <a:pt x="622" y="682"/>
                                    <a:pt x="610" y="703"/>
                                  </a:cubicBezTo>
                                  <a:cubicBezTo>
                                    <a:pt x="24" y="703"/>
                                    <a:pt x="24" y="703"/>
                                    <a:pt x="24" y="703"/>
                                  </a:cubicBezTo>
                                  <a:cubicBezTo>
                                    <a:pt x="11" y="682"/>
                                    <a:pt x="3" y="660"/>
                                    <a:pt x="3" y="640"/>
                                  </a:cubicBezTo>
                                  <a:cubicBezTo>
                                    <a:pt x="0" y="546"/>
                                    <a:pt x="106" y="537"/>
                                    <a:pt x="181" y="506"/>
                                  </a:cubicBezTo>
                                  <a:cubicBezTo>
                                    <a:pt x="192" y="501"/>
                                    <a:pt x="201" y="495"/>
                                    <a:pt x="208" y="488"/>
                                  </a:cubicBezTo>
                                  <a:cubicBezTo>
                                    <a:pt x="203" y="482"/>
                                    <a:pt x="200" y="473"/>
                                    <a:pt x="200" y="464"/>
                                  </a:cubicBezTo>
                                  <a:cubicBezTo>
                                    <a:pt x="200" y="464"/>
                                    <a:pt x="199" y="464"/>
                                    <a:pt x="199" y="464"/>
                                  </a:cubicBezTo>
                                  <a:cubicBezTo>
                                    <a:pt x="176" y="464"/>
                                    <a:pt x="158" y="445"/>
                                    <a:pt x="158" y="421"/>
                                  </a:cubicBezTo>
                                  <a:cubicBezTo>
                                    <a:pt x="158" y="417"/>
                                    <a:pt x="158" y="414"/>
                                    <a:pt x="159" y="410"/>
                                  </a:cubicBezTo>
                                  <a:cubicBezTo>
                                    <a:pt x="140" y="407"/>
                                    <a:pt x="125" y="389"/>
                                    <a:pt x="125" y="367"/>
                                  </a:cubicBezTo>
                                  <a:cubicBezTo>
                                    <a:pt x="125" y="363"/>
                                    <a:pt x="125" y="358"/>
                                    <a:pt x="127" y="354"/>
                                  </a:cubicBezTo>
                                  <a:cubicBezTo>
                                    <a:pt x="109" y="349"/>
                                    <a:pt x="97" y="332"/>
                                    <a:pt x="97" y="312"/>
                                  </a:cubicBezTo>
                                  <a:cubicBezTo>
                                    <a:pt x="97" y="307"/>
                                    <a:pt x="98" y="302"/>
                                    <a:pt x="99" y="297"/>
                                  </a:cubicBezTo>
                                  <a:cubicBezTo>
                                    <a:pt x="90" y="289"/>
                                    <a:pt x="84" y="277"/>
                                    <a:pt x="84" y="263"/>
                                  </a:cubicBezTo>
                                  <a:cubicBezTo>
                                    <a:pt x="84" y="250"/>
                                    <a:pt x="89" y="238"/>
                                    <a:pt x="97" y="230"/>
                                  </a:cubicBezTo>
                                  <a:cubicBezTo>
                                    <a:pt x="91" y="223"/>
                                    <a:pt x="87" y="213"/>
                                    <a:pt x="87" y="202"/>
                                  </a:cubicBezTo>
                                  <a:cubicBezTo>
                                    <a:pt x="87" y="185"/>
                                    <a:pt x="97" y="170"/>
                                    <a:pt x="110" y="163"/>
                                  </a:cubicBezTo>
                                  <a:cubicBezTo>
                                    <a:pt x="109" y="158"/>
                                    <a:pt x="108" y="153"/>
                                    <a:pt x="108" y="148"/>
                                  </a:cubicBezTo>
                                  <a:cubicBezTo>
                                    <a:pt x="108" y="124"/>
                                    <a:pt x="126" y="105"/>
                                    <a:pt x="149" y="105"/>
                                  </a:cubicBezTo>
                                  <a:cubicBezTo>
                                    <a:pt x="150" y="105"/>
                                    <a:pt x="151" y="105"/>
                                    <a:pt x="153" y="105"/>
                                  </a:cubicBezTo>
                                  <a:cubicBezTo>
                                    <a:pt x="157" y="90"/>
                                    <a:pt x="169" y="79"/>
                                    <a:pt x="184" y="76"/>
                                  </a:cubicBezTo>
                                  <a:cubicBezTo>
                                    <a:pt x="184" y="75"/>
                                    <a:pt x="184" y="74"/>
                                    <a:pt x="184" y="73"/>
                                  </a:cubicBezTo>
                                  <a:cubicBezTo>
                                    <a:pt x="184" y="49"/>
                                    <a:pt x="202" y="30"/>
                                    <a:pt x="225" y="30"/>
                                  </a:cubicBezTo>
                                  <a:cubicBezTo>
                                    <a:pt x="234" y="30"/>
                                    <a:pt x="241" y="33"/>
                                    <a:pt x="248" y="37"/>
                                  </a:cubicBezTo>
                                  <a:cubicBezTo>
                                    <a:pt x="255" y="28"/>
                                    <a:pt x="267" y="22"/>
                                    <a:pt x="279" y="22"/>
                                  </a:cubicBezTo>
                                  <a:close/>
                                </a:path>
                              </a:pathLst>
                            </a:custGeom>
                            <a:solidFill>
                              <a:srgbClr val="C00000"/>
                            </a:solidFill>
                            <a:ln>
                              <a:noFill/>
                            </a:ln>
                          </wps:spPr>
                          <wps:bodyPr vert="horz" wrap="square" lIns="91440" tIns="45720" rIns="91440" bIns="45720" numCol="1" anchor="t" anchorCtr="0" compatLnSpc="1">
                            <a:prstTxWarp prst="textNoShape">
                              <a:avLst/>
                            </a:prstTxWarp>
                          </wps:bodyPr>
                        </wps:wsp>
                        <wps:wsp>
                          <wps:cNvPr id="755" name="Freeform 18"/>
                          <wps:cNvSpPr>
                            <a:spLocks noEditPoints="1"/>
                          </wps:cNvSpPr>
                          <wps:spPr bwMode="auto">
                            <a:xfrm>
                              <a:off x="786026" y="1166489"/>
                              <a:ext cx="511175" cy="428625"/>
                            </a:xfrm>
                            <a:custGeom>
                              <a:avLst/>
                              <a:gdLst>
                                <a:gd name="T0" fmla="*/ 581 w 618"/>
                                <a:gd name="T1" fmla="*/ 397 h 516"/>
                                <a:gd name="T2" fmla="*/ 434 w 618"/>
                                <a:gd name="T3" fmla="*/ 515 h 516"/>
                                <a:gd name="T4" fmla="*/ 467 w 618"/>
                                <a:gd name="T5" fmla="*/ 515 h 516"/>
                                <a:gd name="T6" fmla="*/ 541 w 618"/>
                                <a:gd name="T7" fmla="*/ 375 h 516"/>
                                <a:gd name="T8" fmla="*/ 443 w 618"/>
                                <a:gd name="T9" fmla="*/ 362 h 516"/>
                                <a:gd name="T10" fmla="*/ 440 w 618"/>
                                <a:gd name="T11" fmla="*/ 341 h 516"/>
                                <a:gd name="T12" fmla="*/ 434 w 618"/>
                                <a:gd name="T13" fmla="*/ 365 h 516"/>
                                <a:gd name="T14" fmla="*/ 434 w 618"/>
                                <a:gd name="T15" fmla="*/ 188 h 516"/>
                                <a:gd name="T16" fmla="*/ 474 w 618"/>
                                <a:gd name="T17" fmla="*/ 105 h 516"/>
                                <a:gd name="T18" fmla="*/ 443 w 618"/>
                                <a:gd name="T19" fmla="*/ 169 h 516"/>
                                <a:gd name="T20" fmla="*/ 434 w 618"/>
                                <a:gd name="T21" fmla="*/ 57 h 516"/>
                                <a:gd name="T22" fmla="*/ 434 w 618"/>
                                <a:gd name="T23" fmla="*/ 56 h 516"/>
                                <a:gd name="T24" fmla="*/ 434 w 618"/>
                                <a:gd name="T25" fmla="*/ 515 h 516"/>
                                <a:gd name="T26" fmla="*/ 434 w 618"/>
                                <a:gd name="T27" fmla="*/ 515 h 516"/>
                                <a:gd name="T28" fmla="*/ 434 w 618"/>
                                <a:gd name="T29" fmla="*/ 56 h 516"/>
                                <a:gd name="T30" fmla="*/ 433 w 618"/>
                                <a:gd name="T31" fmla="*/ 62 h 516"/>
                                <a:gd name="T32" fmla="*/ 434 w 618"/>
                                <a:gd name="T33" fmla="*/ 188 h 516"/>
                                <a:gd name="T34" fmla="*/ 187 w 618"/>
                                <a:gd name="T35" fmla="*/ 169 h 516"/>
                                <a:gd name="T36" fmla="*/ 167 w 618"/>
                                <a:gd name="T37" fmla="*/ 149 h 516"/>
                                <a:gd name="T38" fmla="*/ 207 w 618"/>
                                <a:gd name="T39" fmla="*/ 100 h 516"/>
                                <a:gd name="T40" fmla="*/ 249 w 618"/>
                                <a:gd name="T41" fmla="*/ 58 h 516"/>
                                <a:gd name="T42" fmla="*/ 305 w 618"/>
                                <a:gd name="T43" fmla="*/ 27 h 516"/>
                                <a:gd name="T44" fmla="*/ 342 w 618"/>
                                <a:gd name="T45" fmla="*/ 7 h 516"/>
                                <a:gd name="T46" fmla="*/ 390 w 618"/>
                                <a:gd name="T47" fmla="*/ 22 h 516"/>
                                <a:gd name="T48" fmla="*/ 434 w 618"/>
                                <a:gd name="T49" fmla="*/ 56 h 516"/>
                                <a:gd name="T50" fmla="*/ 434 w 618"/>
                                <a:gd name="T51" fmla="*/ 379 h 516"/>
                                <a:gd name="T52" fmla="*/ 400 w 618"/>
                                <a:gd name="T53" fmla="*/ 403 h 516"/>
                                <a:gd name="T54" fmla="*/ 312 w 618"/>
                                <a:gd name="T55" fmla="*/ 379 h 516"/>
                                <a:gd name="T56" fmla="*/ 207 w 618"/>
                                <a:gd name="T57" fmla="*/ 386 h 516"/>
                                <a:gd name="T58" fmla="*/ 184 w 618"/>
                                <a:gd name="T59" fmla="*/ 341 h 516"/>
                                <a:gd name="T60" fmla="*/ 196 w 618"/>
                                <a:gd name="T61" fmla="*/ 358 h 516"/>
                                <a:gd name="T62" fmla="*/ 237 w 618"/>
                                <a:gd name="T63" fmla="*/ 394 h 516"/>
                                <a:gd name="T64" fmla="*/ 221 w 618"/>
                                <a:gd name="T65" fmla="*/ 320 h 516"/>
                                <a:gd name="T66" fmla="*/ 315 w 618"/>
                                <a:gd name="T67" fmla="*/ 288 h 516"/>
                                <a:gd name="T68" fmla="*/ 411 w 618"/>
                                <a:gd name="T69" fmla="*/ 323 h 516"/>
                                <a:gd name="T70" fmla="*/ 398 w 618"/>
                                <a:gd name="T71" fmla="*/ 395 h 516"/>
                                <a:gd name="T72" fmla="*/ 434 w 618"/>
                                <a:gd name="T73" fmla="*/ 365 h 516"/>
                                <a:gd name="T74" fmla="*/ 77 w 618"/>
                                <a:gd name="T75" fmla="*/ 376 h 516"/>
                                <a:gd name="T76" fmla="*/ 45 w 618"/>
                                <a:gd name="T77" fmla="*/ 515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18" h="516">
                                  <a:moveTo>
                                    <a:pt x="541" y="375"/>
                                  </a:moveTo>
                                  <a:cubicBezTo>
                                    <a:pt x="557" y="381"/>
                                    <a:pt x="570" y="388"/>
                                    <a:pt x="581" y="397"/>
                                  </a:cubicBezTo>
                                  <a:cubicBezTo>
                                    <a:pt x="618" y="429"/>
                                    <a:pt x="608" y="476"/>
                                    <a:pt x="587" y="516"/>
                                  </a:cubicBezTo>
                                  <a:cubicBezTo>
                                    <a:pt x="434" y="515"/>
                                    <a:pt x="434" y="515"/>
                                    <a:pt x="434" y="515"/>
                                  </a:cubicBezTo>
                                  <a:cubicBezTo>
                                    <a:pt x="434" y="515"/>
                                    <a:pt x="434" y="515"/>
                                    <a:pt x="434" y="515"/>
                                  </a:cubicBezTo>
                                  <a:cubicBezTo>
                                    <a:pt x="467" y="515"/>
                                    <a:pt x="467" y="515"/>
                                    <a:pt x="467" y="515"/>
                                  </a:cubicBezTo>
                                  <a:cubicBezTo>
                                    <a:pt x="467" y="515"/>
                                    <a:pt x="467" y="515"/>
                                    <a:pt x="467" y="515"/>
                                  </a:cubicBezTo>
                                  <a:cubicBezTo>
                                    <a:pt x="473" y="447"/>
                                    <a:pt x="507" y="384"/>
                                    <a:pt x="541" y="375"/>
                                  </a:cubicBezTo>
                                  <a:close/>
                                  <a:moveTo>
                                    <a:pt x="434" y="379"/>
                                  </a:moveTo>
                                  <a:cubicBezTo>
                                    <a:pt x="438" y="374"/>
                                    <a:pt x="441" y="368"/>
                                    <a:pt x="443" y="362"/>
                                  </a:cubicBezTo>
                                  <a:cubicBezTo>
                                    <a:pt x="446" y="356"/>
                                    <a:pt x="447" y="350"/>
                                    <a:pt x="448" y="344"/>
                                  </a:cubicBezTo>
                                  <a:cubicBezTo>
                                    <a:pt x="445" y="343"/>
                                    <a:pt x="443" y="342"/>
                                    <a:pt x="440" y="341"/>
                                  </a:cubicBezTo>
                                  <a:cubicBezTo>
                                    <a:pt x="440" y="347"/>
                                    <a:pt x="439" y="353"/>
                                    <a:pt x="437" y="359"/>
                                  </a:cubicBezTo>
                                  <a:cubicBezTo>
                                    <a:pt x="436" y="361"/>
                                    <a:pt x="435" y="363"/>
                                    <a:pt x="434" y="365"/>
                                  </a:cubicBezTo>
                                  <a:cubicBezTo>
                                    <a:pt x="434" y="379"/>
                                    <a:pt x="434" y="379"/>
                                    <a:pt x="434" y="379"/>
                                  </a:cubicBezTo>
                                  <a:close/>
                                  <a:moveTo>
                                    <a:pt x="434" y="188"/>
                                  </a:moveTo>
                                  <a:cubicBezTo>
                                    <a:pt x="434" y="67"/>
                                    <a:pt x="434" y="67"/>
                                    <a:pt x="434" y="67"/>
                                  </a:cubicBezTo>
                                  <a:cubicBezTo>
                                    <a:pt x="436" y="88"/>
                                    <a:pt x="453" y="105"/>
                                    <a:pt x="474" y="105"/>
                                  </a:cubicBezTo>
                                  <a:cubicBezTo>
                                    <a:pt x="477" y="105"/>
                                    <a:pt x="480" y="105"/>
                                    <a:pt x="482" y="105"/>
                                  </a:cubicBezTo>
                                  <a:cubicBezTo>
                                    <a:pt x="480" y="135"/>
                                    <a:pt x="466" y="165"/>
                                    <a:pt x="443" y="169"/>
                                  </a:cubicBezTo>
                                  <a:cubicBezTo>
                                    <a:pt x="440" y="175"/>
                                    <a:pt x="437" y="182"/>
                                    <a:pt x="434" y="188"/>
                                  </a:cubicBezTo>
                                  <a:close/>
                                  <a:moveTo>
                                    <a:pt x="434" y="57"/>
                                  </a:moveTo>
                                  <a:cubicBezTo>
                                    <a:pt x="434" y="56"/>
                                    <a:pt x="434" y="56"/>
                                    <a:pt x="434" y="56"/>
                                  </a:cubicBezTo>
                                  <a:cubicBezTo>
                                    <a:pt x="434" y="56"/>
                                    <a:pt x="434" y="56"/>
                                    <a:pt x="434" y="56"/>
                                  </a:cubicBezTo>
                                  <a:lnTo>
                                    <a:pt x="434" y="57"/>
                                  </a:lnTo>
                                  <a:close/>
                                  <a:moveTo>
                                    <a:pt x="434" y="515"/>
                                  </a:moveTo>
                                  <a:cubicBezTo>
                                    <a:pt x="420" y="515"/>
                                    <a:pt x="420" y="515"/>
                                    <a:pt x="420" y="515"/>
                                  </a:cubicBezTo>
                                  <a:cubicBezTo>
                                    <a:pt x="434" y="515"/>
                                    <a:pt x="434" y="515"/>
                                    <a:pt x="434" y="515"/>
                                  </a:cubicBezTo>
                                  <a:cubicBezTo>
                                    <a:pt x="434" y="515"/>
                                    <a:pt x="434" y="515"/>
                                    <a:pt x="434" y="515"/>
                                  </a:cubicBezTo>
                                  <a:close/>
                                  <a:moveTo>
                                    <a:pt x="434" y="56"/>
                                  </a:moveTo>
                                  <a:cubicBezTo>
                                    <a:pt x="434" y="57"/>
                                    <a:pt x="434" y="57"/>
                                    <a:pt x="434" y="57"/>
                                  </a:cubicBezTo>
                                  <a:cubicBezTo>
                                    <a:pt x="433" y="59"/>
                                    <a:pt x="433" y="60"/>
                                    <a:pt x="433" y="62"/>
                                  </a:cubicBezTo>
                                  <a:cubicBezTo>
                                    <a:pt x="433" y="64"/>
                                    <a:pt x="433" y="65"/>
                                    <a:pt x="434" y="67"/>
                                  </a:cubicBezTo>
                                  <a:cubicBezTo>
                                    <a:pt x="434" y="188"/>
                                    <a:pt x="434" y="188"/>
                                    <a:pt x="434" y="188"/>
                                  </a:cubicBezTo>
                                  <a:cubicBezTo>
                                    <a:pt x="408" y="234"/>
                                    <a:pt x="368" y="267"/>
                                    <a:pt x="315" y="267"/>
                                  </a:cubicBezTo>
                                  <a:cubicBezTo>
                                    <a:pt x="255" y="267"/>
                                    <a:pt x="211" y="225"/>
                                    <a:pt x="187" y="169"/>
                                  </a:cubicBezTo>
                                  <a:cubicBezTo>
                                    <a:pt x="176" y="167"/>
                                    <a:pt x="168" y="159"/>
                                    <a:pt x="161" y="149"/>
                                  </a:cubicBezTo>
                                  <a:cubicBezTo>
                                    <a:pt x="163" y="149"/>
                                    <a:pt x="165" y="149"/>
                                    <a:pt x="167" y="149"/>
                                  </a:cubicBezTo>
                                  <a:cubicBezTo>
                                    <a:pt x="189" y="149"/>
                                    <a:pt x="208" y="130"/>
                                    <a:pt x="208" y="106"/>
                                  </a:cubicBezTo>
                                  <a:cubicBezTo>
                                    <a:pt x="208" y="104"/>
                                    <a:pt x="208" y="102"/>
                                    <a:pt x="207" y="100"/>
                                  </a:cubicBezTo>
                                  <a:cubicBezTo>
                                    <a:pt x="208" y="100"/>
                                    <a:pt x="208" y="100"/>
                                    <a:pt x="208" y="100"/>
                                  </a:cubicBezTo>
                                  <a:cubicBezTo>
                                    <a:pt x="230" y="100"/>
                                    <a:pt x="248" y="81"/>
                                    <a:pt x="249" y="58"/>
                                  </a:cubicBezTo>
                                  <a:cubicBezTo>
                                    <a:pt x="254" y="60"/>
                                    <a:pt x="259" y="61"/>
                                    <a:pt x="265" y="61"/>
                                  </a:cubicBezTo>
                                  <a:cubicBezTo>
                                    <a:pt x="285" y="61"/>
                                    <a:pt x="301" y="47"/>
                                    <a:pt x="305" y="27"/>
                                  </a:cubicBezTo>
                                  <a:cubicBezTo>
                                    <a:pt x="306" y="27"/>
                                    <a:pt x="307" y="27"/>
                                    <a:pt x="307" y="27"/>
                                  </a:cubicBezTo>
                                  <a:cubicBezTo>
                                    <a:pt x="322" y="27"/>
                                    <a:pt x="335" y="19"/>
                                    <a:pt x="342" y="7"/>
                                  </a:cubicBezTo>
                                  <a:cubicBezTo>
                                    <a:pt x="349" y="6"/>
                                    <a:pt x="355" y="4"/>
                                    <a:pt x="360" y="0"/>
                                  </a:cubicBezTo>
                                  <a:cubicBezTo>
                                    <a:pt x="366" y="12"/>
                                    <a:pt x="377" y="20"/>
                                    <a:pt x="390" y="22"/>
                                  </a:cubicBezTo>
                                  <a:cubicBezTo>
                                    <a:pt x="394" y="41"/>
                                    <a:pt x="410" y="56"/>
                                    <a:pt x="430" y="56"/>
                                  </a:cubicBezTo>
                                  <a:cubicBezTo>
                                    <a:pt x="431" y="56"/>
                                    <a:pt x="432" y="56"/>
                                    <a:pt x="434" y="56"/>
                                  </a:cubicBezTo>
                                  <a:close/>
                                  <a:moveTo>
                                    <a:pt x="434" y="365"/>
                                  </a:moveTo>
                                  <a:cubicBezTo>
                                    <a:pt x="434" y="379"/>
                                    <a:pt x="434" y="379"/>
                                    <a:pt x="434" y="379"/>
                                  </a:cubicBezTo>
                                  <a:cubicBezTo>
                                    <a:pt x="431" y="382"/>
                                    <a:pt x="429" y="384"/>
                                    <a:pt x="427" y="387"/>
                                  </a:cubicBezTo>
                                  <a:cubicBezTo>
                                    <a:pt x="419" y="394"/>
                                    <a:pt x="410" y="399"/>
                                    <a:pt x="400" y="403"/>
                                  </a:cubicBezTo>
                                  <a:cubicBezTo>
                                    <a:pt x="376" y="410"/>
                                    <a:pt x="346" y="406"/>
                                    <a:pt x="317" y="379"/>
                                  </a:cubicBezTo>
                                  <a:cubicBezTo>
                                    <a:pt x="315" y="379"/>
                                    <a:pt x="314" y="379"/>
                                    <a:pt x="312" y="379"/>
                                  </a:cubicBezTo>
                                  <a:cubicBezTo>
                                    <a:pt x="287" y="403"/>
                                    <a:pt x="258" y="408"/>
                                    <a:pt x="235" y="401"/>
                                  </a:cubicBezTo>
                                  <a:cubicBezTo>
                                    <a:pt x="224" y="398"/>
                                    <a:pt x="215" y="393"/>
                                    <a:pt x="207" y="386"/>
                                  </a:cubicBezTo>
                                  <a:cubicBezTo>
                                    <a:pt x="200" y="379"/>
                                    <a:pt x="193" y="371"/>
                                    <a:pt x="189" y="362"/>
                                  </a:cubicBezTo>
                                  <a:cubicBezTo>
                                    <a:pt x="186" y="355"/>
                                    <a:pt x="185" y="348"/>
                                    <a:pt x="184" y="341"/>
                                  </a:cubicBezTo>
                                  <a:cubicBezTo>
                                    <a:pt x="187" y="340"/>
                                    <a:pt x="189" y="339"/>
                                    <a:pt x="191" y="338"/>
                                  </a:cubicBezTo>
                                  <a:cubicBezTo>
                                    <a:pt x="192" y="345"/>
                                    <a:pt x="193" y="352"/>
                                    <a:pt x="196" y="358"/>
                                  </a:cubicBezTo>
                                  <a:cubicBezTo>
                                    <a:pt x="200" y="367"/>
                                    <a:pt x="205" y="374"/>
                                    <a:pt x="212" y="380"/>
                                  </a:cubicBezTo>
                                  <a:cubicBezTo>
                                    <a:pt x="219" y="386"/>
                                    <a:pt x="227" y="391"/>
                                    <a:pt x="237" y="394"/>
                                  </a:cubicBezTo>
                                  <a:cubicBezTo>
                                    <a:pt x="256" y="399"/>
                                    <a:pt x="279" y="396"/>
                                    <a:pt x="301" y="378"/>
                                  </a:cubicBezTo>
                                  <a:cubicBezTo>
                                    <a:pt x="262" y="376"/>
                                    <a:pt x="227" y="356"/>
                                    <a:pt x="221" y="320"/>
                                  </a:cubicBezTo>
                                  <a:cubicBezTo>
                                    <a:pt x="233" y="306"/>
                                    <a:pt x="241" y="289"/>
                                    <a:pt x="246" y="269"/>
                                  </a:cubicBezTo>
                                  <a:cubicBezTo>
                                    <a:pt x="266" y="281"/>
                                    <a:pt x="289" y="288"/>
                                    <a:pt x="315" y="288"/>
                                  </a:cubicBezTo>
                                  <a:cubicBezTo>
                                    <a:pt x="340" y="288"/>
                                    <a:pt x="363" y="281"/>
                                    <a:pt x="383" y="270"/>
                                  </a:cubicBezTo>
                                  <a:cubicBezTo>
                                    <a:pt x="389" y="291"/>
                                    <a:pt x="397" y="310"/>
                                    <a:pt x="411" y="323"/>
                                  </a:cubicBezTo>
                                  <a:cubicBezTo>
                                    <a:pt x="397" y="355"/>
                                    <a:pt x="363" y="373"/>
                                    <a:pt x="327" y="378"/>
                                  </a:cubicBezTo>
                                  <a:cubicBezTo>
                                    <a:pt x="353" y="398"/>
                                    <a:pt x="378" y="402"/>
                                    <a:pt x="398" y="395"/>
                                  </a:cubicBezTo>
                                  <a:cubicBezTo>
                                    <a:pt x="407" y="392"/>
                                    <a:pt x="415" y="387"/>
                                    <a:pt x="422" y="381"/>
                                  </a:cubicBezTo>
                                  <a:cubicBezTo>
                                    <a:pt x="426" y="376"/>
                                    <a:pt x="431" y="371"/>
                                    <a:pt x="434" y="365"/>
                                  </a:cubicBezTo>
                                  <a:close/>
                                  <a:moveTo>
                                    <a:pt x="43" y="395"/>
                                  </a:moveTo>
                                  <a:cubicBezTo>
                                    <a:pt x="52" y="387"/>
                                    <a:pt x="63" y="381"/>
                                    <a:pt x="77" y="376"/>
                                  </a:cubicBezTo>
                                  <a:cubicBezTo>
                                    <a:pt x="143" y="370"/>
                                    <a:pt x="168" y="452"/>
                                    <a:pt x="163" y="515"/>
                                  </a:cubicBezTo>
                                  <a:cubicBezTo>
                                    <a:pt x="45" y="515"/>
                                    <a:pt x="45" y="515"/>
                                    <a:pt x="45" y="515"/>
                                  </a:cubicBezTo>
                                  <a:cubicBezTo>
                                    <a:pt x="25" y="474"/>
                                    <a:pt x="0" y="434"/>
                                    <a:pt x="43" y="395"/>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72A2F299" id="Group 27" o:spid="_x0000_s1026" style="position:absolute;margin-left:23.75pt;margin-top:175.7pt;width:303.15pt;height:76.2pt;z-index:251692032;mso-width-relative:margin;mso-height-relative:margin" coordsize="89179,2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">
                <v:shape id="Freeform 16" o:spid="_x0000_s1027" style="position:absolute;left:59609;top:3490;width:17799;height:19012;visibility:visible;mso-wrap-style:square;v-text-anchor:top" coordsize="95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" path="m704,152v19,44,32,99,39,161c743,313,743,313,743,313v7,13,12,29,15,45c761,381,761,405,756,428v-5,23,-14,45,-26,62c722,499,714,507,704,513v,-37,,-37,,-37c730,444,739,384,725,340v-7,-20,-14,-30,-21,-32c704,152,704,152,704,152xm704,730v111,42,253,61,250,195c953,955,941,988,922,1020v-218,,-218,,-218,l704,730xm479,16c589,,662,52,704,152v,156,,156,,156c694,305,685,321,680,350v-4,30,-5,78,-1,143c689,490,697,484,704,476v,37,,37,,37c700,515,696,517,692,518v-7,17,-16,33,-26,48c654,593,636,618,615,640v6,35,25,64,70,83c691,725,697,728,704,730v,290,,290,,290c479,1020,479,1020,479,1020v,-36,,-36,,-36c479,984,480,984,480,984v8,,14,-7,14,-15c494,961,488,954,480,954v,,-1,,-1,1c479,944,479,944,479,944v,,1,,1,c488,944,494,938,494,930v,-8,-6,-15,-14,-15c480,915,479,915,479,915v,-14,,-14,,-14c556,871,599,831,662,750,625,737,603,703,589,663v-35,28,-75,46,-104,46c483,709,481,709,479,708v,,,,,c479,613,479,613,479,613v,,,,,c494,613,504,633,519,628v36,-13,53,-37,53,-64c572,529,526,512,479,512v,-35,,-35,,-35c532,469,566,485,587,501v2,2,3,3,4,4c644,537,663,405,664,318,580,314,532,271,479,234r,-218xm254,142c281,83,325,37,395,35v14,-5,28,-8,42,-11c452,20,466,18,479,16v,218,,218,,218c462,223,444,212,425,203v-47,-21,-92,-24,-109,4c304,227,297,253,294,283v,2,,4,,6c291,370,304,541,363,505v1,-1,2,-2,4,-4c388,484,423,469,477,478v2,-1,2,-1,2,-1c479,512,479,512,479,512v-47,-1,-94,16,-96,48c381,587,401,614,439,628v15,5,25,-15,40,-15c479,708,479,708,479,708v-2,1,-4,1,-6,1c444,709,406,692,371,664v-14,40,-37,73,-72,86c359,841,407,878,479,901v,,,,,c479,915,479,915,479,915v-7,1,-13,7,-13,15c466,937,472,944,479,944v,11,,11,,11c472,955,466,961,466,969v,8,6,14,13,15c479,1020,479,1020,479,1020v-225,,-225,,-225,c254,730,254,730,254,730v6,-2,12,-5,19,-7c317,704,336,675,343,639,322,619,305,595,293,569,283,553,273,536,265,518v-4,-1,-8,-3,-11,-5c254,476,254,476,254,476v7,8,15,14,25,18c283,430,283,374,276,341v-5,-25,-13,-34,-22,-31l254,142xm214,312v,,,,,c219,257,230,194,254,142v,168,,168,,168c246,312,239,322,233,339v-15,44,-6,106,21,137c254,513,254,513,254,513v-10,-6,-19,-14,-26,-23c215,473,206,451,201,428v-4,-23,-5,-47,-2,-70c202,342,207,326,214,312xm254,1020v-218,,-218,,-218,c17,988,4,955,4,925,,791,142,772,254,730r,290xe" fillcolor="#5a5a5a [2109]" stroked="f">
                  <v:path arrowok="t" o:connecttype="custom" o:connectlocs="1381908,583409;1409806,667286;1357729,913324;1309372,887229;1309372,574089;1309372,1360666;1714830,1901205;1309372,1360666;1309372,283317;1264734,652374;1309372,887229;1287053,965514;1143840,1192913;1309372,1360666;890893,1901205;892753,1834104;892753,1778186;890893,1759547;918792,1733452;890893,1705493;1231256,1397945;902053,1321524;890893,1319660;890893,1142587;1063864,1051255;890893,889093;1099203,941283;890893,436159;472415,264678;812778,44734;890893,436159;587729,385833;546811,538675;682584,933827;890893,889093;712343,1043799;890893,1142587;879734,1321524;556111,1397945;890893,1679398;866715,1733452;890893,1780050;890893,1834104;472415,1901205;507753,1347619;544952,1060574;472415,956194;518913,920780;472415,577817;398019,581545;472415,264678;433357,631871;472415,956194;373840,797761;398019,581545;66957,1901205;472415,1360666" o:connectangles="0,0,0,0,0,0,0,0,0,0,0,0,0,0,0,0,0,0,0,0,0,0,0,0,0,0,0,0,0,0,0,0,0,0,0,0,0,0,0,0,0,0,0,0,0,0,0,0,0,0,0,0,0,0,0,0,0"/>
                  <o:lock v:ext="edit" verticies="t"/>
                </v:shape>
                <v:group id="Group 6" o:spid="_x0000_s1028" style="position:absolute;top:9923;width:11054;height:12835" coordorigin=",9923" coordsize="5222,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8" o:spid="_x0000_s1029" style="position:absolute;top:9923;width:5222;height:6064;visibility:visible;mso-wrap-style:square;v-text-anchor:top" coordsize="63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" path="m23,731c10,710,2,688,1,668,,622,25,597,58,579,39,560,25,529,26,478v10,57,73,80,98,28c77,497,79,440,85,413v61,33,46,-52,33,-126c101,186,131,66,252,66,321,,530,56,510,269v-7,71,-38,234,42,137c557,434,547,466,520,494v14,43,79,47,89,-9c610,533,596,563,576,581v32,18,55,43,54,87c629,688,621,710,609,731r-586,xe" fillcolor="#5a5a5a [2109]" stroked="f">
                    <v:path arrowok="t" o:connecttype="custom" o:connectlocs="19037,606425;828,554161;48007,480328;21521,396541;102636,419769;70356,342618;97670,238090;208584,54752;422134,223158;456898,336811;430411,409814;504077,402348;476763,481988;521459,554161;504077,606425;19037,606425" o:connectangles="0,0,0,0,0,0,0,0,0,0,0,0,0,0,0,0"/>
                  </v:shape>
                  <v:shape id="Freeform 9" o:spid="_x0000_s1030" style="position:absolute;left:142;top:11082;width:4922;height:4905;visibility:visible;mso-wrap-style:square;v-text-anchor:top" coordsize="59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" path="m447,120v32,30,19,118,-22,125c401,301,358,343,298,343v-1,,-1,,-1,c297,23,297,23,297,23v34,28,72,93,123,99c420,126,420,130,420,134v-1,42,2,31,9,9c432,133,436,124,443,121v1,-1,2,-1,4,-1xm297,546v,-17,,-17,,-17c370,529,443,492,443,419v42,28,29,95,-2,123c406,574,342,582,299,544v-2,2,-2,2,-2,2xm297,506v64,,129,-32,117,-93c389,402,374,376,367,345v-21,12,-44,19,-69,19c297,364,297,364,297,364v,142,,142,,142xm595,508v-40,2,-80,31,-97,84c520,592,520,592,520,592v18,-49,41,-66,75,-84xm297,343v-60,,-103,-42,-127,-98c129,238,116,150,148,120v9,,15,11,18,23c187,206,157,,293,20v1,1,3,2,4,3c297,343,297,343,297,343xm297,364v,142,,142,,142c234,506,172,476,179,413v27,-10,42,-36,51,-67c250,357,272,364,297,364xm297,529c225,529,154,493,154,419v-45,21,-28,99,6,127c196,575,255,581,297,546v,-17,,-17,,-17xm,508v41,2,80,32,97,84c75,592,75,592,75,592,47,539,47,543,,508xe" fillcolor="white [3212]" stroked="f">
                    <v:path arrowok="t" o:connecttype="custom" o:connectlocs="369714,99433;351518,203009;246476,284213;245649,284213;245649,19058;347382,101090;347382,111034;354826,118491;366406,100262;369714,99433;245649,452421;245649,438335;366406,347188;364751,449107;247303,450764;245649,452421;245649,419277;342420,342216;303546,285870;246476,301614;245649,301614;245649,419277;492125,420934;411896,490537;430092,490537;492125,420934;245649,284213;140607,203009;122411,99433;137299,118491;242341,16572;245649,19058;245649,284213;245649,301614;245649,419277;148051,342216;190233,286699;245649,301614;245649,438335;127374,347188;132336,452421;245649,452421;245649,438335;0,420934;80229,490537;62033,490537;0,420934" o:connectangles="0,0,0,0,0,0,0,0,0,0,0,0,0,0,0,0,0,0,0,0,0,0,0,0,0,0,0,0,0,0,0,0,0,0,0,0,0,0,0,0,0,0,0,0,0,0,0"/>
                    <o:lock v:ext="edit" verticies="t"/>
                  </v:shape>
                </v:group>
                <v:shape id="Freeform 7" o:spid="_x0000_s1031" style="position:absolute;left:13578;top:3303;width:18543;height:19386;visibility:visible;mso-wrap-style:square;v-text-anchor:top" coordsize="63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" path="m501,223v2,15,2,31,-1,46c496,285,491,299,482,310v-7,9,-15,16,-25,19c445,357,427,382,405,400v3,28,14,50,47,64c527,495,633,504,630,598v,20,-8,42,-21,63c316,661,316,661,316,661v,-19,,-19,,-19c390,642,450,638,516,627v22,-16,59,-26,90,-19c607,602,607,596,607,590v-32,-7,-73,,-96,20c446,621,388,624,316,624v,-55,,-55,,-55c404,569,487,554,559,527v-7,-3,-15,-7,-24,-10c469,539,395,551,316,551v,-36,,-36,,-36c356,515,394,503,428,480v-5,-3,-11,-6,-15,-11c383,487,351,497,316,497v,-85,,-85,,-85c376,412,420,370,444,314v35,-6,49,-70,33,-108c470,212,460,219,448,224v-3,13,-4,24,-4,27c444,276,417,284,423,267v4,-10,8,-23,11,-39c401,236,358,227,316,159,316,1,316,1,316,1,392,,467,66,487,154v3,16,11,54,14,69xm316,661v-293,,-293,,-293,c11,640,2,618,2,598,,504,105,495,180,464v33,-14,45,-36,48,-64c205,382,188,357,175,329v-10,-3,-18,-10,-25,-19c142,299,136,285,133,269v-3,-15,-4,-31,-2,-46c134,206,138,198,141,178,148,113,175,37,242,26,265,9,291,1,316,1v,158,,158,,158c314,155,314,155,314,155,296,124,240,68,210,120v-11,21,-16,46,-16,69c195,223,203,250,209,267v6,17,-21,9,-21,-16c188,221,169,152,152,217v-10,38,5,91,36,97c212,370,256,412,316,412v,85,,85,,85c281,497,248,487,218,468v-5,5,-10,8,-16,11c237,502,275,515,316,515v,36,,36,,36c237,551,162,538,95,516v-8,4,-16,7,-23,11c145,554,228,569,316,569v,55,,55,,55c248,624,181,619,119,609,84,589,51,579,26,590v-1,6,-1,12,1,18c54,598,85,608,117,627v63,10,130,15,199,15l316,661xe" fillcolor="#5a5a5a [2109]" stroked="f">
                  <v:path arrowok="t" o:connecttype="custom" o:connectlocs="1464690,788924;1338727,964892;1324080,1360821;1783993,1938583;925684,1882860;1775205,1783144;1496914,1789010;925684,1668765;1567219,1516259;925684,1510394;1209834,1375485;925684,1208315;1397315,604157;1300645,736134;1271351,668679;925684,2933;1467620,654015;67376,1938583;527289,1360821;512642,964892;389608,788924;413043,522039;925684,2933;919826,454585;568300,554300;550724,736134;550724,920900;925684,1457603;591735,1404813;925684,1615975;210915,1545587;925684,1830069;76164,1730354;342738,1838868;925684,1938583" o:connectangles="0,0,0,0,0,0,0,0,0,0,0,0,0,0,0,0,0,0,0,0,0,0,0,0,0,0,0,0,0,0,0,0,0,0,0"/>
                  <o:lock v:ext="edit" verticies="t"/>
                </v:shape>
                <v:shape id="Freeform 5" o:spid="_x0000_s1032" style="position:absolute;left:70147;top:10125;width:11807;height:12377;visibility:visible;mso-wrap-style:square;v-text-anchor:top" coordsize="6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" path="m442,55v34,43,47,101,42,133c493,199,498,213,501,228v2,15,2,31,-1,46c496,290,491,304,482,315v-6,9,-15,16,-24,19c453,344,448,354,442,363v,-39,,-39,,-39c442,322,443,321,444,319v25,-5,40,-39,39,-72c483,174,445,212,444,271v,4,-1,9,-2,12c442,55,442,55,442,55xm442,464v3,2,7,4,10,5c527,501,633,509,630,603v,20,-8,42,-21,63c442,666,442,666,442,666v,-166,,-166,,-166c443,500,444,500,444,498v1,,1,,1,-1c445,497,445,497,445,497v,-1,,-1,,-1c445,496,445,496,445,496v,-1,,-1,,-1c445,495,445,495,445,495v,-1,,-1,,-1c445,494,445,494,445,494v,-1,,-1,,-1c446,493,446,493,446,493v,-1,,-1,,-1c446,492,446,492,446,492v,-1,,-1,,-1c446,491,446,491,446,491v,-1,,-1,,-1c446,490,446,490,446,490v,-1,,-1,,-1c446,489,446,489,446,489v,-3,-2,-5,-4,-4l442,464xm434,45v2,3,5,6,8,10c442,283,442,283,442,283v-2,5,-5,8,-8,10c434,253,434,253,434,253v7,-29,7,-55,,-80c434,45,434,45,434,45xm442,363v-3,4,-6,8,-8,12c434,340,434,340,434,340v3,-5,5,-10,8,-16c442,363,442,363,442,363xm434,459v2,2,5,3,8,5c442,485,442,485,442,485v-2,,-3,1,-3,3c439,488,439,488,439,488v-1,1,-1,1,-1,1c438,489,438,489,438,489v,1,,1,,1c438,490,438,490,438,490v,,,,,c438,491,438,491,438,491v,,,,,c438,492,438,492,438,492v,,,,,c438,493,438,493,438,493v,,,,,c438,494,438,494,438,494v,,,,,c438,495,438,495,438,495v,,,,,c438,496,438,496,438,496v-1,,-1,,-1,c437,499,439,501,442,500v,166,,166,,166c434,666,434,666,434,666v,-136,,-136,,-136c435,530,435,529,436,528v,,,,,c436,527,436,527,436,527v,,,,,c437,526,437,526,437,526v,-1,,-1,,-1c437,524,437,524,437,524v,,,,,c438,523,438,523,438,523v,-1,,-1,,-1c438,522,438,522,438,522v,-1,,-1,,-1c439,520,439,520,439,520v1,-3,-3,-6,-5,-5l434,459xm422,34v4,3,8,7,12,11c434,173,434,173,434,173v-3,-10,-7,-20,-12,-30c422,34,422,34,422,34xm434,375v-4,5,-8,9,-12,14c422,359,422,359,422,359v4,-6,8,-13,12,-19c434,375,434,375,434,375xm422,448v3,4,7,8,12,11c434,515,434,515,434,515v-1,1,-1,1,-2,2c432,517,432,517,432,518v-1,,-1,,-1,c431,519,431,519,431,519v,1,,1,,1c431,520,431,520,431,520v-1,1,-1,1,-1,1c430,522,430,522,430,522v,,,,,c430,523,430,523,430,523v-1,1,-1,1,-1,1c429,524,429,524,429,524v,1,,1,,1c429,525,429,525,429,525v,1,,2,,3c430,530,432,531,434,530v,136,,136,,136c422,666,422,666,422,666v,-107,,-107,,-107c423,559,423,558,424,557v,,,,,c424,556,424,556,424,556v1,-1,1,-1,1,-1c425,554,425,554,425,554v,-1,,-1,,-1c426,553,426,553,426,553v,-1,,-1,,-1c426,551,426,551,426,551v1,-1,1,-1,1,-1c427,550,427,550,427,550v2,-4,-2,-7,-5,-5c422,448,422,448,422,448xm434,253v,40,,40,,40c427,298,420,296,424,287v4,-12,7,-23,10,-34xm408,23v5,3,9,7,14,11c422,143,422,143,422,143v-4,-8,-9,-16,-14,-24c408,23,408,23,408,23xm422,389v-5,5,-9,10,-14,14c408,376,408,376,408,376v5,-5,10,-11,14,-17c422,389,422,389,422,389xm408,421v2,10,7,19,14,27c422,545,422,545,422,545v,,-1,,-1,1c421,546,420,546,420,547v,,,,,c420,548,420,548,420,548v-1,,-1,,-1,c419,549,419,549,419,549v,1,,1,,1c418,551,418,551,418,551v,1,,1,,1c418,552,418,552,418,552v-1,1,-1,1,-1,1c417,554,417,554,417,554v-1,1,,3,1,5c419,559,421,560,422,559v,107,,107,,107c408,666,408,666,408,666v,-80,,-80,,-80c408,586,408,586,408,586v,,1,-1,1,-1c409,585,409,585,409,585v1,-1,1,-1,1,-1c410,583,410,583,410,583v1,-1,1,-1,1,-1c411,581,411,581,411,581v1,-1,1,-1,1,-1c412,580,412,580,412,580v,-1,,-1,,-1c413,578,413,578,413,578v1,-1,,-3,,-4c411,572,409,572,408,573v,-89,,-89,,-89c409,480,410,476,411,472v-1,-1,-2,-2,-3,-3l408,421xm391,13v6,3,11,6,17,10c408,119,408,119,408,119v-2,-2,-4,-5,-5,-7c402,110,401,109,400,108v-3,1,-6,2,-9,3c391,13,391,13,391,13xm408,403v-1,1,-2,2,-3,2c405,411,406,416,408,421v,48,,48,,48c401,461,396,451,391,441v,-50,,-50,,-50c397,387,403,382,408,376v,27,,27,,27xm408,666v-17,,-17,,-17,c391,612,391,612,391,612v1,,1,,1,-1c392,611,392,611,392,611v1,-1,1,-1,1,-1c393,610,393,610,393,610v1,-1,1,-1,1,-1c394,608,394,608,394,608v1,-1,1,-1,1,-1c396,606,396,606,396,606v,,,,,c396,605,396,605,396,605v3,-4,-2,-8,-5,-5c391,527,391,527,391,527v7,-15,13,-30,17,-43c408,573,408,573,408,573v-1,,-1,1,-2,1c406,575,406,575,406,575v,1,,1,,1c405,576,405,576,405,576v,1,,1,,1c404,578,404,578,404,578v,1,,1,,1c403,580,403,580,403,580v,,,,,c403,581,403,581,403,581v-2,3,1,7,5,5l408,666xm372,6v7,2,13,5,19,7c391,111,391,111,391,111v-6,2,-12,3,-19,4c372,6,372,6,372,6xm391,666v-19,,-19,,-19,c372,636,372,636,372,636v,,,,,c373,635,373,635,373,635v,,,,,c374,634,374,634,374,634v1,-1,1,-1,1,-1c375,633,375,633,375,633v1,-1,1,-1,1,-1c377,631,377,631,377,631v,,,,,c378,630,378,630,378,630v3,-4,-2,-9,-5,-6c372,624,372,624,372,624v,-61,,-61,,-61c379,551,386,539,391,527v,73,,73,,73c391,600,391,600,391,600v,,,,-1,c390,601,390,601,390,601v-1,1,-1,1,-1,1c389,603,389,603,389,603v-1,,-1,,-1,c388,604,388,604,388,604v-1,1,-1,1,-1,1c387,606,387,606,387,606v-1,,-1,,-1,c386,607,386,607,386,607v-2,3,1,8,5,5c391,612,391,612,391,612v,54,,54,,54xm391,391v,50,,50,,50c389,434,386,427,384,420v-4,2,-8,4,-12,6c372,404,372,404,372,404v7,-4,13,-8,19,-13xm372,148v,-19,,-19,,-19c377,128,383,125,389,121v1,7,-5,19,-17,27xm350,2v8,1,15,2,22,4c372,115,372,115,372,115v-7,1,-14,,-22,-1c350,2,350,2,350,2xm372,666v-22,,-22,,-22,c350,656,350,656,350,656v1,,1,,1,c351,656,351,656,351,656v1,-1,1,-1,1,-1c353,655,353,655,353,655v,-1,,-1,,-1c354,654,354,654,354,654v1,-1,1,-1,1,-1c355,652,355,652,355,652v1,,1,,1,c359,650,356,644,352,645v,1,-1,1,-1,1c351,646,351,646,351,646v-1,1,-1,1,-1,1c350,595,350,595,350,595v8,-10,16,-21,22,-32c372,624,372,624,372,624v,1,,1,,1c372,625,372,625,372,625v-1,1,-1,1,-1,1c370,627,370,627,370,627v,,,,,c369,628,369,628,369,628v,1,,1,,1c368,629,368,629,368,629v-1,1,-1,1,-1,1c367,630,367,630,367,630v-3,3,,8,4,7c372,637,372,636,372,636v,30,,30,,30xm372,129v,19,,19,,19c366,152,359,156,350,157v,-28,,-28,,-28c357,131,364,132,372,129xm372,404v,22,,22,,22c365,429,358,432,350,434v,-21,,-21,,-21c358,410,365,407,372,404xm350,538v,-65,,-65,,-65c356,470,361,468,365,469v10,4,,27,,36c365,513,380,540,365,543v-4,1,-9,-2,-15,-5xm282,11c307,2,330,,350,2v,112,,112,,112c343,113,336,111,328,108v,,,,,c335,118,342,125,350,129v,28,,28,,28c335,159,316,154,298,133v-7,-7,-12,-14,-16,-20c282,11,282,11,282,11xm350,666v-68,,-68,,-68,c282,656,282,656,282,656v,1,,1,,1c283,657,283,657,283,657v2,2,5,1,6,-2c289,653,288,652,287,651v,-1,,-1,,-1c286,650,286,650,286,650v-1,-1,-1,-1,-1,-1c285,649,285,649,285,649v-1,-1,-1,-1,-1,-1c284,648,284,648,284,648v-1,-1,-1,-1,-1,-1c282,647,282,647,282,647v,,,,,c282,596,282,596,282,596v11,15,23,27,34,33c328,621,339,609,350,595v,52,,52,,52c350,647,350,647,350,647v-1,,-1,,-1,c349,648,349,648,349,648v-1,,-1,,-1,c348,649,348,649,348,649v-1,,-1,,-1,c346,650,346,650,346,650v,,,,,c345,651,345,651,345,651v-3,2,-1,8,4,7c349,657,349,657,350,657v,,,,,c350,656,350,656,350,656v,10,,10,,10xm350,413v,21,,21,,21c340,436,328,438,316,438v-12,,-23,-2,-34,-4c282,413,282,413,282,413v11,3,22,4,34,4c328,417,340,416,350,413xm350,473v,65,,65,,65c341,532,332,523,327,518v-6,10,-16,10,-22,c299,524,290,532,282,538v,-64,,-64,,-64c289,479,297,487,303,493v2,-6,6,-13,13,-13c323,480,327,487,329,493v4,-4,13,-14,21,-20xm260,20v8,-4,15,-7,22,-9c282,113,282,113,282,113v-2,-3,-4,-6,-6,-8c271,103,265,102,260,101v,-81,,-81,,-81xm282,666v-22,,-22,,-22,c260,636,260,636,260,636v3,3,8,-1,6,-5c265,631,265,630,265,630v,,,,,c264,629,264,629,264,629v,,,,,c263,628,263,628,263,628v,-1,,-1,,-1c262,627,262,627,262,627v-1,-1,-1,-1,-1,-1c261,625,261,625,261,625v-1,,-1,,-1,c260,624,260,624,260,624v,-61,,-61,,-61c267,575,274,586,282,596v,51,,51,,51c282,646,282,646,282,646v-1,,-1,,-1,c278,643,273,648,276,652v,,1,,1,c277,652,277,652,277,652v1,1,1,1,1,1c278,654,278,654,278,654v1,,1,,1,c280,655,280,655,280,655v,,,,,c281,656,281,656,281,656v1,,1,,1,c282,656,282,656,282,656v,10,,10,,10xm282,413v,21,,21,,21c274,432,267,429,260,426v,-22,,-22,,-22c267,407,274,410,282,413xm282,474v,64,,64,,64c274,542,267,545,264,541v-9,-8,3,-27,3,-36c267,496,257,473,267,469v4,-1,10,1,15,5xm241,25v3,,6,,9,c253,23,257,21,260,20v,81,,81,,81c254,100,247,100,241,101v,-76,,-76,,-76xm260,666v-19,,-19,,-19,c241,612,241,612,241,612v3,3,7,-1,6,-5c247,607,246,607,246,607v,-1,,-1,,-1c246,606,246,606,246,606v-1,-1,-1,-1,-1,-1c244,604,244,604,244,604v,-1,,-1,,-1c243,603,243,603,243,603v,-1,,-1,,-1c242,601,242,601,242,601v,-1,,-1,,-1c242,600,241,600,241,599v,-72,,-72,,-72c247,539,253,551,260,563v,61,,61,,61c257,622,252,625,254,629v,,,1,1,1c255,631,255,631,255,631v1,,1,,1,c256,632,256,632,256,632v1,1,1,1,1,1c258,633,258,633,258,633v,1,,1,,1c259,635,259,635,259,635v1,,1,,1,c260,636,260,636,260,636v,,,,,c260,666,260,666,260,666xm260,404v,22,,22,,22c256,424,251,422,247,419v-1,7,-3,13,-6,19c241,391,241,391,241,391v6,5,12,9,19,13xm225,421v1,-5,2,-10,3,-16c227,405,226,404,225,403v,-27,,-27,,-27c230,382,235,387,241,391v,47,,47,,47c237,448,231,458,225,466v,-45,,-45,,-45xm225,29v5,-2,10,-3,16,-4c241,101,241,101,241,101v-6,1,-11,4,-16,8c225,29,225,29,225,29xm241,666v-16,,-16,,-16,c225,586,225,586,225,586v2,2,7,-1,5,-5c230,581,230,581,230,581v-1,-1,-1,-1,-1,-1c229,580,229,580,229,580v,-1,,-1,,-1c228,578,228,578,228,578v,-1,,-1,,-1c227,576,227,576,227,576v,,,,,c226,575,226,575,226,575v,-1,,-1,,-1c226,574,225,573,225,573v,-89,,-89,,-89c228,497,234,511,241,527v,72,,72,,72c239,598,235,600,235,603v,1,1,1,1,2c236,606,236,606,236,606v1,,1,,1,c237,607,237,607,237,607v1,1,1,1,1,1c238,609,238,609,238,609v1,1,1,1,1,1c240,610,240,610,240,610v,1,,1,,1c240,611,240,611,240,611v1,1,1,1,1,1l241,666xm210,448v7,-8,12,-17,15,-27c225,466,225,466,225,466v-1,2,-3,3,-4,4c222,474,223,479,225,484v,89,,89,,89c222,571,218,574,219,578v,,,,1,c220,579,220,579,220,579v,1,,1,,1c221,580,221,580,221,580v,1,,1,,1c222,582,222,582,222,582v,1,,1,,1c223,584,223,584,223,584v,1,,1,,1c223,585,223,585,223,585v1,1,1,1,2,1c225,666,225,666,225,666v-15,,-15,,-15,c210,559,210,559,210,559v1,,2,,2,c215,559,217,556,215,554v,-1,,-1,,-1c215,552,215,552,215,552v-1,,-1,,-1,c214,551,214,551,214,551v,-1,,-1,,-1c213,549,213,549,213,549v,-1,,-1,,-1c213,548,213,548,213,548v-1,-1,-1,-1,-1,-1c212,547,212,547,212,547v,-1,-1,-2,-2,-2c210,448,210,448,210,448xm225,403v-5,-4,-10,-9,-15,-14c210,359,210,359,210,359v5,6,10,12,15,17c225,403,225,403,225,403xm210,34v5,-2,10,-4,15,-5c225,109,225,109,225,109v-5,3,-10,8,-15,15l210,34xm199,459v4,-3,8,-7,11,-11c210,545,210,545,210,545v-2,-2,-6,1,-5,4c205,550,205,550,205,550v1,,1,,1,c206,551,206,551,206,551v,1,,1,,1c207,553,207,553,207,553v,,,,,c207,554,207,554,207,554v1,1,1,1,1,1c208,556,208,556,208,556v1,1,1,1,1,1c209,557,209,557,209,557v,1,1,2,1,2c210,666,210,666,210,666v-11,,-11,,-11,c199,530,199,530,199,530v,1,1,1,2,c203,530,204,527,203,525v,,,,,c203,524,203,524,203,524v,,,,,c203,523,203,523,203,523v-1,-1,-1,-1,-1,-1c202,522,202,522,202,522v,-1,,-1,,-1c202,520,202,520,202,520v-1,,-1,,-1,c201,519,201,519,201,519v,-1,,-1,,-1c201,518,201,518,201,518v-1,-1,-1,-2,-2,-3c199,459,199,459,199,459xm210,389v-4,-5,-8,-9,-11,-14c199,340,199,340,199,340v3,6,7,13,11,19c210,389,210,389,210,389xm199,41v3,-3,7,-5,11,-7c210,124,210,124,210,124v-1,3,-3,5,-4,8c203,138,201,143,199,149v,-108,,-108,,-108xm199,293v,-40,,-40,,-40c202,265,205,277,209,287v4,9,-3,11,-10,6xm191,464v3,-2,5,-3,8,-5c199,515,199,515,199,515v-3,,-6,2,-5,5c194,520,194,520,194,520v,1,,1,,1c194,522,194,522,194,522v,,,,,c195,523,195,523,195,523v,1,,1,,1c195,524,195,524,195,524v,1,,1,,1c196,526,196,526,196,526v,1,,1,,1c196,527,196,527,196,527v,1,,1,,1c196,528,196,528,196,528v1,1,2,2,3,2c199,666,199,666,199,666v-8,,-8,,-8,c191,500,191,500,191,500v1,1,3,,4,-3c195,497,195,496,195,496v,,,,,c195,495,195,495,195,495v,,,,,c195,494,195,494,195,494v,,,,,c194,493,194,493,194,493v,,,,,c194,492,194,492,194,492v,,,,,c194,491,194,491,194,491v,,,,,c194,490,194,490,194,490v,,,,,c194,490,194,490,194,490v,-1,,-1,,-1c194,489,194,489,194,489v,-1,,-1,,-1c194,486,192,485,191,485v,-21,,-21,,-21xm199,375v-3,-4,-6,-8,-8,-12c191,324,191,324,191,324v2,6,5,11,8,16c199,375,199,375,199,375xm191,47v2,-2,5,-4,8,-6c199,149,199,149,199,149v-12,33,-8,72,,104c199,293,199,293,199,293v-3,-3,-6,-6,-8,-11l191,47xm23,666c11,645,3,623,2,603,,509,105,501,180,469v4,-1,7,-3,11,-5c191,485,191,485,191,485v-1,,-1,,-2,c188,485,186,487,186,489v,,,,,c187,490,187,490,187,490v,,,,,c187,491,187,491,187,491v,,,,,c187,492,187,492,187,492v,,,,,c187,493,187,493,187,493v,,,,,c187,494,187,494,187,494v,,,,,c187,495,187,495,187,495v,,,,,c187,496,187,496,187,496v,,,,,c188,497,188,497,188,497v,,,,,c188,499,189,500,191,500v,166,,166,,166c23,666,23,666,23,666xm191,363v-6,-9,-11,-19,-16,-29c165,331,157,324,150,315v-8,-11,-14,-25,-17,-41c130,259,129,243,132,228v2,-15,7,-28,15,-39c140,157,146,84,191,47v,235,,235,,235c189,279,189,275,189,271v-1,-61,-40,-96,-40,-24c149,280,163,315,188,319v1,2,2,3,3,5l191,363xe" fillcolor="#5a5a5a [2109]" stroked="f">
                  <v:path arrowok="t" o:connecttype="custom" o:connectlocs="824419,525949;830015,921804;831880,910653;824419,674627;816959,910653;816959,919946;815093,975700;809498,321516;805767,962691;800172,975700;794576,1027737;787115,63188;785250,1014728;779655,1038888;768463,1077916;761003,221159;761003,748966;738620,1126236;753542,1076058;693855,1237745;695720,1159689;721833,1124378;729294,726664;652821,1219160;654686,1200575;686394,1168981;693855,791711;652821,211866;527852,1221019;525987,1107652;643495,1209868;652821,767551;525987,20443;492413,1168981;524122,1200575;525987,1237745;449514,46462;458840,1126236;473761,1168981;484953,1237745;449514,814012;428997,1079775;449514,979417;447649,1135529;410344,1077916;395423,1038888;391692,1012869;371175,853040;387962,1033313;378636,971983;371175,696928;389827,533383;363714,973841;363714,921804;361849,910653;371175,696928;356254,901361;348793,918087;326410,620731" o:connectangles="0,0,0,0,0,0,0,0,0,0,0,0,0,0,0,0,0,0,0,0,0,0,0,0,0,0,0,0,0,0,0,0,0,0,0,0,0,0,0,0,0,0,0,0,0,0,0,0,0,0,0,0,0,0,0,0,0,0,0"/>
                  <o:lock v:ext="edit" verticies="t"/>
                </v:shape>
                <v:shape id="Freeform 20" o:spid="_x0000_s1033" style="position:absolute;left:47677;top:1350;width:18441;height:21152;visibility:visible;mso-wrap-style:square;v-text-anchor:top" coordsize="990,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" path="m729,113v8,9,14,19,18,29c780,235,758,279,839,301v80,22,108,157,52,214c834,572,830,582,891,612v61,30,46,75,-3,100c840,737,810,781,855,807v33,19,50,48,30,86c945,921,990,961,988,1038v-1,32,-14,66,-33,99c729,1137,729,1137,729,1137v,-57,,-57,,-57c824,1054,893,1011,916,953v-9,-9,-19,-17,-31,-25c872,979,814,1018,729,1041v,-65,,-65,,-65c772,958,803,933,814,900v-26,-9,-55,-17,-85,-26c729,560,729,560,729,560v3,,6,,8,c755,531,761,489,755,452v-3,-16,-12,-49,-26,-54c729,113,729,113,729,113xm729,510v20,-28,36,-61,,-85l729,510xm457,41c538,,676,49,729,113v,285,,285,,285c723,396,716,400,708,415v1,,2,1,3,1c718,419,724,422,729,425v,85,,85,,85c708,540,683,563,720,560v3,,6,,9,c729,874,729,874,729,874v-18,-5,-35,-11,-53,-17c623,837,612,796,613,748v-34,22,-74,35,-118,35c482,783,469,782,457,780v,-36,,-36,,-36c469,746,482,747,495,747v84,,148,-52,187,-126c623,611,615,570,643,539v40,-45,56,-60,-26,-70c505,454,653,368,516,370v-21,1,-40,-2,-59,-6c457,41,457,41,457,41xm729,1137v-272,,-272,,-272,c457,1106,457,1106,457,1106v14,1,27,1,41,1c584,1107,663,1097,729,1080v,57,,57,,57xm729,976v,65,,65,,65c665,1059,585,1068,498,1068v-14,,-27,,-41,-1c457,1010,457,1010,457,1010v98,5,201,-4,272,-34xm35,1137c16,1104,3,1070,2,1038,,961,45,920,105,892,83,865,98,838,129,820v45,-25,34,-65,-21,-90c52,704,42,628,100,586v59,-42,40,-69,-1,-126c57,403,97,312,160,299v63,-12,44,-36,68,-123c252,88,369,11,423,68,433,57,444,48,457,41v,323,,323,,323c402,350,358,316,334,280v-1,2,-2,4,-4,5c312,328,302,376,304,419v2,66,-1,47,-15,14c270,389,245,402,235,448v-11,59,11,136,59,145c327,669,382,729,457,744v,36,,36,,36c428,775,401,764,377,748v1,48,-10,89,-63,109c268,874,220,885,178,899v-13,59,127,103,279,111c457,1067,457,1067,457,1067,272,1061,121,1010,104,925v-12,7,-23,16,-32,24c107,1043,266,1099,457,1106v,31,,31,,31l35,1137xe" fillcolor="#5a5a5a [2109]" stroked="f">
                  <v:path arrowok="t" o:connecttype="custom" o:connectlocs="1391482,264170;1659720,958083;1654131,1324573;1648543,1661297;1778936,2115224;1357952,2009184;1648543,1726410;1357952,1815707;1357952,1625951;1372855,1041799;1357952,740421;1357952,948781;1357952,948781;1357952,210220;1318835,772047;1357952,790651;1341188,1041799;1357952,1625951;1141872,1391546;851282,1451077;922067,1389685;1197755,1002732;961184,688331;851282,76275;851282,2115224;927655,2059413;1357952,2115224;1357952,1936630;851282,1984999;1357952,1815707;3726,1931049;240296,1525491;186276,1090168;298042,556246;787948,126504;851282,677169;614711,530201;538338,805534;547652,1103191;851282,1451077;584907,1594325;851282,1878959;193727,1720829;851282,2057553;65197,2115224" o:connectangles="0,0,0,0,0,0,0,0,0,0,0,0,0,0,0,0,0,0,0,0,0,0,0,0,0,0,0,0,0,0,0,0,0,0,0,0,0,0,0,0,0,0,0,0,0"/>
                  <o:lock v:ext="edit" verticies="t"/>
                </v:shape>
                <v:shape id="Freeform 23" o:spid="_x0000_s1034" style="position:absolute;left:77408;top:10374;width:11771;height:12128;visibility:visible;mso-wrap-style:square;v-text-anchor:top" coordsize="63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" path="m465,94v5,14,9,29,11,47c478,151,480,161,481,171v11,11,17,27,20,44c503,230,503,246,500,261v-4,16,-9,30,-18,41c477,309,471,314,465,318v,-25,,-25,,-25c478,278,485,251,483,226v-1,-23,-11,-34,-18,-28c465,94,465,94,465,94xm465,461v73,28,168,40,165,129c630,610,622,632,609,653v-144,,-144,,-144,c465,586,465,586,465,586v14,-5,14,-5,14,-5c465,535,465,535,465,535r,-74xm408,25v24,16,45,39,57,69c465,198,465,198,465,198v-4,4,-7,13,-7,29c458,256,453,282,446,305v7,-1,14,-6,19,-12c465,318,465,318,465,318v-2,1,-5,2,-8,3c445,348,428,372,408,390v,-50,,-50,,-50c437,287,436,210,437,185v,-2,,-3,,-5c433,161,423,142,408,125v,-100,,-100,,-100xm408,409v5,20,18,36,44,47c456,458,461,460,465,461v,74,,74,,74c445,472,445,472,445,472v19,99,19,99,19,99c408,589,408,589,408,589v,-116,,-116,,-116c409,468,410,464,411,459v-1,-1,-2,-2,-3,-3c408,409,408,409,408,409xm465,653v,-67,,-67,,-67c419,601,419,601,419,601v-1,51,-1,51,-1,51c408,604,408,604,408,604v,49,,49,,49l465,653xm316,v32,,65,8,92,25c408,125,408,125,408,125,398,114,386,104,373,96v-18,14,-37,22,-57,27c316,,316,,316,xm408,390v-2,2,-2,2,-2,2c406,392,406,392,406,392v-1,1,-1,1,-1,1c405,398,406,404,408,409v,47,,47,,47c397,444,391,431,386,415v-21,22,-46,32,-70,32c316,371,316,371,316,371v12,1,14,22,22,23c356,393,379,376,391,364v6,-7,12,-15,17,-24c408,390,408,390,408,390xm408,653v-92,,-92,,-92,c316,652,316,652,316,652v15,,15,,15,c331,652,331,652,331,652v-15,,-15,,-15,c316,464,316,464,316,464v54,85,54,85,54,85c370,550,369,550,368,548v-8,-11,-14,-15,-20,-14c341,548,335,557,330,562v6,5,8,26,1,36c334,610,341,620,342,641v34,-41,54,-114,66,-168c408,589,408,589,408,589v-3,1,-3,1,-3,1c408,604,408,604,408,604r,49xm224,409v2,-4,3,-9,3,-14c226,394,225,393,224,392v,,,,,c224,343,224,343,224,343v5,8,10,15,15,21c251,376,274,393,292,394v8,-1,10,-23,23,-23c315,371,316,371,316,371v,76,,76,,76c288,447,261,435,245,415v-4,15,-10,27,-21,39c224,409,224,409,224,409xm224,28c252,10,284,1,316,v,123,,123,,123c282,132,248,130,224,136v,-108,,-108,,-108xm316,653v-92,,-92,,-92,c224,605,224,605,224,605v3,-15,3,-15,3,-15c224,589,224,589,224,589v,-117,,-117,,-117c236,525,255,596,288,638v1,-19,8,-29,10,-40c292,588,294,567,299,562v-5,-7,-11,-14,-17,-26c277,536,270,540,263,551v-1,,-1,1,-1,1c314,460,314,460,314,460v2,4,2,4,2,4c316,652,316,652,316,652v-15,,-15,,-15,c301,652,301,652,301,652v15,,15,,15,l316,653xm165,462v5,-2,10,-4,15,-6c206,445,219,429,224,409v,45,,45,,45c223,455,222,456,221,457v1,5,2,10,3,15c224,589,224,589,224,589,168,571,168,571,168,571v15,-93,15,-93,15,-93c165,540,165,540,165,540v,-78,,-78,,-78xm224,392v-1,-2,-2,-4,-4,-6c202,369,186,346,175,321v-4,-1,-7,-3,-10,-5c165,291,165,291,165,291v5,6,10,10,17,13c176,281,176,255,176,225v,-25,-5,-33,-11,-31c165,99,165,99,165,99,178,68,199,44,224,28v,108,,108,,108c207,141,195,149,193,168v,2,,5,,8c193,177,193,178,193,179v,-1,,-1,,-1c193,181,193,183,193,185v1,26,,105,31,158c224,392,224,392,224,392xm224,653v,-48,,-48,,-48c214,652,214,652,214,652v-1,-51,-1,-51,-1,-51c165,585,165,585,165,585v,68,,68,,68l224,653xm23,653c11,632,3,610,2,590,,502,92,489,165,462v,78,,78,,78c153,581,153,581,153,581v12,4,12,4,12,4c165,653,165,653,165,653v-142,,-142,,-142,xm165,316v-5,-3,-10,-8,-15,-14c142,291,136,277,133,261v-3,-15,-4,-31,-2,-46c134,198,141,182,151,171v,-3,1,-6,1,-8c153,139,158,118,165,99v,95,,95,,95c158,196,150,211,149,225v-2,26,4,51,16,66l165,316xe" fillcolor="#5a5a5a [2109]" stroked="f">
                  <v:path arrowok="t" o:connecttype="custom" o:connectlocs="894453,317588;896312,560886;898172,419736;864699,856187;864699,1212777;864699,993623;864699,174580;829368,566458;849823,596174;812632,343589;758704,46431;864699,856187;862840,1060483;764283,852473;864699,1212777;777300,1210920;864699,1212777;758704,232155;587624,0;754985,728038;758704,846901;587624,689036;758704,631461;587624,1212777;615517,1210920;688040,1019624;613658,1043768;758704,878474;758704,1121772;422122,733609;416543,637033;585764,689036;455594,770754;416543,52003;416543,252584;416543,1212777;416543,1093914;554151,1110629;489067,1023339;587624,861759;559730,1210920;306829,858044;416543,843186;416543,1093914;306829,1002909;409105,716894;306829,540457;306829,360304;416543,252584;358897,332446;416543,637033;416543,1123630;306829,1086485;42770,1212777;306829,1002909;306829,1212777;278935,560886;280795,317588;306829,360304;306829,586887" o:connectangles="0,0,0,0,0,0,0,0,0,0,0,0,0,0,0,0,0,0,0,0,0,0,0,0,0,0,0,0,0,0,0,0,0,0,0,0,0,0,0,0,0,0,0,0,0,0,0,0,0,0,0,0,0,0,0,0,0,0,0,0"/>
                  <o:lock v:ext="edit" verticies="t"/>
                </v:shape>
                <v:group id="Group 13" o:spid="_x0000_s1035" style="position:absolute;left:23285;top:1772;width:19775;height:20730" coordorigin="23285,1772" coordsize="5254,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5" o:spid="_x0000_s1036" style="position:absolute;left:23285;top:1772;width:5255;height:5508;visibility:visible;mso-wrap-style:square;v-text-anchor:top" coordsize="6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" path="m442,55v34,43,47,101,42,133c493,199,498,213,501,228v2,15,2,31,-1,46c496,290,491,304,482,315v-6,9,-15,16,-24,19c453,344,448,354,442,363v,-39,,-39,,-39c442,322,443,321,444,319v25,-5,40,-39,39,-72c483,174,445,212,444,271v,4,-1,9,-2,12c442,55,442,55,442,55xm442,464v3,2,7,4,10,5c527,501,633,509,630,603v,20,-8,42,-21,63c442,666,442,666,442,666v,-166,,-166,,-166c443,500,444,500,444,498v1,,1,,1,-1c445,497,445,497,445,497v,-1,,-1,,-1c445,496,445,496,445,496v,-1,,-1,,-1c445,495,445,495,445,495v,-1,,-1,,-1c445,494,445,494,445,494v,-1,,-1,,-1c446,493,446,493,446,493v,-1,,-1,,-1c446,492,446,492,446,492v,-1,,-1,,-1c446,491,446,491,446,491v,-1,,-1,,-1c446,490,446,490,446,490v,-1,,-1,,-1c446,489,446,489,446,489v,-3,-2,-5,-4,-4l442,464xm434,45v2,3,5,6,8,10c442,283,442,283,442,283v-2,5,-5,8,-8,10c434,253,434,253,434,253v7,-29,7,-55,,-80c434,45,434,45,434,45xm442,363v-3,4,-6,8,-8,12c434,340,434,340,434,340v3,-5,5,-10,8,-16c442,363,442,363,442,363xm434,459v2,2,5,3,8,5c442,485,442,485,442,485v-2,,-3,1,-3,3c439,488,439,488,439,488v-1,1,-1,1,-1,1c438,489,438,489,438,489v,1,,1,,1c438,490,438,490,438,490v,,,,,c438,491,438,491,438,491v,,,,,c438,492,438,492,438,492v,,,,,c438,493,438,493,438,493v,,,,,c438,494,438,494,438,494v,,,,,c438,495,438,495,438,495v,,,,,c438,496,438,496,438,496v-1,,-1,,-1,c437,499,439,501,442,500v,166,,166,,166c434,666,434,666,434,666v,-136,,-136,,-136c435,530,435,529,436,528v,,,,,c436,527,436,527,436,527v,,,,,c437,526,437,526,437,526v,-1,,-1,,-1c437,524,437,524,437,524v,,,,,c438,523,438,523,438,523v,-1,,-1,,-1c438,522,438,522,438,522v,-1,,-1,,-1c439,520,439,520,439,520v1,-3,-3,-6,-5,-5l434,459xm422,34v4,3,8,7,12,11c434,173,434,173,434,173v-3,-10,-7,-20,-12,-30c422,34,422,34,422,34xm434,375v-4,5,-8,9,-12,14c422,359,422,359,422,359v4,-6,8,-13,12,-19c434,375,434,375,434,375xm422,448v3,4,7,8,12,11c434,515,434,515,434,515v-1,1,-1,1,-2,2c432,517,432,517,432,518v-1,,-1,,-1,c431,519,431,519,431,519v,1,,1,,1c431,520,431,520,431,520v-1,1,-1,1,-1,1c430,522,430,522,430,522v,,,,,c430,523,430,523,430,523v-1,1,-1,1,-1,1c429,524,429,524,429,524v,1,,1,,1c429,525,429,525,429,525v,1,,2,,3c430,530,432,531,434,530v,136,,136,,136c422,666,422,666,422,666v,-107,,-107,,-107c423,559,423,558,424,557v,,,,,c424,556,424,556,424,556v1,-1,1,-1,1,-1c425,554,425,554,425,554v,-1,,-1,,-1c426,553,426,553,426,553v,-1,,-1,,-1c426,551,426,551,426,551v1,-1,1,-1,1,-1c427,550,427,550,427,550v2,-4,-2,-7,-5,-5c422,448,422,448,422,448xm434,253v,40,,40,,40c427,298,420,296,424,287v4,-12,7,-23,10,-34xm408,23v5,3,9,7,14,11c422,143,422,143,422,143v-4,-8,-9,-16,-14,-24c408,23,408,23,408,23xm422,389v-5,5,-9,10,-14,14c408,376,408,376,408,376v5,-5,10,-11,14,-17c422,389,422,389,422,389xm408,421v2,10,7,19,14,27c422,545,422,545,422,545v,,-1,,-1,1c421,546,420,546,420,547v,,,,,c420,548,420,548,420,548v-1,,-1,,-1,c419,549,419,549,419,549v,1,,1,,1c418,551,418,551,418,551v,1,,1,,1c418,552,418,552,418,552v-1,1,-1,1,-1,1c417,554,417,554,417,554v-1,1,,3,1,5c419,559,421,560,422,559v,107,,107,,107c408,666,408,666,408,666v,-80,,-80,,-80c408,586,408,586,408,586v,,1,-1,1,-1c409,585,409,585,409,585v1,-1,1,-1,1,-1c410,583,410,583,410,583v1,-1,1,-1,1,-1c411,581,411,581,411,581v1,-1,1,-1,1,-1c412,580,412,580,412,580v,-1,,-1,,-1c413,578,413,578,413,578v1,-1,,-3,,-4c411,572,409,572,408,573v,-89,,-89,,-89c409,480,410,476,411,472v-1,-1,-2,-2,-3,-3l408,421xm391,13v6,3,11,6,17,10c408,119,408,119,408,119v-2,-2,-4,-5,-5,-7c402,110,401,109,400,108v-3,1,-6,2,-9,3c391,13,391,13,391,13xm408,403v-1,1,-2,2,-3,2c405,411,406,416,408,421v,48,,48,,48c401,461,396,451,391,441v,-50,,-50,,-50c397,387,403,382,408,376v,27,,27,,27xm408,666v-17,,-17,,-17,c391,612,391,612,391,612v1,,1,,1,-1c392,611,392,611,392,611v1,-1,1,-1,1,-1c393,610,393,610,393,610v1,-1,1,-1,1,-1c394,608,394,608,394,608v1,-1,1,-1,1,-1c396,606,396,606,396,606v,,,,,c396,605,396,605,396,605v3,-4,-2,-8,-5,-5c391,527,391,527,391,527v7,-15,13,-30,17,-43c408,573,408,573,408,573v-1,,-1,1,-2,1c406,575,406,575,406,575v,1,,1,,1c405,576,405,576,405,576v,1,,1,,1c404,578,404,578,404,578v,1,,1,,1c403,580,403,580,403,580v,,,,,c403,581,403,581,403,581v-2,3,1,7,5,5l408,666xm372,6v7,2,13,5,19,7c391,111,391,111,391,111v-6,2,-12,3,-19,4c372,6,372,6,372,6xm391,666v-19,,-19,,-19,c372,636,372,636,372,636v,,,,,c373,635,373,635,373,635v,,,,,c374,634,374,634,374,634v1,-1,1,-1,1,-1c375,633,375,633,375,633v1,-1,1,-1,1,-1c377,631,377,631,377,631v,,,,,c378,630,378,630,378,630v3,-4,-2,-9,-5,-6c372,624,372,624,372,624v,-61,,-61,,-61c379,551,386,539,391,527v,73,,73,,73c391,600,391,600,391,600v,,,,-1,c390,601,390,601,390,601v-1,1,-1,1,-1,1c389,603,389,603,389,603v-1,,-1,,-1,c388,604,388,604,388,604v-1,1,-1,1,-1,1c387,606,387,606,387,606v-1,,-1,,-1,c386,607,386,607,386,607v-2,3,1,8,5,5c391,612,391,612,391,612v,54,,54,,54xm391,391v,50,,50,,50c389,434,386,427,384,420v-4,2,-8,4,-12,6c372,404,372,404,372,404v7,-4,13,-8,19,-13xm372,148v,-19,,-19,,-19c377,128,383,125,389,121v1,7,-5,19,-17,27xm350,2v8,1,15,2,22,4c372,115,372,115,372,115v-7,1,-14,,-22,-1c350,2,350,2,350,2xm372,666v-22,,-22,,-22,c350,656,350,656,350,656v1,,1,,1,c351,656,351,656,351,656v1,-1,1,-1,1,-1c353,655,353,655,353,655v,-1,,-1,,-1c354,654,354,654,354,654v1,-1,1,-1,1,-1c355,652,355,652,355,652v1,,1,,1,c359,650,356,644,352,645v,1,-1,1,-1,1c351,646,351,646,351,646v-1,1,-1,1,-1,1c350,595,350,595,350,595v8,-10,16,-21,22,-32c372,624,372,624,372,624v,1,,1,,1c372,625,372,625,372,625v-1,1,-1,1,-1,1c370,627,370,627,370,627v,,,,,c369,628,369,628,369,628v,1,,1,,1c368,629,368,629,368,629v-1,1,-1,1,-1,1c367,630,367,630,367,630v-3,3,,8,4,7c372,637,372,636,372,636v,30,,30,,30xm372,129v,19,,19,,19c366,152,359,156,350,157v,-28,,-28,,-28c357,131,364,132,372,129xm372,404v,22,,22,,22c365,429,358,432,350,434v,-21,,-21,,-21c358,410,365,407,372,404xm350,538v,-65,,-65,,-65c356,470,361,468,365,469v10,4,,27,,36c365,513,380,540,365,543v-4,1,-9,-2,-15,-5xm282,11c307,2,330,,350,2v,112,,112,,112c343,113,336,111,328,108v,,,,,c335,118,342,125,350,129v,28,,28,,28c335,159,316,154,298,133v-7,-7,-12,-14,-16,-20c282,11,282,11,282,11xm350,666v-68,,-68,,-68,c282,656,282,656,282,656v,1,,1,,1c283,657,283,657,283,657v2,2,5,1,6,-2c289,653,288,652,287,651v,-1,,-1,,-1c286,650,286,650,286,650v-1,-1,-1,-1,-1,-1c285,649,285,649,285,649v-1,-1,-1,-1,-1,-1c284,648,284,648,284,648v-1,-1,-1,-1,-1,-1c282,647,282,647,282,647v,,,,,c282,596,282,596,282,596v11,15,23,27,34,33c328,621,339,609,350,595v,52,,52,,52c350,647,350,647,350,647v-1,,-1,,-1,c349,648,349,648,349,648v-1,,-1,,-1,c348,649,348,649,348,649v-1,,-1,,-1,c346,650,346,650,346,650v,,,,,c345,651,345,651,345,651v-3,2,-1,8,4,7c349,657,349,657,350,657v,,,,,c350,656,350,656,350,656v,10,,10,,10xm350,413v,21,,21,,21c340,436,328,438,316,438v-12,,-23,-2,-34,-4c282,413,282,413,282,413v11,3,22,4,34,4c328,417,340,416,350,413xm350,473v,65,,65,,65c341,532,332,523,327,518v-6,10,-16,10,-22,c299,524,290,532,282,538v,-64,,-64,,-64c289,479,297,487,303,493v2,-6,6,-13,13,-13c323,480,327,487,329,493v4,-4,13,-14,21,-20xm260,20v8,-4,15,-7,22,-9c282,113,282,113,282,113v-2,-3,-4,-6,-6,-8c271,103,265,102,260,101v,-81,,-81,,-81xm282,666v-22,,-22,,-22,c260,636,260,636,260,636v3,3,8,-1,6,-5c265,631,265,630,265,630v,,,,,c264,629,264,629,264,629v,,,,,c263,628,263,628,263,628v,-1,,-1,,-1c262,627,262,627,262,627v-1,-1,-1,-1,-1,-1c261,625,261,625,261,625v-1,,-1,,-1,c260,624,260,624,260,624v,-61,,-61,,-61c267,575,274,586,282,596v,51,,51,,51c282,646,282,646,282,646v-1,,-1,,-1,c278,643,273,648,276,652v,,1,,1,c277,652,277,652,277,652v1,1,1,1,1,1c278,654,278,654,278,654v1,,1,,1,c280,655,280,655,280,655v,,,,,c281,656,281,656,281,656v1,,1,,1,c282,656,282,656,282,656v,10,,10,,10xm282,413v,21,,21,,21c274,432,267,429,260,426v,-22,,-22,,-22c267,407,274,410,282,413xm282,474v,64,,64,,64c274,542,267,545,264,541v-9,-8,3,-27,3,-36c267,496,257,473,267,469v4,-1,10,1,15,5xm241,25v3,,6,,9,c253,23,257,21,260,20v,81,,81,,81c254,100,247,100,241,101v,-76,,-76,,-76xm260,666v-19,,-19,,-19,c241,612,241,612,241,612v3,3,7,-1,6,-5c247,607,246,607,246,607v,-1,,-1,,-1c246,606,246,606,246,606v-1,-1,-1,-1,-1,-1c244,604,244,604,244,604v,-1,,-1,,-1c243,603,243,603,243,603v,-1,,-1,,-1c242,601,242,601,242,601v,-1,,-1,,-1c242,600,241,600,241,599v,-72,,-72,,-72c247,539,253,551,260,563v,61,,61,,61c257,622,252,625,254,629v,,,1,1,1c255,631,255,631,255,631v1,,1,,1,c256,632,256,632,256,632v1,1,1,1,1,1c258,633,258,633,258,633v,1,,1,,1c259,635,259,635,259,635v1,,1,,1,c260,636,260,636,260,636v,,,,,c260,666,260,666,260,666xm260,404v,22,,22,,22c256,424,251,422,247,419v-1,7,-3,13,-6,19c241,391,241,391,241,391v6,5,12,9,19,13xm225,421v1,-5,2,-10,3,-16c227,405,226,404,225,403v,-27,,-27,,-27c230,382,235,387,241,391v,47,,47,,47c237,448,231,458,225,466v,-45,,-45,,-45xm225,29v5,-2,10,-3,16,-4c241,101,241,101,241,101v-6,1,-11,4,-16,8c225,29,225,29,225,29xm241,666v-16,,-16,,-16,c225,586,225,586,225,586v2,2,7,-1,5,-5c230,581,230,581,230,581v-1,-1,-1,-1,-1,-1c229,580,229,580,229,580v,-1,,-1,,-1c228,578,228,578,228,578v,-1,,-1,,-1c227,576,227,576,227,576v,,,,,c226,575,226,575,226,575v,-1,,-1,,-1c226,574,225,573,225,573v,-89,,-89,,-89c228,497,234,511,241,527v,72,,72,,72c239,598,235,600,235,603v,1,1,1,1,2c236,606,236,606,236,606v1,,1,,1,c237,607,237,607,237,607v1,1,1,1,1,1c238,609,238,609,238,609v1,1,1,1,1,1c240,610,240,610,240,610v,1,,1,,1c240,611,240,611,240,611v1,1,1,1,1,1l241,666xm210,448v7,-8,12,-17,15,-27c225,466,225,466,225,466v-1,2,-3,3,-4,4c222,474,223,479,225,484v,89,,89,,89c222,571,218,574,219,578v,,,,1,c220,579,220,579,220,579v,1,,1,,1c221,580,221,580,221,580v,1,,1,,1c222,582,222,582,222,582v,1,,1,,1c223,584,223,584,223,584v,1,,1,,1c223,585,223,585,223,585v1,1,1,1,2,1c225,666,225,666,225,666v-15,,-15,,-15,c210,559,210,559,210,559v1,,2,,2,c215,559,217,556,215,554v,-1,,-1,,-1c215,552,215,552,215,552v-1,,-1,,-1,c214,551,214,551,214,551v,-1,,-1,,-1c213,549,213,549,213,549v,-1,,-1,,-1c213,548,213,548,213,548v-1,-1,-1,-1,-1,-1c212,547,212,547,212,547v,-1,-1,-2,-2,-2c210,448,210,448,210,448xm225,403v-5,-4,-10,-9,-15,-14c210,359,210,359,210,359v5,6,10,12,15,17c225,403,225,403,225,403xm210,34v5,-2,10,-4,15,-5c225,109,225,109,225,109v-5,3,-10,8,-15,15l210,34xm199,459v4,-3,8,-7,11,-11c210,545,210,545,210,545v-2,-2,-6,1,-5,4c205,550,205,550,205,550v1,,1,,1,c206,551,206,551,206,551v,1,,1,,1c207,553,207,553,207,553v,,,,,c207,554,207,554,207,554v1,1,1,1,1,1c208,556,208,556,208,556v1,1,1,1,1,1c209,557,209,557,209,557v,1,1,2,1,2c210,666,210,666,210,666v-11,,-11,,-11,c199,530,199,530,199,530v,1,1,1,2,c203,530,204,527,203,525v,,,,,c203,524,203,524,203,524v,,,,,c203,523,203,523,203,523v-1,-1,-1,-1,-1,-1c202,522,202,522,202,522v,-1,,-1,,-1c202,520,202,520,202,520v-1,,-1,,-1,c201,519,201,519,201,519v,-1,,-1,,-1c201,518,201,518,201,518v-1,-1,-1,-2,-2,-3c199,459,199,459,199,459xm210,389v-4,-5,-8,-9,-11,-14c199,340,199,340,199,340v3,6,7,13,11,19c210,389,210,389,210,389xm199,41v3,-3,7,-5,11,-7c210,124,210,124,210,124v-1,3,-3,5,-4,8c203,138,201,143,199,149v,-108,,-108,,-108xm199,293v,-40,,-40,,-40c202,265,205,277,209,287v4,9,-3,11,-10,6xm191,464v3,-2,5,-3,8,-5c199,515,199,515,199,515v-3,,-6,2,-5,5c194,520,194,520,194,520v,1,,1,,1c194,522,194,522,194,522v,,,,,c195,523,195,523,195,523v,1,,1,,1c195,524,195,524,195,524v,1,,1,,1c196,526,196,526,196,526v,1,,1,,1c196,527,196,527,196,527v,1,,1,,1c196,528,196,528,196,528v1,1,2,2,3,2c199,666,199,666,199,666v-8,,-8,,-8,c191,500,191,500,191,500v1,1,3,,4,-3c195,497,195,496,195,496v,,,,,c195,495,195,495,195,495v,,,,,c195,494,195,494,195,494v,,,,,c194,493,194,493,194,493v,,,,,c194,492,194,492,194,492v,,,,,c194,491,194,491,194,491v,,,,,c194,490,194,490,194,490v,,,,,c194,490,194,490,194,490v,-1,,-1,,-1c194,489,194,489,194,489v,-1,,-1,,-1c194,486,192,485,191,485v,-21,,-21,,-21xm199,375v-3,-4,-6,-8,-8,-12c191,324,191,324,191,324v2,6,5,11,8,16c199,375,199,375,199,375xm191,47v2,-2,5,-4,8,-6c199,149,199,149,199,149v-12,33,-8,72,,104c199,293,199,293,199,293v-3,-3,-6,-6,-8,-11l191,47xm23,666c11,645,3,623,2,603,,509,105,501,180,469v4,-1,7,-3,11,-5c191,485,191,485,191,485v-1,,-1,,-2,c188,485,186,487,186,489v,,,,,c187,490,187,490,187,490v,,,,,c187,491,187,491,187,491v,,,,,c187,492,187,492,187,492v,,,,,c187,493,187,493,187,493v,,,,,c187,494,187,494,187,494v,,,,,c187,495,187,495,187,495v,,,,,c187,496,187,496,187,496v,,,,,c188,497,188,497,188,497v,,,,,c188,499,189,500,191,500v,166,,166,,166c23,666,23,666,23,666xm191,363v-6,-9,-11,-19,-16,-29c165,331,157,324,150,315v-8,-11,-14,-25,-17,-41c130,259,129,243,132,228v2,-15,7,-28,15,-39c140,157,146,84,191,47v,235,,235,,235c189,279,189,275,189,271v-1,-61,-40,-96,-40,-24c149,280,163,315,188,319v1,2,2,3,3,5l191,363xe" fillcolor="#5a5a5a [2109]" stroked="f">
                    <v:path arrowok="t" o:connecttype="custom" o:connectlocs="366910,234075;369401,410252;370231,405289;366910,300245;363590,405289;363590,409424;362760,434238;360269,143092;358609,428448;356119,434238;353628,457397;350308,28122;349478,451608;346988,462360;342007,479730;338686,98427;338686,333329;328725,501235;335366,478903;308802,550862;309632,516123;321254,500408;324574,323404;290540,542591;291370,534320;305482,520259;308802,352353;290540,94292;234922,543418;234092,492964;286389,538455;290540,341601;234092,9098;219150,520259;233262,534320;234092,550862;200057,20678;204208,501235;210849,520259;215830,550862;200057,362279;190926,480557;200057,435892;199227,505370;182625,479730;175984,462360;174324,450780;165193,379648;172664,459879;168513,432584;165193,310170;173494,237383;161872,433411;161872,410252;161042,405289;165193,310170;158552,401153;155231,408597;145270,276258" o:connectangles="0,0,0,0,0,0,0,0,0,0,0,0,0,0,0,0,0,0,0,0,0,0,0,0,0,0,0,0,0,0,0,0,0,0,0,0,0,0,0,0,0,0,0,0,0,0,0,0,0,0,0,0,0,0,0,0,0,0,0"/>
                    <o:lock v:ext="edit" verticies="t"/>
                  </v:shape>
                  <v:shape id="Freeform 6" o:spid="_x0000_s1037" style="position:absolute;left:24825;top:3343;width:2127;height:730;visibility:visible;mso-wrap-style:square;v-text-anchor:top" coordsize="2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" path="m194,v3,,5,,7,c212,,227,3,237,5v7,1,13,3,14,2c253,7,254,8,255,10v1,2,2,4,2,6c257,19,257,21,257,24v,7,-1,15,-3,16c254,40,254,40,254,40v,,-1,,-1,c253,40,253,40,253,40v-2,,-5,1,-8,11c242,59,239,68,231,75v-7,8,-18,13,-37,13c194,71,194,71,194,71v,,,,,c203,71,210,69,216,65v5,-3,9,-8,11,-13c229,47,231,42,230,37v,-4,-1,-9,-3,-12c226,22,221,20,215,18v-6,-1,-13,-1,-21,-1l194,xm64,v7,,16,1,25,3c98,4,107,6,112,8v5,3,11,4,17,4c135,12,141,11,146,8v5,-2,14,-4,23,-5c178,1,187,,194,v,17,,17,,17c193,17,191,17,190,17v-9,2,-17,3,-23,6c162,26,158,29,158,34v,1,,2,,3c158,43,160,51,165,58v4,7,12,12,24,13c190,71,192,71,194,71v,17,,17,,17c193,88,193,88,193,88,160,88,149,69,144,59v-1,-1,-2,-2,-2,-3c140,53,139,50,138,48v-2,-5,-4,-10,-9,-10c124,38,122,43,120,48v-1,2,-2,5,-4,8c116,57,115,58,114,59,108,69,98,88,64,88v,,,,,c64,71,64,71,64,71v2,,4,,5,c81,70,89,65,93,58v5,-7,7,-15,7,-21c100,36,100,35,100,34v,-5,-4,-8,-9,-11c85,20,77,19,68,17v-1,,-3,,-4,l64,xm57,v2,,4,,7,c64,17,64,17,64,17v-8,,-15,,-21,1c37,20,32,22,31,25v-2,3,-3,8,-4,12c27,42,28,47,31,52v2,5,6,10,11,13c48,69,55,71,64,71v,,,,,c64,88,64,88,64,88,45,88,34,83,26,75,19,68,16,59,13,51,10,41,7,40,5,40v,,,,,c5,40,4,40,4,40v,,,,,c2,39,,31,1,24v,-3,,-5,,-8c1,14,2,12,2,10,3,8,5,7,7,7,8,8,14,6,21,5,31,3,46,,57,xe" fillcolor="#5a5a5a [2109]" stroked="f">
                    <v:path arrowok="t" o:connecttype="custom" o:connectlocs="166372,0;207759,5809;212725,13277;210242,33193;209414,33193;202792,42321;160578,73025;160578,58918;187893,43151;187893,20746;160578,14107;52974,0;92705,6639;120848,6639;160578,0;157268,14107;130780,28214;136574,48130;160578,58918;159751,73025;117537,46470;106776,31534;96016,46470;52974,73025;52974,58918;76978,48130;82772,28214;56285,14107;52974,0;52974,0;35592,14937;22349,30704;34764,53939;52974,58918;21521,62237;4139,33193;3311,33193;828,19916;1655,8298;17382,4149" o:connectangles="0,0,0,0,0,0,0,0,0,0,0,0,0,0,0,0,0,0,0,0,0,0,0,0,0,0,0,0,0,0,0,0,0,0,0,0,0,0,0,0"/>
                    <o:lock v:ext="edit" verticies="t"/>
                  </v:shape>
                </v:group>
                <v:group id="Group 16" o:spid="_x0000_s1038" style="position:absolute;left:35643;width:19606;height:22502" coordorigin="35643" coordsize="19606,2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28" o:spid="_x0000_s1039" style="position:absolute;left:35643;width:19606;height:22502;visibility:visible;mso-wrap-style:square;v-text-anchor:top" coordsize="1017,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" path="m282,696c51,479,247,,509,,757,,942,435,758,663v7,-4,12,-7,12,-8c666,773,766,806,811,873v2,4,4,7,6,10c918,916,1017,951,1014,1067v-1,32,-14,67,-34,101c38,1168,38,1168,38,1168,18,1134,5,1099,4,1067,,916,170,902,290,852v48,-20,68,-52,75,-91c338,744,311,722,282,696xe" fillcolor="#5a5a5a [2109]" stroked="f">
                    <v:path arrowok="t" o:connecttype="custom" o:connectlocs="543655,1340901;981278,0;1461314,1277324;1484448,1261911;1563490,1681906;1575057,1701172;1954844,2055663;1889297,2250248;73258,2250248;7711,2055663;559078,1641448;703667,1466129;543655,1340901" o:connectangles="0,0,0,0,0,0,0,0,0,0,0,0,0"/>
                  </v:shape>
                  <v:shape id="Freeform 29" o:spid="_x0000_s1040" style="position:absolute;left:37091;top:1122;width:16808;height:21380;visibility:visible;mso-wrap-style:square;v-text-anchor:top" coordsize="872,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" path="m674,351v51,49,31,190,-35,201c601,643,531,711,434,711v,-340,,-340,,-340c511,393,586,389,632,362v,4,,8,-1,13c629,442,634,424,645,389v6,-19,15,-37,29,-38xm434,1109v,-2,,-2,,-2c872,1107,872,1107,872,1107v-1,3,-1,3,-1,3c434,1109,434,1109,434,1109xm434,1026v,-282,,-282,,-282c474,744,510,733,542,715v-8,191,189,125,172,252c750,940,761,903,756,869v42,13,79,28,106,50c864,921,866,923,868,925v-70,67,-251,101,-434,101xm434,65c434,,434,,434,,577,,693,138,696,311,685,246,660,185,617,140,574,94,513,65,434,65xm434,711c338,711,267,643,229,552,163,541,143,400,194,351v14,1,23,19,29,38c235,424,241,442,238,375v-2,-41,7,-85,23,-125c284,293,336,335,404,361v10,4,20,7,30,10c434,711,434,711,434,711xm434,c291,,175,138,172,311v11,-65,37,-126,79,-171c295,94,355,65,434,65,434,,434,,434,xm434,744v,282,,282,,282c255,1026,75,994,,930v2,-2,4,-5,7,-7c53,874,152,856,241,823v44,-16,69,-60,82,-109c356,733,393,744,434,744xm434,1107v,2,,2,,2c1,1109,1,1109,1,1109,,1107,,1107,,1107r434,xe" fillcolor="white [3212]" stroked="f">
                    <v:path arrowok="t" o:connecttype="custom" o:connectlocs="1299128,676064;1231666,1063212;836531,1369463;836531,714586;1218173,697251;1216246,722291;1243231,749256;1299128,676064;836531,2136054;836531,2132202;1680771,2132202;1678844,2137980;836531,2136054;836531,1976187;836531,1433024;1044699,1377167;1376228,1862547;1457182,1673788;1661496,1770093;1673061,1781650;836531,1976187;836531,125197;836531,0;1341533,599020;1189261,269655;836531,125197;836531,1369463;441395,1063212;373933,676064;429830,749256;458743,722291;503075,481527;778706,695325;836531,714586;836531,1369463;836531,0;331528,599020;483800,269655;836531,125197;836531,0;836531,1433024;836531,1976187;0,1791281;13492,1777798;464525,1585187;622579,1375241;836531,1433024;836531,2132202;836531,2136054;1927,2136054;0,2132202;836531,2132202" o:connectangles="0,0,0,0,0,0,0,0,0,0,0,0,0,0,0,0,0,0,0,0,0,0,0,0,0,0,0,0,0,0,0,0,0,0,0,0,0,0,0,0,0,0,0,0,0,0,0,0,0,0,0,0"/>
                    <o:lock v:ext="edit" verticies="t"/>
                  </v:shape>
                </v:group>
                <v:group id="Group 19" o:spid="_x0000_s1041" style="position:absolute;left:7844;top:10125;width:11360;height:12633" coordorigin="7844,10125" coordsize="5238,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17" o:spid="_x0000_s1042" style="position:absolute;left:7844;top:10125;width:5239;height:5826;visibility:visible;mso-wrap-style:square;v-text-anchor:top" coordsize="63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" path="m279,22v5,,10,1,15,3c301,10,315,,331,v21,,38,17,41,39c379,33,387,30,396,30v23,,41,19,41,42c443,69,449,67,456,67v22,,41,20,41,44c497,117,495,124,493,129v2,,5,,7,c523,129,541,148,541,172v,9,-2,18,-7,25c540,205,543,215,543,225v,13,-5,25,-14,33c537,266,541,276,541,288v,19,-10,34,-25,41c523,336,527,346,527,357v,20,-13,37,-30,42c498,403,499,407,499,411v,24,-19,43,-41,43c456,454,454,454,453,454v-4,15,-16,27,-31,31c429,493,439,500,453,506v75,31,180,40,178,134c631,660,622,682,610,703v-586,,-586,,-586,c11,682,3,660,3,640,,546,106,537,181,506v11,-5,20,-11,27,-18c203,482,200,473,200,464v,,-1,,-1,c176,464,158,445,158,421v,-4,,-7,1,-11c140,407,125,389,125,367v,-4,,-9,2,-13c109,349,97,332,97,312v,-5,1,-10,2,-15c90,289,84,277,84,263v,-13,5,-25,13,-33c91,223,87,213,87,202v,-17,10,-32,23,-39c109,158,108,153,108,148v,-24,18,-43,41,-43c150,105,151,105,153,105v4,-15,16,-26,31,-29c184,75,184,74,184,73v,-24,18,-43,41,-43c234,30,241,33,248,37v7,-9,19,-15,31,-15xe" fillcolor="#c00000" stroked="f">
                    <v:path arrowok="t" o:connecttype="custom" o:connectlocs="230902,18233;243316,20719;273938,0;307870,32321;327732,24863;361664,59670;377389,55526;411320,91991;408010,106909;413803,106909;447735,142545;441942,163264;449390,186469;437804,213818;447735,238680;427045,272659;436149,295864;411320,330672;412976,340617;379044,376253;374906,376253;349250,401944;374906,419348;522220,530401;504840,582612;19863,582612;2483,530401;149797,419348;172142,404431;165521,384540;164694,384540;130762,348904;131589,339788;103451,304152;105106,293378;80278,258570;81933,246139;69519,217962;80278,190613;72002,167408;91037,135086;89382,122655;123313,87019;126624,87019;152280,62985;152280,60499;186211,24863;205246,30664;230902,18233" o:connectangles="0,0,0,0,0,0,0,0,0,0,0,0,0,0,0,0,0,0,0,0,0,0,0,0,0,0,0,0,0,0,0,0,0,0,0,0,0,0,0,0,0,0,0,0,0,0,0,0,0"/>
                  </v:shape>
                  <v:shape id="Freeform 18" o:spid="_x0000_s1043" style="position:absolute;left:7860;top:11664;width:5112;height:4287;visibility:visible;mso-wrap-style:square;v-text-anchor:top" coordsize="6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" path="m541,375v16,6,29,13,40,22c618,429,608,476,587,516,434,515,434,515,434,515v,,,,,c467,515,467,515,467,515v,,,,,c473,447,507,384,541,375xm434,379v4,-5,7,-11,9,-17c446,356,447,350,448,344v-3,-1,-5,-2,-8,-3c440,347,439,353,437,359v-1,2,-2,4,-3,6c434,379,434,379,434,379xm434,188v,-121,,-121,,-121c436,88,453,105,474,105v3,,6,,8,c480,135,466,165,443,169v-3,6,-6,13,-9,19xm434,57v,-1,,-1,,-1c434,56,434,56,434,56r,1xm434,515v-14,,-14,,-14,c434,515,434,515,434,515v,,,,,xm434,56v,1,,1,,1c433,59,433,60,433,62v,2,,3,1,5c434,188,434,188,434,188v-26,46,-66,79,-119,79c255,267,211,225,187,169v-11,-2,-19,-10,-26,-20c163,149,165,149,167,149v22,,41,-19,41,-43c208,104,208,102,207,100v1,,1,,1,c230,100,248,81,249,58v5,2,10,3,16,3c285,61,301,47,305,27v1,,2,,2,c322,27,335,19,342,7,349,6,355,4,360,v6,12,17,20,30,22c394,41,410,56,430,56v1,,2,,4,xm434,365v,14,,14,,14c431,382,429,384,427,387v-8,7,-17,12,-27,16c376,410,346,406,317,379v-2,,-3,,-5,c287,403,258,408,235,401v-11,-3,-20,-8,-28,-15c200,379,193,371,189,362v-3,-7,-4,-14,-5,-21c187,340,189,339,191,338v1,7,2,14,5,20c200,367,205,374,212,380v7,6,15,11,25,14c256,399,279,396,301,378v-39,-2,-74,-22,-80,-58c233,306,241,289,246,269v20,12,43,19,69,19c340,288,363,281,383,270v6,21,14,40,28,53c397,355,363,373,327,378v26,20,51,24,71,17c407,392,415,387,422,381v4,-5,9,-10,12,-16xm43,395v9,-8,20,-14,34,-19c143,370,168,452,163,515v-118,,-118,,-118,c25,474,,434,43,395xe" fillcolor="white [3212]" stroked="f">
                    <v:path arrowok="t" o:connecttype="custom" o:connectlocs="480571,329775;358981,427794;386276,427794;447485,311501;366425,300702;363943,283258;358981,303194;358981,156166;392066,87220;366425,140383;358981,47348;358981,46517;358981,427794;358981,427794;358981,46517;358153,51501;358981,156166;154676,140383;138133,123770;171219,83067;205959,48179;252279,22428;282883,5815;322586,18275;358981,46517;358981,314823;330858,334759;258069,314823;171219,320638;152194,283258;162120,297379;196033,327283;182799,265814;260550,239233;339956,268306;329203,328114;358981,303194;63690,312331;37221,427794" o:connectangles="0,0,0,0,0,0,0,0,0,0,0,0,0,0,0,0,0,0,0,0,0,0,0,0,0,0,0,0,0,0,0,0,0,0,0,0,0,0,0"/>
                    <o:lock v:ext="edit" verticies="t"/>
                  </v:shape>
                </v:group>
              </v:group>
            </w:pict>
          </mc:Fallback>
        </mc:AlternateContent>
      </w:r>
      <w:r w:rsidR="00765046" w:rsidRPr="00E33767">
        <w:rPr>
          <w:rFonts w:ascii="Arial Narrow" w:hAnsi="Arial Narrow"/>
          <w:color w:val="auto"/>
          <w:sz w:val="22"/>
          <w:szCs w:val="22"/>
          <w:lang w:val="ro-RO"/>
        </w:rPr>
        <w:t>Distribuția populației pe categorii de v</w:t>
      </w:r>
      <w:r w:rsidR="00A828F9">
        <w:rPr>
          <w:rFonts w:ascii="Arial Narrow" w:hAnsi="Arial Narrow"/>
          <w:color w:val="auto"/>
          <w:sz w:val="22"/>
          <w:szCs w:val="22"/>
          <w:lang w:val="ro-RO"/>
        </w:rPr>
        <w:t>â</w:t>
      </w:r>
      <w:r w:rsidR="00765046" w:rsidRPr="00E33767">
        <w:rPr>
          <w:rFonts w:ascii="Arial Narrow" w:hAnsi="Arial Narrow"/>
          <w:color w:val="auto"/>
          <w:sz w:val="22"/>
          <w:szCs w:val="22"/>
          <w:lang w:val="ro-RO"/>
        </w:rPr>
        <w:t>rstă</w:t>
      </w:r>
      <w:r w:rsidR="00363B49">
        <w:rPr>
          <w:rFonts w:ascii="Arial Narrow" w:hAnsi="Arial Narrow"/>
          <w:color w:val="auto"/>
          <w:sz w:val="22"/>
          <w:szCs w:val="22"/>
          <w:lang w:val="ro-RO"/>
        </w:rPr>
        <w:t>,</w:t>
      </w:r>
      <w:r w:rsidR="00765046" w:rsidRPr="00E33767">
        <w:rPr>
          <w:rFonts w:ascii="Arial Narrow" w:hAnsi="Arial Narrow"/>
          <w:color w:val="auto"/>
          <w:sz w:val="22"/>
          <w:szCs w:val="22"/>
          <w:lang w:val="ro-RO"/>
        </w:rPr>
        <w:t xml:space="preserve"> în schimb</w:t>
      </w:r>
      <w:r w:rsidR="00CF0E06">
        <w:rPr>
          <w:rFonts w:ascii="Arial Narrow" w:hAnsi="Arial Narrow"/>
          <w:color w:val="auto"/>
          <w:sz w:val="22"/>
          <w:szCs w:val="22"/>
          <w:lang w:val="ro-RO"/>
        </w:rPr>
        <w:t>,</w:t>
      </w:r>
      <w:r w:rsidR="00614628" w:rsidRPr="00E33767">
        <w:rPr>
          <w:rFonts w:ascii="Arial Narrow" w:hAnsi="Arial Narrow"/>
          <w:color w:val="auto"/>
          <w:sz w:val="22"/>
          <w:szCs w:val="22"/>
          <w:lang w:val="ro-RO"/>
        </w:rPr>
        <w:t xml:space="preserve"> eviden</w:t>
      </w:r>
      <w:r w:rsidR="000A3122" w:rsidRPr="00E33767">
        <w:rPr>
          <w:rFonts w:ascii="Arial Narrow" w:hAnsi="Arial Narrow"/>
          <w:color w:val="auto"/>
          <w:sz w:val="22"/>
          <w:szCs w:val="22"/>
          <w:lang w:val="ro-RO"/>
        </w:rPr>
        <w:t xml:space="preserve">țiază diferențe majore în ceea ce privește profilul </w:t>
      </w:r>
      <w:r w:rsidR="00715A3E" w:rsidRPr="00E33767">
        <w:rPr>
          <w:rFonts w:ascii="Arial Narrow" w:hAnsi="Arial Narrow"/>
          <w:color w:val="auto"/>
          <w:sz w:val="22"/>
          <w:szCs w:val="22"/>
          <w:lang w:val="ro-RO"/>
        </w:rPr>
        <w:t>și potenția</w:t>
      </w:r>
      <w:r w:rsidR="00A828F9">
        <w:rPr>
          <w:rFonts w:ascii="Arial Narrow" w:hAnsi="Arial Narrow"/>
          <w:color w:val="auto"/>
          <w:sz w:val="22"/>
          <w:szCs w:val="22"/>
          <w:lang w:val="ro-RO"/>
        </w:rPr>
        <w:t>l</w:t>
      </w:r>
      <w:r w:rsidR="00715A3E" w:rsidRPr="00E33767">
        <w:rPr>
          <w:rFonts w:ascii="Arial Narrow" w:hAnsi="Arial Narrow"/>
          <w:color w:val="auto"/>
          <w:sz w:val="22"/>
          <w:szCs w:val="22"/>
          <w:lang w:val="ro-RO"/>
        </w:rPr>
        <w:t xml:space="preserve">ul </w:t>
      </w:r>
      <w:r w:rsidR="000A3122" w:rsidRPr="00E33767">
        <w:rPr>
          <w:rFonts w:ascii="Arial Narrow" w:hAnsi="Arial Narrow"/>
          <w:color w:val="auto"/>
          <w:sz w:val="22"/>
          <w:szCs w:val="22"/>
          <w:lang w:val="ro-RO"/>
        </w:rPr>
        <w:t>capitalului uman local</w:t>
      </w:r>
      <w:r w:rsidR="007C3396" w:rsidRPr="00E33767">
        <w:rPr>
          <w:rFonts w:ascii="Arial Narrow" w:hAnsi="Arial Narrow"/>
          <w:color w:val="auto"/>
          <w:sz w:val="22"/>
          <w:szCs w:val="22"/>
          <w:lang w:val="ro-RO"/>
        </w:rPr>
        <w:t>,</w:t>
      </w:r>
      <w:r w:rsidR="00FF5638" w:rsidRPr="00E33767">
        <w:rPr>
          <w:rFonts w:ascii="Arial Narrow" w:hAnsi="Arial Narrow"/>
          <w:color w:val="auto"/>
          <w:sz w:val="22"/>
          <w:szCs w:val="22"/>
          <w:lang w:val="ro-RO"/>
        </w:rPr>
        <w:t xml:space="preserve"> comparativ cu </w:t>
      </w:r>
      <w:r w:rsidR="006D1A5E" w:rsidRPr="00E33767">
        <w:rPr>
          <w:rFonts w:ascii="Arial Narrow" w:hAnsi="Arial Narrow"/>
          <w:color w:val="auto"/>
          <w:sz w:val="22"/>
          <w:szCs w:val="22"/>
          <w:lang w:val="ro-RO"/>
        </w:rPr>
        <w:t>situația identificată</w:t>
      </w:r>
      <w:r w:rsidR="00FD7428" w:rsidRPr="00E33767">
        <w:rPr>
          <w:rFonts w:ascii="Arial Narrow" w:hAnsi="Arial Narrow"/>
          <w:color w:val="auto"/>
          <w:sz w:val="22"/>
          <w:szCs w:val="22"/>
          <w:lang w:val="ro-RO"/>
        </w:rPr>
        <w:t xml:space="preserve"> la nivel județean</w:t>
      </w:r>
      <w:r w:rsidR="004E298C" w:rsidRPr="00E33767">
        <w:rPr>
          <w:rFonts w:ascii="Arial Narrow" w:hAnsi="Arial Narrow"/>
          <w:color w:val="auto"/>
          <w:sz w:val="22"/>
          <w:szCs w:val="22"/>
          <w:lang w:val="ro-RO"/>
        </w:rPr>
        <w:t xml:space="preserve"> sau național</w:t>
      </w:r>
      <w:r w:rsidR="00FD7428" w:rsidRPr="00E33767">
        <w:rPr>
          <w:rFonts w:ascii="Arial Narrow" w:hAnsi="Arial Narrow"/>
          <w:color w:val="auto"/>
          <w:sz w:val="22"/>
          <w:szCs w:val="22"/>
          <w:lang w:val="ro-RO"/>
        </w:rPr>
        <w:t>.</w:t>
      </w:r>
      <w:r w:rsidR="00A91EAB" w:rsidRPr="00E33767">
        <w:rPr>
          <w:rFonts w:ascii="Arial Narrow" w:hAnsi="Arial Narrow"/>
          <w:color w:val="auto"/>
          <w:sz w:val="22"/>
          <w:szCs w:val="22"/>
          <w:lang w:val="ro-RO"/>
        </w:rPr>
        <w:t xml:space="preserve"> Astfel, așa cum rezultă din piramida vârstelor, </w:t>
      </w:r>
      <w:r w:rsidR="007D6B23" w:rsidRPr="00E33767">
        <w:rPr>
          <w:rFonts w:ascii="Arial Narrow" w:hAnsi="Arial Narrow"/>
          <w:color w:val="auto"/>
          <w:sz w:val="22"/>
          <w:szCs w:val="22"/>
          <w:lang w:val="ro-RO"/>
        </w:rPr>
        <w:t>comunitatea</w:t>
      </w:r>
      <w:r w:rsidR="00363B49">
        <w:rPr>
          <w:rFonts w:ascii="Arial Narrow" w:hAnsi="Arial Narrow"/>
          <w:color w:val="auto"/>
          <w:sz w:val="22"/>
          <w:szCs w:val="22"/>
          <w:lang w:val="ro-RO"/>
        </w:rPr>
        <w:t xml:space="preserve"> </w:t>
      </w:r>
      <w:r w:rsidR="00585C8B" w:rsidRPr="00E33767">
        <w:rPr>
          <w:rFonts w:ascii="Arial Narrow" w:hAnsi="Arial Narrow"/>
          <w:color w:val="auto"/>
          <w:sz w:val="22"/>
          <w:szCs w:val="22"/>
          <w:lang w:val="ro-RO"/>
        </w:rPr>
        <w:t>înregistrează</w:t>
      </w:r>
      <w:r w:rsidR="00EC14DC" w:rsidRPr="00E33767">
        <w:rPr>
          <w:rFonts w:ascii="Arial Narrow" w:hAnsi="Arial Narrow"/>
          <w:color w:val="auto"/>
          <w:sz w:val="22"/>
          <w:szCs w:val="22"/>
          <w:lang w:val="ro-RO"/>
        </w:rPr>
        <w:t xml:space="preserve"> </w:t>
      </w:r>
      <w:r w:rsidR="00BF428F" w:rsidRPr="00E33767">
        <w:rPr>
          <w:rFonts w:ascii="Arial Narrow" w:hAnsi="Arial Narrow"/>
          <w:color w:val="auto"/>
          <w:sz w:val="22"/>
          <w:szCs w:val="22"/>
          <w:lang w:val="ro-RO"/>
        </w:rPr>
        <w:t xml:space="preserve">un </w:t>
      </w:r>
      <w:r w:rsidR="008335B1" w:rsidRPr="00E33767">
        <w:rPr>
          <w:rFonts w:ascii="Arial Narrow" w:hAnsi="Arial Narrow"/>
          <w:color w:val="auto"/>
          <w:sz w:val="22"/>
          <w:szCs w:val="22"/>
          <w:lang w:val="ro-RO"/>
        </w:rPr>
        <w:t xml:space="preserve">ușor </w:t>
      </w:r>
      <w:r w:rsidR="00BF428F" w:rsidRPr="00E33767">
        <w:rPr>
          <w:rFonts w:ascii="Arial Narrow" w:hAnsi="Arial Narrow"/>
          <w:color w:val="auto"/>
          <w:sz w:val="22"/>
          <w:szCs w:val="22"/>
          <w:lang w:val="ro-RO"/>
        </w:rPr>
        <w:t>deficit comparativ cu media județeană</w:t>
      </w:r>
      <w:r w:rsidR="00F532B3" w:rsidRPr="00E33767">
        <w:rPr>
          <w:rFonts w:ascii="Arial Narrow" w:hAnsi="Arial Narrow"/>
          <w:color w:val="auto"/>
          <w:sz w:val="22"/>
          <w:szCs w:val="22"/>
          <w:lang w:val="ro-RO"/>
        </w:rPr>
        <w:t xml:space="preserve"> și </w:t>
      </w:r>
      <w:r w:rsidR="008335B1" w:rsidRPr="00E33767">
        <w:rPr>
          <w:rFonts w:ascii="Arial Narrow" w:hAnsi="Arial Narrow"/>
          <w:color w:val="auto"/>
          <w:sz w:val="22"/>
          <w:szCs w:val="22"/>
          <w:lang w:val="ro-RO"/>
        </w:rPr>
        <w:t xml:space="preserve">un excedent semnificativ </w:t>
      </w:r>
      <w:r w:rsidR="00F532B3" w:rsidRPr="00E33767">
        <w:rPr>
          <w:rFonts w:ascii="Arial Narrow" w:hAnsi="Arial Narrow"/>
          <w:color w:val="auto"/>
          <w:sz w:val="22"/>
          <w:szCs w:val="22"/>
          <w:lang w:val="ro-RO"/>
        </w:rPr>
        <w:t>față de</w:t>
      </w:r>
      <w:r w:rsidR="008335B1" w:rsidRPr="00E33767">
        <w:rPr>
          <w:rFonts w:ascii="Arial Narrow" w:hAnsi="Arial Narrow"/>
          <w:color w:val="auto"/>
          <w:sz w:val="22"/>
          <w:szCs w:val="22"/>
          <w:lang w:val="ro-RO"/>
        </w:rPr>
        <w:t xml:space="preserve"> media națională</w:t>
      </w:r>
      <w:r w:rsidR="00BF428F" w:rsidRPr="00E33767">
        <w:rPr>
          <w:rFonts w:ascii="Arial Narrow" w:hAnsi="Arial Narrow"/>
          <w:color w:val="auto"/>
          <w:sz w:val="22"/>
          <w:szCs w:val="22"/>
          <w:lang w:val="ro-RO"/>
        </w:rPr>
        <w:t xml:space="preserve"> în</w:t>
      </w:r>
      <w:r w:rsidR="00CA0900" w:rsidRPr="00E33767">
        <w:rPr>
          <w:rFonts w:ascii="Arial Narrow" w:hAnsi="Arial Narrow"/>
          <w:color w:val="auto"/>
          <w:sz w:val="22"/>
          <w:szCs w:val="22"/>
          <w:lang w:val="ro-RO"/>
        </w:rPr>
        <w:t xml:space="preserve"> ceea ce privește populația tânără</w:t>
      </w:r>
      <w:r w:rsidR="008E31EB" w:rsidRPr="00E33767">
        <w:rPr>
          <w:rFonts w:ascii="Arial Narrow" w:hAnsi="Arial Narrow"/>
          <w:color w:val="auto"/>
          <w:sz w:val="22"/>
          <w:szCs w:val="22"/>
          <w:lang w:val="ro-RO"/>
        </w:rPr>
        <w:t xml:space="preserve"> – până în 14</w:t>
      </w:r>
      <w:r w:rsidR="00CF0E06">
        <w:rPr>
          <w:rFonts w:ascii="Arial Narrow" w:hAnsi="Arial Narrow"/>
          <w:color w:val="auto"/>
          <w:sz w:val="22"/>
          <w:szCs w:val="22"/>
          <w:lang w:val="ro-RO"/>
        </w:rPr>
        <w:t xml:space="preserve"> ani</w:t>
      </w:r>
      <w:r w:rsidR="008E31EB" w:rsidRPr="00E33767">
        <w:rPr>
          <w:rFonts w:ascii="Arial Narrow" w:hAnsi="Arial Narrow"/>
          <w:color w:val="auto"/>
          <w:sz w:val="22"/>
          <w:szCs w:val="22"/>
          <w:lang w:val="ro-RO"/>
        </w:rPr>
        <w:t xml:space="preserve"> </w:t>
      </w:r>
      <w:r w:rsidR="008B65FB" w:rsidRPr="00E33767">
        <w:rPr>
          <w:rFonts w:ascii="Arial Narrow" w:hAnsi="Arial Narrow"/>
          <w:color w:val="auto"/>
          <w:sz w:val="22"/>
          <w:szCs w:val="22"/>
          <w:lang w:val="ro-RO"/>
        </w:rPr>
        <w:t>(</w:t>
      </w:r>
      <w:r w:rsidR="0017213B" w:rsidRPr="00E33767">
        <w:rPr>
          <w:rFonts w:ascii="Arial Narrow" w:hAnsi="Arial Narrow"/>
          <w:color w:val="auto"/>
          <w:sz w:val="22"/>
          <w:szCs w:val="22"/>
          <w:lang w:val="ro-RO"/>
        </w:rPr>
        <w:t>Bucecea</w:t>
      </w:r>
      <w:r w:rsidR="00D8267C">
        <w:rPr>
          <w:rFonts w:ascii="Arial Narrow" w:hAnsi="Arial Narrow"/>
          <w:color w:val="auto"/>
          <w:sz w:val="22"/>
          <w:szCs w:val="22"/>
          <w:lang w:val="ro-RO"/>
        </w:rPr>
        <w:t xml:space="preserve"> </w:t>
      </w:r>
      <w:r w:rsidR="0017213B" w:rsidRPr="00E33767">
        <w:rPr>
          <w:rFonts w:ascii="Arial Narrow" w:hAnsi="Arial Narrow"/>
          <w:color w:val="auto"/>
          <w:sz w:val="22"/>
          <w:szCs w:val="22"/>
          <w:lang w:val="ro-RO"/>
        </w:rPr>
        <w:t>-</w:t>
      </w:r>
      <w:r w:rsidR="00D8267C">
        <w:rPr>
          <w:rFonts w:ascii="Arial Narrow" w:hAnsi="Arial Narrow"/>
          <w:color w:val="auto"/>
          <w:sz w:val="22"/>
          <w:szCs w:val="22"/>
          <w:lang w:val="ro-RO"/>
        </w:rPr>
        <w:t xml:space="preserve"> </w:t>
      </w:r>
      <w:r w:rsidR="0017213B" w:rsidRPr="00E33767">
        <w:rPr>
          <w:rFonts w:ascii="Arial Narrow" w:hAnsi="Arial Narrow"/>
          <w:color w:val="auto"/>
          <w:sz w:val="22"/>
          <w:szCs w:val="22"/>
          <w:lang w:val="ro-RO"/>
        </w:rPr>
        <w:t>17</w:t>
      </w:r>
      <w:r w:rsidR="00E03449" w:rsidRPr="00E33767">
        <w:rPr>
          <w:rFonts w:ascii="Arial Narrow" w:hAnsi="Arial Narrow"/>
          <w:color w:val="auto"/>
          <w:sz w:val="22"/>
          <w:szCs w:val="22"/>
          <w:lang w:val="ro-RO"/>
        </w:rPr>
        <w:t>,</w:t>
      </w:r>
      <w:r w:rsidR="0017213B" w:rsidRPr="00E33767">
        <w:rPr>
          <w:rFonts w:ascii="Arial Narrow" w:hAnsi="Arial Narrow"/>
          <w:color w:val="auto"/>
          <w:sz w:val="22"/>
          <w:szCs w:val="22"/>
          <w:lang w:val="ro-RO"/>
        </w:rPr>
        <w:t xml:space="preserve">7%, județul Botoșani – 19%, </w:t>
      </w:r>
      <w:r w:rsidR="007E4440" w:rsidRPr="00E33767">
        <w:rPr>
          <w:rFonts w:ascii="Arial Narrow" w:hAnsi="Arial Narrow"/>
          <w:color w:val="auto"/>
          <w:sz w:val="22"/>
          <w:szCs w:val="22"/>
          <w:lang w:val="ro-RO"/>
        </w:rPr>
        <w:t xml:space="preserve">la nivel național </w:t>
      </w:r>
      <w:r w:rsidR="0017213B" w:rsidRPr="00E33767">
        <w:rPr>
          <w:rFonts w:ascii="Arial Narrow" w:hAnsi="Arial Narrow"/>
          <w:color w:val="auto"/>
          <w:sz w:val="22"/>
          <w:szCs w:val="22"/>
          <w:lang w:val="ro-RO"/>
        </w:rPr>
        <w:t>– 15</w:t>
      </w:r>
      <w:r w:rsidR="00DC7480" w:rsidRPr="00E33767">
        <w:rPr>
          <w:rFonts w:ascii="Arial Narrow" w:hAnsi="Arial Narrow"/>
          <w:color w:val="auto"/>
          <w:sz w:val="22"/>
          <w:szCs w:val="22"/>
          <w:lang w:val="ro-RO"/>
        </w:rPr>
        <w:t>,</w:t>
      </w:r>
      <w:r w:rsidR="0017213B" w:rsidRPr="00E33767">
        <w:rPr>
          <w:rFonts w:ascii="Arial Narrow" w:hAnsi="Arial Narrow"/>
          <w:color w:val="auto"/>
          <w:sz w:val="22"/>
          <w:szCs w:val="22"/>
          <w:lang w:val="ro-RO"/>
        </w:rPr>
        <w:t>9%)</w:t>
      </w:r>
      <w:r w:rsidR="008335B1" w:rsidRPr="00E33767">
        <w:rPr>
          <w:rFonts w:ascii="Arial Narrow" w:hAnsi="Arial Narrow"/>
          <w:color w:val="auto"/>
          <w:sz w:val="22"/>
          <w:szCs w:val="22"/>
          <w:lang w:val="ro-RO"/>
        </w:rPr>
        <w:t xml:space="preserve">, </w:t>
      </w:r>
      <w:r w:rsidR="003838AD" w:rsidRPr="00E33767">
        <w:rPr>
          <w:rFonts w:ascii="Arial Narrow" w:hAnsi="Arial Narrow"/>
          <w:color w:val="auto"/>
          <w:sz w:val="22"/>
          <w:szCs w:val="22"/>
          <w:lang w:val="ro-RO"/>
        </w:rPr>
        <w:t xml:space="preserve">precum și un deficit </w:t>
      </w:r>
      <w:r w:rsidR="00854CC0">
        <w:rPr>
          <w:rFonts w:ascii="Arial Narrow" w:hAnsi="Arial Narrow"/>
          <w:color w:val="auto"/>
          <w:sz w:val="22"/>
          <w:szCs w:val="22"/>
          <w:lang w:val="ro-RO"/>
        </w:rPr>
        <w:t>la nivelul grupei populaționale 15-64 de ani</w:t>
      </w:r>
      <w:r w:rsidR="00FA6F7A">
        <w:rPr>
          <w:rFonts w:ascii="Arial Narrow" w:hAnsi="Arial Narrow"/>
          <w:color w:val="auto"/>
          <w:sz w:val="22"/>
          <w:szCs w:val="22"/>
          <w:lang w:val="ro-RO"/>
        </w:rPr>
        <w:t xml:space="preserve"> (</w:t>
      </w:r>
      <w:r w:rsidR="00B97707">
        <w:rPr>
          <w:rFonts w:ascii="Arial Narrow" w:hAnsi="Arial Narrow"/>
          <w:color w:val="auto"/>
          <w:sz w:val="22"/>
          <w:szCs w:val="22"/>
          <w:lang w:val="ro-RO"/>
        </w:rPr>
        <w:t>categoria de referință pentru evalu</w:t>
      </w:r>
      <w:r w:rsidR="00FA6F7A">
        <w:rPr>
          <w:rFonts w:ascii="Arial Narrow" w:hAnsi="Arial Narrow"/>
          <w:color w:val="auto"/>
          <w:sz w:val="22"/>
          <w:szCs w:val="22"/>
          <w:lang w:val="ro-RO"/>
        </w:rPr>
        <w:t>a</w:t>
      </w:r>
      <w:r w:rsidR="00B97707">
        <w:rPr>
          <w:rFonts w:ascii="Arial Narrow" w:hAnsi="Arial Narrow"/>
          <w:color w:val="auto"/>
          <w:sz w:val="22"/>
          <w:szCs w:val="22"/>
          <w:lang w:val="ro-RO"/>
        </w:rPr>
        <w:t xml:space="preserve">rea forței de muncă disponibile </w:t>
      </w:r>
      <w:r w:rsidR="00831FCB" w:rsidRPr="00E33767">
        <w:rPr>
          <w:rFonts w:ascii="Arial Narrow" w:hAnsi="Arial Narrow"/>
          <w:color w:val="auto"/>
          <w:sz w:val="22"/>
          <w:szCs w:val="22"/>
          <w:lang w:val="ro-RO"/>
        </w:rPr>
        <w:t>(</w:t>
      </w:r>
      <w:r w:rsidR="007E4440" w:rsidRPr="00E33767">
        <w:rPr>
          <w:rFonts w:ascii="Arial Narrow" w:hAnsi="Arial Narrow"/>
          <w:color w:val="auto"/>
          <w:sz w:val="22"/>
          <w:szCs w:val="22"/>
          <w:lang w:val="ro-RO"/>
        </w:rPr>
        <w:t xml:space="preserve">aspect </w:t>
      </w:r>
      <w:r w:rsidR="00831FCB" w:rsidRPr="00E33767">
        <w:rPr>
          <w:rFonts w:ascii="Arial Narrow" w:hAnsi="Arial Narrow"/>
          <w:color w:val="auto"/>
          <w:sz w:val="22"/>
          <w:szCs w:val="22"/>
          <w:lang w:val="ro-RO"/>
        </w:rPr>
        <w:t>care poate fi legat de fenomenele migra</w:t>
      </w:r>
      <w:r w:rsidR="003B6038">
        <w:rPr>
          <w:rFonts w:ascii="Arial Narrow" w:hAnsi="Arial Narrow"/>
          <w:color w:val="auto"/>
          <w:sz w:val="22"/>
          <w:szCs w:val="22"/>
          <w:lang w:val="ro-RO"/>
        </w:rPr>
        <w:t>ț</w:t>
      </w:r>
      <w:r w:rsidR="00831FCB" w:rsidRPr="00E33767">
        <w:rPr>
          <w:rFonts w:ascii="Arial Narrow" w:hAnsi="Arial Narrow"/>
          <w:color w:val="auto"/>
          <w:sz w:val="22"/>
          <w:szCs w:val="22"/>
          <w:lang w:val="ro-RO"/>
        </w:rPr>
        <w:t>ionale)</w:t>
      </w:r>
      <w:r w:rsidR="003838AD" w:rsidRPr="00E33767">
        <w:rPr>
          <w:rFonts w:ascii="Arial Narrow" w:hAnsi="Arial Narrow"/>
          <w:color w:val="auto"/>
          <w:sz w:val="22"/>
          <w:szCs w:val="22"/>
          <w:lang w:val="ro-RO"/>
        </w:rPr>
        <w:t>, mai ales prin raportare la valorile naționale</w:t>
      </w:r>
      <w:r w:rsidR="007A7199" w:rsidRPr="00E33767">
        <w:rPr>
          <w:rFonts w:ascii="Arial Narrow" w:hAnsi="Arial Narrow"/>
          <w:color w:val="auto"/>
          <w:sz w:val="22"/>
          <w:szCs w:val="22"/>
          <w:lang w:val="ro-RO"/>
        </w:rPr>
        <w:t xml:space="preserve"> </w:t>
      </w:r>
      <w:r w:rsidR="00FF5638" w:rsidRPr="00E33767">
        <w:rPr>
          <w:rFonts w:ascii="Arial Narrow" w:hAnsi="Arial Narrow"/>
          <w:color w:val="auto"/>
          <w:sz w:val="22"/>
          <w:szCs w:val="22"/>
          <w:lang w:val="ro-RO"/>
        </w:rPr>
        <w:t>(Bucecea</w:t>
      </w:r>
      <w:r w:rsidR="007E4440" w:rsidRPr="00E33767">
        <w:rPr>
          <w:rFonts w:ascii="Arial Narrow" w:hAnsi="Arial Narrow"/>
          <w:color w:val="auto"/>
          <w:sz w:val="22"/>
          <w:szCs w:val="22"/>
          <w:lang w:val="ro-RO"/>
        </w:rPr>
        <w:t xml:space="preserve"> </w:t>
      </w:r>
      <w:r w:rsidR="00DC7480" w:rsidRPr="00E33767">
        <w:rPr>
          <w:rFonts w:ascii="Arial Narrow" w:hAnsi="Arial Narrow"/>
          <w:color w:val="auto"/>
          <w:sz w:val="22"/>
          <w:szCs w:val="22"/>
          <w:lang w:val="ro-RO"/>
        </w:rPr>
        <w:t>–</w:t>
      </w:r>
      <w:r w:rsidR="007E4440" w:rsidRPr="00E33767">
        <w:rPr>
          <w:rFonts w:ascii="Arial Narrow" w:hAnsi="Arial Narrow"/>
          <w:color w:val="auto"/>
          <w:sz w:val="22"/>
          <w:szCs w:val="22"/>
          <w:lang w:val="ro-RO"/>
        </w:rPr>
        <w:t xml:space="preserve"> </w:t>
      </w:r>
      <w:r w:rsidR="004E298C" w:rsidRPr="00E33767">
        <w:rPr>
          <w:rFonts w:ascii="Arial Narrow" w:hAnsi="Arial Narrow"/>
          <w:color w:val="auto"/>
          <w:sz w:val="22"/>
          <w:szCs w:val="22"/>
          <w:lang w:val="ro-RO"/>
        </w:rPr>
        <w:t>62</w:t>
      </w:r>
      <w:r w:rsidR="00DC7480" w:rsidRPr="00E33767">
        <w:rPr>
          <w:rFonts w:ascii="Arial Narrow" w:hAnsi="Arial Narrow"/>
          <w:color w:val="auto"/>
          <w:sz w:val="22"/>
          <w:szCs w:val="22"/>
          <w:lang w:val="ro-RO"/>
        </w:rPr>
        <w:t>,</w:t>
      </w:r>
      <w:r w:rsidR="004E298C" w:rsidRPr="00E33767">
        <w:rPr>
          <w:rFonts w:ascii="Arial Narrow" w:hAnsi="Arial Narrow"/>
          <w:color w:val="auto"/>
          <w:sz w:val="22"/>
          <w:szCs w:val="22"/>
          <w:lang w:val="ro-RO"/>
        </w:rPr>
        <w:t>6</w:t>
      </w:r>
      <w:r w:rsidR="00FF5638" w:rsidRPr="00E33767">
        <w:rPr>
          <w:rFonts w:ascii="Arial Narrow" w:hAnsi="Arial Narrow"/>
          <w:color w:val="auto"/>
          <w:sz w:val="22"/>
          <w:szCs w:val="22"/>
          <w:lang w:val="ro-RO"/>
        </w:rPr>
        <w:t xml:space="preserve">%, județul Botoșani – </w:t>
      </w:r>
      <w:r w:rsidR="004E298C" w:rsidRPr="00E33767">
        <w:rPr>
          <w:rFonts w:ascii="Arial Narrow" w:hAnsi="Arial Narrow"/>
          <w:color w:val="auto"/>
          <w:sz w:val="22"/>
          <w:szCs w:val="22"/>
          <w:lang w:val="ro-RO"/>
        </w:rPr>
        <w:t>63</w:t>
      </w:r>
      <w:r w:rsidR="00DC7480" w:rsidRPr="00E33767">
        <w:rPr>
          <w:rFonts w:ascii="Arial Narrow" w:hAnsi="Arial Narrow"/>
          <w:color w:val="auto"/>
          <w:sz w:val="22"/>
          <w:szCs w:val="22"/>
          <w:lang w:val="ro-RO"/>
        </w:rPr>
        <w:t>,</w:t>
      </w:r>
      <w:r w:rsidR="004E298C" w:rsidRPr="00E33767">
        <w:rPr>
          <w:rFonts w:ascii="Arial Narrow" w:hAnsi="Arial Narrow"/>
          <w:color w:val="auto"/>
          <w:sz w:val="22"/>
          <w:szCs w:val="22"/>
          <w:lang w:val="ro-RO"/>
        </w:rPr>
        <w:t>4</w:t>
      </w:r>
      <w:r w:rsidR="00FF5638" w:rsidRPr="00E33767">
        <w:rPr>
          <w:rFonts w:ascii="Arial Narrow" w:hAnsi="Arial Narrow"/>
          <w:color w:val="auto"/>
          <w:sz w:val="22"/>
          <w:szCs w:val="22"/>
          <w:lang w:val="ro-RO"/>
        </w:rPr>
        <w:t xml:space="preserve">%, </w:t>
      </w:r>
      <w:r w:rsidR="004E298C" w:rsidRPr="00E33767">
        <w:rPr>
          <w:rFonts w:ascii="Arial Narrow" w:hAnsi="Arial Narrow"/>
          <w:color w:val="auto"/>
          <w:sz w:val="22"/>
          <w:szCs w:val="22"/>
          <w:lang w:val="ro-RO"/>
        </w:rPr>
        <w:t>68</w:t>
      </w:r>
      <w:r w:rsidR="00FF5638" w:rsidRPr="00E33767">
        <w:rPr>
          <w:rFonts w:ascii="Arial Narrow" w:hAnsi="Arial Narrow"/>
          <w:color w:val="auto"/>
          <w:sz w:val="22"/>
          <w:szCs w:val="22"/>
          <w:lang w:val="ro-RO"/>
        </w:rPr>
        <w:t>%</w:t>
      </w:r>
      <w:r w:rsidR="00D8267C">
        <w:rPr>
          <w:rFonts w:ascii="Arial Narrow" w:hAnsi="Arial Narrow"/>
          <w:color w:val="auto"/>
          <w:sz w:val="22"/>
          <w:szCs w:val="22"/>
          <w:lang w:val="ro-RO"/>
        </w:rPr>
        <w:t xml:space="preserve"> - valoarea la </w:t>
      </w:r>
      <w:r w:rsidR="00D8267C" w:rsidRPr="00E33767">
        <w:rPr>
          <w:rFonts w:ascii="Arial Narrow" w:hAnsi="Arial Narrow"/>
          <w:color w:val="auto"/>
          <w:sz w:val="22"/>
          <w:szCs w:val="22"/>
          <w:lang w:val="ro-RO"/>
        </w:rPr>
        <w:t>nivel național</w:t>
      </w:r>
      <w:r w:rsidR="00FF5638" w:rsidRPr="00E33767">
        <w:rPr>
          <w:rFonts w:ascii="Arial Narrow" w:hAnsi="Arial Narrow"/>
          <w:color w:val="auto"/>
          <w:sz w:val="22"/>
          <w:szCs w:val="22"/>
          <w:lang w:val="ro-RO"/>
        </w:rPr>
        <w:t>)</w:t>
      </w:r>
      <w:r w:rsidR="003838AD" w:rsidRPr="00E33767">
        <w:rPr>
          <w:rFonts w:ascii="Arial Narrow" w:hAnsi="Arial Narrow"/>
          <w:color w:val="auto"/>
          <w:sz w:val="22"/>
          <w:szCs w:val="22"/>
          <w:lang w:val="ro-RO"/>
        </w:rPr>
        <w:t xml:space="preserve">. </w:t>
      </w:r>
      <w:r w:rsidR="00831FCB" w:rsidRPr="00E33767">
        <w:rPr>
          <w:rFonts w:ascii="Arial Narrow" w:hAnsi="Arial Narrow"/>
          <w:color w:val="auto"/>
          <w:sz w:val="22"/>
          <w:szCs w:val="22"/>
          <w:lang w:val="ro-RO"/>
        </w:rPr>
        <w:t xml:space="preserve">Aceste diferențe </w:t>
      </w:r>
      <w:r w:rsidR="001739DE" w:rsidRPr="00E33767">
        <w:rPr>
          <w:rFonts w:ascii="Arial Narrow" w:hAnsi="Arial Narrow"/>
          <w:color w:val="auto"/>
          <w:sz w:val="22"/>
          <w:szCs w:val="22"/>
          <w:lang w:val="ro-RO"/>
        </w:rPr>
        <w:t>conduc la o pondere mai ridicată a persoanelor vârstnice</w:t>
      </w:r>
      <w:r w:rsidR="00F66D0D" w:rsidRPr="00E33767">
        <w:rPr>
          <w:rFonts w:ascii="Arial Narrow" w:hAnsi="Arial Narrow"/>
          <w:color w:val="auto"/>
          <w:sz w:val="22"/>
          <w:szCs w:val="22"/>
          <w:lang w:val="ro-RO"/>
        </w:rPr>
        <w:t>.</w:t>
      </w:r>
    </w:p>
    <w:p w14:paraId="68353F07" w14:textId="77777777" w:rsidR="00B24B9B" w:rsidRDefault="00B24B9B" w:rsidP="00712BC9">
      <w:pPr>
        <w:pStyle w:val="Default"/>
        <w:spacing w:after="120"/>
        <w:jc w:val="center"/>
        <w:rPr>
          <w:rFonts w:ascii="Arial Narrow" w:hAnsi="Arial Narrow"/>
          <w:i/>
          <w:iCs/>
          <w:sz w:val="22"/>
          <w:szCs w:val="22"/>
          <w:lang w:val="ro-RO"/>
        </w:rPr>
      </w:pPr>
    </w:p>
    <w:p w14:paraId="5DBFE268" w14:textId="77777777" w:rsidR="00B24B9B" w:rsidRDefault="00B24B9B" w:rsidP="00712BC9">
      <w:pPr>
        <w:pStyle w:val="Default"/>
        <w:spacing w:after="120"/>
        <w:jc w:val="center"/>
        <w:rPr>
          <w:rFonts w:ascii="Arial Narrow" w:hAnsi="Arial Narrow"/>
          <w:i/>
          <w:iCs/>
          <w:sz w:val="22"/>
          <w:szCs w:val="22"/>
          <w:lang w:val="ro-RO"/>
        </w:rPr>
      </w:pPr>
    </w:p>
    <w:p w14:paraId="78276DD5" w14:textId="13132C4E" w:rsidR="005921DC" w:rsidRPr="00D13AEF" w:rsidRDefault="005921DC" w:rsidP="00712BC9">
      <w:pPr>
        <w:pStyle w:val="Default"/>
        <w:spacing w:after="120"/>
        <w:jc w:val="center"/>
        <w:rPr>
          <w:rFonts w:ascii="Arial Narrow" w:hAnsi="Arial Narrow"/>
          <w:color w:val="auto"/>
          <w:sz w:val="18"/>
          <w:szCs w:val="18"/>
          <w:lang w:val="ro-RO"/>
        </w:rPr>
      </w:pPr>
      <w:r w:rsidRPr="00D13AEF">
        <w:rPr>
          <w:rFonts w:ascii="Arial Narrow" w:hAnsi="Arial Narrow"/>
          <w:i/>
          <w:iCs/>
          <w:sz w:val="18"/>
          <w:szCs w:val="18"/>
          <w:lang w:val="ro-RO"/>
        </w:rPr>
        <w:t>Sursa:</w:t>
      </w:r>
      <w:r w:rsidR="0004163D" w:rsidRPr="00D13AEF">
        <w:rPr>
          <w:rFonts w:ascii="Arial Narrow" w:hAnsi="Arial Narrow"/>
          <w:i/>
          <w:iCs/>
          <w:sz w:val="18"/>
          <w:szCs w:val="18"/>
          <w:lang w:val="ro-RO"/>
        </w:rPr>
        <w:t xml:space="preserve"> Prelucrări proprii după </w:t>
      </w:r>
      <w:r w:rsidRPr="00D13AEF">
        <w:rPr>
          <w:rFonts w:ascii="Arial Narrow" w:hAnsi="Arial Narrow"/>
          <w:i/>
          <w:iCs/>
          <w:sz w:val="18"/>
          <w:szCs w:val="18"/>
          <w:lang w:val="ro-RO"/>
        </w:rPr>
        <w:t>RPL 2011</w:t>
      </w:r>
    </w:p>
    <w:p w14:paraId="6C39C910" w14:textId="61975E3D" w:rsidR="00156EF2" w:rsidRPr="00E33767" w:rsidRDefault="00B24B9B" w:rsidP="00C31D82">
      <w:pPr>
        <w:spacing w:before="120" w:after="120" w:line="240" w:lineRule="auto"/>
        <w:ind w:left="3600"/>
        <w:jc w:val="both"/>
        <w:rPr>
          <w:rFonts w:ascii="Arial Narrow" w:hAnsi="Arial Narrow" w:cs="Segoe UI"/>
          <w:bCs/>
          <w:color w:val="000000" w:themeColor="text1"/>
          <w:lang w:val="ro-RO"/>
        </w:rPr>
      </w:pPr>
      <w:r w:rsidRPr="00E33767">
        <w:rPr>
          <w:rFonts w:ascii="Arial Narrow" w:hAnsi="Arial Narrow"/>
          <w:noProof/>
        </w:rPr>
        <w:drawing>
          <wp:anchor distT="0" distB="0" distL="114300" distR="114300" simplePos="0" relativeHeight="251713536" behindDoc="0" locked="0" layoutInCell="1" allowOverlap="1" wp14:anchorId="7F044999" wp14:editId="070722F4">
            <wp:simplePos x="0" y="0"/>
            <wp:positionH relativeFrom="column">
              <wp:posOffset>334010</wp:posOffset>
            </wp:positionH>
            <wp:positionV relativeFrom="paragraph">
              <wp:posOffset>161925</wp:posOffset>
            </wp:positionV>
            <wp:extent cx="3628390" cy="4679950"/>
            <wp:effectExtent l="0" t="0" r="10160" b="25400"/>
            <wp:wrapNone/>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7FE34C84"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64945B68"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2A8389B6"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1346D84C"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1FE49289"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1ED64AB8"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1DFD2A1F"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1445A05C"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4E25ACA2"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165C9A12"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798F687F"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0DA8C6AD"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1EDA9C1D"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43A3C007"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7C0AAEEC"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40E58088"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3F80B15B"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4720C2A1"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4ED77AC5"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3B8DC111"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4834796C"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202312AE"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7C906D02" w14:textId="77777777" w:rsidR="00A11B8D" w:rsidRDefault="00A11B8D" w:rsidP="00C31D82">
      <w:pPr>
        <w:spacing w:before="120" w:after="120" w:line="240" w:lineRule="auto"/>
        <w:ind w:left="3600"/>
        <w:jc w:val="both"/>
        <w:rPr>
          <w:rFonts w:ascii="Arial Narrow" w:hAnsi="Arial Narrow" w:cs="Segoe UI"/>
          <w:bCs/>
          <w:color w:val="000000" w:themeColor="text1"/>
          <w:lang w:val="ro-RO"/>
        </w:rPr>
      </w:pPr>
    </w:p>
    <w:p w14:paraId="5CEF0EAF" w14:textId="77777777" w:rsidR="00712BC9" w:rsidRDefault="00712BC9" w:rsidP="00C31D82">
      <w:pPr>
        <w:spacing w:before="120" w:after="120" w:line="240" w:lineRule="auto"/>
        <w:ind w:left="3600"/>
        <w:jc w:val="both"/>
        <w:rPr>
          <w:rFonts w:ascii="Arial Narrow" w:hAnsi="Arial Narrow" w:cs="Segoe UI"/>
          <w:bCs/>
          <w:color w:val="000000" w:themeColor="text1"/>
          <w:lang w:val="ro-RO"/>
        </w:rPr>
      </w:pPr>
    </w:p>
    <w:p w14:paraId="30EB6259" w14:textId="77777777" w:rsidR="00712BC9" w:rsidRDefault="00712BC9" w:rsidP="00C31D82">
      <w:pPr>
        <w:spacing w:before="120" w:after="120" w:line="240" w:lineRule="auto"/>
        <w:ind w:left="3600"/>
        <w:jc w:val="both"/>
        <w:rPr>
          <w:rFonts w:ascii="Arial Narrow" w:hAnsi="Arial Narrow" w:cs="Segoe UI"/>
          <w:bCs/>
          <w:color w:val="000000" w:themeColor="text1"/>
          <w:lang w:val="ro-RO"/>
        </w:rPr>
      </w:pPr>
    </w:p>
    <w:p w14:paraId="5128B4BE" w14:textId="77777777" w:rsidR="00712BC9" w:rsidRDefault="00712BC9" w:rsidP="00C31D82">
      <w:pPr>
        <w:spacing w:before="120" w:after="120" w:line="240" w:lineRule="auto"/>
        <w:ind w:left="3600"/>
        <w:jc w:val="both"/>
        <w:rPr>
          <w:rFonts w:ascii="Arial Narrow" w:hAnsi="Arial Narrow" w:cs="Segoe UI"/>
          <w:bCs/>
          <w:color w:val="000000" w:themeColor="text1"/>
          <w:lang w:val="ro-RO"/>
        </w:rPr>
      </w:pPr>
    </w:p>
    <w:p w14:paraId="4BB2D0B9" w14:textId="123847FF" w:rsidR="00A11B8D" w:rsidRDefault="00712BC9" w:rsidP="00C31D82">
      <w:pPr>
        <w:spacing w:before="120" w:after="120" w:line="240" w:lineRule="auto"/>
        <w:ind w:left="3600"/>
        <w:jc w:val="both"/>
        <w:rPr>
          <w:rFonts w:ascii="Arial Narrow" w:hAnsi="Arial Narrow" w:cs="Segoe UI"/>
          <w:bCs/>
          <w:color w:val="000000" w:themeColor="text1"/>
          <w:lang w:val="ro-RO"/>
        </w:rPr>
      </w:pPr>
      <w:r w:rsidRPr="00E33767">
        <w:rPr>
          <w:rFonts w:ascii="Arial Narrow" w:hAnsi="Arial Narrow"/>
          <w:noProof/>
        </w:rPr>
        <w:drawing>
          <wp:anchor distT="0" distB="0" distL="114300" distR="114300" simplePos="0" relativeHeight="251715584" behindDoc="0" locked="0" layoutInCell="1" allowOverlap="1" wp14:anchorId="751FBAF5" wp14:editId="77BA1199">
            <wp:simplePos x="0" y="0"/>
            <wp:positionH relativeFrom="column">
              <wp:posOffset>-259080</wp:posOffset>
            </wp:positionH>
            <wp:positionV relativeFrom="paragraph">
              <wp:posOffset>114300</wp:posOffset>
            </wp:positionV>
            <wp:extent cx="2343785" cy="4679950"/>
            <wp:effectExtent l="0" t="0" r="18415" b="25400"/>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E33767">
        <w:rPr>
          <w:rFonts w:ascii="Arial Narrow" w:hAnsi="Arial Narrow"/>
          <w:noProof/>
        </w:rPr>
        <w:drawing>
          <wp:anchor distT="0" distB="0" distL="114300" distR="114300" simplePos="0" relativeHeight="251716608" behindDoc="0" locked="0" layoutInCell="1" allowOverlap="1" wp14:anchorId="02674C03" wp14:editId="142EB471">
            <wp:simplePos x="0" y="0"/>
            <wp:positionH relativeFrom="column">
              <wp:posOffset>2167890</wp:posOffset>
            </wp:positionH>
            <wp:positionV relativeFrom="paragraph">
              <wp:posOffset>114300</wp:posOffset>
            </wp:positionV>
            <wp:extent cx="2295525" cy="4690745"/>
            <wp:effectExtent l="0" t="0" r="9525" b="14605"/>
            <wp:wrapNone/>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4DFB5EC3" w14:textId="43C3D684"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3F6F2D97"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2734D006"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301D4BAD"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6EECE8FD"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11B31425"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1E188804"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2E26BA40"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1EC3F6F4" w14:textId="4DE62C24"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5EE5AFFA"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2C9CF2A6"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1C158234"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0030CBB4"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6B035E74"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7B4B6C78"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178D2837"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1D4C79C2"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19E7CEA9"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6CEFF24C"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4C2F43B2"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4C44E7B1"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0A795DF3"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6D15F549" w14:textId="77777777" w:rsidR="00AF55F6" w:rsidRDefault="00AF55F6" w:rsidP="00C31D82">
      <w:pPr>
        <w:spacing w:before="120" w:after="120" w:line="240" w:lineRule="auto"/>
        <w:ind w:left="3600"/>
        <w:jc w:val="both"/>
        <w:rPr>
          <w:rFonts w:ascii="Arial Narrow" w:hAnsi="Arial Narrow" w:cs="Segoe UI"/>
          <w:bCs/>
          <w:color w:val="000000" w:themeColor="text1"/>
          <w:lang w:val="ro-RO"/>
        </w:rPr>
      </w:pPr>
    </w:p>
    <w:p w14:paraId="27BE7633" w14:textId="70D03C8F" w:rsidR="00C31D82" w:rsidRPr="00E33767" w:rsidRDefault="00AF55F6" w:rsidP="00B60A9A">
      <w:pPr>
        <w:spacing w:before="120" w:after="120" w:line="240" w:lineRule="auto"/>
        <w:ind w:left="2694"/>
        <w:jc w:val="both"/>
        <w:rPr>
          <w:rFonts w:ascii="Arial Narrow" w:hAnsi="Arial Narrow" w:cs="Segoe UI"/>
          <w:color w:val="000000" w:themeColor="text1"/>
          <w:lang w:val="ro-RO"/>
        </w:rPr>
      </w:pPr>
      <w:r>
        <w:rPr>
          <w:noProof/>
        </w:rPr>
        <w:lastRenderedPageBreak/>
        <mc:AlternateContent>
          <mc:Choice Requires="wpg">
            <w:drawing>
              <wp:anchor distT="0" distB="0" distL="114300" distR="114300" simplePos="0" relativeHeight="251661312" behindDoc="0" locked="0" layoutInCell="1" allowOverlap="1" wp14:anchorId="3792A88C" wp14:editId="1C148898">
                <wp:simplePos x="0" y="0"/>
                <wp:positionH relativeFrom="column">
                  <wp:posOffset>-127635</wp:posOffset>
                </wp:positionH>
                <wp:positionV relativeFrom="paragraph">
                  <wp:posOffset>187325</wp:posOffset>
                </wp:positionV>
                <wp:extent cx="1663700" cy="1298575"/>
                <wp:effectExtent l="0" t="0" r="0" b="0"/>
                <wp:wrapThrough wrapText="bothSides">
                  <wp:wrapPolygon edited="0">
                    <wp:start x="9646" y="0"/>
                    <wp:lineTo x="1979" y="3169"/>
                    <wp:lineTo x="495" y="4119"/>
                    <wp:lineTo x="0" y="6654"/>
                    <wp:lineTo x="0" y="10140"/>
                    <wp:lineTo x="247" y="13625"/>
                    <wp:lineTo x="1237" y="15210"/>
                    <wp:lineTo x="3463" y="15210"/>
                    <wp:lineTo x="3463" y="17428"/>
                    <wp:lineTo x="6431" y="20280"/>
                    <wp:lineTo x="8904" y="21230"/>
                    <wp:lineTo x="12614" y="21230"/>
                    <wp:lineTo x="14840" y="20280"/>
                    <wp:lineTo x="18055" y="17111"/>
                    <wp:lineTo x="17808" y="15210"/>
                    <wp:lineTo x="20034" y="15210"/>
                    <wp:lineTo x="21270" y="13309"/>
                    <wp:lineTo x="21270" y="4119"/>
                    <wp:lineTo x="12119" y="0"/>
                    <wp:lineTo x="9646" y="0"/>
                  </wp:wrapPolygon>
                </wp:wrapThrough>
                <wp:docPr id="72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0" cy="1298575"/>
                          <a:chOff x="0" y="0"/>
                          <a:chExt cx="4643202" cy="3422650"/>
                        </a:xfrm>
                      </wpg:grpSpPr>
                      <wps:wsp>
                        <wps:cNvPr id="724" name="Oval 32"/>
                        <wps:cNvSpPr>
                          <a:spLocks noChangeArrowheads="1"/>
                        </wps:cNvSpPr>
                        <wps:spPr bwMode="auto">
                          <a:xfrm>
                            <a:off x="4086549" y="609765"/>
                            <a:ext cx="346249" cy="349313"/>
                          </a:xfrm>
                          <a:prstGeom prst="ellipse">
                            <a:avLst/>
                          </a:prstGeom>
                          <a:solidFill>
                            <a:schemeClr val="bg2">
                              <a:lumMod val="65000"/>
                            </a:schemeClr>
                          </a:solidFill>
                          <a:ln>
                            <a:noFill/>
                          </a:ln>
                        </wps:spPr>
                        <wps:bodyPr vert="horz" wrap="square" lIns="91440" tIns="45720" rIns="91440" bIns="45720" numCol="1" anchor="t" anchorCtr="0" compatLnSpc="1">
                          <a:prstTxWarp prst="textNoShape">
                            <a:avLst/>
                          </a:prstTxWarp>
                        </wps:bodyPr>
                      </wps:wsp>
                      <wps:wsp>
                        <wps:cNvPr id="725" name="Freeform 23"/>
                        <wps:cNvSpPr>
                          <a:spLocks/>
                        </wps:cNvSpPr>
                        <wps:spPr bwMode="auto">
                          <a:xfrm>
                            <a:off x="3878187" y="1001975"/>
                            <a:ext cx="765015" cy="1299198"/>
                          </a:xfrm>
                          <a:custGeom>
                            <a:avLst/>
                            <a:gdLst>
                              <a:gd name="T0" fmla="*/ 310 w 393"/>
                              <a:gd name="T1" fmla="*/ 0 h 665"/>
                              <a:gd name="T2" fmla="*/ 82 w 393"/>
                              <a:gd name="T3" fmla="*/ 0 h 665"/>
                              <a:gd name="T4" fmla="*/ 41 w 393"/>
                              <a:gd name="T5" fmla="*/ 34 h 665"/>
                              <a:gd name="T6" fmla="*/ 0 w 393"/>
                              <a:gd name="T7" fmla="*/ 252 h 665"/>
                              <a:gd name="T8" fmla="*/ 0 w 393"/>
                              <a:gd name="T9" fmla="*/ 257 h 665"/>
                              <a:gd name="T10" fmla="*/ 0 w 393"/>
                              <a:gd name="T11" fmla="*/ 263 h 665"/>
                              <a:gd name="T12" fmla="*/ 41 w 393"/>
                              <a:gd name="T13" fmla="*/ 304 h 665"/>
                              <a:gd name="T14" fmla="*/ 82 w 393"/>
                              <a:gd name="T15" fmla="*/ 270 h 665"/>
                              <a:gd name="T16" fmla="*/ 108 w 393"/>
                              <a:gd name="T17" fmla="*/ 108 h 665"/>
                              <a:gd name="T18" fmla="*/ 108 w 393"/>
                              <a:gd name="T19" fmla="*/ 623 h 665"/>
                              <a:gd name="T20" fmla="*/ 149 w 393"/>
                              <a:gd name="T21" fmla="*/ 665 h 665"/>
                              <a:gd name="T22" fmla="*/ 191 w 393"/>
                              <a:gd name="T23" fmla="*/ 623 h 665"/>
                              <a:gd name="T24" fmla="*/ 191 w 393"/>
                              <a:gd name="T25" fmla="*/ 369 h 665"/>
                              <a:gd name="T26" fmla="*/ 201 w 393"/>
                              <a:gd name="T27" fmla="*/ 369 h 665"/>
                              <a:gd name="T28" fmla="*/ 201 w 393"/>
                              <a:gd name="T29" fmla="*/ 623 h 665"/>
                              <a:gd name="T30" fmla="*/ 243 w 393"/>
                              <a:gd name="T31" fmla="*/ 665 h 665"/>
                              <a:gd name="T32" fmla="*/ 284 w 393"/>
                              <a:gd name="T33" fmla="*/ 623 h 665"/>
                              <a:gd name="T34" fmla="*/ 284 w 393"/>
                              <a:gd name="T35" fmla="*/ 108 h 665"/>
                              <a:gd name="T36" fmla="*/ 310 w 393"/>
                              <a:gd name="T37" fmla="*/ 270 h 665"/>
                              <a:gd name="T38" fmla="*/ 351 w 393"/>
                              <a:gd name="T39" fmla="*/ 304 h 665"/>
                              <a:gd name="T40" fmla="*/ 393 w 393"/>
                              <a:gd name="T41" fmla="*/ 263 h 665"/>
                              <a:gd name="T42" fmla="*/ 392 w 393"/>
                              <a:gd name="T43" fmla="*/ 257 h 665"/>
                              <a:gd name="T44" fmla="*/ 392 w 393"/>
                              <a:gd name="T45" fmla="*/ 252 h 665"/>
                              <a:gd name="T46" fmla="*/ 351 w 393"/>
                              <a:gd name="T47" fmla="*/ 35 h 665"/>
                              <a:gd name="T48" fmla="*/ 310 w 393"/>
                              <a:gd name="T49" fmla="*/ 0 h 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93" h="665">
                                <a:moveTo>
                                  <a:pt x="310" y="0"/>
                                </a:moveTo>
                                <a:cubicBezTo>
                                  <a:pt x="82" y="0"/>
                                  <a:pt x="82" y="0"/>
                                  <a:pt x="82" y="0"/>
                                </a:cubicBezTo>
                                <a:cubicBezTo>
                                  <a:pt x="61" y="0"/>
                                  <a:pt x="44" y="14"/>
                                  <a:pt x="41" y="34"/>
                                </a:cubicBezTo>
                                <a:cubicBezTo>
                                  <a:pt x="0" y="252"/>
                                  <a:pt x="0" y="252"/>
                                  <a:pt x="0" y="252"/>
                                </a:cubicBezTo>
                                <a:cubicBezTo>
                                  <a:pt x="0" y="253"/>
                                  <a:pt x="0" y="255"/>
                                  <a:pt x="0" y="257"/>
                                </a:cubicBezTo>
                                <a:cubicBezTo>
                                  <a:pt x="0" y="259"/>
                                  <a:pt x="0" y="261"/>
                                  <a:pt x="0" y="263"/>
                                </a:cubicBezTo>
                                <a:cubicBezTo>
                                  <a:pt x="0" y="286"/>
                                  <a:pt x="18" y="304"/>
                                  <a:pt x="41" y="304"/>
                                </a:cubicBezTo>
                                <a:cubicBezTo>
                                  <a:pt x="61" y="304"/>
                                  <a:pt x="79" y="290"/>
                                  <a:pt x="82" y="270"/>
                                </a:cubicBezTo>
                                <a:cubicBezTo>
                                  <a:pt x="108" y="108"/>
                                  <a:pt x="108" y="108"/>
                                  <a:pt x="108" y="108"/>
                                </a:cubicBezTo>
                                <a:cubicBezTo>
                                  <a:pt x="108" y="623"/>
                                  <a:pt x="108" y="623"/>
                                  <a:pt x="108" y="623"/>
                                </a:cubicBezTo>
                                <a:cubicBezTo>
                                  <a:pt x="108" y="646"/>
                                  <a:pt x="126" y="665"/>
                                  <a:pt x="149" y="665"/>
                                </a:cubicBezTo>
                                <a:cubicBezTo>
                                  <a:pt x="172" y="665"/>
                                  <a:pt x="191" y="646"/>
                                  <a:pt x="191" y="623"/>
                                </a:cubicBezTo>
                                <a:cubicBezTo>
                                  <a:pt x="191" y="369"/>
                                  <a:pt x="191" y="369"/>
                                  <a:pt x="191" y="369"/>
                                </a:cubicBezTo>
                                <a:cubicBezTo>
                                  <a:pt x="201" y="369"/>
                                  <a:pt x="201" y="369"/>
                                  <a:pt x="201" y="369"/>
                                </a:cubicBezTo>
                                <a:cubicBezTo>
                                  <a:pt x="201" y="623"/>
                                  <a:pt x="201" y="623"/>
                                  <a:pt x="201" y="623"/>
                                </a:cubicBezTo>
                                <a:cubicBezTo>
                                  <a:pt x="201" y="646"/>
                                  <a:pt x="220" y="665"/>
                                  <a:pt x="243" y="665"/>
                                </a:cubicBezTo>
                                <a:cubicBezTo>
                                  <a:pt x="266" y="665"/>
                                  <a:pt x="284" y="646"/>
                                  <a:pt x="284" y="623"/>
                                </a:cubicBezTo>
                                <a:cubicBezTo>
                                  <a:pt x="284" y="108"/>
                                  <a:pt x="284" y="108"/>
                                  <a:pt x="284" y="108"/>
                                </a:cubicBezTo>
                                <a:cubicBezTo>
                                  <a:pt x="310" y="270"/>
                                  <a:pt x="310" y="270"/>
                                  <a:pt x="310" y="270"/>
                                </a:cubicBezTo>
                                <a:cubicBezTo>
                                  <a:pt x="314" y="290"/>
                                  <a:pt x="331" y="304"/>
                                  <a:pt x="351" y="304"/>
                                </a:cubicBezTo>
                                <a:cubicBezTo>
                                  <a:pt x="374" y="304"/>
                                  <a:pt x="393" y="286"/>
                                  <a:pt x="393" y="263"/>
                                </a:cubicBezTo>
                                <a:cubicBezTo>
                                  <a:pt x="392" y="261"/>
                                  <a:pt x="392" y="259"/>
                                  <a:pt x="392" y="257"/>
                                </a:cubicBezTo>
                                <a:cubicBezTo>
                                  <a:pt x="393" y="255"/>
                                  <a:pt x="393" y="253"/>
                                  <a:pt x="392" y="252"/>
                                </a:cubicBezTo>
                                <a:cubicBezTo>
                                  <a:pt x="351" y="35"/>
                                  <a:pt x="351" y="35"/>
                                  <a:pt x="351" y="35"/>
                                </a:cubicBezTo>
                                <a:cubicBezTo>
                                  <a:pt x="348" y="14"/>
                                  <a:pt x="331" y="0"/>
                                  <a:pt x="310" y="0"/>
                                </a:cubicBezTo>
                              </a:path>
                            </a:pathLst>
                          </a:custGeom>
                          <a:solidFill>
                            <a:schemeClr val="bg2">
                              <a:lumMod val="65000"/>
                            </a:schemeClr>
                          </a:solidFill>
                          <a:ln>
                            <a:noFill/>
                          </a:ln>
                        </wps:spPr>
                        <wps:bodyPr vert="horz" wrap="square" lIns="91440" tIns="45720" rIns="91440" bIns="45720" numCol="1" anchor="t" anchorCtr="0" compatLnSpc="1">
                          <a:prstTxWarp prst="textNoShape">
                            <a:avLst/>
                          </a:prstTxWarp>
                        </wps:bodyPr>
                      </wps:wsp>
                      <wps:wsp>
                        <wps:cNvPr id="726" name="Oval 39"/>
                        <wps:cNvSpPr>
                          <a:spLocks noChangeArrowheads="1"/>
                        </wps:cNvSpPr>
                        <wps:spPr bwMode="auto">
                          <a:xfrm>
                            <a:off x="2819014" y="609765"/>
                            <a:ext cx="346249" cy="349313"/>
                          </a:xfrm>
                          <a:prstGeom prst="ellipse">
                            <a:avLst/>
                          </a:prstGeom>
                          <a:solidFill>
                            <a:schemeClr val="bg2">
                              <a:lumMod val="65000"/>
                            </a:schemeClr>
                          </a:solidFill>
                          <a:ln>
                            <a:noFill/>
                          </a:ln>
                        </wps:spPr>
                        <wps:bodyPr vert="horz" wrap="square" lIns="91440" tIns="45720" rIns="91440" bIns="45720" numCol="1" anchor="t" anchorCtr="0" compatLnSpc="1">
                          <a:prstTxWarp prst="textNoShape">
                            <a:avLst/>
                          </a:prstTxWarp>
                        </wps:bodyPr>
                      </wps:wsp>
                      <wps:wsp>
                        <wps:cNvPr id="727" name="Freeform 25"/>
                        <wps:cNvSpPr>
                          <a:spLocks/>
                        </wps:cNvSpPr>
                        <wps:spPr bwMode="auto">
                          <a:xfrm>
                            <a:off x="2610652" y="1001975"/>
                            <a:ext cx="765015" cy="1299198"/>
                          </a:xfrm>
                          <a:custGeom>
                            <a:avLst/>
                            <a:gdLst>
                              <a:gd name="T0" fmla="*/ 310 w 393"/>
                              <a:gd name="T1" fmla="*/ 0 h 665"/>
                              <a:gd name="T2" fmla="*/ 82 w 393"/>
                              <a:gd name="T3" fmla="*/ 0 h 665"/>
                              <a:gd name="T4" fmla="*/ 41 w 393"/>
                              <a:gd name="T5" fmla="*/ 34 h 665"/>
                              <a:gd name="T6" fmla="*/ 0 w 393"/>
                              <a:gd name="T7" fmla="*/ 252 h 665"/>
                              <a:gd name="T8" fmla="*/ 0 w 393"/>
                              <a:gd name="T9" fmla="*/ 257 h 665"/>
                              <a:gd name="T10" fmla="*/ 0 w 393"/>
                              <a:gd name="T11" fmla="*/ 263 h 665"/>
                              <a:gd name="T12" fmla="*/ 41 w 393"/>
                              <a:gd name="T13" fmla="*/ 304 h 665"/>
                              <a:gd name="T14" fmla="*/ 82 w 393"/>
                              <a:gd name="T15" fmla="*/ 270 h 665"/>
                              <a:gd name="T16" fmla="*/ 108 w 393"/>
                              <a:gd name="T17" fmla="*/ 108 h 665"/>
                              <a:gd name="T18" fmla="*/ 108 w 393"/>
                              <a:gd name="T19" fmla="*/ 623 h 665"/>
                              <a:gd name="T20" fmla="*/ 150 w 393"/>
                              <a:gd name="T21" fmla="*/ 665 h 665"/>
                              <a:gd name="T22" fmla="*/ 191 w 393"/>
                              <a:gd name="T23" fmla="*/ 623 h 665"/>
                              <a:gd name="T24" fmla="*/ 191 w 393"/>
                              <a:gd name="T25" fmla="*/ 369 h 665"/>
                              <a:gd name="T26" fmla="*/ 201 w 393"/>
                              <a:gd name="T27" fmla="*/ 369 h 665"/>
                              <a:gd name="T28" fmla="*/ 201 w 393"/>
                              <a:gd name="T29" fmla="*/ 623 h 665"/>
                              <a:gd name="T30" fmla="*/ 243 w 393"/>
                              <a:gd name="T31" fmla="*/ 665 h 665"/>
                              <a:gd name="T32" fmla="*/ 284 w 393"/>
                              <a:gd name="T33" fmla="*/ 623 h 665"/>
                              <a:gd name="T34" fmla="*/ 284 w 393"/>
                              <a:gd name="T35" fmla="*/ 108 h 665"/>
                              <a:gd name="T36" fmla="*/ 310 w 393"/>
                              <a:gd name="T37" fmla="*/ 270 h 665"/>
                              <a:gd name="T38" fmla="*/ 351 w 393"/>
                              <a:gd name="T39" fmla="*/ 304 h 665"/>
                              <a:gd name="T40" fmla="*/ 393 w 393"/>
                              <a:gd name="T41" fmla="*/ 263 h 665"/>
                              <a:gd name="T42" fmla="*/ 392 w 393"/>
                              <a:gd name="T43" fmla="*/ 257 h 665"/>
                              <a:gd name="T44" fmla="*/ 392 w 393"/>
                              <a:gd name="T45" fmla="*/ 252 h 665"/>
                              <a:gd name="T46" fmla="*/ 351 w 393"/>
                              <a:gd name="T47" fmla="*/ 35 h 665"/>
                              <a:gd name="T48" fmla="*/ 310 w 393"/>
                              <a:gd name="T49" fmla="*/ 0 h 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93" h="665">
                                <a:moveTo>
                                  <a:pt x="310" y="0"/>
                                </a:moveTo>
                                <a:cubicBezTo>
                                  <a:pt x="82" y="0"/>
                                  <a:pt x="82" y="0"/>
                                  <a:pt x="82" y="0"/>
                                </a:cubicBezTo>
                                <a:cubicBezTo>
                                  <a:pt x="61" y="0"/>
                                  <a:pt x="44" y="14"/>
                                  <a:pt x="41" y="34"/>
                                </a:cubicBezTo>
                                <a:cubicBezTo>
                                  <a:pt x="0" y="252"/>
                                  <a:pt x="0" y="252"/>
                                  <a:pt x="0" y="252"/>
                                </a:cubicBezTo>
                                <a:cubicBezTo>
                                  <a:pt x="0" y="253"/>
                                  <a:pt x="0" y="255"/>
                                  <a:pt x="0" y="257"/>
                                </a:cubicBezTo>
                                <a:cubicBezTo>
                                  <a:pt x="0" y="259"/>
                                  <a:pt x="0" y="261"/>
                                  <a:pt x="0" y="263"/>
                                </a:cubicBezTo>
                                <a:cubicBezTo>
                                  <a:pt x="0" y="286"/>
                                  <a:pt x="18" y="304"/>
                                  <a:pt x="41" y="304"/>
                                </a:cubicBezTo>
                                <a:cubicBezTo>
                                  <a:pt x="61" y="304"/>
                                  <a:pt x="79" y="290"/>
                                  <a:pt x="82" y="270"/>
                                </a:cubicBezTo>
                                <a:cubicBezTo>
                                  <a:pt x="108" y="108"/>
                                  <a:pt x="108" y="108"/>
                                  <a:pt x="108" y="108"/>
                                </a:cubicBezTo>
                                <a:cubicBezTo>
                                  <a:pt x="108" y="623"/>
                                  <a:pt x="108" y="623"/>
                                  <a:pt x="108" y="623"/>
                                </a:cubicBezTo>
                                <a:cubicBezTo>
                                  <a:pt x="108" y="646"/>
                                  <a:pt x="127" y="665"/>
                                  <a:pt x="150" y="665"/>
                                </a:cubicBezTo>
                                <a:cubicBezTo>
                                  <a:pt x="173" y="665"/>
                                  <a:pt x="191" y="646"/>
                                  <a:pt x="191" y="623"/>
                                </a:cubicBezTo>
                                <a:cubicBezTo>
                                  <a:pt x="191" y="369"/>
                                  <a:pt x="191" y="369"/>
                                  <a:pt x="191" y="369"/>
                                </a:cubicBezTo>
                                <a:cubicBezTo>
                                  <a:pt x="201" y="369"/>
                                  <a:pt x="201" y="369"/>
                                  <a:pt x="201" y="369"/>
                                </a:cubicBezTo>
                                <a:cubicBezTo>
                                  <a:pt x="201" y="623"/>
                                  <a:pt x="201" y="623"/>
                                  <a:pt x="201" y="623"/>
                                </a:cubicBezTo>
                                <a:cubicBezTo>
                                  <a:pt x="201" y="646"/>
                                  <a:pt x="220" y="665"/>
                                  <a:pt x="243" y="665"/>
                                </a:cubicBezTo>
                                <a:cubicBezTo>
                                  <a:pt x="266" y="665"/>
                                  <a:pt x="284" y="646"/>
                                  <a:pt x="284" y="623"/>
                                </a:cubicBezTo>
                                <a:cubicBezTo>
                                  <a:pt x="284" y="108"/>
                                  <a:pt x="284" y="108"/>
                                  <a:pt x="284" y="108"/>
                                </a:cubicBezTo>
                                <a:cubicBezTo>
                                  <a:pt x="310" y="270"/>
                                  <a:pt x="310" y="270"/>
                                  <a:pt x="310" y="270"/>
                                </a:cubicBezTo>
                                <a:cubicBezTo>
                                  <a:pt x="314" y="290"/>
                                  <a:pt x="331" y="304"/>
                                  <a:pt x="351" y="304"/>
                                </a:cubicBezTo>
                                <a:cubicBezTo>
                                  <a:pt x="374" y="304"/>
                                  <a:pt x="393" y="286"/>
                                  <a:pt x="393" y="263"/>
                                </a:cubicBezTo>
                                <a:cubicBezTo>
                                  <a:pt x="393" y="261"/>
                                  <a:pt x="392" y="259"/>
                                  <a:pt x="392" y="257"/>
                                </a:cubicBezTo>
                                <a:cubicBezTo>
                                  <a:pt x="393" y="255"/>
                                  <a:pt x="393" y="253"/>
                                  <a:pt x="392" y="252"/>
                                </a:cubicBezTo>
                                <a:cubicBezTo>
                                  <a:pt x="351" y="35"/>
                                  <a:pt x="351" y="35"/>
                                  <a:pt x="351" y="35"/>
                                </a:cubicBezTo>
                                <a:cubicBezTo>
                                  <a:pt x="348" y="14"/>
                                  <a:pt x="331" y="0"/>
                                  <a:pt x="310" y="0"/>
                                </a:cubicBezTo>
                              </a:path>
                            </a:pathLst>
                          </a:custGeom>
                          <a:solidFill>
                            <a:schemeClr val="bg2">
                              <a:lumMod val="65000"/>
                            </a:schemeClr>
                          </a:solidFill>
                          <a:ln>
                            <a:noFill/>
                          </a:ln>
                        </wps:spPr>
                        <wps:bodyPr vert="horz" wrap="square" lIns="91440" tIns="45720" rIns="91440" bIns="45720" numCol="1" anchor="t" anchorCtr="0" compatLnSpc="1">
                          <a:prstTxWarp prst="textNoShape">
                            <a:avLst/>
                          </a:prstTxWarp>
                        </wps:bodyPr>
                      </wps:wsp>
                      <wps:wsp>
                        <wps:cNvPr id="728" name="Oval 41"/>
                        <wps:cNvSpPr>
                          <a:spLocks noChangeArrowheads="1"/>
                        </wps:cNvSpPr>
                        <wps:spPr bwMode="auto">
                          <a:xfrm>
                            <a:off x="1477940" y="609765"/>
                            <a:ext cx="346249" cy="349313"/>
                          </a:xfrm>
                          <a:prstGeom prst="ellipse">
                            <a:avLst/>
                          </a:prstGeom>
                          <a:solidFill>
                            <a:schemeClr val="bg2">
                              <a:lumMod val="65000"/>
                            </a:schemeClr>
                          </a:solidFill>
                          <a:ln>
                            <a:noFill/>
                          </a:ln>
                        </wps:spPr>
                        <wps:bodyPr vert="horz" wrap="square" lIns="91440" tIns="45720" rIns="91440" bIns="45720" numCol="1" anchor="t" anchorCtr="0" compatLnSpc="1">
                          <a:prstTxWarp prst="textNoShape">
                            <a:avLst/>
                          </a:prstTxWarp>
                        </wps:bodyPr>
                      </wps:wsp>
                      <wps:wsp>
                        <wps:cNvPr id="729" name="Freeform 27"/>
                        <wps:cNvSpPr>
                          <a:spLocks/>
                        </wps:cNvSpPr>
                        <wps:spPr bwMode="auto">
                          <a:xfrm>
                            <a:off x="1267535" y="1001975"/>
                            <a:ext cx="767058" cy="1299198"/>
                          </a:xfrm>
                          <a:custGeom>
                            <a:avLst/>
                            <a:gdLst>
                              <a:gd name="T0" fmla="*/ 311 w 394"/>
                              <a:gd name="T1" fmla="*/ 0 h 665"/>
                              <a:gd name="T2" fmla="*/ 83 w 394"/>
                              <a:gd name="T3" fmla="*/ 0 h 665"/>
                              <a:gd name="T4" fmla="*/ 42 w 394"/>
                              <a:gd name="T5" fmla="*/ 34 h 665"/>
                              <a:gd name="T6" fmla="*/ 1 w 394"/>
                              <a:gd name="T7" fmla="*/ 252 h 665"/>
                              <a:gd name="T8" fmla="*/ 1 w 394"/>
                              <a:gd name="T9" fmla="*/ 257 h 665"/>
                              <a:gd name="T10" fmla="*/ 1 w 394"/>
                              <a:gd name="T11" fmla="*/ 263 h 665"/>
                              <a:gd name="T12" fmla="*/ 42 w 394"/>
                              <a:gd name="T13" fmla="*/ 304 h 665"/>
                              <a:gd name="T14" fmla="*/ 83 w 394"/>
                              <a:gd name="T15" fmla="*/ 270 h 665"/>
                              <a:gd name="T16" fmla="*/ 109 w 394"/>
                              <a:gd name="T17" fmla="*/ 108 h 665"/>
                              <a:gd name="T18" fmla="*/ 109 w 394"/>
                              <a:gd name="T19" fmla="*/ 623 h 665"/>
                              <a:gd name="T20" fmla="*/ 150 w 394"/>
                              <a:gd name="T21" fmla="*/ 665 h 665"/>
                              <a:gd name="T22" fmla="*/ 192 w 394"/>
                              <a:gd name="T23" fmla="*/ 623 h 665"/>
                              <a:gd name="T24" fmla="*/ 192 w 394"/>
                              <a:gd name="T25" fmla="*/ 369 h 665"/>
                              <a:gd name="T26" fmla="*/ 202 w 394"/>
                              <a:gd name="T27" fmla="*/ 369 h 665"/>
                              <a:gd name="T28" fmla="*/ 202 w 394"/>
                              <a:gd name="T29" fmla="*/ 623 h 665"/>
                              <a:gd name="T30" fmla="*/ 244 w 394"/>
                              <a:gd name="T31" fmla="*/ 665 h 665"/>
                              <a:gd name="T32" fmla="*/ 285 w 394"/>
                              <a:gd name="T33" fmla="*/ 623 h 665"/>
                              <a:gd name="T34" fmla="*/ 285 w 394"/>
                              <a:gd name="T35" fmla="*/ 108 h 665"/>
                              <a:gd name="T36" fmla="*/ 311 w 394"/>
                              <a:gd name="T37" fmla="*/ 270 h 665"/>
                              <a:gd name="T38" fmla="*/ 352 w 394"/>
                              <a:gd name="T39" fmla="*/ 304 h 665"/>
                              <a:gd name="T40" fmla="*/ 393 w 394"/>
                              <a:gd name="T41" fmla="*/ 263 h 665"/>
                              <a:gd name="T42" fmla="*/ 393 w 394"/>
                              <a:gd name="T43" fmla="*/ 257 h 665"/>
                              <a:gd name="T44" fmla="*/ 393 w 394"/>
                              <a:gd name="T45" fmla="*/ 252 h 665"/>
                              <a:gd name="T46" fmla="*/ 352 w 394"/>
                              <a:gd name="T47" fmla="*/ 35 h 665"/>
                              <a:gd name="T48" fmla="*/ 311 w 394"/>
                              <a:gd name="T49" fmla="*/ 0 h 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94" h="665">
                                <a:moveTo>
                                  <a:pt x="311" y="0"/>
                                </a:moveTo>
                                <a:cubicBezTo>
                                  <a:pt x="83" y="0"/>
                                  <a:pt x="83" y="0"/>
                                  <a:pt x="83" y="0"/>
                                </a:cubicBezTo>
                                <a:cubicBezTo>
                                  <a:pt x="62" y="0"/>
                                  <a:pt x="45" y="14"/>
                                  <a:pt x="42" y="34"/>
                                </a:cubicBezTo>
                                <a:cubicBezTo>
                                  <a:pt x="1" y="252"/>
                                  <a:pt x="1" y="252"/>
                                  <a:pt x="1" y="252"/>
                                </a:cubicBezTo>
                                <a:cubicBezTo>
                                  <a:pt x="0" y="253"/>
                                  <a:pt x="0" y="255"/>
                                  <a:pt x="1" y="257"/>
                                </a:cubicBezTo>
                                <a:cubicBezTo>
                                  <a:pt x="1" y="259"/>
                                  <a:pt x="1" y="261"/>
                                  <a:pt x="1" y="263"/>
                                </a:cubicBezTo>
                                <a:cubicBezTo>
                                  <a:pt x="1" y="286"/>
                                  <a:pt x="19" y="304"/>
                                  <a:pt x="42" y="304"/>
                                </a:cubicBezTo>
                                <a:cubicBezTo>
                                  <a:pt x="62" y="304"/>
                                  <a:pt x="79" y="290"/>
                                  <a:pt x="83" y="270"/>
                                </a:cubicBezTo>
                                <a:cubicBezTo>
                                  <a:pt x="109" y="108"/>
                                  <a:pt x="109" y="108"/>
                                  <a:pt x="109" y="108"/>
                                </a:cubicBezTo>
                                <a:cubicBezTo>
                                  <a:pt x="109" y="623"/>
                                  <a:pt x="109" y="623"/>
                                  <a:pt x="109" y="623"/>
                                </a:cubicBezTo>
                                <a:cubicBezTo>
                                  <a:pt x="109" y="646"/>
                                  <a:pt x="127" y="665"/>
                                  <a:pt x="150" y="665"/>
                                </a:cubicBezTo>
                                <a:cubicBezTo>
                                  <a:pt x="173" y="665"/>
                                  <a:pt x="192" y="646"/>
                                  <a:pt x="192" y="623"/>
                                </a:cubicBezTo>
                                <a:cubicBezTo>
                                  <a:pt x="192" y="369"/>
                                  <a:pt x="192" y="369"/>
                                  <a:pt x="192" y="369"/>
                                </a:cubicBezTo>
                                <a:cubicBezTo>
                                  <a:pt x="202" y="369"/>
                                  <a:pt x="202" y="369"/>
                                  <a:pt x="202" y="369"/>
                                </a:cubicBezTo>
                                <a:cubicBezTo>
                                  <a:pt x="202" y="623"/>
                                  <a:pt x="202" y="623"/>
                                  <a:pt x="202" y="623"/>
                                </a:cubicBezTo>
                                <a:cubicBezTo>
                                  <a:pt x="202" y="646"/>
                                  <a:pt x="221" y="665"/>
                                  <a:pt x="244" y="665"/>
                                </a:cubicBezTo>
                                <a:cubicBezTo>
                                  <a:pt x="267" y="665"/>
                                  <a:pt x="285" y="646"/>
                                  <a:pt x="285" y="623"/>
                                </a:cubicBezTo>
                                <a:cubicBezTo>
                                  <a:pt x="285" y="108"/>
                                  <a:pt x="285" y="108"/>
                                  <a:pt x="285" y="108"/>
                                </a:cubicBezTo>
                                <a:cubicBezTo>
                                  <a:pt x="311" y="270"/>
                                  <a:pt x="311" y="270"/>
                                  <a:pt x="311" y="270"/>
                                </a:cubicBezTo>
                                <a:cubicBezTo>
                                  <a:pt x="314" y="290"/>
                                  <a:pt x="332" y="304"/>
                                  <a:pt x="352" y="304"/>
                                </a:cubicBezTo>
                                <a:cubicBezTo>
                                  <a:pt x="375" y="304"/>
                                  <a:pt x="393" y="286"/>
                                  <a:pt x="393" y="263"/>
                                </a:cubicBezTo>
                                <a:cubicBezTo>
                                  <a:pt x="393" y="261"/>
                                  <a:pt x="393" y="259"/>
                                  <a:pt x="393" y="257"/>
                                </a:cubicBezTo>
                                <a:cubicBezTo>
                                  <a:pt x="393" y="255"/>
                                  <a:pt x="394" y="253"/>
                                  <a:pt x="393" y="252"/>
                                </a:cubicBezTo>
                                <a:cubicBezTo>
                                  <a:pt x="352" y="35"/>
                                  <a:pt x="352" y="35"/>
                                  <a:pt x="352" y="35"/>
                                </a:cubicBezTo>
                                <a:cubicBezTo>
                                  <a:pt x="349" y="14"/>
                                  <a:pt x="332" y="0"/>
                                  <a:pt x="311" y="0"/>
                                </a:cubicBezTo>
                              </a:path>
                            </a:pathLst>
                          </a:custGeom>
                          <a:solidFill>
                            <a:schemeClr val="bg2">
                              <a:lumMod val="65000"/>
                            </a:schemeClr>
                          </a:solidFill>
                          <a:ln>
                            <a:noFill/>
                          </a:ln>
                        </wps:spPr>
                        <wps:bodyPr vert="horz" wrap="square" lIns="91440" tIns="45720" rIns="91440" bIns="45720" numCol="1" anchor="t" anchorCtr="0" compatLnSpc="1">
                          <a:prstTxWarp prst="textNoShape">
                            <a:avLst/>
                          </a:prstTxWarp>
                        </wps:bodyPr>
                      </wps:wsp>
                      <wps:wsp>
                        <wps:cNvPr id="730" name="Oval 43"/>
                        <wps:cNvSpPr>
                          <a:spLocks noChangeArrowheads="1"/>
                        </wps:cNvSpPr>
                        <wps:spPr bwMode="auto">
                          <a:xfrm>
                            <a:off x="210405" y="609765"/>
                            <a:ext cx="346249" cy="349313"/>
                          </a:xfrm>
                          <a:prstGeom prst="ellipse">
                            <a:avLst/>
                          </a:prstGeom>
                          <a:solidFill>
                            <a:schemeClr val="bg2">
                              <a:lumMod val="65000"/>
                            </a:schemeClr>
                          </a:solidFill>
                          <a:ln>
                            <a:noFill/>
                          </a:ln>
                        </wps:spPr>
                        <wps:bodyPr vert="horz" wrap="square" lIns="91440" tIns="45720" rIns="91440" bIns="45720" numCol="1" anchor="t" anchorCtr="0" compatLnSpc="1">
                          <a:prstTxWarp prst="textNoShape">
                            <a:avLst/>
                          </a:prstTxWarp>
                        </wps:bodyPr>
                      </wps:wsp>
                      <wps:wsp>
                        <wps:cNvPr id="731" name="Freeform 29"/>
                        <wps:cNvSpPr>
                          <a:spLocks/>
                        </wps:cNvSpPr>
                        <wps:spPr bwMode="auto">
                          <a:xfrm>
                            <a:off x="0" y="1001975"/>
                            <a:ext cx="767058" cy="1299198"/>
                          </a:xfrm>
                          <a:custGeom>
                            <a:avLst/>
                            <a:gdLst>
                              <a:gd name="T0" fmla="*/ 311 w 394"/>
                              <a:gd name="T1" fmla="*/ 0 h 665"/>
                              <a:gd name="T2" fmla="*/ 83 w 394"/>
                              <a:gd name="T3" fmla="*/ 0 h 665"/>
                              <a:gd name="T4" fmla="*/ 42 w 394"/>
                              <a:gd name="T5" fmla="*/ 34 h 665"/>
                              <a:gd name="T6" fmla="*/ 1 w 394"/>
                              <a:gd name="T7" fmla="*/ 252 h 665"/>
                              <a:gd name="T8" fmla="*/ 1 w 394"/>
                              <a:gd name="T9" fmla="*/ 257 h 665"/>
                              <a:gd name="T10" fmla="*/ 1 w 394"/>
                              <a:gd name="T11" fmla="*/ 263 h 665"/>
                              <a:gd name="T12" fmla="*/ 42 w 394"/>
                              <a:gd name="T13" fmla="*/ 304 h 665"/>
                              <a:gd name="T14" fmla="*/ 83 w 394"/>
                              <a:gd name="T15" fmla="*/ 270 h 665"/>
                              <a:gd name="T16" fmla="*/ 109 w 394"/>
                              <a:gd name="T17" fmla="*/ 108 h 665"/>
                              <a:gd name="T18" fmla="*/ 109 w 394"/>
                              <a:gd name="T19" fmla="*/ 623 h 665"/>
                              <a:gd name="T20" fmla="*/ 150 w 394"/>
                              <a:gd name="T21" fmla="*/ 665 h 665"/>
                              <a:gd name="T22" fmla="*/ 192 w 394"/>
                              <a:gd name="T23" fmla="*/ 623 h 665"/>
                              <a:gd name="T24" fmla="*/ 192 w 394"/>
                              <a:gd name="T25" fmla="*/ 369 h 665"/>
                              <a:gd name="T26" fmla="*/ 202 w 394"/>
                              <a:gd name="T27" fmla="*/ 369 h 665"/>
                              <a:gd name="T28" fmla="*/ 202 w 394"/>
                              <a:gd name="T29" fmla="*/ 623 h 665"/>
                              <a:gd name="T30" fmla="*/ 244 w 394"/>
                              <a:gd name="T31" fmla="*/ 665 h 665"/>
                              <a:gd name="T32" fmla="*/ 285 w 394"/>
                              <a:gd name="T33" fmla="*/ 623 h 665"/>
                              <a:gd name="T34" fmla="*/ 285 w 394"/>
                              <a:gd name="T35" fmla="*/ 108 h 665"/>
                              <a:gd name="T36" fmla="*/ 311 w 394"/>
                              <a:gd name="T37" fmla="*/ 270 h 665"/>
                              <a:gd name="T38" fmla="*/ 352 w 394"/>
                              <a:gd name="T39" fmla="*/ 304 h 665"/>
                              <a:gd name="T40" fmla="*/ 393 w 394"/>
                              <a:gd name="T41" fmla="*/ 263 h 665"/>
                              <a:gd name="T42" fmla="*/ 393 w 394"/>
                              <a:gd name="T43" fmla="*/ 257 h 665"/>
                              <a:gd name="T44" fmla="*/ 393 w 394"/>
                              <a:gd name="T45" fmla="*/ 252 h 665"/>
                              <a:gd name="T46" fmla="*/ 352 w 394"/>
                              <a:gd name="T47" fmla="*/ 35 h 665"/>
                              <a:gd name="T48" fmla="*/ 311 w 394"/>
                              <a:gd name="T49" fmla="*/ 0 h 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94" h="665">
                                <a:moveTo>
                                  <a:pt x="311" y="0"/>
                                </a:moveTo>
                                <a:cubicBezTo>
                                  <a:pt x="83" y="0"/>
                                  <a:pt x="83" y="0"/>
                                  <a:pt x="83" y="0"/>
                                </a:cubicBezTo>
                                <a:cubicBezTo>
                                  <a:pt x="62" y="0"/>
                                  <a:pt x="45" y="14"/>
                                  <a:pt x="42" y="34"/>
                                </a:cubicBezTo>
                                <a:cubicBezTo>
                                  <a:pt x="1" y="252"/>
                                  <a:pt x="1" y="252"/>
                                  <a:pt x="1" y="252"/>
                                </a:cubicBezTo>
                                <a:cubicBezTo>
                                  <a:pt x="0" y="253"/>
                                  <a:pt x="1" y="255"/>
                                  <a:pt x="1" y="257"/>
                                </a:cubicBezTo>
                                <a:cubicBezTo>
                                  <a:pt x="1" y="259"/>
                                  <a:pt x="1" y="261"/>
                                  <a:pt x="1" y="263"/>
                                </a:cubicBezTo>
                                <a:cubicBezTo>
                                  <a:pt x="1" y="286"/>
                                  <a:pt x="19" y="304"/>
                                  <a:pt x="42" y="304"/>
                                </a:cubicBezTo>
                                <a:cubicBezTo>
                                  <a:pt x="62" y="304"/>
                                  <a:pt x="80" y="290"/>
                                  <a:pt x="83" y="270"/>
                                </a:cubicBezTo>
                                <a:cubicBezTo>
                                  <a:pt x="109" y="108"/>
                                  <a:pt x="109" y="108"/>
                                  <a:pt x="109" y="108"/>
                                </a:cubicBezTo>
                                <a:cubicBezTo>
                                  <a:pt x="109" y="623"/>
                                  <a:pt x="109" y="623"/>
                                  <a:pt x="109" y="623"/>
                                </a:cubicBezTo>
                                <a:cubicBezTo>
                                  <a:pt x="109" y="646"/>
                                  <a:pt x="127" y="665"/>
                                  <a:pt x="150" y="665"/>
                                </a:cubicBezTo>
                                <a:cubicBezTo>
                                  <a:pt x="173" y="665"/>
                                  <a:pt x="192" y="646"/>
                                  <a:pt x="192" y="623"/>
                                </a:cubicBezTo>
                                <a:cubicBezTo>
                                  <a:pt x="192" y="369"/>
                                  <a:pt x="192" y="369"/>
                                  <a:pt x="192" y="369"/>
                                </a:cubicBezTo>
                                <a:cubicBezTo>
                                  <a:pt x="202" y="369"/>
                                  <a:pt x="202" y="369"/>
                                  <a:pt x="202" y="369"/>
                                </a:cubicBezTo>
                                <a:cubicBezTo>
                                  <a:pt x="202" y="623"/>
                                  <a:pt x="202" y="623"/>
                                  <a:pt x="202" y="623"/>
                                </a:cubicBezTo>
                                <a:cubicBezTo>
                                  <a:pt x="202" y="646"/>
                                  <a:pt x="221" y="665"/>
                                  <a:pt x="244" y="665"/>
                                </a:cubicBezTo>
                                <a:cubicBezTo>
                                  <a:pt x="267" y="665"/>
                                  <a:pt x="285" y="646"/>
                                  <a:pt x="285" y="623"/>
                                </a:cubicBezTo>
                                <a:cubicBezTo>
                                  <a:pt x="285" y="108"/>
                                  <a:pt x="285" y="108"/>
                                  <a:pt x="285" y="108"/>
                                </a:cubicBezTo>
                                <a:cubicBezTo>
                                  <a:pt x="311" y="270"/>
                                  <a:pt x="311" y="270"/>
                                  <a:pt x="311" y="270"/>
                                </a:cubicBezTo>
                                <a:cubicBezTo>
                                  <a:pt x="315" y="290"/>
                                  <a:pt x="332" y="304"/>
                                  <a:pt x="352" y="304"/>
                                </a:cubicBezTo>
                                <a:cubicBezTo>
                                  <a:pt x="375" y="304"/>
                                  <a:pt x="393" y="286"/>
                                  <a:pt x="393" y="263"/>
                                </a:cubicBezTo>
                                <a:cubicBezTo>
                                  <a:pt x="393" y="261"/>
                                  <a:pt x="393" y="259"/>
                                  <a:pt x="393" y="257"/>
                                </a:cubicBezTo>
                                <a:cubicBezTo>
                                  <a:pt x="394" y="255"/>
                                  <a:pt x="394" y="253"/>
                                  <a:pt x="393" y="252"/>
                                </a:cubicBezTo>
                                <a:cubicBezTo>
                                  <a:pt x="352" y="35"/>
                                  <a:pt x="352" y="35"/>
                                  <a:pt x="352" y="35"/>
                                </a:cubicBezTo>
                                <a:cubicBezTo>
                                  <a:pt x="349" y="14"/>
                                  <a:pt x="332" y="0"/>
                                  <a:pt x="311" y="0"/>
                                </a:cubicBezTo>
                              </a:path>
                            </a:pathLst>
                          </a:custGeom>
                          <a:solidFill>
                            <a:schemeClr val="bg2">
                              <a:lumMod val="65000"/>
                            </a:schemeClr>
                          </a:solidFill>
                          <a:ln>
                            <a:noFill/>
                          </a:ln>
                        </wps:spPr>
                        <wps:bodyPr vert="horz" wrap="square" lIns="91440" tIns="45720" rIns="91440" bIns="45720" numCol="1" anchor="t" anchorCtr="0" compatLnSpc="1">
                          <a:prstTxWarp prst="textNoShape">
                            <a:avLst/>
                          </a:prstTxWarp>
                        </wps:bodyPr>
                      </wps:wsp>
                      <wps:wsp>
                        <wps:cNvPr id="732" name="Oval 45"/>
                        <wps:cNvSpPr>
                          <a:spLocks noChangeArrowheads="1"/>
                        </wps:cNvSpPr>
                        <wps:spPr bwMode="auto">
                          <a:xfrm>
                            <a:off x="3212246" y="344205"/>
                            <a:ext cx="513755" cy="515797"/>
                          </a:xfrm>
                          <a:prstGeom prst="ellipse">
                            <a:avLst/>
                          </a:pr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733" name="Freeform 31"/>
                        <wps:cNvSpPr>
                          <a:spLocks/>
                        </wps:cNvSpPr>
                        <wps:spPr bwMode="auto">
                          <a:xfrm>
                            <a:off x="2902767" y="922307"/>
                            <a:ext cx="1132713" cy="1926326"/>
                          </a:xfrm>
                          <a:custGeom>
                            <a:avLst/>
                            <a:gdLst>
                              <a:gd name="T0" fmla="*/ 581 w 582"/>
                              <a:gd name="T1" fmla="*/ 381 h 986"/>
                              <a:gd name="T2" fmla="*/ 582 w 582"/>
                              <a:gd name="T3" fmla="*/ 373 h 986"/>
                              <a:gd name="T4" fmla="*/ 521 w 582"/>
                              <a:gd name="T5" fmla="*/ 52 h 986"/>
                              <a:gd name="T6" fmla="*/ 461 w 582"/>
                              <a:gd name="T7" fmla="*/ 0 h 986"/>
                              <a:gd name="T8" fmla="*/ 122 w 582"/>
                              <a:gd name="T9" fmla="*/ 0 h 986"/>
                              <a:gd name="T10" fmla="*/ 61 w 582"/>
                              <a:gd name="T11" fmla="*/ 51 h 986"/>
                              <a:gd name="T12" fmla="*/ 0 w 582"/>
                              <a:gd name="T13" fmla="*/ 373 h 986"/>
                              <a:gd name="T14" fmla="*/ 1 w 582"/>
                              <a:gd name="T15" fmla="*/ 381 h 986"/>
                              <a:gd name="T16" fmla="*/ 0 w 582"/>
                              <a:gd name="T17" fmla="*/ 390 h 986"/>
                              <a:gd name="T18" fmla="*/ 62 w 582"/>
                              <a:gd name="T19" fmla="*/ 451 h 986"/>
                              <a:gd name="T20" fmla="*/ 123 w 582"/>
                              <a:gd name="T21" fmla="*/ 400 h 986"/>
                              <a:gd name="T22" fmla="*/ 161 w 582"/>
                              <a:gd name="T23" fmla="*/ 161 h 986"/>
                              <a:gd name="T24" fmla="*/ 160 w 582"/>
                              <a:gd name="T25" fmla="*/ 924 h 986"/>
                              <a:gd name="T26" fmla="*/ 222 w 582"/>
                              <a:gd name="T27" fmla="*/ 986 h 986"/>
                              <a:gd name="T28" fmla="*/ 284 w 582"/>
                              <a:gd name="T29" fmla="*/ 924 h 986"/>
                              <a:gd name="T30" fmla="*/ 284 w 582"/>
                              <a:gd name="T31" fmla="*/ 547 h 986"/>
                              <a:gd name="T32" fmla="*/ 299 w 582"/>
                              <a:gd name="T33" fmla="*/ 547 h 986"/>
                              <a:gd name="T34" fmla="*/ 299 w 582"/>
                              <a:gd name="T35" fmla="*/ 924 h 986"/>
                              <a:gd name="T36" fmla="*/ 360 w 582"/>
                              <a:gd name="T37" fmla="*/ 986 h 986"/>
                              <a:gd name="T38" fmla="*/ 422 w 582"/>
                              <a:gd name="T39" fmla="*/ 924 h 986"/>
                              <a:gd name="T40" fmla="*/ 422 w 582"/>
                              <a:gd name="T41" fmla="*/ 161 h 986"/>
                              <a:gd name="T42" fmla="*/ 460 w 582"/>
                              <a:gd name="T43" fmla="*/ 401 h 986"/>
                              <a:gd name="T44" fmla="*/ 520 w 582"/>
                              <a:gd name="T45" fmla="*/ 451 h 986"/>
                              <a:gd name="T46" fmla="*/ 582 w 582"/>
                              <a:gd name="T47" fmla="*/ 390 h 986"/>
                              <a:gd name="T48" fmla="*/ 581 w 582"/>
                              <a:gd name="T49" fmla="*/ 381 h 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82" h="986">
                                <a:moveTo>
                                  <a:pt x="581" y="381"/>
                                </a:moveTo>
                                <a:cubicBezTo>
                                  <a:pt x="582" y="379"/>
                                  <a:pt x="582" y="376"/>
                                  <a:pt x="582" y="373"/>
                                </a:cubicBezTo>
                                <a:cubicBezTo>
                                  <a:pt x="521" y="52"/>
                                  <a:pt x="521" y="52"/>
                                  <a:pt x="521" y="52"/>
                                </a:cubicBezTo>
                                <a:cubicBezTo>
                                  <a:pt x="516" y="22"/>
                                  <a:pt x="491" y="0"/>
                                  <a:pt x="461" y="0"/>
                                </a:cubicBezTo>
                                <a:cubicBezTo>
                                  <a:pt x="122" y="0"/>
                                  <a:pt x="122" y="0"/>
                                  <a:pt x="122" y="0"/>
                                </a:cubicBezTo>
                                <a:cubicBezTo>
                                  <a:pt x="91" y="0"/>
                                  <a:pt x="66" y="22"/>
                                  <a:pt x="61" y="51"/>
                                </a:cubicBezTo>
                                <a:cubicBezTo>
                                  <a:pt x="0" y="373"/>
                                  <a:pt x="0" y="373"/>
                                  <a:pt x="0" y="373"/>
                                </a:cubicBezTo>
                                <a:cubicBezTo>
                                  <a:pt x="0" y="376"/>
                                  <a:pt x="0" y="379"/>
                                  <a:pt x="1" y="381"/>
                                </a:cubicBezTo>
                                <a:cubicBezTo>
                                  <a:pt x="0" y="384"/>
                                  <a:pt x="0" y="387"/>
                                  <a:pt x="0" y="390"/>
                                </a:cubicBezTo>
                                <a:cubicBezTo>
                                  <a:pt x="0" y="424"/>
                                  <a:pt x="28" y="451"/>
                                  <a:pt x="62" y="451"/>
                                </a:cubicBezTo>
                                <a:cubicBezTo>
                                  <a:pt x="92" y="451"/>
                                  <a:pt x="117" y="430"/>
                                  <a:pt x="123" y="400"/>
                                </a:cubicBezTo>
                                <a:cubicBezTo>
                                  <a:pt x="161" y="161"/>
                                  <a:pt x="161" y="161"/>
                                  <a:pt x="161" y="161"/>
                                </a:cubicBezTo>
                                <a:cubicBezTo>
                                  <a:pt x="160" y="924"/>
                                  <a:pt x="160" y="924"/>
                                  <a:pt x="160" y="924"/>
                                </a:cubicBezTo>
                                <a:cubicBezTo>
                                  <a:pt x="160" y="958"/>
                                  <a:pt x="188" y="986"/>
                                  <a:pt x="222" y="986"/>
                                </a:cubicBezTo>
                                <a:cubicBezTo>
                                  <a:pt x="256" y="986"/>
                                  <a:pt x="284" y="958"/>
                                  <a:pt x="284" y="924"/>
                                </a:cubicBezTo>
                                <a:cubicBezTo>
                                  <a:pt x="284" y="547"/>
                                  <a:pt x="284" y="547"/>
                                  <a:pt x="284" y="547"/>
                                </a:cubicBezTo>
                                <a:cubicBezTo>
                                  <a:pt x="299" y="547"/>
                                  <a:pt x="299" y="547"/>
                                  <a:pt x="299" y="547"/>
                                </a:cubicBezTo>
                                <a:cubicBezTo>
                                  <a:pt x="299" y="924"/>
                                  <a:pt x="299" y="924"/>
                                  <a:pt x="299" y="924"/>
                                </a:cubicBezTo>
                                <a:cubicBezTo>
                                  <a:pt x="299" y="958"/>
                                  <a:pt x="326" y="986"/>
                                  <a:pt x="360" y="986"/>
                                </a:cubicBezTo>
                                <a:cubicBezTo>
                                  <a:pt x="394" y="986"/>
                                  <a:pt x="422" y="958"/>
                                  <a:pt x="422" y="924"/>
                                </a:cubicBezTo>
                                <a:cubicBezTo>
                                  <a:pt x="422" y="161"/>
                                  <a:pt x="422" y="161"/>
                                  <a:pt x="422" y="161"/>
                                </a:cubicBezTo>
                                <a:cubicBezTo>
                                  <a:pt x="460" y="401"/>
                                  <a:pt x="460" y="401"/>
                                  <a:pt x="460" y="401"/>
                                </a:cubicBezTo>
                                <a:cubicBezTo>
                                  <a:pt x="465" y="430"/>
                                  <a:pt x="491" y="451"/>
                                  <a:pt x="520" y="451"/>
                                </a:cubicBezTo>
                                <a:cubicBezTo>
                                  <a:pt x="555" y="451"/>
                                  <a:pt x="582" y="424"/>
                                  <a:pt x="582" y="390"/>
                                </a:cubicBezTo>
                                <a:cubicBezTo>
                                  <a:pt x="582" y="387"/>
                                  <a:pt x="582" y="384"/>
                                  <a:pt x="581" y="381"/>
                                </a:cubicBez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734" name="Oval 47"/>
                        <wps:cNvSpPr>
                          <a:spLocks noChangeArrowheads="1"/>
                        </wps:cNvSpPr>
                        <wps:spPr bwMode="auto">
                          <a:xfrm>
                            <a:off x="887580" y="344205"/>
                            <a:ext cx="514776" cy="515797"/>
                          </a:xfrm>
                          <a:prstGeom prst="ellipse">
                            <a:avLst/>
                          </a:pr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735" name="Freeform 33"/>
                        <wps:cNvSpPr>
                          <a:spLocks/>
                        </wps:cNvSpPr>
                        <wps:spPr bwMode="auto">
                          <a:xfrm>
                            <a:off x="578102" y="922307"/>
                            <a:ext cx="1133734" cy="1926326"/>
                          </a:xfrm>
                          <a:custGeom>
                            <a:avLst/>
                            <a:gdLst>
                              <a:gd name="T0" fmla="*/ 582 w 582"/>
                              <a:gd name="T1" fmla="*/ 381 h 986"/>
                              <a:gd name="T2" fmla="*/ 582 w 582"/>
                              <a:gd name="T3" fmla="*/ 373 h 986"/>
                              <a:gd name="T4" fmla="*/ 521 w 582"/>
                              <a:gd name="T5" fmla="*/ 52 h 986"/>
                              <a:gd name="T6" fmla="*/ 461 w 582"/>
                              <a:gd name="T7" fmla="*/ 0 h 986"/>
                              <a:gd name="T8" fmla="*/ 122 w 582"/>
                              <a:gd name="T9" fmla="*/ 0 h 986"/>
                              <a:gd name="T10" fmla="*/ 61 w 582"/>
                              <a:gd name="T11" fmla="*/ 51 h 986"/>
                              <a:gd name="T12" fmla="*/ 1 w 582"/>
                              <a:gd name="T13" fmla="*/ 373 h 986"/>
                              <a:gd name="T14" fmla="*/ 1 w 582"/>
                              <a:gd name="T15" fmla="*/ 381 h 986"/>
                              <a:gd name="T16" fmla="*/ 0 w 582"/>
                              <a:gd name="T17" fmla="*/ 390 h 986"/>
                              <a:gd name="T18" fmla="*/ 62 w 582"/>
                              <a:gd name="T19" fmla="*/ 451 h 986"/>
                              <a:gd name="T20" fmla="*/ 123 w 582"/>
                              <a:gd name="T21" fmla="*/ 400 h 986"/>
                              <a:gd name="T22" fmla="*/ 161 w 582"/>
                              <a:gd name="T23" fmla="*/ 161 h 986"/>
                              <a:gd name="T24" fmla="*/ 160 w 582"/>
                              <a:gd name="T25" fmla="*/ 924 h 986"/>
                              <a:gd name="T26" fmla="*/ 222 w 582"/>
                              <a:gd name="T27" fmla="*/ 986 h 986"/>
                              <a:gd name="T28" fmla="*/ 284 w 582"/>
                              <a:gd name="T29" fmla="*/ 924 h 986"/>
                              <a:gd name="T30" fmla="*/ 284 w 582"/>
                              <a:gd name="T31" fmla="*/ 547 h 986"/>
                              <a:gd name="T32" fmla="*/ 299 w 582"/>
                              <a:gd name="T33" fmla="*/ 547 h 986"/>
                              <a:gd name="T34" fmla="*/ 299 w 582"/>
                              <a:gd name="T35" fmla="*/ 924 h 986"/>
                              <a:gd name="T36" fmla="*/ 360 w 582"/>
                              <a:gd name="T37" fmla="*/ 986 h 986"/>
                              <a:gd name="T38" fmla="*/ 422 w 582"/>
                              <a:gd name="T39" fmla="*/ 924 h 986"/>
                              <a:gd name="T40" fmla="*/ 422 w 582"/>
                              <a:gd name="T41" fmla="*/ 161 h 986"/>
                              <a:gd name="T42" fmla="*/ 460 w 582"/>
                              <a:gd name="T43" fmla="*/ 401 h 986"/>
                              <a:gd name="T44" fmla="*/ 521 w 582"/>
                              <a:gd name="T45" fmla="*/ 451 h 986"/>
                              <a:gd name="T46" fmla="*/ 582 w 582"/>
                              <a:gd name="T47" fmla="*/ 390 h 986"/>
                              <a:gd name="T48" fmla="*/ 582 w 582"/>
                              <a:gd name="T49" fmla="*/ 381 h 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82" h="986">
                                <a:moveTo>
                                  <a:pt x="582" y="381"/>
                                </a:moveTo>
                                <a:cubicBezTo>
                                  <a:pt x="582" y="379"/>
                                  <a:pt x="582" y="376"/>
                                  <a:pt x="582" y="373"/>
                                </a:cubicBezTo>
                                <a:cubicBezTo>
                                  <a:pt x="521" y="52"/>
                                  <a:pt x="521" y="52"/>
                                  <a:pt x="521" y="52"/>
                                </a:cubicBezTo>
                                <a:cubicBezTo>
                                  <a:pt x="516" y="22"/>
                                  <a:pt x="491" y="0"/>
                                  <a:pt x="461" y="0"/>
                                </a:cubicBezTo>
                                <a:cubicBezTo>
                                  <a:pt x="122" y="0"/>
                                  <a:pt x="122" y="0"/>
                                  <a:pt x="122" y="0"/>
                                </a:cubicBezTo>
                                <a:cubicBezTo>
                                  <a:pt x="92" y="0"/>
                                  <a:pt x="66" y="22"/>
                                  <a:pt x="61" y="51"/>
                                </a:cubicBezTo>
                                <a:cubicBezTo>
                                  <a:pt x="1" y="373"/>
                                  <a:pt x="1" y="373"/>
                                  <a:pt x="1" y="373"/>
                                </a:cubicBezTo>
                                <a:cubicBezTo>
                                  <a:pt x="0" y="376"/>
                                  <a:pt x="0" y="379"/>
                                  <a:pt x="1" y="381"/>
                                </a:cubicBezTo>
                                <a:cubicBezTo>
                                  <a:pt x="0" y="384"/>
                                  <a:pt x="0" y="387"/>
                                  <a:pt x="0" y="390"/>
                                </a:cubicBezTo>
                                <a:cubicBezTo>
                                  <a:pt x="0" y="424"/>
                                  <a:pt x="28" y="451"/>
                                  <a:pt x="62" y="451"/>
                                </a:cubicBezTo>
                                <a:cubicBezTo>
                                  <a:pt x="92" y="451"/>
                                  <a:pt x="117" y="430"/>
                                  <a:pt x="123" y="400"/>
                                </a:cubicBezTo>
                                <a:cubicBezTo>
                                  <a:pt x="161" y="161"/>
                                  <a:pt x="161" y="161"/>
                                  <a:pt x="161" y="161"/>
                                </a:cubicBezTo>
                                <a:cubicBezTo>
                                  <a:pt x="160" y="924"/>
                                  <a:pt x="160" y="924"/>
                                  <a:pt x="160" y="924"/>
                                </a:cubicBezTo>
                                <a:cubicBezTo>
                                  <a:pt x="160" y="958"/>
                                  <a:pt x="188" y="986"/>
                                  <a:pt x="222" y="986"/>
                                </a:cubicBezTo>
                                <a:cubicBezTo>
                                  <a:pt x="256" y="986"/>
                                  <a:pt x="284" y="958"/>
                                  <a:pt x="284" y="924"/>
                                </a:cubicBezTo>
                                <a:cubicBezTo>
                                  <a:pt x="284" y="547"/>
                                  <a:pt x="284" y="547"/>
                                  <a:pt x="284" y="547"/>
                                </a:cubicBezTo>
                                <a:cubicBezTo>
                                  <a:pt x="299" y="547"/>
                                  <a:pt x="299" y="547"/>
                                  <a:pt x="299" y="547"/>
                                </a:cubicBezTo>
                                <a:cubicBezTo>
                                  <a:pt x="299" y="924"/>
                                  <a:pt x="299" y="924"/>
                                  <a:pt x="299" y="924"/>
                                </a:cubicBezTo>
                                <a:cubicBezTo>
                                  <a:pt x="299" y="958"/>
                                  <a:pt x="326" y="986"/>
                                  <a:pt x="360" y="986"/>
                                </a:cubicBezTo>
                                <a:cubicBezTo>
                                  <a:pt x="394" y="986"/>
                                  <a:pt x="422" y="958"/>
                                  <a:pt x="422" y="924"/>
                                </a:cubicBezTo>
                                <a:cubicBezTo>
                                  <a:pt x="422" y="161"/>
                                  <a:pt x="422" y="161"/>
                                  <a:pt x="422" y="161"/>
                                </a:cubicBezTo>
                                <a:cubicBezTo>
                                  <a:pt x="460" y="401"/>
                                  <a:pt x="460" y="401"/>
                                  <a:pt x="460" y="401"/>
                                </a:cubicBezTo>
                                <a:cubicBezTo>
                                  <a:pt x="465" y="430"/>
                                  <a:pt x="491" y="451"/>
                                  <a:pt x="521" y="451"/>
                                </a:cubicBezTo>
                                <a:cubicBezTo>
                                  <a:pt x="555" y="451"/>
                                  <a:pt x="582" y="424"/>
                                  <a:pt x="582" y="390"/>
                                </a:cubicBezTo>
                                <a:cubicBezTo>
                                  <a:pt x="582" y="387"/>
                                  <a:pt x="582" y="384"/>
                                  <a:pt x="582" y="381"/>
                                </a:cubicBez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736" name="Oval 49"/>
                        <wps:cNvSpPr>
                          <a:spLocks noChangeArrowheads="1"/>
                        </wps:cNvSpPr>
                        <wps:spPr bwMode="auto">
                          <a:xfrm>
                            <a:off x="1985566" y="0"/>
                            <a:ext cx="702711" cy="704753"/>
                          </a:xfrm>
                          <a:prstGeom prst="ellipse">
                            <a:avLst/>
                          </a:prstGeom>
                          <a:solidFill>
                            <a:srgbClr val="C00000"/>
                          </a:solidFill>
                          <a:ln>
                            <a:noFill/>
                          </a:ln>
                        </wps:spPr>
                        <wps:bodyPr vert="horz" wrap="square" lIns="91440" tIns="45720" rIns="91440" bIns="45720" numCol="1" anchor="t" anchorCtr="0" compatLnSpc="1">
                          <a:prstTxWarp prst="textNoShape">
                            <a:avLst/>
                          </a:prstTxWarp>
                        </wps:bodyPr>
                      </wps:wsp>
                      <wps:wsp>
                        <wps:cNvPr id="737" name="Freeform 35"/>
                        <wps:cNvSpPr>
                          <a:spLocks/>
                        </wps:cNvSpPr>
                        <wps:spPr bwMode="auto">
                          <a:xfrm>
                            <a:off x="1561694" y="791571"/>
                            <a:ext cx="1549437" cy="2631079"/>
                          </a:xfrm>
                          <a:custGeom>
                            <a:avLst/>
                            <a:gdLst>
                              <a:gd name="T0" fmla="*/ 795 w 796"/>
                              <a:gd name="T1" fmla="*/ 520 h 1347"/>
                              <a:gd name="T2" fmla="*/ 795 w 796"/>
                              <a:gd name="T3" fmla="*/ 510 h 1347"/>
                              <a:gd name="T4" fmla="*/ 713 w 796"/>
                              <a:gd name="T5" fmla="*/ 71 h 1347"/>
                              <a:gd name="T6" fmla="*/ 630 w 796"/>
                              <a:gd name="T7" fmla="*/ 0 h 1347"/>
                              <a:gd name="T8" fmla="*/ 167 w 796"/>
                              <a:gd name="T9" fmla="*/ 0 h 1347"/>
                              <a:gd name="T10" fmla="*/ 84 w 796"/>
                              <a:gd name="T11" fmla="*/ 70 h 1347"/>
                              <a:gd name="T12" fmla="*/ 1 w 796"/>
                              <a:gd name="T13" fmla="*/ 510 h 1347"/>
                              <a:gd name="T14" fmla="*/ 1 w 796"/>
                              <a:gd name="T15" fmla="*/ 520 h 1347"/>
                              <a:gd name="T16" fmla="*/ 0 w 796"/>
                              <a:gd name="T17" fmla="*/ 532 h 1347"/>
                              <a:gd name="T18" fmla="*/ 85 w 796"/>
                              <a:gd name="T19" fmla="*/ 616 h 1347"/>
                              <a:gd name="T20" fmla="*/ 168 w 796"/>
                              <a:gd name="T21" fmla="*/ 547 h 1347"/>
                              <a:gd name="T22" fmla="*/ 220 w 796"/>
                              <a:gd name="T23" fmla="*/ 220 h 1347"/>
                              <a:gd name="T24" fmla="*/ 219 w 796"/>
                              <a:gd name="T25" fmla="*/ 1263 h 1347"/>
                              <a:gd name="T26" fmla="*/ 304 w 796"/>
                              <a:gd name="T27" fmla="*/ 1347 h 1347"/>
                              <a:gd name="T28" fmla="*/ 388 w 796"/>
                              <a:gd name="T29" fmla="*/ 1263 h 1347"/>
                              <a:gd name="T30" fmla="*/ 388 w 796"/>
                              <a:gd name="T31" fmla="*/ 747 h 1347"/>
                              <a:gd name="T32" fmla="*/ 408 w 796"/>
                              <a:gd name="T33" fmla="*/ 747 h 1347"/>
                              <a:gd name="T34" fmla="*/ 408 w 796"/>
                              <a:gd name="T35" fmla="*/ 1263 h 1347"/>
                              <a:gd name="T36" fmla="*/ 493 w 796"/>
                              <a:gd name="T37" fmla="*/ 1347 h 1347"/>
                              <a:gd name="T38" fmla="*/ 577 w 796"/>
                              <a:gd name="T39" fmla="*/ 1263 h 1347"/>
                              <a:gd name="T40" fmla="*/ 576 w 796"/>
                              <a:gd name="T41" fmla="*/ 220 h 1347"/>
                              <a:gd name="T42" fmla="*/ 629 w 796"/>
                              <a:gd name="T43" fmla="*/ 547 h 1347"/>
                              <a:gd name="T44" fmla="*/ 711 w 796"/>
                              <a:gd name="T45" fmla="*/ 616 h 1347"/>
                              <a:gd name="T46" fmla="*/ 796 w 796"/>
                              <a:gd name="T47" fmla="*/ 532 h 1347"/>
                              <a:gd name="T48" fmla="*/ 795 w 796"/>
                              <a:gd name="T49" fmla="*/ 520 h 1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6" h="1347">
                                <a:moveTo>
                                  <a:pt x="795" y="520"/>
                                </a:moveTo>
                                <a:cubicBezTo>
                                  <a:pt x="796" y="517"/>
                                  <a:pt x="796" y="514"/>
                                  <a:pt x="795" y="510"/>
                                </a:cubicBezTo>
                                <a:cubicBezTo>
                                  <a:pt x="713" y="71"/>
                                  <a:pt x="713" y="71"/>
                                  <a:pt x="713" y="71"/>
                                </a:cubicBezTo>
                                <a:cubicBezTo>
                                  <a:pt x="706" y="30"/>
                                  <a:pt x="671" y="0"/>
                                  <a:pt x="630" y="0"/>
                                </a:cubicBezTo>
                                <a:cubicBezTo>
                                  <a:pt x="167" y="0"/>
                                  <a:pt x="167" y="0"/>
                                  <a:pt x="167" y="0"/>
                                </a:cubicBezTo>
                                <a:cubicBezTo>
                                  <a:pt x="125" y="0"/>
                                  <a:pt x="90" y="30"/>
                                  <a:pt x="84" y="70"/>
                                </a:cubicBezTo>
                                <a:cubicBezTo>
                                  <a:pt x="1" y="510"/>
                                  <a:pt x="1" y="510"/>
                                  <a:pt x="1" y="510"/>
                                </a:cubicBezTo>
                                <a:cubicBezTo>
                                  <a:pt x="0" y="514"/>
                                  <a:pt x="0" y="517"/>
                                  <a:pt x="1" y="520"/>
                                </a:cubicBezTo>
                                <a:cubicBezTo>
                                  <a:pt x="1" y="524"/>
                                  <a:pt x="0" y="528"/>
                                  <a:pt x="0" y="532"/>
                                </a:cubicBezTo>
                                <a:cubicBezTo>
                                  <a:pt x="0" y="579"/>
                                  <a:pt x="38" y="616"/>
                                  <a:pt x="85" y="616"/>
                                </a:cubicBezTo>
                                <a:cubicBezTo>
                                  <a:pt x="126" y="616"/>
                                  <a:pt x="160" y="587"/>
                                  <a:pt x="168" y="547"/>
                                </a:cubicBezTo>
                                <a:cubicBezTo>
                                  <a:pt x="220" y="220"/>
                                  <a:pt x="220" y="220"/>
                                  <a:pt x="220" y="220"/>
                                </a:cubicBezTo>
                                <a:cubicBezTo>
                                  <a:pt x="219" y="1263"/>
                                  <a:pt x="219" y="1263"/>
                                  <a:pt x="219" y="1263"/>
                                </a:cubicBezTo>
                                <a:cubicBezTo>
                                  <a:pt x="219" y="1309"/>
                                  <a:pt x="257" y="1347"/>
                                  <a:pt x="304" y="1347"/>
                                </a:cubicBezTo>
                                <a:cubicBezTo>
                                  <a:pt x="350" y="1347"/>
                                  <a:pt x="388" y="1309"/>
                                  <a:pt x="388" y="1263"/>
                                </a:cubicBezTo>
                                <a:cubicBezTo>
                                  <a:pt x="388" y="747"/>
                                  <a:pt x="388" y="747"/>
                                  <a:pt x="388" y="747"/>
                                </a:cubicBezTo>
                                <a:cubicBezTo>
                                  <a:pt x="408" y="747"/>
                                  <a:pt x="408" y="747"/>
                                  <a:pt x="408" y="747"/>
                                </a:cubicBezTo>
                                <a:cubicBezTo>
                                  <a:pt x="408" y="1263"/>
                                  <a:pt x="408" y="1263"/>
                                  <a:pt x="408" y="1263"/>
                                </a:cubicBezTo>
                                <a:cubicBezTo>
                                  <a:pt x="408" y="1309"/>
                                  <a:pt x="446" y="1347"/>
                                  <a:pt x="493" y="1347"/>
                                </a:cubicBezTo>
                                <a:cubicBezTo>
                                  <a:pt x="539" y="1347"/>
                                  <a:pt x="577" y="1309"/>
                                  <a:pt x="577" y="1263"/>
                                </a:cubicBezTo>
                                <a:cubicBezTo>
                                  <a:pt x="576" y="220"/>
                                  <a:pt x="576" y="220"/>
                                  <a:pt x="576" y="220"/>
                                </a:cubicBezTo>
                                <a:cubicBezTo>
                                  <a:pt x="629" y="547"/>
                                  <a:pt x="629" y="547"/>
                                  <a:pt x="629" y="547"/>
                                </a:cubicBezTo>
                                <a:cubicBezTo>
                                  <a:pt x="636" y="587"/>
                                  <a:pt x="671" y="616"/>
                                  <a:pt x="711" y="616"/>
                                </a:cubicBezTo>
                                <a:cubicBezTo>
                                  <a:pt x="758" y="616"/>
                                  <a:pt x="796" y="579"/>
                                  <a:pt x="796" y="532"/>
                                </a:cubicBezTo>
                                <a:cubicBezTo>
                                  <a:pt x="796" y="528"/>
                                  <a:pt x="795" y="524"/>
                                  <a:pt x="795" y="520"/>
                                </a:cubicBezTo>
                                <a:close/>
                              </a:path>
                            </a:pathLst>
                          </a:custGeom>
                          <a:solidFill>
                            <a:srgbClr val="C000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26271E9" id="Group 76" o:spid="_x0000_s1026" style="position:absolute;margin-left:-10.05pt;margin-top:14.75pt;width:131pt;height:102.25pt;z-index:251661312;mso-width-relative:margin;mso-height-relative:margin" coordsize="46432,3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">
                <v:oval id="Oval 32" o:spid="_x0000_s1027" style="position:absolute;left:40865;top:6097;width:346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" fillcolor="#979292 [2094]" stroked="f"/>
                <v:shape id="Freeform 23" o:spid="_x0000_s1028" style="position:absolute;left:38781;top:10019;width:7651;height:12992;visibility:visible;mso-wrap-style:square;v-text-anchor:top" coordsize="39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" path="m310,c82,,82,,82,,61,,44,14,41,34,,252,,252,,252v,1,,3,,5c,259,,261,,263v,23,18,41,41,41c61,304,79,290,82,270,108,108,108,108,108,108v,515,,515,,515c108,646,126,665,149,665v23,,42,-19,42,-42c191,369,191,369,191,369v10,,10,,10,c201,623,201,623,201,623v,23,19,42,42,42c266,665,284,646,284,623v,-515,,-515,,-515c310,270,310,270,310,270v4,20,21,34,41,34c374,304,393,286,393,263v-1,-2,-1,-4,-1,-6c393,255,393,253,392,252,351,35,351,35,351,35,348,14,331,,310,e" fillcolor="#979292 [2094]" stroked="f">
                  <v:path arrowok="t" o:connecttype="custom" o:connectlocs="603447,0;159621,0;79811,66425;0,492328;0,502096;0,513818;79811,593919;159621,527494;210233,210998;210233,1217143;290044,1299198;371801,1217143;371801,720908;391267,720908;391267,1217143;473025,1299198;552835,1217143;552835,210998;603447,527494;683258,593919;765015,513818;763068,502096;763068,492328;683258,68379;603447,0" o:connectangles="0,0,0,0,0,0,0,0,0,0,0,0,0,0,0,0,0,0,0,0,0,0,0,0,0"/>
                </v:shape>
                <v:oval id="Oval 39" o:spid="_x0000_s1029" style="position:absolute;left:28190;top:6097;width:346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" fillcolor="#979292 [2094]" stroked="f"/>
                <v:shape id="Freeform 25" o:spid="_x0000_s1030" style="position:absolute;left:26106;top:10019;width:7650;height:12992;visibility:visible;mso-wrap-style:square;v-text-anchor:top" coordsize="39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" path="m310,c82,,82,,82,,61,,44,14,41,34,,252,,252,,252v,1,,3,,5c,259,,261,,263v,23,18,41,41,41c61,304,79,290,82,270,108,108,108,108,108,108v,515,,515,,515c108,646,127,665,150,665v23,,41,-19,41,-42c191,369,191,369,191,369v10,,10,,10,c201,623,201,623,201,623v,23,19,42,42,42c266,665,284,646,284,623v,-515,,-515,,-515c310,270,310,270,310,270v4,20,21,34,41,34c374,304,393,286,393,263v,-2,-1,-4,-1,-6c393,255,393,253,392,252,351,35,351,35,351,35,348,14,331,,310,e" fillcolor="#979292 [2094]" stroked="f">
                  <v:path arrowok="t" o:connecttype="custom" o:connectlocs="603447,0;159621,0;79811,66425;0,492328;0,502096;0,513818;79811,593919;159621,527494;210233,210998;210233,1217143;291990,1299198;371801,1217143;371801,720908;391267,720908;391267,1217143;473025,1299198;552835,1217143;552835,210998;603447,527494;683258,593919;765015,513818;763068,502096;763068,492328;683258,68379;603447,0" o:connectangles="0,0,0,0,0,0,0,0,0,0,0,0,0,0,0,0,0,0,0,0,0,0,0,0,0"/>
                </v:shape>
                <v:oval id="Oval 41" o:spid="_x0000_s1031" style="position:absolute;left:14779;top:6097;width:346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" fillcolor="#979292 [2094]" stroked="f"/>
                <v:shape id="Freeform 27" o:spid="_x0000_s1032" style="position:absolute;left:12675;top:10019;width:7670;height:12992;visibility:visible;mso-wrap-style:square;v-text-anchor:top" coordsize="3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" path="m311,c83,,83,,83,,62,,45,14,42,34,1,252,1,252,1,252v-1,1,-1,3,,5c1,259,1,261,1,263v,23,18,41,41,41c62,304,79,290,83,270,109,108,109,108,109,108v,515,,515,,515c109,646,127,665,150,665v23,,42,-19,42,-42c192,369,192,369,192,369v10,,10,,10,c202,623,202,623,202,623v,23,19,42,42,42c267,665,285,646,285,623v,-515,,-515,,-515c311,270,311,270,311,270v3,20,21,34,41,34c375,304,393,286,393,263v,-2,,-4,,-6c393,255,394,253,393,252,352,35,352,35,352,35,349,14,332,,311,e" fillcolor="#979292 [2094]" stroked="f">
                  <v:path arrowok="t" o:connecttype="custom" o:connectlocs="605470,0;161588,0;81768,66425;1947,492328;1947,502096;1947,513818;81768,593919;161588,527494;212206,210998;212206,1217143;292027,1299198;373795,1217143;373795,720908;393263,720908;393263,1217143;475031,1299198;554852,1217143;554852,210998;605470,527494;685290,593919;765111,513818;765111,502096;765111,492328;685290,68379;605470,0" o:connectangles="0,0,0,0,0,0,0,0,0,0,0,0,0,0,0,0,0,0,0,0,0,0,0,0,0"/>
                </v:shape>
                <v:oval id="Oval 43" o:spid="_x0000_s1033" style="position:absolute;left:2104;top:6097;width:346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" fillcolor="#979292 [2094]" stroked="f"/>
                <v:shape id="Freeform 29" o:spid="_x0000_s1034" style="position:absolute;top:10019;width:7670;height:12992;visibility:visible;mso-wrap-style:square;v-text-anchor:top" coordsize="3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" path="m311,c83,,83,,83,,62,,45,14,42,34,1,252,1,252,1,252v-1,1,,3,,5c1,259,1,261,1,263v,23,18,41,41,41c62,304,80,290,83,270,109,108,109,108,109,108v,515,,515,,515c109,646,127,665,150,665v23,,42,-19,42,-42c192,369,192,369,192,369v10,,10,,10,c202,623,202,623,202,623v,23,19,42,42,42c267,665,285,646,285,623v,-515,,-515,,-515c311,270,311,270,311,270v4,20,21,34,41,34c375,304,393,286,393,263v,-2,,-4,,-6c394,255,394,253,393,252,352,35,352,35,352,35,349,14,332,,311,e" fillcolor="#979292 [2094]" stroked="f">
                  <v:path arrowok="t" o:connecttype="custom" o:connectlocs="605470,0;161588,0;81768,66425;1947,492328;1947,502096;1947,513818;81768,593919;161588,527494;212206,210998;212206,1217143;292027,1299198;373795,1217143;373795,720908;393263,720908;393263,1217143;475031,1299198;554852,1217143;554852,210998;605470,527494;685290,593919;765111,513818;765111,502096;765111,492328;685290,68379;605470,0" o:connectangles="0,0,0,0,0,0,0,0,0,0,0,0,0,0,0,0,0,0,0,0,0,0,0,0,0"/>
                </v:shape>
                <v:oval id="Oval 45" o:spid="_x0000_s1035" style="position:absolute;left:32122;top:3442;width:5138;height: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" fillcolor="#5a5a5a [2109]" stroked="f"/>
                <v:shape id="Freeform 31" o:spid="_x0000_s1036" style="position:absolute;left:29027;top:9223;width:11327;height:19263;visibility:visible;mso-wrap-style:square;v-text-anchor:top" coordsize="58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" path="m581,381v1,-2,1,-5,1,-8c521,52,521,52,521,52,516,22,491,,461,,122,,122,,122,,91,,66,22,61,51,,373,,373,,373v,3,,6,1,8c,384,,387,,390v,34,28,61,62,61c92,451,117,430,123,400,161,161,161,161,161,161v-1,763,-1,763,-1,763c160,958,188,986,222,986v34,,62,-28,62,-62c284,547,284,547,284,547v15,,15,,15,c299,924,299,924,299,924v,34,27,62,61,62c394,986,422,958,422,924v,-763,,-763,,-763c460,401,460,401,460,401v5,29,31,50,60,50c555,451,582,424,582,390v,-3,,-6,-1,-9xe" fillcolor="#5a5a5a [2109]" stroked="f">
                  <v:path arrowok="t" o:connecttype="custom" o:connectlocs="1130767,744351;1132713,728722;1013992,101591;897218,0;237442,0;118721,99638;0,728722;1946,744351;0,761934;120667,881109;239388,781471;313345,314542;311399,1805198;432066,1926326;552733,1805198;552733,1068662;581926,1068662;581926,1805198;700647,1926326;821314,1805198;821314,314542;895271,783425;1012046,881109;1132713,761934;1130767,744351" o:connectangles="0,0,0,0,0,0,0,0,0,0,0,0,0,0,0,0,0,0,0,0,0,0,0,0,0"/>
                </v:shape>
                <v:oval id="Oval 47" o:spid="_x0000_s1037" style="position:absolute;left:8875;top:3442;width:5148;height: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" fillcolor="#5a5a5a [2109]" stroked="f"/>
                <v:shape id="Freeform 33" o:spid="_x0000_s1038" style="position:absolute;left:5781;top:9223;width:11337;height:19263;visibility:visible;mso-wrap-style:square;v-text-anchor:top" coordsize="58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" path="m582,381v,-2,,-5,,-8c521,52,521,52,521,52,516,22,491,,461,,122,,122,,122,,92,,66,22,61,51,1,373,1,373,1,373v-1,3,-1,6,,8c,384,,387,,390v,34,28,61,62,61c92,451,117,430,123,400,161,161,161,161,161,161v-1,763,-1,763,-1,763c160,958,188,986,222,986v34,,62,-28,62,-62c284,547,284,547,284,547v15,,15,,15,c299,924,299,924,299,924v,34,27,62,61,62c394,986,422,958,422,924v,-763,,-763,,-763c460,401,460,401,460,401v5,29,31,50,61,50c555,451,582,424,582,390v,-3,,-6,,-9xe" fillcolor="#5a5a5a [2109]" stroked="f">
                  <v:path arrowok="t" o:connecttype="custom" o:connectlocs="1133734,744351;1133734,728722;1014906,101591;898026,0;237656,0;118828,99638;1948,728722;1948,744351;0,761934;120776,881109;239604,781471;313627,314542;311679,1805198;432455,1926326;553231,1805198;553231,1068662;582451,1068662;582451,1805198;701279,1926326;822055,1805198;822055,314542;896078,783425;1014906,881109;1133734,761934;1133734,744351" o:connectangles="0,0,0,0,0,0,0,0,0,0,0,0,0,0,0,0,0,0,0,0,0,0,0,0,0"/>
                </v:shape>
                <v:oval id="Oval 49" o:spid="_x0000_s1039" style="position:absolute;left:19855;width:7027;height:7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" fillcolor="#c00000" stroked="f"/>
                <v:shape id="Freeform 35" o:spid="_x0000_s1040" style="position:absolute;left:15616;top:7915;width:15495;height:26311;visibility:visible;mso-wrap-style:square;v-text-anchor:top" coordsize="796,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" path="m795,520v1,-3,1,-6,,-10c713,71,713,71,713,71,706,30,671,,630,,167,,167,,167,,125,,90,30,84,70,1,510,1,510,1,510v-1,4,-1,7,,10c1,524,,528,,532v,47,38,84,85,84c126,616,160,587,168,547,220,220,220,220,220,220v-1,1043,-1,1043,-1,1043c219,1309,257,1347,304,1347v46,,84,-38,84,-84c388,747,388,747,388,747v20,,20,,20,c408,1263,408,1263,408,1263v,46,38,84,85,84c539,1347,577,1309,577,1263,576,220,576,220,576,220v53,327,53,327,53,327c636,587,671,616,711,616v47,,85,-37,85,-84c796,528,795,524,795,520xe" fillcolor="#c00000" stroked="f">
                  <v:path arrowok="t" o:connecttype="custom" o:connectlocs="1547490,1015710;1547490,996177;1387875,138683;1226313,0;325070,0;163508,136730;1947,996177;1947,1015710;0,1039149;165455,1203225;327017,1068449;428236,429723;426290,2467003;591745,2631079;755253,2467003;755253,1459106;794184,1459106;794184,2467003;959639,2631079;1123147,2467003;1121201,429723;1224367,1068449;1383982,1203225;1549437,1039149;1547490,1015710" o:connectangles="0,0,0,0,0,0,0,0,0,0,0,0,0,0,0,0,0,0,0,0,0,0,0,0,0"/>
                </v:shape>
                <w10:wrap type="through"/>
              </v:group>
            </w:pict>
          </mc:Fallback>
        </mc:AlternateContent>
      </w:r>
      <w:r w:rsidR="00C31D82" w:rsidRPr="00E33767">
        <w:rPr>
          <w:rFonts w:ascii="Arial Narrow" w:hAnsi="Arial Narrow" w:cs="Segoe UI"/>
          <w:bCs/>
          <w:color w:val="000000" w:themeColor="text1"/>
          <w:lang w:val="ro-RO"/>
        </w:rPr>
        <w:t xml:space="preserve">În funcție de structura demografică rezultată în urma </w:t>
      </w:r>
      <w:r w:rsidR="00CC3E87">
        <w:rPr>
          <w:rFonts w:ascii="Arial Narrow" w:hAnsi="Arial Narrow" w:cs="Segoe UI"/>
          <w:bCs/>
          <w:color w:val="000000" w:themeColor="text1"/>
          <w:lang w:val="ro-RO"/>
        </w:rPr>
        <w:t>r</w:t>
      </w:r>
      <w:r w:rsidR="00C31D82" w:rsidRPr="00E33767">
        <w:rPr>
          <w:rFonts w:ascii="Arial Narrow" w:hAnsi="Arial Narrow" w:cs="Segoe UI"/>
          <w:bCs/>
          <w:color w:val="000000" w:themeColor="text1"/>
          <w:lang w:val="ro-RO"/>
        </w:rPr>
        <w:t>ecens</w:t>
      </w:r>
      <w:r w:rsidR="00CC3E87">
        <w:rPr>
          <w:rFonts w:ascii="Arial Narrow" w:hAnsi="Arial Narrow" w:cs="Segoe UI"/>
          <w:bCs/>
          <w:color w:val="000000" w:themeColor="text1"/>
          <w:lang w:val="ro-RO"/>
        </w:rPr>
        <w:t>ă</w:t>
      </w:r>
      <w:r w:rsidR="00C31D82" w:rsidRPr="00E33767">
        <w:rPr>
          <w:rFonts w:ascii="Arial Narrow" w:hAnsi="Arial Narrow" w:cs="Segoe UI"/>
          <w:bCs/>
          <w:color w:val="000000" w:themeColor="text1"/>
          <w:lang w:val="ro-RO"/>
        </w:rPr>
        <w:t>m</w:t>
      </w:r>
      <w:r w:rsidR="00CC3E87">
        <w:rPr>
          <w:rFonts w:ascii="Arial Narrow" w:hAnsi="Arial Narrow" w:cs="Segoe UI"/>
          <w:bCs/>
          <w:color w:val="000000" w:themeColor="text1"/>
          <w:lang w:val="ro-RO"/>
        </w:rPr>
        <w:t>â</w:t>
      </w:r>
      <w:r w:rsidR="00C31D82" w:rsidRPr="00E33767">
        <w:rPr>
          <w:rFonts w:ascii="Arial Narrow" w:hAnsi="Arial Narrow" w:cs="Segoe UI"/>
          <w:bCs/>
          <w:color w:val="000000" w:themeColor="text1"/>
          <w:lang w:val="ro-RO"/>
        </w:rPr>
        <w:t>ntului</w:t>
      </w:r>
      <w:r w:rsidR="00C31D82" w:rsidRPr="00E33767">
        <w:rPr>
          <w:rFonts w:ascii="Arial Narrow" w:hAnsi="Arial Narrow" w:cs="Segoe UI"/>
          <w:b/>
          <w:color w:val="000000" w:themeColor="text1"/>
          <w:lang w:val="ro-RO"/>
        </w:rPr>
        <w:t>, gradul de îmbătrânire demografică</w:t>
      </w:r>
      <w:r w:rsidR="00C31D82" w:rsidRPr="00E33767">
        <w:rPr>
          <w:rFonts w:ascii="Arial Narrow" w:hAnsi="Arial Narrow" w:cs="Segoe UI"/>
          <w:color w:val="000000" w:themeColor="text1"/>
          <w:lang w:val="ro-RO"/>
        </w:rPr>
        <w:t>, calculat ca raportul dintre populația cu vârste peste 65 de ani și populația cu vârste cuprinse între 0 și 14 ani, la 1.000 de locuitori, era de 1.109,5‰, (adică la 1000 de tineri reveneau 1.109</w:t>
      </w:r>
      <w:r w:rsidR="00B0666A" w:rsidRPr="00E33767">
        <w:rPr>
          <w:rFonts w:ascii="Arial Narrow" w:hAnsi="Arial Narrow" w:cs="Segoe UI"/>
          <w:color w:val="000000" w:themeColor="text1"/>
          <w:lang w:val="ro-RO"/>
        </w:rPr>
        <w:t>,5</w:t>
      </w:r>
      <w:r w:rsidR="00C31D82" w:rsidRPr="00E33767">
        <w:rPr>
          <w:rFonts w:ascii="Arial Narrow" w:hAnsi="Arial Narrow" w:cs="Segoe UI"/>
          <w:color w:val="000000" w:themeColor="text1"/>
          <w:lang w:val="ro-RO"/>
        </w:rPr>
        <w:t xml:space="preserve"> vârstnici). Aceast</w:t>
      </w:r>
      <w:r w:rsidR="00B0666A" w:rsidRPr="00E33767">
        <w:rPr>
          <w:rFonts w:ascii="Arial Narrow" w:hAnsi="Arial Narrow" w:cs="Segoe UI"/>
          <w:color w:val="000000" w:themeColor="text1"/>
          <w:lang w:val="ro-RO"/>
        </w:rPr>
        <w:t>ă</w:t>
      </w:r>
      <w:r w:rsidR="00C31D82" w:rsidRPr="00E33767">
        <w:rPr>
          <w:rFonts w:ascii="Arial Narrow" w:hAnsi="Arial Narrow" w:cs="Segoe UI"/>
          <w:color w:val="000000" w:themeColor="text1"/>
          <w:lang w:val="ro-RO"/>
        </w:rPr>
        <w:t xml:space="preserve"> valoare este cu mult peste media </w:t>
      </w:r>
      <w:r w:rsidR="008C158F" w:rsidRPr="00E33767">
        <w:rPr>
          <w:rFonts w:ascii="Arial Narrow" w:hAnsi="Arial Narrow" w:cs="Segoe UI"/>
          <w:color w:val="000000" w:themeColor="text1"/>
          <w:lang w:val="ro-RO"/>
        </w:rPr>
        <w:t xml:space="preserve">înregistrată </w:t>
      </w:r>
      <w:r w:rsidR="00C31D82" w:rsidRPr="00E33767">
        <w:rPr>
          <w:rFonts w:ascii="Arial Narrow" w:hAnsi="Arial Narrow" w:cs="Segoe UI"/>
          <w:color w:val="000000" w:themeColor="text1"/>
          <w:lang w:val="ro-RO"/>
        </w:rPr>
        <w:t>la nivelul jude</w:t>
      </w:r>
      <w:r w:rsidR="00B0666A" w:rsidRPr="00E33767">
        <w:rPr>
          <w:rFonts w:ascii="Arial Narrow" w:hAnsi="Arial Narrow" w:cs="Segoe UI"/>
          <w:color w:val="000000" w:themeColor="text1"/>
          <w:lang w:val="ro-RO"/>
        </w:rPr>
        <w:t>ț</w:t>
      </w:r>
      <w:r w:rsidR="00C31D82" w:rsidRPr="00E33767">
        <w:rPr>
          <w:rFonts w:ascii="Arial Narrow" w:hAnsi="Arial Narrow" w:cs="Segoe UI"/>
          <w:color w:val="000000" w:themeColor="text1"/>
          <w:lang w:val="ro-RO"/>
        </w:rPr>
        <w:t>ului Boto</w:t>
      </w:r>
      <w:r w:rsidR="00B0666A" w:rsidRPr="00E33767">
        <w:rPr>
          <w:rFonts w:ascii="Arial Narrow" w:hAnsi="Arial Narrow" w:cs="Segoe UI"/>
          <w:color w:val="000000" w:themeColor="text1"/>
          <w:lang w:val="ro-RO"/>
        </w:rPr>
        <w:t>ș</w:t>
      </w:r>
      <w:r w:rsidR="00C31D82" w:rsidRPr="00E33767">
        <w:rPr>
          <w:rFonts w:ascii="Arial Narrow" w:hAnsi="Arial Narrow" w:cs="Segoe UI"/>
          <w:color w:val="000000" w:themeColor="text1"/>
          <w:lang w:val="ro-RO"/>
        </w:rPr>
        <w:t>ani (928,71‰), sau chiar peste cea înregistrat</w:t>
      </w:r>
      <w:r w:rsidR="00B0666A" w:rsidRPr="00E33767">
        <w:rPr>
          <w:rFonts w:ascii="Arial Narrow" w:hAnsi="Arial Narrow" w:cs="Segoe UI"/>
          <w:color w:val="000000" w:themeColor="text1"/>
          <w:lang w:val="ro-RO"/>
        </w:rPr>
        <w:t>ă</w:t>
      </w:r>
      <w:r w:rsidR="00C31D82" w:rsidRPr="00E33767">
        <w:rPr>
          <w:rFonts w:ascii="Arial Narrow" w:hAnsi="Arial Narrow" w:cs="Segoe UI"/>
          <w:color w:val="000000" w:themeColor="text1"/>
          <w:lang w:val="ro-RO"/>
        </w:rPr>
        <w:t xml:space="preserve"> la nivel național (1.018,21‰).</w:t>
      </w:r>
    </w:p>
    <w:p w14:paraId="50C94CC8" w14:textId="563D3A66" w:rsidR="00C31D82" w:rsidRPr="00E33767" w:rsidRDefault="00C31D82" w:rsidP="00B60A9A">
      <w:pPr>
        <w:spacing w:before="120" w:after="120" w:line="240" w:lineRule="auto"/>
        <w:ind w:left="2694"/>
        <w:jc w:val="both"/>
        <w:rPr>
          <w:rFonts w:ascii="Arial Narrow" w:hAnsi="Arial Narrow" w:cs="Segoe UI"/>
          <w:b/>
          <w:bCs/>
          <w:color w:val="000000" w:themeColor="text1"/>
          <w:lang w:val="ro-RO"/>
        </w:rPr>
      </w:pPr>
    </w:p>
    <w:p w14:paraId="55936EB8" w14:textId="1B0933C9" w:rsidR="004305E6" w:rsidRPr="00E33767" w:rsidRDefault="00B60A9A" w:rsidP="00B60A9A">
      <w:pPr>
        <w:tabs>
          <w:tab w:val="left" w:pos="3690"/>
        </w:tabs>
        <w:spacing w:before="120" w:after="120" w:line="240" w:lineRule="auto"/>
        <w:ind w:left="2694"/>
        <w:jc w:val="both"/>
        <w:rPr>
          <w:rFonts w:ascii="Arial Narrow" w:hAnsi="Arial Narrow" w:cs="Segoe UI"/>
          <w:color w:val="000000" w:themeColor="text1"/>
          <w:lang w:val="ro-RO"/>
        </w:rPr>
      </w:pPr>
      <w:r>
        <w:rPr>
          <w:noProof/>
        </w:rPr>
        <mc:AlternateContent>
          <mc:Choice Requires="wpg">
            <w:drawing>
              <wp:anchor distT="0" distB="0" distL="114300" distR="114300" simplePos="0" relativeHeight="251663360" behindDoc="0" locked="0" layoutInCell="1" allowOverlap="1" wp14:anchorId="0090E5F4" wp14:editId="6570189B">
                <wp:simplePos x="0" y="0"/>
                <wp:positionH relativeFrom="column">
                  <wp:posOffset>-348519</wp:posOffset>
                </wp:positionH>
                <wp:positionV relativeFrom="paragraph">
                  <wp:posOffset>288925</wp:posOffset>
                </wp:positionV>
                <wp:extent cx="1887855" cy="1523365"/>
                <wp:effectExtent l="0" t="0" r="0" b="635"/>
                <wp:wrapNone/>
                <wp:docPr id="67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7855" cy="1523365"/>
                          <a:chOff x="0" y="0"/>
                          <a:chExt cx="4065795" cy="2980030"/>
                        </a:xfrm>
                        <a:solidFill>
                          <a:srgbClr val="C00000"/>
                        </a:solidFill>
                      </wpg:grpSpPr>
                      <wpg:grpSp>
                        <wpg:cNvPr id="678" name="Group 52"/>
                        <wpg:cNvGrpSpPr/>
                        <wpg:grpSpPr>
                          <a:xfrm>
                            <a:off x="0" y="2088760"/>
                            <a:ext cx="750301" cy="891270"/>
                            <a:chOff x="0" y="2088762"/>
                            <a:chExt cx="1284288" cy="1525587"/>
                          </a:xfrm>
                          <a:grpFill/>
                        </wpg:grpSpPr>
                        <wps:wsp>
                          <wps:cNvPr id="679" name="Freeform 5"/>
                          <wps:cNvSpPr>
                            <a:spLocks noEditPoints="1"/>
                          </wps:cNvSpPr>
                          <wps:spPr bwMode="auto">
                            <a:xfrm>
                              <a:off x="188913" y="2088762"/>
                              <a:ext cx="906463" cy="989013"/>
                            </a:xfrm>
                            <a:custGeom>
                              <a:avLst/>
                              <a:gdLst>
                                <a:gd name="T0" fmla="*/ 29 w 241"/>
                                <a:gd name="T1" fmla="*/ 174 h 262"/>
                                <a:gd name="T2" fmla="*/ 121 w 241"/>
                                <a:gd name="T3" fmla="*/ 262 h 262"/>
                                <a:gd name="T4" fmla="*/ 213 w 241"/>
                                <a:gd name="T5" fmla="*/ 174 h 262"/>
                                <a:gd name="T6" fmla="*/ 237 w 241"/>
                                <a:gd name="T7" fmla="*/ 145 h 262"/>
                                <a:gd name="T8" fmla="*/ 225 w 241"/>
                                <a:gd name="T9" fmla="*/ 104 h 262"/>
                                <a:gd name="T10" fmla="*/ 121 w 241"/>
                                <a:gd name="T11" fmla="*/ 0 h 262"/>
                                <a:gd name="T12" fmla="*/ 16 w 241"/>
                                <a:gd name="T13" fmla="*/ 104 h 262"/>
                                <a:gd name="T14" fmla="*/ 5 w 241"/>
                                <a:gd name="T15" fmla="*/ 145 h 262"/>
                                <a:gd name="T16" fmla="*/ 29 w 241"/>
                                <a:gd name="T17" fmla="*/ 174 h 262"/>
                                <a:gd name="T18" fmla="*/ 205 w 241"/>
                                <a:gd name="T19" fmla="*/ 161 h 262"/>
                                <a:gd name="T20" fmla="*/ 200 w 241"/>
                                <a:gd name="T21" fmla="*/ 161 h 262"/>
                                <a:gd name="T22" fmla="*/ 199 w 241"/>
                                <a:gd name="T23" fmla="*/ 166 h 262"/>
                                <a:gd name="T24" fmla="*/ 181 w 241"/>
                                <a:gd name="T25" fmla="*/ 206 h 262"/>
                                <a:gd name="T26" fmla="*/ 121 w 241"/>
                                <a:gd name="T27" fmla="*/ 247 h 262"/>
                                <a:gd name="T28" fmla="*/ 60 w 241"/>
                                <a:gd name="T29" fmla="*/ 206 h 262"/>
                                <a:gd name="T30" fmla="*/ 42 w 241"/>
                                <a:gd name="T31" fmla="*/ 166 h 262"/>
                                <a:gd name="T32" fmla="*/ 41 w 241"/>
                                <a:gd name="T33" fmla="*/ 161 h 262"/>
                                <a:gd name="T34" fmla="*/ 36 w 241"/>
                                <a:gd name="T35" fmla="*/ 160 h 262"/>
                                <a:gd name="T36" fmla="*/ 20 w 241"/>
                                <a:gd name="T37" fmla="*/ 141 h 262"/>
                                <a:gd name="T38" fmla="*/ 28 w 241"/>
                                <a:gd name="T39" fmla="*/ 115 h 262"/>
                                <a:gd name="T40" fmla="*/ 29 w 241"/>
                                <a:gd name="T41" fmla="*/ 115 h 262"/>
                                <a:gd name="T42" fmla="*/ 31 w 241"/>
                                <a:gd name="T43" fmla="*/ 115 h 262"/>
                                <a:gd name="T44" fmla="*/ 38 w 241"/>
                                <a:gd name="T45" fmla="*/ 116 h 262"/>
                                <a:gd name="T46" fmla="*/ 39 w 241"/>
                                <a:gd name="T47" fmla="*/ 108 h 262"/>
                                <a:gd name="T48" fmla="*/ 53 w 241"/>
                                <a:gd name="T49" fmla="*/ 67 h 262"/>
                                <a:gd name="T50" fmla="*/ 188 w 241"/>
                                <a:gd name="T51" fmla="*/ 67 h 262"/>
                                <a:gd name="T52" fmla="*/ 202 w 241"/>
                                <a:gd name="T53" fmla="*/ 108 h 262"/>
                                <a:gd name="T54" fmla="*/ 204 w 241"/>
                                <a:gd name="T55" fmla="*/ 116 h 262"/>
                                <a:gd name="T56" fmla="*/ 211 w 241"/>
                                <a:gd name="T57" fmla="*/ 115 h 262"/>
                                <a:gd name="T58" fmla="*/ 214 w 241"/>
                                <a:gd name="T59" fmla="*/ 115 h 262"/>
                                <a:gd name="T60" fmla="*/ 222 w 241"/>
                                <a:gd name="T61" fmla="*/ 141 h 262"/>
                                <a:gd name="T62" fmla="*/ 205 w 241"/>
                                <a:gd name="T63" fmla="*/ 161 h 262"/>
                                <a:gd name="T64" fmla="*/ 205 w 241"/>
                                <a:gd name="T65" fmla="*/ 161 h 262"/>
                                <a:gd name="T66" fmla="*/ 205 w 241"/>
                                <a:gd name="T67" fmla="*/ 16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62">
                                  <a:moveTo>
                                    <a:pt x="29" y="174"/>
                                  </a:moveTo>
                                  <a:cubicBezTo>
                                    <a:pt x="42" y="217"/>
                                    <a:pt x="75" y="262"/>
                                    <a:pt x="121" y="262"/>
                                  </a:cubicBezTo>
                                  <a:cubicBezTo>
                                    <a:pt x="166" y="262"/>
                                    <a:pt x="200" y="217"/>
                                    <a:pt x="213" y="174"/>
                                  </a:cubicBezTo>
                                  <a:cubicBezTo>
                                    <a:pt x="224" y="170"/>
                                    <a:pt x="233" y="159"/>
                                    <a:pt x="237" y="145"/>
                                  </a:cubicBezTo>
                                  <a:cubicBezTo>
                                    <a:pt x="241" y="127"/>
                                    <a:pt x="236" y="111"/>
                                    <a:pt x="225" y="104"/>
                                  </a:cubicBezTo>
                                  <a:cubicBezTo>
                                    <a:pt x="220" y="46"/>
                                    <a:pt x="175" y="0"/>
                                    <a:pt x="121" y="0"/>
                                  </a:cubicBezTo>
                                  <a:cubicBezTo>
                                    <a:pt x="66" y="0"/>
                                    <a:pt x="21" y="46"/>
                                    <a:pt x="16" y="104"/>
                                  </a:cubicBezTo>
                                  <a:cubicBezTo>
                                    <a:pt x="5" y="111"/>
                                    <a:pt x="0" y="127"/>
                                    <a:pt x="5" y="145"/>
                                  </a:cubicBezTo>
                                  <a:cubicBezTo>
                                    <a:pt x="8" y="159"/>
                                    <a:pt x="18" y="170"/>
                                    <a:pt x="29" y="174"/>
                                  </a:cubicBezTo>
                                  <a:close/>
                                  <a:moveTo>
                                    <a:pt x="205" y="161"/>
                                  </a:moveTo>
                                  <a:cubicBezTo>
                                    <a:pt x="200" y="161"/>
                                    <a:pt x="200" y="161"/>
                                    <a:pt x="200" y="161"/>
                                  </a:cubicBezTo>
                                  <a:cubicBezTo>
                                    <a:pt x="199" y="166"/>
                                    <a:pt x="199" y="166"/>
                                    <a:pt x="199" y="166"/>
                                  </a:cubicBezTo>
                                  <a:cubicBezTo>
                                    <a:pt x="195" y="180"/>
                                    <a:pt x="189" y="194"/>
                                    <a:pt x="181" y="206"/>
                                  </a:cubicBezTo>
                                  <a:cubicBezTo>
                                    <a:pt x="166" y="229"/>
                                    <a:pt x="145" y="247"/>
                                    <a:pt x="121" y="247"/>
                                  </a:cubicBezTo>
                                  <a:cubicBezTo>
                                    <a:pt x="96" y="247"/>
                                    <a:pt x="75" y="229"/>
                                    <a:pt x="60" y="206"/>
                                  </a:cubicBezTo>
                                  <a:cubicBezTo>
                                    <a:pt x="52" y="194"/>
                                    <a:pt x="46" y="180"/>
                                    <a:pt x="42" y="166"/>
                                  </a:cubicBezTo>
                                  <a:cubicBezTo>
                                    <a:pt x="41" y="161"/>
                                    <a:pt x="41" y="161"/>
                                    <a:pt x="41" y="161"/>
                                  </a:cubicBezTo>
                                  <a:cubicBezTo>
                                    <a:pt x="36" y="160"/>
                                    <a:pt x="36" y="160"/>
                                    <a:pt x="36" y="160"/>
                                  </a:cubicBezTo>
                                  <a:cubicBezTo>
                                    <a:pt x="30" y="160"/>
                                    <a:pt x="22" y="153"/>
                                    <a:pt x="20" y="141"/>
                                  </a:cubicBezTo>
                                  <a:cubicBezTo>
                                    <a:pt x="17" y="129"/>
                                    <a:pt x="20" y="117"/>
                                    <a:pt x="28" y="115"/>
                                  </a:cubicBezTo>
                                  <a:cubicBezTo>
                                    <a:pt x="28" y="115"/>
                                    <a:pt x="29" y="115"/>
                                    <a:pt x="29" y="115"/>
                                  </a:cubicBezTo>
                                  <a:cubicBezTo>
                                    <a:pt x="30" y="115"/>
                                    <a:pt x="30" y="115"/>
                                    <a:pt x="31" y="115"/>
                                  </a:cubicBezTo>
                                  <a:cubicBezTo>
                                    <a:pt x="38" y="116"/>
                                    <a:pt x="38" y="116"/>
                                    <a:pt x="38" y="116"/>
                                  </a:cubicBezTo>
                                  <a:cubicBezTo>
                                    <a:pt x="39" y="108"/>
                                    <a:pt x="39" y="108"/>
                                    <a:pt x="39" y="108"/>
                                  </a:cubicBezTo>
                                  <a:cubicBezTo>
                                    <a:pt x="41" y="93"/>
                                    <a:pt x="46" y="79"/>
                                    <a:pt x="53" y="67"/>
                                  </a:cubicBezTo>
                                  <a:cubicBezTo>
                                    <a:pt x="188" y="67"/>
                                    <a:pt x="188" y="67"/>
                                    <a:pt x="188" y="67"/>
                                  </a:cubicBezTo>
                                  <a:cubicBezTo>
                                    <a:pt x="195" y="79"/>
                                    <a:pt x="200" y="93"/>
                                    <a:pt x="202" y="108"/>
                                  </a:cubicBezTo>
                                  <a:cubicBezTo>
                                    <a:pt x="204" y="116"/>
                                    <a:pt x="204" y="116"/>
                                    <a:pt x="204" y="116"/>
                                  </a:cubicBezTo>
                                  <a:cubicBezTo>
                                    <a:pt x="211" y="115"/>
                                    <a:pt x="211" y="115"/>
                                    <a:pt x="211" y="115"/>
                                  </a:cubicBezTo>
                                  <a:cubicBezTo>
                                    <a:pt x="212" y="115"/>
                                    <a:pt x="213" y="115"/>
                                    <a:pt x="214" y="115"/>
                                  </a:cubicBezTo>
                                  <a:cubicBezTo>
                                    <a:pt x="221" y="117"/>
                                    <a:pt x="225" y="129"/>
                                    <a:pt x="222" y="141"/>
                                  </a:cubicBezTo>
                                  <a:cubicBezTo>
                                    <a:pt x="219" y="153"/>
                                    <a:pt x="211" y="160"/>
                                    <a:pt x="205" y="161"/>
                                  </a:cubicBezTo>
                                  <a:close/>
                                  <a:moveTo>
                                    <a:pt x="205" y="161"/>
                                  </a:moveTo>
                                  <a:cubicBezTo>
                                    <a:pt x="205" y="161"/>
                                    <a:pt x="205" y="161"/>
                                    <a:pt x="205" y="161"/>
                                  </a:cubicBezTo>
                                </a:path>
                              </a:pathLst>
                            </a:custGeom>
                            <a:grpFill/>
                            <a:ln>
                              <a:noFill/>
                            </a:ln>
                          </wps:spPr>
                          <wps:bodyPr vert="horz" wrap="square" lIns="91440" tIns="45720" rIns="91440" bIns="45720" numCol="1" anchor="t" anchorCtr="0" compatLnSpc="1">
                            <a:prstTxWarp prst="textNoShape">
                              <a:avLst/>
                            </a:prstTxWarp>
                          </wps:bodyPr>
                        </wps:wsp>
                        <wps:wsp>
                          <wps:cNvPr id="680" name="Freeform 6"/>
                          <wps:cNvSpPr>
                            <a:spLocks noEditPoints="1"/>
                          </wps:cNvSpPr>
                          <wps:spPr bwMode="auto">
                            <a:xfrm>
                              <a:off x="0" y="2941249"/>
                              <a:ext cx="1284288" cy="673100"/>
                            </a:xfrm>
                            <a:custGeom>
                              <a:avLst/>
                              <a:gdLst>
                                <a:gd name="T0" fmla="*/ 262 w 341"/>
                                <a:gd name="T1" fmla="*/ 0 h 178"/>
                                <a:gd name="T2" fmla="*/ 225 w 341"/>
                                <a:gd name="T3" fmla="*/ 39 h 178"/>
                                <a:gd name="T4" fmla="*/ 171 w 341"/>
                                <a:gd name="T5" fmla="*/ 68 h 178"/>
                                <a:gd name="T6" fmla="*/ 171 w 341"/>
                                <a:gd name="T7" fmla="*/ 68 h 178"/>
                                <a:gd name="T8" fmla="*/ 171 w 341"/>
                                <a:gd name="T9" fmla="*/ 67 h 178"/>
                                <a:gd name="T10" fmla="*/ 170 w 341"/>
                                <a:gd name="T11" fmla="*/ 68 h 178"/>
                                <a:gd name="T12" fmla="*/ 170 w 341"/>
                                <a:gd name="T13" fmla="*/ 67 h 178"/>
                                <a:gd name="T14" fmla="*/ 170 w 341"/>
                                <a:gd name="T15" fmla="*/ 68 h 178"/>
                                <a:gd name="T16" fmla="*/ 170 w 341"/>
                                <a:gd name="T17" fmla="*/ 68 h 178"/>
                                <a:gd name="T18" fmla="*/ 115 w 341"/>
                                <a:gd name="T19" fmla="*/ 39 h 178"/>
                                <a:gd name="T20" fmla="*/ 79 w 341"/>
                                <a:gd name="T21" fmla="*/ 0 h 178"/>
                                <a:gd name="T22" fmla="*/ 0 w 341"/>
                                <a:gd name="T23" fmla="*/ 100 h 178"/>
                                <a:gd name="T24" fmla="*/ 0 w 341"/>
                                <a:gd name="T25" fmla="*/ 178 h 178"/>
                                <a:gd name="T26" fmla="*/ 341 w 341"/>
                                <a:gd name="T27" fmla="*/ 178 h 178"/>
                                <a:gd name="T28" fmla="*/ 341 w 341"/>
                                <a:gd name="T29" fmla="*/ 100 h 178"/>
                                <a:gd name="T30" fmla="*/ 262 w 341"/>
                                <a:gd name="T31" fmla="*/ 0 h 178"/>
                                <a:gd name="T32" fmla="*/ 262 w 341"/>
                                <a:gd name="T33" fmla="*/ 0 h 178"/>
                                <a:gd name="T34" fmla="*/ 262 w 341"/>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1" h="178">
                                  <a:moveTo>
                                    <a:pt x="262" y="0"/>
                                  </a:moveTo>
                                  <a:cubicBezTo>
                                    <a:pt x="252" y="17"/>
                                    <a:pt x="241" y="31"/>
                                    <a:pt x="225" y="39"/>
                                  </a:cubicBezTo>
                                  <a:cubicBezTo>
                                    <a:pt x="194" y="55"/>
                                    <a:pt x="171" y="68"/>
                                    <a:pt x="171" y="68"/>
                                  </a:cubicBezTo>
                                  <a:cubicBezTo>
                                    <a:pt x="171" y="68"/>
                                    <a:pt x="171" y="68"/>
                                    <a:pt x="171" y="68"/>
                                  </a:cubicBezTo>
                                  <a:cubicBezTo>
                                    <a:pt x="171" y="67"/>
                                    <a:pt x="171" y="67"/>
                                    <a:pt x="171" y="67"/>
                                  </a:cubicBezTo>
                                  <a:cubicBezTo>
                                    <a:pt x="170" y="68"/>
                                    <a:pt x="170" y="68"/>
                                    <a:pt x="170" y="68"/>
                                  </a:cubicBezTo>
                                  <a:cubicBezTo>
                                    <a:pt x="170" y="67"/>
                                    <a:pt x="170" y="67"/>
                                    <a:pt x="170" y="67"/>
                                  </a:cubicBezTo>
                                  <a:cubicBezTo>
                                    <a:pt x="170" y="68"/>
                                    <a:pt x="170" y="68"/>
                                    <a:pt x="170" y="68"/>
                                  </a:cubicBezTo>
                                  <a:cubicBezTo>
                                    <a:pt x="170" y="68"/>
                                    <a:pt x="170" y="68"/>
                                    <a:pt x="170" y="68"/>
                                  </a:cubicBezTo>
                                  <a:cubicBezTo>
                                    <a:pt x="170" y="68"/>
                                    <a:pt x="147" y="55"/>
                                    <a:pt x="115" y="39"/>
                                  </a:cubicBezTo>
                                  <a:cubicBezTo>
                                    <a:pt x="100" y="31"/>
                                    <a:pt x="89" y="17"/>
                                    <a:pt x="79" y="0"/>
                                  </a:cubicBezTo>
                                  <a:cubicBezTo>
                                    <a:pt x="33" y="19"/>
                                    <a:pt x="0" y="62"/>
                                    <a:pt x="0" y="100"/>
                                  </a:cubicBezTo>
                                  <a:cubicBezTo>
                                    <a:pt x="0" y="178"/>
                                    <a:pt x="0" y="178"/>
                                    <a:pt x="0" y="178"/>
                                  </a:cubicBezTo>
                                  <a:cubicBezTo>
                                    <a:pt x="341" y="178"/>
                                    <a:pt x="341" y="178"/>
                                    <a:pt x="341" y="178"/>
                                  </a:cubicBezTo>
                                  <a:cubicBezTo>
                                    <a:pt x="341" y="100"/>
                                    <a:pt x="341" y="100"/>
                                    <a:pt x="341" y="100"/>
                                  </a:cubicBezTo>
                                  <a:cubicBezTo>
                                    <a:pt x="340" y="62"/>
                                    <a:pt x="308" y="19"/>
                                    <a:pt x="262" y="0"/>
                                  </a:cubicBezTo>
                                  <a:close/>
                                  <a:moveTo>
                                    <a:pt x="262" y="0"/>
                                  </a:moveTo>
                                  <a:cubicBezTo>
                                    <a:pt x="262" y="0"/>
                                    <a:pt x="262" y="0"/>
                                    <a:pt x="262" y="0"/>
                                  </a:cubicBezTo>
                                </a:path>
                              </a:pathLst>
                            </a:custGeom>
                            <a:grpFill/>
                            <a:ln>
                              <a:noFill/>
                            </a:ln>
                          </wps:spPr>
                          <wps:bodyPr vert="horz" wrap="square" lIns="91440" tIns="45720" rIns="91440" bIns="45720" numCol="1" anchor="t" anchorCtr="0" compatLnSpc="1">
                            <a:prstTxWarp prst="textNoShape">
                              <a:avLst/>
                            </a:prstTxWarp>
                          </wps:bodyPr>
                        </wps:wsp>
                        <wps:wsp>
                          <wps:cNvPr id="681" name="Freeform 7"/>
                          <wps:cNvSpPr>
                            <a:spLocks noEditPoints="1"/>
                          </wps:cNvSpPr>
                          <wps:spPr bwMode="auto">
                            <a:xfrm>
                              <a:off x="188913" y="2088762"/>
                              <a:ext cx="906463" cy="989013"/>
                            </a:xfrm>
                            <a:custGeom>
                              <a:avLst/>
                              <a:gdLst>
                                <a:gd name="T0" fmla="*/ 29 w 241"/>
                                <a:gd name="T1" fmla="*/ 174 h 262"/>
                                <a:gd name="T2" fmla="*/ 121 w 241"/>
                                <a:gd name="T3" fmla="*/ 262 h 262"/>
                                <a:gd name="T4" fmla="*/ 213 w 241"/>
                                <a:gd name="T5" fmla="*/ 174 h 262"/>
                                <a:gd name="T6" fmla="*/ 237 w 241"/>
                                <a:gd name="T7" fmla="*/ 145 h 262"/>
                                <a:gd name="T8" fmla="*/ 225 w 241"/>
                                <a:gd name="T9" fmla="*/ 104 h 262"/>
                                <a:gd name="T10" fmla="*/ 121 w 241"/>
                                <a:gd name="T11" fmla="*/ 0 h 262"/>
                                <a:gd name="T12" fmla="*/ 16 w 241"/>
                                <a:gd name="T13" fmla="*/ 104 h 262"/>
                                <a:gd name="T14" fmla="*/ 5 w 241"/>
                                <a:gd name="T15" fmla="*/ 145 h 262"/>
                                <a:gd name="T16" fmla="*/ 29 w 241"/>
                                <a:gd name="T17" fmla="*/ 174 h 262"/>
                                <a:gd name="T18" fmla="*/ 205 w 241"/>
                                <a:gd name="T19" fmla="*/ 161 h 262"/>
                                <a:gd name="T20" fmla="*/ 200 w 241"/>
                                <a:gd name="T21" fmla="*/ 161 h 262"/>
                                <a:gd name="T22" fmla="*/ 199 w 241"/>
                                <a:gd name="T23" fmla="*/ 166 h 262"/>
                                <a:gd name="T24" fmla="*/ 181 w 241"/>
                                <a:gd name="T25" fmla="*/ 206 h 262"/>
                                <a:gd name="T26" fmla="*/ 121 w 241"/>
                                <a:gd name="T27" fmla="*/ 247 h 262"/>
                                <a:gd name="T28" fmla="*/ 60 w 241"/>
                                <a:gd name="T29" fmla="*/ 206 h 262"/>
                                <a:gd name="T30" fmla="*/ 42 w 241"/>
                                <a:gd name="T31" fmla="*/ 166 h 262"/>
                                <a:gd name="T32" fmla="*/ 41 w 241"/>
                                <a:gd name="T33" fmla="*/ 161 h 262"/>
                                <a:gd name="T34" fmla="*/ 36 w 241"/>
                                <a:gd name="T35" fmla="*/ 160 h 262"/>
                                <a:gd name="T36" fmla="*/ 20 w 241"/>
                                <a:gd name="T37" fmla="*/ 141 h 262"/>
                                <a:gd name="T38" fmla="*/ 28 w 241"/>
                                <a:gd name="T39" fmla="*/ 115 h 262"/>
                                <a:gd name="T40" fmla="*/ 29 w 241"/>
                                <a:gd name="T41" fmla="*/ 115 h 262"/>
                                <a:gd name="T42" fmla="*/ 31 w 241"/>
                                <a:gd name="T43" fmla="*/ 115 h 262"/>
                                <a:gd name="T44" fmla="*/ 38 w 241"/>
                                <a:gd name="T45" fmla="*/ 116 h 262"/>
                                <a:gd name="T46" fmla="*/ 39 w 241"/>
                                <a:gd name="T47" fmla="*/ 108 h 262"/>
                                <a:gd name="T48" fmla="*/ 53 w 241"/>
                                <a:gd name="T49" fmla="*/ 67 h 262"/>
                                <a:gd name="T50" fmla="*/ 188 w 241"/>
                                <a:gd name="T51" fmla="*/ 67 h 262"/>
                                <a:gd name="T52" fmla="*/ 202 w 241"/>
                                <a:gd name="T53" fmla="*/ 108 h 262"/>
                                <a:gd name="T54" fmla="*/ 204 w 241"/>
                                <a:gd name="T55" fmla="*/ 116 h 262"/>
                                <a:gd name="T56" fmla="*/ 211 w 241"/>
                                <a:gd name="T57" fmla="*/ 115 h 262"/>
                                <a:gd name="T58" fmla="*/ 214 w 241"/>
                                <a:gd name="T59" fmla="*/ 115 h 262"/>
                                <a:gd name="T60" fmla="*/ 222 w 241"/>
                                <a:gd name="T61" fmla="*/ 141 h 262"/>
                                <a:gd name="T62" fmla="*/ 205 w 241"/>
                                <a:gd name="T63" fmla="*/ 161 h 262"/>
                                <a:gd name="T64" fmla="*/ 205 w 241"/>
                                <a:gd name="T65" fmla="*/ 161 h 262"/>
                                <a:gd name="T66" fmla="*/ 205 w 241"/>
                                <a:gd name="T67" fmla="*/ 16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62">
                                  <a:moveTo>
                                    <a:pt x="29" y="174"/>
                                  </a:moveTo>
                                  <a:cubicBezTo>
                                    <a:pt x="42" y="217"/>
                                    <a:pt x="75" y="262"/>
                                    <a:pt x="121" y="262"/>
                                  </a:cubicBezTo>
                                  <a:cubicBezTo>
                                    <a:pt x="166" y="262"/>
                                    <a:pt x="200" y="217"/>
                                    <a:pt x="213" y="174"/>
                                  </a:cubicBezTo>
                                  <a:cubicBezTo>
                                    <a:pt x="224" y="170"/>
                                    <a:pt x="233" y="159"/>
                                    <a:pt x="237" y="145"/>
                                  </a:cubicBezTo>
                                  <a:cubicBezTo>
                                    <a:pt x="241" y="127"/>
                                    <a:pt x="236" y="111"/>
                                    <a:pt x="225" y="104"/>
                                  </a:cubicBezTo>
                                  <a:cubicBezTo>
                                    <a:pt x="220" y="46"/>
                                    <a:pt x="175" y="0"/>
                                    <a:pt x="121" y="0"/>
                                  </a:cubicBezTo>
                                  <a:cubicBezTo>
                                    <a:pt x="66" y="0"/>
                                    <a:pt x="21" y="46"/>
                                    <a:pt x="16" y="104"/>
                                  </a:cubicBezTo>
                                  <a:cubicBezTo>
                                    <a:pt x="5" y="111"/>
                                    <a:pt x="0" y="127"/>
                                    <a:pt x="5" y="145"/>
                                  </a:cubicBezTo>
                                  <a:cubicBezTo>
                                    <a:pt x="8" y="159"/>
                                    <a:pt x="18" y="170"/>
                                    <a:pt x="29" y="174"/>
                                  </a:cubicBezTo>
                                  <a:close/>
                                  <a:moveTo>
                                    <a:pt x="205" y="161"/>
                                  </a:moveTo>
                                  <a:cubicBezTo>
                                    <a:pt x="200" y="161"/>
                                    <a:pt x="200" y="161"/>
                                    <a:pt x="200" y="161"/>
                                  </a:cubicBezTo>
                                  <a:cubicBezTo>
                                    <a:pt x="199" y="166"/>
                                    <a:pt x="199" y="166"/>
                                    <a:pt x="199" y="166"/>
                                  </a:cubicBezTo>
                                  <a:cubicBezTo>
                                    <a:pt x="195" y="180"/>
                                    <a:pt x="189" y="194"/>
                                    <a:pt x="181" y="206"/>
                                  </a:cubicBezTo>
                                  <a:cubicBezTo>
                                    <a:pt x="166" y="229"/>
                                    <a:pt x="145" y="247"/>
                                    <a:pt x="121" y="247"/>
                                  </a:cubicBezTo>
                                  <a:cubicBezTo>
                                    <a:pt x="96" y="247"/>
                                    <a:pt x="75" y="229"/>
                                    <a:pt x="60" y="206"/>
                                  </a:cubicBezTo>
                                  <a:cubicBezTo>
                                    <a:pt x="52" y="194"/>
                                    <a:pt x="46" y="180"/>
                                    <a:pt x="42" y="166"/>
                                  </a:cubicBezTo>
                                  <a:cubicBezTo>
                                    <a:pt x="41" y="161"/>
                                    <a:pt x="41" y="161"/>
                                    <a:pt x="41" y="161"/>
                                  </a:cubicBezTo>
                                  <a:cubicBezTo>
                                    <a:pt x="36" y="160"/>
                                    <a:pt x="36" y="160"/>
                                    <a:pt x="36" y="160"/>
                                  </a:cubicBezTo>
                                  <a:cubicBezTo>
                                    <a:pt x="30" y="160"/>
                                    <a:pt x="22" y="153"/>
                                    <a:pt x="20" y="141"/>
                                  </a:cubicBezTo>
                                  <a:cubicBezTo>
                                    <a:pt x="17" y="129"/>
                                    <a:pt x="20" y="117"/>
                                    <a:pt x="28" y="115"/>
                                  </a:cubicBezTo>
                                  <a:cubicBezTo>
                                    <a:pt x="28" y="115"/>
                                    <a:pt x="29" y="115"/>
                                    <a:pt x="29" y="115"/>
                                  </a:cubicBezTo>
                                  <a:cubicBezTo>
                                    <a:pt x="30" y="115"/>
                                    <a:pt x="30" y="115"/>
                                    <a:pt x="31" y="115"/>
                                  </a:cubicBezTo>
                                  <a:cubicBezTo>
                                    <a:pt x="38" y="116"/>
                                    <a:pt x="38" y="116"/>
                                    <a:pt x="38" y="116"/>
                                  </a:cubicBezTo>
                                  <a:cubicBezTo>
                                    <a:pt x="39" y="108"/>
                                    <a:pt x="39" y="108"/>
                                    <a:pt x="39" y="108"/>
                                  </a:cubicBezTo>
                                  <a:cubicBezTo>
                                    <a:pt x="41" y="93"/>
                                    <a:pt x="46" y="79"/>
                                    <a:pt x="53" y="67"/>
                                  </a:cubicBezTo>
                                  <a:cubicBezTo>
                                    <a:pt x="188" y="67"/>
                                    <a:pt x="188" y="67"/>
                                    <a:pt x="188" y="67"/>
                                  </a:cubicBezTo>
                                  <a:cubicBezTo>
                                    <a:pt x="195" y="79"/>
                                    <a:pt x="200" y="93"/>
                                    <a:pt x="202" y="108"/>
                                  </a:cubicBezTo>
                                  <a:cubicBezTo>
                                    <a:pt x="204" y="116"/>
                                    <a:pt x="204" y="116"/>
                                    <a:pt x="204" y="116"/>
                                  </a:cubicBezTo>
                                  <a:cubicBezTo>
                                    <a:pt x="211" y="115"/>
                                    <a:pt x="211" y="115"/>
                                    <a:pt x="211" y="115"/>
                                  </a:cubicBezTo>
                                  <a:cubicBezTo>
                                    <a:pt x="212" y="115"/>
                                    <a:pt x="213" y="115"/>
                                    <a:pt x="214" y="115"/>
                                  </a:cubicBezTo>
                                  <a:cubicBezTo>
                                    <a:pt x="221" y="117"/>
                                    <a:pt x="225" y="129"/>
                                    <a:pt x="222" y="141"/>
                                  </a:cubicBezTo>
                                  <a:cubicBezTo>
                                    <a:pt x="219" y="153"/>
                                    <a:pt x="211" y="160"/>
                                    <a:pt x="205" y="161"/>
                                  </a:cubicBezTo>
                                  <a:close/>
                                  <a:moveTo>
                                    <a:pt x="205" y="161"/>
                                  </a:moveTo>
                                  <a:cubicBezTo>
                                    <a:pt x="205" y="161"/>
                                    <a:pt x="205" y="161"/>
                                    <a:pt x="205" y="161"/>
                                  </a:cubicBezTo>
                                </a:path>
                              </a:pathLst>
                            </a:custGeom>
                            <a:grpFill/>
                            <a:ln>
                              <a:noFill/>
                            </a:ln>
                          </wps:spPr>
                          <wps:bodyPr vert="horz" wrap="square" lIns="91440" tIns="45720" rIns="91440" bIns="45720" numCol="1" anchor="t" anchorCtr="0" compatLnSpc="1">
                            <a:prstTxWarp prst="textNoShape">
                              <a:avLst/>
                            </a:prstTxWarp>
                          </wps:bodyPr>
                        </wps:wsp>
                        <wps:wsp>
                          <wps:cNvPr id="682" name="Freeform 8"/>
                          <wps:cNvSpPr>
                            <a:spLocks noEditPoints="1"/>
                          </wps:cNvSpPr>
                          <wps:spPr bwMode="auto">
                            <a:xfrm>
                              <a:off x="0" y="2941249"/>
                              <a:ext cx="1284288" cy="673100"/>
                            </a:xfrm>
                            <a:custGeom>
                              <a:avLst/>
                              <a:gdLst>
                                <a:gd name="T0" fmla="*/ 262 w 341"/>
                                <a:gd name="T1" fmla="*/ 0 h 178"/>
                                <a:gd name="T2" fmla="*/ 225 w 341"/>
                                <a:gd name="T3" fmla="*/ 39 h 178"/>
                                <a:gd name="T4" fmla="*/ 171 w 341"/>
                                <a:gd name="T5" fmla="*/ 68 h 178"/>
                                <a:gd name="T6" fmla="*/ 171 w 341"/>
                                <a:gd name="T7" fmla="*/ 68 h 178"/>
                                <a:gd name="T8" fmla="*/ 171 w 341"/>
                                <a:gd name="T9" fmla="*/ 67 h 178"/>
                                <a:gd name="T10" fmla="*/ 170 w 341"/>
                                <a:gd name="T11" fmla="*/ 68 h 178"/>
                                <a:gd name="T12" fmla="*/ 170 w 341"/>
                                <a:gd name="T13" fmla="*/ 67 h 178"/>
                                <a:gd name="T14" fmla="*/ 170 w 341"/>
                                <a:gd name="T15" fmla="*/ 68 h 178"/>
                                <a:gd name="T16" fmla="*/ 170 w 341"/>
                                <a:gd name="T17" fmla="*/ 68 h 178"/>
                                <a:gd name="T18" fmla="*/ 115 w 341"/>
                                <a:gd name="T19" fmla="*/ 39 h 178"/>
                                <a:gd name="T20" fmla="*/ 79 w 341"/>
                                <a:gd name="T21" fmla="*/ 0 h 178"/>
                                <a:gd name="T22" fmla="*/ 0 w 341"/>
                                <a:gd name="T23" fmla="*/ 100 h 178"/>
                                <a:gd name="T24" fmla="*/ 0 w 341"/>
                                <a:gd name="T25" fmla="*/ 178 h 178"/>
                                <a:gd name="T26" fmla="*/ 341 w 341"/>
                                <a:gd name="T27" fmla="*/ 178 h 178"/>
                                <a:gd name="T28" fmla="*/ 341 w 341"/>
                                <a:gd name="T29" fmla="*/ 100 h 178"/>
                                <a:gd name="T30" fmla="*/ 262 w 341"/>
                                <a:gd name="T31" fmla="*/ 0 h 178"/>
                                <a:gd name="T32" fmla="*/ 262 w 341"/>
                                <a:gd name="T33" fmla="*/ 0 h 178"/>
                                <a:gd name="T34" fmla="*/ 262 w 341"/>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1" h="178">
                                  <a:moveTo>
                                    <a:pt x="262" y="0"/>
                                  </a:moveTo>
                                  <a:cubicBezTo>
                                    <a:pt x="252" y="17"/>
                                    <a:pt x="241" y="31"/>
                                    <a:pt x="225" y="39"/>
                                  </a:cubicBezTo>
                                  <a:cubicBezTo>
                                    <a:pt x="194" y="55"/>
                                    <a:pt x="171" y="68"/>
                                    <a:pt x="171" y="68"/>
                                  </a:cubicBezTo>
                                  <a:cubicBezTo>
                                    <a:pt x="171" y="68"/>
                                    <a:pt x="171" y="68"/>
                                    <a:pt x="171" y="68"/>
                                  </a:cubicBezTo>
                                  <a:cubicBezTo>
                                    <a:pt x="171" y="67"/>
                                    <a:pt x="171" y="67"/>
                                    <a:pt x="171" y="67"/>
                                  </a:cubicBezTo>
                                  <a:cubicBezTo>
                                    <a:pt x="170" y="68"/>
                                    <a:pt x="170" y="68"/>
                                    <a:pt x="170" y="68"/>
                                  </a:cubicBezTo>
                                  <a:cubicBezTo>
                                    <a:pt x="170" y="67"/>
                                    <a:pt x="170" y="67"/>
                                    <a:pt x="170" y="67"/>
                                  </a:cubicBezTo>
                                  <a:cubicBezTo>
                                    <a:pt x="170" y="68"/>
                                    <a:pt x="170" y="68"/>
                                    <a:pt x="170" y="68"/>
                                  </a:cubicBezTo>
                                  <a:cubicBezTo>
                                    <a:pt x="170" y="68"/>
                                    <a:pt x="170" y="68"/>
                                    <a:pt x="170" y="68"/>
                                  </a:cubicBezTo>
                                  <a:cubicBezTo>
                                    <a:pt x="170" y="68"/>
                                    <a:pt x="147" y="55"/>
                                    <a:pt x="115" y="39"/>
                                  </a:cubicBezTo>
                                  <a:cubicBezTo>
                                    <a:pt x="100" y="31"/>
                                    <a:pt x="89" y="17"/>
                                    <a:pt x="79" y="0"/>
                                  </a:cubicBezTo>
                                  <a:cubicBezTo>
                                    <a:pt x="33" y="19"/>
                                    <a:pt x="0" y="62"/>
                                    <a:pt x="0" y="100"/>
                                  </a:cubicBezTo>
                                  <a:cubicBezTo>
                                    <a:pt x="0" y="178"/>
                                    <a:pt x="0" y="178"/>
                                    <a:pt x="0" y="178"/>
                                  </a:cubicBezTo>
                                  <a:cubicBezTo>
                                    <a:pt x="341" y="178"/>
                                    <a:pt x="341" y="178"/>
                                    <a:pt x="341" y="178"/>
                                  </a:cubicBezTo>
                                  <a:cubicBezTo>
                                    <a:pt x="341" y="100"/>
                                    <a:pt x="341" y="100"/>
                                    <a:pt x="341" y="100"/>
                                  </a:cubicBezTo>
                                  <a:cubicBezTo>
                                    <a:pt x="340" y="62"/>
                                    <a:pt x="308" y="19"/>
                                    <a:pt x="262" y="0"/>
                                  </a:cubicBezTo>
                                  <a:close/>
                                  <a:moveTo>
                                    <a:pt x="262" y="0"/>
                                  </a:moveTo>
                                  <a:cubicBezTo>
                                    <a:pt x="262" y="0"/>
                                    <a:pt x="262" y="0"/>
                                    <a:pt x="262" y="0"/>
                                  </a:cubicBezTo>
                                </a:path>
                              </a:pathLst>
                            </a:custGeom>
                            <a:grpFill/>
                            <a:ln>
                              <a:noFill/>
                            </a:ln>
                          </wps:spPr>
                          <wps:bodyPr vert="horz" wrap="square" lIns="91440" tIns="45720" rIns="91440" bIns="45720" numCol="1" anchor="t" anchorCtr="0" compatLnSpc="1">
                            <a:prstTxWarp prst="textNoShape">
                              <a:avLst/>
                            </a:prstTxWarp>
                          </wps:bodyPr>
                        </wps:wsp>
                      </wpg:grpSp>
                      <wpg:grpSp>
                        <wpg:cNvPr id="683" name="Group 57"/>
                        <wpg:cNvGrpSpPr/>
                        <wpg:grpSpPr>
                          <a:xfrm>
                            <a:off x="828874" y="2088760"/>
                            <a:ext cx="750301" cy="891270"/>
                            <a:chOff x="828874" y="2088762"/>
                            <a:chExt cx="1284288" cy="1525587"/>
                          </a:xfrm>
                          <a:grpFill/>
                        </wpg:grpSpPr>
                        <wps:wsp>
                          <wps:cNvPr id="684" name="Freeform 5"/>
                          <wps:cNvSpPr>
                            <a:spLocks noEditPoints="1"/>
                          </wps:cNvSpPr>
                          <wps:spPr bwMode="auto">
                            <a:xfrm>
                              <a:off x="1017787" y="2088762"/>
                              <a:ext cx="906463" cy="989013"/>
                            </a:xfrm>
                            <a:custGeom>
                              <a:avLst/>
                              <a:gdLst>
                                <a:gd name="T0" fmla="*/ 29 w 241"/>
                                <a:gd name="T1" fmla="*/ 174 h 262"/>
                                <a:gd name="T2" fmla="*/ 121 w 241"/>
                                <a:gd name="T3" fmla="*/ 262 h 262"/>
                                <a:gd name="T4" fmla="*/ 213 w 241"/>
                                <a:gd name="T5" fmla="*/ 174 h 262"/>
                                <a:gd name="T6" fmla="*/ 237 w 241"/>
                                <a:gd name="T7" fmla="*/ 145 h 262"/>
                                <a:gd name="T8" fmla="*/ 225 w 241"/>
                                <a:gd name="T9" fmla="*/ 104 h 262"/>
                                <a:gd name="T10" fmla="*/ 121 w 241"/>
                                <a:gd name="T11" fmla="*/ 0 h 262"/>
                                <a:gd name="T12" fmla="*/ 16 w 241"/>
                                <a:gd name="T13" fmla="*/ 104 h 262"/>
                                <a:gd name="T14" fmla="*/ 5 w 241"/>
                                <a:gd name="T15" fmla="*/ 145 h 262"/>
                                <a:gd name="T16" fmla="*/ 29 w 241"/>
                                <a:gd name="T17" fmla="*/ 174 h 262"/>
                                <a:gd name="T18" fmla="*/ 205 w 241"/>
                                <a:gd name="T19" fmla="*/ 161 h 262"/>
                                <a:gd name="T20" fmla="*/ 200 w 241"/>
                                <a:gd name="T21" fmla="*/ 161 h 262"/>
                                <a:gd name="T22" fmla="*/ 199 w 241"/>
                                <a:gd name="T23" fmla="*/ 166 h 262"/>
                                <a:gd name="T24" fmla="*/ 181 w 241"/>
                                <a:gd name="T25" fmla="*/ 206 h 262"/>
                                <a:gd name="T26" fmla="*/ 121 w 241"/>
                                <a:gd name="T27" fmla="*/ 247 h 262"/>
                                <a:gd name="T28" fmla="*/ 60 w 241"/>
                                <a:gd name="T29" fmla="*/ 206 h 262"/>
                                <a:gd name="T30" fmla="*/ 42 w 241"/>
                                <a:gd name="T31" fmla="*/ 166 h 262"/>
                                <a:gd name="T32" fmla="*/ 41 w 241"/>
                                <a:gd name="T33" fmla="*/ 161 h 262"/>
                                <a:gd name="T34" fmla="*/ 36 w 241"/>
                                <a:gd name="T35" fmla="*/ 160 h 262"/>
                                <a:gd name="T36" fmla="*/ 20 w 241"/>
                                <a:gd name="T37" fmla="*/ 141 h 262"/>
                                <a:gd name="T38" fmla="*/ 28 w 241"/>
                                <a:gd name="T39" fmla="*/ 115 h 262"/>
                                <a:gd name="T40" fmla="*/ 29 w 241"/>
                                <a:gd name="T41" fmla="*/ 115 h 262"/>
                                <a:gd name="T42" fmla="*/ 31 w 241"/>
                                <a:gd name="T43" fmla="*/ 115 h 262"/>
                                <a:gd name="T44" fmla="*/ 38 w 241"/>
                                <a:gd name="T45" fmla="*/ 116 h 262"/>
                                <a:gd name="T46" fmla="*/ 39 w 241"/>
                                <a:gd name="T47" fmla="*/ 108 h 262"/>
                                <a:gd name="T48" fmla="*/ 53 w 241"/>
                                <a:gd name="T49" fmla="*/ 67 h 262"/>
                                <a:gd name="T50" fmla="*/ 188 w 241"/>
                                <a:gd name="T51" fmla="*/ 67 h 262"/>
                                <a:gd name="T52" fmla="*/ 202 w 241"/>
                                <a:gd name="T53" fmla="*/ 108 h 262"/>
                                <a:gd name="T54" fmla="*/ 204 w 241"/>
                                <a:gd name="T55" fmla="*/ 116 h 262"/>
                                <a:gd name="T56" fmla="*/ 211 w 241"/>
                                <a:gd name="T57" fmla="*/ 115 h 262"/>
                                <a:gd name="T58" fmla="*/ 214 w 241"/>
                                <a:gd name="T59" fmla="*/ 115 h 262"/>
                                <a:gd name="T60" fmla="*/ 222 w 241"/>
                                <a:gd name="T61" fmla="*/ 141 h 262"/>
                                <a:gd name="T62" fmla="*/ 205 w 241"/>
                                <a:gd name="T63" fmla="*/ 161 h 262"/>
                                <a:gd name="T64" fmla="*/ 205 w 241"/>
                                <a:gd name="T65" fmla="*/ 161 h 262"/>
                                <a:gd name="T66" fmla="*/ 205 w 241"/>
                                <a:gd name="T67" fmla="*/ 16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62">
                                  <a:moveTo>
                                    <a:pt x="29" y="174"/>
                                  </a:moveTo>
                                  <a:cubicBezTo>
                                    <a:pt x="42" y="217"/>
                                    <a:pt x="75" y="262"/>
                                    <a:pt x="121" y="262"/>
                                  </a:cubicBezTo>
                                  <a:cubicBezTo>
                                    <a:pt x="166" y="262"/>
                                    <a:pt x="200" y="217"/>
                                    <a:pt x="213" y="174"/>
                                  </a:cubicBezTo>
                                  <a:cubicBezTo>
                                    <a:pt x="224" y="170"/>
                                    <a:pt x="233" y="159"/>
                                    <a:pt x="237" y="145"/>
                                  </a:cubicBezTo>
                                  <a:cubicBezTo>
                                    <a:pt x="241" y="127"/>
                                    <a:pt x="236" y="111"/>
                                    <a:pt x="225" y="104"/>
                                  </a:cubicBezTo>
                                  <a:cubicBezTo>
                                    <a:pt x="220" y="46"/>
                                    <a:pt x="175" y="0"/>
                                    <a:pt x="121" y="0"/>
                                  </a:cubicBezTo>
                                  <a:cubicBezTo>
                                    <a:pt x="66" y="0"/>
                                    <a:pt x="21" y="46"/>
                                    <a:pt x="16" y="104"/>
                                  </a:cubicBezTo>
                                  <a:cubicBezTo>
                                    <a:pt x="5" y="111"/>
                                    <a:pt x="0" y="127"/>
                                    <a:pt x="5" y="145"/>
                                  </a:cubicBezTo>
                                  <a:cubicBezTo>
                                    <a:pt x="8" y="159"/>
                                    <a:pt x="18" y="170"/>
                                    <a:pt x="29" y="174"/>
                                  </a:cubicBezTo>
                                  <a:close/>
                                  <a:moveTo>
                                    <a:pt x="205" y="161"/>
                                  </a:moveTo>
                                  <a:cubicBezTo>
                                    <a:pt x="200" y="161"/>
                                    <a:pt x="200" y="161"/>
                                    <a:pt x="200" y="161"/>
                                  </a:cubicBezTo>
                                  <a:cubicBezTo>
                                    <a:pt x="199" y="166"/>
                                    <a:pt x="199" y="166"/>
                                    <a:pt x="199" y="166"/>
                                  </a:cubicBezTo>
                                  <a:cubicBezTo>
                                    <a:pt x="195" y="180"/>
                                    <a:pt x="189" y="194"/>
                                    <a:pt x="181" y="206"/>
                                  </a:cubicBezTo>
                                  <a:cubicBezTo>
                                    <a:pt x="166" y="229"/>
                                    <a:pt x="145" y="247"/>
                                    <a:pt x="121" y="247"/>
                                  </a:cubicBezTo>
                                  <a:cubicBezTo>
                                    <a:pt x="96" y="247"/>
                                    <a:pt x="75" y="229"/>
                                    <a:pt x="60" y="206"/>
                                  </a:cubicBezTo>
                                  <a:cubicBezTo>
                                    <a:pt x="52" y="194"/>
                                    <a:pt x="46" y="180"/>
                                    <a:pt x="42" y="166"/>
                                  </a:cubicBezTo>
                                  <a:cubicBezTo>
                                    <a:pt x="41" y="161"/>
                                    <a:pt x="41" y="161"/>
                                    <a:pt x="41" y="161"/>
                                  </a:cubicBezTo>
                                  <a:cubicBezTo>
                                    <a:pt x="36" y="160"/>
                                    <a:pt x="36" y="160"/>
                                    <a:pt x="36" y="160"/>
                                  </a:cubicBezTo>
                                  <a:cubicBezTo>
                                    <a:pt x="30" y="160"/>
                                    <a:pt x="22" y="153"/>
                                    <a:pt x="20" y="141"/>
                                  </a:cubicBezTo>
                                  <a:cubicBezTo>
                                    <a:pt x="17" y="129"/>
                                    <a:pt x="20" y="117"/>
                                    <a:pt x="28" y="115"/>
                                  </a:cubicBezTo>
                                  <a:cubicBezTo>
                                    <a:pt x="28" y="115"/>
                                    <a:pt x="29" y="115"/>
                                    <a:pt x="29" y="115"/>
                                  </a:cubicBezTo>
                                  <a:cubicBezTo>
                                    <a:pt x="30" y="115"/>
                                    <a:pt x="30" y="115"/>
                                    <a:pt x="31" y="115"/>
                                  </a:cubicBezTo>
                                  <a:cubicBezTo>
                                    <a:pt x="38" y="116"/>
                                    <a:pt x="38" y="116"/>
                                    <a:pt x="38" y="116"/>
                                  </a:cubicBezTo>
                                  <a:cubicBezTo>
                                    <a:pt x="39" y="108"/>
                                    <a:pt x="39" y="108"/>
                                    <a:pt x="39" y="108"/>
                                  </a:cubicBezTo>
                                  <a:cubicBezTo>
                                    <a:pt x="41" y="93"/>
                                    <a:pt x="46" y="79"/>
                                    <a:pt x="53" y="67"/>
                                  </a:cubicBezTo>
                                  <a:cubicBezTo>
                                    <a:pt x="188" y="67"/>
                                    <a:pt x="188" y="67"/>
                                    <a:pt x="188" y="67"/>
                                  </a:cubicBezTo>
                                  <a:cubicBezTo>
                                    <a:pt x="195" y="79"/>
                                    <a:pt x="200" y="93"/>
                                    <a:pt x="202" y="108"/>
                                  </a:cubicBezTo>
                                  <a:cubicBezTo>
                                    <a:pt x="204" y="116"/>
                                    <a:pt x="204" y="116"/>
                                    <a:pt x="204" y="116"/>
                                  </a:cubicBezTo>
                                  <a:cubicBezTo>
                                    <a:pt x="211" y="115"/>
                                    <a:pt x="211" y="115"/>
                                    <a:pt x="211" y="115"/>
                                  </a:cubicBezTo>
                                  <a:cubicBezTo>
                                    <a:pt x="212" y="115"/>
                                    <a:pt x="213" y="115"/>
                                    <a:pt x="214" y="115"/>
                                  </a:cubicBezTo>
                                  <a:cubicBezTo>
                                    <a:pt x="221" y="117"/>
                                    <a:pt x="225" y="129"/>
                                    <a:pt x="222" y="141"/>
                                  </a:cubicBezTo>
                                  <a:cubicBezTo>
                                    <a:pt x="219" y="153"/>
                                    <a:pt x="211" y="160"/>
                                    <a:pt x="205" y="161"/>
                                  </a:cubicBezTo>
                                  <a:close/>
                                  <a:moveTo>
                                    <a:pt x="205" y="161"/>
                                  </a:moveTo>
                                  <a:cubicBezTo>
                                    <a:pt x="205" y="161"/>
                                    <a:pt x="205" y="161"/>
                                    <a:pt x="205" y="161"/>
                                  </a:cubicBezTo>
                                </a:path>
                              </a:pathLst>
                            </a:custGeom>
                            <a:grpFill/>
                            <a:ln>
                              <a:noFill/>
                            </a:ln>
                          </wps:spPr>
                          <wps:bodyPr vert="horz" wrap="square" lIns="91440" tIns="45720" rIns="91440" bIns="45720" numCol="1" anchor="t" anchorCtr="0" compatLnSpc="1">
                            <a:prstTxWarp prst="textNoShape">
                              <a:avLst/>
                            </a:prstTxWarp>
                          </wps:bodyPr>
                        </wps:wsp>
                        <wps:wsp>
                          <wps:cNvPr id="685" name="Freeform 6"/>
                          <wps:cNvSpPr>
                            <a:spLocks noEditPoints="1"/>
                          </wps:cNvSpPr>
                          <wps:spPr bwMode="auto">
                            <a:xfrm>
                              <a:off x="828874" y="2941249"/>
                              <a:ext cx="1284288" cy="673100"/>
                            </a:xfrm>
                            <a:custGeom>
                              <a:avLst/>
                              <a:gdLst>
                                <a:gd name="T0" fmla="*/ 262 w 341"/>
                                <a:gd name="T1" fmla="*/ 0 h 178"/>
                                <a:gd name="T2" fmla="*/ 225 w 341"/>
                                <a:gd name="T3" fmla="*/ 39 h 178"/>
                                <a:gd name="T4" fmla="*/ 171 w 341"/>
                                <a:gd name="T5" fmla="*/ 68 h 178"/>
                                <a:gd name="T6" fmla="*/ 171 w 341"/>
                                <a:gd name="T7" fmla="*/ 68 h 178"/>
                                <a:gd name="T8" fmla="*/ 171 w 341"/>
                                <a:gd name="T9" fmla="*/ 67 h 178"/>
                                <a:gd name="T10" fmla="*/ 170 w 341"/>
                                <a:gd name="T11" fmla="*/ 68 h 178"/>
                                <a:gd name="T12" fmla="*/ 170 w 341"/>
                                <a:gd name="T13" fmla="*/ 67 h 178"/>
                                <a:gd name="T14" fmla="*/ 170 w 341"/>
                                <a:gd name="T15" fmla="*/ 68 h 178"/>
                                <a:gd name="T16" fmla="*/ 170 w 341"/>
                                <a:gd name="T17" fmla="*/ 68 h 178"/>
                                <a:gd name="T18" fmla="*/ 115 w 341"/>
                                <a:gd name="T19" fmla="*/ 39 h 178"/>
                                <a:gd name="T20" fmla="*/ 79 w 341"/>
                                <a:gd name="T21" fmla="*/ 0 h 178"/>
                                <a:gd name="T22" fmla="*/ 0 w 341"/>
                                <a:gd name="T23" fmla="*/ 100 h 178"/>
                                <a:gd name="T24" fmla="*/ 0 w 341"/>
                                <a:gd name="T25" fmla="*/ 178 h 178"/>
                                <a:gd name="T26" fmla="*/ 341 w 341"/>
                                <a:gd name="T27" fmla="*/ 178 h 178"/>
                                <a:gd name="T28" fmla="*/ 341 w 341"/>
                                <a:gd name="T29" fmla="*/ 100 h 178"/>
                                <a:gd name="T30" fmla="*/ 262 w 341"/>
                                <a:gd name="T31" fmla="*/ 0 h 178"/>
                                <a:gd name="T32" fmla="*/ 262 w 341"/>
                                <a:gd name="T33" fmla="*/ 0 h 178"/>
                                <a:gd name="T34" fmla="*/ 262 w 341"/>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1" h="178">
                                  <a:moveTo>
                                    <a:pt x="262" y="0"/>
                                  </a:moveTo>
                                  <a:cubicBezTo>
                                    <a:pt x="252" y="17"/>
                                    <a:pt x="241" y="31"/>
                                    <a:pt x="225" y="39"/>
                                  </a:cubicBezTo>
                                  <a:cubicBezTo>
                                    <a:pt x="194" y="55"/>
                                    <a:pt x="171" y="68"/>
                                    <a:pt x="171" y="68"/>
                                  </a:cubicBezTo>
                                  <a:cubicBezTo>
                                    <a:pt x="171" y="68"/>
                                    <a:pt x="171" y="68"/>
                                    <a:pt x="171" y="68"/>
                                  </a:cubicBezTo>
                                  <a:cubicBezTo>
                                    <a:pt x="171" y="67"/>
                                    <a:pt x="171" y="67"/>
                                    <a:pt x="171" y="67"/>
                                  </a:cubicBezTo>
                                  <a:cubicBezTo>
                                    <a:pt x="170" y="68"/>
                                    <a:pt x="170" y="68"/>
                                    <a:pt x="170" y="68"/>
                                  </a:cubicBezTo>
                                  <a:cubicBezTo>
                                    <a:pt x="170" y="67"/>
                                    <a:pt x="170" y="67"/>
                                    <a:pt x="170" y="67"/>
                                  </a:cubicBezTo>
                                  <a:cubicBezTo>
                                    <a:pt x="170" y="68"/>
                                    <a:pt x="170" y="68"/>
                                    <a:pt x="170" y="68"/>
                                  </a:cubicBezTo>
                                  <a:cubicBezTo>
                                    <a:pt x="170" y="68"/>
                                    <a:pt x="170" y="68"/>
                                    <a:pt x="170" y="68"/>
                                  </a:cubicBezTo>
                                  <a:cubicBezTo>
                                    <a:pt x="170" y="68"/>
                                    <a:pt x="147" y="55"/>
                                    <a:pt x="115" y="39"/>
                                  </a:cubicBezTo>
                                  <a:cubicBezTo>
                                    <a:pt x="100" y="31"/>
                                    <a:pt x="89" y="17"/>
                                    <a:pt x="79" y="0"/>
                                  </a:cubicBezTo>
                                  <a:cubicBezTo>
                                    <a:pt x="33" y="19"/>
                                    <a:pt x="0" y="62"/>
                                    <a:pt x="0" y="100"/>
                                  </a:cubicBezTo>
                                  <a:cubicBezTo>
                                    <a:pt x="0" y="178"/>
                                    <a:pt x="0" y="178"/>
                                    <a:pt x="0" y="178"/>
                                  </a:cubicBezTo>
                                  <a:cubicBezTo>
                                    <a:pt x="341" y="178"/>
                                    <a:pt x="341" y="178"/>
                                    <a:pt x="341" y="178"/>
                                  </a:cubicBezTo>
                                  <a:cubicBezTo>
                                    <a:pt x="341" y="100"/>
                                    <a:pt x="341" y="100"/>
                                    <a:pt x="341" y="100"/>
                                  </a:cubicBezTo>
                                  <a:cubicBezTo>
                                    <a:pt x="340" y="62"/>
                                    <a:pt x="308" y="19"/>
                                    <a:pt x="262" y="0"/>
                                  </a:cubicBezTo>
                                  <a:close/>
                                  <a:moveTo>
                                    <a:pt x="262" y="0"/>
                                  </a:moveTo>
                                  <a:cubicBezTo>
                                    <a:pt x="262" y="0"/>
                                    <a:pt x="262" y="0"/>
                                    <a:pt x="262" y="0"/>
                                  </a:cubicBezTo>
                                </a:path>
                              </a:pathLst>
                            </a:custGeom>
                            <a:grpFill/>
                            <a:ln>
                              <a:noFill/>
                            </a:ln>
                          </wps:spPr>
                          <wps:bodyPr vert="horz" wrap="square" lIns="91440" tIns="45720" rIns="91440" bIns="45720" numCol="1" anchor="t" anchorCtr="0" compatLnSpc="1">
                            <a:prstTxWarp prst="textNoShape">
                              <a:avLst/>
                            </a:prstTxWarp>
                          </wps:bodyPr>
                        </wps:wsp>
                        <wps:wsp>
                          <wps:cNvPr id="686" name="Freeform 7"/>
                          <wps:cNvSpPr>
                            <a:spLocks noEditPoints="1"/>
                          </wps:cNvSpPr>
                          <wps:spPr bwMode="auto">
                            <a:xfrm>
                              <a:off x="1017787" y="2088762"/>
                              <a:ext cx="906463" cy="989013"/>
                            </a:xfrm>
                            <a:custGeom>
                              <a:avLst/>
                              <a:gdLst>
                                <a:gd name="T0" fmla="*/ 29 w 241"/>
                                <a:gd name="T1" fmla="*/ 174 h 262"/>
                                <a:gd name="T2" fmla="*/ 121 w 241"/>
                                <a:gd name="T3" fmla="*/ 262 h 262"/>
                                <a:gd name="T4" fmla="*/ 213 w 241"/>
                                <a:gd name="T5" fmla="*/ 174 h 262"/>
                                <a:gd name="T6" fmla="*/ 237 w 241"/>
                                <a:gd name="T7" fmla="*/ 145 h 262"/>
                                <a:gd name="T8" fmla="*/ 225 w 241"/>
                                <a:gd name="T9" fmla="*/ 104 h 262"/>
                                <a:gd name="T10" fmla="*/ 121 w 241"/>
                                <a:gd name="T11" fmla="*/ 0 h 262"/>
                                <a:gd name="T12" fmla="*/ 16 w 241"/>
                                <a:gd name="T13" fmla="*/ 104 h 262"/>
                                <a:gd name="T14" fmla="*/ 5 w 241"/>
                                <a:gd name="T15" fmla="*/ 145 h 262"/>
                                <a:gd name="T16" fmla="*/ 29 w 241"/>
                                <a:gd name="T17" fmla="*/ 174 h 262"/>
                                <a:gd name="T18" fmla="*/ 205 w 241"/>
                                <a:gd name="T19" fmla="*/ 161 h 262"/>
                                <a:gd name="T20" fmla="*/ 200 w 241"/>
                                <a:gd name="T21" fmla="*/ 161 h 262"/>
                                <a:gd name="T22" fmla="*/ 199 w 241"/>
                                <a:gd name="T23" fmla="*/ 166 h 262"/>
                                <a:gd name="T24" fmla="*/ 181 w 241"/>
                                <a:gd name="T25" fmla="*/ 206 h 262"/>
                                <a:gd name="T26" fmla="*/ 121 w 241"/>
                                <a:gd name="T27" fmla="*/ 247 h 262"/>
                                <a:gd name="T28" fmla="*/ 60 w 241"/>
                                <a:gd name="T29" fmla="*/ 206 h 262"/>
                                <a:gd name="T30" fmla="*/ 42 w 241"/>
                                <a:gd name="T31" fmla="*/ 166 h 262"/>
                                <a:gd name="T32" fmla="*/ 41 w 241"/>
                                <a:gd name="T33" fmla="*/ 161 h 262"/>
                                <a:gd name="T34" fmla="*/ 36 w 241"/>
                                <a:gd name="T35" fmla="*/ 160 h 262"/>
                                <a:gd name="T36" fmla="*/ 20 w 241"/>
                                <a:gd name="T37" fmla="*/ 141 h 262"/>
                                <a:gd name="T38" fmla="*/ 28 w 241"/>
                                <a:gd name="T39" fmla="*/ 115 h 262"/>
                                <a:gd name="T40" fmla="*/ 29 w 241"/>
                                <a:gd name="T41" fmla="*/ 115 h 262"/>
                                <a:gd name="T42" fmla="*/ 31 w 241"/>
                                <a:gd name="T43" fmla="*/ 115 h 262"/>
                                <a:gd name="T44" fmla="*/ 38 w 241"/>
                                <a:gd name="T45" fmla="*/ 116 h 262"/>
                                <a:gd name="T46" fmla="*/ 39 w 241"/>
                                <a:gd name="T47" fmla="*/ 108 h 262"/>
                                <a:gd name="T48" fmla="*/ 53 w 241"/>
                                <a:gd name="T49" fmla="*/ 67 h 262"/>
                                <a:gd name="T50" fmla="*/ 188 w 241"/>
                                <a:gd name="T51" fmla="*/ 67 h 262"/>
                                <a:gd name="T52" fmla="*/ 202 w 241"/>
                                <a:gd name="T53" fmla="*/ 108 h 262"/>
                                <a:gd name="T54" fmla="*/ 204 w 241"/>
                                <a:gd name="T55" fmla="*/ 116 h 262"/>
                                <a:gd name="T56" fmla="*/ 211 w 241"/>
                                <a:gd name="T57" fmla="*/ 115 h 262"/>
                                <a:gd name="T58" fmla="*/ 214 w 241"/>
                                <a:gd name="T59" fmla="*/ 115 h 262"/>
                                <a:gd name="T60" fmla="*/ 222 w 241"/>
                                <a:gd name="T61" fmla="*/ 141 h 262"/>
                                <a:gd name="T62" fmla="*/ 205 w 241"/>
                                <a:gd name="T63" fmla="*/ 161 h 262"/>
                                <a:gd name="T64" fmla="*/ 205 w 241"/>
                                <a:gd name="T65" fmla="*/ 161 h 262"/>
                                <a:gd name="T66" fmla="*/ 205 w 241"/>
                                <a:gd name="T67" fmla="*/ 16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62">
                                  <a:moveTo>
                                    <a:pt x="29" y="174"/>
                                  </a:moveTo>
                                  <a:cubicBezTo>
                                    <a:pt x="42" y="217"/>
                                    <a:pt x="75" y="262"/>
                                    <a:pt x="121" y="262"/>
                                  </a:cubicBezTo>
                                  <a:cubicBezTo>
                                    <a:pt x="166" y="262"/>
                                    <a:pt x="200" y="217"/>
                                    <a:pt x="213" y="174"/>
                                  </a:cubicBezTo>
                                  <a:cubicBezTo>
                                    <a:pt x="224" y="170"/>
                                    <a:pt x="233" y="159"/>
                                    <a:pt x="237" y="145"/>
                                  </a:cubicBezTo>
                                  <a:cubicBezTo>
                                    <a:pt x="241" y="127"/>
                                    <a:pt x="236" y="111"/>
                                    <a:pt x="225" y="104"/>
                                  </a:cubicBezTo>
                                  <a:cubicBezTo>
                                    <a:pt x="220" y="46"/>
                                    <a:pt x="175" y="0"/>
                                    <a:pt x="121" y="0"/>
                                  </a:cubicBezTo>
                                  <a:cubicBezTo>
                                    <a:pt x="66" y="0"/>
                                    <a:pt x="21" y="46"/>
                                    <a:pt x="16" y="104"/>
                                  </a:cubicBezTo>
                                  <a:cubicBezTo>
                                    <a:pt x="5" y="111"/>
                                    <a:pt x="0" y="127"/>
                                    <a:pt x="5" y="145"/>
                                  </a:cubicBezTo>
                                  <a:cubicBezTo>
                                    <a:pt x="8" y="159"/>
                                    <a:pt x="18" y="170"/>
                                    <a:pt x="29" y="174"/>
                                  </a:cubicBezTo>
                                  <a:close/>
                                  <a:moveTo>
                                    <a:pt x="205" y="161"/>
                                  </a:moveTo>
                                  <a:cubicBezTo>
                                    <a:pt x="200" y="161"/>
                                    <a:pt x="200" y="161"/>
                                    <a:pt x="200" y="161"/>
                                  </a:cubicBezTo>
                                  <a:cubicBezTo>
                                    <a:pt x="199" y="166"/>
                                    <a:pt x="199" y="166"/>
                                    <a:pt x="199" y="166"/>
                                  </a:cubicBezTo>
                                  <a:cubicBezTo>
                                    <a:pt x="195" y="180"/>
                                    <a:pt x="189" y="194"/>
                                    <a:pt x="181" y="206"/>
                                  </a:cubicBezTo>
                                  <a:cubicBezTo>
                                    <a:pt x="166" y="229"/>
                                    <a:pt x="145" y="247"/>
                                    <a:pt x="121" y="247"/>
                                  </a:cubicBezTo>
                                  <a:cubicBezTo>
                                    <a:pt x="96" y="247"/>
                                    <a:pt x="75" y="229"/>
                                    <a:pt x="60" y="206"/>
                                  </a:cubicBezTo>
                                  <a:cubicBezTo>
                                    <a:pt x="52" y="194"/>
                                    <a:pt x="46" y="180"/>
                                    <a:pt x="42" y="166"/>
                                  </a:cubicBezTo>
                                  <a:cubicBezTo>
                                    <a:pt x="41" y="161"/>
                                    <a:pt x="41" y="161"/>
                                    <a:pt x="41" y="161"/>
                                  </a:cubicBezTo>
                                  <a:cubicBezTo>
                                    <a:pt x="36" y="160"/>
                                    <a:pt x="36" y="160"/>
                                    <a:pt x="36" y="160"/>
                                  </a:cubicBezTo>
                                  <a:cubicBezTo>
                                    <a:pt x="30" y="160"/>
                                    <a:pt x="22" y="153"/>
                                    <a:pt x="20" y="141"/>
                                  </a:cubicBezTo>
                                  <a:cubicBezTo>
                                    <a:pt x="17" y="129"/>
                                    <a:pt x="20" y="117"/>
                                    <a:pt x="28" y="115"/>
                                  </a:cubicBezTo>
                                  <a:cubicBezTo>
                                    <a:pt x="28" y="115"/>
                                    <a:pt x="29" y="115"/>
                                    <a:pt x="29" y="115"/>
                                  </a:cubicBezTo>
                                  <a:cubicBezTo>
                                    <a:pt x="30" y="115"/>
                                    <a:pt x="30" y="115"/>
                                    <a:pt x="31" y="115"/>
                                  </a:cubicBezTo>
                                  <a:cubicBezTo>
                                    <a:pt x="38" y="116"/>
                                    <a:pt x="38" y="116"/>
                                    <a:pt x="38" y="116"/>
                                  </a:cubicBezTo>
                                  <a:cubicBezTo>
                                    <a:pt x="39" y="108"/>
                                    <a:pt x="39" y="108"/>
                                    <a:pt x="39" y="108"/>
                                  </a:cubicBezTo>
                                  <a:cubicBezTo>
                                    <a:pt x="41" y="93"/>
                                    <a:pt x="46" y="79"/>
                                    <a:pt x="53" y="67"/>
                                  </a:cubicBezTo>
                                  <a:cubicBezTo>
                                    <a:pt x="188" y="67"/>
                                    <a:pt x="188" y="67"/>
                                    <a:pt x="188" y="67"/>
                                  </a:cubicBezTo>
                                  <a:cubicBezTo>
                                    <a:pt x="195" y="79"/>
                                    <a:pt x="200" y="93"/>
                                    <a:pt x="202" y="108"/>
                                  </a:cubicBezTo>
                                  <a:cubicBezTo>
                                    <a:pt x="204" y="116"/>
                                    <a:pt x="204" y="116"/>
                                    <a:pt x="204" y="116"/>
                                  </a:cubicBezTo>
                                  <a:cubicBezTo>
                                    <a:pt x="211" y="115"/>
                                    <a:pt x="211" y="115"/>
                                    <a:pt x="211" y="115"/>
                                  </a:cubicBezTo>
                                  <a:cubicBezTo>
                                    <a:pt x="212" y="115"/>
                                    <a:pt x="213" y="115"/>
                                    <a:pt x="214" y="115"/>
                                  </a:cubicBezTo>
                                  <a:cubicBezTo>
                                    <a:pt x="221" y="117"/>
                                    <a:pt x="225" y="129"/>
                                    <a:pt x="222" y="141"/>
                                  </a:cubicBezTo>
                                  <a:cubicBezTo>
                                    <a:pt x="219" y="153"/>
                                    <a:pt x="211" y="160"/>
                                    <a:pt x="205" y="161"/>
                                  </a:cubicBezTo>
                                  <a:close/>
                                  <a:moveTo>
                                    <a:pt x="205" y="161"/>
                                  </a:moveTo>
                                  <a:cubicBezTo>
                                    <a:pt x="205" y="161"/>
                                    <a:pt x="205" y="161"/>
                                    <a:pt x="205" y="161"/>
                                  </a:cubicBezTo>
                                </a:path>
                              </a:pathLst>
                            </a:custGeom>
                            <a:grpFill/>
                            <a:ln>
                              <a:noFill/>
                            </a:ln>
                          </wps:spPr>
                          <wps:bodyPr vert="horz" wrap="square" lIns="91440" tIns="45720" rIns="91440" bIns="45720" numCol="1" anchor="t" anchorCtr="0" compatLnSpc="1">
                            <a:prstTxWarp prst="textNoShape">
                              <a:avLst/>
                            </a:prstTxWarp>
                          </wps:bodyPr>
                        </wps:wsp>
                        <wps:wsp>
                          <wps:cNvPr id="687" name="Freeform 8"/>
                          <wps:cNvSpPr>
                            <a:spLocks noEditPoints="1"/>
                          </wps:cNvSpPr>
                          <wps:spPr bwMode="auto">
                            <a:xfrm>
                              <a:off x="828874" y="2941249"/>
                              <a:ext cx="1284288" cy="673100"/>
                            </a:xfrm>
                            <a:custGeom>
                              <a:avLst/>
                              <a:gdLst>
                                <a:gd name="T0" fmla="*/ 262 w 341"/>
                                <a:gd name="T1" fmla="*/ 0 h 178"/>
                                <a:gd name="T2" fmla="*/ 225 w 341"/>
                                <a:gd name="T3" fmla="*/ 39 h 178"/>
                                <a:gd name="T4" fmla="*/ 171 w 341"/>
                                <a:gd name="T5" fmla="*/ 68 h 178"/>
                                <a:gd name="T6" fmla="*/ 171 w 341"/>
                                <a:gd name="T7" fmla="*/ 68 h 178"/>
                                <a:gd name="T8" fmla="*/ 171 w 341"/>
                                <a:gd name="T9" fmla="*/ 67 h 178"/>
                                <a:gd name="T10" fmla="*/ 170 w 341"/>
                                <a:gd name="T11" fmla="*/ 68 h 178"/>
                                <a:gd name="T12" fmla="*/ 170 w 341"/>
                                <a:gd name="T13" fmla="*/ 67 h 178"/>
                                <a:gd name="T14" fmla="*/ 170 w 341"/>
                                <a:gd name="T15" fmla="*/ 68 h 178"/>
                                <a:gd name="T16" fmla="*/ 170 w 341"/>
                                <a:gd name="T17" fmla="*/ 68 h 178"/>
                                <a:gd name="T18" fmla="*/ 115 w 341"/>
                                <a:gd name="T19" fmla="*/ 39 h 178"/>
                                <a:gd name="T20" fmla="*/ 79 w 341"/>
                                <a:gd name="T21" fmla="*/ 0 h 178"/>
                                <a:gd name="T22" fmla="*/ 0 w 341"/>
                                <a:gd name="T23" fmla="*/ 100 h 178"/>
                                <a:gd name="T24" fmla="*/ 0 w 341"/>
                                <a:gd name="T25" fmla="*/ 178 h 178"/>
                                <a:gd name="T26" fmla="*/ 341 w 341"/>
                                <a:gd name="T27" fmla="*/ 178 h 178"/>
                                <a:gd name="T28" fmla="*/ 341 w 341"/>
                                <a:gd name="T29" fmla="*/ 100 h 178"/>
                                <a:gd name="T30" fmla="*/ 262 w 341"/>
                                <a:gd name="T31" fmla="*/ 0 h 178"/>
                                <a:gd name="T32" fmla="*/ 262 w 341"/>
                                <a:gd name="T33" fmla="*/ 0 h 178"/>
                                <a:gd name="T34" fmla="*/ 262 w 341"/>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1" h="178">
                                  <a:moveTo>
                                    <a:pt x="262" y="0"/>
                                  </a:moveTo>
                                  <a:cubicBezTo>
                                    <a:pt x="252" y="17"/>
                                    <a:pt x="241" y="31"/>
                                    <a:pt x="225" y="39"/>
                                  </a:cubicBezTo>
                                  <a:cubicBezTo>
                                    <a:pt x="194" y="55"/>
                                    <a:pt x="171" y="68"/>
                                    <a:pt x="171" y="68"/>
                                  </a:cubicBezTo>
                                  <a:cubicBezTo>
                                    <a:pt x="171" y="68"/>
                                    <a:pt x="171" y="68"/>
                                    <a:pt x="171" y="68"/>
                                  </a:cubicBezTo>
                                  <a:cubicBezTo>
                                    <a:pt x="171" y="67"/>
                                    <a:pt x="171" y="67"/>
                                    <a:pt x="171" y="67"/>
                                  </a:cubicBezTo>
                                  <a:cubicBezTo>
                                    <a:pt x="170" y="68"/>
                                    <a:pt x="170" y="68"/>
                                    <a:pt x="170" y="68"/>
                                  </a:cubicBezTo>
                                  <a:cubicBezTo>
                                    <a:pt x="170" y="67"/>
                                    <a:pt x="170" y="67"/>
                                    <a:pt x="170" y="67"/>
                                  </a:cubicBezTo>
                                  <a:cubicBezTo>
                                    <a:pt x="170" y="68"/>
                                    <a:pt x="170" y="68"/>
                                    <a:pt x="170" y="68"/>
                                  </a:cubicBezTo>
                                  <a:cubicBezTo>
                                    <a:pt x="170" y="68"/>
                                    <a:pt x="170" y="68"/>
                                    <a:pt x="170" y="68"/>
                                  </a:cubicBezTo>
                                  <a:cubicBezTo>
                                    <a:pt x="170" y="68"/>
                                    <a:pt x="147" y="55"/>
                                    <a:pt x="115" y="39"/>
                                  </a:cubicBezTo>
                                  <a:cubicBezTo>
                                    <a:pt x="100" y="31"/>
                                    <a:pt x="89" y="17"/>
                                    <a:pt x="79" y="0"/>
                                  </a:cubicBezTo>
                                  <a:cubicBezTo>
                                    <a:pt x="33" y="19"/>
                                    <a:pt x="0" y="62"/>
                                    <a:pt x="0" y="100"/>
                                  </a:cubicBezTo>
                                  <a:cubicBezTo>
                                    <a:pt x="0" y="178"/>
                                    <a:pt x="0" y="178"/>
                                    <a:pt x="0" y="178"/>
                                  </a:cubicBezTo>
                                  <a:cubicBezTo>
                                    <a:pt x="341" y="178"/>
                                    <a:pt x="341" y="178"/>
                                    <a:pt x="341" y="178"/>
                                  </a:cubicBezTo>
                                  <a:cubicBezTo>
                                    <a:pt x="341" y="100"/>
                                    <a:pt x="341" y="100"/>
                                    <a:pt x="341" y="100"/>
                                  </a:cubicBezTo>
                                  <a:cubicBezTo>
                                    <a:pt x="340" y="62"/>
                                    <a:pt x="308" y="19"/>
                                    <a:pt x="262" y="0"/>
                                  </a:cubicBezTo>
                                  <a:close/>
                                  <a:moveTo>
                                    <a:pt x="262" y="0"/>
                                  </a:moveTo>
                                  <a:cubicBezTo>
                                    <a:pt x="262" y="0"/>
                                    <a:pt x="262" y="0"/>
                                    <a:pt x="262" y="0"/>
                                  </a:cubicBezTo>
                                </a:path>
                              </a:pathLst>
                            </a:custGeom>
                            <a:grpFill/>
                            <a:ln>
                              <a:noFill/>
                            </a:ln>
                          </wps:spPr>
                          <wps:bodyPr vert="horz" wrap="square" lIns="91440" tIns="45720" rIns="91440" bIns="45720" numCol="1" anchor="t" anchorCtr="0" compatLnSpc="1">
                            <a:prstTxWarp prst="textNoShape">
                              <a:avLst/>
                            </a:prstTxWarp>
                          </wps:bodyPr>
                        </wps:wsp>
                      </wpg:grpSp>
                      <wpg:grpSp>
                        <wpg:cNvPr id="688" name="Group 62"/>
                        <wpg:cNvGrpSpPr/>
                        <wpg:grpSpPr>
                          <a:xfrm>
                            <a:off x="1657747" y="2088760"/>
                            <a:ext cx="750301" cy="891270"/>
                            <a:chOff x="1657747" y="2088762"/>
                            <a:chExt cx="1284288" cy="1525587"/>
                          </a:xfrm>
                          <a:grpFill/>
                        </wpg:grpSpPr>
                        <wps:wsp>
                          <wps:cNvPr id="689" name="Freeform 5"/>
                          <wps:cNvSpPr>
                            <a:spLocks noEditPoints="1"/>
                          </wps:cNvSpPr>
                          <wps:spPr bwMode="auto">
                            <a:xfrm>
                              <a:off x="1846660" y="2088762"/>
                              <a:ext cx="906463" cy="989013"/>
                            </a:xfrm>
                            <a:custGeom>
                              <a:avLst/>
                              <a:gdLst>
                                <a:gd name="T0" fmla="*/ 29 w 241"/>
                                <a:gd name="T1" fmla="*/ 174 h 262"/>
                                <a:gd name="T2" fmla="*/ 121 w 241"/>
                                <a:gd name="T3" fmla="*/ 262 h 262"/>
                                <a:gd name="T4" fmla="*/ 213 w 241"/>
                                <a:gd name="T5" fmla="*/ 174 h 262"/>
                                <a:gd name="T6" fmla="*/ 237 w 241"/>
                                <a:gd name="T7" fmla="*/ 145 h 262"/>
                                <a:gd name="T8" fmla="*/ 225 w 241"/>
                                <a:gd name="T9" fmla="*/ 104 h 262"/>
                                <a:gd name="T10" fmla="*/ 121 w 241"/>
                                <a:gd name="T11" fmla="*/ 0 h 262"/>
                                <a:gd name="T12" fmla="*/ 16 w 241"/>
                                <a:gd name="T13" fmla="*/ 104 h 262"/>
                                <a:gd name="T14" fmla="*/ 5 w 241"/>
                                <a:gd name="T15" fmla="*/ 145 h 262"/>
                                <a:gd name="T16" fmla="*/ 29 w 241"/>
                                <a:gd name="T17" fmla="*/ 174 h 262"/>
                                <a:gd name="T18" fmla="*/ 205 w 241"/>
                                <a:gd name="T19" fmla="*/ 161 h 262"/>
                                <a:gd name="T20" fmla="*/ 200 w 241"/>
                                <a:gd name="T21" fmla="*/ 161 h 262"/>
                                <a:gd name="T22" fmla="*/ 199 w 241"/>
                                <a:gd name="T23" fmla="*/ 166 h 262"/>
                                <a:gd name="T24" fmla="*/ 181 w 241"/>
                                <a:gd name="T25" fmla="*/ 206 h 262"/>
                                <a:gd name="T26" fmla="*/ 121 w 241"/>
                                <a:gd name="T27" fmla="*/ 247 h 262"/>
                                <a:gd name="T28" fmla="*/ 60 w 241"/>
                                <a:gd name="T29" fmla="*/ 206 h 262"/>
                                <a:gd name="T30" fmla="*/ 42 w 241"/>
                                <a:gd name="T31" fmla="*/ 166 h 262"/>
                                <a:gd name="T32" fmla="*/ 41 w 241"/>
                                <a:gd name="T33" fmla="*/ 161 h 262"/>
                                <a:gd name="T34" fmla="*/ 36 w 241"/>
                                <a:gd name="T35" fmla="*/ 160 h 262"/>
                                <a:gd name="T36" fmla="*/ 20 w 241"/>
                                <a:gd name="T37" fmla="*/ 141 h 262"/>
                                <a:gd name="T38" fmla="*/ 28 w 241"/>
                                <a:gd name="T39" fmla="*/ 115 h 262"/>
                                <a:gd name="T40" fmla="*/ 29 w 241"/>
                                <a:gd name="T41" fmla="*/ 115 h 262"/>
                                <a:gd name="T42" fmla="*/ 31 w 241"/>
                                <a:gd name="T43" fmla="*/ 115 h 262"/>
                                <a:gd name="T44" fmla="*/ 38 w 241"/>
                                <a:gd name="T45" fmla="*/ 116 h 262"/>
                                <a:gd name="T46" fmla="*/ 39 w 241"/>
                                <a:gd name="T47" fmla="*/ 108 h 262"/>
                                <a:gd name="T48" fmla="*/ 53 w 241"/>
                                <a:gd name="T49" fmla="*/ 67 h 262"/>
                                <a:gd name="T50" fmla="*/ 188 w 241"/>
                                <a:gd name="T51" fmla="*/ 67 h 262"/>
                                <a:gd name="T52" fmla="*/ 202 w 241"/>
                                <a:gd name="T53" fmla="*/ 108 h 262"/>
                                <a:gd name="T54" fmla="*/ 204 w 241"/>
                                <a:gd name="T55" fmla="*/ 116 h 262"/>
                                <a:gd name="T56" fmla="*/ 211 w 241"/>
                                <a:gd name="T57" fmla="*/ 115 h 262"/>
                                <a:gd name="T58" fmla="*/ 214 w 241"/>
                                <a:gd name="T59" fmla="*/ 115 h 262"/>
                                <a:gd name="T60" fmla="*/ 222 w 241"/>
                                <a:gd name="T61" fmla="*/ 141 h 262"/>
                                <a:gd name="T62" fmla="*/ 205 w 241"/>
                                <a:gd name="T63" fmla="*/ 161 h 262"/>
                                <a:gd name="T64" fmla="*/ 205 w 241"/>
                                <a:gd name="T65" fmla="*/ 161 h 262"/>
                                <a:gd name="T66" fmla="*/ 205 w 241"/>
                                <a:gd name="T67" fmla="*/ 16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62">
                                  <a:moveTo>
                                    <a:pt x="29" y="174"/>
                                  </a:moveTo>
                                  <a:cubicBezTo>
                                    <a:pt x="42" y="217"/>
                                    <a:pt x="75" y="262"/>
                                    <a:pt x="121" y="262"/>
                                  </a:cubicBezTo>
                                  <a:cubicBezTo>
                                    <a:pt x="166" y="262"/>
                                    <a:pt x="200" y="217"/>
                                    <a:pt x="213" y="174"/>
                                  </a:cubicBezTo>
                                  <a:cubicBezTo>
                                    <a:pt x="224" y="170"/>
                                    <a:pt x="233" y="159"/>
                                    <a:pt x="237" y="145"/>
                                  </a:cubicBezTo>
                                  <a:cubicBezTo>
                                    <a:pt x="241" y="127"/>
                                    <a:pt x="236" y="111"/>
                                    <a:pt x="225" y="104"/>
                                  </a:cubicBezTo>
                                  <a:cubicBezTo>
                                    <a:pt x="220" y="46"/>
                                    <a:pt x="175" y="0"/>
                                    <a:pt x="121" y="0"/>
                                  </a:cubicBezTo>
                                  <a:cubicBezTo>
                                    <a:pt x="66" y="0"/>
                                    <a:pt x="21" y="46"/>
                                    <a:pt x="16" y="104"/>
                                  </a:cubicBezTo>
                                  <a:cubicBezTo>
                                    <a:pt x="5" y="111"/>
                                    <a:pt x="0" y="127"/>
                                    <a:pt x="5" y="145"/>
                                  </a:cubicBezTo>
                                  <a:cubicBezTo>
                                    <a:pt x="8" y="159"/>
                                    <a:pt x="18" y="170"/>
                                    <a:pt x="29" y="174"/>
                                  </a:cubicBezTo>
                                  <a:close/>
                                  <a:moveTo>
                                    <a:pt x="205" y="161"/>
                                  </a:moveTo>
                                  <a:cubicBezTo>
                                    <a:pt x="200" y="161"/>
                                    <a:pt x="200" y="161"/>
                                    <a:pt x="200" y="161"/>
                                  </a:cubicBezTo>
                                  <a:cubicBezTo>
                                    <a:pt x="199" y="166"/>
                                    <a:pt x="199" y="166"/>
                                    <a:pt x="199" y="166"/>
                                  </a:cubicBezTo>
                                  <a:cubicBezTo>
                                    <a:pt x="195" y="180"/>
                                    <a:pt x="189" y="194"/>
                                    <a:pt x="181" y="206"/>
                                  </a:cubicBezTo>
                                  <a:cubicBezTo>
                                    <a:pt x="166" y="229"/>
                                    <a:pt x="145" y="247"/>
                                    <a:pt x="121" y="247"/>
                                  </a:cubicBezTo>
                                  <a:cubicBezTo>
                                    <a:pt x="96" y="247"/>
                                    <a:pt x="75" y="229"/>
                                    <a:pt x="60" y="206"/>
                                  </a:cubicBezTo>
                                  <a:cubicBezTo>
                                    <a:pt x="52" y="194"/>
                                    <a:pt x="46" y="180"/>
                                    <a:pt x="42" y="166"/>
                                  </a:cubicBezTo>
                                  <a:cubicBezTo>
                                    <a:pt x="41" y="161"/>
                                    <a:pt x="41" y="161"/>
                                    <a:pt x="41" y="161"/>
                                  </a:cubicBezTo>
                                  <a:cubicBezTo>
                                    <a:pt x="36" y="160"/>
                                    <a:pt x="36" y="160"/>
                                    <a:pt x="36" y="160"/>
                                  </a:cubicBezTo>
                                  <a:cubicBezTo>
                                    <a:pt x="30" y="160"/>
                                    <a:pt x="22" y="153"/>
                                    <a:pt x="20" y="141"/>
                                  </a:cubicBezTo>
                                  <a:cubicBezTo>
                                    <a:pt x="17" y="129"/>
                                    <a:pt x="20" y="117"/>
                                    <a:pt x="28" y="115"/>
                                  </a:cubicBezTo>
                                  <a:cubicBezTo>
                                    <a:pt x="28" y="115"/>
                                    <a:pt x="29" y="115"/>
                                    <a:pt x="29" y="115"/>
                                  </a:cubicBezTo>
                                  <a:cubicBezTo>
                                    <a:pt x="30" y="115"/>
                                    <a:pt x="30" y="115"/>
                                    <a:pt x="31" y="115"/>
                                  </a:cubicBezTo>
                                  <a:cubicBezTo>
                                    <a:pt x="38" y="116"/>
                                    <a:pt x="38" y="116"/>
                                    <a:pt x="38" y="116"/>
                                  </a:cubicBezTo>
                                  <a:cubicBezTo>
                                    <a:pt x="39" y="108"/>
                                    <a:pt x="39" y="108"/>
                                    <a:pt x="39" y="108"/>
                                  </a:cubicBezTo>
                                  <a:cubicBezTo>
                                    <a:pt x="41" y="93"/>
                                    <a:pt x="46" y="79"/>
                                    <a:pt x="53" y="67"/>
                                  </a:cubicBezTo>
                                  <a:cubicBezTo>
                                    <a:pt x="188" y="67"/>
                                    <a:pt x="188" y="67"/>
                                    <a:pt x="188" y="67"/>
                                  </a:cubicBezTo>
                                  <a:cubicBezTo>
                                    <a:pt x="195" y="79"/>
                                    <a:pt x="200" y="93"/>
                                    <a:pt x="202" y="108"/>
                                  </a:cubicBezTo>
                                  <a:cubicBezTo>
                                    <a:pt x="204" y="116"/>
                                    <a:pt x="204" y="116"/>
                                    <a:pt x="204" y="116"/>
                                  </a:cubicBezTo>
                                  <a:cubicBezTo>
                                    <a:pt x="211" y="115"/>
                                    <a:pt x="211" y="115"/>
                                    <a:pt x="211" y="115"/>
                                  </a:cubicBezTo>
                                  <a:cubicBezTo>
                                    <a:pt x="212" y="115"/>
                                    <a:pt x="213" y="115"/>
                                    <a:pt x="214" y="115"/>
                                  </a:cubicBezTo>
                                  <a:cubicBezTo>
                                    <a:pt x="221" y="117"/>
                                    <a:pt x="225" y="129"/>
                                    <a:pt x="222" y="141"/>
                                  </a:cubicBezTo>
                                  <a:cubicBezTo>
                                    <a:pt x="219" y="153"/>
                                    <a:pt x="211" y="160"/>
                                    <a:pt x="205" y="161"/>
                                  </a:cubicBezTo>
                                  <a:close/>
                                  <a:moveTo>
                                    <a:pt x="205" y="161"/>
                                  </a:moveTo>
                                  <a:cubicBezTo>
                                    <a:pt x="205" y="161"/>
                                    <a:pt x="205" y="161"/>
                                    <a:pt x="205" y="161"/>
                                  </a:cubicBezTo>
                                </a:path>
                              </a:pathLst>
                            </a:custGeom>
                            <a:grpFill/>
                            <a:ln>
                              <a:noFill/>
                            </a:ln>
                          </wps:spPr>
                          <wps:bodyPr vert="horz" wrap="square" lIns="91440" tIns="45720" rIns="91440" bIns="45720" numCol="1" anchor="t" anchorCtr="0" compatLnSpc="1">
                            <a:prstTxWarp prst="textNoShape">
                              <a:avLst/>
                            </a:prstTxWarp>
                          </wps:bodyPr>
                        </wps:wsp>
                        <wps:wsp>
                          <wps:cNvPr id="690" name="Freeform 6"/>
                          <wps:cNvSpPr>
                            <a:spLocks noEditPoints="1"/>
                          </wps:cNvSpPr>
                          <wps:spPr bwMode="auto">
                            <a:xfrm>
                              <a:off x="1657747" y="2941249"/>
                              <a:ext cx="1284288" cy="673100"/>
                            </a:xfrm>
                            <a:custGeom>
                              <a:avLst/>
                              <a:gdLst>
                                <a:gd name="T0" fmla="*/ 262 w 341"/>
                                <a:gd name="T1" fmla="*/ 0 h 178"/>
                                <a:gd name="T2" fmla="*/ 225 w 341"/>
                                <a:gd name="T3" fmla="*/ 39 h 178"/>
                                <a:gd name="T4" fmla="*/ 171 w 341"/>
                                <a:gd name="T5" fmla="*/ 68 h 178"/>
                                <a:gd name="T6" fmla="*/ 171 w 341"/>
                                <a:gd name="T7" fmla="*/ 68 h 178"/>
                                <a:gd name="T8" fmla="*/ 171 w 341"/>
                                <a:gd name="T9" fmla="*/ 67 h 178"/>
                                <a:gd name="T10" fmla="*/ 170 w 341"/>
                                <a:gd name="T11" fmla="*/ 68 h 178"/>
                                <a:gd name="T12" fmla="*/ 170 w 341"/>
                                <a:gd name="T13" fmla="*/ 67 h 178"/>
                                <a:gd name="T14" fmla="*/ 170 w 341"/>
                                <a:gd name="T15" fmla="*/ 68 h 178"/>
                                <a:gd name="T16" fmla="*/ 170 w 341"/>
                                <a:gd name="T17" fmla="*/ 68 h 178"/>
                                <a:gd name="T18" fmla="*/ 115 w 341"/>
                                <a:gd name="T19" fmla="*/ 39 h 178"/>
                                <a:gd name="T20" fmla="*/ 79 w 341"/>
                                <a:gd name="T21" fmla="*/ 0 h 178"/>
                                <a:gd name="T22" fmla="*/ 0 w 341"/>
                                <a:gd name="T23" fmla="*/ 100 h 178"/>
                                <a:gd name="T24" fmla="*/ 0 w 341"/>
                                <a:gd name="T25" fmla="*/ 178 h 178"/>
                                <a:gd name="T26" fmla="*/ 341 w 341"/>
                                <a:gd name="T27" fmla="*/ 178 h 178"/>
                                <a:gd name="T28" fmla="*/ 341 w 341"/>
                                <a:gd name="T29" fmla="*/ 100 h 178"/>
                                <a:gd name="T30" fmla="*/ 262 w 341"/>
                                <a:gd name="T31" fmla="*/ 0 h 178"/>
                                <a:gd name="T32" fmla="*/ 262 w 341"/>
                                <a:gd name="T33" fmla="*/ 0 h 178"/>
                                <a:gd name="T34" fmla="*/ 262 w 341"/>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1" h="178">
                                  <a:moveTo>
                                    <a:pt x="262" y="0"/>
                                  </a:moveTo>
                                  <a:cubicBezTo>
                                    <a:pt x="252" y="17"/>
                                    <a:pt x="241" y="31"/>
                                    <a:pt x="225" y="39"/>
                                  </a:cubicBezTo>
                                  <a:cubicBezTo>
                                    <a:pt x="194" y="55"/>
                                    <a:pt x="171" y="68"/>
                                    <a:pt x="171" y="68"/>
                                  </a:cubicBezTo>
                                  <a:cubicBezTo>
                                    <a:pt x="171" y="68"/>
                                    <a:pt x="171" y="68"/>
                                    <a:pt x="171" y="68"/>
                                  </a:cubicBezTo>
                                  <a:cubicBezTo>
                                    <a:pt x="171" y="67"/>
                                    <a:pt x="171" y="67"/>
                                    <a:pt x="171" y="67"/>
                                  </a:cubicBezTo>
                                  <a:cubicBezTo>
                                    <a:pt x="170" y="68"/>
                                    <a:pt x="170" y="68"/>
                                    <a:pt x="170" y="68"/>
                                  </a:cubicBezTo>
                                  <a:cubicBezTo>
                                    <a:pt x="170" y="67"/>
                                    <a:pt x="170" y="67"/>
                                    <a:pt x="170" y="67"/>
                                  </a:cubicBezTo>
                                  <a:cubicBezTo>
                                    <a:pt x="170" y="68"/>
                                    <a:pt x="170" y="68"/>
                                    <a:pt x="170" y="68"/>
                                  </a:cubicBezTo>
                                  <a:cubicBezTo>
                                    <a:pt x="170" y="68"/>
                                    <a:pt x="170" y="68"/>
                                    <a:pt x="170" y="68"/>
                                  </a:cubicBezTo>
                                  <a:cubicBezTo>
                                    <a:pt x="170" y="68"/>
                                    <a:pt x="147" y="55"/>
                                    <a:pt x="115" y="39"/>
                                  </a:cubicBezTo>
                                  <a:cubicBezTo>
                                    <a:pt x="100" y="31"/>
                                    <a:pt x="89" y="17"/>
                                    <a:pt x="79" y="0"/>
                                  </a:cubicBezTo>
                                  <a:cubicBezTo>
                                    <a:pt x="33" y="19"/>
                                    <a:pt x="0" y="62"/>
                                    <a:pt x="0" y="100"/>
                                  </a:cubicBezTo>
                                  <a:cubicBezTo>
                                    <a:pt x="0" y="178"/>
                                    <a:pt x="0" y="178"/>
                                    <a:pt x="0" y="178"/>
                                  </a:cubicBezTo>
                                  <a:cubicBezTo>
                                    <a:pt x="341" y="178"/>
                                    <a:pt x="341" y="178"/>
                                    <a:pt x="341" y="178"/>
                                  </a:cubicBezTo>
                                  <a:cubicBezTo>
                                    <a:pt x="341" y="100"/>
                                    <a:pt x="341" y="100"/>
                                    <a:pt x="341" y="100"/>
                                  </a:cubicBezTo>
                                  <a:cubicBezTo>
                                    <a:pt x="340" y="62"/>
                                    <a:pt x="308" y="19"/>
                                    <a:pt x="262" y="0"/>
                                  </a:cubicBezTo>
                                  <a:close/>
                                  <a:moveTo>
                                    <a:pt x="262" y="0"/>
                                  </a:moveTo>
                                  <a:cubicBezTo>
                                    <a:pt x="262" y="0"/>
                                    <a:pt x="262" y="0"/>
                                    <a:pt x="262" y="0"/>
                                  </a:cubicBezTo>
                                </a:path>
                              </a:pathLst>
                            </a:custGeom>
                            <a:grpFill/>
                            <a:ln>
                              <a:noFill/>
                            </a:ln>
                          </wps:spPr>
                          <wps:bodyPr vert="horz" wrap="square" lIns="91440" tIns="45720" rIns="91440" bIns="45720" numCol="1" anchor="t" anchorCtr="0" compatLnSpc="1">
                            <a:prstTxWarp prst="textNoShape">
                              <a:avLst/>
                            </a:prstTxWarp>
                          </wps:bodyPr>
                        </wps:wsp>
                        <wps:wsp>
                          <wps:cNvPr id="691" name="Freeform 7"/>
                          <wps:cNvSpPr>
                            <a:spLocks noEditPoints="1"/>
                          </wps:cNvSpPr>
                          <wps:spPr bwMode="auto">
                            <a:xfrm>
                              <a:off x="1846660" y="2088762"/>
                              <a:ext cx="906463" cy="989013"/>
                            </a:xfrm>
                            <a:custGeom>
                              <a:avLst/>
                              <a:gdLst>
                                <a:gd name="T0" fmla="*/ 29 w 241"/>
                                <a:gd name="T1" fmla="*/ 174 h 262"/>
                                <a:gd name="T2" fmla="*/ 121 w 241"/>
                                <a:gd name="T3" fmla="*/ 262 h 262"/>
                                <a:gd name="T4" fmla="*/ 213 w 241"/>
                                <a:gd name="T5" fmla="*/ 174 h 262"/>
                                <a:gd name="T6" fmla="*/ 237 w 241"/>
                                <a:gd name="T7" fmla="*/ 145 h 262"/>
                                <a:gd name="T8" fmla="*/ 225 w 241"/>
                                <a:gd name="T9" fmla="*/ 104 h 262"/>
                                <a:gd name="T10" fmla="*/ 121 w 241"/>
                                <a:gd name="T11" fmla="*/ 0 h 262"/>
                                <a:gd name="T12" fmla="*/ 16 w 241"/>
                                <a:gd name="T13" fmla="*/ 104 h 262"/>
                                <a:gd name="T14" fmla="*/ 5 w 241"/>
                                <a:gd name="T15" fmla="*/ 145 h 262"/>
                                <a:gd name="T16" fmla="*/ 29 w 241"/>
                                <a:gd name="T17" fmla="*/ 174 h 262"/>
                                <a:gd name="T18" fmla="*/ 205 w 241"/>
                                <a:gd name="T19" fmla="*/ 161 h 262"/>
                                <a:gd name="T20" fmla="*/ 200 w 241"/>
                                <a:gd name="T21" fmla="*/ 161 h 262"/>
                                <a:gd name="T22" fmla="*/ 199 w 241"/>
                                <a:gd name="T23" fmla="*/ 166 h 262"/>
                                <a:gd name="T24" fmla="*/ 181 w 241"/>
                                <a:gd name="T25" fmla="*/ 206 h 262"/>
                                <a:gd name="T26" fmla="*/ 121 w 241"/>
                                <a:gd name="T27" fmla="*/ 247 h 262"/>
                                <a:gd name="T28" fmla="*/ 60 w 241"/>
                                <a:gd name="T29" fmla="*/ 206 h 262"/>
                                <a:gd name="T30" fmla="*/ 42 w 241"/>
                                <a:gd name="T31" fmla="*/ 166 h 262"/>
                                <a:gd name="T32" fmla="*/ 41 w 241"/>
                                <a:gd name="T33" fmla="*/ 161 h 262"/>
                                <a:gd name="T34" fmla="*/ 36 w 241"/>
                                <a:gd name="T35" fmla="*/ 160 h 262"/>
                                <a:gd name="T36" fmla="*/ 20 w 241"/>
                                <a:gd name="T37" fmla="*/ 141 h 262"/>
                                <a:gd name="T38" fmla="*/ 28 w 241"/>
                                <a:gd name="T39" fmla="*/ 115 h 262"/>
                                <a:gd name="T40" fmla="*/ 29 w 241"/>
                                <a:gd name="T41" fmla="*/ 115 h 262"/>
                                <a:gd name="T42" fmla="*/ 31 w 241"/>
                                <a:gd name="T43" fmla="*/ 115 h 262"/>
                                <a:gd name="T44" fmla="*/ 38 w 241"/>
                                <a:gd name="T45" fmla="*/ 116 h 262"/>
                                <a:gd name="T46" fmla="*/ 39 w 241"/>
                                <a:gd name="T47" fmla="*/ 108 h 262"/>
                                <a:gd name="T48" fmla="*/ 53 w 241"/>
                                <a:gd name="T49" fmla="*/ 67 h 262"/>
                                <a:gd name="T50" fmla="*/ 188 w 241"/>
                                <a:gd name="T51" fmla="*/ 67 h 262"/>
                                <a:gd name="T52" fmla="*/ 202 w 241"/>
                                <a:gd name="T53" fmla="*/ 108 h 262"/>
                                <a:gd name="T54" fmla="*/ 204 w 241"/>
                                <a:gd name="T55" fmla="*/ 116 h 262"/>
                                <a:gd name="T56" fmla="*/ 211 w 241"/>
                                <a:gd name="T57" fmla="*/ 115 h 262"/>
                                <a:gd name="T58" fmla="*/ 214 w 241"/>
                                <a:gd name="T59" fmla="*/ 115 h 262"/>
                                <a:gd name="T60" fmla="*/ 222 w 241"/>
                                <a:gd name="T61" fmla="*/ 141 h 262"/>
                                <a:gd name="T62" fmla="*/ 205 w 241"/>
                                <a:gd name="T63" fmla="*/ 161 h 262"/>
                                <a:gd name="T64" fmla="*/ 205 w 241"/>
                                <a:gd name="T65" fmla="*/ 161 h 262"/>
                                <a:gd name="T66" fmla="*/ 205 w 241"/>
                                <a:gd name="T67" fmla="*/ 16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62">
                                  <a:moveTo>
                                    <a:pt x="29" y="174"/>
                                  </a:moveTo>
                                  <a:cubicBezTo>
                                    <a:pt x="42" y="217"/>
                                    <a:pt x="75" y="262"/>
                                    <a:pt x="121" y="262"/>
                                  </a:cubicBezTo>
                                  <a:cubicBezTo>
                                    <a:pt x="166" y="262"/>
                                    <a:pt x="200" y="217"/>
                                    <a:pt x="213" y="174"/>
                                  </a:cubicBezTo>
                                  <a:cubicBezTo>
                                    <a:pt x="224" y="170"/>
                                    <a:pt x="233" y="159"/>
                                    <a:pt x="237" y="145"/>
                                  </a:cubicBezTo>
                                  <a:cubicBezTo>
                                    <a:pt x="241" y="127"/>
                                    <a:pt x="236" y="111"/>
                                    <a:pt x="225" y="104"/>
                                  </a:cubicBezTo>
                                  <a:cubicBezTo>
                                    <a:pt x="220" y="46"/>
                                    <a:pt x="175" y="0"/>
                                    <a:pt x="121" y="0"/>
                                  </a:cubicBezTo>
                                  <a:cubicBezTo>
                                    <a:pt x="66" y="0"/>
                                    <a:pt x="21" y="46"/>
                                    <a:pt x="16" y="104"/>
                                  </a:cubicBezTo>
                                  <a:cubicBezTo>
                                    <a:pt x="5" y="111"/>
                                    <a:pt x="0" y="127"/>
                                    <a:pt x="5" y="145"/>
                                  </a:cubicBezTo>
                                  <a:cubicBezTo>
                                    <a:pt x="8" y="159"/>
                                    <a:pt x="18" y="170"/>
                                    <a:pt x="29" y="174"/>
                                  </a:cubicBezTo>
                                  <a:close/>
                                  <a:moveTo>
                                    <a:pt x="205" y="161"/>
                                  </a:moveTo>
                                  <a:cubicBezTo>
                                    <a:pt x="200" y="161"/>
                                    <a:pt x="200" y="161"/>
                                    <a:pt x="200" y="161"/>
                                  </a:cubicBezTo>
                                  <a:cubicBezTo>
                                    <a:pt x="199" y="166"/>
                                    <a:pt x="199" y="166"/>
                                    <a:pt x="199" y="166"/>
                                  </a:cubicBezTo>
                                  <a:cubicBezTo>
                                    <a:pt x="195" y="180"/>
                                    <a:pt x="189" y="194"/>
                                    <a:pt x="181" y="206"/>
                                  </a:cubicBezTo>
                                  <a:cubicBezTo>
                                    <a:pt x="166" y="229"/>
                                    <a:pt x="145" y="247"/>
                                    <a:pt x="121" y="247"/>
                                  </a:cubicBezTo>
                                  <a:cubicBezTo>
                                    <a:pt x="96" y="247"/>
                                    <a:pt x="75" y="229"/>
                                    <a:pt x="60" y="206"/>
                                  </a:cubicBezTo>
                                  <a:cubicBezTo>
                                    <a:pt x="52" y="194"/>
                                    <a:pt x="46" y="180"/>
                                    <a:pt x="42" y="166"/>
                                  </a:cubicBezTo>
                                  <a:cubicBezTo>
                                    <a:pt x="41" y="161"/>
                                    <a:pt x="41" y="161"/>
                                    <a:pt x="41" y="161"/>
                                  </a:cubicBezTo>
                                  <a:cubicBezTo>
                                    <a:pt x="36" y="160"/>
                                    <a:pt x="36" y="160"/>
                                    <a:pt x="36" y="160"/>
                                  </a:cubicBezTo>
                                  <a:cubicBezTo>
                                    <a:pt x="30" y="160"/>
                                    <a:pt x="22" y="153"/>
                                    <a:pt x="20" y="141"/>
                                  </a:cubicBezTo>
                                  <a:cubicBezTo>
                                    <a:pt x="17" y="129"/>
                                    <a:pt x="20" y="117"/>
                                    <a:pt x="28" y="115"/>
                                  </a:cubicBezTo>
                                  <a:cubicBezTo>
                                    <a:pt x="28" y="115"/>
                                    <a:pt x="29" y="115"/>
                                    <a:pt x="29" y="115"/>
                                  </a:cubicBezTo>
                                  <a:cubicBezTo>
                                    <a:pt x="30" y="115"/>
                                    <a:pt x="30" y="115"/>
                                    <a:pt x="31" y="115"/>
                                  </a:cubicBezTo>
                                  <a:cubicBezTo>
                                    <a:pt x="38" y="116"/>
                                    <a:pt x="38" y="116"/>
                                    <a:pt x="38" y="116"/>
                                  </a:cubicBezTo>
                                  <a:cubicBezTo>
                                    <a:pt x="39" y="108"/>
                                    <a:pt x="39" y="108"/>
                                    <a:pt x="39" y="108"/>
                                  </a:cubicBezTo>
                                  <a:cubicBezTo>
                                    <a:pt x="41" y="93"/>
                                    <a:pt x="46" y="79"/>
                                    <a:pt x="53" y="67"/>
                                  </a:cubicBezTo>
                                  <a:cubicBezTo>
                                    <a:pt x="188" y="67"/>
                                    <a:pt x="188" y="67"/>
                                    <a:pt x="188" y="67"/>
                                  </a:cubicBezTo>
                                  <a:cubicBezTo>
                                    <a:pt x="195" y="79"/>
                                    <a:pt x="200" y="93"/>
                                    <a:pt x="202" y="108"/>
                                  </a:cubicBezTo>
                                  <a:cubicBezTo>
                                    <a:pt x="204" y="116"/>
                                    <a:pt x="204" y="116"/>
                                    <a:pt x="204" y="116"/>
                                  </a:cubicBezTo>
                                  <a:cubicBezTo>
                                    <a:pt x="211" y="115"/>
                                    <a:pt x="211" y="115"/>
                                    <a:pt x="211" y="115"/>
                                  </a:cubicBezTo>
                                  <a:cubicBezTo>
                                    <a:pt x="212" y="115"/>
                                    <a:pt x="213" y="115"/>
                                    <a:pt x="214" y="115"/>
                                  </a:cubicBezTo>
                                  <a:cubicBezTo>
                                    <a:pt x="221" y="117"/>
                                    <a:pt x="225" y="129"/>
                                    <a:pt x="222" y="141"/>
                                  </a:cubicBezTo>
                                  <a:cubicBezTo>
                                    <a:pt x="219" y="153"/>
                                    <a:pt x="211" y="160"/>
                                    <a:pt x="205" y="161"/>
                                  </a:cubicBezTo>
                                  <a:close/>
                                  <a:moveTo>
                                    <a:pt x="205" y="161"/>
                                  </a:moveTo>
                                  <a:cubicBezTo>
                                    <a:pt x="205" y="161"/>
                                    <a:pt x="205" y="161"/>
                                    <a:pt x="205" y="161"/>
                                  </a:cubicBezTo>
                                </a:path>
                              </a:pathLst>
                            </a:custGeom>
                            <a:grpFill/>
                            <a:ln>
                              <a:noFill/>
                            </a:ln>
                          </wps:spPr>
                          <wps:bodyPr vert="horz" wrap="square" lIns="91440" tIns="45720" rIns="91440" bIns="45720" numCol="1" anchor="t" anchorCtr="0" compatLnSpc="1">
                            <a:prstTxWarp prst="textNoShape">
                              <a:avLst/>
                            </a:prstTxWarp>
                          </wps:bodyPr>
                        </wps:wsp>
                        <wps:wsp>
                          <wps:cNvPr id="692" name="Freeform 8"/>
                          <wps:cNvSpPr>
                            <a:spLocks noEditPoints="1"/>
                          </wps:cNvSpPr>
                          <wps:spPr bwMode="auto">
                            <a:xfrm>
                              <a:off x="1657747" y="2941249"/>
                              <a:ext cx="1284288" cy="673100"/>
                            </a:xfrm>
                            <a:custGeom>
                              <a:avLst/>
                              <a:gdLst>
                                <a:gd name="T0" fmla="*/ 262 w 341"/>
                                <a:gd name="T1" fmla="*/ 0 h 178"/>
                                <a:gd name="T2" fmla="*/ 225 w 341"/>
                                <a:gd name="T3" fmla="*/ 39 h 178"/>
                                <a:gd name="T4" fmla="*/ 171 w 341"/>
                                <a:gd name="T5" fmla="*/ 68 h 178"/>
                                <a:gd name="T6" fmla="*/ 171 w 341"/>
                                <a:gd name="T7" fmla="*/ 68 h 178"/>
                                <a:gd name="T8" fmla="*/ 171 w 341"/>
                                <a:gd name="T9" fmla="*/ 67 h 178"/>
                                <a:gd name="T10" fmla="*/ 170 w 341"/>
                                <a:gd name="T11" fmla="*/ 68 h 178"/>
                                <a:gd name="T12" fmla="*/ 170 w 341"/>
                                <a:gd name="T13" fmla="*/ 67 h 178"/>
                                <a:gd name="T14" fmla="*/ 170 w 341"/>
                                <a:gd name="T15" fmla="*/ 68 h 178"/>
                                <a:gd name="T16" fmla="*/ 170 w 341"/>
                                <a:gd name="T17" fmla="*/ 68 h 178"/>
                                <a:gd name="T18" fmla="*/ 115 w 341"/>
                                <a:gd name="T19" fmla="*/ 39 h 178"/>
                                <a:gd name="T20" fmla="*/ 79 w 341"/>
                                <a:gd name="T21" fmla="*/ 0 h 178"/>
                                <a:gd name="T22" fmla="*/ 0 w 341"/>
                                <a:gd name="T23" fmla="*/ 100 h 178"/>
                                <a:gd name="T24" fmla="*/ 0 w 341"/>
                                <a:gd name="T25" fmla="*/ 178 h 178"/>
                                <a:gd name="T26" fmla="*/ 341 w 341"/>
                                <a:gd name="T27" fmla="*/ 178 h 178"/>
                                <a:gd name="T28" fmla="*/ 341 w 341"/>
                                <a:gd name="T29" fmla="*/ 100 h 178"/>
                                <a:gd name="T30" fmla="*/ 262 w 341"/>
                                <a:gd name="T31" fmla="*/ 0 h 178"/>
                                <a:gd name="T32" fmla="*/ 262 w 341"/>
                                <a:gd name="T33" fmla="*/ 0 h 178"/>
                                <a:gd name="T34" fmla="*/ 262 w 341"/>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1" h="178">
                                  <a:moveTo>
                                    <a:pt x="262" y="0"/>
                                  </a:moveTo>
                                  <a:cubicBezTo>
                                    <a:pt x="252" y="17"/>
                                    <a:pt x="241" y="31"/>
                                    <a:pt x="225" y="39"/>
                                  </a:cubicBezTo>
                                  <a:cubicBezTo>
                                    <a:pt x="194" y="55"/>
                                    <a:pt x="171" y="68"/>
                                    <a:pt x="171" y="68"/>
                                  </a:cubicBezTo>
                                  <a:cubicBezTo>
                                    <a:pt x="171" y="68"/>
                                    <a:pt x="171" y="68"/>
                                    <a:pt x="171" y="68"/>
                                  </a:cubicBezTo>
                                  <a:cubicBezTo>
                                    <a:pt x="171" y="67"/>
                                    <a:pt x="171" y="67"/>
                                    <a:pt x="171" y="67"/>
                                  </a:cubicBezTo>
                                  <a:cubicBezTo>
                                    <a:pt x="170" y="68"/>
                                    <a:pt x="170" y="68"/>
                                    <a:pt x="170" y="68"/>
                                  </a:cubicBezTo>
                                  <a:cubicBezTo>
                                    <a:pt x="170" y="67"/>
                                    <a:pt x="170" y="67"/>
                                    <a:pt x="170" y="67"/>
                                  </a:cubicBezTo>
                                  <a:cubicBezTo>
                                    <a:pt x="170" y="68"/>
                                    <a:pt x="170" y="68"/>
                                    <a:pt x="170" y="68"/>
                                  </a:cubicBezTo>
                                  <a:cubicBezTo>
                                    <a:pt x="170" y="68"/>
                                    <a:pt x="170" y="68"/>
                                    <a:pt x="170" y="68"/>
                                  </a:cubicBezTo>
                                  <a:cubicBezTo>
                                    <a:pt x="170" y="68"/>
                                    <a:pt x="147" y="55"/>
                                    <a:pt x="115" y="39"/>
                                  </a:cubicBezTo>
                                  <a:cubicBezTo>
                                    <a:pt x="100" y="31"/>
                                    <a:pt x="89" y="17"/>
                                    <a:pt x="79" y="0"/>
                                  </a:cubicBezTo>
                                  <a:cubicBezTo>
                                    <a:pt x="33" y="19"/>
                                    <a:pt x="0" y="62"/>
                                    <a:pt x="0" y="100"/>
                                  </a:cubicBezTo>
                                  <a:cubicBezTo>
                                    <a:pt x="0" y="178"/>
                                    <a:pt x="0" y="178"/>
                                    <a:pt x="0" y="178"/>
                                  </a:cubicBezTo>
                                  <a:cubicBezTo>
                                    <a:pt x="341" y="178"/>
                                    <a:pt x="341" y="178"/>
                                    <a:pt x="341" y="178"/>
                                  </a:cubicBezTo>
                                  <a:cubicBezTo>
                                    <a:pt x="341" y="100"/>
                                    <a:pt x="341" y="100"/>
                                    <a:pt x="341" y="100"/>
                                  </a:cubicBezTo>
                                  <a:cubicBezTo>
                                    <a:pt x="340" y="62"/>
                                    <a:pt x="308" y="19"/>
                                    <a:pt x="262" y="0"/>
                                  </a:cubicBezTo>
                                  <a:close/>
                                  <a:moveTo>
                                    <a:pt x="262" y="0"/>
                                  </a:moveTo>
                                  <a:cubicBezTo>
                                    <a:pt x="262" y="0"/>
                                    <a:pt x="262" y="0"/>
                                    <a:pt x="262" y="0"/>
                                  </a:cubicBezTo>
                                </a:path>
                              </a:pathLst>
                            </a:custGeom>
                            <a:grpFill/>
                            <a:ln>
                              <a:noFill/>
                            </a:ln>
                          </wps:spPr>
                          <wps:bodyPr vert="horz" wrap="square" lIns="91440" tIns="45720" rIns="91440" bIns="45720" numCol="1" anchor="t" anchorCtr="0" compatLnSpc="1">
                            <a:prstTxWarp prst="textNoShape">
                              <a:avLst/>
                            </a:prstTxWarp>
                          </wps:bodyPr>
                        </wps:wsp>
                      </wpg:grpSp>
                      <wpg:grpSp>
                        <wpg:cNvPr id="693" name="Group 195"/>
                        <wpg:cNvGrpSpPr/>
                        <wpg:grpSpPr>
                          <a:xfrm>
                            <a:off x="2486621" y="2088760"/>
                            <a:ext cx="750301" cy="891270"/>
                            <a:chOff x="2486621" y="2088762"/>
                            <a:chExt cx="1284288" cy="1525587"/>
                          </a:xfrm>
                          <a:grpFill/>
                        </wpg:grpSpPr>
                        <wps:wsp>
                          <wps:cNvPr id="694" name="Freeform 5"/>
                          <wps:cNvSpPr>
                            <a:spLocks noEditPoints="1"/>
                          </wps:cNvSpPr>
                          <wps:spPr bwMode="auto">
                            <a:xfrm>
                              <a:off x="2675534" y="2088762"/>
                              <a:ext cx="906463" cy="989013"/>
                            </a:xfrm>
                            <a:custGeom>
                              <a:avLst/>
                              <a:gdLst>
                                <a:gd name="T0" fmla="*/ 29 w 241"/>
                                <a:gd name="T1" fmla="*/ 174 h 262"/>
                                <a:gd name="T2" fmla="*/ 121 w 241"/>
                                <a:gd name="T3" fmla="*/ 262 h 262"/>
                                <a:gd name="T4" fmla="*/ 213 w 241"/>
                                <a:gd name="T5" fmla="*/ 174 h 262"/>
                                <a:gd name="T6" fmla="*/ 237 w 241"/>
                                <a:gd name="T7" fmla="*/ 145 h 262"/>
                                <a:gd name="T8" fmla="*/ 225 w 241"/>
                                <a:gd name="T9" fmla="*/ 104 h 262"/>
                                <a:gd name="T10" fmla="*/ 121 w 241"/>
                                <a:gd name="T11" fmla="*/ 0 h 262"/>
                                <a:gd name="T12" fmla="*/ 16 w 241"/>
                                <a:gd name="T13" fmla="*/ 104 h 262"/>
                                <a:gd name="T14" fmla="*/ 5 w 241"/>
                                <a:gd name="T15" fmla="*/ 145 h 262"/>
                                <a:gd name="T16" fmla="*/ 29 w 241"/>
                                <a:gd name="T17" fmla="*/ 174 h 262"/>
                                <a:gd name="T18" fmla="*/ 205 w 241"/>
                                <a:gd name="T19" fmla="*/ 161 h 262"/>
                                <a:gd name="T20" fmla="*/ 200 w 241"/>
                                <a:gd name="T21" fmla="*/ 161 h 262"/>
                                <a:gd name="T22" fmla="*/ 199 w 241"/>
                                <a:gd name="T23" fmla="*/ 166 h 262"/>
                                <a:gd name="T24" fmla="*/ 181 w 241"/>
                                <a:gd name="T25" fmla="*/ 206 h 262"/>
                                <a:gd name="T26" fmla="*/ 121 w 241"/>
                                <a:gd name="T27" fmla="*/ 247 h 262"/>
                                <a:gd name="T28" fmla="*/ 60 w 241"/>
                                <a:gd name="T29" fmla="*/ 206 h 262"/>
                                <a:gd name="T30" fmla="*/ 42 w 241"/>
                                <a:gd name="T31" fmla="*/ 166 h 262"/>
                                <a:gd name="T32" fmla="*/ 41 w 241"/>
                                <a:gd name="T33" fmla="*/ 161 h 262"/>
                                <a:gd name="T34" fmla="*/ 36 w 241"/>
                                <a:gd name="T35" fmla="*/ 160 h 262"/>
                                <a:gd name="T36" fmla="*/ 20 w 241"/>
                                <a:gd name="T37" fmla="*/ 141 h 262"/>
                                <a:gd name="T38" fmla="*/ 28 w 241"/>
                                <a:gd name="T39" fmla="*/ 115 h 262"/>
                                <a:gd name="T40" fmla="*/ 29 w 241"/>
                                <a:gd name="T41" fmla="*/ 115 h 262"/>
                                <a:gd name="T42" fmla="*/ 31 w 241"/>
                                <a:gd name="T43" fmla="*/ 115 h 262"/>
                                <a:gd name="T44" fmla="*/ 38 w 241"/>
                                <a:gd name="T45" fmla="*/ 116 h 262"/>
                                <a:gd name="T46" fmla="*/ 39 w 241"/>
                                <a:gd name="T47" fmla="*/ 108 h 262"/>
                                <a:gd name="T48" fmla="*/ 53 w 241"/>
                                <a:gd name="T49" fmla="*/ 67 h 262"/>
                                <a:gd name="T50" fmla="*/ 188 w 241"/>
                                <a:gd name="T51" fmla="*/ 67 h 262"/>
                                <a:gd name="T52" fmla="*/ 202 w 241"/>
                                <a:gd name="T53" fmla="*/ 108 h 262"/>
                                <a:gd name="T54" fmla="*/ 204 w 241"/>
                                <a:gd name="T55" fmla="*/ 116 h 262"/>
                                <a:gd name="T56" fmla="*/ 211 w 241"/>
                                <a:gd name="T57" fmla="*/ 115 h 262"/>
                                <a:gd name="T58" fmla="*/ 214 w 241"/>
                                <a:gd name="T59" fmla="*/ 115 h 262"/>
                                <a:gd name="T60" fmla="*/ 222 w 241"/>
                                <a:gd name="T61" fmla="*/ 141 h 262"/>
                                <a:gd name="T62" fmla="*/ 205 w 241"/>
                                <a:gd name="T63" fmla="*/ 161 h 262"/>
                                <a:gd name="T64" fmla="*/ 205 w 241"/>
                                <a:gd name="T65" fmla="*/ 161 h 262"/>
                                <a:gd name="T66" fmla="*/ 205 w 241"/>
                                <a:gd name="T67" fmla="*/ 16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62">
                                  <a:moveTo>
                                    <a:pt x="29" y="174"/>
                                  </a:moveTo>
                                  <a:cubicBezTo>
                                    <a:pt x="42" y="217"/>
                                    <a:pt x="75" y="262"/>
                                    <a:pt x="121" y="262"/>
                                  </a:cubicBezTo>
                                  <a:cubicBezTo>
                                    <a:pt x="166" y="262"/>
                                    <a:pt x="200" y="217"/>
                                    <a:pt x="213" y="174"/>
                                  </a:cubicBezTo>
                                  <a:cubicBezTo>
                                    <a:pt x="224" y="170"/>
                                    <a:pt x="233" y="159"/>
                                    <a:pt x="237" y="145"/>
                                  </a:cubicBezTo>
                                  <a:cubicBezTo>
                                    <a:pt x="241" y="127"/>
                                    <a:pt x="236" y="111"/>
                                    <a:pt x="225" y="104"/>
                                  </a:cubicBezTo>
                                  <a:cubicBezTo>
                                    <a:pt x="220" y="46"/>
                                    <a:pt x="175" y="0"/>
                                    <a:pt x="121" y="0"/>
                                  </a:cubicBezTo>
                                  <a:cubicBezTo>
                                    <a:pt x="66" y="0"/>
                                    <a:pt x="21" y="46"/>
                                    <a:pt x="16" y="104"/>
                                  </a:cubicBezTo>
                                  <a:cubicBezTo>
                                    <a:pt x="5" y="111"/>
                                    <a:pt x="0" y="127"/>
                                    <a:pt x="5" y="145"/>
                                  </a:cubicBezTo>
                                  <a:cubicBezTo>
                                    <a:pt x="8" y="159"/>
                                    <a:pt x="18" y="170"/>
                                    <a:pt x="29" y="174"/>
                                  </a:cubicBezTo>
                                  <a:close/>
                                  <a:moveTo>
                                    <a:pt x="205" y="161"/>
                                  </a:moveTo>
                                  <a:cubicBezTo>
                                    <a:pt x="200" y="161"/>
                                    <a:pt x="200" y="161"/>
                                    <a:pt x="200" y="161"/>
                                  </a:cubicBezTo>
                                  <a:cubicBezTo>
                                    <a:pt x="199" y="166"/>
                                    <a:pt x="199" y="166"/>
                                    <a:pt x="199" y="166"/>
                                  </a:cubicBezTo>
                                  <a:cubicBezTo>
                                    <a:pt x="195" y="180"/>
                                    <a:pt x="189" y="194"/>
                                    <a:pt x="181" y="206"/>
                                  </a:cubicBezTo>
                                  <a:cubicBezTo>
                                    <a:pt x="166" y="229"/>
                                    <a:pt x="145" y="247"/>
                                    <a:pt x="121" y="247"/>
                                  </a:cubicBezTo>
                                  <a:cubicBezTo>
                                    <a:pt x="96" y="247"/>
                                    <a:pt x="75" y="229"/>
                                    <a:pt x="60" y="206"/>
                                  </a:cubicBezTo>
                                  <a:cubicBezTo>
                                    <a:pt x="52" y="194"/>
                                    <a:pt x="46" y="180"/>
                                    <a:pt x="42" y="166"/>
                                  </a:cubicBezTo>
                                  <a:cubicBezTo>
                                    <a:pt x="41" y="161"/>
                                    <a:pt x="41" y="161"/>
                                    <a:pt x="41" y="161"/>
                                  </a:cubicBezTo>
                                  <a:cubicBezTo>
                                    <a:pt x="36" y="160"/>
                                    <a:pt x="36" y="160"/>
                                    <a:pt x="36" y="160"/>
                                  </a:cubicBezTo>
                                  <a:cubicBezTo>
                                    <a:pt x="30" y="160"/>
                                    <a:pt x="22" y="153"/>
                                    <a:pt x="20" y="141"/>
                                  </a:cubicBezTo>
                                  <a:cubicBezTo>
                                    <a:pt x="17" y="129"/>
                                    <a:pt x="20" y="117"/>
                                    <a:pt x="28" y="115"/>
                                  </a:cubicBezTo>
                                  <a:cubicBezTo>
                                    <a:pt x="28" y="115"/>
                                    <a:pt x="29" y="115"/>
                                    <a:pt x="29" y="115"/>
                                  </a:cubicBezTo>
                                  <a:cubicBezTo>
                                    <a:pt x="30" y="115"/>
                                    <a:pt x="30" y="115"/>
                                    <a:pt x="31" y="115"/>
                                  </a:cubicBezTo>
                                  <a:cubicBezTo>
                                    <a:pt x="38" y="116"/>
                                    <a:pt x="38" y="116"/>
                                    <a:pt x="38" y="116"/>
                                  </a:cubicBezTo>
                                  <a:cubicBezTo>
                                    <a:pt x="39" y="108"/>
                                    <a:pt x="39" y="108"/>
                                    <a:pt x="39" y="108"/>
                                  </a:cubicBezTo>
                                  <a:cubicBezTo>
                                    <a:pt x="41" y="93"/>
                                    <a:pt x="46" y="79"/>
                                    <a:pt x="53" y="67"/>
                                  </a:cubicBezTo>
                                  <a:cubicBezTo>
                                    <a:pt x="188" y="67"/>
                                    <a:pt x="188" y="67"/>
                                    <a:pt x="188" y="67"/>
                                  </a:cubicBezTo>
                                  <a:cubicBezTo>
                                    <a:pt x="195" y="79"/>
                                    <a:pt x="200" y="93"/>
                                    <a:pt x="202" y="108"/>
                                  </a:cubicBezTo>
                                  <a:cubicBezTo>
                                    <a:pt x="204" y="116"/>
                                    <a:pt x="204" y="116"/>
                                    <a:pt x="204" y="116"/>
                                  </a:cubicBezTo>
                                  <a:cubicBezTo>
                                    <a:pt x="211" y="115"/>
                                    <a:pt x="211" y="115"/>
                                    <a:pt x="211" y="115"/>
                                  </a:cubicBezTo>
                                  <a:cubicBezTo>
                                    <a:pt x="212" y="115"/>
                                    <a:pt x="213" y="115"/>
                                    <a:pt x="214" y="115"/>
                                  </a:cubicBezTo>
                                  <a:cubicBezTo>
                                    <a:pt x="221" y="117"/>
                                    <a:pt x="225" y="129"/>
                                    <a:pt x="222" y="141"/>
                                  </a:cubicBezTo>
                                  <a:cubicBezTo>
                                    <a:pt x="219" y="153"/>
                                    <a:pt x="211" y="160"/>
                                    <a:pt x="205" y="161"/>
                                  </a:cubicBezTo>
                                  <a:close/>
                                  <a:moveTo>
                                    <a:pt x="205" y="161"/>
                                  </a:moveTo>
                                  <a:cubicBezTo>
                                    <a:pt x="205" y="161"/>
                                    <a:pt x="205" y="161"/>
                                    <a:pt x="205" y="161"/>
                                  </a:cubicBezTo>
                                </a:path>
                              </a:pathLst>
                            </a:custGeom>
                            <a:grpFill/>
                            <a:ln>
                              <a:noFill/>
                            </a:ln>
                          </wps:spPr>
                          <wps:bodyPr vert="horz" wrap="square" lIns="91440" tIns="45720" rIns="91440" bIns="45720" numCol="1" anchor="t" anchorCtr="0" compatLnSpc="1">
                            <a:prstTxWarp prst="textNoShape">
                              <a:avLst/>
                            </a:prstTxWarp>
                          </wps:bodyPr>
                        </wps:wsp>
                        <wps:wsp>
                          <wps:cNvPr id="695" name="Freeform 6"/>
                          <wps:cNvSpPr>
                            <a:spLocks noEditPoints="1"/>
                          </wps:cNvSpPr>
                          <wps:spPr bwMode="auto">
                            <a:xfrm>
                              <a:off x="2486621" y="2941249"/>
                              <a:ext cx="1284288" cy="673100"/>
                            </a:xfrm>
                            <a:custGeom>
                              <a:avLst/>
                              <a:gdLst>
                                <a:gd name="T0" fmla="*/ 262 w 341"/>
                                <a:gd name="T1" fmla="*/ 0 h 178"/>
                                <a:gd name="T2" fmla="*/ 225 w 341"/>
                                <a:gd name="T3" fmla="*/ 39 h 178"/>
                                <a:gd name="T4" fmla="*/ 171 w 341"/>
                                <a:gd name="T5" fmla="*/ 68 h 178"/>
                                <a:gd name="T6" fmla="*/ 171 w 341"/>
                                <a:gd name="T7" fmla="*/ 68 h 178"/>
                                <a:gd name="T8" fmla="*/ 171 w 341"/>
                                <a:gd name="T9" fmla="*/ 67 h 178"/>
                                <a:gd name="T10" fmla="*/ 170 w 341"/>
                                <a:gd name="T11" fmla="*/ 68 h 178"/>
                                <a:gd name="T12" fmla="*/ 170 w 341"/>
                                <a:gd name="T13" fmla="*/ 67 h 178"/>
                                <a:gd name="T14" fmla="*/ 170 w 341"/>
                                <a:gd name="T15" fmla="*/ 68 h 178"/>
                                <a:gd name="T16" fmla="*/ 170 w 341"/>
                                <a:gd name="T17" fmla="*/ 68 h 178"/>
                                <a:gd name="T18" fmla="*/ 115 w 341"/>
                                <a:gd name="T19" fmla="*/ 39 h 178"/>
                                <a:gd name="T20" fmla="*/ 79 w 341"/>
                                <a:gd name="T21" fmla="*/ 0 h 178"/>
                                <a:gd name="T22" fmla="*/ 0 w 341"/>
                                <a:gd name="T23" fmla="*/ 100 h 178"/>
                                <a:gd name="T24" fmla="*/ 0 w 341"/>
                                <a:gd name="T25" fmla="*/ 178 h 178"/>
                                <a:gd name="T26" fmla="*/ 341 w 341"/>
                                <a:gd name="T27" fmla="*/ 178 h 178"/>
                                <a:gd name="T28" fmla="*/ 341 w 341"/>
                                <a:gd name="T29" fmla="*/ 100 h 178"/>
                                <a:gd name="T30" fmla="*/ 262 w 341"/>
                                <a:gd name="T31" fmla="*/ 0 h 178"/>
                                <a:gd name="T32" fmla="*/ 262 w 341"/>
                                <a:gd name="T33" fmla="*/ 0 h 178"/>
                                <a:gd name="T34" fmla="*/ 262 w 341"/>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1" h="178">
                                  <a:moveTo>
                                    <a:pt x="262" y="0"/>
                                  </a:moveTo>
                                  <a:cubicBezTo>
                                    <a:pt x="252" y="17"/>
                                    <a:pt x="241" y="31"/>
                                    <a:pt x="225" y="39"/>
                                  </a:cubicBezTo>
                                  <a:cubicBezTo>
                                    <a:pt x="194" y="55"/>
                                    <a:pt x="171" y="68"/>
                                    <a:pt x="171" y="68"/>
                                  </a:cubicBezTo>
                                  <a:cubicBezTo>
                                    <a:pt x="171" y="68"/>
                                    <a:pt x="171" y="68"/>
                                    <a:pt x="171" y="68"/>
                                  </a:cubicBezTo>
                                  <a:cubicBezTo>
                                    <a:pt x="171" y="67"/>
                                    <a:pt x="171" y="67"/>
                                    <a:pt x="171" y="67"/>
                                  </a:cubicBezTo>
                                  <a:cubicBezTo>
                                    <a:pt x="170" y="68"/>
                                    <a:pt x="170" y="68"/>
                                    <a:pt x="170" y="68"/>
                                  </a:cubicBezTo>
                                  <a:cubicBezTo>
                                    <a:pt x="170" y="67"/>
                                    <a:pt x="170" y="67"/>
                                    <a:pt x="170" y="67"/>
                                  </a:cubicBezTo>
                                  <a:cubicBezTo>
                                    <a:pt x="170" y="68"/>
                                    <a:pt x="170" y="68"/>
                                    <a:pt x="170" y="68"/>
                                  </a:cubicBezTo>
                                  <a:cubicBezTo>
                                    <a:pt x="170" y="68"/>
                                    <a:pt x="170" y="68"/>
                                    <a:pt x="170" y="68"/>
                                  </a:cubicBezTo>
                                  <a:cubicBezTo>
                                    <a:pt x="170" y="68"/>
                                    <a:pt x="147" y="55"/>
                                    <a:pt x="115" y="39"/>
                                  </a:cubicBezTo>
                                  <a:cubicBezTo>
                                    <a:pt x="100" y="31"/>
                                    <a:pt x="89" y="17"/>
                                    <a:pt x="79" y="0"/>
                                  </a:cubicBezTo>
                                  <a:cubicBezTo>
                                    <a:pt x="33" y="19"/>
                                    <a:pt x="0" y="62"/>
                                    <a:pt x="0" y="100"/>
                                  </a:cubicBezTo>
                                  <a:cubicBezTo>
                                    <a:pt x="0" y="178"/>
                                    <a:pt x="0" y="178"/>
                                    <a:pt x="0" y="178"/>
                                  </a:cubicBezTo>
                                  <a:cubicBezTo>
                                    <a:pt x="341" y="178"/>
                                    <a:pt x="341" y="178"/>
                                    <a:pt x="341" y="178"/>
                                  </a:cubicBezTo>
                                  <a:cubicBezTo>
                                    <a:pt x="341" y="100"/>
                                    <a:pt x="341" y="100"/>
                                    <a:pt x="341" y="100"/>
                                  </a:cubicBezTo>
                                  <a:cubicBezTo>
                                    <a:pt x="340" y="62"/>
                                    <a:pt x="308" y="19"/>
                                    <a:pt x="262" y="0"/>
                                  </a:cubicBezTo>
                                  <a:close/>
                                  <a:moveTo>
                                    <a:pt x="262" y="0"/>
                                  </a:moveTo>
                                  <a:cubicBezTo>
                                    <a:pt x="262" y="0"/>
                                    <a:pt x="262" y="0"/>
                                    <a:pt x="262" y="0"/>
                                  </a:cubicBezTo>
                                </a:path>
                              </a:pathLst>
                            </a:custGeom>
                            <a:grpFill/>
                            <a:ln>
                              <a:noFill/>
                            </a:ln>
                          </wps:spPr>
                          <wps:bodyPr vert="horz" wrap="square" lIns="91440" tIns="45720" rIns="91440" bIns="45720" numCol="1" anchor="t" anchorCtr="0" compatLnSpc="1">
                            <a:prstTxWarp prst="textNoShape">
                              <a:avLst/>
                            </a:prstTxWarp>
                          </wps:bodyPr>
                        </wps:wsp>
                        <wps:wsp>
                          <wps:cNvPr id="696" name="Freeform 7"/>
                          <wps:cNvSpPr>
                            <a:spLocks noEditPoints="1"/>
                          </wps:cNvSpPr>
                          <wps:spPr bwMode="auto">
                            <a:xfrm>
                              <a:off x="2675534" y="2088762"/>
                              <a:ext cx="906463" cy="989013"/>
                            </a:xfrm>
                            <a:custGeom>
                              <a:avLst/>
                              <a:gdLst>
                                <a:gd name="T0" fmla="*/ 29 w 241"/>
                                <a:gd name="T1" fmla="*/ 174 h 262"/>
                                <a:gd name="T2" fmla="*/ 121 w 241"/>
                                <a:gd name="T3" fmla="*/ 262 h 262"/>
                                <a:gd name="T4" fmla="*/ 213 w 241"/>
                                <a:gd name="T5" fmla="*/ 174 h 262"/>
                                <a:gd name="T6" fmla="*/ 237 w 241"/>
                                <a:gd name="T7" fmla="*/ 145 h 262"/>
                                <a:gd name="T8" fmla="*/ 225 w 241"/>
                                <a:gd name="T9" fmla="*/ 104 h 262"/>
                                <a:gd name="T10" fmla="*/ 121 w 241"/>
                                <a:gd name="T11" fmla="*/ 0 h 262"/>
                                <a:gd name="T12" fmla="*/ 16 w 241"/>
                                <a:gd name="T13" fmla="*/ 104 h 262"/>
                                <a:gd name="T14" fmla="*/ 5 w 241"/>
                                <a:gd name="T15" fmla="*/ 145 h 262"/>
                                <a:gd name="T16" fmla="*/ 29 w 241"/>
                                <a:gd name="T17" fmla="*/ 174 h 262"/>
                                <a:gd name="T18" fmla="*/ 205 w 241"/>
                                <a:gd name="T19" fmla="*/ 161 h 262"/>
                                <a:gd name="T20" fmla="*/ 200 w 241"/>
                                <a:gd name="T21" fmla="*/ 161 h 262"/>
                                <a:gd name="T22" fmla="*/ 199 w 241"/>
                                <a:gd name="T23" fmla="*/ 166 h 262"/>
                                <a:gd name="T24" fmla="*/ 181 w 241"/>
                                <a:gd name="T25" fmla="*/ 206 h 262"/>
                                <a:gd name="T26" fmla="*/ 121 w 241"/>
                                <a:gd name="T27" fmla="*/ 247 h 262"/>
                                <a:gd name="T28" fmla="*/ 60 w 241"/>
                                <a:gd name="T29" fmla="*/ 206 h 262"/>
                                <a:gd name="T30" fmla="*/ 42 w 241"/>
                                <a:gd name="T31" fmla="*/ 166 h 262"/>
                                <a:gd name="T32" fmla="*/ 41 w 241"/>
                                <a:gd name="T33" fmla="*/ 161 h 262"/>
                                <a:gd name="T34" fmla="*/ 36 w 241"/>
                                <a:gd name="T35" fmla="*/ 160 h 262"/>
                                <a:gd name="T36" fmla="*/ 20 w 241"/>
                                <a:gd name="T37" fmla="*/ 141 h 262"/>
                                <a:gd name="T38" fmla="*/ 28 w 241"/>
                                <a:gd name="T39" fmla="*/ 115 h 262"/>
                                <a:gd name="T40" fmla="*/ 29 w 241"/>
                                <a:gd name="T41" fmla="*/ 115 h 262"/>
                                <a:gd name="T42" fmla="*/ 31 w 241"/>
                                <a:gd name="T43" fmla="*/ 115 h 262"/>
                                <a:gd name="T44" fmla="*/ 38 w 241"/>
                                <a:gd name="T45" fmla="*/ 116 h 262"/>
                                <a:gd name="T46" fmla="*/ 39 w 241"/>
                                <a:gd name="T47" fmla="*/ 108 h 262"/>
                                <a:gd name="T48" fmla="*/ 53 w 241"/>
                                <a:gd name="T49" fmla="*/ 67 h 262"/>
                                <a:gd name="T50" fmla="*/ 188 w 241"/>
                                <a:gd name="T51" fmla="*/ 67 h 262"/>
                                <a:gd name="T52" fmla="*/ 202 w 241"/>
                                <a:gd name="T53" fmla="*/ 108 h 262"/>
                                <a:gd name="T54" fmla="*/ 204 w 241"/>
                                <a:gd name="T55" fmla="*/ 116 h 262"/>
                                <a:gd name="T56" fmla="*/ 211 w 241"/>
                                <a:gd name="T57" fmla="*/ 115 h 262"/>
                                <a:gd name="T58" fmla="*/ 214 w 241"/>
                                <a:gd name="T59" fmla="*/ 115 h 262"/>
                                <a:gd name="T60" fmla="*/ 222 w 241"/>
                                <a:gd name="T61" fmla="*/ 141 h 262"/>
                                <a:gd name="T62" fmla="*/ 205 w 241"/>
                                <a:gd name="T63" fmla="*/ 161 h 262"/>
                                <a:gd name="T64" fmla="*/ 205 w 241"/>
                                <a:gd name="T65" fmla="*/ 161 h 262"/>
                                <a:gd name="T66" fmla="*/ 205 w 241"/>
                                <a:gd name="T67" fmla="*/ 16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62">
                                  <a:moveTo>
                                    <a:pt x="29" y="174"/>
                                  </a:moveTo>
                                  <a:cubicBezTo>
                                    <a:pt x="42" y="217"/>
                                    <a:pt x="75" y="262"/>
                                    <a:pt x="121" y="262"/>
                                  </a:cubicBezTo>
                                  <a:cubicBezTo>
                                    <a:pt x="166" y="262"/>
                                    <a:pt x="200" y="217"/>
                                    <a:pt x="213" y="174"/>
                                  </a:cubicBezTo>
                                  <a:cubicBezTo>
                                    <a:pt x="224" y="170"/>
                                    <a:pt x="233" y="159"/>
                                    <a:pt x="237" y="145"/>
                                  </a:cubicBezTo>
                                  <a:cubicBezTo>
                                    <a:pt x="241" y="127"/>
                                    <a:pt x="236" y="111"/>
                                    <a:pt x="225" y="104"/>
                                  </a:cubicBezTo>
                                  <a:cubicBezTo>
                                    <a:pt x="220" y="46"/>
                                    <a:pt x="175" y="0"/>
                                    <a:pt x="121" y="0"/>
                                  </a:cubicBezTo>
                                  <a:cubicBezTo>
                                    <a:pt x="66" y="0"/>
                                    <a:pt x="21" y="46"/>
                                    <a:pt x="16" y="104"/>
                                  </a:cubicBezTo>
                                  <a:cubicBezTo>
                                    <a:pt x="5" y="111"/>
                                    <a:pt x="0" y="127"/>
                                    <a:pt x="5" y="145"/>
                                  </a:cubicBezTo>
                                  <a:cubicBezTo>
                                    <a:pt x="8" y="159"/>
                                    <a:pt x="18" y="170"/>
                                    <a:pt x="29" y="174"/>
                                  </a:cubicBezTo>
                                  <a:close/>
                                  <a:moveTo>
                                    <a:pt x="205" y="161"/>
                                  </a:moveTo>
                                  <a:cubicBezTo>
                                    <a:pt x="200" y="161"/>
                                    <a:pt x="200" y="161"/>
                                    <a:pt x="200" y="161"/>
                                  </a:cubicBezTo>
                                  <a:cubicBezTo>
                                    <a:pt x="199" y="166"/>
                                    <a:pt x="199" y="166"/>
                                    <a:pt x="199" y="166"/>
                                  </a:cubicBezTo>
                                  <a:cubicBezTo>
                                    <a:pt x="195" y="180"/>
                                    <a:pt x="189" y="194"/>
                                    <a:pt x="181" y="206"/>
                                  </a:cubicBezTo>
                                  <a:cubicBezTo>
                                    <a:pt x="166" y="229"/>
                                    <a:pt x="145" y="247"/>
                                    <a:pt x="121" y="247"/>
                                  </a:cubicBezTo>
                                  <a:cubicBezTo>
                                    <a:pt x="96" y="247"/>
                                    <a:pt x="75" y="229"/>
                                    <a:pt x="60" y="206"/>
                                  </a:cubicBezTo>
                                  <a:cubicBezTo>
                                    <a:pt x="52" y="194"/>
                                    <a:pt x="46" y="180"/>
                                    <a:pt x="42" y="166"/>
                                  </a:cubicBezTo>
                                  <a:cubicBezTo>
                                    <a:pt x="41" y="161"/>
                                    <a:pt x="41" y="161"/>
                                    <a:pt x="41" y="161"/>
                                  </a:cubicBezTo>
                                  <a:cubicBezTo>
                                    <a:pt x="36" y="160"/>
                                    <a:pt x="36" y="160"/>
                                    <a:pt x="36" y="160"/>
                                  </a:cubicBezTo>
                                  <a:cubicBezTo>
                                    <a:pt x="30" y="160"/>
                                    <a:pt x="22" y="153"/>
                                    <a:pt x="20" y="141"/>
                                  </a:cubicBezTo>
                                  <a:cubicBezTo>
                                    <a:pt x="17" y="129"/>
                                    <a:pt x="20" y="117"/>
                                    <a:pt x="28" y="115"/>
                                  </a:cubicBezTo>
                                  <a:cubicBezTo>
                                    <a:pt x="28" y="115"/>
                                    <a:pt x="29" y="115"/>
                                    <a:pt x="29" y="115"/>
                                  </a:cubicBezTo>
                                  <a:cubicBezTo>
                                    <a:pt x="30" y="115"/>
                                    <a:pt x="30" y="115"/>
                                    <a:pt x="31" y="115"/>
                                  </a:cubicBezTo>
                                  <a:cubicBezTo>
                                    <a:pt x="38" y="116"/>
                                    <a:pt x="38" y="116"/>
                                    <a:pt x="38" y="116"/>
                                  </a:cubicBezTo>
                                  <a:cubicBezTo>
                                    <a:pt x="39" y="108"/>
                                    <a:pt x="39" y="108"/>
                                    <a:pt x="39" y="108"/>
                                  </a:cubicBezTo>
                                  <a:cubicBezTo>
                                    <a:pt x="41" y="93"/>
                                    <a:pt x="46" y="79"/>
                                    <a:pt x="53" y="67"/>
                                  </a:cubicBezTo>
                                  <a:cubicBezTo>
                                    <a:pt x="188" y="67"/>
                                    <a:pt x="188" y="67"/>
                                    <a:pt x="188" y="67"/>
                                  </a:cubicBezTo>
                                  <a:cubicBezTo>
                                    <a:pt x="195" y="79"/>
                                    <a:pt x="200" y="93"/>
                                    <a:pt x="202" y="108"/>
                                  </a:cubicBezTo>
                                  <a:cubicBezTo>
                                    <a:pt x="204" y="116"/>
                                    <a:pt x="204" y="116"/>
                                    <a:pt x="204" y="116"/>
                                  </a:cubicBezTo>
                                  <a:cubicBezTo>
                                    <a:pt x="211" y="115"/>
                                    <a:pt x="211" y="115"/>
                                    <a:pt x="211" y="115"/>
                                  </a:cubicBezTo>
                                  <a:cubicBezTo>
                                    <a:pt x="212" y="115"/>
                                    <a:pt x="213" y="115"/>
                                    <a:pt x="214" y="115"/>
                                  </a:cubicBezTo>
                                  <a:cubicBezTo>
                                    <a:pt x="221" y="117"/>
                                    <a:pt x="225" y="129"/>
                                    <a:pt x="222" y="141"/>
                                  </a:cubicBezTo>
                                  <a:cubicBezTo>
                                    <a:pt x="219" y="153"/>
                                    <a:pt x="211" y="160"/>
                                    <a:pt x="205" y="161"/>
                                  </a:cubicBezTo>
                                  <a:close/>
                                  <a:moveTo>
                                    <a:pt x="205" y="161"/>
                                  </a:moveTo>
                                  <a:cubicBezTo>
                                    <a:pt x="205" y="161"/>
                                    <a:pt x="205" y="161"/>
                                    <a:pt x="205" y="161"/>
                                  </a:cubicBezTo>
                                </a:path>
                              </a:pathLst>
                            </a:custGeom>
                            <a:grpFill/>
                            <a:ln>
                              <a:noFill/>
                            </a:ln>
                          </wps:spPr>
                          <wps:bodyPr vert="horz" wrap="square" lIns="91440" tIns="45720" rIns="91440" bIns="45720" numCol="1" anchor="t" anchorCtr="0" compatLnSpc="1">
                            <a:prstTxWarp prst="textNoShape">
                              <a:avLst/>
                            </a:prstTxWarp>
                          </wps:bodyPr>
                        </wps:wsp>
                        <wps:wsp>
                          <wps:cNvPr id="697" name="Freeform 8"/>
                          <wps:cNvSpPr>
                            <a:spLocks noEditPoints="1"/>
                          </wps:cNvSpPr>
                          <wps:spPr bwMode="auto">
                            <a:xfrm>
                              <a:off x="2486621" y="2941249"/>
                              <a:ext cx="1284288" cy="673100"/>
                            </a:xfrm>
                            <a:custGeom>
                              <a:avLst/>
                              <a:gdLst>
                                <a:gd name="T0" fmla="*/ 262 w 341"/>
                                <a:gd name="T1" fmla="*/ 0 h 178"/>
                                <a:gd name="T2" fmla="*/ 225 w 341"/>
                                <a:gd name="T3" fmla="*/ 39 h 178"/>
                                <a:gd name="T4" fmla="*/ 171 w 341"/>
                                <a:gd name="T5" fmla="*/ 68 h 178"/>
                                <a:gd name="T6" fmla="*/ 171 w 341"/>
                                <a:gd name="T7" fmla="*/ 68 h 178"/>
                                <a:gd name="T8" fmla="*/ 171 w 341"/>
                                <a:gd name="T9" fmla="*/ 67 h 178"/>
                                <a:gd name="T10" fmla="*/ 170 w 341"/>
                                <a:gd name="T11" fmla="*/ 68 h 178"/>
                                <a:gd name="T12" fmla="*/ 170 w 341"/>
                                <a:gd name="T13" fmla="*/ 67 h 178"/>
                                <a:gd name="T14" fmla="*/ 170 w 341"/>
                                <a:gd name="T15" fmla="*/ 68 h 178"/>
                                <a:gd name="T16" fmla="*/ 170 w 341"/>
                                <a:gd name="T17" fmla="*/ 68 h 178"/>
                                <a:gd name="T18" fmla="*/ 115 w 341"/>
                                <a:gd name="T19" fmla="*/ 39 h 178"/>
                                <a:gd name="T20" fmla="*/ 79 w 341"/>
                                <a:gd name="T21" fmla="*/ 0 h 178"/>
                                <a:gd name="T22" fmla="*/ 0 w 341"/>
                                <a:gd name="T23" fmla="*/ 100 h 178"/>
                                <a:gd name="T24" fmla="*/ 0 w 341"/>
                                <a:gd name="T25" fmla="*/ 178 h 178"/>
                                <a:gd name="T26" fmla="*/ 341 w 341"/>
                                <a:gd name="T27" fmla="*/ 178 h 178"/>
                                <a:gd name="T28" fmla="*/ 341 w 341"/>
                                <a:gd name="T29" fmla="*/ 100 h 178"/>
                                <a:gd name="T30" fmla="*/ 262 w 341"/>
                                <a:gd name="T31" fmla="*/ 0 h 178"/>
                                <a:gd name="T32" fmla="*/ 262 w 341"/>
                                <a:gd name="T33" fmla="*/ 0 h 178"/>
                                <a:gd name="T34" fmla="*/ 262 w 341"/>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1" h="178">
                                  <a:moveTo>
                                    <a:pt x="262" y="0"/>
                                  </a:moveTo>
                                  <a:cubicBezTo>
                                    <a:pt x="252" y="17"/>
                                    <a:pt x="241" y="31"/>
                                    <a:pt x="225" y="39"/>
                                  </a:cubicBezTo>
                                  <a:cubicBezTo>
                                    <a:pt x="194" y="55"/>
                                    <a:pt x="171" y="68"/>
                                    <a:pt x="171" y="68"/>
                                  </a:cubicBezTo>
                                  <a:cubicBezTo>
                                    <a:pt x="171" y="68"/>
                                    <a:pt x="171" y="68"/>
                                    <a:pt x="171" y="68"/>
                                  </a:cubicBezTo>
                                  <a:cubicBezTo>
                                    <a:pt x="171" y="67"/>
                                    <a:pt x="171" y="67"/>
                                    <a:pt x="171" y="67"/>
                                  </a:cubicBezTo>
                                  <a:cubicBezTo>
                                    <a:pt x="170" y="68"/>
                                    <a:pt x="170" y="68"/>
                                    <a:pt x="170" y="68"/>
                                  </a:cubicBezTo>
                                  <a:cubicBezTo>
                                    <a:pt x="170" y="67"/>
                                    <a:pt x="170" y="67"/>
                                    <a:pt x="170" y="67"/>
                                  </a:cubicBezTo>
                                  <a:cubicBezTo>
                                    <a:pt x="170" y="68"/>
                                    <a:pt x="170" y="68"/>
                                    <a:pt x="170" y="68"/>
                                  </a:cubicBezTo>
                                  <a:cubicBezTo>
                                    <a:pt x="170" y="68"/>
                                    <a:pt x="170" y="68"/>
                                    <a:pt x="170" y="68"/>
                                  </a:cubicBezTo>
                                  <a:cubicBezTo>
                                    <a:pt x="170" y="68"/>
                                    <a:pt x="147" y="55"/>
                                    <a:pt x="115" y="39"/>
                                  </a:cubicBezTo>
                                  <a:cubicBezTo>
                                    <a:pt x="100" y="31"/>
                                    <a:pt x="89" y="17"/>
                                    <a:pt x="79" y="0"/>
                                  </a:cubicBezTo>
                                  <a:cubicBezTo>
                                    <a:pt x="33" y="19"/>
                                    <a:pt x="0" y="62"/>
                                    <a:pt x="0" y="100"/>
                                  </a:cubicBezTo>
                                  <a:cubicBezTo>
                                    <a:pt x="0" y="178"/>
                                    <a:pt x="0" y="178"/>
                                    <a:pt x="0" y="178"/>
                                  </a:cubicBezTo>
                                  <a:cubicBezTo>
                                    <a:pt x="341" y="178"/>
                                    <a:pt x="341" y="178"/>
                                    <a:pt x="341" y="178"/>
                                  </a:cubicBezTo>
                                  <a:cubicBezTo>
                                    <a:pt x="341" y="100"/>
                                    <a:pt x="341" y="100"/>
                                    <a:pt x="341" y="100"/>
                                  </a:cubicBezTo>
                                  <a:cubicBezTo>
                                    <a:pt x="340" y="62"/>
                                    <a:pt x="308" y="19"/>
                                    <a:pt x="262" y="0"/>
                                  </a:cubicBezTo>
                                  <a:close/>
                                  <a:moveTo>
                                    <a:pt x="262" y="0"/>
                                  </a:moveTo>
                                  <a:cubicBezTo>
                                    <a:pt x="262" y="0"/>
                                    <a:pt x="262" y="0"/>
                                    <a:pt x="262" y="0"/>
                                  </a:cubicBezTo>
                                </a:path>
                              </a:pathLst>
                            </a:custGeom>
                            <a:grpFill/>
                            <a:ln>
                              <a:noFill/>
                            </a:ln>
                          </wps:spPr>
                          <wps:bodyPr vert="horz" wrap="square" lIns="91440" tIns="45720" rIns="91440" bIns="45720" numCol="1" anchor="t" anchorCtr="0" compatLnSpc="1">
                            <a:prstTxWarp prst="textNoShape">
                              <a:avLst/>
                            </a:prstTxWarp>
                          </wps:bodyPr>
                        </wps:wsp>
                      </wpg:grpSp>
                      <wpg:grpSp>
                        <wpg:cNvPr id="698" name="Group 200"/>
                        <wpg:cNvGrpSpPr/>
                        <wpg:grpSpPr>
                          <a:xfrm>
                            <a:off x="3315494" y="2088760"/>
                            <a:ext cx="750301" cy="891270"/>
                            <a:chOff x="3315494" y="2088762"/>
                            <a:chExt cx="1284288" cy="1525587"/>
                          </a:xfrm>
                          <a:grpFill/>
                        </wpg:grpSpPr>
                        <wps:wsp>
                          <wps:cNvPr id="699" name="Freeform 5"/>
                          <wps:cNvSpPr>
                            <a:spLocks noEditPoints="1"/>
                          </wps:cNvSpPr>
                          <wps:spPr bwMode="auto">
                            <a:xfrm>
                              <a:off x="3504407" y="2088762"/>
                              <a:ext cx="906463" cy="989013"/>
                            </a:xfrm>
                            <a:custGeom>
                              <a:avLst/>
                              <a:gdLst>
                                <a:gd name="T0" fmla="*/ 29 w 241"/>
                                <a:gd name="T1" fmla="*/ 174 h 262"/>
                                <a:gd name="T2" fmla="*/ 121 w 241"/>
                                <a:gd name="T3" fmla="*/ 262 h 262"/>
                                <a:gd name="T4" fmla="*/ 213 w 241"/>
                                <a:gd name="T5" fmla="*/ 174 h 262"/>
                                <a:gd name="T6" fmla="*/ 237 w 241"/>
                                <a:gd name="T7" fmla="*/ 145 h 262"/>
                                <a:gd name="T8" fmla="*/ 225 w 241"/>
                                <a:gd name="T9" fmla="*/ 104 h 262"/>
                                <a:gd name="T10" fmla="*/ 121 w 241"/>
                                <a:gd name="T11" fmla="*/ 0 h 262"/>
                                <a:gd name="T12" fmla="*/ 16 w 241"/>
                                <a:gd name="T13" fmla="*/ 104 h 262"/>
                                <a:gd name="T14" fmla="*/ 5 w 241"/>
                                <a:gd name="T15" fmla="*/ 145 h 262"/>
                                <a:gd name="T16" fmla="*/ 29 w 241"/>
                                <a:gd name="T17" fmla="*/ 174 h 262"/>
                                <a:gd name="T18" fmla="*/ 205 w 241"/>
                                <a:gd name="T19" fmla="*/ 161 h 262"/>
                                <a:gd name="T20" fmla="*/ 200 w 241"/>
                                <a:gd name="T21" fmla="*/ 161 h 262"/>
                                <a:gd name="T22" fmla="*/ 199 w 241"/>
                                <a:gd name="T23" fmla="*/ 166 h 262"/>
                                <a:gd name="T24" fmla="*/ 181 w 241"/>
                                <a:gd name="T25" fmla="*/ 206 h 262"/>
                                <a:gd name="T26" fmla="*/ 121 w 241"/>
                                <a:gd name="T27" fmla="*/ 247 h 262"/>
                                <a:gd name="T28" fmla="*/ 60 w 241"/>
                                <a:gd name="T29" fmla="*/ 206 h 262"/>
                                <a:gd name="T30" fmla="*/ 42 w 241"/>
                                <a:gd name="T31" fmla="*/ 166 h 262"/>
                                <a:gd name="T32" fmla="*/ 41 w 241"/>
                                <a:gd name="T33" fmla="*/ 161 h 262"/>
                                <a:gd name="T34" fmla="*/ 36 w 241"/>
                                <a:gd name="T35" fmla="*/ 160 h 262"/>
                                <a:gd name="T36" fmla="*/ 20 w 241"/>
                                <a:gd name="T37" fmla="*/ 141 h 262"/>
                                <a:gd name="T38" fmla="*/ 28 w 241"/>
                                <a:gd name="T39" fmla="*/ 115 h 262"/>
                                <a:gd name="T40" fmla="*/ 29 w 241"/>
                                <a:gd name="T41" fmla="*/ 115 h 262"/>
                                <a:gd name="T42" fmla="*/ 31 w 241"/>
                                <a:gd name="T43" fmla="*/ 115 h 262"/>
                                <a:gd name="T44" fmla="*/ 38 w 241"/>
                                <a:gd name="T45" fmla="*/ 116 h 262"/>
                                <a:gd name="T46" fmla="*/ 39 w 241"/>
                                <a:gd name="T47" fmla="*/ 108 h 262"/>
                                <a:gd name="T48" fmla="*/ 53 w 241"/>
                                <a:gd name="T49" fmla="*/ 67 h 262"/>
                                <a:gd name="T50" fmla="*/ 188 w 241"/>
                                <a:gd name="T51" fmla="*/ 67 h 262"/>
                                <a:gd name="T52" fmla="*/ 202 w 241"/>
                                <a:gd name="T53" fmla="*/ 108 h 262"/>
                                <a:gd name="T54" fmla="*/ 204 w 241"/>
                                <a:gd name="T55" fmla="*/ 116 h 262"/>
                                <a:gd name="T56" fmla="*/ 211 w 241"/>
                                <a:gd name="T57" fmla="*/ 115 h 262"/>
                                <a:gd name="T58" fmla="*/ 214 w 241"/>
                                <a:gd name="T59" fmla="*/ 115 h 262"/>
                                <a:gd name="T60" fmla="*/ 222 w 241"/>
                                <a:gd name="T61" fmla="*/ 141 h 262"/>
                                <a:gd name="T62" fmla="*/ 205 w 241"/>
                                <a:gd name="T63" fmla="*/ 161 h 262"/>
                                <a:gd name="T64" fmla="*/ 205 w 241"/>
                                <a:gd name="T65" fmla="*/ 161 h 262"/>
                                <a:gd name="T66" fmla="*/ 205 w 241"/>
                                <a:gd name="T67" fmla="*/ 16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62">
                                  <a:moveTo>
                                    <a:pt x="29" y="174"/>
                                  </a:moveTo>
                                  <a:cubicBezTo>
                                    <a:pt x="42" y="217"/>
                                    <a:pt x="75" y="262"/>
                                    <a:pt x="121" y="262"/>
                                  </a:cubicBezTo>
                                  <a:cubicBezTo>
                                    <a:pt x="166" y="262"/>
                                    <a:pt x="200" y="217"/>
                                    <a:pt x="213" y="174"/>
                                  </a:cubicBezTo>
                                  <a:cubicBezTo>
                                    <a:pt x="224" y="170"/>
                                    <a:pt x="233" y="159"/>
                                    <a:pt x="237" y="145"/>
                                  </a:cubicBezTo>
                                  <a:cubicBezTo>
                                    <a:pt x="241" y="127"/>
                                    <a:pt x="236" y="111"/>
                                    <a:pt x="225" y="104"/>
                                  </a:cubicBezTo>
                                  <a:cubicBezTo>
                                    <a:pt x="220" y="46"/>
                                    <a:pt x="175" y="0"/>
                                    <a:pt x="121" y="0"/>
                                  </a:cubicBezTo>
                                  <a:cubicBezTo>
                                    <a:pt x="66" y="0"/>
                                    <a:pt x="21" y="46"/>
                                    <a:pt x="16" y="104"/>
                                  </a:cubicBezTo>
                                  <a:cubicBezTo>
                                    <a:pt x="5" y="111"/>
                                    <a:pt x="0" y="127"/>
                                    <a:pt x="5" y="145"/>
                                  </a:cubicBezTo>
                                  <a:cubicBezTo>
                                    <a:pt x="8" y="159"/>
                                    <a:pt x="18" y="170"/>
                                    <a:pt x="29" y="174"/>
                                  </a:cubicBezTo>
                                  <a:close/>
                                  <a:moveTo>
                                    <a:pt x="205" y="161"/>
                                  </a:moveTo>
                                  <a:cubicBezTo>
                                    <a:pt x="200" y="161"/>
                                    <a:pt x="200" y="161"/>
                                    <a:pt x="200" y="161"/>
                                  </a:cubicBezTo>
                                  <a:cubicBezTo>
                                    <a:pt x="199" y="166"/>
                                    <a:pt x="199" y="166"/>
                                    <a:pt x="199" y="166"/>
                                  </a:cubicBezTo>
                                  <a:cubicBezTo>
                                    <a:pt x="195" y="180"/>
                                    <a:pt x="189" y="194"/>
                                    <a:pt x="181" y="206"/>
                                  </a:cubicBezTo>
                                  <a:cubicBezTo>
                                    <a:pt x="166" y="229"/>
                                    <a:pt x="145" y="247"/>
                                    <a:pt x="121" y="247"/>
                                  </a:cubicBezTo>
                                  <a:cubicBezTo>
                                    <a:pt x="96" y="247"/>
                                    <a:pt x="75" y="229"/>
                                    <a:pt x="60" y="206"/>
                                  </a:cubicBezTo>
                                  <a:cubicBezTo>
                                    <a:pt x="52" y="194"/>
                                    <a:pt x="46" y="180"/>
                                    <a:pt x="42" y="166"/>
                                  </a:cubicBezTo>
                                  <a:cubicBezTo>
                                    <a:pt x="41" y="161"/>
                                    <a:pt x="41" y="161"/>
                                    <a:pt x="41" y="161"/>
                                  </a:cubicBezTo>
                                  <a:cubicBezTo>
                                    <a:pt x="36" y="160"/>
                                    <a:pt x="36" y="160"/>
                                    <a:pt x="36" y="160"/>
                                  </a:cubicBezTo>
                                  <a:cubicBezTo>
                                    <a:pt x="30" y="160"/>
                                    <a:pt x="22" y="153"/>
                                    <a:pt x="20" y="141"/>
                                  </a:cubicBezTo>
                                  <a:cubicBezTo>
                                    <a:pt x="17" y="129"/>
                                    <a:pt x="20" y="117"/>
                                    <a:pt x="28" y="115"/>
                                  </a:cubicBezTo>
                                  <a:cubicBezTo>
                                    <a:pt x="28" y="115"/>
                                    <a:pt x="29" y="115"/>
                                    <a:pt x="29" y="115"/>
                                  </a:cubicBezTo>
                                  <a:cubicBezTo>
                                    <a:pt x="30" y="115"/>
                                    <a:pt x="30" y="115"/>
                                    <a:pt x="31" y="115"/>
                                  </a:cubicBezTo>
                                  <a:cubicBezTo>
                                    <a:pt x="38" y="116"/>
                                    <a:pt x="38" y="116"/>
                                    <a:pt x="38" y="116"/>
                                  </a:cubicBezTo>
                                  <a:cubicBezTo>
                                    <a:pt x="39" y="108"/>
                                    <a:pt x="39" y="108"/>
                                    <a:pt x="39" y="108"/>
                                  </a:cubicBezTo>
                                  <a:cubicBezTo>
                                    <a:pt x="41" y="93"/>
                                    <a:pt x="46" y="79"/>
                                    <a:pt x="53" y="67"/>
                                  </a:cubicBezTo>
                                  <a:cubicBezTo>
                                    <a:pt x="188" y="67"/>
                                    <a:pt x="188" y="67"/>
                                    <a:pt x="188" y="67"/>
                                  </a:cubicBezTo>
                                  <a:cubicBezTo>
                                    <a:pt x="195" y="79"/>
                                    <a:pt x="200" y="93"/>
                                    <a:pt x="202" y="108"/>
                                  </a:cubicBezTo>
                                  <a:cubicBezTo>
                                    <a:pt x="204" y="116"/>
                                    <a:pt x="204" y="116"/>
                                    <a:pt x="204" y="116"/>
                                  </a:cubicBezTo>
                                  <a:cubicBezTo>
                                    <a:pt x="211" y="115"/>
                                    <a:pt x="211" y="115"/>
                                    <a:pt x="211" y="115"/>
                                  </a:cubicBezTo>
                                  <a:cubicBezTo>
                                    <a:pt x="212" y="115"/>
                                    <a:pt x="213" y="115"/>
                                    <a:pt x="214" y="115"/>
                                  </a:cubicBezTo>
                                  <a:cubicBezTo>
                                    <a:pt x="221" y="117"/>
                                    <a:pt x="225" y="129"/>
                                    <a:pt x="222" y="141"/>
                                  </a:cubicBezTo>
                                  <a:cubicBezTo>
                                    <a:pt x="219" y="153"/>
                                    <a:pt x="211" y="160"/>
                                    <a:pt x="205" y="161"/>
                                  </a:cubicBezTo>
                                  <a:close/>
                                  <a:moveTo>
                                    <a:pt x="205" y="161"/>
                                  </a:moveTo>
                                  <a:cubicBezTo>
                                    <a:pt x="205" y="161"/>
                                    <a:pt x="205" y="161"/>
                                    <a:pt x="205" y="161"/>
                                  </a:cubicBezTo>
                                </a:path>
                              </a:pathLst>
                            </a:custGeom>
                            <a:grpFill/>
                            <a:ln>
                              <a:noFill/>
                            </a:ln>
                          </wps:spPr>
                          <wps:bodyPr vert="horz" wrap="square" lIns="91440" tIns="45720" rIns="91440" bIns="45720" numCol="1" anchor="t" anchorCtr="0" compatLnSpc="1">
                            <a:prstTxWarp prst="textNoShape">
                              <a:avLst/>
                            </a:prstTxWarp>
                          </wps:bodyPr>
                        </wps:wsp>
                        <wps:wsp>
                          <wps:cNvPr id="700" name="Freeform 6"/>
                          <wps:cNvSpPr>
                            <a:spLocks noEditPoints="1"/>
                          </wps:cNvSpPr>
                          <wps:spPr bwMode="auto">
                            <a:xfrm>
                              <a:off x="3315494" y="2941249"/>
                              <a:ext cx="1284288" cy="673100"/>
                            </a:xfrm>
                            <a:custGeom>
                              <a:avLst/>
                              <a:gdLst>
                                <a:gd name="T0" fmla="*/ 262 w 341"/>
                                <a:gd name="T1" fmla="*/ 0 h 178"/>
                                <a:gd name="T2" fmla="*/ 225 w 341"/>
                                <a:gd name="T3" fmla="*/ 39 h 178"/>
                                <a:gd name="T4" fmla="*/ 171 w 341"/>
                                <a:gd name="T5" fmla="*/ 68 h 178"/>
                                <a:gd name="T6" fmla="*/ 171 w 341"/>
                                <a:gd name="T7" fmla="*/ 68 h 178"/>
                                <a:gd name="T8" fmla="*/ 171 w 341"/>
                                <a:gd name="T9" fmla="*/ 67 h 178"/>
                                <a:gd name="T10" fmla="*/ 170 w 341"/>
                                <a:gd name="T11" fmla="*/ 68 h 178"/>
                                <a:gd name="T12" fmla="*/ 170 w 341"/>
                                <a:gd name="T13" fmla="*/ 67 h 178"/>
                                <a:gd name="T14" fmla="*/ 170 w 341"/>
                                <a:gd name="T15" fmla="*/ 68 h 178"/>
                                <a:gd name="T16" fmla="*/ 170 w 341"/>
                                <a:gd name="T17" fmla="*/ 68 h 178"/>
                                <a:gd name="T18" fmla="*/ 115 w 341"/>
                                <a:gd name="T19" fmla="*/ 39 h 178"/>
                                <a:gd name="T20" fmla="*/ 79 w 341"/>
                                <a:gd name="T21" fmla="*/ 0 h 178"/>
                                <a:gd name="T22" fmla="*/ 0 w 341"/>
                                <a:gd name="T23" fmla="*/ 100 h 178"/>
                                <a:gd name="T24" fmla="*/ 0 w 341"/>
                                <a:gd name="T25" fmla="*/ 178 h 178"/>
                                <a:gd name="T26" fmla="*/ 341 w 341"/>
                                <a:gd name="T27" fmla="*/ 178 h 178"/>
                                <a:gd name="T28" fmla="*/ 341 w 341"/>
                                <a:gd name="T29" fmla="*/ 100 h 178"/>
                                <a:gd name="T30" fmla="*/ 262 w 341"/>
                                <a:gd name="T31" fmla="*/ 0 h 178"/>
                                <a:gd name="T32" fmla="*/ 262 w 341"/>
                                <a:gd name="T33" fmla="*/ 0 h 178"/>
                                <a:gd name="T34" fmla="*/ 262 w 341"/>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1" h="178">
                                  <a:moveTo>
                                    <a:pt x="262" y="0"/>
                                  </a:moveTo>
                                  <a:cubicBezTo>
                                    <a:pt x="252" y="17"/>
                                    <a:pt x="241" y="31"/>
                                    <a:pt x="225" y="39"/>
                                  </a:cubicBezTo>
                                  <a:cubicBezTo>
                                    <a:pt x="194" y="55"/>
                                    <a:pt x="171" y="68"/>
                                    <a:pt x="171" y="68"/>
                                  </a:cubicBezTo>
                                  <a:cubicBezTo>
                                    <a:pt x="171" y="68"/>
                                    <a:pt x="171" y="68"/>
                                    <a:pt x="171" y="68"/>
                                  </a:cubicBezTo>
                                  <a:cubicBezTo>
                                    <a:pt x="171" y="67"/>
                                    <a:pt x="171" y="67"/>
                                    <a:pt x="171" y="67"/>
                                  </a:cubicBezTo>
                                  <a:cubicBezTo>
                                    <a:pt x="170" y="68"/>
                                    <a:pt x="170" y="68"/>
                                    <a:pt x="170" y="68"/>
                                  </a:cubicBezTo>
                                  <a:cubicBezTo>
                                    <a:pt x="170" y="67"/>
                                    <a:pt x="170" y="67"/>
                                    <a:pt x="170" y="67"/>
                                  </a:cubicBezTo>
                                  <a:cubicBezTo>
                                    <a:pt x="170" y="68"/>
                                    <a:pt x="170" y="68"/>
                                    <a:pt x="170" y="68"/>
                                  </a:cubicBezTo>
                                  <a:cubicBezTo>
                                    <a:pt x="170" y="68"/>
                                    <a:pt x="170" y="68"/>
                                    <a:pt x="170" y="68"/>
                                  </a:cubicBezTo>
                                  <a:cubicBezTo>
                                    <a:pt x="170" y="68"/>
                                    <a:pt x="147" y="55"/>
                                    <a:pt x="115" y="39"/>
                                  </a:cubicBezTo>
                                  <a:cubicBezTo>
                                    <a:pt x="100" y="31"/>
                                    <a:pt x="89" y="17"/>
                                    <a:pt x="79" y="0"/>
                                  </a:cubicBezTo>
                                  <a:cubicBezTo>
                                    <a:pt x="33" y="19"/>
                                    <a:pt x="0" y="62"/>
                                    <a:pt x="0" y="100"/>
                                  </a:cubicBezTo>
                                  <a:cubicBezTo>
                                    <a:pt x="0" y="178"/>
                                    <a:pt x="0" y="178"/>
                                    <a:pt x="0" y="178"/>
                                  </a:cubicBezTo>
                                  <a:cubicBezTo>
                                    <a:pt x="341" y="178"/>
                                    <a:pt x="341" y="178"/>
                                    <a:pt x="341" y="178"/>
                                  </a:cubicBezTo>
                                  <a:cubicBezTo>
                                    <a:pt x="341" y="100"/>
                                    <a:pt x="341" y="100"/>
                                    <a:pt x="341" y="100"/>
                                  </a:cubicBezTo>
                                  <a:cubicBezTo>
                                    <a:pt x="340" y="62"/>
                                    <a:pt x="308" y="19"/>
                                    <a:pt x="262" y="0"/>
                                  </a:cubicBezTo>
                                  <a:close/>
                                  <a:moveTo>
                                    <a:pt x="262" y="0"/>
                                  </a:moveTo>
                                  <a:cubicBezTo>
                                    <a:pt x="262" y="0"/>
                                    <a:pt x="262" y="0"/>
                                    <a:pt x="262" y="0"/>
                                  </a:cubicBezTo>
                                </a:path>
                              </a:pathLst>
                            </a:custGeom>
                            <a:grpFill/>
                            <a:ln>
                              <a:noFill/>
                            </a:ln>
                          </wps:spPr>
                          <wps:bodyPr vert="horz" wrap="square" lIns="91440" tIns="45720" rIns="91440" bIns="45720" numCol="1" anchor="t" anchorCtr="0" compatLnSpc="1">
                            <a:prstTxWarp prst="textNoShape">
                              <a:avLst/>
                            </a:prstTxWarp>
                          </wps:bodyPr>
                        </wps:wsp>
                        <wps:wsp>
                          <wps:cNvPr id="701" name="Freeform 7"/>
                          <wps:cNvSpPr>
                            <a:spLocks noEditPoints="1"/>
                          </wps:cNvSpPr>
                          <wps:spPr bwMode="auto">
                            <a:xfrm>
                              <a:off x="3504407" y="2088762"/>
                              <a:ext cx="906463" cy="989013"/>
                            </a:xfrm>
                            <a:custGeom>
                              <a:avLst/>
                              <a:gdLst>
                                <a:gd name="T0" fmla="*/ 29 w 241"/>
                                <a:gd name="T1" fmla="*/ 174 h 262"/>
                                <a:gd name="T2" fmla="*/ 121 w 241"/>
                                <a:gd name="T3" fmla="*/ 262 h 262"/>
                                <a:gd name="T4" fmla="*/ 213 w 241"/>
                                <a:gd name="T5" fmla="*/ 174 h 262"/>
                                <a:gd name="T6" fmla="*/ 237 w 241"/>
                                <a:gd name="T7" fmla="*/ 145 h 262"/>
                                <a:gd name="T8" fmla="*/ 225 w 241"/>
                                <a:gd name="T9" fmla="*/ 104 h 262"/>
                                <a:gd name="T10" fmla="*/ 121 w 241"/>
                                <a:gd name="T11" fmla="*/ 0 h 262"/>
                                <a:gd name="T12" fmla="*/ 16 w 241"/>
                                <a:gd name="T13" fmla="*/ 104 h 262"/>
                                <a:gd name="T14" fmla="*/ 5 w 241"/>
                                <a:gd name="T15" fmla="*/ 145 h 262"/>
                                <a:gd name="T16" fmla="*/ 29 w 241"/>
                                <a:gd name="T17" fmla="*/ 174 h 262"/>
                                <a:gd name="T18" fmla="*/ 205 w 241"/>
                                <a:gd name="T19" fmla="*/ 161 h 262"/>
                                <a:gd name="T20" fmla="*/ 200 w 241"/>
                                <a:gd name="T21" fmla="*/ 161 h 262"/>
                                <a:gd name="T22" fmla="*/ 199 w 241"/>
                                <a:gd name="T23" fmla="*/ 166 h 262"/>
                                <a:gd name="T24" fmla="*/ 181 w 241"/>
                                <a:gd name="T25" fmla="*/ 206 h 262"/>
                                <a:gd name="T26" fmla="*/ 121 w 241"/>
                                <a:gd name="T27" fmla="*/ 247 h 262"/>
                                <a:gd name="T28" fmla="*/ 60 w 241"/>
                                <a:gd name="T29" fmla="*/ 206 h 262"/>
                                <a:gd name="T30" fmla="*/ 42 w 241"/>
                                <a:gd name="T31" fmla="*/ 166 h 262"/>
                                <a:gd name="T32" fmla="*/ 41 w 241"/>
                                <a:gd name="T33" fmla="*/ 161 h 262"/>
                                <a:gd name="T34" fmla="*/ 36 w 241"/>
                                <a:gd name="T35" fmla="*/ 160 h 262"/>
                                <a:gd name="T36" fmla="*/ 20 w 241"/>
                                <a:gd name="T37" fmla="*/ 141 h 262"/>
                                <a:gd name="T38" fmla="*/ 28 w 241"/>
                                <a:gd name="T39" fmla="*/ 115 h 262"/>
                                <a:gd name="T40" fmla="*/ 29 w 241"/>
                                <a:gd name="T41" fmla="*/ 115 h 262"/>
                                <a:gd name="T42" fmla="*/ 31 w 241"/>
                                <a:gd name="T43" fmla="*/ 115 h 262"/>
                                <a:gd name="T44" fmla="*/ 38 w 241"/>
                                <a:gd name="T45" fmla="*/ 116 h 262"/>
                                <a:gd name="T46" fmla="*/ 39 w 241"/>
                                <a:gd name="T47" fmla="*/ 108 h 262"/>
                                <a:gd name="T48" fmla="*/ 53 w 241"/>
                                <a:gd name="T49" fmla="*/ 67 h 262"/>
                                <a:gd name="T50" fmla="*/ 188 w 241"/>
                                <a:gd name="T51" fmla="*/ 67 h 262"/>
                                <a:gd name="T52" fmla="*/ 202 w 241"/>
                                <a:gd name="T53" fmla="*/ 108 h 262"/>
                                <a:gd name="T54" fmla="*/ 204 w 241"/>
                                <a:gd name="T55" fmla="*/ 116 h 262"/>
                                <a:gd name="T56" fmla="*/ 211 w 241"/>
                                <a:gd name="T57" fmla="*/ 115 h 262"/>
                                <a:gd name="T58" fmla="*/ 214 w 241"/>
                                <a:gd name="T59" fmla="*/ 115 h 262"/>
                                <a:gd name="T60" fmla="*/ 222 w 241"/>
                                <a:gd name="T61" fmla="*/ 141 h 262"/>
                                <a:gd name="T62" fmla="*/ 205 w 241"/>
                                <a:gd name="T63" fmla="*/ 161 h 262"/>
                                <a:gd name="T64" fmla="*/ 205 w 241"/>
                                <a:gd name="T65" fmla="*/ 161 h 262"/>
                                <a:gd name="T66" fmla="*/ 205 w 241"/>
                                <a:gd name="T67" fmla="*/ 16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62">
                                  <a:moveTo>
                                    <a:pt x="29" y="174"/>
                                  </a:moveTo>
                                  <a:cubicBezTo>
                                    <a:pt x="42" y="217"/>
                                    <a:pt x="75" y="262"/>
                                    <a:pt x="121" y="262"/>
                                  </a:cubicBezTo>
                                  <a:cubicBezTo>
                                    <a:pt x="166" y="262"/>
                                    <a:pt x="200" y="217"/>
                                    <a:pt x="213" y="174"/>
                                  </a:cubicBezTo>
                                  <a:cubicBezTo>
                                    <a:pt x="224" y="170"/>
                                    <a:pt x="233" y="159"/>
                                    <a:pt x="237" y="145"/>
                                  </a:cubicBezTo>
                                  <a:cubicBezTo>
                                    <a:pt x="241" y="127"/>
                                    <a:pt x="236" y="111"/>
                                    <a:pt x="225" y="104"/>
                                  </a:cubicBezTo>
                                  <a:cubicBezTo>
                                    <a:pt x="220" y="46"/>
                                    <a:pt x="175" y="0"/>
                                    <a:pt x="121" y="0"/>
                                  </a:cubicBezTo>
                                  <a:cubicBezTo>
                                    <a:pt x="66" y="0"/>
                                    <a:pt x="21" y="46"/>
                                    <a:pt x="16" y="104"/>
                                  </a:cubicBezTo>
                                  <a:cubicBezTo>
                                    <a:pt x="5" y="111"/>
                                    <a:pt x="0" y="127"/>
                                    <a:pt x="5" y="145"/>
                                  </a:cubicBezTo>
                                  <a:cubicBezTo>
                                    <a:pt x="8" y="159"/>
                                    <a:pt x="18" y="170"/>
                                    <a:pt x="29" y="174"/>
                                  </a:cubicBezTo>
                                  <a:close/>
                                  <a:moveTo>
                                    <a:pt x="205" y="161"/>
                                  </a:moveTo>
                                  <a:cubicBezTo>
                                    <a:pt x="200" y="161"/>
                                    <a:pt x="200" y="161"/>
                                    <a:pt x="200" y="161"/>
                                  </a:cubicBezTo>
                                  <a:cubicBezTo>
                                    <a:pt x="199" y="166"/>
                                    <a:pt x="199" y="166"/>
                                    <a:pt x="199" y="166"/>
                                  </a:cubicBezTo>
                                  <a:cubicBezTo>
                                    <a:pt x="195" y="180"/>
                                    <a:pt x="189" y="194"/>
                                    <a:pt x="181" y="206"/>
                                  </a:cubicBezTo>
                                  <a:cubicBezTo>
                                    <a:pt x="166" y="229"/>
                                    <a:pt x="145" y="247"/>
                                    <a:pt x="121" y="247"/>
                                  </a:cubicBezTo>
                                  <a:cubicBezTo>
                                    <a:pt x="96" y="247"/>
                                    <a:pt x="75" y="229"/>
                                    <a:pt x="60" y="206"/>
                                  </a:cubicBezTo>
                                  <a:cubicBezTo>
                                    <a:pt x="52" y="194"/>
                                    <a:pt x="46" y="180"/>
                                    <a:pt x="42" y="166"/>
                                  </a:cubicBezTo>
                                  <a:cubicBezTo>
                                    <a:pt x="41" y="161"/>
                                    <a:pt x="41" y="161"/>
                                    <a:pt x="41" y="161"/>
                                  </a:cubicBezTo>
                                  <a:cubicBezTo>
                                    <a:pt x="36" y="160"/>
                                    <a:pt x="36" y="160"/>
                                    <a:pt x="36" y="160"/>
                                  </a:cubicBezTo>
                                  <a:cubicBezTo>
                                    <a:pt x="30" y="160"/>
                                    <a:pt x="22" y="153"/>
                                    <a:pt x="20" y="141"/>
                                  </a:cubicBezTo>
                                  <a:cubicBezTo>
                                    <a:pt x="17" y="129"/>
                                    <a:pt x="20" y="117"/>
                                    <a:pt x="28" y="115"/>
                                  </a:cubicBezTo>
                                  <a:cubicBezTo>
                                    <a:pt x="28" y="115"/>
                                    <a:pt x="29" y="115"/>
                                    <a:pt x="29" y="115"/>
                                  </a:cubicBezTo>
                                  <a:cubicBezTo>
                                    <a:pt x="30" y="115"/>
                                    <a:pt x="30" y="115"/>
                                    <a:pt x="31" y="115"/>
                                  </a:cubicBezTo>
                                  <a:cubicBezTo>
                                    <a:pt x="38" y="116"/>
                                    <a:pt x="38" y="116"/>
                                    <a:pt x="38" y="116"/>
                                  </a:cubicBezTo>
                                  <a:cubicBezTo>
                                    <a:pt x="39" y="108"/>
                                    <a:pt x="39" y="108"/>
                                    <a:pt x="39" y="108"/>
                                  </a:cubicBezTo>
                                  <a:cubicBezTo>
                                    <a:pt x="41" y="93"/>
                                    <a:pt x="46" y="79"/>
                                    <a:pt x="53" y="67"/>
                                  </a:cubicBezTo>
                                  <a:cubicBezTo>
                                    <a:pt x="188" y="67"/>
                                    <a:pt x="188" y="67"/>
                                    <a:pt x="188" y="67"/>
                                  </a:cubicBezTo>
                                  <a:cubicBezTo>
                                    <a:pt x="195" y="79"/>
                                    <a:pt x="200" y="93"/>
                                    <a:pt x="202" y="108"/>
                                  </a:cubicBezTo>
                                  <a:cubicBezTo>
                                    <a:pt x="204" y="116"/>
                                    <a:pt x="204" y="116"/>
                                    <a:pt x="204" y="116"/>
                                  </a:cubicBezTo>
                                  <a:cubicBezTo>
                                    <a:pt x="211" y="115"/>
                                    <a:pt x="211" y="115"/>
                                    <a:pt x="211" y="115"/>
                                  </a:cubicBezTo>
                                  <a:cubicBezTo>
                                    <a:pt x="212" y="115"/>
                                    <a:pt x="213" y="115"/>
                                    <a:pt x="214" y="115"/>
                                  </a:cubicBezTo>
                                  <a:cubicBezTo>
                                    <a:pt x="221" y="117"/>
                                    <a:pt x="225" y="129"/>
                                    <a:pt x="222" y="141"/>
                                  </a:cubicBezTo>
                                  <a:cubicBezTo>
                                    <a:pt x="219" y="153"/>
                                    <a:pt x="211" y="160"/>
                                    <a:pt x="205" y="161"/>
                                  </a:cubicBezTo>
                                  <a:close/>
                                  <a:moveTo>
                                    <a:pt x="205" y="161"/>
                                  </a:moveTo>
                                  <a:cubicBezTo>
                                    <a:pt x="205" y="161"/>
                                    <a:pt x="205" y="161"/>
                                    <a:pt x="205" y="161"/>
                                  </a:cubicBezTo>
                                </a:path>
                              </a:pathLst>
                            </a:custGeom>
                            <a:grpFill/>
                            <a:ln>
                              <a:noFill/>
                            </a:ln>
                          </wps:spPr>
                          <wps:bodyPr vert="horz" wrap="square" lIns="91440" tIns="45720" rIns="91440" bIns="45720" numCol="1" anchor="t" anchorCtr="0" compatLnSpc="1">
                            <a:prstTxWarp prst="textNoShape">
                              <a:avLst/>
                            </a:prstTxWarp>
                          </wps:bodyPr>
                        </wps:wsp>
                        <wps:wsp>
                          <wps:cNvPr id="702" name="Freeform 8"/>
                          <wps:cNvSpPr>
                            <a:spLocks noEditPoints="1"/>
                          </wps:cNvSpPr>
                          <wps:spPr bwMode="auto">
                            <a:xfrm>
                              <a:off x="3315494" y="2941249"/>
                              <a:ext cx="1284288" cy="673100"/>
                            </a:xfrm>
                            <a:custGeom>
                              <a:avLst/>
                              <a:gdLst>
                                <a:gd name="T0" fmla="*/ 262 w 341"/>
                                <a:gd name="T1" fmla="*/ 0 h 178"/>
                                <a:gd name="T2" fmla="*/ 225 w 341"/>
                                <a:gd name="T3" fmla="*/ 39 h 178"/>
                                <a:gd name="T4" fmla="*/ 171 w 341"/>
                                <a:gd name="T5" fmla="*/ 68 h 178"/>
                                <a:gd name="T6" fmla="*/ 171 w 341"/>
                                <a:gd name="T7" fmla="*/ 68 h 178"/>
                                <a:gd name="T8" fmla="*/ 171 w 341"/>
                                <a:gd name="T9" fmla="*/ 67 h 178"/>
                                <a:gd name="T10" fmla="*/ 170 w 341"/>
                                <a:gd name="T11" fmla="*/ 68 h 178"/>
                                <a:gd name="T12" fmla="*/ 170 w 341"/>
                                <a:gd name="T13" fmla="*/ 67 h 178"/>
                                <a:gd name="T14" fmla="*/ 170 w 341"/>
                                <a:gd name="T15" fmla="*/ 68 h 178"/>
                                <a:gd name="T16" fmla="*/ 170 w 341"/>
                                <a:gd name="T17" fmla="*/ 68 h 178"/>
                                <a:gd name="T18" fmla="*/ 115 w 341"/>
                                <a:gd name="T19" fmla="*/ 39 h 178"/>
                                <a:gd name="T20" fmla="*/ 79 w 341"/>
                                <a:gd name="T21" fmla="*/ 0 h 178"/>
                                <a:gd name="T22" fmla="*/ 0 w 341"/>
                                <a:gd name="T23" fmla="*/ 100 h 178"/>
                                <a:gd name="T24" fmla="*/ 0 w 341"/>
                                <a:gd name="T25" fmla="*/ 178 h 178"/>
                                <a:gd name="T26" fmla="*/ 341 w 341"/>
                                <a:gd name="T27" fmla="*/ 178 h 178"/>
                                <a:gd name="T28" fmla="*/ 341 w 341"/>
                                <a:gd name="T29" fmla="*/ 100 h 178"/>
                                <a:gd name="T30" fmla="*/ 262 w 341"/>
                                <a:gd name="T31" fmla="*/ 0 h 178"/>
                                <a:gd name="T32" fmla="*/ 262 w 341"/>
                                <a:gd name="T33" fmla="*/ 0 h 178"/>
                                <a:gd name="T34" fmla="*/ 262 w 341"/>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1" h="178">
                                  <a:moveTo>
                                    <a:pt x="262" y="0"/>
                                  </a:moveTo>
                                  <a:cubicBezTo>
                                    <a:pt x="252" y="17"/>
                                    <a:pt x="241" y="31"/>
                                    <a:pt x="225" y="39"/>
                                  </a:cubicBezTo>
                                  <a:cubicBezTo>
                                    <a:pt x="194" y="55"/>
                                    <a:pt x="171" y="68"/>
                                    <a:pt x="171" y="68"/>
                                  </a:cubicBezTo>
                                  <a:cubicBezTo>
                                    <a:pt x="171" y="68"/>
                                    <a:pt x="171" y="68"/>
                                    <a:pt x="171" y="68"/>
                                  </a:cubicBezTo>
                                  <a:cubicBezTo>
                                    <a:pt x="171" y="67"/>
                                    <a:pt x="171" y="67"/>
                                    <a:pt x="171" y="67"/>
                                  </a:cubicBezTo>
                                  <a:cubicBezTo>
                                    <a:pt x="170" y="68"/>
                                    <a:pt x="170" y="68"/>
                                    <a:pt x="170" y="68"/>
                                  </a:cubicBezTo>
                                  <a:cubicBezTo>
                                    <a:pt x="170" y="67"/>
                                    <a:pt x="170" y="67"/>
                                    <a:pt x="170" y="67"/>
                                  </a:cubicBezTo>
                                  <a:cubicBezTo>
                                    <a:pt x="170" y="68"/>
                                    <a:pt x="170" y="68"/>
                                    <a:pt x="170" y="68"/>
                                  </a:cubicBezTo>
                                  <a:cubicBezTo>
                                    <a:pt x="170" y="68"/>
                                    <a:pt x="170" y="68"/>
                                    <a:pt x="170" y="68"/>
                                  </a:cubicBezTo>
                                  <a:cubicBezTo>
                                    <a:pt x="170" y="68"/>
                                    <a:pt x="147" y="55"/>
                                    <a:pt x="115" y="39"/>
                                  </a:cubicBezTo>
                                  <a:cubicBezTo>
                                    <a:pt x="100" y="31"/>
                                    <a:pt x="89" y="17"/>
                                    <a:pt x="79" y="0"/>
                                  </a:cubicBezTo>
                                  <a:cubicBezTo>
                                    <a:pt x="33" y="19"/>
                                    <a:pt x="0" y="62"/>
                                    <a:pt x="0" y="100"/>
                                  </a:cubicBezTo>
                                  <a:cubicBezTo>
                                    <a:pt x="0" y="178"/>
                                    <a:pt x="0" y="178"/>
                                    <a:pt x="0" y="178"/>
                                  </a:cubicBezTo>
                                  <a:cubicBezTo>
                                    <a:pt x="341" y="178"/>
                                    <a:pt x="341" y="178"/>
                                    <a:pt x="341" y="178"/>
                                  </a:cubicBezTo>
                                  <a:cubicBezTo>
                                    <a:pt x="341" y="100"/>
                                    <a:pt x="341" y="100"/>
                                    <a:pt x="341" y="100"/>
                                  </a:cubicBezTo>
                                  <a:cubicBezTo>
                                    <a:pt x="340" y="62"/>
                                    <a:pt x="308" y="19"/>
                                    <a:pt x="262" y="0"/>
                                  </a:cubicBezTo>
                                  <a:close/>
                                  <a:moveTo>
                                    <a:pt x="262" y="0"/>
                                  </a:moveTo>
                                  <a:cubicBezTo>
                                    <a:pt x="262" y="0"/>
                                    <a:pt x="262" y="0"/>
                                    <a:pt x="262" y="0"/>
                                  </a:cubicBezTo>
                                </a:path>
                              </a:pathLst>
                            </a:custGeom>
                            <a:grpFill/>
                            <a:ln>
                              <a:noFill/>
                            </a:ln>
                          </wps:spPr>
                          <wps:bodyPr vert="horz" wrap="square" lIns="91440" tIns="45720" rIns="91440" bIns="45720" numCol="1" anchor="t" anchorCtr="0" compatLnSpc="1">
                            <a:prstTxWarp prst="textNoShape">
                              <a:avLst/>
                            </a:prstTxWarp>
                          </wps:bodyPr>
                        </wps:wsp>
                      </wpg:grpSp>
                      <wpg:grpSp>
                        <wpg:cNvPr id="703" name="Group 205"/>
                        <wpg:cNvGrpSpPr/>
                        <wpg:grpSpPr>
                          <a:xfrm>
                            <a:off x="828874" y="1034093"/>
                            <a:ext cx="750301" cy="891270"/>
                            <a:chOff x="828874" y="1034093"/>
                            <a:chExt cx="1284288" cy="1525587"/>
                          </a:xfrm>
                          <a:grpFill/>
                        </wpg:grpSpPr>
                        <wps:wsp>
                          <wps:cNvPr id="704" name="Freeform 5"/>
                          <wps:cNvSpPr>
                            <a:spLocks noEditPoints="1"/>
                          </wps:cNvSpPr>
                          <wps:spPr bwMode="auto">
                            <a:xfrm>
                              <a:off x="1017787" y="1034093"/>
                              <a:ext cx="906463" cy="989013"/>
                            </a:xfrm>
                            <a:custGeom>
                              <a:avLst/>
                              <a:gdLst>
                                <a:gd name="T0" fmla="*/ 29 w 241"/>
                                <a:gd name="T1" fmla="*/ 174 h 262"/>
                                <a:gd name="T2" fmla="*/ 121 w 241"/>
                                <a:gd name="T3" fmla="*/ 262 h 262"/>
                                <a:gd name="T4" fmla="*/ 213 w 241"/>
                                <a:gd name="T5" fmla="*/ 174 h 262"/>
                                <a:gd name="T6" fmla="*/ 237 w 241"/>
                                <a:gd name="T7" fmla="*/ 145 h 262"/>
                                <a:gd name="T8" fmla="*/ 225 w 241"/>
                                <a:gd name="T9" fmla="*/ 104 h 262"/>
                                <a:gd name="T10" fmla="*/ 121 w 241"/>
                                <a:gd name="T11" fmla="*/ 0 h 262"/>
                                <a:gd name="T12" fmla="*/ 16 w 241"/>
                                <a:gd name="T13" fmla="*/ 104 h 262"/>
                                <a:gd name="T14" fmla="*/ 5 w 241"/>
                                <a:gd name="T15" fmla="*/ 145 h 262"/>
                                <a:gd name="T16" fmla="*/ 29 w 241"/>
                                <a:gd name="T17" fmla="*/ 174 h 262"/>
                                <a:gd name="T18" fmla="*/ 205 w 241"/>
                                <a:gd name="T19" fmla="*/ 161 h 262"/>
                                <a:gd name="T20" fmla="*/ 200 w 241"/>
                                <a:gd name="T21" fmla="*/ 161 h 262"/>
                                <a:gd name="T22" fmla="*/ 199 w 241"/>
                                <a:gd name="T23" fmla="*/ 166 h 262"/>
                                <a:gd name="T24" fmla="*/ 181 w 241"/>
                                <a:gd name="T25" fmla="*/ 206 h 262"/>
                                <a:gd name="T26" fmla="*/ 121 w 241"/>
                                <a:gd name="T27" fmla="*/ 247 h 262"/>
                                <a:gd name="T28" fmla="*/ 60 w 241"/>
                                <a:gd name="T29" fmla="*/ 206 h 262"/>
                                <a:gd name="T30" fmla="*/ 42 w 241"/>
                                <a:gd name="T31" fmla="*/ 166 h 262"/>
                                <a:gd name="T32" fmla="*/ 41 w 241"/>
                                <a:gd name="T33" fmla="*/ 161 h 262"/>
                                <a:gd name="T34" fmla="*/ 36 w 241"/>
                                <a:gd name="T35" fmla="*/ 160 h 262"/>
                                <a:gd name="T36" fmla="*/ 20 w 241"/>
                                <a:gd name="T37" fmla="*/ 141 h 262"/>
                                <a:gd name="T38" fmla="*/ 28 w 241"/>
                                <a:gd name="T39" fmla="*/ 115 h 262"/>
                                <a:gd name="T40" fmla="*/ 29 w 241"/>
                                <a:gd name="T41" fmla="*/ 115 h 262"/>
                                <a:gd name="T42" fmla="*/ 31 w 241"/>
                                <a:gd name="T43" fmla="*/ 115 h 262"/>
                                <a:gd name="T44" fmla="*/ 38 w 241"/>
                                <a:gd name="T45" fmla="*/ 116 h 262"/>
                                <a:gd name="T46" fmla="*/ 39 w 241"/>
                                <a:gd name="T47" fmla="*/ 108 h 262"/>
                                <a:gd name="T48" fmla="*/ 53 w 241"/>
                                <a:gd name="T49" fmla="*/ 67 h 262"/>
                                <a:gd name="T50" fmla="*/ 188 w 241"/>
                                <a:gd name="T51" fmla="*/ 67 h 262"/>
                                <a:gd name="T52" fmla="*/ 202 w 241"/>
                                <a:gd name="T53" fmla="*/ 108 h 262"/>
                                <a:gd name="T54" fmla="*/ 204 w 241"/>
                                <a:gd name="T55" fmla="*/ 116 h 262"/>
                                <a:gd name="T56" fmla="*/ 211 w 241"/>
                                <a:gd name="T57" fmla="*/ 115 h 262"/>
                                <a:gd name="T58" fmla="*/ 214 w 241"/>
                                <a:gd name="T59" fmla="*/ 115 h 262"/>
                                <a:gd name="T60" fmla="*/ 222 w 241"/>
                                <a:gd name="T61" fmla="*/ 141 h 262"/>
                                <a:gd name="T62" fmla="*/ 205 w 241"/>
                                <a:gd name="T63" fmla="*/ 161 h 262"/>
                                <a:gd name="T64" fmla="*/ 205 w 241"/>
                                <a:gd name="T65" fmla="*/ 161 h 262"/>
                                <a:gd name="T66" fmla="*/ 205 w 241"/>
                                <a:gd name="T67" fmla="*/ 16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62">
                                  <a:moveTo>
                                    <a:pt x="29" y="174"/>
                                  </a:moveTo>
                                  <a:cubicBezTo>
                                    <a:pt x="42" y="217"/>
                                    <a:pt x="75" y="262"/>
                                    <a:pt x="121" y="262"/>
                                  </a:cubicBezTo>
                                  <a:cubicBezTo>
                                    <a:pt x="166" y="262"/>
                                    <a:pt x="200" y="217"/>
                                    <a:pt x="213" y="174"/>
                                  </a:cubicBezTo>
                                  <a:cubicBezTo>
                                    <a:pt x="224" y="170"/>
                                    <a:pt x="233" y="159"/>
                                    <a:pt x="237" y="145"/>
                                  </a:cubicBezTo>
                                  <a:cubicBezTo>
                                    <a:pt x="241" y="127"/>
                                    <a:pt x="236" y="111"/>
                                    <a:pt x="225" y="104"/>
                                  </a:cubicBezTo>
                                  <a:cubicBezTo>
                                    <a:pt x="220" y="46"/>
                                    <a:pt x="175" y="0"/>
                                    <a:pt x="121" y="0"/>
                                  </a:cubicBezTo>
                                  <a:cubicBezTo>
                                    <a:pt x="66" y="0"/>
                                    <a:pt x="21" y="46"/>
                                    <a:pt x="16" y="104"/>
                                  </a:cubicBezTo>
                                  <a:cubicBezTo>
                                    <a:pt x="5" y="111"/>
                                    <a:pt x="0" y="127"/>
                                    <a:pt x="5" y="145"/>
                                  </a:cubicBezTo>
                                  <a:cubicBezTo>
                                    <a:pt x="8" y="159"/>
                                    <a:pt x="18" y="170"/>
                                    <a:pt x="29" y="174"/>
                                  </a:cubicBezTo>
                                  <a:close/>
                                  <a:moveTo>
                                    <a:pt x="205" y="161"/>
                                  </a:moveTo>
                                  <a:cubicBezTo>
                                    <a:pt x="200" y="161"/>
                                    <a:pt x="200" y="161"/>
                                    <a:pt x="200" y="161"/>
                                  </a:cubicBezTo>
                                  <a:cubicBezTo>
                                    <a:pt x="199" y="166"/>
                                    <a:pt x="199" y="166"/>
                                    <a:pt x="199" y="166"/>
                                  </a:cubicBezTo>
                                  <a:cubicBezTo>
                                    <a:pt x="195" y="180"/>
                                    <a:pt x="189" y="194"/>
                                    <a:pt x="181" y="206"/>
                                  </a:cubicBezTo>
                                  <a:cubicBezTo>
                                    <a:pt x="166" y="229"/>
                                    <a:pt x="145" y="247"/>
                                    <a:pt x="121" y="247"/>
                                  </a:cubicBezTo>
                                  <a:cubicBezTo>
                                    <a:pt x="96" y="247"/>
                                    <a:pt x="75" y="229"/>
                                    <a:pt x="60" y="206"/>
                                  </a:cubicBezTo>
                                  <a:cubicBezTo>
                                    <a:pt x="52" y="194"/>
                                    <a:pt x="46" y="180"/>
                                    <a:pt x="42" y="166"/>
                                  </a:cubicBezTo>
                                  <a:cubicBezTo>
                                    <a:pt x="41" y="161"/>
                                    <a:pt x="41" y="161"/>
                                    <a:pt x="41" y="161"/>
                                  </a:cubicBezTo>
                                  <a:cubicBezTo>
                                    <a:pt x="36" y="160"/>
                                    <a:pt x="36" y="160"/>
                                    <a:pt x="36" y="160"/>
                                  </a:cubicBezTo>
                                  <a:cubicBezTo>
                                    <a:pt x="30" y="160"/>
                                    <a:pt x="22" y="153"/>
                                    <a:pt x="20" y="141"/>
                                  </a:cubicBezTo>
                                  <a:cubicBezTo>
                                    <a:pt x="17" y="129"/>
                                    <a:pt x="20" y="117"/>
                                    <a:pt x="28" y="115"/>
                                  </a:cubicBezTo>
                                  <a:cubicBezTo>
                                    <a:pt x="28" y="115"/>
                                    <a:pt x="29" y="115"/>
                                    <a:pt x="29" y="115"/>
                                  </a:cubicBezTo>
                                  <a:cubicBezTo>
                                    <a:pt x="30" y="115"/>
                                    <a:pt x="30" y="115"/>
                                    <a:pt x="31" y="115"/>
                                  </a:cubicBezTo>
                                  <a:cubicBezTo>
                                    <a:pt x="38" y="116"/>
                                    <a:pt x="38" y="116"/>
                                    <a:pt x="38" y="116"/>
                                  </a:cubicBezTo>
                                  <a:cubicBezTo>
                                    <a:pt x="39" y="108"/>
                                    <a:pt x="39" y="108"/>
                                    <a:pt x="39" y="108"/>
                                  </a:cubicBezTo>
                                  <a:cubicBezTo>
                                    <a:pt x="41" y="93"/>
                                    <a:pt x="46" y="79"/>
                                    <a:pt x="53" y="67"/>
                                  </a:cubicBezTo>
                                  <a:cubicBezTo>
                                    <a:pt x="188" y="67"/>
                                    <a:pt x="188" y="67"/>
                                    <a:pt x="188" y="67"/>
                                  </a:cubicBezTo>
                                  <a:cubicBezTo>
                                    <a:pt x="195" y="79"/>
                                    <a:pt x="200" y="93"/>
                                    <a:pt x="202" y="108"/>
                                  </a:cubicBezTo>
                                  <a:cubicBezTo>
                                    <a:pt x="204" y="116"/>
                                    <a:pt x="204" y="116"/>
                                    <a:pt x="204" y="116"/>
                                  </a:cubicBezTo>
                                  <a:cubicBezTo>
                                    <a:pt x="211" y="115"/>
                                    <a:pt x="211" y="115"/>
                                    <a:pt x="211" y="115"/>
                                  </a:cubicBezTo>
                                  <a:cubicBezTo>
                                    <a:pt x="212" y="115"/>
                                    <a:pt x="213" y="115"/>
                                    <a:pt x="214" y="115"/>
                                  </a:cubicBezTo>
                                  <a:cubicBezTo>
                                    <a:pt x="221" y="117"/>
                                    <a:pt x="225" y="129"/>
                                    <a:pt x="222" y="141"/>
                                  </a:cubicBezTo>
                                  <a:cubicBezTo>
                                    <a:pt x="219" y="153"/>
                                    <a:pt x="211" y="160"/>
                                    <a:pt x="205" y="161"/>
                                  </a:cubicBezTo>
                                  <a:close/>
                                  <a:moveTo>
                                    <a:pt x="205" y="161"/>
                                  </a:moveTo>
                                  <a:cubicBezTo>
                                    <a:pt x="205" y="161"/>
                                    <a:pt x="205" y="161"/>
                                    <a:pt x="205" y="161"/>
                                  </a:cubicBezTo>
                                </a:path>
                              </a:pathLst>
                            </a:custGeom>
                            <a:grpFill/>
                            <a:ln>
                              <a:noFill/>
                            </a:ln>
                          </wps:spPr>
                          <wps:bodyPr vert="horz" wrap="square" lIns="91440" tIns="45720" rIns="91440" bIns="45720" numCol="1" anchor="t" anchorCtr="0" compatLnSpc="1">
                            <a:prstTxWarp prst="textNoShape">
                              <a:avLst/>
                            </a:prstTxWarp>
                          </wps:bodyPr>
                        </wps:wsp>
                        <wps:wsp>
                          <wps:cNvPr id="705" name="Freeform 6"/>
                          <wps:cNvSpPr>
                            <a:spLocks noEditPoints="1"/>
                          </wps:cNvSpPr>
                          <wps:spPr bwMode="auto">
                            <a:xfrm>
                              <a:off x="828874" y="1886580"/>
                              <a:ext cx="1284288" cy="673100"/>
                            </a:xfrm>
                            <a:custGeom>
                              <a:avLst/>
                              <a:gdLst>
                                <a:gd name="T0" fmla="*/ 262 w 341"/>
                                <a:gd name="T1" fmla="*/ 0 h 178"/>
                                <a:gd name="T2" fmla="*/ 225 w 341"/>
                                <a:gd name="T3" fmla="*/ 39 h 178"/>
                                <a:gd name="T4" fmla="*/ 171 w 341"/>
                                <a:gd name="T5" fmla="*/ 68 h 178"/>
                                <a:gd name="T6" fmla="*/ 171 w 341"/>
                                <a:gd name="T7" fmla="*/ 68 h 178"/>
                                <a:gd name="T8" fmla="*/ 171 w 341"/>
                                <a:gd name="T9" fmla="*/ 67 h 178"/>
                                <a:gd name="T10" fmla="*/ 170 w 341"/>
                                <a:gd name="T11" fmla="*/ 68 h 178"/>
                                <a:gd name="T12" fmla="*/ 170 w 341"/>
                                <a:gd name="T13" fmla="*/ 67 h 178"/>
                                <a:gd name="T14" fmla="*/ 170 w 341"/>
                                <a:gd name="T15" fmla="*/ 68 h 178"/>
                                <a:gd name="T16" fmla="*/ 170 w 341"/>
                                <a:gd name="T17" fmla="*/ 68 h 178"/>
                                <a:gd name="T18" fmla="*/ 115 w 341"/>
                                <a:gd name="T19" fmla="*/ 39 h 178"/>
                                <a:gd name="T20" fmla="*/ 79 w 341"/>
                                <a:gd name="T21" fmla="*/ 0 h 178"/>
                                <a:gd name="T22" fmla="*/ 0 w 341"/>
                                <a:gd name="T23" fmla="*/ 100 h 178"/>
                                <a:gd name="T24" fmla="*/ 0 w 341"/>
                                <a:gd name="T25" fmla="*/ 178 h 178"/>
                                <a:gd name="T26" fmla="*/ 341 w 341"/>
                                <a:gd name="T27" fmla="*/ 178 h 178"/>
                                <a:gd name="T28" fmla="*/ 341 w 341"/>
                                <a:gd name="T29" fmla="*/ 100 h 178"/>
                                <a:gd name="T30" fmla="*/ 262 w 341"/>
                                <a:gd name="T31" fmla="*/ 0 h 178"/>
                                <a:gd name="T32" fmla="*/ 262 w 341"/>
                                <a:gd name="T33" fmla="*/ 0 h 178"/>
                                <a:gd name="T34" fmla="*/ 262 w 341"/>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1" h="178">
                                  <a:moveTo>
                                    <a:pt x="262" y="0"/>
                                  </a:moveTo>
                                  <a:cubicBezTo>
                                    <a:pt x="252" y="17"/>
                                    <a:pt x="241" y="31"/>
                                    <a:pt x="225" y="39"/>
                                  </a:cubicBezTo>
                                  <a:cubicBezTo>
                                    <a:pt x="194" y="55"/>
                                    <a:pt x="171" y="68"/>
                                    <a:pt x="171" y="68"/>
                                  </a:cubicBezTo>
                                  <a:cubicBezTo>
                                    <a:pt x="171" y="68"/>
                                    <a:pt x="171" y="68"/>
                                    <a:pt x="171" y="68"/>
                                  </a:cubicBezTo>
                                  <a:cubicBezTo>
                                    <a:pt x="171" y="67"/>
                                    <a:pt x="171" y="67"/>
                                    <a:pt x="171" y="67"/>
                                  </a:cubicBezTo>
                                  <a:cubicBezTo>
                                    <a:pt x="170" y="68"/>
                                    <a:pt x="170" y="68"/>
                                    <a:pt x="170" y="68"/>
                                  </a:cubicBezTo>
                                  <a:cubicBezTo>
                                    <a:pt x="170" y="67"/>
                                    <a:pt x="170" y="67"/>
                                    <a:pt x="170" y="67"/>
                                  </a:cubicBezTo>
                                  <a:cubicBezTo>
                                    <a:pt x="170" y="68"/>
                                    <a:pt x="170" y="68"/>
                                    <a:pt x="170" y="68"/>
                                  </a:cubicBezTo>
                                  <a:cubicBezTo>
                                    <a:pt x="170" y="68"/>
                                    <a:pt x="170" y="68"/>
                                    <a:pt x="170" y="68"/>
                                  </a:cubicBezTo>
                                  <a:cubicBezTo>
                                    <a:pt x="170" y="68"/>
                                    <a:pt x="147" y="55"/>
                                    <a:pt x="115" y="39"/>
                                  </a:cubicBezTo>
                                  <a:cubicBezTo>
                                    <a:pt x="100" y="31"/>
                                    <a:pt x="89" y="17"/>
                                    <a:pt x="79" y="0"/>
                                  </a:cubicBezTo>
                                  <a:cubicBezTo>
                                    <a:pt x="33" y="19"/>
                                    <a:pt x="0" y="62"/>
                                    <a:pt x="0" y="100"/>
                                  </a:cubicBezTo>
                                  <a:cubicBezTo>
                                    <a:pt x="0" y="178"/>
                                    <a:pt x="0" y="178"/>
                                    <a:pt x="0" y="178"/>
                                  </a:cubicBezTo>
                                  <a:cubicBezTo>
                                    <a:pt x="341" y="178"/>
                                    <a:pt x="341" y="178"/>
                                    <a:pt x="341" y="178"/>
                                  </a:cubicBezTo>
                                  <a:cubicBezTo>
                                    <a:pt x="341" y="100"/>
                                    <a:pt x="341" y="100"/>
                                    <a:pt x="341" y="100"/>
                                  </a:cubicBezTo>
                                  <a:cubicBezTo>
                                    <a:pt x="340" y="62"/>
                                    <a:pt x="308" y="19"/>
                                    <a:pt x="262" y="0"/>
                                  </a:cubicBezTo>
                                  <a:close/>
                                  <a:moveTo>
                                    <a:pt x="262" y="0"/>
                                  </a:moveTo>
                                  <a:cubicBezTo>
                                    <a:pt x="262" y="0"/>
                                    <a:pt x="262" y="0"/>
                                    <a:pt x="262" y="0"/>
                                  </a:cubicBezTo>
                                </a:path>
                              </a:pathLst>
                            </a:custGeom>
                            <a:grpFill/>
                            <a:ln>
                              <a:noFill/>
                            </a:ln>
                          </wps:spPr>
                          <wps:bodyPr vert="horz" wrap="square" lIns="91440" tIns="45720" rIns="91440" bIns="45720" numCol="1" anchor="t" anchorCtr="0" compatLnSpc="1">
                            <a:prstTxWarp prst="textNoShape">
                              <a:avLst/>
                            </a:prstTxWarp>
                          </wps:bodyPr>
                        </wps:wsp>
                        <wps:wsp>
                          <wps:cNvPr id="706" name="Freeform 7"/>
                          <wps:cNvSpPr>
                            <a:spLocks noEditPoints="1"/>
                          </wps:cNvSpPr>
                          <wps:spPr bwMode="auto">
                            <a:xfrm>
                              <a:off x="1017787" y="1034093"/>
                              <a:ext cx="906463" cy="989013"/>
                            </a:xfrm>
                            <a:custGeom>
                              <a:avLst/>
                              <a:gdLst>
                                <a:gd name="T0" fmla="*/ 29 w 241"/>
                                <a:gd name="T1" fmla="*/ 174 h 262"/>
                                <a:gd name="T2" fmla="*/ 121 w 241"/>
                                <a:gd name="T3" fmla="*/ 262 h 262"/>
                                <a:gd name="T4" fmla="*/ 213 w 241"/>
                                <a:gd name="T5" fmla="*/ 174 h 262"/>
                                <a:gd name="T6" fmla="*/ 237 w 241"/>
                                <a:gd name="T7" fmla="*/ 145 h 262"/>
                                <a:gd name="T8" fmla="*/ 225 w 241"/>
                                <a:gd name="T9" fmla="*/ 104 h 262"/>
                                <a:gd name="T10" fmla="*/ 121 w 241"/>
                                <a:gd name="T11" fmla="*/ 0 h 262"/>
                                <a:gd name="T12" fmla="*/ 16 w 241"/>
                                <a:gd name="T13" fmla="*/ 104 h 262"/>
                                <a:gd name="T14" fmla="*/ 5 w 241"/>
                                <a:gd name="T15" fmla="*/ 145 h 262"/>
                                <a:gd name="T16" fmla="*/ 29 w 241"/>
                                <a:gd name="T17" fmla="*/ 174 h 262"/>
                                <a:gd name="T18" fmla="*/ 205 w 241"/>
                                <a:gd name="T19" fmla="*/ 161 h 262"/>
                                <a:gd name="T20" fmla="*/ 200 w 241"/>
                                <a:gd name="T21" fmla="*/ 161 h 262"/>
                                <a:gd name="T22" fmla="*/ 199 w 241"/>
                                <a:gd name="T23" fmla="*/ 166 h 262"/>
                                <a:gd name="T24" fmla="*/ 181 w 241"/>
                                <a:gd name="T25" fmla="*/ 206 h 262"/>
                                <a:gd name="T26" fmla="*/ 121 w 241"/>
                                <a:gd name="T27" fmla="*/ 247 h 262"/>
                                <a:gd name="T28" fmla="*/ 60 w 241"/>
                                <a:gd name="T29" fmla="*/ 206 h 262"/>
                                <a:gd name="T30" fmla="*/ 42 w 241"/>
                                <a:gd name="T31" fmla="*/ 166 h 262"/>
                                <a:gd name="T32" fmla="*/ 41 w 241"/>
                                <a:gd name="T33" fmla="*/ 161 h 262"/>
                                <a:gd name="T34" fmla="*/ 36 w 241"/>
                                <a:gd name="T35" fmla="*/ 160 h 262"/>
                                <a:gd name="T36" fmla="*/ 20 w 241"/>
                                <a:gd name="T37" fmla="*/ 141 h 262"/>
                                <a:gd name="T38" fmla="*/ 28 w 241"/>
                                <a:gd name="T39" fmla="*/ 115 h 262"/>
                                <a:gd name="T40" fmla="*/ 29 w 241"/>
                                <a:gd name="T41" fmla="*/ 115 h 262"/>
                                <a:gd name="T42" fmla="*/ 31 w 241"/>
                                <a:gd name="T43" fmla="*/ 115 h 262"/>
                                <a:gd name="T44" fmla="*/ 38 w 241"/>
                                <a:gd name="T45" fmla="*/ 116 h 262"/>
                                <a:gd name="T46" fmla="*/ 39 w 241"/>
                                <a:gd name="T47" fmla="*/ 108 h 262"/>
                                <a:gd name="T48" fmla="*/ 53 w 241"/>
                                <a:gd name="T49" fmla="*/ 67 h 262"/>
                                <a:gd name="T50" fmla="*/ 188 w 241"/>
                                <a:gd name="T51" fmla="*/ 67 h 262"/>
                                <a:gd name="T52" fmla="*/ 202 w 241"/>
                                <a:gd name="T53" fmla="*/ 108 h 262"/>
                                <a:gd name="T54" fmla="*/ 204 w 241"/>
                                <a:gd name="T55" fmla="*/ 116 h 262"/>
                                <a:gd name="T56" fmla="*/ 211 w 241"/>
                                <a:gd name="T57" fmla="*/ 115 h 262"/>
                                <a:gd name="T58" fmla="*/ 214 w 241"/>
                                <a:gd name="T59" fmla="*/ 115 h 262"/>
                                <a:gd name="T60" fmla="*/ 222 w 241"/>
                                <a:gd name="T61" fmla="*/ 141 h 262"/>
                                <a:gd name="T62" fmla="*/ 205 w 241"/>
                                <a:gd name="T63" fmla="*/ 161 h 262"/>
                                <a:gd name="T64" fmla="*/ 205 w 241"/>
                                <a:gd name="T65" fmla="*/ 161 h 262"/>
                                <a:gd name="T66" fmla="*/ 205 w 241"/>
                                <a:gd name="T67" fmla="*/ 16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62">
                                  <a:moveTo>
                                    <a:pt x="29" y="174"/>
                                  </a:moveTo>
                                  <a:cubicBezTo>
                                    <a:pt x="42" y="217"/>
                                    <a:pt x="75" y="262"/>
                                    <a:pt x="121" y="262"/>
                                  </a:cubicBezTo>
                                  <a:cubicBezTo>
                                    <a:pt x="166" y="262"/>
                                    <a:pt x="200" y="217"/>
                                    <a:pt x="213" y="174"/>
                                  </a:cubicBezTo>
                                  <a:cubicBezTo>
                                    <a:pt x="224" y="170"/>
                                    <a:pt x="233" y="159"/>
                                    <a:pt x="237" y="145"/>
                                  </a:cubicBezTo>
                                  <a:cubicBezTo>
                                    <a:pt x="241" y="127"/>
                                    <a:pt x="236" y="111"/>
                                    <a:pt x="225" y="104"/>
                                  </a:cubicBezTo>
                                  <a:cubicBezTo>
                                    <a:pt x="220" y="46"/>
                                    <a:pt x="175" y="0"/>
                                    <a:pt x="121" y="0"/>
                                  </a:cubicBezTo>
                                  <a:cubicBezTo>
                                    <a:pt x="66" y="0"/>
                                    <a:pt x="21" y="46"/>
                                    <a:pt x="16" y="104"/>
                                  </a:cubicBezTo>
                                  <a:cubicBezTo>
                                    <a:pt x="5" y="111"/>
                                    <a:pt x="0" y="127"/>
                                    <a:pt x="5" y="145"/>
                                  </a:cubicBezTo>
                                  <a:cubicBezTo>
                                    <a:pt x="8" y="159"/>
                                    <a:pt x="18" y="170"/>
                                    <a:pt x="29" y="174"/>
                                  </a:cubicBezTo>
                                  <a:close/>
                                  <a:moveTo>
                                    <a:pt x="205" y="161"/>
                                  </a:moveTo>
                                  <a:cubicBezTo>
                                    <a:pt x="200" y="161"/>
                                    <a:pt x="200" y="161"/>
                                    <a:pt x="200" y="161"/>
                                  </a:cubicBezTo>
                                  <a:cubicBezTo>
                                    <a:pt x="199" y="166"/>
                                    <a:pt x="199" y="166"/>
                                    <a:pt x="199" y="166"/>
                                  </a:cubicBezTo>
                                  <a:cubicBezTo>
                                    <a:pt x="195" y="180"/>
                                    <a:pt x="189" y="194"/>
                                    <a:pt x="181" y="206"/>
                                  </a:cubicBezTo>
                                  <a:cubicBezTo>
                                    <a:pt x="166" y="229"/>
                                    <a:pt x="145" y="247"/>
                                    <a:pt x="121" y="247"/>
                                  </a:cubicBezTo>
                                  <a:cubicBezTo>
                                    <a:pt x="96" y="247"/>
                                    <a:pt x="75" y="229"/>
                                    <a:pt x="60" y="206"/>
                                  </a:cubicBezTo>
                                  <a:cubicBezTo>
                                    <a:pt x="52" y="194"/>
                                    <a:pt x="46" y="180"/>
                                    <a:pt x="42" y="166"/>
                                  </a:cubicBezTo>
                                  <a:cubicBezTo>
                                    <a:pt x="41" y="161"/>
                                    <a:pt x="41" y="161"/>
                                    <a:pt x="41" y="161"/>
                                  </a:cubicBezTo>
                                  <a:cubicBezTo>
                                    <a:pt x="36" y="160"/>
                                    <a:pt x="36" y="160"/>
                                    <a:pt x="36" y="160"/>
                                  </a:cubicBezTo>
                                  <a:cubicBezTo>
                                    <a:pt x="30" y="160"/>
                                    <a:pt x="22" y="153"/>
                                    <a:pt x="20" y="141"/>
                                  </a:cubicBezTo>
                                  <a:cubicBezTo>
                                    <a:pt x="17" y="129"/>
                                    <a:pt x="20" y="117"/>
                                    <a:pt x="28" y="115"/>
                                  </a:cubicBezTo>
                                  <a:cubicBezTo>
                                    <a:pt x="28" y="115"/>
                                    <a:pt x="29" y="115"/>
                                    <a:pt x="29" y="115"/>
                                  </a:cubicBezTo>
                                  <a:cubicBezTo>
                                    <a:pt x="30" y="115"/>
                                    <a:pt x="30" y="115"/>
                                    <a:pt x="31" y="115"/>
                                  </a:cubicBezTo>
                                  <a:cubicBezTo>
                                    <a:pt x="38" y="116"/>
                                    <a:pt x="38" y="116"/>
                                    <a:pt x="38" y="116"/>
                                  </a:cubicBezTo>
                                  <a:cubicBezTo>
                                    <a:pt x="39" y="108"/>
                                    <a:pt x="39" y="108"/>
                                    <a:pt x="39" y="108"/>
                                  </a:cubicBezTo>
                                  <a:cubicBezTo>
                                    <a:pt x="41" y="93"/>
                                    <a:pt x="46" y="79"/>
                                    <a:pt x="53" y="67"/>
                                  </a:cubicBezTo>
                                  <a:cubicBezTo>
                                    <a:pt x="188" y="67"/>
                                    <a:pt x="188" y="67"/>
                                    <a:pt x="188" y="67"/>
                                  </a:cubicBezTo>
                                  <a:cubicBezTo>
                                    <a:pt x="195" y="79"/>
                                    <a:pt x="200" y="93"/>
                                    <a:pt x="202" y="108"/>
                                  </a:cubicBezTo>
                                  <a:cubicBezTo>
                                    <a:pt x="204" y="116"/>
                                    <a:pt x="204" y="116"/>
                                    <a:pt x="204" y="116"/>
                                  </a:cubicBezTo>
                                  <a:cubicBezTo>
                                    <a:pt x="211" y="115"/>
                                    <a:pt x="211" y="115"/>
                                    <a:pt x="211" y="115"/>
                                  </a:cubicBezTo>
                                  <a:cubicBezTo>
                                    <a:pt x="212" y="115"/>
                                    <a:pt x="213" y="115"/>
                                    <a:pt x="214" y="115"/>
                                  </a:cubicBezTo>
                                  <a:cubicBezTo>
                                    <a:pt x="221" y="117"/>
                                    <a:pt x="225" y="129"/>
                                    <a:pt x="222" y="141"/>
                                  </a:cubicBezTo>
                                  <a:cubicBezTo>
                                    <a:pt x="219" y="153"/>
                                    <a:pt x="211" y="160"/>
                                    <a:pt x="205" y="161"/>
                                  </a:cubicBezTo>
                                  <a:close/>
                                  <a:moveTo>
                                    <a:pt x="205" y="161"/>
                                  </a:moveTo>
                                  <a:cubicBezTo>
                                    <a:pt x="205" y="161"/>
                                    <a:pt x="205" y="161"/>
                                    <a:pt x="205" y="161"/>
                                  </a:cubicBezTo>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707" name="Freeform 8"/>
                          <wps:cNvSpPr>
                            <a:spLocks noEditPoints="1"/>
                          </wps:cNvSpPr>
                          <wps:spPr bwMode="auto">
                            <a:xfrm>
                              <a:off x="828874" y="1886580"/>
                              <a:ext cx="1284288" cy="673100"/>
                            </a:xfrm>
                            <a:custGeom>
                              <a:avLst/>
                              <a:gdLst>
                                <a:gd name="T0" fmla="*/ 262 w 341"/>
                                <a:gd name="T1" fmla="*/ 0 h 178"/>
                                <a:gd name="T2" fmla="*/ 225 w 341"/>
                                <a:gd name="T3" fmla="*/ 39 h 178"/>
                                <a:gd name="T4" fmla="*/ 171 w 341"/>
                                <a:gd name="T5" fmla="*/ 68 h 178"/>
                                <a:gd name="T6" fmla="*/ 171 w 341"/>
                                <a:gd name="T7" fmla="*/ 68 h 178"/>
                                <a:gd name="T8" fmla="*/ 171 w 341"/>
                                <a:gd name="T9" fmla="*/ 67 h 178"/>
                                <a:gd name="T10" fmla="*/ 170 w 341"/>
                                <a:gd name="T11" fmla="*/ 68 h 178"/>
                                <a:gd name="T12" fmla="*/ 170 w 341"/>
                                <a:gd name="T13" fmla="*/ 67 h 178"/>
                                <a:gd name="T14" fmla="*/ 170 w 341"/>
                                <a:gd name="T15" fmla="*/ 68 h 178"/>
                                <a:gd name="T16" fmla="*/ 170 w 341"/>
                                <a:gd name="T17" fmla="*/ 68 h 178"/>
                                <a:gd name="T18" fmla="*/ 115 w 341"/>
                                <a:gd name="T19" fmla="*/ 39 h 178"/>
                                <a:gd name="T20" fmla="*/ 79 w 341"/>
                                <a:gd name="T21" fmla="*/ 0 h 178"/>
                                <a:gd name="T22" fmla="*/ 0 w 341"/>
                                <a:gd name="T23" fmla="*/ 100 h 178"/>
                                <a:gd name="T24" fmla="*/ 0 w 341"/>
                                <a:gd name="T25" fmla="*/ 178 h 178"/>
                                <a:gd name="T26" fmla="*/ 341 w 341"/>
                                <a:gd name="T27" fmla="*/ 178 h 178"/>
                                <a:gd name="T28" fmla="*/ 341 w 341"/>
                                <a:gd name="T29" fmla="*/ 100 h 178"/>
                                <a:gd name="T30" fmla="*/ 262 w 341"/>
                                <a:gd name="T31" fmla="*/ 0 h 178"/>
                                <a:gd name="T32" fmla="*/ 262 w 341"/>
                                <a:gd name="T33" fmla="*/ 0 h 178"/>
                                <a:gd name="T34" fmla="*/ 262 w 341"/>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1" h="178">
                                  <a:moveTo>
                                    <a:pt x="262" y="0"/>
                                  </a:moveTo>
                                  <a:cubicBezTo>
                                    <a:pt x="252" y="17"/>
                                    <a:pt x="241" y="31"/>
                                    <a:pt x="225" y="39"/>
                                  </a:cubicBezTo>
                                  <a:cubicBezTo>
                                    <a:pt x="194" y="55"/>
                                    <a:pt x="171" y="68"/>
                                    <a:pt x="171" y="68"/>
                                  </a:cubicBezTo>
                                  <a:cubicBezTo>
                                    <a:pt x="171" y="68"/>
                                    <a:pt x="171" y="68"/>
                                    <a:pt x="171" y="68"/>
                                  </a:cubicBezTo>
                                  <a:cubicBezTo>
                                    <a:pt x="171" y="67"/>
                                    <a:pt x="171" y="67"/>
                                    <a:pt x="171" y="67"/>
                                  </a:cubicBezTo>
                                  <a:cubicBezTo>
                                    <a:pt x="170" y="68"/>
                                    <a:pt x="170" y="68"/>
                                    <a:pt x="170" y="68"/>
                                  </a:cubicBezTo>
                                  <a:cubicBezTo>
                                    <a:pt x="170" y="67"/>
                                    <a:pt x="170" y="67"/>
                                    <a:pt x="170" y="67"/>
                                  </a:cubicBezTo>
                                  <a:cubicBezTo>
                                    <a:pt x="170" y="68"/>
                                    <a:pt x="170" y="68"/>
                                    <a:pt x="170" y="68"/>
                                  </a:cubicBezTo>
                                  <a:cubicBezTo>
                                    <a:pt x="170" y="68"/>
                                    <a:pt x="170" y="68"/>
                                    <a:pt x="170" y="68"/>
                                  </a:cubicBezTo>
                                  <a:cubicBezTo>
                                    <a:pt x="170" y="68"/>
                                    <a:pt x="147" y="55"/>
                                    <a:pt x="115" y="39"/>
                                  </a:cubicBezTo>
                                  <a:cubicBezTo>
                                    <a:pt x="100" y="31"/>
                                    <a:pt x="89" y="17"/>
                                    <a:pt x="79" y="0"/>
                                  </a:cubicBezTo>
                                  <a:cubicBezTo>
                                    <a:pt x="33" y="19"/>
                                    <a:pt x="0" y="62"/>
                                    <a:pt x="0" y="100"/>
                                  </a:cubicBezTo>
                                  <a:cubicBezTo>
                                    <a:pt x="0" y="178"/>
                                    <a:pt x="0" y="178"/>
                                    <a:pt x="0" y="178"/>
                                  </a:cubicBezTo>
                                  <a:cubicBezTo>
                                    <a:pt x="341" y="178"/>
                                    <a:pt x="341" y="178"/>
                                    <a:pt x="341" y="178"/>
                                  </a:cubicBezTo>
                                  <a:cubicBezTo>
                                    <a:pt x="341" y="100"/>
                                    <a:pt x="341" y="100"/>
                                    <a:pt x="341" y="100"/>
                                  </a:cubicBezTo>
                                  <a:cubicBezTo>
                                    <a:pt x="340" y="62"/>
                                    <a:pt x="308" y="19"/>
                                    <a:pt x="262" y="0"/>
                                  </a:cubicBezTo>
                                  <a:close/>
                                  <a:moveTo>
                                    <a:pt x="262" y="0"/>
                                  </a:moveTo>
                                  <a:cubicBezTo>
                                    <a:pt x="262" y="0"/>
                                    <a:pt x="262" y="0"/>
                                    <a:pt x="262" y="0"/>
                                  </a:cubicBezTo>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g:grpSp>
                      <wpg:grpSp>
                        <wpg:cNvPr id="708" name="Group 210"/>
                        <wpg:cNvGrpSpPr/>
                        <wpg:grpSpPr>
                          <a:xfrm>
                            <a:off x="1657747" y="1034093"/>
                            <a:ext cx="750301" cy="891270"/>
                            <a:chOff x="1657747" y="1034093"/>
                            <a:chExt cx="1284288" cy="1525587"/>
                          </a:xfrm>
                          <a:grpFill/>
                        </wpg:grpSpPr>
                        <wps:wsp>
                          <wps:cNvPr id="709" name="Freeform 5"/>
                          <wps:cNvSpPr>
                            <a:spLocks noEditPoints="1"/>
                          </wps:cNvSpPr>
                          <wps:spPr bwMode="auto">
                            <a:xfrm>
                              <a:off x="1846660" y="1034093"/>
                              <a:ext cx="906463" cy="989013"/>
                            </a:xfrm>
                            <a:custGeom>
                              <a:avLst/>
                              <a:gdLst>
                                <a:gd name="T0" fmla="*/ 29 w 241"/>
                                <a:gd name="T1" fmla="*/ 174 h 262"/>
                                <a:gd name="T2" fmla="*/ 121 w 241"/>
                                <a:gd name="T3" fmla="*/ 262 h 262"/>
                                <a:gd name="T4" fmla="*/ 213 w 241"/>
                                <a:gd name="T5" fmla="*/ 174 h 262"/>
                                <a:gd name="T6" fmla="*/ 237 w 241"/>
                                <a:gd name="T7" fmla="*/ 145 h 262"/>
                                <a:gd name="T8" fmla="*/ 225 w 241"/>
                                <a:gd name="T9" fmla="*/ 104 h 262"/>
                                <a:gd name="T10" fmla="*/ 121 w 241"/>
                                <a:gd name="T11" fmla="*/ 0 h 262"/>
                                <a:gd name="T12" fmla="*/ 16 w 241"/>
                                <a:gd name="T13" fmla="*/ 104 h 262"/>
                                <a:gd name="T14" fmla="*/ 5 w 241"/>
                                <a:gd name="T15" fmla="*/ 145 h 262"/>
                                <a:gd name="T16" fmla="*/ 29 w 241"/>
                                <a:gd name="T17" fmla="*/ 174 h 262"/>
                                <a:gd name="T18" fmla="*/ 205 w 241"/>
                                <a:gd name="T19" fmla="*/ 161 h 262"/>
                                <a:gd name="T20" fmla="*/ 200 w 241"/>
                                <a:gd name="T21" fmla="*/ 161 h 262"/>
                                <a:gd name="T22" fmla="*/ 199 w 241"/>
                                <a:gd name="T23" fmla="*/ 166 h 262"/>
                                <a:gd name="T24" fmla="*/ 181 w 241"/>
                                <a:gd name="T25" fmla="*/ 206 h 262"/>
                                <a:gd name="T26" fmla="*/ 121 w 241"/>
                                <a:gd name="T27" fmla="*/ 247 h 262"/>
                                <a:gd name="T28" fmla="*/ 60 w 241"/>
                                <a:gd name="T29" fmla="*/ 206 h 262"/>
                                <a:gd name="T30" fmla="*/ 42 w 241"/>
                                <a:gd name="T31" fmla="*/ 166 h 262"/>
                                <a:gd name="T32" fmla="*/ 41 w 241"/>
                                <a:gd name="T33" fmla="*/ 161 h 262"/>
                                <a:gd name="T34" fmla="*/ 36 w 241"/>
                                <a:gd name="T35" fmla="*/ 160 h 262"/>
                                <a:gd name="T36" fmla="*/ 20 w 241"/>
                                <a:gd name="T37" fmla="*/ 141 h 262"/>
                                <a:gd name="T38" fmla="*/ 28 w 241"/>
                                <a:gd name="T39" fmla="*/ 115 h 262"/>
                                <a:gd name="T40" fmla="*/ 29 w 241"/>
                                <a:gd name="T41" fmla="*/ 115 h 262"/>
                                <a:gd name="T42" fmla="*/ 31 w 241"/>
                                <a:gd name="T43" fmla="*/ 115 h 262"/>
                                <a:gd name="T44" fmla="*/ 38 w 241"/>
                                <a:gd name="T45" fmla="*/ 116 h 262"/>
                                <a:gd name="T46" fmla="*/ 39 w 241"/>
                                <a:gd name="T47" fmla="*/ 108 h 262"/>
                                <a:gd name="T48" fmla="*/ 53 w 241"/>
                                <a:gd name="T49" fmla="*/ 67 h 262"/>
                                <a:gd name="T50" fmla="*/ 188 w 241"/>
                                <a:gd name="T51" fmla="*/ 67 h 262"/>
                                <a:gd name="T52" fmla="*/ 202 w 241"/>
                                <a:gd name="T53" fmla="*/ 108 h 262"/>
                                <a:gd name="T54" fmla="*/ 204 w 241"/>
                                <a:gd name="T55" fmla="*/ 116 h 262"/>
                                <a:gd name="T56" fmla="*/ 211 w 241"/>
                                <a:gd name="T57" fmla="*/ 115 h 262"/>
                                <a:gd name="T58" fmla="*/ 214 w 241"/>
                                <a:gd name="T59" fmla="*/ 115 h 262"/>
                                <a:gd name="T60" fmla="*/ 222 w 241"/>
                                <a:gd name="T61" fmla="*/ 141 h 262"/>
                                <a:gd name="T62" fmla="*/ 205 w 241"/>
                                <a:gd name="T63" fmla="*/ 161 h 262"/>
                                <a:gd name="T64" fmla="*/ 205 w 241"/>
                                <a:gd name="T65" fmla="*/ 161 h 262"/>
                                <a:gd name="T66" fmla="*/ 205 w 241"/>
                                <a:gd name="T67" fmla="*/ 16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62">
                                  <a:moveTo>
                                    <a:pt x="29" y="174"/>
                                  </a:moveTo>
                                  <a:cubicBezTo>
                                    <a:pt x="42" y="217"/>
                                    <a:pt x="75" y="262"/>
                                    <a:pt x="121" y="262"/>
                                  </a:cubicBezTo>
                                  <a:cubicBezTo>
                                    <a:pt x="166" y="262"/>
                                    <a:pt x="200" y="217"/>
                                    <a:pt x="213" y="174"/>
                                  </a:cubicBezTo>
                                  <a:cubicBezTo>
                                    <a:pt x="224" y="170"/>
                                    <a:pt x="233" y="159"/>
                                    <a:pt x="237" y="145"/>
                                  </a:cubicBezTo>
                                  <a:cubicBezTo>
                                    <a:pt x="241" y="127"/>
                                    <a:pt x="236" y="111"/>
                                    <a:pt x="225" y="104"/>
                                  </a:cubicBezTo>
                                  <a:cubicBezTo>
                                    <a:pt x="220" y="46"/>
                                    <a:pt x="175" y="0"/>
                                    <a:pt x="121" y="0"/>
                                  </a:cubicBezTo>
                                  <a:cubicBezTo>
                                    <a:pt x="66" y="0"/>
                                    <a:pt x="21" y="46"/>
                                    <a:pt x="16" y="104"/>
                                  </a:cubicBezTo>
                                  <a:cubicBezTo>
                                    <a:pt x="5" y="111"/>
                                    <a:pt x="0" y="127"/>
                                    <a:pt x="5" y="145"/>
                                  </a:cubicBezTo>
                                  <a:cubicBezTo>
                                    <a:pt x="8" y="159"/>
                                    <a:pt x="18" y="170"/>
                                    <a:pt x="29" y="174"/>
                                  </a:cubicBezTo>
                                  <a:close/>
                                  <a:moveTo>
                                    <a:pt x="205" y="161"/>
                                  </a:moveTo>
                                  <a:cubicBezTo>
                                    <a:pt x="200" y="161"/>
                                    <a:pt x="200" y="161"/>
                                    <a:pt x="200" y="161"/>
                                  </a:cubicBezTo>
                                  <a:cubicBezTo>
                                    <a:pt x="199" y="166"/>
                                    <a:pt x="199" y="166"/>
                                    <a:pt x="199" y="166"/>
                                  </a:cubicBezTo>
                                  <a:cubicBezTo>
                                    <a:pt x="195" y="180"/>
                                    <a:pt x="189" y="194"/>
                                    <a:pt x="181" y="206"/>
                                  </a:cubicBezTo>
                                  <a:cubicBezTo>
                                    <a:pt x="166" y="229"/>
                                    <a:pt x="145" y="247"/>
                                    <a:pt x="121" y="247"/>
                                  </a:cubicBezTo>
                                  <a:cubicBezTo>
                                    <a:pt x="96" y="247"/>
                                    <a:pt x="75" y="229"/>
                                    <a:pt x="60" y="206"/>
                                  </a:cubicBezTo>
                                  <a:cubicBezTo>
                                    <a:pt x="52" y="194"/>
                                    <a:pt x="46" y="180"/>
                                    <a:pt x="42" y="166"/>
                                  </a:cubicBezTo>
                                  <a:cubicBezTo>
                                    <a:pt x="41" y="161"/>
                                    <a:pt x="41" y="161"/>
                                    <a:pt x="41" y="161"/>
                                  </a:cubicBezTo>
                                  <a:cubicBezTo>
                                    <a:pt x="36" y="160"/>
                                    <a:pt x="36" y="160"/>
                                    <a:pt x="36" y="160"/>
                                  </a:cubicBezTo>
                                  <a:cubicBezTo>
                                    <a:pt x="30" y="160"/>
                                    <a:pt x="22" y="153"/>
                                    <a:pt x="20" y="141"/>
                                  </a:cubicBezTo>
                                  <a:cubicBezTo>
                                    <a:pt x="17" y="129"/>
                                    <a:pt x="20" y="117"/>
                                    <a:pt x="28" y="115"/>
                                  </a:cubicBezTo>
                                  <a:cubicBezTo>
                                    <a:pt x="28" y="115"/>
                                    <a:pt x="29" y="115"/>
                                    <a:pt x="29" y="115"/>
                                  </a:cubicBezTo>
                                  <a:cubicBezTo>
                                    <a:pt x="30" y="115"/>
                                    <a:pt x="30" y="115"/>
                                    <a:pt x="31" y="115"/>
                                  </a:cubicBezTo>
                                  <a:cubicBezTo>
                                    <a:pt x="38" y="116"/>
                                    <a:pt x="38" y="116"/>
                                    <a:pt x="38" y="116"/>
                                  </a:cubicBezTo>
                                  <a:cubicBezTo>
                                    <a:pt x="39" y="108"/>
                                    <a:pt x="39" y="108"/>
                                    <a:pt x="39" y="108"/>
                                  </a:cubicBezTo>
                                  <a:cubicBezTo>
                                    <a:pt x="41" y="93"/>
                                    <a:pt x="46" y="79"/>
                                    <a:pt x="53" y="67"/>
                                  </a:cubicBezTo>
                                  <a:cubicBezTo>
                                    <a:pt x="188" y="67"/>
                                    <a:pt x="188" y="67"/>
                                    <a:pt x="188" y="67"/>
                                  </a:cubicBezTo>
                                  <a:cubicBezTo>
                                    <a:pt x="195" y="79"/>
                                    <a:pt x="200" y="93"/>
                                    <a:pt x="202" y="108"/>
                                  </a:cubicBezTo>
                                  <a:cubicBezTo>
                                    <a:pt x="204" y="116"/>
                                    <a:pt x="204" y="116"/>
                                    <a:pt x="204" y="116"/>
                                  </a:cubicBezTo>
                                  <a:cubicBezTo>
                                    <a:pt x="211" y="115"/>
                                    <a:pt x="211" y="115"/>
                                    <a:pt x="211" y="115"/>
                                  </a:cubicBezTo>
                                  <a:cubicBezTo>
                                    <a:pt x="212" y="115"/>
                                    <a:pt x="213" y="115"/>
                                    <a:pt x="214" y="115"/>
                                  </a:cubicBezTo>
                                  <a:cubicBezTo>
                                    <a:pt x="221" y="117"/>
                                    <a:pt x="225" y="129"/>
                                    <a:pt x="222" y="141"/>
                                  </a:cubicBezTo>
                                  <a:cubicBezTo>
                                    <a:pt x="219" y="153"/>
                                    <a:pt x="211" y="160"/>
                                    <a:pt x="205" y="161"/>
                                  </a:cubicBezTo>
                                  <a:close/>
                                  <a:moveTo>
                                    <a:pt x="205" y="161"/>
                                  </a:moveTo>
                                  <a:cubicBezTo>
                                    <a:pt x="205" y="161"/>
                                    <a:pt x="205" y="161"/>
                                    <a:pt x="205" y="161"/>
                                  </a:cubicBezTo>
                                </a:path>
                              </a:pathLst>
                            </a:custGeom>
                            <a:grpFill/>
                            <a:ln>
                              <a:noFill/>
                            </a:ln>
                          </wps:spPr>
                          <wps:bodyPr vert="horz" wrap="square" lIns="91440" tIns="45720" rIns="91440" bIns="45720" numCol="1" anchor="t" anchorCtr="0" compatLnSpc="1">
                            <a:prstTxWarp prst="textNoShape">
                              <a:avLst/>
                            </a:prstTxWarp>
                          </wps:bodyPr>
                        </wps:wsp>
                        <wps:wsp>
                          <wps:cNvPr id="710" name="Freeform 6"/>
                          <wps:cNvSpPr>
                            <a:spLocks noEditPoints="1"/>
                          </wps:cNvSpPr>
                          <wps:spPr bwMode="auto">
                            <a:xfrm>
                              <a:off x="1657747" y="1886580"/>
                              <a:ext cx="1284288" cy="673100"/>
                            </a:xfrm>
                            <a:custGeom>
                              <a:avLst/>
                              <a:gdLst>
                                <a:gd name="T0" fmla="*/ 262 w 341"/>
                                <a:gd name="T1" fmla="*/ 0 h 178"/>
                                <a:gd name="T2" fmla="*/ 225 w 341"/>
                                <a:gd name="T3" fmla="*/ 39 h 178"/>
                                <a:gd name="T4" fmla="*/ 171 w 341"/>
                                <a:gd name="T5" fmla="*/ 68 h 178"/>
                                <a:gd name="T6" fmla="*/ 171 w 341"/>
                                <a:gd name="T7" fmla="*/ 68 h 178"/>
                                <a:gd name="T8" fmla="*/ 171 w 341"/>
                                <a:gd name="T9" fmla="*/ 67 h 178"/>
                                <a:gd name="T10" fmla="*/ 170 w 341"/>
                                <a:gd name="T11" fmla="*/ 68 h 178"/>
                                <a:gd name="T12" fmla="*/ 170 w 341"/>
                                <a:gd name="T13" fmla="*/ 67 h 178"/>
                                <a:gd name="T14" fmla="*/ 170 w 341"/>
                                <a:gd name="T15" fmla="*/ 68 h 178"/>
                                <a:gd name="T16" fmla="*/ 170 w 341"/>
                                <a:gd name="T17" fmla="*/ 68 h 178"/>
                                <a:gd name="T18" fmla="*/ 115 w 341"/>
                                <a:gd name="T19" fmla="*/ 39 h 178"/>
                                <a:gd name="T20" fmla="*/ 79 w 341"/>
                                <a:gd name="T21" fmla="*/ 0 h 178"/>
                                <a:gd name="T22" fmla="*/ 0 w 341"/>
                                <a:gd name="T23" fmla="*/ 100 h 178"/>
                                <a:gd name="T24" fmla="*/ 0 w 341"/>
                                <a:gd name="T25" fmla="*/ 178 h 178"/>
                                <a:gd name="T26" fmla="*/ 341 w 341"/>
                                <a:gd name="T27" fmla="*/ 178 h 178"/>
                                <a:gd name="T28" fmla="*/ 341 w 341"/>
                                <a:gd name="T29" fmla="*/ 100 h 178"/>
                                <a:gd name="T30" fmla="*/ 262 w 341"/>
                                <a:gd name="T31" fmla="*/ 0 h 178"/>
                                <a:gd name="T32" fmla="*/ 262 w 341"/>
                                <a:gd name="T33" fmla="*/ 0 h 178"/>
                                <a:gd name="T34" fmla="*/ 262 w 341"/>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1" h="178">
                                  <a:moveTo>
                                    <a:pt x="262" y="0"/>
                                  </a:moveTo>
                                  <a:cubicBezTo>
                                    <a:pt x="252" y="17"/>
                                    <a:pt x="241" y="31"/>
                                    <a:pt x="225" y="39"/>
                                  </a:cubicBezTo>
                                  <a:cubicBezTo>
                                    <a:pt x="194" y="55"/>
                                    <a:pt x="171" y="68"/>
                                    <a:pt x="171" y="68"/>
                                  </a:cubicBezTo>
                                  <a:cubicBezTo>
                                    <a:pt x="171" y="68"/>
                                    <a:pt x="171" y="68"/>
                                    <a:pt x="171" y="68"/>
                                  </a:cubicBezTo>
                                  <a:cubicBezTo>
                                    <a:pt x="171" y="67"/>
                                    <a:pt x="171" y="67"/>
                                    <a:pt x="171" y="67"/>
                                  </a:cubicBezTo>
                                  <a:cubicBezTo>
                                    <a:pt x="170" y="68"/>
                                    <a:pt x="170" y="68"/>
                                    <a:pt x="170" y="68"/>
                                  </a:cubicBezTo>
                                  <a:cubicBezTo>
                                    <a:pt x="170" y="67"/>
                                    <a:pt x="170" y="67"/>
                                    <a:pt x="170" y="67"/>
                                  </a:cubicBezTo>
                                  <a:cubicBezTo>
                                    <a:pt x="170" y="68"/>
                                    <a:pt x="170" y="68"/>
                                    <a:pt x="170" y="68"/>
                                  </a:cubicBezTo>
                                  <a:cubicBezTo>
                                    <a:pt x="170" y="68"/>
                                    <a:pt x="170" y="68"/>
                                    <a:pt x="170" y="68"/>
                                  </a:cubicBezTo>
                                  <a:cubicBezTo>
                                    <a:pt x="170" y="68"/>
                                    <a:pt x="147" y="55"/>
                                    <a:pt x="115" y="39"/>
                                  </a:cubicBezTo>
                                  <a:cubicBezTo>
                                    <a:pt x="100" y="31"/>
                                    <a:pt x="89" y="17"/>
                                    <a:pt x="79" y="0"/>
                                  </a:cubicBezTo>
                                  <a:cubicBezTo>
                                    <a:pt x="33" y="19"/>
                                    <a:pt x="0" y="62"/>
                                    <a:pt x="0" y="100"/>
                                  </a:cubicBezTo>
                                  <a:cubicBezTo>
                                    <a:pt x="0" y="178"/>
                                    <a:pt x="0" y="178"/>
                                    <a:pt x="0" y="178"/>
                                  </a:cubicBezTo>
                                  <a:cubicBezTo>
                                    <a:pt x="341" y="178"/>
                                    <a:pt x="341" y="178"/>
                                    <a:pt x="341" y="178"/>
                                  </a:cubicBezTo>
                                  <a:cubicBezTo>
                                    <a:pt x="341" y="100"/>
                                    <a:pt x="341" y="100"/>
                                    <a:pt x="341" y="100"/>
                                  </a:cubicBezTo>
                                  <a:cubicBezTo>
                                    <a:pt x="340" y="62"/>
                                    <a:pt x="308" y="19"/>
                                    <a:pt x="262" y="0"/>
                                  </a:cubicBezTo>
                                  <a:close/>
                                  <a:moveTo>
                                    <a:pt x="262" y="0"/>
                                  </a:moveTo>
                                  <a:cubicBezTo>
                                    <a:pt x="262" y="0"/>
                                    <a:pt x="262" y="0"/>
                                    <a:pt x="262" y="0"/>
                                  </a:cubicBezTo>
                                </a:path>
                              </a:pathLst>
                            </a:custGeom>
                            <a:grpFill/>
                            <a:ln>
                              <a:noFill/>
                            </a:ln>
                          </wps:spPr>
                          <wps:bodyPr vert="horz" wrap="square" lIns="91440" tIns="45720" rIns="91440" bIns="45720" numCol="1" anchor="t" anchorCtr="0" compatLnSpc="1">
                            <a:prstTxWarp prst="textNoShape">
                              <a:avLst/>
                            </a:prstTxWarp>
                          </wps:bodyPr>
                        </wps:wsp>
                        <wps:wsp>
                          <wps:cNvPr id="711" name="Freeform 7"/>
                          <wps:cNvSpPr>
                            <a:spLocks noEditPoints="1"/>
                          </wps:cNvSpPr>
                          <wps:spPr bwMode="auto">
                            <a:xfrm>
                              <a:off x="1846660" y="1034093"/>
                              <a:ext cx="906463" cy="989013"/>
                            </a:xfrm>
                            <a:custGeom>
                              <a:avLst/>
                              <a:gdLst>
                                <a:gd name="T0" fmla="*/ 29 w 241"/>
                                <a:gd name="T1" fmla="*/ 174 h 262"/>
                                <a:gd name="T2" fmla="*/ 121 w 241"/>
                                <a:gd name="T3" fmla="*/ 262 h 262"/>
                                <a:gd name="T4" fmla="*/ 213 w 241"/>
                                <a:gd name="T5" fmla="*/ 174 h 262"/>
                                <a:gd name="T6" fmla="*/ 237 w 241"/>
                                <a:gd name="T7" fmla="*/ 145 h 262"/>
                                <a:gd name="T8" fmla="*/ 225 w 241"/>
                                <a:gd name="T9" fmla="*/ 104 h 262"/>
                                <a:gd name="T10" fmla="*/ 121 w 241"/>
                                <a:gd name="T11" fmla="*/ 0 h 262"/>
                                <a:gd name="T12" fmla="*/ 16 w 241"/>
                                <a:gd name="T13" fmla="*/ 104 h 262"/>
                                <a:gd name="T14" fmla="*/ 5 w 241"/>
                                <a:gd name="T15" fmla="*/ 145 h 262"/>
                                <a:gd name="T16" fmla="*/ 29 w 241"/>
                                <a:gd name="T17" fmla="*/ 174 h 262"/>
                                <a:gd name="T18" fmla="*/ 205 w 241"/>
                                <a:gd name="T19" fmla="*/ 161 h 262"/>
                                <a:gd name="T20" fmla="*/ 200 w 241"/>
                                <a:gd name="T21" fmla="*/ 161 h 262"/>
                                <a:gd name="T22" fmla="*/ 199 w 241"/>
                                <a:gd name="T23" fmla="*/ 166 h 262"/>
                                <a:gd name="T24" fmla="*/ 181 w 241"/>
                                <a:gd name="T25" fmla="*/ 206 h 262"/>
                                <a:gd name="T26" fmla="*/ 121 w 241"/>
                                <a:gd name="T27" fmla="*/ 247 h 262"/>
                                <a:gd name="T28" fmla="*/ 60 w 241"/>
                                <a:gd name="T29" fmla="*/ 206 h 262"/>
                                <a:gd name="T30" fmla="*/ 42 w 241"/>
                                <a:gd name="T31" fmla="*/ 166 h 262"/>
                                <a:gd name="T32" fmla="*/ 41 w 241"/>
                                <a:gd name="T33" fmla="*/ 161 h 262"/>
                                <a:gd name="T34" fmla="*/ 36 w 241"/>
                                <a:gd name="T35" fmla="*/ 160 h 262"/>
                                <a:gd name="T36" fmla="*/ 20 w 241"/>
                                <a:gd name="T37" fmla="*/ 141 h 262"/>
                                <a:gd name="T38" fmla="*/ 28 w 241"/>
                                <a:gd name="T39" fmla="*/ 115 h 262"/>
                                <a:gd name="T40" fmla="*/ 29 w 241"/>
                                <a:gd name="T41" fmla="*/ 115 h 262"/>
                                <a:gd name="T42" fmla="*/ 31 w 241"/>
                                <a:gd name="T43" fmla="*/ 115 h 262"/>
                                <a:gd name="T44" fmla="*/ 38 w 241"/>
                                <a:gd name="T45" fmla="*/ 116 h 262"/>
                                <a:gd name="T46" fmla="*/ 39 w 241"/>
                                <a:gd name="T47" fmla="*/ 108 h 262"/>
                                <a:gd name="T48" fmla="*/ 53 w 241"/>
                                <a:gd name="T49" fmla="*/ 67 h 262"/>
                                <a:gd name="T50" fmla="*/ 188 w 241"/>
                                <a:gd name="T51" fmla="*/ 67 h 262"/>
                                <a:gd name="T52" fmla="*/ 202 w 241"/>
                                <a:gd name="T53" fmla="*/ 108 h 262"/>
                                <a:gd name="T54" fmla="*/ 204 w 241"/>
                                <a:gd name="T55" fmla="*/ 116 h 262"/>
                                <a:gd name="T56" fmla="*/ 211 w 241"/>
                                <a:gd name="T57" fmla="*/ 115 h 262"/>
                                <a:gd name="T58" fmla="*/ 214 w 241"/>
                                <a:gd name="T59" fmla="*/ 115 h 262"/>
                                <a:gd name="T60" fmla="*/ 222 w 241"/>
                                <a:gd name="T61" fmla="*/ 141 h 262"/>
                                <a:gd name="T62" fmla="*/ 205 w 241"/>
                                <a:gd name="T63" fmla="*/ 161 h 262"/>
                                <a:gd name="T64" fmla="*/ 205 w 241"/>
                                <a:gd name="T65" fmla="*/ 161 h 262"/>
                                <a:gd name="T66" fmla="*/ 205 w 241"/>
                                <a:gd name="T67" fmla="*/ 16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62">
                                  <a:moveTo>
                                    <a:pt x="29" y="174"/>
                                  </a:moveTo>
                                  <a:cubicBezTo>
                                    <a:pt x="42" y="217"/>
                                    <a:pt x="75" y="262"/>
                                    <a:pt x="121" y="262"/>
                                  </a:cubicBezTo>
                                  <a:cubicBezTo>
                                    <a:pt x="166" y="262"/>
                                    <a:pt x="200" y="217"/>
                                    <a:pt x="213" y="174"/>
                                  </a:cubicBezTo>
                                  <a:cubicBezTo>
                                    <a:pt x="224" y="170"/>
                                    <a:pt x="233" y="159"/>
                                    <a:pt x="237" y="145"/>
                                  </a:cubicBezTo>
                                  <a:cubicBezTo>
                                    <a:pt x="241" y="127"/>
                                    <a:pt x="236" y="111"/>
                                    <a:pt x="225" y="104"/>
                                  </a:cubicBezTo>
                                  <a:cubicBezTo>
                                    <a:pt x="220" y="46"/>
                                    <a:pt x="175" y="0"/>
                                    <a:pt x="121" y="0"/>
                                  </a:cubicBezTo>
                                  <a:cubicBezTo>
                                    <a:pt x="66" y="0"/>
                                    <a:pt x="21" y="46"/>
                                    <a:pt x="16" y="104"/>
                                  </a:cubicBezTo>
                                  <a:cubicBezTo>
                                    <a:pt x="5" y="111"/>
                                    <a:pt x="0" y="127"/>
                                    <a:pt x="5" y="145"/>
                                  </a:cubicBezTo>
                                  <a:cubicBezTo>
                                    <a:pt x="8" y="159"/>
                                    <a:pt x="18" y="170"/>
                                    <a:pt x="29" y="174"/>
                                  </a:cubicBezTo>
                                  <a:close/>
                                  <a:moveTo>
                                    <a:pt x="205" y="161"/>
                                  </a:moveTo>
                                  <a:cubicBezTo>
                                    <a:pt x="200" y="161"/>
                                    <a:pt x="200" y="161"/>
                                    <a:pt x="200" y="161"/>
                                  </a:cubicBezTo>
                                  <a:cubicBezTo>
                                    <a:pt x="199" y="166"/>
                                    <a:pt x="199" y="166"/>
                                    <a:pt x="199" y="166"/>
                                  </a:cubicBezTo>
                                  <a:cubicBezTo>
                                    <a:pt x="195" y="180"/>
                                    <a:pt x="189" y="194"/>
                                    <a:pt x="181" y="206"/>
                                  </a:cubicBezTo>
                                  <a:cubicBezTo>
                                    <a:pt x="166" y="229"/>
                                    <a:pt x="145" y="247"/>
                                    <a:pt x="121" y="247"/>
                                  </a:cubicBezTo>
                                  <a:cubicBezTo>
                                    <a:pt x="96" y="247"/>
                                    <a:pt x="75" y="229"/>
                                    <a:pt x="60" y="206"/>
                                  </a:cubicBezTo>
                                  <a:cubicBezTo>
                                    <a:pt x="52" y="194"/>
                                    <a:pt x="46" y="180"/>
                                    <a:pt x="42" y="166"/>
                                  </a:cubicBezTo>
                                  <a:cubicBezTo>
                                    <a:pt x="41" y="161"/>
                                    <a:pt x="41" y="161"/>
                                    <a:pt x="41" y="161"/>
                                  </a:cubicBezTo>
                                  <a:cubicBezTo>
                                    <a:pt x="36" y="160"/>
                                    <a:pt x="36" y="160"/>
                                    <a:pt x="36" y="160"/>
                                  </a:cubicBezTo>
                                  <a:cubicBezTo>
                                    <a:pt x="30" y="160"/>
                                    <a:pt x="22" y="153"/>
                                    <a:pt x="20" y="141"/>
                                  </a:cubicBezTo>
                                  <a:cubicBezTo>
                                    <a:pt x="17" y="129"/>
                                    <a:pt x="20" y="117"/>
                                    <a:pt x="28" y="115"/>
                                  </a:cubicBezTo>
                                  <a:cubicBezTo>
                                    <a:pt x="28" y="115"/>
                                    <a:pt x="29" y="115"/>
                                    <a:pt x="29" y="115"/>
                                  </a:cubicBezTo>
                                  <a:cubicBezTo>
                                    <a:pt x="30" y="115"/>
                                    <a:pt x="30" y="115"/>
                                    <a:pt x="31" y="115"/>
                                  </a:cubicBezTo>
                                  <a:cubicBezTo>
                                    <a:pt x="38" y="116"/>
                                    <a:pt x="38" y="116"/>
                                    <a:pt x="38" y="116"/>
                                  </a:cubicBezTo>
                                  <a:cubicBezTo>
                                    <a:pt x="39" y="108"/>
                                    <a:pt x="39" y="108"/>
                                    <a:pt x="39" y="108"/>
                                  </a:cubicBezTo>
                                  <a:cubicBezTo>
                                    <a:pt x="41" y="93"/>
                                    <a:pt x="46" y="79"/>
                                    <a:pt x="53" y="67"/>
                                  </a:cubicBezTo>
                                  <a:cubicBezTo>
                                    <a:pt x="188" y="67"/>
                                    <a:pt x="188" y="67"/>
                                    <a:pt x="188" y="67"/>
                                  </a:cubicBezTo>
                                  <a:cubicBezTo>
                                    <a:pt x="195" y="79"/>
                                    <a:pt x="200" y="93"/>
                                    <a:pt x="202" y="108"/>
                                  </a:cubicBezTo>
                                  <a:cubicBezTo>
                                    <a:pt x="204" y="116"/>
                                    <a:pt x="204" y="116"/>
                                    <a:pt x="204" y="116"/>
                                  </a:cubicBezTo>
                                  <a:cubicBezTo>
                                    <a:pt x="211" y="115"/>
                                    <a:pt x="211" y="115"/>
                                    <a:pt x="211" y="115"/>
                                  </a:cubicBezTo>
                                  <a:cubicBezTo>
                                    <a:pt x="212" y="115"/>
                                    <a:pt x="213" y="115"/>
                                    <a:pt x="214" y="115"/>
                                  </a:cubicBezTo>
                                  <a:cubicBezTo>
                                    <a:pt x="221" y="117"/>
                                    <a:pt x="225" y="129"/>
                                    <a:pt x="222" y="141"/>
                                  </a:cubicBezTo>
                                  <a:cubicBezTo>
                                    <a:pt x="219" y="153"/>
                                    <a:pt x="211" y="160"/>
                                    <a:pt x="205" y="161"/>
                                  </a:cubicBezTo>
                                  <a:close/>
                                  <a:moveTo>
                                    <a:pt x="205" y="161"/>
                                  </a:moveTo>
                                  <a:cubicBezTo>
                                    <a:pt x="205" y="161"/>
                                    <a:pt x="205" y="161"/>
                                    <a:pt x="205" y="161"/>
                                  </a:cubicBezTo>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712" name="Freeform 8"/>
                          <wps:cNvSpPr>
                            <a:spLocks noEditPoints="1"/>
                          </wps:cNvSpPr>
                          <wps:spPr bwMode="auto">
                            <a:xfrm>
                              <a:off x="1657747" y="1886580"/>
                              <a:ext cx="1284288" cy="673100"/>
                            </a:xfrm>
                            <a:custGeom>
                              <a:avLst/>
                              <a:gdLst>
                                <a:gd name="T0" fmla="*/ 262 w 341"/>
                                <a:gd name="T1" fmla="*/ 0 h 178"/>
                                <a:gd name="T2" fmla="*/ 225 w 341"/>
                                <a:gd name="T3" fmla="*/ 39 h 178"/>
                                <a:gd name="T4" fmla="*/ 171 w 341"/>
                                <a:gd name="T5" fmla="*/ 68 h 178"/>
                                <a:gd name="T6" fmla="*/ 171 w 341"/>
                                <a:gd name="T7" fmla="*/ 68 h 178"/>
                                <a:gd name="T8" fmla="*/ 171 w 341"/>
                                <a:gd name="T9" fmla="*/ 67 h 178"/>
                                <a:gd name="T10" fmla="*/ 170 w 341"/>
                                <a:gd name="T11" fmla="*/ 68 h 178"/>
                                <a:gd name="T12" fmla="*/ 170 w 341"/>
                                <a:gd name="T13" fmla="*/ 67 h 178"/>
                                <a:gd name="T14" fmla="*/ 170 w 341"/>
                                <a:gd name="T15" fmla="*/ 68 h 178"/>
                                <a:gd name="T16" fmla="*/ 170 w 341"/>
                                <a:gd name="T17" fmla="*/ 68 h 178"/>
                                <a:gd name="T18" fmla="*/ 115 w 341"/>
                                <a:gd name="T19" fmla="*/ 39 h 178"/>
                                <a:gd name="T20" fmla="*/ 79 w 341"/>
                                <a:gd name="T21" fmla="*/ 0 h 178"/>
                                <a:gd name="T22" fmla="*/ 0 w 341"/>
                                <a:gd name="T23" fmla="*/ 100 h 178"/>
                                <a:gd name="T24" fmla="*/ 0 w 341"/>
                                <a:gd name="T25" fmla="*/ 178 h 178"/>
                                <a:gd name="T26" fmla="*/ 341 w 341"/>
                                <a:gd name="T27" fmla="*/ 178 h 178"/>
                                <a:gd name="T28" fmla="*/ 341 w 341"/>
                                <a:gd name="T29" fmla="*/ 100 h 178"/>
                                <a:gd name="T30" fmla="*/ 262 w 341"/>
                                <a:gd name="T31" fmla="*/ 0 h 178"/>
                                <a:gd name="T32" fmla="*/ 262 w 341"/>
                                <a:gd name="T33" fmla="*/ 0 h 178"/>
                                <a:gd name="T34" fmla="*/ 262 w 341"/>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1" h="178">
                                  <a:moveTo>
                                    <a:pt x="262" y="0"/>
                                  </a:moveTo>
                                  <a:cubicBezTo>
                                    <a:pt x="252" y="17"/>
                                    <a:pt x="241" y="31"/>
                                    <a:pt x="225" y="39"/>
                                  </a:cubicBezTo>
                                  <a:cubicBezTo>
                                    <a:pt x="194" y="55"/>
                                    <a:pt x="171" y="68"/>
                                    <a:pt x="171" y="68"/>
                                  </a:cubicBezTo>
                                  <a:cubicBezTo>
                                    <a:pt x="171" y="68"/>
                                    <a:pt x="171" y="68"/>
                                    <a:pt x="171" y="68"/>
                                  </a:cubicBezTo>
                                  <a:cubicBezTo>
                                    <a:pt x="171" y="67"/>
                                    <a:pt x="171" y="67"/>
                                    <a:pt x="171" y="67"/>
                                  </a:cubicBezTo>
                                  <a:cubicBezTo>
                                    <a:pt x="170" y="68"/>
                                    <a:pt x="170" y="68"/>
                                    <a:pt x="170" y="68"/>
                                  </a:cubicBezTo>
                                  <a:cubicBezTo>
                                    <a:pt x="170" y="67"/>
                                    <a:pt x="170" y="67"/>
                                    <a:pt x="170" y="67"/>
                                  </a:cubicBezTo>
                                  <a:cubicBezTo>
                                    <a:pt x="170" y="68"/>
                                    <a:pt x="170" y="68"/>
                                    <a:pt x="170" y="68"/>
                                  </a:cubicBezTo>
                                  <a:cubicBezTo>
                                    <a:pt x="170" y="68"/>
                                    <a:pt x="170" y="68"/>
                                    <a:pt x="170" y="68"/>
                                  </a:cubicBezTo>
                                  <a:cubicBezTo>
                                    <a:pt x="170" y="68"/>
                                    <a:pt x="147" y="55"/>
                                    <a:pt x="115" y="39"/>
                                  </a:cubicBezTo>
                                  <a:cubicBezTo>
                                    <a:pt x="100" y="31"/>
                                    <a:pt x="89" y="17"/>
                                    <a:pt x="79" y="0"/>
                                  </a:cubicBezTo>
                                  <a:cubicBezTo>
                                    <a:pt x="33" y="19"/>
                                    <a:pt x="0" y="62"/>
                                    <a:pt x="0" y="100"/>
                                  </a:cubicBezTo>
                                  <a:cubicBezTo>
                                    <a:pt x="0" y="178"/>
                                    <a:pt x="0" y="178"/>
                                    <a:pt x="0" y="178"/>
                                  </a:cubicBezTo>
                                  <a:cubicBezTo>
                                    <a:pt x="341" y="178"/>
                                    <a:pt x="341" y="178"/>
                                    <a:pt x="341" y="178"/>
                                  </a:cubicBezTo>
                                  <a:cubicBezTo>
                                    <a:pt x="341" y="100"/>
                                    <a:pt x="341" y="100"/>
                                    <a:pt x="341" y="100"/>
                                  </a:cubicBezTo>
                                  <a:cubicBezTo>
                                    <a:pt x="340" y="62"/>
                                    <a:pt x="308" y="19"/>
                                    <a:pt x="262" y="0"/>
                                  </a:cubicBezTo>
                                  <a:close/>
                                  <a:moveTo>
                                    <a:pt x="262" y="0"/>
                                  </a:moveTo>
                                  <a:cubicBezTo>
                                    <a:pt x="262" y="0"/>
                                    <a:pt x="262" y="0"/>
                                    <a:pt x="262" y="0"/>
                                  </a:cubicBezTo>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g:grpSp>
                      <wpg:grpSp>
                        <wpg:cNvPr id="713" name="Group 215"/>
                        <wpg:cNvGrpSpPr/>
                        <wpg:grpSpPr>
                          <a:xfrm>
                            <a:off x="2482751" y="1034093"/>
                            <a:ext cx="750301" cy="891270"/>
                            <a:chOff x="2482751" y="1034093"/>
                            <a:chExt cx="1284288" cy="1525587"/>
                          </a:xfrm>
                          <a:grpFill/>
                        </wpg:grpSpPr>
                        <wps:wsp>
                          <wps:cNvPr id="714" name="Freeform 5"/>
                          <wps:cNvSpPr>
                            <a:spLocks noEditPoints="1"/>
                          </wps:cNvSpPr>
                          <wps:spPr bwMode="auto">
                            <a:xfrm>
                              <a:off x="2671664" y="1034093"/>
                              <a:ext cx="906463" cy="989013"/>
                            </a:xfrm>
                            <a:custGeom>
                              <a:avLst/>
                              <a:gdLst>
                                <a:gd name="T0" fmla="*/ 29 w 241"/>
                                <a:gd name="T1" fmla="*/ 174 h 262"/>
                                <a:gd name="T2" fmla="*/ 121 w 241"/>
                                <a:gd name="T3" fmla="*/ 262 h 262"/>
                                <a:gd name="T4" fmla="*/ 213 w 241"/>
                                <a:gd name="T5" fmla="*/ 174 h 262"/>
                                <a:gd name="T6" fmla="*/ 237 w 241"/>
                                <a:gd name="T7" fmla="*/ 145 h 262"/>
                                <a:gd name="T8" fmla="*/ 225 w 241"/>
                                <a:gd name="T9" fmla="*/ 104 h 262"/>
                                <a:gd name="T10" fmla="*/ 121 w 241"/>
                                <a:gd name="T11" fmla="*/ 0 h 262"/>
                                <a:gd name="T12" fmla="*/ 16 w 241"/>
                                <a:gd name="T13" fmla="*/ 104 h 262"/>
                                <a:gd name="T14" fmla="*/ 5 w 241"/>
                                <a:gd name="T15" fmla="*/ 145 h 262"/>
                                <a:gd name="T16" fmla="*/ 29 w 241"/>
                                <a:gd name="T17" fmla="*/ 174 h 262"/>
                                <a:gd name="T18" fmla="*/ 205 w 241"/>
                                <a:gd name="T19" fmla="*/ 161 h 262"/>
                                <a:gd name="T20" fmla="*/ 200 w 241"/>
                                <a:gd name="T21" fmla="*/ 161 h 262"/>
                                <a:gd name="T22" fmla="*/ 199 w 241"/>
                                <a:gd name="T23" fmla="*/ 166 h 262"/>
                                <a:gd name="T24" fmla="*/ 181 w 241"/>
                                <a:gd name="T25" fmla="*/ 206 h 262"/>
                                <a:gd name="T26" fmla="*/ 121 w 241"/>
                                <a:gd name="T27" fmla="*/ 247 h 262"/>
                                <a:gd name="T28" fmla="*/ 60 w 241"/>
                                <a:gd name="T29" fmla="*/ 206 h 262"/>
                                <a:gd name="T30" fmla="*/ 42 w 241"/>
                                <a:gd name="T31" fmla="*/ 166 h 262"/>
                                <a:gd name="T32" fmla="*/ 41 w 241"/>
                                <a:gd name="T33" fmla="*/ 161 h 262"/>
                                <a:gd name="T34" fmla="*/ 36 w 241"/>
                                <a:gd name="T35" fmla="*/ 160 h 262"/>
                                <a:gd name="T36" fmla="*/ 20 w 241"/>
                                <a:gd name="T37" fmla="*/ 141 h 262"/>
                                <a:gd name="T38" fmla="*/ 28 w 241"/>
                                <a:gd name="T39" fmla="*/ 115 h 262"/>
                                <a:gd name="T40" fmla="*/ 29 w 241"/>
                                <a:gd name="T41" fmla="*/ 115 h 262"/>
                                <a:gd name="T42" fmla="*/ 31 w 241"/>
                                <a:gd name="T43" fmla="*/ 115 h 262"/>
                                <a:gd name="T44" fmla="*/ 38 w 241"/>
                                <a:gd name="T45" fmla="*/ 116 h 262"/>
                                <a:gd name="T46" fmla="*/ 39 w 241"/>
                                <a:gd name="T47" fmla="*/ 108 h 262"/>
                                <a:gd name="T48" fmla="*/ 53 w 241"/>
                                <a:gd name="T49" fmla="*/ 67 h 262"/>
                                <a:gd name="T50" fmla="*/ 188 w 241"/>
                                <a:gd name="T51" fmla="*/ 67 h 262"/>
                                <a:gd name="T52" fmla="*/ 202 w 241"/>
                                <a:gd name="T53" fmla="*/ 108 h 262"/>
                                <a:gd name="T54" fmla="*/ 204 w 241"/>
                                <a:gd name="T55" fmla="*/ 116 h 262"/>
                                <a:gd name="T56" fmla="*/ 211 w 241"/>
                                <a:gd name="T57" fmla="*/ 115 h 262"/>
                                <a:gd name="T58" fmla="*/ 214 w 241"/>
                                <a:gd name="T59" fmla="*/ 115 h 262"/>
                                <a:gd name="T60" fmla="*/ 222 w 241"/>
                                <a:gd name="T61" fmla="*/ 141 h 262"/>
                                <a:gd name="T62" fmla="*/ 205 w 241"/>
                                <a:gd name="T63" fmla="*/ 161 h 262"/>
                                <a:gd name="T64" fmla="*/ 205 w 241"/>
                                <a:gd name="T65" fmla="*/ 161 h 262"/>
                                <a:gd name="T66" fmla="*/ 205 w 241"/>
                                <a:gd name="T67" fmla="*/ 16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62">
                                  <a:moveTo>
                                    <a:pt x="29" y="174"/>
                                  </a:moveTo>
                                  <a:cubicBezTo>
                                    <a:pt x="42" y="217"/>
                                    <a:pt x="75" y="262"/>
                                    <a:pt x="121" y="262"/>
                                  </a:cubicBezTo>
                                  <a:cubicBezTo>
                                    <a:pt x="166" y="262"/>
                                    <a:pt x="200" y="217"/>
                                    <a:pt x="213" y="174"/>
                                  </a:cubicBezTo>
                                  <a:cubicBezTo>
                                    <a:pt x="224" y="170"/>
                                    <a:pt x="233" y="159"/>
                                    <a:pt x="237" y="145"/>
                                  </a:cubicBezTo>
                                  <a:cubicBezTo>
                                    <a:pt x="241" y="127"/>
                                    <a:pt x="236" y="111"/>
                                    <a:pt x="225" y="104"/>
                                  </a:cubicBezTo>
                                  <a:cubicBezTo>
                                    <a:pt x="220" y="46"/>
                                    <a:pt x="175" y="0"/>
                                    <a:pt x="121" y="0"/>
                                  </a:cubicBezTo>
                                  <a:cubicBezTo>
                                    <a:pt x="66" y="0"/>
                                    <a:pt x="21" y="46"/>
                                    <a:pt x="16" y="104"/>
                                  </a:cubicBezTo>
                                  <a:cubicBezTo>
                                    <a:pt x="5" y="111"/>
                                    <a:pt x="0" y="127"/>
                                    <a:pt x="5" y="145"/>
                                  </a:cubicBezTo>
                                  <a:cubicBezTo>
                                    <a:pt x="8" y="159"/>
                                    <a:pt x="18" y="170"/>
                                    <a:pt x="29" y="174"/>
                                  </a:cubicBezTo>
                                  <a:close/>
                                  <a:moveTo>
                                    <a:pt x="205" y="161"/>
                                  </a:moveTo>
                                  <a:cubicBezTo>
                                    <a:pt x="200" y="161"/>
                                    <a:pt x="200" y="161"/>
                                    <a:pt x="200" y="161"/>
                                  </a:cubicBezTo>
                                  <a:cubicBezTo>
                                    <a:pt x="199" y="166"/>
                                    <a:pt x="199" y="166"/>
                                    <a:pt x="199" y="166"/>
                                  </a:cubicBezTo>
                                  <a:cubicBezTo>
                                    <a:pt x="195" y="180"/>
                                    <a:pt x="189" y="194"/>
                                    <a:pt x="181" y="206"/>
                                  </a:cubicBezTo>
                                  <a:cubicBezTo>
                                    <a:pt x="166" y="229"/>
                                    <a:pt x="145" y="247"/>
                                    <a:pt x="121" y="247"/>
                                  </a:cubicBezTo>
                                  <a:cubicBezTo>
                                    <a:pt x="96" y="247"/>
                                    <a:pt x="75" y="229"/>
                                    <a:pt x="60" y="206"/>
                                  </a:cubicBezTo>
                                  <a:cubicBezTo>
                                    <a:pt x="52" y="194"/>
                                    <a:pt x="46" y="180"/>
                                    <a:pt x="42" y="166"/>
                                  </a:cubicBezTo>
                                  <a:cubicBezTo>
                                    <a:pt x="41" y="161"/>
                                    <a:pt x="41" y="161"/>
                                    <a:pt x="41" y="161"/>
                                  </a:cubicBezTo>
                                  <a:cubicBezTo>
                                    <a:pt x="36" y="160"/>
                                    <a:pt x="36" y="160"/>
                                    <a:pt x="36" y="160"/>
                                  </a:cubicBezTo>
                                  <a:cubicBezTo>
                                    <a:pt x="30" y="160"/>
                                    <a:pt x="22" y="153"/>
                                    <a:pt x="20" y="141"/>
                                  </a:cubicBezTo>
                                  <a:cubicBezTo>
                                    <a:pt x="17" y="129"/>
                                    <a:pt x="20" y="117"/>
                                    <a:pt x="28" y="115"/>
                                  </a:cubicBezTo>
                                  <a:cubicBezTo>
                                    <a:pt x="28" y="115"/>
                                    <a:pt x="29" y="115"/>
                                    <a:pt x="29" y="115"/>
                                  </a:cubicBezTo>
                                  <a:cubicBezTo>
                                    <a:pt x="30" y="115"/>
                                    <a:pt x="30" y="115"/>
                                    <a:pt x="31" y="115"/>
                                  </a:cubicBezTo>
                                  <a:cubicBezTo>
                                    <a:pt x="38" y="116"/>
                                    <a:pt x="38" y="116"/>
                                    <a:pt x="38" y="116"/>
                                  </a:cubicBezTo>
                                  <a:cubicBezTo>
                                    <a:pt x="39" y="108"/>
                                    <a:pt x="39" y="108"/>
                                    <a:pt x="39" y="108"/>
                                  </a:cubicBezTo>
                                  <a:cubicBezTo>
                                    <a:pt x="41" y="93"/>
                                    <a:pt x="46" y="79"/>
                                    <a:pt x="53" y="67"/>
                                  </a:cubicBezTo>
                                  <a:cubicBezTo>
                                    <a:pt x="188" y="67"/>
                                    <a:pt x="188" y="67"/>
                                    <a:pt x="188" y="67"/>
                                  </a:cubicBezTo>
                                  <a:cubicBezTo>
                                    <a:pt x="195" y="79"/>
                                    <a:pt x="200" y="93"/>
                                    <a:pt x="202" y="108"/>
                                  </a:cubicBezTo>
                                  <a:cubicBezTo>
                                    <a:pt x="204" y="116"/>
                                    <a:pt x="204" y="116"/>
                                    <a:pt x="204" y="116"/>
                                  </a:cubicBezTo>
                                  <a:cubicBezTo>
                                    <a:pt x="211" y="115"/>
                                    <a:pt x="211" y="115"/>
                                    <a:pt x="211" y="115"/>
                                  </a:cubicBezTo>
                                  <a:cubicBezTo>
                                    <a:pt x="212" y="115"/>
                                    <a:pt x="213" y="115"/>
                                    <a:pt x="214" y="115"/>
                                  </a:cubicBezTo>
                                  <a:cubicBezTo>
                                    <a:pt x="221" y="117"/>
                                    <a:pt x="225" y="129"/>
                                    <a:pt x="222" y="141"/>
                                  </a:cubicBezTo>
                                  <a:cubicBezTo>
                                    <a:pt x="219" y="153"/>
                                    <a:pt x="211" y="160"/>
                                    <a:pt x="205" y="161"/>
                                  </a:cubicBezTo>
                                  <a:close/>
                                  <a:moveTo>
                                    <a:pt x="205" y="161"/>
                                  </a:moveTo>
                                  <a:cubicBezTo>
                                    <a:pt x="205" y="161"/>
                                    <a:pt x="205" y="161"/>
                                    <a:pt x="205" y="161"/>
                                  </a:cubicBezTo>
                                </a:path>
                              </a:pathLst>
                            </a:custGeom>
                            <a:grpFill/>
                            <a:ln>
                              <a:noFill/>
                            </a:ln>
                          </wps:spPr>
                          <wps:bodyPr vert="horz" wrap="square" lIns="91440" tIns="45720" rIns="91440" bIns="45720" numCol="1" anchor="t" anchorCtr="0" compatLnSpc="1">
                            <a:prstTxWarp prst="textNoShape">
                              <a:avLst/>
                            </a:prstTxWarp>
                          </wps:bodyPr>
                        </wps:wsp>
                        <wps:wsp>
                          <wps:cNvPr id="715" name="Freeform 6"/>
                          <wps:cNvSpPr>
                            <a:spLocks noEditPoints="1"/>
                          </wps:cNvSpPr>
                          <wps:spPr bwMode="auto">
                            <a:xfrm>
                              <a:off x="2482751" y="1886580"/>
                              <a:ext cx="1284288" cy="673100"/>
                            </a:xfrm>
                            <a:custGeom>
                              <a:avLst/>
                              <a:gdLst>
                                <a:gd name="T0" fmla="*/ 262 w 341"/>
                                <a:gd name="T1" fmla="*/ 0 h 178"/>
                                <a:gd name="T2" fmla="*/ 225 w 341"/>
                                <a:gd name="T3" fmla="*/ 39 h 178"/>
                                <a:gd name="T4" fmla="*/ 171 w 341"/>
                                <a:gd name="T5" fmla="*/ 68 h 178"/>
                                <a:gd name="T6" fmla="*/ 171 w 341"/>
                                <a:gd name="T7" fmla="*/ 68 h 178"/>
                                <a:gd name="T8" fmla="*/ 171 w 341"/>
                                <a:gd name="T9" fmla="*/ 67 h 178"/>
                                <a:gd name="T10" fmla="*/ 170 w 341"/>
                                <a:gd name="T11" fmla="*/ 68 h 178"/>
                                <a:gd name="T12" fmla="*/ 170 w 341"/>
                                <a:gd name="T13" fmla="*/ 67 h 178"/>
                                <a:gd name="T14" fmla="*/ 170 w 341"/>
                                <a:gd name="T15" fmla="*/ 68 h 178"/>
                                <a:gd name="T16" fmla="*/ 170 w 341"/>
                                <a:gd name="T17" fmla="*/ 68 h 178"/>
                                <a:gd name="T18" fmla="*/ 115 w 341"/>
                                <a:gd name="T19" fmla="*/ 39 h 178"/>
                                <a:gd name="T20" fmla="*/ 79 w 341"/>
                                <a:gd name="T21" fmla="*/ 0 h 178"/>
                                <a:gd name="T22" fmla="*/ 0 w 341"/>
                                <a:gd name="T23" fmla="*/ 100 h 178"/>
                                <a:gd name="T24" fmla="*/ 0 w 341"/>
                                <a:gd name="T25" fmla="*/ 178 h 178"/>
                                <a:gd name="T26" fmla="*/ 341 w 341"/>
                                <a:gd name="T27" fmla="*/ 178 h 178"/>
                                <a:gd name="T28" fmla="*/ 341 w 341"/>
                                <a:gd name="T29" fmla="*/ 100 h 178"/>
                                <a:gd name="T30" fmla="*/ 262 w 341"/>
                                <a:gd name="T31" fmla="*/ 0 h 178"/>
                                <a:gd name="T32" fmla="*/ 262 w 341"/>
                                <a:gd name="T33" fmla="*/ 0 h 178"/>
                                <a:gd name="T34" fmla="*/ 262 w 341"/>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1" h="178">
                                  <a:moveTo>
                                    <a:pt x="262" y="0"/>
                                  </a:moveTo>
                                  <a:cubicBezTo>
                                    <a:pt x="252" y="17"/>
                                    <a:pt x="241" y="31"/>
                                    <a:pt x="225" y="39"/>
                                  </a:cubicBezTo>
                                  <a:cubicBezTo>
                                    <a:pt x="194" y="55"/>
                                    <a:pt x="171" y="68"/>
                                    <a:pt x="171" y="68"/>
                                  </a:cubicBezTo>
                                  <a:cubicBezTo>
                                    <a:pt x="171" y="68"/>
                                    <a:pt x="171" y="68"/>
                                    <a:pt x="171" y="68"/>
                                  </a:cubicBezTo>
                                  <a:cubicBezTo>
                                    <a:pt x="171" y="67"/>
                                    <a:pt x="171" y="67"/>
                                    <a:pt x="171" y="67"/>
                                  </a:cubicBezTo>
                                  <a:cubicBezTo>
                                    <a:pt x="170" y="68"/>
                                    <a:pt x="170" y="68"/>
                                    <a:pt x="170" y="68"/>
                                  </a:cubicBezTo>
                                  <a:cubicBezTo>
                                    <a:pt x="170" y="67"/>
                                    <a:pt x="170" y="67"/>
                                    <a:pt x="170" y="67"/>
                                  </a:cubicBezTo>
                                  <a:cubicBezTo>
                                    <a:pt x="170" y="68"/>
                                    <a:pt x="170" y="68"/>
                                    <a:pt x="170" y="68"/>
                                  </a:cubicBezTo>
                                  <a:cubicBezTo>
                                    <a:pt x="170" y="68"/>
                                    <a:pt x="170" y="68"/>
                                    <a:pt x="170" y="68"/>
                                  </a:cubicBezTo>
                                  <a:cubicBezTo>
                                    <a:pt x="170" y="68"/>
                                    <a:pt x="147" y="55"/>
                                    <a:pt x="115" y="39"/>
                                  </a:cubicBezTo>
                                  <a:cubicBezTo>
                                    <a:pt x="100" y="31"/>
                                    <a:pt x="89" y="17"/>
                                    <a:pt x="79" y="0"/>
                                  </a:cubicBezTo>
                                  <a:cubicBezTo>
                                    <a:pt x="33" y="19"/>
                                    <a:pt x="0" y="62"/>
                                    <a:pt x="0" y="100"/>
                                  </a:cubicBezTo>
                                  <a:cubicBezTo>
                                    <a:pt x="0" y="178"/>
                                    <a:pt x="0" y="178"/>
                                    <a:pt x="0" y="178"/>
                                  </a:cubicBezTo>
                                  <a:cubicBezTo>
                                    <a:pt x="341" y="178"/>
                                    <a:pt x="341" y="178"/>
                                    <a:pt x="341" y="178"/>
                                  </a:cubicBezTo>
                                  <a:cubicBezTo>
                                    <a:pt x="341" y="100"/>
                                    <a:pt x="341" y="100"/>
                                    <a:pt x="341" y="100"/>
                                  </a:cubicBezTo>
                                  <a:cubicBezTo>
                                    <a:pt x="340" y="62"/>
                                    <a:pt x="308" y="19"/>
                                    <a:pt x="262" y="0"/>
                                  </a:cubicBezTo>
                                  <a:close/>
                                  <a:moveTo>
                                    <a:pt x="262" y="0"/>
                                  </a:moveTo>
                                  <a:cubicBezTo>
                                    <a:pt x="262" y="0"/>
                                    <a:pt x="262" y="0"/>
                                    <a:pt x="262" y="0"/>
                                  </a:cubicBezTo>
                                </a:path>
                              </a:pathLst>
                            </a:custGeom>
                            <a:grpFill/>
                            <a:ln>
                              <a:noFill/>
                            </a:ln>
                          </wps:spPr>
                          <wps:bodyPr vert="horz" wrap="square" lIns="91440" tIns="45720" rIns="91440" bIns="45720" numCol="1" anchor="t" anchorCtr="0" compatLnSpc="1">
                            <a:prstTxWarp prst="textNoShape">
                              <a:avLst/>
                            </a:prstTxWarp>
                          </wps:bodyPr>
                        </wps:wsp>
                        <wps:wsp>
                          <wps:cNvPr id="716" name="Freeform 7"/>
                          <wps:cNvSpPr>
                            <a:spLocks noEditPoints="1"/>
                          </wps:cNvSpPr>
                          <wps:spPr bwMode="auto">
                            <a:xfrm>
                              <a:off x="2671664" y="1034093"/>
                              <a:ext cx="906463" cy="989013"/>
                            </a:xfrm>
                            <a:custGeom>
                              <a:avLst/>
                              <a:gdLst>
                                <a:gd name="T0" fmla="*/ 29 w 241"/>
                                <a:gd name="T1" fmla="*/ 174 h 262"/>
                                <a:gd name="T2" fmla="*/ 121 w 241"/>
                                <a:gd name="T3" fmla="*/ 262 h 262"/>
                                <a:gd name="T4" fmla="*/ 213 w 241"/>
                                <a:gd name="T5" fmla="*/ 174 h 262"/>
                                <a:gd name="T6" fmla="*/ 237 w 241"/>
                                <a:gd name="T7" fmla="*/ 145 h 262"/>
                                <a:gd name="T8" fmla="*/ 225 w 241"/>
                                <a:gd name="T9" fmla="*/ 104 h 262"/>
                                <a:gd name="T10" fmla="*/ 121 w 241"/>
                                <a:gd name="T11" fmla="*/ 0 h 262"/>
                                <a:gd name="T12" fmla="*/ 16 w 241"/>
                                <a:gd name="T13" fmla="*/ 104 h 262"/>
                                <a:gd name="T14" fmla="*/ 5 w 241"/>
                                <a:gd name="T15" fmla="*/ 145 h 262"/>
                                <a:gd name="T16" fmla="*/ 29 w 241"/>
                                <a:gd name="T17" fmla="*/ 174 h 262"/>
                                <a:gd name="T18" fmla="*/ 205 w 241"/>
                                <a:gd name="T19" fmla="*/ 161 h 262"/>
                                <a:gd name="T20" fmla="*/ 200 w 241"/>
                                <a:gd name="T21" fmla="*/ 161 h 262"/>
                                <a:gd name="T22" fmla="*/ 199 w 241"/>
                                <a:gd name="T23" fmla="*/ 166 h 262"/>
                                <a:gd name="T24" fmla="*/ 181 w 241"/>
                                <a:gd name="T25" fmla="*/ 206 h 262"/>
                                <a:gd name="T26" fmla="*/ 121 w 241"/>
                                <a:gd name="T27" fmla="*/ 247 h 262"/>
                                <a:gd name="T28" fmla="*/ 60 w 241"/>
                                <a:gd name="T29" fmla="*/ 206 h 262"/>
                                <a:gd name="T30" fmla="*/ 42 w 241"/>
                                <a:gd name="T31" fmla="*/ 166 h 262"/>
                                <a:gd name="T32" fmla="*/ 41 w 241"/>
                                <a:gd name="T33" fmla="*/ 161 h 262"/>
                                <a:gd name="T34" fmla="*/ 36 w 241"/>
                                <a:gd name="T35" fmla="*/ 160 h 262"/>
                                <a:gd name="T36" fmla="*/ 20 w 241"/>
                                <a:gd name="T37" fmla="*/ 141 h 262"/>
                                <a:gd name="T38" fmla="*/ 28 w 241"/>
                                <a:gd name="T39" fmla="*/ 115 h 262"/>
                                <a:gd name="T40" fmla="*/ 29 w 241"/>
                                <a:gd name="T41" fmla="*/ 115 h 262"/>
                                <a:gd name="T42" fmla="*/ 31 w 241"/>
                                <a:gd name="T43" fmla="*/ 115 h 262"/>
                                <a:gd name="T44" fmla="*/ 38 w 241"/>
                                <a:gd name="T45" fmla="*/ 116 h 262"/>
                                <a:gd name="T46" fmla="*/ 39 w 241"/>
                                <a:gd name="T47" fmla="*/ 108 h 262"/>
                                <a:gd name="T48" fmla="*/ 53 w 241"/>
                                <a:gd name="T49" fmla="*/ 67 h 262"/>
                                <a:gd name="T50" fmla="*/ 188 w 241"/>
                                <a:gd name="T51" fmla="*/ 67 h 262"/>
                                <a:gd name="T52" fmla="*/ 202 w 241"/>
                                <a:gd name="T53" fmla="*/ 108 h 262"/>
                                <a:gd name="T54" fmla="*/ 204 w 241"/>
                                <a:gd name="T55" fmla="*/ 116 h 262"/>
                                <a:gd name="T56" fmla="*/ 211 w 241"/>
                                <a:gd name="T57" fmla="*/ 115 h 262"/>
                                <a:gd name="T58" fmla="*/ 214 w 241"/>
                                <a:gd name="T59" fmla="*/ 115 h 262"/>
                                <a:gd name="T60" fmla="*/ 222 w 241"/>
                                <a:gd name="T61" fmla="*/ 141 h 262"/>
                                <a:gd name="T62" fmla="*/ 205 w 241"/>
                                <a:gd name="T63" fmla="*/ 161 h 262"/>
                                <a:gd name="T64" fmla="*/ 205 w 241"/>
                                <a:gd name="T65" fmla="*/ 161 h 262"/>
                                <a:gd name="T66" fmla="*/ 205 w 241"/>
                                <a:gd name="T67" fmla="*/ 16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62">
                                  <a:moveTo>
                                    <a:pt x="29" y="174"/>
                                  </a:moveTo>
                                  <a:cubicBezTo>
                                    <a:pt x="42" y="217"/>
                                    <a:pt x="75" y="262"/>
                                    <a:pt x="121" y="262"/>
                                  </a:cubicBezTo>
                                  <a:cubicBezTo>
                                    <a:pt x="166" y="262"/>
                                    <a:pt x="200" y="217"/>
                                    <a:pt x="213" y="174"/>
                                  </a:cubicBezTo>
                                  <a:cubicBezTo>
                                    <a:pt x="224" y="170"/>
                                    <a:pt x="233" y="159"/>
                                    <a:pt x="237" y="145"/>
                                  </a:cubicBezTo>
                                  <a:cubicBezTo>
                                    <a:pt x="241" y="127"/>
                                    <a:pt x="236" y="111"/>
                                    <a:pt x="225" y="104"/>
                                  </a:cubicBezTo>
                                  <a:cubicBezTo>
                                    <a:pt x="220" y="46"/>
                                    <a:pt x="175" y="0"/>
                                    <a:pt x="121" y="0"/>
                                  </a:cubicBezTo>
                                  <a:cubicBezTo>
                                    <a:pt x="66" y="0"/>
                                    <a:pt x="21" y="46"/>
                                    <a:pt x="16" y="104"/>
                                  </a:cubicBezTo>
                                  <a:cubicBezTo>
                                    <a:pt x="5" y="111"/>
                                    <a:pt x="0" y="127"/>
                                    <a:pt x="5" y="145"/>
                                  </a:cubicBezTo>
                                  <a:cubicBezTo>
                                    <a:pt x="8" y="159"/>
                                    <a:pt x="18" y="170"/>
                                    <a:pt x="29" y="174"/>
                                  </a:cubicBezTo>
                                  <a:close/>
                                  <a:moveTo>
                                    <a:pt x="205" y="161"/>
                                  </a:moveTo>
                                  <a:cubicBezTo>
                                    <a:pt x="200" y="161"/>
                                    <a:pt x="200" y="161"/>
                                    <a:pt x="200" y="161"/>
                                  </a:cubicBezTo>
                                  <a:cubicBezTo>
                                    <a:pt x="199" y="166"/>
                                    <a:pt x="199" y="166"/>
                                    <a:pt x="199" y="166"/>
                                  </a:cubicBezTo>
                                  <a:cubicBezTo>
                                    <a:pt x="195" y="180"/>
                                    <a:pt x="189" y="194"/>
                                    <a:pt x="181" y="206"/>
                                  </a:cubicBezTo>
                                  <a:cubicBezTo>
                                    <a:pt x="166" y="229"/>
                                    <a:pt x="145" y="247"/>
                                    <a:pt x="121" y="247"/>
                                  </a:cubicBezTo>
                                  <a:cubicBezTo>
                                    <a:pt x="96" y="247"/>
                                    <a:pt x="75" y="229"/>
                                    <a:pt x="60" y="206"/>
                                  </a:cubicBezTo>
                                  <a:cubicBezTo>
                                    <a:pt x="52" y="194"/>
                                    <a:pt x="46" y="180"/>
                                    <a:pt x="42" y="166"/>
                                  </a:cubicBezTo>
                                  <a:cubicBezTo>
                                    <a:pt x="41" y="161"/>
                                    <a:pt x="41" y="161"/>
                                    <a:pt x="41" y="161"/>
                                  </a:cubicBezTo>
                                  <a:cubicBezTo>
                                    <a:pt x="36" y="160"/>
                                    <a:pt x="36" y="160"/>
                                    <a:pt x="36" y="160"/>
                                  </a:cubicBezTo>
                                  <a:cubicBezTo>
                                    <a:pt x="30" y="160"/>
                                    <a:pt x="22" y="153"/>
                                    <a:pt x="20" y="141"/>
                                  </a:cubicBezTo>
                                  <a:cubicBezTo>
                                    <a:pt x="17" y="129"/>
                                    <a:pt x="20" y="117"/>
                                    <a:pt x="28" y="115"/>
                                  </a:cubicBezTo>
                                  <a:cubicBezTo>
                                    <a:pt x="28" y="115"/>
                                    <a:pt x="29" y="115"/>
                                    <a:pt x="29" y="115"/>
                                  </a:cubicBezTo>
                                  <a:cubicBezTo>
                                    <a:pt x="30" y="115"/>
                                    <a:pt x="30" y="115"/>
                                    <a:pt x="31" y="115"/>
                                  </a:cubicBezTo>
                                  <a:cubicBezTo>
                                    <a:pt x="38" y="116"/>
                                    <a:pt x="38" y="116"/>
                                    <a:pt x="38" y="116"/>
                                  </a:cubicBezTo>
                                  <a:cubicBezTo>
                                    <a:pt x="39" y="108"/>
                                    <a:pt x="39" y="108"/>
                                    <a:pt x="39" y="108"/>
                                  </a:cubicBezTo>
                                  <a:cubicBezTo>
                                    <a:pt x="41" y="93"/>
                                    <a:pt x="46" y="79"/>
                                    <a:pt x="53" y="67"/>
                                  </a:cubicBezTo>
                                  <a:cubicBezTo>
                                    <a:pt x="188" y="67"/>
                                    <a:pt x="188" y="67"/>
                                    <a:pt x="188" y="67"/>
                                  </a:cubicBezTo>
                                  <a:cubicBezTo>
                                    <a:pt x="195" y="79"/>
                                    <a:pt x="200" y="93"/>
                                    <a:pt x="202" y="108"/>
                                  </a:cubicBezTo>
                                  <a:cubicBezTo>
                                    <a:pt x="204" y="116"/>
                                    <a:pt x="204" y="116"/>
                                    <a:pt x="204" y="116"/>
                                  </a:cubicBezTo>
                                  <a:cubicBezTo>
                                    <a:pt x="211" y="115"/>
                                    <a:pt x="211" y="115"/>
                                    <a:pt x="211" y="115"/>
                                  </a:cubicBezTo>
                                  <a:cubicBezTo>
                                    <a:pt x="212" y="115"/>
                                    <a:pt x="213" y="115"/>
                                    <a:pt x="214" y="115"/>
                                  </a:cubicBezTo>
                                  <a:cubicBezTo>
                                    <a:pt x="221" y="117"/>
                                    <a:pt x="225" y="129"/>
                                    <a:pt x="222" y="141"/>
                                  </a:cubicBezTo>
                                  <a:cubicBezTo>
                                    <a:pt x="219" y="153"/>
                                    <a:pt x="211" y="160"/>
                                    <a:pt x="205" y="161"/>
                                  </a:cubicBezTo>
                                  <a:close/>
                                  <a:moveTo>
                                    <a:pt x="205" y="161"/>
                                  </a:moveTo>
                                  <a:cubicBezTo>
                                    <a:pt x="205" y="161"/>
                                    <a:pt x="205" y="161"/>
                                    <a:pt x="205" y="161"/>
                                  </a:cubicBezTo>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717" name="Freeform 8"/>
                          <wps:cNvSpPr>
                            <a:spLocks noEditPoints="1"/>
                          </wps:cNvSpPr>
                          <wps:spPr bwMode="auto">
                            <a:xfrm>
                              <a:off x="2482751" y="1886580"/>
                              <a:ext cx="1284288" cy="673100"/>
                            </a:xfrm>
                            <a:custGeom>
                              <a:avLst/>
                              <a:gdLst>
                                <a:gd name="T0" fmla="*/ 262 w 341"/>
                                <a:gd name="T1" fmla="*/ 0 h 178"/>
                                <a:gd name="T2" fmla="*/ 225 w 341"/>
                                <a:gd name="T3" fmla="*/ 39 h 178"/>
                                <a:gd name="T4" fmla="*/ 171 w 341"/>
                                <a:gd name="T5" fmla="*/ 68 h 178"/>
                                <a:gd name="T6" fmla="*/ 171 w 341"/>
                                <a:gd name="T7" fmla="*/ 68 h 178"/>
                                <a:gd name="T8" fmla="*/ 171 w 341"/>
                                <a:gd name="T9" fmla="*/ 67 h 178"/>
                                <a:gd name="T10" fmla="*/ 170 w 341"/>
                                <a:gd name="T11" fmla="*/ 68 h 178"/>
                                <a:gd name="T12" fmla="*/ 170 w 341"/>
                                <a:gd name="T13" fmla="*/ 67 h 178"/>
                                <a:gd name="T14" fmla="*/ 170 w 341"/>
                                <a:gd name="T15" fmla="*/ 68 h 178"/>
                                <a:gd name="T16" fmla="*/ 170 w 341"/>
                                <a:gd name="T17" fmla="*/ 68 h 178"/>
                                <a:gd name="T18" fmla="*/ 115 w 341"/>
                                <a:gd name="T19" fmla="*/ 39 h 178"/>
                                <a:gd name="T20" fmla="*/ 79 w 341"/>
                                <a:gd name="T21" fmla="*/ 0 h 178"/>
                                <a:gd name="T22" fmla="*/ 0 w 341"/>
                                <a:gd name="T23" fmla="*/ 100 h 178"/>
                                <a:gd name="T24" fmla="*/ 0 w 341"/>
                                <a:gd name="T25" fmla="*/ 178 h 178"/>
                                <a:gd name="T26" fmla="*/ 341 w 341"/>
                                <a:gd name="T27" fmla="*/ 178 h 178"/>
                                <a:gd name="T28" fmla="*/ 341 w 341"/>
                                <a:gd name="T29" fmla="*/ 100 h 178"/>
                                <a:gd name="T30" fmla="*/ 262 w 341"/>
                                <a:gd name="T31" fmla="*/ 0 h 178"/>
                                <a:gd name="T32" fmla="*/ 262 w 341"/>
                                <a:gd name="T33" fmla="*/ 0 h 178"/>
                                <a:gd name="T34" fmla="*/ 262 w 341"/>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1" h="178">
                                  <a:moveTo>
                                    <a:pt x="262" y="0"/>
                                  </a:moveTo>
                                  <a:cubicBezTo>
                                    <a:pt x="252" y="17"/>
                                    <a:pt x="241" y="31"/>
                                    <a:pt x="225" y="39"/>
                                  </a:cubicBezTo>
                                  <a:cubicBezTo>
                                    <a:pt x="194" y="55"/>
                                    <a:pt x="171" y="68"/>
                                    <a:pt x="171" y="68"/>
                                  </a:cubicBezTo>
                                  <a:cubicBezTo>
                                    <a:pt x="171" y="68"/>
                                    <a:pt x="171" y="68"/>
                                    <a:pt x="171" y="68"/>
                                  </a:cubicBezTo>
                                  <a:cubicBezTo>
                                    <a:pt x="171" y="67"/>
                                    <a:pt x="171" y="67"/>
                                    <a:pt x="171" y="67"/>
                                  </a:cubicBezTo>
                                  <a:cubicBezTo>
                                    <a:pt x="170" y="68"/>
                                    <a:pt x="170" y="68"/>
                                    <a:pt x="170" y="68"/>
                                  </a:cubicBezTo>
                                  <a:cubicBezTo>
                                    <a:pt x="170" y="67"/>
                                    <a:pt x="170" y="67"/>
                                    <a:pt x="170" y="67"/>
                                  </a:cubicBezTo>
                                  <a:cubicBezTo>
                                    <a:pt x="170" y="68"/>
                                    <a:pt x="170" y="68"/>
                                    <a:pt x="170" y="68"/>
                                  </a:cubicBezTo>
                                  <a:cubicBezTo>
                                    <a:pt x="170" y="68"/>
                                    <a:pt x="170" y="68"/>
                                    <a:pt x="170" y="68"/>
                                  </a:cubicBezTo>
                                  <a:cubicBezTo>
                                    <a:pt x="170" y="68"/>
                                    <a:pt x="147" y="55"/>
                                    <a:pt x="115" y="39"/>
                                  </a:cubicBezTo>
                                  <a:cubicBezTo>
                                    <a:pt x="100" y="31"/>
                                    <a:pt x="89" y="17"/>
                                    <a:pt x="79" y="0"/>
                                  </a:cubicBezTo>
                                  <a:cubicBezTo>
                                    <a:pt x="33" y="19"/>
                                    <a:pt x="0" y="62"/>
                                    <a:pt x="0" y="100"/>
                                  </a:cubicBezTo>
                                  <a:cubicBezTo>
                                    <a:pt x="0" y="178"/>
                                    <a:pt x="0" y="178"/>
                                    <a:pt x="0" y="178"/>
                                  </a:cubicBezTo>
                                  <a:cubicBezTo>
                                    <a:pt x="341" y="178"/>
                                    <a:pt x="341" y="178"/>
                                    <a:pt x="341" y="178"/>
                                  </a:cubicBezTo>
                                  <a:cubicBezTo>
                                    <a:pt x="341" y="100"/>
                                    <a:pt x="341" y="100"/>
                                    <a:pt x="341" y="100"/>
                                  </a:cubicBezTo>
                                  <a:cubicBezTo>
                                    <a:pt x="340" y="62"/>
                                    <a:pt x="308" y="19"/>
                                    <a:pt x="262" y="0"/>
                                  </a:cubicBezTo>
                                  <a:close/>
                                  <a:moveTo>
                                    <a:pt x="262" y="0"/>
                                  </a:moveTo>
                                  <a:cubicBezTo>
                                    <a:pt x="262" y="0"/>
                                    <a:pt x="262" y="0"/>
                                    <a:pt x="262" y="0"/>
                                  </a:cubicBezTo>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g:grpSp>
                      <wpg:grpSp>
                        <wpg:cNvPr id="718" name="Group 220"/>
                        <wpg:cNvGrpSpPr/>
                        <wpg:grpSpPr>
                          <a:xfrm>
                            <a:off x="1677450" y="0"/>
                            <a:ext cx="750301" cy="891270"/>
                            <a:chOff x="1677450" y="0"/>
                            <a:chExt cx="1284288" cy="1525587"/>
                          </a:xfrm>
                          <a:grpFill/>
                        </wpg:grpSpPr>
                        <wps:wsp>
                          <wps:cNvPr id="719" name="Freeform 5"/>
                          <wps:cNvSpPr>
                            <a:spLocks noEditPoints="1"/>
                          </wps:cNvSpPr>
                          <wps:spPr bwMode="auto">
                            <a:xfrm>
                              <a:off x="1866363" y="0"/>
                              <a:ext cx="906463" cy="989013"/>
                            </a:xfrm>
                            <a:custGeom>
                              <a:avLst/>
                              <a:gdLst>
                                <a:gd name="T0" fmla="*/ 29 w 241"/>
                                <a:gd name="T1" fmla="*/ 174 h 262"/>
                                <a:gd name="T2" fmla="*/ 121 w 241"/>
                                <a:gd name="T3" fmla="*/ 262 h 262"/>
                                <a:gd name="T4" fmla="*/ 213 w 241"/>
                                <a:gd name="T5" fmla="*/ 174 h 262"/>
                                <a:gd name="T6" fmla="*/ 237 w 241"/>
                                <a:gd name="T7" fmla="*/ 145 h 262"/>
                                <a:gd name="T8" fmla="*/ 225 w 241"/>
                                <a:gd name="T9" fmla="*/ 104 h 262"/>
                                <a:gd name="T10" fmla="*/ 121 w 241"/>
                                <a:gd name="T11" fmla="*/ 0 h 262"/>
                                <a:gd name="T12" fmla="*/ 16 w 241"/>
                                <a:gd name="T13" fmla="*/ 104 h 262"/>
                                <a:gd name="T14" fmla="*/ 5 w 241"/>
                                <a:gd name="T15" fmla="*/ 145 h 262"/>
                                <a:gd name="T16" fmla="*/ 29 w 241"/>
                                <a:gd name="T17" fmla="*/ 174 h 262"/>
                                <a:gd name="T18" fmla="*/ 205 w 241"/>
                                <a:gd name="T19" fmla="*/ 161 h 262"/>
                                <a:gd name="T20" fmla="*/ 200 w 241"/>
                                <a:gd name="T21" fmla="*/ 161 h 262"/>
                                <a:gd name="T22" fmla="*/ 199 w 241"/>
                                <a:gd name="T23" fmla="*/ 166 h 262"/>
                                <a:gd name="T24" fmla="*/ 181 w 241"/>
                                <a:gd name="T25" fmla="*/ 206 h 262"/>
                                <a:gd name="T26" fmla="*/ 121 w 241"/>
                                <a:gd name="T27" fmla="*/ 247 h 262"/>
                                <a:gd name="T28" fmla="*/ 60 w 241"/>
                                <a:gd name="T29" fmla="*/ 206 h 262"/>
                                <a:gd name="T30" fmla="*/ 42 w 241"/>
                                <a:gd name="T31" fmla="*/ 166 h 262"/>
                                <a:gd name="T32" fmla="*/ 41 w 241"/>
                                <a:gd name="T33" fmla="*/ 161 h 262"/>
                                <a:gd name="T34" fmla="*/ 36 w 241"/>
                                <a:gd name="T35" fmla="*/ 160 h 262"/>
                                <a:gd name="T36" fmla="*/ 20 w 241"/>
                                <a:gd name="T37" fmla="*/ 141 h 262"/>
                                <a:gd name="T38" fmla="*/ 28 w 241"/>
                                <a:gd name="T39" fmla="*/ 115 h 262"/>
                                <a:gd name="T40" fmla="*/ 29 w 241"/>
                                <a:gd name="T41" fmla="*/ 115 h 262"/>
                                <a:gd name="T42" fmla="*/ 31 w 241"/>
                                <a:gd name="T43" fmla="*/ 115 h 262"/>
                                <a:gd name="T44" fmla="*/ 38 w 241"/>
                                <a:gd name="T45" fmla="*/ 116 h 262"/>
                                <a:gd name="T46" fmla="*/ 39 w 241"/>
                                <a:gd name="T47" fmla="*/ 108 h 262"/>
                                <a:gd name="T48" fmla="*/ 53 w 241"/>
                                <a:gd name="T49" fmla="*/ 67 h 262"/>
                                <a:gd name="T50" fmla="*/ 188 w 241"/>
                                <a:gd name="T51" fmla="*/ 67 h 262"/>
                                <a:gd name="T52" fmla="*/ 202 w 241"/>
                                <a:gd name="T53" fmla="*/ 108 h 262"/>
                                <a:gd name="T54" fmla="*/ 204 w 241"/>
                                <a:gd name="T55" fmla="*/ 116 h 262"/>
                                <a:gd name="T56" fmla="*/ 211 w 241"/>
                                <a:gd name="T57" fmla="*/ 115 h 262"/>
                                <a:gd name="T58" fmla="*/ 214 w 241"/>
                                <a:gd name="T59" fmla="*/ 115 h 262"/>
                                <a:gd name="T60" fmla="*/ 222 w 241"/>
                                <a:gd name="T61" fmla="*/ 141 h 262"/>
                                <a:gd name="T62" fmla="*/ 205 w 241"/>
                                <a:gd name="T63" fmla="*/ 161 h 262"/>
                                <a:gd name="T64" fmla="*/ 205 w 241"/>
                                <a:gd name="T65" fmla="*/ 161 h 262"/>
                                <a:gd name="T66" fmla="*/ 205 w 241"/>
                                <a:gd name="T67" fmla="*/ 16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62">
                                  <a:moveTo>
                                    <a:pt x="29" y="174"/>
                                  </a:moveTo>
                                  <a:cubicBezTo>
                                    <a:pt x="42" y="217"/>
                                    <a:pt x="75" y="262"/>
                                    <a:pt x="121" y="262"/>
                                  </a:cubicBezTo>
                                  <a:cubicBezTo>
                                    <a:pt x="166" y="262"/>
                                    <a:pt x="200" y="217"/>
                                    <a:pt x="213" y="174"/>
                                  </a:cubicBezTo>
                                  <a:cubicBezTo>
                                    <a:pt x="224" y="170"/>
                                    <a:pt x="233" y="159"/>
                                    <a:pt x="237" y="145"/>
                                  </a:cubicBezTo>
                                  <a:cubicBezTo>
                                    <a:pt x="241" y="127"/>
                                    <a:pt x="236" y="111"/>
                                    <a:pt x="225" y="104"/>
                                  </a:cubicBezTo>
                                  <a:cubicBezTo>
                                    <a:pt x="220" y="46"/>
                                    <a:pt x="175" y="0"/>
                                    <a:pt x="121" y="0"/>
                                  </a:cubicBezTo>
                                  <a:cubicBezTo>
                                    <a:pt x="66" y="0"/>
                                    <a:pt x="21" y="46"/>
                                    <a:pt x="16" y="104"/>
                                  </a:cubicBezTo>
                                  <a:cubicBezTo>
                                    <a:pt x="5" y="111"/>
                                    <a:pt x="0" y="127"/>
                                    <a:pt x="5" y="145"/>
                                  </a:cubicBezTo>
                                  <a:cubicBezTo>
                                    <a:pt x="8" y="159"/>
                                    <a:pt x="18" y="170"/>
                                    <a:pt x="29" y="174"/>
                                  </a:cubicBezTo>
                                  <a:close/>
                                  <a:moveTo>
                                    <a:pt x="205" y="161"/>
                                  </a:moveTo>
                                  <a:cubicBezTo>
                                    <a:pt x="200" y="161"/>
                                    <a:pt x="200" y="161"/>
                                    <a:pt x="200" y="161"/>
                                  </a:cubicBezTo>
                                  <a:cubicBezTo>
                                    <a:pt x="199" y="166"/>
                                    <a:pt x="199" y="166"/>
                                    <a:pt x="199" y="166"/>
                                  </a:cubicBezTo>
                                  <a:cubicBezTo>
                                    <a:pt x="195" y="180"/>
                                    <a:pt x="189" y="194"/>
                                    <a:pt x="181" y="206"/>
                                  </a:cubicBezTo>
                                  <a:cubicBezTo>
                                    <a:pt x="166" y="229"/>
                                    <a:pt x="145" y="247"/>
                                    <a:pt x="121" y="247"/>
                                  </a:cubicBezTo>
                                  <a:cubicBezTo>
                                    <a:pt x="96" y="247"/>
                                    <a:pt x="75" y="229"/>
                                    <a:pt x="60" y="206"/>
                                  </a:cubicBezTo>
                                  <a:cubicBezTo>
                                    <a:pt x="52" y="194"/>
                                    <a:pt x="46" y="180"/>
                                    <a:pt x="42" y="166"/>
                                  </a:cubicBezTo>
                                  <a:cubicBezTo>
                                    <a:pt x="41" y="161"/>
                                    <a:pt x="41" y="161"/>
                                    <a:pt x="41" y="161"/>
                                  </a:cubicBezTo>
                                  <a:cubicBezTo>
                                    <a:pt x="36" y="160"/>
                                    <a:pt x="36" y="160"/>
                                    <a:pt x="36" y="160"/>
                                  </a:cubicBezTo>
                                  <a:cubicBezTo>
                                    <a:pt x="30" y="160"/>
                                    <a:pt x="22" y="153"/>
                                    <a:pt x="20" y="141"/>
                                  </a:cubicBezTo>
                                  <a:cubicBezTo>
                                    <a:pt x="17" y="129"/>
                                    <a:pt x="20" y="117"/>
                                    <a:pt x="28" y="115"/>
                                  </a:cubicBezTo>
                                  <a:cubicBezTo>
                                    <a:pt x="28" y="115"/>
                                    <a:pt x="29" y="115"/>
                                    <a:pt x="29" y="115"/>
                                  </a:cubicBezTo>
                                  <a:cubicBezTo>
                                    <a:pt x="30" y="115"/>
                                    <a:pt x="30" y="115"/>
                                    <a:pt x="31" y="115"/>
                                  </a:cubicBezTo>
                                  <a:cubicBezTo>
                                    <a:pt x="38" y="116"/>
                                    <a:pt x="38" y="116"/>
                                    <a:pt x="38" y="116"/>
                                  </a:cubicBezTo>
                                  <a:cubicBezTo>
                                    <a:pt x="39" y="108"/>
                                    <a:pt x="39" y="108"/>
                                    <a:pt x="39" y="108"/>
                                  </a:cubicBezTo>
                                  <a:cubicBezTo>
                                    <a:pt x="41" y="93"/>
                                    <a:pt x="46" y="79"/>
                                    <a:pt x="53" y="67"/>
                                  </a:cubicBezTo>
                                  <a:cubicBezTo>
                                    <a:pt x="188" y="67"/>
                                    <a:pt x="188" y="67"/>
                                    <a:pt x="188" y="67"/>
                                  </a:cubicBezTo>
                                  <a:cubicBezTo>
                                    <a:pt x="195" y="79"/>
                                    <a:pt x="200" y="93"/>
                                    <a:pt x="202" y="108"/>
                                  </a:cubicBezTo>
                                  <a:cubicBezTo>
                                    <a:pt x="204" y="116"/>
                                    <a:pt x="204" y="116"/>
                                    <a:pt x="204" y="116"/>
                                  </a:cubicBezTo>
                                  <a:cubicBezTo>
                                    <a:pt x="211" y="115"/>
                                    <a:pt x="211" y="115"/>
                                    <a:pt x="211" y="115"/>
                                  </a:cubicBezTo>
                                  <a:cubicBezTo>
                                    <a:pt x="212" y="115"/>
                                    <a:pt x="213" y="115"/>
                                    <a:pt x="214" y="115"/>
                                  </a:cubicBezTo>
                                  <a:cubicBezTo>
                                    <a:pt x="221" y="117"/>
                                    <a:pt x="225" y="129"/>
                                    <a:pt x="222" y="141"/>
                                  </a:cubicBezTo>
                                  <a:cubicBezTo>
                                    <a:pt x="219" y="153"/>
                                    <a:pt x="211" y="160"/>
                                    <a:pt x="205" y="161"/>
                                  </a:cubicBezTo>
                                  <a:close/>
                                  <a:moveTo>
                                    <a:pt x="205" y="161"/>
                                  </a:moveTo>
                                  <a:cubicBezTo>
                                    <a:pt x="205" y="161"/>
                                    <a:pt x="205" y="161"/>
                                    <a:pt x="205" y="161"/>
                                  </a:cubicBezTo>
                                </a:path>
                              </a:pathLst>
                            </a:custGeom>
                            <a:grpFill/>
                            <a:ln>
                              <a:noFill/>
                            </a:ln>
                          </wps:spPr>
                          <wps:bodyPr vert="horz" wrap="square" lIns="91440" tIns="45720" rIns="91440" bIns="45720" numCol="1" anchor="t" anchorCtr="0" compatLnSpc="1">
                            <a:prstTxWarp prst="textNoShape">
                              <a:avLst/>
                            </a:prstTxWarp>
                          </wps:bodyPr>
                        </wps:wsp>
                        <wps:wsp>
                          <wps:cNvPr id="720" name="Freeform 6"/>
                          <wps:cNvSpPr>
                            <a:spLocks noEditPoints="1"/>
                          </wps:cNvSpPr>
                          <wps:spPr bwMode="auto">
                            <a:xfrm>
                              <a:off x="1677450" y="852487"/>
                              <a:ext cx="1284288" cy="673100"/>
                            </a:xfrm>
                            <a:custGeom>
                              <a:avLst/>
                              <a:gdLst>
                                <a:gd name="T0" fmla="*/ 262 w 341"/>
                                <a:gd name="T1" fmla="*/ 0 h 178"/>
                                <a:gd name="T2" fmla="*/ 225 w 341"/>
                                <a:gd name="T3" fmla="*/ 39 h 178"/>
                                <a:gd name="T4" fmla="*/ 171 w 341"/>
                                <a:gd name="T5" fmla="*/ 68 h 178"/>
                                <a:gd name="T6" fmla="*/ 171 w 341"/>
                                <a:gd name="T7" fmla="*/ 68 h 178"/>
                                <a:gd name="T8" fmla="*/ 171 w 341"/>
                                <a:gd name="T9" fmla="*/ 67 h 178"/>
                                <a:gd name="T10" fmla="*/ 170 w 341"/>
                                <a:gd name="T11" fmla="*/ 68 h 178"/>
                                <a:gd name="T12" fmla="*/ 170 w 341"/>
                                <a:gd name="T13" fmla="*/ 67 h 178"/>
                                <a:gd name="T14" fmla="*/ 170 w 341"/>
                                <a:gd name="T15" fmla="*/ 68 h 178"/>
                                <a:gd name="T16" fmla="*/ 170 w 341"/>
                                <a:gd name="T17" fmla="*/ 68 h 178"/>
                                <a:gd name="T18" fmla="*/ 115 w 341"/>
                                <a:gd name="T19" fmla="*/ 39 h 178"/>
                                <a:gd name="T20" fmla="*/ 79 w 341"/>
                                <a:gd name="T21" fmla="*/ 0 h 178"/>
                                <a:gd name="T22" fmla="*/ 0 w 341"/>
                                <a:gd name="T23" fmla="*/ 100 h 178"/>
                                <a:gd name="T24" fmla="*/ 0 w 341"/>
                                <a:gd name="T25" fmla="*/ 178 h 178"/>
                                <a:gd name="T26" fmla="*/ 341 w 341"/>
                                <a:gd name="T27" fmla="*/ 178 h 178"/>
                                <a:gd name="T28" fmla="*/ 341 w 341"/>
                                <a:gd name="T29" fmla="*/ 100 h 178"/>
                                <a:gd name="T30" fmla="*/ 262 w 341"/>
                                <a:gd name="T31" fmla="*/ 0 h 178"/>
                                <a:gd name="T32" fmla="*/ 262 w 341"/>
                                <a:gd name="T33" fmla="*/ 0 h 178"/>
                                <a:gd name="T34" fmla="*/ 262 w 341"/>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1" h="178">
                                  <a:moveTo>
                                    <a:pt x="262" y="0"/>
                                  </a:moveTo>
                                  <a:cubicBezTo>
                                    <a:pt x="252" y="17"/>
                                    <a:pt x="241" y="31"/>
                                    <a:pt x="225" y="39"/>
                                  </a:cubicBezTo>
                                  <a:cubicBezTo>
                                    <a:pt x="194" y="55"/>
                                    <a:pt x="171" y="68"/>
                                    <a:pt x="171" y="68"/>
                                  </a:cubicBezTo>
                                  <a:cubicBezTo>
                                    <a:pt x="171" y="68"/>
                                    <a:pt x="171" y="68"/>
                                    <a:pt x="171" y="68"/>
                                  </a:cubicBezTo>
                                  <a:cubicBezTo>
                                    <a:pt x="171" y="67"/>
                                    <a:pt x="171" y="67"/>
                                    <a:pt x="171" y="67"/>
                                  </a:cubicBezTo>
                                  <a:cubicBezTo>
                                    <a:pt x="170" y="68"/>
                                    <a:pt x="170" y="68"/>
                                    <a:pt x="170" y="68"/>
                                  </a:cubicBezTo>
                                  <a:cubicBezTo>
                                    <a:pt x="170" y="67"/>
                                    <a:pt x="170" y="67"/>
                                    <a:pt x="170" y="67"/>
                                  </a:cubicBezTo>
                                  <a:cubicBezTo>
                                    <a:pt x="170" y="68"/>
                                    <a:pt x="170" y="68"/>
                                    <a:pt x="170" y="68"/>
                                  </a:cubicBezTo>
                                  <a:cubicBezTo>
                                    <a:pt x="170" y="68"/>
                                    <a:pt x="170" y="68"/>
                                    <a:pt x="170" y="68"/>
                                  </a:cubicBezTo>
                                  <a:cubicBezTo>
                                    <a:pt x="170" y="68"/>
                                    <a:pt x="147" y="55"/>
                                    <a:pt x="115" y="39"/>
                                  </a:cubicBezTo>
                                  <a:cubicBezTo>
                                    <a:pt x="100" y="31"/>
                                    <a:pt x="89" y="17"/>
                                    <a:pt x="79" y="0"/>
                                  </a:cubicBezTo>
                                  <a:cubicBezTo>
                                    <a:pt x="33" y="19"/>
                                    <a:pt x="0" y="62"/>
                                    <a:pt x="0" y="100"/>
                                  </a:cubicBezTo>
                                  <a:cubicBezTo>
                                    <a:pt x="0" y="178"/>
                                    <a:pt x="0" y="178"/>
                                    <a:pt x="0" y="178"/>
                                  </a:cubicBezTo>
                                  <a:cubicBezTo>
                                    <a:pt x="341" y="178"/>
                                    <a:pt x="341" y="178"/>
                                    <a:pt x="341" y="178"/>
                                  </a:cubicBezTo>
                                  <a:cubicBezTo>
                                    <a:pt x="341" y="100"/>
                                    <a:pt x="341" y="100"/>
                                    <a:pt x="341" y="100"/>
                                  </a:cubicBezTo>
                                  <a:cubicBezTo>
                                    <a:pt x="340" y="62"/>
                                    <a:pt x="308" y="19"/>
                                    <a:pt x="262" y="0"/>
                                  </a:cubicBezTo>
                                  <a:close/>
                                  <a:moveTo>
                                    <a:pt x="262" y="0"/>
                                  </a:moveTo>
                                  <a:cubicBezTo>
                                    <a:pt x="262" y="0"/>
                                    <a:pt x="262" y="0"/>
                                    <a:pt x="262" y="0"/>
                                  </a:cubicBezTo>
                                </a:path>
                              </a:pathLst>
                            </a:custGeom>
                            <a:grpFill/>
                            <a:ln>
                              <a:noFill/>
                            </a:ln>
                          </wps:spPr>
                          <wps:bodyPr vert="horz" wrap="square" lIns="91440" tIns="45720" rIns="91440" bIns="45720" numCol="1" anchor="t" anchorCtr="0" compatLnSpc="1">
                            <a:prstTxWarp prst="textNoShape">
                              <a:avLst/>
                            </a:prstTxWarp>
                          </wps:bodyPr>
                        </wps:wsp>
                        <wps:wsp>
                          <wps:cNvPr id="721" name="Freeform 7"/>
                          <wps:cNvSpPr>
                            <a:spLocks noEditPoints="1"/>
                          </wps:cNvSpPr>
                          <wps:spPr bwMode="auto">
                            <a:xfrm>
                              <a:off x="1866363" y="0"/>
                              <a:ext cx="906463" cy="989013"/>
                            </a:xfrm>
                            <a:custGeom>
                              <a:avLst/>
                              <a:gdLst>
                                <a:gd name="T0" fmla="*/ 29 w 241"/>
                                <a:gd name="T1" fmla="*/ 174 h 262"/>
                                <a:gd name="T2" fmla="*/ 121 w 241"/>
                                <a:gd name="T3" fmla="*/ 262 h 262"/>
                                <a:gd name="T4" fmla="*/ 213 w 241"/>
                                <a:gd name="T5" fmla="*/ 174 h 262"/>
                                <a:gd name="T6" fmla="*/ 237 w 241"/>
                                <a:gd name="T7" fmla="*/ 145 h 262"/>
                                <a:gd name="T8" fmla="*/ 225 w 241"/>
                                <a:gd name="T9" fmla="*/ 104 h 262"/>
                                <a:gd name="T10" fmla="*/ 121 w 241"/>
                                <a:gd name="T11" fmla="*/ 0 h 262"/>
                                <a:gd name="T12" fmla="*/ 16 w 241"/>
                                <a:gd name="T13" fmla="*/ 104 h 262"/>
                                <a:gd name="T14" fmla="*/ 5 w 241"/>
                                <a:gd name="T15" fmla="*/ 145 h 262"/>
                                <a:gd name="T16" fmla="*/ 29 w 241"/>
                                <a:gd name="T17" fmla="*/ 174 h 262"/>
                                <a:gd name="T18" fmla="*/ 205 w 241"/>
                                <a:gd name="T19" fmla="*/ 161 h 262"/>
                                <a:gd name="T20" fmla="*/ 200 w 241"/>
                                <a:gd name="T21" fmla="*/ 161 h 262"/>
                                <a:gd name="T22" fmla="*/ 199 w 241"/>
                                <a:gd name="T23" fmla="*/ 166 h 262"/>
                                <a:gd name="T24" fmla="*/ 181 w 241"/>
                                <a:gd name="T25" fmla="*/ 206 h 262"/>
                                <a:gd name="T26" fmla="*/ 121 w 241"/>
                                <a:gd name="T27" fmla="*/ 247 h 262"/>
                                <a:gd name="T28" fmla="*/ 60 w 241"/>
                                <a:gd name="T29" fmla="*/ 206 h 262"/>
                                <a:gd name="T30" fmla="*/ 42 w 241"/>
                                <a:gd name="T31" fmla="*/ 166 h 262"/>
                                <a:gd name="T32" fmla="*/ 41 w 241"/>
                                <a:gd name="T33" fmla="*/ 161 h 262"/>
                                <a:gd name="T34" fmla="*/ 36 w 241"/>
                                <a:gd name="T35" fmla="*/ 160 h 262"/>
                                <a:gd name="T36" fmla="*/ 20 w 241"/>
                                <a:gd name="T37" fmla="*/ 141 h 262"/>
                                <a:gd name="T38" fmla="*/ 28 w 241"/>
                                <a:gd name="T39" fmla="*/ 115 h 262"/>
                                <a:gd name="T40" fmla="*/ 29 w 241"/>
                                <a:gd name="T41" fmla="*/ 115 h 262"/>
                                <a:gd name="T42" fmla="*/ 31 w 241"/>
                                <a:gd name="T43" fmla="*/ 115 h 262"/>
                                <a:gd name="T44" fmla="*/ 38 w 241"/>
                                <a:gd name="T45" fmla="*/ 116 h 262"/>
                                <a:gd name="T46" fmla="*/ 39 w 241"/>
                                <a:gd name="T47" fmla="*/ 108 h 262"/>
                                <a:gd name="T48" fmla="*/ 53 w 241"/>
                                <a:gd name="T49" fmla="*/ 67 h 262"/>
                                <a:gd name="T50" fmla="*/ 188 w 241"/>
                                <a:gd name="T51" fmla="*/ 67 h 262"/>
                                <a:gd name="T52" fmla="*/ 202 w 241"/>
                                <a:gd name="T53" fmla="*/ 108 h 262"/>
                                <a:gd name="T54" fmla="*/ 204 w 241"/>
                                <a:gd name="T55" fmla="*/ 116 h 262"/>
                                <a:gd name="T56" fmla="*/ 211 w 241"/>
                                <a:gd name="T57" fmla="*/ 115 h 262"/>
                                <a:gd name="T58" fmla="*/ 214 w 241"/>
                                <a:gd name="T59" fmla="*/ 115 h 262"/>
                                <a:gd name="T60" fmla="*/ 222 w 241"/>
                                <a:gd name="T61" fmla="*/ 141 h 262"/>
                                <a:gd name="T62" fmla="*/ 205 w 241"/>
                                <a:gd name="T63" fmla="*/ 161 h 262"/>
                                <a:gd name="T64" fmla="*/ 205 w 241"/>
                                <a:gd name="T65" fmla="*/ 161 h 262"/>
                                <a:gd name="T66" fmla="*/ 205 w 241"/>
                                <a:gd name="T67" fmla="*/ 16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1" h="262">
                                  <a:moveTo>
                                    <a:pt x="29" y="174"/>
                                  </a:moveTo>
                                  <a:cubicBezTo>
                                    <a:pt x="42" y="217"/>
                                    <a:pt x="75" y="262"/>
                                    <a:pt x="121" y="262"/>
                                  </a:cubicBezTo>
                                  <a:cubicBezTo>
                                    <a:pt x="166" y="262"/>
                                    <a:pt x="200" y="217"/>
                                    <a:pt x="213" y="174"/>
                                  </a:cubicBezTo>
                                  <a:cubicBezTo>
                                    <a:pt x="224" y="170"/>
                                    <a:pt x="233" y="159"/>
                                    <a:pt x="237" y="145"/>
                                  </a:cubicBezTo>
                                  <a:cubicBezTo>
                                    <a:pt x="241" y="127"/>
                                    <a:pt x="236" y="111"/>
                                    <a:pt x="225" y="104"/>
                                  </a:cubicBezTo>
                                  <a:cubicBezTo>
                                    <a:pt x="220" y="46"/>
                                    <a:pt x="175" y="0"/>
                                    <a:pt x="121" y="0"/>
                                  </a:cubicBezTo>
                                  <a:cubicBezTo>
                                    <a:pt x="66" y="0"/>
                                    <a:pt x="21" y="46"/>
                                    <a:pt x="16" y="104"/>
                                  </a:cubicBezTo>
                                  <a:cubicBezTo>
                                    <a:pt x="5" y="111"/>
                                    <a:pt x="0" y="127"/>
                                    <a:pt x="5" y="145"/>
                                  </a:cubicBezTo>
                                  <a:cubicBezTo>
                                    <a:pt x="8" y="159"/>
                                    <a:pt x="18" y="170"/>
                                    <a:pt x="29" y="174"/>
                                  </a:cubicBezTo>
                                  <a:close/>
                                  <a:moveTo>
                                    <a:pt x="205" y="161"/>
                                  </a:moveTo>
                                  <a:cubicBezTo>
                                    <a:pt x="200" y="161"/>
                                    <a:pt x="200" y="161"/>
                                    <a:pt x="200" y="161"/>
                                  </a:cubicBezTo>
                                  <a:cubicBezTo>
                                    <a:pt x="199" y="166"/>
                                    <a:pt x="199" y="166"/>
                                    <a:pt x="199" y="166"/>
                                  </a:cubicBezTo>
                                  <a:cubicBezTo>
                                    <a:pt x="195" y="180"/>
                                    <a:pt x="189" y="194"/>
                                    <a:pt x="181" y="206"/>
                                  </a:cubicBezTo>
                                  <a:cubicBezTo>
                                    <a:pt x="166" y="229"/>
                                    <a:pt x="145" y="247"/>
                                    <a:pt x="121" y="247"/>
                                  </a:cubicBezTo>
                                  <a:cubicBezTo>
                                    <a:pt x="96" y="247"/>
                                    <a:pt x="75" y="229"/>
                                    <a:pt x="60" y="206"/>
                                  </a:cubicBezTo>
                                  <a:cubicBezTo>
                                    <a:pt x="52" y="194"/>
                                    <a:pt x="46" y="180"/>
                                    <a:pt x="42" y="166"/>
                                  </a:cubicBezTo>
                                  <a:cubicBezTo>
                                    <a:pt x="41" y="161"/>
                                    <a:pt x="41" y="161"/>
                                    <a:pt x="41" y="161"/>
                                  </a:cubicBezTo>
                                  <a:cubicBezTo>
                                    <a:pt x="36" y="160"/>
                                    <a:pt x="36" y="160"/>
                                    <a:pt x="36" y="160"/>
                                  </a:cubicBezTo>
                                  <a:cubicBezTo>
                                    <a:pt x="30" y="160"/>
                                    <a:pt x="22" y="153"/>
                                    <a:pt x="20" y="141"/>
                                  </a:cubicBezTo>
                                  <a:cubicBezTo>
                                    <a:pt x="17" y="129"/>
                                    <a:pt x="20" y="117"/>
                                    <a:pt x="28" y="115"/>
                                  </a:cubicBezTo>
                                  <a:cubicBezTo>
                                    <a:pt x="28" y="115"/>
                                    <a:pt x="29" y="115"/>
                                    <a:pt x="29" y="115"/>
                                  </a:cubicBezTo>
                                  <a:cubicBezTo>
                                    <a:pt x="30" y="115"/>
                                    <a:pt x="30" y="115"/>
                                    <a:pt x="31" y="115"/>
                                  </a:cubicBezTo>
                                  <a:cubicBezTo>
                                    <a:pt x="38" y="116"/>
                                    <a:pt x="38" y="116"/>
                                    <a:pt x="38" y="116"/>
                                  </a:cubicBezTo>
                                  <a:cubicBezTo>
                                    <a:pt x="39" y="108"/>
                                    <a:pt x="39" y="108"/>
                                    <a:pt x="39" y="108"/>
                                  </a:cubicBezTo>
                                  <a:cubicBezTo>
                                    <a:pt x="41" y="93"/>
                                    <a:pt x="46" y="79"/>
                                    <a:pt x="53" y="67"/>
                                  </a:cubicBezTo>
                                  <a:cubicBezTo>
                                    <a:pt x="188" y="67"/>
                                    <a:pt x="188" y="67"/>
                                    <a:pt x="188" y="67"/>
                                  </a:cubicBezTo>
                                  <a:cubicBezTo>
                                    <a:pt x="195" y="79"/>
                                    <a:pt x="200" y="93"/>
                                    <a:pt x="202" y="108"/>
                                  </a:cubicBezTo>
                                  <a:cubicBezTo>
                                    <a:pt x="204" y="116"/>
                                    <a:pt x="204" y="116"/>
                                    <a:pt x="204" y="116"/>
                                  </a:cubicBezTo>
                                  <a:cubicBezTo>
                                    <a:pt x="211" y="115"/>
                                    <a:pt x="211" y="115"/>
                                    <a:pt x="211" y="115"/>
                                  </a:cubicBezTo>
                                  <a:cubicBezTo>
                                    <a:pt x="212" y="115"/>
                                    <a:pt x="213" y="115"/>
                                    <a:pt x="214" y="115"/>
                                  </a:cubicBezTo>
                                  <a:cubicBezTo>
                                    <a:pt x="221" y="117"/>
                                    <a:pt x="225" y="129"/>
                                    <a:pt x="222" y="141"/>
                                  </a:cubicBezTo>
                                  <a:cubicBezTo>
                                    <a:pt x="219" y="153"/>
                                    <a:pt x="211" y="160"/>
                                    <a:pt x="205" y="161"/>
                                  </a:cubicBezTo>
                                  <a:close/>
                                  <a:moveTo>
                                    <a:pt x="205" y="161"/>
                                  </a:moveTo>
                                  <a:cubicBezTo>
                                    <a:pt x="205" y="161"/>
                                    <a:pt x="205" y="161"/>
                                    <a:pt x="205" y="161"/>
                                  </a:cubicBezTo>
                                </a:path>
                              </a:pathLst>
                            </a:custGeom>
                            <a:solidFill>
                              <a:schemeClr val="tx1">
                                <a:lumMod val="50000"/>
                                <a:lumOff val="50000"/>
                              </a:schemeClr>
                            </a:solidFill>
                            <a:ln>
                              <a:noFill/>
                            </a:ln>
                          </wps:spPr>
                          <wps:bodyPr vert="horz" wrap="square" lIns="91440" tIns="45720" rIns="91440" bIns="45720" numCol="1" anchor="t" anchorCtr="0" compatLnSpc="1">
                            <a:prstTxWarp prst="textNoShape">
                              <a:avLst/>
                            </a:prstTxWarp>
                          </wps:bodyPr>
                        </wps:wsp>
                        <wps:wsp>
                          <wps:cNvPr id="722" name="Freeform 8"/>
                          <wps:cNvSpPr>
                            <a:spLocks noEditPoints="1"/>
                          </wps:cNvSpPr>
                          <wps:spPr bwMode="auto">
                            <a:xfrm>
                              <a:off x="1677450" y="852487"/>
                              <a:ext cx="1284288" cy="673100"/>
                            </a:xfrm>
                            <a:custGeom>
                              <a:avLst/>
                              <a:gdLst>
                                <a:gd name="T0" fmla="*/ 262 w 341"/>
                                <a:gd name="T1" fmla="*/ 0 h 178"/>
                                <a:gd name="T2" fmla="*/ 225 w 341"/>
                                <a:gd name="T3" fmla="*/ 39 h 178"/>
                                <a:gd name="T4" fmla="*/ 171 w 341"/>
                                <a:gd name="T5" fmla="*/ 68 h 178"/>
                                <a:gd name="T6" fmla="*/ 171 w 341"/>
                                <a:gd name="T7" fmla="*/ 68 h 178"/>
                                <a:gd name="T8" fmla="*/ 171 w 341"/>
                                <a:gd name="T9" fmla="*/ 67 h 178"/>
                                <a:gd name="T10" fmla="*/ 170 w 341"/>
                                <a:gd name="T11" fmla="*/ 68 h 178"/>
                                <a:gd name="T12" fmla="*/ 170 w 341"/>
                                <a:gd name="T13" fmla="*/ 67 h 178"/>
                                <a:gd name="T14" fmla="*/ 170 w 341"/>
                                <a:gd name="T15" fmla="*/ 68 h 178"/>
                                <a:gd name="T16" fmla="*/ 170 w 341"/>
                                <a:gd name="T17" fmla="*/ 68 h 178"/>
                                <a:gd name="T18" fmla="*/ 115 w 341"/>
                                <a:gd name="T19" fmla="*/ 39 h 178"/>
                                <a:gd name="T20" fmla="*/ 79 w 341"/>
                                <a:gd name="T21" fmla="*/ 0 h 178"/>
                                <a:gd name="T22" fmla="*/ 0 w 341"/>
                                <a:gd name="T23" fmla="*/ 100 h 178"/>
                                <a:gd name="T24" fmla="*/ 0 w 341"/>
                                <a:gd name="T25" fmla="*/ 178 h 178"/>
                                <a:gd name="T26" fmla="*/ 341 w 341"/>
                                <a:gd name="T27" fmla="*/ 178 h 178"/>
                                <a:gd name="T28" fmla="*/ 341 w 341"/>
                                <a:gd name="T29" fmla="*/ 100 h 178"/>
                                <a:gd name="T30" fmla="*/ 262 w 341"/>
                                <a:gd name="T31" fmla="*/ 0 h 178"/>
                                <a:gd name="T32" fmla="*/ 262 w 341"/>
                                <a:gd name="T33" fmla="*/ 0 h 178"/>
                                <a:gd name="T34" fmla="*/ 262 w 341"/>
                                <a:gd name="T3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1" h="178">
                                  <a:moveTo>
                                    <a:pt x="262" y="0"/>
                                  </a:moveTo>
                                  <a:cubicBezTo>
                                    <a:pt x="252" y="17"/>
                                    <a:pt x="241" y="31"/>
                                    <a:pt x="225" y="39"/>
                                  </a:cubicBezTo>
                                  <a:cubicBezTo>
                                    <a:pt x="194" y="55"/>
                                    <a:pt x="171" y="68"/>
                                    <a:pt x="171" y="68"/>
                                  </a:cubicBezTo>
                                  <a:cubicBezTo>
                                    <a:pt x="171" y="68"/>
                                    <a:pt x="171" y="68"/>
                                    <a:pt x="171" y="68"/>
                                  </a:cubicBezTo>
                                  <a:cubicBezTo>
                                    <a:pt x="171" y="67"/>
                                    <a:pt x="171" y="67"/>
                                    <a:pt x="171" y="67"/>
                                  </a:cubicBezTo>
                                  <a:cubicBezTo>
                                    <a:pt x="170" y="68"/>
                                    <a:pt x="170" y="68"/>
                                    <a:pt x="170" y="68"/>
                                  </a:cubicBezTo>
                                  <a:cubicBezTo>
                                    <a:pt x="170" y="67"/>
                                    <a:pt x="170" y="67"/>
                                    <a:pt x="170" y="67"/>
                                  </a:cubicBezTo>
                                  <a:cubicBezTo>
                                    <a:pt x="170" y="68"/>
                                    <a:pt x="170" y="68"/>
                                    <a:pt x="170" y="68"/>
                                  </a:cubicBezTo>
                                  <a:cubicBezTo>
                                    <a:pt x="170" y="68"/>
                                    <a:pt x="170" y="68"/>
                                    <a:pt x="170" y="68"/>
                                  </a:cubicBezTo>
                                  <a:cubicBezTo>
                                    <a:pt x="170" y="68"/>
                                    <a:pt x="147" y="55"/>
                                    <a:pt x="115" y="39"/>
                                  </a:cubicBezTo>
                                  <a:cubicBezTo>
                                    <a:pt x="100" y="31"/>
                                    <a:pt x="89" y="17"/>
                                    <a:pt x="79" y="0"/>
                                  </a:cubicBezTo>
                                  <a:cubicBezTo>
                                    <a:pt x="33" y="19"/>
                                    <a:pt x="0" y="62"/>
                                    <a:pt x="0" y="100"/>
                                  </a:cubicBezTo>
                                  <a:cubicBezTo>
                                    <a:pt x="0" y="178"/>
                                    <a:pt x="0" y="178"/>
                                    <a:pt x="0" y="178"/>
                                  </a:cubicBezTo>
                                  <a:cubicBezTo>
                                    <a:pt x="341" y="178"/>
                                    <a:pt x="341" y="178"/>
                                    <a:pt x="341" y="178"/>
                                  </a:cubicBezTo>
                                  <a:cubicBezTo>
                                    <a:pt x="341" y="100"/>
                                    <a:pt x="341" y="100"/>
                                    <a:pt x="341" y="100"/>
                                  </a:cubicBezTo>
                                  <a:cubicBezTo>
                                    <a:pt x="340" y="62"/>
                                    <a:pt x="308" y="19"/>
                                    <a:pt x="262" y="0"/>
                                  </a:cubicBezTo>
                                  <a:close/>
                                  <a:moveTo>
                                    <a:pt x="262" y="0"/>
                                  </a:moveTo>
                                  <a:cubicBezTo>
                                    <a:pt x="262" y="0"/>
                                    <a:pt x="262" y="0"/>
                                    <a:pt x="262" y="0"/>
                                  </a:cubicBezTo>
                                </a:path>
                              </a:pathLst>
                            </a:custGeom>
                            <a:solidFill>
                              <a:schemeClr val="tx1">
                                <a:lumMod val="50000"/>
                                <a:lumOff val="50000"/>
                              </a:schemeClr>
                            </a:solid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1E92104C" id="Group 71" o:spid="_x0000_s1026" style="position:absolute;margin-left:-27.45pt;margin-top:22.75pt;width:148.65pt;height:119.95pt;z-index:251663360;mso-width-relative:margin;mso-height-relative:margin" coordsize="40657,2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">
                <v:group id="Group 52" o:spid="_x0000_s1027" style="position:absolute;top:20887;width:7503;height:8913" coordorigin=",20887" coordsize="12842,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5" o:spid="_x0000_s1028" style="position:absolute;left:1889;top:20887;width:9064;height:9890;visibility:visible;mso-wrap-style:square;v-text-anchor:top" coordsize="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" path="m29,174v13,43,46,88,92,88c166,262,200,217,213,174v11,-4,20,-15,24,-29c241,127,236,111,225,104,220,46,175,,121,,66,,21,46,16,104,5,111,,127,5,145v3,14,13,25,24,29xm205,161v-5,,-5,,-5,c199,166,199,166,199,166v-4,14,-10,28,-18,40c166,229,145,247,121,247,96,247,75,229,60,206,52,194,46,180,42,166v-1,-5,-1,-5,-1,-5c36,160,36,160,36,160v-6,,-14,-7,-16,-19c17,129,20,117,28,115v,,1,,1,c30,115,30,115,31,115v7,1,7,1,7,1c39,108,39,108,39,108,41,93,46,79,53,67v135,,135,,135,c195,79,200,93,202,108v2,8,2,8,2,8c211,115,211,115,211,115v1,,2,,3,c221,117,225,129,222,141v-3,12,-11,19,-17,20xm205,161v,,,,,e" filled="f" stroked="f">
                    <v:path arrowok="t" o:connecttype="custom" o:connectlocs="109076,656825;455112,989013;801148,656825;891418,547355;846283,392585;455112,0;60180,392585;18806,547355;109076,656825;771058,607752;752251,607752;748490,626627;680788,777621;455112,932390;225675,777621;157973,626627;154212,607752;135405,603977;75225,532255;105315,434109;109076,434109;116599,434109;142928,437884;146689,407685;199347,252916;707116,252916;759774,407685;767296,437884;793625,434109;804909,434109;834999,532255;771058,607752;771058,607752;771058,607752" o:connectangles="0,0,0,0,0,0,0,0,0,0,0,0,0,0,0,0,0,0,0,0,0,0,0,0,0,0,0,0,0,0,0,0,0,0"/>
                    <o:lock v:ext="edit" verticies="t"/>
                  </v:shape>
                  <v:shape id="Freeform 6" o:spid="_x0000_s1029" style="position:absolute;top:29412;width:12842;height:6731;visibility:visible;mso-wrap-style:square;v-text-anchor:top" coordsize="3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" path="m262,c252,17,241,31,225,39,194,55,171,68,171,68v,,,,,c171,67,171,67,171,67v-1,1,-1,1,-1,1c170,67,170,67,170,67v,1,,1,,1c170,68,170,68,170,68v,,-23,-13,-55,-29c100,31,89,17,79,,33,19,,62,,100v,78,,78,,78c341,178,341,178,341,178v,-78,,-78,,-78c340,62,308,19,262,xm262,v,,,,,e" filled="f" stroked="f">
                    <v:path arrowok="t" o:connecttype="custom" o:connectlocs="986755,0;847404,147477;644027,257139;644027,257139;644027,253358;640261,257139;640261,253358;640261,257139;640261,257139;433118,147477;297533,0;0,378146;0,673100;1284288,673100;1284288,378146;986755,0;986755,0;986755,0" o:connectangles="0,0,0,0,0,0,0,0,0,0,0,0,0,0,0,0,0,0"/>
                    <o:lock v:ext="edit" verticies="t"/>
                  </v:shape>
                  <v:shape id="Freeform 7" o:spid="_x0000_s1030" style="position:absolute;left:1889;top:20887;width:9064;height:9890;visibility:visible;mso-wrap-style:square;v-text-anchor:top" coordsize="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" path="m29,174v13,43,46,88,92,88c166,262,200,217,213,174v11,-4,20,-15,24,-29c241,127,236,111,225,104,220,46,175,,121,,66,,21,46,16,104,5,111,,127,5,145v3,14,13,25,24,29xm205,161v-5,,-5,,-5,c199,166,199,166,199,166v-4,14,-10,28,-18,40c166,229,145,247,121,247,96,247,75,229,60,206,52,194,46,180,42,166v-1,-5,-1,-5,-1,-5c36,160,36,160,36,160v-6,,-14,-7,-16,-19c17,129,20,117,28,115v,,1,,1,c30,115,30,115,31,115v7,1,7,1,7,1c39,108,39,108,39,108,41,93,46,79,53,67v135,,135,,135,c195,79,200,93,202,108v2,8,2,8,2,8c211,115,211,115,211,115v1,,2,,3,c221,117,225,129,222,141v-3,12,-11,19,-17,20xm205,161v,,,,,e" filled="f" stroked="f">
                    <v:path arrowok="t" o:connecttype="custom" o:connectlocs="109076,656825;455112,989013;801148,656825;891418,547355;846283,392585;455112,0;60180,392585;18806,547355;109076,656825;771058,607752;752251,607752;748490,626627;680788,777621;455112,932390;225675,777621;157973,626627;154212,607752;135405,603977;75225,532255;105315,434109;109076,434109;116599,434109;142928,437884;146689,407685;199347,252916;707116,252916;759774,407685;767296,437884;793625,434109;804909,434109;834999,532255;771058,607752;771058,607752;771058,607752" o:connectangles="0,0,0,0,0,0,0,0,0,0,0,0,0,0,0,0,0,0,0,0,0,0,0,0,0,0,0,0,0,0,0,0,0,0"/>
                    <o:lock v:ext="edit" verticies="t"/>
                  </v:shape>
                  <v:shape id="Freeform 8" o:spid="_x0000_s1031" style="position:absolute;top:29412;width:12842;height:6731;visibility:visible;mso-wrap-style:square;v-text-anchor:top" coordsize="3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" path="m262,c252,17,241,31,225,39,194,55,171,68,171,68v,,,,,c171,67,171,67,171,67v-1,1,-1,1,-1,1c170,67,170,67,170,67v,1,,1,,1c170,68,170,68,170,68v,,-23,-13,-55,-29c100,31,89,17,79,,33,19,,62,,100v,78,,78,,78c341,178,341,178,341,178v,-78,,-78,,-78c340,62,308,19,262,xm262,v,,,,,e" filled="f" stroked="f">
                    <v:path arrowok="t" o:connecttype="custom" o:connectlocs="986755,0;847404,147477;644027,257139;644027,257139;644027,253358;640261,257139;640261,253358;640261,257139;640261,257139;433118,147477;297533,0;0,378146;0,673100;1284288,673100;1284288,378146;986755,0;986755,0;986755,0" o:connectangles="0,0,0,0,0,0,0,0,0,0,0,0,0,0,0,0,0,0"/>
                    <o:lock v:ext="edit" verticies="t"/>
                  </v:shape>
                </v:group>
                <v:group id="Group 57" o:spid="_x0000_s1032" style="position:absolute;left:8288;top:20887;width:7503;height:8913" coordorigin="8288,20887" coordsize="12842,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5" o:spid="_x0000_s1033" style="position:absolute;left:10177;top:20887;width:9065;height:9890;visibility:visible;mso-wrap-style:square;v-text-anchor:top" coordsize="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" path="m29,174v13,43,46,88,92,88c166,262,200,217,213,174v11,-4,20,-15,24,-29c241,127,236,111,225,104,220,46,175,,121,,66,,21,46,16,104,5,111,,127,5,145v3,14,13,25,24,29xm205,161v-5,,-5,,-5,c199,166,199,166,199,166v-4,14,-10,28,-18,40c166,229,145,247,121,247,96,247,75,229,60,206,52,194,46,180,42,166v-1,-5,-1,-5,-1,-5c36,160,36,160,36,160v-6,,-14,-7,-16,-19c17,129,20,117,28,115v,,1,,1,c30,115,30,115,31,115v7,1,7,1,7,1c39,108,39,108,39,108,41,93,46,79,53,67v135,,135,,135,c195,79,200,93,202,108v2,8,2,8,2,8c211,115,211,115,211,115v1,,2,,3,c221,117,225,129,222,141v-3,12,-11,19,-17,20xm205,161v,,,,,e" filled="f" stroked="f">
                    <v:path arrowok="t" o:connecttype="custom" o:connectlocs="109076,656825;455112,989013;801148,656825;891418,547355;846283,392585;455112,0;60180,392585;18806,547355;109076,656825;771058,607752;752251,607752;748490,626627;680788,777621;455112,932390;225675,777621;157973,626627;154212,607752;135405,603977;75225,532255;105315,434109;109076,434109;116599,434109;142928,437884;146689,407685;199347,252916;707116,252916;759774,407685;767296,437884;793625,434109;804909,434109;834999,532255;771058,607752;771058,607752;771058,607752" o:connectangles="0,0,0,0,0,0,0,0,0,0,0,0,0,0,0,0,0,0,0,0,0,0,0,0,0,0,0,0,0,0,0,0,0,0"/>
                    <o:lock v:ext="edit" verticies="t"/>
                  </v:shape>
                  <v:shape id="Freeform 6" o:spid="_x0000_s1034" style="position:absolute;left:8288;top:29412;width:12843;height:6731;visibility:visible;mso-wrap-style:square;v-text-anchor:top" coordsize="3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" path="m262,c252,17,241,31,225,39,194,55,171,68,171,68v,,,,,c171,67,171,67,171,67v-1,1,-1,1,-1,1c170,67,170,67,170,67v,1,,1,,1c170,68,170,68,170,68v,,-23,-13,-55,-29c100,31,89,17,79,,33,19,,62,,100v,78,,78,,78c341,178,341,178,341,178v,-78,,-78,,-78c340,62,308,19,262,xm262,v,,,,,e" filled="f" stroked="f">
                    <v:path arrowok="t" o:connecttype="custom" o:connectlocs="986755,0;847404,147477;644027,257139;644027,257139;644027,253358;640261,257139;640261,253358;640261,257139;640261,257139;433118,147477;297533,0;0,378146;0,673100;1284288,673100;1284288,378146;986755,0;986755,0;986755,0" o:connectangles="0,0,0,0,0,0,0,0,0,0,0,0,0,0,0,0,0,0"/>
                    <o:lock v:ext="edit" verticies="t"/>
                  </v:shape>
                  <v:shape id="Freeform 7" o:spid="_x0000_s1035" style="position:absolute;left:10177;top:20887;width:9065;height:9890;visibility:visible;mso-wrap-style:square;v-text-anchor:top" coordsize="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" path="m29,174v13,43,46,88,92,88c166,262,200,217,213,174v11,-4,20,-15,24,-29c241,127,236,111,225,104,220,46,175,,121,,66,,21,46,16,104,5,111,,127,5,145v3,14,13,25,24,29xm205,161v-5,,-5,,-5,c199,166,199,166,199,166v-4,14,-10,28,-18,40c166,229,145,247,121,247,96,247,75,229,60,206,52,194,46,180,42,166v-1,-5,-1,-5,-1,-5c36,160,36,160,36,160v-6,,-14,-7,-16,-19c17,129,20,117,28,115v,,1,,1,c30,115,30,115,31,115v7,1,7,1,7,1c39,108,39,108,39,108,41,93,46,79,53,67v135,,135,,135,c195,79,200,93,202,108v2,8,2,8,2,8c211,115,211,115,211,115v1,,2,,3,c221,117,225,129,222,141v-3,12,-11,19,-17,20xm205,161v,,,,,e" filled="f" stroked="f">
                    <v:path arrowok="t" o:connecttype="custom" o:connectlocs="109076,656825;455112,989013;801148,656825;891418,547355;846283,392585;455112,0;60180,392585;18806,547355;109076,656825;771058,607752;752251,607752;748490,626627;680788,777621;455112,932390;225675,777621;157973,626627;154212,607752;135405,603977;75225,532255;105315,434109;109076,434109;116599,434109;142928,437884;146689,407685;199347,252916;707116,252916;759774,407685;767296,437884;793625,434109;804909,434109;834999,532255;771058,607752;771058,607752;771058,607752" o:connectangles="0,0,0,0,0,0,0,0,0,0,0,0,0,0,0,0,0,0,0,0,0,0,0,0,0,0,0,0,0,0,0,0,0,0"/>
                    <o:lock v:ext="edit" verticies="t"/>
                  </v:shape>
                  <v:shape id="Freeform 8" o:spid="_x0000_s1036" style="position:absolute;left:8288;top:29412;width:12843;height:6731;visibility:visible;mso-wrap-style:square;v-text-anchor:top" coordsize="3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" path="m262,c252,17,241,31,225,39,194,55,171,68,171,68v,,,,,c171,67,171,67,171,67v-1,1,-1,1,-1,1c170,67,170,67,170,67v,1,,1,,1c170,68,170,68,170,68v,,-23,-13,-55,-29c100,31,89,17,79,,33,19,,62,,100v,78,,78,,78c341,178,341,178,341,178v,-78,,-78,,-78c340,62,308,19,262,xm262,v,,,,,e" filled="f" stroked="f">
                    <v:path arrowok="t" o:connecttype="custom" o:connectlocs="986755,0;847404,147477;644027,257139;644027,257139;644027,253358;640261,257139;640261,253358;640261,257139;640261,257139;433118,147477;297533,0;0,378146;0,673100;1284288,673100;1284288,378146;986755,0;986755,0;986755,0" o:connectangles="0,0,0,0,0,0,0,0,0,0,0,0,0,0,0,0,0,0"/>
                    <o:lock v:ext="edit" verticies="t"/>
                  </v:shape>
                </v:group>
                <v:group id="Group 62" o:spid="_x0000_s1037" style="position:absolute;left:16577;top:20887;width:7503;height:8913" coordorigin="16577,20887" coordsize="12842,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5" o:spid="_x0000_s1038" style="position:absolute;left:18466;top:20887;width:9065;height:9890;visibility:visible;mso-wrap-style:square;v-text-anchor:top" coordsize="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" path="m29,174v13,43,46,88,92,88c166,262,200,217,213,174v11,-4,20,-15,24,-29c241,127,236,111,225,104,220,46,175,,121,,66,,21,46,16,104,5,111,,127,5,145v3,14,13,25,24,29xm205,161v-5,,-5,,-5,c199,166,199,166,199,166v-4,14,-10,28,-18,40c166,229,145,247,121,247,96,247,75,229,60,206,52,194,46,180,42,166v-1,-5,-1,-5,-1,-5c36,160,36,160,36,160v-6,,-14,-7,-16,-19c17,129,20,117,28,115v,,1,,1,c30,115,30,115,31,115v7,1,7,1,7,1c39,108,39,108,39,108,41,93,46,79,53,67v135,,135,,135,c195,79,200,93,202,108v2,8,2,8,2,8c211,115,211,115,211,115v1,,2,,3,c221,117,225,129,222,141v-3,12,-11,19,-17,20xm205,161v,,,,,e" filled="f" stroked="f">
                    <v:path arrowok="t" o:connecttype="custom" o:connectlocs="109076,656825;455112,989013;801148,656825;891418,547355;846283,392585;455112,0;60180,392585;18806,547355;109076,656825;771058,607752;752251,607752;748490,626627;680788,777621;455112,932390;225675,777621;157973,626627;154212,607752;135405,603977;75225,532255;105315,434109;109076,434109;116599,434109;142928,437884;146689,407685;199347,252916;707116,252916;759774,407685;767296,437884;793625,434109;804909,434109;834999,532255;771058,607752;771058,607752;771058,607752" o:connectangles="0,0,0,0,0,0,0,0,0,0,0,0,0,0,0,0,0,0,0,0,0,0,0,0,0,0,0,0,0,0,0,0,0,0"/>
                    <o:lock v:ext="edit" verticies="t"/>
                  </v:shape>
                  <v:shape id="Freeform 6" o:spid="_x0000_s1039" style="position:absolute;left:16577;top:29412;width:12843;height:6731;visibility:visible;mso-wrap-style:square;v-text-anchor:top" coordsize="3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" path="m262,c252,17,241,31,225,39,194,55,171,68,171,68v,,,,,c171,67,171,67,171,67v-1,1,-1,1,-1,1c170,67,170,67,170,67v,1,,1,,1c170,68,170,68,170,68v,,-23,-13,-55,-29c100,31,89,17,79,,33,19,,62,,100v,78,,78,,78c341,178,341,178,341,178v,-78,,-78,,-78c340,62,308,19,262,xm262,v,,,,,e" filled="f" stroked="f">
                    <v:path arrowok="t" o:connecttype="custom" o:connectlocs="986755,0;847404,147477;644027,257139;644027,257139;644027,253358;640261,257139;640261,253358;640261,257139;640261,257139;433118,147477;297533,0;0,378146;0,673100;1284288,673100;1284288,378146;986755,0;986755,0;986755,0" o:connectangles="0,0,0,0,0,0,0,0,0,0,0,0,0,0,0,0,0,0"/>
                    <o:lock v:ext="edit" verticies="t"/>
                  </v:shape>
                  <v:shape id="Freeform 7" o:spid="_x0000_s1040" style="position:absolute;left:18466;top:20887;width:9065;height:9890;visibility:visible;mso-wrap-style:square;v-text-anchor:top" coordsize="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" path="m29,174v13,43,46,88,92,88c166,262,200,217,213,174v11,-4,20,-15,24,-29c241,127,236,111,225,104,220,46,175,,121,,66,,21,46,16,104,5,111,,127,5,145v3,14,13,25,24,29xm205,161v-5,,-5,,-5,c199,166,199,166,199,166v-4,14,-10,28,-18,40c166,229,145,247,121,247,96,247,75,229,60,206,52,194,46,180,42,166v-1,-5,-1,-5,-1,-5c36,160,36,160,36,160v-6,,-14,-7,-16,-19c17,129,20,117,28,115v,,1,,1,c30,115,30,115,31,115v7,1,7,1,7,1c39,108,39,108,39,108,41,93,46,79,53,67v135,,135,,135,c195,79,200,93,202,108v2,8,2,8,2,8c211,115,211,115,211,115v1,,2,,3,c221,117,225,129,222,141v-3,12,-11,19,-17,20xm205,161v,,,,,e" filled="f" stroked="f">
                    <v:path arrowok="t" o:connecttype="custom" o:connectlocs="109076,656825;455112,989013;801148,656825;891418,547355;846283,392585;455112,0;60180,392585;18806,547355;109076,656825;771058,607752;752251,607752;748490,626627;680788,777621;455112,932390;225675,777621;157973,626627;154212,607752;135405,603977;75225,532255;105315,434109;109076,434109;116599,434109;142928,437884;146689,407685;199347,252916;707116,252916;759774,407685;767296,437884;793625,434109;804909,434109;834999,532255;771058,607752;771058,607752;771058,607752" o:connectangles="0,0,0,0,0,0,0,0,0,0,0,0,0,0,0,0,0,0,0,0,0,0,0,0,0,0,0,0,0,0,0,0,0,0"/>
                    <o:lock v:ext="edit" verticies="t"/>
                  </v:shape>
                  <v:shape id="Freeform 8" o:spid="_x0000_s1041" style="position:absolute;left:16577;top:29412;width:12843;height:6731;visibility:visible;mso-wrap-style:square;v-text-anchor:top" coordsize="3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" path="m262,c252,17,241,31,225,39,194,55,171,68,171,68v,,,,,c171,67,171,67,171,67v-1,1,-1,1,-1,1c170,67,170,67,170,67v,1,,1,,1c170,68,170,68,170,68v,,-23,-13,-55,-29c100,31,89,17,79,,33,19,,62,,100v,78,,78,,78c341,178,341,178,341,178v,-78,,-78,,-78c340,62,308,19,262,xm262,v,,,,,e" filled="f" stroked="f">
                    <v:path arrowok="t" o:connecttype="custom" o:connectlocs="986755,0;847404,147477;644027,257139;644027,257139;644027,253358;640261,257139;640261,253358;640261,257139;640261,257139;433118,147477;297533,0;0,378146;0,673100;1284288,673100;1284288,378146;986755,0;986755,0;986755,0" o:connectangles="0,0,0,0,0,0,0,0,0,0,0,0,0,0,0,0,0,0"/>
                    <o:lock v:ext="edit" verticies="t"/>
                  </v:shape>
                </v:group>
                <v:group id="Group 195" o:spid="_x0000_s1042" style="position:absolute;left:24866;top:20887;width:7503;height:8913" coordorigin="24866,20887" coordsize="12842,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5" o:spid="_x0000_s1043" style="position:absolute;left:26755;top:20887;width:9064;height:9890;visibility:visible;mso-wrap-style:square;v-text-anchor:top" coordsize="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" path="m29,174v13,43,46,88,92,88c166,262,200,217,213,174v11,-4,20,-15,24,-29c241,127,236,111,225,104,220,46,175,,121,,66,,21,46,16,104,5,111,,127,5,145v3,14,13,25,24,29xm205,161v-5,,-5,,-5,c199,166,199,166,199,166v-4,14,-10,28,-18,40c166,229,145,247,121,247,96,247,75,229,60,206,52,194,46,180,42,166v-1,-5,-1,-5,-1,-5c36,160,36,160,36,160v-6,,-14,-7,-16,-19c17,129,20,117,28,115v,,1,,1,c30,115,30,115,31,115v7,1,7,1,7,1c39,108,39,108,39,108,41,93,46,79,53,67v135,,135,,135,c195,79,200,93,202,108v2,8,2,8,2,8c211,115,211,115,211,115v1,,2,,3,c221,117,225,129,222,141v-3,12,-11,19,-17,20xm205,161v,,,,,e" filled="f" stroked="f">
                    <v:path arrowok="t" o:connecttype="custom" o:connectlocs="109076,656825;455112,989013;801148,656825;891418,547355;846283,392585;455112,0;60180,392585;18806,547355;109076,656825;771058,607752;752251,607752;748490,626627;680788,777621;455112,932390;225675,777621;157973,626627;154212,607752;135405,603977;75225,532255;105315,434109;109076,434109;116599,434109;142928,437884;146689,407685;199347,252916;707116,252916;759774,407685;767296,437884;793625,434109;804909,434109;834999,532255;771058,607752;771058,607752;771058,607752" o:connectangles="0,0,0,0,0,0,0,0,0,0,0,0,0,0,0,0,0,0,0,0,0,0,0,0,0,0,0,0,0,0,0,0,0,0"/>
                    <o:lock v:ext="edit" verticies="t"/>
                  </v:shape>
                  <v:shape id="Freeform 6" o:spid="_x0000_s1044" style="position:absolute;left:24866;top:29412;width:12843;height:6731;visibility:visible;mso-wrap-style:square;v-text-anchor:top" coordsize="3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" path="m262,c252,17,241,31,225,39,194,55,171,68,171,68v,,,,,c171,67,171,67,171,67v-1,1,-1,1,-1,1c170,67,170,67,170,67v,1,,1,,1c170,68,170,68,170,68v,,-23,-13,-55,-29c100,31,89,17,79,,33,19,,62,,100v,78,,78,,78c341,178,341,178,341,178v,-78,,-78,,-78c340,62,308,19,262,xm262,v,,,,,e" filled="f" stroked="f">
                    <v:path arrowok="t" o:connecttype="custom" o:connectlocs="986755,0;847404,147477;644027,257139;644027,257139;644027,253358;640261,257139;640261,253358;640261,257139;640261,257139;433118,147477;297533,0;0,378146;0,673100;1284288,673100;1284288,378146;986755,0;986755,0;986755,0" o:connectangles="0,0,0,0,0,0,0,0,0,0,0,0,0,0,0,0,0,0"/>
                    <o:lock v:ext="edit" verticies="t"/>
                  </v:shape>
                  <v:shape id="Freeform 7" o:spid="_x0000_s1045" style="position:absolute;left:26755;top:20887;width:9064;height:9890;visibility:visible;mso-wrap-style:square;v-text-anchor:top" coordsize="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" path="m29,174v13,43,46,88,92,88c166,262,200,217,213,174v11,-4,20,-15,24,-29c241,127,236,111,225,104,220,46,175,,121,,66,,21,46,16,104,5,111,,127,5,145v3,14,13,25,24,29xm205,161v-5,,-5,,-5,c199,166,199,166,199,166v-4,14,-10,28,-18,40c166,229,145,247,121,247,96,247,75,229,60,206,52,194,46,180,42,166v-1,-5,-1,-5,-1,-5c36,160,36,160,36,160v-6,,-14,-7,-16,-19c17,129,20,117,28,115v,,1,,1,c30,115,30,115,31,115v7,1,7,1,7,1c39,108,39,108,39,108,41,93,46,79,53,67v135,,135,,135,c195,79,200,93,202,108v2,8,2,8,2,8c211,115,211,115,211,115v1,,2,,3,c221,117,225,129,222,141v-3,12,-11,19,-17,20xm205,161v,,,,,e" filled="f" stroked="f">
                    <v:path arrowok="t" o:connecttype="custom" o:connectlocs="109076,656825;455112,989013;801148,656825;891418,547355;846283,392585;455112,0;60180,392585;18806,547355;109076,656825;771058,607752;752251,607752;748490,626627;680788,777621;455112,932390;225675,777621;157973,626627;154212,607752;135405,603977;75225,532255;105315,434109;109076,434109;116599,434109;142928,437884;146689,407685;199347,252916;707116,252916;759774,407685;767296,437884;793625,434109;804909,434109;834999,532255;771058,607752;771058,607752;771058,607752" o:connectangles="0,0,0,0,0,0,0,0,0,0,0,0,0,0,0,0,0,0,0,0,0,0,0,0,0,0,0,0,0,0,0,0,0,0"/>
                    <o:lock v:ext="edit" verticies="t"/>
                  </v:shape>
                  <v:shape id="Freeform 8" o:spid="_x0000_s1046" style="position:absolute;left:24866;top:29412;width:12843;height:6731;visibility:visible;mso-wrap-style:square;v-text-anchor:top" coordsize="3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" path="m262,c252,17,241,31,225,39,194,55,171,68,171,68v,,,,,c171,67,171,67,171,67v-1,1,-1,1,-1,1c170,67,170,67,170,67v,1,,1,,1c170,68,170,68,170,68v,,-23,-13,-55,-29c100,31,89,17,79,,33,19,,62,,100v,78,,78,,78c341,178,341,178,341,178v,-78,,-78,,-78c340,62,308,19,262,xm262,v,,,,,e" filled="f" stroked="f">
                    <v:path arrowok="t" o:connecttype="custom" o:connectlocs="986755,0;847404,147477;644027,257139;644027,257139;644027,253358;640261,257139;640261,253358;640261,257139;640261,257139;433118,147477;297533,0;0,378146;0,673100;1284288,673100;1284288,378146;986755,0;986755,0;986755,0" o:connectangles="0,0,0,0,0,0,0,0,0,0,0,0,0,0,0,0,0,0"/>
                    <o:lock v:ext="edit" verticies="t"/>
                  </v:shape>
                </v:group>
                <v:group id="Group 200" o:spid="_x0000_s1047" style="position:absolute;left:33154;top:20887;width:7503;height:8913" coordorigin="33154,20887" coordsize="12842,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5" o:spid="_x0000_s1048" style="position:absolute;left:35044;top:20887;width:9064;height:9890;visibility:visible;mso-wrap-style:square;v-text-anchor:top" coordsize="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" path="m29,174v13,43,46,88,92,88c166,262,200,217,213,174v11,-4,20,-15,24,-29c241,127,236,111,225,104,220,46,175,,121,,66,,21,46,16,104,5,111,,127,5,145v3,14,13,25,24,29xm205,161v-5,,-5,,-5,c199,166,199,166,199,166v-4,14,-10,28,-18,40c166,229,145,247,121,247,96,247,75,229,60,206,52,194,46,180,42,166v-1,-5,-1,-5,-1,-5c36,160,36,160,36,160v-6,,-14,-7,-16,-19c17,129,20,117,28,115v,,1,,1,c30,115,30,115,31,115v7,1,7,1,7,1c39,108,39,108,39,108,41,93,46,79,53,67v135,,135,,135,c195,79,200,93,202,108v2,8,2,8,2,8c211,115,211,115,211,115v1,,2,,3,c221,117,225,129,222,141v-3,12,-11,19,-17,20xm205,161v,,,,,e" filled="f" stroked="f">
                    <v:path arrowok="t" o:connecttype="custom" o:connectlocs="109076,656825;455112,989013;801148,656825;891418,547355;846283,392585;455112,0;60180,392585;18806,547355;109076,656825;771058,607752;752251,607752;748490,626627;680788,777621;455112,932390;225675,777621;157973,626627;154212,607752;135405,603977;75225,532255;105315,434109;109076,434109;116599,434109;142928,437884;146689,407685;199347,252916;707116,252916;759774,407685;767296,437884;793625,434109;804909,434109;834999,532255;771058,607752;771058,607752;771058,607752" o:connectangles="0,0,0,0,0,0,0,0,0,0,0,0,0,0,0,0,0,0,0,0,0,0,0,0,0,0,0,0,0,0,0,0,0,0"/>
                    <o:lock v:ext="edit" verticies="t"/>
                  </v:shape>
                  <v:shape id="Freeform 6" o:spid="_x0000_s1049" style="position:absolute;left:33154;top:29412;width:12843;height:6731;visibility:visible;mso-wrap-style:square;v-text-anchor:top" coordsize="3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" path="m262,c252,17,241,31,225,39,194,55,171,68,171,68v,,,,,c171,67,171,67,171,67v-1,1,-1,1,-1,1c170,67,170,67,170,67v,1,,1,,1c170,68,170,68,170,68v,,-23,-13,-55,-29c100,31,89,17,79,,33,19,,62,,100v,78,,78,,78c341,178,341,178,341,178v,-78,,-78,,-78c340,62,308,19,262,xm262,v,,,,,e" filled="f" stroked="f">
                    <v:path arrowok="t" o:connecttype="custom" o:connectlocs="986755,0;847404,147477;644027,257139;644027,257139;644027,253358;640261,257139;640261,253358;640261,257139;640261,257139;433118,147477;297533,0;0,378146;0,673100;1284288,673100;1284288,378146;986755,0;986755,0;986755,0" o:connectangles="0,0,0,0,0,0,0,0,0,0,0,0,0,0,0,0,0,0"/>
                    <o:lock v:ext="edit" verticies="t"/>
                  </v:shape>
                  <v:shape id="Freeform 7" o:spid="_x0000_s1050" style="position:absolute;left:35044;top:20887;width:9064;height:9890;visibility:visible;mso-wrap-style:square;v-text-anchor:top" coordsize="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" path="m29,174v13,43,46,88,92,88c166,262,200,217,213,174v11,-4,20,-15,24,-29c241,127,236,111,225,104,220,46,175,,121,,66,,21,46,16,104,5,111,,127,5,145v3,14,13,25,24,29xm205,161v-5,,-5,,-5,c199,166,199,166,199,166v-4,14,-10,28,-18,40c166,229,145,247,121,247,96,247,75,229,60,206,52,194,46,180,42,166v-1,-5,-1,-5,-1,-5c36,160,36,160,36,160v-6,,-14,-7,-16,-19c17,129,20,117,28,115v,,1,,1,c30,115,30,115,31,115v7,1,7,1,7,1c39,108,39,108,39,108,41,93,46,79,53,67v135,,135,,135,c195,79,200,93,202,108v2,8,2,8,2,8c211,115,211,115,211,115v1,,2,,3,c221,117,225,129,222,141v-3,12,-11,19,-17,20xm205,161v,,,,,e" filled="f" stroked="f">
                    <v:path arrowok="t" o:connecttype="custom" o:connectlocs="109076,656825;455112,989013;801148,656825;891418,547355;846283,392585;455112,0;60180,392585;18806,547355;109076,656825;771058,607752;752251,607752;748490,626627;680788,777621;455112,932390;225675,777621;157973,626627;154212,607752;135405,603977;75225,532255;105315,434109;109076,434109;116599,434109;142928,437884;146689,407685;199347,252916;707116,252916;759774,407685;767296,437884;793625,434109;804909,434109;834999,532255;771058,607752;771058,607752;771058,607752" o:connectangles="0,0,0,0,0,0,0,0,0,0,0,0,0,0,0,0,0,0,0,0,0,0,0,0,0,0,0,0,0,0,0,0,0,0"/>
                    <o:lock v:ext="edit" verticies="t"/>
                  </v:shape>
                  <v:shape id="Freeform 8" o:spid="_x0000_s1051" style="position:absolute;left:33154;top:29412;width:12843;height:6731;visibility:visible;mso-wrap-style:square;v-text-anchor:top" coordsize="3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" path="m262,c252,17,241,31,225,39,194,55,171,68,171,68v,,,,,c171,67,171,67,171,67v-1,1,-1,1,-1,1c170,67,170,67,170,67v,1,,1,,1c170,68,170,68,170,68v,,-23,-13,-55,-29c100,31,89,17,79,,33,19,,62,,100v,78,,78,,78c341,178,341,178,341,178v,-78,,-78,,-78c340,62,308,19,262,xm262,v,,,,,e" filled="f" stroked="f">
                    <v:path arrowok="t" o:connecttype="custom" o:connectlocs="986755,0;847404,147477;644027,257139;644027,257139;644027,253358;640261,257139;640261,253358;640261,257139;640261,257139;433118,147477;297533,0;0,378146;0,673100;1284288,673100;1284288,378146;986755,0;986755,0;986755,0" o:connectangles="0,0,0,0,0,0,0,0,0,0,0,0,0,0,0,0,0,0"/>
                    <o:lock v:ext="edit" verticies="t"/>
                  </v:shape>
                </v:group>
                <v:group id="Group 205" o:spid="_x0000_s1052" style="position:absolute;left:8288;top:10340;width:7503;height:8913" coordorigin="8288,10340" coordsize="12842,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5" o:spid="_x0000_s1053" style="position:absolute;left:10177;top:10340;width:9065;height:9891;visibility:visible;mso-wrap-style:square;v-text-anchor:top" coordsize="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" path="m29,174v13,43,46,88,92,88c166,262,200,217,213,174v11,-4,20,-15,24,-29c241,127,236,111,225,104,220,46,175,,121,,66,,21,46,16,104,5,111,,127,5,145v3,14,13,25,24,29xm205,161v-5,,-5,,-5,c199,166,199,166,199,166v-4,14,-10,28,-18,40c166,229,145,247,121,247,96,247,75,229,60,206,52,194,46,180,42,166v-1,-5,-1,-5,-1,-5c36,160,36,160,36,160v-6,,-14,-7,-16,-19c17,129,20,117,28,115v,,1,,1,c30,115,30,115,31,115v7,1,7,1,7,1c39,108,39,108,39,108,41,93,46,79,53,67v135,,135,,135,c195,79,200,93,202,108v2,8,2,8,2,8c211,115,211,115,211,115v1,,2,,3,c221,117,225,129,222,141v-3,12,-11,19,-17,20xm205,161v,,,,,e" filled="f" stroked="f">
                    <v:path arrowok="t" o:connecttype="custom" o:connectlocs="109076,656825;455112,989013;801148,656825;891418,547355;846283,392585;455112,0;60180,392585;18806,547355;109076,656825;771058,607752;752251,607752;748490,626627;680788,777621;455112,932390;225675,777621;157973,626627;154212,607752;135405,603977;75225,532255;105315,434109;109076,434109;116599,434109;142928,437884;146689,407685;199347,252916;707116,252916;759774,407685;767296,437884;793625,434109;804909,434109;834999,532255;771058,607752;771058,607752;771058,607752" o:connectangles="0,0,0,0,0,0,0,0,0,0,0,0,0,0,0,0,0,0,0,0,0,0,0,0,0,0,0,0,0,0,0,0,0,0"/>
                    <o:lock v:ext="edit" verticies="t"/>
                  </v:shape>
                  <v:shape id="Freeform 6" o:spid="_x0000_s1054" style="position:absolute;left:8288;top:18865;width:12843;height:6731;visibility:visible;mso-wrap-style:square;v-text-anchor:top" coordsize="3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" path="m262,c252,17,241,31,225,39,194,55,171,68,171,68v,,,,,c171,67,171,67,171,67v-1,1,-1,1,-1,1c170,67,170,67,170,67v,1,,1,,1c170,68,170,68,170,68v,,-23,-13,-55,-29c100,31,89,17,79,,33,19,,62,,100v,78,,78,,78c341,178,341,178,341,178v,-78,,-78,,-78c340,62,308,19,262,xm262,v,,,,,e" filled="f" stroked="f">
                    <v:path arrowok="t" o:connecttype="custom" o:connectlocs="986755,0;847404,147477;644027,257139;644027,257139;644027,253358;640261,257139;640261,253358;640261,257139;640261,257139;433118,147477;297533,0;0,378146;0,673100;1284288,673100;1284288,378146;986755,0;986755,0;986755,0" o:connectangles="0,0,0,0,0,0,0,0,0,0,0,0,0,0,0,0,0,0"/>
                    <o:lock v:ext="edit" verticies="t"/>
                  </v:shape>
                  <v:shape id="Freeform 7" o:spid="_x0000_s1055" style="position:absolute;left:10177;top:10340;width:9065;height:9891;visibility:visible;mso-wrap-style:square;v-text-anchor:top" coordsize="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" path="m29,174v13,43,46,88,92,88c166,262,200,217,213,174v11,-4,20,-15,24,-29c241,127,236,111,225,104,220,46,175,,121,,66,,21,46,16,104,5,111,,127,5,145v3,14,13,25,24,29xm205,161v-5,,-5,,-5,c199,166,199,166,199,166v-4,14,-10,28,-18,40c166,229,145,247,121,247,96,247,75,229,60,206,52,194,46,180,42,166v-1,-5,-1,-5,-1,-5c36,160,36,160,36,160v-6,,-14,-7,-16,-19c17,129,20,117,28,115v,,1,,1,c30,115,30,115,31,115v7,1,7,1,7,1c39,108,39,108,39,108,41,93,46,79,53,67v135,,135,,135,c195,79,200,93,202,108v2,8,2,8,2,8c211,115,211,115,211,115v1,,2,,3,c221,117,225,129,222,141v-3,12,-11,19,-17,20xm205,161v,,,,,e" fillcolor="#5a5a5a [2109]" stroked="f">
                    <v:path arrowok="t" o:connecttype="custom" o:connectlocs="109076,656825;455112,989013;801148,656825;891418,547355;846283,392585;455112,0;60180,392585;18806,547355;109076,656825;771058,607752;752251,607752;748490,626627;680788,777621;455112,932390;225675,777621;157973,626627;154212,607752;135405,603977;75225,532255;105315,434109;109076,434109;116599,434109;142928,437884;146689,407685;199347,252916;707116,252916;759774,407685;767296,437884;793625,434109;804909,434109;834999,532255;771058,607752;771058,607752;771058,607752" o:connectangles="0,0,0,0,0,0,0,0,0,0,0,0,0,0,0,0,0,0,0,0,0,0,0,0,0,0,0,0,0,0,0,0,0,0"/>
                    <o:lock v:ext="edit" verticies="t"/>
                  </v:shape>
                  <v:shape id="Freeform 8" o:spid="_x0000_s1056" style="position:absolute;left:8288;top:18865;width:12843;height:6731;visibility:visible;mso-wrap-style:square;v-text-anchor:top" coordsize="3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" path="m262,c252,17,241,31,225,39,194,55,171,68,171,68v,,,,,c171,67,171,67,171,67v-1,1,-1,1,-1,1c170,67,170,67,170,67v,1,,1,,1c170,68,170,68,170,68v,,-23,-13,-55,-29c100,31,89,17,79,,33,19,,62,,100v,78,,78,,78c341,178,341,178,341,178v,-78,,-78,,-78c340,62,308,19,262,xm262,v,,,,,e" fillcolor="#5a5a5a [2109]" stroked="f">
                    <v:path arrowok="t" o:connecttype="custom" o:connectlocs="986755,0;847404,147477;644027,257139;644027,257139;644027,253358;640261,257139;640261,253358;640261,257139;640261,257139;433118,147477;297533,0;0,378146;0,673100;1284288,673100;1284288,378146;986755,0;986755,0;986755,0" o:connectangles="0,0,0,0,0,0,0,0,0,0,0,0,0,0,0,0,0,0"/>
                    <o:lock v:ext="edit" verticies="t"/>
                  </v:shape>
                </v:group>
                <v:group id="Group 210" o:spid="_x0000_s1057" style="position:absolute;left:16577;top:10340;width:7503;height:8913" coordorigin="16577,10340" coordsize="12842,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5" o:spid="_x0000_s1058" style="position:absolute;left:18466;top:10340;width:9065;height:9891;visibility:visible;mso-wrap-style:square;v-text-anchor:top" coordsize="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" path="m29,174v13,43,46,88,92,88c166,262,200,217,213,174v11,-4,20,-15,24,-29c241,127,236,111,225,104,220,46,175,,121,,66,,21,46,16,104,5,111,,127,5,145v3,14,13,25,24,29xm205,161v-5,,-5,,-5,c199,166,199,166,199,166v-4,14,-10,28,-18,40c166,229,145,247,121,247,96,247,75,229,60,206,52,194,46,180,42,166v-1,-5,-1,-5,-1,-5c36,160,36,160,36,160v-6,,-14,-7,-16,-19c17,129,20,117,28,115v,,1,,1,c30,115,30,115,31,115v7,1,7,1,7,1c39,108,39,108,39,108,41,93,46,79,53,67v135,,135,,135,c195,79,200,93,202,108v2,8,2,8,2,8c211,115,211,115,211,115v1,,2,,3,c221,117,225,129,222,141v-3,12,-11,19,-17,20xm205,161v,,,,,e" filled="f" stroked="f">
                    <v:path arrowok="t" o:connecttype="custom" o:connectlocs="109076,656825;455112,989013;801148,656825;891418,547355;846283,392585;455112,0;60180,392585;18806,547355;109076,656825;771058,607752;752251,607752;748490,626627;680788,777621;455112,932390;225675,777621;157973,626627;154212,607752;135405,603977;75225,532255;105315,434109;109076,434109;116599,434109;142928,437884;146689,407685;199347,252916;707116,252916;759774,407685;767296,437884;793625,434109;804909,434109;834999,532255;771058,607752;771058,607752;771058,607752" o:connectangles="0,0,0,0,0,0,0,0,0,0,0,0,0,0,0,0,0,0,0,0,0,0,0,0,0,0,0,0,0,0,0,0,0,0"/>
                    <o:lock v:ext="edit" verticies="t"/>
                  </v:shape>
                  <v:shape id="Freeform 6" o:spid="_x0000_s1059" style="position:absolute;left:16577;top:18865;width:12843;height:6731;visibility:visible;mso-wrap-style:square;v-text-anchor:top" coordsize="3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" path="m262,c252,17,241,31,225,39,194,55,171,68,171,68v,,,,,c171,67,171,67,171,67v-1,1,-1,1,-1,1c170,67,170,67,170,67v,1,,1,,1c170,68,170,68,170,68v,,-23,-13,-55,-29c100,31,89,17,79,,33,19,,62,,100v,78,,78,,78c341,178,341,178,341,178v,-78,,-78,,-78c340,62,308,19,262,xm262,v,,,,,e" filled="f" stroked="f">
                    <v:path arrowok="t" o:connecttype="custom" o:connectlocs="986755,0;847404,147477;644027,257139;644027,257139;644027,253358;640261,257139;640261,253358;640261,257139;640261,257139;433118,147477;297533,0;0,378146;0,673100;1284288,673100;1284288,378146;986755,0;986755,0;986755,0" o:connectangles="0,0,0,0,0,0,0,0,0,0,0,0,0,0,0,0,0,0"/>
                    <o:lock v:ext="edit" verticies="t"/>
                  </v:shape>
                  <v:shape id="Freeform 7" o:spid="_x0000_s1060" style="position:absolute;left:18466;top:10340;width:9065;height:9891;visibility:visible;mso-wrap-style:square;v-text-anchor:top" coordsize="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" path="m29,174v13,43,46,88,92,88c166,262,200,217,213,174v11,-4,20,-15,24,-29c241,127,236,111,225,104,220,46,175,,121,,66,,21,46,16,104,5,111,,127,5,145v3,14,13,25,24,29xm205,161v-5,,-5,,-5,c199,166,199,166,199,166v-4,14,-10,28,-18,40c166,229,145,247,121,247,96,247,75,229,60,206,52,194,46,180,42,166v-1,-5,-1,-5,-1,-5c36,160,36,160,36,160v-6,,-14,-7,-16,-19c17,129,20,117,28,115v,,1,,1,c30,115,30,115,31,115v7,1,7,1,7,1c39,108,39,108,39,108,41,93,46,79,53,67v135,,135,,135,c195,79,200,93,202,108v2,8,2,8,2,8c211,115,211,115,211,115v1,,2,,3,c221,117,225,129,222,141v-3,12,-11,19,-17,20xm205,161v,,,,,e" fillcolor="#5a5a5a [2109]" stroked="f">
                    <v:path arrowok="t" o:connecttype="custom" o:connectlocs="109076,656825;455112,989013;801148,656825;891418,547355;846283,392585;455112,0;60180,392585;18806,547355;109076,656825;771058,607752;752251,607752;748490,626627;680788,777621;455112,932390;225675,777621;157973,626627;154212,607752;135405,603977;75225,532255;105315,434109;109076,434109;116599,434109;142928,437884;146689,407685;199347,252916;707116,252916;759774,407685;767296,437884;793625,434109;804909,434109;834999,532255;771058,607752;771058,607752;771058,607752" o:connectangles="0,0,0,0,0,0,0,0,0,0,0,0,0,0,0,0,0,0,0,0,0,0,0,0,0,0,0,0,0,0,0,0,0,0"/>
                    <o:lock v:ext="edit" verticies="t"/>
                  </v:shape>
                  <v:shape id="Freeform 8" o:spid="_x0000_s1061" style="position:absolute;left:16577;top:18865;width:12843;height:6731;visibility:visible;mso-wrap-style:square;v-text-anchor:top" coordsize="3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" path="m262,c252,17,241,31,225,39,194,55,171,68,171,68v,,,,,c171,67,171,67,171,67v-1,1,-1,1,-1,1c170,67,170,67,170,67v,1,,1,,1c170,68,170,68,170,68v,,-23,-13,-55,-29c100,31,89,17,79,,33,19,,62,,100v,78,,78,,78c341,178,341,178,341,178v,-78,,-78,,-78c340,62,308,19,262,xm262,v,,,,,e" fillcolor="#5a5a5a [2109]" stroked="f">
                    <v:path arrowok="t" o:connecttype="custom" o:connectlocs="986755,0;847404,147477;644027,257139;644027,257139;644027,253358;640261,257139;640261,253358;640261,257139;640261,257139;433118,147477;297533,0;0,378146;0,673100;1284288,673100;1284288,378146;986755,0;986755,0;986755,0" o:connectangles="0,0,0,0,0,0,0,0,0,0,0,0,0,0,0,0,0,0"/>
                    <o:lock v:ext="edit" verticies="t"/>
                  </v:shape>
                </v:group>
                <v:group id="Group 215" o:spid="_x0000_s1062" style="position:absolute;left:24827;top:10340;width:7503;height:8913" coordorigin="24827,10340" coordsize="12842,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5" o:spid="_x0000_s1063" style="position:absolute;left:26716;top:10340;width:9065;height:9891;visibility:visible;mso-wrap-style:square;v-text-anchor:top" coordsize="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" path="m29,174v13,43,46,88,92,88c166,262,200,217,213,174v11,-4,20,-15,24,-29c241,127,236,111,225,104,220,46,175,,121,,66,,21,46,16,104,5,111,,127,5,145v3,14,13,25,24,29xm205,161v-5,,-5,,-5,c199,166,199,166,199,166v-4,14,-10,28,-18,40c166,229,145,247,121,247,96,247,75,229,60,206,52,194,46,180,42,166v-1,-5,-1,-5,-1,-5c36,160,36,160,36,160v-6,,-14,-7,-16,-19c17,129,20,117,28,115v,,1,,1,c30,115,30,115,31,115v7,1,7,1,7,1c39,108,39,108,39,108,41,93,46,79,53,67v135,,135,,135,c195,79,200,93,202,108v2,8,2,8,2,8c211,115,211,115,211,115v1,,2,,3,c221,117,225,129,222,141v-3,12,-11,19,-17,20xm205,161v,,,,,e" filled="f" stroked="f">
                    <v:path arrowok="t" o:connecttype="custom" o:connectlocs="109076,656825;455112,989013;801148,656825;891418,547355;846283,392585;455112,0;60180,392585;18806,547355;109076,656825;771058,607752;752251,607752;748490,626627;680788,777621;455112,932390;225675,777621;157973,626627;154212,607752;135405,603977;75225,532255;105315,434109;109076,434109;116599,434109;142928,437884;146689,407685;199347,252916;707116,252916;759774,407685;767296,437884;793625,434109;804909,434109;834999,532255;771058,607752;771058,607752;771058,607752" o:connectangles="0,0,0,0,0,0,0,0,0,0,0,0,0,0,0,0,0,0,0,0,0,0,0,0,0,0,0,0,0,0,0,0,0,0"/>
                    <o:lock v:ext="edit" verticies="t"/>
                  </v:shape>
                  <v:shape id="Freeform 6" o:spid="_x0000_s1064" style="position:absolute;left:24827;top:18865;width:12843;height:6731;visibility:visible;mso-wrap-style:square;v-text-anchor:top" coordsize="3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" path="m262,c252,17,241,31,225,39,194,55,171,68,171,68v,,,,,c171,67,171,67,171,67v-1,1,-1,1,-1,1c170,67,170,67,170,67v,1,,1,,1c170,68,170,68,170,68v,,-23,-13,-55,-29c100,31,89,17,79,,33,19,,62,,100v,78,,78,,78c341,178,341,178,341,178v,-78,,-78,,-78c340,62,308,19,262,xm262,v,,,,,e" filled="f" stroked="f">
                    <v:path arrowok="t" o:connecttype="custom" o:connectlocs="986755,0;847404,147477;644027,257139;644027,257139;644027,253358;640261,257139;640261,253358;640261,257139;640261,257139;433118,147477;297533,0;0,378146;0,673100;1284288,673100;1284288,378146;986755,0;986755,0;986755,0" o:connectangles="0,0,0,0,0,0,0,0,0,0,0,0,0,0,0,0,0,0"/>
                    <o:lock v:ext="edit" verticies="t"/>
                  </v:shape>
                  <v:shape id="Freeform 7" o:spid="_x0000_s1065" style="position:absolute;left:26716;top:10340;width:9065;height:9891;visibility:visible;mso-wrap-style:square;v-text-anchor:top" coordsize="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" path="m29,174v13,43,46,88,92,88c166,262,200,217,213,174v11,-4,20,-15,24,-29c241,127,236,111,225,104,220,46,175,,121,,66,,21,46,16,104,5,111,,127,5,145v3,14,13,25,24,29xm205,161v-5,,-5,,-5,c199,166,199,166,199,166v-4,14,-10,28,-18,40c166,229,145,247,121,247,96,247,75,229,60,206,52,194,46,180,42,166v-1,-5,-1,-5,-1,-5c36,160,36,160,36,160v-6,,-14,-7,-16,-19c17,129,20,117,28,115v,,1,,1,c30,115,30,115,31,115v7,1,7,1,7,1c39,108,39,108,39,108,41,93,46,79,53,67v135,,135,,135,c195,79,200,93,202,108v2,8,2,8,2,8c211,115,211,115,211,115v1,,2,,3,c221,117,225,129,222,141v-3,12,-11,19,-17,20xm205,161v,,,,,e" fillcolor="#5a5a5a [2109]" stroked="f">
                    <v:path arrowok="t" o:connecttype="custom" o:connectlocs="109076,656825;455112,989013;801148,656825;891418,547355;846283,392585;455112,0;60180,392585;18806,547355;109076,656825;771058,607752;752251,607752;748490,626627;680788,777621;455112,932390;225675,777621;157973,626627;154212,607752;135405,603977;75225,532255;105315,434109;109076,434109;116599,434109;142928,437884;146689,407685;199347,252916;707116,252916;759774,407685;767296,437884;793625,434109;804909,434109;834999,532255;771058,607752;771058,607752;771058,607752" o:connectangles="0,0,0,0,0,0,0,0,0,0,0,0,0,0,0,0,0,0,0,0,0,0,0,0,0,0,0,0,0,0,0,0,0,0"/>
                    <o:lock v:ext="edit" verticies="t"/>
                  </v:shape>
                  <v:shape id="Freeform 8" o:spid="_x0000_s1066" style="position:absolute;left:24827;top:18865;width:12843;height:6731;visibility:visible;mso-wrap-style:square;v-text-anchor:top" coordsize="3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" path="m262,c252,17,241,31,225,39,194,55,171,68,171,68v,,,,,c171,67,171,67,171,67v-1,1,-1,1,-1,1c170,67,170,67,170,67v,1,,1,,1c170,68,170,68,170,68v,,-23,-13,-55,-29c100,31,89,17,79,,33,19,,62,,100v,78,,78,,78c341,178,341,178,341,178v,-78,,-78,,-78c340,62,308,19,262,xm262,v,,,,,e" fillcolor="#5a5a5a [2109]" stroked="f">
                    <v:path arrowok="t" o:connecttype="custom" o:connectlocs="986755,0;847404,147477;644027,257139;644027,257139;644027,253358;640261,257139;640261,253358;640261,257139;640261,257139;433118,147477;297533,0;0,378146;0,673100;1284288,673100;1284288,378146;986755,0;986755,0;986755,0" o:connectangles="0,0,0,0,0,0,0,0,0,0,0,0,0,0,0,0,0,0"/>
                    <o:lock v:ext="edit" verticies="t"/>
                  </v:shape>
                </v:group>
                <v:group id="Group 220" o:spid="_x0000_s1067" style="position:absolute;left:16774;width:7503;height:8912" coordorigin="16774" coordsize="12842,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5" o:spid="_x0000_s1068" style="position:absolute;left:18663;width:9065;height:9890;visibility:visible;mso-wrap-style:square;v-text-anchor:top" coordsize="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" path="m29,174v13,43,46,88,92,88c166,262,200,217,213,174v11,-4,20,-15,24,-29c241,127,236,111,225,104,220,46,175,,121,,66,,21,46,16,104,5,111,,127,5,145v3,14,13,25,24,29xm205,161v-5,,-5,,-5,c199,166,199,166,199,166v-4,14,-10,28,-18,40c166,229,145,247,121,247,96,247,75,229,60,206,52,194,46,180,42,166v-1,-5,-1,-5,-1,-5c36,160,36,160,36,160v-6,,-14,-7,-16,-19c17,129,20,117,28,115v,,1,,1,c30,115,30,115,31,115v7,1,7,1,7,1c39,108,39,108,39,108,41,93,46,79,53,67v135,,135,,135,c195,79,200,93,202,108v2,8,2,8,2,8c211,115,211,115,211,115v1,,2,,3,c221,117,225,129,222,141v-3,12,-11,19,-17,20xm205,161v,,,,,e" filled="f" stroked="f">
                    <v:path arrowok="t" o:connecttype="custom" o:connectlocs="109076,656825;455112,989013;801148,656825;891418,547355;846283,392585;455112,0;60180,392585;18806,547355;109076,656825;771058,607752;752251,607752;748490,626627;680788,777621;455112,932390;225675,777621;157973,626627;154212,607752;135405,603977;75225,532255;105315,434109;109076,434109;116599,434109;142928,437884;146689,407685;199347,252916;707116,252916;759774,407685;767296,437884;793625,434109;804909,434109;834999,532255;771058,607752;771058,607752;771058,607752" o:connectangles="0,0,0,0,0,0,0,0,0,0,0,0,0,0,0,0,0,0,0,0,0,0,0,0,0,0,0,0,0,0,0,0,0,0"/>
                    <o:lock v:ext="edit" verticies="t"/>
                  </v:shape>
                  <v:shape id="Freeform 6" o:spid="_x0000_s1069" style="position:absolute;left:16774;top:8524;width:12843;height:6731;visibility:visible;mso-wrap-style:square;v-text-anchor:top" coordsize="3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" path="m262,c252,17,241,31,225,39,194,55,171,68,171,68v,,,,,c171,67,171,67,171,67v-1,1,-1,1,-1,1c170,67,170,67,170,67v,1,,1,,1c170,68,170,68,170,68v,,-23,-13,-55,-29c100,31,89,17,79,,33,19,,62,,100v,78,,78,,78c341,178,341,178,341,178v,-78,,-78,,-78c340,62,308,19,262,xm262,v,,,,,e" filled="f" stroked="f">
                    <v:path arrowok="t" o:connecttype="custom" o:connectlocs="986755,0;847404,147477;644027,257139;644027,257139;644027,253358;640261,257139;640261,253358;640261,257139;640261,257139;433118,147477;297533,0;0,378146;0,673100;1284288,673100;1284288,378146;986755,0;986755,0;986755,0" o:connectangles="0,0,0,0,0,0,0,0,0,0,0,0,0,0,0,0,0,0"/>
                    <o:lock v:ext="edit" verticies="t"/>
                  </v:shape>
                  <v:shape id="Freeform 7" o:spid="_x0000_s1070" style="position:absolute;left:18663;width:9065;height:9890;visibility:visible;mso-wrap-style:square;v-text-anchor:top" coordsize="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" path="m29,174v13,43,46,88,92,88c166,262,200,217,213,174v11,-4,20,-15,24,-29c241,127,236,111,225,104,220,46,175,,121,,66,,21,46,16,104,5,111,,127,5,145v3,14,13,25,24,29xm205,161v-5,,-5,,-5,c199,166,199,166,199,166v-4,14,-10,28,-18,40c166,229,145,247,121,247,96,247,75,229,60,206,52,194,46,180,42,166v-1,-5,-1,-5,-1,-5c36,160,36,160,36,160v-6,,-14,-7,-16,-19c17,129,20,117,28,115v,,1,,1,c30,115,30,115,31,115v7,1,7,1,7,1c39,108,39,108,39,108,41,93,46,79,53,67v135,,135,,135,c195,79,200,93,202,108v2,8,2,8,2,8c211,115,211,115,211,115v1,,2,,3,c221,117,225,129,222,141v-3,12,-11,19,-17,20xm205,161v,,,,,e" fillcolor="gray [1629]" stroked="f">
                    <v:path arrowok="t" o:connecttype="custom" o:connectlocs="109076,656825;455112,989013;801148,656825;891418,547355;846283,392585;455112,0;60180,392585;18806,547355;109076,656825;771058,607752;752251,607752;748490,626627;680788,777621;455112,932390;225675,777621;157973,626627;154212,607752;135405,603977;75225,532255;105315,434109;109076,434109;116599,434109;142928,437884;146689,407685;199347,252916;707116,252916;759774,407685;767296,437884;793625,434109;804909,434109;834999,532255;771058,607752;771058,607752;771058,607752" o:connectangles="0,0,0,0,0,0,0,0,0,0,0,0,0,0,0,0,0,0,0,0,0,0,0,0,0,0,0,0,0,0,0,0,0,0"/>
                    <o:lock v:ext="edit" verticies="t"/>
                  </v:shape>
                  <v:shape id="Freeform 8" o:spid="_x0000_s1071" style="position:absolute;left:16774;top:8524;width:12843;height:6731;visibility:visible;mso-wrap-style:square;v-text-anchor:top" coordsize="3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" path="m262,c252,17,241,31,225,39,194,55,171,68,171,68v,,,,,c171,67,171,67,171,67v-1,1,-1,1,-1,1c170,67,170,67,170,67v,1,,1,,1c170,68,170,68,170,68v,,-23,-13,-55,-29c100,31,89,17,79,,33,19,,62,,100v,78,,78,,78c341,178,341,178,341,178v,-78,,-78,,-78c340,62,308,19,262,xm262,v,,,,,e" fillcolor="gray [1629]" stroked="f">
                    <v:path arrowok="t" o:connecttype="custom" o:connectlocs="986755,0;847404,147477;644027,257139;644027,257139;644027,253358;640261,257139;640261,253358;640261,257139;640261,257139;433118,147477;297533,0;0,378146;0,673100;1284288,673100;1284288,378146;986755,0;986755,0;986755,0" o:connectangles="0,0,0,0,0,0,0,0,0,0,0,0,0,0,0,0,0,0"/>
                    <o:lock v:ext="edit" verticies="t"/>
                  </v:shape>
                </v:group>
              </v:group>
            </w:pict>
          </mc:Fallback>
        </mc:AlternateContent>
      </w:r>
      <w:r w:rsidR="004305E6" w:rsidRPr="00E33767">
        <w:rPr>
          <w:rFonts w:ascii="Arial Narrow" w:hAnsi="Arial Narrow" w:cs="Segoe UI"/>
          <w:b/>
          <w:bCs/>
          <w:color w:val="000000" w:themeColor="text1"/>
          <w:lang w:val="ro-RO"/>
        </w:rPr>
        <w:t>R</w:t>
      </w:r>
      <w:r w:rsidR="004305E6" w:rsidRPr="00E33767">
        <w:rPr>
          <w:rFonts w:ascii="Arial Narrow" w:hAnsi="Arial Narrow" w:cs="Segoe UI"/>
          <w:b/>
          <w:color w:val="000000" w:themeColor="text1"/>
          <w:lang w:val="ro-RO"/>
        </w:rPr>
        <w:t>ata de înlocuire a forței de muncă</w:t>
      </w:r>
      <w:r w:rsidR="004305E6" w:rsidRPr="00E33767">
        <w:rPr>
          <w:rFonts w:ascii="Arial Narrow" w:hAnsi="Arial Narrow" w:cs="Segoe UI"/>
          <w:color w:val="000000" w:themeColor="text1"/>
          <w:lang w:val="ro-RO"/>
        </w:rPr>
        <w:t>, calculată prin raportarea numărului de persoane cu vârste cuprinse între 0 și 14 ani la o treime din persoanele cu vârste cuprinse între 15 -  64 ani, la 1.000 de locuitori era de 850,09‰, adic</w:t>
      </w:r>
      <w:r w:rsidR="00D26AF4" w:rsidRPr="00E33767">
        <w:rPr>
          <w:rFonts w:ascii="Arial Narrow" w:hAnsi="Arial Narrow" w:cs="Segoe UI"/>
          <w:color w:val="000000" w:themeColor="text1"/>
          <w:lang w:val="ro-RO"/>
        </w:rPr>
        <w:t>ă</w:t>
      </w:r>
      <w:r w:rsidR="004305E6" w:rsidRPr="00E33767">
        <w:rPr>
          <w:rFonts w:ascii="Arial Narrow" w:hAnsi="Arial Narrow" w:cs="Segoe UI"/>
          <w:color w:val="000000" w:themeColor="text1"/>
          <w:lang w:val="ro-RO"/>
        </w:rPr>
        <w:t xml:space="preserve"> sub pragul de</w:t>
      </w:r>
      <w:r w:rsidR="00240206">
        <w:rPr>
          <w:rFonts w:ascii="Arial Narrow" w:hAnsi="Arial Narrow" w:cs="Segoe UI"/>
          <w:color w:val="000000" w:themeColor="text1"/>
          <w:lang w:val="ro-RO"/>
        </w:rPr>
        <w:t xml:space="preserve"> </w:t>
      </w:r>
      <w:r w:rsidR="004305E6" w:rsidRPr="00E33767">
        <w:rPr>
          <w:rFonts w:ascii="Arial Narrow" w:hAnsi="Arial Narrow" w:cs="Segoe UI"/>
          <w:color w:val="000000" w:themeColor="text1"/>
          <w:lang w:val="ro-RO"/>
        </w:rPr>
        <w:t>1.000‰</w:t>
      </w:r>
      <w:r w:rsidR="00D26AF4" w:rsidRPr="00E33767">
        <w:rPr>
          <w:rFonts w:ascii="Arial Narrow" w:hAnsi="Arial Narrow" w:cs="Segoe UI"/>
          <w:color w:val="000000" w:themeColor="text1"/>
          <w:lang w:val="ro-RO"/>
        </w:rPr>
        <w:t xml:space="preserve">, </w:t>
      </w:r>
      <w:r w:rsidR="004305E6" w:rsidRPr="00E33767">
        <w:rPr>
          <w:rFonts w:ascii="Arial Narrow" w:hAnsi="Arial Narrow" w:cs="Segoe UI"/>
          <w:color w:val="000000" w:themeColor="text1"/>
          <w:lang w:val="ro-RO"/>
        </w:rPr>
        <w:t xml:space="preserve">fapt care </w:t>
      </w:r>
      <w:r w:rsidR="00D26AF4" w:rsidRPr="00E33767">
        <w:rPr>
          <w:rFonts w:ascii="Arial Narrow" w:hAnsi="Arial Narrow" w:cs="Segoe UI"/>
          <w:color w:val="000000" w:themeColor="text1"/>
          <w:lang w:val="ro-RO"/>
        </w:rPr>
        <w:t>indică</w:t>
      </w:r>
      <w:r w:rsidR="004305E6" w:rsidRPr="00E33767">
        <w:rPr>
          <w:rFonts w:ascii="Arial Narrow" w:hAnsi="Arial Narrow" w:cs="Segoe UI"/>
          <w:color w:val="000000" w:themeColor="text1"/>
          <w:lang w:val="ro-RO"/>
        </w:rPr>
        <w:t xml:space="preserve"> un deficit potențial de forță de muncă în următorii 10-15 ani (ca urmare a imposibilității populației tinere care va intra pe piața forței de muncă de a înlocui populația adultă care va ieși de pe piața forței de muncă). Rata de înlocuire la nivelul Orașului Bucecea era </w:t>
      </w:r>
      <w:r w:rsidR="00D97942" w:rsidRPr="00E33767">
        <w:rPr>
          <w:rFonts w:ascii="Arial Narrow" w:hAnsi="Arial Narrow" w:cs="Segoe UI"/>
          <w:color w:val="000000" w:themeColor="text1"/>
          <w:lang w:val="ro-RO"/>
        </w:rPr>
        <w:t>semnificativ</w:t>
      </w:r>
      <w:r w:rsidR="004305E6" w:rsidRPr="00E33767">
        <w:rPr>
          <w:rFonts w:ascii="Arial Narrow" w:hAnsi="Arial Narrow" w:cs="Segoe UI"/>
          <w:color w:val="000000" w:themeColor="text1"/>
          <w:lang w:val="ro-RO"/>
        </w:rPr>
        <w:t xml:space="preserve"> mai bun</w:t>
      </w:r>
      <w:r w:rsidR="008C158F">
        <w:rPr>
          <w:rFonts w:ascii="Arial Narrow" w:hAnsi="Arial Narrow" w:cs="Segoe UI"/>
          <w:color w:val="000000" w:themeColor="text1"/>
          <w:lang w:val="ro-RO"/>
        </w:rPr>
        <w:t>ă</w:t>
      </w:r>
      <w:r w:rsidR="004305E6" w:rsidRPr="00E33767">
        <w:rPr>
          <w:rFonts w:ascii="Arial Narrow" w:hAnsi="Arial Narrow" w:cs="Segoe UI"/>
          <w:color w:val="000000" w:themeColor="text1"/>
          <w:lang w:val="ro-RO"/>
        </w:rPr>
        <w:t xml:space="preserve"> decât cea înregistrată la nivel național (699,27‰) însă mai redusă decât </w:t>
      </w:r>
      <w:r w:rsidR="00D97942" w:rsidRPr="00E33767">
        <w:rPr>
          <w:rFonts w:ascii="Arial Narrow" w:hAnsi="Arial Narrow" w:cs="Segoe UI"/>
          <w:color w:val="000000" w:themeColor="text1"/>
          <w:lang w:val="ro-RO"/>
        </w:rPr>
        <w:t xml:space="preserve">valoarea indicatorului </w:t>
      </w:r>
      <w:r w:rsidR="004305E6" w:rsidRPr="00E33767">
        <w:rPr>
          <w:rFonts w:ascii="Arial Narrow" w:hAnsi="Arial Narrow" w:cs="Segoe UI"/>
          <w:color w:val="000000" w:themeColor="text1"/>
          <w:lang w:val="ro-RO"/>
        </w:rPr>
        <w:t>la nivel județean (898,56 ‰).</w:t>
      </w:r>
    </w:p>
    <w:p w14:paraId="140B6F6C" w14:textId="4B145693" w:rsidR="00810680" w:rsidRPr="00E33767" w:rsidRDefault="00B60A9A" w:rsidP="00B60A9A">
      <w:pPr>
        <w:tabs>
          <w:tab w:val="left" w:pos="3690"/>
        </w:tabs>
        <w:spacing w:before="120" w:after="120" w:line="240" w:lineRule="auto"/>
        <w:ind w:left="2694"/>
        <w:jc w:val="both"/>
        <w:rPr>
          <w:rFonts w:ascii="Arial Narrow" w:hAnsi="Arial Narrow" w:cs="Segoe UI"/>
          <w:b/>
          <w:bCs/>
          <w:color w:val="000000" w:themeColor="text1"/>
          <w:lang w:val="ro-RO"/>
        </w:rPr>
      </w:pPr>
      <w:r w:rsidRPr="00E33767">
        <w:rPr>
          <w:rFonts w:ascii="Arial Narrow" w:hAnsi="Arial Narrow" w:cs="Segoe UI"/>
          <w:b/>
          <w:bCs/>
          <w:noProof/>
          <w:color w:val="000000" w:themeColor="text1"/>
        </w:rPr>
        <w:drawing>
          <wp:anchor distT="0" distB="0" distL="114300" distR="114300" simplePos="0" relativeHeight="251664384" behindDoc="0" locked="0" layoutInCell="1" allowOverlap="1" wp14:anchorId="39BDF201" wp14:editId="664A13DA">
            <wp:simplePos x="0" y="0"/>
            <wp:positionH relativeFrom="column">
              <wp:posOffset>-328930</wp:posOffset>
            </wp:positionH>
            <wp:positionV relativeFrom="paragraph">
              <wp:posOffset>125730</wp:posOffset>
            </wp:positionV>
            <wp:extent cx="1849755" cy="1718310"/>
            <wp:effectExtent l="0" t="0" r="0" b="0"/>
            <wp:wrapNone/>
            <wp:docPr id="225" name="Diagram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15BE4F43" w14:textId="77777777" w:rsidR="004305E6" w:rsidRPr="00E33767" w:rsidRDefault="004305E6" w:rsidP="00B60A9A">
      <w:pPr>
        <w:tabs>
          <w:tab w:val="left" w:pos="3690"/>
        </w:tabs>
        <w:spacing w:before="120" w:after="120" w:line="240" w:lineRule="auto"/>
        <w:ind w:left="2694"/>
        <w:jc w:val="both"/>
        <w:rPr>
          <w:rFonts w:ascii="Arial Narrow" w:hAnsi="Arial Narrow" w:cs="Segoe UI"/>
          <w:color w:val="000000" w:themeColor="text1"/>
          <w:lang w:val="ro-RO"/>
        </w:rPr>
      </w:pPr>
      <w:r w:rsidRPr="00E33767">
        <w:rPr>
          <w:rFonts w:ascii="Arial Narrow" w:hAnsi="Arial Narrow" w:cs="Segoe UI"/>
          <w:b/>
          <w:bCs/>
          <w:color w:val="000000" w:themeColor="text1"/>
          <w:lang w:val="ro-RO"/>
        </w:rPr>
        <w:t xml:space="preserve">Gradul </w:t>
      </w:r>
      <w:r w:rsidRPr="00E33767">
        <w:rPr>
          <w:rFonts w:ascii="Arial Narrow" w:hAnsi="Arial Narrow" w:cs="Segoe UI"/>
          <w:b/>
          <w:color w:val="000000" w:themeColor="text1"/>
          <w:lang w:val="ro-RO"/>
        </w:rPr>
        <w:t>de dependență demografică</w:t>
      </w:r>
      <w:r w:rsidRPr="00E33767">
        <w:rPr>
          <w:rFonts w:ascii="Arial Narrow" w:hAnsi="Arial Narrow" w:cs="Segoe UI"/>
          <w:color w:val="000000" w:themeColor="text1"/>
          <w:lang w:val="ro-RO"/>
        </w:rPr>
        <w:t xml:space="preserve">, calculat ca raportul dintre populația cu vârste între 0 </w:t>
      </w:r>
      <w:r w:rsidR="008C158F">
        <w:rPr>
          <w:rFonts w:ascii="Arial Narrow" w:hAnsi="Arial Narrow" w:cs="Segoe UI"/>
          <w:color w:val="000000" w:themeColor="text1"/>
          <w:lang w:val="ro-RO"/>
        </w:rPr>
        <w:t>ș</w:t>
      </w:r>
      <w:r w:rsidRPr="00E33767">
        <w:rPr>
          <w:rFonts w:ascii="Arial Narrow" w:hAnsi="Arial Narrow" w:cs="Segoe UI"/>
          <w:color w:val="000000" w:themeColor="text1"/>
          <w:lang w:val="ro-RO"/>
        </w:rPr>
        <w:t xml:space="preserve">i 14 ani plus populația peste 65 </w:t>
      </w:r>
      <w:r w:rsidR="005772B5" w:rsidRPr="00E33767">
        <w:rPr>
          <w:rFonts w:ascii="Arial Narrow" w:hAnsi="Arial Narrow" w:cs="Segoe UI"/>
          <w:color w:val="000000" w:themeColor="text1"/>
          <w:lang w:val="ro-RO"/>
        </w:rPr>
        <w:t xml:space="preserve">de </w:t>
      </w:r>
      <w:r w:rsidRPr="00E33767">
        <w:rPr>
          <w:rFonts w:ascii="Arial Narrow" w:hAnsi="Arial Narrow" w:cs="Segoe UI"/>
          <w:color w:val="000000" w:themeColor="text1"/>
          <w:lang w:val="ro-RO"/>
        </w:rPr>
        <w:t xml:space="preserve">ani, pe de o parte, și populația activă, cu vârste cuprinse între 15 - 64 de ani, la mia de locuitori era, în cazul Orașului Bucecea de 597,76‰. Acest procent este mai mare decât media la nivelul județului Botoșani (577,69‰) și </w:t>
      </w:r>
      <w:r w:rsidR="0023175C">
        <w:rPr>
          <w:rFonts w:ascii="Arial Narrow" w:hAnsi="Arial Narrow" w:cs="Segoe UI"/>
          <w:color w:val="000000" w:themeColor="text1"/>
          <w:lang w:val="ro-RO"/>
        </w:rPr>
        <w:t>considerabil mai mare decât</w:t>
      </w:r>
      <w:r w:rsidRPr="00E33767">
        <w:rPr>
          <w:rFonts w:ascii="Arial Narrow" w:hAnsi="Arial Narrow" w:cs="Segoe UI"/>
          <w:color w:val="000000" w:themeColor="text1"/>
          <w:lang w:val="ro-RO"/>
        </w:rPr>
        <w:t xml:space="preserve"> media națională (470,42‰). </w:t>
      </w:r>
      <w:r w:rsidR="005772B5" w:rsidRPr="00E33767">
        <w:rPr>
          <w:rFonts w:ascii="Arial Narrow" w:hAnsi="Arial Narrow" w:cs="Segoe UI"/>
          <w:color w:val="000000" w:themeColor="text1"/>
          <w:lang w:val="ro-RO"/>
        </w:rPr>
        <w:t xml:space="preserve">Valoarea ridicată a indicatorului denotă </w:t>
      </w:r>
      <w:r w:rsidRPr="00E33767">
        <w:rPr>
          <w:rFonts w:ascii="Arial Narrow" w:hAnsi="Arial Narrow" w:cs="Segoe UI"/>
          <w:color w:val="000000" w:themeColor="text1"/>
          <w:lang w:val="ro-RO"/>
        </w:rPr>
        <w:t>o presiune extrem de mare asupra populației active.</w:t>
      </w:r>
    </w:p>
    <w:p w14:paraId="5A69237D" w14:textId="77777777" w:rsidR="00856BD8" w:rsidRPr="00E33767" w:rsidRDefault="00B229B0" w:rsidP="0047117E">
      <w:pPr>
        <w:pStyle w:val="Default"/>
        <w:spacing w:after="120"/>
        <w:jc w:val="both"/>
        <w:rPr>
          <w:rFonts w:ascii="Arial Narrow" w:hAnsi="Arial Narrow"/>
          <w:sz w:val="22"/>
          <w:szCs w:val="22"/>
          <w:lang w:val="ro-RO"/>
        </w:rPr>
      </w:pPr>
      <w:r w:rsidRPr="00E33767">
        <w:rPr>
          <w:rFonts w:ascii="Arial Narrow" w:hAnsi="Arial Narrow"/>
          <w:sz w:val="22"/>
          <w:szCs w:val="22"/>
          <w:lang w:val="ro-RO"/>
        </w:rPr>
        <w:lastRenderedPageBreak/>
        <w:t>Com</w:t>
      </w:r>
      <w:r w:rsidR="003B1946" w:rsidRPr="00E33767">
        <w:rPr>
          <w:rFonts w:ascii="Arial Narrow" w:hAnsi="Arial Narrow"/>
          <w:sz w:val="22"/>
          <w:szCs w:val="22"/>
          <w:lang w:val="ro-RO"/>
        </w:rPr>
        <w:t>p</w:t>
      </w:r>
      <w:r w:rsidRPr="00E33767">
        <w:rPr>
          <w:rFonts w:ascii="Arial Narrow" w:hAnsi="Arial Narrow"/>
          <w:sz w:val="22"/>
          <w:szCs w:val="22"/>
          <w:lang w:val="ro-RO"/>
        </w:rPr>
        <w:t xml:space="preserve">arativ, </w:t>
      </w:r>
      <w:r w:rsidR="006B2100" w:rsidRPr="00E33767">
        <w:rPr>
          <w:rFonts w:ascii="Arial Narrow" w:hAnsi="Arial Narrow"/>
          <w:sz w:val="22"/>
          <w:szCs w:val="22"/>
          <w:lang w:val="ro-RO"/>
        </w:rPr>
        <w:t xml:space="preserve">datele INS TEMPO privind </w:t>
      </w:r>
      <w:r w:rsidR="007F1E5C" w:rsidRPr="0026193F">
        <w:rPr>
          <w:rFonts w:ascii="Arial Narrow" w:hAnsi="Arial Narrow"/>
          <w:i/>
          <w:iCs/>
          <w:sz w:val="22"/>
          <w:szCs w:val="22"/>
          <w:lang w:val="ro-RO"/>
        </w:rPr>
        <w:t>populația după domiciliu la 1 ianuarie</w:t>
      </w:r>
      <w:r w:rsidR="0047117E" w:rsidRPr="0026193F">
        <w:rPr>
          <w:rFonts w:ascii="Arial Narrow" w:hAnsi="Arial Narrow"/>
          <w:i/>
          <w:iCs/>
          <w:sz w:val="22"/>
          <w:szCs w:val="22"/>
          <w:lang w:val="ro-RO"/>
        </w:rPr>
        <w:t xml:space="preserve"> 2021</w:t>
      </w:r>
      <w:r w:rsidR="007F1E5C" w:rsidRPr="0026193F">
        <w:rPr>
          <w:rFonts w:ascii="Arial Narrow" w:hAnsi="Arial Narrow"/>
          <w:i/>
          <w:iCs/>
          <w:sz w:val="22"/>
          <w:szCs w:val="22"/>
          <w:lang w:val="ro-RO"/>
        </w:rPr>
        <w:t xml:space="preserve"> pe grupe de v</w:t>
      </w:r>
      <w:r w:rsidR="00BA6F21" w:rsidRPr="0026193F">
        <w:rPr>
          <w:rFonts w:ascii="Arial Narrow" w:hAnsi="Arial Narrow"/>
          <w:i/>
          <w:iCs/>
          <w:sz w:val="22"/>
          <w:szCs w:val="22"/>
          <w:lang w:val="ro-RO"/>
        </w:rPr>
        <w:t>â</w:t>
      </w:r>
      <w:r w:rsidR="007F1E5C" w:rsidRPr="0026193F">
        <w:rPr>
          <w:rFonts w:ascii="Arial Narrow" w:hAnsi="Arial Narrow"/>
          <w:i/>
          <w:iCs/>
          <w:sz w:val="22"/>
          <w:szCs w:val="22"/>
          <w:lang w:val="ro-RO"/>
        </w:rPr>
        <w:t>rst</w:t>
      </w:r>
      <w:r w:rsidR="00BA6F21" w:rsidRPr="0026193F">
        <w:rPr>
          <w:rFonts w:ascii="Arial Narrow" w:hAnsi="Arial Narrow"/>
          <w:i/>
          <w:iCs/>
          <w:sz w:val="22"/>
          <w:szCs w:val="22"/>
          <w:lang w:val="ro-RO"/>
        </w:rPr>
        <w:t>ă</w:t>
      </w:r>
      <w:r w:rsidR="007F1E5C" w:rsidRPr="0026193F">
        <w:rPr>
          <w:rFonts w:ascii="Arial Narrow" w:hAnsi="Arial Narrow"/>
          <w:i/>
          <w:iCs/>
          <w:sz w:val="22"/>
          <w:szCs w:val="22"/>
          <w:lang w:val="ro-RO"/>
        </w:rPr>
        <w:t xml:space="preserve"> </w:t>
      </w:r>
      <w:r w:rsidR="00BA6F21" w:rsidRPr="0026193F">
        <w:rPr>
          <w:rFonts w:ascii="Arial Narrow" w:hAnsi="Arial Narrow"/>
          <w:i/>
          <w:iCs/>
          <w:sz w:val="22"/>
          <w:szCs w:val="22"/>
          <w:lang w:val="ro-RO"/>
        </w:rPr>
        <w:t>ș</w:t>
      </w:r>
      <w:r w:rsidR="007F1E5C" w:rsidRPr="0026193F">
        <w:rPr>
          <w:rFonts w:ascii="Arial Narrow" w:hAnsi="Arial Narrow"/>
          <w:i/>
          <w:iCs/>
          <w:sz w:val="22"/>
          <w:szCs w:val="22"/>
          <w:lang w:val="ro-RO"/>
        </w:rPr>
        <w:t>i v</w:t>
      </w:r>
      <w:r w:rsidR="00BA6F21" w:rsidRPr="0026193F">
        <w:rPr>
          <w:rFonts w:ascii="Arial Narrow" w:hAnsi="Arial Narrow"/>
          <w:i/>
          <w:iCs/>
          <w:sz w:val="22"/>
          <w:szCs w:val="22"/>
          <w:lang w:val="ro-RO"/>
        </w:rPr>
        <w:t>â</w:t>
      </w:r>
      <w:r w:rsidR="007F1E5C" w:rsidRPr="0026193F">
        <w:rPr>
          <w:rFonts w:ascii="Arial Narrow" w:hAnsi="Arial Narrow"/>
          <w:i/>
          <w:iCs/>
          <w:sz w:val="22"/>
          <w:szCs w:val="22"/>
          <w:lang w:val="ro-RO"/>
        </w:rPr>
        <w:t>rste, sexe, jude</w:t>
      </w:r>
      <w:r w:rsidR="00BA6F21" w:rsidRPr="0026193F">
        <w:rPr>
          <w:rFonts w:ascii="Arial Narrow" w:hAnsi="Arial Narrow"/>
          <w:i/>
          <w:iCs/>
          <w:sz w:val="22"/>
          <w:szCs w:val="22"/>
          <w:lang w:val="ro-RO"/>
        </w:rPr>
        <w:t>ț</w:t>
      </w:r>
      <w:r w:rsidR="007F1E5C" w:rsidRPr="0026193F">
        <w:rPr>
          <w:rFonts w:ascii="Arial Narrow" w:hAnsi="Arial Narrow"/>
          <w:i/>
          <w:iCs/>
          <w:sz w:val="22"/>
          <w:szCs w:val="22"/>
          <w:lang w:val="ro-RO"/>
        </w:rPr>
        <w:t xml:space="preserve">e </w:t>
      </w:r>
      <w:r w:rsidR="00BA6F21" w:rsidRPr="0026193F">
        <w:rPr>
          <w:rFonts w:ascii="Arial Narrow" w:hAnsi="Arial Narrow"/>
          <w:i/>
          <w:iCs/>
          <w:sz w:val="22"/>
          <w:szCs w:val="22"/>
          <w:lang w:val="ro-RO"/>
        </w:rPr>
        <w:t>ș</w:t>
      </w:r>
      <w:r w:rsidR="007F1E5C" w:rsidRPr="0026193F">
        <w:rPr>
          <w:rFonts w:ascii="Arial Narrow" w:hAnsi="Arial Narrow"/>
          <w:i/>
          <w:iCs/>
          <w:sz w:val="22"/>
          <w:szCs w:val="22"/>
          <w:lang w:val="ro-RO"/>
        </w:rPr>
        <w:t>i localit</w:t>
      </w:r>
      <w:r w:rsidR="00BA6F21" w:rsidRPr="0026193F">
        <w:rPr>
          <w:rFonts w:ascii="Arial Narrow" w:hAnsi="Arial Narrow"/>
          <w:i/>
          <w:iCs/>
          <w:sz w:val="22"/>
          <w:szCs w:val="22"/>
          <w:lang w:val="ro-RO"/>
        </w:rPr>
        <w:t>ăț</w:t>
      </w:r>
      <w:r w:rsidR="007F1E5C" w:rsidRPr="0026193F">
        <w:rPr>
          <w:rFonts w:ascii="Arial Narrow" w:hAnsi="Arial Narrow"/>
          <w:i/>
          <w:iCs/>
          <w:sz w:val="22"/>
          <w:szCs w:val="22"/>
          <w:lang w:val="ro-RO"/>
        </w:rPr>
        <w:t>i</w:t>
      </w:r>
      <w:r w:rsidR="006B2100" w:rsidRPr="00E33767">
        <w:rPr>
          <w:rFonts w:ascii="Arial Narrow" w:hAnsi="Arial Narrow"/>
          <w:sz w:val="22"/>
          <w:szCs w:val="22"/>
          <w:lang w:val="ro-RO"/>
        </w:rPr>
        <w:t>, indică un efectiv populațional</w:t>
      </w:r>
      <w:r w:rsidR="00BA6F21" w:rsidRPr="00E33767">
        <w:rPr>
          <w:rFonts w:ascii="Arial Narrow" w:hAnsi="Arial Narrow"/>
          <w:sz w:val="22"/>
          <w:szCs w:val="22"/>
          <w:lang w:val="ro-RO"/>
        </w:rPr>
        <w:t xml:space="preserve"> mai mare</w:t>
      </w:r>
      <w:r w:rsidR="005261A0" w:rsidRPr="00E33767">
        <w:rPr>
          <w:rFonts w:ascii="Arial Narrow" w:hAnsi="Arial Narrow"/>
          <w:sz w:val="22"/>
          <w:szCs w:val="22"/>
          <w:lang w:val="ro-RO"/>
        </w:rPr>
        <w:t>, respectiv 5</w:t>
      </w:r>
      <w:r w:rsidR="00B0694E" w:rsidRPr="00E33767">
        <w:rPr>
          <w:rFonts w:ascii="Arial Narrow" w:hAnsi="Arial Narrow"/>
          <w:sz w:val="22"/>
          <w:szCs w:val="22"/>
          <w:lang w:val="ro-RO"/>
        </w:rPr>
        <w:t>.</w:t>
      </w:r>
      <w:r w:rsidR="005261A0" w:rsidRPr="00E33767">
        <w:rPr>
          <w:rFonts w:ascii="Arial Narrow" w:hAnsi="Arial Narrow"/>
          <w:sz w:val="22"/>
          <w:szCs w:val="22"/>
          <w:lang w:val="ro-RO"/>
        </w:rPr>
        <w:t>462 de locuitori.</w:t>
      </w:r>
    </w:p>
    <w:tbl>
      <w:tblPr>
        <w:tblStyle w:val="TableGridLight1"/>
        <w:tblW w:w="5425" w:type="pct"/>
        <w:jc w:val="center"/>
        <w:tblLayout w:type="fixed"/>
        <w:tblLook w:val="04A0" w:firstRow="1" w:lastRow="0" w:firstColumn="1" w:lastColumn="0" w:noHBand="0" w:noVBand="1"/>
      </w:tblPr>
      <w:tblGrid>
        <w:gridCol w:w="807"/>
        <w:gridCol w:w="534"/>
        <w:gridCol w:w="883"/>
        <w:gridCol w:w="571"/>
        <w:gridCol w:w="1029"/>
        <w:gridCol w:w="823"/>
        <w:gridCol w:w="1022"/>
        <w:gridCol w:w="742"/>
        <w:gridCol w:w="960"/>
      </w:tblGrid>
      <w:tr w:rsidR="00AB3759" w:rsidRPr="00E33767" w14:paraId="0A18A395" w14:textId="77777777" w:rsidTr="005D3C2D">
        <w:trPr>
          <w:trHeight w:val="1380"/>
          <w:jc w:val="center"/>
        </w:trPr>
        <w:tc>
          <w:tcPr>
            <w:tcW w:w="548" w:type="pct"/>
            <w:shd w:val="clear" w:color="auto" w:fill="C00000"/>
            <w:vAlign w:val="center"/>
            <w:hideMark/>
          </w:tcPr>
          <w:p w14:paraId="0E834D4D" w14:textId="77777777" w:rsidR="00644F8D" w:rsidRPr="00E33767" w:rsidRDefault="00644F8D" w:rsidP="00644F8D">
            <w:pPr>
              <w:rPr>
                <w:rFonts w:ascii="Arial Narrow" w:eastAsia="Times New Roman" w:hAnsi="Arial Narrow" w:cs="Calibri"/>
                <w:b/>
                <w:bCs/>
                <w:color w:val="FFFFFF" w:themeColor="background1"/>
                <w:sz w:val="16"/>
                <w:szCs w:val="16"/>
                <w:lang w:val="ro-RO"/>
              </w:rPr>
            </w:pPr>
            <w:r w:rsidRPr="00E33767">
              <w:rPr>
                <w:rFonts w:ascii="Arial Narrow" w:eastAsia="Times New Roman" w:hAnsi="Arial Narrow" w:cs="Calibri"/>
                <w:b/>
                <w:bCs/>
                <w:color w:val="FFFFFF" w:themeColor="background1"/>
                <w:sz w:val="16"/>
                <w:szCs w:val="16"/>
                <w:lang w:val="ro-RO"/>
              </w:rPr>
              <w:t> </w:t>
            </w:r>
          </w:p>
        </w:tc>
        <w:tc>
          <w:tcPr>
            <w:tcW w:w="363" w:type="pct"/>
            <w:shd w:val="clear" w:color="auto" w:fill="C00000"/>
            <w:vAlign w:val="center"/>
            <w:hideMark/>
          </w:tcPr>
          <w:p w14:paraId="5E39431C" w14:textId="77777777" w:rsidR="00644F8D" w:rsidRPr="00E33767" w:rsidRDefault="00BD53CC" w:rsidP="00644F8D">
            <w:pPr>
              <w:rPr>
                <w:rFonts w:ascii="Arial Narrow" w:eastAsia="Times New Roman" w:hAnsi="Arial Narrow" w:cs="Calibri"/>
                <w:b/>
                <w:bCs/>
                <w:color w:val="FFFFFF" w:themeColor="background1"/>
                <w:sz w:val="16"/>
                <w:szCs w:val="16"/>
                <w:lang w:val="ro-RO"/>
              </w:rPr>
            </w:pPr>
            <w:r w:rsidRPr="00E33767">
              <w:rPr>
                <w:rFonts w:ascii="Arial Narrow" w:eastAsia="Times New Roman" w:hAnsi="Arial Narrow" w:cs="Calibri"/>
                <w:b/>
                <w:bCs/>
                <w:color w:val="FFFFFF" w:themeColor="background1"/>
                <w:sz w:val="16"/>
                <w:szCs w:val="16"/>
                <w:lang w:val="ro-RO"/>
              </w:rPr>
              <w:t>Sex</w:t>
            </w:r>
          </w:p>
        </w:tc>
        <w:tc>
          <w:tcPr>
            <w:tcW w:w="986" w:type="pct"/>
            <w:gridSpan w:val="2"/>
            <w:shd w:val="clear" w:color="auto" w:fill="C00000"/>
            <w:vAlign w:val="center"/>
            <w:hideMark/>
          </w:tcPr>
          <w:p w14:paraId="55D07598" w14:textId="77777777" w:rsidR="00644F8D" w:rsidRPr="00E33767" w:rsidRDefault="00644F8D" w:rsidP="00644F8D">
            <w:pPr>
              <w:jc w:val="center"/>
              <w:rPr>
                <w:rFonts w:ascii="Arial Narrow" w:eastAsia="Times New Roman" w:hAnsi="Arial Narrow" w:cs="Calibri"/>
                <w:b/>
                <w:bCs/>
                <w:color w:val="FFFFFF" w:themeColor="background1"/>
                <w:sz w:val="16"/>
                <w:szCs w:val="16"/>
                <w:lang w:val="ro-RO"/>
              </w:rPr>
            </w:pPr>
            <w:r w:rsidRPr="00E33767">
              <w:rPr>
                <w:rFonts w:ascii="Arial Narrow" w:eastAsia="Times New Roman" w:hAnsi="Arial Narrow" w:cs="Calibri"/>
                <w:b/>
                <w:bCs/>
                <w:color w:val="FFFFFF" w:themeColor="background1"/>
                <w:sz w:val="16"/>
                <w:szCs w:val="16"/>
                <w:lang w:val="ro-RO"/>
              </w:rPr>
              <w:t>Populația după domiciliu - 1 ian 2011</w:t>
            </w:r>
          </w:p>
        </w:tc>
        <w:tc>
          <w:tcPr>
            <w:tcW w:w="1256" w:type="pct"/>
            <w:gridSpan w:val="2"/>
            <w:shd w:val="clear" w:color="auto" w:fill="C00000"/>
            <w:vAlign w:val="center"/>
            <w:hideMark/>
          </w:tcPr>
          <w:p w14:paraId="393C1BB1" w14:textId="77777777" w:rsidR="00644F8D" w:rsidRPr="00E33767" w:rsidRDefault="00644F8D" w:rsidP="00644F8D">
            <w:pPr>
              <w:jc w:val="center"/>
              <w:rPr>
                <w:rFonts w:ascii="Arial Narrow" w:eastAsia="Times New Roman" w:hAnsi="Arial Narrow" w:cs="Calibri"/>
                <w:b/>
                <w:bCs/>
                <w:color w:val="FFFFFF" w:themeColor="background1"/>
                <w:sz w:val="16"/>
                <w:szCs w:val="16"/>
                <w:lang w:val="ro-RO"/>
              </w:rPr>
            </w:pPr>
            <w:r w:rsidRPr="00E33767">
              <w:rPr>
                <w:rFonts w:ascii="Arial Narrow" w:eastAsia="Times New Roman" w:hAnsi="Arial Narrow" w:cs="Calibri"/>
                <w:b/>
                <w:bCs/>
                <w:color w:val="FFFFFF" w:themeColor="background1"/>
                <w:sz w:val="16"/>
                <w:szCs w:val="16"/>
                <w:lang w:val="ro-RO"/>
              </w:rPr>
              <w:t>Populația după domiciliu - 1 ian 20</w:t>
            </w:r>
            <w:r w:rsidR="00EE748F">
              <w:rPr>
                <w:rFonts w:ascii="Arial Narrow" w:eastAsia="Times New Roman" w:hAnsi="Arial Narrow" w:cs="Calibri"/>
                <w:b/>
                <w:bCs/>
                <w:color w:val="FFFFFF" w:themeColor="background1"/>
                <w:sz w:val="16"/>
                <w:szCs w:val="16"/>
                <w:lang w:val="ro-RO"/>
              </w:rPr>
              <w:t>2</w:t>
            </w:r>
            <w:r w:rsidRPr="00E33767">
              <w:rPr>
                <w:rFonts w:ascii="Arial Narrow" w:eastAsia="Times New Roman" w:hAnsi="Arial Narrow" w:cs="Calibri"/>
                <w:b/>
                <w:bCs/>
                <w:color w:val="FFFFFF" w:themeColor="background1"/>
                <w:sz w:val="16"/>
                <w:szCs w:val="16"/>
                <w:lang w:val="ro-RO"/>
              </w:rPr>
              <w:t>1</w:t>
            </w:r>
          </w:p>
        </w:tc>
        <w:tc>
          <w:tcPr>
            <w:tcW w:w="1196" w:type="pct"/>
            <w:gridSpan w:val="2"/>
            <w:shd w:val="clear" w:color="auto" w:fill="C00000"/>
            <w:vAlign w:val="center"/>
            <w:hideMark/>
          </w:tcPr>
          <w:p w14:paraId="51FF161D" w14:textId="77777777" w:rsidR="00644F8D" w:rsidRPr="00E33767" w:rsidRDefault="00644F8D" w:rsidP="00644F8D">
            <w:pPr>
              <w:jc w:val="center"/>
              <w:rPr>
                <w:rFonts w:ascii="Arial Narrow" w:eastAsia="Times New Roman" w:hAnsi="Arial Narrow" w:cs="Calibri"/>
                <w:b/>
                <w:bCs/>
                <w:color w:val="FFFFFF" w:themeColor="background1"/>
                <w:sz w:val="16"/>
                <w:szCs w:val="16"/>
                <w:lang w:val="ro-RO"/>
              </w:rPr>
            </w:pPr>
            <w:r w:rsidRPr="00E33767">
              <w:rPr>
                <w:rFonts w:ascii="Arial Narrow" w:eastAsia="Times New Roman" w:hAnsi="Arial Narrow" w:cs="Calibri"/>
                <w:b/>
                <w:bCs/>
                <w:color w:val="FFFFFF" w:themeColor="background1"/>
                <w:sz w:val="16"/>
                <w:szCs w:val="16"/>
                <w:lang w:val="ro-RO"/>
              </w:rPr>
              <w:t>RPL 2011</w:t>
            </w:r>
          </w:p>
        </w:tc>
        <w:tc>
          <w:tcPr>
            <w:tcW w:w="651" w:type="pct"/>
            <w:shd w:val="clear" w:color="auto" w:fill="C00000"/>
            <w:vAlign w:val="center"/>
            <w:hideMark/>
          </w:tcPr>
          <w:p w14:paraId="420034F2" w14:textId="77777777" w:rsidR="00E91887" w:rsidRPr="00E33767" w:rsidRDefault="00644F8D" w:rsidP="00644F8D">
            <w:pPr>
              <w:jc w:val="center"/>
              <w:rPr>
                <w:rFonts w:ascii="Arial Narrow" w:eastAsia="Times New Roman" w:hAnsi="Arial Narrow" w:cs="Calibri"/>
                <w:b/>
                <w:bCs/>
                <w:color w:val="FFFFFF" w:themeColor="background1"/>
                <w:sz w:val="16"/>
                <w:szCs w:val="16"/>
                <w:lang w:val="ro-RO"/>
              </w:rPr>
            </w:pPr>
            <w:r w:rsidRPr="00E33767">
              <w:rPr>
                <w:rFonts w:ascii="Arial Narrow" w:eastAsia="Times New Roman" w:hAnsi="Arial Narrow" w:cs="Calibri"/>
                <w:b/>
                <w:bCs/>
                <w:color w:val="FFFFFF" w:themeColor="background1"/>
                <w:sz w:val="16"/>
                <w:szCs w:val="16"/>
                <w:lang w:val="ro-RO"/>
              </w:rPr>
              <w:t xml:space="preserve">RPL 2011 vs. Populație după domiciliu </w:t>
            </w:r>
          </w:p>
          <w:p w14:paraId="1CFBFCA9" w14:textId="77777777" w:rsidR="00644F8D" w:rsidRPr="00E33767" w:rsidRDefault="00644F8D" w:rsidP="00644F8D">
            <w:pPr>
              <w:jc w:val="center"/>
              <w:rPr>
                <w:rFonts w:ascii="Arial Narrow" w:eastAsia="Times New Roman" w:hAnsi="Arial Narrow" w:cs="Calibri"/>
                <w:b/>
                <w:bCs/>
                <w:color w:val="FFFFFF" w:themeColor="background1"/>
                <w:sz w:val="16"/>
                <w:szCs w:val="16"/>
                <w:lang w:val="ro-RO"/>
              </w:rPr>
            </w:pPr>
            <w:r w:rsidRPr="00E33767">
              <w:rPr>
                <w:rFonts w:ascii="Arial Narrow" w:eastAsia="Times New Roman" w:hAnsi="Arial Narrow" w:cs="Calibri"/>
                <w:b/>
                <w:bCs/>
                <w:color w:val="FFFFFF" w:themeColor="background1"/>
                <w:sz w:val="16"/>
                <w:szCs w:val="16"/>
                <w:lang w:val="ro-RO"/>
              </w:rPr>
              <w:t>1 ian 2011</w:t>
            </w:r>
            <w:r w:rsidRPr="00E33767">
              <w:rPr>
                <w:rFonts w:ascii="Arial Narrow" w:eastAsia="Times New Roman" w:hAnsi="Arial Narrow" w:cs="Calibri"/>
                <w:b/>
                <w:bCs/>
                <w:color w:val="FFFFFF" w:themeColor="background1"/>
                <w:sz w:val="16"/>
                <w:szCs w:val="16"/>
                <w:lang w:val="ro-RO"/>
              </w:rPr>
              <w:br/>
              <w:t>(5:1)</w:t>
            </w:r>
          </w:p>
        </w:tc>
      </w:tr>
      <w:tr w:rsidR="00AB3759" w:rsidRPr="00E33767" w14:paraId="1743BDAC" w14:textId="77777777" w:rsidTr="005D3C2D">
        <w:trPr>
          <w:trHeight w:val="161"/>
          <w:jc w:val="center"/>
        </w:trPr>
        <w:tc>
          <w:tcPr>
            <w:tcW w:w="548" w:type="pct"/>
            <w:noWrap/>
            <w:vAlign w:val="center"/>
            <w:hideMark/>
          </w:tcPr>
          <w:p w14:paraId="6E4849D7" w14:textId="77777777" w:rsidR="00644F8D" w:rsidRPr="00E33767" w:rsidRDefault="00644F8D" w:rsidP="00644F8D">
            <w:pPr>
              <w:jc w:val="center"/>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 </w:t>
            </w:r>
          </w:p>
        </w:tc>
        <w:tc>
          <w:tcPr>
            <w:tcW w:w="363" w:type="pct"/>
            <w:noWrap/>
            <w:vAlign w:val="center"/>
            <w:hideMark/>
          </w:tcPr>
          <w:p w14:paraId="6645BE94" w14:textId="77777777" w:rsidR="00644F8D" w:rsidRPr="00E33767" w:rsidRDefault="00644F8D" w:rsidP="00644F8D">
            <w:pPr>
              <w:jc w:val="center"/>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 </w:t>
            </w:r>
          </w:p>
        </w:tc>
        <w:tc>
          <w:tcPr>
            <w:tcW w:w="599" w:type="pct"/>
            <w:noWrap/>
            <w:vAlign w:val="center"/>
            <w:hideMark/>
          </w:tcPr>
          <w:p w14:paraId="1CAD2F2D" w14:textId="77777777" w:rsidR="00644F8D" w:rsidRPr="00E33767" w:rsidRDefault="00644F8D" w:rsidP="00644F8D">
            <w:pPr>
              <w:jc w:val="center"/>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1</w:t>
            </w:r>
          </w:p>
        </w:tc>
        <w:tc>
          <w:tcPr>
            <w:tcW w:w="387" w:type="pct"/>
            <w:noWrap/>
            <w:vAlign w:val="center"/>
            <w:hideMark/>
          </w:tcPr>
          <w:p w14:paraId="3AF78B0B" w14:textId="77777777" w:rsidR="00644F8D" w:rsidRPr="00E33767" w:rsidRDefault="00644F8D" w:rsidP="00644F8D">
            <w:pPr>
              <w:jc w:val="center"/>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2</w:t>
            </w:r>
          </w:p>
        </w:tc>
        <w:tc>
          <w:tcPr>
            <w:tcW w:w="698" w:type="pct"/>
            <w:noWrap/>
            <w:vAlign w:val="center"/>
            <w:hideMark/>
          </w:tcPr>
          <w:p w14:paraId="459DF997" w14:textId="77777777" w:rsidR="00644F8D" w:rsidRPr="00E33767" w:rsidRDefault="00644F8D" w:rsidP="00644F8D">
            <w:pPr>
              <w:jc w:val="center"/>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3</w:t>
            </w:r>
          </w:p>
        </w:tc>
        <w:tc>
          <w:tcPr>
            <w:tcW w:w="558" w:type="pct"/>
            <w:noWrap/>
            <w:vAlign w:val="center"/>
            <w:hideMark/>
          </w:tcPr>
          <w:p w14:paraId="587CF277" w14:textId="77777777" w:rsidR="00644F8D" w:rsidRPr="00E33767" w:rsidRDefault="00644F8D" w:rsidP="00644F8D">
            <w:pPr>
              <w:jc w:val="center"/>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4</w:t>
            </w:r>
          </w:p>
        </w:tc>
        <w:tc>
          <w:tcPr>
            <w:tcW w:w="693" w:type="pct"/>
            <w:noWrap/>
            <w:vAlign w:val="center"/>
            <w:hideMark/>
          </w:tcPr>
          <w:p w14:paraId="4C6EAC8D" w14:textId="77777777" w:rsidR="00644F8D" w:rsidRPr="00E33767" w:rsidRDefault="00644F8D" w:rsidP="00644F8D">
            <w:pPr>
              <w:jc w:val="center"/>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5</w:t>
            </w:r>
          </w:p>
        </w:tc>
        <w:tc>
          <w:tcPr>
            <w:tcW w:w="503" w:type="pct"/>
            <w:noWrap/>
            <w:vAlign w:val="center"/>
            <w:hideMark/>
          </w:tcPr>
          <w:p w14:paraId="4CDE7796" w14:textId="77777777" w:rsidR="00644F8D" w:rsidRPr="00E33767" w:rsidRDefault="00644F8D" w:rsidP="00644F8D">
            <w:pPr>
              <w:jc w:val="center"/>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6</w:t>
            </w:r>
          </w:p>
        </w:tc>
        <w:tc>
          <w:tcPr>
            <w:tcW w:w="651" w:type="pct"/>
            <w:noWrap/>
            <w:vAlign w:val="center"/>
            <w:hideMark/>
          </w:tcPr>
          <w:p w14:paraId="0D9E9195" w14:textId="77777777" w:rsidR="00644F8D" w:rsidRPr="00E33767" w:rsidRDefault="00644F8D" w:rsidP="00644F8D">
            <w:pPr>
              <w:jc w:val="center"/>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 </w:t>
            </w:r>
          </w:p>
        </w:tc>
      </w:tr>
      <w:tr w:rsidR="00AB3759" w:rsidRPr="00E33767" w14:paraId="3A85A183" w14:textId="77777777" w:rsidTr="005D3C2D">
        <w:trPr>
          <w:trHeight w:val="288"/>
          <w:jc w:val="center"/>
        </w:trPr>
        <w:tc>
          <w:tcPr>
            <w:tcW w:w="548" w:type="pct"/>
            <w:vMerge w:val="restart"/>
            <w:shd w:val="clear" w:color="auto" w:fill="E7E6E6" w:themeFill="background2"/>
            <w:vAlign w:val="center"/>
            <w:hideMark/>
          </w:tcPr>
          <w:p w14:paraId="1CD04056" w14:textId="77777777" w:rsidR="00644F8D" w:rsidRPr="009E5864" w:rsidRDefault="00644F8D" w:rsidP="00295F94">
            <w:pPr>
              <w:rPr>
                <w:rFonts w:ascii="Arial Narrow" w:eastAsia="Times New Roman" w:hAnsi="Arial Narrow" w:cs="Calibri"/>
                <w:b/>
                <w:bCs/>
                <w:color w:val="000000" w:themeColor="text1"/>
                <w:sz w:val="16"/>
                <w:szCs w:val="16"/>
                <w:lang w:val="ro-RO"/>
              </w:rPr>
            </w:pPr>
            <w:r w:rsidRPr="009E5864">
              <w:rPr>
                <w:rFonts w:ascii="Arial Narrow" w:eastAsia="Times New Roman" w:hAnsi="Arial Narrow" w:cs="Calibri"/>
                <w:b/>
                <w:bCs/>
                <w:color w:val="000000" w:themeColor="text1"/>
                <w:sz w:val="16"/>
                <w:szCs w:val="16"/>
                <w:lang w:val="ro-RO"/>
              </w:rPr>
              <w:t>România</w:t>
            </w:r>
          </w:p>
        </w:tc>
        <w:tc>
          <w:tcPr>
            <w:tcW w:w="363" w:type="pct"/>
            <w:shd w:val="clear" w:color="auto" w:fill="E7E6E6" w:themeFill="background2"/>
            <w:vAlign w:val="center"/>
            <w:hideMark/>
          </w:tcPr>
          <w:p w14:paraId="7C40D657" w14:textId="77777777" w:rsidR="00644F8D" w:rsidRPr="009E5864" w:rsidRDefault="00644F8D" w:rsidP="00644F8D">
            <w:pPr>
              <w:jc w:val="center"/>
              <w:rPr>
                <w:rFonts w:ascii="Arial Narrow" w:eastAsia="Times New Roman" w:hAnsi="Arial Narrow" w:cs="Calibri"/>
                <w:b/>
                <w:bCs/>
                <w:color w:val="000000" w:themeColor="text1"/>
                <w:sz w:val="16"/>
                <w:szCs w:val="16"/>
                <w:lang w:val="ro-RO"/>
              </w:rPr>
            </w:pPr>
            <w:r w:rsidRPr="009E5864">
              <w:rPr>
                <w:rFonts w:ascii="Arial Narrow" w:eastAsia="Times New Roman" w:hAnsi="Arial Narrow" w:cs="Calibri"/>
                <w:b/>
                <w:bCs/>
                <w:color w:val="000000" w:themeColor="text1"/>
                <w:sz w:val="16"/>
                <w:szCs w:val="16"/>
                <w:lang w:val="ro-RO"/>
              </w:rPr>
              <w:t>T</w:t>
            </w:r>
          </w:p>
        </w:tc>
        <w:tc>
          <w:tcPr>
            <w:tcW w:w="599" w:type="pct"/>
            <w:vAlign w:val="center"/>
            <w:hideMark/>
          </w:tcPr>
          <w:p w14:paraId="5E6BC329"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22</w:t>
            </w:r>
            <w:r w:rsidR="00DC7480" w:rsidRPr="00E3376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480</w:t>
            </w:r>
            <w:r w:rsidR="00DC7480" w:rsidRPr="00E3376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 xml:space="preserve">599 </w:t>
            </w:r>
          </w:p>
        </w:tc>
        <w:tc>
          <w:tcPr>
            <w:tcW w:w="387" w:type="pct"/>
            <w:vAlign w:val="center"/>
            <w:hideMark/>
          </w:tcPr>
          <w:p w14:paraId="672AE9F6"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 </w:t>
            </w:r>
          </w:p>
        </w:tc>
        <w:tc>
          <w:tcPr>
            <w:tcW w:w="698" w:type="pct"/>
            <w:vAlign w:val="center"/>
            <w:hideMark/>
          </w:tcPr>
          <w:p w14:paraId="745E7C0C"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22</w:t>
            </w:r>
            <w:r w:rsidR="002A696B">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089</w:t>
            </w:r>
            <w:r w:rsidR="002A696B">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 xml:space="preserve">211 </w:t>
            </w:r>
          </w:p>
        </w:tc>
        <w:tc>
          <w:tcPr>
            <w:tcW w:w="558" w:type="pct"/>
            <w:vAlign w:val="center"/>
            <w:hideMark/>
          </w:tcPr>
          <w:p w14:paraId="67C9D7F6"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 </w:t>
            </w:r>
          </w:p>
        </w:tc>
        <w:tc>
          <w:tcPr>
            <w:tcW w:w="693" w:type="pct"/>
            <w:noWrap/>
            <w:vAlign w:val="center"/>
            <w:hideMark/>
          </w:tcPr>
          <w:p w14:paraId="456EDF18" w14:textId="77777777" w:rsidR="00644F8D" w:rsidRPr="00E33767" w:rsidRDefault="00644F8D" w:rsidP="00644F8D">
            <w:pPr>
              <w:jc w:val="right"/>
              <w:rPr>
                <w:rFonts w:ascii="Arial Narrow" w:eastAsia="Times New Roman" w:hAnsi="Arial Narrow" w:cs="Calibri"/>
                <w:sz w:val="16"/>
                <w:szCs w:val="16"/>
                <w:lang w:val="ro-RO"/>
              </w:rPr>
            </w:pPr>
            <w:r w:rsidRPr="00E33767">
              <w:rPr>
                <w:rFonts w:ascii="Arial Narrow" w:eastAsia="Times New Roman" w:hAnsi="Arial Narrow" w:cs="Calibri"/>
                <w:sz w:val="16"/>
                <w:szCs w:val="16"/>
                <w:lang w:val="ro-RO"/>
              </w:rPr>
              <w:t xml:space="preserve">     20</w:t>
            </w:r>
            <w:r w:rsidR="005A6727">
              <w:rPr>
                <w:rFonts w:ascii="Arial Narrow" w:eastAsia="Times New Roman" w:hAnsi="Arial Narrow" w:cs="Calibri"/>
                <w:sz w:val="16"/>
                <w:szCs w:val="16"/>
                <w:lang w:val="ro-RO"/>
              </w:rPr>
              <w:t>.</w:t>
            </w:r>
            <w:r w:rsidRPr="00E33767">
              <w:rPr>
                <w:rFonts w:ascii="Arial Narrow" w:eastAsia="Times New Roman" w:hAnsi="Arial Narrow" w:cs="Calibri"/>
                <w:sz w:val="16"/>
                <w:szCs w:val="16"/>
                <w:lang w:val="ro-RO"/>
              </w:rPr>
              <w:t>121</w:t>
            </w:r>
            <w:r w:rsidR="005A6727">
              <w:rPr>
                <w:rFonts w:ascii="Arial Narrow" w:eastAsia="Times New Roman" w:hAnsi="Arial Narrow" w:cs="Calibri"/>
                <w:sz w:val="16"/>
                <w:szCs w:val="16"/>
                <w:lang w:val="ro-RO"/>
              </w:rPr>
              <w:t>.</w:t>
            </w:r>
            <w:r w:rsidRPr="00E33767">
              <w:rPr>
                <w:rFonts w:ascii="Arial Narrow" w:eastAsia="Times New Roman" w:hAnsi="Arial Narrow" w:cs="Calibri"/>
                <w:sz w:val="16"/>
                <w:szCs w:val="16"/>
                <w:lang w:val="ro-RO"/>
              </w:rPr>
              <w:t xml:space="preserve">641 </w:t>
            </w:r>
          </w:p>
        </w:tc>
        <w:tc>
          <w:tcPr>
            <w:tcW w:w="503" w:type="pct"/>
            <w:vAlign w:val="center"/>
            <w:hideMark/>
          </w:tcPr>
          <w:p w14:paraId="497176AE"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 </w:t>
            </w:r>
          </w:p>
        </w:tc>
        <w:tc>
          <w:tcPr>
            <w:tcW w:w="651" w:type="pct"/>
            <w:vAlign w:val="center"/>
            <w:hideMark/>
          </w:tcPr>
          <w:p w14:paraId="20E2DEAF"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89</w:t>
            </w:r>
            <w:r w:rsidR="005A672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5%</w:t>
            </w:r>
          </w:p>
        </w:tc>
      </w:tr>
      <w:tr w:rsidR="00AB3759" w:rsidRPr="00E33767" w14:paraId="31F0A0A0" w14:textId="77777777" w:rsidTr="005D3C2D">
        <w:trPr>
          <w:trHeight w:val="288"/>
          <w:jc w:val="center"/>
        </w:trPr>
        <w:tc>
          <w:tcPr>
            <w:tcW w:w="548" w:type="pct"/>
            <w:vMerge/>
            <w:shd w:val="clear" w:color="auto" w:fill="E7E6E6" w:themeFill="background2"/>
            <w:vAlign w:val="center"/>
            <w:hideMark/>
          </w:tcPr>
          <w:p w14:paraId="3391F270" w14:textId="77777777" w:rsidR="00644F8D" w:rsidRPr="009E5864" w:rsidRDefault="00644F8D" w:rsidP="00295F94">
            <w:pPr>
              <w:rPr>
                <w:rFonts w:ascii="Arial Narrow" w:eastAsia="Times New Roman" w:hAnsi="Arial Narrow" w:cs="Calibri"/>
                <w:b/>
                <w:bCs/>
                <w:color w:val="000000" w:themeColor="text1"/>
                <w:sz w:val="16"/>
                <w:szCs w:val="16"/>
                <w:lang w:val="ro-RO"/>
              </w:rPr>
            </w:pPr>
          </w:p>
        </w:tc>
        <w:tc>
          <w:tcPr>
            <w:tcW w:w="363" w:type="pct"/>
            <w:shd w:val="clear" w:color="auto" w:fill="E7E6E6" w:themeFill="background2"/>
            <w:vAlign w:val="center"/>
            <w:hideMark/>
          </w:tcPr>
          <w:p w14:paraId="010E6FFC" w14:textId="77777777" w:rsidR="00644F8D" w:rsidRPr="009E5864" w:rsidRDefault="00644F8D" w:rsidP="00644F8D">
            <w:pPr>
              <w:jc w:val="center"/>
              <w:rPr>
                <w:rFonts w:ascii="Arial Narrow" w:eastAsia="Times New Roman" w:hAnsi="Arial Narrow" w:cs="Calibri"/>
                <w:b/>
                <w:bCs/>
                <w:color w:val="000000" w:themeColor="text1"/>
                <w:sz w:val="16"/>
                <w:szCs w:val="16"/>
                <w:lang w:val="ro-RO"/>
              </w:rPr>
            </w:pPr>
            <w:r w:rsidRPr="009E5864">
              <w:rPr>
                <w:rFonts w:ascii="Arial Narrow" w:eastAsia="Times New Roman" w:hAnsi="Arial Narrow" w:cs="Calibri"/>
                <w:b/>
                <w:bCs/>
                <w:color w:val="000000" w:themeColor="text1"/>
                <w:sz w:val="16"/>
                <w:szCs w:val="16"/>
                <w:lang w:val="ro-RO"/>
              </w:rPr>
              <w:t>M</w:t>
            </w:r>
          </w:p>
        </w:tc>
        <w:tc>
          <w:tcPr>
            <w:tcW w:w="599" w:type="pct"/>
            <w:vAlign w:val="center"/>
            <w:hideMark/>
          </w:tcPr>
          <w:p w14:paraId="21EAB9FD"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10</w:t>
            </w:r>
            <w:r w:rsidR="00DC7480" w:rsidRPr="00E3376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974</w:t>
            </w:r>
            <w:r w:rsidR="00DC7480" w:rsidRPr="00E3376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 xml:space="preserve">970 </w:t>
            </w:r>
          </w:p>
        </w:tc>
        <w:tc>
          <w:tcPr>
            <w:tcW w:w="387" w:type="pct"/>
            <w:vAlign w:val="center"/>
            <w:hideMark/>
          </w:tcPr>
          <w:p w14:paraId="44EDF587"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48</w:t>
            </w:r>
            <w:r w:rsidR="00DC7480" w:rsidRPr="00E3376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8%</w:t>
            </w:r>
          </w:p>
        </w:tc>
        <w:tc>
          <w:tcPr>
            <w:tcW w:w="698" w:type="pct"/>
            <w:vAlign w:val="center"/>
            <w:hideMark/>
          </w:tcPr>
          <w:p w14:paraId="77F1207B"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10</w:t>
            </w:r>
            <w:r w:rsidR="002A696B">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783</w:t>
            </w:r>
            <w:r w:rsidR="002A696B">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 xml:space="preserve">666 </w:t>
            </w:r>
          </w:p>
        </w:tc>
        <w:tc>
          <w:tcPr>
            <w:tcW w:w="558" w:type="pct"/>
            <w:vAlign w:val="center"/>
            <w:hideMark/>
          </w:tcPr>
          <w:p w14:paraId="78780E82"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48</w:t>
            </w:r>
            <w:r w:rsidR="005A672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8%</w:t>
            </w:r>
          </w:p>
        </w:tc>
        <w:tc>
          <w:tcPr>
            <w:tcW w:w="693" w:type="pct"/>
            <w:noWrap/>
            <w:vAlign w:val="center"/>
            <w:hideMark/>
          </w:tcPr>
          <w:p w14:paraId="30D18CEF" w14:textId="77777777" w:rsidR="00644F8D" w:rsidRPr="00E33767" w:rsidRDefault="00644F8D" w:rsidP="00644F8D">
            <w:pPr>
              <w:jc w:val="right"/>
              <w:rPr>
                <w:rFonts w:ascii="Arial Narrow" w:eastAsia="Times New Roman" w:hAnsi="Arial Narrow" w:cs="Calibri"/>
                <w:sz w:val="16"/>
                <w:szCs w:val="16"/>
                <w:lang w:val="ro-RO"/>
              </w:rPr>
            </w:pPr>
            <w:r w:rsidRPr="00E33767">
              <w:rPr>
                <w:rFonts w:ascii="Arial Narrow" w:eastAsia="Times New Roman" w:hAnsi="Arial Narrow" w:cs="Calibri"/>
                <w:sz w:val="16"/>
                <w:szCs w:val="16"/>
                <w:lang w:val="ro-RO"/>
              </w:rPr>
              <w:t xml:space="preserve">       9</w:t>
            </w:r>
            <w:r w:rsidR="005A6727">
              <w:rPr>
                <w:rFonts w:ascii="Arial Narrow" w:eastAsia="Times New Roman" w:hAnsi="Arial Narrow" w:cs="Calibri"/>
                <w:sz w:val="16"/>
                <w:szCs w:val="16"/>
                <w:lang w:val="ro-RO"/>
              </w:rPr>
              <w:t>.</w:t>
            </w:r>
            <w:r w:rsidRPr="00E33767">
              <w:rPr>
                <w:rFonts w:ascii="Arial Narrow" w:eastAsia="Times New Roman" w:hAnsi="Arial Narrow" w:cs="Calibri"/>
                <w:sz w:val="16"/>
                <w:szCs w:val="16"/>
                <w:lang w:val="ro-RO"/>
              </w:rPr>
              <w:t>788</w:t>
            </w:r>
            <w:r w:rsidR="005A6727">
              <w:rPr>
                <w:rFonts w:ascii="Arial Narrow" w:eastAsia="Times New Roman" w:hAnsi="Arial Narrow" w:cs="Calibri"/>
                <w:sz w:val="16"/>
                <w:szCs w:val="16"/>
                <w:lang w:val="ro-RO"/>
              </w:rPr>
              <w:t>.</w:t>
            </w:r>
            <w:r w:rsidRPr="00E33767">
              <w:rPr>
                <w:rFonts w:ascii="Arial Narrow" w:eastAsia="Times New Roman" w:hAnsi="Arial Narrow" w:cs="Calibri"/>
                <w:sz w:val="16"/>
                <w:szCs w:val="16"/>
                <w:lang w:val="ro-RO"/>
              </w:rPr>
              <w:t xml:space="preserve">577 </w:t>
            </w:r>
          </w:p>
        </w:tc>
        <w:tc>
          <w:tcPr>
            <w:tcW w:w="503" w:type="pct"/>
            <w:vAlign w:val="center"/>
            <w:hideMark/>
          </w:tcPr>
          <w:p w14:paraId="72188277"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48</w:t>
            </w:r>
            <w:r w:rsidR="005A672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6%</w:t>
            </w:r>
          </w:p>
        </w:tc>
        <w:tc>
          <w:tcPr>
            <w:tcW w:w="651" w:type="pct"/>
            <w:vAlign w:val="center"/>
            <w:hideMark/>
          </w:tcPr>
          <w:p w14:paraId="315200AC"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89</w:t>
            </w:r>
            <w:r w:rsidR="005A672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2%</w:t>
            </w:r>
          </w:p>
        </w:tc>
      </w:tr>
      <w:tr w:rsidR="00AB3759" w:rsidRPr="00E33767" w14:paraId="1CEF50B8" w14:textId="77777777" w:rsidTr="005D3C2D">
        <w:trPr>
          <w:trHeight w:val="288"/>
          <w:jc w:val="center"/>
        </w:trPr>
        <w:tc>
          <w:tcPr>
            <w:tcW w:w="548" w:type="pct"/>
            <w:vMerge/>
            <w:shd w:val="clear" w:color="auto" w:fill="E7E6E6" w:themeFill="background2"/>
            <w:vAlign w:val="center"/>
            <w:hideMark/>
          </w:tcPr>
          <w:p w14:paraId="774EE14E" w14:textId="77777777" w:rsidR="00644F8D" w:rsidRPr="009E5864" w:rsidRDefault="00644F8D" w:rsidP="00295F94">
            <w:pPr>
              <w:rPr>
                <w:rFonts w:ascii="Arial Narrow" w:eastAsia="Times New Roman" w:hAnsi="Arial Narrow" w:cs="Calibri"/>
                <w:b/>
                <w:bCs/>
                <w:color w:val="000000" w:themeColor="text1"/>
                <w:sz w:val="16"/>
                <w:szCs w:val="16"/>
                <w:lang w:val="ro-RO"/>
              </w:rPr>
            </w:pPr>
          </w:p>
        </w:tc>
        <w:tc>
          <w:tcPr>
            <w:tcW w:w="363" w:type="pct"/>
            <w:shd w:val="clear" w:color="auto" w:fill="E7E6E6" w:themeFill="background2"/>
            <w:vAlign w:val="center"/>
            <w:hideMark/>
          </w:tcPr>
          <w:p w14:paraId="28265C9B" w14:textId="77777777" w:rsidR="00644F8D" w:rsidRPr="009E5864" w:rsidRDefault="00644F8D" w:rsidP="00644F8D">
            <w:pPr>
              <w:jc w:val="center"/>
              <w:rPr>
                <w:rFonts w:ascii="Arial Narrow" w:eastAsia="Times New Roman" w:hAnsi="Arial Narrow" w:cs="Calibri"/>
                <w:b/>
                <w:bCs/>
                <w:color w:val="000000" w:themeColor="text1"/>
                <w:sz w:val="16"/>
                <w:szCs w:val="16"/>
                <w:lang w:val="ro-RO"/>
              </w:rPr>
            </w:pPr>
            <w:r w:rsidRPr="009E5864">
              <w:rPr>
                <w:rFonts w:ascii="Arial Narrow" w:eastAsia="Times New Roman" w:hAnsi="Arial Narrow" w:cs="Calibri"/>
                <w:b/>
                <w:bCs/>
                <w:color w:val="000000" w:themeColor="text1"/>
                <w:sz w:val="16"/>
                <w:szCs w:val="16"/>
                <w:lang w:val="ro-RO"/>
              </w:rPr>
              <w:t>F</w:t>
            </w:r>
          </w:p>
        </w:tc>
        <w:tc>
          <w:tcPr>
            <w:tcW w:w="599" w:type="pct"/>
            <w:vAlign w:val="center"/>
            <w:hideMark/>
          </w:tcPr>
          <w:p w14:paraId="62BB761B"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11</w:t>
            </w:r>
            <w:r w:rsidR="00DC7480" w:rsidRPr="00E3376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505</w:t>
            </w:r>
            <w:r w:rsidR="00DC7480" w:rsidRPr="00E3376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 xml:space="preserve">629 </w:t>
            </w:r>
          </w:p>
        </w:tc>
        <w:tc>
          <w:tcPr>
            <w:tcW w:w="387" w:type="pct"/>
            <w:vAlign w:val="center"/>
            <w:hideMark/>
          </w:tcPr>
          <w:p w14:paraId="4CAED4CE"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51</w:t>
            </w:r>
            <w:r w:rsidR="00DC7480" w:rsidRPr="00E3376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2%</w:t>
            </w:r>
          </w:p>
        </w:tc>
        <w:tc>
          <w:tcPr>
            <w:tcW w:w="698" w:type="pct"/>
            <w:vAlign w:val="center"/>
            <w:hideMark/>
          </w:tcPr>
          <w:p w14:paraId="6A26CB5C"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11</w:t>
            </w:r>
            <w:r w:rsidR="002A696B">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305</w:t>
            </w:r>
            <w:r w:rsidR="002A696B">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 xml:space="preserve">545 </w:t>
            </w:r>
          </w:p>
        </w:tc>
        <w:tc>
          <w:tcPr>
            <w:tcW w:w="558" w:type="pct"/>
            <w:vAlign w:val="center"/>
            <w:hideMark/>
          </w:tcPr>
          <w:p w14:paraId="6D54712B"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51</w:t>
            </w:r>
            <w:r w:rsidR="005A672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2%</w:t>
            </w:r>
          </w:p>
        </w:tc>
        <w:tc>
          <w:tcPr>
            <w:tcW w:w="693" w:type="pct"/>
            <w:noWrap/>
            <w:vAlign w:val="center"/>
            <w:hideMark/>
          </w:tcPr>
          <w:p w14:paraId="5B867C46" w14:textId="77777777" w:rsidR="00644F8D" w:rsidRPr="00E33767" w:rsidRDefault="00644F8D" w:rsidP="00644F8D">
            <w:pPr>
              <w:jc w:val="right"/>
              <w:rPr>
                <w:rFonts w:ascii="Arial Narrow" w:eastAsia="Times New Roman" w:hAnsi="Arial Narrow" w:cs="Calibri"/>
                <w:sz w:val="16"/>
                <w:szCs w:val="16"/>
                <w:lang w:val="ro-RO"/>
              </w:rPr>
            </w:pPr>
            <w:r w:rsidRPr="00E33767">
              <w:rPr>
                <w:rFonts w:ascii="Arial Narrow" w:eastAsia="Times New Roman" w:hAnsi="Arial Narrow" w:cs="Calibri"/>
                <w:sz w:val="16"/>
                <w:szCs w:val="16"/>
                <w:lang w:val="ro-RO"/>
              </w:rPr>
              <w:t xml:space="preserve">     10</w:t>
            </w:r>
            <w:r w:rsidR="005A6727">
              <w:rPr>
                <w:rFonts w:ascii="Arial Narrow" w:eastAsia="Times New Roman" w:hAnsi="Arial Narrow" w:cs="Calibri"/>
                <w:sz w:val="16"/>
                <w:szCs w:val="16"/>
                <w:lang w:val="ro-RO"/>
              </w:rPr>
              <w:t>.</w:t>
            </w:r>
            <w:r w:rsidRPr="00E33767">
              <w:rPr>
                <w:rFonts w:ascii="Arial Narrow" w:eastAsia="Times New Roman" w:hAnsi="Arial Narrow" w:cs="Calibri"/>
                <w:sz w:val="16"/>
                <w:szCs w:val="16"/>
                <w:lang w:val="ro-RO"/>
              </w:rPr>
              <w:t>333</w:t>
            </w:r>
            <w:r w:rsidR="005A6727">
              <w:rPr>
                <w:rFonts w:ascii="Arial Narrow" w:eastAsia="Times New Roman" w:hAnsi="Arial Narrow" w:cs="Calibri"/>
                <w:sz w:val="16"/>
                <w:szCs w:val="16"/>
                <w:lang w:val="ro-RO"/>
              </w:rPr>
              <w:t>.</w:t>
            </w:r>
            <w:r w:rsidRPr="00E33767">
              <w:rPr>
                <w:rFonts w:ascii="Arial Narrow" w:eastAsia="Times New Roman" w:hAnsi="Arial Narrow" w:cs="Calibri"/>
                <w:sz w:val="16"/>
                <w:szCs w:val="16"/>
                <w:lang w:val="ro-RO"/>
              </w:rPr>
              <w:t xml:space="preserve">064 </w:t>
            </w:r>
          </w:p>
        </w:tc>
        <w:tc>
          <w:tcPr>
            <w:tcW w:w="503" w:type="pct"/>
            <w:vAlign w:val="center"/>
            <w:hideMark/>
          </w:tcPr>
          <w:p w14:paraId="515A7ACC"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51</w:t>
            </w:r>
            <w:r w:rsidR="005A672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4%</w:t>
            </w:r>
          </w:p>
        </w:tc>
        <w:tc>
          <w:tcPr>
            <w:tcW w:w="651" w:type="pct"/>
            <w:vAlign w:val="center"/>
            <w:hideMark/>
          </w:tcPr>
          <w:p w14:paraId="1725B722"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89</w:t>
            </w:r>
            <w:r w:rsidR="005A672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8%</w:t>
            </w:r>
          </w:p>
        </w:tc>
      </w:tr>
      <w:tr w:rsidR="00AB3759" w:rsidRPr="00E33767" w14:paraId="2B5C789A" w14:textId="77777777" w:rsidTr="005D3C2D">
        <w:trPr>
          <w:trHeight w:val="288"/>
          <w:jc w:val="center"/>
        </w:trPr>
        <w:tc>
          <w:tcPr>
            <w:tcW w:w="548" w:type="pct"/>
            <w:vMerge w:val="restart"/>
            <w:shd w:val="clear" w:color="auto" w:fill="E7E6E6" w:themeFill="background2"/>
            <w:vAlign w:val="center"/>
            <w:hideMark/>
          </w:tcPr>
          <w:p w14:paraId="23F8739E" w14:textId="77777777" w:rsidR="00644F8D" w:rsidRPr="009E5864" w:rsidRDefault="00644F8D" w:rsidP="00295F94">
            <w:pPr>
              <w:rPr>
                <w:rFonts w:ascii="Arial Narrow" w:eastAsia="Times New Roman" w:hAnsi="Arial Narrow" w:cs="Calibri"/>
                <w:b/>
                <w:bCs/>
                <w:color w:val="000000" w:themeColor="text1"/>
                <w:sz w:val="16"/>
                <w:szCs w:val="16"/>
                <w:lang w:val="ro-RO"/>
              </w:rPr>
            </w:pPr>
            <w:r w:rsidRPr="009E5864">
              <w:rPr>
                <w:rFonts w:ascii="Arial Narrow" w:eastAsia="Times New Roman" w:hAnsi="Arial Narrow" w:cs="Calibri"/>
                <w:b/>
                <w:bCs/>
                <w:color w:val="000000" w:themeColor="text1"/>
                <w:sz w:val="16"/>
                <w:szCs w:val="16"/>
                <w:lang w:val="ro-RO"/>
              </w:rPr>
              <w:t>Județ Botoșani</w:t>
            </w:r>
          </w:p>
        </w:tc>
        <w:tc>
          <w:tcPr>
            <w:tcW w:w="363" w:type="pct"/>
            <w:shd w:val="clear" w:color="auto" w:fill="E7E6E6" w:themeFill="background2"/>
            <w:vAlign w:val="center"/>
            <w:hideMark/>
          </w:tcPr>
          <w:p w14:paraId="0D7846E6" w14:textId="77777777" w:rsidR="00644F8D" w:rsidRPr="009E5864" w:rsidRDefault="00644F8D" w:rsidP="00644F8D">
            <w:pPr>
              <w:jc w:val="center"/>
              <w:rPr>
                <w:rFonts w:ascii="Arial Narrow" w:eastAsia="Times New Roman" w:hAnsi="Arial Narrow" w:cs="Calibri"/>
                <w:b/>
                <w:bCs/>
                <w:color w:val="000000" w:themeColor="text1"/>
                <w:sz w:val="16"/>
                <w:szCs w:val="16"/>
                <w:lang w:val="ro-RO"/>
              </w:rPr>
            </w:pPr>
            <w:r w:rsidRPr="009E5864">
              <w:rPr>
                <w:rFonts w:ascii="Arial Narrow" w:eastAsia="Times New Roman" w:hAnsi="Arial Narrow" w:cs="Calibri"/>
                <w:b/>
                <w:bCs/>
                <w:color w:val="000000" w:themeColor="text1"/>
                <w:sz w:val="16"/>
                <w:szCs w:val="16"/>
                <w:lang w:val="ro-RO"/>
              </w:rPr>
              <w:t>T</w:t>
            </w:r>
          </w:p>
        </w:tc>
        <w:tc>
          <w:tcPr>
            <w:tcW w:w="599" w:type="pct"/>
            <w:vAlign w:val="center"/>
            <w:hideMark/>
          </w:tcPr>
          <w:p w14:paraId="5A449881"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468</w:t>
            </w:r>
            <w:r w:rsidR="00DC7480" w:rsidRPr="00E3376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 xml:space="preserve">103 </w:t>
            </w:r>
          </w:p>
        </w:tc>
        <w:tc>
          <w:tcPr>
            <w:tcW w:w="387" w:type="pct"/>
            <w:vAlign w:val="center"/>
            <w:hideMark/>
          </w:tcPr>
          <w:p w14:paraId="149B7A7D"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 </w:t>
            </w:r>
          </w:p>
        </w:tc>
        <w:tc>
          <w:tcPr>
            <w:tcW w:w="698" w:type="pct"/>
            <w:vAlign w:val="center"/>
            <w:hideMark/>
          </w:tcPr>
          <w:p w14:paraId="2BB6B6EC" w14:textId="77777777" w:rsidR="00644F8D" w:rsidRPr="00E33767" w:rsidRDefault="00644F8D" w:rsidP="00704320">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454</w:t>
            </w:r>
            <w:r w:rsidR="002A696B">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 xml:space="preserve">026 </w:t>
            </w:r>
          </w:p>
        </w:tc>
        <w:tc>
          <w:tcPr>
            <w:tcW w:w="558" w:type="pct"/>
            <w:vAlign w:val="center"/>
            <w:hideMark/>
          </w:tcPr>
          <w:p w14:paraId="1B944757"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 </w:t>
            </w:r>
          </w:p>
        </w:tc>
        <w:tc>
          <w:tcPr>
            <w:tcW w:w="693" w:type="pct"/>
            <w:noWrap/>
            <w:vAlign w:val="center"/>
            <w:hideMark/>
          </w:tcPr>
          <w:p w14:paraId="228192A6" w14:textId="77777777" w:rsidR="00644F8D" w:rsidRPr="00E33767" w:rsidRDefault="00644F8D" w:rsidP="00644F8D">
            <w:pPr>
              <w:jc w:val="right"/>
              <w:rPr>
                <w:rFonts w:ascii="Arial Narrow" w:eastAsia="Times New Roman" w:hAnsi="Arial Narrow" w:cs="Calibri"/>
                <w:sz w:val="16"/>
                <w:szCs w:val="16"/>
                <w:lang w:val="ro-RO"/>
              </w:rPr>
            </w:pPr>
            <w:r w:rsidRPr="00E33767">
              <w:rPr>
                <w:rFonts w:ascii="Arial Narrow" w:eastAsia="Times New Roman" w:hAnsi="Arial Narrow" w:cs="Calibri"/>
                <w:sz w:val="16"/>
                <w:szCs w:val="16"/>
                <w:lang w:val="ro-RO"/>
              </w:rPr>
              <w:t xml:space="preserve">          412</w:t>
            </w:r>
            <w:r w:rsidR="005A6727">
              <w:rPr>
                <w:rFonts w:ascii="Arial Narrow" w:eastAsia="Times New Roman" w:hAnsi="Arial Narrow" w:cs="Calibri"/>
                <w:sz w:val="16"/>
                <w:szCs w:val="16"/>
                <w:lang w:val="ro-RO"/>
              </w:rPr>
              <w:t>.</w:t>
            </w:r>
            <w:r w:rsidRPr="00E33767">
              <w:rPr>
                <w:rFonts w:ascii="Arial Narrow" w:eastAsia="Times New Roman" w:hAnsi="Arial Narrow" w:cs="Calibri"/>
                <w:sz w:val="16"/>
                <w:szCs w:val="16"/>
                <w:lang w:val="ro-RO"/>
              </w:rPr>
              <w:t xml:space="preserve">626 </w:t>
            </w:r>
          </w:p>
        </w:tc>
        <w:tc>
          <w:tcPr>
            <w:tcW w:w="503" w:type="pct"/>
            <w:vAlign w:val="center"/>
            <w:hideMark/>
          </w:tcPr>
          <w:p w14:paraId="5FE3AD10"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 </w:t>
            </w:r>
          </w:p>
        </w:tc>
        <w:tc>
          <w:tcPr>
            <w:tcW w:w="651" w:type="pct"/>
            <w:vAlign w:val="center"/>
            <w:hideMark/>
          </w:tcPr>
          <w:p w14:paraId="3C7338F2"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88</w:t>
            </w:r>
            <w:r w:rsidR="005A672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1%</w:t>
            </w:r>
          </w:p>
        </w:tc>
      </w:tr>
      <w:tr w:rsidR="00AB3759" w:rsidRPr="00E33767" w14:paraId="0F6F4684" w14:textId="77777777" w:rsidTr="005D3C2D">
        <w:trPr>
          <w:trHeight w:val="288"/>
          <w:jc w:val="center"/>
        </w:trPr>
        <w:tc>
          <w:tcPr>
            <w:tcW w:w="548" w:type="pct"/>
            <w:vMerge/>
            <w:shd w:val="clear" w:color="auto" w:fill="E7E6E6" w:themeFill="background2"/>
            <w:vAlign w:val="center"/>
            <w:hideMark/>
          </w:tcPr>
          <w:p w14:paraId="158B79E0" w14:textId="77777777" w:rsidR="00644F8D" w:rsidRPr="009E5864" w:rsidRDefault="00644F8D" w:rsidP="00295F94">
            <w:pPr>
              <w:rPr>
                <w:rFonts w:ascii="Arial Narrow" w:eastAsia="Times New Roman" w:hAnsi="Arial Narrow" w:cs="Calibri"/>
                <w:b/>
                <w:bCs/>
                <w:color w:val="000000" w:themeColor="text1"/>
                <w:sz w:val="16"/>
                <w:szCs w:val="16"/>
                <w:lang w:val="ro-RO"/>
              </w:rPr>
            </w:pPr>
          </w:p>
        </w:tc>
        <w:tc>
          <w:tcPr>
            <w:tcW w:w="363" w:type="pct"/>
            <w:shd w:val="clear" w:color="auto" w:fill="E7E6E6" w:themeFill="background2"/>
            <w:vAlign w:val="center"/>
            <w:hideMark/>
          </w:tcPr>
          <w:p w14:paraId="22CF3642" w14:textId="77777777" w:rsidR="00644F8D" w:rsidRPr="009E5864" w:rsidRDefault="00644F8D" w:rsidP="00644F8D">
            <w:pPr>
              <w:jc w:val="center"/>
              <w:rPr>
                <w:rFonts w:ascii="Arial Narrow" w:eastAsia="Times New Roman" w:hAnsi="Arial Narrow" w:cs="Calibri"/>
                <w:b/>
                <w:bCs/>
                <w:color w:val="000000" w:themeColor="text1"/>
                <w:sz w:val="16"/>
                <w:szCs w:val="16"/>
                <w:lang w:val="ro-RO"/>
              </w:rPr>
            </w:pPr>
            <w:r w:rsidRPr="009E5864">
              <w:rPr>
                <w:rFonts w:ascii="Arial Narrow" w:eastAsia="Times New Roman" w:hAnsi="Arial Narrow" w:cs="Calibri"/>
                <w:b/>
                <w:bCs/>
                <w:color w:val="000000" w:themeColor="text1"/>
                <w:sz w:val="16"/>
                <w:szCs w:val="16"/>
                <w:lang w:val="ro-RO"/>
              </w:rPr>
              <w:t>M</w:t>
            </w:r>
          </w:p>
        </w:tc>
        <w:tc>
          <w:tcPr>
            <w:tcW w:w="599" w:type="pct"/>
            <w:vAlign w:val="center"/>
            <w:hideMark/>
          </w:tcPr>
          <w:p w14:paraId="02613814"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231</w:t>
            </w:r>
            <w:r w:rsidR="00DC7480" w:rsidRPr="00E3376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 xml:space="preserve">715 </w:t>
            </w:r>
          </w:p>
        </w:tc>
        <w:tc>
          <w:tcPr>
            <w:tcW w:w="387" w:type="pct"/>
            <w:vAlign w:val="center"/>
            <w:hideMark/>
          </w:tcPr>
          <w:p w14:paraId="66B11049"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49</w:t>
            </w:r>
            <w:r w:rsidR="002A696B">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5%</w:t>
            </w:r>
          </w:p>
        </w:tc>
        <w:tc>
          <w:tcPr>
            <w:tcW w:w="698" w:type="pct"/>
            <w:vAlign w:val="center"/>
            <w:hideMark/>
          </w:tcPr>
          <w:p w14:paraId="31CAA321"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 xml:space="preserve">227,601 </w:t>
            </w:r>
          </w:p>
        </w:tc>
        <w:tc>
          <w:tcPr>
            <w:tcW w:w="558" w:type="pct"/>
            <w:vAlign w:val="center"/>
            <w:hideMark/>
          </w:tcPr>
          <w:p w14:paraId="45E0F4F7"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50</w:t>
            </w:r>
            <w:r w:rsidR="005A672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1%</w:t>
            </w:r>
          </w:p>
        </w:tc>
        <w:tc>
          <w:tcPr>
            <w:tcW w:w="693" w:type="pct"/>
            <w:noWrap/>
            <w:vAlign w:val="center"/>
            <w:hideMark/>
          </w:tcPr>
          <w:p w14:paraId="6222889C" w14:textId="77777777" w:rsidR="00644F8D" w:rsidRPr="00E33767" w:rsidRDefault="00644F8D" w:rsidP="00644F8D">
            <w:pPr>
              <w:jc w:val="right"/>
              <w:rPr>
                <w:rFonts w:ascii="Arial Narrow" w:eastAsia="Times New Roman" w:hAnsi="Arial Narrow" w:cs="Calibri"/>
                <w:sz w:val="16"/>
                <w:szCs w:val="16"/>
                <w:lang w:val="ro-RO"/>
              </w:rPr>
            </w:pPr>
            <w:r w:rsidRPr="00E33767">
              <w:rPr>
                <w:rFonts w:ascii="Arial Narrow" w:eastAsia="Times New Roman" w:hAnsi="Arial Narrow" w:cs="Calibri"/>
                <w:sz w:val="16"/>
                <w:szCs w:val="16"/>
                <w:lang w:val="ro-RO"/>
              </w:rPr>
              <w:t xml:space="preserve">          203</w:t>
            </w:r>
            <w:r w:rsidR="005A6727">
              <w:rPr>
                <w:rFonts w:ascii="Arial Narrow" w:eastAsia="Times New Roman" w:hAnsi="Arial Narrow" w:cs="Calibri"/>
                <w:sz w:val="16"/>
                <w:szCs w:val="16"/>
                <w:lang w:val="ro-RO"/>
              </w:rPr>
              <w:t>.</w:t>
            </w:r>
            <w:r w:rsidRPr="00E33767">
              <w:rPr>
                <w:rFonts w:ascii="Arial Narrow" w:eastAsia="Times New Roman" w:hAnsi="Arial Narrow" w:cs="Calibri"/>
                <w:sz w:val="16"/>
                <w:szCs w:val="16"/>
                <w:lang w:val="ro-RO"/>
              </w:rPr>
              <w:t xml:space="preserve">186 </w:t>
            </w:r>
          </w:p>
        </w:tc>
        <w:tc>
          <w:tcPr>
            <w:tcW w:w="503" w:type="pct"/>
            <w:vAlign w:val="center"/>
            <w:hideMark/>
          </w:tcPr>
          <w:p w14:paraId="61DFC38D"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49</w:t>
            </w:r>
            <w:r w:rsidR="005A672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2%</w:t>
            </w:r>
          </w:p>
        </w:tc>
        <w:tc>
          <w:tcPr>
            <w:tcW w:w="651" w:type="pct"/>
            <w:vAlign w:val="center"/>
            <w:hideMark/>
          </w:tcPr>
          <w:p w14:paraId="605DF43A"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87</w:t>
            </w:r>
            <w:r w:rsidR="005A672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7%</w:t>
            </w:r>
          </w:p>
        </w:tc>
      </w:tr>
      <w:tr w:rsidR="00AB3759" w:rsidRPr="00E33767" w14:paraId="62047499" w14:textId="77777777" w:rsidTr="005D3C2D">
        <w:trPr>
          <w:trHeight w:val="288"/>
          <w:jc w:val="center"/>
        </w:trPr>
        <w:tc>
          <w:tcPr>
            <w:tcW w:w="548" w:type="pct"/>
            <w:vMerge/>
            <w:shd w:val="clear" w:color="auto" w:fill="E7E6E6" w:themeFill="background2"/>
            <w:vAlign w:val="center"/>
            <w:hideMark/>
          </w:tcPr>
          <w:p w14:paraId="3AF0E994" w14:textId="77777777" w:rsidR="00644F8D" w:rsidRPr="009E5864" w:rsidRDefault="00644F8D" w:rsidP="00295F94">
            <w:pPr>
              <w:rPr>
                <w:rFonts w:ascii="Arial Narrow" w:eastAsia="Times New Roman" w:hAnsi="Arial Narrow" w:cs="Calibri"/>
                <w:b/>
                <w:bCs/>
                <w:color w:val="000000" w:themeColor="text1"/>
                <w:sz w:val="16"/>
                <w:szCs w:val="16"/>
                <w:lang w:val="ro-RO"/>
              </w:rPr>
            </w:pPr>
          </w:p>
        </w:tc>
        <w:tc>
          <w:tcPr>
            <w:tcW w:w="363" w:type="pct"/>
            <w:shd w:val="clear" w:color="auto" w:fill="E7E6E6" w:themeFill="background2"/>
            <w:vAlign w:val="center"/>
            <w:hideMark/>
          </w:tcPr>
          <w:p w14:paraId="473DB260" w14:textId="77777777" w:rsidR="00644F8D" w:rsidRPr="009E5864" w:rsidRDefault="00644F8D" w:rsidP="00644F8D">
            <w:pPr>
              <w:jc w:val="center"/>
              <w:rPr>
                <w:rFonts w:ascii="Arial Narrow" w:eastAsia="Times New Roman" w:hAnsi="Arial Narrow" w:cs="Calibri"/>
                <w:b/>
                <w:bCs/>
                <w:color w:val="000000" w:themeColor="text1"/>
                <w:sz w:val="16"/>
                <w:szCs w:val="16"/>
                <w:lang w:val="ro-RO"/>
              </w:rPr>
            </w:pPr>
            <w:r w:rsidRPr="009E5864">
              <w:rPr>
                <w:rFonts w:ascii="Arial Narrow" w:eastAsia="Times New Roman" w:hAnsi="Arial Narrow" w:cs="Calibri"/>
                <w:b/>
                <w:bCs/>
                <w:color w:val="000000" w:themeColor="text1"/>
                <w:sz w:val="16"/>
                <w:szCs w:val="16"/>
                <w:lang w:val="ro-RO"/>
              </w:rPr>
              <w:t>F</w:t>
            </w:r>
          </w:p>
        </w:tc>
        <w:tc>
          <w:tcPr>
            <w:tcW w:w="599" w:type="pct"/>
            <w:vAlign w:val="center"/>
            <w:hideMark/>
          </w:tcPr>
          <w:p w14:paraId="24F0DE06"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236</w:t>
            </w:r>
            <w:r w:rsidR="00DC7480" w:rsidRPr="00E3376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 xml:space="preserve">388 </w:t>
            </w:r>
          </w:p>
        </w:tc>
        <w:tc>
          <w:tcPr>
            <w:tcW w:w="387" w:type="pct"/>
            <w:vAlign w:val="center"/>
            <w:hideMark/>
          </w:tcPr>
          <w:p w14:paraId="47825B27"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50</w:t>
            </w:r>
            <w:r w:rsidR="002A696B">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5%</w:t>
            </w:r>
          </w:p>
        </w:tc>
        <w:tc>
          <w:tcPr>
            <w:tcW w:w="698" w:type="pct"/>
            <w:vAlign w:val="center"/>
            <w:hideMark/>
          </w:tcPr>
          <w:p w14:paraId="6EEFD23D"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226</w:t>
            </w:r>
            <w:r w:rsidR="002A696B">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 xml:space="preserve">425 </w:t>
            </w:r>
          </w:p>
        </w:tc>
        <w:tc>
          <w:tcPr>
            <w:tcW w:w="558" w:type="pct"/>
            <w:vAlign w:val="center"/>
            <w:hideMark/>
          </w:tcPr>
          <w:p w14:paraId="01615DA8"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49</w:t>
            </w:r>
            <w:r w:rsidR="005A672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9%</w:t>
            </w:r>
          </w:p>
        </w:tc>
        <w:tc>
          <w:tcPr>
            <w:tcW w:w="693" w:type="pct"/>
            <w:noWrap/>
            <w:vAlign w:val="center"/>
            <w:hideMark/>
          </w:tcPr>
          <w:p w14:paraId="0F52B44D" w14:textId="77777777" w:rsidR="00644F8D" w:rsidRPr="00E33767" w:rsidRDefault="00644F8D" w:rsidP="00644F8D">
            <w:pPr>
              <w:jc w:val="right"/>
              <w:rPr>
                <w:rFonts w:ascii="Arial Narrow" w:eastAsia="Times New Roman" w:hAnsi="Arial Narrow" w:cs="Calibri"/>
                <w:sz w:val="16"/>
                <w:szCs w:val="16"/>
                <w:lang w:val="ro-RO"/>
              </w:rPr>
            </w:pPr>
            <w:r w:rsidRPr="00E33767">
              <w:rPr>
                <w:rFonts w:ascii="Arial Narrow" w:eastAsia="Times New Roman" w:hAnsi="Arial Narrow" w:cs="Calibri"/>
                <w:sz w:val="16"/>
                <w:szCs w:val="16"/>
                <w:lang w:val="ro-RO"/>
              </w:rPr>
              <w:t xml:space="preserve">          209</w:t>
            </w:r>
            <w:r w:rsidR="005A6727">
              <w:rPr>
                <w:rFonts w:ascii="Arial Narrow" w:eastAsia="Times New Roman" w:hAnsi="Arial Narrow" w:cs="Calibri"/>
                <w:sz w:val="16"/>
                <w:szCs w:val="16"/>
                <w:lang w:val="ro-RO"/>
              </w:rPr>
              <w:t>.</w:t>
            </w:r>
            <w:r w:rsidRPr="00E33767">
              <w:rPr>
                <w:rFonts w:ascii="Arial Narrow" w:eastAsia="Times New Roman" w:hAnsi="Arial Narrow" w:cs="Calibri"/>
                <w:sz w:val="16"/>
                <w:szCs w:val="16"/>
                <w:lang w:val="ro-RO"/>
              </w:rPr>
              <w:t xml:space="preserve">440 </w:t>
            </w:r>
          </w:p>
        </w:tc>
        <w:tc>
          <w:tcPr>
            <w:tcW w:w="503" w:type="pct"/>
            <w:vAlign w:val="center"/>
            <w:hideMark/>
          </w:tcPr>
          <w:p w14:paraId="72DB9F46"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50</w:t>
            </w:r>
            <w:r w:rsidR="005A672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8%</w:t>
            </w:r>
          </w:p>
        </w:tc>
        <w:tc>
          <w:tcPr>
            <w:tcW w:w="651" w:type="pct"/>
            <w:vAlign w:val="center"/>
            <w:hideMark/>
          </w:tcPr>
          <w:p w14:paraId="6E7A39B3" w14:textId="77777777" w:rsidR="00644F8D" w:rsidRPr="00E33767" w:rsidRDefault="00644F8D" w:rsidP="00644F8D">
            <w:pPr>
              <w:jc w:val="right"/>
              <w:rPr>
                <w:rFonts w:ascii="Arial Narrow" w:eastAsia="Times New Roman" w:hAnsi="Arial Narrow" w:cs="Calibri"/>
                <w:color w:val="000000"/>
                <w:sz w:val="16"/>
                <w:szCs w:val="16"/>
                <w:lang w:val="ro-RO"/>
              </w:rPr>
            </w:pPr>
            <w:r w:rsidRPr="00E33767">
              <w:rPr>
                <w:rFonts w:ascii="Arial Narrow" w:eastAsia="Times New Roman" w:hAnsi="Arial Narrow" w:cs="Calibri"/>
                <w:color w:val="000000"/>
                <w:sz w:val="16"/>
                <w:szCs w:val="16"/>
                <w:lang w:val="ro-RO"/>
              </w:rPr>
              <w:t>88</w:t>
            </w:r>
            <w:r w:rsidR="005A6727">
              <w:rPr>
                <w:rFonts w:ascii="Arial Narrow" w:eastAsia="Times New Roman" w:hAnsi="Arial Narrow" w:cs="Calibri"/>
                <w:color w:val="000000"/>
                <w:sz w:val="16"/>
                <w:szCs w:val="16"/>
                <w:lang w:val="ro-RO"/>
              </w:rPr>
              <w:t>,</w:t>
            </w:r>
            <w:r w:rsidRPr="00E33767">
              <w:rPr>
                <w:rFonts w:ascii="Arial Narrow" w:eastAsia="Times New Roman" w:hAnsi="Arial Narrow" w:cs="Calibri"/>
                <w:color w:val="000000"/>
                <w:sz w:val="16"/>
                <w:szCs w:val="16"/>
                <w:lang w:val="ro-RO"/>
              </w:rPr>
              <w:t>6%</w:t>
            </w:r>
          </w:p>
        </w:tc>
      </w:tr>
      <w:tr w:rsidR="00AB3759" w:rsidRPr="00E33767" w14:paraId="7325E0E6" w14:textId="77777777" w:rsidTr="005D3C2D">
        <w:trPr>
          <w:trHeight w:val="288"/>
          <w:jc w:val="center"/>
        </w:trPr>
        <w:tc>
          <w:tcPr>
            <w:tcW w:w="548" w:type="pct"/>
            <w:vMerge w:val="restart"/>
            <w:shd w:val="clear" w:color="auto" w:fill="E7E6E6" w:themeFill="background2"/>
            <w:vAlign w:val="center"/>
            <w:hideMark/>
          </w:tcPr>
          <w:p w14:paraId="5FF9F310" w14:textId="77777777" w:rsidR="00644F8D" w:rsidRPr="009E5864" w:rsidRDefault="00644F8D" w:rsidP="00295F94">
            <w:pPr>
              <w:rPr>
                <w:rFonts w:ascii="Arial Narrow" w:eastAsia="Times New Roman" w:hAnsi="Arial Narrow" w:cs="Calibri"/>
                <w:b/>
                <w:bCs/>
                <w:color w:val="000000" w:themeColor="text1"/>
                <w:sz w:val="16"/>
                <w:szCs w:val="16"/>
                <w:lang w:val="ro-RO"/>
              </w:rPr>
            </w:pPr>
            <w:r w:rsidRPr="009E5864">
              <w:rPr>
                <w:rFonts w:ascii="Arial Narrow" w:eastAsia="Times New Roman" w:hAnsi="Arial Narrow" w:cs="Calibri"/>
                <w:b/>
                <w:bCs/>
                <w:color w:val="000000" w:themeColor="text1"/>
                <w:sz w:val="16"/>
                <w:szCs w:val="16"/>
                <w:lang w:val="ro-RO"/>
              </w:rPr>
              <w:t>Oraș Bucecea</w:t>
            </w:r>
          </w:p>
        </w:tc>
        <w:tc>
          <w:tcPr>
            <w:tcW w:w="363" w:type="pct"/>
            <w:shd w:val="clear" w:color="auto" w:fill="E7E6E6" w:themeFill="background2"/>
            <w:vAlign w:val="center"/>
            <w:hideMark/>
          </w:tcPr>
          <w:p w14:paraId="12EE92B8" w14:textId="77777777" w:rsidR="00644F8D" w:rsidRPr="009E5864" w:rsidRDefault="00644F8D" w:rsidP="00644F8D">
            <w:pPr>
              <w:jc w:val="center"/>
              <w:rPr>
                <w:rFonts w:ascii="Arial Narrow" w:eastAsia="Times New Roman" w:hAnsi="Arial Narrow" w:cs="Calibri"/>
                <w:b/>
                <w:bCs/>
                <w:color w:val="000000" w:themeColor="text1"/>
                <w:sz w:val="16"/>
                <w:szCs w:val="16"/>
                <w:lang w:val="ro-RO"/>
              </w:rPr>
            </w:pPr>
            <w:r w:rsidRPr="009E5864">
              <w:rPr>
                <w:rFonts w:ascii="Arial Narrow" w:eastAsia="Times New Roman" w:hAnsi="Arial Narrow" w:cs="Calibri"/>
                <w:b/>
                <w:bCs/>
                <w:color w:val="000000" w:themeColor="text1"/>
                <w:sz w:val="16"/>
                <w:szCs w:val="16"/>
                <w:lang w:val="ro-RO"/>
              </w:rPr>
              <w:t>T</w:t>
            </w:r>
          </w:p>
        </w:tc>
        <w:tc>
          <w:tcPr>
            <w:tcW w:w="599" w:type="pct"/>
            <w:vAlign w:val="center"/>
            <w:hideMark/>
          </w:tcPr>
          <w:p w14:paraId="657F5184" w14:textId="77777777" w:rsidR="00644F8D" w:rsidRPr="00E33767" w:rsidRDefault="00644F8D" w:rsidP="00644F8D">
            <w:pPr>
              <w:jc w:val="right"/>
              <w:rPr>
                <w:rFonts w:ascii="Arial Narrow" w:eastAsia="Times New Roman" w:hAnsi="Arial Narrow" w:cs="Calibri"/>
                <w:b/>
                <w:bCs/>
                <w:color w:val="000000"/>
                <w:sz w:val="16"/>
                <w:szCs w:val="16"/>
                <w:lang w:val="ro-RO"/>
              </w:rPr>
            </w:pPr>
            <w:r w:rsidRPr="00E33767">
              <w:rPr>
                <w:rFonts w:ascii="Arial Narrow" w:eastAsia="Times New Roman" w:hAnsi="Arial Narrow" w:cs="Calibri"/>
                <w:b/>
                <w:bCs/>
                <w:color w:val="000000"/>
                <w:sz w:val="16"/>
                <w:szCs w:val="16"/>
                <w:lang w:val="ro-RO"/>
              </w:rPr>
              <w:t>5</w:t>
            </w:r>
            <w:r w:rsidR="00DC7480" w:rsidRPr="00E33767">
              <w:rPr>
                <w:rFonts w:ascii="Arial Narrow" w:eastAsia="Times New Roman" w:hAnsi="Arial Narrow" w:cs="Calibri"/>
                <w:b/>
                <w:bCs/>
                <w:color w:val="000000"/>
                <w:sz w:val="16"/>
                <w:szCs w:val="16"/>
                <w:lang w:val="ro-RO"/>
              </w:rPr>
              <w:t>.</w:t>
            </w:r>
            <w:r w:rsidRPr="00E33767">
              <w:rPr>
                <w:rFonts w:ascii="Arial Narrow" w:eastAsia="Times New Roman" w:hAnsi="Arial Narrow" w:cs="Calibri"/>
                <w:b/>
                <w:bCs/>
                <w:color w:val="000000"/>
                <w:sz w:val="16"/>
                <w:szCs w:val="16"/>
                <w:lang w:val="ro-RO"/>
              </w:rPr>
              <w:t xml:space="preserve">477 </w:t>
            </w:r>
          </w:p>
        </w:tc>
        <w:tc>
          <w:tcPr>
            <w:tcW w:w="387" w:type="pct"/>
            <w:vAlign w:val="center"/>
            <w:hideMark/>
          </w:tcPr>
          <w:p w14:paraId="60672964" w14:textId="77777777" w:rsidR="00644F8D" w:rsidRPr="00E33767" w:rsidRDefault="00644F8D" w:rsidP="00644F8D">
            <w:pPr>
              <w:jc w:val="right"/>
              <w:rPr>
                <w:rFonts w:ascii="Arial Narrow" w:eastAsia="Times New Roman" w:hAnsi="Arial Narrow" w:cs="Calibri"/>
                <w:b/>
                <w:bCs/>
                <w:color w:val="000000"/>
                <w:sz w:val="16"/>
                <w:szCs w:val="16"/>
                <w:lang w:val="ro-RO"/>
              </w:rPr>
            </w:pPr>
            <w:r w:rsidRPr="00E33767">
              <w:rPr>
                <w:rFonts w:ascii="Arial Narrow" w:eastAsia="Times New Roman" w:hAnsi="Arial Narrow" w:cs="Calibri"/>
                <w:b/>
                <w:bCs/>
                <w:color w:val="000000"/>
                <w:sz w:val="16"/>
                <w:szCs w:val="16"/>
                <w:lang w:val="ro-RO"/>
              </w:rPr>
              <w:t> </w:t>
            </w:r>
          </w:p>
        </w:tc>
        <w:tc>
          <w:tcPr>
            <w:tcW w:w="698" w:type="pct"/>
            <w:vAlign w:val="center"/>
            <w:hideMark/>
          </w:tcPr>
          <w:p w14:paraId="70ABC581" w14:textId="77777777" w:rsidR="00644F8D" w:rsidRPr="00E33767" w:rsidRDefault="00644F8D" w:rsidP="00644F8D">
            <w:pPr>
              <w:jc w:val="right"/>
              <w:rPr>
                <w:rFonts w:ascii="Arial Narrow" w:eastAsia="Times New Roman" w:hAnsi="Arial Narrow" w:cs="Calibri"/>
                <w:b/>
                <w:bCs/>
                <w:color w:val="000000"/>
                <w:sz w:val="16"/>
                <w:szCs w:val="16"/>
                <w:lang w:val="ro-RO"/>
              </w:rPr>
            </w:pPr>
            <w:r w:rsidRPr="00E33767">
              <w:rPr>
                <w:rFonts w:ascii="Arial Narrow" w:eastAsia="Times New Roman" w:hAnsi="Arial Narrow" w:cs="Calibri"/>
                <w:b/>
                <w:bCs/>
                <w:color w:val="000000"/>
                <w:sz w:val="16"/>
                <w:szCs w:val="16"/>
                <w:lang w:val="ro-RO"/>
              </w:rPr>
              <w:t>5</w:t>
            </w:r>
            <w:r w:rsidR="002A696B">
              <w:rPr>
                <w:rFonts w:ascii="Arial Narrow" w:eastAsia="Times New Roman" w:hAnsi="Arial Narrow" w:cs="Calibri"/>
                <w:b/>
                <w:bCs/>
                <w:color w:val="000000"/>
                <w:sz w:val="16"/>
                <w:szCs w:val="16"/>
                <w:lang w:val="ro-RO"/>
              </w:rPr>
              <w:t>.</w:t>
            </w:r>
            <w:r w:rsidRPr="00E33767">
              <w:rPr>
                <w:rFonts w:ascii="Arial Narrow" w:eastAsia="Times New Roman" w:hAnsi="Arial Narrow" w:cs="Calibri"/>
                <w:b/>
                <w:bCs/>
                <w:color w:val="000000"/>
                <w:sz w:val="16"/>
                <w:szCs w:val="16"/>
                <w:lang w:val="ro-RO"/>
              </w:rPr>
              <w:t xml:space="preserve">462 </w:t>
            </w:r>
          </w:p>
        </w:tc>
        <w:tc>
          <w:tcPr>
            <w:tcW w:w="558" w:type="pct"/>
            <w:vAlign w:val="center"/>
            <w:hideMark/>
          </w:tcPr>
          <w:p w14:paraId="08C4E073" w14:textId="77777777" w:rsidR="00644F8D" w:rsidRPr="00E33767" w:rsidRDefault="00644F8D" w:rsidP="00644F8D">
            <w:pPr>
              <w:jc w:val="right"/>
              <w:rPr>
                <w:rFonts w:ascii="Arial Narrow" w:eastAsia="Times New Roman" w:hAnsi="Arial Narrow" w:cs="Calibri"/>
                <w:b/>
                <w:bCs/>
                <w:color w:val="000000"/>
                <w:sz w:val="16"/>
                <w:szCs w:val="16"/>
                <w:lang w:val="ro-RO"/>
              </w:rPr>
            </w:pPr>
            <w:r w:rsidRPr="00E33767">
              <w:rPr>
                <w:rFonts w:ascii="Arial Narrow" w:eastAsia="Times New Roman" w:hAnsi="Arial Narrow" w:cs="Calibri"/>
                <w:b/>
                <w:bCs/>
                <w:color w:val="000000"/>
                <w:sz w:val="16"/>
                <w:szCs w:val="16"/>
                <w:lang w:val="ro-RO"/>
              </w:rPr>
              <w:t> </w:t>
            </w:r>
          </w:p>
        </w:tc>
        <w:tc>
          <w:tcPr>
            <w:tcW w:w="693" w:type="pct"/>
            <w:noWrap/>
            <w:vAlign w:val="center"/>
            <w:hideMark/>
          </w:tcPr>
          <w:p w14:paraId="03E3558D" w14:textId="77777777" w:rsidR="00644F8D" w:rsidRPr="00E33767" w:rsidRDefault="00644F8D" w:rsidP="00644F8D">
            <w:pPr>
              <w:jc w:val="right"/>
              <w:rPr>
                <w:rFonts w:ascii="Arial Narrow" w:eastAsia="Times New Roman" w:hAnsi="Arial Narrow" w:cs="Calibri"/>
                <w:b/>
                <w:bCs/>
                <w:sz w:val="16"/>
                <w:szCs w:val="16"/>
                <w:lang w:val="ro-RO"/>
              </w:rPr>
            </w:pPr>
            <w:r w:rsidRPr="00E33767">
              <w:rPr>
                <w:rFonts w:ascii="Arial Narrow" w:eastAsia="Times New Roman" w:hAnsi="Arial Narrow" w:cs="Calibri"/>
                <w:b/>
                <w:bCs/>
                <w:sz w:val="16"/>
                <w:szCs w:val="16"/>
                <w:lang w:val="ro-RO"/>
              </w:rPr>
              <w:t xml:space="preserve">              4</w:t>
            </w:r>
            <w:r w:rsidR="005A6727">
              <w:rPr>
                <w:rFonts w:ascii="Arial Narrow" w:eastAsia="Times New Roman" w:hAnsi="Arial Narrow" w:cs="Calibri"/>
                <w:b/>
                <w:bCs/>
                <w:sz w:val="16"/>
                <w:szCs w:val="16"/>
                <w:lang w:val="ro-RO"/>
              </w:rPr>
              <w:t>.</w:t>
            </w:r>
            <w:r w:rsidRPr="00E33767">
              <w:rPr>
                <w:rFonts w:ascii="Arial Narrow" w:eastAsia="Times New Roman" w:hAnsi="Arial Narrow" w:cs="Calibri"/>
                <w:b/>
                <w:bCs/>
                <w:sz w:val="16"/>
                <w:szCs w:val="16"/>
                <w:lang w:val="ro-RO"/>
              </w:rPr>
              <w:t xml:space="preserve">274 </w:t>
            </w:r>
          </w:p>
        </w:tc>
        <w:tc>
          <w:tcPr>
            <w:tcW w:w="503" w:type="pct"/>
            <w:vAlign w:val="center"/>
            <w:hideMark/>
          </w:tcPr>
          <w:p w14:paraId="4355B76C" w14:textId="77777777" w:rsidR="00644F8D" w:rsidRPr="00E33767" w:rsidRDefault="00644F8D" w:rsidP="00644F8D">
            <w:pPr>
              <w:jc w:val="right"/>
              <w:rPr>
                <w:rFonts w:ascii="Arial Narrow" w:eastAsia="Times New Roman" w:hAnsi="Arial Narrow" w:cs="Calibri"/>
                <w:b/>
                <w:bCs/>
                <w:color w:val="000000"/>
                <w:sz w:val="16"/>
                <w:szCs w:val="16"/>
                <w:lang w:val="ro-RO"/>
              </w:rPr>
            </w:pPr>
            <w:r w:rsidRPr="00E33767">
              <w:rPr>
                <w:rFonts w:ascii="Arial Narrow" w:eastAsia="Times New Roman" w:hAnsi="Arial Narrow" w:cs="Calibri"/>
                <w:b/>
                <w:bCs/>
                <w:color w:val="000000"/>
                <w:sz w:val="16"/>
                <w:szCs w:val="16"/>
                <w:lang w:val="ro-RO"/>
              </w:rPr>
              <w:t> </w:t>
            </w:r>
          </w:p>
        </w:tc>
        <w:tc>
          <w:tcPr>
            <w:tcW w:w="651" w:type="pct"/>
            <w:vAlign w:val="center"/>
            <w:hideMark/>
          </w:tcPr>
          <w:p w14:paraId="4A6A82B9" w14:textId="77777777" w:rsidR="00644F8D" w:rsidRPr="00E33767" w:rsidRDefault="00644F8D" w:rsidP="00644F8D">
            <w:pPr>
              <w:jc w:val="right"/>
              <w:rPr>
                <w:rFonts w:ascii="Arial Narrow" w:eastAsia="Times New Roman" w:hAnsi="Arial Narrow" w:cs="Calibri"/>
                <w:b/>
                <w:bCs/>
                <w:color w:val="000000"/>
                <w:sz w:val="16"/>
                <w:szCs w:val="16"/>
                <w:lang w:val="ro-RO"/>
              </w:rPr>
            </w:pPr>
            <w:r w:rsidRPr="00E33767">
              <w:rPr>
                <w:rFonts w:ascii="Arial Narrow" w:eastAsia="Times New Roman" w:hAnsi="Arial Narrow" w:cs="Calibri"/>
                <w:b/>
                <w:bCs/>
                <w:color w:val="000000"/>
                <w:sz w:val="16"/>
                <w:szCs w:val="16"/>
                <w:lang w:val="ro-RO"/>
              </w:rPr>
              <w:t>78</w:t>
            </w:r>
            <w:r w:rsidR="005A6727">
              <w:rPr>
                <w:rFonts w:ascii="Arial Narrow" w:eastAsia="Times New Roman" w:hAnsi="Arial Narrow" w:cs="Calibri"/>
                <w:b/>
                <w:bCs/>
                <w:color w:val="000000"/>
                <w:sz w:val="16"/>
                <w:szCs w:val="16"/>
                <w:lang w:val="ro-RO"/>
              </w:rPr>
              <w:t>,</w:t>
            </w:r>
            <w:r w:rsidRPr="00E33767">
              <w:rPr>
                <w:rFonts w:ascii="Arial Narrow" w:eastAsia="Times New Roman" w:hAnsi="Arial Narrow" w:cs="Calibri"/>
                <w:b/>
                <w:bCs/>
                <w:color w:val="000000"/>
                <w:sz w:val="16"/>
                <w:szCs w:val="16"/>
                <w:lang w:val="ro-RO"/>
              </w:rPr>
              <w:t>0%</w:t>
            </w:r>
          </w:p>
        </w:tc>
      </w:tr>
      <w:tr w:rsidR="00AB3759" w:rsidRPr="00E33767" w14:paraId="786AD12E" w14:textId="77777777" w:rsidTr="005D3C2D">
        <w:trPr>
          <w:trHeight w:val="288"/>
          <w:jc w:val="center"/>
        </w:trPr>
        <w:tc>
          <w:tcPr>
            <w:tcW w:w="548" w:type="pct"/>
            <w:vMerge/>
            <w:shd w:val="clear" w:color="auto" w:fill="595959" w:themeFill="text1" w:themeFillTint="A6"/>
            <w:vAlign w:val="center"/>
            <w:hideMark/>
          </w:tcPr>
          <w:p w14:paraId="0F31D4C3" w14:textId="77777777" w:rsidR="00644F8D" w:rsidRPr="00E33767" w:rsidRDefault="00644F8D" w:rsidP="00644F8D">
            <w:pPr>
              <w:rPr>
                <w:rFonts w:ascii="Arial Narrow" w:eastAsia="Times New Roman" w:hAnsi="Arial Narrow" w:cs="Calibri"/>
                <w:b/>
                <w:bCs/>
                <w:color w:val="FFFFFF" w:themeColor="background1"/>
                <w:sz w:val="16"/>
                <w:szCs w:val="16"/>
                <w:lang w:val="ro-RO"/>
              </w:rPr>
            </w:pPr>
          </w:p>
        </w:tc>
        <w:tc>
          <w:tcPr>
            <w:tcW w:w="363" w:type="pct"/>
            <w:shd w:val="clear" w:color="auto" w:fill="E7E6E6" w:themeFill="background2"/>
            <w:vAlign w:val="center"/>
            <w:hideMark/>
          </w:tcPr>
          <w:p w14:paraId="05BC0466" w14:textId="77777777" w:rsidR="00644F8D" w:rsidRPr="00064F09" w:rsidRDefault="00644F8D" w:rsidP="00644F8D">
            <w:pPr>
              <w:jc w:val="center"/>
              <w:rPr>
                <w:rFonts w:ascii="Arial Narrow" w:eastAsia="Times New Roman" w:hAnsi="Arial Narrow" w:cs="Calibri"/>
                <w:b/>
                <w:bCs/>
                <w:sz w:val="16"/>
                <w:szCs w:val="16"/>
                <w:lang w:val="ro-RO"/>
              </w:rPr>
            </w:pPr>
            <w:r w:rsidRPr="00064F09">
              <w:rPr>
                <w:rFonts w:ascii="Arial Narrow" w:eastAsia="Times New Roman" w:hAnsi="Arial Narrow" w:cs="Calibri"/>
                <w:b/>
                <w:bCs/>
                <w:sz w:val="16"/>
                <w:szCs w:val="16"/>
                <w:lang w:val="ro-RO"/>
              </w:rPr>
              <w:t>M</w:t>
            </w:r>
          </w:p>
        </w:tc>
        <w:tc>
          <w:tcPr>
            <w:tcW w:w="599" w:type="pct"/>
            <w:vAlign w:val="center"/>
            <w:hideMark/>
          </w:tcPr>
          <w:p w14:paraId="19018271" w14:textId="77777777" w:rsidR="00644F8D" w:rsidRPr="00E33767" w:rsidRDefault="00644F8D" w:rsidP="00644F8D">
            <w:pPr>
              <w:jc w:val="right"/>
              <w:rPr>
                <w:rFonts w:ascii="Arial Narrow" w:eastAsia="Times New Roman" w:hAnsi="Arial Narrow" w:cs="Calibri"/>
                <w:b/>
                <w:bCs/>
                <w:color w:val="000000"/>
                <w:sz w:val="16"/>
                <w:szCs w:val="16"/>
                <w:lang w:val="ro-RO"/>
              </w:rPr>
            </w:pPr>
            <w:r w:rsidRPr="00E33767">
              <w:rPr>
                <w:rFonts w:ascii="Arial Narrow" w:eastAsia="Times New Roman" w:hAnsi="Arial Narrow" w:cs="Calibri"/>
                <w:b/>
                <w:bCs/>
                <w:color w:val="000000"/>
                <w:sz w:val="16"/>
                <w:szCs w:val="16"/>
                <w:lang w:val="ro-RO"/>
              </w:rPr>
              <w:t>2</w:t>
            </w:r>
            <w:r w:rsidR="00DC7480" w:rsidRPr="00E33767">
              <w:rPr>
                <w:rFonts w:ascii="Arial Narrow" w:eastAsia="Times New Roman" w:hAnsi="Arial Narrow" w:cs="Calibri"/>
                <w:b/>
                <w:bCs/>
                <w:color w:val="000000"/>
                <w:sz w:val="16"/>
                <w:szCs w:val="16"/>
                <w:lang w:val="ro-RO"/>
              </w:rPr>
              <w:t>.</w:t>
            </w:r>
            <w:r w:rsidRPr="00E33767">
              <w:rPr>
                <w:rFonts w:ascii="Arial Narrow" w:eastAsia="Times New Roman" w:hAnsi="Arial Narrow" w:cs="Calibri"/>
                <w:b/>
                <w:bCs/>
                <w:color w:val="000000"/>
                <w:sz w:val="16"/>
                <w:szCs w:val="16"/>
                <w:lang w:val="ro-RO"/>
              </w:rPr>
              <w:t xml:space="preserve">704 </w:t>
            </w:r>
          </w:p>
        </w:tc>
        <w:tc>
          <w:tcPr>
            <w:tcW w:w="387" w:type="pct"/>
            <w:vAlign w:val="center"/>
            <w:hideMark/>
          </w:tcPr>
          <w:p w14:paraId="69F5E42B" w14:textId="77777777" w:rsidR="00644F8D" w:rsidRPr="00E33767" w:rsidRDefault="00644F8D" w:rsidP="00644F8D">
            <w:pPr>
              <w:jc w:val="right"/>
              <w:rPr>
                <w:rFonts w:ascii="Arial Narrow" w:eastAsia="Times New Roman" w:hAnsi="Arial Narrow" w:cs="Calibri"/>
                <w:b/>
                <w:bCs/>
                <w:color w:val="000000"/>
                <w:sz w:val="16"/>
                <w:szCs w:val="16"/>
                <w:lang w:val="ro-RO"/>
              </w:rPr>
            </w:pPr>
            <w:r w:rsidRPr="00E33767">
              <w:rPr>
                <w:rFonts w:ascii="Arial Narrow" w:eastAsia="Times New Roman" w:hAnsi="Arial Narrow" w:cs="Calibri"/>
                <w:b/>
                <w:bCs/>
                <w:color w:val="000000"/>
                <w:sz w:val="16"/>
                <w:szCs w:val="16"/>
                <w:lang w:val="ro-RO"/>
              </w:rPr>
              <w:t>49</w:t>
            </w:r>
            <w:r w:rsidR="005A6727">
              <w:rPr>
                <w:rFonts w:ascii="Arial Narrow" w:eastAsia="Times New Roman" w:hAnsi="Arial Narrow" w:cs="Calibri"/>
                <w:b/>
                <w:bCs/>
                <w:color w:val="000000"/>
                <w:sz w:val="16"/>
                <w:szCs w:val="16"/>
                <w:lang w:val="ro-RO"/>
              </w:rPr>
              <w:t>,</w:t>
            </w:r>
            <w:r w:rsidRPr="00E33767">
              <w:rPr>
                <w:rFonts w:ascii="Arial Narrow" w:eastAsia="Times New Roman" w:hAnsi="Arial Narrow" w:cs="Calibri"/>
                <w:b/>
                <w:bCs/>
                <w:color w:val="000000"/>
                <w:sz w:val="16"/>
                <w:szCs w:val="16"/>
                <w:lang w:val="ro-RO"/>
              </w:rPr>
              <w:t>4%</w:t>
            </w:r>
          </w:p>
        </w:tc>
        <w:tc>
          <w:tcPr>
            <w:tcW w:w="698" w:type="pct"/>
            <w:vAlign w:val="center"/>
            <w:hideMark/>
          </w:tcPr>
          <w:p w14:paraId="193F2B87" w14:textId="77777777" w:rsidR="00644F8D" w:rsidRPr="00E33767" w:rsidRDefault="00644F8D" w:rsidP="00644F8D">
            <w:pPr>
              <w:jc w:val="right"/>
              <w:rPr>
                <w:rFonts w:ascii="Arial Narrow" w:eastAsia="Times New Roman" w:hAnsi="Arial Narrow" w:cs="Calibri"/>
                <w:b/>
                <w:bCs/>
                <w:color w:val="000000"/>
                <w:sz w:val="16"/>
                <w:szCs w:val="16"/>
                <w:lang w:val="ro-RO"/>
              </w:rPr>
            </w:pPr>
            <w:r w:rsidRPr="00E33767">
              <w:rPr>
                <w:rFonts w:ascii="Arial Narrow" w:eastAsia="Times New Roman" w:hAnsi="Arial Narrow" w:cs="Calibri"/>
                <w:b/>
                <w:bCs/>
                <w:color w:val="000000"/>
                <w:sz w:val="16"/>
                <w:szCs w:val="16"/>
                <w:lang w:val="ro-RO"/>
              </w:rPr>
              <w:t>2</w:t>
            </w:r>
            <w:r w:rsidR="002A696B">
              <w:rPr>
                <w:rFonts w:ascii="Arial Narrow" w:eastAsia="Times New Roman" w:hAnsi="Arial Narrow" w:cs="Calibri"/>
                <w:b/>
                <w:bCs/>
                <w:color w:val="000000"/>
                <w:sz w:val="16"/>
                <w:szCs w:val="16"/>
                <w:lang w:val="ro-RO"/>
              </w:rPr>
              <w:t>.</w:t>
            </w:r>
            <w:r w:rsidRPr="00E33767">
              <w:rPr>
                <w:rFonts w:ascii="Arial Narrow" w:eastAsia="Times New Roman" w:hAnsi="Arial Narrow" w:cs="Calibri"/>
                <w:b/>
                <w:bCs/>
                <w:color w:val="000000"/>
                <w:sz w:val="16"/>
                <w:szCs w:val="16"/>
                <w:lang w:val="ro-RO"/>
              </w:rPr>
              <w:t xml:space="preserve">703 </w:t>
            </w:r>
          </w:p>
        </w:tc>
        <w:tc>
          <w:tcPr>
            <w:tcW w:w="558" w:type="pct"/>
            <w:vAlign w:val="center"/>
            <w:hideMark/>
          </w:tcPr>
          <w:p w14:paraId="27758EB8" w14:textId="77777777" w:rsidR="00644F8D" w:rsidRPr="00E33767" w:rsidRDefault="00644F8D" w:rsidP="00644F8D">
            <w:pPr>
              <w:jc w:val="right"/>
              <w:rPr>
                <w:rFonts w:ascii="Arial Narrow" w:eastAsia="Times New Roman" w:hAnsi="Arial Narrow" w:cs="Calibri"/>
                <w:b/>
                <w:bCs/>
                <w:color w:val="000000"/>
                <w:sz w:val="16"/>
                <w:szCs w:val="16"/>
                <w:lang w:val="ro-RO"/>
              </w:rPr>
            </w:pPr>
            <w:r w:rsidRPr="00E33767">
              <w:rPr>
                <w:rFonts w:ascii="Arial Narrow" w:eastAsia="Times New Roman" w:hAnsi="Arial Narrow" w:cs="Calibri"/>
                <w:b/>
                <w:bCs/>
                <w:color w:val="000000"/>
                <w:sz w:val="16"/>
                <w:szCs w:val="16"/>
                <w:lang w:val="ro-RO"/>
              </w:rPr>
              <w:t>49</w:t>
            </w:r>
            <w:r w:rsidR="005A6727">
              <w:rPr>
                <w:rFonts w:ascii="Arial Narrow" w:eastAsia="Times New Roman" w:hAnsi="Arial Narrow" w:cs="Calibri"/>
                <w:b/>
                <w:bCs/>
                <w:color w:val="000000"/>
                <w:sz w:val="16"/>
                <w:szCs w:val="16"/>
                <w:lang w:val="ro-RO"/>
              </w:rPr>
              <w:t>,</w:t>
            </w:r>
            <w:r w:rsidRPr="00E33767">
              <w:rPr>
                <w:rFonts w:ascii="Arial Narrow" w:eastAsia="Times New Roman" w:hAnsi="Arial Narrow" w:cs="Calibri"/>
                <w:b/>
                <w:bCs/>
                <w:color w:val="000000"/>
                <w:sz w:val="16"/>
                <w:szCs w:val="16"/>
                <w:lang w:val="ro-RO"/>
              </w:rPr>
              <w:t>5%</w:t>
            </w:r>
          </w:p>
        </w:tc>
        <w:tc>
          <w:tcPr>
            <w:tcW w:w="693" w:type="pct"/>
            <w:noWrap/>
            <w:vAlign w:val="center"/>
            <w:hideMark/>
          </w:tcPr>
          <w:p w14:paraId="63F0F6EB" w14:textId="77777777" w:rsidR="00644F8D" w:rsidRPr="00E33767" w:rsidRDefault="00644F8D" w:rsidP="00644F8D">
            <w:pPr>
              <w:jc w:val="right"/>
              <w:rPr>
                <w:rFonts w:ascii="Arial Narrow" w:eastAsia="Times New Roman" w:hAnsi="Arial Narrow" w:cs="Calibri"/>
                <w:b/>
                <w:bCs/>
                <w:sz w:val="16"/>
                <w:szCs w:val="16"/>
                <w:lang w:val="ro-RO"/>
              </w:rPr>
            </w:pPr>
            <w:r w:rsidRPr="00E33767">
              <w:rPr>
                <w:rFonts w:ascii="Arial Narrow" w:eastAsia="Times New Roman" w:hAnsi="Arial Narrow" w:cs="Calibri"/>
                <w:b/>
                <w:bCs/>
                <w:sz w:val="16"/>
                <w:szCs w:val="16"/>
                <w:lang w:val="ro-RO"/>
              </w:rPr>
              <w:t xml:space="preserve">              2</w:t>
            </w:r>
            <w:r w:rsidR="005A6727">
              <w:rPr>
                <w:rFonts w:ascii="Arial Narrow" w:eastAsia="Times New Roman" w:hAnsi="Arial Narrow" w:cs="Calibri"/>
                <w:b/>
                <w:bCs/>
                <w:sz w:val="16"/>
                <w:szCs w:val="16"/>
                <w:lang w:val="ro-RO"/>
              </w:rPr>
              <w:t>.</w:t>
            </w:r>
            <w:r w:rsidRPr="00E33767">
              <w:rPr>
                <w:rFonts w:ascii="Arial Narrow" w:eastAsia="Times New Roman" w:hAnsi="Arial Narrow" w:cs="Calibri"/>
                <w:b/>
                <w:bCs/>
                <w:sz w:val="16"/>
                <w:szCs w:val="16"/>
                <w:lang w:val="ro-RO"/>
              </w:rPr>
              <w:t xml:space="preserve">059 </w:t>
            </w:r>
          </w:p>
        </w:tc>
        <w:tc>
          <w:tcPr>
            <w:tcW w:w="503" w:type="pct"/>
            <w:vAlign w:val="center"/>
            <w:hideMark/>
          </w:tcPr>
          <w:p w14:paraId="2E3D798D" w14:textId="77777777" w:rsidR="00644F8D" w:rsidRPr="00E33767" w:rsidRDefault="00644F8D" w:rsidP="00644F8D">
            <w:pPr>
              <w:jc w:val="right"/>
              <w:rPr>
                <w:rFonts w:ascii="Arial Narrow" w:eastAsia="Times New Roman" w:hAnsi="Arial Narrow" w:cs="Calibri"/>
                <w:b/>
                <w:bCs/>
                <w:color w:val="000000"/>
                <w:sz w:val="16"/>
                <w:szCs w:val="16"/>
                <w:lang w:val="ro-RO"/>
              </w:rPr>
            </w:pPr>
            <w:r w:rsidRPr="00E33767">
              <w:rPr>
                <w:rFonts w:ascii="Arial Narrow" w:eastAsia="Times New Roman" w:hAnsi="Arial Narrow" w:cs="Calibri"/>
                <w:b/>
                <w:bCs/>
                <w:color w:val="000000"/>
                <w:sz w:val="16"/>
                <w:szCs w:val="16"/>
                <w:lang w:val="ro-RO"/>
              </w:rPr>
              <w:t>48</w:t>
            </w:r>
            <w:r w:rsidR="005A6727">
              <w:rPr>
                <w:rFonts w:ascii="Arial Narrow" w:eastAsia="Times New Roman" w:hAnsi="Arial Narrow" w:cs="Calibri"/>
                <w:b/>
                <w:bCs/>
                <w:color w:val="000000"/>
                <w:sz w:val="16"/>
                <w:szCs w:val="16"/>
                <w:lang w:val="ro-RO"/>
              </w:rPr>
              <w:t>,</w:t>
            </w:r>
            <w:r w:rsidRPr="00E33767">
              <w:rPr>
                <w:rFonts w:ascii="Arial Narrow" w:eastAsia="Times New Roman" w:hAnsi="Arial Narrow" w:cs="Calibri"/>
                <w:b/>
                <w:bCs/>
                <w:color w:val="000000"/>
                <w:sz w:val="16"/>
                <w:szCs w:val="16"/>
                <w:lang w:val="ro-RO"/>
              </w:rPr>
              <w:t>2%</w:t>
            </w:r>
          </w:p>
        </w:tc>
        <w:tc>
          <w:tcPr>
            <w:tcW w:w="651" w:type="pct"/>
            <w:vAlign w:val="center"/>
            <w:hideMark/>
          </w:tcPr>
          <w:p w14:paraId="076CEA72" w14:textId="77777777" w:rsidR="00644F8D" w:rsidRPr="00E33767" w:rsidRDefault="00644F8D" w:rsidP="00644F8D">
            <w:pPr>
              <w:jc w:val="right"/>
              <w:rPr>
                <w:rFonts w:ascii="Arial Narrow" w:eastAsia="Times New Roman" w:hAnsi="Arial Narrow" w:cs="Calibri"/>
                <w:b/>
                <w:bCs/>
                <w:color w:val="000000"/>
                <w:sz w:val="16"/>
                <w:szCs w:val="16"/>
                <w:lang w:val="ro-RO"/>
              </w:rPr>
            </w:pPr>
            <w:r w:rsidRPr="00E33767">
              <w:rPr>
                <w:rFonts w:ascii="Arial Narrow" w:eastAsia="Times New Roman" w:hAnsi="Arial Narrow" w:cs="Calibri"/>
                <w:b/>
                <w:bCs/>
                <w:color w:val="000000"/>
                <w:sz w:val="16"/>
                <w:szCs w:val="16"/>
                <w:lang w:val="ro-RO"/>
              </w:rPr>
              <w:t>76</w:t>
            </w:r>
            <w:r w:rsidR="005A6727">
              <w:rPr>
                <w:rFonts w:ascii="Arial Narrow" w:eastAsia="Times New Roman" w:hAnsi="Arial Narrow" w:cs="Calibri"/>
                <w:b/>
                <w:bCs/>
                <w:color w:val="000000"/>
                <w:sz w:val="16"/>
                <w:szCs w:val="16"/>
                <w:lang w:val="ro-RO"/>
              </w:rPr>
              <w:t>,</w:t>
            </w:r>
            <w:r w:rsidRPr="00E33767">
              <w:rPr>
                <w:rFonts w:ascii="Arial Narrow" w:eastAsia="Times New Roman" w:hAnsi="Arial Narrow" w:cs="Calibri"/>
                <w:b/>
                <w:bCs/>
                <w:color w:val="000000"/>
                <w:sz w:val="16"/>
                <w:szCs w:val="16"/>
                <w:lang w:val="ro-RO"/>
              </w:rPr>
              <w:t>1%</w:t>
            </w:r>
          </w:p>
        </w:tc>
      </w:tr>
      <w:tr w:rsidR="00AB3759" w:rsidRPr="00E33767" w14:paraId="1FF9EE77" w14:textId="77777777" w:rsidTr="005D3C2D">
        <w:trPr>
          <w:trHeight w:val="288"/>
          <w:jc w:val="center"/>
        </w:trPr>
        <w:tc>
          <w:tcPr>
            <w:tcW w:w="548" w:type="pct"/>
            <w:vMerge/>
            <w:shd w:val="clear" w:color="auto" w:fill="595959" w:themeFill="text1" w:themeFillTint="A6"/>
            <w:vAlign w:val="center"/>
            <w:hideMark/>
          </w:tcPr>
          <w:p w14:paraId="34E7D3A3" w14:textId="77777777" w:rsidR="00644F8D" w:rsidRPr="00E33767" w:rsidRDefault="00644F8D" w:rsidP="00644F8D">
            <w:pPr>
              <w:rPr>
                <w:rFonts w:ascii="Arial Narrow" w:eastAsia="Times New Roman" w:hAnsi="Arial Narrow" w:cs="Calibri"/>
                <w:b/>
                <w:bCs/>
                <w:color w:val="FFFFFF" w:themeColor="background1"/>
                <w:sz w:val="16"/>
                <w:szCs w:val="16"/>
                <w:lang w:val="ro-RO"/>
              </w:rPr>
            </w:pPr>
          </w:p>
        </w:tc>
        <w:tc>
          <w:tcPr>
            <w:tcW w:w="363" w:type="pct"/>
            <w:shd w:val="clear" w:color="auto" w:fill="E7E6E6" w:themeFill="background2"/>
            <w:vAlign w:val="center"/>
            <w:hideMark/>
          </w:tcPr>
          <w:p w14:paraId="3CAEECDB" w14:textId="77777777" w:rsidR="00644F8D" w:rsidRPr="00064F09" w:rsidRDefault="00644F8D" w:rsidP="00644F8D">
            <w:pPr>
              <w:jc w:val="center"/>
              <w:rPr>
                <w:rFonts w:ascii="Arial Narrow" w:eastAsia="Times New Roman" w:hAnsi="Arial Narrow" w:cs="Calibri"/>
                <w:b/>
                <w:bCs/>
                <w:sz w:val="16"/>
                <w:szCs w:val="16"/>
                <w:lang w:val="ro-RO"/>
              </w:rPr>
            </w:pPr>
            <w:r w:rsidRPr="00064F09">
              <w:rPr>
                <w:rFonts w:ascii="Arial Narrow" w:eastAsia="Times New Roman" w:hAnsi="Arial Narrow" w:cs="Calibri"/>
                <w:b/>
                <w:bCs/>
                <w:sz w:val="16"/>
                <w:szCs w:val="16"/>
                <w:lang w:val="ro-RO"/>
              </w:rPr>
              <w:t>F</w:t>
            </w:r>
          </w:p>
        </w:tc>
        <w:tc>
          <w:tcPr>
            <w:tcW w:w="599" w:type="pct"/>
            <w:vAlign w:val="center"/>
            <w:hideMark/>
          </w:tcPr>
          <w:p w14:paraId="1DC162D4" w14:textId="77777777" w:rsidR="00644F8D" w:rsidRPr="00E33767" w:rsidRDefault="00644F8D" w:rsidP="00644F8D">
            <w:pPr>
              <w:jc w:val="right"/>
              <w:rPr>
                <w:rFonts w:ascii="Arial Narrow" w:eastAsia="Times New Roman" w:hAnsi="Arial Narrow" w:cs="Calibri"/>
                <w:b/>
                <w:bCs/>
                <w:color w:val="000000"/>
                <w:sz w:val="16"/>
                <w:szCs w:val="16"/>
                <w:lang w:val="ro-RO"/>
              </w:rPr>
            </w:pPr>
            <w:r w:rsidRPr="00E33767">
              <w:rPr>
                <w:rFonts w:ascii="Arial Narrow" w:eastAsia="Times New Roman" w:hAnsi="Arial Narrow" w:cs="Calibri"/>
                <w:b/>
                <w:bCs/>
                <w:color w:val="000000"/>
                <w:sz w:val="16"/>
                <w:szCs w:val="16"/>
                <w:lang w:val="ro-RO"/>
              </w:rPr>
              <w:t>2</w:t>
            </w:r>
            <w:r w:rsidR="00DC7480" w:rsidRPr="00E33767">
              <w:rPr>
                <w:rFonts w:ascii="Arial Narrow" w:eastAsia="Times New Roman" w:hAnsi="Arial Narrow" w:cs="Calibri"/>
                <w:b/>
                <w:bCs/>
                <w:color w:val="000000"/>
                <w:sz w:val="16"/>
                <w:szCs w:val="16"/>
                <w:lang w:val="ro-RO"/>
              </w:rPr>
              <w:t>.</w:t>
            </w:r>
            <w:r w:rsidRPr="00E33767">
              <w:rPr>
                <w:rFonts w:ascii="Arial Narrow" w:eastAsia="Times New Roman" w:hAnsi="Arial Narrow" w:cs="Calibri"/>
                <w:b/>
                <w:bCs/>
                <w:color w:val="000000"/>
                <w:sz w:val="16"/>
                <w:szCs w:val="16"/>
                <w:lang w:val="ro-RO"/>
              </w:rPr>
              <w:t xml:space="preserve">773 </w:t>
            </w:r>
          </w:p>
        </w:tc>
        <w:tc>
          <w:tcPr>
            <w:tcW w:w="387" w:type="pct"/>
            <w:vAlign w:val="center"/>
            <w:hideMark/>
          </w:tcPr>
          <w:p w14:paraId="1EF92D9E" w14:textId="77777777" w:rsidR="00644F8D" w:rsidRPr="00E33767" w:rsidRDefault="00644F8D" w:rsidP="00644F8D">
            <w:pPr>
              <w:jc w:val="right"/>
              <w:rPr>
                <w:rFonts w:ascii="Arial Narrow" w:eastAsia="Times New Roman" w:hAnsi="Arial Narrow" w:cs="Calibri"/>
                <w:b/>
                <w:bCs/>
                <w:color w:val="000000"/>
                <w:sz w:val="16"/>
                <w:szCs w:val="16"/>
                <w:lang w:val="ro-RO"/>
              </w:rPr>
            </w:pPr>
            <w:r w:rsidRPr="00E33767">
              <w:rPr>
                <w:rFonts w:ascii="Arial Narrow" w:eastAsia="Times New Roman" w:hAnsi="Arial Narrow" w:cs="Calibri"/>
                <w:b/>
                <w:bCs/>
                <w:color w:val="000000"/>
                <w:sz w:val="16"/>
                <w:szCs w:val="16"/>
                <w:lang w:val="ro-RO"/>
              </w:rPr>
              <w:t>50</w:t>
            </w:r>
            <w:r w:rsidR="005A6727">
              <w:rPr>
                <w:rFonts w:ascii="Arial Narrow" w:eastAsia="Times New Roman" w:hAnsi="Arial Narrow" w:cs="Calibri"/>
                <w:b/>
                <w:bCs/>
                <w:color w:val="000000"/>
                <w:sz w:val="16"/>
                <w:szCs w:val="16"/>
                <w:lang w:val="ro-RO"/>
              </w:rPr>
              <w:t>,</w:t>
            </w:r>
            <w:r w:rsidRPr="00E33767">
              <w:rPr>
                <w:rFonts w:ascii="Arial Narrow" w:eastAsia="Times New Roman" w:hAnsi="Arial Narrow" w:cs="Calibri"/>
                <w:b/>
                <w:bCs/>
                <w:color w:val="000000"/>
                <w:sz w:val="16"/>
                <w:szCs w:val="16"/>
                <w:lang w:val="ro-RO"/>
              </w:rPr>
              <w:t>6%</w:t>
            </w:r>
          </w:p>
        </w:tc>
        <w:tc>
          <w:tcPr>
            <w:tcW w:w="698" w:type="pct"/>
            <w:vAlign w:val="center"/>
            <w:hideMark/>
          </w:tcPr>
          <w:p w14:paraId="5857CEA1" w14:textId="77777777" w:rsidR="00644F8D" w:rsidRPr="00E33767" w:rsidRDefault="00644F8D" w:rsidP="00644F8D">
            <w:pPr>
              <w:jc w:val="right"/>
              <w:rPr>
                <w:rFonts w:ascii="Arial Narrow" w:eastAsia="Times New Roman" w:hAnsi="Arial Narrow" w:cs="Calibri"/>
                <w:b/>
                <w:bCs/>
                <w:color w:val="000000"/>
                <w:sz w:val="16"/>
                <w:szCs w:val="16"/>
                <w:lang w:val="ro-RO"/>
              </w:rPr>
            </w:pPr>
            <w:r w:rsidRPr="00E33767">
              <w:rPr>
                <w:rFonts w:ascii="Arial Narrow" w:eastAsia="Times New Roman" w:hAnsi="Arial Narrow" w:cs="Calibri"/>
                <w:b/>
                <w:bCs/>
                <w:color w:val="000000"/>
                <w:sz w:val="16"/>
                <w:szCs w:val="16"/>
                <w:lang w:val="ro-RO"/>
              </w:rPr>
              <w:t>2</w:t>
            </w:r>
            <w:r w:rsidR="002A696B">
              <w:rPr>
                <w:rFonts w:ascii="Arial Narrow" w:eastAsia="Times New Roman" w:hAnsi="Arial Narrow" w:cs="Calibri"/>
                <w:b/>
                <w:bCs/>
                <w:color w:val="000000"/>
                <w:sz w:val="16"/>
                <w:szCs w:val="16"/>
                <w:lang w:val="ro-RO"/>
              </w:rPr>
              <w:t>.</w:t>
            </w:r>
            <w:r w:rsidRPr="00E33767">
              <w:rPr>
                <w:rFonts w:ascii="Arial Narrow" w:eastAsia="Times New Roman" w:hAnsi="Arial Narrow" w:cs="Calibri"/>
                <w:b/>
                <w:bCs/>
                <w:color w:val="000000"/>
                <w:sz w:val="16"/>
                <w:szCs w:val="16"/>
                <w:lang w:val="ro-RO"/>
              </w:rPr>
              <w:t xml:space="preserve">759 </w:t>
            </w:r>
          </w:p>
        </w:tc>
        <w:tc>
          <w:tcPr>
            <w:tcW w:w="558" w:type="pct"/>
            <w:vAlign w:val="center"/>
            <w:hideMark/>
          </w:tcPr>
          <w:p w14:paraId="3B9ED439" w14:textId="77777777" w:rsidR="00644F8D" w:rsidRPr="00E33767" w:rsidRDefault="00644F8D" w:rsidP="00644F8D">
            <w:pPr>
              <w:jc w:val="right"/>
              <w:rPr>
                <w:rFonts w:ascii="Arial Narrow" w:eastAsia="Times New Roman" w:hAnsi="Arial Narrow" w:cs="Calibri"/>
                <w:b/>
                <w:bCs/>
                <w:color w:val="000000"/>
                <w:sz w:val="16"/>
                <w:szCs w:val="16"/>
                <w:lang w:val="ro-RO"/>
              </w:rPr>
            </w:pPr>
            <w:r w:rsidRPr="00E33767">
              <w:rPr>
                <w:rFonts w:ascii="Arial Narrow" w:eastAsia="Times New Roman" w:hAnsi="Arial Narrow" w:cs="Calibri"/>
                <w:b/>
                <w:bCs/>
                <w:color w:val="000000"/>
                <w:sz w:val="16"/>
                <w:szCs w:val="16"/>
                <w:lang w:val="ro-RO"/>
              </w:rPr>
              <w:t>50</w:t>
            </w:r>
            <w:r w:rsidR="005A6727">
              <w:rPr>
                <w:rFonts w:ascii="Arial Narrow" w:eastAsia="Times New Roman" w:hAnsi="Arial Narrow" w:cs="Calibri"/>
                <w:b/>
                <w:bCs/>
                <w:color w:val="000000"/>
                <w:sz w:val="16"/>
                <w:szCs w:val="16"/>
                <w:lang w:val="ro-RO"/>
              </w:rPr>
              <w:t>,</w:t>
            </w:r>
            <w:r w:rsidRPr="00E33767">
              <w:rPr>
                <w:rFonts w:ascii="Arial Narrow" w:eastAsia="Times New Roman" w:hAnsi="Arial Narrow" w:cs="Calibri"/>
                <w:b/>
                <w:bCs/>
                <w:color w:val="000000"/>
                <w:sz w:val="16"/>
                <w:szCs w:val="16"/>
                <w:lang w:val="ro-RO"/>
              </w:rPr>
              <w:t>5%</w:t>
            </w:r>
          </w:p>
        </w:tc>
        <w:tc>
          <w:tcPr>
            <w:tcW w:w="693" w:type="pct"/>
            <w:noWrap/>
            <w:vAlign w:val="center"/>
            <w:hideMark/>
          </w:tcPr>
          <w:p w14:paraId="57407176" w14:textId="77777777" w:rsidR="00644F8D" w:rsidRPr="00E33767" w:rsidRDefault="00644F8D" w:rsidP="00644F8D">
            <w:pPr>
              <w:jc w:val="right"/>
              <w:rPr>
                <w:rFonts w:ascii="Arial Narrow" w:eastAsia="Times New Roman" w:hAnsi="Arial Narrow" w:cs="Calibri"/>
                <w:b/>
                <w:bCs/>
                <w:sz w:val="16"/>
                <w:szCs w:val="16"/>
                <w:lang w:val="ro-RO"/>
              </w:rPr>
            </w:pPr>
            <w:r w:rsidRPr="00E33767">
              <w:rPr>
                <w:rFonts w:ascii="Arial Narrow" w:eastAsia="Times New Roman" w:hAnsi="Arial Narrow" w:cs="Calibri"/>
                <w:b/>
                <w:bCs/>
                <w:sz w:val="16"/>
                <w:szCs w:val="16"/>
                <w:lang w:val="ro-RO"/>
              </w:rPr>
              <w:t xml:space="preserve">              2</w:t>
            </w:r>
            <w:r w:rsidR="005A6727">
              <w:rPr>
                <w:rFonts w:ascii="Arial Narrow" w:eastAsia="Times New Roman" w:hAnsi="Arial Narrow" w:cs="Calibri"/>
                <w:b/>
                <w:bCs/>
                <w:sz w:val="16"/>
                <w:szCs w:val="16"/>
                <w:lang w:val="ro-RO"/>
              </w:rPr>
              <w:t>.</w:t>
            </w:r>
            <w:r w:rsidRPr="00E33767">
              <w:rPr>
                <w:rFonts w:ascii="Arial Narrow" w:eastAsia="Times New Roman" w:hAnsi="Arial Narrow" w:cs="Calibri"/>
                <w:b/>
                <w:bCs/>
                <w:sz w:val="16"/>
                <w:szCs w:val="16"/>
                <w:lang w:val="ro-RO"/>
              </w:rPr>
              <w:t xml:space="preserve">215 </w:t>
            </w:r>
          </w:p>
        </w:tc>
        <w:tc>
          <w:tcPr>
            <w:tcW w:w="503" w:type="pct"/>
            <w:vAlign w:val="center"/>
            <w:hideMark/>
          </w:tcPr>
          <w:p w14:paraId="5E4DA524" w14:textId="77777777" w:rsidR="00644F8D" w:rsidRPr="00E33767" w:rsidRDefault="00644F8D" w:rsidP="00644F8D">
            <w:pPr>
              <w:jc w:val="right"/>
              <w:rPr>
                <w:rFonts w:ascii="Arial Narrow" w:eastAsia="Times New Roman" w:hAnsi="Arial Narrow" w:cs="Calibri"/>
                <w:b/>
                <w:bCs/>
                <w:color w:val="000000"/>
                <w:sz w:val="16"/>
                <w:szCs w:val="16"/>
                <w:lang w:val="ro-RO"/>
              </w:rPr>
            </w:pPr>
            <w:r w:rsidRPr="00E33767">
              <w:rPr>
                <w:rFonts w:ascii="Arial Narrow" w:eastAsia="Times New Roman" w:hAnsi="Arial Narrow" w:cs="Calibri"/>
                <w:b/>
                <w:bCs/>
                <w:color w:val="000000"/>
                <w:sz w:val="16"/>
                <w:szCs w:val="16"/>
                <w:lang w:val="ro-RO"/>
              </w:rPr>
              <w:t>51</w:t>
            </w:r>
            <w:r w:rsidR="005A6727">
              <w:rPr>
                <w:rFonts w:ascii="Arial Narrow" w:eastAsia="Times New Roman" w:hAnsi="Arial Narrow" w:cs="Calibri"/>
                <w:b/>
                <w:bCs/>
                <w:color w:val="000000"/>
                <w:sz w:val="16"/>
                <w:szCs w:val="16"/>
                <w:lang w:val="ro-RO"/>
              </w:rPr>
              <w:t>,</w:t>
            </w:r>
            <w:r w:rsidRPr="00E33767">
              <w:rPr>
                <w:rFonts w:ascii="Arial Narrow" w:eastAsia="Times New Roman" w:hAnsi="Arial Narrow" w:cs="Calibri"/>
                <w:b/>
                <w:bCs/>
                <w:color w:val="000000"/>
                <w:sz w:val="16"/>
                <w:szCs w:val="16"/>
                <w:lang w:val="ro-RO"/>
              </w:rPr>
              <w:t>8%</w:t>
            </w:r>
          </w:p>
        </w:tc>
        <w:tc>
          <w:tcPr>
            <w:tcW w:w="651" w:type="pct"/>
            <w:vAlign w:val="center"/>
            <w:hideMark/>
          </w:tcPr>
          <w:p w14:paraId="63C537C8" w14:textId="77777777" w:rsidR="00644F8D" w:rsidRPr="00E33767" w:rsidRDefault="00644F8D" w:rsidP="00644F8D">
            <w:pPr>
              <w:jc w:val="right"/>
              <w:rPr>
                <w:rFonts w:ascii="Arial Narrow" w:eastAsia="Times New Roman" w:hAnsi="Arial Narrow" w:cs="Calibri"/>
                <w:b/>
                <w:bCs/>
                <w:color w:val="000000"/>
                <w:sz w:val="16"/>
                <w:szCs w:val="16"/>
                <w:lang w:val="ro-RO"/>
              </w:rPr>
            </w:pPr>
            <w:r w:rsidRPr="00E33767">
              <w:rPr>
                <w:rFonts w:ascii="Arial Narrow" w:eastAsia="Times New Roman" w:hAnsi="Arial Narrow" w:cs="Calibri"/>
                <w:b/>
                <w:bCs/>
                <w:color w:val="000000"/>
                <w:sz w:val="16"/>
                <w:szCs w:val="16"/>
                <w:lang w:val="ro-RO"/>
              </w:rPr>
              <w:t>79</w:t>
            </w:r>
            <w:r w:rsidR="005A6727">
              <w:rPr>
                <w:rFonts w:ascii="Arial Narrow" w:eastAsia="Times New Roman" w:hAnsi="Arial Narrow" w:cs="Calibri"/>
                <w:b/>
                <w:bCs/>
                <w:color w:val="000000"/>
                <w:sz w:val="16"/>
                <w:szCs w:val="16"/>
                <w:lang w:val="ro-RO"/>
              </w:rPr>
              <w:t>,</w:t>
            </w:r>
            <w:r w:rsidRPr="00E33767">
              <w:rPr>
                <w:rFonts w:ascii="Arial Narrow" w:eastAsia="Times New Roman" w:hAnsi="Arial Narrow" w:cs="Calibri"/>
                <w:b/>
                <w:bCs/>
                <w:color w:val="000000"/>
                <w:sz w:val="16"/>
                <w:szCs w:val="16"/>
                <w:lang w:val="ro-RO"/>
              </w:rPr>
              <w:t>9%</w:t>
            </w:r>
          </w:p>
        </w:tc>
      </w:tr>
    </w:tbl>
    <w:p w14:paraId="523E19E8" w14:textId="77777777" w:rsidR="00935D7D" w:rsidRPr="00AB3759" w:rsidRDefault="00852A71" w:rsidP="00866210">
      <w:pPr>
        <w:pStyle w:val="Default"/>
        <w:spacing w:after="120"/>
        <w:jc w:val="center"/>
        <w:rPr>
          <w:rFonts w:ascii="Arial Narrow" w:hAnsi="Arial Narrow"/>
          <w:i/>
          <w:iCs/>
          <w:sz w:val="18"/>
          <w:szCs w:val="18"/>
          <w:lang w:val="ro-RO"/>
        </w:rPr>
      </w:pPr>
      <w:r w:rsidRPr="00AB3759">
        <w:rPr>
          <w:rFonts w:ascii="Arial Narrow" w:hAnsi="Arial Narrow"/>
          <w:i/>
          <w:iCs/>
          <w:sz w:val="18"/>
          <w:szCs w:val="18"/>
          <w:lang w:val="ro-RO"/>
        </w:rPr>
        <w:t>(</w:t>
      </w:r>
      <w:r w:rsidR="00935D7D" w:rsidRPr="00AB3759">
        <w:rPr>
          <w:rFonts w:ascii="Arial Narrow" w:hAnsi="Arial Narrow"/>
          <w:i/>
          <w:iCs/>
          <w:sz w:val="18"/>
          <w:szCs w:val="18"/>
          <w:lang w:val="ro-RO"/>
        </w:rPr>
        <w:t xml:space="preserve">Sursa: </w:t>
      </w:r>
      <w:r w:rsidR="0078560D" w:rsidRPr="00AB3759">
        <w:rPr>
          <w:rFonts w:ascii="Arial Narrow" w:hAnsi="Arial Narrow"/>
          <w:i/>
          <w:iCs/>
          <w:sz w:val="18"/>
          <w:szCs w:val="18"/>
          <w:lang w:val="ro-RO"/>
        </w:rPr>
        <w:t xml:space="preserve">Prelucrări proprii după  INS TEMPO privind populația după domiciliu la 1 ianuarie 2011, </w:t>
      </w:r>
      <w:r w:rsidR="0078560D" w:rsidRPr="00AB3759">
        <w:rPr>
          <w:rFonts w:ascii="Arial Narrow" w:hAnsi="Arial Narrow"/>
          <w:sz w:val="18"/>
          <w:szCs w:val="18"/>
          <w:lang w:val="ro-RO"/>
        </w:rPr>
        <w:t xml:space="preserve">INS TEMPO privind populația după domiciliu la 1 ianuarie 2021 și </w:t>
      </w:r>
      <w:r w:rsidR="00935D7D" w:rsidRPr="00AB3759">
        <w:rPr>
          <w:rFonts w:ascii="Arial Narrow" w:hAnsi="Arial Narrow"/>
          <w:i/>
          <w:iCs/>
          <w:sz w:val="18"/>
          <w:szCs w:val="18"/>
          <w:lang w:val="ro-RO"/>
        </w:rPr>
        <w:t>RPL 2011</w:t>
      </w:r>
      <w:r w:rsidRPr="00AB3759">
        <w:rPr>
          <w:rFonts w:ascii="Arial Narrow" w:hAnsi="Arial Narrow"/>
          <w:i/>
          <w:iCs/>
          <w:sz w:val="18"/>
          <w:szCs w:val="18"/>
          <w:lang w:val="ro-RO"/>
        </w:rPr>
        <w:t>)</w:t>
      </w:r>
    </w:p>
    <w:p w14:paraId="3374A87B" w14:textId="77777777" w:rsidR="00EE5A88" w:rsidRPr="00E33767" w:rsidRDefault="0031411F" w:rsidP="0078560D">
      <w:pPr>
        <w:pStyle w:val="Default"/>
        <w:spacing w:before="240" w:after="120"/>
        <w:jc w:val="both"/>
        <w:rPr>
          <w:rFonts w:ascii="Arial Narrow" w:hAnsi="Arial Narrow"/>
          <w:sz w:val="22"/>
          <w:szCs w:val="22"/>
          <w:lang w:val="ro-RO"/>
        </w:rPr>
      </w:pPr>
      <w:r w:rsidRPr="00E33767">
        <w:rPr>
          <w:rFonts w:ascii="Arial Narrow" w:hAnsi="Arial Narrow"/>
          <w:sz w:val="22"/>
          <w:szCs w:val="22"/>
          <w:lang w:val="ro-RO"/>
        </w:rPr>
        <w:t>De menționat că acest indicator reprezintă numărul persoanelor cu cet</w:t>
      </w:r>
      <w:r w:rsidR="007F01FB" w:rsidRPr="00E33767">
        <w:rPr>
          <w:rFonts w:ascii="Arial Narrow" w:hAnsi="Arial Narrow"/>
          <w:sz w:val="22"/>
          <w:szCs w:val="22"/>
          <w:lang w:val="ro-RO"/>
        </w:rPr>
        <w:t>ăț</w:t>
      </w:r>
      <w:r w:rsidRPr="00E33767">
        <w:rPr>
          <w:rFonts w:ascii="Arial Narrow" w:hAnsi="Arial Narrow"/>
          <w:sz w:val="22"/>
          <w:szCs w:val="22"/>
          <w:lang w:val="ro-RO"/>
        </w:rPr>
        <w:t>enie rom</w:t>
      </w:r>
      <w:r w:rsidR="00E523CB" w:rsidRPr="00E33767">
        <w:rPr>
          <w:rFonts w:ascii="Arial Narrow" w:hAnsi="Arial Narrow"/>
          <w:sz w:val="22"/>
          <w:szCs w:val="22"/>
          <w:lang w:val="ro-RO"/>
        </w:rPr>
        <w:t>â</w:t>
      </w:r>
      <w:r w:rsidRPr="00E33767">
        <w:rPr>
          <w:rFonts w:ascii="Arial Narrow" w:hAnsi="Arial Narrow"/>
          <w:sz w:val="22"/>
          <w:szCs w:val="22"/>
          <w:lang w:val="ro-RO"/>
        </w:rPr>
        <w:t>n</w:t>
      </w:r>
      <w:r w:rsidR="00E523CB" w:rsidRPr="00E33767">
        <w:rPr>
          <w:rFonts w:ascii="Arial Narrow" w:hAnsi="Arial Narrow"/>
          <w:sz w:val="22"/>
          <w:szCs w:val="22"/>
          <w:lang w:val="ro-RO"/>
        </w:rPr>
        <w:t>ă</w:t>
      </w:r>
      <w:r w:rsidRPr="00E33767">
        <w:rPr>
          <w:rFonts w:ascii="Arial Narrow" w:hAnsi="Arial Narrow"/>
          <w:sz w:val="22"/>
          <w:szCs w:val="22"/>
          <w:lang w:val="ro-RO"/>
        </w:rPr>
        <w:t xml:space="preserve"> </w:t>
      </w:r>
      <w:r w:rsidR="00E523CB" w:rsidRPr="00E33767">
        <w:rPr>
          <w:rFonts w:ascii="Arial Narrow" w:hAnsi="Arial Narrow"/>
          <w:sz w:val="22"/>
          <w:szCs w:val="22"/>
          <w:lang w:val="ro-RO"/>
        </w:rPr>
        <w:t>ș</w:t>
      </w:r>
      <w:r w:rsidRPr="00E33767">
        <w:rPr>
          <w:rFonts w:ascii="Arial Narrow" w:hAnsi="Arial Narrow"/>
          <w:sz w:val="22"/>
          <w:szCs w:val="22"/>
          <w:lang w:val="ro-RO"/>
        </w:rPr>
        <w:t>i domiciliu</w:t>
      </w:r>
      <w:r w:rsidR="00AB7257" w:rsidRPr="00E33767">
        <w:rPr>
          <w:rStyle w:val="FootnoteReference"/>
          <w:rFonts w:ascii="Arial Narrow" w:hAnsi="Arial Narrow"/>
          <w:sz w:val="22"/>
          <w:szCs w:val="22"/>
          <w:lang w:val="ro-RO"/>
        </w:rPr>
        <w:footnoteReference w:id="2"/>
      </w:r>
      <w:r w:rsidRPr="00E33767">
        <w:rPr>
          <w:rFonts w:ascii="Arial Narrow" w:hAnsi="Arial Narrow"/>
          <w:sz w:val="22"/>
          <w:szCs w:val="22"/>
          <w:lang w:val="ro-RO"/>
        </w:rPr>
        <w:t xml:space="preserve"> pe teritoriul Rom</w:t>
      </w:r>
      <w:r w:rsidR="004B6F4F" w:rsidRPr="00E33767">
        <w:rPr>
          <w:rFonts w:ascii="Arial Narrow" w:hAnsi="Arial Narrow"/>
          <w:sz w:val="22"/>
          <w:szCs w:val="22"/>
          <w:lang w:val="ro-RO"/>
        </w:rPr>
        <w:t>â</w:t>
      </w:r>
      <w:r w:rsidRPr="00E33767">
        <w:rPr>
          <w:rFonts w:ascii="Arial Narrow" w:hAnsi="Arial Narrow"/>
          <w:sz w:val="22"/>
          <w:szCs w:val="22"/>
          <w:lang w:val="ro-RO"/>
        </w:rPr>
        <w:t>niei, delimitat dup</w:t>
      </w:r>
      <w:r w:rsidR="004B6F4F" w:rsidRPr="00E33767">
        <w:rPr>
          <w:rFonts w:ascii="Arial Narrow" w:hAnsi="Arial Narrow"/>
          <w:sz w:val="22"/>
          <w:szCs w:val="22"/>
          <w:lang w:val="ro-RO"/>
        </w:rPr>
        <w:t>ă</w:t>
      </w:r>
      <w:r w:rsidRPr="00E33767">
        <w:rPr>
          <w:rFonts w:ascii="Arial Narrow" w:hAnsi="Arial Narrow"/>
          <w:sz w:val="22"/>
          <w:szCs w:val="22"/>
          <w:lang w:val="ro-RO"/>
        </w:rPr>
        <w:t xml:space="preserve"> criterii administrativ-teritoriale. </w:t>
      </w:r>
      <w:r w:rsidR="004B6F4F" w:rsidRPr="00E33767">
        <w:rPr>
          <w:rFonts w:ascii="Arial Narrow" w:hAnsi="Arial Narrow"/>
          <w:sz w:val="22"/>
          <w:szCs w:val="22"/>
          <w:lang w:val="ro-RO"/>
        </w:rPr>
        <w:t>Î</w:t>
      </w:r>
      <w:r w:rsidRPr="00E33767">
        <w:rPr>
          <w:rFonts w:ascii="Arial Narrow" w:hAnsi="Arial Narrow"/>
          <w:sz w:val="22"/>
          <w:szCs w:val="22"/>
          <w:lang w:val="ro-RO"/>
        </w:rPr>
        <w:t xml:space="preserve">n stabilirea valorii acestui indicator nu se </w:t>
      </w:r>
      <w:r w:rsidR="004B6F4F" w:rsidRPr="00E33767">
        <w:rPr>
          <w:rFonts w:ascii="Arial Narrow" w:hAnsi="Arial Narrow"/>
          <w:sz w:val="22"/>
          <w:szCs w:val="22"/>
          <w:lang w:val="ro-RO"/>
        </w:rPr>
        <w:t>ț</w:t>
      </w:r>
      <w:r w:rsidRPr="00E33767">
        <w:rPr>
          <w:rFonts w:ascii="Arial Narrow" w:hAnsi="Arial Narrow"/>
          <w:sz w:val="22"/>
          <w:szCs w:val="22"/>
          <w:lang w:val="ro-RO"/>
        </w:rPr>
        <w:t>ine cont de re</w:t>
      </w:r>
      <w:r w:rsidR="004B6F4F" w:rsidRPr="00E33767">
        <w:rPr>
          <w:rFonts w:ascii="Arial Narrow" w:hAnsi="Arial Narrow"/>
          <w:sz w:val="22"/>
          <w:szCs w:val="22"/>
          <w:lang w:val="ro-RO"/>
        </w:rPr>
        <w:t>ș</w:t>
      </w:r>
      <w:r w:rsidRPr="00E33767">
        <w:rPr>
          <w:rFonts w:ascii="Arial Narrow" w:hAnsi="Arial Narrow"/>
          <w:sz w:val="22"/>
          <w:szCs w:val="22"/>
          <w:lang w:val="ro-RO"/>
        </w:rPr>
        <w:t>edin</w:t>
      </w:r>
      <w:r w:rsidR="004B6F4F" w:rsidRPr="00E33767">
        <w:rPr>
          <w:rFonts w:ascii="Arial Narrow" w:hAnsi="Arial Narrow"/>
          <w:sz w:val="22"/>
          <w:szCs w:val="22"/>
          <w:lang w:val="ro-RO"/>
        </w:rPr>
        <w:t>ț</w:t>
      </w:r>
      <w:r w:rsidRPr="00E33767">
        <w:rPr>
          <w:rFonts w:ascii="Arial Narrow" w:hAnsi="Arial Narrow"/>
          <w:sz w:val="22"/>
          <w:szCs w:val="22"/>
          <w:lang w:val="ro-RO"/>
        </w:rPr>
        <w:t>a obi</w:t>
      </w:r>
      <w:r w:rsidR="004B6F4F" w:rsidRPr="00E33767">
        <w:rPr>
          <w:rFonts w:ascii="Arial Narrow" w:hAnsi="Arial Narrow"/>
          <w:sz w:val="22"/>
          <w:szCs w:val="22"/>
          <w:lang w:val="ro-RO"/>
        </w:rPr>
        <w:t>ș</w:t>
      </w:r>
      <w:r w:rsidRPr="00E33767">
        <w:rPr>
          <w:rFonts w:ascii="Arial Narrow" w:hAnsi="Arial Narrow"/>
          <w:sz w:val="22"/>
          <w:szCs w:val="22"/>
          <w:lang w:val="ro-RO"/>
        </w:rPr>
        <w:t>nuit</w:t>
      </w:r>
      <w:r w:rsidR="004B6F4F" w:rsidRPr="00E33767">
        <w:rPr>
          <w:rFonts w:ascii="Arial Narrow" w:hAnsi="Arial Narrow"/>
          <w:sz w:val="22"/>
          <w:szCs w:val="22"/>
          <w:lang w:val="ro-RO"/>
        </w:rPr>
        <w:t>ă</w:t>
      </w:r>
      <w:r w:rsidRPr="00E33767">
        <w:rPr>
          <w:rFonts w:ascii="Arial Narrow" w:hAnsi="Arial Narrow"/>
          <w:sz w:val="22"/>
          <w:szCs w:val="22"/>
          <w:lang w:val="ro-RO"/>
        </w:rPr>
        <w:t xml:space="preserve">, de perioada </w:t>
      </w:r>
      <w:r w:rsidR="004B6F4F" w:rsidRPr="00E33767">
        <w:rPr>
          <w:rFonts w:ascii="Arial Narrow" w:hAnsi="Arial Narrow"/>
          <w:sz w:val="22"/>
          <w:szCs w:val="22"/>
          <w:lang w:val="ro-RO"/>
        </w:rPr>
        <w:t>ș</w:t>
      </w:r>
      <w:r w:rsidRPr="00E33767">
        <w:rPr>
          <w:rFonts w:ascii="Arial Narrow" w:hAnsi="Arial Narrow"/>
          <w:sz w:val="22"/>
          <w:szCs w:val="22"/>
          <w:lang w:val="ro-RO"/>
        </w:rPr>
        <w:t>i/sau motivul absen</w:t>
      </w:r>
      <w:r w:rsidR="00CC51FB" w:rsidRPr="00E33767">
        <w:rPr>
          <w:rFonts w:ascii="Arial Narrow" w:hAnsi="Arial Narrow"/>
          <w:sz w:val="22"/>
          <w:szCs w:val="22"/>
          <w:lang w:val="ro-RO"/>
        </w:rPr>
        <w:t>ț</w:t>
      </w:r>
      <w:r w:rsidRPr="00E33767">
        <w:rPr>
          <w:rFonts w:ascii="Arial Narrow" w:hAnsi="Arial Narrow"/>
          <w:sz w:val="22"/>
          <w:szCs w:val="22"/>
          <w:lang w:val="ro-RO"/>
        </w:rPr>
        <w:t>ei de la domiciliu.</w:t>
      </w:r>
      <w:r w:rsidR="00CF4CD7" w:rsidRPr="00E33767">
        <w:rPr>
          <w:rFonts w:ascii="Arial Narrow" w:hAnsi="Arial Narrow"/>
          <w:sz w:val="22"/>
          <w:szCs w:val="22"/>
          <w:lang w:val="ro-RO"/>
        </w:rPr>
        <w:t xml:space="preserve"> Deși modelul statistic utilizat ține cont de datele privind migrația (date referitoare la migra</w:t>
      </w:r>
      <w:r w:rsidR="00CC51FB" w:rsidRPr="00E33767">
        <w:rPr>
          <w:rFonts w:ascii="Arial Narrow" w:hAnsi="Arial Narrow"/>
          <w:sz w:val="22"/>
          <w:szCs w:val="22"/>
          <w:lang w:val="ro-RO"/>
        </w:rPr>
        <w:t>ț</w:t>
      </w:r>
      <w:r w:rsidR="00CF4CD7" w:rsidRPr="00E33767">
        <w:rPr>
          <w:rFonts w:ascii="Arial Narrow" w:hAnsi="Arial Narrow"/>
          <w:sz w:val="22"/>
          <w:szCs w:val="22"/>
          <w:lang w:val="ro-RO"/>
        </w:rPr>
        <w:t>ia interna</w:t>
      </w:r>
      <w:r w:rsidR="00CC51FB" w:rsidRPr="00E33767">
        <w:rPr>
          <w:rFonts w:ascii="Arial Narrow" w:hAnsi="Arial Narrow"/>
          <w:sz w:val="22"/>
          <w:szCs w:val="22"/>
          <w:lang w:val="ro-RO"/>
        </w:rPr>
        <w:t>ț</w:t>
      </w:r>
      <w:r w:rsidR="00CF4CD7" w:rsidRPr="00E33767">
        <w:rPr>
          <w:rFonts w:ascii="Arial Narrow" w:hAnsi="Arial Narrow"/>
          <w:sz w:val="22"/>
          <w:szCs w:val="22"/>
          <w:lang w:val="ro-RO"/>
        </w:rPr>
        <w:t>ional</w:t>
      </w:r>
      <w:r w:rsidR="00CC51FB" w:rsidRPr="00E33767">
        <w:rPr>
          <w:rFonts w:ascii="Arial Narrow" w:hAnsi="Arial Narrow"/>
          <w:sz w:val="22"/>
          <w:szCs w:val="22"/>
          <w:lang w:val="ro-RO"/>
        </w:rPr>
        <w:t>ă</w:t>
      </w:r>
      <w:r w:rsidR="00CF4CD7" w:rsidRPr="00E33767">
        <w:rPr>
          <w:rFonts w:ascii="Arial Narrow" w:hAnsi="Arial Narrow"/>
          <w:sz w:val="22"/>
          <w:szCs w:val="22"/>
          <w:lang w:val="ro-RO"/>
        </w:rPr>
        <w:t xml:space="preserve"> definitiv</w:t>
      </w:r>
      <w:r w:rsidR="00CC51FB" w:rsidRPr="00E33767">
        <w:rPr>
          <w:rFonts w:ascii="Arial Narrow" w:hAnsi="Arial Narrow"/>
          <w:sz w:val="22"/>
          <w:szCs w:val="22"/>
          <w:lang w:val="ro-RO"/>
        </w:rPr>
        <w:t>ă</w:t>
      </w:r>
      <w:r w:rsidR="00CF4CD7" w:rsidRPr="00E33767">
        <w:rPr>
          <w:rFonts w:ascii="Arial Narrow" w:hAnsi="Arial Narrow"/>
          <w:sz w:val="22"/>
          <w:szCs w:val="22"/>
          <w:lang w:val="ro-RO"/>
        </w:rPr>
        <w:t xml:space="preserve"> cu schimbarea domiciliului </w:t>
      </w:r>
      <w:r w:rsidR="00CC51FB" w:rsidRPr="00E33767">
        <w:rPr>
          <w:rFonts w:ascii="Arial Narrow" w:hAnsi="Arial Narrow"/>
          <w:sz w:val="22"/>
          <w:szCs w:val="22"/>
          <w:lang w:val="ro-RO"/>
        </w:rPr>
        <w:t>î</w:t>
      </w:r>
      <w:r w:rsidR="00CF4CD7" w:rsidRPr="00E33767">
        <w:rPr>
          <w:rFonts w:ascii="Arial Narrow" w:hAnsi="Arial Narrow"/>
          <w:sz w:val="22"/>
          <w:szCs w:val="22"/>
          <w:lang w:val="ro-RO"/>
        </w:rPr>
        <w:t>n alt</w:t>
      </w:r>
      <w:r w:rsidR="00CC51FB" w:rsidRPr="00E33767">
        <w:rPr>
          <w:rFonts w:ascii="Arial Narrow" w:hAnsi="Arial Narrow"/>
          <w:sz w:val="22"/>
          <w:szCs w:val="22"/>
          <w:lang w:val="ro-RO"/>
        </w:rPr>
        <w:t>ă</w:t>
      </w:r>
      <w:r w:rsidR="00CF4CD7" w:rsidRPr="00E33767">
        <w:rPr>
          <w:rFonts w:ascii="Arial Narrow" w:hAnsi="Arial Narrow"/>
          <w:sz w:val="22"/>
          <w:szCs w:val="22"/>
          <w:lang w:val="ro-RO"/>
        </w:rPr>
        <w:t xml:space="preserve"> </w:t>
      </w:r>
      <w:r w:rsidR="00CC51FB" w:rsidRPr="00E33767">
        <w:rPr>
          <w:rFonts w:ascii="Arial Narrow" w:hAnsi="Arial Narrow"/>
          <w:sz w:val="22"/>
          <w:szCs w:val="22"/>
          <w:lang w:val="ro-RO"/>
        </w:rPr>
        <w:t>ț</w:t>
      </w:r>
      <w:r w:rsidR="00CF4CD7" w:rsidRPr="00E33767">
        <w:rPr>
          <w:rFonts w:ascii="Arial Narrow" w:hAnsi="Arial Narrow"/>
          <w:sz w:val="22"/>
          <w:szCs w:val="22"/>
          <w:lang w:val="ro-RO"/>
        </w:rPr>
        <w:t>ar</w:t>
      </w:r>
      <w:r w:rsidR="00CC51FB" w:rsidRPr="00E33767">
        <w:rPr>
          <w:rFonts w:ascii="Arial Narrow" w:hAnsi="Arial Narrow"/>
          <w:sz w:val="22"/>
          <w:szCs w:val="22"/>
          <w:lang w:val="ro-RO"/>
        </w:rPr>
        <w:t>ă</w:t>
      </w:r>
      <w:r w:rsidR="00CF4CD7" w:rsidRPr="00E33767">
        <w:rPr>
          <w:rFonts w:ascii="Arial Narrow" w:hAnsi="Arial Narrow"/>
          <w:sz w:val="22"/>
          <w:szCs w:val="22"/>
          <w:lang w:val="ro-RO"/>
        </w:rPr>
        <w:t xml:space="preserve"> - emigran</w:t>
      </w:r>
      <w:r w:rsidR="00CC51FB" w:rsidRPr="00E33767">
        <w:rPr>
          <w:rFonts w:ascii="Arial Narrow" w:hAnsi="Arial Narrow"/>
          <w:sz w:val="22"/>
          <w:szCs w:val="22"/>
          <w:lang w:val="ro-RO"/>
        </w:rPr>
        <w:t>ț</w:t>
      </w:r>
      <w:r w:rsidR="00CF4CD7" w:rsidRPr="00E33767">
        <w:rPr>
          <w:rFonts w:ascii="Arial Narrow" w:hAnsi="Arial Narrow"/>
          <w:sz w:val="22"/>
          <w:szCs w:val="22"/>
          <w:lang w:val="ro-RO"/>
        </w:rPr>
        <w:t>i, date semestriale</w:t>
      </w:r>
      <w:r w:rsidR="00063B98" w:rsidRPr="00E33767">
        <w:rPr>
          <w:rFonts w:ascii="Arial Narrow" w:hAnsi="Arial Narrow"/>
          <w:sz w:val="22"/>
          <w:szCs w:val="22"/>
          <w:lang w:val="ro-RO"/>
        </w:rPr>
        <w:t xml:space="preserve"> și respectiv </w:t>
      </w:r>
      <w:r w:rsidR="000E2F87" w:rsidRPr="00E33767">
        <w:rPr>
          <w:rFonts w:ascii="Arial Narrow" w:hAnsi="Arial Narrow"/>
          <w:sz w:val="22"/>
          <w:szCs w:val="22"/>
          <w:lang w:val="ro-RO"/>
        </w:rPr>
        <w:t>date referitoare la migra</w:t>
      </w:r>
      <w:r w:rsidR="00DB501D" w:rsidRPr="00E33767">
        <w:rPr>
          <w:rFonts w:ascii="Arial Narrow" w:hAnsi="Arial Narrow"/>
          <w:sz w:val="22"/>
          <w:szCs w:val="22"/>
          <w:lang w:val="ro-RO"/>
        </w:rPr>
        <w:t>ț</w:t>
      </w:r>
      <w:r w:rsidR="000E2F87" w:rsidRPr="00E33767">
        <w:rPr>
          <w:rFonts w:ascii="Arial Narrow" w:hAnsi="Arial Narrow"/>
          <w:sz w:val="22"/>
          <w:szCs w:val="22"/>
          <w:lang w:val="ro-RO"/>
        </w:rPr>
        <w:t>ia intern</w:t>
      </w:r>
      <w:r w:rsidR="00DB501D" w:rsidRPr="00E33767">
        <w:rPr>
          <w:rFonts w:ascii="Arial Narrow" w:hAnsi="Arial Narrow"/>
          <w:sz w:val="22"/>
          <w:szCs w:val="22"/>
          <w:lang w:val="ro-RO"/>
        </w:rPr>
        <w:t>ă</w:t>
      </w:r>
      <w:r w:rsidR="000E2F87" w:rsidRPr="00E33767">
        <w:rPr>
          <w:rFonts w:ascii="Arial Narrow" w:hAnsi="Arial Narrow"/>
          <w:sz w:val="22"/>
          <w:szCs w:val="22"/>
          <w:lang w:val="ro-RO"/>
        </w:rPr>
        <w:t>, date semestriale) sursele folosite sunt de natură administrativă, ceea ce înseamnă că imaginea rezultată poate să fie ușor denaturată</w:t>
      </w:r>
      <w:r w:rsidR="008D6240" w:rsidRPr="00E33767">
        <w:rPr>
          <w:rFonts w:ascii="Arial Narrow" w:hAnsi="Arial Narrow"/>
          <w:sz w:val="22"/>
          <w:szCs w:val="22"/>
          <w:lang w:val="ro-RO"/>
        </w:rPr>
        <w:t xml:space="preserve"> prin prisma faptului că schimbarea domiciliului (a actelor de identitate cu ocazia mutării într-o altă localitate</w:t>
      </w:r>
      <w:r w:rsidR="00705938" w:rsidRPr="00E33767">
        <w:rPr>
          <w:rFonts w:ascii="Arial Narrow" w:hAnsi="Arial Narrow"/>
          <w:sz w:val="22"/>
          <w:szCs w:val="22"/>
          <w:lang w:val="ro-RO"/>
        </w:rPr>
        <w:t>) sau mutarea reședinței în str</w:t>
      </w:r>
      <w:r w:rsidR="00CC3E87">
        <w:rPr>
          <w:rFonts w:ascii="Arial Narrow" w:hAnsi="Arial Narrow"/>
          <w:sz w:val="22"/>
          <w:szCs w:val="22"/>
          <w:lang w:val="ro-RO"/>
        </w:rPr>
        <w:t>ă</w:t>
      </w:r>
      <w:r w:rsidR="00705938" w:rsidRPr="00E33767">
        <w:rPr>
          <w:rFonts w:ascii="Arial Narrow" w:hAnsi="Arial Narrow"/>
          <w:sz w:val="22"/>
          <w:szCs w:val="22"/>
          <w:lang w:val="ro-RO"/>
        </w:rPr>
        <w:t>inătate nu sunt raportate întotdeauna către autorități.</w:t>
      </w:r>
      <w:r w:rsidR="00DE7EE8" w:rsidRPr="00E33767">
        <w:rPr>
          <w:rFonts w:ascii="Arial Narrow" w:hAnsi="Arial Narrow"/>
          <w:sz w:val="22"/>
          <w:szCs w:val="22"/>
          <w:lang w:val="ro-RO"/>
        </w:rPr>
        <w:t xml:space="preserve"> Din aceste motive, consideram ca datele de recensământ (chiar dacă ne apropiem de </w:t>
      </w:r>
      <w:r w:rsidR="000A165F" w:rsidRPr="00E33767">
        <w:rPr>
          <w:rFonts w:ascii="Arial Narrow" w:hAnsi="Arial Narrow"/>
          <w:sz w:val="22"/>
          <w:szCs w:val="22"/>
          <w:lang w:val="ro-RO"/>
        </w:rPr>
        <w:t>finalul intervalului de refe</w:t>
      </w:r>
      <w:r w:rsidR="00CC3E87">
        <w:rPr>
          <w:rFonts w:ascii="Arial Narrow" w:hAnsi="Arial Narrow"/>
          <w:sz w:val="22"/>
          <w:szCs w:val="22"/>
          <w:lang w:val="ro-RO"/>
        </w:rPr>
        <w:t>r</w:t>
      </w:r>
      <w:r w:rsidR="000A165F" w:rsidRPr="00E33767">
        <w:rPr>
          <w:rFonts w:ascii="Arial Narrow" w:hAnsi="Arial Narrow"/>
          <w:sz w:val="22"/>
          <w:szCs w:val="22"/>
          <w:lang w:val="ro-RO"/>
        </w:rPr>
        <w:t xml:space="preserve">ință) reflectă mai </w:t>
      </w:r>
      <w:r w:rsidR="000A165F" w:rsidRPr="00E33767">
        <w:rPr>
          <w:rFonts w:ascii="Arial Narrow" w:hAnsi="Arial Narrow"/>
          <w:sz w:val="22"/>
          <w:szCs w:val="22"/>
          <w:lang w:val="ro-RO"/>
        </w:rPr>
        <w:lastRenderedPageBreak/>
        <w:t>bine realitatea din teren, capitalul uman de care dispune ef</w:t>
      </w:r>
      <w:r w:rsidR="005A325F" w:rsidRPr="00E33767">
        <w:rPr>
          <w:rFonts w:ascii="Arial Narrow" w:hAnsi="Arial Narrow"/>
          <w:sz w:val="22"/>
          <w:szCs w:val="22"/>
          <w:lang w:val="ro-RO"/>
        </w:rPr>
        <w:t>e</w:t>
      </w:r>
      <w:r w:rsidR="000A165F" w:rsidRPr="00E33767">
        <w:rPr>
          <w:rFonts w:ascii="Arial Narrow" w:hAnsi="Arial Narrow"/>
          <w:sz w:val="22"/>
          <w:szCs w:val="22"/>
          <w:lang w:val="ro-RO"/>
        </w:rPr>
        <w:t>ctiv comunitatea</w:t>
      </w:r>
      <w:r w:rsidR="00E30919" w:rsidRPr="00E33767">
        <w:rPr>
          <w:rStyle w:val="FootnoteReference"/>
          <w:rFonts w:ascii="Arial Narrow" w:hAnsi="Arial Narrow"/>
          <w:sz w:val="22"/>
          <w:szCs w:val="22"/>
          <w:lang w:val="ro-RO"/>
        </w:rPr>
        <w:footnoteReference w:id="3"/>
      </w:r>
      <w:r w:rsidR="004E629C">
        <w:rPr>
          <w:rFonts w:ascii="Arial Narrow" w:hAnsi="Arial Narrow"/>
          <w:sz w:val="22"/>
          <w:szCs w:val="22"/>
          <w:lang w:val="ro-RO"/>
        </w:rPr>
        <w:t xml:space="preserve"> și anticipează mai bine potențialul viitor.</w:t>
      </w:r>
      <w:r w:rsidR="00E30919" w:rsidRPr="00E33767">
        <w:rPr>
          <w:rFonts w:ascii="Arial Narrow" w:hAnsi="Arial Narrow"/>
          <w:sz w:val="22"/>
          <w:szCs w:val="22"/>
          <w:lang w:val="ro-RO"/>
        </w:rPr>
        <w:t xml:space="preserve"> </w:t>
      </w:r>
    </w:p>
    <w:p w14:paraId="1D70504D" w14:textId="77777777" w:rsidR="00B50643" w:rsidRPr="00E33767" w:rsidRDefault="00B50643" w:rsidP="002D6F46">
      <w:pPr>
        <w:pStyle w:val="Default"/>
        <w:pBdr>
          <w:top w:val="single" w:sz="4" w:space="1" w:color="C00000"/>
          <w:left w:val="single" w:sz="4" w:space="4" w:color="C00000"/>
          <w:bottom w:val="single" w:sz="4" w:space="1" w:color="C00000"/>
          <w:right w:val="single" w:sz="4" w:space="4" w:color="C00000"/>
        </w:pBdr>
        <w:spacing w:after="120"/>
        <w:ind w:left="90" w:right="180"/>
        <w:jc w:val="both"/>
        <w:rPr>
          <w:rFonts w:ascii="Arial Narrow" w:hAnsi="Arial Narrow"/>
          <w:sz w:val="22"/>
          <w:szCs w:val="22"/>
          <w:lang w:val="ro-RO"/>
        </w:rPr>
      </w:pPr>
      <w:r w:rsidRPr="00E33767">
        <w:rPr>
          <w:rFonts w:ascii="Arial Narrow" w:hAnsi="Arial Narrow"/>
          <w:b/>
          <w:bCs/>
          <w:sz w:val="22"/>
          <w:szCs w:val="22"/>
          <w:lang w:val="ro-RO"/>
        </w:rPr>
        <w:t>Dens</w:t>
      </w:r>
      <w:r w:rsidR="00DB501D" w:rsidRPr="00E33767">
        <w:rPr>
          <w:rFonts w:ascii="Arial Narrow" w:hAnsi="Arial Narrow"/>
          <w:b/>
          <w:bCs/>
          <w:sz w:val="22"/>
          <w:szCs w:val="22"/>
          <w:lang w:val="ro-RO"/>
        </w:rPr>
        <w:t>i</w:t>
      </w:r>
      <w:r w:rsidRPr="00E33767">
        <w:rPr>
          <w:rFonts w:ascii="Arial Narrow" w:hAnsi="Arial Narrow"/>
          <w:b/>
          <w:bCs/>
          <w:sz w:val="22"/>
          <w:szCs w:val="22"/>
          <w:lang w:val="ro-RO"/>
        </w:rPr>
        <w:t xml:space="preserve">tatea populației </w:t>
      </w:r>
      <w:r w:rsidR="00E13FEF">
        <w:rPr>
          <w:rFonts w:ascii="Arial Narrow" w:hAnsi="Arial Narrow"/>
          <w:b/>
          <w:bCs/>
          <w:sz w:val="22"/>
          <w:szCs w:val="22"/>
          <w:lang w:val="ro-RO"/>
        </w:rPr>
        <w:t>(</w:t>
      </w:r>
      <w:r w:rsidRPr="00E33767">
        <w:rPr>
          <w:rFonts w:ascii="Arial Narrow" w:hAnsi="Arial Narrow"/>
          <w:sz w:val="22"/>
          <w:szCs w:val="22"/>
          <w:lang w:val="ro-RO"/>
        </w:rPr>
        <w:t>raportat la datele de recensă</w:t>
      </w:r>
      <w:r w:rsidR="00CC3E87">
        <w:rPr>
          <w:rFonts w:ascii="Arial Narrow" w:hAnsi="Arial Narrow"/>
          <w:sz w:val="22"/>
          <w:szCs w:val="22"/>
          <w:lang w:val="ro-RO"/>
        </w:rPr>
        <w:t>mân</w:t>
      </w:r>
      <w:r w:rsidR="00AC265F" w:rsidRPr="00E33767">
        <w:rPr>
          <w:rFonts w:ascii="Arial Narrow" w:hAnsi="Arial Narrow"/>
          <w:sz w:val="22"/>
          <w:szCs w:val="22"/>
          <w:lang w:val="ro-RO"/>
        </w:rPr>
        <w:t>t</w:t>
      </w:r>
      <w:r w:rsidR="00E13FEF">
        <w:rPr>
          <w:rFonts w:ascii="Arial Narrow" w:hAnsi="Arial Narrow"/>
          <w:sz w:val="22"/>
          <w:szCs w:val="22"/>
          <w:lang w:val="ro-RO"/>
        </w:rPr>
        <w:t>)</w:t>
      </w:r>
      <w:r w:rsidR="00AD346E" w:rsidRPr="00E33767">
        <w:rPr>
          <w:rFonts w:ascii="Arial Narrow" w:hAnsi="Arial Narrow"/>
          <w:sz w:val="22"/>
          <w:szCs w:val="22"/>
          <w:lang w:val="ro-RO"/>
        </w:rPr>
        <w:t xml:space="preserve"> </w:t>
      </w:r>
      <w:r w:rsidR="00E13FEF">
        <w:rPr>
          <w:rFonts w:ascii="Arial Narrow" w:hAnsi="Arial Narrow"/>
          <w:sz w:val="22"/>
          <w:szCs w:val="22"/>
          <w:lang w:val="ro-RO"/>
        </w:rPr>
        <w:t xml:space="preserve">este de </w:t>
      </w:r>
      <w:r w:rsidR="00112EC1" w:rsidRPr="00E33767">
        <w:rPr>
          <w:rFonts w:ascii="Arial Narrow" w:hAnsi="Arial Narrow"/>
          <w:b/>
          <w:bCs/>
          <w:sz w:val="22"/>
          <w:szCs w:val="22"/>
          <w:lang w:val="ro-RO"/>
        </w:rPr>
        <w:t>98</w:t>
      </w:r>
      <w:r w:rsidR="00DB501D" w:rsidRPr="00E33767">
        <w:rPr>
          <w:rFonts w:ascii="Arial Narrow" w:hAnsi="Arial Narrow"/>
          <w:b/>
          <w:bCs/>
          <w:sz w:val="22"/>
          <w:szCs w:val="22"/>
          <w:lang w:val="ro-RO"/>
        </w:rPr>
        <w:t>,</w:t>
      </w:r>
      <w:r w:rsidR="00112EC1" w:rsidRPr="00E33767">
        <w:rPr>
          <w:rFonts w:ascii="Arial Narrow" w:hAnsi="Arial Narrow"/>
          <w:b/>
          <w:bCs/>
          <w:sz w:val="22"/>
          <w:szCs w:val="22"/>
          <w:lang w:val="ro-RO"/>
        </w:rPr>
        <w:t>52</w:t>
      </w:r>
      <w:r w:rsidR="00AD346E" w:rsidRPr="00E33767">
        <w:rPr>
          <w:rFonts w:ascii="Arial Narrow" w:hAnsi="Arial Narrow"/>
          <w:b/>
          <w:bCs/>
          <w:sz w:val="22"/>
          <w:szCs w:val="22"/>
          <w:lang w:val="ro-RO"/>
        </w:rPr>
        <w:t xml:space="preserve"> </w:t>
      </w:r>
      <w:r w:rsidR="00535403" w:rsidRPr="00E33767">
        <w:rPr>
          <w:rFonts w:ascii="Arial Narrow" w:hAnsi="Arial Narrow"/>
          <w:b/>
          <w:bCs/>
          <w:sz w:val="22"/>
          <w:szCs w:val="22"/>
          <w:lang w:val="ro-RO"/>
        </w:rPr>
        <w:t>locuitori pe km</w:t>
      </w:r>
      <w:r w:rsidR="00535403" w:rsidRPr="00E33767">
        <w:rPr>
          <w:rFonts w:ascii="Arial Narrow" w:hAnsi="Arial Narrow"/>
          <w:b/>
          <w:bCs/>
          <w:sz w:val="22"/>
          <w:szCs w:val="22"/>
          <w:vertAlign w:val="superscript"/>
          <w:lang w:val="ro-RO"/>
        </w:rPr>
        <w:t>2</w:t>
      </w:r>
      <w:r w:rsidR="00535403" w:rsidRPr="00E33767">
        <w:rPr>
          <w:rFonts w:ascii="Arial Narrow" w:hAnsi="Arial Narrow"/>
          <w:sz w:val="22"/>
          <w:szCs w:val="22"/>
          <w:lang w:val="ro-RO"/>
        </w:rPr>
        <w:t>.</w:t>
      </w:r>
    </w:p>
    <w:p w14:paraId="78C556BD" w14:textId="56B888DC" w:rsidR="00CC6873" w:rsidRPr="00E33767" w:rsidRDefault="00D76857" w:rsidP="002D6F46">
      <w:pPr>
        <w:pStyle w:val="Default"/>
        <w:spacing w:before="240" w:after="120"/>
        <w:jc w:val="both"/>
        <w:rPr>
          <w:rFonts w:ascii="Arial Narrow" w:hAnsi="Arial Narrow"/>
          <w:sz w:val="22"/>
          <w:szCs w:val="22"/>
          <w:lang w:val="ro-RO"/>
        </w:rPr>
      </w:pPr>
      <w:r w:rsidRPr="00E33767">
        <w:rPr>
          <w:rFonts w:ascii="Arial Narrow" w:hAnsi="Arial Narrow"/>
          <w:sz w:val="22"/>
          <w:szCs w:val="22"/>
          <w:lang w:val="ro-RO"/>
        </w:rPr>
        <w:t>Deși datele istorice arată că de-a lungul timpului teritoriul vizat a găzduit o comunitate e</w:t>
      </w:r>
      <w:r w:rsidR="006303D9" w:rsidRPr="00E33767">
        <w:rPr>
          <w:rFonts w:ascii="Arial Narrow" w:hAnsi="Arial Narrow"/>
          <w:sz w:val="22"/>
          <w:szCs w:val="22"/>
          <w:lang w:val="ro-RO"/>
        </w:rPr>
        <w:t>vr</w:t>
      </w:r>
      <w:r w:rsidRPr="00E33767">
        <w:rPr>
          <w:rFonts w:ascii="Arial Narrow" w:hAnsi="Arial Narrow"/>
          <w:sz w:val="22"/>
          <w:szCs w:val="22"/>
          <w:lang w:val="ro-RO"/>
        </w:rPr>
        <w:t>eiască numeroasă (</w:t>
      </w:r>
      <w:r w:rsidR="007815B3" w:rsidRPr="00E33767">
        <w:rPr>
          <w:rFonts w:ascii="Arial Narrow" w:hAnsi="Arial Narrow"/>
          <w:sz w:val="22"/>
          <w:szCs w:val="22"/>
          <w:lang w:val="ro-RO"/>
        </w:rPr>
        <w:t xml:space="preserve">în anumite perioade mai numeroasă chiar decât populația română), </w:t>
      </w:r>
      <w:r w:rsidR="00EA41AB" w:rsidRPr="00E33767">
        <w:rPr>
          <w:rFonts w:ascii="Arial Narrow" w:hAnsi="Arial Narrow"/>
          <w:sz w:val="22"/>
          <w:szCs w:val="22"/>
          <w:lang w:val="ro-RO"/>
        </w:rPr>
        <w:t>această comunitate nu mai există în prezent</w:t>
      </w:r>
      <w:r w:rsidR="00D26369" w:rsidRPr="00E33767">
        <w:rPr>
          <w:rFonts w:ascii="Arial Narrow" w:hAnsi="Arial Narrow"/>
          <w:sz w:val="22"/>
          <w:szCs w:val="22"/>
          <w:lang w:val="ro-RO"/>
        </w:rPr>
        <w:t xml:space="preserve">. </w:t>
      </w:r>
      <w:r w:rsidR="00CC6873" w:rsidRPr="00E33767">
        <w:rPr>
          <w:rFonts w:ascii="Arial Narrow" w:hAnsi="Arial Narrow"/>
          <w:sz w:val="22"/>
          <w:szCs w:val="22"/>
          <w:lang w:val="ro-RO"/>
        </w:rPr>
        <w:t xml:space="preserve">Structura etnică a efectivului demografic </w:t>
      </w:r>
      <w:r w:rsidR="00D26369" w:rsidRPr="00E33767">
        <w:rPr>
          <w:rFonts w:ascii="Arial Narrow" w:hAnsi="Arial Narrow"/>
          <w:sz w:val="22"/>
          <w:szCs w:val="22"/>
          <w:lang w:val="ro-RO"/>
        </w:rPr>
        <w:t>este formată preponderent din români (96.5%)</w:t>
      </w:r>
      <w:r w:rsidR="004D61CB" w:rsidRPr="00E33767">
        <w:rPr>
          <w:rFonts w:ascii="Arial Narrow" w:hAnsi="Arial Narrow"/>
          <w:sz w:val="22"/>
          <w:szCs w:val="22"/>
          <w:lang w:val="ro-RO"/>
        </w:rPr>
        <w:t>. Ponderea populației roma este extrem de redusă (0.2%), mult sub media</w:t>
      </w:r>
      <w:r w:rsidR="00583EB0" w:rsidRPr="00E33767">
        <w:rPr>
          <w:rFonts w:ascii="Arial Narrow" w:hAnsi="Arial Narrow"/>
          <w:sz w:val="22"/>
          <w:szCs w:val="22"/>
          <w:lang w:val="ro-RO"/>
        </w:rPr>
        <w:t xml:space="preserve"> </w:t>
      </w:r>
      <w:r w:rsidR="004D61CB" w:rsidRPr="00E33767">
        <w:rPr>
          <w:rFonts w:ascii="Arial Narrow" w:hAnsi="Arial Narrow"/>
          <w:sz w:val="22"/>
          <w:szCs w:val="22"/>
          <w:lang w:val="ro-RO"/>
        </w:rPr>
        <w:t>națională</w:t>
      </w:r>
      <w:r w:rsidR="00467800" w:rsidRPr="00E33767">
        <w:rPr>
          <w:rFonts w:ascii="Arial Narrow" w:hAnsi="Arial Narrow"/>
          <w:sz w:val="22"/>
          <w:szCs w:val="22"/>
          <w:lang w:val="ro-RO"/>
        </w:rPr>
        <w:t xml:space="preserve"> (3.1%). De remarcat totuși ponderea </w:t>
      </w:r>
      <w:r w:rsidR="00832A5E" w:rsidRPr="00E33767">
        <w:rPr>
          <w:rFonts w:ascii="Arial Narrow" w:hAnsi="Arial Narrow"/>
          <w:sz w:val="22"/>
          <w:szCs w:val="22"/>
          <w:lang w:val="ro-RO"/>
        </w:rPr>
        <w:t>semnificativă</w:t>
      </w:r>
      <w:r w:rsidR="00467800" w:rsidRPr="00E33767">
        <w:rPr>
          <w:rFonts w:ascii="Arial Narrow" w:hAnsi="Arial Narrow"/>
          <w:sz w:val="22"/>
          <w:szCs w:val="22"/>
          <w:lang w:val="ro-RO"/>
        </w:rPr>
        <w:t xml:space="preserve"> a non</w:t>
      </w:r>
      <w:r w:rsidR="00CC3E87">
        <w:rPr>
          <w:rFonts w:ascii="Arial Narrow" w:hAnsi="Arial Narrow"/>
          <w:sz w:val="22"/>
          <w:szCs w:val="22"/>
          <w:lang w:val="ro-RO"/>
        </w:rPr>
        <w:t>-</w:t>
      </w:r>
      <w:r w:rsidR="00467800" w:rsidRPr="00E33767">
        <w:rPr>
          <w:rFonts w:ascii="Arial Narrow" w:hAnsi="Arial Narrow"/>
          <w:sz w:val="22"/>
          <w:szCs w:val="22"/>
          <w:lang w:val="ro-RO"/>
        </w:rPr>
        <w:t>răs</w:t>
      </w:r>
      <w:r w:rsidR="00D636C9" w:rsidRPr="00E33767">
        <w:rPr>
          <w:rFonts w:ascii="Arial Narrow" w:hAnsi="Arial Narrow"/>
          <w:sz w:val="22"/>
          <w:szCs w:val="22"/>
          <w:lang w:val="ro-RO"/>
        </w:rPr>
        <w:t>punsurilor (</w:t>
      </w:r>
      <w:r w:rsidR="00832A5E" w:rsidRPr="00E33767">
        <w:rPr>
          <w:rFonts w:ascii="Arial Narrow" w:hAnsi="Arial Narrow"/>
          <w:sz w:val="22"/>
          <w:szCs w:val="22"/>
          <w:lang w:val="ro-RO"/>
        </w:rPr>
        <w:t>“</w:t>
      </w:r>
      <w:r w:rsidR="00D636C9" w:rsidRPr="00E33767">
        <w:rPr>
          <w:rFonts w:ascii="Arial Narrow" w:hAnsi="Arial Narrow"/>
          <w:sz w:val="22"/>
          <w:szCs w:val="22"/>
          <w:lang w:val="ro-RO"/>
        </w:rPr>
        <w:t>informație indisponibilă</w:t>
      </w:r>
      <w:r w:rsidR="00832A5E" w:rsidRPr="00E33767">
        <w:rPr>
          <w:rFonts w:ascii="Arial Narrow" w:hAnsi="Arial Narrow"/>
          <w:sz w:val="22"/>
          <w:szCs w:val="22"/>
          <w:lang w:val="ro-RO"/>
        </w:rPr>
        <w:t>”</w:t>
      </w:r>
      <w:r w:rsidR="00D636C9" w:rsidRPr="00E33767">
        <w:rPr>
          <w:rFonts w:ascii="Arial Narrow" w:hAnsi="Arial Narrow"/>
          <w:sz w:val="22"/>
          <w:szCs w:val="22"/>
          <w:lang w:val="ro-RO"/>
        </w:rPr>
        <w:t xml:space="preserve"> – 3.2%), care poate sa indice</w:t>
      </w:r>
      <w:r w:rsidR="00583EB0" w:rsidRPr="00E33767">
        <w:rPr>
          <w:rFonts w:ascii="Arial Narrow" w:hAnsi="Arial Narrow"/>
          <w:sz w:val="22"/>
          <w:szCs w:val="22"/>
          <w:lang w:val="ro-RO"/>
        </w:rPr>
        <w:t xml:space="preserve"> existența unui</w:t>
      </w:r>
      <w:r w:rsidR="00D636C9" w:rsidRPr="00E33767">
        <w:rPr>
          <w:rFonts w:ascii="Arial Narrow" w:hAnsi="Arial Narrow"/>
          <w:sz w:val="22"/>
          <w:szCs w:val="22"/>
          <w:lang w:val="ro-RO"/>
        </w:rPr>
        <w:t xml:space="preserve"> număr mai mare de</w:t>
      </w:r>
      <w:r w:rsidR="00CC3E87">
        <w:rPr>
          <w:rFonts w:ascii="Arial Narrow" w:hAnsi="Arial Narrow"/>
          <w:sz w:val="22"/>
          <w:szCs w:val="22"/>
          <w:lang w:val="ro-RO"/>
        </w:rPr>
        <w:t xml:space="preserve"> </w:t>
      </w:r>
      <w:r w:rsidR="00832A5E" w:rsidRPr="00E33767">
        <w:rPr>
          <w:rFonts w:ascii="Arial Narrow" w:hAnsi="Arial Narrow"/>
          <w:sz w:val="22"/>
          <w:szCs w:val="22"/>
          <w:lang w:val="ro-RO"/>
        </w:rPr>
        <w:t>ce</w:t>
      </w:r>
      <w:r w:rsidR="00583EB0" w:rsidRPr="00E33767">
        <w:rPr>
          <w:rFonts w:ascii="Arial Narrow" w:hAnsi="Arial Narrow"/>
          <w:sz w:val="22"/>
          <w:szCs w:val="22"/>
          <w:lang w:val="ro-RO"/>
        </w:rPr>
        <w:t>tățeni</w:t>
      </w:r>
      <w:r w:rsidR="00D636C9" w:rsidRPr="00E33767">
        <w:rPr>
          <w:rFonts w:ascii="Arial Narrow" w:hAnsi="Arial Narrow"/>
          <w:sz w:val="22"/>
          <w:szCs w:val="22"/>
          <w:lang w:val="ro-RO"/>
        </w:rPr>
        <w:t xml:space="preserve"> </w:t>
      </w:r>
      <w:r w:rsidR="00EA41AB" w:rsidRPr="00E33767">
        <w:rPr>
          <w:rFonts w:ascii="Arial Narrow" w:hAnsi="Arial Narrow"/>
          <w:sz w:val="22"/>
          <w:szCs w:val="22"/>
          <w:lang w:val="ro-RO"/>
        </w:rPr>
        <w:t xml:space="preserve">de </w:t>
      </w:r>
      <w:r w:rsidR="00230E41">
        <w:rPr>
          <w:rFonts w:ascii="Arial Narrow" w:hAnsi="Arial Narrow"/>
          <w:sz w:val="22"/>
          <w:szCs w:val="22"/>
          <w:lang w:val="ro-RO"/>
        </w:rPr>
        <w:t>e</w:t>
      </w:r>
      <w:r w:rsidR="00EA41AB" w:rsidRPr="00E33767">
        <w:rPr>
          <w:rFonts w:ascii="Arial Narrow" w:hAnsi="Arial Narrow"/>
          <w:sz w:val="22"/>
          <w:szCs w:val="22"/>
          <w:lang w:val="ro-RO"/>
        </w:rPr>
        <w:t>tnie rom</w:t>
      </w:r>
      <w:r w:rsidR="0093002A">
        <w:rPr>
          <w:rFonts w:ascii="Arial Narrow" w:hAnsi="Arial Narrow"/>
          <w:sz w:val="22"/>
          <w:szCs w:val="22"/>
          <w:lang w:val="ro-RO"/>
        </w:rPr>
        <w:t>ă</w:t>
      </w:r>
      <w:r w:rsidR="00D636C9" w:rsidRPr="00E33767">
        <w:rPr>
          <w:rFonts w:ascii="Arial Narrow" w:hAnsi="Arial Narrow"/>
          <w:sz w:val="22"/>
          <w:szCs w:val="22"/>
          <w:lang w:val="ro-RO"/>
        </w:rPr>
        <w:t xml:space="preserve"> (</w:t>
      </w:r>
      <w:r w:rsidR="00043627" w:rsidRPr="00E33767">
        <w:rPr>
          <w:rFonts w:ascii="Arial Narrow" w:hAnsi="Arial Narrow"/>
          <w:sz w:val="22"/>
          <w:szCs w:val="22"/>
          <w:lang w:val="ro-RO"/>
        </w:rPr>
        <w:t>din motive legate de modul de formulare a întrebărilor de recensăm</w:t>
      </w:r>
      <w:r w:rsidR="008A277C" w:rsidRPr="00E33767">
        <w:rPr>
          <w:rFonts w:ascii="Arial Narrow" w:hAnsi="Arial Narrow"/>
          <w:sz w:val="22"/>
          <w:szCs w:val="22"/>
          <w:lang w:val="ro-RO"/>
        </w:rPr>
        <w:t>ânt</w:t>
      </w:r>
      <w:r w:rsidR="00832A5E" w:rsidRPr="00E33767">
        <w:rPr>
          <w:rFonts w:ascii="Arial Narrow" w:hAnsi="Arial Narrow"/>
          <w:sz w:val="22"/>
          <w:szCs w:val="22"/>
          <w:lang w:val="ro-RO"/>
        </w:rPr>
        <w:t xml:space="preserve"> -</w:t>
      </w:r>
      <w:r w:rsidR="008A277C" w:rsidRPr="00E33767">
        <w:rPr>
          <w:rFonts w:ascii="Arial Narrow" w:hAnsi="Arial Narrow"/>
          <w:sz w:val="22"/>
          <w:szCs w:val="22"/>
          <w:lang w:val="ro-RO"/>
        </w:rPr>
        <w:t xml:space="preserve"> care creează dificultăți de încadrare pe</w:t>
      </w:r>
      <w:r w:rsidR="00935D7D" w:rsidRPr="00E33767">
        <w:rPr>
          <w:rFonts w:ascii="Arial Narrow" w:hAnsi="Arial Narrow"/>
          <w:sz w:val="22"/>
          <w:szCs w:val="22"/>
          <w:lang w:val="ro-RO"/>
        </w:rPr>
        <w:t>n</w:t>
      </w:r>
      <w:r w:rsidR="008A277C" w:rsidRPr="00E33767">
        <w:rPr>
          <w:rFonts w:ascii="Arial Narrow" w:hAnsi="Arial Narrow"/>
          <w:sz w:val="22"/>
          <w:szCs w:val="22"/>
          <w:lang w:val="ro-RO"/>
        </w:rPr>
        <w:t xml:space="preserve">tru persoanele care provin din familii mixte </w:t>
      </w:r>
      <w:r w:rsidR="001E0247" w:rsidRPr="00E33767">
        <w:rPr>
          <w:rFonts w:ascii="Arial Narrow" w:hAnsi="Arial Narrow"/>
          <w:sz w:val="22"/>
          <w:szCs w:val="22"/>
          <w:lang w:val="ro-RO"/>
        </w:rPr>
        <w:t xml:space="preserve">- </w:t>
      </w:r>
      <w:r w:rsidR="008A277C" w:rsidRPr="00E33767">
        <w:rPr>
          <w:rFonts w:ascii="Arial Narrow" w:hAnsi="Arial Narrow"/>
          <w:sz w:val="22"/>
          <w:szCs w:val="22"/>
          <w:lang w:val="ro-RO"/>
        </w:rPr>
        <w:t>și prin prisma stigmatului asociat acestei etnii</w:t>
      </w:r>
      <w:r w:rsidR="001614D4" w:rsidRPr="00E33767">
        <w:rPr>
          <w:rFonts w:ascii="Arial Narrow" w:hAnsi="Arial Narrow"/>
          <w:sz w:val="22"/>
          <w:szCs w:val="22"/>
          <w:lang w:val="ro-RO"/>
        </w:rPr>
        <w:t>, adesea cetățenii romi nu își declară aparten</w:t>
      </w:r>
      <w:r w:rsidR="00372B45">
        <w:rPr>
          <w:rFonts w:ascii="Arial Narrow" w:hAnsi="Arial Narrow"/>
          <w:sz w:val="22"/>
          <w:szCs w:val="22"/>
          <w:lang w:val="ro-RO"/>
        </w:rPr>
        <w:t>enț</w:t>
      </w:r>
      <w:r w:rsidR="001614D4" w:rsidRPr="00E33767">
        <w:rPr>
          <w:rFonts w:ascii="Arial Narrow" w:hAnsi="Arial Narrow"/>
          <w:sz w:val="22"/>
          <w:szCs w:val="22"/>
          <w:lang w:val="ro-RO"/>
        </w:rPr>
        <w:t>a etnică</w:t>
      </w:r>
      <w:r w:rsidR="008A277C" w:rsidRPr="00E33767">
        <w:rPr>
          <w:rFonts w:ascii="Arial Narrow" w:hAnsi="Arial Narrow"/>
          <w:sz w:val="22"/>
          <w:szCs w:val="22"/>
          <w:lang w:val="ro-RO"/>
        </w:rPr>
        <w:t>).</w:t>
      </w:r>
    </w:p>
    <w:p w14:paraId="459D766A" w14:textId="77777777" w:rsidR="00EE12F1" w:rsidRPr="00E33767" w:rsidRDefault="00EE12F1" w:rsidP="00D26369">
      <w:pPr>
        <w:pStyle w:val="Default"/>
        <w:spacing w:after="120"/>
        <w:jc w:val="both"/>
        <w:rPr>
          <w:rFonts w:ascii="Arial Narrow" w:hAnsi="Arial Narrow"/>
          <w:sz w:val="22"/>
          <w:szCs w:val="22"/>
          <w:lang w:val="ro-RO"/>
        </w:rPr>
      </w:pPr>
      <w:r w:rsidRPr="00E33767">
        <w:rPr>
          <w:rFonts w:ascii="Arial Narrow" w:hAnsi="Arial Narrow" w:cs="Segoe UI"/>
          <w:bCs/>
          <w:noProof/>
        </w:rPr>
        <w:drawing>
          <wp:anchor distT="0" distB="0" distL="114300" distR="114300" simplePos="0" relativeHeight="251659264" behindDoc="0" locked="0" layoutInCell="1" allowOverlap="1" wp14:anchorId="7E006764" wp14:editId="76446A7E">
            <wp:simplePos x="0" y="0"/>
            <wp:positionH relativeFrom="column">
              <wp:posOffset>-130322</wp:posOffset>
            </wp:positionH>
            <wp:positionV relativeFrom="paragraph">
              <wp:posOffset>83185</wp:posOffset>
            </wp:positionV>
            <wp:extent cx="4585335" cy="410658"/>
            <wp:effectExtent l="0" t="0" r="0" b="27940"/>
            <wp:wrapNone/>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14:paraId="44D48DC2" w14:textId="77777777" w:rsidR="00EE12F1" w:rsidRPr="00E33767" w:rsidRDefault="00EE12F1" w:rsidP="00D26369">
      <w:pPr>
        <w:pStyle w:val="Default"/>
        <w:spacing w:after="120"/>
        <w:jc w:val="both"/>
        <w:rPr>
          <w:rFonts w:ascii="Arial Narrow" w:hAnsi="Arial Narrow"/>
          <w:sz w:val="22"/>
          <w:szCs w:val="22"/>
          <w:lang w:val="ro-RO"/>
        </w:rPr>
      </w:pPr>
    </w:p>
    <w:p w14:paraId="16249362" w14:textId="77777777" w:rsidR="003F6C57" w:rsidRDefault="003F6C57" w:rsidP="003F6C57">
      <w:pPr>
        <w:pStyle w:val="Default"/>
        <w:spacing w:after="120"/>
        <w:ind w:left="720"/>
        <w:jc w:val="center"/>
        <w:rPr>
          <w:rFonts w:ascii="Arial Narrow" w:hAnsi="Arial Narrow"/>
          <w:i/>
          <w:iCs/>
          <w:sz w:val="18"/>
          <w:szCs w:val="18"/>
          <w:lang w:val="ro-RO"/>
        </w:rPr>
      </w:pPr>
    </w:p>
    <w:p w14:paraId="294F2FBB" w14:textId="77777777" w:rsidR="00C53F70" w:rsidRPr="003F6C57" w:rsidRDefault="00852A71" w:rsidP="003F6C57">
      <w:pPr>
        <w:pStyle w:val="Default"/>
        <w:spacing w:after="120"/>
        <w:jc w:val="center"/>
        <w:rPr>
          <w:rFonts w:ascii="Arial Narrow" w:hAnsi="Arial Narrow"/>
          <w:i/>
          <w:iCs/>
          <w:sz w:val="18"/>
          <w:szCs w:val="18"/>
          <w:lang w:val="ro-RO"/>
        </w:rPr>
      </w:pPr>
      <w:r w:rsidRPr="003F6C57">
        <w:rPr>
          <w:rFonts w:ascii="Arial Narrow" w:hAnsi="Arial Narrow"/>
          <w:i/>
          <w:iCs/>
          <w:sz w:val="18"/>
          <w:szCs w:val="18"/>
          <w:lang w:val="ro-RO"/>
        </w:rPr>
        <w:t>(</w:t>
      </w:r>
      <w:r w:rsidR="00C756E4" w:rsidRPr="003F6C57">
        <w:rPr>
          <w:rFonts w:ascii="Arial Narrow" w:hAnsi="Arial Narrow"/>
          <w:i/>
          <w:iCs/>
          <w:sz w:val="18"/>
          <w:szCs w:val="18"/>
          <w:lang w:val="ro-RO"/>
        </w:rPr>
        <w:t xml:space="preserve">Sursa: </w:t>
      </w:r>
      <w:r w:rsidR="000953BB" w:rsidRPr="003F6C57">
        <w:rPr>
          <w:rFonts w:ascii="Arial Narrow" w:hAnsi="Arial Narrow"/>
          <w:i/>
          <w:iCs/>
          <w:sz w:val="18"/>
          <w:szCs w:val="18"/>
          <w:lang w:val="ro-RO"/>
        </w:rPr>
        <w:t>RPL 2011</w:t>
      </w:r>
      <w:r w:rsidRPr="003F6C57">
        <w:rPr>
          <w:rFonts w:ascii="Arial Narrow" w:hAnsi="Arial Narrow"/>
          <w:i/>
          <w:iCs/>
          <w:sz w:val="18"/>
          <w:szCs w:val="18"/>
          <w:lang w:val="ro-RO"/>
        </w:rPr>
        <w:t>, Popula</w:t>
      </w:r>
      <w:r w:rsidR="003B6038" w:rsidRPr="003F6C57">
        <w:rPr>
          <w:rFonts w:ascii="Arial Narrow" w:hAnsi="Arial Narrow"/>
          <w:i/>
          <w:iCs/>
          <w:sz w:val="18"/>
          <w:szCs w:val="18"/>
          <w:lang w:val="ro-RO"/>
        </w:rPr>
        <w:t>ț</w:t>
      </w:r>
      <w:r w:rsidRPr="003F6C57">
        <w:rPr>
          <w:rFonts w:ascii="Arial Narrow" w:hAnsi="Arial Narrow"/>
          <w:i/>
          <w:iCs/>
          <w:sz w:val="18"/>
          <w:szCs w:val="18"/>
          <w:lang w:val="ro-RO"/>
        </w:rPr>
        <w:t>ia stabilă după etnie – jude</w:t>
      </w:r>
      <w:r w:rsidR="003B6038" w:rsidRPr="003F6C57">
        <w:rPr>
          <w:rFonts w:ascii="Arial Narrow" w:hAnsi="Arial Narrow"/>
          <w:i/>
          <w:iCs/>
          <w:sz w:val="18"/>
          <w:szCs w:val="18"/>
          <w:lang w:val="ro-RO"/>
        </w:rPr>
        <w:t>ț</w:t>
      </w:r>
      <w:r w:rsidRPr="003F6C57">
        <w:rPr>
          <w:rFonts w:ascii="Arial Narrow" w:hAnsi="Arial Narrow"/>
          <w:i/>
          <w:iCs/>
          <w:sz w:val="18"/>
          <w:szCs w:val="18"/>
          <w:lang w:val="ro-RO"/>
        </w:rPr>
        <w:t>e, municipii, ora</w:t>
      </w:r>
      <w:r w:rsidR="003B6038" w:rsidRPr="003F6C57">
        <w:rPr>
          <w:rFonts w:ascii="Arial Narrow" w:hAnsi="Arial Narrow"/>
          <w:i/>
          <w:iCs/>
          <w:sz w:val="18"/>
          <w:szCs w:val="18"/>
          <w:lang w:val="ro-RO"/>
        </w:rPr>
        <w:t>ș</w:t>
      </w:r>
      <w:r w:rsidRPr="003F6C57">
        <w:rPr>
          <w:rFonts w:ascii="Arial Narrow" w:hAnsi="Arial Narrow"/>
          <w:i/>
          <w:iCs/>
          <w:sz w:val="18"/>
          <w:szCs w:val="18"/>
          <w:lang w:val="ro-RO"/>
        </w:rPr>
        <w:t>e, comune)</w:t>
      </w:r>
    </w:p>
    <w:p w14:paraId="5DE6F41F" w14:textId="77777777" w:rsidR="001E03AF" w:rsidRPr="003F6C57" w:rsidRDefault="001E03AF" w:rsidP="003F6C57">
      <w:pPr>
        <w:pStyle w:val="Default"/>
        <w:spacing w:after="120"/>
        <w:jc w:val="center"/>
        <w:rPr>
          <w:rFonts w:ascii="Arial Narrow" w:hAnsi="Arial Narrow"/>
          <w:sz w:val="18"/>
          <w:szCs w:val="18"/>
          <w:lang w:val="ro-RO"/>
        </w:rPr>
      </w:pPr>
    </w:p>
    <w:p w14:paraId="00302547" w14:textId="77777777" w:rsidR="00110C6C" w:rsidRPr="00E33767" w:rsidRDefault="001E0247" w:rsidP="00A8668F">
      <w:pPr>
        <w:pStyle w:val="Default"/>
        <w:spacing w:after="120"/>
        <w:jc w:val="both"/>
        <w:rPr>
          <w:rFonts w:ascii="Arial Narrow" w:hAnsi="Arial Narrow"/>
          <w:sz w:val="22"/>
          <w:szCs w:val="22"/>
          <w:lang w:val="ro-RO"/>
        </w:rPr>
      </w:pPr>
      <w:r w:rsidRPr="00E33767">
        <w:rPr>
          <w:rFonts w:ascii="Arial Narrow" w:hAnsi="Arial Narrow"/>
          <w:sz w:val="22"/>
          <w:szCs w:val="22"/>
          <w:lang w:val="ro-RO"/>
        </w:rPr>
        <w:t>Corelat cu structura etnică, populația locală este majoritar creștin</w:t>
      </w:r>
      <w:r w:rsidR="00D013DA" w:rsidRPr="00E33767">
        <w:rPr>
          <w:rFonts w:ascii="Arial Narrow" w:hAnsi="Arial Narrow"/>
          <w:sz w:val="22"/>
          <w:szCs w:val="22"/>
          <w:lang w:val="ro-RO"/>
        </w:rPr>
        <w:t xml:space="preserve"> ortodoxă - </w:t>
      </w:r>
      <w:r w:rsidR="00E9044F" w:rsidRPr="00E33767">
        <w:rPr>
          <w:rFonts w:ascii="Arial Narrow" w:hAnsi="Arial Narrow"/>
          <w:sz w:val="22"/>
          <w:szCs w:val="22"/>
          <w:lang w:val="ro-RO"/>
        </w:rPr>
        <w:t xml:space="preserve"> 89</w:t>
      </w:r>
      <w:r w:rsidR="00D013DA" w:rsidRPr="00E33767">
        <w:rPr>
          <w:rFonts w:ascii="Arial Narrow" w:hAnsi="Arial Narrow"/>
          <w:sz w:val="22"/>
          <w:szCs w:val="22"/>
          <w:lang w:val="ro-RO"/>
        </w:rPr>
        <w:t>,</w:t>
      </w:r>
      <w:r w:rsidR="00E9044F" w:rsidRPr="00E33767">
        <w:rPr>
          <w:rFonts w:ascii="Arial Narrow" w:hAnsi="Arial Narrow"/>
          <w:sz w:val="22"/>
          <w:szCs w:val="22"/>
          <w:lang w:val="ro-RO"/>
        </w:rPr>
        <w:t xml:space="preserve">7%, cu mult peste media la nivel național </w:t>
      </w:r>
      <w:r w:rsidR="007123F8" w:rsidRPr="00E33767">
        <w:rPr>
          <w:rFonts w:ascii="Arial Narrow" w:hAnsi="Arial Narrow"/>
          <w:sz w:val="22"/>
          <w:szCs w:val="22"/>
          <w:lang w:val="ro-RO"/>
        </w:rPr>
        <w:t xml:space="preserve">(81%). </w:t>
      </w:r>
      <w:r w:rsidR="00DB2BC0" w:rsidRPr="00E33767">
        <w:rPr>
          <w:rFonts w:ascii="Arial Narrow" w:hAnsi="Arial Narrow"/>
          <w:sz w:val="22"/>
          <w:szCs w:val="22"/>
          <w:lang w:val="ro-RO"/>
        </w:rPr>
        <w:t xml:space="preserve">În plan local există și un număr semnificativ de reprezentanți ai confesiunilor protestante (în special adepți ai Bisericii penticostale </w:t>
      </w:r>
      <w:r w:rsidR="0018581A" w:rsidRPr="00E33767">
        <w:rPr>
          <w:rFonts w:ascii="Arial Narrow" w:hAnsi="Arial Narrow"/>
          <w:sz w:val="22"/>
          <w:szCs w:val="22"/>
          <w:lang w:val="ro-RO"/>
        </w:rPr>
        <w:t>– 4,9% și creștini după evanghelie – 1,8%).</w:t>
      </w:r>
    </w:p>
    <w:p w14:paraId="5212CA5E" w14:textId="7C32905D" w:rsidR="00110C6C" w:rsidRDefault="00110C6C" w:rsidP="007C4E39">
      <w:pPr>
        <w:pStyle w:val="Default"/>
        <w:spacing w:after="120"/>
        <w:rPr>
          <w:rFonts w:ascii="Arial Narrow" w:hAnsi="Arial Narrow"/>
          <w:sz w:val="22"/>
          <w:szCs w:val="22"/>
          <w:lang w:val="ro-RO"/>
        </w:rPr>
      </w:pPr>
    </w:p>
    <w:p w14:paraId="5676FF1A" w14:textId="77777777" w:rsidR="00866210" w:rsidRDefault="00866210" w:rsidP="007C4E39">
      <w:pPr>
        <w:pStyle w:val="Default"/>
        <w:spacing w:after="120"/>
        <w:rPr>
          <w:rFonts w:ascii="Arial Narrow" w:hAnsi="Arial Narrow"/>
          <w:sz w:val="22"/>
          <w:szCs w:val="22"/>
          <w:lang w:val="ro-RO"/>
        </w:rPr>
      </w:pPr>
    </w:p>
    <w:p w14:paraId="2E257E3C" w14:textId="77777777" w:rsidR="00866210" w:rsidRDefault="00866210" w:rsidP="007C4E39">
      <w:pPr>
        <w:pStyle w:val="Default"/>
        <w:spacing w:after="120"/>
        <w:rPr>
          <w:rFonts w:ascii="Arial Narrow" w:hAnsi="Arial Narrow"/>
          <w:sz w:val="22"/>
          <w:szCs w:val="22"/>
          <w:lang w:val="ro-RO"/>
        </w:rPr>
      </w:pPr>
    </w:p>
    <w:p w14:paraId="3A7EF839" w14:textId="77777777" w:rsidR="00F43B57" w:rsidRPr="00E33767" w:rsidRDefault="00F43B57" w:rsidP="007C4E39">
      <w:pPr>
        <w:pStyle w:val="Default"/>
        <w:spacing w:after="120"/>
        <w:rPr>
          <w:rFonts w:ascii="Arial Narrow" w:hAnsi="Arial Narrow"/>
          <w:sz w:val="22"/>
          <w:szCs w:val="22"/>
          <w:lang w:val="ro-RO"/>
        </w:rPr>
      </w:pPr>
    </w:p>
    <w:p w14:paraId="35EA4D1F" w14:textId="30DDC561" w:rsidR="00C53F70" w:rsidRPr="003F6C57" w:rsidRDefault="00DF4122" w:rsidP="003F6C57">
      <w:pPr>
        <w:pStyle w:val="Default"/>
        <w:spacing w:after="120"/>
        <w:jc w:val="center"/>
        <w:rPr>
          <w:rFonts w:ascii="Arial Narrow" w:hAnsi="Arial Narrow"/>
          <w:i/>
          <w:iCs/>
          <w:sz w:val="18"/>
          <w:szCs w:val="18"/>
          <w:lang w:val="ro-RO"/>
        </w:rPr>
      </w:pPr>
      <w:r w:rsidRPr="003F6C57">
        <w:rPr>
          <w:rFonts w:ascii="Arial Narrow" w:hAnsi="Arial Narrow"/>
          <w:i/>
          <w:iCs/>
          <w:sz w:val="18"/>
          <w:szCs w:val="18"/>
          <w:lang w:val="ro-RO"/>
        </w:rPr>
        <w:lastRenderedPageBreak/>
        <w:t>(</w:t>
      </w:r>
      <w:r w:rsidR="00C756E4" w:rsidRPr="003F6C57">
        <w:rPr>
          <w:rFonts w:ascii="Arial Narrow" w:hAnsi="Arial Narrow"/>
          <w:i/>
          <w:iCs/>
          <w:sz w:val="18"/>
          <w:szCs w:val="18"/>
          <w:lang w:val="ro-RO"/>
        </w:rPr>
        <w:t>Sursa: RPL 2011</w:t>
      </w:r>
      <w:r w:rsidRPr="003F6C57">
        <w:rPr>
          <w:rFonts w:ascii="Arial Narrow" w:hAnsi="Arial Narrow"/>
          <w:i/>
          <w:iCs/>
          <w:sz w:val="18"/>
          <w:szCs w:val="18"/>
          <w:lang w:val="ro-RO"/>
        </w:rPr>
        <w:t>, Popula</w:t>
      </w:r>
      <w:r w:rsidR="00372B45" w:rsidRPr="003F6C57">
        <w:rPr>
          <w:rFonts w:ascii="Arial Narrow" w:hAnsi="Arial Narrow"/>
          <w:i/>
          <w:iCs/>
          <w:sz w:val="18"/>
          <w:szCs w:val="18"/>
          <w:lang w:val="ro-RO"/>
        </w:rPr>
        <w:t>ț</w:t>
      </w:r>
      <w:r w:rsidRPr="003F6C57">
        <w:rPr>
          <w:rFonts w:ascii="Arial Narrow" w:hAnsi="Arial Narrow"/>
          <w:i/>
          <w:iCs/>
          <w:sz w:val="18"/>
          <w:szCs w:val="18"/>
          <w:lang w:val="ro-RO"/>
        </w:rPr>
        <w:t>ia stabilă după religie – jude</w:t>
      </w:r>
      <w:r w:rsidR="00372B45" w:rsidRPr="003F6C57">
        <w:rPr>
          <w:rFonts w:ascii="Arial Narrow" w:hAnsi="Arial Narrow"/>
          <w:i/>
          <w:iCs/>
          <w:sz w:val="18"/>
          <w:szCs w:val="18"/>
          <w:lang w:val="ro-RO"/>
        </w:rPr>
        <w:t>ț</w:t>
      </w:r>
      <w:r w:rsidRPr="003F6C57">
        <w:rPr>
          <w:rFonts w:ascii="Arial Narrow" w:hAnsi="Arial Narrow"/>
          <w:i/>
          <w:iCs/>
          <w:sz w:val="18"/>
          <w:szCs w:val="18"/>
          <w:lang w:val="ro-RO"/>
        </w:rPr>
        <w:t>e, municipii, ora</w:t>
      </w:r>
      <w:r w:rsidR="00372B45" w:rsidRPr="003F6C57">
        <w:rPr>
          <w:rFonts w:ascii="Arial Narrow" w:hAnsi="Arial Narrow"/>
          <w:i/>
          <w:iCs/>
          <w:sz w:val="18"/>
          <w:szCs w:val="18"/>
          <w:lang w:val="ro-RO"/>
        </w:rPr>
        <w:t>ș</w:t>
      </w:r>
      <w:r w:rsidRPr="003F6C57">
        <w:rPr>
          <w:rFonts w:ascii="Arial Narrow" w:hAnsi="Arial Narrow"/>
          <w:i/>
          <w:iCs/>
          <w:sz w:val="18"/>
          <w:szCs w:val="18"/>
          <w:lang w:val="ro-RO"/>
        </w:rPr>
        <w:t>e, comune)</w:t>
      </w:r>
    </w:p>
    <w:p w14:paraId="237B0CD2" w14:textId="46E9E7B7" w:rsidR="003F6C57" w:rsidRDefault="003F6C57" w:rsidP="0008259A">
      <w:pPr>
        <w:pStyle w:val="Default"/>
        <w:spacing w:before="240" w:after="240"/>
        <w:jc w:val="both"/>
        <w:rPr>
          <w:rFonts w:ascii="Arial Narrow" w:hAnsi="Arial Narrow"/>
          <w:sz w:val="22"/>
          <w:szCs w:val="22"/>
          <w:lang w:val="ro-RO"/>
        </w:rPr>
      </w:pPr>
      <w:r w:rsidRPr="00E33767">
        <w:rPr>
          <w:rFonts w:ascii="Arial Narrow" w:hAnsi="Arial Narrow" w:cs="Segoe UI"/>
          <w:bCs/>
          <w:noProof/>
        </w:rPr>
        <w:drawing>
          <wp:anchor distT="0" distB="0" distL="114300" distR="114300" simplePos="0" relativeHeight="251717632" behindDoc="0" locked="0" layoutInCell="1" allowOverlap="1" wp14:anchorId="0865B124" wp14:editId="0873B8AC">
            <wp:simplePos x="0" y="0"/>
            <wp:positionH relativeFrom="column">
              <wp:posOffset>-345928</wp:posOffset>
            </wp:positionH>
            <wp:positionV relativeFrom="paragraph">
              <wp:posOffset>-1025</wp:posOffset>
            </wp:positionV>
            <wp:extent cx="5205730" cy="1607185"/>
            <wp:effectExtent l="0" t="0" r="0" b="0"/>
            <wp:wrapNone/>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p>
    <w:p w14:paraId="42A7A01E" w14:textId="77777777" w:rsidR="003F6C57" w:rsidRDefault="003F6C57" w:rsidP="0008259A">
      <w:pPr>
        <w:pStyle w:val="Default"/>
        <w:spacing w:before="240" w:after="240"/>
        <w:jc w:val="both"/>
        <w:rPr>
          <w:rFonts w:ascii="Arial Narrow" w:hAnsi="Arial Narrow"/>
          <w:sz w:val="22"/>
          <w:szCs w:val="22"/>
          <w:lang w:val="ro-RO"/>
        </w:rPr>
      </w:pPr>
    </w:p>
    <w:p w14:paraId="33B671D8" w14:textId="77777777" w:rsidR="003F6C57" w:rsidRDefault="003F6C57" w:rsidP="0008259A">
      <w:pPr>
        <w:pStyle w:val="Default"/>
        <w:spacing w:before="240" w:after="240"/>
        <w:jc w:val="both"/>
        <w:rPr>
          <w:rFonts w:ascii="Arial Narrow" w:hAnsi="Arial Narrow"/>
          <w:sz w:val="22"/>
          <w:szCs w:val="22"/>
          <w:lang w:val="ro-RO"/>
        </w:rPr>
      </w:pPr>
    </w:p>
    <w:p w14:paraId="793A483A" w14:textId="77777777" w:rsidR="003F6C57" w:rsidRDefault="003F6C57" w:rsidP="0008259A">
      <w:pPr>
        <w:pStyle w:val="Default"/>
        <w:spacing w:before="240" w:after="240"/>
        <w:jc w:val="both"/>
        <w:rPr>
          <w:rFonts w:ascii="Arial Narrow" w:hAnsi="Arial Narrow"/>
          <w:sz w:val="22"/>
          <w:szCs w:val="22"/>
          <w:lang w:val="ro-RO"/>
        </w:rPr>
      </w:pPr>
    </w:p>
    <w:p w14:paraId="4BF1D454" w14:textId="77777777" w:rsidR="003F6C57" w:rsidRDefault="003F6C57" w:rsidP="0008259A">
      <w:pPr>
        <w:pStyle w:val="Default"/>
        <w:spacing w:before="240" w:after="240"/>
        <w:jc w:val="both"/>
        <w:rPr>
          <w:rFonts w:ascii="Arial Narrow" w:hAnsi="Arial Narrow"/>
          <w:sz w:val="22"/>
          <w:szCs w:val="22"/>
          <w:lang w:val="ro-RO"/>
        </w:rPr>
      </w:pPr>
    </w:p>
    <w:p w14:paraId="6147507F" w14:textId="77777777" w:rsidR="00634C99" w:rsidRDefault="00634C99" w:rsidP="0008259A">
      <w:pPr>
        <w:pStyle w:val="Default"/>
        <w:spacing w:before="240" w:after="240"/>
        <w:jc w:val="both"/>
        <w:rPr>
          <w:rFonts w:ascii="Arial Narrow" w:hAnsi="Arial Narrow"/>
          <w:sz w:val="22"/>
          <w:szCs w:val="22"/>
          <w:lang w:val="ro-RO"/>
        </w:rPr>
      </w:pPr>
    </w:p>
    <w:p w14:paraId="789D5F5F" w14:textId="77777777" w:rsidR="00CC6873" w:rsidRDefault="00457C4B" w:rsidP="0008259A">
      <w:pPr>
        <w:pStyle w:val="Default"/>
        <w:spacing w:before="240" w:after="240"/>
        <w:jc w:val="both"/>
        <w:rPr>
          <w:rFonts w:ascii="Arial Narrow" w:hAnsi="Arial Narrow"/>
          <w:sz w:val="22"/>
          <w:szCs w:val="22"/>
          <w:lang w:val="ro-RO"/>
        </w:rPr>
      </w:pPr>
      <w:r w:rsidRPr="00E33767">
        <w:rPr>
          <w:rFonts w:ascii="Arial Narrow" w:hAnsi="Arial Narrow"/>
          <w:sz w:val="22"/>
          <w:szCs w:val="22"/>
          <w:lang w:val="ro-RO"/>
        </w:rPr>
        <w:t>Din perspectiva nivelului educațion</w:t>
      </w:r>
      <w:r w:rsidR="008A281B" w:rsidRPr="00E33767">
        <w:rPr>
          <w:rFonts w:ascii="Arial Narrow" w:hAnsi="Arial Narrow"/>
          <w:sz w:val="22"/>
          <w:szCs w:val="22"/>
          <w:lang w:val="ro-RO"/>
        </w:rPr>
        <w:t xml:space="preserve">al, </w:t>
      </w:r>
      <w:r w:rsidR="00251E7F" w:rsidRPr="00E33767">
        <w:rPr>
          <w:rFonts w:ascii="Arial Narrow" w:hAnsi="Arial Narrow"/>
          <w:sz w:val="22"/>
          <w:szCs w:val="22"/>
          <w:lang w:val="ro-RO"/>
        </w:rPr>
        <w:t>se remarcă faptul că</w:t>
      </w:r>
      <w:r w:rsidR="00D42858" w:rsidRPr="00E33767">
        <w:rPr>
          <w:rFonts w:ascii="Arial Narrow" w:hAnsi="Arial Narrow"/>
          <w:sz w:val="22"/>
          <w:szCs w:val="22"/>
          <w:lang w:val="ro-RO"/>
        </w:rPr>
        <w:t xml:space="preserve">, per ansamblu, </w:t>
      </w:r>
      <w:r w:rsidR="00251E7F" w:rsidRPr="00E33767">
        <w:rPr>
          <w:rFonts w:ascii="Arial Narrow" w:hAnsi="Arial Narrow"/>
          <w:sz w:val="22"/>
          <w:szCs w:val="22"/>
          <w:lang w:val="ro-RO"/>
        </w:rPr>
        <w:t xml:space="preserve">populația locală deține un nivel de pregătire </w:t>
      </w:r>
      <w:r w:rsidR="00251884">
        <w:rPr>
          <w:rFonts w:ascii="Arial Narrow" w:hAnsi="Arial Narrow"/>
          <w:sz w:val="22"/>
          <w:szCs w:val="22"/>
          <w:lang w:val="ro-RO"/>
        </w:rPr>
        <w:t>destul de ridicat</w:t>
      </w:r>
      <w:r w:rsidR="00251E7F" w:rsidRPr="00E33767">
        <w:rPr>
          <w:rFonts w:ascii="Arial Narrow" w:hAnsi="Arial Narrow"/>
          <w:sz w:val="22"/>
          <w:szCs w:val="22"/>
          <w:lang w:val="ro-RO"/>
        </w:rPr>
        <w:t xml:space="preserve">. </w:t>
      </w:r>
      <w:r w:rsidR="00D42858" w:rsidRPr="00E33767">
        <w:rPr>
          <w:rFonts w:ascii="Arial Narrow" w:hAnsi="Arial Narrow"/>
          <w:sz w:val="22"/>
          <w:szCs w:val="22"/>
          <w:lang w:val="ro-RO"/>
        </w:rPr>
        <w:t xml:space="preserve">Dacă ponderea absolvenților de studii superioare se încadrează în parametri la nivel de județ (7%), procentul </w:t>
      </w:r>
      <w:r w:rsidR="00A57959" w:rsidRPr="00E33767">
        <w:rPr>
          <w:rFonts w:ascii="Arial Narrow" w:hAnsi="Arial Narrow"/>
          <w:sz w:val="22"/>
          <w:szCs w:val="22"/>
          <w:lang w:val="ro-RO"/>
        </w:rPr>
        <w:t>persoanelor cu studii secundare</w:t>
      </w:r>
      <w:r w:rsidR="000614E7" w:rsidRPr="00E33767">
        <w:rPr>
          <w:rFonts w:ascii="Arial Narrow" w:hAnsi="Arial Narrow"/>
          <w:sz w:val="22"/>
          <w:szCs w:val="22"/>
          <w:lang w:val="ro-RO"/>
        </w:rPr>
        <w:t xml:space="preserve"> (71%) </w:t>
      </w:r>
      <w:r w:rsidR="00A57959" w:rsidRPr="00E33767">
        <w:rPr>
          <w:rFonts w:ascii="Arial Narrow" w:hAnsi="Arial Narrow"/>
          <w:sz w:val="22"/>
          <w:szCs w:val="22"/>
          <w:lang w:val="ro-RO"/>
        </w:rPr>
        <w:t>depășește semnificativ atât media la nivel</w:t>
      </w:r>
      <w:r w:rsidR="0086566E" w:rsidRPr="00E33767">
        <w:rPr>
          <w:rFonts w:ascii="Arial Narrow" w:hAnsi="Arial Narrow"/>
          <w:sz w:val="22"/>
          <w:szCs w:val="22"/>
          <w:lang w:val="ro-RO"/>
        </w:rPr>
        <w:t xml:space="preserve">ul județului Botoșani </w:t>
      </w:r>
      <w:r w:rsidR="000614E7" w:rsidRPr="00E33767">
        <w:rPr>
          <w:rFonts w:ascii="Arial Narrow" w:hAnsi="Arial Narrow"/>
          <w:sz w:val="22"/>
          <w:szCs w:val="22"/>
          <w:lang w:val="ro-RO"/>
        </w:rPr>
        <w:t>(66%) cât și media națională (65%).</w:t>
      </w:r>
    </w:p>
    <w:tbl>
      <w:tblPr>
        <w:tblStyle w:val="TableGridLight1"/>
        <w:tblW w:w="8804" w:type="dxa"/>
        <w:jc w:val="center"/>
        <w:tblLook w:val="04A0" w:firstRow="1" w:lastRow="0" w:firstColumn="1" w:lastColumn="0" w:noHBand="0" w:noVBand="1"/>
      </w:tblPr>
      <w:tblGrid>
        <w:gridCol w:w="895"/>
        <w:gridCol w:w="573"/>
        <w:gridCol w:w="516"/>
        <w:gridCol w:w="473"/>
        <w:gridCol w:w="701"/>
        <w:gridCol w:w="585"/>
        <w:gridCol w:w="635"/>
        <w:gridCol w:w="1020"/>
        <w:gridCol w:w="987"/>
        <w:gridCol w:w="569"/>
        <w:gridCol w:w="569"/>
        <w:gridCol w:w="425"/>
        <w:gridCol w:w="856"/>
      </w:tblGrid>
      <w:tr w:rsidR="005B5665" w:rsidRPr="00E33767" w14:paraId="2C238132" w14:textId="77777777" w:rsidTr="00FE1EAA">
        <w:trPr>
          <w:trHeight w:val="350"/>
          <w:jc w:val="center"/>
        </w:trPr>
        <w:tc>
          <w:tcPr>
            <w:tcW w:w="895" w:type="dxa"/>
            <w:vMerge w:val="restart"/>
            <w:shd w:val="clear" w:color="auto" w:fill="C00000"/>
            <w:vAlign w:val="center"/>
            <w:hideMark/>
          </w:tcPr>
          <w:p w14:paraId="4860B9CB" w14:textId="77777777" w:rsidR="00BF5820" w:rsidRPr="00E33767" w:rsidRDefault="002907B8" w:rsidP="00BF5820">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Unitatea</w:t>
            </w:r>
          </w:p>
        </w:tc>
        <w:tc>
          <w:tcPr>
            <w:tcW w:w="7909" w:type="dxa"/>
            <w:gridSpan w:val="12"/>
            <w:shd w:val="clear" w:color="auto" w:fill="C00000"/>
            <w:noWrap/>
            <w:vAlign w:val="center"/>
            <w:hideMark/>
          </w:tcPr>
          <w:p w14:paraId="41C48B5F" w14:textId="77777777" w:rsidR="00BF5820" w:rsidRPr="00E33767" w:rsidRDefault="00EA0B78" w:rsidP="00BF5820">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Nivelul</w:t>
            </w:r>
            <w:r w:rsidR="002907B8" w:rsidRPr="00E33767">
              <w:rPr>
                <w:rFonts w:ascii="Arial Narrow" w:eastAsia="Times New Roman" w:hAnsi="Arial Narrow" w:cs="Times New Roman"/>
                <w:b/>
                <w:bCs/>
                <w:color w:val="FFFFFF" w:themeColor="background1"/>
                <w:sz w:val="18"/>
                <w:szCs w:val="18"/>
                <w:lang w:val="ro-RO"/>
              </w:rPr>
              <w:t xml:space="preserve"> </w:t>
            </w:r>
            <w:r w:rsidRPr="00E33767">
              <w:rPr>
                <w:rFonts w:ascii="Arial Narrow" w:eastAsia="Times New Roman" w:hAnsi="Arial Narrow" w:cs="Times New Roman"/>
                <w:b/>
                <w:bCs/>
                <w:color w:val="FFFFFF" w:themeColor="background1"/>
                <w:sz w:val="18"/>
                <w:szCs w:val="18"/>
                <w:lang w:val="ro-RO"/>
              </w:rPr>
              <w:t>institu</w:t>
            </w:r>
            <w:r w:rsidR="002907B8" w:rsidRPr="00E33767">
              <w:rPr>
                <w:rFonts w:ascii="Arial Narrow" w:eastAsia="Times New Roman" w:hAnsi="Arial Narrow" w:cs="Times New Roman"/>
                <w:b/>
                <w:bCs/>
                <w:color w:val="FFFFFF" w:themeColor="background1"/>
                <w:sz w:val="18"/>
                <w:szCs w:val="18"/>
                <w:lang w:val="ro-RO"/>
              </w:rPr>
              <w:t>ț</w:t>
            </w:r>
            <w:r w:rsidRPr="00E33767">
              <w:rPr>
                <w:rFonts w:ascii="Arial Narrow" w:eastAsia="Times New Roman" w:hAnsi="Arial Narrow" w:cs="Times New Roman"/>
                <w:b/>
                <w:bCs/>
                <w:color w:val="FFFFFF" w:themeColor="background1"/>
                <w:sz w:val="18"/>
                <w:szCs w:val="18"/>
                <w:lang w:val="ro-RO"/>
              </w:rPr>
              <w:t xml:space="preserve">iei </w:t>
            </w:r>
            <w:r w:rsidR="002907B8" w:rsidRPr="00E33767">
              <w:rPr>
                <w:rFonts w:ascii="Arial Narrow" w:eastAsia="Times New Roman" w:hAnsi="Arial Narrow" w:cs="Times New Roman"/>
                <w:b/>
                <w:bCs/>
                <w:color w:val="FFFFFF" w:themeColor="background1"/>
                <w:sz w:val="18"/>
                <w:szCs w:val="18"/>
                <w:lang w:val="ro-RO"/>
              </w:rPr>
              <w:t>de învățământ absolvite</w:t>
            </w:r>
          </w:p>
        </w:tc>
      </w:tr>
      <w:tr w:rsidR="001E03AF" w:rsidRPr="00E33767" w14:paraId="2B797F7A" w14:textId="77777777" w:rsidTr="00FE1EAA">
        <w:trPr>
          <w:trHeight w:val="288"/>
          <w:jc w:val="center"/>
        </w:trPr>
        <w:tc>
          <w:tcPr>
            <w:tcW w:w="895" w:type="dxa"/>
            <w:vMerge/>
            <w:shd w:val="clear" w:color="auto" w:fill="C00000"/>
            <w:vAlign w:val="center"/>
            <w:hideMark/>
          </w:tcPr>
          <w:p w14:paraId="69203227" w14:textId="77777777" w:rsidR="00BF5820" w:rsidRPr="00E33767" w:rsidRDefault="00BF5820" w:rsidP="00BF5820">
            <w:pPr>
              <w:rPr>
                <w:rFonts w:ascii="Arial Narrow" w:eastAsia="Times New Roman" w:hAnsi="Arial Narrow" w:cs="Times New Roman"/>
                <w:b/>
                <w:bCs/>
                <w:color w:val="FFFFFF" w:themeColor="background1"/>
                <w:sz w:val="18"/>
                <w:szCs w:val="18"/>
                <w:lang w:val="ro-RO"/>
              </w:rPr>
            </w:pPr>
          </w:p>
        </w:tc>
        <w:tc>
          <w:tcPr>
            <w:tcW w:w="0" w:type="auto"/>
            <w:gridSpan w:val="3"/>
            <w:shd w:val="clear" w:color="auto" w:fill="C00000"/>
            <w:vAlign w:val="center"/>
            <w:hideMark/>
          </w:tcPr>
          <w:p w14:paraId="1330FDF4" w14:textId="77777777" w:rsidR="00BF5820" w:rsidRPr="00E33767" w:rsidRDefault="00BF5820" w:rsidP="00BF5820">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Superior</w:t>
            </w:r>
          </w:p>
        </w:tc>
        <w:tc>
          <w:tcPr>
            <w:tcW w:w="0" w:type="auto"/>
            <w:vMerge w:val="restart"/>
            <w:shd w:val="clear" w:color="auto" w:fill="C00000"/>
            <w:vAlign w:val="center"/>
            <w:hideMark/>
          </w:tcPr>
          <w:p w14:paraId="598B2FD0" w14:textId="77777777" w:rsidR="00BF5820" w:rsidRPr="00E33767" w:rsidRDefault="00BF5820" w:rsidP="00927634">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Post-</w:t>
            </w:r>
            <w:r w:rsidRPr="00E33767">
              <w:rPr>
                <w:rFonts w:ascii="Arial Narrow" w:eastAsia="Times New Roman" w:hAnsi="Arial Narrow" w:cs="Times New Roman"/>
                <w:b/>
                <w:bCs/>
                <w:color w:val="FFFFFF" w:themeColor="background1"/>
                <w:sz w:val="18"/>
                <w:szCs w:val="18"/>
                <w:lang w:val="ro-RO"/>
              </w:rPr>
              <w:br/>
              <w:t xml:space="preserve">liceal </w:t>
            </w:r>
            <w:r w:rsidRPr="00E33767">
              <w:rPr>
                <w:rFonts w:ascii="Arial Narrow" w:eastAsia="Times New Roman" w:hAnsi="Arial Narrow" w:cs="Times New Roman"/>
                <w:b/>
                <w:bCs/>
                <w:color w:val="FFFFFF" w:themeColor="background1"/>
                <w:sz w:val="18"/>
                <w:szCs w:val="18"/>
                <w:lang w:val="ro-RO"/>
              </w:rPr>
              <w:br/>
            </w:r>
            <w:r w:rsidR="00927634">
              <w:rPr>
                <w:rFonts w:ascii="Arial Narrow" w:eastAsia="Times New Roman" w:hAnsi="Arial Narrow" w:cs="Times New Roman"/>
                <w:b/>
                <w:bCs/>
                <w:color w:val="FFFFFF" w:themeColor="background1"/>
                <w:sz w:val="18"/>
                <w:szCs w:val="18"/>
                <w:lang w:val="ro-RO"/>
              </w:rPr>
              <w:t>ș</w:t>
            </w:r>
            <w:r w:rsidRPr="00E33767">
              <w:rPr>
                <w:rFonts w:ascii="Arial Narrow" w:eastAsia="Times New Roman" w:hAnsi="Arial Narrow" w:cs="Times New Roman"/>
                <w:b/>
                <w:bCs/>
                <w:color w:val="FFFFFF" w:themeColor="background1"/>
                <w:sz w:val="18"/>
                <w:szCs w:val="18"/>
                <w:lang w:val="ro-RO"/>
              </w:rPr>
              <w:t xml:space="preserve">i de </w:t>
            </w:r>
            <w:r w:rsidRPr="00E33767">
              <w:rPr>
                <w:rFonts w:ascii="Arial Narrow" w:eastAsia="Times New Roman" w:hAnsi="Arial Narrow" w:cs="Times New Roman"/>
                <w:b/>
                <w:bCs/>
                <w:color w:val="FFFFFF" w:themeColor="background1"/>
                <w:sz w:val="18"/>
                <w:szCs w:val="18"/>
                <w:lang w:val="ro-RO"/>
              </w:rPr>
              <w:br/>
              <w:t>mai</w:t>
            </w:r>
            <w:r w:rsidR="00927634">
              <w:rPr>
                <w:rFonts w:ascii="Arial Narrow" w:eastAsia="Times New Roman" w:hAnsi="Arial Narrow" w:cs="Times New Roman"/>
                <w:b/>
                <w:bCs/>
                <w:color w:val="FFFFFF" w:themeColor="background1"/>
                <w:sz w:val="18"/>
                <w:szCs w:val="18"/>
                <w:lang w:val="ro-RO"/>
              </w:rPr>
              <w:t>ș</w:t>
            </w:r>
            <w:r w:rsidRPr="00E33767">
              <w:rPr>
                <w:rFonts w:ascii="Arial Narrow" w:eastAsia="Times New Roman" w:hAnsi="Arial Narrow" w:cs="Times New Roman"/>
                <w:b/>
                <w:bCs/>
                <w:color w:val="FFFFFF" w:themeColor="background1"/>
                <w:sz w:val="18"/>
                <w:szCs w:val="18"/>
                <w:lang w:val="ro-RO"/>
              </w:rPr>
              <w:t>tri</w:t>
            </w:r>
          </w:p>
        </w:tc>
        <w:tc>
          <w:tcPr>
            <w:tcW w:w="3227" w:type="dxa"/>
            <w:gridSpan w:val="4"/>
            <w:shd w:val="clear" w:color="auto" w:fill="C00000"/>
            <w:noWrap/>
            <w:vAlign w:val="center"/>
            <w:hideMark/>
          </w:tcPr>
          <w:p w14:paraId="4BB624EA" w14:textId="77777777" w:rsidR="00BF5820" w:rsidRPr="00E33767" w:rsidRDefault="00BF5820" w:rsidP="00BF5820">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Secundar</w:t>
            </w:r>
          </w:p>
        </w:tc>
        <w:tc>
          <w:tcPr>
            <w:tcW w:w="1563" w:type="dxa"/>
            <w:gridSpan w:val="3"/>
            <w:shd w:val="clear" w:color="auto" w:fill="C00000"/>
            <w:noWrap/>
            <w:vAlign w:val="center"/>
            <w:hideMark/>
          </w:tcPr>
          <w:p w14:paraId="25B3037F" w14:textId="77777777" w:rsidR="00BF5820" w:rsidRPr="00E33767" w:rsidRDefault="00BF5820" w:rsidP="00BF5820">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Primar</w:t>
            </w:r>
          </w:p>
        </w:tc>
        <w:tc>
          <w:tcPr>
            <w:tcW w:w="856" w:type="dxa"/>
            <w:shd w:val="clear" w:color="auto" w:fill="C00000"/>
            <w:vAlign w:val="center"/>
            <w:hideMark/>
          </w:tcPr>
          <w:p w14:paraId="5F99D47C" w14:textId="77777777" w:rsidR="00BF5820" w:rsidRPr="00E33767" w:rsidRDefault="00BF5820" w:rsidP="00BF5820">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F</w:t>
            </w:r>
            <w:r w:rsidR="00B2702A" w:rsidRPr="00E33767">
              <w:rPr>
                <w:rFonts w:ascii="Arial Narrow" w:eastAsia="Times New Roman" w:hAnsi="Arial Narrow" w:cs="Times New Roman"/>
                <w:b/>
                <w:bCs/>
                <w:color w:val="FFFFFF" w:themeColor="background1"/>
                <w:sz w:val="18"/>
                <w:szCs w:val="18"/>
                <w:lang w:val="ro-RO"/>
              </w:rPr>
              <w:t>ă</w:t>
            </w:r>
            <w:r w:rsidRPr="00E33767">
              <w:rPr>
                <w:rFonts w:ascii="Arial Narrow" w:eastAsia="Times New Roman" w:hAnsi="Arial Narrow" w:cs="Times New Roman"/>
                <w:b/>
                <w:bCs/>
                <w:color w:val="FFFFFF" w:themeColor="background1"/>
                <w:sz w:val="18"/>
                <w:szCs w:val="18"/>
                <w:lang w:val="ro-RO"/>
              </w:rPr>
              <w:t>r</w:t>
            </w:r>
            <w:r w:rsidR="00B2702A" w:rsidRPr="00E33767">
              <w:rPr>
                <w:rFonts w:ascii="Arial Narrow" w:eastAsia="Times New Roman" w:hAnsi="Arial Narrow" w:cs="Times New Roman"/>
                <w:b/>
                <w:bCs/>
                <w:color w:val="FFFFFF" w:themeColor="background1"/>
                <w:sz w:val="18"/>
                <w:szCs w:val="18"/>
                <w:lang w:val="ro-RO"/>
              </w:rPr>
              <w:t>ă</w:t>
            </w:r>
            <w:r w:rsidRPr="00E33767">
              <w:rPr>
                <w:rFonts w:ascii="Arial Narrow" w:eastAsia="Times New Roman" w:hAnsi="Arial Narrow" w:cs="Times New Roman"/>
                <w:b/>
                <w:bCs/>
                <w:color w:val="FFFFFF" w:themeColor="background1"/>
                <w:sz w:val="18"/>
                <w:szCs w:val="18"/>
                <w:lang w:val="ro-RO"/>
              </w:rPr>
              <w:t xml:space="preserve"> </w:t>
            </w:r>
            <w:r w:rsidR="00B2702A" w:rsidRPr="00E33767">
              <w:rPr>
                <w:rFonts w:ascii="Arial Narrow" w:eastAsia="Times New Roman" w:hAnsi="Arial Narrow" w:cs="Times New Roman"/>
                <w:b/>
                <w:bCs/>
                <w:color w:val="FFFFFF" w:themeColor="background1"/>
                <w:sz w:val="18"/>
                <w:szCs w:val="18"/>
                <w:lang w:val="ro-RO"/>
              </w:rPr>
              <w:t>ș</w:t>
            </w:r>
            <w:r w:rsidRPr="00E33767">
              <w:rPr>
                <w:rFonts w:ascii="Arial Narrow" w:eastAsia="Times New Roman" w:hAnsi="Arial Narrow" w:cs="Times New Roman"/>
                <w:b/>
                <w:bCs/>
                <w:color w:val="FFFFFF" w:themeColor="background1"/>
                <w:sz w:val="18"/>
                <w:szCs w:val="18"/>
                <w:lang w:val="ro-RO"/>
              </w:rPr>
              <w:t>coal</w:t>
            </w:r>
            <w:r w:rsidR="00B2702A" w:rsidRPr="00E33767">
              <w:rPr>
                <w:rFonts w:ascii="Arial Narrow" w:eastAsia="Times New Roman" w:hAnsi="Arial Narrow" w:cs="Times New Roman"/>
                <w:b/>
                <w:bCs/>
                <w:color w:val="FFFFFF" w:themeColor="background1"/>
                <w:sz w:val="18"/>
                <w:szCs w:val="18"/>
                <w:lang w:val="ro-RO"/>
              </w:rPr>
              <w:t>ă</w:t>
            </w:r>
            <w:r w:rsidRPr="00E33767">
              <w:rPr>
                <w:rFonts w:ascii="Arial Narrow" w:eastAsia="Times New Roman" w:hAnsi="Arial Narrow" w:cs="Times New Roman"/>
                <w:b/>
                <w:bCs/>
                <w:color w:val="FFFFFF" w:themeColor="background1"/>
                <w:sz w:val="18"/>
                <w:szCs w:val="18"/>
                <w:lang w:val="ro-RO"/>
              </w:rPr>
              <w:t xml:space="preserve"> absolvit</w:t>
            </w:r>
            <w:r w:rsidR="00B2702A" w:rsidRPr="00E33767">
              <w:rPr>
                <w:rFonts w:ascii="Arial Narrow" w:eastAsia="Times New Roman" w:hAnsi="Arial Narrow" w:cs="Times New Roman"/>
                <w:b/>
                <w:bCs/>
                <w:color w:val="FFFFFF" w:themeColor="background1"/>
                <w:sz w:val="18"/>
                <w:szCs w:val="18"/>
                <w:lang w:val="ro-RO"/>
              </w:rPr>
              <w:t>ă</w:t>
            </w:r>
          </w:p>
        </w:tc>
      </w:tr>
      <w:tr w:rsidR="002907B8" w:rsidRPr="00E33767" w14:paraId="52952EA0" w14:textId="77777777" w:rsidTr="00FE1EAA">
        <w:trPr>
          <w:trHeight w:val="288"/>
          <w:jc w:val="center"/>
        </w:trPr>
        <w:tc>
          <w:tcPr>
            <w:tcW w:w="895" w:type="dxa"/>
            <w:vMerge/>
            <w:shd w:val="clear" w:color="auto" w:fill="C00000"/>
            <w:vAlign w:val="center"/>
            <w:hideMark/>
          </w:tcPr>
          <w:p w14:paraId="6F1C2A68" w14:textId="77777777" w:rsidR="00BF5820" w:rsidRPr="00E33767" w:rsidRDefault="00BF5820" w:rsidP="00BF5820">
            <w:pPr>
              <w:rPr>
                <w:rFonts w:ascii="Arial Narrow" w:eastAsia="Times New Roman" w:hAnsi="Arial Narrow" w:cs="Times New Roman"/>
                <w:b/>
                <w:bCs/>
                <w:color w:val="FFFFFF" w:themeColor="background1"/>
                <w:sz w:val="18"/>
                <w:szCs w:val="18"/>
                <w:lang w:val="ro-RO"/>
              </w:rPr>
            </w:pPr>
          </w:p>
        </w:tc>
        <w:tc>
          <w:tcPr>
            <w:tcW w:w="573" w:type="dxa"/>
            <w:vMerge w:val="restart"/>
            <w:shd w:val="clear" w:color="auto" w:fill="C00000"/>
            <w:vAlign w:val="center"/>
            <w:hideMark/>
          </w:tcPr>
          <w:p w14:paraId="2693D5BD" w14:textId="77777777" w:rsidR="00BF5820" w:rsidRPr="00E33767" w:rsidRDefault="00BF5820" w:rsidP="00BF5820">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Total</w:t>
            </w:r>
          </w:p>
        </w:tc>
        <w:tc>
          <w:tcPr>
            <w:tcW w:w="989" w:type="dxa"/>
            <w:gridSpan w:val="2"/>
            <w:shd w:val="clear" w:color="auto" w:fill="C00000"/>
            <w:noWrap/>
            <w:vAlign w:val="center"/>
            <w:hideMark/>
          </w:tcPr>
          <w:p w14:paraId="107B742D" w14:textId="77777777" w:rsidR="00BF5820" w:rsidRPr="00E33767" w:rsidRDefault="00BF5820" w:rsidP="00BF5820">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din care:</w:t>
            </w:r>
          </w:p>
        </w:tc>
        <w:tc>
          <w:tcPr>
            <w:tcW w:w="0" w:type="auto"/>
            <w:vMerge/>
            <w:shd w:val="clear" w:color="auto" w:fill="C00000"/>
            <w:vAlign w:val="center"/>
            <w:hideMark/>
          </w:tcPr>
          <w:p w14:paraId="6B24A4E2" w14:textId="77777777" w:rsidR="00BF5820" w:rsidRPr="00E33767" w:rsidRDefault="00BF5820" w:rsidP="00BF5820">
            <w:pPr>
              <w:rPr>
                <w:rFonts w:ascii="Arial Narrow" w:eastAsia="Times New Roman" w:hAnsi="Arial Narrow" w:cs="Times New Roman"/>
                <w:b/>
                <w:bCs/>
                <w:color w:val="FFFFFF" w:themeColor="background1"/>
                <w:sz w:val="18"/>
                <w:szCs w:val="18"/>
                <w:lang w:val="ro-RO"/>
              </w:rPr>
            </w:pPr>
          </w:p>
        </w:tc>
        <w:tc>
          <w:tcPr>
            <w:tcW w:w="585" w:type="dxa"/>
            <w:vMerge w:val="restart"/>
            <w:shd w:val="clear" w:color="auto" w:fill="C00000"/>
            <w:noWrap/>
            <w:vAlign w:val="center"/>
            <w:hideMark/>
          </w:tcPr>
          <w:p w14:paraId="77D65754" w14:textId="77777777" w:rsidR="00BF5820" w:rsidRPr="00E33767" w:rsidRDefault="00BF5820" w:rsidP="00BF5820">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Total</w:t>
            </w:r>
          </w:p>
        </w:tc>
        <w:tc>
          <w:tcPr>
            <w:tcW w:w="1655" w:type="dxa"/>
            <w:gridSpan w:val="2"/>
            <w:shd w:val="clear" w:color="auto" w:fill="C00000"/>
            <w:noWrap/>
            <w:vAlign w:val="center"/>
            <w:hideMark/>
          </w:tcPr>
          <w:p w14:paraId="74E11AA3" w14:textId="77777777" w:rsidR="00BF5820" w:rsidRPr="00E33767" w:rsidRDefault="00BF5820" w:rsidP="00BF5820">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Superior</w:t>
            </w:r>
          </w:p>
        </w:tc>
        <w:tc>
          <w:tcPr>
            <w:tcW w:w="987" w:type="dxa"/>
            <w:vMerge w:val="restart"/>
            <w:shd w:val="clear" w:color="auto" w:fill="C00000"/>
            <w:vAlign w:val="center"/>
            <w:hideMark/>
          </w:tcPr>
          <w:p w14:paraId="7AC7D96B" w14:textId="77777777" w:rsidR="00BF5820" w:rsidRPr="00E33767" w:rsidRDefault="00BF5820" w:rsidP="00BF5820">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 xml:space="preserve">Inferior </w:t>
            </w:r>
            <w:r w:rsidRPr="00E33767">
              <w:rPr>
                <w:rFonts w:ascii="Arial Narrow" w:eastAsia="Times New Roman" w:hAnsi="Arial Narrow" w:cs="Times New Roman"/>
                <w:b/>
                <w:bCs/>
                <w:color w:val="FFFFFF" w:themeColor="background1"/>
                <w:sz w:val="18"/>
                <w:szCs w:val="18"/>
                <w:lang w:val="ro-RO"/>
              </w:rPr>
              <w:br/>
              <w:t>(gimnazial)</w:t>
            </w:r>
          </w:p>
        </w:tc>
        <w:tc>
          <w:tcPr>
            <w:tcW w:w="569" w:type="dxa"/>
            <w:vMerge w:val="restart"/>
            <w:shd w:val="clear" w:color="auto" w:fill="C00000"/>
            <w:vAlign w:val="center"/>
            <w:hideMark/>
          </w:tcPr>
          <w:p w14:paraId="5FECE7F6" w14:textId="77777777" w:rsidR="00BF5820" w:rsidRPr="00E33767" w:rsidRDefault="00BF5820" w:rsidP="00BF5820">
            <w:pPr>
              <w:rPr>
                <w:rFonts w:ascii="Arial Narrow" w:eastAsia="Times New Roman" w:hAnsi="Arial Narrow" w:cs="Times New Roman"/>
                <w:b/>
                <w:bCs/>
                <w:color w:val="FFFFFF" w:themeColor="background1"/>
                <w:sz w:val="18"/>
                <w:szCs w:val="18"/>
                <w:lang w:val="ro-RO"/>
              </w:rPr>
            </w:pPr>
          </w:p>
        </w:tc>
        <w:tc>
          <w:tcPr>
            <w:tcW w:w="569" w:type="dxa"/>
            <w:vMerge w:val="restart"/>
            <w:shd w:val="clear" w:color="auto" w:fill="C00000"/>
            <w:vAlign w:val="center"/>
            <w:hideMark/>
          </w:tcPr>
          <w:p w14:paraId="1E8BBF95" w14:textId="77777777" w:rsidR="00BF5820" w:rsidRPr="00E33767" w:rsidRDefault="00BF5820" w:rsidP="00BF5820">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Total</w:t>
            </w:r>
          </w:p>
        </w:tc>
        <w:tc>
          <w:tcPr>
            <w:tcW w:w="1281" w:type="dxa"/>
            <w:gridSpan w:val="2"/>
            <w:shd w:val="clear" w:color="auto" w:fill="C00000"/>
            <w:vAlign w:val="center"/>
            <w:hideMark/>
          </w:tcPr>
          <w:p w14:paraId="72416A3A" w14:textId="77777777" w:rsidR="00BF5820" w:rsidRPr="00E33767" w:rsidRDefault="00BF5820" w:rsidP="00BF5820">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din care:</w:t>
            </w:r>
          </w:p>
        </w:tc>
      </w:tr>
      <w:tr w:rsidR="002907B8" w:rsidRPr="00E33767" w14:paraId="615977F3" w14:textId="77777777" w:rsidTr="00FE1EAA">
        <w:trPr>
          <w:trHeight w:val="828"/>
          <w:jc w:val="center"/>
        </w:trPr>
        <w:tc>
          <w:tcPr>
            <w:tcW w:w="895" w:type="dxa"/>
            <w:vMerge/>
            <w:shd w:val="clear" w:color="auto" w:fill="C00000"/>
            <w:vAlign w:val="center"/>
            <w:hideMark/>
          </w:tcPr>
          <w:p w14:paraId="402A9E32" w14:textId="77777777" w:rsidR="00BF5820" w:rsidRPr="00E33767" w:rsidRDefault="00BF5820" w:rsidP="00BF5820">
            <w:pPr>
              <w:rPr>
                <w:rFonts w:ascii="Arial Narrow" w:eastAsia="Times New Roman" w:hAnsi="Arial Narrow" w:cs="Times New Roman"/>
                <w:b/>
                <w:bCs/>
                <w:color w:val="FFFFFF" w:themeColor="background1"/>
                <w:sz w:val="18"/>
                <w:szCs w:val="18"/>
                <w:lang w:val="ro-RO"/>
              </w:rPr>
            </w:pPr>
          </w:p>
        </w:tc>
        <w:tc>
          <w:tcPr>
            <w:tcW w:w="573" w:type="dxa"/>
            <w:vMerge/>
            <w:shd w:val="clear" w:color="auto" w:fill="C00000"/>
            <w:vAlign w:val="center"/>
            <w:hideMark/>
          </w:tcPr>
          <w:p w14:paraId="3E03B77C" w14:textId="77777777" w:rsidR="00BF5820" w:rsidRPr="00E33767" w:rsidRDefault="00BF5820" w:rsidP="00BF5820">
            <w:pPr>
              <w:rPr>
                <w:rFonts w:ascii="Arial Narrow" w:eastAsia="Times New Roman" w:hAnsi="Arial Narrow" w:cs="Times New Roman"/>
                <w:b/>
                <w:bCs/>
                <w:color w:val="FFFFFF" w:themeColor="background1"/>
                <w:sz w:val="18"/>
                <w:szCs w:val="18"/>
                <w:lang w:val="ro-RO"/>
              </w:rPr>
            </w:pPr>
          </w:p>
        </w:tc>
        <w:tc>
          <w:tcPr>
            <w:tcW w:w="989" w:type="dxa"/>
            <w:gridSpan w:val="2"/>
            <w:shd w:val="clear" w:color="auto" w:fill="C00000"/>
            <w:vAlign w:val="center"/>
            <w:hideMark/>
          </w:tcPr>
          <w:p w14:paraId="2FA2E94A" w14:textId="77777777" w:rsidR="00BF5820" w:rsidRPr="00E33767" w:rsidRDefault="00BF5820" w:rsidP="00BF5820">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 xml:space="preserve">Universitar </w:t>
            </w:r>
            <w:r w:rsidRPr="00E33767">
              <w:rPr>
                <w:rFonts w:ascii="Arial Narrow" w:eastAsia="Times New Roman" w:hAnsi="Arial Narrow" w:cs="Times New Roman"/>
                <w:b/>
                <w:bCs/>
                <w:color w:val="FFFFFF" w:themeColor="background1"/>
                <w:sz w:val="18"/>
                <w:szCs w:val="18"/>
                <w:lang w:val="ro-RO"/>
              </w:rPr>
              <w:br/>
              <w:t>de</w:t>
            </w:r>
            <w:r w:rsidRPr="00E33767">
              <w:rPr>
                <w:rFonts w:ascii="Arial Narrow" w:eastAsia="Times New Roman" w:hAnsi="Arial Narrow" w:cs="Times New Roman"/>
                <w:b/>
                <w:bCs/>
                <w:color w:val="FFFFFF" w:themeColor="background1"/>
                <w:sz w:val="18"/>
                <w:szCs w:val="18"/>
                <w:lang w:val="ro-RO"/>
              </w:rPr>
              <w:br/>
              <w:t xml:space="preserve"> licenta</w:t>
            </w:r>
          </w:p>
        </w:tc>
        <w:tc>
          <w:tcPr>
            <w:tcW w:w="0" w:type="auto"/>
            <w:vMerge/>
            <w:shd w:val="clear" w:color="auto" w:fill="C00000"/>
            <w:vAlign w:val="center"/>
            <w:hideMark/>
          </w:tcPr>
          <w:p w14:paraId="17DC7C2D" w14:textId="77777777" w:rsidR="00BF5820" w:rsidRPr="00E33767" w:rsidRDefault="00BF5820" w:rsidP="00BF5820">
            <w:pPr>
              <w:rPr>
                <w:rFonts w:ascii="Arial Narrow" w:eastAsia="Times New Roman" w:hAnsi="Arial Narrow" w:cs="Times New Roman"/>
                <w:b/>
                <w:bCs/>
                <w:color w:val="FFFFFF" w:themeColor="background1"/>
                <w:sz w:val="18"/>
                <w:szCs w:val="18"/>
                <w:lang w:val="ro-RO"/>
              </w:rPr>
            </w:pPr>
          </w:p>
        </w:tc>
        <w:tc>
          <w:tcPr>
            <w:tcW w:w="585" w:type="dxa"/>
            <w:vMerge/>
            <w:shd w:val="clear" w:color="auto" w:fill="C00000"/>
            <w:vAlign w:val="center"/>
            <w:hideMark/>
          </w:tcPr>
          <w:p w14:paraId="009477FC" w14:textId="77777777" w:rsidR="00BF5820" w:rsidRPr="00E33767" w:rsidRDefault="00BF5820" w:rsidP="00BF5820">
            <w:pPr>
              <w:rPr>
                <w:rFonts w:ascii="Arial Narrow" w:eastAsia="Times New Roman" w:hAnsi="Arial Narrow" w:cs="Times New Roman"/>
                <w:b/>
                <w:bCs/>
                <w:color w:val="FFFFFF" w:themeColor="background1"/>
                <w:sz w:val="18"/>
                <w:szCs w:val="18"/>
                <w:lang w:val="ro-RO"/>
              </w:rPr>
            </w:pPr>
          </w:p>
        </w:tc>
        <w:tc>
          <w:tcPr>
            <w:tcW w:w="0" w:type="auto"/>
            <w:shd w:val="clear" w:color="auto" w:fill="C00000"/>
            <w:noWrap/>
            <w:vAlign w:val="center"/>
            <w:hideMark/>
          </w:tcPr>
          <w:p w14:paraId="5ACBA369" w14:textId="77777777" w:rsidR="00BF5820" w:rsidRPr="00E33767" w:rsidRDefault="00BF5820" w:rsidP="00BF5820">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Liceal</w:t>
            </w:r>
          </w:p>
        </w:tc>
        <w:tc>
          <w:tcPr>
            <w:tcW w:w="1020" w:type="dxa"/>
            <w:shd w:val="clear" w:color="auto" w:fill="C00000"/>
            <w:vAlign w:val="center"/>
            <w:hideMark/>
          </w:tcPr>
          <w:p w14:paraId="5148DB12" w14:textId="77777777" w:rsidR="00BF5820" w:rsidRPr="00E33767" w:rsidRDefault="00BF5820" w:rsidP="00BF5820">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Profesional</w:t>
            </w:r>
            <w:r w:rsidRPr="00E33767">
              <w:rPr>
                <w:rFonts w:ascii="Arial Narrow" w:eastAsia="Times New Roman" w:hAnsi="Arial Narrow" w:cs="Times New Roman"/>
                <w:b/>
                <w:bCs/>
                <w:color w:val="FFFFFF" w:themeColor="background1"/>
                <w:sz w:val="18"/>
                <w:szCs w:val="18"/>
                <w:lang w:val="ro-RO"/>
              </w:rPr>
              <w:br/>
            </w:r>
            <w:r w:rsidR="00B2702A" w:rsidRPr="00E33767">
              <w:rPr>
                <w:rFonts w:ascii="Arial Narrow" w:eastAsia="Times New Roman" w:hAnsi="Arial Narrow" w:cs="Times New Roman"/>
                <w:b/>
                <w:bCs/>
                <w:color w:val="FFFFFF" w:themeColor="background1"/>
                <w:sz w:val="18"/>
                <w:szCs w:val="18"/>
                <w:lang w:val="ro-RO"/>
              </w:rPr>
              <w:t>ș</w:t>
            </w:r>
            <w:r w:rsidRPr="00E33767">
              <w:rPr>
                <w:rFonts w:ascii="Arial Narrow" w:eastAsia="Times New Roman" w:hAnsi="Arial Narrow" w:cs="Times New Roman"/>
                <w:b/>
                <w:bCs/>
                <w:color w:val="FFFFFF" w:themeColor="background1"/>
                <w:sz w:val="18"/>
                <w:szCs w:val="18"/>
                <w:lang w:val="ro-RO"/>
              </w:rPr>
              <w:t xml:space="preserve">i de </w:t>
            </w:r>
            <w:r w:rsidRPr="00E33767">
              <w:rPr>
                <w:rFonts w:ascii="Arial Narrow" w:eastAsia="Times New Roman" w:hAnsi="Arial Narrow" w:cs="Times New Roman"/>
                <w:b/>
                <w:bCs/>
                <w:color w:val="FFFFFF" w:themeColor="background1"/>
                <w:sz w:val="18"/>
                <w:szCs w:val="18"/>
                <w:lang w:val="ro-RO"/>
              </w:rPr>
              <w:br/>
              <w:t>ucenici</w:t>
            </w:r>
          </w:p>
        </w:tc>
        <w:tc>
          <w:tcPr>
            <w:tcW w:w="987" w:type="dxa"/>
            <w:vMerge/>
            <w:shd w:val="clear" w:color="auto" w:fill="C00000"/>
            <w:vAlign w:val="center"/>
            <w:hideMark/>
          </w:tcPr>
          <w:p w14:paraId="7309245E" w14:textId="77777777" w:rsidR="00BF5820" w:rsidRPr="00E33767" w:rsidRDefault="00BF5820" w:rsidP="00BF5820">
            <w:pPr>
              <w:rPr>
                <w:rFonts w:ascii="Arial Narrow" w:eastAsia="Times New Roman" w:hAnsi="Arial Narrow" w:cs="Times New Roman"/>
                <w:b/>
                <w:bCs/>
                <w:color w:val="FFFFFF" w:themeColor="background1"/>
                <w:sz w:val="18"/>
                <w:szCs w:val="18"/>
                <w:lang w:val="ro-RO"/>
              </w:rPr>
            </w:pPr>
          </w:p>
        </w:tc>
        <w:tc>
          <w:tcPr>
            <w:tcW w:w="569" w:type="dxa"/>
            <w:vMerge/>
            <w:shd w:val="clear" w:color="auto" w:fill="C00000"/>
            <w:vAlign w:val="center"/>
            <w:hideMark/>
          </w:tcPr>
          <w:p w14:paraId="40C51A64" w14:textId="77777777" w:rsidR="00BF5820" w:rsidRPr="00E33767" w:rsidRDefault="00BF5820" w:rsidP="00BF5820">
            <w:pPr>
              <w:rPr>
                <w:rFonts w:ascii="Arial Narrow" w:eastAsia="Times New Roman" w:hAnsi="Arial Narrow" w:cs="Times New Roman"/>
                <w:b/>
                <w:bCs/>
                <w:color w:val="FFFFFF" w:themeColor="background1"/>
                <w:sz w:val="18"/>
                <w:szCs w:val="18"/>
                <w:lang w:val="ro-RO"/>
              </w:rPr>
            </w:pPr>
          </w:p>
        </w:tc>
        <w:tc>
          <w:tcPr>
            <w:tcW w:w="569" w:type="dxa"/>
            <w:vMerge/>
            <w:shd w:val="clear" w:color="auto" w:fill="C00000"/>
            <w:vAlign w:val="center"/>
            <w:hideMark/>
          </w:tcPr>
          <w:p w14:paraId="64924C10" w14:textId="77777777" w:rsidR="00BF5820" w:rsidRPr="00E33767" w:rsidRDefault="00BF5820" w:rsidP="00BF5820">
            <w:pPr>
              <w:rPr>
                <w:rFonts w:ascii="Arial Narrow" w:eastAsia="Times New Roman" w:hAnsi="Arial Narrow" w:cs="Times New Roman"/>
                <w:b/>
                <w:bCs/>
                <w:color w:val="FFFFFF" w:themeColor="background1"/>
                <w:sz w:val="18"/>
                <w:szCs w:val="18"/>
                <w:lang w:val="ro-RO"/>
              </w:rPr>
            </w:pPr>
          </w:p>
        </w:tc>
        <w:tc>
          <w:tcPr>
            <w:tcW w:w="1281" w:type="dxa"/>
            <w:gridSpan w:val="2"/>
            <w:shd w:val="clear" w:color="auto" w:fill="C00000"/>
            <w:vAlign w:val="center"/>
            <w:hideMark/>
          </w:tcPr>
          <w:p w14:paraId="5B7CE491" w14:textId="77777777" w:rsidR="00BF5820" w:rsidRPr="00E33767" w:rsidRDefault="00BF5820" w:rsidP="00BF5820">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Persoane analfabete</w:t>
            </w:r>
          </w:p>
        </w:tc>
      </w:tr>
      <w:tr w:rsidR="002907B8" w:rsidRPr="00E33767" w14:paraId="155469E9" w14:textId="77777777" w:rsidTr="00FE1EAA">
        <w:trPr>
          <w:trHeight w:val="288"/>
          <w:jc w:val="center"/>
        </w:trPr>
        <w:tc>
          <w:tcPr>
            <w:tcW w:w="895" w:type="dxa"/>
            <w:noWrap/>
            <w:vAlign w:val="center"/>
            <w:hideMark/>
          </w:tcPr>
          <w:p w14:paraId="405B86FC" w14:textId="77777777" w:rsidR="00BF5820" w:rsidRPr="00E33767" w:rsidRDefault="00BF5820" w:rsidP="00BF5820">
            <w:pPr>
              <w:jc w:val="cente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A</w:t>
            </w:r>
          </w:p>
        </w:tc>
        <w:tc>
          <w:tcPr>
            <w:tcW w:w="573" w:type="dxa"/>
            <w:noWrap/>
            <w:vAlign w:val="center"/>
            <w:hideMark/>
          </w:tcPr>
          <w:p w14:paraId="125645FF" w14:textId="77777777" w:rsidR="00BF5820" w:rsidRPr="00E33767" w:rsidRDefault="00BF5820" w:rsidP="00BF5820">
            <w:pPr>
              <w:jc w:val="cente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2</w:t>
            </w:r>
          </w:p>
        </w:tc>
        <w:tc>
          <w:tcPr>
            <w:tcW w:w="989" w:type="dxa"/>
            <w:gridSpan w:val="2"/>
            <w:noWrap/>
            <w:vAlign w:val="center"/>
            <w:hideMark/>
          </w:tcPr>
          <w:p w14:paraId="12C7EFF4" w14:textId="77777777" w:rsidR="00BF5820" w:rsidRPr="00E33767" w:rsidRDefault="00BF5820" w:rsidP="00BF5820">
            <w:pPr>
              <w:jc w:val="cente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3</w:t>
            </w:r>
          </w:p>
        </w:tc>
        <w:tc>
          <w:tcPr>
            <w:tcW w:w="0" w:type="auto"/>
            <w:noWrap/>
            <w:vAlign w:val="center"/>
            <w:hideMark/>
          </w:tcPr>
          <w:p w14:paraId="1B4D0C7B" w14:textId="77777777" w:rsidR="00BF5820" w:rsidRPr="00E33767" w:rsidRDefault="00BF5820" w:rsidP="00BF5820">
            <w:pPr>
              <w:jc w:val="cente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4</w:t>
            </w:r>
          </w:p>
        </w:tc>
        <w:tc>
          <w:tcPr>
            <w:tcW w:w="585" w:type="dxa"/>
            <w:noWrap/>
            <w:vAlign w:val="center"/>
            <w:hideMark/>
          </w:tcPr>
          <w:p w14:paraId="75E47DEE" w14:textId="77777777" w:rsidR="00BF5820" w:rsidRPr="00E33767" w:rsidRDefault="00BF5820" w:rsidP="00BF5820">
            <w:pPr>
              <w:jc w:val="cente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5</w:t>
            </w:r>
          </w:p>
        </w:tc>
        <w:tc>
          <w:tcPr>
            <w:tcW w:w="0" w:type="auto"/>
            <w:noWrap/>
            <w:vAlign w:val="center"/>
            <w:hideMark/>
          </w:tcPr>
          <w:p w14:paraId="59C01CF4" w14:textId="77777777" w:rsidR="00BF5820" w:rsidRPr="00E33767" w:rsidRDefault="00BF5820" w:rsidP="00BF5820">
            <w:pPr>
              <w:jc w:val="cente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6</w:t>
            </w:r>
          </w:p>
        </w:tc>
        <w:tc>
          <w:tcPr>
            <w:tcW w:w="1020" w:type="dxa"/>
            <w:noWrap/>
            <w:vAlign w:val="center"/>
            <w:hideMark/>
          </w:tcPr>
          <w:p w14:paraId="3A23A278" w14:textId="77777777" w:rsidR="00BF5820" w:rsidRPr="00E33767" w:rsidRDefault="00BF5820" w:rsidP="00BF5820">
            <w:pPr>
              <w:jc w:val="cente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7</w:t>
            </w:r>
          </w:p>
        </w:tc>
        <w:tc>
          <w:tcPr>
            <w:tcW w:w="987" w:type="dxa"/>
            <w:noWrap/>
            <w:vAlign w:val="center"/>
            <w:hideMark/>
          </w:tcPr>
          <w:p w14:paraId="041CA9AB" w14:textId="77777777" w:rsidR="00BF5820" w:rsidRPr="00E33767" w:rsidRDefault="00BF5820" w:rsidP="00BF5820">
            <w:pPr>
              <w:jc w:val="cente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8</w:t>
            </w:r>
          </w:p>
        </w:tc>
        <w:tc>
          <w:tcPr>
            <w:tcW w:w="569" w:type="dxa"/>
            <w:noWrap/>
            <w:vAlign w:val="center"/>
            <w:hideMark/>
          </w:tcPr>
          <w:p w14:paraId="5AA5B0F4" w14:textId="77777777" w:rsidR="00BF5820" w:rsidRPr="00E33767" w:rsidRDefault="00BF5820" w:rsidP="00BF5820">
            <w:pPr>
              <w:jc w:val="cente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9</w:t>
            </w:r>
          </w:p>
        </w:tc>
        <w:tc>
          <w:tcPr>
            <w:tcW w:w="569" w:type="dxa"/>
            <w:noWrap/>
            <w:vAlign w:val="center"/>
            <w:hideMark/>
          </w:tcPr>
          <w:p w14:paraId="21826473" w14:textId="77777777" w:rsidR="00BF5820" w:rsidRPr="00E33767" w:rsidRDefault="00BF5820" w:rsidP="00BF5820">
            <w:pPr>
              <w:jc w:val="cente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10</w:t>
            </w:r>
          </w:p>
        </w:tc>
        <w:tc>
          <w:tcPr>
            <w:tcW w:w="1281" w:type="dxa"/>
            <w:gridSpan w:val="2"/>
            <w:noWrap/>
            <w:vAlign w:val="center"/>
            <w:hideMark/>
          </w:tcPr>
          <w:p w14:paraId="22544128" w14:textId="77777777" w:rsidR="00BF5820" w:rsidRPr="00E33767" w:rsidRDefault="00BF5820" w:rsidP="00BF5820">
            <w:pPr>
              <w:jc w:val="cente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11</w:t>
            </w:r>
          </w:p>
        </w:tc>
      </w:tr>
      <w:tr w:rsidR="00695015" w:rsidRPr="00E33767" w14:paraId="2676F6EC" w14:textId="77777777" w:rsidTr="00FE1EAA">
        <w:trPr>
          <w:trHeight w:val="288"/>
          <w:jc w:val="center"/>
        </w:trPr>
        <w:tc>
          <w:tcPr>
            <w:tcW w:w="895" w:type="dxa"/>
            <w:shd w:val="clear" w:color="auto" w:fill="E7E6E6" w:themeFill="background2"/>
            <w:noWrap/>
            <w:vAlign w:val="center"/>
            <w:hideMark/>
          </w:tcPr>
          <w:p w14:paraId="626FC2F8" w14:textId="77777777" w:rsidR="00BF5820" w:rsidRPr="009E5864" w:rsidRDefault="00251E7F" w:rsidP="00BF5820">
            <w:pPr>
              <w:rPr>
                <w:rFonts w:ascii="Arial Narrow" w:eastAsia="Times New Roman" w:hAnsi="Arial Narrow" w:cs="Times New Roman"/>
                <w:b/>
                <w:bCs/>
                <w:color w:val="000000" w:themeColor="text1"/>
                <w:sz w:val="18"/>
                <w:szCs w:val="18"/>
                <w:lang w:val="ro-RO"/>
              </w:rPr>
            </w:pPr>
            <w:r w:rsidRPr="009E5864">
              <w:rPr>
                <w:rFonts w:ascii="Arial Narrow" w:eastAsia="Times New Roman" w:hAnsi="Arial Narrow" w:cs="Times New Roman"/>
                <w:b/>
                <w:bCs/>
                <w:color w:val="000000" w:themeColor="text1"/>
                <w:sz w:val="18"/>
                <w:szCs w:val="18"/>
                <w:lang w:val="ro-RO"/>
              </w:rPr>
              <w:t>Rom</w:t>
            </w:r>
            <w:r w:rsidR="002907B8" w:rsidRPr="009E5864">
              <w:rPr>
                <w:rFonts w:ascii="Arial Narrow" w:eastAsia="Times New Roman" w:hAnsi="Arial Narrow" w:cs="Times New Roman"/>
                <w:b/>
                <w:bCs/>
                <w:color w:val="000000" w:themeColor="text1"/>
                <w:sz w:val="18"/>
                <w:szCs w:val="18"/>
                <w:lang w:val="ro-RO"/>
              </w:rPr>
              <w:t>â</w:t>
            </w:r>
            <w:r w:rsidRPr="009E5864">
              <w:rPr>
                <w:rFonts w:ascii="Arial Narrow" w:eastAsia="Times New Roman" w:hAnsi="Arial Narrow" w:cs="Times New Roman"/>
                <w:b/>
                <w:bCs/>
                <w:color w:val="000000" w:themeColor="text1"/>
                <w:sz w:val="18"/>
                <w:szCs w:val="18"/>
                <w:lang w:val="ro-RO"/>
              </w:rPr>
              <w:t>nia</w:t>
            </w:r>
          </w:p>
        </w:tc>
        <w:tc>
          <w:tcPr>
            <w:tcW w:w="573" w:type="dxa"/>
            <w:noWrap/>
            <w:vAlign w:val="center"/>
            <w:hideMark/>
          </w:tcPr>
          <w:p w14:paraId="74978E30"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14%</w:t>
            </w:r>
          </w:p>
        </w:tc>
        <w:tc>
          <w:tcPr>
            <w:tcW w:w="516" w:type="dxa"/>
            <w:noWrap/>
            <w:vAlign w:val="center"/>
            <w:hideMark/>
          </w:tcPr>
          <w:p w14:paraId="7536CF6E"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13%</w:t>
            </w:r>
          </w:p>
        </w:tc>
        <w:tc>
          <w:tcPr>
            <w:tcW w:w="0" w:type="auto"/>
            <w:noWrap/>
            <w:vAlign w:val="center"/>
            <w:hideMark/>
          </w:tcPr>
          <w:p w14:paraId="52C0A2E0"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 </w:t>
            </w:r>
            <w:r w:rsidR="00251E7F" w:rsidRPr="00E33767">
              <w:rPr>
                <w:rFonts w:ascii="Arial Narrow" w:eastAsia="Times New Roman" w:hAnsi="Arial Narrow" w:cs="Times New Roman"/>
                <w:sz w:val="18"/>
                <w:szCs w:val="18"/>
                <w:lang w:val="ro-RO"/>
              </w:rPr>
              <w:t>0</w:t>
            </w:r>
            <w:r w:rsidR="008A281B" w:rsidRPr="00E33767">
              <w:rPr>
                <w:rFonts w:ascii="Arial Narrow" w:eastAsia="Times New Roman" w:hAnsi="Arial Narrow" w:cs="Times New Roman"/>
                <w:sz w:val="18"/>
                <w:szCs w:val="18"/>
                <w:lang w:val="ro-RO"/>
              </w:rPr>
              <w:t>%</w:t>
            </w:r>
          </w:p>
        </w:tc>
        <w:tc>
          <w:tcPr>
            <w:tcW w:w="0" w:type="auto"/>
            <w:noWrap/>
            <w:vAlign w:val="center"/>
            <w:hideMark/>
          </w:tcPr>
          <w:p w14:paraId="43354537"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3%</w:t>
            </w:r>
          </w:p>
        </w:tc>
        <w:tc>
          <w:tcPr>
            <w:tcW w:w="585" w:type="dxa"/>
            <w:noWrap/>
            <w:vAlign w:val="center"/>
            <w:hideMark/>
          </w:tcPr>
          <w:p w14:paraId="6DAD20A6" w14:textId="77777777" w:rsidR="00BF5820" w:rsidRPr="00E33767" w:rsidRDefault="00BF5820" w:rsidP="005B5665">
            <w:pP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65%</w:t>
            </w:r>
          </w:p>
        </w:tc>
        <w:tc>
          <w:tcPr>
            <w:tcW w:w="0" w:type="auto"/>
            <w:noWrap/>
            <w:vAlign w:val="center"/>
            <w:hideMark/>
          </w:tcPr>
          <w:p w14:paraId="25CA800F"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24%</w:t>
            </w:r>
          </w:p>
        </w:tc>
        <w:tc>
          <w:tcPr>
            <w:tcW w:w="1020" w:type="dxa"/>
            <w:noWrap/>
            <w:vAlign w:val="center"/>
            <w:hideMark/>
          </w:tcPr>
          <w:p w14:paraId="649F8DBF"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14%</w:t>
            </w:r>
          </w:p>
        </w:tc>
        <w:tc>
          <w:tcPr>
            <w:tcW w:w="987" w:type="dxa"/>
            <w:noWrap/>
            <w:vAlign w:val="center"/>
            <w:hideMark/>
          </w:tcPr>
          <w:p w14:paraId="580DD178"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27%</w:t>
            </w:r>
          </w:p>
        </w:tc>
        <w:tc>
          <w:tcPr>
            <w:tcW w:w="569" w:type="dxa"/>
            <w:noWrap/>
            <w:vAlign w:val="center"/>
            <w:hideMark/>
          </w:tcPr>
          <w:p w14:paraId="2529D6D1"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14%</w:t>
            </w:r>
          </w:p>
        </w:tc>
        <w:tc>
          <w:tcPr>
            <w:tcW w:w="569" w:type="dxa"/>
            <w:noWrap/>
            <w:vAlign w:val="center"/>
            <w:hideMark/>
          </w:tcPr>
          <w:p w14:paraId="5122CAD2"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3%</w:t>
            </w:r>
          </w:p>
        </w:tc>
        <w:tc>
          <w:tcPr>
            <w:tcW w:w="1281" w:type="dxa"/>
            <w:gridSpan w:val="2"/>
            <w:noWrap/>
            <w:vAlign w:val="center"/>
            <w:hideMark/>
          </w:tcPr>
          <w:p w14:paraId="3ECBAB49"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1%</w:t>
            </w:r>
          </w:p>
        </w:tc>
      </w:tr>
      <w:tr w:rsidR="00695015" w:rsidRPr="00E33767" w14:paraId="4C0517B3" w14:textId="77777777" w:rsidTr="00FE1EAA">
        <w:trPr>
          <w:trHeight w:val="288"/>
          <w:jc w:val="center"/>
        </w:trPr>
        <w:tc>
          <w:tcPr>
            <w:tcW w:w="895" w:type="dxa"/>
            <w:shd w:val="clear" w:color="auto" w:fill="E7E6E6" w:themeFill="background2"/>
            <w:noWrap/>
            <w:vAlign w:val="center"/>
            <w:hideMark/>
          </w:tcPr>
          <w:p w14:paraId="3CEB88B0" w14:textId="77777777" w:rsidR="00BF5820" w:rsidRPr="009E5864" w:rsidRDefault="002907B8" w:rsidP="00BF5820">
            <w:pPr>
              <w:rPr>
                <w:rFonts w:ascii="Arial Narrow" w:eastAsia="Times New Roman" w:hAnsi="Arial Narrow" w:cs="Times New Roman"/>
                <w:b/>
                <w:bCs/>
                <w:color w:val="000000" w:themeColor="text1"/>
                <w:sz w:val="18"/>
                <w:szCs w:val="18"/>
                <w:lang w:val="ro-RO"/>
              </w:rPr>
            </w:pPr>
            <w:r w:rsidRPr="009E5864">
              <w:rPr>
                <w:rFonts w:ascii="Arial Narrow" w:eastAsia="Times New Roman" w:hAnsi="Arial Narrow" w:cs="Times New Roman"/>
                <w:b/>
                <w:bCs/>
                <w:color w:val="000000" w:themeColor="text1"/>
                <w:sz w:val="18"/>
                <w:szCs w:val="18"/>
                <w:lang w:val="ro-RO"/>
              </w:rPr>
              <w:t xml:space="preserve">Județ </w:t>
            </w:r>
            <w:r w:rsidR="00251E7F" w:rsidRPr="009E5864">
              <w:rPr>
                <w:rFonts w:ascii="Arial Narrow" w:eastAsia="Times New Roman" w:hAnsi="Arial Narrow" w:cs="Times New Roman"/>
                <w:b/>
                <w:bCs/>
                <w:color w:val="000000" w:themeColor="text1"/>
                <w:sz w:val="18"/>
                <w:szCs w:val="18"/>
                <w:lang w:val="ro-RO"/>
              </w:rPr>
              <w:t>Boto</w:t>
            </w:r>
            <w:r w:rsidRPr="009E5864">
              <w:rPr>
                <w:rFonts w:ascii="Arial Narrow" w:eastAsia="Times New Roman" w:hAnsi="Arial Narrow" w:cs="Times New Roman"/>
                <w:b/>
                <w:bCs/>
                <w:color w:val="000000" w:themeColor="text1"/>
                <w:sz w:val="18"/>
                <w:szCs w:val="18"/>
                <w:lang w:val="ro-RO"/>
              </w:rPr>
              <w:t>ș</w:t>
            </w:r>
            <w:r w:rsidR="00251E7F" w:rsidRPr="009E5864">
              <w:rPr>
                <w:rFonts w:ascii="Arial Narrow" w:eastAsia="Times New Roman" w:hAnsi="Arial Narrow" w:cs="Times New Roman"/>
                <w:b/>
                <w:bCs/>
                <w:color w:val="000000" w:themeColor="text1"/>
                <w:sz w:val="18"/>
                <w:szCs w:val="18"/>
                <w:lang w:val="ro-RO"/>
              </w:rPr>
              <w:t>ani</w:t>
            </w:r>
          </w:p>
        </w:tc>
        <w:tc>
          <w:tcPr>
            <w:tcW w:w="573" w:type="dxa"/>
            <w:noWrap/>
            <w:vAlign w:val="center"/>
            <w:hideMark/>
          </w:tcPr>
          <w:p w14:paraId="32E79052"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7%</w:t>
            </w:r>
          </w:p>
        </w:tc>
        <w:tc>
          <w:tcPr>
            <w:tcW w:w="516" w:type="dxa"/>
            <w:noWrap/>
            <w:vAlign w:val="center"/>
            <w:hideMark/>
          </w:tcPr>
          <w:p w14:paraId="78985F18"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6%</w:t>
            </w:r>
          </w:p>
        </w:tc>
        <w:tc>
          <w:tcPr>
            <w:tcW w:w="0" w:type="auto"/>
            <w:noWrap/>
            <w:vAlign w:val="center"/>
            <w:hideMark/>
          </w:tcPr>
          <w:p w14:paraId="08851C99"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0%</w:t>
            </w:r>
          </w:p>
        </w:tc>
        <w:tc>
          <w:tcPr>
            <w:tcW w:w="0" w:type="auto"/>
            <w:noWrap/>
            <w:vAlign w:val="center"/>
            <w:hideMark/>
          </w:tcPr>
          <w:p w14:paraId="75A6DD3D"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2%</w:t>
            </w:r>
          </w:p>
        </w:tc>
        <w:tc>
          <w:tcPr>
            <w:tcW w:w="585" w:type="dxa"/>
            <w:noWrap/>
            <w:vAlign w:val="center"/>
            <w:hideMark/>
          </w:tcPr>
          <w:p w14:paraId="1D826E30" w14:textId="77777777" w:rsidR="00BF5820" w:rsidRPr="00E33767" w:rsidRDefault="00BF5820" w:rsidP="005B5665">
            <w:pP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66%</w:t>
            </w:r>
          </w:p>
        </w:tc>
        <w:tc>
          <w:tcPr>
            <w:tcW w:w="0" w:type="auto"/>
            <w:noWrap/>
            <w:vAlign w:val="center"/>
            <w:hideMark/>
          </w:tcPr>
          <w:p w14:paraId="2FC9F930"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19%</w:t>
            </w:r>
          </w:p>
        </w:tc>
        <w:tc>
          <w:tcPr>
            <w:tcW w:w="1020" w:type="dxa"/>
            <w:noWrap/>
            <w:vAlign w:val="center"/>
            <w:hideMark/>
          </w:tcPr>
          <w:p w14:paraId="7269606E"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14%</w:t>
            </w:r>
          </w:p>
        </w:tc>
        <w:tc>
          <w:tcPr>
            <w:tcW w:w="987" w:type="dxa"/>
            <w:noWrap/>
            <w:vAlign w:val="center"/>
            <w:hideMark/>
          </w:tcPr>
          <w:p w14:paraId="4FA54C6D"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33%</w:t>
            </w:r>
          </w:p>
        </w:tc>
        <w:tc>
          <w:tcPr>
            <w:tcW w:w="569" w:type="dxa"/>
            <w:noWrap/>
            <w:vAlign w:val="center"/>
            <w:hideMark/>
          </w:tcPr>
          <w:p w14:paraId="1371E42B"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20%</w:t>
            </w:r>
          </w:p>
        </w:tc>
        <w:tc>
          <w:tcPr>
            <w:tcW w:w="569" w:type="dxa"/>
            <w:noWrap/>
            <w:vAlign w:val="center"/>
            <w:hideMark/>
          </w:tcPr>
          <w:p w14:paraId="134AEEAF"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4%</w:t>
            </w:r>
          </w:p>
        </w:tc>
        <w:tc>
          <w:tcPr>
            <w:tcW w:w="1281" w:type="dxa"/>
            <w:gridSpan w:val="2"/>
            <w:noWrap/>
            <w:vAlign w:val="center"/>
            <w:hideMark/>
          </w:tcPr>
          <w:p w14:paraId="3CB377BB" w14:textId="77777777" w:rsidR="00BF5820" w:rsidRPr="00E33767" w:rsidRDefault="00BF5820" w:rsidP="00BF5820">
            <w:pPr>
              <w:jc w:val="right"/>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2%</w:t>
            </w:r>
          </w:p>
        </w:tc>
      </w:tr>
      <w:tr w:rsidR="00695015" w:rsidRPr="00E33767" w14:paraId="24807B7C" w14:textId="77777777" w:rsidTr="00FE1EAA">
        <w:trPr>
          <w:trHeight w:val="288"/>
          <w:jc w:val="center"/>
        </w:trPr>
        <w:tc>
          <w:tcPr>
            <w:tcW w:w="895" w:type="dxa"/>
            <w:shd w:val="clear" w:color="auto" w:fill="E7E6E6" w:themeFill="background2"/>
            <w:noWrap/>
            <w:vAlign w:val="center"/>
            <w:hideMark/>
          </w:tcPr>
          <w:p w14:paraId="7A6B14E7" w14:textId="77777777" w:rsidR="00BF5820" w:rsidRPr="009E5864" w:rsidRDefault="00251E7F" w:rsidP="00BF5820">
            <w:pPr>
              <w:rPr>
                <w:rFonts w:ascii="Arial Narrow" w:eastAsia="Times New Roman" w:hAnsi="Arial Narrow" w:cs="Times New Roman"/>
                <w:b/>
                <w:bCs/>
                <w:color w:val="000000" w:themeColor="text1"/>
                <w:sz w:val="18"/>
                <w:szCs w:val="18"/>
                <w:lang w:val="ro-RO"/>
              </w:rPr>
            </w:pPr>
            <w:r w:rsidRPr="009E5864">
              <w:rPr>
                <w:rFonts w:ascii="Arial Narrow" w:eastAsia="Times New Roman" w:hAnsi="Arial Narrow" w:cs="Times New Roman"/>
                <w:b/>
                <w:bCs/>
                <w:color w:val="000000" w:themeColor="text1"/>
                <w:sz w:val="18"/>
                <w:szCs w:val="18"/>
                <w:lang w:val="ro-RO"/>
              </w:rPr>
              <w:t>Ora</w:t>
            </w:r>
            <w:r w:rsidR="002907B8" w:rsidRPr="009E5864">
              <w:rPr>
                <w:rFonts w:ascii="Arial Narrow" w:eastAsia="Times New Roman" w:hAnsi="Arial Narrow" w:cs="Times New Roman"/>
                <w:b/>
                <w:bCs/>
                <w:color w:val="000000" w:themeColor="text1"/>
                <w:sz w:val="18"/>
                <w:szCs w:val="18"/>
                <w:lang w:val="ro-RO"/>
              </w:rPr>
              <w:t>ș</w:t>
            </w:r>
            <w:r w:rsidRPr="009E5864">
              <w:rPr>
                <w:rFonts w:ascii="Arial Narrow" w:eastAsia="Times New Roman" w:hAnsi="Arial Narrow" w:cs="Times New Roman"/>
                <w:b/>
                <w:bCs/>
                <w:color w:val="000000" w:themeColor="text1"/>
                <w:sz w:val="18"/>
                <w:szCs w:val="18"/>
                <w:lang w:val="ro-RO"/>
              </w:rPr>
              <w:t xml:space="preserve"> Bucecea</w:t>
            </w:r>
          </w:p>
        </w:tc>
        <w:tc>
          <w:tcPr>
            <w:tcW w:w="573" w:type="dxa"/>
            <w:noWrap/>
            <w:vAlign w:val="center"/>
            <w:hideMark/>
          </w:tcPr>
          <w:p w14:paraId="790DCAD0" w14:textId="77777777" w:rsidR="00BF5820" w:rsidRPr="00E33767" w:rsidRDefault="00BF5820" w:rsidP="00BF5820">
            <w:pPr>
              <w:jc w:val="right"/>
              <w:rPr>
                <w:rFonts w:ascii="Arial Narrow" w:eastAsia="Times New Roman" w:hAnsi="Arial Narrow" w:cs="Times New Roman"/>
                <w:b/>
                <w:bCs/>
                <w:sz w:val="18"/>
                <w:szCs w:val="18"/>
                <w:lang w:val="ro-RO"/>
              </w:rPr>
            </w:pPr>
            <w:r w:rsidRPr="00E33767">
              <w:rPr>
                <w:rFonts w:ascii="Arial Narrow" w:eastAsia="Times New Roman" w:hAnsi="Arial Narrow" w:cs="Times New Roman"/>
                <w:b/>
                <w:bCs/>
                <w:sz w:val="18"/>
                <w:szCs w:val="18"/>
                <w:lang w:val="ro-RO"/>
              </w:rPr>
              <w:t>7%</w:t>
            </w:r>
          </w:p>
        </w:tc>
        <w:tc>
          <w:tcPr>
            <w:tcW w:w="516" w:type="dxa"/>
            <w:noWrap/>
            <w:vAlign w:val="center"/>
            <w:hideMark/>
          </w:tcPr>
          <w:p w14:paraId="212A9928" w14:textId="77777777" w:rsidR="00BF5820" w:rsidRPr="00E33767" w:rsidRDefault="00BF5820" w:rsidP="00BF5820">
            <w:pPr>
              <w:jc w:val="right"/>
              <w:rPr>
                <w:rFonts w:ascii="Arial Narrow" w:eastAsia="Times New Roman" w:hAnsi="Arial Narrow" w:cs="Times New Roman"/>
                <w:b/>
                <w:bCs/>
                <w:sz w:val="18"/>
                <w:szCs w:val="18"/>
                <w:lang w:val="ro-RO"/>
              </w:rPr>
            </w:pPr>
            <w:r w:rsidRPr="00E33767">
              <w:rPr>
                <w:rFonts w:ascii="Arial Narrow" w:eastAsia="Times New Roman" w:hAnsi="Arial Narrow" w:cs="Times New Roman"/>
                <w:b/>
                <w:bCs/>
                <w:sz w:val="18"/>
                <w:szCs w:val="18"/>
                <w:lang w:val="ro-RO"/>
              </w:rPr>
              <w:t>6%</w:t>
            </w:r>
          </w:p>
        </w:tc>
        <w:tc>
          <w:tcPr>
            <w:tcW w:w="0" w:type="auto"/>
            <w:noWrap/>
            <w:vAlign w:val="center"/>
            <w:hideMark/>
          </w:tcPr>
          <w:p w14:paraId="7A42564A" w14:textId="77777777" w:rsidR="00BF5820" w:rsidRPr="00E33767" w:rsidRDefault="00BF5820" w:rsidP="00BF5820">
            <w:pPr>
              <w:jc w:val="right"/>
              <w:rPr>
                <w:rFonts w:ascii="Arial Narrow" w:eastAsia="Times New Roman" w:hAnsi="Arial Narrow" w:cs="Times New Roman"/>
                <w:b/>
                <w:bCs/>
                <w:sz w:val="18"/>
                <w:szCs w:val="18"/>
                <w:lang w:val="ro-RO"/>
              </w:rPr>
            </w:pPr>
            <w:r w:rsidRPr="00E33767">
              <w:rPr>
                <w:rFonts w:ascii="Arial Narrow" w:eastAsia="Times New Roman" w:hAnsi="Arial Narrow" w:cs="Times New Roman"/>
                <w:b/>
                <w:bCs/>
                <w:sz w:val="18"/>
                <w:szCs w:val="18"/>
                <w:lang w:val="ro-RO"/>
              </w:rPr>
              <w:t>0%</w:t>
            </w:r>
          </w:p>
        </w:tc>
        <w:tc>
          <w:tcPr>
            <w:tcW w:w="0" w:type="auto"/>
            <w:noWrap/>
            <w:vAlign w:val="center"/>
            <w:hideMark/>
          </w:tcPr>
          <w:p w14:paraId="5DF54F04" w14:textId="77777777" w:rsidR="00BF5820" w:rsidRPr="00E33767" w:rsidRDefault="00BF5820" w:rsidP="00BF5820">
            <w:pPr>
              <w:jc w:val="right"/>
              <w:rPr>
                <w:rFonts w:ascii="Arial Narrow" w:eastAsia="Times New Roman" w:hAnsi="Arial Narrow" w:cs="Times New Roman"/>
                <w:b/>
                <w:bCs/>
                <w:sz w:val="18"/>
                <w:szCs w:val="18"/>
                <w:lang w:val="ro-RO"/>
              </w:rPr>
            </w:pPr>
            <w:r w:rsidRPr="00E33767">
              <w:rPr>
                <w:rFonts w:ascii="Arial Narrow" w:eastAsia="Times New Roman" w:hAnsi="Arial Narrow" w:cs="Times New Roman"/>
                <w:b/>
                <w:bCs/>
                <w:sz w:val="18"/>
                <w:szCs w:val="18"/>
                <w:lang w:val="ro-RO"/>
              </w:rPr>
              <w:t>4%</w:t>
            </w:r>
          </w:p>
        </w:tc>
        <w:tc>
          <w:tcPr>
            <w:tcW w:w="585" w:type="dxa"/>
            <w:noWrap/>
            <w:vAlign w:val="center"/>
            <w:hideMark/>
          </w:tcPr>
          <w:p w14:paraId="26E5294B" w14:textId="77777777" w:rsidR="00BF5820" w:rsidRPr="00E33767" w:rsidRDefault="00BF5820" w:rsidP="005B5665">
            <w:pPr>
              <w:rPr>
                <w:rFonts w:ascii="Arial Narrow" w:eastAsia="Times New Roman" w:hAnsi="Arial Narrow" w:cs="Times New Roman"/>
                <w:b/>
                <w:bCs/>
                <w:sz w:val="18"/>
                <w:szCs w:val="18"/>
                <w:lang w:val="ro-RO"/>
              </w:rPr>
            </w:pPr>
            <w:r w:rsidRPr="00E33767">
              <w:rPr>
                <w:rFonts w:ascii="Arial Narrow" w:eastAsia="Times New Roman" w:hAnsi="Arial Narrow" w:cs="Times New Roman"/>
                <w:b/>
                <w:bCs/>
                <w:sz w:val="18"/>
                <w:szCs w:val="18"/>
                <w:lang w:val="ro-RO"/>
              </w:rPr>
              <w:t>71%</w:t>
            </w:r>
          </w:p>
        </w:tc>
        <w:tc>
          <w:tcPr>
            <w:tcW w:w="0" w:type="auto"/>
            <w:noWrap/>
            <w:vAlign w:val="center"/>
            <w:hideMark/>
          </w:tcPr>
          <w:p w14:paraId="406DD7BF" w14:textId="77777777" w:rsidR="00BF5820" w:rsidRPr="00E33767" w:rsidRDefault="00BF5820" w:rsidP="00BF5820">
            <w:pPr>
              <w:jc w:val="right"/>
              <w:rPr>
                <w:rFonts w:ascii="Arial Narrow" w:eastAsia="Times New Roman" w:hAnsi="Arial Narrow" w:cs="Times New Roman"/>
                <w:b/>
                <w:bCs/>
                <w:sz w:val="18"/>
                <w:szCs w:val="18"/>
                <w:lang w:val="ro-RO"/>
              </w:rPr>
            </w:pPr>
            <w:r w:rsidRPr="00E33767">
              <w:rPr>
                <w:rFonts w:ascii="Arial Narrow" w:eastAsia="Times New Roman" w:hAnsi="Arial Narrow" w:cs="Times New Roman"/>
                <w:b/>
                <w:bCs/>
                <w:sz w:val="18"/>
                <w:szCs w:val="18"/>
                <w:lang w:val="ro-RO"/>
              </w:rPr>
              <w:t>27%</w:t>
            </w:r>
          </w:p>
        </w:tc>
        <w:tc>
          <w:tcPr>
            <w:tcW w:w="1020" w:type="dxa"/>
            <w:noWrap/>
            <w:vAlign w:val="center"/>
            <w:hideMark/>
          </w:tcPr>
          <w:p w14:paraId="50FA8863" w14:textId="77777777" w:rsidR="00BF5820" w:rsidRPr="00E33767" w:rsidRDefault="00BF5820" w:rsidP="00BF5820">
            <w:pPr>
              <w:jc w:val="right"/>
              <w:rPr>
                <w:rFonts w:ascii="Arial Narrow" w:eastAsia="Times New Roman" w:hAnsi="Arial Narrow" w:cs="Times New Roman"/>
                <w:b/>
                <w:bCs/>
                <w:sz w:val="18"/>
                <w:szCs w:val="18"/>
                <w:lang w:val="ro-RO"/>
              </w:rPr>
            </w:pPr>
            <w:r w:rsidRPr="00E33767">
              <w:rPr>
                <w:rFonts w:ascii="Arial Narrow" w:eastAsia="Times New Roman" w:hAnsi="Arial Narrow" w:cs="Times New Roman"/>
                <w:b/>
                <w:bCs/>
                <w:sz w:val="18"/>
                <w:szCs w:val="18"/>
                <w:lang w:val="ro-RO"/>
              </w:rPr>
              <w:t>15%</w:t>
            </w:r>
          </w:p>
        </w:tc>
        <w:tc>
          <w:tcPr>
            <w:tcW w:w="987" w:type="dxa"/>
            <w:noWrap/>
            <w:vAlign w:val="center"/>
            <w:hideMark/>
          </w:tcPr>
          <w:p w14:paraId="364F1B2D" w14:textId="77777777" w:rsidR="00BF5820" w:rsidRPr="00E33767" w:rsidRDefault="00BF5820" w:rsidP="00BF5820">
            <w:pPr>
              <w:jc w:val="right"/>
              <w:rPr>
                <w:rFonts w:ascii="Arial Narrow" w:eastAsia="Times New Roman" w:hAnsi="Arial Narrow" w:cs="Times New Roman"/>
                <w:b/>
                <w:bCs/>
                <w:sz w:val="18"/>
                <w:szCs w:val="18"/>
                <w:lang w:val="ro-RO"/>
              </w:rPr>
            </w:pPr>
            <w:r w:rsidRPr="00E33767">
              <w:rPr>
                <w:rFonts w:ascii="Arial Narrow" w:eastAsia="Times New Roman" w:hAnsi="Arial Narrow" w:cs="Times New Roman"/>
                <w:b/>
                <w:bCs/>
                <w:sz w:val="18"/>
                <w:szCs w:val="18"/>
                <w:lang w:val="ro-RO"/>
              </w:rPr>
              <w:t>28%</w:t>
            </w:r>
          </w:p>
        </w:tc>
        <w:tc>
          <w:tcPr>
            <w:tcW w:w="569" w:type="dxa"/>
            <w:noWrap/>
            <w:vAlign w:val="center"/>
            <w:hideMark/>
          </w:tcPr>
          <w:p w14:paraId="13D265B1" w14:textId="77777777" w:rsidR="00BF5820" w:rsidRPr="00E33767" w:rsidRDefault="00BF5820" w:rsidP="00BF5820">
            <w:pPr>
              <w:jc w:val="right"/>
              <w:rPr>
                <w:rFonts w:ascii="Arial Narrow" w:eastAsia="Times New Roman" w:hAnsi="Arial Narrow" w:cs="Times New Roman"/>
                <w:b/>
                <w:bCs/>
                <w:sz w:val="18"/>
                <w:szCs w:val="18"/>
                <w:lang w:val="ro-RO"/>
              </w:rPr>
            </w:pPr>
            <w:r w:rsidRPr="00E33767">
              <w:rPr>
                <w:rFonts w:ascii="Arial Narrow" w:eastAsia="Times New Roman" w:hAnsi="Arial Narrow" w:cs="Times New Roman"/>
                <w:b/>
                <w:bCs/>
                <w:sz w:val="18"/>
                <w:szCs w:val="18"/>
                <w:lang w:val="ro-RO"/>
              </w:rPr>
              <w:t>16%</w:t>
            </w:r>
          </w:p>
        </w:tc>
        <w:tc>
          <w:tcPr>
            <w:tcW w:w="569" w:type="dxa"/>
            <w:noWrap/>
            <w:vAlign w:val="center"/>
            <w:hideMark/>
          </w:tcPr>
          <w:p w14:paraId="0993F0B3" w14:textId="77777777" w:rsidR="00BF5820" w:rsidRPr="00E33767" w:rsidRDefault="00BF5820" w:rsidP="00BF5820">
            <w:pPr>
              <w:jc w:val="right"/>
              <w:rPr>
                <w:rFonts w:ascii="Arial Narrow" w:eastAsia="Times New Roman" w:hAnsi="Arial Narrow" w:cs="Times New Roman"/>
                <w:b/>
                <w:bCs/>
                <w:sz w:val="18"/>
                <w:szCs w:val="18"/>
                <w:lang w:val="ro-RO"/>
              </w:rPr>
            </w:pPr>
            <w:r w:rsidRPr="00E33767">
              <w:rPr>
                <w:rFonts w:ascii="Arial Narrow" w:eastAsia="Times New Roman" w:hAnsi="Arial Narrow" w:cs="Times New Roman"/>
                <w:b/>
                <w:bCs/>
                <w:sz w:val="18"/>
                <w:szCs w:val="18"/>
                <w:lang w:val="ro-RO"/>
              </w:rPr>
              <w:t>3%</w:t>
            </w:r>
          </w:p>
        </w:tc>
        <w:tc>
          <w:tcPr>
            <w:tcW w:w="1281" w:type="dxa"/>
            <w:gridSpan w:val="2"/>
            <w:noWrap/>
            <w:vAlign w:val="center"/>
            <w:hideMark/>
          </w:tcPr>
          <w:p w14:paraId="0B85BBC0" w14:textId="77777777" w:rsidR="00BF5820" w:rsidRPr="00E33767" w:rsidRDefault="00BF5820" w:rsidP="00BF5820">
            <w:pPr>
              <w:jc w:val="right"/>
              <w:rPr>
                <w:rFonts w:ascii="Arial Narrow" w:eastAsia="Times New Roman" w:hAnsi="Arial Narrow" w:cs="Times New Roman"/>
                <w:b/>
                <w:bCs/>
                <w:sz w:val="18"/>
                <w:szCs w:val="18"/>
                <w:lang w:val="ro-RO"/>
              </w:rPr>
            </w:pPr>
            <w:r w:rsidRPr="00E33767">
              <w:rPr>
                <w:rFonts w:ascii="Arial Narrow" w:eastAsia="Times New Roman" w:hAnsi="Arial Narrow" w:cs="Times New Roman"/>
                <w:b/>
                <w:bCs/>
                <w:sz w:val="18"/>
                <w:szCs w:val="18"/>
                <w:lang w:val="ro-RO"/>
              </w:rPr>
              <w:t>1%</w:t>
            </w:r>
          </w:p>
        </w:tc>
      </w:tr>
    </w:tbl>
    <w:p w14:paraId="700E0981" w14:textId="77777777" w:rsidR="00BF5820" w:rsidRPr="003F6C57" w:rsidRDefault="00DF4122" w:rsidP="00866210">
      <w:pPr>
        <w:pStyle w:val="Default"/>
        <w:spacing w:after="120"/>
        <w:jc w:val="center"/>
        <w:rPr>
          <w:rFonts w:ascii="Arial Narrow" w:hAnsi="Arial Narrow"/>
          <w:i/>
          <w:iCs/>
          <w:sz w:val="18"/>
          <w:szCs w:val="18"/>
          <w:lang w:val="ro-RO"/>
        </w:rPr>
      </w:pPr>
      <w:r w:rsidRPr="003F6C57">
        <w:rPr>
          <w:rFonts w:ascii="Arial Narrow" w:hAnsi="Arial Narrow"/>
          <w:i/>
          <w:iCs/>
          <w:sz w:val="18"/>
          <w:szCs w:val="18"/>
          <w:lang w:val="ro-RO"/>
        </w:rPr>
        <w:t>(</w:t>
      </w:r>
      <w:r w:rsidR="003A1685" w:rsidRPr="003F6C57">
        <w:rPr>
          <w:rFonts w:ascii="Arial Narrow" w:hAnsi="Arial Narrow"/>
          <w:i/>
          <w:iCs/>
          <w:sz w:val="18"/>
          <w:szCs w:val="18"/>
          <w:lang w:val="ro-RO"/>
        </w:rPr>
        <w:t>Sursa RPL 2011</w:t>
      </w:r>
      <w:r w:rsidRPr="003F6C57">
        <w:rPr>
          <w:rFonts w:ascii="Arial Narrow" w:hAnsi="Arial Narrow"/>
          <w:i/>
          <w:iCs/>
          <w:sz w:val="18"/>
          <w:szCs w:val="18"/>
          <w:lang w:val="ro-RO"/>
        </w:rPr>
        <w:t>, Popula</w:t>
      </w:r>
      <w:r w:rsidR="00372B45" w:rsidRPr="003F6C57">
        <w:rPr>
          <w:rFonts w:ascii="Arial Narrow" w:hAnsi="Arial Narrow"/>
          <w:i/>
          <w:iCs/>
          <w:sz w:val="18"/>
          <w:szCs w:val="18"/>
          <w:lang w:val="ro-RO"/>
        </w:rPr>
        <w:t>ț</w:t>
      </w:r>
      <w:r w:rsidRPr="003F6C57">
        <w:rPr>
          <w:rFonts w:ascii="Arial Narrow" w:hAnsi="Arial Narrow"/>
          <w:i/>
          <w:iCs/>
          <w:sz w:val="18"/>
          <w:szCs w:val="18"/>
          <w:lang w:val="ro-RO"/>
        </w:rPr>
        <w:t xml:space="preserve">ia stabilă de 10 ani şi peste pe sexe, după etnie </w:t>
      </w:r>
      <w:r w:rsidR="00372B45" w:rsidRPr="003F6C57">
        <w:rPr>
          <w:rFonts w:ascii="Arial Narrow" w:hAnsi="Arial Narrow"/>
          <w:i/>
          <w:iCs/>
          <w:sz w:val="18"/>
          <w:szCs w:val="18"/>
          <w:lang w:val="ro-RO"/>
        </w:rPr>
        <w:t>ș</w:t>
      </w:r>
      <w:r w:rsidRPr="003F6C57">
        <w:rPr>
          <w:rFonts w:ascii="Arial Narrow" w:hAnsi="Arial Narrow"/>
          <w:i/>
          <w:iCs/>
          <w:sz w:val="18"/>
          <w:szCs w:val="18"/>
          <w:lang w:val="ro-RO"/>
        </w:rPr>
        <w:t>i nivelul de educa</w:t>
      </w:r>
      <w:r w:rsidR="00372B45" w:rsidRPr="003F6C57">
        <w:rPr>
          <w:rFonts w:ascii="Arial Narrow" w:hAnsi="Arial Narrow"/>
          <w:i/>
          <w:iCs/>
          <w:sz w:val="18"/>
          <w:szCs w:val="18"/>
          <w:lang w:val="ro-RO"/>
        </w:rPr>
        <w:t>ț</w:t>
      </w:r>
      <w:r w:rsidRPr="003F6C57">
        <w:rPr>
          <w:rFonts w:ascii="Arial Narrow" w:hAnsi="Arial Narrow"/>
          <w:i/>
          <w:iCs/>
          <w:sz w:val="18"/>
          <w:szCs w:val="18"/>
          <w:lang w:val="ro-RO"/>
        </w:rPr>
        <w:t>ie – categorii de localită</w:t>
      </w:r>
      <w:r w:rsidR="00372B45" w:rsidRPr="003F6C57">
        <w:rPr>
          <w:rFonts w:ascii="Arial Narrow" w:hAnsi="Arial Narrow"/>
          <w:i/>
          <w:iCs/>
          <w:sz w:val="18"/>
          <w:szCs w:val="18"/>
          <w:lang w:val="ro-RO"/>
        </w:rPr>
        <w:t>ț</w:t>
      </w:r>
      <w:r w:rsidRPr="003F6C57">
        <w:rPr>
          <w:rFonts w:ascii="Arial Narrow" w:hAnsi="Arial Narrow"/>
          <w:i/>
          <w:iCs/>
          <w:sz w:val="18"/>
          <w:szCs w:val="18"/>
          <w:lang w:val="ro-RO"/>
        </w:rPr>
        <w:t>i)</w:t>
      </w:r>
    </w:p>
    <w:p w14:paraId="658F8250" w14:textId="77777777" w:rsidR="002A420E" w:rsidRPr="00E33767" w:rsidRDefault="00C128AA" w:rsidP="003E767B">
      <w:pPr>
        <w:pStyle w:val="Default"/>
        <w:spacing w:before="240" w:after="240"/>
        <w:jc w:val="both"/>
        <w:rPr>
          <w:rFonts w:ascii="Arial Narrow" w:hAnsi="Arial Narrow"/>
          <w:sz w:val="22"/>
          <w:szCs w:val="22"/>
          <w:lang w:val="ro-RO"/>
        </w:rPr>
      </w:pPr>
      <w:r w:rsidRPr="00E33767">
        <w:rPr>
          <w:rFonts w:ascii="Arial Narrow" w:hAnsi="Arial Narrow"/>
          <w:sz w:val="22"/>
          <w:szCs w:val="22"/>
          <w:lang w:val="ro-RO"/>
        </w:rPr>
        <w:t xml:space="preserve">Tabloul capitalului uman la nivelul zonei de referință este întregit de </w:t>
      </w:r>
      <w:r w:rsidR="00EF2DAF" w:rsidRPr="00E33767">
        <w:rPr>
          <w:rFonts w:ascii="Arial Narrow" w:hAnsi="Arial Narrow"/>
          <w:sz w:val="22"/>
          <w:szCs w:val="22"/>
          <w:lang w:val="ro-RO"/>
        </w:rPr>
        <w:t xml:space="preserve">analiza forței de muncă. Potrivit datelor de recensământ, doar </w:t>
      </w:r>
      <w:r w:rsidR="007163EF" w:rsidRPr="00E33767">
        <w:rPr>
          <w:rFonts w:ascii="Arial Narrow" w:hAnsi="Arial Narrow"/>
          <w:sz w:val="22"/>
          <w:szCs w:val="22"/>
          <w:lang w:val="ro-RO"/>
        </w:rPr>
        <w:t>37</w:t>
      </w:r>
      <w:r w:rsidR="00521433">
        <w:rPr>
          <w:rFonts w:ascii="Arial Narrow" w:hAnsi="Arial Narrow"/>
          <w:sz w:val="22"/>
          <w:szCs w:val="22"/>
          <w:lang w:val="ro-RO"/>
        </w:rPr>
        <w:t>,</w:t>
      </w:r>
      <w:r w:rsidR="007163EF" w:rsidRPr="00E33767">
        <w:rPr>
          <w:rFonts w:ascii="Arial Narrow" w:hAnsi="Arial Narrow"/>
          <w:sz w:val="22"/>
          <w:szCs w:val="22"/>
          <w:lang w:val="ro-RO"/>
        </w:rPr>
        <w:t>8% din efect</w:t>
      </w:r>
      <w:r w:rsidR="00172BAC">
        <w:rPr>
          <w:rFonts w:ascii="Arial Narrow" w:hAnsi="Arial Narrow"/>
          <w:sz w:val="22"/>
          <w:szCs w:val="22"/>
          <w:lang w:val="ro-RO"/>
        </w:rPr>
        <w:t>iv</w:t>
      </w:r>
      <w:r w:rsidR="007163EF" w:rsidRPr="00E33767">
        <w:rPr>
          <w:rFonts w:ascii="Arial Narrow" w:hAnsi="Arial Narrow"/>
          <w:sz w:val="22"/>
          <w:szCs w:val="22"/>
          <w:lang w:val="ro-RO"/>
        </w:rPr>
        <w:t xml:space="preserve">ul populației locale </w:t>
      </w:r>
      <w:r w:rsidR="007163EF" w:rsidRPr="00E33767">
        <w:rPr>
          <w:rFonts w:ascii="Arial Narrow" w:hAnsi="Arial Narrow"/>
          <w:sz w:val="22"/>
          <w:szCs w:val="22"/>
          <w:lang w:val="ro-RO"/>
        </w:rPr>
        <w:lastRenderedPageBreak/>
        <w:t>este reprezentat de persoane active</w:t>
      </w:r>
      <w:r w:rsidR="00DB6568" w:rsidRPr="00E33767">
        <w:rPr>
          <w:rStyle w:val="FootnoteReference"/>
          <w:rFonts w:ascii="Arial Narrow" w:hAnsi="Arial Narrow"/>
          <w:sz w:val="22"/>
          <w:szCs w:val="22"/>
          <w:lang w:val="ro-RO"/>
        </w:rPr>
        <w:footnoteReference w:id="4"/>
      </w:r>
      <w:r w:rsidR="00DB6568" w:rsidRPr="00E33767">
        <w:rPr>
          <w:rFonts w:ascii="Arial Narrow" w:hAnsi="Arial Narrow"/>
          <w:sz w:val="22"/>
          <w:szCs w:val="22"/>
          <w:lang w:val="ro-RO"/>
        </w:rPr>
        <w:t xml:space="preserve">. Dintre acestea, </w:t>
      </w:r>
      <w:r w:rsidR="00FF7051" w:rsidRPr="00E33767">
        <w:rPr>
          <w:rFonts w:ascii="Arial Narrow" w:hAnsi="Arial Narrow"/>
          <w:sz w:val="22"/>
          <w:szCs w:val="22"/>
          <w:lang w:val="ro-RO"/>
        </w:rPr>
        <w:t>90</w:t>
      </w:r>
      <w:r w:rsidR="00EF2DAF" w:rsidRPr="00E33767">
        <w:rPr>
          <w:rFonts w:ascii="Arial Narrow" w:hAnsi="Arial Narrow"/>
          <w:sz w:val="22"/>
          <w:szCs w:val="22"/>
          <w:lang w:val="ro-RO"/>
        </w:rPr>
        <w:t>,</w:t>
      </w:r>
      <w:r w:rsidR="00FF7051" w:rsidRPr="00E33767">
        <w:rPr>
          <w:rFonts w:ascii="Arial Narrow" w:hAnsi="Arial Narrow"/>
          <w:sz w:val="22"/>
          <w:szCs w:val="22"/>
          <w:lang w:val="ro-RO"/>
        </w:rPr>
        <w:t xml:space="preserve">3% erau, la data colectării datelor, persoane ocupate, </w:t>
      </w:r>
      <w:r w:rsidR="00A72A24" w:rsidRPr="00E33767">
        <w:rPr>
          <w:rFonts w:ascii="Arial Narrow" w:hAnsi="Arial Narrow"/>
          <w:sz w:val="22"/>
          <w:szCs w:val="22"/>
          <w:lang w:val="ro-RO"/>
        </w:rPr>
        <w:t>nu departe de</w:t>
      </w:r>
      <w:r w:rsidR="00FF7051" w:rsidRPr="00E33767">
        <w:rPr>
          <w:rFonts w:ascii="Arial Narrow" w:hAnsi="Arial Narrow"/>
          <w:sz w:val="22"/>
          <w:szCs w:val="22"/>
          <w:lang w:val="ro-RO"/>
        </w:rPr>
        <w:t xml:space="preserve"> </w:t>
      </w:r>
      <w:r w:rsidR="00EF2DAF" w:rsidRPr="00E33767">
        <w:rPr>
          <w:rFonts w:ascii="Arial Narrow" w:hAnsi="Arial Narrow"/>
          <w:sz w:val="22"/>
          <w:szCs w:val="22"/>
          <w:lang w:val="ro-RO"/>
        </w:rPr>
        <w:t>ponderea acestora</w:t>
      </w:r>
      <w:r w:rsidR="00FF7051" w:rsidRPr="00E33767">
        <w:rPr>
          <w:rFonts w:ascii="Arial Narrow" w:hAnsi="Arial Narrow"/>
          <w:sz w:val="22"/>
          <w:szCs w:val="22"/>
          <w:lang w:val="ro-RO"/>
        </w:rPr>
        <w:t xml:space="preserve"> la nivel național (91</w:t>
      </w:r>
      <w:r w:rsidR="00EF2DAF" w:rsidRPr="00E33767">
        <w:rPr>
          <w:rFonts w:ascii="Arial Narrow" w:hAnsi="Arial Narrow"/>
          <w:sz w:val="22"/>
          <w:szCs w:val="22"/>
          <w:lang w:val="ro-RO"/>
        </w:rPr>
        <w:t>,</w:t>
      </w:r>
      <w:r w:rsidR="00FF7051" w:rsidRPr="00E33767">
        <w:rPr>
          <w:rFonts w:ascii="Arial Narrow" w:hAnsi="Arial Narrow"/>
          <w:sz w:val="22"/>
          <w:szCs w:val="22"/>
          <w:lang w:val="ro-RO"/>
        </w:rPr>
        <w:t>3</w:t>
      </w:r>
      <w:r w:rsidR="00EF2DAF" w:rsidRPr="00E33767">
        <w:rPr>
          <w:rFonts w:ascii="Arial Narrow" w:hAnsi="Arial Narrow"/>
          <w:sz w:val="22"/>
          <w:szCs w:val="22"/>
          <w:lang w:val="ro-RO"/>
        </w:rPr>
        <w:t>%</w:t>
      </w:r>
      <w:r w:rsidR="00FF7051" w:rsidRPr="00E33767">
        <w:rPr>
          <w:rFonts w:ascii="Arial Narrow" w:hAnsi="Arial Narrow"/>
          <w:sz w:val="22"/>
          <w:szCs w:val="22"/>
          <w:lang w:val="ro-RO"/>
        </w:rPr>
        <w:t xml:space="preserve">) </w:t>
      </w:r>
      <w:r w:rsidR="00A72A24" w:rsidRPr="00E33767">
        <w:rPr>
          <w:rFonts w:ascii="Arial Narrow" w:hAnsi="Arial Narrow"/>
          <w:sz w:val="22"/>
          <w:szCs w:val="22"/>
          <w:lang w:val="ro-RO"/>
        </w:rPr>
        <w:t xml:space="preserve">sau </w:t>
      </w:r>
      <w:r w:rsidR="00737664">
        <w:rPr>
          <w:rFonts w:ascii="Arial Narrow" w:hAnsi="Arial Narrow"/>
          <w:sz w:val="22"/>
          <w:szCs w:val="22"/>
          <w:lang w:val="ro-RO"/>
        </w:rPr>
        <w:t xml:space="preserve">de </w:t>
      </w:r>
      <w:r w:rsidR="00A72A24" w:rsidRPr="00E33767">
        <w:rPr>
          <w:rFonts w:ascii="Arial Narrow" w:hAnsi="Arial Narrow"/>
          <w:sz w:val="22"/>
          <w:szCs w:val="22"/>
          <w:lang w:val="ro-RO"/>
        </w:rPr>
        <w:t xml:space="preserve">cea la </w:t>
      </w:r>
      <w:r w:rsidR="00372B45">
        <w:rPr>
          <w:rFonts w:ascii="Arial Narrow" w:hAnsi="Arial Narrow"/>
          <w:sz w:val="22"/>
          <w:szCs w:val="22"/>
          <w:lang w:val="ro-RO"/>
        </w:rPr>
        <w:t xml:space="preserve">nivel </w:t>
      </w:r>
      <w:r w:rsidR="00A72A24" w:rsidRPr="00E33767">
        <w:rPr>
          <w:rFonts w:ascii="Arial Narrow" w:hAnsi="Arial Narrow"/>
          <w:sz w:val="22"/>
          <w:szCs w:val="22"/>
          <w:lang w:val="ro-RO"/>
        </w:rPr>
        <w:t>de județ (89</w:t>
      </w:r>
      <w:r w:rsidR="008903A6" w:rsidRPr="00E33767">
        <w:rPr>
          <w:rFonts w:ascii="Arial Narrow" w:hAnsi="Arial Narrow"/>
          <w:sz w:val="22"/>
          <w:szCs w:val="22"/>
          <w:lang w:val="ro-RO"/>
        </w:rPr>
        <w:t>,</w:t>
      </w:r>
      <w:r w:rsidR="00A72A24" w:rsidRPr="00E33767">
        <w:rPr>
          <w:rFonts w:ascii="Arial Narrow" w:hAnsi="Arial Narrow"/>
          <w:sz w:val="22"/>
          <w:szCs w:val="22"/>
          <w:lang w:val="ro-RO"/>
        </w:rPr>
        <w:t>7%).</w:t>
      </w:r>
      <w:r w:rsidR="00932866" w:rsidRPr="00E33767">
        <w:rPr>
          <w:rFonts w:ascii="Arial Narrow" w:hAnsi="Arial Narrow"/>
          <w:sz w:val="22"/>
          <w:szCs w:val="22"/>
          <w:lang w:val="ro-RO"/>
        </w:rPr>
        <w:t xml:space="preserve"> O particularitate remarcabilă la nivel local </w:t>
      </w:r>
      <w:r w:rsidR="006F0EAC" w:rsidRPr="00E33767">
        <w:rPr>
          <w:rFonts w:ascii="Arial Narrow" w:hAnsi="Arial Narrow"/>
          <w:sz w:val="22"/>
          <w:szCs w:val="22"/>
          <w:lang w:val="ro-RO"/>
        </w:rPr>
        <w:t>din perspectiva</w:t>
      </w:r>
      <w:r w:rsidR="00932866" w:rsidRPr="00E33767">
        <w:rPr>
          <w:rFonts w:ascii="Arial Narrow" w:hAnsi="Arial Narrow"/>
          <w:sz w:val="22"/>
          <w:szCs w:val="22"/>
          <w:lang w:val="ro-RO"/>
        </w:rPr>
        <w:t xml:space="preserve"> resurs</w:t>
      </w:r>
      <w:r w:rsidR="006F0EAC" w:rsidRPr="00E33767">
        <w:rPr>
          <w:rFonts w:ascii="Arial Narrow" w:hAnsi="Arial Narrow"/>
          <w:sz w:val="22"/>
          <w:szCs w:val="22"/>
          <w:lang w:val="ro-RO"/>
        </w:rPr>
        <w:t>ei</w:t>
      </w:r>
      <w:r w:rsidR="00932866" w:rsidRPr="00E33767">
        <w:rPr>
          <w:rFonts w:ascii="Arial Narrow" w:hAnsi="Arial Narrow"/>
          <w:sz w:val="22"/>
          <w:szCs w:val="22"/>
          <w:lang w:val="ro-RO"/>
        </w:rPr>
        <w:t xml:space="preserve"> uman</w:t>
      </w:r>
      <w:r w:rsidR="00737664">
        <w:rPr>
          <w:rFonts w:ascii="Arial Narrow" w:hAnsi="Arial Narrow"/>
          <w:sz w:val="22"/>
          <w:szCs w:val="22"/>
          <w:lang w:val="ro-RO"/>
        </w:rPr>
        <w:t>e</w:t>
      </w:r>
      <w:r w:rsidR="00932866" w:rsidRPr="00E33767">
        <w:rPr>
          <w:rFonts w:ascii="Arial Narrow" w:hAnsi="Arial Narrow"/>
          <w:sz w:val="22"/>
          <w:szCs w:val="22"/>
          <w:lang w:val="ro-RO"/>
        </w:rPr>
        <w:t xml:space="preserve"> </w:t>
      </w:r>
      <w:r w:rsidR="006F0EAC" w:rsidRPr="00E33767">
        <w:rPr>
          <w:rFonts w:ascii="Arial Narrow" w:hAnsi="Arial Narrow"/>
          <w:sz w:val="22"/>
          <w:szCs w:val="22"/>
          <w:lang w:val="ro-RO"/>
        </w:rPr>
        <w:t>apte de muncă disponibile constă în diferența de gen</w:t>
      </w:r>
      <w:r w:rsidR="003A666E" w:rsidRPr="00E33767">
        <w:rPr>
          <w:rFonts w:ascii="Arial Narrow" w:hAnsi="Arial Narrow"/>
          <w:sz w:val="22"/>
          <w:szCs w:val="22"/>
          <w:lang w:val="ro-RO"/>
        </w:rPr>
        <w:t>. Populația masculină activă este aproape de 2 ori mai numeroasă decât cea feminină.</w:t>
      </w:r>
    </w:p>
    <w:tbl>
      <w:tblPr>
        <w:tblStyle w:val="TableGridLight1"/>
        <w:tblW w:w="6864" w:type="dxa"/>
        <w:jc w:val="center"/>
        <w:tblLook w:val="04A0" w:firstRow="1" w:lastRow="0" w:firstColumn="1" w:lastColumn="0" w:noHBand="0" w:noVBand="1"/>
      </w:tblPr>
      <w:tblGrid>
        <w:gridCol w:w="1096"/>
        <w:gridCol w:w="949"/>
        <w:gridCol w:w="873"/>
        <w:gridCol w:w="969"/>
        <w:gridCol w:w="993"/>
        <w:gridCol w:w="992"/>
        <w:gridCol w:w="992"/>
      </w:tblGrid>
      <w:tr w:rsidR="00C46533" w:rsidRPr="003E767B" w14:paraId="11690971" w14:textId="77777777" w:rsidTr="005D3C2D">
        <w:trPr>
          <w:trHeight w:val="288"/>
          <w:jc w:val="center"/>
        </w:trPr>
        <w:tc>
          <w:tcPr>
            <w:tcW w:w="1096" w:type="dxa"/>
            <w:vMerge w:val="restart"/>
            <w:shd w:val="clear" w:color="auto" w:fill="C00000"/>
            <w:vAlign w:val="center"/>
            <w:hideMark/>
          </w:tcPr>
          <w:p w14:paraId="4D8718FE" w14:textId="77777777" w:rsidR="00C46533" w:rsidRPr="003E767B" w:rsidRDefault="00C46533" w:rsidP="002A420E">
            <w:pPr>
              <w:jc w:val="center"/>
              <w:rPr>
                <w:rFonts w:ascii="Arial Narrow" w:eastAsia="Times New Roman" w:hAnsi="Arial Narrow" w:cs="Arial"/>
                <w:b/>
                <w:bCs/>
                <w:color w:val="FFFFFF" w:themeColor="background1"/>
                <w:sz w:val="18"/>
                <w:szCs w:val="18"/>
                <w:lang w:val="ro-RO"/>
              </w:rPr>
            </w:pPr>
          </w:p>
        </w:tc>
        <w:tc>
          <w:tcPr>
            <w:tcW w:w="5768" w:type="dxa"/>
            <w:gridSpan w:val="6"/>
            <w:shd w:val="clear" w:color="auto" w:fill="C00000"/>
            <w:vAlign w:val="center"/>
            <w:hideMark/>
          </w:tcPr>
          <w:p w14:paraId="52D6B19F" w14:textId="77777777" w:rsidR="00C46533" w:rsidRPr="003E767B" w:rsidRDefault="003859B8" w:rsidP="002A420E">
            <w:pPr>
              <w:jc w:val="center"/>
              <w:rPr>
                <w:rFonts w:ascii="Arial Narrow" w:eastAsia="Times New Roman" w:hAnsi="Arial Narrow" w:cs="Arial"/>
                <w:b/>
                <w:bCs/>
                <w:color w:val="FFFFFF" w:themeColor="background1"/>
                <w:sz w:val="18"/>
                <w:szCs w:val="18"/>
                <w:lang w:val="ro-RO"/>
              </w:rPr>
            </w:pPr>
            <w:r w:rsidRPr="003E767B">
              <w:rPr>
                <w:rFonts w:ascii="Arial Narrow" w:eastAsia="Times New Roman" w:hAnsi="Arial Narrow" w:cs="Arial"/>
                <w:b/>
                <w:bCs/>
                <w:color w:val="FFFFFF" w:themeColor="background1"/>
                <w:sz w:val="18"/>
                <w:szCs w:val="18"/>
                <w:lang w:val="ro-RO"/>
              </w:rPr>
              <w:t>Populația stabilă activă</w:t>
            </w:r>
          </w:p>
        </w:tc>
      </w:tr>
      <w:tr w:rsidR="00C46533" w:rsidRPr="003E767B" w14:paraId="44836F7C" w14:textId="77777777" w:rsidTr="005D3C2D">
        <w:trPr>
          <w:trHeight w:val="288"/>
          <w:jc w:val="center"/>
        </w:trPr>
        <w:tc>
          <w:tcPr>
            <w:tcW w:w="1096" w:type="dxa"/>
            <w:vMerge/>
            <w:shd w:val="clear" w:color="auto" w:fill="C00000"/>
            <w:vAlign w:val="center"/>
            <w:hideMark/>
          </w:tcPr>
          <w:p w14:paraId="059BDE04" w14:textId="77777777" w:rsidR="00C46533" w:rsidRPr="003E767B" w:rsidRDefault="00C46533" w:rsidP="002A420E">
            <w:pPr>
              <w:rPr>
                <w:rFonts w:ascii="Arial Narrow" w:eastAsia="Times New Roman" w:hAnsi="Arial Narrow" w:cs="Arial"/>
                <w:b/>
                <w:bCs/>
                <w:color w:val="FFFFFF" w:themeColor="background1"/>
                <w:sz w:val="18"/>
                <w:szCs w:val="18"/>
                <w:lang w:val="ro-RO"/>
              </w:rPr>
            </w:pPr>
          </w:p>
        </w:tc>
        <w:tc>
          <w:tcPr>
            <w:tcW w:w="2791" w:type="dxa"/>
            <w:gridSpan w:val="3"/>
            <w:shd w:val="clear" w:color="auto" w:fill="C00000"/>
            <w:vAlign w:val="center"/>
            <w:hideMark/>
          </w:tcPr>
          <w:p w14:paraId="47A0E824" w14:textId="77777777" w:rsidR="00C46533" w:rsidRPr="003E767B" w:rsidRDefault="00C46533" w:rsidP="002A420E">
            <w:pPr>
              <w:jc w:val="center"/>
              <w:rPr>
                <w:rFonts w:ascii="Arial Narrow" w:eastAsia="Times New Roman" w:hAnsi="Arial Narrow" w:cs="Arial"/>
                <w:b/>
                <w:bCs/>
                <w:color w:val="FFFFFF" w:themeColor="background1"/>
                <w:sz w:val="18"/>
                <w:szCs w:val="18"/>
                <w:lang w:val="ro-RO"/>
              </w:rPr>
            </w:pPr>
            <w:r w:rsidRPr="003E767B">
              <w:rPr>
                <w:rFonts w:ascii="Arial Narrow" w:eastAsia="Times New Roman" w:hAnsi="Arial Narrow" w:cs="Arial"/>
                <w:b/>
                <w:bCs/>
                <w:color w:val="FFFFFF" w:themeColor="background1"/>
                <w:sz w:val="18"/>
                <w:szCs w:val="18"/>
                <w:lang w:val="ro-RO"/>
              </w:rPr>
              <w:t>T o t a l</w:t>
            </w:r>
          </w:p>
        </w:tc>
        <w:tc>
          <w:tcPr>
            <w:tcW w:w="2977" w:type="dxa"/>
            <w:gridSpan w:val="3"/>
            <w:shd w:val="clear" w:color="auto" w:fill="C00000"/>
            <w:vAlign w:val="center"/>
            <w:hideMark/>
          </w:tcPr>
          <w:p w14:paraId="02F678C2" w14:textId="77777777" w:rsidR="00C46533" w:rsidRPr="003E767B" w:rsidRDefault="00C46533" w:rsidP="002A420E">
            <w:pPr>
              <w:jc w:val="center"/>
              <w:rPr>
                <w:rFonts w:ascii="Arial Narrow" w:eastAsia="Times New Roman" w:hAnsi="Arial Narrow" w:cs="Arial"/>
                <w:b/>
                <w:bCs/>
                <w:color w:val="FFFFFF" w:themeColor="background1"/>
                <w:sz w:val="18"/>
                <w:szCs w:val="18"/>
                <w:lang w:val="ro-RO"/>
              </w:rPr>
            </w:pPr>
            <w:r w:rsidRPr="003E767B">
              <w:rPr>
                <w:rFonts w:ascii="Arial Narrow" w:eastAsia="Times New Roman" w:hAnsi="Arial Narrow" w:cs="Arial"/>
                <w:b/>
                <w:bCs/>
                <w:color w:val="FFFFFF" w:themeColor="background1"/>
                <w:sz w:val="18"/>
                <w:szCs w:val="18"/>
                <w:lang w:val="ro-RO"/>
              </w:rPr>
              <w:t xml:space="preserve">   din care: o c u p a t </w:t>
            </w:r>
            <w:r w:rsidR="006A18C6" w:rsidRPr="003E767B">
              <w:rPr>
                <w:rFonts w:ascii="Arial Narrow" w:eastAsia="Times New Roman" w:hAnsi="Arial Narrow" w:cs="Arial"/>
                <w:b/>
                <w:bCs/>
                <w:color w:val="FFFFFF" w:themeColor="background1"/>
                <w:sz w:val="18"/>
                <w:szCs w:val="18"/>
                <w:lang w:val="ro-RO"/>
              </w:rPr>
              <w:t>ă</w:t>
            </w:r>
          </w:p>
        </w:tc>
      </w:tr>
      <w:tr w:rsidR="008903A6" w:rsidRPr="003E767B" w14:paraId="66AFEE71" w14:textId="77777777" w:rsidTr="005D3C2D">
        <w:trPr>
          <w:trHeight w:val="288"/>
          <w:jc w:val="center"/>
        </w:trPr>
        <w:tc>
          <w:tcPr>
            <w:tcW w:w="1096" w:type="dxa"/>
            <w:vMerge/>
            <w:shd w:val="clear" w:color="auto" w:fill="C00000"/>
            <w:vAlign w:val="center"/>
            <w:hideMark/>
          </w:tcPr>
          <w:p w14:paraId="0158CD0F" w14:textId="77777777" w:rsidR="00C46533" w:rsidRPr="003E767B" w:rsidRDefault="00C46533" w:rsidP="002A420E">
            <w:pPr>
              <w:rPr>
                <w:rFonts w:ascii="Arial Narrow" w:eastAsia="Times New Roman" w:hAnsi="Arial Narrow" w:cs="Arial"/>
                <w:b/>
                <w:bCs/>
                <w:color w:val="FFFFFF" w:themeColor="background1"/>
                <w:sz w:val="18"/>
                <w:szCs w:val="18"/>
                <w:lang w:val="ro-RO"/>
              </w:rPr>
            </w:pPr>
          </w:p>
        </w:tc>
        <w:tc>
          <w:tcPr>
            <w:tcW w:w="949" w:type="dxa"/>
            <w:shd w:val="clear" w:color="auto" w:fill="C00000"/>
            <w:vAlign w:val="center"/>
            <w:hideMark/>
          </w:tcPr>
          <w:p w14:paraId="46BF56DF" w14:textId="77777777" w:rsidR="00C46533" w:rsidRPr="003E767B" w:rsidRDefault="00C46533" w:rsidP="002A420E">
            <w:pPr>
              <w:jc w:val="center"/>
              <w:rPr>
                <w:rFonts w:ascii="Arial Narrow" w:eastAsia="Times New Roman" w:hAnsi="Arial Narrow" w:cs="Arial"/>
                <w:b/>
                <w:bCs/>
                <w:color w:val="FFFFFF" w:themeColor="background1"/>
                <w:sz w:val="18"/>
                <w:szCs w:val="18"/>
                <w:lang w:val="ro-RO"/>
              </w:rPr>
            </w:pPr>
            <w:r w:rsidRPr="003E767B">
              <w:rPr>
                <w:rFonts w:ascii="Arial Narrow" w:eastAsia="Times New Roman" w:hAnsi="Arial Narrow" w:cs="Arial"/>
                <w:b/>
                <w:bCs/>
                <w:color w:val="FFFFFF" w:themeColor="background1"/>
                <w:sz w:val="18"/>
                <w:szCs w:val="18"/>
                <w:lang w:val="ro-RO"/>
              </w:rPr>
              <w:t>Ambele sexe</w:t>
            </w:r>
          </w:p>
        </w:tc>
        <w:tc>
          <w:tcPr>
            <w:tcW w:w="873" w:type="dxa"/>
            <w:shd w:val="clear" w:color="auto" w:fill="C00000"/>
            <w:vAlign w:val="center"/>
            <w:hideMark/>
          </w:tcPr>
          <w:p w14:paraId="3574791D" w14:textId="77777777" w:rsidR="00C46533" w:rsidRPr="003E767B" w:rsidRDefault="00C46533" w:rsidP="002A420E">
            <w:pPr>
              <w:jc w:val="center"/>
              <w:rPr>
                <w:rFonts w:ascii="Arial Narrow" w:eastAsia="Times New Roman" w:hAnsi="Arial Narrow" w:cs="Arial"/>
                <w:b/>
                <w:bCs/>
                <w:color w:val="FFFFFF" w:themeColor="background1"/>
                <w:sz w:val="18"/>
                <w:szCs w:val="18"/>
                <w:lang w:val="ro-RO"/>
              </w:rPr>
            </w:pPr>
            <w:r w:rsidRPr="003E767B">
              <w:rPr>
                <w:rFonts w:ascii="Arial Narrow" w:eastAsia="Times New Roman" w:hAnsi="Arial Narrow" w:cs="Arial"/>
                <w:b/>
                <w:bCs/>
                <w:color w:val="FFFFFF" w:themeColor="background1"/>
                <w:sz w:val="18"/>
                <w:szCs w:val="18"/>
                <w:lang w:val="ro-RO"/>
              </w:rPr>
              <w:t>Masculin</w:t>
            </w:r>
          </w:p>
        </w:tc>
        <w:tc>
          <w:tcPr>
            <w:tcW w:w="969" w:type="dxa"/>
            <w:shd w:val="clear" w:color="auto" w:fill="C00000"/>
            <w:vAlign w:val="center"/>
            <w:hideMark/>
          </w:tcPr>
          <w:p w14:paraId="50571325" w14:textId="77777777" w:rsidR="00C46533" w:rsidRPr="003E767B" w:rsidRDefault="00C46533" w:rsidP="002A420E">
            <w:pPr>
              <w:jc w:val="center"/>
              <w:rPr>
                <w:rFonts w:ascii="Arial Narrow" w:eastAsia="Times New Roman" w:hAnsi="Arial Narrow" w:cs="Arial"/>
                <w:b/>
                <w:bCs/>
                <w:color w:val="FFFFFF" w:themeColor="background1"/>
                <w:sz w:val="18"/>
                <w:szCs w:val="18"/>
                <w:lang w:val="ro-RO"/>
              </w:rPr>
            </w:pPr>
            <w:r w:rsidRPr="003E767B">
              <w:rPr>
                <w:rFonts w:ascii="Arial Narrow" w:eastAsia="Times New Roman" w:hAnsi="Arial Narrow" w:cs="Arial"/>
                <w:b/>
                <w:bCs/>
                <w:color w:val="FFFFFF" w:themeColor="background1"/>
                <w:sz w:val="18"/>
                <w:szCs w:val="18"/>
                <w:lang w:val="ro-RO"/>
              </w:rPr>
              <w:t>Feminin</w:t>
            </w:r>
          </w:p>
        </w:tc>
        <w:tc>
          <w:tcPr>
            <w:tcW w:w="993" w:type="dxa"/>
            <w:shd w:val="clear" w:color="auto" w:fill="C00000"/>
            <w:vAlign w:val="center"/>
            <w:hideMark/>
          </w:tcPr>
          <w:p w14:paraId="37864277" w14:textId="77777777" w:rsidR="00C46533" w:rsidRPr="003E767B" w:rsidRDefault="00C46533" w:rsidP="002A420E">
            <w:pPr>
              <w:jc w:val="center"/>
              <w:rPr>
                <w:rFonts w:ascii="Arial Narrow" w:eastAsia="Times New Roman" w:hAnsi="Arial Narrow" w:cs="Arial"/>
                <w:b/>
                <w:bCs/>
                <w:color w:val="FFFFFF" w:themeColor="background1"/>
                <w:sz w:val="18"/>
                <w:szCs w:val="18"/>
                <w:lang w:val="ro-RO"/>
              </w:rPr>
            </w:pPr>
            <w:r w:rsidRPr="003E767B">
              <w:rPr>
                <w:rFonts w:ascii="Arial Narrow" w:eastAsia="Times New Roman" w:hAnsi="Arial Narrow" w:cs="Arial"/>
                <w:b/>
                <w:bCs/>
                <w:color w:val="FFFFFF" w:themeColor="background1"/>
                <w:sz w:val="18"/>
                <w:szCs w:val="18"/>
                <w:lang w:val="ro-RO"/>
              </w:rPr>
              <w:t>Ambele sexe</w:t>
            </w:r>
          </w:p>
        </w:tc>
        <w:tc>
          <w:tcPr>
            <w:tcW w:w="992" w:type="dxa"/>
            <w:shd w:val="clear" w:color="auto" w:fill="C00000"/>
            <w:vAlign w:val="center"/>
            <w:hideMark/>
          </w:tcPr>
          <w:p w14:paraId="34B0A8C5" w14:textId="77777777" w:rsidR="00C46533" w:rsidRPr="003E767B" w:rsidRDefault="00C46533" w:rsidP="002A420E">
            <w:pPr>
              <w:jc w:val="center"/>
              <w:rPr>
                <w:rFonts w:ascii="Arial Narrow" w:eastAsia="Times New Roman" w:hAnsi="Arial Narrow" w:cs="Arial"/>
                <w:b/>
                <w:bCs/>
                <w:color w:val="FFFFFF" w:themeColor="background1"/>
                <w:sz w:val="18"/>
                <w:szCs w:val="18"/>
                <w:lang w:val="ro-RO"/>
              </w:rPr>
            </w:pPr>
            <w:r w:rsidRPr="003E767B">
              <w:rPr>
                <w:rFonts w:ascii="Arial Narrow" w:eastAsia="Times New Roman" w:hAnsi="Arial Narrow" w:cs="Arial"/>
                <w:b/>
                <w:bCs/>
                <w:color w:val="FFFFFF" w:themeColor="background1"/>
                <w:sz w:val="18"/>
                <w:szCs w:val="18"/>
                <w:lang w:val="ro-RO"/>
              </w:rPr>
              <w:t>Masculin</w:t>
            </w:r>
          </w:p>
        </w:tc>
        <w:tc>
          <w:tcPr>
            <w:tcW w:w="992" w:type="dxa"/>
            <w:shd w:val="clear" w:color="auto" w:fill="C00000"/>
            <w:vAlign w:val="center"/>
            <w:hideMark/>
          </w:tcPr>
          <w:p w14:paraId="784769BA" w14:textId="77777777" w:rsidR="00C46533" w:rsidRPr="003E767B" w:rsidRDefault="00C46533" w:rsidP="002A420E">
            <w:pPr>
              <w:jc w:val="center"/>
              <w:rPr>
                <w:rFonts w:ascii="Arial Narrow" w:eastAsia="Times New Roman" w:hAnsi="Arial Narrow" w:cs="Arial"/>
                <w:b/>
                <w:bCs/>
                <w:color w:val="FFFFFF" w:themeColor="background1"/>
                <w:sz w:val="18"/>
                <w:szCs w:val="18"/>
                <w:lang w:val="ro-RO"/>
              </w:rPr>
            </w:pPr>
            <w:r w:rsidRPr="003E767B">
              <w:rPr>
                <w:rFonts w:ascii="Arial Narrow" w:eastAsia="Times New Roman" w:hAnsi="Arial Narrow" w:cs="Arial"/>
                <w:b/>
                <w:bCs/>
                <w:color w:val="FFFFFF" w:themeColor="background1"/>
                <w:sz w:val="18"/>
                <w:szCs w:val="18"/>
                <w:lang w:val="ro-RO"/>
              </w:rPr>
              <w:t>Feminin</w:t>
            </w:r>
          </w:p>
        </w:tc>
      </w:tr>
      <w:tr w:rsidR="008903A6" w:rsidRPr="003E767B" w14:paraId="1F2AB95C" w14:textId="77777777" w:rsidTr="005D3C2D">
        <w:trPr>
          <w:trHeight w:val="288"/>
          <w:jc w:val="center"/>
        </w:trPr>
        <w:tc>
          <w:tcPr>
            <w:tcW w:w="1096" w:type="dxa"/>
            <w:vMerge w:val="restart"/>
            <w:shd w:val="clear" w:color="auto" w:fill="E7E6E6" w:themeFill="background2"/>
            <w:noWrap/>
            <w:vAlign w:val="center"/>
            <w:hideMark/>
          </w:tcPr>
          <w:p w14:paraId="065B5838" w14:textId="77777777" w:rsidR="00C46533" w:rsidRPr="009E5864" w:rsidRDefault="00C46533" w:rsidP="00295F94">
            <w:pPr>
              <w:rPr>
                <w:rFonts w:ascii="Arial Narrow" w:eastAsia="Times New Roman" w:hAnsi="Arial Narrow" w:cs="Arial"/>
                <w:b/>
                <w:bCs/>
                <w:color w:val="000000" w:themeColor="text1"/>
                <w:sz w:val="18"/>
                <w:szCs w:val="18"/>
                <w:lang w:val="ro-RO"/>
              </w:rPr>
            </w:pPr>
            <w:r w:rsidRPr="009E5864">
              <w:rPr>
                <w:rFonts w:ascii="Arial Narrow" w:eastAsia="Times New Roman" w:hAnsi="Arial Narrow" w:cs="Arial"/>
                <w:b/>
                <w:bCs/>
                <w:color w:val="000000" w:themeColor="text1"/>
                <w:sz w:val="18"/>
                <w:szCs w:val="18"/>
                <w:lang w:val="ro-RO"/>
              </w:rPr>
              <w:t>Rom</w:t>
            </w:r>
            <w:r w:rsidR="003859B8" w:rsidRPr="009E5864">
              <w:rPr>
                <w:rFonts w:ascii="Arial Narrow" w:eastAsia="Times New Roman" w:hAnsi="Arial Narrow" w:cs="Arial"/>
                <w:b/>
                <w:bCs/>
                <w:color w:val="000000" w:themeColor="text1"/>
                <w:sz w:val="18"/>
                <w:szCs w:val="18"/>
                <w:lang w:val="ro-RO"/>
              </w:rPr>
              <w:t>â</w:t>
            </w:r>
            <w:r w:rsidRPr="009E5864">
              <w:rPr>
                <w:rFonts w:ascii="Arial Narrow" w:eastAsia="Times New Roman" w:hAnsi="Arial Narrow" w:cs="Arial"/>
                <w:b/>
                <w:bCs/>
                <w:color w:val="000000" w:themeColor="text1"/>
                <w:sz w:val="18"/>
                <w:szCs w:val="18"/>
                <w:lang w:val="ro-RO"/>
              </w:rPr>
              <w:t xml:space="preserve">nia </w:t>
            </w:r>
          </w:p>
        </w:tc>
        <w:tc>
          <w:tcPr>
            <w:tcW w:w="949" w:type="dxa"/>
            <w:vMerge w:val="restart"/>
            <w:noWrap/>
            <w:vAlign w:val="center"/>
            <w:hideMark/>
          </w:tcPr>
          <w:p w14:paraId="795416C9" w14:textId="77777777" w:rsidR="00C46533" w:rsidRPr="003E767B" w:rsidRDefault="00C46533" w:rsidP="002A420E">
            <w:pPr>
              <w:jc w:val="center"/>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 xml:space="preserve">  5</w:t>
            </w:r>
            <w:r w:rsidR="008903A6"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095</w:t>
            </w:r>
            <w:r w:rsidR="008903A6"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 xml:space="preserve">653 </w:t>
            </w:r>
          </w:p>
        </w:tc>
        <w:tc>
          <w:tcPr>
            <w:tcW w:w="873" w:type="dxa"/>
            <w:vMerge w:val="restart"/>
            <w:noWrap/>
            <w:vAlign w:val="center"/>
            <w:hideMark/>
          </w:tcPr>
          <w:p w14:paraId="29FB10EF" w14:textId="77777777" w:rsidR="00C46533" w:rsidRPr="003E767B" w:rsidRDefault="00C46533" w:rsidP="002A420E">
            <w:pPr>
              <w:jc w:val="center"/>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 xml:space="preserve">  2</w:t>
            </w:r>
            <w:r w:rsidR="008903A6"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802</w:t>
            </w:r>
            <w:r w:rsidR="008903A6"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 xml:space="preserve">767 </w:t>
            </w:r>
          </w:p>
        </w:tc>
        <w:tc>
          <w:tcPr>
            <w:tcW w:w="969" w:type="dxa"/>
            <w:vMerge w:val="restart"/>
            <w:noWrap/>
            <w:vAlign w:val="center"/>
            <w:hideMark/>
          </w:tcPr>
          <w:p w14:paraId="1FC57AAA" w14:textId="77777777" w:rsidR="00C46533" w:rsidRPr="003E767B" w:rsidRDefault="00C46533" w:rsidP="002A420E">
            <w:pPr>
              <w:jc w:val="center"/>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 xml:space="preserve">  2</w:t>
            </w:r>
            <w:r w:rsidR="008903A6"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292</w:t>
            </w:r>
            <w:r w:rsidR="008903A6"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 xml:space="preserve">886 </w:t>
            </w:r>
          </w:p>
        </w:tc>
        <w:tc>
          <w:tcPr>
            <w:tcW w:w="993" w:type="dxa"/>
            <w:noWrap/>
            <w:vAlign w:val="center"/>
            <w:hideMark/>
          </w:tcPr>
          <w:p w14:paraId="75FF9D6D" w14:textId="77777777" w:rsidR="00C46533" w:rsidRPr="003E767B" w:rsidRDefault="00C46533" w:rsidP="002A420E">
            <w:pPr>
              <w:jc w:val="right"/>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 xml:space="preserve"> 4</w:t>
            </w:r>
            <w:r w:rsidR="0042032B"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653</w:t>
            </w:r>
            <w:r w:rsidR="0042032B"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 xml:space="preserve">439 </w:t>
            </w:r>
          </w:p>
        </w:tc>
        <w:tc>
          <w:tcPr>
            <w:tcW w:w="992" w:type="dxa"/>
            <w:noWrap/>
            <w:vAlign w:val="center"/>
            <w:hideMark/>
          </w:tcPr>
          <w:p w14:paraId="6A475E59" w14:textId="77777777" w:rsidR="00C46533" w:rsidRPr="003E767B" w:rsidRDefault="00C46533" w:rsidP="002A420E">
            <w:pPr>
              <w:jc w:val="right"/>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 xml:space="preserve">  2</w:t>
            </w:r>
            <w:r w:rsidR="001E03AF"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542</w:t>
            </w:r>
            <w:r w:rsidR="001E03AF"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631</w:t>
            </w:r>
          </w:p>
        </w:tc>
        <w:tc>
          <w:tcPr>
            <w:tcW w:w="992" w:type="dxa"/>
            <w:noWrap/>
            <w:vAlign w:val="center"/>
            <w:hideMark/>
          </w:tcPr>
          <w:p w14:paraId="4EFB70FF" w14:textId="77777777" w:rsidR="00C46533" w:rsidRPr="003E767B" w:rsidRDefault="00C46533" w:rsidP="002A420E">
            <w:pPr>
              <w:jc w:val="right"/>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 xml:space="preserve">  2</w:t>
            </w:r>
            <w:r w:rsidR="001E03AF"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110</w:t>
            </w:r>
            <w:r w:rsidR="001E03AF"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 xml:space="preserve">808 </w:t>
            </w:r>
          </w:p>
        </w:tc>
      </w:tr>
      <w:tr w:rsidR="008903A6" w:rsidRPr="003E767B" w14:paraId="4A32A201" w14:textId="77777777" w:rsidTr="005D3C2D">
        <w:trPr>
          <w:trHeight w:val="288"/>
          <w:jc w:val="center"/>
        </w:trPr>
        <w:tc>
          <w:tcPr>
            <w:tcW w:w="1096" w:type="dxa"/>
            <w:vMerge/>
            <w:shd w:val="clear" w:color="auto" w:fill="E7E6E6" w:themeFill="background2"/>
            <w:vAlign w:val="center"/>
            <w:hideMark/>
          </w:tcPr>
          <w:p w14:paraId="4515C647" w14:textId="77777777" w:rsidR="00C46533" w:rsidRPr="009E5864" w:rsidRDefault="00C46533" w:rsidP="00295F94">
            <w:pPr>
              <w:rPr>
                <w:rFonts w:ascii="Arial Narrow" w:eastAsia="Times New Roman" w:hAnsi="Arial Narrow" w:cs="Arial"/>
                <w:b/>
                <w:bCs/>
                <w:color w:val="000000" w:themeColor="text1"/>
                <w:sz w:val="18"/>
                <w:szCs w:val="18"/>
                <w:lang w:val="ro-RO"/>
              </w:rPr>
            </w:pPr>
          </w:p>
        </w:tc>
        <w:tc>
          <w:tcPr>
            <w:tcW w:w="949" w:type="dxa"/>
            <w:vMerge/>
            <w:vAlign w:val="center"/>
            <w:hideMark/>
          </w:tcPr>
          <w:p w14:paraId="6F64730C" w14:textId="77777777" w:rsidR="00C46533" w:rsidRPr="003E767B" w:rsidRDefault="00C46533" w:rsidP="002A420E">
            <w:pPr>
              <w:rPr>
                <w:rFonts w:ascii="Arial Narrow" w:eastAsia="Times New Roman" w:hAnsi="Arial Narrow" w:cs="Arial"/>
                <w:sz w:val="18"/>
                <w:szCs w:val="18"/>
                <w:lang w:val="ro-RO"/>
              </w:rPr>
            </w:pPr>
          </w:p>
        </w:tc>
        <w:tc>
          <w:tcPr>
            <w:tcW w:w="873" w:type="dxa"/>
            <w:vMerge/>
            <w:vAlign w:val="center"/>
            <w:hideMark/>
          </w:tcPr>
          <w:p w14:paraId="7B9E8AB8" w14:textId="77777777" w:rsidR="00C46533" w:rsidRPr="003E767B" w:rsidRDefault="00C46533" w:rsidP="002A420E">
            <w:pPr>
              <w:rPr>
                <w:rFonts w:ascii="Arial Narrow" w:eastAsia="Times New Roman" w:hAnsi="Arial Narrow" w:cs="Arial"/>
                <w:sz w:val="18"/>
                <w:szCs w:val="18"/>
                <w:lang w:val="ro-RO"/>
              </w:rPr>
            </w:pPr>
          </w:p>
        </w:tc>
        <w:tc>
          <w:tcPr>
            <w:tcW w:w="969" w:type="dxa"/>
            <w:vMerge/>
            <w:vAlign w:val="center"/>
            <w:hideMark/>
          </w:tcPr>
          <w:p w14:paraId="0C3C9C53" w14:textId="77777777" w:rsidR="00C46533" w:rsidRPr="003E767B" w:rsidRDefault="00C46533" w:rsidP="002A420E">
            <w:pPr>
              <w:rPr>
                <w:rFonts w:ascii="Arial Narrow" w:eastAsia="Times New Roman" w:hAnsi="Arial Narrow" w:cs="Arial"/>
                <w:sz w:val="18"/>
                <w:szCs w:val="18"/>
                <w:lang w:val="ro-RO"/>
              </w:rPr>
            </w:pPr>
          </w:p>
        </w:tc>
        <w:tc>
          <w:tcPr>
            <w:tcW w:w="993" w:type="dxa"/>
            <w:noWrap/>
            <w:vAlign w:val="center"/>
            <w:hideMark/>
          </w:tcPr>
          <w:p w14:paraId="0C45C9CA" w14:textId="77777777" w:rsidR="00C46533" w:rsidRPr="003E767B" w:rsidRDefault="00C46533" w:rsidP="002A420E">
            <w:pPr>
              <w:jc w:val="right"/>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91</w:t>
            </w:r>
            <w:r w:rsidR="003B6038"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3%</w:t>
            </w:r>
          </w:p>
        </w:tc>
        <w:tc>
          <w:tcPr>
            <w:tcW w:w="992" w:type="dxa"/>
            <w:noWrap/>
            <w:vAlign w:val="center"/>
            <w:hideMark/>
          </w:tcPr>
          <w:p w14:paraId="6C5AEF3F" w14:textId="77777777" w:rsidR="00C46533" w:rsidRPr="003E767B" w:rsidRDefault="00C46533" w:rsidP="002A420E">
            <w:pPr>
              <w:jc w:val="right"/>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90</w:t>
            </w:r>
            <w:r w:rsidR="003B6038"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7%</w:t>
            </w:r>
          </w:p>
        </w:tc>
        <w:tc>
          <w:tcPr>
            <w:tcW w:w="992" w:type="dxa"/>
            <w:noWrap/>
            <w:vAlign w:val="center"/>
            <w:hideMark/>
          </w:tcPr>
          <w:p w14:paraId="77992BCF" w14:textId="77777777" w:rsidR="00C46533" w:rsidRPr="003E767B" w:rsidRDefault="00C46533" w:rsidP="002A420E">
            <w:pPr>
              <w:jc w:val="right"/>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92</w:t>
            </w:r>
            <w:r w:rsidR="003B6038"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1%</w:t>
            </w:r>
          </w:p>
        </w:tc>
      </w:tr>
      <w:tr w:rsidR="008903A6" w:rsidRPr="003E767B" w14:paraId="32DD04AC" w14:textId="77777777" w:rsidTr="005D3C2D">
        <w:trPr>
          <w:trHeight w:val="288"/>
          <w:jc w:val="center"/>
        </w:trPr>
        <w:tc>
          <w:tcPr>
            <w:tcW w:w="1096" w:type="dxa"/>
            <w:vMerge w:val="restart"/>
            <w:shd w:val="clear" w:color="auto" w:fill="E7E6E6" w:themeFill="background2"/>
            <w:noWrap/>
            <w:vAlign w:val="center"/>
            <w:hideMark/>
          </w:tcPr>
          <w:p w14:paraId="137DD94E" w14:textId="77777777" w:rsidR="00C46533" w:rsidRPr="009E5864" w:rsidRDefault="003859B8" w:rsidP="00295F94">
            <w:pPr>
              <w:rPr>
                <w:rFonts w:ascii="Arial Narrow" w:eastAsia="Times New Roman" w:hAnsi="Arial Narrow" w:cs="Arial"/>
                <w:b/>
                <w:bCs/>
                <w:color w:val="000000" w:themeColor="text1"/>
                <w:sz w:val="18"/>
                <w:szCs w:val="18"/>
                <w:lang w:val="ro-RO"/>
              </w:rPr>
            </w:pPr>
            <w:r w:rsidRPr="009E5864">
              <w:rPr>
                <w:rFonts w:ascii="Arial Narrow" w:eastAsia="Times New Roman" w:hAnsi="Arial Narrow" w:cs="Arial"/>
                <w:b/>
                <w:bCs/>
                <w:color w:val="000000" w:themeColor="text1"/>
                <w:sz w:val="18"/>
                <w:szCs w:val="18"/>
                <w:lang w:val="ro-RO"/>
              </w:rPr>
              <w:t xml:space="preserve">Județul </w:t>
            </w:r>
            <w:r w:rsidR="00C46533" w:rsidRPr="009E5864">
              <w:rPr>
                <w:rFonts w:ascii="Arial Narrow" w:eastAsia="Times New Roman" w:hAnsi="Arial Narrow" w:cs="Arial"/>
                <w:b/>
                <w:bCs/>
                <w:color w:val="000000" w:themeColor="text1"/>
                <w:sz w:val="18"/>
                <w:szCs w:val="18"/>
                <w:lang w:val="ro-RO"/>
              </w:rPr>
              <w:t>Boto</w:t>
            </w:r>
            <w:r w:rsidRPr="009E5864">
              <w:rPr>
                <w:rFonts w:ascii="Arial Narrow" w:eastAsia="Times New Roman" w:hAnsi="Arial Narrow" w:cs="Arial"/>
                <w:b/>
                <w:bCs/>
                <w:color w:val="000000" w:themeColor="text1"/>
                <w:sz w:val="18"/>
                <w:szCs w:val="18"/>
                <w:lang w:val="ro-RO"/>
              </w:rPr>
              <w:t>ș</w:t>
            </w:r>
            <w:r w:rsidR="00C46533" w:rsidRPr="009E5864">
              <w:rPr>
                <w:rFonts w:ascii="Arial Narrow" w:eastAsia="Times New Roman" w:hAnsi="Arial Narrow" w:cs="Arial"/>
                <w:b/>
                <w:bCs/>
                <w:color w:val="000000" w:themeColor="text1"/>
                <w:sz w:val="18"/>
                <w:szCs w:val="18"/>
                <w:lang w:val="ro-RO"/>
              </w:rPr>
              <w:t>ani</w:t>
            </w:r>
          </w:p>
        </w:tc>
        <w:tc>
          <w:tcPr>
            <w:tcW w:w="949" w:type="dxa"/>
            <w:vMerge w:val="restart"/>
            <w:noWrap/>
            <w:vAlign w:val="center"/>
            <w:hideMark/>
          </w:tcPr>
          <w:p w14:paraId="5E06501D" w14:textId="77777777" w:rsidR="00C46533" w:rsidRPr="003E767B" w:rsidRDefault="00C46533" w:rsidP="002A420E">
            <w:pPr>
              <w:jc w:val="center"/>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 xml:space="preserve">       50</w:t>
            </w:r>
            <w:r w:rsidR="008903A6"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 xml:space="preserve">675 </w:t>
            </w:r>
          </w:p>
        </w:tc>
        <w:tc>
          <w:tcPr>
            <w:tcW w:w="873" w:type="dxa"/>
            <w:vMerge w:val="restart"/>
            <w:noWrap/>
            <w:vAlign w:val="center"/>
            <w:hideMark/>
          </w:tcPr>
          <w:p w14:paraId="333C4D04" w14:textId="77777777" w:rsidR="00C46533" w:rsidRPr="003E767B" w:rsidRDefault="00C46533" w:rsidP="002A420E">
            <w:pPr>
              <w:jc w:val="center"/>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 xml:space="preserve">       2</w:t>
            </w:r>
            <w:r w:rsidR="008903A6"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 xml:space="preserve">054 </w:t>
            </w:r>
          </w:p>
        </w:tc>
        <w:tc>
          <w:tcPr>
            <w:tcW w:w="969" w:type="dxa"/>
            <w:vMerge w:val="restart"/>
            <w:noWrap/>
            <w:vAlign w:val="center"/>
            <w:hideMark/>
          </w:tcPr>
          <w:p w14:paraId="2B635C2F" w14:textId="77777777" w:rsidR="00C46533" w:rsidRPr="003E767B" w:rsidRDefault="00C46533" w:rsidP="002A420E">
            <w:pPr>
              <w:jc w:val="center"/>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 xml:space="preserve">       22</w:t>
            </w:r>
            <w:r w:rsidR="008903A6"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 xml:space="preserve">621 </w:t>
            </w:r>
          </w:p>
        </w:tc>
        <w:tc>
          <w:tcPr>
            <w:tcW w:w="993" w:type="dxa"/>
            <w:noWrap/>
            <w:vAlign w:val="center"/>
            <w:hideMark/>
          </w:tcPr>
          <w:p w14:paraId="1DD446BA" w14:textId="77777777" w:rsidR="00C46533" w:rsidRPr="003E767B" w:rsidRDefault="00C46533" w:rsidP="002A420E">
            <w:pPr>
              <w:jc w:val="right"/>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 xml:space="preserve">      45</w:t>
            </w:r>
            <w:r w:rsidR="0042032B"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 xml:space="preserve">463 </w:t>
            </w:r>
          </w:p>
        </w:tc>
        <w:tc>
          <w:tcPr>
            <w:tcW w:w="992" w:type="dxa"/>
            <w:noWrap/>
            <w:vAlign w:val="center"/>
            <w:hideMark/>
          </w:tcPr>
          <w:p w14:paraId="73AA0444" w14:textId="77777777" w:rsidR="00C46533" w:rsidRPr="003E767B" w:rsidRDefault="00C46533" w:rsidP="002A420E">
            <w:pPr>
              <w:jc w:val="right"/>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 xml:space="preserve">      24</w:t>
            </w:r>
            <w:r w:rsidR="001E03AF"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 xml:space="preserve">714 </w:t>
            </w:r>
          </w:p>
        </w:tc>
        <w:tc>
          <w:tcPr>
            <w:tcW w:w="992" w:type="dxa"/>
            <w:noWrap/>
            <w:vAlign w:val="center"/>
            <w:hideMark/>
          </w:tcPr>
          <w:p w14:paraId="5C729578" w14:textId="77777777" w:rsidR="00C46533" w:rsidRPr="003E767B" w:rsidRDefault="00C46533" w:rsidP="002A420E">
            <w:pPr>
              <w:jc w:val="right"/>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 xml:space="preserve">      20</w:t>
            </w:r>
            <w:r w:rsidR="001E03AF"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 xml:space="preserve">749 </w:t>
            </w:r>
          </w:p>
        </w:tc>
      </w:tr>
      <w:tr w:rsidR="008903A6" w:rsidRPr="003E767B" w14:paraId="0D78F5D3" w14:textId="77777777" w:rsidTr="005D3C2D">
        <w:trPr>
          <w:trHeight w:val="288"/>
          <w:jc w:val="center"/>
        </w:trPr>
        <w:tc>
          <w:tcPr>
            <w:tcW w:w="1096" w:type="dxa"/>
            <w:vMerge/>
            <w:shd w:val="clear" w:color="auto" w:fill="E7E6E6" w:themeFill="background2"/>
            <w:vAlign w:val="center"/>
            <w:hideMark/>
          </w:tcPr>
          <w:p w14:paraId="6408F96C" w14:textId="77777777" w:rsidR="00C46533" w:rsidRPr="009E5864" w:rsidRDefault="00C46533" w:rsidP="00295F94">
            <w:pPr>
              <w:rPr>
                <w:rFonts w:ascii="Arial Narrow" w:eastAsia="Times New Roman" w:hAnsi="Arial Narrow" w:cs="Arial"/>
                <w:b/>
                <w:bCs/>
                <w:color w:val="000000" w:themeColor="text1"/>
                <w:sz w:val="18"/>
                <w:szCs w:val="18"/>
                <w:lang w:val="ro-RO"/>
              </w:rPr>
            </w:pPr>
          </w:p>
        </w:tc>
        <w:tc>
          <w:tcPr>
            <w:tcW w:w="949" w:type="dxa"/>
            <w:vMerge/>
            <w:vAlign w:val="center"/>
            <w:hideMark/>
          </w:tcPr>
          <w:p w14:paraId="47559441" w14:textId="77777777" w:rsidR="00C46533" w:rsidRPr="003E767B" w:rsidRDefault="00C46533" w:rsidP="002A420E">
            <w:pPr>
              <w:rPr>
                <w:rFonts w:ascii="Arial Narrow" w:eastAsia="Times New Roman" w:hAnsi="Arial Narrow" w:cs="Arial"/>
                <w:sz w:val="18"/>
                <w:szCs w:val="18"/>
                <w:lang w:val="ro-RO"/>
              </w:rPr>
            </w:pPr>
          </w:p>
        </w:tc>
        <w:tc>
          <w:tcPr>
            <w:tcW w:w="873" w:type="dxa"/>
            <w:vMerge/>
            <w:vAlign w:val="center"/>
            <w:hideMark/>
          </w:tcPr>
          <w:p w14:paraId="39254A4B" w14:textId="77777777" w:rsidR="00C46533" w:rsidRPr="003E767B" w:rsidRDefault="00C46533" w:rsidP="002A420E">
            <w:pPr>
              <w:rPr>
                <w:rFonts w:ascii="Arial Narrow" w:eastAsia="Times New Roman" w:hAnsi="Arial Narrow" w:cs="Arial"/>
                <w:sz w:val="18"/>
                <w:szCs w:val="18"/>
                <w:lang w:val="ro-RO"/>
              </w:rPr>
            </w:pPr>
          </w:p>
        </w:tc>
        <w:tc>
          <w:tcPr>
            <w:tcW w:w="969" w:type="dxa"/>
            <w:vMerge/>
            <w:vAlign w:val="center"/>
            <w:hideMark/>
          </w:tcPr>
          <w:p w14:paraId="66A0006D" w14:textId="77777777" w:rsidR="00C46533" w:rsidRPr="003E767B" w:rsidRDefault="00C46533" w:rsidP="002A420E">
            <w:pPr>
              <w:rPr>
                <w:rFonts w:ascii="Arial Narrow" w:eastAsia="Times New Roman" w:hAnsi="Arial Narrow" w:cs="Arial"/>
                <w:sz w:val="18"/>
                <w:szCs w:val="18"/>
                <w:lang w:val="ro-RO"/>
              </w:rPr>
            </w:pPr>
          </w:p>
        </w:tc>
        <w:tc>
          <w:tcPr>
            <w:tcW w:w="993" w:type="dxa"/>
            <w:noWrap/>
            <w:vAlign w:val="center"/>
            <w:hideMark/>
          </w:tcPr>
          <w:p w14:paraId="233D45FE" w14:textId="77777777" w:rsidR="00C46533" w:rsidRPr="003E767B" w:rsidRDefault="00C46533" w:rsidP="002A420E">
            <w:pPr>
              <w:jc w:val="right"/>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89</w:t>
            </w:r>
            <w:r w:rsidR="003B6038"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7%</w:t>
            </w:r>
          </w:p>
        </w:tc>
        <w:tc>
          <w:tcPr>
            <w:tcW w:w="992" w:type="dxa"/>
            <w:noWrap/>
            <w:vAlign w:val="center"/>
            <w:hideMark/>
          </w:tcPr>
          <w:p w14:paraId="00B2E670" w14:textId="77777777" w:rsidR="00C46533" w:rsidRPr="003E767B" w:rsidRDefault="00C46533" w:rsidP="002A420E">
            <w:pPr>
              <w:jc w:val="right"/>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88</w:t>
            </w:r>
            <w:r w:rsidR="003B6038"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1%</w:t>
            </w:r>
          </w:p>
        </w:tc>
        <w:tc>
          <w:tcPr>
            <w:tcW w:w="992" w:type="dxa"/>
            <w:noWrap/>
            <w:vAlign w:val="center"/>
            <w:hideMark/>
          </w:tcPr>
          <w:p w14:paraId="6A3EFCE6" w14:textId="77777777" w:rsidR="00C46533" w:rsidRPr="003E767B" w:rsidRDefault="00C46533" w:rsidP="002A420E">
            <w:pPr>
              <w:jc w:val="right"/>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91</w:t>
            </w:r>
            <w:r w:rsidR="003B6038"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7%</w:t>
            </w:r>
          </w:p>
        </w:tc>
      </w:tr>
      <w:tr w:rsidR="008903A6" w:rsidRPr="003E767B" w14:paraId="795B007B" w14:textId="77777777" w:rsidTr="005D3C2D">
        <w:trPr>
          <w:trHeight w:val="288"/>
          <w:jc w:val="center"/>
        </w:trPr>
        <w:tc>
          <w:tcPr>
            <w:tcW w:w="1096" w:type="dxa"/>
            <w:vMerge w:val="restart"/>
            <w:shd w:val="clear" w:color="auto" w:fill="E7E6E6" w:themeFill="background2"/>
            <w:noWrap/>
            <w:vAlign w:val="center"/>
            <w:hideMark/>
          </w:tcPr>
          <w:p w14:paraId="747B5EAA" w14:textId="77777777" w:rsidR="00C46533" w:rsidRPr="009E5864" w:rsidRDefault="003859B8" w:rsidP="00295F94">
            <w:pPr>
              <w:rPr>
                <w:rFonts w:ascii="Arial Narrow" w:eastAsia="Times New Roman" w:hAnsi="Arial Narrow" w:cs="Arial"/>
                <w:b/>
                <w:bCs/>
                <w:color w:val="000000" w:themeColor="text1"/>
                <w:sz w:val="18"/>
                <w:szCs w:val="18"/>
                <w:lang w:val="ro-RO"/>
              </w:rPr>
            </w:pPr>
            <w:r w:rsidRPr="009E5864">
              <w:rPr>
                <w:rFonts w:ascii="Arial Narrow" w:eastAsia="Times New Roman" w:hAnsi="Arial Narrow" w:cs="Arial"/>
                <w:b/>
                <w:bCs/>
                <w:color w:val="000000" w:themeColor="text1"/>
                <w:sz w:val="18"/>
                <w:szCs w:val="18"/>
                <w:lang w:val="ro-RO"/>
              </w:rPr>
              <w:t>Ora</w:t>
            </w:r>
            <w:r w:rsidR="006F0EAC" w:rsidRPr="009E5864">
              <w:rPr>
                <w:rFonts w:ascii="Arial Narrow" w:eastAsia="Times New Roman" w:hAnsi="Arial Narrow" w:cs="Arial"/>
                <w:b/>
                <w:bCs/>
                <w:color w:val="000000" w:themeColor="text1"/>
                <w:sz w:val="18"/>
                <w:szCs w:val="18"/>
                <w:lang w:val="ro-RO"/>
              </w:rPr>
              <w:t>ș</w:t>
            </w:r>
            <w:r w:rsidRPr="009E5864">
              <w:rPr>
                <w:rFonts w:ascii="Arial Narrow" w:eastAsia="Times New Roman" w:hAnsi="Arial Narrow" w:cs="Arial"/>
                <w:b/>
                <w:bCs/>
                <w:color w:val="000000" w:themeColor="text1"/>
                <w:sz w:val="18"/>
                <w:szCs w:val="18"/>
                <w:lang w:val="ro-RO"/>
              </w:rPr>
              <w:t xml:space="preserve"> </w:t>
            </w:r>
            <w:r w:rsidR="00C46533" w:rsidRPr="009E5864">
              <w:rPr>
                <w:rFonts w:ascii="Arial Narrow" w:eastAsia="Times New Roman" w:hAnsi="Arial Narrow" w:cs="Arial"/>
                <w:b/>
                <w:bCs/>
                <w:color w:val="000000" w:themeColor="text1"/>
                <w:sz w:val="18"/>
                <w:szCs w:val="18"/>
                <w:lang w:val="ro-RO"/>
              </w:rPr>
              <w:t>Bucecea</w:t>
            </w:r>
          </w:p>
        </w:tc>
        <w:tc>
          <w:tcPr>
            <w:tcW w:w="949" w:type="dxa"/>
            <w:vMerge w:val="restart"/>
            <w:noWrap/>
            <w:vAlign w:val="center"/>
            <w:hideMark/>
          </w:tcPr>
          <w:p w14:paraId="3BEB96BF" w14:textId="77777777" w:rsidR="00C46533" w:rsidRPr="003E767B" w:rsidRDefault="00C46533" w:rsidP="002A420E">
            <w:pPr>
              <w:jc w:val="center"/>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 xml:space="preserve">         1</w:t>
            </w:r>
            <w:r w:rsidR="008903A6"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 xml:space="preserve">616 </w:t>
            </w:r>
          </w:p>
        </w:tc>
        <w:tc>
          <w:tcPr>
            <w:tcW w:w="873" w:type="dxa"/>
            <w:vMerge w:val="restart"/>
            <w:noWrap/>
            <w:vAlign w:val="center"/>
            <w:hideMark/>
          </w:tcPr>
          <w:p w14:paraId="5802E1F2" w14:textId="77777777" w:rsidR="00C46533" w:rsidRPr="003E767B" w:rsidRDefault="00C46533" w:rsidP="002A420E">
            <w:pPr>
              <w:jc w:val="center"/>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 xml:space="preserve">         1</w:t>
            </w:r>
            <w:r w:rsidR="008903A6"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 xml:space="preserve">068 </w:t>
            </w:r>
          </w:p>
        </w:tc>
        <w:tc>
          <w:tcPr>
            <w:tcW w:w="969" w:type="dxa"/>
            <w:vMerge w:val="restart"/>
            <w:noWrap/>
            <w:vAlign w:val="center"/>
            <w:hideMark/>
          </w:tcPr>
          <w:p w14:paraId="01A2E27A" w14:textId="77777777" w:rsidR="00C46533" w:rsidRPr="003E767B" w:rsidRDefault="00C46533" w:rsidP="002A420E">
            <w:pPr>
              <w:jc w:val="center"/>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 xml:space="preserve">            548 </w:t>
            </w:r>
          </w:p>
        </w:tc>
        <w:tc>
          <w:tcPr>
            <w:tcW w:w="993" w:type="dxa"/>
            <w:noWrap/>
            <w:vAlign w:val="center"/>
            <w:hideMark/>
          </w:tcPr>
          <w:p w14:paraId="60D70276" w14:textId="77777777" w:rsidR="00C46533" w:rsidRPr="003E767B" w:rsidRDefault="00C46533" w:rsidP="002A420E">
            <w:pPr>
              <w:jc w:val="right"/>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1</w:t>
            </w:r>
            <w:r w:rsidR="001E03AF"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 xml:space="preserve">459 </w:t>
            </w:r>
          </w:p>
        </w:tc>
        <w:tc>
          <w:tcPr>
            <w:tcW w:w="992" w:type="dxa"/>
            <w:noWrap/>
            <w:vAlign w:val="center"/>
            <w:hideMark/>
          </w:tcPr>
          <w:p w14:paraId="33866626" w14:textId="77777777" w:rsidR="00C46533" w:rsidRPr="003E767B" w:rsidRDefault="00C46533" w:rsidP="002A420E">
            <w:pPr>
              <w:jc w:val="right"/>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 xml:space="preserve">           965 </w:t>
            </w:r>
          </w:p>
        </w:tc>
        <w:tc>
          <w:tcPr>
            <w:tcW w:w="992" w:type="dxa"/>
            <w:noWrap/>
            <w:vAlign w:val="center"/>
            <w:hideMark/>
          </w:tcPr>
          <w:p w14:paraId="460999B8" w14:textId="77777777" w:rsidR="00C46533" w:rsidRPr="003E767B" w:rsidRDefault="00C46533" w:rsidP="002A420E">
            <w:pPr>
              <w:jc w:val="right"/>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 xml:space="preserve">           494 </w:t>
            </w:r>
          </w:p>
        </w:tc>
      </w:tr>
      <w:tr w:rsidR="008903A6" w:rsidRPr="003E767B" w14:paraId="40E49F07" w14:textId="77777777" w:rsidTr="005D3C2D">
        <w:trPr>
          <w:trHeight w:val="288"/>
          <w:jc w:val="center"/>
        </w:trPr>
        <w:tc>
          <w:tcPr>
            <w:tcW w:w="1096" w:type="dxa"/>
            <w:vMerge/>
            <w:shd w:val="clear" w:color="auto" w:fill="E7E6E6" w:themeFill="background2"/>
            <w:vAlign w:val="center"/>
            <w:hideMark/>
          </w:tcPr>
          <w:p w14:paraId="332E6A51" w14:textId="77777777" w:rsidR="00C46533" w:rsidRPr="003E767B" w:rsidRDefault="00C46533" w:rsidP="002A420E">
            <w:pPr>
              <w:rPr>
                <w:rFonts w:ascii="Arial Narrow" w:eastAsia="Times New Roman" w:hAnsi="Arial Narrow" w:cs="Arial"/>
                <w:sz w:val="18"/>
                <w:szCs w:val="18"/>
                <w:lang w:val="ro-RO"/>
              </w:rPr>
            </w:pPr>
          </w:p>
        </w:tc>
        <w:tc>
          <w:tcPr>
            <w:tcW w:w="949" w:type="dxa"/>
            <w:vMerge/>
            <w:vAlign w:val="center"/>
            <w:hideMark/>
          </w:tcPr>
          <w:p w14:paraId="16B1742E" w14:textId="77777777" w:rsidR="00C46533" w:rsidRPr="003E767B" w:rsidRDefault="00C46533" w:rsidP="002A420E">
            <w:pPr>
              <w:rPr>
                <w:rFonts w:ascii="Arial Narrow" w:eastAsia="Times New Roman" w:hAnsi="Arial Narrow" w:cs="Arial"/>
                <w:sz w:val="18"/>
                <w:szCs w:val="18"/>
                <w:lang w:val="ro-RO"/>
              </w:rPr>
            </w:pPr>
          </w:p>
        </w:tc>
        <w:tc>
          <w:tcPr>
            <w:tcW w:w="873" w:type="dxa"/>
            <w:vMerge/>
            <w:vAlign w:val="center"/>
            <w:hideMark/>
          </w:tcPr>
          <w:p w14:paraId="30C2B884" w14:textId="77777777" w:rsidR="00C46533" w:rsidRPr="003E767B" w:rsidRDefault="00C46533" w:rsidP="002A420E">
            <w:pPr>
              <w:rPr>
                <w:rFonts w:ascii="Arial Narrow" w:eastAsia="Times New Roman" w:hAnsi="Arial Narrow" w:cs="Arial"/>
                <w:sz w:val="18"/>
                <w:szCs w:val="18"/>
                <w:lang w:val="ro-RO"/>
              </w:rPr>
            </w:pPr>
          </w:p>
        </w:tc>
        <w:tc>
          <w:tcPr>
            <w:tcW w:w="969" w:type="dxa"/>
            <w:vMerge/>
            <w:vAlign w:val="center"/>
            <w:hideMark/>
          </w:tcPr>
          <w:p w14:paraId="392D7572" w14:textId="77777777" w:rsidR="00C46533" w:rsidRPr="003E767B" w:rsidRDefault="00C46533" w:rsidP="002A420E">
            <w:pPr>
              <w:rPr>
                <w:rFonts w:ascii="Arial Narrow" w:eastAsia="Times New Roman" w:hAnsi="Arial Narrow" w:cs="Arial"/>
                <w:sz w:val="18"/>
                <w:szCs w:val="18"/>
                <w:lang w:val="ro-RO"/>
              </w:rPr>
            </w:pPr>
          </w:p>
        </w:tc>
        <w:tc>
          <w:tcPr>
            <w:tcW w:w="993" w:type="dxa"/>
            <w:noWrap/>
            <w:vAlign w:val="center"/>
            <w:hideMark/>
          </w:tcPr>
          <w:p w14:paraId="1FFF79EC" w14:textId="77777777" w:rsidR="00C46533" w:rsidRPr="003E767B" w:rsidRDefault="00C46533" w:rsidP="002A420E">
            <w:pPr>
              <w:jc w:val="right"/>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90</w:t>
            </w:r>
            <w:r w:rsidR="003B6038"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3%</w:t>
            </w:r>
          </w:p>
        </w:tc>
        <w:tc>
          <w:tcPr>
            <w:tcW w:w="992" w:type="dxa"/>
            <w:noWrap/>
            <w:vAlign w:val="center"/>
            <w:hideMark/>
          </w:tcPr>
          <w:p w14:paraId="26F50E9B" w14:textId="77777777" w:rsidR="00C46533" w:rsidRPr="003E767B" w:rsidRDefault="00C46533" w:rsidP="002A420E">
            <w:pPr>
              <w:jc w:val="right"/>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90</w:t>
            </w:r>
            <w:r w:rsidR="003B6038"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4%</w:t>
            </w:r>
          </w:p>
        </w:tc>
        <w:tc>
          <w:tcPr>
            <w:tcW w:w="992" w:type="dxa"/>
            <w:noWrap/>
            <w:vAlign w:val="center"/>
            <w:hideMark/>
          </w:tcPr>
          <w:p w14:paraId="223E08CF" w14:textId="77777777" w:rsidR="00C46533" w:rsidRPr="003E767B" w:rsidRDefault="00C46533" w:rsidP="002A420E">
            <w:pPr>
              <w:jc w:val="right"/>
              <w:rPr>
                <w:rFonts w:ascii="Arial Narrow" w:eastAsia="Times New Roman" w:hAnsi="Arial Narrow" w:cs="Arial"/>
                <w:sz w:val="18"/>
                <w:szCs w:val="18"/>
                <w:lang w:val="ro-RO"/>
              </w:rPr>
            </w:pPr>
            <w:r w:rsidRPr="003E767B">
              <w:rPr>
                <w:rFonts w:ascii="Arial Narrow" w:eastAsia="Times New Roman" w:hAnsi="Arial Narrow" w:cs="Arial"/>
                <w:sz w:val="18"/>
                <w:szCs w:val="18"/>
                <w:lang w:val="ro-RO"/>
              </w:rPr>
              <w:t>90</w:t>
            </w:r>
            <w:r w:rsidR="003B6038" w:rsidRPr="003E767B">
              <w:rPr>
                <w:rFonts w:ascii="Arial Narrow" w:eastAsia="Times New Roman" w:hAnsi="Arial Narrow" w:cs="Arial"/>
                <w:sz w:val="18"/>
                <w:szCs w:val="18"/>
                <w:lang w:val="ro-RO"/>
              </w:rPr>
              <w:t>,</w:t>
            </w:r>
            <w:r w:rsidRPr="003E767B">
              <w:rPr>
                <w:rFonts w:ascii="Arial Narrow" w:eastAsia="Times New Roman" w:hAnsi="Arial Narrow" w:cs="Arial"/>
                <w:sz w:val="18"/>
                <w:szCs w:val="18"/>
                <w:lang w:val="ro-RO"/>
              </w:rPr>
              <w:t>1%</w:t>
            </w:r>
          </w:p>
        </w:tc>
      </w:tr>
    </w:tbl>
    <w:p w14:paraId="1DB5A15E" w14:textId="77777777" w:rsidR="002A420E" w:rsidRPr="00BA796E" w:rsidRDefault="00026849" w:rsidP="00BA796E">
      <w:pPr>
        <w:pStyle w:val="Default"/>
        <w:spacing w:after="120"/>
        <w:jc w:val="center"/>
        <w:rPr>
          <w:rFonts w:ascii="Arial Narrow" w:hAnsi="Arial Narrow"/>
          <w:i/>
          <w:sz w:val="18"/>
          <w:szCs w:val="18"/>
          <w:lang w:val="ro-RO"/>
        </w:rPr>
      </w:pPr>
      <w:r w:rsidRPr="00BA796E">
        <w:rPr>
          <w:rFonts w:ascii="Arial Narrow" w:hAnsi="Arial Narrow"/>
          <w:i/>
          <w:sz w:val="18"/>
          <w:szCs w:val="18"/>
          <w:lang w:val="ro-RO"/>
        </w:rPr>
        <w:t>(</w:t>
      </w:r>
      <w:r w:rsidR="002A420E" w:rsidRPr="00BA796E">
        <w:rPr>
          <w:rFonts w:ascii="Arial Narrow" w:hAnsi="Arial Narrow"/>
          <w:i/>
          <w:sz w:val="18"/>
          <w:szCs w:val="18"/>
          <w:lang w:val="ro-RO"/>
        </w:rPr>
        <w:t>Sursa: RPL 2021</w:t>
      </w:r>
      <w:r w:rsidRPr="00BA796E">
        <w:rPr>
          <w:rFonts w:ascii="Arial Narrow" w:hAnsi="Arial Narrow"/>
          <w:i/>
          <w:sz w:val="18"/>
          <w:szCs w:val="18"/>
          <w:lang w:val="ro-RO"/>
        </w:rPr>
        <w:t>, Popula</w:t>
      </w:r>
      <w:r w:rsidR="003B6038" w:rsidRPr="00BA796E">
        <w:rPr>
          <w:rFonts w:ascii="Arial Narrow" w:hAnsi="Arial Narrow"/>
          <w:i/>
          <w:sz w:val="18"/>
          <w:szCs w:val="18"/>
          <w:lang w:val="ro-RO"/>
        </w:rPr>
        <w:t>ț</w:t>
      </w:r>
      <w:r w:rsidRPr="00BA796E">
        <w:rPr>
          <w:rFonts w:ascii="Arial Narrow" w:hAnsi="Arial Narrow"/>
          <w:i/>
          <w:sz w:val="18"/>
          <w:szCs w:val="18"/>
          <w:lang w:val="ro-RO"/>
        </w:rPr>
        <w:t>ia activă şi ocupată pe sexe – municipii, ora</w:t>
      </w:r>
      <w:r w:rsidR="003B6038" w:rsidRPr="00BA796E">
        <w:rPr>
          <w:rFonts w:ascii="Arial Narrow" w:hAnsi="Arial Narrow"/>
          <w:i/>
          <w:sz w:val="18"/>
          <w:szCs w:val="18"/>
          <w:lang w:val="ro-RO"/>
        </w:rPr>
        <w:t>ș</w:t>
      </w:r>
      <w:r w:rsidRPr="00BA796E">
        <w:rPr>
          <w:rFonts w:ascii="Arial Narrow" w:hAnsi="Arial Narrow"/>
          <w:i/>
          <w:sz w:val="18"/>
          <w:szCs w:val="18"/>
          <w:lang w:val="ro-RO"/>
        </w:rPr>
        <w:t>e)</w:t>
      </w:r>
    </w:p>
    <w:p w14:paraId="4AE313EF" w14:textId="6281AAD1" w:rsidR="004A7F2C" w:rsidRPr="00E33767" w:rsidRDefault="004B1EC0" w:rsidP="003E767B">
      <w:pPr>
        <w:pStyle w:val="Default"/>
        <w:spacing w:before="240" w:after="240"/>
        <w:jc w:val="both"/>
        <w:rPr>
          <w:rFonts w:ascii="Arial Narrow" w:hAnsi="Arial Narrow"/>
          <w:sz w:val="22"/>
          <w:szCs w:val="22"/>
          <w:lang w:val="ro-RO"/>
        </w:rPr>
      </w:pPr>
      <w:r w:rsidRPr="00E33767">
        <w:rPr>
          <w:rFonts w:ascii="Arial Narrow" w:hAnsi="Arial Narrow"/>
          <w:sz w:val="22"/>
          <w:szCs w:val="22"/>
          <w:lang w:val="ro-RO"/>
        </w:rPr>
        <w:t xml:space="preserve">Analiza mișcării </w:t>
      </w:r>
      <w:r w:rsidR="00CC6873" w:rsidRPr="00E33767">
        <w:rPr>
          <w:rFonts w:ascii="Arial Narrow" w:hAnsi="Arial Narrow"/>
          <w:sz w:val="22"/>
          <w:szCs w:val="22"/>
          <w:lang w:val="ro-RO"/>
        </w:rPr>
        <w:t>natural</w:t>
      </w:r>
      <w:r w:rsidRPr="00E33767">
        <w:rPr>
          <w:rFonts w:ascii="Arial Narrow" w:hAnsi="Arial Narrow"/>
          <w:sz w:val="22"/>
          <w:szCs w:val="22"/>
          <w:lang w:val="ro-RO"/>
        </w:rPr>
        <w:t>e</w:t>
      </w:r>
      <w:r w:rsidR="00CC6873" w:rsidRPr="00E33767">
        <w:rPr>
          <w:rFonts w:ascii="Arial Narrow" w:hAnsi="Arial Narrow"/>
          <w:sz w:val="22"/>
          <w:szCs w:val="22"/>
          <w:lang w:val="ro-RO"/>
        </w:rPr>
        <w:t xml:space="preserve"> a populației </w:t>
      </w:r>
      <w:r w:rsidR="00E667CC" w:rsidRPr="00E33767">
        <w:rPr>
          <w:rFonts w:ascii="Arial Narrow" w:hAnsi="Arial Narrow"/>
          <w:sz w:val="22"/>
          <w:szCs w:val="22"/>
          <w:lang w:val="ro-RO"/>
        </w:rPr>
        <w:t xml:space="preserve">(în baza datelor anuale disponibile </w:t>
      </w:r>
      <w:r w:rsidR="00AA705D" w:rsidRPr="00E33767">
        <w:rPr>
          <w:rFonts w:ascii="Arial Narrow" w:hAnsi="Arial Narrow"/>
          <w:sz w:val="22"/>
          <w:szCs w:val="22"/>
          <w:lang w:val="ro-RO"/>
        </w:rPr>
        <w:t xml:space="preserve">în bazele de date INS TEMPO) </w:t>
      </w:r>
      <w:r w:rsidR="005662E0" w:rsidRPr="00E33767">
        <w:rPr>
          <w:rFonts w:ascii="Arial Narrow" w:hAnsi="Arial Narrow"/>
          <w:sz w:val="22"/>
          <w:szCs w:val="22"/>
          <w:lang w:val="ro-RO"/>
        </w:rPr>
        <w:t>evidențiază o evoluție negativă a efectivului demografic local.</w:t>
      </w:r>
      <w:r w:rsidR="00901FE8" w:rsidRPr="00E33767">
        <w:rPr>
          <w:rFonts w:ascii="Arial Narrow" w:hAnsi="Arial Narrow"/>
          <w:sz w:val="22"/>
          <w:szCs w:val="22"/>
          <w:lang w:val="ro-RO"/>
        </w:rPr>
        <w:t xml:space="preserve"> Sub impactul gradului ridicat de </w:t>
      </w:r>
      <w:r w:rsidR="005D5873">
        <w:rPr>
          <w:rFonts w:ascii="Arial Narrow" w:hAnsi="Arial Narrow"/>
          <w:sz w:val="22"/>
          <w:szCs w:val="22"/>
          <w:lang w:val="ro-RO"/>
        </w:rPr>
        <w:t>î</w:t>
      </w:r>
      <w:r w:rsidR="00901FE8" w:rsidRPr="00E33767">
        <w:rPr>
          <w:rFonts w:ascii="Arial Narrow" w:hAnsi="Arial Narrow"/>
          <w:sz w:val="22"/>
          <w:szCs w:val="22"/>
          <w:lang w:val="ro-RO"/>
        </w:rPr>
        <w:t xml:space="preserve">mbătrânire al populației, </w:t>
      </w:r>
      <w:r w:rsidR="000754DF" w:rsidRPr="00E33767">
        <w:rPr>
          <w:rFonts w:ascii="Arial Narrow" w:hAnsi="Arial Narrow"/>
          <w:sz w:val="22"/>
          <w:szCs w:val="22"/>
          <w:lang w:val="ro-RO"/>
        </w:rPr>
        <w:t xml:space="preserve">comunitatea </w:t>
      </w:r>
      <w:r w:rsidR="00AB0750" w:rsidRPr="00E33767">
        <w:rPr>
          <w:rFonts w:ascii="Arial Narrow" w:hAnsi="Arial Narrow"/>
          <w:sz w:val="22"/>
          <w:szCs w:val="22"/>
          <w:lang w:val="ro-RO"/>
        </w:rPr>
        <w:t>înregistrează</w:t>
      </w:r>
      <w:r w:rsidR="000754DF" w:rsidRPr="00E33767">
        <w:rPr>
          <w:rFonts w:ascii="Arial Narrow" w:hAnsi="Arial Narrow"/>
          <w:sz w:val="22"/>
          <w:szCs w:val="22"/>
          <w:lang w:val="ro-RO"/>
        </w:rPr>
        <w:t xml:space="preserve"> </w:t>
      </w:r>
      <w:r w:rsidR="00E6443D" w:rsidRPr="00E33767">
        <w:rPr>
          <w:rFonts w:ascii="Arial Narrow" w:hAnsi="Arial Narrow"/>
          <w:sz w:val="22"/>
          <w:szCs w:val="22"/>
          <w:lang w:val="ro-RO"/>
        </w:rPr>
        <w:t>o rată a mortalității mai mare decât cea a natalității</w:t>
      </w:r>
      <w:r w:rsidR="002D1F61" w:rsidRPr="00E33767">
        <w:rPr>
          <w:rFonts w:ascii="Arial Narrow" w:hAnsi="Arial Narrow"/>
          <w:sz w:val="22"/>
          <w:szCs w:val="22"/>
          <w:lang w:val="ro-RO"/>
        </w:rPr>
        <w:t xml:space="preserve">, cu alte cuvinte, </w:t>
      </w:r>
      <w:r w:rsidR="00E6443D" w:rsidRPr="00E33767">
        <w:rPr>
          <w:rFonts w:ascii="Arial Narrow" w:hAnsi="Arial Narrow"/>
          <w:sz w:val="22"/>
          <w:szCs w:val="22"/>
          <w:lang w:val="ro-RO"/>
        </w:rPr>
        <w:t xml:space="preserve">un </w:t>
      </w:r>
      <w:r w:rsidR="00E6443D" w:rsidRPr="00E33767">
        <w:rPr>
          <w:rFonts w:ascii="Arial Narrow" w:hAnsi="Arial Narrow"/>
          <w:b/>
          <w:bCs/>
          <w:sz w:val="22"/>
          <w:szCs w:val="22"/>
          <w:lang w:val="ro-RO"/>
        </w:rPr>
        <w:t>spor natural negativ</w:t>
      </w:r>
      <w:r w:rsidR="00E6443D" w:rsidRPr="00E33767">
        <w:rPr>
          <w:rFonts w:ascii="Arial Narrow" w:hAnsi="Arial Narrow"/>
          <w:sz w:val="22"/>
          <w:szCs w:val="22"/>
          <w:lang w:val="ro-RO"/>
        </w:rPr>
        <w:t>. Acest indicator, în strânsă legătură cu rata scăzută de înlocuire a populației, anticipeaz</w:t>
      </w:r>
      <w:r w:rsidR="005D5873">
        <w:rPr>
          <w:rFonts w:ascii="Arial Narrow" w:hAnsi="Arial Narrow"/>
          <w:sz w:val="22"/>
          <w:szCs w:val="22"/>
          <w:lang w:val="ro-RO"/>
        </w:rPr>
        <w:t>ă</w:t>
      </w:r>
      <w:r w:rsidR="00E6443D" w:rsidRPr="00E33767">
        <w:rPr>
          <w:rFonts w:ascii="Arial Narrow" w:hAnsi="Arial Narrow"/>
          <w:sz w:val="22"/>
          <w:szCs w:val="22"/>
          <w:lang w:val="ro-RO"/>
        </w:rPr>
        <w:t xml:space="preserve"> adâncirea </w:t>
      </w:r>
      <w:r w:rsidR="00545571" w:rsidRPr="00E33767">
        <w:rPr>
          <w:rFonts w:ascii="Arial Narrow" w:hAnsi="Arial Narrow"/>
          <w:sz w:val="22"/>
          <w:szCs w:val="22"/>
          <w:lang w:val="ro-RO"/>
        </w:rPr>
        <w:t>deficiențelor demografice</w:t>
      </w:r>
      <w:r w:rsidR="00296A83" w:rsidRPr="00E33767">
        <w:rPr>
          <w:rFonts w:ascii="Arial Narrow" w:hAnsi="Arial Narrow"/>
          <w:sz w:val="22"/>
          <w:szCs w:val="22"/>
          <w:lang w:val="ro-RO"/>
        </w:rPr>
        <w:t xml:space="preserve"> cu impact socio-economi</w:t>
      </w:r>
      <w:r w:rsidR="007A503E" w:rsidRPr="00E33767">
        <w:rPr>
          <w:rFonts w:ascii="Arial Narrow" w:hAnsi="Arial Narrow"/>
          <w:sz w:val="22"/>
          <w:szCs w:val="22"/>
          <w:lang w:val="ro-RO"/>
        </w:rPr>
        <w:t xml:space="preserve">c, respectiv: </w:t>
      </w:r>
      <w:r w:rsidR="00545571" w:rsidRPr="00E33767">
        <w:rPr>
          <w:rFonts w:ascii="Arial Narrow" w:hAnsi="Arial Narrow"/>
          <w:sz w:val="22"/>
          <w:szCs w:val="22"/>
          <w:lang w:val="ro-RO"/>
        </w:rPr>
        <w:t xml:space="preserve">continuarea scăderii efectivului demografic total, </w:t>
      </w:r>
      <w:r w:rsidR="005E47FB" w:rsidRPr="00E33767">
        <w:rPr>
          <w:rFonts w:ascii="Arial Narrow" w:hAnsi="Arial Narrow"/>
          <w:sz w:val="22"/>
          <w:szCs w:val="22"/>
          <w:lang w:val="ro-RO"/>
        </w:rPr>
        <w:t>menținerea</w:t>
      </w:r>
      <w:r w:rsidR="00296A83" w:rsidRPr="00E33767">
        <w:rPr>
          <w:rFonts w:ascii="Arial Narrow" w:hAnsi="Arial Narrow"/>
          <w:sz w:val="22"/>
          <w:szCs w:val="22"/>
          <w:lang w:val="ro-RO"/>
        </w:rPr>
        <w:t>/creșterea</w:t>
      </w:r>
      <w:r w:rsidR="005E47FB" w:rsidRPr="00E33767">
        <w:rPr>
          <w:rFonts w:ascii="Arial Narrow" w:hAnsi="Arial Narrow"/>
          <w:sz w:val="22"/>
          <w:szCs w:val="22"/>
          <w:lang w:val="ro-RO"/>
        </w:rPr>
        <w:t xml:space="preserve"> gradului</w:t>
      </w:r>
      <w:r w:rsidR="00296A83" w:rsidRPr="00E33767">
        <w:rPr>
          <w:rFonts w:ascii="Arial Narrow" w:hAnsi="Arial Narrow"/>
          <w:sz w:val="22"/>
          <w:szCs w:val="22"/>
          <w:lang w:val="ro-RO"/>
        </w:rPr>
        <w:t xml:space="preserve"> </w:t>
      </w:r>
      <w:r w:rsidR="005E47FB" w:rsidRPr="00E33767">
        <w:rPr>
          <w:rFonts w:ascii="Arial Narrow" w:hAnsi="Arial Narrow"/>
          <w:sz w:val="22"/>
          <w:szCs w:val="22"/>
          <w:lang w:val="ro-RO"/>
        </w:rPr>
        <w:t xml:space="preserve">de </w:t>
      </w:r>
      <w:r w:rsidR="005D5873">
        <w:rPr>
          <w:rFonts w:ascii="Arial Narrow" w:hAnsi="Arial Narrow"/>
          <w:sz w:val="22"/>
          <w:szCs w:val="22"/>
          <w:lang w:val="ro-RO"/>
        </w:rPr>
        <w:t>î</w:t>
      </w:r>
      <w:r w:rsidR="005E47FB" w:rsidRPr="00E33767">
        <w:rPr>
          <w:rFonts w:ascii="Arial Narrow" w:hAnsi="Arial Narrow"/>
          <w:sz w:val="22"/>
          <w:szCs w:val="22"/>
          <w:lang w:val="ro-RO"/>
        </w:rPr>
        <w:t>m</w:t>
      </w:r>
      <w:r w:rsidR="00296A83" w:rsidRPr="00E33767">
        <w:rPr>
          <w:rFonts w:ascii="Arial Narrow" w:hAnsi="Arial Narrow"/>
          <w:sz w:val="22"/>
          <w:szCs w:val="22"/>
          <w:lang w:val="ro-RO"/>
        </w:rPr>
        <w:t>b</w:t>
      </w:r>
      <w:r w:rsidR="005E47FB" w:rsidRPr="00E33767">
        <w:rPr>
          <w:rFonts w:ascii="Arial Narrow" w:hAnsi="Arial Narrow"/>
          <w:sz w:val="22"/>
          <w:szCs w:val="22"/>
          <w:lang w:val="ro-RO"/>
        </w:rPr>
        <w:t>ătrânire al populației</w:t>
      </w:r>
      <w:r w:rsidR="009A7CFB" w:rsidRPr="00E33767">
        <w:rPr>
          <w:rFonts w:ascii="Arial Narrow" w:hAnsi="Arial Narrow"/>
          <w:sz w:val="22"/>
          <w:szCs w:val="22"/>
          <w:lang w:val="ro-RO"/>
        </w:rPr>
        <w:t xml:space="preserve"> -</w:t>
      </w:r>
      <w:r w:rsidR="00634E07" w:rsidRPr="00E33767">
        <w:rPr>
          <w:rFonts w:ascii="Arial Narrow" w:hAnsi="Arial Narrow"/>
          <w:sz w:val="22"/>
          <w:szCs w:val="22"/>
          <w:lang w:val="ro-RO"/>
        </w:rPr>
        <w:t xml:space="preserve"> </w:t>
      </w:r>
      <w:r w:rsidR="005E47FB" w:rsidRPr="00E33767">
        <w:rPr>
          <w:rFonts w:ascii="Arial Narrow" w:hAnsi="Arial Narrow"/>
          <w:sz w:val="22"/>
          <w:szCs w:val="22"/>
          <w:lang w:val="ro-RO"/>
        </w:rPr>
        <w:t xml:space="preserve">care generează o presiune socială și economică asupra comunității locale și </w:t>
      </w:r>
      <w:r w:rsidR="006B28E2" w:rsidRPr="00E33767">
        <w:rPr>
          <w:rFonts w:ascii="Arial Narrow" w:hAnsi="Arial Narrow"/>
          <w:sz w:val="22"/>
          <w:szCs w:val="22"/>
          <w:lang w:val="ro-RO"/>
        </w:rPr>
        <w:t xml:space="preserve">conturarea unui profil </w:t>
      </w:r>
      <w:r w:rsidR="009A7CFB" w:rsidRPr="00E33767">
        <w:rPr>
          <w:rFonts w:ascii="Arial Narrow" w:hAnsi="Arial Narrow"/>
          <w:sz w:val="22"/>
          <w:szCs w:val="22"/>
          <w:lang w:val="ro-RO"/>
        </w:rPr>
        <w:t>defavorabil al capitalului uman</w:t>
      </w:r>
      <w:r w:rsidR="003B0810" w:rsidRPr="00E33767">
        <w:rPr>
          <w:rFonts w:ascii="Arial Narrow" w:hAnsi="Arial Narrow"/>
          <w:sz w:val="22"/>
          <w:szCs w:val="22"/>
          <w:lang w:val="ro-RO"/>
        </w:rPr>
        <w:t>/</w:t>
      </w:r>
      <w:r w:rsidR="009A7CFB" w:rsidRPr="00E33767">
        <w:rPr>
          <w:rFonts w:ascii="Arial Narrow" w:hAnsi="Arial Narrow"/>
          <w:sz w:val="22"/>
          <w:szCs w:val="22"/>
          <w:lang w:val="ro-RO"/>
        </w:rPr>
        <w:t xml:space="preserve">resursei umane disponibile în raport cu piața </w:t>
      </w:r>
      <w:r w:rsidR="0072326E" w:rsidRPr="00E33767">
        <w:rPr>
          <w:rFonts w:ascii="Arial Narrow" w:hAnsi="Arial Narrow"/>
          <w:sz w:val="22"/>
          <w:szCs w:val="22"/>
          <w:lang w:val="ro-RO"/>
        </w:rPr>
        <w:t>m</w:t>
      </w:r>
      <w:r w:rsidR="009A7CFB" w:rsidRPr="00E33767">
        <w:rPr>
          <w:rFonts w:ascii="Arial Narrow" w:hAnsi="Arial Narrow"/>
          <w:sz w:val="22"/>
          <w:szCs w:val="22"/>
          <w:lang w:val="ro-RO"/>
        </w:rPr>
        <w:t>uncii – care limitează potențialul de creștere economică.</w:t>
      </w:r>
    </w:p>
    <w:tbl>
      <w:tblPr>
        <w:tblStyle w:val="TableGridLight1"/>
        <w:tblW w:w="0" w:type="auto"/>
        <w:jc w:val="center"/>
        <w:tblLook w:val="04A0" w:firstRow="1" w:lastRow="0" w:firstColumn="1" w:lastColumn="0" w:noHBand="0" w:noVBand="1"/>
      </w:tblPr>
      <w:tblGrid>
        <w:gridCol w:w="1332"/>
        <w:gridCol w:w="545"/>
        <w:gridCol w:w="545"/>
        <w:gridCol w:w="545"/>
        <w:gridCol w:w="545"/>
        <w:gridCol w:w="545"/>
        <w:gridCol w:w="545"/>
        <w:gridCol w:w="545"/>
        <w:gridCol w:w="545"/>
        <w:gridCol w:w="545"/>
        <w:gridCol w:w="545"/>
      </w:tblGrid>
      <w:tr w:rsidR="00672938" w:rsidRPr="003E767B" w14:paraId="439E1884" w14:textId="77777777" w:rsidTr="00F81642">
        <w:trPr>
          <w:trHeight w:val="288"/>
          <w:jc w:val="center"/>
        </w:trPr>
        <w:tc>
          <w:tcPr>
            <w:tcW w:w="0" w:type="auto"/>
            <w:vMerge w:val="restart"/>
            <w:shd w:val="clear" w:color="auto" w:fill="C00000"/>
            <w:vAlign w:val="center"/>
            <w:hideMark/>
          </w:tcPr>
          <w:p w14:paraId="7A33A284" w14:textId="77777777" w:rsidR="00715E1E" w:rsidRPr="003E767B" w:rsidRDefault="00715E1E" w:rsidP="00CC01DE">
            <w:pPr>
              <w:rPr>
                <w:rFonts w:ascii="Arial Narrow" w:eastAsia="Times New Roman" w:hAnsi="Arial Narrow" w:cs="Times New Roman"/>
                <w:b/>
                <w:bCs/>
                <w:color w:val="FFFFFF" w:themeColor="background1"/>
                <w:sz w:val="18"/>
                <w:szCs w:val="18"/>
                <w:lang w:val="ro-RO"/>
              </w:rPr>
            </w:pPr>
          </w:p>
        </w:tc>
        <w:tc>
          <w:tcPr>
            <w:tcW w:w="0" w:type="auto"/>
            <w:shd w:val="clear" w:color="auto" w:fill="C00000"/>
            <w:vAlign w:val="center"/>
            <w:hideMark/>
          </w:tcPr>
          <w:p w14:paraId="29EE94D2" w14:textId="77777777" w:rsidR="00715E1E" w:rsidRPr="003E767B" w:rsidRDefault="00715E1E" w:rsidP="00E667CC">
            <w:pPr>
              <w:rPr>
                <w:rFonts w:ascii="Arial Narrow" w:eastAsia="Times New Roman" w:hAnsi="Arial Narrow" w:cs="Times New Roman"/>
                <w:b/>
                <w:bCs/>
                <w:color w:val="FFFFFF" w:themeColor="background1"/>
                <w:sz w:val="18"/>
                <w:szCs w:val="18"/>
                <w:lang w:val="ro-RO"/>
              </w:rPr>
            </w:pPr>
            <w:r w:rsidRPr="003E767B">
              <w:rPr>
                <w:rFonts w:ascii="Arial Narrow" w:eastAsia="Times New Roman" w:hAnsi="Arial Narrow" w:cs="Times New Roman"/>
                <w:b/>
                <w:bCs/>
                <w:color w:val="FFFFFF" w:themeColor="background1"/>
                <w:sz w:val="18"/>
                <w:szCs w:val="18"/>
                <w:lang w:val="ro-RO"/>
              </w:rPr>
              <w:t>2011</w:t>
            </w:r>
          </w:p>
        </w:tc>
        <w:tc>
          <w:tcPr>
            <w:tcW w:w="0" w:type="auto"/>
            <w:shd w:val="clear" w:color="auto" w:fill="C00000"/>
            <w:vAlign w:val="center"/>
            <w:hideMark/>
          </w:tcPr>
          <w:p w14:paraId="40D0014C" w14:textId="77777777" w:rsidR="00715E1E" w:rsidRPr="003E767B" w:rsidRDefault="00715E1E" w:rsidP="00CC01DE">
            <w:pPr>
              <w:jc w:val="center"/>
              <w:rPr>
                <w:rFonts w:ascii="Arial Narrow" w:eastAsia="Times New Roman" w:hAnsi="Arial Narrow" w:cs="Times New Roman"/>
                <w:b/>
                <w:bCs/>
                <w:color w:val="FFFFFF" w:themeColor="background1"/>
                <w:sz w:val="18"/>
                <w:szCs w:val="18"/>
                <w:lang w:val="ro-RO"/>
              </w:rPr>
            </w:pPr>
            <w:r w:rsidRPr="003E767B">
              <w:rPr>
                <w:rFonts w:ascii="Arial Narrow" w:eastAsia="Times New Roman" w:hAnsi="Arial Narrow" w:cs="Times New Roman"/>
                <w:b/>
                <w:bCs/>
                <w:color w:val="FFFFFF" w:themeColor="background1"/>
                <w:sz w:val="18"/>
                <w:szCs w:val="18"/>
                <w:lang w:val="ro-RO"/>
              </w:rPr>
              <w:t>2012</w:t>
            </w:r>
          </w:p>
        </w:tc>
        <w:tc>
          <w:tcPr>
            <w:tcW w:w="0" w:type="auto"/>
            <w:shd w:val="clear" w:color="auto" w:fill="C00000"/>
            <w:vAlign w:val="center"/>
            <w:hideMark/>
          </w:tcPr>
          <w:p w14:paraId="06CEA59E" w14:textId="77777777" w:rsidR="00715E1E" w:rsidRPr="003E767B" w:rsidRDefault="00715E1E" w:rsidP="00CC01DE">
            <w:pPr>
              <w:jc w:val="center"/>
              <w:rPr>
                <w:rFonts w:ascii="Arial Narrow" w:eastAsia="Times New Roman" w:hAnsi="Arial Narrow" w:cs="Times New Roman"/>
                <w:b/>
                <w:bCs/>
                <w:color w:val="FFFFFF" w:themeColor="background1"/>
                <w:sz w:val="18"/>
                <w:szCs w:val="18"/>
                <w:lang w:val="ro-RO"/>
              </w:rPr>
            </w:pPr>
            <w:r w:rsidRPr="003E767B">
              <w:rPr>
                <w:rFonts w:ascii="Arial Narrow" w:eastAsia="Times New Roman" w:hAnsi="Arial Narrow" w:cs="Times New Roman"/>
                <w:b/>
                <w:bCs/>
                <w:color w:val="FFFFFF" w:themeColor="background1"/>
                <w:sz w:val="18"/>
                <w:szCs w:val="18"/>
                <w:lang w:val="ro-RO"/>
              </w:rPr>
              <w:t>2013</w:t>
            </w:r>
          </w:p>
        </w:tc>
        <w:tc>
          <w:tcPr>
            <w:tcW w:w="0" w:type="auto"/>
            <w:shd w:val="clear" w:color="auto" w:fill="C00000"/>
            <w:vAlign w:val="center"/>
            <w:hideMark/>
          </w:tcPr>
          <w:p w14:paraId="40B44C2E" w14:textId="77777777" w:rsidR="00715E1E" w:rsidRPr="003E767B" w:rsidRDefault="00715E1E" w:rsidP="00CC01DE">
            <w:pPr>
              <w:jc w:val="center"/>
              <w:rPr>
                <w:rFonts w:ascii="Arial Narrow" w:eastAsia="Times New Roman" w:hAnsi="Arial Narrow" w:cs="Times New Roman"/>
                <w:b/>
                <w:bCs/>
                <w:color w:val="FFFFFF" w:themeColor="background1"/>
                <w:sz w:val="18"/>
                <w:szCs w:val="18"/>
                <w:lang w:val="ro-RO"/>
              </w:rPr>
            </w:pPr>
            <w:r w:rsidRPr="003E767B">
              <w:rPr>
                <w:rFonts w:ascii="Arial Narrow" w:eastAsia="Times New Roman" w:hAnsi="Arial Narrow" w:cs="Times New Roman"/>
                <w:b/>
                <w:bCs/>
                <w:color w:val="FFFFFF" w:themeColor="background1"/>
                <w:sz w:val="18"/>
                <w:szCs w:val="18"/>
                <w:lang w:val="ro-RO"/>
              </w:rPr>
              <w:t>2014</w:t>
            </w:r>
          </w:p>
        </w:tc>
        <w:tc>
          <w:tcPr>
            <w:tcW w:w="0" w:type="auto"/>
            <w:shd w:val="clear" w:color="auto" w:fill="C00000"/>
            <w:vAlign w:val="center"/>
            <w:hideMark/>
          </w:tcPr>
          <w:p w14:paraId="5FDB59E0" w14:textId="77777777" w:rsidR="00715E1E" w:rsidRPr="003E767B" w:rsidRDefault="00715E1E" w:rsidP="00CC01DE">
            <w:pPr>
              <w:jc w:val="center"/>
              <w:rPr>
                <w:rFonts w:ascii="Arial Narrow" w:eastAsia="Times New Roman" w:hAnsi="Arial Narrow" w:cs="Times New Roman"/>
                <w:b/>
                <w:bCs/>
                <w:color w:val="FFFFFF" w:themeColor="background1"/>
                <w:sz w:val="18"/>
                <w:szCs w:val="18"/>
                <w:lang w:val="ro-RO"/>
              </w:rPr>
            </w:pPr>
            <w:r w:rsidRPr="003E767B">
              <w:rPr>
                <w:rFonts w:ascii="Arial Narrow" w:eastAsia="Times New Roman" w:hAnsi="Arial Narrow" w:cs="Times New Roman"/>
                <w:b/>
                <w:bCs/>
                <w:color w:val="FFFFFF" w:themeColor="background1"/>
                <w:sz w:val="18"/>
                <w:szCs w:val="18"/>
                <w:lang w:val="ro-RO"/>
              </w:rPr>
              <w:t>2015</w:t>
            </w:r>
          </w:p>
        </w:tc>
        <w:tc>
          <w:tcPr>
            <w:tcW w:w="0" w:type="auto"/>
            <w:shd w:val="clear" w:color="auto" w:fill="C00000"/>
            <w:vAlign w:val="center"/>
            <w:hideMark/>
          </w:tcPr>
          <w:p w14:paraId="7D13C60E" w14:textId="77777777" w:rsidR="00715E1E" w:rsidRPr="003E767B" w:rsidRDefault="00715E1E" w:rsidP="00CC01DE">
            <w:pPr>
              <w:jc w:val="center"/>
              <w:rPr>
                <w:rFonts w:ascii="Arial Narrow" w:eastAsia="Times New Roman" w:hAnsi="Arial Narrow" w:cs="Times New Roman"/>
                <w:b/>
                <w:bCs/>
                <w:color w:val="FFFFFF" w:themeColor="background1"/>
                <w:sz w:val="18"/>
                <w:szCs w:val="18"/>
                <w:lang w:val="ro-RO"/>
              </w:rPr>
            </w:pPr>
            <w:r w:rsidRPr="003E767B">
              <w:rPr>
                <w:rFonts w:ascii="Arial Narrow" w:eastAsia="Times New Roman" w:hAnsi="Arial Narrow" w:cs="Times New Roman"/>
                <w:b/>
                <w:bCs/>
                <w:color w:val="FFFFFF" w:themeColor="background1"/>
                <w:sz w:val="18"/>
                <w:szCs w:val="18"/>
                <w:lang w:val="ro-RO"/>
              </w:rPr>
              <w:t>2016</w:t>
            </w:r>
          </w:p>
        </w:tc>
        <w:tc>
          <w:tcPr>
            <w:tcW w:w="0" w:type="auto"/>
            <w:shd w:val="clear" w:color="auto" w:fill="C00000"/>
            <w:vAlign w:val="center"/>
            <w:hideMark/>
          </w:tcPr>
          <w:p w14:paraId="7AA20590" w14:textId="77777777" w:rsidR="00715E1E" w:rsidRPr="003E767B" w:rsidRDefault="00715E1E" w:rsidP="00CC01DE">
            <w:pPr>
              <w:jc w:val="center"/>
              <w:rPr>
                <w:rFonts w:ascii="Arial Narrow" w:eastAsia="Times New Roman" w:hAnsi="Arial Narrow" w:cs="Times New Roman"/>
                <w:b/>
                <w:bCs/>
                <w:color w:val="FFFFFF" w:themeColor="background1"/>
                <w:sz w:val="18"/>
                <w:szCs w:val="18"/>
                <w:lang w:val="ro-RO"/>
              </w:rPr>
            </w:pPr>
            <w:r w:rsidRPr="003E767B">
              <w:rPr>
                <w:rFonts w:ascii="Arial Narrow" w:eastAsia="Times New Roman" w:hAnsi="Arial Narrow" w:cs="Times New Roman"/>
                <w:b/>
                <w:bCs/>
                <w:color w:val="FFFFFF" w:themeColor="background1"/>
                <w:sz w:val="18"/>
                <w:szCs w:val="18"/>
                <w:lang w:val="ro-RO"/>
              </w:rPr>
              <w:t>2017</w:t>
            </w:r>
          </w:p>
        </w:tc>
        <w:tc>
          <w:tcPr>
            <w:tcW w:w="0" w:type="auto"/>
            <w:shd w:val="clear" w:color="auto" w:fill="C00000"/>
            <w:vAlign w:val="center"/>
            <w:hideMark/>
          </w:tcPr>
          <w:p w14:paraId="34BC5688" w14:textId="77777777" w:rsidR="00715E1E" w:rsidRPr="003E767B" w:rsidRDefault="00715E1E" w:rsidP="00CC01DE">
            <w:pPr>
              <w:jc w:val="center"/>
              <w:rPr>
                <w:rFonts w:ascii="Arial Narrow" w:eastAsia="Times New Roman" w:hAnsi="Arial Narrow" w:cs="Times New Roman"/>
                <w:b/>
                <w:bCs/>
                <w:color w:val="FFFFFF" w:themeColor="background1"/>
                <w:sz w:val="18"/>
                <w:szCs w:val="18"/>
                <w:lang w:val="ro-RO"/>
              </w:rPr>
            </w:pPr>
            <w:r w:rsidRPr="003E767B">
              <w:rPr>
                <w:rFonts w:ascii="Arial Narrow" w:eastAsia="Times New Roman" w:hAnsi="Arial Narrow" w:cs="Times New Roman"/>
                <w:b/>
                <w:bCs/>
                <w:color w:val="FFFFFF" w:themeColor="background1"/>
                <w:sz w:val="18"/>
                <w:szCs w:val="18"/>
                <w:lang w:val="ro-RO"/>
              </w:rPr>
              <w:t>2018</w:t>
            </w:r>
          </w:p>
        </w:tc>
        <w:tc>
          <w:tcPr>
            <w:tcW w:w="0" w:type="auto"/>
            <w:shd w:val="clear" w:color="auto" w:fill="C00000"/>
            <w:vAlign w:val="center"/>
            <w:hideMark/>
          </w:tcPr>
          <w:p w14:paraId="38506491" w14:textId="77777777" w:rsidR="00715E1E" w:rsidRPr="003E767B" w:rsidRDefault="00715E1E" w:rsidP="00CC01DE">
            <w:pPr>
              <w:jc w:val="center"/>
              <w:rPr>
                <w:rFonts w:ascii="Arial Narrow" w:eastAsia="Times New Roman" w:hAnsi="Arial Narrow" w:cs="Times New Roman"/>
                <w:b/>
                <w:bCs/>
                <w:color w:val="FFFFFF" w:themeColor="background1"/>
                <w:sz w:val="18"/>
                <w:szCs w:val="18"/>
                <w:lang w:val="ro-RO"/>
              </w:rPr>
            </w:pPr>
            <w:r w:rsidRPr="003E767B">
              <w:rPr>
                <w:rFonts w:ascii="Arial Narrow" w:eastAsia="Times New Roman" w:hAnsi="Arial Narrow" w:cs="Times New Roman"/>
                <w:b/>
                <w:bCs/>
                <w:color w:val="FFFFFF" w:themeColor="background1"/>
                <w:sz w:val="18"/>
                <w:szCs w:val="18"/>
                <w:lang w:val="ro-RO"/>
              </w:rPr>
              <w:t>2019</w:t>
            </w:r>
          </w:p>
        </w:tc>
        <w:tc>
          <w:tcPr>
            <w:tcW w:w="0" w:type="auto"/>
            <w:shd w:val="clear" w:color="auto" w:fill="C00000"/>
            <w:vAlign w:val="center"/>
            <w:hideMark/>
          </w:tcPr>
          <w:p w14:paraId="7F2EDB40" w14:textId="77777777" w:rsidR="00715E1E" w:rsidRPr="003E767B" w:rsidRDefault="00715E1E" w:rsidP="00CC01DE">
            <w:pPr>
              <w:jc w:val="center"/>
              <w:rPr>
                <w:rFonts w:ascii="Arial Narrow" w:eastAsia="Times New Roman" w:hAnsi="Arial Narrow" w:cs="Times New Roman"/>
                <w:b/>
                <w:bCs/>
                <w:color w:val="FFFFFF" w:themeColor="background1"/>
                <w:sz w:val="18"/>
                <w:szCs w:val="18"/>
                <w:lang w:val="ro-RO"/>
              </w:rPr>
            </w:pPr>
            <w:r w:rsidRPr="003E767B">
              <w:rPr>
                <w:rFonts w:ascii="Arial Narrow" w:eastAsia="Times New Roman" w:hAnsi="Arial Narrow" w:cs="Times New Roman"/>
                <w:b/>
                <w:bCs/>
                <w:color w:val="FFFFFF" w:themeColor="background1"/>
                <w:sz w:val="18"/>
                <w:szCs w:val="18"/>
                <w:lang w:val="ro-RO"/>
              </w:rPr>
              <w:t>2020</w:t>
            </w:r>
          </w:p>
        </w:tc>
      </w:tr>
      <w:tr w:rsidR="00715E1E" w:rsidRPr="003E767B" w14:paraId="60BEC00A" w14:textId="77777777" w:rsidTr="00F81642">
        <w:trPr>
          <w:trHeight w:val="288"/>
          <w:jc w:val="center"/>
        </w:trPr>
        <w:tc>
          <w:tcPr>
            <w:tcW w:w="0" w:type="auto"/>
            <w:vMerge/>
            <w:shd w:val="clear" w:color="auto" w:fill="C00000"/>
            <w:vAlign w:val="center"/>
            <w:hideMark/>
          </w:tcPr>
          <w:p w14:paraId="231F59F2" w14:textId="77777777" w:rsidR="00715E1E" w:rsidRPr="003E767B" w:rsidRDefault="00715E1E" w:rsidP="00CC01DE">
            <w:pPr>
              <w:rPr>
                <w:rFonts w:ascii="Arial Narrow" w:eastAsia="Times New Roman" w:hAnsi="Arial Narrow" w:cs="Times New Roman"/>
                <w:b/>
                <w:bCs/>
                <w:color w:val="FFFFFF" w:themeColor="background1"/>
                <w:sz w:val="18"/>
                <w:szCs w:val="18"/>
                <w:lang w:val="ro-RO"/>
              </w:rPr>
            </w:pPr>
          </w:p>
        </w:tc>
        <w:tc>
          <w:tcPr>
            <w:tcW w:w="0" w:type="auto"/>
            <w:gridSpan w:val="10"/>
            <w:shd w:val="clear" w:color="auto" w:fill="C00000"/>
            <w:vAlign w:val="center"/>
            <w:hideMark/>
          </w:tcPr>
          <w:p w14:paraId="04CA522A" w14:textId="77777777" w:rsidR="00715E1E" w:rsidRPr="003E767B" w:rsidRDefault="00715E1E" w:rsidP="00CC01DE">
            <w:pPr>
              <w:jc w:val="center"/>
              <w:rPr>
                <w:rFonts w:ascii="Arial Narrow" w:eastAsia="Times New Roman" w:hAnsi="Arial Narrow" w:cs="Times New Roman"/>
                <w:b/>
                <w:bCs/>
                <w:color w:val="FFFFFF" w:themeColor="background1"/>
                <w:sz w:val="18"/>
                <w:szCs w:val="18"/>
                <w:lang w:val="ro-RO"/>
              </w:rPr>
            </w:pPr>
            <w:r w:rsidRPr="003E767B">
              <w:rPr>
                <w:rFonts w:ascii="Arial Narrow" w:eastAsia="Times New Roman" w:hAnsi="Arial Narrow" w:cs="Times New Roman"/>
                <w:b/>
                <w:bCs/>
                <w:color w:val="FFFFFF" w:themeColor="background1"/>
                <w:sz w:val="18"/>
                <w:szCs w:val="18"/>
                <w:lang w:val="ro-RO"/>
              </w:rPr>
              <w:t>UM: Num</w:t>
            </w:r>
            <w:r w:rsidR="00172812">
              <w:rPr>
                <w:rFonts w:ascii="Arial Narrow" w:eastAsia="Times New Roman" w:hAnsi="Arial Narrow" w:cs="Times New Roman"/>
                <w:b/>
                <w:bCs/>
                <w:color w:val="FFFFFF" w:themeColor="background1"/>
                <w:sz w:val="18"/>
                <w:szCs w:val="18"/>
                <w:lang w:val="ro-RO"/>
              </w:rPr>
              <w:t>ă</w:t>
            </w:r>
            <w:r w:rsidRPr="003E767B">
              <w:rPr>
                <w:rFonts w:ascii="Arial Narrow" w:eastAsia="Times New Roman" w:hAnsi="Arial Narrow" w:cs="Times New Roman"/>
                <w:b/>
                <w:bCs/>
                <w:color w:val="FFFFFF" w:themeColor="background1"/>
                <w:sz w:val="18"/>
                <w:szCs w:val="18"/>
                <w:lang w:val="ro-RO"/>
              </w:rPr>
              <w:t>r persoane</w:t>
            </w:r>
          </w:p>
        </w:tc>
      </w:tr>
      <w:tr w:rsidR="00672938" w:rsidRPr="003E767B" w14:paraId="0E7D8654" w14:textId="77777777" w:rsidTr="00F81642">
        <w:trPr>
          <w:trHeight w:val="288"/>
          <w:jc w:val="center"/>
        </w:trPr>
        <w:tc>
          <w:tcPr>
            <w:tcW w:w="0" w:type="auto"/>
            <w:shd w:val="clear" w:color="auto" w:fill="E7E6E6" w:themeFill="background2"/>
            <w:vAlign w:val="center"/>
            <w:hideMark/>
          </w:tcPr>
          <w:p w14:paraId="10DA34F9" w14:textId="77777777" w:rsidR="00715E1E" w:rsidRPr="009E5864" w:rsidRDefault="005777AA" w:rsidP="00295F94">
            <w:pPr>
              <w:rPr>
                <w:rFonts w:ascii="Arial Narrow" w:eastAsia="Times New Roman" w:hAnsi="Arial Narrow" w:cs="Times New Roman"/>
                <w:b/>
                <w:bCs/>
                <w:color w:val="000000" w:themeColor="text1"/>
                <w:sz w:val="18"/>
                <w:szCs w:val="18"/>
                <w:lang w:val="ro-RO"/>
              </w:rPr>
            </w:pPr>
            <w:r w:rsidRPr="009E5864">
              <w:rPr>
                <w:rFonts w:ascii="Arial Narrow" w:eastAsia="Times New Roman" w:hAnsi="Arial Narrow" w:cs="Times New Roman"/>
                <w:b/>
                <w:bCs/>
                <w:color w:val="000000" w:themeColor="text1"/>
                <w:sz w:val="18"/>
                <w:szCs w:val="18"/>
                <w:lang w:val="ro-RO"/>
              </w:rPr>
              <w:t>Născuți vii</w:t>
            </w:r>
          </w:p>
        </w:tc>
        <w:tc>
          <w:tcPr>
            <w:tcW w:w="0" w:type="auto"/>
            <w:shd w:val="clear" w:color="auto" w:fill="auto"/>
            <w:vAlign w:val="center"/>
            <w:hideMark/>
          </w:tcPr>
          <w:p w14:paraId="1E2EF92B" w14:textId="77777777" w:rsidR="00715E1E" w:rsidRPr="003E767B" w:rsidRDefault="00715E1E" w:rsidP="00CC01D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43</w:t>
            </w:r>
          </w:p>
        </w:tc>
        <w:tc>
          <w:tcPr>
            <w:tcW w:w="0" w:type="auto"/>
            <w:shd w:val="clear" w:color="auto" w:fill="auto"/>
            <w:vAlign w:val="center"/>
            <w:hideMark/>
          </w:tcPr>
          <w:p w14:paraId="0B19AFC1" w14:textId="77777777" w:rsidR="00715E1E" w:rsidRPr="003E767B" w:rsidRDefault="00715E1E" w:rsidP="00CC01D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64</w:t>
            </w:r>
          </w:p>
        </w:tc>
        <w:tc>
          <w:tcPr>
            <w:tcW w:w="0" w:type="auto"/>
            <w:shd w:val="clear" w:color="auto" w:fill="auto"/>
            <w:vAlign w:val="center"/>
            <w:hideMark/>
          </w:tcPr>
          <w:p w14:paraId="73783D60" w14:textId="77777777" w:rsidR="00715E1E" w:rsidRPr="003E767B" w:rsidRDefault="00715E1E" w:rsidP="00CC01D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61</w:t>
            </w:r>
          </w:p>
        </w:tc>
        <w:tc>
          <w:tcPr>
            <w:tcW w:w="0" w:type="auto"/>
            <w:shd w:val="clear" w:color="auto" w:fill="auto"/>
            <w:vAlign w:val="center"/>
            <w:hideMark/>
          </w:tcPr>
          <w:p w14:paraId="66D789E7" w14:textId="77777777" w:rsidR="00715E1E" w:rsidRPr="003E767B" w:rsidRDefault="00715E1E" w:rsidP="00CC01D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56</w:t>
            </w:r>
          </w:p>
        </w:tc>
        <w:tc>
          <w:tcPr>
            <w:tcW w:w="0" w:type="auto"/>
            <w:shd w:val="clear" w:color="auto" w:fill="auto"/>
            <w:vAlign w:val="center"/>
            <w:hideMark/>
          </w:tcPr>
          <w:p w14:paraId="75D250D6" w14:textId="77777777" w:rsidR="00715E1E" w:rsidRPr="003E767B" w:rsidRDefault="00715E1E" w:rsidP="00CC01D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48</w:t>
            </w:r>
          </w:p>
        </w:tc>
        <w:tc>
          <w:tcPr>
            <w:tcW w:w="0" w:type="auto"/>
            <w:shd w:val="clear" w:color="auto" w:fill="auto"/>
            <w:vAlign w:val="center"/>
            <w:hideMark/>
          </w:tcPr>
          <w:p w14:paraId="20740D7E" w14:textId="77777777" w:rsidR="00715E1E" w:rsidRPr="003E767B" w:rsidRDefault="00715E1E" w:rsidP="00CC01D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51</w:t>
            </w:r>
          </w:p>
        </w:tc>
        <w:tc>
          <w:tcPr>
            <w:tcW w:w="0" w:type="auto"/>
            <w:shd w:val="clear" w:color="auto" w:fill="auto"/>
            <w:vAlign w:val="center"/>
            <w:hideMark/>
          </w:tcPr>
          <w:p w14:paraId="1F36560B" w14:textId="77777777" w:rsidR="00715E1E" w:rsidRPr="003E767B" w:rsidRDefault="00715E1E" w:rsidP="00CC01D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47</w:t>
            </w:r>
          </w:p>
        </w:tc>
        <w:tc>
          <w:tcPr>
            <w:tcW w:w="0" w:type="auto"/>
            <w:shd w:val="clear" w:color="auto" w:fill="auto"/>
            <w:vAlign w:val="center"/>
            <w:hideMark/>
          </w:tcPr>
          <w:p w14:paraId="028FB17A" w14:textId="77777777" w:rsidR="00715E1E" w:rsidRPr="003E767B" w:rsidRDefault="00715E1E" w:rsidP="00CC01D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62</w:t>
            </w:r>
          </w:p>
        </w:tc>
        <w:tc>
          <w:tcPr>
            <w:tcW w:w="0" w:type="auto"/>
            <w:shd w:val="clear" w:color="auto" w:fill="auto"/>
            <w:vAlign w:val="center"/>
            <w:hideMark/>
          </w:tcPr>
          <w:p w14:paraId="5D9841C0" w14:textId="77777777" w:rsidR="00715E1E" w:rsidRPr="003E767B" w:rsidRDefault="00715E1E" w:rsidP="00CC01D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55</w:t>
            </w:r>
          </w:p>
        </w:tc>
        <w:tc>
          <w:tcPr>
            <w:tcW w:w="0" w:type="auto"/>
            <w:shd w:val="clear" w:color="auto" w:fill="auto"/>
            <w:vAlign w:val="center"/>
            <w:hideMark/>
          </w:tcPr>
          <w:p w14:paraId="351F57F1" w14:textId="77777777" w:rsidR="00715E1E" w:rsidRPr="003E767B" w:rsidRDefault="00715E1E" w:rsidP="00CC01D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54</w:t>
            </w:r>
          </w:p>
        </w:tc>
      </w:tr>
      <w:tr w:rsidR="00A267C6" w:rsidRPr="003E767B" w14:paraId="30017741" w14:textId="77777777" w:rsidTr="00F81642">
        <w:trPr>
          <w:trHeight w:val="288"/>
          <w:jc w:val="center"/>
        </w:trPr>
        <w:tc>
          <w:tcPr>
            <w:tcW w:w="0" w:type="auto"/>
            <w:shd w:val="clear" w:color="auto" w:fill="E7E6E6" w:themeFill="background2"/>
            <w:vAlign w:val="center"/>
            <w:hideMark/>
          </w:tcPr>
          <w:p w14:paraId="00970CD3" w14:textId="77777777" w:rsidR="00715E1E" w:rsidRPr="009E5864" w:rsidRDefault="005777AA" w:rsidP="00295F94">
            <w:pPr>
              <w:rPr>
                <w:rFonts w:ascii="Arial Narrow" w:eastAsia="Times New Roman" w:hAnsi="Arial Narrow" w:cs="Times New Roman"/>
                <w:b/>
                <w:bCs/>
                <w:color w:val="000000" w:themeColor="text1"/>
                <w:sz w:val="18"/>
                <w:szCs w:val="18"/>
                <w:lang w:val="ro-RO"/>
              </w:rPr>
            </w:pPr>
            <w:r w:rsidRPr="009E5864">
              <w:rPr>
                <w:rFonts w:ascii="Arial Narrow" w:eastAsia="Times New Roman" w:hAnsi="Arial Narrow" w:cs="Times New Roman"/>
                <w:b/>
                <w:bCs/>
                <w:color w:val="000000" w:themeColor="text1"/>
                <w:sz w:val="18"/>
                <w:szCs w:val="18"/>
                <w:lang w:val="ro-RO"/>
              </w:rPr>
              <w:t>Decese</w:t>
            </w:r>
          </w:p>
        </w:tc>
        <w:tc>
          <w:tcPr>
            <w:tcW w:w="0" w:type="auto"/>
            <w:shd w:val="clear" w:color="auto" w:fill="auto"/>
            <w:vAlign w:val="center"/>
            <w:hideMark/>
          </w:tcPr>
          <w:p w14:paraId="3DD3B8FE" w14:textId="77777777" w:rsidR="00715E1E" w:rsidRPr="003E767B" w:rsidRDefault="00715E1E" w:rsidP="0024301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47</w:t>
            </w:r>
          </w:p>
        </w:tc>
        <w:tc>
          <w:tcPr>
            <w:tcW w:w="0" w:type="auto"/>
            <w:shd w:val="clear" w:color="auto" w:fill="auto"/>
            <w:vAlign w:val="center"/>
            <w:hideMark/>
          </w:tcPr>
          <w:p w14:paraId="7E6CC6E8" w14:textId="77777777" w:rsidR="00715E1E" w:rsidRPr="003E767B" w:rsidRDefault="00715E1E" w:rsidP="0024301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54</w:t>
            </w:r>
          </w:p>
        </w:tc>
        <w:tc>
          <w:tcPr>
            <w:tcW w:w="0" w:type="auto"/>
            <w:shd w:val="clear" w:color="auto" w:fill="auto"/>
            <w:vAlign w:val="center"/>
            <w:hideMark/>
          </w:tcPr>
          <w:p w14:paraId="2E17A765" w14:textId="77777777" w:rsidR="00715E1E" w:rsidRPr="003E767B" w:rsidRDefault="00715E1E" w:rsidP="0024301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49</w:t>
            </w:r>
          </w:p>
        </w:tc>
        <w:tc>
          <w:tcPr>
            <w:tcW w:w="0" w:type="auto"/>
            <w:shd w:val="clear" w:color="auto" w:fill="auto"/>
            <w:vAlign w:val="center"/>
            <w:hideMark/>
          </w:tcPr>
          <w:p w14:paraId="5C7DA3EF" w14:textId="77777777" w:rsidR="00715E1E" w:rsidRPr="003E767B" w:rsidRDefault="00715E1E" w:rsidP="0024301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54</w:t>
            </w:r>
          </w:p>
        </w:tc>
        <w:tc>
          <w:tcPr>
            <w:tcW w:w="0" w:type="auto"/>
            <w:shd w:val="clear" w:color="auto" w:fill="auto"/>
            <w:vAlign w:val="center"/>
            <w:hideMark/>
          </w:tcPr>
          <w:p w14:paraId="5B06E449" w14:textId="77777777" w:rsidR="00715E1E" w:rsidRPr="003E767B" w:rsidRDefault="00715E1E" w:rsidP="0024301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64</w:t>
            </w:r>
          </w:p>
        </w:tc>
        <w:tc>
          <w:tcPr>
            <w:tcW w:w="0" w:type="auto"/>
            <w:shd w:val="clear" w:color="auto" w:fill="auto"/>
            <w:vAlign w:val="center"/>
            <w:hideMark/>
          </w:tcPr>
          <w:p w14:paraId="3270A3E8" w14:textId="77777777" w:rsidR="00715E1E" w:rsidRPr="003E767B" w:rsidRDefault="00715E1E" w:rsidP="0024301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67</w:t>
            </w:r>
          </w:p>
        </w:tc>
        <w:tc>
          <w:tcPr>
            <w:tcW w:w="0" w:type="auto"/>
            <w:shd w:val="clear" w:color="auto" w:fill="auto"/>
            <w:vAlign w:val="center"/>
            <w:hideMark/>
          </w:tcPr>
          <w:p w14:paraId="264CB787" w14:textId="77777777" w:rsidR="00715E1E" w:rsidRPr="003E767B" w:rsidRDefault="00715E1E" w:rsidP="0024301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56</w:t>
            </w:r>
          </w:p>
        </w:tc>
        <w:tc>
          <w:tcPr>
            <w:tcW w:w="0" w:type="auto"/>
            <w:shd w:val="clear" w:color="auto" w:fill="auto"/>
            <w:vAlign w:val="center"/>
            <w:hideMark/>
          </w:tcPr>
          <w:p w14:paraId="68296B04" w14:textId="77777777" w:rsidR="00715E1E" w:rsidRPr="003E767B" w:rsidRDefault="00715E1E" w:rsidP="0024301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64</w:t>
            </w:r>
          </w:p>
        </w:tc>
        <w:tc>
          <w:tcPr>
            <w:tcW w:w="0" w:type="auto"/>
            <w:shd w:val="clear" w:color="auto" w:fill="auto"/>
            <w:vAlign w:val="center"/>
            <w:hideMark/>
          </w:tcPr>
          <w:p w14:paraId="17FB6268" w14:textId="77777777" w:rsidR="00715E1E" w:rsidRPr="003E767B" w:rsidRDefault="00715E1E" w:rsidP="0024301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81</w:t>
            </w:r>
          </w:p>
        </w:tc>
        <w:tc>
          <w:tcPr>
            <w:tcW w:w="0" w:type="auto"/>
            <w:shd w:val="clear" w:color="auto" w:fill="auto"/>
            <w:vAlign w:val="center"/>
            <w:hideMark/>
          </w:tcPr>
          <w:p w14:paraId="21FADD1D" w14:textId="77777777" w:rsidR="00715E1E" w:rsidRPr="003E767B" w:rsidRDefault="00715E1E" w:rsidP="0024301E">
            <w:pPr>
              <w:jc w:val="right"/>
              <w:rPr>
                <w:rFonts w:ascii="Arial Narrow" w:eastAsia="Times New Roman" w:hAnsi="Arial Narrow" w:cs="Times New Roman"/>
                <w:color w:val="000000"/>
                <w:sz w:val="18"/>
                <w:szCs w:val="18"/>
                <w:lang w:val="ro-RO"/>
              </w:rPr>
            </w:pPr>
            <w:r w:rsidRPr="003E767B">
              <w:rPr>
                <w:rFonts w:ascii="Arial Narrow" w:eastAsia="Times New Roman" w:hAnsi="Arial Narrow" w:cs="Times New Roman"/>
                <w:color w:val="000000"/>
                <w:sz w:val="18"/>
                <w:szCs w:val="18"/>
                <w:lang w:val="ro-RO"/>
              </w:rPr>
              <w:t>65</w:t>
            </w:r>
          </w:p>
        </w:tc>
      </w:tr>
      <w:tr w:rsidR="00825E46" w:rsidRPr="003E767B" w14:paraId="661D9C95" w14:textId="77777777" w:rsidTr="00F81642">
        <w:trPr>
          <w:trHeight w:val="288"/>
          <w:jc w:val="center"/>
        </w:trPr>
        <w:tc>
          <w:tcPr>
            <w:tcW w:w="0" w:type="auto"/>
            <w:shd w:val="clear" w:color="auto" w:fill="E7E6E6" w:themeFill="background2"/>
            <w:vAlign w:val="center"/>
          </w:tcPr>
          <w:p w14:paraId="4348CAA9" w14:textId="77777777" w:rsidR="00825E46" w:rsidRPr="009E5864" w:rsidRDefault="00825E46" w:rsidP="00295F94">
            <w:pPr>
              <w:rPr>
                <w:rFonts w:ascii="Arial Narrow" w:eastAsia="Times New Roman" w:hAnsi="Arial Narrow" w:cs="Times New Roman"/>
                <w:b/>
                <w:bCs/>
                <w:color w:val="000000" w:themeColor="text1"/>
                <w:sz w:val="18"/>
                <w:szCs w:val="18"/>
                <w:lang w:val="ro-RO"/>
              </w:rPr>
            </w:pPr>
            <w:r w:rsidRPr="009E5864">
              <w:rPr>
                <w:rFonts w:ascii="Arial Narrow" w:eastAsia="Times New Roman" w:hAnsi="Arial Narrow" w:cs="Times New Roman"/>
                <w:b/>
                <w:bCs/>
                <w:color w:val="000000" w:themeColor="text1"/>
                <w:sz w:val="18"/>
                <w:szCs w:val="18"/>
                <w:lang w:val="ro-RO"/>
              </w:rPr>
              <w:lastRenderedPageBreak/>
              <w:t>Spor natural</w:t>
            </w:r>
            <w:r w:rsidR="00805E19" w:rsidRPr="009E5864">
              <w:rPr>
                <w:rFonts w:ascii="Arial Narrow" w:eastAsia="Times New Roman" w:hAnsi="Arial Narrow" w:cs="Times New Roman"/>
                <w:b/>
                <w:bCs/>
                <w:color w:val="000000" w:themeColor="text1"/>
                <w:sz w:val="18"/>
                <w:szCs w:val="18"/>
                <w:lang w:val="ro-RO"/>
              </w:rPr>
              <w:t xml:space="preserve"> </w:t>
            </w:r>
          </w:p>
        </w:tc>
        <w:tc>
          <w:tcPr>
            <w:tcW w:w="0" w:type="auto"/>
            <w:shd w:val="clear" w:color="auto" w:fill="auto"/>
            <w:vAlign w:val="center"/>
          </w:tcPr>
          <w:p w14:paraId="5A938B43" w14:textId="77777777" w:rsidR="00825E46" w:rsidRPr="003E767B" w:rsidRDefault="00825E46" w:rsidP="00825E46">
            <w:pPr>
              <w:jc w:val="right"/>
              <w:rPr>
                <w:rFonts w:ascii="Arial Narrow" w:eastAsia="Times New Roman" w:hAnsi="Arial Narrow" w:cs="Times New Roman"/>
                <w:b/>
                <w:bCs/>
                <w:color w:val="000000"/>
                <w:sz w:val="18"/>
                <w:szCs w:val="18"/>
                <w:lang w:val="ro-RO"/>
              </w:rPr>
            </w:pPr>
            <w:r w:rsidRPr="003E767B">
              <w:rPr>
                <w:rFonts w:ascii="Arial Narrow" w:hAnsi="Arial Narrow"/>
                <w:b/>
                <w:bCs/>
                <w:sz w:val="18"/>
                <w:szCs w:val="18"/>
                <w:lang w:val="ro-RO"/>
              </w:rPr>
              <w:t>-4</w:t>
            </w:r>
          </w:p>
        </w:tc>
        <w:tc>
          <w:tcPr>
            <w:tcW w:w="0" w:type="auto"/>
            <w:shd w:val="clear" w:color="auto" w:fill="auto"/>
            <w:vAlign w:val="center"/>
          </w:tcPr>
          <w:p w14:paraId="69526952" w14:textId="77777777" w:rsidR="00825E46" w:rsidRPr="003E767B" w:rsidRDefault="00825E46" w:rsidP="00825E46">
            <w:pPr>
              <w:jc w:val="right"/>
              <w:rPr>
                <w:rFonts w:ascii="Arial Narrow" w:eastAsia="Times New Roman" w:hAnsi="Arial Narrow" w:cs="Times New Roman"/>
                <w:b/>
                <w:bCs/>
                <w:color w:val="000000"/>
                <w:sz w:val="18"/>
                <w:szCs w:val="18"/>
                <w:lang w:val="ro-RO"/>
              </w:rPr>
            </w:pPr>
            <w:r w:rsidRPr="003E767B">
              <w:rPr>
                <w:rFonts w:ascii="Arial Narrow" w:hAnsi="Arial Narrow"/>
                <w:b/>
                <w:bCs/>
                <w:sz w:val="18"/>
                <w:szCs w:val="18"/>
                <w:lang w:val="ro-RO"/>
              </w:rPr>
              <w:t>10</w:t>
            </w:r>
          </w:p>
        </w:tc>
        <w:tc>
          <w:tcPr>
            <w:tcW w:w="0" w:type="auto"/>
            <w:shd w:val="clear" w:color="auto" w:fill="auto"/>
            <w:vAlign w:val="center"/>
          </w:tcPr>
          <w:p w14:paraId="199F62C8" w14:textId="77777777" w:rsidR="00825E46" w:rsidRPr="003E767B" w:rsidRDefault="00825E46" w:rsidP="00825E46">
            <w:pPr>
              <w:jc w:val="right"/>
              <w:rPr>
                <w:rFonts w:ascii="Arial Narrow" w:eastAsia="Times New Roman" w:hAnsi="Arial Narrow" w:cs="Times New Roman"/>
                <w:b/>
                <w:bCs/>
                <w:color w:val="000000"/>
                <w:sz w:val="18"/>
                <w:szCs w:val="18"/>
                <w:lang w:val="ro-RO"/>
              </w:rPr>
            </w:pPr>
            <w:r w:rsidRPr="003E767B">
              <w:rPr>
                <w:rFonts w:ascii="Arial Narrow" w:hAnsi="Arial Narrow"/>
                <w:b/>
                <w:bCs/>
                <w:sz w:val="18"/>
                <w:szCs w:val="18"/>
                <w:lang w:val="ro-RO"/>
              </w:rPr>
              <w:t>12</w:t>
            </w:r>
          </w:p>
        </w:tc>
        <w:tc>
          <w:tcPr>
            <w:tcW w:w="0" w:type="auto"/>
            <w:shd w:val="clear" w:color="auto" w:fill="auto"/>
            <w:vAlign w:val="center"/>
          </w:tcPr>
          <w:p w14:paraId="129D4D07" w14:textId="77777777" w:rsidR="00825E46" w:rsidRPr="003E767B" w:rsidRDefault="00825E46" w:rsidP="00825E46">
            <w:pPr>
              <w:jc w:val="right"/>
              <w:rPr>
                <w:rFonts w:ascii="Arial Narrow" w:eastAsia="Times New Roman" w:hAnsi="Arial Narrow" w:cs="Times New Roman"/>
                <w:b/>
                <w:bCs/>
                <w:color w:val="000000"/>
                <w:sz w:val="18"/>
                <w:szCs w:val="18"/>
                <w:lang w:val="ro-RO"/>
              </w:rPr>
            </w:pPr>
            <w:r w:rsidRPr="003E767B">
              <w:rPr>
                <w:rFonts w:ascii="Arial Narrow" w:hAnsi="Arial Narrow"/>
                <w:b/>
                <w:bCs/>
                <w:sz w:val="18"/>
                <w:szCs w:val="18"/>
                <w:lang w:val="ro-RO"/>
              </w:rPr>
              <w:t>2</w:t>
            </w:r>
          </w:p>
        </w:tc>
        <w:tc>
          <w:tcPr>
            <w:tcW w:w="0" w:type="auto"/>
            <w:shd w:val="clear" w:color="auto" w:fill="auto"/>
            <w:vAlign w:val="center"/>
          </w:tcPr>
          <w:p w14:paraId="37A0CC20" w14:textId="77777777" w:rsidR="00825E46" w:rsidRPr="003E767B" w:rsidRDefault="00825E46" w:rsidP="00825E46">
            <w:pPr>
              <w:jc w:val="right"/>
              <w:rPr>
                <w:rFonts w:ascii="Arial Narrow" w:eastAsia="Times New Roman" w:hAnsi="Arial Narrow" w:cs="Times New Roman"/>
                <w:b/>
                <w:bCs/>
                <w:color w:val="000000"/>
                <w:sz w:val="18"/>
                <w:szCs w:val="18"/>
                <w:lang w:val="ro-RO"/>
              </w:rPr>
            </w:pPr>
            <w:r w:rsidRPr="003E767B">
              <w:rPr>
                <w:rFonts w:ascii="Arial Narrow" w:hAnsi="Arial Narrow"/>
                <w:b/>
                <w:bCs/>
                <w:sz w:val="18"/>
                <w:szCs w:val="18"/>
                <w:lang w:val="ro-RO"/>
              </w:rPr>
              <w:t>-16</w:t>
            </w:r>
          </w:p>
        </w:tc>
        <w:tc>
          <w:tcPr>
            <w:tcW w:w="0" w:type="auto"/>
            <w:shd w:val="clear" w:color="auto" w:fill="auto"/>
            <w:vAlign w:val="center"/>
          </w:tcPr>
          <w:p w14:paraId="2EC3C583" w14:textId="77777777" w:rsidR="00825E46" w:rsidRPr="003E767B" w:rsidRDefault="00825E46" w:rsidP="00825E46">
            <w:pPr>
              <w:jc w:val="right"/>
              <w:rPr>
                <w:rFonts w:ascii="Arial Narrow" w:eastAsia="Times New Roman" w:hAnsi="Arial Narrow" w:cs="Times New Roman"/>
                <w:b/>
                <w:bCs/>
                <w:color w:val="000000"/>
                <w:sz w:val="18"/>
                <w:szCs w:val="18"/>
                <w:lang w:val="ro-RO"/>
              </w:rPr>
            </w:pPr>
            <w:r w:rsidRPr="003E767B">
              <w:rPr>
                <w:rFonts w:ascii="Arial Narrow" w:hAnsi="Arial Narrow"/>
                <w:b/>
                <w:bCs/>
                <w:sz w:val="18"/>
                <w:szCs w:val="18"/>
                <w:lang w:val="ro-RO"/>
              </w:rPr>
              <w:t>-16</w:t>
            </w:r>
          </w:p>
        </w:tc>
        <w:tc>
          <w:tcPr>
            <w:tcW w:w="0" w:type="auto"/>
            <w:shd w:val="clear" w:color="auto" w:fill="auto"/>
            <w:vAlign w:val="center"/>
          </w:tcPr>
          <w:p w14:paraId="277CFCEC" w14:textId="77777777" w:rsidR="00825E46" w:rsidRPr="003E767B" w:rsidRDefault="00825E46" w:rsidP="00825E46">
            <w:pPr>
              <w:jc w:val="right"/>
              <w:rPr>
                <w:rFonts w:ascii="Arial Narrow" w:eastAsia="Times New Roman" w:hAnsi="Arial Narrow" w:cs="Times New Roman"/>
                <w:b/>
                <w:bCs/>
                <w:color w:val="000000"/>
                <w:sz w:val="18"/>
                <w:szCs w:val="18"/>
                <w:lang w:val="ro-RO"/>
              </w:rPr>
            </w:pPr>
            <w:r w:rsidRPr="003E767B">
              <w:rPr>
                <w:rFonts w:ascii="Arial Narrow" w:hAnsi="Arial Narrow"/>
                <w:b/>
                <w:bCs/>
                <w:sz w:val="18"/>
                <w:szCs w:val="18"/>
                <w:lang w:val="ro-RO"/>
              </w:rPr>
              <w:t>-9</w:t>
            </w:r>
          </w:p>
        </w:tc>
        <w:tc>
          <w:tcPr>
            <w:tcW w:w="0" w:type="auto"/>
            <w:shd w:val="clear" w:color="auto" w:fill="auto"/>
            <w:vAlign w:val="center"/>
          </w:tcPr>
          <w:p w14:paraId="00FFA468" w14:textId="77777777" w:rsidR="00825E46" w:rsidRPr="003E767B" w:rsidRDefault="00825E46" w:rsidP="00825E46">
            <w:pPr>
              <w:jc w:val="right"/>
              <w:rPr>
                <w:rFonts w:ascii="Arial Narrow" w:eastAsia="Times New Roman" w:hAnsi="Arial Narrow" w:cs="Times New Roman"/>
                <w:b/>
                <w:bCs/>
                <w:color w:val="000000"/>
                <w:sz w:val="18"/>
                <w:szCs w:val="18"/>
                <w:lang w:val="ro-RO"/>
              </w:rPr>
            </w:pPr>
            <w:r w:rsidRPr="003E767B">
              <w:rPr>
                <w:rFonts w:ascii="Arial Narrow" w:hAnsi="Arial Narrow"/>
                <w:b/>
                <w:bCs/>
                <w:sz w:val="18"/>
                <w:szCs w:val="18"/>
                <w:lang w:val="ro-RO"/>
              </w:rPr>
              <w:t>-2</w:t>
            </w:r>
          </w:p>
        </w:tc>
        <w:tc>
          <w:tcPr>
            <w:tcW w:w="0" w:type="auto"/>
            <w:shd w:val="clear" w:color="auto" w:fill="auto"/>
            <w:vAlign w:val="center"/>
          </w:tcPr>
          <w:p w14:paraId="6A52E5DF" w14:textId="77777777" w:rsidR="00825E46" w:rsidRPr="003E767B" w:rsidRDefault="00825E46" w:rsidP="00825E46">
            <w:pPr>
              <w:jc w:val="right"/>
              <w:rPr>
                <w:rFonts w:ascii="Arial Narrow" w:eastAsia="Times New Roman" w:hAnsi="Arial Narrow" w:cs="Times New Roman"/>
                <w:b/>
                <w:bCs/>
                <w:color w:val="000000"/>
                <w:sz w:val="18"/>
                <w:szCs w:val="18"/>
                <w:lang w:val="ro-RO"/>
              </w:rPr>
            </w:pPr>
            <w:r w:rsidRPr="003E767B">
              <w:rPr>
                <w:rFonts w:ascii="Arial Narrow" w:hAnsi="Arial Narrow"/>
                <w:b/>
                <w:bCs/>
                <w:sz w:val="18"/>
                <w:szCs w:val="18"/>
                <w:lang w:val="ro-RO"/>
              </w:rPr>
              <w:t>-26</w:t>
            </w:r>
          </w:p>
        </w:tc>
        <w:tc>
          <w:tcPr>
            <w:tcW w:w="0" w:type="auto"/>
            <w:shd w:val="clear" w:color="auto" w:fill="auto"/>
            <w:vAlign w:val="center"/>
          </w:tcPr>
          <w:p w14:paraId="09498FC8" w14:textId="77777777" w:rsidR="00825E46" w:rsidRPr="003E767B" w:rsidRDefault="00825E46" w:rsidP="00825E46">
            <w:pPr>
              <w:jc w:val="right"/>
              <w:rPr>
                <w:rFonts w:ascii="Arial Narrow" w:eastAsia="Times New Roman" w:hAnsi="Arial Narrow" w:cs="Times New Roman"/>
                <w:b/>
                <w:bCs/>
                <w:color w:val="000000"/>
                <w:sz w:val="18"/>
                <w:szCs w:val="18"/>
                <w:lang w:val="ro-RO"/>
              </w:rPr>
            </w:pPr>
            <w:r w:rsidRPr="003E767B">
              <w:rPr>
                <w:rFonts w:ascii="Arial Narrow" w:hAnsi="Arial Narrow"/>
                <w:b/>
                <w:bCs/>
                <w:sz w:val="18"/>
                <w:szCs w:val="18"/>
                <w:lang w:val="ro-RO"/>
              </w:rPr>
              <w:t>-11</w:t>
            </w:r>
          </w:p>
        </w:tc>
      </w:tr>
      <w:tr w:rsidR="0095084C" w:rsidRPr="003E767B" w14:paraId="2E3AE8A7" w14:textId="77777777" w:rsidTr="00F81642">
        <w:trPr>
          <w:trHeight w:val="288"/>
          <w:jc w:val="center"/>
        </w:trPr>
        <w:tc>
          <w:tcPr>
            <w:tcW w:w="0" w:type="auto"/>
            <w:shd w:val="clear" w:color="auto" w:fill="E7E6E6" w:themeFill="background2"/>
            <w:vAlign w:val="center"/>
          </w:tcPr>
          <w:p w14:paraId="190CF16C" w14:textId="77777777" w:rsidR="0095084C" w:rsidRPr="009E5864" w:rsidRDefault="0095084C" w:rsidP="00295F94">
            <w:pPr>
              <w:rPr>
                <w:rFonts w:ascii="Arial Narrow" w:eastAsia="Times New Roman" w:hAnsi="Arial Narrow" w:cs="Times New Roman"/>
                <w:b/>
                <w:bCs/>
                <w:color w:val="000000" w:themeColor="text1"/>
                <w:sz w:val="18"/>
                <w:szCs w:val="18"/>
                <w:lang w:val="ro-RO"/>
              </w:rPr>
            </w:pPr>
            <w:r w:rsidRPr="009E5864">
              <w:rPr>
                <w:rFonts w:ascii="Arial Narrow" w:eastAsia="Times New Roman" w:hAnsi="Arial Narrow" w:cs="Times New Roman"/>
                <w:b/>
                <w:bCs/>
                <w:color w:val="000000" w:themeColor="text1"/>
                <w:sz w:val="18"/>
                <w:szCs w:val="18"/>
                <w:lang w:val="ro-RO"/>
              </w:rPr>
              <w:t>Rata natalit</w:t>
            </w:r>
            <w:r w:rsidR="00172812" w:rsidRPr="009E5864">
              <w:rPr>
                <w:rFonts w:ascii="Arial Narrow" w:eastAsia="Times New Roman" w:hAnsi="Arial Narrow" w:cs="Times New Roman"/>
                <w:b/>
                <w:bCs/>
                <w:color w:val="000000" w:themeColor="text1"/>
                <w:sz w:val="18"/>
                <w:szCs w:val="18"/>
                <w:lang w:val="ro-RO"/>
              </w:rPr>
              <w:t>ăț</w:t>
            </w:r>
            <w:r w:rsidRPr="009E5864">
              <w:rPr>
                <w:rFonts w:ascii="Arial Narrow" w:eastAsia="Times New Roman" w:hAnsi="Arial Narrow" w:cs="Times New Roman"/>
                <w:b/>
                <w:bCs/>
                <w:color w:val="000000" w:themeColor="text1"/>
                <w:sz w:val="18"/>
                <w:szCs w:val="18"/>
                <w:lang w:val="ro-RO"/>
              </w:rPr>
              <w:t>ii</w:t>
            </w:r>
          </w:p>
        </w:tc>
        <w:tc>
          <w:tcPr>
            <w:tcW w:w="0" w:type="auto"/>
            <w:shd w:val="clear" w:color="auto" w:fill="auto"/>
            <w:vAlign w:val="center"/>
          </w:tcPr>
          <w:p w14:paraId="2096884A"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0</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8 </w:t>
            </w:r>
          </w:p>
        </w:tc>
        <w:tc>
          <w:tcPr>
            <w:tcW w:w="0" w:type="auto"/>
            <w:shd w:val="clear" w:color="auto" w:fill="auto"/>
            <w:vAlign w:val="center"/>
          </w:tcPr>
          <w:p w14:paraId="49F7405F"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1</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2 </w:t>
            </w:r>
          </w:p>
        </w:tc>
        <w:tc>
          <w:tcPr>
            <w:tcW w:w="0" w:type="auto"/>
            <w:shd w:val="clear" w:color="auto" w:fill="auto"/>
            <w:vAlign w:val="center"/>
          </w:tcPr>
          <w:p w14:paraId="2D6D4CE9"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1</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1 </w:t>
            </w:r>
          </w:p>
        </w:tc>
        <w:tc>
          <w:tcPr>
            <w:tcW w:w="0" w:type="auto"/>
            <w:shd w:val="clear" w:color="auto" w:fill="auto"/>
            <w:vAlign w:val="center"/>
          </w:tcPr>
          <w:p w14:paraId="552C5CA9"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1</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0 </w:t>
            </w:r>
          </w:p>
        </w:tc>
        <w:tc>
          <w:tcPr>
            <w:tcW w:w="0" w:type="auto"/>
            <w:shd w:val="clear" w:color="auto" w:fill="auto"/>
            <w:vAlign w:val="center"/>
          </w:tcPr>
          <w:p w14:paraId="21EBAD51"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0</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9 </w:t>
            </w:r>
          </w:p>
        </w:tc>
        <w:tc>
          <w:tcPr>
            <w:tcW w:w="0" w:type="auto"/>
            <w:shd w:val="clear" w:color="auto" w:fill="auto"/>
            <w:vAlign w:val="center"/>
          </w:tcPr>
          <w:p w14:paraId="6964C1CF"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0</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9 </w:t>
            </w:r>
          </w:p>
        </w:tc>
        <w:tc>
          <w:tcPr>
            <w:tcW w:w="0" w:type="auto"/>
            <w:shd w:val="clear" w:color="auto" w:fill="auto"/>
            <w:vAlign w:val="center"/>
          </w:tcPr>
          <w:p w14:paraId="596C03AE"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0</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9 </w:t>
            </w:r>
          </w:p>
        </w:tc>
        <w:tc>
          <w:tcPr>
            <w:tcW w:w="0" w:type="auto"/>
            <w:shd w:val="clear" w:color="auto" w:fill="auto"/>
            <w:vAlign w:val="center"/>
          </w:tcPr>
          <w:p w14:paraId="1FD6101E"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1</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1 </w:t>
            </w:r>
          </w:p>
        </w:tc>
        <w:tc>
          <w:tcPr>
            <w:tcW w:w="0" w:type="auto"/>
            <w:shd w:val="clear" w:color="auto" w:fill="auto"/>
            <w:vAlign w:val="center"/>
          </w:tcPr>
          <w:p w14:paraId="72350392"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1</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0 </w:t>
            </w:r>
          </w:p>
        </w:tc>
        <w:tc>
          <w:tcPr>
            <w:tcW w:w="0" w:type="auto"/>
            <w:shd w:val="clear" w:color="auto" w:fill="auto"/>
            <w:vAlign w:val="center"/>
          </w:tcPr>
          <w:p w14:paraId="76D6EC7A"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1</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0 </w:t>
            </w:r>
          </w:p>
        </w:tc>
      </w:tr>
      <w:tr w:rsidR="0095084C" w:rsidRPr="003E767B" w14:paraId="129C585D" w14:textId="77777777" w:rsidTr="00F81642">
        <w:trPr>
          <w:trHeight w:val="288"/>
          <w:jc w:val="center"/>
        </w:trPr>
        <w:tc>
          <w:tcPr>
            <w:tcW w:w="0" w:type="auto"/>
            <w:shd w:val="clear" w:color="auto" w:fill="E7E6E6" w:themeFill="background2"/>
            <w:vAlign w:val="center"/>
          </w:tcPr>
          <w:p w14:paraId="24FC0A8A" w14:textId="77777777" w:rsidR="0095084C" w:rsidRPr="009E5864" w:rsidRDefault="0095084C" w:rsidP="00295F94">
            <w:pPr>
              <w:rPr>
                <w:rFonts w:ascii="Arial Narrow" w:eastAsia="Times New Roman" w:hAnsi="Arial Narrow" w:cs="Times New Roman"/>
                <w:b/>
                <w:bCs/>
                <w:color w:val="000000" w:themeColor="text1"/>
                <w:sz w:val="18"/>
                <w:szCs w:val="18"/>
                <w:lang w:val="ro-RO"/>
              </w:rPr>
            </w:pPr>
            <w:r w:rsidRPr="009E5864">
              <w:rPr>
                <w:rFonts w:ascii="Arial Narrow" w:eastAsia="Times New Roman" w:hAnsi="Arial Narrow" w:cs="Times New Roman"/>
                <w:b/>
                <w:bCs/>
                <w:color w:val="000000" w:themeColor="text1"/>
                <w:sz w:val="18"/>
                <w:szCs w:val="18"/>
                <w:lang w:val="ro-RO"/>
              </w:rPr>
              <w:t>Rata mortalității</w:t>
            </w:r>
          </w:p>
        </w:tc>
        <w:tc>
          <w:tcPr>
            <w:tcW w:w="0" w:type="auto"/>
            <w:shd w:val="clear" w:color="auto" w:fill="auto"/>
            <w:vAlign w:val="center"/>
          </w:tcPr>
          <w:p w14:paraId="742D08A0"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0</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9 </w:t>
            </w:r>
          </w:p>
        </w:tc>
        <w:tc>
          <w:tcPr>
            <w:tcW w:w="0" w:type="auto"/>
            <w:shd w:val="clear" w:color="auto" w:fill="auto"/>
            <w:vAlign w:val="center"/>
          </w:tcPr>
          <w:p w14:paraId="7EB0E0AD"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1</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0 </w:t>
            </w:r>
          </w:p>
        </w:tc>
        <w:tc>
          <w:tcPr>
            <w:tcW w:w="0" w:type="auto"/>
            <w:shd w:val="clear" w:color="auto" w:fill="auto"/>
            <w:vAlign w:val="center"/>
          </w:tcPr>
          <w:p w14:paraId="62A8451B"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0</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9 </w:t>
            </w:r>
          </w:p>
        </w:tc>
        <w:tc>
          <w:tcPr>
            <w:tcW w:w="0" w:type="auto"/>
            <w:shd w:val="clear" w:color="auto" w:fill="auto"/>
            <w:vAlign w:val="center"/>
          </w:tcPr>
          <w:p w14:paraId="6C700B2D"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1</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0 </w:t>
            </w:r>
          </w:p>
        </w:tc>
        <w:tc>
          <w:tcPr>
            <w:tcW w:w="0" w:type="auto"/>
            <w:shd w:val="clear" w:color="auto" w:fill="auto"/>
            <w:vAlign w:val="center"/>
          </w:tcPr>
          <w:p w14:paraId="2169AC8B"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1</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2 </w:t>
            </w:r>
          </w:p>
        </w:tc>
        <w:tc>
          <w:tcPr>
            <w:tcW w:w="0" w:type="auto"/>
            <w:shd w:val="clear" w:color="auto" w:fill="auto"/>
            <w:vAlign w:val="center"/>
          </w:tcPr>
          <w:p w14:paraId="6E0D1940"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1</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2 </w:t>
            </w:r>
          </w:p>
        </w:tc>
        <w:tc>
          <w:tcPr>
            <w:tcW w:w="0" w:type="auto"/>
            <w:shd w:val="clear" w:color="auto" w:fill="auto"/>
            <w:vAlign w:val="center"/>
          </w:tcPr>
          <w:p w14:paraId="078E9467"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1</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0 </w:t>
            </w:r>
          </w:p>
        </w:tc>
        <w:tc>
          <w:tcPr>
            <w:tcW w:w="0" w:type="auto"/>
            <w:shd w:val="clear" w:color="auto" w:fill="auto"/>
            <w:vAlign w:val="center"/>
          </w:tcPr>
          <w:p w14:paraId="03DFF97B"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1</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2 </w:t>
            </w:r>
          </w:p>
        </w:tc>
        <w:tc>
          <w:tcPr>
            <w:tcW w:w="0" w:type="auto"/>
            <w:shd w:val="clear" w:color="auto" w:fill="auto"/>
            <w:vAlign w:val="center"/>
          </w:tcPr>
          <w:p w14:paraId="427290CA"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1</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5 </w:t>
            </w:r>
          </w:p>
        </w:tc>
        <w:tc>
          <w:tcPr>
            <w:tcW w:w="0" w:type="auto"/>
            <w:shd w:val="clear" w:color="auto" w:fill="auto"/>
            <w:vAlign w:val="center"/>
          </w:tcPr>
          <w:p w14:paraId="40297C8F" w14:textId="77777777" w:rsidR="0095084C" w:rsidRPr="003E767B" w:rsidRDefault="0095084C" w:rsidP="0095084C">
            <w:pPr>
              <w:jc w:val="right"/>
              <w:rPr>
                <w:rFonts w:ascii="Arial Narrow" w:hAnsi="Arial Narrow"/>
                <w:b/>
                <w:bCs/>
                <w:sz w:val="18"/>
                <w:szCs w:val="18"/>
                <w:lang w:val="ro-RO"/>
              </w:rPr>
            </w:pPr>
            <w:r w:rsidRPr="003E767B">
              <w:rPr>
                <w:rFonts w:ascii="Arial Narrow" w:hAnsi="Arial Narrow"/>
                <w:b/>
                <w:bCs/>
                <w:sz w:val="18"/>
                <w:szCs w:val="18"/>
                <w:lang w:val="ro-RO"/>
              </w:rPr>
              <w:t xml:space="preserve"> 1</w:t>
            </w:r>
            <w:r w:rsidR="000C3C3B" w:rsidRPr="003E767B">
              <w:rPr>
                <w:rFonts w:ascii="Arial Narrow" w:hAnsi="Arial Narrow"/>
                <w:b/>
                <w:bCs/>
                <w:sz w:val="18"/>
                <w:szCs w:val="18"/>
                <w:lang w:val="ro-RO"/>
              </w:rPr>
              <w:t>,</w:t>
            </w:r>
            <w:r w:rsidRPr="003E767B">
              <w:rPr>
                <w:rFonts w:ascii="Arial Narrow" w:hAnsi="Arial Narrow"/>
                <w:b/>
                <w:bCs/>
                <w:sz w:val="18"/>
                <w:szCs w:val="18"/>
                <w:lang w:val="ro-RO"/>
              </w:rPr>
              <w:t xml:space="preserve">2 </w:t>
            </w:r>
          </w:p>
        </w:tc>
      </w:tr>
    </w:tbl>
    <w:p w14:paraId="12F6962B" w14:textId="77777777" w:rsidR="0042032B" w:rsidRPr="004A7F2C" w:rsidRDefault="0042032B" w:rsidP="00BA796E">
      <w:pPr>
        <w:pStyle w:val="Default"/>
        <w:spacing w:after="120"/>
        <w:jc w:val="center"/>
        <w:rPr>
          <w:rFonts w:ascii="Arial Narrow" w:hAnsi="Arial Narrow"/>
          <w:i/>
          <w:sz w:val="18"/>
          <w:szCs w:val="18"/>
          <w:lang w:val="ro-RO"/>
        </w:rPr>
      </w:pPr>
      <w:r w:rsidRPr="004A7F2C">
        <w:rPr>
          <w:rFonts w:ascii="Arial Narrow" w:hAnsi="Arial Narrow"/>
          <w:i/>
          <w:sz w:val="18"/>
          <w:szCs w:val="18"/>
          <w:lang w:val="ro-RO"/>
        </w:rPr>
        <w:t>Sursa: Prelucrări proprii după date RPL 20</w:t>
      </w:r>
      <w:r w:rsidR="00D861C8" w:rsidRPr="004A7F2C">
        <w:rPr>
          <w:rFonts w:ascii="Arial Narrow" w:hAnsi="Arial Narrow"/>
          <w:i/>
          <w:sz w:val="18"/>
          <w:szCs w:val="18"/>
          <w:lang w:val="ro-RO"/>
        </w:rPr>
        <w:t>1</w:t>
      </w:r>
      <w:r w:rsidRPr="004A7F2C">
        <w:rPr>
          <w:rFonts w:ascii="Arial Narrow" w:hAnsi="Arial Narrow"/>
          <w:i/>
          <w:sz w:val="18"/>
          <w:szCs w:val="18"/>
          <w:lang w:val="ro-RO"/>
        </w:rPr>
        <w:t>1</w:t>
      </w:r>
    </w:p>
    <w:p w14:paraId="18EBB3CF" w14:textId="77777777" w:rsidR="00CC6873" w:rsidRPr="00E33767" w:rsidRDefault="00762F4C" w:rsidP="001C4886">
      <w:pPr>
        <w:pStyle w:val="Default"/>
        <w:spacing w:after="120"/>
        <w:jc w:val="both"/>
        <w:rPr>
          <w:rFonts w:ascii="Arial Narrow" w:hAnsi="Arial Narrow"/>
          <w:sz w:val="22"/>
          <w:szCs w:val="22"/>
          <w:lang w:val="ro-RO"/>
        </w:rPr>
      </w:pPr>
      <w:r w:rsidRPr="00E33767">
        <w:rPr>
          <w:rFonts w:ascii="Arial Narrow" w:hAnsi="Arial Narrow"/>
          <w:sz w:val="22"/>
          <w:szCs w:val="22"/>
          <w:lang w:val="ro-RO"/>
        </w:rPr>
        <w:t>Tabloul mișcării naturale a populației este comp</w:t>
      </w:r>
      <w:r w:rsidR="005D5873">
        <w:rPr>
          <w:rFonts w:ascii="Arial Narrow" w:hAnsi="Arial Narrow"/>
          <w:sz w:val="22"/>
          <w:szCs w:val="22"/>
          <w:lang w:val="ro-RO"/>
        </w:rPr>
        <w:t>l</w:t>
      </w:r>
      <w:r w:rsidRPr="00E33767">
        <w:rPr>
          <w:rFonts w:ascii="Arial Narrow" w:hAnsi="Arial Narrow"/>
          <w:sz w:val="22"/>
          <w:szCs w:val="22"/>
          <w:lang w:val="ro-RO"/>
        </w:rPr>
        <w:t>etat de indicatorii referitori la n</w:t>
      </w:r>
      <w:r w:rsidR="00CC6873" w:rsidRPr="00E33767">
        <w:rPr>
          <w:rFonts w:ascii="Arial Narrow" w:hAnsi="Arial Narrow"/>
          <w:sz w:val="22"/>
          <w:szCs w:val="22"/>
          <w:lang w:val="ro-RO"/>
        </w:rPr>
        <w:t>upțialitate și divorțialitate</w:t>
      </w:r>
      <w:r w:rsidRPr="00E33767">
        <w:rPr>
          <w:rFonts w:ascii="Arial Narrow" w:hAnsi="Arial Narrow"/>
          <w:sz w:val="22"/>
          <w:szCs w:val="22"/>
          <w:lang w:val="ro-RO"/>
        </w:rPr>
        <w:t>.</w:t>
      </w:r>
      <w:r w:rsidR="00DD1E59" w:rsidRPr="00E33767">
        <w:rPr>
          <w:rFonts w:ascii="Arial Narrow" w:hAnsi="Arial Narrow"/>
          <w:sz w:val="22"/>
          <w:szCs w:val="22"/>
          <w:lang w:val="ro-RO"/>
        </w:rPr>
        <w:t xml:space="preserve"> În ultimul deceniu comunitatea a înregistrat </w:t>
      </w:r>
      <w:r w:rsidR="00172812">
        <w:rPr>
          <w:rFonts w:ascii="Arial Narrow" w:hAnsi="Arial Narrow"/>
          <w:sz w:val="22"/>
          <w:szCs w:val="22"/>
          <w:lang w:val="ro-RO"/>
        </w:rPr>
        <w:t xml:space="preserve">anual </w:t>
      </w:r>
      <w:r w:rsidR="00DD1E59" w:rsidRPr="00E33767">
        <w:rPr>
          <w:rFonts w:ascii="Arial Narrow" w:hAnsi="Arial Narrow"/>
          <w:sz w:val="22"/>
          <w:szCs w:val="22"/>
          <w:lang w:val="ro-RO"/>
        </w:rPr>
        <w:t>un număr redus de căsătorii</w:t>
      </w:r>
      <w:r w:rsidR="00884F6D" w:rsidRPr="00E33767">
        <w:rPr>
          <w:rFonts w:ascii="Arial Narrow" w:hAnsi="Arial Narrow"/>
          <w:sz w:val="22"/>
          <w:szCs w:val="22"/>
          <w:lang w:val="ro-RO"/>
        </w:rPr>
        <w:t xml:space="preserve"> (potrivit autorităților locale, nunțile sunt rare și au loc în medie la 2-3 săptămâni) precum și un număr constant de divorțuri. Nupțialitatea scăzută este o consecință directă a </w:t>
      </w:r>
      <w:r w:rsidR="00AA2902" w:rsidRPr="00E33767">
        <w:rPr>
          <w:rFonts w:ascii="Arial Narrow" w:hAnsi="Arial Narrow"/>
          <w:sz w:val="22"/>
          <w:szCs w:val="22"/>
          <w:lang w:val="ro-RO"/>
        </w:rPr>
        <w:t>depopulării</w:t>
      </w:r>
      <w:r w:rsidR="007B3965" w:rsidRPr="00E33767">
        <w:rPr>
          <w:rFonts w:ascii="Arial Narrow" w:hAnsi="Arial Narrow"/>
          <w:sz w:val="22"/>
          <w:szCs w:val="22"/>
          <w:lang w:val="ro-RO"/>
        </w:rPr>
        <w:t xml:space="preserve"> localității</w:t>
      </w:r>
      <w:r w:rsidR="00593C78">
        <w:rPr>
          <w:rFonts w:ascii="Arial Narrow" w:hAnsi="Arial Narrow"/>
          <w:sz w:val="22"/>
          <w:szCs w:val="22"/>
          <w:lang w:val="ro-RO"/>
        </w:rPr>
        <w:t xml:space="preserve"> (migrației populației tinere, active)</w:t>
      </w:r>
      <w:r w:rsidR="00AA2902" w:rsidRPr="00E33767">
        <w:rPr>
          <w:rFonts w:ascii="Arial Narrow" w:hAnsi="Arial Narrow"/>
          <w:sz w:val="22"/>
          <w:szCs w:val="22"/>
          <w:lang w:val="ro-RO"/>
        </w:rPr>
        <w:t xml:space="preserve"> și </w:t>
      </w:r>
      <w:r w:rsidR="005D5873">
        <w:rPr>
          <w:rFonts w:ascii="Arial Narrow" w:hAnsi="Arial Narrow"/>
          <w:sz w:val="22"/>
          <w:szCs w:val="22"/>
          <w:lang w:val="ro-RO"/>
        </w:rPr>
        <w:t>î</w:t>
      </w:r>
      <w:r w:rsidR="00AA2902" w:rsidRPr="00E33767">
        <w:rPr>
          <w:rFonts w:ascii="Arial Narrow" w:hAnsi="Arial Narrow"/>
          <w:sz w:val="22"/>
          <w:szCs w:val="22"/>
          <w:lang w:val="ro-RO"/>
        </w:rPr>
        <w:t>mbătrânirii efectivului demografic local dar și al schimbărilor culturale</w:t>
      </w:r>
      <w:r w:rsidR="00210D37" w:rsidRPr="00E33767">
        <w:rPr>
          <w:rFonts w:ascii="Arial Narrow" w:hAnsi="Arial Narrow"/>
          <w:sz w:val="22"/>
          <w:szCs w:val="22"/>
          <w:lang w:val="ro-RO"/>
        </w:rPr>
        <w:t xml:space="preserve"> - </w:t>
      </w:r>
      <w:r w:rsidR="00593CBB" w:rsidRPr="00E33767">
        <w:rPr>
          <w:rFonts w:ascii="Arial Narrow" w:hAnsi="Arial Narrow"/>
          <w:sz w:val="22"/>
          <w:szCs w:val="22"/>
          <w:lang w:val="ro-RO"/>
        </w:rPr>
        <w:t>schimb</w:t>
      </w:r>
      <w:r w:rsidR="00C70344">
        <w:rPr>
          <w:rFonts w:ascii="Arial Narrow" w:hAnsi="Arial Narrow"/>
          <w:sz w:val="22"/>
          <w:szCs w:val="22"/>
          <w:lang w:val="ro-RO"/>
        </w:rPr>
        <w:t>ă</w:t>
      </w:r>
      <w:r w:rsidR="00593CBB" w:rsidRPr="00E33767">
        <w:rPr>
          <w:rFonts w:ascii="Arial Narrow" w:hAnsi="Arial Narrow"/>
          <w:sz w:val="22"/>
          <w:szCs w:val="22"/>
          <w:lang w:val="ro-RO"/>
        </w:rPr>
        <w:t>rii de paradigmă în ceea ce privește instituția căsătoriei (creșterea</w:t>
      </w:r>
      <w:r w:rsidR="00213CE7">
        <w:rPr>
          <w:rFonts w:ascii="Arial Narrow" w:hAnsi="Arial Narrow"/>
          <w:sz w:val="22"/>
          <w:szCs w:val="22"/>
          <w:lang w:val="ro-RO"/>
        </w:rPr>
        <w:t xml:space="preserve"> </w:t>
      </w:r>
      <w:r w:rsidR="00593CBB" w:rsidRPr="00E33767">
        <w:rPr>
          <w:rFonts w:ascii="Arial Narrow" w:hAnsi="Arial Narrow"/>
          <w:sz w:val="22"/>
          <w:szCs w:val="22"/>
          <w:lang w:val="ro-RO"/>
        </w:rPr>
        <w:t>vârstei la prima căsătorie,</w:t>
      </w:r>
      <w:r w:rsidR="00210D37" w:rsidRPr="00E33767">
        <w:rPr>
          <w:rFonts w:ascii="Arial Narrow" w:hAnsi="Arial Narrow"/>
          <w:sz w:val="22"/>
          <w:szCs w:val="22"/>
          <w:lang w:val="ro-RO"/>
        </w:rPr>
        <w:t xml:space="preserve"> </w:t>
      </w:r>
      <w:r w:rsidR="00593CBB" w:rsidRPr="00E33767">
        <w:rPr>
          <w:rFonts w:ascii="Arial Narrow" w:hAnsi="Arial Narrow"/>
          <w:sz w:val="22"/>
          <w:szCs w:val="22"/>
          <w:lang w:val="ro-RO"/>
        </w:rPr>
        <w:t>normalizarea uniunilor consensuale etc</w:t>
      </w:r>
      <w:r w:rsidR="008A0492" w:rsidRPr="00E33767">
        <w:rPr>
          <w:rFonts w:ascii="Arial Narrow" w:hAnsi="Arial Narrow"/>
          <w:sz w:val="22"/>
          <w:szCs w:val="22"/>
          <w:lang w:val="ro-RO"/>
        </w:rPr>
        <w:t>.</w:t>
      </w:r>
      <w:r w:rsidR="00593CBB" w:rsidRPr="00E33767">
        <w:rPr>
          <w:rFonts w:ascii="Arial Narrow" w:hAnsi="Arial Narrow"/>
          <w:sz w:val="22"/>
          <w:szCs w:val="22"/>
          <w:lang w:val="ro-RO"/>
        </w:rPr>
        <w:t>)</w:t>
      </w:r>
      <w:r w:rsidR="001C4886" w:rsidRPr="00E33767">
        <w:rPr>
          <w:rFonts w:ascii="Arial Narrow" w:hAnsi="Arial Narrow"/>
          <w:sz w:val="22"/>
          <w:szCs w:val="22"/>
          <w:lang w:val="ro-RO"/>
        </w:rPr>
        <w:t xml:space="preserve"> și are urmări directe în </w:t>
      </w:r>
      <w:r w:rsidR="00E83BEE" w:rsidRPr="00E33767">
        <w:rPr>
          <w:rFonts w:ascii="Arial Narrow" w:hAnsi="Arial Narrow"/>
          <w:sz w:val="22"/>
          <w:szCs w:val="22"/>
          <w:lang w:val="ro-RO"/>
        </w:rPr>
        <w:t xml:space="preserve">perspectivele </w:t>
      </w:r>
      <w:r w:rsidR="001C4886" w:rsidRPr="00E33767">
        <w:rPr>
          <w:rFonts w:ascii="Arial Narrow" w:hAnsi="Arial Narrow"/>
          <w:sz w:val="22"/>
          <w:szCs w:val="22"/>
          <w:lang w:val="ro-RO"/>
        </w:rPr>
        <w:t>de creștere a  populației locale (natalitate).</w:t>
      </w:r>
    </w:p>
    <w:p w14:paraId="255DCAEB" w14:textId="77777777" w:rsidR="003B0810" w:rsidRPr="00E33767" w:rsidRDefault="003B0810" w:rsidP="003B0810">
      <w:pPr>
        <w:pStyle w:val="Default"/>
        <w:jc w:val="both"/>
        <w:rPr>
          <w:rFonts w:ascii="Arial Narrow" w:hAnsi="Arial Narrow"/>
          <w:sz w:val="12"/>
          <w:szCs w:val="12"/>
          <w:lang w:val="ro-RO"/>
        </w:rPr>
      </w:pPr>
    </w:p>
    <w:tbl>
      <w:tblPr>
        <w:tblStyle w:val="TableGridLight1"/>
        <w:tblW w:w="0" w:type="auto"/>
        <w:jc w:val="center"/>
        <w:tblLook w:val="04A0" w:firstRow="1" w:lastRow="0" w:firstColumn="1" w:lastColumn="0" w:noHBand="0" w:noVBand="1"/>
      </w:tblPr>
      <w:tblGrid>
        <w:gridCol w:w="825"/>
        <w:gridCol w:w="1049"/>
        <w:gridCol w:w="492"/>
        <w:gridCol w:w="492"/>
        <w:gridCol w:w="492"/>
        <w:gridCol w:w="492"/>
        <w:gridCol w:w="492"/>
        <w:gridCol w:w="492"/>
        <w:gridCol w:w="492"/>
        <w:gridCol w:w="492"/>
        <w:gridCol w:w="492"/>
        <w:gridCol w:w="492"/>
      </w:tblGrid>
      <w:tr w:rsidR="00F81642" w:rsidRPr="00E33767" w14:paraId="7C2059F4" w14:textId="77777777" w:rsidTr="00FE1EAA">
        <w:trPr>
          <w:trHeight w:val="288"/>
          <w:jc w:val="center"/>
        </w:trPr>
        <w:tc>
          <w:tcPr>
            <w:tcW w:w="944" w:type="dxa"/>
            <w:vMerge w:val="restart"/>
            <w:shd w:val="clear" w:color="auto" w:fill="C00000"/>
            <w:noWrap/>
            <w:hideMark/>
          </w:tcPr>
          <w:p w14:paraId="1A3E4E20" w14:textId="77777777" w:rsidR="00042211" w:rsidRPr="00E33767" w:rsidRDefault="00042211" w:rsidP="00CC01DE">
            <w:pPr>
              <w:jc w:val="center"/>
              <w:rPr>
                <w:rFonts w:ascii="Arial Narrow" w:eastAsia="Times New Roman" w:hAnsi="Arial Narrow" w:cs="Calibri"/>
                <w:b/>
                <w:bCs/>
                <w:color w:val="FFFFFF" w:themeColor="background1"/>
                <w:sz w:val="18"/>
                <w:szCs w:val="18"/>
                <w:lang w:val="ro-RO"/>
              </w:rPr>
            </w:pPr>
          </w:p>
        </w:tc>
        <w:tc>
          <w:tcPr>
            <w:tcW w:w="1210" w:type="dxa"/>
            <w:vMerge w:val="restart"/>
            <w:shd w:val="clear" w:color="auto" w:fill="C00000"/>
            <w:noWrap/>
            <w:hideMark/>
          </w:tcPr>
          <w:p w14:paraId="6347D04E" w14:textId="77777777" w:rsidR="00042211" w:rsidRPr="00E33767" w:rsidRDefault="00042211" w:rsidP="00CC01DE">
            <w:pPr>
              <w:jc w:val="center"/>
              <w:rPr>
                <w:rFonts w:ascii="Arial Narrow" w:eastAsia="Times New Roman" w:hAnsi="Arial Narrow" w:cs="Calibri"/>
                <w:b/>
                <w:bCs/>
                <w:color w:val="FFFFFF" w:themeColor="background1"/>
                <w:sz w:val="18"/>
                <w:szCs w:val="18"/>
                <w:lang w:val="ro-RO"/>
              </w:rPr>
            </w:pPr>
          </w:p>
        </w:tc>
        <w:tc>
          <w:tcPr>
            <w:tcW w:w="0" w:type="auto"/>
            <w:shd w:val="clear" w:color="auto" w:fill="C00000"/>
            <w:noWrap/>
            <w:hideMark/>
          </w:tcPr>
          <w:p w14:paraId="550F2065" w14:textId="77777777" w:rsidR="00042211" w:rsidRPr="00E33767" w:rsidRDefault="00042211" w:rsidP="00E81AB2">
            <w:pPr>
              <w:ind w:right="-75"/>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2011</w:t>
            </w:r>
          </w:p>
        </w:tc>
        <w:tc>
          <w:tcPr>
            <w:tcW w:w="0" w:type="auto"/>
            <w:shd w:val="clear" w:color="auto" w:fill="C00000"/>
            <w:noWrap/>
            <w:hideMark/>
          </w:tcPr>
          <w:p w14:paraId="405A9749" w14:textId="77777777" w:rsidR="00042211" w:rsidRPr="00E33767" w:rsidRDefault="00042211" w:rsidP="00CC01DE">
            <w:pP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2012</w:t>
            </w:r>
          </w:p>
        </w:tc>
        <w:tc>
          <w:tcPr>
            <w:tcW w:w="0" w:type="auto"/>
            <w:shd w:val="clear" w:color="auto" w:fill="C00000"/>
            <w:noWrap/>
            <w:hideMark/>
          </w:tcPr>
          <w:p w14:paraId="6E6AA821" w14:textId="77777777" w:rsidR="00042211" w:rsidRPr="00E33767" w:rsidRDefault="00042211" w:rsidP="00CC01DE">
            <w:pP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2013</w:t>
            </w:r>
          </w:p>
        </w:tc>
        <w:tc>
          <w:tcPr>
            <w:tcW w:w="0" w:type="auto"/>
            <w:shd w:val="clear" w:color="auto" w:fill="C00000"/>
            <w:noWrap/>
            <w:hideMark/>
          </w:tcPr>
          <w:p w14:paraId="0CC0E750" w14:textId="77777777" w:rsidR="00042211" w:rsidRPr="00E33767" w:rsidRDefault="00042211" w:rsidP="00CC01DE">
            <w:pP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2014</w:t>
            </w:r>
          </w:p>
        </w:tc>
        <w:tc>
          <w:tcPr>
            <w:tcW w:w="0" w:type="auto"/>
            <w:shd w:val="clear" w:color="auto" w:fill="C00000"/>
            <w:noWrap/>
            <w:hideMark/>
          </w:tcPr>
          <w:p w14:paraId="5F769C23" w14:textId="77777777" w:rsidR="00042211" w:rsidRPr="00E33767" w:rsidRDefault="00042211" w:rsidP="00CC01DE">
            <w:pP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2015</w:t>
            </w:r>
          </w:p>
        </w:tc>
        <w:tc>
          <w:tcPr>
            <w:tcW w:w="0" w:type="auto"/>
            <w:shd w:val="clear" w:color="auto" w:fill="C00000"/>
            <w:noWrap/>
            <w:hideMark/>
          </w:tcPr>
          <w:p w14:paraId="6450CDC5" w14:textId="77777777" w:rsidR="00042211" w:rsidRPr="00E33767" w:rsidRDefault="00042211" w:rsidP="00CC01DE">
            <w:pP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2016</w:t>
            </w:r>
          </w:p>
        </w:tc>
        <w:tc>
          <w:tcPr>
            <w:tcW w:w="0" w:type="auto"/>
            <w:shd w:val="clear" w:color="auto" w:fill="C00000"/>
            <w:noWrap/>
            <w:hideMark/>
          </w:tcPr>
          <w:p w14:paraId="0AF2DD5B" w14:textId="77777777" w:rsidR="00042211" w:rsidRPr="00E33767" w:rsidRDefault="00042211" w:rsidP="00CC01DE">
            <w:pP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2017</w:t>
            </w:r>
          </w:p>
        </w:tc>
        <w:tc>
          <w:tcPr>
            <w:tcW w:w="0" w:type="auto"/>
            <w:shd w:val="clear" w:color="auto" w:fill="C00000"/>
            <w:noWrap/>
            <w:hideMark/>
          </w:tcPr>
          <w:p w14:paraId="222296EB" w14:textId="77777777" w:rsidR="00042211" w:rsidRPr="00E33767" w:rsidRDefault="00042211" w:rsidP="00CC01DE">
            <w:pP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2018</w:t>
            </w:r>
          </w:p>
        </w:tc>
        <w:tc>
          <w:tcPr>
            <w:tcW w:w="0" w:type="auto"/>
            <w:shd w:val="clear" w:color="auto" w:fill="C00000"/>
            <w:noWrap/>
            <w:hideMark/>
          </w:tcPr>
          <w:p w14:paraId="24048B51" w14:textId="77777777" w:rsidR="00042211" w:rsidRPr="00E33767" w:rsidRDefault="00042211" w:rsidP="00CC01DE">
            <w:pP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2019</w:t>
            </w:r>
          </w:p>
        </w:tc>
        <w:tc>
          <w:tcPr>
            <w:tcW w:w="0" w:type="auto"/>
            <w:shd w:val="clear" w:color="auto" w:fill="C00000"/>
            <w:noWrap/>
            <w:hideMark/>
          </w:tcPr>
          <w:p w14:paraId="5D616303" w14:textId="77777777" w:rsidR="00042211" w:rsidRPr="00E33767" w:rsidRDefault="00042211" w:rsidP="00CC01DE">
            <w:pP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2020</w:t>
            </w:r>
          </w:p>
        </w:tc>
      </w:tr>
      <w:tr w:rsidR="00F81642" w:rsidRPr="00E33767" w14:paraId="5377EADB" w14:textId="77777777" w:rsidTr="00FE1EAA">
        <w:trPr>
          <w:trHeight w:val="288"/>
          <w:jc w:val="center"/>
        </w:trPr>
        <w:tc>
          <w:tcPr>
            <w:tcW w:w="944" w:type="dxa"/>
            <w:vMerge/>
            <w:shd w:val="clear" w:color="auto" w:fill="C00000"/>
            <w:hideMark/>
          </w:tcPr>
          <w:p w14:paraId="0027ED1D" w14:textId="77777777" w:rsidR="00042211" w:rsidRPr="00E33767" w:rsidRDefault="00042211" w:rsidP="00CC01DE">
            <w:pPr>
              <w:rPr>
                <w:rFonts w:ascii="Arial Narrow" w:eastAsia="Times New Roman" w:hAnsi="Arial Narrow" w:cs="Calibri"/>
                <w:b/>
                <w:bCs/>
                <w:color w:val="FFFFFF" w:themeColor="background1"/>
                <w:sz w:val="18"/>
                <w:szCs w:val="18"/>
                <w:lang w:val="ro-RO"/>
              </w:rPr>
            </w:pPr>
          </w:p>
        </w:tc>
        <w:tc>
          <w:tcPr>
            <w:tcW w:w="1210" w:type="dxa"/>
            <w:vMerge/>
            <w:shd w:val="clear" w:color="auto" w:fill="C00000"/>
            <w:hideMark/>
          </w:tcPr>
          <w:p w14:paraId="16C03499" w14:textId="77777777" w:rsidR="00042211" w:rsidRPr="00E33767" w:rsidRDefault="00042211" w:rsidP="00CC01DE">
            <w:pPr>
              <w:rPr>
                <w:rFonts w:ascii="Arial Narrow" w:eastAsia="Times New Roman" w:hAnsi="Arial Narrow" w:cs="Calibri"/>
                <w:b/>
                <w:bCs/>
                <w:color w:val="FFFFFF" w:themeColor="background1"/>
                <w:sz w:val="18"/>
                <w:szCs w:val="18"/>
                <w:lang w:val="ro-RO"/>
              </w:rPr>
            </w:pPr>
          </w:p>
        </w:tc>
        <w:tc>
          <w:tcPr>
            <w:tcW w:w="0" w:type="auto"/>
            <w:gridSpan w:val="10"/>
            <w:shd w:val="clear" w:color="auto" w:fill="C00000"/>
            <w:noWrap/>
            <w:hideMark/>
          </w:tcPr>
          <w:p w14:paraId="66AE9ADD" w14:textId="77777777" w:rsidR="00042211" w:rsidRPr="00E33767" w:rsidRDefault="00042211" w:rsidP="00CC01DE">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UM:</w:t>
            </w:r>
            <w:r w:rsidR="00F82ECE" w:rsidRPr="00E33767">
              <w:rPr>
                <w:rFonts w:ascii="Arial Narrow" w:eastAsia="Times New Roman" w:hAnsi="Arial Narrow" w:cs="Calibri"/>
                <w:b/>
                <w:bCs/>
                <w:color w:val="FFFFFF" w:themeColor="background1"/>
                <w:sz w:val="18"/>
                <w:szCs w:val="18"/>
                <w:lang w:val="ro-RO"/>
              </w:rPr>
              <w:t xml:space="preserve"> </w:t>
            </w:r>
            <w:r w:rsidRPr="00E33767">
              <w:rPr>
                <w:rFonts w:ascii="Arial Narrow" w:eastAsia="Times New Roman" w:hAnsi="Arial Narrow" w:cs="Calibri"/>
                <w:b/>
                <w:bCs/>
                <w:color w:val="FFFFFF" w:themeColor="background1"/>
                <w:sz w:val="18"/>
                <w:szCs w:val="18"/>
                <w:lang w:val="ro-RO"/>
              </w:rPr>
              <w:t>Num</w:t>
            </w:r>
            <w:r w:rsidR="00F82ECE" w:rsidRPr="00E33767">
              <w:rPr>
                <w:rFonts w:ascii="Arial Narrow" w:eastAsia="Times New Roman" w:hAnsi="Arial Narrow" w:cs="Calibri"/>
                <w:b/>
                <w:bCs/>
                <w:color w:val="FFFFFF" w:themeColor="background1"/>
                <w:sz w:val="18"/>
                <w:szCs w:val="18"/>
                <w:lang w:val="ro-RO"/>
              </w:rPr>
              <w:t>ă</w:t>
            </w:r>
            <w:r w:rsidRPr="00E33767">
              <w:rPr>
                <w:rFonts w:ascii="Arial Narrow" w:eastAsia="Times New Roman" w:hAnsi="Arial Narrow" w:cs="Calibri"/>
                <w:b/>
                <w:bCs/>
                <w:color w:val="FFFFFF" w:themeColor="background1"/>
                <w:sz w:val="18"/>
                <w:szCs w:val="18"/>
                <w:lang w:val="ro-RO"/>
              </w:rPr>
              <w:t>r</w:t>
            </w:r>
          </w:p>
        </w:tc>
      </w:tr>
      <w:tr w:rsidR="00F81642" w:rsidRPr="00E33767" w14:paraId="0DF897B3" w14:textId="77777777" w:rsidTr="00FE1EAA">
        <w:trPr>
          <w:trHeight w:val="288"/>
          <w:jc w:val="center"/>
        </w:trPr>
        <w:tc>
          <w:tcPr>
            <w:tcW w:w="944" w:type="dxa"/>
            <w:vMerge w:val="restart"/>
            <w:shd w:val="clear" w:color="auto" w:fill="E7E6E6" w:themeFill="background2"/>
            <w:noWrap/>
            <w:vAlign w:val="center"/>
            <w:hideMark/>
          </w:tcPr>
          <w:p w14:paraId="3A79A60E" w14:textId="77777777" w:rsidR="00042211" w:rsidRPr="009E5864" w:rsidRDefault="00042211" w:rsidP="00295F94">
            <w:pPr>
              <w:rPr>
                <w:rFonts w:ascii="Arial Narrow" w:eastAsia="Times New Roman" w:hAnsi="Arial Narrow" w:cs="Calibri"/>
                <w:b/>
                <w:bCs/>
                <w:color w:val="000000" w:themeColor="text1"/>
                <w:sz w:val="18"/>
                <w:szCs w:val="18"/>
                <w:lang w:val="ro-RO"/>
              </w:rPr>
            </w:pPr>
            <w:r w:rsidRPr="009E5864">
              <w:rPr>
                <w:rFonts w:ascii="Arial Narrow" w:eastAsia="Times New Roman" w:hAnsi="Arial Narrow" w:cs="Calibri"/>
                <w:b/>
                <w:bCs/>
                <w:color w:val="000000" w:themeColor="text1"/>
                <w:sz w:val="18"/>
                <w:szCs w:val="18"/>
                <w:lang w:val="ro-RO"/>
              </w:rPr>
              <w:t>România</w:t>
            </w:r>
          </w:p>
        </w:tc>
        <w:tc>
          <w:tcPr>
            <w:tcW w:w="1210" w:type="dxa"/>
            <w:shd w:val="clear" w:color="auto" w:fill="E7E6E6" w:themeFill="background2"/>
            <w:noWrap/>
            <w:vAlign w:val="center"/>
            <w:hideMark/>
          </w:tcPr>
          <w:p w14:paraId="67E44066" w14:textId="77777777" w:rsidR="00042211" w:rsidRPr="009E5864" w:rsidRDefault="00042211" w:rsidP="00CC01DE">
            <w:pPr>
              <w:rPr>
                <w:rFonts w:ascii="Arial Narrow" w:eastAsia="Times New Roman" w:hAnsi="Arial Narrow" w:cs="Calibri"/>
                <w:color w:val="000000" w:themeColor="text1"/>
                <w:sz w:val="18"/>
                <w:szCs w:val="18"/>
                <w:lang w:val="ro-RO"/>
              </w:rPr>
            </w:pPr>
            <w:r w:rsidRPr="009E5864">
              <w:rPr>
                <w:rFonts w:ascii="Arial Narrow" w:eastAsia="Times New Roman" w:hAnsi="Arial Narrow" w:cs="Calibri"/>
                <w:color w:val="000000" w:themeColor="text1"/>
                <w:sz w:val="18"/>
                <w:szCs w:val="18"/>
                <w:lang w:val="ro-RO"/>
              </w:rPr>
              <w:t>Rata</w:t>
            </w:r>
            <w:r w:rsidR="00CA70B4" w:rsidRPr="009E5864">
              <w:rPr>
                <w:rFonts w:ascii="Arial Narrow" w:eastAsia="Times New Roman" w:hAnsi="Arial Narrow" w:cs="Calibri"/>
                <w:color w:val="000000" w:themeColor="text1"/>
                <w:sz w:val="18"/>
                <w:szCs w:val="18"/>
                <w:lang w:val="ro-RO"/>
              </w:rPr>
              <w:t xml:space="preserve"> </w:t>
            </w:r>
            <w:r w:rsidRPr="009E5864">
              <w:rPr>
                <w:rFonts w:ascii="Arial Narrow" w:eastAsia="Times New Roman" w:hAnsi="Arial Narrow" w:cs="Calibri"/>
                <w:color w:val="000000" w:themeColor="text1"/>
                <w:sz w:val="18"/>
                <w:szCs w:val="18"/>
                <w:lang w:val="ro-RO"/>
              </w:rPr>
              <w:t>de</w:t>
            </w:r>
            <w:r w:rsidR="00CA70B4" w:rsidRPr="009E5864">
              <w:rPr>
                <w:rFonts w:ascii="Arial Narrow" w:eastAsia="Times New Roman" w:hAnsi="Arial Narrow" w:cs="Calibri"/>
                <w:color w:val="000000" w:themeColor="text1"/>
                <w:sz w:val="18"/>
                <w:szCs w:val="18"/>
                <w:lang w:val="ro-RO"/>
              </w:rPr>
              <w:t xml:space="preserve"> </w:t>
            </w:r>
            <w:r w:rsidRPr="009E5864">
              <w:rPr>
                <w:rFonts w:ascii="Arial Narrow" w:eastAsia="Times New Roman" w:hAnsi="Arial Narrow" w:cs="Calibri"/>
                <w:color w:val="000000" w:themeColor="text1"/>
                <w:sz w:val="18"/>
                <w:szCs w:val="18"/>
                <w:lang w:val="ro-RO"/>
              </w:rPr>
              <w:t>nup</w:t>
            </w:r>
            <w:r w:rsidR="00F82ECE" w:rsidRPr="009E5864">
              <w:rPr>
                <w:rFonts w:ascii="Arial Narrow" w:eastAsia="Times New Roman" w:hAnsi="Arial Narrow" w:cs="Calibri"/>
                <w:color w:val="000000" w:themeColor="text1"/>
                <w:sz w:val="18"/>
                <w:szCs w:val="18"/>
                <w:lang w:val="ro-RO"/>
              </w:rPr>
              <w:t>ț</w:t>
            </w:r>
            <w:r w:rsidRPr="009E5864">
              <w:rPr>
                <w:rFonts w:ascii="Arial Narrow" w:eastAsia="Times New Roman" w:hAnsi="Arial Narrow" w:cs="Calibri"/>
                <w:color w:val="000000" w:themeColor="text1"/>
                <w:sz w:val="18"/>
                <w:szCs w:val="18"/>
                <w:lang w:val="ro-RO"/>
              </w:rPr>
              <w:t>ialitate</w:t>
            </w:r>
          </w:p>
        </w:tc>
        <w:tc>
          <w:tcPr>
            <w:tcW w:w="0" w:type="auto"/>
            <w:noWrap/>
            <w:vAlign w:val="center"/>
          </w:tcPr>
          <w:p w14:paraId="3A8776AD"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4,7</w:t>
            </w:r>
          </w:p>
        </w:tc>
        <w:tc>
          <w:tcPr>
            <w:tcW w:w="0" w:type="auto"/>
            <w:noWrap/>
            <w:vAlign w:val="center"/>
          </w:tcPr>
          <w:p w14:paraId="79E09AB8"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4,8</w:t>
            </w:r>
          </w:p>
        </w:tc>
        <w:tc>
          <w:tcPr>
            <w:tcW w:w="0" w:type="auto"/>
            <w:noWrap/>
            <w:vAlign w:val="center"/>
          </w:tcPr>
          <w:p w14:paraId="389C76CF"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4,8</w:t>
            </w:r>
          </w:p>
        </w:tc>
        <w:tc>
          <w:tcPr>
            <w:tcW w:w="0" w:type="auto"/>
            <w:noWrap/>
            <w:vAlign w:val="center"/>
          </w:tcPr>
          <w:p w14:paraId="6586C7AD"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5,3</w:t>
            </w:r>
          </w:p>
        </w:tc>
        <w:tc>
          <w:tcPr>
            <w:tcW w:w="0" w:type="auto"/>
            <w:noWrap/>
            <w:vAlign w:val="center"/>
          </w:tcPr>
          <w:p w14:paraId="7EA727F0"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5,6</w:t>
            </w:r>
          </w:p>
        </w:tc>
        <w:tc>
          <w:tcPr>
            <w:tcW w:w="0" w:type="auto"/>
            <w:noWrap/>
            <w:vAlign w:val="center"/>
          </w:tcPr>
          <w:p w14:paraId="6DB41832"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6</w:t>
            </w:r>
          </w:p>
        </w:tc>
        <w:tc>
          <w:tcPr>
            <w:tcW w:w="0" w:type="auto"/>
            <w:noWrap/>
            <w:vAlign w:val="center"/>
          </w:tcPr>
          <w:p w14:paraId="311139AA"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6,4</w:t>
            </w:r>
          </w:p>
        </w:tc>
        <w:tc>
          <w:tcPr>
            <w:tcW w:w="0" w:type="auto"/>
            <w:noWrap/>
            <w:vAlign w:val="center"/>
          </w:tcPr>
          <w:p w14:paraId="7CDE0034"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6,4</w:t>
            </w:r>
          </w:p>
        </w:tc>
        <w:tc>
          <w:tcPr>
            <w:tcW w:w="0" w:type="auto"/>
            <w:noWrap/>
            <w:vAlign w:val="center"/>
          </w:tcPr>
          <w:p w14:paraId="6BBAB5BC"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5,8</w:t>
            </w:r>
          </w:p>
        </w:tc>
        <w:tc>
          <w:tcPr>
            <w:tcW w:w="0" w:type="auto"/>
            <w:noWrap/>
            <w:vAlign w:val="center"/>
          </w:tcPr>
          <w:p w14:paraId="74DAEE65"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3,7</w:t>
            </w:r>
          </w:p>
        </w:tc>
      </w:tr>
      <w:tr w:rsidR="00F81642" w:rsidRPr="00E33767" w14:paraId="6C8B9AC2" w14:textId="77777777" w:rsidTr="00FE1EAA">
        <w:trPr>
          <w:trHeight w:val="288"/>
          <w:jc w:val="center"/>
        </w:trPr>
        <w:tc>
          <w:tcPr>
            <w:tcW w:w="944" w:type="dxa"/>
            <w:vMerge/>
            <w:shd w:val="clear" w:color="auto" w:fill="E7E6E6" w:themeFill="background2"/>
            <w:vAlign w:val="center"/>
            <w:hideMark/>
          </w:tcPr>
          <w:p w14:paraId="14E05D03" w14:textId="77777777" w:rsidR="00042211" w:rsidRPr="009E5864" w:rsidRDefault="00042211" w:rsidP="00295F94">
            <w:pPr>
              <w:rPr>
                <w:rFonts w:ascii="Arial Narrow" w:eastAsia="Times New Roman" w:hAnsi="Arial Narrow" w:cs="Calibri"/>
                <w:color w:val="000000" w:themeColor="text1"/>
                <w:sz w:val="18"/>
                <w:szCs w:val="18"/>
                <w:lang w:val="ro-RO"/>
              </w:rPr>
            </w:pPr>
          </w:p>
        </w:tc>
        <w:tc>
          <w:tcPr>
            <w:tcW w:w="1210" w:type="dxa"/>
            <w:shd w:val="clear" w:color="auto" w:fill="E7E6E6" w:themeFill="background2"/>
            <w:noWrap/>
            <w:vAlign w:val="center"/>
            <w:hideMark/>
          </w:tcPr>
          <w:p w14:paraId="7E5CEB4B" w14:textId="77777777" w:rsidR="00042211" w:rsidRPr="009E5864" w:rsidRDefault="00042211" w:rsidP="00CC01DE">
            <w:pPr>
              <w:rPr>
                <w:rFonts w:ascii="Arial Narrow" w:eastAsia="Times New Roman" w:hAnsi="Arial Narrow" w:cs="Calibri"/>
                <w:color w:val="000000" w:themeColor="text1"/>
                <w:sz w:val="18"/>
                <w:szCs w:val="18"/>
                <w:lang w:val="ro-RO"/>
              </w:rPr>
            </w:pPr>
            <w:r w:rsidRPr="009E5864">
              <w:rPr>
                <w:rFonts w:ascii="Arial Narrow" w:eastAsia="Times New Roman" w:hAnsi="Arial Narrow" w:cs="Calibri"/>
                <w:color w:val="000000" w:themeColor="text1"/>
                <w:sz w:val="18"/>
                <w:szCs w:val="18"/>
                <w:lang w:val="ro-RO"/>
              </w:rPr>
              <w:t>Rata</w:t>
            </w:r>
            <w:r w:rsidR="00CA70B4" w:rsidRPr="009E5864">
              <w:rPr>
                <w:rFonts w:ascii="Arial Narrow" w:eastAsia="Times New Roman" w:hAnsi="Arial Narrow" w:cs="Calibri"/>
                <w:color w:val="000000" w:themeColor="text1"/>
                <w:sz w:val="18"/>
                <w:szCs w:val="18"/>
                <w:lang w:val="ro-RO"/>
              </w:rPr>
              <w:t xml:space="preserve"> </w:t>
            </w:r>
            <w:r w:rsidRPr="009E5864">
              <w:rPr>
                <w:rFonts w:ascii="Arial Narrow" w:eastAsia="Times New Roman" w:hAnsi="Arial Narrow" w:cs="Calibri"/>
                <w:color w:val="000000" w:themeColor="text1"/>
                <w:sz w:val="18"/>
                <w:szCs w:val="18"/>
                <w:lang w:val="ro-RO"/>
              </w:rPr>
              <w:t>de</w:t>
            </w:r>
            <w:r w:rsidR="00CA70B4" w:rsidRPr="009E5864">
              <w:rPr>
                <w:rFonts w:ascii="Arial Narrow" w:eastAsia="Times New Roman" w:hAnsi="Arial Narrow" w:cs="Calibri"/>
                <w:color w:val="000000" w:themeColor="text1"/>
                <w:sz w:val="18"/>
                <w:szCs w:val="18"/>
                <w:lang w:val="ro-RO"/>
              </w:rPr>
              <w:t xml:space="preserve"> </w:t>
            </w:r>
            <w:r w:rsidRPr="009E5864">
              <w:rPr>
                <w:rFonts w:ascii="Arial Narrow" w:eastAsia="Times New Roman" w:hAnsi="Arial Narrow" w:cs="Calibri"/>
                <w:color w:val="000000" w:themeColor="text1"/>
                <w:sz w:val="18"/>
                <w:szCs w:val="18"/>
                <w:lang w:val="ro-RO"/>
              </w:rPr>
              <w:t>divor</w:t>
            </w:r>
            <w:r w:rsidR="00F82ECE" w:rsidRPr="009E5864">
              <w:rPr>
                <w:rFonts w:ascii="Arial Narrow" w:eastAsia="Times New Roman" w:hAnsi="Arial Narrow" w:cs="Calibri"/>
                <w:color w:val="000000" w:themeColor="text1"/>
                <w:sz w:val="18"/>
                <w:szCs w:val="18"/>
                <w:lang w:val="ro-RO"/>
              </w:rPr>
              <w:t>ț</w:t>
            </w:r>
            <w:r w:rsidRPr="009E5864">
              <w:rPr>
                <w:rFonts w:ascii="Arial Narrow" w:eastAsia="Times New Roman" w:hAnsi="Arial Narrow" w:cs="Calibri"/>
                <w:color w:val="000000" w:themeColor="text1"/>
                <w:sz w:val="18"/>
                <w:szCs w:val="18"/>
                <w:lang w:val="ro-RO"/>
              </w:rPr>
              <w:t>ialitate</w:t>
            </w:r>
          </w:p>
        </w:tc>
        <w:tc>
          <w:tcPr>
            <w:tcW w:w="0" w:type="auto"/>
            <w:noWrap/>
            <w:vAlign w:val="center"/>
          </w:tcPr>
          <w:p w14:paraId="4DBB86B8"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1,6</w:t>
            </w:r>
          </w:p>
        </w:tc>
        <w:tc>
          <w:tcPr>
            <w:tcW w:w="0" w:type="auto"/>
            <w:noWrap/>
            <w:vAlign w:val="center"/>
          </w:tcPr>
          <w:p w14:paraId="2E2C1F08"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1,4</w:t>
            </w:r>
          </w:p>
        </w:tc>
        <w:tc>
          <w:tcPr>
            <w:tcW w:w="0" w:type="auto"/>
            <w:noWrap/>
            <w:vAlign w:val="center"/>
          </w:tcPr>
          <w:p w14:paraId="6DAF35BE"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1,3</w:t>
            </w:r>
          </w:p>
        </w:tc>
        <w:tc>
          <w:tcPr>
            <w:tcW w:w="0" w:type="auto"/>
            <w:noWrap/>
            <w:vAlign w:val="center"/>
          </w:tcPr>
          <w:p w14:paraId="75ADB0EF"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1,2</w:t>
            </w:r>
          </w:p>
        </w:tc>
        <w:tc>
          <w:tcPr>
            <w:tcW w:w="0" w:type="auto"/>
            <w:noWrap/>
            <w:vAlign w:val="center"/>
          </w:tcPr>
          <w:p w14:paraId="2369A4DB"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1,4</w:t>
            </w:r>
          </w:p>
        </w:tc>
        <w:tc>
          <w:tcPr>
            <w:tcW w:w="0" w:type="auto"/>
            <w:noWrap/>
            <w:vAlign w:val="center"/>
          </w:tcPr>
          <w:p w14:paraId="26E62BEB"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1,4</w:t>
            </w:r>
          </w:p>
        </w:tc>
        <w:tc>
          <w:tcPr>
            <w:tcW w:w="0" w:type="auto"/>
            <w:noWrap/>
            <w:vAlign w:val="center"/>
          </w:tcPr>
          <w:p w14:paraId="672F9F59"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1,4</w:t>
            </w:r>
          </w:p>
        </w:tc>
        <w:tc>
          <w:tcPr>
            <w:tcW w:w="0" w:type="auto"/>
            <w:noWrap/>
            <w:vAlign w:val="center"/>
          </w:tcPr>
          <w:p w14:paraId="29011664"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1,4</w:t>
            </w:r>
          </w:p>
        </w:tc>
        <w:tc>
          <w:tcPr>
            <w:tcW w:w="0" w:type="auto"/>
            <w:noWrap/>
            <w:vAlign w:val="center"/>
          </w:tcPr>
          <w:p w14:paraId="29C4B3E0"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1,4</w:t>
            </w:r>
          </w:p>
        </w:tc>
        <w:tc>
          <w:tcPr>
            <w:tcW w:w="0" w:type="auto"/>
            <w:noWrap/>
            <w:vAlign w:val="center"/>
          </w:tcPr>
          <w:p w14:paraId="7A355F07"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w:t>
            </w:r>
          </w:p>
        </w:tc>
      </w:tr>
      <w:tr w:rsidR="00F81642" w:rsidRPr="00E33767" w14:paraId="3E516ADE" w14:textId="77777777" w:rsidTr="00FE1EAA">
        <w:trPr>
          <w:trHeight w:val="288"/>
          <w:jc w:val="center"/>
        </w:trPr>
        <w:tc>
          <w:tcPr>
            <w:tcW w:w="944" w:type="dxa"/>
            <w:vMerge w:val="restart"/>
            <w:shd w:val="clear" w:color="auto" w:fill="E7E6E6" w:themeFill="background2"/>
            <w:noWrap/>
            <w:vAlign w:val="center"/>
            <w:hideMark/>
          </w:tcPr>
          <w:p w14:paraId="42BCF133" w14:textId="77777777" w:rsidR="00F82ECE" w:rsidRPr="009E5864" w:rsidRDefault="00F82ECE" w:rsidP="00295F94">
            <w:pPr>
              <w:rPr>
                <w:rFonts w:ascii="Arial Narrow" w:eastAsia="Times New Roman" w:hAnsi="Arial Narrow" w:cs="Calibri"/>
                <w:b/>
                <w:bCs/>
                <w:color w:val="000000" w:themeColor="text1"/>
                <w:sz w:val="18"/>
                <w:szCs w:val="18"/>
                <w:lang w:val="ro-RO"/>
              </w:rPr>
            </w:pPr>
            <w:r w:rsidRPr="009E5864">
              <w:rPr>
                <w:rFonts w:ascii="Arial Narrow" w:eastAsia="Times New Roman" w:hAnsi="Arial Narrow" w:cs="Calibri"/>
                <w:b/>
                <w:bCs/>
                <w:color w:val="000000" w:themeColor="text1"/>
                <w:sz w:val="18"/>
                <w:szCs w:val="18"/>
                <w:lang w:val="ro-RO"/>
              </w:rPr>
              <w:t>Județul Botoșani</w:t>
            </w:r>
          </w:p>
        </w:tc>
        <w:tc>
          <w:tcPr>
            <w:tcW w:w="1210" w:type="dxa"/>
            <w:shd w:val="clear" w:color="auto" w:fill="E7E6E6" w:themeFill="background2"/>
            <w:noWrap/>
            <w:vAlign w:val="center"/>
            <w:hideMark/>
          </w:tcPr>
          <w:p w14:paraId="657DFA95" w14:textId="77777777" w:rsidR="00F82ECE" w:rsidRPr="009E5864" w:rsidRDefault="00F82ECE" w:rsidP="00F82ECE">
            <w:pPr>
              <w:rPr>
                <w:rFonts w:ascii="Arial Narrow" w:eastAsia="Times New Roman" w:hAnsi="Arial Narrow" w:cs="Calibri"/>
                <w:color w:val="000000" w:themeColor="text1"/>
                <w:sz w:val="18"/>
                <w:szCs w:val="18"/>
                <w:lang w:val="ro-RO"/>
              </w:rPr>
            </w:pPr>
            <w:r w:rsidRPr="009E5864">
              <w:rPr>
                <w:rFonts w:ascii="Arial Narrow" w:eastAsia="Times New Roman" w:hAnsi="Arial Narrow" w:cs="Calibri"/>
                <w:color w:val="000000" w:themeColor="text1"/>
                <w:sz w:val="18"/>
                <w:szCs w:val="18"/>
                <w:lang w:val="ro-RO"/>
              </w:rPr>
              <w:t>Rata de nupțialitate</w:t>
            </w:r>
          </w:p>
        </w:tc>
        <w:tc>
          <w:tcPr>
            <w:tcW w:w="0" w:type="auto"/>
            <w:noWrap/>
            <w:vAlign w:val="center"/>
          </w:tcPr>
          <w:p w14:paraId="2D0303CA"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4,2</w:t>
            </w:r>
          </w:p>
        </w:tc>
        <w:tc>
          <w:tcPr>
            <w:tcW w:w="0" w:type="auto"/>
            <w:noWrap/>
            <w:vAlign w:val="center"/>
          </w:tcPr>
          <w:p w14:paraId="67B5382B"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4,3</w:t>
            </w:r>
          </w:p>
        </w:tc>
        <w:tc>
          <w:tcPr>
            <w:tcW w:w="0" w:type="auto"/>
            <w:noWrap/>
            <w:vAlign w:val="center"/>
          </w:tcPr>
          <w:p w14:paraId="2E38B705"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4,1</w:t>
            </w:r>
          </w:p>
        </w:tc>
        <w:tc>
          <w:tcPr>
            <w:tcW w:w="0" w:type="auto"/>
            <w:noWrap/>
            <w:vAlign w:val="center"/>
          </w:tcPr>
          <w:p w14:paraId="50D1F5C9"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4,5</w:t>
            </w:r>
          </w:p>
        </w:tc>
        <w:tc>
          <w:tcPr>
            <w:tcW w:w="0" w:type="auto"/>
            <w:noWrap/>
            <w:vAlign w:val="center"/>
          </w:tcPr>
          <w:p w14:paraId="21CEF7FD"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4,8</w:t>
            </w:r>
          </w:p>
        </w:tc>
        <w:tc>
          <w:tcPr>
            <w:tcW w:w="0" w:type="auto"/>
            <w:noWrap/>
            <w:vAlign w:val="center"/>
          </w:tcPr>
          <w:p w14:paraId="1C0C61D4"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5,1</w:t>
            </w:r>
          </w:p>
        </w:tc>
        <w:tc>
          <w:tcPr>
            <w:tcW w:w="0" w:type="auto"/>
            <w:noWrap/>
            <w:vAlign w:val="center"/>
          </w:tcPr>
          <w:p w14:paraId="2211CF58"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5,4</w:t>
            </w:r>
          </w:p>
        </w:tc>
        <w:tc>
          <w:tcPr>
            <w:tcW w:w="0" w:type="auto"/>
            <w:noWrap/>
            <w:vAlign w:val="center"/>
          </w:tcPr>
          <w:p w14:paraId="204C27D5"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5,9</w:t>
            </w:r>
          </w:p>
        </w:tc>
        <w:tc>
          <w:tcPr>
            <w:tcW w:w="0" w:type="auto"/>
            <w:noWrap/>
            <w:vAlign w:val="center"/>
          </w:tcPr>
          <w:p w14:paraId="24A0C716"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5,5</w:t>
            </w:r>
          </w:p>
        </w:tc>
        <w:tc>
          <w:tcPr>
            <w:tcW w:w="0" w:type="auto"/>
            <w:noWrap/>
            <w:vAlign w:val="center"/>
          </w:tcPr>
          <w:p w14:paraId="47024D04"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3,4</w:t>
            </w:r>
          </w:p>
        </w:tc>
      </w:tr>
      <w:tr w:rsidR="00F81642" w:rsidRPr="00E33767" w14:paraId="3F296C09" w14:textId="77777777" w:rsidTr="00FE1EAA">
        <w:trPr>
          <w:trHeight w:val="288"/>
          <w:jc w:val="center"/>
        </w:trPr>
        <w:tc>
          <w:tcPr>
            <w:tcW w:w="944" w:type="dxa"/>
            <w:vMerge/>
            <w:shd w:val="clear" w:color="auto" w:fill="E7E6E6" w:themeFill="background2"/>
            <w:vAlign w:val="center"/>
            <w:hideMark/>
          </w:tcPr>
          <w:p w14:paraId="547DAD60" w14:textId="77777777" w:rsidR="00F82ECE" w:rsidRPr="009E5864" w:rsidRDefault="00F82ECE" w:rsidP="00295F94">
            <w:pPr>
              <w:rPr>
                <w:rFonts w:ascii="Arial Narrow" w:eastAsia="Times New Roman" w:hAnsi="Arial Narrow" w:cs="Calibri"/>
                <w:color w:val="000000" w:themeColor="text1"/>
                <w:sz w:val="18"/>
                <w:szCs w:val="18"/>
                <w:lang w:val="ro-RO"/>
              </w:rPr>
            </w:pPr>
          </w:p>
        </w:tc>
        <w:tc>
          <w:tcPr>
            <w:tcW w:w="1210" w:type="dxa"/>
            <w:shd w:val="clear" w:color="auto" w:fill="E7E6E6" w:themeFill="background2"/>
            <w:noWrap/>
            <w:vAlign w:val="center"/>
            <w:hideMark/>
          </w:tcPr>
          <w:p w14:paraId="747116D6" w14:textId="77777777" w:rsidR="00F82ECE" w:rsidRPr="009E5864" w:rsidRDefault="00F82ECE" w:rsidP="00F82ECE">
            <w:pPr>
              <w:rPr>
                <w:rFonts w:ascii="Arial Narrow" w:eastAsia="Times New Roman" w:hAnsi="Arial Narrow" w:cs="Calibri"/>
                <w:color w:val="000000" w:themeColor="text1"/>
                <w:sz w:val="18"/>
                <w:szCs w:val="18"/>
                <w:lang w:val="ro-RO"/>
              </w:rPr>
            </w:pPr>
            <w:r w:rsidRPr="009E5864">
              <w:rPr>
                <w:rFonts w:ascii="Arial Narrow" w:eastAsia="Times New Roman" w:hAnsi="Arial Narrow" w:cs="Calibri"/>
                <w:color w:val="000000" w:themeColor="text1"/>
                <w:sz w:val="18"/>
                <w:szCs w:val="18"/>
                <w:lang w:val="ro-RO"/>
              </w:rPr>
              <w:t>Rata de divorțialitate</w:t>
            </w:r>
          </w:p>
        </w:tc>
        <w:tc>
          <w:tcPr>
            <w:tcW w:w="0" w:type="auto"/>
            <w:noWrap/>
            <w:vAlign w:val="center"/>
          </w:tcPr>
          <w:p w14:paraId="3185FD37"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1,4</w:t>
            </w:r>
          </w:p>
        </w:tc>
        <w:tc>
          <w:tcPr>
            <w:tcW w:w="0" w:type="auto"/>
            <w:noWrap/>
            <w:vAlign w:val="center"/>
          </w:tcPr>
          <w:p w14:paraId="7C4FE8FD"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1,1</w:t>
            </w:r>
          </w:p>
        </w:tc>
        <w:tc>
          <w:tcPr>
            <w:tcW w:w="0" w:type="auto"/>
            <w:noWrap/>
            <w:vAlign w:val="center"/>
          </w:tcPr>
          <w:p w14:paraId="20AA3317"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w:t>
            </w:r>
          </w:p>
        </w:tc>
        <w:tc>
          <w:tcPr>
            <w:tcW w:w="0" w:type="auto"/>
            <w:noWrap/>
            <w:vAlign w:val="center"/>
          </w:tcPr>
          <w:p w14:paraId="3C76B287"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1,6</w:t>
            </w:r>
          </w:p>
        </w:tc>
        <w:tc>
          <w:tcPr>
            <w:tcW w:w="0" w:type="auto"/>
            <w:noWrap/>
            <w:vAlign w:val="center"/>
          </w:tcPr>
          <w:p w14:paraId="30ABAF39"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2</w:t>
            </w:r>
          </w:p>
        </w:tc>
        <w:tc>
          <w:tcPr>
            <w:tcW w:w="0" w:type="auto"/>
            <w:noWrap/>
            <w:vAlign w:val="center"/>
          </w:tcPr>
          <w:p w14:paraId="456DF0CD"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1,4</w:t>
            </w:r>
          </w:p>
        </w:tc>
        <w:tc>
          <w:tcPr>
            <w:tcW w:w="0" w:type="auto"/>
            <w:noWrap/>
            <w:vAlign w:val="center"/>
          </w:tcPr>
          <w:p w14:paraId="25BBD32C"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1,9</w:t>
            </w:r>
          </w:p>
        </w:tc>
        <w:tc>
          <w:tcPr>
            <w:tcW w:w="0" w:type="auto"/>
            <w:noWrap/>
            <w:vAlign w:val="center"/>
          </w:tcPr>
          <w:p w14:paraId="31A10BA3"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1,5</w:t>
            </w:r>
          </w:p>
        </w:tc>
        <w:tc>
          <w:tcPr>
            <w:tcW w:w="0" w:type="auto"/>
            <w:noWrap/>
            <w:vAlign w:val="center"/>
          </w:tcPr>
          <w:p w14:paraId="0A483F17"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1,5</w:t>
            </w:r>
          </w:p>
        </w:tc>
        <w:tc>
          <w:tcPr>
            <w:tcW w:w="0" w:type="auto"/>
            <w:noWrap/>
            <w:vAlign w:val="center"/>
          </w:tcPr>
          <w:p w14:paraId="10A904CA" w14:textId="77777777" w:rsidR="00F82ECE" w:rsidRPr="00E33767" w:rsidRDefault="00F82ECE" w:rsidP="00F82ECE">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0,9</w:t>
            </w:r>
          </w:p>
        </w:tc>
      </w:tr>
      <w:tr w:rsidR="00F81642" w:rsidRPr="00E33767" w14:paraId="27BFB81B" w14:textId="77777777" w:rsidTr="00FE1EAA">
        <w:trPr>
          <w:trHeight w:val="288"/>
          <w:jc w:val="center"/>
        </w:trPr>
        <w:tc>
          <w:tcPr>
            <w:tcW w:w="944" w:type="dxa"/>
            <w:vMerge w:val="restart"/>
            <w:shd w:val="clear" w:color="auto" w:fill="E7E6E6" w:themeFill="background2"/>
            <w:vAlign w:val="center"/>
          </w:tcPr>
          <w:p w14:paraId="33226704" w14:textId="77777777" w:rsidR="00042211" w:rsidRPr="009E5864" w:rsidRDefault="00042211" w:rsidP="00295F94">
            <w:pPr>
              <w:rPr>
                <w:rFonts w:ascii="Arial Narrow" w:eastAsia="Times New Roman" w:hAnsi="Arial Narrow" w:cs="Calibri"/>
                <w:color w:val="000000" w:themeColor="text1"/>
                <w:sz w:val="18"/>
                <w:szCs w:val="18"/>
                <w:lang w:val="ro-RO"/>
              </w:rPr>
            </w:pPr>
            <w:r w:rsidRPr="009E5864">
              <w:rPr>
                <w:rFonts w:ascii="Arial Narrow" w:eastAsia="Times New Roman" w:hAnsi="Arial Narrow" w:cs="Calibri"/>
                <w:b/>
                <w:bCs/>
                <w:color w:val="000000" w:themeColor="text1"/>
                <w:sz w:val="18"/>
                <w:szCs w:val="18"/>
                <w:lang w:val="ro-RO"/>
              </w:rPr>
              <w:t>Oraș</w:t>
            </w:r>
            <w:r w:rsidR="00CA70B4" w:rsidRPr="009E5864">
              <w:rPr>
                <w:rFonts w:ascii="Arial Narrow" w:eastAsia="Times New Roman" w:hAnsi="Arial Narrow" w:cs="Calibri"/>
                <w:b/>
                <w:bCs/>
                <w:color w:val="000000" w:themeColor="text1"/>
                <w:sz w:val="18"/>
                <w:szCs w:val="18"/>
                <w:lang w:val="ro-RO"/>
              </w:rPr>
              <w:t xml:space="preserve"> </w:t>
            </w:r>
            <w:r w:rsidRPr="009E5864">
              <w:rPr>
                <w:rFonts w:ascii="Arial Narrow" w:eastAsia="Times New Roman" w:hAnsi="Arial Narrow" w:cs="Calibri"/>
                <w:b/>
                <w:bCs/>
                <w:color w:val="000000" w:themeColor="text1"/>
                <w:sz w:val="18"/>
                <w:szCs w:val="18"/>
                <w:lang w:val="ro-RO"/>
              </w:rPr>
              <w:t>Bucecea</w:t>
            </w:r>
          </w:p>
        </w:tc>
        <w:tc>
          <w:tcPr>
            <w:tcW w:w="1210" w:type="dxa"/>
            <w:shd w:val="clear" w:color="auto" w:fill="E7E6E6" w:themeFill="background2"/>
            <w:noWrap/>
            <w:vAlign w:val="center"/>
          </w:tcPr>
          <w:p w14:paraId="49D6E4D0" w14:textId="77777777" w:rsidR="00042211" w:rsidRPr="009E5864" w:rsidRDefault="00042211" w:rsidP="00CC01DE">
            <w:pPr>
              <w:rPr>
                <w:rFonts w:ascii="Arial Narrow" w:eastAsia="Times New Roman" w:hAnsi="Arial Narrow" w:cs="Calibri"/>
                <w:color w:val="000000" w:themeColor="text1"/>
                <w:sz w:val="18"/>
                <w:szCs w:val="18"/>
                <w:lang w:val="ro-RO"/>
              </w:rPr>
            </w:pPr>
            <w:r w:rsidRPr="009E5864">
              <w:rPr>
                <w:rFonts w:ascii="Arial Narrow" w:eastAsia="Times New Roman" w:hAnsi="Arial Narrow" w:cs="Calibri"/>
                <w:color w:val="000000" w:themeColor="text1"/>
                <w:sz w:val="18"/>
                <w:szCs w:val="18"/>
                <w:lang w:val="ro-RO"/>
              </w:rPr>
              <w:t>C</w:t>
            </w:r>
            <w:r w:rsidR="00F82ECE" w:rsidRPr="009E5864">
              <w:rPr>
                <w:rFonts w:ascii="Arial Narrow" w:eastAsia="Times New Roman" w:hAnsi="Arial Narrow" w:cs="Calibri"/>
                <w:color w:val="000000" w:themeColor="text1"/>
                <w:sz w:val="18"/>
                <w:szCs w:val="18"/>
                <w:lang w:val="ro-RO"/>
              </w:rPr>
              <w:t>ă</w:t>
            </w:r>
            <w:r w:rsidRPr="009E5864">
              <w:rPr>
                <w:rFonts w:ascii="Arial Narrow" w:eastAsia="Times New Roman" w:hAnsi="Arial Narrow" w:cs="Calibri"/>
                <w:color w:val="000000" w:themeColor="text1"/>
                <w:sz w:val="18"/>
                <w:szCs w:val="18"/>
                <w:lang w:val="ro-RO"/>
              </w:rPr>
              <w:t>s</w:t>
            </w:r>
            <w:r w:rsidR="00F82ECE" w:rsidRPr="009E5864">
              <w:rPr>
                <w:rFonts w:ascii="Arial Narrow" w:eastAsia="Times New Roman" w:hAnsi="Arial Narrow" w:cs="Calibri"/>
                <w:color w:val="000000" w:themeColor="text1"/>
                <w:sz w:val="18"/>
                <w:szCs w:val="18"/>
                <w:lang w:val="ro-RO"/>
              </w:rPr>
              <w:t>ă</w:t>
            </w:r>
            <w:r w:rsidRPr="009E5864">
              <w:rPr>
                <w:rFonts w:ascii="Arial Narrow" w:eastAsia="Times New Roman" w:hAnsi="Arial Narrow" w:cs="Calibri"/>
                <w:color w:val="000000" w:themeColor="text1"/>
                <w:sz w:val="18"/>
                <w:szCs w:val="18"/>
                <w:lang w:val="ro-RO"/>
              </w:rPr>
              <w:t>torii</w:t>
            </w:r>
          </w:p>
        </w:tc>
        <w:tc>
          <w:tcPr>
            <w:tcW w:w="0" w:type="auto"/>
            <w:noWrap/>
            <w:vAlign w:val="center"/>
          </w:tcPr>
          <w:p w14:paraId="5414C9AA"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19</w:t>
            </w:r>
          </w:p>
        </w:tc>
        <w:tc>
          <w:tcPr>
            <w:tcW w:w="0" w:type="auto"/>
            <w:noWrap/>
            <w:vAlign w:val="center"/>
          </w:tcPr>
          <w:p w14:paraId="3C897140"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22</w:t>
            </w:r>
          </w:p>
        </w:tc>
        <w:tc>
          <w:tcPr>
            <w:tcW w:w="0" w:type="auto"/>
            <w:noWrap/>
            <w:vAlign w:val="center"/>
          </w:tcPr>
          <w:p w14:paraId="7FCA6CB4"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28</w:t>
            </w:r>
          </w:p>
        </w:tc>
        <w:tc>
          <w:tcPr>
            <w:tcW w:w="0" w:type="auto"/>
            <w:noWrap/>
            <w:vAlign w:val="center"/>
          </w:tcPr>
          <w:p w14:paraId="13B92809"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22</w:t>
            </w:r>
          </w:p>
        </w:tc>
        <w:tc>
          <w:tcPr>
            <w:tcW w:w="0" w:type="auto"/>
            <w:noWrap/>
            <w:vAlign w:val="center"/>
          </w:tcPr>
          <w:p w14:paraId="41419173"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31</w:t>
            </w:r>
          </w:p>
        </w:tc>
        <w:tc>
          <w:tcPr>
            <w:tcW w:w="0" w:type="auto"/>
            <w:noWrap/>
            <w:vAlign w:val="center"/>
          </w:tcPr>
          <w:p w14:paraId="0B75BAC1"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30</w:t>
            </w:r>
          </w:p>
        </w:tc>
        <w:tc>
          <w:tcPr>
            <w:tcW w:w="0" w:type="auto"/>
            <w:noWrap/>
            <w:vAlign w:val="center"/>
          </w:tcPr>
          <w:p w14:paraId="3E8A26A6"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35</w:t>
            </w:r>
          </w:p>
        </w:tc>
        <w:tc>
          <w:tcPr>
            <w:tcW w:w="0" w:type="auto"/>
            <w:noWrap/>
            <w:vAlign w:val="center"/>
          </w:tcPr>
          <w:p w14:paraId="54F99268"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29</w:t>
            </w:r>
          </w:p>
        </w:tc>
        <w:tc>
          <w:tcPr>
            <w:tcW w:w="0" w:type="auto"/>
            <w:noWrap/>
            <w:vAlign w:val="center"/>
          </w:tcPr>
          <w:p w14:paraId="05729366"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34</w:t>
            </w:r>
          </w:p>
        </w:tc>
        <w:tc>
          <w:tcPr>
            <w:tcW w:w="0" w:type="auto"/>
            <w:noWrap/>
            <w:vAlign w:val="center"/>
          </w:tcPr>
          <w:p w14:paraId="178D6DF3"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23</w:t>
            </w:r>
          </w:p>
        </w:tc>
      </w:tr>
      <w:tr w:rsidR="00F81642" w:rsidRPr="00E33767" w14:paraId="7A8B9AC0" w14:textId="77777777" w:rsidTr="00FE1EAA">
        <w:trPr>
          <w:trHeight w:val="288"/>
          <w:jc w:val="center"/>
        </w:trPr>
        <w:tc>
          <w:tcPr>
            <w:tcW w:w="944" w:type="dxa"/>
            <w:vMerge/>
            <w:shd w:val="clear" w:color="auto" w:fill="E7E6E6" w:themeFill="background2"/>
            <w:vAlign w:val="center"/>
          </w:tcPr>
          <w:p w14:paraId="01069976" w14:textId="77777777" w:rsidR="00042211" w:rsidRPr="009E5864" w:rsidRDefault="00042211" w:rsidP="00CC01DE">
            <w:pPr>
              <w:rPr>
                <w:rFonts w:ascii="Arial Narrow" w:eastAsia="Times New Roman" w:hAnsi="Arial Narrow" w:cs="Calibri"/>
                <w:color w:val="000000" w:themeColor="text1"/>
                <w:sz w:val="18"/>
                <w:szCs w:val="18"/>
                <w:lang w:val="ro-RO"/>
              </w:rPr>
            </w:pPr>
          </w:p>
        </w:tc>
        <w:tc>
          <w:tcPr>
            <w:tcW w:w="1210" w:type="dxa"/>
            <w:shd w:val="clear" w:color="auto" w:fill="E7E6E6" w:themeFill="background2"/>
            <w:noWrap/>
            <w:vAlign w:val="center"/>
          </w:tcPr>
          <w:p w14:paraId="7539F970" w14:textId="77777777" w:rsidR="00042211" w:rsidRPr="009E5864" w:rsidRDefault="00042211" w:rsidP="00CC01DE">
            <w:pPr>
              <w:rPr>
                <w:rFonts w:ascii="Arial Narrow" w:eastAsia="Times New Roman" w:hAnsi="Arial Narrow" w:cs="Calibri"/>
                <w:color w:val="000000" w:themeColor="text1"/>
                <w:sz w:val="18"/>
                <w:szCs w:val="18"/>
                <w:lang w:val="ro-RO"/>
              </w:rPr>
            </w:pPr>
            <w:r w:rsidRPr="009E5864">
              <w:rPr>
                <w:rFonts w:ascii="Arial Narrow" w:eastAsia="Times New Roman" w:hAnsi="Arial Narrow" w:cs="Calibri"/>
                <w:color w:val="000000" w:themeColor="text1"/>
                <w:sz w:val="18"/>
                <w:szCs w:val="18"/>
                <w:lang w:val="ro-RO"/>
              </w:rPr>
              <w:t>Divorțuri</w:t>
            </w:r>
          </w:p>
        </w:tc>
        <w:tc>
          <w:tcPr>
            <w:tcW w:w="0" w:type="auto"/>
            <w:noWrap/>
            <w:vAlign w:val="center"/>
          </w:tcPr>
          <w:p w14:paraId="4C233905"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10</w:t>
            </w:r>
          </w:p>
        </w:tc>
        <w:tc>
          <w:tcPr>
            <w:tcW w:w="0" w:type="auto"/>
            <w:noWrap/>
            <w:vAlign w:val="center"/>
          </w:tcPr>
          <w:p w14:paraId="7E4F5971"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4</w:t>
            </w:r>
          </w:p>
        </w:tc>
        <w:tc>
          <w:tcPr>
            <w:tcW w:w="0" w:type="auto"/>
            <w:noWrap/>
            <w:vAlign w:val="center"/>
          </w:tcPr>
          <w:p w14:paraId="45274215"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2</w:t>
            </w:r>
          </w:p>
        </w:tc>
        <w:tc>
          <w:tcPr>
            <w:tcW w:w="0" w:type="auto"/>
            <w:noWrap/>
            <w:vAlign w:val="center"/>
          </w:tcPr>
          <w:p w14:paraId="0E1EE730"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9</w:t>
            </w:r>
          </w:p>
        </w:tc>
        <w:tc>
          <w:tcPr>
            <w:tcW w:w="0" w:type="auto"/>
            <w:noWrap/>
            <w:vAlign w:val="center"/>
          </w:tcPr>
          <w:p w14:paraId="5297E1D2"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10</w:t>
            </w:r>
          </w:p>
        </w:tc>
        <w:tc>
          <w:tcPr>
            <w:tcW w:w="0" w:type="auto"/>
            <w:noWrap/>
            <w:vAlign w:val="center"/>
          </w:tcPr>
          <w:p w14:paraId="27BF16C6"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4</w:t>
            </w:r>
          </w:p>
        </w:tc>
        <w:tc>
          <w:tcPr>
            <w:tcW w:w="0" w:type="auto"/>
            <w:noWrap/>
            <w:vAlign w:val="center"/>
          </w:tcPr>
          <w:p w14:paraId="68D96977"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12</w:t>
            </w:r>
          </w:p>
        </w:tc>
        <w:tc>
          <w:tcPr>
            <w:tcW w:w="0" w:type="auto"/>
            <w:noWrap/>
            <w:vAlign w:val="center"/>
          </w:tcPr>
          <w:p w14:paraId="77AFFBA1"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7</w:t>
            </w:r>
          </w:p>
        </w:tc>
        <w:tc>
          <w:tcPr>
            <w:tcW w:w="0" w:type="auto"/>
            <w:noWrap/>
            <w:vAlign w:val="center"/>
          </w:tcPr>
          <w:p w14:paraId="355543EE"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9</w:t>
            </w:r>
          </w:p>
        </w:tc>
        <w:tc>
          <w:tcPr>
            <w:tcW w:w="0" w:type="auto"/>
            <w:noWrap/>
            <w:vAlign w:val="center"/>
          </w:tcPr>
          <w:p w14:paraId="231BBF6E" w14:textId="77777777" w:rsidR="00042211" w:rsidRPr="00E33767" w:rsidRDefault="00042211" w:rsidP="00042211">
            <w:pPr>
              <w:jc w:val="center"/>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4</w:t>
            </w:r>
          </w:p>
        </w:tc>
      </w:tr>
      <w:tr w:rsidR="00F81642" w:rsidRPr="00E33767" w14:paraId="0A0AF107" w14:textId="77777777" w:rsidTr="00FE1EAA">
        <w:trPr>
          <w:trHeight w:val="288"/>
          <w:jc w:val="center"/>
        </w:trPr>
        <w:tc>
          <w:tcPr>
            <w:tcW w:w="944" w:type="dxa"/>
            <w:vMerge/>
            <w:shd w:val="clear" w:color="auto" w:fill="E7E6E6" w:themeFill="background2"/>
            <w:vAlign w:val="center"/>
          </w:tcPr>
          <w:p w14:paraId="58BCB601" w14:textId="77777777" w:rsidR="00042211" w:rsidRPr="009E5864" w:rsidRDefault="00042211" w:rsidP="00CC01DE">
            <w:pPr>
              <w:rPr>
                <w:rFonts w:ascii="Arial Narrow" w:eastAsia="Times New Roman" w:hAnsi="Arial Narrow" w:cs="Calibri"/>
                <w:color w:val="000000" w:themeColor="text1"/>
                <w:sz w:val="18"/>
                <w:szCs w:val="18"/>
                <w:lang w:val="ro-RO"/>
              </w:rPr>
            </w:pPr>
          </w:p>
        </w:tc>
        <w:tc>
          <w:tcPr>
            <w:tcW w:w="1210" w:type="dxa"/>
            <w:shd w:val="clear" w:color="auto" w:fill="E7E6E6" w:themeFill="background2"/>
            <w:noWrap/>
            <w:vAlign w:val="center"/>
          </w:tcPr>
          <w:p w14:paraId="5A9F20C0" w14:textId="77777777" w:rsidR="00042211" w:rsidRPr="009E5864" w:rsidRDefault="00042211" w:rsidP="00CC01DE">
            <w:pPr>
              <w:rPr>
                <w:rFonts w:ascii="Arial Narrow" w:eastAsia="Times New Roman" w:hAnsi="Arial Narrow" w:cs="Calibri"/>
                <w:color w:val="000000" w:themeColor="text1"/>
                <w:sz w:val="18"/>
                <w:szCs w:val="18"/>
                <w:lang w:val="ro-RO"/>
              </w:rPr>
            </w:pPr>
            <w:r w:rsidRPr="009E5864">
              <w:rPr>
                <w:rFonts w:ascii="Arial Narrow" w:eastAsia="Times New Roman" w:hAnsi="Arial Narrow" w:cs="Calibri"/>
                <w:color w:val="000000" w:themeColor="text1"/>
                <w:sz w:val="18"/>
                <w:szCs w:val="18"/>
                <w:lang w:val="ro-RO"/>
              </w:rPr>
              <w:t>Rata</w:t>
            </w:r>
            <w:r w:rsidR="00BA067B" w:rsidRPr="009E5864">
              <w:rPr>
                <w:rFonts w:ascii="Arial Narrow" w:eastAsia="Times New Roman" w:hAnsi="Arial Narrow" w:cs="Calibri"/>
                <w:color w:val="000000" w:themeColor="text1"/>
                <w:sz w:val="18"/>
                <w:szCs w:val="18"/>
                <w:lang w:val="ro-RO"/>
              </w:rPr>
              <w:t xml:space="preserve"> </w:t>
            </w:r>
            <w:r w:rsidRPr="009E5864">
              <w:rPr>
                <w:rFonts w:ascii="Arial Narrow" w:eastAsia="Times New Roman" w:hAnsi="Arial Narrow" w:cs="Calibri"/>
                <w:color w:val="000000" w:themeColor="text1"/>
                <w:sz w:val="18"/>
                <w:szCs w:val="18"/>
                <w:lang w:val="ro-RO"/>
              </w:rPr>
              <w:t>de</w:t>
            </w:r>
            <w:r w:rsidR="00BA067B" w:rsidRPr="009E5864">
              <w:rPr>
                <w:rFonts w:ascii="Arial Narrow" w:eastAsia="Times New Roman" w:hAnsi="Arial Narrow" w:cs="Calibri"/>
                <w:color w:val="000000" w:themeColor="text1"/>
                <w:sz w:val="18"/>
                <w:szCs w:val="18"/>
                <w:lang w:val="ro-RO"/>
              </w:rPr>
              <w:t xml:space="preserve"> </w:t>
            </w:r>
            <w:r w:rsidRPr="009E5864">
              <w:rPr>
                <w:rFonts w:ascii="Arial Narrow" w:eastAsia="Times New Roman" w:hAnsi="Arial Narrow" w:cs="Calibri"/>
                <w:color w:val="000000" w:themeColor="text1"/>
                <w:sz w:val="18"/>
                <w:szCs w:val="18"/>
                <w:lang w:val="ro-RO"/>
              </w:rPr>
              <w:t>nup</w:t>
            </w:r>
            <w:r w:rsidR="007B3965" w:rsidRPr="009E5864">
              <w:rPr>
                <w:rFonts w:ascii="Arial Narrow" w:eastAsia="Times New Roman" w:hAnsi="Arial Narrow" w:cs="Calibri"/>
                <w:color w:val="000000" w:themeColor="text1"/>
                <w:sz w:val="18"/>
                <w:szCs w:val="18"/>
                <w:lang w:val="ro-RO"/>
              </w:rPr>
              <w:t>ț</w:t>
            </w:r>
            <w:r w:rsidRPr="009E5864">
              <w:rPr>
                <w:rFonts w:ascii="Arial Narrow" w:eastAsia="Times New Roman" w:hAnsi="Arial Narrow" w:cs="Calibri"/>
                <w:color w:val="000000" w:themeColor="text1"/>
                <w:sz w:val="18"/>
                <w:szCs w:val="18"/>
                <w:lang w:val="ro-RO"/>
              </w:rPr>
              <w:t>ialitate</w:t>
            </w:r>
          </w:p>
        </w:tc>
        <w:tc>
          <w:tcPr>
            <w:tcW w:w="0" w:type="auto"/>
            <w:noWrap/>
            <w:vAlign w:val="center"/>
          </w:tcPr>
          <w:p w14:paraId="25B83E2B"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3,5</w:t>
            </w:r>
          </w:p>
        </w:tc>
        <w:tc>
          <w:tcPr>
            <w:tcW w:w="0" w:type="auto"/>
            <w:noWrap/>
            <w:vAlign w:val="center"/>
          </w:tcPr>
          <w:p w14:paraId="2835B7FC"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4,0</w:t>
            </w:r>
          </w:p>
        </w:tc>
        <w:tc>
          <w:tcPr>
            <w:tcW w:w="0" w:type="auto"/>
            <w:noWrap/>
            <w:vAlign w:val="center"/>
          </w:tcPr>
          <w:p w14:paraId="2FE01983"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5,1</w:t>
            </w:r>
          </w:p>
        </w:tc>
        <w:tc>
          <w:tcPr>
            <w:tcW w:w="0" w:type="auto"/>
            <w:noWrap/>
            <w:vAlign w:val="center"/>
          </w:tcPr>
          <w:p w14:paraId="433F7DB2"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4,0</w:t>
            </w:r>
          </w:p>
        </w:tc>
        <w:tc>
          <w:tcPr>
            <w:tcW w:w="0" w:type="auto"/>
            <w:noWrap/>
            <w:vAlign w:val="center"/>
          </w:tcPr>
          <w:p w14:paraId="75C5FDF6"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5,7</w:t>
            </w:r>
          </w:p>
        </w:tc>
        <w:tc>
          <w:tcPr>
            <w:tcW w:w="0" w:type="auto"/>
            <w:noWrap/>
            <w:vAlign w:val="center"/>
          </w:tcPr>
          <w:p w14:paraId="47ACC093"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5,5</w:t>
            </w:r>
          </w:p>
        </w:tc>
        <w:tc>
          <w:tcPr>
            <w:tcW w:w="0" w:type="auto"/>
            <w:noWrap/>
            <w:vAlign w:val="center"/>
          </w:tcPr>
          <w:p w14:paraId="4964AB22"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6,5</w:t>
            </w:r>
          </w:p>
        </w:tc>
        <w:tc>
          <w:tcPr>
            <w:tcW w:w="0" w:type="auto"/>
            <w:noWrap/>
            <w:vAlign w:val="center"/>
          </w:tcPr>
          <w:p w14:paraId="36060820"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5,3</w:t>
            </w:r>
          </w:p>
        </w:tc>
        <w:tc>
          <w:tcPr>
            <w:tcW w:w="0" w:type="auto"/>
            <w:noWrap/>
            <w:vAlign w:val="center"/>
          </w:tcPr>
          <w:p w14:paraId="20728620"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6,2</w:t>
            </w:r>
          </w:p>
        </w:tc>
        <w:tc>
          <w:tcPr>
            <w:tcW w:w="0" w:type="auto"/>
            <w:noWrap/>
            <w:vAlign w:val="center"/>
          </w:tcPr>
          <w:p w14:paraId="64902C93"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4,2</w:t>
            </w:r>
          </w:p>
        </w:tc>
      </w:tr>
      <w:tr w:rsidR="00F81642" w:rsidRPr="00E33767" w14:paraId="03367FAF" w14:textId="77777777" w:rsidTr="00FE1EAA">
        <w:trPr>
          <w:trHeight w:val="288"/>
          <w:jc w:val="center"/>
        </w:trPr>
        <w:tc>
          <w:tcPr>
            <w:tcW w:w="944" w:type="dxa"/>
            <w:vMerge/>
            <w:shd w:val="clear" w:color="auto" w:fill="E7E6E6" w:themeFill="background2"/>
            <w:vAlign w:val="center"/>
          </w:tcPr>
          <w:p w14:paraId="60CD430D" w14:textId="77777777" w:rsidR="00042211" w:rsidRPr="009E5864" w:rsidRDefault="00042211" w:rsidP="00CC01DE">
            <w:pPr>
              <w:rPr>
                <w:rFonts w:ascii="Arial Narrow" w:eastAsia="Times New Roman" w:hAnsi="Arial Narrow" w:cs="Calibri"/>
                <w:color w:val="000000" w:themeColor="text1"/>
                <w:sz w:val="18"/>
                <w:szCs w:val="18"/>
                <w:lang w:val="ro-RO"/>
              </w:rPr>
            </w:pPr>
          </w:p>
        </w:tc>
        <w:tc>
          <w:tcPr>
            <w:tcW w:w="1210" w:type="dxa"/>
            <w:shd w:val="clear" w:color="auto" w:fill="E7E6E6" w:themeFill="background2"/>
            <w:noWrap/>
            <w:vAlign w:val="center"/>
          </w:tcPr>
          <w:p w14:paraId="3D923BB0" w14:textId="77777777" w:rsidR="00042211" w:rsidRPr="009E5864" w:rsidRDefault="00042211" w:rsidP="00CC01DE">
            <w:pPr>
              <w:rPr>
                <w:rFonts w:ascii="Arial Narrow" w:eastAsia="Times New Roman" w:hAnsi="Arial Narrow" w:cs="Calibri"/>
                <w:color w:val="000000" w:themeColor="text1"/>
                <w:sz w:val="18"/>
                <w:szCs w:val="18"/>
                <w:lang w:val="ro-RO"/>
              </w:rPr>
            </w:pPr>
            <w:r w:rsidRPr="009E5864">
              <w:rPr>
                <w:rFonts w:ascii="Arial Narrow" w:eastAsia="Times New Roman" w:hAnsi="Arial Narrow" w:cs="Calibri"/>
                <w:color w:val="000000" w:themeColor="text1"/>
                <w:sz w:val="18"/>
                <w:szCs w:val="18"/>
                <w:lang w:val="ro-RO"/>
              </w:rPr>
              <w:t>Rata</w:t>
            </w:r>
            <w:r w:rsidR="00BA067B" w:rsidRPr="009E5864">
              <w:rPr>
                <w:rFonts w:ascii="Arial Narrow" w:eastAsia="Times New Roman" w:hAnsi="Arial Narrow" w:cs="Calibri"/>
                <w:color w:val="000000" w:themeColor="text1"/>
                <w:sz w:val="18"/>
                <w:szCs w:val="18"/>
                <w:lang w:val="ro-RO"/>
              </w:rPr>
              <w:t xml:space="preserve"> </w:t>
            </w:r>
            <w:r w:rsidRPr="009E5864">
              <w:rPr>
                <w:rFonts w:ascii="Arial Narrow" w:eastAsia="Times New Roman" w:hAnsi="Arial Narrow" w:cs="Calibri"/>
                <w:color w:val="000000" w:themeColor="text1"/>
                <w:sz w:val="18"/>
                <w:szCs w:val="18"/>
                <w:lang w:val="ro-RO"/>
              </w:rPr>
              <w:t>de</w:t>
            </w:r>
            <w:r w:rsidR="00BA067B" w:rsidRPr="009E5864">
              <w:rPr>
                <w:rFonts w:ascii="Arial Narrow" w:eastAsia="Times New Roman" w:hAnsi="Arial Narrow" w:cs="Calibri"/>
                <w:color w:val="000000" w:themeColor="text1"/>
                <w:sz w:val="18"/>
                <w:szCs w:val="18"/>
                <w:lang w:val="ro-RO"/>
              </w:rPr>
              <w:t xml:space="preserve"> </w:t>
            </w:r>
            <w:r w:rsidRPr="009E5864">
              <w:rPr>
                <w:rFonts w:ascii="Arial Narrow" w:eastAsia="Times New Roman" w:hAnsi="Arial Narrow" w:cs="Calibri"/>
                <w:color w:val="000000" w:themeColor="text1"/>
                <w:sz w:val="18"/>
                <w:szCs w:val="18"/>
                <w:lang w:val="ro-RO"/>
              </w:rPr>
              <w:t>divor</w:t>
            </w:r>
            <w:r w:rsidR="007B3965" w:rsidRPr="009E5864">
              <w:rPr>
                <w:rFonts w:ascii="Arial Narrow" w:eastAsia="Times New Roman" w:hAnsi="Arial Narrow" w:cs="Calibri"/>
                <w:color w:val="000000" w:themeColor="text1"/>
                <w:sz w:val="18"/>
                <w:szCs w:val="18"/>
                <w:lang w:val="ro-RO"/>
              </w:rPr>
              <w:t>ț</w:t>
            </w:r>
            <w:r w:rsidRPr="009E5864">
              <w:rPr>
                <w:rFonts w:ascii="Arial Narrow" w:eastAsia="Times New Roman" w:hAnsi="Arial Narrow" w:cs="Calibri"/>
                <w:color w:val="000000" w:themeColor="text1"/>
                <w:sz w:val="18"/>
                <w:szCs w:val="18"/>
                <w:lang w:val="ro-RO"/>
              </w:rPr>
              <w:t>ialitate</w:t>
            </w:r>
          </w:p>
        </w:tc>
        <w:tc>
          <w:tcPr>
            <w:tcW w:w="0" w:type="auto"/>
            <w:noWrap/>
            <w:vAlign w:val="center"/>
          </w:tcPr>
          <w:p w14:paraId="2E08B358"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1,8</w:t>
            </w:r>
          </w:p>
        </w:tc>
        <w:tc>
          <w:tcPr>
            <w:tcW w:w="0" w:type="auto"/>
            <w:noWrap/>
            <w:vAlign w:val="center"/>
          </w:tcPr>
          <w:p w14:paraId="1ED4F9BB"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0,7</w:t>
            </w:r>
          </w:p>
        </w:tc>
        <w:tc>
          <w:tcPr>
            <w:tcW w:w="0" w:type="auto"/>
            <w:noWrap/>
            <w:vAlign w:val="center"/>
          </w:tcPr>
          <w:p w14:paraId="6B7D4EB3"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0,4</w:t>
            </w:r>
          </w:p>
        </w:tc>
        <w:tc>
          <w:tcPr>
            <w:tcW w:w="0" w:type="auto"/>
            <w:noWrap/>
            <w:vAlign w:val="center"/>
          </w:tcPr>
          <w:p w14:paraId="41412C14"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1,7</w:t>
            </w:r>
          </w:p>
        </w:tc>
        <w:tc>
          <w:tcPr>
            <w:tcW w:w="0" w:type="auto"/>
            <w:noWrap/>
            <w:vAlign w:val="center"/>
          </w:tcPr>
          <w:p w14:paraId="7C44C943"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1,8</w:t>
            </w:r>
          </w:p>
        </w:tc>
        <w:tc>
          <w:tcPr>
            <w:tcW w:w="0" w:type="auto"/>
            <w:noWrap/>
            <w:vAlign w:val="center"/>
          </w:tcPr>
          <w:p w14:paraId="75EA12E9"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0,7</w:t>
            </w:r>
          </w:p>
        </w:tc>
        <w:tc>
          <w:tcPr>
            <w:tcW w:w="0" w:type="auto"/>
            <w:noWrap/>
            <w:vAlign w:val="center"/>
          </w:tcPr>
          <w:p w14:paraId="2FE47359"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2,2</w:t>
            </w:r>
          </w:p>
        </w:tc>
        <w:tc>
          <w:tcPr>
            <w:tcW w:w="0" w:type="auto"/>
            <w:noWrap/>
            <w:vAlign w:val="center"/>
          </w:tcPr>
          <w:p w14:paraId="6A29FD2A"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1,3</w:t>
            </w:r>
          </w:p>
        </w:tc>
        <w:tc>
          <w:tcPr>
            <w:tcW w:w="0" w:type="auto"/>
            <w:noWrap/>
            <w:vAlign w:val="center"/>
          </w:tcPr>
          <w:p w14:paraId="67E21A4F"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1,6</w:t>
            </w:r>
          </w:p>
        </w:tc>
        <w:tc>
          <w:tcPr>
            <w:tcW w:w="0" w:type="auto"/>
            <w:noWrap/>
            <w:vAlign w:val="center"/>
          </w:tcPr>
          <w:p w14:paraId="681831AC" w14:textId="77777777" w:rsidR="00042211" w:rsidRPr="00E33767" w:rsidRDefault="00042211" w:rsidP="00042211">
            <w:pPr>
              <w:jc w:val="center"/>
              <w:rPr>
                <w:rFonts w:ascii="Arial Narrow" w:eastAsia="Times New Roman" w:hAnsi="Arial Narrow" w:cs="Calibri"/>
                <w:b/>
                <w:bCs/>
                <w:color w:val="000000"/>
                <w:sz w:val="18"/>
                <w:szCs w:val="18"/>
                <w:lang w:val="ro-RO"/>
              </w:rPr>
            </w:pPr>
            <w:r w:rsidRPr="00E33767">
              <w:rPr>
                <w:rFonts w:ascii="Arial Narrow" w:hAnsi="Arial Narrow" w:cs="Calibri"/>
                <w:b/>
                <w:bCs/>
                <w:color w:val="000000"/>
                <w:sz w:val="18"/>
                <w:szCs w:val="18"/>
                <w:lang w:val="ro-RO"/>
              </w:rPr>
              <w:t>0,7</w:t>
            </w:r>
          </w:p>
        </w:tc>
      </w:tr>
    </w:tbl>
    <w:p w14:paraId="5CCD1B23" w14:textId="77777777" w:rsidR="00AD3E45" w:rsidRPr="00626CBD" w:rsidRDefault="00C70344" w:rsidP="007D02DE">
      <w:pPr>
        <w:pStyle w:val="Default"/>
        <w:spacing w:after="120"/>
        <w:jc w:val="center"/>
        <w:rPr>
          <w:rFonts w:ascii="Arial Narrow" w:hAnsi="Arial Narrow"/>
          <w:i/>
          <w:iCs/>
          <w:sz w:val="18"/>
          <w:szCs w:val="18"/>
          <w:lang w:val="ro-RO"/>
        </w:rPr>
      </w:pPr>
      <w:r w:rsidRPr="00626CBD">
        <w:rPr>
          <w:rFonts w:ascii="Arial Narrow" w:hAnsi="Arial Narrow"/>
          <w:i/>
          <w:iCs/>
          <w:sz w:val="18"/>
          <w:szCs w:val="18"/>
          <w:lang w:val="ro-RO"/>
        </w:rPr>
        <w:t>(</w:t>
      </w:r>
      <w:r w:rsidR="00AD3E45" w:rsidRPr="00626CBD">
        <w:rPr>
          <w:rFonts w:ascii="Arial Narrow" w:hAnsi="Arial Narrow"/>
          <w:i/>
          <w:iCs/>
          <w:sz w:val="18"/>
          <w:szCs w:val="18"/>
          <w:lang w:val="ro-RO"/>
        </w:rPr>
        <w:t xml:space="preserve">Sursa: </w:t>
      </w:r>
      <w:r w:rsidR="00EC657C" w:rsidRPr="00626CBD">
        <w:rPr>
          <w:rFonts w:ascii="Arial Narrow" w:hAnsi="Arial Narrow"/>
          <w:i/>
          <w:iCs/>
          <w:sz w:val="18"/>
          <w:szCs w:val="18"/>
          <w:lang w:val="ro-RO"/>
        </w:rPr>
        <w:t>Prelucr</w:t>
      </w:r>
      <w:r w:rsidRPr="00626CBD">
        <w:rPr>
          <w:rFonts w:ascii="Arial Narrow" w:hAnsi="Arial Narrow"/>
          <w:i/>
          <w:iCs/>
          <w:sz w:val="18"/>
          <w:szCs w:val="18"/>
          <w:lang w:val="ro-RO"/>
        </w:rPr>
        <w:t>ă</w:t>
      </w:r>
      <w:r w:rsidR="00EC657C" w:rsidRPr="00626CBD">
        <w:rPr>
          <w:rFonts w:ascii="Arial Narrow" w:hAnsi="Arial Narrow"/>
          <w:i/>
          <w:iCs/>
          <w:sz w:val="18"/>
          <w:szCs w:val="18"/>
          <w:lang w:val="ro-RO"/>
        </w:rPr>
        <w:t>ri proprii după date IN</w:t>
      </w:r>
      <w:r w:rsidR="00AD3E45" w:rsidRPr="00626CBD">
        <w:rPr>
          <w:rFonts w:ascii="Arial Narrow" w:hAnsi="Arial Narrow"/>
          <w:i/>
          <w:iCs/>
          <w:sz w:val="18"/>
          <w:szCs w:val="18"/>
          <w:lang w:val="ro-RO"/>
        </w:rPr>
        <w:t>S TEMPO</w:t>
      </w:r>
      <w:r w:rsidRPr="00626CBD">
        <w:rPr>
          <w:rFonts w:ascii="Arial Narrow" w:hAnsi="Arial Narrow"/>
          <w:i/>
          <w:iCs/>
          <w:sz w:val="18"/>
          <w:szCs w:val="18"/>
          <w:lang w:val="ro-RO"/>
        </w:rPr>
        <w:t>)</w:t>
      </w:r>
    </w:p>
    <w:p w14:paraId="43970142" w14:textId="77777777" w:rsidR="00233D91" w:rsidRPr="00E33767" w:rsidRDefault="009B3A6F" w:rsidP="00677EAD">
      <w:pPr>
        <w:pStyle w:val="Default"/>
        <w:spacing w:after="120"/>
        <w:jc w:val="both"/>
        <w:rPr>
          <w:rFonts w:ascii="Arial Narrow" w:hAnsi="Arial Narrow" w:cs="Segoe UI"/>
          <w:color w:val="121416"/>
          <w:sz w:val="22"/>
          <w:szCs w:val="22"/>
          <w:shd w:val="clear" w:color="auto" w:fill="FFFFFF"/>
          <w:lang w:val="ro-RO"/>
        </w:rPr>
      </w:pPr>
      <w:r w:rsidRPr="00E33767">
        <w:rPr>
          <w:rFonts w:ascii="Arial Narrow" w:hAnsi="Arial Narrow"/>
          <w:sz w:val="22"/>
          <w:szCs w:val="22"/>
          <w:lang w:val="ro-RO"/>
        </w:rPr>
        <w:t>Din perspectiva mișcărilor migratorii, efectivul demografic al Orașului Bucecea se înscrie în aceleași tre</w:t>
      </w:r>
      <w:r w:rsidR="00C70344">
        <w:rPr>
          <w:rFonts w:ascii="Arial Narrow" w:hAnsi="Arial Narrow"/>
          <w:sz w:val="22"/>
          <w:szCs w:val="22"/>
          <w:lang w:val="ro-RO"/>
        </w:rPr>
        <w:t>n</w:t>
      </w:r>
      <w:r w:rsidRPr="00E33767">
        <w:rPr>
          <w:rFonts w:ascii="Arial Narrow" w:hAnsi="Arial Narrow"/>
          <w:sz w:val="22"/>
          <w:szCs w:val="22"/>
          <w:lang w:val="ro-RO"/>
        </w:rPr>
        <w:t xml:space="preserve">duri </w:t>
      </w:r>
      <w:r w:rsidR="001943E0" w:rsidRPr="00E33767">
        <w:rPr>
          <w:rFonts w:ascii="Arial Narrow" w:hAnsi="Arial Narrow"/>
          <w:sz w:val="22"/>
          <w:szCs w:val="22"/>
          <w:lang w:val="ro-RO"/>
        </w:rPr>
        <w:t>observate la nivel național, regional sau jude</w:t>
      </w:r>
      <w:r w:rsidR="00792AEF" w:rsidRPr="00E33767">
        <w:rPr>
          <w:rFonts w:ascii="Arial Narrow" w:hAnsi="Arial Narrow"/>
          <w:sz w:val="22"/>
          <w:szCs w:val="22"/>
          <w:lang w:val="ro-RO"/>
        </w:rPr>
        <w:t>ț</w:t>
      </w:r>
      <w:r w:rsidR="001943E0" w:rsidRPr="00E33767">
        <w:rPr>
          <w:rFonts w:ascii="Arial Narrow" w:hAnsi="Arial Narrow"/>
          <w:sz w:val="22"/>
          <w:szCs w:val="22"/>
          <w:lang w:val="ro-RO"/>
        </w:rPr>
        <w:t>ean.</w:t>
      </w:r>
      <w:r w:rsidR="00565FCA" w:rsidRPr="00E33767">
        <w:rPr>
          <w:rFonts w:ascii="Arial Narrow" w:hAnsi="Arial Narrow"/>
          <w:sz w:val="22"/>
          <w:szCs w:val="22"/>
          <w:lang w:val="ro-RO"/>
        </w:rPr>
        <w:t xml:space="preserve"> Un raport recent al Comisiei Europene </w:t>
      </w:r>
      <w:r w:rsidR="00450228" w:rsidRPr="00E33767">
        <w:rPr>
          <w:rFonts w:ascii="Arial Narrow" w:hAnsi="Arial Narrow"/>
          <w:sz w:val="22"/>
          <w:szCs w:val="22"/>
          <w:lang w:val="ro-RO"/>
        </w:rPr>
        <w:t xml:space="preserve">(2019) </w:t>
      </w:r>
      <w:r w:rsidR="00FE0C8C" w:rsidRPr="00E33767">
        <w:rPr>
          <w:rFonts w:ascii="Arial Narrow" w:hAnsi="Arial Narrow"/>
          <w:sz w:val="22"/>
          <w:szCs w:val="22"/>
          <w:lang w:val="ro-RO"/>
        </w:rPr>
        <w:t xml:space="preserve">arată că România </w:t>
      </w:r>
      <w:r w:rsidR="00450228" w:rsidRPr="00E33767">
        <w:rPr>
          <w:rFonts w:ascii="Arial Narrow" w:hAnsi="Arial Narrow"/>
          <w:sz w:val="22"/>
          <w:szCs w:val="22"/>
          <w:lang w:val="ro-RO"/>
        </w:rPr>
        <w:t xml:space="preserve">pierde </w:t>
      </w:r>
      <w:r w:rsidR="0025157D" w:rsidRPr="00E33767">
        <w:rPr>
          <w:rFonts w:ascii="Arial Narrow" w:hAnsi="Arial Narrow"/>
          <w:sz w:val="22"/>
          <w:szCs w:val="22"/>
          <w:lang w:val="ro-RO"/>
        </w:rPr>
        <w:t>sistematic peste</w:t>
      </w:r>
      <w:r w:rsidR="00450228" w:rsidRPr="00E33767">
        <w:rPr>
          <w:rFonts w:ascii="Arial Narrow" w:hAnsi="Arial Narrow"/>
          <w:sz w:val="22"/>
          <w:szCs w:val="22"/>
          <w:lang w:val="ro-RO"/>
        </w:rPr>
        <w:t xml:space="preserve"> 200.000 de pers</w:t>
      </w:r>
      <w:r w:rsidR="0025157D" w:rsidRPr="00E33767">
        <w:rPr>
          <w:rFonts w:ascii="Arial Narrow" w:hAnsi="Arial Narrow"/>
          <w:sz w:val="22"/>
          <w:szCs w:val="22"/>
          <w:lang w:val="ro-RO"/>
        </w:rPr>
        <w:t>oane pe an (aspect susținut și de statisticile INS privind migrația temporară de lungă durată</w:t>
      </w:r>
      <w:r w:rsidR="009D5DCF" w:rsidRPr="00E33767">
        <w:rPr>
          <w:rStyle w:val="FootnoteReference"/>
          <w:rFonts w:ascii="Arial Narrow" w:hAnsi="Arial Narrow"/>
          <w:sz w:val="22"/>
          <w:szCs w:val="22"/>
          <w:lang w:val="ro-RO"/>
        </w:rPr>
        <w:footnoteReference w:id="5"/>
      </w:r>
      <w:r w:rsidR="0025157D" w:rsidRPr="00E33767">
        <w:rPr>
          <w:rFonts w:ascii="Arial Narrow" w:hAnsi="Arial Narrow"/>
          <w:sz w:val="22"/>
          <w:szCs w:val="22"/>
          <w:lang w:val="ro-RO"/>
        </w:rPr>
        <w:t xml:space="preserve">). </w:t>
      </w:r>
      <w:r w:rsidR="003F039D" w:rsidRPr="00E33767">
        <w:rPr>
          <w:rFonts w:ascii="Arial Narrow" w:hAnsi="Arial Narrow" w:cs="Segoe UI"/>
          <w:color w:val="121416"/>
          <w:sz w:val="22"/>
          <w:szCs w:val="22"/>
          <w:shd w:val="clear" w:color="auto" w:fill="FFFFFF"/>
          <w:lang w:val="ro-RO"/>
        </w:rPr>
        <w:t xml:space="preserve">Majoritatea migranților sunt adulți tineri, activi, </w:t>
      </w:r>
      <w:r w:rsidR="0025157D" w:rsidRPr="00E33767">
        <w:rPr>
          <w:rFonts w:ascii="Arial Narrow" w:hAnsi="Arial Narrow" w:cs="Segoe UI"/>
          <w:color w:val="121416"/>
          <w:sz w:val="22"/>
          <w:szCs w:val="22"/>
          <w:shd w:val="clear" w:color="auto" w:fill="FFFFFF"/>
          <w:lang w:val="ro-RO"/>
        </w:rPr>
        <w:t xml:space="preserve">cei mai </w:t>
      </w:r>
      <w:r w:rsidR="0025157D" w:rsidRPr="00E33767">
        <w:rPr>
          <w:rFonts w:ascii="Arial Narrow" w:hAnsi="Arial Narrow" w:cs="Segoe UI"/>
          <w:color w:val="121416"/>
          <w:sz w:val="22"/>
          <w:szCs w:val="22"/>
          <w:shd w:val="clear" w:color="auto" w:fill="FFFFFF"/>
          <w:lang w:val="ro-RO"/>
        </w:rPr>
        <w:lastRenderedPageBreak/>
        <w:t>mulți</w:t>
      </w:r>
      <w:r w:rsidR="003F039D" w:rsidRPr="00E33767">
        <w:rPr>
          <w:rFonts w:ascii="Arial Narrow" w:hAnsi="Arial Narrow" w:cs="Segoe UI"/>
          <w:color w:val="121416"/>
          <w:sz w:val="22"/>
          <w:szCs w:val="22"/>
          <w:shd w:val="clear" w:color="auto" w:fill="FFFFFF"/>
          <w:lang w:val="ro-RO"/>
        </w:rPr>
        <w:t xml:space="preserve"> cu studii sau calificări</w:t>
      </w:r>
      <w:r w:rsidR="00E165F2" w:rsidRPr="00E33767">
        <w:rPr>
          <w:rFonts w:ascii="Arial Narrow" w:hAnsi="Arial Narrow" w:cs="Segoe UI"/>
          <w:color w:val="121416"/>
          <w:sz w:val="22"/>
          <w:szCs w:val="22"/>
          <w:shd w:val="clear" w:color="auto" w:fill="FFFFFF"/>
          <w:lang w:val="ro-RO"/>
        </w:rPr>
        <w:t>. Astfel</w:t>
      </w:r>
      <w:r w:rsidR="00213CE7">
        <w:rPr>
          <w:rFonts w:ascii="Arial Narrow" w:hAnsi="Arial Narrow" w:cs="Segoe UI"/>
          <w:color w:val="121416"/>
          <w:sz w:val="22"/>
          <w:szCs w:val="22"/>
          <w:shd w:val="clear" w:color="auto" w:fill="FFFFFF"/>
          <w:lang w:val="ro-RO"/>
        </w:rPr>
        <w:t>,</w:t>
      </w:r>
      <w:r w:rsidR="00E165F2" w:rsidRPr="00E33767">
        <w:rPr>
          <w:rFonts w:ascii="Arial Narrow" w:hAnsi="Arial Narrow" w:cs="Segoe UI"/>
          <w:color w:val="121416"/>
          <w:sz w:val="22"/>
          <w:szCs w:val="22"/>
          <w:shd w:val="clear" w:color="auto" w:fill="FFFFFF"/>
          <w:lang w:val="ro-RO"/>
        </w:rPr>
        <w:t xml:space="preserve"> un prim efect al acestui fenomen este</w:t>
      </w:r>
      <w:r w:rsidR="00213CE7">
        <w:rPr>
          <w:rFonts w:ascii="Arial Narrow" w:hAnsi="Arial Narrow" w:cs="Segoe UI"/>
          <w:color w:val="121416"/>
          <w:sz w:val="22"/>
          <w:szCs w:val="22"/>
          <w:shd w:val="clear" w:color="auto" w:fill="FFFFFF"/>
          <w:lang w:val="ro-RO"/>
        </w:rPr>
        <w:t xml:space="preserve"> </w:t>
      </w:r>
      <w:r w:rsidR="003F039D" w:rsidRPr="00E33767">
        <w:rPr>
          <w:rFonts w:ascii="Arial Narrow" w:hAnsi="Arial Narrow" w:cs="Segoe UI"/>
          <w:color w:val="121416"/>
          <w:sz w:val="22"/>
          <w:szCs w:val="22"/>
          <w:shd w:val="clear" w:color="auto" w:fill="FFFFFF"/>
          <w:lang w:val="ro-RO"/>
        </w:rPr>
        <w:t>pierderea popula</w:t>
      </w:r>
      <w:r w:rsidR="00C70344">
        <w:rPr>
          <w:rFonts w:ascii="Arial Narrow" w:hAnsi="Arial Narrow" w:cs="Segoe UI"/>
          <w:color w:val="121416"/>
          <w:sz w:val="22"/>
          <w:szCs w:val="22"/>
          <w:shd w:val="clear" w:color="auto" w:fill="FFFFFF"/>
          <w:lang w:val="ro-RO"/>
        </w:rPr>
        <w:t>ț</w:t>
      </w:r>
      <w:r w:rsidR="003F039D" w:rsidRPr="00E33767">
        <w:rPr>
          <w:rFonts w:ascii="Arial Narrow" w:hAnsi="Arial Narrow" w:cs="Segoe UI"/>
          <w:color w:val="121416"/>
          <w:sz w:val="22"/>
          <w:szCs w:val="22"/>
          <w:shd w:val="clear" w:color="auto" w:fill="FFFFFF"/>
          <w:lang w:val="ro-RO"/>
        </w:rPr>
        <w:t xml:space="preserve">iei </w:t>
      </w:r>
      <w:r w:rsidR="00314C69" w:rsidRPr="00E33767">
        <w:rPr>
          <w:rFonts w:ascii="Arial Narrow" w:hAnsi="Arial Narrow" w:cs="Segoe UI"/>
          <w:color w:val="121416"/>
          <w:sz w:val="22"/>
          <w:szCs w:val="22"/>
          <w:shd w:val="clear" w:color="auto" w:fill="FFFFFF"/>
          <w:lang w:val="ro-RO"/>
        </w:rPr>
        <w:t xml:space="preserve">active/forței de muncă </w:t>
      </w:r>
      <w:r w:rsidR="00E165F2" w:rsidRPr="00E33767">
        <w:rPr>
          <w:rFonts w:ascii="Arial Narrow" w:hAnsi="Arial Narrow" w:cs="Segoe UI"/>
          <w:color w:val="121416"/>
          <w:sz w:val="22"/>
          <w:szCs w:val="22"/>
          <w:shd w:val="clear" w:color="auto" w:fill="FFFFFF"/>
          <w:lang w:val="ro-RO"/>
        </w:rPr>
        <w:t>(cu impac</w:t>
      </w:r>
      <w:r w:rsidR="00314C69" w:rsidRPr="00E33767">
        <w:rPr>
          <w:rFonts w:ascii="Arial Narrow" w:hAnsi="Arial Narrow" w:cs="Segoe UI"/>
          <w:color w:val="121416"/>
          <w:sz w:val="22"/>
          <w:szCs w:val="22"/>
          <w:shd w:val="clear" w:color="auto" w:fill="FFFFFF"/>
          <w:lang w:val="ro-RO"/>
        </w:rPr>
        <w:t>t</w:t>
      </w:r>
      <w:r w:rsidR="00E165F2" w:rsidRPr="00E33767">
        <w:rPr>
          <w:rFonts w:ascii="Arial Narrow" w:hAnsi="Arial Narrow" w:cs="Segoe UI"/>
          <w:color w:val="121416"/>
          <w:sz w:val="22"/>
          <w:szCs w:val="22"/>
          <w:shd w:val="clear" w:color="auto" w:fill="FFFFFF"/>
          <w:lang w:val="ro-RO"/>
        </w:rPr>
        <w:t xml:space="preserve"> </w:t>
      </w:r>
      <w:r w:rsidR="00314C69" w:rsidRPr="00E33767">
        <w:rPr>
          <w:rFonts w:ascii="Arial Narrow" w:hAnsi="Arial Narrow" w:cs="Segoe UI"/>
          <w:color w:val="121416"/>
          <w:sz w:val="22"/>
          <w:szCs w:val="22"/>
          <w:shd w:val="clear" w:color="auto" w:fill="FFFFFF"/>
          <w:lang w:val="ro-RO"/>
        </w:rPr>
        <w:t>puternic asu</w:t>
      </w:r>
      <w:r w:rsidR="00A547A8" w:rsidRPr="00E33767">
        <w:rPr>
          <w:rFonts w:ascii="Arial Narrow" w:hAnsi="Arial Narrow" w:cs="Segoe UI"/>
          <w:color w:val="121416"/>
          <w:sz w:val="22"/>
          <w:szCs w:val="22"/>
          <w:shd w:val="clear" w:color="auto" w:fill="FFFFFF"/>
          <w:lang w:val="ro-RO"/>
        </w:rPr>
        <w:t>p</w:t>
      </w:r>
      <w:r w:rsidR="00314C69" w:rsidRPr="00E33767">
        <w:rPr>
          <w:rFonts w:ascii="Arial Narrow" w:hAnsi="Arial Narrow" w:cs="Segoe UI"/>
          <w:color w:val="121416"/>
          <w:sz w:val="22"/>
          <w:szCs w:val="22"/>
          <w:shd w:val="clear" w:color="auto" w:fill="FFFFFF"/>
          <w:lang w:val="ro-RO"/>
        </w:rPr>
        <w:t>ra perspectivelor economiei naționale</w:t>
      </w:r>
      <w:r w:rsidR="004B0270" w:rsidRPr="00E33767">
        <w:rPr>
          <w:rFonts w:ascii="Arial Narrow" w:hAnsi="Arial Narrow" w:cs="Segoe UI"/>
          <w:color w:val="121416"/>
          <w:sz w:val="22"/>
          <w:szCs w:val="22"/>
          <w:shd w:val="clear" w:color="auto" w:fill="FFFFFF"/>
          <w:lang w:val="ro-RO"/>
        </w:rPr>
        <w:t>), dar și o serie de efecte de natură demografică (cu implicații la fel de mari pe ter</w:t>
      </w:r>
      <w:r w:rsidR="006849C1" w:rsidRPr="00E33767">
        <w:rPr>
          <w:rFonts w:ascii="Arial Narrow" w:hAnsi="Arial Narrow" w:cs="Segoe UI"/>
          <w:color w:val="121416"/>
          <w:sz w:val="22"/>
          <w:szCs w:val="22"/>
          <w:shd w:val="clear" w:color="auto" w:fill="FFFFFF"/>
          <w:lang w:val="ro-RO"/>
        </w:rPr>
        <w:t>m</w:t>
      </w:r>
      <w:r w:rsidR="004B0270" w:rsidRPr="00E33767">
        <w:rPr>
          <w:rFonts w:ascii="Arial Narrow" w:hAnsi="Arial Narrow" w:cs="Segoe UI"/>
          <w:color w:val="121416"/>
          <w:sz w:val="22"/>
          <w:szCs w:val="22"/>
          <w:shd w:val="clear" w:color="auto" w:fill="FFFFFF"/>
          <w:lang w:val="ro-RO"/>
        </w:rPr>
        <w:t>en lung</w:t>
      </w:r>
      <w:r w:rsidR="00A547A8" w:rsidRPr="00E33767">
        <w:rPr>
          <w:rFonts w:ascii="Arial Narrow" w:hAnsi="Arial Narrow" w:cs="Segoe UI"/>
          <w:color w:val="121416"/>
          <w:sz w:val="22"/>
          <w:szCs w:val="22"/>
          <w:shd w:val="clear" w:color="auto" w:fill="FFFFFF"/>
          <w:lang w:val="ro-RO"/>
        </w:rPr>
        <w:t>)</w:t>
      </w:r>
      <w:r w:rsidR="004B0270" w:rsidRPr="00E33767">
        <w:rPr>
          <w:rFonts w:ascii="Arial Narrow" w:hAnsi="Arial Narrow" w:cs="Segoe UI"/>
          <w:color w:val="121416"/>
          <w:sz w:val="22"/>
          <w:szCs w:val="22"/>
          <w:shd w:val="clear" w:color="auto" w:fill="FFFFFF"/>
          <w:lang w:val="ro-RO"/>
        </w:rPr>
        <w:t xml:space="preserve">, </w:t>
      </w:r>
      <w:r w:rsidR="00BC36DE" w:rsidRPr="00E33767">
        <w:rPr>
          <w:rFonts w:ascii="Arial Narrow" w:hAnsi="Arial Narrow" w:cs="Segoe UI"/>
          <w:color w:val="121416"/>
          <w:sz w:val="22"/>
          <w:szCs w:val="22"/>
          <w:shd w:val="clear" w:color="auto" w:fill="FFFFFF"/>
          <w:lang w:val="ro-RO"/>
        </w:rPr>
        <w:t xml:space="preserve">cum ar fi </w:t>
      </w:r>
      <w:r w:rsidR="003F039D" w:rsidRPr="00E33767">
        <w:rPr>
          <w:rFonts w:ascii="Arial Narrow" w:hAnsi="Arial Narrow" w:cs="Segoe UI"/>
          <w:color w:val="121416"/>
          <w:sz w:val="22"/>
          <w:szCs w:val="22"/>
          <w:shd w:val="clear" w:color="auto" w:fill="FFFFFF"/>
          <w:lang w:val="ro-RO"/>
        </w:rPr>
        <w:t>reducerea numărului de familii noi, deoarece numărul de potențiali părinți este mai mic</w:t>
      </w:r>
      <w:r w:rsidR="00677EAD" w:rsidRPr="00E33767">
        <w:rPr>
          <w:rFonts w:ascii="Arial Narrow" w:hAnsi="Arial Narrow" w:cs="Segoe UI"/>
          <w:color w:val="121416"/>
          <w:sz w:val="22"/>
          <w:szCs w:val="22"/>
          <w:shd w:val="clear" w:color="auto" w:fill="FFFFFF"/>
          <w:lang w:val="ro-RO"/>
        </w:rPr>
        <w:t xml:space="preserve">. </w:t>
      </w:r>
    </w:p>
    <w:p w14:paraId="13180EE8" w14:textId="77777777" w:rsidR="00D802DA" w:rsidRPr="00E33767" w:rsidRDefault="00677EAD" w:rsidP="00677EAD">
      <w:pPr>
        <w:pStyle w:val="Default"/>
        <w:spacing w:after="120"/>
        <w:jc w:val="both"/>
        <w:rPr>
          <w:rFonts w:ascii="Arial Narrow" w:hAnsi="Arial Narrow"/>
          <w:sz w:val="22"/>
          <w:szCs w:val="22"/>
          <w:lang w:val="ro-RO"/>
        </w:rPr>
      </w:pPr>
      <w:r w:rsidRPr="00E33767">
        <w:rPr>
          <w:rFonts w:ascii="Arial Narrow" w:hAnsi="Arial Narrow" w:cs="Segoe UI"/>
          <w:color w:val="121416"/>
          <w:sz w:val="22"/>
          <w:szCs w:val="22"/>
          <w:shd w:val="clear" w:color="auto" w:fill="FFFFFF"/>
          <w:lang w:val="ro-RO"/>
        </w:rPr>
        <w:t xml:space="preserve">Regiunea Nord Est </w:t>
      </w:r>
      <w:r w:rsidR="00CF253E" w:rsidRPr="00E33767">
        <w:rPr>
          <w:rFonts w:ascii="Arial Narrow" w:hAnsi="Arial Narrow" w:cs="Segoe UI"/>
          <w:color w:val="121416"/>
          <w:sz w:val="22"/>
          <w:szCs w:val="22"/>
          <w:shd w:val="clear" w:color="auto" w:fill="FFFFFF"/>
          <w:lang w:val="ro-RO"/>
        </w:rPr>
        <w:t>și județe precum Botoșani</w:t>
      </w:r>
      <w:r w:rsidR="00EC0874" w:rsidRPr="00E33767">
        <w:rPr>
          <w:rFonts w:ascii="Arial Narrow" w:hAnsi="Arial Narrow" w:cs="Segoe UI"/>
          <w:color w:val="121416"/>
          <w:sz w:val="22"/>
          <w:szCs w:val="22"/>
          <w:shd w:val="clear" w:color="auto" w:fill="FFFFFF"/>
          <w:lang w:val="ro-RO"/>
        </w:rPr>
        <w:t xml:space="preserve"> sunt puternic afectate de fenomenul </w:t>
      </w:r>
      <w:r w:rsidR="006849C1" w:rsidRPr="00E33767">
        <w:rPr>
          <w:rFonts w:ascii="Arial Narrow" w:hAnsi="Arial Narrow" w:cs="Segoe UI"/>
          <w:color w:val="121416"/>
          <w:sz w:val="22"/>
          <w:szCs w:val="22"/>
          <w:shd w:val="clear" w:color="auto" w:fill="FFFFFF"/>
          <w:lang w:val="ro-RO"/>
        </w:rPr>
        <w:t>m</w:t>
      </w:r>
      <w:r w:rsidR="00EC0874" w:rsidRPr="00E33767">
        <w:rPr>
          <w:rFonts w:ascii="Arial Narrow" w:hAnsi="Arial Narrow" w:cs="Segoe UI"/>
          <w:color w:val="121416"/>
          <w:sz w:val="22"/>
          <w:szCs w:val="22"/>
          <w:shd w:val="clear" w:color="auto" w:fill="FFFFFF"/>
          <w:lang w:val="ro-RO"/>
        </w:rPr>
        <w:t>igrațional</w:t>
      </w:r>
      <w:r w:rsidR="009D5DCF" w:rsidRPr="00E33767">
        <w:rPr>
          <w:rFonts w:ascii="Arial Narrow" w:hAnsi="Arial Narrow" w:cs="Segoe UI"/>
          <w:color w:val="121416"/>
          <w:sz w:val="22"/>
          <w:szCs w:val="22"/>
          <w:shd w:val="clear" w:color="auto" w:fill="FFFFFF"/>
          <w:lang w:val="ro-RO"/>
        </w:rPr>
        <w:t xml:space="preserve">. În ultimii ani </w:t>
      </w:r>
      <w:r w:rsidR="00E52B6F" w:rsidRPr="00E33767">
        <w:rPr>
          <w:rFonts w:ascii="Arial Narrow" w:hAnsi="Arial Narrow" w:cs="Segoe UI"/>
          <w:color w:val="121416"/>
          <w:sz w:val="22"/>
          <w:szCs w:val="22"/>
          <w:shd w:val="clear" w:color="auto" w:fill="FFFFFF"/>
          <w:lang w:val="ro-RO"/>
        </w:rPr>
        <w:t xml:space="preserve">cifra </w:t>
      </w:r>
      <w:r w:rsidR="009D5DCF" w:rsidRPr="00E33767">
        <w:rPr>
          <w:rFonts w:ascii="Arial Narrow" w:hAnsi="Arial Narrow" w:cs="Segoe UI"/>
          <w:color w:val="121416"/>
          <w:sz w:val="22"/>
          <w:szCs w:val="22"/>
          <w:shd w:val="clear" w:color="auto" w:fill="FFFFFF"/>
          <w:lang w:val="ro-RO"/>
        </w:rPr>
        <w:t xml:space="preserve">migranților temporari (pe termen lung), </w:t>
      </w:r>
      <w:r w:rsidR="00E52B6F" w:rsidRPr="00E33767">
        <w:rPr>
          <w:rFonts w:ascii="Arial Narrow" w:hAnsi="Arial Narrow" w:cs="Segoe UI"/>
          <w:color w:val="121416"/>
          <w:sz w:val="22"/>
          <w:szCs w:val="22"/>
          <w:shd w:val="clear" w:color="auto" w:fill="FFFFFF"/>
          <w:lang w:val="ro-RO"/>
        </w:rPr>
        <w:t>la nivel regi</w:t>
      </w:r>
      <w:r w:rsidR="00C70344">
        <w:rPr>
          <w:rFonts w:ascii="Arial Narrow" w:hAnsi="Arial Narrow" w:cs="Segoe UI"/>
          <w:color w:val="121416"/>
          <w:sz w:val="22"/>
          <w:szCs w:val="22"/>
          <w:shd w:val="clear" w:color="auto" w:fill="FFFFFF"/>
          <w:lang w:val="ro-RO"/>
        </w:rPr>
        <w:t>o</w:t>
      </w:r>
      <w:r w:rsidR="00E52B6F" w:rsidRPr="00E33767">
        <w:rPr>
          <w:rFonts w:ascii="Arial Narrow" w:hAnsi="Arial Narrow" w:cs="Segoe UI"/>
          <w:color w:val="121416"/>
          <w:sz w:val="22"/>
          <w:szCs w:val="22"/>
          <w:shd w:val="clear" w:color="auto" w:fill="FFFFFF"/>
          <w:lang w:val="ro-RO"/>
        </w:rPr>
        <w:t xml:space="preserve">nal </w:t>
      </w:r>
      <w:r w:rsidR="006A5471" w:rsidRPr="00E33767">
        <w:rPr>
          <w:rFonts w:ascii="Arial Narrow" w:hAnsi="Arial Narrow" w:cs="Segoe UI"/>
          <w:color w:val="121416"/>
          <w:sz w:val="22"/>
          <w:szCs w:val="22"/>
          <w:shd w:val="clear" w:color="auto" w:fill="FFFFFF"/>
          <w:lang w:val="ro-RO"/>
        </w:rPr>
        <w:t xml:space="preserve">se apropie de 40 de mii iar la nivel de județ </w:t>
      </w:r>
      <w:r w:rsidR="00B41D24" w:rsidRPr="00E33767">
        <w:rPr>
          <w:rFonts w:ascii="Arial Narrow" w:hAnsi="Arial Narrow" w:cs="Segoe UI"/>
          <w:color w:val="121416"/>
          <w:sz w:val="22"/>
          <w:szCs w:val="22"/>
          <w:shd w:val="clear" w:color="auto" w:fill="FFFFFF"/>
          <w:lang w:val="ro-RO"/>
        </w:rPr>
        <w:t xml:space="preserve">s-a apropiat treptat de 5-6 mii de locuitori. </w:t>
      </w:r>
      <w:r w:rsidR="00F42CAE" w:rsidRPr="00E33767">
        <w:rPr>
          <w:rFonts w:ascii="Arial Narrow" w:hAnsi="Arial Narrow" w:cs="Segoe UI"/>
          <w:color w:val="121416"/>
          <w:sz w:val="22"/>
          <w:szCs w:val="22"/>
          <w:shd w:val="clear" w:color="auto" w:fill="FFFFFF"/>
          <w:lang w:val="ro-RO"/>
        </w:rPr>
        <w:t>Statisticile oficiale</w:t>
      </w:r>
      <w:r w:rsidR="00B41D24" w:rsidRPr="00E33767">
        <w:rPr>
          <w:rFonts w:ascii="Arial Narrow" w:hAnsi="Arial Narrow" w:cs="Segoe UI"/>
          <w:color w:val="121416"/>
          <w:sz w:val="22"/>
          <w:szCs w:val="22"/>
          <w:shd w:val="clear" w:color="auto" w:fill="FFFFFF"/>
          <w:lang w:val="ro-RO"/>
        </w:rPr>
        <w:t xml:space="preserve"> privind </w:t>
      </w:r>
      <w:r w:rsidR="00A80627" w:rsidRPr="00E33767">
        <w:rPr>
          <w:rFonts w:ascii="Arial Narrow" w:hAnsi="Arial Narrow" w:cs="Segoe UI"/>
          <w:color w:val="121416"/>
          <w:sz w:val="22"/>
          <w:szCs w:val="22"/>
          <w:shd w:val="clear" w:color="auto" w:fill="FFFFFF"/>
          <w:lang w:val="ro-RO"/>
        </w:rPr>
        <w:t xml:space="preserve">migrația </w:t>
      </w:r>
      <w:r w:rsidR="004A5A51" w:rsidRPr="00E33767">
        <w:rPr>
          <w:rFonts w:ascii="Arial Narrow" w:hAnsi="Arial Narrow" w:cs="Segoe UI"/>
          <w:color w:val="121416"/>
          <w:sz w:val="22"/>
          <w:szCs w:val="22"/>
          <w:shd w:val="clear" w:color="auto" w:fill="FFFFFF"/>
          <w:lang w:val="ro-RO"/>
        </w:rPr>
        <w:t>redau</w:t>
      </w:r>
      <w:r w:rsidR="00A80627" w:rsidRPr="00E33767">
        <w:rPr>
          <w:rFonts w:ascii="Arial Narrow" w:hAnsi="Arial Narrow" w:cs="Segoe UI"/>
          <w:color w:val="121416"/>
          <w:sz w:val="22"/>
          <w:szCs w:val="22"/>
          <w:shd w:val="clear" w:color="auto" w:fill="FFFFFF"/>
          <w:lang w:val="ro-RO"/>
        </w:rPr>
        <w:t xml:space="preserve"> la nivel de localități doar migrația </w:t>
      </w:r>
      <w:r w:rsidR="00F42CAE" w:rsidRPr="00E33767">
        <w:rPr>
          <w:rFonts w:ascii="Arial Narrow" w:hAnsi="Arial Narrow" w:cs="Segoe UI"/>
          <w:color w:val="121416"/>
          <w:sz w:val="22"/>
          <w:szCs w:val="22"/>
          <w:shd w:val="clear" w:color="auto" w:fill="FFFFFF"/>
          <w:lang w:val="ro-RO"/>
        </w:rPr>
        <w:t>definitiv</w:t>
      </w:r>
      <w:r w:rsidR="004A5A51" w:rsidRPr="00E33767">
        <w:rPr>
          <w:rFonts w:ascii="Arial Narrow" w:hAnsi="Arial Narrow" w:cs="Segoe UI"/>
          <w:color w:val="121416"/>
          <w:sz w:val="22"/>
          <w:szCs w:val="22"/>
          <w:shd w:val="clear" w:color="auto" w:fill="FFFFFF"/>
          <w:lang w:val="ro-RO"/>
        </w:rPr>
        <w:t>ă</w:t>
      </w:r>
      <w:r w:rsidR="00A80627" w:rsidRPr="00E33767">
        <w:rPr>
          <w:rFonts w:ascii="Arial Narrow" w:hAnsi="Arial Narrow" w:cs="Segoe UI"/>
          <w:color w:val="121416"/>
          <w:sz w:val="22"/>
          <w:szCs w:val="22"/>
          <w:shd w:val="clear" w:color="auto" w:fill="FFFFFF"/>
          <w:lang w:val="ro-RO"/>
        </w:rPr>
        <w:t xml:space="preserve"> (p</w:t>
      </w:r>
      <w:r w:rsidR="00C70344">
        <w:rPr>
          <w:rFonts w:ascii="Arial Narrow" w:hAnsi="Arial Narrow" w:cs="Segoe UI"/>
          <w:color w:val="121416"/>
          <w:sz w:val="22"/>
          <w:szCs w:val="22"/>
          <w:shd w:val="clear" w:color="auto" w:fill="FFFFFF"/>
          <w:lang w:val="ro-RO"/>
        </w:rPr>
        <w:t>e</w:t>
      </w:r>
      <w:r w:rsidR="00A80627" w:rsidRPr="00E33767">
        <w:rPr>
          <w:rFonts w:ascii="Arial Narrow" w:hAnsi="Arial Narrow" w:cs="Segoe UI"/>
          <w:color w:val="121416"/>
          <w:sz w:val="22"/>
          <w:szCs w:val="22"/>
          <w:shd w:val="clear" w:color="auto" w:fill="FFFFFF"/>
          <w:lang w:val="ro-RO"/>
        </w:rPr>
        <w:t>rmanentă), însă, a</w:t>
      </w:r>
      <w:r w:rsidR="00C70344">
        <w:rPr>
          <w:rFonts w:ascii="Arial Narrow" w:hAnsi="Arial Narrow" w:cs="Segoe UI"/>
          <w:color w:val="121416"/>
          <w:sz w:val="22"/>
          <w:szCs w:val="22"/>
          <w:shd w:val="clear" w:color="auto" w:fill="FFFFFF"/>
          <w:lang w:val="ro-RO"/>
        </w:rPr>
        <w:t>ș</w:t>
      </w:r>
      <w:r w:rsidR="00A80627" w:rsidRPr="00E33767">
        <w:rPr>
          <w:rFonts w:ascii="Arial Narrow" w:hAnsi="Arial Narrow" w:cs="Segoe UI"/>
          <w:color w:val="121416"/>
          <w:sz w:val="22"/>
          <w:szCs w:val="22"/>
          <w:shd w:val="clear" w:color="auto" w:fill="FFFFFF"/>
          <w:lang w:val="ro-RO"/>
        </w:rPr>
        <w:t xml:space="preserve">a cum se poate observa din datele macro (la nivel regional sau județean) acesta </w:t>
      </w:r>
      <w:r w:rsidR="004A5A51" w:rsidRPr="00E33767">
        <w:rPr>
          <w:rFonts w:ascii="Arial Narrow" w:hAnsi="Arial Narrow" w:cs="Segoe UI"/>
          <w:color w:val="121416"/>
          <w:sz w:val="22"/>
          <w:szCs w:val="22"/>
          <w:shd w:val="clear" w:color="auto" w:fill="FFFFFF"/>
          <w:lang w:val="ro-RO"/>
        </w:rPr>
        <w:t>reprezintă</w:t>
      </w:r>
      <w:r w:rsidR="00A80627" w:rsidRPr="00E33767">
        <w:rPr>
          <w:rFonts w:ascii="Arial Narrow" w:hAnsi="Arial Narrow" w:cs="Segoe UI"/>
          <w:color w:val="121416"/>
          <w:sz w:val="22"/>
          <w:szCs w:val="22"/>
          <w:shd w:val="clear" w:color="auto" w:fill="FFFFFF"/>
          <w:lang w:val="ro-RO"/>
        </w:rPr>
        <w:t xml:space="preserve"> doar o frântură din </w:t>
      </w:r>
      <w:r w:rsidR="00311A8E" w:rsidRPr="00E33767">
        <w:rPr>
          <w:rFonts w:ascii="Arial Narrow" w:hAnsi="Arial Narrow" w:cs="Segoe UI"/>
          <w:color w:val="121416"/>
          <w:sz w:val="22"/>
          <w:szCs w:val="22"/>
          <w:shd w:val="clear" w:color="auto" w:fill="FFFFFF"/>
          <w:lang w:val="ro-RO"/>
        </w:rPr>
        <w:t xml:space="preserve">amploarea </w:t>
      </w:r>
      <w:r w:rsidR="004A5A51" w:rsidRPr="00E33767">
        <w:rPr>
          <w:rFonts w:ascii="Arial Narrow" w:hAnsi="Arial Narrow" w:cs="Segoe UI"/>
          <w:color w:val="121416"/>
          <w:sz w:val="22"/>
          <w:szCs w:val="22"/>
          <w:shd w:val="clear" w:color="auto" w:fill="FFFFFF"/>
          <w:lang w:val="ro-RO"/>
        </w:rPr>
        <w:t>fenomenului</w:t>
      </w:r>
      <w:r w:rsidR="00311A8E" w:rsidRPr="00E33767">
        <w:rPr>
          <w:rFonts w:ascii="Arial Narrow" w:hAnsi="Arial Narrow" w:cs="Segoe UI"/>
          <w:color w:val="121416"/>
          <w:sz w:val="22"/>
          <w:szCs w:val="22"/>
          <w:shd w:val="clear" w:color="auto" w:fill="FFFFFF"/>
          <w:lang w:val="ro-RO"/>
        </w:rPr>
        <w:t xml:space="preserve">. Astfel, potrivit </w:t>
      </w:r>
      <w:r w:rsidR="004A5A51" w:rsidRPr="00E33767">
        <w:rPr>
          <w:rFonts w:ascii="Arial Narrow" w:hAnsi="Arial Narrow" w:cs="Segoe UI"/>
          <w:color w:val="121416"/>
          <w:sz w:val="22"/>
          <w:szCs w:val="22"/>
          <w:shd w:val="clear" w:color="auto" w:fill="FFFFFF"/>
          <w:lang w:val="ro-RO"/>
        </w:rPr>
        <w:t>INS TEMPO</w:t>
      </w:r>
      <w:r w:rsidR="00311A8E" w:rsidRPr="00E33767">
        <w:rPr>
          <w:rFonts w:ascii="Arial Narrow" w:hAnsi="Arial Narrow" w:cs="Segoe UI"/>
          <w:color w:val="121416"/>
          <w:sz w:val="22"/>
          <w:szCs w:val="22"/>
          <w:shd w:val="clear" w:color="auto" w:fill="FFFFFF"/>
          <w:lang w:val="ro-RO"/>
        </w:rPr>
        <w:t xml:space="preserve">, numărul persoanelor din orașul Bucecea </w:t>
      </w:r>
      <w:r w:rsidR="004A5A51" w:rsidRPr="00E33767">
        <w:rPr>
          <w:rFonts w:ascii="Arial Narrow" w:hAnsi="Arial Narrow" w:cs="Segoe UI"/>
          <w:color w:val="121416"/>
          <w:sz w:val="22"/>
          <w:szCs w:val="22"/>
          <w:shd w:val="clear" w:color="auto" w:fill="FFFFFF"/>
          <w:lang w:val="ro-RO"/>
        </w:rPr>
        <w:t>au emigrat</w:t>
      </w:r>
      <w:r w:rsidR="00311A8E" w:rsidRPr="00E33767">
        <w:rPr>
          <w:rFonts w:ascii="Arial Narrow" w:hAnsi="Arial Narrow" w:cs="Segoe UI"/>
          <w:color w:val="121416"/>
          <w:sz w:val="22"/>
          <w:szCs w:val="22"/>
          <w:shd w:val="clear" w:color="auto" w:fill="FFFFFF"/>
          <w:lang w:val="ro-RO"/>
        </w:rPr>
        <w:t xml:space="preserve"> definitiv este foarte redus </w:t>
      </w:r>
      <w:r w:rsidR="0096101C" w:rsidRPr="00E33767">
        <w:rPr>
          <w:rFonts w:ascii="Arial Narrow" w:hAnsi="Arial Narrow" w:cs="Segoe UI"/>
          <w:color w:val="121416"/>
          <w:sz w:val="22"/>
          <w:szCs w:val="22"/>
          <w:shd w:val="clear" w:color="auto" w:fill="FFFFFF"/>
          <w:lang w:val="ro-RO"/>
        </w:rPr>
        <w:t>–</w:t>
      </w:r>
      <w:r w:rsidR="00311A8E" w:rsidRPr="00E33767">
        <w:rPr>
          <w:rFonts w:ascii="Arial Narrow" w:hAnsi="Arial Narrow" w:cs="Segoe UI"/>
          <w:color w:val="121416"/>
          <w:sz w:val="22"/>
          <w:szCs w:val="22"/>
          <w:shd w:val="clear" w:color="auto" w:fill="FFFFFF"/>
          <w:lang w:val="ro-RO"/>
        </w:rPr>
        <w:t xml:space="preserve"> </w:t>
      </w:r>
      <w:r w:rsidR="0096101C" w:rsidRPr="00E33767">
        <w:rPr>
          <w:rFonts w:ascii="Arial Narrow" w:hAnsi="Arial Narrow" w:cs="Segoe UI"/>
          <w:color w:val="121416"/>
          <w:sz w:val="22"/>
          <w:szCs w:val="22"/>
          <w:shd w:val="clear" w:color="auto" w:fill="FFFFFF"/>
          <w:lang w:val="ro-RO"/>
        </w:rPr>
        <w:t>cu un maxim de 6 persoane, înregistrat în 2019. Potrivit autorităților locale însă, numărul celor care au părăsit orașul pentru a pleca în străinătate</w:t>
      </w:r>
      <w:r w:rsidR="00213CE7">
        <w:rPr>
          <w:rFonts w:ascii="Arial Narrow" w:hAnsi="Arial Narrow" w:cs="Segoe UI"/>
          <w:color w:val="121416"/>
          <w:sz w:val="22"/>
          <w:szCs w:val="22"/>
          <w:shd w:val="clear" w:color="auto" w:fill="FFFFFF"/>
          <w:lang w:val="ro-RO"/>
        </w:rPr>
        <w:t xml:space="preserve"> </w:t>
      </w:r>
      <w:r w:rsidR="00206AFE">
        <w:rPr>
          <w:rFonts w:ascii="Arial Narrow" w:hAnsi="Arial Narrow" w:cs="Segoe UI"/>
          <w:color w:val="121416"/>
          <w:sz w:val="22"/>
          <w:szCs w:val="22"/>
          <w:shd w:val="clear" w:color="auto" w:fill="FFFFFF"/>
          <w:lang w:val="ro-RO"/>
        </w:rPr>
        <w:t>în căutarea unui loc de</w:t>
      </w:r>
      <w:r w:rsidR="0096101C" w:rsidRPr="00E33767">
        <w:rPr>
          <w:rFonts w:ascii="Arial Narrow" w:hAnsi="Arial Narrow" w:cs="Segoe UI"/>
          <w:color w:val="121416"/>
          <w:sz w:val="22"/>
          <w:szCs w:val="22"/>
          <w:shd w:val="clear" w:color="auto" w:fill="FFFFFF"/>
          <w:lang w:val="ro-RO"/>
        </w:rPr>
        <w:t xml:space="preserve"> muncă se apropie mai de</w:t>
      </w:r>
      <w:r w:rsidR="002F21C1" w:rsidRPr="00E33767">
        <w:rPr>
          <w:rFonts w:ascii="Arial Narrow" w:hAnsi="Arial Narrow" w:cs="Segoe UI"/>
          <w:color w:val="121416"/>
          <w:sz w:val="22"/>
          <w:szCs w:val="22"/>
          <w:shd w:val="clear" w:color="auto" w:fill="FFFFFF"/>
          <w:lang w:val="ro-RO"/>
        </w:rPr>
        <w:t>grabă de 1</w:t>
      </w:r>
      <w:r w:rsidR="00206AFE">
        <w:rPr>
          <w:rFonts w:ascii="Arial Narrow" w:hAnsi="Arial Narrow" w:cs="Segoe UI"/>
          <w:color w:val="121416"/>
          <w:sz w:val="22"/>
          <w:szCs w:val="22"/>
          <w:shd w:val="clear" w:color="auto" w:fill="FFFFFF"/>
          <w:lang w:val="ro-RO"/>
        </w:rPr>
        <w:t>.</w:t>
      </w:r>
      <w:r w:rsidR="002F21C1" w:rsidRPr="00E33767">
        <w:rPr>
          <w:rFonts w:ascii="Arial Narrow" w:hAnsi="Arial Narrow" w:cs="Segoe UI"/>
          <w:color w:val="121416"/>
          <w:sz w:val="22"/>
          <w:szCs w:val="22"/>
          <w:shd w:val="clear" w:color="auto" w:fill="FFFFFF"/>
          <w:lang w:val="ro-RO"/>
        </w:rPr>
        <w:t>000</w:t>
      </w:r>
      <w:r w:rsidR="00206AFE">
        <w:rPr>
          <w:rFonts w:ascii="Arial Narrow" w:hAnsi="Arial Narrow" w:cs="Segoe UI"/>
          <w:color w:val="121416"/>
          <w:sz w:val="22"/>
          <w:szCs w:val="22"/>
          <w:shd w:val="clear" w:color="auto" w:fill="FFFFFF"/>
          <w:lang w:val="ro-RO"/>
        </w:rPr>
        <w:t xml:space="preserve"> de persoane</w:t>
      </w:r>
      <w:r w:rsidR="002F21C1" w:rsidRPr="00E33767">
        <w:rPr>
          <w:rFonts w:ascii="Arial Narrow" w:hAnsi="Arial Narrow" w:cs="Segoe UI"/>
          <w:color w:val="121416"/>
          <w:sz w:val="22"/>
          <w:szCs w:val="22"/>
          <w:shd w:val="clear" w:color="auto" w:fill="FFFFFF"/>
          <w:lang w:val="ro-RO"/>
        </w:rPr>
        <w:t>.</w:t>
      </w:r>
    </w:p>
    <w:tbl>
      <w:tblPr>
        <w:tblStyle w:val="TableGridLight1"/>
        <w:tblW w:w="5596" w:type="pct"/>
        <w:jc w:val="center"/>
        <w:tblLook w:val="04A0" w:firstRow="1" w:lastRow="0" w:firstColumn="1" w:lastColumn="0" w:noHBand="0" w:noVBand="1"/>
      </w:tblPr>
      <w:tblGrid>
        <w:gridCol w:w="1018"/>
        <w:gridCol w:w="750"/>
        <w:gridCol w:w="750"/>
        <w:gridCol w:w="750"/>
        <w:gridCol w:w="750"/>
        <w:gridCol w:w="750"/>
        <w:gridCol w:w="750"/>
        <w:gridCol w:w="750"/>
        <w:gridCol w:w="750"/>
        <w:gridCol w:w="586"/>
      </w:tblGrid>
      <w:tr w:rsidR="007B457D" w:rsidRPr="00E33767" w14:paraId="47FBE51D" w14:textId="77777777" w:rsidTr="00626CBD">
        <w:trPr>
          <w:trHeight w:val="260"/>
          <w:jc w:val="center"/>
        </w:trPr>
        <w:tc>
          <w:tcPr>
            <w:tcW w:w="808" w:type="pct"/>
            <w:vMerge w:val="restart"/>
            <w:shd w:val="clear" w:color="auto" w:fill="C00000"/>
            <w:vAlign w:val="center"/>
            <w:hideMark/>
          </w:tcPr>
          <w:p w14:paraId="1D008A2A" w14:textId="77777777" w:rsidR="00D802DA" w:rsidRPr="009E5864" w:rsidRDefault="00D802DA" w:rsidP="00CC01DE">
            <w:pPr>
              <w:rPr>
                <w:rFonts w:ascii="Arial Narrow" w:eastAsia="Times New Roman" w:hAnsi="Arial Narrow" w:cs="Calibri"/>
                <w:color w:val="000000" w:themeColor="text1"/>
                <w:sz w:val="18"/>
                <w:szCs w:val="18"/>
                <w:lang w:val="ro-RO"/>
              </w:rPr>
            </w:pPr>
          </w:p>
        </w:tc>
        <w:tc>
          <w:tcPr>
            <w:tcW w:w="477" w:type="pct"/>
            <w:shd w:val="clear" w:color="auto" w:fill="C00000"/>
            <w:vAlign w:val="center"/>
            <w:hideMark/>
          </w:tcPr>
          <w:p w14:paraId="38C1235B" w14:textId="77777777" w:rsidR="00D802DA" w:rsidRPr="00E33767" w:rsidRDefault="00D802DA" w:rsidP="00CC01DE">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2012</w:t>
            </w:r>
          </w:p>
        </w:tc>
        <w:tc>
          <w:tcPr>
            <w:tcW w:w="477" w:type="pct"/>
            <w:shd w:val="clear" w:color="auto" w:fill="C00000"/>
            <w:vAlign w:val="center"/>
            <w:hideMark/>
          </w:tcPr>
          <w:p w14:paraId="64763971" w14:textId="77777777" w:rsidR="00D802DA" w:rsidRPr="00E33767" w:rsidRDefault="00D802DA" w:rsidP="00CC01DE">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2013</w:t>
            </w:r>
          </w:p>
        </w:tc>
        <w:tc>
          <w:tcPr>
            <w:tcW w:w="477" w:type="pct"/>
            <w:shd w:val="clear" w:color="auto" w:fill="C00000"/>
            <w:vAlign w:val="center"/>
            <w:hideMark/>
          </w:tcPr>
          <w:p w14:paraId="268686A9" w14:textId="77777777" w:rsidR="00D802DA" w:rsidRPr="00E33767" w:rsidRDefault="00D802DA" w:rsidP="00CC01DE">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2014</w:t>
            </w:r>
          </w:p>
        </w:tc>
        <w:tc>
          <w:tcPr>
            <w:tcW w:w="477" w:type="pct"/>
            <w:shd w:val="clear" w:color="auto" w:fill="C00000"/>
            <w:vAlign w:val="center"/>
            <w:hideMark/>
          </w:tcPr>
          <w:p w14:paraId="11E8B65F" w14:textId="77777777" w:rsidR="00D802DA" w:rsidRPr="00E33767" w:rsidRDefault="00D802DA" w:rsidP="00CC01DE">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2015</w:t>
            </w:r>
          </w:p>
        </w:tc>
        <w:tc>
          <w:tcPr>
            <w:tcW w:w="477" w:type="pct"/>
            <w:shd w:val="clear" w:color="auto" w:fill="C00000"/>
            <w:vAlign w:val="center"/>
            <w:hideMark/>
          </w:tcPr>
          <w:p w14:paraId="27A91E19" w14:textId="77777777" w:rsidR="00D802DA" w:rsidRPr="00E33767" w:rsidRDefault="00D802DA" w:rsidP="00CC01DE">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2016</w:t>
            </w:r>
          </w:p>
        </w:tc>
        <w:tc>
          <w:tcPr>
            <w:tcW w:w="477" w:type="pct"/>
            <w:shd w:val="clear" w:color="auto" w:fill="C00000"/>
            <w:vAlign w:val="center"/>
            <w:hideMark/>
          </w:tcPr>
          <w:p w14:paraId="1DF478C8" w14:textId="77777777" w:rsidR="00D802DA" w:rsidRPr="00E33767" w:rsidRDefault="00D802DA" w:rsidP="00CC01DE">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2017</w:t>
            </w:r>
          </w:p>
        </w:tc>
        <w:tc>
          <w:tcPr>
            <w:tcW w:w="477" w:type="pct"/>
            <w:shd w:val="clear" w:color="auto" w:fill="C00000"/>
            <w:vAlign w:val="center"/>
            <w:hideMark/>
          </w:tcPr>
          <w:p w14:paraId="46CA4003" w14:textId="77777777" w:rsidR="00D802DA" w:rsidRPr="00E33767" w:rsidRDefault="00D802DA" w:rsidP="00CC01DE">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2018</w:t>
            </w:r>
          </w:p>
        </w:tc>
        <w:tc>
          <w:tcPr>
            <w:tcW w:w="477" w:type="pct"/>
            <w:shd w:val="clear" w:color="auto" w:fill="C00000"/>
            <w:vAlign w:val="center"/>
            <w:hideMark/>
          </w:tcPr>
          <w:p w14:paraId="58068523" w14:textId="77777777" w:rsidR="00D802DA" w:rsidRPr="00E33767" w:rsidRDefault="00D802DA" w:rsidP="00CC01DE">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2019</w:t>
            </w:r>
          </w:p>
        </w:tc>
        <w:tc>
          <w:tcPr>
            <w:tcW w:w="374" w:type="pct"/>
            <w:shd w:val="clear" w:color="auto" w:fill="C00000"/>
            <w:vAlign w:val="center"/>
            <w:hideMark/>
          </w:tcPr>
          <w:p w14:paraId="0D2E6596" w14:textId="77777777" w:rsidR="00D802DA" w:rsidRPr="00E33767" w:rsidRDefault="00D802DA" w:rsidP="00CC01DE">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2020</w:t>
            </w:r>
          </w:p>
        </w:tc>
      </w:tr>
      <w:tr w:rsidR="00D802DA" w:rsidRPr="00E33767" w14:paraId="76301B6C" w14:textId="77777777" w:rsidTr="00626CBD">
        <w:trPr>
          <w:trHeight w:val="269"/>
          <w:jc w:val="center"/>
        </w:trPr>
        <w:tc>
          <w:tcPr>
            <w:tcW w:w="808" w:type="pct"/>
            <w:vMerge/>
            <w:shd w:val="clear" w:color="auto" w:fill="C00000"/>
            <w:vAlign w:val="center"/>
          </w:tcPr>
          <w:p w14:paraId="2591572A" w14:textId="77777777" w:rsidR="00D802DA" w:rsidRPr="009E5864" w:rsidRDefault="00D802DA" w:rsidP="00BE638C">
            <w:pPr>
              <w:jc w:val="center"/>
              <w:rPr>
                <w:rFonts w:ascii="Arial Narrow" w:eastAsia="Times New Roman" w:hAnsi="Arial Narrow" w:cs="Calibri"/>
                <w:b/>
                <w:bCs/>
                <w:color w:val="000000" w:themeColor="text1"/>
                <w:sz w:val="18"/>
                <w:szCs w:val="18"/>
                <w:lang w:val="ro-RO"/>
              </w:rPr>
            </w:pPr>
          </w:p>
        </w:tc>
        <w:tc>
          <w:tcPr>
            <w:tcW w:w="4192" w:type="pct"/>
            <w:gridSpan w:val="9"/>
            <w:shd w:val="clear" w:color="auto" w:fill="C00000"/>
            <w:vAlign w:val="center"/>
          </w:tcPr>
          <w:p w14:paraId="53C9A0A0" w14:textId="77777777" w:rsidR="00C36F33" w:rsidRPr="00E33767" w:rsidRDefault="00C36F33" w:rsidP="00BE638C">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Emigran</w:t>
            </w:r>
            <w:r w:rsidR="00206AFE">
              <w:rPr>
                <w:rFonts w:ascii="Arial Narrow" w:eastAsia="Times New Roman" w:hAnsi="Arial Narrow" w:cs="Calibri"/>
                <w:b/>
                <w:bCs/>
                <w:color w:val="FFFFFF" w:themeColor="background1"/>
                <w:sz w:val="18"/>
                <w:szCs w:val="18"/>
                <w:lang w:val="ro-RO"/>
              </w:rPr>
              <w:t>ț</w:t>
            </w:r>
            <w:r w:rsidRPr="00E33767">
              <w:rPr>
                <w:rFonts w:ascii="Arial Narrow" w:eastAsia="Times New Roman" w:hAnsi="Arial Narrow" w:cs="Calibri"/>
                <w:b/>
                <w:bCs/>
                <w:color w:val="FFFFFF" w:themeColor="background1"/>
                <w:sz w:val="18"/>
                <w:szCs w:val="18"/>
                <w:lang w:val="ro-RO"/>
              </w:rPr>
              <w:t>i temporar pe grupe de v</w:t>
            </w:r>
            <w:r w:rsidR="00206AFE">
              <w:rPr>
                <w:rFonts w:ascii="Arial Narrow" w:eastAsia="Times New Roman" w:hAnsi="Arial Narrow" w:cs="Calibri"/>
                <w:b/>
                <w:bCs/>
                <w:color w:val="FFFFFF" w:themeColor="background1"/>
                <w:sz w:val="18"/>
                <w:szCs w:val="18"/>
                <w:lang w:val="ro-RO"/>
              </w:rPr>
              <w:t>â</w:t>
            </w:r>
            <w:r w:rsidRPr="00E33767">
              <w:rPr>
                <w:rFonts w:ascii="Arial Narrow" w:eastAsia="Times New Roman" w:hAnsi="Arial Narrow" w:cs="Calibri"/>
                <w:b/>
                <w:bCs/>
                <w:color w:val="FFFFFF" w:themeColor="background1"/>
                <w:sz w:val="18"/>
                <w:szCs w:val="18"/>
                <w:lang w:val="ro-RO"/>
              </w:rPr>
              <w:t>rst</w:t>
            </w:r>
            <w:r w:rsidR="00206AFE">
              <w:rPr>
                <w:rFonts w:ascii="Arial Narrow" w:eastAsia="Times New Roman" w:hAnsi="Arial Narrow" w:cs="Calibri"/>
                <w:b/>
                <w:bCs/>
                <w:color w:val="FFFFFF" w:themeColor="background1"/>
                <w:sz w:val="18"/>
                <w:szCs w:val="18"/>
                <w:lang w:val="ro-RO"/>
              </w:rPr>
              <w:t>ă</w:t>
            </w:r>
            <w:r w:rsidRPr="00E33767">
              <w:rPr>
                <w:rFonts w:ascii="Arial Narrow" w:eastAsia="Times New Roman" w:hAnsi="Arial Narrow" w:cs="Calibri"/>
                <w:b/>
                <w:bCs/>
                <w:color w:val="FFFFFF" w:themeColor="background1"/>
                <w:sz w:val="18"/>
                <w:szCs w:val="18"/>
                <w:lang w:val="ro-RO"/>
              </w:rPr>
              <w:t>, sexe, medii de reziden</w:t>
            </w:r>
            <w:r w:rsidR="00206AFE">
              <w:rPr>
                <w:rFonts w:ascii="Arial Narrow" w:eastAsia="Times New Roman" w:hAnsi="Arial Narrow" w:cs="Calibri"/>
                <w:b/>
                <w:bCs/>
                <w:color w:val="FFFFFF" w:themeColor="background1"/>
                <w:sz w:val="18"/>
                <w:szCs w:val="18"/>
                <w:lang w:val="ro-RO"/>
              </w:rPr>
              <w:t>ță</w:t>
            </w:r>
            <w:r w:rsidRPr="00E33767">
              <w:rPr>
                <w:rFonts w:ascii="Arial Narrow" w:eastAsia="Times New Roman" w:hAnsi="Arial Narrow" w:cs="Calibri"/>
                <w:b/>
                <w:bCs/>
                <w:color w:val="FFFFFF" w:themeColor="background1"/>
                <w:sz w:val="18"/>
                <w:szCs w:val="18"/>
                <w:lang w:val="ro-RO"/>
              </w:rPr>
              <w:t xml:space="preserve">, macroregiuni, regiuni de dezvoltare </w:t>
            </w:r>
            <w:r w:rsidR="00206AFE">
              <w:rPr>
                <w:rFonts w:ascii="Arial Narrow" w:eastAsia="Times New Roman" w:hAnsi="Arial Narrow" w:cs="Calibri"/>
                <w:b/>
                <w:bCs/>
                <w:color w:val="FFFFFF" w:themeColor="background1"/>
                <w:sz w:val="18"/>
                <w:szCs w:val="18"/>
                <w:lang w:val="ro-RO"/>
              </w:rPr>
              <w:t>ș</w:t>
            </w:r>
            <w:r w:rsidRPr="00E33767">
              <w:rPr>
                <w:rFonts w:ascii="Arial Narrow" w:eastAsia="Times New Roman" w:hAnsi="Arial Narrow" w:cs="Calibri"/>
                <w:b/>
                <w:bCs/>
                <w:color w:val="FFFFFF" w:themeColor="background1"/>
                <w:sz w:val="18"/>
                <w:szCs w:val="18"/>
                <w:lang w:val="ro-RO"/>
              </w:rPr>
              <w:t>i jude</w:t>
            </w:r>
            <w:r w:rsidR="00206AFE">
              <w:rPr>
                <w:rFonts w:ascii="Arial Narrow" w:eastAsia="Times New Roman" w:hAnsi="Arial Narrow" w:cs="Calibri"/>
                <w:b/>
                <w:bCs/>
                <w:color w:val="FFFFFF" w:themeColor="background1"/>
                <w:sz w:val="18"/>
                <w:szCs w:val="18"/>
                <w:lang w:val="ro-RO"/>
              </w:rPr>
              <w:t>ț</w:t>
            </w:r>
            <w:r w:rsidRPr="00E33767">
              <w:rPr>
                <w:rFonts w:ascii="Arial Narrow" w:eastAsia="Times New Roman" w:hAnsi="Arial Narrow" w:cs="Calibri"/>
                <w:b/>
                <w:bCs/>
                <w:color w:val="FFFFFF" w:themeColor="background1"/>
                <w:sz w:val="18"/>
                <w:szCs w:val="18"/>
                <w:lang w:val="ro-RO"/>
              </w:rPr>
              <w:t>e</w:t>
            </w:r>
          </w:p>
          <w:p w14:paraId="79240711" w14:textId="77777777" w:rsidR="00D802DA" w:rsidRPr="00E33767" w:rsidRDefault="00D802DA" w:rsidP="00BE638C">
            <w:pPr>
              <w:jc w:val="center"/>
              <w:rPr>
                <w:rFonts w:ascii="Arial Narrow" w:eastAsia="Times New Roman" w:hAnsi="Arial Narrow" w:cs="Calibri"/>
                <w:color w:val="000000"/>
                <w:sz w:val="18"/>
                <w:szCs w:val="18"/>
                <w:lang w:val="ro-RO"/>
              </w:rPr>
            </w:pPr>
            <w:r w:rsidRPr="00E33767">
              <w:rPr>
                <w:rFonts w:ascii="Arial Narrow" w:eastAsia="Times New Roman" w:hAnsi="Arial Narrow" w:cs="Calibri"/>
                <w:b/>
                <w:bCs/>
                <w:color w:val="FFFFFF" w:themeColor="background1"/>
                <w:sz w:val="18"/>
                <w:szCs w:val="18"/>
                <w:lang w:val="ro-RO"/>
              </w:rPr>
              <w:t>UM: Număr persoane</w:t>
            </w:r>
          </w:p>
        </w:tc>
      </w:tr>
      <w:tr w:rsidR="007B457D" w:rsidRPr="00E33767" w14:paraId="15A3D547" w14:textId="77777777" w:rsidTr="00626CBD">
        <w:trPr>
          <w:trHeight w:val="251"/>
          <w:jc w:val="center"/>
        </w:trPr>
        <w:tc>
          <w:tcPr>
            <w:tcW w:w="808" w:type="pct"/>
            <w:shd w:val="clear" w:color="auto" w:fill="E7E6E6" w:themeFill="background2"/>
            <w:vAlign w:val="center"/>
          </w:tcPr>
          <w:p w14:paraId="2E98EF01" w14:textId="77777777" w:rsidR="00784ABF" w:rsidRPr="009E5864" w:rsidRDefault="00784ABF" w:rsidP="00295F94">
            <w:pPr>
              <w:rPr>
                <w:rFonts w:ascii="Arial Narrow" w:eastAsia="Times New Roman" w:hAnsi="Arial Narrow" w:cs="Calibri"/>
                <w:b/>
                <w:bCs/>
                <w:color w:val="000000" w:themeColor="text1"/>
                <w:sz w:val="18"/>
                <w:szCs w:val="18"/>
                <w:lang w:val="ro-RO"/>
              </w:rPr>
            </w:pPr>
            <w:r w:rsidRPr="009E5864">
              <w:rPr>
                <w:rFonts w:ascii="Arial Narrow" w:hAnsi="Arial Narrow"/>
                <w:color w:val="000000" w:themeColor="text1"/>
                <w:sz w:val="18"/>
                <w:szCs w:val="18"/>
                <w:lang w:val="ro-RO"/>
              </w:rPr>
              <w:t>TOTAL</w:t>
            </w:r>
          </w:p>
        </w:tc>
        <w:tc>
          <w:tcPr>
            <w:tcW w:w="477" w:type="pct"/>
            <w:vAlign w:val="center"/>
          </w:tcPr>
          <w:p w14:paraId="3C15BB13" w14:textId="77777777" w:rsidR="00784ABF" w:rsidRPr="00E33767" w:rsidRDefault="00784ABF" w:rsidP="00784ABF">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170</w:t>
            </w:r>
            <w:r w:rsidR="006D52C6" w:rsidRPr="00E33767">
              <w:rPr>
                <w:rFonts w:ascii="Arial Narrow" w:hAnsi="Arial Narrow"/>
                <w:sz w:val="18"/>
                <w:szCs w:val="18"/>
                <w:lang w:val="ro-RO"/>
              </w:rPr>
              <w:t>.</w:t>
            </w:r>
            <w:r w:rsidRPr="00E33767">
              <w:rPr>
                <w:rFonts w:ascii="Arial Narrow" w:hAnsi="Arial Narrow"/>
                <w:sz w:val="18"/>
                <w:szCs w:val="18"/>
                <w:lang w:val="ro-RO"/>
              </w:rPr>
              <w:t>186</w:t>
            </w:r>
          </w:p>
        </w:tc>
        <w:tc>
          <w:tcPr>
            <w:tcW w:w="477" w:type="pct"/>
            <w:vAlign w:val="center"/>
          </w:tcPr>
          <w:p w14:paraId="28B6AD35" w14:textId="77777777" w:rsidR="00784ABF" w:rsidRPr="00E33767" w:rsidRDefault="00784ABF" w:rsidP="00784ABF">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161</w:t>
            </w:r>
            <w:r w:rsidR="006D52C6" w:rsidRPr="00E33767">
              <w:rPr>
                <w:rFonts w:ascii="Arial Narrow" w:hAnsi="Arial Narrow"/>
                <w:sz w:val="18"/>
                <w:szCs w:val="18"/>
                <w:lang w:val="ro-RO"/>
              </w:rPr>
              <w:t>.</w:t>
            </w:r>
            <w:r w:rsidRPr="00E33767">
              <w:rPr>
                <w:rFonts w:ascii="Arial Narrow" w:hAnsi="Arial Narrow"/>
                <w:sz w:val="18"/>
                <w:szCs w:val="18"/>
                <w:lang w:val="ro-RO"/>
              </w:rPr>
              <w:t>755</w:t>
            </w:r>
          </w:p>
        </w:tc>
        <w:tc>
          <w:tcPr>
            <w:tcW w:w="477" w:type="pct"/>
            <w:vAlign w:val="center"/>
          </w:tcPr>
          <w:p w14:paraId="031F93EA" w14:textId="77777777" w:rsidR="00784ABF" w:rsidRPr="00E33767" w:rsidRDefault="00784ABF" w:rsidP="00784ABF">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1728</w:t>
            </w:r>
            <w:r w:rsidR="006D52C6" w:rsidRPr="00E33767">
              <w:rPr>
                <w:rFonts w:ascii="Arial Narrow" w:hAnsi="Arial Narrow"/>
                <w:sz w:val="18"/>
                <w:szCs w:val="18"/>
                <w:lang w:val="ro-RO"/>
              </w:rPr>
              <w:t>.</w:t>
            </w:r>
            <w:r w:rsidRPr="00E33767">
              <w:rPr>
                <w:rFonts w:ascii="Arial Narrow" w:hAnsi="Arial Narrow"/>
                <w:sz w:val="18"/>
                <w:szCs w:val="18"/>
                <w:lang w:val="ro-RO"/>
              </w:rPr>
              <w:t>71</w:t>
            </w:r>
          </w:p>
        </w:tc>
        <w:tc>
          <w:tcPr>
            <w:tcW w:w="477" w:type="pct"/>
            <w:vAlign w:val="center"/>
          </w:tcPr>
          <w:p w14:paraId="6D7A1A53" w14:textId="77777777" w:rsidR="00784ABF" w:rsidRPr="00E33767" w:rsidRDefault="00784ABF" w:rsidP="00784ABF">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194</w:t>
            </w:r>
            <w:r w:rsidR="006D52C6" w:rsidRPr="00E33767">
              <w:rPr>
                <w:rFonts w:ascii="Arial Narrow" w:hAnsi="Arial Narrow"/>
                <w:sz w:val="18"/>
                <w:szCs w:val="18"/>
                <w:lang w:val="ro-RO"/>
              </w:rPr>
              <w:t>.</w:t>
            </w:r>
            <w:r w:rsidRPr="00E33767">
              <w:rPr>
                <w:rFonts w:ascii="Arial Narrow" w:hAnsi="Arial Narrow"/>
                <w:sz w:val="18"/>
                <w:szCs w:val="18"/>
                <w:lang w:val="ro-RO"/>
              </w:rPr>
              <w:t>718</w:t>
            </w:r>
          </w:p>
        </w:tc>
        <w:tc>
          <w:tcPr>
            <w:tcW w:w="477" w:type="pct"/>
            <w:vAlign w:val="center"/>
          </w:tcPr>
          <w:p w14:paraId="0050C357" w14:textId="77777777" w:rsidR="00784ABF" w:rsidRPr="00E33767" w:rsidRDefault="00784ABF" w:rsidP="00784ABF">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207</w:t>
            </w:r>
            <w:r w:rsidR="006D52C6" w:rsidRPr="00E33767">
              <w:rPr>
                <w:rFonts w:ascii="Arial Narrow" w:hAnsi="Arial Narrow"/>
                <w:sz w:val="18"/>
                <w:szCs w:val="18"/>
                <w:lang w:val="ro-RO"/>
              </w:rPr>
              <w:t>.</w:t>
            </w:r>
            <w:r w:rsidRPr="00E33767">
              <w:rPr>
                <w:rFonts w:ascii="Arial Narrow" w:hAnsi="Arial Narrow"/>
                <w:sz w:val="18"/>
                <w:szCs w:val="18"/>
                <w:lang w:val="ro-RO"/>
              </w:rPr>
              <w:t>578</w:t>
            </w:r>
          </w:p>
        </w:tc>
        <w:tc>
          <w:tcPr>
            <w:tcW w:w="477" w:type="pct"/>
            <w:vAlign w:val="center"/>
          </w:tcPr>
          <w:p w14:paraId="35629B46" w14:textId="77777777" w:rsidR="00784ABF" w:rsidRPr="00E33767" w:rsidRDefault="00784ABF" w:rsidP="00784ABF">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242</w:t>
            </w:r>
            <w:r w:rsidR="006D52C6" w:rsidRPr="00E33767">
              <w:rPr>
                <w:rFonts w:ascii="Arial Narrow" w:hAnsi="Arial Narrow"/>
                <w:sz w:val="18"/>
                <w:szCs w:val="18"/>
                <w:lang w:val="ro-RO"/>
              </w:rPr>
              <w:t>.</w:t>
            </w:r>
            <w:r w:rsidRPr="00E33767">
              <w:rPr>
                <w:rFonts w:ascii="Arial Narrow" w:hAnsi="Arial Narrow"/>
                <w:sz w:val="18"/>
                <w:szCs w:val="18"/>
                <w:lang w:val="ro-RO"/>
              </w:rPr>
              <w:t>193</w:t>
            </w:r>
          </w:p>
        </w:tc>
        <w:tc>
          <w:tcPr>
            <w:tcW w:w="477" w:type="pct"/>
            <w:vAlign w:val="center"/>
          </w:tcPr>
          <w:p w14:paraId="22EBAEE4" w14:textId="77777777" w:rsidR="00784ABF" w:rsidRPr="00E33767" w:rsidRDefault="00784ABF" w:rsidP="00784ABF">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231</w:t>
            </w:r>
            <w:r w:rsidR="006D52C6" w:rsidRPr="00E33767">
              <w:rPr>
                <w:rFonts w:ascii="Arial Narrow" w:hAnsi="Arial Narrow"/>
                <w:sz w:val="18"/>
                <w:szCs w:val="18"/>
                <w:lang w:val="ro-RO"/>
              </w:rPr>
              <w:t>.</w:t>
            </w:r>
            <w:r w:rsidRPr="00E33767">
              <w:rPr>
                <w:rFonts w:ascii="Arial Narrow" w:hAnsi="Arial Narrow"/>
                <w:sz w:val="18"/>
                <w:szCs w:val="18"/>
                <w:lang w:val="ro-RO"/>
              </w:rPr>
              <w:t>661</w:t>
            </w:r>
          </w:p>
        </w:tc>
        <w:tc>
          <w:tcPr>
            <w:tcW w:w="477" w:type="pct"/>
            <w:vAlign w:val="center"/>
          </w:tcPr>
          <w:p w14:paraId="46A11640" w14:textId="77777777" w:rsidR="00784ABF" w:rsidRPr="00E33767" w:rsidRDefault="00784ABF" w:rsidP="00784ABF">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233</w:t>
            </w:r>
            <w:r w:rsidR="006D52C6" w:rsidRPr="00E33767">
              <w:rPr>
                <w:rFonts w:ascii="Arial Narrow" w:hAnsi="Arial Narrow"/>
                <w:sz w:val="18"/>
                <w:szCs w:val="18"/>
                <w:lang w:val="ro-RO"/>
              </w:rPr>
              <w:t>.</w:t>
            </w:r>
            <w:r w:rsidRPr="00E33767">
              <w:rPr>
                <w:rFonts w:ascii="Arial Narrow" w:hAnsi="Arial Narrow"/>
                <w:sz w:val="18"/>
                <w:szCs w:val="18"/>
                <w:lang w:val="ro-RO"/>
              </w:rPr>
              <w:t>736</w:t>
            </w:r>
          </w:p>
        </w:tc>
        <w:tc>
          <w:tcPr>
            <w:tcW w:w="374" w:type="pct"/>
            <w:vAlign w:val="center"/>
          </w:tcPr>
          <w:p w14:paraId="2CDF82A6" w14:textId="77777777" w:rsidR="00784ABF" w:rsidRPr="00E33767" w:rsidRDefault="006D52C6" w:rsidP="00784ABF">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w:t>
            </w:r>
          </w:p>
        </w:tc>
      </w:tr>
      <w:tr w:rsidR="007B457D" w:rsidRPr="00E33767" w14:paraId="3ED8A32C" w14:textId="77777777" w:rsidTr="00626CBD">
        <w:trPr>
          <w:trHeight w:val="251"/>
          <w:jc w:val="center"/>
        </w:trPr>
        <w:tc>
          <w:tcPr>
            <w:tcW w:w="808" w:type="pct"/>
            <w:shd w:val="clear" w:color="auto" w:fill="E7E6E6" w:themeFill="background2"/>
            <w:vAlign w:val="center"/>
          </w:tcPr>
          <w:p w14:paraId="4939B665" w14:textId="77777777" w:rsidR="00784ABF" w:rsidRPr="009E5864" w:rsidRDefault="00784ABF" w:rsidP="00295F94">
            <w:pPr>
              <w:rPr>
                <w:rFonts w:ascii="Arial Narrow" w:eastAsia="Times New Roman" w:hAnsi="Arial Narrow" w:cs="Calibri"/>
                <w:b/>
                <w:bCs/>
                <w:color w:val="000000" w:themeColor="text1"/>
                <w:sz w:val="18"/>
                <w:szCs w:val="18"/>
                <w:lang w:val="ro-RO"/>
              </w:rPr>
            </w:pPr>
            <w:r w:rsidRPr="009E5864">
              <w:rPr>
                <w:rFonts w:ascii="Arial Narrow" w:hAnsi="Arial Narrow"/>
                <w:color w:val="000000" w:themeColor="text1"/>
                <w:sz w:val="18"/>
                <w:szCs w:val="18"/>
                <w:lang w:val="ro-RO"/>
              </w:rPr>
              <w:t>Regiunea NORD-EST</w:t>
            </w:r>
          </w:p>
        </w:tc>
        <w:tc>
          <w:tcPr>
            <w:tcW w:w="477" w:type="pct"/>
            <w:vAlign w:val="center"/>
          </w:tcPr>
          <w:p w14:paraId="461723F9" w14:textId="77777777" w:rsidR="00784ABF" w:rsidRPr="00E33767" w:rsidRDefault="00784ABF" w:rsidP="00784ABF">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27</w:t>
            </w:r>
            <w:r w:rsidR="006D52C6" w:rsidRPr="00E33767">
              <w:rPr>
                <w:rFonts w:ascii="Arial Narrow" w:hAnsi="Arial Narrow"/>
                <w:sz w:val="18"/>
                <w:szCs w:val="18"/>
                <w:lang w:val="ro-RO"/>
              </w:rPr>
              <w:t>.</w:t>
            </w:r>
            <w:r w:rsidRPr="00E33767">
              <w:rPr>
                <w:rFonts w:ascii="Arial Narrow" w:hAnsi="Arial Narrow"/>
                <w:sz w:val="18"/>
                <w:szCs w:val="18"/>
                <w:lang w:val="ro-RO"/>
              </w:rPr>
              <w:t>495</w:t>
            </w:r>
          </w:p>
        </w:tc>
        <w:tc>
          <w:tcPr>
            <w:tcW w:w="477" w:type="pct"/>
            <w:vAlign w:val="center"/>
          </w:tcPr>
          <w:p w14:paraId="00CBD4CA" w14:textId="77777777" w:rsidR="00784ABF" w:rsidRPr="00E33767" w:rsidRDefault="00784ABF" w:rsidP="00784ABF">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25</w:t>
            </w:r>
            <w:r w:rsidR="006D52C6" w:rsidRPr="00E33767">
              <w:rPr>
                <w:rFonts w:ascii="Arial Narrow" w:hAnsi="Arial Narrow"/>
                <w:sz w:val="18"/>
                <w:szCs w:val="18"/>
                <w:lang w:val="ro-RO"/>
              </w:rPr>
              <w:t>.</w:t>
            </w:r>
            <w:r w:rsidRPr="00E33767">
              <w:rPr>
                <w:rFonts w:ascii="Arial Narrow" w:hAnsi="Arial Narrow"/>
                <w:sz w:val="18"/>
                <w:szCs w:val="18"/>
                <w:lang w:val="ro-RO"/>
              </w:rPr>
              <w:t>802</w:t>
            </w:r>
          </w:p>
        </w:tc>
        <w:tc>
          <w:tcPr>
            <w:tcW w:w="477" w:type="pct"/>
            <w:vAlign w:val="center"/>
          </w:tcPr>
          <w:p w14:paraId="26AEE7E1" w14:textId="77777777" w:rsidR="00784ABF" w:rsidRPr="00E33767" w:rsidRDefault="00784ABF" w:rsidP="00784ABF">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27</w:t>
            </w:r>
            <w:r w:rsidR="006D52C6" w:rsidRPr="00E33767">
              <w:rPr>
                <w:rFonts w:ascii="Arial Narrow" w:hAnsi="Arial Narrow"/>
                <w:sz w:val="18"/>
                <w:szCs w:val="18"/>
                <w:lang w:val="ro-RO"/>
              </w:rPr>
              <w:t>.</w:t>
            </w:r>
            <w:r w:rsidRPr="00E33767">
              <w:rPr>
                <w:rFonts w:ascii="Arial Narrow" w:hAnsi="Arial Narrow"/>
                <w:sz w:val="18"/>
                <w:szCs w:val="18"/>
                <w:lang w:val="ro-RO"/>
              </w:rPr>
              <w:t>880</w:t>
            </w:r>
          </w:p>
        </w:tc>
        <w:tc>
          <w:tcPr>
            <w:tcW w:w="477" w:type="pct"/>
            <w:vAlign w:val="center"/>
          </w:tcPr>
          <w:p w14:paraId="1F0279CF" w14:textId="77777777" w:rsidR="00784ABF" w:rsidRPr="00E33767" w:rsidRDefault="00784ABF" w:rsidP="00784ABF">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31</w:t>
            </w:r>
            <w:r w:rsidR="006D52C6" w:rsidRPr="00E33767">
              <w:rPr>
                <w:rFonts w:ascii="Arial Narrow" w:hAnsi="Arial Narrow"/>
                <w:sz w:val="18"/>
                <w:szCs w:val="18"/>
                <w:lang w:val="ro-RO"/>
              </w:rPr>
              <w:t>.</w:t>
            </w:r>
            <w:r w:rsidRPr="00E33767">
              <w:rPr>
                <w:rFonts w:ascii="Arial Narrow" w:hAnsi="Arial Narrow"/>
                <w:sz w:val="18"/>
                <w:szCs w:val="18"/>
                <w:lang w:val="ro-RO"/>
              </w:rPr>
              <w:t>403</w:t>
            </w:r>
          </w:p>
        </w:tc>
        <w:tc>
          <w:tcPr>
            <w:tcW w:w="477" w:type="pct"/>
            <w:vAlign w:val="center"/>
          </w:tcPr>
          <w:p w14:paraId="3D07BBB9" w14:textId="77777777" w:rsidR="00784ABF" w:rsidRPr="00E33767" w:rsidRDefault="00784ABF" w:rsidP="00784ABF">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33</w:t>
            </w:r>
            <w:r w:rsidR="006D52C6" w:rsidRPr="00E33767">
              <w:rPr>
                <w:rFonts w:ascii="Arial Narrow" w:hAnsi="Arial Narrow"/>
                <w:sz w:val="18"/>
                <w:szCs w:val="18"/>
                <w:lang w:val="ro-RO"/>
              </w:rPr>
              <w:t>.</w:t>
            </w:r>
            <w:r w:rsidRPr="00E33767">
              <w:rPr>
                <w:rFonts w:ascii="Arial Narrow" w:hAnsi="Arial Narrow"/>
                <w:sz w:val="18"/>
                <w:szCs w:val="18"/>
                <w:lang w:val="ro-RO"/>
              </w:rPr>
              <w:t>508</w:t>
            </w:r>
          </w:p>
        </w:tc>
        <w:tc>
          <w:tcPr>
            <w:tcW w:w="477" w:type="pct"/>
            <w:vAlign w:val="center"/>
          </w:tcPr>
          <w:p w14:paraId="6CB98F45" w14:textId="77777777" w:rsidR="00784ABF" w:rsidRPr="00E33767" w:rsidRDefault="00784ABF" w:rsidP="00784ABF">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39</w:t>
            </w:r>
            <w:r w:rsidR="006D52C6" w:rsidRPr="00E33767">
              <w:rPr>
                <w:rFonts w:ascii="Arial Narrow" w:hAnsi="Arial Narrow"/>
                <w:sz w:val="18"/>
                <w:szCs w:val="18"/>
                <w:lang w:val="ro-RO"/>
              </w:rPr>
              <w:t>.</w:t>
            </w:r>
            <w:r w:rsidRPr="00E33767">
              <w:rPr>
                <w:rFonts w:ascii="Arial Narrow" w:hAnsi="Arial Narrow"/>
                <w:sz w:val="18"/>
                <w:szCs w:val="18"/>
                <w:lang w:val="ro-RO"/>
              </w:rPr>
              <w:t>002</w:t>
            </w:r>
          </w:p>
        </w:tc>
        <w:tc>
          <w:tcPr>
            <w:tcW w:w="477" w:type="pct"/>
            <w:vAlign w:val="center"/>
          </w:tcPr>
          <w:p w14:paraId="25BA312B" w14:textId="77777777" w:rsidR="00784ABF" w:rsidRPr="00E33767" w:rsidRDefault="00784ABF" w:rsidP="00784ABF">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38</w:t>
            </w:r>
            <w:r w:rsidR="006D52C6" w:rsidRPr="00E33767">
              <w:rPr>
                <w:rFonts w:ascii="Arial Narrow" w:hAnsi="Arial Narrow"/>
                <w:sz w:val="18"/>
                <w:szCs w:val="18"/>
                <w:lang w:val="ro-RO"/>
              </w:rPr>
              <w:t>.</w:t>
            </w:r>
            <w:r w:rsidRPr="00E33767">
              <w:rPr>
                <w:rFonts w:ascii="Arial Narrow" w:hAnsi="Arial Narrow"/>
                <w:sz w:val="18"/>
                <w:szCs w:val="18"/>
                <w:lang w:val="ro-RO"/>
              </w:rPr>
              <w:t>170</w:t>
            </w:r>
          </w:p>
        </w:tc>
        <w:tc>
          <w:tcPr>
            <w:tcW w:w="477" w:type="pct"/>
            <w:vAlign w:val="center"/>
          </w:tcPr>
          <w:p w14:paraId="72FD160F" w14:textId="77777777" w:rsidR="00784ABF" w:rsidRPr="00E33767" w:rsidRDefault="00784ABF" w:rsidP="00784ABF">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38</w:t>
            </w:r>
            <w:r w:rsidR="006D52C6" w:rsidRPr="00E33767">
              <w:rPr>
                <w:rFonts w:ascii="Arial Narrow" w:hAnsi="Arial Narrow"/>
                <w:sz w:val="18"/>
                <w:szCs w:val="18"/>
                <w:lang w:val="ro-RO"/>
              </w:rPr>
              <w:t>.</w:t>
            </w:r>
            <w:r w:rsidRPr="00E33767">
              <w:rPr>
                <w:rFonts w:ascii="Arial Narrow" w:hAnsi="Arial Narrow"/>
                <w:sz w:val="18"/>
                <w:szCs w:val="18"/>
                <w:lang w:val="ro-RO"/>
              </w:rPr>
              <w:t>472</w:t>
            </w:r>
          </w:p>
        </w:tc>
        <w:tc>
          <w:tcPr>
            <w:tcW w:w="374" w:type="pct"/>
            <w:vAlign w:val="center"/>
          </w:tcPr>
          <w:p w14:paraId="72443CAD" w14:textId="77777777" w:rsidR="00784ABF" w:rsidRPr="00E33767" w:rsidRDefault="00784ABF" w:rsidP="00784ABF">
            <w:pPr>
              <w:jc w:val="right"/>
              <w:rPr>
                <w:rFonts w:ascii="Arial Narrow" w:eastAsia="Times New Roman" w:hAnsi="Arial Narrow" w:cs="Calibri"/>
                <w:color w:val="000000"/>
                <w:sz w:val="18"/>
                <w:szCs w:val="18"/>
                <w:lang w:val="ro-RO"/>
              </w:rPr>
            </w:pPr>
          </w:p>
        </w:tc>
      </w:tr>
      <w:tr w:rsidR="007B457D" w:rsidRPr="00E33767" w14:paraId="7AE2947F" w14:textId="77777777" w:rsidTr="00626CBD">
        <w:trPr>
          <w:trHeight w:val="288"/>
          <w:jc w:val="center"/>
        </w:trPr>
        <w:tc>
          <w:tcPr>
            <w:tcW w:w="808" w:type="pct"/>
            <w:shd w:val="clear" w:color="auto" w:fill="E7E6E6" w:themeFill="background2"/>
            <w:vAlign w:val="center"/>
          </w:tcPr>
          <w:p w14:paraId="17F89F3C" w14:textId="77777777" w:rsidR="00C36F33" w:rsidRPr="009E5864" w:rsidRDefault="007B457D" w:rsidP="00295F94">
            <w:pPr>
              <w:rPr>
                <w:rFonts w:ascii="Arial Narrow" w:eastAsia="Times New Roman" w:hAnsi="Arial Narrow" w:cs="Calibri"/>
                <w:b/>
                <w:bCs/>
                <w:color w:val="000000" w:themeColor="text1"/>
                <w:sz w:val="18"/>
                <w:szCs w:val="18"/>
                <w:lang w:val="ro-RO"/>
              </w:rPr>
            </w:pPr>
            <w:r w:rsidRPr="009E5864">
              <w:rPr>
                <w:rFonts w:ascii="Arial Narrow" w:hAnsi="Arial Narrow" w:cs="Calibri"/>
                <w:b/>
                <w:bCs/>
                <w:color w:val="000000" w:themeColor="text1"/>
                <w:sz w:val="18"/>
                <w:szCs w:val="18"/>
                <w:lang w:val="ro-RO"/>
              </w:rPr>
              <w:t xml:space="preserve">Județul </w:t>
            </w:r>
            <w:r w:rsidR="00C36F33" w:rsidRPr="009E5864">
              <w:rPr>
                <w:rFonts w:ascii="Arial Narrow" w:hAnsi="Arial Narrow" w:cs="Calibri"/>
                <w:b/>
                <w:bCs/>
                <w:color w:val="000000" w:themeColor="text1"/>
                <w:sz w:val="18"/>
                <w:szCs w:val="18"/>
                <w:lang w:val="ro-RO"/>
              </w:rPr>
              <w:t>Botosani</w:t>
            </w:r>
          </w:p>
        </w:tc>
        <w:tc>
          <w:tcPr>
            <w:tcW w:w="477" w:type="pct"/>
            <w:vAlign w:val="center"/>
          </w:tcPr>
          <w:p w14:paraId="380188E1" w14:textId="77777777" w:rsidR="00C36F33" w:rsidRPr="00E33767" w:rsidRDefault="00C36F33" w:rsidP="00C36F33">
            <w:pPr>
              <w:jc w:val="right"/>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3</w:t>
            </w:r>
            <w:r w:rsidR="006D52C6" w:rsidRPr="00E33767">
              <w:rPr>
                <w:rFonts w:ascii="Arial Narrow" w:hAnsi="Arial Narrow" w:cs="Calibri"/>
                <w:color w:val="000000"/>
                <w:sz w:val="18"/>
                <w:szCs w:val="18"/>
                <w:lang w:val="ro-RO"/>
              </w:rPr>
              <w:t>.</w:t>
            </w:r>
            <w:r w:rsidRPr="00E33767">
              <w:rPr>
                <w:rFonts w:ascii="Arial Narrow" w:hAnsi="Arial Narrow" w:cs="Calibri"/>
                <w:color w:val="000000"/>
                <w:sz w:val="18"/>
                <w:szCs w:val="18"/>
                <w:lang w:val="ro-RO"/>
              </w:rPr>
              <w:t>387</w:t>
            </w:r>
          </w:p>
        </w:tc>
        <w:tc>
          <w:tcPr>
            <w:tcW w:w="477" w:type="pct"/>
            <w:vAlign w:val="center"/>
          </w:tcPr>
          <w:p w14:paraId="2DECEF8A" w14:textId="77777777" w:rsidR="00C36F33" w:rsidRPr="00E33767" w:rsidRDefault="00C36F33" w:rsidP="00C36F33">
            <w:pPr>
              <w:jc w:val="right"/>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3</w:t>
            </w:r>
            <w:r w:rsidR="006D52C6" w:rsidRPr="00E33767">
              <w:rPr>
                <w:rFonts w:ascii="Arial Narrow" w:hAnsi="Arial Narrow" w:cs="Calibri"/>
                <w:color w:val="000000"/>
                <w:sz w:val="18"/>
                <w:szCs w:val="18"/>
                <w:lang w:val="ro-RO"/>
              </w:rPr>
              <w:t>.</w:t>
            </w:r>
            <w:r w:rsidRPr="00E33767">
              <w:rPr>
                <w:rFonts w:ascii="Arial Narrow" w:hAnsi="Arial Narrow" w:cs="Calibri"/>
                <w:color w:val="000000"/>
                <w:sz w:val="18"/>
                <w:szCs w:val="18"/>
                <w:lang w:val="ro-RO"/>
              </w:rPr>
              <w:t>171</w:t>
            </w:r>
          </w:p>
        </w:tc>
        <w:tc>
          <w:tcPr>
            <w:tcW w:w="477" w:type="pct"/>
            <w:vAlign w:val="center"/>
          </w:tcPr>
          <w:p w14:paraId="75AE45C4" w14:textId="77777777" w:rsidR="00C36F33" w:rsidRPr="00E33767" w:rsidRDefault="00C36F33" w:rsidP="00C36F33">
            <w:pPr>
              <w:jc w:val="right"/>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3</w:t>
            </w:r>
            <w:r w:rsidR="006D52C6" w:rsidRPr="00E33767">
              <w:rPr>
                <w:rFonts w:ascii="Arial Narrow" w:hAnsi="Arial Narrow" w:cs="Calibri"/>
                <w:color w:val="000000"/>
                <w:sz w:val="18"/>
                <w:szCs w:val="18"/>
                <w:lang w:val="ro-RO"/>
              </w:rPr>
              <w:t>.</w:t>
            </w:r>
            <w:r w:rsidRPr="00E33767">
              <w:rPr>
                <w:rFonts w:ascii="Arial Narrow" w:hAnsi="Arial Narrow" w:cs="Calibri"/>
                <w:color w:val="000000"/>
                <w:sz w:val="18"/>
                <w:szCs w:val="18"/>
                <w:lang w:val="ro-RO"/>
              </w:rPr>
              <w:t>422</w:t>
            </w:r>
          </w:p>
        </w:tc>
        <w:tc>
          <w:tcPr>
            <w:tcW w:w="477" w:type="pct"/>
            <w:vAlign w:val="center"/>
          </w:tcPr>
          <w:p w14:paraId="39B758BB" w14:textId="77777777" w:rsidR="00C36F33" w:rsidRPr="00E33767" w:rsidRDefault="00C36F33" w:rsidP="00C36F33">
            <w:pPr>
              <w:jc w:val="right"/>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38</w:t>
            </w:r>
            <w:r w:rsidR="006D52C6" w:rsidRPr="00E33767">
              <w:rPr>
                <w:rFonts w:ascii="Arial Narrow" w:hAnsi="Arial Narrow" w:cs="Calibri"/>
                <w:color w:val="000000"/>
                <w:sz w:val="18"/>
                <w:szCs w:val="18"/>
                <w:lang w:val="ro-RO"/>
              </w:rPr>
              <w:t>.</w:t>
            </w:r>
            <w:r w:rsidRPr="00E33767">
              <w:rPr>
                <w:rFonts w:ascii="Arial Narrow" w:hAnsi="Arial Narrow" w:cs="Calibri"/>
                <w:color w:val="000000"/>
                <w:sz w:val="18"/>
                <w:szCs w:val="18"/>
                <w:lang w:val="ro-RO"/>
              </w:rPr>
              <w:t>54</w:t>
            </w:r>
          </w:p>
        </w:tc>
        <w:tc>
          <w:tcPr>
            <w:tcW w:w="477" w:type="pct"/>
            <w:vAlign w:val="center"/>
          </w:tcPr>
          <w:p w14:paraId="49D3C065" w14:textId="77777777" w:rsidR="00C36F33" w:rsidRPr="00E33767" w:rsidRDefault="00C36F33" w:rsidP="00C36F33">
            <w:pPr>
              <w:jc w:val="right"/>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4</w:t>
            </w:r>
            <w:r w:rsidR="006D52C6" w:rsidRPr="00E33767">
              <w:rPr>
                <w:rFonts w:ascii="Arial Narrow" w:hAnsi="Arial Narrow" w:cs="Calibri"/>
                <w:color w:val="000000"/>
                <w:sz w:val="18"/>
                <w:szCs w:val="18"/>
                <w:lang w:val="ro-RO"/>
              </w:rPr>
              <w:t>.</w:t>
            </w:r>
            <w:r w:rsidRPr="00E33767">
              <w:rPr>
                <w:rFonts w:ascii="Arial Narrow" w:hAnsi="Arial Narrow" w:cs="Calibri"/>
                <w:color w:val="000000"/>
                <w:sz w:val="18"/>
                <w:szCs w:val="18"/>
                <w:lang w:val="ro-RO"/>
              </w:rPr>
              <w:t>110</w:t>
            </w:r>
          </w:p>
        </w:tc>
        <w:tc>
          <w:tcPr>
            <w:tcW w:w="477" w:type="pct"/>
            <w:vAlign w:val="center"/>
          </w:tcPr>
          <w:p w14:paraId="5B88C0F3" w14:textId="77777777" w:rsidR="00C36F33" w:rsidRPr="00E33767" w:rsidRDefault="00C36F33" w:rsidP="00C36F33">
            <w:pPr>
              <w:jc w:val="right"/>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4</w:t>
            </w:r>
            <w:r w:rsidR="006D52C6" w:rsidRPr="00E33767">
              <w:rPr>
                <w:rFonts w:ascii="Arial Narrow" w:hAnsi="Arial Narrow" w:cs="Calibri"/>
                <w:color w:val="000000"/>
                <w:sz w:val="18"/>
                <w:szCs w:val="18"/>
                <w:lang w:val="ro-RO"/>
              </w:rPr>
              <w:t>.</w:t>
            </w:r>
            <w:r w:rsidRPr="00E33767">
              <w:rPr>
                <w:rFonts w:ascii="Arial Narrow" w:hAnsi="Arial Narrow" w:cs="Calibri"/>
                <w:color w:val="000000"/>
                <w:sz w:val="18"/>
                <w:szCs w:val="18"/>
                <w:lang w:val="ro-RO"/>
              </w:rPr>
              <w:t>797</w:t>
            </w:r>
          </w:p>
        </w:tc>
        <w:tc>
          <w:tcPr>
            <w:tcW w:w="477" w:type="pct"/>
            <w:vAlign w:val="center"/>
          </w:tcPr>
          <w:p w14:paraId="285F1773" w14:textId="77777777" w:rsidR="00C36F33" w:rsidRPr="00E33767" w:rsidRDefault="00C36F33" w:rsidP="00C36F33">
            <w:pPr>
              <w:jc w:val="right"/>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4</w:t>
            </w:r>
            <w:r w:rsidR="006D52C6" w:rsidRPr="00E33767">
              <w:rPr>
                <w:rFonts w:ascii="Arial Narrow" w:hAnsi="Arial Narrow" w:cs="Calibri"/>
                <w:color w:val="000000"/>
                <w:sz w:val="18"/>
                <w:szCs w:val="18"/>
                <w:lang w:val="ro-RO"/>
              </w:rPr>
              <w:t>.</w:t>
            </w:r>
            <w:r w:rsidRPr="00E33767">
              <w:rPr>
                <w:rFonts w:ascii="Arial Narrow" w:hAnsi="Arial Narrow" w:cs="Calibri"/>
                <w:color w:val="000000"/>
                <w:sz w:val="18"/>
                <w:szCs w:val="18"/>
                <w:lang w:val="ro-RO"/>
              </w:rPr>
              <w:t>710</w:t>
            </w:r>
          </w:p>
        </w:tc>
        <w:tc>
          <w:tcPr>
            <w:tcW w:w="477" w:type="pct"/>
            <w:vAlign w:val="center"/>
          </w:tcPr>
          <w:p w14:paraId="63136334" w14:textId="77777777" w:rsidR="00C36F33" w:rsidRPr="00E33767" w:rsidRDefault="00C36F33" w:rsidP="00C36F33">
            <w:pPr>
              <w:jc w:val="right"/>
              <w:rPr>
                <w:rFonts w:ascii="Arial Narrow" w:eastAsia="Times New Roman" w:hAnsi="Arial Narrow" w:cs="Calibri"/>
                <w:color w:val="000000"/>
                <w:sz w:val="18"/>
                <w:szCs w:val="18"/>
                <w:lang w:val="ro-RO"/>
              </w:rPr>
            </w:pPr>
            <w:r w:rsidRPr="00E33767">
              <w:rPr>
                <w:rFonts w:ascii="Arial Narrow" w:hAnsi="Arial Narrow" w:cs="Calibri"/>
                <w:color w:val="000000"/>
                <w:sz w:val="18"/>
                <w:szCs w:val="18"/>
                <w:lang w:val="ro-RO"/>
              </w:rPr>
              <w:t>4</w:t>
            </w:r>
            <w:r w:rsidR="006D52C6" w:rsidRPr="00E33767">
              <w:rPr>
                <w:rFonts w:ascii="Arial Narrow" w:hAnsi="Arial Narrow" w:cs="Calibri"/>
                <w:color w:val="000000"/>
                <w:sz w:val="18"/>
                <w:szCs w:val="18"/>
                <w:lang w:val="ro-RO"/>
              </w:rPr>
              <w:t>.</w:t>
            </w:r>
            <w:r w:rsidRPr="00E33767">
              <w:rPr>
                <w:rFonts w:ascii="Arial Narrow" w:hAnsi="Arial Narrow" w:cs="Calibri"/>
                <w:color w:val="000000"/>
                <w:sz w:val="18"/>
                <w:szCs w:val="18"/>
                <w:lang w:val="ro-RO"/>
              </w:rPr>
              <w:t>748</w:t>
            </w:r>
          </w:p>
        </w:tc>
        <w:tc>
          <w:tcPr>
            <w:tcW w:w="374" w:type="pct"/>
            <w:vAlign w:val="center"/>
          </w:tcPr>
          <w:p w14:paraId="79D1A637" w14:textId="77777777" w:rsidR="00C36F33" w:rsidRPr="00E33767" w:rsidRDefault="00C36F33" w:rsidP="00C36F33">
            <w:pPr>
              <w:jc w:val="right"/>
              <w:rPr>
                <w:rFonts w:ascii="Arial Narrow" w:eastAsia="Times New Roman" w:hAnsi="Arial Narrow" w:cs="Calibri"/>
                <w:color w:val="000000"/>
                <w:sz w:val="18"/>
                <w:szCs w:val="18"/>
                <w:lang w:val="ro-RO"/>
              </w:rPr>
            </w:pPr>
          </w:p>
        </w:tc>
      </w:tr>
      <w:tr w:rsidR="006315AA" w:rsidRPr="00E33767" w14:paraId="43822AAD" w14:textId="77777777" w:rsidTr="00626CBD">
        <w:trPr>
          <w:trHeight w:val="288"/>
          <w:jc w:val="center"/>
        </w:trPr>
        <w:tc>
          <w:tcPr>
            <w:tcW w:w="808" w:type="pct"/>
            <w:shd w:val="clear" w:color="auto" w:fill="C00000"/>
            <w:vAlign w:val="center"/>
          </w:tcPr>
          <w:p w14:paraId="6167CA8A" w14:textId="77777777" w:rsidR="006315AA" w:rsidRPr="009E5864" w:rsidRDefault="006315AA" w:rsidP="00295F94">
            <w:pPr>
              <w:rPr>
                <w:rFonts w:ascii="Arial Narrow" w:hAnsi="Arial Narrow" w:cs="Calibri"/>
                <w:b/>
                <w:bCs/>
                <w:color w:val="000000" w:themeColor="text1"/>
                <w:sz w:val="18"/>
                <w:szCs w:val="18"/>
                <w:lang w:val="ro-RO"/>
              </w:rPr>
            </w:pPr>
          </w:p>
        </w:tc>
        <w:tc>
          <w:tcPr>
            <w:tcW w:w="4192" w:type="pct"/>
            <w:gridSpan w:val="9"/>
            <w:shd w:val="clear" w:color="auto" w:fill="C00000"/>
            <w:vAlign w:val="center"/>
          </w:tcPr>
          <w:p w14:paraId="65D1FA74" w14:textId="77777777" w:rsidR="006315AA" w:rsidRPr="00E33767" w:rsidRDefault="001829CA" w:rsidP="00026849">
            <w:pPr>
              <w:jc w:val="center"/>
              <w:rPr>
                <w:rFonts w:ascii="Arial Narrow" w:eastAsia="Times New Roman" w:hAnsi="Arial Narrow" w:cs="Calibri"/>
                <w:color w:val="000000"/>
                <w:sz w:val="18"/>
                <w:szCs w:val="18"/>
                <w:lang w:val="ro-RO"/>
              </w:rPr>
            </w:pPr>
            <w:r w:rsidRPr="00E33767">
              <w:rPr>
                <w:rFonts w:ascii="Arial Narrow" w:eastAsia="Times New Roman" w:hAnsi="Arial Narrow" w:cs="Calibri"/>
                <w:b/>
                <w:bCs/>
                <w:color w:val="FFFFFF" w:themeColor="background1"/>
                <w:sz w:val="18"/>
                <w:szCs w:val="18"/>
                <w:lang w:val="ro-RO"/>
              </w:rPr>
              <w:t>Emigran</w:t>
            </w:r>
            <w:r w:rsidR="00206AFE">
              <w:rPr>
                <w:rFonts w:ascii="Arial Narrow" w:eastAsia="Times New Roman" w:hAnsi="Arial Narrow" w:cs="Calibri"/>
                <w:b/>
                <w:bCs/>
                <w:color w:val="FFFFFF" w:themeColor="background1"/>
                <w:sz w:val="18"/>
                <w:szCs w:val="18"/>
                <w:lang w:val="ro-RO"/>
              </w:rPr>
              <w:t>ț</w:t>
            </w:r>
            <w:r w:rsidRPr="00E33767">
              <w:rPr>
                <w:rFonts w:ascii="Arial Narrow" w:eastAsia="Times New Roman" w:hAnsi="Arial Narrow" w:cs="Calibri"/>
                <w:b/>
                <w:bCs/>
                <w:color w:val="FFFFFF" w:themeColor="background1"/>
                <w:sz w:val="18"/>
                <w:szCs w:val="18"/>
                <w:lang w:val="ro-RO"/>
              </w:rPr>
              <w:t>i definitivi pe grupe de v</w:t>
            </w:r>
            <w:r w:rsidR="001504D4">
              <w:rPr>
                <w:rFonts w:ascii="Arial Narrow" w:eastAsia="Times New Roman" w:hAnsi="Arial Narrow" w:cs="Calibri"/>
                <w:b/>
                <w:bCs/>
                <w:color w:val="FFFFFF" w:themeColor="background1"/>
                <w:sz w:val="18"/>
                <w:szCs w:val="18"/>
                <w:lang w:val="ro-RO"/>
              </w:rPr>
              <w:t>â</w:t>
            </w:r>
            <w:r w:rsidRPr="00E33767">
              <w:rPr>
                <w:rFonts w:ascii="Arial Narrow" w:eastAsia="Times New Roman" w:hAnsi="Arial Narrow" w:cs="Calibri"/>
                <w:b/>
                <w:bCs/>
                <w:color w:val="FFFFFF" w:themeColor="background1"/>
                <w:sz w:val="18"/>
                <w:szCs w:val="18"/>
                <w:lang w:val="ro-RO"/>
              </w:rPr>
              <w:t xml:space="preserve">rsta, macroregiuni, regiuni de dezvoltare </w:t>
            </w:r>
            <w:r w:rsidR="001504D4">
              <w:rPr>
                <w:rFonts w:ascii="Arial Narrow" w:eastAsia="Times New Roman" w:hAnsi="Arial Narrow" w:cs="Calibri"/>
                <w:b/>
                <w:bCs/>
                <w:color w:val="FFFFFF" w:themeColor="background1"/>
                <w:sz w:val="18"/>
                <w:szCs w:val="18"/>
                <w:lang w:val="ro-RO"/>
              </w:rPr>
              <w:t>ș</w:t>
            </w:r>
            <w:r w:rsidRPr="00E33767">
              <w:rPr>
                <w:rFonts w:ascii="Arial Narrow" w:eastAsia="Times New Roman" w:hAnsi="Arial Narrow" w:cs="Calibri"/>
                <w:b/>
                <w:bCs/>
                <w:color w:val="FFFFFF" w:themeColor="background1"/>
                <w:sz w:val="18"/>
                <w:szCs w:val="18"/>
                <w:lang w:val="ro-RO"/>
              </w:rPr>
              <w:t>i jude</w:t>
            </w:r>
            <w:r w:rsidR="001504D4">
              <w:rPr>
                <w:rFonts w:ascii="Arial Narrow" w:eastAsia="Times New Roman" w:hAnsi="Arial Narrow" w:cs="Calibri"/>
                <w:b/>
                <w:bCs/>
                <w:color w:val="FFFFFF" w:themeColor="background1"/>
                <w:sz w:val="18"/>
                <w:szCs w:val="18"/>
                <w:lang w:val="ro-RO"/>
              </w:rPr>
              <w:t>ț</w:t>
            </w:r>
            <w:r w:rsidRPr="00E33767">
              <w:rPr>
                <w:rFonts w:ascii="Arial Narrow" w:eastAsia="Times New Roman" w:hAnsi="Arial Narrow" w:cs="Calibri"/>
                <w:b/>
                <w:bCs/>
                <w:color w:val="FFFFFF" w:themeColor="background1"/>
                <w:sz w:val="18"/>
                <w:szCs w:val="18"/>
                <w:lang w:val="ro-RO"/>
              </w:rPr>
              <w:t xml:space="preserve">e de plecare </w:t>
            </w:r>
            <w:r w:rsidR="006315AA" w:rsidRPr="00E33767">
              <w:rPr>
                <w:rFonts w:ascii="Arial Narrow" w:eastAsia="Times New Roman" w:hAnsi="Arial Narrow" w:cs="Calibri"/>
                <w:b/>
                <w:bCs/>
                <w:color w:val="FFFFFF" w:themeColor="background1"/>
                <w:sz w:val="18"/>
                <w:szCs w:val="18"/>
                <w:lang w:val="ro-RO"/>
              </w:rPr>
              <w:t>UM: Număr persoane</w:t>
            </w:r>
          </w:p>
        </w:tc>
      </w:tr>
      <w:tr w:rsidR="007B457D" w:rsidRPr="00E33767" w14:paraId="74DE6130" w14:textId="77777777" w:rsidTr="00626CBD">
        <w:trPr>
          <w:trHeight w:val="288"/>
          <w:jc w:val="center"/>
        </w:trPr>
        <w:tc>
          <w:tcPr>
            <w:tcW w:w="808" w:type="pct"/>
            <w:shd w:val="clear" w:color="auto" w:fill="E7E6E6" w:themeFill="background2"/>
            <w:vAlign w:val="center"/>
          </w:tcPr>
          <w:p w14:paraId="73AC1652" w14:textId="77777777" w:rsidR="00615C64" w:rsidRPr="009E5864" w:rsidRDefault="00615C64" w:rsidP="00295F94">
            <w:pPr>
              <w:rPr>
                <w:rFonts w:ascii="Arial Narrow" w:hAnsi="Arial Narrow" w:cs="Calibri"/>
                <w:b/>
                <w:bCs/>
                <w:color w:val="000000" w:themeColor="text1"/>
                <w:sz w:val="18"/>
                <w:szCs w:val="18"/>
                <w:lang w:val="ro-RO"/>
              </w:rPr>
            </w:pPr>
            <w:r w:rsidRPr="009E5864">
              <w:rPr>
                <w:rFonts w:ascii="Arial Narrow" w:hAnsi="Arial Narrow"/>
                <w:color w:val="000000" w:themeColor="text1"/>
                <w:sz w:val="18"/>
                <w:szCs w:val="18"/>
                <w:lang w:val="ro-RO"/>
              </w:rPr>
              <w:t>Regiunea NORD-EST</w:t>
            </w:r>
          </w:p>
        </w:tc>
        <w:tc>
          <w:tcPr>
            <w:tcW w:w="477" w:type="pct"/>
            <w:vAlign w:val="center"/>
          </w:tcPr>
          <w:p w14:paraId="2BE14213" w14:textId="77777777" w:rsidR="00615C64" w:rsidRPr="00E33767" w:rsidRDefault="00615C64" w:rsidP="00615C64">
            <w:pPr>
              <w:jc w:val="right"/>
              <w:rPr>
                <w:rFonts w:ascii="Arial Narrow" w:hAnsi="Arial Narrow" w:cs="Calibri"/>
                <w:color w:val="000000"/>
                <w:sz w:val="18"/>
                <w:szCs w:val="18"/>
                <w:lang w:val="ro-RO"/>
              </w:rPr>
            </w:pPr>
            <w:r w:rsidRPr="00E33767">
              <w:rPr>
                <w:rFonts w:ascii="Arial Narrow" w:hAnsi="Arial Narrow"/>
                <w:sz w:val="18"/>
                <w:szCs w:val="18"/>
                <w:lang w:val="ro-RO"/>
              </w:rPr>
              <w:t>3</w:t>
            </w:r>
            <w:r w:rsidR="007B457D" w:rsidRPr="00E33767">
              <w:rPr>
                <w:rFonts w:ascii="Arial Narrow" w:hAnsi="Arial Narrow"/>
                <w:sz w:val="18"/>
                <w:szCs w:val="18"/>
                <w:lang w:val="ro-RO"/>
              </w:rPr>
              <w:t>.</w:t>
            </w:r>
            <w:r w:rsidRPr="00E33767">
              <w:rPr>
                <w:rFonts w:ascii="Arial Narrow" w:hAnsi="Arial Narrow"/>
                <w:sz w:val="18"/>
                <w:szCs w:val="18"/>
                <w:lang w:val="ro-RO"/>
              </w:rPr>
              <w:t>027</w:t>
            </w:r>
          </w:p>
        </w:tc>
        <w:tc>
          <w:tcPr>
            <w:tcW w:w="477" w:type="pct"/>
            <w:vAlign w:val="center"/>
          </w:tcPr>
          <w:p w14:paraId="7BB09729" w14:textId="77777777" w:rsidR="00615C64" w:rsidRPr="00E33767" w:rsidRDefault="00615C64" w:rsidP="00615C64">
            <w:pPr>
              <w:jc w:val="right"/>
              <w:rPr>
                <w:rFonts w:ascii="Arial Narrow" w:hAnsi="Arial Narrow" w:cs="Calibri"/>
                <w:color w:val="000000"/>
                <w:sz w:val="18"/>
                <w:szCs w:val="18"/>
                <w:lang w:val="ro-RO"/>
              </w:rPr>
            </w:pPr>
            <w:r w:rsidRPr="00E33767">
              <w:rPr>
                <w:rFonts w:ascii="Arial Narrow" w:hAnsi="Arial Narrow"/>
                <w:sz w:val="18"/>
                <w:szCs w:val="18"/>
                <w:lang w:val="ro-RO"/>
              </w:rPr>
              <w:t>2</w:t>
            </w:r>
            <w:r w:rsidR="007B457D" w:rsidRPr="00E33767">
              <w:rPr>
                <w:rFonts w:ascii="Arial Narrow" w:hAnsi="Arial Narrow"/>
                <w:sz w:val="18"/>
                <w:szCs w:val="18"/>
                <w:lang w:val="ro-RO"/>
              </w:rPr>
              <w:t>.</w:t>
            </w:r>
            <w:r w:rsidRPr="00E33767">
              <w:rPr>
                <w:rFonts w:ascii="Arial Narrow" w:hAnsi="Arial Narrow"/>
                <w:sz w:val="18"/>
                <w:szCs w:val="18"/>
                <w:lang w:val="ro-RO"/>
              </w:rPr>
              <w:t>742</w:t>
            </w:r>
          </w:p>
        </w:tc>
        <w:tc>
          <w:tcPr>
            <w:tcW w:w="477" w:type="pct"/>
            <w:vAlign w:val="center"/>
          </w:tcPr>
          <w:p w14:paraId="40A3EBF1" w14:textId="77777777" w:rsidR="00615C64" w:rsidRPr="00E33767" w:rsidRDefault="00615C64" w:rsidP="00615C64">
            <w:pPr>
              <w:jc w:val="right"/>
              <w:rPr>
                <w:rFonts w:ascii="Arial Narrow" w:hAnsi="Arial Narrow" w:cs="Calibri"/>
                <w:color w:val="000000"/>
                <w:sz w:val="18"/>
                <w:szCs w:val="18"/>
                <w:lang w:val="ro-RO"/>
              </w:rPr>
            </w:pPr>
            <w:r w:rsidRPr="00E33767">
              <w:rPr>
                <w:rFonts w:ascii="Arial Narrow" w:hAnsi="Arial Narrow"/>
                <w:sz w:val="18"/>
                <w:szCs w:val="18"/>
                <w:lang w:val="ro-RO"/>
              </w:rPr>
              <w:t>1</w:t>
            </w:r>
            <w:r w:rsidR="007B457D" w:rsidRPr="00E33767">
              <w:rPr>
                <w:rFonts w:ascii="Arial Narrow" w:hAnsi="Arial Narrow"/>
                <w:sz w:val="18"/>
                <w:szCs w:val="18"/>
                <w:lang w:val="ro-RO"/>
              </w:rPr>
              <w:t>.</w:t>
            </w:r>
            <w:r w:rsidRPr="00E33767">
              <w:rPr>
                <w:rFonts w:ascii="Arial Narrow" w:hAnsi="Arial Narrow"/>
                <w:sz w:val="18"/>
                <w:szCs w:val="18"/>
                <w:lang w:val="ro-RO"/>
              </w:rPr>
              <w:t>964</w:t>
            </w:r>
          </w:p>
        </w:tc>
        <w:tc>
          <w:tcPr>
            <w:tcW w:w="477" w:type="pct"/>
            <w:vAlign w:val="center"/>
          </w:tcPr>
          <w:p w14:paraId="6B9F53B1" w14:textId="77777777" w:rsidR="00615C64" w:rsidRPr="00E33767" w:rsidRDefault="00615C64" w:rsidP="00615C64">
            <w:pPr>
              <w:jc w:val="right"/>
              <w:rPr>
                <w:rFonts w:ascii="Arial Narrow" w:hAnsi="Arial Narrow" w:cs="Calibri"/>
                <w:color w:val="000000"/>
                <w:sz w:val="18"/>
                <w:szCs w:val="18"/>
                <w:lang w:val="ro-RO"/>
              </w:rPr>
            </w:pPr>
            <w:r w:rsidRPr="00E33767">
              <w:rPr>
                <w:rFonts w:ascii="Arial Narrow" w:hAnsi="Arial Narrow"/>
                <w:sz w:val="18"/>
                <w:szCs w:val="18"/>
                <w:lang w:val="ro-RO"/>
              </w:rPr>
              <w:t>2</w:t>
            </w:r>
            <w:r w:rsidR="007B457D" w:rsidRPr="00E33767">
              <w:rPr>
                <w:rFonts w:ascii="Arial Narrow" w:hAnsi="Arial Narrow"/>
                <w:sz w:val="18"/>
                <w:szCs w:val="18"/>
                <w:lang w:val="ro-RO"/>
              </w:rPr>
              <w:t>.</w:t>
            </w:r>
            <w:r w:rsidRPr="00E33767">
              <w:rPr>
                <w:rFonts w:ascii="Arial Narrow" w:hAnsi="Arial Narrow"/>
                <w:sz w:val="18"/>
                <w:szCs w:val="18"/>
                <w:lang w:val="ro-RO"/>
              </w:rPr>
              <w:t>729</w:t>
            </w:r>
          </w:p>
        </w:tc>
        <w:tc>
          <w:tcPr>
            <w:tcW w:w="477" w:type="pct"/>
            <w:vAlign w:val="center"/>
          </w:tcPr>
          <w:p w14:paraId="5A5A90A8" w14:textId="77777777" w:rsidR="00615C64" w:rsidRPr="00E33767" w:rsidRDefault="00615C64" w:rsidP="00615C64">
            <w:pPr>
              <w:jc w:val="right"/>
              <w:rPr>
                <w:rFonts w:ascii="Arial Narrow" w:hAnsi="Arial Narrow" w:cs="Calibri"/>
                <w:color w:val="000000"/>
                <w:sz w:val="18"/>
                <w:szCs w:val="18"/>
                <w:lang w:val="ro-RO"/>
              </w:rPr>
            </w:pPr>
            <w:r w:rsidRPr="00E33767">
              <w:rPr>
                <w:rFonts w:ascii="Arial Narrow" w:hAnsi="Arial Narrow"/>
                <w:sz w:val="18"/>
                <w:szCs w:val="18"/>
                <w:lang w:val="ro-RO"/>
              </w:rPr>
              <w:t>4</w:t>
            </w:r>
            <w:r w:rsidR="007B457D" w:rsidRPr="00E33767">
              <w:rPr>
                <w:rFonts w:ascii="Arial Narrow" w:hAnsi="Arial Narrow"/>
                <w:sz w:val="18"/>
                <w:szCs w:val="18"/>
                <w:lang w:val="ro-RO"/>
              </w:rPr>
              <w:t>.</w:t>
            </w:r>
            <w:r w:rsidRPr="00E33767">
              <w:rPr>
                <w:rFonts w:ascii="Arial Narrow" w:hAnsi="Arial Narrow"/>
                <w:sz w:val="18"/>
                <w:szCs w:val="18"/>
                <w:lang w:val="ro-RO"/>
              </w:rPr>
              <w:t>197</w:t>
            </w:r>
          </w:p>
        </w:tc>
        <w:tc>
          <w:tcPr>
            <w:tcW w:w="477" w:type="pct"/>
            <w:vAlign w:val="center"/>
          </w:tcPr>
          <w:p w14:paraId="5F6C5179" w14:textId="77777777" w:rsidR="00615C64" w:rsidRPr="00E33767" w:rsidRDefault="00615C64" w:rsidP="00615C64">
            <w:pPr>
              <w:jc w:val="right"/>
              <w:rPr>
                <w:rFonts w:ascii="Arial Narrow" w:hAnsi="Arial Narrow" w:cs="Calibri"/>
                <w:color w:val="000000"/>
                <w:sz w:val="18"/>
                <w:szCs w:val="18"/>
                <w:lang w:val="ro-RO"/>
              </w:rPr>
            </w:pPr>
            <w:r w:rsidRPr="00E33767">
              <w:rPr>
                <w:rFonts w:ascii="Arial Narrow" w:hAnsi="Arial Narrow"/>
                <w:sz w:val="18"/>
                <w:szCs w:val="18"/>
                <w:lang w:val="ro-RO"/>
              </w:rPr>
              <w:t>4</w:t>
            </w:r>
            <w:r w:rsidR="007B457D" w:rsidRPr="00E33767">
              <w:rPr>
                <w:rFonts w:ascii="Arial Narrow" w:hAnsi="Arial Narrow"/>
                <w:sz w:val="18"/>
                <w:szCs w:val="18"/>
                <w:lang w:val="ro-RO"/>
              </w:rPr>
              <w:t>.</w:t>
            </w:r>
            <w:r w:rsidRPr="00E33767">
              <w:rPr>
                <w:rFonts w:ascii="Arial Narrow" w:hAnsi="Arial Narrow"/>
                <w:sz w:val="18"/>
                <w:szCs w:val="18"/>
                <w:lang w:val="ro-RO"/>
              </w:rPr>
              <w:t>408</w:t>
            </w:r>
          </w:p>
        </w:tc>
        <w:tc>
          <w:tcPr>
            <w:tcW w:w="477" w:type="pct"/>
            <w:vAlign w:val="center"/>
          </w:tcPr>
          <w:p w14:paraId="597E83FE" w14:textId="77777777" w:rsidR="00615C64" w:rsidRPr="00E33767" w:rsidRDefault="00615C64" w:rsidP="00615C64">
            <w:pPr>
              <w:jc w:val="right"/>
              <w:rPr>
                <w:rFonts w:ascii="Arial Narrow" w:hAnsi="Arial Narrow" w:cs="Calibri"/>
                <w:color w:val="000000"/>
                <w:sz w:val="18"/>
                <w:szCs w:val="18"/>
                <w:lang w:val="ro-RO"/>
              </w:rPr>
            </w:pPr>
            <w:r w:rsidRPr="00E33767">
              <w:rPr>
                <w:rFonts w:ascii="Arial Narrow" w:hAnsi="Arial Narrow"/>
                <w:sz w:val="18"/>
                <w:szCs w:val="18"/>
                <w:lang w:val="ro-RO"/>
              </w:rPr>
              <w:t>5</w:t>
            </w:r>
            <w:r w:rsidR="007B457D" w:rsidRPr="00E33767">
              <w:rPr>
                <w:rFonts w:ascii="Arial Narrow" w:hAnsi="Arial Narrow"/>
                <w:sz w:val="18"/>
                <w:szCs w:val="18"/>
                <w:lang w:val="ro-RO"/>
              </w:rPr>
              <w:t>.</w:t>
            </w:r>
            <w:r w:rsidRPr="00E33767">
              <w:rPr>
                <w:rFonts w:ascii="Arial Narrow" w:hAnsi="Arial Narrow"/>
                <w:sz w:val="18"/>
                <w:szCs w:val="18"/>
                <w:lang w:val="ro-RO"/>
              </w:rPr>
              <w:t>486</w:t>
            </w:r>
          </w:p>
        </w:tc>
        <w:tc>
          <w:tcPr>
            <w:tcW w:w="477" w:type="pct"/>
            <w:vAlign w:val="center"/>
          </w:tcPr>
          <w:p w14:paraId="659A9CD5" w14:textId="77777777" w:rsidR="00615C64" w:rsidRPr="00E33767" w:rsidRDefault="00615C64" w:rsidP="00615C64">
            <w:pPr>
              <w:jc w:val="right"/>
              <w:rPr>
                <w:rFonts w:ascii="Arial Narrow" w:hAnsi="Arial Narrow" w:cs="Calibri"/>
                <w:color w:val="000000"/>
                <w:sz w:val="18"/>
                <w:szCs w:val="18"/>
                <w:lang w:val="ro-RO"/>
              </w:rPr>
            </w:pPr>
            <w:r w:rsidRPr="00E33767">
              <w:rPr>
                <w:rFonts w:ascii="Arial Narrow" w:hAnsi="Arial Narrow"/>
                <w:sz w:val="18"/>
                <w:szCs w:val="18"/>
                <w:lang w:val="ro-RO"/>
              </w:rPr>
              <w:t>5</w:t>
            </w:r>
            <w:r w:rsidR="007B457D" w:rsidRPr="00E33767">
              <w:rPr>
                <w:rFonts w:ascii="Arial Narrow" w:hAnsi="Arial Narrow"/>
                <w:sz w:val="18"/>
                <w:szCs w:val="18"/>
                <w:lang w:val="ro-RO"/>
              </w:rPr>
              <w:t>.</w:t>
            </w:r>
            <w:r w:rsidRPr="00E33767">
              <w:rPr>
                <w:rFonts w:ascii="Arial Narrow" w:hAnsi="Arial Narrow"/>
                <w:sz w:val="18"/>
                <w:szCs w:val="18"/>
                <w:lang w:val="ro-RO"/>
              </w:rPr>
              <w:t>945</w:t>
            </w:r>
          </w:p>
        </w:tc>
        <w:tc>
          <w:tcPr>
            <w:tcW w:w="374" w:type="pct"/>
            <w:vAlign w:val="center"/>
          </w:tcPr>
          <w:p w14:paraId="777F975A" w14:textId="77777777" w:rsidR="00615C64" w:rsidRPr="00E33767" w:rsidRDefault="00615C64" w:rsidP="00615C64">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4</w:t>
            </w:r>
            <w:r w:rsidR="007B457D" w:rsidRPr="00E33767">
              <w:rPr>
                <w:rFonts w:ascii="Arial Narrow" w:hAnsi="Arial Narrow"/>
                <w:sz w:val="18"/>
                <w:szCs w:val="18"/>
                <w:lang w:val="ro-RO"/>
              </w:rPr>
              <w:t>.</w:t>
            </w:r>
            <w:r w:rsidRPr="00E33767">
              <w:rPr>
                <w:rFonts w:ascii="Arial Narrow" w:hAnsi="Arial Narrow"/>
                <w:sz w:val="18"/>
                <w:szCs w:val="18"/>
                <w:lang w:val="ro-RO"/>
              </w:rPr>
              <w:t>976</w:t>
            </w:r>
          </w:p>
        </w:tc>
      </w:tr>
      <w:tr w:rsidR="007B457D" w:rsidRPr="00E33767" w14:paraId="75392C4E" w14:textId="77777777" w:rsidTr="00626CBD">
        <w:trPr>
          <w:trHeight w:val="288"/>
          <w:jc w:val="center"/>
        </w:trPr>
        <w:tc>
          <w:tcPr>
            <w:tcW w:w="808" w:type="pct"/>
            <w:shd w:val="clear" w:color="auto" w:fill="E7E6E6" w:themeFill="background2"/>
            <w:vAlign w:val="center"/>
          </w:tcPr>
          <w:p w14:paraId="12435445" w14:textId="77777777" w:rsidR="001829CA" w:rsidRPr="009E5864" w:rsidRDefault="007B457D" w:rsidP="00295F94">
            <w:pPr>
              <w:rPr>
                <w:rFonts w:ascii="Arial Narrow" w:hAnsi="Arial Narrow" w:cs="Calibri"/>
                <w:b/>
                <w:bCs/>
                <w:color w:val="000000" w:themeColor="text1"/>
                <w:sz w:val="18"/>
                <w:szCs w:val="18"/>
                <w:lang w:val="ro-RO"/>
              </w:rPr>
            </w:pPr>
            <w:r w:rsidRPr="009E5864">
              <w:rPr>
                <w:rFonts w:ascii="Arial Narrow" w:hAnsi="Arial Narrow"/>
                <w:color w:val="000000" w:themeColor="text1"/>
                <w:sz w:val="18"/>
                <w:szCs w:val="18"/>
                <w:lang w:val="ro-RO"/>
              </w:rPr>
              <w:t xml:space="preserve">Județul </w:t>
            </w:r>
            <w:r w:rsidR="001829CA" w:rsidRPr="009E5864">
              <w:rPr>
                <w:rFonts w:ascii="Arial Narrow" w:hAnsi="Arial Narrow"/>
                <w:color w:val="000000" w:themeColor="text1"/>
                <w:sz w:val="18"/>
                <w:szCs w:val="18"/>
                <w:lang w:val="ro-RO"/>
              </w:rPr>
              <w:t>Botosani</w:t>
            </w:r>
          </w:p>
        </w:tc>
        <w:tc>
          <w:tcPr>
            <w:tcW w:w="477" w:type="pct"/>
            <w:vAlign w:val="center"/>
          </w:tcPr>
          <w:p w14:paraId="3C0488D9" w14:textId="77777777" w:rsidR="001829CA" w:rsidRPr="00E33767" w:rsidRDefault="001829CA" w:rsidP="001829CA">
            <w:pPr>
              <w:jc w:val="right"/>
              <w:rPr>
                <w:rFonts w:ascii="Arial Narrow" w:hAnsi="Arial Narrow" w:cs="Calibri"/>
                <w:color w:val="000000"/>
                <w:sz w:val="18"/>
                <w:szCs w:val="18"/>
                <w:lang w:val="ro-RO"/>
              </w:rPr>
            </w:pPr>
            <w:r w:rsidRPr="00E33767">
              <w:rPr>
                <w:rFonts w:ascii="Arial Narrow" w:hAnsi="Arial Narrow"/>
                <w:sz w:val="18"/>
                <w:szCs w:val="18"/>
                <w:lang w:val="ro-RO"/>
              </w:rPr>
              <w:t>239</w:t>
            </w:r>
          </w:p>
        </w:tc>
        <w:tc>
          <w:tcPr>
            <w:tcW w:w="477" w:type="pct"/>
            <w:vAlign w:val="center"/>
          </w:tcPr>
          <w:p w14:paraId="1502C600" w14:textId="77777777" w:rsidR="001829CA" w:rsidRPr="00E33767" w:rsidRDefault="001829CA" w:rsidP="001829CA">
            <w:pPr>
              <w:jc w:val="right"/>
              <w:rPr>
                <w:rFonts w:ascii="Arial Narrow" w:hAnsi="Arial Narrow" w:cs="Calibri"/>
                <w:color w:val="000000"/>
                <w:sz w:val="18"/>
                <w:szCs w:val="18"/>
                <w:lang w:val="ro-RO"/>
              </w:rPr>
            </w:pPr>
            <w:r w:rsidRPr="00E33767">
              <w:rPr>
                <w:rFonts w:ascii="Arial Narrow" w:hAnsi="Arial Narrow"/>
                <w:sz w:val="18"/>
                <w:szCs w:val="18"/>
                <w:lang w:val="ro-RO"/>
              </w:rPr>
              <w:t>270</w:t>
            </w:r>
          </w:p>
        </w:tc>
        <w:tc>
          <w:tcPr>
            <w:tcW w:w="477" w:type="pct"/>
            <w:vAlign w:val="center"/>
          </w:tcPr>
          <w:p w14:paraId="2672A752" w14:textId="77777777" w:rsidR="001829CA" w:rsidRPr="00E33767" w:rsidRDefault="001829CA" w:rsidP="001829CA">
            <w:pPr>
              <w:jc w:val="right"/>
              <w:rPr>
                <w:rFonts w:ascii="Arial Narrow" w:hAnsi="Arial Narrow" w:cs="Calibri"/>
                <w:color w:val="000000"/>
                <w:sz w:val="18"/>
                <w:szCs w:val="18"/>
                <w:lang w:val="ro-RO"/>
              </w:rPr>
            </w:pPr>
            <w:r w:rsidRPr="00E33767">
              <w:rPr>
                <w:rFonts w:ascii="Arial Narrow" w:hAnsi="Arial Narrow"/>
                <w:sz w:val="18"/>
                <w:szCs w:val="18"/>
                <w:lang w:val="ro-RO"/>
              </w:rPr>
              <w:t>186</w:t>
            </w:r>
          </w:p>
        </w:tc>
        <w:tc>
          <w:tcPr>
            <w:tcW w:w="477" w:type="pct"/>
            <w:vAlign w:val="center"/>
          </w:tcPr>
          <w:p w14:paraId="1789CCE8" w14:textId="77777777" w:rsidR="001829CA" w:rsidRPr="00E33767" w:rsidRDefault="001829CA" w:rsidP="001829CA">
            <w:pPr>
              <w:jc w:val="right"/>
              <w:rPr>
                <w:rFonts w:ascii="Arial Narrow" w:hAnsi="Arial Narrow" w:cs="Calibri"/>
                <w:color w:val="000000"/>
                <w:sz w:val="18"/>
                <w:szCs w:val="18"/>
                <w:lang w:val="ro-RO"/>
              </w:rPr>
            </w:pPr>
            <w:r w:rsidRPr="00E33767">
              <w:rPr>
                <w:rFonts w:ascii="Arial Narrow" w:hAnsi="Arial Narrow"/>
                <w:sz w:val="18"/>
                <w:szCs w:val="18"/>
                <w:lang w:val="ro-RO"/>
              </w:rPr>
              <w:t>277</w:t>
            </w:r>
          </w:p>
        </w:tc>
        <w:tc>
          <w:tcPr>
            <w:tcW w:w="477" w:type="pct"/>
            <w:vAlign w:val="center"/>
          </w:tcPr>
          <w:p w14:paraId="1C86AB23" w14:textId="77777777" w:rsidR="001829CA" w:rsidRPr="00E33767" w:rsidRDefault="001829CA" w:rsidP="001829CA">
            <w:pPr>
              <w:jc w:val="right"/>
              <w:rPr>
                <w:rFonts w:ascii="Arial Narrow" w:hAnsi="Arial Narrow" w:cs="Calibri"/>
                <w:color w:val="000000"/>
                <w:sz w:val="18"/>
                <w:szCs w:val="18"/>
                <w:lang w:val="ro-RO"/>
              </w:rPr>
            </w:pPr>
            <w:r w:rsidRPr="00E33767">
              <w:rPr>
                <w:rFonts w:ascii="Arial Narrow" w:hAnsi="Arial Narrow"/>
                <w:sz w:val="18"/>
                <w:szCs w:val="18"/>
                <w:lang w:val="ro-RO"/>
              </w:rPr>
              <w:t>378</w:t>
            </w:r>
          </w:p>
        </w:tc>
        <w:tc>
          <w:tcPr>
            <w:tcW w:w="477" w:type="pct"/>
            <w:vAlign w:val="center"/>
          </w:tcPr>
          <w:p w14:paraId="756022CC" w14:textId="77777777" w:rsidR="001829CA" w:rsidRPr="00E33767" w:rsidRDefault="001829CA" w:rsidP="001829CA">
            <w:pPr>
              <w:jc w:val="right"/>
              <w:rPr>
                <w:rFonts w:ascii="Arial Narrow" w:hAnsi="Arial Narrow" w:cs="Calibri"/>
                <w:color w:val="000000"/>
                <w:sz w:val="18"/>
                <w:szCs w:val="18"/>
                <w:lang w:val="ro-RO"/>
              </w:rPr>
            </w:pPr>
            <w:r w:rsidRPr="00E33767">
              <w:rPr>
                <w:rFonts w:ascii="Arial Narrow" w:hAnsi="Arial Narrow"/>
                <w:sz w:val="18"/>
                <w:szCs w:val="18"/>
                <w:lang w:val="ro-RO"/>
              </w:rPr>
              <w:t>385</w:t>
            </w:r>
          </w:p>
        </w:tc>
        <w:tc>
          <w:tcPr>
            <w:tcW w:w="477" w:type="pct"/>
            <w:vAlign w:val="center"/>
          </w:tcPr>
          <w:p w14:paraId="0423D816" w14:textId="77777777" w:rsidR="001829CA" w:rsidRPr="00E33767" w:rsidRDefault="001829CA" w:rsidP="001829CA">
            <w:pPr>
              <w:jc w:val="right"/>
              <w:rPr>
                <w:rFonts w:ascii="Arial Narrow" w:hAnsi="Arial Narrow" w:cs="Calibri"/>
                <w:color w:val="000000"/>
                <w:sz w:val="18"/>
                <w:szCs w:val="18"/>
                <w:lang w:val="ro-RO"/>
              </w:rPr>
            </w:pPr>
            <w:r w:rsidRPr="00E33767">
              <w:rPr>
                <w:rFonts w:ascii="Arial Narrow" w:hAnsi="Arial Narrow"/>
                <w:sz w:val="18"/>
                <w:szCs w:val="18"/>
                <w:lang w:val="ro-RO"/>
              </w:rPr>
              <w:t>432</w:t>
            </w:r>
          </w:p>
        </w:tc>
        <w:tc>
          <w:tcPr>
            <w:tcW w:w="477" w:type="pct"/>
            <w:vAlign w:val="center"/>
          </w:tcPr>
          <w:p w14:paraId="6E256DBA" w14:textId="77777777" w:rsidR="001829CA" w:rsidRPr="00E33767" w:rsidRDefault="001829CA" w:rsidP="001829CA">
            <w:pPr>
              <w:jc w:val="right"/>
              <w:rPr>
                <w:rFonts w:ascii="Arial Narrow" w:hAnsi="Arial Narrow" w:cs="Calibri"/>
                <w:color w:val="000000"/>
                <w:sz w:val="18"/>
                <w:szCs w:val="18"/>
                <w:lang w:val="ro-RO"/>
              </w:rPr>
            </w:pPr>
            <w:r w:rsidRPr="00E33767">
              <w:rPr>
                <w:rFonts w:ascii="Arial Narrow" w:hAnsi="Arial Narrow"/>
                <w:sz w:val="18"/>
                <w:szCs w:val="18"/>
                <w:lang w:val="ro-RO"/>
              </w:rPr>
              <w:t>474</w:t>
            </w:r>
          </w:p>
        </w:tc>
        <w:tc>
          <w:tcPr>
            <w:tcW w:w="374" w:type="pct"/>
            <w:vAlign w:val="center"/>
          </w:tcPr>
          <w:p w14:paraId="2CEF5914" w14:textId="77777777" w:rsidR="001829CA" w:rsidRPr="00E33767" w:rsidRDefault="001829CA" w:rsidP="001829CA">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366</w:t>
            </w:r>
          </w:p>
        </w:tc>
      </w:tr>
      <w:tr w:rsidR="001829CA" w:rsidRPr="00E33767" w14:paraId="0000C798" w14:textId="77777777" w:rsidTr="00626CBD">
        <w:trPr>
          <w:trHeight w:val="288"/>
          <w:jc w:val="center"/>
        </w:trPr>
        <w:tc>
          <w:tcPr>
            <w:tcW w:w="808" w:type="pct"/>
            <w:shd w:val="clear" w:color="auto" w:fill="E7E6E6" w:themeFill="background2"/>
            <w:vAlign w:val="center"/>
          </w:tcPr>
          <w:p w14:paraId="2D659696" w14:textId="77777777" w:rsidR="001829CA" w:rsidRPr="009E5864" w:rsidRDefault="006D52C6" w:rsidP="00295F94">
            <w:pPr>
              <w:rPr>
                <w:rFonts w:ascii="Arial Narrow" w:hAnsi="Arial Narrow"/>
                <w:b/>
                <w:bCs/>
                <w:color w:val="000000" w:themeColor="text1"/>
                <w:sz w:val="18"/>
                <w:szCs w:val="18"/>
                <w:lang w:val="ro-RO"/>
              </w:rPr>
            </w:pPr>
            <w:r w:rsidRPr="009E5864">
              <w:rPr>
                <w:rFonts w:ascii="Arial Narrow" w:hAnsi="Arial Narrow"/>
                <w:b/>
                <w:bCs/>
                <w:color w:val="000000" w:themeColor="text1"/>
                <w:sz w:val="18"/>
                <w:szCs w:val="18"/>
                <w:lang w:val="ro-RO"/>
              </w:rPr>
              <w:t>Oraș Bucecea</w:t>
            </w:r>
          </w:p>
        </w:tc>
        <w:tc>
          <w:tcPr>
            <w:tcW w:w="477" w:type="pct"/>
            <w:vAlign w:val="center"/>
          </w:tcPr>
          <w:p w14:paraId="2D4EC1D9" w14:textId="77777777" w:rsidR="001829CA" w:rsidRPr="00E33767" w:rsidRDefault="001829CA" w:rsidP="001829CA">
            <w:pPr>
              <w:jc w:val="right"/>
              <w:rPr>
                <w:rFonts w:ascii="Arial Narrow" w:hAnsi="Arial Narrow"/>
                <w:b/>
                <w:bCs/>
                <w:sz w:val="18"/>
                <w:szCs w:val="18"/>
                <w:lang w:val="ro-RO"/>
              </w:rPr>
            </w:pPr>
            <w:r w:rsidRPr="00E33767">
              <w:rPr>
                <w:rFonts w:ascii="Arial Narrow" w:hAnsi="Arial Narrow"/>
                <w:b/>
                <w:bCs/>
                <w:sz w:val="18"/>
                <w:szCs w:val="18"/>
                <w:lang w:val="ro-RO"/>
              </w:rPr>
              <w:t>1</w:t>
            </w:r>
          </w:p>
        </w:tc>
        <w:tc>
          <w:tcPr>
            <w:tcW w:w="477" w:type="pct"/>
            <w:vAlign w:val="center"/>
          </w:tcPr>
          <w:p w14:paraId="416F7501" w14:textId="77777777" w:rsidR="001829CA" w:rsidRPr="00E33767" w:rsidRDefault="001829CA" w:rsidP="001829CA">
            <w:pPr>
              <w:jc w:val="right"/>
              <w:rPr>
                <w:rFonts w:ascii="Arial Narrow" w:hAnsi="Arial Narrow"/>
                <w:b/>
                <w:bCs/>
                <w:sz w:val="18"/>
                <w:szCs w:val="18"/>
                <w:lang w:val="ro-RO"/>
              </w:rPr>
            </w:pPr>
            <w:r w:rsidRPr="00E33767">
              <w:rPr>
                <w:rFonts w:ascii="Arial Narrow" w:hAnsi="Arial Narrow"/>
                <w:b/>
                <w:bCs/>
                <w:sz w:val="18"/>
                <w:szCs w:val="18"/>
                <w:lang w:val="ro-RO"/>
              </w:rPr>
              <w:t>3</w:t>
            </w:r>
          </w:p>
        </w:tc>
        <w:tc>
          <w:tcPr>
            <w:tcW w:w="477" w:type="pct"/>
            <w:vAlign w:val="center"/>
          </w:tcPr>
          <w:p w14:paraId="6BE872AA" w14:textId="77777777" w:rsidR="001829CA" w:rsidRPr="00E33767" w:rsidRDefault="001829CA" w:rsidP="001829CA">
            <w:pPr>
              <w:jc w:val="right"/>
              <w:rPr>
                <w:rFonts w:ascii="Arial Narrow" w:hAnsi="Arial Narrow"/>
                <w:b/>
                <w:bCs/>
                <w:sz w:val="18"/>
                <w:szCs w:val="18"/>
                <w:lang w:val="ro-RO"/>
              </w:rPr>
            </w:pPr>
            <w:r w:rsidRPr="00E33767">
              <w:rPr>
                <w:rFonts w:ascii="Arial Narrow" w:hAnsi="Arial Narrow"/>
                <w:b/>
                <w:bCs/>
                <w:sz w:val="18"/>
                <w:szCs w:val="18"/>
                <w:lang w:val="ro-RO"/>
              </w:rPr>
              <w:t>3</w:t>
            </w:r>
          </w:p>
        </w:tc>
        <w:tc>
          <w:tcPr>
            <w:tcW w:w="477" w:type="pct"/>
            <w:vAlign w:val="center"/>
          </w:tcPr>
          <w:p w14:paraId="4F83D2A7" w14:textId="77777777" w:rsidR="001829CA" w:rsidRPr="00E33767" w:rsidRDefault="001829CA" w:rsidP="001829CA">
            <w:pPr>
              <w:jc w:val="right"/>
              <w:rPr>
                <w:rFonts w:ascii="Arial Narrow" w:hAnsi="Arial Narrow"/>
                <w:b/>
                <w:bCs/>
                <w:sz w:val="18"/>
                <w:szCs w:val="18"/>
                <w:lang w:val="ro-RO"/>
              </w:rPr>
            </w:pPr>
            <w:r w:rsidRPr="00E33767">
              <w:rPr>
                <w:rFonts w:ascii="Arial Narrow" w:hAnsi="Arial Narrow"/>
                <w:b/>
                <w:bCs/>
                <w:sz w:val="18"/>
                <w:szCs w:val="18"/>
                <w:lang w:val="ro-RO"/>
              </w:rPr>
              <w:t>1</w:t>
            </w:r>
          </w:p>
        </w:tc>
        <w:tc>
          <w:tcPr>
            <w:tcW w:w="477" w:type="pct"/>
            <w:vAlign w:val="center"/>
          </w:tcPr>
          <w:p w14:paraId="0F3523EB" w14:textId="77777777" w:rsidR="001829CA" w:rsidRPr="00E33767" w:rsidRDefault="001829CA" w:rsidP="001829CA">
            <w:pPr>
              <w:jc w:val="right"/>
              <w:rPr>
                <w:rFonts w:ascii="Arial Narrow" w:hAnsi="Arial Narrow"/>
                <w:b/>
                <w:bCs/>
                <w:sz w:val="18"/>
                <w:szCs w:val="18"/>
                <w:lang w:val="ro-RO"/>
              </w:rPr>
            </w:pPr>
            <w:r w:rsidRPr="00E33767">
              <w:rPr>
                <w:rFonts w:ascii="Arial Narrow" w:hAnsi="Arial Narrow"/>
                <w:b/>
                <w:bCs/>
                <w:sz w:val="18"/>
                <w:szCs w:val="18"/>
                <w:lang w:val="ro-RO"/>
              </w:rPr>
              <w:t>:</w:t>
            </w:r>
          </w:p>
        </w:tc>
        <w:tc>
          <w:tcPr>
            <w:tcW w:w="477" w:type="pct"/>
            <w:vAlign w:val="center"/>
          </w:tcPr>
          <w:p w14:paraId="04AF9A48" w14:textId="77777777" w:rsidR="001829CA" w:rsidRPr="00E33767" w:rsidRDefault="001829CA" w:rsidP="001829CA">
            <w:pPr>
              <w:jc w:val="right"/>
              <w:rPr>
                <w:rFonts w:ascii="Arial Narrow" w:hAnsi="Arial Narrow"/>
                <w:b/>
                <w:bCs/>
                <w:sz w:val="18"/>
                <w:szCs w:val="18"/>
                <w:lang w:val="ro-RO"/>
              </w:rPr>
            </w:pPr>
            <w:r w:rsidRPr="00E33767">
              <w:rPr>
                <w:rFonts w:ascii="Arial Narrow" w:hAnsi="Arial Narrow"/>
                <w:b/>
                <w:bCs/>
                <w:sz w:val="18"/>
                <w:szCs w:val="18"/>
                <w:lang w:val="ro-RO"/>
              </w:rPr>
              <w:t>2</w:t>
            </w:r>
          </w:p>
        </w:tc>
        <w:tc>
          <w:tcPr>
            <w:tcW w:w="477" w:type="pct"/>
            <w:vAlign w:val="center"/>
          </w:tcPr>
          <w:p w14:paraId="5FBE8090" w14:textId="77777777" w:rsidR="001829CA" w:rsidRPr="00E33767" w:rsidRDefault="001829CA" w:rsidP="001829CA">
            <w:pPr>
              <w:jc w:val="right"/>
              <w:rPr>
                <w:rFonts w:ascii="Arial Narrow" w:hAnsi="Arial Narrow"/>
                <w:b/>
                <w:bCs/>
                <w:sz w:val="18"/>
                <w:szCs w:val="18"/>
                <w:lang w:val="ro-RO"/>
              </w:rPr>
            </w:pPr>
            <w:r w:rsidRPr="00E33767">
              <w:rPr>
                <w:rFonts w:ascii="Arial Narrow" w:hAnsi="Arial Narrow"/>
                <w:b/>
                <w:bCs/>
                <w:sz w:val="18"/>
                <w:szCs w:val="18"/>
                <w:lang w:val="ro-RO"/>
              </w:rPr>
              <w:t>2</w:t>
            </w:r>
          </w:p>
        </w:tc>
        <w:tc>
          <w:tcPr>
            <w:tcW w:w="477" w:type="pct"/>
            <w:vAlign w:val="center"/>
          </w:tcPr>
          <w:p w14:paraId="2A570E4C" w14:textId="77777777" w:rsidR="001829CA" w:rsidRPr="00E33767" w:rsidRDefault="001829CA" w:rsidP="001829CA">
            <w:pPr>
              <w:jc w:val="right"/>
              <w:rPr>
                <w:rFonts w:ascii="Arial Narrow" w:hAnsi="Arial Narrow"/>
                <w:b/>
                <w:bCs/>
                <w:sz w:val="18"/>
                <w:szCs w:val="18"/>
                <w:lang w:val="ro-RO"/>
              </w:rPr>
            </w:pPr>
            <w:r w:rsidRPr="00E33767">
              <w:rPr>
                <w:rFonts w:ascii="Arial Narrow" w:hAnsi="Arial Narrow"/>
                <w:b/>
                <w:bCs/>
                <w:sz w:val="18"/>
                <w:szCs w:val="18"/>
                <w:lang w:val="ro-RO"/>
              </w:rPr>
              <w:t>6</w:t>
            </w:r>
          </w:p>
        </w:tc>
        <w:tc>
          <w:tcPr>
            <w:tcW w:w="374" w:type="pct"/>
            <w:vAlign w:val="center"/>
          </w:tcPr>
          <w:p w14:paraId="68CC485B" w14:textId="77777777" w:rsidR="001829CA" w:rsidRPr="00E33767" w:rsidRDefault="001829CA" w:rsidP="001829CA">
            <w:pPr>
              <w:jc w:val="right"/>
              <w:rPr>
                <w:rFonts w:ascii="Arial Narrow" w:hAnsi="Arial Narrow"/>
                <w:b/>
                <w:bCs/>
                <w:sz w:val="18"/>
                <w:szCs w:val="18"/>
                <w:lang w:val="ro-RO"/>
              </w:rPr>
            </w:pPr>
            <w:r w:rsidRPr="00E33767">
              <w:rPr>
                <w:rFonts w:ascii="Arial Narrow" w:hAnsi="Arial Narrow"/>
                <w:b/>
                <w:bCs/>
                <w:sz w:val="18"/>
                <w:szCs w:val="18"/>
                <w:lang w:val="ro-RO"/>
              </w:rPr>
              <w:t>4</w:t>
            </w:r>
          </w:p>
        </w:tc>
      </w:tr>
    </w:tbl>
    <w:p w14:paraId="38F5C159" w14:textId="77777777" w:rsidR="00A21B7C" w:rsidRPr="00626CBD" w:rsidRDefault="00353E00" w:rsidP="007D02DE">
      <w:pPr>
        <w:pStyle w:val="Default"/>
        <w:spacing w:after="120"/>
        <w:jc w:val="center"/>
        <w:rPr>
          <w:rFonts w:ascii="Arial Narrow" w:hAnsi="Arial Narrow"/>
          <w:i/>
          <w:iCs/>
          <w:color w:val="000000" w:themeColor="text1"/>
          <w:sz w:val="18"/>
          <w:szCs w:val="18"/>
          <w:lang w:val="ro-RO"/>
        </w:rPr>
      </w:pPr>
      <w:r w:rsidRPr="00626CBD">
        <w:rPr>
          <w:rFonts w:ascii="Arial Narrow" w:hAnsi="Arial Narrow"/>
          <w:i/>
          <w:iCs/>
          <w:color w:val="000000" w:themeColor="text1"/>
          <w:sz w:val="18"/>
          <w:szCs w:val="18"/>
          <w:lang w:val="ro-RO"/>
        </w:rPr>
        <w:t>(</w:t>
      </w:r>
      <w:r w:rsidR="00D861C8" w:rsidRPr="00626CBD">
        <w:rPr>
          <w:rFonts w:ascii="Arial Narrow" w:hAnsi="Arial Narrow"/>
          <w:i/>
          <w:iCs/>
          <w:color w:val="000000" w:themeColor="text1"/>
          <w:sz w:val="18"/>
          <w:szCs w:val="18"/>
          <w:lang w:val="ro-RO"/>
        </w:rPr>
        <w:t>Sursa: INS TEMPO</w:t>
      </w:r>
      <w:r w:rsidRPr="00626CBD">
        <w:rPr>
          <w:rFonts w:ascii="Arial Narrow" w:hAnsi="Arial Narrow"/>
          <w:i/>
          <w:iCs/>
          <w:color w:val="000000" w:themeColor="text1"/>
          <w:sz w:val="18"/>
          <w:szCs w:val="18"/>
          <w:lang w:val="ro-RO"/>
        </w:rPr>
        <w:t>)</w:t>
      </w:r>
    </w:p>
    <w:p w14:paraId="470756D7" w14:textId="77777777" w:rsidR="00BE638C" w:rsidRPr="00E33767" w:rsidRDefault="00811A68" w:rsidP="002F6371">
      <w:pPr>
        <w:jc w:val="both"/>
        <w:rPr>
          <w:rFonts w:ascii="Arial Narrow" w:hAnsi="Arial Narrow"/>
          <w:lang w:val="ro-RO"/>
        </w:rPr>
      </w:pPr>
      <w:r w:rsidRPr="00E33767">
        <w:rPr>
          <w:rFonts w:ascii="Arial Narrow" w:hAnsi="Arial Narrow"/>
          <w:lang w:val="ro-RO"/>
        </w:rPr>
        <w:t>Din p</w:t>
      </w:r>
      <w:r w:rsidR="00753BDB" w:rsidRPr="00E33767">
        <w:rPr>
          <w:rFonts w:ascii="Arial Narrow" w:hAnsi="Arial Narrow"/>
          <w:lang w:val="ro-RO"/>
        </w:rPr>
        <w:t>ă</w:t>
      </w:r>
      <w:r w:rsidRPr="00E33767">
        <w:rPr>
          <w:rFonts w:ascii="Arial Narrow" w:hAnsi="Arial Narrow"/>
          <w:lang w:val="ro-RO"/>
        </w:rPr>
        <w:t>c</w:t>
      </w:r>
      <w:r w:rsidR="00753BDB" w:rsidRPr="00E33767">
        <w:rPr>
          <w:rFonts w:ascii="Arial Narrow" w:hAnsi="Arial Narrow"/>
          <w:lang w:val="ro-RO"/>
        </w:rPr>
        <w:t>a</w:t>
      </w:r>
      <w:r w:rsidRPr="00E33767">
        <w:rPr>
          <w:rFonts w:ascii="Arial Narrow" w:hAnsi="Arial Narrow"/>
          <w:lang w:val="ro-RO"/>
        </w:rPr>
        <w:t xml:space="preserve">te datele </w:t>
      </w:r>
      <w:r w:rsidR="00753BDB" w:rsidRPr="00E33767">
        <w:rPr>
          <w:rFonts w:ascii="Arial Narrow" w:hAnsi="Arial Narrow"/>
          <w:lang w:val="ro-RO"/>
        </w:rPr>
        <w:t xml:space="preserve">referitoare </w:t>
      </w:r>
      <w:r w:rsidR="00A160AF">
        <w:rPr>
          <w:rFonts w:ascii="Arial Narrow" w:hAnsi="Arial Narrow"/>
          <w:lang w:val="ro-RO"/>
        </w:rPr>
        <w:t xml:space="preserve">la </w:t>
      </w:r>
      <w:r w:rsidR="00887C23" w:rsidRPr="00E33767">
        <w:rPr>
          <w:rFonts w:ascii="Arial Narrow" w:hAnsi="Arial Narrow"/>
          <w:lang w:val="ro-RO"/>
        </w:rPr>
        <w:t>mișcarea migratorie internă</w:t>
      </w:r>
      <w:r w:rsidR="00A160AF">
        <w:rPr>
          <w:rFonts w:ascii="Arial Narrow" w:hAnsi="Arial Narrow"/>
          <w:lang w:val="ro-RO"/>
        </w:rPr>
        <w:t xml:space="preserve"> </w:t>
      </w:r>
      <w:r w:rsidR="00434423" w:rsidRPr="00E33767">
        <w:rPr>
          <w:rFonts w:ascii="Arial Narrow" w:hAnsi="Arial Narrow"/>
          <w:lang w:val="ro-RO"/>
        </w:rPr>
        <w:t xml:space="preserve">nu </w:t>
      </w:r>
      <w:r w:rsidR="002F6371" w:rsidRPr="00E33767">
        <w:rPr>
          <w:rFonts w:ascii="Arial Narrow" w:hAnsi="Arial Narrow"/>
          <w:lang w:val="ro-RO"/>
        </w:rPr>
        <w:t xml:space="preserve">susțin </w:t>
      </w:r>
      <w:r w:rsidR="001504D4">
        <w:rPr>
          <w:rFonts w:ascii="Arial Narrow" w:hAnsi="Arial Narrow"/>
          <w:lang w:val="ro-RO"/>
        </w:rPr>
        <w:t xml:space="preserve">nici ele </w:t>
      </w:r>
      <w:r w:rsidR="002F6371" w:rsidRPr="00E33767">
        <w:rPr>
          <w:rFonts w:ascii="Arial Narrow" w:hAnsi="Arial Narrow"/>
          <w:lang w:val="ro-RO"/>
        </w:rPr>
        <w:t xml:space="preserve">posibilitatea unei creșteri sau măcar </w:t>
      </w:r>
      <w:r w:rsidR="00A160AF">
        <w:rPr>
          <w:rFonts w:ascii="Arial Narrow" w:hAnsi="Arial Narrow"/>
          <w:lang w:val="ro-RO"/>
        </w:rPr>
        <w:t xml:space="preserve">a unei </w:t>
      </w:r>
      <w:r w:rsidR="002F6371" w:rsidRPr="00E33767">
        <w:rPr>
          <w:rFonts w:ascii="Arial Narrow" w:hAnsi="Arial Narrow"/>
          <w:lang w:val="ro-RO"/>
        </w:rPr>
        <w:t xml:space="preserve">stabilizări a efectivului demografic local. </w:t>
      </w:r>
      <w:r w:rsidR="00A90178" w:rsidRPr="00E33767">
        <w:rPr>
          <w:rFonts w:ascii="Arial Narrow" w:hAnsi="Arial Narrow"/>
          <w:lang w:val="ro-RO"/>
        </w:rPr>
        <w:t>Deși</w:t>
      </w:r>
      <w:r w:rsidR="000A4723" w:rsidRPr="00E33767">
        <w:rPr>
          <w:rFonts w:ascii="Arial Narrow" w:hAnsi="Arial Narrow"/>
          <w:lang w:val="ro-RO"/>
        </w:rPr>
        <w:t xml:space="preserve"> în intervalul 2017-2018 numărul persoanelor care și-au stabilit domiciliul în </w:t>
      </w:r>
      <w:r w:rsidR="000A4723" w:rsidRPr="00E33767">
        <w:rPr>
          <w:rFonts w:ascii="Arial Narrow" w:hAnsi="Arial Narrow"/>
          <w:lang w:val="ro-RO"/>
        </w:rPr>
        <w:lastRenderedPageBreak/>
        <w:t xml:space="preserve">localitate a fost destul de ridicat (depășind numărul plecărilor), </w:t>
      </w:r>
      <w:r w:rsidR="00247B51" w:rsidRPr="00E33767">
        <w:rPr>
          <w:rFonts w:ascii="Arial Narrow" w:hAnsi="Arial Narrow"/>
          <w:lang w:val="ro-RO"/>
        </w:rPr>
        <w:t>în cei mai mulți ani din intervalul evaluat soldul a fost unul negativ.</w:t>
      </w:r>
    </w:p>
    <w:tbl>
      <w:tblPr>
        <w:tblStyle w:val="TableGridLight1"/>
        <w:tblW w:w="7965" w:type="dxa"/>
        <w:jc w:val="center"/>
        <w:tblLook w:val="04A0" w:firstRow="1" w:lastRow="0" w:firstColumn="1" w:lastColumn="0" w:noHBand="0" w:noVBand="1"/>
      </w:tblPr>
      <w:tblGrid>
        <w:gridCol w:w="2515"/>
        <w:gridCol w:w="545"/>
        <w:gridCol w:w="545"/>
        <w:gridCol w:w="545"/>
        <w:gridCol w:w="545"/>
        <w:gridCol w:w="545"/>
        <w:gridCol w:w="545"/>
        <w:gridCol w:w="545"/>
        <w:gridCol w:w="545"/>
        <w:gridCol w:w="545"/>
        <w:gridCol w:w="545"/>
      </w:tblGrid>
      <w:tr w:rsidR="0058501B" w:rsidRPr="00E33767" w14:paraId="67801417" w14:textId="77777777" w:rsidTr="00626CBD">
        <w:trPr>
          <w:trHeight w:val="368"/>
          <w:jc w:val="center"/>
        </w:trPr>
        <w:tc>
          <w:tcPr>
            <w:tcW w:w="2515" w:type="dxa"/>
            <w:vMerge w:val="restart"/>
            <w:shd w:val="clear" w:color="auto" w:fill="C00000"/>
            <w:vAlign w:val="center"/>
            <w:hideMark/>
          </w:tcPr>
          <w:p w14:paraId="7F9B3FC2" w14:textId="77777777" w:rsidR="0058501B" w:rsidRPr="00064F09" w:rsidRDefault="0058501B" w:rsidP="0058501B">
            <w:pPr>
              <w:jc w:val="center"/>
              <w:rPr>
                <w:rFonts w:ascii="Arial Narrow" w:eastAsia="Times New Roman" w:hAnsi="Arial Narrow" w:cs="Calibri"/>
                <w:b/>
                <w:bCs/>
                <w:sz w:val="18"/>
                <w:szCs w:val="18"/>
                <w:lang w:val="ro-RO"/>
              </w:rPr>
            </w:pPr>
            <w:r w:rsidRPr="00064F09">
              <w:rPr>
                <w:rFonts w:ascii="Arial Narrow" w:eastAsia="Times New Roman" w:hAnsi="Arial Narrow" w:cs="Calibri"/>
                <w:b/>
                <w:bCs/>
                <w:sz w:val="18"/>
                <w:szCs w:val="18"/>
                <w:lang w:val="ro-RO"/>
              </w:rPr>
              <w:t>Oraș Bucecea</w:t>
            </w:r>
          </w:p>
        </w:tc>
        <w:tc>
          <w:tcPr>
            <w:tcW w:w="0" w:type="auto"/>
            <w:shd w:val="clear" w:color="auto" w:fill="C00000"/>
            <w:vAlign w:val="center"/>
            <w:hideMark/>
          </w:tcPr>
          <w:p w14:paraId="01E9E486" w14:textId="77777777" w:rsidR="0058501B" w:rsidRPr="00E33767" w:rsidRDefault="0058501B" w:rsidP="0058501B">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2011</w:t>
            </w:r>
          </w:p>
        </w:tc>
        <w:tc>
          <w:tcPr>
            <w:tcW w:w="0" w:type="auto"/>
            <w:shd w:val="clear" w:color="auto" w:fill="C00000"/>
            <w:vAlign w:val="center"/>
            <w:hideMark/>
          </w:tcPr>
          <w:p w14:paraId="04F0A3A7" w14:textId="77777777" w:rsidR="0058501B" w:rsidRPr="00E33767" w:rsidRDefault="0058501B" w:rsidP="0058501B">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2012</w:t>
            </w:r>
          </w:p>
        </w:tc>
        <w:tc>
          <w:tcPr>
            <w:tcW w:w="0" w:type="auto"/>
            <w:shd w:val="clear" w:color="auto" w:fill="C00000"/>
            <w:vAlign w:val="center"/>
            <w:hideMark/>
          </w:tcPr>
          <w:p w14:paraId="1EC2EF46" w14:textId="77777777" w:rsidR="0058501B" w:rsidRPr="00E33767" w:rsidRDefault="0058501B" w:rsidP="0058501B">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2013</w:t>
            </w:r>
          </w:p>
        </w:tc>
        <w:tc>
          <w:tcPr>
            <w:tcW w:w="0" w:type="auto"/>
            <w:shd w:val="clear" w:color="auto" w:fill="C00000"/>
            <w:vAlign w:val="center"/>
            <w:hideMark/>
          </w:tcPr>
          <w:p w14:paraId="37622457" w14:textId="77777777" w:rsidR="0058501B" w:rsidRPr="00E33767" w:rsidRDefault="0058501B" w:rsidP="0058501B">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2014</w:t>
            </w:r>
          </w:p>
        </w:tc>
        <w:tc>
          <w:tcPr>
            <w:tcW w:w="0" w:type="auto"/>
            <w:shd w:val="clear" w:color="auto" w:fill="C00000"/>
            <w:vAlign w:val="center"/>
            <w:hideMark/>
          </w:tcPr>
          <w:p w14:paraId="4B18F8FB" w14:textId="77777777" w:rsidR="0058501B" w:rsidRPr="00E33767" w:rsidRDefault="0058501B" w:rsidP="0058501B">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2015</w:t>
            </w:r>
          </w:p>
        </w:tc>
        <w:tc>
          <w:tcPr>
            <w:tcW w:w="0" w:type="auto"/>
            <w:shd w:val="clear" w:color="auto" w:fill="C00000"/>
            <w:vAlign w:val="center"/>
            <w:hideMark/>
          </w:tcPr>
          <w:p w14:paraId="18148F66" w14:textId="77777777" w:rsidR="0058501B" w:rsidRPr="00E33767" w:rsidRDefault="0058501B" w:rsidP="0058501B">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2016</w:t>
            </w:r>
          </w:p>
        </w:tc>
        <w:tc>
          <w:tcPr>
            <w:tcW w:w="0" w:type="auto"/>
            <w:shd w:val="clear" w:color="auto" w:fill="C00000"/>
            <w:vAlign w:val="center"/>
            <w:hideMark/>
          </w:tcPr>
          <w:p w14:paraId="67CE0A34" w14:textId="77777777" w:rsidR="0058501B" w:rsidRPr="00E33767" w:rsidRDefault="0058501B" w:rsidP="0058501B">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2017</w:t>
            </w:r>
          </w:p>
        </w:tc>
        <w:tc>
          <w:tcPr>
            <w:tcW w:w="0" w:type="auto"/>
            <w:shd w:val="clear" w:color="auto" w:fill="C00000"/>
            <w:vAlign w:val="center"/>
            <w:hideMark/>
          </w:tcPr>
          <w:p w14:paraId="666A5809" w14:textId="77777777" w:rsidR="0058501B" w:rsidRPr="00E33767" w:rsidRDefault="0058501B" w:rsidP="0058501B">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2018</w:t>
            </w:r>
          </w:p>
        </w:tc>
        <w:tc>
          <w:tcPr>
            <w:tcW w:w="0" w:type="auto"/>
            <w:shd w:val="clear" w:color="auto" w:fill="C00000"/>
            <w:vAlign w:val="center"/>
            <w:hideMark/>
          </w:tcPr>
          <w:p w14:paraId="18C047BC" w14:textId="77777777" w:rsidR="0058501B" w:rsidRPr="00E33767" w:rsidRDefault="0058501B" w:rsidP="0058501B">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2019</w:t>
            </w:r>
          </w:p>
        </w:tc>
        <w:tc>
          <w:tcPr>
            <w:tcW w:w="0" w:type="auto"/>
            <w:shd w:val="clear" w:color="auto" w:fill="C00000"/>
            <w:vAlign w:val="center"/>
            <w:hideMark/>
          </w:tcPr>
          <w:p w14:paraId="238CB171" w14:textId="77777777" w:rsidR="0058501B" w:rsidRPr="00E33767" w:rsidRDefault="0058501B" w:rsidP="0058501B">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2020</w:t>
            </w:r>
          </w:p>
        </w:tc>
      </w:tr>
      <w:tr w:rsidR="0058501B" w:rsidRPr="00E33767" w14:paraId="588C4430" w14:textId="77777777" w:rsidTr="00626CBD">
        <w:trPr>
          <w:trHeight w:val="278"/>
          <w:jc w:val="center"/>
        </w:trPr>
        <w:tc>
          <w:tcPr>
            <w:tcW w:w="2515" w:type="dxa"/>
            <w:vMerge/>
            <w:shd w:val="clear" w:color="auto" w:fill="C00000"/>
            <w:vAlign w:val="center"/>
            <w:hideMark/>
          </w:tcPr>
          <w:p w14:paraId="378FA09B" w14:textId="77777777" w:rsidR="0058501B" w:rsidRPr="00064F09" w:rsidRDefault="0058501B" w:rsidP="005B26D4">
            <w:pPr>
              <w:rPr>
                <w:rFonts w:ascii="Arial Narrow" w:eastAsia="Times New Roman" w:hAnsi="Arial Narrow" w:cs="Calibri"/>
                <w:b/>
                <w:bCs/>
                <w:sz w:val="18"/>
                <w:szCs w:val="18"/>
                <w:lang w:val="ro-RO"/>
              </w:rPr>
            </w:pPr>
          </w:p>
        </w:tc>
        <w:tc>
          <w:tcPr>
            <w:tcW w:w="0" w:type="auto"/>
            <w:gridSpan w:val="10"/>
            <w:shd w:val="clear" w:color="auto" w:fill="C00000"/>
            <w:vAlign w:val="center"/>
          </w:tcPr>
          <w:p w14:paraId="1C112384" w14:textId="77777777" w:rsidR="0058501B" w:rsidRPr="00E33767" w:rsidRDefault="0058501B" w:rsidP="005B26D4">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UM: Număr persoane</w:t>
            </w:r>
          </w:p>
        </w:tc>
      </w:tr>
      <w:tr w:rsidR="00C95938" w:rsidRPr="00E33767" w14:paraId="2F1E9EF7" w14:textId="77777777" w:rsidTr="00626CBD">
        <w:trPr>
          <w:trHeight w:val="288"/>
          <w:jc w:val="center"/>
        </w:trPr>
        <w:tc>
          <w:tcPr>
            <w:tcW w:w="2515" w:type="dxa"/>
            <w:shd w:val="clear" w:color="auto" w:fill="E7E6E6" w:themeFill="background2"/>
            <w:noWrap/>
            <w:vAlign w:val="center"/>
            <w:hideMark/>
          </w:tcPr>
          <w:p w14:paraId="1820B8FC" w14:textId="77777777" w:rsidR="005B26D4" w:rsidRPr="00064F09" w:rsidRDefault="005B26D4" w:rsidP="00626CBD">
            <w:pPr>
              <w:jc w:val="both"/>
              <w:rPr>
                <w:rFonts w:ascii="Arial Narrow" w:eastAsia="Times New Roman" w:hAnsi="Arial Narrow" w:cs="Calibri"/>
                <w:sz w:val="18"/>
                <w:szCs w:val="18"/>
                <w:lang w:val="ro-RO"/>
              </w:rPr>
            </w:pPr>
            <w:r w:rsidRPr="00064F09">
              <w:rPr>
                <w:rFonts w:ascii="Arial Narrow" w:eastAsia="Times New Roman" w:hAnsi="Arial Narrow" w:cs="Calibri"/>
                <w:sz w:val="18"/>
                <w:szCs w:val="18"/>
                <w:lang w:val="ro-RO"/>
              </w:rPr>
              <w:t>Stabiliri cu domiciliul (inclusiv migra</w:t>
            </w:r>
            <w:r w:rsidR="00436FF7" w:rsidRPr="00064F09">
              <w:rPr>
                <w:rFonts w:ascii="Arial Narrow" w:eastAsia="Times New Roman" w:hAnsi="Arial Narrow" w:cs="Calibri"/>
                <w:sz w:val="18"/>
                <w:szCs w:val="18"/>
                <w:lang w:val="ro-RO"/>
              </w:rPr>
              <w:t>ț</w:t>
            </w:r>
            <w:r w:rsidRPr="00064F09">
              <w:rPr>
                <w:rFonts w:ascii="Arial Narrow" w:eastAsia="Times New Roman" w:hAnsi="Arial Narrow" w:cs="Calibri"/>
                <w:sz w:val="18"/>
                <w:szCs w:val="18"/>
                <w:lang w:val="ro-RO"/>
              </w:rPr>
              <w:t xml:space="preserve">ia internațională) </w:t>
            </w:r>
          </w:p>
        </w:tc>
        <w:tc>
          <w:tcPr>
            <w:tcW w:w="0" w:type="auto"/>
            <w:vAlign w:val="center"/>
            <w:hideMark/>
          </w:tcPr>
          <w:p w14:paraId="3A656354"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64</w:t>
            </w:r>
          </w:p>
        </w:tc>
        <w:tc>
          <w:tcPr>
            <w:tcW w:w="0" w:type="auto"/>
            <w:vAlign w:val="center"/>
            <w:hideMark/>
          </w:tcPr>
          <w:p w14:paraId="5EA067CD"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78</w:t>
            </w:r>
          </w:p>
        </w:tc>
        <w:tc>
          <w:tcPr>
            <w:tcW w:w="0" w:type="auto"/>
            <w:vAlign w:val="center"/>
            <w:hideMark/>
          </w:tcPr>
          <w:p w14:paraId="4ABB1EF4"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96</w:t>
            </w:r>
          </w:p>
        </w:tc>
        <w:tc>
          <w:tcPr>
            <w:tcW w:w="0" w:type="auto"/>
            <w:vAlign w:val="center"/>
            <w:hideMark/>
          </w:tcPr>
          <w:p w14:paraId="079F5DAC"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72</w:t>
            </w:r>
          </w:p>
        </w:tc>
        <w:tc>
          <w:tcPr>
            <w:tcW w:w="0" w:type="auto"/>
            <w:vAlign w:val="center"/>
            <w:hideMark/>
          </w:tcPr>
          <w:p w14:paraId="07D93999"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72</w:t>
            </w:r>
          </w:p>
        </w:tc>
        <w:tc>
          <w:tcPr>
            <w:tcW w:w="0" w:type="auto"/>
            <w:vAlign w:val="center"/>
            <w:hideMark/>
          </w:tcPr>
          <w:p w14:paraId="33835935"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65</w:t>
            </w:r>
          </w:p>
        </w:tc>
        <w:tc>
          <w:tcPr>
            <w:tcW w:w="0" w:type="auto"/>
            <w:vAlign w:val="center"/>
            <w:hideMark/>
          </w:tcPr>
          <w:p w14:paraId="510209B0"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184</w:t>
            </w:r>
          </w:p>
        </w:tc>
        <w:tc>
          <w:tcPr>
            <w:tcW w:w="0" w:type="auto"/>
            <w:vAlign w:val="center"/>
            <w:hideMark/>
          </w:tcPr>
          <w:p w14:paraId="563A910F"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171</w:t>
            </w:r>
          </w:p>
        </w:tc>
        <w:tc>
          <w:tcPr>
            <w:tcW w:w="0" w:type="auto"/>
            <w:vAlign w:val="center"/>
            <w:hideMark/>
          </w:tcPr>
          <w:p w14:paraId="1FDBCA69"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89</w:t>
            </w:r>
          </w:p>
        </w:tc>
        <w:tc>
          <w:tcPr>
            <w:tcW w:w="0" w:type="auto"/>
            <w:vAlign w:val="center"/>
            <w:hideMark/>
          </w:tcPr>
          <w:p w14:paraId="4DF0EF71"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72</w:t>
            </w:r>
          </w:p>
        </w:tc>
      </w:tr>
      <w:tr w:rsidR="00C95938" w:rsidRPr="00E33767" w14:paraId="340B88D3" w14:textId="77777777" w:rsidTr="00626CBD">
        <w:trPr>
          <w:trHeight w:val="288"/>
          <w:jc w:val="center"/>
        </w:trPr>
        <w:tc>
          <w:tcPr>
            <w:tcW w:w="2515" w:type="dxa"/>
            <w:shd w:val="clear" w:color="auto" w:fill="E7E6E6" w:themeFill="background2"/>
            <w:noWrap/>
            <w:vAlign w:val="center"/>
            <w:hideMark/>
          </w:tcPr>
          <w:p w14:paraId="44C52633" w14:textId="77777777" w:rsidR="005B26D4" w:rsidRPr="00064F09" w:rsidRDefault="005B26D4" w:rsidP="00626CBD">
            <w:pPr>
              <w:jc w:val="both"/>
              <w:rPr>
                <w:rFonts w:ascii="Arial Narrow" w:eastAsia="Times New Roman" w:hAnsi="Arial Narrow" w:cs="Calibri"/>
                <w:sz w:val="18"/>
                <w:szCs w:val="18"/>
                <w:lang w:val="ro-RO"/>
              </w:rPr>
            </w:pPr>
            <w:r w:rsidRPr="00064F09">
              <w:rPr>
                <w:rFonts w:ascii="Arial Narrow" w:eastAsia="Times New Roman" w:hAnsi="Arial Narrow" w:cs="Calibri"/>
                <w:sz w:val="18"/>
                <w:szCs w:val="18"/>
                <w:lang w:val="ro-RO"/>
              </w:rPr>
              <w:t xml:space="preserve">Plecări cu domiciliul (inclusiv migrația internațională) </w:t>
            </w:r>
          </w:p>
        </w:tc>
        <w:tc>
          <w:tcPr>
            <w:tcW w:w="0" w:type="auto"/>
            <w:vAlign w:val="center"/>
            <w:hideMark/>
          </w:tcPr>
          <w:p w14:paraId="5A573C68"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79</w:t>
            </w:r>
          </w:p>
        </w:tc>
        <w:tc>
          <w:tcPr>
            <w:tcW w:w="0" w:type="auto"/>
            <w:vAlign w:val="center"/>
            <w:hideMark/>
          </w:tcPr>
          <w:p w14:paraId="5FB53F5D"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94</w:t>
            </w:r>
          </w:p>
        </w:tc>
        <w:tc>
          <w:tcPr>
            <w:tcW w:w="0" w:type="auto"/>
            <w:vAlign w:val="center"/>
            <w:hideMark/>
          </w:tcPr>
          <w:p w14:paraId="474CCDF8"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83</w:t>
            </w:r>
          </w:p>
        </w:tc>
        <w:tc>
          <w:tcPr>
            <w:tcW w:w="0" w:type="auto"/>
            <w:vAlign w:val="center"/>
            <w:hideMark/>
          </w:tcPr>
          <w:p w14:paraId="68866E3F"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98</w:t>
            </w:r>
          </w:p>
        </w:tc>
        <w:tc>
          <w:tcPr>
            <w:tcW w:w="0" w:type="auto"/>
            <w:vAlign w:val="center"/>
            <w:hideMark/>
          </w:tcPr>
          <w:p w14:paraId="084047D9"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66</w:t>
            </w:r>
          </w:p>
        </w:tc>
        <w:tc>
          <w:tcPr>
            <w:tcW w:w="0" w:type="auto"/>
            <w:vAlign w:val="center"/>
            <w:hideMark/>
          </w:tcPr>
          <w:p w14:paraId="251104F5"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96</w:t>
            </w:r>
          </w:p>
        </w:tc>
        <w:tc>
          <w:tcPr>
            <w:tcW w:w="0" w:type="auto"/>
            <w:vAlign w:val="center"/>
            <w:hideMark/>
          </w:tcPr>
          <w:p w14:paraId="18F7FC87"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82</w:t>
            </w:r>
          </w:p>
        </w:tc>
        <w:tc>
          <w:tcPr>
            <w:tcW w:w="0" w:type="auto"/>
            <w:vAlign w:val="center"/>
            <w:hideMark/>
          </w:tcPr>
          <w:p w14:paraId="7C9F927E"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110</w:t>
            </w:r>
          </w:p>
        </w:tc>
        <w:tc>
          <w:tcPr>
            <w:tcW w:w="0" w:type="auto"/>
            <w:vAlign w:val="center"/>
            <w:hideMark/>
          </w:tcPr>
          <w:p w14:paraId="10C3E89B"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98</w:t>
            </w:r>
          </w:p>
        </w:tc>
        <w:tc>
          <w:tcPr>
            <w:tcW w:w="0" w:type="auto"/>
            <w:vAlign w:val="center"/>
            <w:hideMark/>
          </w:tcPr>
          <w:p w14:paraId="46BF4D76" w14:textId="77777777" w:rsidR="005B26D4" w:rsidRPr="00E33767" w:rsidRDefault="005B26D4" w:rsidP="005B26D4">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85</w:t>
            </w:r>
          </w:p>
        </w:tc>
      </w:tr>
      <w:tr w:rsidR="00DA371D" w:rsidRPr="00E33767" w14:paraId="0510EEE3" w14:textId="77777777" w:rsidTr="00626CBD">
        <w:trPr>
          <w:trHeight w:val="288"/>
          <w:jc w:val="center"/>
        </w:trPr>
        <w:tc>
          <w:tcPr>
            <w:tcW w:w="2515" w:type="dxa"/>
            <w:shd w:val="clear" w:color="auto" w:fill="E7E6E6" w:themeFill="background2"/>
            <w:noWrap/>
            <w:vAlign w:val="center"/>
          </w:tcPr>
          <w:p w14:paraId="398CE224" w14:textId="77777777" w:rsidR="00A160AF" w:rsidRDefault="00DA371D" w:rsidP="00626CBD">
            <w:pPr>
              <w:jc w:val="both"/>
              <w:rPr>
                <w:rFonts w:ascii="Arial Narrow" w:eastAsia="Times New Roman" w:hAnsi="Arial Narrow" w:cs="Calibri"/>
                <w:sz w:val="18"/>
                <w:szCs w:val="18"/>
                <w:lang w:val="ro-RO"/>
              </w:rPr>
            </w:pPr>
            <w:r w:rsidRPr="00064F09">
              <w:rPr>
                <w:rFonts w:ascii="Arial Narrow" w:eastAsia="Times New Roman" w:hAnsi="Arial Narrow" w:cs="Calibri"/>
                <w:sz w:val="18"/>
                <w:szCs w:val="18"/>
                <w:lang w:val="ro-RO"/>
              </w:rPr>
              <w:t>Soldul schimbărilor de dom</w:t>
            </w:r>
            <w:r w:rsidR="00A160AF">
              <w:rPr>
                <w:rFonts w:ascii="Arial Narrow" w:eastAsia="Times New Roman" w:hAnsi="Arial Narrow" w:cs="Calibri"/>
                <w:sz w:val="18"/>
                <w:szCs w:val="18"/>
                <w:lang w:val="ro-RO"/>
              </w:rPr>
              <w:t>i</w:t>
            </w:r>
            <w:r w:rsidRPr="00064F09">
              <w:rPr>
                <w:rFonts w:ascii="Arial Narrow" w:eastAsia="Times New Roman" w:hAnsi="Arial Narrow" w:cs="Calibri"/>
                <w:sz w:val="18"/>
                <w:szCs w:val="18"/>
                <w:lang w:val="ro-RO"/>
              </w:rPr>
              <w:t>ciliu</w:t>
            </w:r>
          </w:p>
          <w:p w14:paraId="6CCC5099" w14:textId="77777777" w:rsidR="00DA371D" w:rsidRPr="00064F09" w:rsidRDefault="00DA371D" w:rsidP="00626CBD">
            <w:pPr>
              <w:jc w:val="both"/>
              <w:rPr>
                <w:rFonts w:ascii="Arial Narrow" w:eastAsia="Times New Roman" w:hAnsi="Arial Narrow" w:cs="Calibri"/>
                <w:sz w:val="18"/>
                <w:szCs w:val="18"/>
                <w:lang w:val="ro-RO"/>
              </w:rPr>
            </w:pPr>
            <w:r w:rsidRPr="00064F09">
              <w:rPr>
                <w:rFonts w:ascii="Arial Narrow" w:eastAsia="Times New Roman" w:hAnsi="Arial Narrow" w:cs="Calibri"/>
                <w:sz w:val="18"/>
                <w:szCs w:val="18"/>
                <w:lang w:val="ro-RO"/>
              </w:rPr>
              <w:t>în orașul Bucecea</w:t>
            </w:r>
          </w:p>
        </w:tc>
        <w:tc>
          <w:tcPr>
            <w:tcW w:w="0" w:type="auto"/>
            <w:vAlign w:val="center"/>
          </w:tcPr>
          <w:p w14:paraId="753CEF65" w14:textId="77777777" w:rsidR="00DA371D" w:rsidRPr="00E33767" w:rsidRDefault="00DA371D" w:rsidP="00DA371D">
            <w:pPr>
              <w:jc w:val="right"/>
              <w:rPr>
                <w:rFonts w:ascii="Arial Narrow" w:eastAsia="Times New Roman" w:hAnsi="Arial Narrow" w:cs="Calibri"/>
                <w:b/>
                <w:bCs/>
                <w:color w:val="000000"/>
                <w:sz w:val="18"/>
                <w:szCs w:val="18"/>
                <w:lang w:val="ro-RO"/>
              </w:rPr>
            </w:pPr>
            <w:r w:rsidRPr="00E33767">
              <w:rPr>
                <w:rFonts w:ascii="Arial Narrow" w:hAnsi="Arial Narrow"/>
                <w:b/>
                <w:bCs/>
                <w:sz w:val="18"/>
                <w:szCs w:val="18"/>
                <w:lang w:val="ro-RO"/>
              </w:rPr>
              <w:t>-15</w:t>
            </w:r>
          </w:p>
        </w:tc>
        <w:tc>
          <w:tcPr>
            <w:tcW w:w="0" w:type="auto"/>
            <w:vAlign w:val="center"/>
          </w:tcPr>
          <w:p w14:paraId="3DB8F299" w14:textId="77777777" w:rsidR="00DA371D" w:rsidRPr="00E33767" w:rsidRDefault="00DA371D" w:rsidP="00DA371D">
            <w:pPr>
              <w:jc w:val="right"/>
              <w:rPr>
                <w:rFonts w:ascii="Arial Narrow" w:eastAsia="Times New Roman" w:hAnsi="Arial Narrow" w:cs="Calibri"/>
                <w:b/>
                <w:bCs/>
                <w:color w:val="000000"/>
                <w:sz w:val="18"/>
                <w:szCs w:val="18"/>
                <w:lang w:val="ro-RO"/>
              </w:rPr>
            </w:pPr>
            <w:r w:rsidRPr="00E33767">
              <w:rPr>
                <w:rFonts w:ascii="Arial Narrow" w:hAnsi="Arial Narrow"/>
                <w:b/>
                <w:bCs/>
                <w:sz w:val="18"/>
                <w:szCs w:val="18"/>
                <w:lang w:val="ro-RO"/>
              </w:rPr>
              <w:t>-16</w:t>
            </w:r>
          </w:p>
        </w:tc>
        <w:tc>
          <w:tcPr>
            <w:tcW w:w="0" w:type="auto"/>
            <w:vAlign w:val="center"/>
          </w:tcPr>
          <w:p w14:paraId="7B3FA9A0" w14:textId="77777777" w:rsidR="00DA371D" w:rsidRPr="00E33767" w:rsidRDefault="00DA371D" w:rsidP="00DA371D">
            <w:pPr>
              <w:jc w:val="right"/>
              <w:rPr>
                <w:rFonts w:ascii="Arial Narrow" w:eastAsia="Times New Roman" w:hAnsi="Arial Narrow" w:cs="Calibri"/>
                <w:b/>
                <w:bCs/>
                <w:color w:val="000000"/>
                <w:sz w:val="18"/>
                <w:szCs w:val="18"/>
                <w:lang w:val="ro-RO"/>
              </w:rPr>
            </w:pPr>
            <w:r w:rsidRPr="00E33767">
              <w:rPr>
                <w:rFonts w:ascii="Arial Narrow" w:hAnsi="Arial Narrow"/>
                <w:b/>
                <w:bCs/>
                <w:sz w:val="18"/>
                <w:szCs w:val="18"/>
                <w:lang w:val="ro-RO"/>
              </w:rPr>
              <w:t>13</w:t>
            </w:r>
          </w:p>
        </w:tc>
        <w:tc>
          <w:tcPr>
            <w:tcW w:w="0" w:type="auto"/>
            <w:vAlign w:val="center"/>
          </w:tcPr>
          <w:p w14:paraId="545B5B5B" w14:textId="77777777" w:rsidR="00DA371D" w:rsidRPr="00E33767" w:rsidRDefault="00DA371D" w:rsidP="00DA371D">
            <w:pPr>
              <w:jc w:val="right"/>
              <w:rPr>
                <w:rFonts w:ascii="Arial Narrow" w:eastAsia="Times New Roman" w:hAnsi="Arial Narrow" w:cs="Calibri"/>
                <w:b/>
                <w:bCs/>
                <w:color w:val="000000"/>
                <w:sz w:val="18"/>
                <w:szCs w:val="18"/>
                <w:lang w:val="ro-RO"/>
              </w:rPr>
            </w:pPr>
            <w:r w:rsidRPr="00E33767">
              <w:rPr>
                <w:rFonts w:ascii="Arial Narrow" w:hAnsi="Arial Narrow"/>
                <w:b/>
                <w:bCs/>
                <w:sz w:val="18"/>
                <w:szCs w:val="18"/>
                <w:lang w:val="ro-RO"/>
              </w:rPr>
              <w:t>-26</w:t>
            </w:r>
          </w:p>
        </w:tc>
        <w:tc>
          <w:tcPr>
            <w:tcW w:w="0" w:type="auto"/>
            <w:vAlign w:val="center"/>
          </w:tcPr>
          <w:p w14:paraId="4FCC9231" w14:textId="77777777" w:rsidR="00DA371D" w:rsidRPr="00E33767" w:rsidRDefault="00DA371D" w:rsidP="00DA371D">
            <w:pPr>
              <w:jc w:val="right"/>
              <w:rPr>
                <w:rFonts w:ascii="Arial Narrow" w:eastAsia="Times New Roman" w:hAnsi="Arial Narrow" w:cs="Calibri"/>
                <w:b/>
                <w:bCs/>
                <w:color w:val="000000"/>
                <w:sz w:val="18"/>
                <w:szCs w:val="18"/>
                <w:lang w:val="ro-RO"/>
              </w:rPr>
            </w:pPr>
            <w:r w:rsidRPr="00E33767">
              <w:rPr>
                <w:rFonts w:ascii="Arial Narrow" w:hAnsi="Arial Narrow"/>
                <w:b/>
                <w:bCs/>
                <w:sz w:val="18"/>
                <w:szCs w:val="18"/>
                <w:lang w:val="ro-RO"/>
              </w:rPr>
              <w:t>6</w:t>
            </w:r>
          </w:p>
        </w:tc>
        <w:tc>
          <w:tcPr>
            <w:tcW w:w="0" w:type="auto"/>
            <w:vAlign w:val="center"/>
          </w:tcPr>
          <w:p w14:paraId="76113D5C" w14:textId="77777777" w:rsidR="00DA371D" w:rsidRPr="00E33767" w:rsidRDefault="00DA371D" w:rsidP="00DA371D">
            <w:pPr>
              <w:jc w:val="right"/>
              <w:rPr>
                <w:rFonts w:ascii="Arial Narrow" w:eastAsia="Times New Roman" w:hAnsi="Arial Narrow" w:cs="Calibri"/>
                <w:b/>
                <w:bCs/>
                <w:color w:val="000000"/>
                <w:sz w:val="18"/>
                <w:szCs w:val="18"/>
                <w:lang w:val="ro-RO"/>
              </w:rPr>
            </w:pPr>
            <w:r w:rsidRPr="00E33767">
              <w:rPr>
                <w:rFonts w:ascii="Arial Narrow" w:hAnsi="Arial Narrow"/>
                <w:b/>
                <w:bCs/>
                <w:sz w:val="18"/>
                <w:szCs w:val="18"/>
                <w:lang w:val="ro-RO"/>
              </w:rPr>
              <w:t>-31</w:t>
            </w:r>
          </w:p>
        </w:tc>
        <w:tc>
          <w:tcPr>
            <w:tcW w:w="0" w:type="auto"/>
            <w:vAlign w:val="center"/>
          </w:tcPr>
          <w:p w14:paraId="0E6BF147" w14:textId="77777777" w:rsidR="00DA371D" w:rsidRPr="00E33767" w:rsidRDefault="00DA371D" w:rsidP="00DA371D">
            <w:pPr>
              <w:jc w:val="right"/>
              <w:rPr>
                <w:rFonts w:ascii="Arial Narrow" w:eastAsia="Times New Roman" w:hAnsi="Arial Narrow" w:cs="Calibri"/>
                <w:b/>
                <w:bCs/>
                <w:color w:val="000000"/>
                <w:sz w:val="18"/>
                <w:szCs w:val="18"/>
                <w:lang w:val="ro-RO"/>
              </w:rPr>
            </w:pPr>
            <w:r w:rsidRPr="00E33767">
              <w:rPr>
                <w:rFonts w:ascii="Arial Narrow" w:hAnsi="Arial Narrow"/>
                <w:b/>
                <w:bCs/>
                <w:sz w:val="18"/>
                <w:szCs w:val="18"/>
                <w:lang w:val="ro-RO"/>
              </w:rPr>
              <w:t>102</w:t>
            </w:r>
          </w:p>
        </w:tc>
        <w:tc>
          <w:tcPr>
            <w:tcW w:w="0" w:type="auto"/>
            <w:vAlign w:val="center"/>
          </w:tcPr>
          <w:p w14:paraId="5E13F833" w14:textId="77777777" w:rsidR="00DA371D" w:rsidRPr="00E33767" w:rsidRDefault="00DA371D" w:rsidP="00DA371D">
            <w:pPr>
              <w:jc w:val="right"/>
              <w:rPr>
                <w:rFonts w:ascii="Arial Narrow" w:eastAsia="Times New Roman" w:hAnsi="Arial Narrow" w:cs="Calibri"/>
                <w:b/>
                <w:bCs/>
                <w:color w:val="000000"/>
                <w:sz w:val="18"/>
                <w:szCs w:val="18"/>
                <w:lang w:val="ro-RO"/>
              </w:rPr>
            </w:pPr>
            <w:r w:rsidRPr="00E33767">
              <w:rPr>
                <w:rFonts w:ascii="Arial Narrow" w:hAnsi="Arial Narrow"/>
                <w:b/>
                <w:bCs/>
                <w:sz w:val="18"/>
                <w:szCs w:val="18"/>
                <w:lang w:val="ro-RO"/>
              </w:rPr>
              <w:t>61</w:t>
            </w:r>
          </w:p>
        </w:tc>
        <w:tc>
          <w:tcPr>
            <w:tcW w:w="0" w:type="auto"/>
            <w:vAlign w:val="center"/>
          </w:tcPr>
          <w:p w14:paraId="3F259A57" w14:textId="77777777" w:rsidR="00DA371D" w:rsidRPr="00E33767" w:rsidRDefault="00DA371D" w:rsidP="00DA371D">
            <w:pPr>
              <w:jc w:val="right"/>
              <w:rPr>
                <w:rFonts w:ascii="Arial Narrow" w:eastAsia="Times New Roman" w:hAnsi="Arial Narrow" w:cs="Calibri"/>
                <w:b/>
                <w:bCs/>
                <w:color w:val="000000"/>
                <w:sz w:val="18"/>
                <w:szCs w:val="18"/>
                <w:lang w:val="ro-RO"/>
              </w:rPr>
            </w:pPr>
            <w:r w:rsidRPr="00E33767">
              <w:rPr>
                <w:rFonts w:ascii="Arial Narrow" w:hAnsi="Arial Narrow"/>
                <w:b/>
                <w:bCs/>
                <w:sz w:val="18"/>
                <w:szCs w:val="18"/>
                <w:lang w:val="ro-RO"/>
              </w:rPr>
              <w:t>-9</w:t>
            </w:r>
          </w:p>
        </w:tc>
        <w:tc>
          <w:tcPr>
            <w:tcW w:w="0" w:type="auto"/>
            <w:vAlign w:val="center"/>
          </w:tcPr>
          <w:p w14:paraId="209EBEF8" w14:textId="77777777" w:rsidR="00DA371D" w:rsidRPr="00E33767" w:rsidRDefault="00DA371D" w:rsidP="00DA371D">
            <w:pPr>
              <w:jc w:val="right"/>
              <w:rPr>
                <w:rFonts w:ascii="Arial Narrow" w:eastAsia="Times New Roman" w:hAnsi="Arial Narrow" w:cs="Calibri"/>
                <w:b/>
                <w:bCs/>
                <w:color w:val="000000"/>
                <w:sz w:val="18"/>
                <w:szCs w:val="18"/>
                <w:lang w:val="ro-RO"/>
              </w:rPr>
            </w:pPr>
            <w:r w:rsidRPr="00E33767">
              <w:rPr>
                <w:rFonts w:ascii="Arial Narrow" w:hAnsi="Arial Narrow"/>
                <w:b/>
                <w:bCs/>
                <w:sz w:val="18"/>
                <w:szCs w:val="18"/>
                <w:lang w:val="ro-RO"/>
              </w:rPr>
              <w:t>-13</w:t>
            </w:r>
          </w:p>
        </w:tc>
      </w:tr>
    </w:tbl>
    <w:p w14:paraId="75A9362E" w14:textId="77777777" w:rsidR="00D861C8" w:rsidRPr="00626CBD" w:rsidRDefault="00353E00" w:rsidP="007D02DE">
      <w:pPr>
        <w:pStyle w:val="Default"/>
        <w:spacing w:after="120"/>
        <w:jc w:val="center"/>
        <w:rPr>
          <w:rFonts w:ascii="Arial Narrow" w:hAnsi="Arial Narrow"/>
          <w:i/>
          <w:iCs/>
          <w:color w:val="000000" w:themeColor="text1"/>
          <w:sz w:val="18"/>
          <w:szCs w:val="18"/>
          <w:lang w:val="ro-RO"/>
        </w:rPr>
      </w:pPr>
      <w:r w:rsidRPr="00626CBD">
        <w:rPr>
          <w:rFonts w:ascii="Arial Narrow" w:hAnsi="Arial Narrow"/>
          <w:i/>
          <w:iCs/>
          <w:color w:val="000000" w:themeColor="text1"/>
          <w:sz w:val="18"/>
          <w:szCs w:val="18"/>
          <w:lang w:val="ro-RO"/>
        </w:rPr>
        <w:t>(</w:t>
      </w:r>
      <w:r w:rsidR="00D861C8" w:rsidRPr="00626CBD">
        <w:rPr>
          <w:rFonts w:ascii="Arial Narrow" w:hAnsi="Arial Narrow"/>
          <w:i/>
          <w:iCs/>
          <w:color w:val="000000" w:themeColor="text1"/>
          <w:sz w:val="18"/>
          <w:szCs w:val="18"/>
          <w:lang w:val="ro-RO"/>
        </w:rPr>
        <w:t>Sursa: INS TEMPO</w:t>
      </w:r>
      <w:r w:rsidRPr="00626CBD">
        <w:rPr>
          <w:rFonts w:ascii="Arial Narrow" w:hAnsi="Arial Narrow"/>
          <w:i/>
          <w:iCs/>
          <w:color w:val="000000" w:themeColor="text1"/>
          <w:sz w:val="18"/>
          <w:szCs w:val="18"/>
          <w:lang w:val="ro-RO"/>
        </w:rPr>
        <w:t>)</w:t>
      </w:r>
    </w:p>
    <w:p w14:paraId="779079FE" w14:textId="77777777" w:rsidR="004A17B9" w:rsidRDefault="00247B51" w:rsidP="006B5938">
      <w:pPr>
        <w:rPr>
          <w:rFonts w:ascii="Arial Narrow" w:hAnsi="Arial Narrow"/>
          <w:lang w:val="ro-RO"/>
        </w:rPr>
      </w:pPr>
      <w:r w:rsidRPr="00E33767">
        <w:rPr>
          <w:rFonts w:ascii="Arial Narrow" w:hAnsi="Arial Narrow"/>
          <w:lang w:val="ro-RO"/>
        </w:rPr>
        <w:t>Mai mult decât atât</w:t>
      </w:r>
      <w:r w:rsidR="00A160AF">
        <w:rPr>
          <w:rFonts w:ascii="Arial Narrow" w:hAnsi="Arial Narrow"/>
          <w:lang w:val="ro-RO"/>
        </w:rPr>
        <w:t>,</w:t>
      </w:r>
      <w:r w:rsidRPr="00E33767">
        <w:rPr>
          <w:rFonts w:ascii="Arial Narrow" w:hAnsi="Arial Narrow"/>
          <w:lang w:val="ro-RO"/>
        </w:rPr>
        <w:t xml:space="preserve"> </w:t>
      </w:r>
      <w:r w:rsidR="004B58F8" w:rsidRPr="00E33767">
        <w:rPr>
          <w:rFonts w:ascii="Arial Narrow" w:hAnsi="Arial Narrow"/>
          <w:lang w:val="ro-RO"/>
        </w:rPr>
        <w:t>datele</w:t>
      </w:r>
      <w:r w:rsidR="00792FEF" w:rsidRPr="00E33767">
        <w:rPr>
          <w:rFonts w:ascii="Arial Narrow" w:hAnsi="Arial Narrow"/>
          <w:lang w:val="ro-RO"/>
        </w:rPr>
        <w:t xml:space="preserve"> privind schimb</w:t>
      </w:r>
      <w:r w:rsidR="00205155" w:rsidRPr="00E33767">
        <w:rPr>
          <w:rFonts w:ascii="Arial Narrow" w:hAnsi="Arial Narrow"/>
          <w:lang w:val="ro-RO"/>
        </w:rPr>
        <w:t>ă</w:t>
      </w:r>
      <w:r w:rsidR="00792FEF" w:rsidRPr="00E33767">
        <w:rPr>
          <w:rFonts w:ascii="Arial Narrow" w:hAnsi="Arial Narrow"/>
          <w:lang w:val="ro-RO"/>
        </w:rPr>
        <w:t>rile de reședință</w:t>
      </w:r>
      <w:r w:rsidR="00F16DB6" w:rsidRPr="00E33767">
        <w:rPr>
          <w:rStyle w:val="FootnoteReference"/>
          <w:rFonts w:ascii="Arial Narrow" w:hAnsi="Arial Narrow"/>
          <w:lang w:val="ro-RO"/>
        </w:rPr>
        <w:footnoteReference w:id="6"/>
      </w:r>
      <w:r w:rsidR="00205155" w:rsidRPr="00E33767">
        <w:rPr>
          <w:rFonts w:ascii="Arial Narrow" w:hAnsi="Arial Narrow"/>
          <w:lang w:val="ro-RO"/>
        </w:rPr>
        <w:t xml:space="preserve"> prezintă în general un sold negativ, singura excepție fiind anul 2020.</w:t>
      </w:r>
    </w:p>
    <w:tbl>
      <w:tblPr>
        <w:tblStyle w:val="TableGridLight1"/>
        <w:tblpPr w:leftFromText="180" w:rightFromText="180" w:vertAnchor="text" w:horzAnchor="margin" w:tblpXSpec="center" w:tblpY="159"/>
        <w:tblW w:w="7965" w:type="dxa"/>
        <w:tblLook w:val="04A0" w:firstRow="1" w:lastRow="0" w:firstColumn="1" w:lastColumn="0" w:noHBand="0" w:noVBand="1"/>
      </w:tblPr>
      <w:tblGrid>
        <w:gridCol w:w="2515"/>
        <w:gridCol w:w="545"/>
        <w:gridCol w:w="545"/>
        <w:gridCol w:w="545"/>
        <w:gridCol w:w="545"/>
        <w:gridCol w:w="545"/>
        <w:gridCol w:w="545"/>
        <w:gridCol w:w="545"/>
        <w:gridCol w:w="545"/>
        <w:gridCol w:w="545"/>
        <w:gridCol w:w="545"/>
      </w:tblGrid>
      <w:tr w:rsidR="00C95938" w:rsidRPr="00E33767" w14:paraId="4520B97F" w14:textId="77777777" w:rsidTr="00C37AF9">
        <w:trPr>
          <w:trHeight w:val="346"/>
        </w:trPr>
        <w:tc>
          <w:tcPr>
            <w:tcW w:w="2515" w:type="dxa"/>
            <w:vMerge w:val="restart"/>
            <w:shd w:val="clear" w:color="auto" w:fill="C00000"/>
            <w:vAlign w:val="center"/>
            <w:hideMark/>
          </w:tcPr>
          <w:p w14:paraId="62CCDFAF" w14:textId="77777777" w:rsidR="00C95938" w:rsidRPr="00E33767" w:rsidRDefault="00C95938" w:rsidP="00C95938">
            <w:pPr>
              <w:rPr>
                <w:rFonts w:ascii="Arial Narrow" w:eastAsia="Times New Roman" w:hAnsi="Arial Narrow" w:cs="Times New Roman"/>
                <w:sz w:val="18"/>
                <w:szCs w:val="18"/>
                <w:lang w:val="ro-RO"/>
              </w:rPr>
            </w:pPr>
            <w:r w:rsidRPr="00E33767">
              <w:rPr>
                <w:rFonts w:ascii="Arial Narrow" w:eastAsia="Times New Roman" w:hAnsi="Arial Narrow" w:cs="Calibri"/>
                <w:b/>
                <w:bCs/>
                <w:color w:val="FFFFFF" w:themeColor="background1"/>
                <w:sz w:val="18"/>
                <w:szCs w:val="18"/>
                <w:lang w:val="ro-RO"/>
              </w:rPr>
              <w:t>Oraș Bucecea</w:t>
            </w:r>
            <w:r w:rsidR="00FB5ECE" w:rsidRPr="00E33767">
              <w:rPr>
                <w:rFonts w:ascii="Arial Narrow" w:eastAsia="Times New Roman" w:hAnsi="Arial Narrow" w:cs="Calibri"/>
                <w:b/>
                <w:bCs/>
                <w:color w:val="FFFFFF" w:themeColor="background1"/>
                <w:sz w:val="18"/>
                <w:szCs w:val="18"/>
                <w:lang w:val="ro-RO"/>
              </w:rPr>
              <w:t xml:space="preserve"> </w:t>
            </w:r>
          </w:p>
        </w:tc>
        <w:tc>
          <w:tcPr>
            <w:tcW w:w="0" w:type="auto"/>
            <w:shd w:val="clear" w:color="auto" w:fill="C00000"/>
            <w:vAlign w:val="center"/>
            <w:hideMark/>
          </w:tcPr>
          <w:p w14:paraId="68AE31FC" w14:textId="77777777" w:rsidR="00C95938" w:rsidRPr="00E33767" w:rsidRDefault="00C95938" w:rsidP="00C95938">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2011</w:t>
            </w:r>
          </w:p>
        </w:tc>
        <w:tc>
          <w:tcPr>
            <w:tcW w:w="0" w:type="auto"/>
            <w:shd w:val="clear" w:color="auto" w:fill="C00000"/>
            <w:vAlign w:val="center"/>
            <w:hideMark/>
          </w:tcPr>
          <w:p w14:paraId="7DC08296" w14:textId="77777777" w:rsidR="00C95938" w:rsidRPr="00E33767" w:rsidRDefault="00C95938" w:rsidP="00C95938">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2012</w:t>
            </w:r>
          </w:p>
        </w:tc>
        <w:tc>
          <w:tcPr>
            <w:tcW w:w="0" w:type="auto"/>
            <w:shd w:val="clear" w:color="auto" w:fill="C00000"/>
            <w:vAlign w:val="center"/>
            <w:hideMark/>
          </w:tcPr>
          <w:p w14:paraId="5D5E9FDD" w14:textId="77777777" w:rsidR="00C95938" w:rsidRPr="00E33767" w:rsidRDefault="00C95938" w:rsidP="00C95938">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2013</w:t>
            </w:r>
          </w:p>
        </w:tc>
        <w:tc>
          <w:tcPr>
            <w:tcW w:w="0" w:type="auto"/>
            <w:shd w:val="clear" w:color="auto" w:fill="C00000"/>
            <w:vAlign w:val="center"/>
            <w:hideMark/>
          </w:tcPr>
          <w:p w14:paraId="1227C65E" w14:textId="77777777" w:rsidR="00C95938" w:rsidRPr="00E33767" w:rsidRDefault="00C95938" w:rsidP="00C95938">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2014</w:t>
            </w:r>
          </w:p>
        </w:tc>
        <w:tc>
          <w:tcPr>
            <w:tcW w:w="0" w:type="auto"/>
            <w:shd w:val="clear" w:color="auto" w:fill="C00000"/>
            <w:vAlign w:val="center"/>
            <w:hideMark/>
          </w:tcPr>
          <w:p w14:paraId="1AF1B8E7" w14:textId="77777777" w:rsidR="00C95938" w:rsidRPr="00E33767" w:rsidRDefault="00C95938" w:rsidP="00C95938">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2015</w:t>
            </w:r>
          </w:p>
        </w:tc>
        <w:tc>
          <w:tcPr>
            <w:tcW w:w="0" w:type="auto"/>
            <w:shd w:val="clear" w:color="auto" w:fill="C00000"/>
            <w:vAlign w:val="center"/>
            <w:hideMark/>
          </w:tcPr>
          <w:p w14:paraId="464F2499" w14:textId="77777777" w:rsidR="00C95938" w:rsidRPr="00E33767" w:rsidRDefault="00C95938" w:rsidP="00C95938">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2016</w:t>
            </w:r>
          </w:p>
        </w:tc>
        <w:tc>
          <w:tcPr>
            <w:tcW w:w="0" w:type="auto"/>
            <w:shd w:val="clear" w:color="auto" w:fill="C00000"/>
            <w:vAlign w:val="center"/>
            <w:hideMark/>
          </w:tcPr>
          <w:p w14:paraId="653BE1A3" w14:textId="77777777" w:rsidR="00C95938" w:rsidRPr="00E33767" w:rsidRDefault="00C95938" w:rsidP="00C95938">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2017</w:t>
            </w:r>
          </w:p>
        </w:tc>
        <w:tc>
          <w:tcPr>
            <w:tcW w:w="0" w:type="auto"/>
            <w:shd w:val="clear" w:color="auto" w:fill="C00000"/>
            <w:vAlign w:val="center"/>
            <w:hideMark/>
          </w:tcPr>
          <w:p w14:paraId="454C252C" w14:textId="77777777" w:rsidR="00C95938" w:rsidRPr="00E33767" w:rsidRDefault="00C95938" w:rsidP="00C95938">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2018</w:t>
            </w:r>
          </w:p>
        </w:tc>
        <w:tc>
          <w:tcPr>
            <w:tcW w:w="0" w:type="auto"/>
            <w:shd w:val="clear" w:color="auto" w:fill="C00000"/>
            <w:vAlign w:val="center"/>
            <w:hideMark/>
          </w:tcPr>
          <w:p w14:paraId="153AE599" w14:textId="77777777" w:rsidR="00C95938" w:rsidRPr="00E33767" w:rsidRDefault="00C95938" w:rsidP="00C95938">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2019</w:t>
            </w:r>
          </w:p>
        </w:tc>
        <w:tc>
          <w:tcPr>
            <w:tcW w:w="0" w:type="auto"/>
            <w:shd w:val="clear" w:color="auto" w:fill="C00000"/>
            <w:vAlign w:val="center"/>
            <w:hideMark/>
          </w:tcPr>
          <w:p w14:paraId="0F86E58B" w14:textId="77777777" w:rsidR="00C95938" w:rsidRPr="00E33767" w:rsidRDefault="00C95938" w:rsidP="00C95938">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2020</w:t>
            </w:r>
          </w:p>
        </w:tc>
      </w:tr>
      <w:tr w:rsidR="00C95938" w:rsidRPr="00E33767" w14:paraId="78A491E1" w14:textId="77777777" w:rsidTr="00C37AF9">
        <w:trPr>
          <w:trHeight w:val="233"/>
        </w:trPr>
        <w:tc>
          <w:tcPr>
            <w:tcW w:w="2515" w:type="dxa"/>
            <w:vMerge/>
            <w:shd w:val="clear" w:color="auto" w:fill="C00000"/>
            <w:vAlign w:val="center"/>
            <w:hideMark/>
          </w:tcPr>
          <w:p w14:paraId="1379193A" w14:textId="77777777" w:rsidR="00C95938" w:rsidRPr="00E33767" w:rsidRDefault="00C95938" w:rsidP="00C95938">
            <w:pPr>
              <w:rPr>
                <w:rFonts w:ascii="Arial Narrow" w:eastAsia="Times New Roman" w:hAnsi="Arial Narrow" w:cs="Times New Roman"/>
                <w:sz w:val="18"/>
                <w:szCs w:val="18"/>
                <w:lang w:val="ro-RO"/>
              </w:rPr>
            </w:pPr>
          </w:p>
        </w:tc>
        <w:tc>
          <w:tcPr>
            <w:tcW w:w="0" w:type="auto"/>
            <w:gridSpan w:val="10"/>
            <w:shd w:val="clear" w:color="auto" w:fill="C00000"/>
            <w:vAlign w:val="center"/>
          </w:tcPr>
          <w:p w14:paraId="27C9829D" w14:textId="77777777" w:rsidR="00C95938" w:rsidRPr="00E33767" w:rsidRDefault="00C95938" w:rsidP="00C95938">
            <w:pPr>
              <w:jc w:val="center"/>
              <w:rPr>
                <w:rFonts w:ascii="Arial Narrow" w:eastAsia="Times New Roman" w:hAnsi="Arial Narrow" w:cs="Calibri"/>
                <w:b/>
                <w:bCs/>
                <w:color w:val="FFFFFF" w:themeColor="background1"/>
                <w:sz w:val="18"/>
                <w:szCs w:val="18"/>
                <w:lang w:val="ro-RO"/>
              </w:rPr>
            </w:pPr>
            <w:r w:rsidRPr="00E33767">
              <w:rPr>
                <w:rFonts w:ascii="Arial Narrow" w:eastAsia="Times New Roman" w:hAnsi="Arial Narrow" w:cs="Calibri"/>
                <w:b/>
                <w:bCs/>
                <w:color w:val="FFFFFF" w:themeColor="background1"/>
                <w:sz w:val="18"/>
                <w:szCs w:val="18"/>
                <w:lang w:val="ro-RO"/>
              </w:rPr>
              <w:t>UM: Număr persoane</w:t>
            </w:r>
          </w:p>
        </w:tc>
      </w:tr>
      <w:tr w:rsidR="00C95938" w:rsidRPr="00E33767" w14:paraId="096E18C3" w14:textId="77777777" w:rsidTr="00C37AF9">
        <w:trPr>
          <w:trHeight w:val="288"/>
        </w:trPr>
        <w:tc>
          <w:tcPr>
            <w:tcW w:w="2515" w:type="dxa"/>
            <w:shd w:val="clear" w:color="auto" w:fill="E7E6E6" w:themeFill="background2"/>
            <w:noWrap/>
            <w:vAlign w:val="center"/>
            <w:hideMark/>
          </w:tcPr>
          <w:p w14:paraId="5C7D6491" w14:textId="77777777" w:rsidR="00C95938" w:rsidRPr="00064F09" w:rsidRDefault="00C95938" w:rsidP="00C95938">
            <w:pPr>
              <w:rPr>
                <w:rFonts w:ascii="Arial Narrow" w:eastAsia="Times New Roman" w:hAnsi="Arial Narrow" w:cs="Calibri"/>
                <w:sz w:val="18"/>
                <w:szCs w:val="18"/>
                <w:lang w:val="ro-RO"/>
              </w:rPr>
            </w:pPr>
            <w:r w:rsidRPr="00064F09">
              <w:rPr>
                <w:rFonts w:ascii="Arial Narrow" w:eastAsia="Times New Roman" w:hAnsi="Arial Narrow" w:cs="Calibri"/>
                <w:sz w:val="18"/>
                <w:szCs w:val="18"/>
                <w:lang w:val="ro-RO"/>
              </w:rPr>
              <w:t>Stabiliri de re</w:t>
            </w:r>
            <w:r w:rsidR="00436FF7" w:rsidRPr="00064F09">
              <w:rPr>
                <w:rFonts w:ascii="Arial Narrow" w:eastAsia="Times New Roman" w:hAnsi="Arial Narrow" w:cs="Calibri"/>
                <w:sz w:val="18"/>
                <w:szCs w:val="18"/>
                <w:lang w:val="ro-RO"/>
              </w:rPr>
              <w:t>ș</w:t>
            </w:r>
            <w:r w:rsidRPr="00064F09">
              <w:rPr>
                <w:rFonts w:ascii="Arial Narrow" w:eastAsia="Times New Roman" w:hAnsi="Arial Narrow" w:cs="Calibri"/>
                <w:sz w:val="18"/>
                <w:szCs w:val="18"/>
                <w:lang w:val="ro-RO"/>
              </w:rPr>
              <w:t>edin</w:t>
            </w:r>
            <w:r w:rsidR="00436FF7" w:rsidRPr="00064F09">
              <w:rPr>
                <w:rFonts w:ascii="Arial Narrow" w:eastAsia="Times New Roman" w:hAnsi="Arial Narrow" w:cs="Calibri"/>
                <w:sz w:val="18"/>
                <w:szCs w:val="18"/>
                <w:lang w:val="ro-RO"/>
              </w:rPr>
              <w:t>ță</w:t>
            </w:r>
            <w:r w:rsidRPr="00064F09">
              <w:rPr>
                <w:rFonts w:ascii="Arial Narrow" w:eastAsia="Times New Roman" w:hAnsi="Arial Narrow" w:cs="Calibri"/>
                <w:sz w:val="18"/>
                <w:szCs w:val="18"/>
                <w:lang w:val="ro-RO"/>
              </w:rPr>
              <w:t xml:space="preserve"> </w:t>
            </w:r>
          </w:p>
        </w:tc>
        <w:tc>
          <w:tcPr>
            <w:tcW w:w="0" w:type="auto"/>
            <w:vAlign w:val="center"/>
            <w:hideMark/>
          </w:tcPr>
          <w:p w14:paraId="5187E405"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24</w:t>
            </w:r>
          </w:p>
        </w:tc>
        <w:tc>
          <w:tcPr>
            <w:tcW w:w="0" w:type="auto"/>
            <w:vAlign w:val="center"/>
            <w:hideMark/>
          </w:tcPr>
          <w:p w14:paraId="65436962"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28</w:t>
            </w:r>
          </w:p>
        </w:tc>
        <w:tc>
          <w:tcPr>
            <w:tcW w:w="0" w:type="auto"/>
            <w:vAlign w:val="center"/>
            <w:hideMark/>
          </w:tcPr>
          <w:p w14:paraId="662EBF13"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33</w:t>
            </w:r>
          </w:p>
        </w:tc>
        <w:tc>
          <w:tcPr>
            <w:tcW w:w="0" w:type="auto"/>
            <w:vAlign w:val="center"/>
            <w:hideMark/>
          </w:tcPr>
          <w:p w14:paraId="2A651A04"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28</w:t>
            </w:r>
          </w:p>
        </w:tc>
        <w:tc>
          <w:tcPr>
            <w:tcW w:w="0" w:type="auto"/>
            <w:vAlign w:val="center"/>
            <w:hideMark/>
          </w:tcPr>
          <w:p w14:paraId="03A3C454"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23</w:t>
            </w:r>
          </w:p>
        </w:tc>
        <w:tc>
          <w:tcPr>
            <w:tcW w:w="0" w:type="auto"/>
            <w:vAlign w:val="center"/>
            <w:hideMark/>
          </w:tcPr>
          <w:p w14:paraId="3CAF78D2"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36</w:t>
            </w:r>
          </w:p>
        </w:tc>
        <w:tc>
          <w:tcPr>
            <w:tcW w:w="0" w:type="auto"/>
            <w:vAlign w:val="center"/>
            <w:hideMark/>
          </w:tcPr>
          <w:p w14:paraId="32BAF3DF"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28</w:t>
            </w:r>
          </w:p>
        </w:tc>
        <w:tc>
          <w:tcPr>
            <w:tcW w:w="0" w:type="auto"/>
            <w:vAlign w:val="center"/>
            <w:hideMark/>
          </w:tcPr>
          <w:p w14:paraId="492A74D9"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28</w:t>
            </w:r>
          </w:p>
        </w:tc>
        <w:tc>
          <w:tcPr>
            <w:tcW w:w="0" w:type="auto"/>
            <w:vAlign w:val="center"/>
            <w:hideMark/>
          </w:tcPr>
          <w:p w14:paraId="7CD18391"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27</w:t>
            </w:r>
          </w:p>
        </w:tc>
        <w:tc>
          <w:tcPr>
            <w:tcW w:w="0" w:type="auto"/>
            <w:vAlign w:val="center"/>
            <w:hideMark/>
          </w:tcPr>
          <w:p w14:paraId="0CB1509C"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61</w:t>
            </w:r>
          </w:p>
        </w:tc>
      </w:tr>
      <w:tr w:rsidR="00C95938" w:rsidRPr="00E33767" w14:paraId="64B901B5" w14:textId="77777777" w:rsidTr="00C37AF9">
        <w:trPr>
          <w:trHeight w:val="288"/>
        </w:trPr>
        <w:tc>
          <w:tcPr>
            <w:tcW w:w="2515" w:type="dxa"/>
            <w:shd w:val="clear" w:color="auto" w:fill="E7E6E6" w:themeFill="background2"/>
            <w:noWrap/>
            <w:vAlign w:val="center"/>
            <w:hideMark/>
          </w:tcPr>
          <w:p w14:paraId="5FB8AB22" w14:textId="77777777" w:rsidR="00C95938" w:rsidRPr="00064F09" w:rsidRDefault="00C95938" w:rsidP="00C95938">
            <w:pPr>
              <w:rPr>
                <w:rFonts w:ascii="Arial Narrow" w:eastAsia="Times New Roman" w:hAnsi="Arial Narrow" w:cs="Calibri"/>
                <w:sz w:val="18"/>
                <w:szCs w:val="18"/>
                <w:lang w:val="ro-RO"/>
              </w:rPr>
            </w:pPr>
            <w:r w:rsidRPr="00064F09">
              <w:rPr>
                <w:rFonts w:ascii="Arial Narrow" w:eastAsia="Times New Roman" w:hAnsi="Arial Narrow" w:cs="Calibri"/>
                <w:sz w:val="18"/>
                <w:szCs w:val="18"/>
                <w:lang w:val="ro-RO"/>
              </w:rPr>
              <w:t>Plec</w:t>
            </w:r>
            <w:r w:rsidR="007D2617" w:rsidRPr="00064F09">
              <w:rPr>
                <w:rFonts w:ascii="Arial Narrow" w:eastAsia="Times New Roman" w:hAnsi="Arial Narrow" w:cs="Calibri"/>
                <w:sz w:val="18"/>
                <w:szCs w:val="18"/>
                <w:lang w:val="ro-RO"/>
              </w:rPr>
              <w:t>ă</w:t>
            </w:r>
            <w:r w:rsidRPr="00064F09">
              <w:rPr>
                <w:rFonts w:ascii="Arial Narrow" w:eastAsia="Times New Roman" w:hAnsi="Arial Narrow" w:cs="Calibri"/>
                <w:sz w:val="18"/>
                <w:szCs w:val="18"/>
                <w:lang w:val="ro-RO"/>
              </w:rPr>
              <w:t>ri cu re</w:t>
            </w:r>
            <w:r w:rsidR="007D2617" w:rsidRPr="00064F09">
              <w:rPr>
                <w:rFonts w:ascii="Arial Narrow" w:eastAsia="Times New Roman" w:hAnsi="Arial Narrow" w:cs="Calibri"/>
                <w:sz w:val="18"/>
                <w:szCs w:val="18"/>
                <w:lang w:val="ro-RO"/>
              </w:rPr>
              <w:t>ș</w:t>
            </w:r>
            <w:r w:rsidRPr="00064F09">
              <w:rPr>
                <w:rFonts w:ascii="Arial Narrow" w:eastAsia="Times New Roman" w:hAnsi="Arial Narrow" w:cs="Calibri"/>
                <w:sz w:val="18"/>
                <w:szCs w:val="18"/>
                <w:lang w:val="ro-RO"/>
              </w:rPr>
              <w:t>edin</w:t>
            </w:r>
            <w:r w:rsidR="007D2617" w:rsidRPr="00064F09">
              <w:rPr>
                <w:rFonts w:ascii="Arial Narrow" w:eastAsia="Times New Roman" w:hAnsi="Arial Narrow" w:cs="Calibri"/>
                <w:sz w:val="18"/>
                <w:szCs w:val="18"/>
                <w:lang w:val="ro-RO"/>
              </w:rPr>
              <w:t>ț</w:t>
            </w:r>
            <w:r w:rsidRPr="00064F09">
              <w:rPr>
                <w:rFonts w:ascii="Arial Narrow" w:eastAsia="Times New Roman" w:hAnsi="Arial Narrow" w:cs="Calibri"/>
                <w:sz w:val="18"/>
                <w:szCs w:val="18"/>
                <w:lang w:val="ro-RO"/>
              </w:rPr>
              <w:t xml:space="preserve">a </w:t>
            </w:r>
          </w:p>
        </w:tc>
        <w:tc>
          <w:tcPr>
            <w:tcW w:w="0" w:type="auto"/>
            <w:vAlign w:val="center"/>
            <w:hideMark/>
          </w:tcPr>
          <w:p w14:paraId="4A8A1D54"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45</w:t>
            </w:r>
          </w:p>
        </w:tc>
        <w:tc>
          <w:tcPr>
            <w:tcW w:w="0" w:type="auto"/>
            <w:vAlign w:val="center"/>
            <w:hideMark/>
          </w:tcPr>
          <w:p w14:paraId="2F940186"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61</w:t>
            </w:r>
          </w:p>
        </w:tc>
        <w:tc>
          <w:tcPr>
            <w:tcW w:w="0" w:type="auto"/>
            <w:vAlign w:val="center"/>
            <w:hideMark/>
          </w:tcPr>
          <w:p w14:paraId="5C0B3BA2"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68</w:t>
            </w:r>
          </w:p>
        </w:tc>
        <w:tc>
          <w:tcPr>
            <w:tcW w:w="0" w:type="auto"/>
            <w:vAlign w:val="center"/>
            <w:hideMark/>
          </w:tcPr>
          <w:p w14:paraId="35FB9A68"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67</w:t>
            </w:r>
          </w:p>
        </w:tc>
        <w:tc>
          <w:tcPr>
            <w:tcW w:w="0" w:type="auto"/>
            <w:vAlign w:val="center"/>
            <w:hideMark/>
          </w:tcPr>
          <w:p w14:paraId="105F587B"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90</w:t>
            </w:r>
          </w:p>
        </w:tc>
        <w:tc>
          <w:tcPr>
            <w:tcW w:w="0" w:type="auto"/>
            <w:vAlign w:val="center"/>
            <w:hideMark/>
          </w:tcPr>
          <w:p w14:paraId="34D23236"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76</w:t>
            </w:r>
          </w:p>
        </w:tc>
        <w:tc>
          <w:tcPr>
            <w:tcW w:w="0" w:type="auto"/>
            <w:vAlign w:val="center"/>
            <w:hideMark/>
          </w:tcPr>
          <w:p w14:paraId="7EDD1F0D"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80</w:t>
            </w:r>
          </w:p>
        </w:tc>
        <w:tc>
          <w:tcPr>
            <w:tcW w:w="0" w:type="auto"/>
            <w:vAlign w:val="center"/>
            <w:hideMark/>
          </w:tcPr>
          <w:p w14:paraId="03FD22F9"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62</w:t>
            </w:r>
          </w:p>
        </w:tc>
        <w:tc>
          <w:tcPr>
            <w:tcW w:w="0" w:type="auto"/>
            <w:vAlign w:val="center"/>
            <w:hideMark/>
          </w:tcPr>
          <w:p w14:paraId="213357A4"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53</w:t>
            </w:r>
          </w:p>
        </w:tc>
        <w:tc>
          <w:tcPr>
            <w:tcW w:w="0" w:type="auto"/>
            <w:vAlign w:val="center"/>
            <w:hideMark/>
          </w:tcPr>
          <w:p w14:paraId="49B5F65C" w14:textId="77777777" w:rsidR="00C95938" w:rsidRPr="00E33767" w:rsidRDefault="00C95938" w:rsidP="00C95938">
            <w:pPr>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51</w:t>
            </w:r>
          </w:p>
        </w:tc>
      </w:tr>
      <w:tr w:rsidR="00C95938" w:rsidRPr="00E33767" w14:paraId="571230CA" w14:textId="77777777" w:rsidTr="00C37AF9">
        <w:trPr>
          <w:trHeight w:val="288"/>
        </w:trPr>
        <w:tc>
          <w:tcPr>
            <w:tcW w:w="2515" w:type="dxa"/>
            <w:shd w:val="clear" w:color="auto" w:fill="E7E6E6" w:themeFill="background2"/>
            <w:noWrap/>
            <w:vAlign w:val="center"/>
            <w:hideMark/>
          </w:tcPr>
          <w:p w14:paraId="2883783D" w14:textId="77777777" w:rsidR="00A160AF" w:rsidRDefault="00C95938" w:rsidP="00A160AF">
            <w:pPr>
              <w:rPr>
                <w:rFonts w:ascii="Arial Narrow" w:eastAsia="Times New Roman" w:hAnsi="Arial Narrow" w:cs="Calibri"/>
                <w:sz w:val="18"/>
                <w:szCs w:val="18"/>
                <w:lang w:val="ro-RO"/>
              </w:rPr>
            </w:pPr>
            <w:r w:rsidRPr="00064F09">
              <w:rPr>
                <w:rFonts w:ascii="Arial Narrow" w:eastAsia="Times New Roman" w:hAnsi="Arial Narrow" w:cs="Calibri"/>
                <w:sz w:val="18"/>
                <w:szCs w:val="18"/>
                <w:lang w:val="ro-RO"/>
              </w:rPr>
              <w:t>Soldul schimbărilor de reședință</w:t>
            </w:r>
          </w:p>
          <w:p w14:paraId="56A87CD2" w14:textId="77777777" w:rsidR="00C95938" w:rsidRPr="00064F09" w:rsidRDefault="00C95938" w:rsidP="00A160AF">
            <w:pPr>
              <w:rPr>
                <w:rFonts w:ascii="Arial Narrow" w:eastAsia="Times New Roman" w:hAnsi="Arial Narrow" w:cs="Calibri"/>
                <w:sz w:val="18"/>
                <w:szCs w:val="18"/>
                <w:lang w:val="ro-RO"/>
              </w:rPr>
            </w:pPr>
            <w:r w:rsidRPr="00064F09">
              <w:rPr>
                <w:rFonts w:ascii="Arial Narrow" w:eastAsia="Times New Roman" w:hAnsi="Arial Narrow" w:cs="Calibri"/>
                <w:sz w:val="18"/>
                <w:szCs w:val="18"/>
                <w:lang w:val="ro-RO"/>
              </w:rPr>
              <w:t>în orașul Bucecea</w:t>
            </w:r>
          </w:p>
        </w:tc>
        <w:tc>
          <w:tcPr>
            <w:tcW w:w="0" w:type="auto"/>
            <w:noWrap/>
            <w:vAlign w:val="center"/>
            <w:hideMark/>
          </w:tcPr>
          <w:p w14:paraId="18C97B21" w14:textId="77777777" w:rsidR="00C95938" w:rsidRPr="00E33767" w:rsidRDefault="00C95938" w:rsidP="00C95938">
            <w:pPr>
              <w:jc w:val="right"/>
              <w:rPr>
                <w:rFonts w:ascii="Arial Narrow" w:eastAsia="Times New Roman" w:hAnsi="Arial Narrow" w:cs="Calibri"/>
                <w:b/>
                <w:bCs/>
                <w:color w:val="000000"/>
                <w:sz w:val="18"/>
                <w:szCs w:val="18"/>
                <w:lang w:val="ro-RO"/>
              </w:rPr>
            </w:pPr>
            <w:r w:rsidRPr="00E33767">
              <w:rPr>
                <w:rFonts w:ascii="Arial Narrow" w:eastAsia="Times New Roman" w:hAnsi="Arial Narrow" w:cs="Calibri"/>
                <w:b/>
                <w:bCs/>
                <w:color w:val="000000"/>
                <w:sz w:val="18"/>
                <w:szCs w:val="18"/>
                <w:lang w:val="ro-RO"/>
              </w:rPr>
              <w:t>-21</w:t>
            </w:r>
          </w:p>
        </w:tc>
        <w:tc>
          <w:tcPr>
            <w:tcW w:w="0" w:type="auto"/>
            <w:noWrap/>
            <w:vAlign w:val="center"/>
            <w:hideMark/>
          </w:tcPr>
          <w:p w14:paraId="0485579D" w14:textId="77777777" w:rsidR="00C95938" w:rsidRPr="00E33767" w:rsidRDefault="00C95938" w:rsidP="00C95938">
            <w:pPr>
              <w:jc w:val="right"/>
              <w:rPr>
                <w:rFonts w:ascii="Arial Narrow" w:eastAsia="Times New Roman" w:hAnsi="Arial Narrow" w:cs="Calibri"/>
                <w:b/>
                <w:bCs/>
                <w:color w:val="000000"/>
                <w:sz w:val="18"/>
                <w:szCs w:val="18"/>
                <w:lang w:val="ro-RO"/>
              </w:rPr>
            </w:pPr>
            <w:r w:rsidRPr="00E33767">
              <w:rPr>
                <w:rFonts w:ascii="Arial Narrow" w:eastAsia="Times New Roman" w:hAnsi="Arial Narrow" w:cs="Calibri"/>
                <w:b/>
                <w:bCs/>
                <w:color w:val="000000"/>
                <w:sz w:val="18"/>
                <w:szCs w:val="18"/>
                <w:lang w:val="ro-RO"/>
              </w:rPr>
              <w:t>-33</w:t>
            </w:r>
          </w:p>
        </w:tc>
        <w:tc>
          <w:tcPr>
            <w:tcW w:w="0" w:type="auto"/>
            <w:noWrap/>
            <w:vAlign w:val="center"/>
            <w:hideMark/>
          </w:tcPr>
          <w:p w14:paraId="0A7EE579" w14:textId="77777777" w:rsidR="00C95938" w:rsidRPr="00E33767" w:rsidRDefault="00C95938" w:rsidP="00C95938">
            <w:pPr>
              <w:jc w:val="right"/>
              <w:rPr>
                <w:rFonts w:ascii="Arial Narrow" w:eastAsia="Times New Roman" w:hAnsi="Arial Narrow" w:cs="Calibri"/>
                <w:b/>
                <w:bCs/>
                <w:color w:val="000000"/>
                <w:sz w:val="18"/>
                <w:szCs w:val="18"/>
                <w:lang w:val="ro-RO"/>
              </w:rPr>
            </w:pPr>
            <w:r w:rsidRPr="00E33767">
              <w:rPr>
                <w:rFonts w:ascii="Arial Narrow" w:eastAsia="Times New Roman" w:hAnsi="Arial Narrow" w:cs="Calibri"/>
                <w:b/>
                <w:bCs/>
                <w:color w:val="000000"/>
                <w:sz w:val="18"/>
                <w:szCs w:val="18"/>
                <w:lang w:val="ro-RO"/>
              </w:rPr>
              <w:t>-35</w:t>
            </w:r>
          </w:p>
        </w:tc>
        <w:tc>
          <w:tcPr>
            <w:tcW w:w="0" w:type="auto"/>
            <w:noWrap/>
            <w:vAlign w:val="center"/>
            <w:hideMark/>
          </w:tcPr>
          <w:p w14:paraId="413618B7" w14:textId="77777777" w:rsidR="00C95938" w:rsidRPr="00E33767" w:rsidRDefault="00C95938" w:rsidP="00C95938">
            <w:pPr>
              <w:jc w:val="right"/>
              <w:rPr>
                <w:rFonts w:ascii="Arial Narrow" w:eastAsia="Times New Roman" w:hAnsi="Arial Narrow" w:cs="Calibri"/>
                <w:b/>
                <w:bCs/>
                <w:color w:val="000000"/>
                <w:sz w:val="18"/>
                <w:szCs w:val="18"/>
                <w:lang w:val="ro-RO"/>
              </w:rPr>
            </w:pPr>
            <w:r w:rsidRPr="00E33767">
              <w:rPr>
                <w:rFonts w:ascii="Arial Narrow" w:eastAsia="Times New Roman" w:hAnsi="Arial Narrow" w:cs="Calibri"/>
                <w:b/>
                <w:bCs/>
                <w:color w:val="000000"/>
                <w:sz w:val="18"/>
                <w:szCs w:val="18"/>
                <w:lang w:val="ro-RO"/>
              </w:rPr>
              <w:t>-39</w:t>
            </w:r>
          </w:p>
        </w:tc>
        <w:tc>
          <w:tcPr>
            <w:tcW w:w="0" w:type="auto"/>
            <w:noWrap/>
            <w:vAlign w:val="center"/>
            <w:hideMark/>
          </w:tcPr>
          <w:p w14:paraId="535F0271" w14:textId="77777777" w:rsidR="00C95938" w:rsidRPr="00E33767" w:rsidRDefault="00C95938" w:rsidP="00C95938">
            <w:pPr>
              <w:jc w:val="right"/>
              <w:rPr>
                <w:rFonts w:ascii="Arial Narrow" w:eastAsia="Times New Roman" w:hAnsi="Arial Narrow" w:cs="Calibri"/>
                <w:b/>
                <w:bCs/>
                <w:color w:val="000000"/>
                <w:sz w:val="18"/>
                <w:szCs w:val="18"/>
                <w:lang w:val="ro-RO"/>
              </w:rPr>
            </w:pPr>
            <w:r w:rsidRPr="00E33767">
              <w:rPr>
                <w:rFonts w:ascii="Arial Narrow" w:eastAsia="Times New Roman" w:hAnsi="Arial Narrow" w:cs="Calibri"/>
                <w:b/>
                <w:bCs/>
                <w:color w:val="000000"/>
                <w:sz w:val="18"/>
                <w:szCs w:val="18"/>
                <w:lang w:val="ro-RO"/>
              </w:rPr>
              <w:t>-67</w:t>
            </w:r>
          </w:p>
        </w:tc>
        <w:tc>
          <w:tcPr>
            <w:tcW w:w="0" w:type="auto"/>
            <w:noWrap/>
            <w:vAlign w:val="center"/>
            <w:hideMark/>
          </w:tcPr>
          <w:p w14:paraId="7EED7A58" w14:textId="77777777" w:rsidR="00C95938" w:rsidRPr="00E33767" w:rsidRDefault="00C95938" w:rsidP="00C95938">
            <w:pPr>
              <w:jc w:val="right"/>
              <w:rPr>
                <w:rFonts w:ascii="Arial Narrow" w:eastAsia="Times New Roman" w:hAnsi="Arial Narrow" w:cs="Calibri"/>
                <w:b/>
                <w:bCs/>
                <w:color w:val="000000"/>
                <w:sz w:val="18"/>
                <w:szCs w:val="18"/>
                <w:lang w:val="ro-RO"/>
              </w:rPr>
            </w:pPr>
            <w:r w:rsidRPr="00E33767">
              <w:rPr>
                <w:rFonts w:ascii="Arial Narrow" w:eastAsia="Times New Roman" w:hAnsi="Arial Narrow" w:cs="Calibri"/>
                <w:b/>
                <w:bCs/>
                <w:color w:val="000000"/>
                <w:sz w:val="18"/>
                <w:szCs w:val="18"/>
                <w:lang w:val="ro-RO"/>
              </w:rPr>
              <w:t>-40</w:t>
            </w:r>
          </w:p>
        </w:tc>
        <w:tc>
          <w:tcPr>
            <w:tcW w:w="0" w:type="auto"/>
            <w:noWrap/>
            <w:vAlign w:val="center"/>
            <w:hideMark/>
          </w:tcPr>
          <w:p w14:paraId="777B853D" w14:textId="77777777" w:rsidR="00C95938" w:rsidRPr="00E33767" w:rsidRDefault="00C95938" w:rsidP="00C95938">
            <w:pPr>
              <w:jc w:val="right"/>
              <w:rPr>
                <w:rFonts w:ascii="Arial Narrow" w:eastAsia="Times New Roman" w:hAnsi="Arial Narrow" w:cs="Calibri"/>
                <w:b/>
                <w:bCs/>
                <w:color w:val="000000"/>
                <w:sz w:val="18"/>
                <w:szCs w:val="18"/>
                <w:lang w:val="ro-RO"/>
              </w:rPr>
            </w:pPr>
            <w:r w:rsidRPr="00E33767">
              <w:rPr>
                <w:rFonts w:ascii="Arial Narrow" w:eastAsia="Times New Roman" w:hAnsi="Arial Narrow" w:cs="Calibri"/>
                <w:b/>
                <w:bCs/>
                <w:color w:val="000000"/>
                <w:sz w:val="18"/>
                <w:szCs w:val="18"/>
                <w:lang w:val="ro-RO"/>
              </w:rPr>
              <w:t>-52</w:t>
            </w:r>
          </w:p>
        </w:tc>
        <w:tc>
          <w:tcPr>
            <w:tcW w:w="0" w:type="auto"/>
            <w:noWrap/>
            <w:vAlign w:val="center"/>
            <w:hideMark/>
          </w:tcPr>
          <w:p w14:paraId="58B37E5A" w14:textId="77777777" w:rsidR="00C95938" w:rsidRPr="00E33767" w:rsidRDefault="00C95938" w:rsidP="00C95938">
            <w:pPr>
              <w:jc w:val="right"/>
              <w:rPr>
                <w:rFonts w:ascii="Arial Narrow" w:eastAsia="Times New Roman" w:hAnsi="Arial Narrow" w:cs="Calibri"/>
                <w:b/>
                <w:bCs/>
                <w:color w:val="000000"/>
                <w:sz w:val="18"/>
                <w:szCs w:val="18"/>
                <w:lang w:val="ro-RO"/>
              </w:rPr>
            </w:pPr>
            <w:r w:rsidRPr="00E33767">
              <w:rPr>
                <w:rFonts w:ascii="Arial Narrow" w:eastAsia="Times New Roman" w:hAnsi="Arial Narrow" w:cs="Calibri"/>
                <w:b/>
                <w:bCs/>
                <w:color w:val="000000"/>
                <w:sz w:val="18"/>
                <w:szCs w:val="18"/>
                <w:lang w:val="ro-RO"/>
              </w:rPr>
              <w:t>-34</w:t>
            </w:r>
          </w:p>
        </w:tc>
        <w:tc>
          <w:tcPr>
            <w:tcW w:w="0" w:type="auto"/>
            <w:noWrap/>
            <w:vAlign w:val="center"/>
            <w:hideMark/>
          </w:tcPr>
          <w:p w14:paraId="79033302" w14:textId="77777777" w:rsidR="00C95938" w:rsidRPr="00E33767" w:rsidRDefault="00C95938" w:rsidP="00C95938">
            <w:pPr>
              <w:jc w:val="right"/>
              <w:rPr>
                <w:rFonts w:ascii="Arial Narrow" w:eastAsia="Times New Roman" w:hAnsi="Arial Narrow" w:cs="Calibri"/>
                <w:b/>
                <w:bCs/>
                <w:color w:val="000000"/>
                <w:sz w:val="18"/>
                <w:szCs w:val="18"/>
                <w:lang w:val="ro-RO"/>
              </w:rPr>
            </w:pPr>
            <w:r w:rsidRPr="00E33767">
              <w:rPr>
                <w:rFonts w:ascii="Arial Narrow" w:eastAsia="Times New Roman" w:hAnsi="Arial Narrow" w:cs="Calibri"/>
                <w:b/>
                <w:bCs/>
                <w:color w:val="000000"/>
                <w:sz w:val="18"/>
                <w:szCs w:val="18"/>
                <w:lang w:val="ro-RO"/>
              </w:rPr>
              <w:t>-26</w:t>
            </w:r>
          </w:p>
        </w:tc>
        <w:tc>
          <w:tcPr>
            <w:tcW w:w="0" w:type="auto"/>
            <w:noWrap/>
            <w:vAlign w:val="center"/>
            <w:hideMark/>
          </w:tcPr>
          <w:p w14:paraId="0AC8DEA6" w14:textId="77777777" w:rsidR="00C95938" w:rsidRPr="00E33767" w:rsidRDefault="00C95938" w:rsidP="00C95938">
            <w:pPr>
              <w:jc w:val="right"/>
              <w:rPr>
                <w:rFonts w:ascii="Arial Narrow" w:eastAsia="Times New Roman" w:hAnsi="Arial Narrow" w:cs="Calibri"/>
                <w:b/>
                <w:bCs/>
                <w:color w:val="000000"/>
                <w:sz w:val="18"/>
                <w:szCs w:val="18"/>
                <w:lang w:val="ro-RO"/>
              </w:rPr>
            </w:pPr>
            <w:r w:rsidRPr="00E33767">
              <w:rPr>
                <w:rFonts w:ascii="Arial Narrow" w:eastAsia="Times New Roman" w:hAnsi="Arial Narrow" w:cs="Calibri"/>
                <w:b/>
                <w:bCs/>
                <w:color w:val="000000"/>
                <w:sz w:val="18"/>
                <w:szCs w:val="18"/>
                <w:lang w:val="ro-RO"/>
              </w:rPr>
              <w:t>10</w:t>
            </w:r>
          </w:p>
        </w:tc>
      </w:tr>
    </w:tbl>
    <w:p w14:paraId="6FE68ED8" w14:textId="77777777" w:rsidR="00D861C8" w:rsidRPr="00C37AF9" w:rsidRDefault="00961EB2" w:rsidP="007D02DE">
      <w:pPr>
        <w:pStyle w:val="Default"/>
        <w:spacing w:after="120"/>
        <w:jc w:val="center"/>
        <w:rPr>
          <w:rFonts w:ascii="Arial Narrow" w:hAnsi="Arial Narrow"/>
          <w:i/>
          <w:iCs/>
          <w:color w:val="000000" w:themeColor="text1"/>
          <w:sz w:val="18"/>
          <w:szCs w:val="18"/>
          <w:lang w:val="ro-RO"/>
        </w:rPr>
      </w:pPr>
      <w:r w:rsidRPr="00C37AF9">
        <w:rPr>
          <w:rFonts w:ascii="Arial Narrow" w:hAnsi="Arial Narrow"/>
          <w:i/>
          <w:iCs/>
          <w:color w:val="000000" w:themeColor="text1"/>
          <w:sz w:val="18"/>
          <w:szCs w:val="18"/>
          <w:lang w:val="ro-RO"/>
        </w:rPr>
        <w:t>(</w:t>
      </w:r>
      <w:r w:rsidR="00D861C8" w:rsidRPr="00C37AF9">
        <w:rPr>
          <w:rFonts w:ascii="Arial Narrow" w:hAnsi="Arial Narrow"/>
          <w:i/>
          <w:iCs/>
          <w:color w:val="000000" w:themeColor="text1"/>
          <w:sz w:val="18"/>
          <w:szCs w:val="18"/>
          <w:lang w:val="ro-RO"/>
        </w:rPr>
        <w:t xml:space="preserve">Sursa: </w:t>
      </w:r>
      <w:r w:rsidR="0063466F" w:rsidRPr="00C37AF9">
        <w:rPr>
          <w:rFonts w:ascii="Arial Narrow" w:hAnsi="Arial Narrow"/>
          <w:i/>
          <w:iCs/>
          <w:color w:val="000000" w:themeColor="text1"/>
          <w:sz w:val="18"/>
          <w:szCs w:val="18"/>
          <w:lang w:val="ro-RO"/>
        </w:rPr>
        <w:t xml:space="preserve">Prelucrări proprii după datele </w:t>
      </w:r>
      <w:r w:rsidR="00D861C8" w:rsidRPr="00C37AF9">
        <w:rPr>
          <w:rFonts w:ascii="Arial Narrow" w:hAnsi="Arial Narrow"/>
          <w:i/>
          <w:iCs/>
          <w:color w:val="000000" w:themeColor="text1"/>
          <w:sz w:val="18"/>
          <w:szCs w:val="18"/>
          <w:lang w:val="ro-RO"/>
        </w:rPr>
        <w:t>INS TEMPO</w:t>
      </w:r>
      <w:r w:rsidRPr="00C37AF9">
        <w:rPr>
          <w:rFonts w:ascii="Arial Narrow" w:hAnsi="Arial Narrow"/>
          <w:i/>
          <w:iCs/>
          <w:color w:val="000000" w:themeColor="text1"/>
          <w:sz w:val="18"/>
          <w:szCs w:val="18"/>
          <w:lang w:val="ro-RO"/>
        </w:rPr>
        <w:t>)</w:t>
      </w:r>
    </w:p>
    <w:p w14:paraId="7B02F006" w14:textId="77777777" w:rsidR="0035703D" w:rsidRPr="00E33767" w:rsidRDefault="00F16DB6" w:rsidP="000B02EF">
      <w:pPr>
        <w:spacing w:before="240"/>
        <w:jc w:val="both"/>
        <w:rPr>
          <w:rFonts w:ascii="Arial Narrow" w:hAnsi="Arial Narrow"/>
          <w:lang w:val="ro-RO"/>
        </w:rPr>
      </w:pPr>
      <w:r w:rsidRPr="00E33767">
        <w:rPr>
          <w:rFonts w:ascii="Arial Narrow" w:hAnsi="Arial Narrow"/>
          <w:lang w:val="ro-RO"/>
        </w:rPr>
        <w:t xml:space="preserve">Migrația </w:t>
      </w:r>
      <w:r w:rsidR="00A02816" w:rsidRPr="00E33767">
        <w:rPr>
          <w:rFonts w:ascii="Arial Narrow" w:hAnsi="Arial Narrow"/>
          <w:lang w:val="ro-RO"/>
        </w:rPr>
        <w:t>i</w:t>
      </w:r>
      <w:r w:rsidRPr="00E33767">
        <w:rPr>
          <w:rFonts w:ascii="Arial Narrow" w:hAnsi="Arial Narrow"/>
          <w:lang w:val="ro-RO"/>
        </w:rPr>
        <w:t>nternă și, într-o mai mare măsură, cea externă, au destabilizat structura efectivului demografic local</w:t>
      </w:r>
      <w:r w:rsidR="00F022CD" w:rsidRPr="00E33767">
        <w:rPr>
          <w:rFonts w:ascii="Arial Narrow" w:hAnsi="Arial Narrow"/>
          <w:lang w:val="ro-RO"/>
        </w:rPr>
        <w:t xml:space="preserve">, generând </w:t>
      </w:r>
      <w:r w:rsidR="00480339" w:rsidRPr="00E33767">
        <w:rPr>
          <w:rFonts w:ascii="Arial Narrow" w:hAnsi="Arial Narrow"/>
          <w:lang w:val="ro-RO"/>
        </w:rPr>
        <w:t>o serie de fenomene în lanț</w:t>
      </w:r>
      <w:r w:rsidR="00F022CD" w:rsidRPr="00E33767">
        <w:rPr>
          <w:rFonts w:ascii="Arial Narrow" w:hAnsi="Arial Narrow"/>
          <w:lang w:val="ro-RO"/>
        </w:rPr>
        <w:t>: redu</w:t>
      </w:r>
      <w:r w:rsidR="001B341D" w:rsidRPr="00E33767">
        <w:rPr>
          <w:rFonts w:ascii="Arial Narrow" w:hAnsi="Arial Narrow"/>
          <w:lang w:val="ro-RO"/>
        </w:rPr>
        <w:t xml:space="preserve">cerea  populației active </w:t>
      </w:r>
      <w:r w:rsidR="00480339" w:rsidRPr="00E33767">
        <w:rPr>
          <w:rFonts w:ascii="Arial Narrow" w:hAnsi="Arial Narrow"/>
          <w:lang w:val="ro-RO"/>
        </w:rPr>
        <w:t>care conduce la</w:t>
      </w:r>
      <w:r w:rsidR="001B341D" w:rsidRPr="00E33767">
        <w:rPr>
          <w:rFonts w:ascii="Arial Narrow" w:hAnsi="Arial Narrow"/>
          <w:lang w:val="ro-RO"/>
        </w:rPr>
        <w:t xml:space="preserve"> scăderea sistematică a numărului de copii</w:t>
      </w:r>
      <w:r w:rsidR="00480339" w:rsidRPr="00E33767">
        <w:rPr>
          <w:rFonts w:ascii="Arial Narrow" w:hAnsi="Arial Narrow"/>
          <w:lang w:val="ro-RO"/>
        </w:rPr>
        <w:t xml:space="preserve"> și, în perspectivă, </w:t>
      </w:r>
      <w:r w:rsidR="00E5769D">
        <w:rPr>
          <w:rFonts w:ascii="Arial Narrow" w:hAnsi="Arial Narrow"/>
          <w:lang w:val="ro-RO"/>
        </w:rPr>
        <w:t>l</w:t>
      </w:r>
      <w:r w:rsidR="00480339" w:rsidRPr="00E33767">
        <w:rPr>
          <w:rFonts w:ascii="Arial Narrow" w:hAnsi="Arial Narrow"/>
          <w:lang w:val="ro-RO"/>
        </w:rPr>
        <w:t xml:space="preserve">a </w:t>
      </w:r>
      <w:r w:rsidR="00E5769D">
        <w:rPr>
          <w:rFonts w:ascii="Arial Narrow" w:hAnsi="Arial Narrow"/>
          <w:lang w:val="ro-RO"/>
        </w:rPr>
        <w:t xml:space="preserve">diminuarea </w:t>
      </w:r>
      <w:r w:rsidR="00480339" w:rsidRPr="00E33767">
        <w:rPr>
          <w:rFonts w:ascii="Arial Narrow" w:hAnsi="Arial Narrow"/>
          <w:lang w:val="ro-RO"/>
        </w:rPr>
        <w:t xml:space="preserve">potențialului de </w:t>
      </w:r>
      <w:r w:rsidR="009434C0" w:rsidRPr="00E33767">
        <w:rPr>
          <w:rFonts w:ascii="Arial Narrow" w:hAnsi="Arial Narrow"/>
          <w:lang w:val="ro-RO"/>
        </w:rPr>
        <w:t>î</w:t>
      </w:r>
      <w:r w:rsidR="00480339" w:rsidRPr="00E33767">
        <w:rPr>
          <w:rFonts w:ascii="Arial Narrow" w:hAnsi="Arial Narrow"/>
          <w:lang w:val="ro-RO"/>
        </w:rPr>
        <w:t>nlocuire a forței de muncă</w:t>
      </w:r>
      <w:r w:rsidR="009434C0" w:rsidRPr="00E33767">
        <w:rPr>
          <w:rFonts w:ascii="Arial Narrow" w:hAnsi="Arial Narrow"/>
          <w:lang w:val="ro-RO"/>
        </w:rPr>
        <w:t>; creșterea ponderii populației vârstnice care conduce la creșterea presiunii asupra populației active (a ratei de dependență)</w:t>
      </w:r>
      <w:r w:rsidR="00AD0569" w:rsidRPr="00E33767">
        <w:rPr>
          <w:rFonts w:ascii="Arial Narrow" w:hAnsi="Arial Narrow"/>
          <w:lang w:val="ro-RO"/>
        </w:rPr>
        <w:t xml:space="preserve"> și la deprecierea profilului capitalului uman local din perspectiva competitivității pe piața forței de muncă. </w:t>
      </w:r>
      <w:r w:rsidR="00E7235F" w:rsidRPr="00E33767">
        <w:rPr>
          <w:rFonts w:ascii="Arial Narrow" w:hAnsi="Arial Narrow"/>
          <w:lang w:val="ro-RO"/>
        </w:rPr>
        <w:t>De-a lungul timpului însă</w:t>
      </w:r>
      <w:r w:rsidR="007959C2">
        <w:rPr>
          <w:rFonts w:ascii="Arial Narrow" w:hAnsi="Arial Narrow"/>
          <w:lang w:val="ro-RO"/>
        </w:rPr>
        <w:t>,</w:t>
      </w:r>
      <w:r w:rsidR="00E7235F" w:rsidRPr="00E33767">
        <w:rPr>
          <w:rFonts w:ascii="Arial Narrow" w:hAnsi="Arial Narrow"/>
          <w:lang w:val="ro-RO"/>
        </w:rPr>
        <w:t xml:space="preserve"> orașul Bucecea a traversat și alte perioade de descreștere demografică </w:t>
      </w:r>
      <w:r w:rsidR="00F4170F">
        <w:rPr>
          <w:rFonts w:ascii="Arial Narrow" w:hAnsi="Arial Narrow"/>
          <w:lang w:val="ro-RO"/>
        </w:rPr>
        <w:t xml:space="preserve">cunoscând </w:t>
      </w:r>
      <w:r w:rsidR="000E764E" w:rsidRPr="00E33767">
        <w:rPr>
          <w:rFonts w:ascii="Arial Narrow" w:hAnsi="Arial Narrow"/>
          <w:lang w:val="ro-RO"/>
        </w:rPr>
        <w:t xml:space="preserve">în egală </w:t>
      </w:r>
      <w:r w:rsidR="000E764E" w:rsidRPr="00E33767">
        <w:rPr>
          <w:rFonts w:ascii="Arial Narrow" w:hAnsi="Arial Narrow"/>
          <w:lang w:val="ro-RO"/>
        </w:rPr>
        <w:lastRenderedPageBreak/>
        <w:t>măsură</w:t>
      </w:r>
      <w:r w:rsidR="005D615D">
        <w:rPr>
          <w:rFonts w:ascii="Arial Narrow" w:hAnsi="Arial Narrow"/>
          <w:lang w:val="ro-RO"/>
        </w:rPr>
        <w:t xml:space="preserve"> și</w:t>
      </w:r>
      <w:r w:rsidR="000E764E" w:rsidRPr="00E33767">
        <w:rPr>
          <w:rFonts w:ascii="Arial Narrow" w:hAnsi="Arial Narrow"/>
          <w:lang w:val="ro-RO"/>
        </w:rPr>
        <w:t xml:space="preserve"> perioade</w:t>
      </w:r>
      <w:r w:rsidR="00E94FCC" w:rsidRPr="00E33767">
        <w:rPr>
          <w:rFonts w:ascii="Arial Narrow" w:hAnsi="Arial Narrow"/>
          <w:lang w:val="ro-RO"/>
        </w:rPr>
        <w:t xml:space="preserve"> </w:t>
      </w:r>
      <w:r w:rsidR="00B27B1B" w:rsidRPr="00E33767">
        <w:rPr>
          <w:rFonts w:ascii="Arial Narrow" w:hAnsi="Arial Narrow"/>
          <w:lang w:val="ro-RO"/>
        </w:rPr>
        <w:t>î</w:t>
      </w:r>
      <w:r w:rsidR="00E94FCC" w:rsidRPr="00E33767">
        <w:rPr>
          <w:rFonts w:ascii="Arial Narrow" w:hAnsi="Arial Narrow"/>
          <w:lang w:val="ro-RO"/>
        </w:rPr>
        <w:t xml:space="preserve">nfloritoare, </w:t>
      </w:r>
      <w:r w:rsidR="000E764E" w:rsidRPr="00E33767">
        <w:rPr>
          <w:rFonts w:ascii="Arial Narrow" w:hAnsi="Arial Narrow"/>
          <w:lang w:val="ro-RO"/>
        </w:rPr>
        <w:t xml:space="preserve">de creștere economică </w:t>
      </w:r>
      <w:r w:rsidR="00E94FCC" w:rsidRPr="00E33767">
        <w:rPr>
          <w:rFonts w:ascii="Arial Narrow" w:hAnsi="Arial Narrow"/>
          <w:lang w:val="ro-RO"/>
        </w:rPr>
        <w:t xml:space="preserve">care </w:t>
      </w:r>
      <w:r w:rsidR="005D615D">
        <w:rPr>
          <w:rFonts w:ascii="Arial Narrow" w:hAnsi="Arial Narrow"/>
          <w:lang w:val="ro-RO"/>
        </w:rPr>
        <w:t>au atras după sine</w:t>
      </w:r>
      <w:r w:rsidR="00E94FCC" w:rsidRPr="00E33767">
        <w:rPr>
          <w:rFonts w:ascii="Arial Narrow" w:hAnsi="Arial Narrow"/>
          <w:lang w:val="ro-RO"/>
        </w:rPr>
        <w:t xml:space="preserve"> o creștere a populației. Fenomenele demografice prin care trece comunitatea </w:t>
      </w:r>
      <w:r w:rsidR="004A4AF9" w:rsidRPr="00E33767">
        <w:rPr>
          <w:rFonts w:ascii="Arial Narrow" w:hAnsi="Arial Narrow"/>
          <w:lang w:val="ro-RO"/>
        </w:rPr>
        <w:t>se întâlnesc la tot pasul</w:t>
      </w:r>
      <w:r w:rsidR="005D615D">
        <w:rPr>
          <w:rFonts w:ascii="Arial Narrow" w:hAnsi="Arial Narrow"/>
          <w:lang w:val="ro-RO"/>
        </w:rPr>
        <w:t xml:space="preserve">, pe întreg teritoriul țării, </w:t>
      </w:r>
      <w:r w:rsidR="004A4AF9" w:rsidRPr="00E33767">
        <w:rPr>
          <w:rFonts w:ascii="Arial Narrow" w:hAnsi="Arial Narrow"/>
          <w:lang w:val="ro-RO"/>
        </w:rPr>
        <w:t xml:space="preserve">urmare a transformărilor semnificative </w:t>
      </w:r>
      <w:r w:rsidR="00A23801" w:rsidRPr="00E33767">
        <w:rPr>
          <w:rFonts w:ascii="Arial Narrow" w:hAnsi="Arial Narrow"/>
          <w:lang w:val="ro-RO"/>
        </w:rPr>
        <w:t xml:space="preserve">prin care  a trecut </w:t>
      </w:r>
      <w:r w:rsidR="00986FB2" w:rsidRPr="00E33767">
        <w:rPr>
          <w:rFonts w:ascii="Arial Narrow" w:hAnsi="Arial Narrow"/>
          <w:lang w:val="ro-RO"/>
        </w:rPr>
        <w:t xml:space="preserve">(și încă mai trece) </w:t>
      </w:r>
      <w:r w:rsidR="00A23801" w:rsidRPr="00E33767">
        <w:rPr>
          <w:rFonts w:ascii="Arial Narrow" w:hAnsi="Arial Narrow"/>
          <w:lang w:val="ro-RO"/>
        </w:rPr>
        <w:t xml:space="preserve">România </w:t>
      </w:r>
      <w:r w:rsidR="007959C2">
        <w:rPr>
          <w:rFonts w:ascii="Arial Narrow" w:hAnsi="Arial Narrow"/>
          <w:lang w:val="ro-RO"/>
        </w:rPr>
        <w:t>î</w:t>
      </w:r>
      <w:r w:rsidR="00A23801" w:rsidRPr="00E33767">
        <w:rPr>
          <w:rFonts w:ascii="Arial Narrow" w:hAnsi="Arial Narrow"/>
          <w:lang w:val="ro-RO"/>
        </w:rPr>
        <w:t>n perioada pos</w:t>
      </w:r>
      <w:r w:rsidR="00B27B1B" w:rsidRPr="00E33767">
        <w:rPr>
          <w:rFonts w:ascii="Arial Narrow" w:hAnsi="Arial Narrow"/>
          <w:lang w:val="ro-RO"/>
        </w:rPr>
        <w:t>t-</w:t>
      </w:r>
      <w:r w:rsidR="00A23801" w:rsidRPr="00E33767">
        <w:rPr>
          <w:rFonts w:ascii="Arial Narrow" w:hAnsi="Arial Narrow"/>
          <w:lang w:val="ro-RO"/>
        </w:rPr>
        <w:t xml:space="preserve">comunistă (tranziția la economia de piață, aderarea la UE, </w:t>
      </w:r>
      <w:r w:rsidR="00986FB2" w:rsidRPr="00E33767">
        <w:rPr>
          <w:rFonts w:ascii="Arial Narrow" w:hAnsi="Arial Narrow"/>
          <w:lang w:val="ro-RO"/>
        </w:rPr>
        <w:t>gestiunea fenomen</w:t>
      </w:r>
      <w:r w:rsidR="00B27B1B" w:rsidRPr="00E33767">
        <w:rPr>
          <w:rFonts w:ascii="Arial Narrow" w:hAnsi="Arial Narrow"/>
          <w:lang w:val="ro-RO"/>
        </w:rPr>
        <w:t>e</w:t>
      </w:r>
      <w:r w:rsidR="00986FB2" w:rsidRPr="00E33767">
        <w:rPr>
          <w:rFonts w:ascii="Arial Narrow" w:hAnsi="Arial Narrow"/>
          <w:lang w:val="ro-RO"/>
        </w:rPr>
        <w:t xml:space="preserve">lor legate de </w:t>
      </w:r>
      <w:r w:rsidR="00A23801" w:rsidRPr="00E33767">
        <w:rPr>
          <w:rFonts w:ascii="Arial Narrow" w:hAnsi="Arial Narrow"/>
          <w:lang w:val="ro-RO"/>
        </w:rPr>
        <w:t>g</w:t>
      </w:r>
      <w:r w:rsidR="00986FB2" w:rsidRPr="00E33767">
        <w:rPr>
          <w:rFonts w:ascii="Arial Narrow" w:hAnsi="Arial Narrow"/>
          <w:lang w:val="ro-RO"/>
        </w:rPr>
        <w:t>lobalizare, schimbări climatice etc.).</w:t>
      </w:r>
      <w:r w:rsidR="0035703D" w:rsidRPr="00E33767">
        <w:rPr>
          <w:rFonts w:ascii="Arial Narrow" w:hAnsi="Arial Narrow"/>
          <w:lang w:val="ro-RO"/>
        </w:rPr>
        <w:t xml:space="preserve"> Prin </w:t>
      </w:r>
      <w:r w:rsidR="00B27B1B" w:rsidRPr="00E33767">
        <w:rPr>
          <w:rFonts w:ascii="Arial Narrow" w:hAnsi="Arial Narrow"/>
          <w:lang w:val="ro-RO"/>
        </w:rPr>
        <w:t>î</w:t>
      </w:r>
      <w:r w:rsidR="0035703D" w:rsidRPr="00E33767">
        <w:rPr>
          <w:rFonts w:ascii="Arial Narrow" w:hAnsi="Arial Narrow"/>
          <w:lang w:val="ro-RO"/>
        </w:rPr>
        <w:t xml:space="preserve">mbunătățirea condițiilor socioeconomice, dezvoltarea </w:t>
      </w:r>
      <w:r w:rsidR="00F32B16" w:rsidRPr="00E33767">
        <w:rPr>
          <w:rFonts w:ascii="Arial Narrow" w:hAnsi="Arial Narrow"/>
          <w:lang w:val="ro-RO"/>
        </w:rPr>
        <w:t xml:space="preserve">infrastructurii și a </w:t>
      </w:r>
      <w:r w:rsidR="0035703D" w:rsidRPr="00E33767">
        <w:rPr>
          <w:rFonts w:ascii="Arial Narrow" w:hAnsi="Arial Narrow"/>
          <w:lang w:val="ro-RO"/>
        </w:rPr>
        <w:t>serviciilor de interes public la nivel co</w:t>
      </w:r>
      <w:r w:rsidR="00F32B16" w:rsidRPr="00E33767">
        <w:rPr>
          <w:rFonts w:ascii="Arial Narrow" w:hAnsi="Arial Narrow"/>
          <w:lang w:val="ro-RO"/>
        </w:rPr>
        <w:t xml:space="preserve">munitar, creșterea gradului de participare a locuitorilor la toate dimensiunile vieții sociale a comunității, în acord cu scopul și </w:t>
      </w:r>
      <w:r w:rsidR="00356FD6" w:rsidRPr="00E33767">
        <w:rPr>
          <w:rFonts w:ascii="Arial Narrow" w:hAnsi="Arial Narrow"/>
          <w:lang w:val="ro-RO"/>
        </w:rPr>
        <w:t>obiectivele prezentei Strategii, se pot crea</w:t>
      </w:r>
      <w:r w:rsidR="00DF3DF7">
        <w:rPr>
          <w:rFonts w:ascii="Arial Narrow" w:hAnsi="Arial Narrow"/>
          <w:lang w:val="ro-RO"/>
        </w:rPr>
        <w:t xml:space="preserve"> însă</w:t>
      </w:r>
      <w:r w:rsidR="00356FD6" w:rsidRPr="00E33767">
        <w:rPr>
          <w:rFonts w:ascii="Arial Narrow" w:hAnsi="Arial Narrow"/>
          <w:lang w:val="ro-RO"/>
        </w:rPr>
        <w:t xml:space="preserve"> premisele</w:t>
      </w:r>
      <w:r w:rsidR="00B27B1B" w:rsidRPr="00E33767">
        <w:rPr>
          <w:rFonts w:ascii="Arial Narrow" w:hAnsi="Arial Narrow"/>
          <w:lang w:val="ro-RO"/>
        </w:rPr>
        <w:t xml:space="preserve"> pentru o nouă creștere a populației locale.</w:t>
      </w:r>
    </w:p>
    <w:p w14:paraId="3ABF0440" w14:textId="77777777" w:rsidR="000F54CF" w:rsidRPr="00E33767" w:rsidRDefault="000F54CF" w:rsidP="00701D5B">
      <w:pPr>
        <w:jc w:val="both"/>
        <w:rPr>
          <w:rFonts w:ascii="Arial Narrow" w:hAnsi="Arial Narrow"/>
          <w:lang w:val="ro-RO"/>
        </w:rPr>
      </w:pPr>
    </w:p>
    <w:p w14:paraId="4D12DEA5" w14:textId="77777777" w:rsidR="000343AA" w:rsidRPr="00E33767" w:rsidRDefault="000343AA" w:rsidP="00510BE0">
      <w:pPr>
        <w:pStyle w:val="Heading2"/>
        <w:spacing w:before="360" w:after="120"/>
        <w:rPr>
          <w:rFonts w:ascii="Arial Narrow" w:hAnsi="Arial Narrow"/>
          <w:b/>
          <w:bCs/>
          <w:color w:val="C00000"/>
          <w:sz w:val="22"/>
          <w:szCs w:val="22"/>
          <w:lang w:val="ro-RO"/>
        </w:rPr>
      </w:pPr>
      <w:bookmarkStart w:id="8" w:name="_Toc86013861"/>
      <w:r w:rsidRPr="00E33767">
        <w:rPr>
          <w:rFonts w:ascii="Arial Narrow" w:hAnsi="Arial Narrow"/>
          <w:b/>
          <w:bCs/>
          <w:color w:val="C00000"/>
          <w:sz w:val="22"/>
          <w:szCs w:val="22"/>
          <w:lang w:val="ro-RO"/>
        </w:rPr>
        <w:t>1.3. Economie și forța de muncă</w:t>
      </w:r>
      <w:bookmarkEnd w:id="8"/>
      <w:r w:rsidRPr="00E33767">
        <w:rPr>
          <w:rFonts w:ascii="Arial Narrow" w:hAnsi="Arial Narrow"/>
          <w:b/>
          <w:bCs/>
          <w:color w:val="C00000"/>
          <w:sz w:val="22"/>
          <w:szCs w:val="22"/>
          <w:lang w:val="ro-RO"/>
        </w:rPr>
        <w:t xml:space="preserve"> </w:t>
      </w:r>
    </w:p>
    <w:p w14:paraId="67F44026" w14:textId="77777777" w:rsidR="00543680" w:rsidRPr="00E33767" w:rsidRDefault="00543680" w:rsidP="00CA0018">
      <w:pPr>
        <w:pStyle w:val="Heading3"/>
        <w:spacing w:after="120"/>
        <w:rPr>
          <w:rFonts w:ascii="Arial Narrow" w:hAnsi="Arial Narrow"/>
          <w:b/>
          <w:bCs/>
          <w:color w:val="C00000"/>
          <w:sz w:val="22"/>
          <w:szCs w:val="22"/>
          <w:lang w:val="ro-RO"/>
        </w:rPr>
      </w:pPr>
      <w:bookmarkStart w:id="9" w:name="_Toc86013862"/>
      <w:r w:rsidRPr="00E33767">
        <w:rPr>
          <w:rFonts w:ascii="Arial Narrow" w:hAnsi="Arial Narrow"/>
          <w:b/>
          <w:bCs/>
          <w:color w:val="C00000"/>
          <w:sz w:val="22"/>
          <w:szCs w:val="22"/>
          <w:lang w:val="ro-RO"/>
        </w:rPr>
        <w:t>1.3.1. For</w:t>
      </w:r>
      <w:r w:rsidR="0006657C">
        <w:rPr>
          <w:rFonts w:ascii="Arial Narrow" w:hAnsi="Arial Narrow"/>
          <w:b/>
          <w:bCs/>
          <w:color w:val="C00000"/>
          <w:sz w:val="22"/>
          <w:szCs w:val="22"/>
          <w:lang w:val="ro-RO"/>
        </w:rPr>
        <w:t>ț</w:t>
      </w:r>
      <w:r w:rsidRPr="00E33767">
        <w:rPr>
          <w:rFonts w:ascii="Arial Narrow" w:hAnsi="Arial Narrow"/>
          <w:b/>
          <w:bCs/>
          <w:color w:val="C00000"/>
          <w:sz w:val="22"/>
          <w:szCs w:val="22"/>
          <w:lang w:val="ro-RO"/>
        </w:rPr>
        <w:t>a de munc</w:t>
      </w:r>
      <w:r w:rsidR="0006657C">
        <w:rPr>
          <w:rFonts w:ascii="Arial Narrow" w:hAnsi="Arial Narrow"/>
          <w:b/>
          <w:bCs/>
          <w:color w:val="C00000"/>
          <w:sz w:val="22"/>
          <w:szCs w:val="22"/>
          <w:lang w:val="ro-RO"/>
        </w:rPr>
        <w:t>ă</w:t>
      </w:r>
      <w:bookmarkEnd w:id="9"/>
    </w:p>
    <w:p w14:paraId="204DD456" w14:textId="77777777" w:rsidR="00EF68BB" w:rsidRPr="00E33767" w:rsidRDefault="00EA2698" w:rsidP="00540104">
      <w:pPr>
        <w:pStyle w:val="Default"/>
        <w:spacing w:after="120"/>
        <w:jc w:val="both"/>
        <w:rPr>
          <w:rFonts w:ascii="Arial Narrow" w:hAnsi="Arial Narrow"/>
          <w:sz w:val="22"/>
          <w:szCs w:val="22"/>
          <w:lang w:val="ro-RO"/>
        </w:rPr>
      </w:pPr>
      <w:r w:rsidRPr="00E33767">
        <w:rPr>
          <w:rFonts w:ascii="Arial Narrow" w:hAnsi="Arial Narrow"/>
          <w:sz w:val="22"/>
          <w:szCs w:val="22"/>
          <w:lang w:val="ro-RO"/>
        </w:rPr>
        <w:t xml:space="preserve">Potrivit ultimului recensământ (2011), populația activă la nivelul localității Bucecea era de </w:t>
      </w:r>
      <w:r w:rsidR="00A021C1" w:rsidRPr="00E33767">
        <w:rPr>
          <w:rFonts w:ascii="Arial Narrow" w:hAnsi="Arial Narrow"/>
          <w:sz w:val="22"/>
          <w:szCs w:val="22"/>
          <w:lang w:val="ro-RO"/>
        </w:rPr>
        <w:t>1</w:t>
      </w:r>
      <w:r w:rsidR="00834DC2" w:rsidRPr="00E33767">
        <w:rPr>
          <w:rFonts w:ascii="Arial Narrow" w:hAnsi="Arial Narrow"/>
          <w:sz w:val="22"/>
          <w:szCs w:val="22"/>
          <w:lang w:val="ro-RO"/>
        </w:rPr>
        <w:t>.</w:t>
      </w:r>
      <w:r w:rsidR="00A021C1" w:rsidRPr="00E33767">
        <w:rPr>
          <w:rFonts w:ascii="Arial Narrow" w:hAnsi="Arial Narrow"/>
          <w:sz w:val="22"/>
          <w:szCs w:val="22"/>
          <w:lang w:val="ro-RO"/>
        </w:rPr>
        <w:t>616 persoane</w:t>
      </w:r>
      <w:r w:rsidR="00834DC2" w:rsidRPr="00E33767">
        <w:rPr>
          <w:rFonts w:ascii="Arial Narrow" w:hAnsi="Arial Narrow"/>
          <w:sz w:val="22"/>
          <w:szCs w:val="22"/>
          <w:lang w:val="ro-RO"/>
        </w:rPr>
        <w:t xml:space="preserve">, </w:t>
      </w:r>
      <w:r w:rsidR="00A021C1" w:rsidRPr="00E33767">
        <w:rPr>
          <w:rFonts w:ascii="Arial Narrow" w:hAnsi="Arial Narrow"/>
          <w:sz w:val="22"/>
          <w:szCs w:val="22"/>
          <w:lang w:val="ro-RO"/>
        </w:rPr>
        <w:t xml:space="preserve">dintre care </w:t>
      </w:r>
      <w:r w:rsidR="00834DC2" w:rsidRPr="00E33767">
        <w:rPr>
          <w:rFonts w:ascii="Arial Narrow" w:hAnsi="Arial Narrow"/>
          <w:sz w:val="22"/>
          <w:szCs w:val="22"/>
          <w:lang w:val="ro-RO"/>
        </w:rPr>
        <w:t>1.459 ocupate.</w:t>
      </w:r>
      <w:r w:rsidR="00801428" w:rsidRPr="00E33767">
        <w:rPr>
          <w:rFonts w:ascii="Arial Narrow" w:hAnsi="Arial Narrow"/>
          <w:sz w:val="22"/>
          <w:szCs w:val="22"/>
          <w:lang w:val="ro-RO"/>
        </w:rPr>
        <w:t xml:space="preserve"> </w:t>
      </w:r>
      <w:r w:rsidR="00540104" w:rsidRPr="00E33767">
        <w:rPr>
          <w:rFonts w:ascii="Arial Narrow" w:hAnsi="Arial Narrow"/>
          <w:sz w:val="22"/>
          <w:szCs w:val="22"/>
          <w:lang w:val="ro-RO"/>
        </w:rPr>
        <w:t xml:space="preserve">Metodologia de recenzare însă, înglobează în segmentul </w:t>
      </w:r>
      <w:r w:rsidR="009B3893">
        <w:rPr>
          <w:rFonts w:ascii="Arial Narrow" w:hAnsi="Arial Narrow"/>
          <w:sz w:val="22"/>
          <w:szCs w:val="22"/>
          <w:lang w:val="ro-RO"/>
        </w:rPr>
        <w:t>populației</w:t>
      </w:r>
      <w:r w:rsidR="00801428" w:rsidRPr="00E33767">
        <w:rPr>
          <w:rFonts w:ascii="Arial Narrow" w:hAnsi="Arial Narrow"/>
          <w:sz w:val="22"/>
          <w:szCs w:val="22"/>
          <w:lang w:val="ro-RO"/>
        </w:rPr>
        <w:t xml:space="preserve"> </w:t>
      </w:r>
      <w:r w:rsidR="000B5B8D" w:rsidRPr="00E33767">
        <w:rPr>
          <w:rFonts w:ascii="Arial Narrow" w:hAnsi="Arial Narrow"/>
          <w:sz w:val="22"/>
          <w:szCs w:val="22"/>
          <w:lang w:val="ro-RO"/>
        </w:rPr>
        <w:t xml:space="preserve">ocupate </w:t>
      </w:r>
      <w:r w:rsidR="00801428" w:rsidRPr="00E33767">
        <w:rPr>
          <w:rFonts w:ascii="Arial Narrow" w:hAnsi="Arial Narrow"/>
          <w:sz w:val="22"/>
          <w:szCs w:val="22"/>
          <w:lang w:val="ro-RO"/>
        </w:rPr>
        <w:t xml:space="preserve">toate </w:t>
      </w:r>
      <w:r w:rsidR="00801428" w:rsidRPr="00E33767">
        <w:rPr>
          <w:rFonts w:ascii="Arial Narrow" w:hAnsi="Arial Narrow"/>
          <w:i/>
          <w:iCs/>
          <w:sz w:val="22"/>
          <w:szCs w:val="22"/>
          <w:lang w:val="ro-RO"/>
        </w:rPr>
        <w:t xml:space="preserve">persoanele de 15 ani </w:t>
      </w:r>
      <w:r w:rsidR="009B3893">
        <w:rPr>
          <w:rFonts w:ascii="Arial Narrow" w:hAnsi="Arial Narrow"/>
          <w:i/>
          <w:iCs/>
          <w:sz w:val="22"/>
          <w:szCs w:val="22"/>
          <w:lang w:val="ro-RO"/>
        </w:rPr>
        <w:t>ș</w:t>
      </w:r>
      <w:r w:rsidR="00801428" w:rsidRPr="00E33767">
        <w:rPr>
          <w:rFonts w:ascii="Arial Narrow" w:hAnsi="Arial Narrow"/>
          <w:i/>
          <w:iCs/>
          <w:sz w:val="22"/>
          <w:szCs w:val="22"/>
          <w:lang w:val="ro-RO"/>
        </w:rPr>
        <w:t>i peste care a</w:t>
      </w:r>
      <w:r w:rsidR="00B32BD9" w:rsidRPr="00E33767">
        <w:rPr>
          <w:rFonts w:ascii="Arial Narrow" w:hAnsi="Arial Narrow"/>
          <w:i/>
          <w:iCs/>
          <w:sz w:val="22"/>
          <w:szCs w:val="22"/>
          <w:lang w:val="ro-RO"/>
        </w:rPr>
        <w:t>u</w:t>
      </w:r>
      <w:r w:rsidR="00801428" w:rsidRPr="00E33767">
        <w:rPr>
          <w:rFonts w:ascii="Arial Narrow" w:hAnsi="Arial Narrow"/>
          <w:i/>
          <w:iCs/>
          <w:sz w:val="22"/>
          <w:szCs w:val="22"/>
          <w:lang w:val="ro-RO"/>
        </w:rPr>
        <w:t xml:space="preserve"> desf</w:t>
      </w:r>
      <w:r w:rsidR="0035300D">
        <w:rPr>
          <w:rFonts w:ascii="Arial Narrow" w:hAnsi="Arial Narrow"/>
          <w:i/>
          <w:iCs/>
          <w:sz w:val="22"/>
          <w:szCs w:val="22"/>
          <w:lang w:val="ro-RO"/>
        </w:rPr>
        <w:t>ăș</w:t>
      </w:r>
      <w:r w:rsidR="00801428" w:rsidRPr="00E33767">
        <w:rPr>
          <w:rFonts w:ascii="Arial Narrow" w:hAnsi="Arial Narrow"/>
          <w:i/>
          <w:iCs/>
          <w:sz w:val="22"/>
          <w:szCs w:val="22"/>
          <w:lang w:val="ro-RO"/>
        </w:rPr>
        <w:t>urat o activitate economică sau socială producătoare de bunuri sau servicii de cel pu</w:t>
      </w:r>
      <w:r w:rsidR="009B3893">
        <w:rPr>
          <w:rFonts w:ascii="Arial Narrow" w:hAnsi="Arial Narrow"/>
          <w:i/>
          <w:iCs/>
          <w:sz w:val="22"/>
          <w:szCs w:val="22"/>
          <w:lang w:val="ro-RO"/>
        </w:rPr>
        <w:t>ț</w:t>
      </w:r>
      <w:r w:rsidR="00801428" w:rsidRPr="00E33767">
        <w:rPr>
          <w:rFonts w:ascii="Arial Narrow" w:hAnsi="Arial Narrow"/>
          <w:i/>
          <w:iCs/>
          <w:sz w:val="22"/>
          <w:szCs w:val="22"/>
          <w:lang w:val="ro-RO"/>
        </w:rPr>
        <w:t>in o oră în perioada de referin</w:t>
      </w:r>
      <w:r w:rsidR="009B3893">
        <w:rPr>
          <w:rFonts w:ascii="Arial Narrow" w:hAnsi="Arial Narrow"/>
          <w:i/>
          <w:iCs/>
          <w:sz w:val="22"/>
          <w:szCs w:val="22"/>
          <w:lang w:val="ro-RO"/>
        </w:rPr>
        <w:t>ță</w:t>
      </w:r>
      <w:r w:rsidR="00801428" w:rsidRPr="00E33767">
        <w:rPr>
          <w:rFonts w:ascii="Arial Narrow" w:hAnsi="Arial Narrow"/>
          <w:i/>
          <w:iCs/>
          <w:sz w:val="22"/>
          <w:szCs w:val="22"/>
          <w:lang w:val="ro-RO"/>
        </w:rPr>
        <w:t xml:space="preserve"> (o săptămână), în scopul ob</w:t>
      </w:r>
      <w:r w:rsidR="009B3893">
        <w:rPr>
          <w:rFonts w:ascii="Arial Narrow" w:hAnsi="Arial Narrow"/>
          <w:i/>
          <w:iCs/>
          <w:sz w:val="22"/>
          <w:szCs w:val="22"/>
          <w:lang w:val="ro-RO"/>
        </w:rPr>
        <w:t>ț</w:t>
      </w:r>
      <w:r w:rsidR="00801428" w:rsidRPr="00E33767">
        <w:rPr>
          <w:rFonts w:ascii="Arial Narrow" w:hAnsi="Arial Narrow"/>
          <w:i/>
          <w:iCs/>
          <w:sz w:val="22"/>
          <w:szCs w:val="22"/>
          <w:lang w:val="ro-RO"/>
        </w:rPr>
        <w:t>inerii unor venituri sub formă de salarii, plată în natură sau alte beneficii.</w:t>
      </w:r>
      <w:r w:rsidR="00B32BD9" w:rsidRPr="00E33767">
        <w:rPr>
          <w:rFonts w:ascii="Arial Narrow" w:hAnsi="Arial Narrow"/>
          <w:i/>
          <w:iCs/>
          <w:sz w:val="22"/>
          <w:szCs w:val="22"/>
          <w:lang w:val="ro-RO"/>
        </w:rPr>
        <w:t xml:space="preserve"> </w:t>
      </w:r>
      <w:r w:rsidR="00490443" w:rsidRPr="00E33767">
        <w:rPr>
          <w:rFonts w:ascii="Arial Narrow" w:hAnsi="Arial Narrow"/>
          <w:sz w:val="22"/>
          <w:szCs w:val="22"/>
          <w:lang w:val="ro-RO"/>
        </w:rPr>
        <w:t xml:space="preserve">Astfel, segmentul populației ocupate rezultate în urma recensământului </w:t>
      </w:r>
      <w:r w:rsidR="007F608E" w:rsidRPr="00E33767">
        <w:rPr>
          <w:rFonts w:ascii="Arial Narrow" w:hAnsi="Arial Narrow"/>
          <w:sz w:val="22"/>
          <w:szCs w:val="22"/>
          <w:lang w:val="ro-RO"/>
        </w:rPr>
        <w:t>cuprinde: salariați/angajați, patroni/angajatori, lucrători pe cont propriu, membri</w:t>
      </w:r>
      <w:r w:rsidR="00505C1E" w:rsidRPr="00E33767">
        <w:rPr>
          <w:rFonts w:ascii="Arial Narrow" w:hAnsi="Arial Narrow"/>
          <w:sz w:val="22"/>
          <w:szCs w:val="22"/>
          <w:lang w:val="ro-RO"/>
        </w:rPr>
        <w:t xml:space="preserve"> ai unor societăți agricole/cooperative, lucrători familiali neremunerați și alte situații.</w:t>
      </w:r>
      <w:r w:rsidR="000B5B8D" w:rsidRPr="00E33767">
        <w:rPr>
          <w:rFonts w:ascii="Arial Narrow" w:hAnsi="Arial Narrow"/>
          <w:sz w:val="22"/>
          <w:szCs w:val="22"/>
          <w:lang w:val="ro-RO"/>
        </w:rPr>
        <w:t xml:space="preserve"> </w:t>
      </w:r>
      <w:r w:rsidR="00677929">
        <w:rPr>
          <w:rFonts w:ascii="Arial Narrow" w:hAnsi="Arial Narrow"/>
          <w:sz w:val="22"/>
          <w:szCs w:val="22"/>
          <w:lang w:val="ro-RO"/>
        </w:rPr>
        <w:t>Această abordare largă conduce însă la</w:t>
      </w:r>
      <w:r w:rsidR="000B5B8D" w:rsidRPr="00E33767">
        <w:rPr>
          <w:rFonts w:ascii="Arial Narrow" w:hAnsi="Arial Narrow"/>
          <w:sz w:val="22"/>
          <w:szCs w:val="22"/>
          <w:lang w:val="ro-RO"/>
        </w:rPr>
        <w:t xml:space="preserve"> o imagine denaturată as</w:t>
      </w:r>
      <w:r w:rsidR="002A01B2" w:rsidRPr="00E33767">
        <w:rPr>
          <w:rFonts w:ascii="Arial Narrow" w:hAnsi="Arial Narrow"/>
          <w:sz w:val="22"/>
          <w:szCs w:val="22"/>
          <w:lang w:val="ro-RO"/>
        </w:rPr>
        <w:t>u</w:t>
      </w:r>
      <w:r w:rsidR="000B5B8D" w:rsidRPr="00E33767">
        <w:rPr>
          <w:rFonts w:ascii="Arial Narrow" w:hAnsi="Arial Narrow"/>
          <w:sz w:val="22"/>
          <w:szCs w:val="22"/>
          <w:lang w:val="ro-RO"/>
        </w:rPr>
        <w:t xml:space="preserve">pra gradului real de inserție și participare a populației </w:t>
      </w:r>
      <w:r w:rsidR="00FE33FB" w:rsidRPr="00E33767">
        <w:rPr>
          <w:rFonts w:ascii="Arial Narrow" w:hAnsi="Arial Narrow"/>
          <w:sz w:val="22"/>
          <w:szCs w:val="22"/>
          <w:lang w:val="ro-RO"/>
        </w:rPr>
        <w:t xml:space="preserve">locale </w:t>
      </w:r>
      <w:r w:rsidR="000B5B8D" w:rsidRPr="00E33767">
        <w:rPr>
          <w:rFonts w:ascii="Arial Narrow" w:hAnsi="Arial Narrow"/>
          <w:sz w:val="22"/>
          <w:szCs w:val="22"/>
          <w:lang w:val="ro-RO"/>
        </w:rPr>
        <w:t>active pe piața forței de muncă.</w:t>
      </w:r>
    </w:p>
    <w:p w14:paraId="64D7BB9C" w14:textId="77777777" w:rsidR="000C7293" w:rsidRDefault="00377D79" w:rsidP="00FD073A">
      <w:pPr>
        <w:pStyle w:val="Default"/>
        <w:spacing w:after="240"/>
        <w:jc w:val="both"/>
        <w:rPr>
          <w:rFonts w:ascii="Arial Narrow" w:hAnsi="Arial Narrow"/>
          <w:sz w:val="22"/>
          <w:szCs w:val="22"/>
          <w:lang w:val="ro-RO"/>
        </w:rPr>
      </w:pPr>
      <w:r w:rsidRPr="00E33767">
        <w:rPr>
          <w:rFonts w:ascii="Arial Narrow" w:hAnsi="Arial Narrow"/>
          <w:sz w:val="22"/>
          <w:szCs w:val="22"/>
          <w:lang w:val="ro-RO"/>
        </w:rPr>
        <w:t xml:space="preserve">Comparabil, datele INS </w:t>
      </w:r>
      <w:r w:rsidR="005F0B73" w:rsidRPr="00E33767">
        <w:rPr>
          <w:rFonts w:ascii="Arial Narrow" w:hAnsi="Arial Narrow"/>
          <w:sz w:val="22"/>
          <w:szCs w:val="22"/>
          <w:lang w:val="ro-RO"/>
        </w:rPr>
        <w:t xml:space="preserve">privind numărul efectiv de salariați </w:t>
      </w:r>
      <w:r w:rsidR="000F12CD" w:rsidRPr="00E33767">
        <w:rPr>
          <w:rFonts w:ascii="Arial Narrow" w:hAnsi="Arial Narrow"/>
          <w:sz w:val="22"/>
          <w:szCs w:val="22"/>
          <w:lang w:val="ro-RO"/>
        </w:rPr>
        <w:t>(</w:t>
      </w:r>
      <w:r w:rsidR="000F12CD" w:rsidRPr="00E33767">
        <w:rPr>
          <w:rFonts w:ascii="Arial Narrow" w:hAnsi="Arial Narrow"/>
          <w:i/>
          <w:iCs/>
          <w:sz w:val="22"/>
          <w:szCs w:val="22"/>
          <w:lang w:val="ro-RO"/>
        </w:rPr>
        <w:t>persoanele angajate cu contract de munc</w:t>
      </w:r>
      <w:r w:rsidR="001E7C16" w:rsidRPr="00E33767">
        <w:rPr>
          <w:rFonts w:ascii="Arial Narrow" w:hAnsi="Arial Narrow"/>
          <w:i/>
          <w:iCs/>
          <w:sz w:val="22"/>
          <w:szCs w:val="22"/>
          <w:lang w:val="ro-RO"/>
        </w:rPr>
        <w:t>ă</w:t>
      </w:r>
      <w:r w:rsidR="000F12CD" w:rsidRPr="00E33767">
        <w:rPr>
          <w:rFonts w:ascii="Arial Narrow" w:hAnsi="Arial Narrow"/>
          <w:i/>
          <w:iCs/>
          <w:sz w:val="22"/>
          <w:szCs w:val="22"/>
          <w:lang w:val="ro-RO"/>
        </w:rPr>
        <w:t>/raport de serviciu pe durat</w:t>
      </w:r>
      <w:r w:rsidR="001E7C16" w:rsidRPr="00E33767">
        <w:rPr>
          <w:rFonts w:ascii="Arial Narrow" w:hAnsi="Arial Narrow"/>
          <w:i/>
          <w:iCs/>
          <w:sz w:val="22"/>
          <w:szCs w:val="22"/>
          <w:lang w:val="ro-RO"/>
        </w:rPr>
        <w:t>ă</w:t>
      </w:r>
      <w:r w:rsidR="000F12CD" w:rsidRPr="00E33767">
        <w:rPr>
          <w:rFonts w:ascii="Arial Narrow" w:hAnsi="Arial Narrow"/>
          <w:i/>
          <w:iCs/>
          <w:sz w:val="22"/>
          <w:szCs w:val="22"/>
          <w:lang w:val="ro-RO"/>
        </w:rPr>
        <w:t xml:space="preserve"> determinat</w:t>
      </w:r>
      <w:r w:rsidR="001E7C16" w:rsidRPr="00E33767">
        <w:rPr>
          <w:rFonts w:ascii="Arial Narrow" w:hAnsi="Arial Narrow"/>
          <w:i/>
          <w:iCs/>
          <w:sz w:val="22"/>
          <w:szCs w:val="22"/>
          <w:lang w:val="ro-RO"/>
        </w:rPr>
        <w:t>ă</w:t>
      </w:r>
      <w:r w:rsidR="000F12CD" w:rsidRPr="00E33767">
        <w:rPr>
          <w:rFonts w:ascii="Arial Narrow" w:hAnsi="Arial Narrow"/>
          <w:i/>
          <w:iCs/>
          <w:sz w:val="22"/>
          <w:szCs w:val="22"/>
          <w:lang w:val="ro-RO"/>
        </w:rPr>
        <w:t xml:space="preserve"> sau nedeterminat</w:t>
      </w:r>
      <w:r w:rsidR="001E7C16" w:rsidRPr="00E33767">
        <w:rPr>
          <w:rFonts w:ascii="Arial Narrow" w:hAnsi="Arial Narrow"/>
          <w:i/>
          <w:iCs/>
          <w:sz w:val="22"/>
          <w:szCs w:val="22"/>
          <w:lang w:val="ro-RO"/>
        </w:rPr>
        <w:t>ă</w:t>
      </w:r>
      <w:r w:rsidR="000F12CD" w:rsidRPr="00E33767">
        <w:rPr>
          <w:rFonts w:ascii="Arial Narrow" w:hAnsi="Arial Narrow"/>
          <w:i/>
          <w:iCs/>
          <w:sz w:val="22"/>
          <w:szCs w:val="22"/>
          <w:lang w:val="ro-RO"/>
        </w:rPr>
        <w:t>, inclusiv lucr</w:t>
      </w:r>
      <w:r w:rsidR="001E7C16" w:rsidRPr="00E33767">
        <w:rPr>
          <w:rFonts w:ascii="Arial Narrow" w:hAnsi="Arial Narrow"/>
          <w:i/>
          <w:iCs/>
          <w:sz w:val="22"/>
          <w:szCs w:val="22"/>
          <w:lang w:val="ro-RO"/>
        </w:rPr>
        <w:t>ă</w:t>
      </w:r>
      <w:r w:rsidR="000F12CD" w:rsidRPr="00E33767">
        <w:rPr>
          <w:rFonts w:ascii="Arial Narrow" w:hAnsi="Arial Narrow"/>
          <w:i/>
          <w:iCs/>
          <w:sz w:val="22"/>
          <w:szCs w:val="22"/>
          <w:lang w:val="ro-RO"/>
        </w:rPr>
        <w:t>torii sezonieri, manager</w:t>
      </w:r>
      <w:r w:rsidR="001E7C16" w:rsidRPr="00E33767">
        <w:rPr>
          <w:rFonts w:ascii="Arial Narrow" w:hAnsi="Arial Narrow"/>
          <w:i/>
          <w:iCs/>
          <w:sz w:val="22"/>
          <w:szCs w:val="22"/>
          <w:lang w:val="ro-RO"/>
        </w:rPr>
        <w:t>ii</w:t>
      </w:r>
      <w:r w:rsidR="000F12CD" w:rsidRPr="00E33767">
        <w:rPr>
          <w:rFonts w:ascii="Arial Narrow" w:hAnsi="Arial Narrow"/>
          <w:i/>
          <w:iCs/>
          <w:sz w:val="22"/>
          <w:szCs w:val="22"/>
          <w:lang w:val="ro-RO"/>
        </w:rPr>
        <w:t xml:space="preserve"> sau administrator</w:t>
      </w:r>
      <w:r w:rsidR="001E7C16" w:rsidRPr="00E33767">
        <w:rPr>
          <w:rFonts w:ascii="Arial Narrow" w:hAnsi="Arial Narrow"/>
          <w:i/>
          <w:iCs/>
          <w:sz w:val="22"/>
          <w:szCs w:val="22"/>
          <w:lang w:val="ro-RO"/>
        </w:rPr>
        <w:t>i</w:t>
      </w:r>
      <w:r w:rsidR="000F12CD" w:rsidRPr="00E33767">
        <w:rPr>
          <w:rFonts w:ascii="Arial Narrow" w:hAnsi="Arial Narrow"/>
          <w:i/>
          <w:iCs/>
          <w:sz w:val="22"/>
          <w:szCs w:val="22"/>
          <w:lang w:val="ro-RO"/>
        </w:rPr>
        <w:t>, al c</w:t>
      </w:r>
      <w:r w:rsidR="00353E00">
        <w:rPr>
          <w:rFonts w:ascii="Arial Narrow" w:hAnsi="Arial Narrow"/>
          <w:i/>
          <w:iCs/>
          <w:sz w:val="22"/>
          <w:szCs w:val="22"/>
          <w:lang w:val="ro-RO"/>
        </w:rPr>
        <w:t>ă</w:t>
      </w:r>
      <w:r w:rsidR="000F12CD" w:rsidRPr="00E33767">
        <w:rPr>
          <w:rFonts w:ascii="Arial Narrow" w:hAnsi="Arial Narrow"/>
          <w:i/>
          <w:iCs/>
          <w:sz w:val="22"/>
          <w:szCs w:val="22"/>
          <w:lang w:val="ro-RO"/>
        </w:rPr>
        <w:t>ror contract de munc</w:t>
      </w:r>
      <w:r w:rsidR="001E7C16" w:rsidRPr="00E33767">
        <w:rPr>
          <w:rFonts w:ascii="Arial Narrow" w:hAnsi="Arial Narrow"/>
          <w:i/>
          <w:iCs/>
          <w:sz w:val="22"/>
          <w:szCs w:val="22"/>
          <w:lang w:val="ro-RO"/>
        </w:rPr>
        <w:t>ă</w:t>
      </w:r>
      <w:r w:rsidR="000F12CD" w:rsidRPr="00E33767">
        <w:rPr>
          <w:rFonts w:ascii="Arial Narrow" w:hAnsi="Arial Narrow"/>
          <w:i/>
          <w:iCs/>
          <w:sz w:val="22"/>
          <w:szCs w:val="22"/>
          <w:lang w:val="ro-RO"/>
        </w:rPr>
        <w:t xml:space="preserve">/raport de serviciu nu a fost suspendat </w:t>
      </w:r>
      <w:r w:rsidR="001E7C16" w:rsidRPr="00E33767">
        <w:rPr>
          <w:rFonts w:ascii="Arial Narrow" w:hAnsi="Arial Narrow"/>
          <w:i/>
          <w:iCs/>
          <w:sz w:val="22"/>
          <w:szCs w:val="22"/>
          <w:lang w:val="ro-RO"/>
        </w:rPr>
        <w:t>î</w:t>
      </w:r>
      <w:r w:rsidR="000F12CD" w:rsidRPr="00E33767">
        <w:rPr>
          <w:rFonts w:ascii="Arial Narrow" w:hAnsi="Arial Narrow"/>
          <w:i/>
          <w:iCs/>
          <w:sz w:val="22"/>
          <w:szCs w:val="22"/>
          <w:lang w:val="ro-RO"/>
        </w:rPr>
        <w:t>n anul de referin</w:t>
      </w:r>
      <w:r w:rsidR="001E7C16" w:rsidRPr="00E33767">
        <w:rPr>
          <w:rFonts w:ascii="Arial Narrow" w:hAnsi="Arial Narrow"/>
          <w:i/>
          <w:iCs/>
          <w:sz w:val="22"/>
          <w:szCs w:val="22"/>
          <w:lang w:val="ro-RO"/>
        </w:rPr>
        <w:t>ță</w:t>
      </w:r>
      <w:r w:rsidR="000F12CD" w:rsidRPr="00E33767">
        <w:rPr>
          <w:rFonts w:ascii="Arial Narrow" w:hAnsi="Arial Narrow"/>
          <w:sz w:val="22"/>
          <w:szCs w:val="22"/>
          <w:lang w:val="ro-RO"/>
        </w:rPr>
        <w:t>)</w:t>
      </w:r>
      <w:r w:rsidR="005F0B73" w:rsidRPr="00E33767">
        <w:rPr>
          <w:rFonts w:ascii="Arial Narrow" w:hAnsi="Arial Narrow"/>
          <w:sz w:val="22"/>
          <w:szCs w:val="22"/>
          <w:lang w:val="ro-RO"/>
        </w:rPr>
        <w:t>, plasa</w:t>
      </w:r>
      <w:r w:rsidR="00B75F31" w:rsidRPr="00E33767">
        <w:rPr>
          <w:rFonts w:ascii="Arial Narrow" w:hAnsi="Arial Narrow"/>
          <w:sz w:val="22"/>
          <w:szCs w:val="22"/>
          <w:lang w:val="ro-RO"/>
        </w:rPr>
        <w:t>u</w:t>
      </w:r>
      <w:r w:rsidR="005F0B73" w:rsidRPr="00E33767">
        <w:rPr>
          <w:rFonts w:ascii="Arial Narrow" w:hAnsi="Arial Narrow"/>
          <w:sz w:val="22"/>
          <w:szCs w:val="22"/>
          <w:lang w:val="ro-RO"/>
        </w:rPr>
        <w:t xml:space="preserve"> </w:t>
      </w:r>
      <w:r w:rsidR="0059167B" w:rsidRPr="00E33767">
        <w:rPr>
          <w:rFonts w:ascii="Arial Narrow" w:hAnsi="Arial Narrow"/>
          <w:sz w:val="22"/>
          <w:szCs w:val="22"/>
          <w:lang w:val="ro-RO"/>
        </w:rPr>
        <w:t>populația ocupată formal, cu un loc de muncă stabil</w:t>
      </w:r>
      <w:r w:rsidR="00F524A6" w:rsidRPr="00E33767">
        <w:rPr>
          <w:rFonts w:ascii="Arial Narrow" w:hAnsi="Arial Narrow"/>
          <w:sz w:val="22"/>
          <w:szCs w:val="22"/>
          <w:lang w:val="ro-RO"/>
        </w:rPr>
        <w:t xml:space="preserve"> (salariați)</w:t>
      </w:r>
      <w:r w:rsidR="0059167B" w:rsidRPr="00E33767">
        <w:rPr>
          <w:rFonts w:ascii="Arial Narrow" w:hAnsi="Arial Narrow"/>
          <w:sz w:val="22"/>
          <w:szCs w:val="22"/>
          <w:lang w:val="ro-RO"/>
        </w:rPr>
        <w:t>, la 376 de persoane</w:t>
      </w:r>
      <w:r w:rsidR="00B75F31" w:rsidRPr="00E33767">
        <w:rPr>
          <w:rFonts w:ascii="Arial Narrow" w:hAnsi="Arial Narrow"/>
          <w:sz w:val="22"/>
          <w:szCs w:val="22"/>
          <w:lang w:val="ro-RO"/>
        </w:rPr>
        <w:t xml:space="preserve"> (2011)</w:t>
      </w:r>
      <w:r w:rsidR="0059167B" w:rsidRPr="00E33767">
        <w:rPr>
          <w:rFonts w:ascii="Arial Narrow" w:hAnsi="Arial Narrow"/>
          <w:sz w:val="22"/>
          <w:szCs w:val="22"/>
          <w:lang w:val="ro-RO"/>
        </w:rPr>
        <w:t xml:space="preserve">, </w:t>
      </w:r>
      <w:r w:rsidR="00A1700D">
        <w:rPr>
          <w:rFonts w:ascii="Arial Narrow" w:hAnsi="Arial Narrow"/>
          <w:sz w:val="22"/>
          <w:szCs w:val="22"/>
          <w:lang w:val="ro-RO"/>
        </w:rPr>
        <w:t xml:space="preserve">poziționând </w:t>
      </w:r>
      <w:r w:rsidR="0059167B" w:rsidRPr="00E33767">
        <w:rPr>
          <w:rFonts w:ascii="Arial Narrow" w:hAnsi="Arial Narrow"/>
          <w:sz w:val="22"/>
          <w:szCs w:val="22"/>
          <w:lang w:val="ro-RO"/>
        </w:rPr>
        <w:t>astfel</w:t>
      </w:r>
      <w:r w:rsidR="00A1700D">
        <w:rPr>
          <w:rFonts w:ascii="Arial Narrow" w:hAnsi="Arial Narrow"/>
          <w:sz w:val="22"/>
          <w:szCs w:val="22"/>
          <w:lang w:val="ro-RO"/>
        </w:rPr>
        <w:t xml:space="preserve"> Orașul Bucecea pe</w:t>
      </w:r>
      <w:r w:rsidR="0059167B" w:rsidRPr="00E33767">
        <w:rPr>
          <w:rFonts w:ascii="Arial Narrow" w:hAnsi="Arial Narrow"/>
          <w:sz w:val="22"/>
          <w:szCs w:val="22"/>
          <w:lang w:val="ro-RO"/>
        </w:rPr>
        <w:t xml:space="preserve"> </w:t>
      </w:r>
      <w:r w:rsidR="00B75F31" w:rsidRPr="00E33767">
        <w:rPr>
          <w:rFonts w:ascii="Arial Narrow" w:hAnsi="Arial Narrow"/>
          <w:sz w:val="22"/>
          <w:szCs w:val="22"/>
          <w:lang w:val="ro-RO"/>
        </w:rPr>
        <w:t xml:space="preserve">penultimul loc </w:t>
      </w:r>
      <w:r w:rsidR="0059167B" w:rsidRPr="00E33767">
        <w:rPr>
          <w:rFonts w:ascii="Arial Narrow" w:hAnsi="Arial Narrow"/>
          <w:sz w:val="22"/>
          <w:szCs w:val="22"/>
          <w:lang w:val="ro-RO"/>
        </w:rPr>
        <w:t>la nivel de județ</w:t>
      </w:r>
      <w:r w:rsidR="00B75F31" w:rsidRPr="00E33767">
        <w:rPr>
          <w:rFonts w:ascii="Arial Narrow" w:hAnsi="Arial Narrow"/>
          <w:sz w:val="22"/>
          <w:szCs w:val="22"/>
          <w:lang w:val="ro-RO"/>
        </w:rPr>
        <w:t xml:space="preserve"> (depășind doar orașul Ștefănești)</w:t>
      </w:r>
      <w:r w:rsidR="0059167B" w:rsidRPr="00E33767">
        <w:rPr>
          <w:rFonts w:ascii="Arial Narrow" w:hAnsi="Arial Narrow"/>
          <w:sz w:val="22"/>
          <w:szCs w:val="22"/>
          <w:lang w:val="ro-RO"/>
        </w:rPr>
        <w:t xml:space="preserve">. </w:t>
      </w:r>
    </w:p>
    <w:p w14:paraId="68E063CF" w14:textId="77777777" w:rsidR="00E81AB2" w:rsidRDefault="00E81AB2" w:rsidP="00FD073A">
      <w:pPr>
        <w:pStyle w:val="Default"/>
        <w:spacing w:after="240"/>
        <w:jc w:val="both"/>
        <w:rPr>
          <w:rFonts w:ascii="Arial Narrow" w:hAnsi="Arial Narrow"/>
          <w:sz w:val="22"/>
          <w:szCs w:val="22"/>
          <w:lang w:val="ro-RO"/>
        </w:rPr>
      </w:pPr>
    </w:p>
    <w:p w14:paraId="0361DD63" w14:textId="77777777" w:rsidR="00E81AB2" w:rsidRDefault="00E81AB2" w:rsidP="00FD073A">
      <w:pPr>
        <w:pStyle w:val="Default"/>
        <w:spacing w:after="240"/>
        <w:jc w:val="both"/>
        <w:rPr>
          <w:rFonts w:ascii="Arial Narrow" w:hAnsi="Arial Narrow"/>
          <w:sz w:val="22"/>
          <w:szCs w:val="22"/>
          <w:lang w:val="ro-RO"/>
        </w:rPr>
      </w:pPr>
    </w:p>
    <w:tbl>
      <w:tblPr>
        <w:tblW w:w="5282" w:type="pct"/>
        <w:jc w:val="center"/>
        <w:tblLook w:val="04A0" w:firstRow="1" w:lastRow="0" w:firstColumn="1" w:lastColumn="0" w:noHBand="0" w:noVBand="1"/>
      </w:tblPr>
      <w:tblGrid>
        <w:gridCol w:w="1155"/>
        <w:gridCol w:w="668"/>
        <w:gridCol w:w="668"/>
        <w:gridCol w:w="668"/>
        <w:gridCol w:w="668"/>
        <w:gridCol w:w="668"/>
        <w:gridCol w:w="668"/>
        <w:gridCol w:w="668"/>
        <w:gridCol w:w="668"/>
        <w:gridCol w:w="668"/>
      </w:tblGrid>
      <w:tr w:rsidR="000F54CF" w:rsidRPr="00E33767" w14:paraId="3D588A3A" w14:textId="77777777" w:rsidTr="00C37AF9">
        <w:trPr>
          <w:trHeight w:val="288"/>
          <w:jc w:val="center"/>
        </w:trPr>
        <w:tc>
          <w:tcPr>
            <w:tcW w:w="945" w:type="pct"/>
            <w:vMerge w:val="restart"/>
            <w:tcBorders>
              <w:top w:val="nil"/>
              <w:left w:val="single" w:sz="8" w:space="0" w:color="CCCCCC"/>
              <w:bottom w:val="nil"/>
              <w:right w:val="single" w:sz="8" w:space="0" w:color="CCCCCC"/>
            </w:tcBorders>
            <w:shd w:val="clear" w:color="000000" w:fill="C00000"/>
            <w:vAlign w:val="center"/>
            <w:hideMark/>
          </w:tcPr>
          <w:p w14:paraId="43453DBE" w14:textId="77777777" w:rsidR="005F0B73" w:rsidRPr="005F0B73" w:rsidRDefault="005F0B73" w:rsidP="005F0B73">
            <w:pPr>
              <w:spacing w:after="0" w:line="240" w:lineRule="auto"/>
              <w:rPr>
                <w:rFonts w:ascii="Arial Narrow" w:eastAsia="Times New Roman" w:hAnsi="Arial Narrow" w:cs="Calibri"/>
                <w:b/>
                <w:bCs/>
                <w:color w:val="FFFFFF"/>
                <w:sz w:val="18"/>
                <w:szCs w:val="18"/>
                <w:lang w:val="ro-RO"/>
              </w:rPr>
            </w:pPr>
            <w:r w:rsidRPr="005F0B73">
              <w:rPr>
                <w:rFonts w:ascii="Arial Narrow" w:eastAsia="Times New Roman" w:hAnsi="Arial Narrow" w:cs="Calibri"/>
                <w:b/>
                <w:bCs/>
                <w:color w:val="FFFFFF"/>
                <w:sz w:val="18"/>
                <w:szCs w:val="18"/>
                <w:lang w:val="ro-RO"/>
              </w:rPr>
              <w:lastRenderedPageBreak/>
              <w:t> </w:t>
            </w:r>
          </w:p>
        </w:tc>
        <w:tc>
          <w:tcPr>
            <w:tcW w:w="450" w:type="pct"/>
            <w:tcBorders>
              <w:top w:val="single" w:sz="8" w:space="0" w:color="FAFAFA"/>
              <w:left w:val="single" w:sz="8" w:space="0" w:color="FAFAFA"/>
              <w:bottom w:val="single" w:sz="8" w:space="0" w:color="CCCCCC"/>
              <w:right w:val="single" w:sz="8" w:space="0" w:color="CCCCCC"/>
            </w:tcBorders>
            <w:shd w:val="clear" w:color="000000" w:fill="C00000"/>
            <w:vAlign w:val="center"/>
            <w:hideMark/>
          </w:tcPr>
          <w:p w14:paraId="525E7558" w14:textId="77777777" w:rsidR="005F0B73" w:rsidRPr="005F0B73" w:rsidRDefault="005F0B73" w:rsidP="005F0B73">
            <w:pPr>
              <w:spacing w:after="0" w:line="240" w:lineRule="auto"/>
              <w:rPr>
                <w:rFonts w:ascii="Arial Narrow" w:eastAsia="Times New Roman" w:hAnsi="Arial Narrow" w:cs="Calibri"/>
                <w:b/>
                <w:bCs/>
                <w:color w:val="FFFFFF"/>
                <w:sz w:val="18"/>
                <w:szCs w:val="18"/>
                <w:lang w:val="ro-RO"/>
              </w:rPr>
            </w:pPr>
            <w:r w:rsidRPr="005F0B73">
              <w:rPr>
                <w:rFonts w:ascii="Arial Narrow" w:eastAsia="Times New Roman" w:hAnsi="Arial Narrow" w:cs="Calibri"/>
                <w:b/>
                <w:bCs/>
                <w:color w:val="FFFFFF"/>
                <w:sz w:val="18"/>
                <w:szCs w:val="18"/>
                <w:lang w:val="ro-RO"/>
              </w:rPr>
              <w:t>2011</w:t>
            </w:r>
          </w:p>
        </w:tc>
        <w:tc>
          <w:tcPr>
            <w:tcW w:w="450" w:type="pct"/>
            <w:tcBorders>
              <w:top w:val="single" w:sz="8" w:space="0" w:color="FAFAFA"/>
              <w:left w:val="single" w:sz="8" w:space="0" w:color="FAFAFA"/>
              <w:bottom w:val="single" w:sz="8" w:space="0" w:color="CCCCCC"/>
              <w:right w:val="single" w:sz="8" w:space="0" w:color="CCCCCC"/>
            </w:tcBorders>
            <w:shd w:val="clear" w:color="000000" w:fill="C00000"/>
            <w:vAlign w:val="center"/>
            <w:hideMark/>
          </w:tcPr>
          <w:p w14:paraId="0CC88A36" w14:textId="77777777" w:rsidR="005F0B73" w:rsidRPr="005F0B73" w:rsidRDefault="005F0B73" w:rsidP="005F0B73">
            <w:pPr>
              <w:spacing w:after="0" w:line="240" w:lineRule="auto"/>
              <w:rPr>
                <w:rFonts w:ascii="Arial Narrow" w:eastAsia="Times New Roman" w:hAnsi="Arial Narrow" w:cs="Calibri"/>
                <w:b/>
                <w:bCs/>
                <w:color w:val="FFFFFF"/>
                <w:sz w:val="18"/>
                <w:szCs w:val="18"/>
                <w:lang w:val="ro-RO"/>
              </w:rPr>
            </w:pPr>
            <w:r w:rsidRPr="005F0B73">
              <w:rPr>
                <w:rFonts w:ascii="Arial Narrow" w:eastAsia="Times New Roman" w:hAnsi="Arial Narrow" w:cs="Calibri"/>
                <w:b/>
                <w:bCs/>
                <w:color w:val="FFFFFF"/>
                <w:sz w:val="18"/>
                <w:szCs w:val="18"/>
                <w:lang w:val="ro-RO"/>
              </w:rPr>
              <w:t>2012</w:t>
            </w:r>
          </w:p>
        </w:tc>
        <w:tc>
          <w:tcPr>
            <w:tcW w:w="450" w:type="pct"/>
            <w:tcBorders>
              <w:top w:val="single" w:sz="8" w:space="0" w:color="FAFAFA"/>
              <w:left w:val="single" w:sz="8" w:space="0" w:color="FAFAFA"/>
              <w:bottom w:val="single" w:sz="8" w:space="0" w:color="CCCCCC"/>
              <w:right w:val="single" w:sz="8" w:space="0" w:color="CCCCCC"/>
            </w:tcBorders>
            <w:shd w:val="clear" w:color="000000" w:fill="C00000"/>
            <w:vAlign w:val="center"/>
            <w:hideMark/>
          </w:tcPr>
          <w:p w14:paraId="046AF9E9" w14:textId="77777777" w:rsidR="005F0B73" w:rsidRPr="005F0B73" w:rsidRDefault="005F0B73" w:rsidP="005F0B73">
            <w:pPr>
              <w:spacing w:after="0" w:line="240" w:lineRule="auto"/>
              <w:rPr>
                <w:rFonts w:ascii="Arial Narrow" w:eastAsia="Times New Roman" w:hAnsi="Arial Narrow" w:cs="Calibri"/>
                <w:b/>
                <w:bCs/>
                <w:color w:val="FFFFFF"/>
                <w:sz w:val="18"/>
                <w:szCs w:val="18"/>
                <w:lang w:val="ro-RO"/>
              </w:rPr>
            </w:pPr>
            <w:r w:rsidRPr="005F0B73">
              <w:rPr>
                <w:rFonts w:ascii="Arial Narrow" w:eastAsia="Times New Roman" w:hAnsi="Arial Narrow" w:cs="Calibri"/>
                <w:b/>
                <w:bCs/>
                <w:color w:val="FFFFFF"/>
                <w:sz w:val="18"/>
                <w:szCs w:val="18"/>
                <w:lang w:val="ro-RO"/>
              </w:rPr>
              <w:t>2013</w:t>
            </w:r>
          </w:p>
        </w:tc>
        <w:tc>
          <w:tcPr>
            <w:tcW w:w="450" w:type="pct"/>
            <w:tcBorders>
              <w:top w:val="single" w:sz="8" w:space="0" w:color="FAFAFA"/>
              <w:left w:val="single" w:sz="8" w:space="0" w:color="FAFAFA"/>
              <w:bottom w:val="single" w:sz="8" w:space="0" w:color="CCCCCC"/>
              <w:right w:val="single" w:sz="8" w:space="0" w:color="CCCCCC"/>
            </w:tcBorders>
            <w:shd w:val="clear" w:color="000000" w:fill="C00000"/>
            <w:vAlign w:val="center"/>
            <w:hideMark/>
          </w:tcPr>
          <w:p w14:paraId="17020D47" w14:textId="77777777" w:rsidR="005F0B73" w:rsidRPr="005F0B73" w:rsidRDefault="005F0B73" w:rsidP="005F0B73">
            <w:pPr>
              <w:spacing w:after="0" w:line="240" w:lineRule="auto"/>
              <w:rPr>
                <w:rFonts w:ascii="Arial Narrow" w:eastAsia="Times New Roman" w:hAnsi="Arial Narrow" w:cs="Calibri"/>
                <w:b/>
                <w:bCs/>
                <w:color w:val="FFFFFF"/>
                <w:sz w:val="18"/>
                <w:szCs w:val="18"/>
                <w:lang w:val="ro-RO"/>
              </w:rPr>
            </w:pPr>
            <w:r w:rsidRPr="005F0B73">
              <w:rPr>
                <w:rFonts w:ascii="Arial Narrow" w:eastAsia="Times New Roman" w:hAnsi="Arial Narrow" w:cs="Calibri"/>
                <w:b/>
                <w:bCs/>
                <w:color w:val="FFFFFF"/>
                <w:sz w:val="18"/>
                <w:szCs w:val="18"/>
                <w:lang w:val="ro-RO"/>
              </w:rPr>
              <w:t>2014</w:t>
            </w:r>
          </w:p>
        </w:tc>
        <w:tc>
          <w:tcPr>
            <w:tcW w:w="450" w:type="pct"/>
            <w:tcBorders>
              <w:top w:val="single" w:sz="8" w:space="0" w:color="FAFAFA"/>
              <w:left w:val="single" w:sz="8" w:space="0" w:color="FAFAFA"/>
              <w:bottom w:val="single" w:sz="8" w:space="0" w:color="CCCCCC"/>
              <w:right w:val="single" w:sz="8" w:space="0" w:color="CCCCCC"/>
            </w:tcBorders>
            <w:shd w:val="clear" w:color="000000" w:fill="C00000"/>
            <w:vAlign w:val="center"/>
            <w:hideMark/>
          </w:tcPr>
          <w:p w14:paraId="44C42805" w14:textId="77777777" w:rsidR="005F0B73" w:rsidRPr="005F0B73" w:rsidRDefault="005F0B73" w:rsidP="005F0B73">
            <w:pPr>
              <w:spacing w:after="0" w:line="240" w:lineRule="auto"/>
              <w:rPr>
                <w:rFonts w:ascii="Arial Narrow" w:eastAsia="Times New Roman" w:hAnsi="Arial Narrow" w:cs="Calibri"/>
                <w:b/>
                <w:bCs/>
                <w:color w:val="FFFFFF"/>
                <w:sz w:val="18"/>
                <w:szCs w:val="18"/>
                <w:lang w:val="ro-RO"/>
              </w:rPr>
            </w:pPr>
            <w:r w:rsidRPr="005F0B73">
              <w:rPr>
                <w:rFonts w:ascii="Arial Narrow" w:eastAsia="Times New Roman" w:hAnsi="Arial Narrow" w:cs="Calibri"/>
                <w:b/>
                <w:bCs/>
                <w:color w:val="FFFFFF"/>
                <w:sz w:val="18"/>
                <w:szCs w:val="18"/>
                <w:lang w:val="ro-RO"/>
              </w:rPr>
              <w:t>2015</w:t>
            </w:r>
          </w:p>
        </w:tc>
        <w:tc>
          <w:tcPr>
            <w:tcW w:w="451" w:type="pct"/>
            <w:tcBorders>
              <w:top w:val="single" w:sz="8" w:space="0" w:color="FAFAFA"/>
              <w:left w:val="single" w:sz="8" w:space="0" w:color="FAFAFA"/>
              <w:bottom w:val="single" w:sz="8" w:space="0" w:color="CCCCCC"/>
              <w:right w:val="single" w:sz="8" w:space="0" w:color="CCCCCC"/>
            </w:tcBorders>
            <w:shd w:val="clear" w:color="000000" w:fill="C00000"/>
            <w:vAlign w:val="center"/>
            <w:hideMark/>
          </w:tcPr>
          <w:p w14:paraId="34402FBE" w14:textId="77777777" w:rsidR="005F0B73" w:rsidRPr="005F0B73" w:rsidRDefault="005F0B73" w:rsidP="005F0B73">
            <w:pPr>
              <w:spacing w:after="0" w:line="240" w:lineRule="auto"/>
              <w:rPr>
                <w:rFonts w:ascii="Arial Narrow" w:eastAsia="Times New Roman" w:hAnsi="Arial Narrow" w:cs="Calibri"/>
                <w:b/>
                <w:bCs/>
                <w:color w:val="FFFFFF"/>
                <w:sz w:val="18"/>
                <w:szCs w:val="18"/>
                <w:lang w:val="ro-RO"/>
              </w:rPr>
            </w:pPr>
            <w:r w:rsidRPr="005F0B73">
              <w:rPr>
                <w:rFonts w:ascii="Arial Narrow" w:eastAsia="Times New Roman" w:hAnsi="Arial Narrow" w:cs="Calibri"/>
                <w:b/>
                <w:bCs/>
                <w:color w:val="FFFFFF"/>
                <w:sz w:val="18"/>
                <w:szCs w:val="18"/>
                <w:lang w:val="ro-RO"/>
              </w:rPr>
              <w:t>2016</w:t>
            </w:r>
          </w:p>
        </w:tc>
        <w:tc>
          <w:tcPr>
            <w:tcW w:w="451" w:type="pct"/>
            <w:tcBorders>
              <w:top w:val="single" w:sz="8" w:space="0" w:color="FAFAFA"/>
              <w:left w:val="single" w:sz="8" w:space="0" w:color="FAFAFA"/>
              <w:bottom w:val="single" w:sz="8" w:space="0" w:color="CCCCCC"/>
              <w:right w:val="single" w:sz="8" w:space="0" w:color="CCCCCC"/>
            </w:tcBorders>
            <w:shd w:val="clear" w:color="000000" w:fill="C00000"/>
            <w:vAlign w:val="center"/>
            <w:hideMark/>
          </w:tcPr>
          <w:p w14:paraId="1D746364" w14:textId="77777777" w:rsidR="005F0B73" w:rsidRPr="005F0B73" w:rsidRDefault="005F0B73" w:rsidP="005F0B73">
            <w:pPr>
              <w:spacing w:after="0" w:line="240" w:lineRule="auto"/>
              <w:rPr>
                <w:rFonts w:ascii="Arial Narrow" w:eastAsia="Times New Roman" w:hAnsi="Arial Narrow" w:cs="Calibri"/>
                <w:b/>
                <w:bCs/>
                <w:color w:val="FFFFFF"/>
                <w:sz w:val="18"/>
                <w:szCs w:val="18"/>
                <w:lang w:val="ro-RO"/>
              </w:rPr>
            </w:pPr>
            <w:r w:rsidRPr="005F0B73">
              <w:rPr>
                <w:rFonts w:ascii="Arial Narrow" w:eastAsia="Times New Roman" w:hAnsi="Arial Narrow" w:cs="Calibri"/>
                <w:b/>
                <w:bCs/>
                <w:color w:val="FFFFFF"/>
                <w:sz w:val="18"/>
                <w:szCs w:val="18"/>
                <w:lang w:val="ro-RO"/>
              </w:rPr>
              <w:t>2017</w:t>
            </w:r>
          </w:p>
        </w:tc>
        <w:tc>
          <w:tcPr>
            <w:tcW w:w="451" w:type="pct"/>
            <w:tcBorders>
              <w:top w:val="single" w:sz="8" w:space="0" w:color="FAFAFA"/>
              <w:left w:val="single" w:sz="8" w:space="0" w:color="FAFAFA"/>
              <w:bottom w:val="single" w:sz="8" w:space="0" w:color="CCCCCC"/>
              <w:right w:val="single" w:sz="8" w:space="0" w:color="CCCCCC"/>
            </w:tcBorders>
            <w:shd w:val="clear" w:color="000000" w:fill="C00000"/>
            <w:vAlign w:val="center"/>
            <w:hideMark/>
          </w:tcPr>
          <w:p w14:paraId="1515C53A" w14:textId="77777777" w:rsidR="005F0B73" w:rsidRPr="005F0B73" w:rsidRDefault="005F0B73" w:rsidP="005F0B73">
            <w:pPr>
              <w:spacing w:after="0" w:line="240" w:lineRule="auto"/>
              <w:rPr>
                <w:rFonts w:ascii="Arial Narrow" w:eastAsia="Times New Roman" w:hAnsi="Arial Narrow" w:cs="Calibri"/>
                <w:b/>
                <w:bCs/>
                <w:color w:val="FFFFFF"/>
                <w:sz w:val="18"/>
                <w:szCs w:val="18"/>
                <w:lang w:val="ro-RO"/>
              </w:rPr>
            </w:pPr>
            <w:r w:rsidRPr="005F0B73">
              <w:rPr>
                <w:rFonts w:ascii="Arial Narrow" w:eastAsia="Times New Roman" w:hAnsi="Arial Narrow" w:cs="Calibri"/>
                <w:b/>
                <w:bCs/>
                <w:color w:val="FFFFFF"/>
                <w:sz w:val="18"/>
                <w:szCs w:val="18"/>
                <w:lang w:val="ro-RO"/>
              </w:rPr>
              <w:t>2018</w:t>
            </w:r>
          </w:p>
        </w:tc>
        <w:tc>
          <w:tcPr>
            <w:tcW w:w="450" w:type="pct"/>
            <w:tcBorders>
              <w:top w:val="single" w:sz="8" w:space="0" w:color="FAFAFA"/>
              <w:left w:val="single" w:sz="8" w:space="0" w:color="FAFAFA"/>
              <w:bottom w:val="single" w:sz="8" w:space="0" w:color="CCCCCC"/>
              <w:right w:val="single" w:sz="8" w:space="0" w:color="CCCCCC"/>
            </w:tcBorders>
            <w:shd w:val="clear" w:color="000000" w:fill="C00000"/>
            <w:vAlign w:val="center"/>
            <w:hideMark/>
          </w:tcPr>
          <w:p w14:paraId="7F3C09FF" w14:textId="77777777" w:rsidR="005F0B73" w:rsidRPr="005F0B73" w:rsidRDefault="005F0B73" w:rsidP="005F0B73">
            <w:pPr>
              <w:spacing w:after="0" w:line="240" w:lineRule="auto"/>
              <w:rPr>
                <w:rFonts w:ascii="Arial Narrow" w:eastAsia="Times New Roman" w:hAnsi="Arial Narrow" w:cs="Calibri"/>
                <w:b/>
                <w:bCs/>
                <w:color w:val="FFFFFF"/>
                <w:sz w:val="18"/>
                <w:szCs w:val="18"/>
                <w:lang w:val="ro-RO"/>
              </w:rPr>
            </w:pPr>
            <w:r w:rsidRPr="005F0B73">
              <w:rPr>
                <w:rFonts w:ascii="Arial Narrow" w:eastAsia="Times New Roman" w:hAnsi="Arial Narrow" w:cs="Calibri"/>
                <w:b/>
                <w:bCs/>
                <w:color w:val="FFFFFF"/>
                <w:sz w:val="18"/>
                <w:szCs w:val="18"/>
                <w:lang w:val="ro-RO"/>
              </w:rPr>
              <w:t>2019</w:t>
            </w:r>
          </w:p>
        </w:tc>
      </w:tr>
      <w:tr w:rsidR="005F0B73" w:rsidRPr="005F0B73" w14:paraId="375F2F9F" w14:textId="77777777" w:rsidTr="00C37AF9">
        <w:trPr>
          <w:trHeight w:val="288"/>
          <w:jc w:val="center"/>
        </w:trPr>
        <w:tc>
          <w:tcPr>
            <w:tcW w:w="945" w:type="pct"/>
            <w:vMerge/>
            <w:tcBorders>
              <w:top w:val="nil"/>
              <w:left w:val="single" w:sz="8" w:space="0" w:color="CCCCCC"/>
              <w:bottom w:val="nil"/>
              <w:right w:val="single" w:sz="8" w:space="0" w:color="CCCCCC"/>
            </w:tcBorders>
            <w:vAlign w:val="center"/>
            <w:hideMark/>
          </w:tcPr>
          <w:p w14:paraId="08BBA006" w14:textId="77777777" w:rsidR="005F0B73" w:rsidRPr="005F0B73" w:rsidRDefault="005F0B73" w:rsidP="005F0B73">
            <w:pPr>
              <w:spacing w:after="0" w:line="240" w:lineRule="auto"/>
              <w:rPr>
                <w:rFonts w:ascii="Arial Narrow" w:eastAsia="Times New Roman" w:hAnsi="Arial Narrow" w:cs="Calibri"/>
                <w:b/>
                <w:bCs/>
                <w:color w:val="FFFFFF"/>
                <w:sz w:val="18"/>
                <w:szCs w:val="18"/>
                <w:lang w:val="ro-RO"/>
              </w:rPr>
            </w:pPr>
          </w:p>
        </w:tc>
        <w:tc>
          <w:tcPr>
            <w:tcW w:w="4055" w:type="pct"/>
            <w:gridSpan w:val="9"/>
            <w:tcBorders>
              <w:top w:val="single" w:sz="8" w:space="0" w:color="CCCCCC"/>
              <w:left w:val="nil"/>
              <w:bottom w:val="single" w:sz="8" w:space="0" w:color="CCCCCC"/>
              <w:right w:val="single" w:sz="8" w:space="0" w:color="CCCCCC"/>
            </w:tcBorders>
            <w:shd w:val="clear" w:color="000000" w:fill="C00000"/>
            <w:vAlign w:val="center"/>
            <w:hideMark/>
          </w:tcPr>
          <w:p w14:paraId="20F6CE90" w14:textId="77777777" w:rsidR="005F0B73" w:rsidRPr="005F0B73" w:rsidRDefault="005F0B73" w:rsidP="005F0B73">
            <w:pPr>
              <w:spacing w:after="0" w:line="240" w:lineRule="auto"/>
              <w:jc w:val="center"/>
              <w:rPr>
                <w:rFonts w:ascii="Arial Narrow" w:eastAsia="Times New Roman" w:hAnsi="Arial Narrow" w:cs="Calibri"/>
                <w:b/>
                <w:bCs/>
                <w:color w:val="FFFFFF"/>
                <w:sz w:val="18"/>
                <w:szCs w:val="18"/>
                <w:lang w:val="ro-RO"/>
              </w:rPr>
            </w:pPr>
            <w:r w:rsidRPr="005F0B73">
              <w:rPr>
                <w:rFonts w:ascii="Arial Narrow" w:eastAsia="Times New Roman" w:hAnsi="Arial Narrow" w:cs="Calibri"/>
                <w:b/>
                <w:bCs/>
                <w:color w:val="FFFFFF"/>
                <w:sz w:val="18"/>
                <w:szCs w:val="18"/>
                <w:lang w:val="ro-RO"/>
              </w:rPr>
              <w:t>UM: Num</w:t>
            </w:r>
            <w:r w:rsidR="0050111D" w:rsidRPr="00E33767">
              <w:rPr>
                <w:rFonts w:ascii="Arial Narrow" w:eastAsia="Times New Roman" w:hAnsi="Arial Narrow" w:cs="Calibri"/>
                <w:b/>
                <w:bCs/>
                <w:color w:val="FFFFFF"/>
                <w:sz w:val="18"/>
                <w:szCs w:val="18"/>
                <w:lang w:val="ro-RO"/>
              </w:rPr>
              <w:t>ă</w:t>
            </w:r>
            <w:r w:rsidRPr="005F0B73">
              <w:rPr>
                <w:rFonts w:ascii="Arial Narrow" w:eastAsia="Times New Roman" w:hAnsi="Arial Narrow" w:cs="Calibri"/>
                <w:b/>
                <w:bCs/>
                <w:color w:val="FFFFFF"/>
                <w:sz w:val="18"/>
                <w:szCs w:val="18"/>
                <w:lang w:val="ro-RO"/>
              </w:rPr>
              <w:t>r persoane</w:t>
            </w:r>
          </w:p>
        </w:tc>
      </w:tr>
      <w:tr w:rsidR="000F54CF" w:rsidRPr="00E33767" w14:paraId="2604990F" w14:textId="77777777" w:rsidTr="00C37AF9">
        <w:trPr>
          <w:trHeight w:val="288"/>
          <w:jc w:val="center"/>
        </w:trPr>
        <w:tc>
          <w:tcPr>
            <w:tcW w:w="945" w:type="pct"/>
            <w:tcBorders>
              <w:top w:val="single" w:sz="8" w:space="0" w:color="FAFAFA"/>
              <w:left w:val="single" w:sz="8" w:space="0" w:color="FAFAFA"/>
              <w:bottom w:val="single" w:sz="8" w:space="0" w:color="CCCCCC"/>
              <w:right w:val="single" w:sz="8" w:space="0" w:color="CCCCCC"/>
            </w:tcBorders>
            <w:shd w:val="clear" w:color="auto" w:fill="E7E6E6" w:themeFill="background2"/>
            <w:vAlign w:val="center"/>
            <w:hideMark/>
          </w:tcPr>
          <w:p w14:paraId="59B2C146" w14:textId="77777777" w:rsidR="005F0B73" w:rsidRPr="009E5864" w:rsidRDefault="005F0B73" w:rsidP="005F0B73">
            <w:pPr>
              <w:spacing w:after="0" w:line="240" w:lineRule="auto"/>
              <w:rPr>
                <w:rFonts w:ascii="Arial Narrow" w:eastAsia="Times New Roman" w:hAnsi="Arial Narrow" w:cs="Calibri"/>
                <w:b/>
                <w:bCs/>
                <w:color w:val="000000" w:themeColor="text1"/>
                <w:sz w:val="18"/>
                <w:szCs w:val="18"/>
                <w:lang w:val="ro-RO"/>
              </w:rPr>
            </w:pPr>
            <w:r w:rsidRPr="009E5864">
              <w:rPr>
                <w:rFonts w:ascii="Arial Narrow" w:eastAsia="Times New Roman" w:hAnsi="Arial Narrow" w:cs="Calibri"/>
                <w:b/>
                <w:bCs/>
                <w:color w:val="000000" w:themeColor="text1"/>
                <w:sz w:val="18"/>
                <w:szCs w:val="18"/>
                <w:lang w:val="ro-RO"/>
              </w:rPr>
              <w:t>Județul Botoșani</w:t>
            </w:r>
          </w:p>
        </w:tc>
        <w:tc>
          <w:tcPr>
            <w:tcW w:w="450" w:type="pct"/>
            <w:tcBorders>
              <w:top w:val="nil"/>
              <w:left w:val="nil"/>
              <w:bottom w:val="single" w:sz="8" w:space="0" w:color="CCCCCC"/>
              <w:right w:val="single" w:sz="8" w:space="0" w:color="CCCCCC"/>
            </w:tcBorders>
            <w:shd w:val="clear" w:color="000000" w:fill="FAFAFA"/>
            <w:vAlign w:val="center"/>
            <w:hideMark/>
          </w:tcPr>
          <w:p w14:paraId="39AD8474"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47</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841</w:t>
            </w:r>
          </w:p>
        </w:tc>
        <w:tc>
          <w:tcPr>
            <w:tcW w:w="450" w:type="pct"/>
            <w:tcBorders>
              <w:top w:val="nil"/>
              <w:left w:val="nil"/>
              <w:bottom w:val="single" w:sz="8" w:space="0" w:color="CCCCCC"/>
              <w:right w:val="single" w:sz="8" w:space="0" w:color="CCCCCC"/>
            </w:tcBorders>
            <w:shd w:val="clear" w:color="000000" w:fill="FAFAFA"/>
            <w:vAlign w:val="center"/>
            <w:hideMark/>
          </w:tcPr>
          <w:p w14:paraId="50BF30CE"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49</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265</w:t>
            </w:r>
          </w:p>
        </w:tc>
        <w:tc>
          <w:tcPr>
            <w:tcW w:w="450" w:type="pct"/>
            <w:tcBorders>
              <w:top w:val="nil"/>
              <w:left w:val="nil"/>
              <w:bottom w:val="single" w:sz="8" w:space="0" w:color="CCCCCC"/>
              <w:right w:val="single" w:sz="8" w:space="0" w:color="CCCCCC"/>
            </w:tcBorders>
            <w:shd w:val="clear" w:color="000000" w:fill="FAFAFA"/>
            <w:vAlign w:val="center"/>
            <w:hideMark/>
          </w:tcPr>
          <w:p w14:paraId="51C0206F"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48</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615</w:t>
            </w:r>
          </w:p>
        </w:tc>
        <w:tc>
          <w:tcPr>
            <w:tcW w:w="450" w:type="pct"/>
            <w:tcBorders>
              <w:top w:val="nil"/>
              <w:left w:val="nil"/>
              <w:bottom w:val="single" w:sz="8" w:space="0" w:color="CCCCCC"/>
              <w:right w:val="single" w:sz="8" w:space="0" w:color="CCCCCC"/>
            </w:tcBorders>
            <w:shd w:val="clear" w:color="000000" w:fill="FAFAFA"/>
            <w:vAlign w:val="center"/>
            <w:hideMark/>
          </w:tcPr>
          <w:p w14:paraId="52A914BF"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48</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928</w:t>
            </w:r>
          </w:p>
        </w:tc>
        <w:tc>
          <w:tcPr>
            <w:tcW w:w="450" w:type="pct"/>
            <w:tcBorders>
              <w:top w:val="nil"/>
              <w:left w:val="nil"/>
              <w:bottom w:val="single" w:sz="8" w:space="0" w:color="CCCCCC"/>
              <w:right w:val="single" w:sz="8" w:space="0" w:color="CCCCCC"/>
            </w:tcBorders>
            <w:shd w:val="clear" w:color="000000" w:fill="FAFAFA"/>
            <w:vAlign w:val="center"/>
            <w:hideMark/>
          </w:tcPr>
          <w:p w14:paraId="3B8DB5BC"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49</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731</w:t>
            </w:r>
          </w:p>
        </w:tc>
        <w:tc>
          <w:tcPr>
            <w:tcW w:w="451" w:type="pct"/>
            <w:tcBorders>
              <w:top w:val="nil"/>
              <w:left w:val="nil"/>
              <w:bottom w:val="single" w:sz="8" w:space="0" w:color="CCCCCC"/>
              <w:right w:val="single" w:sz="8" w:space="0" w:color="CCCCCC"/>
            </w:tcBorders>
            <w:shd w:val="clear" w:color="000000" w:fill="FAFAFA"/>
            <w:vAlign w:val="center"/>
            <w:hideMark/>
          </w:tcPr>
          <w:p w14:paraId="4681B8AD"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51</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960</w:t>
            </w:r>
          </w:p>
        </w:tc>
        <w:tc>
          <w:tcPr>
            <w:tcW w:w="451" w:type="pct"/>
            <w:tcBorders>
              <w:top w:val="nil"/>
              <w:left w:val="nil"/>
              <w:bottom w:val="single" w:sz="8" w:space="0" w:color="CCCCCC"/>
              <w:right w:val="single" w:sz="8" w:space="0" w:color="CCCCCC"/>
            </w:tcBorders>
            <w:shd w:val="clear" w:color="000000" w:fill="FAFAFA"/>
            <w:vAlign w:val="center"/>
            <w:hideMark/>
          </w:tcPr>
          <w:p w14:paraId="79969458"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53</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884</w:t>
            </w:r>
          </w:p>
        </w:tc>
        <w:tc>
          <w:tcPr>
            <w:tcW w:w="451" w:type="pct"/>
            <w:tcBorders>
              <w:top w:val="nil"/>
              <w:left w:val="nil"/>
              <w:bottom w:val="single" w:sz="8" w:space="0" w:color="CCCCCC"/>
              <w:right w:val="single" w:sz="8" w:space="0" w:color="CCCCCC"/>
            </w:tcBorders>
            <w:shd w:val="clear" w:color="000000" w:fill="FAFAFA"/>
            <w:vAlign w:val="center"/>
            <w:hideMark/>
          </w:tcPr>
          <w:p w14:paraId="20C5E975"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54</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484</w:t>
            </w:r>
          </w:p>
        </w:tc>
        <w:tc>
          <w:tcPr>
            <w:tcW w:w="450" w:type="pct"/>
            <w:tcBorders>
              <w:top w:val="nil"/>
              <w:left w:val="nil"/>
              <w:bottom w:val="single" w:sz="8" w:space="0" w:color="CCCCCC"/>
              <w:right w:val="single" w:sz="8" w:space="0" w:color="CCCCCC"/>
            </w:tcBorders>
            <w:shd w:val="clear" w:color="000000" w:fill="FAFAFA"/>
            <w:vAlign w:val="center"/>
            <w:hideMark/>
          </w:tcPr>
          <w:p w14:paraId="639A0026"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55</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538</w:t>
            </w:r>
          </w:p>
        </w:tc>
      </w:tr>
      <w:tr w:rsidR="000F54CF" w:rsidRPr="00E33767" w14:paraId="516C8CFD" w14:textId="77777777" w:rsidTr="00C37AF9">
        <w:trPr>
          <w:trHeight w:val="288"/>
          <w:jc w:val="center"/>
        </w:trPr>
        <w:tc>
          <w:tcPr>
            <w:tcW w:w="945" w:type="pct"/>
            <w:tcBorders>
              <w:top w:val="single" w:sz="8" w:space="0" w:color="FAFAFA"/>
              <w:left w:val="single" w:sz="8" w:space="0" w:color="FAFAFA"/>
              <w:bottom w:val="single" w:sz="8" w:space="0" w:color="CCCCCC"/>
              <w:right w:val="single" w:sz="8" w:space="0" w:color="CCCCCC"/>
            </w:tcBorders>
            <w:shd w:val="clear" w:color="auto" w:fill="E7E6E6" w:themeFill="background2"/>
            <w:vAlign w:val="center"/>
            <w:hideMark/>
          </w:tcPr>
          <w:p w14:paraId="19709377" w14:textId="77777777" w:rsidR="005F0B73" w:rsidRPr="009E5864" w:rsidRDefault="0050111D" w:rsidP="005F0B73">
            <w:pPr>
              <w:spacing w:after="0" w:line="240" w:lineRule="auto"/>
              <w:rPr>
                <w:rFonts w:ascii="Arial Narrow" w:eastAsia="Times New Roman" w:hAnsi="Arial Narrow" w:cs="Calibri"/>
                <w:b/>
                <w:bCs/>
                <w:color w:val="000000" w:themeColor="text1"/>
                <w:sz w:val="18"/>
                <w:szCs w:val="18"/>
                <w:lang w:val="ro-RO"/>
              </w:rPr>
            </w:pPr>
            <w:r w:rsidRPr="009E5864">
              <w:rPr>
                <w:rFonts w:ascii="Arial Narrow" w:eastAsia="Times New Roman" w:hAnsi="Arial Narrow" w:cs="Calibri"/>
                <w:b/>
                <w:bCs/>
                <w:color w:val="000000" w:themeColor="text1"/>
                <w:sz w:val="18"/>
                <w:szCs w:val="18"/>
                <w:lang w:val="ro-RO"/>
              </w:rPr>
              <w:t>Mun. Botoșani</w:t>
            </w:r>
          </w:p>
        </w:tc>
        <w:tc>
          <w:tcPr>
            <w:tcW w:w="450" w:type="pct"/>
            <w:tcBorders>
              <w:top w:val="nil"/>
              <w:left w:val="nil"/>
              <w:bottom w:val="single" w:sz="8" w:space="0" w:color="CCCCCC"/>
              <w:right w:val="single" w:sz="8" w:space="0" w:color="CCCCCC"/>
            </w:tcBorders>
            <w:shd w:val="clear" w:color="000000" w:fill="FAFAFA"/>
            <w:vAlign w:val="center"/>
            <w:hideMark/>
          </w:tcPr>
          <w:p w14:paraId="0ED60CDB"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29</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852</w:t>
            </w:r>
          </w:p>
        </w:tc>
        <w:tc>
          <w:tcPr>
            <w:tcW w:w="450" w:type="pct"/>
            <w:tcBorders>
              <w:top w:val="nil"/>
              <w:left w:val="nil"/>
              <w:bottom w:val="single" w:sz="8" w:space="0" w:color="CCCCCC"/>
              <w:right w:val="single" w:sz="8" w:space="0" w:color="CCCCCC"/>
            </w:tcBorders>
            <w:shd w:val="clear" w:color="000000" w:fill="FAFAFA"/>
            <w:vAlign w:val="center"/>
            <w:hideMark/>
          </w:tcPr>
          <w:p w14:paraId="44B7F21E"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31</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650</w:t>
            </w:r>
          </w:p>
        </w:tc>
        <w:tc>
          <w:tcPr>
            <w:tcW w:w="450" w:type="pct"/>
            <w:tcBorders>
              <w:top w:val="nil"/>
              <w:left w:val="nil"/>
              <w:bottom w:val="single" w:sz="8" w:space="0" w:color="CCCCCC"/>
              <w:right w:val="single" w:sz="8" w:space="0" w:color="CCCCCC"/>
            </w:tcBorders>
            <w:shd w:val="clear" w:color="000000" w:fill="FAFAFA"/>
            <w:vAlign w:val="center"/>
            <w:hideMark/>
          </w:tcPr>
          <w:p w14:paraId="5FD04A74"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31</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523</w:t>
            </w:r>
          </w:p>
        </w:tc>
        <w:tc>
          <w:tcPr>
            <w:tcW w:w="450" w:type="pct"/>
            <w:tcBorders>
              <w:top w:val="nil"/>
              <w:left w:val="nil"/>
              <w:bottom w:val="single" w:sz="8" w:space="0" w:color="CCCCCC"/>
              <w:right w:val="single" w:sz="8" w:space="0" w:color="CCCCCC"/>
            </w:tcBorders>
            <w:shd w:val="clear" w:color="000000" w:fill="FAFAFA"/>
            <w:vAlign w:val="center"/>
            <w:hideMark/>
          </w:tcPr>
          <w:p w14:paraId="54C53103"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31</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482</w:t>
            </w:r>
          </w:p>
        </w:tc>
        <w:tc>
          <w:tcPr>
            <w:tcW w:w="450" w:type="pct"/>
            <w:tcBorders>
              <w:top w:val="nil"/>
              <w:left w:val="nil"/>
              <w:bottom w:val="single" w:sz="8" w:space="0" w:color="CCCCCC"/>
              <w:right w:val="single" w:sz="8" w:space="0" w:color="CCCCCC"/>
            </w:tcBorders>
            <w:shd w:val="clear" w:color="000000" w:fill="FAFAFA"/>
            <w:vAlign w:val="center"/>
            <w:hideMark/>
          </w:tcPr>
          <w:p w14:paraId="2BF61702"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31</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166</w:t>
            </w:r>
          </w:p>
        </w:tc>
        <w:tc>
          <w:tcPr>
            <w:tcW w:w="451" w:type="pct"/>
            <w:tcBorders>
              <w:top w:val="nil"/>
              <w:left w:val="nil"/>
              <w:bottom w:val="single" w:sz="8" w:space="0" w:color="CCCCCC"/>
              <w:right w:val="single" w:sz="8" w:space="0" w:color="CCCCCC"/>
            </w:tcBorders>
            <w:shd w:val="clear" w:color="000000" w:fill="FAFAFA"/>
            <w:vAlign w:val="center"/>
            <w:hideMark/>
          </w:tcPr>
          <w:p w14:paraId="1ADD762E"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32</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132</w:t>
            </w:r>
          </w:p>
        </w:tc>
        <w:tc>
          <w:tcPr>
            <w:tcW w:w="451" w:type="pct"/>
            <w:tcBorders>
              <w:top w:val="nil"/>
              <w:left w:val="nil"/>
              <w:bottom w:val="single" w:sz="8" w:space="0" w:color="CCCCCC"/>
              <w:right w:val="single" w:sz="8" w:space="0" w:color="CCCCCC"/>
            </w:tcBorders>
            <w:shd w:val="clear" w:color="000000" w:fill="FAFAFA"/>
            <w:vAlign w:val="center"/>
            <w:hideMark/>
          </w:tcPr>
          <w:p w14:paraId="3D0B7D01"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33</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739</w:t>
            </w:r>
          </w:p>
        </w:tc>
        <w:tc>
          <w:tcPr>
            <w:tcW w:w="451" w:type="pct"/>
            <w:tcBorders>
              <w:top w:val="nil"/>
              <w:left w:val="nil"/>
              <w:bottom w:val="single" w:sz="8" w:space="0" w:color="CCCCCC"/>
              <w:right w:val="single" w:sz="8" w:space="0" w:color="CCCCCC"/>
            </w:tcBorders>
            <w:shd w:val="clear" w:color="000000" w:fill="FAFAFA"/>
            <w:vAlign w:val="center"/>
            <w:hideMark/>
          </w:tcPr>
          <w:p w14:paraId="7CC77556"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33</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786</w:t>
            </w:r>
          </w:p>
        </w:tc>
        <w:tc>
          <w:tcPr>
            <w:tcW w:w="450" w:type="pct"/>
            <w:tcBorders>
              <w:top w:val="nil"/>
              <w:left w:val="nil"/>
              <w:bottom w:val="single" w:sz="8" w:space="0" w:color="CCCCCC"/>
              <w:right w:val="single" w:sz="8" w:space="0" w:color="CCCCCC"/>
            </w:tcBorders>
            <w:shd w:val="clear" w:color="000000" w:fill="FAFAFA"/>
            <w:vAlign w:val="center"/>
            <w:hideMark/>
          </w:tcPr>
          <w:p w14:paraId="0AED6C9E"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34</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443</w:t>
            </w:r>
          </w:p>
        </w:tc>
      </w:tr>
      <w:tr w:rsidR="000F54CF" w:rsidRPr="00E33767" w14:paraId="7647C877" w14:textId="77777777" w:rsidTr="00C37AF9">
        <w:trPr>
          <w:trHeight w:val="288"/>
          <w:jc w:val="center"/>
        </w:trPr>
        <w:tc>
          <w:tcPr>
            <w:tcW w:w="945" w:type="pct"/>
            <w:tcBorders>
              <w:top w:val="single" w:sz="8" w:space="0" w:color="FAFAFA"/>
              <w:left w:val="single" w:sz="8" w:space="0" w:color="FAFAFA"/>
              <w:bottom w:val="single" w:sz="8" w:space="0" w:color="CCCCCC"/>
              <w:right w:val="single" w:sz="8" w:space="0" w:color="CCCCCC"/>
            </w:tcBorders>
            <w:shd w:val="clear" w:color="auto" w:fill="E7E6E6" w:themeFill="background2"/>
            <w:vAlign w:val="center"/>
            <w:hideMark/>
          </w:tcPr>
          <w:p w14:paraId="4C69AA77" w14:textId="77777777" w:rsidR="005F0B73" w:rsidRPr="009E5864" w:rsidRDefault="0050111D" w:rsidP="005F0B73">
            <w:pPr>
              <w:spacing w:after="0" w:line="240" w:lineRule="auto"/>
              <w:rPr>
                <w:rFonts w:ascii="Arial Narrow" w:eastAsia="Times New Roman" w:hAnsi="Arial Narrow" w:cs="Calibri"/>
                <w:b/>
                <w:bCs/>
                <w:color w:val="000000" w:themeColor="text1"/>
                <w:sz w:val="18"/>
                <w:szCs w:val="18"/>
                <w:lang w:val="ro-RO"/>
              </w:rPr>
            </w:pPr>
            <w:r w:rsidRPr="009E5864">
              <w:rPr>
                <w:rFonts w:ascii="Arial Narrow" w:eastAsia="Times New Roman" w:hAnsi="Arial Narrow" w:cs="Calibri"/>
                <w:b/>
                <w:bCs/>
                <w:color w:val="000000" w:themeColor="text1"/>
                <w:sz w:val="18"/>
                <w:szCs w:val="18"/>
                <w:lang w:val="ro-RO"/>
              </w:rPr>
              <w:t>Mun. Dorohoi</w:t>
            </w:r>
          </w:p>
        </w:tc>
        <w:tc>
          <w:tcPr>
            <w:tcW w:w="450" w:type="pct"/>
            <w:tcBorders>
              <w:top w:val="nil"/>
              <w:left w:val="nil"/>
              <w:bottom w:val="single" w:sz="8" w:space="0" w:color="CCCCCC"/>
              <w:right w:val="single" w:sz="8" w:space="0" w:color="CCCCCC"/>
            </w:tcBorders>
            <w:shd w:val="clear" w:color="000000" w:fill="FAFAFA"/>
            <w:vAlign w:val="center"/>
            <w:hideMark/>
          </w:tcPr>
          <w:p w14:paraId="0CBD67EF"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4</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987</w:t>
            </w:r>
          </w:p>
        </w:tc>
        <w:tc>
          <w:tcPr>
            <w:tcW w:w="450" w:type="pct"/>
            <w:tcBorders>
              <w:top w:val="nil"/>
              <w:left w:val="nil"/>
              <w:bottom w:val="single" w:sz="8" w:space="0" w:color="CCCCCC"/>
              <w:right w:val="single" w:sz="8" w:space="0" w:color="CCCCCC"/>
            </w:tcBorders>
            <w:shd w:val="clear" w:color="000000" w:fill="FAFAFA"/>
            <w:vAlign w:val="center"/>
            <w:hideMark/>
          </w:tcPr>
          <w:p w14:paraId="5948E0FD"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4</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994</w:t>
            </w:r>
          </w:p>
        </w:tc>
        <w:tc>
          <w:tcPr>
            <w:tcW w:w="450" w:type="pct"/>
            <w:tcBorders>
              <w:top w:val="nil"/>
              <w:left w:val="nil"/>
              <w:bottom w:val="single" w:sz="8" w:space="0" w:color="CCCCCC"/>
              <w:right w:val="single" w:sz="8" w:space="0" w:color="CCCCCC"/>
            </w:tcBorders>
            <w:shd w:val="clear" w:color="000000" w:fill="FAFAFA"/>
            <w:vAlign w:val="center"/>
            <w:hideMark/>
          </w:tcPr>
          <w:p w14:paraId="5BEC2758"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4</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904</w:t>
            </w:r>
          </w:p>
        </w:tc>
        <w:tc>
          <w:tcPr>
            <w:tcW w:w="450" w:type="pct"/>
            <w:tcBorders>
              <w:top w:val="nil"/>
              <w:left w:val="nil"/>
              <w:bottom w:val="single" w:sz="8" w:space="0" w:color="CCCCCC"/>
              <w:right w:val="single" w:sz="8" w:space="0" w:color="CCCCCC"/>
            </w:tcBorders>
            <w:shd w:val="clear" w:color="000000" w:fill="FAFAFA"/>
            <w:vAlign w:val="center"/>
            <w:hideMark/>
          </w:tcPr>
          <w:p w14:paraId="0DAE4838"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4</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823</w:t>
            </w:r>
          </w:p>
        </w:tc>
        <w:tc>
          <w:tcPr>
            <w:tcW w:w="450" w:type="pct"/>
            <w:tcBorders>
              <w:top w:val="nil"/>
              <w:left w:val="nil"/>
              <w:bottom w:val="single" w:sz="8" w:space="0" w:color="CCCCCC"/>
              <w:right w:val="single" w:sz="8" w:space="0" w:color="CCCCCC"/>
            </w:tcBorders>
            <w:shd w:val="clear" w:color="000000" w:fill="FAFAFA"/>
            <w:vAlign w:val="center"/>
            <w:hideMark/>
          </w:tcPr>
          <w:p w14:paraId="7215395F"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4</w:t>
            </w:r>
            <w:r w:rsidR="00742A16"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969</w:t>
            </w:r>
          </w:p>
        </w:tc>
        <w:tc>
          <w:tcPr>
            <w:tcW w:w="451" w:type="pct"/>
            <w:tcBorders>
              <w:top w:val="nil"/>
              <w:left w:val="nil"/>
              <w:bottom w:val="single" w:sz="8" w:space="0" w:color="CCCCCC"/>
              <w:right w:val="single" w:sz="8" w:space="0" w:color="CCCCCC"/>
            </w:tcBorders>
            <w:shd w:val="clear" w:color="000000" w:fill="FAFAFA"/>
            <w:vAlign w:val="center"/>
            <w:hideMark/>
          </w:tcPr>
          <w:p w14:paraId="3346F816"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5</w:t>
            </w:r>
            <w:r w:rsidR="00A56BBF"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067</w:t>
            </w:r>
          </w:p>
        </w:tc>
        <w:tc>
          <w:tcPr>
            <w:tcW w:w="451" w:type="pct"/>
            <w:tcBorders>
              <w:top w:val="nil"/>
              <w:left w:val="nil"/>
              <w:bottom w:val="single" w:sz="8" w:space="0" w:color="CCCCCC"/>
              <w:right w:val="single" w:sz="8" w:space="0" w:color="CCCCCC"/>
            </w:tcBorders>
            <w:shd w:val="clear" w:color="000000" w:fill="FAFAFA"/>
            <w:vAlign w:val="center"/>
            <w:hideMark/>
          </w:tcPr>
          <w:p w14:paraId="44A82029"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5</w:t>
            </w:r>
            <w:r w:rsidR="00A56BBF"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265</w:t>
            </w:r>
          </w:p>
        </w:tc>
        <w:tc>
          <w:tcPr>
            <w:tcW w:w="451" w:type="pct"/>
            <w:tcBorders>
              <w:top w:val="nil"/>
              <w:left w:val="nil"/>
              <w:bottom w:val="single" w:sz="8" w:space="0" w:color="CCCCCC"/>
              <w:right w:val="single" w:sz="8" w:space="0" w:color="CCCCCC"/>
            </w:tcBorders>
            <w:shd w:val="clear" w:color="000000" w:fill="FAFAFA"/>
            <w:vAlign w:val="center"/>
            <w:hideMark/>
          </w:tcPr>
          <w:p w14:paraId="00E69945"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5</w:t>
            </w:r>
            <w:r w:rsidR="00A56BBF"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290</w:t>
            </w:r>
          </w:p>
        </w:tc>
        <w:tc>
          <w:tcPr>
            <w:tcW w:w="450" w:type="pct"/>
            <w:tcBorders>
              <w:top w:val="nil"/>
              <w:left w:val="nil"/>
              <w:bottom w:val="single" w:sz="8" w:space="0" w:color="CCCCCC"/>
              <w:right w:val="single" w:sz="8" w:space="0" w:color="CCCCCC"/>
            </w:tcBorders>
            <w:shd w:val="clear" w:color="000000" w:fill="FAFAFA"/>
            <w:vAlign w:val="center"/>
            <w:hideMark/>
          </w:tcPr>
          <w:p w14:paraId="29928D69"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5</w:t>
            </w:r>
            <w:r w:rsidR="00A56BBF"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392</w:t>
            </w:r>
          </w:p>
        </w:tc>
      </w:tr>
      <w:tr w:rsidR="000F54CF" w:rsidRPr="00E33767" w14:paraId="2A47E067" w14:textId="77777777" w:rsidTr="00C37AF9">
        <w:trPr>
          <w:trHeight w:val="288"/>
          <w:jc w:val="center"/>
        </w:trPr>
        <w:tc>
          <w:tcPr>
            <w:tcW w:w="945" w:type="pct"/>
            <w:tcBorders>
              <w:top w:val="single" w:sz="8" w:space="0" w:color="FAFAFA"/>
              <w:left w:val="single" w:sz="8" w:space="0" w:color="FAFAFA"/>
              <w:bottom w:val="single" w:sz="8" w:space="0" w:color="CCCCCC"/>
              <w:right w:val="single" w:sz="8" w:space="0" w:color="CCCCCC"/>
            </w:tcBorders>
            <w:shd w:val="clear" w:color="auto" w:fill="E7E6E6" w:themeFill="background2"/>
            <w:vAlign w:val="center"/>
            <w:hideMark/>
          </w:tcPr>
          <w:p w14:paraId="3AE261F9" w14:textId="77777777" w:rsidR="005F0B73" w:rsidRPr="009E5864" w:rsidRDefault="0050111D" w:rsidP="005F0B73">
            <w:pPr>
              <w:spacing w:after="0" w:line="240" w:lineRule="auto"/>
              <w:rPr>
                <w:rFonts w:ascii="Arial Narrow" w:eastAsia="Times New Roman" w:hAnsi="Arial Narrow" w:cs="Calibri"/>
                <w:b/>
                <w:bCs/>
                <w:color w:val="000000" w:themeColor="text1"/>
                <w:sz w:val="18"/>
                <w:szCs w:val="18"/>
                <w:lang w:val="ro-RO"/>
              </w:rPr>
            </w:pPr>
            <w:r w:rsidRPr="009E5864">
              <w:rPr>
                <w:rFonts w:ascii="Arial Narrow" w:eastAsia="Times New Roman" w:hAnsi="Arial Narrow" w:cs="Calibri"/>
                <w:b/>
                <w:bCs/>
                <w:color w:val="000000" w:themeColor="text1"/>
                <w:sz w:val="18"/>
                <w:szCs w:val="18"/>
                <w:lang w:val="ro-RO"/>
              </w:rPr>
              <w:t>Oraș Darabani</w:t>
            </w:r>
          </w:p>
        </w:tc>
        <w:tc>
          <w:tcPr>
            <w:tcW w:w="450" w:type="pct"/>
            <w:tcBorders>
              <w:top w:val="nil"/>
              <w:left w:val="nil"/>
              <w:bottom w:val="single" w:sz="8" w:space="0" w:color="CCCCCC"/>
              <w:right w:val="single" w:sz="8" w:space="0" w:color="CCCCCC"/>
            </w:tcBorders>
            <w:shd w:val="clear" w:color="000000" w:fill="FAFAFA"/>
            <w:vAlign w:val="center"/>
            <w:hideMark/>
          </w:tcPr>
          <w:p w14:paraId="19D55C82"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952</w:t>
            </w:r>
          </w:p>
        </w:tc>
        <w:tc>
          <w:tcPr>
            <w:tcW w:w="450" w:type="pct"/>
            <w:tcBorders>
              <w:top w:val="nil"/>
              <w:left w:val="nil"/>
              <w:bottom w:val="single" w:sz="8" w:space="0" w:color="CCCCCC"/>
              <w:right w:val="single" w:sz="8" w:space="0" w:color="CCCCCC"/>
            </w:tcBorders>
            <w:shd w:val="clear" w:color="000000" w:fill="FAFAFA"/>
            <w:vAlign w:val="center"/>
            <w:hideMark/>
          </w:tcPr>
          <w:p w14:paraId="294AB2E8"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952</w:t>
            </w:r>
          </w:p>
        </w:tc>
        <w:tc>
          <w:tcPr>
            <w:tcW w:w="450" w:type="pct"/>
            <w:tcBorders>
              <w:top w:val="nil"/>
              <w:left w:val="nil"/>
              <w:bottom w:val="single" w:sz="8" w:space="0" w:color="CCCCCC"/>
              <w:right w:val="single" w:sz="8" w:space="0" w:color="CCCCCC"/>
            </w:tcBorders>
            <w:shd w:val="clear" w:color="000000" w:fill="FAFAFA"/>
            <w:vAlign w:val="center"/>
            <w:hideMark/>
          </w:tcPr>
          <w:p w14:paraId="31BE334B"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963</w:t>
            </w:r>
          </w:p>
        </w:tc>
        <w:tc>
          <w:tcPr>
            <w:tcW w:w="450" w:type="pct"/>
            <w:tcBorders>
              <w:top w:val="nil"/>
              <w:left w:val="nil"/>
              <w:bottom w:val="single" w:sz="8" w:space="0" w:color="CCCCCC"/>
              <w:right w:val="single" w:sz="8" w:space="0" w:color="CCCCCC"/>
            </w:tcBorders>
            <w:shd w:val="clear" w:color="000000" w:fill="FAFAFA"/>
            <w:vAlign w:val="center"/>
            <w:hideMark/>
          </w:tcPr>
          <w:p w14:paraId="68C282E2"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972</w:t>
            </w:r>
          </w:p>
        </w:tc>
        <w:tc>
          <w:tcPr>
            <w:tcW w:w="450" w:type="pct"/>
            <w:tcBorders>
              <w:top w:val="nil"/>
              <w:left w:val="nil"/>
              <w:bottom w:val="single" w:sz="8" w:space="0" w:color="CCCCCC"/>
              <w:right w:val="single" w:sz="8" w:space="0" w:color="CCCCCC"/>
            </w:tcBorders>
            <w:shd w:val="clear" w:color="000000" w:fill="FAFAFA"/>
            <w:vAlign w:val="center"/>
            <w:hideMark/>
          </w:tcPr>
          <w:p w14:paraId="0924129D"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1</w:t>
            </w:r>
            <w:r w:rsidR="00A56BBF"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001</w:t>
            </w:r>
          </w:p>
        </w:tc>
        <w:tc>
          <w:tcPr>
            <w:tcW w:w="451" w:type="pct"/>
            <w:tcBorders>
              <w:top w:val="nil"/>
              <w:left w:val="nil"/>
              <w:bottom w:val="single" w:sz="8" w:space="0" w:color="CCCCCC"/>
              <w:right w:val="single" w:sz="8" w:space="0" w:color="CCCCCC"/>
            </w:tcBorders>
            <w:shd w:val="clear" w:color="000000" w:fill="FAFAFA"/>
            <w:vAlign w:val="center"/>
            <w:hideMark/>
          </w:tcPr>
          <w:p w14:paraId="47EAC3D6"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1</w:t>
            </w:r>
            <w:r w:rsidR="00A56BBF"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066</w:t>
            </w:r>
          </w:p>
        </w:tc>
        <w:tc>
          <w:tcPr>
            <w:tcW w:w="451" w:type="pct"/>
            <w:tcBorders>
              <w:top w:val="nil"/>
              <w:left w:val="nil"/>
              <w:bottom w:val="single" w:sz="8" w:space="0" w:color="CCCCCC"/>
              <w:right w:val="single" w:sz="8" w:space="0" w:color="CCCCCC"/>
            </w:tcBorders>
            <w:shd w:val="clear" w:color="000000" w:fill="FAFAFA"/>
            <w:vAlign w:val="center"/>
            <w:hideMark/>
          </w:tcPr>
          <w:p w14:paraId="1467C86E"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1</w:t>
            </w:r>
            <w:r w:rsidR="00A56BBF"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091</w:t>
            </w:r>
          </w:p>
        </w:tc>
        <w:tc>
          <w:tcPr>
            <w:tcW w:w="451" w:type="pct"/>
            <w:tcBorders>
              <w:top w:val="nil"/>
              <w:left w:val="nil"/>
              <w:bottom w:val="single" w:sz="8" w:space="0" w:color="CCCCCC"/>
              <w:right w:val="single" w:sz="8" w:space="0" w:color="CCCCCC"/>
            </w:tcBorders>
            <w:shd w:val="clear" w:color="000000" w:fill="FAFAFA"/>
            <w:vAlign w:val="center"/>
            <w:hideMark/>
          </w:tcPr>
          <w:p w14:paraId="6C80D5B6"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1</w:t>
            </w:r>
            <w:r w:rsidR="00A56BBF"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120</w:t>
            </w:r>
          </w:p>
        </w:tc>
        <w:tc>
          <w:tcPr>
            <w:tcW w:w="450" w:type="pct"/>
            <w:tcBorders>
              <w:top w:val="nil"/>
              <w:left w:val="nil"/>
              <w:bottom w:val="single" w:sz="8" w:space="0" w:color="CCCCCC"/>
              <w:right w:val="single" w:sz="8" w:space="0" w:color="CCCCCC"/>
            </w:tcBorders>
            <w:shd w:val="clear" w:color="000000" w:fill="FAFAFA"/>
            <w:vAlign w:val="center"/>
            <w:hideMark/>
          </w:tcPr>
          <w:p w14:paraId="25939856"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1</w:t>
            </w:r>
            <w:r w:rsidR="00A56BBF" w:rsidRPr="00E33767">
              <w:rPr>
                <w:rFonts w:ascii="Arial Narrow" w:eastAsia="Times New Roman" w:hAnsi="Arial Narrow" w:cs="Calibri"/>
                <w:color w:val="000000"/>
                <w:sz w:val="18"/>
                <w:szCs w:val="18"/>
                <w:lang w:val="ro-RO"/>
              </w:rPr>
              <w:t>.</w:t>
            </w:r>
            <w:r w:rsidRPr="005F0B73">
              <w:rPr>
                <w:rFonts w:ascii="Arial Narrow" w:eastAsia="Times New Roman" w:hAnsi="Arial Narrow" w:cs="Calibri"/>
                <w:color w:val="000000"/>
                <w:sz w:val="18"/>
                <w:szCs w:val="18"/>
                <w:lang w:val="ro-RO"/>
              </w:rPr>
              <w:t>142</w:t>
            </w:r>
          </w:p>
        </w:tc>
      </w:tr>
      <w:tr w:rsidR="000F54CF" w:rsidRPr="00E33767" w14:paraId="1D319F09" w14:textId="77777777" w:rsidTr="00C37AF9">
        <w:trPr>
          <w:trHeight w:val="288"/>
          <w:jc w:val="center"/>
        </w:trPr>
        <w:tc>
          <w:tcPr>
            <w:tcW w:w="945" w:type="pct"/>
            <w:tcBorders>
              <w:top w:val="single" w:sz="8" w:space="0" w:color="FAFAFA"/>
              <w:left w:val="single" w:sz="8" w:space="0" w:color="FAFAFA"/>
              <w:bottom w:val="single" w:sz="8" w:space="0" w:color="CCCCCC"/>
              <w:right w:val="single" w:sz="8" w:space="0" w:color="CCCCCC"/>
            </w:tcBorders>
            <w:shd w:val="clear" w:color="auto" w:fill="E7E6E6" w:themeFill="background2"/>
            <w:vAlign w:val="center"/>
            <w:hideMark/>
          </w:tcPr>
          <w:p w14:paraId="22789BFF" w14:textId="77777777" w:rsidR="005F0B73" w:rsidRPr="009E5864" w:rsidRDefault="0050111D" w:rsidP="005F0B73">
            <w:pPr>
              <w:spacing w:after="0" w:line="240" w:lineRule="auto"/>
              <w:rPr>
                <w:rFonts w:ascii="Arial Narrow" w:eastAsia="Times New Roman" w:hAnsi="Arial Narrow" w:cs="Calibri"/>
                <w:b/>
                <w:bCs/>
                <w:color w:val="000000" w:themeColor="text1"/>
                <w:sz w:val="18"/>
                <w:szCs w:val="18"/>
                <w:lang w:val="ro-RO"/>
              </w:rPr>
            </w:pPr>
            <w:r w:rsidRPr="009E5864">
              <w:rPr>
                <w:rFonts w:ascii="Arial Narrow" w:eastAsia="Times New Roman" w:hAnsi="Arial Narrow" w:cs="Calibri"/>
                <w:b/>
                <w:bCs/>
                <w:color w:val="000000" w:themeColor="text1"/>
                <w:sz w:val="18"/>
                <w:szCs w:val="18"/>
                <w:lang w:val="ro-RO"/>
              </w:rPr>
              <w:t>Oraș S</w:t>
            </w:r>
            <w:r w:rsidR="00742A16" w:rsidRPr="009E5864">
              <w:rPr>
                <w:rFonts w:ascii="Arial Narrow" w:eastAsia="Times New Roman" w:hAnsi="Arial Narrow" w:cs="Calibri"/>
                <w:b/>
                <w:bCs/>
                <w:color w:val="000000" w:themeColor="text1"/>
                <w:sz w:val="18"/>
                <w:szCs w:val="18"/>
                <w:lang w:val="ro-RO"/>
              </w:rPr>
              <w:t>ă</w:t>
            </w:r>
            <w:r w:rsidRPr="009E5864">
              <w:rPr>
                <w:rFonts w:ascii="Arial Narrow" w:eastAsia="Times New Roman" w:hAnsi="Arial Narrow" w:cs="Calibri"/>
                <w:b/>
                <w:bCs/>
                <w:color w:val="000000" w:themeColor="text1"/>
                <w:sz w:val="18"/>
                <w:szCs w:val="18"/>
                <w:lang w:val="ro-RO"/>
              </w:rPr>
              <w:t>veni</w:t>
            </w:r>
          </w:p>
        </w:tc>
        <w:tc>
          <w:tcPr>
            <w:tcW w:w="450" w:type="pct"/>
            <w:tcBorders>
              <w:top w:val="nil"/>
              <w:left w:val="nil"/>
              <w:bottom w:val="single" w:sz="8" w:space="0" w:color="CCCCCC"/>
              <w:right w:val="single" w:sz="8" w:space="0" w:color="CCCCCC"/>
            </w:tcBorders>
            <w:shd w:val="clear" w:color="000000" w:fill="FAFAFA"/>
            <w:vAlign w:val="center"/>
            <w:hideMark/>
          </w:tcPr>
          <w:p w14:paraId="0805518B"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959</w:t>
            </w:r>
          </w:p>
        </w:tc>
        <w:tc>
          <w:tcPr>
            <w:tcW w:w="450" w:type="pct"/>
            <w:tcBorders>
              <w:top w:val="nil"/>
              <w:left w:val="nil"/>
              <w:bottom w:val="single" w:sz="8" w:space="0" w:color="CCCCCC"/>
              <w:right w:val="single" w:sz="8" w:space="0" w:color="CCCCCC"/>
            </w:tcBorders>
            <w:shd w:val="clear" w:color="000000" w:fill="FAFAFA"/>
            <w:vAlign w:val="center"/>
            <w:hideMark/>
          </w:tcPr>
          <w:p w14:paraId="4F15F50C"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847</w:t>
            </w:r>
          </w:p>
        </w:tc>
        <w:tc>
          <w:tcPr>
            <w:tcW w:w="450" w:type="pct"/>
            <w:tcBorders>
              <w:top w:val="nil"/>
              <w:left w:val="nil"/>
              <w:bottom w:val="single" w:sz="8" w:space="0" w:color="CCCCCC"/>
              <w:right w:val="single" w:sz="8" w:space="0" w:color="CCCCCC"/>
            </w:tcBorders>
            <w:shd w:val="clear" w:color="000000" w:fill="FAFAFA"/>
            <w:vAlign w:val="center"/>
            <w:hideMark/>
          </w:tcPr>
          <w:p w14:paraId="1866A601"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798</w:t>
            </w:r>
          </w:p>
        </w:tc>
        <w:tc>
          <w:tcPr>
            <w:tcW w:w="450" w:type="pct"/>
            <w:tcBorders>
              <w:top w:val="nil"/>
              <w:left w:val="nil"/>
              <w:bottom w:val="single" w:sz="8" w:space="0" w:color="CCCCCC"/>
              <w:right w:val="single" w:sz="8" w:space="0" w:color="CCCCCC"/>
            </w:tcBorders>
            <w:shd w:val="clear" w:color="000000" w:fill="FAFAFA"/>
            <w:vAlign w:val="center"/>
            <w:hideMark/>
          </w:tcPr>
          <w:p w14:paraId="34FB2345"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838</w:t>
            </w:r>
          </w:p>
        </w:tc>
        <w:tc>
          <w:tcPr>
            <w:tcW w:w="450" w:type="pct"/>
            <w:tcBorders>
              <w:top w:val="nil"/>
              <w:left w:val="nil"/>
              <w:bottom w:val="single" w:sz="8" w:space="0" w:color="CCCCCC"/>
              <w:right w:val="single" w:sz="8" w:space="0" w:color="CCCCCC"/>
            </w:tcBorders>
            <w:shd w:val="clear" w:color="000000" w:fill="FAFAFA"/>
            <w:vAlign w:val="center"/>
            <w:hideMark/>
          </w:tcPr>
          <w:p w14:paraId="2184DCAB"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889</w:t>
            </w:r>
          </w:p>
        </w:tc>
        <w:tc>
          <w:tcPr>
            <w:tcW w:w="451" w:type="pct"/>
            <w:tcBorders>
              <w:top w:val="nil"/>
              <w:left w:val="nil"/>
              <w:bottom w:val="single" w:sz="8" w:space="0" w:color="CCCCCC"/>
              <w:right w:val="single" w:sz="8" w:space="0" w:color="CCCCCC"/>
            </w:tcBorders>
            <w:shd w:val="clear" w:color="000000" w:fill="FAFAFA"/>
            <w:vAlign w:val="center"/>
            <w:hideMark/>
          </w:tcPr>
          <w:p w14:paraId="0112545B"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907</w:t>
            </w:r>
          </w:p>
        </w:tc>
        <w:tc>
          <w:tcPr>
            <w:tcW w:w="451" w:type="pct"/>
            <w:tcBorders>
              <w:top w:val="nil"/>
              <w:left w:val="nil"/>
              <w:bottom w:val="single" w:sz="8" w:space="0" w:color="CCCCCC"/>
              <w:right w:val="single" w:sz="8" w:space="0" w:color="CCCCCC"/>
            </w:tcBorders>
            <w:shd w:val="clear" w:color="000000" w:fill="FAFAFA"/>
            <w:vAlign w:val="center"/>
            <w:hideMark/>
          </w:tcPr>
          <w:p w14:paraId="373ADE6E"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830</w:t>
            </w:r>
          </w:p>
        </w:tc>
        <w:tc>
          <w:tcPr>
            <w:tcW w:w="451" w:type="pct"/>
            <w:tcBorders>
              <w:top w:val="nil"/>
              <w:left w:val="nil"/>
              <w:bottom w:val="single" w:sz="8" w:space="0" w:color="CCCCCC"/>
              <w:right w:val="single" w:sz="8" w:space="0" w:color="CCCCCC"/>
            </w:tcBorders>
            <w:shd w:val="clear" w:color="000000" w:fill="FAFAFA"/>
            <w:vAlign w:val="center"/>
            <w:hideMark/>
          </w:tcPr>
          <w:p w14:paraId="687404B7"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816</w:t>
            </w:r>
          </w:p>
        </w:tc>
        <w:tc>
          <w:tcPr>
            <w:tcW w:w="450" w:type="pct"/>
            <w:tcBorders>
              <w:top w:val="nil"/>
              <w:left w:val="nil"/>
              <w:bottom w:val="single" w:sz="8" w:space="0" w:color="CCCCCC"/>
              <w:right w:val="single" w:sz="8" w:space="0" w:color="CCCCCC"/>
            </w:tcBorders>
            <w:shd w:val="clear" w:color="000000" w:fill="FAFAFA"/>
            <w:vAlign w:val="center"/>
            <w:hideMark/>
          </w:tcPr>
          <w:p w14:paraId="45E5D538"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832</w:t>
            </w:r>
          </w:p>
        </w:tc>
      </w:tr>
      <w:tr w:rsidR="000F54CF" w:rsidRPr="00E33767" w14:paraId="7B774DE4" w14:textId="77777777" w:rsidTr="00C37AF9">
        <w:trPr>
          <w:trHeight w:val="288"/>
          <w:jc w:val="center"/>
        </w:trPr>
        <w:tc>
          <w:tcPr>
            <w:tcW w:w="945" w:type="pct"/>
            <w:tcBorders>
              <w:top w:val="single" w:sz="8" w:space="0" w:color="FAFAFA"/>
              <w:left w:val="single" w:sz="8" w:space="0" w:color="FAFAFA"/>
              <w:bottom w:val="single" w:sz="8" w:space="0" w:color="CCCCCC"/>
              <w:right w:val="single" w:sz="8" w:space="0" w:color="CCCCCC"/>
            </w:tcBorders>
            <w:shd w:val="clear" w:color="auto" w:fill="E7E6E6" w:themeFill="background2"/>
            <w:vAlign w:val="center"/>
            <w:hideMark/>
          </w:tcPr>
          <w:p w14:paraId="13AEE002" w14:textId="77777777" w:rsidR="005F0B73" w:rsidRPr="009E5864" w:rsidRDefault="0050111D" w:rsidP="005F0B73">
            <w:pPr>
              <w:spacing w:after="0" w:line="240" w:lineRule="auto"/>
              <w:rPr>
                <w:rFonts w:ascii="Arial Narrow" w:eastAsia="Times New Roman" w:hAnsi="Arial Narrow" w:cs="Calibri"/>
                <w:b/>
                <w:bCs/>
                <w:color w:val="000000" w:themeColor="text1"/>
                <w:sz w:val="18"/>
                <w:szCs w:val="18"/>
                <w:lang w:val="ro-RO"/>
              </w:rPr>
            </w:pPr>
            <w:r w:rsidRPr="009E5864">
              <w:rPr>
                <w:rFonts w:ascii="Arial Narrow" w:eastAsia="Times New Roman" w:hAnsi="Arial Narrow" w:cs="Calibri"/>
                <w:b/>
                <w:bCs/>
                <w:color w:val="000000" w:themeColor="text1"/>
                <w:sz w:val="18"/>
                <w:szCs w:val="18"/>
                <w:lang w:val="ro-RO"/>
              </w:rPr>
              <w:t>Oraș Fl</w:t>
            </w:r>
            <w:r w:rsidR="00742A16" w:rsidRPr="009E5864">
              <w:rPr>
                <w:rFonts w:ascii="Arial Narrow" w:eastAsia="Times New Roman" w:hAnsi="Arial Narrow" w:cs="Calibri"/>
                <w:b/>
                <w:bCs/>
                <w:color w:val="000000" w:themeColor="text1"/>
                <w:sz w:val="18"/>
                <w:szCs w:val="18"/>
                <w:lang w:val="ro-RO"/>
              </w:rPr>
              <w:t>ă</w:t>
            </w:r>
            <w:r w:rsidRPr="009E5864">
              <w:rPr>
                <w:rFonts w:ascii="Arial Narrow" w:eastAsia="Times New Roman" w:hAnsi="Arial Narrow" w:cs="Calibri"/>
                <w:b/>
                <w:bCs/>
                <w:color w:val="000000" w:themeColor="text1"/>
                <w:sz w:val="18"/>
                <w:szCs w:val="18"/>
                <w:lang w:val="ro-RO"/>
              </w:rPr>
              <w:t>m</w:t>
            </w:r>
            <w:r w:rsidR="00742A16" w:rsidRPr="009E5864">
              <w:rPr>
                <w:rFonts w:ascii="Arial Narrow" w:eastAsia="Times New Roman" w:hAnsi="Arial Narrow" w:cs="Calibri"/>
                <w:b/>
                <w:bCs/>
                <w:color w:val="000000" w:themeColor="text1"/>
                <w:sz w:val="18"/>
                <w:szCs w:val="18"/>
                <w:lang w:val="ro-RO"/>
              </w:rPr>
              <w:t>â</w:t>
            </w:r>
            <w:r w:rsidRPr="009E5864">
              <w:rPr>
                <w:rFonts w:ascii="Arial Narrow" w:eastAsia="Times New Roman" w:hAnsi="Arial Narrow" w:cs="Calibri"/>
                <w:b/>
                <w:bCs/>
                <w:color w:val="000000" w:themeColor="text1"/>
                <w:sz w:val="18"/>
                <w:szCs w:val="18"/>
                <w:lang w:val="ro-RO"/>
              </w:rPr>
              <w:t>nzi</w:t>
            </w:r>
          </w:p>
        </w:tc>
        <w:tc>
          <w:tcPr>
            <w:tcW w:w="450" w:type="pct"/>
            <w:tcBorders>
              <w:top w:val="nil"/>
              <w:left w:val="nil"/>
              <w:bottom w:val="single" w:sz="8" w:space="0" w:color="CCCCCC"/>
              <w:right w:val="single" w:sz="8" w:space="0" w:color="CCCCCC"/>
            </w:tcBorders>
            <w:shd w:val="clear" w:color="000000" w:fill="FAFAFA"/>
            <w:vAlign w:val="center"/>
            <w:hideMark/>
          </w:tcPr>
          <w:p w14:paraId="36D467FF"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680</w:t>
            </w:r>
          </w:p>
        </w:tc>
        <w:tc>
          <w:tcPr>
            <w:tcW w:w="450" w:type="pct"/>
            <w:tcBorders>
              <w:top w:val="nil"/>
              <w:left w:val="nil"/>
              <w:bottom w:val="single" w:sz="8" w:space="0" w:color="CCCCCC"/>
              <w:right w:val="single" w:sz="8" w:space="0" w:color="CCCCCC"/>
            </w:tcBorders>
            <w:shd w:val="clear" w:color="000000" w:fill="FAFAFA"/>
            <w:vAlign w:val="center"/>
            <w:hideMark/>
          </w:tcPr>
          <w:p w14:paraId="0DA66F1E"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531</w:t>
            </w:r>
          </w:p>
        </w:tc>
        <w:tc>
          <w:tcPr>
            <w:tcW w:w="450" w:type="pct"/>
            <w:tcBorders>
              <w:top w:val="nil"/>
              <w:left w:val="nil"/>
              <w:bottom w:val="single" w:sz="8" w:space="0" w:color="CCCCCC"/>
              <w:right w:val="single" w:sz="8" w:space="0" w:color="CCCCCC"/>
            </w:tcBorders>
            <w:shd w:val="clear" w:color="000000" w:fill="FAFAFA"/>
            <w:vAlign w:val="center"/>
            <w:hideMark/>
          </w:tcPr>
          <w:p w14:paraId="45017E55"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555</w:t>
            </w:r>
          </w:p>
        </w:tc>
        <w:tc>
          <w:tcPr>
            <w:tcW w:w="450" w:type="pct"/>
            <w:tcBorders>
              <w:top w:val="nil"/>
              <w:left w:val="nil"/>
              <w:bottom w:val="single" w:sz="8" w:space="0" w:color="CCCCCC"/>
              <w:right w:val="single" w:sz="8" w:space="0" w:color="CCCCCC"/>
            </w:tcBorders>
            <w:shd w:val="clear" w:color="000000" w:fill="FAFAFA"/>
            <w:vAlign w:val="center"/>
            <w:hideMark/>
          </w:tcPr>
          <w:p w14:paraId="655851B4"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552</w:t>
            </w:r>
          </w:p>
        </w:tc>
        <w:tc>
          <w:tcPr>
            <w:tcW w:w="450" w:type="pct"/>
            <w:tcBorders>
              <w:top w:val="nil"/>
              <w:left w:val="nil"/>
              <w:bottom w:val="single" w:sz="8" w:space="0" w:color="CCCCCC"/>
              <w:right w:val="single" w:sz="8" w:space="0" w:color="CCCCCC"/>
            </w:tcBorders>
            <w:shd w:val="clear" w:color="000000" w:fill="FAFAFA"/>
            <w:vAlign w:val="center"/>
            <w:hideMark/>
          </w:tcPr>
          <w:p w14:paraId="08434388"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536</w:t>
            </w:r>
          </w:p>
        </w:tc>
        <w:tc>
          <w:tcPr>
            <w:tcW w:w="451" w:type="pct"/>
            <w:tcBorders>
              <w:top w:val="nil"/>
              <w:left w:val="nil"/>
              <w:bottom w:val="single" w:sz="8" w:space="0" w:color="CCCCCC"/>
              <w:right w:val="single" w:sz="8" w:space="0" w:color="CCCCCC"/>
            </w:tcBorders>
            <w:shd w:val="clear" w:color="000000" w:fill="FAFAFA"/>
            <w:vAlign w:val="center"/>
            <w:hideMark/>
          </w:tcPr>
          <w:p w14:paraId="1782636B"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671</w:t>
            </w:r>
          </w:p>
        </w:tc>
        <w:tc>
          <w:tcPr>
            <w:tcW w:w="451" w:type="pct"/>
            <w:tcBorders>
              <w:top w:val="nil"/>
              <w:left w:val="nil"/>
              <w:bottom w:val="single" w:sz="8" w:space="0" w:color="CCCCCC"/>
              <w:right w:val="single" w:sz="8" w:space="0" w:color="CCCCCC"/>
            </w:tcBorders>
            <w:shd w:val="clear" w:color="000000" w:fill="FAFAFA"/>
            <w:vAlign w:val="center"/>
            <w:hideMark/>
          </w:tcPr>
          <w:p w14:paraId="002CBD64"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698</w:t>
            </w:r>
          </w:p>
        </w:tc>
        <w:tc>
          <w:tcPr>
            <w:tcW w:w="451" w:type="pct"/>
            <w:tcBorders>
              <w:top w:val="nil"/>
              <w:left w:val="nil"/>
              <w:bottom w:val="single" w:sz="8" w:space="0" w:color="CCCCCC"/>
              <w:right w:val="single" w:sz="8" w:space="0" w:color="CCCCCC"/>
            </w:tcBorders>
            <w:shd w:val="clear" w:color="000000" w:fill="FAFAFA"/>
            <w:vAlign w:val="center"/>
            <w:hideMark/>
          </w:tcPr>
          <w:p w14:paraId="4F6A5DAC"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689</w:t>
            </w:r>
          </w:p>
        </w:tc>
        <w:tc>
          <w:tcPr>
            <w:tcW w:w="450" w:type="pct"/>
            <w:tcBorders>
              <w:top w:val="nil"/>
              <w:left w:val="nil"/>
              <w:bottom w:val="single" w:sz="8" w:space="0" w:color="CCCCCC"/>
              <w:right w:val="single" w:sz="8" w:space="0" w:color="CCCCCC"/>
            </w:tcBorders>
            <w:shd w:val="clear" w:color="000000" w:fill="FAFAFA"/>
            <w:vAlign w:val="center"/>
            <w:hideMark/>
          </w:tcPr>
          <w:p w14:paraId="3E98801A"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702</w:t>
            </w:r>
          </w:p>
        </w:tc>
      </w:tr>
      <w:tr w:rsidR="000F54CF" w:rsidRPr="00E33767" w14:paraId="0A8A0C9E" w14:textId="77777777" w:rsidTr="00C37AF9">
        <w:trPr>
          <w:trHeight w:val="288"/>
          <w:jc w:val="center"/>
        </w:trPr>
        <w:tc>
          <w:tcPr>
            <w:tcW w:w="945" w:type="pct"/>
            <w:tcBorders>
              <w:top w:val="single" w:sz="8" w:space="0" w:color="FAFAFA"/>
              <w:left w:val="single" w:sz="8" w:space="0" w:color="FAFAFA"/>
              <w:bottom w:val="single" w:sz="8" w:space="0" w:color="CCCCCC"/>
              <w:right w:val="single" w:sz="8" w:space="0" w:color="CCCCCC"/>
            </w:tcBorders>
            <w:shd w:val="clear" w:color="auto" w:fill="E7E6E6" w:themeFill="background2"/>
            <w:vAlign w:val="center"/>
            <w:hideMark/>
          </w:tcPr>
          <w:p w14:paraId="2AF42BF9" w14:textId="77777777" w:rsidR="005F0B73" w:rsidRPr="009E5864" w:rsidRDefault="0050111D" w:rsidP="005F0B73">
            <w:pPr>
              <w:spacing w:after="0" w:line="240" w:lineRule="auto"/>
              <w:rPr>
                <w:rFonts w:ascii="Arial Narrow" w:eastAsia="Times New Roman" w:hAnsi="Arial Narrow" w:cs="Calibri"/>
                <w:b/>
                <w:bCs/>
                <w:color w:val="000000" w:themeColor="text1"/>
                <w:sz w:val="18"/>
                <w:szCs w:val="18"/>
                <w:lang w:val="ro-RO"/>
              </w:rPr>
            </w:pPr>
            <w:r w:rsidRPr="009E5864">
              <w:rPr>
                <w:rFonts w:ascii="Arial Narrow" w:eastAsia="Times New Roman" w:hAnsi="Arial Narrow" w:cs="Calibri"/>
                <w:b/>
                <w:bCs/>
                <w:color w:val="000000" w:themeColor="text1"/>
                <w:sz w:val="18"/>
                <w:szCs w:val="18"/>
                <w:lang w:val="ro-RO"/>
              </w:rPr>
              <w:t>Oraș Bucecea</w:t>
            </w:r>
          </w:p>
        </w:tc>
        <w:tc>
          <w:tcPr>
            <w:tcW w:w="450" w:type="pct"/>
            <w:tcBorders>
              <w:top w:val="nil"/>
              <w:left w:val="nil"/>
              <w:bottom w:val="single" w:sz="8" w:space="0" w:color="CCCCCC"/>
              <w:right w:val="single" w:sz="8" w:space="0" w:color="CCCCCC"/>
            </w:tcBorders>
            <w:shd w:val="clear" w:color="000000" w:fill="FAFAFA"/>
            <w:vAlign w:val="center"/>
            <w:hideMark/>
          </w:tcPr>
          <w:p w14:paraId="7447CAF1"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376</w:t>
            </w:r>
          </w:p>
        </w:tc>
        <w:tc>
          <w:tcPr>
            <w:tcW w:w="450" w:type="pct"/>
            <w:tcBorders>
              <w:top w:val="nil"/>
              <w:left w:val="nil"/>
              <w:bottom w:val="single" w:sz="8" w:space="0" w:color="CCCCCC"/>
              <w:right w:val="single" w:sz="8" w:space="0" w:color="CCCCCC"/>
            </w:tcBorders>
            <w:shd w:val="clear" w:color="000000" w:fill="FAFAFA"/>
            <w:vAlign w:val="center"/>
            <w:hideMark/>
          </w:tcPr>
          <w:p w14:paraId="01417771"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361</w:t>
            </w:r>
          </w:p>
        </w:tc>
        <w:tc>
          <w:tcPr>
            <w:tcW w:w="450" w:type="pct"/>
            <w:tcBorders>
              <w:top w:val="nil"/>
              <w:left w:val="nil"/>
              <w:bottom w:val="single" w:sz="8" w:space="0" w:color="CCCCCC"/>
              <w:right w:val="single" w:sz="8" w:space="0" w:color="CCCCCC"/>
            </w:tcBorders>
            <w:shd w:val="clear" w:color="000000" w:fill="FAFAFA"/>
            <w:vAlign w:val="center"/>
            <w:hideMark/>
          </w:tcPr>
          <w:p w14:paraId="478FCF24"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321</w:t>
            </w:r>
          </w:p>
        </w:tc>
        <w:tc>
          <w:tcPr>
            <w:tcW w:w="450" w:type="pct"/>
            <w:tcBorders>
              <w:top w:val="nil"/>
              <w:left w:val="nil"/>
              <w:bottom w:val="single" w:sz="8" w:space="0" w:color="CCCCCC"/>
              <w:right w:val="single" w:sz="8" w:space="0" w:color="CCCCCC"/>
            </w:tcBorders>
            <w:shd w:val="clear" w:color="000000" w:fill="FAFAFA"/>
            <w:vAlign w:val="center"/>
            <w:hideMark/>
          </w:tcPr>
          <w:p w14:paraId="730A6E8B"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365</w:t>
            </w:r>
          </w:p>
        </w:tc>
        <w:tc>
          <w:tcPr>
            <w:tcW w:w="450" w:type="pct"/>
            <w:tcBorders>
              <w:top w:val="nil"/>
              <w:left w:val="nil"/>
              <w:bottom w:val="single" w:sz="8" w:space="0" w:color="CCCCCC"/>
              <w:right w:val="single" w:sz="8" w:space="0" w:color="CCCCCC"/>
            </w:tcBorders>
            <w:shd w:val="clear" w:color="000000" w:fill="FAFAFA"/>
            <w:vAlign w:val="center"/>
            <w:hideMark/>
          </w:tcPr>
          <w:p w14:paraId="723FC753"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338</w:t>
            </w:r>
          </w:p>
        </w:tc>
        <w:tc>
          <w:tcPr>
            <w:tcW w:w="451" w:type="pct"/>
            <w:tcBorders>
              <w:top w:val="nil"/>
              <w:left w:val="nil"/>
              <w:bottom w:val="single" w:sz="8" w:space="0" w:color="CCCCCC"/>
              <w:right w:val="single" w:sz="8" w:space="0" w:color="CCCCCC"/>
            </w:tcBorders>
            <w:shd w:val="clear" w:color="000000" w:fill="FAFAFA"/>
            <w:vAlign w:val="center"/>
            <w:hideMark/>
          </w:tcPr>
          <w:p w14:paraId="13CEACAC"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375</w:t>
            </w:r>
          </w:p>
        </w:tc>
        <w:tc>
          <w:tcPr>
            <w:tcW w:w="451" w:type="pct"/>
            <w:tcBorders>
              <w:top w:val="nil"/>
              <w:left w:val="nil"/>
              <w:bottom w:val="single" w:sz="8" w:space="0" w:color="CCCCCC"/>
              <w:right w:val="single" w:sz="8" w:space="0" w:color="CCCCCC"/>
            </w:tcBorders>
            <w:shd w:val="clear" w:color="000000" w:fill="FAFAFA"/>
            <w:vAlign w:val="center"/>
            <w:hideMark/>
          </w:tcPr>
          <w:p w14:paraId="7AC2FD26"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400</w:t>
            </w:r>
          </w:p>
        </w:tc>
        <w:tc>
          <w:tcPr>
            <w:tcW w:w="451" w:type="pct"/>
            <w:tcBorders>
              <w:top w:val="nil"/>
              <w:left w:val="nil"/>
              <w:bottom w:val="single" w:sz="8" w:space="0" w:color="CCCCCC"/>
              <w:right w:val="single" w:sz="8" w:space="0" w:color="CCCCCC"/>
            </w:tcBorders>
            <w:shd w:val="clear" w:color="000000" w:fill="FAFAFA"/>
            <w:vAlign w:val="center"/>
            <w:hideMark/>
          </w:tcPr>
          <w:p w14:paraId="2576A3A0"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406</w:t>
            </w:r>
          </w:p>
        </w:tc>
        <w:tc>
          <w:tcPr>
            <w:tcW w:w="450" w:type="pct"/>
            <w:tcBorders>
              <w:top w:val="nil"/>
              <w:left w:val="nil"/>
              <w:bottom w:val="single" w:sz="8" w:space="0" w:color="CCCCCC"/>
              <w:right w:val="single" w:sz="8" w:space="0" w:color="CCCCCC"/>
            </w:tcBorders>
            <w:shd w:val="clear" w:color="000000" w:fill="FAFAFA"/>
            <w:vAlign w:val="center"/>
            <w:hideMark/>
          </w:tcPr>
          <w:p w14:paraId="536FFEAD"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414</w:t>
            </w:r>
          </w:p>
        </w:tc>
      </w:tr>
      <w:tr w:rsidR="000F54CF" w:rsidRPr="00E33767" w14:paraId="47AE8748" w14:textId="77777777" w:rsidTr="00C37AF9">
        <w:trPr>
          <w:trHeight w:val="288"/>
          <w:jc w:val="center"/>
        </w:trPr>
        <w:tc>
          <w:tcPr>
            <w:tcW w:w="945" w:type="pct"/>
            <w:tcBorders>
              <w:top w:val="single" w:sz="8" w:space="0" w:color="FAFAFA"/>
              <w:left w:val="single" w:sz="8" w:space="0" w:color="FAFAFA"/>
              <w:bottom w:val="single" w:sz="8" w:space="0" w:color="CCCCCC"/>
              <w:right w:val="single" w:sz="8" w:space="0" w:color="CCCCCC"/>
            </w:tcBorders>
            <w:shd w:val="clear" w:color="auto" w:fill="E7E6E6" w:themeFill="background2"/>
            <w:vAlign w:val="center"/>
            <w:hideMark/>
          </w:tcPr>
          <w:p w14:paraId="6D12ADBC" w14:textId="77777777" w:rsidR="005F0B73" w:rsidRPr="009E5864" w:rsidRDefault="0050111D" w:rsidP="005F0B73">
            <w:pPr>
              <w:spacing w:after="0" w:line="240" w:lineRule="auto"/>
              <w:rPr>
                <w:rFonts w:ascii="Arial Narrow" w:eastAsia="Times New Roman" w:hAnsi="Arial Narrow" w:cs="Calibri"/>
                <w:b/>
                <w:bCs/>
                <w:color w:val="000000" w:themeColor="text1"/>
                <w:sz w:val="18"/>
                <w:szCs w:val="18"/>
                <w:lang w:val="ro-RO"/>
              </w:rPr>
            </w:pPr>
            <w:r w:rsidRPr="009E5864">
              <w:rPr>
                <w:rFonts w:ascii="Arial Narrow" w:eastAsia="Times New Roman" w:hAnsi="Arial Narrow" w:cs="Calibri"/>
                <w:b/>
                <w:bCs/>
                <w:color w:val="000000" w:themeColor="text1"/>
                <w:sz w:val="18"/>
                <w:szCs w:val="18"/>
                <w:lang w:val="ro-RO"/>
              </w:rPr>
              <w:t xml:space="preserve">Oraș </w:t>
            </w:r>
            <w:r w:rsidR="00742A16" w:rsidRPr="009E5864">
              <w:rPr>
                <w:rFonts w:ascii="Arial Narrow" w:eastAsia="Times New Roman" w:hAnsi="Arial Narrow" w:cs="Calibri"/>
                <w:b/>
                <w:bCs/>
                <w:color w:val="000000" w:themeColor="text1"/>
                <w:sz w:val="18"/>
                <w:szCs w:val="18"/>
                <w:lang w:val="ro-RO"/>
              </w:rPr>
              <w:t>Ș</w:t>
            </w:r>
            <w:r w:rsidRPr="009E5864">
              <w:rPr>
                <w:rFonts w:ascii="Arial Narrow" w:eastAsia="Times New Roman" w:hAnsi="Arial Narrow" w:cs="Calibri"/>
                <w:b/>
                <w:bCs/>
                <w:color w:val="000000" w:themeColor="text1"/>
                <w:sz w:val="18"/>
                <w:szCs w:val="18"/>
                <w:lang w:val="ro-RO"/>
              </w:rPr>
              <w:t>tef</w:t>
            </w:r>
            <w:r w:rsidR="00742A16" w:rsidRPr="009E5864">
              <w:rPr>
                <w:rFonts w:ascii="Arial Narrow" w:eastAsia="Times New Roman" w:hAnsi="Arial Narrow" w:cs="Calibri"/>
                <w:b/>
                <w:bCs/>
                <w:color w:val="000000" w:themeColor="text1"/>
                <w:sz w:val="18"/>
                <w:szCs w:val="18"/>
                <w:lang w:val="ro-RO"/>
              </w:rPr>
              <w:t>ă</w:t>
            </w:r>
            <w:r w:rsidRPr="009E5864">
              <w:rPr>
                <w:rFonts w:ascii="Arial Narrow" w:eastAsia="Times New Roman" w:hAnsi="Arial Narrow" w:cs="Calibri"/>
                <w:b/>
                <w:bCs/>
                <w:color w:val="000000" w:themeColor="text1"/>
                <w:sz w:val="18"/>
                <w:szCs w:val="18"/>
                <w:lang w:val="ro-RO"/>
              </w:rPr>
              <w:t>ne</w:t>
            </w:r>
            <w:r w:rsidR="00742A16" w:rsidRPr="009E5864">
              <w:rPr>
                <w:rFonts w:ascii="Arial Narrow" w:eastAsia="Times New Roman" w:hAnsi="Arial Narrow" w:cs="Calibri"/>
                <w:b/>
                <w:bCs/>
                <w:color w:val="000000" w:themeColor="text1"/>
                <w:sz w:val="18"/>
                <w:szCs w:val="18"/>
                <w:lang w:val="ro-RO"/>
              </w:rPr>
              <w:t>ș</w:t>
            </w:r>
            <w:r w:rsidRPr="009E5864">
              <w:rPr>
                <w:rFonts w:ascii="Arial Narrow" w:eastAsia="Times New Roman" w:hAnsi="Arial Narrow" w:cs="Calibri"/>
                <w:b/>
                <w:bCs/>
                <w:color w:val="000000" w:themeColor="text1"/>
                <w:sz w:val="18"/>
                <w:szCs w:val="18"/>
                <w:lang w:val="ro-RO"/>
              </w:rPr>
              <w:t>ti</w:t>
            </w:r>
          </w:p>
        </w:tc>
        <w:tc>
          <w:tcPr>
            <w:tcW w:w="450" w:type="pct"/>
            <w:tcBorders>
              <w:top w:val="nil"/>
              <w:left w:val="nil"/>
              <w:bottom w:val="single" w:sz="8" w:space="0" w:color="CCCCCC"/>
              <w:right w:val="single" w:sz="8" w:space="0" w:color="CCCCCC"/>
            </w:tcBorders>
            <w:shd w:val="clear" w:color="000000" w:fill="FAFAFA"/>
            <w:vAlign w:val="center"/>
            <w:hideMark/>
          </w:tcPr>
          <w:p w14:paraId="00A0092D"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250</w:t>
            </w:r>
          </w:p>
        </w:tc>
        <w:tc>
          <w:tcPr>
            <w:tcW w:w="450" w:type="pct"/>
            <w:tcBorders>
              <w:top w:val="nil"/>
              <w:left w:val="nil"/>
              <w:bottom w:val="single" w:sz="8" w:space="0" w:color="CCCCCC"/>
              <w:right w:val="single" w:sz="8" w:space="0" w:color="CCCCCC"/>
            </w:tcBorders>
            <w:shd w:val="clear" w:color="000000" w:fill="FAFAFA"/>
            <w:vAlign w:val="center"/>
            <w:hideMark/>
          </w:tcPr>
          <w:p w14:paraId="168CAAD6"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236</w:t>
            </w:r>
          </w:p>
        </w:tc>
        <w:tc>
          <w:tcPr>
            <w:tcW w:w="450" w:type="pct"/>
            <w:tcBorders>
              <w:top w:val="nil"/>
              <w:left w:val="nil"/>
              <w:bottom w:val="single" w:sz="8" w:space="0" w:color="CCCCCC"/>
              <w:right w:val="single" w:sz="8" w:space="0" w:color="CCCCCC"/>
            </w:tcBorders>
            <w:shd w:val="clear" w:color="000000" w:fill="FAFAFA"/>
            <w:vAlign w:val="center"/>
            <w:hideMark/>
          </w:tcPr>
          <w:p w14:paraId="2D82A305"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246</w:t>
            </w:r>
          </w:p>
        </w:tc>
        <w:tc>
          <w:tcPr>
            <w:tcW w:w="450" w:type="pct"/>
            <w:tcBorders>
              <w:top w:val="nil"/>
              <w:left w:val="nil"/>
              <w:bottom w:val="single" w:sz="8" w:space="0" w:color="CCCCCC"/>
              <w:right w:val="single" w:sz="8" w:space="0" w:color="CCCCCC"/>
            </w:tcBorders>
            <w:shd w:val="clear" w:color="000000" w:fill="FAFAFA"/>
            <w:vAlign w:val="center"/>
            <w:hideMark/>
          </w:tcPr>
          <w:p w14:paraId="07B4BC8A"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338</w:t>
            </w:r>
          </w:p>
        </w:tc>
        <w:tc>
          <w:tcPr>
            <w:tcW w:w="450" w:type="pct"/>
            <w:tcBorders>
              <w:top w:val="nil"/>
              <w:left w:val="nil"/>
              <w:bottom w:val="single" w:sz="8" w:space="0" w:color="CCCCCC"/>
              <w:right w:val="single" w:sz="8" w:space="0" w:color="CCCCCC"/>
            </w:tcBorders>
            <w:shd w:val="clear" w:color="000000" w:fill="FAFAFA"/>
            <w:vAlign w:val="center"/>
            <w:hideMark/>
          </w:tcPr>
          <w:p w14:paraId="3BB1C16D"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311</w:t>
            </w:r>
          </w:p>
        </w:tc>
        <w:tc>
          <w:tcPr>
            <w:tcW w:w="451" w:type="pct"/>
            <w:tcBorders>
              <w:top w:val="nil"/>
              <w:left w:val="nil"/>
              <w:bottom w:val="single" w:sz="8" w:space="0" w:color="CCCCCC"/>
              <w:right w:val="single" w:sz="8" w:space="0" w:color="CCCCCC"/>
            </w:tcBorders>
            <w:shd w:val="clear" w:color="000000" w:fill="FAFAFA"/>
            <w:vAlign w:val="center"/>
            <w:hideMark/>
          </w:tcPr>
          <w:p w14:paraId="2D565923"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333</w:t>
            </w:r>
          </w:p>
        </w:tc>
        <w:tc>
          <w:tcPr>
            <w:tcW w:w="451" w:type="pct"/>
            <w:tcBorders>
              <w:top w:val="nil"/>
              <w:left w:val="nil"/>
              <w:bottom w:val="single" w:sz="8" w:space="0" w:color="CCCCCC"/>
              <w:right w:val="single" w:sz="8" w:space="0" w:color="CCCCCC"/>
            </w:tcBorders>
            <w:shd w:val="clear" w:color="000000" w:fill="FAFAFA"/>
            <w:vAlign w:val="center"/>
            <w:hideMark/>
          </w:tcPr>
          <w:p w14:paraId="64A67079"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356</w:t>
            </w:r>
          </w:p>
        </w:tc>
        <w:tc>
          <w:tcPr>
            <w:tcW w:w="451" w:type="pct"/>
            <w:tcBorders>
              <w:top w:val="nil"/>
              <w:left w:val="nil"/>
              <w:bottom w:val="single" w:sz="8" w:space="0" w:color="CCCCCC"/>
              <w:right w:val="single" w:sz="8" w:space="0" w:color="CCCCCC"/>
            </w:tcBorders>
            <w:shd w:val="clear" w:color="000000" w:fill="FAFAFA"/>
            <w:vAlign w:val="center"/>
            <w:hideMark/>
          </w:tcPr>
          <w:p w14:paraId="6035CD36"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366</w:t>
            </w:r>
          </w:p>
        </w:tc>
        <w:tc>
          <w:tcPr>
            <w:tcW w:w="450" w:type="pct"/>
            <w:tcBorders>
              <w:top w:val="nil"/>
              <w:left w:val="nil"/>
              <w:bottom w:val="single" w:sz="8" w:space="0" w:color="CCCCCC"/>
              <w:right w:val="single" w:sz="8" w:space="0" w:color="CCCCCC"/>
            </w:tcBorders>
            <w:shd w:val="clear" w:color="000000" w:fill="FAFAFA"/>
            <w:vAlign w:val="center"/>
            <w:hideMark/>
          </w:tcPr>
          <w:p w14:paraId="0B0E891B" w14:textId="77777777" w:rsidR="005F0B73" w:rsidRPr="005F0B73" w:rsidRDefault="005F0B73" w:rsidP="005F0B73">
            <w:pPr>
              <w:spacing w:after="0" w:line="240" w:lineRule="auto"/>
              <w:jc w:val="right"/>
              <w:rPr>
                <w:rFonts w:ascii="Arial Narrow" w:eastAsia="Times New Roman" w:hAnsi="Arial Narrow" w:cs="Calibri"/>
                <w:color w:val="000000"/>
                <w:sz w:val="18"/>
                <w:szCs w:val="18"/>
                <w:lang w:val="ro-RO"/>
              </w:rPr>
            </w:pPr>
            <w:r w:rsidRPr="005F0B73">
              <w:rPr>
                <w:rFonts w:ascii="Arial Narrow" w:eastAsia="Times New Roman" w:hAnsi="Arial Narrow" w:cs="Calibri"/>
                <w:color w:val="000000"/>
                <w:sz w:val="18"/>
                <w:szCs w:val="18"/>
                <w:lang w:val="ro-RO"/>
              </w:rPr>
              <w:t>373</w:t>
            </w:r>
          </w:p>
        </w:tc>
      </w:tr>
    </w:tbl>
    <w:p w14:paraId="0D88B106" w14:textId="77777777" w:rsidR="005F0B73" w:rsidRPr="00C37AF9" w:rsidRDefault="000F54CF" w:rsidP="007D02DE">
      <w:pPr>
        <w:pStyle w:val="Default"/>
        <w:spacing w:after="120"/>
        <w:jc w:val="center"/>
        <w:rPr>
          <w:rFonts w:ascii="Arial Narrow" w:hAnsi="Arial Narrow"/>
          <w:i/>
          <w:iCs/>
          <w:sz w:val="18"/>
          <w:szCs w:val="18"/>
          <w:lang w:val="ro-RO"/>
        </w:rPr>
      </w:pPr>
      <w:r w:rsidRPr="00C37AF9">
        <w:rPr>
          <w:rFonts w:ascii="Arial Narrow" w:hAnsi="Arial Narrow"/>
          <w:i/>
          <w:iCs/>
          <w:sz w:val="18"/>
          <w:szCs w:val="18"/>
          <w:lang w:val="ro-RO"/>
        </w:rPr>
        <w:t>(Sursa: INS TEMPO, Num</w:t>
      </w:r>
      <w:r w:rsidR="0050111D" w:rsidRPr="00C37AF9">
        <w:rPr>
          <w:rFonts w:ascii="Arial Narrow" w:hAnsi="Arial Narrow"/>
          <w:i/>
          <w:iCs/>
          <w:sz w:val="18"/>
          <w:szCs w:val="18"/>
          <w:lang w:val="ro-RO"/>
        </w:rPr>
        <w:t>ă</w:t>
      </w:r>
      <w:r w:rsidRPr="00C37AF9">
        <w:rPr>
          <w:rFonts w:ascii="Arial Narrow" w:hAnsi="Arial Narrow"/>
          <w:i/>
          <w:iCs/>
          <w:sz w:val="18"/>
          <w:szCs w:val="18"/>
          <w:lang w:val="ro-RO"/>
        </w:rPr>
        <w:t>rul mediu al salaria</w:t>
      </w:r>
      <w:r w:rsidR="0050111D" w:rsidRPr="00C37AF9">
        <w:rPr>
          <w:rFonts w:ascii="Arial Narrow" w:hAnsi="Arial Narrow"/>
          <w:i/>
          <w:iCs/>
          <w:sz w:val="18"/>
          <w:szCs w:val="18"/>
          <w:lang w:val="ro-RO"/>
        </w:rPr>
        <w:t>ț</w:t>
      </w:r>
      <w:r w:rsidRPr="00C37AF9">
        <w:rPr>
          <w:rFonts w:ascii="Arial Narrow" w:hAnsi="Arial Narrow"/>
          <w:i/>
          <w:iCs/>
          <w:sz w:val="18"/>
          <w:szCs w:val="18"/>
          <w:lang w:val="ro-RO"/>
        </w:rPr>
        <w:t>ilor pe jude</w:t>
      </w:r>
      <w:r w:rsidR="0050111D" w:rsidRPr="00C37AF9">
        <w:rPr>
          <w:rFonts w:ascii="Arial Narrow" w:hAnsi="Arial Narrow"/>
          <w:i/>
          <w:iCs/>
          <w:sz w:val="18"/>
          <w:szCs w:val="18"/>
          <w:lang w:val="ro-RO"/>
        </w:rPr>
        <w:t>ț</w:t>
      </w:r>
      <w:r w:rsidRPr="00C37AF9">
        <w:rPr>
          <w:rFonts w:ascii="Arial Narrow" w:hAnsi="Arial Narrow"/>
          <w:i/>
          <w:iCs/>
          <w:sz w:val="18"/>
          <w:szCs w:val="18"/>
          <w:lang w:val="ro-RO"/>
        </w:rPr>
        <w:t xml:space="preserve">e </w:t>
      </w:r>
      <w:r w:rsidR="0050111D" w:rsidRPr="00C37AF9">
        <w:rPr>
          <w:rFonts w:ascii="Arial Narrow" w:hAnsi="Arial Narrow"/>
          <w:i/>
          <w:iCs/>
          <w:sz w:val="18"/>
          <w:szCs w:val="18"/>
          <w:lang w:val="ro-RO"/>
        </w:rPr>
        <w:t>ș</w:t>
      </w:r>
      <w:r w:rsidRPr="00C37AF9">
        <w:rPr>
          <w:rFonts w:ascii="Arial Narrow" w:hAnsi="Arial Narrow"/>
          <w:i/>
          <w:iCs/>
          <w:sz w:val="18"/>
          <w:szCs w:val="18"/>
          <w:lang w:val="ro-RO"/>
        </w:rPr>
        <w:t>i localit</w:t>
      </w:r>
      <w:r w:rsidR="0050111D" w:rsidRPr="00C37AF9">
        <w:rPr>
          <w:rFonts w:ascii="Arial Narrow" w:hAnsi="Arial Narrow"/>
          <w:i/>
          <w:iCs/>
          <w:sz w:val="18"/>
          <w:szCs w:val="18"/>
          <w:lang w:val="ro-RO"/>
        </w:rPr>
        <w:t>ăț</w:t>
      </w:r>
      <w:r w:rsidRPr="00C37AF9">
        <w:rPr>
          <w:rFonts w:ascii="Arial Narrow" w:hAnsi="Arial Narrow"/>
          <w:i/>
          <w:iCs/>
          <w:sz w:val="18"/>
          <w:szCs w:val="18"/>
          <w:lang w:val="ro-RO"/>
        </w:rPr>
        <w:t>i)</w:t>
      </w:r>
    </w:p>
    <w:p w14:paraId="4FFBDAD1" w14:textId="77777777" w:rsidR="00582EF3" w:rsidRPr="00E33767" w:rsidRDefault="00582EF3" w:rsidP="00540104">
      <w:pPr>
        <w:pStyle w:val="Default"/>
        <w:spacing w:after="120"/>
        <w:jc w:val="both"/>
        <w:rPr>
          <w:rFonts w:ascii="Arial Narrow" w:hAnsi="Arial Narrow"/>
          <w:sz w:val="22"/>
          <w:szCs w:val="22"/>
          <w:lang w:val="ro-RO"/>
        </w:rPr>
      </w:pPr>
      <w:r w:rsidRPr="00E33767">
        <w:rPr>
          <w:rFonts w:ascii="Arial Narrow" w:hAnsi="Arial Narrow"/>
          <w:sz w:val="22"/>
          <w:szCs w:val="22"/>
          <w:lang w:val="ro-RO"/>
        </w:rPr>
        <w:t>Difere</w:t>
      </w:r>
      <w:r w:rsidR="0035300D">
        <w:rPr>
          <w:rFonts w:ascii="Arial Narrow" w:hAnsi="Arial Narrow"/>
          <w:sz w:val="22"/>
          <w:szCs w:val="22"/>
          <w:lang w:val="ro-RO"/>
        </w:rPr>
        <w:t>n</w:t>
      </w:r>
      <w:r w:rsidRPr="00E33767">
        <w:rPr>
          <w:rFonts w:ascii="Arial Narrow" w:hAnsi="Arial Narrow"/>
          <w:sz w:val="22"/>
          <w:szCs w:val="22"/>
          <w:lang w:val="ro-RO"/>
        </w:rPr>
        <w:t>ța considerabilă între datele de recensământ și datele privind angajații formali reflectă o pondere semnificativă a po</w:t>
      </w:r>
      <w:r w:rsidR="0035300D">
        <w:rPr>
          <w:rFonts w:ascii="Arial Narrow" w:hAnsi="Arial Narrow"/>
          <w:sz w:val="22"/>
          <w:szCs w:val="22"/>
          <w:lang w:val="ro-RO"/>
        </w:rPr>
        <w:t>pulației</w:t>
      </w:r>
      <w:r w:rsidRPr="00E33767">
        <w:rPr>
          <w:rFonts w:ascii="Arial Narrow" w:hAnsi="Arial Narrow"/>
          <w:sz w:val="22"/>
          <w:szCs w:val="22"/>
          <w:lang w:val="ro-RO"/>
        </w:rPr>
        <w:t xml:space="preserve"> active încadrate informal, lucrători pe cont propriu (de regulă în agricultură,</w:t>
      </w:r>
      <w:r w:rsidR="007A49C8">
        <w:rPr>
          <w:rFonts w:ascii="Arial Narrow" w:hAnsi="Arial Narrow"/>
          <w:sz w:val="22"/>
          <w:szCs w:val="22"/>
          <w:lang w:val="ro-RO"/>
        </w:rPr>
        <w:t xml:space="preserve"> </w:t>
      </w:r>
      <w:r w:rsidRPr="00E33767">
        <w:rPr>
          <w:rFonts w:ascii="Arial Narrow" w:hAnsi="Arial Narrow"/>
          <w:sz w:val="22"/>
          <w:szCs w:val="22"/>
          <w:lang w:val="ro-RO"/>
        </w:rPr>
        <w:t>în propria gospodărie/zilieri), lucrători familiali neremunerați. Această structură a ocupării este dată de profilul economiei locale (caracterizat prin preponderența – în continuare – a sectorului agricol, în special a proprietății agricole individuale care permite, de cele mai multe ori doar practicarea unei  agriculturi de subzistență) și corespunde situației observate la nivel județean și regional și chiar național.</w:t>
      </w:r>
    </w:p>
    <w:p w14:paraId="0C066124" w14:textId="77777777" w:rsidR="00367E51" w:rsidRPr="00E33767" w:rsidRDefault="00367E51" w:rsidP="00540104">
      <w:pPr>
        <w:pStyle w:val="Default"/>
        <w:spacing w:after="120"/>
        <w:jc w:val="both"/>
        <w:rPr>
          <w:rFonts w:ascii="Arial Narrow" w:hAnsi="Arial Narrow"/>
          <w:sz w:val="22"/>
          <w:szCs w:val="22"/>
          <w:lang w:val="ro-RO"/>
        </w:rPr>
      </w:pPr>
      <w:r w:rsidRPr="00E33767">
        <w:rPr>
          <w:rFonts w:ascii="Arial Narrow" w:hAnsi="Arial Narrow"/>
          <w:sz w:val="22"/>
          <w:szCs w:val="22"/>
          <w:lang w:val="ro-RO"/>
        </w:rPr>
        <w:t>Da</w:t>
      </w:r>
      <w:r w:rsidR="00582EF3" w:rsidRPr="00E33767">
        <w:rPr>
          <w:rFonts w:ascii="Arial Narrow" w:hAnsi="Arial Narrow"/>
          <w:sz w:val="22"/>
          <w:szCs w:val="22"/>
          <w:lang w:val="ro-RO"/>
        </w:rPr>
        <w:t>tele</w:t>
      </w:r>
      <w:r w:rsidRPr="00E33767">
        <w:rPr>
          <w:rFonts w:ascii="Arial Narrow" w:hAnsi="Arial Narrow"/>
          <w:sz w:val="22"/>
          <w:szCs w:val="22"/>
          <w:lang w:val="ro-RO"/>
        </w:rPr>
        <w:t xml:space="preserve"> privind numărul de angajați arată totodată și o creștere ușoară </w:t>
      </w:r>
      <w:r w:rsidR="00BA504D" w:rsidRPr="00E33767">
        <w:rPr>
          <w:rFonts w:ascii="Arial Narrow" w:hAnsi="Arial Narrow"/>
          <w:sz w:val="22"/>
          <w:szCs w:val="22"/>
          <w:lang w:val="ro-RO"/>
        </w:rPr>
        <w:t xml:space="preserve">în ultimii ani </w:t>
      </w:r>
      <w:r w:rsidRPr="00E33767">
        <w:rPr>
          <w:rFonts w:ascii="Arial Narrow" w:hAnsi="Arial Narrow"/>
          <w:sz w:val="22"/>
          <w:szCs w:val="22"/>
          <w:lang w:val="ro-RO"/>
        </w:rPr>
        <w:t xml:space="preserve">a </w:t>
      </w:r>
      <w:r w:rsidR="007F67ED" w:rsidRPr="00E33767">
        <w:rPr>
          <w:rFonts w:ascii="Arial Narrow" w:hAnsi="Arial Narrow"/>
          <w:sz w:val="22"/>
          <w:szCs w:val="22"/>
          <w:lang w:val="ro-RO"/>
        </w:rPr>
        <w:t>ocupării,</w:t>
      </w:r>
      <w:r w:rsidRPr="00E33767">
        <w:rPr>
          <w:rFonts w:ascii="Arial Narrow" w:hAnsi="Arial Narrow"/>
          <w:sz w:val="22"/>
          <w:szCs w:val="22"/>
          <w:lang w:val="ro-RO"/>
        </w:rPr>
        <w:t xml:space="preserve"> </w:t>
      </w:r>
      <w:r w:rsidR="00BA504D" w:rsidRPr="00E33767">
        <w:rPr>
          <w:rFonts w:ascii="Arial Narrow" w:hAnsi="Arial Narrow"/>
          <w:sz w:val="22"/>
          <w:szCs w:val="22"/>
          <w:lang w:val="ro-RO"/>
        </w:rPr>
        <w:t>atât la nivel județean cât și în orașul Bucecea.</w:t>
      </w:r>
    </w:p>
    <w:p w14:paraId="6BC9540E" w14:textId="77777777" w:rsidR="00582EF3" w:rsidRPr="00E33767" w:rsidRDefault="00582EF3" w:rsidP="00540104">
      <w:pPr>
        <w:pStyle w:val="Default"/>
        <w:spacing w:after="120"/>
        <w:jc w:val="both"/>
        <w:rPr>
          <w:rFonts w:ascii="Arial Narrow" w:hAnsi="Arial Narrow"/>
          <w:sz w:val="22"/>
          <w:szCs w:val="22"/>
          <w:lang w:val="ro-RO"/>
        </w:rPr>
      </w:pPr>
    </w:p>
    <w:p w14:paraId="25AA7CD9" w14:textId="77777777" w:rsidR="00B5032A" w:rsidRDefault="007164DE" w:rsidP="00FD073A">
      <w:pPr>
        <w:pStyle w:val="Default"/>
        <w:spacing w:after="240"/>
        <w:jc w:val="both"/>
        <w:rPr>
          <w:rFonts w:ascii="Arial Narrow" w:hAnsi="Arial Narrow"/>
          <w:sz w:val="22"/>
          <w:szCs w:val="22"/>
          <w:lang w:val="ro-RO"/>
        </w:rPr>
      </w:pPr>
      <w:r w:rsidRPr="00E33767">
        <w:rPr>
          <w:rFonts w:ascii="Arial Narrow" w:hAnsi="Arial Narrow"/>
          <w:sz w:val="22"/>
          <w:szCs w:val="22"/>
          <w:lang w:val="ro-RO"/>
        </w:rPr>
        <w:t xml:space="preserve">La spectrul opus, </w:t>
      </w:r>
      <w:r w:rsidR="00732DD3" w:rsidRPr="00E33767">
        <w:rPr>
          <w:rFonts w:ascii="Arial Narrow" w:hAnsi="Arial Narrow"/>
          <w:sz w:val="22"/>
          <w:szCs w:val="22"/>
          <w:lang w:val="ro-RO"/>
        </w:rPr>
        <w:t xml:space="preserve">datele privind șomajul ilustrează o scădere sistematică a numărului de șomeri </w:t>
      </w:r>
      <w:r w:rsidR="0012393D" w:rsidRPr="00E33767">
        <w:rPr>
          <w:rFonts w:ascii="Arial Narrow" w:hAnsi="Arial Narrow"/>
          <w:sz w:val="22"/>
          <w:szCs w:val="22"/>
          <w:lang w:val="ro-RO"/>
        </w:rPr>
        <w:t>anual și lunar</w:t>
      </w:r>
      <w:r w:rsidR="00C70527" w:rsidRPr="00E33767">
        <w:rPr>
          <w:rFonts w:ascii="Arial Narrow" w:hAnsi="Arial Narrow"/>
          <w:sz w:val="22"/>
          <w:szCs w:val="22"/>
          <w:lang w:val="ro-RO"/>
        </w:rPr>
        <w:t xml:space="preserve">. </w:t>
      </w:r>
      <w:r w:rsidR="007F67ED" w:rsidRPr="00E33767">
        <w:rPr>
          <w:rFonts w:ascii="Arial Narrow" w:hAnsi="Arial Narrow"/>
          <w:sz w:val="22"/>
          <w:szCs w:val="22"/>
          <w:lang w:val="ro-RO"/>
        </w:rPr>
        <w:t>Deși aparent numărul de șomeri din localitate este extrem de scăzut</w:t>
      </w:r>
      <w:r w:rsidR="007A22BE" w:rsidRPr="00E33767">
        <w:rPr>
          <w:rFonts w:ascii="Arial Narrow" w:hAnsi="Arial Narrow"/>
          <w:sz w:val="22"/>
          <w:szCs w:val="22"/>
          <w:lang w:val="ro-RO"/>
        </w:rPr>
        <w:t>,</w:t>
      </w:r>
      <w:r w:rsidR="007F67ED" w:rsidRPr="00E33767">
        <w:rPr>
          <w:rFonts w:ascii="Arial Narrow" w:hAnsi="Arial Narrow"/>
          <w:sz w:val="22"/>
          <w:szCs w:val="22"/>
          <w:lang w:val="ro-RO"/>
        </w:rPr>
        <w:t xml:space="preserve"> d</w:t>
      </w:r>
      <w:r w:rsidR="003D178A" w:rsidRPr="00E33767">
        <w:rPr>
          <w:rFonts w:ascii="Arial Narrow" w:hAnsi="Arial Narrow"/>
          <w:sz w:val="22"/>
          <w:szCs w:val="22"/>
          <w:lang w:val="ro-RO"/>
        </w:rPr>
        <w:t>in p</w:t>
      </w:r>
      <w:r w:rsidR="0035300D">
        <w:rPr>
          <w:rFonts w:ascii="Arial Narrow" w:hAnsi="Arial Narrow"/>
          <w:sz w:val="22"/>
          <w:szCs w:val="22"/>
          <w:lang w:val="ro-RO"/>
        </w:rPr>
        <w:t>ă</w:t>
      </w:r>
      <w:r w:rsidR="003D178A" w:rsidRPr="00E33767">
        <w:rPr>
          <w:rFonts w:ascii="Arial Narrow" w:hAnsi="Arial Narrow"/>
          <w:sz w:val="22"/>
          <w:szCs w:val="22"/>
          <w:lang w:val="ro-RO"/>
        </w:rPr>
        <w:t>c</w:t>
      </w:r>
      <w:r w:rsidR="0035300D">
        <w:rPr>
          <w:rFonts w:ascii="Arial Narrow" w:hAnsi="Arial Narrow"/>
          <w:sz w:val="22"/>
          <w:szCs w:val="22"/>
          <w:lang w:val="ro-RO"/>
        </w:rPr>
        <w:t>a</w:t>
      </w:r>
      <w:r w:rsidR="003D178A" w:rsidRPr="00E33767">
        <w:rPr>
          <w:rFonts w:ascii="Arial Narrow" w:hAnsi="Arial Narrow"/>
          <w:sz w:val="22"/>
          <w:szCs w:val="22"/>
          <w:lang w:val="ro-RO"/>
        </w:rPr>
        <w:t xml:space="preserve">te nici aceste </w:t>
      </w:r>
      <w:r w:rsidR="00C263CE" w:rsidRPr="00E33767">
        <w:rPr>
          <w:rFonts w:ascii="Arial Narrow" w:hAnsi="Arial Narrow"/>
          <w:sz w:val="22"/>
          <w:szCs w:val="22"/>
          <w:lang w:val="ro-RO"/>
        </w:rPr>
        <w:t>statistici</w:t>
      </w:r>
      <w:r w:rsidR="003D178A" w:rsidRPr="00E33767">
        <w:rPr>
          <w:rFonts w:ascii="Arial Narrow" w:hAnsi="Arial Narrow"/>
          <w:sz w:val="22"/>
          <w:szCs w:val="22"/>
          <w:lang w:val="ro-RO"/>
        </w:rPr>
        <w:t xml:space="preserve"> nu reflectă nivelul real al dezocup</w:t>
      </w:r>
      <w:r w:rsidR="007A49C8">
        <w:rPr>
          <w:rFonts w:ascii="Arial Narrow" w:hAnsi="Arial Narrow"/>
          <w:sz w:val="22"/>
          <w:szCs w:val="22"/>
          <w:lang w:val="ro-RO"/>
        </w:rPr>
        <w:t>ă</w:t>
      </w:r>
      <w:r w:rsidR="003D178A" w:rsidRPr="00E33767">
        <w:rPr>
          <w:rFonts w:ascii="Arial Narrow" w:hAnsi="Arial Narrow"/>
          <w:sz w:val="22"/>
          <w:szCs w:val="22"/>
          <w:lang w:val="ro-RO"/>
        </w:rPr>
        <w:t>rii,</w:t>
      </w:r>
      <w:r w:rsidR="00C263CE" w:rsidRPr="00E33767">
        <w:rPr>
          <w:rFonts w:ascii="Arial Narrow" w:hAnsi="Arial Narrow"/>
          <w:sz w:val="22"/>
          <w:szCs w:val="22"/>
          <w:lang w:val="ro-RO"/>
        </w:rPr>
        <w:t xml:space="preserve"> </w:t>
      </w:r>
      <w:r w:rsidR="00C57942" w:rsidRPr="00E33767">
        <w:rPr>
          <w:rFonts w:ascii="Arial Narrow" w:hAnsi="Arial Narrow"/>
          <w:sz w:val="22"/>
          <w:szCs w:val="22"/>
          <w:lang w:val="ro-RO"/>
        </w:rPr>
        <w:t>av</w:t>
      </w:r>
      <w:r w:rsidR="00C263CE" w:rsidRPr="00E33767">
        <w:rPr>
          <w:rFonts w:ascii="Arial Narrow" w:hAnsi="Arial Narrow"/>
          <w:sz w:val="22"/>
          <w:szCs w:val="22"/>
          <w:lang w:val="ro-RO"/>
        </w:rPr>
        <w:t xml:space="preserve">ând </w:t>
      </w:r>
      <w:r w:rsidR="0004464A">
        <w:rPr>
          <w:rFonts w:ascii="Arial Narrow" w:hAnsi="Arial Narrow"/>
          <w:sz w:val="22"/>
          <w:szCs w:val="22"/>
          <w:lang w:val="ro-RO"/>
        </w:rPr>
        <w:t>î</w:t>
      </w:r>
      <w:r w:rsidR="00C263CE" w:rsidRPr="00E33767">
        <w:rPr>
          <w:rFonts w:ascii="Arial Narrow" w:hAnsi="Arial Narrow"/>
          <w:sz w:val="22"/>
          <w:szCs w:val="22"/>
          <w:lang w:val="ro-RO"/>
        </w:rPr>
        <w:t xml:space="preserve">n vedere datele </w:t>
      </w:r>
      <w:r w:rsidR="00071C28">
        <w:rPr>
          <w:rFonts w:ascii="Arial Narrow" w:hAnsi="Arial Narrow"/>
          <w:sz w:val="22"/>
          <w:szCs w:val="22"/>
          <w:lang w:val="ro-RO"/>
        </w:rPr>
        <w:t>limitate</w:t>
      </w:r>
      <w:r w:rsidR="00C263CE" w:rsidRPr="00E33767">
        <w:rPr>
          <w:rFonts w:ascii="Arial Narrow" w:hAnsi="Arial Narrow"/>
          <w:sz w:val="22"/>
          <w:szCs w:val="22"/>
          <w:lang w:val="ro-RO"/>
        </w:rPr>
        <w:t xml:space="preserve"> pe care le prelucrează (</w:t>
      </w:r>
      <w:r w:rsidR="00C57942" w:rsidRPr="00E33767">
        <w:rPr>
          <w:rFonts w:ascii="Arial Narrow" w:hAnsi="Arial Narrow"/>
          <w:sz w:val="22"/>
          <w:szCs w:val="22"/>
          <w:lang w:val="ro-RO"/>
        </w:rPr>
        <w:t>șomeri înregistrați</w:t>
      </w:r>
      <w:r w:rsidR="00C263CE" w:rsidRPr="00E33767">
        <w:rPr>
          <w:rFonts w:ascii="Arial Narrow" w:hAnsi="Arial Narrow"/>
          <w:sz w:val="22"/>
          <w:szCs w:val="22"/>
          <w:lang w:val="ro-RO"/>
        </w:rPr>
        <w:t>).</w:t>
      </w:r>
      <w:r w:rsidR="00544E94" w:rsidRPr="00E33767">
        <w:rPr>
          <w:rFonts w:ascii="Arial Narrow" w:hAnsi="Arial Narrow"/>
          <w:sz w:val="22"/>
          <w:szCs w:val="22"/>
          <w:lang w:val="ro-RO"/>
        </w:rPr>
        <w:t xml:space="preserve"> </w:t>
      </w:r>
      <w:r w:rsidR="007A22BE" w:rsidRPr="00E33767">
        <w:rPr>
          <w:rFonts w:ascii="Arial Narrow" w:hAnsi="Arial Narrow"/>
          <w:sz w:val="22"/>
          <w:szCs w:val="22"/>
          <w:lang w:val="ro-RO"/>
        </w:rPr>
        <w:t xml:space="preserve">Cea mai mare parte a persoanelor fără un loc de muncă </w:t>
      </w:r>
      <w:r w:rsidR="00544E94" w:rsidRPr="00E33767">
        <w:rPr>
          <w:rFonts w:ascii="Arial Narrow" w:hAnsi="Arial Narrow"/>
          <w:sz w:val="22"/>
          <w:szCs w:val="22"/>
          <w:lang w:val="ro-RO"/>
        </w:rPr>
        <w:t xml:space="preserve">nu </w:t>
      </w:r>
      <w:r w:rsidR="00E1298B" w:rsidRPr="00E33767">
        <w:rPr>
          <w:rFonts w:ascii="Arial Narrow" w:hAnsi="Arial Narrow"/>
          <w:sz w:val="22"/>
          <w:szCs w:val="22"/>
          <w:lang w:val="ro-RO"/>
        </w:rPr>
        <w:t>î</w:t>
      </w:r>
      <w:r w:rsidR="00544E94" w:rsidRPr="00E33767">
        <w:rPr>
          <w:rFonts w:ascii="Arial Narrow" w:hAnsi="Arial Narrow"/>
          <w:sz w:val="22"/>
          <w:szCs w:val="22"/>
          <w:lang w:val="ro-RO"/>
        </w:rPr>
        <w:t>ntrunesc condi</w:t>
      </w:r>
      <w:r w:rsidR="00E1298B" w:rsidRPr="00E33767">
        <w:rPr>
          <w:rFonts w:ascii="Arial Narrow" w:hAnsi="Arial Narrow"/>
          <w:sz w:val="22"/>
          <w:szCs w:val="22"/>
          <w:lang w:val="ro-RO"/>
        </w:rPr>
        <w:t>ț</w:t>
      </w:r>
      <w:r w:rsidR="00544E94" w:rsidRPr="00E33767">
        <w:rPr>
          <w:rFonts w:ascii="Arial Narrow" w:hAnsi="Arial Narrow"/>
          <w:sz w:val="22"/>
          <w:szCs w:val="22"/>
          <w:lang w:val="ro-RO"/>
        </w:rPr>
        <w:t xml:space="preserve">iile pentru a beneficia de ajutorul de </w:t>
      </w:r>
      <w:r w:rsidR="00E1298B" w:rsidRPr="00E33767">
        <w:rPr>
          <w:rFonts w:ascii="Arial Narrow" w:hAnsi="Arial Narrow"/>
          <w:sz w:val="22"/>
          <w:szCs w:val="22"/>
          <w:lang w:val="ro-RO"/>
        </w:rPr>
        <w:t>ș</w:t>
      </w:r>
      <w:r w:rsidR="00544E94" w:rsidRPr="00E33767">
        <w:rPr>
          <w:rFonts w:ascii="Arial Narrow" w:hAnsi="Arial Narrow"/>
          <w:sz w:val="22"/>
          <w:szCs w:val="22"/>
          <w:lang w:val="ro-RO"/>
        </w:rPr>
        <w:t>omaj (dezocuparea este de lung</w:t>
      </w:r>
      <w:r w:rsidR="00E1298B" w:rsidRPr="00E33767">
        <w:rPr>
          <w:rFonts w:ascii="Arial Narrow" w:hAnsi="Arial Narrow"/>
          <w:sz w:val="22"/>
          <w:szCs w:val="22"/>
          <w:lang w:val="ro-RO"/>
        </w:rPr>
        <w:t>ă</w:t>
      </w:r>
      <w:r w:rsidR="00544E94" w:rsidRPr="00E33767">
        <w:rPr>
          <w:rFonts w:ascii="Arial Narrow" w:hAnsi="Arial Narrow"/>
          <w:sz w:val="22"/>
          <w:szCs w:val="22"/>
          <w:lang w:val="ro-RO"/>
        </w:rPr>
        <w:t xml:space="preserve"> durat</w:t>
      </w:r>
      <w:r w:rsidR="00E1298B" w:rsidRPr="00E33767">
        <w:rPr>
          <w:rFonts w:ascii="Arial Narrow" w:hAnsi="Arial Narrow"/>
          <w:sz w:val="22"/>
          <w:szCs w:val="22"/>
          <w:lang w:val="ro-RO"/>
        </w:rPr>
        <w:t>ă</w:t>
      </w:r>
      <w:r w:rsidR="00544E94" w:rsidRPr="00E33767">
        <w:rPr>
          <w:rFonts w:ascii="Arial Narrow" w:hAnsi="Arial Narrow"/>
          <w:sz w:val="22"/>
          <w:szCs w:val="22"/>
          <w:lang w:val="ro-RO"/>
        </w:rPr>
        <w:t xml:space="preserve"> </w:t>
      </w:r>
      <w:r w:rsidR="00E1298B" w:rsidRPr="00E33767">
        <w:rPr>
          <w:rFonts w:ascii="Arial Narrow" w:hAnsi="Arial Narrow"/>
          <w:sz w:val="22"/>
          <w:szCs w:val="22"/>
          <w:lang w:val="ro-RO"/>
        </w:rPr>
        <w:t>ș</w:t>
      </w:r>
      <w:r w:rsidR="00544E94" w:rsidRPr="00E33767">
        <w:rPr>
          <w:rFonts w:ascii="Arial Narrow" w:hAnsi="Arial Narrow"/>
          <w:sz w:val="22"/>
          <w:szCs w:val="22"/>
          <w:lang w:val="ro-RO"/>
        </w:rPr>
        <w:t>i nu se datoreaz</w:t>
      </w:r>
      <w:r w:rsidR="00031CA7" w:rsidRPr="00E33767">
        <w:rPr>
          <w:rFonts w:ascii="Arial Narrow" w:hAnsi="Arial Narrow"/>
          <w:sz w:val="22"/>
          <w:szCs w:val="22"/>
          <w:lang w:val="ro-RO"/>
        </w:rPr>
        <w:t>ă</w:t>
      </w:r>
      <w:r w:rsidR="00544E94" w:rsidRPr="00E33767">
        <w:rPr>
          <w:rFonts w:ascii="Arial Narrow" w:hAnsi="Arial Narrow"/>
          <w:sz w:val="22"/>
          <w:szCs w:val="22"/>
          <w:lang w:val="ro-RO"/>
        </w:rPr>
        <w:t xml:space="preserve"> disponibiliz</w:t>
      </w:r>
      <w:r w:rsidR="00031CA7" w:rsidRPr="00E33767">
        <w:rPr>
          <w:rFonts w:ascii="Arial Narrow" w:hAnsi="Arial Narrow"/>
          <w:sz w:val="22"/>
          <w:szCs w:val="22"/>
          <w:lang w:val="ro-RO"/>
        </w:rPr>
        <w:t>ă</w:t>
      </w:r>
      <w:r w:rsidR="00544E94" w:rsidRPr="00E33767">
        <w:rPr>
          <w:rFonts w:ascii="Arial Narrow" w:hAnsi="Arial Narrow"/>
          <w:sz w:val="22"/>
          <w:szCs w:val="22"/>
          <w:lang w:val="ro-RO"/>
        </w:rPr>
        <w:t>rilor)</w:t>
      </w:r>
      <w:r w:rsidR="007A22BE" w:rsidRPr="00E33767">
        <w:rPr>
          <w:rFonts w:ascii="Arial Narrow" w:hAnsi="Arial Narrow"/>
          <w:sz w:val="22"/>
          <w:szCs w:val="22"/>
          <w:lang w:val="ro-RO"/>
        </w:rPr>
        <w:t xml:space="preserve"> și</w:t>
      </w:r>
      <w:r w:rsidR="009756A5" w:rsidRPr="00E33767">
        <w:rPr>
          <w:rFonts w:ascii="Arial Narrow" w:hAnsi="Arial Narrow"/>
          <w:sz w:val="22"/>
          <w:szCs w:val="22"/>
          <w:lang w:val="ro-RO"/>
        </w:rPr>
        <w:t>/sau</w:t>
      </w:r>
      <w:r w:rsidR="007A22BE" w:rsidRPr="00E33767">
        <w:rPr>
          <w:rFonts w:ascii="Arial Narrow" w:hAnsi="Arial Narrow"/>
          <w:sz w:val="22"/>
          <w:szCs w:val="22"/>
          <w:lang w:val="ro-RO"/>
        </w:rPr>
        <w:t xml:space="preserve"> nu apelează</w:t>
      </w:r>
      <w:r w:rsidR="009756A5" w:rsidRPr="00E33767">
        <w:rPr>
          <w:rFonts w:ascii="Arial Narrow" w:hAnsi="Arial Narrow"/>
          <w:sz w:val="22"/>
          <w:szCs w:val="22"/>
          <w:lang w:val="ro-RO"/>
        </w:rPr>
        <w:t xml:space="preserve"> la serviciile publice de ocupare nefiind așadar reflectați în statisticile oficiale</w:t>
      </w:r>
      <w:r w:rsidR="00396674" w:rsidRPr="00E33767">
        <w:rPr>
          <w:rFonts w:ascii="Arial Narrow" w:hAnsi="Arial Narrow"/>
          <w:sz w:val="22"/>
          <w:szCs w:val="22"/>
          <w:lang w:val="ro-RO"/>
        </w:rPr>
        <w:t>.</w:t>
      </w:r>
    </w:p>
    <w:p w14:paraId="08B4493F" w14:textId="77777777" w:rsidR="00C37AF9" w:rsidRDefault="00C37AF9" w:rsidP="00FD073A">
      <w:pPr>
        <w:pStyle w:val="Default"/>
        <w:spacing w:after="240"/>
        <w:jc w:val="both"/>
        <w:rPr>
          <w:rFonts w:ascii="Arial Narrow" w:hAnsi="Arial Narrow"/>
          <w:sz w:val="22"/>
          <w:szCs w:val="22"/>
          <w:lang w:val="ro-RO"/>
        </w:rPr>
      </w:pPr>
    </w:p>
    <w:p w14:paraId="076AB20F" w14:textId="77777777" w:rsidR="00C37AF9" w:rsidRPr="00E33767" w:rsidRDefault="00C37AF9" w:rsidP="00FD073A">
      <w:pPr>
        <w:pStyle w:val="Default"/>
        <w:spacing w:after="240"/>
        <w:jc w:val="both"/>
        <w:rPr>
          <w:rFonts w:ascii="Arial Narrow" w:hAnsi="Arial Narrow"/>
          <w:sz w:val="22"/>
          <w:szCs w:val="22"/>
          <w:lang w:val="ro-RO"/>
        </w:rPr>
      </w:pPr>
    </w:p>
    <w:tbl>
      <w:tblPr>
        <w:tblW w:w="5629" w:type="pct"/>
        <w:jc w:val="center"/>
        <w:tblLayout w:type="fixed"/>
        <w:tblLook w:val="04A0" w:firstRow="1" w:lastRow="0" w:firstColumn="1" w:lastColumn="0" w:noHBand="0" w:noVBand="1"/>
      </w:tblPr>
      <w:tblGrid>
        <w:gridCol w:w="822"/>
        <w:gridCol w:w="663"/>
        <w:gridCol w:w="558"/>
        <w:gridCol w:w="558"/>
        <w:gridCol w:w="559"/>
        <w:gridCol w:w="559"/>
        <w:gridCol w:w="559"/>
        <w:gridCol w:w="559"/>
        <w:gridCol w:w="559"/>
        <w:gridCol w:w="559"/>
        <w:gridCol w:w="559"/>
        <w:gridCol w:w="559"/>
        <w:gridCol w:w="564"/>
      </w:tblGrid>
      <w:tr w:rsidR="00841A43" w:rsidRPr="00E33767" w14:paraId="6DE3C74A" w14:textId="77777777" w:rsidTr="00C37AF9">
        <w:trPr>
          <w:trHeight w:val="288"/>
          <w:tblHeader/>
          <w:jc w:val="center"/>
        </w:trPr>
        <w:tc>
          <w:tcPr>
            <w:tcW w:w="539" w:type="pct"/>
            <w:vMerge w:val="restart"/>
            <w:tcBorders>
              <w:top w:val="nil"/>
              <w:left w:val="single" w:sz="8" w:space="0" w:color="CCCCCC"/>
              <w:bottom w:val="nil"/>
              <w:right w:val="single" w:sz="8" w:space="0" w:color="CCCCCC"/>
            </w:tcBorders>
            <w:shd w:val="clear" w:color="000000" w:fill="C00000"/>
            <w:vAlign w:val="center"/>
            <w:hideMark/>
          </w:tcPr>
          <w:p w14:paraId="188449B5" w14:textId="77777777" w:rsidR="00841A43" w:rsidRPr="00841A43" w:rsidRDefault="00841A43" w:rsidP="00160CD1">
            <w:pPr>
              <w:spacing w:after="0" w:line="240" w:lineRule="auto"/>
              <w:rPr>
                <w:rFonts w:ascii="Arial Narrow" w:eastAsia="Times New Roman" w:hAnsi="Arial Narrow" w:cs="Calibri"/>
                <w:b/>
                <w:bCs/>
                <w:color w:val="FFFFFF"/>
                <w:sz w:val="18"/>
                <w:szCs w:val="18"/>
                <w:lang w:val="ro-RO"/>
              </w:rPr>
            </w:pPr>
            <w:r w:rsidRPr="00841A43">
              <w:rPr>
                <w:rFonts w:ascii="Arial Narrow" w:eastAsia="Times New Roman" w:hAnsi="Arial Narrow" w:cs="Calibri"/>
                <w:b/>
                <w:bCs/>
                <w:color w:val="FFFFFF"/>
                <w:sz w:val="18"/>
                <w:szCs w:val="18"/>
                <w:lang w:val="ro-RO"/>
              </w:rPr>
              <w:lastRenderedPageBreak/>
              <w:t> </w:t>
            </w:r>
          </w:p>
        </w:tc>
        <w:tc>
          <w:tcPr>
            <w:tcW w:w="434" w:type="pct"/>
            <w:vMerge w:val="restart"/>
            <w:tcBorders>
              <w:top w:val="nil"/>
              <w:left w:val="single" w:sz="8" w:space="0" w:color="CCCCCC"/>
              <w:bottom w:val="nil"/>
              <w:right w:val="single" w:sz="8" w:space="0" w:color="CCCCCC"/>
            </w:tcBorders>
            <w:shd w:val="clear" w:color="000000" w:fill="C00000"/>
            <w:vAlign w:val="center"/>
            <w:hideMark/>
          </w:tcPr>
          <w:p w14:paraId="260C5310" w14:textId="77777777" w:rsidR="00841A43" w:rsidRPr="00841A43" w:rsidRDefault="00841A43" w:rsidP="00160CD1">
            <w:pPr>
              <w:spacing w:after="0" w:line="240" w:lineRule="auto"/>
              <w:rPr>
                <w:rFonts w:ascii="Arial Narrow" w:eastAsia="Times New Roman" w:hAnsi="Arial Narrow" w:cs="Calibri"/>
                <w:b/>
                <w:bCs/>
                <w:color w:val="FFFFFF"/>
                <w:sz w:val="18"/>
                <w:szCs w:val="18"/>
                <w:lang w:val="ro-RO"/>
              </w:rPr>
            </w:pPr>
            <w:r w:rsidRPr="00841A43">
              <w:rPr>
                <w:rFonts w:ascii="Arial Narrow" w:eastAsia="Times New Roman" w:hAnsi="Arial Narrow" w:cs="Calibri"/>
                <w:b/>
                <w:bCs/>
                <w:color w:val="FFFFFF"/>
                <w:sz w:val="18"/>
                <w:szCs w:val="18"/>
                <w:lang w:val="ro-RO"/>
              </w:rPr>
              <w:t> </w:t>
            </w:r>
            <w:r w:rsidRPr="00E33767">
              <w:rPr>
                <w:rFonts w:ascii="Arial Narrow" w:eastAsia="Times New Roman" w:hAnsi="Arial Narrow" w:cs="Calibri"/>
                <w:b/>
                <w:bCs/>
                <w:color w:val="FFFFFF"/>
                <w:sz w:val="18"/>
                <w:szCs w:val="18"/>
                <w:lang w:val="ro-RO"/>
              </w:rPr>
              <w:t>Gen</w:t>
            </w:r>
          </w:p>
        </w:tc>
        <w:tc>
          <w:tcPr>
            <w:tcW w:w="365" w:type="pct"/>
            <w:tcBorders>
              <w:top w:val="nil"/>
              <w:left w:val="nil"/>
              <w:bottom w:val="single" w:sz="8" w:space="0" w:color="CCCCCC"/>
              <w:right w:val="single" w:sz="8" w:space="0" w:color="CCCCCC"/>
            </w:tcBorders>
            <w:shd w:val="clear" w:color="000000" w:fill="C00000"/>
            <w:vAlign w:val="center"/>
            <w:hideMark/>
          </w:tcPr>
          <w:p w14:paraId="41DB4A07" w14:textId="77777777" w:rsidR="00841A43" w:rsidRPr="00841A43" w:rsidRDefault="00841A43" w:rsidP="00160CD1">
            <w:pPr>
              <w:spacing w:after="0" w:line="240" w:lineRule="auto"/>
              <w:jc w:val="right"/>
              <w:rPr>
                <w:rFonts w:ascii="Arial Narrow" w:eastAsia="Times New Roman" w:hAnsi="Arial Narrow" w:cs="Calibri"/>
                <w:b/>
                <w:bCs/>
                <w:color w:val="FFFFFF"/>
                <w:sz w:val="18"/>
                <w:szCs w:val="18"/>
                <w:lang w:val="ro-RO"/>
              </w:rPr>
            </w:pPr>
            <w:r w:rsidRPr="00841A43">
              <w:rPr>
                <w:rFonts w:ascii="Arial Narrow" w:eastAsia="Times New Roman" w:hAnsi="Arial Narrow" w:cs="Calibri"/>
                <w:b/>
                <w:bCs/>
                <w:color w:val="FFFFFF"/>
                <w:sz w:val="18"/>
                <w:szCs w:val="18"/>
                <w:lang w:val="ro-RO"/>
              </w:rPr>
              <w:t>2010</w:t>
            </w:r>
          </w:p>
        </w:tc>
        <w:tc>
          <w:tcPr>
            <w:tcW w:w="365" w:type="pct"/>
            <w:tcBorders>
              <w:top w:val="nil"/>
              <w:left w:val="nil"/>
              <w:bottom w:val="single" w:sz="8" w:space="0" w:color="CCCCCC"/>
              <w:right w:val="single" w:sz="8" w:space="0" w:color="CCCCCC"/>
            </w:tcBorders>
            <w:shd w:val="clear" w:color="000000" w:fill="C00000"/>
            <w:vAlign w:val="center"/>
            <w:hideMark/>
          </w:tcPr>
          <w:p w14:paraId="14B3D7BF" w14:textId="77777777" w:rsidR="00841A43" w:rsidRPr="00841A43" w:rsidRDefault="00841A43" w:rsidP="00160CD1">
            <w:pPr>
              <w:spacing w:after="0" w:line="240" w:lineRule="auto"/>
              <w:jc w:val="right"/>
              <w:rPr>
                <w:rFonts w:ascii="Arial Narrow" w:eastAsia="Times New Roman" w:hAnsi="Arial Narrow" w:cs="Calibri"/>
                <w:b/>
                <w:bCs/>
                <w:color w:val="FFFFFF"/>
                <w:sz w:val="18"/>
                <w:szCs w:val="18"/>
                <w:lang w:val="ro-RO"/>
              </w:rPr>
            </w:pPr>
            <w:r w:rsidRPr="00841A43">
              <w:rPr>
                <w:rFonts w:ascii="Arial Narrow" w:eastAsia="Times New Roman" w:hAnsi="Arial Narrow" w:cs="Calibri"/>
                <w:b/>
                <w:bCs/>
                <w:color w:val="FFFFFF"/>
                <w:sz w:val="18"/>
                <w:szCs w:val="18"/>
                <w:lang w:val="ro-RO"/>
              </w:rPr>
              <w:t>2011</w:t>
            </w:r>
          </w:p>
        </w:tc>
        <w:tc>
          <w:tcPr>
            <w:tcW w:w="366" w:type="pct"/>
            <w:tcBorders>
              <w:top w:val="nil"/>
              <w:left w:val="nil"/>
              <w:bottom w:val="single" w:sz="8" w:space="0" w:color="CCCCCC"/>
              <w:right w:val="single" w:sz="8" w:space="0" w:color="CCCCCC"/>
            </w:tcBorders>
            <w:shd w:val="clear" w:color="000000" w:fill="C00000"/>
            <w:vAlign w:val="center"/>
            <w:hideMark/>
          </w:tcPr>
          <w:p w14:paraId="52686EC3" w14:textId="77777777" w:rsidR="00841A43" w:rsidRPr="00841A43" w:rsidRDefault="00841A43" w:rsidP="00160CD1">
            <w:pPr>
              <w:spacing w:after="0" w:line="240" w:lineRule="auto"/>
              <w:jc w:val="right"/>
              <w:rPr>
                <w:rFonts w:ascii="Arial Narrow" w:eastAsia="Times New Roman" w:hAnsi="Arial Narrow" w:cs="Calibri"/>
                <w:b/>
                <w:bCs/>
                <w:color w:val="FFFFFF"/>
                <w:sz w:val="18"/>
                <w:szCs w:val="18"/>
                <w:lang w:val="ro-RO"/>
              </w:rPr>
            </w:pPr>
            <w:r w:rsidRPr="00841A43">
              <w:rPr>
                <w:rFonts w:ascii="Arial Narrow" w:eastAsia="Times New Roman" w:hAnsi="Arial Narrow" w:cs="Calibri"/>
                <w:b/>
                <w:bCs/>
                <w:color w:val="FFFFFF"/>
                <w:sz w:val="18"/>
                <w:szCs w:val="18"/>
                <w:lang w:val="ro-RO"/>
              </w:rPr>
              <w:t>2012</w:t>
            </w:r>
          </w:p>
        </w:tc>
        <w:tc>
          <w:tcPr>
            <w:tcW w:w="366" w:type="pct"/>
            <w:tcBorders>
              <w:top w:val="nil"/>
              <w:left w:val="nil"/>
              <w:bottom w:val="single" w:sz="8" w:space="0" w:color="CCCCCC"/>
              <w:right w:val="single" w:sz="8" w:space="0" w:color="CCCCCC"/>
            </w:tcBorders>
            <w:shd w:val="clear" w:color="000000" w:fill="C00000"/>
            <w:vAlign w:val="center"/>
            <w:hideMark/>
          </w:tcPr>
          <w:p w14:paraId="0B6E0769" w14:textId="77777777" w:rsidR="00841A43" w:rsidRPr="00841A43" w:rsidRDefault="00841A43" w:rsidP="00160CD1">
            <w:pPr>
              <w:spacing w:after="0" w:line="240" w:lineRule="auto"/>
              <w:jc w:val="right"/>
              <w:rPr>
                <w:rFonts w:ascii="Arial Narrow" w:eastAsia="Times New Roman" w:hAnsi="Arial Narrow" w:cs="Calibri"/>
                <w:b/>
                <w:bCs/>
                <w:color w:val="FFFFFF"/>
                <w:sz w:val="18"/>
                <w:szCs w:val="18"/>
                <w:lang w:val="ro-RO"/>
              </w:rPr>
            </w:pPr>
            <w:r w:rsidRPr="00841A43">
              <w:rPr>
                <w:rFonts w:ascii="Arial Narrow" w:eastAsia="Times New Roman" w:hAnsi="Arial Narrow" w:cs="Calibri"/>
                <w:b/>
                <w:bCs/>
                <w:color w:val="FFFFFF"/>
                <w:sz w:val="18"/>
                <w:szCs w:val="18"/>
                <w:lang w:val="ro-RO"/>
              </w:rPr>
              <w:t>2013</w:t>
            </w:r>
          </w:p>
        </w:tc>
        <w:tc>
          <w:tcPr>
            <w:tcW w:w="366" w:type="pct"/>
            <w:tcBorders>
              <w:top w:val="nil"/>
              <w:left w:val="nil"/>
              <w:bottom w:val="single" w:sz="8" w:space="0" w:color="CCCCCC"/>
              <w:right w:val="single" w:sz="8" w:space="0" w:color="CCCCCC"/>
            </w:tcBorders>
            <w:shd w:val="clear" w:color="000000" w:fill="C00000"/>
            <w:vAlign w:val="center"/>
            <w:hideMark/>
          </w:tcPr>
          <w:p w14:paraId="171EEF16" w14:textId="77777777" w:rsidR="00841A43" w:rsidRPr="00841A43" w:rsidRDefault="00841A43" w:rsidP="00160CD1">
            <w:pPr>
              <w:spacing w:after="0" w:line="240" w:lineRule="auto"/>
              <w:jc w:val="right"/>
              <w:rPr>
                <w:rFonts w:ascii="Arial Narrow" w:eastAsia="Times New Roman" w:hAnsi="Arial Narrow" w:cs="Calibri"/>
                <w:b/>
                <w:bCs/>
                <w:color w:val="FFFFFF"/>
                <w:sz w:val="18"/>
                <w:szCs w:val="18"/>
                <w:lang w:val="ro-RO"/>
              </w:rPr>
            </w:pPr>
            <w:r w:rsidRPr="00841A43">
              <w:rPr>
                <w:rFonts w:ascii="Arial Narrow" w:eastAsia="Times New Roman" w:hAnsi="Arial Narrow" w:cs="Calibri"/>
                <w:b/>
                <w:bCs/>
                <w:color w:val="FFFFFF"/>
                <w:sz w:val="18"/>
                <w:szCs w:val="18"/>
                <w:lang w:val="ro-RO"/>
              </w:rPr>
              <w:t>2014</w:t>
            </w:r>
          </w:p>
        </w:tc>
        <w:tc>
          <w:tcPr>
            <w:tcW w:w="366" w:type="pct"/>
            <w:tcBorders>
              <w:top w:val="nil"/>
              <w:left w:val="nil"/>
              <w:bottom w:val="single" w:sz="8" w:space="0" w:color="CCCCCC"/>
              <w:right w:val="single" w:sz="8" w:space="0" w:color="CCCCCC"/>
            </w:tcBorders>
            <w:shd w:val="clear" w:color="000000" w:fill="C00000"/>
            <w:vAlign w:val="center"/>
            <w:hideMark/>
          </w:tcPr>
          <w:p w14:paraId="18C6CB5A" w14:textId="77777777" w:rsidR="00841A43" w:rsidRPr="00841A43" w:rsidRDefault="00841A43" w:rsidP="00160CD1">
            <w:pPr>
              <w:spacing w:after="0" w:line="240" w:lineRule="auto"/>
              <w:jc w:val="right"/>
              <w:rPr>
                <w:rFonts w:ascii="Arial Narrow" w:eastAsia="Times New Roman" w:hAnsi="Arial Narrow" w:cs="Calibri"/>
                <w:b/>
                <w:bCs/>
                <w:color w:val="FFFFFF"/>
                <w:sz w:val="18"/>
                <w:szCs w:val="18"/>
                <w:lang w:val="ro-RO"/>
              </w:rPr>
            </w:pPr>
            <w:r w:rsidRPr="00841A43">
              <w:rPr>
                <w:rFonts w:ascii="Arial Narrow" w:eastAsia="Times New Roman" w:hAnsi="Arial Narrow" w:cs="Calibri"/>
                <w:b/>
                <w:bCs/>
                <w:color w:val="FFFFFF"/>
                <w:sz w:val="18"/>
                <w:szCs w:val="18"/>
                <w:lang w:val="ro-RO"/>
              </w:rPr>
              <w:t>2015</w:t>
            </w:r>
          </w:p>
        </w:tc>
        <w:tc>
          <w:tcPr>
            <w:tcW w:w="366" w:type="pct"/>
            <w:tcBorders>
              <w:top w:val="nil"/>
              <w:left w:val="nil"/>
              <w:bottom w:val="single" w:sz="8" w:space="0" w:color="CCCCCC"/>
              <w:right w:val="single" w:sz="8" w:space="0" w:color="CCCCCC"/>
            </w:tcBorders>
            <w:shd w:val="clear" w:color="000000" w:fill="C00000"/>
            <w:vAlign w:val="center"/>
            <w:hideMark/>
          </w:tcPr>
          <w:p w14:paraId="1D74038E" w14:textId="77777777" w:rsidR="00841A43" w:rsidRPr="00841A43" w:rsidRDefault="00841A43" w:rsidP="00160CD1">
            <w:pPr>
              <w:spacing w:after="0" w:line="240" w:lineRule="auto"/>
              <w:jc w:val="right"/>
              <w:rPr>
                <w:rFonts w:ascii="Arial Narrow" w:eastAsia="Times New Roman" w:hAnsi="Arial Narrow" w:cs="Calibri"/>
                <w:b/>
                <w:bCs/>
                <w:color w:val="FFFFFF"/>
                <w:sz w:val="18"/>
                <w:szCs w:val="18"/>
                <w:lang w:val="ro-RO"/>
              </w:rPr>
            </w:pPr>
            <w:r w:rsidRPr="00841A43">
              <w:rPr>
                <w:rFonts w:ascii="Arial Narrow" w:eastAsia="Times New Roman" w:hAnsi="Arial Narrow" w:cs="Calibri"/>
                <w:b/>
                <w:bCs/>
                <w:color w:val="FFFFFF"/>
                <w:sz w:val="18"/>
                <w:szCs w:val="18"/>
                <w:lang w:val="ro-RO"/>
              </w:rPr>
              <w:t>2016</w:t>
            </w:r>
          </w:p>
        </w:tc>
        <w:tc>
          <w:tcPr>
            <w:tcW w:w="366" w:type="pct"/>
            <w:tcBorders>
              <w:top w:val="nil"/>
              <w:left w:val="nil"/>
              <w:bottom w:val="single" w:sz="8" w:space="0" w:color="CCCCCC"/>
              <w:right w:val="single" w:sz="8" w:space="0" w:color="CCCCCC"/>
            </w:tcBorders>
            <w:shd w:val="clear" w:color="000000" w:fill="C00000"/>
            <w:vAlign w:val="center"/>
            <w:hideMark/>
          </w:tcPr>
          <w:p w14:paraId="06B9197C" w14:textId="77777777" w:rsidR="00841A43" w:rsidRPr="00841A43" w:rsidRDefault="00841A43" w:rsidP="00160CD1">
            <w:pPr>
              <w:spacing w:after="0" w:line="240" w:lineRule="auto"/>
              <w:jc w:val="right"/>
              <w:rPr>
                <w:rFonts w:ascii="Arial Narrow" w:eastAsia="Times New Roman" w:hAnsi="Arial Narrow" w:cs="Calibri"/>
                <w:b/>
                <w:bCs/>
                <w:color w:val="FFFFFF"/>
                <w:sz w:val="18"/>
                <w:szCs w:val="18"/>
                <w:lang w:val="ro-RO"/>
              </w:rPr>
            </w:pPr>
            <w:r w:rsidRPr="00841A43">
              <w:rPr>
                <w:rFonts w:ascii="Arial Narrow" w:eastAsia="Times New Roman" w:hAnsi="Arial Narrow" w:cs="Calibri"/>
                <w:b/>
                <w:bCs/>
                <w:color w:val="FFFFFF"/>
                <w:sz w:val="18"/>
                <w:szCs w:val="18"/>
                <w:lang w:val="ro-RO"/>
              </w:rPr>
              <w:t>2017</w:t>
            </w:r>
          </w:p>
        </w:tc>
        <w:tc>
          <w:tcPr>
            <w:tcW w:w="366" w:type="pct"/>
            <w:tcBorders>
              <w:top w:val="nil"/>
              <w:left w:val="nil"/>
              <w:bottom w:val="single" w:sz="8" w:space="0" w:color="CCCCCC"/>
              <w:right w:val="single" w:sz="8" w:space="0" w:color="CCCCCC"/>
            </w:tcBorders>
            <w:shd w:val="clear" w:color="000000" w:fill="C00000"/>
            <w:vAlign w:val="center"/>
            <w:hideMark/>
          </w:tcPr>
          <w:p w14:paraId="061354AF" w14:textId="77777777" w:rsidR="00841A43" w:rsidRPr="00841A43" w:rsidRDefault="00841A43" w:rsidP="00160CD1">
            <w:pPr>
              <w:spacing w:after="0" w:line="240" w:lineRule="auto"/>
              <w:jc w:val="right"/>
              <w:rPr>
                <w:rFonts w:ascii="Arial Narrow" w:eastAsia="Times New Roman" w:hAnsi="Arial Narrow" w:cs="Calibri"/>
                <w:b/>
                <w:bCs/>
                <w:color w:val="FFFFFF"/>
                <w:sz w:val="18"/>
                <w:szCs w:val="18"/>
                <w:lang w:val="ro-RO"/>
              </w:rPr>
            </w:pPr>
            <w:r w:rsidRPr="00841A43">
              <w:rPr>
                <w:rFonts w:ascii="Arial Narrow" w:eastAsia="Times New Roman" w:hAnsi="Arial Narrow" w:cs="Calibri"/>
                <w:b/>
                <w:bCs/>
                <w:color w:val="FFFFFF"/>
                <w:sz w:val="18"/>
                <w:szCs w:val="18"/>
                <w:lang w:val="ro-RO"/>
              </w:rPr>
              <w:t>2018</w:t>
            </w:r>
          </w:p>
        </w:tc>
        <w:tc>
          <w:tcPr>
            <w:tcW w:w="366" w:type="pct"/>
            <w:tcBorders>
              <w:top w:val="nil"/>
              <w:left w:val="nil"/>
              <w:bottom w:val="single" w:sz="8" w:space="0" w:color="CCCCCC"/>
              <w:right w:val="single" w:sz="8" w:space="0" w:color="CCCCCC"/>
            </w:tcBorders>
            <w:shd w:val="clear" w:color="000000" w:fill="C00000"/>
            <w:vAlign w:val="center"/>
            <w:hideMark/>
          </w:tcPr>
          <w:p w14:paraId="2EA47E9D" w14:textId="77777777" w:rsidR="00841A43" w:rsidRPr="00841A43" w:rsidRDefault="00841A43" w:rsidP="00160CD1">
            <w:pPr>
              <w:spacing w:after="0" w:line="240" w:lineRule="auto"/>
              <w:jc w:val="right"/>
              <w:rPr>
                <w:rFonts w:ascii="Arial Narrow" w:eastAsia="Times New Roman" w:hAnsi="Arial Narrow" w:cs="Calibri"/>
                <w:b/>
                <w:bCs/>
                <w:color w:val="FFFFFF"/>
                <w:sz w:val="18"/>
                <w:szCs w:val="18"/>
                <w:lang w:val="ro-RO"/>
              </w:rPr>
            </w:pPr>
            <w:r w:rsidRPr="00841A43">
              <w:rPr>
                <w:rFonts w:ascii="Arial Narrow" w:eastAsia="Times New Roman" w:hAnsi="Arial Narrow" w:cs="Calibri"/>
                <w:b/>
                <w:bCs/>
                <w:color w:val="FFFFFF"/>
                <w:sz w:val="18"/>
                <w:szCs w:val="18"/>
                <w:lang w:val="ro-RO"/>
              </w:rPr>
              <w:t>2019</w:t>
            </w:r>
          </w:p>
        </w:tc>
        <w:tc>
          <w:tcPr>
            <w:tcW w:w="366" w:type="pct"/>
            <w:tcBorders>
              <w:top w:val="nil"/>
              <w:left w:val="nil"/>
              <w:bottom w:val="single" w:sz="8" w:space="0" w:color="CCCCCC"/>
              <w:right w:val="single" w:sz="8" w:space="0" w:color="CCCCCC"/>
            </w:tcBorders>
            <w:shd w:val="clear" w:color="000000" w:fill="C00000"/>
            <w:vAlign w:val="center"/>
            <w:hideMark/>
          </w:tcPr>
          <w:p w14:paraId="779A19FC" w14:textId="77777777" w:rsidR="00841A43" w:rsidRPr="00841A43" w:rsidRDefault="00841A43" w:rsidP="00160CD1">
            <w:pPr>
              <w:spacing w:after="0" w:line="240" w:lineRule="auto"/>
              <w:jc w:val="right"/>
              <w:rPr>
                <w:rFonts w:ascii="Arial Narrow" w:eastAsia="Times New Roman" w:hAnsi="Arial Narrow" w:cs="Calibri"/>
                <w:b/>
                <w:bCs/>
                <w:color w:val="FFFFFF"/>
                <w:sz w:val="18"/>
                <w:szCs w:val="18"/>
                <w:lang w:val="ro-RO"/>
              </w:rPr>
            </w:pPr>
            <w:r w:rsidRPr="00841A43">
              <w:rPr>
                <w:rFonts w:ascii="Arial Narrow" w:eastAsia="Times New Roman" w:hAnsi="Arial Narrow" w:cs="Calibri"/>
                <w:b/>
                <w:bCs/>
                <w:color w:val="FFFFFF"/>
                <w:sz w:val="18"/>
                <w:szCs w:val="18"/>
                <w:lang w:val="ro-RO"/>
              </w:rPr>
              <w:t>2020</w:t>
            </w:r>
          </w:p>
        </w:tc>
      </w:tr>
      <w:tr w:rsidR="00841A43" w:rsidRPr="00841A43" w14:paraId="680888EA" w14:textId="77777777" w:rsidTr="00C37AF9">
        <w:trPr>
          <w:trHeight w:val="288"/>
          <w:tblHeader/>
          <w:jc w:val="center"/>
        </w:trPr>
        <w:tc>
          <w:tcPr>
            <w:tcW w:w="539" w:type="pct"/>
            <w:vMerge/>
            <w:tcBorders>
              <w:top w:val="nil"/>
              <w:left w:val="single" w:sz="8" w:space="0" w:color="CCCCCC"/>
              <w:bottom w:val="nil"/>
              <w:right w:val="single" w:sz="8" w:space="0" w:color="CCCCCC"/>
            </w:tcBorders>
            <w:vAlign w:val="center"/>
            <w:hideMark/>
          </w:tcPr>
          <w:p w14:paraId="56614DB4" w14:textId="77777777" w:rsidR="00841A43" w:rsidRPr="00841A43" w:rsidRDefault="00841A43" w:rsidP="00160CD1">
            <w:pPr>
              <w:spacing w:after="0" w:line="240" w:lineRule="auto"/>
              <w:rPr>
                <w:rFonts w:ascii="Arial Narrow" w:eastAsia="Times New Roman" w:hAnsi="Arial Narrow" w:cs="Calibri"/>
                <w:b/>
                <w:bCs/>
                <w:color w:val="FFFFFF"/>
                <w:sz w:val="18"/>
                <w:szCs w:val="18"/>
                <w:lang w:val="ro-RO"/>
              </w:rPr>
            </w:pPr>
          </w:p>
        </w:tc>
        <w:tc>
          <w:tcPr>
            <w:tcW w:w="434" w:type="pct"/>
            <w:vMerge/>
            <w:tcBorders>
              <w:top w:val="nil"/>
              <w:left w:val="single" w:sz="8" w:space="0" w:color="CCCCCC"/>
              <w:bottom w:val="nil"/>
              <w:right w:val="single" w:sz="8" w:space="0" w:color="CCCCCC"/>
            </w:tcBorders>
            <w:vAlign w:val="center"/>
            <w:hideMark/>
          </w:tcPr>
          <w:p w14:paraId="6DEEDAEA" w14:textId="77777777" w:rsidR="00841A43" w:rsidRPr="00841A43" w:rsidRDefault="00841A43" w:rsidP="00160CD1">
            <w:pPr>
              <w:spacing w:after="0" w:line="240" w:lineRule="auto"/>
              <w:rPr>
                <w:rFonts w:ascii="Arial Narrow" w:eastAsia="Times New Roman" w:hAnsi="Arial Narrow" w:cs="Calibri"/>
                <w:b/>
                <w:bCs/>
                <w:color w:val="FFFFFF"/>
                <w:sz w:val="18"/>
                <w:szCs w:val="18"/>
                <w:lang w:val="ro-RO"/>
              </w:rPr>
            </w:pPr>
          </w:p>
        </w:tc>
        <w:tc>
          <w:tcPr>
            <w:tcW w:w="4027" w:type="pct"/>
            <w:gridSpan w:val="11"/>
            <w:tcBorders>
              <w:top w:val="single" w:sz="8" w:space="0" w:color="CCCCCC"/>
              <w:left w:val="nil"/>
              <w:bottom w:val="single" w:sz="8" w:space="0" w:color="CCCCCC"/>
              <w:right w:val="single" w:sz="8" w:space="0" w:color="CCCCCC"/>
            </w:tcBorders>
            <w:shd w:val="clear" w:color="000000" w:fill="C00000"/>
            <w:vAlign w:val="center"/>
            <w:hideMark/>
          </w:tcPr>
          <w:p w14:paraId="7F512BC1" w14:textId="77777777" w:rsidR="00841A43" w:rsidRPr="00841A43" w:rsidRDefault="00841A43" w:rsidP="00160CD1">
            <w:pPr>
              <w:spacing w:after="0" w:line="240" w:lineRule="auto"/>
              <w:jc w:val="center"/>
              <w:rPr>
                <w:rFonts w:ascii="Arial Narrow" w:eastAsia="Times New Roman" w:hAnsi="Arial Narrow" w:cs="Calibri"/>
                <w:b/>
                <w:bCs/>
                <w:color w:val="FFFFFF"/>
                <w:sz w:val="18"/>
                <w:szCs w:val="18"/>
                <w:lang w:val="ro-RO"/>
              </w:rPr>
            </w:pPr>
            <w:r w:rsidRPr="00841A43">
              <w:rPr>
                <w:rFonts w:ascii="Arial Narrow" w:eastAsia="Times New Roman" w:hAnsi="Arial Narrow" w:cs="Calibri"/>
                <w:b/>
                <w:bCs/>
                <w:color w:val="FFFFFF"/>
                <w:sz w:val="18"/>
                <w:szCs w:val="18"/>
                <w:lang w:val="ro-RO"/>
              </w:rPr>
              <w:t>UM: Num</w:t>
            </w:r>
            <w:r w:rsidR="00F81D5C" w:rsidRPr="00E33767">
              <w:rPr>
                <w:rFonts w:ascii="Arial Narrow" w:eastAsia="Times New Roman" w:hAnsi="Arial Narrow" w:cs="Calibri"/>
                <w:b/>
                <w:bCs/>
                <w:color w:val="FFFFFF"/>
                <w:sz w:val="18"/>
                <w:szCs w:val="18"/>
                <w:lang w:val="ro-RO"/>
              </w:rPr>
              <w:t>ă</w:t>
            </w:r>
            <w:r w:rsidRPr="00841A43">
              <w:rPr>
                <w:rFonts w:ascii="Arial Narrow" w:eastAsia="Times New Roman" w:hAnsi="Arial Narrow" w:cs="Calibri"/>
                <w:b/>
                <w:bCs/>
                <w:color w:val="FFFFFF"/>
                <w:sz w:val="18"/>
                <w:szCs w:val="18"/>
                <w:lang w:val="ro-RO"/>
              </w:rPr>
              <w:t>r persoane</w:t>
            </w:r>
          </w:p>
        </w:tc>
      </w:tr>
      <w:tr w:rsidR="00841A43" w:rsidRPr="00E33767" w14:paraId="70579797" w14:textId="77777777" w:rsidTr="00C37AF9">
        <w:trPr>
          <w:trHeight w:val="288"/>
          <w:jc w:val="center"/>
        </w:trPr>
        <w:tc>
          <w:tcPr>
            <w:tcW w:w="539" w:type="pct"/>
            <w:vMerge w:val="restart"/>
            <w:tcBorders>
              <w:top w:val="single" w:sz="8" w:space="0" w:color="CCCCCC"/>
              <w:left w:val="single" w:sz="8" w:space="0" w:color="CCCCCC"/>
              <w:bottom w:val="single" w:sz="8" w:space="0" w:color="CCCCCC"/>
              <w:right w:val="single" w:sz="8" w:space="0" w:color="CCCCCC"/>
            </w:tcBorders>
            <w:shd w:val="clear" w:color="auto" w:fill="E7E6E6" w:themeFill="background2"/>
            <w:vAlign w:val="center"/>
            <w:hideMark/>
          </w:tcPr>
          <w:p w14:paraId="2A797850" w14:textId="77777777" w:rsidR="00841A43" w:rsidRPr="0004464A" w:rsidRDefault="00841A43" w:rsidP="00160CD1">
            <w:pPr>
              <w:spacing w:after="0" w:line="240" w:lineRule="auto"/>
              <w:jc w:val="center"/>
              <w:rPr>
                <w:rFonts w:ascii="Arial Narrow" w:eastAsia="Times New Roman" w:hAnsi="Arial Narrow" w:cs="Calibri"/>
                <w:b/>
                <w:bCs/>
                <w:color w:val="000000" w:themeColor="text1"/>
                <w:sz w:val="18"/>
                <w:szCs w:val="18"/>
                <w:lang w:val="ro-RO"/>
              </w:rPr>
            </w:pPr>
            <w:r w:rsidRPr="0004464A">
              <w:rPr>
                <w:rFonts w:ascii="Arial Narrow" w:eastAsia="Times New Roman" w:hAnsi="Arial Narrow" w:cs="Calibri"/>
                <w:b/>
                <w:bCs/>
                <w:color w:val="000000" w:themeColor="text1"/>
                <w:sz w:val="18"/>
                <w:szCs w:val="18"/>
                <w:lang w:val="ro-RO"/>
              </w:rPr>
              <w:t>Județu</w:t>
            </w:r>
            <w:r w:rsidR="00F81D5C" w:rsidRPr="0004464A">
              <w:rPr>
                <w:rFonts w:ascii="Arial Narrow" w:eastAsia="Times New Roman" w:hAnsi="Arial Narrow" w:cs="Calibri"/>
                <w:b/>
                <w:bCs/>
                <w:color w:val="000000" w:themeColor="text1"/>
                <w:sz w:val="18"/>
                <w:szCs w:val="18"/>
                <w:lang w:val="ro-RO"/>
              </w:rPr>
              <w:t>l</w:t>
            </w:r>
            <w:r w:rsidRPr="0004464A">
              <w:rPr>
                <w:rFonts w:ascii="Arial Narrow" w:eastAsia="Times New Roman" w:hAnsi="Arial Narrow" w:cs="Calibri"/>
                <w:b/>
                <w:bCs/>
                <w:color w:val="000000" w:themeColor="text1"/>
                <w:sz w:val="18"/>
                <w:szCs w:val="18"/>
                <w:lang w:val="ro-RO"/>
              </w:rPr>
              <w:t xml:space="preserve"> Botoșani</w:t>
            </w:r>
          </w:p>
        </w:tc>
        <w:tc>
          <w:tcPr>
            <w:tcW w:w="434" w:type="pct"/>
            <w:tcBorders>
              <w:top w:val="nil"/>
              <w:left w:val="single" w:sz="8" w:space="0" w:color="FAFAFA"/>
              <w:bottom w:val="single" w:sz="8" w:space="0" w:color="CCCCCC"/>
              <w:right w:val="single" w:sz="8" w:space="0" w:color="CCCCCC"/>
            </w:tcBorders>
            <w:shd w:val="clear" w:color="auto" w:fill="E7E6E6" w:themeFill="background2"/>
            <w:vAlign w:val="center"/>
            <w:hideMark/>
          </w:tcPr>
          <w:p w14:paraId="11095FD8" w14:textId="77777777" w:rsidR="00841A43" w:rsidRPr="0004464A" w:rsidRDefault="00841A43" w:rsidP="00160CD1">
            <w:pPr>
              <w:spacing w:after="0" w:line="240" w:lineRule="auto"/>
              <w:rPr>
                <w:rFonts w:ascii="Arial Narrow" w:eastAsia="Times New Roman" w:hAnsi="Arial Narrow" w:cs="Calibri"/>
                <w:b/>
                <w:bCs/>
                <w:color w:val="000000" w:themeColor="text1"/>
                <w:sz w:val="18"/>
                <w:szCs w:val="18"/>
                <w:lang w:val="ro-RO"/>
              </w:rPr>
            </w:pPr>
            <w:r w:rsidRPr="0004464A">
              <w:rPr>
                <w:rFonts w:ascii="Arial Narrow" w:eastAsia="Times New Roman" w:hAnsi="Arial Narrow" w:cs="Calibri"/>
                <w:b/>
                <w:bCs/>
                <w:color w:val="000000" w:themeColor="text1"/>
                <w:sz w:val="18"/>
                <w:szCs w:val="18"/>
                <w:lang w:val="ro-RO"/>
              </w:rPr>
              <w:t>Total</w:t>
            </w:r>
          </w:p>
        </w:tc>
        <w:tc>
          <w:tcPr>
            <w:tcW w:w="365" w:type="pct"/>
            <w:tcBorders>
              <w:top w:val="nil"/>
              <w:left w:val="nil"/>
              <w:bottom w:val="single" w:sz="8" w:space="0" w:color="CCCCCC"/>
              <w:right w:val="single" w:sz="8" w:space="0" w:color="CCCCCC"/>
            </w:tcBorders>
            <w:shd w:val="clear" w:color="000000" w:fill="FAFAFA"/>
            <w:vAlign w:val="center"/>
            <w:hideMark/>
          </w:tcPr>
          <w:p w14:paraId="2FAE9F96"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9</w:t>
            </w:r>
            <w:r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837</w:t>
            </w:r>
          </w:p>
        </w:tc>
        <w:tc>
          <w:tcPr>
            <w:tcW w:w="365" w:type="pct"/>
            <w:tcBorders>
              <w:top w:val="nil"/>
              <w:left w:val="nil"/>
              <w:bottom w:val="single" w:sz="8" w:space="0" w:color="CCCCCC"/>
              <w:right w:val="single" w:sz="8" w:space="0" w:color="CCCCCC"/>
            </w:tcBorders>
            <w:shd w:val="clear" w:color="000000" w:fill="FAFAFA"/>
            <w:vAlign w:val="center"/>
            <w:hideMark/>
          </w:tcPr>
          <w:p w14:paraId="592D0738"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6</w:t>
            </w:r>
            <w:r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125</w:t>
            </w:r>
          </w:p>
        </w:tc>
        <w:tc>
          <w:tcPr>
            <w:tcW w:w="366" w:type="pct"/>
            <w:tcBorders>
              <w:top w:val="nil"/>
              <w:left w:val="nil"/>
              <w:bottom w:val="single" w:sz="8" w:space="0" w:color="CCCCCC"/>
              <w:right w:val="single" w:sz="8" w:space="0" w:color="CCCCCC"/>
            </w:tcBorders>
            <w:shd w:val="clear" w:color="000000" w:fill="FAFAFA"/>
            <w:vAlign w:val="center"/>
            <w:hideMark/>
          </w:tcPr>
          <w:p w14:paraId="2F7AE55B"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6</w:t>
            </w:r>
            <w:r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967</w:t>
            </w:r>
          </w:p>
        </w:tc>
        <w:tc>
          <w:tcPr>
            <w:tcW w:w="366" w:type="pct"/>
            <w:tcBorders>
              <w:top w:val="nil"/>
              <w:left w:val="nil"/>
              <w:bottom w:val="single" w:sz="8" w:space="0" w:color="CCCCCC"/>
              <w:right w:val="single" w:sz="8" w:space="0" w:color="CCCCCC"/>
            </w:tcBorders>
            <w:shd w:val="clear" w:color="000000" w:fill="FAFAFA"/>
            <w:vAlign w:val="center"/>
            <w:hideMark/>
          </w:tcPr>
          <w:p w14:paraId="18BDB11F"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8</w:t>
            </w:r>
            <w:r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273</w:t>
            </w:r>
          </w:p>
        </w:tc>
        <w:tc>
          <w:tcPr>
            <w:tcW w:w="366" w:type="pct"/>
            <w:tcBorders>
              <w:top w:val="nil"/>
              <w:left w:val="nil"/>
              <w:bottom w:val="single" w:sz="8" w:space="0" w:color="CCCCCC"/>
              <w:right w:val="single" w:sz="8" w:space="0" w:color="CCCCCC"/>
            </w:tcBorders>
            <w:shd w:val="clear" w:color="000000" w:fill="FAFAFA"/>
            <w:vAlign w:val="center"/>
            <w:hideMark/>
          </w:tcPr>
          <w:p w14:paraId="4040BCAA"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7</w:t>
            </w:r>
            <w:r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614</w:t>
            </w:r>
          </w:p>
        </w:tc>
        <w:tc>
          <w:tcPr>
            <w:tcW w:w="366" w:type="pct"/>
            <w:tcBorders>
              <w:top w:val="nil"/>
              <w:left w:val="nil"/>
              <w:bottom w:val="single" w:sz="8" w:space="0" w:color="CCCCCC"/>
              <w:right w:val="single" w:sz="8" w:space="0" w:color="CCCCCC"/>
            </w:tcBorders>
            <w:shd w:val="clear" w:color="000000" w:fill="FAFAFA"/>
            <w:vAlign w:val="center"/>
            <w:hideMark/>
          </w:tcPr>
          <w:p w14:paraId="0E92ADC3"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7</w:t>
            </w:r>
            <w:r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205</w:t>
            </w:r>
          </w:p>
        </w:tc>
        <w:tc>
          <w:tcPr>
            <w:tcW w:w="366" w:type="pct"/>
            <w:tcBorders>
              <w:top w:val="nil"/>
              <w:left w:val="nil"/>
              <w:bottom w:val="single" w:sz="8" w:space="0" w:color="CCCCCC"/>
              <w:right w:val="single" w:sz="8" w:space="0" w:color="CCCCCC"/>
            </w:tcBorders>
            <w:shd w:val="clear" w:color="000000" w:fill="FAFAFA"/>
            <w:vAlign w:val="center"/>
            <w:hideMark/>
          </w:tcPr>
          <w:p w14:paraId="2C20C9D0"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7</w:t>
            </w:r>
            <w:r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994</w:t>
            </w:r>
          </w:p>
        </w:tc>
        <w:tc>
          <w:tcPr>
            <w:tcW w:w="366" w:type="pct"/>
            <w:tcBorders>
              <w:top w:val="nil"/>
              <w:left w:val="nil"/>
              <w:bottom w:val="single" w:sz="8" w:space="0" w:color="CCCCCC"/>
              <w:right w:val="single" w:sz="8" w:space="0" w:color="CCCCCC"/>
            </w:tcBorders>
            <w:shd w:val="clear" w:color="000000" w:fill="FAFAFA"/>
            <w:vAlign w:val="center"/>
            <w:hideMark/>
          </w:tcPr>
          <w:p w14:paraId="00EAFE58"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4</w:t>
            </w:r>
            <w:r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919</w:t>
            </w:r>
          </w:p>
        </w:tc>
        <w:tc>
          <w:tcPr>
            <w:tcW w:w="366" w:type="pct"/>
            <w:tcBorders>
              <w:top w:val="nil"/>
              <w:left w:val="nil"/>
              <w:bottom w:val="single" w:sz="8" w:space="0" w:color="CCCCCC"/>
              <w:right w:val="single" w:sz="8" w:space="0" w:color="CCCCCC"/>
            </w:tcBorders>
            <w:shd w:val="clear" w:color="000000" w:fill="FAFAFA"/>
            <w:vAlign w:val="center"/>
            <w:hideMark/>
          </w:tcPr>
          <w:p w14:paraId="522C17E9"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4</w:t>
            </w:r>
            <w:r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206</w:t>
            </w:r>
          </w:p>
        </w:tc>
        <w:tc>
          <w:tcPr>
            <w:tcW w:w="366" w:type="pct"/>
            <w:tcBorders>
              <w:top w:val="nil"/>
              <w:left w:val="nil"/>
              <w:bottom w:val="single" w:sz="8" w:space="0" w:color="CCCCCC"/>
              <w:right w:val="single" w:sz="8" w:space="0" w:color="CCCCCC"/>
            </w:tcBorders>
            <w:shd w:val="clear" w:color="000000" w:fill="FAFAFA"/>
            <w:vAlign w:val="center"/>
            <w:hideMark/>
          </w:tcPr>
          <w:p w14:paraId="009E2A5B"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3</w:t>
            </w:r>
            <w:r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571</w:t>
            </w:r>
          </w:p>
        </w:tc>
        <w:tc>
          <w:tcPr>
            <w:tcW w:w="366" w:type="pct"/>
            <w:tcBorders>
              <w:top w:val="nil"/>
              <w:left w:val="nil"/>
              <w:bottom w:val="single" w:sz="8" w:space="0" w:color="CCCCCC"/>
              <w:right w:val="single" w:sz="8" w:space="0" w:color="CCCCCC"/>
            </w:tcBorders>
            <w:shd w:val="clear" w:color="000000" w:fill="FAFAFA"/>
            <w:vAlign w:val="center"/>
            <w:hideMark/>
          </w:tcPr>
          <w:p w14:paraId="4ECB826E"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4</w:t>
            </w:r>
            <w:r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007</w:t>
            </w:r>
          </w:p>
        </w:tc>
      </w:tr>
      <w:tr w:rsidR="00841A43" w:rsidRPr="00E33767" w14:paraId="0E80BB9D" w14:textId="77777777" w:rsidTr="00C37AF9">
        <w:trPr>
          <w:trHeight w:val="288"/>
          <w:jc w:val="center"/>
        </w:trPr>
        <w:tc>
          <w:tcPr>
            <w:tcW w:w="539" w:type="pct"/>
            <w:vMerge/>
            <w:tcBorders>
              <w:top w:val="single" w:sz="8" w:space="0" w:color="CCCCCC"/>
              <w:left w:val="single" w:sz="8" w:space="0" w:color="CCCCCC"/>
              <w:bottom w:val="single" w:sz="8" w:space="0" w:color="CCCCCC"/>
              <w:right w:val="single" w:sz="8" w:space="0" w:color="CCCCCC"/>
            </w:tcBorders>
            <w:shd w:val="clear" w:color="auto" w:fill="E7E6E6" w:themeFill="background2"/>
            <w:vAlign w:val="center"/>
            <w:hideMark/>
          </w:tcPr>
          <w:p w14:paraId="6B5F7B28" w14:textId="77777777" w:rsidR="00841A43" w:rsidRPr="0004464A" w:rsidRDefault="00841A43" w:rsidP="00160CD1">
            <w:pPr>
              <w:spacing w:after="0" w:line="240" w:lineRule="auto"/>
              <w:rPr>
                <w:rFonts w:ascii="Arial Narrow" w:eastAsia="Times New Roman" w:hAnsi="Arial Narrow" w:cs="Calibri"/>
                <w:b/>
                <w:bCs/>
                <w:color w:val="000000" w:themeColor="text1"/>
                <w:sz w:val="18"/>
                <w:szCs w:val="18"/>
                <w:lang w:val="ro-RO"/>
              </w:rPr>
            </w:pPr>
          </w:p>
        </w:tc>
        <w:tc>
          <w:tcPr>
            <w:tcW w:w="434" w:type="pct"/>
            <w:tcBorders>
              <w:top w:val="nil"/>
              <w:left w:val="single" w:sz="8" w:space="0" w:color="FAFAFA"/>
              <w:bottom w:val="single" w:sz="8" w:space="0" w:color="CCCCCC"/>
              <w:right w:val="single" w:sz="8" w:space="0" w:color="CCCCCC"/>
            </w:tcBorders>
            <w:shd w:val="clear" w:color="auto" w:fill="E7E6E6" w:themeFill="background2"/>
            <w:vAlign w:val="center"/>
            <w:hideMark/>
          </w:tcPr>
          <w:p w14:paraId="49049EBF" w14:textId="77777777" w:rsidR="00841A43" w:rsidRPr="0004464A" w:rsidRDefault="00841A43" w:rsidP="00160CD1">
            <w:pPr>
              <w:spacing w:after="0" w:line="240" w:lineRule="auto"/>
              <w:rPr>
                <w:rFonts w:ascii="Arial Narrow" w:eastAsia="Times New Roman" w:hAnsi="Arial Narrow" w:cs="Calibri"/>
                <w:b/>
                <w:bCs/>
                <w:color w:val="000000" w:themeColor="text1"/>
                <w:sz w:val="18"/>
                <w:szCs w:val="18"/>
                <w:lang w:val="ro-RO"/>
              </w:rPr>
            </w:pPr>
            <w:r w:rsidRPr="0004464A">
              <w:rPr>
                <w:rFonts w:ascii="Arial Narrow" w:eastAsia="Times New Roman" w:hAnsi="Arial Narrow" w:cs="Calibri"/>
                <w:b/>
                <w:bCs/>
                <w:color w:val="000000" w:themeColor="text1"/>
                <w:sz w:val="18"/>
                <w:szCs w:val="18"/>
                <w:lang w:val="ro-RO"/>
              </w:rPr>
              <w:t>M</w:t>
            </w:r>
          </w:p>
        </w:tc>
        <w:tc>
          <w:tcPr>
            <w:tcW w:w="365" w:type="pct"/>
            <w:tcBorders>
              <w:top w:val="nil"/>
              <w:left w:val="nil"/>
              <w:bottom w:val="single" w:sz="8" w:space="0" w:color="CCCCCC"/>
              <w:right w:val="single" w:sz="8" w:space="0" w:color="CCCCCC"/>
            </w:tcBorders>
            <w:shd w:val="clear" w:color="000000" w:fill="FAFAFA"/>
            <w:vAlign w:val="center"/>
            <w:hideMark/>
          </w:tcPr>
          <w:p w14:paraId="514AF0E8"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6</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066</w:t>
            </w:r>
          </w:p>
        </w:tc>
        <w:tc>
          <w:tcPr>
            <w:tcW w:w="365" w:type="pct"/>
            <w:tcBorders>
              <w:top w:val="nil"/>
              <w:left w:val="nil"/>
              <w:bottom w:val="single" w:sz="8" w:space="0" w:color="CCCCCC"/>
              <w:right w:val="single" w:sz="8" w:space="0" w:color="CCCCCC"/>
            </w:tcBorders>
            <w:shd w:val="clear" w:color="000000" w:fill="FAFAFA"/>
            <w:vAlign w:val="center"/>
            <w:hideMark/>
          </w:tcPr>
          <w:p w14:paraId="4308E739"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3</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420</w:t>
            </w:r>
          </w:p>
        </w:tc>
        <w:tc>
          <w:tcPr>
            <w:tcW w:w="366" w:type="pct"/>
            <w:tcBorders>
              <w:top w:val="nil"/>
              <w:left w:val="nil"/>
              <w:bottom w:val="single" w:sz="8" w:space="0" w:color="CCCCCC"/>
              <w:right w:val="single" w:sz="8" w:space="0" w:color="CCCCCC"/>
            </w:tcBorders>
            <w:shd w:val="clear" w:color="000000" w:fill="FAFAFA"/>
            <w:vAlign w:val="center"/>
            <w:hideMark/>
          </w:tcPr>
          <w:p w14:paraId="479B419C"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4</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281</w:t>
            </w:r>
          </w:p>
        </w:tc>
        <w:tc>
          <w:tcPr>
            <w:tcW w:w="366" w:type="pct"/>
            <w:tcBorders>
              <w:top w:val="nil"/>
              <w:left w:val="nil"/>
              <w:bottom w:val="single" w:sz="8" w:space="0" w:color="CCCCCC"/>
              <w:right w:val="single" w:sz="8" w:space="0" w:color="CCCCCC"/>
            </w:tcBorders>
            <w:shd w:val="clear" w:color="000000" w:fill="FAFAFA"/>
            <w:vAlign w:val="center"/>
            <w:hideMark/>
          </w:tcPr>
          <w:p w14:paraId="2A30D796"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5</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086</w:t>
            </w:r>
          </w:p>
        </w:tc>
        <w:tc>
          <w:tcPr>
            <w:tcW w:w="366" w:type="pct"/>
            <w:tcBorders>
              <w:top w:val="nil"/>
              <w:left w:val="nil"/>
              <w:bottom w:val="single" w:sz="8" w:space="0" w:color="CCCCCC"/>
              <w:right w:val="single" w:sz="8" w:space="0" w:color="CCCCCC"/>
            </w:tcBorders>
            <w:shd w:val="clear" w:color="000000" w:fill="FAFAFA"/>
            <w:vAlign w:val="center"/>
            <w:hideMark/>
          </w:tcPr>
          <w:p w14:paraId="2ECB6E22"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4</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749</w:t>
            </w:r>
          </w:p>
        </w:tc>
        <w:tc>
          <w:tcPr>
            <w:tcW w:w="366" w:type="pct"/>
            <w:tcBorders>
              <w:top w:val="nil"/>
              <w:left w:val="nil"/>
              <w:bottom w:val="single" w:sz="8" w:space="0" w:color="CCCCCC"/>
              <w:right w:val="single" w:sz="8" w:space="0" w:color="CCCCCC"/>
            </w:tcBorders>
            <w:shd w:val="clear" w:color="000000" w:fill="FAFAFA"/>
            <w:vAlign w:val="center"/>
            <w:hideMark/>
          </w:tcPr>
          <w:p w14:paraId="4D4CE39F"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4</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380</w:t>
            </w:r>
          </w:p>
        </w:tc>
        <w:tc>
          <w:tcPr>
            <w:tcW w:w="366" w:type="pct"/>
            <w:tcBorders>
              <w:top w:val="nil"/>
              <w:left w:val="nil"/>
              <w:bottom w:val="single" w:sz="8" w:space="0" w:color="CCCCCC"/>
              <w:right w:val="single" w:sz="8" w:space="0" w:color="CCCCCC"/>
            </w:tcBorders>
            <w:shd w:val="clear" w:color="000000" w:fill="FAFAFA"/>
            <w:vAlign w:val="center"/>
            <w:hideMark/>
          </w:tcPr>
          <w:p w14:paraId="19C5195D"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4</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998</w:t>
            </w:r>
          </w:p>
        </w:tc>
        <w:tc>
          <w:tcPr>
            <w:tcW w:w="366" w:type="pct"/>
            <w:tcBorders>
              <w:top w:val="nil"/>
              <w:left w:val="nil"/>
              <w:bottom w:val="single" w:sz="8" w:space="0" w:color="CCCCCC"/>
              <w:right w:val="single" w:sz="8" w:space="0" w:color="CCCCCC"/>
            </w:tcBorders>
            <w:shd w:val="clear" w:color="000000" w:fill="FAFAFA"/>
            <w:vAlign w:val="center"/>
            <w:hideMark/>
          </w:tcPr>
          <w:p w14:paraId="396ACD04"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2</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962</w:t>
            </w:r>
          </w:p>
        </w:tc>
        <w:tc>
          <w:tcPr>
            <w:tcW w:w="366" w:type="pct"/>
            <w:tcBorders>
              <w:top w:val="nil"/>
              <w:left w:val="nil"/>
              <w:bottom w:val="single" w:sz="8" w:space="0" w:color="CCCCCC"/>
              <w:right w:val="single" w:sz="8" w:space="0" w:color="CCCCCC"/>
            </w:tcBorders>
            <w:shd w:val="clear" w:color="000000" w:fill="FAFAFA"/>
            <w:vAlign w:val="center"/>
            <w:hideMark/>
          </w:tcPr>
          <w:p w14:paraId="5147F030"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2</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510</w:t>
            </w:r>
          </w:p>
        </w:tc>
        <w:tc>
          <w:tcPr>
            <w:tcW w:w="366" w:type="pct"/>
            <w:tcBorders>
              <w:top w:val="nil"/>
              <w:left w:val="nil"/>
              <w:bottom w:val="single" w:sz="8" w:space="0" w:color="CCCCCC"/>
              <w:right w:val="single" w:sz="8" w:space="0" w:color="CCCCCC"/>
            </w:tcBorders>
            <w:shd w:val="clear" w:color="000000" w:fill="FAFAFA"/>
            <w:vAlign w:val="center"/>
            <w:hideMark/>
          </w:tcPr>
          <w:p w14:paraId="4FD64431"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2</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033</w:t>
            </w:r>
          </w:p>
        </w:tc>
        <w:tc>
          <w:tcPr>
            <w:tcW w:w="366" w:type="pct"/>
            <w:tcBorders>
              <w:top w:val="nil"/>
              <w:left w:val="nil"/>
              <w:bottom w:val="single" w:sz="8" w:space="0" w:color="CCCCCC"/>
              <w:right w:val="single" w:sz="8" w:space="0" w:color="CCCCCC"/>
            </w:tcBorders>
            <w:shd w:val="clear" w:color="000000" w:fill="FAFAFA"/>
            <w:vAlign w:val="center"/>
            <w:hideMark/>
          </w:tcPr>
          <w:p w14:paraId="6A02F513"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2</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120</w:t>
            </w:r>
          </w:p>
        </w:tc>
      </w:tr>
      <w:tr w:rsidR="00841A43" w:rsidRPr="00E33767" w14:paraId="3873340D" w14:textId="77777777" w:rsidTr="00C37AF9">
        <w:trPr>
          <w:trHeight w:val="288"/>
          <w:jc w:val="center"/>
        </w:trPr>
        <w:tc>
          <w:tcPr>
            <w:tcW w:w="539" w:type="pct"/>
            <w:vMerge/>
            <w:tcBorders>
              <w:top w:val="single" w:sz="8" w:space="0" w:color="CCCCCC"/>
              <w:left w:val="single" w:sz="8" w:space="0" w:color="CCCCCC"/>
              <w:bottom w:val="single" w:sz="8" w:space="0" w:color="CCCCCC"/>
              <w:right w:val="single" w:sz="8" w:space="0" w:color="CCCCCC"/>
            </w:tcBorders>
            <w:shd w:val="clear" w:color="auto" w:fill="E7E6E6" w:themeFill="background2"/>
            <w:vAlign w:val="center"/>
            <w:hideMark/>
          </w:tcPr>
          <w:p w14:paraId="7BAA241D" w14:textId="77777777" w:rsidR="00841A43" w:rsidRPr="0004464A" w:rsidRDefault="00841A43" w:rsidP="00160CD1">
            <w:pPr>
              <w:spacing w:after="0" w:line="240" w:lineRule="auto"/>
              <w:rPr>
                <w:rFonts w:ascii="Arial Narrow" w:eastAsia="Times New Roman" w:hAnsi="Arial Narrow" w:cs="Calibri"/>
                <w:b/>
                <w:bCs/>
                <w:color w:val="000000" w:themeColor="text1"/>
                <w:sz w:val="18"/>
                <w:szCs w:val="18"/>
                <w:lang w:val="ro-RO"/>
              </w:rPr>
            </w:pPr>
          </w:p>
        </w:tc>
        <w:tc>
          <w:tcPr>
            <w:tcW w:w="434" w:type="pct"/>
            <w:tcBorders>
              <w:top w:val="nil"/>
              <w:left w:val="single" w:sz="8" w:space="0" w:color="FAFAFA"/>
              <w:bottom w:val="single" w:sz="8" w:space="0" w:color="CCCCCC"/>
              <w:right w:val="single" w:sz="8" w:space="0" w:color="CCCCCC"/>
            </w:tcBorders>
            <w:shd w:val="clear" w:color="auto" w:fill="E7E6E6" w:themeFill="background2"/>
            <w:vAlign w:val="center"/>
            <w:hideMark/>
          </w:tcPr>
          <w:p w14:paraId="49386193" w14:textId="77777777" w:rsidR="00841A43" w:rsidRPr="0004464A" w:rsidRDefault="00841A43" w:rsidP="00160CD1">
            <w:pPr>
              <w:spacing w:after="0" w:line="240" w:lineRule="auto"/>
              <w:rPr>
                <w:rFonts w:ascii="Arial Narrow" w:eastAsia="Times New Roman" w:hAnsi="Arial Narrow" w:cs="Calibri"/>
                <w:b/>
                <w:bCs/>
                <w:color w:val="000000" w:themeColor="text1"/>
                <w:sz w:val="18"/>
                <w:szCs w:val="18"/>
                <w:lang w:val="ro-RO"/>
              </w:rPr>
            </w:pPr>
            <w:r w:rsidRPr="0004464A">
              <w:rPr>
                <w:rFonts w:ascii="Arial Narrow" w:eastAsia="Times New Roman" w:hAnsi="Arial Narrow" w:cs="Calibri"/>
                <w:b/>
                <w:bCs/>
                <w:color w:val="000000" w:themeColor="text1"/>
                <w:sz w:val="18"/>
                <w:szCs w:val="18"/>
                <w:lang w:val="ro-RO"/>
              </w:rPr>
              <w:t>F</w:t>
            </w:r>
          </w:p>
        </w:tc>
        <w:tc>
          <w:tcPr>
            <w:tcW w:w="365" w:type="pct"/>
            <w:tcBorders>
              <w:top w:val="nil"/>
              <w:left w:val="nil"/>
              <w:bottom w:val="single" w:sz="8" w:space="0" w:color="CCCCCC"/>
              <w:right w:val="single" w:sz="8" w:space="0" w:color="CCCCCC"/>
            </w:tcBorders>
            <w:shd w:val="clear" w:color="000000" w:fill="FAFAFA"/>
            <w:vAlign w:val="center"/>
            <w:hideMark/>
          </w:tcPr>
          <w:p w14:paraId="130413C1"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3</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771</w:t>
            </w:r>
          </w:p>
        </w:tc>
        <w:tc>
          <w:tcPr>
            <w:tcW w:w="365" w:type="pct"/>
            <w:tcBorders>
              <w:top w:val="nil"/>
              <w:left w:val="nil"/>
              <w:bottom w:val="single" w:sz="8" w:space="0" w:color="CCCCCC"/>
              <w:right w:val="single" w:sz="8" w:space="0" w:color="CCCCCC"/>
            </w:tcBorders>
            <w:shd w:val="clear" w:color="000000" w:fill="FAFAFA"/>
            <w:vAlign w:val="center"/>
            <w:hideMark/>
          </w:tcPr>
          <w:p w14:paraId="1E76944E"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2</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705</w:t>
            </w:r>
          </w:p>
        </w:tc>
        <w:tc>
          <w:tcPr>
            <w:tcW w:w="366" w:type="pct"/>
            <w:tcBorders>
              <w:top w:val="nil"/>
              <w:left w:val="nil"/>
              <w:bottom w:val="single" w:sz="8" w:space="0" w:color="CCCCCC"/>
              <w:right w:val="single" w:sz="8" w:space="0" w:color="CCCCCC"/>
            </w:tcBorders>
            <w:shd w:val="clear" w:color="000000" w:fill="FAFAFA"/>
            <w:vAlign w:val="center"/>
            <w:hideMark/>
          </w:tcPr>
          <w:p w14:paraId="462428DC"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2</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686</w:t>
            </w:r>
          </w:p>
        </w:tc>
        <w:tc>
          <w:tcPr>
            <w:tcW w:w="366" w:type="pct"/>
            <w:tcBorders>
              <w:top w:val="nil"/>
              <w:left w:val="nil"/>
              <w:bottom w:val="single" w:sz="8" w:space="0" w:color="CCCCCC"/>
              <w:right w:val="single" w:sz="8" w:space="0" w:color="CCCCCC"/>
            </w:tcBorders>
            <w:shd w:val="clear" w:color="000000" w:fill="FAFAFA"/>
            <w:vAlign w:val="center"/>
            <w:hideMark/>
          </w:tcPr>
          <w:p w14:paraId="7440666C"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3</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187</w:t>
            </w:r>
          </w:p>
        </w:tc>
        <w:tc>
          <w:tcPr>
            <w:tcW w:w="366" w:type="pct"/>
            <w:tcBorders>
              <w:top w:val="nil"/>
              <w:left w:val="nil"/>
              <w:bottom w:val="single" w:sz="8" w:space="0" w:color="CCCCCC"/>
              <w:right w:val="single" w:sz="8" w:space="0" w:color="CCCCCC"/>
            </w:tcBorders>
            <w:shd w:val="clear" w:color="000000" w:fill="FAFAFA"/>
            <w:vAlign w:val="center"/>
            <w:hideMark/>
          </w:tcPr>
          <w:p w14:paraId="65A629A7"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2</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865</w:t>
            </w:r>
          </w:p>
        </w:tc>
        <w:tc>
          <w:tcPr>
            <w:tcW w:w="366" w:type="pct"/>
            <w:tcBorders>
              <w:top w:val="nil"/>
              <w:left w:val="nil"/>
              <w:bottom w:val="single" w:sz="8" w:space="0" w:color="CCCCCC"/>
              <w:right w:val="single" w:sz="8" w:space="0" w:color="CCCCCC"/>
            </w:tcBorders>
            <w:shd w:val="clear" w:color="000000" w:fill="FAFAFA"/>
            <w:vAlign w:val="center"/>
            <w:hideMark/>
          </w:tcPr>
          <w:p w14:paraId="3298E594"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2</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825</w:t>
            </w:r>
          </w:p>
        </w:tc>
        <w:tc>
          <w:tcPr>
            <w:tcW w:w="366" w:type="pct"/>
            <w:tcBorders>
              <w:top w:val="nil"/>
              <w:left w:val="nil"/>
              <w:bottom w:val="single" w:sz="8" w:space="0" w:color="CCCCCC"/>
              <w:right w:val="single" w:sz="8" w:space="0" w:color="CCCCCC"/>
            </w:tcBorders>
            <w:shd w:val="clear" w:color="000000" w:fill="FAFAFA"/>
            <w:vAlign w:val="center"/>
            <w:hideMark/>
          </w:tcPr>
          <w:p w14:paraId="2EAC268C"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2</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996</w:t>
            </w:r>
          </w:p>
        </w:tc>
        <w:tc>
          <w:tcPr>
            <w:tcW w:w="366" w:type="pct"/>
            <w:tcBorders>
              <w:top w:val="nil"/>
              <w:left w:val="nil"/>
              <w:bottom w:val="single" w:sz="8" w:space="0" w:color="CCCCCC"/>
              <w:right w:val="single" w:sz="8" w:space="0" w:color="CCCCCC"/>
            </w:tcBorders>
            <w:shd w:val="clear" w:color="000000" w:fill="FAFAFA"/>
            <w:vAlign w:val="center"/>
            <w:hideMark/>
          </w:tcPr>
          <w:p w14:paraId="1D4FA327"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1</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957</w:t>
            </w:r>
          </w:p>
        </w:tc>
        <w:tc>
          <w:tcPr>
            <w:tcW w:w="366" w:type="pct"/>
            <w:tcBorders>
              <w:top w:val="nil"/>
              <w:left w:val="nil"/>
              <w:bottom w:val="single" w:sz="8" w:space="0" w:color="CCCCCC"/>
              <w:right w:val="single" w:sz="8" w:space="0" w:color="CCCCCC"/>
            </w:tcBorders>
            <w:shd w:val="clear" w:color="000000" w:fill="FAFAFA"/>
            <w:vAlign w:val="center"/>
            <w:hideMark/>
          </w:tcPr>
          <w:p w14:paraId="1332BDED"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1</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696</w:t>
            </w:r>
          </w:p>
        </w:tc>
        <w:tc>
          <w:tcPr>
            <w:tcW w:w="366" w:type="pct"/>
            <w:tcBorders>
              <w:top w:val="nil"/>
              <w:left w:val="nil"/>
              <w:bottom w:val="single" w:sz="8" w:space="0" w:color="CCCCCC"/>
              <w:right w:val="single" w:sz="8" w:space="0" w:color="CCCCCC"/>
            </w:tcBorders>
            <w:shd w:val="clear" w:color="000000" w:fill="FAFAFA"/>
            <w:vAlign w:val="center"/>
            <w:hideMark/>
          </w:tcPr>
          <w:p w14:paraId="1CACEDC3"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1</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538</w:t>
            </w:r>
          </w:p>
        </w:tc>
        <w:tc>
          <w:tcPr>
            <w:tcW w:w="366" w:type="pct"/>
            <w:tcBorders>
              <w:top w:val="nil"/>
              <w:left w:val="nil"/>
              <w:bottom w:val="single" w:sz="8" w:space="0" w:color="CCCCCC"/>
              <w:right w:val="single" w:sz="8" w:space="0" w:color="CCCCCC"/>
            </w:tcBorders>
            <w:shd w:val="clear" w:color="000000" w:fill="FAFAFA"/>
            <w:vAlign w:val="center"/>
            <w:hideMark/>
          </w:tcPr>
          <w:p w14:paraId="312A2250" w14:textId="77777777" w:rsidR="00841A43" w:rsidRPr="00841A43" w:rsidRDefault="00841A43" w:rsidP="00160CD1">
            <w:pPr>
              <w:spacing w:after="0" w:line="240" w:lineRule="auto"/>
              <w:jc w:val="right"/>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1</w:t>
            </w:r>
            <w:r w:rsidR="00A56BBF" w:rsidRPr="00E33767">
              <w:rPr>
                <w:rFonts w:ascii="Arial Narrow" w:eastAsia="Times New Roman" w:hAnsi="Arial Narrow" w:cs="Calibri"/>
                <w:color w:val="000000"/>
                <w:sz w:val="18"/>
                <w:szCs w:val="18"/>
                <w:lang w:val="ro-RO"/>
              </w:rPr>
              <w:t>.</w:t>
            </w:r>
            <w:r w:rsidRPr="00841A43">
              <w:rPr>
                <w:rFonts w:ascii="Arial Narrow" w:eastAsia="Times New Roman" w:hAnsi="Arial Narrow" w:cs="Calibri"/>
                <w:color w:val="000000"/>
                <w:sz w:val="18"/>
                <w:szCs w:val="18"/>
                <w:lang w:val="ro-RO"/>
              </w:rPr>
              <w:t>887</w:t>
            </w:r>
          </w:p>
        </w:tc>
      </w:tr>
      <w:tr w:rsidR="00841A43" w:rsidRPr="00E33767" w14:paraId="56378DAB" w14:textId="77777777" w:rsidTr="00C37AF9">
        <w:trPr>
          <w:trHeight w:val="288"/>
          <w:jc w:val="center"/>
        </w:trPr>
        <w:tc>
          <w:tcPr>
            <w:tcW w:w="539" w:type="pct"/>
            <w:vMerge w:val="restart"/>
            <w:tcBorders>
              <w:top w:val="nil"/>
              <w:left w:val="single" w:sz="8" w:space="0" w:color="CCCCCC"/>
              <w:bottom w:val="single" w:sz="8" w:space="0" w:color="CCCCCC"/>
              <w:right w:val="single" w:sz="8" w:space="0" w:color="CCCCCC"/>
            </w:tcBorders>
            <w:shd w:val="clear" w:color="auto" w:fill="E7E6E6" w:themeFill="background2"/>
            <w:vAlign w:val="center"/>
            <w:hideMark/>
          </w:tcPr>
          <w:p w14:paraId="36A09A29" w14:textId="77777777" w:rsidR="00841A43" w:rsidRPr="0004464A" w:rsidRDefault="00841A43" w:rsidP="00160CD1">
            <w:pPr>
              <w:spacing w:after="0" w:line="240" w:lineRule="auto"/>
              <w:jc w:val="center"/>
              <w:rPr>
                <w:rFonts w:ascii="Arial Narrow" w:eastAsia="Times New Roman" w:hAnsi="Arial Narrow" w:cs="Calibri"/>
                <w:b/>
                <w:bCs/>
                <w:color w:val="000000" w:themeColor="text1"/>
                <w:sz w:val="18"/>
                <w:szCs w:val="18"/>
                <w:lang w:val="ro-RO"/>
              </w:rPr>
            </w:pPr>
            <w:r w:rsidRPr="0004464A">
              <w:rPr>
                <w:rFonts w:ascii="Arial Narrow" w:eastAsia="Times New Roman" w:hAnsi="Arial Narrow" w:cs="Calibri"/>
                <w:b/>
                <w:bCs/>
                <w:color w:val="000000" w:themeColor="text1"/>
                <w:sz w:val="18"/>
                <w:szCs w:val="18"/>
                <w:lang w:val="ro-RO"/>
              </w:rPr>
              <w:t>Oraș Bucecea</w:t>
            </w:r>
          </w:p>
        </w:tc>
        <w:tc>
          <w:tcPr>
            <w:tcW w:w="434" w:type="pct"/>
            <w:tcBorders>
              <w:top w:val="nil"/>
              <w:left w:val="single" w:sz="8" w:space="0" w:color="FAFAFA"/>
              <w:bottom w:val="single" w:sz="8" w:space="0" w:color="CCCCCC"/>
              <w:right w:val="single" w:sz="8" w:space="0" w:color="CCCCCC"/>
            </w:tcBorders>
            <w:shd w:val="clear" w:color="auto" w:fill="E7E6E6" w:themeFill="background2"/>
            <w:vAlign w:val="center"/>
            <w:hideMark/>
          </w:tcPr>
          <w:p w14:paraId="4A46DCA7" w14:textId="77777777" w:rsidR="00841A43" w:rsidRPr="0004464A" w:rsidRDefault="00841A43" w:rsidP="00160CD1">
            <w:pPr>
              <w:spacing w:after="0" w:line="240" w:lineRule="auto"/>
              <w:rPr>
                <w:rFonts w:ascii="Arial Narrow" w:eastAsia="Times New Roman" w:hAnsi="Arial Narrow" w:cs="Calibri"/>
                <w:b/>
                <w:bCs/>
                <w:color w:val="000000" w:themeColor="text1"/>
                <w:sz w:val="18"/>
                <w:szCs w:val="18"/>
                <w:lang w:val="ro-RO"/>
              </w:rPr>
            </w:pPr>
            <w:r w:rsidRPr="0004464A">
              <w:rPr>
                <w:rFonts w:ascii="Arial Narrow" w:eastAsia="Times New Roman" w:hAnsi="Arial Narrow" w:cs="Calibri"/>
                <w:b/>
                <w:bCs/>
                <w:color w:val="000000" w:themeColor="text1"/>
                <w:sz w:val="18"/>
                <w:szCs w:val="18"/>
                <w:lang w:val="ro-RO"/>
              </w:rPr>
              <w:t>T</w:t>
            </w:r>
          </w:p>
        </w:tc>
        <w:tc>
          <w:tcPr>
            <w:tcW w:w="365" w:type="pct"/>
            <w:tcBorders>
              <w:top w:val="nil"/>
              <w:left w:val="nil"/>
              <w:bottom w:val="single" w:sz="8" w:space="0" w:color="CCCCCC"/>
              <w:right w:val="single" w:sz="8" w:space="0" w:color="CCCCCC"/>
            </w:tcBorders>
            <w:shd w:val="clear" w:color="000000" w:fill="FAFAFA"/>
            <w:vAlign w:val="center"/>
            <w:hideMark/>
          </w:tcPr>
          <w:p w14:paraId="1B8BD0A1"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115</w:t>
            </w:r>
          </w:p>
        </w:tc>
        <w:tc>
          <w:tcPr>
            <w:tcW w:w="365" w:type="pct"/>
            <w:tcBorders>
              <w:top w:val="nil"/>
              <w:left w:val="nil"/>
              <w:bottom w:val="single" w:sz="8" w:space="0" w:color="CCCCCC"/>
              <w:right w:val="single" w:sz="8" w:space="0" w:color="CCCCCC"/>
            </w:tcBorders>
            <w:shd w:val="clear" w:color="000000" w:fill="FAFAFA"/>
            <w:vAlign w:val="center"/>
            <w:hideMark/>
          </w:tcPr>
          <w:p w14:paraId="5DCF81C9"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81</w:t>
            </w:r>
          </w:p>
        </w:tc>
        <w:tc>
          <w:tcPr>
            <w:tcW w:w="366" w:type="pct"/>
            <w:tcBorders>
              <w:top w:val="nil"/>
              <w:left w:val="nil"/>
              <w:bottom w:val="single" w:sz="8" w:space="0" w:color="CCCCCC"/>
              <w:right w:val="single" w:sz="8" w:space="0" w:color="CCCCCC"/>
            </w:tcBorders>
            <w:shd w:val="clear" w:color="000000" w:fill="FAFAFA"/>
            <w:vAlign w:val="center"/>
            <w:hideMark/>
          </w:tcPr>
          <w:p w14:paraId="7CB2D8ED"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104</w:t>
            </w:r>
          </w:p>
        </w:tc>
        <w:tc>
          <w:tcPr>
            <w:tcW w:w="366" w:type="pct"/>
            <w:tcBorders>
              <w:top w:val="nil"/>
              <w:left w:val="nil"/>
              <w:bottom w:val="single" w:sz="8" w:space="0" w:color="CCCCCC"/>
              <w:right w:val="single" w:sz="8" w:space="0" w:color="CCCCCC"/>
            </w:tcBorders>
            <w:shd w:val="clear" w:color="000000" w:fill="FAFAFA"/>
            <w:vAlign w:val="center"/>
            <w:hideMark/>
          </w:tcPr>
          <w:p w14:paraId="7439054A"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114</w:t>
            </w:r>
          </w:p>
        </w:tc>
        <w:tc>
          <w:tcPr>
            <w:tcW w:w="366" w:type="pct"/>
            <w:tcBorders>
              <w:top w:val="nil"/>
              <w:left w:val="nil"/>
              <w:bottom w:val="single" w:sz="8" w:space="0" w:color="CCCCCC"/>
              <w:right w:val="single" w:sz="8" w:space="0" w:color="CCCCCC"/>
            </w:tcBorders>
            <w:shd w:val="clear" w:color="000000" w:fill="FAFAFA"/>
            <w:vAlign w:val="center"/>
            <w:hideMark/>
          </w:tcPr>
          <w:p w14:paraId="4A8CD833"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108</w:t>
            </w:r>
          </w:p>
        </w:tc>
        <w:tc>
          <w:tcPr>
            <w:tcW w:w="366" w:type="pct"/>
            <w:tcBorders>
              <w:top w:val="nil"/>
              <w:left w:val="nil"/>
              <w:bottom w:val="single" w:sz="8" w:space="0" w:color="CCCCCC"/>
              <w:right w:val="single" w:sz="8" w:space="0" w:color="CCCCCC"/>
            </w:tcBorders>
            <w:shd w:val="clear" w:color="000000" w:fill="FAFAFA"/>
            <w:vAlign w:val="center"/>
            <w:hideMark/>
          </w:tcPr>
          <w:p w14:paraId="184F0129"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73</w:t>
            </w:r>
          </w:p>
        </w:tc>
        <w:tc>
          <w:tcPr>
            <w:tcW w:w="366" w:type="pct"/>
            <w:tcBorders>
              <w:top w:val="nil"/>
              <w:left w:val="nil"/>
              <w:bottom w:val="single" w:sz="8" w:space="0" w:color="CCCCCC"/>
              <w:right w:val="single" w:sz="8" w:space="0" w:color="CCCCCC"/>
            </w:tcBorders>
            <w:shd w:val="clear" w:color="000000" w:fill="FAFAFA"/>
            <w:vAlign w:val="center"/>
            <w:hideMark/>
          </w:tcPr>
          <w:p w14:paraId="29EC3333"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77</w:t>
            </w:r>
          </w:p>
        </w:tc>
        <w:tc>
          <w:tcPr>
            <w:tcW w:w="366" w:type="pct"/>
            <w:tcBorders>
              <w:top w:val="nil"/>
              <w:left w:val="nil"/>
              <w:bottom w:val="single" w:sz="8" w:space="0" w:color="CCCCCC"/>
              <w:right w:val="single" w:sz="8" w:space="0" w:color="CCCCCC"/>
            </w:tcBorders>
            <w:shd w:val="clear" w:color="000000" w:fill="FAFAFA"/>
            <w:vAlign w:val="center"/>
            <w:hideMark/>
          </w:tcPr>
          <w:p w14:paraId="6574F2EF"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45</w:t>
            </w:r>
          </w:p>
        </w:tc>
        <w:tc>
          <w:tcPr>
            <w:tcW w:w="366" w:type="pct"/>
            <w:tcBorders>
              <w:top w:val="nil"/>
              <w:left w:val="nil"/>
              <w:bottom w:val="single" w:sz="8" w:space="0" w:color="CCCCCC"/>
              <w:right w:val="single" w:sz="8" w:space="0" w:color="CCCCCC"/>
            </w:tcBorders>
            <w:shd w:val="clear" w:color="000000" w:fill="FAFAFA"/>
            <w:vAlign w:val="center"/>
            <w:hideMark/>
          </w:tcPr>
          <w:p w14:paraId="529898A2"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32</w:t>
            </w:r>
          </w:p>
        </w:tc>
        <w:tc>
          <w:tcPr>
            <w:tcW w:w="366" w:type="pct"/>
            <w:tcBorders>
              <w:top w:val="nil"/>
              <w:left w:val="nil"/>
              <w:bottom w:val="single" w:sz="8" w:space="0" w:color="CCCCCC"/>
              <w:right w:val="single" w:sz="8" w:space="0" w:color="CCCCCC"/>
            </w:tcBorders>
            <w:shd w:val="clear" w:color="000000" w:fill="FAFAFA"/>
            <w:vAlign w:val="center"/>
            <w:hideMark/>
          </w:tcPr>
          <w:p w14:paraId="43246893"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29</w:t>
            </w:r>
          </w:p>
        </w:tc>
        <w:tc>
          <w:tcPr>
            <w:tcW w:w="366" w:type="pct"/>
            <w:tcBorders>
              <w:top w:val="nil"/>
              <w:left w:val="nil"/>
              <w:bottom w:val="single" w:sz="8" w:space="0" w:color="CCCCCC"/>
              <w:right w:val="single" w:sz="8" w:space="0" w:color="CCCCCC"/>
            </w:tcBorders>
            <w:shd w:val="clear" w:color="000000" w:fill="FAFAFA"/>
            <w:vAlign w:val="center"/>
            <w:hideMark/>
          </w:tcPr>
          <w:p w14:paraId="66CCB48E"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27</w:t>
            </w:r>
          </w:p>
        </w:tc>
      </w:tr>
      <w:tr w:rsidR="00841A43" w:rsidRPr="00E33767" w14:paraId="01349B7D" w14:textId="77777777" w:rsidTr="00C37AF9">
        <w:trPr>
          <w:trHeight w:val="288"/>
          <w:jc w:val="center"/>
        </w:trPr>
        <w:tc>
          <w:tcPr>
            <w:tcW w:w="539" w:type="pct"/>
            <w:vMerge/>
            <w:tcBorders>
              <w:top w:val="nil"/>
              <w:left w:val="single" w:sz="8" w:space="0" w:color="CCCCCC"/>
              <w:bottom w:val="single" w:sz="8" w:space="0" w:color="CCCCCC"/>
              <w:right w:val="single" w:sz="8" w:space="0" w:color="CCCCCC"/>
            </w:tcBorders>
            <w:shd w:val="clear" w:color="auto" w:fill="E7E6E6" w:themeFill="background2"/>
            <w:vAlign w:val="center"/>
            <w:hideMark/>
          </w:tcPr>
          <w:p w14:paraId="2C42AA0C" w14:textId="77777777" w:rsidR="00841A43" w:rsidRPr="0004464A" w:rsidRDefault="00841A43" w:rsidP="00160CD1">
            <w:pPr>
              <w:spacing w:after="0" w:line="240" w:lineRule="auto"/>
              <w:rPr>
                <w:rFonts w:ascii="Arial Narrow" w:eastAsia="Times New Roman" w:hAnsi="Arial Narrow" w:cs="Calibri"/>
                <w:b/>
                <w:bCs/>
                <w:color w:val="000000" w:themeColor="text1"/>
                <w:sz w:val="18"/>
                <w:szCs w:val="18"/>
                <w:lang w:val="ro-RO"/>
              </w:rPr>
            </w:pPr>
          </w:p>
        </w:tc>
        <w:tc>
          <w:tcPr>
            <w:tcW w:w="434" w:type="pct"/>
            <w:tcBorders>
              <w:top w:val="nil"/>
              <w:left w:val="single" w:sz="8" w:space="0" w:color="FAFAFA"/>
              <w:bottom w:val="single" w:sz="8" w:space="0" w:color="CCCCCC"/>
              <w:right w:val="single" w:sz="8" w:space="0" w:color="CCCCCC"/>
            </w:tcBorders>
            <w:shd w:val="clear" w:color="auto" w:fill="E7E6E6" w:themeFill="background2"/>
            <w:vAlign w:val="center"/>
            <w:hideMark/>
          </w:tcPr>
          <w:p w14:paraId="1482486F" w14:textId="77777777" w:rsidR="00841A43" w:rsidRPr="0004464A" w:rsidRDefault="00841A43" w:rsidP="00160CD1">
            <w:pPr>
              <w:spacing w:after="0" w:line="240" w:lineRule="auto"/>
              <w:rPr>
                <w:rFonts w:ascii="Arial Narrow" w:eastAsia="Times New Roman" w:hAnsi="Arial Narrow" w:cs="Calibri"/>
                <w:b/>
                <w:bCs/>
                <w:color w:val="000000" w:themeColor="text1"/>
                <w:sz w:val="18"/>
                <w:szCs w:val="18"/>
                <w:lang w:val="ro-RO"/>
              </w:rPr>
            </w:pPr>
            <w:r w:rsidRPr="0004464A">
              <w:rPr>
                <w:rFonts w:ascii="Arial Narrow" w:eastAsia="Times New Roman" w:hAnsi="Arial Narrow" w:cs="Calibri"/>
                <w:b/>
                <w:bCs/>
                <w:color w:val="000000" w:themeColor="text1"/>
                <w:sz w:val="18"/>
                <w:szCs w:val="18"/>
                <w:lang w:val="ro-RO"/>
              </w:rPr>
              <w:t>M</w:t>
            </w:r>
          </w:p>
        </w:tc>
        <w:tc>
          <w:tcPr>
            <w:tcW w:w="365" w:type="pct"/>
            <w:tcBorders>
              <w:top w:val="nil"/>
              <w:left w:val="nil"/>
              <w:bottom w:val="single" w:sz="8" w:space="0" w:color="CCCCCC"/>
              <w:right w:val="single" w:sz="8" w:space="0" w:color="CCCCCC"/>
            </w:tcBorders>
            <w:shd w:val="clear" w:color="000000" w:fill="FAFAFA"/>
            <w:vAlign w:val="center"/>
            <w:hideMark/>
          </w:tcPr>
          <w:p w14:paraId="65217508"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76</w:t>
            </w:r>
          </w:p>
        </w:tc>
        <w:tc>
          <w:tcPr>
            <w:tcW w:w="365" w:type="pct"/>
            <w:tcBorders>
              <w:top w:val="nil"/>
              <w:left w:val="nil"/>
              <w:bottom w:val="single" w:sz="8" w:space="0" w:color="CCCCCC"/>
              <w:right w:val="single" w:sz="8" w:space="0" w:color="CCCCCC"/>
            </w:tcBorders>
            <w:shd w:val="clear" w:color="000000" w:fill="FAFAFA"/>
            <w:vAlign w:val="center"/>
            <w:hideMark/>
          </w:tcPr>
          <w:p w14:paraId="4F93A246"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50</w:t>
            </w:r>
          </w:p>
        </w:tc>
        <w:tc>
          <w:tcPr>
            <w:tcW w:w="366" w:type="pct"/>
            <w:tcBorders>
              <w:top w:val="nil"/>
              <w:left w:val="nil"/>
              <w:bottom w:val="single" w:sz="8" w:space="0" w:color="CCCCCC"/>
              <w:right w:val="single" w:sz="8" w:space="0" w:color="CCCCCC"/>
            </w:tcBorders>
            <w:shd w:val="clear" w:color="000000" w:fill="FAFAFA"/>
            <w:vAlign w:val="center"/>
            <w:hideMark/>
          </w:tcPr>
          <w:p w14:paraId="6DC5469F"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65</w:t>
            </w:r>
          </w:p>
        </w:tc>
        <w:tc>
          <w:tcPr>
            <w:tcW w:w="366" w:type="pct"/>
            <w:tcBorders>
              <w:top w:val="nil"/>
              <w:left w:val="nil"/>
              <w:bottom w:val="single" w:sz="8" w:space="0" w:color="CCCCCC"/>
              <w:right w:val="single" w:sz="8" w:space="0" w:color="CCCCCC"/>
            </w:tcBorders>
            <w:shd w:val="clear" w:color="000000" w:fill="FAFAFA"/>
            <w:vAlign w:val="center"/>
            <w:hideMark/>
          </w:tcPr>
          <w:p w14:paraId="443330E1"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76</w:t>
            </w:r>
          </w:p>
        </w:tc>
        <w:tc>
          <w:tcPr>
            <w:tcW w:w="366" w:type="pct"/>
            <w:tcBorders>
              <w:top w:val="nil"/>
              <w:left w:val="nil"/>
              <w:bottom w:val="single" w:sz="8" w:space="0" w:color="CCCCCC"/>
              <w:right w:val="single" w:sz="8" w:space="0" w:color="CCCCCC"/>
            </w:tcBorders>
            <w:shd w:val="clear" w:color="000000" w:fill="FAFAFA"/>
            <w:vAlign w:val="center"/>
            <w:hideMark/>
          </w:tcPr>
          <w:p w14:paraId="7AE70FF6"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75</w:t>
            </w:r>
          </w:p>
        </w:tc>
        <w:tc>
          <w:tcPr>
            <w:tcW w:w="366" w:type="pct"/>
            <w:tcBorders>
              <w:top w:val="nil"/>
              <w:left w:val="nil"/>
              <w:bottom w:val="single" w:sz="8" w:space="0" w:color="CCCCCC"/>
              <w:right w:val="single" w:sz="8" w:space="0" w:color="CCCCCC"/>
            </w:tcBorders>
            <w:shd w:val="clear" w:color="000000" w:fill="FAFAFA"/>
            <w:vAlign w:val="center"/>
            <w:hideMark/>
          </w:tcPr>
          <w:p w14:paraId="0D5C439C"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49</w:t>
            </w:r>
          </w:p>
        </w:tc>
        <w:tc>
          <w:tcPr>
            <w:tcW w:w="366" w:type="pct"/>
            <w:tcBorders>
              <w:top w:val="nil"/>
              <w:left w:val="nil"/>
              <w:bottom w:val="single" w:sz="8" w:space="0" w:color="CCCCCC"/>
              <w:right w:val="single" w:sz="8" w:space="0" w:color="CCCCCC"/>
            </w:tcBorders>
            <w:shd w:val="clear" w:color="000000" w:fill="FAFAFA"/>
            <w:vAlign w:val="center"/>
            <w:hideMark/>
          </w:tcPr>
          <w:p w14:paraId="279A793C"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52</w:t>
            </w:r>
          </w:p>
        </w:tc>
        <w:tc>
          <w:tcPr>
            <w:tcW w:w="366" w:type="pct"/>
            <w:tcBorders>
              <w:top w:val="nil"/>
              <w:left w:val="nil"/>
              <w:bottom w:val="single" w:sz="8" w:space="0" w:color="CCCCCC"/>
              <w:right w:val="single" w:sz="8" w:space="0" w:color="CCCCCC"/>
            </w:tcBorders>
            <w:shd w:val="clear" w:color="000000" w:fill="FAFAFA"/>
            <w:vAlign w:val="center"/>
            <w:hideMark/>
          </w:tcPr>
          <w:p w14:paraId="6C29CA29"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29</w:t>
            </w:r>
          </w:p>
        </w:tc>
        <w:tc>
          <w:tcPr>
            <w:tcW w:w="366" w:type="pct"/>
            <w:tcBorders>
              <w:top w:val="nil"/>
              <w:left w:val="nil"/>
              <w:bottom w:val="single" w:sz="8" w:space="0" w:color="CCCCCC"/>
              <w:right w:val="single" w:sz="8" w:space="0" w:color="CCCCCC"/>
            </w:tcBorders>
            <w:shd w:val="clear" w:color="000000" w:fill="FAFAFA"/>
            <w:vAlign w:val="center"/>
            <w:hideMark/>
          </w:tcPr>
          <w:p w14:paraId="1A3D7F28"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21</w:t>
            </w:r>
          </w:p>
        </w:tc>
        <w:tc>
          <w:tcPr>
            <w:tcW w:w="366" w:type="pct"/>
            <w:tcBorders>
              <w:top w:val="nil"/>
              <w:left w:val="nil"/>
              <w:bottom w:val="single" w:sz="8" w:space="0" w:color="CCCCCC"/>
              <w:right w:val="single" w:sz="8" w:space="0" w:color="CCCCCC"/>
            </w:tcBorders>
            <w:shd w:val="clear" w:color="000000" w:fill="FAFAFA"/>
            <w:vAlign w:val="center"/>
            <w:hideMark/>
          </w:tcPr>
          <w:p w14:paraId="4443E98A"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15</w:t>
            </w:r>
          </w:p>
        </w:tc>
        <w:tc>
          <w:tcPr>
            <w:tcW w:w="366" w:type="pct"/>
            <w:tcBorders>
              <w:top w:val="nil"/>
              <w:left w:val="nil"/>
              <w:bottom w:val="single" w:sz="8" w:space="0" w:color="CCCCCC"/>
              <w:right w:val="single" w:sz="8" w:space="0" w:color="CCCCCC"/>
            </w:tcBorders>
            <w:shd w:val="clear" w:color="000000" w:fill="FAFAFA"/>
            <w:vAlign w:val="center"/>
            <w:hideMark/>
          </w:tcPr>
          <w:p w14:paraId="7C631BF6"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12</w:t>
            </w:r>
          </w:p>
        </w:tc>
      </w:tr>
      <w:tr w:rsidR="00841A43" w:rsidRPr="00E33767" w14:paraId="369DFA25" w14:textId="77777777" w:rsidTr="00C37AF9">
        <w:trPr>
          <w:trHeight w:val="288"/>
          <w:jc w:val="center"/>
        </w:trPr>
        <w:tc>
          <w:tcPr>
            <w:tcW w:w="539" w:type="pct"/>
            <w:vMerge/>
            <w:tcBorders>
              <w:top w:val="nil"/>
              <w:left w:val="single" w:sz="8" w:space="0" w:color="CCCCCC"/>
              <w:bottom w:val="single" w:sz="8" w:space="0" w:color="CCCCCC"/>
              <w:right w:val="single" w:sz="8" w:space="0" w:color="CCCCCC"/>
            </w:tcBorders>
            <w:shd w:val="clear" w:color="auto" w:fill="E7E6E6" w:themeFill="background2"/>
            <w:vAlign w:val="center"/>
            <w:hideMark/>
          </w:tcPr>
          <w:p w14:paraId="5A3DCC45" w14:textId="77777777" w:rsidR="00841A43" w:rsidRPr="0004464A" w:rsidRDefault="00841A43" w:rsidP="00160CD1">
            <w:pPr>
              <w:spacing w:after="0" w:line="240" w:lineRule="auto"/>
              <w:rPr>
                <w:rFonts w:ascii="Arial Narrow" w:eastAsia="Times New Roman" w:hAnsi="Arial Narrow" w:cs="Calibri"/>
                <w:b/>
                <w:bCs/>
                <w:color w:val="000000" w:themeColor="text1"/>
                <w:sz w:val="18"/>
                <w:szCs w:val="18"/>
                <w:lang w:val="ro-RO"/>
              </w:rPr>
            </w:pPr>
          </w:p>
        </w:tc>
        <w:tc>
          <w:tcPr>
            <w:tcW w:w="434" w:type="pct"/>
            <w:tcBorders>
              <w:top w:val="nil"/>
              <w:left w:val="single" w:sz="8" w:space="0" w:color="FAFAFA"/>
              <w:bottom w:val="single" w:sz="8" w:space="0" w:color="CCCCCC"/>
              <w:right w:val="single" w:sz="8" w:space="0" w:color="CCCCCC"/>
            </w:tcBorders>
            <w:shd w:val="clear" w:color="auto" w:fill="E7E6E6" w:themeFill="background2"/>
            <w:vAlign w:val="center"/>
            <w:hideMark/>
          </w:tcPr>
          <w:p w14:paraId="0FD26650" w14:textId="77777777" w:rsidR="00841A43" w:rsidRPr="0004464A" w:rsidRDefault="00841A43" w:rsidP="00160CD1">
            <w:pPr>
              <w:spacing w:after="0" w:line="240" w:lineRule="auto"/>
              <w:rPr>
                <w:rFonts w:ascii="Arial Narrow" w:eastAsia="Times New Roman" w:hAnsi="Arial Narrow" w:cs="Calibri"/>
                <w:b/>
                <w:bCs/>
                <w:color w:val="000000" w:themeColor="text1"/>
                <w:sz w:val="18"/>
                <w:szCs w:val="18"/>
                <w:lang w:val="ro-RO"/>
              </w:rPr>
            </w:pPr>
            <w:r w:rsidRPr="0004464A">
              <w:rPr>
                <w:rFonts w:ascii="Arial Narrow" w:eastAsia="Times New Roman" w:hAnsi="Arial Narrow" w:cs="Calibri"/>
                <w:b/>
                <w:bCs/>
                <w:color w:val="000000" w:themeColor="text1"/>
                <w:sz w:val="18"/>
                <w:szCs w:val="18"/>
                <w:lang w:val="ro-RO"/>
              </w:rPr>
              <w:t>F</w:t>
            </w:r>
          </w:p>
        </w:tc>
        <w:tc>
          <w:tcPr>
            <w:tcW w:w="365" w:type="pct"/>
            <w:tcBorders>
              <w:top w:val="nil"/>
              <w:left w:val="nil"/>
              <w:bottom w:val="single" w:sz="8" w:space="0" w:color="CCCCCC"/>
              <w:right w:val="single" w:sz="8" w:space="0" w:color="CCCCCC"/>
            </w:tcBorders>
            <w:shd w:val="clear" w:color="000000" w:fill="FAFAFA"/>
            <w:vAlign w:val="center"/>
            <w:hideMark/>
          </w:tcPr>
          <w:p w14:paraId="15ABB194"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39</w:t>
            </w:r>
          </w:p>
        </w:tc>
        <w:tc>
          <w:tcPr>
            <w:tcW w:w="365" w:type="pct"/>
            <w:tcBorders>
              <w:top w:val="nil"/>
              <w:left w:val="nil"/>
              <w:bottom w:val="single" w:sz="8" w:space="0" w:color="CCCCCC"/>
              <w:right w:val="single" w:sz="8" w:space="0" w:color="CCCCCC"/>
            </w:tcBorders>
            <w:shd w:val="clear" w:color="000000" w:fill="FAFAFA"/>
            <w:vAlign w:val="center"/>
            <w:hideMark/>
          </w:tcPr>
          <w:p w14:paraId="76C83C2D"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31</w:t>
            </w:r>
          </w:p>
        </w:tc>
        <w:tc>
          <w:tcPr>
            <w:tcW w:w="366" w:type="pct"/>
            <w:tcBorders>
              <w:top w:val="nil"/>
              <w:left w:val="nil"/>
              <w:bottom w:val="single" w:sz="8" w:space="0" w:color="CCCCCC"/>
              <w:right w:val="single" w:sz="8" w:space="0" w:color="CCCCCC"/>
            </w:tcBorders>
            <w:shd w:val="clear" w:color="000000" w:fill="FAFAFA"/>
            <w:vAlign w:val="center"/>
            <w:hideMark/>
          </w:tcPr>
          <w:p w14:paraId="7AB97A23"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39</w:t>
            </w:r>
          </w:p>
        </w:tc>
        <w:tc>
          <w:tcPr>
            <w:tcW w:w="366" w:type="pct"/>
            <w:tcBorders>
              <w:top w:val="nil"/>
              <w:left w:val="nil"/>
              <w:bottom w:val="single" w:sz="8" w:space="0" w:color="CCCCCC"/>
              <w:right w:val="single" w:sz="8" w:space="0" w:color="CCCCCC"/>
            </w:tcBorders>
            <w:shd w:val="clear" w:color="000000" w:fill="FAFAFA"/>
            <w:vAlign w:val="center"/>
            <w:hideMark/>
          </w:tcPr>
          <w:p w14:paraId="388F9138"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38</w:t>
            </w:r>
          </w:p>
        </w:tc>
        <w:tc>
          <w:tcPr>
            <w:tcW w:w="366" w:type="pct"/>
            <w:tcBorders>
              <w:top w:val="nil"/>
              <w:left w:val="nil"/>
              <w:bottom w:val="single" w:sz="8" w:space="0" w:color="CCCCCC"/>
              <w:right w:val="single" w:sz="8" w:space="0" w:color="CCCCCC"/>
            </w:tcBorders>
            <w:shd w:val="clear" w:color="000000" w:fill="FAFAFA"/>
            <w:vAlign w:val="center"/>
            <w:hideMark/>
          </w:tcPr>
          <w:p w14:paraId="76C2D899"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33</w:t>
            </w:r>
          </w:p>
        </w:tc>
        <w:tc>
          <w:tcPr>
            <w:tcW w:w="366" w:type="pct"/>
            <w:tcBorders>
              <w:top w:val="nil"/>
              <w:left w:val="nil"/>
              <w:bottom w:val="single" w:sz="8" w:space="0" w:color="CCCCCC"/>
              <w:right w:val="single" w:sz="8" w:space="0" w:color="CCCCCC"/>
            </w:tcBorders>
            <w:shd w:val="clear" w:color="000000" w:fill="FAFAFA"/>
            <w:vAlign w:val="center"/>
            <w:hideMark/>
          </w:tcPr>
          <w:p w14:paraId="2BFC5BD2"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24</w:t>
            </w:r>
          </w:p>
        </w:tc>
        <w:tc>
          <w:tcPr>
            <w:tcW w:w="366" w:type="pct"/>
            <w:tcBorders>
              <w:top w:val="nil"/>
              <w:left w:val="nil"/>
              <w:bottom w:val="single" w:sz="8" w:space="0" w:color="CCCCCC"/>
              <w:right w:val="single" w:sz="8" w:space="0" w:color="CCCCCC"/>
            </w:tcBorders>
            <w:shd w:val="clear" w:color="000000" w:fill="FAFAFA"/>
            <w:vAlign w:val="center"/>
            <w:hideMark/>
          </w:tcPr>
          <w:p w14:paraId="0B5B530C"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25</w:t>
            </w:r>
          </w:p>
        </w:tc>
        <w:tc>
          <w:tcPr>
            <w:tcW w:w="366" w:type="pct"/>
            <w:tcBorders>
              <w:top w:val="nil"/>
              <w:left w:val="nil"/>
              <w:bottom w:val="single" w:sz="8" w:space="0" w:color="CCCCCC"/>
              <w:right w:val="single" w:sz="8" w:space="0" w:color="CCCCCC"/>
            </w:tcBorders>
            <w:shd w:val="clear" w:color="000000" w:fill="FAFAFA"/>
            <w:vAlign w:val="center"/>
            <w:hideMark/>
          </w:tcPr>
          <w:p w14:paraId="498D98F9"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16</w:t>
            </w:r>
          </w:p>
        </w:tc>
        <w:tc>
          <w:tcPr>
            <w:tcW w:w="366" w:type="pct"/>
            <w:tcBorders>
              <w:top w:val="nil"/>
              <w:left w:val="nil"/>
              <w:bottom w:val="single" w:sz="8" w:space="0" w:color="CCCCCC"/>
              <w:right w:val="single" w:sz="8" w:space="0" w:color="CCCCCC"/>
            </w:tcBorders>
            <w:shd w:val="clear" w:color="000000" w:fill="FAFAFA"/>
            <w:vAlign w:val="center"/>
            <w:hideMark/>
          </w:tcPr>
          <w:p w14:paraId="58326957"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11</w:t>
            </w:r>
          </w:p>
        </w:tc>
        <w:tc>
          <w:tcPr>
            <w:tcW w:w="366" w:type="pct"/>
            <w:tcBorders>
              <w:top w:val="nil"/>
              <w:left w:val="nil"/>
              <w:bottom w:val="single" w:sz="8" w:space="0" w:color="CCCCCC"/>
              <w:right w:val="single" w:sz="8" w:space="0" w:color="CCCCCC"/>
            </w:tcBorders>
            <w:shd w:val="clear" w:color="000000" w:fill="FAFAFA"/>
            <w:vAlign w:val="center"/>
            <w:hideMark/>
          </w:tcPr>
          <w:p w14:paraId="21000320"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14</w:t>
            </w:r>
          </w:p>
        </w:tc>
        <w:tc>
          <w:tcPr>
            <w:tcW w:w="366" w:type="pct"/>
            <w:tcBorders>
              <w:top w:val="nil"/>
              <w:left w:val="nil"/>
              <w:bottom w:val="single" w:sz="8" w:space="0" w:color="CCCCCC"/>
              <w:right w:val="single" w:sz="8" w:space="0" w:color="CCCCCC"/>
            </w:tcBorders>
            <w:shd w:val="clear" w:color="000000" w:fill="FAFAFA"/>
            <w:vAlign w:val="center"/>
            <w:hideMark/>
          </w:tcPr>
          <w:p w14:paraId="1884B845" w14:textId="77777777" w:rsidR="00841A43" w:rsidRPr="00841A43" w:rsidRDefault="00841A43" w:rsidP="00031CA7">
            <w:pPr>
              <w:spacing w:after="0" w:line="240" w:lineRule="auto"/>
              <w:jc w:val="center"/>
              <w:rPr>
                <w:rFonts w:ascii="Arial Narrow" w:eastAsia="Times New Roman" w:hAnsi="Arial Narrow" w:cs="Calibri"/>
                <w:color w:val="000000"/>
                <w:sz w:val="18"/>
                <w:szCs w:val="18"/>
                <w:lang w:val="ro-RO"/>
              </w:rPr>
            </w:pPr>
            <w:r w:rsidRPr="00841A43">
              <w:rPr>
                <w:rFonts w:ascii="Arial Narrow" w:eastAsia="Times New Roman" w:hAnsi="Arial Narrow" w:cs="Calibri"/>
                <w:color w:val="000000"/>
                <w:sz w:val="18"/>
                <w:szCs w:val="18"/>
                <w:lang w:val="ro-RO"/>
              </w:rPr>
              <w:t>15</w:t>
            </w:r>
          </w:p>
        </w:tc>
      </w:tr>
    </w:tbl>
    <w:p w14:paraId="6592376E" w14:textId="77777777" w:rsidR="00396674" w:rsidRDefault="00396674" w:rsidP="007D02DE">
      <w:pPr>
        <w:pStyle w:val="Default"/>
        <w:spacing w:after="120"/>
        <w:jc w:val="center"/>
        <w:rPr>
          <w:rFonts w:ascii="Arial Narrow" w:hAnsi="Arial Narrow"/>
          <w:i/>
          <w:iCs/>
          <w:sz w:val="18"/>
          <w:szCs w:val="18"/>
          <w:lang w:val="ro-RO"/>
        </w:rPr>
      </w:pPr>
      <w:r w:rsidRPr="00C37AF9">
        <w:rPr>
          <w:rFonts w:ascii="Arial Narrow" w:hAnsi="Arial Narrow"/>
          <w:i/>
          <w:iCs/>
          <w:sz w:val="18"/>
          <w:szCs w:val="18"/>
          <w:lang w:val="ro-RO"/>
        </w:rPr>
        <w:t xml:space="preserve">(Sursa: INS TEMPO, </w:t>
      </w:r>
      <w:r w:rsidR="0004464A" w:rsidRPr="00C37AF9">
        <w:rPr>
          <w:rFonts w:ascii="Arial Narrow" w:hAnsi="Arial Narrow"/>
          <w:i/>
          <w:iCs/>
          <w:sz w:val="18"/>
          <w:szCs w:val="18"/>
          <w:lang w:val="ro-RO"/>
        </w:rPr>
        <w:t xml:space="preserve"> </w:t>
      </w:r>
      <w:r w:rsidR="00FE61C9" w:rsidRPr="00C37AF9">
        <w:rPr>
          <w:rFonts w:ascii="Arial Narrow" w:hAnsi="Arial Narrow"/>
          <w:i/>
          <w:iCs/>
          <w:sz w:val="18"/>
          <w:szCs w:val="18"/>
          <w:lang w:val="ro-RO"/>
        </w:rPr>
        <w:t>Ș</w:t>
      </w:r>
      <w:r w:rsidRPr="00C37AF9">
        <w:rPr>
          <w:rFonts w:ascii="Arial Narrow" w:hAnsi="Arial Narrow"/>
          <w:i/>
          <w:iCs/>
          <w:sz w:val="18"/>
          <w:szCs w:val="18"/>
          <w:lang w:val="ro-RO"/>
        </w:rPr>
        <w:t xml:space="preserve">omeri </w:t>
      </w:r>
      <w:r w:rsidR="00FE61C9" w:rsidRPr="00C37AF9">
        <w:rPr>
          <w:rFonts w:ascii="Arial Narrow" w:hAnsi="Arial Narrow"/>
          <w:i/>
          <w:iCs/>
          <w:sz w:val="18"/>
          <w:szCs w:val="18"/>
          <w:lang w:val="ro-RO"/>
        </w:rPr>
        <w:t>î</w:t>
      </w:r>
      <w:r w:rsidRPr="00C37AF9">
        <w:rPr>
          <w:rFonts w:ascii="Arial Narrow" w:hAnsi="Arial Narrow"/>
          <w:i/>
          <w:iCs/>
          <w:sz w:val="18"/>
          <w:szCs w:val="18"/>
          <w:lang w:val="ro-RO"/>
        </w:rPr>
        <w:t>nregistra</w:t>
      </w:r>
      <w:r w:rsidR="00FE61C9" w:rsidRPr="00C37AF9">
        <w:rPr>
          <w:rFonts w:ascii="Arial Narrow" w:hAnsi="Arial Narrow"/>
          <w:i/>
          <w:iCs/>
          <w:sz w:val="18"/>
          <w:szCs w:val="18"/>
          <w:lang w:val="ro-RO"/>
        </w:rPr>
        <w:t>ț</w:t>
      </w:r>
      <w:r w:rsidRPr="00C37AF9">
        <w:rPr>
          <w:rFonts w:ascii="Arial Narrow" w:hAnsi="Arial Narrow"/>
          <w:i/>
          <w:iCs/>
          <w:sz w:val="18"/>
          <w:szCs w:val="18"/>
          <w:lang w:val="ro-RO"/>
        </w:rPr>
        <w:t>i la sf</w:t>
      </w:r>
      <w:r w:rsidR="00FE61C9" w:rsidRPr="00C37AF9">
        <w:rPr>
          <w:rFonts w:ascii="Arial Narrow" w:hAnsi="Arial Narrow"/>
          <w:i/>
          <w:iCs/>
          <w:sz w:val="18"/>
          <w:szCs w:val="18"/>
          <w:lang w:val="ro-RO"/>
        </w:rPr>
        <w:t>â</w:t>
      </w:r>
      <w:r w:rsidRPr="00C37AF9">
        <w:rPr>
          <w:rFonts w:ascii="Arial Narrow" w:hAnsi="Arial Narrow"/>
          <w:i/>
          <w:iCs/>
          <w:sz w:val="18"/>
          <w:szCs w:val="18"/>
          <w:lang w:val="ro-RO"/>
        </w:rPr>
        <w:t>r</w:t>
      </w:r>
      <w:r w:rsidR="00FE61C9" w:rsidRPr="00C37AF9">
        <w:rPr>
          <w:rFonts w:ascii="Arial Narrow" w:hAnsi="Arial Narrow"/>
          <w:i/>
          <w:iCs/>
          <w:sz w:val="18"/>
          <w:szCs w:val="18"/>
          <w:lang w:val="ro-RO"/>
        </w:rPr>
        <w:t>ș</w:t>
      </w:r>
      <w:r w:rsidRPr="00C37AF9">
        <w:rPr>
          <w:rFonts w:ascii="Arial Narrow" w:hAnsi="Arial Narrow"/>
          <w:i/>
          <w:iCs/>
          <w:sz w:val="18"/>
          <w:szCs w:val="18"/>
          <w:lang w:val="ro-RO"/>
        </w:rPr>
        <w:t>itul lunii, pe sexe, jude</w:t>
      </w:r>
      <w:r w:rsidR="00FE61C9" w:rsidRPr="00C37AF9">
        <w:rPr>
          <w:rFonts w:ascii="Arial Narrow" w:hAnsi="Arial Narrow"/>
          <w:i/>
          <w:iCs/>
          <w:sz w:val="18"/>
          <w:szCs w:val="18"/>
          <w:lang w:val="ro-RO"/>
        </w:rPr>
        <w:t>ț</w:t>
      </w:r>
      <w:r w:rsidRPr="00C37AF9">
        <w:rPr>
          <w:rFonts w:ascii="Arial Narrow" w:hAnsi="Arial Narrow"/>
          <w:i/>
          <w:iCs/>
          <w:sz w:val="18"/>
          <w:szCs w:val="18"/>
          <w:lang w:val="ro-RO"/>
        </w:rPr>
        <w:t xml:space="preserve">e </w:t>
      </w:r>
      <w:r w:rsidR="00FE61C9" w:rsidRPr="00C37AF9">
        <w:rPr>
          <w:rFonts w:ascii="Arial Narrow" w:hAnsi="Arial Narrow"/>
          <w:i/>
          <w:iCs/>
          <w:sz w:val="18"/>
          <w:szCs w:val="18"/>
          <w:lang w:val="ro-RO"/>
        </w:rPr>
        <w:t>ș</w:t>
      </w:r>
      <w:r w:rsidRPr="00C37AF9">
        <w:rPr>
          <w:rFonts w:ascii="Arial Narrow" w:hAnsi="Arial Narrow"/>
          <w:i/>
          <w:iCs/>
          <w:sz w:val="18"/>
          <w:szCs w:val="18"/>
          <w:lang w:val="ro-RO"/>
        </w:rPr>
        <w:t>i localit</w:t>
      </w:r>
      <w:r w:rsidR="0077335E" w:rsidRPr="00C37AF9">
        <w:rPr>
          <w:rFonts w:ascii="Arial Narrow" w:hAnsi="Arial Narrow"/>
          <w:i/>
          <w:iCs/>
          <w:sz w:val="18"/>
          <w:szCs w:val="18"/>
          <w:lang w:val="ro-RO"/>
        </w:rPr>
        <w:t>ăț</w:t>
      </w:r>
      <w:r w:rsidRPr="00C37AF9">
        <w:rPr>
          <w:rFonts w:ascii="Arial Narrow" w:hAnsi="Arial Narrow"/>
          <w:i/>
          <w:iCs/>
          <w:sz w:val="18"/>
          <w:szCs w:val="18"/>
          <w:lang w:val="ro-RO"/>
        </w:rPr>
        <w:t>i</w:t>
      </w:r>
      <w:r w:rsidR="000F54CF" w:rsidRPr="00C37AF9">
        <w:rPr>
          <w:rFonts w:ascii="Arial Narrow" w:hAnsi="Arial Narrow"/>
          <w:i/>
          <w:iCs/>
          <w:sz w:val="18"/>
          <w:szCs w:val="18"/>
          <w:lang w:val="ro-RO"/>
        </w:rPr>
        <w:t>)</w:t>
      </w:r>
    </w:p>
    <w:p w14:paraId="6B789E2D" w14:textId="77777777" w:rsidR="00295F94" w:rsidRPr="00C37AF9" w:rsidRDefault="00295F94" w:rsidP="007D02DE">
      <w:pPr>
        <w:pStyle w:val="Default"/>
        <w:spacing w:after="120"/>
        <w:jc w:val="center"/>
        <w:rPr>
          <w:rFonts w:ascii="Arial Narrow" w:hAnsi="Arial Narrow"/>
          <w:i/>
          <w:iCs/>
          <w:sz w:val="18"/>
          <w:szCs w:val="18"/>
          <w:lang w:val="ro-RO"/>
        </w:rPr>
      </w:pPr>
    </w:p>
    <w:tbl>
      <w:tblPr>
        <w:tblW w:w="8022" w:type="dxa"/>
        <w:jc w:val="center"/>
        <w:tblCellMar>
          <w:left w:w="0" w:type="dxa"/>
          <w:right w:w="0" w:type="dxa"/>
        </w:tblCellMar>
        <w:tblLook w:val="04A0" w:firstRow="1" w:lastRow="0" w:firstColumn="1" w:lastColumn="0" w:noHBand="0" w:noVBand="1"/>
      </w:tblPr>
      <w:tblGrid>
        <w:gridCol w:w="986"/>
        <w:gridCol w:w="505"/>
        <w:gridCol w:w="522"/>
        <w:gridCol w:w="564"/>
        <w:gridCol w:w="555"/>
        <w:gridCol w:w="541"/>
        <w:gridCol w:w="560"/>
        <w:gridCol w:w="555"/>
        <w:gridCol w:w="522"/>
        <w:gridCol w:w="550"/>
        <w:gridCol w:w="550"/>
        <w:gridCol w:w="545"/>
        <w:gridCol w:w="541"/>
        <w:gridCol w:w="526"/>
      </w:tblGrid>
      <w:tr w:rsidR="00B36C8C" w:rsidRPr="00E33767" w14:paraId="3B331738" w14:textId="77777777" w:rsidTr="00C37AF9">
        <w:trPr>
          <w:trHeight w:val="288"/>
          <w:jc w:val="center"/>
        </w:trPr>
        <w:tc>
          <w:tcPr>
            <w:tcW w:w="0" w:type="auto"/>
            <w:vMerge w:val="restart"/>
            <w:tcBorders>
              <w:top w:val="single" w:sz="12" w:space="0" w:color="CCCCCC"/>
              <w:left w:val="single" w:sz="8" w:space="0" w:color="CCCCCC"/>
              <w:bottom w:val="nil"/>
              <w:right w:val="single" w:sz="8" w:space="0" w:color="CCCCCC"/>
            </w:tcBorders>
            <w:shd w:val="clear" w:color="000000" w:fill="C00000"/>
            <w:tcMar>
              <w:top w:w="15" w:type="dxa"/>
              <w:left w:w="15" w:type="dxa"/>
              <w:bottom w:w="0" w:type="dxa"/>
              <w:right w:w="15" w:type="dxa"/>
            </w:tcMar>
            <w:vAlign w:val="center"/>
          </w:tcPr>
          <w:p w14:paraId="35655692" w14:textId="77777777" w:rsidR="001800C9" w:rsidRPr="00E33767" w:rsidRDefault="001800C9" w:rsidP="00160CD1">
            <w:pPr>
              <w:spacing w:after="0"/>
              <w:rPr>
                <w:rFonts w:ascii="Arial Narrow" w:hAnsi="Arial Narrow" w:cs="Calibri"/>
                <w:b/>
                <w:bCs/>
                <w:color w:val="FFFFFF"/>
                <w:sz w:val="18"/>
                <w:szCs w:val="18"/>
                <w:lang w:val="ro-RO"/>
              </w:rPr>
            </w:pPr>
          </w:p>
        </w:tc>
        <w:tc>
          <w:tcPr>
            <w:tcW w:w="505" w:type="dxa"/>
            <w:vMerge w:val="restart"/>
            <w:tcBorders>
              <w:top w:val="single" w:sz="12" w:space="0" w:color="CCCCCC"/>
              <w:left w:val="single" w:sz="8" w:space="0" w:color="CCCCCC"/>
              <w:bottom w:val="nil"/>
              <w:right w:val="single" w:sz="8" w:space="0" w:color="CCCCCC"/>
            </w:tcBorders>
            <w:shd w:val="clear" w:color="000000" w:fill="C00000"/>
            <w:tcMar>
              <w:top w:w="15" w:type="dxa"/>
              <w:left w:w="15" w:type="dxa"/>
              <w:bottom w:w="0" w:type="dxa"/>
              <w:right w:w="15" w:type="dxa"/>
            </w:tcMar>
            <w:vAlign w:val="center"/>
          </w:tcPr>
          <w:p w14:paraId="0BB6F031" w14:textId="77777777" w:rsidR="001800C9" w:rsidRPr="00E33767" w:rsidRDefault="001800C9" w:rsidP="00160CD1">
            <w:pPr>
              <w:spacing w:after="0"/>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 xml:space="preserve"> Gen  </w:t>
            </w:r>
          </w:p>
        </w:tc>
        <w:tc>
          <w:tcPr>
            <w:tcW w:w="0" w:type="auto"/>
            <w:gridSpan w:val="12"/>
            <w:tcBorders>
              <w:top w:val="single" w:sz="12" w:space="0" w:color="CCCCCC"/>
              <w:left w:val="nil"/>
              <w:bottom w:val="single" w:sz="8" w:space="0" w:color="CCCCCC"/>
              <w:right w:val="single" w:sz="8" w:space="0" w:color="CCCCCC"/>
            </w:tcBorders>
            <w:shd w:val="clear" w:color="000000" w:fill="C00000"/>
            <w:tcMar>
              <w:top w:w="15" w:type="dxa"/>
              <w:left w:w="15" w:type="dxa"/>
              <w:bottom w:w="0" w:type="dxa"/>
              <w:right w:w="15" w:type="dxa"/>
            </w:tcMar>
            <w:vAlign w:val="center"/>
            <w:hideMark/>
          </w:tcPr>
          <w:p w14:paraId="0429306A" w14:textId="77777777" w:rsidR="001800C9" w:rsidRPr="00E33767" w:rsidRDefault="001800C9" w:rsidP="00961EB2">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Luna</w:t>
            </w:r>
          </w:p>
        </w:tc>
      </w:tr>
      <w:tr w:rsidR="00F81D5C" w:rsidRPr="00E33767" w14:paraId="5A41DEDA" w14:textId="77777777" w:rsidTr="00C37AF9">
        <w:trPr>
          <w:trHeight w:val="288"/>
          <w:jc w:val="center"/>
        </w:trPr>
        <w:tc>
          <w:tcPr>
            <w:tcW w:w="0" w:type="auto"/>
            <w:vMerge/>
            <w:tcBorders>
              <w:top w:val="single" w:sz="12" w:space="0" w:color="CCCCCC"/>
              <w:left w:val="single" w:sz="8" w:space="0" w:color="CCCCCC"/>
              <w:bottom w:val="nil"/>
              <w:right w:val="single" w:sz="8" w:space="0" w:color="CCCCCC"/>
            </w:tcBorders>
            <w:vAlign w:val="center"/>
          </w:tcPr>
          <w:p w14:paraId="320E887A" w14:textId="77777777" w:rsidR="001800C9" w:rsidRPr="00E33767" w:rsidRDefault="001800C9" w:rsidP="00160CD1">
            <w:pPr>
              <w:spacing w:after="0"/>
              <w:rPr>
                <w:rFonts w:ascii="Arial Narrow" w:hAnsi="Arial Narrow" w:cs="Calibri"/>
                <w:b/>
                <w:bCs/>
                <w:color w:val="FFFFFF"/>
                <w:sz w:val="18"/>
                <w:szCs w:val="18"/>
                <w:lang w:val="ro-RO"/>
              </w:rPr>
            </w:pPr>
          </w:p>
        </w:tc>
        <w:tc>
          <w:tcPr>
            <w:tcW w:w="505" w:type="dxa"/>
            <w:vMerge/>
            <w:tcBorders>
              <w:top w:val="single" w:sz="12" w:space="0" w:color="CCCCCC"/>
              <w:left w:val="single" w:sz="8" w:space="0" w:color="CCCCCC"/>
              <w:bottom w:val="nil"/>
              <w:right w:val="single" w:sz="8" w:space="0" w:color="CCCCCC"/>
            </w:tcBorders>
            <w:vAlign w:val="center"/>
          </w:tcPr>
          <w:p w14:paraId="72966E95" w14:textId="77777777" w:rsidR="001800C9" w:rsidRPr="00E33767" w:rsidRDefault="001800C9" w:rsidP="00160CD1">
            <w:pPr>
              <w:spacing w:after="0"/>
              <w:rPr>
                <w:rFonts w:ascii="Arial Narrow" w:hAnsi="Arial Narrow" w:cs="Calibri"/>
                <w:b/>
                <w:bCs/>
                <w:color w:val="FFFFFF"/>
                <w:sz w:val="18"/>
                <w:szCs w:val="18"/>
                <w:lang w:val="ro-RO"/>
              </w:rPr>
            </w:pPr>
          </w:p>
        </w:tc>
        <w:tc>
          <w:tcPr>
            <w:tcW w:w="0" w:type="auto"/>
            <w:tcBorders>
              <w:top w:val="nil"/>
              <w:left w:val="nil"/>
              <w:bottom w:val="single" w:sz="8" w:space="0" w:color="CCCCCC"/>
              <w:right w:val="single" w:sz="8" w:space="0" w:color="CCCCCC"/>
            </w:tcBorders>
            <w:shd w:val="clear" w:color="000000" w:fill="C00000"/>
            <w:tcMar>
              <w:top w:w="15" w:type="dxa"/>
              <w:left w:w="15" w:type="dxa"/>
              <w:bottom w:w="0" w:type="dxa"/>
              <w:right w:w="15" w:type="dxa"/>
            </w:tcMar>
            <w:vAlign w:val="center"/>
            <w:hideMark/>
          </w:tcPr>
          <w:p w14:paraId="101D4829" w14:textId="77777777" w:rsidR="001800C9" w:rsidRPr="00E33767" w:rsidRDefault="001800C9" w:rsidP="00273C05">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Iul  2020</w:t>
            </w:r>
          </w:p>
        </w:tc>
        <w:tc>
          <w:tcPr>
            <w:tcW w:w="0" w:type="auto"/>
            <w:tcBorders>
              <w:top w:val="nil"/>
              <w:left w:val="nil"/>
              <w:bottom w:val="single" w:sz="8" w:space="0" w:color="CCCCCC"/>
              <w:right w:val="single" w:sz="8" w:space="0" w:color="CCCCCC"/>
            </w:tcBorders>
            <w:shd w:val="clear" w:color="000000" w:fill="C00000"/>
            <w:tcMar>
              <w:top w:w="15" w:type="dxa"/>
              <w:left w:w="15" w:type="dxa"/>
              <w:bottom w:w="0" w:type="dxa"/>
              <w:right w:w="15" w:type="dxa"/>
            </w:tcMar>
            <w:vAlign w:val="center"/>
            <w:hideMark/>
          </w:tcPr>
          <w:p w14:paraId="4E661473" w14:textId="77777777" w:rsidR="001800C9" w:rsidRPr="00E33767" w:rsidRDefault="001800C9" w:rsidP="00273C05">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Aug 2020</w:t>
            </w:r>
          </w:p>
        </w:tc>
        <w:tc>
          <w:tcPr>
            <w:tcW w:w="0" w:type="auto"/>
            <w:tcBorders>
              <w:top w:val="nil"/>
              <w:left w:val="nil"/>
              <w:bottom w:val="single" w:sz="8" w:space="0" w:color="CCCCCC"/>
              <w:right w:val="single" w:sz="8" w:space="0" w:color="CCCCCC"/>
            </w:tcBorders>
            <w:shd w:val="clear" w:color="000000" w:fill="C00000"/>
            <w:tcMar>
              <w:top w:w="15" w:type="dxa"/>
              <w:left w:w="15" w:type="dxa"/>
              <w:bottom w:w="0" w:type="dxa"/>
              <w:right w:w="15" w:type="dxa"/>
            </w:tcMar>
            <w:vAlign w:val="center"/>
            <w:hideMark/>
          </w:tcPr>
          <w:p w14:paraId="3D2B6B86" w14:textId="77777777" w:rsidR="001800C9" w:rsidRPr="00E33767" w:rsidRDefault="001800C9" w:rsidP="00273C05">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Sep 2020</w:t>
            </w:r>
          </w:p>
        </w:tc>
        <w:tc>
          <w:tcPr>
            <w:tcW w:w="0" w:type="auto"/>
            <w:tcBorders>
              <w:top w:val="nil"/>
              <w:left w:val="nil"/>
              <w:bottom w:val="single" w:sz="8" w:space="0" w:color="CCCCCC"/>
              <w:right w:val="single" w:sz="8" w:space="0" w:color="CCCCCC"/>
            </w:tcBorders>
            <w:shd w:val="clear" w:color="000000" w:fill="C00000"/>
            <w:tcMar>
              <w:top w:w="15" w:type="dxa"/>
              <w:left w:w="15" w:type="dxa"/>
              <w:bottom w:w="0" w:type="dxa"/>
              <w:right w:w="15" w:type="dxa"/>
            </w:tcMar>
            <w:vAlign w:val="center"/>
            <w:hideMark/>
          </w:tcPr>
          <w:p w14:paraId="45C8D529" w14:textId="77777777" w:rsidR="001800C9" w:rsidRPr="00E33767" w:rsidRDefault="001800C9" w:rsidP="00273C05">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Oct 2020</w:t>
            </w:r>
          </w:p>
        </w:tc>
        <w:tc>
          <w:tcPr>
            <w:tcW w:w="0" w:type="auto"/>
            <w:tcBorders>
              <w:top w:val="nil"/>
              <w:left w:val="nil"/>
              <w:bottom w:val="single" w:sz="8" w:space="0" w:color="CCCCCC"/>
              <w:right w:val="single" w:sz="8" w:space="0" w:color="CCCCCC"/>
            </w:tcBorders>
            <w:shd w:val="clear" w:color="000000" w:fill="C00000"/>
            <w:tcMar>
              <w:top w:w="15" w:type="dxa"/>
              <w:left w:w="15" w:type="dxa"/>
              <w:bottom w:w="0" w:type="dxa"/>
              <w:right w:w="15" w:type="dxa"/>
            </w:tcMar>
            <w:vAlign w:val="center"/>
            <w:hideMark/>
          </w:tcPr>
          <w:p w14:paraId="44A66BCC" w14:textId="77777777" w:rsidR="001800C9" w:rsidRPr="00E33767" w:rsidRDefault="001800C9" w:rsidP="00273C05">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Nov 2020</w:t>
            </w:r>
          </w:p>
        </w:tc>
        <w:tc>
          <w:tcPr>
            <w:tcW w:w="0" w:type="auto"/>
            <w:tcBorders>
              <w:top w:val="nil"/>
              <w:left w:val="nil"/>
              <w:bottom w:val="single" w:sz="8" w:space="0" w:color="CCCCCC"/>
              <w:right w:val="single" w:sz="8" w:space="0" w:color="CCCCCC"/>
            </w:tcBorders>
            <w:shd w:val="clear" w:color="000000" w:fill="C00000"/>
            <w:tcMar>
              <w:top w:w="15" w:type="dxa"/>
              <w:left w:w="15" w:type="dxa"/>
              <w:bottom w:w="0" w:type="dxa"/>
              <w:right w:w="15" w:type="dxa"/>
            </w:tcMar>
            <w:vAlign w:val="center"/>
            <w:hideMark/>
          </w:tcPr>
          <w:p w14:paraId="3F824C26" w14:textId="77777777" w:rsidR="001800C9" w:rsidRPr="00E33767" w:rsidRDefault="001800C9" w:rsidP="00273C05">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Dec 2020</w:t>
            </w:r>
          </w:p>
        </w:tc>
        <w:tc>
          <w:tcPr>
            <w:tcW w:w="0" w:type="auto"/>
            <w:tcBorders>
              <w:top w:val="nil"/>
              <w:left w:val="nil"/>
              <w:bottom w:val="single" w:sz="8" w:space="0" w:color="CCCCCC"/>
              <w:right w:val="single" w:sz="8" w:space="0" w:color="CCCCCC"/>
            </w:tcBorders>
            <w:shd w:val="clear" w:color="000000" w:fill="C00000"/>
            <w:tcMar>
              <w:top w:w="15" w:type="dxa"/>
              <w:left w:w="15" w:type="dxa"/>
              <w:bottom w:w="0" w:type="dxa"/>
              <w:right w:w="15" w:type="dxa"/>
            </w:tcMar>
            <w:vAlign w:val="center"/>
            <w:hideMark/>
          </w:tcPr>
          <w:p w14:paraId="04B01BE2" w14:textId="77777777" w:rsidR="001800C9" w:rsidRPr="00E33767" w:rsidRDefault="001800C9" w:rsidP="00273C05">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Ian 2021</w:t>
            </w:r>
          </w:p>
        </w:tc>
        <w:tc>
          <w:tcPr>
            <w:tcW w:w="0" w:type="auto"/>
            <w:tcBorders>
              <w:top w:val="nil"/>
              <w:left w:val="nil"/>
              <w:bottom w:val="single" w:sz="8" w:space="0" w:color="CCCCCC"/>
              <w:right w:val="single" w:sz="8" w:space="0" w:color="CCCCCC"/>
            </w:tcBorders>
            <w:shd w:val="clear" w:color="000000" w:fill="C00000"/>
            <w:tcMar>
              <w:top w:w="15" w:type="dxa"/>
              <w:left w:w="15" w:type="dxa"/>
              <w:bottom w:w="0" w:type="dxa"/>
              <w:right w:w="15" w:type="dxa"/>
            </w:tcMar>
            <w:vAlign w:val="center"/>
            <w:hideMark/>
          </w:tcPr>
          <w:p w14:paraId="732A6AEA" w14:textId="77777777" w:rsidR="001800C9" w:rsidRPr="00E33767" w:rsidRDefault="001800C9" w:rsidP="00273C05">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Feb 2021</w:t>
            </w:r>
          </w:p>
        </w:tc>
        <w:tc>
          <w:tcPr>
            <w:tcW w:w="0" w:type="auto"/>
            <w:tcBorders>
              <w:top w:val="nil"/>
              <w:left w:val="nil"/>
              <w:bottom w:val="single" w:sz="8" w:space="0" w:color="CCCCCC"/>
              <w:right w:val="single" w:sz="8" w:space="0" w:color="CCCCCC"/>
            </w:tcBorders>
            <w:shd w:val="clear" w:color="000000" w:fill="C00000"/>
            <w:tcMar>
              <w:top w:w="15" w:type="dxa"/>
              <w:left w:w="15" w:type="dxa"/>
              <w:bottom w:w="0" w:type="dxa"/>
              <w:right w:w="15" w:type="dxa"/>
            </w:tcMar>
            <w:vAlign w:val="center"/>
            <w:hideMark/>
          </w:tcPr>
          <w:p w14:paraId="3D548D97" w14:textId="77777777" w:rsidR="001800C9" w:rsidRPr="00E33767" w:rsidRDefault="001800C9" w:rsidP="00273C05">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Mar 2021</w:t>
            </w:r>
          </w:p>
        </w:tc>
        <w:tc>
          <w:tcPr>
            <w:tcW w:w="0" w:type="auto"/>
            <w:tcBorders>
              <w:top w:val="nil"/>
              <w:left w:val="nil"/>
              <w:bottom w:val="single" w:sz="8" w:space="0" w:color="CCCCCC"/>
              <w:right w:val="single" w:sz="8" w:space="0" w:color="CCCCCC"/>
            </w:tcBorders>
            <w:shd w:val="clear" w:color="000000" w:fill="C00000"/>
            <w:tcMar>
              <w:top w:w="15" w:type="dxa"/>
              <w:left w:w="15" w:type="dxa"/>
              <w:bottom w:w="0" w:type="dxa"/>
              <w:right w:w="15" w:type="dxa"/>
            </w:tcMar>
            <w:vAlign w:val="center"/>
            <w:hideMark/>
          </w:tcPr>
          <w:p w14:paraId="6FC8B9FC" w14:textId="77777777" w:rsidR="001800C9" w:rsidRPr="00E33767" w:rsidRDefault="001800C9" w:rsidP="00273C05">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Apr 2021</w:t>
            </w:r>
          </w:p>
        </w:tc>
        <w:tc>
          <w:tcPr>
            <w:tcW w:w="0" w:type="auto"/>
            <w:tcBorders>
              <w:top w:val="nil"/>
              <w:left w:val="nil"/>
              <w:bottom w:val="single" w:sz="8" w:space="0" w:color="CCCCCC"/>
              <w:right w:val="single" w:sz="8" w:space="0" w:color="CCCCCC"/>
            </w:tcBorders>
            <w:shd w:val="clear" w:color="000000" w:fill="C00000"/>
            <w:tcMar>
              <w:top w:w="15" w:type="dxa"/>
              <w:left w:w="15" w:type="dxa"/>
              <w:bottom w:w="0" w:type="dxa"/>
              <w:right w:w="15" w:type="dxa"/>
            </w:tcMar>
            <w:vAlign w:val="center"/>
            <w:hideMark/>
          </w:tcPr>
          <w:p w14:paraId="0293FA7A" w14:textId="77777777" w:rsidR="001800C9" w:rsidRPr="00E33767" w:rsidRDefault="001800C9" w:rsidP="00273C05">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Mai 2021</w:t>
            </w:r>
          </w:p>
        </w:tc>
        <w:tc>
          <w:tcPr>
            <w:tcW w:w="0" w:type="auto"/>
            <w:tcBorders>
              <w:top w:val="nil"/>
              <w:left w:val="nil"/>
              <w:bottom w:val="single" w:sz="8" w:space="0" w:color="CCCCCC"/>
              <w:right w:val="single" w:sz="8" w:space="0" w:color="CCCCCC"/>
            </w:tcBorders>
            <w:shd w:val="clear" w:color="000000" w:fill="C00000"/>
            <w:tcMar>
              <w:top w:w="15" w:type="dxa"/>
              <w:left w:w="15" w:type="dxa"/>
              <w:bottom w:w="0" w:type="dxa"/>
              <w:right w:w="15" w:type="dxa"/>
            </w:tcMar>
            <w:vAlign w:val="center"/>
            <w:hideMark/>
          </w:tcPr>
          <w:p w14:paraId="01FCCC9A" w14:textId="77777777" w:rsidR="001800C9" w:rsidRPr="00E33767" w:rsidRDefault="001800C9" w:rsidP="00273C05">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Iun 2021</w:t>
            </w:r>
          </w:p>
        </w:tc>
      </w:tr>
      <w:tr w:rsidR="00B36C8C" w:rsidRPr="00E33767" w14:paraId="796E51BD" w14:textId="77777777" w:rsidTr="00C37AF9">
        <w:trPr>
          <w:trHeight w:val="288"/>
          <w:jc w:val="center"/>
        </w:trPr>
        <w:tc>
          <w:tcPr>
            <w:tcW w:w="0" w:type="auto"/>
            <w:vMerge/>
            <w:tcBorders>
              <w:top w:val="single" w:sz="12" w:space="0" w:color="CCCCCC"/>
              <w:left w:val="single" w:sz="8" w:space="0" w:color="CCCCCC"/>
              <w:bottom w:val="nil"/>
              <w:right w:val="single" w:sz="8" w:space="0" w:color="CCCCCC"/>
            </w:tcBorders>
            <w:vAlign w:val="center"/>
          </w:tcPr>
          <w:p w14:paraId="2C0F36CC" w14:textId="77777777" w:rsidR="001800C9" w:rsidRPr="00E33767" w:rsidRDefault="001800C9" w:rsidP="00160CD1">
            <w:pPr>
              <w:spacing w:after="0"/>
              <w:rPr>
                <w:rFonts w:ascii="Arial Narrow" w:hAnsi="Arial Narrow" w:cs="Calibri"/>
                <w:b/>
                <w:bCs/>
                <w:color w:val="FFFFFF"/>
                <w:sz w:val="18"/>
                <w:szCs w:val="18"/>
                <w:lang w:val="ro-RO"/>
              </w:rPr>
            </w:pPr>
          </w:p>
        </w:tc>
        <w:tc>
          <w:tcPr>
            <w:tcW w:w="505" w:type="dxa"/>
            <w:vMerge/>
            <w:tcBorders>
              <w:top w:val="single" w:sz="12" w:space="0" w:color="CCCCCC"/>
              <w:left w:val="single" w:sz="8" w:space="0" w:color="CCCCCC"/>
              <w:bottom w:val="nil"/>
              <w:right w:val="single" w:sz="8" w:space="0" w:color="CCCCCC"/>
            </w:tcBorders>
            <w:vAlign w:val="center"/>
          </w:tcPr>
          <w:p w14:paraId="5EB5E7A1" w14:textId="77777777" w:rsidR="001800C9" w:rsidRPr="00E33767" w:rsidRDefault="001800C9" w:rsidP="00160CD1">
            <w:pPr>
              <w:spacing w:after="0"/>
              <w:rPr>
                <w:rFonts w:ascii="Arial Narrow" w:hAnsi="Arial Narrow" w:cs="Calibri"/>
                <w:b/>
                <w:bCs/>
                <w:color w:val="FFFFFF"/>
                <w:sz w:val="18"/>
                <w:szCs w:val="18"/>
                <w:lang w:val="ro-RO"/>
              </w:rPr>
            </w:pPr>
          </w:p>
        </w:tc>
        <w:tc>
          <w:tcPr>
            <w:tcW w:w="0" w:type="auto"/>
            <w:gridSpan w:val="12"/>
            <w:tcBorders>
              <w:top w:val="single" w:sz="8" w:space="0" w:color="CCCCCC"/>
              <w:left w:val="nil"/>
              <w:bottom w:val="single" w:sz="8" w:space="0" w:color="CCCCCC"/>
              <w:right w:val="single" w:sz="8" w:space="0" w:color="CCCCCC"/>
            </w:tcBorders>
            <w:shd w:val="clear" w:color="000000" w:fill="C00000"/>
            <w:tcMar>
              <w:top w:w="15" w:type="dxa"/>
              <w:left w:w="15" w:type="dxa"/>
              <w:bottom w:w="0" w:type="dxa"/>
              <w:right w:w="15" w:type="dxa"/>
            </w:tcMar>
            <w:vAlign w:val="center"/>
            <w:hideMark/>
          </w:tcPr>
          <w:p w14:paraId="0383FC2F" w14:textId="77777777" w:rsidR="001800C9" w:rsidRPr="00E33767" w:rsidRDefault="001800C9" w:rsidP="00273C05">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UM: Num</w:t>
            </w:r>
            <w:r w:rsidR="00160CD1" w:rsidRPr="00E33767">
              <w:rPr>
                <w:rFonts w:ascii="Arial Narrow" w:hAnsi="Arial Narrow" w:cs="Calibri"/>
                <w:b/>
                <w:bCs/>
                <w:color w:val="FFFFFF"/>
                <w:sz w:val="18"/>
                <w:szCs w:val="18"/>
                <w:lang w:val="ro-RO"/>
              </w:rPr>
              <w:t>ă</w:t>
            </w:r>
            <w:r w:rsidRPr="00E33767">
              <w:rPr>
                <w:rFonts w:ascii="Arial Narrow" w:hAnsi="Arial Narrow" w:cs="Calibri"/>
                <w:b/>
                <w:bCs/>
                <w:color w:val="FFFFFF"/>
                <w:sz w:val="18"/>
                <w:szCs w:val="18"/>
                <w:lang w:val="ro-RO"/>
              </w:rPr>
              <w:t>r persoane</w:t>
            </w:r>
          </w:p>
        </w:tc>
      </w:tr>
      <w:tr w:rsidR="00B36C8C" w:rsidRPr="00E33767" w14:paraId="0DBC45D6" w14:textId="77777777" w:rsidTr="00C37AF9">
        <w:trPr>
          <w:trHeight w:val="288"/>
          <w:jc w:val="center"/>
        </w:trPr>
        <w:tc>
          <w:tcPr>
            <w:tcW w:w="0" w:type="auto"/>
            <w:vMerge w:val="restart"/>
            <w:tcBorders>
              <w:top w:val="single" w:sz="8" w:space="0" w:color="CCCCCC"/>
              <w:left w:val="single" w:sz="8" w:space="0" w:color="CCCCCC"/>
              <w:bottom w:val="single" w:sz="8" w:space="0" w:color="CCCCCC"/>
              <w:right w:val="single" w:sz="8" w:space="0" w:color="CCCCCC"/>
            </w:tcBorders>
            <w:shd w:val="clear" w:color="000000" w:fill="595959"/>
            <w:tcMar>
              <w:top w:w="15" w:type="dxa"/>
              <w:left w:w="15" w:type="dxa"/>
              <w:bottom w:w="0" w:type="dxa"/>
              <w:right w:w="15" w:type="dxa"/>
            </w:tcMar>
            <w:vAlign w:val="center"/>
            <w:hideMark/>
          </w:tcPr>
          <w:p w14:paraId="1842C87B" w14:textId="77777777" w:rsidR="00B36C8C" w:rsidRPr="00E33767" w:rsidRDefault="00B36C8C" w:rsidP="00160CD1">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Județu</w:t>
            </w:r>
            <w:r w:rsidR="00F81D5C" w:rsidRPr="00E33767">
              <w:rPr>
                <w:rFonts w:ascii="Arial Narrow" w:hAnsi="Arial Narrow" w:cs="Calibri"/>
                <w:b/>
                <w:bCs/>
                <w:color w:val="FFFFFF"/>
                <w:sz w:val="18"/>
                <w:szCs w:val="18"/>
                <w:lang w:val="ro-RO"/>
              </w:rPr>
              <w:t>l</w:t>
            </w:r>
            <w:r w:rsidRPr="00E33767">
              <w:rPr>
                <w:rFonts w:ascii="Arial Narrow" w:hAnsi="Arial Narrow" w:cs="Calibri"/>
                <w:b/>
                <w:bCs/>
                <w:color w:val="FFFFFF"/>
                <w:sz w:val="18"/>
                <w:szCs w:val="18"/>
                <w:lang w:val="ro-RO"/>
              </w:rPr>
              <w:t xml:space="preserve"> Botoșani</w:t>
            </w:r>
          </w:p>
        </w:tc>
        <w:tc>
          <w:tcPr>
            <w:tcW w:w="505" w:type="dxa"/>
            <w:tcBorders>
              <w:top w:val="nil"/>
              <w:left w:val="single" w:sz="8" w:space="0" w:color="FAFAFA"/>
              <w:bottom w:val="single" w:sz="8" w:space="0" w:color="CCCCCC"/>
              <w:right w:val="single" w:sz="8" w:space="0" w:color="CCCCCC"/>
            </w:tcBorders>
            <w:shd w:val="clear" w:color="000000" w:fill="595959"/>
            <w:tcMar>
              <w:top w:w="15" w:type="dxa"/>
              <w:left w:w="15" w:type="dxa"/>
              <w:bottom w:w="0" w:type="dxa"/>
              <w:right w:w="15" w:type="dxa"/>
            </w:tcMar>
            <w:vAlign w:val="center"/>
            <w:hideMark/>
          </w:tcPr>
          <w:p w14:paraId="5511E43C" w14:textId="77777777" w:rsidR="00B36C8C" w:rsidRPr="00E33767" w:rsidRDefault="00B36C8C" w:rsidP="00160CD1">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Total</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2A6DAB90"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4.021</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4C5B7E04"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3.991</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6CFE3CF6"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3.933</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70759D94"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3.917</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6B2B2C7A"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3.898</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72562BF2"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4.007</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6EE0C4D8"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4.108</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3FEC7BE5"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4.154</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6E59C98B"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3.888</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0595D309"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3.518</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5FCDA55C"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3.264</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6F4D90E3"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3.071</w:t>
            </w:r>
          </w:p>
        </w:tc>
      </w:tr>
      <w:tr w:rsidR="00160CD1" w:rsidRPr="00E33767" w14:paraId="690DAFA7" w14:textId="77777777" w:rsidTr="00C37AF9">
        <w:trPr>
          <w:trHeight w:val="288"/>
          <w:jc w:val="center"/>
        </w:trPr>
        <w:tc>
          <w:tcPr>
            <w:tcW w:w="0" w:type="auto"/>
            <w:vMerge/>
            <w:tcBorders>
              <w:top w:val="single" w:sz="8" w:space="0" w:color="CCCCCC"/>
              <w:left w:val="single" w:sz="8" w:space="0" w:color="CCCCCC"/>
              <w:bottom w:val="single" w:sz="8" w:space="0" w:color="CCCCCC"/>
              <w:right w:val="single" w:sz="8" w:space="0" w:color="CCCCCC"/>
            </w:tcBorders>
            <w:vAlign w:val="center"/>
            <w:hideMark/>
          </w:tcPr>
          <w:p w14:paraId="0ACFCF7A" w14:textId="77777777" w:rsidR="00B36C8C" w:rsidRPr="00E33767" w:rsidRDefault="00B36C8C" w:rsidP="00160CD1">
            <w:pPr>
              <w:spacing w:after="0"/>
              <w:rPr>
                <w:rFonts w:ascii="Arial Narrow" w:hAnsi="Arial Narrow" w:cs="Calibri"/>
                <w:b/>
                <w:bCs/>
                <w:color w:val="FFFFFF"/>
                <w:sz w:val="18"/>
                <w:szCs w:val="18"/>
                <w:lang w:val="ro-RO"/>
              </w:rPr>
            </w:pPr>
          </w:p>
        </w:tc>
        <w:tc>
          <w:tcPr>
            <w:tcW w:w="505" w:type="dxa"/>
            <w:tcBorders>
              <w:top w:val="nil"/>
              <w:left w:val="single" w:sz="8" w:space="0" w:color="FAFAFA"/>
              <w:bottom w:val="single" w:sz="8" w:space="0" w:color="CCCCCC"/>
              <w:right w:val="single" w:sz="8" w:space="0" w:color="CCCCCC"/>
            </w:tcBorders>
            <w:shd w:val="clear" w:color="000000" w:fill="595959"/>
            <w:tcMar>
              <w:top w:w="15" w:type="dxa"/>
              <w:left w:w="15" w:type="dxa"/>
              <w:bottom w:w="0" w:type="dxa"/>
              <w:right w:w="15" w:type="dxa"/>
            </w:tcMar>
            <w:vAlign w:val="center"/>
            <w:hideMark/>
          </w:tcPr>
          <w:p w14:paraId="61573FA7" w14:textId="77777777" w:rsidR="00B36C8C" w:rsidRPr="00E33767" w:rsidRDefault="00B36C8C" w:rsidP="00160CD1">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M</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6B31DCAE"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2.040</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72EBF871"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2.004</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61A7035B"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1.975</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5F38A115"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1.952</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1A889978"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1.994</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05744738"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2.120</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58DCF2C7"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2.248</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2F5AA86A"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2.295</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43FBC878"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2.120</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2D4674E4"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1.897</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02FF2BBE"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1.737</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123DD47E"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1.662</w:t>
            </w:r>
          </w:p>
        </w:tc>
      </w:tr>
      <w:tr w:rsidR="00B36C8C" w:rsidRPr="00E33767" w14:paraId="32123E61" w14:textId="77777777" w:rsidTr="00C37AF9">
        <w:trPr>
          <w:trHeight w:val="288"/>
          <w:jc w:val="center"/>
        </w:trPr>
        <w:tc>
          <w:tcPr>
            <w:tcW w:w="0" w:type="auto"/>
            <w:vMerge/>
            <w:tcBorders>
              <w:top w:val="single" w:sz="8" w:space="0" w:color="CCCCCC"/>
              <w:left w:val="single" w:sz="8" w:space="0" w:color="CCCCCC"/>
              <w:bottom w:val="single" w:sz="8" w:space="0" w:color="CCCCCC"/>
              <w:right w:val="single" w:sz="8" w:space="0" w:color="CCCCCC"/>
            </w:tcBorders>
            <w:vAlign w:val="center"/>
            <w:hideMark/>
          </w:tcPr>
          <w:p w14:paraId="4D188E42" w14:textId="77777777" w:rsidR="00B36C8C" w:rsidRPr="00E33767" w:rsidRDefault="00B36C8C" w:rsidP="00160CD1">
            <w:pPr>
              <w:spacing w:after="0"/>
              <w:rPr>
                <w:rFonts w:ascii="Arial Narrow" w:hAnsi="Arial Narrow" w:cs="Calibri"/>
                <w:b/>
                <w:bCs/>
                <w:color w:val="FFFFFF"/>
                <w:sz w:val="18"/>
                <w:szCs w:val="18"/>
                <w:lang w:val="ro-RO"/>
              </w:rPr>
            </w:pPr>
          </w:p>
        </w:tc>
        <w:tc>
          <w:tcPr>
            <w:tcW w:w="505" w:type="dxa"/>
            <w:tcBorders>
              <w:top w:val="nil"/>
              <w:left w:val="single" w:sz="8" w:space="0" w:color="FAFAFA"/>
              <w:bottom w:val="single" w:sz="8" w:space="0" w:color="CCCCCC"/>
              <w:right w:val="single" w:sz="8" w:space="0" w:color="CCCCCC"/>
            </w:tcBorders>
            <w:shd w:val="clear" w:color="000000" w:fill="595959"/>
            <w:tcMar>
              <w:top w:w="15" w:type="dxa"/>
              <w:left w:w="15" w:type="dxa"/>
              <w:bottom w:w="0" w:type="dxa"/>
              <w:right w:w="15" w:type="dxa"/>
            </w:tcMar>
            <w:vAlign w:val="center"/>
          </w:tcPr>
          <w:p w14:paraId="421645BB" w14:textId="77777777" w:rsidR="00B36C8C" w:rsidRPr="00E33767" w:rsidRDefault="00B36C8C" w:rsidP="00160CD1">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F</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6B7DE2E9"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1.981</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5776E587"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1.987</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075040A4"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1.958</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2CCC89D4"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1.965</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3DD050F9"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1.904</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7BBF3AD1"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1.887</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72406660"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1.860</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2BA453DB"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1.859</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5A31D073"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1.768</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4416A817"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1.621</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343B4BCE"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1.527</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61D7E252"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1.409</w:t>
            </w:r>
          </w:p>
        </w:tc>
      </w:tr>
      <w:tr w:rsidR="00B36C8C" w:rsidRPr="00E33767" w14:paraId="4036DF5F" w14:textId="77777777" w:rsidTr="00C37AF9">
        <w:trPr>
          <w:trHeight w:val="288"/>
          <w:jc w:val="center"/>
        </w:trPr>
        <w:tc>
          <w:tcPr>
            <w:tcW w:w="0" w:type="auto"/>
            <w:vMerge w:val="restart"/>
            <w:tcBorders>
              <w:top w:val="nil"/>
              <w:left w:val="single" w:sz="8" w:space="0" w:color="CCCCCC"/>
              <w:bottom w:val="single" w:sz="8" w:space="0" w:color="CCCCCC"/>
              <w:right w:val="single" w:sz="8" w:space="0" w:color="CCCCCC"/>
            </w:tcBorders>
            <w:shd w:val="clear" w:color="000000" w:fill="595959"/>
            <w:tcMar>
              <w:top w:w="15" w:type="dxa"/>
              <w:left w:w="15" w:type="dxa"/>
              <w:bottom w:w="0" w:type="dxa"/>
              <w:right w:w="15" w:type="dxa"/>
            </w:tcMar>
            <w:vAlign w:val="center"/>
            <w:hideMark/>
          </w:tcPr>
          <w:p w14:paraId="00EFD9DF" w14:textId="77777777" w:rsidR="00B36C8C" w:rsidRPr="00E33767" w:rsidRDefault="00B36C8C" w:rsidP="00160CD1">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Oraș Bucecea</w:t>
            </w:r>
          </w:p>
        </w:tc>
        <w:tc>
          <w:tcPr>
            <w:tcW w:w="505" w:type="dxa"/>
            <w:tcBorders>
              <w:top w:val="nil"/>
              <w:left w:val="single" w:sz="8" w:space="0" w:color="FAFAFA"/>
              <w:bottom w:val="single" w:sz="8" w:space="0" w:color="CCCCCC"/>
              <w:right w:val="single" w:sz="8" w:space="0" w:color="CCCCCC"/>
            </w:tcBorders>
            <w:shd w:val="clear" w:color="000000" w:fill="595959"/>
            <w:tcMar>
              <w:top w:w="15" w:type="dxa"/>
              <w:left w:w="15" w:type="dxa"/>
              <w:bottom w:w="0" w:type="dxa"/>
              <w:right w:w="15" w:type="dxa"/>
            </w:tcMar>
            <w:vAlign w:val="center"/>
          </w:tcPr>
          <w:p w14:paraId="0C85F032" w14:textId="77777777" w:rsidR="00B36C8C" w:rsidRPr="00E33767" w:rsidRDefault="00B36C8C" w:rsidP="00160CD1">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Total</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095C59C7"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33</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36ECDB55"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34</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37A71845"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34</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205ADCB2"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32</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58D15308"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32</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716B46D9"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27</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3B89F715"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27</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36D8AB09"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22</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312639E8"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22</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2288579E"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21</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6396162C"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17</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0FDD84A8"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16</w:t>
            </w:r>
          </w:p>
        </w:tc>
      </w:tr>
      <w:tr w:rsidR="00B36C8C" w:rsidRPr="00E33767" w14:paraId="08EE4099" w14:textId="77777777" w:rsidTr="00C37AF9">
        <w:trPr>
          <w:trHeight w:val="288"/>
          <w:jc w:val="center"/>
        </w:trPr>
        <w:tc>
          <w:tcPr>
            <w:tcW w:w="0" w:type="auto"/>
            <w:vMerge/>
            <w:tcBorders>
              <w:top w:val="nil"/>
              <w:left w:val="single" w:sz="8" w:space="0" w:color="CCCCCC"/>
              <w:bottom w:val="single" w:sz="8" w:space="0" w:color="CCCCCC"/>
              <w:right w:val="single" w:sz="8" w:space="0" w:color="CCCCCC"/>
            </w:tcBorders>
            <w:vAlign w:val="center"/>
            <w:hideMark/>
          </w:tcPr>
          <w:p w14:paraId="14241E26" w14:textId="77777777" w:rsidR="00B36C8C" w:rsidRPr="00E33767" w:rsidRDefault="00B36C8C" w:rsidP="00160CD1">
            <w:pPr>
              <w:spacing w:after="0"/>
              <w:rPr>
                <w:rFonts w:ascii="Arial Narrow" w:hAnsi="Arial Narrow" w:cs="Calibri"/>
                <w:b/>
                <w:bCs/>
                <w:color w:val="FFFFFF"/>
                <w:sz w:val="18"/>
                <w:szCs w:val="18"/>
                <w:lang w:val="ro-RO"/>
              </w:rPr>
            </w:pPr>
          </w:p>
        </w:tc>
        <w:tc>
          <w:tcPr>
            <w:tcW w:w="505" w:type="dxa"/>
            <w:tcBorders>
              <w:top w:val="nil"/>
              <w:left w:val="single" w:sz="8" w:space="0" w:color="FAFAFA"/>
              <w:bottom w:val="single" w:sz="8" w:space="0" w:color="CCCCCC"/>
              <w:right w:val="single" w:sz="8" w:space="0" w:color="CCCCCC"/>
            </w:tcBorders>
            <w:shd w:val="clear" w:color="000000" w:fill="595959"/>
            <w:tcMar>
              <w:top w:w="15" w:type="dxa"/>
              <w:left w:w="15" w:type="dxa"/>
              <w:bottom w:w="0" w:type="dxa"/>
              <w:right w:w="15" w:type="dxa"/>
            </w:tcMar>
            <w:vAlign w:val="center"/>
          </w:tcPr>
          <w:p w14:paraId="48A55B17" w14:textId="77777777" w:rsidR="00B36C8C" w:rsidRPr="00E33767" w:rsidRDefault="00B36C8C" w:rsidP="00160CD1">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M</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0AA45F8B"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16</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5EF21755"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15</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08760ECB"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14</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34223F57"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14</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20E4ABEC"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15</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7FA442DD"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12</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5BA61916"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16</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0E1D4420"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12</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13CB3F04"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12</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773D498D"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12</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053BA2E8"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10</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5BE55B59"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9</w:t>
            </w:r>
          </w:p>
        </w:tc>
      </w:tr>
      <w:tr w:rsidR="00B36C8C" w:rsidRPr="00E33767" w14:paraId="5997AB6F" w14:textId="77777777" w:rsidTr="00C37AF9">
        <w:trPr>
          <w:trHeight w:val="288"/>
          <w:jc w:val="center"/>
        </w:trPr>
        <w:tc>
          <w:tcPr>
            <w:tcW w:w="0" w:type="auto"/>
            <w:vMerge/>
            <w:tcBorders>
              <w:top w:val="nil"/>
              <w:left w:val="single" w:sz="8" w:space="0" w:color="CCCCCC"/>
              <w:bottom w:val="single" w:sz="8" w:space="0" w:color="CCCCCC"/>
              <w:right w:val="single" w:sz="8" w:space="0" w:color="CCCCCC"/>
            </w:tcBorders>
            <w:vAlign w:val="center"/>
            <w:hideMark/>
          </w:tcPr>
          <w:p w14:paraId="3730EA33" w14:textId="77777777" w:rsidR="00B36C8C" w:rsidRPr="00E33767" w:rsidRDefault="00B36C8C" w:rsidP="00160CD1">
            <w:pPr>
              <w:spacing w:after="0"/>
              <w:rPr>
                <w:rFonts w:ascii="Arial Narrow" w:hAnsi="Arial Narrow" w:cs="Calibri"/>
                <w:b/>
                <w:bCs/>
                <w:color w:val="FFFFFF"/>
                <w:sz w:val="18"/>
                <w:szCs w:val="18"/>
                <w:lang w:val="ro-RO"/>
              </w:rPr>
            </w:pPr>
          </w:p>
        </w:tc>
        <w:tc>
          <w:tcPr>
            <w:tcW w:w="505" w:type="dxa"/>
            <w:tcBorders>
              <w:top w:val="nil"/>
              <w:left w:val="single" w:sz="8" w:space="0" w:color="FAFAFA"/>
              <w:bottom w:val="single" w:sz="8" w:space="0" w:color="CCCCCC"/>
              <w:right w:val="single" w:sz="8" w:space="0" w:color="CCCCCC"/>
            </w:tcBorders>
            <w:shd w:val="clear" w:color="000000" w:fill="595959"/>
            <w:tcMar>
              <w:top w:w="15" w:type="dxa"/>
              <w:left w:w="15" w:type="dxa"/>
              <w:bottom w:w="0" w:type="dxa"/>
              <w:right w:w="15" w:type="dxa"/>
            </w:tcMar>
            <w:vAlign w:val="center"/>
          </w:tcPr>
          <w:p w14:paraId="6A957E57" w14:textId="77777777" w:rsidR="00B36C8C" w:rsidRPr="00E33767" w:rsidRDefault="00B36C8C" w:rsidP="00160CD1">
            <w:pPr>
              <w:spacing w:after="0"/>
              <w:jc w:val="center"/>
              <w:rPr>
                <w:rFonts w:ascii="Arial Narrow" w:hAnsi="Arial Narrow" w:cs="Calibri"/>
                <w:b/>
                <w:bCs/>
                <w:color w:val="FFFFFF"/>
                <w:sz w:val="18"/>
                <w:szCs w:val="18"/>
                <w:lang w:val="ro-RO"/>
              </w:rPr>
            </w:pPr>
            <w:r w:rsidRPr="00E33767">
              <w:rPr>
                <w:rFonts w:ascii="Arial Narrow" w:hAnsi="Arial Narrow" w:cs="Calibri"/>
                <w:b/>
                <w:bCs/>
                <w:color w:val="FFFFFF"/>
                <w:sz w:val="18"/>
                <w:szCs w:val="18"/>
                <w:lang w:val="ro-RO"/>
              </w:rPr>
              <w:t>F</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041CCB51"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17</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5FB091A1"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19</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13CFB7F7"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20</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22D1367B"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18</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4F23C58E"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17</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2A5EAD42"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15</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0D297A32"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11</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0B419301"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10</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6DB141BC"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10</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4433C83A"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9</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11952786"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7</w:t>
            </w:r>
          </w:p>
        </w:tc>
        <w:tc>
          <w:tcPr>
            <w:tcW w:w="0" w:type="auto"/>
            <w:tcBorders>
              <w:top w:val="nil"/>
              <w:left w:val="nil"/>
              <w:bottom w:val="single" w:sz="8" w:space="0" w:color="CCCCCC"/>
              <w:right w:val="single" w:sz="8" w:space="0" w:color="CCCCCC"/>
            </w:tcBorders>
            <w:shd w:val="clear" w:color="000000" w:fill="FAFAFA"/>
            <w:tcMar>
              <w:top w:w="15" w:type="dxa"/>
              <w:left w:w="15" w:type="dxa"/>
              <w:bottom w:w="0" w:type="dxa"/>
              <w:right w:w="15" w:type="dxa"/>
            </w:tcMar>
            <w:vAlign w:val="center"/>
          </w:tcPr>
          <w:p w14:paraId="2219F9FA" w14:textId="77777777" w:rsidR="00B36C8C" w:rsidRPr="00E33767" w:rsidRDefault="00B36C8C" w:rsidP="00031CA7">
            <w:pPr>
              <w:spacing w:after="0"/>
              <w:jc w:val="center"/>
              <w:rPr>
                <w:rFonts w:ascii="Arial Narrow" w:hAnsi="Arial Narrow" w:cs="Calibri"/>
                <w:color w:val="000000"/>
                <w:sz w:val="18"/>
                <w:szCs w:val="18"/>
                <w:lang w:val="ro-RO"/>
              </w:rPr>
            </w:pPr>
            <w:r w:rsidRPr="00E33767">
              <w:rPr>
                <w:rFonts w:ascii="Arial Narrow" w:hAnsi="Arial Narrow"/>
                <w:sz w:val="18"/>
                <w:szCs w:val="18"/>
                <w:lang w:val="ro-RO"/>
              </w:rPr>
              <w:t>7</w:t>
            </w:r>
          </w:p>
        </w:tc>
      </w:tr>
    </w:tbl>
    <w:p w14:paraId="2A98A355" w14:textId="0DDC0606" w:rsidR="00FE61C9" w:rsidRPr="00C37AF9" w:rsidRDefault="00FE61C9" w:rsidP="007D02DE">
      <w:pPr>
        <w:pStyle w:val="Default"/>
        <w:spacing w:after="120"/>
        <w:ind w:left="720"/>
        <w:jc w:val="center"/>
        <w:rPr>
          <w:rFonts w:ascii="Arial Narrow" w:hAnsi="Arial Narrow"/>
          <w:i/>
          <w:iCs/>
          <w:sz w:val="18"/>
          <w:szCs w:val="18"/>
          <w:lang w:val="ro-RO"/>
        </w:rPr>
      </w:pPr>
      <w:r w:rsidRPr="00C37AF9">
        <w:rPr>
          <w:rFonts w:ascii="Arial Narrow" w:hAnsi="Arial Narrow"/>
          <w:i/>
          <w:iCs/>
          <w:sz w:val="18"/>
          <w:szCs w:val="18"/>
          <w:lang w:val="ro-RO"/>
        </w:rPr>
        <w:t xml:space="preserve">(Sursa: INS TEMPO, </w:t>
      </w:r>
      <w:r w:rsidR="0077335E" w:rsidRPr="00C37AF9">
        <w:rPr>
          <w:rFonts w:ascii="Arial Narrow" w:hAnsi="Arial Narrow"/>
          <w:i/>
          <w:iCs/>
          <w:sz w:val="18"/>
          <w:szCs w:val="18"/>
          <w:lang w:val="ro-RO"/>
        </w:rPr>
        <w:t>Ș</w:t>
      </w:r>
      <w:r w:rsidRPr="00C37AF9">
        <w:rPr>
          <w:rFonts w:ascii="Arial Narrow" w:hAnsi="Arial Narrow"/>
          <w:i/>
          <w:iCs/>
          <w:sz w:val="18"/>
          <w:szCs w:val="18"/>
          <w:lang w:val="ro-RO"/>
        </w:rPr>
        <w:t xml:space="preserve">omeri </w:t>
      </w:r>
      <w:r w:rsidR="0077335E" w:rsidRPr="00C37AF9">
        <w:rPr>
          <w:rFonts w:ascii="Arial Narrow" w:hAnsi="Arial Narrow"/>
          <w:i/>
          <w:iCs/>
          <w:sz w:val="18"/>
          <w:szCs w:val="18"/>
          <w:lang w:val="ro-RO"/>
        </w:rPr>
        <w:t>î</w:t>
      </w:r>
      <w:r w:rsidRPr="00C37AF9">
        <w:rPr>
          <w:rFonts w:ascii="Arial Narrow" w:hAnsi="Arial Narrow"/>
          <w:i/>
          <w:iCs/>
          <w:sz w:val="18"/>
          <w:szCs w:val="18"/>
          <w:lang w:val="ro-RO"/>
        </w:rPr>
        <w:t>nregistra</w:t>
      </w:r>
      <w:r w:rsidR="0077335E" w:rsidRPr="00C37AF9">
        <w:rPr>
          <w:rFonts w:ascii="Arial Narrow" w:hAnsi="Arial Narrow"/>
          <w:i/>
          <w:iCs/>
          <w:sz w:val="18"/>
          <w:szCs w:val="18"/>
          <w:lang w:val="ro-RO"/>
        </w:rPr>
        <w:t>ț</w:t>
      </w:r>
      <w:r w:rsidRPr="00C37AF9">
        <w:rPr>
          <w:rFonts w:ascii="Arial Narrow" w:hAnsi="Arial Narrow"/>
          <w:i/>
          <w:iCs/>
          <w:sz w:val="18"/>
          <w:szCs w:val="18"/>
          <w:lang w:val="ro-RO"/>
        </w:rPr>
        <w:t>i la sf</w:t>
      </w:r>
      <w:r w:rsidR="0077335E" w:rsidRPr="00C37AF9">
        <w:rPr>
          <w:rFonts w:ascii="Arial Narrow" w:hAnsi="Arial Narrow"/>
          <w:i/>
          <w:iCs/>
          <w:sz w:val="18"/>
          <w:szCs w:val="18"/>
          <w:lang w:val="ro-RO"/>
        </w:rPr>
        <w:t>â</w:t>
      </w:r>
      <w:r w:rsidRPr="00C37AF9">
        <w:rPr>
          <w:rFonts w:ascii="Arial Narrow" w:hAnsi="Arial Narrow"/>
          <w:i/>
          <w:iCs/>
          <w:sz w:val="18"/>
          <w:szCs w:val="18"/>
          <w:lang w:val="ro-RO"/>
        </w:rPr>
        <w:t>r</w:t>
      </w:r>
      <w:r w:rsidR="0077335E" w:rsidRPr="00C37AF9">
        <w:rPr>
          <w:rFonts w:ascii="Arial Narrow" w:hAnsi="Arial Narrow"/>
          <w:i/>
          <w:iCs/>
          <w:sz w:val="18"/>
          <w:szCs w:val="18"/>
          <w:lang w:val="ro-RO"/>
        </w:rPr>
        <w:t>ș</w:t>
      </w:r>
      <w:r w:rsidRPr="00C37AF9">
        <w:rPr>
          <w:rFonts w:ascii="Arial Narrow" w:hAnsi="Arial Narrow"/>
          <w:i/>
          <w:iCs/>
          <w:sz w:val="18"/>
          <w:szCs w:val="18"/>
          <w:lang w:val="ro-RO"/>
        </w:rPr>
        <w:t>itul lunii, pe sexe, jude</w:t>
      </w:r>
      <w:r w:rsidR="0077335E" w:rsidRPr="00C37AF9">
        <w:rPr>
          <w:rFonts w:ascii="Arial Narrow" w:hAnsi="Arial Narrow"/>
          <w:i/>
          <w:iCs/>
          <w:sz w:val="18"/>
          <w:szCs w:val="18"/>
          <w:lang w:val="ro-RO"/>
        </w:rPr>
        <w:t>ț</w:t>
      </w:r>
      <w:r w:rsidRPr="00C37AF9">
        <w:rPr>
          <w:rFonts w:ascii="Arial Narrow" w:hAnsi="Arial Narrow"/>
          <w:i/>
          <w:iCs/>
          <w:sz w:val="18"/>
          <w:szCs w:val="18"/>
          <w:lang w:val="ro-RO"/>
        </w:rPr>
        <w:t xml:space="preserve">e </w:t>
      </w:r>
      <w:r w:rsidR="0077335E" w:rsidRPr="00C37AF9">
        <w:rPr>
          <w:rFonts w:ascii="Arial Narrow" w:hAnsi="Arial Narrow"/>
          <w:i/>
          <w:iCs/>
          <w:sz w:val="18"/>
          <w:szCs w:val="18"/>
          <w:lang w:val="ro-RO"/>
        </w:rPr>
        <w:t>ș</w:t>
      </w:r>
      <w:r w:rsidRPr="00C37AF9">
        <w:rPr>
          <w:rFonts w:ascii="Arial Narrow" w:hAnsi="Arial Narrow"/>
          <w:i/>
          <w:iCs/>
          <w:sz w:val="18"/>
          <w:szCs w:val="18"/>
          <w:lang w:val="ro-RO"/>
        </w:rPr>
        <w:t>i localit</w:t>
      </w:r>
      <w:r w:rsidR="0077335E" w:rsidRPr="00C37AF9">
        <w:rPr>
          <w:rFonts w:ascii="Arial Narrow" w:hAnsi="Arial Narrow"/>
          <w:i/>
          <w:iCs/>
          <w:sz w:val="18"/>
          <w:szCs w:val="18"/>
          <w:lang w:val="ro-RO"/>
        </w:rPr>
        <w:t>ăț</w:t>
      </w:r>
      <w:r w:rsidRPr="00C37AF9">
        <w:rPr>
          <w:rFonts w:ascii="Arial Narrow" w:hAnsi="Arial Narrow"/>
          <w:i/>
          <w:iCs/>
          <w:sz w:val="18"/>
          <w:szCs w:val="18"/>
          <w:lang w:val="ro-RO"/>
        </w:rPr>
        <w:t>i)</w:t>
      </w:r>
    </w:p>
    <w:p w14:paraId="3CBEBDD5" w14:textId="77777777" w:rsidR="00FD073A" w:rsidRPr="00E33767" w:rsidRDefault="00FD073A" w:rsidP="00FD073A">
      <w:pPr>
        <w:pStyle w:val="Default"/>
        <w:jc w:val="both"/>
        <w:rPr>
          <w:rFonts w:ascii="Arial Narrow" w:hAnsi="Arial Narrow"/>
          <w:sz w:val="22"/>
          <w:szCs w:val="22"/>
          <w:lang w:val="ro-RO"/>
        </w:rPr>
      </w:pPr>
    </w:p>
    <w:p w14:paraId="7C8578EE" w14:textId="77777777" w:rsidR="00A80D80" w:rsidRDefault="0045052F" w:rsidP="00FD073A">
      <w:pPr>
        <w:pStyle w:val="Default"/>
        <w:spacing w:after="240"/>
        <w:jc w:val="both"/>
        <w:rPr>
          <w:rFonts w:ascii="Arial Narrow" w:hAnsi="Arial Narrow"/>
          <w:sz w:val="22"/>
          <w:szCs w:val="22"/>
          <w:lang w:val="ro-RO"/>
        </w:rPr>
      </w:pPr>
      <w:r w:rsidRPr="00E33767">
        <w:rPr>
          <w:rFonts w:ascii="Arial Narrow" w:hAnsi="Arial Narrow"/>
          <w:sz w:val="22"/>
          <w:szCs w:val="22"/>
          <w:lang w:val="ro-RO"/>
        </w:rPr>
        <w:t>Din pe</w:t>
      </w:r>
      <w:r w:rsidR="007B296A">
        <w:rPr>
          <w:rFonts w:ascii="Arial Narrow" w:hAnsi="Arial Narrow"/>
          <w:sz w:val="22"/>
          <w:szCs w:val="22"/>
          <w:lang w:val="ro-RO"/>
        </w:rPr>
        <w:t>r</w:t>
      </w:r>
      <w:r w:rsidRPr="00E33767">
        <w:rPr>
          <w:rFonts w:ascii="Arial Narrow" w:hAnsi="Arial Narrow"/>
          <w:sz w:val="22"/>
          <w:szCs w:val="22"/>
          <w:lang w:val="ro-RO"/>
        </w:rPr>
        <w:t xml:space="preserve">spectiva variabilei </w:t>
      </w:r>
      <w:r w:rsidRPr="00A53434">
        <w:rPr>
          <w:rFonts w:ascii="Arial Narrow" w:hAnsi="Arial Narrow"/>
          <w:i/>
          <w:sz w:val="22"/>
          <w:szCs w:val="22"/>
          <w:lang w:val="ro-RO"/>
        </w:rPr>
        <w:t>gen</w:t>
      </w:r>
      <w:r w:rsidRPr="00E33767">
        <w:rPr>
          <w:rFonts w:ascii="Arial Narrow" w:hAnsi="Arial Narrow"/>
          <w:sz w:val="22"/>
          <w:szCs w:val="22"/>
          <w:lang w:val="ro-RO"/>
        </w:rPr>
        <w:t xml:space="preserve"> se constată că în ciuda unei structuri preponderent masculine a populației active (conform datelor de recensământ, populația activă masculină era aproximativ de 2 ori mai </w:t>
      </w:r>
      <w:r w:rsidR="00CE4279">
        <w:rPr>
          <w:rFonts w:ascii="Arial Narrow" w:hAnsi="Arial Narrow"/>
          <w:sz w:val="22"/>
          <w:szCs w:val="22"/>
          <w:lang w:val="ro-RO"/>
        </w:rPr>
        <w:t>numeroasă</w:t>
      </w:r>
      <w:r w:rsidRPr="00E33767">
        <w:rPr>
          <w:rFonts w:ascii="Arial Narrow" w:hAnsi="Arial Narrow"/>
          <w:sz w:val="22"/>
          <w:szCs w:val="22"/>
          <w:lang w:val="ro-RO"/>
        </w:rPr>
        <w:t xml:space="preserve"> decât cea feminină), distribuția </w:t>
      </w:r>
      <w:r w:rsidR="0003391A" w:rsidRPr="00E33767">
        <w:rPr>
          <w:rFonts w:ascii="Arial Narrow" w:hAnsi="Arial Narrow"/>
          <w:sz w:val="22"/>
          <w:szCs w:val="22"/>
          <w:lang w:val="ro-RO"/>
        </w:rPr>
        <w:t>ș</w:t>
      </w:r>
      <w:r w:rsidRPr="00E33767">
        <w:rPr>
          <w:rFonts w:ascii="Arial Narrow" w:hAnsi="Arial Narrow"/>
          <w:sz w:val="22"/>
          <w:szCs w:val="22"/>
          <w:lang w:val="ro-RO"/>
        </w:rPr>
        <w:t>omerilor pe sexe este relativ uniformă, cu diferențe mult mai mici între bărbați și femei (în ciuda fluctuațiilor anua</w:t>
      </w:r>
      <w:r w:rsidR="004D58E7" w:rsidRPr="00E33767">
        <w:rPr>
          <w:rFonts w:ascii="Arial Narrow" w:hAnsi="Arial Narrow"/>
          <w:sz w:val="22"/>
          <w:szCs w:val="22"/>
          <w:lang w:val="ro-RO"/>
        </w:rPr>
        <w:t>l</w:t>
      </w:r>
      <w:r w:rsidRPr="00E33767">
        <w:rPr>
          <w:rFonts w:ascii="Arial Narrow" w:hAnsi="Arial Narrow"/>
          <w:sz w:val="22"/>
          <w:szCs w:val="22"/>
          <w:lang w:val="ro-RO"/>
        </w:rPr>
        <w:t>e și lunare).</w:t>
      </w:r>
    </w:p>
    <w:p w14:paraId="0D590336" w14:textId="77777777" w:rsidR="00295F94" w:rsidRDefault="00295F94" w:rsidP="00FD073A">
      <w:pPr>
        <w:pStyle w:val="Default"/>
        <w:spacing w:after="240"/>
        <w:jc w:val="both"/>
        <w:rPr>
          <w:rFonts w:ascii="Arial Narrow" w:hAnsi="Arial Narrow"/>
          <w:sz w:val="22"/>
          <w:szCs w:val="22"/>
          <w:lang w:val="ro-RO"/>
        </w:rPr>
      </w:pPr>
    </w:p>
    <w:p w14:paraId="2ADCE099" w14:textId="77777777" w:rsidR="00295F94" w:rsidRDefault="00295F94" w:rsidP="00FD073A">
      <w:pPr>
        <w:pStyle w:val="Default"/>
        <w:spacing w:after="240"/>
        <w:jc w:val="both"/>
        <w:rPr>
          <w:rFonts w:ascii="Arial Narrow" w:hAnsi="Arial Narrow"/>
          <w:sz w:val="22"/>
          <w:szCs w:val="22"/>
          <w:lang w:val="ro-RO"/>
        </w:rPr>
      </w:pPr>
    </w:p>
    <w:p w14:paraId="1A9583E8" w14:textId="77777777" w:rsidR="00295F94" w:rsidRPr="00E33767" w:rsidRDefault="00295F94" w:rsidP="00FD073A">
      <w:pPr>
        <w:pStyle w:val="Default"/>
        <w:spacing w:after="240"/>
        <w:jc w:val="both"/>
        <w:rPr>
          <w:rFonts w:ascii="Arial Narrow" w:hAnsi="Arial Narrow"/>
          <w:sz w:val="22"/>
          <w:szCs w:val="22"/>
          <w:lang w:val="ro-RO"/>
        </w:rPr>
      </w:pPr>
    </w:p>
    <w:tbl>
      <w:tblPr>
        <w:tblW w:w="5630" w:type="pct"/>
        <w:jc w:val="center"/>
        <w:tblLayout w:type="fixed"/>
        <w:tblLook w:val="04A0" w:firstRow="1" w:lastRow="0" w:firstColumn="1" w:lastColumn="0" w:noHBand="0" w:noVBand="1"/>
      </w:tblPr>
      <w:tblGrid>
        <w:gridCol w:w="960"/>
        <w:gridCol w:w="942"/>
        <w:gridCol w:w="523"/>
        <w:gridCol w:w="523"/>
        <w:gridCol w:w="523"/>
        <w:gridCol w:w="521"/>
        <w:gridCol w:w="521"/>
        <w:gridCol w:w="521"/>
        <w:gridCol w:w="521"/>
        <w:gridCol w:w="521"/>
        <w:gridCol w:w="521"/>
        <w:gridCol w:w="521"/>
        <w:gridCol w:w="521"/>
      </w:tblGrid>
      <w:tr w:rsidR="00F81D5C" w:rsidRPr="00E33767" w14:paraId="3B8852F1" w14:textId="77777777" w:rsidTr="00477BC4">
        <w:trPr>
          <w:trHeight w:val="300"/>
          <w:jc w:val="center"/>
        </w:trPr>
        <w:tc>
          <w:tcPr>
            <w:tcW w:w="629" w:type="pct"/>
            <w:vMerge w:val="restart"/>
            <w:tcBorders>
              <w:top w:val="nil"/>
              <w:left w:val="single" w:sz="8" w:space="0" w:color="CCCCCC"/>
              <w:bottom w:val="nil"/>
              <w:right w:val="single" w:sz="8" w:space="0" w:color="CCCCCC"/>
            </w:tcBorders>
            <w:shd w:val="clear" w:color="000000" w:fill="C00000"/>
            <w:vAlign w:val="center"/>
            <w:hideMark/>
          </w:tcPr>
          <w:p w14:paraId="277D3986" w14:textId="77777777" w:rsidR="00F81D5C" w:rsidRPr="00F81D5C" w:rsidRDefault="00F81D5C" w:rsidP="00F81D5C">
            <w:pPr>
              <w:spacing w:after="0" w:line="240" w:lineRule="auto"/>
              <w:jc w:val="center"/>
              <w:rPr>
                <w:rFonts w:ascii="Arial Narrow" w:eastAsia="Times New Roman" w:hAnsi="Arial Narrow" w:cs="Calibri"/>
                <w:b/>
                <w:bCs/>
                <w:color w:val="000000"/>
                <w:sz w:val="18"/>
                <w:szCs w:val="18"/>
                <w:lang w:val="ro-RO"/>
              </w:rPr>
            </w:pPr>
            <w:r w:rsidRPr="00F81D5C">
              <w:rPr>
                <w:rFonts w:ascii="Arial Narrow" w:eastAsia="Times New Roman" w:hAnsi="Arial Narrow" w:cs="Calibri"/>
                <w:b/>
                <w:bCs/>
                <w:color w:val="000000"/>
                <w:sz w:val="18"/>
                <w:szCs w:val="18"/>
                <w:lang w:val="ro-RO"/>
              </w:rPr>
              <w:lastRenderedPageBreak/>
              <w:t> </w:t>
            </w:r>
          </w:p>
        </w:tc>
        <w:tc>
          <w:tcPr>
            <w:tcW w:w="617" w:type="pct"/>
            <w:vMerge w:val="restart"/>
            <w:tcBorders>
              <w:top w:val="nil"/>
              <w:left w:val="single" w:sz="8" w:space="0" w:color="CCCCCC"/>
              <w:bottom w:val="nil"/>
              <w:right w:val="single" w:sz="8" w:space="0" w:color="CCCCCC"/>
            </w:tcBorders>
            <w:shd w:val="clear" w:color="000000" w:fill="C00000"/>
            <w:vAlign w:val="center"/>
            <w:hideMark/>
          </w:tcPr>
          <w:p w14:paraId="0A149549" w14:textId="77777777" w:rsidR="00F81D5C" w:rsidRPr="00F81D5C" w:rsidRDefault="00F81D5C" w:rsidP="00F81D5C">
            <w:pPr>
              <w:spacing w:after="0" w:line="240" w:lineRule="auto"/>
              <w:jc w:val="center"/>
              <w:rPr>
                <w:rFonts w:ascii="Arial Narrow" w:eastAsia="Times New Roman" w:hAnsi="Arial Narrow" w:cs="Calibri"/>
                <w:b/>
                <w:bCs/>
                <w:color w:val="000000"/>
                <w:sz w:val="18"/>
                <w:szCs w:val="18"/>
                <w:lang w:val="ro-RO"/>
              </w:rPr>
            </w:pPr>
            <w:r w:rsidRPr="00F81D5C">
              <w:rPr>
                <w:rFonts w:ascii="Arial Narrow" w:eastAsia="Times New Roman" w:hAnsi="Arial Narrow" w:cs="Calibri"/>
                <w:b/>
                <w:bCs/>
                <w:color w:val="000000"/>
                <w:sz w:val="18"/>
                <w:szCs w:val="18"/>
                <w:lang w:val="ro-RO"/>
              </w:rPr>
              <w:t> </w:t>
            </w:r>
          </w:p>
        </w:tc>
        <w:tc>
          <w:tcPr>
            <w:tcW w:w="342" w:type="pct"/>
            <w:tcBorders>
              <w:top w:val="nil"/>
              <w:left w:val="nil"/>
              <w:bottom w:val="single" w:sz="8" w:space="0" w:color="CCCCCC"/>
              <w:right w:val="single" w:sz="8" w:space="0" w:color="CCCCCC"/>
            </w:tcBorders>
            <w:shd w:val="clear" w:color="000000" w:fill="C00000"/>
            <w:vAlign w:val="center"/>
            <w:hideMark/>
          </w:tcPr>
          <w:p w14:paraId="52AFCF8F"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F81D5C">
              <w:rPr>
                <w:rFonts w:ascii="Arial Narrow" w:eastAsia="Times New Roman" w:hAnsi="Arial Narrow" w:cs="Calibri"/>
                <w:b/>
                <w:bCs/>
                <w:color w:val="FFFFFF"/>
                <w:sz w:val="18"/>
                <w:szCs w:val="18"/>
                <w:lang w:val="ro-RO"/>
              </w:rPr>
              <w:t>2010</w:t>
            </w:r>
          </w:p>
        </w:tc>
        <w:tc>
          <w:tcPr>
            <w:tcW w:w="342" w:type="pct"/>
            <w:tcBorders>
              <w:top w:val="nil"/>
              <w:left w:val="nil"/>
              <w:bottom w:val="single" w:sz="8" w:space="0" w:color="CCCCCC"/>
              <w:right w:val="single" w:sz="8" w:space="0" w:color="CCCCCC"/>
            </w:tcBorders>
            <w:shd w:val="clear" w:color="000000" w:fill="C00000"/>
            <w:vAlign w:val="center"/>
            <w:hideMark/>
          </w:tcPr>
          <w:p w14:paraId="3DBA8A13"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F81D5C">
              <w:rPr>
                <w:rFonts w:ascii="Arial Narrow" w:eastAsia="Times New Roman" w:hAnsi="Arial Narrow" w:cs="Calibri"/>
                <w:b/>
                <w:bCs/>
                <w:color w:val="FFFFFF"/>
                <w:sz w:val="18"/>
                <w:szCs w:val="18"/>
                <w:lang w:val="ro-RO"/>
              </w:rPr>
              <w:t>2011</w:t>
            </w:r>
          </w:p>
        </w:tc>
        <w:tc>
          <w:tcPr>
            <w:tcW w:w="342" w:type="pct"/>
            <w:tcBorders>
              <w:top w:val="nil"/>
              <w:left w:val="nil"/>
              <w:bottom w:val="single" w:sz="8" w:space="0" w:color="CCCCCC"/>
              <w:right w:val="single" w:sz="8" w:space="0" w:color="CCCCCC"/>
            </w:tcBorders>
            <w:shd w:val="clear" w:color="000000" w:fill="C00000"/>
            <w:vAlign w:val="center"/>
            <w:hideMark/>
          </w:tcPr>
          <w:p w14:paraId="384FCEAC"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F81D5C">
              <w:rPr>
                <w:rFonts w:ascii="Arial Narrow" w:eastAsia="Times New Roman" w:hAnsi="Arial Narrow" w:cs="Calibri"/>
                <w:b/>
                <w:bCs/>
                <w:color w:val="FFFFFF"/>
                <w:sz w:val="18"/>
                <w:szCs w:val="18"/>
                <w:lang w:val="ro-RO"/>
              </w:rPr>
              <w:t>2012</w:t>
            </w:r>
          </w:p>
        </w:tc>
        <w:tc>
          <w:tcPr>
            <w:tcW w:w="341" w:type="pct"/>
            <w:tcBorders>
              <w:top w:val="nil"/>
              <w:left w:val="nil"/>
              <w:bottom w:val="single" w:sz="8" w:space="0" w:color="CCCCCC"/>
              <w:right w:val="single" w:sz="8" w:space="0" w:color="CCCCCC"/>
            </w:tcBorders>
            <w:shd w:val="clear" w:color="000000" w:fill="C00000"/>
            <w:vAlign w:val="center"/>
            <w:hideMark/>
          </w:tcPr>
          <w:p w14:paraId="68B8792B"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F81D5C">
              <w:rPr>
                <w:rFonts w:ascii="Arial Narrow" w:eastAsia="Times New Roman" w:hAnsi="Arial Narrow" w:cs="Calibri"/>
                <w:b/>
                <w:bCs/>
                <w:color w:val="FFFFFF"/>
                <w:sz w:val="18"/>
                <w:szCs w:val="18"/>
                <w:lang w:val="ro-RO"/>
              </w:rPr>
              <w:t>2013</w:t>
            </w:r>
          </w:p>
        </w:tc>
        <w:tc>
          <w:tcPr>
            <w:tcW w:w="341" w:type="pct"/>
            <w:tcBorders>
              <w:top w:val="nil"/>
              <w:left w:val="nil"/>
              <w:bottom w:val="single" w:sz="8" w:space="0" w:color="CCCCCC"/>
              <w:right w:val="single" w:sz="8" w:space="0" w:color="CCCCCC"/>
            </w:tcBorders>
            <w:shd w:val="clear" w:color="000000" w:fill="C00000"/>
            <w:vAlign w:val="center"/>
            <w:hideMark/>
          </w:tcPr>
          <w:p w14:paraId="080D5AEA"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F81D5C">
              <w:rPr>
                <w:rFonts w:ascii="Arial Narrow" w:eastAsia="Times New Roman" w:hAnsi="Arial Narrow" w:cs="Calibri"/>
                <w:b/>
                <w:bCs/>
                <w:color w:val="FFFFFF"/>
                <w:sz w:val="18"/>
                <w:szCs w:val="18"/>
                <w:lang w:val="ro-RO"/>
              </w:rPr>
              <w:t>2014</w:t>
            </w:r>
          </w:p>
        </w:tc>
        <w:tc>
          <w:tcPr>
            <w:tcW w:w="341" w:type="pct"/>
            <w:tcBorders>
              <w:top w:val="nil"/>
              <w:left w:val="nil"/>
              <w:bottom w:val="single" w:sz="8" w:space="0" w:color="CCCCCC"/>
              <w:right w:val="single" w:sz="8" w:space="0" w:color="CCCCCC"/>
            </w:tcBorders>
            <w:shd w:val="clear" w:color="000000" w:fill="C00000"/>
            <w:vAlign w:val="center"/>
            <w:hideMark/>
          </w:tcPr>
          <w:p w14:paraId="036572E4"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F81D5C">
              <w:rPr>
                <w:rFonts w:ascii="Arial Narrow" w:eastAsia="Times New Roman" w:hAnsi="Arial Narrow" w:cs="Calibri"/>
                <w:b/>
                <w:bCs/>
                <w:color w:val="FFFFFF"/>
                <w:sz w:val="18"/>
                <w:szCs w:val="18"/>
                <w:lang w:val="ro-RO"/>
              </w:rPr>
              <w:t>2015</w:t>
            </w:r>
          </w:p>
        </w:tc>
        <w:tc>
          <w:tcPr>
            <w:tcW w:w="341" w:type="pct"/>
            <w:tcBorders>
              <w:top w:val="nil"/>
              <w:left w:val="nil"/>
              <w:bottom w:val="single" w:sz="8" w:space="0" w:color="CCCCCC"/>
              <w:right w:val="single" w:sz="8" w:space="0" w:color="CCCCCC"/>
            </w:tcBorders>
            <w:shd w:val="clear" w:color="000000" w:fill="C00000"/>
            <w:vAlign w:val="center"/>
            <w:hideMark/>
          </w:tcPr>
          <w:p w14:paraId="65F54AED"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F81D5C">
              <w:rPr>
                <w:rFonts w:ascii="Arial Narrow" w:eastAsia="Times New Roman" w:hAnsi="Arial Narrow" w:cs="Calibri"/>
                <w:b/>
                <w:bCs/>
                <w:color w:val="FFFFFF"/>
                <w:sz w:val="18"/>
                <w:szCs w:val="18"/>
                <w:lang w:val="ro-RO"/>
              </w:rPr>
              <w:t>2016</w:t>
            </w:r>
          </w:p>
        </w:tc>
        <w:tc>
          <w:tcPr>
            <w:tcW w:w="341" w:type="pct"/>
            <w:tcBorders>
              <w:top w:val="nil"/>
              <w:left w:val="nil"/>
              <w:bottom w:val="single" w:sz="8" w:space="0" w:color="CCCCCC"/>
              <w:right w:val="single" w:sz="8" w:space="0" w:color="CCCCCC"/>
            </w:tcBorders>
            <w:shd w:val="clear" w:color="000000" w:fill="C00000"/>
            <w:vAlign w:val="center"/>
            <w:hideMark/>
          </w:tcPr>
          <w:p w14:paraId="0E48457C"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F81D5C">
              <w:rPr>
                <w:rFonts w:ascii="Arial Narrow" w:eastAsia="Times New Roman" w:hAnsi="Arial Narrow" w:cs="Calibri"/>
                <w:b/>
                <w:bCs/>
                <w:color w:val="FFFFFF"/>
                <w:sz w:val="18"/>
                <w:szCs w:val="18"/>
                <w:lang w:val="ro-RO"/>
              </w:rPr>
              <w:t>2017</w:t>
            </w:r>
          </w:p>
        </w:tc>
        <w:tc>
          <w:tcPr>
            <w:tcW w:w="341" w:type="pct"/>
            <w:tcBorders>
              <w:top w:val="nil"/>
              <w:left w:val="nil"/>
              <w:bottom w:val="single" w:sz="8" w:space="0" w:color="CCCCCC"/>
              <w:right w:val="single" w:sz="8" w:space="0" w:color="CCCCCC"/>
            </w:tcBorders>
            <w:shd w:val="clear" w:color="000000" w:fill="C00000"/>
            <w:vAlign w:val="center"/>
            <w:hideMark/>
          </w:tcPr>
          <w:p w14:paraId="059E624B"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F81D5C">
              <w:rPr>
                <w:rFonts w:ascii="Arial Narrow" w:eastAsia="Times New Roman" w:hAnsi="Arial Narrow" w:cs="Calibri"/>
                <w:b/>
                <w:bCs/>
                <w:color w:val="FFFFFF"/>
                <w:sz w:val="18"/>
                <w:szCs w:val="18"/>
                <w:lang w:val="ro-RO"/>
              </w:rPr>
              <w:t>2018</w:t>
            </w:r>
          </w:p>
        </w:tc>
        <w:tc>
          <w:tcPr>
            <w:tcW w:w="341" w:type="pct"/>
            <w:tcBorders>
              <w:top w:val="nil"/>
              <w:left w:val="nil"/>
              <w:bottom w:val="single" w:sz="8" w:space="0" w:color="CCCCCC"/>
              <w:right w:val="single" w:sz="8" w:space="0" w:color="CCCCCC"/>
            </w:tcBorders>
            <w:shd w:val="clear" w:color="000000" w:fill="C00000"/>
            <w:vAlign w:val="center"/>
            <w:hideMark/>
          </w:tcPr>
          <w:p w14:paraId="282D8C39"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F81D5C">
              <w:rPr>
                <w:rFonts w:ascii="Arial Narrow" w:eastAsia="Times New Roman" w:hAnsi="Arial Narrow" w:cs="Calibri"/>
                <w:b/>
                <w:bCs/>
                <w:color w:val="FFFFFF"/>
                <w:sz w:val="18"/>
                <w:szCs w:val="18"/>
                <w:lang w:val="ro-RO"/>
              </w:rPr>
              <w:t>2019</w:t>
            </w:r>
          </w:p>
        </w:tc>
        <w:tc>
          <w:tcPr>
            <w:tcW w:w="342" w:type="pct"/>
            <w:tcBorders>
              <w:top w:val="nil"/>
              <w:left w:val="nil"/>
              <w:bottom w:val="single" w:sz="8" w:space="0" w:color="CCCCCC"/>
              <w:right w:val="single" w:sz="8" w:space="0" w:color="CCCCCC"/>
            </w:tcBorders>
            <w:shd w:val="clear" w:color="000000" w:fill="C00000"/>
            <w:vAlign w:val="center"/>
            <w:hideMark/>
          </w:tcPr>
          <w:p w14:paraId="76692A4A"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F81D5C">
              <w:rPr>
                <w:rFonts w:ascii="Arial Narrow" w:eastAsia="Times New Roman" w:hAnsi="Arial Narrow" w:cs="Calibri"/>
                <w:b/>
                <w:bCs/>
                <w:color w:val="FFFFFF"/>
                <w:sz w:val="18"/>
                <w:szCs w:val="18"/>
                <w:lang w:val="ro-RO"/>
              </w:rPr>
              <w:t>2020</w:t>
            </w:r>
          </w:p>
        </w:tc>
      </w:tr>
      <w:tr w:rsidR="00F81D5C" w:rsidRPr="00F81D5C" w14:paraId="3804379B" w14:textId="77777777" w:rsidTr="00477BC4">
        <w:trPr>
          <w:trHeight w:val="300"/>
          <w:jc w:val="center"/>
        </w:trPr>
        <w:tc>
          <w:tcPr>
            <w:tcW w:w="629" w:type="pct"/>
            <w:vMerge/>
            <w:tcBorders>
              <w:top w:val="nil"/>
              <w:left w:val="single" w:sz="8" w:space="0" w:color="CCCCCC"/>
              <w:bottom w:val="nil"/>
              <w:right w:val="single" w:sz="8" w:space="0" w:color="CCCCCC"/>
            </w:tcBorders>
            <w:vAlign w:val="center"/>
            <w:hideMark/>
          </w:tcPr>
          <w:p w14:paraId="77E2BD57" w14:textId="77777777" w:rsidR="00F81D5C" w:rsidRPr="00F81D5C" w:rsidRDefault="00F81D5C" w:rsidP="00F81D5C">
            <w:pPr>
              <w:spacing w:after="0" w:line="240" w:lineRule="auto"/>
              <w:rPr>
                <w:rFonts w:ascii="Arial Narrow" w:eastAsia="Times New Roman" w:hAnsi="Arial Narrow" w:cs="Calibri"/>
                <w:b/>
                <w:bCs/>
                <w:color w:val="000000"/>
                <w:sz w:val="18"/>
                <w:szCs w:val="18"/>
                <w:lang w:val="ro-RO"/>
              </w:rPr>
            </w:pPr>
          </w:p>
        </w:tc>
        <w:tc>
          <w:tcPr>
            <w:tcW w:w="617" w:type="pct"/>
            <w:vMerge/>
            <w:tcBorders>
              <w:top w:val="nil"/>
              <w:left w:val="single" w:sz="8" w:space="0" w:color="CCCCCC"/>
              <w:bottom w:val="nil"/>
              <w:right w:val="single" w:sz="8" w:space="0" w:color="CCCCCC"/>
            </w:tcBorders>
            <w:vAlign w:val="center"/>
            <w:hideMark/>
          </w:tcPr>
          <w:p w14:paraId="5086B1FC" w14:textId="77777777" w:rsidR="00F81D5C" w:rsidRPr="00F81D5C" w:rsidRDefault="00F81D5C" w:rsidP="00F81D5C">
            <w:pPr>
              <w:spacing w:after="0" w:line="240" w:lineRule="auto"/>
              <w:rPr>
                <w:rFonts w:ascii="Arial Narrow" w:eastAsia="Times New Roman" w:hAnsi="Arial Narrow" w:cs="Calibri"/>
                <w:b/>
                <w:bCs/>
                <w:color w:val="000000"/>
                <w:sz w:val="18"/>
                <w:szCs w:val="18"/>
                <w:lang w:val="ro-RO"/>
              </w:rPr>
            </w:pPr>
          </w:p>
        </w:tc>
        <w:tc>
          <w:tcPr>
            <w:tcW w:w="3754" w:type="pct"/>
            <w:gridSpan w:val="11"/>
            <w:tcBorders>
              <w:top w:val="single" w:sz="8" w:space="0" w:color="CCCCCC"/>
              <w:left w:val="nil"/>
              <w:bottom w:val="single" w:sz="8" w:space="0" w:color="CCCCCC"/>
              <w:right w:val="single" w:sz="8" w:space="0" w:color="CCCCCC"/>
            </w:tcBorders>
            <w:shd w:val="clear" w:color="000000" w:fill="C00000"/>
            <w:vAlign w:val="center"/>
            <w:hideMark/>
          </w:tcPr>
          <w:p w14:paraId="5A66E24B"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F81D5C">
              <w:rPr>
                <w:rFonts w:ascii="Arial Narrow" w:eastAsia="Times New Roman" w:hAnsi="Arial Narrow" w:cs="Calibri"/>
                <w:b/>
                <w:bCs/>
                <w:color w:val="FFFFFF"/>
                <w:sz w:val="18"/>
                <w:szCs w:val="18"/>
                <w:lang w:val="ro-RO"/>
              </w:rPr>
              <w:t>UM: Procente</w:t>
            </w:r>
          </w:p>
        </w:tc>
      </w:tr>
      <w:tr w:rsidR="00F81D5C" w:rsidRPr="00E33767" w14:paraId="72B0AAC5" w14:textId="77777777" w:rsidTr="00477BC4">
        <w:trPr>
          <w:trHeight w:val="300"/>
          <w:jc w:val="center"/>
        </w:trPr>
        <w:tc>
          <w:tcPr>
            <w:tcW w:w="629" w:type="pct"/>
            <w:vMerge w:val="restart"/>
            <w:tcBorders>
              <w:top w:val="nil"/>
              <w:left w:val="single" w:sz="8" w:space="0" w:color="CCCCCC"/>
              <w:bottom w:val="single" w:sz="8" w:space="0" w:color="CCCCCC"/>
              <w:right w:val="single" w:sz="8" w:space="0" w:color="CCCCCC"/>
            </w:tcBorders>
            <w:shd w:val="clear" w:color="000000" w:fill="595959"/>
            <w:vAlign w:val="center"/>
            <w:hideMark/>
          </w:tcPr>
          <w:p w14:paraId="14D5FF6A"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J</w:t>
            </w:r>
            <w:r w:rsidRPr="00F81D5C">
              <w:rPr>
                <w:rFonts w:ascii="Arial Narrow" w:eastAsia="Times New Roman" w:hAnsi="Arial Narrow" w:cs="Calibri"/>
                <w:b/>
                <w:bCs/>
                <w:color w:val="FFFFFF"/>
                <w:sz w:val="18"/>
                <w:szCs w:val="18"/>
                <w:lang w:val="ro-RO"/>
              </w:rPr>
              <w:t>udețul Botoșani</w:t>
            </w:r>
          </w:p>
        </w:tc>
        <w:tc>
          <w:tcPr>
            <w:tcW w:w="617" w:type="pct"/>
            <w:tcBorders>
              <w:top w:val="nil"/>
              <w:left w:val="nil"/>
              <w:bottom w:val="single" w:sz="8" w:space="0" w:color="CCCCCC"/>
              <w:right w:val="single" w:sz="8" w:space="0" w:color="CCCCCC"/>
            </w:tcBorders>
            <w:shd w:val="clear" w:color="000000" w:fill="595959"/>
            <w:vAlign w:val="center"/>
            <w:hideMark/>
          </w:tcPr>
          <w:p w14:paraId="70B451A2"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F81D5C">
              <w:rPr>
                <w:rFonts w:ascii="Arial Narrow" w:eastAsia="Times New Roman" w:hAnsi="Arial Narrow" w:cs="Calibri"/>
                <w:b/>
                <w:bCs/>
                <w:color w:val="FFFFFF"/>
                <w:sz w:val="18"/>
                <w:szCs w:val="18"/>
                <w:lang w:val="ro-RO"/>
              </w:rPr>
              <w:t>Total</w:t>
            </w:r>
          </w:p>
        </w:tc>
        <w:tc>
          <w:tcPr>
            <w:tcW w:w="342" w:type="pct"/>
            <w:tcBorders>
              <w:top w:val="nil"/>
              <w:left w:val="nil"/>
              <w:bottom w:val="single" w:sz="8" w:space="0" w:color="CCCCCC"/>
              <w:right w:val="single" w:sz="8" w:space="0" w:color="CCCCCC"/>
            </w:tcBorders>
            <w:shd w:val="clear" w:color="000000" w:fill="FAFAFA"/>
            <w:vAlign w:val="center"/>
            <w:hideMark/>
          </w:tcPr>
          <w:p w14:paraId="50ACA2AB"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3,4</w:t>
            </w:r>
          </w:p>
        </w:tc>
        <w:tc>
          <w:tcPr>
            <w:tcW w:w="342" w:type="pct"/>
            <w:tcBorders>
              <w:top w:val="nil"/>
              <w:left w:val="nil"/>
              <w:bottom w:val="single" w:sz="8" w:space="0" w:color="CCCCCC"/>
              <w:right w:val="single" w:sz="8" w:space="0" w:color="CCCCCC"/>
            </w:tcBorders>
            <w:shd w:val="clear" w:color="000000" w:fill="FAFAFA"/>
            <w:vAlign w:val="center"/>
            <w:hideMark/>
          </w:tcPr>
          <w:p w14:paraId="09E96CD7"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2,1</w:t>
            </w:r>
          </w:p>
        </w:tc>
        <w:tc>
          <w:tcPr>
            <w:tcW w:w="342" w:type="pct"/>
            <w:tcBorders>
              <w:top w:val="nil"/>
              <w:left w:val="nil"/>
              <w:bottom w:val="single" w:sz="8" w:space="0" w:color="CCCCCC"/>
              <w:right w:val="single" w:sz="8" w:space="0" w:color="CCCCCC"/>
            </w:tcBorders>
            <w:shd w:val="clear" w:color="000000" w:fill="FAFAFA"/>
            <w:vAlign w:val="center"/>
            <w:hideMark/>
          </w:tcPr>
          <w:p w14:paraId="5B012B1A"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2,4</w:t>
            </w:r>
          </w:p>
        </w:tc>
        <w:tc>
          <w:tcPr>
            <w:tcW w:w="341" w:type="pct"/>
            <w:tcBorders>
              <w:top w:val="nil"/>
              <w:left w:val="nil"/>
              <w:bottom w:val="single" w:sz="8" w:space="0" w:color="CCCCCC"/>
              <w:right w:val="single" w:sz="8" w:space="0" w:color="CCCCCC"/>
            </w:tcBorders>
            <w:shd w:val="clear" w:color="000000" w:fill="FAFAFA"/>
            <w:vAlign w:val="center"/>
            <w:hideMark/>
          </w:tcPr>
          <w:p w14:paraId="56DF6AB9"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2,9</w:t>
            </w:r>
          </w:p>
        </w:tc>
        <w:tc>
          <w:tcPr>
            <w:tcW w:w="341" w:type="pct"/>
            <w:tcBorders>
              <w:top w:val="nil"/>
              <w:left w:val="nil"/>
              <w:bottom w:val="single" w:sz="8" w:space="0" w:color="CCCCCC"/>
              <w:right w:val="single" w:sz="8" w:space="0" w:color="CCCCCC"/>
            </w:tcBorders>
            <w:shd w:val="clear" w:color="000000" w:fill="FAFAFA"/>
            <w:vAlign w:val="center"/>
            <w:hideMark/>
          </w:tcPr>
          <w:p w14:paraId="540E12B9"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2,7</w:t>
            </w:r>
          </w:p>
        </w:tc>
        <w:tc>
          <w:tcPr>
            <w:tcW w:w="341" w:type="pct"/>
            <w:tcBorders>
              <w:top w:val="nil"/>
              <w:left w:val="nil"/>
              <w:bottom w:val="single" w:sz="8" w:space="0" w:color="CCCCCC"/>
              <w:right w:val="single" w:sz="8" w:space="0" w:color="CCCCCC"/>
            </w:tcBorders>
            <w:shd w:val="clear" w:color="000000" w:fill="FAFAFA"/>
            <w:vAlign w:val="center"/>
            <w:hideMark/>
          </w:tcPr>
          <w:p w14:paraId="3AF1230A"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2,6</w:t>
            </w:r>
          </w:p>
        </w:tc>
        <w:tc>
          <w:tcPr>
            <w:tcW w:w="341" w:type="pct"/>
            <w:tcBorders>
              <w:top w:val="nil"/>
              <w:left w:val="nil"/>
              <w:bottom w:val="single" w:sz="8" w:space="0" w:color="CCCCCC"/>
              <w:right w:val="single" w:sz="8" w:space="0" w:color="CCCCCC"/>
            </w:tcBorders>
            <w:shd w:val="clear" w:color="000000" w:fill="FAFAFA"/>
            <w:vAlign w:val="center"/>
            <w:hideMark/>
          </w:tcPr>
          <w:p w14:paraId="4FDA1CAF"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2,8</w:t>
            </w:r>
          </w:p>
        </w:tc>
        <w:tc>
          <w:tcPr>
            <w:tcW w:w="341" w:type="pct"/>
            <w:tcBorders>
              <w:top w:val="nil"/>
              <w:left w:val="nil"/>
              <w:bottom w:val="single" w:sz="8" w:space="0" w:color="CCCCCC"/>
              <w:right w:val="single" w:sz="8" w:space="0" w:color="CCCCCC"/>
            </w:tcBorders>
            <w:shd w:val="clear" w:color="000000" w:fill="FAFAFA"/>
            <w:vAlign w:val="center"/>
            <w:hideMark/>
          </w:tcPr>
          <w:p w14:paraId="7D8B4E8C"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1,8</w:t>
            </w:r>
          </w:p>
        </w:tc>
        <w:tc>
          <w:tcPr>
            <w:tcW w:w="341" w:type="pct"/>
            <w:tcBorders>
              <w:top w:val="nil"/>
              <w:left w:val="nil"/>
              <w:bottom w:val="single" w:sz="8" w:space="0" w:color="CCCCCC"/>
              <w:right w:val="single" w:sz="8" w:space="0" w:color="CCCCCC"/>
            </w:tcBorders>
            <w:shd w:val="clear" w:color="000000" w:fill="FAFAFA"/>
            <w:vAlign w:val="center"/>
            <w:hideMark/>
          </w:tcPr>
          <w:p w14:paraId="64513D0E"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1,5</w:t>
            </w:r>
          </w:p>
        </w:tc>
        <w:tc>
          <w:tcPr>
            <w:tcW w:w="341" w:type="pct"/>
            <w:tcBorders>
              <w:top w:val="nil"/>
              <w:left w:val="nil"/>
              <w:bottom w:val="single" w:sz="8" w:space="0" w:color="CCCCCC"/>
              <w:right w:val="single" w:sz="8" w:space="0" w:color="CCCCCC"/>
            </w:tcBorders>
            <w:shd w:val="clear" w:color="000000" w:fill="FAFAFA"/>
            <w:vAlign w:val="center"/>
            <w:hideMark/>
          </w:tcPr>
          <w:p w14:paraId="1BA02704"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1,3</w:t>
            </w:r>
          </w:p>
        </w:tc>
        <w:tc>
          <w:tcPr>
            <w:tcW w:w="342" w:type="pct"/>
            <w:tcBorders>
              <w:top w:val="nil"/>
              <w:left w:val="nil"/>
              <w:bottom w:val="single" w:sz="8" w:space="0" w:color="CCCCCC"/>
              <w:right w:val="single" w:sz="8" w:space="0" w:color="CCCCCC"/>
            </w:tcBorders>
            <w:shd w:val="clear" w:color="000000" w:fill="FAFAFA"/>
            <w:vAlign w:val="center"/>
            <w:hideMark/>
          </w:tcPr>
          <w:p w14:paraId="6A0591A1"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1,4</w:t>
            </w:r>
          </w:p>
        </w:tc>
      </w:tr>
      <w:tr w:rsidR="00F81D5C" w:rsidRPr="00E33767" w14:paraId="532FC862" w14:textId="77777777" w:rsidTr="00477BC4">
        <w:trPr>
          <w:trHeight w:val="300"/>
          <w:jc w:val="center"/>
        </w:trPr>
        <w:tc>
          <w:tcPr>
            <w:tcW w:w="629" w:type="pct"/>
            <w:vMerge/>
            <w:tcBorders>
              <w:top w:val="nil"/>
              <w:left w:val="single" w:sz="8" w:space="0" w:color="CCCCCC"/>
              <w:bottom w:val="single" w:sz="8" w:space="0" w:color="CCCCCC"/>
              <w:right w:val="single" w:sz="8" w:space="0" w:color="CCCCCC"/>
            </w:tcBorders>
            <w:vAlign w:val="center"/>
            <w:hideMark/>
          </w:tcPr>
          <w:p w14:paraId="7E944D3C" w14:textId="77777777" w:rsidR="00F81D5C" w:rsidRPr="00F81D5C" w:rsidRDefault="00F81D5C" w:rsidP="00F81D5C">
            <w:pPr>
              <w:spacing w:after="0" w:line="240" w:lineRule="auto"/>
              <w:rPr>
                <w:rFonts w:ascii="Arial Narrow" w:eastAsia="Times New Roman" w:hAnsi="Arial Narrow" w:cs="Calibri"/>
                <w:b/>
                <w:bCs/>
                <w:color w:val="FFFFFF"/>
                <w:sz w:val="18"/>
                <w:szCs w:val="18"/>
                <w:lang w:val="ro-RO"/>
              </w:rPr>
            </w:pPr>
          </w:p>
        </w:tc>
        <w:tc>
          <w:tcPr>
            <w:tcW w:w="617" w:type="pct"/>
            <w:tcBorders>
              <w:top w:val="nil"/>
              <w:left w:val="nil"/>
              <w:bottom w:val="single" w:sz="8" w:space="0" w:color="CCCCCC"/>
              <w:right w:val="single" w:sz="8" w:space="0" w:color="CCCCCC"/>
            </w:tcBorders>
            <w:shd w:val="clear" w:color="000000" w:fill="595959"/>
            <w:vAlign w:val="center"/>
            <w:hideMark/>
          </w:tcPr>
          <w:p w14:paraId="1A63F8CD"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F81D5C">
              <w:rPr>
                <w:rFonts w:ascii="Arial Narrow" w:eastAsia="Times New Roman" w:hAnsi="Arial Narrow" w:cs="Calibri"/>
                <w:b/>
                <w:bCs/>
                <w:color w:val="FFFFFF"/>
                <w:sz w:val="18"/>
                <w:szCs w:val="18"/>
                <w:lang w:val="ro-RO"/>
              </w:rPr>
              <w:t>M</w:t>
            </w:r>
          </w:p>
        </w:tc>
        <w:tc>
          <w:tcPr>
            <w:tcW w:w="342" w:type="pct"/>
            <w:tcBorders>
              <w:top w:val="nil"/>
              <w:left w:val="nil"/>
              <w:bottom w:val="single" w:sz="8" w:space="0" w:color="CCCCCC"/>
              <w:right w:val="single" w:sz="8" w:space="0" w:color="CCCCCC"/>
            </w:tcBorders>
            <w:shd w:val="clear" w:color="000000" w:fill="FAFAFA"/>
            <w:vAlign w:val="center"/>
            <w:hideMark/>
          </w:tcPr>
          <w:p w14:paraId="084C89A6"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4,1</w:t>
            </w:r>
          </w:p>
        </w:tc>
        <w:tc>
          <w:tcPr>
            <w:tcW w:w="342" w:type="pct"/>
            <w:tcBorders>
              <w:top w:val="nil"/>
              <w:left w:val="nil"/>
              <w:bottom w:val="single" w:sz="8" w:space="0" w:color="CCCCCC"/>
              <w:right w:val="single" w:sz="8" w:space="0" w:color="CCCCCC"/>
            </w:tcBorders>
            <w:shd w:val="clear" w:color="000000" w:fill="FAFAFA"/>
            <w:vAlign w:val="center"/>
            <w:hideMark/>
          </w:tcPr>
          <w:p w14:paraId="7B49491E"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2,3</w:t>
            </w:r>
          </w:p>
        </w:tc>
        <w:tc>
          <w:tcPr>
            <w:tcW w:w="342" w:type="pct"/>
            <w:tcBorders>
              <w:top w:val="nil"/>
              <w:left w:val="nil"/>
              <w:bottom w:val="single" w:sz="8" w:space="0" w:color="CCCCCC"/>
              <w:right w:val="single" w:sz="8" w:space="0" w:color="CCCCCC"/>
            </w:tcBorders>
            <w:shd w:val="clear" w:color="000000" w:fill="FAFAFA"/>
            <w:vAlign w:val="center"/>
            <w:hideMark/>
          </w:tcPr>
          <w:p w14:paraId="4586FD5B"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2,9</w:t>
            </w:r>
          </w:p>
        </w:tc>
        <w:tc>
          <w:tcPr>
            <w:tcW w:w="341" w:type="pct"/>
            <w:tcBorders>
              <w:top w:val="nil"/>
              <w:left w:val="nil"/>
              <w:bottom w:val="single" w:sz="8" w:space="0" w:color="CCCCCC"/>
              <w:right w:val="single" w:sz="8" w:space="0" w:color="CCCCCC"/>
            </w:tcBorders>
            <w:shd w:val="clear" w:color="000000" w:fill="FAFAFA"/>
            <w:vAlign w:val="center"/>
            <w:hideMark/>
          </w:tcPr>
          <w:p w14:paraId="66B276D4"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3,5</w:t>
            </w:r>
          </w:p>
        </w:tc>
        <w:tc>
          <w:tcPr>
            <w:tcW w:w="341" w:type="pct"/>
            <w:tcBorders>
              <w:top w:val="nil"/>
              <w:left w:val="nil"/>
              <w:bottom w:val="single" w:sz="8" w:space="0" w:color="CCCCCC"/>
              <w:right w:val="single" w:sz="8" w:space="0" w:color="CCCCCC"/>
            </w:tcBorders>
            <w:shd w:val="clear" w:color="000000" w:fill="FAFAFA"/>
            <w:vAlign w:val="center"/>
            <w:hideMark/>
          </w:tcPr>
          <w:p w14:paraId="67859CFF"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3,3</w:t>
            </w:r>
          </w:p>
        </w:tc>
        <w:tc>
          <w:tcPr>
            <w:tcW w:w="341" w:type="pct"/>
            <w:tcBorders>
              <w:top w:val="nil"/>
              <w:left w:val="nil"/>
              <w:bottom w:val="single" w:sz="8" w:space="0" w:color="CCCCCC"/>
              <w:right w:val="single" w:sz="8" w:space="0" w:color="CCCCCC"/>
            </w:tcBorders>
            <w:shd w:val="clear" w:color="000000" w:fill="FAFAFA"/>
            <w:vAlign w:val="center"/>
            <w:hideMark/>
          </w:tcPr>
          <w:p w14:paraId="0BE4D7C1"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3</w:t>
            </w:r>
          </w:p>
        </w:tc>
        <w:tc>
          <w:tcPr>
            <w:tcW w:w="341" w:type="pct"/>
            <w:tcBorders>
              <w:top w:val="nil"/>
              <w:left w:val="nil"/>
              <w:bottom w:val="single" w:sz="8" w:space="0" w:color="CCCCCC"/>
              <w:right w:val="single" w:sz="8" w:space="0" w:color="CCCCCC"/>
            </w:tcBorders>
            <w:shd w:val="clear" w:color="000000" w:fill="FAFAFA"/>
            <w:vAlign w:val="center"/>
            <w:hideMark/>
          </w:tcPr>
          <w:p w14:paraId="6535B6EA"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3,4</w:t>
            </w:r>
          </w:p>
        </w:tc>
        <w:tc>
          <w:tcPr>
            <w:tcW w:w="341" w:type="pct"/>
            <w:tcBorders>
              <w:top w:val="nil"/>
              <w:left w:val="nil"/>
              <w:bottom w:val="single" w:sz="8" w:space="0" w:color="CCCCCC"/>
              <w:right w:val="single" w:sz="8" w:space="0" w:color="CCCCCC"/>
            </w:tcBorders>
            <w:shd w:val="clear" w:color="000000" w:fill="FAFAFA"/>
            <w:vAlign w:val="center"/>
            <w:hideMark/>
          </w:tcPr>
          <w:p w14:paraId="58B72ADD"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w:t>
            </w:r>
          </w:p>
        </w:tc>
        <w:tc>
          <w:tcPr>
            <w:tcW w:w="341" w:type="pct"/>
            <w:tcBorders>
              <w:top w:val="nil"/>
              <w:left w:val="nil"/>
              <w:bottom w:val="single" w:sz="8" w:space="0" w:color="CCCCCC"/>
              <w:right w:val="single" w:sz="8" w:space="0" w:color="CCCCCC"/>
            </w:tcBorders>
            <w:shd w:val="clear" w:color="000000" w:fill="FAFAFA"/>
            <w:vAlign w:val="center"/>
            <w:hideMark/>
          </w:tcPr>
          <w:p w14:paraId="05F443CB"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1,7</w:t>
            </w:r>
          </w:p>
        </w:tc>
        <w:tc>
          <w:tcPr>
            <w:tcW w:w="341" w:type="pct"/>
            <w:tcBorders>
              <w:top w:val="nil"/>
              <w:left w:val="nil"/>
              <w:bottom w:val="single" w:sz="8" w:space="0" w:color="CCCCCC"/>
              <w:right w:val="single" w:sz="8" w:space="0" w:color="CCCCCC"/>
            </w:tcBorders>
            <w:shd w:val="clear" w:color="000000" w:fill="FAFAFA"/>
            <w:vAlign w:val="center"/>
            <w:hideMark/>
          </w:tcPr>
          <w:p w14:paraId="06D97E9E"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1,4</w:t>
            </w:r>
          </w:p>
        </w:tc>
        <w:tc>
          <w:tcPr>
            <w:tcW w:w="342" w:type="pct"/>
            <w:tcBorders>
              <w:top w:val="nil"/>
              <w:left w:val="nil"/>
              <w:bottom w:val="single" w:sz="8" w:space="0" w:color="CCCCCC"/>
              <w:right w:val="single" w:sz="8" w:space="0" w:color="CCCCCC"/>
            </w:tcBorders>
            <w:shd w:val="clear" w:color="000000" w:fill="FAFAFA"/>
            <w:vAlign w:val="center"/>
            <w:hideMark/>
          </w:tcPr>
          <w:p w14:paraId="60DB2BE5"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1,4</w:t>
            </w:r>
          </w:p>
        </w:tc>
      </w:tr>
      <w:tr w:rsidR="00F81D5C" w:rsidRPr="00E33767" w14:paraId="0AF0FA9A" w14:textId="77777777" w:rsidTr="00477BC4">
        <w:trPr>
          <w:trHeight w:val="300"/>
          <w:jc w:val="center"/>
        </w:trPr>
        <w:tc>
          <w:tcPr>
            <w:tcW w:w="629" w:type="pct"/>
            <w:vMerge/>
            <w:tcBorders>
              <w:top w:val="nil"/>
              <w:left w:val="single" w:sz="8" w:space="0" w:color="CCCCCC"/>
              <w:bottom w:val="single" w:sz="8" w:space="0" w:color="CCCCCC"/>
              <w:right w:val="single" w:sz="8" w:space="0" w:color="CCCCCC"/>
            </w:tcBorders>
            <w:vAlign w:val="center"/>
            <w:hideMark/>
          </w:tcPr>
          <w:p w14:paraId="6B27296C" w14:textId="77777777" w:rsidR="00F81D5C" w:rsidRPr="00F81D5C" w:rsidRDefault="00F81D5C" w:rsidP="00F81D5C">
            <w:pPr>
              <w:spacing w:after="0" w:line="240" w:lineRule="auto"/>
              <w:rPr>
                <w:rFonts w:ascii="Arial Narrow" w:eastAsia="Times New Roman" w:hAnsi="Arial Narrow" w:cs="Calibri"/>
                <w:b/>
                <w:bCs/>
                <w:color w:val="FFFFFF"/>
                <w:sz w:val="18"/>
                <w:szCs w:val="18"/>
                <w:lang w:val="ro-RO"/>
              </w:rPr>
            </w:pPr>
          </w:p>
        </w:tc>
        <w:tc>
          <w:tcPr>
            <w:tcW w:w="617" w:type="pct"/>
            <w:tcBorders>
              <w:top w:val="nil"/>
              <w:left w:val="nil"/>
              <w:bottom w:val="single" w:sz="8" w:space="0" w:color="CCCCCC"/>
              <w:right w:val="single" w:sz="8" w:space="0" w:color="CCCCCC"/>
            </w:tcBorders>
            <w:shd w:val="clear" w:color="000000" w:fill="595959"/>
            <w:vAlign w:val="center"/>
            <w:hideMark/>
          </w:tcPr>
          <w:p w14:paraId="586CFB8F"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F81D5C">
              <w:rPr>
                <w:rFonts w:ascii="Arial Narrow" w:eastAsia="Times New Roman" w:hAnsi="Arial Narrow" w:cs="Calibri"/>
                <w:b/>
                <w:bCs/>
                <w:color w:val="FFFFFF"/>
                <w:sz w:val="18"/>
                <w:szCs w:val="18"/>
                <w:lang w:val="ro-RO"/>
              </w:rPr>
              <w:t>F</w:t>
            </w:r>
          </w:p>
        </w:tc>
        <w:tc>
          <w:tcPr>
            <w:tcW w:w="342" w:type="pct"/>
            <w:tcBorders>
              <w:top w:val="nil"/>
              <w:left w:val="nil"/>
              <w:bottom w:val="single" w:sz="8" w:space="0" w:color="CCCCCC"/>
              <w:right w:val="single" w:sz="8" w:space="0" w:color="CCCCCC"/>
            </w:tcBorders>
            <w:shd w:val="clear" w:color="000000" w:fill="FAFAFA"/>
            <w:vAlign w:val="center"/>
            <w:hideMark/>
          </w:tcPr>
          <w:p w14:paraId="67FB895E"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2,7</w:t>
            </w:r>
          </w:p>
        </w:tc>
        <w:tc>
          <w:tcPr>
            <w:tcW w:w="342" w:type="pct"/>
            <w:tcBorders>
              <w:top w:val="nil"/>
              <w:left w:val="nil"/>
              <w:bottom w:val="single" w:sz="8" w:space="0" w:color="CCCCCC"/>
              <w:right w:val="single" w:sz="8" w:space="0" w:color="CCCCCC"/>
            </w:tcBorders>
            <w:shd w:val="clear" w:color="000000" w:fill="FAFAFA"/>
            <w:vAlign w:val="center"/>
            <w:hideMark/>
          </w:tcPr>
          <w:p w14:paraId="37D1D4FC"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1,9</w:t>
            </w:r>
          </w:p>
        </w:tc>
        <w:tc>
          <w:tcPr>
            <w:tcW w:w="342" w:type="pct"/>
            <w:tcBorders>
              <w:top w:val="nil"/>
              <w:left w:val="nil"/>
              <w:bottom w:val="single" w:sz="8" w:space="0" w:color="CCCCCC"/>
              <w:right w:val="single" w:sz="8" w:space="0" w:color="CCCCCC"/>
            </w:tcBorders>
            <w:shd w:val="clear" w:color="000000" w:fill="FAFAFA"/>
            <w:vAlign w:val="center"/>
            <w:hideMark/>
          </w:tcPr>
          <w:p w14:paraId="07E4885D"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1,9</w:t>
            </w:r>
          </w:p>
        </w:tc>
        <w:tc>
          <w:tcPr>
            <w:tcW w:w="341" w:type="pct"/>
            <w:tcBorders>
              <w:top w:val="nil"/>
              <w:left w:val="nil"/>
              <w:bottom w:val="single" w:sz="8" w:space="0" w:color="CCCCCC"/>
              <w:right w:val="single" w:sz="8" w:space="0" w:color="CCCCCC"/>
            </w:tcBorders>
            <w:shd w:val="clear" w:color="000000" w:fill="FAFAFA"/>
            <w:vAlign w:val="center"/>
            <w:hideMark/>
          </w:tcPr>
          <w:p w14:paraId="65500FD4"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2,3</w:t>
            </w:r>
          </w:p>
        </w:tc>
        <w:tc>
          <w:tcPr>
            <w:tcW w:w="341" w:type="pct"/>
            <w:tcBorders>
              <w:top w:val="nil"/>
              <w:left w:val="nil"/>
              <w:bottom w:val="single" w:sz="8" w:space="0" w:color="CCCCCC"/>
              <w:right w:val="single" w:sz="8" w:space="0" w:color="CCCCCC"/>
            </w:tcBorders>
            <w:shd w:val="clear" w:color="000000" w:fill="FAFAFA"/>
            <w:vAlign w:val="center"/>
            <w:hideMark/>
          </w:tcPr>
          <w:p w14:paraId="4B7C331F"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2,1</w:t>
            </w:r>
          </w:p>
        </w:tc>
        <w:tc>
          <w:tcPr>
            <w:tcW w:w="341" w:type="pct"/>
            <w:tcBorders>
              <w:top w:val="nil"/>
              <w:left w:val="nil"/>
              <w:bottom w:val="single" w:sz="8" w:space="0" w:color="CCCCCC"/>
              <w:right w:val="single" w:sz="8" w:space="0" w:color="CCCCCC"/>
            </w:tcBorders>
            <w:shd w:val="clear" w:color="000000" w:fill="FAFAFA"/>
            <w:vAlign w:val="center"/>
            <w:hideMark/>
          </w:tcPr>
          <w:p w14:paraId="76C216CF"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2,1</w:t>
            </w:r>
          </w:p>
        </w:tc>
        <w:tc>
          <w:tcPr>
            <w:tcW w:w="341" w:type="pct"/>
            <w:tcBorders>
              <w:top w:val="nil"/>
              <w:left w:val="nil"/>
              <w:bottom w:val="single" w:sz="8" w:space="0" w:color="CCCCCC"/>
              <w:right w:val="single" w:sz="8" w:space="0" w:color="CCCCCC"/>
            </w:tcBorders>
            <w:shd w:val="clear" w:color="000000" w:fill="FAFAFA"/>
            <w:vAlign w:val="center"/>
            <w:hideMark/>
          </w:tcPr>
          <w:p w14:paraId="0EF1E848"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2,2</w:t>
            </w:r>
          </w:p>
        </w:tc>
        <w:tc>
          <w:tcPr>
            <w:tcW w:w="341" w:type="pct"/>
            <w:tcBorders>
              <w:top w:val="nil"/>
              <w:left w:val="nil"/>
              <w:bottom w:val="single" w:sz="8" w:space="0" w:color="CCCCCC"/>
              <w:right w:val="single" w:sz="8" w:space="0" w:color="CCCCCC"/>
            </w:tcBorders>
            <w:shd w:val="clear" w:color="000000" w:fill="FAFAFA"/>
            <w:vAlign w:val="center"/>
            <w:hideMark/>
          </w:tcPr>
          <w:p w14:paraId="7168C6FA"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1,5</w:t>
            </w:r>
          </w:p>
        </w:tc>
        <w:tc>
          <w:tcPr>
            <w:tcW w:w="341" w:type="pct"/>
            <w:tcBorders>
              <w:top w:val="nil"/>
              <w:left w:val="nil"/>
              <w:bottom w:val="single" w:sz="8" w:space="0" w:color="CCCCCC"/>
              <w:right w:val="single" w:sz="8" w:space="0" w:color="CCCCCC"/>
            </w:tcBorders>
            <w:shd w:val="clear" w:color="000000" w:fill="FAFAFA"/>
            <w:vAlign w:val="center"/>
            <w:hideMark/>
          </w:tcPr>
          <w:p w14:paraId="5BA66732"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1,3</w:t>
            </w:r>
          </w:p>
        </w:tc>
        <w:tc>
          <w:tcPr>
            <w:tcW w:w="341" w:type="pct"/>
            <w:tcBorders>
              <w:top w:val="nil"/>
              <w:left w:val="nil"/>
              <w:bottom w:val="single" w:sz="8" w:space="0" w:color="CCCCCC"/>
              <w:right w:val="single" w:sz="8" w:space="0" w:color="CCCCCC"/>
            </w:tcBorders>
            <w:shd w:val="clear" w:color="000000" w:fill="FAFAFA"/>
            <w:vAlign w:val="center"/>
            <w:hideMark/>
          </w:tcPr>
          <w:p w14:paraId="19D1C51B"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1,1</w:t>
            </w:r>
          </w:p>
        </w:tc>
        <w:tc>
          <w:tcPr>
            <w:tcW w:w="342" w:type="pct"/>
            <w:tcBorders>
              <w:top w:val="nil"/>
              <w:left w:val="nil"/>
              <w:bottom w:val="single" w:sz="8" w:space="0" w:color="CCCCCC"/>
              <w:right w:val="single" w:sz="8" w:space="0" w:color="CCCCCC"/>
            </w:tcBorders>
            <w:shd w:val="clear" w:color="000000" w:fill="FAFAFA"/>
            <w:vAlign w:val="center"/>
            <w:hideMark/>
          </w:tcPr>
          <w:p w14:paraId="1F834B6B"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1,4</w:t>
            </w:r>
          </w:p>
        </w:tc>
      </w:tr>
      <w:tr w:rsidR="00F81D5C" w:rsidRPr="00E33767" w14:paraId="34108E74" w14:textId="77777777" w:rsidTr="00477BC4">
        <w:trPr>
          <w:trHeight w:val="300"/>
          <w:jc w:val="center"/>
        </w:trPr>
        <w:tc>
          <w:tcPr>
            <w:tcW w:w="629" w:type="pct"/>
            <w:vMerge w:val="restart"/>
            <w:tcBorders>
              <w:top w:val="nil"/>
              <w:left w:val="single" w:sz="8" w:space="0" w:color="CCCCCC"/>
              <w:bottom w:val="single" w:sz="8" w:space="0" w:color="CCCCCC"/>
              <w:right w:val="single" w:sz="8" w:space="0" w:color="CCCCCC"/>
            </w:tcBorders>
            <w:shd w:val="clear" w:color="000000" w:fill="595959"/>
            <w:vAlign w:val="center"/>
            <w:hideMark/>
          </w:tcPr>
          <w:p w14:paraId="59CA984C"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F81D5C">
              <w:rPr>
                <w:rFonts w:ascii="Arial Narrow" w:eastAsia="Times New Roman" w:hAnsi="Arial Narrow" w:cs="Calibri"/>
                <w:b/>
                <w:bCs/>
                <w:color w:val="FFFFFF"/>
                <w:sz w:val="18"/>
                <w:szCs w:val="18"/>
                <w:lang w:val="ro-RO"/>
              </w:rPr>
              <w:t>Oraș Bucecea</w:t>
            </w:r>
          </w:p>
        </w:tc>
        <w:tc>
          <w:tcPr>
            <w:tcW w:w="617" w:type="pct"/>
            <w:tcBorders>
              <w:top w:val="nil"/>
              <w:left w:val="nil"/>
              <w:bottom w:val="single" w:sz="8" w:space="0" w:color="CCCCCC"/>
              <w:right w:val="single" w:sz="8" w:space="0" w:color="CCCCCC"/>
            </w:tcBorders>
            <w:shd w:val="clear" w:color="000000" w:fill="595959"/>
            <w:vAlign w:val="center"/>
            <w:hideMark/>
          </w:tcPr>
          <w:p w14:paraId="4C4177D8"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F81D5C">
              <w:rPr>
                <w:rFonts w:ascii="Arial Narrow" w:eastAsia="Times New Roman" w:hAnsi="Arial Narrow" w:cs="Calibri"/>
                <w:b/>
                <w:bCs/>
                <w:color w:val="FFFFFF"/>
                <w:sz w:val="18"/>
                <w:szCs w:val="18"/>
                <w:lang w:val="ro-RO"/>
              </w:rPr>
              <w:t>Total</w:t>
            </w:r>
          </w:p>
        </w:tc>
        <w:tc>
          <w:tcPr>
            <w:tcW w:w="342" w:type="pct"/>
            <w:tcBorders>
              <w:top w:val="nil"/>
              <w:left w:val="nil"/>
              <w:bottom w:val="single" w:sz="8" w:space="0" w:color="CCCCCC"/>
              <w:right w:val="single" w:sz="8" w:space="0" w:color="CCCCCC"/>
            </w:tcBorders>
            <w:shd w:val="clear" w:color="000000" w:fill="FAFAFA"/>
            <w:vAlign w:val="center"/>
            <w:hideMark/>
          </w:tcPr>
          <w:p w14:paraId="069F8A51"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3,4</w:t>
            </w:r>
          </w:p>
        </w:tc>
        <w:tc>
          <w:tcPr>
            <w:tcW w:w="342" w:type="pct"/>
            <w:tcBorders>
              <w:top w:val="nil"/>
              <w:left w:val="nil"/>
              <w:bottom w:val="single" w:sz="8" w:space="0" w:color="CCCCCC"/>
              <w:right w:val="single" w:sz="8" w:space="0" w:color="CCCCCC"/>
            </w:tcBorders>
            <w:shd w:val="clear" w:color="000000" w:fill="FAFAFA"/>
            <w:vAlign w:val="center"/>
            <w:hideMark/>
          </w:tcPr>
          <w:p w14:paraId="3189E7AB"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2,4</w:t>
            </w:r>
          </w:p>
        </w:tc>
        <w:tc>
          <w:tcPr>
            <w:tcW w:w="342" w:type="pct"/>
            <w:tcBorders>
              <w:top w:val="nil"/>
              <w:left w:val="nil"/>
              <w:bottom w:val="single" w:sz="8" w:space="0" w:color="CCCCCC"/>
              <w:right w:val="single" w:sz="8" w:space="0" w:color="CCCCCC"/>
            </w:tcBorders>
            <w:shd w:val="clear" w:color="000000" w:fill="FAFAFA"/>
            <w:vAlign w:val="center"/>
            <w:hideMark/>
          </w:tcPr>
          <w:p w14:paraId="12896556"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3,1</w:t>
            </w:r>
          </w:p>
        </w:tc>
        <w:tc>
          <w:tcPr>
            <w:tcW w:w="341" w:type="pct"/>
            <w:tcBorders>
              <w:top w:val="nil"/>
              <w:left w:val="nil"/>
              <w:bottom w:val="single" w:sz="8" w:space="0" w:color="CCCCCC"/>
              <w:right w:val="single" w:sz="8" w:space="0" w:color="CCCCCC"/>
            </w:tcBorders>
            <w:shd w:val="clear" w:color="000000" w:fill="FAFAFA"/>
            <w:vAlign w:val="center"/>
            <w:hideMark/>
          </w:tcPr>
          <w:p w14:paraId="3C016265"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3,4</w:t>
            </w:r>
          </w:p>
        </w:tc>
        <w:tc>
          <w:tcPr>
            <w:tcW w:w="341" w:type="pct"/>
            <w:tcBorders>
              <w:top w:val="nil"/>
              <w:left w:val="nil"/>
              <w:bottom w:val="single" w:sz="8" w:space="0" w:color="CCCCCC"/>
              <w:right w:val="single" w:sz="8" w:space="0" w:color="CCCCCC"/>
            </w:tcBorders>
            <w:shd w:val="clear" w:color="000000" w:fill="FAFAFA"/>
            <w:vAlign w:val="center"/>
            <w:hideMark/>
          </w:tcPr>
          <w:p w14:paraId="1C28817A"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3,2</w:t>
            </w:r>
          </w:p>
        </w:tc>
        <w:tc>
          <w:tcPr>
            <w:tcW w:w="341" w:type="pct"/>
            <w:tcBorders>
              <w:top w:val="nil"/>
              <w:left w:val="nil"/>
              <w:bottom w:val="single" w:sz="8" w:space="0" w:color="CCCCCC"/>
              <w:right w:val="single" w:sz="8" w:space="0" w:color="CCCCCC"/>
            </w:tcBorders>
            <w:shd w:val="clear" w:color="000000" w:fill="FAFAFA"/>
            <w:vAlign w:val="center"/>
            <w:hideMark/>
          </w:tcPr>
          <w:p w14:paraId="58FBF56B"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2,2</w:t>
            </w:r>
          </w:p>
        </w:tc>
        <w:tc>
          <w:tcPr>
            <w:tcW w:w="341" w:type="pct"/>
            <w:tcBorders>
              <w:top w:val="nil"/>
              <w:left w:val="nil"/>
              <w:bottom w:val="single" w:sz="8" w:space="0" w:color="CCCCCC"/>
              <w:right w:val="single" w:sz="8" w:space="0" w:color="CCCCCC"/>
            </w:tcBorders>
            <w:shd w:val="clear" w:color="000000" w:fill="FAFAFA"/>
            <w:vAlign w:val="center"/>
            <w:hideMark/>
          </w:tcPr>
          <w:p w14:paraId="5502EA61"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2,3</w:t>
            </w:r>
          </w:p>
        </w:tc>
        <w:tc>
          <w:tcPr>
            <w:tcW w:w="341" w:type="pct"/>
            <w:tcBorders>
              <w:top w:val="nil"/>
              <w:left w:val="nil"/>
              <w:bottom w:val="single" w:sz="8" w:space="0" w:color="CCCCCC"/>
              <w:right w:val="single" w:sz="8" w:space="0" w:color="CCCCCC"/>
            </w:tcBorders>
            <w:shd w:val="clear" w:color="000000" w:fill="FAFAFA"/>
            <w:vAlign w:val="center"/>
            <w:hideMark/>
          </w:tcPr>
          <w:p w14:paraId="6BE66347"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1,4</w:t>
            </w:r>
          </w:p>
        </w:tc>
        <w:tc>
          <w:tcPr>
            <w:tcW w:w="341" w:type="pct"/>
            <w:tcBorders>
              <w:top w:val="nil"/>
              <w:left w:val="nil"/>
              <w:bottom w:val="single" w:sz="8" w:space="0" w:color="CCCCCC"/>
              <w:right w:val="single" w:sz="8" w:space="0" w:color="CCCCCC"/>
            </w:tcBorders>
            <w:shd w:val="clear" w:color="000000" w:fill="FAFAFA"/>
            <w:vAlign w:val="center"/>
            <w:hideMark/>
          </w:tcPr>
          <w:p w14:paraId="007B850C"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0,9</w:t>
            </w:r>
          </w:p>
        </w:tc>
        <w:tc>
          <w:tcPr>
            <w:tcW w:w="341" w:type="pct"/>
            <w:tcBorders>
              <w:top w:val="nil"/>
              <w:left w:val="nil"/>
              <w:bottom w:val="single" w:sz="8" w:space="0" w:color="CCCCCC"/>
              <w:right w:val="single" w:sz="8" w:space="0" w:color="CCCCCC"/>
            </w:tcBorders>
            <w:shd w:val="clear" w:color="000000" w:fill="FAFAFA"/>
            <w:vAlign w:val="center"/>
            <w:hideMark/>
          </w:tcPr>
          <w:p w14:paraId="1DABC05A"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0,8</w:t>
            </w:r>
          </w:p>
        </w:tc>
        <w:tc>
          <w:tcPr>
            <w:tcW w:w="342" w:type="pct"/>
            <w:tcBorders>
              <w:top w:val="nil"/>
              <w:left w:val="nil"/>
              <w:bottom w:val="single" w:sz="8" w:space="0" w:color="CCCCCC"/>
              <w:right w:val="single" w:sz="8" w:space="0" w:color="CCCCCC"/>
            </w:tcBorders>
            <w:shd w:val="clear" w:color="000000" w:fill="FAFAFA"/>
            <w:vAlign w:val="center"/>
            <w:hideMark/>
          </w:tcPr>
          <w:p w14:paraId="60FF0FDD"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0,8</w:t>
            </w:r>
          </w:p>
        </w:tc>
      </w:tr>
      <w:tr w:rsidR="00F81D5C" w:rsidRPr="00E33767" w14:paraId="1D437415" w14:textId="77777777" w:rsidTr="00477BC4">
        <w:trPr>
          <w:trHeight w:val="300"/>
          <w:jc w:val="center"/>
        </w:trPr>
        <w:tc>
          <w:tcPr>
            <w:tcW w:w="629" w:type="pct"/>
            <w:vMerge/>
            <w:tcBorders>
              <w:top w:val="nil"/>
              <w:left w:val="single" w:sz="8" w:space="0" w:color="CCCCCC"/>
              <w:bottom w:val="single" w:sz="8" w:space="0" w:color="CCCCCC"/>
              <w:right w:val="single" w:sz="8" w:space="0" w:color="CCCCCC"/>
            </w:tcBorders>
            <w:vAlign w:val="center"/>
            <w:hideMark/>
          </w:tcPr>
          <w:p w14:paraId="7A35CF5B" w14:textId="77777777" w:rsidR="00F81D5C" w:rsidRPr="00F81D5C" w:rsidRDefault="00F81D5C" w:rsidP="00F81D5C">
            <w:pPr>
              <w:spacing w:after="0" w:line="240" w:lineRule="auto"/>
              <w:rPr>
                <w:rFonts w:ascii="Arial Narrow" w:eastAsia="Times New Roman" w:hAnsi="Arial Narrow" w:cs="Calibri"/>
                <w:b/>
                <w:bCs/>
                <w:color w:val="FFFFFF"/>
                <w:sz w:val="18"/>
                <w:szCs w:val="18"/>
                <w:lang w:val="ro-RO"/>
              </w:rPr>
            </w:pPr>
          </w:p>
        </w:tc>
        <w:tc>
          <w:tcPr>
            <w:tcW w:w="617" w:type="pct"/>
            <w:tcBorders>
              <w:top w:val="nil"/>
              <w:left w:val="nil"/>
              <w:bottom w:val="single" w:sz="8" w:space="0" w:color="CCCCCC"/>
              <w:right w:val="single" w:sz="8" w:space="0" w:color="CCCCCC"/>
            </w:tcBorders>
            <w:shd w:val="clear" w:color="000000" w:fill="595959"/>
            <w:vAlign w:val="center"/>
            <w:hideMark/>
          </w:tcPr>
          <w:p w14:paraId="7D60C061"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F81D5C">
              <w:rPr>
                <w:rFonts w:ascii="Arial Narrow" w:eastAsia="Times New Roman" w:hAnsi="Arial Narrow" w:cs="Calibri"/>
                <w:b/>
                <w:bCs/>
                <w:color w:val="FFFFFF"/>
                <w:sz w:val="18"/>
                <w:szCs w:val="18"/>
                <w:lang w:val="ro-RO"/>
              </w:rPr>
              <w:t>M</w:t>
            </w:r>
          </w:p>
        </w:tc>
        <w:tc>
          <w:tcPr>
            <w:tcW w:w="342" w:type="pct"/>
            <w:tcBorders>
              <w:top w:val="nil"/>
              <w:left w:val="nil"/>
              <w:bottom w:val="single" w:sz="8" w:space="0" w:color="CCCCCC"/>
              <w:right w:val="single" w:sz="8" w:space="0" w:color="CCCCCC"/>
            </w:tcBorders>
            <w:shd w:val="clear" w:color="000000" w:fill="FAFAFA"/>
            <w:vAlign w:val="center"/>
            <w:hideMark/>
          </w:tcPr>
          <w:p w14:paraId="03C13FDB"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4,4</w:t>
            </w:r>
          </w:p>
        </w:tc>
        <w:tc>
          <w:tcPr>
            <w:tcW w:w="342" w:type="pct"/>
            <w:tcBorders>
              <w:top w:val="nil"/>
              <w:left w:val="nil"/>
              <w:bottom w:val="single" w:sz="8" w:space="0" w:color="CCCCCC"/>
              <w:right w:val="single" w:sz="8" w:space="0" w:color="CCCCCC"/>
            </w:tcBorders>
            <w:shd w:val="clear" w:color="000000" w:fill="FAFAFA"/>
            <w:vAlign w:val="center"/>
            <w:hideMark/>
          </w:tcPr>
          <w:p w14:paraId="27BB565A"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2,9</w:t>
            </w:r>
          </w:p>
        </w:tc>
        <w:tc>
          <w:tcPr>
            <w:tcW w:w="342" w:type="pct"/>
            <w:tcBorders>
              <w:top w:val="nil"/>
              <w:left w:val="nil"/>
              <w:bottom w:val="single" w:sz="8" w:space="0" w:color="CCCCCC"/>
              <w:right w:val="single" w:sz="8" w:space="0" w:color="CCCCCC"/>
            </w:tcBorders>
            <w:shd w:val="clear" w:color="000000" w:fill="FAFAFA"/>
            <w:vAlign w:val="center"/>
            <w:hideMark/>
          </w:tcPr>
          <w:p w14:paraId="58EC9176"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3,8</w:t>
            </w:r>
          </w:p>
        </w:tc>
        <w:tc>
          <w:tcPr>
            <w:tcW w:w="341" w:type="pct"/>
            <w:tcBorders>
              <w:top w:val="nil"/>
              <w:left w:val="nil"/>
              <w:bottom w:val="single" w:sz="8" w:space="0" w:color="CCCCCC"/>
              <w:right w:val="single" w:sz="8" w:space="0" w:color="CCCCCC"/>
            </w:tcBorders>
            <w:shd w:val="clear" w:color="000000" w:fill="FAFAFA"/>
            <w:vAlign w:val="center"/>
            <w:hideMark/>
          </w:tcPr>
          <w:p w14:paraId="069542BF"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4,4</w:t>
            </w:r>
          </w:p>
        </w:tc>
        <w:tc>
          <w:tcPr>
            <w:tcW w:w="341" w:type="pct"/>
            <w:tcBorders>
              <w:top w:val="nil"/>
              <w:left w:val="nil"/>
              <w:bottom w:val="single" w:sz="8" w:space="0" w:color="CCCCCC"/>
              <w:right w:val="single" w:sz="8" w:space="0" w:color="CCCCCC"/>
            </w:tcBorders>
            <w:shd w:val="clear" w:color="000000" w:fill="FAFAFA"/>
            <w:vAlign w:val="center"/>
            <w:hideMark/>
          </w:tcPr>
          <w:p w14:paraId="272E5BED"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4,4</w:t>
            </w:r>
          </w:p>
        </w:tc>
        <w:tc>
          <w:tcPr>
            <w:tcW w:w="341" w:type="pct"/>
            <w:tcBorders>
              <w:top w:val="nil"/>
              <w:left w:val="nil"/>
              <w:bottom w:val="single" w:sz="8" w:space="0" w:color="CCCCCC"/>
              <w:right w:val="single" w:sz="8" w:space="0" w:color="CCCCCC"/>
            </w:tcBorders>
            <w:shd w:val="clear" w:color="000000" w:fill="FAFAFA"/>
            <w:vAlign w:val="center"/>
            <w:hideMark/>
          </w:tcPr>
          <w:p w14:paraId="388951F7"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2,9</w:t>
            </w:r>
          </w:p>
        </w:tc>
        <w:tc>
          <w:tcPr>
            <w:tcW w:w="341" w:type="pct"/>
            <w:tcBorders>
              <w:top w:val="nil"/>
              <w:left w:val="nil"/>
              <w:bottom w:val="single" w:sz="8" w:space="0" w:color="CCCCCC"/>
              <w:right w:val="single" w:sz="8" w:space="0" w:color="CCCCCC"/>
            </w:tcBorders>
            <w:shd w:val="clear" w:color="000000" w:fill="FAFAFA"/>
            <w:vAlign w:val="center"/>
            <w:hideMark/>
          </w:tcPr>
          <w:p w14:paraId="071A336C"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3,1</w:t>
            </w:r>
          </w:p>
        </w:tc>
        <w:tc>
          <w:tcPr>
            <w:tcW w:w="341" w:type="pct"/>
            <w:tcBorders>
              <w:top w:val="nil"/>
              <w:left w:val="nil"/>
              <w:bottom w:val="single" w:sz="8" w:space="0" w:color="CCCCCC"/>
              <w:right w:val="single" w:sz="8" w:space="0" w:color="CCCCCC"/>
            </w:tcBorders>
            <w:shd w:val="clear" w:color="000000" w:fill="FAFAFA"/>
            <w:vAlign w:val="center"/>
            <w:hideMark/>
          </w:tcPr>
          <w:p w14:paraId="13335CAD"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1,7</w:t>
            </w:r>
          </w:p>
        </w:tc>
        <w:tc>
          <w:tcPr>
            <w:tcW w:w="341" w:type="pct"/>
            <w:tcBorders>
              <w:top w:val="nil"/>
              <w:left w:val="nil"/>
              <w:bottom w:val="single" w:sz="8" w:space="0" w:color="CCCCCC"/>
              <w:right w:val="single" w:sz="8" w:space="0" w:color="CCCCCC"/>
            </w:tcBorders>
            <w:shd w:val="clear" w:color="000000" w:fill="FAFAFA"/>
            <w:vAlign w:val="center"/>
            <w:hideMark/>
          </w:tcPr>
          <w:p w14:paraId="3477134B"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1,2</w:t>
            </w:r>
          </w:p>
        </w:tc>
        <w:tc>
          <w:tcPr>
            <w:tcW w:w="341" w:type="pct"/>
            <w:tcBorders>
              <w:top w:val="nil"/>
              <w:left w:val="nil"/>
              <w:bottom w:val="single" w:sz="8" w:space="0" w:color="CCCCCC"/>
              <w:right w:val="single" w:sz="8" w:space="0" w:color="CCCCCC"/>
            </w:tcBorders>
            <w:shd w:val="clear" w:color="000000" w:fill="FAFAFA"/>
            <w:vAlign w:val="center"/>
            <w:hideMark/>
          </w:tcPr>
          <w:p w14:paraId="572BF1CC"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0,8</w:t>
            </w:r>
          </w:p>
        </w:tc>
        <w:tc>
          <w:tcPr>
            <w:tcW w:w="342" w:type="pct"/>
            <w:tcBorders>
              <w:top w:val="nil"/>
              <w:left w:val="nil"/>
              <w:bottom w:val="single" w:sz="8" w:space="0" w:color="CCCCCC"/>
              <w:right w:val="single" w:sz="8" w:space="0" w:color="CCCCCC"/>
            </w:tcBorders>
            <w:shd w:val="clear" w:color="000000" w:fill="FAFAFA"/>
            <w:vAlign w:val="center"/>
            <w:hideMark/>
          </w:tcPr>
          <w:p w14:paraId="4BE7F8E0"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0,7</w:t>
            </w:r>
          </w:p>
        </w:tc>
      </w:tr>
      <w:tr w:rsidR="00F81D5C" w:rsidRPr="00E33767" w14:paraId="5B9FE505" w14:textId="77777777" w:rsidTr="00477BC4">
        <w:trPr>
          <w:trHeight w:val="300"/>
          <w:jc w:val="center"/>
        </w:trPr>
        <w:tc>
          <w:tcPr>
            <w:tcW w:w="629" w:type="pct"/>
            <w:vMerge/>
            <w:tcBorders>
              <w:top w:val="nil"/>
              <w:left w:val="single" w:sz="8" w:space="0" w:color="CCCCCC"/>
              <w:bottom w:val="single" w:sz="8" w:space="0" w:color="CCCCCC"/>
              <w:right w:val="single" w:sz="8" w:space="0" w:color="CCCCCC"/>
            </w:tcBorders>
            <w:vAlign w:val="center"/>
            <w:hideMark/>
          </w:tcPr>
          <w:p w14:paraId="3FC900C7" w14:textId="77777777" w:rsidR="00F81D5C" w:rsidRPr="00F81D5C" w:rsidRDefault="00F81D5C" w:rsidP="00F81D5C">
            <w:pPr>
              <w:spacing w:after="0" w:line="240" w:lineRule="auto"/>
              <w:rPr>
                <w:rFonts w:ascii="Arial Narrow" w:eastAsia="Times New Roman" w:hAnsi="Arial Narrow" w:cs="Calibri"/>
                <w:b/>
                <w:bCs/>
                <w:color w:val="FFFFFF"/>
                <w:sz w:val="18"/>
                <w:szCs w:val="18"/>
                <w:lang w:val="ro-RO"/>
              </w:rPr>
            </w:pPr>
          </w:p>
        </w:tc>
        <w:tc>
          <w:tcPr>
            <w:tcW w:w="617" w:type="pct"/>
            <w:tcBorders>
              <w:top w:val="nil"/>
              <w:left w:val="nil"/>
              <w:bottom w:val="single" w:sz="8" w:space="0" w:color="CCCCCC"/>
              <w:right w:val="single" w:sz="8" w:space="0" w:color="CCCCCC"/>
            </w:tcBorders>
            <w:shd w:val="clear" w:color="000000" w:fill="595959"/>
            <w:vAlign w:val="center"/>
            <w:hideMark/>
          </w:tcPr>
          <w:p w14:paraId="1D2FA025" w14:textId="77777777" w:rsidR="00F81D5C" w:rsidRPr="00F81D5C" w:rsidRDefault="00F81D5C" w:rsidP="00F81D5C">
            <w:pPr>
              <w:spacing w:after="0" w:line="240" w:lineRule="auto"/>
              <w:jc w:val="center"/>
              <w:rPr>
                <w:rFonts w:ascii="Arial Narrow" w:eastAsia="Times New Roman" w:hAnsi="Arial Narrow" w:cs="Calibri"/>
                <w:b/>
                <w:bCs/>
                <w:color w:val="FFFFFF"/>
                <w:sz w:val="18"/>
                <w:szCs w:val="18"/>
                <w:lang w:val="ro-RO"/>
              </w:rPr>
            </w:pPr>
            <w:r w:rsidRPr="00F81D5C">
              <w:rPr>
                <w:rFonts w:ascii="Arial Narrow" w:eastAsia="Times New Roman" w:hAnsi="Arial Narrow" w:cs="Calibri"/>
                <w:b/>
                <w:bCs/>
                <w:color w:val="FFFFFF"/>
                <w:sz w:val="18"/>
                <w:szCs w:val="18"/>
                <w:lang w:val="ro-RO"/>
              </w:rPr>
              <w:t>F</w:t>
            </w:r>
          </w:p>
        </w:tc>
        <w:tc>
          <w:tcPr>
            <w:tcW w:w="342" w:type="pct"/>
            <w:tcBorders>
              <w:top w:val="nil"/>
              <w:left w:val="nil"/>
              <w:bottom w:val="single" w:sz="8" w:space="0" w:color="CCCCCC"/>
              <w:right w:val="single" w:sz="8" w:space="0" w:color="CCCCCC"/>
            </w:tcBorders>
            <w:shd w:val="clear" w:color="000000" w:fill="FAFAFA"/>
            <w:vAlign w:val="center"/>
            <w:hideMark/>
          </w:tcPr>
          <w:p w14:paraId="471F7AB7"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2,4</w:t>
            </w:r>
          </w:p>
        </w:tc>
        <w:tc>
          <w:tcPr>
            <w:tcW w:w="342" w:type="pct"/>
            <w:tcBorders>
              <w:top w:val="nil"/>
              <w:left w:val="nil"/>
              <w:bottom w:val="single" w:sz="8" w:space="0" w:color="CCCCCC"/>
              <w:right w:val="single" w:sz="8" w:space="0" w:color="CCCCCC"/>
            </w:tcBorders>
            <w:shd w:val="clear" w:color="000000" w:fill="FAFAFA"/>
            <w:vAlign w:val="center"/>
            <w:hideMark/>
          </w:tcPr>
          <w:p w14:paraId="1DB39F11"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1,9</w:t>
            </w:r>
          </w:p>
        </w:tc>
        <w:tc>
          <w:tcPr>
            <w:tcW w:w="342" w:type="pct"/>
            <w:tcBorders>
              <w:top w:val="nil"/>
              <w:left w:val="nil"/>
              <w:bottom w:val="single" w:sz="8" w:space="0" w:color="CCCCCC"/>
              <w:right w:val="single" w:sz="8" w:space="0" w:color="CCCCCC"/>
            </w:tcBorders>
            <w:shd w:val="clear" w:color="000000" w:fill="FAFAFA"/>
            <w:vAlign w:val="center"/>
            <w:hideMark/>
          </w:tcPr>
          <w:p w14:paraId="0EEA07D3"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2,4</w:t>
            </w:r>
          </w:p>
        </w:tc>
        <w:tc>
          <w:tcPr>
            <w:tcW w:w="341" w:type="pct"/>
            <w:tcBorders>
              <w:top w:val="nil"/>
              <w:left w:val="nil"/>
              <w:bottom w:val="single" w:sz="8" w:space="0" w:color="CCCCCC"/>
              <w:right w:val="single" w:sz="8" w:space="0" w:color="CCCCCC"/>
            </w:tcBorders>
            <w:shd w:val="clear" w:color="000000" w:fill="FAFAFA"/>
            <w:vAlign w:val="center"/>
            <w:hideMark/>
          </w:tcPr>
          <w:p w14:paraId="433AE96B"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2,3</w:t>
            </w:r>
          </w:p>
        </w:tc>
        <w:tc>
          <w:tcPr>
            <w:tcW w:w="341" w:type="pct"/>
            <w:tcBorders>
              <w:top w:val="nil"/>
              <w:left w:val="nil"/>
              <w:bottom w:val="single" w:sz="8" w:space="0" w:color="CCCCCC"/>
              <w:right w:val="single" w:sz="8" w:space="0" w:color="CCCCCC"/>
            </w:tcBorders>
            <w:shd w:val="clear" w:color="000000" w:fill="FAFAFA"/>
            <w:vAlign w:val="center"/>
            <w:hideMark/>
          </w:tcPr>
          <w:p w14:paraId="46197773"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2</w:t>
            </w:r>
          </w:p>
        </w:tc>
        <w:tc>
          <w:tcPr>
            <w:tcW w:w="341" w:type="pct"/>
            <w:tcBorders>
              <w:top w:val="nil"/>
              <w:left w:val="nil"/>
              <w:bottom w:val="single" w:sz="8" w:space="0" w:color="CCCCCC"/>
              <w:right w:val="single" w:sz="8" w:space="0" w:color="CCCCCC"/>
            </w:tcBorders>
            <w:shd w:val="clear" w:color="000000" w:fill="FAFAFA"/>
            <w:vAlign w:val="center"/>
            <w:hideMark/>
          </w:tcPr>
          <w:p w14:paraId="5A085EDA"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1,5</w:t>
            </w:r>
          </w:p>
        </w:tc>
        <w:tc>
          <w:tcPr>
            <w:tcW w:w="341" w:type="pct"/>
            <w:tcBorders>
              <w:top w:val="nil"/>
              <w:left w:val="nil"/>
              <w:bottom w:val="single" w:sz="8" w:space="0" w:color="CCCCCC"/>
              <w:right w:val="single" w:sz="8" w:space="0" w:color="CCCCCC"/>
            </w:tcBorders>
            <w:shd w:val="clear" w:color="000000" w:fill="FAFAFA"/>
            <w:vAlign w:val="center"/>
            <w:hideMark/>
          </w:tcPr>
          <w:p w14:paraId="0E2BB680"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1,5</w:t>
            </w:r>
          </w:p>
        </w:tc>
        <w:tc>
          <w:tcPr>
            <w:tcW w:w="341" w:type="pct"/>
            <w:tcBorders>
              <w:top w:val="nil"/>
              <w:left w:val="nil"/>
              <w:bottom w:val="single" w:sz="8" w:space="0" w:color="CCCCCC"/>
              <w:right w:val="single" w:sz="8" w:space="0" w:color="CCCCCC"/>
            </w:tcBorders>
            <w:shd w:val="clear" w:color="000000" w:fill="FAFAFA"/>
            <w:vAlign w:val="center"/>
            <w:hideMark/>
          </w:tcPr>
          <w:p w14:paraId="3E051628"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1</w:t>
            </w:r>
          </w:p>
        </w:tc>
        <w:tc>
          <w:tcPr>
            <w:tcW w:w="341" w:type="pct"/>
            <w:tcBorders>
              <w:top w:val="nil"/>
              <w:left w:val="nil"/>
              <w:bottom w:val="single" w:sz="8" w:space="0" w:color="CCCCCC"/>
              <w:right w:val="single" w:sz="8" w:space="0" w:color="CCCCCC"/>
            </w:tcBorders>
            <w:shd w:val="clear" w:color="000000" w:fill="FAFAFA"/>
            <w:vAlign w:val="center"/>
            <w:hideMark/>
          </w:tcPr>
          <w:p w14:paraId="642FC536"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0,7</w:t>
            </w:r>
          </w:p>
        </w:tc>
        <w:tc>
          <w:tcPr>
            <w:tcW w:w="341" w:type="pct"/>
            <w:tcBorders>
              <w:top w:val="nil"/>
              <w:left w:val="nil"/>
              <w:bottom w:val="single" w:sz="8" w:space="0" w:color="CCCCCC"/>
              <w:right w:val="single" w:sz="8" w:space="0" w:color="CCCCCC"/>
            </w:tcBorders>
            <w:shd w:val="clear" w:color="000000" w:fill="FAFAFA"/>
            <w:vAlign w:val="center"/>
            <w:hideMark/>
          </w:tcPr>
          <w:p w14:paraId="17AD89CD"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0,8</w:t>
            </w:r>
          </w:p>
        </w:tc>
        <w:tc>
          <w:tcPr>
            <w:tcW w:w="342" w:type="pct"/>
            <w:tcBorders>
              <w:top w:val="nil"/>
              <w:left w:val="nil"/>
              <w:bottom w:val="single" w:sz="8" w:space="0" w:color="CCCCCC"/>
              <w:right w:val="single" w:sz="8" w:space="0" w:color="CCCCCC"/>
            </w:tcBorders>
            <w:shd w:val="clear" w:color="000000" w:fill="FAFAFA"/>
            <w:vAlign w:val="center"/>
            <w:hideMark/>
          </w:tcPr>
          <w:p w14:paraId="778C4780" w14:textId="77777777" w:rsidR="00F81D5C" w:rsidRPr="00F81D5C" w:rsidRDefault="00F81D5C" w:rsidP="00F81D5C">
            <w:pPr>
              <w:spacing w:after="0" w:line="240" w:lineRule="auto"/>
              <w:jc w:val="center"/>
              <w:rPr>
                <w:rFonts w:ascii="Arial Narrow" w:eastAsia="Times New Roman" w:hAnsi="Arial Narrow" w:cs="Calibri"/>
                <w:color w:val="000000"/>
                <w:sz w:val="18"/>
                <w:szCs w:val="18"/>
                <w:lang w:val="ro-RO"/>
              </w:rPr>
            </w:pPr>
            <w:r w:rsidRPr="00F81D5C">
              <w:rPr>
                <w:rFonts w:ascii="Arial Narrow" w:eastAsia="Times New Roman" w:hAnsi="Arial Narrow" w:cs="Calibri"/>
                <w:color w:val="000000"/>
                <w:sz w:val="18"/>
                <w:szCs w:val="18"/>
                <w:lang w:val="ro-RO"/>
              </w:rPr>
              <w:t>0,9</w:t>
            </w:r>
          </w:p>
        </w:tc>
      </w:tr>
    </w:tbl>
    <w:p w14:paraId="2021E3D5" w14:textId="77777777" w:rsidR="00A80D80" w:rsidRPr="00477BC4" w:rsidRDefault="00FF6790" w:rsidP="007D02DE">
      <w:pPr>
        <w:pStyle w:val="Default"/>
        <w:spacing w:after="120"/>
        <w:jc w:val="center"/>
        <w:rPr>
          <w:rFonts w:ascii="Arial Narrow" w:hAnsi="Arial Narrow"/>
          <w:i/>
          <w:iCs/>
          <w:sz w:val="18"/>
          <w:szCs w:val="18"/>
          <w:lang w:val="ro-RO"/>
        </w:rPr>
      </w:pPr>
      <w:r w:rsidRPr="00477BC4">
        <w:rPr>
          <w:rFonts w:ascii="Arial Narrow" w:hAnsi="Arial Narrow"/>
          <w:i/>
          <w:iCs/>
          <w:sz w:val="18"/>
          <w:szCs w:val="18"/>
          <w:lang w:val="ro-RO"/>
        </w:rPr>
        <w:t xml:space="preserve">(Sursa: </w:t>
      </w:r>
      <w:r w:rsidR="00E74E06" w:rsidRPr="00477BC4">
        <w:rPr>
          <w:rFonts w:ascii="Arial Narrow" w:hAnsi="Arial Narrow"/>
          <w:i/>
          <w:iCs/>
          <w:sz w:val="18"/>
          <w:szCs w:val="18"/>
          <w:lang w:val="ro-RO"/>
        </w:rPr>
        <w:t xml:space="preserve">INS TEMPO, </w:t>
      </w:r>
      <w:r w:rsidRPr="00477BC4">
        <w:rPr>
          <w:rFonts w:ascii="Arial Narrow" w:hAnsi="Arial Narrow"/>
          <w:i/>
          <w:iCs/>
          <w:sz w:val="18"/>
          <w:szCs w:val="18"/>
          <w:lang w:val="ro-RO"/>
        </w:rPr>
        <w:t xml:space="preserve">Ponderea </w:t>
      </w:r>
      <w:r w:rsidR="00E74E06" w:rsidRPr="00477BC4">
        <w:rPr>
          <w:rFonts w:ascii="Arial Narrow" w:hAnsi="Arial Narrow"/>
          <w:i/>
          <w:iCs/>
          <w:sz w:val="18"/>
          <w:szCs w:val="18"/>
          <w:lang w:val="ro-RO"/>
        </w:rPr>
        <w:t>ș</w:t>
      </w:r>
      <w:r w:rsidRPr="00477BC4">
        <w:rPr>
          <w:rFonts w:ascii="Arial Narrow" w:hAnsi="Arial Narrow"/>
          <w:i/>
          <w:iCs/>
          <w:sz w:val="18"/>
          <w:szCs w:val="18"/>
          <w:lang w:val="ro-RO"/>
        </w:rPr>
        <w:t xml:space="preserve">omerilor </w:t>
      </w:r>
      <w:r w:rsidR="00E74E06" w:rsidRPr="00477BC4">
        <w:rPr>
          <w:rFonts w:ascii="Arial Narrow" w:hAnsi="Arial Narrow"/>
          <w:i/>
          <w:iCs/>
          <w:sz w:val="18"/>
          <w:szCs w:val="18"/>
          <w:lang w:val="ro-RO"/>
        </w:rPr>
        <w:t>î</w:t>
      </w:r>
      <w:r w:rsidRPr="00477BC4">
        <w:rPr>
          <w:rFonts w:ascii="Arial Narrow" w:hAnsi="Arial Narrow"/>
          <w:i/>
          <w:iCs/>
          <w:sz w:val="18"/>
          <w:szCs w:val="18"/>
          <w:lang w:val="ro-RO"/>
        </w:rPr>
        <w:t>nregistra</w:t>
      </w:r>
      <w:r w:rsidR="00E74E06" w:rsidRPr="00477BC4">
        <w:rPr>
          <w:rFonts w:ascii="Arial Narrow" w:hAnsi="Arial Narrow"/>
          <w:i/>
          <w:iCs/>
          <w:sz w:val="18"/>
          <w:szCs w:val="18"/>
          <w:lang w:val="ro-RO"/>
        </w:rPr>
        <w:t>ț</w:t>
      </w:r>
      <w:r w:rsidRPr="00477BC4">
        <w:rPr>
          <w:rFonts w:ascii="Arial Narrow" w:hAnsi="Arial Narrow"/>
          <w:i/>
          <w:iCs/>
          <w:sz w:val="18"/>
          <w:szCs w:val="18"/>
          <w:lang w:val="ro-RO"/>
        </w:rPr>
        <w:t>i la sf</w:t>
      </w:r>
      <w:r w:rsidR="00E74E06" w:rsidRPr="00477BC4">
        <w:rPr>
          <w:rFonts w:ascii="Arial Narrow" w:hAnsi="Arial Narrow"/>
          <w:i/>
          <w:iCs/>
          <w:sz w:val="18"/>
          <w:szCs w:val="18"/>
          <w:lang w:val="ro-RO"/>
        </w:rPr>
        <w:t>â</w:t>
      </w:r>
      <w:r w:rsidRPr="00477BC4">
        <w:rPr>
          <w:rFonts w:ascii="Arial Narrow" w:hAnsi="Arial Narrow"/>
          <w:i/>
          <w:iCs/>
          <w:sz w:val="18"/>
          <w:szCs w:val="18"/>
          <w:lang w:val="ro-RO"/>
        </w:rPr>
        <w:t>r</w:t>
      </w:r>
      <w:r w:rsidR="00E74E06" w:rsidRPr="00477BC4">
        <w:rPr>
          <w:rFonts w:ascii="Arial Narrow" w:hAnsi="Arial Narrow"/>
          <w:i/>
          <w:iCs/>
          <w:sz w:val="18"/>
          <w:szCs w:val="18"/>
          <w:lang w:val="ro-RO"/>
        </w:rPr>
        <w:t>ș</w:t>
      </w:r>
      <w:r w:rsidRPr="00477BC4">
        <w:rPr>
          <w:rFonts w:ascii="Arial Narrow" w:hAnsi="Arial Narrow"/>
          <w:i/>
          <w:iCs/>
          <w:sz w:val="18"/>
          <w:szCs w:val="18"/>
          <w:lang w:val="ro-RO"/>
        </w:rPr>
        <w:t xml:space="preserve">itul lunii </w:t>
      </w:r>
      <w:r w:rsidR="00E74E06" w:rsidRPr="00477BC4">
        <w:rPr>
          <w:rFonts w:ascii="Arial Narrow" w:hAnsi="Arial Narrow"/>
          <w:i/>
          <w:iCs/>
          <w:sz w:val="18"/>
          <w:szCs w:val="18"/>
          <w:lang w:val="ro-RO"/>
        </w:rPr>
        <w:t>î</w:t>
      </w:r>
      <w:r w:rsidRPr="00477BC4">
        <w:rPr>
          <w:rFonts w:ascii="Arial Narrow" w:hAnsi="Arial Narrow"/>
          <w:i/>
          <w:iCs/>
          <w:sz w:val="18"/>
          <w:szCs w:val="18"/>
          <w:lang w:val="ro-RO"/>
        </w:rPr>
        <w:t>n totalul resurselor de munc</w:t>
      </w:r>
      <w:r w:rsidR="00E74E06" w:rsidRPr="00477BC4">
        <w:rPr>
          <w:rFonts w:ascii="Arial Narrow" w:hAnsi="Arial Narrow"/>
          <w:i/>
          <w:iCs/>
          <w:sz w:val="18"/>
          <w:szCs w:val="18"/>
          <w:lang w:val="ro-RO"/>
        </w:rPr>
        <w:t>ă</w:t>
      </w:r>
      <w:r w:rsidRPr="00477BC4">
        <w:rPr>
          <w:rFonts w:ascii="Arial Narrow" w:hAnsi="Arial Narrow"/>
          <w:i/>
          <w:iCs/>
          <w:sz w:val="18"/>
          <w:szCs w:val="18"/>
          <w:lang w:val="ro-RO"/>
        </w:rPr>
        <w:t>, pe sexe, jude</w:t>
      </w:r>
      <w:r w:rsidR="00E74E06" w:rsidRPr="00477BC4">
        <w:rPr>
          <w:rFonts w:ascii="Arial Narrow" w:hAnsi="Arial Narrow"/>
          <w:i/>
          <w:iCs/>
          <w:sz w:val="18"/>
          <w:szCs w:val="18"/>
          <w:lang w:val="ro-RO"/>
        </w:rPr>
        <w:t>ț</w:t>
      </w:r>
      <w:r w:rsidRPr="00477BC4">
        <w:rPr>
          <w:rFonts w:ascii="Arial Narrow" w:hAnsi="Arial Narrow"/>
          <w:i/>
          <w:iCs/>
          <w:sz w:val="18"/>
          <w:szCs w:val="18"/>
          <w:lang w:val="ro-RO"/>
        </w:rPr>
        <w:t xml:space="preserve">e </w:t>
      </w:r>
      <w:r w:rsidR="00E74E06" w:rsidRPr="00477BC4">
        <w:rPr>
          <w:rFonts w:ascii="Arial Narrow" w:hAnsi="Arial Narrow"/>
          <w:i/>
          <w:iCs/>
          <w:sz w:val="18"/>
          <w:szCs w:val="18"/>
          <w:lang w:val="ro-RO"/>
        </w:rPr>
        <w:t>ș</w:t>
      </w:r>
      <w:r w:rsidRPr="00477BC4">
        <w:rPr>
          <w:rFonts w:ascii="Arial Narrow" w:hAnsi="Arial Narrow"/>
          <w:i/>
          <w:iCs/>
          <w:sz w:val="18"/>
          <w:szCs w:val="18"/>
          <w:lang w:val="ro-RO"/>
        </w:rPr>
        <w:t>i localit</w:t>
      </w:r>
      <w:r w:rsidR="00E74E06" w:rsidRPr="00477BC4">
        <w:rPr>
          <w:rFonts w:ascii="Arial Narrow" w:hAnsi="Arial Narrow"/>
          <w:i/>
          <w:iCs/>
          <w:sz w:val="18"/>
          <w:szCs w:val="18"/>
          <w:lang w:val="ro-RO"/>
        </w:rPr>
        <w:t>ăț</w:t>
      </w:r>
      <w:r w:rsidRPr="00477BC4">
        <w:rPr>
          <w:rFonts w:ascii="Arial Narrow" w:hAnsi="Arial Narrow"/>
          <w:i/>
          <w:iCs/>
          <w:sz w:val="18"/>
          <w:szCs w:val="18"/>
          <w:lang w:val="ro-RO"/>
        </w:rPr>
        <w:t>i</w:t>
      </w:r>
      <w:r w:rsidR="006B462C" w:rsidRPr="00477BC4">
        <w:rPr>
          <w:rFonts w:ascii="Arial Narrow" w:hAnsi="Arial Narrow"/>
          <w:i/>
          <w:iCs/>
          <w:sz w:val="18"/>
          <w:szCs w:val="18"/>
          <w:lang w:val="ro-RO"/>
        </w:rPr>
        <w:t xml:space="preserve"> - pe ani</w:t>
      </w:r>
      <w:r w:rsidRPr="00477BC4">
        <w:rPr>
          <w:rFonts w:ascii="Arial Narrow" w:hAnsi="Arial Narrow"/>
          <w:i/>
          <w:iCs/>
          <w:sz w:val="18"/>
          <w:szCs w:val="18"/>
          <w:lang w:val="ro-RO"/>
        </w:rPr>
        <w:t>)</w:t>
      </w:r>
    </w:p>
    <w:p w14:paraId="4F2E3540" w14:textId="77777777" w:rsidR="0076469B" w:rsidRDefault="0076469B" w:rsidP="00E948D4">
      <w:pPr>
        <w:pStyle w:val="Default"/>
        <w:spacing w:after="120"/>
        <w:ind w:left="720"/>
        <w:rPr>
          <w:rFonts w:ascii="Arial Narrow" w:hAnsi="Arial Narrow"/>
          <w:sz w:val="23"/>
          <w:szCs w:val="23"/>
          <w:lang w:val="ro-RO"/>
        </w:rPr>
      </w:pPr>
    </w:p>
    <w:tbl>
      <w:tblPr>
        <w:tblW w:w="0" w:type="auto"/>
        <w:jc w:val="center"/>
        <w:tblLayout w:type="fixed"/>
        <w:tblLook w:val="04A0" w:firstRow="1" w:lastRow="0" w:firstColumn="1" w:lastColumn="0" w:noHBand="0" w:noVBand="1"/>
      </w:tblPr>
      <w:tblGrid>
        <w:gridCol w:w="851"/>
        <w:gridCol w:w="793"/>
        <w:gridCol w:w="509"/>
        <w:gridCol w:w="510"/>
        <w:gridCol w:w="510"/>
        <w:gridCol w:w="510"/>
        <w:gridCol w:w="510"/>
        <w:gridCol w:w="510"/>
        <w:gridCol w:w="510"/>
        <w:gridCol w:w="510"/>
        <w:gridCol w:w="510"/>
        <w:gridCol w:w="510"/>
        <w:gridCol w:w="510"/>
        <w:gridCol w:w="510"/>
      </w:tblGrid>
      <w:tr w:rsidR="00D542E6" w:rsidRPr="00D542E6" w14:paraId="59DFC319" w14:textId="77777777" w:rsidTr="00477BC4">
        <w:trPr>
          <w:trHeight w:val="288"/>
          <w:tblHeader/>
          <w:jc w:val="center"/>
        </w:trPr>
        <w:tc>
          <w:tcPr>
            <w:tcW w:w="851" w:type="dxa"/>
            <w:vMerge w:val="restart"/>
            <w:tcBorders>
              <w:top w:val="single" w:sz="12" w:space="0" w:color="CCCCCC"/>
              <w:left w:val="single" w:sz="8" w:space="0" w:color="CCCCCC"/>
              <w:bottom w:val="nil"/>
              <w:right w:val="single" w:sz="8" w:space="0" w:color="CCCCCC"/>
            </w:tcBorders>
            <w:shd w:val="clear" w:color="000000" w:fill="C00000"/>
            <w:vAlign w:val="center"/>
            <w:hideMark/>
          </w:tcPr>
          <w:p w14:paraId="3ABDAE0B" w14:textId="77777777" w:rsidR="00D542E6" w:rsidRPr="00D542E6" w:rsidRDefault="00D542E6" w:rsidP="00273C05">
            <w:pPr>
              <w:spacing w:after="0" w:line="240" w:lineRule="auto"/>
              <w:rPr>
                <w:rFonts w:ascii="Arial Narrow" w:eastAsia="Times New Roman" w:hAnsi="Arial Narrow" w:cs="Calibri"/>
                <w:b/>
                <w:bCs/>
                <w:color w:val="FFFFFF"/>
                <w:sz w:val="18"/>
                <w:szCs w:val="18"/>
                <w:lang w:val="ro-RO"/>
              </w:rPr>
            </w:pPr>
            <w:r w:rsidRPr="00D542E6">
              <w:rPr>
                <w:rFonts w:ascii="Arial Narrow" w:eastAsia="Times New Roman" w:hAnsi="Arial Narrow" w:cs="Calibri"/>
                <w:b/>
                <w:bCs/>
                <w:color w:val="FFFFFF"/>
                <w:sz w:val="18"/>
                <w:szCs w:val="18"/>
                <w:lang w:val="ro-RO"/>
              </w:rPr>
              <w:t> </w:t>
            </w:r>
          </w:p>
        </w:tc>
        <w:tc>
          <w:tcPr>
            <w:tcW w:w="793" w:type="dxa"/>
            <w:vMerge w:val="restart"/>
            <w:tcBorders>
              <w:top w:val="single" w:sz="12" w:space="0" w:color="CCCCCC"/>
              <w:left w:val="single" w:sz="8" w:space="0" w:color="CCCCCC"/>
              <w:bottom w:val="nil"/>
              <w:right w:val="single" w:sz="8" w:space="0" w:color="CCCCCC"/>
            </w:tcBorders>
            <w:shd w:val="clear" w:color="000000" w:fill="C00000"/>
            <w:vAlign w:val="center"/>
            <w:hideMark/>
          </w:tcPr>
          <w:p w14:paraId="19CAB503" w14:textId="77777777" w:rsidR="00D542E6" w:rsidRPr="00D542E6" w:rsidRDefault="00D542E6" w:rsidP="00273C05">
            <w:pPr>
              <w:spacing w:after="0" w:line="240" w:lineRule="auto"/>
              <w:rPr>
                <w:rFonts w:ascii="Arial Narrow" w:eastAsia="Times New Roman" w:hAnsi="Arial Narrow" w:cs="Calibri"/>
                <w:b/>
                <w:bCs/>
                <w:color w:val="FFFFFF"/>
                <w:sz w:val="18"/>
                <w:szCs w:val="18"/>
                <w:lang w:val="ro-RO"/>
              </w:rPr>
            </w:pPr>
            <w:r w:rsidRPr="00D542E6">
              <w:rPr>
                <w:rFonts w:ascii="Arial Narrow" w:eastAsia="Times New Roman" w:hAnsi="Arial Narrow" w:cs="Calibri"/>
                <w:b/>
                <w:bCs/>
                <w:color w:val="FFFFFF"/>
                <w:sz w:val="18"/>
                <w:szCs w:val="18"/>
                <w:lang w:val="ro-RO"/>
              </w:rPr>
              <w:t> </w:t>
            </w:r>
          </w:p>
        </w:tc>
        <w:tc>
          <w:tcPr>
            <w:tcW w:w="6119" w:type="dxa"/>
            <w:gridSpan w:val="12"/>
            <w:tcBorders>
              <w:top w:val="single" w:sz="12" w:space="0" w:color="CCCCCC"/>
              <w:left w:val="nil"/>
              <w:bottom w:val="single" w:sz="8" w:space="0" w:color="CCCCCC"/>
              <w:right w:val="single" w:sz="8" w:space="0" w:color="CCCCCC"/>
            </w:tcBorders>
            <w:shd w:val="clear" w:color="000000" w:fill="C00000"/>
            <w:vAlign w:val="center"/>
            <w:hideMark/>
          </w:tcPr>
          <w:p w14:paraId="108F05D7" w14:textId="77777777" w:rsidR="00D542E6" w:rsidRPr="00D542E6" w:rsidRDefault="00D542E6" w:rsidP="00273C05">
            <w:pPr>
              <w:spacing w:after="0" w:line="240" w:lineRule="auto"/>
              <w:jc w:val="center"/>
              <w:rPr>
                <w:rFonts w:ascii="Arial Narrow" w:eastAsia="Times New Roman" w:hAnsi="Arial Narrow" w:cs="Calibri"/>
                <w:b/>
                <w:bCs/>
                <w:color w:val="FFFFFF"/>
                <w:sz w:val="18"/>
                <w:szCs w:val="18"/>
                <w:lang w:val="ro-RO"/>
              </w:rPr>
            </w:pPr>
            <w:r w:rsidRPr="00D542E6">
              <w:rPr>
                <w:rFonts w:ascii="Arial Narrow" w:eastAsia="Times New Roman" w:hAnsi="Arial Narrow" w:cs="Calibri"/>
                <w:b/>
                <w:bCs/>
                <w:color w:val="FFFFFF"/>
                <w:sz w:val="18"/>
                <w:szCs w:val="18"/>
                <w:lang w:val="ro-RO"/>
              </w:rPr>
              <w:t>Luna</w:t>
            </w:r>
          </w:p>
        </w:tc>
      </w:tr>
      <w:tr w:rsidR="00D542E6" w:rsidRPr="00E33767" w14:paraId="0014F707" w14:textId="77777777" w:rsidTr="00477BC4">
        <w:trPr>
          <w:trHeight w:val="288"/>
          <w:tblHeader/>
          <w:jc w:val="center"/>
        </w:trPr>
        <w:tc>
          <w:tcPr>
            <w:tcW w:w="851" w:type="dxa"/>
            <w:vMerge/>
            <w:tcBorders>
              <w:top w:val="single" w:sz="12" w:space="0" w:color="CCCCCC"/>
              <w:left w:val="single" w:sz="8" w:space="0" w:color="CCCCCC"/>
              <w:bottom w:val="nil"/>
              <w:right w:val="single" w:sz="8" w:space="0" w:color="CCCCCC"/>
            </w:tcBorders>
            <w:vAlign w:val="center"/>
            <w:hideMark/>
          </w:tcPr>
          <w:p w14:paraId="784C868C" w14:textId="77777777" w:rsidR="00D542E6" w:rsidRPr="00D542E6" w:rsidRDefault="00D542E6" w:rsidP="00273C05">
            <w:pPr>
              <w:spacing w:after="0" w:line="240" w:lineRule="auto"/>
              <w:rPr>
                <w:rFonts w:ascii="Arial Narrow" w:eastAsia="Times New Roman" w:hAnsi="Arial Narrow" w:cs="Calibri"/>
                <w:b/>
                <w:bCs/>
                <w:color w:val="FFFFFF"/>
                <w:sz w:val="18"/>
                <w:szCs w:val="18"/>
                <w:lang w:val="ro-RO"/>
              </w:rPr>
            </w:pPr>
          </w:p>
        </w:tc>
        <w:tc>
          <w:tcPr>
            <w:tcW w:w="793" w:type="dxa"/>
            <w:vMerge/>
            <w:tcBorders>
              <w:top w:val="single" w:sz="12" w:space="0" w:color="CCCCCC"/>
              <w:left w:val="single" w:sz="8" w:space="0" w:color="CCCCCC"/>
              <w:bottom w:val="nil"/>
              <w:right w:val="single" w:sz="8" w:space="0" w:color="CCCCCC"/>
            </w:tcBorders>
            <w:vAlign w:val="center"/>
            <w:hideMark/>
          </w:tcPr>
          <w:p w14:paraId="2AD29B5A" w14:textId="77777777" w:rsidR="00D542E6" w:rsidRPr="00D542E6" w:rsidRDefault="00D542E6" w:rsidP="00273C05">
            <w:pPr>
              <w:spacing w:after="0" w:line="240" w:lineRule="auto"/>
              <w:rPr>
                <w:rFonts w:ascii="Arial Narrow" w:eastAsia="Times New Roman" w:hAnsi="Arial Narrow" w:cs="Calibri"/>
                <w:b/>
                <w:bCs/>
                <w:color w:val="FFFFFF"/>
                <w:sz w:val="18"/>
                <w:szCs w:val="18"/>
                <w:lang w:val="ro-RO"/>
              </w:rPr>
            </w:pPr>
          </w:p>
        </w:tc>
        <w:tc>
          <w:tcPr>
            <w:tcW w:w="509" w:type="dxa"/>
            <w:tcBorders>
              <w:top w:val="nil"/>
              <w:left w:val="nil"/>
              <w:bottom w:val="single" w:sz="8" w:space="0" w:color="CCCCCC"/>
              <w:right w:val="single" w:sz="8" w:space="0" w:color="CCCCCC"/>
            </w:tcBorders>
            <w:shd w:val="clear" w:color="000000" w:fill="C00000"/>
            <w:vAlign w:val="center"/>
            <w:hideMark/>
          </w:tcPr>
          <w:p w14:paraId="6C9E9426" w14:textId="77777777" w:rsidR="00D542E6" w:rsidRPr="00D542E6" w:rsidRDefault="00D542E6" w:rsidP="00273C05">
            <w:pPr>
              <w:spacing w:after="0" w:line="240" w:lineRule="auto"/>
              <w:jc w:val="center"/>
              <w:rPr>
                <w:rFonts w:ascii="Arial Narrow" w:eastAsia="Times New Roman" w:hAnsi="Arial Narrow" w:cs="Calibri"/>
                <w:b/>
                <w:bCs/>
                <w:color w:val="FFFFFF"/>
                <w:sz w:val="17"/>
                <w:szCs w:val="17"/>
                <w:lang w:val="ro-RO"/>
              </w:rPr>
            </w:pPr>
            <w:r w:rsidRPr="00D542E6">
              <w:rPr>
                <w:rFonts w:ascii="Arial Narrow" w:eastAsia="Times New Roman" w:hAnsi="Arial Narrow" w:cs="Calibri"/>
                <w:b/>
                <w:bCs/>
                <w:color w:val="FFFFFF"/>
                <w:sz w:val="17"/>
                <w:szCs w:val="17"/>
                <w:lang w:val="ro-RO"/>
              </w:rPr>
              <w:t>Iul</w:t>
            </w:r>
            <w:r w:rsidR="00273C05" w:rsidRPr="00E33767">
              <w:rPr>
                <w:rFonts w:ascii="Arial Narrow" w:eastAsia="Times New Roman" w:hAnsi="Arial Narrow" w:cs="Calibri"/>
                <w:b/>
                <w:bCs/>
                <w:color w:val="FFFFFF"/>
                <w:sz w:val="17"/>
                <w:szCs w:val="17"/>
                <w:lang w:val="ro-RO"/>
              </w:rPr>
              <w:t xml:space="preserve"> </w:t>
            </w:r>
            <w:r w:rsidRPr="00D542E6">
              <w:rPr>
                <w:rFonts w:ascii="Arial Narrow" w:eastAsia="Times New Roman" w:hAnsi="Arial Narrow" w:cs="Calibri"/>
                <w:b/>
                <w:bCs/>
                <w:color w:val="FFFFFF"/>
                <w:sz w:val="17"/>
                <w:szCs w:val="17"/>
                <w:lang w:val="ro-RO"/>
              </w:rPr>
              <w:t>2020</w:t>
            </w:r>
          </w:p>
        </w:tc>
        <w:tc>
          <w:tcPr>
            <w:tcW w:w="510" w:type="dxa"/>
            <w:tcBorders>
              <w:top w:val="nil"/>
              <w:left w:val="nil"/>
              <w:bottom w:val="single" w:sz="8" w:space="0" w:color="CCCCCC"/>
              <w:right w:val="single" w:sz="8" w:space="0" w:color="CCCCCC"/>
            </w:tcBorders>
            <w:shd w:val="clear" w:color="000000" w:fill="C00000"/>
            <w:vAlign w:val="center"/>
            <w:hideMark/>
          </w:tcPr>
          <w:p w14:paraId="1AA66873" w14:textId="77777777" w:rsidR="00D542E6" w:rsidRPr="00D542E6" w:rsidRDefault="00D542E6" w:rsidP="00273C05">
            <w:pPr>
              <w:spacing w:after="0" w:line="240" w:lineRule="auto"/>
              <w:jc w:val="center"/>
              <w:rPr>
                <w:rFonts w:ascii="Arial Narrow" w:eastAsia="Times New Roman" w:hAnsi="Arial Narrow" w:cs="Calibri"/>
                <w:b/>
                <w:bCs/>
                <w:color w:val="FFFFFF"/>
                <w:sz w:val="17"/>
                <w:szCs w:val="17"/>
                <w:lang w:val="ro-RO"/>
              </w:rPr>
            </w:pPr>
            <w:r w:rsidRPr="00D542E6">
              <w:rPr>
                <w:rFonts w:ascii="Arial Narrow" w:eastAsia="Times New Roman" w:hAnsi="Arial Narrow" w:cs="Calibri"/>
                <w:b/>
                <w:bCs/>
                <w:color w:val="FFFFFF"/>
                <w:sz w:val="17"/>
                <w:szCs w:val="17"/>
                <w:lang w:val="ro-RO"/>
              </w:rPr>
              <w:t>Aug 2020</w:t>
            </w:r>
          </w:p>
        </w:tc>
        <w:tc>
          <w:tcPr>
            <w:tcW w:w="510" w:type="dxa"/>
            <w:tcBorders>
              <w:top w:val="nil"/>
              <w:left w:val="nil"/>
              <w:bottom w:val="single" w:sz="8" w:space="0" w:color="CCCCCC"/>
              <w:right w:val="single" w:sz="8" w:space="0" w:color="CCCCCC"/>
            </w:tcBorders>
            <w:shd w:val="clear" w:color="000000" w:fill="C00000"/>
            <w:vAlign w:val="center"/>
            <w:hideMark/>
          </w:tcPr>
          <w:p w14:paraId="7D01B3F4" w14:textId="77777777" w:rsidR="00D542E6" w:rsidRPr="00D542E6" w:rsidRDefault="00D542E6" w:rsidP="00273C05">
            <w:pPr>
              <w:spacing w:after="0" w:line="240" w:lineRule="auto"/>
              <w:jc w:val="center"/>
              <w:rPr>
                <w:rFonts w:ascii="Arial Narrow" w:eastAsia="Times New Roman" w:hAnsi="Arial Narrow" w:cs="Calibri"/>
                <w:b/>
                <w:bCs/>
                <w:color w:val="FFFFFF"/>
                <w:sz w:val="17"/>
                <w:szCs w:val="17"/>
                <w:lang w:val="ro-RO"/>
              </w:rPr>
            </w:pPr>
            <w:r w:rsidRPr="00D542E6">
              <w:rPr>
                <w:rFonts w:ascii="Arial Narrow" w:eastAsia="Times New Roman" w:hAnsi="Arial Narrow" w:cs="Calibri"/>
                <w:b/>
                <w:bCs/>
                <w:color w:val="FFFFFF"/>
                <w:sz w:val="17"/>
                <w:szCs w:val="17"/>
                <w:lang w:val="ro-RO"/>
              </w:rPr>
              <w:t>Sep 2020</w:t>
            </w:r>
          </w:p>
        </w:tc>
        <w:tc>
          <w:tcPr>
            <w:tcW w:w="510" w:type="dxa"/>
            <w:tcBorders>
              <w:top w:val="nil"/>
              <w:left w:val="nil"/>
              <w:bottom w:val="single" w:sz="8" w:space="0" w:color="CCCCCC"/>
              <w:right w:val="single" w:sz="8" w:space="0" w:color="CCCCCC"/>
            </w:tcBorders>
            <w:shd w:val="clear" w:color="000000" w:fill="C00000"/>
            <w:vAlign w:val="center"/>
            <w:hideMark/>
          </w:tcPr>
          <w:p w14:paraId="45618FFA" w14:textId="77777777" w:rsidR="00D542E6" w:rsidRPr="00D542E6" w:rsidRDefault="00D542E6" w:rsidP="00273C05">
            <w:pPr>
              <w:spacing w:after="0" w:line="240" w:lineRule="auto"/>
              <w:jc w:val="center"/>
              <w:rPr>
                <w:rFonts w:ascii="Arial Narrow" w:eastAsia="Times New Roman" w:hAnsi="Arial Narrow" w:cs="Calibri"/>
                <w:b/>
                <w:bCs/>
                <w:color w:val="FFFFFF"/>
                <w:sz w:val="17"/>
                <w:szCs w:val="17"/>
                <w:lang w:val="ro-RO"/>
              </w:rPr>
            </w:pPr>
            <w:r w:rsidRPr="00D542E6">
              <w:rPr>
                <w:rFonts w:ascii="Arial Narrow" w:eastAsia="Times New Roman" w:hAnsi="Arial Narrow" w:cs="Calibri"/>
                <w:b/>
                <w:bCs/>
                <w:color w:val="FFFFFF"/>
                <w:sz w:val="17"/>
                <w:szCs w:val="17"/>
                <w:lang w:val="ro-RO"/>
              </w:rPr>
              <w:t>Oct 2020</w:t>
            </w:r>
          </w:p>
        </w:tc>
        <w:tc>
          <w:tcPr>
            <w:tcW w:w="510" w:type="dxa"/>
            <w:tcBorders>
              <w:top w:val="nil"/>
              <w:left w:val="nil"/>
              <w:bottom w:val="single" w:sz="8" w:space="0" w:color="CCCCCC"/>
              <w:right w:val="single" w:sz="8" w:space="0" w:color="CCCCCC"/>
            </w:tcBorders>
            <w:shd w:val="clear" w:color="000000" w:fill="C00000"/>
            <w:vAlign w:val="center"/>
            <w:hideMark/>
          </w:tcPr>
          <w:p w14:paraId="4ADD38DF" w14:textId="77777777" w:rsidR="00D542E6" w:rsidRPr="00D542E6" w:rsidRDefault="00D542E6" w:rsidP="00273C05">
            <w:pPr>
              <w:spacing w:after="0" w:line="240" w:lineRule="auto"/>
              <w:jc w:val="center"/>
              <w:rPr>
                <w:rFonts w:ascii="Arial Narrow" w:eastAsia="Times New Roman" w:hAnsi="Arial Narrow" w:cs="Calibri"/>
                <w:b/>
                <w:bCs/>
                <w:color w:val="FFFFFF"/>
                <w:sz w:val="17"/>
                <w:szCs w:val="17"/>
                <w:lang w:val="ro-RO"/>
              </w:rPr>
            </w:pPr>
            <w:r w:rsidRPr="00D542E6">
              <w:rPr>
                <w:rFonts w:ascii="Arial Narrow" w:eastAsia="Times New Roman" w:hAnsi="Arial Narrow" w:cs="Calibri"/>
                <w:b/>
                <w:bCs/>
                <w:color w:val="FFFFFF"/>
                <w:sz w:val="17"/>
                <w:szCs w:val="17"/>
                <w:lang w:val="ro-RO"/>
              </w:rPr>
              <w:t>Nov 2020</w:t>
            </w:r>
          </w:p>
        </w:tc>
        <w:tc>
          <w:tcPr>
            <w:tcW w:w="510" w:type="dxa"/>
            <w:tcBorders>
              <w:top w:val="nil"/>
              <w:left w:val="nil"/>
              <w:bottom w:val="single" w:sz="8" w:space="0" w:color="CCCCCC"/>
              <w:right w:val="single" w:sz="8" w:space="0" w:color="CCCCCC"/>
            </w:tcBorders>
            <w:shd w:val="clear" w:color="000000" w:fill="C00000"/>
            <w:vAlign w:val="center"/>
            <w:hideMark/>
          </w:tcPr>
          <w:p w14:paraId="23DB8EB1" w14:textId="77777777" w:rsidR="00D542E6" w:rsidRPr="00D542E6" w:rsidRDefault="00D542E6" w:rsidP="00273C05">
            <w:pPr>
              <w:spacing w:after="0" w:line="240" w:lineRule="auto"/>
              <w:jc w:val="center"/>
              <w:rPr>
                <w:rFonts w:ascii="Arial Narrow" w:eastAsia="Times New Roman" w:hAnsi="Arial Narrow" w:cs="Calibri"/>
                <w:b/>
                <w:bCs/>
                <w:color w:val="FFFFFF"/>
                <w:sz w:val="17"/>
                <w:szCs w:val="17"/>
                <w:lang w:val="ro-RO"/>
              </w:rPr>
            </w:pPr>
            <w:r w:rsidRPr="00D542E6">
              <w:rPr>
                <w:rFonts w:ascii="Arial Narrow" w:eastAsia="Times New Roman" w:hAnsi="Arial Narrow" w:cs="Calibri"/>
                <w:b/>
                <w:bCs/>
                <w:color w:val="FFFFFF"/>
                <w:sz w:val="17"/>
                <w:szCs w:val="17"/>
                <w:lang w:val="ro-RO"/>
              </w:rPr>
              <w:t>Dec 2020</w:t>
            </w:r>
          </w:p>
        </w:tc>
        <w:tc>
          <w:tcPr>
            <w:tcW w:w="510" w:type="dxa"/>
            <w:tcBorders>
              <w:top w:val="nil"/>
              <w:left w:val="nil"/>
              <w:bottom w:val="single" w:sz="8" w:space="0" w:color="CCCCCC"/>
              <w:right w:val="single" w:sz="8" w:space="0" w:color="CCCCCC"/>
            </w:tcBorders>
            <w:shd w:val="clear" w:color="000000" w:fill="C00000"/>
            <w:vAlign w:val="center"/>
            <w:hideMark/>
          </w:tcPr>
          <w:p w14:paraId="38FDE14F" w14:textId="77777777" w:rsidR="00D542E6" w:rsidRPr="00D542E6" w:rsidRDefault="00D542E6" w:rsidP="00273C05">
            <w:pPr>
              <w:spacing w:after="0" w:line="240" w:lineRule="auto"/>
              <w:jc w:val="center"/>
              <w:rPr>
                <w:rFonts w:ascii="Arial Narrow" w:eastAsia="Times New Roman" w:hAnsi="Arial Narrow" w:cs="Calibri"/>
                <w:b/>
                <w:bCs/>
                <w:color w:val="FFFFFF"/>
                <w:sz w:val="17"/>
                <w:szCs w:val="17"/>
                <w:lang w:val="ro-RO"/>
              </w:rPr>
            </w:pPr>
            <w:r w:rsidRPr="00D542E6">
              <w:rPr>
                <w:rFonts w:ascii="Arial Narrow" w:eastAsia="Times New Roman" w:hAnsi="Arial Narrow" w:cs="Calibri"/>
                <w:b/>
                <w:bCs/>
                <w:color w:val="FFFFFF"/>
                <w:sz w:val="17"/>
                <w:szCs w:val="17"/>
                <w:lang w:val="ro-RO"/>
              </w:rPr>
              <w:t>Ian 2021</w:t>
            </w:r>
          </w:p>
        </w:tc>
        <w:tc>
          <w:tcPr>
            <w:tcW w:w="510" w:type="dxa"/>
            <w:tcBorders>
              <w:top w:val="nil"/>
              <w:left w:val="nil"/>
              <w:bottom w:val="single" w:sz="8" w:space="0" w:color="CCCCCC"/>
              <w:right w:val="single" w:sz="8" w:space="0" w:color="CCCCCC"/>
            </w:tcBorders>
            <w:shd w:val="clear" w:color="000000" w:fill="C00000"/>
            <w:vAlign w:val="center"/>
            <w:hideMark/>
          </w:tcPr>
          <w:p w14:paraId="7EB978B3" w14:textId="77777777" w:rsidR="00D542E6" w:rsidRPr="00D542E6" w:rsidRDefault="00D542E6" w:rsidP="00273C05">
            <w:pPr>
              <w:spacing w:after="0" w:line="240" w:lineRule="auto"/>
              <w:jc w:val="center"/>
              <w:rPr>
                <w:rFonts w:ascii="Arial Narrow" w:eastAsia="Times New Roman" w:hAnsi="Arial Narrow" w:cs="Calibri"/>
                <w:b/>
                <w:bCs/>
                <w:color w:val="FFFFFF"/>
                <w:sz w:val="17"/>
                <w:szCs w:val="17"/>
                <w:lang w:val="ro-RO"/>
              </w:rPr>
            </w:pPr>
            <w:r w:rsidRPr="00D542E6">
              <w:rPr>
                <w:rFonts w:ascii="Arial Narrow" w:eastAsia="Times New Roman" w:hAnsi="Arial Narrow" w:cs="Calibri"/>
                <w:b/>
                <w:bCs/>
                <w:color w:val="FFFFFF"/>
                <w:sz w:val="17"/>
                <w:szCs w:val="17"/>
                <w:lang w:val="ro-RO"/>
              </w:rPr>
              <w:t>Feb 2021</w:t>
            </w:r>
          </w:p>
        </w:tc>
        <w:tc>
          <w:tcPr>
            <w:tcW w:w="510" w:type="dxa"/>
            <w:tcBorders>
              <w:top w:val="nil"/>
              <w:left w:val="nil"/>
              <w:bottom w:val="single" w:sz="8" w:space="0" w:color="CCCCCC"/>
              <w:right w:val="single" w:sz="8" w:space="0" w:color="CCCCCC"/>
            </w:tcBorders>
            <w:shd w:val="clear" w:color="000000" w:fill="C00000"/>
            <w:vAlign w:val="center"/>
            <w:hideMark/>
          </w:tcPr>
          <w:p w14:paraId="2C586589" w14:textId="77777777" w:rsidR="00D542E6" w:rsidRPr="00D542E6" w:rsidRDefault="00D542E6" w:rsidP="00273C05">
            <w:pPr>
              <w:spacing w:after="0" w:line="240" w:lineRule="auto"/>
              <w:jc w:val="center"/>
              <w:rPr>
                <w:rFonts w:ascii="Arial Narrow" w:eastAsia="Times New Roman" w:hAnsi="Arial Narrow" w:cs="Calibri"/>
                <w:b/>
                <w:bCs/>
                <w:color w:val="FFFFFF"/>
                <w:sz w:val="17"/>
                <w:szCs w:val="17"/>
                <w:lang w:val="ro-RO"/>
              </w:rPr>
            </w:pPr>
            <w:r w:rsidRPr="00D542E6">
              <w:rPr>
                <w:rFonts w:ascii="Arial Narrow" w:eastAsia="Times New Roman" w:hAnsi="Arial Narrow" w:cs="Calibri"/>
                <w:b/>
                <w:bCs/>
                <w:color w:val="FFFFFF"/>
                <w:sz w:val="17"/>
                <w:szCs w:val="17"/>
                <w:lang w:val="ro-RO"/>
              </w:rPr>
              <w:t>Mar 2021</w:t>
            </w:r>
          </w:p>
        </w:tc>
        <w:tc>
          <w:tcPr>
            <w:tcW w:w="510" w:type="dxa"/>
            <w:tcBorders>
              <w:top w:val="nil"/>
              <w:left w:val="nil"/>
              <w:bottom w:val="single" w:sz="8" w:space="0" w:color="CCCCCC"/>
              <w:right w:val="single" w:sz="8" w:space="0" w:color="CCCCCC"/>
            </w:tcBorders>
            <w:shd w:val="clear" w:color="000000" w:fill="C00000"/>
            <w:vAlign w:val="center"/>
            <w:hideMark/>
          </w:tcPr>
          <w:p w14:paraId="563C1202" w14:textId="77777777" w:rsidR="00D542E6" w:rsidRPr="00D542E6" w:rsidRDefault="00D542E6" w:rsidP="00273C05">
            <w:pPr>
              <w:spacing w:after="0" w:line="240" w:lineRule="auto"/>
              <w:jc w:val="center"/>
              <w:rPr>
                <w:rFonts w:ascii="Arial Narrow" w:eastAsia="Times New Roman" w:hAnsi="Arial Narrow" w:cs="Calibri"/>
                <w:b/>
                <w:bCs/>
                <w:color w:val="FFFFFF"/>
                <w:sz w:val="17"/>
                <w:szCs w:val="17"/>
                <w:lang w:val="ro-RO"/>
              </w:rPr>
            </w:pPr>
            <w:r w:rsidRPr="00D542E6">
              <w:rPr>
                <w:rFonts w:ascii="Arial Narrow" w:eastAsia="Times New Roman" w:hAnsi="Arial Narrow" w:cs="Calibri"/>
                <w:b/>
                <w:bCs/>
                <w:color w:val="FFFFFF"/>
                <w:sz w:val="17"/>
                <w:szCs w:val="17"/>
                <w:lang w:val="ro-RO"/>
              </w:rPr>
              <w:t>Apr 2021</w:t>
            </w:r>
          </w:p>
        </w:tc>
        <w:tc>
          <w:tcPr>
            <w:tcW w:w="510" w:type="dxa"/>
            <w:tcBorders>
              <w:top w:val="nil"/>
              <w:left w:val="nil"/>
              <w:bottom w:val="single" w:sz="8" w:space="0" w:color="CCCCCC"/>
              <w:right w:val="single" w:sz="8" w:space="0" w:color="CCCCCC"/>
            </w:tcBorders>
            <w:shd w:val="clear" w:color="000000" w:fill="C00000"/>
            <w:vAlign w:val="center"/>
            <w:hideMark/>
          </w:tcPr>
          <w:p w14:paraId="598BBD61" w14:textId="77777777" w:rsidR="00D542E6" w:rsidRPr="00D542E6" w:rsidRDefault="00D542E6" w:rsidP="00273C05">
            <w:pPr>
              <w:spacing w:after="0" w:line="240" w:lineRule="auto"/>
              <w:jc w:val="center"/>
              <w:rPr>
                <w:rFonts w:ascii="Arial Narrow" w:eastAsia="Times New Roman" w:hAnsi="Arial Narrow" w:cs="Calibri"/>
                <w:b/>
                <w:bCs/>
                <w:color w:val="FFFFFF"/>
                <w:sz w:val="17"/>
                <w:szCs w:val="17"/>
                <w:lang w:val="ro-RO"/>
              </w:rPr>
            </w:pPr>
            <w:r w:rsidRPr="00D542E6">
              <w:rPr>
                <w:rFonts w:ascii="Arial Narrow" w:eastAsia="Times New Roman" w:hAnsi="Arial Narrow" w:cs="Calibri"/>
                <w:b/>
                <w:bCs/>
                <w:color w:val="FFFFFF"/>
                <w:sz w:val="17"/>
                <w:szCs w:val="17"/>
                <w:lang w:val="ro-RO"/>
              </w:rPr>
              <w:t>Mai 2021</w:t>
            </w:r>
          </w:p>
        </w:tc>
        <w:tc>
          <w:tcPr>
            <w:tcW w:w="510" w:type="dxa"/>
            <w:tcBorders>
              <w:top w:val="nil"/>
              <w:left w:val="nil"/>
              <w:bottom w:val="single" w:sz="8" w:space="0" w:color="CCCCCC"/>
              <w:right w:val="single" w:sz="8" w:space="0" w:color="CCCCCC"/>
            </w:tcBorders>
            <w:shd w:val="clear" w:color="000000" w:fill="C00000"/>
            <w:vAlign w:val="center"/>
            <w:hideMark/>
          </w:tcPr>
          <w:p w14:paraId="60ED063B" w14:textId="77777777" w:rsidR="00D542E6" w:rsidRPr="00D542E6" w:rsidRDefault="00D542E6" w:rsidP="00273C05">
            <w:pPr>
              <w:spacing w:after="0" w:line="240" w:lineRule="auto"/>
              <w:jc w:val="center"/>
              <w:rPr>
                <w:rFonts w:ascii="Arial Narrow" w:eastAsia="Times New Roman" w:hAnsi="Arial Narrow" w:cs="Calibri"/>
                <w:b/>
                <w:bCs/>
                <w:color w:val="FFFFFF"/>
                <w:sz w:val="17"/>
                <w:szCs w:val="17"/>
                <w:lang w:val="ro-RO"/>
              </w:rPr>
            </w:pPr>
            <w:r w:rsidRPr="00D542E6">
              <w:rPr>
                <w:rFonts w:ascii="Arial Narrow" w:eastAsia="Times New Roman" w:hAnsi="Arial Narrow" w:cs="Calibri"/>
                <w:b/>
                <w:bCs/>
                <w:color w:val="FFFFFF"/>
                <w:sz w:val="17"/>
                <w:szCs w:val="17"/>
                <w:lang w:val="ro-RO"/>
              </w:rPr>
              <w:t>Iun 2021</w:t>
            </w:r>
          </w:p>
        </w:tc>
      </w:tr>
      <w:tr w:rsidR="00D542E6" w:rsidRPr="00D542E6" w14:paraId="6A299947" w14:textId="77777777" w:rsidTr="00477BC4">
        <w:trPr>
          <w:trHeight w:val="288"/>
          <w:tblHeader/>
          <w:jc w:val="center"/>
        </w:trPr>
        <w:tc>
          <w:tcPr>
            <w:tcW w:w="851" w:type="dxa"/>
            <w:vMerge/>
            <w:tcBorders>
              <w:top w:val="single" w:sz="12" w:space="0" w:color="CCCCCC"/>
              <w:left w:val="single" w:sz="8" w:space="0" w:color="CCCCCC"/>
              <w:bottom w:val="nil"/>
              <w:right w:val="single" w:sz="8" w:space="0" w:color="CCCCCC"/>
            </w:tcBorders>
            <w:vAlign w:val="center"/>
            <w:hideMark/>
          </w:tcPr>
          <w:p w14:paraId="3F55891B" w14:textId="77777777" w:rsidR="00D542E6" w:rsidRPr="00D542E6" w:rsidRDefault="00D542E6" w:rsidP="00273C05">
            <w:pPr>
              <w:spacing w:after="0" w:line="240" w:lineRule="auto"/>
              <w:rPr>
                <w:rFonts w:ascii="Arial Narrow" w:eastAsia="Times New Roman" w:hAnsi="Arial Narrow" w:cs="Calibri"/>
                <w:b/>
                <w:bCs/>
                <w:color w:val="FFFFFF"/>
                <w:sz w:val="18"/>
                <w:szCs w:val="18"/>
                <w:lang w:val="ro-RO"/>
              </w:rPr>
            </w:pPr>
          </w:p>
        </w:tc>
        <w:tc>
          <w:tcPr>
            <w:tcW w:w="793" w:type="dxa"/>
            <w:vMerge/>
            <w:tcBorders>
              <w:top w:val="single" w:sz="12" w:space="0" w:color="CCCCCC"/>
              <w:left w:val="single" w:sz="8" w:space="0" w:color="CCCCCC"/>
              <w:bottom w:val="nil"/>
              <w:right w:val="single" w:sz="8" w:space="0" w:color="CCCCCC"/>
            </w:tcBorders>
            <w:vAlign w:val="center"/>
            <w:hideMark/>
          </w:tcPr>
          <w:p w14:paraId="4F79A82D" w14:textId="77777777" w:rsidR="00D542E6" w:rsidRPr="00D542E6" w:rsidRDefault="00D542E6" w:rsidP="00273C05">
            <w:pPr>
              <w:spacing w:after="0" w:line="240" w:lineRule="auto"/>
              <w:rPr>
                <w:rFonts w:ascii="Arial Narrow" w:eastAsia="Times New Roman" w:hAnsi="Arial Narrow" w:cs="Calibri"/>
                <w:b/>
                <w:bCs/>
                <w:color w:val="FFFFFF"/>
                <w:sz w:val="18"/>
                <w:szCs w:val="18"/>
                <w:lang w:val="ro-RO"/>
              </w:rPr>
            </w:pPr>
          </w:p>
        </w:tc>
        <w:tc>
          <w:tcPr>
            <w:tcW w:w="6119" w:type="dxa"/>
            <w:gridSpan w:val="12"/>
            <w:tcBorders>
              <w:top w:val="single" w:sz="8" w:space="0" w:color="CCCCCC"/>
              <w:left w:val="nil"/>
              <w:bottom w:val="single" w:sz="8" w:space="0" w:color="CCCCCC"/>
              <w:right w:val="single" w:sz="8" w:space="0" w:color="CCCCCC"/>
            </w:tcBorders>
            <w:shd w:val="clear" w:color="000000" w:fill="C00000"/>
            <w:vAlign w:val="center"/>
            <w:hideMark/>
          </w:tcPr>
          <w:p w14:paraId="0935A5E3" w14:textId="77777777" w:rsidR="00D542E6" w:rsidRPr="00D542E6" w:rsidRDefault="00D542E6" w:rsidP="00273C05">
            <w:pPr>
              <w:spacing w:after="0" w:line="240" w:lineRule="auto"/>
              <w:jc w:val="center"/>
              <w:rPr>
                <w:rFonts w:ascii="Arial Narrow" w:eastAsia="Times New Roman" w:hAnsi="Arial Narrow" w:cs="Calibri"/>
                <w:b/>
                <w:bCs/>
                <w:color w:val="FFFFFF"/>
                <w:sz w:val="18"/>
                <w:szCs w:val="18"/>
                <w:lang w:val="ro-RO"/>
              </w:rPr>
            </w:pPr>
            <w:r w:rsidRPr="00D542E6">
              <w:rPr>
                <w:rFonts w:ascii="Arial Narrow" w:eastAsia="Times New Roman" w:hAnsi="Arial Narrow" w:cs="Calibri"/>
                <w:b/>
                <w:bCs/>
                <w:color w:val="FFFFFF"/>
                <w:sz w:val="18"/>
                <w:szCs w:val="18"/>
                <w:lang w:val="ro-RO"/>
              </w:rPr>
              <w:t>UM: Procente</w:t>
            </w:r>
          </w:p>
        </w:tc>
      </w:tr>
      <w:tr w:rsidR="00D542E6" w:rsidRPr="00E33767" w14:paraId="7E9ED01E" w14:textId="77777777" w:rsidTr="00477BC4">
        <w:trPr>
          <w:trHeight w:val="288"/>
          <w:jc w:val="center"/>
        </w:trPr>
        <w:tc>
          <w:tcPr>
            <w:tcW w:w="851" w:type="dxa"/>
            <w:vMerge w:val="restart"/>
            <w:tcBorders>
              <w:top w:val="nil"/>
              <w:left w:val="single" w:sz="8" w:space="0" w:color="CCCCCC"/>
              <w:bottom w:val="single" w:sz="8" w:space="0" w:color="CCCCCC"/>
              <w:right w:val="single" w:sz="8" w:space="0" w:color="CCCCCC"/>
            </w:tcBorders>
            <w:shd w:val="clear" w:color="000000" w:fill="595959"/>
            <w:vAlign w:val="center"/>
            <w:hideMark/>
          </w:tcPr>
          <w:p w14:paraId="58EA3240" w14:textId="77777777" w:rsidR="00D542E6" w:rsidRPr="00D542E6" w:rsidRDefault="00D542E6" w:rsidP="00273C05">
            <w:pPr>
              <w:spacing w:after="0" w:line="240" w:lineRule="auto"/>
              <w:jc w:val="center"/>
              <w:rPr>
                <w:rFonts w:ascii="Arial Narrow" w:eastAsia="Times New Roman" w:hAnsi="Arial Narrow" w:cs="Calibri"/>
                <w:b/>
                <w:bCs/>
                <w:color w:val="FFFFFF"/>
                <w:sz w:val="18"/>
                <w:szCs w:val="18"/>
                <w:lang w:val="ro-RO"/>
              </w:rPr>
            </w:pPr>
            <w:r w:rsidRPr="00D542E6">
              <w:rPr>
                <w:rFonts w:ascii="Arial Narrow" w:eastAsia="Times New Roman" w:hAnsi="Arial Narrow" w:cs="Calibri"/>
                <w:b/>
                <w:bCs/>
                <w:color w:val="FFFFFF"/>
                <w:sz w:val="18"/>
                <w:szCs w:val="18"/>
                <w:lang w:val="ro-RO"/>
              </w:rPr>
              <w:t>Județul Botoșani</w:t>
            </w:r>
          </w:p>
        </w:tc>
        <w:tc>
          <w:tcPr>
            <w:tcW w:w="793" w:type="dxa"/>
            <w:tcBorders>
              <w:top w:val="nil"/>
              <w:left w:val="nil"/>
              <w:bottom w:val="single" w:sz="8" w:space="0" w:color="CCCCCC"/>
              <w:right w:val="single" w:sz="8" w:space="0" w:color="CCCCCC"/>
            </w:tcBorders>
            <w:shd w:val="clear" w:color="000000" w:fill="595959"/>
            <w:vAlign w:val="center"/>
            <w:hideMark/>
          </w:tcPr>
          <w:p w14:paraId="2B96ABF3" w14:textId="77777777" w:rsidR="00D542E6" w:rsidRPr="00D542E6" w:rsidRDefault="00D542E6" w:rsidP="00273C05">
            <w:pPr>
              <w:spacing w:after="0" w:line="240" w:lineRule="auto"/>
              <w:jc w:val="center"/>
              <w:rPr>
                <w:rFonts w:ascii="Arial Narrow" w:eastAsia="Times New Roman" w:hAnsi="Arial Narrow" w:cs="Calibri"/>
                <w:b/>
                <w:bCs/>
                <w:color w:val="FFFFFF"/>
                <w:sz w:val="18"/>
                <w:szCs w:val="18"/>
                <w:lang w:val="ro-RO"/>
              </w:rPr>
            </w:pPr>
            <w:r w:rsidRPr="00D542E6">
              <w:rPr>
                <w:rFonts w:ascii="Arial Narrow" w:eastAsia="Times New Roman" w:hAnsi="Arial Narrow" w:cs="Calibri"/>
                <w:b/>
                <w:bCs/>
                <w:color w:val="FFFFFF"/>
                <w:sz w:val="18"/>
                <w:szCs w:val="18"/>
                <w:lang w:val="ro-RO"/>
              </w:rPr>
              <w:t>Total</w:t>
            </w:r>
          </w:p>
        </w:tc>
        <w:tc>
          <w:tcPr>
            <w:tcW w:w="509" w:type="dxa"/>
            <w:tcBorders>
              <w:top w:val="nil"/>
              <w:left w:val="nil"/>
              <w:bottom w:val="single" w:sz="8" w:space="0" w:color="CCCCCC"/>
              <w:right w:val="single" w:sz="8" w:space="0" w:color="CCCCCC"/>
            </w:tcBorders>
            <w:shd w:val="clear" w:color="000000" w:fill="FAFAFA"/>
            <w:vAlign w:val="center"/>
            <w:hideMark/>
          </w:tcPr>
          <w:p w14:paraId="4E4F55EE"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1,4</w:t>
            </w:r>
          </w:p>
        </w:tc>
        <w:tc>
          <w:tcPr>
            <w:tcW w:w="510" w:type="dxa"/>
            <w:tcBorders>
              <w:top w:val="nil"/>
              <w:left w:val="nil"/>
              <w:bottom w:val="single" w:sz="8" w:space="0" w:color="CCCCCC"/>
              <w:right w:val="single" w:sz="8" w:space="0" w:color="CCCCCC"/>
            </w:tcBorders>
            <w:shd w:val="clear" w:color="000000" w:fill="FAFAFA"/>
            <w:vAlign w:val="center"/>
            <w:hideMark/>
          </w:tcPr>
          <w:p w14:paraId="54A05E55"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1,4</w:t>
            </w:r>
          </w:p>
        </w:tc>
        <w:tc>
          <w:tcPr>
            <w:tcW w:w="510" w:type="dxa"/>
            <w:tcBorders>
              <w:top w:val="nil"/>
              <w:left w:val="nil"/>
              <w:bottom w:val="single" w:sz="8" w:space="0" w:color="CCCCCC"/>
              <w:right w:val="single" w:sz="8" w:space="0" w:color="CCCCCC"/>
            </w:tcBorders>
            <w:shd w:val="clear" w:color="000000" w:fill="FAFAFA"/>
            <w:vAlign w:val="center"/>
            <w:hideMark/>
          </w:tcPr>
          <w:p w14:paraId="274FB8AC"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1,4</w:t>
            </w:r>
          </w:p>
        </w:tc>
        <w:tc>
          <w:tcPr>
            <w:tcW w:w="510" w:type="dxa"/>
            <w:tcBorders>
              <w:top w:val="nil"/>
              <w:left w:val="nil"/>
              <w:bottom w:val="single" w:sz="8" w:space="0" w:color="CCCCCC"/>
              <w:right w:val="single" w:sz="8" w:space="0" w:color="CCCCCC"/>
            </w:tcBorders>
            <w:shd w:val="clear" w:color="000000" w:fill="FAFAFA"/>
            <w:vAlign w:val="center"/>
            <w:hideMark/>
          </w:tcPr>
          <w:p w14:paraId="386C7780"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1,4</w:t>
            </w:r>
          </w:p>
        </w:tc>
        <w:tc>
          <w:tcPr>
            <w:tcW w:w="510" w:type="dxa"/>
            <w:tcBorders>
              <w:top w:val="nil"/>
              <w:left w:val="nil"/>
              <w:bottom w:val="single" w:sz="8" w:space="0" w:color="CCCCCC"/>
              <w:right w:val="single" w:sz="8" w:space="0" w:color="CCCCCC"/>
            </w:tcBorders>
            <w:shd w:val="clear" w:color="000000" w:fill="FAFAFA"/>
            <w:vAlign w:val="center"/>
            <w:hideMark/>
          </w:tcPr>
          <w:p w14:paraId="34313B3F"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1,4</w:t>
            </w:r>
          </w:p>
        </w:tc>
        <w:tc>
          <w:tcPr>
            <w:tcW w:w="510" w:type="dxa"/>
            <w:tcBorders>
              <w:top w:val="nil"/>
              <w:left w:val="nil"/>
              <w:bottom w:val="single" w:sz="8" w:space="0" w:color="CCCCCC"/>
              <w:right w:val="single" w:sz="8" w:space="0" w:color="CCCCCC"/>
            </w:tcBorders>
            <w:shd w:val="clear" w:color="000000" w:fill="FAFAFA"/>
            <w:vAlign w:val="center"/>
            <w:hideMark/>
          </w:tcPr>
          <w:p w14:paraId="5FBAC03E"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1,4</w:t>
            </w:r>
          </w:p>
        </w:tc>
        <w:tc>
          <w:tcPr>
            <w:tcW w:w="510" w:type="dxa"/>
            <w:tcBorders>
              <w:top w:val="nil"/>
              <w:left w:val="nil"/>
              <w:bottom w:val="single" w:sz="8" w:space="0" w:color="CCCCCC"/>
              <w:right w:val="single" w:sz="8" w:space="0" w:color="CCCCCC"/>
            </w:tcBorders>
            <w:shd w:val="clear" w:color="000000" w:fill="FAFAFA"/>
            <w:vAlign w:val="center"/>
            <w:hideMark/>
          </w:tcPr>
          <w:p w14:paraId="1A6DFAFE"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1,4</w:t>
            </w:r>
          </w:p>
        </w:tc>
        <w:tc>
          <w:tcPr>
            <w:tcW w:w="510" w:type="dxa"/>
            <w:tcBorders>
              <w:top w:val="nil"/>
              <w:left w:val="nil"/>
              <w:bottom w:val="single" w:sz="8" w:space="0" w:color="CCCCCC"/>
              <w:right w:val="single" w:sz="8" w:space="0" w:color="CCCCCC"/>
            </w:tcBorders>
            <w:shd w:val="clear" w:color="000000" w:fill="FAFAFA"/>
            <w:vAlign w:val="center"/>
            <w:hideMark/>
          </w:tcPr>
          <w:p w14:paraId="0842AE68"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1,4</w:t>
            </w:r>
          </w:p>
        </w:tc>
        <w:tc>
          <w:tcPr>
            <w:tcW w:w="510" w:type="dxa"/>
            <w:tcBorders>
              <w:top w:val="nil"/>
              <w:left w:val="nil"/>
              <w:bottom w:val="single" w:sz="8" w:space="0" w:color="CCCCCC"/>
              <w:right w:val="single" w:sz="8" w:space="0" w:color="CCCCCC"/>
            </w:tcBorders>
            <w:shd w:val="clear" w:color="000000" w:fill="FAFAFA"/>
            <w:vAlign w:val="center"/>
            <w:hideMark/>
          </w:tcPr>
          <w:p w14:paraId="01296DE1"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1,4</w:t>
            </w:r>
          </w:p>
        </w:tc>
        <w:tc>
          <w:tcPr>
            <w:tcW w:w="510" w:type="dxa"/>
            <w:tcBorders>
              <w:top w:val="nil"/>
              <w:left w:val="nil"/>
              <w:bottom w:val="single" w:sz="8" w:space="0" w:color="CCCCCC"/>
              <w:right w:val="single" w:sz="8" w:space="0" w:color="CCCCCC"/>
            </w:tcBorders>
            <w:shd w:val="clear" w:color="000000" w:fill="FAFAFA"/>
            <w:vAlign w:val="center"/>
            <w:hideMark/>
          </w:tcPr>
          <w:p w14:paraId="2D68F6A7"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1,2</w:t>
            </w:r>
          </w:p>
        </w:tc>
        <w:tc>
          <w:tcPr>
            <w:tcW w:w="510" w:type="dxa"/>
            <w:tcBorders>
              <w:top w:val="nil"/>
              <w:left w:val="nil"/>
              <w:bottom w:val="single" w:sz="8" w:space="0" w:color="CCCCCC"/>
              <w:right w:val="single" w:sz="8" w:space="0" w:color="CCCCCC"/>
            </w:tcBorders>
            <w:shd w:val="clear" w:color="000000" w:fill="FAFAFA"/>
            <w:vAlign w:val="center"/>
            <w:hideMark/>
          </w:tcPr>
          <w:p w14:paraId="2ECB3B10"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1,1</w:t>
            </w:r>
          </w:p>
        </w:tc>
        <w:tc>
          <w:tcPr>
            <w:tcW w:w="510" w:type="dxa"/>
            <w:tcBorders>
              <w:top w:val="nil"/>
              <w:left w:val="nil"/>
              <w:bottom w:val="single" w:sz="8" w:space="0" w:color="CCCCCC"/>
              <w:right w:val="single" w:sz="8" w:space="0" w:color="CCCCCC"/>
            </w:tcBorders>
            <w:shd w:val="clear" w:color="000000" w:fill="FAFAFA"/>
            <w:vAlign w:val="center"/>
            <w:hideMark/>
          </w:tcPr>
          <w:p w14:paraId="45A5A459"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1,1</w:t>
            </w:r>
          </w:p>
        </w:tc>
      </w:tr>
      <w:tr w:rsidR="00D542E6" w:rsidRPr="00E33767" w14:paraId="0759311A" w14:textId="77777777" w:rsidTr="00477BC4">
        <w:trPr>
          <w:trHeight w:val="288"/>
          <w:jc w:val="center"/>
        </w:trPr>
        <w:tc>
          <w:tcPr>
            <w:tcW w:w="851" w:type="dxa"/>
            <w:vMerge/>
            <w:tcBorders>
              <w:top w:val="nil"/>
              <w:left w:val="single" w:sz="8" w:space="0" w:color="CCCCCC"/>
              <w:bottom w:val="single" w:sz="8" w:space="0" w:color="CCCCCC"/>
              <w:right w:val="single" w:sz="8" w:space="0" w:color="CCCCCC"/>
            </w:tcBorders>
            <w:vAlign w:val="center"/>
            <w:hideMark/>
          </w:tcPr>
          <w:p w14:paraId="2DA31911" w14:textId="77777777" w:rsidR="00D542E6" w:rsidRPr="00D542E6" w:rsidRDefault="00D542E6" w:rsidP="00273C05">
            <w:pPr>
              <w:spacing w:after="0" w:line="240" w:lineRule="auto"/>
              <w:rPr>
                <w:rFonts w:ascii="Arial Narrow" w:eastAsia="Times New Roman" w:hAnsi="Arial Narrow" w:cs="Calibri"/>
                <w:b/>
                <w:bCs/>
                <w:color w:val="FFFFFF"/>
                <w:sz w:val="18"/>
                <w:szCs w:val="18"/>
                <w:lang w:val="ro-RO"/>
              </w:rPr>
            </w:pPr>
          </w:p>
        </w:tc>
        <w:tc>
          <w:tcPr>
            <w:tcW w:w="793" w:type="dxa"/>
            <w:tcBorders>
              <w:top w:val="nil"/>
              <w:left w:val="nil"/>
              <w:bottom w:val="single" w:sz="8" w:space="0" w:color="CCCCCC"/>
              <w:right w:val="single" w:sz="8" w:space="0" w:color="CCCCCC"/>
            </w:tcBorders>
            <w:shd w:val="clear" w:color="000000" w:fill="595959"/>
            <w:vAlign w:val="center"/>
            <w:hideMark/>
          </w:tcPr>
          <w:p w14:paraId="650578EA" w14:textId="77777777" w:rsidR="00D542E6" w:rsidRPr="00D542E6" w:rsidRDefault="00D542E6" w:rsidP="00273C05">
            <w:pPr>
              <w:spacing w:after="0" w:line="240" w:lineRule="auto"/>
              <w:jc w:val="center"/>
              <w:rPr>
                <w:rFonts w:ascii="Arial Narrow" w:eastAsia="Times New Roman" w:hAnsi="Arial Narrow" w:cs="Calibri"/>
                <w:b/>
                <w:bCs/>
                <w:color w:val="FFFFFF"/>
                <w:sz w:val="18"/>
                <w:szCs w:val="18"/>
                <w:lang w:val="ro-RO"/>
              </w:rPr>
            </w:pPr>
            <w:r w:rsidRPr="00D542E6">
              <w:rPr>
                <w:rFonts w:ascii="Arial Narrow" w:eastAsia="Times New Roman" w:hAnsi="Arial Narrow" w:cs="Calibri"/>
                <w:b/>
                <w:bCs/>
                <w:color w:val="FFFFFF"/>
                <w:sz w:val="18"/>
                <w:szCs w:val="18"/>
                <w:lang w:val="ro-RO"/>
              </w:rPr>
              <w:t>M</w:t>
            </w:r>
          </w:p>
        </w:tc>
        <w:tc>
          <w:tcPr>
            <w:tcW w:w="509" w:type="dxa"/>
            <w:tcBorders>
              <w:top w:val="nil"/>
              <w:left w:val="nil"/>
              <w:bottom w:val="single" w:sz="8" w:space="0" w:color="CCCCCC"/>
              <w:right w:val="single" w:sz="8" w:space="0" w:color="CCCCCC"/>
            </w:tcBorders>
            <w:shd w:val="clear" w:color="000000" w:fill="FAFAFA"/>
            <w:vAlign w:val="center"/>
            <w:hideMark/>
          </w:tcPr>
          <w:p w14:paraId="1DFC9DC0"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1,4</w:t>
            </w:r>
          </w:p>
        </w:tc>
        <w:tc>
          <w:tcPr>
            <w:tcW w:w="510" w:type="dxa"/>
            <w:tcBorders>
              <w:top w:val="nil"/>
              <w:left w:val="nil"/>
              <w:bottom w:val="single" w:sz="8" w:space="0" w:color="CCCCCC"/>
              <w:right w:val="single" w:sz="8" w:space="0" w:color="CCCCCC"/>
            </w:tcBorders>
            <w:shd w:val="clear" w:color="000000" w:fill="FAFAFA"/>
            <w:vAlign w:val="center"/>
            <w:hideMark/>
          </w:tcPr>
          <w:p w14:paraId="7F3C8213"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1,3</w:t>
            </w:r>
          </w:p>
        </w:tc>
        <w:tc>
          <w:tcPr>
            <w:tcW w:w="510" w:type="dxa"/>
            <w:tcBorders>
              <w:top w:val="nil"/>
              <w:left w:val="nil"/>
              <w:bottom w:val="single" w:sz="8" w:space="0" w:color="CCCCCC"/>
              <w:right w:val="single" w:sz="8" w:space="0" w:color="CCCCCC"/>
            </w:tcBorders>
            <w:shd w:val="clear" w:color="000000" w:fill="FAFAFA"/>
            <w:vAlign w:val="center"/>
            <w:hideMark/>
          </w:tcPr>
          <w:p w14:paraId="4F56FD00"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1,3</w:t>
            </w:r>
          </w:p>
        </w:tc>
        <w:tc>
          <w:tcPr>
            <w:tcW w:w="510" w:type="dxa"/>
            <w:tcBorders>
              <w:top w:val="nil"/>
              <w:left w:val="nil"/>
              <w:bottom w:val="single" w:sz="8" w:space="0" w:color="CCCCCC"/>
              <w:right w:val="single" w:sz="8" w:space="0" w:color="CCCCCC"/>
            </w:tcBorders>
            <w:shd w:val="clear" w:color="000000" w:fill="FAFAFA"/>
            <w:vAlign w:val="center"/>
            <w:hideMark/>
          </w:tcPr>
          <w:p w14:paraId="5734CAA1"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1,3</w:t>
            </w:r>
          </w:p>
        </w:tc>
        <w:tc>
          <w:tcPr>
            <w:tcW w:w="510" w:type="dxa"/>
            <w:tcBorders>
              <w:top w:val="nil"/>
              <w:left w:val="nil"/>
              <w:bottom w:val="single" w:sz="8" w:space="0" w:color="CCCCCC"/>
              <w:right w:val="single" w:sz="8" w:space="0" w:color="CCCCCC"/>
            </w:tcBorders>
            <w:shd w:val="clear" w:color="000000" w:fill="FAFAFA"/>
            <w:vAlign w:val="center"/>
            <w:hideMark/>
          </w:tcPr>
          <w:p w14:paraId="1F4E7654"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1,3</w:t>
            </w:r>
          </w:p>
        </w:tc>
        <w:tc>
          <w:tcPr>
            <w:tcW w:w="510" w:type="dxa"/>
            <w:tcBorders>
              <w:top w:val="nil"/>
              <w:left w:val="nil"/>
              <w:bottom w:val="single" w:sz="8" w:space="0" w:color="CCCCCC"/>
              <w:right w:val="single" w:sz="8" w:space="0" w:color="CCCCCC"/>
            </w:tcBorders>
            <w:shd w:val="clear" w:color="000000" w:fill="FAFAFA"/>
            <w:vAlign w:val="center"/>
            <w:hideMark/>
          </w:tcPr>
          <w:p w14:paraId="201E4750"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1,4</w:t>
            </w:r>
          </w:p>
        </w:tc>
        <w:tc>
          <w:tcPr>
            <w:tcW w:w="510" w:type="dxa"/>
            <w:tcBorders>
              <w:top w:val="nil"/>
              <w:left w:val="nil"/>
              <w:bottom w:val="single" w:sz="8" w:space="0" w:color="CCCCCC"/>
              <w:right w:val="single" w:sz="8" w:space="0" w:color="CCCCCC"/>
            </w:tcBorders>
            <w:shd w:val="clear" w:color="000000" w:fill="FAFAFA"/>
            <w:vAlign w:val="center"/>
            <w:hideMark/>
          </w:tcPr>
          <w:p w14:paraId="44A296E3"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1,5</w:t>
            </w:r>
          </w:p>
        </w:tc>
        <w:tc>
          <w:tcPr>
            <w:tcW w:w="510" w:type="dxa"/>
            <w:tcBorders>
              <w:top w:val="nil"/>
              <w:left w:val="nil"/>
              <w:bottom w:val="single" w:sz="8" w:space="0" w:color="CCCCCC"/>
              <w:right w:val="single" w:sz="8" w:space="0" w:color="CCCCCC"/>
            </w:tcBorders>
            <w:shd w:val="clear" w:color="000000" w:fill="FAFAFA"/>
            <w:vAlign w:val="center"/>
            <w:hideMark/>
          </w:tcPr>
          <w:p w14:paraId="2C835F9A"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1,5</w:t>
            </w:r>
          </w:p>
        </w:tc>
        <w:tc>
          <w:tcPr>
            <w:tcW w:w="510" w:type="dxa"/>
            <w:tcBorders>
              <w:top w:val="nil"/>
              <w:left w:val="nil"/>
              <w:bottom w:val="single" w:sz="8" w:space="0" w:color="CCCCCC"/>
              <w:right w:val="single" w:sz="8" w:space="0" w:color="CCCCCC"/>
            </w:tcBorders>
            <w:shd w:val="clear" w:color="000000" w:fill="FAFAFA"/>
            <w:vAlign w:val="center"/>
            <w:hideMark/>
          </w:tcPr>
          <w:p w14:paraId="46F76851"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1,4</w:t>
            </w:r>
          </w:p>
        </w:tc>
        <w:tc>
          <w:tcPr>
            <w:tcW w:w="510" w:type="dxa"/>
            <w:tcBorders>
              <w:top w:val="nil"/>
              <w:left w:val="nil"/>
              <w:bottom w:val="single" w:sz="8" w:space="0" w:color="CCCCCC"/>
              <w:right w:val="single" w:sz="8" w:space="0" w:color="CCCCCC"/>
            </w:tcBorders>
            <w:shd w:val="clear" w:color="000000" w:fill="FAFAFA"/>
            <w:vAlign w:val="center"/>
            <w:hideMark/>
          </w:tcPr>
          <w:p w14:paraId="1C69CF4F"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1,3</w:t>
            </w:r>
          </w:p>
        </w:tc>
        <w:tc>
          <w:tcPr>
            <w:tcW w:w="510" w:type="dxa"/>
            <w:tcBorders>
              <w:top w:val="nil"/>
              <w:left w:val="nil"/>
              <w:bottom w:val="single" w:sz="8" w:space="0" w:color="CCCCCC"/>
              <w:right w:val="single" w:sz="8" w:space="0" w:color="CCCCCC"/>
            </w:tcBorders>
            <w:shd w:val="clear" w:color="000000" w:fill="FAFAFA"/>
            <w:vAlign w:val="center"/>
            <w:hideMark/>
          </w:tcPr>
          <w:p w14:paraId="2242C20C"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1,2</w:t>
            </w:r>
          </w:p>
        </w:tc>
        <w:tc>
          <w:tcPr>
            <w:tcW w:w="510" w:type="dxa"/>
            <w:tcBorders>
              <w:top w:val="nil"/>
              <w:left w:val="nil"/>
              <w:bottom w:val="single" w:sz="8" w:space="0" w:color="CCCCCC"/>
              <w:right w:val="single" w:sz="8" w:space="0" w:color="CCCCCC"/>
            </w:tcBorders>
            <w:shd w:val="clear" w:color="000000" w:fill="FAFAFA"/>
            <w:vAlign w:val="center"/>
            <w:hideMark/>
          </w:tcPr>
          <w:p w14:paraId="761B109C"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1,1</w:t>
            </w:r>
          </w:p>
        </w:tc>
      </w:tr>
      <w:tr w:rsidR="00D542E6" w:rsidRPr="00E33767" w14:paraId="635E18B9" w14:textId="77777777" w:rsidTr="00477BC4">
        <w:trPr>
          <w:trHeight w:val="288"/>
          <w:jc w:val="center"/>
        </w:trPr>
        <w:tc>
          <w:tcPr>
            <w:tcW w:w="851" w:type="dxa"/>
            <w:vMerge/>
            <w:tcBorders>
              <w:top w:val="nil"/>
              <w:left w:val="single" w:sz="8" w:space="0" w:color="CCCCCC"/>
              <w:bottom w:val="single" w:sz="8" w:space="0" w:color="CCCCCC"/>
              <w:right w:val="single" w:sz="8" w:space="0" w:color="CCCCCC"/>
            </w:tcBorders>
            <w:vAlign w:val="center"/>
            <w:hideMark/>
          </w:tcPr>
          <w:p w14:paraId="03BD72D0" w14:textId="77777777" w:rsidR="00D542E6" w:rsidRPr="00D542E6" w:rsidRDefault="00D542E6" w:rsidP="00273C05">
            <w:pPr>
              <w:spacing w:after="0" w:line="240" w:lineRule="auto"/>
              <w:rPr>
                <w:rFonts w:ascii="Arial Narrow" w:eastAsia="Times New Roman" w:hAnsi="Arial Narrow" w:cs="Calibri"/>
                <w:b/>
                <w:bCs/>
                <w:color w:val="FFFFFF"/>
                <w:sz w:val="18"/>
                <w:szCs w:val="18"/>
                <w:lang w:val="ro-RO"/>
              </w:rPr>
            </w:pPr>
          </w:p>
        </w:tc>
        <w:tc>
          <w:tcPr>
            <w:tcW w:w="793" w:type="dxa"/>
            <w:tcBorders>
              <w:top w:val="nil"/>
              <w:left w:val="nil"/>
              <w:bottom w:val="single" w:sz="8" w:space="0" w:color="CCCCCC"/>
              <w:right w:val="single" w:sz="8" w:space="0" w:color="CCCCCC"/>
            </w:tcBorders>
            <w:shd w:val="clear" w:color="000000" w:fill="595959"/>
            <w:vAlign w:val="center"/>
            <w:hideMark/>
          </w:tcPr>
          <w:p w14:paraId="15EA4A2A" w14:textId="77777777" w:rsidR="00D542E6" w:rsidRPr="00D542E6" w:rsidRDefault="00D542E6" w:rsidP="00273C05">
            <w:pPr>
              <w:spacing w:after="0" w:line="240" w:lineRule="auto"/>
              <w:jc w:val="center"/>
              <w:rPr>
                <w:rFonts w:ascii="Arial Narrow" w:eastAsia="Times New Roman" w:hAnsi="Arial Narrow" w:cs="Calibri"/>
                <w:b/>
                <w:bCs/>
                <w:color w:val="FFFFFF"/>
                <w:sz w:val="18"/>
                <w:szCs w:val="18"/>
                <w:lang w:val="ro-RO"/>
              </w:rPr>
            </w:pPr>
            <w:r w:rsidRPr="00D542E6">
              <w:rPr>
                <w:rFonts w:ascii="Arial Narrow" w:eastAsia="Times New Roman" w:hAnsi="Arial Narrow" w:cs="Calibri"/>
                <w:b/>
                <w:bCs/>
                <w:color w:val="FFFFFF"/>
                <w:sz w:val="18"/>
                <w:szCs w:val="18"/>
                <w:lang w:val="ro-RO"/>
              </w:rPr>
              <w:t>F</w:t>
            </w:r>
          </w:p>
        </w:tc>
        <w:tc>
          <w:tcPr>
            <w:tcW w:w="509" w:type="dxa"/>
            <w:tcBorders>
              <w:top w:val="nil"/>
              <w:left w:val="nil"/>
              <w:bottom w:val="single" w:sz="8" w:space="0" w:color="CCCCCC"/>
              <w:right w:val="single" w:sz="8" w:space="0" w:color="CCCCCC"/>
            </w:tcBorders>
            <w:shd w:val="clear" w:color="000000" w:fill="FAFAFA"/>
            <w:vAlign w:val="center"/>
            <w:hideMark/>
          </w:tcPr>
          <w:p w14:paraId="582BF45D"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1,5</w:t>
            </w:r>
          </w:p>
        </w:tc>
        <w:tc>
          <w:tcPr>
            <w:tcW w:w="510" w:type="dxa"/>
            <w:tcBorders>
              <w:top w:val="nil"/>
              <w:left w:val="nil"/>
              <w:bottom w:val="single" w:sz="8" w:space="0" w:color="CCCCCC"/>
              <w:right w:val="single" w:sz="8" w:space="0" w:color="CCCCCC"/>
            </w:tcBorders>
            <w:shd w:val="clear" w:color="000000" w:fill="FAFAFA"/>
            <w:vAlign w:val="center"/>
            <w:hideMark/>
          </w:tcPr>
          <w:p w14:paraId="294A7C16"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1,5</w:t>
            </w:r>
          </w:p>
        </w:tc>
        <w:tc>
          <w:tcPr>
            <w:tcW w:w="510" w:type="dxa"/>
            <w:tcBorders>
              <w:top w:val="nil"/>
              <w:left w:val="nil"/>
              <w:bottom w:val="single" w:sz="8" w:space="0" w:color="CCCCCC"/>
              <w:right w:val="single" w:sz="8" w:space="0" w:color="CCCCCC"/>
            </w:tcBorders>
            <w:shd w:val="clear" w:color="000000" w:fill="FAFAFA"/>
            <w:vAlign w:val="center"/>
            <w:hideMark/>
          </w:tcPr>
          <w:p w14:paraId="29872BD7"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1,4</w:t>
            </w:r>
          </w:p>
        </w:tc>
        <w:tc>
          <w:tcPr>
            <w:tcW w:w="510" w:type="dxa"/>
            <w:tcBorders>
              <w:top w:val="nil"/>
              <w:left w:val="nil"/>
              <w:bottom w:val="single" w:sz="8" w:space="0" w:color="CCCCCC"/>
              <w:right w:val="single" w:sz="8" w:space="0" w:color="CCCCCC"/>
            </w:tcBorders>
            <w:shd w:val="clear" w:color="000000" w:fill="FAFAFA"/>
            <w:vAlign w:val="center"/>
            <w:hideMark/>
          </w:tcPr>
          <w:p w14:paraId="41A99466"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1,4</w:t>
            </w:r>
          </w:p>
        </w:tc>
        <w:tc>
          <w:tcPr>
            <w:tcW w:w="510" w:type="dxa"/>
            <w:tcBorders>
              <w:top w:val="nil"/>
              <w:left w:val="nil"/>
              <w:bottom w:val="single" w:sz="8" w:space="0" w:color="CCCCCC"/>
              <w:right w:val="single" w:sz="8" w:space="0" w:color="CCCCCC"/>
            </w:tcBorders>
            <w:shd w:val="clear" w:color="000000" w:fill="FAFAFA"/>
            <w:vAlign w:val="center"/>
            <w:hideMark/>
          </w:tcPr>
          <w:p w14:paraId="21AED6DC"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1,4</w:t>
            </w:r>
          </w:p>
        </w:tc>
        <w:tc>
          <w:tcPr>
            <w:tcW w:w="510" w:type="dxa"/>
            <w:tcBorders>
              <w:top w:val="nil"/>
              <w:left w:val="nil"/>
              <w:bottom w:val="single" w:sz="8" w:space="0" w:color="CCCCCC"/>
              <w:right w:val="single" w:sz="8" w:space="0" w:color="CCCCCC"/>
            </w:tcBorders>
            <w:shd w:val="clear" w:color="000000" w:fill="FAFAFA"/>
            <w:vAlign w:val="center"/>
            <w:hideMark/>
          </w:tcPr>
          <w:p w14:paraId="4B758C8A"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1,4</w:t>
            </w:r>
          </w:p>
        </w:tc>
        <w:tc>
          <w:tcPr>
            <w:tcW w:w="510" w:type="dxa"/>
            <w:tcBorders>
              <w:top w:val="nil"/>
              <w:left w:val="nil"/>
              <w:bottom w:val="single" w:sz="8" w:space="0" w:color="CCCCCC"/>
              <w:right w:val="single" w:sz="8" w:space="0" w:color="CCCCCC"/>
            </w:tcBorders>
            <w:shd w:val="clear" w:color="000000" w:fill="FAFAFA"/>
            <w:vAlign w:val="center"/>
            <w:hideMark/>
          </w:tcPr>
          <w:p w14:paraId="779D6312"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1,4</w:t>
            </w:r>
          </w:p>
        </w:tc>
        <w:tc>
          <w:tcPr>
            <w:tcW w:w="510" w:type="dxa"/>
            <w:tcBorders>
              <w:top w:val="nil"/>
              <w:left w:val="nil"/>
              <w:bottom w:val="single" w:sz="8" w:space="0" w:color="CCCCCC"/>
              <w:right w:val="single" w:sz="8" w:space="0" w:color="CCCCCC"/>
            </w:tcBorders>
            <w:shd w:val="clear" w:color="000000" w:fill="FAFAFA"/>
            <w:vAlign w:val="center"/>
            <w:hideMark/>
          </w:tcPr>
          <w:p w14:paraId="6BEE9AAE"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1,4</w:t>
            </w:r>
          </w:p>
        </w:tc>
        <w:tc>
          <w:tcPr>
            <w:tcW w:w="510" w:type="dxa"/>
            <w:tcBorders>
              <w:top w:val="nil"/>
              <w:left w:val="nil"/>
              <w:bottom w:val="single" w:sz="8" w:space="0" w:color="CCCCCC"/>
              <w:right w:val="single" w:sz="8" w:space="0" w:color="CCCCCC"/>
            </w:tcBorders>
            <w:shd w:val="clear" w:color="000000" w:fill="FAFAFA"/>
            <w:vAlign w:val="center"/>
            <w:hideMark/>
          </w:tcPr>
          <w:p w14:paraId="3BB0E9D7"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1,3</w:t>
            </w:r>
          </w:p>
        </w:tc>
        <w:tc>
          <w:tcPr>
            <w:tcW w:w="510" w:type="dxa"/>
            <w:tcBorders>
              <w:top w:val="nil"/>
              <w:left w:val="nil"/>
              <w:bottom w:val="single" w:sz="8" w:space="0" w:color="CCCCCC"/>
              <w:right w:val="single" w:sz="8" w:space="0" w:color="CCCCCC"/>
            </w:tcBorders>
            <w:shd w:val="clear" w:color="000000" w:fill="FAFAFA"/>
            <w:vAlign w:val="center"/>
            <w:hideMark/>
          </w:tcPr>
          <w:p w14:paraId="0D07B4DA"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1,2</w:t>
            </w:r>
          </w:p>
        </w:tc>
        <w:tc>
          <w:tcPr>
            <w:tcW w:w="510" w:type="dxa"/>
            <w:tcBorders>
              <w:top w:val="nil"/>
              <w:left w:val="nil"/>
              <w:bottom w:val="single" w:sz="8" w:space="0" w:color="CCCCCC"/>
              <w:right w:val="single" w:sz="8" w:space="0" w:color="CCCCCC"/>
            </w:tcBorders>
            <w:shd w:val="clear" w:color="000000" w:fill="FAFAFA"/>
            <w:vAlign w:val="center"/>
            <w:hideMark/>
          </w:tcPr>
          <w:p w14:paraId="7BB1B734"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1,1</w:t>
            </w:r>
          </w:p>
        </w:tc>
        <w:tc>
          <w:tcPr>
            <w:tcW w:w="510" w:type="dxa"/>
            <w:tcBorders>
              <w:top w:val="nil"/>
              <w:left w:val="nil"/>
              <w:bottom w:val="single" w:sz="8" w:space="0" w:color="CCCCCC"/>
              <w:right w:val="single" w:sz="8" w:space="0" w:color="CCCCCC"/>
            </w:tcBorders>
            <w:shd w:val="clear" w:color="000000" w:fill="FAFAFA"/>
            <w:vAlign w:val="center"/>
            <w:hideMark/>
          </w:tcPr>
          <w:p w14:paraId="6BCE45F1"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w:t>
            </w:r>
          </w:p>
        </w:tc>
      </w:tr>
      <w:tr w:rsidR="00D542E6" w:rsidRPr="00E33767" w14:paraId="210298A9" w14:textId="77777777" w:rsidTr="00477BC4">
        <w:trPr>
          <w:trHeight w:val="288"/>
          <w:jc w:val="center"/>
        </w:trPr>
        <w:tc>
          <w:tcPr>
            <w:tcW w:w="851" w:type="dxa"/>
            <w:vMerge w:val="restart"/>
            <w:tcBorders>
              <w:top w:val="nil"/>
              <w:left w:val="single" w:sz="8" w:space="0" w:color="CCCCCC"/>
              <w:bottom w:val="single" w:sz="8" w:space="0" w:color="CCCCCC"/>
              <w:right w:val="single" w:sz="8" w:space="0" w:color="CCCCCC"/>
            </w:tcBorders>
            <w:shd w:val="clear" w:color="000000" w:fill="595959"/>
            <w:vAlign w:val="center"/>
            <w:hideMark/>
          </w:tcPr>
          <w:p w14:paraId="2BE759E2" w14:textId="77777777" w:rsidR="00D542E6" w:rsidRPr="00D542E6" w:rsidRDefault="00D542E6" w:rsidP="00273C05">
            <w:pPr>
              <w:spacing w:after="0" w:line="240" w:lineRule="auto"/>
              <w:jc w:val="center"/>
              <w:rPr>
                <w:rFonts w:ascii="Arial Narrow" w:eastAsia="Times New Roman" w:hAnsi="Arial Narrow" w:cs="Calibri"/>
                <w:b/>
                <w:bCs/>
                <w:color w:val="FFFFFF"/>
                <w:sz w:val="18"/>
                <w:szCs w:val="18"/>
                <w:lang w:val="ro-RO"/>
              </w:rPr>
            </w:pPr>
            <w:r w:rsidRPr="00D542E6">
              <w:rPr>
                <w:rFonts w:ascii="Arial Narrow" w:eastAsia="Times New Roman" w:hAnsi="Arial Narrow" w:cs="Calibri"/>
                <w:b/>
                <w:bCs/>
                <w:color w:val="FFFFFF"/>
                <w:sz w:val="18"/>
                <w:szCs w:val="18"/>
                <w:lang w:val="ro-RO"/>
              </w:rPr>
              <w:t>Oraș Bucecea</w:t>
            </w:r>
          </w:p>
        </w:tc>
        <w:tc>
          <w:tcPr>
            <w:tcW w:w="793" w:type="dxa"/>
            <w:tcBorders>
              <w:top w:val="nil"/>
              <w:left w:val="nil"/>
              <w:bottom w:val="single" w:sz="8" w:space="0" w:color="CCCCCC"/>
              <w:right w:val="single" w:sz="8" w:space="0" w:color="CCCCCC"/>
            </w:tcBorders>
            <w:shd w:val="clear" w:color="000000" w:fill="595959"/>
            <w:vAlign w:val="center"/>
            <w:hideMark/>
          </w:tcPr>
          <w:p w14:paraId="6570036C" w14:textId="77777777" w:rsidR="00D542E6" w:rsidRPr="00D542E6" w:rsidRDefault="00D542E6" w:rsidP="00273C05">
            <w:pPr>
              <w:spacing w:after="0" w:line="240" w:lineRule="auto"/>
              <w:jc w:val="center"/>
              <w:rPr>
                <w:rFonts w:ascii="Arial Narrow" w:eastAsia="Times New Roman" w:hAnsi="Arial Narrow" w:cs="Calibri"/>
                <w:b/>
                <w:bCs/>
                <w:color w:val="FFFFFF"/>
                <w:sz w:val="18"/>
                <w:szCs w:val="18"/>
                <w:lang w:val="ro-RO"/>
              </w:rPr>
            </w:pPr>
            <w:r w:rsidRPr="00D542E6">
              <w:rPr>
                <w:rFonts w:ascii="Arial Narrow" w:eastAsia="Times New Roman" w:hAnsi="Arial Narrow" w:cs="Calibri"/>
                <w:b/>
                <w:bCs/>
                <w:color w:val="FFFFFF"/>
                <w:sz w:val="18"/>
                <w:szCs w:val="18"/>
                <w:lang w:val="ro-RO"/>
              </w:rPr>
              <w:t>Total</w:t>
            </w:r>
          </w:p>
        </w:tc>
        <w:tc>
          <w:tcPr>
            <w:tcW w:w="509" w:type="dxa"/>
            <w:tcBorders>
              <w:top w:val="nil"/>
              <w:left w:val="nil"/>
              <w:bottom w:val="single" w:sz="8" w:space="0" w:color="CCCCCC"/>
              <w:right w:val="single" w:sz="8" w:space="0" w:color="CCCCCC"/>
            </w:tcBorders>
            <w:shd w:val="clear" w:color="000000" w:fill="FAFAFA"/>
            <w:vAlign w:val="center"/>
            <w:hideMark/>
          </w:tcPr>
          <w:p w14:paraId="15403BA6"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w:t>
            </w:r>
          </w:p>
        </w:tc>
        <w:tc>
          <w:tcPr>
            <w:tcW w:w="510" w:type="dxa"/>
            <w:tcBorders>
              <w:top w:val="nil"/>
              <w:left w:val="nil"/>
              <w:bottom w:val="single" w:sz="8" w:space="0" w:color="CCCCCC"/>
              <w:right w:val="single" w:sz="8" w:space="0" w:color="CCCCCC"/>
            </w:tcBorders>
            <w:shd w:val="clear" w:color="000000" w:fill="FAFAFA"/>
            <w:vAlign w:val="center"/>
            <w:hideMark/>
          </w:tcPr>
          <w:p w14:paraId="5C3D1AFB"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w:t>
            </w:r>
          </w:p>
        </w:tc>
        <w:tc>
          <w:tcPr>
            <w:tcW w:w="510" w:type="dxa"/>
            <w:tcBorders>
              <w:top w:val="nil"/>
              <w:left w:val="nil"/>
              <w:bottom w:val="single" w:sz="8" w:space="0" w:color="CCCCCC"/>
              <w:right w:val="single" w:sz="8" w:space="0" w:color="CCCCCC"/>
            </w:tcBorders>
            <w:shd w:val="clear" w:color="000000" w:fill="FAFAFA"/>
            <w:vAlign w:val="center"/>
            <w:hideMark/>
          </w:tcPr>
          <w:p w14:paraId="2F40FA8F"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w:t>
            </w:r>
          </w:p>
        </w:tc>
        <w:tc>
          <w:tcPr>
            <w:tcW w:w="510" w:type="dxa"/>
            <w:tcBorders>
              <w:top w:val="nil"/>
              <w:left w:val="nil"/>
              <w:bottom w:val="single" w:sz="8" w:space="0" w:color="CCCCCC"/>
              <w:right w:val="single" w:sz="8" w:space="0" w:color="CCCCCC"/>
            </w:tcBorders>
            <w:shd w:val="clear" w:color="000000" w:fill="FAFAFA"/>
            <w:vAlign w:val="center"/>
            <w:hideMark/>
          </w:tcPr>
          <w:p w14:paraId="6AD8FE96"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0,9</w:t>
            </w:r>
          </w:p>
        </w:tc>
        <w:tc>
          <w:tcPr>
            <w:tcW w:w="510" w:type="dxa"/>
            <w:tcBorders>
              <w:top w:val="nil"/>
              <w:left w:val="nil"/>
              <w:bottom w:val="single" w:sz="8" w:space="0" w:color="CCCCCC"/>
              <w:right w:val="single" w:sz="8" w:space="0" w:color="CCCCCC"/>
            </w:tcBorders>
            <w:shd w:val="clear" w:color="000000" w:fill="FAFAFA"/>
            <w:vAlign w:val="center"/>
            <w:hideMark/>
          </w:tcPr>
          <w:p w14:paraId="21ABBB01"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0,9</w:t>
            </w:r>
          </w:p>
        </w:tc>
        <w:tc>
          <w:tcPr>
            <w:tcW w:w="510" w:type="dxa"/>
            <w:tcBorders>
              <w:top w:val="nil"/>
              <w:left w:val="nil"/>
              <w:bottom w:val="single" w:sz="8" w:space="0" w:color="CCCCCC"/>
              <w:right w:val="single" w:sz="8" w:space="0" w:color="CCCCCC"/>
            </w:tcBorders>
            <w:shd w:val="clear" w:color="000000" w:fill="FAFAFA"/>
            <w:vAlign w:val="center"/>
            <w:hideMark/>
          </w:tcPr>
          <w:p w14:paraId="5431C83D"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0,8</w:t>
            </w:r>
          </w:p>
        </w:tc>
        <w:tc>
          <w:tcPr>
            <w:tcW w:w="510" w:type="dxa"/>
            <w:tcBorders>
              <w:top w:val="nil"/>
              <w:left w:val="nil"/>
              <w:bottom w:val="single" w:sz="8" w:space="0" w:color="CCCCCC"/>
              <w:right w:val="single" w:sz="8" w:space="0" w:color="CCCCCC"/>
            </w:tcBorders>
            <w:shd w:val="clear" w:color="000000" w:fill="FAFAFA"/>
            <w:vAlign w:val="center"/>
            <w:hideMark/>
          </w:tcPr>
          <w:p w14:paraId="14DBB2D1"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0,8</w:t>
            </w:r>
          </w:p>
        </w:tc>
        <w:tc>
          <w:tcPr>
            <w:tcW w:w="510" w:type="dxa"/>
            <w:tcBorders>
              <w:top w:val="nil"/>
              <w:left w:val="nil"/>
              <w:bottom w:val="single" w:sz="8" w:space="0" w:color="CCCCCC"/>
              <w:right w:val="single" w:sz="8" w:space="0" w:color="CCCCCC"/>
            </w:tcBorders>
            <w:shd w:val="clear" w:color="000000" w:fill="FAFAFA"/>
            <w:vAlign w:val="center"/>
            <w:hideMark/>
          </w:tcPr>
          <w:p w14:paraId="4B67A98F"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0,6</w:t>
            </w:r>
          </w:p>
        </w:tc>
        <w:tc>
          <w:tcPr>
            <w:tcW w:w="510" w:type="dxa"/>
            <w:tcBorders>
              <w:top w:val="nil"/>
              <w:left w:val="nil"/>
              <w:bottom w:val="single" w:sz="8" w:space="0" w:color="CCCCCC"/>
              <w:right w:val="single" w:sz="8" w:space="0" w:color="CCCCCC"/>
            </w:tcBorders>
            <w:shd w:val="clear" w:color="000000" w:fill="FAFAFA"/>
            <w:vAlign w:val="center"/>
            <w:hideMark/>
          </w:tcPr>
          <w:p w14:paraId="62E09E2D"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0,6</w:t>
            </w:r>
          </w:p>
        </w:tc>
        <w:tc>
          <w:tcPr>
            <w:tcW w:w="510" w:type="dxa"/>
            <w:tcBorders>
              <w:top w:val="nil"/>
              <w:left w:val="nil"/>
              <w:bottom w:val="single" w:sz="8" w:space="0" w:color="CCCCCC"/>
              <w:right w:val="single" w:sz="8" w:space="0" w:color="CCCCCC"/>
            </w:tcBorders>
            <w:shd w:val="clear" w:color="000000" w:fill="FAFAFA"/>
            <w:vAlign w:val="center"/>
            <w:hideMark/>
          </w:tcPr>
          <w:p w14:paraId="5E210C46"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0,6</w:t>
            </w:r>
          </w:p>
        </w:tc>
        <w:tc>
          <w:tcPr>
            <w:tcW w:w="510" w:type="dxa"/>
            <w:tcBorders>
              <w:top w:val="nil"/>
              <w:left w:val="nil"/>
              <w:bottom w:val="single" w:sz="8" w:space="0" w:color="CCCCCC"/>
              <w:right w:val="single" w:sz="8" w:space="0" w:color="CCCCCC"/>
            </w:tcBorders>
            <w:shd w:val="clear" w:color="000000" w:fill="FAFAFA"/>
            <w:vAlign w:val="center"/>
            <w:hideMark/>
          </w:tcPr>
          <w:p w14:paraId="34E0B0CC"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0,5</w:t>
            </w:r>
          </w:p>
        </w:tc>
        <w:tc>
          <w:tcPr>
            <w:tcW w:w="510" w:type="dxa"/>
            <w:tcBorders>
              <w:top w:val="nil"/>
              <w:left w:val="nil"/>
              <w:bottom w:val="single" w:sz="8" w:space="0" w:color="CCCCCC"/>
              <w:right w:val="single" w:sz="8" w:space="0" w:color="CCCCCC"/>
            </w:tcBorders>
            <w:shd w:val="clear" w:color="000000" w:fill="FAFAFA"/>
            <w:vAlign w:val="center"/>
            <w:hideMark/>
          </w:tcPr>
          <w:p w14:paraId="2AEB5402"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0,5</w:t>
            </w:r>
          </w:p>
        </w:tc>
      </w:tr>
      <w:tr w:rsidR="00D542E6" w:rsidRPr="00E33767" w14:paraId="2DB03CA4" w14:textId="77777777" w:rsidTr="00477BC4">
        <w:trPr>
          <w:trHeight w:val="288"/>
          <w:jc w:val="center"/>
        </w:trPr>
        <w:tc>
          <w:tcPr>
            <w:tcW w:w="851" w:type="dxa"/>
            <w:vMerge/>
            <w:tcBorders>
              <w:top w:val="nil"/>
              <w:left w:val="single" w:sz="8" w:space="0" w:color="CCCCCC"/>
              <w:bottom w:val="single" w:sz="8" w:space="0" w:color="CCCCCC"/>
              <w:right w:val="single" w:sz="8" w:space="0" w:color="CCCCCC"/>
            </w:tcBorders>
            <w:vAlign w:val="center"/>
            <w:hideMark/>
          </w:tcPr>
          <w:p w14:paraId="7BA74D41" w14:textId="77777777" w:rsidR="00D542E6" w:rsidRPr="00D542E6" w:rsidRDefault="00D542E6" w:rsidP="00273C05">
            <w:pPr>
              <w:spacing w:after="0" w:line="240" w:lineRule="auto"/>
              <w:rPr>
                <w:rFonts w:ascii="Arial Narrow" w:eastAsia="Times New Roman" w:hAnsi="Arial Narrow" w:cs="Calibri"/>
                <w:b/>
                <w:bCs/>
                <w:color w:val="FFFFFF"/>
                <w:sz w:val="18"/>
                <w:szCs w:val="18"/>
                <w:lang w:val="ro-RO"/>
              </w:rPr>
            </w:pPr>
          </w:p>
        </w:tc>
        <w:tc>
          <w:tcPr>
            <w:tcW w:w="793" w:type="dxa"/>
            <w:tcBorders>
              <w:top w:val="nil"/>
              <w:left w:val="nil"/>
              <w:bottom w:val="single" w:sz="8" w:space="0" w:color="CCCCCC"/>
              <w:right w:val="single" w:sz="8" w:space="0" w:color="CCCCCC"/>
            </w:tcBorders>
            <w:shd w:val="clear" w:color="000000" w:fill="595959"/>
            <w:vAlign w:val="center"/>
            <w:hideMark/>
          </w:tcPr>
          <w:p w14:paraId="5C4BA9DA" w14:textId="77777777" w:rsidR="00D542E6" w:rsidRPr="00D542E6" w:rsidRDefault="00D542E6" w:rsidP="00273C05">
            <w:pPr>
              <w:spacing w:after="0" w:line="240" w:lineRule="auto"/>
              <w:jc w:val="center"/>
              <w:rPr>
                <w:rFonts w:ascii="Arial Narrow" w:eastAsia="Times New Roman" w:hAnsi="Arial Narrow" w:cs="Calibri"/>
                <w:b/>
                <w:bCs/>
                <w:color w:val="FFFFFF"/>
                <w:sz w:val="18"/>
                <w:szCs w:val="18"/>
                <w:lang w:val="ro-RO"/>
              </w:rPr>
            </w:pPr>
            <w:r w:rsidRPr="00D542E6">
              <w:rPr>
                <w:rFonts w:ascii="Arial Narrow" w:eastAsia="Times New Roman" w:hAnsi="Arial Narrow" w:cs="Calibri"/>
                <w:b/>
                <w:bCs/>
                <w:color w:val="FFFFFF"/>
                <w:sz w:val="18"/>
                <w:szCs w:val="18"/>
                <w:lang w:val="ro-RO"/>
              </w:rPr>
              <w:t>M</w:t>
            </w:r>
          </w:p>
        </w:tc>
        <w:tc>
          <w:tcPr>
            <w:tcW w:w="509" w:type="dxa"/>
            <w:tcBorders>
              <w:top w:val="nil"/>
              <w:left w:val="nil"/>
              <w:bottom w:val="single" w:sz="8" w:space="0" w:color="CCCCCC"/>
              <w:right w:val="single" w:sz="8" w:space="0" w:color="CCCCCC"/>
            </w:tcBorders>
            <w:shd w:val="clear" w:color="000000" w:fill="FAFAFA"/>
            <w:vAlign w:val="center"/>
            <w:hideMark/>
          </w:tcPr>
          <w:p w14:paraId="5DBFF81F"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0,9</w:t>
            </w:r>
          </w:p>
        </w:tc>
        <w:tc>
          <w:tcPr>
            <w:tcW w:w="510" w:type="dxa"/>
            <w:tcBorders>
              <w:top w:val="nil"/>
              <w:left w:val="nil"/>
              <w:bottom w:val="single" w:sz="8" w:space="0" w:color="CCCCCC"/>
              <w:right w:val="single" w:sz="8" w:space="0" w:color="CCCCCC"/>
            </w:tcBorders>
            <w:shd w:val="clear" w:color="000000" w:fill="FAFAFA"/>
            <w:vAlign w:val="center"/>
            <w:hideMark/>
          </w:tcPr>
          <w:p w14:paraId="289E94A1"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0,8</w:t>
            </w:r>
          </w:p>
        </w:tc>
        <w:tc>
          <w:tcPr>
            <w:tcW w:w="510" w:type="dxa"/>
            <w:tcBorders>
              <w:top w:val="nil"/>
              <w:left w:val="nil"/>
              <w:bottom w:val="single" w:sz="8" w:space="0" w:color="CCCCCC"/>
              <w:right w:val="single" w:sz="8" w:space="0" w:color="CCCCCC"/>
            </w:tcBorders>
            <w:shd w:val="clear" w:color="000000" w:fill="FAFAFA"/>
            <w:vAlign w:val="center"/>
            <w:hideMark/>
          </w:tcPr>
          <w:p w14:paraId="66B8B662"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0,8</w:t>
            </w:r>
          </w:p>
        </w:tc>
        <w:tc>
          <w:tcPr>
            <w:tcW w:w="510" w:type="dxa"/>
            <w:tcBorders>
              <w:top w:val="nil"/>
              <w:left w:val="nil"/>
              <w:bottom w:val="single" w:sz="8" w:space="0" w:color="CCCCCC"/>
              <w:right w:val="single" w:sz="8" w:space="0" w:color="CCCCCC"/>
            </w:tcBorders>
            <w:shd w:val="clear" w:color="000000" w:fill="FAFAFA"/>
            <w:vAlign w:val="center"/>
            <w:hideMark/>
          </w:tcPr>
          <w:p w14:paraId="5739BBE5"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0,8</w:t>
            </w:r>
          </w:p>
        </w:tc>
        <w:tc>
          <w:tcPr>
            <w:tcW w:w="510" w:type="dxa"/>
            <w:tcBorders>
              <w:top w:val="nil"/>
              <w:left w:val="nil"/>
              <w:bottom w:val="single" w:sz="8" w:space="0" w:color="CCCCCC"/>
              <w:right w:val="single" w:sz="8" w:space="0" w:color="CCCCCC"/>
            </w:tcBorders>
            <w:shd w:val="clear" w:color="000000" w:fill="FAFAFA"/>
            <w:vAlign w:val="center"/>
            <w:hideMark/>
          </w:tcPr>
          <w:p w14:paraId="5CEA286A"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0,8</w:t>
            </w:r>
          </w:p>
        </w:tc>
        <w:tc>
          <w:tcPr>
            <w:tcW w:w="510" w:type="dxa"/>
            <w:tcBorders>
              <w:top w:val="nil"/>
              <w:left w:val="nil"/>
              <w:bottom w:val="single" w:sz="8" w:space="0" w:color="CCCCCC"/>
              <w:right w:val="single" w:sz="8" w:space="0" w:color="CCCCCC"/>
            </w:tcBorders>
            <w:shd w:val="clear" w:color="000000" w:fill="FAFAFA"/>
            <w:vAlign w:val="center"/>
            <w:hideMark/>
          </w:tcPr>
          <w:p w14:paraId="1E1D5DC0"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0,7</w:t>
            </w:r>
          </w:p>
        </w:tc>
        <w:tc>
          <w:tcPr>
            <w:tcW w:w="510" w:type="dxa"/>
            <w:tcBorders>
              <w:top w:val="nil"/>
              <w:left w:val="nil"/>
              <w:bottom w:val="single" w:sz="8" w:space="0" w:color="CCCCCC"/>
              <w:right w:val="single" w:sz="8" w:space="0" w:color="CCCCCC"/>
            </w:tcBorders>
            <w:shd w:val="clear" w:color="000000" w:fill="FAFAFA"/>
            <w:vAlign w:val="center"/>
            <w:hideMark/>
          </w:tcPr>
          <w:p w14:paraId="67A25029"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0,9</w:t>
            </w:r>
          </w:p>
        </w:tc>
        <w:tc>
          <w:tcPr>
            <w:tcW w:w="510" w:type="dxa"/>
            <w:tcBorders>
              <w:top w:val="nil"/>
              <w:left w:val="nil"/>
              <w:bottom w:val="single" w:sz="8" w:space="0" w:color="CCCCCC"/>
              <w:right w:val="single" w:sz="8" w:space="0" w:color="CCCCCC"/>
            </w:tcBorders>
            <w:shd w:val="clear" w:color="000000" w:fill="FAFAFA"/>
            <w:vAlign w:val="center"/>
            <w:hideMark/>
          </w:tcPr>
          <w:p w14:paraId="58EA24B0"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0,7</w:t>
            </w:r>
          </w:p>
        </w:tc>
        <w:tc>
          <w:tcPr>
            <w:tcW w:w="510" w:type="dxa"/>
            <w:tcBorders>
              <w:top w:val="nil"/>
              <w:left w:val="nil"/>
              <w:bottom w:val="single" w:sz="8" w:space="0" w:color="CCCCCC"/>
              <w:right w:val="single" w:sz="8" w:space="0" w:color="CCCCCC"/>
            </w:tcBorders>
            <w:shd w:val="clear" w:color="000000" w:fill="FAFAFA"/>
            <w:vAlign w:val="center"/>
            <w:hideMark/>
          </w:tcPr>
          <w:p w14:paraId="298E4E14"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0,7</w:t>
            </w:r>
          </w:p>
        </w:tc>
        <w:tc>
          <w:tcPr>
            <w:tcW w:w="510" w:type="dxa"/>
            <w:tcBorders>
              <w:top w:val="nil"/>
              <w:left w:val="nil"/>
              <w:bottom w:val="single" w:sz="8" w:space="0" w:color="CCCCCC"/>
              <w:right w:val="single" w:sz="8" w:space="0" w:color="CCCCCC"/>
            </w:tcBorders>
            <w:shd w:val="clear" w:color="000000" w:fill="FAFAFA"/>
            <w:vAlign w:val="center"/>
            <w:hideMark/>
          </w:tcPr>
          <w:p w14:paraId="53561C72"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0,7</w:t>
            </w:r>
          </w:p>
        </w:tc>
        <w:tc>
          <w:tcPr>
            <w:tcW w:w="510" w:type="dxa"/>
            <w:tcBorders>
              <w:top w:val="nil"/>
              <w:left w:val="nil"/>
              <w:bottom w:val="single" w:sz="8" w:space="0" w:color="CCCCCC"/>
              <w:right w:val="single" w:sz="8" w:space="0" w:color="CCCCCC"/>
            </w:tcBorders>
            <w:shd w:val="clear" w:color="000000" w:fill="FAFAFA"/>
            <w:vAlign w:val="center"/>
            <w:hideMark/>
          </w:tcPr>
          <w:p w14:paraId="298E30AF"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0,6</w:t>
            </w:r>
          </w:p>
        </w:tc>
        <w:tc>
          <w:tcPr>
            <w:tcW w:w="510" w:type="dxa"/>
            <w:tcBorders>
              <w:top w:val="nil"/>
              <w:left w:val="nil"/>
              <w:bottom w:val="single" w:sz="8" w:space="0" w:color="CCCCCC"/>
              <w:right w:val="single" w:sz="8" w:space="0" w:color="CCCCCC"/>
            </w:tcBorders>
            <w:shd w:val="clear" w:color="000000" w:fill="FAFAFA"/>
            <w:vAlign w:val="center"/>
            <w:hideMark/>
          </w:tcPr>
          <w:p w14:paraId="4EEE794C"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0,5</w:t>
            </w:r>
          </w:p>
        </w:tc>
      </w:tr>
      <w:tr w:rsidR="00D542E6" w:rsidRPr="00E33767" w14:paraId="12DE1D3E" w14:textId="77777777" w:rsidTr="00477BC4">
        <w:trPr>
          <w:trHeight w:val="288"/>
          <w:jc w:val="center"/>
        </w:trPr>
        <w:tc>
          <w:tcPr>
            <w:tcW w:w="851" w:type="dxa"/>
            <w:vMerge/>
            <w:tcBorders>
              <w:top w:val="nil"/>
              <w:left w:val="single" w:sz="8" w:space="0" w:color="CCCCCC"/>
              <w:bottom w:val="single" w:sz="8" w:space="0" w:color="CCCCCC"/>
              <w:right w:val="single" w:sz="8" w:space="0" w:color="CCCCCC"/>
            </w:tcBorders>
            <w:vAlign w:val="center"/>
            <w:hideMark/>
          </w:tcPr>
          <w:p w14:paraId="5D1325DC" w14:textId="77777777" w:rsidR="00D542E6" w:rsidRPr="00D542E6" w:rsidRDefault="00D542E6" w:rsidP="00273C05">
            <w:pPr>
              <w:spacing w:after="0" w:line="240" w:lineRule="auto"/>
              <w:rPr>
                <w:rFonts w:ascii="Arial Narrow" w:eastAsia="Times New Roman" w:hAnsi="Arial Narrow" w:cs="Calibri"/>
                <w:b/>
                <w:bCs/>
                <w:color w:val="FFFFFF"/>
                <w:sz w:val="18"/>
                <w:szCs w:val="18"/>
                <w:lang w:val="ro-RO"/>
              </w:rPr>
            </w:pPr>
          </w:p>
        </w:tc>
        <w:tc>
          <w:tcPr>
            <w:tcW w:w="793" w:type="dxa"/>
            <w:tcBorders>
              <w:top w:val="nil"/>
              <w:left w:val="nil"/>
              <w:bottom w:val="single" w:sz="8" w:space="0" w:color="CCCCCC"/>
              <w:right w:val="single" w:sz="8" w:space="0" w:color="CCCCCC"/>
            </w:tcBorders>
            <w:shd w:val="clear" w:color="000000" w:fill="595959"/>
            <w:vAlign w:val="center"/>
            <w:hideMark/>
          </w:tcPr>
          <w:p w14:paraId="42A0514C" w14:textId="77777777" w:rsidR="00D542E6" w:rsidRPr="00D542E6" w:rsidRDefault="00D542E6" w:rsidP="00273C05">
            <w:pPr>
              <w:spacing w:after="0" w:line="240" w:lineRule="auto"/>
              <w:jc w:val="center"/>
              <w:rPr>
                <w:rFonts w:ascii="Arial Narrow" w:eastAsia="Times New Roman" w:hAnsi="Arial Narrow" w:cs="Calibri"/>
                <w:b/>
                <w:bCs/>
                <w:color w:val="FFFFFF"/>
                <w:sz w:val="18"/>
                <w:szCs w:val="18"/>
                <w:lang w:val="ro-RO"/>
              </w:rPr>
            </w:pPr>
            <w:r w:rsidRPr="00D542E6">
              <w:rPr>
                <w:rFonts w:ascii="Arial Narrow" w:eastAsia="Times New Roman" w:hAnsi="Arial Narrow" w:cs="Calibri"/>
                <w:b/>
                <w:bCs/>
                <w:color w:val="FFFFFF"/>
                <w:sz w:val="18"/>
                <w:szCs w:val="18"/>
                <w:lang w:val="ro-RO"/>
              </w:rPr>
              <w:t>F</w:t>
            </w:r>
          </w:p>
        </w:tc>
        <w:tc>
          <w:tcPr>
            <w:tcW w:w="509" w:type="dxa"/>
            <w:tcBorders>
              <w:top w:val="nil"/>
              <w:left w:val="nil"/>
              <w:bottom w:val="single" w:sz="8" w:space="0" w:color="CCCCCC"/>
              <w:right w:val="single" w:sz="8" w:space="0" w:color="CCCCCC"/>
            </w:tcBorders>
            <w:shd w:val="clear" w:color="000000" w:fill="FAFAFA"/>
            <w:vAlign w:val="center"/>
            <w:hideMark/>
          </w:tcPr>
          <w:p w14:paraId="1B5BAB6D"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w:t>
            </w:r>
          </w:p>
        </w:tc>
        <w:tc>
          <w:tcPr>
            <w:tcW w:w="510" w:type="dxa"/>
            <w:tcBorders>
              <w:top w:val="nil"/>
              <w:left w:val="nil"/>
              <w:bottom w:val="single" w:sz="8" w:space="0" w:color="CCCCCC"/>
              <w:right w:val="single" w:sz="8" w:space="0" w:color="CCCCCC"/>
            </w:tcBorders>
            <w:shd w:val="clear" w:color="000000" w:fill="FAFAFA"/>
            <w:vAlign w:val="center"/>
            <w:hideMark/>
          </w:tcPr>
          <w:p w14:paraId="26CC2DC5"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1,1</w:t>
            </w:r>
          </w:p>
        </w:tc>
        <w:tc>
          <w:tcPr>
            <w:tcW w:w="510" w:type="dxa"/>
            <w:tcBorders>
              <w:top w:val="nil"/>
              <w:left w:val="nil"/>
              <w:bottom w:val="single" w:sz="8" w:space="0" w:color="CCCCCC"/>
              <w:right w:val="single" w:sz="8" w:space="0" w:color="CCCCCC"/>
            </w:tcBorders>
            <w:shd w:val="clear" w:color="000000" w:fill="FAFAFA"/>
            <w:vAlign w:val="center"/>
            <w:hideMark/>
          </w:tcPr>
          <w:p w14:paraId="0204A8C0"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1,2</w:t>
            </w:r>
          </w:p>
        </w:tc>
        <w:tc>
          <w:tcPr>
            <w:tcW w:w="510" w:type="dxa"/>
            <w:tcBorders>
              <w:top w:val="nil"/>
              <w:left w:val="nil"/>
              <w:bottom w:val="single" w:sz="8" w:space="0" w:color="CCCCCC"/>
              <w:right w:val="single" w:sz="8" w:space="0" w:color="CCCCCC"/>
            </w:tcBorders>
            <w:shd w:val="clear" w:color="000000" w:fill="FAFAFA"/>
            <w:vAlign w:val="center"/>
            <w:hideMark/>
          </w:tcPr>
          <w:p w14:paraId="07CA7A7C"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1,1</w:t>
            </w:r>
          </w:p>
        </w:tc>
        <w:tc>
          <w:tcPr>
            <w:tcW w:w="510" w:type="dxa"/>
            <w:tcBorders>
              <w:top w:val="nil"/>
              <w:left w:val="nil"/>
              <w:bottom w:val="single" w:sz="8" w:space="0" w:color="CCCCCC"/>
              <w:right w:val="single" w:sz="8" w:space="0" w:color="CCCCCC"/>
            </w:tcBorders>
            <w:shd w:val="clear" w:color="000000" w:fill="FAFAFA"/>
            <w:vAlign w:val="center"/>
            <w:hideMark/>
          </w:tcPr>
          <w:p w14:paraId="7DC9AB61"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1</w:t>
            </w:r>
          </w:p>
        </w:tc>
        <w:tc>
          <w:tcPr>
            <w:tcW w:w="510" w:type="dxa"/>
            <w:tcBorders>
              <w:top w:val="nil"/>
              <w:left w:val="nil"/>
              <w:bottom w:val="single" w:sz="8" w:space="0" w:color="CCCCCC"/>
              <w:right w:val="single" w:sz="8" w:space="0" w:color="CCCCCC"/>
            </w:tcBorders>
            <w:shd w:val="clear" w:color="000000" w:fill="FAFAFA"/>
            <w:vAlign w:val="center"/>
            <w:hideMark/>
          </w:tcPr>
          <w:p w14:paraId="3CC0B23F"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0,9</w:t>
            </w:r>
          </w:p>
        </w:tc>
        <w:tc>
          <w:tcPr>
            <w:tcW w:w="510" w:type="dxa"/>
            <w:tcBorders>
              <w:top w:val="nil"/>
              <w:left w:val="nil"/>
              <w:bottom w:val="single" w:sz="8" w:space="0" w:color="CCCCCC"/>
              <w:right w:val="single" w:sz="8" w:space="0" w:color="CCCCCC"/>
            </w:tcBorders>
            <w:shd w:val="clear" w:color="000000" w:fill="FAFAFA"/>
            <w:vAlign w:val="center"/>
            <w:hideMark/>
          </w:tcPr>
          <w:p w14:paraId="4782FBEB"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0,7</w:t>
            </w:r>
          </w:p>
        </w:tc>
        <w:tc>
          <w:tcPr>
            <w:tcW w:w="510" w:type="dxa"/>
            <w:tcBorders>
              <w:top w:val="nil"/>
              <w:left w:val="nil"/>
              <w:bottom w:val="single" w:sz="8" w:space="0" w:color="CCCCCC"/>
              <w:right w:val="single" w:sz="8" w:space="0" w:color="CCCCCC"/>
            </w:tcBorders>
            <w:shd w:val="clear" w:color="000000" w:fill="FAFAFA"/>
            <w:vAlign w:val="center"/>
            <w:hideMark/>
          </w:tcPr>
          <w:p w14:paraId="070748D5"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0,6</w:t>
            </w:r>
          </w:p>
        </w:tc>
        <w:tc>
          <w:tcPr>
            <w:tcW w:w="510" w:type="dxa"/>
            <w:tcBorders>
              <w:top w:val="nil"/>
              <w:left w:val="nil"/>
              <w:bottom w:val="single" w:sz="8" w:space="0" w:color="CCCCCC"/>
              <w:right w:val="single" w:sz="8" w:space="0" w:color="CCCCCC"/>
            </w:tcBorders>
            <w:shd w:val="clear" w:color="000000" w:fill="FAFAFA"/>
            <w:vAlign w:val="center"/>
            <w:hideMark/>
          </w:tcPr>
          <w:p w14:paraId="3D81BA6B"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0,6</w:t>
            </w:r>
          </w:p>
        </w:tc>
        <w:tc>
          <w:tcPr>
            <w:tcW w:w="510" w:type="dxa"/>
            <w:tcBorders>
              <w:top w:val="nil"/>
              <w:left w:val="nil"/>
              <w:bottom w:val="single" w:sz="8" w:space="0" w:color="CCCCCC"/>
              <w:right w:val="single" w:sz="8" w:space="0" w:color="CCCCCC"/>
            </w:tcBorders>
            <w:shd w:val="clear" w:color="000000" w:fill="FAFAFA"/>
            <w:vAlign w:val="center"/>
            <w:hideMark/>
          </w:tcPr>
          <w:p w14:paraId="34D966B3"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0,5</w:t>
            </w:r>
          </w:p>
        </w:tc>
        <w:tc>
          <w:tcPr>
            <w:tcW w:w="510" w:type="dxa"/>
            <w:tcBorders>
              <w:top w:val="nil"/>
              <w:left w:val="nil"/>
              <w:bottom w:val="single" w:sz="8" w:space="0" w:color="CCCCCC"/>
              <w:right w:val="single" w:sz="8" w:space="0" w:color="CCCCCC"/>
            </w:tcBorders>
            <w:shd w:val="clear" w:color="000000" w:fill="FAFAFA"/>
            <w:vAlign w:val="center"/>
            <w:hideMark/>
          </w:tcPr>
          <w:p w14:paraId="1345B3FA"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0,4</w:t>
            </w:r>
          </w:p>
        </w:tc>
        <w:tc>
          <w:tcPr>
            <w:tcW w:w="510" w:type="dxa"/>
            <w:tcBorders>
              <w:top w:val="nil"/>
              <w:left w:val="nil"/>
              <w:bottom w:val="single" w:sz="8" w:space="0" w:color="CCCCCC"/>
              <w:right w:val="single" w:sz="8" w:space="0" w:color="CCCCCC"/>
            </w:tcBorders>
            <w:shd w:val="clear" w:color="000000" w:fill="FAFAFA"/>
            <w:vAlign w:val="center"/>
            <w:hideMark/>
          </w:tcPr>
          <w:p w14:paraId="74163437" w14:textId="77777777" w:rsidR="00D542E6" w:rsidRPr="00D542E6" w:rsidRDefault="00D542E6" w:rsidP="00273C05">
            <w:pPr>
              <w:spacing w:after="0" w:line="240" w:lineRule="auto"/>
              <w:jc w:val="right"/>
              <w:rPr>
                <w:rFonts w:ascii="Arial Narrow" w:eastAsia="Times New Roman" w:hAnsi="Arial Narrow" w:cs="Calibri"/>
                <w:color w:val="000000"/>
                <w:sz w:val="18"/>
                <w:szCs w:val="18"/>
                <w:lang w:val="ro-RO"/>
              </w:rPr>
            </w:pPr>
            <w:r w:rsidRPr="00D542E6">
              <w:rPr>
                <w:rFonts w:ascii="Arial Narrow" w:eastAsia="Times New Roman" w:hAnsi="Arial Narrow" w:cs="Calibri"/>
                <w:color w:val="000000"/>
                <w:sz w:val="18"/>
                <w:szCs w:val="18"/>
                <w:lang w:val="ro-RO"/>
              </w:rPr>
              <w:t>0,4</w:t>
            </w:r>
          </w:p>
        </w:tc>
      </w:tr>
    </w:tbl>
    <w:p w14:paraId="6E147F5B" w14:textId="77777777" w:rsidR="0076469B" w:rsidRPr="00477BC4" w:rsidRDefault="00FC1F3B" w:rsidP="007D02DE">
      <w:pPr>
        <w:pStyle w:val="Default"/>
        <w:spacing w:after="120"/>
        <w:jc w:val="center"/>
        <w:rPr>
          <w:rFonts w:ascii="Arial Narrow" w:hAnsi="Arial Narrow"/>
          <w:i/>
          <w:iCs/>
          <w:sz w:val="18"/>
          <w:szCs w:val="18"/>
          <w:lang w:val="ro-RO"/>
        </w:rPr>
      </w:pPr>
      <w:r w:rsidRPr="00477BC4">
        <w:rPr>
          <w:rFonts w:ascii="Arial Narrow" w:hAnsi="Arial Narrow"/>
          <w:i/>
          <w:iCs/>
          <w:sz w:val="18"/>
          <w:szCs w:val="18"/>
          <w:lang w:val="ro-RO"/>
        </w:rPr>
        <w:t>(Sursa: INS TEMPO, Ponderea șomerilor înregistrați la sfârșitul lunii în totalul resurselor de munc</w:t>
      </w:r>
      <w:r w:rsidR="00181389" w:rsidRPr="00477BC4">
        <w:rPr>
          <w:rFonts w:ascii="Arial Narrow" w:hAnsi="Arial Narrow"/>
          <w:i/>
          <w:iCs/>
          <w:sz w:val="18"/>
          <w:szCs w:val="18"/>
          <w:lang w:val="ro-RO"/>
        </w:rPr>
        <w:t>ă</w:t>
      </w:r>
      <w:r w:rsidRPr="00477BC4">
        <w:rPr>
          <w:rFonts w:ascii="Arial Narrow" w:hAnsi="Arial Narrow"/>
          <w:i/>
          <w:iCs/>
          <w:sz w:val="18"/>
          <w:szCs w:val="18"/>
          <w:lang w:val="ro-RO"/>
        </w:rPr>
        <w:t>, pe sexe, jude</w:t>
      </w:r>
      <w:r w:rsidR="00181389" w:rsidRPr="00477BC4">
        <w:rPr>
          <w:rFonts w:ascii="Arial Narrow" w:hAnsi="Arial Narrow"/>
          <w:i/>
          <w:iCs/>
          <w:sz w:val="18"/>
          <w:szCs w:val="18"/>
          <w:lang w:val="ro-RO"/>
        </w:rPr>
        <w:t>ț</w:t>
      </w:r>
      <w:r w:rsidRPr="00477BC4">
        <w:rPr>
          <w:rFonts w:ascii="Arial Narrow" w:hAnsi="Arial Narrow"/>
          <w:i/>
          <w:iCs/>
          <w:sz w:val="18"/>
          <w:szCs w:val="18"/>
          <w:lang w:val="ro-RO"/>
        </w:rPr>
        <w:t xml:space="preserve">e </w:t>
      </w:r>
      <w:r w:rsidR="00181389" w:rsidRPr="00477BC4">
        <w:rPr>
          <w:rFonts w:ascii="Arial Narrow" w:hAnsi="Arial Narrow"/>
          <w:i/>
          <w:iCs/>
          <w:sz w:val="18"/>
          <w:szCs w:val="18"/>
          <w:lang w:val="ro-RO"/>
        </w:rPr>
        <w:t>ș</w:t>
      </w:r>
      <w:r w:rsidRPr="00477BC4">
        <w:rPr>
          <w:rFonts w:ascii="Arial Narrow" w:hAnsi="Arial Narrow"/>
          <w:i/>
          <w:iCs/>
          <w:sz w:val="18"/>
          <w:szCs w:val="18"/>
          <w:lang w:val="ro-RO"/>
        </w:rPr>
        <w:t>i localit</w:t>
      </w:r>
      <w:r w:rsidR="00181389" w:rsidRPr="00477BC4">
        <w:rPr>
          <w:rFonts w:ascii="Arial Narrow" w:hAnsi="Arial Narrow"/>
          <w:i/>
          <w:iCs/>
          <w:sz w:val="18"/>
          <w:szCs w:val="18"/>
          <w:lang w:val="ro-RO"/>
        </w:rPr>
        <w:t>ăț</w:t>
      </w:r>
      <w:r w:rsidRPr="00477BC4">
        <w:rPr>
          <w:rFonts w:ascii="Arial Narrow" w:hAnsi="Arial Narrow"/>
          <w:i/>
          <w:iCs/>
          <w:sz w:val="18"/>
          <w:szCs w:val="18"/>
          <w:lang w:val="ro-RO"/>
        </w:rPr>
        <w:t>i</w:t>
      </w:r>
      <w:r w:rsidR="006B462C" w:rsidRPr="00477BC4">
        <w:rPr>
          <w:rFonts w:ascii="Arial Narrow" w:hAnsi="Arial Narrow"/>
          <w:i/>
          <w:iCs/>
          <w:sz w:val="18"/>
          <w:szCs w:val="18"/>
          <w:lang w:val="ro-RO"/>
        </w:rPr>
        <w:t xml:space="preserve"> – pe luni</w:t>
      </w:r>
      <w:r w:rsidRPr="00477BC4">
        <w:rPr>
          <w:rFonts w:ascii="Arial Narrow" w:hAnsi="Arial Narrow"/>
          <w:i/>
          <w:iCs/>
          <w:sz w:val="18"/>
          <w:szCs w:val="18"/>
          <w:lang w:val="ro-RO"/>
        </w:rPr>
        <w:t>)</w:t>
      </w:r>
    </w:p>
    <w:p w14:paraId="74F22216" w14:textId="77777777" w:rsidR="00295F94" w:rsidRDefault="00295F94" w:rsidP="00151661">
      <w:pPr>
        <w:pStyle w:val="Default"/>
        <w:spacing w:after="120"/>
        <w:jc w:val="both"/>
        <w:rPr>
          <w:rFonts w:ascii="Arial Narrow" w:hAnsi="Arial Narrow"/>
          <w:sz w:val="22"/>
          <w:szCs w:val="22"/>
          <w:lang w:val="ro-RO"/>
        </w:rPr>
      </w:pPr>
    </w:p>
    <w:p w14:paraId="2366A9DD" w14:textId="77777777" w:rsidR="00CE671E" w:rsidRPr="002123AC" w:rsidRDefault="00A17F75" w:rsidP="00151661">
      <w:pPr>
        <w:pStyle w:val="Default"/>
        <w:spacing w:after="120"/>
        <w:jc w:val="both"/>
        <w:rPr>
          <w:rFonts w:ascii="Arial Narrow" w:hAnsi="Arial Narrow"/>
          <w:sz w:val="22"/>
          <w:szCs w:val="22"/>
          <w:lang w:val="ro-RO"/>
        </w:rPr>
      </w:pPr>
      <w:r w:rsidRPr="002123AC">
        <w:rPr>
          <w:rFonts w:ascii="Arial Narrow" w:hAnsi="Arial Narrow"/>
          <w:sz w:val="22"/>
          <w:szCs w:val="22"/>
          <w:lang w:val="ro-RO"/>
        </w:rPr>
        <w:t>Per ansamblu, la nivelul acestui indicator,</w:t>
      </w:r>
      <w:r w:rsidR="00163ABF" w:rsidRPr="002123AC">
        <w:rPr>
          <w:rFonts w:ascii="Arial Narrow" w:hAnsi="Arial Narrow"/>
          <w:sz w:val="22"/>
          <w:szCs w:val="22"/>
          <w:lang w:val="ro-RO"/>
        </w:rPr>
        <w:t xml:space="preserve"> datele INS </w:t>
      </w:r>
      <w:r w:rsidRPr="002123AC">
        <w:rPr>
          <w:rFonts w:ascii="Arial Narrow" w:hAnsi="Arial Narrow"/>
          <w:sz w:val="22"/>
          <w:szCs w:val="22"/>
          <w:lang w:val="ro-RO"/>
        </w:rPr>
        <w:t>evidențiază</w:t>
      </w:r>
      <w:r w:rsidR="00163ABF" w:rsidRPr="002123AC">
        <w:rPr>
          <w:rFonts w:ascii="Arial Narrow" w:hAnsi="Arial Narrow"/>
          <w:sz w:val="22"/>
          <w:szCs w:val="22"/>
          <w:lang w:val="ro-RO"/>
        </w:rPr>
        <w:t xml:space="preserve"> scăderea ușoară</w:t>
      </w:r>
      <w:r w:rsidRPr="002123AC">
        <w:rPr>
          <w:rFonts w:ascii="Arial Narrow" w:hAnsi="Arial Narrow"/>
          <w:sz w:val="22"/>
          <w:szCs w:val="22"/>
          <w:lang w:val="ro-RO"/>
        </w:rPr>
        <w:t xml:space="preserve"> (</w:t>
      </w:r>
      <w:r w:rsidR="00163ABF" w:rsidRPr="002123AC">
        <w:rPr>
          <w:rFonts w:ascii="Arial Narrow" w:hAnsi="Arial Narrow"/>
          <w:sz w:val="22"/>
          <w:szCs w:val="22"/>
          <w:lang w:val="ro-RO"/>
        </w:rPr>
        <w:t>dar sistematică</w:t>
      </w:r>
      <w:r w:rsidRPr="002123AC">
        <w:rPr>
          <w:rFonts w:ascii="Arial Narrow" w:hAnsi="Arial Narrow"/>
          <w:sz w:val="22"/>
          <w:szCs w:val="22"/>
          <w:lang w:val="ro-RO"/>
        </w:rPr>
        <w:t>)</w:t>
      </w:r>
      <w:r w:rsidR="00163ABF" w:rsidRPr="002123AC">
        <w:rPr>
          <w:rFonts w:ascii="Arial Narrow" w:hAnsi="Arial Narrow"/>
          <w:sz w:val="22"/>
          <w:szCs w:val="22"/>
          <w:lang w:val="ro-RO"/>
        </w:rPr>
        <w:t xml:space="preserve"> a șomajului</w:t>
      </w:r>
      <w:r w:rsidR="004D58E7" w:rsidRPr="002123AC">
        <w:rPr>
          <w:rFonts w:ascii="Arial Narrow" w:hAnsi="Arial Narrow"/>
          <w:sz w:val="22"/>
          <w:szCs w:val="22"/>
          <w:lang w:val="ro-RO"/>
        </w:rPr>
        <w:t>, atât în ceea ce privește valoarea brută a indicatorului cât și ponderea șomerilor în totalul resurselor de muncă</w:t>
      </w:r>
      <w:r w:rsidR="00F663BA" w:rsidRPr="002123AC">
        <w:rPr>
          <w:rFonts w:ascii="Arial Narrow" w:hAnsi="Arial Narrow"/>
          <w:sz w:val="22"/>
          <w:szCs w:val="22"/>
          <w:lang w:val="ro-RO"/>
        </w:rPr>
        <w:t xml:space="preserve"> (</w:t>
      </w:r>
      <w:r w:rsidR="004D58E7" w:rsidRPr="002123AC">
        <w:rPr>
          <w:rFonts w:ascii="Arial Narrow" w:hAnsi="Arial Narrow"/>
          <w:sz w:val="22"/>
          <w:szCs w:val="22"/>
          <w:lang w:val="ro-RO"/>
        </w:rPr>
        <w:t xml:space="preserve">în </w:t>
      </w:r>
      <w:r w:rsidR="00F663BA" w:rsidRPr="002123AC">
        <w:rPr>
          <w:rFonts w:ascii="Arial Narrow" w:hAnsi="Arial Narrow"/>
          <w:sz w:val="22"/>
          <w:szCs w:val="22"/>
          <w:lang w:val="ro-RO"/>
        </w:rPr>
        <w:t>ciuda fluctuațiilor lunare</w:t>
      </w:r>
      <w:r w:rsidR="004D58E7" w:rsidRPr="002123AC">
        <w:rPr>
          <w:rFonts w:ascii="Arial Narrow" w:hAnsi="Arial Narrow"/>
          <w:sz w:val="22"/>
          <w:szCs w:val="22"/>
          <w:lang w:val="ro-RO"/>
        </w:rPr>
        <w:t>).</w:t>
      </w:r>
      <w:r w:rsidR="00F663BA" w:rsidRPr="002123AC">
        <w:rPr>
          <w:rFonts w:ascii="Arial Narrow" w:hAnsi="Arial Narrow"/>
          <w:sz w:val="22"/>
          <w:szCs w:val="22"/>
          <w:lang w:val="ro-RO"/>
        </w:rPr>
        <w:t xml:space="preserve"> </w:t>
      </w:r>
    </w:p>
    <w:p w14:paraId="348F5B07" w14:textId="77777777" w:rsidR="00A615B7" w:rsidRPr="002123AC" w:rsidRDefault="00151661" w:rsidP="00151661">
      <w:pPr>
        <w:pStyle w:val="Default"/>
        <w:spacing w:after="120"/>
        <w:jc w:val="both"/>
        <w:rPr>
          <w:rFonts w:ascii="Arial Narrow" w:hAnsi="Arial Narrow"/>
          <w:sz w:val="22"/>
          <w:szCs w:val="22"/>
          <w:lang w:val="ro-RO"/>
        </w:rPr>
      </w:pPr>
      <w:r w:rsidRPr="002123AC">
        <w:rPr>
          <w:rFonts w:ascii="Arial Narrow" w:hAnsi="Arial Narrow"/>
          <w:sz w:val="22"/>
          <w:szCs w:val="22"/>
          <w:lang w:val="ro-RO"/>
        </w:rPr>
        <w:t xml:space="preserve">Analiza situației </w:t>
      </w:r>
      <w:r w:rsidR="007B296A" w:rsidRPr="002123AC">
        <w:rPr>
          <w:rFonts w:ascii="Arial Narrow" w:hAnsi="Arial Narrow"/>
          <w:sz w:val="22"/>
          <w:szCs w:val="22"/>
          <w:lang w:val="ro-RO"/>
        </w:rPr>
        <w:t>ș</w:t>
      </w:r>
      <w:r w:rsidRPr="002123AC">
        <w:rPr>
          <w:rFonts w:ascii="Arial Narrow" w:hAnsi="Arial Narrow"/>
          <w:sz w:val="22"/>
          <w:szCs w:val="22"/>
          <w:lang w:val="ro-RO"/>
        </w:rPr>
        <w:t>omajului la nivel de județ, conform comunicatelor emise de c</w:t>
      </w:r>
      <w:r w:rsidR="007B296A" w:rsidRPr="002123AC">
        <w:rPr>
          <w:rFonts w:ascii="Arial Narrow" w:hAnsi="Arial Narrow"/>
          <w:sz w:val="22"/>
          <w:szCs w:val="22"/>
          <w:lang w:val="ro-RO"/>
        </w:rPr>
        <w:t>ă</w:t>
      </w:r>
      <w:r w:rsidRPr="002123AC">
        <w:rPr>
          <w:rFonts w:ascii="Arial Narrow" w:hAnsi="Arial Narrow"/>
          <w:sz w:val="22"/>
          <w:szCs w:val="22"/>
          <w:lang w:val="ro-RO"/>
        </w:rPr>
        <w:t xml:space="preserve">tre Agenția </w:t>
      </w:r>
      <w:r w:rsidR="00CE3E86">
        <w:rPr>
          <w:rFonts w:ascii="Arial Narrow" w:hAnsi="Arial Narrow"/>
          <w:sz w:val="22"/>
          <w:szCs w:val="22"/>
          <w:lang w:val="ro-RO"/>
        </w:rPr>
        <w:t>J</w:t>
      </w:r>
      <w:r w:rsidRPr="002123AC">
        <w:rPr>
          <w:rFonts w:ascii="Arial Narrow" w:hAnsi="Arial Narrow"/>
          <w:sz w:val="22"/>
          <w:szCs w:val="22"/>
          <w:lang w:val="ro-RO"/>
        </w:rPr>
        <w:t xml:space="preserve">udețeană </w:t>
      </w:r>
      <w:r w:rsidR="00CE3E86" w:rsidRPr="002123AC">
        <w:rPr>
          <w:rFonts w:ascii="Arial Narrow" w:hAnsi="Arial Narrow"/>
          <w:sz w:val="22"/>
          <w:szCs w:val="22"/>
          <w:lang w:val="ro-RO"/>
        </w:rPr>
        <w:t>pentru Ocuparea Forței de Muncă</w:t>
      </w:r>
      <w:r w:rsidRPr="002123AC">
        <w:rPr>
          <w:rFonts w:ascii="Arial Narrow" w:hAnsi="Arial Narrow"/>
          <w:sz w:val="22"/>
          <w:szCs w:val="22"/>
          <w:lang w:val="ro-RO"/>
        </w:rPr>
        <w:t xml:space="preserve">, arată ca principalii factori de vulnerabilitate pe piața muncii sunt vârsta și nivelul precar de educație. </w:t>
      </w:r>
      <w:r w:rsidR="00F663BA" w:rsidRPr="002123AC">
        <w:rPr>
          <w:rFonts w:ascii="Arial Narrow" w:hAnsi="Arial Narrow"/>
          <w:sz w:val="22"/>
          <w:szCs w:val="22"/>
          <w:lang w:val="ro-RO"/>
        </w:rPr>
        <w:t>La sfârșitul lunii iulie, în evidențele Agenției Județene pentru Ocuparea Forței de Muncă Botoșani erau înregistrați 3.091 șomeri (din care 1.441 femei), rata șomajului fiind de 2,25%.</w:t>
      </w:r>
      <w:r w:rsidR="00901BDA" w:rsidRPr="002123AC">
        <w:rPr>
          <w:rFonts w:ascii="Arial Narrow" w:hAnsi="Arial Narrow"/>
          <w:sz w:val="22"/>
          <w:szCs w:val="22"/>
          <w:lang w:val="ro-RO"/>
        </w:rPr>
        <w:t xml:space="preserve"> Dintre aceștia, 704 erau beneficiari de indemniza</w:t>
      </w:r>
      <w:r w:rsidR="007B296A" w:rsidRPr="002123AC">
        <w:rPr>
          <w:rFonts w:ascii="Arial Narrow" w:hAnsi="Arial Narrow"/>
          <w:sz w:val="22"/>
          <w:szCs w:val="22"/>
          <w:lang w:val="ro-RO"/>
        </w:rPr>
        <w:t>ț</w:t>
      </w:r>
      <w:r w:rsidR="00901BDA" w:rsidRPr="002123AC">
        <w:rPr>
          <w:rFonts w:ascii="Arial Narrow" w:hAnsi="Arial Narrow"/>
          <w:sz w:val="22"/>
          <w:szCs w:val="22"/>
          <w:lang w:val="ro-RO"/>
        </w:rPr>
        <w:t xml:space="preserve">ie de </w:t>
      </w:r>
      <w:r w:rsidR="007B296A" w:rsidRPr="002123AC">
        <w:rPr>
          <w:rFonts w:ascii="Arial Narrow" w:hAnsi="Arial Narrow"/>
          <w:sz w:val="22"/>
          <w:szCs w:val="22"/>
          <w:lang w:val="ro-RO"/>
        </w:rPr>
        <w:t>ș</w:t>
      </w:r>
      <w:r w:rsidR="00901BDA" w:rsidRPr="002123AC">
        <w:rPr>
          <w:rFonts w:ascii="Arial Narrow" w:hAnsi="Arial Narrow"/>
          <w:sz w:val="22"/>
          <w:szCs w:val="22"/>
          <w:lang w:val="ro-RO"/>
        </w:rPr>
        <w:t xml:space="preserve">omaj, iar 2.364 erau </w:t>
      </w:r>
      <w:r w:rsidR="00901BDA" w:rsidRPr="002123AC">
        <w:rPr>
          <w:rFonts w:ascii="Arial Narrow" w:hAnsi="Arial Narrow"/>
          <w:sz w:val="22"/>
          <w:szCs w:val="22"/>
          <w:lang w:val="ro-RO"/>
        </w:rPr>
        <w:lastRenderedPageBreak/>
        <w:t>șomeri neindemniza</w:t>
      </w:r>
      <w:r w:rsidR="00181172">
        <w:rPr>
          <w:rFonts w:ascii="Arial Narrow" w:hAnsi="Arial Narrow"/>
          <w:sz w:val="22"/>
          <w:szCs w:val="22"/>
          <w:lang w:val="ro-RO"/>
        </w:rPr>
        <w:t>ț</w:t>
      </w:r>
      <w:r w:rsidR="00901BDA" w:rsidRPr="002123AC">
        <w:rPr>
          <w:rFonts w:ascii="Arial Narrow" w:hAnsi="Arial Narrow"/>
          <w:sz w:val="22"/>
          <w:szCs w:val="22"/>
          <w:lang w:val="ro-RO"/>
        </w:rPr>
        <w:t>i. Din perspectiva  mediul de rezidență, 2.070 șomeri proveneau din mediul rural și 1.021 sunt din mediul urban.</w:t>
      </w:r>
      <w:r w:rsidR="00D30431">
        <w:rPr>
          <w:rFonts w:ascii="Arial Narrow" w:hAnsi="Arial Narrow"/>
          <w:sz w:val="22"/>
          <w:szCs w:val="22"/>
          <w:lang w:val="ro-RO"/>
        </w:rPr>
        <w:t xml:space="preserve"> </w:t>
      </w:r>
      <w:r w:rsidR="00A615B7" w:rsidRPr="002123AC">
        <w:rPr>
          <w:rFonts w:ascii="Arial Narrow" w:hAnsi="Arial Narrow"/>
          <w:sz w:val="22"/>
          <w:szCs w:val="22"/>
          <w:lang w:val="ro-RO"/>
        </w:rPr>
        <w:t>Din perspectiva vârstei, cele mai vulnerabile persoane</w:t>
      </w:r>
      <w:r w:rsidR="00174631" w:rsidRPr="002123AC">
        <w:rPr>
          <w:rFonts w:ascii="Arial Narrow" w:hAnsi="Arial Narrow"/>
          <w:sz w:val="22"/>
          <w:szCs w:val="22"/>
          <w:lang w:val="ro-RO"/>
        </w:rPr>
        <w:t xml:space="preserve"> </w:t>
      </w:r>
      <w:r w:rsidR="00B57473" w:rsidRPr="002123AC">
        <w:rPr>
          <w:rFonts w:ascii="Arial Narrow" w:hAnsi="Arial Narrow"/>
          <w:sz w:val="22"/>
          <w:szCs w:val="22"/>
          <w:lang w:val="ro-RO"/>
        </w:rPr>
        <w:t>sunt cele care aparțin segmentului peste 55 de ani (având o pondere de 28% din totalul șomerilor) urmate de categoria 40-49 de ani (25%) și</w:t>
      </w:r>
      <w:r w:rsidR="00FE6097" w:rsidRPr="002123AC">
        <w:rPr>
          <w:rFonts w:ascii="Arial Narrow" w:hAnsi="Arial Narrow"/>
          <w:sz w:val="22"/>
          <w:szCs w:val="22"/>
          <w:lang w:val="ro-RO"/>
        </w:rPr>
        <w:t xml:space="preserve"> 50-55 de ani (20%).</w:t>
      </w:r>
    </w:p>
    <w:p w14:paraId="7AA3E9EA" w14:textId="77777777" w:rsidR="00EC4ADE" w:rsidRPr="00E33767" w:rsidRDefault="00EC4ADE" w:rsidP="007518A1">
      <w:pPr>
        <w:pStyle w:val="Default"/>
        <w:spacing w:after="120"/>
        <w:jc w:val="center"/>
        <w:rPr>
          <w:rFonts w:ascii="Arial Narrow" w:hAnsi="Arial Narrow"/>
          <w:sz w:val="23"/>
          <w:szCs w:val="23"/>
          <w:lang w:val="ro-RO"/>
        </w:rPr>
      </w:pPr>
      <w:r w:rsidRPr="00E33767">
        <w:rPr>
          <w:noProof/>
        </w:rPr>
        <w:drawing>
          <wp:inline distT="0" distB="0" distL="0" distR="0" wp14:anchorId="3F265AAD" wp14:editId="79D6C252">
            <wp:extent cx="4333240" cy="2590800"/>
            <wp:effectExtent l="0" t="0" r="10160" b="0"/>
            <wp:docPr id="30" name="Chart 30">
              <a:extLst xmlns:a="http://schemas.openxmlformats.org/drawingml/2006/main">
                <a:ext uri="{FF2B5EF4-FFF2-40B4-BE49-F238E27FC236}">
                  <a16:creationId xmlns:a16="http://schemas.microsoft.com/office/drawing/2014/main" id="{11D51458-FD6C-42BB-9571-FB0BD33B1A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D51B60F" w14:textId="77777777" w:rsidR="00B54E36" w:rsidRPr="001406CB" w:rsidRDefault="00B54E36" w:rsidP="007D02DE">
      <w:pPr>
        <w:pStyle w:val="Default"/>
        <w:spacing w:after="120"/>
        <w:jc w:val="center"/>
        <w:rPr>
          <w:rFonts w:ascii="Arial Narrow" w:hAnsi="Arial Narrow"/>
          <w:i/>
          <w:iCs/>
          <w:sz w:val="18"/>
          <w:szCs w:val="18"/>
          <w:lang w:val="ro-RO"/>
        </w:rPr>
      </w:pPr>
      <w:r w:rsidRPr="001406CB">
        <w:rPr>
          <w:rFonts w:ascii="Arial Narrow" w:hAnsi="Arial Narrow"/>
          <w:i/>
          <w:iCs/>
          <w:sz w:val="18"/>
          <w:szCs w:val="18"/>
          <w:lang w:val="ro-RO"/>
        </w:rPr>
        <w:t>(Sursa: AJOFM Botoșani)</w:t>
      </w:r>
    </w:p>
    <w:p w14:paraId="42C2479F" w14:textId="77777777" w:rsidR="00151661" w:rsidRPr="002123AC" w:rsidRDefault="00FE6097" w:rsidP="00151661">
      <w:pPr>
        <w:pStyle w:val="Default"/>
        <w:spacing w:after="120"/>
        <w:jc w:val="both"/>
        <w:rPr>
          <w:rFonts w:ascii="Arial Narrow" w:hAnsi="Arial Narrow"/>
          <w:sz w:val="22"/>
          <w:szCs w:val="22"/>
          <w:lang w:val="ro-RO"/>
        </w:rPr>
      </w:pPr>
      <w:r w:rsidRPr="002123AC">
        <w:rPr>
          <w:rFonts w:ascii="Arial Narrow" w:hAnsi="Arial Narrow"/>
          <w:sz w:val="22"/>
          <w:szCs w:val="22"/>
          <w:lang w:val="ro-RO"/>
        </w:rPr>
        <w:t xml:space="preserve">Analiza </w:t>
      </w:r>
      <w:r w:rsidR="00F26426" w:rsidRPr="002123AC">
        <w:rPr>
          <w:rFonts w:ascii="Arial Narrow" w:hAnsi="Arial Narrow"/>
          <w:sz w:val="22"/>
          <w:szCs w:val="22"/>
          <w:lang w:val="ro-RO"/>
        </w:rPr>
        <w:t xml:space="preserve">pe dimensiunea </w:t>
      </w:r>
      <w:r w:rsidR="00F26426" w:rsidRPr="00A53434">
        <w:rPr>
          <w:rFonts w:ascii="Arial Narrow" w:hAnsi="Arial Narrow"/>
          <w:i/>
          <w:sz w:val="22"/>
          <w:szCs w:val="22"/>
          <w:lang w:val="ro-RO"/>
        </w:rPr>
        <w:t>educație</w:t>
      </w:r>
      <w:r w:rsidR="00F26426" w:rsidRPr="002123AC">
        <w:rPr>
          <w:rFonts w:ascii="Arial Narrow" w:hAnsi="Arial Narrow"/>
          <w:sz w:val="22"/>
          <w:szCs w:val="22"/>
          <w:lang w:val="ro-RO"/>
        </w:rPr>
        <w:t xml:space="preserve">, </w:t>
      </w:r>
      <w:r w:rsidR="00174631" w:rsidRPr="002123AC">
        <w:rPr>
          <w:rFonts w:ascii="Arial Narrow" w:hAnsi="Arial Narrow"/>
          <w:sz w:val="22"/>
          <w:szCs w:val="22"/>
          <w:lang w:val="ro-RO"/>
        </w:rPr>
        <w:t>arată că</w:t>
      </w:r>
      <w:r w:rsidR="00A53434">
        <w:rPr>
          <w:rFonts w:ascii="Arial Narrow" w:hAnsi="Arial Narrow"/>
          <w:sz w:val="22"/>
          <w:szCs w:val="22"/>
          <w:lang w:val="ro-RO"/>
        </w:rPr>
        <w:t>,</w:t>
      </w:r>
      <w:r w:rsidR="00174631" w:rsidRPr="002123AC">
        <w:rPr>
          <w:rFonts w:ascii="Arial Narrow" w:hAnsi="Arial Narrow"/>
          <w:sz w:val="22"/>
          <w:szCs w:val="22"/>
          <w:lang w:val="ro-RO"/>
        </w:rPr>
        <w:t xml:space="preserve"> cu cât scade nivelul de educație</w:t>
      </w:r>
      <w:r w:rsidR="00A53434">
        <w:rPr>
          <w:rFonts w:ascii="Arial Narrow" w:hAnsi="Arial Narrow"/>
          <w:sz w:val="22"/>
          <w:szCs w:val="22"/>
          <w:lang w:val="ro-RO"/>
        </w:rPr>
        <w:t>,</w:t>
      </w:r>
      <w:r w:rsidR="00174631" w:rsidRPr="002123AC">
        <w:rPr>
          <w:rFonts w:ascii="Arial Narrow" w:hAnsi="Arial Narrow"/>
          <w:sz w:val="22"/>
          <w:szCs w:val="22"/>
          <w:lang w:val="ro-RO"/>
        </w:rPr>
        <w:t xml:space="preserve"> cu atât crește gradul de vulnerabilitate pe piața muncii. </w:t>
      </w:r>
      <w:r w:rsidR="00F26426" w:rsidRPr="002123AC">
        <w:rPr>
          <w:rFonts w:ascii="Arial Narrow" w:hAnsi="Arial Narrow"/>
          <w:sz w:val="22"/>
          <w:szCs w:val="22"/>
          <w:lang w:val="ro-RO"/>
        </w:rPr>
        <w:t>C</w:t>
      </w:r>
      <w:r w:rsidR="00151661" w:rsidRPr="002123AC">
        <w:rPr>
          <w:rFonts w:ascii="Arial Narrow" w:hAnsi="Arial Narrow"/>
          <w:sz w:val="22"/>
          <w:szCs w:val="22"/>
          <w:lang w:val="ro-RO"/>
        </w:rPr>
        <w:t xml:space="preserve">ea mai mare parte a persoanelor </w:t>
      </w:r>
      <w:r w:rsidR="007B296A" w:rsidRPr="002123AC">
        <w:rPr>
          <w:rFonts w:ascii="Arial Narrow" w:hAnsi="Arial Narrow"/>
          <w:sz w:val="22"/>
          <w:szCs w:val="22"/>
          <w:lang w:val="ro-RO"/>
        </w:rPr>
        <w:t>î</w:t>
      </w:r>
      <w:r w:rsidR="00151661" w:rsidRPr="002123AC">
        <w:rPr>
          <w:rFonts w:ascii="Arial Narrow" w:hAnsi="Arial Narrow"/>
          <w:sz w:val="22"/>
          <w:szCs w:val="22"/>
          <w:lang w:val="ro-RO"/>
        </w:rPr>
        <w:t xml:space="preserve">nregistrate </w:t>
      </w:r>
      <w:r w:rsidR="00A53434">
        <w:rPr>
          <w:rFonts w:ascii="Arial Narrow" w:hAnsi="Arial Narrow"/>
          <w:sz w:val="22"/>
          <w:szCs w:val="22"/>
          <w:lang w:val="ro-RO"/>
        </w:rPr>
        <w:t>î</w:t>
      </w:r>
      <w:r w:rsidR="00151661" w:rsidRPr="002123AC">
        <w:rPr>
          <w:rFonts w:ascii="Arial Narrow" w:hAnsi="Arial Narrow"/>
          <w:sz w:val="22"/>
          <w:szCs w:val="22"/>
          <w:lang w:val="ro-RO"/>
        </w:rPr>
        <w:t>n baza de date a Agen</w:t>
      </w:r>
      <w:r w:rsidR="007B296A" w:rsidRPr="002123AC">
        <w:rPr>
          <w:rFonts w:ascii="Arial Narrow" w:hAnsi="Arial Narrow"/>
          <w:sz w:val="22"/>
          <w:szCs w:val="22"/>
          <w:lang w:val="ro-RO"/>
        </w:rPr>
        <w:t>ț</w:t>
      </w:r>
      <w:r w:rsidR="00151661" w:rsidRPr="002123AC">
        <w:rPr>
          <w:rFonts w:ascii="Arial Narrow" w:hAnsi="Arial Narrow"/>
          <w:sz w:val="22"/>
          <w:szCs w:val="22"/>
          <w:lang w:val="ro-RO"/>
        </w:rPr>
        <w:t>iei Jude</w:t>
      </w:r>
      <w:r w:rsidR="007B296A" w:rsidRPr="002123AC">
        <w:rPr>
          <w:rFonts w:ascii="Arial Narrow" w:hAnsi="Arial Narrow"/>
          <w:sz w:val="22"/>
          <w:szCs w:val="22"/>
          <w:lang w:val="ro-RO"/>
        </w:rPr>
        <w:t>ț</w:t>
      </w:r>
      <w:r w:rsidR="00151661" w:rsidRPr="002123AC">
        <w:rPr>
          <w:rFonts w:ascii="Arial Narrow" w:hAnsi="Arial Narrow"/>
          <w:sz w:val="22"/>
          <w:szCs w:val="22"/>
          <w:lang w:val="ro-RO"/>
        </w:rPr>
        <w:t>ene pentru Ocuparea Forței de Muncă Botoșani au nivel de instruire</w:t>
      </w:r>
      <w:r w:rsidR="00242CA8" w:rsidRPr="002123AC">
        <w:rPr>
          <w:rFonts w:ascii="Arial Narrow" w:hAnsi="Arial Narrow"/>
          <w:sz w:val="22"/>
          <w:szCs w:val="22"/>
          <w:lang w:val="ro-RO"/>
        </w:rPr>
        <w:t xml:space="preserve"> </w:t>
      </w:r>
      <w:r w:rsidR="00151661" w:rsidRPr="002123AC">
        <w:rPr>
          <w:rFonts w:ascii="Arial Narrow" w:hAnsi="Arial Narrow"/>
          <w:sz w:val="22"/>
          <w:szCs w:val="22"/>
          <w:lang w:val="ro-RO"/>
        </w:rPr>
        <w:t xml:space="preserve">gimnazial </w:t>
      </w:r>
      <w:r w:rsidR="00242CA8" w:rsidRPr="002123AC">
        <w:rPr>
          <w:rFonts w:ascii="Arial Narrow" w:hAnsi="Arial Narrow"/>
          <w:sz w:val="22"/>
          <w:szCs w:val="22"/>
          <w:lang w:val="ro-RO"/>
        </w:rPr>
        <w:t xml:space="preserve">(34,65%), </w:t>
      </w:r>
      <w:r w:rsidR="00CF0180">
        <w:rPr>
          <w:rFonts w:ascii="Arial Narrow" w:hAnsi="Arial Narrow"/>
          <w:sz w:val="22"/>
          <w:szCs w:val="22"/>
          <w:lang w:val="ro-RO"/>
        </w:rPr>
        <w:t>fiind urma</w:t>
      </w:r>
      <w:r w:rsidR="00A53434">
        <w:rPr>
          <w:rFonts w:ascii="Arial Narrow" w:hAnsi="Arial Narrow"/>
          <w:sz w:val="22"/>
          <w:szCs w:val="22"/>
          <w:lang w:val="ro-RO"/>
        </w:rPr>
        <w:t>t</w:t>
      </w:r>
      <w:r w:rsidR="00CF0180">
        <w:rPr>
          <w:rFonts w:ascii="Arial Narrow" w:hAnsi="Arial Narrow"/>
          <w:sz w:val="22"/>
          <w:szCs w:val="22"/>
          <w:lang w:val="ro-RO"/>
        </w:rPr>
        <w:t xml:space="preserve">e la o distanță considerabilă de absolvenți de studii </w:t>
      </w:r>
      <w:r w:rsidR="00242CA8" w:rsidRPr="002123AC">
        <w:rPr>
          <w:rFonts w:ascii="Arial Narrow" w:hAnsi="Arial Narrow"/>
          <w:sz w:val="22"/>
          <w:szCs w:val="22"/>
          <w:lang w:val="ro-RO"/>
        </w:rPr>
        <w:t>liceal</w:t>
      </w:r>
      <w:r w:rsidR="00CF0180">
        <w:rPr>
          <w:rFonts w:ascii="Arial Narrow" w:hAnsi="Arial Narrow"/>
          <w:sz w:val="22"/>
          <w:szCs w:val="22"/>
          <w:lang w:val="ro-RO"/>
        </w:rPr>
        <w:t>e</w:t>
      </w:r>
      <w:r w:rsidR="00242CA8" w:rsidRPr="002123AC">
        <w:rPr>
          <w:rFonts w:ascii="Arial Narrow" w:hAnsi="Arial Narrow"/>
          <w:sz w:val="22"/>
          <w:szCs w:val="22"/>
          <w:lang w:val="ro-RO"/>
        </w:rPr>
        <w:t xml:space="preserve"> </w:t>
      </w:r>
      <w:r w:rsidR="00581EF8" w:rsidRPr="002123AC">
        <w:rPr>
          <w:rFonts w:ascii="Arial Narrow" w:hAnsi="Arial Narrow"/>
          <w:sz w:val="22"/>
          <w:szCs w:val="22"/>
          <w:lang w:val="ro-RO"/>
        </w:rPr>
        <w:t xml:space="preserve">(20,19%) </w:t>
      </w:r>
      <w:r w:rsidR="00CF0180">
        <w:rPr>
          <w:rFonts w:ascii="Arial Narrow" w:hAnsi="Arial Narrow"/>
          <w:sz w:val="22"/>
          <w:szCs w:val="22"/>
          <w:lang w:val="ro-RO"/>
        </w:rPr>
        <w:t xml:space="preserve">și respectiv </w:t>
      </w:r>
      <w:r w:rsidR="00151661" w:rsidRPr="002123AC">
        <w:rPr>
          <w:rFonts w:ascii="Arial Narrow" w:hAnsi="Arial Narrow"/>
          <w:sz w:val="22"/>
          <w:szCs w:val="22"/>
          <w:lang w:val="ro-RO"/>
        </w:rPr>
        <w:t>profesional</w:t>
      </w:r>
      <w:r w:rsidR="00CF0180">
        <w:rPr>
          <w:rFonts w:ascii="Arial Narrow" w:hAnsi="Arial Narrow"/>
          <w:sz w:val="22"/>
          <w:szCs w:val="22"/>
          <w:lang w:val="ro-RO"/>
        </w:rPr>
        <w:t>e</w:t>
      </w:r>
      <w:r w:rsidR="00581EF8" w:rsidRPr="002123AC">
        <w:rPr>
          <w:rFonts w:ascii="Arial Narrow" w:hAnsi="Arial Narrow"/>
          <w:sz w:val="22"/>
          <w:szCs w:val="22"/>
          <w:lang w:val="ro-RO"/>
        </w:rPr>
        <w:t xml:space="preserve"> (14,85%).</w:t>
      </w:r>
    </w:p>
    <w:p w14:paraId="32428770" w14:textId="77777777" w:rsidR="00F24717" w:rsidRPr="002123AC" w:rsidRDefault="0035057D" w:rsidP="00151661">
      <w:pPr>
        <w:pStyle w:val="Default"/>
        <w:spacing w:after="120"/>
        <w:jc w:val="both"/>
        <w:rPr>
          <w:rFonts w:ascii="Arial Narrow" w:hAnsi="Arial Narrow"/>
          <w:sz w:val="22"/>
          <w:szCs w:val="22"/>
          <w:lang w:val="ro-RO"/>
        </w:rPr>
      </w:pPr>
      <w:r w:rsidRPr="002123AC">
        <w:rPr>
          <w:rFonts w:ascii="Arial Narrow" w:hAnsi="Arial Narrow"/>
          <w:sz w:val="22"/>
          <w:szCs w:val="22"/>
          <w:lang w:val="ro-RO"/>
        </w:rPr>
        <w:t>Deși nivelul educ</w:t>
      </w:r>
      <w:r w:rsidR="007B296A" w:rsidRPr="002123AC">
        <w:rPr>
          <w:rFonts w:ascii="Arial Narrow" w:hAnsi="Arial Narrow"/>
          <w:sz w:val="22"/>
          <w:szCs w:val="22"/>
          <w:lang w:val="ro-RO"/>
        </w:rPr>
        <w:t>a</w:t>
      </w:r>
      <w:r w:rsidRPr="002123AC">
        <w:rPr>
          <w:rFonts w:ascii="Arial Narrow" w:hAnsi="Arial Narrow"/>
          <w:sz w:val="22"/>
          <w:szCs w:val="22"/>
          <w:lang w:val="ro-RO"/>
        </w:rPr>
        <w:t xml:space="preserve">țional plasează localitatea </w:t>
      </w:r>
      <w:r w:rsidR="00EA6FC0" w:rsidRPr="002123AC">
        <w:rPr>
          <w:rFonts w:ascii="Arial Narrow" w:hAnsi="Arial Narrow"/>
          <w:sz w:val="22"/>
          <w:szCs w:val="22"/>
          <w:lang w:val="ro-RO"/>
        </w:rPr>
        <w:t xml:space="preserve">Bucecea </w:t>
      </w:r>
      <w:r w:rsidRPr="002123AC">
        <w:rPr>
          <w:rFonts w:ascii="Arial Narrow" w:hAnsi="Arial Narrow"/>
          <w:sz w:val="22"/>
          <w:szCs w:val="22"/>
          <w:lang w:val="ro-RO"/>
        </w:rPr>
        <w:t xml:space="preserve">peste </w:t>
      </w:r>
      <w:r w:rsidR="00FD1258" w:rsidRPr="002123AC">
        <w:rPr>
          <w:rFonts w:ascii="Arial Narrow" w:hAnsi="Arial Narrow"/>
          <w:sz w:val="22"/>
          <w:szCs w:val="22"/>
          <w:lang w:val="ro-RO"/>
        </w:rPr>
        <w:t>alte orașe la nivelul județului Botoșani (cu un număr de persoane care au absolvit cel puțin liceul peste media la nivel județean)</w:t>
      </w:r>
      <w:r w:rsidR="00C44AB1" w:rsidRPr="002123AC">
        <w:rPr>
          <w:rFonts w:ascii="Arial Narrow" w:hAnsi="Arial Narrow"/>
          <w:sz w:val="22"/>
          <w:szCs w:val="22"/>
          <w:lang w:val="ro-RO"/>
        </w:rPr>
        <w:t xml:space="preserve">, trendul demografic </w:t>
      </w:r>
      <w:r w:rsidR="00EA6FC0" w:rsidRPr="002123AC">
        <w:rPr>
          <w:rFonts w:ascii="Arial Narrow" w:hAnsi="Arial Narrow"/>
          <w:sz w:val="22"/>
          <w:szCs w:val="22"/>
          <w:lang w:val="ro-RO"/>
        </w:rPr>
        <w:t>(îmb</w:t>
      </w:r>
      <w:r w:rsidR="00E061D6" w:rsidRPr="002123AC">
        <w:rPr>
          <w:rFonts w:ascii="Arial Narrow" w:hAnsi="Arial Narrow"/>
          <w:sz w:val="22"/>
          <w:szCs w:val="22"/>
          <w:lang w:val="ro-RO"/>
        </w:rPr>
        <w:t>ă</w:t>
      </w:r>
      <w:r w:rsidR="00EA6FC0" w:rsidRPr="002123AC">
        <w:rPr>
          <w:rFonts w:ascii="Arial Narrow" w:hAnsi="Arial Narrow"/>
          <w:sz w:val="22"/>
          <w:szCs w:val="22"/>
          <w:lang w:val="ro-RO"/>
        </w:rPr>
        <w:t xml:space="preserve">trânirea populației) </w:t>
      </w:r>
      <w:r w:rsidR="00C44AB1" w:rsidRPr="002123AC">
        <w:rPr>
          <w:rFonts w:ascii="Arial Narrow" w:hAnsi="Arial Narrow"/>
          <w:sz w:val="22"/>
          <w:szCs w:val="22"/>
          <w:lang w:val="ro-RO"/>
        </w:rPr>
        <w:t>anticipează amplificarea problem</w:t>
      </w:r>
      <w:r w:rsidR="00E061D6" w:rsidRPr="002123AC">
        <w:rPr>
          <w:rFonts w:ascii="Arial Narrow" w:hAnsi="Arial Narrow"/>
          <w:sz w:val="22"/>
          <w:szCs w:val="22"/>
          <w:lang w:val="ro-RO"/>
        </w:rPr>
        <w:t>el</w:t>
      </w:r>
      <w:r w:rsidR="00C44AB1" w:rsidRPr="002123AC">
        <w:rPr>
          <w:rFonts w:ascii="Arial Narrow" w:hAnsi="Arial Narrow"/>
          <w:sz w:val="22"/>
          <w:szCs w:val="22"/>
          <w:lang w:val="ro-RO"/>
        </w:rPr>
        <w:t>or legate de inserția pe piața muncii</w:t>
      </w:r>
      <w:r w:rsidR="00F24717" w:rsidRPr="002123AC">
        <w:rPr>
          <w:rFonts w:ascii="Arial Narrow" w:hAnsi="Arial Narrow"/>
          <w:sz w:val="22"/>
          <w:szCs w:val="22"/>
          <w:lang w:val="ro-RO"/>
        </w:rPr>
        <w:t xml:space="preserve">. </w:t>
      </w:r>
    </w:p>
    <w:p w14:paraId="3D52A403" w14:textId="77777777" w:rsidR="006F52F6" w:rsidRPr="002123AC" w:rsidRDefault="004B4A70" w:rsidP="00151661">
      <w:pPr>
        <w:pStyle w:val="Default"/>
        <w:spacing w:after="120"/>
        <w:jc w:val="both"/>
        <w:rPr>
          <w:rFonts w:ascii="Arial Narrow" w:hAnsi="Arial Narrow"/>
          <w:sz w:val="22"/>
          <w:szCs w:val="22"/>
          <w:lang w:val="ro-RO"/>
        </w:rPr>
      </w:pPr>
      <w:r w:rsidRPr="002123AC">
        <w:rPr>
          <w:rFonts w:ascii="Arial Narrow" w:hAnsi="Arial Narrow"/>
          <w:sz w:val="22"/>
          <w:szCs w:val="22"/>
          <w:lang w:val="ro-RO"/>
        </w:rPr>
        <w:t>Totodată, î</w:t>
      </w:r>
      <w:r w:rsidR="00C44AB1" w:rsidRPr="002123AC">
        <w:rPr>
          <w:rFonts w:ascii="Arial Narrow" w:hAnsi="Arial Narrow"/>
          <w:sz w:val="22"/>
          <w:szCs w:val="22"/>
          <w:lang w:val="ro-RO"/>
        </w:rPr>
        <w:t>mbătrânirea populației locale, coroborat cu rata de dependență ridicată și</w:t>
      </w:r>
      <w:r w:rsidR="00D973AF" w:rsidRPr="002123AC">
        <w:rPr>
          <w:rFonts w:ascii="Arial Narrow" w:hAnsi="Arial Narrow"/>
          <w:sz w:val="22"/>
          <w:szCs w:val="22"/>
          <w:lang w:val="ro-RO"/>
        </w:rPr>
        <w:t xml:space="preserve"> rata </w:t>
      </w:r>
      <w:r w:rsidRPr="002123AC">
        <w:rPr>
          <w:rFonts w:ascii="Arial Narrow" w:hAnsi="Arial Narrow"/>
          <w:sz w:val="22"/>
          <w:szCs w:val="22"/>
          <w:lang w:val="ro-RO"/>
        </w:rPr>
        <w:t xml:space="preserve">scăzută </w:t>
      </w:r>
      <w:r w:rsidR="00D973AF" w:rsidRPr="002123AC">
        <w:rPr>
          <w:rFonts w:ascii="Arial Narrow" w:hAnsi="Arial Narrow"/>
          <w:sz w:val="22"/>
          <w:szCs w:val="22"/>
          <w:lang w:val="ro-RO"/>
        </w:rPr>
        <w:t xml:space="preserve">de înlocuire a populației </w:t>
      </w:r>
      <w:r w:rsidR="00BF35C9" w:rsidRPr="002123AC">
        <w:rPr>
          <w:rFonts w:ascii="Arial Narrow" w:hAnsi="Arial Narrow"/>
          <w:sz w:val="22"/>
          <w:szCs w:val="22"/>
          <w:lang w:val="ro-RO"/>
        </w:rPr>
        <w:t xml:space="preserve">pot conduce în perspectivă la o criză a forței de muncă, care să limiteze potențialul economic al localității </w:t>
      </w:r>
      <w:r w:rsidRPr="002123AC">
        <w:rPr>
          <w:rFonts w:ascii="Arial Narrow" w:hAnsi="Arial Narrow"/>
          <w:sz w:val="22"/>
          <w:szCs w:val="22"/>
          <w:lang w:val="ro-RO"/>
        </w:rPr>
        <w:t xml:space="preserve">și </w:t>
      </w:r>
      <w:r w:rsidR="00FE649E" w:rsidRPr="002123AC">
        <w:rPr>
          <w:rFonts w:ascii="Arial Narrow" w:hAnsi="Arial Narrow"/>
          <w:sz w:val="22"/>
          <w:szCs w:val="22"/>
          <w:lang w:val="ro-RO"/>
        </w:rPr>
        <w:t>să amplifice presiunile</w:t>
      </w:r>
      <w:r w:rsidRPr="002123AC">
        <w:rPr>
          <w:rFonts w:ascii="Arial Narrow" w:hAnsi="Arial Narrow"/>
          <w:sz w:val="22"/>
          <w:szCs w:val="22"/>
          <w:lang w:val="ro-RO"/>
        </w:rPr>
        <w:t xml:space="preserve"> de natură socială și medicală asupra comunității.</w:t>
      </w:r>
    </w:p>
    <w:p w14:paraId="266AD624" w14:textId="77777777" w:rsidR="00151661" w:rsidRPr="00E33767" w:rsidRDefault="00151661" w:rsidP="009A16D0">
      <w:pPr>
        <w:pStyle w:val="Default"/>
        <w:spacing w:after="120"/>
        <w:rPr>
          <w:rFonts w:ascii="Arial Narrow" w:hAnsi="Arial Narrow"/>
          <w:sz w:val="23"/>
          <w:szCs w:val="23"/>
          <w:lang w:val="ro-RO"/>
        </w:rPr>
      </w:pPr>
    </w:p>
    <w:p w14:paraId="6BA5EEC1" w14:textId="77777777" w:rsidR="00EF68BB" w:rsidRPr="00E33767" w:rsidRDefault="00EF68BB" w:rsidP="00CA0018">
      <w:pPr>
        <w:pStyle w:val="Heading3"/>
        <w:spacing w:after="120"/>
        <w:rPr>
          <w:rFonts w:ascii="Arial Narrow" w:hAnsi="Arial Narrow"/>
          <w:b/>
          <w:bCs/>
          <w:color w:val="C00000"/>
          <w:lang w:val="ro-RO"/>
        </w:rPr>
      </w:pPr>
      <w:bookmarkStart w:id="10" w:name="_Toc86013863"/>
      <w:r w:rsidRPr="00E33767">
        <w:rPr>
          <w:rFonts w:ascii="Arial Narrow" w:hAnsi="Arial Narrow"/>
          <w:b/>
          <w:bCs/>
          <w:color w:val="C00000"/>
          <w:lang w:val="ro-RO"/>
        </w:rPr>
        <w:lastRenderedPageBreak/>
        <w:t>1.3.2. Economi</w:t>
      </w:r>
      <w:r w:rsidR="00313636">
        <w:rPr>
          <w:rFonts w:ascii="Arial Narrow" w:hAnsi="Arial Narrow"/>
          <w:b/>
          <w:bCs/>
          <w:color w:val="C00000"/>
          <w:lang w:val="ro-RO"/>
        </w:rPr>
        <w:t>a</w:t>
      </w:r>
      <w:r w:rsidRPr="00E33767">
        <w:rPr>
          <w:rFonts w:ascii="Arial Narrow" w:hAnsi="Arial Narrow"/>
          <w:b/>
          <w:bCs/>
          <w:color w:val="C00000"/>
          <w:lang w:val="ro-RO"/>
        </w:rPr>
        <w:t xml:space="preserve"> local</w:t>
      </w:r>
      <w:r w:rsidR="00313636">
        <w:rPr>
          <w:rFonts w:ascii="Arial Narrow" w:hAnsi="Arial Narrow"/>
          <w:b/>
          <w:bCs/>
          <w:color w:val="C00000"/>
          <w:lang w:val="ro-RO"/>
        </w:rPr>
        <w:t>ă</w:t>
      </w:r>
      <w:bookmarkEnd w:id="10"/>
    </w:p>
    <w:p w14:paraId="57C54D7C" w14:textId="77777777" w:rsidR="005003AC" w:rsidRPr="00E33767" w:rsidRDefault="00762970" w:rsidP="009D38F0">
      <w:pPr>
        <w:pStyle w:val="Default"/>
        <w:spacing w:after="120"/>
        <w:jc w:val="both"/>
        <w:rPr>
          <w:rFonts w:ascii="Arial Narrow" w:hAnsi="Arial Narrow"/>
          <w:sz w:val="23"/>
          <w:szCs w:val="23"/>
          <w:lang w:val="ro-RO"/>
        </w:rPr>
      </w:pPr>
      <w:r w:rsidRPr="00E33767">
        <w:rPr>
          <w:rFonts w:ascii="Arial Narrow" w:hAnsi="Arial Narrow"/>
          <w:sz w:val="23"/>
          <w:szCs w:val="23"/>
          <w:lang w:val="ro-RO"/>
        </w:rPr>
        <w:t xml:space="preserve">Economia orașului Bucecea reflectă </w:t>
      </w:r>
      <w:r w:rsidR="00CD128D" w:rsidRPr="00E33767">
        <w:rPr>
          <w:rFonts w:ascii="Arial Narrow" w:hAnsi="Arial Narrow"/>
          <w:sz w:val="23"/>
          <w:szCs w:val="23"/>
          <w:lang w:val="ro-RO"/>
        </w:rPr>
        <w:t xml:space="preserve">specificul zonei. </w:t>
      </w:r>
      <w:r w:rsidR="005003AC" w:rsidRPr="00E33767">
        <w:rPr>
          <w:rFonts w:ascii="Arial Narrow" w:hAnsi="Arial Narrow"/>
          <w:sz w:val="23"/>
          <w:szCs w:val="23"/>
          <w:lang w:val="ro-RO"/>
        </w:rPr>
        <w:t>În județul Botoșani</w:t>
      </w:r>
      <w:r w:rsidR="00B3743D" w:rsidRPr="00E33767">
        <w:rPr>
          <w:rFonts w:ascii="Arial Narrow" w:hAnsi="Arial Narrow"/>
          <w:sz w:val="23"/>
          <w:szCs w:val="23"/>
          <w:lang w:val="ro-RO"/>
        </w:rPr>
        <w:t xml:space="preserve"> (</w:t>
      </w:r>
      <w:r w:rsidR="00676E60" w:rsidRPr="00E33767">
        <w:rPr>
          <w:rFonts w:ascii="Arial Narrow" w:hAnsi="Arial Narrow"/>
          <w:sz w:val="23"/>
          <w:szCs w:val="23"/>
          <w:lang w:val="ro-RO"/>
        </w:rPr>
        <w:t xml:space="preserve">la fel ca </w:t>
      </w:r>
      <w:r w:rsidR="00B3743D" w:rsidRPr="00E33767">
        <w:rPr>
          <w:rFonts w:ascii="Arial Narrow" w:hAnsi="Arial Narrow"/>
          <w:sz w:val="23"/>
          <w:szCs w:val="23"/>
          <w:lang w:val="ro-RO"/>
        </w:rPr>
        <w:t>în întreaga regiune a Moldovei)</w:t>
      </w:r>
      <w:r w:rsidR="005003AC" w:rsidRPr="00E33767">
        <w:rPr>
          <w:rFonts w:ascii="Arial Narrow" w:hAnsi="Arial Narrow"/>
          <w:sz w:val="23"/>
          <w:szCs w:val="23"/>
          <w:lang w:val="ro-RO"/>
        </w:rPr>
        <w:t>,</w:t>
      </w:r>
      <w:r w:rsidR="00B3743D" w:rsidRPr="00E33767">
        <w:rPr>
          <w:rFonts w:ascii="Arial Narrow" w:hAnsi="Arial Narrow"/>
          <w:sz w:val="23"/>
          <w:szCs w:val="23"/>
          <w:lang w:val="ro-RO"/>
        </w:rPr>
        <w:t xml:space="preserve"> </w:t>
      </w:r>
      <w:r w:rsidR="005003AC" w:rsidRPr="00E33767">
        <w:rPr>
          <w:rFonts w:ascii="Arial Narrow" w:hAnsi="Arial Narrow"/>
          <w:sz w:val="23"/>
          <w:szCs w:val="23"/>
          <w:lang w:val="ro-RO"/>
        </w:rPr>
        <w:t>principalul sector de activitate, care absoarbe și cea mai mare parte a resursei umane, este</w:t>
      </w:r>
      <w:r w:rsidR="00676E60" w:rsidRPr="00E33767">
        <w:rPr>
          <w:rFonts w:ascii="Arial Narrow" w:hAnsi="Arial Narrow"/>
          <w:sz w:val="23"/>
          <w:szCs w:val="23"/>
          <w:lang w:val="ro-RO"/>
        </w:rPr>
        <w:t xml:space="preserve"> prin tradiție</w:t>
      </w:r>
      <w:r w:rsidR="005003AC" w:rsidRPr="00E33767">
        <w:rPr>
          <w:rFonts w:ascii="Arial Narrow" w:hAnsi="Arial Narrow"/>
          <w:sz w:val="23"/>
          <w:szCs w:val="23"/>
          <w:lang w:val="ro-RO"/>
        </w:rPr>
        <w:t xml:space="preserve"> cel primar </w:t>
      </w:r>
      <w:r w:rsidR="00B3743D" w:rsidRPr="00E33767">
        <w:rPr>
          <w:rFonts w:ascii="Arial Narrow" w:hAnsi="Arial Narrow"/>
          <w:sz w:val="23"/>
          <w:szCs w:val="23"/>
          <w:lang w:val="ro-RO"/>
        </w:rPr>
        <w:t>–</w:t>
      </w:r>
      <w:r w:rsidR="005003AC" w:rsidRPr="00E33767">
        <w:rPr>
          <w:rFonts w:ascii="Arial Narrow" w:hAnsi="Arial Narrow"/>
          <w:sz w:val="23"/>
          <w:szCs w:val="23"/>
          <w:lang w:val="ro-RO"/>
        </w:rPr>
        <w:t xml:space="preserve"> agricultura</w:t>
      </w:r>
      <w:r w:rsidR="00D00974" w:rsidRPr="00E33767">
        <w:rPr>
          <w:rFonts w:ascii="Arial Narrow" w:hAnsi="Arial Narrow"/>
          <w:sz w:val="23"/>
          <w:szCs w:val="23"/>
          <w:lang w:val="ro-RO"/>
        </w:rPr>
        <w:t xml:space="preserve"> (incluzând aici</w:t>
      </w:r>
      <w:r w:rsidR="0027700A">
        <w:rPr>
          <w:rFonts w:ascii="Arial Narrow" w:hAnsi="Arial Narrow"/>
          <w:sz w:val="23"/>
          <w:szCs w:val="23"/>
          <w:lang w:val="ro-RO"/>
        </w:rPr>
        <w:t xml:space="preserve"> și</w:t>
      </w:r>
      <w:r w:rsidR="00D00974" w:rsidRPr="00E33767">
        <w:rPr>
          <w:rFonts w:ascii="Arial Narrow" w:hAnsi="Arial Narrow"/>
          <w:sz w:val="23"/>
          <w:szCs w:val="23"/>
          <w:lang w:val="ro-RO"/>
        </w:rPr>
        <w:t xml:space="preserve"> agricultura în propria gospodărie)</w:t>
      </w:r>
      <w:r w:rsidR="00B3743D" w:rsidRPr="00E33767">
        <w:rPr>
          <w:rFonts w:ascii="Arial Narrow" w:hAnsi="Arial Narrow"/>
          <w:sz w:val="23"/>
          <w:szCs w:val="23"/>
          <w:lang w:val="ro-RO"/>
        </w:rPr>
        <w:t xml:space="preserve">. </w:t>
      </w:r>
      <w:r w:rsidR="00676E60" w:rsidRPr="00E33767">
        <w:rPr>
          <w:rFonts w:ascii="Arial Narrow" w:hAnsi="Arial Narrow"/>
          <w:sz w:val="23"/>
          <w:szCs w:val="23"/>
          <w:lang w:val="ro-RO"/>
        </w:rPr>
        <w:t>Treptat însă, î</w:t>
      </w:r>
      <w:r w:rsidR="005003AC" w:rsidRPr="00E33767">
        <w:rPr>
          <w:rFonts w:ascii="Arial Narrow" w:hAnsi="Arial Narrow"/>
          <w:sz w:val="23"/>
          <w:szCs w:val="23"/>
          <w:lang w:val="ro-RO"/>
        </w:rPr>
        <w:t>n localit</w:t>
      </w:r>
      <w:r w:rsidR="009D38F0" w:rsidRPr="00E33767">
        <w:rPr>
          <w:rFonts w:ascii="Arial Narrow" w:hAnsi="Arial Narrow"/>
          <w:sz w:val="23"/>
          <w:szCs w:val="23"/>
          <w:lang w:val="ro-RO"/>
        </w:rPr>
        <w:t>ăț</w:t>
      </w:r>
      <w:r w:rsidR="005003AC" w:rsidRPr="00E33767">
        <w:rPr>
          <w:rFonts w:ascii="Arial Narrow" w:hAnsi="Arial Narrow"/>
          <w:sz w:val="23"/>
          <w:szCs w:val="23"/>
          <w:lang w:val="ro-RO"/>
        </w:rPr>
        <w:t>ile urbane s-au dezvoltat sectoarele secundar</w:t>
      </w:r>
      <w:r w:rsidR="009D38F0" w:rsidRPr="00E33767">
        <w:rPr>
          <w:rFonts w:ascii="Arial Narrow" w:hAnsi="Arial Narrow"/>
          <w:sz w:val="23"/>
          <w:szCs w:val="23"/>
          <w:lang w:val="ro-RO"/>
        </w:rPr>
        <w:t>e</w:t>
      </w:r>
      <w:r w:rsidR="00CD128D" w:rsidRPr="00E33767">
        <w:rPr>
          <w:rFonts w:ascii="Arial Narrow" w:hAnsi="Arial Narrow"/>
          <w:sz w:val="23"/>
          <w:szCs w:val="23"/>
          <w:lang w:val="ro-RO"/>
        </w:rPr>
        <w:t xml:space="preserve"> </w:t>
      </w:r>
      <w:r w:rsidR="005003AC" w:rsidRPr="00E33767">
        <w:rPr>
          <w:rFonts w:ascii="Arial Narrow" w:hAnsi="Arial Narrow"/>
          <w:sz w:val="23"/>
          <w:szCs w:val="23"/>
          <w:lang w:val="ro-RO"/>
        </w:rPr>
        <w:t>(industrie, construc</w:t>
      </w:r>
      <w:r w:rsidR="009D38F0" w:rsidRPr="00E33767">
        <w:rPr>
          <w:rFonts w:ascii="Arial Narrow" w:hAnsi="Arial Narrow"/>
          <w:sz w:val="23"/>
          <w:szCs w:val="23"/>
          <w:lang w:val="ro-RO"/>
        </w:rPr>
        <w:t>ț</w:t>
      </w:r>
      <w:r w:rsidR="005003AC" w:rsidRPr="00E33767">
        <w:rPr>
          <w:rFonts w:ascii="Arial Narrow" w:hAnsi="Arial Narrow"/>
          <w:sz w:val="23"/>
          <w:szCs w:val="23"/>
          <w:lang w:val="ro-RO"/>
        </w:rPr>
        <w:t xml:space="preserve">ii, producerea </w:t>
      </w:r>
      <w:r w:rsidR="009D38F0" w:rsidRPr="00E33767">
        <w:rPr>
          <w:rFonts w:ascii="Arial Narrow" w:hAnsi="Arial Narrow"/>
          <w:sz w:val="23"/>
          <w:szCs w:val="23"/>
          <w:lang w:val="ro-RO"/>
        </w:rPr>
        <w:t>ș</w:t>
      </w:r>
      <w:r w:rsidR="005003AC" w:rsidRPr="00E33767">
        <w:rPr>
          <w:rFonts w:ascii="Arial Narrow" w:hAnsi="Arial Narrow"/>
          <w:sz w:val="23"/>
          <w:szCs w:val="23"/>
          <w:lang w:val="ro-RO"/>
        </w:rPr>
        <w:t xml:space="preserve">i distribuirea apei, energiei </w:t>
      </w:r>
      <w:r w:rsidR="009D38F0" w:rsidRPr="00E33767">
        <w:rPr>
          <w:rFonts w:ascii="Arial Narrow" w:hAnsi="Arial Narrow"/>
          <w:sz w:val="23"/>
          <w:szCs w:val="23"/>
          <w:lang w:val="ro-RO"/>
        </w:rPr>
        <w:t>ș</w:t>
      </w:r>
      <w:r w:rsidR="005003AC" w:rsidRPr="00E33767">
        <w:rPr>
          <w:rFonts w:ascii="Arial Narrow" w:hAnsi="Arial Narrow"/>
          <w:sz w:val="23"/>
          <w:szCs w:val="23"/>
          <w:lang w:val="ro-RO"/>
        </w:rPr>
        <w:t xml:space="preserve">i gazelor etc.) </w:t>
      </w:r>
      <w:r w:rsidR="009D38F0" w:rsidRPr="00E33767">
        <w:rPr>
          <w:rFonts w:ascii="Arial Narrow" w:hAnsi="Arial Narrow"/>
          <w:sz w:val="23"/>
          <w:szCs w:val="23"/>
          <w:lang w:val="ro-RO"/>
        </w:rPr>
        <w:t>ș</w:t>
      </w:r>
      <w:r w:rsidR="005003AC" w:rsidRPr="00E33767">
        <w:rPr>
          <w:rFonts w:ascii="Arial Narrow" w:hAnsi="Arial Narrow"/>
          <w:sz w:val="23"/>
          <w:szCs w:val="23"/>
          <w:lang w:val="ro-RO"/>
        </w:rPr>
        <w:t>i ter</w:t>
      </w:r>
      <w:r w:rsidR="006B4360" w:rsidRPr="00E33767">
        <w:rPr>
          <w:rFonts w:ascii="Arial Narrow" w:hAnsi="Arial Narrow"/>
          <w:sz w:val="23"/>
          <w:szCs w:val="23"/>
          <w:lang w:val="ro-RO"/>
        </w:rPr>
        <w:t>ț</w:t>
      </w:r>
      <w:r w:rsidR="005003AC" w:rsidRPr="00E33767">
        <w:rPr>
          <w:rFonts w:ascii="Arial Narrow" w:hAnsi="Arial Narrow"/>
          <w:sz w:val="23"/>
          <w:szCs w:val="23"/>
          <w:lang w:val="ro-RO"/>
        </w:rPr>
        <w:t>iar (comer</w:t>
      </w:r>
      <w:r w:rsidR="009D38F0" w:rsidRPr="00E33767">
        <w:rPr>
          <w:rFonts w:ascii="Arial Narrow" w:hAnsi="Arial Narrow"/>
          <w:sz w:val="23"/>
          <w:szCs w:val="23"/>
          <w:lang w:val="ro-RO"/>
        </w:rPr>
        <w:t>ț</w:t>
      </w:r>
      <w:r w:rsidR="005003AC" w:rsidRPr="00E33767">
        <w:rPr>
          <w:rFonts w:ascii="Arial Narrow" w:hAnsi="Arial Narrow"/>
          <w:sz w:val="23"/>
          <w:szCs w:val="23"/>
          <w:lang w:val="ro-RO"/>
        </w:rPr>
        <w:t>, servicii etc.).</w:t>
      </w:r>
    </w:p>
    <w:p w14:paraId="473A7320" w14:textId="77777777" w:rsidR="006B4360" w:rsidRPr="00E33767" w:rsidRDefault="006B4360" w:rsidP="006B4360">
      <w:pPr>
        <w:pStyle w:val="Default"/>
        <w:spacing w:after="120"/>
        <w:jc w:val="both"/>
        <w:rPr>
          <w:rFonts w:ascii="Arial Narrow" w:hAnsi="Arial Narrow"/>
          <w:sz w:val="22"/>
          <w:szCs w:val="22"/>
          <w:lang w:val="ro-RO"/>
        </w:rPr>
      </w:pPr>
      <w:r w:rsidRPr="00E33767">
        <w:rPr>
          <w:rFonts w:ascii="Arial Narrow" w:hAnsi="Arial Narrow"/>
          <w:sz w:val="22"/>
          <w:szCs w:val="22"/>
          <w:lang w:val="ro-RO"/>
        </w:rPr>
        <w:t>Informațiile furnizate de către ONRC, în baza datelor primite de la Ministerul Finanțelor Publice cu privire la situațiile financiare anuale depuse de către persoanele juridice înregistrate în registrul comerțului la unitățile teritoriale ale Ministerului Finanțelor Publ</w:t>
      </w:r>
      <w:r w:rsidR="00E061D6">
        <w:rPr>
          <w:rFonts w:ascii="Arial Narrow" w:hAnsi="Arial Narrow"/>
          <w:sz w:val="22"/>
          <w:szCs w:val="22"/>
          <w:lang w:val="ro-RO"/>
        </w:rPr>
        <w:t>i</w:t>
      </w:r>
      <w:r w:rsidRPr="00E33767">
        <w:rPr>
          <w:rFonts w:ascii="Arial Narrow" w:hAnsi="Arial Narrow"/>
          <w:sz w:val="22"/>
          <w:szCs w:val="22"/>
          <w:lang w:val="ro-RO"/>
        </w:rPr>
        <w:t xml:space="preserve">ce (date financiare pentru anul 2020) </w:t>
      </w:r>
      <w:r w:rsidR="00482659" w:rsidRPr="00E33767">
        <w:rPr>
          <w:rFonts w:ascii="Arial Narrow" w:hAnsi="Arial Narrow"/>
          <w:sz w:val="22"/>
          <w:szCs w:val="22"/>
          <w:lang w:val="ro-RO"/>
        </w:rPr>
        <w:t>arată că cele mai importante domenii din județul Botoșani</w:t>
      </w:r>
      <w:r w:rsidR="00D736B9" w:rsidRPr="00E33767">
        <w:rPr>
          <w:rFonts w:ascii="Arial Narrow" w:hAnsi="Arial Narrow"/>
          <w:sz w:val="22"/>
          <w:szCs w:val="22"/>
          <w:lang w:val="ro-RO"/>
        </w:rPr>
        <w:t xml:space="preserve"> </w:t>
      </w:r>
      <w:r w:rsidR="00482659" w:rsidRPr="00E33767">
        <w:rPr>
          <w:rFonts w:ascii="Arial Narrow" w:hAnsi="Arial Narrow"/>
          <w:sz w:val="22"/>
          <w:szCs w:val="22"/>
          <w:lang w:val="ro-RO"/>
        </w:rPr>
        <w:t xml:space="preserve">sunt </w:t>
      </w:r>
      <w:r w:rsidR="00250AEE" w:rsidRPr="00E33767">
        <w:rPr>
          <w:rFonts w:ascii="Arial Narrow" w:hAnsi="Arial Narrow"/>
          <w:sz w:val="22"/>
          <w:szCs w:val="22"/>
          <w:lang w:val="ro-RO"/>
        </w:rPr>
        <w:t xml:space="preserve">sectorul comercial (cu </w:t>
      </w:r>
      <w:r w:rsidR="00CB79ED" w:rsidRPr="00E33767">
        <w:rPr>
          <w:rFonts w:ascii="Arial Narrow" w:hAnsi="Arial Narrow"/>
          <w:sz w:val="22"/>
          <w:szCs w:val="22"/>
          <w:lang w:val="ro-RO"/>
        </w:rPr>
        <w:t xml:space="preserve">un număr de </w:t>
      </w:r>
      <w:r w:rsidR="00250AEE" w:rsidRPr="00E33767">
        <w:rPr>
          <w:rFonts w:ascii="Arial Narrow" w:hAnsi="Arial Narrow"/>
          <w:sz w:val="22"/>
          <w:szCs w:val="22"/>
          <w:lang w:val="ro-RO"/>
        </w:rPr>
        <w:t>1</w:t>
      </w:r>
      <w:r w:rsidR="00CB79ED" w:rsidRPr="00E33767">
        <w:rPr>
          <w:rFonts w:ascii="Arial Narrow" w:hAnsi="Arial Narrow"/>
          <w:sz w:val="22"/>
          <w:szCs w:val="22"/>
          <w:lang w:val="ro-RO"/>
        </w:rPr>
        <w:t>.</w:t>
      </w:r>
      <w:r w:rsidR="00250AEE" w:rsidRPr="00E33767">
        <w:rPr>
          <w:rFonts w:ascii="Arial Narrow" w:hAnsi="Arial Narrow"/>
          <w:sz w:val="22"/>
          <w:szCs w:val="22"/>
          <w:lang w:val="ro-RO"/>
        </w:rPr>
        <w:t xml:space="preserve">746 de unități active, o cifră de afaceri de 3.897.503.948 </w:t>
      </w:r>
      <w:r w:rsidR="00D00974" w:rsidRPr="00E33767">
        <w:rPr>
          <w:rFonts w:ascii="Arial Narrow" w:hAnsi="Arial Narrow"/>
          <w:sz w:val="22"/>
          <w:szCs w:val="22"/>
          <w:lang w:val="ro-RO"/>
        </w:rPr>
        <w:t>ș</w:t>
      </w:r>
      <w:r w:rsidR="00250AEE" w:rsidRPr="00E33767">
        <w:rPr>
          <w:rFonts w:ascii="Arial Narrow" w:hAnsi="Arial Narrow"/>
          <w:sz w:val="22"/>
          <w:szCs w:val="22"/>
          <w:lang w:val="ro-RO"/>
        </w:rPr>
        <w:t>i 7.054 de angajați)</w:t>
      </w:r>
      <w:r w:rsidR="00CB79ED" w:rsidRPr="00E33767">
        <w:rPr>
          <w:rFonts w:ascii="Arial Narrow" w:hAnsi="Arial Narrow"/>
          <w:sz w:val="22"/>
          <w:szCs w:val="22"/>
          <w:lang w:val="ro-RO"/>
        </w:rPr>
        <w:t xml:space="preserve">, </w:t>
      </w:r>
      <w:r w:rsidR="00D736B9" w:rsidRPr="00E33767">
        <w:rPr>
          <w:rFonts w:ascii="Arial Narrow" w:hAnsi="Arial Narrow"/>
          <w:sz w:val="22"/>
          <w:szCs w:val="22"/>
          <w:lang w:val="ro-RO"/>
        </w:rPr>
        <w:t xml:space="preserve">industria </w:t>
      </w:r>
      <w:r w:rsidR="00CB79ED" w:rsidRPr="00E33767">
        <w:rPr>
          <w:rFonts w:ascii="Arial Narrow" w:hAnsi="Arial Narrow"/>
          <w:sz w:val="22"/>
          <w:szCs w:val="22"/>
          <w:lang w:val="ro-RO"/>
        </w:rPr>
        <w:t>prelucrătoare (cu 672 de unități active, o cifră de afaceri de 2.218.357.565 și un număr de 7.054 de angajați)</w:t>
      </w:r>
      <w:r w:rsidR="00D736B9" w:rsidRPr="00E33767">
        <w:rPr>
          <w:rFonts w:ascii="Arial Narrow" w:hAnsi="Arial Narrow"/>
          <w:sz w:val="22"/>
          <w:szCs w:val="22"/>
          <w:lang w:val="ro-RO"/>
        </w:rPr>
        <w:t xml:space="preserve"> și domeniu</w:t>
      </w:r>
      <w:r w:rsidR="00CB79ED" w:rsidRPr="00E33767">
        <w:rPr>
          <w:rFonts w:ascii="Arial Narrow" w:hAnsi="Arial Narrow"/>
          <w:sz w:val="22"/>
          <w:szCs w:val="22"/>
          <w:lang w:val="ro-RO"/>
        </w:rPr>
        <w:t xml:space="preserve"> </w:t>
      </w:r>
      <w:r w:rsidR="00E72373" w:rsidRPr="00E33767">
        <w:rPr>
          <w:rFonts w:ascii="Arial Narrow" w:hAnsi="Arial Narrow"/>
          <w:sz w:val="22"/>
          <w:szCs w:val="22"/>
          <w:lang w:val="ro-RO"/>
        </w:rPr>
        <w:t>construcții</w:t>
      </w:r>
      <w:r w:rsidR="00D736B9" w:rsidRPr="00E33767">
        <w:rPr>
          <w:rFonts w:ascii="Arial Narrow" w:hAnsi="Arial Narrow"/>
          <w:sz w:val="22"/>
          <w:szCs w:val="22"/>
          <w:lang w:val="ro-RO"/>
        </w:rPr>
        <w:t>lor</w:t>
      </w:r>
      <w:r w:rsidR="00E72373" w:rsidRPr="00E33767">
        <w:rPr>
          <w:rFonts w:ascii="Arial Narrow" w:hAnsi="Arial Narrow"/>
          <w:sz w:val="22"/>
          <w:szCs w:val="22"/>
          <w:lang w:val="ro-RO"/>
        </w:rPr>
        <w:t xml:space="preserve"> (592 de unități active, 1.335.914.547 – cifră de afaceri și 4.795 de angajați)</w:t>
      </w:r>
      <w:r w:rsidR="00747070" w:rsidRPr="00E33767">
        <w:rPr>
          <w:rFonts w:ascii="Arial Narrow" w:hAnsi="Arial Narrow"/>
          <w:sz w:val="22"/>
          <w:szCs w:val="22"/>
          <w:lang w:val="ro-RO"/>
        </w:rPr>
        <w:t>.</w:t>
      </w:r>
    </w:p>
    <w:tbl>
      <w:tblPr>
        <w:tblStyle w:val="TableGridLight1"/>
        <w:tblW w:w="0" w:type="auto"/>
        <w:jc w:val="center"/>
        <w:tblLook w:val="04A0" w:firstRow="1" w:lastRow="0" w:firstColumn="1" w:lastColumn="0" w:noHBand="0" w:noVBand="1"/>
      </w:tblPr>
      <w:tblGrid>
        <w:gridCol w:w="832"/>
        <w:gridCol w:w="2141"/>
        <w:gridCol w:w="848"/>
        <w:gridCol w:w="1161"/>
        <w:gridCol w:w="1037"/>
        <w:gridCol w:w="775"/>
      </w:tblGrid>
      <w:tr w:rsidR="00C75D47" w:rsidRPr="00E33767" w14:paraId="0611B2E7" w14:textId="77777777" w:rsidTr="00905895">
        <w:trPr>
          <w:trHeight w:val="288"/>
          <w:tblHeader/>
          <w:jc w:val="center"/>
        </w:trPr>
        <w:tc>
          <w:tcPr>
            <w:tcW w:w="777" w:type="dxa"/>
            <w:shd w:val="clear" w:color="auto" w:fill="AC0000"/>
            <w:vAlign w:val="center"/>
          </w:tcPr>
          <w:p w14:paraId="285F6DBD" w14:textId="77777777" w:rsidR="006B4360" w:rsidRPr="00E33767" w:rsidRDefault="006B4360" w:rsidP="00EF2183">
            <w:pPr>
              <w:pStyle w:val="Default"/>
              <w:rPr>
                <w:rFonts w:ascii="Arial Narrow" w:hAnsi="Arial Narrow"/>
                <w:b/>
                <w:bCs/>
                <w:color w:val="FFFFFF" w:themeColor="background1"/>
                <w:sz w:val="18"/>
                <w:szCs w:val="18"/>
                <w:lang w:val="ro-RO"/>
              </w:rPr>
            </w:pPr>
            <w:r w:rsidRPr="00E33767">
              <w:rPr>
                <w:rFonts w:ascii="Arial Narrow" w:hAnsi="Arial Narrow"/>
                <w:b/>
                <w:bCs/>
                <w:color w:val="FFFFFF" w:themeColor="background1"/>
                <w:sz w:val="18"/>
                <w:szCs w:val="18"/>
                <w:lang w:val="ro-RO"/>
              </w:rPr>
              <w:t>Secțiune</w:t>
            </w:r>
          </w:p>
        </w:tc>
        <w:tc>
          <w:tcPr>
            <w:tcW w:w="0" w:type="auto"/>
            <w:shd w:val="clear" w:color="auto" w:fill="AC0000"/>
            <w:vAlign w:val="center"/>
          </w:tcPr>
          <w:p w14:paraId="7001C0B3" w14:textId="77777777" w:rsidR="006B4360" w:rsidRPr="00E33767" w:rsidRDefault="006B4360" w:rsidP="001406CB">
            <w:pPr>
              <w:pStyle w:val="Default"/>
              <w:jc w:val="center"/>
              <w:rPr>
                <w:rFonts w:ascii="Arial Narrow" w:hAnsi="Arial Narrow"/>
                <w:b/>
                <w:bCs/>
                <w:color w:val="FFFFFF" w:themeColor="background1"/>
                <w:sz w:val="18"/>
                <w:szCs w:val="18"/>
                <w:lang w:val="ro-RO"/>
              </w:rPr>
            </w:pPr>
            <w:r w:rsidRPr="00E33767">
              <w:rPr>
                <w:rFonts w:ascii="Arial Narrow" w:hAnsi="Arial Narrow"/>
                <w:b/>
                <w:bCs/>
                <w:color w:val="FFFFFF" w:themeColor="background1"/>
                <w:sz w:val="18"/>
                <w:szCs w:val="18"/>
                <w:lang w:val="ro-RO"/>
              </w:rPr>
              <w:t>Denumire</w:t>
            </w:r>
          </w:p>
        </w:tc>
        <w:tc>
          <w:tcPr>
            <w:tcW w:w="0" w:type="auto"/>
            <w:shd w:val="clear" w:color="auto" w:fill="AC0000"/>
            <w:vAlign w:val="center"/>
          </w:tcPr>
          <w:p w14:paraId="0E4A9974" w14:textId="77777777" w:rsidR="006B4360" w:rsidRPr="00E33767" w:rsidRDefault="006B4360" w:rsidP="00EF2183">
            <w:pPr>
              <w:pStyle w:val="Default"/>
              <w:jc w:val="center"/>
              <w:rPr>
                <w:rFonts w:ascii="Arial Narrow" w:hAnsi="Arial Narrow"/>
                <w:b/>
                <w:bCs/>
                <w:color w:val="FFFFFF" w:themeColor="background1"/>
                <w:sz w:val="18"/>
                <w:szCs w:val="18"/>
                <w:lang w:val="ro-RO"/>
              </w:rPr>
            </w:pPr>
            <w:r w:rsidRPr="00E33767">
              <w:rPr>
                <w:rFonts w:ascii="Arial Narrow" w:hAnsi="Arial Narrow"/>
                <w:b/>
                <w:bCs/>
                <w:color w:val="FFFFFF" w:themeColor="background1"/>
                <w:sz w:val="18"/>
                <w:szCs w:val="18"/>
                <w:lang w:val="ro-RO"/>
              </w:rPr>
              <w:t>Nr. PJ din județul Botoșani cu bilanț depus în 2020</w:t>
            </w:r>
          </w:p>
        </w:tc>
        <w:tc>
          <w:tcPr>
            <w:tcW w:w="0" w:type="auto"/>
            <w:shd w:val="clear" w:color="auto" w:fill="AC0000"/>
            <w:vAlign w:val="center"/>
          </w:tcPr>
          <w:p w14:paraId="5EEDA585" w14:textId="77777777" w:rsidR="006B4360" w:rsidRPr="00E33767" w:rsidRDefault="006B4360" w:rsidP="00EF2183">
            <w:pPr>
              <w:pStyle w:val="Default"/>
              <w:jc w:val="center"/>
              <w:rPr>
                <w:rFonts w:ascii="Arial Narrow" w:hAnsi="Arial Narrow"/>
                <w:b/>
                <w:bCs/>
                <w:color w:val="FFFFFF" w:themeColor="background1"/>
                <w:sz w:val="18"/>
                <w:szCs w:val="18"/>
                <w:lang w:val="ro-RO"/>
              </w:rPr>
            </w:pPr>
            <w:r w:rsidRPr="00E33767">
              <w:rPr>
                <w:rFonts w:ascii="Arial Narrow" w:hAnsi="Arial Narrow"/>
                <w:b/>
                <w:bCs/>
                <w:color w:val="FFFFFF" w:themeColor="background1"/>
                <w:sz w:val="18"/>
                <w:szCs w:val="18"/>
                <w:lang w:val="ro-RO"/>
              </w:rPr>
              <w:t>Total cifra de afaceri</w:t>
            </w:r>
          </w:p>
        </w:tc>
        <w:tc>
          <w:tcPr>
            <w:tcW w:w="0" w:type="auto"/>
            <w:shd w:val="clear" w:color="auto" w:fill="AC0000"/>
            <w:vAlign w:val="center"/>
          </w:tcPr>
          <w:p w14:paraId="5DF3C9DD" w14:textId="77777777" w:rsidR="006B4360" w:rsidRPr="00E33767" w:rsidRDefault="006B4360" w:rsidP="00EF2183">
            <w:pPr>
              <w:pStyle w:val="Default"/>
              <w:jc w:val="center"/>
              <w:rPr>
                <w:rFonts w:ascii="Arial Narrow" w:hAnsi="Arial Narrow"/>
                <w:b/>
                <w:bCs/>
                <w:color w:val="FFFFFF" w:themeColor="background1"/>
                <w:sz w:val="18"/>
                <w:szCs w:val="18"/>
                <w:lang w:val="ro-RO"/>
              </w:rPr>
            </w:pPr>
            <w:r w:rsidRPr="00E33767">
              <w:rPr>
                <w:rFonts w:ascii="Arial Narrow" w:hAnsi="Arial Narrow"/>
                <w:b/>
                <w:bCs/>
                <w:color w:val="FFFFFF" w:themeColor="background1"/>
                <w:sz w:val="18"/>
                <w:szCs w:val="18"/>
                <w:lang w:val="ro-RO"/>
              </w:rPr>
              <w:t>Total profit net</w:t>
            </w:r>
          </w:p>
        </w:tc>
        <w:tc>
          <w:tcPr>
            <w:tcW w:w="0" w:type="auto"/>
            <w:shd w:val="clear" w:color="auto" w:fill="AC0000"/>
            <w:vAlign w:val="center"/>
          </w:tcPr>
          <w:p w14:paraId="6C94085C" w14:textId="77777777" w:rsidR="006B4360" w:rsidRPr="00E33767" w:rsidRDefault="006B4360" w:rsidP="00EF2183">
            <w:pPr>
              <w:pStyle w:val="Default"/>
              <w:jc w:val="center"/>
              <w:rPr>
                <w:rFonts w:ascii="Arial Narrow" w:hAnsi="Arial Narrow"/>
                <w:b/>
                <w:bCs/>
                <w:color w:val="FFFFFF" w:themeColor="background1"/>
                <w:sz w:val="18"/>
                <w:szCs w:val="18"/>
                <w:lang w:val="ro-RO"/>
              </w:rPr>
            </w:pPr>
            <w:r w:rsidRPr="00E33767">
              <w:rPr>
                <w:rFonts w:ascii="Arial Narrow" w:hAnsi="Arial Narrow"/>
                <w:b/>
                <w:bCs/>
                <w:color w:val="FFFFFF" w:themeColor="background1"/>
                <w:sz w:val="18"/>
                <w:szCs w:val="18"/>
                <w:lang w:val="ro-RO"/>
              </w:rPr>
              <w:t>Total număr mediu de salariați</w:t>
            </w:r>
          </w:p>
        </w:tc>
      </w:tr>
      <w:tr w:rsidR="006B4360" w:rsidRPr="00E33767" w14:paraId="488049F6" w14:textId="77777777" w:rsidTr="00905895">
        <w:trPr>
          <w:trHeight w:val="288"/>
          <w:jc w:val="center"/>
        </w:trPr>
        <w:tc>
          <w:tcPr>
            <w:tcW w:w="777" w:type="dxa"/>
            <w:shd w:val="clear" w:color="auto" w:fill="E7E6E6" w:themeFill="background2"/>
            <w:vAlign w:val="center"/>
          </w:tcPr>
          <w:p w14:paraId="7008F698" w14:textId="77777777" w:rsidR="006B4360" w:rsidRPr="00521163" w:rsidRDefault="006B4360" w:rsidP="00EF2183">
            <w:pPr>
              <w:pStyle w:val="Default"/>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A</w:t>
            </w:r>
          </w:p>
        </w:tc>
        <w:tc>
          <w:tcPr>
            <w:tcW w:w="0" w:type="auto"/>
            <w:shd w:val="clear" w:color="auto" w:fill="E7E6E6" w:themeFill="background2"/>
            <w:vAlign w:val="center"/>
          </w:tcPr>
          <w:p w14:paraId="22E92BA4" w14:textId="77777777" w:rsidR="006B4360" w:rsidRPr="00521163" w:rsidRDefault="006B4360" w:rsidP="001406CB">
            <w:pPr>
              <w:pStyle w:val="Default"/>
              <w:jc w:val="both"/>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Agricultură, silvicultură și pescuit</w:t>
            </w:r>
          </w:p>
        </w:tc>
        <w:tc>
          <w:tcPr>
            <w:tcW w:w="0" w:type="auto"/>
            <w:vAlign w:val="center"/>
          </w:tcPr>
          <w:p w14:paraId="663C0752" w14:textId="77777777" w:rsidR="006B4360" w:rsidRPr="00E33767" w:rsidRDefault="006B4360" w:rsidP="001406CB">
            <w:pPr>
              <w:pStyle w:val="Default"/>
              <w:jc w:val="center"/>
              <w:rPr>
                <w:rFonts w:ascii="Arial Narrow" w:hAnsi="Arial Narrow"/>
                <w:sz w:val="18"/>
                <w:szCs w:val="18"/>
                <w:lang w:val="ro-RO"/>
              </w:rPr>
            </w:pPr>
            <w:r w:rsidRPr="00E33767">
              <w:rPr>
                <w:rFonts w:ascii="Arial Narrow" w:hAnsi="Arial Narrow"/>
                <w:sz w:val="18"/>
                <w:szCs w:val="18"/>
                <w:lang w:val="ro-RO"/>
              </w:rPr>
              <w:t>405</w:t>
            </w:r>
          </w:p>
        </w:tc>
        <w:tc>
          <w:tcPr>
            <w:tcW w:w="0" w:type="auto"/>
            <w:vAlign w:val="center"/>
          </w:tcPr>
          <w:p w14:paraId="27F1BF57"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575.546.484</w:t>
            </w:r>
          </w:p>
        </w:tc>
        <w:tc>
          <w:tcPr>
            <w:tcW w:w="0" w:type="auto"/>
            <w:vAlign w:val="center"/>
          </w:tcPr>
          <w:p w14:paraId="00462B53"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57.626.606</w:t>
            </w:r>
          </w:p>
        </w:tc>
        <w:tc>
          <w:tcPr>
            <w:tcW w:w="0" w:type="auto"/>
            <w:vAlign w:val="center"/>
          </w:tcPr>
          <w:p w14:paraId="1EF8C3E7"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1.476</w:t>
            </w:r>
          </w:p>
        </w:tc>
      </w:tr>
      <w:tr w:rsidR="006B4360" w:rsidRPr="00E33767" w14:paraId="6D568B77" w14:textId="77777777" w:rsidTr="00905895">
        <w:trPr>
          <w:trHeight w:val="288"/>
          <w:jc w:val="center"/>
        </w:trPr>
        <w:tc>
          <w:tcPr>
            <w:tcW w:w="777" w:type="dxa"/>
            <w:shd w:val="clear" w:color="auto" w:fill="E7E6E6" w:themeFill="background2"/>
            <w:vAlign w:val="center"/>
          </w:tcPr>
          <w:p w14:paraId="7CA250CF" w14:textId="77777777" w:rsidR="006B4360" w:rsidRPr="00521163" w:rsidRDefault="006B4360" w:rsidP="00EF2183">
            <w:pPr>
              <w:pStyle w:val="Default"/>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B</w:t>
            </w:r>
          </w:p>
        </w:tc>
        <w:tc>
          <w:tcPr>
            <w:tcW w:w="0" w:type="auto"/>
            <w:shd w:val="clear" w:color="auto" w:fill="E7E6E6" w:themeFill="background2"/>
            <w:vAlign w:val="center"/>
          </w:tcPr>
          <w:p w14:paraId="7A030B5C" w14:textId="77777777" w:rsidR="006B4360" w:rsidRPr="00521163" w:rsidRDefault="006B4360" w:rsidP="001406CB">
            <w:pPr>
              <w:pStyle w:val="Default"/>
              <w:jc w:val="both"/>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Industria extractivă</w:t>
            </w:r>
          </w:p>
        </w:tc>
        <w:tc>
          <w:tcPr>
            <w:tcW w:w="0" w:type="auto"/>
            <w:vAlign w:val="center"/>
          </w:tcPr>
          <w:p w14:paraId="61D7B37E" w14:textId="77777777" w:rsidR="006B4360" w:rsidRPr="00E33767" w:rsidRDefault="006B4360" w:rsidP="001406CB">
            <w:pPr>
              <w:pStyle w:val="Default"/>
              <w:jc w:val="center"/>
              <w:rPr>
                <w:rFonts w:ascii="Arial Narrow" w:hAnsi="Arial Narrow"/>
                <w:sz w:val="18"/>
                <w:szCs w:val="18"/>
                <w:lang w:val="ro-RO"/>
              </w:rPr>
            </w:pPr>
            <w:r w:rsidRPr="00E33767">
              <w:rPr>
                <w:rFonts w:ascii="Arial Narrow" w:hAnsi="Arial Narrow"/>
                <w:sz w:val="18"/>
                <w:szCs w:val="18"/>
                <w:lang w:val="ro-RO"/>
              </w:rPr>
              <w:t>10</w:t>
            </w:r>
          </w:p>
        </w:tc>
        <w:tc>
          <w:tcPr>
            <w:tcW w:w="0" w:type="auto"/>
            <w:vAlign w:val="center"/>
          </w:tcPr>
          <w:p w14:paraId="2B0DD858"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58.760.410</w:t>
            </w:r>
          </w:p>
        </w:tc>
        <w:tc>
          <w:tcPr>
            <w:tcW w:w="0" w:type="auto"/>
            <w:vAlign w:val="center"/>
          </w:tcPr>
          <w:p w14:paraId="4D316D34"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9.132.595</w:t>
            </w:r>
          </w:p>
        </w:tc>
        <w:tc>
          <w:tcPr>
            <w:tcW w:w="0" w:type="auto"/>
            <w:vAlign w:val="center"/>
          </w:tcPr>
          <w:p w14:paraId="7C37376F"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169</w:t>
            </w:r>
          </w:p>
        </w:tc>
      </w:tr>
      <w:tr w:rsidR="006B4360" w:rsidRPr="00E33767" w14:paraId="0A8E5BB6" w14:textId="77777777" w:rsidTr="00905895">
        <w:trPr>
          <w:trHeight w:val="288"/>
          <w:jc w:val="center"/>
        </w:trPr>
        <w:tc>
          <w:tcPr>
            <w:tcW w:w="777" w:type="dxa"/>
            <w:shd w:val="clear" w:color="auto" w:fill="E7E6E6" w:themeFill="background2"/>
            <w:vAlign w:val="center"/>
          </w:tcPr>
          <w:p w14:paraId="2C315509" w14:textId="77777777" w:rsidR="006B4360" w:rsidRPr="00521163" w:rsidRDefault="006B4360" w:rsidP="00EF2183">
            <w:pPr>
              <w:pStyle w:val="Default"/>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C</w:t>
            </w:r>
          </w:p>
        </w:tc>
        <w:tc>
          <w:tcPr>
            <w:tcW w:w="0" w:type="auto"/>
            <w:shd w:val="clear" w:color="auto" w:fill="E7E6E6" w:themeFill="background2"/>
            <w:vAlign w:val="center"/>
          </w:tcPr>
          <w:p w14:paraId="7B97F708" w14:textId="77777777" w:rsidR="006B4360" w:rsidRPr="00521163" w:rsidRDefault="006B4360" w:rsidP="001406CB">
            <w:pPr>
              <w:pStyle w:val="Default"/>
              <w:jc w:val="both"/>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Industria prelucrătoare</w:t>
            </w:r>
          </w:p>
        </w:tc>
        <w:tc>
          <w:tcPr>
            <w:tcW w:w="0" w:type="auto"/>
            <w:vAlign w:val="center"/>
          </w:tcPr>
          <w:p w14:paraId="0FECFA07" w14:textId="77777777" w:rsidR="006B4360" w:rsidRPr="00E33767" w:rsidRDefault="006B4360" w:rsidP="001406CB">
            <w:pPr>
              <w:pStyle w:val="Default"/>
              <w:jc w:val="center"/>
              <w:rPr>
                <w:rFonts w:ascii="Arial Narrow" w:hAnsi="Arial Narrow"/>
                <w:sz w:val="18"/>
                <w:szCs w:val="18"/>
                <w:lang w:val="ro-RO"/>
              </w:rPr>
            </w:pPr>
            <w:r w:rsidRPr="00E33767">
              <w:rPr>
                <w:rFonts w:ascii="Arial Narrow" w:hAnsi="Arial Narrow"/>
                <w:sz w:val="18"/>
                <w:szCs w:val="18"/>
                <w:lang w:val="ro-RO"/>
              </w:rPr>
              <w:t>672</w:t>
            </w:r>
          </w:p>
        </w:tc>
        <w:tc>
          <w:tcPr>
            <w:tcW w:w="0" w:type="auto"/>
            <w:vAlign w:val="center"/>
          </w:tcPr>
          <w:p w14:paraId="1140856F"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2.218.357.565</w:t>
            </w:r>
          </w:p>
        </w:tc>
        <w:tc>
          <w:tcPr>
            <w:tcW w:w="0" w:type="auto"/>
            <w:vAlign w:val="center"/>
          </w:tcPr>
          <w:p w14:paraId="734BB136"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126.482.053</w:t>
            </w:r>
          </w:p>
        </w:tc>
        <w:tc>
          <w:tcPr>
            <w:tcW w:w="0" w:type="auto"/>
            <w:vAlign w:val="center"/>
          </w:tcPr>
          <w:p w14:paraId="39DA662B"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10.356</w:t>
            </w:r>
          </w:p>
        </w:tc>
      </w:tr>
      <w:tr w:rsidR="006B4360" w:rsidRPr="00E33767" w14:paraId="120F31DB" w14:textId="77777777" w:rsidTr="00905895">
        <w:trPr>
          <w:trHeight w:val="288"/>
          <w:jc w:val="center"/>
        </w:trPr>
        <w:tc>
          <w:tcPr>
            <w:tcW w:w="777" w:type="dxa"/>
            <w:shd w:val="clear" w:color="auto" w:fill="E7E6E6" w:themeFill="background2"/>
            <w:vAlign w:val="center"/>
          </w:tcPr>
          <w:p w14:paraId="126111AA" w14:textId="77777777" w:rsidR="006B4360" w:rsidRPr="00521163" w:rsidRDefault="006B4360" w:rsidP="00EF2183">
            <w:pPr>
              <w:pStyle w:val="Default"/>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D</w:t>
            </w:r>
          </w:p>
        </w:tc>
        <w:tc>
          <w:tcPr>
            <w:tcW w:w="0" w:type="auto"/>
            <w:shd w:val="clear" w:color="auto" w:fill="E7E6E6" w:themeFill="background2"/>
            <w:vAlign w:val="center"/>
          </w:tcPr>
          <w:p w14:paraId="30EF513E" w14:textId="77777777" w:rsidR="006B4360" w:rsidRPr="00521163" w:rsidRDefault="006B4360" w:rsidP="001406CB">
            <w:pPr>
              <w:pStyle w:val="Default"/>
              <w:jc w:val="both"/>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Producția și furnizarea de energie electrică și termic</w:t>
            </w:r>
            <w:r w:rsidR="00B57956" w:rsidRPr="00521163">
              <w:rPr>
                <w:rFonts w:ascii="Arial Narrow" w:hAnsi="Arial Narrow"/>
                <w:color w:val="000000" w:themeColor="text1"/>
                <w:sz w:val="18"/>
                <w:szCs w:val="18"/>
                <w:lang w:val="ro-RO"/>
              </w:rPr>
              <w:t>ă</w:t>
            </w:r>
            <w:r w:rsidRPr="00521163">
              <w:rPr>
                <w:rFonts w:ascii="Arial Narrow" w:hAnsi="Arial Narrow"/>
                <w:color w:val="000000" w:themeColor="text1"/>
                <w:sz w:val="18"/>
                <w:szCs w:val="18"/>
                <w:lang w:val="ro-RO"/>
              </w:rPr>
              <w:t xml:space="preserve">, gaze, apă caldă </w:t>
            </w:r>
          </w:p>
        </w:tc>
        <w:tc>
          <w:tcPr>
            <w:tcW w:w="0" w:type="auto"/>
            <w:vAlign w:val="center"/>
          </w:tcPr>
          <w:p w14:paraId="680C90FC" w14:textId="77777777" w:rsidR="006B4360" w:rsidRPr="00E33767" w:rsidRDefault="006B4360" w:rsidP="001406CB">
            <w:pPr>
              <w:pStyle w:val="Default"/>
              <w:jc w:val="center"/>
              <w:rPr>
                <w:rFonts w:ascii="Arial Narrow" w:hAnsi="Arial Narrow"/>
                <w:sz w:val="18"/>
                <w:szCs w:val="18"/>
                <w:lang w:val="ro-RO"/>
              </w:rPr>
            </w:pPr>
            <w:r w:rsidRPr="00E33767">
              <w:rPr>
                <w:rFonts w:ascii="Arial Narrow" w:hAnsi="Arial Narrow"/>
                <w:sz w:val="18"/>
                <w:szCs w:val="18"/>
                <w:lang w:val="ro-RO"/>
              </w:rPr>
              <w:t>17</w:t>
            </w:r>
          </w:p>
        </w:tc>
        <w:tc>
          <w:tcPr>
            <w:tcW w:w="0" w:type="auto"/>
            <w:vAlign w:val="center"/>
          </w:tcPr>
          <w:p w14:paraId="45230F1B"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40.125.845</w:t>
            </w:r>
          </w:p>
        </w:tc>
        <w:tc>
          <w:tcPr>
            <w:tcW w:w="0" w:type="auto"/>
            <w:vAlign w:val="center"/>
          </w:tcPr>
          <w:p w14:paraId="6D074670"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474.731</w:t>
            </w:r>
          </w:p>
        </w:tc>
        <w:tc>
          <w:tcPr>
            <w:tcW w:w="0" w:type="auto"/>
            <w:vAlign w:val="center"/>
          </w:tcPr>
          <w:p w14:paraId="4B262967"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201</w:t>
            </w:r>
          </w:p>
        </w:tc>
      </w:tr>
      <w:tr w:rsidR="006B4360" w:rsidRPr="00E33767" w14:paraId="51069AA6" w14:textId="77777777" w:rsidTr="00905895">
        <w:trPr>
          <w:trHeight w:val="288"/>
          <w:jc w:val="center"/>
        </w:trPr>
        <w:tc>
          <w:tcPr>
            <w:tcW w:w="777" w:type="dxa"/>
            <w:shd w:val="clear" w:color="auto" w:fill="E7E6E6" w:themeFill="background2"/>
            <w:vAlign w:val="center"/>
          </w:tcPr>
          <w:p w14:paraId="6BF86570" w14:textId="77777777" w:rsidR="006B4360" w:rsidRPr="00521163" w:rsidRDefault="006B4360" w:rsidP="00EF2183">
            <w:pPr>
              <w:pStyle w:val="Default"/>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E</w:t>
            </w:r>
          </w:p>
        </w:tc>
        <w:tc>
          <w:tcPr>
            <w:tcW w:w="0" w:type="auto"/>
            <w:shd w:val="clear" w:color="auto" w:fill="E7E6E6" w:themeFill="background2"/>
            <w:vAlign w:val="center"/>
          </w:tcPr>
          <w:p w14:paraId="33587372" w14:textId="77777777" w:rsidR="006B4360" w:rsidRPr="00521163" w:rsidRDefault="006B4360" w:rsidP="001406CB">
            <w:pPr>
              <w:pStyle w:val="Default"/>
              <w:jc w:val="both"/>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Distribuția apei, salubritate, gestionarea deșeurilor, activități de decontaminare</w:t>
            </w:r>
          </w:p>
        </w:tc>
        <w:tc>
          <w:tcPr>
            <w:tcW w:w="0" w:type="auto"/>
            <w:vAlign w:val="center"/>
          </w:tcPr>
          <w:p w14:paraId="6351BCB2" w14:textId="77777777" w:rsidR="006B4360" w:rsidRPr="00E33767" w:rsidRDefault="006B4360" w:rsidP="001406CB">
            <w:pPr>
              <w:pStyle w:val="Default"/>
              <w:jc w:val="center"/>
              <w:rPr>
                <w:rFonts w:ascii="Arial Narrow" w:hAnsi="Arial Narrow"/>
                <w:sz w:val="18"/>
                <w:szCs w:val="18"/>
                <w:lang w:val="ro-RO"/>
              </w:rPr>
            </w:pPr>
            <w:r w:rsidRPr="00E33767">
              <w:rPr>
                <w:rFonts w:ascii="Arial Narrow" w:hAnsi="Arial Narrow"/>
                <w:sz w:val="18"/>
                <w:szCs w:val="18"/>
                <w:lang w:val="ro-RO"/>
              </w:rPr>
              <w:t>26</w:t>
            </w:r>
          </w:p>
        </w:tc>
        <w:tc>
          <w:tcPr>
            <w:tcW w:w="0" w:type="auto"/>
            <w:vAlign w:val="center"/>
          </w:tcPr>
          <w:p w14:paraId="51C0E22A"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87.312.379</w:t>
            </w:r>
          </w:p>
        </w:tc>
        <w:tc>
          <w:tcPr>
            <w:tcW w:w="0" w:type="auto"/>
            <w:vAlign w:val="center"/>
          </w:tcPr>
          <w:p w14:paraId="6FB13581"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6.681.085</w:t>
            </w:r>
          </w:p>
        </w:tc>
        <w:tc>
          <w:tcPr>
            <w:tcW w:w="0" w:type="auto"/>
            <w:vAlign w:val="center"/>
          </w:tcPr>
          <w:p w14:paraId="7C5E844E"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1.030</w:t>
            </w:r>
          </w:p>
        </w:tc>
      </w:tr>
      <w:tr w:rsidR="006B4360" w:rsidRPr="00E33767" w14:paraId="23D49320" w14:textId="77777777" w:rsidTr="00905895">
        <w:trPr>
          <w:trHeight w:val="288"/>
          <w:jc w:val="center"/>
        </w:trPr>
        <w:tc>
          <w:tcPr>
            <w:tcW w:w="777" w:type="dxa"/>
            <w:shd w:val="clear" w:color="auto" w:fill="E7E6E6" w:themeFill="background2"/>
            <w:vAlign w:val="center"/>
          </w:tcPr>
          <w:p w14:paraId="0567A4F4" w14:textId="77777777" w:rsidR="006B4360" w:rsidRPr="00521163" w:rsidRDefault="006B4360" w:rsidP="00EF2183">
            <w:pPr>
              <w:pStyle w:val="Default"/>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F</w:t>
            </w:r>
          </w:p>
        </w:tc>
        <w:tc>
          <w:tcPr>
            <w:tcW w:w="0" w:type="auto"/>
            <w:shd w:val="clear" w:color="auto" w:fill="E7E6E6" w:themeFill="background2"/>
            <w:vAlign w:val="center"/>
          </w:tcPr>
          <w:p w14:paraId="742FE587" w14:textId="77777777" w:rsidR="006B4360" w:rsidRPr="00521163" w:rsidRDefault="006B4360" w:rsidP="001406CB">
            <w:pPr>
              <w:pStyle w:val="Default"/>
              <w:jc w:val="both"/>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Construcții</w:t>
            </w:r>
          </w:p>
        </w:tc>
        <w:tc>
          <w:tcPr>
            <w:tcW w:w="0" w:type="auto"/>
            <w:vAlign w:val="center"/>
          </w:tcPr>
          <w:p w14:paraId="6C85516B" w14:textId="77777777" w:rsidR="006B4360" w:rsidRPr="00E33767" w:rsidRDefault="006B4360" w:rsidP="001406CB">
            <w:pPr>
              <w:pStyle w:val="Default"/>
              <w:jc w:val="center"/>
              <w:rPr>
                <w:rFonts w:ascii="Arial Narrow" w:hAnsi="Arial Narrow"/>
                <w:sz w:val="18"/>
                <w:szCs w:val="18"/>
                <w:lang w:val="ro-RO"/>
              </w:rPr>
            </w:pPr>
            <w:r w:rsidRPr="00E33767">
              <w:rPr>
                <w:rFonts w:ascii="Arial Narrow" w:hAnsi="Arial Narrow"/>
                <w:sz w:val="18"/>
                <w:szCs w:val="18"/>
                <w:lang w:val="ro-RO"/>
              </w:rPr>
              <w:t>592</w:t>
            </w:r>
          </w:p>
        </w:tc>
        <w:tc>
          <w:tcPr>
            <w:tcW w:w="0" w:type="auto"/>
            <w:vAlign w:val="center"/>
          </w:tcPr>
          <w:p w14:paraId="51916CEE"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1.335.914.547</w:t>
            </w:r>
          </w:p>
        </w:tc>
        <w:tc>
          <w:tcPr>
            <w:tcW w:w="0" w:type="auto"/>
            <w:vAlign w:val="center"/>
          </w:tcPr>
          <w:p w14:paraId="530CD86D"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131.302.546</w:t>
            </w:r>
          </w:p>
        </w:tc>
        <w:tc>
          <w:tcPr>
            <w:tcW w:w="0" w:type="auto"/>
            <w:vAlign w:val="center"/>
          </w:tcPr>
          <w:p w14:paraId="2ED7B201"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4.795</w:t>
            </w:r>
          </w:p>
        </w:tc>
      </w:tr>
      <w:tr w:rsidR="006B4360" w:rsidRPr="00E33767" w14:paraId="78528D65" w14:textId="77777777" w:rsidTr="00905895">
        <w:trPr>
          <w:trHeight w:val="288"/>
          <w:jc w:val="center"/>
        </w:trPr>
        <w:tc>
          <w:tcPr>
            <w:tcW w:w="777" w:type="dxa"/>
            <w:shd w:val="clear" w:color="auto" w:fill="E7E6E6" w:themeFill="background2"/>
            <w:vAlign w:val="center"/>
          </w:tcPr>
          <w:p w14:paraId="2D1D0665" w14:textId="77777777" w:rsidR="006B4360" w:rsidRPr="00521163" w:rsidRDefault="006B4360" w:rsidP="00EF2183">
            <w:pPr>
              <w:pStyle w:val="Default"/>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G</w:t>
            </w:r>
          </w:p>
        </w:tc>
        <w:tc>
          <w:tcPr>
            <w:tcW w:w="0" w:type="auto"/>
            <w:shd w:val="clear" w:color="auto" w:fill="E7E6E6" w:themeFill="background2"/>
            <w:vAlign w:val="center"/>
          </w:tcPr>
          <w:p w14:paraId="4D8B2D61" w14:textId="77777777" w:rsidR="006B4360" w:rsidRPr="00521163" w:rsidRDefault="006B4360" w:rsidP="001406CB">
            <w:pPr>
              <w:pStyle w:val="Default"/>
              <w:jc w:val="both"/>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Comerț cu ridicata și amănuntul, repararea autovehiculelor și motocicletelor</w:t>
            </w:r>
          </w:p>
        </w:tc>
        <w:tc>
          <w:tcPr>
            <w:tcW w:w="0" w:type="auto"/>
            <w:vAlign w:val="center"/>
          </w:tcPr>
          <w:p w14:paraId="6F58B029" w14:textId="77777777" w:rsidR="006B4360" w:rsidRPr="00E33767" w:rsidRDefault="006B4360" w:rsidP="001406CB">
            <w:pPr>
              <w:pStyle w:val="Default"/>
              <w:jc w:val="center"/>
              <w:rPr>
                <w:rFonts w:ascii="Arial Narrow" w:hAnsi="Arial Narrow"/>
                <w:sz w:val="18"/>
                <w:szCs w:val="18"/>
                <w:lang w:val="ro-RO"/>
              </w:rPr>
            </w:pPr>
            <w:r w:rsidRPr="00E33767">
              <w:rPr>
                <w:rFonts w:ascii="Arial Narrow" w:hAnsi="Arial Narrow"/>
                <w:sz w:val="18"/>
                <w:szCs w:val="18"/>
                <w:lang w:val="ro-RO"/>
              </w:rPr>
              <w:t>1</w:t>
            </w:r>
            <w:r w:rsidR="00250AEE" w:rsidRPr="00E33767">
              <w:rPr>
                <w:rFonts w:ascii="Arial Narrow" w:hAnsi="Arial Narrow"/>
                <w:sz w:val="18"/>
                <w:szCs w:val="18"/>
                <w:lang w:val="ro-RO"/>
              </w:rPr>
              <w:t>.</w:t>
            </w:r>
            <w:r w:rsidRPr="00E33767">
              <w:rPr>
                <w:rFonts w:ascii="Arial Narrow" w:hAnsi="Arial Narrow"/>
                <w:sz w:val="18"/>
                <w:szCs w:val="18"/>
                <w:lang w:val="ro-RO"/>
              </w:rPr>
              <w:t>746</w:t>
            </w:r>
          </w:p>
        </w:tc>
        <w:tc>
          <w:tcPr>
            <w:tcW w:w="0" w:type="auto"/>
            <w:vAlign w:val="center"/>
          </w:tcPr>
          <w:p w14:paraId="386B1180"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3.897.503.948</w:t>
            </w:r>
          </w:p>
        </w:tc>
        <w:tc>
          <w:tcPr>
            <w:tcW w:w="0" w:type="auto"/>
            <w:vAlign w:val="center"/>
          </w:tcPr>
          <w:p w14:paraId="7E8B3808"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207.321.009</w:t>
            </w:r>
          </w:p>
        </w:tc>
        <w:tc>
          <w:tcPr>
            <w:tcW w:w="0" w:type="auto"/>
            <w:vAlign w:val="center"/>
          </w:tcPr>
          <w:p w14:paraId="3DF1979F"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7.054</w:t>
            </w:r>
          </w:p>
        </w:tc>
      </w:tr>
      <w:tr w:rsidR="006B4360" w:rsidRPr="00E33767" w14:paraId="7C94A900" w14:textId="77777777" w:rsidTr="00905895">
        <w:trPr>
          <w:trHeight w:val="288"/>
          <w:jc w:val="center"/>
        </w:trPr>
        <w:tc>
          <w:tcPr>
            <w:tcW w:w="777" w:type="dxa"/>
            <w:shd w:val="clear" w:color="auto" w:fill="E7E6E6" w:themeFill="background2"/>
            <w:vAlign w:val="center"/>
          </w:tcPr>
          <w:p w14:paraId="12074558" w14:textId="77777777" w:rsidR="006B4360" w:rsidRPr="00521163" w:rsidRDefault="006B4360" w:rsidP="00EF2183">
            <w:pPr>
              <w:pStyle w:val="Default"/>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H</w:t>
            </w:r>
          </w:p>
        </w:tc>
        <w:tc>
          <w:tcPr>
            <w:tcW w:w="0" w:type="auto"/>
            <w:shd w:val="clear" w:color="auto" w:fill="E7E6E6" w:themeFill="background2"/>
            <w:vAlign w:val="center"/>
          </w:tcPr>
          <w:p w14:paraId="3BFBF8F1" w14:textId="77777777" w:rsidR="006B4360" w:rsidRPr="00521163" w:rsidRDefault="006B4360" w:rsidP="001406CB">
            <w:pPr>
              <w:pStyle w:val="Default"/>
              <w:jc w:val="both"/>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Transport și depozitare</w:t>
            </w:r>
          </w:p>
        </w:tc>
        <w:tc>
          <w:tcPr>
            <w:tcW w:w="0" w:type="auto"/>
            <w:vAlign w:val="center"/>
          </w:tcPr>
          <w:p w14:paraId="4C8A0353" w14:textId="77777777" w:rsidR="006B4360" w:rsidRPr="00E33767" w:rsidRDefault="006B4360" w:rsidP="001406CB">
            <w:pPr>
              <w:pStyle w:val="Default"/>
              <w:jc w:val="center"/>
              <w:rPr>
                <w:rFonts w:ascii="Arial Narrow" w:hAnsi="Arial Narrow"/>
                <w:sz w:val="18"/>
                <w:szCs w:val="18"/>
                <w:lang w:val="ro-RO"/>
              </w:rPr>
            </w:pPr>
            <w:r w:rsidRPr="00E33767">
              <w:rPr>
                <w:rFonts w:ascii="Arial Narrow" w:hAnsi="Arial Narrow"/>
                <w:sz w:val="18"/>
                <w:szCs w:val="18"/>
                <w:lang w:val="ro-RO"/>
              </w:rPr>
              <w:t>408</w:t>
            </w:r>
          </w:p>
        </w:tc>
        <w:tc>
          <w:tcPr>
            <w:tcW w:w="0" w:type="auto"/>
            <w:vAlign w:val="center"/>
          </w:tcPr>
          <w:p w14:paraId="65AE75D2"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385.751.672</w:t>
            </w:r>
          </w:p>
        </w:tc>
        <w:tc>
          <w:tcPr>
            <w:tcW w:w="0" w:type="auto"/>
            <w:vAlign w:val="center"/>
          </w:tcPr>
          <w:p w14:paraId="70EADDFD"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34.379.078</w:t>
            </w:r>
          </w:p>
        </w:tc>
        <w:tc>
          <w:tcPr>
            <w:tcW w:w="0" w:type="auto"/>
            <w:vAlign w:val="center"/>
          </w:tcPr>
          <w:p w14:paraId="7D5337E8"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1.517</w:t>
            </w:r>
          </w:p>
        </w:tc>
      </w:tr>
      <w:tr w:rsidR="006B4360" w:rsidRPr="00E33767" w14:paraId="66F85C13" w14:textId="77777777" w:rsidTr="00905895">
        <w:trPr>
          <w:trHeight w:val="288"/>
          <w:jc w:val="center"/>
        </w:trPr>
        <w:tc>
          <w:tcPr>
            <w:tcW w:w="777" w:type="dxa"/>
            <w:shd w:val="clear" w:color="auto" w:fill="E7E6E6" w:themeFill="background2"/>
            <w:vAlign w:val="center"/>
          </w:tcPr>
          <w:p w14:paraId="6E247097" w14:textId="77777777" w:rsidR="006B4360" w:rsidRPr="00521163" w:rsidRDefault="006B4360" w:rsidP="00EF2183">
            <w:pPr>
              <w:pStyle w:val="Default"/>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I</w:t>
            </w:r>
          </w:p>
        </w:tc>
        <w:tc>
          <w:tcPr>
            <w:tcW w:w="0" w:type="auto"/>
            <w:shd w:val="clear" w:color="auto" w:fill="E7E6E6" w:themeFill="background2"/>
            <w:vAlign w:val="center"/>
          </w:tcPr>
          <w:p w14:paraId="070039FC" w14:textId="77777777" w:rsidR="006B4360" w:rsidRPr="00521163" w:rsidRDefault="006B4360" w:rsidP="001406CB">
            <w:pPr>
              <w:pStyle w:val="Default"/>
              <w:jc w:val="both"/>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Hoteluri și restaurante</w:t>
            </w:r>
          </w:p>
        </w:tc>
        <w:tc>
          <w:tcPr>
            <w:tcW w:w="0" w:type="auto"/>
            <w:vAlign w:val="center"/>
          </w:tcPr>
          <w:p w14:paraId="2EBD2608" w14:textId="77777777" w:rsidR="006B4360" w:rsidRPr="00E33767" w:rsidRDefault="006B4360" w:rsidP="001406CB">
            <w:pPr>
              <w:pStyle w:val="Default"/>
              <w:jc w:val="center"/>
              <w:rPr>
                <w:rFonts w:ascii="Arial Narrow" w:hAnsi="Arial Narrow"/>
                <w:sz w:val="18"/>
                <w:szCs w:val="18"/>
                <w:lang w:val="ro-RO"/>
              </w:rPr>
            </w:pPr>
            <w:r w:rsidRPr="00E33767">
              <w:rPr>
                <w:rFonts w:ascii="Arial Narrow" w:hAnsi="Arial Narrow"/>
                <w:sz w:val="18"/>
                <w:szCs w:val="18"/>
                <w:lang w:val="ro-RO"/>
              </w:rPr>
              <w:t>381</w:t>
            </w:r>
          </w:p>
        </w:tc>
        <w:tc>
          <w:tcPr>
            <w:tcW w:w="0" w:type="auto"/>
            <w:vAlign w:val="center"/>
          </w:tcPr>
          <w:p w14:paraId="2968BE33"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127.986.487</w:t>
            </w:r>
          </w:p>
        </w:tc>
        <w:tc>
          <w:tcPr>
            <w:tcW w:w="0" w:type="auto"/>
            <w:vAlign w:val="center"/>
          </w:tcPr>
          <w:p w14:paraId="32557455"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18.771.678</w:t>
            </w:r>
          </w:p>
        </w:tc>
        <w:tc>
          <w:tcPr>
            <w:tcW w:w="0" w:type="auto"/>
            <w:vAlign w:val="center"/>
          </w:tcPr>
          <w:p w14:paraId="135CB780"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1.306</w:t>
            </w:r>
          </w:p>
        </w:tc>
      </w:tr>
      <w:tr w:rsidR="006B4360" w:rsidRPr="00E33767" w14:paraId="7344D8D5" w14:textId="77777777" w:rsidTr="00905895">
        <w:trPr>
          <w:trHeight w:val="288"/>
          <w:jc w:val="center"/>
        </w:trPr>
        <w:tc>
          <w:tcPr>
            <w:tcW w:w="777" w:type="dxa"/>
            <w:shd w:val="clear" w:color="auto" w:fill="E7E6E6" w:themeFill="background2"/>
            <w:vAlign w:val="center"/>
          </w:tcPr>
          <w:p w14:paraId="60F1360B" w14:textId="77777777" w:rsidR="006B4360" w:rsidRPr="00521163" w:rsidRDefault="006B4360" w:rsidP="00EF2183">
            <w:pPr>
              <w:pStyle w:val="Default"/>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lastRenderedPageBreak/>
              <w:t>J</w:t>
            </w:r>
          </w:p>
        </w:tc>
        <w:tc>
          <w:tcPr>
            <w:tcW w:w="0" w:type="auto"/>
            <w:shd w:val="clear" w:color="auto" w:fill="E7E6E6" w:themeFill="background2"/>
            <w:vAlign w:val="center"/>
          </w:tcPr>
          <w:p w14:paraId="20B3287A" w14:textId="77777777" w:rsidR="006B4360" w:rsidRPr="00521163" w:rsidRDefault="006B4360" w:rsidP="001406CB">
            <w:pPr>
              <w:pStyle w:val="Default"/>
              <w:jc w:val="both"/>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Informații și comunicații</w:t>
            </w:r>
          </w:p>
        </w:tc>
        <w:tc>
          <w:tcPr>
            <w:tcW w:w="0" w:type="auto"/>
            <w:vAlign w:val="center"/>
          </w:tcPr>
          <w:p w14:paraId="14249A0E" w14:textId="77777777" w:rsidR="006B4360" w:rsidRPr="00E33767" w:rsidRDefault="006B4360" w:rsidP="001406CB">
            <w:pPr>
              <w:pStyle w:val="Default"/>
              <w:jc w:val="center"/>
              <w:rPr>
                <w:rFonts w:ascii="Arial Narrow" w:hAnsi="Arial Narrow"/>
                <w:sz w:val="18"/>
                <w:szCs w:val="18"/>
                <w:lang w:val="ro-RO"/>
              </w:rPr>
            </w:pPr>
            <w:r w:rsidRPr="00E33767">
              <w:rPr>
                <w:rFonts w:ascii="Arial Narrow" w:hAnsi="Arial Narrow"/>
                <w:sz w:val="18"/>
                <w:szCs w:val="18"/>
                <w:lang w:val="ro-RO"/>
              </w:rPr>
              <w:t>169</w:t>
            </w:r>
          </w:p>
        </w:tc>
        <w:tc>
          <w:tcPr>
            <w:tcW w:w="0" w:type="auto"/>
            <w:vAlign w:val="center"/>
          </w:tcPr>
          <w:p w14:paraId="5B36B45F"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115.308.999</w:t>
            </w:r>
          </w:p>
        </w:tc>
        <w:tc>
          <w:tcPr>
            <w:tcW w:w="0" w:type="auto"/>
            <w:vAlign w:val="center"/>
          </w:tcPr>
          <w:p w14:paraId="5CB27D92"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27.332.778</w:t>
            </w:r>
          </w:p>
        </w:tc>
        <w:tc>
          <w:tcPr>
            <w:tcW w:w="0" w:type="auto"/>
            <w:vAlign w:val="center"/>
          </w:tcPr>
          <w:p w14:paraId="46883ACE"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319</w:t>
            </w:r>
          </w:p>
        </w:tc>
      </w:tr>
      <w:tr w:rsidR="006B4360" w:rsidRPr="00E33767" w14:paraId="35DF87DD" w14:textId="77777777" w:rsidTr="00905895">
        <w:trPr>
          <w:trHeight w:val="288"/>
          <w:jc w:val="center"/>
        </w:trPr>
        <w:tc>
          <w:tcPr>
            <w:tcW w:w="777" w:type="dxa"/>
            <w:shd w:val="clear" w:color="auto" w:fill="E7E6E6" w:themeFill="background2"/>
            <w:vAlign w:val="center"/>
          </w:tcPr>
          <w:p w14:paraId="333F6814" w14:textId="77777777" w:rsidR="006B4360" w:rsidRPr="00521163" w:rsidRDefault="006B4360" w:rsidP="00EF2183">
            <w:pPr>
              <w:pStyle w:val="Default"/>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K</w:t>
            </w:r>
          </w:p>
        </w:tc>
        <w:tc>
          <w:tcPr>
            <w:tcW w:w="0" w:type="auto"/>
            <w:shd w:val="clear" w:color="auto" w:fill="E7E6E6" w:themeFill="background2"/>
            <w:vAlign w:val="center"/>
          </w:tcPr>
          <w:p w14:paraId="2288951E" w14:textId="77777777" w:rsidR="006B4360" w:rsidRPr="00521163" w:rsidRDefault="00B57956" w:rsidP="001406CB">
            <w:pPr>
              <w:pStyle w:val="Default"/>
              <w:jc w:val="both"/>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I</w:t>
            </w:r>
            <w:r w:rsidR="006B4360" w:rsidRPr="00521163">
              <w:rPr>
                <w:rFonts w:ascii="Arial Narrow" w:hAnsi="Arial Narrow"/>
                <w:color w:val="000000" w:themeColor="text1"/>
                <w:sz w:val="18"/>
                <w:szCs w:val="18"/>
                <w:lang w:val="ro-RO"/>
              </w:rPr>
              <w:t>ntermedieri financiare și asigurări</w:t>
            </w:r>
          </w:p>
        </w:tc>
        <w:tc>
          <w:tcPr>
            <w:tcW w:w="0" w:type="auto"/>
            <w:vAlign w:val="center"/>
          </w:tcPr>
          <w:p w14:paraId="6CCD6F2C" w14:textId="77777777" w:rsidR="006B4360" w:rsidRPr="00E33767" w:rsidRDefault="006B4360" w:rsidP="001406CB">
            <w:pPr>
              <w:pStyle w:val="Default"/>
              <w:jc w:val="center"/>
              <w:rPr>
                <w:rFonts w:ascii="Arial Narrow" w:hAnsi="Arial Narrow"/>
                <w:sz w:val="18"/>
                <w:szCs w:val="18"/>
                <w:lang w:val="ro-RO"/>
              </w:rPr>
            </w:pPr>
            <w:r w:rsidRPr="00E33767">
              <w:rPr>
                <w:rFonts w:ascii="Arial Narrow" w:hAnsi="Arial Narrow"/>
                <w:sz w:val="18"/>
                <w:szCs w:val="18"/>
                <w:lang w:val="ro-RO"/>
              </w:rPr>
              <w:t>81</w:t>
            </w:r>
          </w:p>
        </w:tc>
        <w:tc>
          <w:tcPr>
            <w:tcW w:w="0" w:type="auto"/>
            <w:vAlign w:val="center"/>
          </w:tcPr>
          <w:p w14:paraId="202ECB92"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27.924.406</w:t>
            </w:r>
          </w:p>
        </w:tc>
        <w:tc>
          <w:tcPr>
            <w:tcW w:w="0" w:type="auto"/>
            <w:vAlign w:val="center"/>
          </w:tcPr>
          <w:p w14:paraId="3E4458C3"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5.967.202</w:t>
            </w:r>
          </w:p>
        </w:tc>
        <w:tc>
          <w:tcPr>
            <w:tcW w:w="0" w:type="auto"/>
            <w:vAlign w:val="center"/>
          </w:tcPr>
          <w:p w14:paraId="5F0DF792"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158</w:t>
            </w:r>
          </w:p>
        </w:tc>
      </w:tr>
      <w:tr w:rsidR="006B4360" w:rsidRPr="00E33767" w14:paraId="12DD253A" w14:textId="77777777" w:rsidTr="00905895">
        <w:trPr>
          <w:trHeight w:val="288"/>
          <w:jc w:val="center"/>
        </w:trPr>
        <w:tc>
          <w:tcPr>
            <w:tcW w:w="777" w:type="dxa"/>
            <w:shd w:val="clear" w:color="auto" w:fill="E7E6E6" w:themeFill="background2"/>
            <w:vAlign w:val="center"/>
          </w:tcPr>
          <w:p w14:paraId="5B6BEB5F" w14:textId="77777777" w:rsidR="006B4360" w:rsidRPr="00521163" w:rsidRDefault="006B4360" w:rsidP="00EF2183">
            <w:pPr>
              <w:pStyle w:val="Default"/>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L</w:t>
            </w:r>
          </w:p>
        </w:tc>
        <w:tc>
          <w:tcPr>
            <w:tcW w:w="0" w:type="auto"/>
            <w:shd w:val="clear" w:color="auto" w:fill="E7E6E6" w:themeFill="background2"/>
            <w:vAlign w:val="center"/>
          </w:tcPr>
          <w:p w14:paraId="56317D4B" w14:textId="77777777" w:rsidR="006B4360" w:rsidRPr="00521163" w:rsidRDefault="006B4360" w:rsidP="001406CB">
            <w:pPr>
              <w:pStyle w:val="Default"/>
              <w:jc w:val="both"/>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Tranzacții imobiliare</w:t>
            </w:r>
          </w:p>
        </w:tc>
        <w:tc>
          <w:tcPr>
            <w:tcW w:w="0" w:type="auto"/>
            <w:vAlign w:val="center"/>
          </w:tcPr>
          <w:p w14:paraId="43A081A9" w14:textId="77777777" w:rsidR="006B4360" w:rsidRPr="00E33767" w:rsidRDefault="006B4360" w:rsidP="001406CB">
            <w:pPr>
              <w:pStyle w:val="Default"/>
              <w:jc w:val="center"/>
              <w:rPr>
                <w:rFonts w:ascii="Arial Narrow" w:hAnsi="Arial Narrow"/>
                <w:sz w:val="18"/>
                <w:szCs w:val="18"/>
                <w:lang w:val="ro-RO"/>
              </w:rPr>
            </w:pPr>
            <w:r w:rsidRPr="00E33767">
              <w:rPr>
                <w:rFonts w:ascii="Arial Narrow" w:hAnsi="Arial Narrow"/>
                <w:sz w:val="18"/>
                <w:szCs w:val="18"/>
                <w:lang w:val="ro-RO"/>
              </w:rPr>
              <w:t>143</w:t>
            </w:r>
          </w:p>
        </w:tc>
        <w:tc>
          <w:tcPr>
            <w:tcW w:w="0" w:type="auto"/>
            <w:vAlign w:val="center"/>
          </w:tcPr>
          <w:p w14:paraId="7F9AFAF2"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35.079.492</w:t>
            </w:r>
          </w:p>
        </w:tc>
        <w:tc>
          <w:tcPr>
            <w:tcW w:w="0" w:type="auto"/>
            <w:vAlign w:val="center"/>
          </w:tcPr>
          <w:p w14:paraId="779A0BD9"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13.408.912</w:t>
            </w:r>
          </w:p>
        </w:tc>
        <w:tc>
          <w:tcPr>
            <w:tcW w:w="0" w:type="auto"/>
            <w:vAlign w:val="center"/>
          </w:tcPr>
          <w:p w14:paraId="6BC5806F"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184</w:t>
            </w:r>
          </w:p>
        </w:tc>
      </w:tr>
      <w:tr w:rsidR="006B4360" w:rsidRPr="00E33767" w14:paraId="0F84BCDF" w14:textId="77777777" w:rsidTr="00905895">
        <w:trPr>
          <w:trHeight w:val="288"/>
          <w:jc w:val="center"/>
        </w:trPr>
        <w:tc>
          <w:tcPr>
            <w:tcW w:w="777" w:type="dxa"/>
            <w:shd w:val="clear" w:color="auto" w:fill="E7E6E6" w:themeFill="background2"/>
            <w:vAlign w:val="center"/>
          </w:tcPr>
          <w:p w14:paraId="48E9E222" w14:textId="77777777" w:rsidR="006B4360" w:rsidRPr="00521163" w:rsidRDefault="006B4360" w:rsidP="00EF2183">
            <w:pPr>
              <w:pStyle w:val="Default"/>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M</w:t>
            </w:r>
          </w:p>
        </w:tc>
        <w:tc>
          <w:tcPr>
            <w:tcW w:w="0" w:type="auto"/>
            <w:shd w:val="clear" w:color="auto" w:fill="E7E6E6" w:themeFill="background2"/>
            <w:vAlign w:val="center"/>
          </w:tcPr>
          <w:p w14:paraId="4F9517CE" w14:textId="77777777" w:rsidR="006B4360" w:rsidRPr="00521163" w:rsidRDefault="006B4360" w:rsidP="001406CB">
            <w:pPr>
              <w:pStyle w:val="Default"/>
              <w:jc w:val="both"/>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Activități profesionale, științifice și tehnice</w:t>
            </w:r>
          </w:p>
        </w:tc>
        <w:tc>
          <w:tcPr>
            <w:tcW w:w="0" w:type="auto"/>
            <w:vAlign w:val="center"/>
          </w:tcPr>
          <w:p w14:paraId="25BF116E" w14:textId="77777777" w:rsidR="006B4360" w:rsidRPr="00E33767" w:rsidRDefault="006B4360" w:rsidP="001406CB">
            <w:pPr>
              <w:pStyle w:val="Default"/>
              <w:jc w:val="center"/>
              <w:rPr>
                <w:rFonts w:ascii="Arial Narrow" w:hAnsi="Arial Narrow"/>
                <w:sz w:val="18"/>
                <w:szCs w:val="18"/>
                <w:lang w:val="ro-RO"/>
              </w:rPr>
            </w:pPr>
            <w:r w:rsidRPr="00E33767">
              <w:rPr>
                <w:rFonts w:ascii="Arial Narrow" w:hAnsi="Arial Narrow"/>
                <w:sz w:val="18"/>
                <w:szCs w:val="18"/>
                <w:lang w:val="ro-RO"/>
              </w:rPr>
              <w:t>470</w:t>
            </w:r>
          </w:p>
        </w:tc>
        <w:tc>
          <w:tcPr>
            <w:tcW w:w="0" w:type="auto"/>
            <w:vAlign w:val="center"/>
          </w:tcPr>
          <w:p w14:paraId="2E0C6967"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141.550.628</w:t>
            </w:r>
          </w:p>
        </w:tc>
        <w:tc>
          <w:tcPr>
            <w:tcW w:w="0" w:type="auto"/>
            <w:vAlign w:val="center"/>
          </w:tcPr>
          <w:p w14:paraId="2D344FFD"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41.645.289</w:t>
            </w:r>
          </w:p>
        </w:tc>
        <w:tc>
          <w:tcPr>
            <w:tcW w:w="0" w:type="auto"/>
            <w:vAlign w:val="center"/>
          </w:tcPr>
          <w:p w14:paraId="4AED5FE5"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788</w:t>
            </w:r>
          </w:p>
        </w:tc>
      </w:tr>
      <w:tr w:rsidR="006B4360" w:rsidRPr="00E33767" w14:paraId="3C5AF668" w14:textId="77777777" w:rsidTr="00905895">
        <w:trPr>
          <w:trHeight w:val="288"/>
          <w:jc w:val="center"/>
        </w:trPr>
        <w:tc>
          <w:tcPr>
            <w:tcW w:w="777" w:type="dxa"/>
            <w:shd w:val="clear" w:color="auto" w:fill="E7E6E6" w:themeFill="background2"/>
            <w:vAlign w:val="center"/>
          </w:tcPr>
          <w:p w14:paraId="724E60F8" w14:textId="77777777" w:rsidR="006B4360" w:rsidRPr="00521163" w:rsidRDefault="006B4360" w:rsidP="00EF2183">
            <w:pPr>
              <w:pStyle w:val="Default"/>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N</w:t>
            </w:r>
          </w:p>
        </w:tc>
        <w:tc>
          <w:tcPr>
            <w:tcW w:w="0" w:type="auto"/>
            <w:shd w:val="clear" w:color="auto" w:fill="E7E6E6" w:themeFill="background2"/>
            <w:vAlign w:val="center"/>
          </w:tcPr>
          <w:p w14:paraId="43EAFF82" w14:textId="77777777" w:rsidR="00066007" w:rsidRDefault="006B4360" w:rsidP="001406CB">
            <w:pPr>
              <w:pStyle w:val="Default"/>
              <w:jc w:val="both"/>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Activități de servicii administrative și activități</w:t>
            </w:r>
          </w:p>
          <w:p w14:paraId="2958E9FB" w14:textId="77777777" w:rsidR="006B4360" w:rsidRPr="00521163" w:rsidRDefault="006B4360" w:rsidP="001406CB">
            <w:pPr>
              <w:pStyle w:val="Default"/>
              <w:jc w:val="both"/>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de servicii suport</w:t>
            </w:r>
          </w:p>
        </w:tc>
        <w:tc>
          <w:tcPr>
            <w:tcW w:w="0" w:type="auto"/>
            <w:vAlign w:val="center"/>
          </w:tcPr>
          <w:p w14:paraId="53150E29" w14:textId="77777777" w:rsidR="006B4360" w:rsidRPr="00E33767" w:rsidRDefault="006B4360" w:rsidP="001406CB">
            <w:pPr>
              <w:pStyle w:val="Default"/>
              <w:jc w:val="center"/>
              <w:rPr>
                <w:rFonts w:ascii="Arial Narrow" w:hAnsi="Arial Narrow"/>
                <w:sz w:val="18"/>
                <w:szCs w:val="18"/>
                <w:lang w:val="ro-RO"/>
              </w:rPr>
            </w:pPr>
            <w:r w:rsidRPr="00E33767">
              <w:rPr>
                <w:rFonts w:ascii="Arial Narrow" w:hAnsi="Arial Narrow"/>
                <w:sz w:val="18"/>
                <w:szCs w:val="18"/>
                <w:lang w:val="ro-RO"/>
              </w:rPr>
              <w:t>123</w:t>
            </w:r>
          </w:p>
        </w:tc>
        <w:tc>
          <w:tcPr>
            <w:tcW w:w="0" w:type="auto"/>
            <w:vAlign w:val="center"/>
          </w:tcPr>
          <w:p w14:paraId="69CD1BC6"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50.443406</w:t>
            </w:r>
          </w:p>
        </w:tc>
        <w:tc>
          <w:tcPr>
            <w:tcW w:w="0" w:type="auto"/>
            <w:vAlign w:val="center"/>
          </w:tcPr>
          <w:p w14:paraId="7CAF75CF"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7.633.098</w:t>
            </w:r>
          </w:p>
        </w:tc>
        <w:tc>
          <w:tcPr>
            <w:tcW w:w="0" w:type="auto"/>
            <w:vAlign w:val="center"/>
          </w:tcPr>
          <w:p w14:paraId="72478234"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586</w:t>
            </w:r>
          </w:p>
        </w:tc>
      </w:tr>
      <w:tr w:rsidR="006B4360" w:rsidRPr="00E33767" w14:paraId="4B0E5B9A" w14:textId="77777777" w:rsidTr="00905895">
        <w:trPr>
          <w:trHeight w:val="288"/>
          <w:jc w:val="center"/>
        </w:trPr>
        <w:tc>
          <w:tcPr>
            <w:tcW w:w="777" w:type="dxa"/>
            <w:shd w:val="clear" w:color="auto" w:fill="E7E6E6" w:themeFill="background2"/>
            <w:vAlign w:val="center"/>
          </w:tcPr>
          <w:p w14:paraId="08ABD4D1" w14:textId="77777777" w:rsidR="006B4360" w:rsidRPr="00521163" w:rsidRDefault="006B4360" w:rsidP="00EF2183">
            <w:pPr>
              <w:pStyle w:val="Default"/>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P</w:t>
            </w:r>
          </w:p>
        </w:tc>
        <w:tc>
          <w:tcPr>
            <w:tcW w:w="0" w:type="auto"/>
            <w:shd w:val="clear" w:color="auto" w:fill="E7E6E6" w:themeFill="background2"/>
            <w:vAlign w:val="center"/>
          </w:tcPr>
          <w:p w14:paraId="43101205" w14:textId="77777777" w:rsidR="006B4360" w:rsidRPr="00521163" w:rsidRDefault="006B4360" w:rsidP="001406CB">
            <w:pPr>
              <w:pStyle w:val="Default"/>
              <w:jc w:val="both"/>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Învățământ</w:t>
            </w:r>
          </w:p>
        </w:tc>
        <w:tc>
          <w:tcPr>
            <w:tcW w:w="0" w:type="auto"/>
            <w:vAlign w:val="center"/>
          </w:tcPr>
          <w:p w14:paraId="5A901737" w14:textId="77777777" w:rsidR="006B4360" w:rsidRPr="00E33767" w:rsidRDefault="006B4360" w:rsidP="001406CB">
            <w:pPr>
              <w:pStyle w:val="Default"/>
              <w:jc w:val="center"/>
              <w:rPr>
                <w:rFonts w:ascii="Arial Narrow" w:hAnsi="Arial Narrow"/>
                <w:sz w:val="18"/>
                <w:szCs w:val="18"/>
                <w:lang w:val="ro-RO"/>
              </w:rPr>
            </w:pPr>
            <w:r w:rsidRPr="00E33767">
              <w:rPr>
                <w:rFonts w:ascii="Arial Narrow" w:hAnsi="Arial Narrow"/>
                <w:sz w:val="18"/>
                <w:szCs w:val="18"/>
                <w:lang w:val="ro-RO"/>
              </w:rPr>
              <w:t>42</w:t>
            </w:r>
          </w:p>
        </w:tc>
        <w:tc>
          <w:tcPr>
            <w:tcW w:w="0" w:type="auto"/>
            <w:vAlign w:val="center"/>
          </w:tcPr>
          <w:p w14:paraId="64D78B2B"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6.481.287</w:t>
            </w:r>
          </w:p>
        </w:tc>
        <w:tc>
          <w:tcPr>
            <w:tcW w:w="0" w:type="auto"/>
            <w:vAlign w:val="center"/>
          </w:tcPr>
          <w:p w14:paraId="3C02E9EE"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1.070.853</w:t>
            </w:r>
          </w:p>
        </w:tc>
        <w:tc>
          <w:tcPr>
            <w:tcW w:w="0" w:type="auto"/>
            <w:vAlign w:val="center"/>
          </w:tcPr>
          <w:p w14:paraId="56D52C39"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154</w:t>
            </w:r>
          </w:p>
        </w:tc>
      </w:tr>
      <w:tr w:rsidR="006B4360" w:rsidRPr="00E33767" w14:paraId="427D86EF" w14:textId="77777777" w:rsidTr="00905895">
        <w:trPr>
          <w:trHeight w:val="288"/>
          <w:jc w:val="center"/>
        </w:trPr>
        <w:tc>
          <w:tcPr>
            <w:tcW w:w="777" w:type="dxa"/>
            <w:shd w:val="clear" w:color="auto" w:fill="E7E6E6" w:themeFill="background2"/>
            <w:vAlign w:val="center"/>
          </w:tcPr>
          <w:p w14:paraId="00DCF512" w14:textId="77777777" w:rsidR="006B4360" w:rsidRPr="00521163" w:rsidRDefault="006B4360" w:rsidP="00EF2183">
            <w:pPr>
              <w:pStyle w:val="Default"/>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Q</w:t>
            </w:r>
          </w:p>
        </w:tc>
        <w:tc>
          <w:tcPr>
            <w:tcW w:w="0" w:type="auto"/>
            <w:shd w:val="clear" w:color="auto" w:fill="E7E6E6" w:themeFill="background2"/>
            <w:vAlign w:val="center"/>
          </w:tcPr>
          <w:p w14:paraId="37B26A03" w14:textId="77777777" w:rsidR="006B4360" w:rsidRPr="00521163" w:rsidRDefault="006B4360" w:rsidP="001406CB">
            <w:pPr>
              <w:pStyle w:val="Default"/>
              <w:jc w:val="both"/>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Sănătate și asistență socială</w:t>
            </w:r>
          </w:p>
        </w:tc>
        <w:tc>
          <w:tcPr>
            <w:tcW w:w="0" w:type="auto"/>
            <w:vAlign w:val="center"/>
          </w:tcPr>
          <w:p w14:paraId="5299D0F4" w14:textId="77777777" w:rsidR="006B4360" w:rsidRPr="00E33767" w:rsidRDefault="006B4360" w:rsidP="001406CB">
            <w:pPr>
              <w:pStyle w:val="Default"/>
              <w:jc w:val="center"/>
              <w:rPr>
                <w:rFonts w:ascii="Arial Narrow" w:hAnsi="Arial Narrow"/>
                <w:sz w:val="18"/>
                <w:szCs w:val="18"/>
                <w:lang w:val="ro-RO"/>
              </w:rPr>
            </w:pPr>
            <w:r w:rsidRPr="00E33767">
              <w:rPr>
                <w:rFonts w:ascii="Arial Narrow" w:hAnsi="Arial Narrow"/>
                <w:sz w:val="18"/>
                <w:szCs w:val="18"/>
                <w:lang w:val="ro-RO"/>
              </w:rPr>
              <w:t>148</w:t>
            </w:r>
          </w:p>
        </w:tc>
        <w:tc>
          <w:tcPr>
            <w:tcW w:w="0" w:type="auto"/>
            <w:vAlign w:val="center"/>
          </w:tcPr>
          <w:p w14:paraId="71F1FA1A"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55.401.881</w:t>
            </w:r>
          </w:p>
        </w:tc>
        <w:tc>
          <w:tcPr>
            <w:tcW w:w="0" w:type="auto"/>
            <w:vAlign w:val="center"/>
          </w:tcPr>
          <w:p w14:paraId="6B14B300"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17.484.427</w:t>
            </w:r>
          </w:p>
        </w:tc>
        <w:tc>
          <w:tcPr>
            <w:tcW w:w="0" w:type="auto"/>
            <w:vAlign w:val="center"/>
          </w:tcPr>
          <w:p w14:paraId="1423F513"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334</w:t>
            </w:r>
          </w:p>
        </w:tc>
      </w:tr>
      <w:tr w:rsidR="006B4360" w:rsidRPr="00E33767" w14:paraId="0F199DFB" w14:textId="77777777" w:rsidTr="00905895">
        <w:trPr>
          <w:trHeight w:val="288"/>
          <w:jc w:val="center"/>
        </w:trPr>
        <w:tc>
          <w:tcPr>
            <w:tcW w:w="777" w:type="dxa"/>
            <w:shd w:val="clear" w:color="auto" w:fill="E7E6E6" w:themeFill="background2"/>
            <w:vAlign w:val="center"/>
          </w:tcPr>
          <w:p w14:paraId="64AE5F08" w14:textId="77777777" w:rsidR="006B4360" w:rsidRPr="00521163" w:rsidRDefault="006B4360" w:rsidP="00EF2183">
            <w:pPr>
              <w:pStyle w:val="Default"/>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R</w:t>
            </w:r>
          </w:p>
        </w:tc>
        <w:tc>
          <w:tcPr>
            <w:tcW w:w="0" w:type="auto"/>
            <w:shd w:val="clear" w:color="auto" w:fill="E7E6E6" w:themeFill="background2"/>
            <w:vAlign w:val="center"/>
          </w:tcPr>
          <w:p w14:paraId="10809871" w14:textId="77777777" w:rsidR="006B4360" w:rsidRPr="00521163" w:rsidRDefault="006B4360" w:rsidP="001406CB">
            <w:pPr>
              <w:pStyle w:val="Default"/>
              <w:jc w:val="both"/>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Activități de spectacole, culturale și recreative</w:t>
            </w:r>
          </w:p>
        </w:tc>
        <w:tc>
          <w:tcPr>
            <w:tcW w:w="0" w:type="auto"/>
            <w:vAlign w:val="center"/>
          </w:tcPr>
          <w:p w14:paraId="3064D50F" w14:textId="77777777" w:rsidR="006B4360" w:rsidRPr="00E33767" w:rsidRDefault="006B4360" w:rsidP="001406CB">
            <w:pPr>
              <w:pStyle w:val="Default"/>
              <w:jc w:val="center"/>
              <w:rPr>
                <w:rFonts w:ascii="Arial Narrow" w:hAnsi="Arial Narrow"/>
                <w:sz w:val="18"/>
                <w:szCs w:val="18"/>
                <w:lang w:val="ro-RO"/>
              </w:rPr>
            </w:pPr>
            <w:r w:rsidRPr="00E33767">
              <w:rPr>
                <w:rFonts w:ascii="Arial Narrow" w:hAnsi="Arial Narrow"/>
                <w:sz w:val="18"/>
                <w:szCs w:val="18"/>
                <w:lang w:val="ro-RO"/>
              </w:rPr>
              <w:t>98</w:t>
            </w:r>
          </w:p>
        </w:tc>
        <w:tc>
          <w:tcPr>
            <w:tcW w:w="0" w:type="auto"/>
            <w:vAlign w:val="center"/>
          </w:tcPr>
          <w:p w14:paraId="274E6828"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38.168.612</w:t>
            </w:r>
          </w:p>
        </w:tc>
        <w:tc>
          <w:tcPr>
            <w:tcW w:w="0" w:type="auto"/>
            <w:vAlign w:val="center"/>
          </w:tcPr>
          <w:p w14:paraId="05FE99DB"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3.475.158</w:t>
            </w:r>
          </w:p>
        </w:tc>
        <w:tc>
          <w:tcPr>
            <w:tcW w:w="0" w:type="auto"/>
            <w:vAlign w:val="center"/>
          </w:tcPr>
          <w:p w14:paraId="13611970"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168</w:t>
            </w:r>
          </w:p>
        </w:tc>
      </w:tr>
      <w:tr w:rsidR="006B4360" w:rsidRPr="00E33767" w14:paraId="49DA617C" w14:textId="77777777" w:rsidTr="00905895">
        <w:trPr>
          <w:trHeight w:val="288"/>
          <w:jc w:val="center"/>
        </w:trPr>
        <w:tc>
          <w:tcPr>
            <w:tcW w:w="777" w:type="dxa"/>
            <w:shd w:val="clear" w:color="auto" w:fill="E7E6E6" w:themeFill="background2"/>
            <w:vAlign w:val="center"/>
          </w:tcPr>
          <w:p w14:paraId="64CE53D0" w14:textId="77777777" w:rsidR="006B4360" w:rsidRPr="00521163" w:rsidRDefault="006B4360" w:rsidP="00EF2183">
            <w:pPr>
              <w:pStyle w:val="Default"/>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S</w:t>
            </w:r>
          </w:p>
        </w:tc>
        <w:tc>
          <w:tcPr>
            <w:tcW w:w="0" w:type="auto"/>
            <w:shd w:val="clear" w:color="auto" w:fill="E7E6E6" w:themeFill="background2"/>
            <w:vAlign w:val="center"/>
          </w:tcPr>
          <w:p w14:paraId="5A724427" w14:textId="77777777" w:rsidR="006B4360" w:rsidRPr="00521163" w:rsidRDefault="006B4360" w:rsidP="001406CB">
            <w:pPr>
              <w:pStyle w:val="Default"/>
              <w:jc w:val="both"/>
              <w:rPr>
                <w:rFonts w:ascii="Arial Narrow" w:hAnsi="Arial Narrow"/>
                <w:color w:val="000000" w:themeColor="text1"/>
                <w:sz w:val="18"/>
                <w:szCs w:val="18"/>
                <w:lang w:val="ro-RO"/>
              </w:rPr>
            </w:pPr>
            <w:r w:rsidRPr="00521163">
              <w:rPr>
                <w:rFonts w:ascii="Arial Narrow" w:hAnsi="Arial Narrow"/>
                <w:color w:val="000000" w:themeColor="text1"/>
                <w:sz w:val="18"/>
                <w:szCs w:val="18"/>
                <w:lang w:val="ro-RO"/>
              </w:rPr>
              <w:t>Alte activități de servicii</w:t>
            </w:r>
          </w:p>
        </w:tc>
        <w:tc>
          <w:tcPr>
            <w:tcW w:w="0" w:type="auto"/>
            <w:vAlign w:val="center"/>
          </w:tcPr>
          <w:p w14:paraId="6CAD7417" w14:textId="77777777" w:rsidR="006B4360" w:rsidRPr="00E33767" w:rsidRDefault="006B4360" w:rsidP="001406CB">
            <w:pPr>
              <w:pStyle w:val="Default"/>
              <w:jc w:val="center"/>
              <w:rPr>
                <w:rFonts w:ascii="Arial Narrow" w:hAnsi="Arial Narrow"/>
                <w:sz w:val="18"/>
                <w:szCs w:val="18"/>
                <w:lang w:val="ro-RO"/>
              </w:rPr>
            </w:pPr>
            <w:r w:rsidRPr="00E33767">
              <w:rPr>
                <w:rFonts w:ascii="Arial Narrow" w:hAnsi="Arial Narrow"/>
                <w:sz w:val="18"/>
                <w:szCs w:val="18"/>
                <w:lang w:val="ro-RO"/>
              </w:rPr>
              <w:t>181</w:t>
            </w:r>
          </w:p>
        </w:tc>
        <w:tc>
          <w:tcPr>
            <w:tcW w:w="0" w:type="auto"/>
            <w:vAlign w:val="center"/>
          </w:tcPr>
          <w:p w14:paraId="554B9416"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17/141.330</w:t>
            </w:r>
          </w:p>
        </w:tc>
        <w:tc>
          <w:tcPr>
            <w:tcW w:w="0" w:type="auto"/>
            <w:vAlign w:val="center"/>
          </w:tcPr>
          <w:p w14:paraId="4F7CE20A"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2.949.458</w:t>
            </w:r>
          </w:p>
        </w:tc>
        <w:tc>
          <w:tcPr>
            <w:tcW w:w="0" w:type="auto"/>
            <w:vAlign w:val="center"/>
          </w:tcPr>
          <w:p w14:paraId="04F86F81" w14:textId="77777777" w:rsidR="006B4360" w:rsidRPr="00E33767" w:rsidRDefault="006B4360" w:rsidP="00EF2183">
            <w:pPr>
              <w:pStyle w:val="Default"/>
              <w:jc w:val="center"/>
              <w:rPr>
                <w:rFonts w:ascii="Arial Narrow" w:hAnsi="Arial Narrow"/>
                <w:sz w:val="18"/>
                <w:szCs w:val="18"/>
                <w:lang w:val="ro-RO"/>
              </w:rPr>
            </w:pPr>
            <w:r w:rsidRPr="00E33767">
              <w:rPr>
                <w:rFonts w:ascii="Arial Narrow" w:hAnsi="Arial Narrow"/>
                <w:sz w:val="18"/>
                <w:szCs w:val="18"/>
                <w:lang w:val="ro-RO"/>
              </w:rPr>
              <w:t>399</w:t>
            </w:r>
          </w:p>
        </w:tc>
      </w:tr>
      <w:tr w:rsidR="008B1774" w:rsidRPr="00E33767" w14:paraId="01353069" w14:textId="77777777" w:rsidTr="00905895">
        <w:trPr>
          <w:trHeight w:val="288"/>
          <w:jc w:val="center"/>
        </w:trPr>
        <w:tc>
          <w:tcPr>
            <w:tcW w:w="3035" w:type="dxa"/>
            <w:gridSpan w:val="2"/>
            <w:shd w:val="clear" w:color="auto" w:fill="E7E6E6" w:themeFill="background2"/>
            <w:vAlign w:val="center"/>
          </w:tcPr>
          <w:p w14:paraId="59DA9FAC" w14:textId="77777777" w:rsidR="008B1774" w:rsidRPr="00521163" w:rsidRDefault="008B1774" w:rsidP="00EF2183">
            <w:pPr>
              <w:pStyle w:val="Default"/>
              <w:rPr>
                <w:rFonts w:ascii="Arial Narrow" w:hAnsi="Arial Narrow"/>
                <w:b/>
                <w:bCs/>
                <w:color w:val="000000" w:themeColor="text1"/>
                <w:sz w:val="18"/>
                <w:szCs w:val="18"/>
                <w:lang w:val="ro-RO"/>
              </w:rPr>
            </w:pPr>
            <w:r w:rsidRPr="00521163">
              <w:rPr>
                <w:rFonts w:ascii="Arial Narrow" w:hAnsi="Arial Narrow"/>
                <w:b/>
                <w:bCs/>
                <w:color w:val="000000" w:themeColor="text1"/>
                <w:sz w:val="18"/>
                <w:szCs w:val="18"/>
                <w:lang w:val="ro-RO"/>
              </w:rPr>
              <w:t>TOTAL</w:t>
            </w:r>
          </w:p>
        </w:tc>
        <w:tc>
          <w:tcPr>
            <w:tcW w:w="0" w:type="auto"/>
            <w:vAlign w:val="center"/>
          </w:tcPr>
          <w:p w14:paraId="332C6A38" w14:textId="77777777" w:rsidR="008B1774" w:rsidRPr="00E33767" w:rsidRDefault="008B1774" w:rsidP="00EF2183">
            <w:pPr>
              <w:pStyle w:val="Default"/>
              <w:jc w:val="center"/>
              <w:rPr>
                <w:rFonts w:ascii="Arial Narrow" w:hAnsi="Arial Narrow"/>
                <w:b/>
                <w:bCs/>
                <w:sz w:val="18"/>
                <w:szCs w:val="18"/>
                <w:lang w:val="ro-RO"/>
              </w:rPr>
            </w:pPr>
            <w:r w:rsidRPr="00E33767">
              <w:rPr>
                <w:rFonts w:ascii="Arial Narrow" w:hAnsi="Arial Narrow"/>
                <w:b/>
                <w:bCs/>
                <w:sz w:val="18"/>
                <w:szCs w:val="18"/>
                <w:lang w:val="ro-RO"/>
              </w:rPr>
              <w:t>5.712</w:t>
            </w:r>
          </w:p>
        </w:tc>
        <w:tc>
          <w:tcPr>
            <w:tcW w:w="0" w:type="auto"/>
            <w:vAlign w:val="center"/>
          </w:tcPr>
          <w:p w14:paraId="49F3ACED" w14:textId="77777777" w:rsidR="008B1774" w:rsidRPr="00E33767" w:rsidRDefault="008B1774" w:rsidP="00EF2183">
            <w:pPr>
              <w:pStyle w:val="Default"/>
              <w:jc w:val="center"/>
              <w:rPr>
                <w:rFonts w:ascii="Arial Narrow" w:hAnsi="Arial Narrow"/>
                <w:b/>
                <w:bCs/>
                <w:sz w:val="18"/>
                <w:szCs w:val="18"/>
                <w:lang w:val="ro-RO"/>
              </w:rPr>
            </w:pPr>
            <w:r w:rsidRPr="00E33767">
              <w:rPr>
                <w:rFonts w:ascii="Arial Narrow" w:hAnsi="Arial Narrow"/>
                <w:b/>
                <w:bCs/>
                <w:sz w:val="18"/>
                <w:szCs w:val="18"/>
                <w:lang w:val="ro-RO"/>
              </w:rPr>
              <w:t>9.214.759.378</w:t>
            </w:r>
          </w:p>
        </w:tc>
        <w:tc>
          <w:tcPr>
            <w:tcW w:w="0" w:type="auto"/>
            <w:vAlign w:val="center"/>
          </w:tcPr>
          <w:p w14:paraId="243DDDFC" w14:textId="77777777" w:rsidR="008B1774" w:rsidRPr="00E33767" w:rsidRDefault="008B1774" w:rsidP="00EF2183">
            <w:pPr>
              <w:pStyle w:val="Default"/>
              <w:jc w:val="center"/>
              <w:rPr>
                <w:rFonts w:ascii="Arial Narrow" w:hAnsi="Arial Narrow"/>
                <w:b/>
                <w:bCs/>
                <w:sz w:val="18"/>
                <w:szCs w:val="18"/>
                <w:lang w:val="ro-RO"/>
              </w:rPr>
            </w:pPr>
            <w:r w:rsidRPr="00E33767">
              <w:rPr>
                <w:rFonts w:ascii="Arial Narrow" w:hAnsi="Arial Narrow"/>
                <w:b/>
                <w:bCs/>
                <w:sz w:val="18"/>
                <w:szCs w:val="18"/>
                <w:lang w:val="ro-RO"/>
              </w:rPr>
              <w:t>713.138.566</w:t>
            </w:r>
          </w:p>
        </w:tc>
        <w:tc>
          <w:tcPr>
            <w:tcW w:w="0" w:type="auto"/>
            <w:vAlign w:val="center"/>
          </w:tcPr>
          <w:p w14:paraId="7479D6DF" w14:textId="77777777" w:rsidR="008B1774" w:rsidRPr="00E33767" w:rsidRDefault="008B1774" w:rsidP="00EF2183">
            <w:pPr>
              <w:pStyle w:val="Default"/>
              <w:jc w:val="center"/>
              <w:rPr>
                <w:rFonts w:ascii="Arial Narrow" w:hAnsi="Arial Narrow"/>
                <w:b/>
                <w:bCs/>
                <w:sz w:val="18"/>
                <w:szCs w:val="18"/>
                <w:lang w:val="ro-RO"/>
              </w:rPr>
            </w:pPr>
            <w:r w:rsidRPr="00E33767">
              <w:rPr>
                <w:rFonts w:ascii="Arial Narrow" w:hAnsi="Arial Narrow"/>
                <w:b/>
                <w:bCs/>
                <w:sz w:val="18"/>
                <w:szCs w:val="18"/>
                <w:lang w:val="ro-RO"/>
              </w:rPr>
              <w:t>30.994</w:t>
            </w:r>
          </w:p>
        </w:tc>
      </w:tr>
    </w:tbl>
    <w:p w14:paraId="708EE84F" w14:textId="77777777" w:rsidR="00A95BFB" w:rsidRPr="001406CB" w:rsidRDefault="00A95BFB" w:rsidP="00295F94">
      <w:pPr>
        <w:pStyle w:val="Default"/>
        <w:spacing w:after="120"/>
        <w:jc w:val="center"/>
        <w:rPr>
          <w:rFonts w:ascii="Arial Narrow" w:hAnsi="Arial Narrow"/>
          <w:i/>
          <w:iCs/>
          <w:sz w:val="18"/>
          <w:szCs w:val="18"/>
          <w:lang w:val="ro-RO"/>
        </w:rPr>
      </w:pPr>
      <w:r w:rsidRPr="001406CB">
        <w:rPr>
          <w:rFonts w:ascii="Arial Narrow" w:hAnsi="Arial Narrow"/>
          <w:i/>
          <w:iCs/>
          <w:sz w:val="18"/>
          <w:szCs w:val="18"/>
          <w:lang w:val="ro-RO"/>
        </w:rPr>
        <w:t xml:space="preserve">(Sursa: ONRC, Statistica </w:t>
      </w:r>
      <w:r w:rsidR="00466D75" w:rsidRPr="001406CB">
        <w:rPr>
          <w:rFonts w:ascii="Arial Narrow" w:hAnsi="Arial Narrow"/>
          <w:i/>
          <w:iCs/>
          <w:sz w:val="18"/>
          <w:szCs w:val="18"/>
          <w:lang w:val="ro-RO"/>
        </w:rPr>
        <w:t>persoanelor juridice din județul Botoșani cu bilanț 2020 depus, pe secțiuni de activitate</w:t>
      </w:r>
      <w:r w:rsidRPr="001406CB">
        <w:rPr>
          <w:rFonts w:ascii="Arial Narrow" w:hAnsi="Arial Narrow"/>
          <w:i/>
          <w:iCs/>
          <w:sz w:val="18"/>
          <w:szCs w:val="18"/>
          <w:lang w:val="ro-RO"/>
        </w:rPr>
        <w:t>)</w:t>
      </w:r>
    </w:p>
    <w:p w14:paraId="3573196F" w14:textId="77777777" w:rsidR="00B4097B" w:rsidRPr="00E33767" w:rsidRDefault="00B4097B" w:rsidP="00B4097B">
      <w:pPr>
        <w:pStyle w:val="Default"/>
        <w:spacing w:after="120"/>
        <w:jc w:val="both"/>
        <w:rPr>
          <w:rFonts w:ascii="Arial Narrow" w:hAnsi="Arial Narrow"/>
          <w:sz w:val="22"/>
          <w:szCs w:val="22"/>
          <w:lang w:val="ro-RO"/>
        </w:rPr>
      </w:pPr>
      <w:r w:rsidRPr="00E33767">
        <w:rPr>
          <w:rFonts w:ascii="Arial Narrow" w:hAnsi="Arial Narrow"/>
          <w:sz w:val="22"/>
          <w:szCs w:val="22"/>
          <w:lang w:val="ro-RO"/>
        </w:rPr>
        <w:t xml:space="preserve">Domeniile cu cea mai mare profitabilitate (pe unitate) sunt însă industria extractivă </w:t>
      </w:r>
      <w:r w:rsidR="00E061D6">
        <w:rPr>
          <w:rFonts w:ascii="Arial Narrow" w:hAnsi="Arial Narrow"/>
          <w:sz w:val="22"/>
          <w:szCs w:val="22"/>
          <w:lang w:val="ro-RO"/>
        </w:rPr>
        <w:t>și</w:t>
      </w:r>
      <w:r w:rsidRPr="00E33767">
        <w:rPr>
          <w:rFonts w:ascii="Arial Narrow" w:hAnsi="Arial Narrow"/>
          <w:sz w:val="22"/>
          <w:szCs w:val="22"/>
          <w:lang w:val="ro-RO"/>
        </w:rPr>
        <w:t xml:space="preserve"> sectorul de distribuție a apei, salubritate, gestionarea deșeurilor, activități de decontaminare, urmate de construcții, industria prelucrătoare, sectorul </w:t>
      </w:r>
      <w:r w:rsidR="00E061D6">
        <w:rPr>
          <w:rFonts w:ascii="Arial Narrow" w:hAnsi="Arial Narrow"/>
          <w:sz w:val="22"/>
          <w:szCs w:val="22"/>
          <w:lang w:val="ro-RO"/>
        </w:rPr>
        <w:t>i</w:t>
      </w:r>
      <w:r w:rsidRPr="00E33767">
        <w:rPr>
          <w:rFonts w:ascii="Arial Narrow" w:hAnsi="Arial Narrow"/>
          <w:sz w:val="22"/>
          <w:szCs w:val="22"/>
          <w:lang w:val="ro-RO"/>
        </w:rPr>
        <w:t>nformațiilor și comunicațiilor și agricultură, silvicultură și pescuit.</w:t>
      </w:r>
    </w:p>
    <w:p w14:paraId="1BA38A92" w14:textId="77777777" w:rsidR="007B0725" w:rsidRPr="00E33767" w:rsidRDefault="008A46C4" w:rsidP="00C75D47">
      <w:pPr>
        <w:pStyle w:val="Default"/>
        <w:spacing w:after="120"/>
        <w:jc w:val="both"/>
        <w:rPr>
          <w:rFonts w:ascii="Arial Narrow" w:hAnsi="Arial Narrow"/>
          <w:sz w:val="22"/>
          <w:szCs w:val="22"/>
          <w:lang w:val="ro-RO"/>
        </w:rPr>
      </w:pPr>
      <w:r w:rsidRPr="00E33767">
        <w:rPr>
          <w:rFonts w:ascii="Arial Narrow" w:hAnsi="Arial Narrow"/>
          <w:sz w:val="22"/>
          <w:szCs w:val="22"/>
          <w:lang w:val="ro-RO"/>
        </w:rPr>
        <w:t xml:space="preserve">Pe lângă persoanele juridice, la nivel </w:t>
      </w:r>
      <w:r w:rsidR="00762970" w:rsidRPr="00E33767">
        <w:rPr>
          <w:rFonts w:ascii="Arial Narrow" w:hAnsi="Arial Narrow"/>
          <w:sz w:val="22"/>
          <w:szCs w:val="22"/>
          <w:lang w:val="ro-RO"/>
        </w:rPr>
        <w:t xml:space="preserve">județean </w:t>
      </w:r>
      <w:r w:rsidR="00DA7953" w:rsidRPr="00E33767">
        <w:rPr>
          <w:rFonts w:ascii="Arial Narrow" w:hAnsi="Arial Narrow"/>
          <w:sz w:val="22"/>
          <w:szCs w:val="22"/>
          <w:lang w:val="ro-RO"/>
        </w:rPr>
        <w:t xml:space="preserve">mai activează și 18.770 de profesioniști </w:t>
      </w:r>
      <w:r w:rsidR="00C75D47" w:rsidRPr="00E33767">
        <w:rPr>
          <w:rFonts w:ascii="Arial Narrow" w:hAnsi="Arial Narrow"/>
          <w:sz w:val="22"/>
          <w:szCs w:val="22"/>
          <w:lang w:val="ro-RO"/>
        </w:rPr>
        <w:t>(întreprinderi individuale, persoane fizice autorizate, as</w:t>
      </w:r>
      <w:r w:rsidR="004865C3" w:rsidRPr="00E33767">
        <w:rPr>
          <w:rFonts w:ascii="Arial Narrow" w:hAnsi="Arial Narrow"/>
          <w:sz w:val="22"/>
          <w:szCs w:val="22"/>
          <w:lang w:val="ro-RO"/>
        </w:rPr>
        <w:t>oc</w:t>
      </w:r>
      <w:r w:rsidR="00C75D47" w:rsidRPr="00E33767">
        <w:rPr>
          <w:rFonts w:ascii="Arial Narrow" w:hAnsi="Arial Narrow"/>
          <w:sz w:val="22"/>
          <w:szCs w:val="22"/>
          <w:lang w:val="ro-RO"/>
        </w:rPr>
        <w:t xml:space="preserve">iații familiale), </w:t>
      </w:r>
      <w:r w:rsidR="001029B6" w:rsidRPr="00E33767">
        <w:rPr>
          <w:rFonts w:ascii="Arial Narrow" w:hAnsi="Arial Narrow"/>
          <w:sz w:val="22"/>
          <w:szCs w:val="22"/>
          <w:lang w:val="ro-RO"/>
        </w:rPr>
        <w:t xml:space="preserve">dintre care cei mai mulți activează în comerț </w:t>
      </w:r>
      <w:r w:rsidR="001C3FCF" w:rsidRPr="00E33767">
        <w:rPr>
          <w:rFonts w:ascii="Arial Narrow" w:hAnsi="Arial Narrow"/>
          <w:sz w:val="22"/>
          <w:szCs w:val="22"/>
          <w:lang w:val="ro-RO"/>
        </w:rPr>
        <w:t>(5.644)</w:t>
      </w:r>
      <w:r w:rsidR="001029B6" w:rsidRPr="00E33767">
        <w:rPr>
          <w:rFonts w:ascii="Arial Narrow" w:hAnsi="Arial Narrow"/>
          <w:sz w:val="22"/>
          <w:szCs w:val="22"/>
          <w:lang w:val="ro-RO"/>
        </w:rPr>
        <w:t xml:space="preserve">, sectorul agricol </w:t>
      </w:r>
      <w:r w:rsidR="001C3FCF" w:rsidRPr="00E33767">
        <w:rPr>
          <w:rFonts w:ascii="Arial Narrow" w:hAnsi="Arial Narrow"/>
          <w:sz w:val="22"/>
          <w:szCs w:val="22"/>
          <w:lang w:val="ro-RO"/>
        </w:rPr>
        <w:t>(</w:t>
      </w:r>
      <w:r w:rsidR="001029B6" w:rsidRPr="00E33767">
        <w:rPr>
          <w:rFonts w:ascii="Arial Narrow" w:hAnsi="Arial Narrow"/>
          <w:sz w:val="22"/>
          <w:szCs w:val="22"/>
          <w:lang w:val="ro-RO"/>
        </w:rPr>
        <w:t>3.485)</w:t>
      </w:r>
      <w:r w:rsidR="001C3FCF" w:rsidRPr="00E33767">
        <w:rPr>
          <w:rFonts w:ascii="Arial Narrow" w:hAnsi="Arial Narrow"/>
          <w:sz w:val="22"/>
          <w:szCs w:val="22"/>
          <w:lang w:val="ro-RO"/>
        </w:rPr>
        <w:t>, construcții (1.660)</w:t>
      </w:r>
      <w:r w:rsidR="00275150" w:rsidRPr="00E33767">
        <w:rPr>
          <w:rFonts w:ascii="Arial Narrow" w:hAnsi="Arial Narrow"/>
          <w:sz w:val="22"/>
          <w:szCs w:val="22"/>
          <w:lang w:val="ro-RO"/>
        </w:rPr>
        <w:t xml:space="preserve"> și industria prelucrătoare (1.626).</w:t>
      </w:r>
    </w:p>
    <w:tbl>
      <w:tblPr>
        <w:tblStyle w:val="TableGridLight1"/>
        <w:tblW w:w="0" w:type="auto"/>
        <w:tblLook w:val="04A0" w:firstRow="1" w:lastRow="0" w:firstColumn="1" w:lastColumn="0" w:noHBand="0" w:noVBand="1"/>
      </w:tblPr>
      <w:tblGrid>
        <w:gridCol w:w="832"/>
        <w:gridCol w:w="3826"/>
        <w:gridCol w:w="2136"/>
      </w:tblGrid>
      <w:tr w:rsidR="007B0725" w:rsidRPr="00E33767" w14:paraId="633E8F62" w14:textId="77777777" w:rsidTr="00C75D47">
        <w:trPr>
          <w:trHeight w:val="144"/>
          <w:tblHeader/>
        </w:trPr>
        <w:tc>
          <w:tcPr>
            <w:tcW w:w="0" w:type="auto"/>
            <w:shd w:val="clear" w:color="auto" w:fill="AC0000"/>
            <w:vAlign w:val="center"/>
          </w:tcPr>
          <w:p w14:paraId="6C07D54F" w14:textId="77777777" w:rsidR="007B0725" w:rsidRPr="00E33767" w:rsidRDefault="007B0725" w:rsidP="00C75D47">
            <w:pPr>
              <w:pStyle w:val="Default"/>
              <w:rPr>
                <w:rFonts w:ascii="Arial Narrow" w:hAnsi="Arial Narrow"/>
                <w:b/>
                <w:bCs/>
                <w:color w:val="FFFFFF" w:themeColor="background1"/>
                <w:sz w:val="18"/>
                <w:szCs w:val="18"/>
                <w:lang w:val="ro-RO"/>
              </w:rPr>
            </w:pPr>
            <w:r w:rsidRPr="00E33767">
              <w:rPr>
                <w:rFonts w:ascii="Arial Narrow" w:hAnsi="Arial Narrow"/>
                <w:b/>
                <w:bCs/>
                <w:color w:val="FFFFFF" w:themeColor="background1"/>
                <w:sz w:val="18"/>
                <w:szCs w:val="18"/>
                <w:lang w:val="ro-RO"/>
              </w:rPr>
              <w:t>Secțiune</w:t>
            </w:r>
          </w:p>
        </w:tc>
        <w:tc>
          <w:tcPr>
            <w:tcW w:w="0" w:type="auto"/>
            <w:shd w:val="clear" w:color="auto" w:fill="AC0000"/>
            <w:vAlign w:val="center"/>
          </w:tcPr>
          <w:p w14:paraId="038F227A" w14:textId="77777777" w:rsidR="007B0725" w:rsidRPr="00E33767" w:rsidRDefault="007B0725" w:rsidP="00C75D47">
            <w:pPr>
              <w:pStyle w:val="Default"/>
              <w:rPr>
                <w:rFonts w:ascii="Arial Narrow" w:hAnsi="Arial Narrow"/>
                <w:b/>
                <w:bCs/>
                <w:color w:val="FFFFFF" w:themeColor="background1"/>
                <w:sz w:val="18"/>
                <w:szCs w:val="18"/>
                <w:lang w:val="ro-RO"/>
              </w:rPr>
            </w:pPr>
            <w:r w:rsidRPr="00E33767">
              <w:rPr>
                <w:rFonts w:ascii="Arial Narrow" w:hAnsi="Arial Narrow"/>
                <w:b/>
                <w:bCs/>
                <w:color w:val="FFFFFF" w:themeColor="background1"/>
                <w:sz w:val="18"/>
                <w:szCs w:val="18"/>
                <w:lang w:val="ro-RO"/>
              </w:rPr>
              <w:t>Denumire</w:t>
            </w:r>
          </w:p>
        </w:tc>
        <w:tc>
          <w:tcPr>
            <w:tcW w:w="0" w:type="auto"/>
            <w:shd w:val="clear" w:color="auto" w:fill="AC0000"/>
            <w:vAlign w:val="center"/>
          </w:tcPr>
          <w:p w14:paraId="252A4FA7" w14:textId="77777777" w:rsidR="007B0725" w:rsidRPr="00E33767" w:rsidRDefault="007B0725" w:rsidP="00C75D47">
            <w:pPr>
              <w:pStyle w:val="Default"/>
              <w:rPr>
                <w:rFonts w:ascii="Arial Narrow" w:hAnsi="Arial Narrow"/>
                <w:b/>
                <w:bCs/>
                <w:color w:val="FFFFFF" w:themeColor="background1"/>
                <w:sz w:val="18"/>
                <w:szCs w:val="18"/>
                <w:lang w:val="ro-RO"/>
              </w:rPr>
            </w:pPr>
            <w:r w:rsidRPr="00E33767">
              <w:rPr>
                <w:rFonts w:ascii="Arial Narrow" w:hAnsi="Arial Narrow"/>
                <w:b/>
                <w:bCs/>
                <w:color w:val="FFFFFF" w:themeColor="background1"/>
                <w:sz w:val="18"/>
                <w:szCs w:val="18"/>
                <w:lang w:val="ro-RO"/>
              </w:rPr>
              <w:t>Nr. profesioniști existenți în județul Botoșani</w:t>
            </w:r>
          </w:p>
        </w:tc>
      </w:tr>
      <w:tr w:rsidR="007B0725" w:rsidRPr="00E33767" w14:paraId="487B8447" w14:textId="77777777" w:rsidTr="001F4D71">
        <w:trPr>
          <w:trHeight w:val="144"/>
        </w:trPr>
        <w:tc>
          <w:tcPr>
            <w:tcW w:w="0" w:type="auto"/>
            <w:shd w:val="clear" w:color="auto" w:fill="E7E6E6" w:themeFill="background2"/>
            <w:vAlign w:val="center"/>
          </w:tcPr>
          <w:p w14:paraId="720F9B02"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A</w:t>
            </w:r>
          </w:p>
        </w:tc>
        <w:tc>
          <w:tcPr>
            <w:tcW w:w="0" w:type="auto"/>
            <w:shd w:val="clear" w:color="auto" w:fill="E7E6E6" w:themeFill="background2"/>
            <w:vAlign w:val="center"/>
          </w:tcPr>
          <w:p w14:paraId="5BBA97F5" w14:textId="77777777" w:rsidR="007B0725" w:rsidRPr="001F4D71" w:rsidRDefault="007B0725"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Agricultură, silvicultură și pescuit</w:t>
            </w:r>
          </w:p>
        </w:tc>
        <w:tc>
          <w:tcPr>
            <w:tcW w:w="0" w:type="auto"/>
            <w:vAlign w:val="center"/>
          </w:tcPr>
          <w:p w14:paraId="20647224"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3.485</w:t>
            </w:r>
          </w:p>
        </w:tc>
      </w:tr>
      <w:tr w:rsidR="007B0725" w:rsidRPr="00E33767" w14:paraId="7FE4601C" w14:textId="77777777" w:rsidTr="001F4D71">
        <w:trPr>
          <w:trHeight w:val="144"/>
        </w:trPr>
        <w:tc>
          <w:tcPr>
            <w:tcW w:w="0" w:type="auto"/>
            <w:shd w:val="clear" w:color="auto" w:fill="E7E6E6" w:themeFill="background2"/>
            <w:vAlign w:val="center"/>
          </w:tcPr>
          <w:p w14:paraId="458E7049"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B</w:t>
            </w:r>
          </w:p>
        </w:tc>
        <w:tc>
          <w:tcPr>
            <w:tcW w:w="0" w:type="auto"/>
            <w:shd w:val="clear" w:color="auto" w:fill="E7E6E6" w:themeFill="background2"/>
            <w:vAlign w:val="center"/>
          </w:tcPr>
          <w:p w14:paraId="047667DB" w14:textId="77777777" w:rsidR="007B0725" w:rsidRPr="001F4D71" w:rsidRDefault="007B0725"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Industria extractivă</w:t>
            </w:r>
          </w:p>
        </w:tc>
        <w:tc>
          <w:tcPr>
            <w:tcW w:w="0" w:type="auto"/>
            <w:vAlign w:val="center"/>
          </w:tcPr>
          <w:p w14:paraId="4D7AED09"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18</w:t>
            </w:r>
          </w:p>
        </w:tc>
      </w:tr>
      <w:tr w:rsidR="007B0725" w:rsidRPr="00E33767" w14:paraId="6DDF9ED7" w14:textId="77777777" w:rsidTr="001F4D71">
        <w:trPr>
          <w:trHeight w:val="144"/>
        </w:trPr>
        <w:tc>
          <w:tcPr>
            <w:tcW w:w="0" w:type="auto"/>
            <w:shd w:val="clear" w:color="auto" w:fill="E7E6E6" w:themeFill="background2"/>
            <w:vAlign w:val="center"/>
          </w:tcPr>
          <w:p w14:paraId="77481D50"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C</w:t>
            </w:r>
          </w:p>
        </w:tc>
        <w:tc>
          <w:tcPr>
            <w:tcW w:w="0" w:type="auto"/>
            <w:shd w:val="clear" w:color="auto" w:fill="E7E6E6" w:themeFill="background2"/>
            <w:vAlign w:val="center"/>
          </w:tcPr>
          <w:p w14:paraId="24996BBE" w14:textId="77777777" w:rsidR="007B0725" w:rsidRPr="001F4D71" w:rsidRDefault="007B0725"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Industria prelucrătoare</w:t>
            </w:r>
          </w:p>
        </w:tc>
        <w:tc>
          <w:tcPr>
            <w:tcW w:w="0" w:type="auto"/>
            <w:vAlign w:val="center"/>
          </w:tcPr>
          <w:p w14:paraId="2CC71E3C"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1.626</w:t>
            </w:r>
          </w:p>
        </w:tc>
      </w:tr>
      <w:tr w:rsidR="007B0725" w:rsidRPr="00E33767" w14:paraId="71375B01" w14:textId="77777777" w:rsidTr="001F4D71">
        <w:trPr>
          <w:trHeight w:val="144"/>
        </w:trPr>
        <w:tc>
          <w:tcPr>
            <w:tcW w:w="0" w:type="auto"/>
            <w:shd w:val="clear" w:color="auto" w:fill="E7E6E6" w:themeFill="background2"/>
            <w:vAlign w:val="center"/>
          </w:tcPr>
          <w:p w14:paraId="36DD7D0A"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D</w:t>
            </w:r>
          </w:p>
        </w:tc>
        <w:tc>
          <w:tcPr>
            <w:tcW w:w="0" w:type="auto"/>
            <w:shd w:val="clear" w:color="auto" w:fill="E7E6E6" w:themeFill="background2"/>
            <w:vAlign w:val="center"/>
          </w:tcPr>
          <w:p w14:paraId="6A12C7DD" w14:textId="77777777" w:rsidR="007B0725" w:rsidRPr="001F4D71" w:rsidRDefault="007B0725"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Producția și furnizarea de energie electrică și termică, gaze, apă caldă și aer condiționat</w:t>
            </w:r>
          </w:p>
        </w:tc>
        <w:tc>
          <w:tcPr>
            <w:tcW w:w="0" w:type="auto"/>
            <w:vAlign w:val="center"/>
          </w:tcPr>
          <w:p w14:paraId="6D8A6451"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116</w:t>
            </w:r>
          </w:p>
        </w:tc>
      </w:tr>
      <w:tr w:rsidR="007B0725" w:rsidRPr="00E33767" w14:paraId="49F2FB26" w14:textId="77777777" w:rsidTr="001F4D71">
        <w:trPr>
          <w:trHeight w:val="144"/>
        </w:trPr>
        <w:tc>
          <w:tcPr>
            <w:tcW w:w="0" w:type="auto"/>
            <w:shd w:val="clear" w:color="auto" w:fill="E7E6E6" w:themeFill="background2"/>
            <w:vAlign w:val="center"/>
          </w:tcPr>
          <w:p w14:paraId="73AB1EA2"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E</w:t>
            </w:r>
          </w:p>
        </w:tc>
        <w:tc>
          <w:tcPr>
            <w:tcW w:w="0" w:type="auto"/>
            <w:shd w:val="clear" w:color="auto" w:fill="E7E6E6" w:themeFill="background2"/>
            <w:vAlign w:val="center"/>
          </w:tcPr>
          <w:p w14:paraId="06C33500" w14:textId="77777777" w:rsidR="007B0725" w:rsidRPr="001F4D71" w:rsidRDefault="007B0725"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Distribuția apei; salubritate, gestionarea deșeurilor, activități de decontaminare</w:t>
            </w:r>
          </w:p>
        </w:tc>
        <w:tc>
          <w:tcPr>
            <w:tcW w:w="0" w:type="auto"/>
            <w:vAlign w:val="center"/>
          </w:tcPr>
          <w:p w14:paraId="09D4F621"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95</w:t>
            </w:r>
          </w:p>
        </w:tc>
      </w:tr>
      <w:tr w:rsidR="007B0725" w:rsidRPr="00E33767" w14:paraId="38C1A1E4" w14:textId="77777777" w:rsidTr="001F4D71">
        <w:trPr>
          <w:trHeight w:val="144"/>
        </w:trPr>
        <w:tc>
          <w:tcPr>
            <w:tcW w:w="0" w:type="auto"/>
            <w:shd w:val="clear" w:color="auto" w:fill="E7E6E6" w:themeFill="background2"/>
            <w:vAlign w:val="center"/>
          </w:tcPr>
          <w:p w14:paraId="0999AC43"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F</w:t>
            </w:r>
          </w:p>
        </w:tc>
        <w:tc>
          <w:tcPr>
            <w:tcW w:w="0" w:type="auto"/>
            <w:shd w:val="clear" w:color="auto" w:fill="E7E6E6" w:themeFill="background2"/>
            <w:vAlign w:val="center"/>
          </w:tcPr>
          <w:p w14:paraId="67723671" w14:textId="77777777" w:rsidR="007B0725" w:rsidRPr="001F4D71" w:rsidRDefault="007B0725"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Construcții</w:t>
            </w:r>
          </w:p>
        </w:tc>
        <w:tc>
          <w:tcPr>
            <w:tcW w:w="0" w:type="auto"/>
            <w:vAlign w:val="center"/>
          </w:tcPr>
          <w:p w14:paraId="239F7E6B"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1.660</w:t>
            </w:r>
          </w:p>
        </w:tc>
      </w:tr>
      <w:tr w:rsidR="007B0725" w:rsidRPr="00E33767" w14:paraId="07E97673" w14:textId="77777777" w:rsidTr="001F4D71">
        <w:trPr>
          <w:trHeight w:val="144"/>
        </w:trPr>
        <w:tc>
          <w:tcPr>
            <w:tcW w:w="0" w:type="auto"/>
            <w:shd w:val="clear" w:color="auto" w:fill="E7E6E6" w:themeFill="background2"/>
            <w:vAlign w:val="center"/>
          </w:tcPr>
          <w:p w14:paraId="776C8B8E"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lastRenderedPageBreak/>
              <w:t>G</w:t>
            </w:r>
          </w:p>
        </w:tc>
        <w:tc>
          <w:tcPr>
            <w:tcW w:w="0" w:type="auto"/>
            <w:shd w:val="clear" w:color="auto" w:fill="E7E6E6" w:themeFill="background2"/>
            <w:vAlign w:val="center"/>
          </w:tcPr>
          <w:p w14:paraId="1A32BDB9" w14:textId="77777777" w:rsidR="007B0725" w:rsidRPr="001F4D71" w:rsidRDefault="007B0725"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Comerț cu ridicata și amănuntul, repararea autovehiculelor și motocicletelor</w:t>
            </w:r>
          </w:p>
        </w:tc>
        <w:tc>
          <w:tcPr>
            <w:tcW w:w="0" w:type="auto"/>
            <w:vAlign w:val="center"/>
          </w:tcPr>
          <w:p w14:paraId="27A534DB"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5.644</w:t>
            </w:r>
          </w:p>
        </w:tc>
      </w:tr>
      <w:tr w:rsidR="007B0725" w:rsidRPr="00E33767" w14:paraId="1F3C4519" w14:textId="77777777" w:rsidTr="001F4D71">
        <w:trPr>
          <w:trHeight w:val="144"/>
        </w:trPr>
        <w:tc>
          <w:tcPr>
            <w:tcW w:w="0" w:type="auto"/>
            <w:shd w:val="clear" w:color="auto" w:fill="E7E6E6" w:themeFill="background2"/>
            <w:vAlign w:val="center"/>
          </w:tcPr>
          <w:p w14:paraId="2271D8CB"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H</w:t>
            </w:r>
          </w:p>
        </w:tc>
        <w:tc>
          <w:tcPr>
            <w:tcW w:w="0" w:type="auto"/>
            <w:shd w:val="clear" w:color="auto" w:fill="E7E6E6" w:themeFill="background2"/>
            <w:vAlign w:val="center"/>
          </w:tcPr>
          <w:p w14:paraId="0496B45F" w14:textId="77777777" w:rsidR="007B0725" w:rsidRPr="001F4D71" w:rsidRDefault="007B0725"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Transport și depozitare</w:t>
            </w:r>
          </w:p>
        </w:tc>
        <w:tc>
          <w:tcPr>
            <w:tcW w:w="0" w:type="auto"/>
            <w:vAlign w:val="center"/>
          </w:tcPr>
          <w:p w14:paraId="24926513"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1.234</w:t>
            </w:r>
          </w:p>
        </w:tc>
      </w:tr>
      <w:tr w:rsidR="007B0725" w:rsidRPr="00E33767" w14:paraId="7C8B18E4" w14:textId="77777777" w:rsidTr="001F4D71">
        <w:trPr>
          <w:trHeight w:val="144"/>
        </w:trPr>
        <w:tc>
          <w:tcPr>
            <w:tcW w:w="0" w:type="auto"/>
            <w:shd w:val="clear" w:color="auto" w:fill="E7E6E6" w:themeFill="background2"/>
            <w:vAlign w:val="center"/>
          </w:tcPr>
          <w:p w14:paraId="66339696"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I</w:t>
            </w:r>
          </w:p>
        </w:tc>
        <w:tc>
          <w:tcPr>
            <w:tcW w:w="0" w:type="auto"/>
            <w:shd w:val="clear" w:color="auto" w:fill="E7E6E6" w:themeFill="background2"/>
            <w:vAlign w:val="center"/>
          </w:tcPr>
          <w:p w14:paraId="6424F5C5" w14:textId="77777777" w:rsidR="007B0725" w:rsidRPr="001F4D71" w:rsidRDefault="007B0725"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Hoteluri și restaurante</w:t>
            </w:r>
          </w:p>
        </w:tc>
        <w:tc>
          <w:tcPr>
            <w:tcW w:w="0" w:type="auto"/>
            <w:vAlign w:val="center"/>
          </w:tcPr>
          <w:p w14:paraId="78F57B60"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1.162</w:t>
            </w:r>
          </w:p>
        </w:tc>
      </w:tr>
      <w:tr w:rsidR="007B0725" w:rsidRPr="00E33767" w14:paraId="3EB295C6" w14:textId="77777777" w:rsidTr="001F4D71">
        <w:trPr>
          <w:trHeight w:val="144"/>
        </w:trPr>
        <w:tc>
          <w:tcPr>
            <w:tcW w:w="0" w:type="auto"/>
            <w:shd w:val="clear" w:color="auto" w:fill="E7E6E6" w:themeFill="background2"/>
            <w:vAlign w:val="center"/>
          </w:tcPr>
          <w:p w14:paraId="7F46EF51"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J</w:t>
            </w:r>
          </w:p>
        </w:tc>
        <w:tc>
          <w:tcPr>
            <w:tcW w:w="0" w:type="auto"/>
            <w:shd w:val="clear" w:color="auto" w:fill="E7E6E6" w:themeFill="background2"/>
            <w:vAlign w:val="center"/>
          </w:tcPr>
          <w:p w14:paraId="5F57E671" w14:textId="77777777" w:rsidR="007B0725" w:rsidRPr="001F4D71" w:rsidRDefault="007B0725"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Informații și comunicații</w:t>
            </w:r>
          </w:p>
        </w:tc>
        <w:tc>
          <w:tcPr>
            <w:tcW w:w="0" w:type="auto"/>
            <w:vAlign w:val="center"/>
          </w:tcPr>
          <w:p w14:paraId="4A306C2B"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479</w:t>
            </w:r>
          </w:p>
        </w:tc>
      </w:tr>
      <w:tr w:rsidR="007B0725" w:rsidRPr="00E33767" w14:paraId="50560F83" w14:textId="77777777" w:rsidTr="001F4D71">
        <w:trPr>
          <w:trHeight w:val="144"/>
        </w:trPr>
        <w:tc>
          <w:tcPr>
            <w:tcW w:w="0" w:type="auto"/>
            <w:shd w:val="clear" w:color="auto" w:fill="E7E6E6" w:themeFill="background2"/>
            <w:vAlign w:val="center"/>
          </w:tcPr>
          <w:p w14:paraId="642892D6"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K</w:t>
            </w:r>
          </w:p>
        </w:tc>
        <w:tc>
          <w:tcPr>
            <w:tcW w:w="0" w:type="auto"/>
            <w:shd w:val="clear" w:color="auto" w:fill="E7E6E6" w:themeFill="background2"/>
            <w:vAlign w:val="center"/>
          </w:tcPr>
          <w:p w14:paraId="039607A5" w14:textId="77777777" w:rsidR="007B0725" w:rsidRPr="001F4D71" w:rsidRDefault="00E061D6"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I</w:t>
            </w:r>
            <w:r w:rsidR="007B0725" w:rsidRPr="001F4D71">
              <w:rPr>
                <w:rFonts w:ascii="Arial Narrow" w:hAnsi="Arial Narrow"/>
                <w:color w:val="000000" w:themeColor="text1"/>
                <w:sz w:val="18"/>
                <w:szCs w:val="18"/>
                <w:lang w:val="ro-RO"/>
              </w:rPr>
              <w:t>ntermedieri financiare și asigurări</w:t>
            </w:r>
          </w:p>
        </w:tc>
        <w:tc>
          <w:tcPr>
            <w:tcW w:w="0" w:type="auto"/>
            <w:vAlign w:val="center"/>
          </w:tcPr>
          <w:p w14:paraId="2DAFE7A2"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242</w:t>
            </w:r>
          </w:p>
        </w:tc>
      </w:tr>
      <w:tr w:rsidR="007B0725" w:rsidRPr="00E33767" w14:paraId="0DF2F906" w14:textId="77777777" w:rsidTr="001F4D71">
        <w:trPr>
          <w:trHeight w:val="144"/>
        </w:trPr>
        <w:tc>
          <w:tcPr>
            <w:tcW w:w="0" w:type="auto"/>
            <w:shd w:val="clear" w:color="auto" w:fill="E7E6E6" w:themeFill="background2"/>
            <w:vAlign w:val="center"/>
          </w:tcPr>
          <w:p w14:paraId="109DF061"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L</w:t>
            </w:r>
          </w:p>
        </w:tc>
        <w:tc>
          <w:tcPr>
            <w:tcW w:w="0" w:type="auto"/>
            <w:shd w:val="clear" w:color="auto" w:fill="E7E6E6" w:themeFill="background2"/>
            <w:vAlign w:val="center"/>
          </w:tcPr>
          <w:p w14:paraId="161B8046" w14:textId="77777777" w:rsidR="007B0725" w:rsidRPr="001F4D71" w:rsidRDefault="007B0725"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Tranzacții imobiliare</w:t>
            </w:r>
          </w:p>
        </w:tc>
        <w:tc>
          <w:tcPr>
            <w:tcW w:w="0" w:type="auto"/>
            <w:vAlign w:val="center"/>
          </w:tcPr>
          <w:p w14:paraId="3814B866"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189</w:t>
            </w:r>
          </w:p>
        </w:tc>
      </w:tr>
      <w:tr w:rsidR="007B0725" w:rsidRPr="00E33767" w14:paraId="68103E6E" w14:textId="77777777" w:rsidTr="001F4D71">
        <w:trPr>
          <w:trHeight w:val="144"/>
        </w:trPr>
        <w:tc>
          <w:tcPr>
            <w:tcW w:w="0" w:type="auto"/>
            <w:shd w:val="clear" w:color="auto" w:fill="E7E6E6" w:themeFill="background2"/>
            <w:vAlign w:val="center"/>
          </w:tcPr>
          <w:p w14:paraId="3D481819"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M</w:t>
            </w:r>
          </w:p>
        </w:tc>
        <w:tc>
          <w:tcPr>
            <w:tcW w:w="0" w:type="auto"/>
            <w:shd w:val="clear" w:color="auto" w:fill="E7E6E6" w:themeFill="background2"/>
            <w:vAlign w:val="center"/>
          </w:tcPr>
          <w:p w14:paraId="11D14469" w14:textId="77777777" w:rsidR="007B0725" w:rsidRPr="001F4D71" w:rsidRDefault="007B0725"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Activități profesionale, științifice și tehnice</w:t>
            </w:r>
          </w:p>
        </w:tc>
        <w:tc>
          <w:tcPr>
            <w:tcW w:w="0" w:type="auto"/>
            <w:vAlign w:val="center"/>
          </w:tcPr>
          <w:p w14:paraId="243A3501"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1.053</w:t>
            </w:r>
          </w:p>
        </w:tc>
      </w:tr>
      <w:tr w:rsidR="007B0725" w:rsidRPr="00E33767" w14:paraId="4B16557F" w14:textId="77777777" w:rsidTr="001F4D71">
        <w:trPr>
          <w:trHeight w:val="144"/>
        </w:trPr>
        <w:tc>
          <w:tcPr>
            <w:tcW w:w="0" w:type="auto"/>
            <w:shd w:val="clear" w:color="auto" w:fill="E7E6E6" w:themeFill="background2"/>
            <w:vAlign w:val="center"/>
          </w:tcPr>
          <w:p w14:paraId="5237DE59"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N</w:t>
            </w:r>
          </w:p>
        </w:tc>
        <w:tc>
          <w:tcPr>
            <w:tcW w:w="0" w:type="auto"/>
            <w:shd w:val="clear" w:color="auto" w:fill="E7E6E6" w:themeFill="background2"/>
            <w:vAlign w:val="center"/>
          </w:tcPr>
          <w:p w14:paraId="4459D4BF" w14:textId="77777777" w:rsidR="007B0725" w:rsidRPr="001F4D71" w:rsidRDefault="007B0725"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Activități de servicii administrative și activități de servicii suport</w:t>
            </w:r>
          </w:p>
        </w:tc>
        <w:tc>
          <w:tcPr>
            <w:tcW w:w="0" w:type="auto"/>
            <w:vAlign w:val="center"/>
          </w:tcPr>
          <w:p w14:paraId="45438A1D"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378</w:t>
            </w:r>
          </w:p>
        </w:tc>
      </w:tr>
      <w:tr w:rsidR="007B0725" w:rsidRPr="00E33767" w14:paraId="08EE6F9D" w14:textId="77777777" w:rsidTr="001F4D71">
        <w:trPr>
          <w:trHeight w:val="144"/>
        </w:trPr>
        <w:tc>
          <w:tcPr>
            <w:tcW w:w="0" w:type="auto"/>
            <w:shd w:val="clear" w:color="auto" w:fill="E7E6E6" w:themeFill="background2"/>
            <w:vAlign w:val="center"/>
          </w:tcPr>
          <w:p w14:paraId="32DAD69C"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O</w:t>
            </w:r>
          </w:p>
        </w:tc>
        <w:tc>
          <w:tcPr>
            <w:tcW w:w="0" w:type="auto"/>
            <w:shd w:val="clear" w:color="auto" w:fill="E7E6E6" w:themeFill="background2"/>
            <w:vAlign w:val="center"/>
          </w:tcPr>
          <w:p w14:paraId="1067E09D" w14:textId="77777777" w:rsidR="007B0725" w:rsidRPr="001F4D71" w:rsidRDefault="007B0725"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Administra</w:t>
            </w:r>
            <w:r w:rsidR="00B57956" w:rsidRPr="001F4D71">
              <w:rPr>
                <w:rFonts w:ascii="Arial Narrow" w:hAnsi="Arial Narrow"/>
                <w:color w:val="000000" w:themeColor="text1"/>
                <w:sz w:val="18"/>
                <w:szCs w:val="18"/>
                <w:lang w:val="ro-RO"/>
              </w:rPr>
              <w:t>ț</w:t>
            </w:r>
            <w:r w:rsidR="00166686" w:rsidRPr="001F4D71">
              <w:rPr>
                <w:rFonts w:ascii="Arial Narrow" w:hAnsi="Arial Narrow"/>
                <w:color w:val="000000" w:themeColor="text1"/>
                <w:sz w:val="18"/>
                <w:szCs w:val="18"/>
                <w:lang w:val="ro-RO"/>
              </w:rPr>
              <w:t>i</w:t>
            </w:r>
            <w:r w:rsidRPr="001F4D71">
              <w:rPr>
                <w:rFonts w:ascii="Arial Narrow" w:hAnsi="Arial Narrow"/>
                <w:color w:val="000000" w:themeColor="text1"/>
                <w:sz w:val="18"/>
                <w:szCs w:val="18"/>
                <w:lang w:val="ro-RO"/>
              </w:rPr>
              <w:t>e publică și apărare</w:t>
            </w:r>
            <w:r w:rsidR="00166686" w:rsidRPr="001F4D71">
              <w:rPr>
                <w:rFonts w:ascii="Arial Narrow" w:hAnsi="Arial Narrow"/>
                <w:color w:val="000000" w:themeColor="text1"/>
                <w:sz w:val="18"/>
                <w:szCs w:val="18"/>
                <w:lang w:val="ro-RO"/>
              </w:rPr>
              <w:t>,</w:t>
            </w:r>
            <w:r w:rsidRPr="001F4D71">
              <w:rPr>
                <w:rFonts w:ascii="Arial Narrow" w:hAnsi="Arial Narrow"/>
                <w:color w:val="000000" w:themeColor="text1"/>
                <w:sz w:val="18"/>
                <w:szCs w:val="18"/>
                <w:lang w:val="ro-RO"/>
              </w:rPr>
              <w:t xml:space="preserve"> asigurări sociale din sistemul public</w:t>
            </w:r>
          </w:p>
        </w:tc>
        <w:tc>
          <w:tcPr>
            <w:tcW w:w="0" w:type="auto"/>
            <w:vAlign w:val="center"/>
          </w:tcPr>
          <w:p w14:paraId="7C209483"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18</w:t>
            </w:r>
          </w:p>
        </w:tc>
      </w:tr>
      <w:tr w:rsidR="007B0725" w:rsidRPr="00E33767" w14:paraId="67B0EC2C" w14:textId="77777777" w:rsidTr="001F4D71">
        <w:trPr>
          <w:trHeight w:val="144"/>
        </w:trPr>
        <w:tc>
          <w:tcPr>
            <w:tcW w:w="0" w:type="auto"/>
            <w:shd w:val="clear" w:color="auto" w:fill="E7E6E6" w:themeFill="background2"/>
            <w:vAlign w:val="center"/>
          </w:tcPr>
          <w:p w14:paraId="3E3C7DA0"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P</w:t>
            </w:r>
          </w:p>
        </w:tc>
        <w:tc>
          <w:tcPr>
            <w:tcW w:w="0" w:type="auto"/>
            <w:shd w:val="clear" w:color="auto" w:fill="E7E6E6" w:themeFill="background2"/>
            <w:vAlign w:val="center"/>
          </w:tcPr>
          <w:p w14:paraId="31AC47AE" w14:textId="77777777" w:rsidR="007B0725" w:rsidRPr="001F4D71" w:rsidRDefault="007B0725"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 xml:space="preserve">Învățământ </w:t>
            </w:r>
          </w:p>
        </w:tc>
        <w:tc>
          <w:tcPr>
            <w:tcW w:w="0" w:type="auto"/>
            <w:vAlign w:val="center"/>
          </w:tcPr>
          <w:p w14:paraId="3946AEE9"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146</w:t>
            </w:r>
          </w:p>
        </w:tc>
      </w:tr>
      <w:tr w:rsidR="007B0725" w:rsidRPr="00E33767" w14:paraId="38180288" w14:textId="77777777" w:rsidTr="001F4D71">
        <w:trPr>
          <w:trHeight w:val="144"/>
        </w:trPr>
        <w:tc>
          <w:tcPr>
            <w:tcW w:w="0" w:type="auto"/>
            <w:shd w:val="clear" w:color="auto" w:fill="E7E6E6" w:themeFill="background2"/>
            <w:vAlign w:val="center"/>
          </w:tcPr>
          <w:p w14:paraId="0961316C"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Q</w:t>
            </w:r>
          </w:p>
        </w:tc>
        <w:tc>
          <w:tcPr>
            <w:tcW w:w="0" w:type="auto"/>
            <w:shd w:val="clear" w:color="auto" w:fill="E7E6E6" w:themeFill="background2"/>
            <w:vAlign w:val="center"/>
          </w:tcPr>
          <w:p w14:paraId="70B1C31D" w14:textId="77777777" w:rsidR="007B0725" w:rsidRPr="001F4D71" w:rsidRDefault="007B0725"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Sănătate și asistență socială</w:t>
            </w:r>
          </w:p>
        </w:tc>
        <w:tc>
          <w:tcPr>
            <w:tcW w:w="0" w:type="auto"/>
            <w:vAlign w:val="center"/>
          </w:tcPr>
          <w:p w14:paraId="6E97294B"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226</w:t>
            </w:r>
          </w:p>
        </w:tc>
      </w:tr>
      <w:tr w:rsidR="007B0725" w:rsidRPr="00E33767" w14:paraId="6D6AA098" w14:textId="77777777" w:rsidTr="001F4D71">
        <w:trPr>
          <w:trHeight w:val="144"/>
        </w:trPr>
        <w:tc>
          <w:tcPr>
            <w:tcW w:w="0" w:type="auto"/>
            <w:shd w:val="clear" w:color="auto" w:fill="E7E6E6" w:themeFill="background2"/>
            <w:vAlign w:val="center"/>
          </w:tcPr>
          <w:p w14:paraId="0C25DE9F"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R</w:t>
            </w:r>
          </w:p>
        </w:tc>
        <w:tc>
          <w:tcPr>
            <w:tcW w:w="0" w:type="auto"/>
            <w:shd w:val="clear" w:color="auto" w:fill="E7E6E6" w:themeFill="background2"/>
            <w:vAlign w:val="center"/>
          </w:tcPr>
          <w:p w14:paraId="23DA2A9E" w14:textId="77777777" w:rsidR="007B0725" w:rsidRPr="001F4D71" w:rsidRDefault="007B0725"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Activități de spectacole, culturale și recreative</w:t>
            </w:r>
          </w:p>
        </w:tc>
        <w:tc>
          <w:tcPr>
            <w:tcW w:w="0" w:type="auto"/>
            <w:vAlign w:val="center"/>
          </w:tcPr>
          <w:p w14:paraId="03A1B35D"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297</w:t>
            </w:r>
          </w:p>
        </w:tc>
      </w:tr>
      <w:tr w:rsidR="007B0725" w:rsidRPr="00E33767" w14:paraId="280427B0" w14:textId="77777777" w:rsidTr="001F4D71">
        <w:trPr>
          <w:trHeight w:val="144"/>
        </w:trPr>
        <w:tc>
          <w:tcPr>
            <w:tcW w:w="0" w:type="auto"/>
            <w:shd w:val="clear" w:color="auto" w:fill="E7E6E6" w:themeFill="background2"/>
            <w:vAlign w:val="center"/>
          </w:tcPr>
          <w:p w14:paraId="2E9FCEB2"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S</w:t>
            </w:r>
          </w:p>
        </w:tc>
        <w:tc>
          <w:tcPr>
            <w:tcW w:w="0" w:type="auto"/>
            <w:shd w:val="clear" w:color="auto" w:fill="E7E6E6" w:themeFill="background2"/>
            <w:vAlign w:val="center"/>
          </w:tcPr>
          <w:p w14:paraId="43C956A9" w14:textId="77777777" w:rsidR="007B0725" w:rsidRPr="001F4D71" w:rsidRDefault="007B0725"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Alte activități de servicii</w:t>
            </w:r>
          </w:p>
        </w:tc>
        <w:tc>
          <w:tcPr>
            <w:tcW w:w="0" w:type="auto"/>
            <w:vAlign w:val="center"/>
          </w:tcPr>
          <w:p w14:paraId="1E0E5CA0"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701</w:t>
            </w:r>
          </w:p>
        </w:tc>
      </w:tr>
      <w:tr w:rsidR="007B0725" w:rsidRPr="00E33767" w14:paraId="405854CC" w14:textId="77777777" w:rsidTr="001F4D71">
        <w:trPr>
          <w:trHeight w:val="144"/>
        </w:trPr>
        <w:tc>
          <w:tcPr>
            <w:tcW w:w="0" w:type="auto"/>
            <w:shd w:val="clear" w:color="auto" w:fill="E7E6E6" w:themeFill="background2"/>
            <w:vAlign w:val="center"/>
          </w:tcPr>
          <w:p w14:paraId="4273624E" w14:textId="77777777" w:rsidR="007B0725" w:rsidRPr="001F4D71" w:rsidRDefault="007B0725" w:rsidP="00C75D47">
            <w:pPr>
              <w:pStyle w:val="Default"/>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T</w:t>
            </w:r>
          </w:p>
        </w:tc>
        <w:tc>
          <w:tcPr>
            <w:tcW w:w="0" w:type="auto"/>
            <w:shd w:val="clear" w:color="auto" w:fill="E7E6E6" w:themeFill="background2"/>
            <w:vAlign w:val="center"/>
          </w:tcPr>
          <w:p w14:paraId="5F8F1C3B" w14:textId="77777777" w:rsidR="007B0725" w:rsidRPr="001F4D71" w:rsidRDefault="007B0725" w:rsidP="001406CB">
            <w:pPr>
              <w:pStyle w:val="Default"/>
              <w:jc w:val="both"/>
              <w:rPr>
                <w:rFonts w:ascii="Arial Narrow" w:hAnsi="Arial Narrow"/>
                <w:color w:val="000000" w:themeColor="text1"/>
                <w:sz w:val="18"/>
                <w:szCs w:val="18"/>
                <w:lang w:val="ro-RO"/>
              </w:rPr>
            </w:pPr>
            <w:r w:rsidRPr="001F4D71">
              <w:rPr>
                <w:rFonts w:ascii="Arial Narrow" w:hAnsi="Arial Narrow"/>
                <w:color w:val="000000" w:themeColor="text1"/>
                <w:sz w:val="18"/>
                <w:szCs w:val="18"/>
                <w:lang w:val="ro-RO"/>
              </w:rPr>
              <w:t>Activități ale gospodăriilor private în calitate de angajator de personal casnic; activități ale gospodăriilor</w:t>
            </w:r>
          </w:p>
        </w:tc>
        <w:tc>
          <w:tcPr>
            <w:tcW w:w="0" w:type="auto"/>
            <w:vAlign w:val="center"/>
          </w:tcPr>
          <w:p w14:paraId="103AF1BB" w14:textId="77777777" w:rsidR="007B0725" w:rsidRPr="00E33767" w:rsidRDefault="007B0725" w:rsidP="001406CB">
            <w:pPr>
              <w:pStyle w:val="Default"/>
              <w:jc w:val="both"/>
              <w:rPr>
                <w:rFonts w:ascii="Arial Narrow" w:hAnsi="Arial Narrow"/>
                <w:sz w:val="18"/>
                <w:szCs w:val="18"/>
                <w:lang w:val="ro-RO"/>
              </w:rPr>
            </w:pPr>
            <w:r w:rsidRPr="00E33767">
              <w:rPr>
                <w:rFonts w:ascii="Arial Narrow" w:hAnsi="Arial Narrow"/>
                <w:sz w:val="18"/>
                <w:szCs w:val="18"/>
                <w:lang w:val="ro-RO"/>
              </w:rPr>
              <w:t>1</w:t>
            </w:r>
          </w:p>
        </w:tc>
      </w:tr>
      <w:tr w:rsidR="007B0725" w:rsidRPr="00E33767" w14:paraId="7CAFCA94" w14:textId="77777777" w:rsidTr="001F4D71">
        <w:trPr>
          <w:trHeight w:val="144"/>
        </w:trPr>
        <w:tc>
          <w:tcPr>
            <w:tcW w:w="0" w:type="auto"/>
            <w:gridSpan w:val="2"/>
            <w:shd w:val="clear" w:color="auto" w:fill="E7E6E6" w:themeFill="background2"/>
            <w:vAlign w:val="center"/>
          </w:tcPr>
          <w:p w14:paraId="17B9E2FD" w14:textId="77777777" w:rsidR="007B0725" w:rsidRPr="001F4D71" w:rsidRDefault="007B0725" w:rsidP="00C75D47">
            <w:pPr>
              <w:pStyle w:val="Default"/>
              <w:rPr>
                <w:rFonts w:ascii="Arial Narrow" w:hAnsi="Arial Narrow"/>
                <w:b/>
                <w:bCs/>
                <w:color w:val="000000" w:themeColor="text1"/>
                <w:sz w:val="18"/>
                <w:szCs w:val="18"/>
                <w:lang w:val="ro-RO"/>
              </w:rPr>
            </w:pPr>
            <w:r w:rsidRPr="001F4D71">
              <w:rPr>
                <w:rFonts w:ascii="Arial Narrow" w:hAnsi="Arial Narrow"/>
                <w:b/>
                <w:bCs/>
                <w:color w:val="000000" w:themeColor="text1"/>
                <w:sz w:val="18"/>
                <w:szCs w:val="18"/>
                <w:lang w:val="ro-RO"/>
              </w:rPr>
              <w:t>TOTAL</w:t>
            </w:r>
          </w:p>
        </w:tc>
        <w:tc>
          <w:tcPr>
            <w:tcW w:w="0" w:type="auto"/>
            <w:vAlign w:val="center"/>
          </w:tcPr>
          <w:p w14:paraId="5145C552" w14:textId="77777777" w:rsidR="007B0725" w:rsidRPr="00E33767" w:rsidRDefault="007B0725" w:rsidP="00C75D47">
            <w:pPr>
              <w:pStyle w:val="Default"/>
              <w:rPr>
                <w:rFonts w:ascii="Arial Narrow" w:hAnsi="Arial Narrow"/>
                <w:b/>
                <w:bCs/>
                <w:sz w:val="18"/>
                <w:szCs w:val="18"/>
                <w:lang w:val="ro-RO"/>
              </w:rPr>
            </w:pPr>
            <w:r w:rsidRPr="00E33767">
              <w:rPr>
                <w:rFonts w:ascii="Arial Narrow" w:hAnsi="Arial Narrow"/>
                <w:b/>
                <w:bCs/>
                <w:sz w:val="18"/>
                <w:szCs w:val="18"/>
                <w:lang w:val="ro-RO"/>
              </w:rPr>
              <w:t>18.770</w:t>
            </w:r>
          </w:p>
        </w:tc>
      </w:tr>
    </w:tbl>
    <w:p w14:paraId="7EFB9044" w14:textId="77777777" w:rsidR="007B0725" w:rsidRPr="001406CB" w:rsidRDefault="007B0725" w:rsidP="00295F94">
      <w:pPr>
        <w:pStyle w:val="Default"/>
        <w:spacing w:after="120"/>
        <w:jc w:val="center"/>
        <w:rPr>
          <w:rFonts w:ascii="Arial Narrow" w:hAnsi="Arial Narrow"/>
          <w:i/>
          <w:iCs/>
          <w:sz w:val="18"/>
          <w:szCs w:val="18"/>
          <w:lang w:val="ro-RO"/>
        </w:rPr>
      </w:pPr>
      <w:r w:rsidRPr="001406CB">
        <w:rPr>
          <w:rFonts w:ascii="Arial Narrow" w:hAnsi="Arial Narrow"/>
          <w:i/>
          <w:iCs/>
          <w:sz w:val="18"/>
          <w:szCs w:val="18"/>
          <w:lang w:val="ro-RO"/>
        </w:rPr>
        <w:t>(Sursa: ONRC, Statistica profesioniștilor existenți (neradiați) la data de 27.08.2021 în județul Botoșani, pe secțiuni de activitate)</w:t>
      </w:r>
    </w:p>
    <w:p w14:paraId="13DA6E54" w14:textId="77777777" w:rsidR="003B411E" w:rsidRPr="00E33767" w:rsidRDefault="000D17B9" w:rsidP="003B411E">
      <w:pPr>
        <w:pStyle w:val="Default"/>
        <w:spacing w:after="120"/>
        <w:jc w:val="both"/>
        <w:rPr>
          <w:rFonts w:ascii="Arial Narrow" w:hAnsi="Arial Narrow"/>
          <w:sz w:val="23"/>
          <w:szCs w:val="23"/>
          <w:lang w:val="ro-RO"/>
        </w:rPr>
      </w:pPr>
      <w:r w:rsidRPr="001F4D71">
        <w:rPr>
          <w:rFonts w:ascii="Arial Narrow" w:hAnsi="Arial Narrow"/>
          <w:sz w:val="23"/>
          <w:szCs w:val="23"/>
          <w:lang w:val="ro-RO"/>
        </w:rPr>
        <w:t xml:space="preserve">Din </w:t>
      </w:r>
      <w:r w:rsidR="001F4D71" w:rsidRPr="001F4D71">
        <w:rPr>
          <w:rFonts w:ascii="Arial Narrow" w:hAnsi="Arial Narrow"/>
          <w:sz w:val="23"/>
          <w:szCs w:val="23"/>
          <w:lang w:val="ro-RO"/>
        </w:rPr>
        <w:t xml:space="preserve">perspectiva posibilităților </w:t>
      </w:r>
      <w:r w:rsidRPr="001F4D71">
        <w:rPr>
          <w:rFonts w:ascii="Arial Narrow" w:hAnsi="Arial Narrow"/>
          <w:sz w:val="23"/>
          <w:szCs w:val="23"/>
          <w:lang w:val="ro-RO"/>
        </w:rPr>
        <w:t xml:space="preserve">de dezvoltare viitoare a economiei, </w:t>
      </w:r>
      <w:r w:rsidR="0051705E" w:rsidRPr="001F4D71">
        <w:rPr>
          <w:rFonts w:ascii="Arial Narrow" w:hAnsi="Arial Narrow"/>
          <w:sz w:val="23"/>
          <w:szCs w:val="23"/>
          <w:lang w:val="ro-RO"/>
        </w:rPr>
        <w:t>zona</w:t>
      </w:r>
      <w:r w:rsidRPr="001F4D71">
        <w:rPr>
          <w:rFonts w:ascii="Arial Narrow" w:hAnsi="Arial Narrow"/>
          <w:sz w:val="23"/>
          <w:szCs w:val="23"/>
          <w:lang w:val="ro-RO"/>
        </w:rPr>
        <w:t xml:space="preserve"> dispune de numeroase oportunit</w:t>
      </w:r>
      <w:r w:rsidR="0051705E" w:rsidRPr="001F4D71">
        <w:rPr>
          <w:rFonts w:ascii="Arial Narrow" w:hAnsi="Arial Narrow"/>
          <w:sz w:val="23"/>
          <w:szCs w:val="23"/>
          <w:lang w:val="ro-RO"/>
        </w:rPr>
        <w:t>ăț</w:t>
      </w:r>
      <w:r w:rsidRPr="001F4D71">
        <w:rPr>
          <w:rFonts w:ascii="Arial Narrow" w:hAnsi="Arial Narrow"/>
          <w:sz w:val="23"/>
          <w:szCs w:val="23"/>
          <w:lang w:val="ro-RO"/>
        </w:rPr>
        <w:t>i (energii regenerabile, poten</w:t>
      </w:r>
      <w:r w:rsidR="0051705E" w:rsidRPr="001F4D71">
        <w:rPr>
          <w:rFonts w:ascii="Arial Narrow" w:hAnsi="Arial Narrow"/>
          <w:sz w:val="23"/>
          <w:szCs w:val="23"/>
          <w:lang w:val="ro-RO"/>
        </w:rPr>
        <w:t>ț</w:t>
      </w:r>
      <w:r w:rsidRPr="001F4D71">
        <w:rPr>
          <w:rFonts w:ascii="Arial Narrow" w:hAnsi="Arial Narrow"/>
          <w:sz w:val="23"/>
          <w:szCs w:val="23"/>
          <w:lang w:val="ro-RO"/>
        </w:rPr>
        <w:t xml:space="preserve">ial agricol </w:t>
      </w:r>
      <w:r w:rsidR="001F4D71">
        <w:rPr>
          <w:rFonts w:ascii="Arial Narrow" w:hAnsi="Arial Narrow"/>
          <w:sz w:val="23"/>
          <w:szCs w:val="23"/>
          <w:lang w:val="ro-RO"/>
        </w:rPr>
        <w:t>ș</w:t>
      </w:r>
      <w:r w:rsidRPr="001F4D71">
        <w:rPr>
          <w:rFonts w:ascii="Arial Narrow" w:hAnsi="Arial Narrow"/>
          <w:sz w:val="23"/>
          <w:szCs w:val="23"/>
          <w:lang w:val="ro-RO"/>
        </w:rPr>
        <w:t>i zootehnic</w:t>
      </w:r>
      <w:r w:rsidRPr="00E33767">
        <w:rPr>
          <w:rFonts w:ascii="Arial Narrow" w:hAnsi="Arial Narrow"/>
          <w:sz w:val="23"/>
          <w:szCs w:val="23"/>
          <w:lang w:val="ro-RO"/>
        </w:rPr>
        <w:t xml:space="preserve"> ridicat)</w:t>
      </w:r>
      <w:r w:rsidR="0051705E" w:rsidRPr="00E33767">
        <w:rPr>
          <w:rFonts w:ascii="Arial Narrow" w:hAnsi="Arial Narrow"/>
          <w:sz w:val="23"/>
          <w:szCs w:val="23"/>
          <w:lang w:val="ro-RO"/>
        </w:rPr>
        <w:t xml:space="preserve"> însă în același timp se confrunt</w:t>
      </w:r>
      <w:r w:rsidR="00427E1C" w:rsidRPr="00E33767">
        <w:rPr>
          <w:rFonts w:ascii="Arial Narrow" w:hAnsi="Arial Narrow"/>
          <w:sz w:val="23"/>
          <w:szCs w:val="23"/>
          <w:lang w:val="ro-RO"/>
        </w:rPr>
        <w:t>ă</w:t>
      </w:r>
      <w:r w:rsidR="0051705E" w:rsidRPr="00E33767">
        <w:rPr>
          <w:rFonts w:ascii="Arial Narrow" w:hAnsi="Arial Narrow"/>
          <w:sz w:val="23"/>
          <w:szCs w:val="23"/>
          <w:lang w:val="ro-RO"/>
        </w:rPr>
        <w:t xml:space="preserve"> </w:t>
      </w:r>
      <w:r w:rsidR="00E941DA">
        <w:rPr>
          <w:rFonts w:ascii="Arial Narrow" w:hAnsi="Arial Narrow"/>
          <w:sz w:val="23"/>
          <w:szCs w:val="23"/>
          <w:lang w:val="ro-RO"/>
        </w:rPr>
        <w:t>ș</w:t>
      </w:r>
      <w:r w:rsidR="0051705E" w:rsidRPr="00E33767">
        <w:rPr>
          <w:rFonts w:ascii="Arial Narrow" w:hAnsi="Arial Narrow"/>
          <w:sz w:val="23"/>
          <w:szCs w:val="23"/>
          <w:lang w:val="ro-RO"/>
        </w:rPr>
        <w:t>i cu o serie de limitări</w:t>
      </w:r>
      <w:r w:rsidR="00427E1C" w:rsidRPr="00E33767">
        <w:rPr>
          <w:rFonts w:ascii="Arial Narrow" w:hAnsi="Arial Narrow"/>
          <w:sz w:val="23"/>
          <w:szCs w:val="23"/>
          <w:lang w:val="ro-RO"/>
        </w:rPr>
        <w:t xml:space="preserve">. </w:t>
      </w:r>
      <w:r w:rsidR="004663E2" w:rsidRPr="00E33767">
        <w:rPr>
          <w:rFonts w:ascii="Arial Narrow" w:hAnsi="Arial Narrow"/>
          <w:sz w:val="23"/>
          <w:szCs w:val="23"/>
          <w:lang w:val="ro-RO"/>
        </w:rPr>
        <w:t>C</w:t>
      </w:r>
      <w:r w:rsidR="007C2847" w:rsidRPr="00E33767">
        <w:rPr>
          <w:rFonts w:ascii="Arial Narrow" w:hAnsi="Arial Narrow"/>
          <w:sz w:val="23"/>
          <w:szCs w:val="23"/>
          <w:lang w:val="ro-RO"/>
        </w:rPr>
        <w:t xml:space="preserve">onform </w:t>
      </w:r>
      <w:r w:rsidR="007C2847" w:rsidRPr="00616D67">
        <w:rPr>
          <w:rFonts w:ascii="Arial Narrow" w:hAnsi="Arial Narrow"/>
          <w:i/>
          <w:iCs/>
          <w:sz w:val="23"/>
          <w:szCs w:val="23"/>
          <w:lang w:val="ro-RO"/>
        </w:rPr>
        <w:t>Strategiei de dezvoltare socio-economic</w:t>
      </w:r>
      <w:r w:rsidR="00347D9E" w:rsidRPr="00616D67">
        <w:rPr>
          <w:rFonts w:ascii="Arial Narrow" w:hAnsi="Arial Narrow"/>
          <w:i/>
          <w:iCs/>
          <w:sz w:val="23"/>
          <w:szCs w:val="23"/>
          <w:lang w:val="ro-RO"/>
        </w:rPr>
        <w:t>ă</w:t>
      </w:r>
      <w:r w:rsidR="007C2847" w:rsidRPr="00616D67">
        <w:rPr>
          <w:rFonts w:ascii="Arial Narrow" w:hAnsi="Arial Narrow"/>
          <w:i/>
          <w:iCs/>
          <w:sz w:val="23"/>
          <w:szCs w:val="23"/>
          <w:lang w:val="ro-RO"/>
        </w:rPr>
        <w:t xml:space="preserve"> a jude</w:t>
      </w:r>
      <w:r w:rsidR="00E061D6" w:rsidRPr="00616D67">
        <w:rPr>
          <w:rFonts w:ascii="Arial Narrow" w:hAnsi="Arial Narrow"/>
          <w:i/>
          <w:iCs/>
          <w:sz w:val="23"/>
          <w:szCs w:val="23"/>
          <w:lang w:val="ro-RO"/>
        </w:rPr>
        <w:t>ț</w:t>
      </w:r>
      <w:r w:rsidR="007C2847" w:rsidRPr="00616D67">
        <w:rPr>
          <w:rFonts w:ascii="Arial Narrow" w:hAnsi="Arial Narrow"/>
          <w:i/>
          <w:iCs/>
          <w:sz w:val="23"/>
          <w:szCs w:val="23"/>
          <w:lang w:val="ro-RO"/>
        </w:rPr>
        <w:t>ului Boto</w:t>
      </w:r>
      <w:r w:rsidR="004663E2" w:rsidRPr="00616D67">
        <w:rPr>
          <w:rFonts w:ascii="Arial Narrow" w:hAnsi="Arial Narrow"/>
          <w:i/>
          <w:iCs/>
          <w:sz w:val="23"/>
          <w:szCs w:val="23"/>
          <w:lang w:val="ro-RO"/>
        </w:rPr>
        <w:t>ș</w:t>
      </w:r>
      <w:r w:rsidR="007C2847" w:rsidRPr="00616D67">
        <w:rPr>
          <w:rFonts w:ascii="Arial Narrow" w:hAnsi="Arial Narrow"/>
          <w:i/>
          <w:iCs/>
          <w:sz w:val="23"/>
          <w:szCs w:val="23"/>
          <w:lang w:val="ro-RO"/>
        </w:rPr>
        <w:t>ani</w:t>
      </w:r>
      <w:r w:rsidR="00B274D1">
        <w:rPr>
          <w:rFonts w:ascii="Arial Narrow" w:hAnsi="Arial Narrow"/>
          <w:i/>
          <w:iCs/>
          <w:sz w:val="23"/>
          <w:szCs w:val="23"/>
          <w:lang w:val="ro-RO"/>
        </w:rPr>
        <w:t xml:space="preserve"> (2014)</w:t>
      </w:r>
      <w:r w:rsidR="007C2847" w:rsidRPr="00E33767">
        <w:rPr>
          <w:rFonts w:ascii="Arial Narrow" w:hAnsi="Arial Narrow"/>
          <w:sz w:val="23"/>
          <w:szCs w:val="23"/>
          <w:lang w:val="ro-RO"/>
        </w:rPr>
        <w:t>, principala problem</w:t>
      </w:r>
      <w:r w:rsidR="004663E2" w:rsidRPr="00E33767">
        <w:rPr>
          <w:rFonts w:ascii="Arial Narrow" w:hAnsi="Arial Narrow"/>
          <w:sz w:val="23"/>
          <w:szCs w:val="23"/>
          <w:lang w:val="ro-RO"/>
        </w:rPr>
        <w:t>ă</w:t>
      </w:r>
      <w:r w:rsidR="007C2847" w:rsidRPr="00E33767">
        <w:rPr>
          <w:rFonts w:ascii="Arial Narrow" w:hAnsi="Arial Narrow"/>
          <w:sz w:val="23"/>
          <w:szCs w:val="23"/>
          <w:lang w:val="ro-RO"/>
        </w:rPr>
        <w:t xml:space="preserve"> o constituie competitivitatea sc</w:t>
      </w:r>
      <w:r w:rsidR="00E061D6">
        <w:rPr>
          <w:rFonts w:ascii="Arial Narrow" w:hAnsi="Arial Narrow"/>
          <w:sz w:val="23"/>
          <w:szCs w:val="23"/>
          <w:lang w:val="ro-RO"/>
        </w:rPr>
        <w:t>ă</w:t>
      </w:r>
      <w:r w:rsidR="007C2847" w:rsidRPr="00E33767">
        <w:rPr>
          <w:rFonts w:ascii="Arial Narrow" w:hAnsi="Arial Narrow"/>
          <w:sz w:val="23"/>
          <w:szCs w:val="23"/>
          <w:lang w:val="ro-RO"/>
        </w:rPr>
        <w:t>zut</w:t>
      </w:r>
      <w:r w:rsidR="00D96574" w:rsidRPr="00E33767">
        <w:rPr>
          <w:rFonts w:ascii="Arial Narrow" w:hAnsi="Arial Narrow"/>
          <w:sz w:val="23"/>
          <w:szCs w:val="23"/>
          <w:lang w:val="ro-RO"/>
        </w:rPr>
        <w:t>ă</w:t>
      </w:r>
      <w:r w:rsidR="007C2847" w:rsidRPr="00E33767">
        <w:rPr>
          <w:rFonts w:ascii="Arial Narrow" w:hAnsi="Arial Narrow"/>
          <w:sz w:val="23"/>
          <w:szCs w:val="23"/>
          <w:lang w:val="ro-RO"/>
        </w:rPr>
        <w:t xml:space="preserve"> a mediului economic</w:t>
      </w:r>
      <w:r w:rsidR="00D96574" w:rsidRPr="00E33767">
        <w:rPr>
          <w:rFonts w:ascii="Arial Narrow" w:hAnsi="Arial Narrow"/>
          <w:sz w:val="23"/>
          <w:szCs w:val="23"/>
          <w:lang w:val="ro-RO"/>
        </w:rPr>
        <w:t>, prin prisma produc</w:t>
      </w:r>
      <w:r w:rsidR="00E061D6">
        <w:rPr>
          <w:rFonts w:ascii="Arial Narrow" w:hAnsi="Arial Narrow"/>
          <w:sz w:val="23"/>
          <w:szCs w:val="23"/>
          <w:lang w:val="ro-RO"/>
        </w:rPr>
        <w:t>t</w:t>
      </w:r>
      <w:r w:rsidR="00D96574" w:rsidRPr="00E33767">
        <w:rPr>
          <w:rFonts w:ascii="Arial Narrow" w:hAnsi="Arial Narrow"/>
          <w:sz w:val="23"/>
          <w:szCs w:val="23"/>
          <w:lang w:val="ro-RO"/>
        </w:rPr>
        <w:t xml:space="preserve">ivității reduse a muncii </w:t>
      </w:r>
      <w:r w:rsidR="004663E2" w:rsidRPr="00E33767">
        <w:rPr>
          <w:rFonts w:ascii="Arial Narrow" w:hAnsi="Arial Narrow"/>
          <w:sz w:val="23"/>
          <w:szCs w:val="23"/>
          <w:lang w:val="ro-RO"/>
        </w:rPr>
        <w:t>(</w:t>
      </w:r>
      <w:r w:rsidR="007C2847" w:rsidRPr="00E33767">
        <w:rPr>
          <w:rFonts w:ascii="Arial Narrow" w:hAnsi="Arial Narrow"/>
          <w:sz w:val="23"/>
          <w:szCs w:val="23"/>
          <w:lang w:val="ro-RO"/>
        </w:rPr>
        <w:t>inferioară mediei naționale cu 30%</w:t>
      </w:r>
      <w:r w:rsidR="004663E2" w:rsidRPr="00E33767">
        <w:rPr>
          <w:rFonts w:ascii="Arial Narrow" w:hAnsi="Arial Narrow"/>
          <w:sz w:val="23"/>
          <w:szCs w:val="23"/>
          <w:lang w:val="ro-RO"/>
        </w:rPr>
        <w:t>)</w:t>
      </w:r>
      <w:r w:rsidR="007C2847" w:rsidRPr="00E33767">
        <w:rPr>
          <w:rFonts w:ascii="Arial Narrow" w:hAnsi="Arial Narrow"/>
          <w:sz w:val="23"/>
          <w:szCs w:val="23"/>
          <w:lang w:val="ro-RO"/>
        </w:rPr>
        <w:t>. Nivelul sc</w:t>
      </w:r>
      <w:r w:rsidR="00DF68EF" w:rsidRPr="00E33767">
        <w:rPr>
          <w:rFonts w:ascii="Arial Narrow" w:hAnsi="Arial Narrow"/>
          <w:sz w:val="23"/>
          <w:szCs w:val="23"/>
          <w:lang w:val="ro-RO"/>
        </w:rPr>
        <w:t>ă</w:t>
      </w:r>
      <w:r w:rsidR="007C2847" w:rsidRPr="00E33767">
        <w:rPr>
          <w:rFonts w:ascii="Arial Narrow" w:hAnsi="Arial Narrow"/>
          <w:sz w:val="23"/>
          <w:szCs w:val="23"/>
          <w:lang w:val="ro-RO"/>
        </w:rPr>
        <w:t>zut al productivit</w:t>
      </w:r>
      <w:r w:rsidR="00DF68EF" w:rsidRPr="00E33767">
        <w:rPr>
          <w:rFonts w:ascii="Arial Narrow" w:hAnsi="Arial Narrow"/>
          <w:sz w:val="23"/>
          <w:szCs w:val="23"/>
          <w:lang w:val="ro-RO"/>
        </w:rPr>
        <w:t>ăț</w:t>
      </w:r>
      <w:r w:rsidR="007C2847" w:rsidRPr="00E33767">
        <w:rPr>
          <w:rFonts w:ascii="Arial Narrow" w:hAnsi="Arial Narrow"/>
          <w:sz w:val="23"/>
          <w:szCs w:val="23"/>
          <w:lang w:val="ro-RO"/>
        </w:rPr>
        <w:t>ii se datoreaz</w:t>
      </w:r>
      <w:r w:rsidR="00DF68EF" w:rsidRPr="00E33767">
        <w:rPr>
          <w:rFonts w:ascii="Arial Narrow" w:hAnsi="Arial Narrow"/>
          <w:sz w:val="23"/>
          <w:szCs w:val="23"/>
          <w:lang w:val="ro-RO"/>
        </w:rPr>
        <w:t>ă</w:t>
      </w:r>
      <w:r w:rsidR="007C2847" w:rsidRPr="00E33767">
        <w:rPr>
          <w:rFonts w:ascii="Arial Narrow" w:hAnsi="Arial Narrow"/>
          <w:sz w:val="23"/>
          <w:szCs w:val="23"/>
          <w:lang w:val="ro-RO"/>
        </w:rPr>
        <w:t xml:space="preserve"> </w:t>
      </w:r>
      <w:r w:rsidR="00CC2B77" w:rsidRPr="00E33767">
        <w:rPr>
          <w:rFonts w:ascii="Arial Narrow" w:hAnsi="Arial Narrow"/>
          <w:sz w:val="23"/>
          <w:szCs w:val="23"/>
          <w:lang w:val="ro-RO"/>
        </w:rPr>
        <w:t xml:space="preserve">integrării deficitare a componentei de </w:t>
      </w:r>
      <w:r w:rsidR="007C2847" w:rsidRPr="00E33767">
        <w:rPr>
          <w:rFonts w:ascii="Arial Narrow" w:hAnsi="Arial Narrow"/>
          <w:sz w:val="23"/>
          <w:szCs w:val="23"/>
          <w:lang w:val="ro-RO"/>
        </w:rPr>
        <w:t>cercetare, dezvoltare tehnologic</w:t>
      </w:r>
      <w:r w:rsidR="00DF68EF" w:rsidRPr="00E33767">
        <w:rPr>
          <w:rFonts w:ascii="Arial Narrow" w:hAnsi="Arial Narrow"/>
          <w:sz w:val="23"/>
          <w:szCs w:val="23"/>
          <w:lang w:val="ro-RO"/>
        </w:rPr>
        <w:t>ă</w:t>
      </w:r>
      <w:r w:rsidR="007C2847" w:rsidRPr="00E33767">
        <w:rPr>
          <w:rFonts w:ascii="Arial Narrow" w:hAnsi="Arial Narrow"/>
          <w:sz w:val="23"/>
          <w:szCs w:val="23"/>
          <w:lang w:val="ro-RO"/>
        </w:rPr>
        <w:t xml:space="preserve"> </w:t>
      </w:r>
      <w:r w:rsidR="00DF68EF" w:rsidRPr="00E33767">
        <w:rPr>
          <w:rFonts w:ascii="Arial Narrow" w:hAnsi="Arial Narrow"/>
          <w:sz w:val="23"/>
          <w:szCs w:val="23"/>
          <w:lang w:val="ro-RO"/>
        </w:rPr>
        <w:t>și</w:t>
      </w:r>
      <w:r w:rsidR="007C2847" w:rsidRPr="00E33767">
        <w:rPr>
          <w:rFonts w:ascii="Arial Narrow" w:hAnsi="Arial Narrow"/>
          <w:sz w:val="23"/>
          <w:szCs w:val="23"/>
          <w:lang w:val="ro-RO"/>
        </w:rPr>
        <w:t xml:space="preserve"> inovare</w:t>
      </w:r>
      <w:r w:rsidR="00CC2B77" w:rsidRPr="00E33767">
        <w:rPr>
          <w:rFonts w:ascii="Arial Narrow" w:hAnsi="Arial Narrow"/>
          <w:sz w:val="23"/>
          <w:szCs w:val="23"/>
          <w:lang w:val="ro-RO"/>
        </w:rPr>
        <w:t>.</w:t>
      </w:r>
      <w:r w:rsidR="007C2847" w:rsidRPr="00E33767">
        <w:rPr>
          <w:rFonts w:ascii="Arial Narrow" w:hAnsi="Arial Narrow"/>
          <w:sz w:val="23"/>
          <w:szCs w:val="23"/>
          <w:lang w:val="ro-RO"/>
        </w:rPr>
        <w:t xml:space="preserve"> Dezvoltarea limitat</w:t>
      </w:r>
      <w:r w:rsidR="00461AD6" w:rsidRPr="00E33767">
        <w:rPr>
          <w:rFonts w:ascii="Arial Narrow" w:hAnsi="Arial Narrow"/>
          <w:sz w:val="23"/>
          <w:szCs w:val="23"/>
          <w:lang w:val="ro-RO"/>
        </w:rPr>
        <w:t xml:space="preserve">ă </w:t>
      </w:r>
      <w:r w:rsidR="007C2847" w:rsidRPr="00E33767">
        <w:rPr>
          <w:rFonts w:ascii="Arial Narrow" w:hAnsi="Arial Narrow"/>
          <w:sz w:val="23"/>
          <w:szCs w:val="23"/>
          <w:lang w:val="ro-RO"/>
        </w:rPr>
        <w:t>a tehnologiei informa</w:t>
      </w:r>
      <w:r w:rsidR="00461AD6" w:rsidRPr="00E33767">
        <w:rPr>
          <w:rFonts w:ascii="Arial Narrow" w:hAnsi="Arial Narrow"/>
          <w:sz w:val="23"/>
          <w:szCs w:val="23"/>
          <w:lang w:val="ro-RO"/>
        </w:rPr>
        <w:t>ț</w:t>
      </w:r>
      <w:r w:rsidR="007C2847" w:rsidRPr="00E33767">
        <w:rPr>
          <w:rFonts w:ascii="Arial Narrow" w:hAnsi="Arial Narrow"/>
          <w:sz w:val="23"/>
          <w:szCs w:val="23"/>
          <w:lang w:val="ro-RO"/>
        </w:rPr>
        <w:t xml:space="preserve">iei </w:t>
      </w:r>
      <w:r w:rsidR="00461AD6" w:rsidRPr="00E33767">
        <w:rPr>
          <w:rFonts w:ascii="Arial Narrow" w:hAnsi="Arial Narrow"/>
          <w:sz w:val="23"/>
          <w:szCs w:val="23"/>
          <w:lang w:val="ro-RO"/>
        </w:rPr>
        <w:t>ș</w:t>
      </w:r>
      <w:r w:rsidR="007C2847" w:rsidRPr="00E33767">
        <w:rPr>
          <w:rFonts w:ascii="Arial Narrow" w:hAnsi="Arial Narrow"/>
          <w:sz w:val="23"/>
          <w:szCs w:val="23"/>
          <w:lang w:val="ro-RO"/>
        </w:rPr>
        <w:t>i comunica</w:t>
      </w:r>
      <w:r w:rsidR="00461AD6" w:rsidRPr="00E33767">
        <w:rPr>
          <w:rFonts w:ascii="Arial Narrow" w:hAnsi="Arial Narrow"/>
          <w:sz w:val="23"/>
          <w:szCs w:val="23"/>
          <w:lang w:val="ro-RO"/>
        </w:rPr>
        <w:t>ț</w:t>
      </w:r>
      <w:r w:rsidR="007C2847" w:rsidRPr="00E33767">
        <w:rPr>
          <w:rFonts w:ascii="Arial Narrow" w:hAnsi="Arial Narrow"/>
          <w:sz w:val="23"/>
          <w:szCs w:val="23"/>
          <w:lang w:val="ro-RO"/>
        </w:rPr>
        <w:t>iilor, c</w:t>
      </w:r>
      <w:r w:rsidR="00461AD6" w:rsidRPr="00E33767">
        <w:rPr>
          <w:rFonts w:ascii="Arial Narrow" w:hAnsi="Arial Narrow"/>
          <w:sz w:val="23"/>
          <w:szCs w:val="23"/>
          <w:lang w:val="ro-RO"/>
        </w:rPr>
        <w:t>â</w:t>
      </w:r>
      <w:r w:rsidR="007C2847" w:rsidRPr="00E33767">
        <w:rPr>
          <w:rFonts w:ascii="Arial Narrow" w:hAnsi="Arial Narrow"/>
          <w:sz w:val="23"/>
          <w:szCs w:val="23"/>
          <w:lang w:val="ro-RO"/>
        </w:rPr>
        <w:t xml:space="preserve">t </w:t>
      </w:r>
      <w:r w:rsidR="00461AD6" w:rsidRPr="00E33767">
        <w:rPr>
          <w:rFonts w:ascii="Arial Narrow" w:hAnsi="Arial Narrow"/>
          <w:sz w:val="23"/>
          <w:szCs w:val="23"/>
          <w:lang w:val="ro-RO"/>
        </w:rPr>
        <w:t>ș</w:t>
      </w:r>
      <w:r w:rsidR="007C2847" w:rsidRPr="00E33767">
        <w:rPr>
          <w:rFonts w:ascii="Arial Narrow" w:hAnsi="Arial Narrow"/>
          <w:sz w:val="23"/>
          <w:szCs w:val="23"/>
          <w:lang w:val="ro-RO"/>
        </w:rPr>
        <w:t>i gradul redus de penetrare a serviciilor de internet (</w:t>
      </w:r>
      <w:r w:rsidR="00461AD6" w:rsidRPr="00E33767">
        <w:rPr>
          <w:rFonts w:ascii="Arial Narrow" w:hAnsi="Arial Narrow"/>
          <w:sz w:val="23"/>
          <w:szCs w:val="23"/>
          <w:lang w:val="ro-RO"/>
        </w:rPr>
        <w:t>î</w:t>
      </w:r>
      <w:r w:rsidR="007C2847" w:rsidRPr="00E33767">
        <w:rPr>
          <w:rFonts w:ascii="Arial Narrow" w:hAnsi="Arial Narrow"/>
          <w:sz w:val="23"/>
          <w:szCs w:val="23"/>
          <w:lang w:val="ro-RO"/>
        </w:rPr>
        <w:t xml:space="preserve">n special in mediul rural) constituie obstacole </w:t>
      </w:r>
      <w:r w:rsidR="00461AD6" w:rsidRPr="00E33767">
        <w:rPr>
          <w:rFonts w:ascii="Arial Narrow" w:hAnsi="Arial Narrow"/>
          <w:sz w:val="23"/>
          <w:szCs w:val="23"/>
          <w:lang w:val="ro-RO"/>
        </w:rPr>
        <w:t>î</w:t>
      </w:r>
      <w:r w:rsidR="007C2847" w:rsidRPr="00E33767">
        <w:rPr>
          <w:rFonts w:ascii="Arial Narrow" w:hAnsi="Arial Narrow"/>
          <w:sz w:val="23"/>
          <w:szCs w:val="23"/>
          <w:lang w:val="ro-RO"/>
        </w:rPr>
        <w:t>n tranzi</w:t>
      </w:r>
      <w:r w:rsidR="00461AD6" w:rsidRPr="00E33767">
        <w:rPr>
          <w:rFonts w:ascii="Arial Narrow" w:hAnsi="Arial Narrow"/>
          <w:sz w:val="23"/>
          <w:szCs w:val="23"/>
          <w:lang w:val="ro-RO"/>
        </w:rPr>
        <w:t>ț</w:t>
      </w:r>
      <w:r w:rsidR="007C2847" w:rsidRPr="00E33767">
        <w:rPr>
          <w:rFonts w:ascii="Arial Narrow" w:hAnsi="Arial Narrow"/>
          <w:sz w:val="23"/>
          <w:szCs w:val="23"/>
          <w:lang w:val="ro-RO"/>
        </w:rPr>
        <w:t>ia c</w:t>
      </w:r>
      <w:r w:rsidR="00461AD6" w:rsidRPr="00E33767">
        <w:rPr>
          <w:rFonts w:ascii="Arial Narrow" w:hAnsi="Arial Narrow"/>
          <w:sz w:val="23"/>
          <w:szCs w:val="23"/>
          <w:lang w:val="ro-RO"/>
        </w:rPr>
        <w:t>ă</w:t>
      </w:r>
      <w:r w:rsidR="007C2847" w:rsidRPr="00E33767">
        <w:rPr>
          <w:rFonts w:ascii="Arial Narrow" w:hAnsi="Arial Narrow"/>
          <w:sz w:val="23"/>
          <w:szCs w:val="23"/>
          <w:lang w:val="ro-RO"/>
        </w:rPr>
        <w:t>tre economia cunoa</w:t>
      </w:r>
      <w:r w:rsidR="00461AD6" w:rsidRPr="00E33767">
        <w:rPr>
          <w:rFonts w:ascii="Arial Narrow" w:hAnsi="Arial Narrow"/>
          <w:sz w:val="23"/>
          <w:szCs w:val="23"/>
          <w:lang w:val="ro-RO"/>
        </w:rPr>
        <w:t>ș</w:t>
      </w:r>
      <w:r w:rsidR="007C2847" w:rsidRPr="00E33767">
        <w:rPr>
          <w:rFonts w:ascii="Arial Narrow" w:hAnsi="Arial Narrow"/>
          <w:sz w:val="23"/>
          <w:szCs w:val="23"/>
          <w:lang w:val="ro-RO"/>
        </w:rPr>
        <w:t xml:space="preserve">terii. </w:t>
      </w:r>
      <w:r w:rsidR="00C10507" w:rsidRPr="00E33767">
        <w:rPr>
          <w:rFonts w:ascii="Arial Narrow" w:hAnsi="Arial Narrow"/>
          <w:sz w:val="23"/>
          <w:szCs w:val="23"/>
          <w:lang w:val="ro-RO"/>
        </w:rPr>
        <w:t>Acestea, coroborate cu deficiențele de infrastructură</w:t>
      </w:r>
      <w:r w:rsidR="00F57624" w:rsidRPr="00E33767">
        <w:rPr>
          <w:rFonts w:ascii="Arial Narrow" w:hAnsi="Arial Narrow"/>
          <w:sz w:val="23"/>
          <w:szCs w:val="23"/>
          <w:lang w:val="ro-RO"/>
        </w:rPr>
        <w:t xml:space="preserve"> fizică</w:t>
      </w:r>
      <w:r w:rsidR="00C10507" w:rsidRPr="00E33767">
        <w:rPr>
          <w:rFonts w:ascii="Arial Narrow" w:hAnsi="Arial Narrow"/>
          <w:sz w:val="23"/>
          <w:szCs w:val="23"/>
          <w:lang w:val="ro-RO"/>
        </w:rPr>
        <w:t xml:space="preserve"> și </w:t>
      </w:r>
      <w:r w:rsidR="00F71CDB" w:rsidRPr="00E33767">
        <w:rPr>
          <w:rFonts w:ascii="Arial Narrow" w:hAnsi="Arial Narrow"/>
          <w:sz w:val="23"/>
          <w:szCs w:val="23"/>
          <w:lang w:val="ro-RO"/>
        </w:rPr>
        <w:t xml:space="preserve">capital uman (populație îmbătrânită, cu un nivel </w:t>
      </w:r>
      <w:r w:rsidR="00B274D1">
        <w:rPr>
          <w:rFonts w:ascii="Arial Narrow" w:hAnsi="Arial Narrow"/>
          <w:sz w:val="23"/>
          <w:szCs w:val="23"/>
          <w:lang w:val="ro-RO"/>
        </w:rPr>
        <w:t>mediu</w:t>
      </w:r>
      <w:r w:rsidR="00F71CDB" w:rsidRPr="00E33767">
        <w:rPr>
          <w:rFonts w:ascii="Arial Narrow" w:hAnsi="Arial Narrow"/>
          <w:sz w:val="23"/>
          <w:szCs w:val="23"/>
          <w:lang w:val="ro-RO"/>
        </w:rPr>
        <w:t xml:space="preserve"> de pregătire</w:t>
      </w:r>
      <w:r w:rsidR="00F57624" w:rsidRPr="00E33767">
        <w:rPr>
          <w:rFonts w:ascii="Arial Narrow" w:hAnsi="Arial Narrow"/>
          <w:sz w:val="23"/>
          <w:szCs w:val="23"/>
          <w:lang w:val="ro-RO"/>
        </w:rPr>
        <w:t>) reprezintă principalele provocări în dezvoltarea economiei județene.</w:t>
      </w:r>
    </w:p>
    <w:p w14:paraId="3DC7361A" w14:textId="77777777" w:rsidR="00776A1C" w:rsidRPr="00E33767" w:rsidRDefault="003B411E" w:rsidP="003B411E">
      <w:pPr>
        <w:pStyle w:val="Default"/>
        <w:spacing w:after="120"/>
        <w:jc w:val="both"/>
        <w:rPr>
          <w:rFonts w:ascii="Arial Narrow" w:hAnsi="Arial Narrow"/>
          <w:sz w:val="23"/>
          <w:szCs w:val="23"/>
          <w:lang w:val="ro-RO"/>
        </w:rPr>
      </w:pPr>
      <w:r w:rsidRPr="00E33767">
        <w:rPr>
          <w:rFonts w:ascii="Arial Narrow" w:hAnsi="Arial Narrow"/>
          <w:sz w:val="23"/>
          <w:szCs w:val="23"/>
          <w:lang w:val="ro-RO"/>
        </w:rPr>
        <w:t>În acest context</w:t>
      </w:r>
      <w:r w:rsidR="00D06DFB">
        <w:rPr>
          <w:rFonts w:ascii="Arial Narrow" w:hAnsi="Arial Narrow"/>
          <w:sz w:val="23"/>
          <w:szCs w:val="23"/>
          <w:lang w:val="ro-RO"/>
        </w:rPr>
        <w:t>,</w:t>
      </w:r>
      <w:r w:rsidRPr="00E33767">
        <w:rPr>
          <w:rFonts w:ascii="Arial Narrow" w:hAnsi="Arial Narrow"/>
          <w:sz w:val="23"/>
          <w:szCs w:val="23"/>
          <w:lang w:val="ro-RO"/>
        </w:rPr>
        <w:t xml:space="preserve"> </w:t>
      </w:r>
      <w:r w:rsidR="00776A1C" w:rsidRPr="00E33767">
        <w:rPr>
          <w:rFonts w:ascii="Arial Narrow" w:hAnsi="Arial Narrow"/>
          <w:sz w:val="23"/>
          <w:szCs w:val="23"/>
          <w:lang w:val="ro-RO"/>
        </w:rPr>
        <w:t>relansarea economic</w:t>
      </w:r>
      <w:r w:rsidRPr="00E33767">
        <w:rPr>
          <w:rFonts w:ascii="Arial Narrow" w:hAnsi="Arial Narrow"/>
          <w:sz w:val="23"/>
          <w:szCs w:val="23"/>
          <w:lang w:val="ro-RO"/>
        </w:rPr>
        <w:t>ă</w:t>
      </w:r>
      <w:r w:rsidR="00776A1C" w:rsidRPr="00E33767">
        <w:rPr>
          <w:rFonts w:ascii="Arial Narrow" w:hAnsi="Arial Narrow"/>
          <w:sz w:val="23"/>
          <w:szCs w:val="23"/>
          <w:lang w:val="ro-RO"/>
        </w:rPr>
        <w:t xml:space="preserve"> depinde </w:t>
      </w:r>
      <w:r w:rsidRPr="00E33767">
        <w:rPr>
          <w:rFonts w:ascii="Arial Narrow" w:hAnsi="Arial Narrow"/>
          <w:sz w:val="23"/>
          <w:szCs w:val="23"/>
          <w:lang w:val="ro-RO"/>
        </w:rPr>
        <w:t>î</w:t>
      </w:r>
      <w:r w:rsidR="00776A1C" w:rsidRPr="00E33767">
        <w:rPr>
          <w:rFonts w:ascii="Arial Narrow" w:hAnsi="Arial Narrow"/>
          <w:sz w:val="23"/>
          <w:szCs w:val="23"/>
          <w:lang w:val="ro-RO"/>
        </w:rPr>
        <w:t>n egal</w:t>
      </w:r>
      <w:r w:rsidR="00B274D1">
        <w:rPr>
          <w:rFonts w:ascii="Arial Narrow" w:hAnsi="Arial Narrow"/>
          <w:sz w:val="23"/>
          <w:szCs w:val="23"/>
          <w:lang w:val="ro-RO"/>
        </w:rPr>
        <w:t>ă</w:t>
      </w:r>
      <w:r w:rsidR="00776A1C" w:rsidRPr="00E33767">
        <w:rPr>
          <w:rFonts w:ascii="Arial Narrow" w:hAnsi="Arial Narrow"/>
          <w:sz w:val="23"/>
          <w:szCs w:val="23"/>
          <w:lang w:val="ro-RO"/>
        </w:rPr>
        <w:t xml:space="preserve"> m</w:t>
      </w:r>
      <w:r w:rsidR="00A808A4">
        <w:rPr>
          <w:rFonts w:ascii="Arial Narrow" w:hAnsi="Arial Narrow"/>
          <w:sz w:val="23"/>
          <w:szCs w:val="23"/>
          <w:lang w:val="ro-RO"/>
        </w:rPr>
        <w:t>ă</w:t>
      </w:r>
      <w:r w:rsidR="00776A1C" w:rsidRPr="00E33767">
        <w:rPr>
          <w:rFonts w:ascii="Arial Narrow" w:hAnsi="Arial Narrow"/>
          <w:sz w:val="23"/>
          <w:szCs w:val="23"/>
          <w:lang w:val="ro-RO"/>
        </w:rPr>
        <w:t>sur</w:t>
      </w:r>
      <w:r w:rsidRPr="00E33767">
        <w:rPr>
          <w:rFonts w:ascii="Arial Narrow" w:hAnsi="Arial Narrow"/>
          <w:sz w:val="23"/>
          <w:szCs w:val="23"/>
          <w:lang w:val="ro-RO"/>
        </w:rPr>
        <w:t>ă</w:t>
      </w:r>
      <w:r w:rsidR="00776A1C" w:rsidRPr="00E33767">
        <w:rPr>
          <w:rFonts w:ascii="Arial Narrow" w:hAnsi="Arial Narrow"/>
          <w:sz w:val="23"/>
          <w:szCs w:val="23"/>
          <w:lang w:val="ro-RO"/>
        </w:rPr>
        <w:t xml:space="preserve"> </w:t>
      </w:r>
      <w:r w:rsidR="00EE6E5E">
        <w:rPr>
          <w:rFonts w:ascii="Arial Narrow" w:hAnsi="Arial Narrow"/>
          <w:sz w:val="23"/>
          <w:szCs w:val="23"/>
          <w:lang w:val="ro-RO"/>
        </w:rPr>
        <w:t xml:space="preserve">de </w:t>
      </w:r>
      <w:r w:rsidR="00EE6E5E" w:rsidRPr="00E33767">
        <w:rPr>
          <w:rFonts w:ascii="Arial Narrow" w:hAnsi="Arial Narrow"/>
          <w:sz w:val="23"/>
          <w:szCs w:val="23"/>
          <w:lang w:val="ro-RO"/>
        </w:rPr>
        <w:t>stimularea ini</w:t>
      </w:r>
      <w:r w:rsidR="00EE6E5E">
        <w:rPr>
          <w:rFonts w:ascii="Arial Narrow" w:hAnsi="Arial Narrow"/>
          <w:sz w:val="23"/>
          <w:szCs w:val="23"/>
          <w:lang w:val="ro-RO"/>
        </w:rPr>
        <w:t>ț</w:t>
      </w:r>
      <w:r w:rsidR="00EE6E5E" w:rsidRPr="00E33767">
        <w:rPr>
          <w:rFonts w:ascii="Arial Narrow" w:hAnsi="Arial Narrow"/>
          <w:sz w:val="23"/>
          <w:szCs w:val="23"/>
          <w:lang w:val="ro-RO"/>
        </w:rPr>
        <w:t>ia</w:t>
      </w:r>
      <w:r w:rsidR="00EE6E5E">
        <w:rPr>
          <w:rFonts w:ascii="Arial Narrow" w:hAnsi="Arial Narrow"/>
          <w:sz w:val="23"/>
          <w:szCs w:val="23"/>
          <w:lang w:val="ro-RO"/>
        </w:rPr>
        <w:t>t</w:t>
      </w:r>
      <w:r w:rsidR="00EE6E5E" w:rsidRPr="00E33767">
        <w:rPr>
          <w:rFonts w:ascii="Arial Narrow" w:hAnsi="Arial Narrow"/>
          <w:sz w:val="23"/>
          <w:szCs w:val="23"/>
          <w:lang w:val="ro-RO"/>
        </w:rPr>
        <w:t xml:space="preserve">ivelor locale cât și de </w:t>
      </w:r>
      <w:r w:rsidRPr="00E33767">
        <w:rPr>
          <w:rFonts w:ascii="Arial Narrow" w:hAnsi="Arial Narrow"/>
          <w:sz w:val="23"/>
          <w:szCs w:val="23"/>
          <w:lang w:val="ro-RO"/>
        </w:rPr>
        <w:t>valorificarea oportunităților externe (atr</w:t>
      </w:r>
      <w:r w:rsidR="00A808A4">
        <w:rPr>
          <w:rFonts w:ascii="Arial Narrow" w:hAnsi="Arial Narrow"/>
          <w:sz w:val="23"/>
          <w:szCs w:val="23"/>
          <w:lang w:val="ro-RO"/>
        </w:rPr>
        <w:t>a</w:t>
      </w:r>
      <w:r w:rsidRPr="00E33767">
        <w:rPr>
          <w:rFonts w:ascii="Arial Narrow" w:hAnsi="Arial Narrow"/>
          <w:sz w:val="23"/>
          <w:szCs w:val="23"/>
          <w:lang w:val="ro-RO"/>
        </w:rPr>
        <w:t xml:space="preserve">gerea de investiții). </w:t>
      </w:r>
      <w:r w:rsidR="00776A1C" w:rsidRPr="00E33767">
        <w:rPr>
          <w:rFonts w:ascii="Arial Narrow" w:hAnsi="Arial Narrow"/>
          <w:sz w:val="23"/>
          <w:szCs w:val="23"/>
          <w:lang w:val="ro-RO"/>
        </w:rPr>
        <w:t>Acest lucru presupune coordonarea ini</w:t>
      </w:r>
      <w:r w:rsidR="00615D94" w:rsidRPr="00E33767">
        <w:rPr>
          <w:rFonts w:ascii="Arial Narrow" w:hAnsi="Arial Narrow"/>
          <w:sz w:val="23"/>
          <w:szCs w:val="23"/>
          <w:lang w:val="ro-RO"/>
        </w:rPr>
        <w:t>ț</w:t>
      </w:r>
      <w:r w:rsidR="00776A1C" w:rsidRPr="00E33767">
        <w:rPr>
          <w:rFonts w:ascii="Arial Narrow" w:hAnsi="Arial Narrow"/>
          <w:sz w:val="23"/>
          <w:szCs w:val="23"/>
          <w:lang w:val="ro-RO"/>
        </w:rPr>
        <w:t>iativelor antreprenoriale cu specificul pie</w:t>
      </w:r>
      <w:r w:rsidR="00A808A4">
        <w:rPr>
          <w:rFonts w:ascii="Arial Narrow" w:hAnsi="Arial Narrow"/>
          <w:sz w:val="23"/>
          <w:szCs w:val="23"/>
          <w:lang w:val="ro-RO"/>
        </w:rPr>
        <w:t>ț</w:t>
      </w:r>
      <w:r w:rsidR="00776A1C" w:rsidRPr="00E33767">
        <w:rPr>
          <w:rFonts w:ascii="Arial Narrow" w:hAnsi="Arial Narrow"/>
          <w:sz w:val="23"/>
          <w:szCs w:val="23"/>
          <w:lang w:val="ro-RO"/>
        </w:rPr>
        <w:t>ei la nivel de jude</w:t>
      </w:r>
      <w:r w:rsidR="00A808A4">
        <w:rPr>
          <w:rFonts w:ascii="Arial Narrow" w:hAnsi="Arial Narrow"/>
          <w:sz w:val="23"/>
          <w:szCs w:val="23"/>
          <w:lang w:val="ro-RO"/>
        </w:rPr>
        <w:t>ț</w:t>
      </w:r>
      <w:r w:rsidR="00776A1C" w:rsidRPr="00E33767">
        <w:rPr>
          <w:rFonts w:ascii="Arial Narrow" w:hAnsi="Arial Narrow"/>
          <w:sz w:val="23"/>
          <w:szCs w:val="23"/>
          <w:lang w:val="ro-RO"/>
        </w:rPr>
        <w:t xml:space="preserve"> si regiune, crearea unui mediu local atractiv </w:t>
      </w:r>
      <w:r w:rsidR="00776A1C" w:rsidRPr="00E33767">
        <w:rPr>
          <w:rFonts w:ascii="Arial Narrow" w:hAnsi="Arial Narrow"/>
          <w:sz w:val="23"/>
          <w:szCs w:val="23"/>
          <w:lang w:val="ro-RO"/>
        </w:rPr>
        <w:lastRenderedPageBreak/>
        <w:t>investi</w:t>
      </w:r>
      <w:r w:rsidR="00615D94" w:rsidRPr="00E33767">
        <w:rPr>
          <w:rFonts w:ascii="Arial Narrow" w:hAnsi="Arial Narrow"/>
          <w:sz w:val="23"/>
          <w:szCs w:val="23"/>
          <w:lang w:val="ro-RO"/>
        </w:rPr>
        <w:t>ț</w:t>
      </w:r>
      <w:r w:rsidR="00776A1C" w:rsidRPr="00E33767">
        <w:rPr>
          <w:rFonts w:ascii="Arial Narrow" w:hAnsi="Arial Narrow"/>
          <w:sz w:val="23"/>
          <w:szCs w:val="23"/>
          <w:lang w:val="ro-RO"/>
        </w:rPr>
        <w:t xml:space="preserve">iilor </w:t>
      </w:r>
      <w:r w:rsidR="00615D94" w:rsidRPr="00E33767">
        <w:rPr>
          <w:rFonts w:ascii="Arial Narrow" w:hAnsi="Arial Narrow"/>
          <w:sz w:val="23"/>
          <w:szCs w:val="23"/>
          <w:lang w:val="ro-RO"/>
        </w:rPr>
        <w:t>ș</w:t>
      </w:r>
      <w:r w:rsidR="00776A1C" w:rsidRPr="00E33767">
        <w:rPr>
          <w:rFonts w:ascii="Arial Narrow" w:hAnsi="Arial Narrow"/>
          <w:sz w:val="23"/>
          <w:szCs w:val="23"/>
          <w:lang w:val="ro-RO"/>
        </w:rPr>
        <w:t>i investi</w:t>
      </w:r>
      <w:r w:rsidR="00615D94" w:rsidRPr="00E33767">
        <w:rPr>
          <w:rFonts w:ascii="Arial Narrow" w:hAnsi="Arial Narrow"/>
          <w:sz w:val="23"/>
          <w:szCs w:val="23"/>
          <w:lang w:val="ro-RO"/>
        </w:rPr>
        <w:t>ț</w:t>
      </w:r>
      <w:r w:rsidR="00776A1C" w:rsidRPr="00E33767">
        <w:rPr>
          <w:rFonts w:ascii="Arial Narrow" w:hAnsi="Arial Narrow"/>
          <w:sz w:val="23"/>
          <w:szCs w:val="23"/>
          <w:lang w:val="ro-RO"/>
        </w:rPr>
        <w:t xml:space="preserve">ii </w:t>
      </w:r>
      <w:r w:rsidR="00615D94" w:rsidRPr="00E33767">
        <w:rPr>
          <w:rFonts w:ascii="Arial Narrow" w:hAnsi="Arial Narrow"/>
          <w:sz w:val="23"/>
          <w:szCs w:val="23"/>
          <w:lang w:val="ro-RO"/>
        </w:rPr>
        <w:t>î</w:t>
      </w:r>
      <w:r w:rsidR="00776A1C" w:rsidRPr="00E33767">
        <w:rPr>
          <w:rFonts w:ascii="Arial Narrow" w:hAnsi="Arial Narrow"/>
          <w:sz w:val="23"/>
          <w:szCs w:val="23"/>
          <w:lang w:val="ro-RO"/>
        </w:rPr>
        <w:t>n resursa uman</w:t>
      </w:r>
      <w:r w:rsidR="00347D9E">
        <w:rPr>
          <w:rFonts w:ascii="Arial Narrow" w:hAnsi="Arial Narrow"/>
          <w:sz w:val="23"/>
          <w:szCs w:val="23"/>
          <w:lang w:val="ro-RO"/>
        </w:rPr>
        <w:t>ă</w:t>
      </w:r>
      <w:r w:rsidR="00776A1C" w:rsidRPr="00E33767">
        <w:rPr>
          <w:rFonts w:ascii="Arial Narrow" w:hAnsi="Arial Narrow"/>
          <w:sz w:val="23"/>
          <w:szCs w:val="23"/>
          <w:lang w:val="ro-RO"/>
        </w:rPr>
        <w:t xml:space="preserve"> pentru a cre</w:t>
      </w:r>
      <w:r w:rsidR="00615D94" w:rsidRPr="00E33767">
        <w:rPr>
          <w:rFonts w:ascii="Arial Narrow" w:hAnsi="Arial Narrow"/>
          <w:sz w:val="23"/>
          <w:szCs w:val="23"/>
          <w:lang w:val="ro-RO"/>
        </w:rPr>
        <w:t>ș</w:t>
      </w:r>
      <w:r w:rsidR="00776A1C" w:rsidRPr="00E33767">
        <w:rPr>
          <w:rFonts w:ascii="Arial Narrow" w:hAnsi="Arial Narrow"/>
          <w:sz w:val="23"/>
          <w:szCs w:val="23"/>
          <w:lang w:val="ro-RO"/>
        </w:rPr>
        <w:t xml:space="preserve">te competitivitatea acesteia </w:t>
      </w:r>
      <w:r w:rsidR="00615D94" w:rsidRPr="00E33767">
        <w:rPr>
          <w:rFonts w:ascii="Arial Narrow" w:hAnsi="Arial Narrow"/>
          <w:sz w:val="23"/>
          <w:szCs w:val="23"/>
          <w:lang w:val="ro-RO"/>
        </w:rPr>
        <w:t>î</w:t>
      </w:r>
      <w:r w:rsidR="00776A1C" w:rsidRPr="00E33767">
        <w:rPr>
          <w:rFonts w:ascii="Arial Narrow" w:hAnsi="Arial Narrow"/>
          <w:sz w:val="23"/>
          <w:szCs w:val="23"/>
          <w:lang w:val="ro-RO"/>
        </w:rPr>
        <w:t>n acord cu cerin</w:t>
      </w:r>
      <w:r w:rsidR="00615D94" w:rsidRPr="00E33767">
        <w:rPr>
          <w:rFonts w:ascii="Arial Narrow" w:hAnsi="Arial Narrow"/>
          <w:sz w:val="23"/>
          <w:szCs w:val="23"/>
          <w:lang w:val="ro-RO"/>
        </w:rPr>
        <w:t>ț</w:t>
      </w:r>
      <w:r w:rsidR="00776A1C" w:rsidRPr="00E33767">
        <w:rPr>
          <w:rFonts w:ascii="Arial Narrow" w:hAnsi="Arial Narrow"/>
          <w:sz w:val="23"/>
          <w:szCs w:val="23"/>
          <w:lang w:val="ro-RO"/>
        </w:rPr>
        <w:t>ele pie</w:t>
      </w:r>
      <w:r w:rsidR="00615D94" w:rsidRPr="00E33767">
        <w:rPr>
          <w:rFonts w:ascii="Arial Narrow" w:hAnsi="Arial Narrow"/>
          <w:sz w:val="23"/>
          <w:szCs w:val="23"/>
          <w:lang w:val="ro-RO"/>
        </w:rPr>
        <w:t>ț</w:t>
      </w:r>
      <w:r w:rsidR="00776A1C" w:rsidRPr="00E33767">
        <w:rPr>
          <w:rFonts w:ascii="Arial Narrow" w:hAnsi="Arial Narrow"/>
          <w:sz w:val="23"/>
          <w:szCs w:val="23"/>
          <w:lang w:val="ro-RO"/>
        </w:rPr>
        <w:t xml:space="preserve">ei regionale. </w:t>
      </w:r>
    </w:p>
    <w:p w14:paraId="1E735605" w14:textId="77777777" w:rsidR="00B83BBD" w:rsidRPr="00E33767" w:rsidRDefault="00615D94" w:rsidP="00B83BBD">
      <w:pPr>
        <w:pStyle w:val="Default"/>
        <w:spacing w:after="120"/>
        <w:jc w:val="both"/>
        <w:rPr>
          <w:rFonts w:ascii="Arial Narrow" w:hAnsi="Arial Narrow"/>
          <w:sz w:val="22"/>
          <w:szCs w:val="22"/>
          <w:lang w:val="ro-RO"/>
        </w:rPr>
      </w:pPr>
      <w:r w:rsidRPr="00E33767">
        <w:rPr>
          <w:rFonts w:ascii="Arial Narrow" w:hAnsi="Arial Narrow"/>
          <w:sz w:val="23"/>
          <w:szCs w:val="23"/>
          <w:lang w:val="ro-RO"/>
        </w:rPr>
        <w:t>Economia orașului Bucecea reflec</w:t>
      </w:r>
      <w:r w:rsidR="00A808A4">
        <w:rPr>
          <w:rFonts w:ascii="Arial Narrow" w:hAnsi="Arial Narrow"/>
          <w:sz w:val="23"/>
          <w:szCs w:val="23"/>
          <w:lang w:val="ro-RO"/>
        </w:rPr>
        <w:t>t</w:t>
      </w:r>
      <w:r w:rsidRPr="00E33767">
        <w:rPr>
          <w:rFonts w:ascii="Arial Narrow" w:hAnsi="Arial Narrow"/>
          <w:sz w:val="23"/>
          <w:szCs w:val="23"/>
          <w:lang w:val="ro-RO"/>
        </w:rPr>
        <w:t>ă</w:t>
      </w:r>
      <w:r w:rsidR="00E56489" w:rsidRPr="00E33767">
        <w:rPr>
          <w:rFonts w:ascii="Arial Narrow" w:hAnsi="Arial Narrow"/>
          <w:sz w:val="23"/>
          <w:szCs w:val="23"/>
          <w:lang w:val="ro-RO"/>
        </w:rPr>
        <w:t xml:space="preserve">, la scară mai mică profilul </w:t>
      </w:r>
      <w:r w:rsidR="00EE6E5E">
        <w:rPr>
          <w:rFonts w:ascii="Arial Narrow" w:hAnsi="Arial Narrow"/>
          <w:sz w:val="23"/>
          <w:szCs w:val="23"/>
          <w:lang w:val="ro-RO"/>
        </w:rPr>
        <w:t>județean</w:t>
      </w:r>
      <w:r w:rsidR="00D06DFB">
        <w:rPr>
          <w:rFonts w:ascii="Arial Narrow" w:hAnsi="Arial Narrow"/>
          <w:sz w:val="23"/>
          <w:szCs w:val="23"/>
          <w:lang w:val="ro-RO"/>
        </w:rPr>
        <w:t xml:space="preserve">. </w:t>
      </w:r>
      <w:r w:rsidR="0006458F" w:rsidRPr="00E33767">
        <w:rPr>
          <w:rFonts w:ascii="Arial Narrow" w:hAnsi="Arial Narrow"/>
          <w:sz w:val="23"/>
          <w:szCs w:val="23"/>
          <w:lang w:val="ro-RO"/>
        </w:rPr>
        <w:t xml:space="preserve">Cele mai </w:t>
      </w:r>
      <w:r w:rsidR="001743C2" w:rsidRPr="00E33767">
        <w:rPr>
          <w:rFonts w:ascii="Arial Narrow" w:hAnsi="Arial Narrow"/>
          <w:sz w:val="23"/>
          <w:szCs w:val="23"/>
          <w:lang w:val="ro-RO"/>
        </w:rPr>
        <w:t xml:space="preserve">bine reprezentate sectoare sunt </w:t>
      </w:r>
      <w:r w:rsidR="001743C2" w:rsidRPr="00E33767">
        <w:rPr>
          <w:rFonts w:ascii="Arial Narrow" w:hAnsi="Arial Narrow"/>
          <w:sz w:val="22"/>
          <w:szCs w:val="22"/>
          <w:lang w:val="ro-RO"/>
        </w:rPr>
        <w:t>industria prelucrătoare (cu</w:t>
      </w:r>
      <w:r w:rsidR="009C1200" w:rsidRPr="00E33767">
        <w:rPr>
          <w:rFonts w:ascii="Arial Narrow" w:hAnsi="Arial Narrow"/>
          <w:sz w:val="22"/>
          <w:szCs w:val="22"/>
          <w:lang w:val="ro-RO"/>
        </w:rPr>
        <w:t xml:space="preserve"> un număr de </w:t>
      </w:r>
      <w:r w:rsidR="00982838" w:rsidRPr="00E33767">
        <w:rPr>
          <w:rFonts w:ascii="Arial Narrow" w:hAnsi="Arial Narrow"/>
          <w:sz w:val="22"/>
          <w:szCs w:val="22"/>
          <w:lang w:val="ro-RO"/>
        </w:rPr>
        <w:t>14</w:t>
      </w:r>
      <w:r w:rsidR="001743C2" w:rsidRPr="00E33767">
        <w:rPr>
          <w:rFonts w:ascii="Arial Narrow" w:hAnsi="Arial Narrow"/>
          <w:sz w:val="22"/>
          <w:szCs w:val="22"/>
          <w:lang w:val="ro-RO"/>
        </w:rPr>
        <w:t xml:space="preserve"> unități active, o cifră de afaceri de </w:t>
      </w:r>
      <w:r w:rsidR="009C1200" w:rsidRPr="00E33767">
        <w:rPr>
          <w:rFonts w:ascii="Arial Narrow" w:hAnsi="Arial Narrow"/>
          <w:sz w:val="22"/>
          <w:szCs w:val="22"/>
          <w:lang w:val="ro-RO"/>
        </w:rPr>
        <w:t xml:space="preserve">3.307.885 </w:t>
      </w:r>
      <w:r w:rsidR="001743C2" w:rsidRPr="00E33767">
        <w:rPr>
          <w:rFonts w:ascii="Arial Narrow" w:hAnsi="Arial Narrow"/>
          <w:sz w:val="22"/>
          <w:szCs w:val="22"/>
          <w:lang w:val="ro-RO"/>
        </w:rPr>
        <w:t xml:space="preserve">și un număr de </w:t>
      </w:r>
      <w:r w:rsidR="009C1200" w:rsidRPr="00E33767">
        <w:rPr>
          <w:rFonts w:ascii="Arial Narrow" w:hAnsi="Arial Narrow"/>
          <w:sz w:val="22"/>
          <w:szCs w:val="22"/>
          <w:lang w:val="ro-RO"/>
        </w:rPr>
        <w:t>29</w:t>
      </w:r>
      <w:r w:rsidR="001743C2" w:rsidRPr="00E33767">
        <w:rPr>
          <w:rFonts w:ascii="Arial Narrow" w:hAnsi="Arial Narrow"/>
          <w:sz w:val="22"/>
          <w:szCs w:val="22"/>
          <w:lang w:val="ro-RO"/>
        </w:rPr>
        <w:t xml:space="preserve"> de angajați), sectorul comercial (cu </w:t>
      </w:r>
      <w:r w:rsidR="009C1200" w:rsidRPr="00E33767">
        <w:rPr>
          <w:rFonts w:ascii="Arial Narrow" w:hAnsi="Arial Narrow"/>
          <w:sz w:val="22"/>
          <w:szCs w:val="22"/>
          <w:lang w:val="ro-RO"/>
        </w:rPr>
        <w:t>14</w:t>
      </w:r>
      <w:r w:rsidR="001743C2" w:rsidRPr="00E33767">
        <w:rPr>
          <w:rFonts w:ascii="Arial Narrow" w:hAnsi="Arial Narrow"/>
          <w:sz w:val="22"/>
          <w:szCs w:val="22"/>
          <w:lang w:val="ro-RO"/>
        </w:rPr>
        <w:t xml:space="preserve"> unități active, o cifră de afaceri de </w:t>
      </w:r>
      <w:r w:rsidR="009C1200" w:rsidRPr="00E33767">
        <w:rPr>
          <w:rFonts w:ascii="Arial Narrow" w:hAnsi="Arial Narrow"/>
          <w:sz w:val="22"/>
          <w:szCs w:val="22"/>
          <w:lang w:val="ro-RO"/>
        </w:rPr>
        <w:t xml:space="preserve">2.727.959 </w:t>
      </w:r>
      <w:r w:rsidR="001743C2" w:rsidRPr="00E33767">
        <w:rPr>
          <w:rFonts w:ascii="Arial Narrow" w:hAnsi="Arial Narrow"/>
          <w:sz w:val="22"/>
          <w:szCs w:val="22"/>
          <w:lang w:val="ro-RO"/>
        </w:rPr>
        <w:t xml:space="preserve">și </w:t>
      </w:r>
      <w:r w:rsidR="009C1200" w:rsidRPr="00E33767">
        <w:rPr>
          <w:rFonts w:ascii="Arial Narrow" w:hAnsi="Arial Narrow"/>
          <w:sz w:val="22"/>
          <w:szCs w:val="22"/>
          <w:lang w:val="ro-RO"/>
        </w:rPr>
        <w:t xml:space="preserve">15 </w:t>
      </w:r>
      <w:r w:rsidR="001743C2" w:rsidRPr="00E33767">
        <w:rPr>
          <w:rFonts w:ascii="Arial Narrow" w:hAnsi="Arial Narrow"/>
          <w:sz w:val="22"/>
          <w:szCs w:val="22"/>
          <w:lang w:val="ro-RO"/>
        </w:rPr>
        <w:t>angajați)</w:t>
      </w:r>
      <w:r w:rsidR="00B83BBD" w:rsidRPr="00E33767">
        <w:rPr>
          <w:rFonts w:ascii="Arial Narrow" w:hAnsi="Arial Narrow"/>
          <w:sz w:val="22"/>
          <w:szCs w:val="22"/>
          <w:lang w:val="ro-RO"/>
        </w:rPr>
        <w:t xml:space="preserve"> urmate </w:t>
      </w:r>
      <w:r w:rsidR="00345A2C">
        <w:rPr>
          <w:rFonts w:ascii="Arial Narrow" w:hAnsi="Arial Narrow"/>
          <w:sz w:val="22"/>
          <w:szCs w:val="22"/>
          <w:lang w:val="ro-RO"/>
        </w:rPr>
        <w:t xml:space="preserve">de </w:t>
      </w:r>
      <w:r w:rsidR="001743C2" w:rsidRPr="00E33767">
        <w:rPr>
          <w:rFonts w:ascii="Arial Narrow" w:hAnsi="Arial Narrow"/>
          <w:sz w:val="22"/>
          <w:szCs w:val="22"/>
          <w:lang w:val="ro-RO"/>
        </w:rPr>
        <w:t>domeniu</w:t>
      </w:r>
      <w:r w:rsidR="00345A2C">
        <w:rPr>
          <w:rFonts w:ascii="Arial Narrow" w:hAnsi="Arial Narrow"/>
          <w:sz w:val="22"/>
          <w:szCs w:val="22"/>
          <w:lang w:val="ro-RO"/>
        </w:rPr>
        <w:t>l</w:t>
      </w:r>
      <w:r w:rsidR="001743C2" w:rsidRPr="00E33767">
        <w:rPr>
          <w:rFonts w:ascii="Arial Narrow" w:hAnsi="Arial Narrow"/>
          <w:sz w:val="22"/>
          <w:szCs w:val="22"/>
          <w:lang w:val="ro-RO"/>
        </w:rPr>
        <w:t xml:space="preserve"> </w:t>
      </w:r>
      <w:r w:rsidR="00B83BBD" w:rsidRPr="00E33767">
        <w:rPr>
          <w:rFonts w:ascii="Arial Narrow" w:hAnsi="Arial Narrow"/>
          <w:sz w:val="22"/>
          <w:szCs w:val="22"/>
          <w:lang w:val="ro-RO"/>
        </w:rPr>
        <w:t>transporturilor</w:t>
      </w:r>
      <w:r w:rsidR="001743C2" w:rsidRPr="00E33767">
        <w:rPr>
          <w:rFonts w:ascii="Arial Narrow" w:hAnsi="Arial Narrow"/>
          <w:sz w:val="22"/>
          <w:szCs w:val="22"/>
          <w:lang w:val="ro-RO"/>
        </w:rPr>
        <w:t xml:space="preserve"> (</w:t>
      </w:r>
      <w:r w:rsidR="00B83BBD" w:rsidRPr="00E33767">
        <w:rPr>
          <w:rFonts w:ascii="Arial Narrow" w:hAnsi="Arial Narrow"/>
          <w:sz w:val="22"/>
          <w:szCs w:val="22"/>
          <w:lang w:val="ro-RO"/>
        </w:rPr>
        <w:t>7</w:t>
      </w:r>
      <w:r w:rsidR="001743C2" w:rsidRPr="00E33767">
        <w:rPr>
          <w:rFonts w:ascii="Arial Narrow" w:hAnsi="Arial Narrow"/>
          <w:sz w:val="22"/>
          <w:szCs w:val="22"/>
          <w:lang w:val="ro-RO"/>
        </w:rPr>
        <w:t xml:space="preserve"> unități active, </w:t>
      </w:r>
      <w:r w:rsidR="00B83BBD" w:rsidRPr="00E33767">
        <w:rPr>
          <w:rFonts w:ascii="Arial Narrow" w:hAnsi="Arial Narrow"/>
          <w:sz w:val="22"/>
          <w:szCs w:val="22"/>
          <w:lang w:val="ro-RO"/>
        </w:rPr>
        <w:t xml:space="preserve">3.605.450 </w:t>
      </w:r>
      <w:r w:rsidR="001743C2" w:rsidRPr="00E33767">
        <w:rPr>
          <w:rFonts w:ascii="Arial Narrow" w:hAnsi="Arial Narrow"/>
          <w:sz w:val="22"/>
          <w:szCs w:val="22"/>
          <w:lang w:val="ro-RO"/>
        </w:rPr>
        <w:t xml:space="preserve">– cifră de afaceri și </w:t>
      </w:r>
      <w:r w:rsidR="00B83BBD" w:rsidRPr="00E33767">
        <w:rPr>
          <w:rFonts w:ascii="Arial Narrow" w:hAnsi="Arial Narrow"/>
          <w:sz w:val="22"/>
          <w:szCs w:val="22"/>
          <w:lang w:val="ro-RO"/>
        </w:rPr>
        <w:t>15</w:t>
      </w:r>
      <w:r w:rsidR="001743C2" w:rsidRPr="00E33767">
        <w:rPr>
          <w:rFonts w:ascii="Arial Narrow" w:hAnsi="Arial Narrow"/>
          <w:sz w:val="22"/>
          <w:szCs w:val="22"/>
          <w:lang w:val="ro-RO"/>
        </w:rPr>
        <w:t xml:space="preserve"> angajați)</w:t>
      </w:r>
      <w:r w:rsidR="00B83BBD" w:rsidRPr="00E33767">
        <w:rPr>
          <w:rFonts w:ascii="Arial Narrow" w:hAnsi="Arial Narrow"/>
          <w:sz w:val="22"/>
          <w:szCs w:val="22"/>
          <w:lang w:val="ro-RO"/>
        </w:rPr>
        <w:t xml:space="preserve"> și agricultură (6 unități active, </w:t>
      </w:r>
      <w:r w:rsidR="00C47F6E" w:rsidRPr="00E33767">
        <w:rPr>
          <w:rFonts w:ascii="Arial Narrow" w:hAnsi="Arial Narrow"/>
          <w:sz w:val="22"/>
          <w:szCs w:val="22"/>
          <w:lang w:val="ro-RO"/>
        </w:rPr>
        <w:t>6.208.172</w:t>
      </w:r>
      <w:r w:rsidR="00D06DFB">
        <w:rPr>
          <w:rFonts w:ascii="Arial Narrow" w:hAnsi="Arial Narrow"/>
          <w:sz w:val="22"/>
          <w:szCs w:val="22"/>
          <w:lang w:val="ro-RO"/>
        </w:rPr>
        <w:t xml:space="preserve"> </w:t>
      </w:r>
      <w:r w:rsidR="00B83BBD" w:rsidRPr="00E33767">
        <w:rPr>
          <w:rFonts w:ascii="Arial Narrow" w:hAnsi="Arial Narrow"/>
          <w:sz w:val="22"/>
          <w:szCs w:val="22"/>
          <w:lang w:val="ro-RO"/>
        </w:rPr>
        <w:t>– cifră de afaceri și 1</w:t>
      </w:r>
      <w:r w:rsidR="00C47F6E" w:rsidRPr="00E33767">
        <w:rPr>
          <w:rFonts w:ascii="Arial Narrow" w:hAnsi="Arial Narrow"/>
          <w:sz w:val="22"/>
          <w:szCs w:val="22"/>
          <w:lang w:val="ro-RO"/>
        </w:rPr>
        <w:t>0</w:t>
      </w:r>
      <w:r w:rsidR="00054466">
        <w:rPr>
          <w:rFonts w:ascii="Arial Narrow" w:hAnsi="Arial Narrow"/>
          <w:sz w:val="22"/>
          <w:szCs w:val="22"/>
          <w:lang w:val="ro-RO"/>
        </w:rPr>
        <w:t xml:space="preserve"> </w:t>
      </w:r>
      <w:r w:rsidR="00B83BBD" w:rsidRPr="00E33767">
        <w:rPr>
          <w:rFonts w:ascii="Arial Narrow" w:hAnsi="Arial Narrow"/>
          <w:sz w:val="22"/>
          <w:szCs w:val="22"/>
          <w:lang w:val="ro-RO"/>
        </w:rPr>
        <w:t>angajați).</w:t>
      </w:r>
    </w:p>
    <w:p w14:paraId="49B7B7BC" w14:textId="77777777" w:rsidR="001743C2" w:rsidRDefault="00C47F6E" w:rsidP="001743C2">
      <w:pPr>
        <w:pStyle w:val="Default"/>
        <w:spacing w:after="120"/>
        <w:jc w:val="both"/>
        <w:rPr>
          <w:rFonts w:ascii="Arial Narrow" w:hAnsi="Arial Narrow"/>
          <w:sz w:val="22"/>
          <w:szCs w:val="22"/>
          <w:lang w:val="ro-RO"/>
        </w:rPr>
      </w:pPr>
      <w:r w:rsidRPr="00E33767">
        <w:rPr>
          <w:rFonts w:ascii="Arial Narrow" w:hAnsi="Arial Narrow"/>
          <w:sz w:val="22"/>
          <w:szCs w:val="22"/>
          <w:lang w:val="ro-RO"/>
        </w:rPr>
        <w:t>De departe, sectorul cu cea mai mare profitabilitate la nivel de unitate este cel agricol (profit mediu de  303.552,50 lei pe unitate)</w:t>
      </w:r>
      <w:r w:rsidR="009A16D0">
        <w:rPr>
          <w:rFonts w:ascii="Arial Narrow" w:hAnsi="Arial Narrow"/>
          <w:sz w:val="22"/>
          <w:szCs w:val="22"/>
          <w:lang w:val="ro-RO"/>
        </w:rPr>
        <w:t>.</w:t>
      </w:r>
    </w:p>
    <w:p w14:paraId="1E8FB25C" w14:textId="77777777" w:rsidR="00064F09" w:rsidRPr="00E33767" w:rsidRDefault="00064F09" w:rsidP="001406CB">
      <w:pPr>
        <w:pStyle w:val="Default"/>
        <w:spacing w:after="120"/>
        <w:jc w:val="center"/>
        <w:rPr>
          <w:rFonts w:ascii="Arial Narrow" w:hAnsi="Arial Narrow"/>
          <w:sz w:val="22"/>
          <w:szCs w:val="22"/>
          <w:lang w:val="ro-RO"/>
        </w:rPr>
      </w:pPr>
    </w:p>
    <w:tbl>
      <w:tblPr>
        <w:tblStyle w:val="TableGridLight1"/>
        <w:tblW w:w="7920" w:type="dxa"/>
        <w:jc w:val="center"/>
        <w:tblLook w:val="04A0" w:firstRow="1" w:lastRow="0" w:firstColumn="1" w:lastColumn="0" w:noHBand="0" w:noVBand="1"/>
      </w:tblPr>
      <w:tblGrid>
        <w:gridCol w:w="832"/>
        <w:gridCol w:w="2155"/>
        <w:gridCol w:w="1356"/>
        <w:gridCol w:w="1310"/>
        <w:gridCol w:w="1136"/>
        <w:gridCol w:w="1131"/>
      </w:tblGrid>
      <w:tr w:rsidR="006106C1" w:rsidRPr="00692DDF" w14:paraId="13641F43" w14:textId="77777777" w:rsidTr="001406CB">
        <w:trPr>
          <w:tblHeader/>
          <w:jc w:val="center"/>
        </w:trPr>
        <w:tc>
          <w:tcPr>
            <w:tcW w:w="832" w:type="dxa"/>
            <w:shd w:val="clear" w:color="auto" w:fill="AC0000"/>
            <w:vAlign w:val="center"/>
          </w:tcPr>
          <w:p w14:paraId="09BA3B82" w14:textId="77777777" w:rsidR="006106C1" w:rsidRPr="00692DDF" w:rsidRDefault="006106C1" w:rsidP="00692DDF">
            <w:pPr>
              <w:pStyle w:val="Default"/>
              <w:rPr>
                <w:rFonts w:ascii="Arial Narrow" w:hAnsi="Arial Narrow"/>
                <w:b/>
                <w:bCs/>
                <w:color w:val="FFFFFF" w:themeColor="background1"/>
                <w:sz w:val="18"/>
                <w:szCs w:val="18"/>
                <w:lang w:val="ro-RO"/>
              </w:rPr>
            </w:pPr>
            <w:r w:rsidRPr="00692DDF">
              <w:rPr>
                <w:rFonts w:ascii="Arial Narrow" w:hAnsi="Arial Narrow"/>
                <w:b/>
                <w:bCs/>
                <w:color w:val="FFFFFF" w:themeColor="background1"/>
                <w:sz w:val="18"/>
                <w:szCs w:val="18"/>
                <w:lang w:val="ro-RO"/>
              </w:rPr>
              <w:t>Secțiune</w:t>
            </w:r>
          </w:p>
        </w:tc>
        <w:tc>
          <w:tcPr>
            <w:tcW w:w="2155" w:type="dxa"/>
            <w:shd w:val="clear" w:color="auto" w:fill="AC0000"/>
            <w:vAlign w:val="center"/>
          </w:tcPr>
          <w:p w14:paraId="488993A9" w14:textId="77777777" w:rsidR="006106C1" w:rsidRPr="00692DDF" w:rsidRDefault="006106C1" w:rsidP="00692DDF">
            <w:pPr>
              <w:pStyle w:val="Default"/>
              <w:rPr>
                <w:rFonts w:ascii="Arial Narrow" w:hAnsi="Arial Narrow"/>
                <w:b/>
                <w:bCs/>
                <w:color w:val="FFFFFF" w:themeColor="background1"/>
                <w:sz w:val="18"/>
                <w:szCs w:val="18"/>
                <w:lang w:val="ro-RO"/>
              </w:rPr>
            </w:pPr>
            <w:r w:rsidRPr="00692DDF">
              <w:rPr>
                <w:rFonts w:ascii="Arial Narrow" w:hAnsi="Arial Narrow"/>
                <w:b/>
                <w:bCs/>
                <w:color w:val="FFFFFF" w:themeColor="background1"/>
                <w:sz w:val="18"/>
                <w:szCs w:val="18"/>
                <w:lang w:val="ro-RO"/>
              </w:rPr>
              <w:t>Denumire</w:t>
            </w:r>
          </w:p>
        </w:tc>
        <w:tc>
          <w:tcPr>
            <w:tcW w:w="1356" w:type="dxa"/>
            <w:shd w:val="clear" w:color="auto" w:fill="AC0000"/>
            <w:vAlign w:val="center"/>
          </w:tcPr>
          <w:p w14:paraId="60F2A564" w14:textId="77777777" w:rsidR="006106C1" w:rsidRPr="00692DDF" w:rsidRDefault="006106C1" w:rsidP="00692DDF">
            <w:pPr>
              <w:pStyle w:val="Default"/>
              <w:rPr>
                <w:rFonts w:ascii="Arial Narrow" w:hAnsi="Arial Narrow"/>
                <w:b/>
                <w:bCs/>
                <w:color w:val="FFFFFF" w:themeColor="background1"/>
                <w:sz w:val="18"/>
                <w:szCs w:val="18"/>
                <w:lang w:val="ro-RO"/>
              </w:rPr>
            </w:pPr>
            <w:r w:rsidRPr="00692DDF">
              <w:rPr>
                <w:rFonts w:ascii="Arial Narrow" w:hAnsi="Arial Narrow"/>
                <w:b/>
                <w:bCs/>
                <w:color w:val="FFFFFF" w:themeColor="background1"/>
                <w:sz w:val="18"/>
                <w:szCs w:val="18"/>
                <w:lang w:val="ro-RO"/>
              </w:rPr>
              <w:t>Nr. PJ din orașul Bucecea cu bilanț depus în 2020</w:t>
            </w:r>
          </w:p>
        </w:tc>
        <w:tc>
          <w:tcPr>
            <w:tcW w:w="1310" w:type="dxa"/>
            <w:shd w:val="clear" w:color="auto" w:fill="AC0000"/>
            <w:vAlign w:val="center"/>
          </w:tcPr>
          <w:p w14:paraId="57BFD5DA" w14:textId="77777777" w:rsidR="006106C1" w:rsidRPr="00692DDF" w:rsidRDefault="006106C1" w:rsidP="00692DDF">
            <w:pPr>
              <w:pStyle w:val="Default"/>
              <w:rPr>
                <w:rFonts w:ascii="Arial Narrow" w:hAnsi="Arial Narrow"/>
                <w:b/>
                <w:bCs/>
                <w:color w:val="FFFFFF" w:themeColor="background1"/>
                <w:sz w:val="18"/>
                <w:szCs w:val="18"/>
                <w:lang w:val="ro-RO"/>
              </w:rPr>
            </w:pPr>
            <w:r w:rsidRPr="00692DDF">
              <w:rPr>
                <w:rFonts w:ascii="Arial Narrow" w:hAnsi="Arial Narrow"/>
                <w:b/>
                <w:bCs/>
                <w:color w:val="FFFFFF" w:themeColor="background1"/>
                <w:sz w:val="18"/>
                <w:szCs w:val="18"/>
                <w:lang w:val="ro-RO"/>
              </w:rPr>
              <w:t>Total cifra de afaceri</w:t>
            </w:r>
          </w:p>
        </w:tc>
        <w:tc>
          <w:tcPr>
            <w:tcW w:w="1136" w:type="dxa"/>
            <w:shd w:val="clear" w:color="auto" w:fill="AC0000"/>
            <w:vAlign w:val="center"/>
          </w:tcPr>
          <w:p w14:paraId="757BF4F1" w14:textId="77777777" w:rsidR="006106C1" w:rsidRPr="00692DDF" w:rsidRDefault="006106C1" w:rsidP="00692DDF">
            <w:pPr>
              <w:pStyle w:val="Default"/>
              <w:rPr>
                <w:rFonts w:ascii="Arial Narrow" w:hAnsi="Arial Narrow"/>
                <w:b/>
                <w:bCs/>
                <w:color w:val="FFFFFF" w:themeColor="background1"/>
                <w:sz w:val="18"/>
                <w:szCs w:val="18"/>
                <w:lang w:val="ro-RO"/>
              </w:rPr>
            </w:pPr>
            <w:r w:rsidRPr="00692DDF">
              <w:rPr>
                <w:rFonts w:ascii="Arial Narrow" w:hAnsi="Arial Narrow"/>
                <w:b/>
                <w:bCs/>
                <w:color w:val="FFFFFF" w:themeColor="background1"/>
                <w:sz w:val="18"/>
                <w:szCs w:val="18"/>
                <w:lang w:val="ro-RO"/>
              </w:rPr>
              <w:t>Total profit net</w:t>
            </w:r>
          </w:p>
        </w:tc>
        <w:tc>
          <w:tcPr>
            <w:tcW w:w="1131" w:type="dxa"/>
            <w:shd w:val="clear" w:color="auto" w:fill="AC0000"/>
            <w:vAlign w:val="center"/>
          </w:tcPr>
          <w:p w14:paraId="2F70BF35" w14:textId="77777777" w:rsidR="006106C1" w:rsidRPr="00692DDF" w:rsidRDefault="006106C1" w:rsidP="00692DDF">
            <w:pPr>
              <w:pStyle w:val="Default"/>
              <w:rPr>
                <w:rFonts w:ascii="Arial Narrow" w:hAnsi="Arial Narrow"/>
                <w:b/>
                <w:bCs/>
                <w:color w:val="FFFFFF" w:themeColor="background1"/>
                <w:sz w:val="18"/>
                <w:szCs w:val="18"/>
                <w:lang w:val="ro-RO"/>
              </w:rPr>
            </w:pPr>
            <w:r w:rsidRPr="00692DDF">
              <w:rPr>
                <w:rFonts w:ascii="Arial Narrow" w:hAnsi="Arial Narrow"/>
                <w:b/>
                <w:bCs/>
                <w:color w:val="FFFFFF" w:themeColor="background1"/>
                <w:sz w:val="18"/>
                <w:szCs w:val="18"/>
                <w:lang w:val="ro-RO"/>
              </w:rPr>
              <w:t>Total număr mediu de salariați</w:t>
            </w:r>
          </w:p>
        </w:tc>
      </w:tr>
      <w:tr w:rsidR="006106C1" w:rsidRPr="00692DDF" w14:paraId="25C5CCDA" w14:textId="77777777" w:rsidTr="001406CB">
        <w:trPr>
          <w:jc w:val="center"/>
        </w:trPr>
        <w:tc>
          <w:tcPr>
            <w:tcW w:w="832" w:type="dxa"/>
            <w:shd w:val="clear" w:color="auto" w:fill="E7E6E6" w:themeFill="background2"/>
            <w:vAlign w:val="center"/>
          </w:tcPr>
          <w:p w14:paraId="030FFA00" w14:textId="77777777" w:rsidR="006106C1" w:rsidRPr="00692DDF" w:rsidRDefault="006106C1" w:rsidP="001406CB">
            <w:pPr>
              <w:pStyle w:val="Default"/>
              <w:jc w:val="center"/>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A</w:t>
            </w:r>
          </w:p>
        </w:tc>
        <w:tc>
          <w:tcPr>
            <w:tcW w:w="2155" w:type="dxa"/>
            <w:shd w:val="clear" w:color="auto" w:fill="E7E6E6" w:themeFill="background2"/>
            <w:vAlign w:val="center"/>
          </w:tcPr>
          <w:p w14:paraId="16F68F5E" w14:textId="77777777" w:rsidR="006106C1" w:rsidRPr="00692DDF" w:rsidRDefault="006106C1" w:rsidP="001406CB">
            <w:pPr>
              <w:pStyle w:val="Default"/>
              <w:jc w:val="both"/>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Agricultură, silvicultură și pescuit</w:t>
            </w:r>
          </w:p>
        </w:tc>
        <w:tc>
          <w:tcPr>
            <w:tcW w:w="1356" w:type="dxa"/>
            <w:vAlign w:val="center"/>
          </w:tcPr>
          <w:p w14:paraId="0BE6D9ED" w14:textId="77777777" w:rsidR="006106C1" w:rsidRPr="00692DDF" w:rsidRDefault="008919C9" w:rsidP="001406CB">
            <w:pPr>
              <w:pStyle w:val="Default"/>
              <w:jc w:val="center"/>
              <w:rPr>
                <w:rFonts w:ascii="Arial Narrow" w:hAnsi="Arial Narrow"/>
                <w:sz w:val="18"/>
                <w:szCs w:val="18"/>
                <w:lang w:val="ro-RO"/>
              </w:rPr>
            </w:pPr>
            <w:r w:rsidRPr="00692DDF">
              <w:rPr>
                <w:rFonts w:ascii="Arial Narrow" w:hAnsi="Arial Narrow"/>
                <w:sz w:val="18"/>
                <w:szCs w:val="18"/>
                <w:lang w:val="ro-RO"/>
              </w:rPr>
              <w:t>6</w:t>
            </w:r>
          </w:p>
        </w:tc>
        <w:tc>
          <w:tcPr>
            <w:tcW w:w="1310" w:type="dxa"/>
            <w:vAlign w:val="center"/>
          </w:tcPr>
          <w:p w14:paraId="32431C3C" w14:textId="77777777" w:rsidR="006106C1" w:rsidRPr="00692DDF" w:rsidRDefault="00EA772D" w:rsidP="00692DDF">
            <w:pPr>
              <w:pStyle w:val="Default"/>
              <w:rPr>
                <w:rFonts w:ascii="Arial Narrow" w:hAnsi="Arial Narrow"/>
                <w:sz w:val="18"/>
                <w:szCs w:val="18"/>
                <w:lang w:val="ro-RO"/>
              </w:rPr>
            </w:pPr>
            <w:r w:rsidRPr="00692DDF">
              <w:rPr>
                <w:rFonts w:ascii="Arial Narrow" w:hAnsi="Arial Narrow"/>
                <w:sz w:val="18"/>
                <w:szCs w:val="18"/>
                <w:lang w:val="ro-RO"/>
              </w:rPr>
              <w:t>6.208.172</w:t>
            </w:r>
          </w:p>
        </w:tc>
        <w:tc>
          <w:tcPr>
            <w:tcW w:w="1136" w:type="dxa"/>
            <w:vAlign w:val="center"/>
          </w:tcPr>
          <w:p w14:paraId="539EFA0B" w14:textId="77777777" w:rsidR="006106C1" w:rsidRPr="00692DDF" w:rsidRDefault="00C87283" w:rsidP="00692DDF">
            <w:pPr>
              <w:pStyle w:val="Default"/>
              <w:rPr>
                <w:rFonts w:ascii="Arial Narrow" w:hAnsi="Arial Narrow"/>
                <w:sz w:val="18"/>
                <w:szCs w:val="18"/>
                <w:lang w:val="ro-RO"/>
              </w:rPr>
            </w:pPr>
            <w:r w:rsidRPr="00692DDF">
              <w:rPr>
                <w:rFonts w:ascii="Arial Narrow" w:hAnsi="Arial Narrow"/>
                <w:sz w:val="18"/>
                <w:szCs w:val="18"/>
                <w:lang w:val="ro-RO"/>
              </w:rPr>
              <w:t>1.821.315</w:t>
            </w:r>
          </w:p>
        </w:tc>
        <w:tc>
          <w:tcPr>
            <w:tcW w:w="1131" w:type="dxa"/>
            <w:vAlign w:val="center"/>
          </w:tcPr>
          <w:p w14:paraId="14EB6671" w14:textId="77777777" w:rsidR="006106C1" w:rsidRPr="00692DDF" w:rsidRDefault="00860078" w:rsidP="001406CB">
            <w:pPr>
              <w:pStyle w:val="Default"/>
              <w:jc w:val="center"/>
              <w:rPr>
                <w:rFonts w:ascii="Arial Narrow" w:hAnsi="Arial Narrow"/>
                <w:sz w:val="18"/>
                <w:szCs w:val="18"/>
                <w:lang w:val="ro-RO"/>
              </w:rPr>
            </w:pPr>
            <w:r w:rsidRPr="00692DDF">
              <w:rPr>
                <w:rFonts w:ascii="Arial Narrow" w:hAnsi="Arial Narrow"/>
                <w:sz w:val="18"/>
                <w:szCs w:val="18"/>
                <w:lang w:val="ro-RO"/>
              </w:rPr>
              <w:t>10</w:t>
            </w:r>
          </w:p>
        </w:tc>
      </w:tr>
      <w:tr w:rsidR="006106C1" w:rsidRPr="00692DDF" w14:paraId="2C46A66A" w14:textId="77777777" w:rsidTr="001406CB">
        <w:trPr>
          <w:jc w:val="center"/>
        </w:trPr>
        <w:tc>
          <w:tcPr>
            <w:tcW w:w="832" w:type="dxa"/>
            <w:shd w:val="clear" w:color="auto" w:fill="E7E6E6" w:themeFill="background2"/>
            <w:vAlign w:val="center"/>
          </w:tcPr>
          <w:p w14:paraId="30508BD5" w14:textId="77777777" w:rsidR="006106C1" w:rsidRPr="00692DDF" w:rsidRDefault="006106C1" w:rsidP="001406CB">
            <w:pPr>
              <w:pStyle w:val="Default"/>
              <w:jc w:val="center"/>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B</w:t>
            </w:r>
          </w:p>
        </w:tc>
        <w:tc>
          <w:tcPr>
            <w:tcW w:w="2155" w:type="dxa"/>
            <w:shd w:val="clear" w:color="auto" w:fill="E7E6E6" w:themeFill="background2"/>
            <w:vAlign w:val="center"/>
          </w:tcPr>
          <w:p w14:paraId="1D112C8B" w14:textId="77777777" w:rsidR="006106C1" w:rsidRPr="00692DDF" w:rsidRDefault="006106C1" w:rsidP="001406CB">
            <w:pPr>
              <w:pStyle w:val="Default"/>
              <w:jc w:val="both"/>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Industria extractivă</w:t>
            </w:r>
          </w:p>
        </w:tc>
        <w:tc>
          <w:tcPr>
            <w:tcW w:w="1356" w:type="dxa"/>
            <w:vAlign w:val="center"/>
          </w:tcPr>
          <w:p w14:paraId="36E692E2" w14:textId="77777777" w:rsidR="006106C1" w:rsidRPr="00692DDF" w:rsidRDefault="008919C9" w:rsidP="001406CB">
            <w:pPr>
              <w:pStyle w:val="Default"/>
              <w:jc w:val="center"/>
              <w:rPr>
                <w:rFonts w:ascii="Arial Narrow" w:hAnsi="Arial Narrow"/>
                <w:sz w:val="18"/>
                <w:szCs w:val="18"/>
                <w:lang w:val="ro-RO"/>
              </w:rPr>
            </w:pPr>
            <w:r w:rsidRPr="00692DDF">
              <w:rPr>
                <w:rFonts w:ascii="Arial Narrow" w:hAnsi="Arial Narrow"/>
                <w:sz w:val="18"/>
                <w:szCs w:val="18"/>
                <w:lang w:val="ro-RO"/>
              </w:rPr>
              <w:t>1</w:t>
            </w:r>
          </w:p>
        </w:tc>
        <w:tc>
          <w:tcPr>
            <w:tcW w:w="1310" w:type="dxa"/>
            <w:vAlign w:val="center"/>
          </w:tcPr>
          <w:p w14:paraId="469DBF65" w14:textId="77777777" w:rsidR="006106C1" w:rsidRPr="00692DDF" w:rsidRDefault="00EA772D" w:rsidP="00692DDF">
            <w:pPr>
              <w:pStyle w:val="Default"/>
              <w:rPr>
                <w:rFonts w:ascii="Arial Narrow" w:hAnsi="Arial Narrow"/>
                <w:sz w:val="18"/>
                <w:szCs w:val="18"/>
                <w:lang w:val="ro-RO"/>
              </w:rPr>
            </w:pPr>
            <w:r w:rsidRPr="00692DDF">
              <w:rPr>
                <w:rFonts w:ascii="Arial Narrow" w:hAnsi="Arial Narrow"/>
                <w:sz w:val="18"/>
                <w:szCs w:val="18"/>
                <w:lang w:val="ro-RO"/>
              </w:rPr>
              <w:t>0</w:t>
            </w:r>
          </w:p>
        </w:tc>
        <w:tc>
          <w:tcPr>
            <w:tcW w:w="1136" w:type="dxa"/>
            <w:vAlign w:val="center"/>
          </w:tcPr>
          <w:p w14:paraId="2CC4509F" w14:textId="77777777" w:rsidR="006106C1" w:rsidRPr="00692DDF" w:rsidRDefault="00C87283" w:rsidP="00692DDF">
            <w:pPr>
              <w:pStyle w:val="Default"/>
              <w:rPr>
                <w:rFonts w:ascii="Arial Narrow" w:hAnsi="Arial Narrow"/>
                <w:sz w:val="18"/>
                <w:szCs w:val="18"/>
                <w:lang w:val="ro-RO"/>
              </w:rPr>
            </w:pPr>
            <w:r w:rsidRPr="00692DDF">
              <w:rPr>
                <w:rFonts w:ascii="Arial Narrow" w:hAnsi="Arial Narrow"/>
                <w:sz w:val="18"/>
                <w:szCs w:val="18"/>
                <w:lang w:val="ro-RO"/>
              </w:rPr>
              <w:t>0</w:t>
            </w:r>
          </w:p>
        </w:tc>
        <w:tc>
          <w:tcPr>
            <w:tcW w:w="1131" w:type="dxa"/>
            <w:vAlign w:val="center"/>
          </w:tcPr>
          <w:p w14:paraId="0255AFD1" w14:textId="77777777" w:rsidR="006106C1" w:rsidRPr="00692DDF" w:rsidRDefault="00860078" w:rsidP="001406CB">
            <w:pPr>
              <w:pStyle w:val="Default"/>
              <w:jc w:val="center"/>
              <w:rPr>
                <w:rFonts w:ascii="Arial Narrow" w:hAnsi="Arial Narrow"/>
                <w:sz w:val="18"/>
                <w:szCs w:val="18"/>
                <w:lang w:val="ro-RO"/>
              </w:rPr>
            </w:pPr>
            <w:r w:rsidRPr="00692DDF">
              <w:rPr>
                <w:rFonts w:ascii="Arial Narrow" w:hAnsi="Arial Narrow"/>
                <w:sz w:val="18"/>
                <w:szCs w:val="18"/>
                <w:lang w:val="ro-RO"/>
              </w:rPr>
              <w:t>0</w:t>
            </w:r>
          </w:p>
        </w:tc>
      </w:tr>
      <w:tr w:rsidR="006106C1" w:rsidRPr="00692DDF" w14:paraId="24F0A429" w14:textId="77777777" w:rsidTr="001406CB">
        <w:trPr>
          <w:jc w:val="center"/>
        </w:trPr>
        <w:tc>
          <w:tcPr>
            <w:tcW w:w="832" w:type="dxa"/>
            <w:shd w:val="clear" w:color="auto" w:fill="E7E6E6" w:themeFill="background2"/>
            <w:vAlign w:val="center"/>
          </w:tcPr>
          <w:p w14:paraId="2D6B00E9" w14:textId="77777777" w:rsidR="006106C1" w:rsidRPr="00692DDF" w:rsidRDefault="006106C1" w:rsidP="001406CB">
            <w:pPr>
              <w:pStyle w:val="Default"/>
              <w:jc w:val="center"/>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C</w:t>
            </w:r>
          </w:p>
        </w:tc>
        <w:tc>
          <w:tcPr>
            <w:tcW w:w="2155" w:type="dxa"/>
            <w:shd w:val="clear" w:color="auto" w:fill="E7E6E6" w:themeFill="background2"/>
            <w:vAlign w:val="center"/>
          </w:tcPr>
          <w:p w14:paraId="7D0EB14C" w14:textId="77777777" w:rsidR="006106C1" w:rsidRPr="00692DDF" w:rsidRDefault="006106C1" w:rsidP="001406CB">
            <w:pPr>
              <w:pStyle w:val="Default"/>
              <w:jc w:val="both"/>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Industria prelucrătoare</w:t>
            </w:r>
          </w:p>
        </w:tc>
        <w:tc>
          <w:tcPr>
            <w:tcW w:w="1356" w:type="dxa"/>
            <w:vAlign w:val="center"/>
          </w:tcPr>
          <w:p w14:paraId="37B4BBD4" w14:textId="77777777" w:rsidR="006106C1" w:rsidRPr="00692DDF" w:rsidRDefault="008919C9" w:rsidP="001406CB">
            <w:pPr>
              <w:pStyle w:val="Default"/>
              <w:jc w:val="center"/>
              <w:rPr>
                <w:rFonts w:ascii="Arial Narrow" w:hAnsi="Arial Narrow"/>
                <w:sz w:val="18"/>
                <w:szCs w:val="18"/>
                <w:lang w:val="ro-RO"/>
              </w:rPr>
            </w:pPr>
            <w:r w:rsidRPr="00692DDF">
              <w:rPr>
                <w:rFonts w:ascii="Arial Narrow" w:hAnsi="Arial Narrow"/>
                <w:sz w:val="18"/>
                <w:szCs w:val="18"/>
                <w:lang w:val="ro-RO"/>
              </w:rPr>
              <w:t>14</w:t>
            </w:r>
          </w:p>
        </w:tc>
        <w:tc>
          <w:tcPr>
            <w:tcW w:w="1310" w:type="dxa"/>
            <w:vAlign w:val="center"/>
          </w:tcPr>
          <w:p w14:paraId="2B967A60" w14:textId="77777777" w:rsidR="006106C1" w:rsidRPr="00692DDF" w:rsidRDefault="00EA772D" w:rsidP="00692DDF">
            <w:pPr>
              <w:pStyle w:val="Default"/>
              <w:rPr>
                <w:rFonts w:ascii="Arial Narrow" w:hAnsi="Arial Narrow"/>
                <w:sz w:val="18"/>
                <w:szCs w:val="18"/>
                <w:lang w:val="ro-RO"/>
              </w:rPr>
            </w:pPr>
            <w:r w:rsidRPr="00692DDF">
              <w:rPr>
                <w:rFonts w:ascii="Arial Narrow" w:hAnsi="Arial Narrow"/>
                <w:sz w:val="18"/>
                <w:szCs w:val="18"/>
                <w:lang w:val="ro-RO"/>
              </w:rPr>
              <w:t>3.307.885</w:t>
            </w:r>
          </w:p>
        </w:tc>
        <w:tc>
          <w:tcPr>
            <w:tcW w:w="1136" w:type="dxa"/>
            <w:vAlign w:val="center"/>
          </w:tcPr>
          <w:p w14:paraId="46E17DDB" w14:textId="77777777" w:rsidR="006106C1" w:rsidRPr="00692DDF" w:rsidRDefault="00B7325A" w:rsidP="00692DDF">
            <w:pPr>
              <w:pStyle w:val="Default"/>
              <w:rPr>
                <w:rFonts w:ascii="Arial Narrow" w:hAnsi="Arial Narrow"/>
                <w:sz w:val="18"/>
                <w:szCs w:val="18"/>
                <w:lang w:val="ro-RO"/>
              </w:rPr>
            </w:pPr>
            <w:r w:rsidRPr="00692DDF">
              <w:rPr>
                <w:rFonts w:ascii="Arial Narrow" w:hAnsi="Arial Narrow"/>
                <w:sz w:val="18"/>
                <w:szCs w:val="18"/>
                <w:lang w:val="ro-RO"/>
              </w:rPr>
              <w:t>362.539</w:t>
            </w:r>
          </w:p>
        </w:tc>
        <w:tc>
          <w:tcPr>
            <w:tcW w:w="1131" w:type="dxa"/>
            <w:vAlign w:val="center"/>
          </w:tcPr>
          <w:p w14:paraId="53A61140" w14:textId="77777777" w:rsidR="006106C1" w:rsidRPr="00692DDF" w:rsidRDefault="00860078" w:rsidP="001406CB">
            <w:pPr>
              <w:pStyle w:val="Default"/>
              <w:jc w:val="center"/>
              <w:rPr>
                <w:rFonts w:ascii="Arial Narrow" w:hAnsi="Arial Narrow"/>
                <w:sz w:val="18"/>
                <w:szCs w:val="18"/>
                <w:lang w:val="ro-RO"/>
              </w:rPr>
            </w:pPr>
            <w:r w:rsidRPr="00692DDF">
              <w:rPr>
                <w:rFonts w:ascii="Arial Narrow" w:hAnsi="Arial Narrow"/>
                <w:sz w:val="18"/>
                <w:szCs w:val="18"/>
                <w:lang w:val="ro-RO"/>
              </w:rPr>
              <w:t>29</w:t>
            </w:r>
          </w:p>
        </w:tc>
      </w:tr>
      <w:tr w:rsidR="006106C1" w:rsidRPr="00692DDF" w14:paraId="1CEBF537" w14:textId="77777777" w:rsidTr="001406CB">
        <w:trPr>
          <w:jc w:val="center"/>
        </w:trPr>
        <w:tc>
          <w:tcPr>
            <w:tcW w:w="832" w:type="dxa"/>
            <w:shd w:val="clear" w:color="auto" w:fill="E7E6E6" w:themeFill="background2"/>
            <w:vAlign w:val="center"/>
          </w:tcPr>
          <w:p w14:paraId="3ED67F8D" w14:textId="77777777" w:rsidR="006106C1" w:rsidRPr="00692DDF" w:rsidRDefault="006106C1" w:rsidP="001406CB">
            <w:pPr>
              <w:pStyle w:val="Default"/>
              <w:jc w:val="center"/>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F</w:t>
            </w:r>
          </w:p>
        </w:tc>
        <w:tc>
          <w:tcPr>
            <w:tcW w:w="2155" w:type="dxa"/>
            <w:shd w:val="clear" w:color="auto" w:fill="E7E6E6" w:themeFill="background2"/>
            <w:vAlign w:val="center"/>
          </w:tcPr>
          <w:p w14:paraId="45E82913" w14:textId="77777777" w:rsidR="006106C1" w:rsidRPr="00692DDF" w:rsidRDefault="006106C1" w:rsidP="001406CB">
            <w:pPr>
              <w:pStyle w:val="Default"/>
              <w:jc w:val="both"/>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Construcții</w:t>
            </w:r>
          </w:p>
        </w:tc>
        <w:tc>
          <w:tcPr>
            <w:tcW w:w="1356" w:type="dxa"/>
            <w:vAlign w:val="center"/>
          </w:tcPr>
          <w:p w14:paraId="767CAA78" w14:textId="77777777" w:rsidR="006106C1" w:rsidRPr="00692DDF" w:rsidRDefault="008919C9" w:rsidP="001406CB">
            <w:pPr>
              <w:pStyle w:val="Default"/>
              <w:jc w:val="center"/>
              <w:rPr>
                <w:rFonts w:ascii="Arial Narrow" w:hAnsi="Arial Narrow"/>
                <w:sz w:val="18"/>
                <w:szCs w:val="18"/>
                <w:lang w:val="ro-RO"/>
              </w:rPr>
            </w:pPr>
            <w:r w:rsidRPr="00692DDF">
              <w:rPr>
                <w:rFonts w:ascii="Arial Narrow" w:hAnsi="Arial Narrow"/>
                <w:sz w:val="18"/>
                <w:szCs w:val="18"/>
                <w:lang w:val="ro-RO"/>
              </w:rPr>
              <w:t>1</w:t>
            </w:r>
          </w:p>
        </w:tc>
        <w:tc>
          <w:tcPr>
            <w:tcW w:w="1310" w:type="dxa"/>
            <w:vAlign w:val="center"/>
          </w:tcPr>
          <w:p w14:paraId="27A4C55E" w14:textId="77777777" w:rsidR="006106C1" w:rsidRPr="00692DDF" w:rsidRDefault="00EA772D" w:rsidP="00692DDF">
            <w:pPr>
              <w:pStyle w:val="Default"/>
              <w:rPr>
                <w:rFonts w:ascii="Arial Narrow" w:hAnsi="Arial Narrow"/>
                <w:sz w:val="18"/>
                <w:szCs w:val="18"/>
                <w:lang w:val="ro-RO"/>
              </w:rPr>
            </w:pPr>
            <w:r w:rsidRPr="00692DDF">
              <w:rPr>
                <w:rFonts w:ascii="Arial Narrow" w:hAnsi="Arial Narrow"/>
                <w:sz w:val="18"/>
                <w:szCs w:val="18"/>
                <w:lang w:val="ro-RO"/>
              </w:rPr>
              <w:t>14.722</w:t>
            </w:r>
          </w:p>
        </w:tc>
        <w:tc>
          <w:tcPr>
            <w:tcW w:w="1136" w:type="dxa"/>
            <w:vAlign w:val="center"/>
          </w:tcPr>
          <w:p w14:paraId="77345FB7" w14:textId="77777777" w:rsidR="006106C1" w:rsidRPr="00692DDF" w:rsidRDefault="00B7325A" w:rsidP="00692DDF">
            <w:pPr>
              <w:pStyle w:val="Default"/>
              <w:rPr>
                <w:rFonts w:ascii="Arial Narrow" w:hAnsi="Arial Narrow"/>
                <w:sz w:val="18"/>
                <w:szCs w:val="18"/>
                <w:lang w:val="ro-RO"/>
              </w:rPr>
            </w:pPr>
            <w:r w:rsidRPr="00692DDF">
              <w:rPr>
                <w:rFonts w:ascii="Arial Narrow" w:hAnsi="Arial Narrow"/>
                <w:sz w:val="18"/>
                <w:szCs w:val="18"/>
                <w:lang w:val="ro-RO"/>
              </w:rPr>
              <w:t>4.092</w:t>
            </w:r>
          </w:p>
        </w:tc>
        <w:tc>
          <w:tcPr>
            <w:tcW w:w="1131" w:type="dxa"/>
            <w:vAlign w:val="center"/>
          </w:tcPr>
          <w:p w14:paraId="2F48F501" w14:textId="77777777" w:rsidR="006106C1" w:rsidRPr="00692DDF" w:rsidRDefault="00860078" w:rsidP="001406CB">
            <w:pPr>
              <w:pStyle w:val="Default"/>
              <w:jc w:val="center"/>
              <w:rPr>
                <w:rFonts w:ascii="Arial Narrow" w:hAnsi="Arial Narrow"/>
                <w:sz w:val="18"/>
                <w:szCs w:val="18"/>
                <w:lang w:val="ro-RO"/>
              </w:rPr>
            </w:pPr>
            <w:r w:rsidRPr="00692DDF">
              <w:rPr>
                <w:rFonts w:ascii="Arial Narrow" w:hAnsi="Arial Narrow"/>
                <w:sz w:val="18"/>
                <w:szCs w:val="18"/>
                <w:lang w:val="ro-RO"/>
              </w:rPr>
              <w:t>0</w:t>
            </w:r>
          </w:p>
        </w:tc>
      </w:tr>
      <w:tr w:rsidR="006106C1" w:rsidRPr="00692DDF" w14:paraId="11DF3EFA" w14:textId="77777777" w:rsidTr="001406CB">
        <w:trPr>
          <w:jc w:val="center"/>
        </w:trPr>
        <w:tc>
          <w:tcPr>
            <w:tcW w:w="832" w:type="dxa"/>
            <w:shd w:val="clear" w:color="auto" w:fill="E7E6E6" w:themeFill="background2"/>
            <w:vAlign w:val="center"/>
          </w:tcPr>
          <w:p w14:paraId="232B0E42" w14:textId="77777777" w:rsidR="006106C1" w:rsidRPr="00692DDF" w:rsidRDefault="006106C1" w:rsidP="001406CB">
            <w:pPr>
              <w:pStyle w:val="Default"/>
              <w:jc w:val="center"/>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G</w:t>
            </w:r>
          </w:p>
        </w:tc>
        <w:tc>
          <w:tcPr>
            <w:tcW w:w="2155" w:type="dxa"/>
            <w:shd w:val="clear" w:color="auto" w:fill="E7E6E6" w:themeFill="background2"/>
            <w:vAlign w:val="center"/>
          </w:tcPr>
          <w:p w14:paraId="45CEB432" w14:textId="77777777" w:rsidR="006106C1" w:rsidRPr="00692DDF" w:rsidRDefault="006106C1" w:rsidP="001406CB">
            <w:pPr>
              <w:pStyle w:val="Default"/>
              <w:jc w:val="both"/>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Comerț cu ridicata și amănuntul, repararea autovehiculelor și motocicletelor</w:t>
            </w:r>
          </w:p>
        </w:tc>
        <w:tc>
          <w:tcPr>
            <w:tcW w:w="1356" w:type="dxa"/>
            <w:vAlign w:val="center"/>
          </w:tcPr>
          <w:p w14:paraId="25E3C12D" w14:textId="77777777" w:rsidR="006106C1" w:rsidRPr="00692DDF" w:rsidRDefault="008919C9" w:rsidP="001406CB">
            <w:pPr>
              <w:pStyle w:val="Default"/>
              <w:jc w:val="center"/>
              <w:rPr>
                <w:rFonts w:ascii="Arial Narrow" w:hAnsi="Arial Narrow"/>
                <w:sz w:val="18"/>
                <w:szCs w:val="18"/>
                <w:lang w:val="ro-RO"/>
              </w:rPr>
            </w:pPr>
            <w:r w:rsidRPr="00692DDF">
              <w:rPr>
                <w:rFonts w:ascii="Arial Narrow" w:hAnsi="Arial Narrow"/>
                <w:sz w:val="18"/>
                <w:szCs w:val="18"/>
                <w:lang w:val="ro-RO"/>
              </w:rPr>
              <w:t>14</w:t>
            </w:r>
          </w:p>
        </w:tc>
        <w:tc>
          <w:tcPr>
            <w:tcW w:w="1310" w:type="dxa"/>
            <w:vAlign w:val="center"/>
          </w:tcPr>
          <w:p w14:paraId="2D769B1D" w14:textId="77777777" w:rsidR="006106C1" w:rsidRPr="00692DDF" w:rsidRDefault="00EA772D" w:rsidP="00692DDF">
            <w:pPr>
              <w:pStyle w:val="Default"/>
              <w:rPr>
                <w:rFonts w:ascii="Arial Narrow" w:hAnsi="Arial Narrow"/>
                <w:sz w:val="18"/>
                <w:szCs w:val="18"/>
                <w:lang w:val="ro-RO"/>
              </w:rPr>
            </w:pPr>
            <w:r w:rsidRPr="00692DDF">
              <w:rPr>
                <w:rFonts w:ascii="Arial Narrow" w:hAnsi="Arial Narrow"/>
                <w:sz w:val="18"/>
                <w:szCs w:val="18"/>
                <w:lang w:val="ro-RO"/>
              </w:rPr>
              <w:t>2</w:t>
            </w:r>
            <w:r w:rsidR="00756BA0" w:rsidRPr="00692DDF">
              <w:rPr>
                <w:rFonts w:ascii="Arial Narrow" w:hAnsi="Arial Narrow"/>
                <w:sz w:val="18"/>
                <w:szCs w:val="18"/>
                <w:lang w:val="ro-RO"/>
              </w:rPr>
              <w:t>.727.959</w:t>
            </w:r>
          </w:p>
        </w:tc>
        <w:tc>
          <w:tcPr>
            <w:tcW w:w="1136" w:type="dxa"/>
            <w:vAlign w:val="center"/>
          </w:tcPr>
          <w:p w14:paraId="3A29711E" w14:textId="77777777" w:rsidR="006106C1" w:rsidRPr="00692DDF" w:rsidRDefault="00B7325A" w:rsidP="00692DDF">
            <w:pPr>
              <w:pStyle w:val="Default"/>
              <w:rPr>
                <w:rFonts w:ascii="Arial Narrow" w:hAnsi="Arial Narrow"/>
                <w:sz w:val="18"/>
                <w:szCs w:val="18"/>
                <w:lang w:val="ro-RO"/>
              </w:rPr>
            </w:pPr>
            <w:r w:rsidRPr="00692DDF">
              <w:rPr>
                <w:rFonts w:ascii="Arial Narrow" w:hAnsi="Arial Narrow"/>
                <w:sz w:val="18"/>
                <w:szCs w:val="18"/>
                <w:lang w:val="ro-RO"/>
              </w:rPr>
              <w:t>227.284</w:t>
            </w:r>
          </w:p>
        </w:tc>
        <w:tc>
          <w:tcPr>
            <w:tcW w:w="1131" w:type="dxa"/>
            <w:vAlign w:val="center"/>
          </w:tcPr>
          <w:p w14:paraId="62E54D9C" w14:textId="77777777" w:rsidR="006106C1" w:rsidRPr="00692DDF" w:rsidRDefault="00860078" w:rsidP="001406CB">
            <w:pPr>
              <w:pStyle w:val="Default"/>
              <w:jc w:val="center"/>
              <w:rPr>
                <w:rFonts w:ascii="Arial Narrow" w:hAnsi="Arial Narrow"/>
                <w:sz w:val="18"/>
                <w:szCs w:val="18"/>
                <w:lang w:val="ro-RO"/>
              </w:rPr>
            </w:pPr>
            <w:r w:rsidRPr="00692DDF">
              <w:rPr>
                <w:rFonts w:ascii="Arial Narrow" w:hAnsi="Arial Narrow"/>
                <w:sz w:val="18"/>
                <w:szCs w:val="18"/>
                <w:lang w:val="ro-RO"/>
              </w:rPr>
              <w:t>15</w:t>
            </w:r>
          </w:p>
        </w:tc>
      </w:tr>
      <w:tr w:rsidR="006106C1" w:rsidRPr="00692DDF" w14:paraId="4B060D42" w14:textId="77777777" w:rsidTr="001406CB">
        <w:trPr>
          <w:jc w:val="center"/>
        </w:trPr>
        <w:tc>
          <w:tcPr>
            <w:tcW w:w="832" w:type="dxa"/>
            <w:shd w:val="clear" w:color="auto" w:fill="E7E6E6" w:themeFill="background2"/>
            <w:vAlign w:val="center"/>
          </w:tcPr>
          <w:p w14:paraId="3C7FC67A" w14:textId="77777777" w:rsidR="006106C1" w:rsidRPr="00692DDF" w:rsidRDefault="006106C1" w:rsidP="001406CB">
            <w:pPr>
              <w:pStyle w:val="Default"/>
              <w:jc w:val="center"/>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H</w:t>
            </w:r>
          </w:p>
        </w:tc>
        <w:tc>
          <w:tcPr>
            <w:tcW w:w="2155" w:type="dxa"/>
            <w:shd w:val="clear" w:color="auto" w:fill="E7E6E6" w:themeFill="background2"/>
            <w:vAlign w:val="center"/>
          </w:tcPr>
          <w:p w14:paraId="0CEDFF01" w14:textId="77777777" w:rsidR="006106C1" w:rsidRPr="00692DDF" w:rsidRDefault="006106C1" w:rsidP="001406CB">
            <w:pPr>
              <w:pStyle w:val="Default"/>
              <w:jc w:val="both"/>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Transport și depozitare</w:t>
            </w:r>
          </w:p>
        </w:tc>
        <w:tc>
          <w:tcPr>
            <w:tcW w:w="1356" w:type="dxa"/>
            <w:vAlign w:val="center"/>
          </w:tcPr>
          <w:p w14:paraId="215C842F" w14:textId="77777777" w:rsidR="006106C1" w:rsidRPr="00692DDF" w:rsidRDefault="008919C9" w:rsidP="001406CB">
            <w:pPr>
              <w:pStyle w:val="Default"/>
              <w:jc w:val="center"/>
              <w:rPr>
                <w:rFonts w:ascii="Arial Narrow" w:hAnsi="Arial Narrow"/>
                <w:sz w:val="18"/>
                <w:szCs w:val="18"/>
                <w:lang w:val="ro-RO"/>
              </w:rPr>
            </w:pPr>
            <w:r w:rsidRPr="00692DDF">
              <w:rPr>
                <w:rFonts w:ascii="Arial Narrow" w:hAnsi="Arial Narrow"/>
                <w:sz w:val="18"/>
                <w:szCs w:val="18"/>
                <w:lang w:val="ro-RO"/>
              </w:rPr>
              <w:t>7</w:t>
            </w:r>
          </w:p>
        </w:tc>
        <w:tc>
          <w:tcPr>
            <w:tcW w:w="1310" w:type="dxa"/>
            <w:vAlign w:val="center"/>
          </w:tcPr>
          <w:p w14:paraId="7547C91A" w14:textId="77777777" w:rsidR="006106C1" w:rsidRPr="00692DDF" w:rsidRDefault="00756BA0" w:rsidP="00692DDF">
            <w:pPr>
              <w:pStyle w:val="Default"/>
              <w:rPr>
                <w:rFonts w:ascii="Arial Narrow" w:hAnsi="Arial Narrow"/>
                <w:sz w:val="18"/>
                <w:szCs w:val="18"/>
                <w:lang w:val="ro-RO"/>
              </w:rPr>
            </w:pPr>
            <w:r w:rsidRPr="00692DDF">
              <w:rPr>
                <w:rFonts w:ascii="Arial Narrow" w:hAnsi="Arial Narrow"/>
                <w:sz w:val="18"/>
                <w:szCs w:val="18"/>
                <w:lang w:val="ro-RO"/>
              </w:rPr>
              <w:t>3.605.450</w:t>
            </w:r>
          </w:p>
        </w:tc>
        <w:tc>
          <w:tcPr>
            <w:tcW w:w="1136" w:type="dxa"/>
            <w:vAlign w:val="center"/>
          </w:tcPr>
          <w:p w14:paraId="5DFAD5F7" w14:textId="77777777" w:rsidR="006106C1" w:rsidRPr="00692DDF" w:rsidRDefault="00B7325A" w:rsidP="00692DDF">
            <w:pPr>
              <w:pStyle w:val="Default"/>
              <w:rPr>
                <w:rFonts w:ascii="Arial Narrow" w:hAnsi="Arial Narrow"/>
                <w:sz w:val="18"/>
                <w:szCs w:val="18"/>
                <w:lang w:val="ro-RO"/>
              </w:rPr>
            </w:pPr>
            <w:r w:rsidRPr="00692DDF">
              <w:rPr>
                <w:rFonts w:ascii="Arial Narrow" w:hAnsi="Arial Narrow"/>
                <w:sz w:val="18"/>
                <w:szCs w:val="18"/>
                <w:lang w:val="ro-RO"/>
              </w:rPr>
              <w:t>332.672</w:t>
            </w:r>
          </w:p>
        </w:tc>
        <w:tc>
          <w:tcPr>
            <w:tcW w:w="1131" w:type="dxa"/>
            <w:vAlign w:val="center"/>
          </w:tcPr>
          <w:p w14:paraId="7AEF57BE" w14:textId="77777777" w:rsidR="006106C1" w:rsidRPr="00692DDF" w:rsidRDefault="00860078" w:rsidP="001406CB">
            <w:pPr>
              <w:pStyle w:val="Default"/>
              <w:jc w:val="center"/>
              <w:rPr>
                <w:rFonts w:ascii="Arial Narrow" w:hAnsi="Arial Narrow"/>
                <w:sz w:val="18"/>
                <w:szCs w:val="18"/>
                <w:lang w:val="ro-RO"/>
              </w:rPr>
            </w:pPr>
            <w:r w:rsidRPr="00692DDF">
              <w:rPr>
                <w:rFonts w:ascii="Arial Narrow" w:hAnsi="Arial Narrow"/>
                <w:sz w:val="18"/>
                <w:szCs w:val="18"/>
                <w:lang w:val="ro-RO"/>
              </w:rPr>
              <w:t>15</w:t>
            </w:r>
          </w:p>
        </w:tc>
      </w:tr>
      <w:tr w:rsidR="006106C1" w:rsidRPr="00692DDF" w14:paraId="7A256AA0" w14:textId="77777777" w:rsidTr="001406CB">
        <w:trPr>
          <w:jc w:val="center"/>
        </w:trPr>
        <w:tc>
          <w:tcPr>
            <w:tcW w:w="832" w:type="dxa"/>
            <w:shd w:val="clear" w:color="auto" w:fill="E7E6E6" w:themeFill="background2"/>
            <w:vAlign w:val="center"/>
          </w:tcPr>
          <w:p w14:paraId="423772EB" w14:textId="77777777" w:rsidR="006106C1" w:rsidRPr="00692DDF" w:rsidRDefault="006106C1" w:rsidP="001406CB">
            <w:pPr>
              <w:pStyle w:val="Default"/>
              <w:jc w:val="center"/>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I</w:t>
            </w:r>
          </w:p>
        </w:tc>
        <w:tc>
          <w:tcPr>
            <w:tcW w:w="2155" w:type="dxa"/>
            <w:shd w:val="clear" w:color="auto" w:fill="E7E6E6" w:themeFill="background2"/>
            <w:vAlign w:val="center"/>
          </w:tcPr>
          <w:p w14:paraId="64408852" w14:textId="77777777" w:rsidR="006106C1" w:rsidRPr="00692DDF" w:rsidRDefault="006106C1" w:rsidP="001406CB">
            <w:pPr>
              <w:pStyle w:val="Default"/>
              <w:jc w:val="both"/>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Hoteluri și restaurante</w:t>
            </w:r>
          </w:p>
        </w:tc>
        <w:tc>
          <w:tcPr>
            <w:tcW w:w="1356" w:type="dxa"/>
            <w:vAlign w:val="center"/>
          </w:tcPr>
          <w:p w14:paraId="1ABAA1A9" w14:textId="77777777" w:rsidR="006106C1" w:rsidRPr="00692DDF" w:rsidRDefault="008919C9" w:rsidP="001406CB">
            <w:pPr>
              <w:pStyle w:val="Default"/>
              <w:jc w:val="center"/>
              <w:rPr>
                <w:rFonts w:ascii="Arial Narrow" w:hAnsi="Arial Narrow"/>
                <w:sz w:val="18"/>
                <w:szCs w:val="18"/>
                <w:lang w:val="ro-RO"/>
              </w:rPr>
            </w:pPr>
            <w:r w:rsidRPr="00692DDF">
              <w:rPr>
                <w:rFonts w:ascii="Arial Narrow" w:hAnsi="Arial Narrow"/>
                <w:sz w:val="18"/>
                <w:szCs w:val="18"/>
                <w:lang w:val="ro-RO"/>
              </w:rPr>
              <w:t>5</w:t>
            </w:r>
          </w:p>
        </w:tc>
        <w:tc>
          <w:tcPr>
            <w:tcW w:w="1310" w:type="dxa"/>
            <w:vAlign w:val="center"/>
          </w:tcPr>
          <w:p w14:paraId="04D88B24" w14:textId="77777777" w:rsidR="006106C1" w:rsidRPr="00692DDF" w:rsidRDefault="00C87283" w:rsidP="00692DDF">
            <w:pPr>
              <w:pStyle w:val="Default"/>
              <w:rPr>
                <w:rFonts w:ascii="Arial Narrow" w:hAnsi="Arial Narrow"/>
                <w:sz w:val="18"/>
                <w:szCs w:val="18"/>
                <w:lang w:val="ro-RO"/>
              </w:rPr>
            </w:pPr>
            <w:r w:rsidRPr="00692DDF">
              <w:rPr>
                <w:rFonts w:ascii="Arial Narrow" w:hAnsi="Arial Narrow"/>
                <w:sz w:val="18"/>
                <w:szCs w:val="18"/>
                <w:lang w:val="ro-RO"/>
              </w:rPr>
              <w:t>768.287</w:t>
            </w:r>
          </w:p>
        </w:tc>
        <w:tc>
          <w:tcPr>
            <w:tcW w:w="1136" w:type="dxa"/>
            <w:vAlign w:val="center"/>
          </w:tcPr>
          <w:p w14:paraId="025EA725" w14:textId="77777777" w:rsidR="006106C1" w:rsidRPr="00692DDF" w:rsidRDefault="00B7325A" w:rsidP="00692DDF">
            <w:pPr>
              <w:pStyle w:val="Default"/>
              <w:rPr>
                <w:rFonts w:ascii="Arial Narrow" w:hAnsi="Arial Narrow"/>
                <w:sz w:val="18"/>
                <w:szCs w:val="18"/>
                <w:lang w:val="ro-RO"/>
              </w:rPr>
            </w:pPr>
            <w:r w:rsidRPr="00692DDF">
              <w:rPr>
                <w:rFonts w:ascii="Arial Narrow" w:hAnsi="Arial Narrow"/>
                <w:sz w:val="18"/>
                <w:szCs w:val="18"/>
                <w:lang w:val="ro-RO"/>
              </w:rPr>
              <w:t>196.650</w:t>
            </w:r>
          </w:p>
        </w:tc>
        <w:tc>
          <w:tcPr>
            <w:tcW w:w="1131" w:type="dxa"/>
            <w:vAlign w:val="center"/>
          </w:tcPr>
          <w:p w14:paraId="043ED95D" w14:textId="77777777" w:rsidR="006106C1" w:rsidRPr="00692DDF" w:rsidRDefault="00860078" w:rsidP="001406CB">
            <w:pPr>
              <w:pStyle w:val="Default"/>
              <w:jc w:val="center"/>
              <w:rPr>
                <w:rFonts w:ascii="Arial Narrow" w:hAnsi="Arial Narrow"/>
                <w:sz w:val="18"/>
                <w:szCs w:val="18"/>
                <w:lang w:val="ro-RO"/>
              </w:rPr>
            </w:pPr>
            <w:r w:rsidRPr="00692DDF">
              <w:rPr>
                <w:rFonts w:ascii="Arial Narrow" w:hAnsi="Arial Narrow"/>
                <w:sz w:val="18"/>
                <w:szCs w:val="18"/>
                <w:lang w:val="ro-RO"/>
              </w:rPr>
              <w:t>6</w:t>
            </w:r>
          </w:p>
        </w:tc>
      </w:tr>
      <w:tr w:rsidR="006106C1" w:rsidRPr="00692DDF" w14:paraId="063A891E" w14:textId="77777777" w:rsidTr="001406CB">
        <w:trPr>
          <w:jc w:val="center"/>
        </w:trPr>
        <w:tc>
          <w:tcPr>
            <w:tcW w:w="832" w:type="dxa"/>
            <w:shd w:val="clear" w:color="auto" w:fill="E7E6E6" w:themeFill="background2"/>
            <w:vAlign w:val="center"/>
          </w:tcPr>
          <w:p w14:paraId="0878628C" w14:textId="77777777" w:rsidR="006106C1" w:rsidRPr="00692DDF" w:rsidRDefault="006106C1" w:rsidP="001406CB">
            <w:pPr>
              <w:pStyle w:val="Default"/>
              <w:jc w:val="center"/>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J</w:t>
            </w:r>
          </w:p>
        </w:tc>
        <w:tc>
          <w:tcPr>
            <w:tcW w:w="2155" w:type="dxa"/>
            <w:shd w:val="clear" w:color="auto" w:fill="E7E6E6" w:themeFill="background2"/>
            <w:vAlign w:val="center"/>
          </w:tcPr>
          <w:p w14:paraId="0D6944BE" w14:textId="77777777" w:rsidR="006106C1" w:rsidRPr="00692DDF" w:rsidRDefault="006106C1" w:rsidP="001406CB">
            <w:pPr>
              <w:pStyle w:val="Default"/>
              <w:jc w:val="both"/>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Informații și comunicații</w:t>
            </w:r>
          </w:p>
        </w:tc>
        <w:tc>
          <w:tcPr>
            <w:tcW w:w="1356" w:type="dxa"/>
            <w:vAlign w:val="center"/>
          </w:tcPr>
          <w:p w14:paraId="1A7EE320" w14:textId="77777777" w:rsidR="006106C1" w:rsidRPr="00692DDF" w:rsidRDefault="008919C9" w:rsidP="001406CB">
            <w:pPr>
              <w:pStyle w:val="Default"/>
              <w:jc w:val="center"/>
              <w:rPr>
                <w:rFonts w:ascii="Arial Narrow" w:hAnsi="Arial Narrow"/>
                <w:sz w:val="18"/>
                <w:szCs w:val="18"/>
                <w:lang w:val="ro-RO"/>
              </w:rPr>
            </w:pPr>
            <w:r w:rsidRPr="00692DDF">
              <w:rPr>
                <w:rFonts w:ascii="Arial Narrow" w:hAnsi="Arial Narrow"/>
                <w:sz w:val="18"/>
                <w:szCs w:val="18"/>
                <w:lang w:val="ro-RO"/>
              </w:rPr>
              <w:t>1</w:t>
            </w:r>
          </w:p>
        </w:tc>
        <w:tc>
          <w:tcPr>
            <w:tcW w:w="1310" w:type="dxa"/>
            <w:vAlign w:val="center"/>
          </w:tcPr>
          <w:p w14:paraId="10DBFBA6" w14:textId="77777777" w:rsidR="006106C1" w:rsidRPr="00692DDF" w:rsidRDefault="00C87283" w:rsidP="00692DDF">
            <w:pPr>
              <w:pStyle w:val="Default"/>
              <w:rPr>
                <w:rFonts w:ascii="Arial Narrow" w:hAnsi="Arial Narrow"/>
                <w:sz w:val="18"/>
                <w:szCs w:val="18"/>
                <w:lang w:val="ro-RO"/>
              </w:rPr>
            </w:pPr>
            <w:r w:rsidRPr="00692DDF">
              <w:rPr>
                <w:rFonts w:ascii="Arial Narrow" w:hAnsi="Arial Narrow"/>
                <w:sz w:val="18"/>
                <w:szCs w:val="18"/>
                <w:lang w:val="ro-RO"/>
              </w:rPr>
              <w:t>51.920</w:t>
            </w:r>
          </w:p>
        </w:tc>
        <w:tc>
          <w:tcPr>
            <w:tcW w:w="1136" w:type="dxa"/>
            <w:vAlign w:val="center"/>
          </w:tcPr>
          <w:p w14:paraId="6251CB8C" w14:textId="77777777" w:rsidR="006106C1" w:rsidRPr="00692DDF" w:rsidRDefault="00B7325A" w:rsidP="00692DDF">
            <w:pPr>
              <w:pStyle w:val="Default"/>
              <w:rPr>
                <w:rFonts w:ascii="Arial Narrow" w:hAnsi="Arial Narrow"/>
                <w:sz w:val="18"/>
                <w:szCs w:val="18"/>
                <w:lang w:val="ro-RO"/>
              </w:rPr>
            </w:pPr>
            <w:r w:rsidRPr="00692DDF">
              <w:rPr>
                <w:rFonts w:ascii="Arial Narrow" w:hAnsi="Arial Narrow"/>
                <w:sz w:val="18"/>
                <w:szCs w:val="18"/>
                <w:lang w:val="ro-RO"/>
              </w:rPr>
              <w:t>5.109</w:t>
            </w:r>
          </w:p>
        </w:tc>
        <w:tc>
          <w:tcPr>
            <w:tcW w:w="1131" w:type="dxa"/>
            <w:vAlign w:val="center"/>
          </w:tcPr>
          <w:p w14:paraId="76FA9532" w14:textId="77777777" w:rsidR="006106C1" w:rsidRPr="00692DDF" w:rsidRDefault="00860078" w:rsidP="001406CB">
            <w:pPr>
              <w:pStyle w:val="Default"/>
              <w:jc w:val="center"/>
              <w:rPr>
                <w:rFonts w:ascii="Arial Narrow" w:hAnsi="Arial Narrow"/>
                <w:sz w:val="18"/>
                <w:szCs w:val="18"/>
                <w:lang w:val="ro-RO"/>
              </w:rPr>
            </w:pPr>
            <w:r w:rsidRPr="00692DDF">
              <w:rPr>
                <w:rFonts w:ascii="Arial Narrow" w:hAnsi="Arial Narrow"/>
                <w:sz w:val="18"/>
                <w:szCs w:val="18"/>
                <w:lang w:val="ro-RO"/>
              </w:rPr>
              <w:t>0</w:t>
            </w:r>
          </w:p>
        </w:tc>
      </w:tr>
      <w:tr w:rsidR="006106C1" w:rsidRPr="00692DDF" w14:paraId="11E7246B" w14:textId="77777777" w:rsidTr="001406CB">
        <w:trPr>
          <w:jc w:val="center"/>
        </w:trPr>
        <w:tc>
          <w:tcPr>
            <w:tcW w:w="832" w:type="dxa"/>
            <w:shd w:val="clear" w:color="auto" w:fill="E7E6E6" w:themeFill="background2"/>
            <w:vAlign w:val="center"/>
          </w:tcPr>
          <w:p w14:paraId="0EAAF162" w14:textId="77777777" w:rsidR="006106C1" w:rsidRPr="00692DDF" w:rsidRDefault="006106C1" w:rsidP="001406CB">
            <w:pPr>
              <w:pStyle w:val="Default"/>
              <w:jc w:val="center"/>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K</w:t>
            </w:r>
          </w:p>
        </w:tc>
        <w:tc>
          <w:tcPr>
            <w:tcW w:w="2155" w:type="dxa"/>
            <w:shd w:val="clear" w:color="auto" w:fill="E7E6E6" w:themeFill="background2"/>
            <w:vAlign w:val="center"/>
          </w:tcPr>
          <w:p w14:paraId="4EFAF9E4" w14:textId="77777777" w:rsidR="006106C1" w:rsidRPr="00692DDF" w:rsidRDefault="00166686" w:rsidP="001406CB">
            <w:pPr>
              <w:pStyle w:val="Default"/>
              <w:jc w:val="both"/>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I</w:t>
            </w:r>
            <w:r w:rsidR="006106C1" w:rsidRPr="00692DDF">
              <w:rPr>
                <w:rFonts w:ascii="Arial Narrow" w:hAnsi="Arial Narrow"/>
                <w:color w:val="000000" w:themeColor="text1"/>
                <w:sz w:val="18"/>
                <w:szCs w:val="18"/>
                <w:lang w:val="ro-RO"/>
              </w:rPr>
              <w:t>ntermedieri financiare și asigurări</w:t>
            </w:r>
          </w:p>
        </w:tc>
        <w:tc>
          <w:tcPr>
            <w:tcW w:w="1356" w:type="dxa"/>
            <w:vAlign w:val="center"/>
          </w:tcPr>
          <w:p w14:paraId="0D519000" w14:textId="77777777" w:rsidR="006106C1" w:rsidRPr="00692DDF" w:rsidRDefault="00EA772D" w:rsidP="001406CB">
            <w:pPr>
              <w:pStyle w:val="Default"/>
              <w:jc w:val="center"/>
              <w:rPr>
                <w:rFonts w:ascii="Arial Narrow" w:hAnsi="Arial Narrow"/>
                <w:sz w:val="18"/>
                <w:szCs w:val="18"/>
                <w:lang w:val="ro-RO"/>
              </w:rPr>
            </w:pPr>
            <w:r w:rsidRPr="00692DDF">
              <w:rPr>
                <w:rFonts w:ascii="Arial Narrow" w:hAnsi="Arial Narrow"/>
                <w:sz w:val="18"/>
                <w:szCs w:val="18"/>
                <w:lang w:val="ro-RO"/>
              </w:rPr>
              <w:t>3</w:t>
            </w:r>
          </w:p>
        </w:tc>
        <w:tc>
          <w:tcPr>
            <w:tcW w:w="1310" w:type="dxa"/>
            <w:vAlign w:val="center"/>
          </w:tcPr>
          <w:p w14:paraId="0D0E0042" w14:textId="77777777" w:rsidR="006106C1" w:rsidRPr="00692DDF" w:rsidRDefault="00C87283" w:rsidP="00692DDF">
            <w:pPr>
              <w:pStyle w:val="Default"/>
              <w:rPr>
                <w:rFonts w:ascii="Arial Narrow" w:hAnsi="Arial Narrow"/>
                <w:sz w:val="18"/>
                <w:szCs w:val="18"/>
                <w:lang w:val="ro-RO"/>
              </w:rPr>
            </w:pPr>
            <w:r w:rsidRPr="00692DDF">
              <w:rPr>
                <w:rFonts w:ascii="Arial Narrow" w:hAnsi="Arial Narrow"/>
                <w:sz w:val="18"/>
                <w:szCs w:val="18"/>
                <w:lang w:val="ro-RO"/>
              </w:rPr>
              <w:t>80.120</w:t>
            </w:r>
          </w:p>
        </w:tc>
        <w:tc>
          <w:tcPr>
            <w:tcW w:w="1136" w:type="dxa"/>
            <w:vAlign w:val="center"/>
          </w:tcPr>
          <w:p w14:paraId="6D2C968D" w14:textId="77777777" w:rsidR="006106C1" w:rsidRPr="00692DDF" w:rsidRDefault="00B7325A" w:rsidP="00692DDF">
            <w:pPr>
              <w:pStyle w:val="Default"/>
              <w:rPr>
                <w:rFonts w:ascii="Arial Narrow" w:hAnsi="Arial Narrow"/>
                <w:sz w:val="18"/>
                <w:szCs w:val="18"/>
                <w:lang w:val="ro-RO"/>
              </w:rPr>
            </w:pPr>
            <w:r w:rsidRPr="00692DDF">
              <w:rPr>
                <w:rFonts w:ascii="Arial Narrow" w:hAnsi="Arial Narrow"/>
                <w:sz w:val="18"/>
                <w:szCs w:val="18"/>
                <w:lang w:val="ro-RO"/>
              </w:rPr>
              <w:t>45.849</w:t>
            </w:r>
          </w:p>
        </w:tc>
        <w:tc>
          <w:tcPr>
            <w:tcW w:w="1131" w:type="dxa"/>
            <w:vAlign w:val="center"/>
          </w:tcPr>
          <w:p w14:paraId="6298905D" w14:textId="77777777" w:rsidR="006106C1" w:rsidRPr="00692DDF" w:rsidRDefault="00860078" w:rsidP="001406CB">
            <w:pPr>
              <w:pStyle w:val="Default"/>
              <w:jc w:val="center"/>
              <w:rPr>
                <w:rFonts w:ascii="Arial Narrow" w:hAnsi="Arial Narrow"/>
                <w:sz w:val="18"/>
                <w:szCs w:val="18"/>
                <w:lang w:val="ro-RO"/>
              </w:rPr>
            </w:pPr>
            <w:r w:rsidRPr="00692DDF">
              <w:rPr>
                <w:rFonts w:ascii="Arial Narrow" w:hAnsi="Arial Narrow"/>
                <w:sz w:val="18"/>
                <w:szCs w:val="18"/>
                <w:lang w:val="ro-RO"/>
              </w:rPr>
              <w:t>0</w:t>
            </w:r>
          </w:p>
        </w:tc>
      </w:tr>
      <w:tr w:rsidR="006106C1" w:rsidRPr="00692DDF" w14:paraId="5242A3B2" w14:textId="77777777" w:rsidTr="001406CB">
        <w:trPr>
          <w:jc w:val="center"/>
        </w:trPr>
        <w:tc>
          <w:tcPr>
            <w:tcW w:w="832" w:type="dxa"/>
            <w:shd w:val="clear" w:color="auto" w:fill="E7E6E6" w:themeFill="background2"/>
            <w:vAlign w:val="center"/>
          </w:tcPr>
          <w:p w14:paraId="6B6CCE2C" w14:textId="77777777" w:rsidR="006106C1" w:rsidRPr="00692DDF" w:rsidRDefault="006106C1" w:rsidP="001406CB">
            <w:pPr>
              <w:pStyle w:val="Default"/>
              <w:jc w:val="center"/>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L</w:t>
            </w:r>
          </w:p>
        </w:tc>
        <w:tc>
          <w:tcPr>
            <w:tcW w:w="2155" w:type="dxa"/>
            <w:shd w:val="clear" w:color="auto" w:fill="E7E6E6" w:themeFill="background2"/>
            <w:vAlign w:val="center"/>
          </w:tcPr>
          <w:p w14:paraId="482E5BC1" w14:textId="77777777" w:rsidR="006106C1" w:rsidRPr="00692DDF" w:rsidRDefault="006106C1" w:rsidP="001406CB">
            <w:pPr>
              <w:pStyle w:val="Default"/>
              <w:jc w:val="both"/>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Tranzacții imobiliare</w:t>
            </w:r>
          </w:p>
        </w:tc>
        <w:tc>
          <w:tcPr>
            <w:tcW w:w="1356" w:type="dxa"/>
            <w:vAlign w:val="center"/>
          </w:tcPr>
          <w:p w14:paraId="3582D900" w14:textId="77777777" w:rsidR="006106C1" w:rsidRPr="00692DDF" w:rsidRDefault="00EA772D" w:rsidP="001406CB">
            <w:pPr>
              <w:pStyle w:val="Default"/>
              <w:jc w:val="center"/>
              <w:rPr>
                <w:rFonts w:ascii="Arial Narrow" w:hAnsi="Arial Narrow"/>
                <w:sz w:val="18"/>
                <w:szCs w:val="18"/>
                <w:lang w:val="ro-RO"/>
              </w:rPr>
            </w:pPr>
            <w:r w:rsidRPr="00692DDF">
              <w:rPr>
                <w:rFonts w:ascii="Arial Narrow" w:hAnsi="Arial Narrow"/>
                <w:sz w:val="18"/>
                <w:szCs w:val="18"/>
                <w:lang w:val="ro-RO"/>
              </w:rPr>
              <w:t>1</w:t>
            </w:r>
          </w:p>
        </w:tc>
        <w:tc>
          <w:tcPr>
            <w:tcW w:w="1310" w:type="dxa"/>
            <w:vAlign w:val="center"/>
          </w:tcPr>
          <w:p w14:paraId="77CB9F53" w14:textId="77777777" w:rsidR="006106C1" w:rsidRPr="00692DDF" w:rsidRDefault="00C87283" w:rsidP="00692DDF">
            <w:pPr>
              <w:pStyle w:val="Default"/>
              <w:rPr>
                <w:rFonts w:ascii="Arial Narrow" w:hAnsi="Arial Narrow"/>
                <w:sz w:val="18"/>
                <w:szCs w:val="18"/>
                <w:lang w:val="ro-RO"/>
              </w:rPr>
            </w:pPr>
            <w:r w:rsidRPr="00692DDF">
              <w:rPr>
                <w:rFonts w:ascii="Arial Narrow" w:hAnsi="Arial Narrow"/>
                <w:sz w:val="18"/>
                <w:szCs w:val="18"/>
                <w:lang w:val="ro-RO"/>
              </w:rPr>
              <w:t>1.071</w:t>
            </w:r>
          </w:p>
        </w:tc>
        <w:tc>
          <w:tcPr>
            <w:tcW w:w="1136" w:type="dxa"/>
            <w:vAlign w:val="center"/>
          </w:tcPr>
          <w:p w14:paraId="59AC3A8C" w14:textId="77777777" w:rsidR="006106C1" w:rsidRPr="00692DDF" w:rsidRDefault="00B7325A" w:rsidP="00692DDF">
            <w:pPr>
              <w:pStyle w:val="Default"/>
              <w:rPr>
                <w:rFonts w:ascii="Arial Narrow" w:hAnsi="Arial Narrow"/>
                <w:sz w:val="18"/>
                <w:szCs w:val="18"/>
                <w:lang w:val="ro-RO"/>
              </w:rPr>
            </w:pPr>
            <w:r w:rsidRPr="00692DDF">
              <w:rPr>
                <w:rFonts w:ascii="Arial Narrow" w:hAnsi="Arial Narrow"/>
                <w:sz w:val="18"/>
                <w:szCs w:val="18"/>
                <w:lang w:val="ro-RO"/>
              </w:rPr>
              <w:t>0</w:t>
            </w:r>
          </w:p>
        </w:tc>
        <w:tc>
          <w:tcPr>
            <w:tcW w:w="1131" w:type="dxa"/>
            <w:vAlign w:val="center"/>
          </w:tcPr>
          <w:p w14:paraId="3F4EEF64" w14:textId="77777777" w:rsidR="006106C1" w:rsidRPr="00692DDF" w:rsidRDefault="00860078" w:rsidP="001406CB">
            <w:pPr>
              <w:pStyle w:val="Default"/>
              <w:jc w:val="center"/>
              <w:rPr>
                <w:rFonts w:ascii="Arial Narrow" w:hAnsi="Arial Narrow"/>
                <w:sz w:val="18"/>
                <w:szCs w:val="18"/>
                <w:lang w:val="ro-RO"/>
              </w:rPr>
            </w:pPr>
            <w:r w:rsidRPr="00692DDF">
              <w:rPr>
                <w:rFonts w:ascii="Arial Narrow" w:hAnsi="Arial Narrow"/>
                <w:sz w:val="18"/>
                <w:szCs w:val="18"/>
                <w:lang w:val="ro-RO"/>
              </w:rPr>
              <w:t>0</w:t>
            </w:r>
          </w:p>
        </w:tc>
      </w:tr>
      <w:tr w:rsidR="006106C1" w:rsidRPr="00692DDF" w14:paraId="3CA6E36B" w14:textId="77777777" w:rsidTr="001406CB">
        <w:trPr>
          <w:jc w:val="center"/>
        </w:trPr>
        <w:tc>
          <w:tcPr>
            <w:tcW w:w="832" w:type="dxa"/>
            <w:shd w:val="clear" w:color="auto" w:fill="E7E6E6" w:themeFill="background2"/>
            <w:vAlign w:val="center"/>
          </w:tcPr>
          <w:p w14:paraId="618ED1BB" w14:textId="77777777" w:rsidR="006106C1" w:rsidRPr="00692DDF" w:rsidRDefault="006106C1" w:rsidP="001406CB">
            <w:pPr>
              <w:pStyle w:val="Default"/>
              <w:jc w:val="center"/>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M</w:t>
            </w:r>
          </w:p>
        </w:tc>
        <w:tc>
          <w:tcPr>
            <w:tcW w:w="2155" w:type="dxa"/>
            <w:shd w:val="clear" w:color="auto" w:fill="E7E6E6" w:themeFill="background2"/>
            <w:vAlign w:val="center"/>
          </w:tcPr>
          <w:p w14:paraId="3F10EC9E" w14:textId="77777777" w:rsidR="006106C1" w:rsidRPr="00692DDF" w:rsidRDefault="006106C1" w:rsidP="001406CB">
            <w:pPr>
              <w:pStyle w:val="Default"/>
              <w:jc w:val="both"/>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Activități profesionale, științifice și tehnice</w:t>
            </w:r>
          </w:p>
        </w:tc>
        <w:tc>
          <w:tcPr>
            <w:tcW w:w="1356" w:type="dxa"/>
            <w:vAlign w:val="center"/>
          </w:tcPr>
          <w:p w14:paraId="075242A4" w14:textId="77777777" w:rsidR="006106C1" w:rsidRPr="00692DDF" w:rsidRDefault="00EA772D" w:rsidP="001406CB">
            <w:pPr>
              <w:pStyle w:val="Default"/>
              <w:jc w:val="center"/>
              <w:rPr>
                <w:rFonts w:ascii="Arial Narrow" w:hAnsi="Arial Narrow"/>
                <w:sz w:val="18"/>
                <w:szCs w:val="18"/>
                <w:lang w:val="ro-RO"/>
              </w:rPr>
            </w:pPr>
            <w:r w:rsidRPr="00692DDF">
              <w:rPr>
                <w:rFonts w:ascii="Arial Narrow" w:hAnsi="Arial Narrow"/>
                <w:sz w:val="18"/>
                <w:szCs w:val="18"/>
                <w:lang w:val="ro-RO"/>
              </w:rPr>
              <w:t>5</w:t>
            </w:r>
          </w:p>
        </w:tc>
        <w:tc>
          <w:tcPr>
            <w:tcW w:w="1310" w:type="dxa"/>
            <w:vAlign w:val="center"/>
          </w:tcPr>
          <w:p w14:paraId="79D34DDD" w14:textId="77777777" w:rsidR="006106C1" w:rsidRPr="00692DDF" w:rsidRDefault="00C87283" w:rsidP="00692DDF">
            <w:pPr>
              <w:pStyle w:val="Default"/>
              <w:rPr>
                <w:rFonts w:ascii="Arial Narrow" w:hAnsi="Arial Narrow"/>
                <w:sz w:val="18"/>
                <w:szCs w:val="18"/>
                <w:lang w:val="ro-RO"/>
              </w:rPr>
            </w:pPr>
            <w:r w:rsidRPr="00692DDF">
              <w:rPr>
                <w:rFonts w:ascii="Arial Narrow" w:hAnsi="Arial Narrow"/>
                <w:sz w:val="18"/>
                <w:szCs w:val="18"/>
                <w:lang w:val="ro-RO"/>
              </w:rPr>
              <w:t>282.114</w:t>
            </w:r>
          </w:p>
        </w:tc>
        <w:tc>
          <w:tcPr>
            <w:tcW w:w="1136" w:type="dxa"/>
            <w:vAlign w:val="center"/>
          </w:tcPr>
          <w:p w14:paraId="3A5F11A5" w14:textId="77777777" w:rsidR="006106C1" w:rsidRPr="00692DDF" w:rsidRDefault="00B7325A" w:rsidP="00692DDF">
            <w:pPr>
              <w:pStyle w:val="Default"/>
              <w:rPr>
                <w:rFonts w:ascii="Arial Narrow" w:hAnsi="Arial Narrow"/>
                <w:sz w:val="18"/>
                <w:szCs w:val="18"/>
                <w:lang w:val="ro-RO"/>
              </w:rPr>
            </w:pPr>
            <w:r w:rsidRPr="00692DDF">
              <w:rPr>
                <w:rFonts w:ascii="Arial Narrow" w:hAnsi="Arial Narrow"/>
                <w:sz w:val="18"/>
                <w:szCs w:val="18"/>
                <w:lang w:val="ro-RO"/>
              </w:rPr>
              <w:t>25.812</w:t>
            </w:r>
          </w:p>
        </w:tc>
        <w:tc>
          <w:tcPr>
            <w:tcW w:w="1131" w:type="dxa"/>
            <w:vAlign w:val="center"/>
          </w:tcPr>
          <w:p w14:paraId="6C34B23E" w14:textId="77777777" w:rsidR="006106C1" w:rsidRPr="00692DDF" w:rsidRDefault="00860078" w:rsidP="001406CB">
            <w:pPr>
              <w:pStyle w:val="Default"/>
              <w:jc w:val="center"/>
              <w:rPr>
                <w:rFonts w:ascii="Arial Narrow" w:hAnsi="Arial Narrow"/>
                <w:sz w:val="18"/>
                <w:szCs w:val="18"/>
                <w:lang w:val="ro-RO"/>
              </w:rPr>
            </w:pPr>
            <w:r w:rsidRPr="00692DDF">
              <w:rPr>
                <w:rFonts w:ascii="Arial Narrow" w:hAnsi="Arial Narrow"/>
                <w:sz w:val="18"/>
                <w:szCs w:val="18"/>
                <w:lang w:val="ro-RO"/>
              </w:rPr>
              <w:t>7</w:t>
            </w:r>
          </w:p>
        </w:tc>
      </w:tr>
      <w:tr w:rsidR="006106C1" w:rsidRPr="00692DDF" w14:paraId="484EEDA1" w14:textId="77777777" w:rsidTr="001406CB">
        <w:trPr>
          <w:jc w:val="center"/>
        </w:trPr>
        <w:tc>
          <w:tcPr>
            <w:tcW w:w="832" w:type="dxa"/>
            <w:shd w:val="clear" w:color="auto" w:fill="E7E6E6" w:themeFill="background2"/>
            <w:vAlign w:val="center"/>
          </w:tcPr>
          <w:p w14:paraId="696F531D" w14:textId="77777777" w:rsidR="006106C1" w:rsidRPr="00692DDF" w:rsidRDefault="006106C1" w:rsidP="001406CB">
            <w:pPr>
              <w:pStyle w:val="Default"/>
              <w:jc w:val="center"/>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N</w:t>
            </w:r>
          </w:p>
        </w:tc>
        <w:tc>
          <w:tcPr>
            <w:tcW w:w="2155" w:type="dxa"/>
            <w:shd w:val="clear" w:color="auto" w:fill="E7E6E6" w:themeFill="background2"/>
            <w:vAlign w:val="center"/>
          </w:tcPr>
          <w:p w14:paraId="6ED4782B" w14:textId="77777777" w:rsidR="006106C1" w:rsidRPr="00692DDF" w:rsidRDefault="006106C1" w:rsidP="001406CB">
            <w:pPr>
              <w:pStyle w:val="Default"/>
              <w:jc w:val="both"/>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Activități de servicii administrative și activități de servicii suport</w:t>
            </w:r>
          </w:p>
        </w:tc>
        <w:tc>
          <w:tcPr>
            <w:tcW w:w="1356" w:type="dxa"/>
            <w:vAlign w:val="center"/>
          </w:tcPr>
          <w:p w14:paraId="6812F464" w14:textId="77777777" w:rsidR="006106C1" w:rsidRPr="00692DDF" w:rsidRDefault="00EA772D" w:rsidP="001406CB">
            <w:pPr>
              <w:pStyle w:val="Default"/>
              <w:jc w:val="center"/>
              <w:rPr>
                <w:rFonts w:ascii="Arial Narrow" w:hAnsi="Arial Narrow"/>
                <w:sz w:val="18"/>
                <w:szCs w:val="18"/>
                <w:lang w:val="ro-RO"/>
              </w:rPr>
            </w:pPr>
            <w:r w:rsidRPr="00692DDF">
              <w:rPr>
                <w:rFonts w:ascii="Arial Narrow" w:hAnsi="Arial Narrow"/>
                <w:sz w:val="18"/>
                <w:szCs w:val="18"/>
                <w:lang w:val="ro-RO"/>
              </w:rPr>
              <w:t>4</w:t>
            </w:r>
          </w:p>
        </w:tc>
        <w:tc>
          <w:tcPr>
            <w:tcW w:w="1310" w:type="dxa"/>
            <w:vAlign w:val="center"/>
          </w:tcPr>
          <w:p w14:paraId="3A369A63" w14:textId="77777777" w:rsidR="006106C1" w:rsidRPr="00692DDF" w:rsidRDefault="00C87283" w:rsidP="00692DDF">
            <w:pPr>
              <w:pStyle w:val="Default"/>
              <w:rPr>
                <w:rFonts w:ascii="Arial Narrow" w:hAnsi="Arial Narrow"/>
                <w:sz w:val="18"/>
                <w:szCs w:val="18"/>
                <w:lang w:val="ro-RO"/>
              </w:rPr>
            </w:pPr>
            <w:r w:rsidRPr="00692DDF">
              <w:rPr>
                <w:rFonts w:ascii="Arial Narrow" w:hAnsi="Arial Narrow"/>
                <w:sz w:val="18"/>
                <w:szCs w:val="18"/>
                <w:lang w:val="ro-RO"/>
              </w:rPr>
              <w:t>908.981</w:t>
            </w:r>
          </w:p>
        </w:tc>
        <w:tc>
          <w:tcPr>
            <w:tcW w:w="1136" w:type="dxa"/>
            <w:vAlign w:val="center"/>
          </w:tcPr>
          <w:p w14:paraId="5BCD9DAE" w14:textId="77777777" w:rsidR="006106C1" w:rsidRPr="00692DDF" w:rsidRDefault="00B7325A" w:rsidP="00692DDF">
            <w:pPr>
              <w:pStyle w:val="Default"/>
              <w:rPr>
                <w:rFonts w:ascii="Arial Narrow" w:hAnsi="Arial Narrow"/>
                <w:sz w:val="18"/>
                <w:szCs w:val="18"/>
                <w:lang w:val="ro-RO"/>
              </w:rPr>
            </w:pPr>
            <w:r w:rsidRPr="00692DDF">
              <w:rPr>
                <w:rFonts w:ascii="Arial Narrow" w:hAnsi="Arial Narrow"/>
                <w:sz w:val="18"/>
                <w:szCs w:val="18"/>
                <w:lang w:val="ro-RO"/>
              </w:rPr>
              <w:t>223.098</w:t>
            </w:r>
          </w:p>
        </w:tc>
        <w:tc>
          <w:tcPr>
            <w:tcW w:w="1131" w:type="dxa"/>
            <w:vAlign w:val="center"/>
          </w:tcPr>
          <w:p w14:paraId="7A27149E" w14:textId="77777777" w:rsidR="006106C1" w:rsidRPr="00692DDF" w:rsidRDefault="00860078" w:rsidP="001406CB">
            <w:pPr>
              <w:pStyle w:val="Default"/>
              <w:jc w:val="center"/>
              <w:rPr>
                <w:rFonts w:ascii="Arial Narrow" w:hAnsi="Arial Narrow"/>
                <w:sz w:val="18"/>
                <w:szCs w:val="18"/>
                <w:lang w:val="ro-RO"/>
              </w:rPr>
            </w:pPr>
            <w:r w:rsidRPr="00692DDF">
              <w:rPr>
                <w:rFonts w:ascii="Arial Narrow" w:hAnsi="Arial Narrow"/>
                <w:sz w:val="18"/>
                <w:szCs w:val="18"/>
                <w:lang w:val="ro-RO"/>
              </w:rPr>
              <w:t>4</w:t>
            </w:r>
          </w:p>
        </w:tc>
      </w:tr>
      <w:tr w:rsidR="006106C1" w:rsidRPr="00692DDF" w14:paraId="07E3386D" w14:textId="77777777" w:rsidTr="001406CB">
        <w:trPr>
          <w:jc w:val="center"/>
        </w:trPr>
        <w:tc>
          <w:tcPr>
            <w:tcW w:w="832" w:type="dxa"/>
            <w:shd w:val="clear" w:color="auto" w:fill="E7E6E6" w:themeFill="background2"/>
            <w:vAlign w:val="center"/>
          </w:tcPr>
          <w:p w14:paraId="16FF19A0" w14:textId="77777777" w:rsidR="006106C1" w:rsidRPr="00692DDF" w:rsidRDefault="006106C1" w:rsidP="001406CB">
            <w:pPr>
              <w:pStyle w:val="Default"/>
              <w:jc w:val="center"/>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Q</w:t>
            </w:r>
          </w:p>
        </w:tc>
        <w:tc>
          <w:tcPr>
            <w:tcW w:w="2155" w:type="dxa"/>
            <w:shd w:val="clear" w:color="auto" w:fill="E7E6E6" w:themeFill="background2"/>
            <w:vAlign w:val="center"/>
          </w:tcPr>
          <w:p w14:paraId="5386C453" w14:textId="77777777" w:rsidR="006106C1" w:rsidRPr="00692DDF" w:rsidRDefault="006106C1" w:rsidP="001406CB">
            <w:pPr>
              <w:pStyle w:val="Default"/>
              <w:jc w:val="both"/>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Sănătate și asistență socială</w:t>
            </w:r>
          </w:p>
        </w:tc>
        <w:tc>
          <w:tcPr>
            <w:tcW w:w="1356" w:type="dxa"/>
            <w:vAlign w:val="center"/>
          </w:tcPr>
          <w:p w14:paraId="74267CA4" w14:textId="77777777" w:rsidR="006106C1" w:rsidRPr="00692DDF" w:rsidRDefault="00EA772D" w:rsidP="001406CB">
            <w:pPr>
              <w:pStyle w:val="Default"/>
              <w:jc w:val="center"/>
              <w:rPr>
                <w:rFonts w:ascii="Arial Narrow" w:hAnsi="Arial Narrow"/>
                <w:sz w:val="18"/>
                <w:szCs w:val="18"/>
                <w:lang w:val="ro-RO"/>
              </w:rPr>
            </w:pPr>
            <w:r w:rsidRPr="00692DDF">
              <w:rPr>
                <w:rFonts w:ascii="Arial Narrow" w:hAnsi="Arial Narrow"/>
                <w:sz w:val="18"/>
                <w:szCs w:val="18"/>
                <w:lang w:val="ro-RO"/>
              </w:rPr>
              <w:t>1</w:t>
            </w:r>
          </w:p>
        </w:tc>
        <w:tc>
          <w:tcPr>
            <w:tcW w:w="1310" w:type="dxa"/>
            <w:vAlign w:val="center"/>
          </w:tcPr>
          <w:p w14:paraId="03888D47" w14:textId="77777777" w:rsidR="006106C1" w:rsidRPr="00692DDF" w:rsidRDefault="00C87283" w:rsidP="00692DDF">
            <w:pPr>
              <w:pStyle w:val="Default"/>
              <w:rPr>
                <w:rFonts w:ascii="Arial Narrow" w:hAnsi="Arial Narrow"/>
                <w:sz w:val="18"/>
                <w:szCs w:val="18"/>
                <w:lang w:val="ro-RO"/>
              </w:rPr>
            </w:pPr>
            <w:r w:rsidRPr="00692DDF">
              <w:rPr>
                <w:rFonts w:ascii="Arial Narrow" w:hAnsi="Arial Narrow"/>
                <w:sz w:val="18"/>
                <w:szCs w:val="18"/>
                <w:lang w:val="ro-RO"/>
              </w:rPr>
              <w:t>326.871</w:t>
            </w:r>
          </w:p>
        </w:tc>
        <w:tc>
          <w:tcPr>
            <w:tcW w:w="1136" w:type="dxa"/>
            <w:vAlign w:val="center"/>
          </w:tcPr>
          <w:p w14:paraId="28A08D46" w14:textId="77777777" w:rsidR="006106C1" w:rsidRPr="00692DDF" w:rsidRDefault="00B7325A" w:rsidP="00692DDF">
            <w:pPr>
              <w:pStyle w:val="Default"/>
              <w:rPr>
                <w:rFonts w:ascii="Arial Narrow" w:hAnsi="Arial Narrow"/>
                <w:sz w:val="18"/>
                <w:szCs w:val="18"/>
                <w:lang w:val="ro-RO"/>
              </w:rPr>
            </w:pPr>
            <w:r w:rsidRPr="00692DDF">
              <w:rPr>
                <w:rFonts w:ascii="Arial Narrow" w:hAnsi="Arial Narrow"/>
                <w:sz w:val="18"/>
                <w:szCs w:val="18"/>
                <w:lang w:val="ro-RO"/>
              </w:rPr>
              <w:t>46.311</w:t>
            </w:r>
          </w:p>
        </w:tc>
        <w:tc>
          <w:tcPr>
            <w:tcW w:w="1131" w:type="dxa"/>
            <w:vAlign w:val="center"/>
          </w:tcPr>
          <w:p w14:paraId="32587DEA" w14:textId="77777777" w:rsidR="006106C1" w:rsidRPr="00692DDF" w:rsidRDefault="00860078" w:rsidP="001406CB">
            <w:pPr>
              <w:pStyle w:val="Default"/>
              <w:jc w:val="center"/>
              <w:rPr>
                <w:rFonts w:ascii="Arial Narrow" w:hAnsi="Arial Narrow"/>
                <w:sz w:val="18"/>
                <w:szCs w:val="18"/>
                <w:lang w:val="ro-RO"/>
              </w:rPr>
            </w:pPr>
            <w:r w:rsidRPr="00692DDF">
              <w:rPr>
                <w:rFonts w:ascii="Arial Narrow" w:hAnsi="Arial Narrow"/>
                <w:sz w:val="18"/>
                <w:szCs w:val="18"/>
                <w:lang w:val="ro-RO"/>
              </w:rPr>
              <w:t>4</w:t>
            </w:r>
          </w:p>
        </w:tc>
      </w:tr>
      <w:tr w:rsidR="006106C1" w:rsidRPr="00692DDF" w14:paraId="0A256BC3" w14:textId="77777777" w:rsidTr="001406CB">
        <w:trPr>
          <w:jc w:val="center"/>
        </w:trPr>
        <w:tc>
          <w:tcPr>
            <w:tcW w:w="832" w:type="dxa"/>
            <w:shd w:val="clear" w:color="auto" w:fill="E7E6E6" w:themeFill="background2"/>
            <w:vAlign w:val="center"/>
          </w:tcPr>
          <w:p w14:paraId="32F86CD7" w14:textId="77777777" w:rsidR="006106C1" w:rsidRPr="00692DDF" w:rsidRDefault="006106C1" w:rsidP="001406CB">
            <w:pPr>
              <w:pStyle w:val="Default"/>
              <w:jc w:val="center"/>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R</w:t>
            </w:r>
          </w:p>
        </w:tc>
        <w:tc>
          <w:tcPr>
            <w:tcW w:w="2155" w:type="dxa"/>
            <w:shd w:val="clear" w:color="auto" w:fill="E7E6E6" w:themeFill="background2"/>
            <w:vAlign w:val="center"/>
          </w:tcPr>
          <w:p w14:paraId="7F743344" w14:textId="77777777" w:rsidR="006106C1" w:rsidRPr="00692DDF" w:rsidRDefault="006106C1" w:rsidP="001406CB">
            <w:pPr>
              <w:pStyle w:val="Default"/>
              <w:jc w:val="both"/>
              <w:rPr>
                <w:rFonts w:ascii="Arial Narrow" w:hAnsi="Arial Narrow"/>
                <w:color w:val="000000" w:themeColor="text1"/>
                <w:sz w:val="18"/>
                <w:szCs w:val="18"/>
                <w:lang w:val="ro-RO"/>
              </w:rPr>
            </w:pPr>
            <w:r w:rsidRPr="00692DDF">
              <w:rPr>
                <w:rFonts w:ascii="Arial Narrow" w:hAnsi="Arial Narrow"/>
                <w:color w:val="000000" w:themeColor="text1"/>
                <w:sz w:val="18"/>
                <w:szCs w:val="18"/>
                <w:lang w:val="ro-RO"/>
              </w:rPr>
              <w:t>Activități de spectacole, culturale și recreative</w:t>
            </w:r>
          </w:p>
        </w:tc>
        <w:tc>
          <w:tcPr>
            <w:tcW w:w="1356" w:type="dxa"/>
            <w:vAlign w:val="center"/>
          </w:tcPr>
          <w:p w14:paraId="27DFBCA1" w14:textId="77777777" w:rsidR="006106C1" w:rsidRPr="00692DDF" w:rsidRDefault="00EA772D" w:rsidP="001406CB">
            <w:pPr>
              <w:pStyle w:val="Default"/>
              <w:jc w:val="center"/>
              <w:rPr>
                <w:rFonts w:ascii="Arial Narrow" w:hAnsi="Arial Narrow"/>
                <w:sz w:val="18"/>
                <w:szCs w:val="18"/>
                <w:lang w:val="ro-RO"/>
              </w:rPr>
            </w:pPr>
            <w:r w:rsidRPr="00692DDF">
              <w:rPr>
                <w:rFonts w:ascii="Arial Narrow" w:hAnsi="Arial Narrow"/>
                <w:sz w:val="18"/>
                <w:szCs w:val="18"/>
                <w:lang w:val="ro-RO"/>
              </w:rPr>
              <w:t>2</w:t>
            </w:r>
          </w:p>
        </w:tc>
        <w:tc>
          <w:tcPr>
            <w:tcW w:w="1310" w:type="dxa"/>
            <w:vAlign w:val="center"/>
          </w:tcPr>
          <w:p w14:paraId="4D5428F4" w14:textId="77777777" w:rsidR="006106C1" w:rsidRPr="00692DDF" w:rsidRDefault="00C87283" w:rsidP="00692DDF">
            <w:pPr>
              <w:pStyle w:val="Default"/>
              <w:rPr>
                <w:rFonts w:ascii="Arial Narrow" w:hAnsi="Arial Narrow"/>
                <w:sz w:val="18"/>
                <w:szCs w:val="18"/>
                <w:lang w:val="ro-RO"/>
              </w:rPr>
            </w:pPr>
            <w:r w:rsidRPr="00692DDF">
              <w:rPr>
                <w:rFonts w:ascii="Arial Narrow" w:hAnsi="Arial Narrow"/>
                <w:sz w:val="18"/>
                <w:szCs w:val="18"/>
                <w:lang w:val="ro-RO"/>
              </w:rPr>
              <w:t>428.061</w:t>
            </w:r>
          </w:p>
        </w:tc>
        <w:tc>
          <w:tcPr>
            <w:tcW w:w="1136" w:type="dxa"/>
            <w:vAlign w:val="center"/>
          </w:tcPr>
          <w:p w14:paraId="30B408E2" w14:textId="77777777" w:rsidR="006106C1" w:rsidRPr="00692DDF" w:rsidRDefault="00B7325A" w:rsidP="00692DDF">
            <w:pPr>
              <w:pStyle w:val="Default"/>
              <w:rPr>
                <w:rFonts w:ascii="Arial Narrow" w:hAnsi="Arial Narrow"/>
                <w:sz w:val="18"/>
                <w:szCs w:val="18"/>
                <w:lang w:val="ro-RO"/>
              </w:rPr>
            </w:pPr>
            <w:r w:rsidRPr="00692DDF">
              <w:rPr>
                <w:rFonts w:ascii="Arial Narrow" w:hAnsi="Arial Narrow"/>
                <w:sz w:val="18"/>
                <w:szCs w:val="18"/>
                <w:lang w:val="ro-RO"/>
              </w:rPr>
              <w:t>109.</w:t>
            </w:r>
            <w:r w:rsidR="00860078" w:rsidRPr="00692DDF">
              <w:rPr>
                <w:rFonts w:ascii="Arial Narrow" w:hAnsi="Arial Narrow"/>
                <w:sz w:val="18"/>
                <w:szCs w:val="18"/>
                <w:lang w:val="ro-RO"/>
              </w:rPr>
              <w:t>708</w:t>
            </w:r>
          </w:p>
        </w:tc>
        <w:tc>
          <w:tcPr>
            <w:tcW w:w="1131" w:type="dxa"/>
            <w:vAlign w:val="center"/>
          </w:tcPr>
          <w:p w14:paraId="05C5A3B1" w14:textId="77777777" w:rsidR="006106C1" w:rsidRPr="00692DDF" w:rsidRDefault="00860078" w:rsidP="001406CB">
            <w:pPr>
              <w:pStyle w:val="Default"/>
              <w:jc w:val="center"/>
              <w:rPr>
                <w:rFonts w:ascii="Arial Narrow" w:hAnsi="Arial Narrow"/>
                <w:sz w:val="18"/>
                <w:szCs w:val="18"/>
                <w:lang w:val="ro-RO"/>
              </w:rPr>
            </w:pPr>
            <w:r w:rsidRPr="00692DDF">
              <w:rPr>
                <w:rFonts w:ascii="Arial Narrow" w:hAnsi="Arial Narrow"/>
                <w:sz w:val="18"/>
                <w:szCs w:val="18"/>
                <w:lang w:val="ro-RO"/>
              </w:rPr>
              <w:t>2</w:t>
            </w:r>
          </w:p>
        </w:tc>
      </w:tr>
      <w:tr w:rsidR="008B1774" w:rsidRPr="00692DDF" w14:paraId="0A117156" w14:textId="77777777" w:rsidTr="001406CB">
        <w:trPr>
          <w:jc w:val="center"/>
        </w:trPr>
        <w:tc>
          <w:tcPr>
            <w:tcW w:w="2987" w:type="dxa"/>
            <w:gridSpan w:val="2"/>
            <w:shd w:val="clear" w:color="auto" w:fill="E7E6E6" w:themeFill="background2"/>
            <w:vAlign w:val="center"/>
          </w:tcPr>
          <w:p w14:paraId="58A3BCA1" w14:textId="77777777" w:rsidR="008B1774" w:rsidRPr="00692DDF" w:rsidRDefault="008B1774" w:rsidP="00692DDF">
            <w:pPr>
              <w:pStyle w:val="Default"/>
              <w:rPr>
                <w:rFonts w:ascii="Arial Narrow" w:hAnsi="Arial Narrow"/>
                <w:b/>
                <w:bCs/>
                <w:color w:val="000000" w:themeColor="text1"/>
                <w:sz w:val="18"/>
                <w:szCs w:val="18"/>
                <w:lang w:val="ro-RO"/>
              </w:rPr>
            </w:pPr>
            <w:r w:rsidRPr="00692DDF">
              <w:rPr>
                <w:rFonts w:ascii="Arial Narrow" w:hAnsi="Arial Narrow"/>
                <w:b/>
                <w:bCs/>
                <w:color w:val="000000" w:themeColor="text1"/>
                <w:sz w:val="18"/>
                <w:szCs w:val="18"/>
                <w:lang w:val="ro-RO"/>
              </w:rPr>
              <w:t>TOTAL</w:t>
            </w:r>
          </w:p>
        </w:tc>
        <w:tc>
          <w:tcPr>
            <w:tcW w:w="1356" w:type="dxa"/>
            <w:vAlign w:val="center"/>
          </w:tcPr>
          <w:p w14:paraId="1C884D73" w14:textId="77777777" w:rsidR="008B1774" w:rsidRPr="00692DDF" w:rsidRDefault="008B1774" w:rsidP="001406CB">
            <w:pPr>
              <w:pStyle w:val="Default"/>
              <w:jc w:val="center"/>
              <w:rPr>
                <w:rFonts w:ascii="Arial Narrow" w:hAnsi="Arial Narrow"/>
                <w:b/>
                <w:bCs/>
                <w:sz w:val="18"/>
                <w:szCs w:val="18"/>
                <w:lang w:val="ro-RO"/>
              </w:rPr>
            </w:pPr>
            <w:r w:rsidRPr="00692DDF">
              <w:rPr>
                <w:rFonts w:ascii="Arial Narrow" w:hAnsi="Arial Narrow"/>
                <w:b/>
                <w:bCs/>
                <w:sz w:val="18"/>
                <w:szCs w:val="18"/>
                <w:lang w:val="ro-RO"/>
              </w:rPr>
              <w:t>65</w:t>
            </w:r>
          </w:p>
        </w:tc>
        <w:tc>
          <w:tcPr>
            <w:tcW w:w="1310" w:type="dxa"/>
            <w:vAlign w:val="center"/>
          </w:tcPr>
          <w:p w14:paraId="340FE9E7" w14:textId="77777777" w:rsidR="008B1774" w:rsidRPr="00692DDF" w:rsidRDefault="008B1774" w:rsidP="00692DDF">
            <w:pPr>
              <w:pStyle w:val="Default"/>
              <w:rPr>
                <w:rFonts w:ascii="Arial Narrow" w:hAnsi="Arial Narrow"/>
                <w:b/>
                <w:bCs/>
                <w:sz w:val="18"/>
                <w:szCs w:val="18"/>
                <w:lang w:val="ro-RO"/>
              </w:rPr>
            </w:pPr>
            <w:r w:rsidRPr="00692DDF">
              <w:rPr>
                <w:rFonts w:ascii="Arial Narrow" w:hAnsi="Arial Narrow"/>
                <w:b/>
                <w:bCs/>
                <w:sz w:val="18"/>
                <w:szCs w:val="18"/>
                <w:lang w:val="ro-RO"/>
              </w:rPr>
              <w:t>18.711.583</w:t>
            </w:r>
          </w:p>
        </w:tc>
        <w:tc>
          <w:tcPr>
            <w:tcW w:w="1136" w:type="dxa"/>
            <w:vAlign w:val="center"/>
          </w:tcPr>
          <w:p w14:paraId="618D1470" w14:textId="77777777" w:rsidR="008B1774" w:rsidRPr="00692DDF" w:rsidRDefault="008B1774" w:rsidP="00692DDF">
            <w:pPr>
              <w:pStyle w:val="Default"/>
              <w:rPr>
                <w:rFonts w:ascii="Arial Narrow" w:hAnsi="Arial Narrow"/>
                <w:b/>
                <w:bCs/>
                <w:sz w:val="18"/>
                <w:szCs w:val="18"/>
                <w:lang w:val="ro-RO"/>
              </w:rPr>
            </w:pPr>
            <w:r w:rsidRPr="00692DDF">
              <w:rPr>
                <w:rFonts w:ascii="Arial Narrow" w:hAnsi="Arial Narrow"/>
                <w:b/>
                <w:bCs/>
                <w:sz w:val="18"/>
                <w:szCs w:val="18"/>
                <w:lang w:val="ro-RO"/>
              </w:rPr>
              <w:t>3.400.439</w:t>
            </w:r>
          </w:p>
        </w:tc>
        <w:tc>
          <w:tcPr>
            <w:tcW w:w="1131" w:type="dxa"/>
            <w:vAlign w:val="center"/>
          </w:tcPr>
          <w:p w14:paraId="7C55FE80" w14:textId="77777777" w:rsidR="008B1774" w:rsidRPr="00692DDF" w:rsidRDefault="008B1774" w:rsidP="001406CB">
            <w:pPr>
              <w:pStyle w:val="Default"/>
              <w:jc w:val="center"/>
              <w:rPr>
                <w:rFonts w:ascii="Arial Narrow" w:hAnsi="Arial Narrow"/>
                <w:b/>
                <w:bCs/>
                <w:sz w:val="18"/>
                <w:szCs w:val="18"/>
                <w:lang w:val="ro-RO"/>
              </w:rPr>
            </w:pPr>
            <w:r w:rsidRPr="00692DDF">
              <w:rPr>
                <w:rFonts w:ascii="Arial Narrow" w:hAnsi="Arial Narrow"/>
                <w:b/>
                <w:bCs/>
                <w:sz w:val="18"/>
                <w:szCs w:val="18"/>
                <w:lang w:val="ro-RO"/>
              </w:rPr>
              <w:t>92</w:t>
            </w:r>
          </w:p>
        </w:tc>
      </w:tr>
    </w:tbl>
    <w:p w14:paraId="5A359508" w14:textId="77777777" w:rsidR="00466D75" w:rsidRPr="001406CB" w:rsidRDefault="00466D75" w:rsidP="00295F94">
      <w:pPr>
        <w:pStyle w:val="Default"/>
        <w:spacing w:after="120"/>
        <w:jc w:val="center"/>
        <w:rPr>
          <w:rFonts w:ascii="Arial Narrow" w:hAnsi="Arial Narrow"/>
          <w:i/>
          <w:iCs/>
          <w:sz w:val="18"/>
          <w:szCs w:val="18"/>
          <w:lang w:val="ro-RO"/>
        </w:rPr>
      </w:pPr>
      <w:r w:rsidRPr="001406CB">
        <w:rPr>
          <w:rFonts w:ascii="Arial Narrow" w:hAnsi="Arial Narrow"/>
          <w:i/>
          <w:iCs/>
          <w:sz w:val="18"/>
          <w:szCs w:val="18"/>
          <w:lang w:val="ro-RO"/>
        </w:rPr>
        <w:t xml:space="preserve">(Sursa: ONRC, Statistica persoanelor juridice din </w:t>
      </w:r>
      <w:r w:rsidR="00D17663" w:rsidRPr="001406CB">
        <w:rPr>
          <w:rFonts w:ascii="Arial Narrow" w:hAnsi="Arial Narrow"/>
          <w:i/>
          <w:iCs/>
          <w:sz w:val="18"/>
          <w:szCs w:val="18"/>
          <w:lang w:val="ro-RO"/>
        </w:rPr>
        <w:t>orașul Bucecea</w:t>
      </w:r>
      <w:r w:rsidRPr="001406CB">
        <w:rPr>
          <w:rFonts w:ascii="Arial Narrow" w:hAnsi="Arial Narrow"/>
          <w:i/>
          <w:iCs/>
          <w:sz w:val="18"/>
          <w:szCs w:val="18"/>
          <w:lang w:val="ro-RO"/>
        </w:rPr>
        <w:t xml:space="preserve"> cu bilanț 2020 depus, pe secțiuni de activitate)</w:t>
      </w:r>
    </w:p>
    <w:p w14:paraId="142FDDC7" w14:textId="77777777" w:rsidR="00A51975" w:rsidRPr="00E33767" w:rsidRDefault="001E7E5E" w:rsidP="00F22EF4">
      <w:pPr>
        <w:pStyle w:val="Default"/>
        <w:spacing w:after="120"/>
        <w:jc w:val="both"/>
        <w:rPr>
          <w:rFonts w:ascii="Arial Narrow" w:hAnsi="Arial Narrow"/>
          <w:sz w:val="22"/>
          <w:szCs w:val="22"/>
          <w:lang w:val="ro-RO"/>
        </w:rPr>
      </w:pPr>
      <w:r w:rsidRPr="00E33767">
        <w:rPr>
          <w:rFonts w:ascii="Arial Narrow" w:hAnsi="Arial Narrow"/>
          <w:sz w:val="22"/>
          <w:szCs w:val="22"/>
          <w:lang w:val="ro-RO"/>
        </w:rPr>
        <w:lastRenderedPageBreak/>
        <w:t xml:space="preserve">Pe lângă persoanele juridice, în plan local există și numeroși </w:t>
      </w:r>
      <w:r w:rsidR="00A808A4">
        <w:rPr>
          <w:rFonts w:ascii="Arial Narrow" w:hAnsi="Arial Narrow"/>
          <w:sz w:val="22"/>
          <w:szCs w:val="22"/>
          <w:lang w:val="ro-RO"/>
        </w:rPr>
        <w:t>profesioniști</w:t>
      </w:r>
      <w:r w:rsidRPr="00E33767">
        <w:rPr>
          <w:rFonts w:ascii="Arial Narrow" w:hAnsi="Arial Narrow"/>
          <w:sz w:val="22"/>
          <w:szCs w:val="22"/>
          <w:lang w:val="ro-RO"/>
        </w:rPr>
        <w:t xml:space="preserve"> </w:t>
      </w:r>
      <w:r w:rsidR="00F22EF4" w:rsidRPr="00E33767">
        <w:rPr>
          <w:rFonts w:ascii="Arial Narrow" w:hAnsi="Arial Narrow"/>
          <w:sz w:val="22"/>
          <w:szCs w:val="22"/>
          <w:lang w:val="ro-RO"/>
        </w:rPr>
        <w:t>orientați spre aceleași domenii de activitate (comerț – 46, agricultură</w:t>
      </w:r>
      <w:r w:rsidR="00054466" w:rsidRPr="00E33767">
        <w:rPr>
          <w:rFonts w:ascii="Arial Narrow" w:hAnsi="Arial Narrow"/>
          <w:sz w:val="22"/>
          <w:szCs w:val="22"/>
          <w:lang w:val="ro-RO"/>
        </w:rPr>
        <w:t xml:space="preserve"> – </w:t>
      </w:r>
      <w:r w:rsidR="00F22EF4" w:rsidRPr="00E33767">
        <w:rPr>
          <w:rFonts w:ascii="Arial Narrow" w:hAnsi="Arial Narrow"/>
          <w:sz w:val="22"/>
          <w:szCs w:val="22"/>
          <w:lang w:val="ro-RO"/>
        </w:rPr>
        <w:t>25, industria prelucrătoare – 24, construcții – 16 etc.).</w:t>
      </w:r>
    </w:p>
    <w:tbl>
      <w:tblPr>
        <w:tblStyle w:val="TableGridLight1"/>
        <w:tblW w:w="4721" w:type="pct"/>
        <w:jc w:val="center"/>
        <w:tblLook w:val="04A0" w:firstRow="1" w:lastRow="0" w:firstColumn="1" w:lastColumn="0" w:noHBand="0" w:noVBand="1"/>
      </w:tblPr>
      <w:tblGrid>
        <w:gridCol w:w="876"/>
        <w:gridCol w:w="3481"/>
        <w:gridCol w:w="2058"/>
      </w:tblGrid>
      <w:tr w:rsidR="00A51975" w:rsidRPr="005A3363" w14:paraId="02CA66F2" w14:textId="77777777" w:rsidTr="00295F94">
        <w:trPr>
          <w:trHeight w:val="288"/>
          <w:tblHeader/>
          <w:jc w:val="center"/>
        </w:trPr>
        <w:tc>
          <w:tcPr>
            <w:tcW w:w="683" w:type="pct"/>
            <w:shd w:val="clear" w:color="auto" w:fill="AC0000"/>
            <w:vAlign w:val="center"/>
          </w:tcPr>
          <w:p w14:paraId="0B5BC675" w14:textId="77777777" w:rsidR="00A51975" w:rsidRPr="005A3363" w:rsidRDefault="00A51975" w:rsidP="005A3363">
            <w:pPr>
              <w:pStyle w:val="Default"/>
              <w:rPr>
                <w:rFonts w:ascii="Arial Narrow" w:hAnsi="Arial Narrow" w:cs="Arial"/>
                <w:b/>
                <w:bCs/>
                <w:color w:val="FFFFFF" w:themeColor="background1"/>
                <w:sz w:val="18"/>
                <w:szCs w:val="18"/>
                <w:lang w:val="ro-RO"/>
              </w:rPr>
            </w:pPr>
            <w:r w:rsidRPr="005A3363">
              <w:rPr>
                <w:rFonts w:ascii="Arial Narrow" w:hAnsi="Arial Narrow" w:cs="Arial"/>
                <w:b/>
                <w:bCs/>
                <w:color w:val="FFFFFF" w:themeColor="background1"/>
                <w:sz w:val="18"/>
                <w:szCs w:val="18"/>
                <w:lang w:val="ro-RO"/>
              </w:rPr>
              <w:t>Secțiune</w:t>
            </w:r>
          </w:p>
        </w:tc>
        <w:tc>
          <w:tcPr>
            <w:tcW w:w="2713" w:type="pct"/>
            <w:shd w:val="clear" w:color="auto" w:fill="AC0000"/>
            <w:vAlign w:val="center"/>
          </w:tcPr>
          <w:p w14:paraId="5AD91B98" w14:textId="77777777" w:rsidR="00A51975" w:rsidRPr="005A3363" w:rsidRDefault="00A51975" w:rsidP="005A3363">
            <w:pPr>
              <w:pStyle w:val="Default"/>
              <w:rPr>
                <w:rFonts w:ascii="Arial Narrow" w:hAnsi="Arial Narrow" w:cs="Arial"/>
                <w:b/>
                <w:bCs/>
                <w:color w:val="FFFFFF" w:themeColor="background1"/>
                <w:sz w:val="18"/>
                <w:szCs w:val="18"/>
                <w:lang w:val="ro-RO"/>
              </w:rPr>
            </w:pPr>
            <w:r w:rsidRPr="005A3363">
              <w:rPr>
                <w:rFonts w:ascii="Arial Narrow" w:hAnsi="Arial Narrow" w:cs="Arial"/>
                <w:b/>
                <w:bCs/>
                <w:color w:val="FFFFFF" w:themeColor="background1"/>
                <w:sz w:val="18"/>
                <w:szCs w:val="18"/>
                <w:lang w:val="ro-RO"/>
              </w:rPr>
              <w:t>Denumire</w:t>
            </w:r>
          </w:p>
        </w:tc>
        <w:tc>
          <w:tcPr>
            <w:tcW w:w="1604" w:type="pct"/>
            <w:shd w:val="clear" w:color="auto" w:fill="AC0000"/>
            <w:vAlign w:val="center"/>
          </w:tcPr>
          <w:p w14:paraId="56046CAF" w14:textId="77777777" w:rsidR="00A51975" w:rsidRPr="005A3363" w:rsidRDefault="00A51975" w:rsidP="005A3363">
            <w:pPr>
              <w:pStyle w:val="Default"/>
              <w:rPr>
                <w:rFonts w:ascii="Arial Narrow" w:hAnsi="Arial Narrow" w:cs="Arial"/>
                <w:b/>
                <w:bCs/>
                <w:color w:val="FFFFFF" w:themeColor="background1"/>
                <w:sz w:val="18"/>
                <w:szCs w:val="18"/>
                <w:lang w:val="ro-RO"/>
              </w:rPr>
            </w:pPr>
            <w:r w:rsidRPr="005A3363">
              <w:rPr>
                <w:rFonts w:ascii="Arial Narrow" w:hAnsi="Arial Narrow" w:cs="Arial"/>
                <w:b/>
                <w:bCs/>
                <w:color w:val="FFFFFF" w:themeColor="background1"/>
                <w:sz w:val="18"/>
                <w:szCs w:val="18"/>
                <w:lang w:val="ro-RO"/>
              </w:rPr>
              <w:t>Nr. profesioniști existenți în Orașul Bucecea</w:t>
            </w:r>
          </w:p>
        </w:tc>
      </w:tr>
      <w:tr w:rsidR="00A51975" w:rsidRPr="005A3363" w14:paraId="046D6C7A" w14:textId="77777777" w:rsidTr="00295F94">
        <w:trPr>
          <w:trHeight w:val="288"/>
          <w:tblHeader/>
          <w:jc w:val="center"/>
        </w:trPr>
        <w:tc>
          <w:tcPr>
            <w:tcW w:w="683" w:type="pct"/>
            <w:shd w:val="clear" w:color="auto" w:fill="E7E6E6" w:themeFill="background2"/>
            <w:vAlign w:val="center"/>
          </w:tcPr>
          <w:p w14:paraId="29DBFE93" w14:textId="77777777" w:rsidR="00A51975" w:rsidRPr="005A3363" w:rsidRDefault="00A51975" w:rsidP="005A3363">
            <w:pPr>
              <w:pStyle w:val="Default"/>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A</w:t>
            </w:r>
          </w:p>
        </w:tc>
        <w:tc>
          <w:tcPr>
            <w:tcW w:w="2713" w:type="pct"/>
            <w:shd w:val="clear" w:color="auto" w:fill="E7E6E6" w:themeFill="background2"/>
            <w:vAlign w:val="center"/>
          </w:tcPr>
          <w:p w14:paraId="77C20AC5" w14:textId="77777777" w:rsidR="00A51975" w:rsidRPr="005A3363" w:rsidRDefault="00A51975" w:rsidP="001406CB">
            <w:pPr>
              <w:pStyle w:val="Default"/>
              <w:jc w:val="both"/>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Agricultură, silvicultură și pescuit</w:t>
            </w:r>
          </w:p>
        </w:tc>
        <w:tc>
          <w:tcPr>
            <w:tcW w:w="1604" w:type="pct"/>
            <w:vAlign w:val="center"/>
          </w:tcPr>
          <w:p w14:paraId="6A240F57" w14:textId="77777777" w:rsidR="00A51975" w:rsidRPr="005A3363" w:rsidRDefault="00BE5663" w:rsidP="005A3363">
            <w:pPr>
              <w:pStyle w:val="Default"/>
              <w:rPr>
                <w:rFonts w:ascii="Arial Narrow" w:hAnsi="Arial Narrow" w:cs="Arial"/>
                <w:sz w:val="18"/>
                <w:szCs w:val="18"/>
                <w:lang w:val="ro-RO"/>
              </w:rPr>
            </w:pPr>
            <w:r w:rsidRPr="005A3363">
              <w:rPr>
                <w:rFonts w:ascii="Arial Narrow" w:hAnsi="Arial Narrow" w:cs="Arial"/>
                <w:sz w:val="18"/>
                <w:szCs w:val="18"/>
                <w:lang w:val="ro-RO"/>
              </w:rPr>
              <w:t>25</w:t>
            </w:r>
          </w:p>
        </w:tc>
      </w:tr>
      <w:tr w:rsidR="00A51975" w:rsidRPr="005A3363" w14:paraId="0F59F620" w14:textId="77777777" w:rsidTr="00295F94">
        <w:trPr>
          <w:trHeight w:val="288"/>
          <w:tblHeader/>
          <w:jc w:val="center"/>
        </w:trPr>
        <w:tc>
          <w:tcPr>
            <w:tcW w:w="683" w:type="pct"/>
            <w:shd w:val="clear" w:color="auto" w:fill="E7E6E6" w:themeFill="background2"/>
            <w:vAlign w:val="center"/>
          </w:tcPr>
          <w:p w14:paraId="74E73F10" w14:textId="77777777" w:rsidR="00A51975" w:rsidRPr="005A3363" w:rsidRDefault="00A51975" w:rsidP="005A3363">
            <w:pPr>
              <w:pStyle w:val="Default"/>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B</w:t>
            </w:r>
          </w:p>
        </w:tc>
        <w:tc>
          <w:tcPr>
            <w:tcW w:w="2713" w:type="pct"/>
            <w:shd w:val="clear" w:color="auto" w:fill="E7E6E6" w:themeFill="background2"/>
            <w:vAlign w:val="center"/>
          </w:tcPr>
          <w:p w14:paraId="666B323C" w14:textId="77777777" w:rsidR="00A51975" w:rsidRPr="005A3363" w:rsidRDefault="00A51975" w:rsidP="001406CB">
            <w:pPr>
              <w:pStyle w:val="Default"/>
              <w:jc w:val="both"/>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Industria extractivă</w:t>
            </w:r>
          </w:p>
        </w:tc>
        <w:tc>
          <w:tcPr>
            <w:tcW w:w="1604" w:type="pct"/>
            <w:vAlign w:val="center"/>
          </w:tcPr>
          <w:p w14:paraId="39731784" w14:textId="77777777" w:rsidR="00A51975" w:rsidRPr="005A3363" w:rsidRDefault="00BE5663" w:rsidP="005A3363">
            <w:pPr>
              <w:pStyle w:val="Default"/>
              <w:rPr>
                <w:rFonts w:ascii="Arial Narrow" w:hAnsi="Arial Narrow" w:cs="Arial"/>
                <w:sz w:val="18"/>
                <w:szCs w:val="18"/>
                <w:lang w:val="ro-RO"/>
              </w:rPr>
            </w:pPr>
            <w:r w:rsidRPr="005A3363">
              <w:rPr>
                <w:rFonts w:ascii="Arial Narrow" w:hAnsi="Arial Narrow" w:cs="Arial"/>
                <w:sz w:val="18"/>
                <w:szCs w:val="18"/>
                <w:lang w:val="ro-RO"/>
              </w:rPr>
              <w:t>1</w:t>
            </w:r>
          </w:p>
        </w:tc>
      </w:tr>
      <w:tr w:rsidR="00A51975" w:rsidRPr="005A3363" w14:paraId="16767D97" w14:textId="77777777" w:rsidTr="00295F94">
        <w:trPr>
          <w:trHeight w:val="288"/>
          <w:tblHeader/>
          <w:jc w:val="center"/>
        </w:trPr>
        <w:tc>
          <w:tcPr>
            <w:tcW w:w="683" w:type="pct"/>
            <w:shd w:val="clear" w:color="auto" w:fill="E7E6E6" w:themeFill="background2"/>
            <w:vAlign w:val="center"/>
          </w:tcPr>
          <w:p w14:paraId="0943F4EE" w14:textId="77777777" w:rsidR="00A51975" w:rsidRPr="005A3363" w:rsidRDefault="00A51975" w:rsidP="005A3363">
            <w:pPr>
              <w:pStyle w:val="Default"/>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C</w:t>
            </w:r>
          </w:p>
        </w:tc>
        <w:tc>
          <w:tcPr>
            <w:tcW w:w="2713" w:type="pct"/>
            <w:shd w:val="clear" w:color="auto" w:fill="E7E6E6" w:themeFill="background2"/>
            <w:vAlign w:val="center"/>
          </w:tcPr>
          <w:p w14:paraId="0F1816FF" w14:textId="77777777" w:rsidR="00A51975" w:rsidRPr="005A3363" w:rsidRDefault="00A51975" w:rsidP="001406CB">
            <w:pPr>
              <w:pStyle w:val="Default"/>
              <w:jc w:val="both"/>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Industria prelucrătoare</w:t>
            </w:r>
          </w:p>
        </w:tc>
        <w:tc>
          <w:tcPr>
            <w:tcW w:w="1604" w:type="pct"/>
            <w:vAlign w:val="center"/>
          </w:tcPr>
          <w:p w14:paraId="2A36E185" w14:textId="77777777" w:rsidR="00A51975" w:rsidRPr="005A3363" w:rsidRDefault="00BE5663" w:rsidP="005A3363">
            <w:pPr>
              <w:pStyle w:val="Default"/>
              <w:rPr>
                <w:rFonts w:ascii="Arial Narrow" w:hAnsi="Arial Narrow" w:cs="Arial"/>
                <w:sz w:val="18"/>
                <w:szCs w:val="18"/>
                <w:lang w:val="ro-RO"/>
              </w:rPr>
            </w:pPr>
            <w:r w:rsidRPr="005A3363">
              <w:rPr>
                <w:rFonts w:ascii="Arial Narrow" w:hAnsi="Arial Narrow" w:cs="Arial"/>
                <w:sz w:val="18"/>
                <w:szCs w:val="18"/>
                <w:lang w:val="ro-RO"/>
              </w:rPr>
              <w:t>24</w:t>
            </w:r>
          </w:p>
        </w:tc>
      </w:tr>
      <w:tr w:rsidR="00A51975" w:rsidRPr="005A3363" w14:paraId="02352417" w14:textId="77777777" w:rsidTr="00295F94">
        <w:trPr>
          <w:trHeight w:val="288"/>
          <w:tblHeader/>
          <w:jc w:val="center"/>
        </w:trPr>
        <w:tc>
          <w:tcPr>
            <w:tcW w:w="683" w:type="pct"/>
            <w:shd w:val="clear" w:color="auto" w:fill="E7E6E6" w:themeFill="background2"/>
            <w:vAlign w:val="center"/>
          </w:tcPr>
          <w:p w14:paraId="5ABCCE44" w14:textId="77777777" w:rsidR="00A51975" w:rsidRPr="005A3363" w:rsidRDefault="00A51975" w:rsidP="005A3363">
            <w:pPr>
              <w:pStyle w:val="Default"/>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E</w:t>
            </w:r>
          </w:p>
        </w:tc>
        <w:tc>
          <w:tcPr>
            <w:tcW w:w="2713" w:type="pct"/>
            <w:shd w:val="clear" w:color="auto" w:fill="E7E6E6" w:themeFill="background2"/>
            <w:vAlign w:val="center"/>
          </w:tcPr>
          <w:p w14:paraId="1841DA53" w14:textId="77777777" w:rsidR="00A51975" w:rsidRPr="005A3363" w:rsidRDefault="00A51975" w:rsidP="001406CB">
            <w:pPr>
              <w:pStyle w:val="Default"/>
              <w:jc w:val="both"/>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Distribuția apei; salubritate, gestionarea deșeurilor, activități de decontaminare</w:t>
            </w:r>
          </w:p>
        </w:tc>
        <w:tc>
          <w:tcPr>
            <w:tcW w:w="1604" w:type="pct"/>
            <w:vAlign w:val="center"/>
          </w:tcPr>
          <w:p w14:paraId="316170E7" w14:textId="77777777" w:rsidR="00A51975" w:rsidRPr="005A3363" w:rsidRDefault="00BE5663" w:rsidP="005A3363">
            <w:pPr>
              <w:pStyle w:val="Default"/>
              <w:rPr>
                <w:rFonts w:ascii="Arial Narrow" w:hAnsi="Arial Narrow" w:cs="Arial"/>
                <w:sz w:val="18"/>
                <w:szCs w:val="18"/>
                <w:lang w:val="ro-RO"/>
              </w:rPr>
            </w:pPr>
            <w:r w:rsidRPr="005A3363">
              <w:rPr>
                <w:rFonts w:ascii="Arial Narrow" w:hAnsi="Arial Narrow" w:cs="Arial"/>
                <w:sz w:val="18"/>
                <w:szCs w:val="18"/>
                <w:lang w:val="ro-RO"/>
              </w:rPr>
              <w:t>1</w:t>
            </w:r>
          </w:p>
        </w:tc>
      </w:tr>
      <w:tr w:rsidR="00A51975" w:rsidRPr="005A3363" w14:paraId="18A2114D" w14:textId="77777777" w:rsidTr="00295F94">
        <w:trPr>
          <w:trHeight w:val="288"/>
          <w:tblHeader/>
          <w:jc w:val="center"/>
        </w:trPr>
        <w:tc>
          <w:tcPr>
            <w:tcW w:w="683" w:type="pct"/>
            <w:shd w:val="clear" w:color="auto" w:fill="E7E6E6" w:themeFill="background2"/>
            <w:vAlign w:val="center"/>
          </w:tcPr>
          <w:p w14:paraId="4BB6357C" w14:textId="77777777" w:rsidR="00A51975" w:rsidRPr="005A3363" w:rsidRDefault="00A51975" w:rsidP="005A3363">
            <w:pPr>
              <w:pStyle w:val="Default"/>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F</w:t>
            </w:r>
          </w:p>
        </w:tc>
        <w:tc>
          <w:tcPr>
            <w:tcW w:w="2713" w:type="pct"/>
            <w:shd w:val="clear" w:color="auto" w:fill="E7E6E6" w:themeFill="background2"/>
            <w:vAlign w:val="center"/>
          </w:tcPr>
          <w:p w14:paraId="282EB98E" w14:textId="77777777" w:rsidR="00A51975" w:rsidRPr="005A3363" w:rsidRDefault="00A51975" w:rsidP="001406CB">
            <w:pPr>
              <w:pStyle w:val="Default"/>
              <w:jc w:val="both"/>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Construcții</w:t>
            </w:r>
          </w:p>
        </w:tc>
        <w:tc>
          <w:tcPr>
            <w:tcW w:w="1604" w:type="pct"/>
            <w:vAlign w:val="center"/>
          </w:tcPr>
          <w:p w14:paraId="23914F75" w14:textId="77777777" w:rsidR="00A51975" w:rsidRPr="005A3363" w:rsidRDefault="00BE5663" w:rsidP="005A3363">
            <w:pPr>
              <w:pStyle w:val="Default"/>
              <w:rPr>
                <w:rFonts w:ascii="Arial Narrow" w:hAnsi="Arial Narrow" w:cs="Arial"/>
                <w:sz w:val="18"/>
                <w:szCs w:val="18"/>
                <w:lang w:val="ro-RO"/>
              </w:rPr>
            </w:pPr>
            <w:r w:rsidRPr="005A3363">
              <w:rPr>
                <w:rFonts w:ascii="Arial Narrow" w:hAnsi="Arial Narrow" w:cs="Arial"/>
                <w:sz w:val="18"/>
                <w:szCs w:val="18"/>
                <w:lang w:val="ro-RO"/>
              </w:rPr>
              <w:t>16</w:t>
            </w:r>
          </w:p>
        </w:tc>
      </w:tr>
      <w:tr w:rsidR="00A51975" w:rsidRPr="005A3363" w14:paraId="2450B59E" w14:textId="77777777" w:rsidTr="00295F94">
        <w:trPr>
          <w:trHeight w:val="288"/>
          <w:tblHeader/>
          <w:jc w:val="center"/>
        </w:trPr>
        <w:tc>
          <w:tcPr>
            <w:tcW w:w="683" w:type="pct"/>
            <w:shd w:val="clear" w:color="auto" w:fill="E7E6E6" w:themeFill="background2"/>
            <w:vAlign w:val="center"/>
          </w:tcPr>
          <w:p w14:paraId="1C7E69A0" w14:textId="77777777" w:rsidR="00A51975" w:rsidRPr="005A3363" w:rsidRDefault="00A51975" w:rsidP="005A3363">
            <w:pPr>
              <w:pStyle w:val="Default"/>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G</w:t>
            </w:r>
          </w:p>
        </w:tc>
        <w:tc>
          <w:tcPr>
            <w:tcW w:w="2713" w:type="pct"/>
            <w:shd w:val="clear" w:color="auto" w:fill="E7E6E6" w:themeFill="background2"/>
            <w:vAlign w:val="center"/>
          </w:tcPr>
          <w:p w14:paraId="38A6F0DF" w14:textId="77777777" w:rsidR="00A51975" w:rsidRPr="005A3363" w:rsidRDefault="00A51975" w:rsidP="001406CB">
            <w:pPr>
              <w:pStyle w:val="Default"/>
              <w:jc w:val="both"/>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Comerț cu ridicata și amănuntul, repararea autovehiculelor și motocicletelor</w:t>
            </w:r>
          </w:p>
        </w:tc>
        <w:tc>
          <w:tcPr>
            <w:tcW w:w="1604" w:type="pct"/>
            <w:vAlign w:val="center"/>
          </w:tcPr>
          <w:p w14:paraId="77737B5E" w14:textId="77777777" w:rsidR="00A51975" w:rsidRPr="005A3363" w:rsidRDefault="00BE5663" w:rsidP="005A3363">
            <w:pPr>
              <w:pStyle w:val="Default"/>
              <w:rPr>
                <w:rFonts w:ascii="Arial Narrow" w:hAnsi="Arial Narrow" w:cs="Arial"/>
                <w:sz w:val="18"/>
                <w:szCs w:val="18"/>
                <w:lang w:val="ro-RO"/>
              </w:rPr>
            </w:pPr>
            <w:r w:rsidRPr="005A3363">
              <w:rPr>
                <w:rFonts w:ascii="Arial Narrow" w:hAnsi="Arial Narrow" w:cs="Arial"/>
                <w:sz w:val="18"/>
                <w:szCs w:val="18"/>
                <w:lang w:val="ro-RO"/>
              </w:rPr>
              <w:t>46</w:t>
            </w:r>
          </w:p>
        </w:tc>
      </w:tr>
      <w:tr w:rsidR="00A51975" w:rsidRPr="005A3363" w14:paraId="214847E4" w14:textId="77777777" w:rsidTr="00295F94">
        <w:trPr>
          <w:trHeight w:val="288"/>
          <w:tblHeader/>
          <w:jc w:val="center"/>
        </w:trPr>
        <w:tc>
          <w:tcPr>
            <w:tcW w:w="683" w:type="pct"/>
            <w:shd w:val="clear" w:color="auto" w:fill="E7E6E6" w:themeFill="background2"/>
            <w:vAlign w:val="center"/>
          </w:tcPr>
          <w:p w14:paraId="47543A9A" w14:textId="77777777" w:rsidR="00A51975" w:rsidRPr="005A3363" w:rsidRDefault="00A51975" w:rsidP="005A3363">
            <w:pPr>
              <w:pStyle w:val="Default"/>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H</w:t>
            </w:r>
          </w:p>
        </w:tc>
        <w:tc>
          <w:tcPr>
            <w:tcW w:w="2713" w:type="pct"/>
            <w:shd w:val="clear" w:color="auto" w:fill="E7E6E6" w:themeFill="background2"/>
            <w:vAlign w:val="center"/>
          </w:tcPr>
          <w:p w14:paraId="0558F560" w14:textId="77777777" w:rsidR="00A51975" w:rsidRPr="005A3363" w:rsidRDefault="00A51975" w:rsidP="001406CB">
            <w:pPr>
              <w:pStyle w:val="Default"/>
              <w:jc w:val="both"/>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Transport și depozitare</w:t>
            </w:r>
          </w:p>
        </w:tc>
        <w:tc>
          <w:tcPr>
            <w:tcW w:w="1604" w:type="pct"/>
            <w:vAlign w:val="center"/>
          </w:tcPr>
          <w:p w14:paraId="40CA05AB" w14:textId="77777777" w:rsidR="00A51975" w:rsidRPr="005A3363" w:rsidRDefault="00BE5663" w:rsidP="005A3363">
            <w:pPr>
              <w:pStyle w:val="Default"/>
              <w:rPr>
                <w:rFonts w:ascii="Arial Narrow" w:hAnsi="Arial Narrow" w:cs="Arial"/>
                <w:sz w:val="18"/>
                <w:szCs w:val="18"/>
                <w:lang w:val="ro-RO"/>
              </w:rPr>
            </w:pPr>
            <w:r w:rsidRPr="005A3363">
              <w:rPr>
                <w:rFonts w:ascii="Arial Narrow" w:hAnsi="Arial Narrow" w:cs="Arial"/>
                <w:sz w:val="18"/>
                <w:szCs w:val="18"/>
                <w:lang w:val="ro-RO"/>
              </w:rPr>
              <w:t>6</w:t>
            </w:r>
          </w:p>
        </w:tc>
      </w:tr>
      <w:tr w:rsidR="00A51975" w:rsidRPr="005A3363" w14:paraId="3C7FFD68" w14:textId="77777777" w:rsidTr="00295F94">
        <w:trPr>
          <w:trHeight w:val="288"/>
          <w:tblHeader/>
          <w:jc w:val="center"/>
        </w:trPr>
        <w:tc>
          <w:tcPr>
            <w:tcW w:w="683" w:type="pct"/>
            <w:shd w:val="clear" w:color="auto" w:fill="E7E6E6" w:themeFill="background2"/>
            <w:vAlign w:val="center"/>
          </w:tcPr>
          <w:p w14:paraId="6CFAB657" w14:textId="77777777" w:rsidR="00A51975" w:rsidRPr="005A3363" w:rsidRDefault="00A51975" w:rsidP="005A3363">
            <w:pPr>
              <w:pStyle w:val="Default"/>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I</w:t>
            </w:r>
          </w:p>
        </w:tc>
        <w:tc>
          <w:tcPr>
            <w:tcW w:w="2713" w:type="pct"/>
            <w:shd w:val="clear" w:color="auto" w:fill="E7E6E6" w:themeFill="background2"/>
            <w:vAlign w:val="center"/>
          </w:tcPr>
          <w:p w14:paraId="69321081" w14:textId="77777777" w:rsidR="00A51975" w:rsidRPr="005A3363" w:rsidRDefault="00A51975" w:rsidP="001406CB">
            <w:pPr>
              <w:pStyle w:val="Default"/>
              <w:jc w:val="both"/>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Hoteluri și restaurante</w:t>
            </w:r>
          </w:p>
        </w:tc>
        <w:tc>
          <w:tcPr>
            <w:tcW w:w="1604" w:type="pct"/>
            <w:vAlign w:val="center"/>
          </w:tcPr>
          <w:p w14:paraId="40B00A17" w14:textId="77777777" w:rsidR="00A51975" w:rsidRPr="005A3363" w:rsidRDefault="00BE5663" w:rsidP="005A3363">
            <w:pPr>
              <w:pStyle w:val="Default"/>
              <w:rPr>
                <w:rFonts w:ascii="Arial Narrow" w:hAnsi="Arial Narrow" w:cs="Arial"/>
                <w:sz w:val="18"/>
                <w:szCs w:val="18"/>
                <w:lang w:val="ro-RO"/>
              </w:rPr>
            </w:pPr>
            <w:r w:rsidRPr="005A3363">
              <w:rPr>
                <w:rFonts w:ascii="Arial Narrow" w:hAnsi="Arial Narrow" w:cs="Arial"/>
                <w:sz w:val="18"/>
                <w:szCs w:val="18"/>
                <w:lang w:val="ro-RO"/>
              </w:rPr>
              <w:t>12</w:t>
            </w:r>
          </w:p>
        </w:tc>
      </w:tr>
      <w:tr w:rsidR="00A51975" w:rsidRPr="005A3363" w14:paraId="4E66AB80" w14:textId="77777777" w:rsidTr="00295F94">
        <w:trPr>
          <w:trHeight w:val="288"/>
          <w:tblHeader/>
          <w:jc w:val="center"/>
        </w:trPr>
        <w:tc>
          <w:tcPr>
            <w:tcW w:w="683" w:type="pct"/>
            <w:shd w:val="clear" w:color="auto" w:fill="E7E6E6" w:themeFill="background2"/>
            <w:vAlign w:val="center"/>
          </w:tcPr>
          <w:p w14:paraId="15294B96" w14:textId="77777777" w:rsidR="00A51975" w:rsidRPr="005A3363" w:rsidRDefault="00A51975" w:rsidP="005A3363">
            <w:pPr>
              <w:pStyle w:val="Default"/>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J</w:t>
            </w:r>
          </w:p>
        </w:tc>
        <w:tc>
          <w:tcPr>
            <w:tcW w:w="2713" w:type="pct"/>
            <w:shd w:val="clear" w:color="auto" w:fill="E7E6E6" w:themeFill="background2"/>
            <w:vAlign w:val="center"/>
          </w:tcPr>
          <w:p w14:paraId="6C4573EF" w14:textId="77777777" w:rsidR="00A51975" w:rsidRPr="005A3363" w:rsidRDefault="00A51975" w:rsidP="001406CB">
            <w:pPr>
              <w:pStyle w:val="Default"/>
              <w:jc w:val="both"/>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Informații și comunicații</w:t>
            </w:r>
          </w:p>
        </w:tc>
        <w:tc>
          <w:tcPr>
            <w:tcW w:w="1604" w:type="pct"/>
            <w:vAlign w:val="center"/>
          </w:tcPr>
          <w:p w14:paraId="3F7D8BBD" w14:textId="77777777" w:rsidR="00A51975" w:rsidRPr="005A3363" w:rsidRDefault="00BE5663" w:rsidP="005A3363">
            <w:pPr>
              <w:pStyle w:val="Default"/>
              <w:rPr>
                <w:rFonts w:ascii="Arial Narrow" w:hAnsi="Arial Narrow" w:cs="Arial"/>
                <w:sz w:val="18"/>
                <w:szCs w:val="18"/>
                <w:lang w:val="ro-RO"/>
              </w:rPr>
            </w:pPr>
            <w:r w:rsidRPr="005A3363">
              <w:rPr>
                <w:rFonts w:ascii="Arial Narrow" w:hAnsi="Arial Narrow" w:cs="Arial"/>
                <w:sz w:val="18"/>
                <w:szCs w:val="18"/>
                <w:lang w:val="ro-RO"/>
              </w:rPr>
              <w:t>5</w:t>
            </w:r>
          </w:p>
        </w:tc>
      </w:tr>
      <w:tr w:rsidR="00A51975" w:rsidRPr="005A3363" w14:paraId="2126D233" w14:textId="77777777" w:rsidTr="00295F94">
        <w:trPr>
          <w:trHeight w:val="288"/>
          <w:tblHeader/>
          <w:jc w:val="center"/>
        </w:trPr>
        <w:tc>
          <w:tcPr>
            <w:tcW w:w="683" w:type="pct"/>
            <w:shd w:val="clear" w:color="auto" w:fill="E7E6E6" w:themeFill="background2"/>
            <w:vAlign w:val="center"/>
          </w:tcPr>
          <w:p w14:paraId="53CE1F2C" w14:textId="77777777" w:rsidR="00A51975" w:rsidRPr="005A3363" w:rsidRDefault="00A51975" w:rsidP="005A3363">
            <w:pPr>
              <w:pStyle w:val="Default"/>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K</w:t>
            </w:r>
          </w:p>
        </w:tc>
        <w:tc>
          <w:tcPr>
            <w:tcW w:w="2713" w:type="pct"/>
            <w:shd w:val="clear" w:color="auto" w:fill="E7E6E6" w:themeFill="background2"/>
            <w:vAlign w:val="center"/>
          </w:tcPr>
          <w:p w14:paraId="258EB460" w14:textId="77777777" w:rsidR="00A51975" w:rsidRPr="005A3363" w:rsidRDefault="00FD2774" w:rsidP="001406CB">
            <w:pPr>
              <w:pStyle w:val="Default"/>
              <w:jc w:val="both"/>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I</w:t>
            </w:r>
            <w:r w:rsidR="00A51975" w:rsidRPr="005A3363">
              <w:rPr>
                <w:rFonts w:ascii="Arial Narrow" w:hAnsi="Arial Narrow" w:cs="Arial"/>
                <w:color w:val="000000" w:themeColor="text1"/>
                <w:sz w:val="18"/>
                <w:szCs w:val="18"/>
                <w:lang w:val="ro-RO"/>
              </w:rPr>
              <w:t>ntermedieri financiare și asigurări</w:t>
            </w:r>
          </w:p>
        </w:tc>
        <w:tc>
          <w:tcPr>
            <w:tcW w:w="1604" w:type="pct"/>
            <w:vAlign w:val="center"/>
          </w:tcPr>
          <w:p w14:paraId="6EAA9519" w14:textId="77777777" w:rsidR="00A51975" w:rsidRPr="005A3363" w:rsidRDefault="00BE5663" w:rsidP="005A3363">
            <w:pPr>
              <w:pStyle w:val="Default"/>
              <w:rPr>
                <w:rFonts w:ascii="Arial Narrow" w:hAnsi="Arial Narrow" w:cs="Arial"/>
                <w:sz w:val="18"/>
                <w:szCs w:val="18"/>
                <w:lang w:val="ro-RO"/>
              </w:rPr>
            </w:pPr>
            <w:r w:rsidRPr="005A3363">
              <w:rPr>
                <w:rFonts w:ascii="Arial Narrow" w:hAnsi="Arial Narrow" w:cs="Arial"/>
                <w:sz w:val="18"/>
                <w:szCs w:val="18"/>
                <w:lang w:val="ro-RO"/>
              </w:rPr>
              <w:t>4</w:t>
            </w:r>
          </w:p>
        </w:tc>
      </w:tr>
      <w:tr w:rsidR="00A51975" w:rsidRPr="005A3363" w14:paraId="001CF022" w14:textId="77777777" w:rsidTr="00295F94">
        <w:trPr>
          <w:trHeight w:val="288"/>
          <w:tblHeader/>
          <w:jc w:val="center"/>
        </w:trPr>
        <w:tc>
          <w:tcPr>
            <w:tcW w:w="683" w:type="pct"/>
            <w:shd w:val="clear" w:color="auto" w:fill="E7E6E6" w:themeFill="background2"/>
            <w:vAlign w:val="center"/>
          </w:tcPr>
          <w:p w14:paraId="695ABA94" w14:textId="77777777" w:rsidR="00A51975" w:rsidRPr="005A3363" w:rsidRDefault="00A51975" w:rsidP="005A3363">
            <w:pPr>
              <w:pStyle w:val="Default"/>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L</w:t>
            </w:r>
          </w:p>
        </w:tc>
        <w:tc>
          <w:tcPr>
            <w:tcW w:w="2713" w:type="pct"/>
            <w:shd w:val="clear" w:color="auto" w:fill="E7E6E6" w:themeFill="background2"/>
            <w:vAlign w:val="center"/>
          </w:tcPr>
          <w:p w14:paraId="58B4A79D" w14:textId="77777777" w:rsidR="00A51975" w:rsidRPr="005A3363" w:rsidRDefault="00A51975" w:rsidP="001406CB">
            <w:pPr>
              <w:pStyle w:val="Default"/>
              <w:jc w:val="both"/>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Tranzacții imobiliare</w:t>
            </w:r>
          </w:p>
        </w:tc>
        <w:tc>
          <w:tcPr>
            <w:tcW w:w="1604" w:type="pct"/>
            <w:vAlign w:val="center"/>
          </w:tcPr>
          <w:p w14:paraId="258F28CC" w14:textId="77777777" w:rsidR="00A51975" w:rsidRPr="005A3363" w:rsidRDefault="00BE5663" w:rsidP="005A3363">
            <w:pPr>
              <w:pStyle w:val="Default"/>
              <w:rPr>
                <w:rFonts w:ascii="Arial Narrow" w:hAnsi="Arial Narrow" w:cs="Arial"/>
                <w:sz w:val="18"/>
                <w:szCs w:val="18"/>
                <w:lang w:val="ro-RO"/>
              </w:rPr>
            </w:pPr>
            <w:r w:rsidRPr="005A3363">
              <w:rPr>
                <w:rFonts w:ascii="Arial Narrow" w:hAnsi="Arial Narrow" w:cs="Arial"/>
                <w:sz w:val="18"/>
                <w:szCs w:val="18"/>
                <w:lang w:val="ro-RO"/>
              </w:rPr>
              <w:t>2</w:t>
            </w:r>
          </w:p>
        </w:tc>
      </w:tr>
      <w:tr w:rsidR="00A51975" w:rsidRPr="005A3363" w14:paraId="4E1B3C6F" w14:textId="77777777" w:rsidTr="00295F94">
        <w:trPr>
          <w:trHeight w:val="288"/>
          <w:tblHeader/>
          <w:jc w:val="center"/>
        </w:trPr>
        <w:tc>
          <w:tcPr>
            <w:tcW w:w="683" w:type="pct"/>
            <w:shd w:val="clear" w:color="auto" w:fill="E7E6E6" w:themeFill="background2"/>
            <w:vAlign w:val="center"/>
          </w:tcPr>
          <w:p w14:paraId="7134E98B" w14:textId="77777777" w:rsidR="00A51975" w:rsidRPr="005A3363" w:rsidRDefault="00A51975" w:rsidP="005A3363">
            <w:pPr>
              <w:pStyle w:val="Default"/>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M</w:t>
            </w:r>
          </w:p>
        </w:tc>
        <w:tc>
          <w:tcPr>
            <w:tcW w:w="2713" w:type="pct"/>
            <w:shd w:val="clear" w:color="auto" w:fill="E7E6E6" w:themeFill="background2"/>
            <w:vAlign w:val="center"/>
          </w:tcPr>
          <w:p w14:paraId="15F0653F" w14:textId="77777777" w:rsidR="00A51975" w:rsidRPr="005A3363" w:rsidRDefault="00A51975" w:rsidP="001406CB">
            <w:pPr>
              <w:pStyle w:val="Default"/>
              <w:jc w:val="both"/>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Activități profesionale, științifice și tehnice</w:t>
            </w:r>
          </w:p>
        </w:tc>
        <w:tc>
          <w:tcPr>
            <w:tcW w:w="1604" w:type="pct"/>
            <w:vAlign w:val="center"/>
          </w:tcPr>
          <w:p w14:paraId="4268EB64" w14:textId="77777777" w:rsidR="00A51975" w:rsidRPr="005A3363" w:rsidRDefault="00BE5663" w:rsidP="005A3363">
            <w:pPr>
              <w:pStyle w:val="Default"/>
              <w:rPr>
                <w:rFonts w:ascii="Arial Narrow" w:hAnsi="Arial Narrow" w:cs="Arial"/>
                <w:sz w:val="18"/>
                <w:szCs w:val="18"/>
                <w:lang w:val="ro-RO"/>
              </w:rPr>
            </w:pPr>
            <w:r w:rsidRPr="005A3363">
              <w:rPr>
                <w:rFonts w:ascii="Arial Narrow" w:hAnsi="Arial Narrow" w:cs="Arial"/>
                <w:sz w:val="18"/>
                <w:szCs w:val="18"/>
                <w:lang w:val="ro-RO"/>
              </w:rPr>
              <w:t>11</w:t>
            </w:r>
          </w:p>
        </w:tc>
      </w:tr>
      <w:tr w:rsidR="00A51975" w:rsidRPr="005A3363" w14:paraId="1CC09E99" w14:textId="77777777" w:rsidTr="00295F94">
        <w:trPr>
          <w:trHeight w:val="288"/>
          <w:tblHeader/>
          <w:jc w:val="center"/>
        </w:trPr>
        <w:tc>
          <w:tcPr>
            <w:tcW w:w="683" w:type="pct"/>
            <w:shd w:val="clear" w:color="auto" w:fill="E7E6E6" w:themeFill="background2"/>
            <w:vAlign w:val="center"/>
          </w:tcPr>
          <w:p w14:paraId="05EA57C1" w14:textId="77777777" w:rsidR="00A51975" w:rsidRPr="005A3363" w:rsidRDefault="00A51975" w:rsidP="005A3363">
            <w:pPr>
              <w:pStyle w:val="Default"/>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N</w:t>
            </w:r>
          </w:p>
        </w:tc>
        <w:tc>
          <w:tcPr>
            <w:tcW w:w="2713" w:type="pct"/>
            <w:shd w:val="clear" w:color="auto" w:fill="E7E6E6" w:themeFill="background2"/>
            <w:vAlign w:val="center"/>
          </w:tcPr>
          <w:p w14:paraId="0A352A09" w14:textId="77777777" w:rsidR="00A51975" w:rsidRPr="005A3363" w:rsidRDefault="00A51975" w:rsidP="001406CB">
            <w:pPr>
              <w:pStyle w:val="Default"/>
              <w:jc w:val="both"/>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Activități de servicii administrative și activități de servicii suport</w:t>
            </w:r>
          </w:p>
        </w:tc>
        <w:tc>
          <w:tcPr>
            <w:tcW w:w="1604" w:type="pct"/>
            <w:vAlign w:val="center"/>
          </w:tcPr>
          <w:p w14:paraId="349A411C" w14:textId="77777777" w:rsidR="00A51975" w:rsidRPr="005A3363" w:rsidRDefault="00BE5663" w:rsidP="005A3363">
            <w:pPr>
              <w:pStyle w:val="Default"/>
              <w:rPr>
                <w:rFonts w:ascii="Arial Narrow" w:hAnsi="Arial Narrow" w:cs="Arial"/>
                <w:sz w:val="18"/>
                <w:szCs w:val="18"/>
                <w:lang w:val="ro-RO"/>
              </w:rPr>
            </w:pPr>
            <w:r w:rsidRPr="005A3363">
              <w:rPr>
                <w:rFonts w:ascii="Arial Narrow" w:hAnsi="Arial Narrow" w:cs="Arial"/>
                <w:sz w:val="18"/>
                <w:szCs w:val="18"/>
                <w:lang w:val="ro-RO"/>
              </w:rPr>
              <w:t>5</w:t>
            </w:r>
          </w:p>
        </w:tc>
      </w:tr>
      <w:tr w:rsidR="000C26D4" w:rsidRPr="005A3363" w14:paraId="6E298EEE" w14:textId="77777777" w:rsidTr="00295F94">
        <w:trPr>
          <w:trHeight w:val="288"/>
          <w:tblHeader/>
          <w:jc w:val="center"/>
        </w:trPr>
        <w:tc>
          <w:tcPr>
            <w:tcW w:w="683" w:type="pct"/>
            <w:shd w:val="clear" w:color="auto" w:fill="E7E6E6" w:themeFill="background2"/>
            <w:vAlign w:val="center"/>
          </w:tcPr>
          <w:p w14:paraId="24911BBD" w14:textId="77777777" w:rsidR="000C26D4" w:rsidRPr="005A3363" w:rsidRDefault="000C26D4" w:rsidP="005A3363">
            <w:pPr>
              <w:pStyle w:val="Default"/>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Q</w:t>
            </w:r>
          </w:p>
        </w:tc>
        <w:tc>
          <w:tcPr>
            <w:tcW w:w="2713" w:type="pct"/>
            <w:shd w:val="clear" w:color="auto" w:fill="E7E6E6" w:themeFill="background2"/>
            <w:vAlign w:val="center"/>
          </w:tcPr>
          <w:p w14:paraId="6DE1F86D" w14:textId="77777777" w:rsidR="000C26D4" w:rsidRPr="005A3363" w:rsidRDefault="000C26D4" w:rsidP="001406CB">
            <w:pPr>
              <w:pStyle w:val="Default"/>
              <w:jc w:val="both"/>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Sănătate și asistență socială</w:t>
            </w:r>
          </w:p>
        </w:tc>
        <w:tc>
          <w:tcPr>
            <w:tcW w:w="1604" w:type="pct"/>
            <w:vAlign w:val="center"/>
          </w:tcPr>
          <w:p w14:paraId="1104547A" w14:textId="77777777" w:rsidR="000C26D4" w:rsidRPr="005A3363" w:rsidRDefault="000C26D4" w:rsidP="005A3363">
            <w:pPr>
              <w:pStyle w:val="Default"/>
              <w:rPr>
                <w:rFonts w:ascii="Arial Narrow" w:hAnsi="Arial Narrow" w:cs="Arial"/>
                <w:sz w:val="18"/>
                <w:szCs w:val="18"/>
                <w:lang w:val="ro-RO"/>
              </w:rPr>
            </w:pPr>
            <w:r w:rsidRPr="005A3363">
              <w:rPr>
                <w:rFonts w:ascii="Arial Narrow" w:hAnsi="Arial Narrow" w:cs="Arial"/>
                <w:sz w:val="18"/>
                <w:szCs w:val="18"/>
                <w:lang w:val="ro-RO"/>
              </w:rPr>
              <w:t>2</w:t>
            </w:r>
          </w:p>
        </w:tc>
      </w:tr>
      <w:tr w:rsidR="000C26D4" w:rsidRPr="005A3363" w14:paraId="7D0AA8C7" w14:textId="77777777" w:rsidTr="00295F94">
        <w:trPr>
          <w:trHeight w:val="288"/>
          <w:tblHeader/>
          <w:jc w:val="center"/>
        </w:trPr>
        <w:tc>
          <w:tcPr>
            <w:tcW w:w="683" w:type="pct"/>
            <w:shd w:val="clear" w:color="auto" w:fill="E7E6E6" w:themeFill="background2"/>
            <w:vAlign w:val="center"/>
          </w:tcPr>
          <w:p w14:paraId="4B5D2CA8" w14:textId="77777777" w:rsidR="000C26D4" w:rsidRPr="005A3363" w:rsidRDefault="000C26D4" w:rsidP="005A3363">
            <w:pPr>
              <w:pStyle w:val="Default"/>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R</w:t>
            </w:r>
          </w:p>
        </w:tc>
        <w:tc>
          <w:tcPr>
            <w:tcW w:w="2713" w:type="pct"/>
            <w:shd w:val="clear" w:color="auto" w:fill="E7E6E6" w:themeFill="background2"/>
            <w:vAlign w:val="center"/>
          </w:tcPr>
          <w:p w14:paraId="50870DF5" w14:textId="77777777" w:rsidR="000C26D4" w:rsidRPr="005A3363" w:rsidRDefault="000C26D4" w:rsidP="001406CB">
            <w:pPr>
              <w:pStyle w:val="Default"/>
              <w:jc w:val="both"/>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Activități de spectacole, culturale și recreative</w:t>
            </w:r>
          </w:p>
        </w:tc>
        <w:tc>
          <w:tcPr>
            <w:tcW w:w="1604" w:type="pct"/>
            <w:vAlign w:val="center"/>
          </w:tcPr>
          <w:p w14:paraId="682F638B" w14:textId="77777777" w:rsidR="000C26D4" w:rsidRPr="005A3363" w:rsidRDefault="000C26D4" w:rsidP="005A3363">
            <w:pPr>
              <w:pStyle w:val="Default"/>
              <w:rPr>
                <w:rFonts w:ascii="Arial Narrow" w:hAnsi="Arial Narrow" w:cs="Arial"/>
                <w:sz w:val="18"/>
                <w:szCs w:val="18"/>
                <w:lang w:val="ro-RO"/>
              </w:rPr>
            </w:pPr>
            <w:r w:rsidRPr="005A3363">
              <w:rPr>
                <w:rFonts w:ascii="Arial Narrow" w:hAnsi="Arial Narrow" w:cs="Arial"/>
                <w:sz w:val="18"/>
                <w:szCs w:val="18"/>
                <w:lang w:val="ro-RO"/>
              </w:rPr>
              <w:t>5</w:t>
            </w:r>
          </w:p>
        </w:tc>
      </w:tr>
      <w:tr w:rsidR="000C26D4" w:rsidRPr="005A3363" w14:paraId="153196E3" w14:textId="77777777" w:rsidTr="00295F94">
        <w:trPr>
          <w:trHeight w:val="288"/>
          <w:tblHeader/>
          <w:jc w:val="center"/>
        </w:trPr>
        <w:tc>
          <w:tcPr>
            <w:tcW w:w="683" w:type="pct"/>
            <w:shd w:val="clear" w:color="auto" w:fill="E7E6E6" w:themeFill="background2"/>
            <w:vAlign w:val="center"/>
          </w:tcPr>
          <w:p w14:paraId="1CF9DFF8" w14:textId="77777777" w:rsidR="000C26D4" w:rsidRPr="005A3363" w:rsidRDefault="000C26D4" w:rsidP="005A3363">
            <w:pPr>
              <w:pStyle w:val="Default"/>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S</w:t>
            </w:r>
          </w:p>
        </w:tc>
        <w:tc>
          <w:tcPr>
            <w:tcW w:w="2713" w:type="pct"/>
            <w:shd w:val="clear" w:color="auto" w:fill="E7E6E6" w:themeFill="background2"/>
            <w:vAlign w:val="center"/>
          </w:tcPr>
          <w:p w14:paraId="3911E25E" w14:textId="77777777" w:rsidR="000C26D4" w:rsidRPr="005A3363" w:rsidRDefault="000C26D4" w:rsidP="001406CB">
            <w:pPr>
              <w:pStyle w:val="Default"/>
              <w:jc w:val="both"/>
              <w:rPr>
                <w:rFonts w:ascii="Arial Narrow" w:hAnsi="Arial Narrow" w:cs="Arial"/>
                <w:color w:val="000000" w:themeColor="text1"/>
                <w:sz w:val="18"/>
                <w:szCs w:val="18"/>
                <w:lang w:val="ro-RO"/>
              </w:rPr>
            </w:pPr>
            <w:r w:rsidRPr="005A3363">
              <w:rPr>
                <w:rFonts w:ascii="Arial Narrow" w:hAnsi="Arial Narrow" w:cs="Arial"/>
                <w:color w:val="000000" w:themeColor="text1"/>
                <w:sz w:val="18"/>
                <w:szCs w:val="18"/>
                <w:lang w:val="ro-RO"/>
              </w:rPr>
              <w:t>Alte activități de servicii</w:t>
            </w:r>
          </w:p>
        </w:tc>
        <w:tc>
          <w:tcPr>
            <w:tcW w:w="1604" w:type="pct"/>
            <w:vAlign w:val="center"/>
          </w:tcPr>
          <w:p w14:paraId="7E260F9B" w14:textId="77777777" w:rsidR="000C26D4" w:rsidRPr="005A3363" w:rsidRDefault="000C26D4" w:rsidP="005A3363">
            <w:pPr>
              <w:pStyle w:val="Default"/>
              <w:rPr>
                <w:rFonts w:ascii="Arial Narrow" w:hAnsi="Arial Narrow" w:cs="Arial"/>
                <w:b/>
                <w:bCs/>
                <w:sz w:val="18"/>
                <w:szCs w:val="18"/>
                <w:lang w:val="ro-RO"/>
              </w:rPr>
            </w:pPr>
            <w:r w:rsidRPr="005A3363">
              <w:rPr>
                <w:rFonts w:ascii="Arial Narrow" w:hAnsi="Arial Narrow" w:cs="Arial"/>
                <w:sz w:val="18"/>
                <w:szCs w:val="18"/>
                <w:lang w:val="ro-RO"/>
              </w:rPr>
              <w:t>4</w:t>
            </w:r>
          </w:p>
        </w:tc>
      </w:tr>
      <w:tr w:rsidR="00A51975" w:rsidRPr="005A3363" w14:paraId="40ECC3D0" w14:textId="77777777" w:rsidTr="00295F94">
        <w:trPr>
          <w:trHeight w:val="288"/>
          <w:tblHeader/>
          <w:jc w:val="center"/>
        </w:trPr>
        <w:tc>
          <w:tcPr>
            <w:tcW w:w="3396" w:type="pct"/>
            <w:gridSpan w:val="2"/>
            <w:shd w:val="clear" w:color="auto" w:fill="E7E6E6" w:themeFill="background2"/>
            <w:vAlign w:val="center"/>
          </w:tcPr>
          <w:p w14:paraId="2A763365" w14:textId="77777777" w:rsidR="00A51975" w:rsidRPr="005A3363" w:rsidRDefault="00A51975" w:rsidP="005A3363">
            <w:pPr>
              <w:pStyle w:val="Default"/>
              <w:rPr>
                <w:rFonts w:ascii="Arial Narrow" w:hAnsi="Arial Narrow" w:cs="Arial"/>
                <w:b/>
                <w:bCs/>
                <w:color w:val="000000" w:themeColor="text1"/>
                <w:sz w:val="18"/>
                <w:szCs w:val="18"/>
                <w:lang w:val="ro-RO"/>
              </w:rPr>
            </w:pPr>
            <w:r w:rsidRPr="005A3363">
              <w:rPr>
                <w:rFonts w:ascii="Arial Narrow" w:hAnsi="Arial Narrow" w:cs="Arial"/>
                <w:b/>
                <w:bCs/>
                <w:color w:val="000000" w:themeColor="text1"/>
                <w:sz w:val="18"/>
                <w:szCs w:val="18"/>
                <w:lang w:val="ro-RO"/>
              </w:rPr>
              <w:t>TOTAL</w:t>
            </w:r>
          </w:p>
        </w:tc>
        <w:tc>
          <w:tcPr>
            <w:tcW w:w="1604" w:type="pct"/>
            <w:vAlign w:val="center"/>
          </w:tcPr>
          <w:p w14:paraId="139E749F" w14:textId="77777777" w:rsidR="00A51975" w:rsidRPr="005A3363" w:rsidRDefault="000C26D4" w:rsidP="005A3363">
            <w:pPr>
              <w:pStyle w:val="Default"/>
              <w:rPr>
                <w:rFonts w:ascii="Arial Narrow" w:hAnsi="Arial Narrow" w:cs="Arial"/>
                <w:b/>
                <w:bCs/>
                <w:sz w:val="18"/>
                <w:szCs w:val="18"/>
                <w:lang w:val="ro-RO"/>
              </w:rPr>
            </w:pPr>
            <w:r w:rsidRPr="005A3363">
              <w:rPr>
                <w:rFonts w:ascii="Arial Narrow" w:hAnsi="Arial Narrow" w:cs="Arial"/>
                <w:b/>
                <w:bCs/>
                <w:sz w:val="18"/>
                <w:szCs w:val="18"/>
                <w:lang w:val="ro-RO"/>
              </w:rPr>
              <w:t>169</w:t>
            </w:r>
          </w:p>
        </w:tc>
      </w:tr>
    </w:tbl>
    <w:p w14:paraId="5620EA69" w14:textId="77777777" w:rsidR="00D17663" w:rsidRPr="001406CB" w:rsidRDefault="00D17663" w:rsidP="00295F94">
      <w:pPr>
        <w:pStyle w:val="Default"/>
        <w:spacing w:after="120"/>
        <w:jc w:val="center"/>
        <w:rPr>
          <w:rFonts w:ascii="Arial Narrow" w:hAnsi="Arial Narrow"/>
          <w:i/>
          <w:iCs/>
          <w:sz w:val="18"/>
          <w:szCs w:val="18"/>
          <w:lang w:val="ro-RO"/>
        </w:rPr>
      </w:pPr>
      <w:r w:rsidRPr="001406CB">
        <w:rPr>
          <w:rFonts w:ascii="Arial Narrow" w:hAnsi="Arial Narrow"/>
          <w:i/>
          <w:iCs/>
          <w:sz w:val="18"/>
          <w:szCs w:val="18"/>
          <w:lang w:val="ro-RO"/>
        </w:rPr>
        <w:t xml:space="preserve">(Sursa: ONRC, Statistica profesioniștilor existenți (neradiați) la data de 27.08.2021 în </w:t>
      </w:r>
      <w:r w:rsidR="008B1774" w:rsidRPr="001406CB">
        <w:rPr>
          <w:rFonts w:ascii="Arial Narrow" w:hAnsi="Arial Narrow"/>
          <w:i/>
          <w:iCs/>
          <w:sz w:val="18"/>
          <w:szCs w:val="18"/>
          <w:lang w:val="ro-RO"/>
        </w:rPr>
        <w:t>orașul Bucecea</w:t>
      </w:r>
      <w:r w:rsidRPr="001406CB">
        <w:rPr>
          <w:rFonts w:ascii="Arial Narrow" w:hAnsi="Arial Narrow"/>
          <w:i/>
          <w:iCs/>
          <w:sz w:val="18"/>
          <w:szCs w:val="18"/>
          <w:lang w:val="ro-RO"/>
        </w:rPr>
        <w:t>, pe secțiuni de activitate)</w:t>
      </w:r>
    </w:p>
    <w:p w14:paraId="47CDB4E8" w14:textId="77777777" w:rsidR="007D5059" w:rsidRPr="00E33767" w:rsidRDefault="007D5059" w:rsidP="002B73A7">
      <w:pPr>
        <w:pStyle w:val="Default"/>
        <w:spacing w:after="120"/>
        <w:jc w:val="both"/>
        <w:rPr>
          <w:rFonts w:ascii="Arial Narrow" w:hAnsi="Arial Narrow"/>
          <w:sz w:val="22"/>
          <w:szCs w:val="22"/>
          <w:lang w:val="ro-RO"/>
        </w:rPr>
      </w:pPr>
      <w:r w:rsidRPr="00E33767">
        <w:rPr>
          <w:rFonts w:ascii="Arial Narrow" w:hAnsi="Arial Narrow"/>
          <w:sz w:val="22"/>
          <w:szCs w:val="22"/>
          <w:lang w:val="ro-RO"/>
        </w:rPr>
        <w:t xml:space="preserve">Din perspectiva oportunităților de creștere, </w:t>
      </w:r>
      <w:r w:rsidR="005D2DEE" w:rsidRPr="00E33767">
        <w:rPr>
          <w:rFonts w:ascii="Arial Narrow" w:hAnsi="Arial Narrow"/>
          <w:sz w:val="22"/>
          <w:szCs w:val="22"/>
          <w:lang w:val="ro-RO"/>
        </w:rPr>
        <w:t>principalul atu</w:t>
      </w:r>
      <w:r w:rsidR="00066BF2">
        <w:rPr>
          <w:rFonts w:ascii="Arial Narrow" w:hAnsi="Arial Narrow"/>
          <w:sz w:val="22"/>
          <w:szCs w:val="22"/>
          <w:lang w:val="ro-RO"/>
        </w:rPr>
        <w:t xml:space="preserve"> </w:t>
      </w:r>
      <w:r w:rsidR="005D2DEE" w:rsidRPr="00E33767">
        <w:rPr>
          <w:rFonts w:ascii="Arial Narrow" w:hAnsi="Arial Narrow"/>
          <w:sz w:val="22"/>
          <w:szCs w:val="22"/>
          <w:lang w:val="ro-RO"/>
        </w:rPr>
        <w:t xml:space="preserve">al </w:t>
      </w:r>
      <w:r w:rsidR="00D86F0E" w:rsidRPr="00E33767">
        <w:rPr>
          <w:rFonts w:ascii="Arial Narrow" w:hAnsi="Arial Narrow"/>
          <w:sz w:val="22"/>
          <w:szCs w:val="22"/>
          <w:lang w:val="ro-RO"/>
        </w:rPr>
        <w:t>teritoriului ad</w:t>
      </w:r>
      <w:r w:rsidR="00FD2774">
        <w:rPr>
          <w:rFonts w:ascii="Arial Narrow" w:hAnsi="Arial Narrow"/>
          <w:sz w:val="22"/>
          <w:szCs w:val="22"/>
          <w:lang w:val="ro-RO"/>
        </w:rPr>
        <w:t>m</w:t>
      </w:r>
      <w:r w:rsidR="00D86F0E" w:rsidRPr="00E33767">
        <w:rPr>
          <w:rFonts w:ascii="Arial Narrow" w:hAnsi="Arial Narrow"/>
          <w:sz w:val="22"/>
          <w:szCs w:val="22"/>
          <w:lang w:val="ro-RO"/>
        </w:rPr>
        <w:t xml:space="preserve">inistrativ </w:t>
      </w:r>
      <w:r w:rsidR="005D2DEE" w:rsidRPr="00E33767">
        <w:rPr>
          <w:rFonts w:ascii="Arial Narrow" w:hAnsi="Arial Narrow"/>
          <w:sz w:val="22"/>
          <w:szCs w:val="22"/>
          <w:lang w:val="ro-RO"/>
        </w:rPr>
        <w:t>îl reprezintă potențialul agricol. Cu toate acestea, de-a lungul timpului</w:t>
      </w:r>
      <w:r w:rsidR="002B73A7" w:rsidRPr="00E33767">
        <w:rPr>
          <w:rFonts w:ascii="Arial Narrow" w:hAnsi="Arial Narrow"/>
          <w:sz w:val="22"/>
          <w:szCs w:val="22"/>
          <w:lang w:val="ro-RO"/>
        </w:rPr>
        <w:t xml:space="preserve"> localitatea a cunoscut și perioade în care </w:t>
      </w:r>
      <w:r w:rsidR="00D86F0E" w:rsidRPr="00E33767">
        <w:rPr>
          <w:rFonts w:ascii="Arial Narrow" w:hAnsi="Arial Narrow"/>
          <w:sz w:val="22"/>
          <w:szCs w:val="22"/>
          <w:lang w:val="ro-RO"/>
        </w:rPr>
        <w:t>mai întâi comerțul</w:t>
      </w:r>
      <w:r w:rsidR="00B451E3" w:rsidRPr="00E33767">
        <w:rPr>
          <w:rFonts w:ascii="Arial Narrow" w:hAnsi="Arial Narrow"/>
          <w:sz w:val="22"/>
          <w:szCs w:val="22"/>
          <w:lang w:val="ro-RO"/>
        </w:rPr>
        <w:t xml:space="preserve"> (</w:t>
      </w:r>
      <w:r w:rsidR="005A3363">
        <w:rPr>
          <w:rFonts w:ascii="Arial Narrow" w:hAnsi="Arial Narrow"/>
          <w:sz w:val="22"/>
          <w:szCs w:val="22"/>
          <w:lang w:val="ro-RO"/>
        </w:rPr>
        <w:t>de-a lungul</w:t>
      </w:r>
      <w:r w:rsidR="00B451E3" w:rsidRPr="00E33767">
        <w:rPr>
          <w:rFonts w:ascii="Arial Narrow" w:hAnsi="Arial Narrow"/>
          <w:sz w:val="22"/>
          <w:szCs w:val="22"/>
          <w:lang w:val="ro-RO"/>
        </w:rPr>
        <w:t xml:space="preserve"> funcționării Târgului Bucecea) și mai apoi </w:t>
      </w:r>
      <w:r w:rsidR="002B73A7" w:rsidRPr="00E33767">
        <w:rPr>
          <w:rFonts w:ascii="Arial Narrow" w:hAnsi="Arial Narrow"/>
          <w:sz w:val="22"/>
          <w:szCs w:val="22"/>
          <w:lang w:val="ro-RO"/>
        </w:rPr>
        <w:t>industria</w:t>
      </w:r>
      <w:r w:rsidR="00B451E3" w:rsidRPr="00E33767">
        <w:rPr>
          <w:rFonts w:ascii="Arial Narrow" w:hAnsi="Arial Narrow"/>
          <w:sz w:val="22"/>
          <w:szCs w:val="22"/>
          <w:lang w:val="ro-RO"/>
        </w:rPr>
        <w:t xml:space="preserve"> (în perioada funcționării fabricii de zahăr de la Bucecea)</w:t>
      </w:r>
      <w:r w:rsidR="002B73A7" w:rsidRPr="00E33767">
        <w:rPr>
          <w:rFonts w:ascii="Arial Narrow" w:hAnsi="Arial Narrow"/>
          <w:sz w:val="22"/>
          <w:szCs w:val="22"/>
          <w:lang w:val="ro-RO"/>
        </w:rPr>
        <w:t xml:space="preserve"> a</w:t>
      </w:r>
      <w:r w:rsidR="00B451E3" w:rsidRPr="00E33767">
        <w:rPr>
          <w:rFonts w:ascii="Arial Narrow" w:hAnsi="Arial Narrow"/>
          <w:sz w:val="22"/>
          <w:szCs w:val="22"/>
          <w:lang w:val="ro-RO"/>
        </w:rPr>
        <w:t>u</w:t>
      </w:r>
      <w:r w:rsidR="002B73A7" w:rsidRPr="00E33767">
        <w:rPr>
          <w:rFonts w:ascii="Arial Narrow" w:hAnsi="Arial Narrow"/>
          <w:sz w:val="22"/>
          <w:szCs w:val="22"/>
          <w:lang w:val="ro-RO"/>
        </w:rPr>
        <w:t xml:space="preserve"> fost motorul comunității, atât la nivel local cât și la nivel regional</w:t>
      </w:r>
      <w:r w:rsidR="00B451E3" w:rsidRPr="00E33767">
        <w:rPr>
          <w:rFonts w:ascii="Arial Narrow" w:hAnsi="Arial Narrow"/>
          <w:sz w:val="22"/>
          <w:szCs w:val="22"/>
          <w:lang w:val="ro-RO"/>
        </w:rPr>
        <w:t xml:space="preserve">, </w:t>
      </w:r>
      <w:r w:rsidR="00FD2774">
        <w:rPr>
          <w:rFonts w:ascii="Arial Narrow" w:hAnsi="Arial Narrow"/>
          <w:sz w:val="22"/>
          <w:szCs w:val="22"/>
          <w:lang w:val="ro-RO"/>
        </w:rPr>
        <w:t>i</w:t>
      </w:r>
      <w:r w:rsidR="00B451E3" w:rsidRPr="00E33767">
        <w:rPr>
          <w:rFonts w:ascii="Arial Narrow" w:hAnsi="Arial Narrow"/>
          <w:sz w:val="22"/>
          <w:szCs w:val="22"/>
          <w:lang w:val="ro-RO"/>
        </w:rPr>
        <w:t xml:space="preserve">nfluențând inclusiv parcursul altor sectoare economice (meșteșuguri și respectiv agricultură). </w:t>
      </w:r>
      <w:r w:rsidR="004C2362" w:rsidRPr="00E33767">
        <w:rPr>
          <w:rFonts w:ascii="Arial Narrow" w:hAnsi="Arial Narrow"/>
          <w:sz w:val="22"/>
          <w:szCs w:val="22"/>
          <w:lang w:val="ro-RO"/>
        </w:rPr>
        <w:t xml:space="preserve"> Amplasamentul (apropierea de Municipiul Botoșani, </w:t>
      </w:r>
      <w:r w:rsidR="0011687E" w:rsidRPr="00E33767">
        <w:rPr>
          <w:rFonts w:ascii="Arial Narrow" w:hAnsi="Arial Narrow"/>
          <w:sz w:val="22"/>
          <w:szCs w:val="22"/>
          <w:lang w:val="ro-RO"/>
        </w:rPr>
        <w:t xml:space="preserve">de județul Suceava, de Ucraina și Republica Moldova), </w:t>
      </w:r>
      <w:r w:rsidR="00E22A76" w:rsidRPr="00E33767">
        <w:rPr>
          <w:rFonts w:ascii="Arial Narrow" w:hAnsi="Arial Narrow"/>
          <w:sz w:val="22"/>
          <w:szCs w:val="22"/>
          <w:lang w:val="ro-RO"/>
        </w:rPr>
        <w:t>gradul de conectare (infras</w:t>
      </w:r>
      <w:r w:rsidR="00FD2774">
        <w:rPr>
          <w:rFonts w:ascii="Arial Narrow" w:hAnsi="Arial Narrow"/>
          <w:sz w:val="22"/>
          <w:szCs w:val="22"/>
          <w:lang w:val="ro-RO"/>
        </w:rPr>
        <w:t>t</w:t>
      </w:r>
      <w:r w:rsidR="00E22A76" w:rsidRPr="00E33767">
        <w:rPr>
          <w:rFonts w:ascii="Arial Narrow" w:hAnsi="Arial Narrow"/>
          <w:sz w:val="22"/>
          <w:szCs w:val="22"/>
          <w:lang w:val="ro-RO"/>
        </w:rPr>
        <w:t>ructur</w:t>
      </w:r>
      <w:r w:rsidR="00D06DFB">
        <w:rPr>
          <w:rFonts w:ascii="Arial Narrow" w:hAnsi="Arial Narrow"/>
          <w:sz w:val="22"/>
          <w:szCs w:val="22"/>
          <w:lang w:val="ro-RO"/>
        </w:rPr>
        <w:t>a</w:t>
      </w:r>
      <w:r w:rsidR="00E22A76" w:rsidRPr="00E33767">
        <w:rPr>
          <w:rFonts w:ascii="Arial Narrow" w:hAnsi="Arial Narrow"/>
          <w:sz w:val="22"/>
          <w:szCs w:val="22"/>
          <w:lang w:val="ro-RO"/>
        </w:rPr>
        <w:t xml:space="preserve"> deja existentă </w:t>
      </w:r>
      <w:r w:rsidR="000A0569" w:rsidRPr="00E33767">
        <w:rPr>
          <w:rFonts w:ascii="Arial Narrow" w:hAnsi="Arial Narrow"/>
          <w:sz w:val="22"/>
          <w:szCs w:val="22"/>
          <w:lang w:val="ro-RO"/>
        </w:rPr>
        <w:t xml:space="preserve">precum </w:t>
      </w:r>
      <w:r w:rsidR="00E22A76" w:rsidRPr="00E33767">
        <w:rPr>
          <w:rFonts w:ascii="Arial Narrow" w:hAnsi="Arial Narrow"/>
          <w:sz w:val="22"/>
          <w:szCs w:val="22"/>
          <w:lang w:val="ro-RO"/>
        </w:rPr>
        <w:t xml:space="preserve">și demersurile </w:t>
      </w:r>
      <w:r w:rsidR="000A0569" w:rsidRPr="00E33767">
        <w:rPr>
          <w:rFonts w:ascii="Arial Narrow" w:hAnsi="Arial Narrow"/>
          <w:sz w:val="22"/>
          <w:szCs w:val="22"/>
          <w:lang w:val="ro-RO"/>
        </w:rPr>
        <w:t xml:space="preserve">sistematice </w:t>
      </w:r>
      <w:r w:rsidR="00E22A76" w:rsidRPr="00E33767">
        <w:rPr>
          <w:rFonts w:ascii="Arial Narrow" w:hAnsi="Arial Narrow"/>
          <w:sz w:val="22"/>
          <w:szCs w:val="22"/>
          <w:lang w:val="ro-RO"/>
        </w:rPr>
        <w:t>din partea autorităților locale pentru reconstrucția, reabilitarea, modernizarea și extinderea acesteia</w:t>
      </w:r>
      <w:r w:rsidR="000A0569" w:rsidRPr="00E33767">
        <w:rPr>
          <w:rFonts w:ascii="Arial Narrow" w:hAnsi="Arial Narrow"/>
          <w:sz w:val="22"/>
          <w:szCs w:val="22"/>
          <w:lang w:val="ro-RO"/>
        </w:rPr>
        <w:t>) oferă perspective de de</w:t>
      </w:r>
      <w:r w:rsidR="007B232A">
        <w:rPr>
          <w:rFonts w:ascii="Arial Narrow" w:hAnsi="Arial Narrow"/>
          <w:sz w:val="22"/>
          <w:szCs w:val="22"/>
          <w:lang w:val="ro-RO"/>
        </w:rPr>
        <w:t>z</w:t>
      </w:r>
      <w:r w:rsidR="000A0569" w:rsidRPr="00E33767">
        <w:rPr>
          <w:rFonts w:ascii="Arial Narrow" w:hAnsi="Arial Narrow"/>
          <w:sz w:val="22"/>
          <w:szCs w:val="22"/>
          <w:lang w:val="ro-RO"/>
        </w:rPr>
        <w:t>voltare a economiei locale pe mai multe direcții (domenii</w:t>
      </w:r>
      <w:r w:rsidR="00FD2774">
        <w:rPr>
          <w:rFonts w:ascii="Arial Narrow" w:hAnsi="Arial Narrow"/>
          <w:sz w:val="22"/>
          <w:szCs w:val="22"/>
          <w:lang w:val="ro-RO"/>
        </w:rPr>
        <w:t xml:space="preserve"> </w:t>
      </w:r>
      <w:r w:rsidR="000A0569" w:rsidRPr="00E33767">
        <w:rPr>
          <w:rFonts w:ascii="Arial Narrow" w:hAnsi="Arial Narrow"/>
          <w:sz w:val="22"/>
          <w:szCs w:val="22"/>
          <w:lang w:val="ro-RO"/>
        </w:rPr>
        <w:t>de activitate).</w:t>
      </w:r>
    </w:p>
    <w:p w14:paraId="39A1FE4D" w14:textId="77777777" w:rsidR="00511E7A" w:rsidRPr="00E33767" w:rsidRDefault="00511E7A" w:rsidP="00B55393">
      <w:pPr>
        <w:pStyle w:val="Default"/>
        <w:spacing w:after="120"/>
        <w:rPr>
          <w:rFonts w:ascii="Arial Narrow" w:hAnsi="Arial Narrow"/>
          <w:sz w:val="23"/>
          <w:szCs w:val="23"/>
          <w:lang w:val="ro-RO"/>
        </w:rPr>
      </w:pPr>
    </w:p>
    <w:p w14:paraId="16A59788" w14:textId="77777777" w:rsidR="00EF68BB" w:rsidRPr="00E33767" w:rsidRDefault="00EF68BB" w:rsidP="00CA0018">
      <w:pPr>
        <w:pStyle w:val="Heading3"/>
        <w:spacing w:after="120"/>
        <w:rPr>
          <w:rFonts w:ascii="Arial Narrow" w:hAnsi="Arial Narrow"/>
          <w:b/>
          <w:bCs/>
          <w:color w:val="C00000"/>
          <w:lang w:val="ro-RO"/>
        </w:rPr>
      </w:pPr>
      <w:bookmarkStart w:id="11" w:name="_Toc86013864"/>
      <w:r w:rsidRPr="00E33767">
        <w:rPr>
          <w:rFonts w:ascii="Arial Narrow" w:hAnsi="Arial Narrow"/>
          <w:b/>
          <w:bCs/>
          <w:color w:val="C00000"/>
          <w:lang w:val="ro-RO"/>
        </w:rPr>
        <w:t>1.3.3. Agricultur</w:t>
      </w:r>
      <w:r w:rsidR="00313636">
        <w:rPr>
          <w:rFonts w:ascii="Arial Narrow" w:hAnsi="Arial Narrow"/>
          <w:b/>
          <w:bCs/>
          <w:color w:val="C00000"/>
          <w:lang w:val="ro-RO"/>
        </w:rPr>
        <w:t>a</w:t>
      </w:r>
      <w:bookmarkEnd w:id="11"/>
    </w:p>
    <w:p w14:paraId="69B301CA" w14:textId="77777777" w:rsidR="00CC1B66" w:rsidRPr="00E33767" w:rsidRDefault="00597537" w:rsidP="002572ED">
      <w:pPr>
        <w:spacing w:line="240" w:lineRule="auto"/>
        <w:jc w:val="both"/>
        <w:rPr>
          <w:rFonts w:ascii="Arial Narrow" w:hAnsi="Arial Narrow"/>
          <w:lang w:val="ro-RO"/>
        </w:rPr>
      </w:pPr>
      <w:r w:rsidRPr="009F478C">
        <w:rPr>
          <w:rFonts w:ascii="Arial Narrow" w:hAnsi="Arial Narrow"/>
          <w:lang w:val="ro-RO"/>
        </w:rPr>
        <w:t xml:space="preserve">Agricultura </w:t>
      </w:r>
      <w:r w:rsidR="009F1708" w:rsidRPr="009F478C">
        <w:rPr>
          <w:rFonts w:ascii="Arial Narrow" w:hAnsi="Arial Narrow"/>
          <w:lang w:val="ro-RO"/>
        </w:rPr>
        <w:t>constituie</w:t>
      </w:r>
      <w:r w:rsidRPr="009F478C">
        <w:rPr>
          <w:rFonts w:ascii="Arial Narrow" w:hAnsi="Arial Narrow"/>
          <w:lang w:val="ro-RO"/>
        </w:rPr>
        <w:t xml:space="preserve">, </w:t>
      </w:r>
      <w:r w:rsidR="00B95FE9" w:rsidRPr="009F478C">
        <w:rPr>
          <w:rFonts w:ascii="Arial Narrow" w:hAnsi="Arial Narrow"/>
          <w:lang w:val="ro-RO"/>
        </w:rPr>
        <w:t>în mod tradițional</w:t>
      </w:r>
      <w:r w:rsidRPr="009F478C">
        <w:rPr>
          <w:rFonts w:ascii="Arial Narrow" w:hAnsi="Arial Narrow"/>
          <w:lang w:val="ro-RO"/>
        </w:rPr>
        <w:t xml:space="preserve">, </w:t>
      </w:r>
      <w:r w:rsidR="00C57C74" w:rsidRPr="009F478C">
        <w:rPr>
          <w:rFonts w:ascii="Arial Narrow" w:hAnsi="Arial Narrow"/>
          <w:lang w:val="ro-RO"/>
        </w:rPr>
        <w:t>ramura cea mai</w:t>
      </w:r>
      <w:r w:rsidR="002A53B5" w:rsidRPr="009F478C">
        <w:rPr>
          <w:rFonts w:ascii="Arial Narrow" w:hAnsi="Arial Narrow"/>
          <w:lang w:val="ro-RO"/>
        </w:rPr>
        <w:t xml:space="preserve"> importantă a economiei locale și regionale,</w:t>
      </w:r>
      <w:r w:rsidRPr="009F478C">
        <w:rPr>
          <w:rFonts w:ascii="Arial Narrow" w:hAnsi="Arial Narrow"/>
          <w:lang w:val="ro-RO"/>
        </w:rPr>
        <w:t xml:space="preserve"> atât prin </w:t>
      </w:r>
      <w:r w:rsidR="005C618D" w:rsidRPr="009F478C">
        <w:rPr>
          <w:rFonts w:ascii="Arial Narrow" w:hAnsi="Arial Narrow"/>
          <w:lang w:val="ro-RO"/>
        </w:rPr>
        <w:t xml:space="preserve">prisma dimensiunii </w:t>
      </w:r>
      <w:r w:rsidRPr="009F478C">
        <w:rPr>
          <w:rFonts w:ascii="Arial Narrow" w:hAnsi="Arial Narrow"/>
          <w:lang w:val="ro-RO"/>
        </w:rPr>
        <w:t>suprafeței agricole</w:t>
      </w:r>
      <w:r w:rsidR="004813D3" w:rsidRPr="009F478C">
        <w:rPr>
          <w:rFonts w:ascii="Arial Narrow" w:hAnsi="Arial Narrow"/>
          <w:lang w:val="ro-RO"/>
        </w:rPr>
        <w:t xml:space="preserve"> </w:t>
      </w:r>
      <w:r w:rsidR="001731EF" w:rsidRPr="009F478C">
        <w:rPr>
          <w:rFonts w:ascii="Arial Narrow" w:hAnsi="Arial Narrow"/>
          <w:lang w:val="ro-RO"/>
        </w:rPr>
        <w:t xml:space="preserve">și a condițiilor prielnice pentru o gamă variată de culturi, </w:t>
      </w:r>
      <w:r w:rsidR="005C618D" w:rsidRPr="009F478C">
        <w:rPr>
          <w:rFonts w:ascii="Arial Narrow" w:hAnsi="Arial Narrow"/>
          <w:lang w:val="ro-RO"/>
        </w:rPr>
        <w:t xml:space="preserve">cât și </w:t>
      </w:r>
      <w:r w:rsidR="00D150BE" w:rsidRPr="009F478C">
        <w:rPr>
          <w:rFonts w:ascii="Arial Narrow" w:hAnsi="Arial Narrow"/>
          <w:lang w:val="ro-RO"/>
        </w:rPr>
        <w:t xml:space="preserve">prin </w:t>
      </w:r>
      <w:r w:rsidR="00904E08" w:rsidRPr="009F478C">
        <w:rPr>
          <w:rFonts w:ascii="Arial Narrow" w:hAnsi="Arial Narrow"/>
          <w:lang w:val="ro-RO"/>
        </w:rPr>
        <w:t xml:space="preserve">forța </w:t>
      </w:r>
      <w:r w:rsidRPr="009F478C">
        <w:rPr>
          <w:rFonts w:ascii="Arial Narrow" w:hAnsi="Arial Narrow"/>
          <w:lang w:val="ro-RO"/>
        </w:rPr>
        <w:t xml:space="preserve">de muncă </w:t>
      </w:r>
      <w:r w:rsidR="005C618D" w:rsidRPr="009F478C">
        <w:rPr>
          <w:rFonts w:ascii="Arial Narrow" w:hAnsi="Arial Narrow"/>
          <w:lang w:val="ro-RO"/>
        </w:rPr>
        <w:t>pe care o înglobează</w:t>
      </w:r>
      <w:r w:rsidR="00D150BE" w:rsidRPr="009F478C">
        <w:rPr>
          <w:rFonts w:ascii="Arial Narrow" w:hAnsi="Arial Narrow"/>
          <w:lang w:val="ro-RO"/>
        </w:rPr>
        <w:t xml:space="preserve"> și ponderea în economia locală</w:t>
      </w:r>
      <w:r w:rsidR="00CB1128" w:rsidRPr="009F478C">
        <w:rPr>
          <w:rFonts w:ascii="Arial Narrow" w:hAnsi="Arial Narrow"/>
          <w:lang w:val="ro-RO"/>
        </w:rPr>
        <w:t>.</w:t>
      </w:r>
      <w:r w:rsidR="00822C28" w:rsidRPr="009F478C">
        <w:rPr>
          <w:rFonts w:ascii="Arial Narrow" w:hAnsi="Arial Narrow"/>
          <w:lang w:val="ro-RO"/>
        </w:rPr>
        <w:t xml:space="preserve"> </w:t>
      </w:r>
      <w:r w:rsidR="002572ED" w:rsidRPr="009F478C">
        <w:rPr>
          <w:rFonts w:ascii="Arial Narrow" w:hAnsi="Arial Narrow"/>
          <w:lang w:val="ro-RO"/>
        </w:rPr>
        <w:t>Potrivit datelor ONRC (20</w:t>
      </w:r>
      <w:r w:rsidR="00DD3C63" w:rsidRPr="009F478C">
        <w:rPr>
          <w:rFonts w:ascii="Arial Narrow" w:hAnsi="Arial Narrow"/>
          <w:lang w:val="ro-RO"/>
        </w:rPr>
        <w:t>20</w:t>
      </w:r>
      <w:r w:rsidR="002572ED" w:rsidRPr="009F478C">
        <w:rPr>
          <w:rFonts w:ascii="Arial Narrow" w:hAnsi="Arial Narrow"/>
          <w:lang w:val="ro-RO"/>
        </w:rPr>
        <w:t>)</w:t>
      </w:r>
      <w:r w:rsidR="00CB1128" w:rsidRPr="009F478C">
        <w:rPr>
          <w:rFonts w:ascii="Arial Narrow" w:hAnsi="Arial Narrow"/>
          <w:lang w:val="ro-RO"/>
        </w:rPr>
        <w:t xml:space="preserve"> </w:t>
      </w:r>
      <w:r w:rsidR="005A7A5F" w:rsidRPr="009F478C">
        <w:rPr>
          <w:rFonts w:ascii="Arial Narrow" w:hAnsi="Arial Narrow"/>
          <w:lang w:val="ro-RO"/>
        </w:rPr>
        <w:t xml:space="preserve">deși </w:t>
      </w:r>
      <w:r w:rsidR="009F1708" w:rsidRPr="009F478C">
        <w:rPr>
          <w:rFonts w:ascii="Arial Narrow" w:hAnsi="Arial Narrow"/>
          <w:lang w:val="ro-RO"/>
        </w:rPr>
        <w:t>unități</w:t>
      </w:r>
      <w:r w:rsidR="007D0E39" w:rsidRPr="009F478C">
        <w:rPr>
          <w:rFonts w:ascii="Arial Narrow" w:hAnsi="Arial Narrow"/>
          <w:lang w:val="ro-RO"/>
        </w:rPr>
        <w:t>le</w:t>
      </w:r>
      <w:r w:rsidR="009F1708" w:rsidRPr="009F478C">
        <w:rPr>
          <w:rFonts w:ascii="Arial Narrow" w:hAnsi="Arial Narrow"/>
          <w:lang w:val="ro-RO"/>
        </w:rPr>
        <w:t xml:space="preserve"> economice care desfășoară activități în agricultură reprezintă</w:t>
      </w:r>
      <w:r w:rsidR="005A7A5F" w:rsidRPr="009F478C">
        <w:rPr>
          <w:rFonts w:ascii="Arial Narrow" w:hAnsi="Arial Narrow"/>
          <w:lang w:val="ro-RO"/>
        </w:rPr>
        <w:t xml:space="preserve"> doar</w:t>
      </w:r>
      <w:r w:rsidR="009F1708" w:rsidRPr="009F478C">
        <w:rPr>
          <w:rFonts w:ascii="Arial Narrow" w:hAnsi="Arial Narrow"/>
          <w:lang w:val="ro-RO"/>
        </w:rPr>
        <w:t xml:space="preserve"> </w:t>
      </w:r>
      <w:r w:rsidR="005A7A5F" w:rsidRPr="009F478C">
        <w:rPr>
          <w:rFonts w:ascii="Arial Narrow" w:hAnsi="Arial Narrow"/>
          <w:lang w:val="ro-RO"/>
        </w:rPr>
        <w:t>9</w:t>
      </w:r>
      <w:r w:rsidR="00EA0B7C" w:rsidRPr="009F478C">
        <w:rPr>
          <w:rFonts w:ascii="Arial Narrow" w:hAnsi="Arial Narrow"/>
          <w:lang w:val="ro-RO"/>
        </w:rPr>
        <w:t>% d</w:t>
      </w:r>
      <w:r w:rsidR="00822C28" w:rsidRPr="009F478C">
        <w:rPr>
          <w:rFonts w:ascii="Arial Narrow" w:hAnsi="Arial Narrow"/>
          <w:lang w:val="ro-RO"/>
        </w:rPr>
        <w:t xml:space="preserve">in totalul </w:t>
      </w:r>
      <w:r w:rsidR="005A7A5F" w:rsidRPr="009F478C">
        <w:rPr>
          <w:rFonts w:ascii="Arial Narrow" w:hAnsi="Arial Narrow"/>
          <w:lang w:val="ro-RO"/>
        </w:rPr>
        <w:t>unităților economice</w:t>
      </w:r>
      <w:r w:rsidR="007D0E39" w:rsidRPr="009F478C">
        <w:rPr>
          <w:rFonts w:ascii="Arial Narrow" w:hAnsi="Arial Narrow"/>
          <w:lang w:val="ro-RO"/>
        </w:rPr>
        <w:t xml:space="preserve"> di</w:t>
      </w:r>
      <w:r w:rsidR="00822C28" w:rsidRPr="009F478C">
        <w:rPr>
          <w:rFonts w:ascii="Arial Narrow" w:hAnsi="Arial Narrow"/>
          <w:lang w:val="ro-RO"/>
        </w:rPr>
        <w:t>n orașul Bucecea</w:t>
      </w:r>
      <w:r w:rsidR="008D57A0" w:rsidRPr="009F478C">
        <w:rPr>
          <w:rFonts w:ascii="Arial Narrow" w:hAnsi="Arial Narrow"/>
          <w:lang w:val="ro-RO"/>
        </w:rPr>
        <w:t xml:space="preserve"> (un număr semnificativ mai mic decât al celor care activează în industria prelucrătoare sau comerț – 22</w:t>
      </w:r>
      <w:r w:rsidR="007A3445" w:rsidRPr="009F478C">
        <w:rPr>
          <w:rFonts w:ascii="Arial Narrow" w:hAnsi="Arial Narrow"/>
          <w:lang w:val="ro-RO"/>
        </w:rPr>
        <w:t>)</w:t>
      </w:r>
      <w:r w:rsidR="005E77E9" w:rsidRPr="009F478C">
        <w:rPr>
          <w:rFonts w:ascii="Arial Narrow" w:hAnsi="Arial Narrow"/>
          <w:lang w:val="ro-RO"/>
        </w:rPr>
        <w:t xml:space="preserve">, </w:t>
      </w:r>
      <w:r w:rsidR="003736B6" w:rsidRPr="009F478C">
        <w:rPr>
          <w:rFonts w:ascii="Arial Narrow" w:hAnsi="Arial Narrow"/>
          <w:lang w:val="ro-RO"/>
        </w:rPr>
        <w:t>acest sector aduce cea mai mare</w:t>
      </w:r>
      <w:r w:rsidR="00822C28" w:rsidRPr="009F478C">
        <w:rPr>
          <w:rFonts w:ascii="Arial Narrow" w:hAnsi="Arial Narrow"/>
          <w:lang w:val="ro-RO"/>
        </w:rPr>
        <w:t xml:space="preserve"> contribuție la cifra de afaceri a unităților economice din oraș, </w:t>
      </w:r>
      <w:r w:rsidR="007A3445" w:rsidRPr="009F478C">
        <w:rPr>
          <w:rFonts w:ascii="Arial Narrow" w:hAnsi="Arial Narrow"/>
          <w:lang w:val="ro-RO"/>
        </w:rPr>
        <w:t xml:space="preserve">respectiv aproximativ 33% din </w:t>
      </w:r>
      <w:r w:rsidR="00C01DF3" w:rsidRPr="009F478C">
        <w:rPr>
          <w:rFonts w:ascii="Arial Narrow" w:hAnsi="Arial Narrow"/>
          <w:lang w:val="ro-RO"/>
        </w:rPr>
        <w:t>această sumă.</w:t>
      </w:r>
      <w:r w:rsidR="0043681F" w:rsidRPr="009F478C">
        <w:rPr>
          <w:rFonts w:ascii="Arial Narrow" w:hAnsi="Arial Narrow"/>
          <w:lang w:val="ro-RO"/>
        </w:rPr>
        <w:t xml:space="preserve"> </w:t>
      </w:r>
      <w:r w:rsidR="007A3445" w:rsidRPr="009F478C">
        <w:rPr>
          <w:rFonts w:ascii="Arial Narrow" w:hAnsi="Arial Narrow"/>
          <w:lang w:val="ro-RO"/>
        </w:rPr>
        <w:t>Totodată 15</w:t>
      </w:r>
      <w:r w:rsidR="006B404B" w:rsidRPr="009F478C">
        <w:rPr>
          <w:rFonts w:ascii="Arial Narrow" w:hAnsi="Arial Narrow"/>
          <w:lang w:val="ro-RO"/>
        </w:rPr>
        <w:t>% dintre profesioniștii din orașul Bucecea înregistrați la ONERC provin</w:t>
      </w:r>
      <w:r w:rsidR="002E36D9">
        <w:rPr>
          <w:rFonts w:ascii="Arial Narrow" w:hAnsi="Arial Narrow"/>
          <w:lang w:val="ro-RO"/>
        </w:rPr>
        <w:t>,</w:t>
      </w:r>
      <w:r w:rsidR="006B404B" w:rsidRPr="009F478C">
        <w:rPr>
          <w:rFonts w:ascii="Arial Narrow" w:hAnsi="Arial Narrow"/>
          <w:lang w:val="ro-RO"/>
        </w:rPr>
        <w:t xml:space="preserve"> de asemenea</w:t>
      </w:r>
      <w:r w:rsidR="002E36D9">
        <w:rPr>
          <w:rFonts w:ascii="Arial Narrow" w:hAnsi="Arial Narrow"/>
          <w:lang w:val="ro-RO"/>
        </w:rPr>
        <w:t>,</w:t>
      </w:r>
      <w:r w:rsidR="006B404B" w:rsidRPr="009F478C">
        <w:rPr>
          <w:rFonts w:ascii="Arial Narrow" w:hAnsi="Arial Narrow"/>
          <w:lang w:val="ro-RO"/>
        </w:rPr>
        <w:t xml:space="preserve"> din agricultură. </w:t>
      </w:r>
      <w:r w:rsidR="00CB1128" w:rsidRPr="009F478C">
        <w:rPr>
          <w:rFonts w:ascii="Arial Narrow" w:hAnsi="Arial Narrow"/>
          <w:lang w:val="ro-RO"/>
        </w:rPr>
        <w:t xml:space="preserve">În acest context, </w:t>
      </w:r>
      <w:r w:rsidR="004813D3" w:rsidRPr="009F478C">
        <w:rPr>
          <w:rFonts w:ascii="Arial Narrow" w:hAnsi="Arial Narrow"/>
          <w:lang w:val="ro-RO"/>
        </w:rPr>
        <w:t>agricultura reprezintă un sector</w:t>
      </w:r>
      <w:r w:rsidR="00CB1128" w:rsidRPr="009F478C">
        <w:rPr>
          <w:rFonts w:ascii="Arial Narrow" w:hAnsi="Arial Narrow"/>
          <w:lang w:val="ro-RO"/>
        </w:rPr>
        <w:t xml:space="preserve"> de importanță strategică în plan local</w:t>
      </w:r>
      <w:r w:rsidR="00AC6E19" w:rsidRPr="009F478C">
        <w:rPr>
          <w:rFonts w:ascii="Arial Narrow" w:hAnsi="Arial Narrow"/>
          <w:lang w:val="ro-RO"/>
        </w:rPr>
        <w:t>.</w:t>
      </w:r>
    </w:p>
    <w:p w14:paraId="135883DE" w14:textId="77777777" w:rsidR="00420FE5" w:rsidRPr="00E33767" w:rsidRDefault="00773C90" w:rsidP="0043681F">
      <w:pPr>
        <w:autoSpaceDE w:val="0"/>
        <w:autoSpaceDN w:val="0"/>
        <w:adjustRightInd w:val="0"/>
        <w:spacing w:after="120" w:line="240" w:lineRule="auto"/>
        <w:jc w:val="both"/>
        <w:rPr>
          <w:rFonts w:ascii="Arial Narrow" w:hAnsi="Arial Narrow" w:cs="Arial Narrow"/>
          <w:lang w:val="ro-RO"/>
        </w:rPr>
      </w:pPr>
      <w:r>
        <w:rPr>
          <w:rFonts w:ascii="Arial Narrow" w:hAnsi="Arial Narrow" w:cs="Arial Narrow"/>
          <w:lang w:val="ro-RO"/>
        </w:rPr>
        <w:t>În perioada comunistă</w:t>
      </w:r>
      <w:r w:rsidR="00700730" w:rsidRPr="00E33767">
        <w:rPr>
          <w:rFonts w:ascii="Arial Narrow" w:hAnsi="Arial Narrow" w:cs="Arial Narrow"/>
          <w:lang w:val="ro-RO"/>
        </w:rPr>
        <w:t xml:space="preserve"> agricultura se practica</w:t>
      </w:r>
      <w:r w:rsidR="00E433F5" w:rsidRPr="00E33767">
        <w:rPr>
          <w:rFonts w:ascii="Arial Narrow" w:hAnsi="Arial Narrow" w:cs="Arial Narrow"/>
          <w:lang w:val="ro-RO"/>
        </w:rPr>
        <w:t xml:space="preserve">, la fel ca la nivelul întregii țări, </w:t>
      </w:r>
      <w:r w:rsidR="00700730" w:rsidRPr="00E33767">
        <w:rPr>
          <w:rFonts w:ascii="Arial Narrow" w:hAnsi="Arial Narrow" w:cs="Arial Narrow"/>
          <w:lang w:val="ro-RO"/>
        </w:rPr>
        <w:t xml:space="preserve">în cadrul organizat al cooperativelor agricole de </w:t>
      </w:r>
      <w:r w:rsidR="00C01DF3" w:rsidRPr="00E33767">
        <w:rPr>
          <w:rFonts w:ascii="Arial Narrow" w:hAnsi="Arial Narrow" w:cs="Arial Narrow"/>
          <w:lang w:val="ro-RO"/>
        </w:rPr>
        <w:t xml:space="preserve">producție </w:t>
      </w:r>
      <w:r w:rsidR="00700730" w:rsidRPr="00E33767">
        <w:rPr>
          <w:rFonts w:ascii="Arial Narrow" w:hAnsi="Arial Narrow" w:cs="Arial Narrow"/>
          <w:lang w:val="ro-RO"/>
        </w:rPr>
        <w:t xml:space="preserve">(CAP) </w:t>
      </w:r>
      <w:r w:rsidR="00C61440" w:rsidRPr="00E33767">
        <w:rPr>
          <w:rFonts w:ascii="Arial Narrow" w:hAnsi="Arial Narrow" w:cs="Arial Narrow"/>
          <w:lang w:val="ro-RO"/>
        </w:rPr>
        <w:t>ș</w:t>
      </w:r>
      <w:r w:rsidR="00700730" w:rsidRPr="00E33767">
        <w:rPr>
          <w:rFonts w:ascii="Arial Narrow" w:hAnsi="Arial Narrow" w:cs="Arial Narrow"/>
          <w:lang w:val="ro-RO"/>
        </w:rPr>
        <w:t>i întreprinderilor agricole de stat (IAS)</w:t>
      </w:r>
      <w:r w:rsidR="00E433F5" w:rsidRPr="00E33767">
        <w:rPr>
          <w:rFonts w:ascii="Arial Narrow" w:hAnsi="Arial Narrow" w:cs="Arial Narrow"/>
          <w:lang w:val="ro-RO"/>
        </w:rPr>
        <w:t xml:space="preserve">. După 1990, în urma reformei pentru retrocedarea terenurilor, </w:t>
      </w:r>
      <w:r w:rsidR="00420FE5" w:rsidRPr="00E33767">
        <w:rPr>
          <w:rFonts w:ascii="Arial Narrow" w:hAnsi="Arial Narrow" w:cs="Arial Narrow"/>
          <w:lang w:val="ro-RO"/>
        </w:rPr>
        <w:t>se reinstituie proprietatea privat</w:t>
      </w:r>
      <w:r w:rsidR="00F33BD7" w:rsidRPr="00E33767">
        <w:rPr>
          <w:rFonts w:ascii="Arial Narrow" w:hAnsi="Arial Narrow" w:cs="Arial Narrow"/>
          <w:lang w:val="ro-RO"/>
        </w:rPr>
        <w:t>ă</w:t>
      </w:r>
      <w:r w:rsidR="00420FE5" w:rsidRPr="00E33767">
        <w:rPr>
          <w:rFonts w:ascii="Arial Narrow" w:hAnsi="Arial Narrow" w:cs="Arial Narrow"/>
          <w:lang w:val="ro-RO"/>
        </w:rPr>
        <w:t xml:space="preserve"> </w:t>
      </w:r>
      <w:r w:rsidR="00446E0C" w:rsidRPr="00E33767">
        <w:rPr>
          <w:rFonts w:ascii="Arial Narrow" w:hAnsi="Arial Narrow" w:cs="Arial Narrow"/>
          <w:lang w:val="ro-RO"/>
        </w:rPr>
        <w:t xml:space="preserve">care a determinat fragmentarea fondului funciar. </w:t>
      </w:r>
      <w:r w:rsidR="0037571A" w:rsidRPr="00E33767">
        <w:rPr>
          <w:rFonts w:ascii="Arial Narrow" w:hAnsi="Arial Narrow" w:cs="Arial Narrow"/>
          <w:lang w:val="ro-RO"/>
        </w:rPr>
        <w:t>Din păcate, e</w:t>
      </w:r>
      <w:r w:rsidR="00446E0C" w:rsidRPr="00E33767">
        <w:rPr>
          <w:rFonts w:ascii="Arial Narrow" w:hAnsi="Arial Narrow" w:cs="Arial Narrow"/>
          <w:lang w:val="ro-RO"/>
        </w:rPr>
        <w:t>xploatările a</w:t>
      </w:r>
      <w:r w:rsidR="0037571A" w:rsidRPr="00E33767">
        <w:rPr>
          <w:rFonts w:ascii="Arial Narrow" w:hAnsi="Arial Narrow" w:cs="Arial Narrow"/>
          <w:lang w:val="ro-RO"/>
        </w:rPr>
        <w:t>g</w:t>
      </w:r>
      <w:r w:rsidR="00446E0C" w:rsidRPr="00E33767">
        <w:rPr>
          <w:rFonts w:ascii="Arial Narrow" w:hAnsi="Arial Narrow" w:cs="Arial Narrow"/>
          <w:lang w:val="ro-RO"/>
        </w:rPr>
        <w:t>ricole de d</w:t>
      </w:r>
      <w:r w:rsidR="00420FE5" w:rsidRPr="00E33767">
        <w:rPr>
          <w:rFonts w:ascii="Arial Narrow" w:hAnsi="Arial Narrow" w:cs="Arial Narrow"/>
          <w:lang w:val="ro-RO"/>
        </w:rPr>
        <w:t>imensiuni reduse și foarte reduse</w:t>
      </w:r>
      <w:r w:rsidR="00446E0C" w:rsidRPr="00E33767">
        <w:rPr>
          <w:rFonts w:ascii="Arial Narrow" w:hAnsi="Arial Narrow" w:cs="Arial Narrow"/>
          <w:lang w:val="ro-RO"/>
        </w:rPr>
        <w:t xml:space="preserve"> care au rezultat</w:t>
      </w:r>
      <w:r w:rsidR="002F183A" w:rsidRPr="00E33767">
        <w:rPr>
          <w:rFonts w:ascii="Arial Narrow" w:hAnsi="Arial Narrow" w:cs="Arial Narrow"/>
          <w:lang w:val="ro-RO"/>
        </w:rPr>
        <w:t xml:space="preserve"> în urma acestui proces</w:t>
      </w:r>
      <w:r w:rsidR="00420FE5" w:rsidRPr="00E33767">
        <w:rPr>
          <w:rFonts w:ascii="Arial Narrow" w:hAnsi="Arial Narrow" w:cs="Arial Narrow"/>
          <w:lang w:val="ro-RO"/>
        </w:rPr>
        <w:t>, nu permit practicarea unei agriculturi performante, ci conduc, în mod inevitabil, către o agricultură de subzistență</w:t>
      </w:r>
      <w:r w:rsidR="009A1BF9" w:rsidRPr="00E33767">
        <w:rPr>
          <w:rFonts w:ascii="Arial Narrow" w:hAnsi="Arial Narrow" w:cs="Arial Narrow"/>
          <w:lang w:val="ro-RO"/>
        </w:rPr>
        <w:t>. Îmbătrânirea</w:t>
      </w:r>
      <w:r w:rsidR="004415D8" w:rsidRPr="00E33767">
        <w:rPr>
          <w:rFonts w:ascii="Arial Narrow" w:hAnsi="Arial Narrow" w:cs="Arial Narrow"/>
          <w:lang w:val="ro-RO"/>
        </w:rPr>
        <w:t xml:space="preserve"> populației</w:t>
      </w:r>
      <w:r w:rsidR="00E3055C" w:rsidRPr="00E33767">
        <w:rPr>
          <w:rFonts w:ascii="Arial Narrow" w:hAnsi="Arial Narrow" w:cs="Arial Narrow"/>
          <w:lang w:val="ro-RO"/>
        </w:rPr>
        <w:t>/ intr</w:t>
      </w:r>
      <w:r w:rsidR="00313BA8" w:rsidRPr="00E33767">
        <w:rPr>
          <w:rFonts w:ascii="Arial Narrow" w:hAnsi="Arial Narrow" w:cs="Arial Narrow"/>
          <w:lang w:val="ro-RO"/>
        </w:rPr>
        <w:t>a</w:t>
      </w:r>
      <w:r w:rsidR="00E3055C" w:rsidRPr="00E33767">
        <w:rPr>
          <w:rFonts w:ascii="Arial Narrow" w:hAnsi="Arial Narrow" w:cs="Arial Narrow"/>
          <w:lang w:val="ro-RO"/>
        </w:rPr>
        <w:t>r</w:t>
      </w:r>
      <w:r w:rsidR="009A1BF9" w:rsidRPr="00E33767">
        <w:rPr>
          <w:rFonts w:ascii="Arial Narrow" w:hAnsi="Arial Narrow" w:cs="Arial Narrow"/>
          <w:lang w:val="ro-RO"/>
        </w:rPr>
        <w:t>ea</w:t>
      </w:r>
      <w:r w:rsidR="00E3055C" w:rsidRPr="00E33767">
        <w:rPr>
          <w:rFonts w:ascii="Arial Narrow" w:hAnsi="Arial Narrow" w:cs="Arial Narrow"/>
          <w:lang w:val="ro-RO"/>
        </w:rPr>
        <w:t xml:space="preserve"> acesteia în incapacitate de muncă</w:t>
      </w:r>
      <w:r w:rsidR="009A1BF9" w:rsidRPr="00E33767">
        <w:rPr>
          <w:rFonts w:ascii="Arial Narrow" w:hAnsi="Arial Narrow" w:cs="Arial Narrow"/>
          <w:lang w:val="ro-RO"/>
        </w:rPr>
        <w:t xml:space="preserve"> poate determina</w:t>
      </w:r>
      <w:r w:rsidR="00313BA8" w:rsidRPr="00E33767">
        <w:rPr>
          <w:rFonts w:ascii="Arial Narrow" w:hAnsi="Arial Narrow" w:cs="Arial Narrow"/>
          <w:lang w:val="ro-RO"/>
        </w:rPr>
        <w:t>, în timp,</w:t>
      </w:r>
      <w:r w:rsidR="009A1BF9" w:rsidRPr="00E33767">
        <w:rPr>
          <w:rFonts w:ascii="Arial Narrow" w:hAnsi="Arial Narrow" w:cs="Arial Narrow"/>
          <w:lang w:val="ro-RO"/>
        </w:rPr>
        <w:t xml:space="preserve"> o coagulare a </w:t>
      </w:r>
      <w:r w:rsidR="006A551F" w:rsidRPr="00E33767">
        <w:rPr>
          <w:rFonts w:ascii="Arial Narrow" w:hAnsi="Arial Narrow" w:cs="Arial Narrow"/>
          <w:lang w:val="ro-RO"/>
        </w:rPr>
        <w:t>terenurilor agricole în forme asociative sau aglutinarea acestora prin cumpărare.</w:t>
      </w:r>
    </w:p>
    <w:p w14:paraId="45C79B30" w14:textId="77777777" w:rsidR="00700730" w:rsidRDefault="0037571A" w:rsidP="0043681F">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lang w:val="ro-RO"/>
        </w:rPr>
        <w:t xml:space="preserve">Pe acest fond, </w:t>
      </w:r>
      <w:r w:rsidR="00700730" w:rsidRPr="00E33767">
        <w:rPr>
          <w:rFonts w:ascii="Arial Narrow" w:hAnsi="Arial Narrow" w:cs="Arial Narrow"/>
          <w:lang w:val="ro-RO"/>
        </w:rPr>
        <w:t>în orașul Bucecea s-au conturat</w:t>
      </w:r>
      <w:r w:rsidRPr="00E33767">
        <w:rPr>
          <w:rFonts w:ascii="Arial Narrow" w:hAnsi="Arial Narrow" w:cs="Arial Narrow"/>
          <w:lang w:val="ro-RO"/>
        </w:rPr>
        <w:t xml:space="preserve"> </w:t>
      </w:r>
      <w:r w:rsidR="00313BA8" w:rsidRPr="00E33767">
        <w:rPr>
          <w:rFonts w:ascii="Arial Narrow" w:hAnsi="Arial Narrow" w:cs="Arial Narrow"/>
          <w:lang w:val="ro-RO"/>
        </w:rPr>
        <w:t xml:space="preserve">de-a lungul timpului </w:t>
      </w:r>
      <w:r w:rsidR="00700730" w:rsidRPr="00E33767">
        <w:rPr>
          <w:rFonts w:ascii="Arial Narrow" w:hAnsi="Arial Narrow" w:cs="Arial Narrow"/>
          <w:lang w:val="ro-RO"/>
        </w:rPr>
        <w:t xml:space="preserve">inițiative din partea investitorilor pentru înființarea </w:t>
      </w:r>
      <w:r w:rsidR="00A47CF1">
        <w:rPr>
          <w:rFonts w:ascii="Arial Narrow" w:hAnsi="Arial Narrow" w:cs="Arial Narrow"/>
          <w:lang w:val="ro-RO"/>
        </w:rPr>
        <w:t>unor</w:t>
      </w:r>
      <w:r w:rsidR="00700730" w:rsidRPr="00E33767">
        <w:rPr>
          <w:rFonts w:ascii="Arial Narrow" w:hAnsi="Arial Narrow" w:cs="Arial Narrow"/>
          <w:lang w:val="ro-RO"/>
        </w:rPr>
        <w:t xml:space="preserve"> exploatații agricole de dimensiuni</w:t>
      </w:r>
      <w:r w:rsidR="00A47CF1">
        <w:rPr>
          <w:rFonts w:ascii="Arial Narrow" w:hAnsi="Arial Narrow" w:cs="Arial Narrow"/>
          <w:lang w:val="ro-RO"/>
        </w:rPr>
        <w:t xml:space="preserve"> mai </w:t>
      </w:r>
      <w:r w:rsidR="00A47CF1" w:rsidRPr="00E33767">
        <w:rPr>
          <w:rFonts w:ascii="Arial Narrow" w:hAnsi="Arial Narrow" w:cs="Arial Narrow"/>
          <w:lang w:val="ro-RO"/>
        </w:rPr>
        <w:t>mari</w:t>
      </w:r>
      <w:r w:rsidR="00A47CF1">
        <w:rPr>
          <w:rFonts w:ascii="Arial Narrow" w:hAnsi="Arial Narrow" w:cs="Arial Narrow"/>
          <w:lang w:val="ro-RO"/>
        </w:rPr>
        <w:t>,</w:t>
      </w:r>
      <w:r w:rsidR="00700730" w:rsidRPr="00E33767">
        <w:rPr>
          <w:rFonts w:ascii="Arial Narrow" w:hAnsi="Arial Narrow" w:cs="Arial Narrow"/>
          <w:lang w:val="ro-RO"/>
        </w:rPr>
        <w:t xml:space="preserve"> prin </w:t>
      </w:r>
      <w:r w:rsidR="008D07B6">
        <w:rPr>
          <w:rFonts w:ascii="Arial Narrow" w:hAnsi="Arial Narrow" w:cs="Arial Narrow"/>
          <w:lang w:val="ro-RO"/>
        </w:rPr>
        <w:t xml:space="preserve">constituirea </w:t>
      </w:r>
      <w:r w:rsidR="00700730" w:rsidRPr="00E33767">
        <w:rPr>
          <w:rFonts w:ascii="Arial Narrow" w:hAnsi="Arial Narrow" w:cs="Arial Narrow"/>
          <w:lang w:val="ro-RO"/>
        </w:rPr>
        <w:t>de</w:t>
      </w:r>
      <w:r w:rsidRPr="00E33767">
        <w:rPr>
          <w:rFonts w:ascii="Arial Narrow" w:hAnsi="Arial Narrow" w:cs="Arial Narrow"/>
          <w:lang w:val="ro-RO"/>
        </w:rPr>
        <w:t xml:space="preserve"> </w:t>
      </w:r>
      <w:r w:rsidR="00700730" w:rsidRPr="00E33767">
        <w:rPr>
          <w:rFonts w:ascii="Arial Narrow" w:hAnsi="Arial Narrow" w:cs="Arial Narrow"/>
          <w:lang w:val="ro-RO"/>
        </w:rPr>
        <w:t xml:space="preserve">societăți </w:t>
      </w:r>
      <w:bookmarkStart w:id="12" w:name="_Hlk83224090"/>
      <w:r w:rsidR="00700730" w:rsidRPr="00E33767">
        <w:rPr>
          <w:rFonts w:ascii="Arial Narrow" w:hAnsi="Arial Narrow" w:cs="Arial Narrow"/>
          <w:lang w:val="ro-RO"/>
        </w:rPr>
        <w:t>comerciale pentru producție vegetală precum și ferme zootehnice care valorifică terenurile agricole la</w:t>
      </w:r>
      <w:r w:rsidR="0083482C" w:rsidRPr="00E33767">
        <w:rPr>
          <w:rFonts w:ascii="Arial Narrow" w:hAnsi="Arial Narrow" w:cs="Arial Narrow"/>
          <w:lang w:val="ro-RO"/>
        </w:rPr>
        <w:t xml:space="preserve"> </w:t>
      </w:r>
      <w:r w:rsidR="00700730" w:rsidRPr="00E33767">
        <w:rPr>
          <w:rFonts w:ascii="Arial Narrow" w:hAnsi="Arial Narrow" w:cs="Arial Narrow"/>
          <w:lang w:val="ro-RO"/>
        </w:rPr>
        <w:t>un nivel superior, creând</w:t>
      </w:r>
      <w:r w:rsidR="0083482C" w:rsidRPr="00E33767">
        <w:rPr>
          <w:rFonts w:ascii="Arial Narrow" w:hAnsi="Arial Narrow" w:cs="Arial Narrow"/>
          <w:lang w:val="ro-RO"/>
        </w:rPr>
        <w:t xml:space="preserve"> totodată</w:t>
      </w:r>
      <w:r w:rsidR="00700730" w:rsidRPr="00E33767">
        <w:rPr>
          <w:rFonts w:ascii="Arial Narrow" w:hAnsi="Arial Narrow" w:cs="Arial Narrow"/>
          <w:lang w:val="ro-RO"/>
        </w:rPr>
        <w:t xml:space="preserve"> și locuri de muncă pentru populația locală</w:t>
      </w:r>
      <w:r w:rsidR="0083482C" w:rsidRPr="00E33767">
        <w:rPr>
          <w:rFonts w:ascii="Arial Narrow" w:hAnsi="Arial Narrow" w:cs="Arial Narrow"/>
          <w:lang w:val="ro-RO"/>
        </w:rPr>
        <w:t>.</w:t>
      </w:r>
    </w:p>
    <w:p w14:paraId="15995B7A" w14:textId="77777777" w:rsidR="009F478C" w:rsidRDefault="009F478C" w:rsidP="0043681F">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lang w:val="ro-RO"/>
        </w:rPr>
        <w:t>Cel mai important element al poten</w:t>
      </w:r>
      <w:r>
        <w:rPr>
          <w:rFonts w:ascii="Arial Narrow" w:hAnsi="Arial Narrow" w:cs="Arial Narrow"/>
          <w:lang w:val="ro-RO"/>
        </w:rPr>
        <w:t>ț</w:t>
      </w:r>
      <w:r w:rsidRPr="00E33767">
        <w:rPr>
          <w:rFonts w:ascii="Arial Narrow" w:hAnsi="Arial Narrow" w:cs="Arial Narrow"/>
          <w:lang w:val="ro-RO"/>
        </w:rPr>
        <w:t xml:space="preserve">ialului natural de care dispune orașul Bucecea îl reprezintă solul (molisolurilor, reprezentate în special de cernoziomuri). Fondul edafic oferă posibilitatea practicării agriculturii la un nivel ridicat de productivitate </w:t>
      </w:r>
      <w:r>
        <w:rPr>
          <w:rFonts w:ascii="Arial Narrow" w:hAnsi="Arial Narrow" w:cs="Arial Narrow"/>
          <w:lang w:val="ro-RO"/>
        </w:rPr>
        <w:t>ș</w:t>
      </w:r>
      <w:r w:rsidRPr="00E33767">
        <w:rPr>
          <w:rFonts w:ascii="Arial Narrow" w:hAnsi="Arial Narrow" w:cs="Arial Narrow"/>
          <w:lang w:val="ro-RO"/>
        </w:rPr>
        <w:t>i, mai ales, cultivarea unei game variate de plante de cultură. În același timp însă, fenomene determinate de contextul geomor</w:t>
      </w:r>
      <w:r w:rsidR="002E36D9">
        <w:rPr>
          <w:rFonts w:ascii="Arial Narrow" w:hAnsi="Arial Narrow" w:cs="Arial Narrow"/>
          <w:lang w:val="ro-RO"/>
        </w:rPr>
        <w:t>f</w:t>
      </w:r>
      <w:r w:rsidRPr="00E33767">
        <w:rPr>
          <w:rFonts w:ascii="Arial Narrow" w:hAnsi="Arial Narrow" w:cs="Arial Narrow"/>
          <w:lang w:val="ro-RO"/>
        </w:rPr>
        <w:t xml:space="preserve">ologic, cum ar fi procesele active de deplasări în masă ale terenului </w:t>
      </w:r>
      <w:r>
        <w:rPr>
          <w:rFonts w:ascii="Arial Narrow" w:hAnsi="Arial Narrow" w:cs="Arial Narrow"/>
          <w:lang w:val="ro-RO"/>
        </w:rPr>
        <w:t>ș</w:t>
      </w:r>
      <w:r w:rsidRPr="00E33767">
        <w:rPr>
          <w:rFonts w:ascii="Arial Narrow" w:hAnsi="Arial Narrow" w:cs="Arial Narrow"/>
          <w:lang w:val="ro-RO"/>
        </w:rPr>
        <w:t xml:space="preserve">i eroziunea, fenomenul de sărăturare, excesul de umiditate, precum </w:t>
      </w:r>
      <w:r>
        <w:rPr>
          <w:rFonts w:ascii="Arial Narrow" w:hAnsi="Arial Narrow" w:cs="Arial Narrow"/>
          <w:lang w:val="ro-RO"/>
        </w:rPr>
        <w:t>ș</w:t>
      </w:r>
      <w:r w:rsidRPr="00E33767">
        <w:rPr>
          <w:rFonts w:ascii="Arial Narrow" w:hAnsi="Arial Narrow" w:cs="Arial Narrow"/>
          <w:lang w:val="ro-RO"/>
        </w:rPr>
        <w:t>i tendin</w:t>
      </w:r>
      <w:r>
        <w:rPr>
          <w:rFonts w:ascii="Arial Narrow" w:hAnsi="Arial Narrow" w:cs="Arial Narrow"/>
          <w:lang w:val="ro-RO"/>
        </w:rPr>
        <w:t>ț</w:t>
      </w:r>
      <w:r w:rsidRPr="00E33767">
        <w:rPr>
          <w:rFonts w:ascii="Arial Narrow" w:hAnsi="Arial Narrow" w:cs="Arial Narrow"/>
          <w:lang w:val="ro-RO"/>
        </w:rPr>
        <w:t>ele de aridizare a climatului, cu perioade prelungite de secetă pot afecta culturile în cele mai importante faze de vegeta</w:t>
      </w:r>
      <w:r>
        <w:rPr>
          <w:rFonts w:ascii="Arial Narrow" w:hAnsi="Arial Narrow" w:cs="Arial Narrow"/>
          <w:lang w:val="ro-RO"/>
        </w:rPr>
        <w:t>ț</w:t>
      </w:r>
      <w:r w:rsidRPr="00E33767">
        <w:rPr>
          <w:rFonts w:ascii="Arial Narrow" w:hAnsi="Arial Narrow" w:cs="Arial Narrow"/>
          <w:lang w:val="ro-RO"/>
        </w:rPr>
        <w:t>ie</w:t>
      </w:r>
      <w:r w:rsidR="00936D7C">
        <w:rPr>
          <w:rFonts w:ascii="Arial Narrow" w:hAnsi="Arial Narrow" w:cs="Arial Narrow"/>
          <w:lang w:val="ro-RO"/>
        </w:rPr>
        <w:t>.</w:t>
      </w:r>
    </w:p>
    <w:p w14:paraId="342C229C" w14:textId="77777777" w:rsidR="001406CB" w:rsidRPr="00E33767" w:rsidRDefault="001406CB" w:rsidP="0043681F">
      <w:pPr>
        <w:autoSpaceDE w:val="0"/>
        <w:autoSpaceDN w:val="0"/>
        <w:adjustRightInd w:val="0"/>
        <w:spacing w:after="120" w:line="240" w:lineRule="auto"/>
        <w:jc w:val="both"/>
        <w:rPr>
          <w:rFonts w:ascii="Arial Narrow" w:hAnsi="Arial Narrow" w:cs="Arial Narrow"/>
          <w:lang w:val="ro-RO"/>
        </w:rPr>
      </w:pPr>
    </w:p>
    <w:bookmarkEnd w:id="12"/>
    <w:p w14:paraId="37572565" w14:textId="77777777" w:rsidR="00DA1D20" w:rsidRPr="00E33767" w:rsidRDefault="00064F09" w:rsidP="0083482C">
      <w:pPr>
        <w:autoSpaceDE w:val="0"/>
        <w:autoSpaceDN w:val="0"/>
        <w:adjustRightInd w:val="0"/>
        <w:spacing w:after="120" w:line="240" w:lineRule="auto"/>
        <w:jc w:val="both"/>
        <w:rPr>
          <w:rFonts w:ascii="Arial Narrow" w:hAnsi="Arial Narrow" w:cs="Arial Narrow"/>
          <w:lang w:val="ro-RO"/>
        </w:rPr>
      </w:pPr>
      <w:r>
        <w:rPr>
          <w:noProof/>
        </w:rPr>
        <w:lastRenderedPageBreak/>
        <mc:AlternateContent>
          <mc:Choice Requires="wpg">
            <w:drawing>
              <wp:anchor distT="0" distB="0" distL="114300" distR="114300" simplePos="0" relativeHeight="251677696" behindDoc="0" locked="0" layoutInCell="1" allowOverlap="1" wp14:anchorId="3C4A0DE9" wp14:editId="53FE3B87">
                <wp:simplePos x="0" y="0"/>
                <wp:positionH relativeFrom="column">
                  <wp:posOffset>-319405</wp:posOffset>
                </wp:positionH>
                <wp:positionV relativeFrom="paragraph">
                  <wp:posOffset>-51240</wp:posOffset>
                </wp:positionV>
                <wp:extent cx="5026025" cy="2147570"/>
                <wp:effectExtent l="0" t="0" r="22225" b="24130"/>
                <wp:wrapNone/>
                <wp:docPr id="560"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6025" cy="2147570"/>
                          <a:chOff x="0" y="0"/>
                          <a:chExt cx="5026025" cy="2147570"/>
                        </a:xfrm>
                      </wpg:grpSpPr>
                      <wps:wsp>
                        <wps:cNvPr id="561" name="Rectangle 27"/>
                        <wps:cNvSpPr/>
                        <wps:spPr>
                          <a:xfrm>
                            <a:off x="0" y="0"/>
                            <a:ext cx="5026025" cy="214757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7C2B3" w14:textId="77777777" w:rsidR="00D31970" w:rsidRPr="00962190" w:rsidRDefault="00D31970" w:rsidP="003914EF">
                              <w:pPr>
                                <w:pStyle w:val="Default"/>
                                <w:rPr>
                                  <w:sz w:val="16"/>
                                  <w:szCs w:val="16"/>
                                  <w:u w:val="single"/>
                                  <w:lang w:val="it-IT"/>
                                </w:rPr>
                              </w:pPr>
                            </w:p>
                            <w:p w14:paraId="207528D1" w14:textId="77777777" w:rsidR="00D31970" w:rsidRPr="00962190" w:rsidRDefault="00D31970" w:rsidP="00751C79">
                              <w:pPr>
                                <w:pStyle w:val="Default"/>
                                <w:spacing w:after="120"/>
                                <w:rPr>
                                  <w:rFonts w:ascii="Arial Narrow" w:hAnsi="Arial Narrow"/>
                                  <w:noProof/>
                                  <w:sz w:val="22"/>
                                  <w:szCs w:val="22"/>
                                  <w:lang w:val="ro-RO"/>
                                </w:rPr>
                              </w:pPr>
                              <w:r w:rsidRPr="00962190">
                                <w:rPr>
                                  <w:rFonts w:ascii="Arial Narrow" w:hAnsi="Arial Narrow"/>
                                  <w:sz w:val="22"/>
                                  <w:szCs w:val="22"/>
                                  <w:u w:val="single"/>
                                  <w:lang w:val="it-IT"/>
                                </w:rPr>
                                <w:t>Fondul funciar:</w:t>
                              </w:r>
                            </w:p>
                            <w:p w14:paraId="49ABA0F5" w14:textId="77777777" w:rsidR="00D31970" w:rsidRPr="00962190" w:rsidRDefault="00D31970" w:rsidP="00962190">
                              <w:pPr>
                                <w:pStyle w:val="Default"/>
                                <w:rPr>
                                  <w:rFonts w:ascii="Arial Narrow" w:hAnsi="Arial Narrow"/>
                                  <w:noProof/>
                                  <w:sz w:val="22"/>
                                  <w:szCs w:val="22"/>
                                  <w:lang w:val="ro-RO"/>
                                </w:rPr>
                              </w:pPr>
                              <w:r w:rsidRPr="00962190">
                                <w:rPr>
                                  <w:rFonts w:ascii="Arial Narrow" w:hAnsi="Arial Narrow"/>
                                  <w:noProof/>
                                  <w:sz w:val="22"/>
                                  <w:szCs w:val="22"/>
                                  <w:lang w:val="ro-RO"/>
                                </w:rPr>
                                <w:t xml:space="preserve">Suprafața agricolă totală la nivelul UAT Bucecea </w:t>
                              </w:r>
                            </w:p>
                            <w:p w14:paraId="584AB856" w14:textId="77777777" w:rsidR="00D31970" w:rsidRDefault="00D31970" w:rsidP="00BD71D7">
                              <w:pPr>
                                <w:pStyle w:val="Default"/>
                                <w:rPr>
                                  <w:rFonts w:ascii="Arial Narrow" w:hAnsi="Arial Narrow"/>
                                  <w:noProof/>
                                  <w:sz w:val="22"/>
                                  <w:szCs w:val="22"/>
                                  <w:lang w:val="ro-RO"/>
                                </w:rPr>
                              </w:pPr>
                              <w:r w:rsidRPr="00962190">
                                <w:rPr>
                                  <w:rFonts w:ascii="Arial Narrow" w:hAnsi="Arial Narrow"/>
                                  <w:noProof/>
                                  <w:sz w:val="22"/>
                                  <w:szCs w:val="22"/>
                                  <w:lang w:val="ro-RO"/>
                                </w:rPr>
                                <w:t xml:space="preserve">este de </w:t>
                              </w:r>
                              <w:r w:rsidRPr="00962190">
                                <w:rPr>
                                  <w:rFonts w:ascii="Arial Narrow" w:hAnsi="Arial Narrow"/>
                                  <w:b/>
                                  <w:bCs/>
                                  <w:noProof/>
                                  <w:sz w:val="22"/>
                                  <w:szCs w:val="22"/>
                                  <w:lang w:val="ro-RO"/>
                                </w:rPr>
                                <w:t>3.626 ha</w:t>
                              </w:r>
                              <w:r>
                                <w:rPr>
                                  <w:rFonts w:ascii="Arial Narrow" w:hAnsi="Arial Narrow"/>
                                  <w:b/>
                                  <w:bCs/>
                                  <w:noProof/>
                                  <w:sz w:val="22"/>
                                  <w:szCs w:val="22"/>
                                  <w:lang w:val="ro-RO"/>
                                </w:rPr>
                                <w:t xml:space="preserve"> </w:t>
                              </w:r>
                              <w:r w:rsidRPr="003914EF">
                                <w:rPr>
                                  <w:rFonts w:ascii="Arial Narrow" w:hAnsi="Arial Narrow"/>
                                  <w:noProof/>
                                  <w:sz w:val="22"/>
                                  <w:szCs w:val="22"/>
                                  <w:lang w:val="ro-RO"/>
                                </w:rPr>
                                <w:t>(</w:t>
                              </w:r>
                              <w:r>
                                <w:rPr>
                                  <w:rFonts w:ascii="Arial Narrow" w:hAnsi="Arial Narrow"/>
                                  <w:b/>
                                  <w:bCs/>
                                  <w:noProof/>
                                  <w:sz w:val="22"/>
                                  <w:szCs w:val="22"/>
                                  <w:lang w:val="ro-RO"/>
                                </w:rPr>
                                <w:t xml:space="preserve">77,4% </w:t>
                              </w:r>
                              <w:r>
                                <w:rPr>
                                  <w:rFonts w:ascii="Arial Narrow" w:hAnsi="Arial Narrow"/>
                                  <w:noProof/>
                                  <w:sz w:val="22"/>
                                  <w:szCs w:val="22"/>
                                  <w:lang w:val="ro-RO"/>
                                </w:rPr>
                                <w:t>din suprafața totală a UAT Bucecea)</w:t>
                              </w:r>
                            </w:p>
                            <w:p w14:paraId="458E9335" w14:textId="77777777" w:rsidR="00D31970" w:rsidRPr="003914EF" w:rsidRDefault="00D31970" w:rsidP="00BD71D7">
                              <w:pPr>
                                <w:pStyle w:val="Default"/>
                                <w:rPr>
                                  <w:rFonts w:ascii="Arial Narrow" w:hAnsi="Arial Narrow"/>
                                  <w:noProof/>
                                  <w:lang w:val="ro-RO"/>
                                </w:rPr>
                              </w:pPr>
                            </w:p>
                            <w:p w14:paraId="09B23B8A" w14:textId="77777777" w:rsidR="00D31970" w:rsidRPr="00962190" w:rsidRDefault="00D31970" w:rsidP="00BD71D7">
                              <w:pPr>
                                <w:pStyle w:val="Default"/>
                                <w:rPr>
                                  <w:rFonts w:ascii="Arial Narrow" w:hAnsi="Arial Narrow"/>
                                  <w:noProof/>
                                  <w:sz w:val="22"/>
                                  <w:szCs w:val="22"/>
                                  <w:lang w:val="ro-RO"/>
                                </w:rPr>
                              </w:pPr>
                              <w:r>
                                <w:rPr>
                                  <w:rFonts w:ascii="Arial Narrow" w:hAnsi="Arial Narrow"/>
                                  <w:noProof/>
                                  <w:sz w:val="22"/>
                                  <w:szCs w:val="22"/>
                                  <w:lang w:val="ro-RO"/>
                                </w:rPr>
                                <w:t>Categorii de folosință a terenurilor agricole:</w:t>
                              </w:r>
                            </w:p>
                            <w:p w14:paraId="15A2C419" w14:textId="77777777" w:rsidR="00D31970" w:rsidRPr="00962190" w:rsidRDefault="00D31970" w:rsidP="007A1006">
                              <w:pPr>
                                <w:pStyle w:val="Default"/>
                                <w:numPr>
                                  <w:ilvl w:val="0"/>
                                  <w:numId w:val="6"/>
                                </w:numPr>
                                <w:ind w:left="720"/>
                                <w:rPr>
                                  <w:rFonts w:ascii="Arial Narrow" w:hAnsi="Arial Narrow"/>
                                  <w:noProof/>
                                  <w:sz w:val="22"/>
                                  <w:szCs w:val="22"/>
                                  <w:lang w:val="ro-RO"/>
                                </w:rPr>
                              </w:pPr>
                              <w:r w:rsidRPr="00962190">
                                <w:rPr>
                                  <w:rFonts w:ascii="Arial Narrow" w:hAnsi="Arial Narrow"/>
                                  <w:noProof/>
                                  <w:sz w:val="22"/>
                                  <w:szCs w:val="22"/>
                                  <w:lang w:val="ro-RO"/>
                                </w:rPr>
                                <w:t xml:space="preserve">suprafața arabilă – </w:t>
                              </w:r>
                              <w:r w:rsidRPr="00962190">
                                <w:rPr>
                                  <w:rFonts w:ascii="Arial Narrow" w:hAnsi="Arial Narrow"/>
                                  <w:b/>
                                  <w:bCs/>
                                  <w:noProof/>
                                  <w:sz w:val="22"/>
                                  <w:szCs w:val="22"/>
                                  <w:lang w:val="ro-RO"/>
                                </w:rPr>
                                <w:t>2.908 ha</w:t>
                              </w:r>
                              <w:r>
                                <w:rPr>
                                  <w:rFonts w:ascii="Arial Narrow" w:hAnsi="Arial Narrow"/>
                                  <w:b/>
                                  <w:bCs/>
                                  <w:noProof/>
                                  <w:sz w:val="22"/>
                                  <w:szCs w:val="22"/>
                                  <w:lang w:val="ro-RO"/>
                                </w:rPr>
                                <w:t xml:space="preserve"> (80,2%)</w:t>
                              </w:r>
                            </w:p>
                            <w:p w14:paraId="2049B7F2" w14:textId="77777777" w:rsidR="00D31970" w:rsidRPr="00962190" w:rsidRDefault="00D31970" w:rsidP="007A1006">
                              <w:pPr>
                                <w:pStyle w:val="Default"/>
                                <w:numPr>
                                  <w:ilvl w:val="0"/>
                                  <w:numId w:val="6"/>
                                </w:numPr>
                                <w:ind w:left="720"/>
                                <w:rPr>
                                  <w:rFonts w:ascii="Arial Narrow" w:hAnsi="Arial Narrow"/>
                                  <w:noProof/>
                                  <w:sz w:val="22"/>
                                  <w:szCs w:val="22"/>
                                  <w:lang w:val="ro-RO"/>
                                </w:rPr>
                              </w:pPr>
                              <w:r w:rsidRPr="00962190">
                                <w:rPr>
                                  <w:rFonts w:ascii="Arial Narrow" w:hAnsi="Arial Narrow"/>
                                  <w:noProof/>
                                  <w:sz w:val="22"/>
                                  <w:szCs w:val="22"/>
                                  <w:lang w:val="ro-RO"/>
                                </w:rPr>
                                <w:t xml:space="preserve">pășuni și fânețe - </w:t>
                              </w:r>
                              <w:r w:rsidRPr="00962190">
                                <w:rPr>
                                  <w:rFonts w:ascii="Arial Narrow" w:hAnsi="Arial Narrow"/>
                                  <w:b/>
                                  <w:bCs/>
                                  <w:noProof/>
                                  <w:sz w:val="22"/>
                                  <w:szCs w:val="22"/>
                                  <w:lang w:val="ro-RO"/>
                                </w:rPr>
                                <w:t>687 ha</w:t>
                              </w:r>
                              <w:r>
                                <w:rPr>
                                  <w:rFonts w:ascii="Arial Narrow" w:hAnsi="Arial Narrow"/>
                                  <w:b/>
                                  <w:bCs/>
                                  <w:noProof/>
                                  <w:sz w:val="22"/>
                                  <w:szCs w:val="22"/>
                                  <w:lang w:val="ro-RO"/>
                                </w:rPr>
                                <w:t xml:space="preserve"> (18,9%)</w:t>
                              </w:r>
                            </w:p>
                            <w:p w14:paraId="47226F9E" w14:textId="77777777" w:rsidR="00D31970" w:rsidRPr="00962190" w:rsidRDefault="00D31970" w:rsidP="007A1006">
                              <w:pPr>
                                <w:pStyle w:val="Default"/>
                                <w:numPr>
                                  <w:ilvl w:val="0"/>
                                  <w:numId w:val="6"/>
                                </w:numPr>
                                <w:ind w:left="720"/>
                                <w:rPr>
                                  <w:rFonts w:ascii="Arial Narrow" w:hAnsi="Arial Narrow"/>
                                  <w:b/>
                                  <w:bCs/>
                                  <w:noProof/>
                                  <w:sz w:val="22"/>
                                  <w:szCs w:val="22"/>
                                  <w:lang w:val="ro-RO"/>
                                </w:rPr>
                              </w:pPr>
                              <w:r w:rsidRPr="00962190">
                                <w:rPr>
                                  <w:rFonts w:ascii="Arial Narrow" w:hAnsi="Arial Narrow"/>
                                  <w:noProof/>
                                  <w:sz w:val="22"/>
                                  <w:szCs w:val="22"/>
                                  <w:lang w:val="ro-RO"/>
                                </w:rPr>
                                <w:t xml:space="preserve">vii și pepiniere pomicole - </w:t>
                              </w:r>
                              <w:r w:rsidRPr="00962190">
                                <w:rPr>
                                  <w:rFonts w:ascii="Arial Narrow" w:hAnsi="Arial Narrow"/>
                                  <w:b/>
                                  <w:bCs/>
                                  <w:noProof/>
                                  <w:sz w:val="22"/>
                                  <w:szCs w:val="22"/>
                                  <w:lang w:val="ro-RO"/>
                                </w:rPr>
                                <w:t>31 ha</w:t>
                              </w:r>
                              <w:r>
                                <w:rPr>
                                  <w:rFonts w:ascii="Arial Narrow" w:hAnsi="Arial Narrow"/>
                                  <w:b/>
                                  <w:bCs/>
                                  <w:noProof/>
                                  <w:sz w:val="22"/>
                                  <w:szCs w:val="22"/>
                                  <w:lang w:val="ro-RO"/>
                                </w:rPr>
                                <w:t xml:space="preserve"> (0.9%)</w:t>
                              </w:r>
                            </w:p>
                            <w:p w14:paraId="0F20DCCA" w14:textId="77777777" w:rsidR="00D31970" w:rsidRDefault="00D31970" w:rsidP="006C2E00">
                              <w:pPr>
                                <w:rPr>
                                  <w:rFonts w:ascii="Arial Narrow" w:eastAsia="Open Sans ExtraBold" w:hAnsi="Arial Narrow" w:cs="Open Sans ExtraBold"/>
                                  <w:b/>
                                  <w:bCs/>
                                  <w:color w:val="000000" w:themeColor="text1"/>
                                  <w:kern w:val="24"/>
                                  <w:sz w:val="24"/>
                                  <w:szCs w:val="24"/>
                                  <w:lang w:val="ro-RO"/>
                                </w:rPr>
                              </w:pPr>
                            </w:p>
                            <w:p w14:paraId="7AC2E36F" w14:textId="77777777" w:rsidR="00D31970" w:rsidRDefault="00D31970" w:rsidP="006C2E00">
                              <w:pPr>
                                <w:rPr>
                                  <w:rFonts w:ascii="Arial Narrow" w:eastAsia="Open Sans ExtraBold" w:hAnsi="Arial Narrow" w:cs="Open Sans ExtraBold"/>
                                  <w:b/>
                                  <w:bCs/>
                                  <w:color w:val="000000" w:themeColor="text1"/>
                                  <w:kern w:val="24"/>
                                  <w:sz w:val="24"/>
                                  <w:szCs w:val="24"/>
                                  <w:lang w:val="ro-RO"/>
                                </w:rPr>
                              </w:pPr>
                            </w:p>
                            <w:p w14:paraId="219C000E" w14:textId="77777777" w:rsidR="00D31970" w:rsidRDefault="00D31970" w:rsidP="006C2E00">
                              <w:pPr>
                                <w:rPr>
                                  <w:rFonts w:ascii="Arial Narrow" w:eastAsia="Open Sans ExtraBold" w:hAnsi="Arial Narrow" w:cs="Open Sans ExtraBold"/>
                                  <w:b/>
                                  <w:bCs/>
                                  <w:color w:val="000000" w:themeColor="text1"/>
                                  <w:kern w:val="24"/>
                                  <w:sz w:val="24"/>
                                  <w:szCs w:val="24"/>
                                  <w:lang w:val="ro-RO"/>
                                </w:rPr>
                              </w:pPr>
                            </w:p>
                            <w:p w14:paraId="78BACDC2" w14:textId="77777777" w:rsidR="00D31970" w:rsidRDefault="00D31970" w:rsidP="006C2E00">
                              <w:pPr>
                                <w:rPr>
                                  <w:rFonts w:ascii="Arial Narrow" w:eastAsia="Open Sans ExtraBold" w:hAnsi="Arial Narrow" w:cs="Open Sans ExtraBold"/>
                                  <w:b/>
                                  <w:bCs/>
                                  <w:color w:val="000000" w:themeColor="text1"/>
                                  <w:kern w:val="24"/>
                                  <w:sz w:val="24"/>
                                  <w:szCs w:val="24"/>
                                  <w:lang w:val="ro-RO"/>
                                </w:rPr>
                              </w:pPr>
                            </w:p>
                            <w:p w14:paraId="31747FEB" w14:textId="77777777" w:rsidR="00D31970" w:rsidRDefault="00D31970" w:rsidP="006C2E00">
                              <w:pPr>
                                <w:rPr>
                                  <w:rFonts w:ascii="Arial Narrow" w:eastAsia="Open Sans ExtraBold" w:hAnsi="Arial Narrow" w:cs="Open Sans ExtraBold"/>
                                  <w:b/>
                                  <w:bCs/>
                                  <w:color w:val="000000" w:themeColor="text1"/>
                                  <w:kern w:val="24"/>
                                  <w:sz w:val="24"/>
                                  <w:szCs w:val="24"/>
                                  <w:lang w:val="ro-RO"/>
                                </w:rPr>
                              </w:pPr>
                            </w:p>
                            <w:p w14:paraId="5D5C1856" w14:textId="77777777" w:rsidR="00D31970" w:rsidRPr="006C2E00" w:rsidRDefault="00D31970" w:rsidP="006C2E00">
                              <w:pPr>
                                <w:rPr>
                                  <w:rFonts w:ascii="Arial Narrow" w:eastAsia="Open Sans ExtraBold" w:hAnsi="Arial Narrow" w:cs="Open Sans ExtraBold"/>
                                  <w:b/>
                                  <w:bCs/>
                                  <w:color w:val="000000" w:themeColor="text1"/>
                                  <w:kern w:val="24"/>
                                  <w:sz w:val="24"/>
                                  <w:szCs w:val="24"/>
                                  <w:lang w:val="ro-RO"/>
                                </w:rPr>
                              </w:pPr>
                            </w:p>
                          </w:txbxContent>
                        </wps:txbx>
                        <wps:bodyPr wrap="square" rtlCol="0" anchor="ctr">
                          <a:noAutofit/>
                        </wps:bodyPr>
                      </wps:wsp>
                      <wps:wsp>
                        <wps:cNvPr id="562" name="Freeform 6"/>
                        <wps:cNvSpPr>
                          <a:spLocks noEditPoints="1"/>
                        </wps:cNvSpPr>
                        <wps:spPr bwMode="auto">
                          <a:xfrm>
                            <a:off x="0" y="1897380"/>
                            <a:ext cx="5026025" cy="250190"/>
                          </a:xfrm>
                          <a:custGeom>
                            <a:avLst/>
                            <a:gdLst>
                              <a:gd name="T0" fmla="*/ 3165 w 3199"/>
                              <a:gd name="T1" fmla="*/ 131 h 451"/>
                              <a:gd name="T2" fmla="*/ 3100 w 3199"/>
                              <a:gd name="T3" fmla="*/ 124 h 451"/>
                              <a:gd name="T4" fmla="*/ 3082 w 3199"/>
                              <a:gd name="T5" fmla="*/ 57 h 451"/>
                              <a:gd name="T6" fmla="*/ 2985 w 3199"/>
                              <a:gd name="T7" fmla="*/ 20 h 451"/>
                              <a:gd name="T8" fmla="*/ 2967 w 3199"/>
                              <a:gd name="T9" fmla="*/ 0 h 451"/>
                              <a:gd name="T10" fmla="*/ 2892 w 3199"/>
                              <a:gd name="T11" fmla="*/ 57 h 451"/>
                              <a:gd name="T12" fmla="*/ 2788 w 3199"/>
                              <a:gd name="T13" fmla="*/ 56 h 451"/>
                              <a:gd name="T14" fmla="*/ 2768 w 3199"/>
                              <a:gd name="T15" fmla="*/ 102 h 451"/>
                              <a:gd name="T16" fmla="*/ 2684 w 3199"/>
                              <a:gd name="T17" fmla="*/ 57 h 451"/>
                              <a:gd name="T18" fmla="*/ 2687 w 3199"/>
                              <a:gd name="T19" fmla="*/ 122 h 451"/>
                              <a:gd name="T20" fmla="*/ 2649 w 3199"/>
                              <a:gd name="T21" fmla="*/ 48 h 451"/>
                              <a:gd name="T22" fmla="*/ 2583 w 3199"/>
                              <a:gd name="T23" fmla="*/ 80 h 451"/>
                              <a:gd name="T24" fmla="*/ 2544 w 3199"/>
                              <a:gd name="T25" fmla="*/ 49 h 451"/>
                              <a:gd name="T26" fmla="*/ 2447 w 3199"/>
                              <a:gd name="T27" fmla="*/ 77 h 451"/>
                              <a:gd name="T28" fmla="*/ 2384 w 3199"/>
                              <a:gd name="T29" fmla="*/ 75 h 451"/>
                              <a:gd name="T30" fmla="*/ 2320 w 3199"/>
                              <a:gd name="T31" fmla="*/ 91 h 451"/>
                              <a:gd name="T32" fmla="*/ 2256 w 3199"/>
                              <a:gd name="T33" fmla="*/ 98 h 451"/>
                              <a:gd name="T34" fmla="*/ 2190 w 3199"/>
                              <a:gd name="T35" fmla="*/ 66 h 451"/>
                              <a:gd name="T36" fmla="*/ 2154 w 3199"/>
                              <a:gd name="T37" fmla="*/ 29 h 451"/>
                              <a:gd name="T38" fmla="*/ 2064 w 3199"/>
                              <a:gd name="T39" fmla="*/ 10 h 451"/>
                              <a:gd name="T40" fmla="*/ 1990 w 3199"/>
                              <a:gd name="T41" fmla="*/ 75 h 451"/>
                              <a:gd name="T42" fmla="*/ 1919 w 3199"/>
                              <a:gd name="T43" fmla="*/ 96 h 451"/>
                              <a:gd name="T44" fmla="*/ 1803 w 3199"/>
                              <a:gd name="T45" fmla="*/ 79 h 451"/>
                              <a:gd name="T46" fmla="*/ 1694 w 3199"/>
                              <a:gd name="T47" fmla="*/ 119 h 451"/>
                              <a:gd name="T48" fmla="*/ 1598 w 3199"/>
                              <a:gd name="T49" fmla="*/ 119 h 451"/>
                              <a:gd name="T50" fmla="*/ 1480 w 3199"/>
                              <a:gd name="T51" fmla="*/ 133 h 451"/>
                              <a:gd name="T52" fmla="*/ 1364 w 3199"/>
                              <a:gd name="T53" fmla="*/ 82 h 451"/>
                              <a:gd name="T54" fmla="*/ 1244 w 3199"/>
                              <a:gd name="T55" fmla="*/ 63 h 451"/>
                              <a:gd name="T56" fmla="*/ 1192 w 3199"/>
                              <a:gd name="T57" fmla="*/ 84 h 451"/>
                              <a:gd name="T58" fmla="*/ 1115 w 3199"/>
                              <a:gd name="T59" fmla="*/ 71 h 451"/>
                              <a:gd name="T60" fmla="*/ 1028 w 3199"/>
                              <a:gd name="T61" fmla="*/ 43 h 451"/>
                              <a:gd name="T62" fmla="*/ 984 w 3199"/>
                              <a:gd name="T63" fmla="*/ 98 h 451"/>
                              <a:gd name="T64" fmla="*/ 919 w 3199"/>
                              <a:gd name="T65" fmla="*/ 75 h 451"/>
                              <a:gd name="T66" fmla="*/ 848 w 3199"/>
                              <a:gd name="T67" fmla="*/ 102 h 451"/>
                              <a:gd name="T68" fmla="*/ 764 w 3199"/>
                              <a:gd name="T69" fmla="*/ 66 h 451"/>
                              <a:gd name="T70" fmla="*/ 720 w 3199"/>
                              <a:gd name="T71" fmla="*/ 80 h 451"/>
                              <a:gd name="T72" fmla="*/ 637 w 3199"/>
                              <a:gd name="T73" fmla="*/ 29 h 451"/>
                              <a:gd name="T74" fmla="*/ 576 w 3199"/>
                              <a:gd name="T75" fmla="*/ 91 h 451"/>
                              <a:gd name="T76" fmla="*/ 539 w 3199"/>
                              <a:gd name="T77" fmla="*/ 64 h 451"/>
                              <a:gd name="T78" fmla="*/ 479 w 3199"/>
                              <a:gd name="T79" fmla="*/ 159 h 451"/>
                              <a:gd name="T80" fmla="*/ 474 w 3199"/>
                              <a:gd name="T81" fmla="*/ 73 h 451"/>
                              <a:gd name="T82" fmla="*/ 397 w 3199"/>
                              <a:gd name="T83" fmla="*/ 132 h 451"/>
                              <a:gd name="T84" fmla="*/ 360 w 3199"/>
                              <a:gd name="T85" fmla="*/ 57 h 451"/>
                              <a:gd name="T86" fmla="*/ 289 w 3199"/>
                              <a:gd name="T87" fmla="*/ 128 h 451"/>
                              <a:gd name="T88" fmla="*/ 215 w 3199"/>
                              <a:gd name="T89" fmla="*/ 65 h 451"/>
                              <a:gd name="T90" fmla="*/ 145 w 3199"/>
                              <a:gd name="T91" fmla="*/ 79 h 451"/>
                              <a:gd name="T92" fmla="*/ 113 w 3199"/>
                              <a:gd name="T93" fmla="*/ 79 h 451"/>
                              <a:gd name="T94" fmla="*/ 114 w 3199"/>
                              <a:gd name="T95" fmla="*/ 18 h 451"/>
                              <a:gd name="T96" fmla="*/ 13 w 3199"/>
                              <a:gd name="T97" fmla="*/ 183 h 451"/>
                              <a:gd name="T98" fmla="*/ 111 w 3199"/>
                              <a:gd name="T99" fmla="*/ 451 h 451"/>
                              <a:gd name="T100" fmla="*/ 3002 w 3199"/>
                              <a:gd name="T101" fmla="*/ 108 h 451"/>
                              <a:gd name="T102" fmla="*/ 2998 w 3199"/>
                              <a:gd name="T103" fmla="*/ 61 h 451"/>
                              <a:gd name="T104" fmla="*/ 2475 w 3199"/>
                              <a:gd name="T105" fmla="*/ 138 h 451"/>
                              <a:gd name="T106" fmla="*/ 2166 w 3199"/>
                              <a:gd name="T107" fmla="*/ 160 h 451"/>
                              <a:gd name="T108" fmla="*/ 2003 w 3199"/>
                              <a:gd name="T109" fmla="*/ 90 h 451"/>
                              <a:gd name="T110" fmla="*/ 1970 w 3199"/>
                              <a:gd name="T111" fmla="*/ 133 h 451"/>
                              <a:gd name="T112" fmla="*/ 1842 w 3199"/>
                              <a:gd name="T113" fmla="*/ 118 h 451"/>
                              <a:gd name="T114" fmla="*/ 1245 w 3199"/>
                              <a:gd name="T115" fmla="*/ 97 h 451"/>
                              <a:gd name="T116" fmla="*/ 1229 w 3199"/>
                              <a:gd name="T117" fmla="*/ 133 h 451"/>
                              <a:gd name="T118" fmla="*/ 1108 w 3199"/>
                              <a:gd name="T119" fmla="*/ 77 h 451"/>
                              <a:gd name="T120" fmla="*/ 724 w 3199"/>
                              <a:gd name="T121" fmla="*/ 138 h 451"/>
                              <a:gd name="T122" fmla="*/ 201 w 3199"/>
                              <a:gd name="T123" fmla="*/ 61 h 451"/>
                              <a:gd name="T124" fmla="*/ 197 w 3199"/>
                              <a:gd name="T125" fmla="*/ 108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99" h="451">
                                <a:moveTo>
                                  <a:pt x="3199" y="300"/>
                                </a:moveTo>
                                <a:cubicBezTo>
                                  <a:pt x="3199" y="299"/>
                                  <a:pt x="3199" y="299"/>
                                  <a:pt x="3199" y="299"/>
                                </a:cubicBezTo>
                                <a:cubicBezTo>
                                  <a:pt x="3199" y="282"/>
                                  <a:pt x="3199" y="264"/>
                                  <a:pt x="3199" y="247"/>
                                </a:cubicBezTo>
                                <a:cubicBezTo>
                                  <a:pt x="3196" y="242"/>
                                  <a:pt x="3197" y="236"/>
                                  <a:pt x="3196" y="231"/>
                                </a:cubicBezTo>
                                <a:cubicBezTo>
                                  <a:pt x="3194" y="215"/>
                                  <a:pt x="3191" y="199"/>
                                  <a:pt x="3186" y="183"/>
                                </a:cubicBezTo>
                                <a:cubicBezTo>
                                  <a:pt x="3182" y="173"/>
                                  <a:pt x="3178" y="162"/>
                                  <a:pt x="3174" y="151"/>
                                </a:cubicBezTo>
                                <a:cubicBezTo>
                                  <a:pt x="3178" y="141"/>
                                  <a:pt x="3181" y="130"/>
                                  <a:pt x="3184" y="119"/>
                                </a:cubicBezTo>
                                <a:cubicBezTo>
                                  <a:pt x="3185" y="116"/>
                                  <a:pt x="3186" y="113"/>
                                  <a:pt x="3186" y="109"/>
                                </a:cubicBezTo>
                                <a:cubicBezTo>
                                  <a:pt x="3186" y="110"/>
                                  <a:pt x="3184" y="110"/>
                                  <a:pt x="3185" y="109"/>
                                </a:cubicBezTo>
                                <a:cubicBezTo>
                                  <a:pt x="3178" y="116"/>
                                  <a:pt x="3172" y="123"/>
                                  <a:pt x="3165" y="131"/>
                                </a:cubicBezTo>
                                <a:cubicBezTo>
                                  <a:pt x="3159" y="118"/>
                                  <a:pt x="3152" y="105"/>
                                  <a:pt x="3144" y="92"/>
                                </a:cubicBezTo>
                                <a:cubicBezTo>
                                  <a:pt x="3133" y="74"/>
                                  <a:pt x="3121" y="57"/>
                                  <a:pt x="3107" y="40"/>
                                </a:cubicBezTo>
                                <a:cubicBezTo>
                                  <a:pt x="3101" y="33"/>
                                  <a:pt x="3095" y="26"/>
                                  <a:pt x="3089" y="20"/>
                                </a:cubicBezTo>
                                <a:cubicBezTo>
                                  <a:pt x="3089" y="19"/>
                                  <a:pt x="3088" y="18"/>
                                  <a:pt x="3086" y="18"/>
                                </a:cubicBezTo>
                                <a:cubicBezTo>
                                  <a:pt x="3086" y="18"/>
                                  <a:pt x="3086" y="18"/>
                                  <a:pt x="3085" y="18"/>
                                </a:cubicBezTo>
                                <a:cubicBezTo>
                                  <a:pt x="3086" y="19"/>
                                  <a:pt x="3086" y="21"/>
                                  <a:pt x="3086" y="22"/>
                                </a:cubicBezTo>
                                <a:cubicBezTo>
                                  <a:pt x="3106" y="63"/>
                                  <a:pt x="3115" y="104"/>
                                  <a:pt x="3116" y="145"/>
                                </a:cubicBezTo>
                                <a:cubicBezTo>
                                  <a:pt x="3113" y="133"/>
                                  <a:pt x="3110" y="121"/>
                                  <a:pt x="3107" y="108"/>
                                </a:cubicBezTo>
                                <a:cubicBezTo>
                                  <a:pt x="3103" y="110"/>
                                  <a:pt x="3104" y="111"/>
                                  <a:pt x="3103" y="112"/>
                                </a:cubicBezTo>
                                <a:cubicBezTo>
                                  <a:pt x="3102" y="116"/>
                                  <a:pt x="3101" y="120"/>
                                  <a:pt x="3100" y="124"/>
                                </a:cubicBezTo>
                                <a:cubicBezTo>
                                  <a:pt x="3100" y="124"/>
                                  <a:pt x="3099" y="124"/>
                                  <a:pt x="3099" y="124"/>
                                </a:cubicBezTo>
                                <a:cubicBezTo>
                                  <a:pt x="3098" y="118"/>
                                  <a:pt x="3098" y="118"/>
                                  <a:pt x="3098" y="118"/>
                                </a:cubicBezTo>
                                <a:cubicBezTo>
                                  <a:pt x="3096" y="115"/>
                                  <a:pt x="3098" y="112"/>
                                  <a:pt x="3093" y="109"/>
                                </a:cubicBezTo>
                                <a:cubicBezTo>
                                  <a:pt x="3093" y="110"/>
                                  <a:pt x="3093" y="111"/>
                                  <a:pt x="3092" y="112"/>
                                </a:cubicBezTo>
                                <a:cubicBezTo>
                                  <a:pt x="3090" y="101"/>
                                  <a:pt x="3088" y="90"/>
                                  <a:pt x="3086" y="79"/>
                                </a:cubicBezTo>
                                <a:cubicBezTo>
                                  <a:pt x="3088" y="75"/>
                                  <a:pt x="3089" y="70"/>
                                  <a:pt x="3091" y="65"/>
                                </a:cubicBezTo>
                                <a:cubicBezTo>
                                  <a:pt x="3091" y="65"/>
                                  <a:pt x="3091" y="65"/>
                                  <a:pt x="3091" y="65"/>
                                </a:cubicBezTo>
                                <a:cubicBezTo>
                                  <a:pt x="3087" y="64"/>
                                  <a:pt x="3087" y="64"/>
                                  <a:pt x="3087" y="64"/>
                                </a:cubicBezTo>
                                <a:cubicBezTo>
                                  <a:pt x="3086" y="65"/>
                                  <a:pt x="3085" y="66"/>
                                  <a:pt x="3084" y="67"/>
                                </a:cubicBezTo>
                                <a:cubicBezTo>
                                  <a:pt x="3084" y="63"/>
                                  <a:pt x="3083" y="60"/>
                                  <a:pt x="3082" y="57"/>
                                </a:cubicBezTo>
                                <a:cubicBezTo>
                                  <a:pt x="3079" y="38"/>
                                  <a:pt x="3075" y="19"/>
                                  <a:pt x="3072" y="1"/>
                                </a:cubicBezTo>
                                <a:cubicBezTo>
                                  <a:pt x="3072" y="1"/>
                                  <a:pt x="3072" y="1"/>
                                  <a:pt x="3072" y="0"/>
                                </a:cubicBezTo>
                                <a:cubicBezTo>
                                  <a:pt x="3070" y="1"/>
                                  <a:pt x="3070" y="1"/>
                                  <a:pt x="3068" y="1"/>
                                </a:cubicBezTo>
                                <a:cubicBezTo>
                                  <a:pt x="3067" y="7"/>
                                  <a:pt x="3066" y="14"/>
                                  <a:pt x="3065" y="21"/>
                                </a:cubicBezTo>
                                <a:cubicBezTo>
                                  <a:pt x="3061" y="40"/>
                                  <a:pt x="3058" y="60"/>
                                  <a:pt x="3054" y="79"/>
                                </a:cubicBezTo>
                                <a:cubicBezTo>
                                  <a:pt x="3052" y="89"/>
                                  <a:pt x="3051" y="98"/>
                                  <a:pt x="3049" y="107"/>
                                </a:cubicBezTo>
                                <a:cubicBezTo>
                                  <a:pt x="3049" y="107"/>
                                  <a:pt x="3049" y="107"/>
                                  <a:pt x="3049" y="107"/>
                                </a:cubicBezTo>
                                <a:cubicBezTo>
                                  <a:pt x="3046" y="102"/>
                                  <a:pt x="3043" y="97"/>
                                  <a:pt x="3040" y="92"/>
                                </a:cubicBezTo>
                                <a:cubicBezTo>
                                  <a:pt x="3029" y="74"/>
                                  <a:pt x="3017" y="57"/>
                                  <a:pt x="3002" y="40"/>
                                </a:cubicBezTo>
                                <a:cubicBezTo>
                                  <a:pt x="2996" y="33"/>
                                  <a:pt x="2991" y="26"/>
                                  <a:pt x="2985" y="20"/>
                                </a:cubicBezTo>
                                <a:cubicBezTo>
                                  <a:pt x="2984" y="19"/>
                                  <a:pt x="2983" y="18"/>
                                  <a:pt x="2981" y="18"/>
                                </a:cubicBezTo>
                                <a:cubicBezTo>
                                  <a:pt x="2981" y="18"/>
                                  <a:pt x="2981" y="18"/>
                                  <a:pt x="2981" y="18"/>
                                </a:cubicBezTo>
                                <a:cubicBezTo>
                                  <a:pt x="2981" y="19"/>
                                  <a:pt x="2981" y="21"/>
                                  <a:pt x="2982" y="22"/>
                                </a:cubicBezTo>
                                <a:cubicBezTo>
                                  <a:pt x="2988" y="33"/>
                                  <a:pt x="2992" y="45"/>
                                  <a:pt x="2996" y="57"/>
                                </a:cubicBezTo>
                                <a:cubicBezTo>
                                  <a:pt x="2992" y="59"/>
                                  <a:pt x="2988" y="62"/>
                                  <a:pt x="2984" y="65"/>
                                </a:cubicBezTo>
                                <a:cubicBezTo>
                                  <a:pt x="2982" y="64"/>
                                  <a:pt x="2982" y="64"/>
                                  <a:pt x="2982" y="64"/>
                                </a:cubicBezTo>
                                <a:cubicBezTo>
                                  <a:pt x="2981" y="65"/>
                                  <a:pt x="2981" y="66"/>
                                  <a:pt x="2980" y="67"/>
                                </a:cubicBezTo>
                                <a:cubicBezTo>
                                  <a:pt x="2979" y="63"/>
                                  <a:pt x="2979" y="60"/>
                                  <a:pt x="2978" y="57"/>
                                </a:cubicBezTo>
                                <a:cubicBezTo>
                                  <a:pt x="2975" y="38"/>
                                  <a:pt x="2971" y="19"/>
                                  <a:pt x="2967" y="1"/>
                                </a:cubicBezTo>
                                <a:cubicBezTo>
                                  <a:pt x="2967" y="1"/>
                                  <a:pt x="2967" y="1"/>
                                  <a:pt x="2967" y="0"/>
                                </a:cubicBezTo>
                                <a:cubicBezTo>
                                  <a:pt x="2965" y="1"/>
                                  <a:pt x="2966" y="1"/>
                                  <a:pt x="2964" y="1"/>
                                </a:cubicBezTo>
                                <a:cubicBezTo>
                                  <a:pt x="2963" y="7"/>
                                  <a:pt x="2962" y="14"/>
                                  <a:pt x="2960" y="21"/>
                                </a:cubicBezTo>
                                <a:cubicBezTo>
                                  <a:pt x="2960" y="25"/>
                                  <a:pt x="2959" y="28"/>
                                  <a:pt x="2958" y="32"/>
                                </a:cubicBezTo>
                                <a:cubicBezTo>
                                  <a:pt x="2945" y="52"/>
                                  <a:pt x="2935" y="73"/>
                                  <a:pt x="2925" y="93"/>
                                </a:cubicBezTo>
                                <a:cubicBezTo>
                                  <a:pt x="2920" y="105"/>
                                  <a:pt x="2915" y="116"/>
                                  <a:pt x="2910" y="128"/>
                                </a:cubicBezTo>
                                <a:cubicBezTo>
                                  <a:pt x="2905" y="134"/>
                                  <a:pt x="2899" y="140"/>
                                  <a:pt x="2895" y="146"/>
                                </a:cubicBezTo>
                                <a:cubicBezTo>
                                  <a:pt x="2886" y="129"/>
                                  <a:pt x="2876" y="112"/>
                                  <a:pt x="2865" y="95"/>
                                </a:cubicBezTo>
                                <a:cubicBezTo>
                                  <a:pt x="2873" y="84"/>
                                  <a:pt x="2882" y="73"/>
                                  <a:pt x="2892" y="62"/>
                                </a:cubicBezTo>
                                <a:cubicBezTo>
                                  <a:pt x="2893" y="61"/>
                                  <a:pt x="2894" y="60"/>
                                  <a:pt x="2895" y="59"/>
                                </a:cubicBezTo>
                                <a:cubicBezTo>
                                  <a:pt x="2893" y="61"/>
                                  <a:pt x="2891" y="58"/>
                                  <a:pt x="2892" y="57"/>
                                </a:cubicBezTo>
                                <a:cubicBezTo>
                                  <a:pt x="2879" y="65"/>
                                  <a:pt x="2868" y="73"/>
                                  <a:pt x="2857" y="82"/>
                                </a:cubicBezTo>
                                <a:cubicBezTo>
                                  <a:pt x="2855" y="79"/>
                                  <a:pt x="2853" y="76"/>
                                  <a:pt x="2851" y="73"/>
                                </a:cubicBezTo>
                                <a:cubicBezTo>
                                  <a:pt x="2852" y="60"/>
                                  <a:pt x="2855" y="46"/>
                                  <a:pt x="2857" y="32"/>
                                </a:cubicBezTo>
                                <a:cubicBezTo>
                                  <a:pt x="2858" y="31"/>
                                  <a:pt x="2858" y="29"/>
                                  <a:pt x="2857" y="28"/>
                                </a:cubicBezTo>
                                <a:cubicBezTo>
                                  <a:pt x="2850" y="38"/>
                                  <a:pt x="2844" y="47"/>
                                  <a:pt x="2839" y="57"/>
                                </a:cubicBezTo>
                                <a:cubicBezTo>
                                  <a:pt x="2838" y="56"/>
                                  <a:pt x="2838" y="56"/>
                                  <a:pt x="2837" y="55"/>
                                </a:cubicBezTo>
                                <a:cubicBezTo>
                                  <a:pt x="2840" y="62"/>
                                  <a:pt x="2830" y="66"/>
                                  <a:pt x="2825" y="60"/>
                                </a:cubicBezTo>
                                <a:cubicBezTo>
                                  <a:pt x="2827" y="65"/>
                                  <a:pt x="2828" y="70"/>
                                  <a:pt x="2830" y="75"/>
                                </a:cubicBezTo>
                                <a:cubicBezTo>
                                  <a:pt x="2828" y="78"/>
                                  <a:pt x="2827" y="81"/>
                                  <a:pt x="2825" y="84"/>
                                </a:cubicBezTo>
                                <a:cubicBezTo>
                                  <a:pt x="2814" y="74"/>
                                  <a:pt x="2802" y="65"/>
                                  <a:pt x="2788" y="56"/>
                                </a:cubicBezTo>
                                <a:cubicBezTo>
                                  <a:pt x="2789" y="57"/>
                                  <a:pt x="2788" y="57"/>
                                  <a:pt x="2788" y="57"/>
                                </a:cubicBezTo>
                                <a:cubicBezTo>
                                  <a:pt x="2798" y="70"/>
                                  <a:pt x="2810" y="84"/>
                                  <a:pt x="2819" y="97"/>
                                </a:cubicBezTo>
                                <a:cubicBezTo>
                                  <a:pt x="2819" y="97"/>
                                  <a:pt x="2819" y="97"/>
                                  <a:pt x="2819" y="97"/>
                                </a:cubicBezTo>
                                <a:cubicBezTo>
                                  <a:pt x="2814" y="108"/>
                                  <a:pt x="2810" y="118"/>
                                  <a:pt x="2806" y="128"/>
                                </a:cubicBezTo>
                                <a:cubicBezTo>
                                  <a:pt x="2804" y="129"/>
                                  <a:pt x="2803" y="131"/>
                                  <a:pt x="2802" y="132"/>
                                </a:cubicBezTo>
                                <a:cubicBezTo>
                                  <a:pt x="2800" y="131"/>
                                  <a:pt x="2799" y="129"/>
                                  <a:pt x="2798" y="128"/>
                                </a:cubicBezTo>
                                <a:cubicBezTo>
                                  <a:pt x="2796" y="126"/>
                                  <a:pt x="2794" y="124"/>
                                  <a:pt x="2791" y="122"/>
                                </a:cubicBezTo>
                                <a:cubicBezTo>
                                  <a:pt x="2780" y="71"/>
                                  <a:pt x="2780" y="71"/>
                                  <a:pt x="2780" y="71"/>
                                </a:cubicBezTo>
                                <a:cubicBezTo>
                                  <a:pt x="2780" y="74"/>
                                  <a:pt x="2776" y="74"/>
                                  <a:pt x="2775" y="71"/>
                                </a:cubicBezTo>
                                <a:cubicBezTo>
                                  <a:pt x="2773" y="82"/>
                                  <a:pt x="2770" y="92"/>
                                  <a:pt x="2768" y="102"/>
                                </a:cubicBezTo>
                                <a:cubicBezTo>
                                  <a:pt x="2767" y="101"/>
                                  <a:pt x="2765" y="100"/>
                                  <a:pt x="2763" y="99"/>
                                </a:cubicBezTo>
                                <a:cubicBezTo>
                                  <a:pt x="2761" y="95"/>
                                  <a:pt x="2758" y="90"/>
                                  <a:pt x="2755" y="86"/>
                                </a:cubicBezTo>
                                <a:cubicBezTo>
                                  <a:pt x="2748" y="76"/>
                                  <a:pt x="2741" y="65"/>
                                  <a:pt x="2733" y="55"/>
                                </a:cubicBezTo>
                                <a:cubicBezTo>
                                  <a:pt x="2735" y="62"/>
                                  <a:pt x="2725" y="66"/>
                                  <a:pt x="2721" y="60"/>
                                </a:cubicBezTo>
                                <a:cubicBezTo>
                                  <a:pt x="2722" y="65"/>
                                  <a:pt x="2723" y="69"/>
                                  <a:pt x="2725" y="73"/>
                                </a:cubicBezTo>
                                <a:cubicBezTo>
                                  <a:pt x="2712" y="66"/>
                                  <a:pt x="2699" y="59"/>
                                  <a:pt x="2684" y="52"/>
                                </a:cubicBezTo>
                                <a:cubicBezTo>
                                  <a:pt x="2685" y="52"/>
                                  <a:pt x="2684" y="52"/>
                                  <a:pt x="2684" y="52"/>
                                </a:cubicBezTo>
                                <a:cubicBezTo>
                                  <a:pt x="2697" y="62"/>
                                  <a:pt x="2708" y="72"/>
                                  <a:pt x="2718" y="82"/>
                                </a:cubicBezTo>
                                <a:cubicBezTo>
                                  <a:pt x="2708" y="73"/>
                                  <a:pt x="2696" y="65"/>
                                  <a:pt x="2684" y="56"/>
                                </a:cubicBezTo>
                                <a:cubicBezTo>
                                  <a:pt x="2684" y="57"/>
                                  <a:pt x="2684" y="57"/>
                                  <a:pt x="2684" y="57"/>
                                </a:cubicBezTo>
                                <a:cubicBezTo>
                                  <a:pt x="2693" y="69"/>
                                  <a:pt x="2704" y="81"/>
                                  <a:pt x="2712" y="94"/>
                                </a:cubicBezTo>
                                <a:cubicBezTo>
                                  <a:pt x="2721" y="107"/>
                                  <a:pt x="2728" y="121"/>
                                  <a:pt x="2734" y="134"/>
                                </a:cubicBezTo>
                                <a:cubicBezTo>
                                  <a:pt x="2736" y="138"/>
                                  <a:pt x="2737" y="141"/>
                                  <a:pt x="2738" y="144"/>
                                </a:cubicBezTo>
                                <a:cubicBezTo>
                                  <a:pt x="2739" y="159"/>
                                  <a:pt x="2739" y="174"/>
                                  <a:pt x="2738" y="189"/>
                                </a:cubicBezTo>
                                <a:cubicBezTo>
                                  <a:pt x="2733" y="179"/>
                                  <a:pt x="2727" y="169"/>
                                  <a:pt x="2720" y="159"/>
                                </a:cubicBezTo>
                                <a:cubicBezTo>
                                  <a:pt x="2719" y="153"/>
                                  <a:pt x="2717" y="147"/>
                                  <a:pt x="2715" y="141"/>
                                </a:cubicBezTo>
                                <a:cubicBezTo>
                                  <a:pt x="2715" y="143"/>
                                  <a:pt x="2713" y="143"/>
                                  <a:pt x="2713" y="141"/>
                                </a:cubicBezTo>
                                <a:cubicBezTo>
                                  <a:pt x="2712" y="143"/>
                                  <a:pt x="2712" y="145"/>
                                  <a:pt x="2711" y="148"/>
                                </a:cubicBezTo>
                                <a:cubicBezTo>
                                  <a:pt x="2706" y="141"/>
                                  <a:pt x="2700" y="135"/>
                                  <a:pt x="2693" y="128"/>
                                </a:cubicBezTo>
                                <a:cubicBezTo>
                                  <a:pt x="2691" y="126"/>
                                  <a:pt x="2689" y="124"/>
                                  <a:pt x="2687" y="122"/>
                                </a:cubicBezTo>
                                <a:cubicBezTo>
                                  <a:pt x="2676" y="71"/>
                                  <a:pt x="2676" y="71"/>
                                  <a:pt x="2676" y="71"/>
                                </a:cubicBezTo>
                                <a:cubicBezTo>
                                  <a:pt x="2675" y="74"/>
                                  <a:pt x="2671" y="74"/>
                                  <a:pt x="2671" y="71"/>
                                </a:cubicBezTo>
                                <a:cubicBezTo>
                                  <a:pt x="2670" y="76"/>
                                  <a:pt x="2668" y="81"/>
                                  <a:pt x="2667" y="86"/>
                                </a:cubicBezTo>
                                <a:cubicBezTo>
                                  <a:pt x="2659" y="67"/>
                                  <a:pt x="2659" y="67"/>
                                  <a:pt x="2659" y="67"/>
                                </a:cubicBezTo>
                                <a:cubicBezTo>
                                  <a:pt x="2660" y="66"/>
                                  <a:pt x="2660" y="65"/>
                                  <a:pt x="2660" y="64"/>
                                </a:cubicBezTo>
                                <a:cubicBezTo>
                                  <a:pt x="2662" y="52"/>
                                  <a:pt x="2663" y="41"/>
                                  <a:pt x="2667" y="29"/>
                                </a:cubicBezTo>
                                <a:cubicBezTo>
                                  <a:pt x="2667" y="29"/>
                                  <a:pt x="2667" y="28"/>
                                  <a:pt x="2667" y="27"/>
                                </a:cubicBezTo>
                                <a:cubicBezTo>
                                  <a:pt x="2663" y="28"/>
                                  <a:pt x="2663" y="29"/>
                                  <a:pt x="2663" y="30"/>
                                </a:cubicBezTo>
                                <a:cubicBezTo>
                                  <a:pt x="2658" y="36"/>
                                  <a:pt x="2654" y="42"/>
                                  <a:pt x="2650" y="47"/>
                                </a:cubicBezTo>
                                <a:cubicBezTo>
                                  <a:pt x="2649" y="48"/>
                                  <a:pt x="2649" y="48"/>
                                  <a:pt x="2649" y="48"/>
                                </a:cubicBezTo>
                                <a:cubicBezTo>
                                  <a:pt x="2649" y="49"/>
                                  <a:pt x="2648" y="49"/>
                                  <a:pt x="2648" y="49"/>
                                </a:cubicBezTo>
                                <a:cubicBezTo>
                                  <a:pt x="2642" y="59"/>
                                  <a:pt x="2635" y="69"/>
                                  <a:pt x="2630" y="79"/>
                                </a:cubicBezTo>
                                <a:cubicBezTo>
                                  <a:pt x="2614" y="69"/>
                                  <a:pt x="2598" y="60"/>
                                  <a:pt x="2580" y="52"/>
                                </a:cubicBezTo>
                                <a:cubicBezTo>
                                  <a:pt x="2580" y="52"/>
                                  <a:pt x="2580" y="52"/>
                                  <a:pt x="2580" y="52"/>
                                </a:cubicBezTo>
                                <a:cubicBezTo>
                                  <a:pt x="2596" y="65"/>
                                  <a:pt x="2611" y="78"/>
                                  <a:pt x="2623" y="91"/>
                                </a:cubicBezTo>
                                <a:cubicBezTo>
                                  <a:pt x="2620" y="95"/>
                                  <a:pt x="2618" y="100"/>
                                  <a:pt x="2616" y="104"/>
                                </a:cubicBezTo>
                                <a:cubicBezTo>
                                  <a:pt x="2615" y="105"/>
                                  <a:pt x="2614" y="106"/>
                                  <a:pt x="2612" y="107"/>
                                </a:cubicBezTo>
                                <a:cubicBezTo>
                                  <a:pt x="2600" y="111"/>
                                  <a:pt x="2589" y="116"/>
                                  <a:pt x="2577" y="120"/>
                                </a:cubicBezTo>
                                <a:cubicBezTo>
                                  <a:pt x="2575" y="115"/>
                                  <a:pt x="2575" y="115"/>
                                  <a:pt x="2575" y="115"/>
                                </a:cubicBezTo>
                                <a:cubicBezTo>
                                  <a:pt x="2577" y="103"/>
                                  <a:pt x="2580" y="92"/>
                                  <a:pt x="2583" y="80"/>
                                </a:cubicBezTo>
                                <a:cubicBezTo>
                                  <a:pt x="2582" y="81"/>
                                  <a:pt x="2580" y="80"/>
                                  <a:pt x="2581" y="79"/>
                                </a:cubicBezTo>
                                <a:cubicBezTo>
                                  <a:pt x="2576" y="84"/>
                                  <a:pt x="2571" y="90"/>
                                  <a:pt x="2567" y="95"/>
                                </a:cubicBezTo>
                                <a:cubicBezTo>
                                  <a:pt x="2555" y="67"/>
                                  <a:pt x="2555" y="67"/>
                                  <a:pt x="2555" y="67"/>
                                </a:cubicBezTo>
                                <a:cubicBezTo>
                                  <a:pt x="2555" y="66"/>
                                  <a:pt x="2555" y="65"/>
                                  <a:pt x="2555" y="64"/>
                                </a:cubicBezTo>
                                <a:cubicBezTo>
                                  <a:pt x="2557" y="52"/>
                                  <a:pt x="2559" y="41"/>
                                  <a:pt x="2562" y="29"/>
                                </a:cubicBezTo>
                                <a:cubicBezTo>
                                  <a:pt x="2563" y="29"/>
                                  <a:pt x="2562" y="28"/>
                                  <a:pt x="2562" y="27"/>
                                </a:cubicBezTo>
                                <a:cubicBezTo>
                                  <a:pt x="2559" y="28"/>
                                  <a:pt x="2559" y="29"/>
                                  <a:pt x="2558" y="30"/>
                                </a:cubicBezTo>
                                <a:cubicBezTo>
                                  <a:pt x="2554" y="36"/>
                                  <a:pt x="2549" y="42"/>
                                  <a:pt x="2545" y="47"/>
                                </a:cubicBezTo>
                                <a:cubicBezTo>
                                  <a:pt x="2545" y="48"/>
                                  <a:pt x="2544" y="48"/>
                                  <a:pt x="2544" y="48"/>
                                </a:cubicBezTo>
                                <a:cubicBezTo>
                                  <a:pt x="2544" y="49"/>
                                  <a:pt x="2544" y="49"/>
                                  <a:pt x="2544" y="49"/>
                                </a:cubicBezTo>
                                <a:cubicBezTo>
                                  <a:pt x="2537" y="60"/>
                                  <a:pt x="2530" y="70"/>
                                  <a:pt x="2524" y="81"/>
                                </a:cubicBezTo>
                                <a:cubicBezTo>
                                  <a:pt x="2520" y="89"/>
                                  <a:pt x="2515" y="96"/>
                                  <a:pt x="2511" y="104"/>
                                </a:cubicBezTo>
                                <a:cubicBezTo>
                                  <a:pt x="2511" y="105"/>
                                  <a:pt x="2509" y="106"/>
                                  <a:pt x="2508" y="107"/>
                                </a:cubicBezTo>
                                <a:cubicBezTo>
                                  <a:pt x="2494" y="112"/>
                                  <a:pt x="2482" y="117"/>
                                  <a:pt x="2469" y="122"/>
                                </a:cubicBezTo>
                                <a:cubicBezTo>
                                  <a:pt x="2471" y="108"/>
                                  <a:pt x="2475" y="94"/>
                                  <a:pt x="2479" y="80"/>
                                </a:cubicBezTo>
                                <a:cubicBezTo>
                                  <a:pt x="2478" y="81"/>
                                  <a:pt x="2476" y="80"/>
                                  <a:pt x="2476" y="79"/>
                                </a:cubicBezTo>
                                <a:cubicBezTo>
                                  <a:pt x="2466" y="91"/>
                                  <a:pt x="2456" y="103"/>
                                  <a:pt x="2448" y="115"/>
                                </a:cubicBezTo>
                                <a:cubicBezTo>
                                  <a:pt x="2446" y="106"/>
                                  <a:pt x="2444" y="96"/>
                                  <a:pt x="2442" y="87"/>
                                </a:cubicBezTo>
                                <a:cubicBezTo>
                                  <a:pt x="2444" y="85"/>
                                  <a:pt x="2447" y="82"/>
                                  <a:pt x="2449" y="79"/>
                                </a:cubicBezTo>
                                <a:cubicBezTo>
                                  <a:pt x="2448" y="80"/>
                                  <a:pt x="2446" y="79"/>
                                  <a:pt x="2447" y="77"/>
                                </a:cubicBezTo>
                                <a:cubicBezTo>
                                  <a:pt x="2445" y="79"/>
                                  <a:pt x="2443" y="80"/>
                                  <a:pt x="2441" y="81"/>
                                </a:cubicBezTo>
                                <a:cubicBezTo>
                                  <a:pt x="2441" y="62"/>
                                  <a:pt x="2441" y="62"/>
                                  <a:pt x="2441" y="62"/>
                                </a:cubicBezTo>
                                <a:cubicBezTo>
                                  <a:pt x="2440" y="64"/>
                                  <a:pt x="2437" y="64"/>
                                  <a:pt x="2437" y="61"/>
                                </a:cubicBezTo>
                                <a:cubicBezTo>
                                  <a:pt x="2436" y="63"/>
                                  <a:pt x="2435" y="64"/>
                                  <a:pt x="2435" y="66"/>
                                </a:cubicBezTo>
                                <a:cubicBezTo>
                                  <a:pt x="2435" y="66"/>
                                  <a:pt x="2435" y="66"/>
                                  <a:pt x="2435" y="66"/>
                                </a:cubicBezTo>
                                <a:cubicBezTo>
                                  <a:pt x="2435" y="66"/>
                                  <a:pt x="2434" y="66"/>
                                  <a:pt x="2434" y="67"/>
                                </a:cubicBezTo>
                                <a:cubicBezTo>
                                  <a:pt x="2431" y="76"/>
                                  <a:pt x="2427" y="85"/>
                                  <a:pt x="2423" y="94"/>
                                </a:cubicBezTo>
                                <a:cubicBezTo>
                                  <a:pt x="2417" y="98"/>
                                  <a:pt x="2412" y="102"/>
                                  <a:pt x="2407" y="106"/>
                                </a:cubicBezTo>
                                <a:cubicBezTo>
                                  <a:pt x="2400" y="95"/>
                                  <a:pt x="2393" y="85"/>
                                  <a:pt x="2385" y="75"/>
                                </a:cubicBezTo>
                                <a:cubicBezTo>
                                  <a:pt x="2385" y="75"/>
                                  <a:pt x="2384" y="75"/>
                                  <a:pt x="2384" y="75"/>
                                </a:cubicBezTo>
                                <a:cubicBezTo>
                                  <a:pt x="2388" y="89"/>
                                  <a:pt x="2391" y="103"/>
                                  <a:pt x="2393" y="117"/>
                                </a:cubicBezTo>
                                <a:cubicBezTo>
                                  <a:pt x="2384" y="125"/>
                                  <a:pt x="2375" y="133"/>
                                  <a:pt x="2367" y="142"/>
                                </a:cubicBezTo>
                                <a:cubicBezTo>
                                  <a:pt x="2366" y="143"/>
                                  <a:pt x="2364" y="145"/>
                                  <a:pt x="2363" y="147"/>
                                </a:cubicBezTo>
                                <a:cubicBezTo>
                                  <a:pt x="2362" y="142"/>
                                  <a:pt x="2360" y="137"/>
                                  <a:pt x="2359" y="132"/>
                                </a:cubicBezTo>
                                <a:cubicBezTo>
                                  <a:pt x="2356" y="122"/>
                                  <a:pt x="2354" y="112"/>
                                  <a:pt x="2351" y="102"/>
                                </a:cubicBezTo>
                                <a:cubicBezTo>
                                  <a:pt x="2351" y="101"/>
                                  <a:pt x="2351" y="100"/>
                                  <a:pt x="2348" y="98"/>
                                </a:cubicBezTo>
                                <a:cubicBezTo>
                                  <a:pt x="2344" y="113"/>
                                  <a:pt x="2341" y="128"/>
                                  <a:pt x="2337" y="142"/>
                                </a:cubicBezTo>
                                <a:cubicBezTo>
                                  <a:pt x="2337" y="62"/>
                                  <a:pt x="2337" y="62"/>
                                  <a:pt x="2337" y="62"/>
                                </a:cubicBezTo>
                                <a:cubicBezTo>
                                  <a:pt x="2336" y="64"/>
                                  <a:pt x="2332" y="64"/>
                                  <a:pt x="2332" y="61"/>
                                </a:cubicBezTo>
                                <a:cubicBezTo>
                                  <a:pt x="2328" y="71"/>
                                  <a:pt x="2324" y="81"/>
                                  <a:pt x="2320" y="91"/>
                                </a:cubicBezTo>
                                <a:cubicBezTo>
                                  <a:pt x="2320" y="49"/>
                                  <a:pt x="2320" y="49"/>
                                  <a:pt x="2320" y="49"/>
                                </a:cubicBezTo>
                                <a:cubicBezTo>
                                  <a:pt x="2319" y="50"/>
                                  <a:pt x="2317" y="49"/>
                                  <a:pt x="2317" y="48"/>
                                </a:cubicBezTo>
                                <a:cubicBezTo>
                                  <a:pt x="2310" y="65"/>
                                  <a:pt x="2304" y="81"/>
                                  <a:pt x="2297" y="97"/>
                                </a:cubicBezTo>
                                <a:cubicBezTo>
                                  <a:pt x="2291" y="90"/>
                                  <a:pt x="2286" y="82"/>
                                  <a:pt x="2280" y="75"/>
                                </a:cubicBezTo>
                                <a:cubicBezTo>
                                  <a:pt x="2280" y="75"/>
                                  <a:pt x="2280" y="75"/>
                                  <a:pt x="2280" y="75"/>
                                </a:cubicBezTo>
                                <a:cubicBezTo>
                                  <a:pt x="2283" y="89"/>
                                  <a:pt x="2286" y="103"/>
                                  <a:pt x="2289" y="116"/>
                                </a:cubicBezTo>
                                <a:cubicBezTo>
                                  <a:pt x="2281" y="135"/>
                                  <a:pt x="2273" y="154"/>
                                  <a:pt x="2265" y="172"/>
                                </a:cubicBezTo>
                                <a:cubicBezTo>
                                  <a:pt x="2262" y="159"/>
                                  <a:pt x="2258" y="146"/>
                                  <a:pt x="2255" y="132"/>
                                </a:cubicBezTo>
                                <a:cubicBezTo>
                                  <a:pt x="2254" y="128"/>
                                  <a:pt x="2253" y="124"/>
                                  <a:pt x="2251" y="120"/>
                                </a:cubicBezTo>
                                <a:cubicBezTo>
                                  <a:pt x="2253" y="113"/>
                                  <a:pt x="2254" y="105"/>
                                  <a:pt x="2256" y="98"/>
                                </a:cubicBezTo>
                                <a:cubicBezTo>
                                  <a:pt x="2261" y="79"/>
                                  <a:pt x="2267" y="61"/>
                                  <a:pt x="2275" y="43"/>
                                </a:cubicBezTo>
                                <a:cubicBezTo>
                                  <a:pt x="2275" y="43"/>
                                  <a:pt x="2275" y="43"/>
                                  <a:pt x="2275" y="43"/>
                                </a:cubicBezTo>
                                <a:cubicBezTo>
                                  <a:pt x="2271" y="41"/>
                                  <a:pt x="2271" y="41"/>
                                  <a:pt x="2271" y="41"/>
                                </a:cubicBezTo>
                                <a:cubicBezTo>
                                  <a:pt x="2253" y="61"/>
                                  <a:pt x="2238" y="81"/>
                                  <a:pt x="2225" y="101"/>
                                </a:cubicBezTo>
                                <a:cubicBezTo>
                                  <a:pt x="2220" y="99"/>
                                  <a:pt x="2220" y="100"/>
                                  <a:pt x="2215" y="98"/>
                                </a:cubicBezTo>
                                <a:cubicBezTo>
                                  <a:pt x="2215" y="49"/>
                                  <a:pt x="2215" y="49"/>
                                  <a:pt x="2215" y="49"/>
                                </a:cubicBezTo>
                                <a:cubicBezTo>
                                  <a:pt x="2215" y="50"/>
                                  <a:pt x="2213" y="49"/>
                                  <a:pt x="2213" y="48"/>
                                </a:cubicBezTo>
                                <a:cubicBezTo>
                                  <a:pt x="2208" y="61"/>
                                  <a:pt x="2202" y="73"/>
                                  <a:pt x="2197" y="86"/>
                                </a:cubicBezTo>
                                <a:cubicBezTo>
                                  <a:pt x="2193" y="66"/>
                                  <a:pt x="2193" y="66"/>
                                  <a:pt x="2193" y="66"/>
                                </a:cubicBezTo>
                                <a:cubicBezTo>
                                  <a:pt x="2192" y="68"/>
                                  <a:pt x="2190" y="68"/>
                                  <a:pt x="2190" y="66"/>
                                </a:cubicBezTo>
                                <a:cubicBezTo>
                                  <a:pt x="2185" y="86"/>
                                  <a:pt x="2181" y="106"/>
                                  <a:pt x="2176" y="127"/>
                                </a:cubicBezTo>
                                <a:cubicBezTo>
                                  <a:pt x="2168" y="120"/>
                                  <a:pt x="2159" y="114"/>
                                  <a:pt x="2150" y="107"/>
                                </a:cubicBezTo>
                                <a:cubicBezTo>
                                  <a:pt x="2150" y="104"/>
                                  <a:pt x="2151" y="101"/>
                                  <a:pt x="2152" y="98"/>
                                </a:cubicBezTo>
                                <a:cubicBezTo>
                                  <a:pt x="2157" y="79"/>
                                  <a:pt x="2163" y="61"/>
                                  <a:pt x="2171" y="43"/>
                                </a:cubicBezTo>
                                <a:cubicBezTo>
                                  <a:pt x="2171" y="43"/>
                                  <a:pt x="2171" y="43"/>
                                  <a:pt x="2171" y="43"/>
                                </a:cubicBezTo>
                                <a:cubicBezTo>
                                  <a:pt x="2167" y="41"/>
                                  <a:pt x="2167" y="41"/>
                                  <a:pt x="2167" y="41"/>
                                </a:cubicBezTo>
                                <a:cubicBezTo>
                                  <a:pt x="2157" y="52"/>
                                  <a:pt x="2148" y="63"/>
                                  <a:pt x="2139" y="74"/>
                                </a:cubicBezTo>
                                <a:cubicBezTo>
                                  <a:pt x="2144" y="59"/>
                                  <a:pt x="2149" y="44"/>
                                  <a:pt x="2155" y="29"/>
                                </a:cubicBezTo>
                                <a:cubicBezTo>
                                  <a:pt x="2155" y="29"/>
                                  <a:pt x="2155" y="29"/>
                                  <a:pt x="2155" y="29"/>
                                </a:cubicBezTo>
                                <a:cubicBezTo>
                                  <a:pt x="2155" y="29"/>
                                  <a:pt x="2154" y="29"/>
                                  <a:pt x="2154" y="29"/>
                                </a:cubicBezTo>
                                <a:cubicBezTo>
                                  <a:pt x="2138" y="47"/>
                                  <a:pt x="2124" y="66"/>
                                  <a:pt x="2111" y="84"/>
                                </a:cubicBezTo>
                                <a:cubicBezTo>
                                  <a:pt x="2103" y="79"/>
                                  <a:pt x="2095" y="76"/>
                                  <a:pt x="2090" y="73"/>
                                </a:cubicBezTo>
                                <a:cubicBezTo>
                                  <a:pt x="2088" y="66"/>
                                  <a:pt x="2088" y="66"/>
                                  <a:pt x="2088" y="66"/>
                                </a:cubicBezTo>
                                <a:cubicBezTo>
                                  <a:pt x="2088" y="68"/>
                                  <a:pt x="2086" y="68"/>
                                  <a:pt x="2085" y="66"/>
                                </a:cubicBezTo>
                                <a:cubicBezTo>
                                  <a:pt x="2085" y="68"/>
                                  <a:pt x="2085" y="69"/>
                                  <a:pt x="2084" y="71"/>
                                </a:cubicBezTo>
                                <a:cubicBezTo>
                                  <a:pt x="2084" y="71"/>
                                  <a:pt x="2084" y="71"/>
                                  <a:pt x="2083" y="71"/>
                                </a:cubicBezTo>
                                <a:cubicBezTo>
                                  <a:pt x="2084" y="71"/>
                                  <a:pt x="2084" y="71"/>
                                  <a:pt x="2084" y="71"/>
                                </a:cubicBezTo>
                                <a:cubicBezTo>
                                  <a:pt x="2080" y="90"/>
                                  <a:pt x="2076" y="108"/>
                                  <a:pt x="2072" y="127"/>
                                </a:cubicBezTo>
                                <a:cubicBezTo>
                                  <a:pt x="2068" y="123"/>
                                  <a:pt x="2063" y="120"/>
                                  <a:pt x="2059" y="117"/>
                                </a:cubicBezTo>
                                <a:cubicBezTo>
                                  <a:pt x="2058" y="81"/>
                                  <a:pt x="2059" y="46"/>
                                  <a:pt x="2064" y="10"/>
                                </a:cubicBezTo>
                                <a:cubicBezTo>
                                  <a:pt x="2064" y="10"/>
                                  <a:pt x="2052" y="33"/>
                                  <a:pt x="2039" y="60"/>
                                </a:cubicBezTo>
                                <a:cubicBezTo>
                                  <a:pt x="2043" y="49"/>
                                  <a:pt x="2047" y="39"/>
                                  <a:pt x="2051" y="29"/>
                                </a:cubicBezTo>
                                <a:cubicBezTo>
                                  <a:pt x="2051" y="29"/>
                                  <a:pt x="2051" y="29"/>
                                  <a:pt x="2051" y="29"/>
                                </a:cubicBezTo>
                                <a:cubicBezTo>
                                  <a:pt x="2050" y="29"/>
                                  <a:pt x="2050" y="29"/>
                                  <a:pt x="2050" y="29"/>
                                </a:cubicBezTo>
                                <a:cubicBezTo>
                                  <a:pt x="2033" y="47"/>
                                  <a:pt x="2019" y="66"/>
                                  <a:pt x="2007" y="84"/>
                                </a:cubicBezTo>
                                <a:cubicBezTo>
                                  <a:pt x="2004" y="82"/>
                                  <a:pt x="2001" y="81"/>
                                  <a:pt x="1999" y="80"/>
                                </a:cubicBezTo>
                                <a:cubicBezTo>
                                  <a:pt x="1998" y="75"/>
                                  <a:pt x="1997" y="71"/>
                                  <a:pt x="1996" y="67"/>
                                </a:cubicBezTo>
                                <a:cubicBezTo>
                                  <a:pt x="1995" y="66"/>
                                  <a:pt x="1996" y="65"/>
                                  <a:pt x="1993" y="64"/>
                                </a:cubicBezTo>
                                <a:cubicBezTo>
                                  <a:pt x="1993" y="64"/>
                                  <a:pt x="1993" y="64"/>
                                  <a:pt x="1993" y="64"/>
                                </a:cubicBezTo>
                                <a:cubicBezTo>
                                  <a:pt x="1992" y="68"/>
                                  <a:pt x="1991" y="72"/>
                                  <a:pt x="1990" y="75"/>
                                </a:cubicBezTo>
                                <a:cubicBezTo>
                                  <a:pt x="1985" y="73"/>
                                  <a:pt x="1981" y="71"/>
                                  <a:pt x="1979" y="71"/>
                                </a:cubicBezTo>
                                <a:cubicBezTo>
                                  <a:pt x="1980" y="72"/>
                                  <a:pt x="1981" y="73"/>
                                  <a:pt x="1982" y="74"/>
                                </a:cubicBezTo>
                                <a:cubicBezTo>
                                  <a:pt x="1985" y="75"/>
                                  <a:pt x="1987" y="77"/>
                                  <a:pt x="1990" y="79"/>
                                </a:cubicBezTo>
                                <a:cubicBezTo>
                                  <a:pt x="1989" y="81"/>
                                  <a:pt x="1989" y="83"/>
                                  <a:pt x="1988" y="85"/>
                                </a:cubicBezTo>
                                <a:cubicBezTo>
                                  <a:pt x="1978" y="78"/>
                                  <a:pt x="1967" y="70"/>
                                  <a:pt x="1955" y="63"/>
                                </a:cubicBezTo>
                                <a:cubicBezTo>
                                  <a:pt x="1956" y="45"/>
                                  <a:pt x="1957" y="28"/>
                                  <a:pt x="1960" y="10"/>
                                </a:cubicBezTo>
                                <a:cubicBezTo>
                                  <a:pt x="1960" y="10"/>
                                  <a:pt x="1949" y="29"/>
                                  <a:pt x="1938" y="53"/>
                                </a:cubicBezTo>
                                <a:cubicBezTo>
                                  <a:pt x="1923" y="44"/>
                                  <a:pt x="1907" y="35"/>
                                  <a:pt x="1890" y="27"/>
                                </a:cubicBezTo>
                                <a:cubicBezTo>
                                  <a:pt x="1874" y="19"/>
                                  <a:pt x="1905" y="49"/>
                                  <a:pt x="1929" y="72"/>
                                </a:cubicBezTo>
                                <a:cubicBezTo>
                                  <a:pt x="1925" y="80"/>
                                  <a:pt x="1922" y="88"/>
                                  <a:pt x="1919" y="96"/>
                                </a:cubicBezTo>
                                <a:cubicBezTo>
                                  <a:pt x="1912" y="88"/>
                                  <a:pt x="1895" y="60"/>
                                  <a:pt x="1890" y="53"/>
                                </a:cubicBezTo>
                                <a:cubicBezTo>
                                  <a:pt x="1890" y="53"/>
                                  <a:pt x="1890" y="52"/>
                                  <a:pt x="1890" y="52"/>
                                </a:cubicBezTo>
                                <a:cubicBezTo>
                                  <a:pt x="1887" y="47"/>
                                  <a:pt x="1883" y="42"/>
                                  <a:pt x="1879" y="37"/>
                                </a:cubicBezTo>
                                <a:cubicBezTo>
                                  <a:pt x="1879" y="37"/>
                                  <a:pt x="1872" y="51"/>
                                  <a:pt x="1862" y="73"/>
                                </a:cubicBezTo>
                                <a:cubicBezTo>
                                  <a:pt x="1839" y="64"/>
                                  <a:pt x="1818" y="65"/>
                                  <a:pt x="1835" y="82"/>
                                </a:cubicBezTo>
                                <a:cubicBezTo>
                                  <a:pt x="1841" y="88"/>
                                  <a:pt x="1846" y="93"/>
                                  <a:pt x="1851" y="98"/>
                                </a:cubicBezTo>
                                <a:cubicBezTo>
                                  <a:pt x="1849" y="102"/>
                                  <a:pt x="1848" y="105"/>
                                  <a:pt x="1846" y="109"/>
                                </a:cubicBezTo>
                                <a:cubicBezTo>
                                  <a:pt x="1836" y="105"/>
                                  <a:pt x="1827" y="102"/>
                                  <a:pt x="1816" y="98"/>
                                </a:cubicBezTo>
                                <a:cubicBezTo>
                                  <a:pt x="1813" y="97"/>
                                  <a:pt x="1812" y="95"/>
                                  <a:pt x="1811" y="93"/>
                                </a:cubicBezTo>
                                <a:cubicBezTo>
                                  <a:pt x="1808" y="88"/>
                                  <a:pt x="1806" y="84"/>
                                  <a:pt x="1803" y="79"/>
                                </a:cubicBezTo>
                                <a:cubicBezTo>
                                  <a:pt x="1797" y="70"/>
                                  <a:pt x="1786" y="52"/>
                                  <a:pt x="1786" y="52"/>
                                </a:cubicBezTo>
                                <a:cubicBezTo>
                                  <a:pt x="1784" y="50"/>
                                  <a:pt x="1783" y="74"/>
                                  <a:pt x="1770" y="105"/>
                                </a:cubicBezTo>
                                <a:cubicBezTo>
                                  <a:pt x="1768" y="100"/>
                                  <a:pt x="1761" y="105"/>
                                  <a:pt x="1748" y="128"/>
                                </a:cubicBezTo>
                                <a:cubicBezTo>
                                  <a:pt x="1742" y="137"/>
                                  <a:pt x="1736" y="144"/>
                                  <a:pt x="1730" y="151"/>
                                </a:cubicBezTo>
                                <a:cubicBezTo>
                                  <a:pt x="1727" y="146"/>
                                  <a:pt x="1723" y="140"/>
                                  <a:pt x="1719" y="133"/>
                                </a:cubicBezTo>
                                <a:cubicBezTo>
                                  <a:pt x="1722" y="126"/>
                                  <a:pt x="1725" y="119"/>
                                  <a:pt x="1729" y="112"/>
                                </a:cubicBezTo>
                                <a:cubicBezTo>
                                  <a:pt x="1739" y="94"/>
                                  <a:pt x="1771" y="57"/>
                                  <a:pt x="1769" y="55"/>
                                </a:cubicBezTo>
                                <a:cubicBezTo>
                                  <a:pt x="1744" y="73"/>
                                  <a:pt x="1722" y="91"/>
                                  <a:pt x="1703" y="110"/>
                                </a:cubicBezTo>
                                <a:cubicBezTo>
                                  <a:pt x="1698" y="103"/>
                                  <a:pt x="1695" y="99"/>
                                  <a:pt x="1697" y="106"/>
                                </a:cubicBezTo>
                                <a:cubicBezTo>
                                  <a:pt x="1696" y="111"/>
                                  <a:pt x="1695" y="114"/>
                                  <a:pt x="1694" y="119"/>
                                </a:cubicBezTo>
                                <a:cubicBezTo>
                                  <a:pt x="1689" y="124"/>
                                  <a:pt x="1684" y="130"/>
                                  <a:pt x="1679" y="135"/>
                                </a:cubicBezTo>
                                <a:cubicBezTo>
                                  <a:pt x="1671" y="116"/>
                                  <a:pt x="1662" y="97"/>
                                  <a:pt x="1653" y="78"/>
                                </a:cubicBezTo>
                                <a:cubicBezTo>
                                  <a:pt x="1653" y="78"/>
                                  <a:pt x="1653" y="79"/>
                                  <a:pt x="1652" y="79"/>
                                </a:cubicBezTo>
                                <a:cubicBezTo>
                                  <a:pt x="1652" y="78"/>
                                  <a:pt x="1652" y="78"/>
                                  <a:pt x="1652" y="78"/>
                                </a:cubicBezTo>
                                <a:cubicBezTo>
                                  <a:pt x="1652" y="79"/>
                                  <a:pt x="1652" y="79"/>
                                  <a:pt x="1652" y="79"/>
                                </a:cubicBezTo>
                                <a:cubicBezTo>
                                  <a:pt x="1651" y="79"/>
                                  <a:pt x="1651" y="79"/>
                                  <a:pt x="1651" y="78"/>
                                </a:cubicBezTo>
                                <a:cubicBezTo>
                                  <a:pt x="1651" y="79"/>
                                  <a:pt x="1651" y="79"/>
                                  <a:pt x="1651" y="79"/>
                                </a:cubicBezTo>
                                <a:cubicBezTo>
                                  <a:pt x="1651" y="79"/>
                                  <a:pt x="1650" y="78"/>
                                  <a:pt x="1650" y="78"/>
                                </a:cubicBezTo>
                                <a:cubicBezTo>
                                  <a:pt x="1642" y="97"/>
                                  <a:pt x="1633" y="116"/>
                                  <a:pt x="1624" y="135"/>
                                </a:cubicBezTo>
                                <a:cubicBezTo>
                                  <a:pt x="1625" y="95"/>
                                  <a:pt x="1647" y="58"/>
                                  <a:pt x="1598" y="119"/>
                                </a:cubicBezTo>
                                <a:cubicBezTo>
                                  <a:pt x="1596" y="122"/>
                                  <a:pt x="1577" y="132"/>
                                  <a:pt x="1575" y="135"/>
                                </a:cubicBezTo>
                                <a:cubicBezTo>
                                  <a:pt x="1568" y="121"/>
                                  <a:pt x="1544" y="96"/>
                                  <a:pt x="1532" y="84"/>
                                </a:cubicBezTo>
                                <a:cubicBezTo>
                                  <a:pt x="1530" y="82"/>
                                  <a:pt x="1525" y="83"/>
                                  <a:pt x="1525" y="87"/>
                                </a:cubicBezTo>
                                <a:cubicBezTo>
                                  <a:pt x="1524" y="110"/>
                                  <a:pt x="1528" y="118"/>
                                  <a:pt x="1520" y="135"/>
                                </a:cubicBezTo>
                                <a:cubicBezTo>
                                  <a:pt x="1515" y="130"/>
                                  <a:pt x="1510" y="124"/>
                                  <a:pt x="1505" y="119"/>
                                </a:cubicBezTo>
                                <a:cubicBezTo>
                                  <a:pt x="1504" y="114"/>
                                  <a:pt x="1503" y="111"/>
                                  <a:pt x="1502" y="106"/>
                                </a:cubicBezTo>
                                <a:cubicBezTo>
                                  <a:pt x="1504" y="99"/>
                                  <a:pt x="1501" y="103"/>
                                  <a:pt x="1496" y="110"/>
                                </a:cubicBezTo>
                                <a:cubicBezTo>
                                  <a:pt x="1477" y="91"/>
                                  <a:pt x="1455" y="73"/>
                                  <a:pt x="1430" y="55"/>
                                </a:cubicBezTo>
                                <a:cubicBezTo>
                                  <a:pt x="1428" y="57"/>
                                  <a:pt x="1460" y="94"/>
                                  <a:pt x="1470" y="112"/>
                                </a:cubicBezTo>
                                <a:cubicBezTo>
                                  <a:pt x="1474" y="119"/>
                                  <a:pt x="1477" y="126"/>
                                  <a:pt x="1480" y="133"/>
                                </a:cubicBezTo>
                                <a:cubicBezTo>
                                  <a:pt x="1476" y="140"/>
                                  <a:pt x="1472" y="146"/>
                                  <a:pt x="1469" y="151"/>
                                </a:cubicBezTo>
                                <a:cubicBezTo>
                                  <a:pt x="1463" y="144"/>
                                  <a:pt x="1457" y="137"/>
                                  <a:pt x="1451" y="128"/>
                                </a:cubicBezTo>
                                <a:cubicBezTo>
                                  <a:pt x="1438" y="105"/>
                                  <a:pt x="1431" y="100"/>
                                  <a:pt x="1429" y="105"/>
                                </a:cubicBezTo>
                                <a:cubicBezTo>
                                  <a:pt x="1416" y="74"/>
                                  <a:pt x="1415" y="50"/>
                                  <a:pt x="1413" y="52"/>
                                </a:cubicBezTo>
                                <a:cubicBezTo>
                                  <a:pt x="1413" y="52"/>
                                  <a:pt x="1402" y="70"/>
                                  <a:pt x="1396" y="79"/>
                                </a:cubicBezTo>
                                <a:cubicBezTo>
                                  <a:pt x="1393" y="84"/>
                                  <a:pt x="1391" y="88"/>
                                  <a:pt x="1388" y="93"/>
                                </a:cubicBezTo>
                                <a:cubicBezTo>
                                  <a:pt x="1387" y="95"/>
                                  <a:pt x="1386" y="97"/>
                                  <a:pt x="1383" y="98"/>
                                </a:cubicBezTo>
                                <a:cubicBezTo>
                                  <a:pt x="1372" y="102"/>
                                  <a:pt x="1363" y="105"/>
                                  <a:pt x="1353" y="109"/>
                                </a:cubicBezTo>
                                <a:cubicBezTo>
                                  <a:pt x="1351" y="105"/>
                                  <a:pt x="1350" y="102"/>
                                  <a:pt x="1348" y="98"/>
                                </a:cubicBezTo>
                                <a:cubicBezTo>
                                  <a:pt x="1353" y="93"/>
                                  <a:pt x="1358" y="88"/>
                                  <a:pt x="1364" y="82"/>
                                </a:cubicBezTo>
                                <a:cubicBezTo>
                                  <a:pt x="1381" y="65"/>
                                  <a:pt x="1360" y="64"/>
                                  <a:pt x="1337" y="73"/>
                                </a:cubicBezTo>
                                <a:cubicBezTo>
                                  <a:pt x="1327" y="51"/>
                                  <a:pt x="1320" y="37"/>
                                  <a:pt x="1320" y="37"/>
                                </a:cubicBezTo>
                                <a:cubicBezTo>
                                  <a:pt x="1316" y="42"/>
                                  <a:pt x="1312" y="47"/>
                                  <a:pt x="1309" y="52"/>
                                </a:cubicBezTo>
                                <a:cubicBezTo>
                                  <a:pt x="1309" y="52"/>
                                  <a:pt x="1309" y="53"/>
                                  <a:pt x="1309" y="53"/>
                                </a:cubicBezTo>
                                <a:cubicBezTo>
                                  <a:pt x="1304" y="60"/>
                                  <a:pt x="1287" y="88"/>
                                  <a:pt x="1280" y="96"/>
                                </a:cubicBezTo>
                                <a:cubicBezTo>
                                  <a:pt x="1277" y="88"/>
                                  <a:pt x="1274" y="80"/>
                                  <a:pt x="1270" y="72"/>
                                </a:cubicBezTo>
                                <a:cubicBezTo>
                                  <a:pt x="1294" y="49"/>
                                  <a:pt x="1325" y="19"/>
                                  <a:pt x="1309" y="27"/>
                                </a:cubicBezTo>
                                <a:cubicBezTo>
                                  <a:pt x="1292" y="35"/>
                                  <a:pt x="1276" y="44"/>
                                  <a:pt x="1261" y="53"/>
                                </a:cubicBezTo>
                                <a:cubicBezTo>
                                  <a:pt x="1249" y="29"/>
                                  <a:pt x="1239" y="10"/>
                                  <a:pt x="1239" y="10"/>
                                </a:cubicBezTo>
                                <a:cubicBezTo>
                                  <a:pt x="1242" y="28"/>
                                  <a:pt x="1243" y="45"/>
                                  <a:pt x="1244" y="63"/>
                                </a:cubicBezTo>
                                <a:cubicBezTo>
                                  <a:pt x="1232" y="70"/>
                                  <a:pt x="1221" y="78"/>
                                  <a:pt x="1211" y="85"/>
                                </a:cubicBezTo>
                                <a:cubicBezTo>
                                  <a:pt x="1210" y="83"/>
                                  <a:pt x="1210" y="81"/>
                                  <a:pt x="1209" y="79"/>
                                </a:cubicBezTo>
                                <a:cubicBezTo>
                                  <a:pt x="1212" y="77"/>
                                  <a:pt x="1214" y="75"/>
                                  <a:pt x="1217" y="74"/>
                                </a:cubicBezTo>
                                <a:cubicBezTo>
                                  <a:pt x="1218" y="73"/>
                                  <a:pt x="1219" y="72"/>
                                  <a:pt x="1220" y="71"/>
                                </a:cubicBezTo>
                                <a:cubicBezTo>
                                  <a:pt x="1218" y="71"/>
                                  <a:pt x="1214" y="73"/>
                                  <a:pt x="1209" y="75"/>
                                </a:cubicBezTo>
                                <a:cubicBezTo>
                                  <a:pt x="1208" y="72"/>
                                  <a:pt x="1207" y="68"/>
                                  <a:pt x="1206" y="64"/>
                                </a:cubicBezTo>
                                <a:cubicBezTo>
                                  <a:pt x="1206" y="64"/>
                                  <a:pt x="1206" y="64"/>
                                  <a:pt x="1206" y="64"/>
                                </a:cubicBezTo>
                                <a:cubicBezTo>
                                  <a:pt x="1203" y="65"/>
                                  <a:pt x="1204" y="66"/>
                                  <a:pt x="1203" y="67"/>
                                </a:cubicBezTo>
                                <a:cubicBezTo>
                                  <a:pt x="1202" y="71"/>
                                  <a:pt x="1201" y="75"/>
                                  <a:pt x="1200" y="80"/>
                                </a:cubicBezTo>
                                <a:cubicBezTo>
                                  <a:pt x="1198" y="81"/>
                                  <a:pt x="1195" y="82"/>
                                  <a:pt x="1192" y="84"/>
                                </a:cubicBezTo>
                                <a:cubicBezTo>
                                  <a:pt x="1180" y="66"/>
                                  <a:pt x="1166" y="47"/>
                                  <a:pt x="1149" y="29"/>
                                </a:cubicBezTo>
                                <a:cubicBezTo>
                                  <a:pt x="1149" y="29"/>
                                  <a:pt x="1149" y="29"/>
                                  <a:pt x="1148" y="29"/>
                                </a:cubicBezTo>
                                <a:cubicBezTo>
                                  <a:pt x="1148" y="29"/>
                                  <a:pt x="1148" y="29"/>
                                  <a:pt x="1148" y="29"/>
                                </a:cubicBezTo>
                                <a:cubicBezTo>
                                  <a:pt x="1152" y="39"/>
                                  <a:pt x="1156" y="49"/>
                                  <a:pt x="1160" y="60"/>
                                </a:cubicBezTo>
                                <a:cubicBezTo>
                                  <a:pt x="1147" y="33"/>
                                  <a:pt x="1135" y="10"/>
                                  <a:pt x="1135" y="10"/>
                                </a:cubicBezTo>
                                <a:cubicBezTo>
                                  <a:pt x="1140" y="46"/>
                                  <a:pt x="1141" y="81"/>
                                  <a:pt x="1140" y="117"/>
                                </a:cubicBezTo>
                                <a:cubicBezTo>
                                  <a:pt x="1136" y="120"/>
                                  <a:pt x="1131" y="123"/>
                                  <a:pt x="1127" y="127"/>
                                </a:cubicBezTo>
                                <a:cubicBezTo>
                                  <a:pt x="1123" y="108"/>
                                  <a:pt x="1119" y="90"/>
                                  <a:pt x="1115" y="71"/>
                                </a:cubicBezTo>
                                <a:cubicBezTo>
                                  <a:pt x="1115" y="71"/>
                                  <a:pt x="1115" y="71"/>
                                  <a:pt x="1116" y="71"/>
                                </a:cubicBezTo>
                                <a:cubicBezTo>
                                  <a:pt x="1115" y="71"/>
                                  <a:pt x="1115" y="71"/>
                                  <a:pt x="1115" y="71"/>
                                </a:cubicBezTo>
                                <a:cubicBezTo>
                                  <a:pt x="1114" y="69"/>
                                  <a:pt x="1114" y="68"/>
                                  <a:pt x="1114" y="66"/>
                                </a:cubicBezTo>
                                <a:cubicBezTo>
                                  <a:pt x="1113" y="68"/>
                                  <a:pt x="1111" y="68"/>
                                  <a:pt x="1111" y="66"/>
                                </a:cubicBezTo>
                                <a:cubicBezTo>
                                  <a:pt x="1109" y="73"/>
                                  <a:pt x="1109" y="73"/>
                                  <a:pt x="1109" y="73"/>
                                </a:cubicBezTo>
                                <a:cubicBezTo>
                                  <a:pt x="1104" y="76"/>
                                  <a:pt x="1096" y="79"/>
                                  <a:pt x="1088" y="84"/>
                                </a:cubicBezTo>
                                <a:cubicBezTo>
                                  <a:pt x="1075" y="66"/>
                                  <a:pt x="1061" y="47"/>
                                  <a:pt x="1045" y="29"/>
                                </a:cubicBezTo>
                                <a:cubicBezTo>
                                  <a:pt x="1045" y="29"/>
                                  <a:pt x="1044" y="29"/>
                                  <a:pt x="1044" y="29"/>
                                </a:cubicBezTo>
                                <a:cubicBezTo>
                                  <a:pt x="1044" y="29"/>
                                  <a:pt x="1044" y="29"/>
                                  <a:pt x="1044" y="29"/>
                                </a:cubicBezTo>
                                <a:cubicBezTo>
                                  <a:pt x="1050" y="44"/>
                                  <a:pt x="1055" y="59"/>
                                  <a:pt x="1060" y="74"/>
                                </a:cubicBezTo>
                                <a:cubicBezTo>
                                  <a:pt x="1051" y="63"/>
                                  <a:pt x="1042" y="52"/>
                                  <a:pt x="1032" y="41"/>
                                </a:cubicBezTo>
                                <a:cubicBezTo>
                                  <a:pt x="1028" y="43"/>
                                  <a:pt x="1028" y="43"/>
                                  <a:pt x="1028" y="43"/>
                                </a:cubicBezTo>
                                <a:cubicBezTo>
                                  <a:pt x="1028" y="43"/>
                                  <a:pt x="1028" y="43"/>
                                  <a:pt x="1028" y="43"/>
                                </a:cubicBezTo>
                                <a:cubicBezTo>
                                  <a:pt x="1036" y="61"/>
                                  <a:pt x="1042" y="79"/>
                                  <a:pt x="1047" y="98"/>
                                </a:cubicBezTo>
                                <a:cubicBezTo>
                                  <a:pt x="1048" y="101"/>
                                  <a:pt x="1049" y="104"/>
                                  <a:pt x="1049" y="107"/>
                                </a:cubicBezTo>
                                <a:cubicBezTo>
                                  <a:pt x="1040" y="114"/>
                                  <a:pt x="1031" y="120"/>
                                  <a:pt x="1023" y="127"/>
                                </a:cubicBezTo>
                                <a:cubicBezTo>
                                  <a:pt x="1018" y="106"/>
                                  <a:pt x="1014" y="86"/>
                                  <a:pt x="1009" y="66"/>
                                </a:cubicBezTo>
                                <a:cubicBezTo>
                                  <a:pt x="1009" y="68"/>
                                  <a:pt x="1007" y="68"/>
                                  <a:pt x="1006" y="66"/>
                                </a:cubicBezTo>
                                <a:cubicBezTo>
                                  <a:pt x="1002" y="86"/>
                                  <a:pt x="1002" y="86"/>
                                  <a:pt x="1002" y="86"/>
                                </a:cubicBezTo>
                                <a:cubicBezTo>
                                  <a:pt x="997" y="73"/>
                                  <a:pt x="991" y="61"/>
                                  <a:pt x="986" y="48"/>
                                </a:cubicBezTo>
                                <a:cubicBezTo>
                                  <a:pt x="986" y="49"/>
                                  <a:pt x="984" y="50"/>
                                  <a:pt x="984" y="49"/>
                                </a:cubicBezTo>
                                <a:cubicBezTo>
                                  <a:pt x="984" y="98"/>
                                  <a:pt x="984" y="98"/>
                                  <a:pt x="984" y="98"/>
                                </a:cubicBezTo>
                                <a:cubicBezTo>
                                  <a:pt x="979" y="100"/>
                                  <a:pt x="979" y="99"/>
                                  <a:pt x="974" y="101"/>
                                </a:cubicBezTo>
                                <a:cubicBezTo>
                                  <a:pt x="961" y="81"/>
                                  <a:pt x="946" y="61"/>
                                  <a:pt x="928" y="41"/>
                                </a:cubicBezTo>
                                <a:cubicBezTo>
                                  <a:pt x="924" y="43"/>
                                  <a:pt x="924" y="43"/>
                                  <a:pt x="924" y="43"/>
                                </a:cubicBezTo>
                                <a:cubicBezTo>
                                  <a:pt x="924" y="43"/>
                                  <a:pt x="923" y="43"/>
                                  <a:pt x="923" y="43"/>
                                </a:cubicBezTo>
                                <a:cubicBezTo>
                                  <a:pt x="932" y="61"/>
                                  <a:pt x="938" y="79"/>
                                  <a:pt x="943" y="98"/>
                                </a:cubicBezTo>
                                <a:cubicBezTo>
                                  <a:pt x="945" y="105"/>
                                  <a:pt x="946" y="113"/>
                                  <a:pt x="947" y="120"/>
                                </a:cubicBezTo>
                                <a:cubicBezTo>
                                  <a:pt x="946" y="124"/>
                                  <a:pt x="945" y="128"/>
                                  <a:pt x="944" y="132"/>
                                </a:cubicBezTo>
                                <a:cubicBezTo>
                                  <a:pt x="941" y="146"/>
                                  <a:pt x="937" y="159"/>
                                  <a:pt x="934" y="172"/>
                                </a:cubicBezTo>
                                <a:cubicBezTo>
                                  <a:pt x="910" y="116"/>
                                  <a:pt x="910" y="116"/>
                                  <a:pt x="910" y="116"/>
                                </a:cubicBezTo>
                                <a:cubicBezTo>
                                  <a:pt x="913" y="103"/>
                                  <a:pt x="916" y="89"/>
                                  <a:pt x="919" y="75"/>
                                </a:cubicBezTo>
                                <a:cubicBezTo>
                                  <a:pt x="919" y="75"/>
                                  <a:pt x="919" y="75"/>
                                  <a:pt x="919" y="75"/>
                                </a:cubicBezTo>
                                <a:cubicBezTo>
                                  <a:pt x="913" y="82"/>
                                  <a:pt x="908" y="90"/>
                                  <a:pt x="902" y="97"/>
                                </a:cubicBezTo>
                                <a:cubicBezTo>
                                  <a:pt x="895" y="81"/>
                                  <a:pt x="889" y="65"/>
                                  <a:pt x="882" y="48"/>
                                </a:cubicBezTo>
                                <a:cubicBezTo>
                                  <a:pt x="882" y="49"/>
                                  <a:pt x="880" y="50"/>
                                  <a:pt x="879" y="49"/>
                                </a:cubicBezTo>
                                <a:cubicBezTo>
                                  <a:pt x="879" y="91"/>
                                  <a:pt x="879" y="91"/>
                                  <a:pt x="879" y="91"/>
                                </a:cubicBezTo>
                                <a:cubicBezTo>
                                  <a:pt x="875" y="81"/>
                                  <a:pt x="871" y="71"/>
                                  <a:pt x="867" y="61"/>
                                </a:cubicBezTo>
                                <a:cubicBezTo>
                                  <a:pt x="867" y="64"/>
                                  <a:pt x="863" y="64"/>
                                  <a:pt x="862" y="62"/>
                                </a:cubicBezTo>
                                <a:cubicBezTo>
                                  <a:pt x="862" y="142"/>
                                  <a:pt x="862" y="142"/>
                                  <a:pt x="862" y="142"/>
                                </a:cubicBezTo>
                                <a:cubicBezTo>
                                  <a:pt x="858" y="128"/>
                                  <a:pt x="855" y="113"/>
                                  <a:pt x="851" y="98"/>
                                </a:cubicBezTo>
                                <a:cubicBezTo>
                                  <a:pt x="847" y="100"/>
                                  <a:pt x="848" y="101"/>
                                  <a:pt x="848" y="102"/>
                                </a:cubicBezTo>
                                <a:cubicBezTo>
                                  <a:pt x="845" y="112"/>
                                  <a:pt x="843" y="122"/>
                                  <a:pt x="840" y="132"/>
                                </a:cubicBezTo>
                                <a:cubicBezTo>
                                  <a:pt x="839" y="137"/>
                                  <a:pt x="837" y="142"/>
                                  <a:pt x="836" y="147"/>
                                </a:cubicBezTo>
                                <a:cubicBezTo>
                                  <a:pt x="835" y="145"/>
                                  <a:pt x="833" y="143"/>
                                  <a:pt x="832" y="142"/>
                                </a:cubicBezTo>
                                <a:cubicBezTo>
                                  <a:pt x="824" y="133"/>
                                  <a:pt x="815" y="125"/>
                                  <a:pt x="806" y="117"/>
                                </a:cubicBezTo>
                                <a:cubicBezTo>
                                  <a:pt x="808" y="103"/>
                                  <a:pt x="811" y="89"/>
                                  <a:pt x="815" y="75"/>
                                </a:cubicBezTo>
                                <a:cubicBezTo>
                                  <a:pt x="815" y="75"/>
                                  <a:pt x="814" y="75"/>
                                  <a:pt x="814" y="75"/>
                                </a:cubicBezTo>
                                <a:cubicBezTo>
                                  <a:pt x="806" y="85"/>
                                  <a:pt x="799" y="95"/>
                                  <a:pt x="792" y="106"/>
                                </a:cubicBezTo>
                                <a:cubicBezTo>
                                  <a:pt x="787" y="102"/>
                                  <a:pt x="782" y="98"/>
                                  <a:pt x="776" y="94"/>
                                </a:cubicBezTo>
                                <a:cubicBezTo>
                                  <a:pt x="772" y="85"/>
                                  <a:pt x="768" y="76"/>
                                  <a:pt x="765" y="67"/>
                                </a:cubicBezTo>
                                <a:cubicBezTo>
                                  <a:pt x="764" y="66"/>
                                  <a:pt x="764" y="66"/>
                                  <a:pt x="764" y="66"/>
                                </a:cubicBezTo>
                                <a:cubicBezTo>
                                  <a:pt x="764" y="66"/>
                                  <a:pt x="764" y="66"/>
                                  <a:pt x="764" y="66"/>
                                </a:cubicBezTo>
                                <a:cubicBezTo>
                                  <a:pt x="764" y="64"/>
                                  <a:pt x="763" y="63"/>
                                  <a:pt x="762" y="61"/>
                                </a:cubicBezTo>
                                <a:cubicBezTo>
                                  <a:pt x="762" y="64"/>
                                  <a:pt x="759" y="64"/>
                                  <a:pt x="758" y="62"/>
                                </a:cubicBezTo>
                                <a:cubicBezTo>
                                  <a:pt x="758" y="81"/>
                                  <a:pt x="758" y="81"/>
                                  <a:pt x="758" y="81"/>
                                </a:cubicBezTo>
                                <a:cubicBezTo>
                                  <a:pt x="756" y="80"/>
                                  <a:pt x="754" y="79"/>
                                  <a:pt x="752" y="77"/>
                                </a:cubicBezTo>
                                <a:cubicBezTo>
                                  <a:pt x="753" y="79"/>
                                  <a:pt x="751" y="80"/>
                                  <a:pt x="750" y="79"/>
                                </a:cubicBezTo>
                                <a:cubicBezTo>
                                  <a:pt x="752" y="82"/>
                                  <a:pt x="755" y="85"/>
                                  <a:pt x="757" y="87"/>
                                </a:cubicBezTo>
                                <a:cubicBezTo>
                                  <a:pt x="755" y="96"/>
                                  <a:pt x="753" y="106"/>
                                  <a:pt x="751" y="115"/>
                                </a:cubicBezTo>
                                <a:cubicBezTo>
                                  <a:pt x="743" y="103"/>
                                  <a:pt x="733" y="91"/>
                                  <a:pt x="723" y="79"/>
                                </a:cubicBezTo>
                                <a:cubicBezTo>
                                  <a:pt x="723" y="80"/>
                                  <a:pt x="721" y="81"/>
                                  <a:pt x="720" y="80"/>
                                </a:cubicBezTo>
                                <a:cubicBezTo>
                                  <a:pt x="724" y="94"/>
                                  <a:pt x="727" y="108"/>
                                  <a:pt x="730" y="122"/>
                                </a:cubicBezTo>
                                <a:cubicBezTo>
                                  <a:pt x="717" y="117"/>
                                  <a:pt x="704" y="112"/>
                                  <a:pt x="691" y="107"/>
                                </a:cubicBezTo>
                                <a:cubicBezTo>
                                  <a:pt x="690" y="106"/>
                                  <a:pt x="688" y="105"/>
                                  <a:pt x="688" y="104"/>
                                </a:cubicBezTo>
                                <a:cubicBezTo>
                                  <a:pt x="684" y="96"/>
                                  <a:pt x="679" y="89"/>
                                  <a:pt x="675" y="81"/>
                                </a:cubicBezTo>
                                <a:cubicBezTo>
                                  <a:pt x="669" y="70"/>
                                  <a:pt x="662" y="60"/>
                                  <a:pt x="655" y="49"/>
                                </a:cubicBezTo>
                                <a:cubicBezTo>
                                  <a:pt x="655" y="49"/>
                                  <a:pt x="655" y="49"/>
                                  <a:pt x="655" y="48"/>
                                </a:cubicBezTo>
                                <a:cubicBezTo>
                                  <a:pt x="655" y="48"/>
                                  <a:pt x="654" y="48"/>
                                  <a:pt x="654" y="47"/>
                                </a:cubicBezTo>
                                <a:cubicBezTo>
                                  <a:pt x="650" y="42"/>
                                  <a:pt x="645" y="36"/>
                                  <a:pt x="641" y="30"/>
                                </a:cubicBezTo>
                                <a:cubicBezTo>
                                  <a:pt x="640" y="29"/>
                                  <a:pt x="640" y="28"/>
                                  <a:pt x="637" y="27"/>
                                </a:cubicBezTo>
                                <a:cubicBezTo>
                                  <a:pt x="637" y="28"/>
                                  <a:pt x="636" y="29"/>
                                  <a:pt x="637" y="29"/>
                                </a:cubicBezTo>
                                <a:cubicBezTo>
                                  <a:pt x="640" y="41"/>
                                  <a:pt x="642" y="52"/>
                                  <a:pt x="644" y="64"/>
                                </a:cubicBezTo>
                                <a:cubicBezTo>
                                  <a:pt x="644" y="65"/>
                                  <a:pt x="644" y="66"/>
                                  <a:pt x="644" y="67"/>
                                </a:cubicBezTo>
                                <a:cubicBezTo>
                                  <a:pt x="632" y="95"/>
                                  <a:pt x="632" y="95"/>
                                  <a:pt x="632" y="95"/>
                                </a:cubicBezTo>
                                <a:cubicBezTo>
                                  <a:pt x="628" y="90"/>
                                  <a:pt x="623" y="84"/>
                                  <a:pt x="618" y="79"/>
                                </a:cubicBezTo>
                                <a:cubicBezTo>
                                  <a:pt x="619" y="80"/>
                                  <a:pt x="617" y="81"/>
                                  <a:pt x="616" y="80"/>
                                </a:cubicBezTo>
                                <a:cubicBezTo>
                                  <a:pt x="619" y="92"/>
                                  <a:pt x="622" y="103"/>
                                  <a:pt x="624" y="115"/>
                                </a:cubicBezTo>
                                <a:cubicBezTo>
                                  <a:pt x="622" y="120"/>
                                  <a:pt x="622" y="120"/>
                                  <a:pt x="622" y="120"/>
                                </a:cubicBezTo>
                                <a:cubicBezTo>
                                  <a:pt x="610" y="116"/>
                                  <a:pt x="599" y="111"/>
                                  <a:pt x="587" y="107"/>
                                </a:cubicBezTo>
                                <a:cubicBezTo>
                                  <a:pt x="585" y="106"/>
                                  <a:pt x="584" y="105"/>
                                  <a:pt x="583" y="104"/>
                                </a:cubicBezTo>
                                <a:cubicBezTo>
                                  <a:pt x="581" y="100"/>
                                  <a:pt x="579" y="95"/>
                                  <a:pt x="576" y="91"/>
                                </a:cubicBezTo>
                                <a:cubicBezTo>
                                  <a:pt x="588" y="78"/>
                                  <a:pt x="603" y="65"/>
                                  <a:pt x="619" y="52"/>
                                </a:cubicBezTo>
                                <a:cubicBezTo>
                                  <a:pt x="619" y="52"/>
                                  <a:pt x="619" y="52"/>
                                  <a:pt x="619" y="52"/>
                                </a:cubicBezTo>
                                <a:cubicBezTo>
                                  <a:pt x="601" y="60"/>
                                  <a:pt x="584" y="69"/>
                                  <a:pt x="569" y="79"/>
                                </a:cubicBezTo>
                                <a:cubicBezTo>
                                  <a:pt x="564" y="69"/>
                                  <a:pt x="557" y="59"/>
                                  <a:pt x="551" y="49"/>
                                </a:cubicBezTo>
                                <a:cubicBezTo>
                                  <a:pt x="550" y="49"/>
                                  <a:pt x="550" y="49"/>
                                  <a:pt x="550" y="48"/>
                                </a:cubicBezTo>
                                <a:cubicBezTo>
                                  <a:pt x="550" y="48"/>
                                  <a:pt x="550" y="48"/>
                                  <a:pt x="549" y="47"/>
                                </a:cubicBezTo>
                                <a:cubicBezTo>
                                  <a:pt x="545" y="42"/>
                                  <a:pt x="541" y="36"/>
                                  <a:pt x="536" y="30"/>
                                </a:cubicBezTo>
                                <a:cubicBezTo>
                                  <a:pt x="536" y="29"/>
                                  <a:pt x="536" y="28"/>
                                  <a:pt x="532" y="27"/>
                                </a:cubicBezTo>
                                <a:cubicBezTo>
                                  <a:pt x="532" y="28"/>
                                  <a:pt x="532" y="29"/>
                                  <a:pt x="532" y="29"/>
                                </a:cubicBezTo>
                                <a:cubicBezTo>
                                  <a:pt x="536" y="41"/>
                                  <a:pt x="537" y="52"/>
                                  <a:pt x="539" y="64"/>
                                </a:cubicBezTo>
                                <a:cubicBezTo>
                                  <a:pt x="539" y="65"/>
                                  <a:pt x="539" y="66"/>
                                  <a:pt x="540" y="67"/>
                                </a:cubicBezTo>
                                <a:cubicBezTo>
                                  <a:pt x="532" y="86"/>
                                  <a:pt x="532" y="86"/>
                                  <a:pt x="532" y="86"/>
                                </a:cubicBezTo>
                                <a:cubicBezTo>
                                  <a:pt x="531" y="81"/>
                                  <a:pt x="529" y="76"/>
                                  <a:pt x="528" y="71"/>
                                </a:cubicBezTo>
                                <a:cubicBezTo>
                                  <a:pt x="528" y="74"/>
                                  <a:pt x="524" y="74"/>
                                  <a:pt x="523" y="71"/>
                                </a:cubicBezTo>
                                <a:cubicBezTo>
                                  <a:pt x="512" y="122"/>
                                  <a:pt x="512" y="122"/>
                                  <a:pt x="512" y="122"/>
                                </a:cubicBezTo>
                                <a:cubicBezTo>
                                  <a:pt x="510" y="124"/>
                                  <a:pt x="508" y="126"/>
                                  <a:pt x="506" y="128"/>
                                </a:cubicBezTo>
                                <a:cubicBezTo>
                                  <a:pt x="499" y="135"/>
                                  <a:pt x="493" y="141"/>
                                  <a:pt x="488" y="148"/>
                                </a:cubicBezTo>
                                <a:cubicBezTo>
                                  <a:pt x="487" y="145"/>
                                  <a:pt x="487" y="143"/>
                                  <a:pt x="486" y="141"/>
                                </a:cubicBezTo>
                                <a:cubicBezTo>
                                  <a:pt x="486" y="143"/>
                                  <a:pt x="484" y="143"/>
                                  <a:pt x="484" y="141"/>
                                </a:cubicBezTo>
                                <a:cubicBezTo>
                                  <a:pt x="482" y="147"/>
                                  <a:pt x="480" y="153"/>
                                  <a:pt x="479" y="159"/>
                                </a:cubicBezTo>
                                <a:cubicBezTo>
                                  <a:pt x="472" y="169"/>
                                  <a:pt x="466" y="179"/>
                                  <a:pt x="461" y="189"/>
                                </a:cubicBezTo>
                                <a:cubicBezTo>
                                  <a:pt x="460" y="174"/>
                                  <a:pt x="460" y="159"/>
                                  <a:pt x="461" y="144"/>
                                </a:cubicBezTo>
                                <a:cubicBezTo>
                                  <a:pt x="462" y="141"/>
                                  <a:pt x="463" y="138"/>
                                  <a:pt x="465" y="134"/>
                                </a:cubicBezTo>
                                <a:cubicBezTo>
                                  <a:pt x="470" y="121"/>
                                  <a:pt x="478" y="107"/>
                                  <a:pt x="487" y="94"/>
                                </a:cubicBezTo>
                                <a:cubicBezTo>
                                  <a:pt x="495" y="81"/>
                                  <a:pt x="506" y="69"/>
                                  <a:pt x="515" y="57"/>
                                </a:cubicBezTo>
                                <a:cubicBezTo>
                                  <a:pt x="515" y="57"/>
                                  <a:pt x="515" y="57"/>
                                  <a:pt x="515" y="56"/>
                                </a:cubicBezTo>
                                <a:cubicBezTo>
                                  <a:pt x="503" y="65"/>
                                  <a:pt x="491" y="73"/>
                                  <a:pt x="481" y="82"/>
                                </a:cubicBezTo>
                                <a:cubicBezTo>
                                  <a:pt x="491" y="72"/>
                                  <a:pt x="502" y="62"/>
                                  <a:pt x="515" y="52"/>
                                </a:cubicBezTo>
                                <a:cubicBezTo>
                                  <a:pt x="515" y="52"/>
                                  <a:pt x="514" y="52"/>
                                  <a:pt x="515" y="52"/>
                                </a:cubicBezTo>
                                <a:cubicBezTo>
                                  <a:pt x="500" y="59"/>
                                  <a:pt x="487" y="66"/>
                                  <a:pt x="474" y="73"/>
                                </a:cubicBezTo>
                                <a:cubicBezTo>
                                  <a:pt x="476" y="69"/>
                                  <a:pt x="477" y="65"/>
                                  <a:pt x="478" y="60"/>
                                </a:cubicBezTo>
                                <a:cubicBezTo>
                                  <a:pt x="474" y="66"/>
                                  <a:pt x="464" y="62"/>
                                  <a:pt x="466" y="55"/>
                                </a:cubicBezTo>
                                <a:cubicBezTo>
                                  <a:pt x="458" y="65"/>
                                  <a:pt x="451" y="76"/>
                                  <a:pt x="444" y="86"/>
                                </a:cubicBezTo>
                                <a:cubicBezTo>
                                  <a:pt x="441" y="90"/>
                                  <a:pt x="438" y="95"/>
                                  <a:pt x="436" y="99"/>
                                </a:cubicBezTo>
                                <a:cubicBezTo>
                                  <a:pt x="434" y="100"/>
                                  <a:pt x="432" y="101"/>
                                  <a:pt x="431" y="102"/>
                                </a:cubicBezTo>
                                <a:cubicBezTo>
                                  <a:pt x="428" y="92"/>
                                  <a:pt x="426" y="82"/>
                                  <a:pt x="424" y="71"/>
                                </a:cubicBezTo>
                                <a:cubicBezTo>
                                  <a:pt x="423" y="74"/>
                                  <a:pt x="419" y="74"/>
                                  <a:pt x="419" y="71"/>
                                </a:cubicBezTo>
                                <a:cubicBezTo>
                                  <a:pt x="408" y="122"/>
                                  <a:pt x="408" y="122"/>
                                  <a:pt x="408" y="122"/>
                                </a:cubicBezTo>
                                <a:cubicBezTo>
                                  <a:pt x="405" y="124"/>
                                  <a:pt x="403" y="126"/>
                                  <a:pt x="401" y="128"/>
                                </a:cubicBezTo>
                                <a:cubicBezTo>
                                  <a:pt x="400" y="129"/>
                                  <a:pt x="399" y="131"/>
                                  <a:pt x="397" y="132"/>
                                </a:cubicBezTo>
                                <a:cubicBezTo>
                                  <a:pt x="396" y="131"/>
                                  <a:pt x="395" y="129"/>
                                  <a:pt x="393" y="128"/>
                                </a:cubicBezTo>
                                <a:cubicBezTo>
                                  <a:pt x="389" y="118"/>
                                  <a:pt x="385" y="108"/>
                                  <a:pt x="380" y="97"/>
                                </a:cubicBezTo>
                                <a:cubicBezTo>
                                  <a:pt x="380" y="97"/>
                                  <a:pt x="380" y="97"/>
                                  <a:pt x="380" y="97"/>
                                </a:cubicBezTo>
                                <a:cubicBezTo>
                                  <a:pt x="389" y="84"/>
                                  <a:pt x="400" y="70"/>
                                  <a:pt x="411" y="57"/>
                                </a:cubicBezTo>
                                <a:cubicBezTo>
                                  <a:pt x="411" y="57"/>
                                  <a:pt x="410" y="57"/>
                                  <a:pt x="411" y="56"/>
                                </a:cubicBezTo>
                                <a:cubicBezTo>
                                  <a:pt x="397" y="65"/>
                                  <a:pt x="385" y="74"/>
                                  <a:pt x="374" y="84"/>
                                </a:cubicBezTo>
                                <a:cubicBezTo>
                                  <a:pt x="372" y="81"/>
                                  <a:pt x="371" y="78"/>
                                  <a:pt x="369" y="75"/>
                                </a:cubicBezTo>
                                <a:cubicBezTo>
                                  <a:pt x="371" y="70"/>
                                  <a:pt x="372" y="65"/>
                                  <a:pt x="374" y="60"/>
                                </a:cubicBezTo>
                                <a:cubicBezTo>
                                  <a:pt x="369" y="66"/>
                                  <a:pt x="359" y="62"/>
                                  <a:pt x="361" y="55"/>
                                </a:cubicBezTo>
                                <a:cubicBezTo>
                                  <a:pt x="361" y="56"/>
                                  <a:pt x="361" y="56"/>
                                  <a:pt x="360" y="57"/>
                                </a:cubicBezTo>
                                <a:cubicBezTo>
                                  <a:pt x="355" y="47"/>
                                  <a:pt x="349" y="38"/>
                                  <a:pt x="342" y="28"/>
                                </a:cubicBezTo>
                                <a:cubicBezTo>
                                  <a:pt x="341" y="29"/>
                                  <a:pt x="341" y="31"/>
                                  <a:pt x="342" y="32"/>
                                </a:cubicBezTo>
                                <a:cubicBezTo>
                                  <a:pt x="344" y="46"/>
                                  <a:pt x="347" y="60"/>
                                  <a:pt x="348" y="73"/>
                                </a:cubicBezTo>
                                <a:cubicBezTo>
                                  <a:pt x="346" y="76"/>
                                  <a:pt x="344" y="79"/>
                                  <a:pt x="342" y="82"/>
                                </a:cubicBezTo>
                                <a:cubicBezTo>
                                  <a:pt x="331" y="73"/>
                                  <a:pt x="320" y="65"/>
                                  <a:pt x="307" y="57"/>
                                </a:cubicBezTo>
                                <a:cubicBezTo>
                                  <a:pt x="308" y="58"/>
                                  <a:pt x="306" y="61"/>
                                  <a:pt x="304" y="59"/>
                                </a:cubicBezTo>
                                <a:cubicBezTo>
                                  <a:pt x="305" y="60"/>
                                  <a:pt x="306" y="61"/>
                                  <a:pt x="307" y="62"/>
                                </a:cubicBezTo>
                                <a:cubicBezTo>
                                  <a:pt x="317" y="73"/>
                                  <a:pt x="326" y="84"/>
                                  <a:pt x="334" y="95"/>
                                </a:cubicBezTo>
                                <a:cubicBezTo>
                                  <a:pt x="323" y="112"/>
                                  <a:pt x="313" y="129"/>
                                  <a:pt x="304" y="146"/>
                                </a:cubicBezTo>
                                <a:cubicBezTo>
                                  <a:pt x="300" y="140"/>
                                  <a:pt x="294" y="134"/>
                                  <a:pt x="289" y="128"/>
                                </a:cubicBezTo>
                                <a:cubicBezTo>
                                  <a:pt x="284" y="116"/>
                                  <a:pt x="279" y="105"/>
                                  <a:pt x="274" y="93"/>
                                </a:cubicBezTo>
                                <a:cubicBezTo>
                                  <a:pt x="264" y="73"/>
                                  <a:pt x="254" y="52"/>
                                  <a:pt x="241" y="32"/>
                                </a:cubicBezTo>
                                <a:cubicBezTo>
                                  <a:pt x="240" y="28"/>
                                  <a:pt x="239" y="25"/>
                                  <a:pt x="239" y="21"/>
                                </a:cubicBezTo>
                                <a:cubicBezTo>
                                  <a:pt x="237" y="14"/>
                                  <a:pt x="236" y="7"/>
                                  <a:pt x="235" y="1"/>
                                </a:cubicBezTo>
                                <a:cubicBezTo>
                                  <a:pt x="233" y="1"/>
                                  <a:pt x="234" y="1"/>
                                  <a:pt x="232" y="0"/>
                                </a:cubicBezTo>
                                <a:cubicBezTo>
                                  <a:pt x="232" y="1"/>
                                  <a:pt x="232" y="1"/>
                                  <a:pt x="231" y="1"/>
                                </a:cubicBezTo>
                                <a:cubicBezTo>
                                  <a:pt x="228" y="19"/>
                                  <a:pt x="224" y="38"/>
                                  <a:pt x="221" y="57"/>
                                </a:cubicBezTo>
                                <a:cubicBezTo>
                                  <a:pt x="220" y="60"/>
                                  <a:pt x="220" y="63"/>
                                  <a:pt x="219" y="67"/>
                                </a:cubicBezTo>
                                <a:cubicBezTo>
                                  <a:pt x="218" y="66"/>
                                  <a:pt x="218" y="65"/>
                                  <a:pt x="217" y="64"/>
                                </a:cubicBezTo>
                                <a:cubicBezTo>
                                  <a:pt x="215" y="65"/>
                                  <a:pt x="215" y="65"/>
                                  <a:pt x="215" y="65"/>
                                </a:cubicBezTo>
                                <a:cubicBezTo>
                                  <a:pt x="211" y="62"/>
                                  <a:pt x="207" y="59"/>
                                  <a:pt x="203" y="57"/>
                                </a:cubicBezTo>
                                <a:cubicBezTo>
                                  <a:pt x="207" y="45"/>
                                  <a:pt x="211" y="33"/>
                                  <a:pt x="217" y="22"/>
                                </a:cubicBezTo>
                                <a:cubicBezTo>
                                  <a:pt x="218" y="21"/>
                                  <a:pt x="218" y="19"/>
                                  <a:pt x="218" y="18"/>
                                </a:cubicBezTo>
                                <a:cubicBezTo>
                                  <a:pt x="218" y="18"/>
                                  <a:pt x="218" y="18"/>
                                  <a:pt x="218" y="18"/>
                                </a:cubicBezTo>
                                <a:cubicBezTo>
                                  <a:pt x="216" y="18"/>
                                  <a:pt x="215" y="19"/>
                                  <a:pt x="214" y="20"/>
                                </a:cubicBezTo>
                                <a:cubicBezTo>
                                  <a:pt x="208" y="26"/>
                                  <a:pt x="202" y="33"/>
                                  <a:pt x="197" y="40"/>
                                </a:cubicBezTo>
                                <a:cubicBezTo>
                                  <a:pt x="182" y="57"/>
                                  <a:pt x="170" y="74"/>
                                  <a:pt x="159" y="92"/>
                                </a:cubicBezTo>
                                <a:cubicBezTo>
                                  <a:pt x="156" y="97"/>
                                  <a:pt x="153" y="102"/>
                                  <a:pt x="150" y="107"/>
                                </a:cubicBezTo>
                                <a:cubicBezTo>
                                  <a:pt x="150" y="107"/>
                                  <a:pt x="150" y="107"/>
                                  <a:pt x="150" y="107"/>
                                </a:cubicBezTo>
                                <a:cubicBezTo>
                                  <a:pt x="148" y="98"/>
                                  <a:pt x="147" y="89"/>
                                  <a:pt x="145" y="79"/>
                                </a:cubicBezTo>
                                <a:cubicBezTo>
                                  <a:pt x="141" y="60"/>
                                  <a:pt x="138" y="40"/>
                                  <a:pt x="134" y="21"/>
                                </a:cubicBezTo>
                                <a:cubicBezTo>
                                  <a:pt x="133" y="14"/>
                                  <a:pt x="131" y="7"/>
                                  <a:pt x="131" y="1"/>
                                </a:cubicBezTo>
                                <a:cubicBezTo>
                                  <a:pt x="129" y="1"/>
                                  <a:pt x="129" y="1"/>
                                  <a:pt x="127" y="0"/>
                                </a:cubicBezTo>
                                <a:cubicBezTo>
                                  <a:pt x="127" y="1"/>
                                  <a:pt x="127" y="1"/>
                                  <a:pt x="127" y="1"/>
                                </a:cubicBezTo>
                                <a:cubicBezTo>
                                  <a:pt x="124" y="19"/>
                                  <a:pt x="120" y="38"/>
                                  <a:pt x="117" y="57"/>
                                </a:cubicBezTo>
                                <a:cubicBezTo>
                                  <a:pt x="116" y="60"/>
                                  <a:pt x="115" y="63"/>
                                  <a:pt x="115" y="67"/>
                                </a:cubicBezTo>
                                <a:cubicBezTo>
                                  <a:pt x="114" y="66"/>
                                  <a:pt x="113" y="65"/>
                                  <a:pt x="112" y="64"/>
                                </a:cubicBezTo>
                                <a:cubicBezTo>
                                  <a:pt x="108" y="65"/>
                                  <a:pt x="108" y="65"/>
                                  <a:pt x="108" y="65"/>
                                </a:cubicBezTo>
                                <a:cubicBezTo>
                                  <a:pt x="108" y="65"/>
                                  <a:pt x="108" y="65"/>
                                  <a:pt x="108" y="65"/>
                                </a:cubicBezTo>
                                <a:cubicBezTo>
                                  <a:pt x="110" y="70"/>
                                  <a:pt x="111" y="75"/>
                                  <a:pt x="113" y="79"/>
                                </a:cubicBezTo>
                                <a:cubicBezTo>
                                  <a:pt x="111" y="90"/>
                                  <a:pt x="109" y="101"/>
                                  <a:pt x="107" y="112"/>
                                </a:cubicBezTo>
                                <a:cubicBezTo>
                                  <a:pt x="106" y="111"/>
                                  <a:pt x="106" y="110"/>
                                  <a:pt x="106" y="109"/>
                                </a:cubicBezTo>
                                <a:cubicBezTo>
                                  <a:pt x="101" y="112"/>
                                  <a:pt x="103" y="115"/>
                                  <a:pt x="101" y="118"/>
                                </a:cubicBezTo>
                                <a:cubicBezTo>
                                  <a:pt x="100" y="124"/>
                                  <a:pt x="100" y="124"/>
                                  <a:pt x="100" y="124"/>
                                </a:cubicBezTo>
                                <a:cubicBezTo>
                                  <a:pt x="99" y="124"/>
                                  <a:pt x="99" y="124"/>
                                  <a:pt x="99" y="124"/>
                                </a:cubicBezTo>
                                <a:cubicBezTo>
                                  <a:pt x="98" y="120"/>
                                  <a:pt x="97" y="116"/>
                                  <a:pt x="96" y="112"/>
                                </a:cubicBezTo>
                                <a:cubicBezTo>
                                  <a:pt x="95" y="111"/>
                                  <a:pt x="96" y="110"/>
                                  <a:pt x="92" y="108"/>
                                </a:cubicBezTo>
                                <a:cubicBezTo>
                                  <a:pt x="89" y="121"/>
                                  <a:pt x="86" y="133"/>
                                  <a:pt x="83" y="145"/>
                                </a:cubicBezTo>
                                <a:cubicBezTo>
                                  <a:pt x="84" y="104"/>
                                  <a:pt x="93" y="63"/>
                                  <a:pt x="113" y="22"/>
                                </a:cubicBezTo>
                                <a:cubicBezTo>
                                  <a:pt x="113" y="21"/>
                                  <a:pt x="113" y="19"/>
                                  <a:pt x="114" y="18"/>
                                </a:cubicBezTo>
                                <a:cubicBezTo>
                                  <a:pt x="113" y="18"/>
                                  <a:pt x="113" y="18"/>
                                  <a:pt x="113" y="18"/>
                                </a:cubicBezTo>
                                <a:cubicBezTo>
                                  <a:pt x="111" y="18"/>
                                  <a:pt x="110" y="19"/>
                                  <a:pt x="110" y="20"/>
                                </a:cubicBezTo>
                                <a:cubicBezTo>
                                  <a:pt x="104" y="26"/>
                                  <a:pt x="98" y="33"/>
                                  <a:pt x="92" y="40"/>
                                </a:cubicBezTo>
                                <a:cubicBezTo>
                                  <a:pt x="78" y="57"/>
                                  <a:pt x="66" y="74"/>
                                  <a:pt x="55" y="92"/>
                                </a:cubicBezTo>
                                <a:cubicBezTo>
                                  <a:pt x="47" y="105"/>
                                  <a:pt x="40" y="118"/>
                                  <a:pt x="34" y="131"/>
                                </a:cubicBezTo>
                                <a:cubicBezTo>
                                  <a:pt x="27" y="123"/>
                                  <a:pt x="21" y="116"/>
                                  <a:pt x="14" y="109"/>
                                </a:cubicBezTo>
                                <a:cubicBezTo>
                                  <a:pt x="15" y="110"/>
                                  <a:pt x="13" y="110"/>
                                  <a:pt x="13" y="109"/>
                                </a:cubicBezTo>
                                <a:cubicBezTo>
                                  <a:pt x="13" y="113"/>
                                  <a:pt x="14" y="116"/>
                                  <a:pt x="15" y="119"/>
                                </a:cubicBezTo>
                                <a:cubicBezTo>
                                  <a:pt x="18" y="130"/>
                                  <a:pt x="21" y="141"/>
                                  <a:pt x="25" y="151"/>
                                </a:cubicBezTo>
                                <a:cubicBezTo>
                                  <a:pt x="21" y="162"/>
                                  <a:pt x="17" y="173"/>
                                  <a:pt x="13" y="183"/>
                                </a:cubicBezTo>
                                <a:cubicBezTo>
                                  <a:pt x="8" y="199"/>
                                  <a:pt x="5" y="215"/>
                                  <a:pt x="3" y="231"/>
                                </a:cubicBezTo>
                                <a:cubicBezTo>
                                  <a:pt x="2" y="236"/>
                                  <a:pt x="3" y="242"/>
                                  <a:pt x="0" y="247"/>
                                </a:cubicBezTo>
                                <a:cubicBezTo>
                                  <a:pt x="0" y="264"/>
                                  <a:pt x="0" y="282"/>
                                  <a:pt x="0" y="299"/>
                                </a:cubicBezTo>
                                <a:cubicBezTo>
                                  <a:pt x="0" y="299"/>
                                  <a:pt x="0" y="299"/>
                                  <a:pt x="0" y="300"/>
                                </a:cubicBezTo>
                                <a:cubicBezTo>
                                  <a:pt x="0" y="300"/>
                                  <a:pt x="0" y="362"/>
                                  <a:pt x="0" y="413"/>
                                </a:cubicBezTo>
                                <a:cubicBezTo>
                                  <a:pt x="0" y="426"/>
                                  <a:pt x="0" y="438"/>
                                  <a:pt x="0" y="451"/>
                                </a:cubicBezTo>
                                <a:cubicBezTo>
                                  <a:pt x="6" y="451"/>
                                  <a:pt x="6" y="451"/>
                                  <a:pt x="6" y="451"/>
                                </a:cubicBezTo>
                                <a:cubicBezTo>
                                  <a:pt x="39" y="451"/>
                                  <a:pt x="72" y="451"/>
                                  <a:pt x="104" y="451"/>
                                </a:cubicBezTo>
                                <a:cubicBezTo>
                                  <a:pt x="104" y="451"/>
                                  <a:pt x="104" y="451"/>
                                  <a:pt x="104" y="451"/>
                                </a:cubicBezTo>
                                <a:cubicBezTo>
                                  <a:pt x="111" y="451"/>
                                  <a:pt x="111" y="451"/>
                                  <a:pt x="111" y="451"/>
                                </a:cubicBezTo>
                                <a:cubicBezTo>
                                  <a:pt x="607" y="451"/>
                                  <a:pt x="1103" y="451"/>
                                  <a:pt x="1599" y="451"/>
                                </a:cubicBezTo>
                                <a:cubicBezTo>
                                  <a:pt x="2096" y="451"/>
                                  <a:pt x="2592" y="451"/>
                                  <a:pt x="3088" y="451"/>
                                </a:cubicBezTo>
                                <a:cubicBezTo>
                                  <a:pt x="3095" y="451"/>
                                  <a:pt x="3095" y="451"/>
                                  <a:pt x="3095" y="451"/>
                                </a:cubicBezTo>
                                <a:cubicBezTo>
                                  <a:pt x="3095" y="451"/>
                                  <a:pt x="3095" y="451"/>
                                  <a:pt x="3095" y="451"/>
                                </a:cubicBezTo>
                                <a:cubicBezTo>
                                  <a:pt x="3127" y="451"/>
                                  <a:pt x="3160" y="451"/>
                                  <a:pt x="3193" y="451"/>
                                </a:cubicBezTo>
                                <a:cubicBezTo>
                                  <a:pt x="3199" y="451"/>
                                  <a:pt x="3199" y="451"/>
                                  <a:pt x="3199" y="451"/>
                                </a:cubicBezTo>
                                <a:cubicBezTo>
                                  <a:pt x="3199" y="438"/>
                                  <a:pt x="3199" y="426"/>
                                  <a:pt x="3199" y="413"/>
                                </a:cubicBezTo>
                                <a:cubicBezTo>
                                  <a:pt x="3199" y="362"/>
                                  <a:pt x="3199" y="300"/>
                                  <a:pt x="3199" y="300"/>
                                </a:cubicBezTo>
                                <a:close/>
                                <a:moveTo>
                                  <a:pt x="3012" y="145"/>
                                </a:moveTo>
                                <a:cubicBezTo>
                                  <a:pt x="3009" y="133"/>
                                  <a:pt x="3006" y="121"/>
                                  <a:pt x="3002" y="108"/>
                                </a:cubicBezTo>
                                <a:cubicBezTo>
                                  <a:pt x="2999" y="110"/>
                                  <a:pt x="3000" y="111"/>
                                  <a:pt x="2999" y="112"/>
                                </a:cubicBezTo>
                                <a:cubicBezTo>
                                  <a:pt x="2998" y="116"/>
                                  <a:pt x="2997" y="120"/>
                                  <a:pt x="2996" y="124"/>
                                </a:cubicBezTo>
                                <a:cubicBezTo>
                                  <a:pt x="2996" y="124"/>
                                  <a:pt x="2995" y="124"/>
                                  <a:pt x="2995" y="124"/>
                                </a:cubicBezTo>
                                <a:cubicBezTo>
                                  <a:pt x="2993" y="118"/>
                                  <a:pt x="2993" y="118"/>
                                  <a:pt x="2993" y="118"/>
                                </a:cubicBezTo>
                                <a:cubicBezTo>
                                  <a:pt x="2992" y="115"/>
                                  <a:pt x="2993" y="112"/>
                                  <a:pt x="2989" y="109"/>
                                </a:cubicBezTo>
                                <a:cubicBezTo>
                                  <a:pt x="2989" y="110"/>
                                  <a:pt x="2988" y="111"/>
                                  <a:pt x="2988" y="112"/>
                                </a:cubicBezTo>
                                <a:cubicBezTo>
                                  <a:pt x="2986" y="101"/>
                                  <a:pt x="2984" y="90"/>
                                  <a:pt x="2982" y="79"/>
                                </a:cubicBezTo>
                                <a:cubicBezTo>
                                  <a:pt x="2982" y="79"/>
                                  <a:pt x="2982" y="79"/>
                                  <a:pt x="2982" y="79"/>
                                </a:cubicBezTo>
                                <a:cubicBezTo>
                                  <a:pt x="2987" y="73"/>
                                  <a:pt x="2991" y="68"/>
                                  <a:pt x="2997" y="62"/>
                                </a:cubicBezTo>
                                <a:cubicBezTo>
                                  <a:pt x="2997" y="62"/>
                                  <a:pt x="2997" y="62"/>
                                  <a:pt x="2998" y="61"/>
                                </a:cubicBezTo>
                                <a:cubicBezTo>
                                  <a:pt x="3007" y="89"/>
                                  <a:pt x="3011" y="117"/>
                                  <a:pt x="3012" y="145"/>
                                </a:cubicBezTo>
                                <a:close/>
                                <a:moveTo>
                                  <a:pt x="2996" y="57"/>
                                </a:moveTo>
                                <a:cubicBezTo>
                                  <a:pt x="2996" y="58"/>
                                  <a:pt x="2997" y="58"/>
                                  <a:pt x="2997" y="59"/>
                                </a:cubicBezTo>
                                <a:cubicBezTo>
                                  <a:pt x="2996" y="59"/>
                                  <a:pt x="2996" y="58"/>
                                  <a:pt x="2996" y="57"/>
                                </a:cubicBezTo>
                                <a:close/>
                                <a:moveTo>
                                  <a:pt x="2603" y="122"/>
                                </a:moveTo>
                                <a:cubicBezTo>
                                  <a:pt x="2604" y="122"/>
                                  <a:pt x="2605" y="121"/>
                                  <a:pt x="2606" y="121"/>
                                </a:cubicBezTo>
                                <a:cubicBezTo>
                                  <a:pt x="2601" y="133"/>
                                  <a:pt x="2596" y="145"/>
                                  <a:pt x="2593" y="157"/>
                                </a:cubicBezTo>
                                <a:cubicBezTo>
                                  <a:pt x="2584" y="135"/>
                                  <a:pt x="2584" y="135"/>
                                  <a:pt x="2584" y="135"/>
                                </a:cubicBezTo>
                                <a:cubicBezTo>
                                  <a:pt x="2590" y="131"/>
                                  <a:pt x="2596" y="127"/>
                                  <a:pt x="2603" y="122"/>
                                </a:cubicBezTo>
                                <a:close/>
                                <a:moveTo>
                                  <a:pt x="2475" y="138"/>
                                </a:moveTo>
                                <a:cubicBezTo>
                                  <a:pt x="2474" y="139"/>
                                  <a:pt x="2473" y="141"/>
                                  <a:pt x="2472" y="142"/>
                                </a:cubicBezTo>
                                <a:cubicBezTo>
                                  <a:pt x="2470" y="144"/>
                                  <a:pt x="2468" y="145"/>
                                  <a:pt x="2467" y="147"/>
                                </a:cubicBezTo>
                                <a:cubicBezTo>
                                  <a:pt x="2467" y="146"/>
                                  <a:pt x="2467" y="146"/>
                                  <a:pt x="2467" y="145"/>
                                </a:cubicBezTo>
                                <a:cubicBezTo>
                                  <a:pt x="2469" y="143"/>
                                  <a:pt x="2472" y="141"/>
                                  <a:pt x="2475" y="138"/>
                                </a:cubicBezTo>
                                <a:close/>
                                <a:moveTo>
                                  <a:pt x="2166" y="160"/>
                                </a:moveTo>
                                <a:cubicBezTo>
                                  <a:pt x="2161" y="173"/>
                                  <a:pt x="2155" y="185"/>
                                  <a:pt x="2150" y="197"/>
                                </a:cubicBezTo>
                                <a:cubicBezTo>
                                  <a:pt x="2148" y="191"/>
                                  <a:pt x="2145" y="185"/>
                                  <a:pt x="2142" y="179"/>
                                </a:cubicBezTo>
                                <a:cubicBezTo>
                                  <a:pt x="2142" y="176"/>
                                  <a:pt x="2142" y="172"/>
                                  <a:pt x="2142" y="169"/>
                                </a:cubicBezTo>
                                <a:cubicBezTo>
                                  <a:pt x="2143" y="155"/>
                                  <a:pt x="2144" y="142"/>
                                  <a:pt x="2146" y="129"/>
                                </a:cubicBezTo>
                                <a:cubicBezTo>
                                  <a:pt x="2154" y="139"/>
                                  <a:pt x="2161" y="150"/>
                                  <a:pt x="2166" y="160"/>
                                </a:cubicBezTo>
                                <a:close/>
                                <a:moveTo>
                                  <a:pt x="2107" y="90"/>
                                </a:moveTo>
                                <a:cubicBezTo>
                                  <a:pt x="2105" y="94"/>
                                  <a:pt x="2102" y="98"/>
                                  <a:pt x="2099" y="103"/>
                                </a:cubicBezTo>
                                <a:cubicBezTo>
                                  <a:pt x="2099" y="102"/>
                                  <a:pt x="2098" y="101"/>
                                  <a:pt x="2097" y="100"/>
                                </a:cubicBezTo>
                                <a:cubicBezTo>
                                  <a:pt x="2096" y="100"/>
                                  <a:pt x="2096" y="100"/>
                                  <a:pt x="2096" y="100"/>
                                </a:cubicBezTo>
                                <a:cubicBezTo>
                                  <a:pt x="2091" y="77"/>
                                  <a:pt x="2091" y="77"/>
                                  <a:pt x="2091" y="77"/>
                                </a:cubicBezTo>
                                <a:cubicBezTo>
                                  <a:pt x="2096" y="81"/>
                                  <a:pt x="2102" y="85"/>
                                  <a:pt x="2107" y="90"/>
                                </a:cubicBezTo>
                                <a:close/>
                                <a:moveTo>
                                  <a:pt x="2003" y="90"/>
                                </a:moveTo>
                                <a:cubicBezTo>
                                  <a:pt x="2002" y="90"/>
                                  <a:pt x="2002" y="91"/>
                                  <a:pt x="2001" y="92"/>
                                </a:cubicBezTo>
                                <a:cubicBezTo>
                                  <a:pt x="2001" y="91"/>
                                  <a:pt x="2001" y="89"/>
                                  <a:pt x="2000" y="88"/>
                                </a:cubicBezTo>
                                <a:cubicBezTo>
                                  <a:pt x="2001" y="88"/>
                                  <a:pt x="2002" y="89"/>
                                  <a:pt x="2003" y="90"/>
                                </a:cubicBezTo>
                                <a:close/>
                                <a:moveTo>
                                  <a:pt x="1955" y="123"/>
                                </a:moveTo>
                                <a:cubicBezTo>
                                  <a:pt x="1956" y="124"/>
                                  <a:pt x="1957" y="125"/>
                                  <a:pt x="1958" y="126"/>
                                </a:cubicBezTo>
                                <a:cubicBezTo>
                                  <a:pt x="1957" y="126"/>
                                  <a:pt x="1956" y="127"/>
                                  <a:pt x="1955" y="127"/>
                                </a:cubicBezTo>
                                <a:cubicBezTo>
                                  <a:pt x="1955" y="126"/>
                                  <a:pt x="1955" y="125"/>
                                  <a:pt x="1955" y="123"/>
                                </a:cubicBezTo>
                                <a:close/>
                                <a:moveTo>
                                  <a:pt x="1975" y="139"/>
                                </a:moveTo>
                                <a:cubicBezTo>
                                  <a:pt x="1972" y="145"/>
                                  <a:pt x="1969" y="152"/>
                                  <a:pt x="1966" y="159"/>
                                </a:cubicBezTo>
                                <a:cubicBezTo>
                                  <a:pt x="1957" y="152"/>
                                  <a:pt x="1956" y="146"/>
                                  <a:pt x="1956" y="140"/>
                                </a:cubicBezTo>
                                <a:cubicBezTo>
                                  <a:pt x="1955" y="137"/>
                                  <a:pt x="1955" y="133"/>
                                  <a:pt x="1955" y="130"/>
                                </a:cubicBezTo>
                                <a:cubicBezTo>
                                  <a:pt x="1956" y="129"/>
                                  <a:pt x="1958" y="127"/>
                                  <a:pt x="1959" y="126"/>
                                </a:cubicBezTo>
                                <a:cubicBezTo>
                                  <a:pt x="1963" y="128"/>
                                  <a:pt x="1966" y="131"/>
                                  <a:pt x="1970" y="133"/>
                                </a:cubicBezTo>
                                <a:cubicBezTo>
                                  <a:pt x="1973" y="135"/>
                                  <a:pt x="1974" y="137"/>
                                  <a:pt x="1975" y="139"/>
                                </a:cubicBezTo>
                                <a:close/>
                                <a:moveTo>
                                  <a:pt x="1954" y="110"/>
                                </a:moveTo>
                                <a:cubicBezTo>
                                  <a:pt x="1954" y="106"/>
                                  <a:pt x="1954" y="102"/>
                                  <a:pt x="1954" y="97"/>
                                </a:cubicBezTo>
                                <a:cubicBezTo>
                                  <a:pt x="1960" y="104"/>
                                  <a:pt x="1966" y="110"/>
                                  <a:pt x="1971" y="117"/>
                                </a:cubicBezTo>
                                <a:cubicBezTo>
                                  <a:pt x="1965" y="115"/>
                                  <a:pt x="1960" y="113"/>
                                  <a:pt x="1954" y="110"/>
                                </a:cubicBezTo>
                                <a:close/>
                                <a:moveTo>
                                  <a:pt x="1842" y="118"/>
                                </a:moveTo>
                                <a:cubicBezTo>
                                  <a:pt x="1839" y="124"/>
                                  <a:pt x="1836" y="131"/>
                                  <a:pt x="1834" y="137"/>
                                </a:cubicBezTo>
                                <a:cubicBezTo>
                                  <a:pt x="1833" y="137"/>
                                  <a:pt x="1832" y="138"/>
                                  <a:pt x="1832" y="138"/>
                                </a:cubicBezTo>
                                <a:cubicBezTo>
                                  <a:pt x="1827" y="127"/>
                                  <a:pt x="1823" y="116"/>
                                  <a:pt x="1818" y="105"/>
                                </a:cubicBezTo>
                                <a:cubicBezTo>
                                  <a:pt x="1827" y="109"/>
                                  <a:pt x="1835" y="114"/>
                                  <a:pt x="1842" y="118"/>
                                </a:cubicBezTo>
                                <a:close/>
                                <a:moveTo>
                                  <a:pt x="1381" y="105"/>
                                </a:moveTo>
                                <a:cubicBezTo>
                                  <a:pt x="1376" y="116"/>
                                  <a:pt x="1371" y="127"/>
                                  <a:pt x="1367" y="138"/>
                                </a:cubicBezTo>
                                <a:cubicBezTo>
                                  <a:pt x="1367" y="138"/>
                                  <a:pt x="1366" y="137"/>
                                  <a:pt x="1365" y="137"/>
                                </a:cubicBezTo>
                                <a:cubicBezTo>
                                  <a:pt x="1362" y="131"/>
                                  <a:pt x="1360" y="124"/>
                                  <a:pt x="1357" y="118"/>
                                </a:cubicBezTo>
                                <a:cubicBezTo>
                                  <a:pt x="1364" y="114"/>
                                  <a:pt x="1372" y="109"/>
                                  <a:pt x="1381" y="105"/>
                                </a:cubicBezTo>
                                <a:close/>
                                <a:moveTo>
                                  <a:pt x="1244" y="127"/>
                                </a:moveTo>
                                <a:cubicBezTo>
                                  <a:pt x="1243" y="127"/>
                                  <a:pt x="1242" y="126"/>
                                  <a:pt x="1241" y="126"/>
                                </a:cubicBezTo>
                                <a:cubicBezTo>
                                  <a:pt x="1242" y="125"/>
                                  <a:pt x="1243" y="124"/>
                                  <a:pt x="1244" y="123"/>
                                </a:cubicBezTo>
                                <a:cubicBezTo>
                                  <a:pt x="1244" y="125"/>
                                  <a:pt x="1244" y="126"/>
                                  <a:pt x="1244" y="127"/>
                                </a:cubicBezTo>
                                <a:close/>
                                <a:moveTo>
                                  <a:pt x="1245" y="97"/>
                                </a:moveTo>
                                <a:cubicBezTo>
                                  <a:pt x="1245" y="102"/>
                                  <a:pt x="1245" y="106"/>
                                  <a:pt x="1245" y="110"/>
                                </a:cubicBezTo>
                                <a:cubicBezTo>
                                  <a:pt x="1239" y="113"/>
                                  <a:pt x="1233" y="115"/>
                                  <a:pt x="1228" y="117"/>
                                </a:cubicBezTo>
                                <a:cubicBezTo>
                                  <a:pt x="1233" y="110"/>
                                  <a:pt x="1239" y="104"/>
                                  <a:pt x="1245" y="97"/>
                                </a:cubicBezTo>
                                <a:close/>
                                <a:moveTo>
                                  <a:pt x="1229" y="133"/>
                                </a:moveTo>
                                <a:cubicBezTo>
                                  <a:pt x="1233" y="131"/>
                                  <a:pt x="1236" y="128"/>
                                  <a:pt x="1240" y="126"/>
                                </a:cubicBezTo>
                                <a:cubicBezTo>
                                  <a:pt x="1241" y="127"/>
                                  <a:pt x="1243" y="129"/>
                                  <a:pt x="1244" y="130"/>
                                </a:cubicBezTo>
                                <a:cubicBezTo>
                                  <a:pt x="1244" y="133"/>
                                  <a:pt x="1244" y="137"/>
                                  <a:pt x="1243" y="140"/>
                                </a:cubicBezTo>
                                <a:cubicBezTo>
                                  <a:pt x="1243" y="146"/>
                                  <a:pt x="1241" y="152"/>
                                  <a:pt x="1233" y="159"/>
                                </a:cubicBezTo>
                                <a:cubicBezTo>
                                  <a:pt x="1230" y="152"/>
                                  <a:pt x="1227" y="145"/>
                                  <a:pt x="1224" y="139"/>
                                </a:cubicBezTo>
                                <a:cubicBezTo>
                                  <a:pt x="1225" y="137"/>
                                  <a:pt x="1226" y="135"/>
                                  <a:pt x="1229" y="133"/>
                                </a:cubicBezTo>
                                <a:close/>
                                <a:moveTo>
                                  <a:pt x="1199" y="88"/>
                                </a:moveTo>
                                <a:cubicBezTo>
                                  <a:pt x="1198" y="89"/>
                                  <a:pt x="1198" y="91"/>
                                  <a:pt x="1198" y="92"/>
                                </a:cubicBezTo>
                                <a:cubicBezTo>
                                  <a:pt x="1197" y="91"/>
                                  <a:pt x="1197" y="90"/>
                                  <a:pt x="1196" y="90"/>
                                </a:cubicBezTo>
                                <a:cubicBezTo>
                                  <a:pt x="1197" y="89"/>
                                  <a:pt x="1198" y="88"/>
                                  <a:pt x="1199" y="88"/>
                                </a:cubicBezTo>
                                <a:close/>
                                <a:moveTo>
                                  <a:pt x="1108" y="77"/>
                                </a:moveTo>
                                <a:cubicBezTo>
                                  <a:pt x="1103" y="100"/>
                                  <a:pt x="1103" y="100"/>
                                  <a:pt x="1103" y="100"/>
                                </a:cubicBezTo>
                                <a:cubicBezTo>
                                  <a:pt x="1102" y="100"/>
                                  <a:pt x="1102" y="100"/>
                                  <a:pt x="1102" y="100"/>
                                </a:cubicBezTo>
                                <a:cubicBezTo>
                                  <a:pt x="1101" y="101"/>
                                  <a:pt x="1100" y="102"/>
                                  <a:pt x="1100" y="103"/>
                                </a:cubicBezTo>
                                <a:cubicBezTo>
                                  <a:pt x="1097" y="98"/>
                                  <a:pt x="1094" y="94"/>
                                  <a:pt x="1092" y="90"/>
                                </a:cubicBezTo>
                                <a:cubicBezTo>
                                  <a:pt x="1097" y="85"/>
                                  <a:pt x="1103" y="81"/>
                                  <a:pt x="1108" y="77"/>
                                </a:cubicBezTo>
                                <a:close/>
                                <a:moveTo>
                                  <a:pt x="1053" y="129"/>
                                </a:moveTo>
                                <a:cubicBezTo>
                                  <a:pt x="1055" y="142"/>
                                  <a:pt x="1056" y="155"/>
                                  <a:pt x="1057" y="169"/>
                                </a:cubicBezTo>
                                <a:cubicBezTo>
                                  <a:pt x="1057" y="172"/>
                                  <a:pt x="1057" y="176"/>
                                  <a:pt x="1057" y="179"/>
                                </a:cubicBezTo>
                                <a:cubicBezTo>
                                  <a:pt x="1054" y="185"/>
                                  <a:pt x="1051" y="191"/>
                                  <a:pt x="1049" y="197"/>
                                </a:cubicBezTo>
                                <a:cubicBezTo>
                                  <a:pt x="1044" y="185"/>
                                  <a:pt x="1038" y="173"/>
                                  <a:pt x="1033" y="160"/>
                                </a:cubicBezTo>
                                <a:cubicBezTo>
                                  <a:pt x="1038" y="150"/>
                                  <a:pt x="1045" y="139"/>
                                  <a:pt x="1053" y="129"/>
                                </a:cubicBezTo>
                                <a:close/>
                                <a:moveTo>
                                  <a:pt x="732" y="145"/>
                                </a:moveTo>
                                <a:cubicBezTo>
                                  <a:pt x="732" y="146"/>
                                  <a:pt x="732" y="146"/>
                                  <a:pt x="732" y="147"/>
                                </a:cubicBezTo>
                                <a:cubicBezTo>
                                  <a:pt x="731" y="145"/>
                                  <a:pt x="729" y="144"/>
                                  <a:pt x="727" y="142"/>
                                </a:cubicBezTo>
                                <a:cubicBezTo>
                                  <a:pt x="726" y="141"/>
                                  <a:pt x="725" y="139"/>
                                  <a:pt x="724" y="138"/>
                                </a:cubicBezTo>
                                <a:cubicBezTo>
                                  <a:pt x="727" y="141"/>
                                  <a:pt x="730" y="143"/>
                                  <a:pt x="732" y="145"/>
                                </a:cubicBezTo>
                                <a:close/>
                                <a:moveTo>
                                  <a:pt x="596" y="122"/>
                                </a:moveTo>
                                <a:cubicBezTo>
                                  <a:pt x="603" y="127"/>
                                  <a:pt x="609" y="131"/>
                                  <a:pt x="615" y="135"/>
                                </a:cubicBezTo>
                                <a:cubicBezTo>
                                  <a:pt x="606" y="157"/>
                                  <a:pt x="606" y="157"/>
                                  <a:pt x="606" y="157"/>
                                </a:cubicBezTo>
                                <a:cubicBezTo>
                                  <a:pt x="603" y="145"/>
                                  <a:pt x="598" y="133"/>
                                  <a:pt x="593" y="121"/>
                                </a:cubicBezTo>
                                <a:cubicBezTo>
                                  <a:pt x="594" y="121"/>
                                  <a:pt x="595" y="122"/>
                                  <a:pt x="596" y="122"/>
                                </a:cubicBezTo>
                                <a:close/>
                                <a:moveTo>
                                  <a:pt x="202" y="59"/>
                                </a:moveTo>
                                <a:cubicBezTo>
                                  <a:pt x="202" y="58"/>
                                  <a:pt x="202" y="58"/>
                                  <a:pt x="203" y="57"/>
                                </a:cubicBezTo>
                                <a:cubicBezTo>
                                  <a:pt x="203" y="58"/>
                                  <a:pt x="203" y="59"/>
                                  <a:pt x="202" y="59"/>
                                </a:cubicBezTo>
                                <a:close/>
                                <a:moveTo>
                                  <a:pt x="201" y="61"/>
                                </a:moveTo>
                                <a:cubicBezTo>
                                  <a:pt x="202" y="62"/>
                                  <a:pt x="202" y="62"/>
                                  <a:pt x="202" y="62"/>
                                </a:cubicBezTo>
                                <a:cubicBezTo>
                                  <a:pt x="208" y="68"/>
                                  <a:pt x="212" y="73"/>
                                  <a:pt x="217" y="79"/>
                                </a:cubicBezTo>
                                <a:cubicBezTo>
                                  <a:pt x="217" y="79"/>
                                  <a:pt x="217" y="79"/>
                                  <a:pt x="217" y="79"/>
                                </a:cubicBezTo>
                                <a:cubicBezTo>
                                  <a:pt x="215" y="90"/>
                                  <a:pt x="213" y="101"/>
                                  <a:pt x="211" y="112"/>
                                </a:cubicBezTo>
                                <a:cubicBezTo>
                                  <a:pt x="211" y="111"/>
                                  <a:pt x="210" y="110"/>
                                  <a:pt x="210" y="109"/>
                                </a:cubicBezTo>
                                <a:cubicBezTo>
                                  <a:pt x="206" y="112"/>
                                  <a:pt x="207" y="115"/>
                                  <a:pt x="206" y="118"/>
                                </a:cubicBezTo>
                                <a:cubicBezTo>
                                  <a:pt x="204" y="124"/>
                                  <a:pt x="204" y="124"/>
                                  <a:pt x="204" y="124"/>
                                </a:cubicBezTo>
                                <a:cubicBezTo>
                                  <a:pt x="204" y="124"/>
                                  <a:pt x="203" y="124"/>
                                  <a:pt x="203" y="124"/>
                                </a:cubicBezTo>
                                <a:cubicBezTo>
                                  <a:pt x="202" y="120"/>
                                  <a:pt x="201" y="116"/>
                                  <a:pt x="200" y="112"/>
                                </a:cubicBezTo>
                                <a:cubicBezTo>
                                  <a:pt x="199" y="111"/>
                                  <a:pt x="200" y="110"/>
                                  <a:pt x="197" y="108"/>
                                </a:cubicBezTo>
                                <a:cubicBezTo>
                                  <a:pt x="193" y="121"/>
                                  <a:pt x="190" y="133"/>
                                  <a:pt x="187" y="145"/>
                                </a:cubicBezTo>
                                <a:cubicBezTo>
                                  <a:pt x="188" y="117"/>
                                  <a:pt x="192" y="89"/>
                                  <a:pt x="201" y="61"/>
                                </a:cubicBez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g:grpSp>
                        <wpg:cNvPr id="563" name="Group 175"/>
                        <wpg:cNvGrpSpPr/>
                        <wpg:grpSpPr>
                          <a:xfrm>
                            <a:off x="3272790" y="76200"/>
                            <a:ext cx="1635420" cy="1962161"/>
                            <a:chOff x="0" y="0"/>
                            <a:chExt cx="7505700" cy="8201026"/>
                          </a:xfrm>
                          <a:solidFill>
                            <a:schemeClr val="tx1">
                              <a:lumMod val="65000"/>
                              <a:lumOff val="35000"/>
                            </a:schemeClr>
                          </a:solidFill>
                        </wpg:grpSpPr>
                        <wps:wsp>
                          <wps:cNvPr id="564" name="Freeform 30179"/>
                          <wps:cNvSpPr>
                            <a:spLocks/>
                          </wps:cNvSpPr>
                          <wps:spPr bwMode="auto">
                            <a:xfrm>
                              <a:off x="363538" y="665163"/>
                              <a:ext cx="6751638" cy="7535863"/>
                            </a:xfrm>
                            <a:custGeom>
                              <a:avLst/>
                              <a:gdLst>
                                <a:gd name="T0" fmla="*/ 911 w 2232"/>
                                <a:gd name="T1" fmla="*/ 1086 h 2484"/>
                                <a:gd name="T2" fmla="*/ 707 w 2232"/>
                                <a:gd name="T3" fmla="*/ 1072 h 2484"/>
                                <a:gd name="T4" fmla="*/ 443 w 2232"/>
                                <a:gd name="T5" fmla="*/ 948 h 2484"/>
                                <a:gd name="T6" fmla="*/ 668 w 2232"/>
                                <a:gd name="T7" fmla="*/ 902 h 2484"/>
                                <a:gd name="T8" fmla="*/ 116 w 2232"/>
                                <a:gd name="T9" fmla="*/ 849 h 2484"/>
                                <a:gd name="T10" fmla="*/ 0 w 2232"/>
                                <a:gd name="T11" fmla="*/ 739 h 2484"/>
                                <a:gd name="T12" fmla="*/ 259 w 2232"/>
                                <a:gd name="T13" fmla="*/ 657 h 2484"/>
                                <a:gd name="T14" fmla="*/ 373 w 2232"/>
                                <a:gd name="T15" fmla="*/ 755 h 2484"/>
                                <a:gd name="T16" fmla="*/ 655 w 2232"/>
                                <a:gd name="T17" fmla="*/ 699 h 2484"/>
                                <a:gd name="T18" fmla="*/ 394 w 2232"/>
                                <a:gd name="T19" fmla="*/ 712 h 2484"/>
                                <a:gd name="T20" fmla="*/ 549 w 2232"/>
                                <a:gd name="T21" fmla="*/ 663 h 2484"/>
                                <a:gd name="T22" fmla="*/ 448 w 2232"/>
                                <a:gd name="T23" fmla="*/ 505 h 2484"/>
                                <a:gd name="T24" fmla="*/ 548 w 2232"/>
                                <a:gd name="T25" fmla="*/ 507 h 2484"/>
                                <a:gd name="T26" fmla="*/ 570 w 2232"/>
                                <a:gd name="T27" fmla="*/ 535 h 2484"/>
                                <a:gd name="T28" fmla="*/ 635 w 2232"/>
                                <a:gd name="T29" fmla="*/ 610 h 2484"/>
                                <a:gd name="T30" fmla="*/ 1064 w 2232"/>
                                <a:gd name="T31" fmla="*/ 1111 h 2484"/>
                                <a:gd name="T32" fmla="*/ 955 w 2232"/>
                                <a:gd name="T33" fmla="*/ 788 h 2484"/>
                                <a:gd name="T34" fmla="*/ 905 w 2232"/>
                                <a:gd name="T35" fmla="*/ 686 h 2484"/>
                                <a:gd name="T36" fmla="*/ 1141 w 2232"/>
                                <a:gd name="T37" fmla="*/ 1169 h 2484"/>
                                <a:gd name="T38" fmla="*/ 880 w 2232"/>
                                <a:gd name="T39" fmla="*/ 468 h 2484"/>
                                <a:gd name="T40" fmla="*/ 753 w 2232"/>
                                <a:gd name="T41" fmla="*/ 575 h 2484"/>
                                <a:gd name="T42" fmla="*/ 896 w 2232"/>
                                <a:gd name="T43" fmla="*/ 445 h 2484"/>
                                <a:gd name="T44" fmla="*/ 644 w 2232"/>
                                <a:gd name="T45" fmla="*/ 332 h 2484"/>
                                <a:gd name="T46" fmla="*/ 585 w 2232"/>
                                <a:gd name="T47" fmla="*/ 206 h 2484"/>
                                <a:gd name="T48" fmla="*/ 672 w 2232"/>
                                <a:gd name="T49" fmla="*/ 318 h 2484"/>
                                <a:gd name="T50" fmla="*/ 742 w 2232"/>
                                <a:gd name="T51" fmla="*/ 283 h 2484"/>
                                <a:gd name="T52" fmla="*/ 828 w 2232"/>
                                <a:gd name="T53" fmla="*/ 380 h 2484"/>
                                <a:gd name="T54" fmla="*/ 1016 w 2232"/>
                                <a:gd name="T55" fmla="*/ 116 h 2484"/>
                                <a:gd name="T56" fmla="*/ 982 w 2232"/>
                                <a:gd name="T57" fmla="*/ 80 h 2484"/>
                                <a:gd name="T58" fmla="*/ 1170 w 2232"/>
                                <a:gd name="T59" fmla="*/ 40 h 2484"/>
                                <a:gd name="T60" fmla="*/ 1135 w 2232"/>
                                <a:gd name="T61" fmla="*/ 141 h 2484"/>
                                <a:gd name="T62" fmla="*/ 1195 w 2232"/>
                                <a:gd name="T63" fmla="*/ 365 h 2484"/>
                                <a:gd name="T64" fmla="*/ 1254 w 2232"/>
                                <a:gd name="T65" fmla="*/ 325 h 2484"/>
                                <a:gd name="T66" fmla="*/ 1222 w 2232"/>
                                <a:gd name="T67" fmla="*/ 355 h 2484"/>
                                <a:gd name="T68" fmla="*/ 1502 w 2232"/>
                                <a:gd name="T69" fmla="*/ 548 h 2484"/>
                                <a:gd name="T70" fmla="*/ 1335 w 2232"/>
                                <a:gd name="T71" fmla="*/ 274 h 2484"/>
                                <a:gd name="T72" fmla="*/ 1489 w 2232"/>
                                <a:gd name="T73" fmla="*/ 355 h 2484"/>
                                <a:gd name="T74" fmla="*/ 1468 w 2232"/>
                                <a:gd name="T75" fmla="*/ 655 h 2484"/>
                                <a:gd name="T76" fmla="*/ 1628 w 2232"/>
                                <a:gd name="T77" fmla="*/ 683 h 2484"/>
                                <a:gd name="T78" fmla="*/ 1419 w 2232"/>
                                <a:gd name="T79" fmla="*/ 1423 h 2484"/>
                                <a:gd name="T80" fmla="*/ 1807 w 2232"/>
                                <a:gd name="T81" fmla="*/ 696 h 2484"/>
                                <a:gd name="T82" fmla="*/ 1924 w 2232"/>
                                <a:gd name="T83" fmla="*/ 476 h 2484"/>
                                <a:gd name="T84" fmla="*/ 2031 w 2232"/>
                                <a:gd name="T85" fmla="*/ 693 h 2484"/>
                                <a:gd name="T86" fmla="*/ 2030 w 2232"/>
                                <a:gd name="T87" fmla="*/ 662 h 2484"/>
                                <a:gd name="T88" fmla="*/ 2147 w 2232"/>
                                <a:gd name="T89" fmla="*/ 659 h 2484"/>
                                <a:gd name="T90" fmla="*/ 2232 w 2232"/>
                                <a:gd name="T91" fmla="*/ 679 h 2484"/>
                                <a:gd name="T92" fmla="*/ 1982 w 2232"/>
                                <a:gd name="T93" fmla="*/ 846 h 2484"/>
                                <a:gd name="T94" fmla="*/ 2114 w 2232"/>
                                <a:gd name="T95" fmla="*/ 942 h 2484"/>
                                <a:gd name="T96" fmla="*/ 2008 w 2232"/>
                                <a:gd name="T97" fmla="*/ 868 h 2484"/>
                                <a:gd name="T98" fmla="*/ 1988 w 2232"/>
                                <a:gd name="T99" fmla="*/ 933 h 2484"/>
                                <a:gd name="T100" fmla="*/ 1926 w 2232"/>
                                <a:gd name="T101" fmla="*/ 989 h 2484"/>
                                <a:gd name="T102" fmla="*/ 1579 w 2232"/>
                                <a:gd name="T103" fmla="*/ 2442 h 2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232" h="2484">
                                  <a:moveTo>
                                    <a:pt x="827" y="2484"/>
                                  </a:moveTo>
                                  <a:cubicBezTo>
                                    <a:pt x="920" y="2465"/>
                                    <a:pt x="1092" y="2407"/>
                                    <a:pt x="1173" y="2232"/>
                                  </a:cubicBezTo>
                                  <a:cubicBezTo>
                                    <a:pt x="1268" y="2027"/>
                                    <a:pt x="1373" y="1591"/>
                                    <a:pt x="1202" y="1390"/>
                                  </a:cubicBezTo>
                                  <a:cubicBezTo>
                                    <a:pt x="1031" y="1189"/>
                                    <a:pt x="982" y="1146"/>
                                    <a:pt x="911" y="1086"/>
                                  </a:cubicBezTo>
                                  <a:cubicBezTo>
                                    <a:pt x="860" y="1070"/>
                                    <a:pt x="804" y="1068"/>
                                    <a:pt x="747" y="1070"/>
                                  </a:cubicBezTo>
                                  <a:cubicBezTo>
                                    <a:pt x="685" y="1105"/>
                                    <a:pt x="581" y="1199"/>
                                    <a:pt x="503" y="1179"/>
                                  </a:cubicBezTo>
                                  <a:cubicBezTo>
                                    <a:pt x="503" y="1179"/>
                                    <a:pt x="503" y="1179"/>
                                    <a:pt x="503" y="1179"/>
                                  </a:cubicBezTo>
                                  <a:cubicBezTo>
                                    <a:pt x="590" y="1158"/>
                                    <a:pt x="656" y="1107"/>
                                    <a:pt x="707" y="1072"/>
                                  </a:cubicBezTo>
                                  <a:cubicBezTo>
                                    <a:pt x="581" y="1078"/>
                                    <a:pt x="449" y="1088"/>
                                    <a:pt x="340" y="985"/>
                                  </a:cubicBezTo>
                                  <a:cubicBezTo>
                                    <a:pt x="427" y="1035"/>
                                    <a:pt x="509" y="1048"/>
                                    <a:pt x="586" y="1048"/>
                                  </a:cubicBezTo>
                                  <a:cubicBezTo>
                                    <a:pt x="558" y="1035"/>
                                    <a:pt x="532" y="1016"/>
                                    <a:pt x="510" y="995"/>
                                  </a:cubicBezTo>
                                  <a:cubicBezTo>
                                    <a:pt x="483" y="969"/>
                                    <a:pt x="475" y="967"/>
                                    <a:pt x="443" y="948"/>
                                  </a:cubicBezTo>
                                  <a:cubicBezTo>
                                    <a:pt x="476" y="956"/>
                                    <a:pt x="491" y="965"/>
                                    <a:pt x="517" y="987"/>
                                  </a:cubicBezTo>
                                  <a:cubicBezTo>
                                    <a:pt x="550" y="1015"/>
                                    <a:pt x="591" y="1040"/>
                                    <a:pt x="635" y="1046"/>
                                  </a:cubicBezTo>
                                  <a:cubicBezTo>
                                    <a:pt x="710" y="1042"/>
                                    <a:pt x="781" y="1030"/>
                                    <a:pt x="848" y="1034"/>
                                  </a:cubicBezTo>
                                  <a:cubicBezTo>
                                    <a:pt x="753" y="954"/>
                                    <a:pt x="670" y="903"/>
                                    <a:pt x="668" y="902"/>
                                  </a:cubicBezTo>
                                  <a:cubicBezTo>
                                    <a:pt x="559" y="849"/>
                                    <a:pt x="485" y="844"/>
                                    <a:pt x="361" y="780"/>
                                  </a:cubicBezTo>
                                  <a:cubicBezTo>
                                    <a:pt x="351" y="774"/>
                                    <a:pt x="341" y="769"/>
                                    <a:pt x="332" y="764"/>
                                  </a:cubicBezTo>
                                  <a:cubicBezTo>
                                    <a:pt x="290" y="749"/>
                                    <a:pt x="256" y="751"/>
                                    <a:pt x="225" y="756"/>
                                  </a:cubicBezTo>
                                  <a:cubicBezTo>
                                    <a:pt x="190" y="775"/>
                                    <a:pt x="183" y="838"/>
                                    <a:pt x="116" y="849"/>
                                  </a:cubicBezTo>
                                  <a:cubicBezTo>
                                    <a:pt x="99" y="850"/>
                                    <a:pt x="99" y="850"/>
                                    <a:pt x="99" y="850"/>
                                  </a:cubicBezTo>
                                  <a:cubicBezTo>
                                    <a:pt x="103" y="849"/>
                                    <a:pt x="123" y="842"/>
                                    <a:pt x="128" y="840"/>
                                  </a:cubicBezTo>
                                  <a:cubicBezTo>
                                    <a:pt x="170" y="822"/>
                                    <a:pt x="180" y="786"/>
                                    <a:pt x="200" y="762"/>
                                  </a:cubicBezTo>
                                  <a:cubicBezTo>
                                    <a:pt x="143" y="775"/>
                                    <a:pt x="89" y="792"/>
                                    <a:pt x="0" y="739"/>
                                  </a:cubicBezTo>
                                  <a:cubicBezTo>
                                    <a:pt x="0" y="739"/>
                                    <a:pt x="0" y="739"/>
                                    <a:pt x="0" y="739"/>
                                  </a:cubicBezTo>
                                  <a:cubicBezTo>
                                    <a:pt x="152" y="793"/>
                                    <a:pt x="200" y="727"/>
                                    <a:pt x="291" y="734"/>
                                  </a:cubicBezTo>
                                  <a:cubicBezTo>
                                    <a:pt x="238" y="687"/>
                                    <a:pt x="229" y="634"/>
                                    <a:pt x="208" y="539"/>
                                  </a:cubicBezTo>
                                  <a:cubicBezTo>
                                    <a:pt x="231" y="589"/>
                                    <a:pt x="243" y="626"/>
                                    <a:pt x="259" y="657"/>
                                  </a:cubicBezTo>
                                  <a:cubicBezTo>
                                    <a:pt x="254" y="625"/>
                                    <a:pt x="257" y="599"/>
                                    <a:pt x="274" y="560"/>
                                  </a:cubicBezTo>
                                  <a:cubicBezTo>
                                    <a:pt x="272" y="577"/>
                                    <a:pt x="273" y="568"/>
                                    <a:pt x="271" y="583"/>
                                  </a:cubicBezTo>
                                  <a:cubicBezTo>
                                    <a:pt x="262" y="632"/>
                                    <a:pt x="266" y="646"/>
                                    <a:pt x="278" y="687"/>
                                  </a:cubicBezTo>
                                  <a:cubicBezTo>
                                    <a:pt x="298" y="712"/>
                                    <a:pt x="326" y="733"/>
                                    <a:pt x="373" y="755"/>
                                  </a:cubicBezTo>
                                  <a:cubicBezTo>
                                    <a:pt x="496" y="811"/>
                                    <a:pt x="566" y="814"/>
                                    <a:pt x="666" y="856"/>
                                  </a:cubicBezTo>
                                  <a:cubicBezTo>
                                    <a:pt x="666" y="856"/>
                                    <a:pt x="666" y="856"/>
                                    <a:pt x="666" y="856"/>
                                  </a:cubicBezTo>
                                  <a:cubicBezTo>
                                    <a:pt x="666" y="856"/>
                                    <a:pt x="734" y="880"/>
                                    <a:pt x="742" y="886"/>
                                  </a:cubicBezTo>
                                  <a:cubicBezTo>
                                    <a:pt x="717" y="830"/>
                                    <a:pt x="704" y="736"/>
                                    <a:pt x="655" y="699"/>
                                  </a:cubicBezTo>
                                  <a:cubicBezTo>
                                    <a:pt x="633" y="681"/>
                                    <a:pt x="607" y="673"/>
                                    <a:pt x="578" y="667"/>
                                  </a:cubicBezTo>
                                  <a:cubicBezTo>
                                    <a:pt x="553" y="672"/>
                                    <a:pt x="506" y="696"/>
                                    <a:pt x="492" y="702"/>
                                  </a:cubicBezTo>
                                  <a:cubicBezTo>
                                    <a:pt x="469" y="711"/>
                                    <a:pt x="430" y="725"/>
                                    <a:pt x="405" y="717"/>
                                  </a:cubicBezTo>
                                  <a:cubicBezTo>
                                    <a:pt x="394" y="712"/>
                                    <a:pt x="394" y="712"/>
                                    <a:pt x="394" y="712"/>
                                  </a:cubicBezTo>
                                  <a:cubicBezTo>
                                    <a:pt x="394" y="712"/>
                                    <a:pt x="394" y="712"/>
                                    <a:pt x="394" y="712"/>
                                  </a:cubicBezTo>
                                  <a:cubicBezTo>
                                    <a:pt x="406" y="714"/>
                                    <a:pt x="406" y="714"/>
                                    <a:pt x="406" y="714"/>
                                  </a:cubicBezTo>
                                  <a:cubicBezTo>
                                    <a:pt x="438" y="718"/>
                                    <a:pt x="475" y="700"/>
                                    <a:pt x="502" y="687"/>
                                  </a:cubicBezTo>
                                  <a:cubicBezTo>
                                    <a:pt x="514" y="681"/>
                                    <a:pt x="531" y="671"/>
                                    <a:pt x="549" y="663"/>
                                  </a:cubicBezTo>
                                  <a:cubicBezTo>
                                    <a:pt x="486" y="655"/>
                                    <a:pt x="451" y="660"/>
                                    <a:pt x="364" y="615"/>
                                  </a:cubicBezTo>
                                  <a:cubicBezTo>
                                    <a:pt x="501" y="669"/>
                                    <a:pt x="575" y="625"/>
                                    <a:pt x="656" y="677"/>
                                  </a:cubicBezTo>
                                  <a:cubicBezTo>
                                    <a:pt x="613" y="599"/>
                                    <a:pt x="547" y="556"/>
                                    <a:pt x="490" y="527"/>
                                  </a:cubicBezTo>
                                  <a:cubicBezTo>
                                    <a:pt x="448" y="505"/>
                                    <a:pt x="448" y="505"/>
                                    <a:pt x="448" y="505"/>
                                  </a:cubicBezTo>
                                  <a:cubicBezTo>
                                    <a:pt x="488" y="513"/>
                                    <a:pt x="521" y="525"/>
                                    <a:pt x="550" y="541"/>
                                  </a:cubicBezTo>
                                  <a:cubicBezTo>
                                    <a:pt x="499" y="471"/>
                                    <a:pt x="498" y="434"/>
                                    <a:pt x="484" y="294"/>
                                  </a:cubicBezTo>
                                  <a:cubicBezTo>
                                    <a:pt x="484" y="294"/>
                                    <a:pt x="484" y="294"/>
                                    <a:pt x="484" y="294"/>
                                  </a:cubicBezTo>
                                  <a:cubicBezTo>
                                    <a:pt x="510" y="414"/>
                                    <a:pt x="513" y="454"/>
                                    <a:pt x="548" y="507"/>
                                  </a:cubicBezTo>
                                  <a:cubicBezTo>
                                    <a:pt x="544" y="472"/>
                                    <a:pt x="547" y="422"/>
                                    <a:pt x="551" y="401"/>
                                  </a:cubicBezTo>
                                  <a:cubicBezTo>
                                    <a:pt x="551" y="401"/>
                                    <a:pt x="551" y="401"/>
                                    <a:pt x="551" y="401"/>
                                  </a:cubicBezTo>
                                  <a:cubicBezTo>
                                    <a:pt x="554" y="418"/>
                                    <a:pt x="554" y="436"/>
                                    <a:pt x="554" y="454"/>
                                  </a:cubicBezTo>
                                  <a:cubicBezTo>
                                    <a:pt x="555" y="478"/>
                                    <a:pt x="554" y="515"/>
                                    <a:pt x="570" y="535"/>
                                  </a:cubicBezTo>
                                  <a:cubicBezTo>
                                    <a:pt x="576" y="541"/>
                                    <a:pt x="579" y="545"/>
                                    <a:pt x="581" y="549"/>
                                  </a:cubicBezTo>
                                  <a:cubicBezTo>
                                    <a:pt x="594" y="564"/>
                                    <a:pt x="608" y="581"/>
                                    <a:pt x="626" y="600"/>
                                  </a:cubicBezTo>
                                  <a:cubicBezTo>
                                    <a:pt x="629" y="603"/>
                                    <a:pt x="632" y="606"/>
                                    <a:pt x="634" y="609"/>
                                  </a:cubicBezTo>
                                  <a:cubicBezTo>
                                    <a:pt x="635" y="610"/>
                                    <a:pt x="635" y="610"/>
                                    <a:pt x="635" y="610"/>
                                  </a:cubicBezTo>
                                  <a:cubicBezTo>
                                    <a:pt x="636" y="611"/>
                                    <a:pt x="636" y="611"/>
                                    <a:pt x="636" y="612"/>
                                  </a:cubicBezTo>
                                  <a:cubicBezTo>
                                    <a:pt x="730" y="720"/>
                                    <a:pt x="750" y="877"/>
                                    <a:pt x="857" y="961"/>
                                  </a:cubicBezTo>
                                  <a:cubicBezTo>
                                    <a:pt x="860" y="963"/>
                                    <a:pt x="862" y="966"/>
                                    <a:pt x="864" y="969"/>
                                  </a:cubicBezTo>
                                  <a:cubicBezTo>
                                    <a:pt x="930" y="1015"/>
                                    <a:pt x="998" y="1062"/>
                                    <a:pt x="1064" y="1111"/>
                                  </a:cubicBezTo>
                                  <a:cubicBezTo>
                                    <a:pt x="1042" y="1030"/>
                                    <a:pt x="1063" y="946"/>
                                    <a:pt x="1012" y="837"/>
                                  </a:cubicBezTo>
                                  <a:cubicBezTo>
                                    <a:pt x="992" y="817"/>
                                    <a:pt x="967" y="804"/>
                                    <a:pt x="938" y="789"/>
                                  </a:cubicBezTo>
                                  <a:cubicBezTo>
                                    <a:pt x="911" y="776"/>
                                    <a:pt x="886" y="767"/>
                                    <a:pt x="862" y="749"/>
                                  </a:cubicBezTo>
                                  <a:cubicBezTo>
                                    <a:pt x="892" y="761"/>
                                    <a:pt x="926" y="775"/>
                                    <a:pt x="955" y="788"/>
                                  </a:cubicBezTo>
                                  <a:cubicBezTo>
                                    <a:pt x="972" y="796"/>
                                    <a:pt x="986" y="803"/>
                                    <a:pt x="999" y="812"/>
                                  </a:cubicBezTo>
                                  <a:cubicBezTo>
                                    <a:pt x="989" y="795"/>
                                    <a:pt x="978" y="777"/>
                                    <a:pt x="965" y="759"/>
                                  </a:cubicBezTo>
                                  <a:cubicBezTo>
                                    <a:pt x="905" y="687"/>
                                    <a:pt x="905" y="687"/>
                                    <a:pt x="905" y="687"/>
                                  </a:cubicBezTo>
                                  <a:cubicBezTo>
                                    <a:pt x="905" y="686"/>
                                    <a:pt x="905" y="686"/>
                                    <a:pt x="905" y="686"/>
                                  </a:cubicBezTo>
                                  <a:cubicBezTo>
                                    <a:pt x="1044" y="802"/>
                                    <a:pt x="1072" y="891"/>
                                    <a:pt x="1082" y="968"/>
                                  </a:cubicBezTo>
                                  <a:cubicBezTo>
                                    <a:pt x="1105" y="877"/>
                                    <a:pt x="1129" y="765"/>
                                    <a:pt x="1108" y="690"/>
                                  </a:cubicBezTo>
                                  <a:cubicBezTo>
                                    <a:pt x="1154" y="759"/>
                                    <a:pt x="1109" y="944"/>
                                    <a:pt x="1088" y="1033"/>
                                  </a:cubicBezTo>
                                  <a:cubicBezTo>
                                    <a:pt x="1093" y="1080"/>
                                    <a:pt x="1101" y="1124"/>
                                    <a:pt x="1141" y="1169"/>
                                  </a:cubicBezTo>
                                  <a:cubicBezTo>
                                    <a:pt x="1197" y="1213"/>
                                    <a:pt x="1250" y="1281"/>
                                    <a:pt x="1295" y="1328"/>
                                  </a:cubicBezTo>
                                  <a:cubicBezTo>
                                    <a:pt x="1295" y="1011"/>
                                    <a:pt x="1272" y="865"/>
                                    <a:pt x="1103" y="595"/>
                                  </a:cubicBezTo>
                                  <a:cubicBezTo>
                                    <a:pt x="1054" y="540"/>
                                    <a:pt x="994" y="498"/>
                                    <a:pt x="928" y="462"/>
                                  </a:cubicBezTo>
                                  <a:cubicBezTo>
                                    <a:pt x="913" y="461"/>
                                    <a:pt x="897" y="464"/>
                                    <a:pt x="880" y="468"/>
                                  </a:cubicBezTo>
                                  <a:cubicBezTo>
                                    <a:pt x="828" y="497"/>
                                    <a:pt x="805" y="540"/>
                                    <a:pt x="757" y="579"/>
                                  </a:cubicBezTo>
                                  <a:cubicBezTo>
                                    <a:pt x="743" y="590"/>
                                    <a:pt x="740" y="592"/>
                                    <a:pt x="724" y="598"/>
                                  </a:cubicBezTo>
                                  <a:cubicBezTo>
                                    <a:pt x="724" y="598"/>
                                    <a:pt x="724" y="598"/>
                                    <a:pt x="724" y="598"/>
                                  </a:cubicBezTo>
                                  <a:cubicBezTo>
                                    <a:pt x="736" y="590"/>
                                    <a:pt x="743" y="585"/>
                                    <a:pt x="753" y="575"/>
                                  </a:cubicBezTo>
                                  <a:cubicBezTo>
                                    <a:pt x="791" y="540"/>
                                    <a:pt x="813" y="505"/>
                                    <a:pt x="846" y="477"/>
                                  </a:cubicBezTo>
                                  <a:cubicBezTo>
                                    <a:pt x="816" y="477"/>
                                    <a:pt x="786" y="482"/>
                                    <a:pt x="706" y="446"/>
                                  </a:cubicBezTo>
                                  <a:cubicBezTo>
                                    <a:pt x="706" y="446"/>
                                    <a:pt x="706" y="446"/>
                                    <a:pt x="706" y="446"/>
                                  </a:cubicBezTo>
                                  <a:cubicBezTo>
                                    <a:pt x="832" y="480"/>
                                    <a:pt x="849" y="464"/>
                                    <a:pt x="896" y="445"/>
                                  </a:cubicBezTo>
                                  <a:cubicBezTo>
                                    <a:pt x="830" y="412"/>
                                    <a:pt x="760" y="381"/>
                                    <a:pt x="693" y="347"/>
                                  </a:cubicBezTo>
                                  <a:cubicBezTo>
                                    <a:pt x="655" y="339"/>
                                    <a:pt x="604" y="339"/>
                                    <a:pt x="574" y="345"/>
                                  </a:cubicBezTo>
                                  <a:cubicBezTo>
                                    <a:pt x="555" y="350"/>
                                    <a:pt x="572" y="347"/>
                                    <a:pt x="550" y="350"/>
                                  </a:cubicBezTo>
                                  <a:cubicBezTo>
                                    <a:pt x="586" y="334"/>
                                    <a:pt x="606" y="332"/>
                                    <a:pt x="644" y="332"/>
                                  </a:cubicBezTo>
                                  <a:cubicBezTo>
                                    <a:pt x="651" y="332"/>
                                    <a:pt x="657" y="332"/>
                                    <a:pt x="663" y="332"/>
                                  </a:cubicBezTo>
                                  <a:cubicBezTo>
                                    <a:pt x="638" y="318"/>
                                    <a:pt x="613" y="304"/>
                                    <a:pt x="588" y="288"/>
                                  </a:cubicBezTo>
                                  <a:cubicBezTo>
                                    <a:pt x="604" y="295"/>
                                    <a:pt x="620" y="301"/>
                                    <a:pt x="637" y="307"/>
                                  </a:cubicBezTo>
                                  <a:cubicBezTo>
                                    <a:pt x="605" y="280"/>
                                    <a:pt x="594" y="261"/>
                                    <a:pt x="585" y="206"/>
                                  </a:cubicBezTo>
                                  <a:cubicBezTo>
                                    <a:pt x="585" y="206"/>
                                    <a:pt x="585" y="206"/>
                                    <a:pt x="585" y="206"/>
                                  </a:cubicBezTo>
                                  <a:cubicBezTo>
                                    <a:pt x="584" y="198"/>
                                    <a:pt x="584" y="202"/>
                                    <a:pt x="584" y="194"/>
                                  </a:cubicBezTo>
                                  <a:cubicBezTo>
                                    <a:pt x="586" y="199"/>
                                    <a:pt x="587" y="200"/>
                                    <a:pt x="589" y="205"/>
                                  </a:cubicBezTo>
                                  <a:cubicBezTo>
                                    <a:pt x="609" y="274"/>
                                    <a:pt x="614" y="276"/>
                                    <a:pt x="672" y="318"/>
                                  </a:cubicBezTo>
                                  <a:cubicBezTo>
                                    <a:pt x="684" y="328"/>
                                    <a:pt x="738" y="345"/>
                                    <a:pt x="757" y="352"/>
                                  </a:cubicBezTo>
                                  <a:cubicBezTo>
                                    <a:pt x="723" y="315"/>
                                    <a:pt x="729" y="279"/>
                                    <a:pt x="695" y="208"/>
                                  </a:cubicBezTo>
                                  <a:cubicBezTo>
                                    <a:pt x="727" y="244"/>
                                    <a:pt x="728" y="273"/>
                                    <a:pt x="743" y="303"/>
                                  </a:cubicBezTo>
                                  <a:cubicBezTo>
                                    <a:pt x="741" y="296"/>
                                    <a:pt x="741" y="289"/>
                                    <a:pt x="742" y="283"/>
                                  </a:cubicBezTo>
                                  <a:cubicBezTo>
                                    <a:pt x="744" y="264"/>
                                    <a:pt x="751" y="245"/>
                                    <a:pt x="760" y="228"/>
                                  </a:cubicBezTo>
                                  <a:cubicBezTo>
                                    <a:pt x="757" y="249"/>
                                    <a:pt x="748" y="270"/>
                                    <a:pt x="750" y="292"/>
                                  </a:cubicBezTo>
                                  <a:cubicBezTo>
                                    <a:pt x="751" y="303"/>
                                    <a:pt x="757" y="321"/>
                                    <a:pt x="766" y="336"/>
                                  </a:cubicBezTo>
                                  <a:cubicBezTo>
                                    <a:pt x="779" y="350"/>
                                    <a:pt x="799" y="365"/>
                                    <a:pt x="828" y="380"/>
                                  </a:cubicBezTo>
                                  <a:cubicBezTo>
                                    <a:pt x="939" y="426"/>
                                    <a:pt x="1044" y="479"/>
                                    <a:pt x="1124" y="560"/>
                                  </a:cubicBezTo>
                                  <a:cubicBezTo>
                                    <a:pt x="1126" y="558"/>
                                    <a:pt x="1126" y="558"/>
                                    <a:pt x="1126" y="558"/>
                                  </a:cubicBezTo>
                                  <a:cubicBezTo>
                                    <a:pt x="1091" y="450"/>
                                    <a:pt x="1069" y="360"/>
                                    <a:pt x="1083" y="262"/>
                                  </a:cubicBezTo>
                                  <a:cubicBezTo>
                                    <a:pt x="1078" y="213"/>
                                    <a:pt x="1050" y="162"/>
                                    <a:pt x="1016" y="116"/>
                                  </a:cubicBezTo>
                                  <a:cubicBezTo>
                                    <a:pt x="984" y="86"/>
                                    <a:pt x="937" y="67"/>
                                    <a:pt x="900" y="55"/>
                                  </a:cubicBezTo>
                                  <a:cubicBezTo>
                                    <a:pt x="882" y="49"/>
                                    <a:pt x="866" y="46"/>
                                    <a:pt x="847" y="42"/>
                                  </a:cubicBezTo>
                                  <a:cubicBezTo>
                                    <a:pt x="847" y="42"/>
                                    <a:pt x="847" y="42"/>
                                    <a:pt x="847" y="42"/>
                                  </a:cubicBezTo>
                                  <a:cubicBezTo>
                                    <a:pt x="892" y="40"/>
                                    <a:pt x="944" y="59"/>
                                    <a:pt x="982" y="80"/>
                                  </a:cubicBezTo>
                                  <a:cubicBezTo>
                                    <a:pt x="985" y="81"/>
                                    <a:pt x="989" y="83"/>
                                    <a:pt x="992" y="85"/>
                                  </a:cubicBezTo>
                                  <a:cubicBezTo>
                                    <a:pt x="966" y="53"/>
                                    <a:pt x="939" y="24"/>
                                    <a:pt x="917" y="0"/>
                                  </a:cubicBezTo>
                                  <a:cubicBezTo>
                                    <a:pt x="980" y="43"/>
                                    <a:pt x="1061" y="128"/>
                                    <a:pt x="1092" y="216"/>
                                  </a:cubicBezTo>
                                  <a:cubicBezTo>
                                    <a:pt x="1106" y="162"/>
                                    <a:pt x="1130" y="105"/>
                                    <a:pt x="1170" y="40"/>
                                  </a:cubicBezTo>
                                  <a:cubicBezTo>
                                    <a:pt x="1160" y="66"/>
                                    <a:pt x="1152" y="89"/>
                                    <a:pt x="1144" y="112"/>
                                  </a:cubicBezTo>
                                  <a:cubicBezTo>
                                    <a:pt x="1173" y="82"/>
                                    <a:pt x="1209" y="56"/>
                                    <a:pt x="1243" y="43"/>
                                  </a:cubicBezTo>
                                  <a:cubicBezTo>
                                    <a:pt x="1233" y="52"/>
                                    <a:pt x="1238" y="47"/>
                                    <a:pt x="1227" y="55"/>
                                  </a:cubicBezTo>
                                  <a:cubicBezTo>
                                    <a:pt x="1190" y="82"/>
                                    <a:pt x="1160" y="105"/>
                                    <a:pt x="1135" y="141"/>
                                  </a:cubicBezTo>
                                  <a:cubicBezTo>
                                    <a:pt x="1099" y="265"/>
                                    <a:pt x="1103" y="346"/>
                                    <a:pt x="1131" y="444"/>
                                  </a:cubicBezTo>
                                  <a:cubicBezTo>
                                    <a:pt x="1142" y="420"/>
                                    <a:pt x="1160" y="403"/>
                                    <a:pt x="1180" y="382"/>
                                  </a:cubicBezTo>
                                  <a:cubicBezTo>
                                    <a:pt x="1180" y="381"/>
                                    <a:pt x="1181" y="380"/>
                                    <a:pt x="1181" y="380"/>
                                  </a:cubicBezTo>
                                  <a:cubicBezTo>
                                    <a:pt x="1187" y="373"/>
                                    <a:pt x="1191" y="369"/>
                                    <a:pt x="1195" y="365"/>
                                  </a:cubicBezTo>
                                  <a:cubicBezTo>
                                    <a:pt x="1221" y="333"/>
                                    <a:pt x="1246" y="290"/>
                                    <a:pt x="1252" y="213"/>
                                  </a:cubicBezTo>
                                  <a:cubicBezTo>
                                    <a:pt x="1252" y="213"/>
                                    <a:pt x="1252" y="213"/>
                                    <a:pt x="1252" y="213"/>
                                  </a:cubicBezTo>
                                  <a:cubicBezTo>
                                    <a:pt x="1257" y="269"/>
                                    <a:pt x="1248" y="307"/>
                                    <a:pt x="1233" y="336"/>
                                  </a:cubicBezTo>
                                  <a:cubicBezTo>
                                    <a:pt x="1239" y="334"/>
                                    <a:pt x="1246" y="330"/>
                                    <a:pt x="1254" y="325"/>
                                  </a:cubicBezTo>
                                  <a:cubicBezTo>
                                    <a:pt x="1275" y="314"/>
                                    <a:pt x="1288" y="304"/>
                                    <a:pt x="1308" y="291"/>
                                  </a:cubicBezTo>
                                  <a:cubicBezTo>
                                    <a:pt x="1308" y="291"/>
                                    <a:pt x="1308" y="291"/>
                                    <a:pt x="1308" y="291"/>
                                  </a:cubicBezTo>
                                  <a:cubicBezTo>
                                    <a:pt x="1290" y="311"/>
                                    <a:pt x="1281" y="319"/>
                                    <a:pt x="1259" y="333"/>
                                  </a:cubicBezTo>
                                  <a:cubicBezTo>
                                    <a:pt x="1237" y="346"/>
                                    <a:pt x="1229" y="350"/>
                                    <a:pt x="1222" y="355"/>
                                  </a:cubicBezTo>
                                  <a:cubicBezTo>
                                    <a:pt x="1191" y="402"/>
                                    <a:pt x="1146" y="425"/>
                                    <a:pt x="1142" y="481"/>
                                  </a:cubicBezTo>
                                  <a:cubicBezTo>
                                    <a:pt x="1154" y="518"/>
                                    <a:pt x="1169" y="558"/>
                                    <a:pt x="1186" y="604"/>
                                  </a:cubicBezTo>
                                  <a:cubicBezTo>
                                    <a:pt x="1214" y="657"/>
                                    <a:pt x="1256" y="724"/>
                                    <a:pt x="1302" y="838"/>
                                  </a:cubicBezTo>
                                  <a:cubicBezTo>
                                    <a:pt x="1319" y="782"/>
                                    <a:pt x="1463" y="611"/>
                                    <a:pt x="1502" y="548"/>
                                  </a:cubicBezTo>
                                  <a:cubicBezTo>
                                    <a:pt x="1535" y="488"/>
                                    <a:pt x="1523" y="429"/>
                                    <a:pt x="1498" y="374"/>
                                  </a:cubicBezTo>
                                  <a:cubicBezTo>
                                    <a:pt x="1479" y="362"/>
                                    <a:pt x="1451" y="355"/>
                                    <a:pt x="1440" y="350"/>
                                  </a:cubicBezTo>
                                  <a:cubicBezTo>
                                    <a:pt x="1410" y="339"/>
                                    <a:pt x="1367" y="323"/>
                                    <a:pt x="1346" y="296"/>
                                  </a:cubicBezTo>
                                  <a:cubicBezTo>
                                    <a:pt x="1340" y="289"/>
                                    <a:pt x="1338" y="282"/>
                                    <a:pt x="1335" y="274"/>
                                  </a:cubicBezTo>
                                  <a:cubicBezTo>
                                    <a:pt x="1335" y="274"/>
                                    <a:pt x="1335" y="274"/>
                                    <a:pt x="1335" y="274"/>
                                  </a:cubicBezTo>
                                  <a:cubicBezTo>
                                    <a:pt x="1344" y="286"/>
                                    <a:pt x="1344" y="286"/>
                                    <a:pt x="1344" y="286"/>
                                  </a:cubicBezTo>
                                  <a:cubicBezTo>
                                    <a:pt x="1371" y="320"/>
                                    <a:pt x="1419" y="333"/>
                                    <a:pt x="1459" y="346"/>
                                  </a:cubicBezTo>
                                  <a:cubicBezTo>
                                    <a:pt x="1468" y="349"/>
                                    <a:pt x="1478" y="352"/>
                                    <a:pt x="1489" y="355"/>
                                  </a:cubicBezTo>
                                  <a:cubicBezTo>
                                    <a:pt x="1471" y="320"/>
                                    <a:pt x="1448" y="285"/>
                                    <a:pt x="1431" y="252"/>
                                  </a:cubicBezTo>
                                  <a:cubicBezTo>
                                    <a:pt x="1483" y="309"/>
                                    <a:pt x="1535" y="372"/>
                                    <a:pt x="1542" y="442"/>
                                  </a:cubicBezTo>
                                  <a:cubicBezTo>
                                    <a:pt x="1554" y="404"/>
                                    <a:pt x="1562" y="361"/>
                                    <a:pt x="1564" y="315"/>
                                  </a:cubicBezTo>
                                  <a:cubicBezTo>
                                    <a:pt x="1590" y="449"/>
                                    <a:pt x="1532" y="559"/>
                                    <a:pt x="1468" y="655"/>
                                  </a:cubicBezTo>
                                  <a:cubicBezTo>
                                    <a:pt x="1507" y="640"/>
                                    <a:pt x="1552" y="641"/>
                                    <a:pt x="1614" y="606"/>
                                  </a:cubicBezTo>
                                  <a:cubicBezTo>
                                    <a:pt x="1572" y="648"/>
                                    <a:pt x="1537" y="653"/>
                                    <a:pt x="1505" y="661"/>
                                  </a:cubicBezTo>
                                  <a:cubicBezTo>
                                    <a:pt x="1532" y="670"/>
                                    <a:pt x="1558" y="684"/>
                                    <a:pt x="1597" y="684"/>
                                  </a:cubicBezTo>
                                  <a:cubicBezTo>
                                    <a:pt x="1602" y="684"/>
                                    <a:pt x="1625" y="683"/>
                                    <a:pt x="1628" y="683"/>
                                  </a:cubicBezTo>
                                  <a:cubicBezTo>
                                    <a:pt x="1555" y="705"/>
                                    <a:pt x="1524" y="672"/>
                                    <a:pt x="1481" y="669"/>
                                  </a:cubicBezTo>
                                  <a:cubicBezTo>
                                    <a:pt x="1468" y="674"/>
                                    <a:pt x="1455" y="681"/>
                                    <a:pt x="1442" y="693"/>
                                  </a:cubicBezTo>
                                  <a:cubicBezTo>
                                    <a:pt x="1374" y="792"/>
                                    <a:pt x="1325" y="865"/>
                                    <a:pt x="1350" y="962"/>
                                  </a:cubicBezTo>
                                  <a:cubicBezTo>
                                    <a:pt x="1375" y="1059"/>
                                    <a:pt x="1421" y="1340"/>
                                    <a:pt x="1419" y="1423"/>
                                  </a:cubicBezTo>
                                  <a:cubicBezTo>
                                    <a:pt x="1435" y="1232"/>
                                    <a:pt x="1588" y="968"/>
                                    <a:pt x="1740" y="852"/>
                                  </a:cubicBezTo>
                                  <a:cubicBezTo>
                                    <a:pt x="1770" y="817"/>
                                    <a:pt x="1788" y="778"/>
                                    <a:pt x="1799" y="737"/>
                                  </a:cubicBezTo>
                                  <a:cubicBezTo>
                                    <a:pt x="1794" y="686"/>
                                    <a:pt x="1746" y="628"/>
                                    <a:pt x="1722" y="594"/>
                                  </a:cubicBezTo>
                                  <a:cubicBezTo>
                                    <a:pt x="1752" y="621"/>
                                    <a:pt x="1788" y="656"/>
                                    <a:pt x="1807" y="696"/>
                                  </a:cubicBezTo>
                                  <a:cubicBezTo>
                                    <a:pt x="1816" y="644"/>
                                    <a:pt x="1817" y="589"/>
                                    <a:pt x="1820" y="530"/>
                                  </a:cubicBezTo>
                                  <a:cubicBezTo>
                                    <a:pt x="1826" y="566"/>
                                    <a:pt x="1831" y="600"/>
                                    <a:pt x="1834" y="633"/>
                                  </a:cubicBezTo>
                                  <a:cubicBezTo>
                                    <a:pt x="1853" y="585"/>
                                    <a:pt x="1876" y="544"/>
                                    <a:pt x="1908" y="496"/>
                                  </a:cubicBezTo>
                                  <a:cubicBezTo>
                                    <a:pt x="1916" y="484"/>
                                    <a:pt x="1914" y="487"/>
                                    <a:pt x="1924" y="476"/>
                                  </a:cubicBezTo>
                                  <a:cubicBezTo>
                                    <a:pt x="1886" y="549"/>
                                    <a:pt x="1858" y="591"/>
                                    <a:pt x="1836" y="665"/>
                                  </a:cubicBezTo>
                                  <a:cubicBezTo>
                                    <a:pt x="1838" y="735"/>
                                    <a:pt x="1827" y="797"/>
                                    <a:pt x="1787" y="857"/>
                                  </a:cubicBezTo>
                                  <a:cubicBezTo>
                                    <a:pt x="1851" y="831"/>
                                    <a:pt x="1932" y="820"/>
                                    <a:pt x="1988" y="779"/>
                                  </a:cubicBezTo>
                                  <a:cubicBezTo>
                                    <a:pt x="2018" y="755"/>
                                    <a:pt x="2030" y="725"/>
                                    <a:pt x="2031" y="693"/>
                                  </a:cubicBezTo>
                                  <a:cubicBezTo>
                                    <a:pt x="2025" y="653"/>
                                    <a:pt x="1965" y="618"/>
                                    <a:pt x="1939" y="596"/>
                                  </a:cubicBezTo>
                                  <a:cubicBezTo>
                                    <a:pt x="1939" y="596"/>
                                    <a:pt x="1939" y="596"/>
                                    <a:pt x="1939" y="596"/>
                                  </a:cubicBezTo>
                                  <a:cubicBezTo>
                                    <a:pt x="1964" y="604"/>
                                    <a:pt x="1998" y="629"/>
                                    <a:pt x="2017" y="647"/>
                                  </a:cubicBezTo>
                                  <a:cubicBezTo>
                                    <a:pt x="2022" y="652"/>
                                    <a:pt x="2026" y="657"/>
                                    <a:pt x="2030" y="662"/>
                                  </a:cubicBezTo>
                                  <a:cubicBezTo>
                                    <a:pt x="2024" y="615"/>
                                    <a:pt x="2003" y="564"/>
                                    <a:pt x="1990" y="517"/>
                                  </a:cubicBezTo>
                                  <a:cubicBezTo>
                                    <a:pt x="2026" y="595"/>
                                    <a:pt x="2070" y="678"/>
                                    <a:pt x="2035" y="750"/>
                                  </a:cubicBezTo>
                                  <a:cubicBezTo>
                                    <a:pt x="2042" y="745"/>
                                    <a:pt x="2049" y="740"/>
                                    <a:pt x="2056" y="735"/>
                                  </a:cubicBezTo>
                                  <a:cubicBezTo>
                                    <a:pt x="2147" y="659"/>
                                    <a:pt x="2147" y="659"/>
                                    <a:pt x="2147" y="659"/>
                                  </a:cubicBezTo>
                                  <a:cubicBezTo>
                                    <a:pt x="2129" y="679"/>
                                    <a:pt x="2113" y="697"/>
                                    <a:pt x="2097" y="714"/>
                                  </a:cubicBezTo>
                                  <a:cubicBezTo>
                                    <a:pt x="2105" y="710"/>
                                    <a:pt x="2114" y="707"/>
                                    <a:pt x="2127" y="704"/>
                                  </a:cubicBezTo>
                                  <a:cubicBezTo>
                                    <a:pt x="2153" y="696"/>
                                    <a:pt x="2180" y="693"/>
                                    <a:pt x="2208" y="685"/>
                                  </a:cubicBezTo>
                                  <a:cubicBezTo>
                                    <a:pt x="2227" y="679"/>
                                    <a:pt x="2212" y="683"/>
                                    <a:pt x="2232" y="679"/>
                                  </a:cubicBezTo>
                                  <a:cubicBezTo>
                                    <a:pt x="2198" y="696"/>
                                    <a:pt x="2177" y="699"/>
                                    <a:pt x="2142" y="710"/>
                                  </a:cubicBezTo>
                                  <a:cubicBezTo>
                                    <a:pt x="2102" y="721"/>
                                    <a:pt x="2093" y="728"/>
                                    <a:pt x="2061" y="750"/>
                                  </a:cubicBezTo>
                                  <a:cubicBezTo>
                                    <a:pt x="2014" y="794"/>
                                    <a:pt x="1976" y="820"/>
                                    <a:pt x="1942" y="837"/>
                                  </a:cubicBezTo>
                                  <a:cubicBezTo>
                                    <a:pt x="1954" y="839"/>
                                    <a:pt x="1967" y="842"/>
                                    <a:pt x="1982" y="846"/>
                                  </a:cubicBezTo>
                                  <a:cubicBezTo>
                                    <a:pt x="2070" y="867"/>
                                    <a:pt x="2061" y="878"/>
                                    <a:pt x="2144" y="849"/>
                                  </a:cubicBezTo>
                                  <a:cubicBezTo>
                                    <a:pt x="2144" y="849"/>
                                    <a:pt x="2144" y="849"/>
                                    <a:pt x="2144" y="849"/>
                                  </a:cubicBezTo>
                                  <a:cubicBezTo>
                                    <a:pt x="2103" y="875"/>
                                    <a:pt x="2085" y="881"/>
                                    <a:pt x="2045" y="875"/>
                                  </a:cubicBezTo>
                                  <a:cubicBezTo>
                                    <a:pt x="2069" y="891"/>
                                    <a:pt x="2086" y="912"/>
                                    <a:pt x="2114" y="942"/>
                                  </a:cubicBezTo>
                                  <a:cubicBezTo>
                                    <a:pt x="2114" y="942"/>
                                    <a:pt x="2114" y="942"/>
                                    <a:pt x="2114" y="942"/>
                                  </a:cubicBezTo>
                                  <a:cubicBezTo>
                                    <a:pt x="2117" y="945"/>
                                    <a:pt x="2115" y="943"/>
                                    <a:pt x="2118" y="947"/>
                                  </a:cubicBezTo>
                                  <a:cubicBezTo>
                                    <a:pt x="2116" y="946"/>
                                    <a:pt x="2114" y="945"/>
                                    <a:pt x="2112" y="944"/>
                                  </a:cubicBezTo>
                                  <a:cubicBezTo>
                                    <a:pt x="2068" y="908"/>
                                    <a:pt x="2053" y="886"/>
                                    <a:pt x="2008" y="868"/>
                                  </a:cubicBezTo>
                                  <a:cubicBezTo>
                                    <a:pt x="1954" y="858"/>
                                    <a:pt x="1924" y="854"/>
                                    <a:pt x="1905" y="853"/>
                                  </a:cubicBezTo>
                                  <a:cubicBezTo>
                                    <a:pt x="1836" y="880"/>
                                    <a:pt x="1777" y="885"/>
                                    <a:pt x="1679" y="975"/>
                                  </a:cubicBezTo>
                                  <a:cubicBezTo>
                                    <a:pt x="1735" y="939"/>
                                    <a:pt x="1795" y="933"/>
                                    <a:pt x="1911" y="930"/>
                                  </a:cubicBezTo>
                                  <a:cubicBezTo>
                                    <a:pt x="1988" y="933"/>
                                    <a:pt x="1988" y="933"/>
                                    <a:pt x="1988" y="933"/>
                                  </a:cubicBezTo>
                                  <a:cubicBezTo>
                                    <a:pt x="1988" y="933"/>
                                    <a:pt x="1988" y="933"/>
                                    <a:pt x="1988" y="933"/>
                                  </a:cubicBezTo>
                                  <a:cubicBezTo>
                                    <a:pt x="1912" y="939"/>
                                    <a:pt x="1912" y="939"/>
                                    <a:pt x="1912" y="939"/>
                                  </a:cubicBezTo>
                                  <a:cubicBezTo>
                                    <a:pt x="1883" y="943"/>
                                    <a:pt x="1859" y="945"/>
                                    <a:pt x="1837" y="948"/>
                                  </a:cubicBezTo>
                                  <a:cubicBezTo>
                                    <a:pt x="1866" y="954"/>
                                    <a:pt x="1892" y="965"/>
                                    <a:pt x="1926" y="989"/>
                                  </a:cubicBezTo>
                                  <a:cubicBezTo>
                                    <a:pt x="1936" y="996"/>
                                    <a:pt x="1941" y="1000"/>
                                    <a:pt x="1950" y="1009"/>
                                  </a:cubicBezTo>
                                  <a:cubicBezTo>
                                    <a:pt x="1937" y="1002"/>
                                    <a:pt x="1944" y="1006"/>
                                    <a:pt x="1932" y="999"/>
                                  </a:cubicBezTo>
                                  <a:cubicBezTo>
                                    <a:pt x="1872" y="963"/>
                                    <a:pt x="1841" y="965"/>
                                    <a:pt x="1779" y="964"/>
                                  </a:cubicBezTo>
                                  <a:cubicBezTo>
                                    <a:pt x="1444" y="1023"/>
                                    <a:pt x="1395" y="2322"/>
                                    <a:pt x="1579" y="2442"/>
                                  </a:cubicBezTo>
                                  <a:cubicBezTo>
                                    <a:pt x="1644" y="2484"/>
                                    <a:pt x="1644" y="2484"/>
                                    <a:pt x="1644" y="2484"/>
                                  </a:cubicBezTo>
                                  <a:lnTo>
                                    <a:pt x="827" y="2484"/>
                                  </a:lnTo>
                                  <a:close/>
                                </a:path>
                              </a:pathLst>
                            </a:custGeom>
                            <a:grpFill/>
                            <a:ln>
                              <a:noFill/>
                            </a:ln>
                          </wps:spPr>
                          <wps:bodyPr vert="horz" wrap="square" lIns="91440" tIns="45720" rIns="91440" bIns="45720" numCol="1" anchor="t" anchorCtr="0" compatLnSpc="1">
                            <a:prstTxWarp prst="textNoShape">
                              <a:avLst/>
                            </a:prstTxWarp>
                          </wps:bodyPr>
                        </wps:wsp>
                        <wps:wsp>
                          <wps:cNvPr id="565" name="Freeform 30180"/>
                          <wps:cNvSpPr>
                            <a:spLocks/>
                          </wps:cNvSpPr>
                          <wps:spPr bwMode="auto">
                            <a:xfrm>
                              <a:off x="1606550" y="4022725"/>
                              <a:ext cx="377825" cy="228600"/>
                            </a:xfrm>
                            <a:custGeom>
                              <a:avLst/>
                              <a:gdLst>
                                <a:gd name="T0" fmla="*/ 0 w 125"/>
                                <a:gd name="T1" fmla="*/ 20 h 75"/>
                                <a:gd name="T2" fmla="*/ 71 w 125"/>
                                <a:gd name="T3" fmla="*/ 10 h 75"/>
                                <a:gd name="T4" fmla="*/ 125 w 125"/>
                                <a:gd name="T5" fmla="*/ 52 h 75"/>
                                <a:gd name="T6" fmla="*/ 37 w 125"/>
                                <a:gd name="T7" fmla="*/ 30 h 75"/>
                                <a:gd name="T8" fmla="*/ 30 w 125"/>
                                <a:gd name="T9" fmla="*/ 28 h 75"/>
                                <a:gd name="T10" fmla="*/ 37 w 125"/>
                                <a:gd name="T11" fmla="*/ 32 h 75"/>
                                <a:gd name="T12" fmla="*/ 124 w 125"/>
                                <a:gd name="T13" fmla="*/ 58 h 75"/>
                                <a:gd name="T14" fmla="*/ 55 w 125"/>
                                <a:gd name="T15" fmla="*/ 67 h 75"/>
                                <a:gd name="T16" fmla="*/ 0 w 125"/>
                                <a:gd name="T17" fmla="*/ 2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75">
                                  <a:moveTo>
                                    <a:pt x="0" y="20"/>
                                  </a:moveTo>
                                  <a:cubicBezTo>
                                    <a:pt x="0" y="20"/>
                                    <a:pt x="36" y="0"/>
                                    <a:pt x="71" y="10"/>
                                  </a:cubicBezTo>
                                  <a:cubicBezTo>
                                    <a:pt x="99" y="18"/>
                                    <a:pt x="118" y="42"/>
                                    <a:pt x="125" y="52"/>
                                  </a:cubicBezTo>
                                  <a:cubicBezTo>
                                    <a:pt x="95" y="48"/>
                                    <a:pt x="67" y="40"/>
                                    <a:pt x="37" y="30"/>
                                  </a:cubicBezTo>
                                  <a:cubicBezTo>
                                    <a:pt x="33" y="29"/>
                                    <a:pt x="35" y="29"/>
                                    <a:pt x="30" y="28"/>
                                  </a:cubicBezTo>
                                  <a:cubicBezTo>
                                    <a:pt x="34" y="31"/>
                                    <a:pt x="33" y="30"/>
                                    <a:pt x="37" y="32"/>
                                  </a:cubicBezTo>
                                  <a:cubicBezTo>
                                    <a:pt x="62" y="44"/>
                                    <a:pt x="93" y="53"/>
                                    <a:pt x="124" y="58"/>
                                  </a:cubicBezTo>
                                  <a:cubicBezTo>
                                    <a:pt x="113" y="63"/>
                                    <a:pt x="84" y="75"/>
                                    <a:pt x="55" y="67"/>
                                  </a:cubicBezTo>
                                  <a:cubicBezTo>
                                    <a:pt x="20" y="57"/>
                                    <a:pt x="0" y="20"/>
                                    <a:pt x="0" y="20"/>
                                  </a:cubicBezTo>
                                  <a:close/>
                                </a:path>
                              </a:pathLst>
                            </a:custGeom>
                            <a:grpFill/>
                            <a:ln>
                              <a:noFill/>
                            </a:ln>
                          </wps:spPr>
                          <wps:bodyPr vert="horz" wrap="square" lIns="91440" tIns="45720" rIns="91440" bIns="45720" numCol="1" anchor="t" anchorCtr="0" compatLnSpc="1">
                            <a:prstTxWarp prst="textNoShape">
                              <a:avLst/>
                            </a:prstTxWarp>
                          </wps:bodyPr>
                        </wps:wsp>
                        <wps:wsp>
                          <wps:cNvPr id="566" name="Freeform 30181"/>
                          <wps:cNvSpPr>
                            <a:spLocks/>
                          </wps:cNvSpPr>
                          <wps:spPr bwMode="auto">
                            <a:xfrm>
                              <a:off x="1984375" y="4217988"/>
                              <a:ext cx="227013" cy="377825"/>
                            </a:xfrm>
                            <a:custGeom>
                              <a:avLst/>
                              <a:gdLst>
                                <a:gd name="T0" fmla="*/ 21 w 75"/>
                                <a:gd name="T1" fmla="*/ 125 h 125"/>
                                <a:gd name="T2" fmla="*/ 10 w 75"/>
                                <a:gd name="T3" fmla="*/ 53 h 125"/>
                                <a:gd name="T4" fmla="*/ 52 w 75"/>
                                <a:gd name="T5" fmla="*/ 0 h 125"/>
                                <a:gd name="T6" fmla="*/ 31 w 75"/>
                                <a:gd name="T7" fmla="*/ 87 h 125"/>
                                <a:gd name="T8" fmla="*/ 29 w 75"/>
                                <a:gd name="T9" fmla="*/ 94 h 125"/>
                                <a:gd name="T10" fmla="*/ 32 w 75"/>
                                <a:gd name="T11" fmla="*/ 88 h 125"/>
                                <a:gd name="T12" fmla="*/ 58 w 75"/>
                                <a:gd name="T13" fmla="*/ 1 h 125"/>
                                <a:gd name="T14" fmla="*/ 67 w 75"/>
                                <a:gd name="T15" fmla="*/ 69 h 125"/>
                                <a:gd name="T16" fmla="*/ 21 w 75"/>
                                <a:gd name="T17"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125">
                                  <a:moveTo>
                                    <a:pt x="21" y="125"/>
                                  </a:moveTo>
                                  <a:cubicBezTo>
                                    <a:pt x="21" y="125"/>
                                    <a:pt x="0" y="89"/>
                                    <a:pt x="10" y="53"/>
                                  </a:cubicBezTo>
                                  <a:cubicBezTo>
                                    <a:pt x="18" y="25"/>
                                    <a:pt x="42" y="6"/>
                                    <a:pt x="52" y="0"/>
                                  </a:cubicBezTo>
                                  <a:cubicBezTo>
                                    <a:pt x="48" y="29"/>
                                    <a:pt x="40" y="58"/>
                                    <a:pt x="31" y="87"/>
                                  </a:cubicBezTo>
                                  <a:cubicBezTo>
                                    <a:pt x="29" y="92"/>
                                    <a:pt x="30" y="90"/>
                                    <a:pt x="29" y="94"/>
                                  </a:cubicBezTo>
                                  <a:cubicBezTo>
                                    <a:pt x="31" y="91"/>
                                    <a:pt x="30" y="92"/>
                                    <a:pt x="32" y="88"/>
                                  </a:cubicBezTo>
                                  <a:cubicBezTo>
                                    <a:pt x="44" y="62"/>
                                    <a:pt x="53" y="31"/>
                                    <a:pt x="58" y="1"/>
                                  </a:cubicBezTo>
                                  <a:cubicBezTo>
                                    <a:pt x="63" y="11"/>
                                    <a:pt x="75" y="40"/>
                                    <a:pt x="67" y="69"/>
                                  </a:cubicBezTo>
                                  <a:cubicBezTo>
                                    <a:pt x="57" y="104"/>
                                    <a:pt x="21" y="125"/>
                                    <a:pt x="21" y="125"/>
                                  </a:cubicBezTo>
                                  <a:close/>
                                </a:path>
                              </a:pathLst>
                            </a:custGeom>
                            <a:grpFill/>
                            <a:ln>
                              <a:noFill/>
                            </a:ln>
                          </wps:spPr>
                          <wps:bodyPr vert="horz" wrap="square" lIns="91440" tIns="45720" rIns="91440" bIns="45720" numCol="1" anchor="t" anchorCtr="0" compatLnSpc="1">
                            <a:prstTxWarp prst="textNoShape">
                              <a:avLst/>
                            </a:prstTxWarp>
                          </wps:bodyPr>
                        </wps:wsp>
                        <wps:wsp>
                          <wps:cNvPr id="567" name="Freeform 30182"/>
                          <wps:cNvSpPr>
                            <a:spLocks/>
                          </wps:cNvSpPr>
                          <wps:spPr bwMode="auto">
                            <a:xfrm>
                              <a:off x="2328863" y="4049713"/>
                              <a:ext cx="196850" cy="392113"/>
                            </a:xfrm>
                            <a:custGeom>
                              <a:avLst/>
                              <a:gdLst>
                                <a:gd name="T0" fmla="*/ 27 w 65"/>
                                <a:gd name="T1" fmla="*/ 129 h 129"/>
                                <a:gd name="T2" fmla="*/ 4 w 65"/>
                                <a:gd name="T3" fmla="*/ 60 h 129"/>
                                <a:gd name="T4" fmla="*/ 35 w 65"/>
                                <a:gd name="T5" fmla="*/ 0 h 129"/>
                                <a:gd name="T6" fmla="*/ 30 w 65"/>
                                <a:gd name="T7" fmla="*/ 90 h 129"/>
                                <a:gd name="T8" fmla="*/ 29 w 65"/>
                                <a:gd name="T9" fmla="*/ 98 h 129"/>
                                <a:gd name="T10" fmla="*/ 32 w 65"/>
                                <a:gd name="T11" fmla="*/ 90 h 129"/>
                                <a:gd name="T12" fmla="*/ 41 w 65"/>
                                <a:gd name="T13" fmla="*/ 0 h 129"/>
                                <a:gd name="T14" fmla="*/ 62 w 65"/>
                                <a:gd name="T15" fmla="*/ 66 h 129"/>
                                <a:gd name="T16" fmla="*/ 27 w 65"/>
                                <a:gd name="T17" fmla="*/ 12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29">
                                  <a:moveTo>
                                    <a:pt x="27" y="129"/>
                                  </a:moveTo>
                                  <a:cubicBezTo>
                                    <a:pt x="27" y="129"/>
                                    <a:pt x="0" y="97"/>
                                    <a:pt x="4" y="60"/>
                                  </a:cubicBezTo>
                                  <a:cubicBezTo>
                                    <a:pt x="6" y="32"/>
                                    <a:pt x="27" y="9"/>
                                    <a:pt x="35" y="0"/>
                                  </a:cubicBezTo>
                                  <a:cubicBezTo>
                                    <a:pt x="37" y="30"/>
                                    <a:pt x="34" y="59"/>
                                    <a:pt x="30" y="90"/>
                                  </a:cubicBezTo>
                                  <a:cubicBezTo>
                                    <a:pt x="29" y="95"/>
                                    <a:pt x="29" y="93"/>
                                    <a:pt x="29" y="98"/>
                                  </a:cubicBezTo>
                                  <a:cubicBezTo>
                                    <a:pt x="31" y="93"/>
                                    <a:pt x="30" y="95"/>
                                    <a:pt x="32" y="90"/>
                                  </a:cubicBezTo>
                                  <a:cubicBezTo>
                                    <a:pt x="39" y="63"/>
                                    <a:pt x="42" y="31"/>
                                    <a:pt x="41" y="0"/>
                                  </a:cubicBezTo>
                                  <a:cubicBezTo>
                                    <a:pt x="48" y="9"/>
                                    <a:pt x="65" y="36"/>
                                    <a:pt x="62" y="66"/>
                                  </a:cubicBezTo>
                                  <a:cubicBezTo>
                                    <a:pt x="59" y="102"/>
                                    <a:pt x="27" y="129"/>
                                    <a:pt x="27" y="129"/>
                                  </a:cubicBezTo>
                                  <a:close/>
                                </a:path>
                              </a:pathLst>
                            </a:custGeom>
                            <a:grpFill/>
                            <a:ln>
                              <a:noFill/>
                            </a:ln>
                          </wps:spPr>
                          <wps:bodyPr vert="horz" wrap="square" lIns="91440" tIns="45720" rIns="91440" bIns="45720" numCol="1" anchor="t" anchorCtr="0" compatLnSpc="1">
                            <a:prstTxWarp prst="textNoShape">
                              <a:avLst/>
                            </a:prstTxWarp>
                          </wps:bodyPr>
                        </wps:wsp>
                        <wps:wsp>
                          <wps:cNvPr id="568" name="Freeform 30183"/>
                          <wps:cNvSpPr>
                            <a:spLocks/>
                          </wps:cNvSpPr>
                          <wps:spPr bwMode="auto">
                            <a:xfrm>
                              <a:off x="1016000" y="3476625"/>
                              <a:ext cx="377825" cy="228600"/>
                            </a:xfrm>
                            <a:custGeom>
                              <a:avLst/>
                              <a:gdLst>
                                <a:gd name="T0" fmla="*/ 0 w 125"/>
                                <a:gd name="T1" fmla="*/ 21 h 75"/>
                                <a:gd name="T2" fmla="*/ 72 w 125"/>
                                <a:gd name="T3" fmla="*/ 10 h 75"/>
                                <a:gd name="T4" fmla="*/ 125 w 125"/>
                                <a:gd name="T5" fmla="*/ 52 h 75"/>
                                <a:gd name="T6" fmla="*/ 38 w 125"/>
                                <a:gd name="T7" fmla="*/ 31 h 75"/>
                                <a:gd name="T8" fmla="*/ 31 w 125"/>
                                <a:gd name="T9" fmla="*/ 28 h 75"/>
                                <a:gd name="T10" fmla="*/ 37 w 125"/>
                                <a:gd name="T11" fmla="*/ 32 h 75"/>
                                <a:gd name="T12" fmla="*/ 124 w 125"/>
                                <a:gd name="T13" fmla="*/ 58 h 75"/>
                                <a:gd name="T14" fmla="*/ 56 w 125"/>
                                <a:gd name="T15" fmla="*/ 67 h 75"/>
                                <a:gd name="T16" fmla="*/ 0 w 125"/>
                                <a:gd name="T17" fmla="*/ 2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75">
                                  <a:moveTo>
                                    <a:pt x="0" y="21"/>
                                  </a:moveTo>
                                  <a:cubicBezTo>
                                    <a:pt x="0" y="21"/>
                                    <a:pt x="37" y="0"/>
                                    <a:pt x="72" y="10"/>
                                  </a:cubicBezTo>
                                  <a:cubicBezTo>
                                    <a:pt x="100" y="18"/>
                                    <a:pt x="118" y="42"/>
                                    <a:pt x="125" y="52"/>
                                  </a:cubicBezTo>
                                  <a:cubicBezTo>
                                    <a:pt x="96" y="48"/>
                                    <a:pt x="67" y="41"/>
                                    <a:pt x="38" y="31"/>
                                  </a:cubicBezTo>
                                  <a:cubicBezTo>
                                    <a:pt x="33" y="29"/>
                                    <a:pt x="35" y="30"/>
                                    <a:pt x="31" y="28"/>
                                  </a:cubicBezTo>
                                  <a:cubicBezTo>
                                    <a:pt x="34" y="31"/>
                                    <a:pt x="33" y="30"/>
                                    <a:pt x="37" y="32"/>
                                  </a:cubicBezTo>
                                  <a:cubicBezTo>
                                    <a:pt x="63" y="44"/>
                                    <a:pt x="94" y="53"/>
                                    <a:pt x="124" y="58"/>
                                  </a:cubicBezTo>
                                  <a:cubicBezTo>
                                    <a:pt x="114" y="63"/>
                                    <a:pt x="84" y="75"/>
                                    <a:pt x="56" y="67"/>
                                  </a:cubicBezTo>
                                  <a:cubicBezTo>
                                    <a:pt x="21" y="57"/>
                                    <a:pt x="0" y="21"/>
                                    <a:pt x="0" y="21"/>
                                  </a:cubicBezTo>
                                  <a:close/>
                                </a:path>
                              </a:pathLst>
                            </a:custGeom>
                            <a:grpFill/>
                            <a:ln>
                              <a:noFill/>
                            </a:ln>
                          </wps:spPr>
                          <wps:bodyPr vert="horz" wrap="square" lIns="91440" tIns="45720" rIns="91440" bIns="45720" numCol="1" anchor="t" anchorCtr="0" compatLnSpc="1">
                            <a:prstTxWarp prst="textNoShape">
                              <a:avLst/>
                            </a:prstTxWarp>
                          </wps:bodyPr>
                        </wps:wsp>
                        <wps:wsp>
                          <wps:cNvPr id="569" name="Freeform 30184"/>
                          <wps:cNvSpPr>
                            <a:spLocks/>
                          </wps:cNvSpPr>
                          <wps:spPr bwMode="auto">
                            <a:xfrm>
                              <a:off x="0" y="2740025"/>
                              <a:ext cx="377825" cy="227013"/>
                            </a:xfrm>
                            <a:custGeom>
                              <a:avLst/>
                              <a:gdLst>
                                <a:gd name="T0" fmla="*/ 0 w 125"/>
                                <a:gd name="T1" fmla="*/ 21 h 75"/>
                                <a:gd name="T2" fmla="*/ 72 w 125"/>
                                <a:gd name="T3" fmla="*/ 10 h 75"/>
                                <a:gd name="T4" fmla="*/ 125 w 125"/>
                                <a:gd name="T5" fmla="*/ 52 h 75"/>
                                <a:gd name="T6" fmla="*/ 38 w 125"/>
                                <a:gd name="T7" fmla="*/ 31 h 75"/>
                                <a:gd name="T8" fmla="*/ 31 w 125"/>
                                <a:gd name="T9" fmla="*/ 29 h 75"/>
                                <a:gd name="T10" fmla="*/ 38 w 125"/>
                                <a:gd name="T11" fmla="*/ 32 h 75"/>
                                <a:gd name="T12" fmla="*/ 124 w 125"/>
                                <a:gd name="T13" fmla="*/ 58 h 75"/>
                                <a:gd name="T14" fmla="*/ 56 w 125"/>
                                <a:gd name="T15" fmla="*/ 67 h 75"/>
                                <a:gd name="T16" fmla="*/ 0 w 125"/>
                                <a:gd name="T17" fmla="*/ 2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75">
                                  <a:moveTo>
                                    <a:pt x="0" y="21"/>
                                  </a:moveTo>
                                  <a:cubicBezTo>
                                    <a:pt x="0" y="21"/>
                                    <a:pt x="37" y="0"/>
                                    <a:pt x="72" y="10"/>
                                  </a:cubicBezTo>
                                  <a:cubicBezTo>
                                    <a:pt x="100" y="18"/>
                                    <a:pt x="119" y="43"/>
                                    <a:pt x="125" y="52"/>
                                  </a:cubicBezTo>
                                  <a:cubicBezTo>
                                    <a:pt x="96" y="48"/>
                                    <a:pt x="68" y="41"/>
                                    <a:pt x="38" y="31"/>
                                  </a:cubicBezTo>
                                  <a:cubicBezTo>
                                    <a:pt x="34" y="29"/>
                                    <a:pt x="36" y="30"/>
                                    <a:pt x="31" y="29"/>
                                  </a:cubicBezTo>
                                  <a:cubicBezTo>
                                    <a:pt x="35" y="31"/>
                                    <a:pt x="33" y="30"/>
                                    <a:pt x="38" y="32"/>
                                  </a:cubicBezTo>
                                  <a:cubicBezTo>
                                    <a:pt x="63" y="44"/>
                                    <a:pt x="94" y="53"/>
                                    <a:pt x="124" y="58"/>
                                  </a:cubicBezTo>
                                  <a:cubicBezTo>
                                    <a:pt x="114" y="63"/>
                                    <a:pt x="85" y="75"/>
                                    <a:pt x="56" y="67"/>
                                  </a:cubicBezTo>
                                  <a:cubicBezTo>
                                    <a:pt x="21" y="57"/>
                                    <a:pt x="0" y="21"/>
                                    <a:pt x="0" y="21"/>
                                  </a:cubicBezTo>
                                  <a:close/>
                                </a:path>
                              </a:pathLst>
                            </a:custGeom>
                            <a:grpFill/>
                            <a:ln>
                              <a:noFill/>
                            </a:ln>
                          </wps:spPr>
                          <wps:bodyPr vert="horz" wrap="square" lIns="91440" tIns="45720" rIns="91440" bIns="45720" numCol="1" anchor="t" anchorCtr="0" compatLnSpc="1">
                            <a:prstTxWarp prst="textNoShape">
                              <a:avLst/>
                            </a:prstTxWarp>
                          </wps:bodyPr>
                        </wps:wsp>
                        <wps:wsp>
                          <wps:cNvPr id="570" name="Freeform 30185"/>
                          <wps:cNvSpPr>
                            <a:spLocks/>
                          </wps:cNvSpPr>
                          <wps:spPr bwMode="auto">
                            <a:xfrm>
                              <a:off x="1209675" y="3768725"/>
                              <a:ext cx="357188" cy="247650"/>
                            </a:xfrm>
                            <a:custGeom>
                              <a:avLst/>
                              <a:gdLst>
                                <a:gd name="T0" fmla="*/ 0 w 118"/>
                                <a:gd name="T1" fmla="*/ 68 h 82"/>
                                <a:gd name="T2" fmla="*/ 47 w 118"/>
                                <a:gd name="T3" fmla="*/ 13 h 82"/>
                                <a:gd name="T4" fmla="*/ 115 w 118"/>
                                <a:gd name="T5" fmla="*/ 9 h 82"/>
                                <a:gd name="T6" fmla="*/ 35 w 118"/>
                                <a:gd name="T7" fmla="*/ 51 h 82"/>
                                <a:gd name="T8" fmla="*/ 28 w 118"/>
                                <a:gd name="T9" fmla="*/ 54 h 82"/>
                                <a:gd name="T10" fmla="*/ 36 w 118"/>
                                <a:gd name="T11" fmla="*/ 52 h 82"/>
                                <a:gd name="T12" fmla="*/ 118 w 118"/>
                                <a:gd name="T13" fmla="*/ 14 h 82"/>
                                <a:gd name="T14" fmla="*/ 73 w 118"/>
                                <a:gd name="T15" fmla="*/ 66 h 82"/>
                                <a:gd name="T16" fmla="*/ 0 w 118"/>
                                <a:gd name="T17" fmla="*/ 6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8" h="82">
                                  <a:moveTo>
                                    <a:pt x="0" y="68"/>
                                  </a:moveTo>
                                  <a:cubicBezTo>
                                    <a:pt x="0" y="68"/>
                                    <a:pt x="14" y="29"/>
                                    <a:pt x="47" y="13"/>
                                  </a:cubicBezTo>
                                  <a:cubicBezTo>
                                    <a:pt x="73" y="0"/>
                                    <a:pt x="103" y="6"/>
                                    <a:pt x="115" y="9"/>
                                  </a:cubicBezTo>
                                  <a:cubicBezTo>
                                    <a:pt x="90" y="26"/>
                                    <a:pt x="64" y="39"/>
                                    <a:pt x="35" y="51"/>
                                  </a:cubicBezTo>
                                  <a:cubicBezTo>
                                    <a:pt x="31" y="53"/>
                                    <a:pt x="33" y="52"/>
                                    <a:pt x="28" y="54"/>
                                  </a:cubicBezTo>
                                  <a:cubicBezTo>
                                    <a:pt x="33" y="53"/>
                                    <a:pt x="31" y="54"/>
                                    <a:pt x="36" y="52"/>
                                  </a:cubicBezTo>
                                  <a:cubicBezTo>
                                    <a:pt x="63" y="44"/>
                                    <a:pt x="92" y="31"/>
                                    <a:pt x="118" y="14"/>
                                  </a:cubicBezTo>
                                  <a:cubicBezTo>
                                    <a:pt x="114" y="25"/>
                                    <a:pt x="99" y="53"/>
                                    <a:pt x="73" y="66"/>
                                  </a:cubicBezTo>
                                  <a:cubicBezTo>
                                    <a:pt x="40" y="82"/>
                                    <a:pt x="0" y="68"/>
                                    <a:pt x="0" y="68"/>
                                  </a:cubicBezTo>
                                  <a:close/>
                                </a:path>
                              </a:pathLst>
                            </a:custGeom>
                            <a:grpFill/>
                            <a:ln>
                              <a:noFill/>
                            </a:ln>
                          </wps:spPr>
                          <wps:bodyPr vert="horz" wrap="square" lIns="91440" tIns="45720" rIns="91440" bIns="45720" numCol="1" anchor="t" anchorCtr="0" compatLnSpc="1">
                            <a:prstTxWarp prst="textNoShape">
                              <a:avLst/>
                            </a:prstTxWarp>
                          </wps:bodyPr>
                        </wps:wsp>
                        <wps:wsp>
                          <wps:cNvPr id="571" name="Freeform 30186"/>
                          <wps:cNvSpPr>
                            <a:spLocks/>
                          </wps:cNvSpPr>
                          <wps:spPr bwMode="auto">
                            <a:xfrm>
                              <a:off x="2008188" y="3362325"/>
                              <a:ext cx="190500" cy="390525"/>
                            </a:xfrm>
                            <a:custGeom>
                              <a:avLst/>
                              <a:gdLst>
                                <a:gd name="T0" fmla="*/ 35 w 63"/>
                                <a:gd name="T1" fmla="*/ 0 h 129"/>
                                <a:gd name="T2" fmla="*/ 61 w 63"/>
                                <a:gd name="T3" fmla="*/ 68 h 129"/>
                                <a:gd name="T4" fmla="*/ 31 w 63"/>
                                <a:gd name="T5" fmla="*/ 129 h 129"/>
                                <a:gd name="T6" fmla="*/ 34 w 63"/>
                                <a:gd name="T7" fmla="*/ 39 h 129"/>
                                <a:gd name="T8" fmla="*/ 34 w 63"/>
                                <a:gd name="T9" fmla="*/ 31 h 129"/>
                                <a:gd name="T10" fmla="*/ 32 w 63"/>
                                <a:gd name="T11" fmla="*/ 39 h 129"/>
                                <a:gd name="T12" fmla="*/ 25 w 63"/>
                                <a:gd name="T13" fmla="*/ 129 h 129"/>
                                <a:gd name="T14" fmla="*/ 2 w 63"/>
                                <a:gd name="T15" fmla="*/ 64 h 129"/>
                                <a:gd name="T16" fmla="*/ 35 w 63"/>
                                <a:gd name="T17"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 h="129">
                                  <a:moveTo>
                                    <a:pt x="35" y="0"/>
                                  </a:moveTo>
                                  <a:cubicBezTo>
                                    <a:pt x="35" y="0"/>
                                    <a:pt x="63" y="31"/>
                                    <a:pt x="61" y="68"/>
                                  </a:cubicBezTo>
                                  <a:cubicBezTo>
                                    <a:pt x="59" y="97"/>
                                    <a:pt x="39" y="120"/>
                                    <a:pt x="31" y="129"/>
                                  </a:cubicBezTo>
                                  <a:cubicBezTo>
                                    <a:pt x="29" y="99"/>
                                    <a:pt x="30" y="70"/>
                                    <a:pt x="34" y="39"/>
                                  </a:cubicBezTo>
                                  <a:cubicBezTo>
                                    <a:pt x="34" y="34"/>
                                    <a:pt x="34" y="36"/>
                                    <a:pt x="34" y="31"/>
                                  </a:cubicBezTo>
                                  <a:cubicBezTo>
                                    <a:pt x="33" y="36"/>
                                    <a:pt x="33" y="34"/>
                                    <a:pt x="32" y="39"/>
                                  </a:cubicBezTo>
                                  <a:cubicBezTo>
                                    <a:pt x="26" y="66"/>
                                    <a:pt x="23" y="98"/>
                                    <a:pt x="25" y="129"/>
                                  </a:cubicBezTo>
                                  <a:cubicBezTo>
                                    <a:pt x="18" y="120"/>
                                    <a:pt x="0" y="94"/>
                                    <a:pt x="2" y="64"/>
                                  </a:cubicBezTo>
                                  <a:cubicBezTo>
                                    <a:pt x="4" y="28"/>
                                    <a:pt x="35" y="0"/>
                                    <a:pt x="35" y="0"/>
                                  </a:cubicBezTo>
                                  <a:close/>
                                </a:path>
                              </a:pathLst>
                            </a:custGeom>
                            <a:grpFill/>
                            <a:ln>
                              <a:noFill/>
                            </a:ln>
                          </wps:spPr>
                          <wps:bodyPr vert="horz" wrap="square" lIns="91440" tIns="45720" rIns="91440" bIns="45720" numCol="1" anchor="t" anchorCtr="0" compatLnSpc="1">
                            <a:prstTxWarp prst="textNoShape">
                              <a:avLst/>
                            </a:prstTxWarp>
                          </wps:bodyPr>
                        </wps:wsp>
                        <wps:wsp>
                          <wps:cNvPr id="572" name="Freeform 30187"/>
                          <wps:cNvSpPr>
                            <a:spLocks/>
                          </wps:cNvSpPr>
                          <wps:spPr bwMode="auto">
                            <a:xfrm>
                              <a:off x="1376363" y="2597150"/>
                              <a:ext cx="284163" cy="182563"/>
                            </a:xfrm>
                            <a:custGeom>
                              <a:avLst/>
                              <a:gdLst>
                                <a:gd name="T0" fmla="*/ 0 w 94"/>
                                <a:gd name="T1" fmla="*/ 46 h 60"/>
                                <a:gd name="T2" fmla="*/ 40 w 94"/>
                                <a:gd name="T3" fmla="*/ 8 h 60"/>
                                <a:gd name="T4" fmla="*/ 92 w 94"/>
                                <a:gd name="T5" fmla="*/ 11 h 60"/>
                                <a:gd name="T6" fmla="*/ 28 w 94"/>
                                <a:gd name="T7" fmla="*/ 35 h 60"/>
                                <a:gd name="T8" fmla="*/ 22 w 94"/>
                                <a:gd name="T9" fmla="*/ 37 h 60"/>
                                <a:gd name="T10" fmla="*/ 28 w 94"/>
                                <a:gd name="T11" fmla="*/ 37 h 60"/>
                                <a:gd name="T12" fmla="*/ 94 w 94"/>
                                <a:gd name="T13" fmla="*/ 15 h 60"/>
                                <a:gd name="T14" fmla="*/ 55 w 94"/>
                                <a:gd name="T15" fmla="*/ 50 h 60"/>
                                <a:gd name="T16" fmla="*/ 0 w 94"/>
                                <a:gd name="T17" fmla="*/ 46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 h="60">
                                  <a:moveTo>
                                    <a:pt x="0" y="46"/>
                                  </a:moveTo>
                                  <a:cubicBezTo>
                                    <a:pt x="0" y="46"/>
                                    <a:pt x="14" y="17"/>
                                    <a:pt x="40" y="8"/>
                                  </a:cubicBezTo>
                                  <a:cubicBezTo>
                                    <a:pt x="61" y="0"/>
                                    <a:pt x="84" y="7"/>
                                    <a:pt x="92" y="11"/>
                                  </a:cubicBezTo>
                                  <a:cubicBezTo>
                                    <a:pt x="72" y="21"/>
                                    <a:pt x="51" y="29"/>
                                    <a:pt x="28" y="35"/>
                                  </a:cubicBezTo>
                                  <a:cubicBezTo>
                                    <a:pt x="24" y="37"/>
                                    <a:pt x="26" y="36"/>
                                    <a:pt x="22" y="37"/>
                                  </a:cubicBezTo>
                                  <a:cubicBezTo>
                                    <a:pt x="26" y="37"/>
                                    <a:pt x="25" y="37"/>
                                    <a:pt x="28" y="37"/>
                                  </a:cubicBezTo>
                                  <a:cubicBezTo>
                                    <a:pt x="50" y="33"/>
                                    <a:pt x="73" y="25"/>
                                    <a:pt x="94" y="15"/>
                                  </a:cubicBezTo>
                                  <a:cubicBezTo>
                                    <a:pt x="90" y="22"/>
                                    <a:pt x="77" y="43"/>
                                    <a:pt x="55" y="50"/>
                                  </a:cubicBezTo>
                                  <a:cubicBezTo>
                                    <a:pt x="29" y="60"/>
                                    <a:pt x="0" y="46"/>
                                    <a:pt x="0" y="46"/>
                                  </a:cubicBezTo>
                                  <a:close/>
                                </a:path>
                              </a:pathLst>
                            </a:custGeom>
                            <a:grpFill/>
                            <a:ln>
                              <a:noFill/>
                            </a:ln>
                          </wps:spPr>
                          <wps:bodyPr vert="horz" wrap="square" lIns="91440" tIns="45720" rIns="91440" bIns="45720" numCol="1" anchor="t" anchorCtr="0" compatLnSpc="1">
                            <a:prstTxWarp prst="textNoShape">
                              <a:avLst/>
                            </a:prstTxWarp>
                          </wps:bodyPr>
                        </wps:wsp>
                        <wps:wsp>
                          <wps:cNvPr id="573" name="Freeform 30188"/>
                          <wps:cNvSpPr>
                            <a:spLocks/>
                          </wps:cNvSpPr>
                          <wps:spPr bwMode="auto">
                            <a:xfrm>
                              <a:off x="2217738" y="958850"/>
                              <a:ext cx="257175" cy="339725"/>
                            </a:xfrm>
                            <a:custGeom>
                              <a:avLst/>
                              <a:gdLst>
                                <a:gd name="T0" fmla="*/ 10 w 85"/>
                                <a:gd name="T1" fmla="*/ 0 h 112"/>
                                <a:gd name="T2" fmla="*/ 70 w 85"/>
                                <a:gd name="T3" fmla="*/ 41 h 112"/>
                                <a:gd name="T4" fmla="*/ 80 w 85"/>
                                <a:gd name="T5" fmla="*/ 108 h 112"/>
                                <a:gd name="T6" fmla="*/ 31 w 85"/>
                                <a:gd name="T7" fmla="*/ 33 h 112"/>
                                <a:gd name="T8" fmla="*/ 27 w 85"/>
                                <a:gd name="T9" fmla="*/ 26 h 112"/>
                                <a:gd name="T10" fmla="*/ 29 w 85"/>
                                <a:gd name="T11" fmla="*/ 34 h 112"/>
                                <a:gd name="T12" fmla="*/ 75 w 85"/>
                                <a:gd name="T13" fmla="*/ 112 h 112"/>
                                <a:gd name="T14" fmla="*/ 19 w 85"/>
                                <a:gd name="T15" fmla="*/ 72 h 112"/>
                                <a:gd name="T16" fmla="*/ 10 w 8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 h="112">
                                  <a:moveTo>
                                    <a:pt x="10" y="0"/>
                                  </a:moveTo>
                                  <a:cubicBezTo>
                                    <a:pt x="10" y="0"/>
                                    <a:pt x="51" y="10"/>
                                    <a:pt x="70" y="41"/>
                                  </a:cubicBezTo>
                                  <a:cubicBezTo>
                                    <a:pt x="85" y="66"/>
                                    <a:pt x="82" y="97"/>
                                    <a:pt x="80" y="108"/>
                                  </a:cubicBezTo>
                                  <a:cubicBezTo>
                                    <a:pt x="61" y="85"/>
                                    <a:pt x="46" y="60"/>
                                    <a:pt x="31" y="33"/>
                                  </a:cubicBezTo>
                                  <a:cubicBezTo>
                                    <a:pt x="29" y="29"/>
                                    <a:pt x="30" y="30"/>
                                    <a:pt x="27" y="26"/>
                                  </a:cubicBezTo>
                                  <a:cubicBezTo>
                                    <a:pt x="28" y="31"/>
                                    <a:pt x="28" y="29"/>
                                    <a:pt x="29" y="34"/>
                                  </a:cubicBezTo>
                                  <a:cubicBezTo>
                                    <a:pt x="40" y="60"/>
                                    <a:pt x="56" y="87"/>
                                    <a:pt x="75" y="112"/>
                                  </a:cubicBezTo>
                                  <a:cubicBezTo>
                                    <a:pt x="64" y="109"/>
                                    <a:pt x="35" y="97"/>
                                    <a:pt x="19" y="72"/>
                                  </a:cubicBezTo>
                                  <a:cubicBezTo>
                                    <a:pt x="0" y="41"/>
                                    <a:pt x="10" y="0"/>
                                    <a:pt x="10" y="0"/>
                                  </a:cubicBezTo>
                                  <a:close/>
                                </a:path>
                              </a:pathLst>
                            </a:custGeom>
                            <a:grpFill/>
                            <a:ln>
                              <a:noFill/>
                            </a:ln>
                          </wps:spPr>
                          <wps:bodyPr vert="horz" wrap="square" lIns="91440" tIns="45720" rIns="91440" bIns="45720" numCol="1" anchor="t" anchorCtr="0" compatLnSpc="1">
                            <a:prstTxWarp prst="textNoShape">
                              <a:avLst/>
                            </a:prstTxWarp>
                          </wps:bodyPr>
                        </wps:wsp>
                        <wps:wsp>
                          <wps:cNvPr id="574" name="Freeform 30189"/>
                          <wps:cNvSpPr>
                            <a:spLocks/>
                          </wps:cNvSpPr>
                          <wps:spPr bwMode="auto">
                            <a:xfrm>
                              <a:off x="1109663" y="1968500"/>
                              <a:ext cx="206375" cy="395288"/>
                            </a:xfrm>
                            <a:custGeom>
                              <a:avLst/>
                              <a:gdLst>
                                <a:gd name="T0" fmla="*/ 41 w 68"/>
                                <a:gd name="T1" fmla="*/ 0 h 130"/>
                                <a:gd name="T2" fmla="*/ 63 w 68"/>
                                <a:gd name="T3" fmla="*/ 70 h 130"/>
                                <a:gd name="T4" fmla="*/ 29 w 68"/>
                                <a:gd name="T5" fmla="*/ 130 h 130"/>
                                <a:gd name="T6" fmla="*/ 37 w 68"/>
                                <a:gd name="T7" fmla="*/ 39 h 130"/>
                                <a:gd name="T8" fmla="*/ 38 w 68"/>
                                <a:gd name="T9" fmla="*/ 31 h 130"/>
                                <a:gd name="T10" fmla="*/ 36 w 68"/>
                                <a:gd name="T11" fmla="*/ 39 h 130"/>
                                <a:gd name="T12" fmla="*/ 23 w 68"/>
                                <a:gd name="T13" fmla="*/ 130 h 130"/>
                                <a:gd name="T14" fmla="*/ 4 w 68"/>
                                <a:gd name="T15" fmla="*/ 63 h 130"/>
                                <a:gd name="T16" fmla="*/ 41 w 68"/>
                                <a:gd name="T17"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130">
                                  <a:moveTo>
                                    <a:pt x="41" y="0"/>
                                  </a:moveTo>
                                  <a:cubicBezTo>
                                    <a:pt x="41" y="0"/>
                                    <a:pt x="68" y="33"/>
                                    <a:pt x="63" y="70"/>
                                  </a:cubicBezTo>
                                  <a:cubicBezTo>
                                    <a:pt x="60" y="99"/>
                                    <a:pt x="38" y="122"/>
                                    <a:pt x="29" y="130"/>
                                  </a:cubicBezTo>
                                  <a:cubicBezTo>
                                    <a:pt x="29" y="100"/>
                                    <a:pt x="32" y="70"/>
                                    <a:pt x="37" y="39"/>
                                  </a:cubicBezTo>
                                  <a:cubicBezTo>
                                    <a:pt x="38" y="34"/>
                                    <a:pt x="38" y="36"/>
                                    <a:pt x="38" y="31"/>
                                  </a:cubicBezTo>
                                  <a:cubicBezTo>
                                    <a:pt x="37" y="36"/>
                                    <a:pt x="37" y="34"/>
                                    <a:pt x="36" y="39"/>
                                  </a:cubicBezTo>
                                  <a:cubicBezTo>
                                    <a:pt x="27" y="66"/>
                                    <a:pt x="23" y="99"/>
                                    <a:pt x="23" y="130"/>
                                  </a:cubicBezTo>
                                  <a:cubicBezTo>
                                    <a:pt x="16" y="120"/>
                                    <a:pt x="0" y="93"/>
                                    <a:pt x="4" y="63"/>
                                  </a:cubicBezTo>
                                  <a:cubicBezTo>
                                    <a:pt x="8" y="26"/>
                                    <a:pt x="41" y="0"/>
                                    <a:pt x="41" y="0"/>
                                  </a:cubicBezTo>
                                  <a:close/>
                                </a:path>
                              </a:pathLst>
                            </a:custGeom>
                            <a:grpFill/>
                            <a:ln>
                              <a:noFill/>
                            </a:ln>
                          </wps:spPr>
                          <wps:bodyPr vert="horz" wrap="square" lIns="91440" tIns="45720" rIns="91440" bIns="45720" numCol="1" anchor="t" anchorCtr="0" compatLnSpc="1">
                            <a:prstTxWarp prst="textNoShape">
                              <a:avLst/>
                            </a:prstTxWarp>
                          </wps:bodyPr>
                        </wps:wsp>
                        <wps:wsp>
                          <wps:cNvPr id="575" name="Freeform 30190"/>
                          <wps:cNvSpPr>
                            <a:spLocks/>
                          </wps:cNvSpPr>
                          <wps:spPr bwMode="auto">
                            <a:xfrm>
                              <a:off x="1270000" y="2344738"/>
                              <a:ext cx="196850" cy="188913"/>
                            </a:xfrm>
                            <a:custGeom>
                              <a:avLst/>
                              <a:gdLst>
                                <a:gd name="T0" fmla="*/ 0 w 65"/>
                                <a:gd name="T1" fmla="*/ 1 h 62"/>
                                <a:gd name="T2" fmla="*/ 46 w 65"/>
                                <a:gd name="T3" fmla="*/ 17 h 62"/>
                                <a:gd name="T4" fmla="*/ 65 w 65"/>
                                <a:gd name="T5" fmla="*/ 58 h 62"/>
                                <a:gd name="T6" fmla="*/ 20 w 65"/>
                                <a:gd name="T7" fmla="*/ 19 h 62"/>
                                <a:gd name="T8" fmla="*/ 16 w 65"/>
                                <a:gd name="T9" fmla="*/ 15 h 62"/>
                                <a:gd name="T10" fmla="*/ 19 w 65"/>
                                <a:gd name="T11" fmla="*/ 19 h 62"/>
                                <a:gd name="T12" fmla="*/ 62 w 65"/>
                                <a:gd name="T13" fmla="*/ 62 h 62"/>
                                <a:gd name="T14" fmla="*/ 19 w 65"/>
                                <a:gd name="T15" fmla="*/ 46 h 62"/>
                                <a:gd name="T16" fmla="*/ 0 w 65"/>
                                <a:gd name="T17" fmla="*/ 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62">
                                  <a:moveTo>
                                    <a:pt x="0" y="1"/>
                                  </a:moveTo>
                                  <a:cubicBezTo>
                                    <a:pt x="0" y="1"/>
                                    <a:pt x="28" y="0"/>
                                    <a:pt x="46" y="17"/>
                                  </a:cubicBezTo>
                                  <a:cubicBezTo>
                                    <a:pt x="60" y="30"/>
                                    <a:pt x="64" y="51"/>
                                    <a:pt x="65" y="58"/>
                                  </a:cubicBezTo>
                                  <a:cubicBezTo>
                                    <a:pt x="48" y="47"/>
                                    <a:pt x="34" y="34"/>
                                    <a:pt x="20" y="19"/>
                                  </a:cubicBezTo>
                                  <a:cubicBezTo>
                                    <a:pt x="17" y="16"/>
                                    <a:pt x="18" y="17"/>
                                    <a:pt x="16" y="15"/>
                                  </a:cubicBezTo>
                                  <a:cubicBezTo>
                                    <a:pt x="17" y="18"/>
                                    <a:pt x="17" y="17"/>
                                    <a:pt x="19" y="19"/>
                                  </a:cubicBezTo>
                                  <a:cubicBezTo>
                                    <a:pt x="30" y="35"/>
                                    <a:pt x="46" y="49"/>
                                    <a:pt x="62" y="62"/>
                                  </a:cubicBezTo>
                                  <a:cubicBezTo>
                                    <a:pt x="55" y="61"/>
                                    <a:pt x="34" y="59"/>
                                    <a:pt x="19" y="46"/>
                                  </a:cubicBezTo>
                                  <a:cubicBezTo>
                                    <a:pt x="1" y="29"/>
                                    <a:pt x="0" y="1"/>
                                    <a:pt x="0" y="1"/>
                                  </a:cubicBezTo>
                                  <a:close/>
                                </a:path>
                              </a:pathLst>
                            </a:custGeom>
                            <a:grpFill/>
                            <a:ln>
                              <a:noFill/>
                            </a:ln>
                          </wps:spPr>
                          <wps:bodyPr vert="horz" wrap="square" lIns="91440" tIns="45720" rIns="91440" bIns="45720" numCol="1" anchor="t" anchorCtr="0" compatLnSpc="1">
                            <a:prstTxWarp prst="textNoShape">
                              <a:avLst/>
                            </a:prstTxWarp>
                          </wps:bodyPr>
                        </wps:wsp>
                        <wps:wsp>
                          <wps:cNvPr id="576" name="Freeform 30191"/>
                          <wps:cNvSpPr>
                            <a:spLocks/>
                          </wps:cNvSpPr>
                          <wps:spPr bwMode="auto">
                            <a:xfrm>
                              <a:off x="731838" y="2330450"/>
                              <a:ext cx="296863" cy="223838"/>
                            </a:xfrm>
                            <a:custGeom>
                              <a:avLst/>
                              <a:gdLst>
                                <a:gd name="T0" fmla="*/ 0 w 98"/>
                                <a:gd name="T1" fmla="*/ 9 h 74"/>
                                <a:gd name="T2" fmla="*/ 63 w 98"/>
                                <a:gd name="T3" fmla="*/ 16 h 74"/>
                                <a:gd name="T4" fmla="*/ 98 w 98"/>
                                <a:gd name="T5" fmla="*/ 63 h 74"/>
                                <a:gd name="T6" fmla="*/ 30 w 98"/>
                                <a:gd name="T7" fmla="*/ 26 h 74"/>
                                <a:gd name="T8" fmla="*/ 24 w 98"/>
                                <a:gd name="T9" fmla="*/ 23 h 74"/>
                                <a:gd name="T10" fmla="*/ 29 w 98"/>
                                <a:gd name="T11" fmla="*/ 27 h 74"/>
                                <a:gd name="T12" fmla="*/ 96 w 98"/>
                                <a:gd name="T13" fmla="*/ 68 h 74"/>
                                <a:gd name="T14" fmla="*/ 37 w 98"/>
                                <a:gd name="T15" fmla="*/ 61 h 74"/>
                                <a:gd name="T16" fmla="*/ 0 w 98"/>
                                <a:gd name="T17" fmla="*/ 9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74">
                                  <a:moveTo>
                                    <a:pt x="0" y="9"/>
                                  </a:moveTo>
                                  <a:cubicBezTo>
                                    <a:pt x="0" y="9"/>
                                    <a:pt x="35" y="0"/>
                                    <a:pt x="63" y="16"/>
                                  </a:cubicBezTo>
                                  <a:cubicBezTo>
                                    <a:pt x="84" y="29"/>
                                    <a:pt x="95" y="54"/>
                                    <a:pt x="98" y="63"/>
                                  </a:cubicBezTo>
                                  <a:cubicBezTo>
                                    <a:pt x="74" y="53"/>
                                    <a:pt x="52" y="41"/>
                                    <a:pt x="30" y="26"/>
                                  </a:cubicBezTo>
                                  <a:cubicBezTo>
                                    <a:pt x="26" y="24"/>
                                    <a:pt x="28" y="25"/>
                                    <a:pt x="24" y="23"/>
                                  </a:cubicBezTo>
                                  <a:cubicBezTo>
                                    <a:pt x="27" y="25"/>
                                    <a:pt x="26" y="25"/>
                                    <a:pt x="29" y="27"/>
                                  </a:cubicBezTo>
                                  <a:cubicBezTo>
                                    <a:pt x="47" y="43"/>
                                    <a:pt x="71" y="57"/>
                                    <a:pt x="96" y="68"/>
                                  </a:cubicBezTo>
                                  <a:cubicBezTo>
                                    <a:pt x="86" y="70"/>
                                    <a:pt x="59" y="74"/>
                                    <a:pt x="37" y="61"/>
                                  </a:cubicBezTo>
                                  <a:cubicBezTo>
                                    <a:pt x="9" y="45"/>
                                    <a:pt x="0" y="9"/>
                                    <a:pt x="0" y="9"/>
                                  </a:cubicBezTo>
                                  <a:close/>
                                </a:path>
                              </a:pathLst>
                            </a:custGeom>
                            <a:grpFill/>
                            <a:ln>
                              <a:noFill/>
                            </a:ln>
                          </wps:spPr>
                          <wps:bodyPr vert="horz" wrap="square" lIns="91440" tIns="45720" rIns="91440" bIns="45720" numCol="1" anchor="t" anchorCtr="0" compatLnSpc="1">
                            <a:prstTxWarp prst="textNoShape">
                              <a:avLst/>
                            </a:prstTxWarp>
                          </wps:bodyPr>
                        </wps:wsp>
                        <wps:wsp>
                          <wps:cNvPr id="577" name="Freeform 30192"/>
                          <wps:cNvSpPr>
                            <a:spLocks/>
                          </wps:cNvSpPr>
                          <wps:spPr bwMode="auto">
                            <a:xfrm>
                              <a:off x="1454150" y="1978025"/>
                              <a:ext cx="263525" cy="225425"/>
                            </a:xfrm>
                            <a:custGeom>
                              <a:avLst/>
                              <a:gdLst>
                                <a:gd name="T0" fmla="*/ 0 w 87"/>
                                <a:gd name="T1" fmla="*/ 5 h 74"/>
                                <a:gd name="T2" fmla="*/ 59 w 87"/>
                                <a:gd name="T3" fmla="*/ 19 h 74"/>
                                <a:gd name="T4" fmla="*/ 87 w 87"/>
                                <a:gd name="T5" fmla="*/ 69 h 74"/>
                                <a:gd name="T6" fmla="*/ 26 w 87"/>
                                <a:gd name="T7" fmla="*/ 24 h 74"/>
                                <a:gd name="T8" fmla="*/ 21 w 87"/>
                                <a:gd name="T9" fmla="*/ 20 h 74"/>
                                <a:gd name="T10" fmla="*/ 25 w 87"/>
                                <a:gd name="T11" fmla="*/ 26 h 74"/>
                                <a:gd name="T12" fmla="*/ 85 w 87"/>
                                <a:gd name="T13" fmla="*/ 73 h 74"/>
                                <a:gd name="T14" fmla="*/ 29 w 87"/>
                                <a:gd name="T15" fmla="*/ 59 h 74"/>
                                <a:gd name="T16" fmla="*/ 0 w 87"/>
                                <a:gd name="T17" fmla="*/ 5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74">
                                  <a:moveTo>
                                    <a:pt x="0" y="5"/>
                                  </a:moveTo>
                                  <a:cubicBezTo>
                                    <a:pt x="0" y="5"/>
                                    <a:pt x="34" y="0"/>
                                    <a:pt x="59" y="19"/>
                                  </a:cubicBezTo>
                                  <a:cubicBezTo>
                                    <a:pt x="78" y="34"/>
                                    <a:pt x="85" y="59"/>
                                    <a:pt x="87" y="69"/>
                                  </a:cubicBezTo>
                                  <a:cubicBezTo>
                                    <a:pt x="66" y="56"/>
                                    <a:pt x="46" y="41"/>
                                    <a:pt x="26" y="24"/>
                                  </a:cubicBezTo>
                                  <a:cubicBezTo>
                                    <a:pt x="23" y="22"/>
                                    <a:pt x="24" y="23"/>
                                    <a:pt x="21" y="20"/>
                                  </a:cubicBezTo>
                                  <a:cubicBezTo>
                                    <a:pt x="23" y="24"/>
                                    <a:pt x="22" y="23"/>
                                    <a:pt x="25" y="26"/>
                                  </a:cubicBezTo>
                                  <a:cubicBezTo>
                                    <a:pt x="41" y="43"/>
                                    <a:pt x="62" y="60"/>
                                    <a:pt x="85" y="73"/>
                                  </a:cubicBezTo>
                                  <a:cubicBezTo>
                                    <a:pt x="75" y="74"/>
                                    <a:pt x="49" y="74"/>
                                    <a:pt x="29" y="59"/>
                                  </a:cubicBezTo>
                                  <a:cubicBezTo>
                                    <a:pt x="4" y="40"/>
                                    <a:pt x="0" y="5"/>
                                    <a:pt x="0" y="5"/>
                                  </a:cubicBezTo>
                                  <a:close/>
                                </a:path>
                              </a:pathLst>
                            </a:custGeom>
                            <a:grpFill/>
                            <a:ln>
                              <a:noFill/>
                            </a:ln>
                          </wps:spPr>
                          <wps:bodyPr vert="horz" wrap="square" lIns="91440" tIns="45720" rIns="91440" bIns="45720" numCol="1" anchor="t" anchorCtr="0" compatLnSpc="1">
                            <a:prstTxWarp prst="textNoShape">
                              <a:avLst/>
                            </a:prstTxWarp>
                          </wps:bodyPr>
                        </wps:wsp>
                        <wps:wsp>
                          <wps:cNvPr id="578" name="Freeform 30193"/>
                          <wps:cNvSpPr>
                            <a:spLocks/>
                          </wps:cNvSpPr>
                          <wps:spPr bwMode="auto">
                            <a:xfrm>
                              <a:off x="1854200" y="2733675"/>
                              <a:ext cx="211138" cy="315913"/>
                            </a:xfrm>
                            <a:custGeom>
                              <a:avLst/>
                              <a:gdLst>
                                <a:gd name="T0" fmla="*/ 13 w 70"/>
                                <a:gd name="T1" fmla="*/ 104 h 104"/>
                                <a:gd name="T2" fmla="*/ 13 w 70"/>
                                <a:gd name="T3" fmla="*/ 41 h 104"/>
                                <a:gd name="T4" fmla="*/ 55 w 70"/>
                                <a:gd name="T5" fmla="*/ 0 h 104"/>
                                <a:gd name="T6" fmla="*/ 26 w 70"/>
                                <a:gd name="T7" fmla="*/ 73 h 104"/>
                                <a:gd name="T8" fmla="*/ 24 w 70"/>
                                <a:gd name="T9" fmla="*/ 79 h 104"/>
                                <a:gd name="T10" fmla="*/ 28 w 70"/>
                                <a:gd name="T11" fmla="*/ 74 h 104"/>
                                <a:gd name="T12" fmla="*/ 61 w 70"/>
                                <a:gd name="T13" fmla="*/ 2 h 104"/>
                                <a:gd name="T14" fmla="*/ 60 w 70"/>
                                <a:gd name="T15" fmla="*/ 62 h 104"/>
                                <a:gd name="T16" fmla="*/ 13 w 70"/>
                                <a:gd name="T1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 h="104">
                                  <a:moveTo>
                                    <a:pt x="13" y="104"/>
                                  </a:moveTo>
                                  <a:cubicBezTo>
                                    <a:pt x="13" y="104"/>
                                    <a:pt x="0" y="70"/>
                                    <a:pt x="13" y="41"/>
                                  </a:cubicBezTo>
                                  <a:cubicBezTo>
                                    <a:pt x="23" y="18"/>
                                    <a:pt x="46" y="4"/>
                                    <a:pt x="55" y="0"/>
                                  </a:cubicBezTo>
                                  <a:cubicBezTo>
                                    <a:pt x="48" y="25"/>
                                    <a:pt x="38" y="48"/>
                                    <a:pt x="26" y="73"/>
                                  </a:cubicBezTo>
                                  <a:cubicBezTo>
                                    <a:pt x="24" y="77"/>
                                    <a:pt x="25" y="75"/>
                                    <a:pt x="24" y="79"/>
                                  </a:cubicBezTo>
                                  <a:cubicBezTo>
                                    <a:pt x="26" y="76"/>
                                    <a:pt x="25" y="77"/>
                                    <a:pt x="28" y="74"/>
                                  </a:cubicBezTo>
                                  <a:cubicBezTo>
                                    <a:pt x="41" y="53"/>
                                    <a:pt x="52" y="27"/>
                                    <a:pt x="61" y="2"/>
                                  </a:cubicBezTo>
                                  <a:cubicBezTo>
                                    <a:pt x="64" y="11"/>
                                    <a:pt x="70" y="38"/>
                                    <a:pt x="60" y="62"/>
                                  </a:cubicBezTo>
                                  <a:cubicBezTo>
                                    <a:pt x="47" y="91"/>
                                    <a:pt x="13" y="104"/>
                                    <a:pt x="13" y="104"/>
                                  </a:cubicBezTo>
                                  <a:close/>
                                </a:path>
                              </a:pathLst>
                            </a:custGeom>
                            <a:grpFill/>
                            <a:ln>
                              <a:noFill/>
                            </a:ln>
                          </wps:spPr>
                          <wps:bodyPr vert="horz" wrap="square" lIns="91440" tIns="45720" rIns="91440" bIns="45720" numCol="1" anchor="t" anchorCtr="0" compatLnSpc="1">
                            <a:prstTxWarp prst="textNoShape">
                              <a:avLst/>
                            </a:prstTxWarp>
                          </wps:bodyPr>
                        </wps:wsp>
                        <wps:wsp>
                          <wps:cNvPr id="579" name="Freeform 30194"/>
                          <wps:cNvSpPr>
                            <a:spLocks/>
                          </wps:cNvSpPr>
                          <wps:spPr bwMode="auto">
                            <a:xfrm>
                              <a:off x="268288" y="3163888"/>
                              <a:ext cx="393700" cy="188913"/>
                            </a:xfrm>
                            <a:custGeom>
                              <a:avLst/>
                              <a:gdLst>
                                <a:gd name="T0" fmla="*/ 0 w 130"/>
                                <a:gd name="T1" fmla="*/ 34 h 62"/>
                                <a:gd name="T2" fmla="*/ 65 w 130"/>
                                <a:gd name="T3" fmla="*/ 1 h 62"/>
                                <a:gd name="T4" fmla="*/ 129 w 130"/>
                                <a:gd name="T5" fmla="*/ 24 h 62"/>
                                <a:gd name="T6" fmla="*/ 39 w 130"/>
                                <a:gd name="T7" fmla="*/ 31 h 62"/>
                                <a:gd name="T8" fmla="*/ 32 w 130"/>
                                <a:gd name="T9" fmla="*/ 32 h 62"/>
                                <a:gd name="T10" fmla="*/ 39 w 130"/>
                                <a:gd name="T11" fmla="*/ 33 h 62"/>
                                <a:gd name="T12" fmla="*/ 130 w 130"/>
                                <a:gd name="T13" fmla="*/ 30 h 62"/>
                                <a:gd name="T14" fmla="*/ 68 w 130"/>
                                <a:gd name="T15" fmla="*/ 60 h 62"/>
                                <a:gd name="T16" fmla="*/ 0 w 130"/>
                                <a:gd name="T17" fmla="*/ 3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62">
                                  <a:moveTo>
                                    <a:pt x="0" y="34"/>
                                  </a:moveTo>
                                  <a:cubicBezTo>
                                    <a:pt x="0" y="34"/>
                                    <a:pt x="28" y="3"/>
                                    <a:pt x="65" y="1"/>
                                  </a:cubicBezTo>
                                  <a:cubicBezTo>
                                    <a:pt x="94" y="0"/>
                                    <a:pt x="119" y="17"/>
                                    <a:pt x="129" y="24"/>
                                  </a:cubicBezTo>
                                  <a:cubicBezTo>
                                    <a:pt x="99" y="30"/>
                                    <a:pt x="70" y="31"/>
                                    <a:pt x="39" y="31"/>
                                  </a:cubicBezTo>
                                  <a:cubicBezTo>
                                    <a:pt x="34" y="31"/>
                                    <a:pt x="37" y="31"/>
                                    <a:pt x="32" y="32"/>
                                  </a:cubicBezTo>
                                  <a:cubicBezTo>
                                    <a:pt x="36" y="33"/>
                                    <a:pt x="35" y="33"/>
                                    <a:pt x="39" y="33"/>
                                  </a:cubicBezTo>
                                  <a:cubicBezTo>
                                    <a:pt x="67" y="36"/>
                                    <a:pt x="99" y="35"/>
                                    <a:pt x="130" y="30"/>
                                  </a:cubicBezTo>
                                  <a:cubicBezTo>
                                    <a:pt x="122" y="38"/>
                                    <a:pt x="98" y="59"/>
                                    <a:pt x="68" y="60"/>
                                  </a:cubicBezTo>
                                  <a:cubicBezTo>
                                    <a:pt x="31" y="62"/>
                                    <a:pt x="0" y="34"/>
                                    <a:pt x="0" y="34"/>
                                  </a:cubicBezTo>
                                  <a:close/>
                                </a:path>
                              </a:pathLst>
                            </a:custGeom>
                            <a:grpFill/>
                            <a:ln>
                              <a:noFill/>
                            </a:ln>
                          </wps:spPr>
                          <wps:bodyPr vert="horz" wrap="square" lIns="91440" tIns="45720" rIns="91440" bIns="45720" numCol="1" anchor="t" anchorCtr="0" compatLnSpc="1">
                            <a:prstTxWarp prst="textNoShape">
                              <a:avLst/>
                            </a:prstTxWarp>
                          </wps:bodyPr>
                        </wps:wsp>
                        <wps:wsp>
                          <wps:cNvPr id="580" name="Freeform 30195"/>
                          <wps:cNvSpPr>
                            <a:spLocks/>
                          </wps:cNvSpPr>
                          <wps:spPr bwMode="auto">
                            <a:xfrm>
                              <a:off x="952500" y="3043238"/>
                              <a:ext cx="250825" cy="349250"/>
                            </a:xfrm>
                            <a:custGeom>
                              <a:avLst/>
                              <a:gdLst>
                                <a:gd name="T0" fmla="*/ 71 w 83"/>
                                <a:gd name="T1" fmla="*/ 115 h 115"/>
                                <a:gd name="T2" fmla="*/ 13 w 83"/>
                                <a:gd name="T3" fmla="*/ 71 h 115"/>
                                <a:gd name="T4" fmla="*/ 6 w 83"/>
                                <a:gd name="T5" fmla="*/ 4 h 115"/>
                                <a:gd name="T6" fmla="*/ 52 w 83"/>
                                <a:gd name="T7" fmla="*/ 81 h 115"/>
                                <a:gd name="T8" fmla="*/ 55 w 83"/>
                                <a:gd name="T9" fmla="*/ 88 h 115"/>
                                <a:gd name="T10" fmla="*/ 53 w 83"/>
                                <a:gd name="T11" fmla="*/ 81 h 115"/>
                                <a:gd name="T12" fmla="*/ 12 w 83"/>
                                <a:gd name="T13" fmla="*/ 0 h 115"/>
                                <a:gd name="T14" fmla="*/ 65 w 83"/>
                                <a:gd name="T15" fmla="*/ 43 h 115"/>
                                <a:gd name="T16" fmla="*/ 71 w 83"/>
                                <a:gd name="T17"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 h="115">
                                  <a:moveTo>
                                    <a:pt x="71" y="115"/>
                                  </a:moveTo>
                                  <a:cubicBezTo>
                                    <a:pt x="71" y="115"/>
                                    <a:pt x="31" y="103"/>
                                    <a:pt x="13" y="71"/>
                                  </a:cubicBezTo>
                                  <a:cubicBezTo>
                                    <a:pt x="0" y="46"/>
                                    <a:pt x="4" y="15"/>
                                    <a:pt x="6" y="4"/>
                                  </a:cubicBezTo>
                                  <a:cubicBezTo>
                                    <a:pt x="24" y="28"/>
                                    <a:pt x="38" y="53"/>
                                    <a:pt x="52" y="81"/>
                                  </a:cubicBezTo>
                                  <a:cubicBezTo>
                                    <a:pt x="54" y="86"/>
                                    <a:pt x="53" y="84"/>
                                    <a:pt x="55" y="88"/>
                                  </a:cubicBezTo>
                                  <a:cubicBezTo>
                                    <a:pt x="54" y="84"/>
                                    <a:pt x="55" y="85"/>
                                    <a:pt x="53" y="81"/>
                                  </a:cubicBezTo>
                                  <a:cubicBezTo>
                                    <a:pt x="44" y="54"/>
                                    <a:pt x="29" y="26"/>
                                    <a:pt x="12" y="0"/>
                                  </a:cubicBezTo>
                                  <a:cubicBezTo>
                                    <a:pt x="22" y="4"/>
                                    <a:pt x="51" y="17"/>
                                    <a:pt x="65" y="43"/>
                                  </a:cubicBezTo>
                                  <a:cubicBezTo>
                                    <a:pt x="83" y="75"/>
                                    <a:pt x="71" y="115"/>
                                    <a:pt x="71" y="115"/>
                                  </a:cubicBezTo>
                                  <a:close/>
                                </a:path>
                              </a:pathLst>
                            </a:custGeom>
                            <a:grpFill/>
                            <a:ln>
                              <a:noFill/>
                            </a:ln>
                          </wps:spPr>
                          <wps:bodyPr vert="horz" wrap="square" lIns="91440" tIns="45720" rIns="91440" bIns="45720" numCol="1" anchor="t" anchorCtr="0" compatLnSpc="1">
                            <a:prstTxWarp prst="textNoShape">
                              <a:avLst/>
                            </a:prstTxWarp>
                          </wps:bodyPr>
                        </wps:wsp>
                        <wps:wsp>
                          <wps:cNvPr id="581" name="Freeform 30196"/>
                          <wps:cNvSpPr>
                            <a:spLocks/>
                          </wps:cNvSpPr>
                          <wps:spPr bwMode="auto">
                            <a:xfrm>
                              <a:off x="647700" y="2724150"/>
                              <a:ext cx="295275" cy="225425"/>
                            </a:xfrm>
                            <a:custGeom>
                              <a:avLst/>
                              <a:gdLst>
                                <a:gd name="T0" fmla="*/ 0 w 98"/>
                                <a:gd name="T1" fmla="*/ 10 h 74"/>
                                <a:gd name="T2" fmla="*/ 62 w 98"/>
                                <a:gd name="T3" fmla="*/ 16 h 74"/>
                                <a:gd name="T4" fmla="*/ 98 w 98"/>
                                <a:gd name="T5" fmla="*/ 63 h 74"/>
                                <a:gd name="T6" fmla="*/ 29 w 98"/>
                                <a:gd name="T7" fmla="*/ 26 h 74"/>
                                <a:gd name="T8" fmla="*/ 24 w 98"/>
                                <a:gd name="T9" fmla="*/ 23 h 74"/>
                                <a:gd name="T10" fmla="*/ 29 w 98"/>
                                <a:gd name="T11" fmla="*/ 27 h 74"/>
                                <a:gd name="T12" fmla="*/ 96 w 98"/>
                                <a:gd name="T13" fmla="*/ 68 h 74"/>
                                <a:gd name="T14" fmla="*/ 37 w 98"/>
                                <a:gd name="T15" fmla="*/ 61 h 74"/>
                                <a:gd name="T16" fmla="*/ 0 w 98"/>
                                <a:gd name="T17" fmla="*/ 1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74">
                                  <a:moveTo>
                                    <a:pt x="0" y="10"/>
                                  </a:moveTo>
                                  <a:cubicBezTo>
                                    <a:pt x="0" y="10"/>
                                    <a:pt x="35" y="0"/>
                                    <a:pt x="62" y="16"/>
                                  </a:cubicBezTo>
                                  <a:cubicBezTo>
                                    <a:pt x="84" y="29"/>
                                    <a:pt x="95" y="54"/>
                                    <a:pt x="98" y="63"/>
                                  </a:cubicBezTo>
                                  <a:cubicBezTo>
                                    <a:pt x="74" y="53"/>
                                    <a:pt x="52" y="41"/>
                                    <a:pt x="29" y="26"/>
                                  </a:cubicBezTo>
                                  <a:cubicBezTo>
                                    <a:pt x="26" y="24"/>
                                    <a:pt x="27" y="25"/>
                                    <a:pt x="24" y="23"/>
                                  </a:cubicBezTo>
                                  <a:cubicBezTo>
                                    <a:pt x="26" y="26"/>
                                    <a:pt x="25" y="25"/>
                                    <a:pt x="29" y="27"/>
                                  </a:cubicBezTo>
                                  <a:cubicBezTo>
                                    <a:pt x="47" y="43"/>
                                    <a:pt x="71" y="57"/>
                                    <a:pt x="96" y="68"/>
                                  </a:cubicBezTo>
                                  <a:cubicBezTo>
                                    <a:pt x="86" y="70"/>
                                    <a:pt x="59" y="74"/>
                                    <a:pt x="37" y="61"/>
                                  </a:cubicBezTo>
                                  <a:cubicBezTo>
                                    <a:pt x="9" y="45"/>
                                    <a:pt x="0" y="10"/>
                                    <a:pt x="0" y="10"/>
                                  </a:cubicBezTo>
                                  <a:close/>
                                </a:path>
                              </a:pathLst>
                            </a:custGeom>
                            <a:grpFill/>
                            <a:ln>
                              <a:noFill/>
                            </a:ln>
                          </wps:spPr>
                          <wps:bodyPr vert="horz" wrap="square" lIns="91440" tIns="45720" rIns="91440" bIns="45720" numCol="1" anchor="t" anchorCtr="0" compatLnSpc="1">
                            <a:prstTxWarp prst="textNoShape">
                              <a:avLst/>
                            </a:prstTxWarp>
                          </wps:bodyPr>
                        </wps:wsp>
                        <wps:wsp>
                          <wps:cNvPr id="582" name="Freeform 30197"/>
                          <wps:cNvSpPr>
                            <a:spLocks/>
                          </wps:cNvSpPr>
                          <wps:spPr bwMode="auto">
                            <a:xfrm>
                              <a:off x="1336675" y="3367088"/>
                              <a:ext cx="377825" cy="225425"/>
                            </a:xfrm>
                            <a:custGeom>
                              <a:avLst/>
                              <a:gdLst>
                                <a:gd name="T0" fmla="*/ 0 w 125"/>
                                <a:gd name="T1" fmla="*/ 20 h 74"/>
                                <a:gd name="T2" fmla="*/ 71 w 125"/>
                                <a:gd name="T3" fmla="*/ 10 h 74"/>
                                <a:gd name="T4" fmla="*/ 125 w 125"/>
                                <a:gd name="T5" fmla="*/ 52 h 74"/>
                                <a:gd name="T6" fmla="*/ 37 w 125"/>
                                <a:gd name="T7" fmla="*/ 30 h 74"/>
                                <a:gd name="T8" fmla="*/ 30 w 125"/>
                                <a:gd name="T9" fmla="*/ 28 h 74"/>
                                <a:gd name="T10" fmla="*/ 37 w 125"/>
                                <a:gd name="T11" fmla="*/ 32 h 74"/>
                                <a:gd name="T12" fmla="*/ 123 w 125"/>
                                <a:gd name="T13" fmla="*/ 58 h 74"/>
                                <a:gd name="T14" fmla="*/ 55 w 125"/>
                                <a:gd name="T15" fmla="*/ 66 h 74"/>
                                <a:gd name="T16" fmla="*/ 0 w 125"/>
                                <a:gd name="T17" fmla="*/ 2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74">
                                  <a:moveTo>
                                    <a:pt x="0" y="20"/>
                                  </a:moveTo>
                                  <a:cubicBezTo>
                                    <a:pt x="0" y="20"/>
                                    <a:pt x="36" y="0"/>
                                    <a:pt x="71" y="10"/>
                                  </a:cubicBezTo>
                                  <a:cubicBezTo>
                                    <a:pt x="99" y="17"/>
                                    <a:pt x="118" y="42"/>
                                    <a:pt x="125" y="52"/>
                                  </a:cubicBezTo>
                                  <a:cubicBezTo>
                                    <a:pt x="95" y="48"/>
                                    <a:pt x="67" y="40"/>
                                    <a:pt x="37" y="30"/>
                                  </a:cubicBezTo>
                                  <a:cubicBezTo>
                                    <a:pt x="33" y="28"/>
                                    <a:pt x="35" y="29"/>
                                    <a:pt x="30" y="28"/>
                                  </a:cubicBezTo>
                                  <a:cubicBezTo>
                                    <a:pt x="34" y="30"/>
                                    <a:pt x="33" y="30"/>
                                    <a:pt x="37" y="32"/>
                                  </a:cubicBezTo>
                                  <a:cubicBezTo>
                                    <a:pt x="62" y="44"/>
                                    <a:pt x="93" y="53"/>
                                    <a:pt x="123" y="58"/>
                                  </a:cubicBezTo>
                                  <a:cubicBezTo>
                                    <a:pt x="113" y="63"/>
                                    <a:pt x="84" y="74"/>
                                    <a:pt x="55" y="66"/>
                                  </a:cubicBezTo>
                                  <a:cubicBezTo>
                                    <a:pt x="20" y="57"/>
                                    <a:pt x="0" y="20"/>
                                    <a:pt x="0" y="20"/>
                                  </a:cubicBezTo>
                                  <a:close/>
                                </a:path>
                              </a:pathLst>
                            </a:custGeom>
                            <a:grpFill/>
                            <a:ln>
                              <a:noFill/>
                            </a:ln>
                          </wps:spPr>
                          <wps:bodyPr vert="horz" wrap="square" lIns="91440" tIns="45720" rIns="91440" bIns="45720" numCol="1" anchor="t" anchorCtr="0" compatLnSpc="1">
                            <a:prstTxWarp prst="textNoShape">
                              <a:avLst/>
                            </a:prstTxWarp>
                          </wps:bodyPr>
                        </wps:wsp>
                        <wps:wsp>
                          <wps:cNvPr id="583" name="Freeform 30198"/>
                          <wps:cNvSpPr>
                            <a:spLocks/>
                          </wps:cNvSpPr>
                          <wps:spPr bwMode="auto">
                            <a:xfrm>
                              <a:off x="1743075" y="3279775"/>
                              <a:ext cx="204788" cy="327025"/>
                            </a:xfrm>
                            <a:custGeom>
                              <a:avLst/>
                              <a:gdLst>
                                <a:gd name="T0" fmla="*/ 16 w 68"/>
                                <a:gd name="T1" fmla="*/ 0 h 108"/>
                                <a:gd name="T2" fmla="*/ 60 w 68"/>
                                <a:gd name="T3" fmla="*/ 46 h 108"/>
                                <a:gd name="T4" fmla="*/ 56 w 68"/>
                                <a:gd name="T5" fmla="*/ 106 h 108"/>
                                <a:gd name="T6" fmla="*/ 28 w 68"/>
                                <a:gd name="T7" fmla="*/ 32 h 108"/>
                                <a:gd name="T8" fmla="*/ 26 w 68"/>
                                <a:gd name="T9" fmla="*/ 26 h 108"/>
                                <a:gd name="T10" fmla="*/ 27 w 68"/>
                                <a:gd name="T11" fmla="*/ 32 h 108"/>
                                <a:gd name="T12" fmla="*/ 51 w 68"/>
                                <a:gd name="T13" fmla="*/ 108 h 108"/>
                                <a:gd name="T14" fmla="*/ 11 w 68"/>
                                <a:gd name="T15" fmla="*/ 63 h 108"/>
                                <a:gd name="T16" fmla="*/ 16 w 68"/>
                                <a:gd name="T1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108">
                                  <a:moveTo>
                                    <a:pt x="16" y="0"/>
                                  </a:moveTo>
                                  <a:cubicBezTo>
                                    <a:pt x="16" y="0"/>
                                    <a:pt x="49" y="16"/>
                                    <a:pt x="60" y="46"/>
                                  </a:cubicBezTo>
                                  <a:cubicBezTo>
                                    <a:pt x="68" y="70"/>
                                    <a:pt x="60" y="96"/>
                                    <a:pt x="56" y="106"/>
                                  </a:cubicBezTo>
                                  <a:cubicBezTo>
                                    <a:pt x="44" y="82"/>
                                    <a:pt x="36" y="58"/>
                                    <a:pt x="28" y="32"/>
                                  </a:cubicBezTo>
                                  <a:cubicBezTo>
                                    <a:pt x="27" y="28"/>
                                    <a:pt x="28" y="30"/>
                                    <a:pt x="26" y="26"/>
                                  </a:cubicBezTo>
                                  <a:cubicBezTo>
                                    <a:pt x="26" y="30"/>
                                    <a:pt x="26" y="28"/>
                                    <a:pt x="27" y="32"/>
                                  </a:cubicBezTo>
                                  <a:cubicBezTo>
                                    <a:pt x="31" y="57"/>
                                    <a:pt x="40" y="83"/>
                                    <a:pt x="51" y="108"/>
                                  </a:cubicBezTo>
                                  <a:cubicBezTo>
                                    <a:pt x="43" y="103"/>
                                    <a:pt x="20" y="88"/>
                                    <a:pt x="11" y="63"/>
                                  </a:cubicBezTo>
                                  <a:cubicBezTo>
                                    <a:pt x="0" y="33"/>
                                    <a:pt x="16" y="0"/>
                                    <a:pt x="16" y="0"/>
                                  </a:cubicBezTo>
                                  <a:close/>
                                </a:path>
                              </a:pathLst>
                            </a:custGeom>
                            <a:grpFill/>
                            <a:ln>
                              <a:noFill/>
                            </a:ln>
                          </wps:spPr>
                          <wps:bodyPr vert="horz" wrap="square" lIns="91440" tIns="45720" rIns="91440" bIns="45720" numCol="1" anchor="t" anchorCtr="0" compatLnSpc="1">
                            <a:prstTxWarp prst="textNoShape">
                              <a:avLst/>
                            </a:prstTxWarp>
                          </wps:bodyPr>
                        </wps:wsp>
                        <wps:wsp>
                          <wps:cNvPr id="584" name="Freeform 30199"/>
                          <wps:cNvSpPr>
                            <a:spLocks/>
                          </wps:cNvSpPr>
                          <wps:spPr bwMode="auto">
                            <a:xfrm>
                              <a:off x="1587500" y="1349375"/>
                              <a:ext cx="249238" cy="234950"/>
                            </a:xfrm>
                            <a:custGeom>
                              <a:avLst/>
                              <a:gdLst>
                                <a:gd name="T0" fmla="*/ 0 w 82"/>
                                <a:gd name="T1" fmla="*/ 1 h 77"/>
                                <a:gd name="T2" fmla="*/ 58 w 82"/>
                                <a:gd name="T3" fmla="*/ 21 h 77"/>
                                <a:gd name="T4" fmla="*/ 82 w 82"/>
                                <a:gd name="T5" fmla="*/ 73 h 77"/>
                                <a:gd name="T6" fmla="*/ 25 w 82"/>
                                <a:gd name="T7" fmla="*/ 23 h 77"/>
                                <a:gd name="T8" fmla="*/ 20 w 82"/>
                                <a:gd name="T9" fmla="*/ 18 h 77"/>
                                <a:gd name="T10" fmla="*/ 24 w 82"/>
                                <a:gd name="T11" fmla="*/ 24 h 77"/>
                                <a:gd name="T12" fmla="*/ 78 w 82"/>
                                <a:gd name="T13" fmla="*/ 77 h 77"/>
                                <a:gd name="T14" fmla="*/ 24 w 82"/>
                                <a:gd name="T15" fmla="*/ 57 h 77"/>
                                <a:gd name="T16" fmla="*/ 0 w 82"/>
                                <a:gd name="T17" fmla="*/ 1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77">
                                  <a:moveTo>
                                    <a:pt x="0" y="1"/>
                                  </a:moveTo>
                                  <a:cubicBezTo>
                                    <a:pt x="0" y="1"/>
                                    <a:pt x="36" y="0"/>
                                    <a:pt x="58" y="21"/>
                                  </a:cubicBezTo>
                                  <a:cubicBezTo>
                                    <a:pt x="76" y="38"/>
                                    <a:pt x="80" y="63"/>
                                    <a:pt x="82" y="73"/>
                                  </a:cubicBezTo>
                                  <a:cubicBezTo>
                                    <a:pt x="61" y="58"/>
                                    <a:pt x="43" y="42"/>
                                    <a:pt x="25" y="23"/>
                                  </a:cubicBezTo>
                                  <a:cubicBezTo>
                                    <a:pt x="22" y="20"/>
                                    <a:pt x="23" y="21"/>
                                    <a:pt x="20" y="18"/>
                                  </a:cubicBezTo>
                                  <a:cubicBezTo>
                                    <a:pt x="22" y="22"/>
                                    <a:pt x="21" y="21"/>
                                    <a:pt x="24" y="24"/>
                                  </a:cubicBezTo>
                                  <a:cubicBezTo>
                                    <a:pt x="38" y="43"/>
                                    <a:pt x="58" y="61"/>
                                    <a:pt x="78" y="77"/>
                                  </a:cubicBezTo>
                                  <a:cubicBezTo>
                                    <a:pt x="69" y="77"/>
                                    <a:pt x="42" y="74"/>
                                    <a:pt x="24" y="57"/>
                                  </a:cubicBezTo>
                                  <a:cubicBezTo>
                                    <a:pt x="2" y="36"/>
                                    <a:pt x="0" y="1"/>
                                    <a:pt x="0" y="1"/>
                                  </a:cubicBezTo>
                                  <a:close/>
                                </a:path>
                              </a:pathLst>
                            </a:custGeom>
                            <a:grpFill/>
                            <a:ln>
                              <a:noFill/>
                            </a:ln>
                          </wps:spPr>
                          <wps:bodyPr vert="horz" wrap="square" lIns="91440" tIns="45720" rIns="91440" bIns="45720" numCol="1" anchor="t" anchorCtr="0" compatLnSpc="1">
                            <a:prstTxWarp prst="textNoShape">
                              <a:avLst/>
                            </a:prstTxWarp>
                          </wps:bodyPr>
                        </wps:wsp>
                        <wps:wsp>
                          <wps:cNvPr id="585" name="Freeform 30200"/>
                          <wps:cNvSpPr>
                            <a:spLocks/>
                          </wps:cNvSpPr>
                          <wps:spPr bwMode="auto">
                            <a:xfrm>
                              <a:off x="1573213" y="1635125"/>
                              <a:ext cx="263525" cy="222250"/>
                            </a:xfrm>
                            <a:custGeom>
                              <a:avLst/>
                              <a:gdLst>
                                <a:gd name="T0" fmla="*/ 0 w 87"/>
                                <a:gd name="T1" fmla="*/ 4 h 73"/>
                                <a:gd name="T2" fmla="*/ 59 w 87"/>
                                <a:gd name="T3" fmla="*/ 19 h 73"/>
                                <a:gd name="T4" fmla="*/ 87 w 87"/>
                                <a:gd name="T5" fmla="*/ 68 h 73"/>
                                <a:gd name="T6" fmla="*/ 26 w 87"/>
                                <a:gd name="T7" fmla="*/ 24 h 73"/>
                                <a:gd name="T8" fmla="*/ 21 w 87"/>
                                <a:gd name="T9" fmla="*/ 20 h 73"/>
                                <a:gd name="T10" fmla="*/ 25 w 87"/>
                                <a:gd name="T11" fmla="*/ 25 h 73"/>
                                <a:gd name="T12" fmla="*/ 85 w 87"/>
                                <a:gd name="T13" fmla="*/ 73 h 73"/>
                                <a:gd name="T14" fmla="*/ 29 w 87"/>
                                <a:gd name="T15" fmla="*/ 58 h 73"/>
                                <a:gd name="T16" fmla="*/ 0 w 87"/>
                                <a:gd name="T17" fmla="*/ 4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73">
                                  <a:moveTo>
                                    <a:pt x="0" y="4"/>
                                  </a:moveTo>
                                  <a:cubicBezTo>
                                    <a:pt x="0" y="4"/>
                                    <a:pt x="35" y="0"/>
                                    <a:pt x="59" y="19"/>
                                  </a:cubicBezTo>
                                  <a:cubicBezTo>
                                    <a:pt x="78" y="34"/>
                                    <a:pt x="85" y="58"/>
                                    <a:pt x="87" y="68"/>
                                  </a:cubicBezTo>
                                  <a:cubicBezTo>
                                    <a:pt x="66" y="56"/>
                                    <a:pt x="46" y="41"/>
                                    <a:pt x="26" y="24"/>
                                  </a:cubicBezTo>
                                  <a:cubicBezTo>
                                    <a:pt x="23" y="21"/>
                                    <a:pt x="24" y="22"/>
                                    <a:pt x="21" y="20"/>
                                  </a:cubicBezTo>
                                  <a:cubicBezTo>
                                    <a:pt x="23" y="23"/>
                                    <a:pt x="23" y="22"/>
                                    <a:pt x="25" y="25"/>
                                  </a:cubicBezTo>
                                  <a:cubicBezTo>
                                    <a:pt x="41" y="43"/>
                                    <a:pt x="63" y="59"/>
                                    <a:pt x="85" y="73"/>
                                  </a:cubicBezTo>
                                  <a:cubicBezTo>
                                    <a:pt x="75" y="73"/>
                                    <a:pt x="49" y="73"/>
                                    <a:pt x="29" y="58"/>
                                  </a:cubicBezTo>
                                  <a:cubicBezTo>
                                    <a:pt x="4" y="39"/>
                                    <a:pt x="0" y="4"/>
                                    <a:pt x="0" y="4"/>
                                  </a:cubicBezTo>
                                  <a:close/>
                                </a:path>
                              </a:pathLst>
                            </a:custGeom>
                            <a:grpFill/>
                            <a:ln>
                              <a:noFill/>
                            </a:ln>
                          </wps:spPr>
                          <wps:bodyPr vert="horz" wrap="square" lIns="91440" tIns="45720" rIns="91440" bIns="45720" numCol="1" anchor="t" anchorCtr="0" compatLnSpc="1">
                            <a:prstTxWarp prst="textNoShape">
                              <a:avLst/>
                            </a:prstTxWarp>
                          </wps:bodyPr>
                        </wps:wsp>
                        <wps:wsp>
                          <wps:cNvPr id="586" name="Freeform 30201"/>
                          <wps:cNvSpPr>
                            <a:spLocks/>
                          </wps:cNvSpPr>
                          <wps:spPr bwMode="auto">
                            <a:xfrm>
                              <a:off x="2057400" y="1974850"/>
                              <a:ext cx="265113" cy="225425"/>
                            </a:xfrm>
                            <a:custGeom>
                              <a:avLst/>
                              <a:gdLst>
                                <a:gd name="T0" fmla="*/ 88 w 88"/>
                                <a:gd name="T1" fmla="*/ 5 h 74"/>
                                <a:gd name="T2" fmla="*/ 59 w 88"/>
                                <a:gd name="T3" fmla="*/ 58 h 74"/>
                                <a:gd name="T4" fmla="*/ 4 w 88"/>
                                <a:gd name="T5" fmla="*/ 73 h 74"/>
                                <a:gd name="T6" fmla="*/ 62 w 88"/>
                                <a:gd name="T7" fmla="*/ 25 h 74"/>
                                <a:gd name="T8" fmla="*/ 67 w 88"/>
                                <a:gd name="T9" fmla="*/ 21 h 74"/>
                                <a:gd name="T10" fmla="*/ 61 w 88"/>
                                <a:gd name="T11" fmla="*/ 24 h 74"/>
                                <a:gd name="T12" fmla="*/ 0 w 88"/>
                                <a:gd name="T13" fmla="*/ 69 h 74"/>
                                <a:gd name="T14" fmla="*/ 28 w 88"/>
                                <a:gd name="T15" fmla="*/ 19 h 74"/>
                                <a:gd name="T16" fmla="*/ 88 w 88"/>
                                <a:gd name="T17" fmla="*/ 5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 h="74">
                                  <a:moveTo>
                                    <a:pt x="88" y="5"/>
                                  </a:moveTo>
                                  <a:cubicBezTo>
                                    <a:pt x="88" y="5"/>
                                    <a:pt x="83" y="40"/>
                                    <a:pt x="59" y="58"/>
                                  </a:cubicBezTo>
                                  <a:cubicBezTo>
                                    <a:pt x="40" y="73"/>
                                    <a:pt x="14" y="74"/>
                                    <a:pt x="4" y="73"/>
                                  </a:cubicBezTo>
                                  <a:cubicBezTo>
                                    <a:pt x="21" y="55"/>
                                    <a:pt x="41" y="40"/>
                                    <a:pt x="62" y="25"/>
                                  </a:cubicBezTo>
                                  <a:cubicBezTo>
                                    <a:pt x="66" y="23"/>
                                    <a:pt x="64" y="24"/>
                                    <a:pt x="67" y="21"/>
                                  </a:cubicBezTo>
                                  <a:cubicBezTo>
                                    <a:pt x="64" y="23"/>
                                    <a:pt x="65" y="22"/>
                                    <a:pt x="61" y="24"/>
                                  </a:cubicBezTo>
                                  <a:cubicBezTo>
                                    <a:pt x="40" y="35"/>
                                    <a:pt x="19" y="52"/>
                                    <a:pt x="0" y="69"/>
                                  </a:cubicBezTo>
                                  <a:cubicBezTo>
                                    <a:pt x="2" y="60"/>
                                    <a:pt x="9" y="34"/>
                                    <a:pt x="28" y="19"/>
                                  </a:cubicBezTo>
                                  <a:cubicBezTo>
                                    <a:pt x="53" y="0"/>
                                    <a:pt x="88" y="5"/>
                                    <a:pt x="88" y="5"/>
                                  </a:cubicBezTo>
                                  <a:close/>
                                </a:path>
                              </a:pathLst>
                            </a:custGeom>
                            <a:grpFill/>
                            <a:ln>
                              <a:noFill/>
                            </a:ln>
                          </wps:spPr>
                          <wps:bodyPr vert="horz" wrap="square" lIns="91440" tIns="45720" rIns="91440" bIns="45720" numCol="1" anchor="t" anchorCtr="0" compatLnSpc="1">
                            <a:prstTxWarp prst="textNoShape">
                              <a:avLst/>
                            </a:prstTxWarp>
                          </wps:bodyPr>
                        </wps:wsp>
                        <wps:wsp>
                          <wps:cNvPr id="587" name="Freeform 30202"/>
                          <wps:cNvSpPr>
                            <a:spLocks/>
                          </wps:cNvSpPr>
                          <wps:spPr bwMode="auto">
                            <a:xfrm>
                              <a:off x="1908175" y="1428750"/>
                              <a:ext cx="266700" cy="225425"/>
                            </a:xfrm>
                            <a:custGeom>
                              <a:avLst/>
                              <a:gdLst>
                                <a:gd name="T0" fmla="*/ 0 w 88"/>
                                <a:gd name="T1" fmla="*/ 5 h 74"/>
                                <a:gd name="T2" fmla="*/ 59 w 88"/>
                                <a:gd name="T3" fmla="*/ 19 h 74"/>
                                <a:gd name="T4" fmla="*/ 88 w 88"/>
                                <a:gd name="T5" fmla="*/ 69 h 74"/>
                                <a:gd name="T6" fmla="*/ 26 w 88"/>
                                <a:gd name="T7" fmla="*/ 24 h 74"/>
                                <a:gd name="T8" fmla="*/ 21 w 88"/>
                                <a:gd name="T9" fmla="*/ 20 h 74"/>
                                <a:gd name="T10" fmla="*/ 25 w 88"/>
                                <a:gd name="T11" fmla="*/ 25 h 74"/>
                                <a:gd name="T12" fmla="*/ 85 w 88"/>
                                <a:gd name="T13" fmla="*/ 73 h 74"/>
                                <a:gd name="T14" fmla="*/ 29 w 88"/>
                                <a:gd name="T15" fmla="*/ 58 h 74"/>
                                <a:gd name="T16" fmla="*/ 0 w 88"/>
                                <a:gd name="T17" fmla="*/ 5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 h="74">
                                  <a:moveTo>
                                    <a:pt x="0" y="5"/>
                                  </a:moveTo>
                                  <a:cubicBezTo>
                                    <a:pt x="0" y="5"/>
                                    <a:pt x="35" y="0"/>
                                    <a:pt x="59" y="19"/>
                                  </a:cubicBezTo>
                                  <a:cubicBezTo>
                                    <a:pt x="79" y="34"/>
                                    <a:pt x="86" y="59"/>
                                    <a:pt x="88" y="69"/>
                                  </a:cubicBezTo>
                                  <a:cubicBezTo>
                                    <a:pt x="66" y="56"/>
                                    <a:pt x="46" y="41"/>
                                    <a:pt x="26" y="24"/>
                                  </a:cubicBezTo>
                                  <a:cubicBezTo>
                                    <a:pt x="23" y="22"/>
                                    <a:pt x="25" y="23"/>
                                    <a:pt x="21" y="20"/>
                                  </a:cubicBezTo>
                                  <a:cubicBezTo>
                                    <a:pt x="24" y="23"/>
                                    <a:pt x="23" y="22"/>
                                    <a:pt x="25" y="25"/>
                                  </a:cubicBezTo>
                                  <a:cubicBezTo>
                                    <a:pt x="42" y="43"/>
                                    <a:pt x="63" y="59"/>
                                    <a:pt x="85" y="73"/>
                                  </a:cubicBezTo>
                                  <a:cubicBezTo>
                                    <a:pt x="76" y="73"/>
                                    <a:pt x="49" y="74"/>
                                    <a:pt x="29" y="58"/>
                                  </a:cubicBezTo>
                                  <a:cubicBezTo>
                                    <a:pt x="5" y="40"/>
                                    <a:pt x="0" y="5"/>
                                    <a:pt x="0" y="5"/>
                                  </a:cubicBezTo>
                                  <a:close/>
                                </a:path>
                              </a:pathLst>
                            </a:custGeom>
                            <a:grpFill/>
                            <a:ln>
                              <a:noFill/>
                            </a:ln>
                          </wps:spPr>
                          <wps:bodyPr vert="horz" wrap="square" lIns="91440" tIns="45720" rIns="91440" bIns="45720" numCol="1" anchor="t" anchorCtr="0" compatLnSpc="1">
                            <a:prstTxWarp prst="textNoShape">
                              <a:avLst/>
                            </a:prstTxWarp>
                          </wps:bodyPr>
                        </wps:wsp>
                        <wps:wsp>
                          <wps:cNvPr id="588" name="Freeform 30203"/>
                          <wps:cNvSpPr>
                            <a:spLocks/>
                          </wps:cNvSpPr>
                          <wps:spPr bwMode="auto">
                            <a:xfrm>
                              <a:off x="2127250" y="1708150"/>
                              <a:ext cx="231775" cy="249238"/>
                            </a:xfrm>
                            <a:custGeom>
                              <a:avLst/>
                              <a:gdLst>
                                <a:gd name="T0" fmla="*/ 2 w 77"/>
                                <a:gd name="T1" fmla="*/ 82 h 82"/>
                                <a:gd name="T2" fmla="*/ 21 w 77"/>
                                <a:gd name="T3" fmla="*/ 24 h 82"/>
                                <a:gd name="T4" fmla="*/ 73 w 77"/>
                                <a:gd name="T5" fmla="*/ 0 h 82"/>
                                <a:gd name="T6" fmla="*/ 24 w 77"/>
                                <a:gd name="T7" fmla="*/ 57 h 82"/>
                                <a:gd name="T8" fmla="*/ 19 w 77"/>
                                <a:gd name="T9" fmla="*/ 62 h 82"/>
                                <a:gd name="T10" fmla="*/ 25 w 77"/>
                                <a:gd name="T11" fmla="*/ 58 h 82"/>
                                <a:gd name="T12" fmla="*/ 77 w 77"/>
                                <a:gd name="T13" fmla="*/ 3 h 82"/>
                                <a:gd name="T14" fmla="*/ 58 w 77"/>
                                <a:gd name="T15" fmla="*/ 58 h 82"/>
                                <a:gd name="T16" fmla="*/ 2 w 77"/>
                                <a:gd name="T17"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82">
                                  <a:moveTo>
                                    <a:pt x="2" y="82"/>
                                  </a:moveTo>
                                  <a:cubicBezTo>
                                    <a:pt x="2" y="82"/>
                                    <a:pt x="0" y="47"/>
                                    <a:pt x="21" y="24"/>
                                  </a:cubicBezTo>
                                  <a:cubicBezTo>
                                    <a:pt x="38" y="6"/>
                                    <a:pt x="63" y="1"/>
                                    <a:pt x="73" y="0"/>
                                  </a:cubicBezTo>
                                  <a:cubicBezTo>
                                    <a:pt x="59" y="21"/>
                                    <a:pt x="42" y="39"/>
                                    <a:pt x="24" y="57"/>
                                  </a:cubicBezTo>
                                  <a:cubicBezTo>
                                    <a:pt x="21" y="60"/>
                                    <a:pt x="22" y="59"/>
                                    <a:pt x="19" y="62"/>
                                  </a:cubicBezTo>
                                  <a:cubicBezTo>
                                    <a:pt x="23" y="60"/>
                                    <a:pt x="22" y="61"/>
                                    <a:pt x="25" y="58"/>
                                  </a:cubicBezTo>
                                  <a:cubicBezTo>
                                    <a:pt x="43" y="44"/>
                                    <a:pt x="62" y="24"/>
                                    <a:pt x="77" y="3"/>
                                  </a:cubicBezTo>
                                  <a:cubicBezTo>
                                    <a:pt x="77" y="13"/>
                                    <a:pt x="75" y="39"/>
                                    <a:pt x="58" y="58"/>
                                  </a:cubicBezTo>
                                  <a:cubicBezTo>
                                    <a:pt x="37" y="80"/>
                                    <a:pt x="2" y="82"/>
                                    <a:pt x="2" y="82"/>
                                  </a:cubicBezTo>
                                  <a:close/>
                                </a:path>
                              </a:pathLst>
                            </a:custGeom>
                            <a:grpFill/>
                            <a:ln>
                              <a:noFill/>
                            </a:ln>
                          </wps:spPr>
                          <wps:bodyPr vert="horz" wrap="square" lIns="91440" tIns="45720" rIns="91440" bIns="45720" numCol="1" anchor="t" anchorCtr="0" compatLnSpc="1">
                            <a:prstTxWarp prst="textNoShape">
                              <a:avLst/>
                            </a:prstTxWarp>
                          </wps:bodyPr>
                        </wps:wsp>
                        <wps:wsp>
                          <wps:cNvPr id="589" name="Freeform 30204"/>
                          <wps:cNvSpPr>
                            <a:spLocks/>
                          </wps:cNvSpPr>
                          <wps:spPr bwMode="auto">
                            <a:xfrm>
                              <a:off x="1951038" y="1665288"/>
                              <a:ext cx="112713" cy="222250"/>
                            </a:xfrm>
                            <a:custGeom>
                              <a:avLst/>
                              <a:gdLst>
                                <a:gd name="T0" fmla="*/ 14 w 37"/>
                                <a:gd name="T1" fmla="*/ 0 h 73"/>
                                <a:gd name="T2" fmla="*/ 35 w 37"/>
                                <a:gd name="T3" fmla="*/ 35 h 73"/>
                                <a:gd name="T4" fmla="*/ 24 w 37"/>
                                <a:gd name="T5" fmla="*/ 72 h 73"/>
                                <a:gd name="T6" fmla="*/ 17 w 37"/>
                                <a:gd name="T7" fmla="*/ 22 h 73"/>
                                <a:gd name="T8" fmla="*/ 17 w 37"/>
                                <a:gd name="T9" fmla="*/ 17 h 73"/>
                                <a:gd name="T10" fmla="*/ 16 w 37"/>
                                <a:gd name="T11" fmla="*/ 22 h 73"/>
                                <a:gd name="T12" fmla="*/ 21 w 37"/>
                                <a:gd name="T13" fmla="*/ 73 h 73"/>
                                <a:gd name="T14" fmla="*/ 2 w 37"/>
                                <a:gd name="T15" fmla="*/ 39 h 73"/>
                                <a:gd name="T16" fmla="*/ 14 w 37"/>
                                <a:gd name="T17"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73">
                                  <a:moveTo>
                                    <a:pt x="14" y="0"/>
                                  </a:moveTo>
                                  <a:cubicBezTo>
                                    <a:pt x="14" y="0"/>
                                    <a:pt x="33" y="15"/>
                                    <a:pt x="35" y="35"/>
                                  </a:cubicBezTo>
                                  <a:cubicBezTo>
                                    <a:pt x="37" y="52"/>
                                    <a:pt x="28" y="67"/>
                                    <a:pt x="24" y="72"/>
                                  </a:cubicBezTo>
                                  <a:cubicBezTo>
                                    <a:pt x="20" y="56"/>
                                    <a:pt x="18" y="39"/>
                                    <a:pt x="17" y="22"/>
                                  </a:cubicBezTo>
                                  <a:cubicBezTo>
                                    <a:pt x="17" y="19"/>
                                    <a:pt x="17" y="20"/>
                                    <a:pt x="17" y="17"/>
                                  </a:cubicBezTo>
                                  <a:cubicBezTo>
                                    <a:pt x="16" y="20"/>
                                    <a:pt x="16" y="19"/>
                                    <a:pt x="16" y="22"/>
                                  </a:cubicBezTo>
                                  <a:cubicBezTo>
                                    <a:pt x="15" y="38"/>
                                    <a:pt x="17" y="56"/>
                                    <a:pt x="21" y="73"/>
                                  </a:cubicBezTo>
                                  <a:cubicBezTo>
                                    <a:pt x="16" y="69"/>
                                    <a:pt x="3" y="56"/>
                                    <a:pt x="2" y="39"/>
                                  </a:cubicBezTo>
                                  <a:cubicBezTo>
                                    <a:pt x="0" y="18"/>
                                    <a:pt x="14" y="0"/>
                                    <a:pt x="14" y="0"/>
                                  </a:cubicBezTo>
                                  <a:close/>
                                </a:path>
                              </a:pathLst>
                            </a:custGeom>
                            <a:grpFill/>
                            <a:ln>
                              <a:noFill/>
                            </a:ln>
                          </wps:spPr>
                          <wps:bodyPr vert="horz" wrap="square" lIns="91440" tIns="45720" rIns="91440" bIns="45720" numCol="1" anchor="t" anchorCtr="0" compatLnSpc="1">
                            <a:prstTxWarp prst="textNoShape">
                              <a:avLst/>
                            </a:prstTxWarp>
                          </wps:bodyPr>
                        </wps:wsp>
                        <wps:wsp>
                          <wps:cNvPr id="590" name="Freeform 30205"/>
                          <wps:cNvSpPr>
                            <a:spLocks/>
                          </wps:cNvSpPr>
                          <wps:spPr bwMode="auto">
                            <a:xfrm>
                              <a:off x="2384425" y="2476500"/>
                              <a:ext cx="177800" cy="157163"/>
                            </a:xfrm>
                            <a:custGeom>
                              <a:avLst/>
                              <a:gdLst>
                                <a:gd name="T0" fmla="*/ 0 w 59"/>
                                <a:gd name="T1" fmla="*/ 50 h 52"/>
                                <a:gd name="T2" fmla="*/ 19 w 59"/>
                                <a:gd name="T3" fmla="*/ 12 h 52"/>
                                <a:gd name="T4" fmla="*/ 57 w 59"/>
                                <a:gd name="T5" fmla="*/ 0 h 52"/>
                                <a:gd name="T6" fmla="*/ 17 w 59"/>
                                <a:gd name="T7" fmla="*/ 35 h 52"/>
                                <a:gd name="T8" fmla="*/ 14 w 59"/>
                                <a:gd name="T9" fmla="*/ 38 h 52"/>
                                <a:gd name="T10" fmla="*/ 18 w 59"/>
                                <a:gd name="T11" fmla="*/ 36 h 52"/>
                                <a:gd name="T12" fmla="*/ 59 w 59"/>
                                <a:gd name="T13" fmla="*/ 3 h 52"/>
                                <a:gd name="T14" fmla="*/ 41 w 59"/>
                                <a:gd name="T15" fmla="*/ 38 h 52"/>
                                <a:gd name="T16" fmla="*/ 0 w 59"/>
                                <a:gd name="T17" fmla="*/ 5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52">
                                  <a:moveTo>
                                    <a:pt x="0" y="50"/>
                                  </a:moveTo>
                                  <a:cubicBezTo>
                                    <a:pt x="0" y="50"/>
                                    <a:pt x="2" y="26"/>
                                    <a:pt x="19" y="12"/>
                                  </a:cubicBezTo>
                                  <a:cubicBezTo>
                                    <a:pt x="32" y="1"/>
                                    <a:pt x="50" y="0"/>
                                    <a:pt x="57" y="0"/>
                                  </a:cubicBezTo>
                                  <a:cubicBezTo>
                                    <a:pt x="45" y="13"/>
                                    <a:pt x="32" y="24"/>
                                    <a:pt x="17" y="35"/>
                                  </a:cubicBezTo>
                                  <a:cubicBezTo>
                                    <a:pt x="15" y="37"/>
                                    <a:pt x="16" y="36"/>
                                    <a:pt x="14" y="38"/>
                                  </a:cubicBezTo>
                                  <a:cubicBezTo>
                                    <a:pt x="16" y="37"/>
                                    <a:pt x="16" y="37"/>
                                    <a:pt x="18" y="36"/>
                                  </a:cubicBezTo>
                                  <a:cubicBezTo>
                                    <a:pt x="32" y="28"/>
                                    <a:pt x="47" y="16"/>
                                    <a:pt x="59" y="3"/>
                                  </a:cubicBezTo>
                                  <a:cubicBezTo>
                                    <a:pt x="58" y="9"/>
                                    <a:pt x="54" y="27"/>
                                    <a:pt x="41" y="38"/>
                                  </a:cubicBezTo>
                                  <a:cubicBezTo>
                                    <a:pt x="25" y="52"/>
                                    <a:pt x="0" y="50"/>
                                    <a:pt x="0" y="50"/>
                                  </a:cubicBezTo>
                                  <a:close/>
                                </a:path>
                              </a:pathLst>
                            </a:custGeom>
                            <a:grpFill/>
                            <a:ln>
                              <a:noFill/>
                            </a:ln>
                          </wps:spPr>
                          <wps:bodyPr vert="horz" wrap="square" lIns="91440" tIns="45720" rIns="91440" bIns="45720" numCol="1" anchor="t" anchorCtr="0" compatLnSpc="1">
                            <a:prstTxWarp prst="textNoShape">
                              <a:avLst/>
                            </a:prstTxWarp>
                          </wps:bodyPr>
                        </wps:wsp>
                        <wps:wsp>
                          <wps:cNvPr id="591" name="Freeform 30206"/>
                          <wps:cNvSpPr>
                            <a:spLocks/>
                          </wps:cNvSpPr>
                          <wps:spPr bwMode="auto">
                            <a:xfrm>
                              <a:off x="2322513" y="1862138"/>
                              <a:ext cx="179388" cy="158750"/>
                            </a:xfrm>
                            <a:custGeom>
                              <a:avLst/>
                              <a:gdLst>
                                <a:gd name="T0" fmla="*/ 0 w 59"/>
                                <a:gd name="T1" fmla="*/ 2 h 52"/>
                                <a:gd name="T2" fmla="*/ 41 w 59"/>
                                <a:gd name="T3" fmla="*/ 14 h 52"/>
                                <a:gd name="T4" fmla="*/ 59 w 59"/>
                                <a:gd name="T5" fmla="*/ 49 h 52"/>
                                <a:gd name="T6" fmla="*/ 18 w 59"/>
                                <a:gd name="T7" fmla="*/ 16 h 52"/>
                                <a:gd name="T8" fmla="*/ 14 w 59"/>
                                <a:gd name="T9" fmla="*/ 14 h 52"/>
                                <a:gd name="T10" fmla="*/ 17 w 59"/>
                                <a:gd name="T11" fmla="*/ 17 h 52"/>
                                <a:gd name="T12" fmla="*/ 57 w 59"/>
                                <a:gd name="T13" fmla="*/ 52 h 52"/>
                                <a:gd name="T14" fmla="*/ 19 w 59"/>
                                <a:gd name="T15" fmla="*/ 40 h 52"/>
                                <a:gd name="T16" fmla="*/ 0 w 59"/>
                                <a:gd name="T17" fmla="*/ 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52">
                                  <a:moveTo>
                                    <a:pt x="0" y="2"/>
                                  </a:moveTo>
                                  <a:cubicBezTo>
                                    <a:pt x="0" y="2"/>
                                    <a:pt x="24" y="0"/>
                                    <a:pt x="41" y="14"/>
                                  </a:cubicBezTo>
                                  <a:cubicBezTo>
                                    <a:pt x="54" y="25"/>
                                    <a:pt x="58" y="42"/>
                                    <a:pt x="59" y="49"/>
                                  </a:cubicBezTo>
                                  <a:cubicBezTo>
                                    <a:pt x="44" y="40"/>
                                    <a:pt x="31" y="29"/>
                                    <a:pt x="18" y="16"/>
                                  </a:cubicBezTo>
                                  <a:cubicBezTo>
                                    <a:pt x="16" y="14"/>
                                    <a:pt x="17" y="15"/>
                                    <a:pt x="14" y="14"/>
                                  </a:cubicBezTo>
                                  <a:cubicBezTo>
                                    <a:pt x="16" y="16"/>
                                    <a:pt x="15" y="15"/>
                                    <a:pt x="17" y="17"/>
                                  </a:cubicBezTo>
                                  <a:cubicBezTo>
                                    <a:pt x="28" y="30"/>
                                    <a:pt x="42" y="42"/>
                                    <a:pt x="57" y="52"/>
                                  </a:cubicBezTo>
                                  <a:cubicBezTo>
                                    <a:pt x="50" y="52"/>
                                    <a:pt x="32" y="52"/>
                                    <a:pt x="19" y="40"/>
                                  </a:cubicBezTo>
                                  <a:cubicBezTo>
                                    <a:pt x="2" y="26"/>
                                    <a:pt x="0" y="2"/>
                                    <a:pt x="0" y="2"/>
                                  </a:cubicBezTo>
                                  <a:close/>
                                </a:path>
                              </a:pathLst>
                            </a:custGeom>
                            <a:grpFill/>
                            <a:ln>
                              <a:noFill/>
                            </a:ln>
                          </wps:spPr>
                          <wps:bodyPr vert="horz" wrap="square" lIns="91440" tIns="45720" rIns="91440" bIns="45720" numCol="1" anchor="t" anchorCtr="0" compatLnSpc="1">
                            <a:prstTxWarp prst="textNoShape">
                              <a:avLst/>
                            </a:prstTxWarp>
                          </wps:bodyPr>
                        </wps:wsp>
                        <wps:wsp>
                          <wps:cNvPr id="592" name="Freeform 30207"/>
                          <wps:cNvSpPr>
                            <a:spLocks/>
                          </wps:cNvSpPr>
                          <wps:spPr bwMode="auto">
                            <a:xfrm>
                              <a:off x="2432050" y="2074863"/>
                              <a:ext cx="206375" cy="149225"/>
                            </a:xfrm>
                            <a:custGeom>
                              <a:avLst/>
                              <a:gdLst>
                                <a:gd name="T0" fmla="*/ 0 w 68"/>
                                <a:gd name="T1" fmla="*/ 42 h 49"/>
                                <a:gd name="T2" fmla="*/ 26 w 68"/>
                                <a:gd name="T3" fmla="*/ 8 h 49"/>
                                <a:gd name="T4" fmla="*/ 66 w 68"/>
                                <a:gd name="T5" fmla="*/ 5 h 49"/>
                                <a:gd name="T6" fmla="*/ 20 w 68"/>
                                <a:gd name="T7" fmla="*/ 30 h 49"/>
                                <a:gd name="T8" fmla="*/ 16 w 68"/>
                                <a:gd name="T9" fmla="*/ 33 h 49"/>
                                <a:gd name="T10" fmla="*/ 20 w 68"/>
                                <a:gd name="T11" fmla="*/ 31 h 49"/>
                                <a:gd name="T12" fmla="*/ 68 w 68"/>
                                <a:gd name="T13" fmla="*/ 8 h 49"/>
                                <a:gd name="T14" fmla="*/ 42 w 68"/>
                                <a:gd name="T15" fmla="*/ 39 h 49"/>
                                <a:gd name="T16" fmla="*/ 0 w 68"/>
                                <a:gd name="T17" fmla="*/ 4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49">
                                  <a:moveTo>
                                    <a:pt x="0" y="42"/>
                                  </a:moveTo>
                                  <a:cubicBezTo>
                                    <a:pt x="0" y="42"/>
                                    <a:pt x="7" y="18"/>
                                    <a:pt x="26" y="8"/>
                                  </a:cubicBezTo>
                                  <a:cubicBezTo>
                                    <a:pt x="41" y="0"/>
                                    <a:pt x="59" y="3"/>
                                    <a:pt x="66" y="5"/>
                                  </a:cubicBezTo>
                                  <a:cubicBezTo>
                                    <a:pt x="51" y="15"/>
                                    <a:pt x="36" y="23"/>
                                    <a:pt x="20" y="30"/>
                                  </a:cubicBezTo>
                                  <a:cubicBezTo>
                                    <a:pt x="17" y="32"/>
                                    <a:pt x="18" y="31"/>
                                    <a:pt x="16" y="33"/>
                                  </a:cubicBezTo>
                                  <a:cubicBezTo>
                                    <a:pt x="18" y="32"/>
                                    <a:pt x="17" y="32"/>
                                    <a:pt x="20" y="31"/>
                                  </a:cubicBezTo>
                                  <a:cubicBezTo>
                                    <a:pt x="36" y="26"/>
                                    <a:pt x="52" y="18"/>
                                    <a:pt x="68" y="8"/>
                                  </a:cubicBezTo>
                                  <a:cubicBezTo>
                                    <a:pt x="65" y="14"/>
                                    <a:pt x="57" y="31"/>
                                    <a:pt x="42" y="39"/>
                                  </a:cubicBezTo>
                                  <a:cubicBezTo>
                                    <a:pt x="23" y="49"/>
                                    <a:pt x="0" y="42"/>
                                    <a:pt x="0" y="42"/>
                                  </a:cubicBezTo>
                                  <a:close/>
                                </a:path>
                              </a:pathLst>
                            </a:custGeom>
                            <a:grpFill/>
                            <a:ln>
                              <a:noFill/>
                            </a:ln>
                          </wps:spPr>
                          <wps:bodyPr vert="horz" wrap="square" lIns="91440" tIns="45720" rIns="91440" bIns="45720" numCol="1" anchor="t" anchorCtr="0" compatLnSpc="1">
                            <a:prstTxWarp prst="textNoShape">
                              <a:avLst/>
                            </a:prstTxWarp>
                          </wps:bodyPr>
                        </wps:wsp>
                        <wps:wsp>
                          <wps:cNvPr id="593" name="Freeform 30208"/>
                          <wps:cNvSpPr>
                            <a:spLocks/>
                          </wps:cNvSpPr>
                          <wps:spPr bwMode="auto">
                            <a:xfrm>
                              <a:off x="2641600" y="1041400"/>
                              <a:ext cx="261938" cy="317500"/>
                            </a:xfrm>
                            <a:custGeom>
                              <a:avLst/>
                              <a:gdLst>
                                <a:gd name="T0" fmla="*/ 81 w 87"/>
                                <a:gd name="T1" fmla="*/ 0 h 105"/>
                                <a:gd name="T2" fmla="*/ 65 w 87"/>
                                <a:gd name="T3" fmla="*/ 71 h 105"/>
                                <a:gd name="T4" fmla="*/ 7 w 87"/>
                                <a:gd name="T5" fmla="*/ 105 h 105"/>
                                <a:gd name="T6" fmla="*/ 58 w 87"/>
                                <a:gd name="T7" fmla="*/ 32 h 105"/>
                                <a:gd name="T8" fmla="*/ 63 w 87"/>
                                <a:gd name="T9" fmla="*/ 25 h 105"/>
                                <a:gd name="T10" fmla="*/ 57 w 87"/>
                                <a:gd name="T11" fmla="*/ 30 h 105"/>
                                <a:gd name="T12" fmla="*/ 2 w 87"/>
                                <a:gd name="T13" fmla="*/ 102 h 105"/>
                                <a:gd name="T14" fmla="*/ 18 w 87"/>
                                <a:gd name="T15" fmla="*/ 36 h 105"/>
                                <a:gd name="T16" fmla="*/ 81 w 87"/>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105">
                                  <a:moveTo>
                                    <a:pt x="81" y="0"/>
                                  </a:moveTo>
                                  <a:cubicBezTo>
                                    <a:pt x="81" y="0"/>
                                    <a:pt x="87" y="41"/>
                                    <a:pt x="65" y="71"/>
                                  </a:cubicBezTo>
                                  <a:cubicBezTo>
                                    <a:pt x="48" y="94"/>
                                    <a:pt x="19" y="103"/>
                                    <a:pt x="7" y="105"/>
                                  </a:cubicBezTo>
                                  <a:cubicBezTo>
                                    <a:pt x="21" y="79"/>
                                    <a:pt x="38" y="56"/>
                                    <a:pt x="58" y="32"/>
                                  </a:cubicBezTo>
                                  <a:cubicBezTo>
                                    <a:pt x="61" y="28"/>
                                    <a:pt x="60" y="30"/>
                                    <a:pt x="63" y="25"/>
                                  </a:cubicBezTo>
                                  <a:cubicBezTo>
                                    <a:pt x="59" y="28"/>
                                    <a:pt x="60" y="27"/>
                                    <a:pt x="57" y="30"/>
                                  </a:cubicBezTo>
                                  <a:cubicBezTo>
                                    <a:pt x="36" y="50"/>
                                    <a:pt x="17" y="76"/>
                                    <a:pt x="2" y="102"/>
                                  </a:cubicBezTo>
                                  <a:cubicBezTo>
                                    <a:pt x="1" y="91"/>
                                    <a:pt x="0" y="59"/>
                                    <a:pt x="18" y="36"/>
                                  </a:cubicBezTo>
                                  <a:cubicBezTo>
                                    <a:pt x="39" y="6"/>
                                    <a:pt x="81" y="0"/>
                                    <a:pt x="81" y="0"/>
                                  </a:cubicBezTo>
                                  <a:close/>
                                </a:path>
                              </a:pathLst>
                            </a:custGeom>
                            <a:grpFill/>
                            <a:ln>
                              <a:noFill/>
                            </a:ln>
                          </wps:spPr>
                          <wps:bodyPr vert="horz" wrap="square" lIns="91440" tIns="45720" rIns="91440" bIns="45720" numCol="1" anchor="t" anchorCtr="0" compatLnSpc="1">
                            <a:prstTxWarp prst="textNoShape">
                              <a:avLst/>
                            </a:prstTxWarp>
                          </wps:bodyPr>
                        </wps:wsp>
                        <wps:wsp>
                          <wps:cNvPr id="594" name="Freeform 30209"/>
                          <wps:cNvSpPr>
                            <a:spLocks/>
                          </wps:cNvSpPr>
                          <wps:spPr bwMode="auto">
                            <a:xfrm>
                              <a:off x="1890713" y="906463"/>
                              <a:ext cx="254000" cy="341313"/>
                            </a:xfrm>
                            <a:custGeom>
                              <a:avLst/>
                              <a:gdLst>
                                <a:gd name="T0" fmla="*/ 10 w 84"/>
                                <a:gd name="T1" fmla="*/ 0 h 112"/>
                                <a:gd name="T2" fmla="*/ 69 w 84"/>
                                <a:gd name="T3" fmla="*/ 41 h 112"/>
                                <a:gd name="T4" fmla="*/ 79 w 84"/>
                                <a:gd name="T5" fmla="*/ 108 h 112"/>
                                <a:gd name="T6" fmla="*/ 30 w 84"/>
                                <a:gd name="T7" fmla="*/ 33 h 112"/>
                                <a:gd name="T8" fmla="*/ 27 w 84"/>
                                <a:gd name="T9" fmla="*/ 26 h 112"/>
                                <a:gd name="T10" fmla="*/ 29 w 84"/>
                                <a:gd name="T11" fmla="*/ 33 h 112"/>
                                <a:gd name="T12" fmla="*/ 74 w 84"/>
                                <a:gd name="T13" fmla="*/ 112 h 112"/>
                                <a:gd name="T14" fmla="*/ 19 w 84"/>
                                <a:gd name="T15" fmla="*/ 72 h 112"/>
                                <a:gd name="T16" fmla="*/ 10 w 8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 h="112">
                                  <a:moveTo>
                                    <a:pt x="10" y="0"/>
                                  </a:moveTo>
                                  <a:cubicBezTo>
                                    <a:pt x="10" y="0"/>
                                    <a:pt x="50" y="10"/>
                                    <a:pt x="69" y="41"/>
                                  </a:cubicBezTo>
                                  <a:cubicBezTo>
                                    <a:pt x="84" y="66"/>
                                    <a:pt x="81" y="96"/>
                                    <a:pt x="79" y="108"/>
                                  </a:cubicBezTo>
                                  <a:cubicBezTo>
                                    <a:pt x="61" y="85"/>
                                    <a:pt x="45" y="60"/>
                                    <a:pt x="30" y="33"/>
                                  </a:cubicBezTo>
                                  <a:cubicBezTo>
                                    <a:pt x="28" y="28"/>
                                    <a:pt x="29" y="30"/>
                                    <a:pt x="27" y="26"/>
                                  </a:cubicBezTo>
                                  <a:cubicBezTo>
                                    <a:pt x="28" y="30"/>
                                    <a:pt x="27" y="29"/>
                                    <a:pt x="29" y="33"/>
                                  </a:cubicBezTo>
                                  <a:cubicBezTo>
                                    <a:pt x="39" y="60"/>
                                    <a:pt x="56" y="87"/>
                                    <a:pt x="74" y="112"/>
                                  </a:cubicBezTo>
                                  <a:cubicBezTo>
                                    <a:pt x="64" y="108"/>
                                    <a:pt x="34" y="97"/>
                                    <a:pt x="19" y="72"/>
                                  </a:cubicBezTo>
                                  <a:cubicBezTo>
                                    <a:pt x="0" y="40"/>
                                    <a:pt x="10" y="0"/>
                                    <a:pt x="10" y="0"/>
                                  </a:cubicBezTo>
                                  <a:close/>
                                </a:path>
                              </a:pathLst>
                            </a:custGeom>
                            <a:grpFill/>
                            <a:ln>
                              <a:noFill/>
                            </a:ln>
                          </wps:spPr>
                          <wps:bodyPr vert="horz" wrap="square" lIns="91440" tIns="45720" rIns="91440" bIns="45720" numCol="1" anchor="t" anchorCtr="0" compatLnSpc="1">
                            <a:prstTxWarp prst="textNoShape">
                              <a:avLst/>
                            </a:prstTxWarp>
                          </wps:bodyPr>
                        </wps:wsp>
                        <wps:wsp>
                          <wps:cNvPr id="595" name="Freeform 30210"/>
                          <wps:cNvSpPr>
                            <a:spLocks/>
                          </wps:cNvSpPr>
                          <wps:spPr bwMode="auto">
                            <a:xfrm>
                              <a:off x="2541588" y="728663"/>
                              <a:ext cx="381000" cy="223838"/>
                            </a:xfrm>
                            <a:custGeom>
                              <a:avLst/>
                              <a:gdLst>
                                <a:gd name="T0" fmla="*/ 0 w 126"/>
                                <a:gd name="T1" fmla="*/ 54 h 74"/>
                                <a:gd name="T2" fmla="*/ 72 w 126"/>
                                <a:gd name="T3" fmla="*/ 65 h 74"/>
                                <a:gd name="T4" fmla="*/ 126 w 126"/>
                                <a:gd name="T5" fmla="*/ 23 h 74"/>
                                <a:gd name="T6" fmla="*/ 38 w 126"/>
                                <a:gd name="T7" fmla="*/ 44 h 74"/>
                                <a:gd name="T8" fmla="*/ 31 w 126"/>
                                <a:gd name="T9" fmla="*/ 46 h 74"/>
                                <a:gd name="T10" fmla="*/ 38 w 126"/>
                                <a:gd name="T11" fmla="*/ 43 h 74"/>
                                <a:gd name="T12" fmla="*/ 125 w 126"/>
                                <a:gd name="T13" fmla="*/ 17 h 74"/>
                                <a:gd name="T14" fmla="*/ 57 w 126"/>
                                <a:gd name="T15" fmla="*/ 8 h 74"/>
                                <a:gd name="T16" fmla="*/ 0 w 126"/>
                                <a:gd name="T17" fmla="*/ 5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74">
                                  <a:moveTo>
                                    <a:pt x="0" y="54"/>
                                  </a:moveTo>
                                  <a:cubicBezTo>
                                    <a:pt x="0" y="54"/>
                                    <a:pt x="37" y="74"/>
                                    <a:pt x="72" y="65"/>
                                  </a:cubicBezTo>
                                  <a:cubicBezTo>
                                    <a:pt x="100" y="57"/>
                                    <a:pt x="119" y="33"/>
                                    <a:pt x="126" y="23"/>
                                  </a:cubicBezTo>
                                  <a:cubicBezTo>
                                    <a:pt x="96" y="27"/>
                                    <a:pt x="68" y="35"/>
                                    <a:pt x="38" y="44"/>
                                  </a:cubicBezTo>
                                  <a:cubicBezTo>
                                    <a:pt x="34" y="46"/>
                                    <a:pt x="36" y="45"/>
                                    <a:pt x="31" y="46"/>
                                  </a:cubicBezTo>
                                  <a:cubicBezTo>
                                    <a:pt x="35" y="44"/>
                                    <a:pt x="34" y="44"/>
                                    <a:pt x="38" y="43"/>
                                  </a:cubicBezTo>
                                  <a:cubicBezTo>
                                    <a:pt x="63" y="31"/>
                                    <a:pt x="94" y="22"/>
                                    <a:pt x="125" y="17"/>
                                  </a:cubicBezTo>
                                  <a:cubicBezTo>
                                    <a:pt x="115" y="12"/>
                                    <a:pt x="85" y="0"/>
                                    <a:pt x="57" y="8"/>
                                  </a:cubicBezTo>
                                  <a:cubicBezTo>
                                    <a:pt x="21" y="17"/>
                                    <a:pt x="0" y="54"/>
                                    <a:pt x="0" y="54"/>
                                  </a:cubicBezTo>
                                  <a:close/>
                                </a:path>
                              </a:pathLst>
                            </a:custGeom>
                            <a:grpFill/>
                            <a:ln>
                              <a:noFill/>
                            </a:ln>
                          </wps:spPr>
                          <wps:bodyPr vert="horz" wrap="square" lIns="91440" tIns="45720" rIns="91440" bIns="45720" numCol="1" anchor="t" anchorCtr="0" compatLnSpc="1">
                            <a:prstTxWarp prst="textNoShape">
                              <a:avLst/>
                            </a:prstTxWarp>
                          </wps:bodyPr>
                        </wps:wsp>
                        <wps:wsp>
                          <wps:cNvPr id="596" name="Freeform 30211"/>
                          <wps:cNvSpPr>
                            <a:spLocks/>
                          </wps:cNvSpPr>
                          <wps:spPr bwMode="auto">
                            <a:xfrm>
                              <a:off x="2816225" y="396875"/>
                              <a:ext cx="320675" cy="261938"/>
                            </a:xfrm>
                            <a:custGeom>
                              <a:avLst/>
                              <a:gdLst>
                                <a:gd name="T0" fmla="*/ 0 w 106"/>
                                <a:gd name="T1" fmla="*/ 6 h 86"/>
                                <a:gd name="T2" fmla="*/ 71 w 106"/>
                                <a:gd name="T3" fmla="*/ 21 h 86"/>
                                <a:gd name="T4" fmla="*/ 106 w 106"/>
                                <a:gd name="T5" fmla="*/ 79 h 86"/>
                                <a:gd name="T6" fmla="*/ 32 w 106"/>
                                <a:gd name="T7" fmla="*/ 28 h 86"/>
                                <a:gd name="T8" fmla="*/ 26 w 106"/>
                                <a:gd name="T9" fmla="*/ 24 h 86"/>
                                <a:gd name="T10" fmla="*/ 30 w 106"/>
                                <a:gd name="T11" fmla="*/ 30 h 86"/>
                                <a:gd name="T12" fmla="*/ 102 w 106"/>
                                <a:gd name="T13" fmla="*/ 85 h 86"/>
                                <a:gd name="T14" fmla="*/ 36 w 106"/>
                                <a:gd name="T15" fmla="*/ 69 h 86"/>
                                <a:gd name="T16" fmla="*/ 0 w 106"/>
                                <a:gd name="T17" fmla="*/ 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 h="86">
                                  <a:moveTo>
                                    <a:pt x="0" y="6"/>
                                  </a:moveTo>
                                  <a:cubicBezTo>
                                    <a:pt x="0" y="6"/>
                                    <a:pt x="41" y="0"/>
                                    <a:pt x="71" y="21"/>
                                  </a:cubicBezTo>
                                  <a:cubicBezTo>
                                    <a:pt x="94" y="38"/>
                                    <a:pt x="103" y="68"/>
                                    <a:pt x="106" y="79"/>
                                  </a:cubicBezTo>
                                  <a:cubicBezTo>
                                    <a:pt x="79" y="65"/>
                                    <a:pt x="56" y="48"/>
                                    <a:pt x="32" y="28"/>
                                  </a:cubicBezTo>
                                  <a:cubicBezTo>
                                    <a:pt x="28" y="25"/>
                                    <a:pt x="30" y="27"/>
                                    <a:pt x="26" y="24"/>
                                  </a:cubicBezTo>
                                  <a:cubicBezTo>
                                    <a:pt x="28" y="27"/>
                                    <a:pt x="27" y="26"/>
                                    <a:pt x="30" y="30"/>
                                  </a:cubicBezTo>
                                  <a:cubicBezTo>
                                    <a:pt x="50" y="50"/>
                                    <a:pt x="76" y="69"/>
                                    <a:pt x="102" y="85"/>
                                  </a:cubicBezTo>
                                  <a:cubicBezTo>
                                    <a:pt x="91" y="86"/>
                                    <a:pt x="60" y="86"/>
                                    <a:pt x="36" y="69"/>
                                  </a:cubicBezTo>
                                  <a:cubicBezTo>
                                    <a:pt x="6" y="47"/>
                                    <a:pt x="0" y="6"/>
                                    <a:pt x="0" y="6"/>
                                  </a:cubicBezTo>
                                  <a:close/>
                                </a:path>
                              </a:pathLst>
                            </a:custGeom>
                            <a:grpFill/>
                            <a:ln>
                              <a:noFill/>
                            </a:ln>
                          </wps:spPr>
                          <wps:bodyPr vert="horz" wrap="square" lIns="91440" tIns="45720" rIns="91440" bIns="45720" numCol="1" anchor="t" anchorCtr="0" compatLnSpc="1">
                            <a:prstTxWarp prst="textNoShape">
                              <a:avLst/>
                            </a:prstTxWarp>
                          </wps:bodyPr>
                        </wps:wsp>
                        <wps:wsp>
                          <wps:cNvPr id="597" name="Freeform 30212"/>
                          <wps:cNvSpPr>
                            <a:spLocks/>
                          </wps:cNvSpPr>
                          <wps:spPr bwMode="auto">
                            <a:xfrm>
                              <a:off x="3981450" y="938213"/>
                              <a:ext cx="227013" cy="377825"/>
                            </a:xfrm>
                            <a:custGeom>
                              <a:avLst/>
                              <a:gdLst>
                                <a:gd name="T0" fmla="*/ 21 w 75"/>
                                <a:gd name="T1" fmla="*/ 0 h 125"/>
                                <a:gd name="T2" fmla="*/ 10 w 75"/>
                                <a:gd name="T3" fmla="*/ 72 h 125"/>
                                <a:gd name="T4" fmla="*/ 52 w 75"/>
                                <a:gd name="T5" fmla="*/ 125 h 125"/>
                                <a:gd name="T6" fmla="*/ 30 w 75"/>
                                <a:gd name="T7" fmla="*/ 38 h 125"/>
                                <a:gd name="T8" fmla="*/ 28 w 75"/>
                                <a:gd name="T9" fmla="*/ 31 h 125"/>
                                <a:gd name="T10" fmla="*/ 32 w 75"/>
                                <a:gd name="T11" fmla="*/ 37 h 125"/>
                                <a:gd name="T12" fmla="*/ 58 w 75"/>
                                <a:gd name="T13" fmla="*/ 124 h 125"/>
                                <a:gd name="T14" fmla="*/ 67 w 75"/>
                                <a:gd name="T15" fmla="*/ 56 h 125"/>
                                <a:gd name="T16" fmla="*/ 21 w 75"/>
                                <a:gd name="T1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125">
                                  <a:moveTo>
                                    <a:pt x="21" y="0"/>
                                  </a:moveTo>
                                  <a:cubicBezTo>
                                    <a:pt x="21" y="0"/>
                                    <a:pt x="0" y="36"/>
                                    <a:pt x="10" y="72"/>
                                  </a:cubicBezTo>
                                  <a:cubicBezTo>
                                    <a:pt x="18" y="100"/>
                                    <a:pt x="42" y="119"/>
                                    <a:pt x="52" y="125"/>
                                  </a:cubicBezTo>
                                  <a:cubicBezTo>
                                    <a:pt x="48" y="96"/>
                                    <a:pt x="40" y="68"/>
                                    <a:pt x="30" y="38"/>
                                  </a:cubicBezTo>
                                  <a:cubicBezTo>
                                    <a:pt x="29" y="33"/>
                                    <a:pt x="30" y="36"/>
                                    <a:pt x="28" y="31"/>
                                  </a:cubicBezTo>
                                  <a:cubicBezTo>
                                    <a:pt x="31" y="35"/>
                                    <a:pt x="30" y="33"/>
                                    <a:pt x="32" y="37"/>
                                  </a:cubicBezTo>
                                  <a:cubicBezTo>
                                    <a:pt x="44" y="63"/>
                                    <a:pt x="53" y="94"/>
                                    <a:pt x="58" y="124"/>
                                  </a:cubicBezTo>
                                  <a:cubicBezTo>
                                    <a:pt x="63" y="114"/>
                                    <a:pt x="75" y="85"/>
                                    <a:pt x="67" y="56"/>
                                  </a:cubicBezTo>
                                  <a:cubicBezTo>
                                    <a:pt x="57" y="21"/>
                                    <a:pt x="21" y="0"/>
                                    <a:pt x="21" y="0"/>
                                  </a:cubicBezTo>
                                  <a:close/>
                                </a:path>
                              </a:pathLst>
                            </a:custGeom>
                            <a:grpFill/>
                            <a:ln>
                              <a:noFill/>
                            </a:ln>
                          </wps:spPr>
                          <wps:bodyPr vert="horz" wrap="square" lIns="91440" tIns="45720" rIns="91440" bIns="45720" numCol="1" anchor="t" anchorCtr="0" compatLnSpc="1">
                            <a:prstTxWarp prst="textNoShape">
                              <a:avLst/>
                            </a:prstTxWarp>
                          </wps:bodyPr>
                        </wps:wsp>
                        <wps:wsp>
                          <wps:cNvPr id="598" name="Freeform 30213"/>
                          <wps:cNvSpPr>
                            <a:spLocks/>
                          </wps:cNvSpPr>
                          <wps:spPr bwMode="auto">
                            <a:xfrm>
                              <a:off x="3851275" y="425450"/>
                              <a:ext cx="238125" cy="369888"/>
                            </a:xfrm>
                            <a:custGeom>
                              <a:avLst/>
                              <a:gdLst>
                                <a:gd name="T0" fmla="*/ 62 w 79"/>
                                <a:gd name="T1" fmla="*/ 0 h 122"/>
                                <a:gd name="T2" fmla="*/ 11 w 79"/>
                                <a:gd name="T3" fmla="*/ 51 h 122"/>
                                <a:gd name="T4" fmla="*/ 12 w 79"/>
                                <a:gd name="T5" fmla="*/ 119 h 122"/>
                                <a:gd name="T6" fmla="*/ 47 w 79"/>
                                <a:gd name="T7" fmla="*/ 36 h 122"/>
                                <a:gd name="T8" fmla="*/ 50 w 79"/>
                                <a:gd name="T9" fmla="*/ 29 h 122"/>
                                <a:gd name="T10" fmla="*/ 49 w 79"/>
                                <a:gd name="T11" fmla="*/ 37 h 122"/>
                                <a:gd name="T12" fmla="*/ 18 w 79"/>
                                <a:gd name="T13" fmla="*/ 122 h 122"/>
                                <a:gd name="T14" fmla="*/ 66 w 79"/>
                                <a:gd name="T15" fmla="*/ 73 h 122"/>
                                <a:gd name="T16" fmla="*/ 62 w 79"/>
                                <a:gd name="T1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 h="122">
                                  <a:moveTo>
                                    <a:pt x="62" y="0"/>
                                  </a:moveTo>
                                  <a:cubicBezTo>
                                    <a:pt x="62" y="0"/>
                                    <a:pt x="24" y="17"/>
                                    <a:pt x="11" y="51"/>
                                  </a:cubicBezTo>
                                  <a:cubicBezTo>
                                    <a:pt x="0" y="78"/>
                                    <a:pt x="8" y="108"/>
                                    <a:pt x="12" y="119"/>
                                  </a:cubicBezTo>
                                  <a:cubicBezTo>
                                    <a:pt x="27" y="93"/>
                                    <a:pt x="37" y="66"/>
                                    <a:pt x="47" y="36"/>
                                  </a:cubicBezTo>
                                  <a:cubicBezTo>
                                    <a:pt x="49" y="32"/>
                                    <a:pt x="48" y="34"/>
                                    <a:pt x="50" y="29"/>
                                  </a:cubicBezTo>
                                  <a:cubicBezTo>
                                    <a:pt x="50" y="34"/>
                                    <a:pt x="50" y="32"/>
                                    <a:pt x="49" y="37"/>
                                  </a:cubicBezTo>
                                  <a:cubicBezTo>
                                    <a:pt x="43" y="65"/>
                                    <a:pt x="32" y="95"/>
                                    <a:pt x="18" y="122"/>
                                  </a:cubicBezTo>
                                  <a:cubicBezTo>
                                    <a:pt x="28" y="117"/>
                                    <a:pt x="55" y="100"/>
                                    <a:pt x="66" y="73"/>
                                  </a:cubicBezTo>
                                  <a:cubicBezTo>
                                    <a:pt x="79" y="39"/>
                                    <a:pt x="62" y="0"/>
                                    <a:pt x="62" y="0"/>
                                  </a:cubicBezTo>
                                  <a:close/>
                                </a:path>
                              </a:pathLst>
                            </a:custGeom>
                            <a:grpFill/>
                            <a:ln>
                              <a:noFill/>
                            </a:ln>
                          </wps:spPr>
                          <wps:bodyPr vert="horz" wrap="square" lIns="91440" tIns="45720" rIns="91440" bIns="45720" numCol="1" anchor="t" anchorCtr="0" compatLnSpc="1">
                            <a:prstTxWarp prst="textNoShape">
                              <a:avLst/>
                            </a:prstTxWarp>
                          </wps:bodyPr>
                        </wps:wsp>
                        <wps:wsp>
                          <wps:cNvPr id="616" name="Freeform 30214"/>
                          <wps:cNvSpPr>
                            <a:spLocks/>
                          </wps:cNvSpPr>
                          <wps:spPr bwMode="auto">
                            <a:xfrm>
                              <a:off x="4114800" y="592138"/>
                              <a:ext cx="365125" cy="242888"/>
                            </a:xfrm>
                            <a:custGeom>
                              <a:avLst/>
                              <a:gdLst>
                                <a:gd name="T0" fmla="*/ 121 w 121"/>
                                <a:gd name="T1" fmla="*/ 16 h 80"/>
                                <a:gd name="T2" fmla="*/ 71 w 121"/>
                                <a:gd name="T3" fmla="*/ 69 h 80"/>
                                <a:gd name="T4" fmla="*/ 3 w 121"/>
                                <a:gd name="T5" fmla="*/ 69 h 80"/>
                                <a:gd name="T6" fmla="*/ 85 w 121"/>
                                <a:gd name="T7" fmla="*/ 32 h 80"/>
                                <a:gd name="T8" fmla="*/ 92 w 121"/>
                                <a:gd name="T9" fmla="*/ 29 h 80"/>
                                <a:gd name="T10" fmla="*/ 84 w 121"/>
                                <a:gd name="T11" fmla="*/ 30 h 80"/>
                                <a:gd name="T12" fmla="*/ 0 w 121"/>
                                <a:gd name="T13" fmla="*/ 64 h 80"/>
                                <a:gd name="T14" fmla="*/ 48 w 121"/>
                                <a:gd name="T15" fmla="*/ 15 h 80"/>
                                <a:gd name="T16" fmla="*/ 121 w 121"/>
                                <a:gd name="T17" fmla="*/ 16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1" h="80">
                                  <a:moveTo>
                                    <a:pt x="121" y="16"/>
                                  </a:moveTo>
                                  <a:cubicBezTo>
                                    <a:pt x="121" y="16"/>
                                    <a:pt x="105" y="55"/>
                                    <a:pt x="71" y="69"/>
                                  </a:cubicBezTo>
                                  <a:cubicBezTo>
                                    <a:pt x="45" y="80"/>
                                    <a:pt x="15" y="73"/>
                                    <a:pt x="3" y="69"/>
                                  </a:cubicBezTo>
                                  <a:cubicBezTo>
                                    <a:pt x="29" y="54"/>
                                    <a:pt x="56" y="43"/>
                                    <a:pt x="85" y="32"/>
                                  </a:cubicBezTo>
                                  <a:cubicBezTo>
                                    <a:pt x="90" y="30"/>
                                    <a:pt x="88" y="31"/>
                                    <a:pt x="92" y="29"/>
                                  </a:cubicBezTo>
                                  <a:cubicBezTo>
                                    <a:pt x="88" y="29"/>
                                    <a:pt x="89" y="29"/>
                                    <a:pt x="84" y="30"/>
                                  </a:cubicBezTo>
                                  <a:cubicBezTo>
                                    <a:pt x="57" y="37"/>
                                    <a:pt x="27" y="49"/>
                                    <a:pt x="0" y="64"/>
                                  </a:cubicBezTo>
                                  <a:cubicBezTo>
                                    <a:pt x="5" y="54"/>
                                    <a:pt x="21" y="26"/>
                                    <a:pt x="48" y="15"/>
                                  </a:cubicBezTo>
                                  <a:cubicBezTo>
                                    <a:pt x="82" y="0"/>
                                    <a:pt x="121" y="16"/>
                                    <a:pt x="121" y="16"/>
                                  </a:cubicBezTo>
                                  <a:close/>
                                </a:path>
                              </a:pathLst>
                            </a:custGeom>
                            <a:grpFill/>
                            <a:ln>
                              <a:noFill/>
                            </a:ln>
                          </wps:spPr>
                          <wps:bodyPr vert="horz" wrap="square" lIns="91440" tIns="45720" rIns="91440" bIns="45720" numCol="1" anchor="t" anchorCtr="0" compatLnSpc="1">
                            <a:prstTxWarp prst="textNoShape">
                              <a:avLst/>
                            </a:prstTxWarp>
                          </wps:bodyPr>
                        </wps:wsp>
                        <wps:wsp>
                          <wps:cNvPr id="617" name="Freeform 30215"/>
                          <wps:cNvSpPr>
                            <a:spLocks/>
                          </wps:cNvSpPr>
                          <wps:spPr bwMode="auto">
                            <a:xfrm>
                              <a:off x="4887913" y="2763838"/>
                              <a:ext cx="257175" cy="336550"/>
                            </a:xfrm>
                            <a:custGeom>
                              <a:avLst/>
                              <a:gdLst>
                                <a:gd name="T0" fmla="*/ 9 w 85"/>
                                <a:gd name="T1" fmla="*/ 111 h 111"/>
                                <a:gd name="T2" fmla="*/ 70 w 85"/>
                                <a:gd name="T3" fmla="*/ 71 h 111"/>
                                <a:gd name="T4" fmla="*/ 81 w 85"/>
                                <a:gd name="T5" fmla="*/ 4 h 111"/>
                                <a:gd name="T6" fmla="*/ 31 w 85"/>
                                <a:gd name="T7" fmla="*/ 78 h 111"/>
                                <a:gd name="T8" fmla="*/ 27 w 85"/>
                                <a:gd name="T9" fmla="*/ 85 h 111"/>
                                <a:gd name="T10" fmla="*/ 29 w 85"/>
                                <a:gd name="T11" fmla="*/ 77 h 111"/>
                                <a:gd name="T12" fmla="*/ 77 w 85"/>
                                <a:gd name="T13" fmla="*/ 0 h 111"/>
                                <a:gd name="T14" fmla="*/ 20 w 85"/>
                                <a:gd name="T15" fmla="*/ 39 h 111"/>
                                <a:gd name="T16" fmla="*/ 9 w 85"/>
                                <a:gd name="T1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 h="111">
                                  <a:moveTo>
                                    <a:pt x="9" y="111"/>
                                  </a:moveTo>
                                  <a:cubicBezTo>
                                    <a:pt x="9" y="111"/>
                                    <a:pt x="50" y="102"/>
                                    <a:pt x="70" y="71"/>
                                  </a:cubicBezTo>
                                  <a:cubicBezTo>
                                    <a:pt x="85" y="46"/>
                                    <a:pt x="83" y="16"/>
                                    <a:pt x="81" y="4"/>
                                  </a:cubicBezTo>
                                  <a:cubicBezTo>
                                    <a:pt x="62" y="27"/>
                                    <a:pt x="46" y="51"/>
                                    <a:pt x="31" y="78"/>
                                  </a:cubicBezTo>
                                  <a:cubicBezTo>
                                    <a:pt x="29" y="82"/>
                                    <a:pt x="30" y="81"/>
                                    <a:pt x="27" y="85"/>
                                  </a:cubicBezTo>
                                  <a:cubicBezTo>
                                    <a:pt x="28" y="80"/>
                                    <a:pt x="28" y="82"/>
                                    <a:pt x="29" y="77"/>
                                  </a:cubicBezTo>
                                  <a:cubicBezTo>
                                    <a:pt x="40" y="51"/>
                                    <a:pt x="57" y="24"/>
                                    <a:pt x="77" y="0"/>
                                  </a:cubicBezTo>
                                  <a:cubicBezTo>
                                    <a:pt x="66" y="3"/>
                                    <a:pt x="36" y="14"/>
                                    <a:pt x="20" y="39"/>
                                  </a:cubicBezTo>
                                  <a:cubicBezTo>
                                    <a:pt x="0" y="70"/>
                                    <a:pt x="9" y="111"/>
                                    <a:pt x="9" y="111"/>
                                  </a:cubicBezTo>
                                  <a:close/>
                                </a:path>
                              </a:pathLst>
                            </a:custGeom>
                            <a:grpFill/>
                            <a:ln>
                              <a:noFill/>
                            </a:ln>
                          </wps:spPr>
                          <wps:bodyPr vert="horz" wrap="square" lIns="91440" tIns="45720" rIns="91440" bIns="45720" numCol="1" anchor="t" anchorCtr="0" compatLnSpc="1">
                            <a:prstTxWarp prst="textNoShape">
                              <a:avLst/>
                            </a:prstTxWarp>
                          </wps:bodyPr>
                        </wps:wsp>
                        <wps:wsp>
                          <wps:cNvPr id="619" name="Freeform 30216"/>
                          <wps:cNvSpPr>
                            <a:spLocks/>
                          </wps:cNvSpPr>
                          <wps:spPr bwMode="auto">
                            <a:xfrm>
                              <a:off x="3213100" y="1277938"/>
                              <a:ext cx="377825" cy="223838"/>
                            </a:xfrm>
                            <a:custGeom>
                              <a:avLst/>
                              <a:gdLst>
                                <a:gd name="T0" fmla="*/ 0 w 125"/>
                                <a:gd name="T1" fmla="*/ 54 h 74"/>
                                <a:gd name="T2" fmla="*/ 72 w 125"/>
                                <a:gd name="T3" fmla="*/ 65 h 74"/>
                                <a:gd name="T4" fmla="*/ 125 w 125"/>
                                <a:gd name="T5" fmla="*/ 24 h 74"/>
                                <a:gd name="T6" fmla="*/ 38 w 125"/>
                                <a:gd name="T7" fmla="*/ 44 h 74"/>
                                <a:gd name="T8" fmla="*/ 31 w 125"/>
                                <a:gd name="T9" fmla="*/ 46 h 74"/>
                                <a:gd name="T10" fmla="*/ 37 w 125"/>
                                <a:gd name="T11" fmla="*/ 43 h 74"/>
                                <a:gd name="T12" fmla="*/ 124 w 125"/>
                                <a:gd name="T13" fmla="*/ 17 h 74"/>
                                <a:gd name="T14" fmla="*/ 56 w 125"/>
                                <a:gd name="T15" fmla="*/ 8 h 74"/>
                                <a:gd name="T16" fmla="*/ 0 w 125"/>
                                <a:gd name="T17" fmla="*/ 5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74">
                                  <a:moveTo>
                                    <a:pt x="0" y="54"/>
                                  </a:moveTo>
                                  <a:cubicBezTo>
                                    <a:pt x="0" y="54"/>
                                    <a:pt x="36" y="74"/>
                                    <a:pt x="72" y="65"/>
                                  </a:cubicBezTo>
                                  <a:cubicBezTo>
                                    <a:pt x="100" y="58"/>
                                    <a:pt x="119" y="33"/>
                                    <a:pt x="125" y="24"/>
                                  </a:cubicBezTo>
                                  <a:cubicBezTo>
                                    <a:pt x="96" y="27"/>
                                    <a:pt x="68" y="35"/>
                                    <a:pt x="38" y="44"/>
                                  </a:cubicBezTo>
                                  <a:cubicBezTo>
                                    <a:pt x="33" y="46"/>
                                    <a:pt x="35" y="45"/>
                                    <a:pt x="31" y="46"/>
                                  </a:cubicBezTo>
                                  <a:cubicBezTo>
                                    <a:pt x="35" y="44"/>
                                    <a:pt x="33" y="45"/>
                                    <a:pt x="37" y="43"/>
                                  </a:cubicBezTo>
                                  <a:cubicBezTo>
                                    <a:pt x="63" y="31"/>
                                    <a:pt x="94" y="22"/>
                                    <a:pt x="124" y="17"/>
                                  </a:cubicBezTo>
                                  <a:cubicBezTo>
                                    <a:pt x="114" y="13"/>
                                    <a:pt x="85" y="0"/>
                                    <a:pt x="56" y="8"/>
                                  </a:cubicBezTo>
                                  <a:cubicBezTo>
                                    <a:pt x="21" y="17"/>
                                    <a:pt x="0" y="54"/>
                                    <a:pt x="0" y="54"/>
                                  </a:cubicBezTo>
                                  <a:close/>
                                </a:path>
                              </a:pathLst>
                            </a:custGeom>
                            <a:grpFill/>
                            <a:ln>
                              <a:noFill/>
                            </a:ln>
                          </wps:spPr>
                          <wps:bodyPr vert="horz" wrap="square" lIns="91440" tIns="45720" rIns="91440" bIns="45720" numCol="1" anchor="t" anchorCtr="0" compatLnSpc="1">
                            <a:prstTxWarp prst="textNoShape">
                              <a:avLst/>
                            </a:prstTxWarp>
                          </wps:bodyPr>
                        </wps:wsp>
                        <wps:wsp>
                          <wps:cNvPr id="620" name="Freeform 30217"/>
                          <wps:cNvSpPr>
                            <a:spLocks/>
                          </wps:cNvSpPr>
                          <wps:spPr bwMode="auto">
                            <a:xfrm>
                              <a:off x="3763963" y="1292225"/>
                              <a:ext cx="258763" cy="328613"/>
                            </a:xfrm>
                            <a:custGeom>
                              <a:avLst/>
                              <a:gdLst>
                                <a:gd name="T0" fmla="*/ 8 w 86"/>
                                <a:gd name="T1" fmla="*/ 0 h 108"/>
                                <a:gd name="T2" fmla="*/ 20 w 86"/>
                                <a:gd name="T3" fmla="*/ 71 h 108"/>
                                <a:gd name="T4" fmla="*/ 77 w 86"/>
                                <a:gd name="T5" fmla="*/ 108 h 108"/>
                                <a:gd name="T6" fmla="*/ 29 w 86"/>
                                <a:gd name="T7" fmla="*/ 33 h 108"/>
                                <a:gd name="T8" fmla="*/ 25 w 86"/>
                                <a:gd name="T9" fmla="*/ 26 h 108"/>
                                <a:gd name="T10" fmla="*/ 30 w 86"/>
                                <a:gd name="T11" fmla="*/ 31 h 108"/>
                                <a:gd name="T12" fmla="*/ 83 w 86"/>
                                <a:gd name="T13" fmla="*/ 105 h 108"/>
                                <a:gd name="T14" fmla="*/ 69 w 86"/>
                                <a:gd name="T15" fmla="*/ 38 h 108"/>
                                <a:gd name="T16" fmla="*/ 8 w 86"/>
                                <a:gd name="T1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108">
                                  <a:moveTo>
                                    <a:pt x="8" y="0"/>
                                  </a:moveTo>
                                  <a:cubicBezTo>
                                    <a:pt x="8" y="0"/>
                                    <a:pt x="0" y="41"/>
                                    <a:pt x="20" y="71"/>
                                  </a:cubicBezTo>
                                  <a:cubicBezTo>
                                    <a:pt x="37" y="95"/>
                                    <a:pt x="66" y="105"/>
                                    <a:pt x="77" y="108"/>
                                  </a:cubicBezTo>
                                  <a:cubicBezTo>
                                    <a:pt x="64" y="82"/>
                                    <a:pt x="48" y="57"/>
                                    <a:pt x="29" y="33"/>
                                  </a:cubicBezTo>
                                  <a:cubicBezTo>
                                    <a:pt x="26" y="29"/>
                                    <a:pt x="27" y="30"/>
                                    <a:pt x="25" y="26"/>
                                  </a:cubicBezTo>
                                  <a:cubicBezTo>
                                    <a:pt x="28" y="29"/>
                                    <a:pt x="27" y="28"/>
                                    <a:pt x="30" y="31"/>
                                  </a:cubicBezTo>
                                  <a:cubicBezTo>
                                    <a:pt x="50" y="52"/>
                                    <a:pt x="68" y="78"/>
                                    <a:pt x="83" y="105"/>
                                  </a:cubicBezTo>
                                  <a:cubicBezTo>
                                    <a:pt x="84" y="94"/>
                                    <a:pt x="86" y="63"/>
                                    <a:pt x="69" y="38"/>
                                  </a:cubicBezTo>
                                  <a:cubicBezTo>
                                    <a:pt x="49" y="8"/>
                                    <a:pt x="8" y="0"/>
                                    <a:pt x="8" y="0"/>
                                  </a:cubicBezTo>
                                  <a:close/>
                                </a:path>
                              </a:pathLst>
                            </a:custGeom>
                            <a:grpFill/>
                            <a:ln>
                              <a:noFill/>
                            </a:ln>
                          </wps:spPr>
                          <wps:bodyPr vert="horz" wrap="square" lIns="91440" tIns="45720" rIns="91440" bIns="45720" numCol="1" anchor="t" anchorCtr="0" compatLnSpc="1">
                            <a:prstTxWarp prst="textNoShape">
                              <a:avLst/>
                            </a:prstTxWarp>
                          </wps:bodyPr>
                        </wps:wsp>
                        <wps:wsp>
                          <wps:cNvPr id="621" name="Freeform 30218"/>
                          <wps:cNvSpPr>
                            <a:spLocks/>
                          </wps:cNvSpPr>
                          <wps:spPr bwMode="auto">
                            <a:xfrm>
                              <a:off x="2289175" y="2244725"/>
                              <a:ext cx="379413" cy="225425"/>
                            </a:xfrm>
                            <a:custGeom>
                              <a:avLst/>
                              <a:gdLst>
                                <a:gd name="T0" fmla="*/ 0 w 125"/>
                                <a:gd name="T1" fmla="*/ 53 h 74"/>
                                <a:gd name="T2" fmla="*/ 72 w 125"/>
                                <a:gd name="T3" fmla="*/ 65 h 74"/>
                                <a:gd name="T4" fmla="*/ 125 w 125"/>
                                <a:gd name="T5" fmla="*/ 23 h 74"/>
                                <a:gd name="T6" fmla="*/ 38 w 125"/>
                                <a:gd name="T7" fmla="*/ 44 h 74"/>
                                <a:gd name="T8" fmla="*/ 31 w 125"/>
                                <a:gd name="T9" fmla="*/ 46 h 74"/>
                                <a:gd name="T10" fmla="*/ 37 w 125"/>
                                <a:gd name="T11" fmla="*/ 42 h 74"/>
                                <a:gd name="T12" fmla="*/ 124 w 125"/>
                                <a:gd name="T13" fmla="*/ 17 h 74"/>
                                <a:gd name="T14" fmla="*/ 56 w 125"/>
                                <a:gd name="T15" fmla="*/ 8 h 74"/>
                                <a:gd name="T16" fmla="*/ 0 w 125"/>
                                <a:gd name="T17" fmla="*/ 53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74">
                                  <a:moveTo>
                                    <a:pt x="0" y="53"/>
                                  </a:moveTo>
                                  <a:cubicBezTo>
                                    <a:pt x="0" y="53"/>
                                    <a:pt x="36" y="74"/>
                                    <a:pt x="72" y="65"/>
                                  </a:cubicBezTo>
                                  <a:cubicBezTo>
                                    <a:pt x="100" y="57"/>
                                    <a:pt x="119" y="33"/>
                                    <a:pt x="125" y="23"/>
                                  </a:cubicBezTo>
                                  <a:cubicBezTo>
                                    <a:pt x="96" y="27"/>
                                    <a:pt x="68" y="34"/>
                                    <a:pt x="38" y="44"/>
                                  </a:cubicBezTo>
                                  <a:cubicBezTo>
                                    <a:pt x="33" y="45"/>
                                    <a:pt x="36" y="45"/>
                                    <a:pt x="31" y="46"/>
                                  </a:cubicBezTo>
                                  <a:cubicBezTo>
                                    <a:pt x="35" y="44"/>
                                    <a:pt x="33" y="44"/>
                                    <a:pt x="37" y="42"/>
                                  </a:cubicBezTo>
                                  <a:cubicBezTo>
                                    <a:pt x="63" y="30"/>
                                    <a:pt x="94" y="22"/>
                                    <a:pt x="124" y="17"/>
                                  </a:cubicBezTo>
                                  <a:cubicBezTo>
                                    <a:pt x="114" y="12"/>
                                    <a:pt x="85" y="0"/>
                                    <a:pt x="56" y="8"/>
                                  </a:cubicBezTo>
                                  <a:cubicBezTo>
                                    <a:pt x="21" y="17"/>
                                    <a:pt x="0" y="53"/>
                                    <a:pt x="0" y="53"/>
                                  </a:cubicBezTo>
                                  <a:close/>
                                </a:path>
                              </a:pathLst>
                            </a:custGeom>
                            <a:grpFill/>
                            <a:ln>
                              <a:noFill/>
                            </a:ln>
                          </wps:spPr>
                          <wps:bodyPr vert="horz" wrap="square" lIns="91440" tIns="45720" rIns="91440" bIns="45720" numCol="1" anchor="t" anchorCtr="0" compatLnSpc="1">
                            <a:prstTxWarp prst="textNoShape">
                              <a:avLst/>
                            </a:prstTxWarp>
                          </wps:bodyPr>
                        </wps:wsp>
                        <wps:wsp>
                          <wps:cNvPr id="622" name="Freeform 30219"/>
                          <wps:cNvSpPr>
                            <a:spLocks/>
                          </wps:cNvSpPr>
                          <wps:spPr bwMode="auto">
                            <a:xfrm>
                              <a:off x="2652713" y="1374775"/>
                              <a:ext cx="363538" cy="242888"/>
                            </a:xfrm>
                            <a:custGeom>
                              <a:avLst/>
                              <a:gdLst>
                                <a:gd name="T0" fmla="*/ 120 w 120"/>
                                <a:gd name="T1" fmla="*/ 16 h 80"/>
                                <a:gd name="T2" fmla="*/ 48 w 120"/>
                                <a:gd name="T3" fmla="*/ 14 h 80"/>
                                <a:gd name="T4" fmla="*/ 0 w 120"/>
                                <a:gd name="T5" fmla="*/ 62 h 80"/>
                                <a:gd name="T6" fmla="*/ 84 w 120"/>
                                <a:gd name="T7" fmla="*/ 30 h 80"/>
                                <a:gd name="T8" fmla="*/ 91 w 120"/>
                                <a:gd name="T9" fmla="*/ 27 h 80"/>
                                <a:gd name="T10" fmla="*/ 85 w 120"/>
                                <a:gd name="T11" fmla="*/ 32 h 80"/>
                                <a:gd name="T12" fmla="*/ 1 w 120"/>
                                <a:gd name="T13" fmla="*/ 67 h 80"/>
                                <a:gd name="T14" fmla="*/ 70 w 120"/>
                                <a:gd name="T15" fmla="*/ 68 h 80"/>
                                <a:gd name="T16" fmla="*/ 120 w 120"/>
                                <a:gd name="T17" fmla="*/ 16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80">
                                  <a:moveTo>
                                    <a:pt x="120" y="16"/>
                                  </a:moveTo>
                                  <a:cubicBezTo>
                                    <a:pt x="120" y="16"/>
                                    <a:pt x="82" y="0"/>
                                    <a:pt x="48" y="14"/>
                                  </a:cubicBezTo>
                                  <a:cubicBezTo>
                                    <a:pt x="21" y="25"/>
                                    <a:pt x="5" y="51"/>
                                    <a:pt x="0" y="62"/>
                                  </a:cubicBezTo>
                                  <a:cubicBezTo>
                                    <a:pt x="29" y="54"/>
                                    <a:pt x="56" y="43"/>
                                    <a:pt x="84" y="30"/>
                                  </a:cubicBezTo>
                                  <a:cubicBezTo>
                                    <a:pt x="88" y="28"/>
                                    <a:pt x="86" y="29"/>
                                    <a:pt x="91" y="27"/>
                                  </a:cubicBezTo>
                                  <a:cubicBezTo>
                                    <a:pt x="87" y="30"/>
                                    <a:pt x="89" y="29"/>
                                    <a:pt x="85" y="32"/>
                                  </a:cubicBezTo>
                                  <a:cubicBezTo>
                                    <a:pt x="61" y="47"/>
                                    <a:pt x="31" y="59"/>
                                    <a:pt x="1" y="67"/>
                                  </a:cubicBezTo>
                                  <a:cubicBezTo>
                                    <a:pt x="12" y="71"/>
                                    <a:pt x="43" y="80"/>
                                    <a:pt x="70" y="68"/>
                                  </a:cubicBezTo>
                                  <a:cubicBezTo>
                                    <a:pt x="104" y="55"/>
                                    <a:pt x="120" y="16"/>
                                    <a:pt x="120" y="16"/>
                                  </a:cubicBezTo>
                                  <a:close/>
                                </a:path>
                              </a:pathLst>
                            </a:custGeom>
                            <a:grpFill/>
                            <a:ln>
                              <a:noFill/>
                            </a:ln>
                          </wps:spPr>
                          <wps:bodyPr vert="horz" wrap="square" lIns="91440" tIns="45720" rIns="91440" bIns="45720" numCol="1" anchor="t" anchorCtr="0" compatLnSpc="1">
                            <a:prstTxWarp prst="textNoShape">
                              <a:avLst/>
                            </a:prstTxWarp>
                          </wps:bodyPr>
                        </wps:wsp>
                        <wps:wsp>
                          <wps:cNvPr id="623" name="Freeform 30220"/>
                          <wps:cNvSpPr>
                            <a:spLocks/>
                          </wps:cNvSpPr>
                          <wps:spPr bwMode="auto">
                            <a:xfrm>
                              <a:off x="139700" y="2973388"/>
                              <a:ext cx="377825" cy="223838"/>
                            </a:xfrm>
                            <a:custGeom>
                              <a:avLst/>
                              <a:gdLst>
                                <a:gd name="T0" fmla="*/ 0 w 125"/>
                                <a:gd name="T1" fmla="*/ 53 h 74"/>
                                <a:gd name="T2" fmla="*/ 71 w 125"/>
                                <a:gd name="T3" fmla="*/ 65 h 74"/>
                                <a:gd name="T4" fmla="*/ 125 w 125"/>
                                <a:gd name="T5" fmla="*/ 23 h 74"/>
                                <a:gd name="T6" fmla="*/ 38 w 125"/>
                                <a:gd name="T7" fmla="*/ 44 h 74"/>
                                <a:gd name="T8" fmla="*/ 30 w 125"/>
                                <a:gd name="T9" fmla="*/ 46 h 74"/>
                                <a:gd name="T10" fmla="*/ 37 w 125"/>
                                <a:gd name="T11" fmla="*/ 42 h 74"/>
                                <a:gd name="T12" fmla="*/ 124 w 125"/>
                                <a:gd name="T13" fmla="*/ 17 h 74"/>
                                <a:gd name="T14" fmla="*/ 56 w 125"/>
                                <a:gd name="T15" fmla="*/ 8 h 74"/>
                                <a:gd name="T16" fmla="*/ 0 w 125"/>
                                <a:gd name="T17" fmla="*/ 53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74">
                                  <a:moveTo>
                                    <a:pt x="0" y="53"/>
                                  </a:moveTo>
                                  <a:cubicBezTo>
                                    <a:pt x="0" y="53"/>
                                    <a:pt x="36" y="74"/>
                                    <a:pt x="71" y="65"/>
                                  </a:cubicBezTo>
                                  <a:cubicBezTo>
                                    <a:pt x="99" y="57"/>
                                    <a:pt x="118" y="33"/>
                                    <a:pt x="125" y="23"/>
                                  </a:cubicBezTo>
                                  <a:cubicBezTo>
                                    <a:pt x="96" y="27"/>
                                    <a:pt x="67" y="34"/>
                                    <a:pt x="38" y="44"/>
                                  </a:cubicBezTo>
                                  <a:cubicBezTo>
                                    <a:pt x="33" y="45"/>
                                    <a:pt x="35" y="45"/>
                                    <a:pt x="30" y="46"/>
                                  </a:cubicBezTo>
                                  <a:cubicBezTo>
                                    <a:pt x="34" y="44"/>
                                    <a:pt x="33" y="44"/>
                                    <a:pt x="37" y="42"/>
                                  </a:cubicBezTo>
                                  <a:cubicBezTo>
                                    <a:pt x="63" y="30"/>
                                    <a:pt x="94" y="22"/>
                                    <a:pt x="124" y="17"/>
                                  </a:cubicBezTo>
                                  <a:cubicBezTo>
                                    <a:pt x="114" y="12"/>
                                    <a:pt x="85" y="0"/>
                                    <a:pt x="56" y="8"/>
                                  </a:cubicBezTo>
                                  <a:cubicBezTo>
                                    <a:pt x="21" y="17"/>
                                    <a:pt x="0" y="53"/>
                                    <a:pt x="0" y="53"/>
                                  </a:cubicBezTo>
                                  <a:close/>
                                </a:path>
                              </a:pathLst>
                            </a:custGeom>
                            <a:grpFill/>
                            <a:ln>
                              <a:noFill/>
                            </a:ln>
                          </wps:spPr>
                          <wps:bodyPr vert="horz" wrap="square" lIns="91440" tIns="45720" rIns="91440" bIns="45720" numCol="1" anchor="t" anchorCtr="0" compatLnSpc="1">
                            <a:prstTxWarp prst="textNoShape">
                              <a:avLst/>
                            </a:prstTxWarp>
                          </wps:bodyPr>
                        </wps:wsp>
                        <wps:wsp>
                          <wps:cNvPr id="624" name="Freeform 30221"/>
                          <wps:cNvSpPr>
                            <a:spLocks/>
                          </wps:cNvSpPr>
                          <wps:spPr bwMode="auto">
                            <a:xfrm>
                              <a:off x="5003800" y="2111375"/>
                              <a:ext cx="287338" cy="279400"/>
                            </a:xfrm>
                            <a:custGeom>
                              <a:avLst/>
                              <a:gdLst>
                                <a:gd name="T0" fmla="*/ 95 w 95"/>
                                <a:gd name="T1" fmla="*/ 1 h 92"/>
                                <a:gd name="T2" fmla="*/ 27 w 95"/>
                                <a:gd name="T3" fmla="*/ 25 h 92"/>
                                <a:gd name="T4" fmla="*/ 0 w 95"/>
                                <a:gd name="T5" fmla="*/ 88 h 92"/>
                                <a:gd name="T6" fmla="*/ 67 w 95"/>
                                <a:gd name="T7" fmla="*/ 27 h 92"/>
                                <a:gd name="T8" fmla="*/ 72 w 95"/>
                                <a:gd name="T9" fmla="*/ 22 h 92"/>
                                <a:gd name="T10" fmla="*/ 68 w 95"/>
                                <a:gd name="T11" fmla="*/ 28 h 92"/>
                                <a:gd name="T12" fmla="*/ 4 w 95"/>
                                <a:gd name="T13" fmla="*/ 92 h 92"/>
                                <a:gd name="T14" fmla="*/ 68 w 95"/>
                                <a:gd name="T15" fmla="*/ 68 h 92"/>
                                <a:gd name="T16" fmla="*/ 95 w 95"/>
                                <a:gd name="T17" fmla="*/ 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92">
                                  <a:moveTo>
                                    <a:pt x="95" y="1"/>
                                  </a:moveTo>
                                  <a:cubicBezTo>
                                    <a:pt x="95" y="1"/>
                                    <a:pt x="54" y="0"/>
                                    <a:pt x="27" y="25"/>
                                  </a:cubicBezTo>
                                  <a:cubicBezTo>
                                    <a:pt x="6" y="45"/>
                                    <a:pt x="1" y="76"/>
                                    <a:pt x="0" y="88"/>
                                  </a:cubicBezTo>
                                  <a:cubicBezTo>
                                    <a:pt x="24" y="70"/>
                                    <a:pt x="45" y="50"/>
                                    <a:pt x="67" y="27"/>
                                  </a:cubicBezTo>
                                  <a:cubicBezTo>
                                    <a:pt x="70" y="24"/>
                                    <a:pt x="68" y="25"/>
                                    <a:pt x="72" y="22"/>
                                  </a:cubicBezTo>
                                  <a:cubicBezTo>
                                    <a:pt x="70" y="26"/>
                                    <a:pt x="71" y="25"/>
                                    <a:pt x="68" y="28"/>
                                  </a:cubicBezTo>
                                  <a:cubicBezTo>
                                    <a:pt x="51" y="51"/>
                                    <a:pt x="28" y="73"/>
                                    <a:pt x="4" y="92"/>
                                  </a:cubicBezTo>
                                  <a:cubicBezTo>
                                    <a:pt x="15" y="92"/>
                                    <a:pt x="47" y="88"/>
                                    <a:pt x="68" y="68"/>
                                  </a:cubicBezTo>
                                  <a:cubicBezTo>
                                    <a:pt x="94" y="42"/>
                                    <a:pt x="95" y="1"/>
                                    <a:pt x="95" y="1"/>
                                  </a:cubicBezTo>
                                  <a:close/>
                                </a:path>
                              </a:pathLst>
                            </a:custGeom>
                            <a:grpFill/>
                            <a:ln>
                              <a:noFill/>
                            </a:ln>
                          </wps:spPr>
                          <wps:bodyPr vert="horz" wrap="square" lIns="91440" tIns="45720" rIns="91440" bIns="45720" numCol="1" anchor="t" anchorCtr="0" compatLnSpc="1">
                            <a:prstTxWarp prst="textNoShape">
                              <a:avLst/>
                            </a:prstTxWarp>
                          </wps:bodyPr>
                        </wps:wsp>
                        <wps:wsp>
                          <wps:cNvPr id="625" name="Freeform 30222"/>
                          <wps:cNvSpPr>
                            <a:spLocks/>
                          </wps:cNvSpPr>
                          <wps:spPr bwMode="auto">
                            <a:xfrm>
                              <a:off x="6246813" y="3709988"/>
                              <a:ext cx="287338" cy="282575"/>
                            </a:xfrm>
                            <a:custGeom>
                              <a:avLst/>
                              <a:gdLst>
                                <a:gd name="T0" fmla="*/ 95 w 95"/>
                                <a:gd name="T1" fmla="*/ 92 h 93"/>
                                <a:gd name="T2" fmla="*/ 27 w 95"/>
                                <a:gd name="T3" fmla="*/ 67 h 93"/>
                                <a:gd name="T4" fmla="*/ 0 w 95"/>
                                <a:gd name="T5" fmla="*/ 5 h 93"/>
                                <a:gd name="T6" fmla="*/ 67 w 95"/>
                                <a:gd name="T7" fmla="*/ 66 h 93"/>
                                <a:gd name="T8" fmla="*/ 72 w 95"/>
                                <a:gd name="T9" fmla="*/ 71 h 93"/>
                                <a:gd name="T10" fmla="*/ 68 w 95"/>
                                <a:gd name="T11" fmla="*/ 65 h 93"/>
                                <a:gd name="T12" fmla="*/ 4 w 95"/>
                                <a:gd name="T13" fmla="*/ 0 h 93"/>
                                <a:gd name="T14" fmla="*/ 68 w 95"/>
                                <a:gd name="T15" fmla="*/ 25 h 93"/>
                                <a:gd name="T16" fmla="*/ 95 w 95"/>
                                <a:gd name="T17" fmla="*/ 92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93">
                                  <a:moveTo>
                                    <a:pt x="95" y="92"/>
                                  </a:moveTo>
                                  <a:cubicBezTo>
                                    <a:pt x="95" y="92"/>
                                    <a:pt x="54" y="93"/>
                                    <a:pt x="27" y="67"/>
                                  </a:cubicBezTo>
                                  <a:cubicBezTo>
                                    <a:pt x="6" y="47"/>
                                    <a:pt x="1" y="17"/>
                                    <a:pt x="0" y="5"/>
                                  </a:cubicBezTo>
                                  <a:cubicBezTo>
                                    <a:pt x="24" y="23"/>
                                    <a:pt x="45" y="43"/>
                                    <a:pt x="67" y="66"/>
                                  </a:cubicBezTo>
                                  <a:cubicBezTo>
                                    <a:pt x="70" y="69"/>
                                    <a:pt x="68" y="68"/>
                                    <a:pt x="72" y="71"/>
                                  </a:cubicBezTo>
                                  <a:cubicBezTo>
                                    <a:pt x="70" y="67"/>
                                    <a:pt x="71" y="68"/>
                                    <a:pt x="68" y="65"/>
                                  </a:cubicBezTo>
                                  <a:cubicBezTo>
                                    <a:pt x="51" y="42"/>
                                    <a:pt x="28" y="19"/>
                                    <a:pt x="4" y="0"/>
                                  </a:cubicBezTo>
                                  <a:cubicBezTo>
                                    <a:pt x="15" y="1"/>
                                    <a:pt x="47" y="4"/>
                                    <a:pt x="68" y="25"/>
                                  </a:cubicBezTo>
                                  <a:cubicBezTo>
                                    <a:pt x="94" y="50"/>
                                    <a:pt x="95" y="92"/>
                                    <a:pt x="95" y="92"/>
                                  </a:cubicBezTo>
                                  <a:close/>
                                </a:path>
                              </a:pathLst>
                            </a:custGeom>
                            <a:grpFill/>
                            <a:ln>
                              <a:noFill/>
                            </a:ln>
                          </wps:spPr>
                          <wps:bodyPr vert="horz" wrap="square" lIns="91440" tIns="45720" rIns="91440" bIns="45720" numCol="1" anchor="t" anchorCtr="0" compatLnSpc="1">
                            <a:prstTxWarp prst="textNoShape">
                              <a:avLst/>
                            </a:prstTxWarp>
                          </wps:bodyPr>
                        </wps:wsp>
                        <wps:wsp>
                          <wps:cNvPr id="626" name="Freeform 30223"/>
                          <wps:cNvSpPr>
                            <a:spLocks/>
                          </wps:cNvSpPr>
                          <wps:spPr bwMode="auto">
                            <a:xfrm>
                              <a:off x="6764338" y="3543300"/>
                              <a:ext cx="290513" cy="279400"/>
                            </a:xfrm>
                            <a:custGeom>
                              <a:avLst/>
                              <a:gdLst>
                                <a:gd name="T0" fmla="*/ 96 w 96"/>
                                <a:gd name="T1" fmla="*/ 91 h 92"/>
                                <a:gd name="T2" fmla="*/ 68 w 96"/>
                                <a:gd name="T3" fmla="*/ 24 h 92"/>
                                <a:gd name="T4" fmla="*/ 4 w 96"/>
                                <a:gd name="T5" fmla="*/ 0 h 92"/>
                                <a:gd name="T6" fmla="*/ 68 w 96"/>
                                <a:gd name="T7" fmla="*/ 63 h 92"/>
                                <a:gd name="T8" fmla="*/ 74 w 96"/>
                                <a:gd name="T9" fmla="*/ 68 h 92"/>
                                <a:gd name="T10" fmla="*/ 67 w 96"/>
                                <a:gd name="T11" fmla="*/ 65 h 92"/>
                                <a:gd name="T12" fmla="*/ 0 w 96"/>
                                <a:gd name="T13" fmla="*/ 4 h 92"/>
                                <a:gd name="T14" fmla="*/ 27 w 96"/>
                                <a:gd name="T15" fmla="*/ 67 h 92"/>
                                <a:gd name="T16" fmla="*/ 96 w 96"/>
                                <a:gd name="T17" fmla="*/ 9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92">
                                  <a:moveTo>
                                    <a:pt x="96" y="91"/>
                                  </a:moveTo>
                                  <a:cubicBezTo>
                                    <a:pt x="96" y="91"/>
                                    <a:pt x="95" y="49"/>
                                    <a:pt x="68" y="24"/>
                                  </a:cubicBezTo>
                                  <a:cubicBezTo>
                                    <a:pt x="47" y="4"/>
                                    <a:pt x="16" y="0"/>
                                    <a:pt x="4" y="0"/>
                                  </a:cubicBezTo>
                                  <a:cubicBezTo>
                                    <a:pt x="23" y="23"/>
                                    <a:pt x="44" y="43"/>
                                    <a:pt x="68" y="63"/>
                                  </a:cubicBezTo>
                                  <a:cubicBezTo>
                                    <a:pt x="72" y="66"/>
                                    <a:pt x="70" y="65"/>
                                    <a:pt x="74" y="68"/>
                                  </a:cubicBezTo>
                                  <a:cubicBezTo>
                                    <a:pt x="70" y="66"/>
                                    <a:pt x="71" y="67"/>
                                    <a:pt x="67" y="65"/>
                                  </a:cubicBezTo>
                                  <a:cubicBezTo>
                                    <a:pt x="43" y="49"/>
                                    <a:pt x="20" y="27"/>
                                    <a:pt x="0" y="4"/>
                                  </a:cubicBezTo>
                                  <a:cubicBezTo>
                                    <a:pt x="1" y="15"/>
                                    <a:pt x="6" y="46"/>
                                    <a:pt x="27" y="67"/>
                                  </a:cubicBezTo>
                                  <a:cubicBezTo>
                                    <a:pt x="54" y="92"/>
                                    <a:pt x="96" y="91"/>
                                    <a:pt x="96" y="91"/>
                                  </a:cubicBezTo>
                                  <a:close/>
                                </a:path>
                              </a:pathLst>
                            </a:custGeom>
                            <a:grpFill/>
                            <a:ln>
                              <a:noFill/>
                            </a:ln>
                          </wps:spPr>
                          <wps:bodyPr vert="horz" wrap="square" lIns="91440" tIns="45720" rIns="91440" bIns="45720" numCol="1" anchor="t" anchorCtr="0" compatLnSpc="1">
                            <a:prstTxWarp prst="textNoShape">
                              <a:avLst/>
                            </a:prstTxWarp>
                          </wps:bodyPr>
                        </wps:wsp>
                        <wps:wsp>
                          <wps:cNvPr id="627" name="Freeform 30224"/>
                          <wps:cNvSpPr>
                            <a:spLocks/>
                          </wps:cNvSpPr>
                          <wps:spPr bwMode="auto">
                            <a:xfrm>
                              <a:off x="6065838" y="2354263"/>
                              <a:ext cx="166688" cy="119063"/>
                            </a:xfrm>
                            <a:custGeom>
                              <a:avLst/>
                              <a:gdLst>
                                <a:gd name="T0" fmla="*/ 0 w 55"/>
                                <a:gd name="T1" fmla="*/ 5 h 39"/>
                                <a:gd name="T2" fmla="*/ 21 w 55"/>
                                <a:gd name="T3" fmla="*/ 33 h 39"/>
                                <a:gd name="T4" fmla="*/ 54 w 55"/>
                                <a:gd name="T5" fmla="*/ 35 h 39"/>
                                <a:gd name="T6" fmla="*/ 16 w 55"/>
                                <a:gd name="T7" fmla="*/ 14 h 39"/>
                                <a:gd name="T8" fmla="*/ 13 w 55"/>
                                <a:gd name="T9" fmla="*/ 13 h 39"/>
                                <a:gd name="T10" fmla="*/ 17 w 55"/>
                                <a:gd name="T11" fmla="*/ 14 h 39"/>
                                <a:gd name="T12" fmla="*/ 55 w 55"/>
                                <a:gd name="T13" fmla="*/ 33 h 39"/>
                                <a:gd name="T14" fmla="*/ 35 w 55"/>
                                <a:gd name="T15" fmla="*/ 8 h 39"/>
                                <a:gd name="T16" fmla="*/ 0 w 55"/>
                                <a:gd name="T17"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39">
                                  <a:moveTo>
                                    <a:pt x="0" y="5"/>
                                  </a:moveTo>
                                  <a:cubicBezTo>
                                    <a:pt x="0" y="5"/>
                                    <a:pt x="6" y="24"/>
                                    <a:pt x="21" y="33"/>
                                  </a:cubicBezTo>
                                  <a:cubicBezTo>
                                    <a:pt x="34" y="39"/>
                                    <a:pt x="48" y="37"/>
                                    <a:pt x="54" y="35"/>
                                  </a:cubicBezTo>
                                  <a:cubicBezTo>
                                    <a:pt x="42" y="27"/>
                                    <a:pt x="30" y="21"/>
                                    <a:pt x="16" y="14"/>
                                  </a:cubicBezTo>
                                  <a:cubicBezTo>
                                    <a:pt x="14" y="13"/>
                                    <a:pt x="15" y="14"/>
                                    <a:pt x="13" y="13"/>
                                  </a:cubicBezTo>
                                  <a:cubicBezTo>
                                    <a:pt x="15" y="13"/>
                                    <a:pt x="15" y="13"/>
                                    <a:pt x="17" y="14"/>
                                  </a:cubicBezTo>
                                  <a:cubicBezTo>
                                    <a:pt x="29" y="18"/>
                                    <a:pt x="43" y="25"/>
                                    <a:pt x="55" y="33"/>
                                  </a:cubicBezTo>
                                  <a:cubicBezTo>
                                    <a:pt x="53" y="28"/>
                                    <a:pt x="47" y="14"/>
                                    <a:pt x="35" y="8"/>
                                  </a:cubicBezTo>
                                  <a:cubicBezTo>
                                    <a:pt x="19" y="0"/>
                                    <a:pt x="0" y="5"/>
                                    <a:pt x="0" y="5"/>
                                  </a:cubicBezTo>
                                  <a:close/>
                                </a:path>
                              </a:pathLst>
                            </a:custGeom>
                            <a:grpFill/>
                            <a:ln>
                              <a:noFill/>
                            </a:ln>
                          </wps:spPr>
                          <wps:bodyPr vert="horz" wrap="square" lIns="91440" tIns="45720" rIns="91440" bIns="45720" numCol="1" anchor="t" anchorCtr="0" compatLnSpc="1">
                            <a:prstTxWarp prst="textNoShape">
                              <a:avLst/>
                            </a:prstTxWarp>
                          </wps:bodyPr>
                        </wps:wsp>
                        <wps:wsp>
                          <wps:cNvPr id="628" name="Freeform 30225"/>
                          <wps:cNvSpPr>
                            <a:spLocks/>
                          </wps:cNvSpPr>
                          <wps:spPr bwMode="auto">
                            <a:xfrm>
                              <a:off x="6588125" y="2336800"/>
                              <a:ext cx="236538" cy="369888"/>
                            </a:xfrm>
                            <a:custGeom>
                              <a:avLst/>
                              <a:gdLst>
                                <a:gd name="T0" fmla="*/ 60 w 78"/>
                                <a:gd name="T1" fmla="*/ 0 h 122"/>
                                <a:gd name="T2" fmla="*/ 10 w 78"/>
                                <a:gd name="T3" fmla="*/ 52 h 122"/>
                                <a:gd name="T4" fmla="*/ 13 w 78"/>
                                <a:gd name="T5" fmla="*/ 120 h 122"/>
                                <a:gd name="T6" fmla="*/ 46 w 78"/>
                                <a:gd name="T7" fmla="*/ 36 h 122"/>
                                <a:gd name="T8" fmla="*/ 49 w 78"/>
                                <a:gd name="T9" fmla="*/ 29 h 122"/>
                                <a:gd name="T10" fmla="*/ 48 w 78"/>
                                <a:gd name="T11" fmla="*/ 37 h 122"/>
                                <a:gd name="T12" fmla="*/ 19 w 78"/>
                                <a:gd name="T13" fmla="*/ 122 h 122"/>
                                <a:gd name="T14" fmla="*/ 65 w 78"/>
                                <a:gd name="T15" fmla="*/ 72 h 122"/>
                                <a:gd name="T16" fmla="*/ 60 w 78"/>
                                <a:gd name="T1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 h="122">
                                  <a:moveTo>
                                    <a:pt x="60" y="0"/>
                                  </a:moveTo>
                                  <a:cubicBezTo>
                                    <a:pt x="60" y="0"/>
                                    <a:pt x="22" y="18"/>
                                    <a:pt x="10" y="52"/>
                                  </a:cubicBezTo>
                                  <a:cubicBezTo>
                                    <a:pt x="0" y="79"/>
                                    <a:pt x="9" y="109"/>
                                    <a:pt x="13" y="120"/>
                                  </a:cubicBezTo>
                                  <a:cubicBezTo>
                                    <a:pt x="27" y="93"/>
                                    <a:pt x="37" y="66"/>
                                    <a:pt x="46" y="36"/>
                                  </a:cubicBezTo>
                                  <a:cubicBezTo>
                                    <a:pt x="48" y="31"/>
                                    <a:pt x="47" y="34"/>
                                    <a:pt x="49" y="29"/>
                                  </a:cubicBezTo>
                                  <a:cubicBezTo>
                                    <a:pt x="48" y="33"/>
                                    <a:pt x="49" y="32"/>
                                    <a:pt x="48" y="37"/>
                                  </a:cubicBezTo>
                                  <a:cubicBezTo>
                                    <a:pt x="43" y="64"/>
                                    <a:pt x="32" y="95"/>
                                    <a:pt x="19" y="122"/>
                                  </a:cubicBezTo>
                                  <a:cubicBezTo>
                                    <a:pt x="29" y="117"/>
                                    <a:pt x="55" y="100"/>
                                    <a:pt x="65" y="72"/>
                                  </a:cubicBezTo>
                                  <a:cubicBezTo>
                                    <a:pt x="78" y="38"/>
                                    <a:pt x="60" y="0"/>
                                    <a:pt x="60" y="0"/>
                                  </a:cubicBezTo>
                                  <a:close/>
                                </a:path>
                              </a:pathLst>
                            </a:custGeom>
                            <a:grpFill/>
                            <a:ln>
                              <a:noFill/>
                            </a:ln>
                          </wps:spPr>
                          <wps:bodyPr vert="horz" wrap="square" lIns="91440" tIns="45720" rIns="91440" bIns="45720" numCol="1" anchor="t" anchorCtr="0" compatLnSpc="1">
                            <a:prstTxWarp prst="textNoShape">
                              <a:avLst/>
                            </a:prstTxWarp>
                          </wps:bodyPr>
                        </wps:wsp>
                        <wps:wsp>
                          <wps:cNvPr id="629" name="Freeform 30226"/>
                          <wps:cNvSpPr>
                            <a:spLocks/>
                          </wps:cNvSpPr>
                          <wps:spPr bwMode="auto">
                            <a:xfrm>
                              <a:off x="3538538" y="646113"/>
                              <a:ext cx="260350" cy="333375"/>
                            </a:xfrm>
                            <a:custGeom>
                              <a:avLst/>
                              <a:gdLst>
                                <a:gd name="T0" fmla="*/ 9 w 86"/>
                                <a:gd name="T1" fmla="*/ 0 h 110"/>
                                <a:gd name="T2" fmla="*/ 20 w 86"/>
                                <a:gd name="T3" fmla="*/ 71 h 110"/>
                                <a:gd name="T4" fmla="*/ 76 w 86"/>
                                <a:gd name="T5" fmla="*/ 110 h 110"/>
                                <a:gd name="T6" fmla="*/ 29 w 86"/>
                                <a:gd name="T7" fmla="*/ 33 h 110"/>
                                <a:gd name="T8" fmla="*/ 25 w 86"/>
                                <a:gd name="T9" fmla="*/ 26 h 110"/>
                                <a:gd name="T10" fmla="*/ 31 w 86"/>
                                <a:gd name="T11" fmla="*/ 32 h 110"/>
                                <a:gd name="T12" fmla="*/ 81 w 86"/>
                                <a:gd name="T13" fmla="*/ 107 h 110"/>
                                <a:gd name="T14" fmla="*/ 70 w 86"/>
                                <a:gd name="T15" fmla="*/ 39 h 110"/>
                                <a:gd name="T16" fmla="*/ 9 w 86"/>
                                <a:gd name="T1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110">
                                  <a:moveTo>
                                    <a:pt x="9" y="0"/>
                                  </a:moveTo>
                                  <a:cubicBezTo>
                                    <a:pt x="9" y="0"/>
                                    <a:pt x="0" y="40"/>
                                    <a:pt x="20" y="71"/>
                                  </a:cubicBezTo>
                                  <a:cubicBezTo>
                                    <a:pt x="36" y="96"/>
                                    <a:pt x="65" y="106"/>
                                    <a:pt x="76" y="110"/>
                                  </a:cubicBezTo>
                                  <a:cubicBezTo>
                                    <a:pt x="63" y="83"/>
                                    <a:pt x="48" y="58"/>
                                    <a:pt x="29" y="33"/>
                                  </a:cubicBezTo>
                                  <a:cubicBezTo>
                                    <a:pt x="27" y="29"/>
                                    <a:pt x="28" y="31"/>
                                    <a:pt x="25" y="26"/>
                                  </a:cubicBezTo>
                                  <a:cubicBezTo>
                                    <a:pt x="29" y="29"/>
                                    <a:pt x="28" y="28"/>
                                    <a:pt x="31" y="32"/>
                                  </a:cubicBezTo>
                                  <a:cubicBezTo>
                                    <a:pt x="50" y="52"/>
                                    <a:pt x="68" y="79"/>
                                    <a:pt x="81" y="107"/>
                                  </a:cubicBezTo>
                                  <a:cubicBezTo>
                                    <a:pt x="83" y="96"/>
                                    <a:pt x="86" y="64"/>
                                    <a:pt x="70" y="39"/>
                                  </a:cubicBezTo>
                                  <a:cubicBezTo>
                                    <a:pt x="50" y="8"/>
                                    <a:pt x="9" y="0"/>
                                    <a:pt x="9" y="0"/>
                                  </a:cubicBezTo>
                                  <a:close/>
                                </a:path>
                              </a:pathLst>
                            </a:custGeom>
                            <a:grpFill/>
                            <a:ln>
                              <a:noFill/>
                            </a:ln>
                          </wps:spPr>
                          <wps:bodyPr vert="horz" wrap="square" lIns="91440" tIns="45720" rIns="91440" bIns="45720" numCol="1" anchor="t" anchorCtr="0" compatLnSpc="1">
                            <a:prstTxWarp prst="textNoShape">
                              <a:avLst/>
                            </a:prstTxWarp>
                          </wps:bodyPr>
                        </wps:wsp>
                        <wps:wsp>
                          <wps:cNvPr id="630" name="Freeform 30227"/>
                          <wps:cNvSpPr>
                            <a:spLocks/>
                          </wps:cNvSpPr>
                          <wps:spPr bwMode="auto">
                            <a:xfrm>
                              <a:off x="4522788" y="1817688"/>
                              <a:ext cx="381000" cy="227013"/>
                            </a:xfrm>
                            <a:custGeom>
                              <a:avLst/>
                              <a:gdLst>
                                <a:gd name="T0" fmla="*/ 0 w 126"/>
                                <a:gd name="T1" fmla="*/ 54 h 75"/>
                                <a:gd name="T2" fmla="*/ 72 w 126"/>
                                <a:gd name="T3" fmla="*/ 65 h 75"/>
                                <a:gd name="T4" fmla="*/ 126 w 126"/>
                                <a:gd name="T5" fmla="*/ 24 h 75"/>
                                <a:gd name="T6" fmla="*/ 38 w 126"/>
                                <a:gd name="T7" fmla="*/ 44 h 75"/>
                                <a:gd name="T8" fmla="*/ 31 w 126"/>
                                <a:gd name="T9" fmla="*/ 46 h 75"/>
                                <a:gd name="T10" fmla="*/ 38 w 126"/>
                                <a:gd name="T11" fmla="*/ 43 h 75"/>
                                <a:gd name="T12" fmla="*/ 125 w 126"/>
                                <a:gd name="T13" fmla="*/ 18 h 75"/>
                                <a:gd name="T14" fmla="*/ 57 w 126"/>
                                <a:gd name="T15" fmla="*/ 8 h 75"/>
                                <a:gd name="T16" fmla="*/ 0 w 126"/>
                                <a:gd name="T17" fmla="*/ 54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75">
                                  <a:moveTo>
                                    <a:pt x="0" y="54"/>
                                  </a:moveTo>
                                  <a:cubicBezTo>
                                    <a:pt x="0" y="54"/>
                                    <a:pt x="37" y="75"/>
                                    <a:pt x="72" y="65"/>
                                  </a:cubicBezTo>
                                  <a:cubicBezTo>
                                    <a:pt x="100" y="58"/>
                                    <a:pt x="119" y="33"/>
                                    <a:pt x="126" y="24"/>
                                  </a:cubicBezTo>
                                  <a:cubicBezTo>
                                    <a:pt x="96" y="27"/>
                                    <a:pt x="68" y="35"/>
                                    <a:pt x="38" y="44"/>
                                  </a:cubicBezTo>
                                  <a:cubicBezTo>
                                    <a:pt x="34" y="46"/>
                                    <a:pt x="36" y="45"/>
                                    <a:pt x="31" y="46"/>
                                  </a:cubicBezTo>
                                  <a:cubicBezTo>
                                    <a:pt x="35" y="44"/>
                                    <a:pt x="34" y="45"/>
                                    <a:pt x="38" y="43"/>
                                  </a:cubicBezTo>
                                  <a:cubicBezTo>
                                    <a:pt x="63" y="31"/>
                                    <a:pt x="94" y="22"/>
                                    <a:pt x="125" y="18"/>
                                  </a:cubicBezTo>
                                  <a:cubicBezTo>
                                    <a:pt x="115" y="13"/>
                                    <a:pt x="85" y="0"/>
                                    <a:pt x="57" y="8"/>
                                  </a:cubicBezTo>
                                  <a:cubicBezTo>
                                    <a:pt x="21" y="18"/>
                                    <a:pt x="0" y="54"/>
                                    <a:pt x="0" y="54"/>
                                  </a:cubicBezTo>
                                  <a:close/>
                                </a:path>
                              </a:pathLst>
                            </a:custGeom>
                            <a:grpFill/>
                            <a:ln>
                              <a:noFill/>
                            </a:ln>
                          </wps:spPr>
                          <wps:bodyPr vert="horz" wrap="square" lIns="91440" tIns="45720" rIns="91440" bIns="45720" numCol="1" anchor="t" anchorCtr="0" compatLnSpc="1">
                            <a:prstTxWarp prst="textNoShape">
                              <a:avLst/>
                            </a:prstTxWarp>
                          </wps:bodyPr>
                        </wps:wsp>
                        <wps:wsp>
                          <wps:cNvPr id="631" name="Freeform 30228"/>
                          <wps:cNvSpPr>
                            <a:spLocks/>
                          </wps:cNvSpPr>
                          <wps:spPr bwMode="auto">
                            <a:xfrm>
                              <a:off x="7112000" y="2543175"/>
                              <a:ext cx="369888" cy="236538"/>
                            </a:xfrm>
                            <a:custGeom>
                              <a:avLst/>
                              <a:gdLst>
                                <a:gd name="T0" fmla="*/ 122 w 122"/>
                                <a:gd name="T1" fmla="*/ 18 h 78"/>
                                <a:gd name="T2" fmla="*/ 50 w 122"/>
                                <a:gd name="T3" fmla="*/ 12 h 78"/>
                                <a:gd name="T4" fmla="*/ 0 w 122"/>
                                <a:gd name="T5" fmla="*/ 58 h 78"/>
                                <a:gd name="T6" fmla="*/ 85 w 122"/>
                                <a:gd name="T7" fmla="*/ 30 h 78"/>
                                <a:gd name="T8" fmla="*/ 92 w 122"/>
                                <a:gd name="T9" fmla="*/ 28 h 78"/>
                                <a:gd name="T10" fmla="*/ 86 w 122"/>
                                <a:gd name="T11" fmla="*/ 32 h 78"/>
                                <a:gd name="T12" fmla="*/ 1 w 122"/>
                                <a:gd name="T13" fmla="*/ 64 h 78"/>
                                <a:gd name="T14" fmla="*/ 70 w 122"/>
                                <a:gd name="T15" fmla="*/ 68 h 78"/>
                                <a:gd name="T16" fmla="*/ 122 w 122"/>
                                <a:gd name="T17" fmla="*/ 1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78">
                                  <a:moveTo>
                                    <a:pt x="122" y="18"/>
                                  </a:moveTo>
                                  <a:cubicBezTo>
                                    <a:pt x="122" y="18"/>
                                    <a:pt x="85" y="0"/>
                                    <a:pt x="50" y="12"/>
                                  </a:cubicBezTo>
                                  <a:cubicBezTo>
                                    <a:pt x="23" y="22"/>
                                    <a:pt x="6" y="48"/>
                                    <a:pt x="0" y="58"/>
                                  </a:cubicBezTo>
                                  <a:cubicBezTo>
                                    <a:pt x="29" y="52"/>
                                    <a:pt x="57" y="42"/>
                                    <a:pt x="85" y="30"/>
                                  </a:cubicBezTo>
                                  <a:cubicBezTo>
                                    <a:pt x="90" y="28"/>
                                    <a:pt x="88" y="29"/>
                                    <a:pt x="92" y="28"/>
                                  </a:cubicBezTo>
                                  <a:cubicBezTo>
                                    <a:pt x="89" y="30"/>
                                    <a:pt x="90" y="30"/>
                                    <a:pt x="86" y="32"/>
                                  </a:cubicBezTo>
                                  <a:cubicBezTo>
                                    <a:pt x="61" y="46"/>
                                    <a:pt x="31" y="57"/>
                                    <a:pt x="1" y="64"/>
                                  </a:cubicBezTo>
                                  <a:cubicBezTo>
                                    <a:pt x="12" y="68"/>
                                    <a:pt x="42" y="78"/>
                                    <a:pt x="70" y="68"/>
                                  </a:cubicBezTo>
                                  <a:cubicBezTo>
                                    <a:pt x="104" y="56"/>
                                    <a:pt x="122" y="18"/>
                                    <a:pt x="122" y="18"/>
                                  </a:cubicBezTo>
                                  <a:close/>
                                </a:path>
                              </a:pathLst>
                            </a:custGeom>
                            <a:grpFill/>
                            <a:ln>
                              <a:noFill/>
                            </a:ln>
                          </wps:spPr>
                          <wps:bodyPr vert="horz" wrap="square" lIns="91440" tIns="45720" rIns="91440" bIns="45720" numCol="1" anchor="t" anchorCtr="0" compatLnSpc="1">
                            <a:prstTxWarp prst="textNoShape">
                              <a:avLst/>
                            </a:prstTxWarp>
                          </wps:bodyPr>
                        </wps:wsp>
                        <wps:wsp>
                          <wps:cNvPr id="632" name="Freeform 30229"/>
                          <wps:cNvSpPr>
                            <a:spLocks/>
                          </wps:cNvSpPr>
                          <wps:spPr bwMode="auto">
                            <a:xfrm>
                              <a:off x="6464300" y="2976563"/>
                              <a:ext cx="327025" cy="263525"/>
                            </a:xfrm>
                            <a:custGeom>
                              <a:avLst/>
                              <a:gdLst>
                                <a:gd name="T0" fmla="*/ 108 w 108"/>
                                <a:gd name="T1" fmla="*/ 8 h 87"/>
                                <a:gd name="T2" fmla="*/ 37 w 108"/>
                                <a:gd name="T3" fmla="*/ 21 h 87"/>
                                <a:gd name="T4" fmla="*/ 0 w 108"/>
                                <a:gd name="T5" fmla="*/ 78 h 87"/>
                                <a:gd name="T6" fmla="*/ 76 w 108"/>
                                <a:gd name="T7" fmla="*/ 30 h 87"/>
                                <a:gd name="T8" fmla="*/ 82 w 108"/>
                                <a:gd name="T9" fmla="*/ 25 h 87"/>
                                <a:gd name="T10" fmla="*/ 77 w 108"/>
                                <a:gd name="T11" fmla="*/ 31 h 87"/>
                                <a:gd name="T12" fmla="*/ 3 w 108"/>
                                <a:gd name="T13" fmla="*/ 83 h 87"/>
                                <a:gd name="T14" fmla="*/ 70 w 108"/>
                                <a:gd name="T15" fmla="*/ 70 h 87"/>
                                <a:gd name="T16" fmla="*/ 108 w 108"/>
                                <a:gd name="T17" fmla="*/ 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8" h="87">
                                  <a:moveTo>
                                    <a:pt x="108" y="8"/>
                                  </a:moveTo>
                                  <a:cubicBezTo>
                                    <a:pt x="108" y="8"/>
                                    <a:pt x="67" y="0"/>
                                    <a:pt x="37" y="21"/>
                                  </a:cubicBezTo>
                                  <a:cubicBezTo>
                                    <a:pt x="13" y="37"/>
                                    <a:pt x="3" y="67"/>
                                    <a:pt x="0" y="78"/>
                                  </a:cubicBezTo>
                                  <a:cubicBezTo>
                                    <a:pt x="27" y="65"/>
                                    <a:pt x="51" y="48"/>
                                    <a:pt x="76" y="30"/>
                                  </a:cubicBezTo>
                                  <a:cubicBezTo>
                                    <a:pt x="80" y="27"/>
                                    <a:pt x="78" y="28"/>
                                    <a:pt x="82" y="25"/>
                                  </a:cubicBezTo>
                                  <a:cubicBezTo>
                                    <a:pt x="79" y="29"/>
                                    <a:pt x="80" y="28"/>
                                    <a:pt x="77" y="31"/>
                                  </a:cubicBezTo>
                                  <a:cubicBezTo>
                                    <a:pt x="56" y="51"/>
                                    <a:pt x="30" y="69"/>
                                    <a:pt x="3" y="83"/>
                                  </a:cubicBezTo>
                                  <a:cubicBezTo>
                                    <a:pt x="14" y="85"/>
                                    <a:pt x="46" y="87"/>
                                    <a:pt x="70" y="70"/>
                                  </a:cubicBezTo>
                                  <a:cubicBezTo>
                                    <a:pt x="100" y="49"/>
                                    <a:pt x="108" y="8"/>
                                    <a:pt x="108" y="8"/>
                                  </a:cubicBezTo>
                                  <a:close/>
                                </a:path>
                              </a:pathLst>
                            </a:custGeom>
                            <a:grpFill/>
                            <a:ln>
                              <a:noFill/>
                            </a:ln>
                          </wps:spPr>
                          <wps:bodyPr vert="horz" wrap="square" lIns="91440" tIns="45720" rIns="91440" bIns="45720" numCol="1" anchor="t" anchorCtr="0" compatLnSpc="1">
                            <a:prstTxWarp prst="textNoShape">
                              <a:avLst/>
                            </a:prstTxWarp>
                          </wps:bodyPr>
                        </wps:wsp>
                        <wps:wsp>
                          <wps:cNvPr id="633" name="Freeform 30230"/>
                          <wps:cNvSpPr>
                            <a:spLocks/>
                          </wps:cNvSpPr>
                          <wps:spPr bwMode="auto">
                            <a:xfrm>
                              <a:off x="5397500" y="2809875"/>
                              <a:ext cx="377825" cy="223838"/>
                            </a:xfrm>
                            <a:custGeom>
                              <a:avLst/>
                              <a:gdLst>
                                <a:gd name="T0" fmla="*/ 0 w 125"/>
                                <a:gd name="T1" fmla="*/ 53 h 74"/>
                                <a:gd name="T2" fmla="*/ 72 w 125"/>
                                <a:gd name="T3" fmla="*/ 64 h 74"/>
                                <a:gd name="T4" fmla="*/ 125 w 125"/>
                                <a:gd name="T5" fmla="*/ 23 h 74"/>
                                <a:gd name="T6" fmla="*/ 38 w 125"/>
                                <a:gd name="T7" fmla="*/ 44 h 74"/>
                                <a:gd name="T8" fmla="*/ 30 w 125"/>
                                <a:gd name="T9" fmla="*/ 46 h 74"/>
                                <a:gd name="T10" fmla="*/ 37 w 125"/>
                                <a:gd name="T11" fmla="*/ 42 h 74"/>
                                <a:gd name="T12" fmla="*/ 124 w 125"/>
                                <a:gd name="T13" fmla="*/ 17 h 74"/>
                                <a:gd name="T14" fmla="*/ 56 w 125"/>
                                <a:gd name="T15" fmla="*/ 7 h 74"/>
                                <a:gd name="T16" fmla="*/ 0 w 125"/>
                                <a:gd name="T17" fmla="*/ 53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74">
                                  <a:moveTo>
                                    <a:pt x="0" y="53"/>
                                  </a:moveTo>
                                  <a:cubicBezTo>
                                    <a:pt x="0" y="53"/>
                                    <a:pt x="36" y="74"/>
                                    <a:pt x="72" y="64"/>
                                  </a:cubicBezTo>
                                  <a:cubicBezTo>
                                    <a:pt x="100" y="57"/>
                                    <a:pt x="119" y="33"/>
                                    <a:pt x="125" y="23"/>
                                  </a:cubicBezTo>
                                  <a:cubicBezTo>
                                    <a:pt x="96" y="27"/>
                                    <a:pt x="67" y="34"/>
                                    <a:pt x="38" y="44"/>
                                  </a:cubicBezTo>
                                  <a:cubicBezTo>
                                    <a:pt x="33" y="45"/>
                                    <a:pt x="35" y="45"/>
                                    <a:pt x="30" y="46"/>
                                  </a:cubicBezTo>
                                  <a:cubicBezTo>
                                    <a:pt x="34" y="43"/>
                                    <a:pt x="33" y="44"/>
                                    <a:pt x="37" y="42"/>
                                  </a:cubicBezTo>
                                  <a:cubicBezTo>
                                    <a:pt x="63" y="30"/>
                                    <a:pt x="94" y="22"/>
                                    <a:pt x="124" y="17"/>
                                  </a:cubicBezTo>
                                  <a:cubicBezTo>
                                    <a:pt x="114" y="12"/>
                                    <a:pt x="85" y="0"/>
                                    <a:pt x="56" y="7"/>
                                  </a:cubicBezTo>
                                  <a:cubicBezTo>
                                    <a:pt x="21" y="17"/>
                                    <a:pt x="0" y="53"/>
                                    <a:pt x="0" y="53"/>
                                  </a:cubicBezTo>
                                  <a:close/>
                                </a:path>
                              </a:pathLst>
                            </a:custGeom>
                            <a:grpFill/>
                            <a:ln>
                              <a:noFill/>
                            </a:ln>
                          </wps:spPr>
                          <wps:bodyPr vert="horz" wrap="square" lIns="91440" tIns="45720" rIns="91440" bIns="45720" numCol="1" anchor="t" anchorCtr="0" compatLnSpc="1">
                            <a:prstTxWarp prst="textNoShape">
                              <a:avLst/>
                            </a:prstTxWarp>
                          </wps:bodyPr>
                        </wps:wsp>
                        <wps:wsp>
                          <wps:cNvPr id="634" name="Freeform 30231"/>
                          <wps:cNvSpPr>
                            <a:spLocks/>
                          </wps:cNvSpPr>
                          <wps:spPr bwMode="auto">
                            <a:xfrm>
                              <a:off x="3260725" y="409575"/>
                              <a:ext cx="239713" cy="366713"/>
                            </a:xfrm>
                            <a:custGeom>
                              <a:avLst/>
                              <a:gdLst>
                                <a:gd name="T0" fmla="*/ 62 w 79"/>
                                <a:gd name="T1" fmla="*/ 0 h 121"/>
                                <a:gd name="T2" fmla="*/ 11 w 79"/>
                                <a:gd name="T3" fmla="*/ 51 h 121"/>
                                <a:gd name="T4" fmla="*/ 12 w 79"/>
                                <a:gd name="T5" fmla="*/ 118 h 121"/>
                                <a:gd name="T6" fmla="*/ 47 w 79"/>
                                <a:gd name="T7" fmla="*/ 36 h 121"/>
                                <a:gd name="T8" fmla="*/ 50 w 79"/>
                                <a:gd name="T9" fmla="*/ 29 h 121"/>
                                <a:gd name="T10" fmla="*/ 49 w 79"/>
                                <a:gd name="T11" fmla="*/ 36 h 121"/>
                                <a:gd name="T12" fmla="*/ 17 w 79"/>
                                <a:gd name="T13" fmla="*/ 121 h 121"/>
                                <a:gd name="T14" fmla="*/ 65 w 79"/>
                                <a:gd name="T15" fmla="*/ 72 h 121"/>
                                <a:gd name="T16" fmla="*/ 62 w 79"/>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 h="121">
                                  <a:moveTo>
                                    <a:pt x="62" y="0"/>
                                  </a:moveTo>
                                  <a:cubicBezTo>
                                    <a:pt x="62" y="0"/>
                                    <a:pt x="24" y="16"/>
                                    <a:pt x="11" y="51"/>
                                  </a:cubicBezTo>
                                  <a:cubicBezTo>
                                    <a:pt x="0" y="78"/>
                                    <a:pt x="8" y="107"/>
                                    <a:pt x="12" y="118"/>
                                  </a:cubicBezTo>
                                  <a:cubicBezTo>
                                    <a:pt x="27" y="92"/>
                                    <a:pt x="37" y="65"/>
                                    <a:pt x="47" y="36"/>
                                  </a:cubicBezTo>
                                  <a:cubicBezTo>
                                    <a:pt x="49" y="31"/>
                                    <a:pt x="48" y="33"/>
                                    <a:pt x="50" y="29"/>
                                  </a:cubicBezTo>
                                  <a:cubicBezTo>
                                    <a:pt x="50" y="33"/>
                                    <a:pt x="50" y="32"/>
                                    <a:pt x="49" y="36"/>
                                  </a:cubicBezTo>
                                  <a:cubicBezTo>
                                    <a:pt x="43" y="64"/>
                                    <a:pt x="32" y="94"/>
                                    <a:pt x="17" y="121"/>
                                  </a:cubicBezTo>
                                  <a:cubicBezTo>
                                    <a:pt x="27" y="116"/>
                                    <a:pt x="55" y="100"/>
                                    <a:pt x="65" y="72"/>
                                  </a:cubicBezTo>
                                  <a:cubicBezTo>
                                    <a:pt x="79" y="38"/>
                                    <a:pt x="62" y="0"/>
                                    <a:pt x="62" y="0"/>
                                  </a:cubicBezTo>
                                  <a:close/>
                                </a:path>
                              </a:pathLst>
                            </a:custGeom>
                            <a:grpFill/>
                            <a:ln>
                              <a:noFill/>
                            </a:ln>
                          </wps:spPr>
                          <wps:bodyPr vert="horz" wrap="square" lIns="91440" tIns="45720" rIns="91440" bIns="45720" numCol="1" anchor="t" anchorCtr="0" compatLnSpc="1">
                            <a:prstTxWarp prst="textNoShape">
                              <a:avLst/>
                            </a:prstTxWarp>
                          </wps:bodyPr>
                        </wps:wsp>
                        <wps:wsp>
                          <wps:cNvPr id="635" name="Freeform 30232"/>
                          <wps:cNvSpPr>
                            <a:spLocks/>
                          </wps:cNvSpPr>
                          <wps:spPr bwMode="auto">
                            <a:xfrm>
                              <a:off x="3978275" y="1835150"/>
                              <a:ext cx="390525" cy="198438"/>
                            </a:xfrm>
                            <a:custGeom>
                              <a:avLst/>
                              <a:gdLst>
                                <a:gd name="T0" fmla="*/ 129 w 129"/>
                                <a:gd name="T1" fmla="*/ 39 h 65"/>
                                <a:gd name="T2" fmla="*/ 66 w 129"/>
                                <a:gd name="T3" fmla="*/ 3 h 65"/>
                                <a:gd name="T4" fmla="*/ 1 w 129"/>
                                <a:gd name="T5" fmla="*/ 23 h 65"/>
                                <a:gd name="T6" fmla="*/ 90 w 129"/>
                                <a:gd name="T7" fmla="*/ 34 h 65"/>
                                <a:gd name="T8" fmla="*/ 98 w 129"/>
                                <a:gd name="T9" fmla="*/ 35 h 65"/>
                                <a:gd name="T10" fmla="*/ 90 w 129"/>
                                <a:gd name="T11" fmla="*/ 36 h 65"/>
                                <a:gd name="T12" fmla="*/ 0 w 129"/>
                                <a:gd name="T13" fmla="*/ 29 h 65"/>
                                <a:gd name="T14" fmla="*/ 60 w 129"/>
                                <a:gd name="T15" fmla="*/ 62 h 65"/>
                                <a:gd name="T16" fmla="*/ 129 w 129"/>
                                <a:gd name="T17" fmla="*/ 3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65">
                                  <a:moveTo>
                                    <a:pt x="129" y="39"/>
                                  </a:moveTo>
                                  <a:cubicBezTo>
                                    <a:pt x="129" y="39"/>
                                    <a:pt x="102" y="7"/>
                                    <a:pt x="66" y="3"/>
                                  </a:cubicBezTo>
                                  <a:cubicBezTo>
                                    <a:pt x="37" y="0"/>
                                    <a:pt x="11" y="16"/>
                                    <a:pt x="1" y="23"/>
                                  </a:cubicBezTo>
                                  <a:cubicBezTo>
                                    <a:pt x="30" y="30"/>
                                    <a:pt x="59" y="33"/>
                                    <a:pt x="90" y="34"/>
                                  </a:cubicBezTo>
                                  <a:cubicBezTo>
                                    <a:pt x="95" y="34"/>
                                    <a:pt x="93" y="34"/>
                                    <a:pt x="98" y="35"/>
                                  </a:cubicBezTo>
                                  <a:cubicBezTo>
                                    <a:pt x="93" y="36"/>
                                    <a:pt x="95" y="36"/>
                                    <a:pt x="90" y="36"/>
                                  </a:cubicBezTo>
                                  <a:cubicBezTo>
                                    <a:pt x="62" y="38"/>
                                    <a:pt x="30" y="35"/>
                                    <a:pt x="0" y="29"/>
                                  </a:cubicBezTo>
                                  <a:cubicBezTo>
                                    <a:pt x="7" y="37"/>
                                    <a:pt x="30" y="59"/>
                                    <a:pt x="60" y="62"/>
                                  </a:cubicBezTo>
                                  <a:cubicBezTo>
                                    <a:pt x="96" y="65"/>
                                    <a:pt x="129" y="39"/>
                                    <a:pt x="129" y="39"/>
                                  </a:cubicBezTo>
                                  <a:close/>
                                </a:path>
                              </a:pathLst>
                            </a:custGeom>
                            <a:grpFill/>
                            <a:ln>
                              <a:noFill/>
                            </a:ln>
                          </wps:spPr>
                          <wps:bodyPr vert="horz" wrap="square" lIns="91440" tIns="45720" rIns="91440" bIns="45720" numCol="1" anchor="t" anchorCtr="0" compatLnSpc="1">
                            <a:prstTxWarp prst="textNoShape">
                              <a:avLst/>
                            </a:prstTxWarp>
                          </wps:bodyPr>
                        </wps:wsp>
                        <wps:wsp>
                          <wps:cNvPr id="636" name="Freeform 30233"/>
                          <wps:cNvSpPr>
                            <a:spLocks/>
                          </wps:cNvSpPr>
                          <wps:spPr bwMode="auto">
                            <a:xfrm>
                              <a:off x="6386513" y="3470275"/>
                              <a:ext cx="271463" cy="185738"/>
                            </a:xfrm>
                            <a:custGeom>
                              <a:avLst/>
                              <a:gdLst>
                                <a:gd name="T0" fmla="*/ 90 w 90"/>
                                <a:gd name="T1" fmla="*/ 49 h 61"/>
                                <a:gd name="T2" fmla="*/ 35 w 90"/>
                                <a:gd name="T3" fmla="*/ 50 h 61"/>
                                <a:gd name="T4" fmla="*/ 0 w 90"/>
                                <a:gd name="T5" fmla="*/ 13 h 61"/>
                                <a:gd name="T6" fmla="*/ 63 w 90"/>
                                <a:gd name="T7" fmla="*/ 38 h 61"/>
                                <a:gd name="T8" fmla="*/ 68 w 90"/>
                                <a:gd name="T9" fmla="*/ 41 h 61"/>
                                <a:gd name="T10" fmla="*/ 63 w 90"/>
                                <a:gd name="T11" fmla="*/ 37 h 61"/>
                                <a:gd name="T12" fmla="*/ 2 w 90"/>
                                <a:gd name="T13" fmla="*/ 9 h 61"/>
                                <a:gd name="T14" fmla="*/ 53 w 90"/>
                                <a:gd name="T15" fmla="*/ 9 h 61"/>
                                <a:gd name="T16" fmla="*/ 90 w 90"/>
                                <a:gd name="T17" fmla="*/ 4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61">
                                  <a:moveTo>
                                    <a:pt x="90" y="49"/>
                                  </a:moveTo>
                                  <a:cubicBezTo>
                                    <a:pt x="90" y="49"/>
                                    <a:pt x="60" y="61"/>
                                    <a:pt x="35" y="50"/>
                                  </a:cubicBezTo>
                                  <a:cubicBezTo>
                                    <a:pt x="15" y="41"/>
                                    <a:pt x="4" y="21"/>
                                    <a:pt x="0" y="13"/>
                                  </a:cubicBezTo>
                                  <a:cubicBezTo>
                                    <a:pt x="22" y="19"/>
                                    <a:pt x="42" y="28"/>
                                    <a:pt x="63" y="38"/>
                                  </a:cubicBezTo>
                                  <a:cubicBezTo>
                                    <a:pt x="66" y="40"/>
                                    <a:pt x="64" y="39"/>
                                    <a:pt x="68" y="41"/>
                                  </a:cubicBezTo>
                                  <a:cubicBezTo>
                                    <a:pt x="65" y="38"/>
                                    <a:pt x="66" y="39"/>
                                    <a:pt x="63" y="37"/>
                                  </a:cubicBezTo>
                                  <a:cubicBezTo>
                                    <a:pt x="46" y="25"/>
                                    <a:pt x="24" y="16"/>
                                    <a:pt x="2" y="9"/>
                                  </a:cubicBezTo>
                                  <a:cubicBezTo>
                                    <a:pt x="10" y="6"/>
                                    <a:pt x="33" y="0"/>
                                    <a:pt x="53" y="9"/>
                                  </a:cubicBezTo>
                                  <a:cubicBezTo>
                                    <a:pt x="78" y="20"/>
                                    <a:pt x="90" y="49"/>
                                    <a:pt x="90" y="49"/>
                                  </a:cubicBezTo>
                                  <a:close/>
                                </a:path>
                              </a:pathLst>
                            </a:custGeom>
                            <a:grpFill/>
                            <a:ln>
                              <a:noFill/>
                            </a:ln>
                          </wps:spPr>
                          <wps:bodyPr vert="horz" wrap="square" lIns="91440" tIns="45720" rIns="91440" bIns="45720" numCol="1" anchor="t" anchorCtr="0" compatLnSpc="1">
                            <a:prstTxWarp prst="textNoShape">
                              <a:avLst/>
                            </a:prstTxWarp>
                          </wps:bodyPr>
                        </wps:wsp>
                        <wps:wsp>
                          <wps:cNvPr id="637" name="Freeform 30234"/>
                          <wps:cNvSpPr>
                            <a:spLocks/>
                          </wps:cNvSpPr>
                          <wps:spPr bwMode="auto">
                            <a:xfrm>
                              <a:off x="6443663" y="1968500"/>
                              <a:ext cx="217488" cy="385763"/>
                            </a:xfrm>
                            <a:custGeom>
                              <a:avLst/>
                              <a:gdLst>
                                <a:gd name="T0" fmla="*/ 50 w 72"/>
                                <a:gd name="T1" fmla="*/ 0 h 127"/>
                                <a:gd name="T2" fmla="*/ 6 w 72"/>
                                <a:gd name="T3" fmla="*/ 58 h 127"/>
                                <a:gd name="T4" fmla="*/ 18 w 72"/>
                                <a:gd name="T5" fmla="*/ 125 h 127"/>
                                <a:gd name="T6" fmla="*/ 40 w 72"/>
                                <a:gd name="T7" fmla="*/ 38 h 127"/>
                                <a:gd name="T8" fmla="*/ 42 w 72"/>
                                <a:gd name="T9" fmla="*/ 31 h 127"/>
                                <a:gd name="T10" fmla="*/ 42 w 72"/>
                                <a:gd name="T11" fmla="*/ 38 h 127"/>
                                <a:gd name="T12" fmla="*/ 23 w 72"/>
                                <a:gd name="T13" fmla="*/ 127 h 127"/>
                                <a:gd name="T14" fmla="*/ 64 w 72"/>
                                <a:gd name="T15" fmla="*/ 71 h 127"/>
                                <a:gd name="T16" fmla="*/ 50 w 72"/>
                                <a:gd name="T17"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127">
                                  <a:moveTo>
                                    <a:pt x="50" y="0"/>
                                  </a:moveTo>
                                  <a:cubicBezTo>
                                    <a:pt x="50" y="0"/>
                                    <a:pt x="15" y="22"/>
                                    <a:pt x="6" y="58"/>
                                  </a:cubicBezTo>
                                  <a:cubicBezTo>
                                    <a:pt x="0" y="86"/>
                                    <a:pt x="12" y="115"/>
                                    <a:pt x="18" y="125"/>
                                  </a:cubicBezTo>
                                  <a:cubicBezTo>
                                    <a:pt x="28" y="97"/>
                                    <a:pt x="35" y="69"/>
                                    <a:pt x="40" y="38"/>
                                  </a:cubicBezTo>
                                  <a:cubicBezTo>
                                    <a:pt x="41" y="33"/>
                                    <a:pt x="41" y="35"/>
                                    <a:pt x="42" y="31"/>
                                  </a:cubicBezTo>
                                  <a:cubicBezTo>
                                    <a:pt x="42" y="35"/>
                                    <a:pt x="42" y="34"/>
                                    <a:pt x="42" y="38"/>
                                  </a:cubicBezTo>
                                  <a:cubicBezTo>
                                    <a:pt x="41" y="67"/>
                                    <a:pt x="34" y="98"/>
                                    <a:pt x="23" y="127"/>
                                  </a:cubicBezTo>
                                  <a:cubicBezTo>
                                    <a:pt x="33" y="120"/>
                                    <a:pt x="57" y="100"/>
                                    <a:pt x="64" y="71"/>
                                  </a:cubicBezTo>
                                  <a:cubicBezTo>
                                    <a:pt x="72" y="36"/>
                                    <a:pt x="50" y="0"/>
                                    <a:pt x="50" y="0"/>
                                  </a:cubicBezTo>
                                  <a:close/>
                                </a:path>
                              </a:pathLst>
                            </a:custGeom>
                            <a:grpFill/>
                            <a:ln>
                              <a:noFill/>
                            </a:ln>
                          </wps:spPr>
                          <wps:bodyPr vert="horz" wrap="square" lIns="91440" tIns="45720" rIns="91440" bIns="45720" numCol="1" anchor="t" anchorCtr="0" compatLnSpc="1">
                            <a:prstTxWarp prst="textNoShape">
                              <a:avLst/>
                            </a:prstTxWarp>
                          </wps:bodyPr>
                        </wps:wsp>
                        <wps:wsp>
                          <wps:cNvPr id="638" name="Freeform 30235"/>
                          <wps:cNvSpPr>
                            <a:spLocks/>
                          </wps:cNvSpPr>
                          <wps:spPr bwMode="auto">
                            <a:xfrm>
                              <a:off x="3297238" y="2554288"/>
                              <a:ext cx="200025" cy="392113"/>
                            </a:xfrm>
                            <a:custGeom>
                              <a:avLst/>
                              <a:gdLst>
                                <a:gd name="T0" fmla="*/ 39 w 66"/>
                                <a:gd name="T1" fmla="*/ 0 h 129"/>
                                <a:gd name="T2" fmla="*/ 3 w 66"/>
                                <a:gd name="T3" fmla="*/ 63 h 129"/>
                                <a:gd name="T4" fmla="*/ 23 w 66"/>
                                <a:gd name="T5" fmla="*/ 128 h 129"/>
                                <a:gd name="T6" fmla="*/ 34 w 66"/>
                                <a:gd name="T7" fmla="*/ 39 h 129"/>
                                <a:gd name="T8" fmla="*/ 35 w 66"/>
                                <a:gd name="T9" fmla="*/ 31 h 129"/>
                                <a:gd name="T10" fmla="*/ 36 w 66"/>
                                <a:gd name="T11" fmla="*/ 39 h 129"/>
                                <a:gd name="T12" fmla="*/ 29 w 66"/>
                                <a:gd name="T13" fmla="*/ 129 h 129"/>
                                <a:gd name="T14" fmla="*/ 62 w 66"/>
                                <a:gd name="T15" fmla="*/ 69 h 129"/>
                                <a:gd name="T16" fmla="*/ 39 w 66"/>
                                <a:gd name="T17"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 h="129">
                                  <a:moveTo>
                                    <a:pt x="39" y="0"/>
                                  </a:moveTo>
                                  <a:cubicBezTo>
                                    <a:pt x="39" y="0"/>
                                    <a:pt x="7" y="26"/>
                                    <a:pt x="3" y="63"/>
                                  </a:cubicBezTo>
                                  <a:cubicBezTo>
                                    <a:pt x="0" y="92"/>
                                    <a:pt x="16" y="118"/>
                                    <a:pt x="23" y="128"/>
                                  </a:cubicBezTo>
                                  <a:cubicBezTo>
                                    <a:pt x="30" y="99"/>
                                    <a:pt x="33" y="70"/>
                                    <a:pt x="34" y="39"/>
                                  </a:cubicBezTo>
                                  <a:cubicBezTo>
                                    <a:pt x="35" y="34"/>
                                    <a:pt x="35" y="36"/>
                                    <a:pt x="35" y="31"/>
                                  </a:cubicBezTo>
                                  <a:cubicBezTo>
                                    <a:pt x="36" y="36"/>
                                    <a:pt x="36" y="34"/>
                                    <a:pt x="36" y="39"/>
                                  </a:cubicBezTo>
                                  <a:cubicBezTo>
                                    <a:pt x="38" y="67"/>
                                    <a:pt x="35" y="99"/>
                                    <a:pt x="29" y="129"/>
                                  </a:cubicBezTo>
                                  <a:cubicBezTo>
                                    <a:pt x="37" y="121"/>
                                    <a:pt x="59" y="98"/>
                                    <a:pt x="62" y="69"/>
                                  </a:cubicBezTo>
                                  <a:cubicBezTo>
                                    <a:pt x="66" y="32"/>
                                    <a:pt x="39" y="0"/>
                                    <a:pt x="39" y="0"/>
                                  </a:cubicBezTo>
                                  <a:close/>
                                </a:path>
                              </a:pathLst>
                            </a:custGeom>
                            <a:grpFill/>
                            <a:ln>
                              <a:noFill/>
                            </a:ln>
                          </wps:spPr>
                          <wps:bodyPr vert="horz" wrap="square" lIns="91440" tIns="45720" rIns="91440" bIns="45720" numCol="1" anchor="t" anchorCtr="0" compatLnSpc="1">
                            <a:prstTxWarp prst="textNoShape">
                              <a:avLst/>
                            </a:prstTxWarp>
                          </wps:bodyPr>
                        </wps:wsp>
                        <wps:wsp>
                          <wps:cNvPr id="639" name="Freeform 30236"/>
                          <wps:cNvSpPr>
                            <a:spLocks/>
                          </wps:cNvSpPr>
                          <wps:spPr bwMode="auto">
                            <a:xfrm>
                              <a:off x="2846388" y="3059113"/>
                              <a:ext cx="381000" cy="227013"/>
                            </a:xfrm>
                            <a:custGeom>
                              <a:avLst/>
                              <a:gdLst>
                                <a:gd name="T0" fmla="*/ 0 w 126"/>
                                <a:gd name="T1" fmla="*/ 54 h 75"/>
                                <a:gd name="T2" fmla="*/ 72 w 126"/>
                                <a:gd name="T3" fmla="*/ 65 h 75"/>
                                <a:gd name="T4" fmla="*/ 126 w 126"/>
                                <a:gd name="T5" fmla="*/ 24 h 75"/>
                                <a:gd name="T6" fmla="*/ 38 w 126"/>
                                <a:gd name="T7" fmla="*/ 44 h 75"/>
                                <a:gd name="T8" fmla="*/ 31 w 126"/>
                                <a:gd name="T9" fmla="*/ 46 h 75"/>
                                <a:gd name="T10" fmla="*/ 37 w 126"/>
                                <a:gd name="T11" fmla="*/ 43 h 75"/>
                                <a:gd name="T12" fmla="*/ 125 w 126"/>
                                <a:gd name="T13" fmla="*/ 17 h 75"/>
                                <a:gd name="T14" fmla="*/ 57 w 126"/>
                                <a:gd name="T15" fmla="*/ 8 h 75"/>
                                <a:gd name="T16" fmla="*/ 0 w 126"/>
                                <a:gd name="T17" fmla="*/ 54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75">
                                  <a:moveTo>
                                    <a:pt x="0" y="54"/>
                                  </a:moveTo>
                                  <a:cubicBezTo>
                                    <a:pt x="0" y="54"/>
                                    <a:pt x="36" y="75"/>
                                    <a:pt x="72" y="65"/>
                                  </a:cubicBezTo>
                                  <a:cubicBezTo>
                                    <a:pt x="100" y="58"/>
                                    <a:pt x="119" y="33"/>
                                    <a:pt x="126" y="24"/>
                                  </a:cubicBezTo>
                                  <a:cubicBezTo>
                                    <a:pt x="96" y="27"/>
                                    <a:pt x="68" y="35"/>
                                    <a:pt x="38" y="44"/>
                                  </a:cubicBezTo>
                                  <a:cubicBezTo>
                                    <a:pt x="33" y="46"/>
                                    <a:pt x="36" y="45"/>
                                    <a:pt x="31" y="46"/>
                                  </a:cubicBezTo>
                                  <a:cubicBezTo>
                                    <a:pt x="35" y="44"/>
                                    <a:pt x="33" y="45"/>
                                    <a:pt x="37" y="43"/>
                                  </a:cubicBezTo>
                                  <a:cubicBezTo>
                                    <a:pt x="63" y="31"/>
                                    <a:pt x="94" y="22"/>
                                    <a:pt x="125" y="17"/>
                                  </a:cubicBezTo>
                                  <a:cubicBezTo>
                                    <a:pt x="114" y="13"/>
                                    <a:pt x="85" y="0"/>
                                    <a:pt x="57" y="8"/>
                                  </a:cubicBezTo>
                                  <a:cubicBezTo>
                                    <a:pt x="21" y="18"/>
                                    <a:pt x="0" y="54"/>
                                    <a:pt x="0" y="54"/>
                                  </a:cubicBezTo>
                                  <a:close/>
                                </a:path>
                              </a:pathLst>
                            </a:custGeom>
                            <a:grpFill/>
                            <a:ln>
                              <a:noFill/>
                            </a:ln>
                          </wps:spPr>
                          <wps:bodyPr vert="horz" wrap="square" lIns="91440" tIns="45720" rIns="91440" bIns="45720" numCol="1" anchor="t" anchorCtr="0" compatLnSpc="1">
                            <a:prstTxWarp prst="textNoShape">
                              <a:avLst/>
                            </a:prstTxWarp>
                          </wps:bodyPr>
                        </wps:wsp>
                        <wps:wsp>
                          <wps:cNvPr id="227" name="Freeform 30237"/>
                          <wps:cNvSpPr>
                            <a:spLocks/>
                          </wps:cNvSpPr>
                          <wps:spPr bwMode="auto">
                            <a:xfrm>
                              <a:off x="3481388" y="2949575"/>
                              <a:ext cx="217488" cy="223838"/>
                            </a:xfrm>
                            <a:custGeom>
                              <a:avLst/>
                              <a:gdLst>
                                <a:gd name="T0" fmla="*/ 1 w 72"/>
                                <a:gd name="T1" fmla="*/ 0 h 74"/>
                                <a:gd name="T2" fmla="*/ 20 w 72"/>
                                <a:gd name="T3" fmla="*/ 53 h 74"/>
                                <a:gd name="T4" fmla="*/ 69 w 72"/>
                                <a:gd name="T5" fmla="*/ 74 h 74"/>
                                <a:gd name="T6" fmla="*/ 21 w 72"/>
                                <a:gd name="T7" fmla="*/ 22 h 74"/>
                                <a:gd name="T8" fmla="*/ 17 w 72"/>
                                <a:gd name="T9" fmla="*/ 18 h 74"/>
                                <a:gd name="T10" fmla="*/ 22 w 72"/>
                                <a:gd name="T11" fmla="*/ 21 h 74"/>
                                <a:gd name="T12" fmla="*/ 72 w 72"/>
                                <a:gd name="T13" fmla="*/ 71 h 74"/>
                                <a:gd name="T14" fmla="*/ 53 w 72"/>
                                <a:gd name="T15" fmla="*/ 21 h 74"/>
                                <a:gd name="T16" fmla="*/ 1 w 72"/>
                                <a:gd name="T17"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74">
                                  <a:moveTo>
                                    <a:pt x="1" y="0"/>
                                  </a:moveTo>
                                  <a:cubicBezTo>
                                    <a:pt x="1" y="0"/>
                                    <a:pt x="0" y="33"/>
                                    <a:pt x="20" y="53"/>
                                  </a:cubicBezTo>
                                  <a:cubicBezTo>
                                    <a:pt x="36" y="69"/>
                                    <a:pt x="59" y="73"/>
                                    <a:pt x="69" y="74"/>
                                  </a:cubicBezTo>
                                  <a:cubicBezTo>
                                    <a:pt x="55" y="55"/>
                                    <a:pt x="39" y="39"/>
                                    <a:pt x="21" y="22"/>
                                  </a:cubicBezTo>
                                  <a:cubicBezTo>
                                    <a:pt x="18" y="20"/>
                                    <a:pt x="20" y="21"/>
                                    <a:pt x="17" y="18"/>
                                  </a:cubicBezTo>
                                  <a:cubicBezTo>
                                    <a:pt x="20" y="20"/>
                                    <a:pt x="19" y="19"/>
                                    <a:pt x="22" y="21"/>
                                  </a:cubicBezTo>
                                  <a:cubicBezTo>
                                    <a:pt x="40" y="34"/>
                                    <a:pt x="57" y="52"/>
                                    <a:pt x="72" y="71"/>
                                  </a:cubicBezTo>
                                  <a:cubicBezTo>
                                    <a:pt x="72" y="62"/>
                                    <a:pt x="69" y="38"/>
                                    <a:pt x="53" y="21"/>
                                  </a:cubicBezTo>
                                  <a:cubicBezTo>
                                    <a:pt x="33" y="1"/>
                                    <a:pt x="1" y="0"/>
                                    <a:pt x="1" y="0"/>
                                  </a:cubicBezTo>
                                  <a:close/>
                                </a:path>
                              </a:pathLst>
                            </a:custGeom>
                            <a:grpFill/>
                            <a:ln>
                              <a:noFill/>
                            </a:ln>
                          </wps:spPr>
                          <wps:bodyPr vert="horz" wrap="square" lIns="91440" tIns="45720" rIns="91440" bIns="45720" numCol="1" anchor="t" anchorCtr="0" compatLnSpc="1">
                            <a:prstTxWarp prst="textNoShape">
                              <a:avLst/>
                            </a:prstTxWarp>
                          </wps:bodyPr>
                        </wps:wsp>
                        <wps:wsp>
                          <wps:cNvPr id="228" name="Freeform 30238"/>
                          <wps:cNvSpPr>
                            <a:spLocks/>
                          </wps:cNvSpPr>
                          <wps:spPr bwMode="auto">
                            <a:xfrm>
                              <a:off x="3079750" y="1019175"/>
                              <a:ext cx="377825" cy="228600"/>
                            </a:xfrm>
                            <a:custGeom>
                              <a:avLst/>
                              <a:gdLst>
                                <a:gd name="T0" fmla="*/ 0 w 125"/>
                                <a:gd name="T1" fmla="*/ 54 h 75"/>
                                <a:gd name="T2" fmla="*/ 71 w 125"/>
                                <a:gd name="T3" fmla="*/ 65 h 75"/>
                                <a:gd name="T4" fmla="*/ 125 w 125"/>
                                <a:gd name="T5" fmla="*/ 24 h 75"/>
                                <a:gd name="T6" fmla="*/ 38 w 125"/>
                                <a:gd name="T7" fmla="*/ 44 h 75"/>
                                <a:gd name="T8" fmla="*/ 30 w 125"/>
                                <a:gd name="T9" fmla="*/ 46 h 75"/>
                                <a:gd name="T10" fmla="*/ 37 w 125"/>
                                <a:gd name="T11" fmla="*/ 43 h 75"/>
                                <a:gd name="T12" fmla="*/ 124 w 125"/>
                                <a:gd name="T13" fmla="*/ 18 h 75"/>
                                <a:gd name="T14" fmla="*/ 56 w 125"/>
                                <a:gd name="T15" fmla="*/ 8 h 75"/>
                                <a:gd name="T16" fmla="*/ 0 w 125"/>
                                <a:gd name="T17" fmla="*/ 54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75">
                                  <a:moveTo>
                                    <a:pt x="0" y="54"/>
                                  </a:moveTo>
                                  <a:cubicBezTo>
                                    <a:pt x="0" y="54"/>
                                    <a:pt x="36" y="75"/>
                                    <a:pt x="71" y="65"/>
                                  </a:cubicBezTo>
                                  <a:cubicBezTo>
                                    <a:pt x="99" y="58"/>
                                    <a:pt x="118" y="33"/>
                                    <a:pt x="125" y="24"/>
                                  </a:cubicBezTo>
                                  <a:cubicBezTo>
                                    <a:pt x="95" y="27"/>
                                    <a:pt x="67" y="35"/>
                                    <a:pt x="38" y="44"/>
                                  </a:cubicBezTo>
                                  <a:cubicBezTo>
                                    <a:pt x="33" y="46"/>
                                    <a:pt x="35" y="45"/>
                                    <a:pt x="30" y="46"/>
                                  </a:cubicBezTo>
                                  <a:cubicBezTo>
                                    <a:pt x="34" y="44"/>
                                    <a:pt x="33" y="45"/>
                                    <a:pt x="37" y="43"/>
                                  </a:cubicBezTo>
                                  <a:cubicBezTo>
                                    <a:pt x="63" y="31"/>
                                    <a:pt x="94" y="22"/>
                                    <a:pt x="124" y="18"/>
                                  </a:cubicBezTo>
                                  <a:cubicBezTo>
                                    <a:pt x="114" y="13"/>
                                    <a:pt x="85" y="0"/>
                                    <a:pt x="56" y="8"/>
                                  </a:cubicBezTo>
                                  <a:cubicBezTo>
                                    <a:pt x="21" y="18"/>
                                    <a:pt x="0" y="54"/>
                                    <a:pt x="0" y="54"/>
                                  </a:cubicBezTo>
                                  <a:close/>
                                </a:path>
                              </a:pathLst>
                            </a:custGeom>
                            <a:grpFill/>
                            <a:ln>
                              <a:noFill/>
                            </a:ln>
                          </wps:spPr>
                          <wps:bodyPr vert="horz" wrap="square" lIns="91440" tIns="45720" rIns="91440" bIns="45720" numCol="1" anchor="t" anchorCtr="0" compatLnSpc="1">
                            <a:prstTxWarp prst="textNoShape">
                              <a:avLst/>
                            </a:prstTxWarp>
                          </wps:bodyPr>
                        </wps:wsp>
                        <wps:wsp>
                          <wps:cNvPr id="320" name="Freeform 30239"/>
                          <wps:cNvSpPr>
                            <a:spLocks/>
                          </wps:cNvSpPr>
                          <wps:spPr bwMode="auto">
                            <a:xfrm>
                              <a:off x="5230813" y="2241550"/>
                              <a:ext cx="301625" cy="273050"/>
                            </a:xfrm>
                            <a:custGeom>
                              <a:avLst/>
                              <a:gdLst>
                                <a:gd name="T0" fmla="*/ 100 w 100"/>
                                <a:gd name="T1" fmla="*/ 3 h 90"/>
                                <a:gd name="T2" fmla="*/ 30 w 100"/>
                                <a:gd name="T3" fmla="*/ 24 h 90"/>
                                <a:gd name="T4" fmla="*/ 0 w 100"/>
                                <a:gd name="T5" fmla="*/ 85 h 90"/>
                                <a:gd name="T6" fmla="*/ 70 w 100"/>
                                <a:gd name="T7" fmla="*/ 28 h 90"/>
                                <a:gd name="T8" fmla="*/ 75 w 100"/>
                                <a:gd name="T9" fmla="*/ 23 h 90"/>
                                <a:gd name="T10" fmla="*/ 71 w 100"/>
                                <a:gd name="T11" fmla="*/ 29 h 90"/>
                                <a:gd name="T12" fmla="*/ 4 w 100"/>
                                <a:gd name="T13" fmla="*/ 90 h 90"/>
                                <a:gd name="T14" fmla="*/ 69 w 100"/>
                                <a:gd name="T15" fmla="*/ 69 h 90"/>
                                <a:gd name="T16" fmla="*/ 100 w 100"/>
                                <a:gd name="T17" fmla="*/ 3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90">
                                  <a:moveTo>
                                    <a:pt x="100" y="3"/>
                                  </a:moveTo>
                                  <a:cubicBezTo>
                                    <a:pt x="100" y="3"/>
                                    <a:pt x="58" y="0"/>
                                    <a:pt x="30" y="24"/>
                                  </a:cubicBezTo>
                                  <a:cubicBezTo>
                                    <a:pt x="8" y="43"/>
                                    <a:pt x="2" y="73"/>
                                    <a:pt x="0" y="85"/>
                                  </a:cubicBezTo>
                                  <a:cubicBezTo>
                                    <a:pt x="25" y="69"/>
                                    <a:pt x="47" y="50"/>
                                    <a:pt x="70" y="28"/>
                                  </a:cubicBezTo>
                                  <a:cubicBezTo>
                                    <a:pt x="73" y="25"/>
                                    <a:pt x="71" y="26"/>
                                    <a:pt x="75" y="23"/>
                                  </a:cubicBezTo>
                                  <a:cubicBezTo>
                                    <a:pt x="73" y="27"/>
                                    <a:pt x="74" y="26"/>
                                    <a:pt x="71" y="29"/>
                                  </a:cubicBezTo>
                                  <a:cubicBezTo>
                                    <a:pt x="53" y="51"/>
                                    <a:pt x="29" y="72"/>
                                    <a:pt x="4" y="90"/>
                                  </a:cubicBezTo>
                                  <a:cubicBezTo>
                                    <a:pt x="15" y="90"/>
                                    <a:pt x="47" y="88"/>
                                    <a:pt x="69" y="69"/>
                                  </a:cubicBezTo>
                                  <a:cubicBezTo>
                                    <a:pt x="97" y="45"/>
                                    <a:pt x="100" y="3"/>
                                    <a:pt x="100" y="3"/>
                                  </a:cubicBezTo>
                                  <a:close/>
                                </a:path>
                              </a:pathLst>
                            </a:custGeom>
                            <a:grpFill/>
                            <a:ln>
                              <a:noFill/>
                            </a:ln>
                          </wps:spPr>
                          <wps:bodyPr vert="horz" wrap="square" lIns="91440" tIns="45720" rIns="91440" bIns="45720" numCol="1" anchor="t" anchorCtr="0" compatLnSpc="1">
                            <a:prstTxWarp prst="textNoShape">
                              <a:avLst/>
                            </a:prstTxWarp>
                          </wps:bodyPr>
                        </wps:wsp>
                        <wps:wsp>
                          <wps:cNvPr id="321" name="Freeform 30240"/>
                          <wps:cNvSpPr>
                            <a:spLocks/>
                          </wps:cNvSpPr>
                          <wps:spPr bwMode="auto">
                            <a:xfrm>
                              <a:off x="5281613" y="2630488"/>
                              <a:ext cx="347663" cy="179388"/>
                            </a:xfrm>
                            <a:custGeom>
                              <a:avLst/>
                              <a:gdLst>
                                <a:gd name="T0" fmla="*/ 115 w 115"/>
                                <a:gd name="T1" fmla="*/ 23 h 59"/>
                                <a:gd name="T2" fmla="*/ 53 w 115"/>
                                <a:gd name="T3" fmla="*/ 3 h 59"/>
                                <a:gd name="T4" fmla="*/ 0 w 115"/>
                                <a:gd name="T5" fmla="*/ 33 h 59"/>
                                <a:gd name="T6" fmla="*/ 80 w 115"/>
                                <a:gd name="T7" fmla="*/ 26 h 59"/>
                                <a:gd name="T8" fmla="*/ 87 w 115"/>
                                <a:gd name="T9" fmla="*/ 25 h 59"/>
                                <a:gd name="T10" fmla="*/ 81 w 115"/>
                                <a:gd name="T11" fmla="*/ 28 h 59"/>
                                <a:gd name="T12" fmla="*/ 0 w 115"/>
                                <a:gd name="T13" fmla="*/ 39 h 59"/>
                                <a:gd name="T14" fmla="*/ 59 w 115"/>
                                <a:gd name="T15" fmla="*/ 56 h 59"/>
                                <a:gd name="T16" fmla="*/ 115 w 115"/>
                                <a:gd name="T17" fmla="*/ 23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59">
                                  <a:moveTo>
                                    <a:pt x="115" y="23"/>
                                  </a:moveTo>
                                  <a:cubicBezTo>
                                    <a:pt x="115" y="23"/>
                                    <a:pt x="86" y="0"/>
                                    <a:pt x="53" y="3"/>
                                  </a:cubicBezTo>
                                  <a:cubicBezTo>
                                    <a:pt x="27" y="6"/>
                                    <a:pt x="7" y="25"/>
                                    <a:pt x="0" y="33"/>
                                  </a:cubicBezTo>
                                  <a:cubicBezTo>
                                    <a:pt x="27" y="34"/>
                                    <a:pt x="53" y="31"/>
                                    <a:pt x="80" y="26"/>
                                  </a:cubicBezTo>
                                  <a:cubicBezTo>
                                    <a:pt x="85" y="25"/>
                                    <a:pt x="83" y="26"/>
                                    <a:pt x="87" y="25"/>
                                  </a:cubicBezTo>
                                  <a:cubicBezTo>
                                    <a:pt x="83" y="27"/>
                                    <a:pt x="84" y="26"/>
                                    <a:pt x="81" y="28"/>
                                  </a:cubicBezTo>
                                  <a:cubicBezTo>
                                    <a:pt x="56" y="35"/>
                                    <a:pt x="28" y="38"/>
                                    <a:pt x="0" y="39"/>
                                  </a:cubicBezTo>
                                  <a:cubicBezTo>
                                    <a:pt x="8" y="44"/>
                                    <a:pt x="33" y="59"/>
                                    <a:pt x="59" y="56"/>
                                  </a:cubicBezTo>
                                  <a:cubicBezTo>
                                    <a:pt x="92" y="52"/>
                                    <a:pt x="115" y="23"/>
                                    <a:pt x="115" y="23"/>
                                  </a:cubicBezTo>
                                  <a:close/>
                                </a:path>
                              </a:pathLst>
                            </a:custGeom>
                            <a:grpFill/>
                            <a:ln>
                              <a:noFill/>
                            </a:ln>
                          </wps:spPr>
                          <wps:bodyPr vert="horz" wrap="square" lIns="91440" tIns="45720" rIns="91440" bIns="45720" numCol="1" anchor="t" anchorCtr="0" compatLnSpc="1">
                            <a:prstTxWarp prst="textNoShape">
                              <a:avLst/>
                            </a:prstTxWarp>
                          </wps:bodyPr>
                        </wps:wsp>
                        <wps:wsp>
                          <wps:cNvPr id="322" name="Freeform 30241"/>
                          <wps:cNvSpPr>
                            <a:spLocks/>
                          </wps:cNvSpPr>
                          <wps:spPr bwMode="auto">
                            <a:xfrm>
                              <a:off x="5756275" y="1871663"/>
                              <a:ext cx="200025" cy="388938"/>
                            </a:xfrm>
                            <a:custGeom>
                              <a:avLst/>
                              <a:gdLst>
                                <a:gd name="T0" fmla="*/ 26 w 66"/>
                                <a:gd name="T1" fmla="*/ 0 h 128"/>
                                <a:gd name="T2" fmla="*/ 4 w 66"/>
                                <a:gd name="T3" fmla="*/ 69 h 128"/>
                                <a:gd name="T4" fmla="*/ 37 w 66"/>
                                <a:gd name="T5" fmla="*/ 128 h 128"/>
                                <a:gd name="T6" fmla="*/ 29 w 66"/>
                                <a:gd name="T7" fmla="*/ 39 h 128"/>
                                <a:gd name="T8" fmla="*/ 28 w 66"/>
                                <a:gd name="T9" fmla="*/ 31 h 128"/>
                                <a:gd name="T10" fmla="*/ 31 w 66"/>
                                <a:gd name="T11" fmla="*/ 39 h 128"/>
                                <a:gd name="T12" fmla="*/ 43 w 66"/>
                                <a:gd name="T13" fmla="*/ 128 h 128"/>
                                <a:gd name="T14" fmla="*/ 63 w 66"/>
                                <a:gd name="T15" fmla="*/ 62 h 128"/>
                                <a:gd name="T16" fmla="*/ 26 w 66"/>
                                <a:gd name="T17"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 h="128">
                                  <a:moveTo>
                                    <a:pt x="26" y="0"/>
                                  </a:moveTo>
                                  <a:cubicBezTo>
                                    <a:pt x="26" y="0"/>
                                    <a:pt x="0" y="33"/>
                                    <a:pt x="4" y="69"/>
                                  </a:cubicBezTo>
                                  <a:cubicBezTo>
                                    <a:pt x="7" y="98"/>
                                    <a:pt x="28" y="120"/>
                                    <a:pt x="37" y="128"/>
                                  </a:cubicBezTo>
                                  <a:cubicBezTo>
                                    <a:pt x="38" y="99"/>
                                    <a:pt x="35" y="70"/>
                                    <a:pt x="29" y="39"/>
                                  </a:cubicBezTo>
                                  <a:cubicBezTo>
                                    <a:pt x="29" y="34"/>
                                    <a:pt x="29" y="36"/>
                                    <a:pt x="28" y="31"/>
                                  </a:cubicBezTo>
                                  <a:cubicBezTo>
                                    <a:pt x="30" y="36"/>
                                    <a:pt x="30" y="34"/>
                                    <a:pt x="31" y="39"/>
                                  </a:cubicBezTo>
                                  <a:cubicBezTo>
                                    <a:pt x="39" y="66"/>
                                    <a:pt x="43" y="97"/>
                                    <a:pt x="43" y="128"/>
                                  </a:cubicBezTo>
                                  <a:cubicBezTo>
                                    <a:pt x="50" y="119"/>
                                    <a:pt x="66" y="92"/>
                                    <a:pt x="63" y="62"/>
                                  </a:cubicBezTo>
                                  <a:cubicBezTo>
                                    <a:pt x="58" y="26"/>
                                    <a:pt x="26" y="0"/>
                                    <a:pt x="26" y="0"/>
                                  </a:cubicBezTo>
                                  <a:close/>
                                </a:path>
                              </a:pathLst>
                            </a:custGeom>
                            <a:grpFill/>
                            <a:ln>
                              <a:noFill/>
                            </a:ln>
                          </wps:spPr>
                          <wps:bodyPr vert="horz" wrap="square" lIns="91440" tIns="45720" rIns="91440" bIns="45720" numCol="1" anchor="t" anchorCtr="0" compatLnSpc="1">
                            <a:prstTxWarp prst="textNoShape">
                              <a:avLst/>
                            </a:prstTxWarp>
                          </wps:bodyPr>
                        </wps:wsp>
                        <wps:wsp>
                          <wps:cNvPr id="323" name="Freeform 30242"/>
                          <wps:cNvSpPr>
                            <a:spLocks/>
                          </wps:cNvSpPr>
                          <wps:spPr bwMode="auto">
                            <a:xfrm>
                              <a:off x="6149975" y="1765300"/>
                              <a:ext cx="250825" cy="346075"/>
                            </a:xfrm>
                            <a:custGeom>
                              <a:avLst/>
                              <a:gdLst>
                                <a:gd name="T0" fmla="*/ 72 w 83"/>
                                <a:gd name="T1" fmla="*/ 0 h 114"/>
                                <a:gd name="T2" fmla="*/ 14 w 83"/>
                                <a:gd name="T3" fmla="*/ 43 h 114"/>
                                <a:gd name="T4" fmla="*/ 6 w 83"/>
                                <a:gd name="T5" fmla="*/ 111 h 114"/>
                                <a:gd name="T6" fmla="*/ 52 w 83"/>
                                <a:gd name="T7" fmla="*/ 34 h 114"/>
                                <a:gd name="T8" fmla="*/ 56 w 83"/>
                                <a:gd name="T9" fmla="*/ 27 h 114"/>
                                <a:gd name="T10" fmla="*/ 54 w 83"/>
                                <a:gd name="T11" fmla="*/ 34 h 114"/>
                                <a:gd name="T12" fmla="*/ 11 w 83"/>
                                <a:gd name="T13" fmla="*/ 114 h 114"/>
                                <a:gd name="T14" fmla="*/ 65 w 83"/>
                                <a:gd name="T15" fmla="*/ 72 h 114"/>
                                <a:gd name="T16" fmla="*/ 72 w 83"/>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 h="114">
                                  <a:moveTo>
                                    <a:pt x="72" y="0"/>
                                  </a:moveTo>
                                  <a:cubicBezTo>
                                    <a:pt x="72" y="0"/>
                                    <a:pt x="31" y="11"/>
                                    <a:pt x="14" y="43"/>
                                  </a:cubicBezTo>
                                  <a:cubicBezTo>
                                    <a:pt x="0" y="69"/>
                                    <a:pt x="4" y="99"/>
                                    <a:pt x="6" y="111"/>
                                  </a:cubicBezTo>
                                  <a:cubicBezTo>
                                    <a:pt x="24" y="87"/>
                                    <a:pt x="38" y="62"/>
                                    <a:pt x="52" y="34"/>
                                  </a:cubicBezTo>
                                  <a:cubicBezTo>
                                    <a:pt x="54" y="29"/>
                                    <a:pt x="53" y="31"/>
                                    <a:pt x="56" y="27"/>
                                  </a:cubicBezTo>
                                  <a:cubicBezTo>
                                    <a:pt x="55" y="31"/>
                                    <a:pt x="55" y="30"/>
                                    <a:pt x="54" y="34"/>
                                  </a:cubicBezTo>
                                  <a:cubicBezTo>
                                    <a:pt x="44" y="61"/>
                                    <a:pt x="29" y="89"/>
                                    <a:pt x="11" y="114"/>
                                  </a:cubicBezTo>
                                  <a:cubicBezTo>
                                    <a:pt x="22" y="110"/>
                                    <a:pt x="51" y="98"/>
                                    <a:pt x="65" y="72"/>
                                  </a:cubicBezTo>
                                  <a:cubicBezTo>
                                    <a:pt x="83" y="40"/>
                                    <a:pt x="72" y="0"/>
                                    <a:pt x="72" y="0"/>
                                  </a:cubicBezTo>
                                  <a:close/>
                                </a:path>
                              </a:pathLst>
                            </a:custGeom>
                            <a:grpFill/>
                            <a:ln>
                              <a:noFill/>
                            </a:ln>
                          </wps:spPr>
                          <wps:bodyPr vert="horz" wrap="square" lIns="91440" tIns="45720" rIns="91440" bIns="45720" numCol="1" anchor="t" anchorCtr="0" compatLnSpc="1">
                            <a:prstTxWarp prst="textNoShape">
                              <a:avLst/>
                            </a:prstTxWarp>
                          </wps:bodyPr>
                        </wps:wsp>
                        <wps:wsp>
                          <wps:cNvPr id="324" name="Freeform 30243"/>
                          <wps:cNvSpPr>
                            <a:spLocks/>
                          </wps:cNvSpPr>
                          <wps:spPr bwMode="auto">
                            <a:xfrm>
                              <a:off x="6824663" y="2327275"/>
                              <a:ext cx="250825" cy="349250"/>
                            </a:xfrm>
                            <a:custGeom>
                              <a:avLst/>
                              <a:gdLst>
                                <a:gd name="T0" fmla="*/ 71 w 83"/>
                                <a:gd name="T1" fmla="*/ 0 h 115"/>
                                <a:gd name="T2" fmla="*/ 13 w 83"/>
                                <a:gd name="T3" fmla="*/ 44 h 115"/>
                                <a:gd name="T4" fmla="*/ 6 w 83"/>
                                <a:gd name="T5" fmla="*/ 111 h 115"/>
                                <a:gd name="T6" fmla="*/ 52 w 83"/>
                                <a:gd name="T7" fmla="*/ 34 h 115"/>
                                <a:gd name="T8" fmla="*/ 55 w 83"/>
                                <a:gd name="T9" fmla="*/ 27 h 115"/>
                                <a:gd name="T10" fmla="*/ 53 w 83"/>
                                <a:gd name="T11" fmla="*/ 34 h 115"/>
                                <a:gd name="T12" fmla="*/ 12 w 83"/>
                                <a:gd name="T13" fmla="*/ 115 h 115"/>
                                <a:gd name="T14" fmla="*/ 65 w 83"/>
                                <a:gd name="T15" fmla="*/ 72 h 115"/>
                                <a:gd name="T16" fmla="*/ 71 w 83"/>
                                <a:gd name="T17"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 h="115">
                                  <a:moveTo>
                                    <a:pt x="71" y="0"/>
                                  </a:moveTo>
                                  <a:cubicBezTo>
                                    <a:pt x="71" y="0"/>
                                    <a:pt x="31" y="12"/>
                                    <a:pt x="13" y="44"/>
                                  </a:cubicBezTo>
                                  <a:cubicBezTo>
                                    <a:pt x="0" y="69"/>
                                    <a:pt x="4" y="100"/>
                                    <a:pt x="6" y="111"/>
                                  </a:cubicBezTo>
                                  <a:cubicBezTo>
                                    <a:pt x="24" y="87"/>
                                    <a:pt x="38" y="62"/>
                                    <a:pt x="52" y="34"/>
                                  </a:cubicBezTo>
                                  <a:cubicBezTo>
                                    <a:pt x="54" y="29"/>
                                    <a:pt x="53" y="31"/>
                                    <a:pt x="55" y="27"/>
                                  </a:cubicBezTo>
                                  <a:cubicBezTo>
                                    <a:pt x="54" y="31"/>
                                    <a:pt x="55" y="30"/>
                                    <a:pt x="53" y="34"/>
                                  </a:cubicBezTo>
                                  <a:cubicBezTo>
                                    <a:pt x="44" y="61"/>
                                    <a:pt x="29" y="89"/>
                                    <a:pt x="12" y="115"/>
                                  </a:cubicBezTo>
                                  <a:cubicBezTo>
                                    <a:pt x="22" y="111"/>
                                    <a:pt x="51" y="98"/>
                                    <a:pt x="65" y="72"/>
                                  </a:cubicBezTo>
                                  <a:cubicBezTo>
                                    <a:pt x="83" y="40"/>
                                    <a:pt x="71" y="0"/>
                                    <a:pt x="71" y="0"/>
                                  </a:cubicBezTo>
                                  <a:close/>
                                </a:path>
                              </a:pathLst>
                            </a:custGeom>
                            <a:grpFill/>
                            <a:ln>
                              <a:noFill/>
                            </a:ln>
                          </wps:spPr>
                          <wps:bodyPr vert="horz" wrap="square" lIns="91440" tIns="45720" rIns="91440" bIns="45720" numCol="1" anchor="t" anchorCtr="0" compatLnSpc="1">
                            <a:prstTxWarp prst="textNoShape">
                              <a:avLst/>
                            </a:prstTxWarp>
                          </wps:bodyPr>
                        </wps:wsp>
                        <wps:wsp>
                          <wps:cNvPr id="325" name="Freeform 30244"/>
                          <wps:cNvSpPr>
                            <a:spLocks/>
                          </wps:cNvSpPr>
                          <wps:spPr bwMode="auto">
                            <a:xfrm>
                              <a:off x="6854825" y="3033713"/>
                              <a:ext cx="357188" cy="249238"/>
                            </a:xfrm>
                            <a:custGeom>
                              <a:avLst/>
                              <a:gdLst>
                                <a:gd name="T0" fmla="*/ 118 w 118"/>
                                <a:gd name="T1" fmla="*/ 15 h 82"/>
                                <a:gd name="T2" fmla="*/ 45 w 118"/>
                                <a:gd name="T3" fmla="*/ 16 h 82"/>
                                <a:gd name="T4" fmla="*/ 0 w 118"/>
                                <a:gd name="T5" fmla="*/ 66 h 82"/>
                                <a:gd name="T6" fmla="*/ 82 w 118"/>
                                <a:gd name="T7" fmla="*/ 30 h 82"/>
                                <a:gd name="T8" fmla="*/ 89 w 118"/>
                                <a:gd name="T9" fmla="*/ 27 h 82"/>
                                <a:gd name="T10" fmla="*/ 83 w 118"/>
                                <a:gd name="T11" fmla="*/ 32 h 82"/>
                                <a:gd name="T12" fmla="*/ 2 w 118"/>
                                <a:gd name="T13" fmla="*/ 72 h 82"/>
                                <a:gd name="T14" fmla="*/ 70 w 118"/>
                                <a:gd name="T15" fmla="*/ 69 h 82"/>
                                <a:gd name="T16" fmla="*/ 118 w 118"/>
                                <a:gd name="T17" fmla="*/ 1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8" h="82">
                                  <a:moveTo>
                                    <a:pt x="118" y="15"/>
                                  </a:moveTo>
                                  <a:cubicBezTo>
                                    <a:pt x="118" y="15"/>
                                    <a:pt x="79" y="0"/>
                                    <a:pt x="45" y="16"/>
                                  </a:cubicBezTo>
                                  <a:cubicBezTo>
                                    <a:pt x="19" y="28"/>
                                    <a:pt x="5" y="55"/>
                                    <a:pt x="0" y="66"/>
                                  </a:cubicBezTo>
                                  <a:cubicBezTo>
                                    <a:pt x="28" y="57"/>
                                    <a:pt x="55" y="45"/>
                                    <a:pt x="82" y="30"/>
                                  </a:cubicBezTo>
                                  <a:cubicBezTo>
                                    <a:pt x="87" y="28"/>
                                    <a:pt x="85" y="29"/>
                                    <a:pt x="89" y="27"/>
                                  </a:cubicBezTo>
                                  <a:cubicBezTo>
                                    <a:pt x="86" y="30"/>
                                    <a:pt x="87" y="29"/>
                                    <a:pt x="83" y="32"/>
                                  </a:cubicBezTo>
                                  <a:cubicBezTo>
                                    <a:pt x="60" y="48"/>
                                    <a:pt x="31" y="62"/>
                                    <a:pt x="2" y="72"/>
                                  </a:cubicBezTo>
                                  <a:cubicBezTo>
                                    <a:pt x="13" y="75"/>
                                    <a:pt x="44" y="82"/>
                                    <a:pt x="70" y="69"/>
                                  </a:cubicBezTo>
                                  <a:cubicBezTo>
                                    <a:pt x="104" y="54"/>
                                    <a:pt x="118" y="15"/>
                                    <a:pt x="118" y="15"/>
                                  </a:cubicBezTo>
                                  <a:close/>
                                </a:path>
                              </a:pathLst>
                            </a:custGeom>
                            <a:grpFill/>
                            <a:ln>
                              <a:noFill/>
                            </a:ln>
                          </wps:spPr>
                          <wps:bodyPr vert="horz" wrap="square" lIns="91440" tIns="45720" rIns="91440" bIns="45720" numCol="1" anchor="t" anchorCtr="0" compatLnSpc="1">
                            <a:prstTxWarp prst="textNoShape">
                              <a:avLst/>
                            </a:prstTxWarp>
                          </wps:bodyPr>
                        </wps:wsp>
                        <wps:wsp>
                          <wps:cNvPr id="326" name="Freeform 30245"/>
                          <wps:cNvSpPr>
                            <a:spLocks/>
                          </wps:cNvSpPr>
                          <wps:spPr bwMode="auto">
                            <a:xfrm>
                              <a:off x="2773363" y="2497138"/>
                              <a:ext cx="330200" cy="257175"/>
                            </a:xfrm>
                            <a:custGeom>
                              <a:avLst/>
                              <a:gdLst>
                                <a:gd name="T0" fmla="*/ 0 w 109"/>
                                <a:gd name="T1" fmla="*/ 8 h 85"/>
                                <a:gd name="T2" fmla="*/ 38 w 109"/>
                                <a:gd name="T3" fmla="*/ 69 h 85"/>
                                <a:gd name="T4" fmla="*/ 105 w 109"/>
                                <a:gd name="T5" fmla="*/ 82 h 85"/>
                                <a:gd name="T6" fmla="*/ 32 w 109"/>
                                <a:gd name="T7" fmla="*/ 30 h 85"/>
                                <a:gd name="T8" fmla="*/ 25 w 109"/>
                                <a:gd name="T9" fmla="*/ 26 h 85"/>
                                <a:gd name="T10" fmla="*/ 33 w 109"/>
                                <a:gd name="T11" fmla="*/ 29 h 85"/>
                                <a:gd name="T12" fmla="*/ 109 w 109"/>
                                <a:gd name="T13" fmla="*/ 78 h 85"/>
                                <a:gd name="T14" fmla="*/ 71 w 109"/>
                                <a:gd name="T15" fmla="*/ 20 h 85"/>
                                <a:gd name="T16" fmla="*/ 0 w 109"/>
                                <a:gd name="T17" fmla="*/ 8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9" h="85">
                                  <a:moveTo>
                                    <a:pt x="0" y="8"/>
                                  </a:moveTo>
                                  <a:cubicBezTo>
                                    <a:pt x="0" y="8"/>
                                    <a:pt x="8" y="49"/>
                                    <a:pt x="38" y="69"/>
                                  </a:cubicBezTo>
                                  <a:cubicBezTo>
                                    <a:pt x="62" y="85"/>
                                    <a:pt x="93" y="84"/>
                                    <a:pt x="105" y="82"/>
                                  </a:cubicBezTo>
                                  <a:cubicBezTo>
                                    <a:pt x="83" y="63"/>
                                    <a:pt x="58" y="46"/>
                                    <a:pt x="32" y="30"/>
                                  </a:cubicBezTo>
                                  <a:cubicBezTo>
                                    <a:pt x="28" y="28"/>
                                    <a:pt x="29" y="29"/>
                                    <a:pt x="25" y="26"/>
                                  </a:cubicBezTo>
                                  <a:cubicBezTo>
                                    <a:pt x="30" y="27"/>
                                    <a:pt x="28" y="27"/>
                                    <a:pt x="33" y="29"/>
                                  </a:cubicBezTo>
                                  <a:cubicBezTo>
                                    <a:pt x="58" y="40"/>
                                    <a:pt x="85" y="58"/>
                                    <a:pt x="109" y="78"/>
                                  </a:cubicBezTo>
                                  <a:cubicBezTo>
                                    <a:pt x="106" y="67"/>
                                    <a:pt x="96" y="37"/>
                                    <a:pt x="71" y="20"/>
                                  </a:cubicBezTo>
                                  <a:cubicBezTo>
                                    <a:pt x="41" y="0"/>
                                    <a:pt x="0" y="8"/>
                                    <a:pt x="0" y="8"/>
                                  </a:cubicBezTo>
                                  <a:close/>
                                </a:path>
                              </a:pathLst>
                            </a:custGeom>
                            <a:grpFill/>
                            <a:ln>
                              <a:noFill/>
                            </a:ln>
                          </wps:spPr>
                          <wps:bodyPr vert="horz" wrap="square" lIns="91440" tIns="45720" rIns="91440" bIns="45720" numCol="1" anchor="t" anchorCtr="0" compatLnSpc="1">
                            <a:prstTxWarp prst="textNoShape">
                              <a:avLst/>
                            </a:prstTxWarp>
                          </wps:bodyPr>
                        </wps:wsp>
                        <wps:wsp>
                          <wps:cNvPr id="327" name="Freeform 30246"/>
                          <wps:cNvSpPr>
                            <a:spLocks/>
                          </wps:cNvSpPr>
                          <wps:spPr bwMode="auto">
                            <a:xfrm>
                              <a:off x="2601913" y="2751138"/>
                              <a:ext cx="371475" cy="238125"/>
                            </a:xfrm>
                            <a:custGeom>
                              <a:avLst/>
                              <a:gdLst>
                                <a:gd name="T0" fmla="*/ 0 w 123"/>
                                <a:gd name="T1" fmla="*/ 18 h 78"/>
                                <a:gd name="T2" fmla="*/ 53 w 123"/>
                                <a:gd name="T3" fmla="*/ 68 h 78"/>
                                <a:gd name="T4" fmla="*/ 121 w 123"/>
                                <a:gd name="T5" fmla="*/ 64 h 78"/>
                                <a:gd name="T6" fmla="*/ 37 w 123"/>
                                <a:gd name="T7" fmla="*/ 32 h 78"/>
                                <a:gd name="T8" fmla="*/ 30 w 123"/>
                                <a:gd name="T9" fmla="*/ 30 h 78"/>
                                <a:gd name="T10" fmla="*/ 37 w 123"/>
                                <a:gd name="T11" fmla="*/ 30 h 78"/>
                                <a:gd name="T12" fmla="*/ 123 w 123"/>
                                <a:gd name="T13" fmla="*/ 58 h 78"/>
                                <a:gd name="T14" fmla="*/ 72 w 123"/>
                                <a:gd name="T15" fmla="*/ 12 h 78"/>
                                <a:gd name="T16" fmla="*/ 0 w 123"/>
                                <a:gd name="T17" fmla="*/ 1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 h="78">
                                  <a:moveTo>
                                    <a:pt x="0" y="18"/>
                                  </a:moveTo>
                                  <a:cubicBezTo>
                                    <a:pt x="0" y="18"/>
                                    <a:pt x="18" y="56"/>
                                    <a:pt x="53" y="68"/>
                                  </a:cubicBezTo>
                                  <a:cubicBezTo>
                                    <a:pt x="80" y="78"/>
                                    <a:pt x="110" y="68"/>
                                    <a:pt x="121" y="64"/>
                                  </a:cubicBezTo>
                                  <a:cubicBezTo>
                                    <a:pt x="94" y="50"/>
                                    <a:pt x="67" y="41"/>
                                    <a:pt x="37" y="32"/>
                                  </a:cubicBezTo>
                                  <a:cubicBezTo>
                                    <a:pt x="32" y="31"/>
                                    <a:pt x="34" y="31"/>
                                    <a:pt x="30" y="30"/>
                                  </a:cubicBezTo>
                                  <a:cubicBezTo>
                                    <a:pt x="34" y="30"/>
                                    <a:pt x="33" y="30"/>
                                    <a:pt x="37" y="30"/>
                                  </a:cubicBezTo>
                                  <a:cubicBezTo>
                                    <a:pt x="65" y="35"/>
                                    <a:pt x="95" y="45"/>
                                    <a:pt x="123" y="58"/>
                                  </a:cubicBezTo>
                                  <a:cubicBezTo>
                                    <a:pt x="118" y="48"/>
                                    <a:pt x="100" y="22"/>
                                    <a:pt x="72" y="12"/>
                                  </a:cubicBezTo>
                                  <a:cubicBezTo>
                                    <a:pt x="38" y="0"/>
                                    <a:pt x="0" y="18"/>
                                    <a:pt x="0" y="18"/>
                                  </a:cubicBezTo>
                                  <a:close/>
                                </a:path>
                              </a:pathLst>
                            </a:custGeom>
                            <a:grpFill/>
                            <a:ln>
                              <a:noFill/>
                            </a:ln>
                          </wps:spPr>
                          <wps:bodyPr vert="horz" wrap="square" lIns="91440" tIns="45720" rIns="91440" bIns="45720" numCol="1" anchor="t" anchorCtr="0" compatLnSpc="1">
                            <a:prstTxWarp prst="textNoShape">
                              <a:avLst/>
                            </a:prstTxWarp>
                          </wps:bodyPr>
                        </wps:wsp>
                        <wps:wsp>
                          <wps:cNvPr id="328" name="Freeform 30247"/>
                          <wps:cNvSpPr>
                            <a:spLocks/>
                          </wps:cNvSpPr>
                          <wps:spPr bwMode="auto">
                            <a:xfrm>
                              <a:off x="3454400" y="2436813"/>
                              <a:ext cx="263525" cy="320675"/>
                            </a:xfrm>
                            <a:custGeom>
                              <a:avLst/>
                              <a:gdLst>
                                <a:gd name="T0" fmla="*/ 6 w 87"/>
                                <a:gd name="T1" fmla="*/ 0 h 106"/>
                                <a:gd name="T2" fmla="*/ 22 w 87"/>
                                <a:gd name="T3" fmla="*/ 71 h 106"/>
                                <a:gd name="T4" fmla="*/ 80 w 87"/>
                                <a:gd name="T5" fmla="*/ 106 h 106"/>
                                <a:gd name="T6" fmla="*/ 29 w 87"/>
                                <a:gd name="T7" fmla="*/ 32 h 106"/>
                                <a:gd name="T8" fmla="*/ 24 w 87"/>
                                <a:gd name="T9" fmla="*/ 26 h 106"/>
                                <a:gd name="T10" fmla="*/ 30 w 87"/>
                                <a:gd name="T11" fmla="*/ 31 h 106"/>
                                <a:gd name="T12" fmla="*/ 86 w 87"/>
                                <a:gd name="T13" fmla="*/ 103 h 106"/>
                                <a:gd name="T14" fmla="*/ 69 w 87"/>
                                <a:gd name="T15" fmla="*/ 36 h 106"/>
                                <a:gd name="T16" fmla="*/ 6 w 87"/>
                                <a:gd name="T17"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106">
                                  <a:moveTo>
                                    <a:pt x="6" y="0"/>
                                  </a:moveTo>
                                  <a:cubicBezTo>
                                    <a:pt x="6" y="0"/>
                                    <a:pt x="0" y="42"/>
                                    <a:pt x="22" y="71"/>
                                  </a:cubicBezTo>
                                  <a:cubicBezTo>
                                    <a:pt x="39" y="95"/>
                                    <a:pt x="69" y="103"/>
                                    <a:pt x="80" y="106"/>
                                  </a:cubicBezTo>
                                  <a:cubicBezTo>
                                    <a:pt x="66" y="80"/>
                                    <a:pt x="49" y="56"/>
                                    <a:pt x="29" y="32"/>
                                  </a:cubicBezTo>
                                  <a:cubicBezTo>
                                    <a:pt x="26" y="29"/>
                                    <a:pt x="27" y="30"/>
                                    <a:pt x="24" y="26"/>
                                  </a:cubicBezTo>
                                  <a:cubicBezTo>
                                    <a:pt x="28" y="29"/>
                                    <a:pt x="27" y="28"/>
                                    <a:pt x="30" y="31"/>
                                  </a:cubicBezTo>
                                  <a:cubicBezTo>
                                    <a:pt x="51" y="51"/>
                                    <a:pt x="70" y="76"/>
                                    <a:pt x="86" y="103"/>
                                  </a:cubicBezTo>
                                  <a:cubicBezTo>
                                    <a:pt x="86" y="92"/>
                                    <a:pt x="87" y="60"/>
                                    <a:pt x="69" y="36"/>
                                  </a:cubicBezTo>
                                  <a:cubicBezTo>
                                    <a:pt x="48" y="7"/>
                                    <a:pt x="6" y="0"/>
                                    <a:pt x="6" y="0"/>
                                  </a:cubicBezTo>
                                  <a:close/>
                                </a:path>
                              </a:pathLst>
                            </a:custGeom>
                            <a:grpFill/>
                            <a:ln>
                              <a:noFill/>
                            </a:ln>
                          </wps:spPr>
                          <wps:bodyPr vert="horz" wrap="square" lIns="91440" tIns="45720" rIns="91440" bIns="45720" numCol="1" anchor="t" anchorCtr="0" compatLnSpc="1">
                            <a:prstTxWarp prst="textNoShape">
                              <a:avLst/>
                            </a:prstTxWarp>
                          </wps:bodyPr>
                        </wps:wsp>
                        <wps:wsp>
                          <wps:cNvPr id="329" name="Freeform 30248"/>
                          <wps:cNvSpPr>
                            <a:spLocks/>
                          </wps:cNvSpPr>
                          <wps:spPr bwMode="auto">
                            <a:xfrm>
                              <a:off x="3730625" y="3292475"/>
                              <a:ext cx="304800" cy="269875"/>
                            </a:xfrm>
                            <a:custGeom>
                              <a:avLst/>
                              <a:gdLst>
                                <a:gd name="T0" fmla="*/ 101 w 101"/>
                                <a:gd name="T1" fmla="*/ 4 h 89"/>
                                <a:gd name="T2" fmla="*/ 31 w 101"/>
                                <a:gd name="T3" fmla="*/ 24 h 89"/>
                                <a:gd name="T4" fmla="*/ 0 w 101"/>
                                <a:gd name="T5" fmla="*/ 84 h 89"/>
                                <a:gd name="T6" fmla="*/ 70 w 101"/>
                                <a:gd name="T7" fmla="*/ 28 h 89"/>
                                <a:gd name="T8" fmla="*/ 76 w 101"/>
                                <a:gd name="T9" fmla="*/ 24 h 89"/>
                                <a:gd name="T10" fmla="*/ 71 w 101"/>
                                <a:gd name="T11" fmla="*/ 30 h 89"/>
                                <a:gd name="T12" fmla="*/ 3 w 101"/>
                                <a:gd name="T13" fmla="*/ 89 h 89"/>
                                <a:gd name="T14" fmla="*/ 69 w 101"/>
                                <a:gd name="T15" fmla="*/ 69 h 89"/>
                                <a:gd name="T16" fmla="*/ 101 w 101"/>
                                <a:gd name="T17" fmla="*/ 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89">
                                  <a:moveTo>
                                    <a:pt x="101" y="4"/>
                                  </a:moveTo>
                                  <a:cubicBezTo>
                                    <a:pt x="101" y="4"/>
                                    <a:pt x="59" y="0"/>
                                    <a:pt x="31" y="24"/>
                                  </a:cubicBezTo>
                                  <a:cubicBezTo>
                                    <a:pt x="9" y="43"/>
                                    <a:pt x="2" y="72"/>
                                    <a:pt x="0" y="84"/>
                                  </a:cubicBezTo>
                                  <a:cubicBezTo>
                                    <a:pt x="25" y="68"/>
                                    <a:pt x="47" y="50"/>
                                    <a:pt x="70" y="28"/>
                                  </a:cubicBezTo>
                                  <a:cubicBezTo>
                                    <a:pt x="74" y="25"/>
                                    <a:pt x="72" y="27"/>
                                    <a:pt x="76" y="24"/>
                                  </a:cubicBezTo>
                                  <a:cubicBezTo>
                                    <a:pt x="73" y="27"/>
                                    <a:pt x="74" y="26"/>
                                    <a:pt x="71" y="30"/>
                                  </a:cubicBezTo>
                                  <a:cubicBezTo>
                                    <a:pt x="53" y="51"/>
                                    <a:pt x="29" y="72"/>
                                    <a:pt x="3" y="89"/>
                                  </a:cubicBezTo>
                                  <a:cubicBezTo>
                                    <a:pt x="14" y="89"/>
                                    <a:pt x="46" y="88"/>
                                    <a:pt x="69" y="69"/>
                                  </a:cubicBezTo>
                                  <a:cubicBezTo>
                                    <a:pt x="97" y="46"/>
                                    <a:pt x="101" y="4"/>
                                    <a:pt x="101" y="4"/>
                                  </a:cubicBezTo>
                                  <a:close/>
                                </a:path>
                              </a:pathLst>
                            </a:custGeom>
                            <a:grpFill/>
                            <a:ln>
                              <a:noFill/>
                            </a:ln>
                          </wps:spPr>
                          <wps:bodyPr vert="horz" wrap="square" lIns="91440" tIns="45720" rIns="91440" bIns="45720" numCol="1" anchor="t" anchorCtr="0" compatLnSpc="1">
                            <a:prstTxWarp prst="textNoShape">
                              <a:avLst/>
                            </a:prstTxWarp>
                          </wps:bodyPr>
                        </wps:wsp>
                        <wps:wsp>
                          <wps:cNvPr id="330" name="Freeform 30249"/>
                          <wps:cNvSpPr>
                            <a:spLocks/>
                          </wps:cNvSpPr>
                          <wps:spPr bwMode="auto">
                            <a:xfrm>
                              <a:off x="2852738" y="2105025"/>
                              <a:ext cx="227013" cy="379413"/>
                            </a:xfrm>
                            <a:custGeom>
                              <a:avLst/>
                              <a:gdLst>
                                <a:gd name="T0" fmla="*/ 19 w 75"/>
                                <a:gd name="T1" fmla="*/ 125 h 125"/>
                                <a:gd name="T2" fmla="*/ 67 w 75"/>
                                <a:gd name="T3" fmla="*/ 70 h 125"/>
                                <a:gd name="T4" fmla="*/ 60 w 75"/>
                                <a:gd name="T5" fmla="*/ 3 h 125"/>
                                <a:gd name="T6" fmla="*/ 31 w 75"/>
                                <a:gd name="T7" fmla="*/ 88 h 125"/>
                                <a:gd name="T8" fmla="*/ 29 w 75"/>
                                <a:gd name="T9" fmla="*/ 95 h 125"/>
                                <a:gd name="T10" fmla="*/ 29 w 75"/>
                                <a:gd name="T11" fmla="*/ 87 h 125"/>
                                <a:gd name="T12" fmla="*/ 55 w 75"/>
                                <a:gd name="T13" fmla="*/ 0 h 125"/>
                                <a:gd name="T14" fmla="*/ 10 w 75"/>
                                <a:gd name="T15" fmla="*/ 53 h 125"/>
                                <a:gd name="T16" fmla="*/ 19 w 75"/>
                                <a:gd name="T17"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125">
                                  <a:moveTo>
                                    <a:pt x="19" y="125"/>
                                  </a:moveTo>
                                  <a:cubicBezTo>
                                    <a:pt x="19" y="125"/>
                                    <a:pt x="56" y="105"/>
                                    <a:pt x="67" y="70"/>
                                  </a:cubicBezTo>
                                  <a:cubicBezTo>
                                    <a:pt x="75" y="42"/>
                                    <a:pt x="65" y="13"/>
                                    <a:pt x="60" y="3"/>
                                  </a:cubicBezTo>
                                  <a:cubicBezTo>
                                    <a:pt x="48" y="30"/>
                                    <a:pt x="39" y="57"/>
                                    <a:pt x="31" y="88"/>
                                  </a:cubicBezTo>
                                  <a:cubicBezTo>
                                    <a:pt x="30" y="92"/>
                                    <a:pt x="31" y="90"/>
                                    <a:pt x="29" y="95"/>
                                  </a:cubicBezTo>
                                  <a:cubicBezTo>
                                    <a:pt x="29" y="90"/>
                                    <a:pt x="29" y="92"/>
                                    <a:pt x="29" y="87"/>
                                  </a:cubicBezTo>
                                  <a:cubicBezTo>
                                    <a:pt x="33" y="59"/>
                                    <a:pt x="42" y="29"/>
                                    <a:pt x="55" y="0"/>
                                  </a:cubicBezTo>
                                  <a:cubicBezTo>
                                    <a:pt x="45" y="6"/>
                                    <a:pt x="19" y="24"/>
                                    <a:pt x="10" y="53"/>
                                  </a:cubicBezTo>
                                  <a:cubicBezTo>
                                    <a:pt x="0" y="88"/>
                                    <a:pt x="19" y="125"/>
                                    <a:pt x="19" y="125"/>
                                  </a:cubicBezTo>
                                  <a:close/>
                                </a:path>
                              </a:pathLst>
                            </a:custGeom>
                            <a:grpFill/>
                            <a:ln>
                              <a:noFill/>
                            </a:ln>
                          </wps:spPr>
                          <wps:bodyPr vert="horz" wrap="square" lIns="91440" tIns="45720" rIns="91440" bIns="45720" numCol="1" anchor="t" anchorCtr="0" compatLnSpc="1">
                            <a:prstTxWarp prst="textNoShape">
                              <a:avLst/>
                            </a:prstTxWarp>
                          </wps:bodyPr>
                        </wps:wsp>
                        <wps:wsp>
                          <wps:cNvPr id="331" name="Freeform 30250"/>
                          <wps:cNvSpPr>
                            <a:spLocks/>
                          </wps:cNvSpPr>
                          <wps:spPr bwMode="auto">
                            <a:xfrm>
                              <a:off x="4246563" y="1228725"/>
                              <a:ext cx="185738" cy="273050"/>
                            </a:xfrm>
                            <a:custGeom>
                              <a:avLst/>
                              <a:gdLst>
                                <a:gd name="T0" fmla="*/ 11 w 61"/>
                                <a:gd name="T1" fmla="*/ 0 h 90"/>
                                <a:gd name="T2" fmla="*/ 52 w 61"/>
                                <a:gd name="T3" fmla="*/ 36 h 90"/>
                                <a:gd name="T4" fmla="*/ 54 w 61"/>
                                <a:gd name="T5" fmla="*/ 88 h 90"/>
                                <a:gd name="T6" fmla="*/ 24 w 61"/>
                                <a:gd name="T7" fmla="*/ 27 h 90"/>
                                <a:gd name="T8" fmla="*/ 21 w 61"/>
                                <a:gd name="T9" fmla="*/ 21 h 90"/>
                                <a:gd name="T10" fmla="*/ 22 w 61"/>
                                <a:gd name="T11" fmla="*/ 27 h 90"/>
                                <a:gd name="T12" fmla="*/ 50 w 61"/>
                                <a:gd name="T13" fmla="*/ 90 h 90"/>
                                <a:gd name="T14" fmla="*/ 11 w 61"/>
                                <a:gd name="T15" fmla="*/ 55 h 90"/>
                                <a:gd name="T16" fmla="*/ 11 w 61"/>
                                <a:gd name="T17"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90">
                                  <a:moveTo>
                                    <a:pt x="11" y="0"/>
                                  </a:moveTo>
                                  <a:cubicBezTo>
                                    <a:pt x="11" y="0"/>
                                    <a:pt x="40" y="11"/>
                                    <a:pt x="52" y="36"/>
                                  </a:cubicBezTo>
                                  <a:cubicBezTo>
                                    <a:pt x="61" y="56"/>
                                    <a:pt x="56" y="79"/>
                                    <a:pt x="54" y="88"/>
                                  </a:cubicBezTo>
                                  <a:cubicBezTo>
                                    <a:pt x="42" y="69"/>
                                    <a:pt x="32" y="49"/>
                                    <a:pt x="24" y="27"/>
                                  </a:cubicBezTo>
                                  <a:cubicBezTo>
                                    <a:pt x="22" y="23"/>
                                    <a:pt x="23" y="25"/>
                                    <a:pt x="21" y="21"/>
                                  </a:cubicBezTo>
                                  <a:cubicBezTo>
                                    <a:pt x="22" y="25"/>
                                    <a:pt x="21" y="24"/>
                                    <a:pt x="22" y="27"/>
                                  </a:cubicBezTo>
                                  <a:cubicBezTo>
                                    <a:pt x="28" y="48"/>
                                    <a:pt x="38" y="70"/>
                                    <a:pt x="50" y="90"/>
                                  </a:cubicBezTo>
                                  <a:cubicBezTo>
                                    <a:pt x="42" y="86"/>
                                    <a:pt x="21" y="75"/>
                                    <a:pt x="11" y="55"/>
                                  </a:cubicBezTo>
                                  <a:cubicBezTo>
                                    <a:pt x="0" y="30"/>
                                    <a:pt x="11" y="0"/>
                                    <a:pt x="11" y="0"/>
                                  </a:cubicBezTo>
                                  <a:close/>
                                </a:path>
                              </a:pathLst>
                            </a:custGeom>
                            <a:grpFill/>
                            <a:ln>
                              <a:noFill/>
                            </a:ln>
                          </wps:spPr>
                          <wps:bodyPr vert="horz" wrap="square" lIns="91440" tIns="45720" rIns="91440" bIns="45720" numCol="1" anchor="t" anchorCtr="0" compatLnSpc="1">
                            <a:prstTxWarp prst="textNoShape">
                              <a:avLst/>
                            </a:prstTxWarp>
                          </wps:bodyPr>
                        </wps:wsp>
                        <wps:wsp>
                          <wps:cNvPr id="332" name="Freeform 30251"/>
                          <wps:cNvSpPr>
                            <a:spLocks/>
                          </wps:cNvSpPr>
                          <wps:spPr bwMode="auto">
                            <a:xfrm>
                              <a:off x="4960938" y="1222375"/>
                              <a:ext cx="209550" cy="388938"/>
                            </a:xfrm>
                            <a:custGeom>
                              <a:avLst/>
                              <a:gdLst>
                                <a:gd name="T0" fmla="*/ 24 w 69"/>
                                <a:gd name="T1" fmla="*/ 0 h 128"/>
                                <a:gd name="T2" fmla="*/ 6 w 69"/>
                                <a:gd name="T3" fmla="*/ 71 h 128"/>
                                <a:gd name="T4" fmla="*/ 42 w 69"/>
                                <a:gd name="T5" fmla="*/ 128 h 128"/>
                                <a:gd name="T6" fmla="*/ 30 w 69"/>
                                <a:gd name="T7" fmla="*/ 39 h 128"/>
                                <a:gd name="T8" fmla="*/ 29 w 69"/>
                                <a:gd name="T9" fmla="*/ 32 h 128"/>
                                <a:gd name="T10" fmla="*/ 32 w 69"/>
                                <a:gd name="T11" fmla="*/ 39 h 128"/>
                                <a:gd name="T12" fmla="*/ 48 w 69"/>
                                <a:gd name="T13" fmla="*/ 128 h 128"/>
                                <a:gd name="T14" fmla="*/ 64 w 69"/>
                                <a:gd name="T15" fmla="*/ 61 h 128"/>
                                <a:gd name="T16" fmla="*/ 24 w 69"/>
                                <a:gd name="T17"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 h="128">
                                  <a:moveTo>
                                    <a:pt x="24" y="0"/>
                                  </a:moveTo>
                                  <a:cubicBezTo>
                                    <a:pt x="24" y="0"/>
                                    <a:pt x="0" y="35"/>
                                    <a:pt x="6" y="71"/>
                                  </a:cubicBezTo>
                                  <a:cubicBezTo>
                                    <a:pt x="11" y="99"/>
                                    <a:pt x="33" y="121"/>
                                    <a:pt x="42" y="128"/>
                                  </a:cubicBezTo>
                                  <a:cubicBezTo>
                                    <a:pt x="41" y="98"/>
                                    <a:pt x="37" y="70"/>
                                    <a:pt x="30" y="39"/>
                                  </a:cubicBezTo>
                                  <a:cubicBezTo>
                                    <a:pt x="29" y="34"/>
                                    <a:pt x="29" y="37"/>
                                    <a:pt x="29" y="32"/>
                                  </a:cubicBezTo>
                                  <a:cubicBezTo>
                                    <a:pt x="31" y="36"/>
                                    <a:pt x="30" y="34"/>
                                    <a:pt x="32" y="39"/>
                                  </a:cubicBezTo>
                                  <a:cubicBezTo>
                                    <a:pt x="41" y="65"/>
                                    <a:pt x="47" y="97"/>
                                    <a:pt x="48" y="128"/>
                                  </a:cubicBezTo>
                                  <a:cubicBezTo>
                                    <a:pt x="54" y="118"/>
                                    <a:pt x="69" y="90"/>
                                    <a:pt x="64" y="61"/>
                                  </a:cubicBezTo>
                                  <a:cubicBezTo>
                                    <a:pt x="58" y="25"/>
                                    <a:pt x="24" y="0"/>
                                    <a:pt x="24" y="0"/>
                                  </a:cubicBezTo>
                                  <a:close/>
                                </a:path>
                              </a:pathLst>
                            </a:custGeom>
                            <a:grpFill/>
                            <a:ln>
                              <a:noFill/>
                            </a:ln>
                          </wps:spPr>
                          <wps:bodyPr vert="horz" wrap="square" lIns="91440" tIns="45720" rIns="91440" bIns="45720" numCol="1" anchor="t" anchorCtr="0" compatLnSpc="1">
                            <a:prstTxWarp prst="textNoShape">
                              <a:avLst/>
                            </a:prstTxWarp>
                          </wps:bodyPr>
                        </wps:wsp>
                        <wps:wsp>
                          <wps:cNvPr id="333" name="Freeform 30252"/>
                          <wps:cNvSpPr>
                            <a:spLocks/>
                          </wps:cNvSpPr>
                          <wps:spPr bwMode="auto">
                            <a:xfrm>
                              <a:off x="4422775" y="1146175"/>
                              <a:ext cx="277813" cy="295275"/>
                            </a:xfrm>
                            <a:custGeom>
                              <a:avLst/>
                              <a:gdLst>
                                <a:gd name="T0" fmla="*/ 1 w 92"/>
                                <a:gd name="T1" fmla="*/ 0 h 97"/>
                                <a:gd name="T2" fmla="*/ 25 w 92"/>
                                <a:gd name="T3" fmla="*/ 69 h 97"/>
                                <a:gd name="T4" fmla="*/ 87 w 92"/>
                                <a:gd name="T5" fmla="*/ 97 h 97"/>
                                <a:gd name="T6" fmla="*/ 27 w 92"/>
                                <a:gd name="T7" fmla="*/ 29 h 97"/>
                                <a:gd name="T8" fmla="*/ 22 w 92"/>
                                <a:gd name="T9" fmla="*/ 24 h 97"/>
                                <a:gd name="T10" fmla="*/ 28 w 92"/>
                                <a:gd name="T11" fmla="*/ 28 h 97"/>
                                <a:gd name="T12" fmla="*/ 92 w 92"/>
                                <a:gd name="T13" fmla="*/ 93 h 97"/>
                                <a:gd name="T14" fmla="*/ 68 w 92"/>
                                <a:gd name="T15" fmla="*/ 29 h 97"/>
                                <a:gd name="T16" fmla="*/ 1 w 92"/>
                                <a:gd name="T1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97">
                                  <a:moveTo>
                                    <a:pt x="1" y="0"/>
                                  </a:moveTo>
                                  <a:cubicBezTo>
                                    <a:pt x="1" y="0"/>
                                    <a:pt x="0" y="42"/>
                                    <a:pt x="25" y="69"/>
                                  </a:cubicBezTo>
                                  <a:cubicBezTo>
                                    <a:pt x="45" y="90"/>
                                    <a:pt x="75" y="95"/>
                                    <a:pt x="87" y="97"/>
                                  </a:cubicBezTo>
                                  <a:cubicBezTo>
                                    <a:pt x="69" y="72"/>
                                    <a:pt x="50" y="51"/>
                                    <a:pt x="27" y="29"/>
                                  </a:cubicBezTo>
                                  <a:cubicBezTo>
                                    <a:pt x="23" y="26"/>
                                    <a:pt x="25" y="28"/>
                                    <a:pt x="22" y="24"/>
                                  </a:cubicBezTo>
                                  <a:cubicBezTo>
                                    <a:pt x="26" y="26"/>
                                    <a:pt x="25" y="25"/>
                                    <a:pt x="28" y="28"/>
                                  </a:cubicBezTo>
                                  <a:cubicBezTo>
                                    <a:pt x="51" y="45"/>
                                    <a:pt x="73" y="68"/>
                                    <a:pt x="92" y="93"/>
                                  </a:cubicBezTo>
                                  <a:cubicBezTo>
                                    <a:pt x="91" y="82"/>
                                    <a:pt x="88" y="50"/>
                                    <a:pt x="68" y="29"/>
                                  </a:cubicBezTo>
                                  <a:cubicBezTo>
                                    <a:pt x="43" y="2"/>
                                    <a:pt x="1" y="0"/>
                                    <a:pt x="1" y="0"/>
                                  </a:cubicBezTo>
                                  <a:close/>
                                </a:path>
                              </a:pathLst>
                            </a:custGeom>
                            <a:grpFill/>
                            <a:ln>
                              <a:noFill/>
                            </a:ln>
                          </wps:spPr>
                          <wps:bodyPr vert="horz" wrap="square" lIns="91440" tIns="45720" rIns="91440" bIns="45720" numCol="1" anchor="t" anchorCtr="0" compatLnSpc="1">
                            <a:prstTxWarp prst="textNoShape">
                              <a:avLst/>
                            </a:prstTxWarp>
                          </wps:bodyPr>
                        </wps:wsp>
                        <wps:wsp>
                          <wps:cNvPr id="334" name="Freeform 30253"/>
                          <wps:cNvSpPr>
                            <a:spLocks/>
                          </wps:cNvSpPr>
                          <wps:spPr bwMode="auto">
                            <a:xfrm>
                              <a:off x="4235450" y="1608138"/>
                              <a:ext cx="323850" cy="185738"/>
                            </a:xfrm>
                            <a:custGeom>
                              <a:avLst/>
                              <a:gdLst>
                                <a:gd name="T0" fmla="*/ 107 w 107"/>
                                <a:gd name="T1" fmla="*/ 43 h 61"/>
                                <a:gd name="T2" fmla="*/ 58 w 107"/>
                                <a:gd name="T3" fmla="*/ 6 h 61"/>
                                <a:gd name="T4" fmla="*/ 2 w 107"/>
                                <a:gd name="T5" fmla="*/ 15 h 61"/>
                                <a:gd name="T6" fmla="*/ 75 w 107"/>
                                <a:gd name="T7" fmla="*/ 35 h 61"/>
                                <a:gd name="T8" fmla="*/ 81 w 107"/>
                                <a:gd name="T9" fmla="*/ 36 h 61"/>
                                <a:gd name="T10" fmla="*/ 75 w 107"/>
                                <a:gd name="T11" fmla="*/ 36 h 61"/>
                                <a:gd name="T12" fmla="*/ 0 w 107"/>
                                <a:gd name="T13" fmla="*/ 19 h 61"/>
                                <a:gd name="T14" fmla="*/ 47 w 107"/>
                                <a:gd name="T15" fmla="*/ 54 h 61"/>
                                <a:gd name="T16" fmla="*/ 107 w 107"/>
                                <a:gd name="T17" fmla="*/ 43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 h="61">
                                  <a:moveTo>
                                    <a:pt x="107" y="43"/>
                                  </a:moveTo>
                                  <a:cubicBezTo>
                                    <a:pt x="107" y="43"/>
                                    <a:pt x="88" y="13"/>
                                    <a:pt x="58" y="6"/>
                                  </a:cubicBezTo>
                                  <a:cubicBezTo>
                                    <a:pt x="35" y="0"/>
                                    <a:pt x="11" y="10"/>
                                    <a:pt x="2" y="15"/>
                                  </a:cubicBezTo>
                                  <a:cubicBezTo>
                                    <a:pt x="25" y="24"/>
                                    <a:pt x="49" y="30"/>
                                    <a:pt x="75" y="35"/>
                                  </a:cubicBezTo>
                                  <a:cubicBezTo>
                                    <a:pt x="79" y="35"/>
                                    <a:pt x="77" y="35"/>
                                    <a:pt x="81" y="36"/>
                                  </a:cubicBezTo>
                                  <a:cubicBezTo>
                                    <a:pt x="77" y="36"/>
                                    <a:pt x="79" y="36"/>
                                    <a:pt x="75" y="36"/>
                                  </a:cubicBezTo>
                                  <a:cubicBezTo>
                                    <a:pt x="51" y="34"/>
                                    <a:pt x="25" y="28"/>
                                    <a:pt x="0" y="19"/>
                                  </a:cubicBezTo>
                                  <a:cubicBezTo>
                                    <a:pt x="6" y="27"/>
                                    <a:pt x="22" y="48"/>
                                    <a:pt x="47" y="54"/>
                                  </a:cubicBezTo>
                                  <a:cubicBezTo>
                                    <a:pt x="77" y="61"/>
                                    <a:pt x="107" y="43"/>
                                    <a:pt x="107" y="43"/>
                                  </a:cubicBezTo>
                                  <a:close/>
                                </a:path>
                              </a:pathLst>
                            </a:custGeom>
                            <a:grpFill/>
                            <a:ln>
                              <a:noFill/>
                            </a:ln>
                          </wps:spPr>
                          <wps:bodyPr vert="horz" wrap="square" lIns="91440" tIns="45720" rIns="91440" bIns="45720" numCol="1" anchor="t" anchorCtr="0" compatLnSpc="1">
                            <a:prstTxWarp prst="textNoShape">
                              <a:avLst/>
                            </a:prstTxWarp>
                          </wps:bodyPr>
                        </wps:wsp>
                        <wps:wsp>
                          <wps:cNvPr id="335" name="Freeform 30254"/>
                          <wps:cNvSpPr>
                            <a:spLocks/>
                          </wps:cNvSpPr>
                          <wps:spPr bwMode="auto">
                            <a:xfrm>
                              <a:off x="5140325" y="1731963"/>
                              <a:ext cx="323850" cy="261938"/>
                            </a:xfrm>
                            <a:custGeom>
                              <a:avLst/>
                              <a:gdLst>
                                <a:gd name="T0" fmla="*/ 107 w 107"/>
                                <a:gd name="T1" fmla="*/ 7 h 86"/>
                                <a:gd name="T2" fmla="*/ 36 w 107"/>
                                <a:gd name="T3" fmla="*/ 21 h 86"/>
                                <a:gd name="T4" fmla="*/ 0 w 107"/>
                                <a:gd name="T5" fmla="*/ 79 h 86"/>
                                <a:gd name="T6" fmla="*/ 74 w 107"/>
                                <a:gd name="T7" fmla="*/ 29 h 86"/>
                                <a:gd name="T8" fmla="*/ 81 w 107"/>
                                <a:gd name="T9" fmla="*/ 24 h 86"/>
                                <a:gd name="T10" fmla="*/ 76 w 107"/>
                                <a:gd name="T11" fmla="*/ 30 h 86"/>
                                <a:gd name="T12" fmla="*/ 3 w 107"/>
                                <a:gd name="T13" fmla="*/ 84 h 86"/>
                                <a:gd name="T14" fmla="*/ 70 w 107"/>
                                <a:gd name="T15" fmla="*/ 69 h 86"/>
                                <a:gd name="T16" fmla="*/ 107 w 107"/>
                                <a:gd name="T17" fmla="*/ 7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 h="86">
                                  <a:moveTo>
                                    <a:pt x="107" y="7"/>
                                  </a:moveTo>
                                  <a:cubicBezTo>
                                    <a:pt x="107" y="7"/>
                                    <a:pt x="65" y="0"/>
                                    <a:pt x="36" y="21"/>
                                  </a:cubicBezTo>
                                  <a:cubicBezTo>
                                    <a:pt x="12" y="38"/>
                                    <a:pt x="2" y="67"/>
                                    <a:pt x="0" y="79"/>
                                  </a:cubicBezTo>
                                  <a:cubicBezTo>
                                    <a:pt x="26" y="65"/>
                                    <a:pt x="50" y="48"/>
                                    <a:pt x="74" y="29"/>
                                  </a:cubicBezTo>
                                  <a:cubicBezTo>
                                    <a:pt x="78" y="26"/>
                                    <a:pt x="76" y="27"/>
                                    <a:pt x="81" y="24"/>
                                  </a:cubicBezTo>
                                  <a:cubicBezTo>
                                    <a:pt x="78" y="28"/>
                                    <a:pt x="79" y="27"/>
                                    <a:pt x="76" y="30"/>
                                  </a:cubicBezTo>
                                  <a:cubicBezTo>
                                    <a:pt x="56" y="50"/>
                                    <a:pt x="30" y="69"/>
                                    <a:pt x="3" y="84"/>
                                  </a:cubicBezTo>
                                  <a:cubicBezTo>
                                    <a:pt x="14" y="85"/>
                                    <a:pt x="45" y="86"/>
                                    <a:pt x="70" y="69"/>
                                  </a:cubicBezTo>
                                  <a:cubicBezTo>
                                    <a:pt x="100" y="48"/>
                                    <a:pt x="107" y="7"/>
                                    <a:pt x="107" y="7"/>
                                  </a:cubicBezTo>
                                  <a:close/>
                                </a:path>
                              </a:pathLst>
                            </a:custGeom>
                            <a:grpFill/>
                            <a:ln>
                              <a:noFill/>
                            </a:ln>
                          </wps:spPr>
                          <wps:bodyPr vert="horz" wrap="square" lIns="91440" tIns="45720" rIns="91440" bIns="45720" numCol="1" anchor="t" anchorCtr="0" compatLnSpc="1">
                            <a:prstTxWarp prst="textNoShape">
                              <a:avLst/>
                            </a:prstTxWarp>
                          </wps:bodyPr>
                        </wps:wsp>
                        <wps:wsp>
                          <wps:cNvPr id="336" name="Freeform 30255"/>
                          <wps:cNvSpPr>
                            <a:spLocks/>
                          </wps:cNvSpPr>
                          <wps:spPr bwMode="auto">
                            <a:xfrm>
                              <a:off x="6005513" y="2576513"/>
                              <a:ext cx="377825" cy="223838"/>
                            </a:xfrm>
                            <a:custGeom>
                              <a:avLst/>
                              <a:gdLst>
                                <a:gd name="T0" fmla="*/ 0 w 125"/>
                                <a:gd name="T1" fmla="*/ 53 h 74"/>
                                <a:gd name="T2" fmla="*/ 71 w 125"/>
                                <a:gd name="T3" fmla="*/ 65 h 74"/>
                                <a:gd name="T4" fmla="*/ 125 w 125"/>
                                <a:gd name="T5" fmla="*/ 23 h 74"/>
                                <a:gd name="T6" fmla="*/ 38 w 125"/>
                                <a:gd name="T7" fmla="*/ 44 h 74"/>
                                <a:gd name="T8" fmla="*/ 30 w 125"/>
                                <a:gd name="T9" fmla="*/ 46 h 74"/>
                                <a:gd name="T10" fmla="*/ 37 w 125"/>
                                <a:gd name="T11" fmla="*/ 42 h 74"/>
                                <a:gd name="T12" fmla="*/ 124 w 125"/>
                                <a:gd name="T13" fmla="*/ 17 h 74"/>
                                <a:gd name="T14" fmla="*/ 56 w 125"/>
                                <a:gd name="T15" fmla="*/ 8 h 74"/>
                                <a:gd name="T16" fmla="*/ 0 w 125"/>
                                <a:gd name="T17" fmla="*/ 53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74">
                                  <a:moveTo>
                                    <a:pt x="0" y="53"/>
                                  </a:moveTo>
                                  <a:cubicBezTo>
                                    <a:pt x="0" y="53"/>
                                    <a:pt x="36" y="74"/>
                                    <a:pt x="71" y="65"/>
                                  </a:cubicBezTo>
                                  <a:cubicBezTo>
                                    <a:pt x="99" y="57"/>
                                    <a:pt x="118" y="33"/>
                                    <a:pt x="125" y="23"/>
                                  </a:cubicBezTo>
                                  <a:cubicBezTo>
                                    <a:pt x="96" y="27"/>
                                    <a:pt x="67" y="34"/>
                                    <a:pt x="38" y="44"/>
                                  </a:cubicBezTo>
                                  <a:cubicBezTo>
                                    <a:pt x="33" y="45"/>
                                    <a:pt x="35" y="45"/>
                                    <a:pt x="30" y="46"/>
                                  </a:cubicBezTo>
                                  <a:cubicBezTo>
                                    <a:pt x="34" y="44"/>
                                    <a:pt x="33" y="44"/>
                                    <a:pt x="37" y="42"/>
                                  </a:cubicBezTo>
                                  <a:cubicBezTo>
                                    <a:pt x="63" y="30"/>
                                    <a:pt x="94" y="22"/>
                                    <a:pt x="124" y="17"/>
                                  </a:cubicBezTo>
                                  <a:cubicBezTo>
                                    <a:pt x="114" y="12"/>
                                    <a:pt x="85" y="0"/>
                                    <a:pt x="56" y="8"/>
                                  </a:cubicBezTo>
                                  <a:cubicBezTo>
                                    <a:pt x="21" y="17"/>
                                    <a:pt x="0" y="53"/>
                                    <a:pt x="0" y="53"/>
                                  </a:cubicBezTo>
                                  <a:close/>
                                </a:path>
                              </a:pathLst>
                            </a:custGeom>
                            <a:grpFill/>
                            <a:ln>
                              <a:noFill/>
                            </a:ln>
                          </wps:spPr>
                          <wps:bodyPr vert="horz" wrap="square" lIns="91440" tIns="45720" rIns="91440" bIns="45720" numCol="1" anchor="t" anchorCtr="0" compatLnSpc="1">
                            <a:prstTxWarp prst="textNoShape">
                              <a:avLst/>
                            </a:prstTxWarp>
                          </wps:bodyPr>
                        </wps:wsp>
                        <wps:wsp>
                          <wps:cNvPr id="337" name="Freeform 30256"/>
                          <wps:cNvSpPr>
                            <a:spLocks/>
                          </wps:cNvSpPr>
                          <wps:spPr bwMode="auto">
                            <a:xfrm>
                              <a:off x="6203950" y="2141538"/>
                              <a:ext cx="190500" cy="315913"/>
                            </a:xfrm>
                            <a:custGeom>
                              <a:avLst/>
                              <a:gdLst>
                                <a:gd name="T0" fmla="*/ 17 w 63"/>
                                <a:gd name="T1" fmla="*/ 0 h 104"/>
                                <a:gd name="T2" fmla="*/ 9 w 63"/>
                                <a:gd name="T3" fmla="*/ 60 h 104"/>
                                <a:gd name="T4" fmla="*/ 45 w 63"/>
                                <a:gd name="T5" fmla="*/ 104 h 104"/>
                                <a:gd name="T6" fmla="*/ 26 w 63"/>
                                <a:gd name="T7" fmla="*/ 31 h 104"/>
                                <a:gd name="T8" fmla="*/ 24 w 63"/>
                                <a:gd name="T9" fmla="*/ 25 h 104"/>
                                <a:gd name="T10" fmla="*/ 27 w 63"/>
                                <a:gd name="T11" fmla="*/ 31 h 104"/>
                                <a:gd name="T12" fmla="*/ 50 w 63"/>
                                <a:gd name="T13" fmla="*/ 103 h 104"/>
                                <a:gd name="T14" fmla="*/ 56 w 63"/>
                                <a:gd name="T15" fmla="*/ 46 h 104"/>
                                <a:gd name="T16" fmla="*/ 17 w 63"/>
                                <a:gd name="T17"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 h="104">
                                  <a:moveTo>
                                    <a:pt x="17" y="0"/>
                                  </a:moveTo>
                                  <a:cubicBezTo>
                                    <a:pt x="17" y="0"/>
                                    <a:pt x="0" y="30"/>
                                    <a:pt x="9" y="60"/>
                                  </a:cubicBezTo>
                                  <a:cubicBezTo>
                                    <a:pt x="16" y="83"/>
                                    <a:pt x="36" y="98"/>
                                    <a:pt x="45" y="104"/>
                                  </a:cubicBezTo>
                                  <a:cubicBezTo>
                                    <a:pt x="41" y="79"/>
                                    <a:pt x="34" y="56"/>
                                    <a:pt x="26" y="31"/>
                                  </a:cubicBezTo>
                                  <a:cubicBezTo>
                                    <a:pt x="24" y="27"/>
                                    <a:pt x="25" y="29"/>
                                    <a:pt x="24" y="25"/>
                                  </a:cubicBezTo>
                                  <a:cubicBezTo>
                                    <a:pt x="26" y="28"/>
                                    <a:pt x="25" y="27"/>
                                    <a:pt x="27" y="31"/>
                                  </a:cubicBezTo>
                                  <a:cubicBezTo>
                                    <a:pt x="37" y="52"/>
                                    <a:pt x="45" y="77"/>
                                    <a:pt x="50" y="103"/>
                                  </a:cubicBezTo>
                                  <a:cubicBezTo>
                                    <a:pt x="54" y="94"/>
                                    <a:pt x="63" y="70"/>
                                    <a:pt x="56" y="46"/>
                                  </a:cubicBezTo>
                                  <a:cubicBezTo>
                                    <a:pt x="48" y="16"/>
                                    <a:pt x="17" y="0"/>
                                    <a:pt x="17" y="0"/>
                                  </a:cubicBezTo>
                                  <a:close/>
                                </a:path>
                              </a:pathLst>
                            </a:custGeom>
                            <a:grpFill/>
                            <a:ln>
                              <a:noFill/>
                            </a:ln>
                          </wps:spPr>
                          <wps:bodyPr vert="horz" wrap="square" lIns="91440" tIns="45720" rIns="91440" bIns="45720" numCol="1" anchor="t" anchorCtr="0" compatLnSpc="1">
                            <a:prstTxWarp prst="textNoShape">
                              <a:avLst/>
                            </a:prstTxWarp>
                          </wps:bodyPr>
                        </wps:wsp>
                        <wps:wsp>
                          <wps:cNvPr id="338" name="Freeform 30257"/>
                          <wps:cNvSpPr>
                            <a:spLocks/>
                          </wps:cNvSpPr>
                          <wps:spPr bwMode="auto">
                            <a:xfrm>
                              <a:off x="3013075" y="2797175"/>
                              <a:ext cx="163513" cy="169863"/>
                            </a:xfrm>
                            <a:custGeom>
                              <a:avLst/>
                              <a:gdLst>
                                <a:gd name="T0" fmla="*/ 0 w 54"/>
                                <a:gd name="T1" fmla="*/ 0 h 56"/>
                                <a:gd name="T2" fmla="*/ 15 w 54"/>
                                <a:gd name="T3" fmla="*/ 40 h 56"/>
                                <a:gd name="T4" fmla="*/ 51 w 54"/>
                                <a:gd name="T5" fmla="*/ 56 h 56"/>
                                <a:gd name="T6" fmla="*/ 15 w 54"/>
                                <a:gd name="T7" fmla="*/ 17 h 56"/>
                                <a:gd name="T8" fmla="*/ 12 w 54"/>
                                <a:gd name="T9" fmla="*/ 14 h 56"/>
                                <a:gd name="T10" fmla="*/ 16 w 54"/>
                                <a:gd name="T11" fmla="*/ 16 h 56"/>
                                <a:gd name="T12" fmla="*/ 54 w 54"/>
                                <a:gd name="T13" fmla="*/ 53 h 56"/>
                                <a:gd name="T14" fmla="*/ 39 w 54"/>
                                <a:gd name="T15" fmla="*/ 16 h 56"/>
                                <a:gd name="T16" fmla="*/ 0 w 54"/>
                                <a:gd name="T17"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56">
                                  <a:moveTo>
                                    <a:pt x="0" y="0"/>
                                  </a:moveTo>
                                  <a:cubicBezTo>
                                    <a:pt x="0" y="0"/>
                                    <a:pt x="0" y="25"/>
                                    <a:pt x="15" y="40"/>
                                  </a:cubicBezTo>
                                  <a:cubicBezTo>
                                    <a:pt x="26" y="52"/>
                                    <a:pt x="44" y="55"/>
                                    <a:pt x="51" y="56"/>
                                  </a:cubicBezTo>
                                  <a:cubicBezTo>
                                    <a:pt x="41" y="42"/>
                                    <a:pt x="29" y="29"/>
                                    <a:pt x="15" y="17"/>
                                  </a:cubicBezTo>
                                  <a:cubicBezTo>
                                    <a:pt x="13" y="15"/>
                                    <a:pt x="14" y="16"/>
                                    <a:pt x="12" y="14"/>
                                  </a:cubicBezTo>
                                  <a:cubicBezTo>
                                    <a:pt x="15" y="15"/>
                                    <a:pt x="14" y="15"/>
                                    <a:pt x="16" y="16"/>
                                  </a:cubicBezTo>
                                  <a:cubicBezTo>
                                    <a:pt x="30" y="26"/>
                                    <a:pt x="43" y="39"/>
                                    <a:pt x="54" y="53"/>
                                  </a:cubicBezTo>
                                  <a:cubicBezTo>
                                    <a:pt x="54" y="47"/>
                                    <a:pt x="51" y="28"/>
                                    <a:pt x="39" y="16"/>
                                  </a:cubicBezTo>
                                  <a:cubicBezTo>
                                    <a:pt x="24" y="1"/>
                                    <a:pt x="0" y="0"/>
                                    <a:pt x="0" y="0"/>
                                  </a:cubicBezTo>
                                  <a:close/>
                                </a:path>
                              </a:pathLst>
                            </a:custGeom>
                            <a:grpFill/>
                            <a:ln>
                              <a:noFill/>
                            </a:ln>
                          </wps:spPr>
                          <wps:bodyPr vert="horz" wrap="square" lIns="91440" tIns="45720" rIns="91440" bIns="45720" numCol="1" anchor="t" anchorCtr="0" compatLnSpc="1">
                            <a:prstTxWarp prst="textNoShape">
                              <a:avLst/>
                            </a:prstTxWarp>
                          </wps:bodyPr>
                        </wps:wsp>
                        <wps:wsp>
                          <wps:cNvPr id="339" name="Freeform 30258"/>
                          <wps:cNvSpPr>
                            <a:spLocks/>
                          </wps:cNvSpPr>
                          <wps:spPr bwMode="auto">
                            <a:xfrm>
                              <a:off x="2933700" y="655638"/>
                              <a:ext cx="239713" cy="147638"/>
                            </a:xfrm>
                            <a:custGeom>
                              <a:avLst/>
                              <a:gdLst>
                                <a:gd name="T0" fmla="*/ 0 w 79"/>
                                <a:gd name="T1" fmla="*/ 11 h 49"/>
                                <a:gd name="T2" fmla="*/ 34 w 79"/>
                                <a:gd name="T3" fmla="*/ 43 h 49"/>
                                <a:gd name="T4" fmla="*/ 78 w 79"/>
                                <a:gd name="T5" fmla="*/ 40 h 49"/>
                                <a:gd name="T6" fmla="*/ 23 w 79"/>
                                <a:gd name="T7" fmla="*/ 20 h 49"/>
                                <a:gd name="T8" fmla="*/ 19 w 79"/>
                                <a:gd name="T9" fmla="*/ 18 h 49"/>
                                <a:gd name="T10" fmla="*/ 24 w 79"/>
                                <a:gd name="T11" fmla="*/ 19 h 49"/>
                                <a:gd name="T12" fmla="*/ 79 w 79"/>
                                <a:gd name="T13" fmla="*/ 37 h 49"/>
                                <a:gd name="T14" fmla="*/ 46 w 79"/>
                                <a:gd name="T15" fmla="*/ 7 h 49"/>
                                <a:gd name="T16" fmla="*/ 0 w 79"/>
                                <a:gd name="T17" fmla="*/ 11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 h="49">
                                  <a:moveTo>
                                    <a:pt x="0" y="11"/>
                                  </a:moveTo>
                                  <a:cubicBezTo>
                                    <a:pt x="0" y="11"/>
                                    <a:pt x="12" y="35"/>
                                    <a:pt x="34" y="43"/>
                                  </a:cubicBezTo>
                                  <a:cubicBezTo>
                                    <a:pt x="52" y="49"/>
                                    <a:pt x="70" y="43"/>
                                    <a:pt x="78" y="40"/>
                                  </a:cubicBezTo>
                                  <a:cubicBezTo>
                                    <a:pt x="60" y="32"/>
                                    <a:pt x="43" y="25"/>
                                    <a:pt x="23" y="20"/>
                                  </a:cubicBezTo>
                                  <a:cubicBezTo>
                                    <a:pt x="20" y="19"/>
                                    <a:pt x="22" y="20"/>
                                    <a:pt x="19" y="18"/>
                                  </a:cubicBezTo>
                                  <a:cubicBezTo>
                                    <a:pt x="22" y="19"/>
                                    <a:pt x="21" y="18"/>
                                    <a:pt x="24" y="19"/>
                                  </a:cubicBezTo>
                                  <a:cubicBezTo>
                                    <a:pt x="42" y="22"/>
                                    <a:pt x="61" y="28"/>
                                    <a:pt x="79" y="37"/>
                                  </a:cubicBezTo>
                                  <a:cubicBezTo>
                                    <a:pt x="75" y="30"/>
                                    <a:pt x="64" y="13"/>
                                    <a:pt x="46" y="7"/>
                                  </a:cubicBezTo>
                                  <a:cubicBezTo>
                                    <a:pt x="24" y="0"/>
                                    <a:pt x="0" y="11"/>
                                    <a:pt x="0" y="11"/>
                                  </a:cubicBezTo>
                                  <a:close/>
                                </a:path>
                              </a:pathLst>
                            </a:custGeom>
                            <a:grpFill/>
                            <a:ln>
                              <a:noFill/>
                            </a:ln>
                          </wps:spPr>
                          <wps:bodyPr vert="horz" wrap="square" lIns="91440" tIns="45720" rIns="91440" bIns="45720" numCol="1" anchor="t" anchorCtr="0" compatLnSpc="1">
                            <a:prstTxWarp prst="textNoShape">
                              <a:avLst/>
                            </a:prstTxWarp>
                          </wps:bodyPr>
                        </wps:wsp>
                        <wps:wsp>
                          <wps:cNvPr id="340" name="Freeform 30259"/>
                          <wps:cNvSpPr>
                            <a:spLocks/>
                          </wps:cNvSpPr>
                          <wps:spPr bwMode="auto">
                            <a:xfrm>
                              <a:off x="4630738" y="801688"/>
                              <a:ext cx="185738" cy="390525"/>
                            </a:xfrm>
                            <a:custGeom>
                              <a:avLst/>
                              <a:gdLst>
                                <a:gd name="T0" fmla="*/ 33 w 61"/>
                                <a:gd name="T1" fmla="*/ 0 h 129"/>
                                <a:gd name="T2" fmla="*/ 1 w 61"/>
                                <a:gd name="T3" fmla="*/ 65 h 129"/>
                                <a:gd name="T4" fmla="*/ 25 w 61"/>
                                <a:gd name="T5" fmla="*/ 128 h 129"/>
                                <a:gd name="T6" fmla="*/ 31 w 61"/>
                                <a:gd name="T7" fmla="*/ 39 h 129"/>
                                <a:gd name="T8" fmla="*/ 31 w 61"/>
                                <a:gd name="T9" fmla="*/ 31 h 129"/>
                                <a:gd name="T10" fmla="*/ 32 w 61"/>
                                <a:gd name="T11" fmla="*/ 39 h 129"/>
                                <a:gd name="T12" fmla="*/ 32 w 61"/>
                                <a:gd name="T13" fmla="*/ 129 h 129"/>
                                <a:gd name="T14" fmla="*/ 60 w 61"/>
                                <a:gd name="T15" fmla="*/ 67 h 129"/>
                                <a:gd name="T16" fmla="*/ 33 w 61"/>
                                <a:gd name="T17"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29">
                                  <a:moveTo>
                                    <a:pt x="33" y="0"/>
                                  </a:moveTo>
                                  <a:cubicBezTo>
                                    <a:pt x="33" y="0"/>
                                    <a:pt x="2" y="28"/>
                                    <a:pt x="1" y="65"/>
                                  </a:cubicBezTo>
                                  <a:cubicBezTo>
                                    <a:pt x="0" y="94"/>
                                    <a:pt x="18" y="119"/>
                                    <a:pt x="25" y="128"/>
                                  </a:cubicBezTo>
                                  <a:cubicBezTo>
                                    <a:pt x="30" y="99"/>
                                    <a:pt x="31" y="70"/>
                                    <a:pt x="31" y="39"/>
                                  </a:cubicBezTo>
                                  <a:cubicBezTo>
                                    <a:pt x="30" y="34"/>
                                    <a:pt x="30" y="36"/>
                                    <a:pt x="31" y="31"/>
                                  </a:cubicBezTo>
                                  <a:cubicBezTo>
                                    <a:pt x="32" y="35"/>
                                    <a:pt x="32" y="34"/>
                                    <a:pt x="32" y="39"/>
                                  </a:cubicBezTo>
                                  <a:cubicBezTo>
                                    <a:pt x="36" y="67"/>
                                    <a:pt x="36" y="99"/>
                                    <a:pt x="32" y="129"/>
                                  </a:cubicBezTo>
                                  <a:cubicBezTo>
                                    <a:pt x="39" y="121"/>
                                    <a:pt x="59" y="96"/>
                                    <a:pt x="60" y="67"/>
                                  </a:cubicBezTo>
                                  <a:cubicBezTo>
                                    <a:pt x="61" y="30"/>
                                    <a:pt x="33" y="0"/>
                                    <a:pt x="33" y="0"/>
                                  </a:cubicBezTo>
                                  <a:close/>
                                </a:path>
                              </a:pathLst>
                            </a:custGeom>
                            <a:grpFill/>
                            <a:ln>
                              <a:noFill/>
                            </a:ln>
                          </wps:spPr>
                          <wps:bodyPr vert="horz" wrap="square" lIns="91440" tIns="45720" rIns="91440" bIns="45720" numCol="1" anchor="t" anchorCtr="0" compatLnSpc="1">
                            <a:prstTxWarp prst="textNoShape">
                              <a:avLst/>
                            </a:prstTxWarp>
                          </wps:bodyPr>
                        </wps:wsp>
                        <wps:wsp>
                          <wps:cNvPr id="341" name="Freeform 30260"/>
                          <wps:cNvSpPr>
                            <a:spLocks/>
                          </wps:cNvSpPr>
                          <wps:spPr bwMode="auto">
                            <a:xfrm>
                              <a:off x="4470400" y="449263"/>
                              <a:ext cx="196850" cy="390525"/>
                            </a:xfrm>
                            <a:custGeom>
                              <a:avLst/>
                              <a:gdLst>
                                <a:gd name="T0" fmla="*/ 38 w 65"/>
                                <a:gd name="T1" fmla="*/ 0 h 129"/>
                                <a:gd name="T2" fmla="*/ 3 w 65"/>
                                <a:gd name="T3" fmla="*/ 63 h 129"/>
                                <a:gd name="T4" fmla="*/ 23 w 65"/>
                                <a:gd name="T5" fmla="*/ 128 h 129"/>
                                <a:gd name="T6" fmla="*/ 34 w 65"/>
                                <a:gd name="T7" fmla="*/ 39 h 129"/>
                                <a:gd name="T8" fmla="*/ 34 w 65"/>
                                <a:gd name="T9" fmla="*/ 31 h 129"/>
                                <a:gd name="T10" fmla="*/ 36 w 65"/>
                                <a:gd name="T11" fmla="*/ 38 h 129"/>
                                <a:gd name="T12" fmla="*/ 29 w 65"/>
                                <a:gd name="T13" fmla="*/ 129 h 129"/>
                                <a:gd name="T14" fmla="*/ 61 w 65"/>
                                <a:gd name="T15" fmla="*/ 68 h 129"/>
                                <a:gd name="T16" fmla="*/ 38 w 65"/>
                                <a:gd name="T17"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29">
                                  <a:moveTo>
                                    <a:pt x="38" y="0"/>
                                  </a:moveTo>
                                  <a:cubicBezTo>
                                    <a:pt x="38" y="0"/>
                                    <a:pt x="6" y="26"/>
                                    <a:pt x="3" y="63"/>
                                  </a:cubicBezTo>
                                  <a:cubicBezTo>
                                    <a:pt x="0" y="92"/>
                                    <a:pt x="16" y="118"/>
                                    <a:pt x="23" y="128"/>
                                  </a:cubicBezTo>
                                  <a:cubicBezTo>
                                    <a:pt x="30" y="99"/>
                                    <a:pt x="33" y="70"/>
                                    <a:pt x="34" y="39"/>
                                  </a:cubicBezTo>
                                  <a:cubicBezTo>
                                    <a:pt x="34" y="34"/>
                                    <a:pt x="34" y="36"/>
                                    <a:pt x="34" y="31"/>
                                  </a:cubicBezTo>
                                  <a:cubicBezTo>
                                    <a:pt x="35" y="35"/>
                                    <a:pt x="35" y="34"/>
                                    <a:pt x="36" y="38"/>
                                  </a:cubicBezTo>
                                  <a:cubicBezTo>
                                    <a:pt x="38" y="67"/>
                                    <a:pt x="35" y="99"/>
                                    <a:pt x="29" y="129"/>
                                  </a:cubicBezTo>
                                  <a:cubicBezTo>
                                    <a:pt x="37" y="121"/>
                                    <a:pt x="59" y="98"/>
                                    <a:pt x="61" y="68"/>
                                  </a:cubicBezTo>
                                  <a:cubicBezTo>
                                    <a:pt x="65" y="32"/>
                                    <a:pt x="38" y="0"/>
                                    <a:pt x="38" y="0"/>
                                  </a:cubicBezTo>
                                  <a:close/>
                                </a:path>
                              </a:pathLst>
                            </a:custGeom>
                            <a:grpFill/>
                            <a:ln>
                              <a:noFill/>
                            </a:ln>
                          </wps:spPr>
                          <wps:bodyPr vert="horz" wrap="square" lIns="91440" tIns="45720" rIns="91440" bIns="45720" numCol="1" anchor="t" anchorCtr="0" compatLnSpc="1">
                            <a:prstTxWarp prst="textNoShape">
                              <a:avLst/>
                            </a:prstTxWarp>
                          </wps:bodyPr>
                        </wps:wsp>
                        <wps:wsp>
                          <wps:cNvPr id="342" name="Freeform 30261"/>
                          <wps:cNvSpPr>
                            <a:spLocks/>
                          </wps:cNvSpPr>
                          <wps:spPr bwMode="auto">
                            <a:xfrm>
                              <a:off x="5457825" y="1265238"/>
                              <a:ext cx="261938" cy="319088"/>
                            </a:xfrm>
                            <a:custGeom>
                              <a:avLst/>
                              <a:gdLst>
                                <a:gd name="T0" fmla="*/ 81 w 87"/>
                                <a:gd name="T1" fmla="*/ 0 h 105"/>
                                <a:gd name="T2" fmla="*/ 17 w 87"/>
                                <a:gd name="T3" fmla="*/ 35 h 105"/>
                                <a:gd name="T4" fmla="*/ 0 w 87"/>
                                <a:gd name="T5" fmla="*/ 100 h 105"/>
                                <a:gd name="T6" fmla="*/ 57 w 87"/>
                                <a:gd name="T7" fmla="*/ 30 h 105"/>
                                <a:gd name="T8" fmla="*/ 61 w 87"/>
                                <a:gd name="T9" fmla="*/ 24 h 105"/>
                                <a:gd name="T10" fmla="*/ 58 w 87"/>
                                <a:gd name="T11" fmla="*/ 31 h 105"/>
                                <a:gd name="T12" fmla="*/ 5 w 87"/>
                                <a:gd name="T13" fmla="*/ 105 h 105"/>
                                <a:gd name="T14" fmla="*/ 64 w 87"/>
                                <a:gd name="T15" fmla="*/ 70 h 105"/>
                                <a:gd name="T16" fmla="*/ 81 w 87"/>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105">
                                  <a:moveTo>
                                    <a:pt x="81" y="0"/>
                                  </a:moveTo>
                                  <a:cubicBezTo>
                                    <a:pt x="81" y="0"/>
                                    <a:pt x="40" y="6"/>
                                    <a:pt x="17" y="35"/>
                                  </a:cubicBezTo>
                                  <a:cubicBezTo>
                                    <a:pt x="0" y="58"/>
                                    <a:pt x="0" y="89"/>
                                    <a:pt x="0" y="100"/>
                                  </a:cubicBezTo>
                                  <a:cubicBezTo>
                                    <a:pt x="21" y="79"/>
                                    <a:pt x="39" y="56"/>
                                    <a:pt x="57" y="30"/>
                                  </a:cubicBezTo>
                                  <a:cubicBezTo>
                                    <a:pt x="60" y="26"/>
                                    <a:pt x="58" y="28"/>
                                    <a:pt x="61" y="24"/>
                                  </a:cubicBezTo>
                                  <a:cubicBezTo>
                                    <a:pt x="60" y="29"/>
                                    <a:pt x="60" y="27"/>
                                    <a:pt x="58" y="31"/>
                                  </a:cubicBezTo>
                                  <a:cubicBezTo>
                                    <a:pt x="45" y="57"/>
                                    <a:pt x="26" y="82"/>
                                    <a:pt x="5" y="105"/>
                                  </a:cubicBezTo>
                                  <a:cubicBezTo>
                                    <a:pt x="16" y="102"/>
                                    <a:pt x="46" y="94"/>
                                    <a:pt x="64" y="70"/>
                                  </a:cubicBezTo>
                                  <a:cubicBezTo>
                                    <a:pt x="87" y="41"/>
                                    <a:pt x="81" y="0"/>
                                    <a:pt x="81" y="0"/>
                                  </a:cubicBezTo>
                                  <a:close/>
                                </a:path>
                              </a:pathLst>
                            </a:custGeom>
                            <a:grpFill/>
                            <a:ln>
                              <a:noFill/>
                            </a:ln>
                          </wps:spPr>
                          <wps:bodyPr vert="horz" wrap="square" lIns="91440" tIns="45720" rIns="91440" bIns="45720" numCol="1" anchor="t" anchorCtr="0" compatLnSpc="1">
                            <a:prstTxWarp prst="textNoShape">
                              <a:avLst/>
                            </a:prstTxWarp>
                          </wps:bodyPr>
                        </wps:wsp>
                        <wps:wsp>
                          <wps:cNvPr id="343" name="Freeform 30262"/>
                          <wps:cNvSpPr>
                            <a:spLocks/>
                          </wps:cNvSpPr>
                          <wps:spPr bwMode="auto">
                            <a:xfrm>
                              <a:off x="5387975" y="915988"/>
                              <a:ext cx="220663" cy="382588"/>
                            </a:xfrm>
                            <a:custGeom>
                              <a:avLst/>
                              <a:gdLst>
                                <a:gd name="T0" fmla="*/ 52 w 73"/>
                                <a:gd name="T1" fmla="*/ 0 h 126"/>
                                <a:gd name="T2" fmla="*/ 7 w 73"/>
                                <a:gd name="T3" fmla="*/ 57 h 126"/>
                                <a:gd name="T4" fmla="*/ 18 w 73"/>
                                <a:gd name="T5" fmla="*/ 124 h 126"/>
                                <a:gd name="T6" fmla="*/ 42 w 73"/>
                                <a:gd name="T7" fmla="*/ 37 h 126"/>
                                <a:gd name="T8" fmla="*/ 43 w 73"/>
                                <a:gd name="T9" fmla="*/ 30 h 126"/>
                                <a:gd name="T10" fmla="*/ 43 w 73"/>
                                <a:gd name="T11" fmla="*/ 38 h 126"/>
                                <a:gd name="T12" fmla="*/ 24 w 73"/>
                                <a:gd name="T13" fmla="*/ 126 h 126"/>
                                <a:gd name="T14" fmla="*/ 65 w 73"/>
                                <a:gd name="T15" fmla="*/ 71 h 126"/>
                                <a:gd name="T16" fmla="*/ 52 w 73"/>
                                <a:gd name="T17"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26">
                                  <a:moveTo>
                                    <a:pt x="52" y="0"/>
                                  </a:moveTo>
                                  <a:cubicBezTo>
                                    <a:pt x="52" y="0"/>
                                    <a:pt x="16" y="21"/>
                                    <a:pt x="7" y="57"/>
                                  </a:cubicBezTo>
                                  <a:cubicBezTo>
                                    <a:pt x="0" y="85"/>
                                    <a:pt x="13" y="114"/>
                                    <a:pt x="18" y="124"/>
                                  </a:cubicBezTo>
                                  <a:cubicBezTo>
                                    <a:pt x="29" y="96"/>
                                    <a:pt x="36" y="68"/>
                                    <a:pt x="42" y="37"/>
                                  </a:cubicBezTo>
                                  <a:cubicBezTo>
                                    <a:pt x="42" y="33"/>
                                    <a:pt x="42" y="35"/>
                                    <a:pt x="43" y="30"/>
                                  </a:cubicBezTo>
                                  <a:cubicBezTo>
                                    <a:pt x="44" y="35"/>
                                    <a:pt x="44" y="33"/>
                                    <a:pt x="43" y="38"/>
                                  </a:cubicBezTo>
                                  <a:cubicBezTo>
                                    <a:pt x="42" y="66"/>
                                    <a:pt x="34" y="97"/>
                                    <a:pt x="24" y="126"/>
                                  </a:cubicBezTo>
                                  <a:cubicBezTo>
                                    <a:pt x="33" y="120"/>
                                    <a:pt x="58" y="100"/>
                                    <a:pt x="65" y="71"/>
                                  </a:cubicBezTo>
                                  <a:cubicBezTo>
                                    <a:pt x="73" y="35"/>
                                    <a:pt x="52" y="0"/>
                                    <a:pt x="52" y="0"/>
                                  </a:cubicBezTo>
                                  <a:close/>
                                </a:path>
                              </a:pathLst>
                            </a:custGeom>
                            <a:grpFill/>
                            <a:ln>
                              <a:noFill/>
                            </a:ln>
                          </wps:spPr>
                          <wps:bodyPr vert="horz" wrap="square" lIns="91440" tIns="45720" rIns="91440" bIns="45720" numCol="1" anchor="t" anchorCtr="0" compatLnSpc="1">
                            <a:prstTxWarp prst="textNoShape">
                              <a:avLst/>
                            </a:prstTxWarp>
                          </wps:bodyPr>
                        </wps:wsp>
                        <wps:wsp>
                          <wps:cNvPr id="344" name="Freeform 30263"/>
                          <wps:cNvSpPr>
                            <a:spLocks/>
                          </wps:cNvSpPr>
                          <wps:spPr bwMode="auto">
                            <a:xfrm>
                              <a:off x="4108450" y="439738"/>
                              <a:ext cx="193675" cy="209550"/>
                            </a:xfrm>
                            <a:custGeom>
                              <a:avLst/>
                              <a:gdLst>
                                <a:gd name="T0" fmla="*/ 62 w 64"/>
                                <a:gd name="T1" fmla="*/ 0 h 69"/>
                                <a:gd name="T2" fmla="*/ 16 w 64"/>
                                <a:gd name="T3" fmla="*/ 21 h 69"/>
                                <a:gd name="T4" fmla="*/ 0 w 64"/>
                                <a:gd name="T5" fmla="*/ 66 h 69"/>
                                <a:gd name="T6" fmla="*/ 44 w 64"/>
                                <a:gd name="T7" fmla="*/ 20 h 69"/>
                                <a:gd name="T8" fmla="*/ 47 w 64"/>
                                <a:gd name="T9" fmla="*/ 16 h 69"/>
                                <a:gd name="T10" fmla="*/ 45 w 64"/>
                                <a:gd name="T11" fmla="*/ 21 h 69"/>
                                <a:gd name="T12" fmla="*/ 3 w 64"/>
                                <a:gd name="T13" fmla="*/ 69 h 69"/>
                                <a:gd name="T14" fmla="*/ 47 w 64"/>
                                <a:gd name="T15" fmla="*/ 49 h 69"/>
                                <a:gd name="T16" fmla="*/ 62 w 64"/>
                                <a:gd name="T1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69">
                                  <a:moveTo>
                                    <a:pt x="62" y="0"/>
                                  </a:moveTo>
                                  <a:cubicBezTo>
                                    <a:pt x="62" y="0"/>
                                    <a:pt x="33" y="2"/>
                                    <a:pt x="16" y="21"/>
                                  </a:cubicBezTo>
                                  <a:cubicBezTo>
                                    <a:pt x="2" y="36"/>
                                    <a:pt x="0" y="58"/>
                                    <a:pt x="0" y="66"/>
                                  </a:cubicBezTo>
                                  <a:cubicBezTo>
                                    <a:pt x="16" y="52"/>
                                    <a:pt x="30" y="37"/>
                                    <a:pt x="44" y="20"/>
                                  </a:cubicBezTo>
                                  <a:cubicBezTo>
                                    <a:pt x="46" y="18"/>
                                    <a:pt x="45" y="19"/>
                                    <a:pt x="47" y="16"/>
                                  </a:cubicBezTo>
                                  <a:cubicBezTo>
                                    <a:pt x="46" y="19"/>
                                    <a:pt x="46" y="18"/>
                                    <a:pt x="45" y="21"/>
                                  </a:cubicBezTo>
                                  <a:cubicBezTo>
                                    <a:pt x="34" y="38"/>
                                    <a:pt x="19" y="55"/>
                                    <a:pt x="3" y="69"/>
                                  </a:cubicBezTo>
                                  <a:cubicBezTo>
                                    <a:pt x="11" y="68"/>
                                    <a:pt x="33" y="64"/>
                                    <a:pt x="47" y="49"/>
                                  </a:cubicBezTo>
                                  <a:cubicBezTo>
                                    <a:pt x="64" y="30"/>
                                    <a:pt x="62" y="0"/>
                                    <a:pt x="62" y="0"/>
                                  </a:cubicBezTo>
                                  <a:close/>
                                </a:path>
                              </a:pathLst>
                            </a:custGeom>
                            <a:grpFill/>
                            <a:ln>
                              <a:noFill/>
                            </a:ln>
                          </wps:spPr>
                          <wps:bodyPr vert="horz" wrap="square" lIns="91440" tIns="45720" rIns="91440" bIns="45720" numCol="1" anchor="t" anchorCtr="0" compatLnSpc="1">
                            <a:prstTxWarp prst="textNoShape">
                              <a:avLst/>
                            </a:prstTxWarp>
                          </wps:bodyPr>
                        </wps:wsp>
                        <wps:wsp>
                          <wps:cNvPr id="345" name="Freeform 30264"/>
                          <wps:cNvSpPr>
                            <a:spLocks/>
                          </wps:cNvSpPr>
                          <wps:spPr bwMode="auto">
                            <a:xfrm>
                              <a:off x="4733925" y="1238250"/>
                              <a:ext cx="190500" cy="312738"/>
                            </a:xfrm>
                            <a:custGeom>
                              <a:avLst/>
                              <a:gdLst>
                                <a:gd name="T0" fmla="*/ 16 w 63"/>
                                <a:gd name="T1" fmla="*/ 0 h 103"/>
                                <a:gd name="T2" fmla="*/ 9 w 63"/>
                                <a:gd name="T3" fmla="*/ 60 h 103"/>
                                <a:gd name="T4" fmla="*/ 45 w 63"/>
                                <a:gd name="T5" fmla="*/ 103 h 103"/>
                                <a:gd name="T6" fmla="*/ 25 w 63"/>
                                <a:gd name="T7" fmla="*/ 31 h 103"/>
                                <a:gd name="T8" fmla="*/ 23 w 63"/>
                                <a:gd name="T9" fmla="*/ 25 h 103"/>
                                <a:gd name="T10" fmla="*/ 26 w 63"/>
                                <a:gd name="T11" fmla="*/ 31 h 103"/>
                                <a:gd name="T12" fmla="*/ 50 w 63"/>
                                <a:gd name="T13" fmla="*/ 102 h 103"/>
                                <a:gd name="T14" fmla="*/ 56 w 63"/>
                                <a:gd name="T15" fmla="*/ 46 h 103"/>
                                <a:gd name="T16" fmla="*/ 16 w 63"/>
                                <a:gd name="T17"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 h="103">
                                  <a:moveTo>
                                    <a:pt x="16" y="0"/>
                                  </a:moveTo>
                                  <a:cubicBezTo>
                                    <a:pt x="16" y="0"/>
                                    <a:pt x="0" y="31"/>
                                    <a:pt x="9" y="60"/>
                                  </a:cubicBezTo>
                                  <a:cubicBezTo>
                                    <a:pt x="16" y="83"/>
                                    <a:pt x="36" y="98"/>
                                    <a:pt x="45" y="103"/>
                                  </a:cubicBezTo>
                                  <a:cubicBezTo>
                                    <a:pt x="41" y="79"/>
                                    <a:pt x="34" y="55"/>
                                    <a:pt x="25" y="31"/>
                                  </a:cubicBezTo>
                                  <a:cubicBezTo>
                                    <a:pt x="24" y="27"/>
                                    <a:pt x="24" y="29"/>
                                    <a:pt x="23" y="25"/>
                                  </a:cubicBezTo>
                                  <a:cubicBezTo>
                                    <a:pt x="25" y="28"/>
                                    <a:pt x="25" y="27"/>
                                    <a:pt x="26" y="31"/>
                                  </a:cubicBezTo>
                                  <a:cubicBezTo>
                                    <a:pt x="37" y="52"/>
                                    <a:pt x="45" y="77"/>
                                    <a:pt x="50" y="102"/>
                                  </a:cubicBezTo>
                                  <a:cubicBezTo>
                                    <a:pt x="53" y="94"/>
                                    <a:pt x="63" y="69"/>
                                    <a:pt x="56" y="46"/>
                                  </a:cubicBezTo>
                                  <a:cubicBezTo>
                                    <a:pt x="47" y="17"/>
                                    <a:pt x="16" y="0"/>
                                    <a:pt x="16" y="0"/>
                                  </a:cubicBezTo>
                                  <a:close/>
                                </a:path>
                              </a:pathLst>
                            </a:custGeom>
                            <a:grpFill/>
                            <a:ln>
                              <a:noFill/>
                            </a:ln>
                          </wps:spPr>
                          <wps:bodyPr vert="horz" wrap="square" lIns="91440" tIns="45720" rIns="91440" bIns="45720" numCol="1" anchor="t" anchorCtr="0" compatLnSpc="1">
                            <a:prstTxWarp prst="textNoShape">
                              <a:avLst/>
                            </a:prstTxWarp>
                          </wps:bodyPr>
                        </wps:wsp>
                        <wps:wsp>
                          <wps:cNvPr id="346" name="Freeform 30265"/>
                          <wps:cNvSpPr>
                            <a:spLocks/>
                          </wps:cNvSpPr>
                          <wps:spPr bwMode="auto">
                            <a:xfrm>
                              <a:off x="6016625" y="1628775"/>
                              <a:ext cx="276225" cy="295275"/>
                            </a:xfrm>
                            <a:custGeom>
                              <a:avLst/>
                              <a:gdLst>
                                <a:gd name="T0" fmla="*/ 90 w 91"/>
                                <a:gd name="T1" fmla="*/ 0 h 97"/>
                                <a:gd name="T2" fmla="*/ 23 w 91"/>
                                <a:gd name="T3" fmla="*/ 29 h 97"/>
                                <a:gd name="T4" fmla="*/ 0 w 91"/>
                                <a:gd name="T5" fmla="*/ 93 h 97"/>
                                <a:gd name="T6" fmla="*/ 63 w 91"/>
                                <a:gd name="T7" fmla="*/ 28 h 97"/>
                                <a:gd name="T8" fmla="*/ 68 w 91"/>
                                <a:gd name="T9" fmla="*/ 23 h 97"/>
                                <a:gd name="T10" fmla="*/ 64 w 91"/>
                                <a:gd name="T11" fmla="*/ 29 h 97"/>
                                <a:gd name="T12" fmla="*/ 4 w 91"/>
                                <a:gd name="T13" fmla="*/ 97 h 97"/>
                                <a:gd name="T14" fmla="*/ 66 w 91"/>
                                <a:gd name="T15" fmla="*/ 69 h 97"/>
                                <a:gd name="T16" fmla="*/ 90 w 91"/>
                                <a:gd name="T1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97">
                                  <a:moveTo>
                                    <a:pt x="90" y="0"/>
                                  </a:moveTo>
                                  <a:cubicBezTo>
                                    <a:pt x="90" y="0"/>
                                    <a:pt x="48" y="2"/>
                                    <a:pt x="23" y="29"/>
                                  </a:cubicBezTo>
                                  <a:cubicBezTo>
                                    <a:pt x="3" y="50"/>
                                    <a:pt x="0" y="81"/>
                                    <a:pt x="0" y="93"/>
                                  </a:cubicBezTo>
                                  <a:cubicBezTo>
                                    <a:pt x="23" y="74"/>
                                    <a:pt x="43" y="52"/>
                                    <a:pt x="63" y="28"/>
                                  </a:cubicBezTo>
                                  <a:cubicBezTo>
                                    <a:pt x="66" y="25"/>
                                    <a:pt x="64" y="26"/>
                                    <a:pt x="68" y="23"/>
                                  </a:cubicBezTo>
                                  <a:cubicBezTo>
                                    <a:pt x="66" y="27"/>
                                    <a:pt x="66" y="26"/>
                                    <a:pt x="64" y="29"/>
                                  </a:cubicBezTo>
                                  <a:cubicBezTo>
                                    <a:pt x="49" y="53"/>
                                    <a:pt x="27" y="77"/>
                                    <a:pt x="4" y="97"/>
                                  </a:cubicBezTo>
                                  <a:cubicBezTo>
                                    <a:pt x="15" y="96"/>
                                    <a:pt x="46" y="91"/>
                                    <a:pt x="66" y="69"/>
                                  </a:cubicBezTo>
                                  <a:cubicBezTo>
                                    <a:pt x="91" y="42"/>
                                    <a:pt x="90" y="0"/>
                                    <a:pt x="90" y="0"/>
                                  </a:cubicBezTo>
                                  <a:close/>
                                </a:path>
                              </a:pathLst>
                            </a:custGeom>
                            <a:grpFill/>
                            <a:ln>
                              <a:noFill/>
                            </a:ln>
                          </wps:spPr>
                          <wps:bodyPr vert="horz" wrap="square" lIns="91440" tIns="45720" rIns="91440" bIns="45720" numCol="1" anchor="t" anchorCtr="0" compatLnSpc="1">
                            <a:prstTxWarp prst="textNoShape">
                              <a:avLst/>
                            </a:prstTxWarp>
                          </wps:bodyPr>
                        </wps:wsp>
                        <wps:wsp>
                          <wps:cNvPr id="347" name="Freeform 30266"/>
                          <wps:cNvSpPr>
                            <a:spLocks/>
                          </wps:cNvSpPr>
                          <wps:spPr bwMode="auto">
                            <a:xfrm>
                              <a:off x="7112000" y="2278063"/>
                              <a:ext cx="263525" cy="319088"/>
                            </a:xfrm>
                            <a:custGeom>
                              <a:avLst/>
                              <a:gdLst>
                                <a:gd name="T0" fmla="*/ 81 w 87"/>
                                <a:gd name="T1" fmla="*/ 0 h 105"/>
                                <a:gd name="T2" fmla="*/ 18 w 87"/>
                                <a:gd name="T3" fmla="*/ 35 h 105"/>
                                <a:gd name="T4" fmla="*/ 1 w 87"/>
                                <a:gd name="T5" fmla="*/ 101 h 105"/>
                                <a:gd name="T6" fmla="*/ 57 w 87"/>
                                <a:gd name="T7" fmla="*/ 31 h 105"/>
                                <a:gd name="T8" fmla="*/ 62 w 87"/>
                                <a:gd name="T9" fmla="*/ 25 h 105"/>
                                <a:gd name="T10" fmla="*/ 59 w 87"/>
                                <a:gd name="T11" fmla="*/ 32 h 105"/>
                                <a:gd name="T12" fmla="*/ 5 w 87"/>
                                <a:gd name="T13" fmla="*/ 105 h 105"/>
                                <a:gd name="T14" fmla="*/ 65 w 87"/>
                                <a:gd name="T15" fmla="*/ 71 h 105"/>
                                <a:gd name="T16" fmla="*/ 81 w 87"/>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105">
                                  <a:moveTo>
                                    <a:pt x="81" y="0"/>
                                  </a:moveTo>
                                  <a:cubicBezTo>
                                    <a:pt x="81" y="0"/>
                                    <a:pt x="40" y="6"/>
                                    <a:pt x="18" y="35"/>
                                  </a:cubicBezTo>
                                  <a:cubicBezTo>
                                    <a:pt x="0" y="58"/>
                                    <a:pt x="0" y="89"/>
                                    <a:pt x="1" y="101"/>
                                  </a:cubicBezTo>
                                  <a:cubicBezTo>
                                    <a:pt x="22" y="79"/>
                                    <a:pt x="40" y="56"/>
                                    <a:pt x="57" y="31"/>
                                  </a:cubicBezTo>
                                  <a:cubicBezTo>
                                    <a:pt x="60" y="27"/>
                                    <a:pt x="58" y="28"/>
                                    <a:pt x="62" y="25"/>
                                  </a:cubicBezTo>
                                  <a:cubicBezTo>
                                    <a:pt x="60" y="29"/>
                                    <a:pt x="61" y="28"/>
                                    <a:pt x="59" y="32"/>
                                  </a:cubicBezTo>
                                  <a:cubicBezTo>
                                    <a:pt x="46" y="57"/>
                                    <a:pt x="26" y="82"/>
                                    <a:pt x="5" y="105"/>
                                  </a:cubicBezTo>
                                  <a:cubicBezTo>
                                    <a:pt x="16" y="103"/>
                                    <a:pt x="47" y="94"/>
                                    <a:pt x="65" y="71"/>
                                  </a:cubicBezTo>
                                  <a:cubicBezTo>
                                    <a:pt x="87" y="42"/>
                                    <a:pt x="81" y="0"/>
                                    <a:pt x="81" y="0"/>
                                  </a:cubicBezTo>
                                  <a:close/>
                                </a:path>
                              </a:pathLst>
                            </a:custGeom>
                            <a:grpFill/>
                            <a:ln>
                              <a:noFill/>
                            </a:ln>
                          </wps:spPr>
                          <wps:bodyPr vert="horz" wrap="square" lIns="91440" tIns="45720" rIns="91440" bIns="45720" numCol="1" anchor="t" anchorCtr="0" compatLnSpc="1">
                            <a:prstTxWarp prst="textNoShape">
                              <a:avLst/>
                            </a:prstTxWarp>
                          </wps:bodyPr>
                        </wps:wsp>
                        <wps:wsp>
                          <wps:cNvPr id="348" name="Freeform 30267"/>
                          <wps:cNvSpPr>
                            <a:spLocks/>
                          </wps:cNvSpPr>
                          <wps:spPr bwMode="auto">
                            <a:xfrm>
                              <a:off x="4435475" y="2270125"/>
                              <a:ext cx="257175" cy="336550"/>
                            </a:xfrm>
                            <a:custGeom>
                              <a:avLst/>
                              <a:gdLst>
                                <a:gd name="T0" fmla="*/ 10 w 85"/>
                                <a:gd name="T1" fmla="*/ 0 h 111"/>
                                <a:gd name="T2" fmla="*/ 20 w 85"/>
                                <a:gd name="T3" fmla="*/ 72 h 111"/>
                                <a:gd name="T4" fmla="*/ 75 w 85"/>
                                <a:gd name="T5" fmla="*/ 111 h 111"/>
                                <a:gd name="T6" fmla="*/ 30 w 85"/>
                                <a:gd name="T7" fmla="*/ 34 h 111"/>
                                <a:gd name="T8" fmla="*/ 26 w 85"/>
                                <a:gd name="T9" fmla="*/ 27 h 111"/>
                                <a:gd name="T10" fmla="*/ 31 w 85"/>
                                <a:gd name="T11" fmla="*/ 33 h 111"/>
                                <a:gd name="T12" fmla="*/ 80 w 85"/>
                                <a:gd name="T13" fmla="*/ 109 h 111"/>
                                <a:gd name="T14" fmla="*/ 70 w 85"/>
                                <a:gd name="T15" fmla="*/ 41 h 111"/>
                                <a:gd name="T16" fmla="*/ 10 w 85"/>
                                <a:gd name="T1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 h="111">
                                  <a:moveTo>
                                    <a:pt x="10" y="0"/>
                                  </a:moveTo>
                                  <a:cubicBezTo>
                                    <a:pt x="10" y="0"/>
                                    <a:pt x="0" y="41"/>
                                    <a:pt x="20" y="72"/>
                                  </a:cubicBezTo>
                                  <a:cubicBezTo>
                                    <a:pt x="35" y="97"/>
                                    <a:pt x="64" y="108"/>
                                    <a:pt x="75" y="111"/>
                                  </a:cubicBezTo>
                                  <a:cubicBezTo>
                                    <a:pt x="63" y="84"/>
                                    <a:pt x="47" y="59"/>
                                    <a:pt x="30" y="34"/>
                                  </a:cubicBezTo>
                                  <a:cubicBezTo>
                                    <a:pt x="27" y="30"/>
                                    <a:pt x="28" y="32"/>
                                    <a:pt x="26" y="27"/>
                                  </a:cubicBezTo>
                                  <a:cubicBezTo>
                                    <a:pt x="29" y="30"/>
                                    <a:pt x="28" y="29"/>
                                    <a:pt x="31" y="33"/>
                                  </a:cubicBezTo>
                                  <a:cubicBezTo>
                                    <a:pt x="50" y="54"/>
                                    <a:pt x="67" y="81"/>
                                    <a:pt x="80" y="109"/>
                                  </a:cubicBezTo>
                                  <a:cubicBezTo>
                                    <a:pt x="82" y="98"/>
                                    <a:pt x="85" y="66"/>
                                    <a:pt x="70" y="41"/>
                                  </a:cubicBezTo>
                                  <a:cubicBezTo>
                                    <a:pt x="50" y="10"/>
                                    <a:pt x="10" y="0"/>
                                    <a:pt x="10" y="0"/>
                                  </a:cubicBezTo>
                                  <a:close/>
                                </a:path>
                              </a:pathLst>
                            </a:custGeom>
                            <a:grpFill/>
                            <a:ln>
                              <a:noFill/>
                            </a:ln>
                          </wps:spPr>
                          <wps:bodyPr vert="horz" wrap="square" lIns="91440" tIns="45720" rIns="91440" bIns="45720" numCol="1" anchor="t" anchorCtr="0" compatLnSpc="1">
                            <a:prstTxWarp prst="textNoShape">
                              <a:avLst/>
                            </a:prstTxWarp>
                          </wps:bodyPr>
                        </wps:wsp>
                        <wps:wsp>
                          <wps:cNvPr id="349" name="Freeform 30268"/>
                          <wps:cNvSpPr>
                            <a:spLocks/>
                          </wps:cNvSpPr>
                          <wps:spPr bwMode="auto">
                            <a:xfrm>
                              <a:off x="5905500" y="2863850"/>
                              <a:ext cx="387350" cy="212725"/>
                            </a:xfrm>
                            <a:custGeom>
                              <a:avLst/>
                              <a:gdLst>
                                <a:gd name="T0" fmla="*/ 128 w 128"/>
                                <a:gd name="T1" fmla="*/ 24 h 70"/>
                                <a:gd name="T2" fmla="*/ 57 w 128"/>
                                <a:gd name="T3" fmla="*/ 7 h 70"/>
                                <a:gd name="T4" fmla="*/ 0 w 128"/>
                                <a:gd name="T5" fmla="*/ 44 h 70"/>
                                <a:gd name="T6" fmla="*/ 89 w 128"/>
                                <a:gd name="T7" fmla="*/ 30 h 70"/>
                                <a:gd name="T8" fmla="*/ 96 w 128"/>
                                <a:gd name="T9" fmla="*/ 29 h 70"/>
                                <a:gd name="T10" fmla="*/ 89 w 128"/>
                                <a:gd name="T11" fmla="*/ 32 h 70"/>
                                <a:gd name="T12" fmla="*/ 1 w 128"/>
                                <a:gd name="T13" fmla="*/ 50 h 70"/>
                                <a:gd name="T14" fmla="*/ 68 w 128"/>
                                <a:gd name="T15" fmla="*/ 65 h 70"/>
                                <a:gd name="T16" fmla="*/ 128 w 128"/>
                                <a:gd name="T17" fmla="*/ 2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70">
                                  <a:moveTo>
                                    <a:pt x="128" y="24"/>
                                  </a:moveTo>
                                  <a:cubicBezTo>
                                    <a:pt x="128" y="24"/>
                                    <a:pt x="93" y="0"/>
                                    <a:pt x="57" y="7"/>
                                  </a:cubicBezTo>
                                  <a:cubicBezTo>
                                    <a:pt x="28" y="12"/>
                                    <a:pt x="8" y="35"/>
                                    <a:pt x="0" y="44"/>
                                  </a:cubicBezTo>
                                  <a:cubicBezTo>
                                    <a:pt x="30" y="43"/>
                                    <a:pt x="59" y="38"/>
                                    <a:pt x="89" y="30"/>
                                  </a:cubicBezTo>
                                  <a:cubicBezTo>
                                    <a:pt x="94" y="29"/>
                                    <a:pt x="92" y="30"/>
                                    <a:pt x="96" y="29"/>
                                  </a:cubicBezTo>
                                  <a:cubicBezTo>
                                    <a:pt x="92" y="31"/>
                                    <a:pt x="94" y="30"/>
                                    <a:pt x="89" y="32"/>
                                  </a:cubicBezTo>
                                  <a:cubicBezTo>
                                    <a:pt x="63" y="42"/>
                                    <a:pt x="31" y="48"/>
                                    <a:pt x="1" y="50"/>
                                  </a:cubicBezTo>
                                  <a:cubicBezTo>
                                    <a:pt x="10" y="56"/>
                                    <a:pt x="39" y="70"/>
                                    <a:pt x="68" y="65"/>
                                  </a:cubicBezTo>
                                  <a:cubicBezTo>
                                    <a:pt x="104" y="58"/>
                                    <a:pt x="128" y="24"/>
                                    <a:pt x="128" y="24"/>
                                  </a:cubicBezTo>
                                  <a:close/>
                                </a:path>
                              </a:pathLst>
                            </a:custGeom>
                            <a:grpFill/>
                            <a:ln>
                              <a:noFill/>
                            </a:ln>
                          </wps:spPr>
                          <wps:bodyPr vert="horz" wrap="square" lIns="91440" tIns="45720" rIns="91440" bIns="45720" numCol="1" anchor="t" anchorCtr="0" compatLnSpc="1">
                            <a:prstTxWarp prst="textNoShape">
                              <a:avLst/>
                            </a:prstTxWarp>
                          </wps:bodyPr>
                        </wps:wsp>
                        <wps:wsp>
                          <wps:cNvPr id="350" name="Freeform 30269"/>
                          <wps:cNvSpPr>
                            <a:spLocks/>
                          </wps:cNvSpPr>
                          <wps:spPr bwMode="auto">
                            <a:xfrm>
                              <a:off x="1670050" y="2374900"/>
                              <a:ext cx="350838" cy="252413"/>
                            </a:xfrm>
                            <a:custGeom>
                              <a:avLst/>
                              <a:gdLst>
                                <a:gd name="T0" fmla="*/ 0 w 116"/>
                                <a:gd name="T1" fmla="*/ 13 h 83"/>
                                <a:gd name="T2" fmla="*/ 45 w 116"/>
                                <a:gd name="T3" fmla="*/ 69 h 83"/>
                                <a:gd name="T4" fmla="*/ 113 w 116"/>
                                <a:gd name="T5" fmla="*/ 75 h 83"/>
                                <a:gd name="T6" fmla="*/ 34 w 116"/>
                                <a:gd name="T7" fmla="*/ 31 h 83"/>
                                <a:gd name="T8" fmla="*/ 27 w 116"/>
                                <a:gd name="T9" fmla="*/ 28 h 83"/>
                                <a:gd name="T10" fmla="*/ 35 w 116"/>
                                <a:gd name="T11" fmla="*/ 30 h 83"/>
                                <a:gd name="T12" fmla="*/ 116 w 116"/>
                                <a:gd name="T13" fmla="*/ 69 h 83"/>
                                <a:gd name="T14" fmla="*/ 72 w 116"/>
                                <a:gd name="T15" fmla="*/ 17 h 83"/>
                                <a:gd name="T16" fmla="*/ 0 w 116"/>
                                <a:gd name="T17" fmla="*/ 1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 h="83">
                                  <a:moveTo>
                                    <a:pt x="0" y="13"/>
                                  </a:moveTo>
                                  <a:cubicBezTo>
                                    <a:pt x="0" y="13"/>
                                    <a:pt x="13" y="53"/>
                                    <a:pt x="45" y="69"/>
                                  </a:cubicBezTo>
                                  <a:cubicBezTo>
                                    <a:pt x="71" y="83"/>
                                    <a:pt x="101" y="77"/>
                                    <a:pt x="113" y="75"/>
                                  </a:cubicBezTo>
                                  <a:cubicBezTo>
                                    <a:pt x="88" y="58"/>
                                    <a:pt x="63" y="44"/>
                                    <a:pt x="34" y="31"/>
                                  </a:cubicBezTo>
                                  <a:cubicBezTo>
                                    <a:pt x="30" y="29"/>
                                    <a:pt x="32" y="30"/>
                                    <a:pt x="27" y="28"/>
                                  </a:cubicBezTo>
                                  <a:cubicBezTo>
                                    <a:pt x="32" y="29"/>
                                    <a:pt x="30" y="28"/>
                                    <a:pt x="35" y="30"/>
                                  </a:cubicBezTo>
                                  <a:cubicBezTo>
                                    <a:pt x="62" y="38"/>
                                    <a:pt x="90" y="52"/>
                                    <a:pt x="116" y="69"/>
                                  </a:cubicBezTo>
                                  <a:cubicBezTo>
                                    <a:pt x="112" y="59"/>
                                    <a:pt x="99" y="30"/>
                                    <a:pt x="72" y="17"/>
                                  </a:cubicBezTo>
                                  <a:cubicBezTo>
                                    <a:pt x="40" y="0"/>
                                    <a:pt x="0" y="13"/>
                                    <a:pt x="0" y="13"/>
                                  </a:cubicBezTo>
                                  <a:close/>
                                </a:path>
                              </a:pathLst>
                            </a:custGeom>
                            <a:grpFill/>
                            <a:ln>
                              <a:noFill/>
                            </a:ln>
                          </wps:spPr>
                          <wps:bodyPr vert="horz" wrap="square" lIns="91440" tIns="45720" rIns="91440" bIns="45720" numCol="1" anchor="t" anchorCtr="0" compatLnSpc="1">
                            <a:prstTxWarp prst="textNoShape">
                              <a:avLst/>
                            </a:prstTxWarp>
                          </wps:bodyPr>
                        </wps:wsp>
                        <wps:wsp>
                          <wps:cNvPr id="351" name="Freeform 30270"/>
                          <wps:cNvSpPr>
                            <a:spLocks/>
                          </wps:cNvSpPr>
                          <wps:spPr bwMode="auto">
                            <a:xfrm>
                              <a:off x="5173663" y="1085850"/>
                              <a:ext cx="180975" cy="395288"/>
                            </a:xfrm>
                            <a:custGeom>
                              <a:avLst/>
                              <a:gdLst>
                                <a:gd name="T0" fmla="*/ 31 w 60"/>
                                <a:gd name="T1" fmla="*/ 0 h 130"/>
                                <a:gd name="T2" fmla="*/ 0 w 60"/>
                                <a:gd name="T3" fmla="*/ 66 h 130"/>
                                <a:gd name="T4" fmla="*/ 25 w 60"/>
                                <a:gd name="T5" fmla="*/ 129 h 130"/>
                                <a:gd name="T6" fmla="*/ 29 w 60"/>
                                <a:gd name="T7" fmla="*/ 39 h 130"/>
                                <a:gd name="T8" fmla="*/ 30 w 60"/>
                                <a:gd name="T9" fmla="*/ 32 h 130"/>
                                <a:gd name="T10" fmla="*/ 31 w 60"/>
                                <a:gd name="T11" fmla="*/ 39 h 130"/>
                                <a:gd name="T12" fmla="*/ 31 w 60"/>
                                <a:gd name="T13" fmla="*/ 130 h 130"/>
                                <a:gd name="T14" fmla="*/ 59 w 60"/>
                                <a:gd name="T15" fmla="*/ 67 h 130"/>
                                <a:gd name="T16" fmla="*/ 31 w 60"/>
                                <a:gd name="T17"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130">
                                  <a:moveTo>
                                    <a:pt x="31" y="0"/>
                                  </a:moveTo>
                                  <a:cubicBezTo>
                                    <a:pt x="31" y="0"/>
                                    <a:pt x="1" y="30"/>
                                    <a:pt x="0" y="66"/>
                                  </a:cubicBezTo>
                                  <a:cubicBezTo>
                                    <a:pt x="0" y="95"/>
                                    <a:pt x="18" y="120"/>
                                    <a:pt x="25" y="129"/>
                                  </a:cubicBezTo>
                                  <a:cubicBezTo>
                                    <a:pt x="30" y="100"/>
                                    <a:pt x="31" y="71"/>
                                    <a:pt x="29" y="39"/>
                                  </a:cubicBezTo>
                                  <a:cubicBezTo>
                                    <a:pt x="29" y="35"/>
                                    <a:pt x="29" y="37"/>
                                    <a:pt x="30" y="32"/>
                                  </a:cubicBezTo>
                                  <a:cubicBezTo>
                                    <a:pt x="31" y="36"/>
                                    <a:pt x="30" y="35"/>
                                    <a:pt x="31" y="39"/>
                                  </a:cubicBezTo>
                                  <a:cubicBezTo>
                                    <a:pt x="36" y="67"/>
                                    <a:pt x="35" y="99"/>
                                    <a:pt x="31" y="130"/>
                                  </a:cubicBezTo>
                                  <a:cubicBezTo>
                                    <a:pt x="39" y="122"/>
                                    <a:pt x="59" y="97"/>
                                    <a:pt x="59" y="67"/>
                                  </a:cubicBezTo>
                                  <a:cubicBezTo>
                                    <a:pt x="60" y="31"/>
                                    <a:pt x="31" y="0"/>
                                    <a:pt x="31" y="0"/>
                                  </a:cubicBezTo>
                                  <a:close/>
                                </a:path>
                              </a:pathLst>
                            </a:custGeom>
                            <a:grpFill/>
                            <a:ln>
                              <a:noFill/>
                            </a:ln>
                          </wps:spPr>
                          <wps:bodyPr vert="horz" wrap="square" lIns="91440" tIns="45720" rIns="91440" bIns="45720" numCol="1" anchor="t" anchorCtr="0" compatLnSpc="1">
                            <a:prstTxWarp prst="textNoShape">
                              <a:avLst/>
                            </a:prstTxWarp>
                          </wps:bodyPr>
                        </wps:wsp>
                        <wps:wsp>
                          <wps:cNvPr id="352" name="Freeform 30271"/>
                          <wps:cNvSpPr>
                            <a:spLocks/>
                          </wps:cNvSpPr>
                          <wps:spPr bwMode="auto">
                            <a:xfrm>
                              <a:off x="4864100" y="935038"/>
                              <a:ext cx="311150" cy="266700"/>
                            </a:xfrm>
                            <a:custGeom>
                              <a:avLst/>
                              <a:gdLst>
                                <a:gd name="T0" fmla="*/ 0 w 103"/>
                                <a:gd name="T1" fmla="*/ 4 h 88"/>
                                <a:gd name="T2" fmla="*/ 33 w 103"/>
                                <a:gd name="T3" fmla="*/ 69 h 88"/>
                                <a:gd name="T4" fmla="*/ 99 w 103"/>
                                <a:gd name="T5" fmla="*/ 87 h 88"/>
                                <a:gd name="T6" fmla="*/ 30 w 103"/>
                                <a:gd name="T7" fmla="*/ 29 h 88"/>
                                <a:gd name="T8" fmla="*/ 24 w 103"/>
                                <a:gd name="T9" fmla="*/ 25 h 88"/>
                                <a:gd name="T10" fmla="*/ 31 w 103"/>
                                <a:gd name="T11" fmla="*/ 28 h 88"/>
                                <a:gd name="T12" fmla="*/ 103 w 103"/>
                                <a:gd name="T13" fmla="*/ 83 h 88"/>
                                <a:gd name="T14" fmla="*/ 70 w 103"/>
                                <a:gd name="T15" fmla="*/ 23 h 88"/>
                                <a:gd name="T16" fmla="*/ 0 w 103"/>
                                <a:gd name="T17" fmla="*/ 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 h="88">
                                  <a:moveTo>
                                    <a:pt x="0" y="4"/>
                                  </a:moveTo>
                                  <a:cubicBezTo>
                                    <a:pt x="0" y="4"/>
                                    <a:pt x="5" y="46"/>
                                    <a:pt x="33" y="69"/>
                                  </a:cubicBezTo>
                                  <a:cubicBezTo>
                                    <a:pt x="56" y="87"/>
                                    <a:pt x="87" y="88"/>
                                    <a:pt x="99" y="87"/>
                                  </a:cubicBezTo>
                                  <a:cubicBezTo>
                                    <a:pt x="78" y="66"/>
                                    <a:pt x="55" y="47"/>
                                    <a:pt x="30" y="29"/>
                                  </a:cubicBezTo>
                                  <a:cubicBezTo>
                                    <a:pt x="26" y="26"/>
                                    <a:pt x="28" y="28"/>
                                    <a:pt x="24" y="25"/>
                                  </a:cubicBezTo>
                                  <a:cubicBezTo>
                                    <a:pt x="28" y="26"/>
                                    <a:pt x="27" y="26"/>
                                    <a:pt x="31" y="28"/>
                                  </a:cubicBezTo>
                                  <a:cubicBezTo>
                                    <a:pt x="56" y="41"/>
                                    <a:pt x="81" y="61"/>
                                    <a:pt x="103" y="83"/>
                                  </a:cubicBezTo>
                                  <a:cubicBezTo>
                                    <a:pt x="101" y="72"/>
                                    <a:pt x="93" y="41"/>
                                    <a:pt x="70" y="23"/>
                                  </a:cubicBezTo>
                                  <a:cubicBezTo>
                                    <a:pt x="42" y="0"/>
                                    <a:pt x="0" y="4"/>
                                    <a:pt x="0" y="4"/>
                                  </a:cubicBezTo>
                                  <a:close/>
                                </a:path>
                              </a:pathLst>
                            </a:custGeom>
                            <a:grpFill/>
                            <a:ln>
                              <a:noFill/>
                            </a:ln>
                          </wps:spPr>
                          <wps:bodyPr vert="horz" wrap="square" lIns="91440" tIns="45720" rIns="91440" bIns="45720" numCol="1" anchor="t" anchorCtr="0" compatLnSpc="1">
                            <a:prstTxWarp prst="textNoShape">
                              <a:avLst/>
                            </a:prstTxWarp>
                          </wps:bodyPr>
                        </wps:wsp>
                        <wps:wsp>
                          <wps:cNvPr id="353" name="Freeform 30272"/>
                          <wps:cNvSpPr>
                            <a:spLocks/>
                          </wps:cNvSpPr>
                          <wps:spPr bwMode="auto">
                            <a:xfrm>
                              <a:off x="2054225" y="2846388"/>
                              <a:ext cx="381000" cy="223838"/>
                            </a:xfrm>
                            <a:custGeom>
                              <a:avLst/>
                              <a:gdLst>
                                <a:gd name="T0" fmla="*/ 0 w 126"/>
                                <a:gd name="T1" fmla="*/ 53 h 74"/>
                                <a:gd name="T2" fmla="*/ 72 w 126"/>
                                <a:gd name="T3" fmla="*/ 64 h 74"/>
                                <a:gd name="T4" fmla="*/ 126 w 126"/>
                                <a:gd name="T5" fmla="*/ 23 h 74"/>
                                <a:gd name="T6" fmla="*/ 38 w 126"/>
                                <a:gd name="T7" fmla="*/ 43 h 74"/>
                                <a:gd name="T8" fmla="*/ 31 w 126"/>
                                <a:gd name="T9" fmla="*/ 46 h 74"/>
                                <a:gd name="T10" fmla="*/ 37 w 126"/>
                                <a:gd name="T11" fmla="*/ 42 h 74"/>
                                <a:gd name="T12" fmla="*/ 125 w 126"/>
                                <a:gd name="T13" fmla="*/ 17 h 74"/>
                                <a:gd name="T14" fmla="*/ 57 w 126"/>
                                <a:gd name="T15" fmla="*/ 7 h 74"/>
                                <a:gd name="T16" fmla="*/ 0 w 126"/>
                                <a:gd name="T17" fmla="*/ 53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74">
                                  <a:moveTo>
                                    <a:pt x="0" y="53"/>
                                  </a:moveTo>
                                  <a:cubicBezTo>
                                    <a:pt x="0" y="53"/>
                                    <a:pt x="36" y="74"/>
                                    <a:pt x="72" y="64"/>
                                  </a:cubicBezTo>
                                  <a:cubicBezTo>
                                    <a:pt x="100" y="57"/>
                                    <a:pt x="119" y="32"/>
                                    <a:pt x="126" y="23"/>
                                  </a:cubicBezTo>
                                  <a:cubicBezTo>
                                    <a:pt x="96" y="27"/>
                                    <a:pt x="68" y="34"/>
                                    <a:pt x="38" y="43"/>
                                  </a:cubicBezTo>
                                  <a:cubicBezTo>
                                    <a:pt x="33" y="45"/>
                                    <a:pt x="36" y="44"/>
                                    <a:pt x="31" y="46"/>
                                  </a:cubicBezTo>
                                  <a:cubicBezTo>
                                    <a:pt x="35" y="43"/>
                                    <a:pt x="33" y="44"/>
                                    <a:pt x="37" y="42"/>
                                  </a:cubicBezTo>
                                  <a:cubicBezTo>
                                    <a:pt x="63" y="30"/>
                                    <a:pt x="94" y="21"/>
                                    <a:pt x="125" y="17"/>
                                  </a:cubicBezTo>
                                  <a:cubicBezTo>
                                    <a:pt x="114" y="12"/>
                                    <a:pt x="85" y="0"/>
                                    <a:pt x="57" y="7"/>
                                  </a:cubicBezTo>
                                  <a:cubicBezTo>
                                    <a:pt x="21" y="17"/>
                                    <a:pt x="0" y="53"/>
                                    <a:pt x="0" y="53"/>
                                  </a:cubicBezTo>
                                  <a:close/>
                                </a:path>
                              </a:pathLst>
                            </a:custGeom>
                            <a:grpFill/>
                            <a:ln>
                              <a:noFill/>
                            </a:ln>
                          </wps:spPr>
                          <wps:bodyPr vert="horz" wrap="square" lIns="91440" tIns="45720" rIns="91440" bIns="45720" numCol="1" anchor="t" anchorCtr="0" compatLnSpc="1">
                            <a:prstTxWarp prst="textNoShape">
                              <a:avLst/>
                            </a:prstTxWarp>
                          </wps:bodyPr>
                        </wps:wsp>
                        <wps:wsp>
                          <wps:cNvPr id="354" name="Freeform 30273"/>
                          <wps:cNvSpPr>
                            <a:spLocks/>
                          </wps:cNvSpPr>
                          <wps:spPr bwMode="auto">
                            <a:xfrm>
                              <a:off x="5538788" y="1501775"/>
                              <a:ext cx="266700" cy="312738"/>
                            </a:xfrm>
                            <a:custGeom>
                              <a:avLst/>
                              <a:gdLst>
                                <a:gd name="T0" fmla="*/ 84 w 88"/>
                                <a:gd name="T1" fmla="*/ 0 h 103"/>
                                <a:gd name="T2" fmla="*/ 19 w 88"/>
                                <a:gd name="T3" fmla="*/ 33 h 103"/>
                                <a:gd name="T4" fmla="*/ 1 w 88"/>
                                <a:gd name="T5" fmla="*/ 99 h 103"/>
                                <a:gd name="T6" fmla="*/ 59 w 88"/>
                                <a:gd name="T7" fmla="*/ 30 h 103"/>
                                <a:gd name="T8" fmla="*/ 63 w 88"/>
                                <a:gd name="T9" fmla="*/ 24 h 103"/>
                                <a:gd name="T10" fmla="*/ 60 w 88"/>
                                <a:gd name="T11" fmla="*/ 31 h 103"/>
                                <a:gd name="T12" fmla="*/ 5 w 88"/>
                                <a:gd name="T13" fmla="*/ 103 h 103"/>
                                <a:gd name="T14" fmla="*/ 65 w 88"/>
                                <a:gd name="T15" fmla="*/ 70 h 103"/>
                                <a:gd name="T16" fmla="*/ 84 w 88"/>
                                <a:gd name="T17"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 h="103">
                                  <a:moveTo>
                                    <a:pt x="84" y="0"/>
                                  </a:moveTo>
                                  <a:cubicBezTo>
                                    <a:pt x="84" y="0"/>
                                    <a:pt x="42" y="5"/>
                                    <a:pt x="19" y="33"/>
                                  </a:cubicBezTo>
                                  <a:cubicBezTo>
                                    <a:pt x="1" y="56"/>
                                    <a:pt x="0" y="87"/>
                                    <a:pt x="1" y="99"/>
                                  </a:cubicBezTo>
                                  <a:cubicBezTo>
                                    <a:pt x="22" y="78"/>
                                    <a:pt x="41" y="55"/>
                                    <a:pt x="59" y="30"/>
                                  </a:cubicBezTo>
                                  <a:cubicBezTo>
                                    <a:pt x="61" y="26"/>
                                    <a:pt x="60" y="28"/>
                                    <a:pt x="63" y="24"/>
                                  </a:cubicBezTo>
                                  <a:cubicBezTo>
                                    <a:pt x="62" y="28"/>
                                    <a:pt x="62" y="27"/>
                                    <a:pt x="60" y="31"/>
                                  </a:cubicBezTo>
                                  <a:cubicBezTo>
                                    <a:pt x="46" y="56"/>
                                    <a:pt x="27" y="81"/>
                                    <a:pt x="5" y="103"/>
                                  </a:cubicBezTo>
                                  <a:cubicBezTo>
                                    <a:pt x="16" y="101"/>
                                    <a:pt x="47" y="93"/>
                                    <a:pt x="65" y="70"/>
                                  </a:cubicBezTo>
                                  <a:cubicBezTo>
                                    <a:pt x="88" y="42"/>
                                    <a:pt x="84" y="0"/>
                                    <a:pt x="84" y="0"/>
                                  </a:cubicBezTo>
                                  <a:close/>
                                </a:path>
                              </a:pathLst>
                            </a:custGeom>
                            <a:grpFill/>
                            <a:ln>
                              <a:noFill/>
                            </a:ln>
                          </wps:spPr>
                          <wps:bodyPr vert="horz" wrap="square" lIns="91440" tIns="45720" rIns="91440" bIns="45720" numCol="1" anchor="t" anchorCtr="0" compatLnSpc="1">
                            <a:prstTxWarp prst="textNoShape">
                              <a:avLst/>
                            </a:prstTxWarp>
                          </wps:bodyPr>
                        </wps:wsp>
                        <wps:wsp>
                          <wps:cNvPr id="355" name="Freeform 30274"/>
                          <wps:cNvSpPr>
                            <a:spLocks/>
                          </wps:cNvSpPr>
                          <wps:spPr bwMode="auto">
                            <a:xfrm>
                              <a:off x="2335213" y="1389063"/>
                              <a:ext cx="180975" cy="242888"/>
                            </a:xfrm>
                            <a:custGeom>
                              <a:avLst/>
                              <a:gdLst>
                                <a:gd name="T0" fmla="*/ 7 w 60"/>
                                <a:gd name="T1" fmla="*/ 0 h 80"/>
                                <a:gd name="T2" fmla="*/ 49 w 60"/>
                                <a:gd name="T3" fmla="*/ 30 h 80"/>
                                <a:gd name="T4" fmla="*/ 56 w 60"/>
                                <a:gd name="T5" fmla="*/ 77 h 80"/>
                                <a:gd name="T6" fmla="*/ 22 w 60"/>
                                <a:gd name="T7" fmla="*/ 24 h 80"/>
                                <a:gd name="T8" fmla="*/ 19 w 60"/>
                                <a:gd name="T9" fmla="*/ 19 h 80"/>
                                <a:gd name="T10" fmla="*/ 21 w 60"/>
                                <a:gd name="T11" fmla="*/ 24 h 80"/>
                                <a:gd name="T12" fmla="*/ 53 w 60"/>
                                <a:gd name="T13" fmla="*/ 80 h 80"/>
                                <a:gd name="T14" fmla="*/ 14 w 60"/>
                                <a:gd name="T15" fmla="*/ 51 h 80"/>
                                <a:gd name="T16" fmla="*/ 7 w 60"/>
                                <a:gd name="T17"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80">
                                  <a:moveTo>
                                    <a:pt x="7" y="0"/>
                                  </a:moveTo>
                                  <a:cubicBezTo>
                                    <a:pt x="7" y="0"/>
                                    <a:pt x="36" y="8"/>
                                    <a:pt x="49" y="30"/>
                                  </a:cubicBezTo>
                                  <a:cubicBezTo>
                                    <a:pt x="60" y="47"/>
                                    <a:pt x="58" y="69"/>
                                    <a:pt x="56" y="77"/>
                                  </a:cubicBezTo>
                                  <a:cubicBezTo>
                                    <a:pt x="43" y="61"/>
                                    <a:pt x="32" y="43"/>
                                    <a:pt x="22" y="24"/>
                                  </a:cubicBezTo>
                                  <a:cubicBezTo>
                                    <a:pt x="20" y="21"/>
                                    <a:pt x="21" y="22"/>
                                    <a:pt x="19" y="19"/>
                                  </a:cubicBezTo>
                                  <a:cubicBezTo>
                                    <a:pt x="20" y="22"/>
                                    <a:pt x="20" y="21"/>
                                    <a:pt x="21" y="24"/>
                                  </a:cubicBezTo>
                                  <a:cubicBezTo>
                                    <a:pt x="28" y="43"/>
                                    <a:pt x="40" y="62"/>
                                    <a:pt x="53" y="80"/>
                                  </a:cubicBezTo>
                                  <a:cubicBezTo>
                                    <a:pt x="45" y="77"/>
                                    <a:pt x="25" y="69"/>
                                    <a:pt x="14" y="51"/>
                                  </a:cubicBezTo>
                                  <a:cubicBezTo>
                                    <a:pt x="0" y="29"/>
                                    <a:pt x="7" y="0"/>
                                    <a:pt x="7" y="0"/>
                                  </a:cubicBezTo>
                                  <a:close/>
                                </a:path>
                              </a:pathLst>
                            </a:custGeom>
                            <a:grpFill/>
                            <a:ln>
                              <a:noFill/>
                            </a:ln>
                          </wps:spPr>
                          <wps:bodyPr vert="horz" wrap="square" lIns="91440" tIns="45720" rIns="91440" bIns="45720" numCol="1" anchor="t" anchorCtr="0" compatLnSpc="1">
                            <a:prstTxWarp prst="textNoShape">
                              <a:avLst/>
                            </a:prstTxWarp>
                          </wps:bodyPr>
                        </wps:wsp>
                        <wps:wsp>
                          <wps:cNvPr id="356" name="Freeform 30275"/>
                          <wps:cNvSpPr>
                            <a:spLocks/>
                          </wps:cNvSpPr>
                          <wps:spPr bwMode="auto">
                            <a:xfrm>
                              <a:off x="2628900" y="1887538"/>
                              <a:ext cx="227013" cy="136525"/>
                            </a:xfrm>
                            <a:custGeom>
                              <a:avLst/>
                              <a:gdLst>
                                <a:gd name="T0" fmla="*/ 0 w 75"/>
                                <a:gd name="T1" fmla="*/ 32 h 45"/>
                                <a:gd name="T2" fmla="*/ 43 w 75"/>
                                <a:gd name="T3" fmla="*/ 39 h 45"/>
                                <a:gd name="T4" fmla="*/ 75 w 75"/>
                                <a:gd name="T5" fmla="*/ 14 h 45"/>
                                <a:gd name="T6" fmla="*/ 23 w 75"/>
                                <a:gd name="T7" fmla="*/ 26 h 45"/>
                                <a:gd name="T8" fmla="*/ 18 w 75"/>
                                <a:gd name="T9" fmla="*/ 28 h 45"/>
                                <a:gd name="T10" fmla="*/ 23 w 75"/>
                                <a:gd name="T11" fmla="*/ 25 h 45"/>
                                <a:gd name="T12" fmla="*/ 75 w 75"/>
                                <a:gd name="T13" fmla="*/ 10 h 45"/>
                                <a:gd name="T14" fmla="*/ 34 w 75"/>
                                <a:gd name="T15" fmla="*/ 5 h 45"/>
                                <a:gd name="T16" fmla="*/ 0 w 75"/>
                                <a:gd name="T17" fmla="*/ 3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45">
                                  <a:moveTo>
                                    <a:pt x="0" y="32"/>
                                  </a:moveTo>
                                  <a:cubicBezTo>
                                    <a:pt x="0" y="32"/>
                                    <a:pt x="22" y="45"/>
                                    <a:pt x="43" y="39"/>
                                  </a:cubicBezTo>
                                  <a:cubicBezTo>
                                    <a:pt x="60" y="34"/>
                                    <a:pt x="71" y="20"/>
                                    <a:pt x="75" y="14"/>
                                  </a:cubicBezTo>
                                  <a:cubicBezTo>
                                    <a:pt x="58" y="16"/>
                                    <a:pt x="41" y="21"/>
                                    <a:pt x="23" y="26"/>
                                  </a:cubicBezTo>
                                  <a:cubicBezTo>
                                    <a:pt x="20" y="27"/>
                                    <a:pt x="21" y="27"/>
                                    <a:pt x="18" y="28"/>
                                  </a:cubicBezTo>
                                  <a:cubicBezTo>
                                    <a:pt x="21" y="26"/>
                                    <a:pt x="20" y="27"/>
                                    <a:pt x="23" y="25"/>
                                  </a:cubicBezTo>
                                  <a:cubicBezTo>
                                    <a:pt x="38" y="18"/>
                                    <a:pt x="56" y="13"/>
                                    <a:pt x="75" y="10"/>
                                  </a:cubicBezTo>
                                  <a:cubicBezTo>
                                    <a:pt x="69" y="7"/>
                                    <a:pt x="51" y="0"/>
                                    <a:pt x="34" y="5"/>
                                  </a:cubicBezTo>
                                  <a:cubicBezTo>
                                    <a:pt x="13" y="10"/>
                                    <a:pt x="0" y="32"/>
                                    <a:pt x="0" y="32"/>
                                  </a:cubicBezTo>
                                  <a:close/>
                                </a:path>
                              </a:pathLst>
                            </a:custGeom>
                            <a:grpFill/>
                            <a:ln>
                              <a:noFill/>
                            </a:ln>
                          </wps:spPr>
                          <wps:bodyPr vert="horz" wrap="square" lIns="91440" tIns="45720" rIns="91440" bIns="45720" numCol="1" anchor="t" anchorCtr="0" compatLnSpc="1">
                            <a:prstTxWarp prst="textNoShape">
                              <a:avLst/>
                            </a:prstTxWarp>
                          </wps:bodyPr>
                        </wps:wsp>
                        <wps:wsp>
                          <wps:cNvPr id="357" name="Freeform 30276"/>
                          <wps:cNvSpPr>
                            <a:spLocks/>
                          </wps:cNvSpPr>
                          <wps:spPr bwMode="auto">
                            <a:xfrm>
                              <a:off x="5986463" y="3643313"/>
                              <a:ext cx="247650" cy="361950"/>
                            </a:xfrm>
                            <a:custGeom>
                              <a:avLst/>
                              <a:gdLst>
                                <a:gd name="T0" fmla="*/ 67 w 82"/>
                                <a:gd name="T1" fmla="*/ 119 h 119"/>
                                <a:gd name="T2" fmla="*/ 66 w 82"/>
                                <a:gd name="T3" fmla="*/ 46 h 119"/>
                                <a:gd name="T4" fmla="*/ 16 w 82"/>
                                <a:gd name="T5" fmla="*/ 0 h 119"/>
                                <a:gd name="T6" fmla="*/ 52 w 82"/>
                                <a:gd name="T7" fmla="*/ 83 h 119"/>
                                <a:gd name="T8" fmla="*/ 55 w 82"/>
                                <a:gd name="T9" fmla="*/ 90 h 119"/>
                                <a:gd name="T10" fmla="*/ 50 w 82"/>
                                <a:gd name="T11" fmla="*/ 84 h 119"/>
                                <a:gd name="T12" fmla="*/ 11 w 82"/>
                                <a:gd name="T13" fmla="*/ 2 h 119"/>
                                <a:gd name="T14" fmla="*/ 13 w 82"/>
                                <a:gd name="T15" fmla="*/ 71 h 119"/>
                                <a:gd name="T16" fmla="*/ 67 w 82"/>
                                <a:gd name="T17"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119">
                                  <a:moveTo>
                                    <a:pt x="67" y="119"/>
                                  </a:moveTo>
                                  <a:cubicBezTo>
                                    <a:pt x="67" y="119"/>
                                    <a:pt x="82" y="80"/>
                                    <a:pt x="66" y="46"/>
                                  </a:cubicBezTo>
                                  <a:cubicBezTo>
                                    <a:pt x="54" y="20"/>
                                    <a:pt x="27" y="5"/>
                                    <a:pt x="16" y="0"/>
                                  </a:cubicBezTo>
                                  <a:cubicBezTo>
                                    <a:pt x="25" y="29"/>
                                    <a:pt x="37" y="55"/>
                                    <a:pt x="52" y="83"/>
                                  </a:cubicBezTo>
                                  <a:cubicBezTo>
                                    <a:pt x="54" y="87"/>
                                    <a:pt x="53" y="85"/>
                                    <a:pt x="55" y="90"/>
                                  </a:cubicBezTo>
                                  <a:cubicBezTo>
                                    <a:pt x="52" y="86"/>
                                    <a:pt x="53" y="88"/>
                                    <a:pt x="50" y="84"/>
                                  </a:cubicBezTo>
                                  <a:cubicBezTo>
                                    <a:pt x="34" y="61"/>
                                    <a:pt x="21" y="32"/>
                                    <a:pt x="11" y="2"/>
                                  </a:cubicBezTo>
                                  <a:cubicBezTo>
                                    <a:pt x="7" y="13"/>
                                    <a:pt x="0" y="44"/>
                                    <a:pt x="13" y="71"/>
                                  </a:cubicBezTo>
                                  <a:cubicBezTo>
                                    <a:pt x="28" y="104"/>
                                    <a:pt x="67" y="119"/>
                                    <a:pt x="67" y="119"/>
                                  </a:cubicBezTo>
                                  <a:close/>
                                </a:path>
                              </a:pathLst>
                            </a:custGeom>
                            <a:grpFill/>
                            <a:ln>
                              <a:noFill/>
                            </a:ln>
                          </wps:spPr>
                          <wps:bodyPr vert="horz" wrap="square" lIns="91440" tIns="45720" rIns="91440" bIns="45720" numCol="1" anchor="t" anchorCtr="0" compatLnSpc="1">
                            <a:prstTxWarp prst="textNoShape">
                              <a:avLst/>
                            </a:prstTxWarp>
                          </wps:bodyPr>
                        </wps:wsp>
                        <wps:wsp>
                          <wps:cNvPr id="358" name="Freeform 30277"/>
                          <wps:cNvSpPr>
                            <a:spLocks/>
                          </wps:cNvSpPr>
                          <wps:spPr bwMode="auto">
                            <a:xfrm>
                              <a:off x="6069013" y="3282950"/>
                              <a:ext cx="261938" cy="187325"/>
                            </a:xfrm>
                            <a:custGeom>
                              <a:avLst/>
                              <a:gdLst>
                                <a:gd name="T0" fmla="*/ 87 w 87"/>
                                <a:gd name="T1" fmla="*/ 10 h 62"/>
                                <a:gd name="T2" fmla="*/ 53 w 87"/>
                                <a:gd name="T3" fmla="*/ 52 h 62"/>
                                <a:gd name="T4" fmla="*/ 2 w 87"/>
                                <a:gd name="T5" fmla="*/ 55 h 62"/>
                                <a:gd name="T6" fmla="*/ 61 w 87"/>
                                <a:gd name="T7" fmla="*/ 23 h 62"/>
                                <a:gd name="T8" fmla="*/ 67 w 87"/>
                                <a:gd name="T9" fmla="*/ 21 h 62"/>
                                <a:gd name="T10" fmla="*/ 61 w 87"/>
                                <a:gd name="T11" fmla="*/ 22 h 62"/>
                                <a:gd name="T12" fmla="*/ 0 w 87"/>
                                <a:gd name="T13" fmla="*/ 52 h 62"/>
                                <a:gd name="T14" fmla="*/ 33 w 87"/>
                                <a:gd name="T15" fmla="*/ 12 h 62"/>
                                <a:gd name="T16" fmla="*/ 87 w 87"/>
                                <a:gd name="T17" fmla="*/ 1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62">
                                  <a:moveTo>
                                    <a:pt x="87" y="10"/>
                                  </a:moveTo>
                                  <a:cubicBezTo>
                                    <a:pt x="87" y="10"/>
                                    <a:pt x="77" y="39"/>
                                    <a:pt x="53" y="52"/>
                                  </a:cubicBezTo>
                                  <a:cubicBezTo>
                                    <a:pt x="34" y="62"/>
                                    <a:pt x="11" y="58"/>
                                    <a:pt x="2" y="55"/>
                                  </a:cubicBezTo>
                                  <a:cubicBezTo>
                                    <a:pt x="21" y="43"/>
                                    <a:pt x="40" y="33"/>
                                    <a:pt x="61" y="23"/>
                                  </a:cubicBezTo>
                                  <a:cubicBezTo>
                                    <a:pt x="65" y="22"/>
                                    <a:pt x="63" y="23"/>
                                    <a:pt x="67" y="21"/>
                                  </a:cubicBezTo>
                                  <a:cubicBezTo>
                                    <a:pt x="63" y="21"/>
                                    <a:pt x="64" y="21"/>
                                    <a:pt x="61" y="22"/>
                                  </a:cubicBezTo>
                                  <a:cubicBezTo>
                                    <a:pt x="41" y="28"/>
                                    <a:pt x="19" y="39"/>
                                    <a:pt x="0" y="52"/>
                                  </a:cubicBezTo>
                                  <a:cubicBezTo>
                                    <a:pt x="3" y="44"/>
                                    <a:pt x="13" y="22"/>
                                    <a:pt x="33" y="12"/>
                                  </a:cubicBezTo>
                                  <a:cubicBezTo>
                                    <a:pt x="57" y="0"/>
                                    <a:pt x="87" y="10"/>
                                    <a:pt x="87" y="10"/>
                                  </a:cubicBezTo>
                                  <a:close/>
                                </a:path>
                              </a:pathLst>
                            </a:custGeom>
                            <a:grpFill/>
                            <a:ln>
                              <a:noFill/>
                            </a:ln>
                          </wps:spPr>
                          <wps:bodyPr vert="horz" wrap="square" lIns="91440" tIns="45720" rIns="91440" bIns="45720" numCol="1" anchor="t" anchorCtr="0" compatLnSpc="1">
                            <a:prstTxWarp prst="textNoShape">
                              <a:avLst/>
                            </a:prstTxWarp>
                          </wps:bodyPr>
                        </wps:wsp>
                        <wps:wsp>
                          <wps:cNvPr id="359" name="Freeform 30278"/>
                          <wps:cNvSpPr>
                            <a:spLocks/>
                          </wps:cNvSpPr>
                          <wps:spPr bwMode="auto">
                            <a:xfrm>
                              <a:off x="6162675" y="3532188"/>
                              <a:ext cx="271463" cy="180975"/>
                            </a:xfrm>
                            <a:custGeom>
                              <a:avLst/>
                              <a:gdLst>
                                <a:gd name="T0" fmla="*/ 90 w 90"/>
                                <a:gd name="T1" fmla="*/ 49 h 60"/>
                                <a:gd name="T2" fmla="*/ 35 w 90"/>
                                <a:gd name="T3" fmla="*/ 49 h 60"/>
                                <a:gd name="T4" fmla="*/ 0 w 90"/>
                                <a:gd name="T5" fmla="*/ 13 h 60"/>
                                <a:gd name="T6" fmla="*/ 62 w 90"/>
                                <a:gd name="T7" fmla="*/ 38 h 60"/>
                                <a:gd name="T8" fmla="*/ 68 w 90"/>
                                <a:gd name="T9" fmla="*/ 40 h 60"/>
                                <a:gd name="T10" fmla="*/ 63 w 90"/>
                                <a:gd name="T11" fmla="*/ 37 h 60"/>
                                <a:gd name="T12" fmla="*/ 1 w 90"/>
                                <a:gd name="T13" fmla="*/ 8 h 60"/>
                                <a:gd name="T14" fmla="*/ 53 w 90"/>
                                <a:gd name="T15" fmla="*/ 9 h 60"/>
                                <a:gd name="T16" fmla="*/ 90 w 90"/>
                                <a:gd name="T17" fmla="*/ 4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60">
                                  <a:moveTo>
                                    <a:pt x="90" y="49"/>
                                  </a:moveTo>
                                  <a:cubicBezTo>
                                    <a:pt x="90" y="49"/>
                                    <a:pt x="60" y="60"/>
                                    <a:pt x="35" y="49"/>
                                  </a:cubicBezTo>
                                  <a:cubicBezTo>
                                    <a:pt x="15" y="41"/>
                                    <a:pt x="4" y="21"/>
                                    <a:pt x="0" y="13"/>
                                  </a:cubicBezTo>
                                  <a:cubicBezTo>
                                    <a:pt x="22" y="19"/>
                                    <a:pt x="42" y="27"/>
                                    <a:pt x="62" y="38"/>
                                  </a:cubicBezTo>
                                  <a:cubicBezTo>
                                    <a:pt x="66" y="40"/>
                                    <a:pt x="64" y="39"/>
                                    <a:pt x="68" y="40"/>
                                  </a:cubicBezTo>
                                  <a:cubicBezTo>
                                    <a:pt x="65" y="38"/>
                                    <a:pt x="66" y="39"/>
                                    <a:pt x="63" y="37"/>
                                  </a:cubicBezTo>
                                  <a:cubicBezTo>
                                    <a:pt x="45" y="25"/>
                                    <a:pt x="23" y="15"/>
                                    <a:pt x="1" y="8"/>
                                  </a:cubicBezTo>
                                  <a:cubicBezTo>
                                    <a:pt x="9" y="6"/>
                                    <a:pt x="32" y="0"/>
                                    <a:pt x="53" y="9"/>
                                  </a:cubicBezTo>
                                  <a:cubicBezTo>
                                    <a:pt x="78" y="20"/>
                                    <a:pt x="90" y="49"/>
                                    <a:pt x="90" y="49"/>
                                  </a:cubicBezTo>
                                  <a:close/>
                                </a:path>
                              </a:pathLst>
                            </a:custGeom>
                            <a:grpFill/>
                            <a:ln>
                              <a:noFill/>
                            </a:ln>
                          </wps:spPr>
                          <wps:bodyPr vert="horz" wrap="square" lIns="91440" tIns="45720" rIns="91440" bIns="45720" numCol="1" anchor="t" anchorCtr="0" compatLnSpc="1">
                            <a:prstTxWarp prst="textNoShape">
                              <a:avLst/>
                            </a:prstTxWarp>
                          </wps:bodyPr>
                        </wps:wsp>
                        <wps:wsp>
                          <wps:cNvPr id="360" name="Freeform 30279"/>
                          <wps:cNvSpPr>
                            <a:spLocks/>
                          </wps:cNvSpPr>
                          <wps:spPr bwMode="auto">
                            <a:xfrm>
                              <a:off x="5572125" y="2208213"/>
                              <a:ext cx="254000" cy="346075"/>
                            </a:xfrm>
                            <a:custGeom>
                              <a:avLst/>
                              <a:gdLst>
                                <a:gd name="T0" fmla="*/ 11 w 84"/>
                                <a:gd name="T1" fmla="*/ 0 h 114"/>
                                <a:gd name="T2" fmla="*/ 18 w 84"/>
                                <a:gd name="T3" fmla="*/ 72 h 114"/>
                                <a:gd name="T4" fmla="*/ 72 w 84"/>
                                <a:gd name="T5" fmla="*/ 114 h 114"/>
                                <a:gd name="T6" fmla="*/ 30 w 84"/>
                                <a:gd name="T7" fmla="*/ 34 h 114"/>
                                <a:gd name="T8" fmla="*/ 26 w 84"/>
                                <a:gd name="T9" fmla="*/ 28 h 114"/>
                                <a:gd name="T10" fmla="*/ 31 w 84"/>
                                <a:gd name="T11" fmla="*/ 33 h 114"/>
                                <a:gd name="T12" fmla="*/ 77 w 84"/>
                                <a:gd name="T13" fmla="*/ 111 h 114"/>
                                <a:gd name="T14" fmla="*/ 70 w 84"/>
                                <a:gd name="T15" fmla="*/ 43 h 114"/>
                                <a:gd name="T16" fmla="*/ 11 w 84"/>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 h="114">
                                  <a:moveTo>
                                    <a:pt x="11" y="0"/>
                                  </a:moveTo>
                                  <a:cubicBezTo>
                                    <a:pt x="11" y="0"/>
                                    <a:pt x="0" y="40"/>
                                    <a:pt x="18" y="72"/>
                                  </a:cubicBezTo>
                                  <a:cubicBezTo>
                                    <a:pt x="32" y="97"/>
                                    <a:pt x="61" y="110"/>
                                    <a:pt x="72" y="114"/>
                                  </a:cubicBezTo>
                                  <a:cubicBezTo>
                                    <a:pt x="61" y="86"/>
                                    <a:pt x="47" y="61"/>
                                    <a:pt x="30" y="34"/>
                                  </a:cubicBezTo>
                                  <a:cubicBezTo>
                                    <a:pt x="27" y="30"/>
                                    <a:pt x="28" y="32"/>
                                    <a:pt x="26" y="28"/>
                                  </a:cubicBezTo>
                                  <a:cubicBezTo>
                                    <a:pt x="29" y="31"/>
                                    <a:pt x="28" y="30"/>
                                    <a:pt x="31" y="33"/>
                                  </a:cubicBezTo>
                                  <a:cubicBezTo>
                                    <a:pt x="49" y="55"/>
                                    <a:pt x="65" y="83"/>
                                    <a:pt x="77" y="111"/>
                                  </a:cubicBezTo>
                                  <a:cubicBezTo>
                                    <a:pt x="80" y="100"/>
                                    <a:pt x="84" y="69"/>
                                    <a:pt x="70" y="43"/>
                                  </a:cubicBezTo>
                                  <a:cubicBezTo>
                                    <a:pt x="52" y="11"/>
                                    <a:pt x="11" y="0"/>
                                    <a:pt x="11" y="0"/>
                                  </a:cubicBezTo>
                                  <a:close/>
                                </a:path>
                              </a:pathLst>
                            </a:custGeom>
                            <a:grpFill/>
                            <a:ln>
                              <a:noFill/>
                            </a:ln>
                          </wps:spPr>
                          <wps:bodyPr vert="horz" wrap="square" lIns="91440" tIns="45720" rIns="91440" bIns="45720" numCol="1" anchor="t" anchorCtr="0" compatLnSpc="1">
                            <a:prstTxWarp prst="textNoShape">
                              <a:avLst/>
                            </a:prstTxWarp>
                          </wps:bodyPr>
                        </wps:wsp>
                        <wps:wsp>
                          <wps:cNvPr id="361" name="Freeform 30280"/>
                          <wps:cNvSpPr>
                            <a:spLocks/>
                          </wps:cNvSpPr>
                          <wps:spPr bwMode="auto">
                            <a:xfrm>
                              <a:off x="1173163" y="3079750"/>
                              <a:ext cx="381000" cy="223838"/>
                            </a:xfrm>
                            <a:custGeom>
                              <a:avLst/>
                              <a:gdLst>
                                <a:gd name="T0" fmla="*/ 0 w 126"/>
                                <a:gd name="T1" fmla="*/ 53 h 74"/>
                                <a:gd name="T2" fmla="*/ 72 w 126"/>
                                <a:gd name="T3" fmla="*/ 64 h 74"/>
                                <a:gd name="T4" fmla="*/ 126 w 126"/>
                                <a:gd name="T5" fmla="*/ 23 h 74"/>
                                <a:gd name="T6" fmla="*/ 38 w 126"/>
                                <a:gd name="T7" fmla="*/ 44 h 74"/>
                                <a:gd name="T8" fmla="*/ 31 w 126"/>
                                <a:gd name="T9" fmla="*/ 46 h 74"/>
                                <a:gd name="T10" fmla="*/ 38 w 126"/>
                                <a:gd name="T11" fmla="*/ 42 h 74"/>
                                <a:gd name="T12" fmla="*/ 125 w 126"/>
                                <a:gd name="T13" fmla="*/ 17 h 74"/>
                                <a:gd name="T14" fmla="*/ 57 w 126"/>
                                <a:gd name="T15" fmla="*/ 7 h 74"/>
                                <a:gd name="T16" fmla="*/ 0 w 126"/>
                                <a:gd name="T17" fmla="*/ 53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74">
                                  <a:moveTo>
                                    <a:pt x="0" y="53"/>
                                  </a:moveTo>
                                  <a:cubicBezTo>
                                    <a:pt x="0" y="53"/>
                                    <a:pt x="36" y="74"/>
                                    <a:pt x="72" y="64"/>
                                  </a:cubicBezTo>
                                  <a:cubicBezTo>
                                    <a:pt x="100" y="57"/>
                                    <a:pt x="119" y="33"/>
                                    <a:pt x="126" y="23"/>
                                  </a:cubicBezTo>
                                  <a:cubicBezTo>
                                    <a:pt x="96" y="27"/>
                                    <a:pt x="68" y="34"/>
                                    <a:pt x="38" y="44"/>
                                  </a:cubicBezTo>
                                  <a:cubicBezTo>
                                    <a:pt x="34" y="45"/>
                                    <a:pt x="36" y="45"/>
                                    <a:pt x="31" y="46"/>
                                  </a:cubicBezTo>
                                  <a:cubicBezTo>
                                    <a:pt x="35" y="43"/>
                                    <a:pt x="33" y="44"/>
                                    <a:pt x="38" y="42"/>
                                  </a:cubicBezTo>
                                  <a:cubicBezTo>
                                    <a:pt x="63" y="30"/>
                                    <a:pt x="94" y="22"/>
                                    <a:pt x="125" y="17"/>
                                  </a:cubicBezTo>
                                  <a:cubicBezTo>
                                    <a:pt x="114" y="12"/>
                                    <a:pt x="85" y="0"/>
                                    <a:pt x="57" y="7"/>
                                  </a:cubicBezTo>
                                  <a:cubicBezTo>
                                    <a:pt x="21" y="17"/>
                                    <a:pt x="0" y="53"/>
                                    <a:pt x="0" y="53"/>
                                  </a:cubicBezTo>
                                  <a:close/>
                                </a:path>
                              </a:pathLst>
                            </a:custGeom>
                            <a:grpFill/>
                            <a:ln>
                              <a:noFill/>
                            </a:ln>
                          </wps:spPr>
                          <wps:bodyPr vert="horz" wrap="square" lIns="91440" tIns="45720" rIns="91440" bIns="45720" numCol="1" anchor="t" anchorCtr="0" compatLnSpc="1">
                            <a:prstTxWarp prst="textNoShape">
                              <a:avLst/>
                            </a:prstTxWarp>
                          </wps:bodyPr>
                        </wps:wsp>
                        <wps:wsp>
                          <wps:cNvPr id="362" name="Freeform 30281"/>
                          <wps:cNvSpPr>
                            <a:spLocks/>
                          </wps:cNvSpPr>
                          <wps:spPr bwMode="auto">
                            <a:xfrm>
                              <a:off x="5207000" y="1484313"/>
                              <a:ext cx="192088" cy="207963"/>
                            </a:xfrm>
                            <a:custGeom>
                              <a:avLst/>
                              <a:gdLst>
                                <a:gd name="T0" fmla="*/ 62 w 64"/>
                                <a:gd name="T1" fmla="*/ 0 h 69"/>
                                <a:gd name="T2" fmla="*/ 16 w 64"/>
                                <a:gd name="T3" fmla="*/ 21 h 69"/>
                                <a:gd name="T4" fmla="*/ 0 w 64"/>
                                <a:gd name="T5" fmla="*/ 66 h 69"/>
                                <a:gd name="T6" fmla="*/ 43 w 64"/>
                                <a:gd name="T7" fmla="*/ 20 h 69"/>
                                <a:gd name="T8" fmla="*/ 47 w 64"/>
                                <a:gd name="T9" fmla="*/ 16 h 69"/>
                                <a:gd name="T10" fmla="*/ 44 w 64"/>
                                <a:gd name="T11" fmla="*/ 21 h 69"/>
                                <a:gd name="T12" fmla="*/ 3 w 64"/>
                                <a:gd name="T13" fmla="*/ 69 h 69"/>
                                <a:gd name="T14" fmla="*/ 46 w 64"/>
                                <a:gd name="T15" fmla="*/ 48 h 69"/>
                                <a:gd name="T16" fmla="*/ 62 w 64"/>
                                <a:gd name="T1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69">
                                  <a:moveTo>
                                    <a:pt x="62" y="0"/>
                                  </a:moveTo>
                                  <a:cubicBezTo>
                                    <a:pt x="62" y="0"/>
                                    <a:pt x="33" y="2"/>
                                    <a:pt x="16" y="21"/>
                                  </a:cubicBezTo>
                                  <a:cubicBezTo>
                                    <a:pt x="2" y="36"/>
                                    <a:pt x="0" y="57"/>
                                    <a:pt x="0" y="66"/>
                                  </a:cubicBezTo>
                                  <a:cubicBezTo>
                                    <a:pt x="16" y="52"/>
                                    <a:pt x="30" y="37"/>
                                    <a:pt x="43" y="20"/>
                                  </a:cubicBezTo>
                                  <a:cubicBezTo>
                                    <a:pt x="46" y="17"/>
                                    <a:pt x="45" y="18"/>
                                    <a:pt x="47" y="16"/>
                                  </a:cubicBezTo>
                                  <a:cubicBezTo>
                                    <a:pt x="46" y="19"/>
                                    <a:pt x="46" y="18"/>
                                    <a:pt x="44" y="21"/>
                                  </a:cubicBezTo>
                                  <a:cubicBezTo>
                                    <a:pt x="34" y="37"/>
                                    <a:pt x="19" y="54"/>
                                    <a:pt x="3" y="69"/>
                                  </a:cubicBezTo>
                                  <a:cubicBezTo>
                                    <a:pt x="11" y="68"/>
                                    <a:pt x="33" y="64"/>
                                    <a:pt x="46" y="48"/>
                                  </a:cubicBezTo>
                                  <a:cubicBezTo>
                                    <a:pt x="64" y="29"/>
                                    <a:pt x="62" y="0"/>
                                    <a:pt x="62" y="0"/>
                                  </a:cubicBezTo>
                                  <a:close/>
                                </a:path>
                              </a:pathLst>
                            </a:custGeom>
                            <a:grpFill/>
                            <a:ln>
                              <a:noFill/>
                            </a:ln>
                          </wps:spPr>
                          <wps:bodyPr vert="horz" wrap="square" lIns="91440" tIns="45720" rIns="91440" bIns="45720" numCol="1" anchor="t" anchorCtr="0" compatLnSpc="1">
                            <a:prstTxWarp prst="textNoShape">
                              <a:avLst/>
                            </a:prstTxWarp>
                          </wps:bodyPr>
                        </wps:wsp>
                        <wps:wsp>
                          <wps:cNvPr id="363" name="Freeform 30282"/>
                          <wps:cNvSpPr>
                            <a:spLocks/>
                          </wps:cNvSpPr>
                          <wps:spPr bwMode="auto">
                            <a:xfrm>
                              <a:off x="2986088" y="1511300"/>
                              <a:ext cx="196850" cy="387350"/>
                            </a:xfrm>
                            <a:custGeom>
                              <a:avLst/>
                              <a:gdLst>
                                <a:gd name="T0" fmla="*/ 26 w 65"/>
                                <a:gd name="T1" fmla="*/ 0 h 128"/>
                                <a:gd name="T2" fmla="*/ 4 w 65"/>
                                <a:gd name="T3" fmla="*/ 69 h 128"/>
                                <a:gd name="T4" fmla="*/ 36 w 65"/>
                                <a:gd name="T5" fmla="*/ 128 h 128"/>
                                <a:gd name="T6" fmla="*/ 30 w 65"/>
                                <a:gd name="T7" fmla="*/ 39 h 128"/>
                                <a:gd name="T8" fmla="*/ 29 w 65"/>
                                <a:gd name="T9" fmla="*/ 31 h 128"/>
                                <a:gd name="T10" fmla="*/ 31 w 65"/>
                                <a:gd name="T11" fmla="*/ 38 h 128"/>
                                <a:gd name="T12" fmla="*/ 42 w 65"/>
                                <a:gd name="T13" fmla="*/ 128 h 128"/>
                                <a:gd name="T14" fmla="*/ 63 w 65"/>
                                <a:gd name="T15" fmla="*/ 63 h 128"/>
                                <a:gd name="T16" fmla="*/ 26 w 65"/>
                                <a:gd name="T17"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28">
                                  <a:moveTo>
                                    <a:pt x="26" y="0"/>
                                  </a:moveTo>
                                  <a:cubicBezTo>
                                    <a:pt x="26" y="0"/>
                                    <a:pt x="0" y="32"/>
                                    <a:pt x="4" y="69"/>
                                  </a:cubicBezTo>
                                  <a:cubicBezTo>
                                    <a:pt x="7" y="97"/>
                                    <a:pt x="28" y="120"/>
                                    <a:pt x="36" y="128"/>
                                  </a:cubicBezTo>
                                  <a:cubicBezTo>
                                    <a:pt x="37" y="98"/>
                                    <a:pt x="34" y="69"/>
                                    <a:pt x="30" y="39"/>
                                  </a:cubicBezTo>
                                  <a:cubicBezTo>
                                    <a:pt x="29" y="34"/>
                                    <a:pt x="29" y="36"/>
                                    <a:pt x="29" y="31"/>
                                  </a:cubicBezTo>
                                  <a:cubicBezTo>
                                    <a:pt x="31" y="35"/>
                                    <a:pt x="30" y="34"/>
                                    <a:pt x="31" y="38"/>
                                  </a:cubicBezTo>
                                  <a:cubicBezTo>
                                    <a:pt x="39" y="66"/>
                                    <a:pt x="42" y="97"/>
                                    <a:pt x="42" y="128"/>
                                  </a:cubicBezTo>
                                  <a:cubicBezTo>
                                    <a:pt x="49" y="119"/>
                                    <a:pt x="65" y="92"/>
                                    <a:pt x="63" y="63"/>
                                  </a:cubicBezTo>
                                  <a:cubicBezTo>
                                    <a:pt x="59" y="26"/>
                                    <a:pt x="26" y="0"/>
                                    <a:pt x="26" y="0"/>
                                  </a:cubicBezTo>
                                  <a:close/>
                                </a:path>
                              </a:pathLst>
                            </a:custGeom>
                            <a:grpFill/>
                            <a:ln>
                              <a:noFill/>
                            </a:ln>
                          </wps:spPr>
                          <wps:bodyPr vert="horz" wrap="square" lIns="91440" tIns="45720" rIns="91440" bIns="45720" numCol="1" anchor="t" anchorCtr="0" compatLnSpc="1">
                            <a:prstTxWarp prst="textNoShape">
                              <a:avLst/>
                            </a:prstTxWarp>
                          </wps:bodyPr>
                        </wps:wsp>
                        <wps:wsp>
                          <wps:cNvPr id="364" name="Freeform 30283"/>
                          <wps:cNvSpPr>
                            <a:spLocks/>
                          </wps:cNvSpPr>
                          <wps:spPr bwMode="auto">
                            <a:xfrm>
                              <a:off x="4556125" y="2038350"/>
                              <a:ext cx="377825" cy="225425"/>
                            </a:xfrm>
                            <a:custGeom>
                              <a:avLst/>
                              <a:gdLst>
                                <a:gd name="T0" fmla="*/ 0 w 125"/>
                                <a:gd name="T1" fmla="*/ 53 h 74"/>
                                <a:gd name="T2" fmla="*/ 72 w 125"/>
                                <a:gd name="T3" fmla="*/ 64 h 74"/>
                                <a:gd name="T4" fmla="*/ 125 w 125"/>
                                <a:gd name="T5" fmla="*/ 23 h 74"/>
                                <a:gd name="T6" fmla="*/ 38 w 125"/>
                                <a:gd name="T7" fmla="*/ 44 h 74"/>
                                <a:gd name="T8" fmla="*/ 31 w 125"/>
                                <a:gd name="T9" fmla="*/ 46 h 74"/>
                                <a:gd name="T10" fmla="*/ 37 w 125"/>
                                <a:gd name="T11" fmla="*/ 42 h 74"/>
                                <a:gd name="T12" fmla="*/ 124 w 125"/>
                                <a:gd name="T13" fmla="*/ 17 h 74"/>
                                <a:gd name="T14" fmla="*/ 56 w 125"/>
                                <a:gd name="T15" fmla="*/ 7 h 74"/>
                                <a:gd name="T16" fmla="*/ 0 w 125"/>
                                <a:gd name="T17" fmla="*/ 53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74">
                                  <a:moveTo>
                                    <a:pt x="0" y="53"/>
                                  </a:moveTo>
                                  <a:cubicBezTo>
                                    <a:pt x="0" y="53"/>
                                    <a:pt x="36" y="74"/>
                                    <a:pt x="72" y="64"/>
                                  </a:cubicBezTo>
                                  <a:cubicBezTo>
                                    <a:pt x="100" y="57"/>
                                    <a:pt x="119" y="33"/>
                                    <a:pt x="125" y="23"/>
                                  </a:cubicBezTo>
                                  <a:cubicBezTo>
                                    <a:pt x="96" y="27"/>
                                    <a:pt x="68" y="34"/>
                                    <a:pt x="38" y="44"/>
                                  </a:cubicBezTo>
                                  <a:cubicBezTo>
                                    <a:pt x="33" y="45"/>
                                    <a:pt x="36" y="44"/>
                                    <a:pt x="31" y="46"/>
                                  </a:cubicBezTo>
                                  <a:cubicBezTo>
                                    <a:pt x="35" y="43"/>
                                    <a:pt x="33" y="44"/>
                                    <a:pt x="37" y="42"/>
                                  </a:cubicBezTo>
                                  <a:cubicBezTo>
                                    <a:pt x="63" y="30"/>
                                    <a:pt x="94" y="22"/>
                                    <a:pt x="124" y="17"/>
                                  </a:cubicBezTo>
                                  <a:cubicBezTo>
                                    <a:pt x="114" y="12"/>
                                    <a:pt x="85" y="0"/>
                                    <a:pt x="56" y="7"/>
                                  </a:cubicBezTo>
                                  <a:cubicBezTo>
                                    <a:pt x="21" y="17"/>
                                    <a:pt x="0" y="53"/>
                                    <a:pt x="0" y="53"/>
                                  </a:cubicBezTo>
                                  <a:close/>
                                </a:path>
                              </a:pathLst>
                            </a:custGeom>
                            <a:grpFill/>
                            <a:ln>
                              <a:noFill/>
                            </a:ln>
                          </wps:spPr>
                          <wps:bodyPr vert="horz" wrap="square" lIns="91440" tIns="45720" rIns="91440" bIns="45720" numCol="1" anchor="t" anchorCtr="0" compatLnSpc="1">
                            <a:prstTxWarp prst="textNoShape">
                              <a:avLst/>
                            </a:prstTxWarp>
                          </wps:bodyPr>
                        </wps:wsp>
                        <wps:wsp>
                          <wps:cNvPr id="365" name="Freeform 30284"/>
                          <wps:cNvSpPr>
                            <a:spLocks/>
                          </wps:cNvSpPr>
                          <wps:spPr bwMode="auto">
                            <a:xfrm>
                              <a:off x="4156075" y="865188"/>
                              <a:ext cx="393700" cy="184150"/>
                            </a:xfrm>
                            <a:custGeom>
                              <a:avLst/>
                              <a:gdLst>
                                <a:gd name="T0" fmla="*/ 130 w 130"/>
                                <a:gd name="T1" fmla="*/ 32 h 61"/>
                                <a:gd name="T2" fmla="*/ 64 w 130"/>
                                <a:gd name="T3" fmla="*/ 1 h 61"/>
                                <a:gd name="T4" fmla="*/ 1 w 130"/>
                                <a:gd name="T5" fmla="*/ 25 h 61"/>
                                <a:gd name="T6" fmla="*/ 90 w 130"/>
                                <a:gd name="T7" fmla="*/ 30 h 61"/>
                                <a:gd name="T8" fmla="*/ 98 w 130"/>
                                <a:gd name="T9" fmla="*/ 30 h 61"/>
                                <a:gd name="T10" fmla="*/ 91 w 130"/>
                                <a:gd name="T11" fmla="*/ 32 h 61"/>
                                <a:gd name="T12" fmla="*/ 0 w 130"/>
                                <a:gd name="T13" fmla="*/ 31 h 61"/>
                                <a:gd name="T14" fmla="*/ 62 w 130"/>
                                <a:gd name="T15" fmla="*/ 60 h 61"/>
                                <a:gd name="T16" fmla="*/ 130 w 130"/>
                                <a:gd name="T17" fmla="*/ 3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61">
                                  <a:moveTo>
                                    <a:pt x="130" y="32"/>
                                  </a:moveTo>
                                  <a:cubicBezTo>
                                    <a:pt x="130" y="32"/>
                                    <a:pt x="101" y="2"/>
                                    <a:pt x="64" y="1"/>
                                  </a:cubicBezTo>
                                  <a:cubicBezTo>
                                    <a:pt x="35" y="0"/>
                                    <a:pt x="10" y="18"/>
                                    <a:pt x="1" y="25"/>
                                  </a:cubicBezTo>
                                  <a:cubicBezTo>
                                    <a:pt x="30" y="30"/>
                                    <a:pt x="59" y="31"/>
                                    <a:pt x="90" y="30"/>
                                  </a:cubicBezTo>
                                  <a:cubicBezTo>
                                    <a:pt x="95" y="30"/>
                                    <a:pt x="93" y="30"/>
                                    <a:pt x="98" y="30"/>
                                  </a:cubicBezTo>
                                  <a:cubicBezTo>
                                    <a:pt x="94" y="32"/>
                                    <a:pt x="95" y="31"/>
                                    <a:pt x="91" y="32"/>
                                  </a:cubicBezTo>
                                  <a:cubicBezTo>
                                    <a:pt x="63" y="36"/>
                                    <a:pt x="31" y="36"/>
                                    <a:pt x="0" y="31"/>
                                  </a:cubicBezTo>
                                  <a:cubicBezTo>
                                    <a:pt x="8" y="39"/>
                                    <a:pt x="33" y="59"/>
                                    <a:pt x="62" y="60"/>
                                  </a:cubicBezTo>
                                  <a:cubicBezTo>
                                    <a:pt x="99" y="61"/>
                                    <a:pt x="130" y="32"/>
                                    <a:pt x="130" y="32"/>
                                  </a:cubicBezTo>
                                  <a:close/>
                                </a:path>
                              </a:pathLst>
                            </a:custGeom>
                            <a:grpFill/>
                            <a:ln>
                              <a:noFill/>
                            </a:ln>
                          </wps:spPr>
                          <wps:bodyPr vert="horz" wrap="square" lIns="91440" tIns="45720" rIns="91440" bIns="45720" numCol="1" anchor="t" anchorCtr="0" compatLnSpc="1">
                            <a:prstTxWarp prst="textNoShape">
                              <a:avLst/>
                            </a:prstTxWarp>
                          </wps:bodyPr>
                        </wps:wsp>
                        <wps:wsp>
                          <wps:cNvPr id="366" name="Freeform 30285"/>
                          <wps:cNvSpPr>
                            <a:spLocks/>
                          </wps:cNvSpPr>
                          <wps:spPr bwMode="auto">
                            <a:xfrm>
                              <a:off x="5962650" y="1998663"/>
                              <a:ext cx="150813" cy="288925"/>
                            </a:xfrm>
                            <a:custGeom>
                              <a:avLst/>
                              <a:gdLst>
                                <a:gd name="T0" fmla="*/ 31 w 50"/>
                                <a:gd name="T1" fmla="*/ 0 h 95"/>
                                <a:gd name="T2" fmla="*/ 3 w 50"/>
                                <a:gd name="T3" fmla="*/ 46 h 95"/>
                                <a:gd name="T4" fmla="*/ 16 w 50"/>
                                <a:gd name="T5" fmla="*/ 94 h 95"/>
                                <a:gd name="T6" fmla="*/ 26 w 50"/>
                                <a:gd name="T7" fmla="*/ 29 h 95"/>
                                <a:gd name="T8" fmla="*/ 27 w 50"/>
                                <a:gd name="T9" fmla="*/ 23 h 95"/>
                                <a:gd name="T10" fmla="*/ 28 w 50"/>
                                <a:gd name="T11" fmla="*/ 29 h 95"/>
                                <a:gd name="T12" fmla="*/ 20 w 50"/>
                                <a:gd name="T13" fmla="*/ 95 h 95"/>
                                <a:gd name="T14" fmla="*/ 46 w 50"/>
                                <a:gd name="T15" fmla="*/ 52 h 95"/>
                                <a:gd name="T16" fmla="*/ 31 w 50"/>
                                <a:gd name="T1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95">
                                  <a:moveTo>
                                    <a:pt x="31" y="0"/>
                                  </a:moveTo>
                                  <a:cubicBezTo>
                                    <a:pt x="31" y="0"/>
                                    <a:pt x="6" y="19"/>
                                    <a:pt x="3" y="46"/>
                                  </a:cubicBezTo>
                                  <a:cubicBezTo>
                                    <a:pt x="0" y="67"/>
                                    <a:pt x="11" y="87"/>
                                    <a:pt x="16" y="94"/>
                                  </a:cubicBezTo>
                                  <a:cubicBezTo>
                                    <a:pt x="21" y="73"/>
                                    <a:pt x="25" y="52"/>
                                    <a:pt x="26" y="29"/>
                                  </a:cubicBezTo>
                                  <a:cubicBezTo>
                                    <a:pt x="27" y="25"/>
                                    <a:pt x="26" y="27"/>
                                    <a:pt x="27" y="23"/>
                                  </a:cubicBezTo>
                                  <a:cubicBezTo>
                                    <a:pt x="28" y="26"/>
                                    <a:pt x="28" y="25"/>
                                    <a:pt x="28" y="29"/>
                                  </a:cubicBezTo>
                                  <a:cubicBezTo>
                                    <a:pt x="28" y="50"/>
                                    <a:pt x="25" y="73"/>
                                    <a:pt x="20" y="95"/>
                                  </a:cubicBezTo>
                                  <a:cubicBezTo>
                                    <a:pt x="26" y="90"/>
                                    <a:pt x="43" y="73"/>
                                    <a:pt x="46" y="52"/>
                                  </a:cubicBezTo>
                                  <a:cubicBezTo>
                                    <a:pt x="50" y="25"/>
                                    <a:pt x="31" y="0"/>
                                    <a:pt x="31" y="0"/>
                                  </a:cubicBezTo>
                                  <a:close/>
                                </a:path>
                              </a:pathLst>
                            </a:custGeom>
                            <a:grpFill/>
                            <a:ln>
                              <a:noFill/>
                            </a:ln>
                          </wps:spPr>
                          <wps:bodyPr vert="horz" wrap="square" lIns="91440" tIns="45720" rIns="91440" bIns="45720" numCol="1" anchor="t" anchorCtr="0" compatLnSpc="1">
                            <a:prstTxWarp prst="textNoShape">
                              <a:avLst/>
                            </a:prstTxWarp>
                          </wps:bodyPr>
                        </wps:wsp>
                        <wps:wsp>
                          <wps:cNvPr id="367" name="Freeform 30286"/>
                          <wps:cNvSpPr>
                            <a:spLocks/>
                          </wps:cNvSpPr>
                          <wps:spPr bwMode="auto">
                            <a:xfrm>
                              <a:off x="3200400" y="1654175"/>
                              <a:ext cx="323850" cy="263525"/>
                            </a:xfrm>
                            <a:custGeom>
                              <a:avLst/>
                              <a:gdLst>
                                <a:gd name="T0" fmla="*/ 107 w 107"/>
                                <a:gd name="T1" fmla="*/ 7 h 87"/>
                                <a:gd name="T2" fmla="*/ 36 w 107"/>
                                <a:gd name="T3" fmla="*/ 21 h 87"/>
                                <a:gd name="T4" fmla="*/ 0 w 107"/>
                                <a:gd name="T5" fmla="*/ 79 h 87"/>
                                <a:gd name="T6" fmla="*/ 75 w 107"/>
                                <a:gd name="T7" fmla="*/ 29 h 87"/>
                                <a:gd name="T8" fmla="*/ 81 w 107"/>
                                <a:gd name="T9" fmla="*/ 25 h 87"/>
                                <a:gd name="T10" fmla="*/ 76 w 107"/>
                                <a:gd name="T11" fmla="*/ 30 h 87"/>
                                <a:gd name="T12" fmla="*/ 3 w 107"/>
                                <a:gd name="T13" fmla="*/ 84 h 87"/>
                                <a:gd name="T14" fmla="*/ 70 w 107"/>
                                <a:gd name="T15" fmla="*/ 70 h 87"/>
                                <a:gd name="T16" fmla="*/ 107 w 107"/>
                                <a:gd name="T17" fmla="*/ 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 h="87">
                                  <a:moveTo>
                                    <a:pt x="107" y="7"/>
                                  </a:moveTo>
                                  <a:cubicBezTo>
                                    <a:pt x="107" y="7"/>
                                    <a:pt x="66" y="0"/>
                                    <a:pt x="36" y="21"/>
                                  </a:cubicBezTo>
                                  <a:cubicBezTo>
                                    <a:pt x="12" y="38"/>
                                    <a:pt x="3" y="67"/>
                                    <a:pt x="0" y="79"/>
                                  </a:cubicBezTo>
                                  <a:cubicBezTo>
                                    <a:pt x="26" y="65"/>
                                    <a:pt x="50" y="48"/>
                                    <a:pt x="75" y="29"/>
                                  </a:cubicBezTo>
                                  <a:cubicBezTo>
                                    <a:pt x="79" y="26"/>
                                    <a:pt x="77" y="27"/>
                                    <a:pt x="81" y="25"/>
                                  </a:cubicBezTo>
                                  <a:cubicBezTo>
                                    <a:pt x="78" y="28"/>
                                    <a:pt x="79" y="27"/>
                                    <a:pt x="76" y="30"/>
                                  </a:cubicBezTo>
                                  <a:cubicBezTo>
                                    <a:pt x="56" y="50"/>
                                    <a:pt x="30" y="69"/>
                                    <a:pt x="3" y="84"/>
                                  </a:cubicBezTo>
                                  <a:cubicBezTo>
                                    <a:pt x="14" y="85"/>
                                    <a:pt x="46" y="87"/>
                                    <a:pt x="70" y="70"/>
                                  </a:cubicBezTo>
                                  <a:cubicBezTo>
                                    <a:pt x="100" y="48"/>
                                    <a:pt x="107" y="7"/>
                                    <a:pt x="107" y="7"/>
                                  </a:cubicBezTo>
                                  <a:close/>
                                </a:path>
                              </a:pathLst>
                            </a:custGeom>
                            <a:grpFill/>
                            <a:ln>
                              <a:noFill/>
                            </a:ln>
                          </wps:spPr>
                          <wps:bodyPr vert="horz" wrap="square" lIns="91440" tIns="45720" rIns="91440" bIns="45720" numCol="1" anchor="t" anchorCtr="0" compatLnSpc="1">
                            <a:prstTxWarp prst="textNoShape">
                              <a:avLst/>
                            </a:prstTxWarp>
                          </wps:bodyPr>
                        </wps:wsp>
                        <wps:wsp>
                          <wps:cNvPr id="368" name="Freeform 30287"/>
                          <wps:cNvSpPr>
                            <a:spLocks/>
                          </wps:cNvSpPr>
                          <wps:spPr bwMode="auto">
                            <a:xfrm>
                              <a:off x="5175250" y="2787650"/>
                              <a:ext cx="206375" cy="388938"/>
                            </a:xfrm>
                            <a:custGeom>
                              <a:avLst/>
                              <a:gdLst>
                                <a:gd name="T0" fmla="*/ 43 w 68"/>
                                <a:gd name="T1" fmla="*/ 128 h 128"/>
                                <a:gd name="T2" fmla="*/ 62 w 68"/>
                                <a:gd name="T3" fmla="*/ 58 h 128"/>
                                <a:gd name="T4" fmla="*/ 27 w 68"/>
                                <a:gd name="T5" fmla="*/ 0 h 128"/>
                                <a:gd name="T6" fmla="*/ 38 w 68"/>
                                <a:gd name="T7" fmla="*/ 89 h 128"/>
                                <a:gd name="T8" fmla="*/ 39 w 68"/>
                                <a:gd name="T9" fmla="*/ 97 h 128"/>
                                <a:gd name="T10" fmla="*/ 36 w 68"/>
                                <a:gd name="T11" fmla="*/ 90 h 128"/>
                                <a:gd name="T12" fmla="*/ 21 w 68"/>
                                <a:gd name="T13" fmla="*/ 1 h 128"/>
                                <a:gd name="T14" fmla="*/ 4 w 68"/>
                                <a:gd name="T15" fmla="*/ 67 h 128"/>
                                <a:gd name="T16" fmla="*/ 43 w 68"/>
                                <a:gd name="T17"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128">
                                  <a:moveTo>
                                    <a:pt x="43" y="128"/>
                                  </a:moveTo>
                                  <a:cubicBezTo>
                                    <a:pt x="43" y="128"/>
                                    <a:pt x="68" y="94"/>
                                    <a:pt x="62" y="58"/>
                                  </a:cubicBezTo>
                                  <a:cubicBezTo>
                                    <a:pt x="58" y="30"/>
                                    <a:pt x="36" y="8"/>
                                    <a:pt x="27" y="0"/>
                                  </a:cubicBezTo>
                                  <a:cubicBezTo>
                                    <a:pt x="28" y="30"/>
                                    <a:pt x="32" y="59"/>
                                    <a:pt x="38" y="89"/>
                                  </a:cubicBezTo>
                                  <a:cubicBezTo>
                                    <a:pt x="39" y="94"/>
                                    <a:pt x="39" y="92"/>
                                    <a:pt x="39" y="97"/>
                                  </a:cubicBezTo>
                                  <a:cubicBezTo>
                                    <a:pt x="37" y="93"/>
                                    <a:pt x="38" y="94"/>
                                    <a:pt x="36" y="90"/>
                                  </a:cubicBezTo>
                                  <a:cubicBezTo>
                                    <a:pt x="27" y="63"/>
                                    <a:pt x="22" y="32"/>
                                    <a:pt x="21" y="1"/>
                                  </a:cubicBezTo>
                                  <a:cubicBezTo>
                                    <a:pt x="15" y="10"/>
                                    <a:pt x="0" y="38"/>
                                    <a:pt x="4" y="67"/>
                                  </a:cubicBezTo>
                                  <a:cubicBezTo>
                                    <a:pt x="10" y="103"/>
                                    <a:pt x="43" y="128"/>
                                    <a:pt x="43" y="128"/>
                                  </a:cubicBezTo>
                                  <a:close/>
                                </a:path>
                              </a:pathLst>
                            </a:custGeom>
                            <a:grpFill/>
                            <a:ln>
                              <a:noFill/>
                            </a:ln>
                          </wps:spPr>
                          <wps:bodyPr vert="horz" wrap="square" lIns="91440" tIns="45720" rIns="91440" bIns="45720" numCol="1" anchor="t" anchorCtr="0" compatLnSpc="1">
                            <a:prstTxWarp prst="textNoShape">
                              <a:avLst/>
                            </a:prstTxWarp>
                          </wps:bodyPr>
                        </wps:wsp>
                        <wps:wsp>
                          <wps:cNvPr id="369" name="Freeform 30288"/>
                          <wps:cNvSpPr>
                            <a:spLocks/>
                          </wps:cNvSpPr>
                          <wps:spPr bwMode="auto">
                            <a:xfrm>
                              <a:off x="2900363" y="871538"/>
                              <a:ext cx="252413" cy="147638"/>
                            </a:xfrm>
                            <a:custGeom>
                              <a:avLst/>
                              <a:gdLst>
                                <a:gd name="T0" fmla="*/ 0 w 83"/>
                                <a:gd name="T1" fmla="*/ 35 h 49"/>
                                <a:gd name="T2" fmla="*/ 47 w 83"/>
                                <a:gd name="T3" fmla="*/ 43 h 49"/>
                                <a:gd name="T4" fmla="*/ 83 w 83"/>
                                <a:gd name="T5" fmla="*/ 16 h 49"/>
                                <a:gd name="T6" fmla="*/ 25 w 83"/>
                                <a:gd name="T7" fmla="*/ 29 h 49"/>
                                <a:gd name="T8" fmla="*/ 20 w 83"/>
                                <a:gd name="T9" fmla="*/ 31 h 49"/>
                                <a:gd name="T10" fmla="*/ 25 w 83"/>
                                <a:gd name="T11" fmla="*/ 28 h 49"/>
                                <a:gd name="T12" fmla="*/ 82 w 83"/>
                                <a:gd name="T13" fmla="*/ 12 h 49"/>
                                <a:gd name="T14" fmla="*/ 37 w 83"/>
                                <a:gd name="T15" fmla="*/ 5 h 49"/>
                                <a:gd name="T16" fmla="*/ 0 w 83"/>
                                <a:gd name="T17" fmla="*/ 3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 h="49">
                                  <a:moveTo>
                                    <a:pt x="0" y="35"/>
                                  </a:moveTo>
                                  <a:cubicBezTo>
                                    <a:pt x="0" y="35"/>
                                    <a:pt x="24" y="49"/>
                                    <a:pt x="47" y="43"/>
                                  </a:cubicBezTo>
                                  <a:cubicBezTo>
                                    <a:pt x="66" y="38"/>
                                    <a:pt x="78" y="22"/>
                                    <a:pt x="83" y="16"/>
                                  </a:cubicBezTo>
                                  <a:cubicBezTo>
                                    <a:pt x="63" y="18"/>
                                    <a:pt x="45" y="23"/>
                                    <a:pt x="25" y="29"/>
                                  </a:cubicBezTo>
                                  <a:cubicBezTo>
                                    <a:pt x="22" y="30"/>
                                    <a:pt x="23" y="30"/>
                                    <a:pt x="20" y="31"/>
                                  </a:cubicBezTo>
                                  <a:cubicBezTo>
                                    <a:pt x="23" y="29"/>
                                    <a:pt x="22" y="29"/>
                                    <a:pt x="25" y="28"/>
                                  </a:cubicBezTo>
                                  <a:cubicBezTo>
                                    <a:pt x="42" y="20"/>
                                    <a:pt x="62" y="15"/>
                                    <a:pt x="82" y="12"/>
                                  </a:cubicBezTo>
                                  <a:cubicBezTo>
                                    <a:pt x="75" y="8"/>
                                    <a:pt x="56" y="0"/>
                                    <a:pt x="37" y="5"/>
                                  </a:cubicBezTo>
                                  <a:cubicBezTo>
                                    <a:pt x="14" y="12"/>
                                    <a:pt x="0" y="35"/>
                                    <a:pt x="0" y="35"/>
                                  </a:cubicBezTo>
                                  <a:close/>
                                </a:path>
                              </a:pathLst>
                            </a:custGeom>
                            <a:grpFill/>
                            <a:ln>
                              <a:noFill/>
                            </a:ln>
                          </wps:spPr>
                          <wps:bodyPr vert="horz" wrap="square" lIns="91440" tIns="45720" rIns="91440" bIns="45720" numCol="1" anchor="t" anchorCtr="0" compatLnSpc="1">
                            <a:prstTxWarp prst="textNoShape">
                              <a:avLst/>
                            </a:prstTxWarp>
                          </wps:bodyPr>
                        </wps:wsp>
                        <wps:wsp>
                          <wps:cNvPr id="370" name="Freeform 30289"/>
                          <wps:cNvSpPr>
                            <a:spLocks/>
                          </wps:cNvSpPr>
                          <wps:spPr bwMode="auto">
                            <a:xfrm>
                              <a:off x="1911350" y="3925888"/>
                              <a:ext cx="377825" cy="225425"/>
                            </a:xfrm>
                            <a:custGeom>
                              <a:avLst/>
                              <a:gdLst>
                                <a:gd name="T0" fmla="*/ 0 w 125"/>
                                <a:gd name="T1" fmla="*/ 53 h 74"/>
                                <a:gd name="T2" fmla="*/ 71 w 125"/>
                                <a:gd name="T3" fmla="*/ 64 h 74"/>
                                <a:gd name="T4" fmla="*/ 125 w 125"/>
                                <a:gd name="T5" fmla="*/ 23 h 74"/>
                                <a:gd name="T6" fmla="*/ 38 w 125"/>
                                <a:gd name="T7" fmla="*/ 43 h 74"/>
                                <a:gd name="T8" fmla="*/ 30 w 125"/>
                                <a:gd name="T9" fmla="*/ 46 h 74"/>
                                <a:gd name="T10" fmla="*/ 37 w 125"/>
                                <a:gd name="T11" fmla="*/ 42 h 74"/>
                                <a:gd name="T12" fmla="*/ 124 w 125"/>
                                <a:gd name="T13" fmla="*/ 17 h 74"/>
                                <a:gd name="T14" fmla="*/ 56 w 125"/>
                                <a:gd name="T15" fmla="*/ 7 h 74"/>
                                <a:gd name="T16" fmla="*/ 0 w 125"/>
                                <a:gd name="T17" fmla="*/ 53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74">
                                  <a:moveTo>
                                    <a:pt x="0" y="53"/>
                                  </a:moveTo>
                                  <a:cubicBezTo>
                                    <a:pt x="0" y="53"/>
                                    <a:pt x="36" y="74"/>
                                    <a:pt x="71" y="64"/>
                                  </a:cubicBezTo>
                                  <a:cubicBezTo>
                                    <a:pt x="99" y="57"/>
                                    <a:pt x="118" y="32"/>
                                    <a:pt x="125" y="23"/>
                                  </a:cubicBezTo>
                                  <a:cubicBezTo>
                                    <a:pt x="96" y="27"/>
                                    <a:pt x="67" y="34"/>
                                    <a:pt x="38" y="43"/>
                                  </a:cubicBezTo>
                                  <a:cubicBezTo>
                                    <a:pt x="33" y="45"/>
                                    <a:pt x="35" y="44"/>
                                    <a:pt x="30" y="46"/>
                                  </a:cubicBezTo>
                                  <a:cubicBezTo>
                                    <a:pt x="34" y="43"/>
                                    <a:pt x="33" y="44"/>
                                    <a:pt x="37" y="42"/>
                                  </a:cubicBezTo>
                                  <a:cubicBezTo>
                                    <a:pt x="63" y="30"/>
                                    <a:pt x="94" y="21"/>
                                    <a:pt x="124" y="17"/>
                                  </a:cubicBezTo>
                                  <a:cubicBezTo>
                                    <a:pt x="114" y="12"/>
                                    <a:pt x="85" y="0"/>
                                    <a:pt x="56" y="7"/>
                                  </a:cubicBezTo>
                                  <a:cubicBezTo>
                                    <a:pt x="21" y="17"/>
                                    <a:pt x="0" y="53"/>
                                    <a:pt x="0" y="53"/>
                                  </a:cubicBezTo>
                                  <a:close/>
                                </a:path>
                              </a:pathLst>
                            </a:custGeom>
                            <a:grpFill/>
                            <a:ln>
                              <a:noFill/>
                            </a:ln>
                          </wps:spPr>
                          <wps:bodyPr vert="horz" wrap="square" lIns="91440" tIns="45720" rIns="91440" bIns="45720" numCol="1" anchor="t" anchorCtr="0" compatLnSpc="1">
                            <a:prstTxWarp prst="textNoShape">
                              <a:avLst/>
                            </a:prstTxWarp>
                          </wps:bodyPr>
                        </wps:wsp>
                        <wps:wsp>
                          <wps:cNvPr id="383" name="Freeform 30290"/>
                          <wps:cNvSpPr>
                            <a:spLocks/>
                          </wps:cNvSpPr>
                          <wps:spPr bwMode="auto">
                            <a:xfrm>
                              <a:off x="695325" y="3225800"/>
                              <a:ext cx="230188" cy="376238"/>
                            </a:xfrm>
                            <a:custGeom>
                              <a:avLst/>
                              <a:gdLst>
                                <a:gd name="T0" fmla="*/ 19 w 76"/>
                                <a:gd name="T1" fmla="*/ 124 h 124"/>
                                <a:gd name="T2" fmla="*/ 67 w 76"/>
                                <a:gd name="T3" fmla="*/ 70 h 124"/>
                                <a:gd name="T4" fmla="*/ 62 w 76"/>
                                <a:gd name="T5" fmla="*/ 2 h 124"/>
                                <a:gd name="T6" fmla="*/ 32 w 76"/>
                                <a:gd name="T7" fmla="*/ 87 h 124"/>
                                <a:gd name="T8" fmla="*/ 29 w 76"/>
                                <a:gd name="T9" fmla="*/ 94 h 124"/>
                                <a:gd name="T10" fmla="*/ 30 w 76"/>
                                <a:gd name="T11" fmla="*/ 86 h 124"/>
                                <a:gd name="T12" fmla="*/ 56 w 76"/>
                                <a:gd name="T13" fmla="*/ 0 h 124"/>
                                <a:gd name="T14" fmla="*/ 11 w 76"/>
                                <a:gd name="T15" fmla="*/ 52 h 124"/>
                                <a:gd name="T16" fmla="*/ 19 w 76"/>
                                <a:gd name="T17"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124">
                                  <a:moveTo>
                                    <a:pt x="19" y="124"/>
                                  </a:moveTo>
                                  <a:cubicBezTo>
                                    <a:pt x="19" y="124"/>
                                    <a:pt x="56" y="105"/>
                                    <a:pt x="67" y="70"/>
                                  </a:cubicBezTo>
                                  <a:cubicBezTo>
                                    <a:pt x="76" y="42"/>
                                    <a:pt x="66" y="13"/>
                                    <a:pt x="62" y="2"/>
                                  </a:cubicBezTo>
                                  <a:cubicBezTo>
                                    <a:pt x="49" y="29"/>
                                    <a:pt x="40" y="57"/>
                                    <a:pt x="32" y="87"/>
                                  </a:cubicBezTo>
                                  <a:cubicBezTo>
                                    <a:pt x="30" y="92"/>
                                    <a:pt x="31" y="89"/>
                                    <a:pt x="29" y="94"/>
                                  </a:cubicBezTo>
                                  <a:cubicBezTo>
                                    <a:pt x="29" y="90"/>
                                    <a:pt x="29" y="91"/>
                                    <a:pt x="30" y="86"/>
                                  </a:cubicBezTo>
                                  <a:cubicBezTo>
                                    <a:pt x="34" y="58"/>
                                    <a:pt x="44" y="28"/>
                                    <a:pt x="56" y="0"/>
                                  </a:cubicBezTo>
                                  <a:cubicBezTo>
                                    <a:pt x="47" y="6"/>
                                    <a:pt x="20" y="23"/>
                                    <a:pt x="11" y="52"/>
                                  </a:cubicBezTo>
                                  <a:cubicBezTo>
                                    <a:pt x="0" y="86"/>
                                    <a:pt x="19" y="124"/>
                                    <a:pt x="19" y="124"/>
                                  </a:cubicBezTo>
                                  <a:close/>
                                </a:path>
                              </a:pathLst>
                            </a:custGeom>
                            <a:grpFill/>
                            <a:ln>
                              <a:noFill/>
                            </a:ln>
                          </wps:spPr>
                          <wps:bodyPr vert="horz" wrap="square" lIns="91440" tIns="45720" rIns="91440" bIns="45720" numCol="1" anchor="t" anchorCtr="0" compatLnSpc="1">
                            <a:prstTxWarp prst="textNoShape">
                              <a:avLst/>
                            </a:prstTxWarp>
                          </wps:bodyPr>
                        </wps:wsp>
                        <wps:wsp>
                          <wps:cNvPr id="640" name="Freeform 30291"/>
                          <wps:cNvSpPr>
                            <a:spLocks/>
                          </wps:cNvSpPr>
                          <wps:spPr bwMode="auto">
                            <a:xfrm>
                              <a:off x="795338" y="1930400"/>
                              <a:ext cx="242888" cy="366713"/>
                            </a:xfrm>
                            <a:custGeom>
                              <a:avLst/>
                              <a:gdLst>
                                <a:gd name="T0" fmla="*/ 17 w 80"/>
                                <a:gd name="T1" fmla="*/ 0 h 121"/>
                                <a:gd name="T2" fmla="*/ 14 w 80"/>
                                <a:gd name="T3" fmla="*/ 72 h 121"/>
                                <a:gd name="T4" fmla="*/ 61 w 80"/>
                                <a:gd name="T5" fmla="*/ 121 h 121"/>
                                <a:gd name="T6" fmla="*/ 31 w 80"/>
                                <a:gd name="T7" fmla="*/ 37 h 121"/>
                                <a:gd name="T8" fmla="*/ 28 w 80"/>
                                <a:gd name="T9" fmla="*/ 29 h 121"/>
                                <a:gd name="T10" fmla="*/ 32 w 80"/>
                                <a:gd name="T11" fmla="*/ 36 h 121"/>
                                <a:gd name="T12" fmla="*/ 67 w 80"/>
                                <a:gd name="T13" fmla="*/ 119 h 121"/>
                                <a:gd name="T14" fmla="*/ 69 w 80"/>
                                <a:gd name="T15" fmla="*/ 51 h 121"/>
                                <a:gd name="T16" fmla="*/ 17 w 80"/>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121">
                                  <a:moveTo>
                                    <a:pt x="17" y="0"/>
                                  </a:moveTo>
                                  <a:cubicBezTo>
                                    <a:pt x="17" y="0"/>
                                    <a:pt x="0" y="38"/>
                                    <a:pt x="14" y="72"/>
                                  </a:cubicBezTo>
                                  <a:cubicBezTo>
                                    <a:pt x="25" y="99"/>
                                    <a:pt x="51" y="115"/>
                                    <a:pt x="61" y="121"/>
                                  </a:cubicBezTo>
                                  <a:cubicBezTo>
                                    <a:pt x="54" y="92"/>
                                    <a:pt x="44" y="65"/>
                                    <a:pt x="31" y="37"/>
                                  </a:cubicBezTo>
                                  <a:cubicBezTo>
                                    <a:pt x="29" y="32"/>
                                    <a:pt x="29" y="34"/>
                                    <a:pt x="28" y="29"/>
                                  </a:cubicBezTo>
                                  <a:cubicBezTo>
                                    <a:pt x="31" y="33"/>
                                    <a:pt x="30" y="32"/>
                                    <a:pt x="32" y="36"/>
                                  </a:cubicBezTo>
                                  <a:cubicBezTo>
                                    <a:pt x="47" y="60"/>
                                    <a:pt x="59" y="90"/>
                                    <a:pt x="67" y="119"/>
                                  </a:cubicBezTo>
                                  <a:cubicBezTo>
                                    <a:pt x="71" y="109"/>
                                    <a:pt x="80" y="78"/>
                                    <a:pt x="69" y="51"/>
                                  </a:cubicBezTo>
                                  <a:cubicBezTo>
                                    <a:pt x="55" y="17"/>
                                    <a:pt x="17" y="0"/>
                                    <a:pt x="17" y="0"/>
                                  </a:cubicBezTo>
                                  <a:close/>
                                </a:path>
                              </a:pathLst>
                            </a:custGeom>
                            <a:grpFill/>
                            <a:ln>
                              <a:noFill/>
                            </a:ln>
                          </wps:spPr>
                          <wps:bodyPr vert="horz" wrap="square" lIns="91440" tIns="45720" rIns="91440" bIns="45720" numCol="1" anchor="t" anchorCtr="0" compatLnSpc="1">
                            <a:prstTxWarp prst="textNoShape">
                              <a:avLst/>
                            </a:prstTxWarp>
                          </wps:bodyPr>
                        </wps:wsp>
                        <wps:wsp>
                          <wps:cNvPr id="641" name="Freeform 30292"/>
                          <wps:cNvSpPr>
                            <a:spLocks/>
                          </wps:cNvSpPr>
                          <wps:spPr bwMode="auto">
                            <a:xfrm>
                              <a:off x="7002463" y="2773363"/>
                              <a:ext cx="382588" cy="223838"/>
                            </a:xfrm>
                            <a:custGeom>
                              <a:avLst/>
                              <a:gdLst>
                                <a:gd name="T0" fmla="*/ 126 w 126"/>
                                <a:gd name="T1" fmla="*/ 53 h 74"/>
                                <a:gd name="T2" fmla="*/ 69 w 126"/>
                                <a:gd name="T3" fmla="*/ 7 h 74"/>
                                <a:gd name="T4" fmla="*/ 2 w 126"/>
                                <a:gd name="T5" fmla="*/ 17 h 74"/>
                                <a:gd name="T6" fmla="*/ 88 w 126"/>
                                <a:gd name="T7" fmla="*/ 42 h 74"/>
                                <a:gd name="T8" fmla="*/ 95 w 126"/>
                                <a:gd name="T9" fmla="*/ 44 h 74"/>
                                <a:gd name="T10" fmla="*/ 88 w 126"/>
                                <a:gd name="T11" fmla="*/ 44 h 74"/>
                                <a:gd name="T12" fmla="*/ 0 w 126"/>
                                <a:gd name="T13" fmla="*/ 23 h 74"/>
                                <a:gd name="T14" fmla="*/ 54 w 126"/>
                                <a:gd name="T15" fmla="*/ 65 h 74"/>
                                <a:gd name="T16" fmla="*/ 126 w 126"/>
                                <a:gd name="T17" fmla="*/ 53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74">
                                  <a:moveTo>
                                    <a:pt x="126" y="53"/>
                                  </a:moveTo>
                                  <a:cubicBezTo>
                                    <a:pt x="126" y="53"/>
                                    <a:pt x="104" y="17"/>
                                    <a:pt x="69" y="7"/>
                                  </a:cubicBezTo>
                                  <a:cubicBezTo>
                                    <a:pt x="41" y="0"/>
                                    <a:pt x="12" y="12"/>
                                    <a:pt x="2" y="17"/>
                                  </a:cubicBezTo>
                                  <a:cubicBezTo>
                                    <a:pt x="29" y="28"/>
                                    <a:pt x="57" y="36"/>
                                    <a:pt x="88" y="42"/>
                                  </a:cubicBezTo>
                                  <a:cubicBezTo>
                                    <a:pt x="93" y="43"/>
                                    <a:pt x="91" y="43"/>
                                    <a:pt x="95" y="44"/>
                                  </a:cubicBezTo>
                                  <a:cubicBezTo>
                                    <a:pt x="91" y="44"/>
                                    <a:pt x="92" y="44"/>
                                    <a:pt x="88" y="44"/>
                                  </a:cubicBezTo>
                                  <a:cubicBezTo>
                                    <a:pt x="60" y="42"/>
                                    <a:pt x="28" y="34"/>
                                    <a:pt x="0" y="23"/>
                                  </a:cubicBezTo>
                                  <a:cubicBezTo>
                                    <a:pt x="6" y="32"/>
                                    <a:pt x="25" y="57"/>
                                    <a:pt x="54" y="65"/>
                                  </a:cubicBezTo>
                                  <a:cubicBezTo>
                                    <a:pt x="89" y="74"/>
                                    <a:pt x="126" y="53"/>
                                    <a:pt x="126" y="53"/>
                                  </a:cubicBezTo>
                                  <a:close/>
                                </a:path>
                              </a:pathLst>
                            </a:custGeom>
                            <a:grpFill/>
                            <a:ln>
                              <a:noFill/>
                            </a:ln>
                          </wps:spPr>
                          <wps:bodyPr vert="horz" wrap="square" lIns="91440" tIns="45720" rIns="91440" bIns="45720" numCol="1" anchor="t" anchorCtr="0" compatLnSpc="1">
                            <a:prstTxWarp prst="textNoShape">
                              <a:avLst/>
                            </a:prstTxWarp>
                          </wps:bodyPr>
                        </wps:wsp>
                        <wps:wsp>
                          <wps:cNvPr id="642" name="Freeform 30293"/>
                          <wps:cNvSpPr>
                            <a:spLocks/>
                          </wps:cNvSpPr>
                          <wps:spPr bwMode="auto">
                            <a:xfrm>
                              <a:off x="354013" y="2554288"/>
                              <a:ext cx="257175" cy="336550"/>
                            </a:xfrm>
                            <a:custGeom>
                              <a:avLst/>
                              <a:gdLst>
                                <a:gd name="T0" fmla="*/ 9 w 85"/>
                                <a:gd name="T1" fmla="*/ 0 h 111"/>
                                <a:gd name="T2" fmla="*/ 19 w 85"/>
                                <a:gd name="T3" fmla="*/ 71 h 111"/>
                                <a:gd name="T4" fmla="*/ 74 w 85"/>
                                <a:gd name="T5" fmla="*/ 111 h 111"/>
                                <a:gd name="T6" fmla="*/ 29 w 85"/>
                                <a:gd name="T7" fmla="*/ 33 h 111"/>
                                <a:gd name="T8" fmla="*/ 25 w 85"/>
                                <a:gd name="T9" fmla="*/ 27 h 111"/>
                                <a:gd name="T10" fmla="*/ 31 w 85"/>
                                <a:gd name="T11" fmla="*/ 32 h 111"/>
                                <a:gd name="T12" fmla="*/ 80 w 85"/>
                                <a:gd name="T13" fmla="*/ 108 h 111"/>
                                <a:gd name="T14" fmla="*/ 69 w 85"/>
                                <a:gd name="T15" fmla="*/ 41 h 111"/>
                                <a:gd name="T16" fmla="*/ 9 w 85"/>
                                <a:gd name="T1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 h="111">
                                  <a:moveTo>
                                    <a:pt x="9" y="0"/>
                                  </a:moveTo>
                                  <a:cubicBezTo>
                                    <a:pt x="9" y="0"/>
                                    <a:pt x="0" y="40"/>
                                    <a:pt x="19" y="71"/>
                                  </a:cubicBezTo>
                                  <a:cubicBezTo>
                                    <a:pt x="34" y="96"/>
                                    <a:pt x="63" y="107"/>
                                    <a:pt x="74" y="111"/>
                                  </a:cubicBezTo>
                                  <a:cubicBezTo>
                                    <a:pt x="62" y="84"/>
                                    <a:pt x="47" y="59"/>
                                    <a:pt x="29" y="33"/>
                                  </a:cubicBezTo>
                                  <a:cubicBezTo>
                                    <a:pt x="26" y="29"/>
                                    <a:pt x="28" y="31"/>
                                    <a:pt x="25" y="27"/>
                                  </a:cubicBezTo>
                                  <a:cubicBezTo>
                                    <a:pt x="29" y="30"/>
                                    <a:pt x="28" y="29"/>
                                    <a:pt x="31" y="32"/>
                                  </a:cubicBezTo>
                                  <a:cubicBezTo>
                                    <a:pt x="49" y="53"/>
                                    <a:pt x="66" y="81"/>
                                    <a:pt x="80" y="108"/>
                                  </a:cubicBezTo>
                                  <a:cubicBezTo>
                                    <a:pt x="82" y="97"/>
                                    <a:pt x="85" y="66"/>
                                    <a:pt x="69" y="41"/>
                                  </a:cubicBezTo>
                                  <a:cubicBezTo>
                                    <a:pt x="50" y="9"/>
                                    <a:pt x="9" y="0"/>
                                    <a:pt x="9" y="0"/>
                                  </a:cubicBezTo>
                                  <a:close/>
                                </a:path>
                              </a:pathLst>
                            </a:custGeom>
                            <a:grpFill/>
                            <a:ln>
                              <a:noFill/>
                            </a:ln>
                          </wps:spPr>
                          <wps:bodyPr vert="horz" wrap="square" lIns="91440" tIns="45720" rIns="91440" bIns="45720" numCol="1" anchor="t" anchorCtr="0" compatLnSpc="1">
                            <a:prstTxWarp prst="textNoShape">
                              <a:avLst/>
                            </a:prstTxWarp>
                          </wps:bodyPr>
                        </wps:wsp>
                        <wps:wsp>
                          <wps:cNvPr id="643" name="Freeform 30294"/>
                          <wps:cNvSpPr>
                            <a:spLocks/>
                          </wps:cNvSpPr>
                          <wps:spPr bwMode="auto">
                            <a:xfrm>
                              <a:off x="1579563" y="1897063"/>
                              <a:ext cx="325438" cy="227013"/>
                            </a:xfrm>
                            <a:custGeom>
                              <a:avLst/>
                              <a:gdLst>
                                <a:gd name="T0" fmla="*/ 0 w 108"/>
                                <a:gd name="T1" fmla="*/ 12 h 75"/>
                                <a:gd name="T2" fmla="*/ 43 w 108"/>
                                <a:gd name="T3" fmla="*/ 63 h 75"/>
                                <a:gd name="T4" fmla="*/ 105 w 108"/>
                                <a:gd name="T5" fmla="*/ 67 h 75"/>
                                <a:gd name="T6" fmla="*/ 32 w 108"/>
                                <a:gd name="T7" fmla="*/ 28 h 75"/>
                                <a:gd name="T8" fmla="*/ 26 w 108"/>
                                <a:gd name="T9" fmla="*/ 25 h 75"/>
                                <a:gd name="T10" fmla="*/ 33 w 108"/>
                                <a:gd name="T11" fmla="*/ 27 h 75"/>
                                <a:gd name="T12" fmla="*/ 108 w 108"/>
                                <a:gd name="T13" fmla="*/ 63 h 75"/>
                                <a:gd name="T14" fmla="*/ 67 w 108"/>
                                <a:gd name="T15" fmla="*/ 15 h 75"/>
                                <a:gd name="T16" fmla="*/ 0 w 108"/>
                                <a:gd name="T17" fmla="*/ 1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8" h="75">
                                  <a:moveTo>
                                    <a:pt x="0" y="12"/>
                                  </a:moveTo>
                                  <a:cubicBezTo>
                                    <a:pt x="0" y="12"/>
                                    <a:pt x="12" y="48"/>
                                    <a:pt x="43" y="63"/>
                                  </a:cubicBezTo>
                                  <a:cubicBezTo>
                                    <a:pt x="66" y="75"/>
                                    <a:pt x="94" y="70"/>
                                    <a:pt x="105" y="67"/>
                                  </a:cubicBezTo>
                                  <a:cubicBezTo>
                                    <a:pt x="82" y="52"/>
                                    <a:pt x="58" y="40"/>
                                    <a:pt x="32" y="28"/>
                                  </a:cubicBezTo>
                                  <a:cubicBezTo>
                                    <a:pt x="28" y="27"/>
                                    <a:pt x="30" y="27"/>
                                    <a:pt x="26" y="25"/>
                                  </a:cubicBezTo>
                                  <a:cubicBezTo>
                                    <a:pt x="30" y="26"/>
                                    <a:pt x="29" y="26"/>
                                    <a:pt x="33" y="27"/>
                                  </a:cubicBezTo>
                                  <a:cubicBezTo>
                                    <a:pt x="57" y="34"/>
                                    <a:pt x="84" y="47"/>
                                    <a:pt x="108" y="63"/>
                                  </a:cubicBezTo>
                                  <a:cubicBezTo>
                                    <a:pt x="104" y="53"/>
                                    <a:pt x="91" y="27"/>
                                    <a:pt x="67" y="15"/>
                                  </a:cubicBezTo>
                                  <a:cubicBezTo>
                                    <a:pt x="37" y="0"/>
                                    <a:pt x="0" y="12"/>
                                    <a:pt x="0" y="12"/>
                                  </a:cubicBezTo>
                                  <a:close/>
                                </a:path>
                              </a:pathLst>
                            </a:custGeom>
                            <a:grpFill/>
                            <a:ln>
                              <a:noFill/>
                            </a:ln>
                          </wps:spPr>
                          <wps:bodyPr vert="horz" wrap="square" lIns="91440" tIns="45720" rIns="91440" bIns="45720" numCol="1" anchor="t" anchorCtr="0" compatLnSpc="1">
                            <a:prstTxWarp prst="textNoShape">
                              <a:avLst/>
                            </a:prstTxWarp>
                          </wps:bodyPr>
                        </wps:wsp>
                        <wps:wsp>
                          <wps:cNvPr id="644" name="Freeform 30295"/>
                          <wps:cNvSpPr>
                            <a:spLocks/>
                          </wps:cNvSpPr>
                          <wps:spPr bwMode="auto">
                            <a:xfrm>
                              <a:off x="1824038" y="1185863"/>
                              <a:ext cx="244475" cy="233363"/>
                            </a:xfrm>
                            <a:custGeom>
                              <a:avLst/>
                              <a:gdLst>
                                <a:gd name="T0" fmla="*/ 0 w 81"/>
                                <a:gd name="T1" fmla="*/ 1 h 77"/>
                                <a:gd name="T2" fmla="*/ 58 w 81"/>
                                <a:gd name="T3" fmla="*/ 21 h 77"/>
                                <a:gd name="T4" fmla="*/ 81 w 81"/>
                                <a:gd name="T5" fmla="*/ 73 h 77"/>
                                <a:gd name="T6" fmla="*/ 25 w 81"/>
                                <a:gd name="T7" fmla="*/ 23 h 77"/>
                                <a:gd name="T8" fmla="*/ 20 w 81"/>
                                <a:gd name="T9" fmla="*/ 18 h 77"/>
                                <a:gd name="T10" fmla="*/ 24 w 81"/>
                                <a:gd name="T11" fmla="*/ 24 h 77"/>
                                <a:gd name="T12" fmla="*/ 78 w 81"/>
                                <a:gd name="T13" fmla="*/ 77 h 77"/>
                                <a:gd name="T14" fmla="*/ 24 w 81"/>
                                <a:gd name="T15" fmla="*/ 57 h 77"/>
                                <a:gd name="T16" fmla="*/ 0 w 81"/>
                                <a:gd name="T17" fmla="*/ 1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 h="77">
                                  <a:moveTo>
                                    <a:pt x="0" y="1"/>
                                  </a:moveTo>
                                  <a:cubicBezTo>
                                    <a:pt x="0" y="1"/>
                                    <a:pt x="35" y="0"/>
                                    <a:pt x="58" y="21"/>
                                  </a:cubicBezTo>
                                  <a:cubicBezTo>
                                    <a:pt x="76" y="37"/>
                                    <a:pt x="80" y="63"/>
                                    <a:pt x="81" y="73"/>
                                  </a:cubicBezTo>
                                  <a:cubicBezTo>
                                    <a:pt x="61" y="58"/>
                                    <a:pt x="43" y="41"/>
                                    <a:pt x="25" y="23"/>
                                  </a:cubicBezTo>
                                  <a:cubicBezTo>
                                    <a:pt x="22" y="20"/>
                                    <a:pt x="23" y="21"/>
                                    <a:pt x="20" y="18"/>
                                  </a:cubicBezTo>
                                  <a:cubicBezTo>
                                    <a:pt x="22" y="22"/>
                                    <a:pt x="21" y="21"/>
                                    <a:pt x="24" y="24"/>
                                  </a:cubicBezTo>
                                  <a:cubicBezTo>
                                    <a:pt x="38" y="43"/>
                                    <a:pt x="58" y="61"/>
                                    <a:pt x="78" y="77"/>
                                  </a:cubicBezTo>
                                  <a:cubicBezTo>
                                    <a:pt x="69" y="76"/>
                                    <a:pt x="42" y="74"/>
                                    <a:pt x="24" y="57"/>
                                  </a:cubicBezTo>
                                  <a:cubicBezTo>
                                    <a:pt x="2" y="36"/>
                                    <a:pt x="0" y="1"/>
                                    <a:pt x="0" y="1"/>
                                  </a:cubicBezTo>
                                  <a:close/>
                                </a:path>
                              </a:pathLst>
                            </a:custGeom>
                            <a:grpFill/>
                            <a:ln>
                              <a:noFill/>
                            </a:ln>
                          </wps:spPr>
                          <wps:bodyPr vert="horz" wrap="square" lIns="91440" tIns="45720" rIns="91440" bIns="45720" numCol="1" anchor="t" anchorCtr="0" compatLnSpc="1">
                            <a:prstTxWarp prst="textNoShape">
                              <a:avLst/>
                            </a:prstTxWarp>
                          </wps:bodyPr>
                        </wps:wsp>
                        <wps:wsp>
                          <wps:cNvPr id="645" name="Freeform 30296"/>
                          <wps:cNvSpPr>
                            <a:spLocks/>
                          </wps:cNvSpPr>
                          <wps:spPr bwMode="auto">
                            <a:xfrm>
                              <a:off x="6851650" y="3332163"/>
                              <a:ext cx="354013" cy="247650"/>
                            </a:xfrm>
                            <a:custGeom>
                              <a:avLst/>
                              <a:gdLst>
                                <a:gd name="T0" fmla="*/ 117 w 117"/>
                                <a:gd name="T1" fmla="*/ 68 h 82"/>
                                <a:gd name="T2" fmla="*/ 71 w 117"/>
                                <a:gd name="T3" fmla="*/ 12 h 82"/>
                                <a:gd name="T4" fmla="*/ 3 w 117"/>
                                <a:gd name="T5" fmla="*/ 8 h 82"/>
                                <a:gd name="T6" fmla="*/ 82 w 117"/>
                                <a:gd name="T7" fmla="*/ 50 h 82"/>
                                <a:gd name="T8" fmla="*/ 89 w 117"/>
                                <a:gd name="T9" fmla="*/ 54 h 82"/>
                                <a:gd name="T10" fmla="*/ 82 w 117"/>
                                <a:gd name="T11" fmla="*/ 52 h 82"/>
                                <a:gd name="T12" fmla="*/ 0 w 117"/>
                                <a:gd name="T13" fmla="*/ 13 h 82"/>
                                <a:gd name="T14" fmla="*/ 44 w 117"/>
                                <a:gd name="T15" fmla="*/ 65 h 82"/>
                                <a:gd name="T16" fmla="*/ 117 w 117"/>
                                <a:gd name="T17" fmla="*/ 6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82">
                                  <a:moveTo>
                                    <a:pt x="117" y="68"/>
                                  </a:moveTo>
                                  <a:cubicBezTo>
                                    <a:pt x="117" y="68"/>
                                    <a:pt x="104" y="29"/>
                                    <a:pt x="71" y="12"/>
                                  </a:cubicBezTo>
                                  <a:cubicBezTo>
                                    <a:pt x="45" y="0"/>
                                    <a:pt x="15" y="5"/>
                                    <a:pt x="3" y="8"/>
                                  </a:cubicBezTo>
                                  <a:cubicBezTo>
                                    <a:pt x="28" y="25"/>
                                    <a:pt x="54" y="38"/>
                                    <a:pt x="82" y="50"/>
                                  </a:cubicBezTo>
                                  <a:cubicBezTo>
                                    <a:pt x="87" y="52"/>
                                    <a:pt x="85" y="51"/>
                                    <a:pt x="89" y="54"/>
                                  </a:cubicBezTo>
                                  <a:cubicBezTo>
                                    <a:pt x="85" y="53"/>
                                    <a:pt x="86" y="53"/>
                                    <a:pt x="82" y="52"/>
                                  </a:cubicBezTo>
                                  <a:cubicBezTo>
                                    <a:pt x="55" y="44"/>
                                    <a:pt x="26" y="30"/>
                                    <a:pt x="0" y="13"/>
                                  </a:cubicBezTo>
                                  <a:cubicBezTo>
                                    <a:pt x="4" y="24"/>
                                    <a:pt x="18" y="52"/>
                                    <a:pt x="44" y="65"/>
                                  </a:cubicBezTo>
                                  <a:cubicBezTo>
                                    <a:pt x="77" y="82"/>
                                    <a:pt x="117" y="68"/>
                                    <a:pt x="117" y="68"/>
                                  </a:cubicBezTo>
                                  <a:close/>
                                </a:path>
                              </a:pathLst>
                            </a:custGeom>
                            <a:grpFill/>
                            <a:ln>
                              <a:noFill/>
                            </a:ln>
                          </wps:spPr>
                          <wps:bodyPr vert="horz" wrap="square" lIns="91440" tIns="45720" rIns="91440" bIns="45720" numCol="1" anchor="t" anchorCtr="0" compatLnSpc="1">
                            <a:prstTxWarp prst="textNoShape">
                              <a:avLst/>
                            </a:prstTxWarp>
                          </wps:bodyPr>
                        </wps:wsp>
                        <wps:wsp>
                          <wps:cNvPr id="646" name="Freeform 30297"/>
                          <wps:cNvSpPr>
                            <a:spLocks/>
                          </wps:cNvSpPr>
                          <wps:spPr bwMode="auto">
                            <a:xfrm>
                              <a:off x="4846638" y="449263"/>
                              <a:ext cx="234950" cy="373063"/>
                            </a:xfrm>
                            <a:custGeom>
                              <a:avLst/>
                              <a:gdLst>
                                <a:gd name="T0" fmla="*/ 60 w 78"/>
                                <a:gd name="T1" fmla="*/ 0 h 123"/>
                                <a:gd name="T2" fmla="*/ 10 w 78"/>
                                <a:gd name="T3" fmla="*/ 52 h 123"/>
                                <a:gd name="T4" fmla="*/ 13 w 78"/>
                                <a:gd name="T5" fmla="*/ 120 h 123"/>
                                <a:gd name="T6" fmla="*/ 46 w 78"/>
                                <a:gd name="T7" fmla="*/ 36 h 123"/>
                                <a:gd name="T8" fmla="*/ 48 w 78"/>
                                <a:gd name="T9" fmla="*/ 29 h 123"/>
                                <a:gd name="T10" fmla="*/ 48 w 78"/>
                                <a:gd name="T11" fmla="*/ 37 h 123"/>
                                <a:gd name="T12" fmla="*/ 19 w 78"/>
                                <a:gd name="T13" fmla="*/ 123 h 123"/>
                                <a:gd name="T14" fmla="*/ 65 w 78"/>
                                <a:gd name="T15" fmla="*/ 72 h 123"/>
                                <a:gd name="T16" fmla="*/ 60 w 78"/>
                                <a:gd name="T17"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 h="123">
                                  <a:moveTo>
                                    <a:pt x="60" y="0"/>
                                  </a:moveTo>
                                  <a:cubicBezTo>
                                    <a:pt x="60" y="0"/>
                                    <a:pt x="22" y="18"/>
                                    <a:pt x="10" y="52"/>
                                  </a:cubicBezTo>
                                  <a:cubicBezTo>
                                    <a:pt x="0" y="80"/>
                                    <a:pt x="9" y="109"/>
                                    <a:pt x="13" y="120"/>
                                  </a:cubicBezTo>
                                  <a:cubicBezTo>
                                    <a:pt x="27" y="94"/>
                                    <a:pt x="37" y="66"/>
                                    <a:pt x="46" y="36"/>
                                  </a:cubicBezTo>
                                  <a:cubicBezTo>
                                    <a:pt x="47" y="32"/>
                                    <a:pt x="47" y="34"/>
                                    <a:pt x="48" y="29"/>
                                  </a:cubicBezTo>
                                  <a:cubicBezTo>
                                    <a:pt x="48" y="34"/>
                                    <a:pt x="48" y="32"/>
                                    <a:pt x="48" y="37"/>
                                  </a:cubicBezTo>
                                  <a:cubicBezTo>
                                    <a:pt x="43" y="65"/>
                                    <a:pt x="32" y="95"/>
                                    <a:pt x="19" y="123"/>
                                  </a:cubicBezTo>
                                  <a:cubicBezTo>
                                    <a:pt x="29" y="117"/>
                                    <a:pt x="55" y="100"/>
                                    <a:pt x="65" y="72"/>
                                  </a:cubicBezTo>
                                  <a:cubicBezTo>
                                    <a:pt x="78" y="38"/>
                                    <a:pt x="60" y="0"/>
                                    <a:pt x="60" y="0"/>
                                  </a:cubicBezTo>
                                  <a:close/>
                                </a:path>
                              </a:pathLst>
                            </a:custGeom>
                            <a:grpFill/>
                            <a:ln>
                              <a:noFill/>
                            </a:ln>
                          </wps:spPr>
                          <wps:bodyPr vert="horz" wrap="square" lIns="91440" tIns="45720" rIns="91440" bIns="45720" numCol="1" anchor="t" anchorCtr="0" compatLnSpc="1">
                            <a:prstTxWarp prst="textNoShape">
                              <a:avLst/>
                            </a:prstTxWarp>
                          </wps:bodyPr>
                        </wps:wsp>
                        <wps:wsp>
                          <wps:cNvPr id="647" name="Freeform 30298"/>
                          <wps:cNvSpPr>
                            <a:spLocks/>
                          </wps:cNvSpPr>
                          <wps:spPr bwMode="auto">
                            <a:xfrm>
                              <a:off x="5197475" y="661988"/>
                              <a:ext cx="217488" cy="384175"/>
                            </a:xfrm>
                            <a:custGeom>
                              <a:avLst/>
                              <a:gdLst>
                                <a:gd name="T0" fmla="*/ 51 w 72"/>
                                <a:gd name="T1" fmla="*/ 0 h 127"/>
                                <a:gd name="T2" fmla="*/ 6 w 72"/>
                                <a:gd name="T3" fmla="*/ 58 h 127"/>
                                <a:gd name="T4" fmla="*/ 17 w 72"/>
                                <a:gd name="T5" fmla="*/ 125 h 127"/>
                                <a:gd name="T6" fmla="*/ 41 w 72"/>
                                <a:gd name="T7" fmla="*/ 38 h 127"/>
                                <a:gd name="T8" fmla="*/ 42 w 72"/>
                                <a:gd name="T9" fmla="*/ 31 h 127"/>
                                <a:gd name="T10" fmla="*/ 42 w 72"/>
                                <a:gd name="T11" fmla="*/ 38 h 127"/>
                                <a:gd name="T12" fmla="*/ 23 w 72"/>
                                <a:gd name="T13" fmla="*/ 127 h 127"/>
                                <a:gd name="T14" fmla="*/ 64 w 72"/>
                                <a:gd name="T15" fmla="*/ 72 h 127"/>
                                <a:gd name="T16" fmla="*/ 51 w 72"/>
                                <a:gd name="T17"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127">
                                  <a:moveTo>
                                    <a:pt x="51" y="0"/>
                                  </a:moveTo>
                                  <a:cubicBezTo>
                                    <a:pt x="51" y="0"/>
                                    <a:pt x="15" y="22"/>
                                    <a:pt x="6" y="58"/>
                                  </a:cubicBezTo>
                                  <a:cubicBezTo>
                                    <a:pt x="0" y="86"/>
                                    <a:pt x="12" y="114"/>
                                    <a:pt x="17" y="125"/>
                                  </a:cubicBezTo>
                                  <a:cubicBezTo>
                                    <a:pt x="28" y="97"/>
                                    <a:pt x="35" y="69"/>
                                    <a:pt x="41" y="38"/>
                                  </a:cubicBezTo>
                                  <a:cubicBezTo>
                                    <a:pt x="42" y="33"/>
                                    <a:pt x="41" y="36"/>
                                    <a:pt x="42" y="31"/>
                                  </a:cubicBezTo>
                                  <a:cubicBezTo>
                                    <a:pt x="43" y="35"/>
                                    <a:pt x="43" y="34"/>
                                    <a:pt x="42" y="38"/>
                                  </a:cubicBezTo>
                                  <a:cubicBezTo>
                                    <a:pt x="41" y="67"/>
                                    <a:pt x="33" y="98"/>
                                    <a:pt x="23" y="127"/>
                                  </a:cubicBezTo>
                                  <a:cubicBezTo>
                                    <a:pt x="32" y="120"/>
                                    <a:pt x="57" y="101"/>
                                    <a:pt x="64" y="72"/>
                                  </a:cubicBezTo>
                                  <a:cubicBezTo>
                                    <a:pt x="72" y="36"/>
                                    <a:pt x="51" y="0"/>
                                    <a:pt x="51" y="0"/>
                                  </a:cubicBezTo>
                                  <a:close/>
                                </a:path>
                              </a:pathLst>
                            </a:custGeom>
                            <a:grpFill/>
                            <a:ln>
                              <a:noFill/>
                            </a:ln>
                          </wps:spPr>
                          <wps:bodyPr vert="horz" wrap="square" lIns="91440" tIns="45720" rIns="91440" bIns="45720" numCol="1" anchor="t" anchorCtr="0" compatLnSpc="1">
                            <a:prstTxWarp prst="textNoShape">
                              <a:avLst/>
                            </a:prstTxWarp>
                          </wps:bodyPr>
                        </wps:wsp>
                        <wps:wsp>
                          <wps:cNvPr id="648" name="Freeform 30299"/>
                          <wps:cNvSpPr>
                            <a:spLocks/>
                          </wps:cNvSpPr>
                          <wps:spPr bwMode="auto">
                            <a:xfrm>
                              <a:off x="4686300" y="276225"/>
                              <a:ext cx="217488" cy="382588"/>
                            </a:xfrm>
                            <a:custGeom>
                              <a:avLst/>
                              <a:gdLst>
                                <a:gd name="T0" fmla="*/ 51 w 72"/>
                                <a:gd name="T1" fmla="*/ 0 h 126"/>
                                <a:gd name="T2" fmla="*/ 7 w 72"/>
                                <a:gd name="T3" fmla="*/ 57 h 126"/>
                                <a:gd name="T4" fmla="*/ 17 w 72"/>
                                <a:gd name="T5" fmla="*/ 124 h 126"/>
                                <a:gd name="T6" fmla="*/ 41 w 72"/>
                                <a:gd name="T7" fmla="*/ 38 h 126"/>
                                <a:gd name="T8" fmla="*/ 43 w 72"/>
                                <a:gd name="T9" fmla="*/ 30 h 126"/>
                                <a:gd name="T10" fmla="*/ 43 w 72"/>
                                <a:gd name="T11" fmla="*/ 38 h 126"/>
                                <a:gd name="T12" fmla="*/ 23 w 72"/>
                                <a:gd name="T13" fmla="*/ 126 h 126"/>
                                <a:gd name="T14" fmla="*/ 64 w 72"/>
                                <a:gd name="T15" fmla="*/ 71 h 126"/>
                                <a:gd name="T16" fmla="*/ 51 w 72"/>
                                <a:gd name="T17"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126">
                                  <a:moveTo>
                                    <a:pt x="51" y="0"/>
                                  </a:moveTo>
                                  <a:cubicBezTo>
                                    <a:pt x="51" y="0"/>
                                    <a:pt x="15" y="22"/>
                                    <a:pt x="7" y="57"/>
                                  </a:cubicBezTo>
                                  <a:cubicBezTo>
                                    <a:pt x="0" y="86"/>
                                    <a:pt x="12" y="114"/>
                                    <a:pt x="17" y="124"/>
                                  </a:cubicBezTo>
                                  <a:cubicBezTo>
                                    <a:pt x="28" y="97"/>
                                    <a:pt x="35" y="68"/>
                                    <a:pt x="41" y="38"/>
                                  </a:cubicBezTo>
                                  <a:cubicBezTo>
                                    <a:pt x="42" y="33"/>
                                    <a:pt x="41" y="35"/>
                                    <a:pt x="43" y="30"/>
                                  </a:cubicBezTo>
                                  <a:cubicBezTo>
                                    <a:pt x="43" y="35"/>
                                    <a:pt x="43" y="33"/>
                                    <a:pt x="43" y="38"/>
                                  </a:cubicBezTo>
                                  <a:cubicBezTo>
                                    <a:pt x="41" y="66"/>
                                    <a:pt x="33" y="97"/>
                                    <a:pt x="23" y="126"/>
                                  </a:cubicBezTo>
                                  <a:cubicBezTo>
                                    <a:pt x="32" y="120"/>
                                    <a:pt x="57" y="100"/>
                                    <a:pt x="64" y="71"/>
                                  </a:cubicBezTo>
                                  <a:cubicBezTo>
                                    <a:pt x="72" y="36"/>
                                    <a:pt x="51" y="0"/>
                                    <a:pt x="51" y="0"/>
                                  </a:cubicBezTo>
                                  <a:close/>
                                </a:path>
                              </a:pathLst>
                            </a:custGeom>
                            <a:grpFill/>
                            <a:ln>
                              <a:noFill/>
                            </a:ln>
                          </wps:spPr>
                          <wps:bodyPr vert="horz" wrap="square" lIns="91440" tIns="45720" rIns="91440" bIns="45720" numCol="1" anchor="t" anchorCtr="0" compatLnSpc="1">
                            <a:prstTxWarp prst="textNoShape">
                              <a:avLst/>
                            </a:prstTxWarp>
                          </wps:bodyPr>
                        </wps:wsp>
                        <wps:wsp>
                          <wps:cNvPr id="649" name="Freeform 30300"/>
                          <wps:cNvSpPr>
                            <a:spLocks/>
                          </wps:cNvSpPr>
                          <wps:spPr bwMode="auto">
                            <a:xfrm>
                              <a:off x="5626100" y="885825"/>
                              <a:ext cx="269875" cy="309563"/>
                            </a:xfrm>
                            <a:custGeom>
                              <a:avLst/>
                              <a:gdLst>
                                <a:gd name="T0" fmla="*/ 85 w 89"/>
                                <a:gd name="T1" fmla="*/ 0 h 102"/>
                                <a:gd name="T2" fmla="*/ 20 w 89"/>
                                <a:gd name="T3" fmla="*/ 32 h 102"/>
                                <a:gd name="T4" fmla="*/ 0 w 89"/>
                                <a:gd name="T5" fmla="*/ 97 h 102"/>
                                <a:gd name="T6" fmla="*/ 59 w 89"/>
                                <a:gd name="T7" fmla="*/ 30 h 102"/>
                                <a:gd name="T8" fmla="*/ 64 w 89"/>
                                <a:gd name="T9" fmla="*/ 24 h 102"/>
                                <a:gd name="T10" fmla="*/ 61 w 89"/>
                                <a:gd name="T11" fmla="*/ 31 h 102"/>
                                <a:gd name="T12" fmla="*/ 4 w 89"/>
                                <a:gd name="T13" fmla="*/ 102 h 102"/>
                                <a:gd name="T14" fmla="*/ 65 w 89"/>
                                <a:gd name="T15" fmla="*/ 70 h 102"/>
                                <a:gd name="T16" fmla="*/ 85 w 89"/>
                                <a:gd name="T1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102">
                                  <a:moveTo>
                                    <a:pt x="85" y="0"/>
                                  </a:moveTo>
                                  <a:cubicBezTo>
                                    <a:pt x="85" y="0"/>
                                    <a:pt x="43" y="4"/>
                                    <a:pt x="20" y="32"/>
                                  </a:cubicBezTo>
                                  <a:cubicBezTo>
                                    <a:pt x="1" y="55"/>
                                    <a:pt x="0" y="85"/>
                                    <a:pt x="0" y="97"/>
                                  </a:cubicBezTo>
                                  <a:cubicBezTo>
                                    <a:pt x="22" y="77"/>
                                    <a:pt x="41" y="55"/>
                                    <a:pt x="59" y="30"/>
                                  </a:cubicBezTo>
                                  <a:cubicBezTo>
                                    <a:pt x="62" y="26"/>
                                    <a:pt x="61" y="28"/>
                                    <a:pt x="64" y="24"/>
                                  </a:cubicBezTo>
                                  <a:cubicBezTo>
                                    <a:pt x="62" y="28"/>
                                    <a:pt x="63" y="27"/>
                                    <a:pt x="61" y="31"/>
                                  </a:cubicBezTo>
                                  <a:cubicBezTo>
                                    <a:pt x="47" y="55"/>
                                    <a:pt x="26" y="80"/>
                                    <a:pt x="4" y="102"/>
                                  </a:cubicBezTo>
                                  <a:cubicBezTo>
                                    <a:pt x="15" y="100"/>
                                    <a:pt x="46" y="93"/>
                                    <a:pt x="65" y="70"/>
                                  </a:cubicBezTo>
                                  <a:cubicBezTo>
                                    <a:pt x="89" y="42"/>
                                    <a:pt x="85" y="0"/>
                                    <a:pt x="85" y="0"/>
                                  </a:cubicBezTo>
                                  <a:close/>
                                </a:path>
                              </a:pathLst>
                            </a:custGeom>
                            <a:grpFill/>
                            <a:ln>
                              <a:noFill/>
                            </a:ln>
                          </wps:spPr>
                          <wps:bodyPr vert="horz" wrap="square" lIns="91440" tIns="45720" rIns="91440" bIns="45720" numCol="1" anchor="t" anchorCtr="0" compatLnSpc="1">
                            <a:prstTxWarp prst="textNoShape">
                              <a:avLst/>
                            </a:prstTxWarp>
                          </wps:bodyPr>
                        </wps:wsp>
                        <wps:wsp>
                          <wps:cNvPr id="650" name="Freeform 30301"/>
                          <wps:cNvSpPr>
                            <a:spLocks/>
                          </wps:cNvSpPr>
                          <wps:spPr bwMode="auto">
                            <a:xfrm>
                              <a:off x="6815138" y="1965325"/>
                              <a:ext cx="236538" cy="374650"/>
                            </a:xfrm>
                            <a:custGeom>
                              <a:avLst/>
                              <a:gdLst>
                                <a:gd name="T0" fmla="*/ 60 w 78"/>
                                <a:gd name="T1" fmla="*/ 0 h 123"/>
                                <a:gd name="T2" fmla="*/ 10 w 78"/>
                                <a:gd name="T3" fmla="*/ 53 h 123"/>
                                <a:gd name="T4" fmla="*/ 13 w 78"/>
                                <a:gd name="T5" fmla="*/ 121 h 123"/>
                                <a:gd name="T6" fmla="*/ 46 w 78"/>
                                <a:gd name="T7" fmla="*/ 37 h 123"/>
                                <a:gd name="T8" fmla="*/ 49 w 78"/>
                                <a:gd name="T9" fmla="*/ 30 h 123"/>
                                <a:gd name="T10" fmla="*/ 48 w 78"/>
                                <a:gd name="T11" fmla="*/ 37 h 123"/>
                                <a:gd name="T12" fmla="*/ 19 w 78"/>
                                <a:gd name="T13" fmla="*/ 123 h 123"/>
                                <a:gd name="T14" fmla="*/ 65 w 78"/>
                                <a:gd name="T15" fmla="*/ 73 h 123"/>
                                <a:gd name="T16" fmla="*/ 60 w 78"/>
                                <a:gd name="T17"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 h="123">
                                  <a:moveTo>
                                    <a:pt x="60" y="0"/>
                                  </a:moveTo>
                                  <a:cubicBezTo>
                                    <a:pt x="60" y="0"/>
                                    <a:pt x="22" y="18"/>
                                    <a:pt x="10" y="53"/>
                                  </a:cubicBezTo>
                                  <a:cubicBezTo>
                                    <a:pt x="0" y="80"/>
                                    <a:pt x="9" y="110"/>
                                    <a:pt x="13" y="121"/>
                                  </a:cubicBezTo>
                                  <a:cubicBezTo>
                                    <a:pt x="27" y="94"/>
                                    <a:pt x="37" y="67"/>
                                    <a:pt x="46" y="37"/>
                                  </a:cubicBezTo>
                                  <a:cubicBezTo>
                                    <a:pt x="48" y="32"/>
                                    <a:pt x="47" y="34"/>
                                    <a:pt x="49" y="30"/>
                                  </a:cubicBezTo>
                                  <a:cubicBezTo>
                                    <a:pt x="48" y="34"/>
                                    <a:pt x="49" y="33"/>
                                    <a:pt x="48" y="37"/>
                                  </a:cubicBezTo>
                                  <a:cubicBezTo>
                                    <a:pt x="43" y="65"/>
                                    <a:pt x="32" y="95"/>
                                    <a:pt x="19" y="123"/>
                                  </a:cubicBezTo>
                                  <a:cubicBezTo>
                                    <a:pt x="29" y="118"/>
                                    <a:pt x="55" y="101"/>
                                    <a:pt x="65" y="73"/>
                                  </a:cubicBezTo>
                                  <a:cubicBezTo>
                                    <a:pt x="78" y="38"/>
                                    <a:pt x="60" y="0"/>
                                    <a:pt x="60" y="0"/>
                                  </a:cubicBezTo>
                                  <a:close/>
                                </a:path>
                              </a:pathLst>
                            </a:custGeom>
                            <a:grpFill/>
                            <a:ln>
                              <a:noFill/>
                            </a:ln>
                          </wps:spPr>
                          <wps:bodyPr vert="horz" wrap="square" lIns="91440" tIns="45720" rIns="91440" bIns="45720" numCol="1" anchor="t" anchorCtr="0" compatLnSpc="1">
                            <a:prstTxWarp prst="textNoShape">
                              <a:avLst/>
                            </a:prstTxWarp>
                          </wps:bodyPr>
                        </wps:wsp>
                        <wps:wsp>
                          <wps:cNvPr id="651" name="Freeform 30302"/>
                          <wps:cNvSpPr>
                            <a:spLocks/>
                          </wps:cNvSpPr>
                          <wps:spPr bwMode="auto">
                            <a:xfrm>
                              <a:off x="6389688" y="1617663"/>
                              <a:ext cx="234950" cy="373063"/>
                            </a:xfrm>
                            <a:custGeom>
                              <a:avLst/>
                              <a:gdLst>
                                <a:gd name="T0" fmla="*/ 60 w 78"/>
                                <a:gd name="T1" fmla="*/ 0 h 123"/>
                                <a:gd name="T2" fmla="*/ 10 w 78"/>
                                <a:gd name="T3" fmla="*/ 52 h 123"/>
                                <a:gd name="T4" fmla="*/ 13 w 78"/>
                                <a:gd name="T5" fmla="*/ 120 h 123"/>
                                <a:gd name="T6" fmla="*/ 46 w 78"/>
                                <a:gd name="T7" fmla="*/ 37 h 123"/>
                                <a:gd name="T8" fmla="*/ 48 w 78"/>
                                <a:gd name="T9" fmla="*/ 29 h 123"/>
                                <a:gd name="T10" fmla="*/ 48 w 78"/>
                                <a:gd name="T11" fmla="*/ 37 h 123"/>
                                <a:gd name="T12" fmla="*/ 19 w 78"/>
                                <a:gd name="T13" fmla="*/ 123 h 123"/>
                                <a:gd name="T14" fmla="*/ 65 w 78"/>
                                <a:gd name="T15" fmla="*/ 72 h 123"/>
                                <a:gd name="T16" fmla="*/ 60 w 78"/>
                                <a:gd name="T17"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 h="123">
                                  <a:moveTo>
                                    <a:pt x="60" y="0"/>
                                  </a:moveTo>
                                  <a:cubicBezTo>
                                    <a:pt x="60" y="0"/>
                                    <a:pt x="22" y="18"/>
                                    <a:pt x="10" y="52"/>
                                  </a:cubicBezTo>
                                  <a:cubicBezTo>
                                    <a:pt x="0" y="80"/>
                                    <a:pt x="9" y="109"/>
                                    <a:pt x="13" y="120"/>
                                  </a:cubicBezTo>
                                  <a:cubicBezTo>
                                    <a:pt x="27" y="94"/>
                                    <a:pt x="37" y="66"/>
                                    <a:pt x="46" y="37"/>
                                  </a:cubicBezTo>
                                  <a:cubicBezTo>
                                    <a:pt x="47" y="32"/>
                                    <a:pt x="47" y="34"/>
                                    <a:pt x="48" y="29"/>
                                  </a:cubicBezTo>
                                  <a:cubicBezTo>
                                    <a:pt x="48" y="34"/>
                                    <a:pt x="48" y="33"/>
                                    <a:pt x="48" y="37"/>
                                  </a:cubicBezTo>
                                  <a:cubicBezTo>
                                    <a:pt x="43" y="65"/>
                                    <a:pt x="32" y="95"/>
                                    <a:pt x="19" y="123"/>
                                  </a:cubicBezTo>
                                  <a:cubicBezTo>
                                    <a:pt x="28" y="117"/>
                                    <a:pt x="55" y="100"/>
                                    <a:pt x="65" y="72"/>
                                  </a:cubicBezTo>
                                  <a:cubicBezTo>
                                    <a:pt x="78" y="38"/>
                                    <a:pt x="60" y="0"/>
                                    <a:pt x="60" y="0"/>
                                  </a:cubicBezTo>
                                  <a:close/>
                                </a:path>
                              </a:pathLst>
                            </a:custGeom>
                            <a:grpFill/>
                            <a:ln>
                              <a:noFill/>
                            </a:ln>
                          </wps:spPr>
                          <wps:bodyPr vert="horz" wrap="square" lIns="91440" tIns="45720" rIns="91440" bIns="45720" numCol="1" anchor="t" anchorCtr="0" compatLnSpc="1">
                            <a:prstTxWarp prst="textNoShape">
                              <a:avLst/>
                            </a:prstTxWarp>
                          </wps:bodyPr>
                        </wps:wsp>
                        <wps:wsp>
                          <wps:cNvPr id="652" name="Freeform 30303"/>
                          <wps:cNvSpPr>
                            <a:spLocks/>
                          </wps:cNvSpPr>
                          <wps:spPr bwMode="auto">
                            <a:xfrm>
                              <a:off x="7099300" y="1947863"/>
                              <a:ext cx="236538" cy="369888"/>
                            </a:xfrm>
                            <a:custGeom>
                              <a:avLst/>
                              <a:gdLst>
                                <a:gd name="T0" fmla="*/ 61 w 78"/>
                                <a:gd name="T1" fmla="*/ 0 h 122"/>
                                <a:gd name="T2" fmla="*/ 10 w 78"/>
                                <a:gd name="T3" fmla="*/ 52 h 122"/>
                                <a:gd name="T4" fmla="*/ 14 w 78"/>
                                <a:gd name="T5" fmla="*/ 120 h 122"/>
                                <a:gd name="T6" fmla="*/ 47 w 78"/>
                                <a:gd name="T7" fmla="*/ 36 h 122"/>
                                <a:gd name="T8" fmla="*/ 49 w 78"/>
                                <a:gd name="T9" fmla="*/ 29 h 122"/>
                                <a:gd name="T10" fmla="*/ 48 w 78"/>
                                <a:gd name="T11" fmla="*/ 37 h 122"/>
                                <a:gd name="T12" fmla="*/ 19 w 78"/>
                                <a:gd name="T13" fmla="*/ 122 h 122"/>
                                <a:gd name="T14" fmla="*/ 66 w 78"/>
                                <a:gd name="T15" fmla="*/ 72 h 122"/>
                                <a:gd name="T16" fmla="*/ 61 w 78"/>
                                <a:gd name="T1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 h="122">
                                  <a:moveTo>
                                    <a:pt x="61" y="0"/>
                                  </a:moveTo>
                                  <a:cubicBezTo>
                                    <a:pt x="61" y="0"/>
                                    <a:pt x="23" y="18"/>
                                    <a:pt x="10" y="52"/>
                                  </a:cubicBezTo>
                                  <a:cubicBezTo>
                                    <a:pt x="0" y="79"/>
                                    <a:pt x="10" y="109"/>
                                    <a:pt x="14" y="120"/>
                                  </a:cubicBezTo>
                                  <a:cubicBezTo>
                                    <a:pt x="27" y="93"/>
                                    <a:pt x="38" y="66"/>
                                    <a:pt x="47" y="36"/>
                                  </a:cubicBezTo>
                                  <a:cubicBezTo>
                                    <a:pt x="48" y="31"/>
                                    <a:pt x="47" y="34"/>
                                    <a:pt x="49" y="29"/>
                                  </a:cubicBezTo>
                                  <a:cubicBezTo>
                                    <a:pt x="49" y="33"/>
                                    <a:pt x="49" y="32"/>
                                    <a:pt x="48" y="37"/>
                                  </a:cubicBezTo>
                                  <a:cubicBezTo>
                                    <a:pt x="43" y="64"/>
                                    <a:pt x="33" y="95"/>
                                    <a:pt x="19" y="122"/>
                                  </a:cubicBezTo>
                                  <a:cubicBezTo>
                                    <a:pt x="29" y="117"/>
                                    <a:pt x="56" y="100"/>
                                    <a:pt x="66" y="72"/>
                                  </a:cubicBezTo>
                                  <a:cubicBezTo>
                                    <a:pt x="78" y="38"/>
                                    <a:pt x="61" y="0"/>
                                    <a:pt x="61" y="0"/>
                                  </a:cubicBezTo>
                                  <a:close/>
                                </a:path>
                              </a:pathLst>
                            </a:custGeom>
                            <a:grpFill/>
                            <a:ln>
                              <a:noFill/>
                            </a:ln>
                          </wps:spPr>
                          <wps:bodyPr vert="horz" wrap="square" lIns="91440" tIns="45720" rIns="91440" bIns="45720" numCol="1" anchor="t" anchorCtr="0" compatLnSpc="1">
                            <a:prstTxWarp prst="textNoShape">
                              <a:avLst/>
                            </a:prstTxWarp>
                          </wps:bodyPr>
                        </wps:wsp>
                        <wps:wsp>
                          <wps:cNvPr id="653" name="Freeform 30304"/>
                          <wps:cNvSpPr>
                            <a:spLocks/>
                          </wps:cNvSpPr>
                          <wps:spPr bwMode="auto">
                            <a:xfrm>
                              <a:off x="481013" y="2278063"/>
                              <a:ext cx="230188" cy="385763"/>
                            </a:xfrm>
                            <a:custGeom>
                              <a:avLst/>
                              <a:gdLst>
                                <a:gd name="T0" fmla="*/ 20 w 76"/>
                                <a:gd name="T1" fmla="*/ 0 h 127"/>
                                <a:gd name="T2" fmla="*/ 68 w 76"/>
                                <a:gd name="T3" fmla="*/ 56 h 127"/>
                                <a:gd name="T4" fmla="*/ 61 w 76"/>
                                <a:gd name="T5" fmla="*/ 125 h 127"/>
                                <a:gd name="T6" fmla="*/ 32 w 76"/>
                                <a:gd name="T7" fmla="*/ 38 h 127"/>
                                <a:gd name="T8" fmla="*/ 30 w 76"/>
                                <a:gd name="T9" fmla="*/ 30 h 127"/>
                                <a:gd name="T10" fmla="*/ 30 w 76"/>
                                <a:gd name="T11" fmla="*/ 38 h 127"/>
                                <a:gd name="T12" fmla="*/ 55 w 76"/>
                                <a:gd name="T13" fmla="*/ 127 h 127"/>
                                <a:gd name="T14" fmla="*/ 11 w 76"/>
                                <a:gd name="T15" fmla="*/ 73 h 127"/>
                                <a:gd name="T16" fmla="*/ 20 w 76"/>
                                <a:gd name="T17"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127">
                                  <a:moveTo>
                                    <a:pt x="20" y="0"/>
                                  </a:moveTo>
                                  <a:cubicBezTo>
                                    <a:pt x="20" y="0"/>
                                    <a:pt x="57" y="20"/>
                                    <a:pt x="68" y="56"/>
                                  </a:cubicBezTo>
                                  <a:cubicBezTo>
                                    <a:pt x="76" y="84"/>
                                    <a:pt x="66" y="114"/>
                                    <a:pt x="61" y="125"/>
                                  </a:cubicBezTo>
                                  <a:cubicBezTo>
                                    <a:pt x="48" y="97"/>
                                    <a:pt x="40" y="69"/>
                                    <a:pt x="32" y="38"/>
                                  </a:cubicBezTo>
                                  <a:cubicBezTo>
                                    <a:pt x="31" y="33"/>
                                    <a:pt x="32" y="35"/>
                                    <a:pt x="30" y="30"/>
                                  </a:cubicBezTo>
                                  <a:cubicBezTo>
                                    <a:pt x="30" y="35"/>
                                    <a:pt x="30" y="34"/>
                                    <a:pt x="30" y="38"/>
                                  </a:cubicBezTo>
                                  <a:cubicBezTo>
                                    <a:pt x="34" y="67"/>
                                    <a:pt x="43" y="98"/>
                                    <a:pt x="55" y="127"/>
                                  </a:cubicBezTo>
                                  <a:cubicBezTo>
                                    <a:pt x="45" y="121"/>
                                    <a:pt x="19" y="102"/>
                                    <a:pt x="11" y="73"/>
                                  </a:cubicBezTo>
                                  <a:cubicBezTo>
                                    <a:pt x="0" y="37"/>
                                    <a:pt x="20" y="0"/>
                                    <a:pt x="20" y="0"/>
                                  </a:cubicBezTo>
                                  <a:close/>
                                </a:path>
                              </a:pathLst>
                            </a:custGeom>
                            <a:grpFill/>
                            <a:ln>
                              <a:noFill/>
                            </a:ln>
                          </wps:spPr>
                          <wps:bodyPr vert="horz" wrap="square" lIns="91440" tIns="45720" rIns="91440" bIns="45720" numCol="1" anchor="t" anchorCtr="0" compatLnSpc="1">
                            <a:prstTxWarp prst="textNoShape">
                              <a:avLst/>
                            </a:prstTxWarp>
                          </wps:bodyPr>
                        </wps:wsp>
                        <wps:wsp>
                          <wps:cNvPr id="654" name="Freeform 30305"/>
                          <wps:cNvSpPr>
                            <a:spLocks/>
                          </wps:cNvSpPr>
                          <wps:spPr bwMode="auto">
                            <a:xfrm>
                              <a:off x="879475" y="3662363"/>
                              <a:ext cx="330200" cy="157163"/>
                            </a:xfrm>
                            <a:custGeom>
                              <a:avLst/>
                              <a:gdLst>
                                <a:gd name="T0" fmla="*/ 0 w 109"/>
                                <a:gd name="T1" fmla="*/ 23 h 52"/>
                                <a:gd name="T2" fmla="*/ 57 w 109"/>
                                <a:gd name="T3" fmla="*/ 2 h 52"/>
                                <a:gd name="T4" fmla="*/ 108 w 109"/>
                                <a:gd name="T5" fmla="*/ 26 h 52"/>
                                <a:gd name="T6" fmla="*/ 33 w 109"/>
                                <a:gd name="T7" fmla="*/ 24 h 52"/>
                                <a:gd name="T8" fmla="*/ 26 w 109"/>
                                <a:gd name="T9" fmla="*/ 24 h 52"/>
                                <a:gd name="T10" fmla="*/ 33 w 109"/>
                                <a:gd name="T11" fmla="*/ 26 h 52"/>
                                <a:gd name="T12" fmla="*/ 109 w 109"/>
                                <a:gd name="T13" fmla="*/ 32 h 52"/>
                                <a:gd name="T14" fmla="*/ 54 w 109"/>
                                <a:gd name="T15" fmla="*/ 51 h 52"/>
                                <a:gd name="T16" fmla="*/ 0 w 109"/>
                                <a:gd name="T17" fmla="*/ 2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9" h="52">
                                  <a:moveTo>
                                    <a:pt x="0" y="23"/>
                                  </a:moveTo>
                                  <a:cubicBezTo>
                                    <a:pt x="0" y="23"/>
                                    <a:pt x="26" y="0"/>
                                    <a:pt x="57" y="2"/>
                                  </a:cubicBezTo>
                                  <a:cubicBezTo>
                                    <a:pt x="81" y="3"/>
                                    <a:pt x="101" y="19"/>
                                    <a:pt x="108" y="26"/>
                                  </a:cubicBezTo>
                                  <a:cubicBezTo>
                                    <a:pt x="83" y="28"/>
                                    <a:pt x="59" y="27"/>
                                    <a:pt x="33" y="24"/>
                                  </a:cubicBezTo>
                                  <a:cubicBezTo>
                                    <a:pt x="29" y="24"/>
                                    <a:pt x="31" y="24"/>
                                    <a:pt x="26" y="24"/>
                                  </a:cubicBezTo>
                                  <a:cubicBezTo>
                                    <a:pt x="30" y="25"/>
                                    <a:pt x="29" y="25"/>
                                    <a:pt x="33" y="26"/>
                                  </a:cubicBezTo>
                                  <a:cubicBezTo>
                                    <a:pt x="56" y="31"/>
                                    <a:pt x="83" y="33"/>
                                    <a:pt x="109" y="32"/>
                                  </a:cubicBezTo>
                                  <a:cubicBezTo>
                                    <a:pt x="101" y="37"/>
                                    <a:pt x="79" y="52"/>
                                    <a:pt x="54" y="51"/>
                                  </a:cubicBezTo>
                                  <a:cubicBezTo>
                                    <a:pt x="24" y="49"/>
                                    <a:pt x="0" y="23"/>
                                    <a:pt x="0" y="23"/>
                                  </a:cubicBezTo>
                                  <a:close/>
                                </a:path>
                              </a:pathLst>
                            </a:custGeom>
                            <a:grpFill/>
                            <a:ln>
                              <a:noFill/>
                            </a:ln>
                          </wps:spPr>
                          <wps:bodyPr vert="horz" wrap="square" lIns="91440" tIns="45720" rIns="91440" bIns="45720" numCol="1" anchor="t" anchorCtr="0" compatLnSpc="1">
                            <a:prstTxWarp prst="textNoShape">
                              <a:avLst/>
                            </a:prstTxWarp>
                          </wps:bodyPr>
                        </wps:wsp>
                        <wps:wsp>
                          <wps:cNvPr id="655" name="Freeform 30306"/>
                          <wps:cNvSpPr>
                            <a:spLocks/>
                          </wps:cNvSpPr>
                          <wps:spPr bwMode="auto">
                            <a:xfrm>
                              <a:off x="3130550" y="160338"/>
                              <a:ext cx="187325" cy="395288"/>
                            </a:xfrm>
                            <a:custGeom>
                              <a:avLst/>
                              <a:gdLst>
                                <a:gd name="T0" fmla="*/ 29 w 62"/>
                                <a:gd name="T1" fmla="*/ 0 h 130"/>
                                <a:gd name="T2" fmla="*/ 2 w 62"/>
                                <a:gd name="T3" fmla="*/ 68 h 130"/>
                                <a:gd name="T4" fmla="*/ 30 w 62"/>
                                <a:gd name="T5" fmla="*/ 129 h 130"/>
                                <a:gd name="T6" fmla="*/ 29 w 62"/>
                                <a:gd name="T7" fmla="*/ 40 h 130"/>
                                <a:gd name="T8" fmla="*/ 29 w 62"/>
                                <a:gd name="T9" fmla="*/ 32 h 130"/>
                                <a:gd name="T10" fmla="*/ 31 w 62"/>
                                <a:gd name="T11" fmla="*/ 39 h 130"/>
                                <a:gd name="T12" fmla="*/ 36 w 62"/>
                                <a:gd name="T13" fmla="*/ 130 h 130"/>
                                <a:gd name="T14" fmla="*/ 61 w 62"/>
                                <a:gd name="T15" fmla="*/ 66 h 130"/>
                                <a:gd name="T16" fmla="*/ 29 w 62"/>
                                <a:gd name="T17"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130">
                                  <a:moveTo>
                                    <a:pt x="29" y="0"/>
                                  </a:moveTo>
                                  <a:cubicBezTo>
                                    <a:pt x="29" y="0"/>
                                    <a:pt x="0" y="31"/>
                                    <a:pt x="2" y="68"/>
                                  </a:cubicBezTo>
                                  <a:cubicBezTo>
                                    <a:pt x="3" y="97"/>
                                    <a:pt x="22" y="121"/>
                                    <a:pt x="30" y="129"/>
                                  </a:cubicBezTo>
                                  <a:cubicBezTo>
                                    <a:pt x="33" y="100"/>
                                    <a:pt x="32" y="71"/>
                                    <a:pt x="29" y="40"/>
                                  </a:cubicBezTo>
                                  <a:cubicBezTo>
                                    <a:pt x="29" y="35"/>
                                    <a:pt x="29" y="37"/>
                                    <a:pt x="29" y="32"/>
                                  </a:cubicBezTo>
                                  <a:cubicBezTo>
                                    <a:pt x="31" y="36"/>
                                    <a:pt x="30" y="35"/>
                                    <a:pt x="31" y="39"/>
                                  </a:cubicBezTo>
                                  <a:cubicBezTo>
                                    <a:pt x="37" y="67"/>
                                    <a:pt x="38" y="99"/>
                                    <a:pt x="36" y="130"/>
                                  </a:cubicBezTo>
                                  <a:cubicBezTo>
                                    <a:pt x="43" y="121"/>
                                    <a:pt x="62" y="95"/>
                                    <a:pt x="61" y="66"/>
                                  </a:cubicBezTo>
                                  <a:cubicBezTo>
                                    <a:pt x="59" y="29"/>
                                    <a:pt x="29" y="0"/>
                                    <a:pt x="29" y="0"/>
                                  </a:cubicBezTo>
                                  <a:close/>
                                </a:path>
                              </a:pathLst>
                            </a:custGeom>
                            <a:grpFill/>
                            <a:ln>
                              <a:noFill/>
                            </a:ln>
                          </wps:spPr>
                          <wps:bodyPr vert="horz" wrap="square" lIns="91440" tIns="45720" rIns="91440" bIns="45720" numCol="1" anchor="t" anchorCtr="0" compatLnSpc="1">
                            <a:prstTxWarp prst="textNoShape">
                              <a:avLst/>
                            </a:prstTxWarp>
                          </wps:bodyPr>
                        </wps:wsp>
                        <wps:wsp>
                          <wps:cNvPr id="656" name="Freeform 30307"/>
                          <wps:cNvSpPr>
                            <a:spLocks/>
                          </wps:cNvSpPr>
                          <wps:spPr bwMode="auto">
                            <a:xfrm>
                              <a:off x="2879725" y="9525"/>
                              <a:ext cx="242888" cy="363538"/>
                            </a:xfrm>
                            <a:custGeom>
                              <a:avLst/>
                              <a:gdLst>
                                <a:gd name="T0" fmla="*/ 15 w 80"/>
                                <a:gd name="T1" fmla="*/ 0 h 120"/>
                                <a:gd name="T2" fmla="*/ 14 w 80"/>
                                <a:gd name="T3" fmla="*/ 73 h 120"/>
                                <a:gd name="T4" fmla="*/ 62 w 80"/>
                                <a:gd name="T5" fmla="*/ 120 h 120"/>
                                <a:gd name="T6" fmla="*/ 30 w 80"/>
                                <a:gd name="T7" fmla="*/ 37 h 120"/>
                                <a:gd name="T8" fmla="*/ 27 w 80"/>
                                <a:gd name="T9" fmla="*/ 30 h 120"/>
                                <a:gd name="T10" fmla="*/ 31 w 80"/>
                                <a:gd name="T11" fmla="*/ 36 h 120"/>
                                <a:gd name="T12" fmla="*/ 68 w 80"/>
                                <a:gd name="T13" fmla="*/ 119 h 120"/>
                                <a:gd name="T14" fmla="*/ 68 w 80"/>
                                <a:gd name="T15" fmla="*/ 50 h 120"/>
                                <a:gd name="T16" fmla="*/ 15 w 80"/>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120">
                                  <a:moveTo>
                                    <a:pt x="15" y="0"/>
                                  </a:moveTo>
                                  <a:cubicBezTo>
                                    <a:pt x="15" y="0"/>
                                    <a:pt x="0" y="39"/>
                                    <a:pt x="14" y="73"/>
                                  </a:cubicBezTo>
                                  <a:cubicBezTo>
                                    <a:pt x="25" y="100"/>
                                    <a:pt x="52" y="115"/>
                                    <a:pt x="62" y="120"/>
                                  </a:cubicBezTo>
                                  <a:cubicBezTo>
                                    <a:pt x="54" y="92"/>
                                    <a:pt x="43" y="65"/>
                                    <a:pt x="30" y="37"/>
                                  </a:cubicBezTo>
                                  <a:cubicBezTo>
                                    <a:pt x="28" y="32"/>
                                    <a:pt x="29" y="34"/>
                                    <a:pt x="27" y="30"/>
                                  </a:cubicBezTo>
                                  <a:cubicBezTo>
                                    <a:pt x="30" y="33"/>
                                    <a:pt x="29" y="32"/>
                                    <a:pt x="31" y="36"/>
                                  </a:cubicBezTo>
                                  <a:cubicBezTo>
                                    <a:pt x="47" y="60"/>
                                    <a:pt x="59" y="89"/>
                                    <a:pt x="68" y="119"/>
                                  </a:cubicBezTo>
                                  <a:cubicBezTo>
                                    <a:pt x="72" y="108"/>
                                    <a:pt x="80" y="77"/>
                                    <a:pt x="68" y="50"/>
                                  </a:cubicBezTo>
                                  <a:cubicBezTo>
                                    <a:pt x="54" y="16"/>
                                    <a:pt x="15" y="0"/>
                                    <a:pt x="15" y="0"/>
                                  </a:cubicBezTo>
                                  <a:close/>
                                </a:path>
                              </a:pathLst>
                            </a:custGeom>
                            <a:grpFill/>
                            <a:ln>
                              <a:noFill/>
                            </a:ln>
                          </wps:spPr>
                          <wps:bodyPr vert="horz" wrap="square" lIns="91440" tIns="45720" rIns="91440" bIns="45720" numCol="1" anchor="t" anchorCtr="0" compatLnSpc="1">
                            <a:prstTxWarp prst="textNoShape">
                              <a:avLst/>
                            </a:prstTxWarp>
                          </wps:bodyPr>
                        </wps:wsp>
                        <wps:wsp>
                          <wps:cNvPr id="657" name="Freeform 30308"/>
                          <wps:cNvSpPr>
                            <a:spLocks/>
                          </wps:cNvSpPr>
                          <wps:spPr bwMode="auto">
                            <a:xfrm>
                              <a:off x="4310063" y="149225"/>
                              <a:ext cx="222250" cy="381000"/>
                            </a:xfrm>
                            <a:custGeom>
                              <a:avLst/>
                              <a:gdLst>
                                <a:gd name="T0" fmla="*/ 51 w 73"/>
                                <a:gd name="T1" fmla="*/ 0 h 126"/>
                                <a:gd name="T2" fmla="*/ 7 w 73"/>
                                <a:gd name="T3" fmla="*/ 57 h 126"/>
                                <a:gd name="T4" fmla="*/ 18 w 73"/>
                                <a:gd name="T5" fmla="*/ 124 h 126"/>
                                <a:gd name="T6" fmla="*/ 41 w 73"/>
                                <a:gd name="T7" fmla="*/ 37 h 126"/>
                                <a:gd name="T8" fmla="*/ 43 w 73"/>
                                <a:gd name="T9" fmla="*/ 30 h 126"/>
                                <a:gd name="T10" fmla="*/ 43 w 73"/>
                                <a:gd name="T11" fmla="*/ 38 h 126"/>
                                <a:gd name="T12" fmla="*/ 24 w 73"/>
                                <a:gd name="T13" fmla="*/ 126 h 126"/>
                                <a:gd name="T14" fmla="*/ 64 w 73"/>
                                <a:gd name="T15" fmla="*/ 71 h 126"/>
                                <a:gd name="T16" fmla="*/ 51 w 73"/>
                                <a:gd name="T17"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26">
                                  <a:moveTo>
                                    <a:pt x="51" y="0"/>
                                  </a:moveTo>
                                  <a:cubicBezTo>
                                    <a:pt x="51" y="0"/>
                                    <a:pt x="16" y="22"/>
                                    <a:pt x="7" y="57"/>
                                  </a:cubicBezTo>
                                  <a:cubicBezTo>
                                    <a:pt x="0" y="85"/>
                                    <a:pt x="12" y="114"/>
                                    <a:pt x="18" y="124"/>
                                  </a:cubicBezTo>
                                  <a:cubicBezTo>
                                    <a:pt x="29" y="96"/>
                                    <a:pt x="36" y="68"/>
                                    <a:pt x="41" y="37"/>
                                  </a:cubicBezTo>
                                  <a:cubicBezTo>
                                    <a:pt x="42" y="33"/>
                                    <a:pt x="42" y="35"/>
                                    <a:pt x="43" y="30"/>
                                  </a:cubicBezTo>
                                  <a:cubicBezTo>
                                    <a:pt x="43" y="35"/>
                                    <a:pt x="43" y="33"/>
                                    <a:pt x="43" y="38"/>
                                  </a:cubicBezTo>
                                  <a:cubicBezTo>
                                    <a:pt x="41" y="66"/>
                                    <a:pt x="34" y="97"/>
                                    <a:pt x="24" y="126"/>
                                  </a:cubicBezTo>
                                  <a:cubicBezTo>
                                    <a:pt x="33" y="120"/>
                                    <a:pt x="57" y="100"/>
                                    <a:pt x="64" y="71"/>
                                  </a:cubicBezTo>
                                  <a:cubicBezTo>
                                    <a:pt x="73" y="35"/>
                                    <a:pt x="51" y="0"/>
                                    <a:pt x="51" y="0"/>
                                  </a:cubicBezTo>
                                  <a:close/>
                                </a:path>
                              </a:pathLst>
                            </a:custGeom>
                            <a:grpFill/>
                            <a:ln>
                              <a:noFill/>
                            </a:ln>
                          </wps:spPr>
                          <wps:bodyPr vert="horz" wrap="square" lIns="91440" tIns="45720" rIns="91440" bIns="45720" numCol="1" anchor="t" anchorCtr="0" compatLnSpc="1">
                            <a:prstTxWarp prst="textNoShape">
                              <a:avLst/>
                            </a:prstTxWarp>
                          </wps:bodyPr>
                        </wps:wsp>
                        <wps:wsp>
                          <wps:cNvPr id="658" name="Freeform 30309"/>
                          <wps:cNvSpPr>
                            <a:spLocks/>
                          </wps:cNvSpPr>
                          <wps:spPr bwMode="auto">
                            <a:xfrm>
                              <a:off x="3711575" y="196850"/>
                              <a:ext cx="220663" cy="385763"/>
                            </a:xfrm>
                            <a:custGeom>
                              <a:avLst/>
                              <a:gdLst>
                                <a:gd name="T0" fmla="*/ 51 w 73"/>
                                <a:gd name="T1" fmla="*/ 0 h 127"/>
                                <a:gd name="T2" fmla="*/ 7 w 73"/>
                                <a:gd name="T3" fmla="*/ 58 h 127"/>
                                <a:gd name="T4" fmla="*/ 18 w 73"/>
                                <a:gd name="T5" fmla="*/ 125 h 127"/>
                                <a:gd name="T6" fmla="*/ 41 w 73"/>
                                <a:gd name="T7" fmla="*/ 38 h 127"/>
                                <a:gd name="T8" fmla="*/ 43 w 73"/>
                                <a:gd name="T9" fmla="*/ 31 h 127"/>
                                <a:gd name="T10" fmla="*/ 43 w 73"/>
                                <a:gd name="T11" fmla="*/ 38 h 127"/>
                                <a:gd name="T12" fmla="*/ 23 w 73"/>
                                <a:gd name="T13" fmla="*/ 127 h 127"/>
                                <a:gd name="T14" fmla="*/ 64 w 73"/>
                                <a:gd name="T15" fmla="*/ 72 h 127"/>
                                <a:gd name="T16" fmla="*/ 51 w 73"/>
                                <a:gd name="T17"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27">
                                  <a:moveTo>
                                    <a:pt x="51" y="0"/>
                                  </a:moveTo>
                                  <a:cubicBezTo>
                                    <a:pt x="51" y="0"/>
                                    <a:pt x="15" y="22"/>
                                    <a:pt x="7" y="58"/>
                                  </a:cubicBezTo>
                                  <a:cubicBezTo>
                                    <a:pt x="0" y="86"/>
                                    <a:pt x="12" y="114"/>
                                    <a:pt x="18" y="125"/>
                                  </a:cubicBezTo>
                                  <a:cubicBezTo>
                                    <a:pt x="28" y="97"/>
                                    <a:pt x="35" y="69"/>
                                    <a:pt x="41" y="38"/>
                                  </a:cubicBezTo>
                                  <a:cubicBezTo>
                                    <a:pt x="42" y="33"/>
                                    <a:pt x="42" y="35"/>
                                    <a:pt x="43" y="31"/>
                                  </a:cubicBezTo>
                                  <a:cubicBezTo>
                                    <a:pt x="43" y="35"/>
                                    <a:pt x="43" y="34"/>
                                    <a:pt x="43" y="38"/>
                                  </a:cubicBezTo>
                                  <a:cubicBezTo>
                                    <a:pt x="41" y="67"/>
                                    <a:pt x="34" y="98"/>
                                    <a:pt x="23" y="127"/>
                                  </a:cubicBezTo>
                                  <a:cubicBezTo>
                                    <a:pt x="33" y="120"/>
                                    <a:pt x="57" y="100"/>
                                    <a:pt x="64" y="72"/>
                                  </a:cubicBezTo>
                                  <a:cubicBezTo>
                                    <a:pt x="73" y="36"/>
                                    <a:pt x="51" y="0"/>
                                    <a:pt x="51" y="0"/>
                                  </a:cubicBezTo>
                                  <a:close/>
                                </a:path>
                              </a:pathLst>
                            </a:custGeom>
                            <a:grpFill/>
                            <a:ln>
                              <a:noFill/>
                            </a:ln>
                          </wps:spPr>
                          <wps:bodyPr vert="horz" wrap="square" lIns="91440" tIns="45720" rIns="91440" bIns="45720" numCol="1" anchor="t" anchorCtr="0" compatLnSpc="1">
                            <a:prstTxWarp prst="textNoShape">
                              <a:avLst/>
                            </a:prstTxWarp>
                          </wps:bodyPr>
                        </wps:wsp>
                        <wps:wsp>
                          <wps:cNvPr id="659" name="Freeform 30310"/>
                          <wps:cNvSpPr>
                            <a:spLocks/>
                          </wps:cNvSpPr>
                          <wps:spPr bwMode="auto">
                            <a:xfrm>
                              <a:off x="1333500" y="1577975"/>
                              <a:ext cx="242888" cy="363538"/>
                            </a:xfrm>
                            <a:custGeom>
                              <a:avLst/>
                              <a:gdLst>
                                <a:gd name="T0" fmla="*/ 16 w 80"/>
                                <a:gd name="T1" fmla="*/ 0 h 120"/>
                                <a:gd name="T2" fmla="*/ 15 w 80"/>
                                <a:gd name="T3" fmla="*/ 73 h 120"/>
                                <a:gd name="T4" fmla="*/ 63 w 80"/>
                                <a:gd name="T5" fmla="*/ 120 h 120"/>
                                <a:gd name="T6" fmla="*/ 31 w 80"/>
                                <a:gd name="T7" fmla="*/ 37 h 120"/>
                                <a:gd name="T8" fmla="*/ 28 w 80"/>
                                <a:gd name="T9" fmla="*/ 30 h 120"/>
                                <a:gd name="T10" fmla="*/ 32 w 80"/>
                                <a:gd name="T11" fmla="*/ 36 h 120"/>
                                <a:gd name="T12" fmla="*/ 69 w 80"/>
                                <a:gd name="T13" fmla="*/ 119 h 120"/>
                                <a:gd name="T14" fmla="*/ 69 w 80"/>
                                <a:gd name="T15" fmla="*/ 50 h 120"/>
                                <a:gd name="T16" fmla="*/ 16 w 80"/>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120">
                                  <a:moveTo>
                                    <a:pt x="16" y="0"/>
                                  </a:moveTo>
                                  <a:cubicBezTo>
                                    <a:pt x="16" y="0"/>
                                    <a:pt x="0" y="39"/>
                                    <a:pt x="15" y="73"/>
                                  </a:cubicBezTo>
                                  <a:cubicBezTo>
                                    <a:pt x="26" y="100"/>
                                    <a:pt x="52" y="115"/>
                                    <a:pt x="63" y="120"/>
                                  </a:cubicBezTo>
                                  <a:cubicBezTo>
                                    <a:pt x="55" y="92"/>
                                    <a:pt x="44" y="65"/>
                                    <a:pt x="31" y="37"/>
                                  </a:cubicBezTo>
                                  <a:cubicBezTo>
                                    <a:pt x="28" y="32"/>
                                    <a:pt x="29" y="34"/>
                                    <a:pt x="28" y="30"/>
                                  </a:cubicBezTo>
                                  <a:cubicBezTo>
                                    <a:pt x="30" y="33"/>
                                    <a:pt x="30" y="32"/>
                                    <a:pt x="32" y="36"/>
                                  </a:cubicBezTo>
                                  <a:cubicBezTo>
                                    <a:pt x="47" y="60"/>
                                    <a:pt x="60" y="89"/>
                                    <a:pt x="69" y="119"/>
                                  </a:cubicBezTo>
                                  <a:cubicBezTo>
                                    <a:pt x="72" y="108"/>
                                    <a:pt x="80" y="77"/>
                                    <a:pt x="69" y="50"/>
                                  </a:cubicBezTo>
                                  <a:cubicBezTo>
                                    <a:pt x="55" y="16"/>
                                    <a:pt x="16" y="0"/>
                                    <a:pt x="16" y="0"/>
                                  </a:cubicBezTo>
                                  <a:close/>
                                </a:path>
                              </a:pathLst>
                            </a:custGeom>
                            <a:grpFill/>
                            <a:ln>
                              <a:noFill/>
                            </a:ln>
                          </wps:spPr>
                          <wps:bodyPr vert="horz" wrap="square" lIns="91440" tIns="45720" rIns="91440" bIns="45720" numCol="1" anchor="t" anchorCtr="0" compatLnSpc="1">
                            <a:prstTxWarp prst="textNoShape">
                              <a:avLst/>
                            </a:prstTxWarp>
                          </wps:bodyPr>
                        </wps:wsp>
                        <wps:wsp>
                          <wps:cNvPr id="660" name="Freeform 30311"/>
                          <wps:cNvSpPr>
                            <a:spLocks/>
                          </wps:cNvSpPr>
                          <wps:spPr bwMode="auto">
                            <a:xfrm>
                              <a:off x="6413500" y="1195388"/>
                              <a:ext cx="241300" cy="363538"/>
                            </a:xfrm>
                            <a:custGeom>
                              <a:avLst/>
                              <a:gdLst>
                                <a:gd name="T0" fmla="*/ 15 w 80"/>
                                <a:gd name="T1" fmla="*/ 0 h 120"/>
                                <a:gd name="T2" fmla="*/ 14 w 80"/>
                                <a:gd name="T3" fmla="*/ 73 h 120"/>
                                <a:gd name="T4" fmla="*/ 62 w 80"/>
                                <a:gd name="T5" fmla="*/ 120 h 120"/>
                                <a:gd name="T6" fmla="*/ 30 w 80"/>
                                <a:gd name="T7" fmla="*/ 37 h 120"/>
                                <a:gd name="T8" fmla="*/ 27 w 80"/>
                                <a:gd name="T9" fmla="*/ 30 h 120"/>
                                <a:gd name="T10" fmla="*/ 31 w 80"/>
                                <a:gd name="T11" fmla="*/ 36 h 120"/>
                                <a:gd name="T12" fmla="*/ 68 w 80"/>
                                <a:gd name="T13" fmla="*/ 119 h 120"/>
                                <a:gd name="T14" fmla="*/ 68 w 80"/>
                                <a:gd name="T15" fmla="*/ 50 h 120"/>
                                <a:gd name="T16" fmla="*/ 15 w 80"/>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120">
                                  <a:moveTo>
                                    <a:pt x="15" y="0"/>
                                  </a:moveTo>
                                  <a:cubicBezTo>
                                    <a:pt x="15" y="0"/>
                                    <a:pt x="0" y="39"/>
                                    <a:pt x="14" y="73"/>
                                  </a:cubicBezTo>
                                  <a:cubicBezTo>
                                    <a:pt x="25" y="100"/>
                                    <a:pt x="52" y="115"/>
                                    <a:pt x="62" y="120"/>
                                  </a:cubicBezTo>
                                  <a:cubicBezTo>
                                    <a:pt x="54" y="92"/>
                                    <a:pt x="43" y="65"/>
                                    <a:pt x="30" y="37"/>
                                  </a:cubicBezTo>
                                  <a:cubicBezTo>
                                    <a:pt x="28" y="32"/>
                                    <a:pt x="28" y="34"/>
                                    <a:pt x="27" y="30"/>
                                  </a:cubicBezTo>
                                  <a:cubicBezTo>
                                    <a:pt x="30" y="33"/>
                                    <a:pt x="29" y="32"/>
                                    <a:pt x="31" y="36"/>
                                  </a:cubicBezTo>
                                  <a:cubicBezTo>
                                    <a:pt x="47" y="60"/>
                                    <a:pt x="59" y="89"/>
                                    <a:pt x="68" y="119"/>
                                  </a:cubicBezTo>
                                  <a:cubicBezTo>
                                    <a:pt x="72" y="108"/>
                                    <a:pt x="80" y="77"/>
                                    <a:pt x="68" y="50"/>
                                  </a:cubicBezTo>
                                  <a:cubicBezTo>
                                    <a:pt x="54" y="16"/>
                                    <a:pt x="15" y="0"/>
                                    <a:pt x="15" y="0"/>
                                  </a:cubicBezTo>
                                  <a:close/>
                                </a:path>
                              </a:pathLst>
                            </a:custGeom>
                            <a:grpFill/>
                            <a:ln>
                              <a:noFill/>
                            </a:ln>
                          </wps:spPr>
                          <wps:bodyPr vert="horz" wrap="square" lIns="91440" tIns="45720" rIns="91440" bIns="45720" numCol="1" anchor="t" anchorCtr="0" compatLnSpc="1">
                            <a:prstTxWarp prst="textNoShape">
                              <a:avLst/>
                            </a:prstTxWarp>
                          </wps:bodyPr>
                        </wps:wsp>
                        <wps:wsp>
                          <wps:cNvPr id="661" name="Freeform 30312"/>
                          <wps:cNvSpPr>
                            <a:spLocks/>
                          </wps:cNvSpPr>
                          <wps:spPr bwMode="auto">
                            <a:xfrm>
                              <a:off x="3152775" y="6032501"/>
                              <a:ext cx="365125" cy="236538"/>
                            </a:xfrm>
                            <a:custGeom>
                              <a:avLst/>
                              <a:gdLst>
                                <a:gd name="T0" fmla="*/ 0 w 121"/>
                                <a:gd name="T1" fmla="*/ 62 h 78"/>
                                <a:gd name="T2" fmla="*/ 51 w 121"/>
                                <a:gd name="T3" fmla="*/ 10 h 78"/>
                                <a:gd name="T4" fmla="*/ 119 w 121"/>
                                <a:gd name="T5" fmla="*/ 12 h 78"/>
                                <a:gd name="T6" fmla="*/ 36 w 121"/>
                                <a:gd name="T7" fmla="*/ 47 h 78"/>
                                <a:gd name="T8" fmla="*/ 29 w 121"/>
                                <a:gd name="T9" fmla="*/ 49 h 78"/>
                                <a:gd name="T10" fmla="*/ 36 w 121"/>
                                <a:gd name="T11" fmla="*/ 48 h 78"/>
                                <a:gd name="T12" fmla="*/ 121 w 121"/>
                                <a:gd name="T13" fmla="*/ 17 h 78"/>
                                <a:gd name="T14" fmla="*/ 72 w 121"/>
                                <a:gd name="T15" fmla="*/ 65 h 78"/>
                                <a:gd name="T16" fmla="*/ 0 w 121"/>
                                <a:gd name="T17" fmla="*/ 62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1" h="78">
                                  <a:moveTo>
                                    <a:pt x="0" y="62"/>
                                  </a:moveTo>
                                  <a:cubicBezTo>
                                    <a:pt x="0" y="62"/>
                                    <a:pt x="17" y="23"/>
                                    <a:pt x="51" y="10"/>
                                  </a:cubicBezTo>
                                  <a:cubicBezTo>
                                    <a:pt x="78" y="0"/>
                                    <a:pt x="107" y="8"/>
                                    <a:pt x="119" y="12"/>
                                  </a:cubicBezTo>
                                  <a:cubicBezTo>
                                    <a:pt x="92" y="26"/>
                                    <a:pt x="65" y="37"/>
                                    <a:pt x="36" y="47"/>
                                  </a:cubicBezTo>
                                  <a:cubicBezTo>
                                    <a:pt x="31" y="48"/>
                                    <a:pt x="33" y="48"/>
                                    <a:pt x="29" y="49"/>
                                  </a:cubicBezTo>
                                  <a:cubicBezTo>
                                    <a:pt x="33" y="49"/>
                                    <a:pt x="32" y="49"/>
                                    <a:pt x="36" y="48"/>
                                  </a:cubicBezTo>
                                  <a:cubicBezTo>
                                    <a:pt x="64" y="43"/>
                                    <a:pt x="94" y="31"/>
                                    <a:pt x="121" y="17"/>
                                  </a:cubicBezTo>
                                  <a:cubicBezTo>
                                    <a:pt x="116" y="27"/>
                                    <a:pt x="100" y="54"/>
                                    <a:pt x="72" y="65"/>
                                  </a:cubicBezTo>
                                  <a:cubicBezTo>
                                    <a:pt x="38" y="78"/>
                                    <a:pt x="0" y="62"/>
                                    <a:pt x="0" y="62"/>
                                  </a:cubicBezTo>
                                  <a:close/>
                                </a:path>
                              </a:pathLst>
                            </a:custGeom>
                            <a:solidFill>
                              <a:srgbClr val="C00000"/>
                            </a:solidFill>
                            <a:ln>
                              <a:noFill/>
                            </a:ln>
                          </wps:spPr>
                          <wps:bodyPr vert="horz" wrap="square" lIns="91440" tIns="45720" rIns="91440" bIns="45720" numCol="1" anchor="t" anchorCtr="0" compatLnSpc="1">
                            <a:prstTxWarp prst="textNoShape">
                              <a:avLst/>
                            </a:prstTxWarp>
                          </wps:bodyPr>
                        </wps:wsp>
                        <wps:wsp>
                          <wps:cNvPr id="662" name="Freeform 30313"/>
                          <wps:cNvSpPr>
                            <a:spLocks/>
                          </wps:cNvSpPr>
                          <wps:spPr bwMode="auto">
                            <a:xfrm>
                              <a:off x="1884363" y="6811963"/>
                              <a:ext cx="269875" cy="306388"/>
                            </a:xfrm>
                            <a:custGeom>
                              <a:avLst/>
                              <a:gdLst>
                                <a:gd name="T0" fmla="*/ 4 w 89"/>
                                <a:gd name="T1" fmla="*/ 101 h 101"/>
                                <a:gd name="T2" fmla="*/ 23 w 89"/>
                                <a:gd name="T3" fmla="*/ 31 h 101"/>
                                <a:gd name="T4" fmla="*/ 84 w 89"/>
                                <a:gd name="T5" fmla="*/ 0 h 101"/>
                                <a:gd name="T6" fmla="*/ 28 w 89"/>
                                <a:gd name="T7" fmla="*/ 70 h 101"/>
                                <a:gd name="T8" fmla="*/ 23 w 89"/>
                                <a:gd name="T9" fmla="*/ 76 h 101"/>
                                <a:gd name="T10" fmla="*/ 29 w 89"/>
                                <a:gd name="T11" fmla="*/ 72 h 101"/>
                                <a:gd name="T12" fmla="*/ 89 w 89"/>
                                <a:gd name="T13" fmla="*/ 3 h 101"/>
                                <a:gd name="T14" fmla="*/ 69 w 89"/>
                                <a:gd name="T15" fmla="*/ 69 h 101"/>
                                <a:gd name="T16" fmla="*/ 4 w 89"/>
                                <a:gd name="T17"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101">
                                  <a:moveTo>
                                    <a:pt x="4" y="101"/>
                                  </a:moveTo>
                                  <a:cubicBezTo>
                                    <a:pt x="4" y="101"/>
                                    <a:pt x="0" y="59"/>
                                    <a:pt x="23" y="31"/>
                                  </a:cubicBezTo>
                                  <a:cubicBezTo>
                                    <a:pt x="42" y="9"/>
                                    <a:pt x="72" y="2"/>
                                    <a:pt x="84" y="0"/>
                                  </a:cubicBezTo>
                                  <a:cubicBezTo>
                                    <a:pt x="68" y="25"/>
                                    <a:pt x="49" y="48"/>
                                    <a:pt x="28" y="70"/>
                                  </a:cubicBezTo>
                                  <a:cubicBezTo>
                                    <a:pt x="25" y="74"/>
                                    <a:pt x="26" y="72"/>
                                    <a:pt x="23" y="76"/>
                                  </a:cubicBezTo>
                                  <a:cubicBezTo>
                                    <a:pt x="27" y="74"/>
                                    <a:pt x="26" y="75"/>
                                    <a:pt x="29" y="72"/>
                                  </a:cubicBezTo>
                                  <a:cubicBezTo>
                                    <a:pt x="51" y="53"/>
                                    <a:pt x="71" y="29"/>
                                    <a:pt x="89" y="3"/>
                                  </a:cubicBezTo>
                                  <a:cubicBezTo>
                                    <a:pt x="89" y="14"/>
                                    <a:pt x="88" y="46"/>
                                    <a:pt x="69" y="69"/>
                                  </a:cubicBezTo>
                                  <a:cubicBezTo>
                                    <a:pt x="45" y="97"/>
                                    <a:pt x="4" y="101"/>
                                    <a:pt x="4" y="101"/>
                                  </a:cubicBezTo>
                                  <a:close/>
                                </a:path>
                              </a:pathLst>
                            </a:custGeom>
                            <a:solidFill>
                              <a:srgbClr val="C00000"/>
                            </a:solidFill>
                            <a:ln>
                              <a:noFill/>
                            </a:ln>
                          </wps:spPr>
                          <wps:bodyPr vert="horz" wrap="square" lIns="91440" tIns="45720" rIns="91440" bIns="45720" numCol="1" anchor="t" anchorCtr="0" compatLnSpc="1">
                            <a:prstTxWarp prst="textNoShape">
                              <a:avLst/>
                            </a:prstTxWarp>
                          </wps:bodyPr>
                        </wps:wsp>
                        <wps:wsp>
                          <wps:cNvPr id="663" name="Freeform 30314"/>
                          <wps:cNvSpPr>
                            <a:spLocks/>
                          </wps:cNvSpPr>
                          <wps:spPr bwMode="auto">
                            <a:xfrm>
                              <a:off x="1981200" y="5437188"/>
                              <a:ext cx="387350" cy="209550"/>
                            </a:xfrm>
                            <a:custGeom>
                              <a:avLst/>
                              <a:gdLst>
                                <a:gd name="T0" fmla="*/ 128 w 128"/>
                                <a:gd name="T1" fmla="*/ 45 h 69"/>
                                <a:gd name="T2" fmla="*/ 67 w 128"/>
                                <a:gd name="T3" fmla="*/ 5 h 69"/>
                                <a:gd name="T4" fmla="*/ 1 w 128"/>
                                <a:gd name="T5" fmla="*/ 21 h 69"/>
                                <a:gd name="T6" fmla="*/ 89 w 128"/>
                                <a:gd name="T7" fmla="*/ 38 h 69"/>
                                <a:gd name="T8" fmla="*/ 97 w 128"/>
                                <a:gd name="T9" fmla="*/ 39 h 69"/>
                                <a:gd name="T10" fmla="*/ 89 w 128"/>
                                <a:gd name="T11" fmla="*/ 40 h 69"/>
                                <a:gd name="T12" fmla="*/ 0 w 128"/>
                                <a:gd name="T13" fmla="*/ 26 h 69"/>
                                <a:gd name="T14" fmla="*/ 57 w 128"/>
                                <a:gd name="T15" fmla="*/ 63 h 69"/>
                                <a:gd name="T16" fmla="*/ 128 w 128"/>
                                <a:gd name="T17" fmla="*/ 4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69">
                                  <a:moveTo>
                                    <a:pt x="128" y="45"/>
                                  </a:moveTo>
                                  <a:cubicBezTo>
                                    <a:pt x="128" y="45"/>
                                    <a:pt x="103" y="11"/>
                                    <a:pt x="67" y="5"/>
                                  </a:cubicBezTo>
                                  <a:cubicBezTo>
                                    <a:pt x="39" y="0"/>
                                    <a:pt x="11" y="14"/>
                                    <a:pt x="1" y="21"/>
                                  </a:cubicBezTo>
                                  <a:cubicBezTo>
                                    <a:pt x="30" y="29"/>
                                    <a:pt x="58" y="34"/>
                                    <a:pt x="89" y="38"/>
                                  </a:cubicBezTo>
                                  <a:cubicBezTo>
                                    <a:pt x="94" y="38"/>
                                    <a:pt x="92" y="38"/>
                                    <a:pt x="97" y="39"/>
                                  </a:cubicBezTo>
                                  <a:cubicBezTo>
                                    <a:pt x="92" y="40"/>
                                    <a:pt x="94" y="40"/>
                                    <a:pt x="89" y="40"/>
                                  </a:cubicBezTo>
                                  <a:cubicBezTo>
                                    <a:pt x="61" y="40"/>
                                    <a:pt x="29" y="35"/>
                                    <a:pt x="0" y="26"/>
                                  </a:cubicBezTo>
                                  <a:cubicBezTo>
                                    <a:pt x="7" y="35"/>
                                    <a:pt x="28" y="58"/>
                                    <a:pt x="57" y="63"/>
                                  </a:cubicBezTo>
                                  <a:cubicBezTo>
                                    <a:pt x="94" y="69"/>
                                    <a:pt x="128" y="45"/>
                                    <a:pt x="128" y="45"/>
                                  </a:cubicBezTo>
                                  <a:close/>
                                </a:path>
                              </a:pathLst>
                            </a:custGeom>
                            <a:solidFill>
                              <a:srgbClr val="C00000"/>
                            </a:solidFill>
                            <a:ln>
                              <a:noFill/>
                            </a:ln>
                          </wps:spPr>
                          <wps:bodyPr vert="horz" wrap="square" lIns="91440" tIns="45720" rIns="91440" bIns="45720" numCol="1" anchor="t" anchorCtr="0" compatLnSpc="1">
                            <a:prstTxWarp prst="textNoShape">
                              <a:avLst/>
                            </a:prstTxWarp>
                          </wps:bodyPr>
                        </wps:wsp>
                        <wps:wsp>
                          <wps:cNvPr id="664" name="Freeform 30315"/>
                          <wps:cNvSpPr>
                            <a:spLocks/>
                          </wps:cNvSpPr>
                          <wps:spPr bwMode="auto">
                            <a:xfrm>
                              <a:off x="3257550" y="7191376"/>
                              <a:ext cx="246063" cy="360363"/>
                            </a:xfrm>
                            <a:custGeom>
                              <a:avLst/>
                              <a:gdLst>
                                <a:gd name="T0" fmla="*/ 67 w 81"/>
                                <a:gd name="T1" fmla="*/ 119 h 119"/>
                                <a:gd name="T2" fmla="*/ 66 w 81"/>
                                <a:gd name="T3" fmla="*/ 46 h 119"/>
                                <a:gd name="T4" fmla="*/ 16 w 81"/>
                                <a:gd name="T5" fmla="*/ 0 h 119"/>
                                <a:gd name="T6" fmla="*/ 51 w 81"/>
                                <a:gd name="T7" fmla="*/ 83 h 119"/>
                                <a:gd name="T8" fmla="*/ 54 w 81"/>
                                <a:gd name="T9" fmla="*/ 90 h 119"/>
                                <a:gd name="T10" fmla="*/ 50 w 81"/>
                                <a:gd name="T11" fmla="*/ 84 h 119"/>
                                <a:gd name="T12" fmla="*/ 10 w 81"/>
                                <a:gd name="T13" fmla="*/ 2 h 119"/>
                                <a:gd name="T14" fmla="*/ 12 w 81"/>
                                <a:gd name="T15" fmla="*/ 71 h 119"/>
                                <a:gd name="T16" fmla="*/ 67 w 81"/>
                                <a:gd name="T17"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 h="119">
                                  <a:moveTo>
                                    <a:pt x="67" y="119"/>
                                  </a:moveTo>
                                  <a:cubicBezTo>
                                    <a:pt x="67" y="119"/>
                                    <a:pt x="81" y="79"/>
                                    <a:pt x="66" y="46"/>
                                  </a:cubicBezTo>
                                  <a:cubicBezTo>
                                    <a:pt x="54" y="20"/>
                                    <a:pt x="27" y="5"/>
                                    <a:pt x="16" y="0"/>
                                  </a:cubicBezTo>
                                  <a:cubicBezTo>
                                    <a:pt x="25" y="29"/>
                                    <a:pt x="37" y="55"/>
                                    <a:pt x="51" y="83"/>
                                  </a:cubicBezTo>
                                  <a:cubicBezTo>
                                    <a:pt x="53" y="87"/>
                                    <a:pt x="52" y="85"/>
                                    <a:pt x="54" y="90"/>
                                  </a:cubicBezTo>
                                  <a:cubicBezTo>
                                    <a:pt x="51" y="86"/>
                                    <a:pt x="52" y="88"/>
                                    <a:pt x="50" y="84"/>
                                  </a:cubicBezTo>
                                  <a:cubicBezTo>
                                    <a:pt x="33" y="61"/>
                                    <a:pt x="20" y="32"/>
                                    <a:pt x="10" y="2"/>
                                  </a:cubicBezTo>
                                  <a:cubicBezTo>
                                    <a:pt x="7" y="13"/>
                                    <a:pt x="0" y="44"/>
                                    <a:pt x="12" y="71"/>
                                  </a:cubicBezTo>
                                  <a:cubicBezTo>
                                    <a:pt x="28" y="104"/>
                                    <a:pt x="67" y="119"/>
                                    <a:pt x="67" y="119"/>
                                  </a:cubicBezTo>
                                  <a:close/>
                                </a:path>
                              </a:pathLst>
                            </a:custGeom>
                            <a:solidFill>
                              <a:srgbClr val="C00000"/>
                            </a:solidFill>
                            <a:ln>
                              <a:noFill/>
                            </a:ln>
                          </wps:spPr>
                          <wps:bodyPr vert="horz" wrap="square" lIns="91440" tIns="45720" rIns="91440" bIns="45720" numCol="1" anchor="t" anchorCtr="0" compatLnSpc="1">
                            <a:prstTxWarp prst="textNoShape">
                              <a:avLst/>
                            </a:prstTxWarp>
                          </wps:bodyPr>
                        </wps:wsp>
                        <wps:wsp>
                          <wps:cNvPr id="665" name="Freeform 30316"/>
                          <wps:cNvSpPr>
                            <a:spLocks/>
                          </wps:cNvSpPr>
                          <wps:spPr bwMode="auto">
                            <a:xfrm>
                              <a:off x="1019175" y="4800601"/>
                              <a:ext cx="369888" cy="239713"/>
                            </a:xfrm>
                            <a:custGeom>
                              <a:avLst/>
                              <a:gdLst>
                                <a:gd name="T0" fmla="*/ 0 w 122"/>
                                <a:gd name="T1" fmla="*/ 62 h 79"/>
                                <a:gd name="T2" fmla="*/ 51 w 122"/>
                                <a:gd name="T3" fmla="*/ 11 h 79"/>
                                <a:gd name="T4" fmla="*/ 119 w 122"/>
                                <a:gd name="T5" fmla="*/ 12 h 79"/>
                                <a:gd name="T6" fmla="*/ 36 w 122"/>
                                <a:gd name="T7" fmla="*/ 47 h 79"/>
                                <a:gd name="T8" fmla="*/ 29 w 122"/>
                                <a:gd name="T9" fmla="*/ 50 h 79"/>
                                <a:gd name="T10" fmla="*/ 37 w 122"/>
                                <a:gd name="T11" fmla="*/ 49 h 79"/>
                                <a:gd name="T12" fmla="*/ 122 w 122"/>
                                <a:gd name="T13" fmla="*/ 18 h 79"/>
                                <a:gd name="T14" fmla="*/ 73 w 122"/>
                                <a:gd name="T15" fmla="*/ 66 h 79"/>
                                <a:gd name="T16" fmla="*/ 0 w 122"/>
                                <a:gd name="T17" fmla="*/ 62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79">
                                  <a:moveTo>
                                    <a:pt x="0" y="62"/>
                                  </a:moveTo>
                                  <a:cubicBezTo>
                                    <a:pt x="0" y="62"/>
                                    <a:pt x="17" y="24"/>
                                    <a:pt x="51" y="11"/>
                                  </a:cubicBezTo>
                                  <a:cubicBezTo>
                                    <a:pt x="78" y="0"/>
                                    <a:pt x="108" y="8"/>
                                    <a:pt x="119" y="12"/>
                                  </a:cubicBezTo>
                                  <a:cubicBezTo>
                                    <a:pt x="93" y="27"/>
                                    <a:pt x="66" y="37"/>
                                    <a:pt x="36" y="47"/>
                                  </a:cubicBezTo>
                                  <a:cubicBezTo>
                                    <a:pt x="32" y="49"/>
                                    <a:pt x="34" y="48"/>
                                    <a:pt x="29" y="50"/>
                                  </a:cubicBezTo>
                                  <a:cubicBezTo>
                                    <a:pt x="34" y="50"/>
                                    <a:pt x="32" y="50"/>
                                    <a:pt x="37" y="49"/>
                                  </a:cubicBezTo>
                                  <a:cubicBezTo>
                                    <a:pt x="64" y="43"/>
                                    <a:pt x="94" y="32"/>
                                    <a:pt x="122" y="18"/>
                                  </a:cubicBezTo>
                                  <a:cubicBezTo>
                                    <a:pt x="117" y="28"/>
                                    <a:pt x="100" y="55"/>
                                    <a:pt x="73" y="66"/>
                                  </a:cubicBezTo>
                                  <a:cubicBezTo>
                                    <a:pt x="38" y="79"/>
                                    <a:pt x="0" y="62"/>
                                    <a:pt x="0" y="62"/>
                                  </a:cubicBezTo>
                                  <a:close/>
                                </a:path>
                              </a:pathLst>
                            </a:custGeom>
                            <a:solidFill>
                              <a:srgbClr val="C00000"/>
                            </a:solidFill>
                            <a:ln>
                              <a:noFill/>
                            </a:ln>
                          </wps:spPr>
                          <wps:bodyPr vert="horz" wrap="square" lIns="91440" tIns="45720" rIns="91440" bIns="45720" numCol="1" anchor="t" anchorCtr="0" compatLnSpc="1">
                            <a:prstTxWarp prst="textNoShape">
                              <a:avLst/>
                            </a:prstTxWarp>
                          </wps:bodyPr>
                        </wps:wsp>
                        <wps:wsp>
                          <wps:cNvPr id="666" name="Freeform 30317"/>
                          <wps:cNvSpPr>
                            <a:spLocks/>
                          </wps:cNvSpPr>
                          <wps:spPr bwMode="auto">
                            <a:xfrm>
                              <a:off x="3987800" y="0"/>
                              <a:ext cx="241300" cy="363538"/>
                            </a:xfrm>
                            <a:custGeom>
                              <a:avLst/>
                              <a:gdLst>
                                <a:gd name="T0" fmla="*/ 16 w 80"/>
                                <a:gd name="T1" fmla="*/ 0 h 120"/>
                                <a:gd name="T2" fmla="*/ 15 w 80"/>
                                <a:gd name="T3" fmla="*/ 73 h 120"/>
                                <a:gd name="T4" fmla="*/ 63 w 80"/>
                                <a:gd name="T5" fmla="*/ 120 h 120"/>
                                <a:gd name="T6" fmla="*/ 31 w 80"/>
                                <a:gd name="T7" fmla="*/ 36 h 120"/>
                                <a:gd name="T8" fmla="*/ 27 w 80"/>
                                <a:gd name="T9" fmla="*/ 29 h 120"/>
                                <a:gd name="T10" fmla="*/ 32 w 80"/>
                                <a:gd name="T11" fmla="*/ 36 h 120"/>
                                <a:gd name="T12" fmla="*/ 69 w 80"/>
                                <a:gd name="T13" fmla="*/ 118 h 120"/>
                                <a:gd name="T14" fmla="*/ 69 w 80"/>
                                <a:gd name="T15" fmla="*/ 50 h 120"/>
                                <a:gd name="T16" fmla="*/ 16 w 80"/>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120">
                                  <a:moveTo>
                                    <a:pt x="16" y="0"/>
                                  </a:moveTo>
                                  <a:cubicBezTo>
                                    <a:pt x="16" y="0"/>
                                    <a:pt x="0" y="39"/>
                                    <a:pt x="15" y="73"/>
                                  </a:cubicBezTo>
                                  <a:cubicBezTo>
                                    <a:pt x="26" y="99"/>
                                    <a:pt x="52" y="115"/>
                                    <a:pt x="63" y="120"/>
                                  </a:cubicBezTo>
                                  <a:cubicBezTo>
                                    <a:pt x="55" y="91"/>
                                    <a:pt x="44" y="64"/>
                                    <a:pt x="31" y="36"/>
                                  </a:cubicBezTo>
                                  <a:cubicBezTo>
                                    <a:pt x="28" y="32"/>
                                    <a:pt x="29" y="34"/>
                                    <a:pt x="27" y="29"/>
                                  </a:cubicBezTo>
                                  <a:cubicBezTo>
                                    <a:pt x="30" y="33"/>
                                    <a:pt x="30" y="32"/>
                                    <a:pt x="32" y="36"/>
                                  </a:cubicBezTo>
                                  <a:cubicBezTo>
                                    <a:pt x="47" y="59"/>
                                    <a:pt x="60" y="89"/>
                                    <a:pt x="69" y="118"/>
                                  </a:cubicBezTo>
                                  <a:cubicBezTo>
                                    <a:pt x="72" y="108"/>
                                    <a:pt x="80" y="77"/>
                                    <a:pt x="69" y="50"/>
                                  </a:cubicBezTo>
                                  <a:cubicBezTo>
                                    <a:pt x="55" y="16"/>
                                    <a:pt x="16" y="0"/>
                                    <a:pt x="16" y="0"/>
                                  </a:cubicBezTo>
                                  <a:close/>
                                </a:path>
                              </a:pathLst>
                            </a:custGeom>
                            <a:grpFill/>
                            <a:ln>
                              <a:noFill/>
                            </a:ln>
                          </wps:spPr>
                          <wps:bodyPr vert="horz" wrap="square" lIns="91440" tIns="45720" rIns="91440" bIns="45720" numCol="1" anchor="t" anchorCtr="0" compatLnSpc="1">
                            <a:prstTxWarp prst="textNoShape">
                              <a:avLst/>
                            </a:prstTxWarp>
                          </wps:bodyPr>
                        </wps:wsp>
                        <wps:wsp>
                          <wps:cNvPr id="667" name="Freeform 30318"/>
                          <wps:cNvSpPr>
                            <a:spLocks/>
                          </wps:cNvSpPr>
                          <wps:spPr bwMode="auto">
                            <a:xfrm>
                              <a:off x="3440113" y="46038"/>
                              <a:ext cx="190500" cy="390525"/>
                            </a:xfrm>
                            <a:custGeom>
                              <a:avLst/>
                              <a:gdLst>
                                <a:gd name="T0" fmla="*/ 28 w 63"/>
                                <a:gd name="T1" fmla="*/ 0 h 129"/>
                                <a:gd name="T2" fmla="*/ 2 w 63"/>
                                <a:gd name="T3" fmla="*/ 68 h 129"/>
                                <a:gd name="T4" fmla="*/ 32 w 63"/>
                                <a:gd name="T5" fmla="*/ 129 h 129"/>
                                <a:gd name="T6" fmla="*/ 29 w 63"/>
                                <a:gd name="T7" fmla="*/ 39 h 129"/>
                                <a:gd name="T8" fmla="*/ 29 w 63"/>
                                <a:gd name="T9" fmla="*/ 31 h 129"/>
                                <a:gd name="T10" fmla="*/ 31 w 63"/>
                                <a:gd name="T11" fmla="*/ 39 h 129"/>
                                <a:gd name="T12" fmla="*/ 38 w 63"/>
                                <a:gd name="T13" fmla="*/ 129 h 129"/>
                                <a:gd name="T14" fmla="*/ 61 w 63"/>
                                <a:gd name="T15" fmla="*/ 64 h 129"/>
                                <a:gd name="T16" fmla="*/ 28 w 63"/>
                                <a:gd name="T17"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 h="129">
                                  <a:moveTo>
                                    <a:pt x="28" y="0"/>
                                  </a:moveTo>
                                  <a:cubicBezTo>
                                    <a:pt x="28" y="0"/>
                                    <a:pt x="0" y="31"/>
                                    <a:pt x="2" y="68"/>
                                  </a:cubicBezTo>
                                  <a:cubicBezTo>
                                    <a:pt x="4" y="97"/>
                                    <a:pt x="24" y="120"/>
                                    <a:pt x="32" y="129"/>
                                  </a:cubicBezTo>
                                  <a:cubicBezTo>
                                    <a:pt x="34" y="99"/>
                                    <a:pt x="33" y="70"/>
                                    <a:pt x="29" y="39"/>
                                  </a:cubicBezTo>
                                  <a:cubicBezTo>
                                    <a:pt x="29" y="34"/>
                                    <a:pt x="29" y="36"/>
                                    <a:pt x="29" y="31"/>
                                  </a:cubicBezTo>
                                  <a:cubicBezTo>
                                    <a:pt x="30" y="36"/>
                                    <a:pt x="30" y="34"/>
                                    <a:pt x="31" y="39"/>
                                  </a:cubicBezTo>
                                  <a:cubicBezTo>
                                    <a:pt x="38" y="66"/>
                                    <a:pt x="40" y="98"/>
                                    <a:pt x="38" y="129"/>
                                  </a:cubicBezTo>
                                  <a:cubicBezTo>
                                    <a:pt x="45" y="120"/>
                                    <a:pt x="63" y="94"/>
                                    <a:pt x="61" y="64"/>
                                  </a:cubicBezTo>
                                  <a:cubicBezTo>
                                    <a:pt x="59" y="28"/>
                                    <a:pt x="28" y="0"/>
                                    <a:pt x="28" y="0"/>
                                  </a:cubicBezTo>
                                  <a:close/>
                                </a:path>
                              </a:pathLst>
                            </a:custGeom>
                            <a:grpFill/>
                            <a:ln>
                              <a:noFill/>
                            </a:ln>
                          </wps:spPr>
                          <wps:bodyPr vert="horz" wrap="square" lIns="91440" tIns="45720" rIns="91440" bIns="45720" numCol="1" anchor="t" anchorCtr="0" compatLnSpc="1">
                            <a:prstTxWarp prst="textNoShape">
                              <a:avLst/>
                            </a:prstTxWarp>
                          </wps:bodyPr>
                        </wps:wsp>
                        <wps:wsp>
                          <wps:cNvPr id="668" name="Freeform 30319"/>
                          <wps:cNvSpPr>
                            <a:spLocks/>
                          </wps:cNvSpPr>
                          <wps:spPr bwMode="auto">
                            <a:xfrm>
                              <a:off x="6680200" y="1781175"/>
                              <a:ext cx="247650" cy="357188"/>
                            </a:xfrm>
                            <a:custGeom>
                              <a:avLst/>
                              <a:gdLst>
                                <a:gd name="T0" fmla="*/ 68 w 82"/>
                                <a:gd name="T1" fmla="*/ 0 h 118"/>
                                <a:gd name="T2" fmla="*/ 13 w 82"/>
                                <a:gd name="T3" fmla="*/ 47 h 118"/>
                                <a:gd name="T4" fmla="*/ 9 w 82"/>
                                <a:gd name="T5" fmla="*/ 115 h 118"/>
                                <a:gd name="T6" fmla="*/ 50 w 82"/>
                                <a:gd name="T7" fmla="*/ 35 h 118"/>
                                <a:gd name="T8" fmla="*/ 53 w 82"/>
                                <a:gd name="T9" fmla="*/ 28 h 118"/>
                                <a:gd name="T10" fmla="*/ 52 w 82"/>
                                <a:gd name="T11" fmla="*/ 35 h 118"/>
                                <a:gd name="T12" fmla="*/ 15 w 82"/>
                                <a:gd name="T13" fmla="*/ 118 h 118"/>
                                <a:gd name="T14" fmla="*/ 66 w 82"/>
                                <a:gd name="T15" fmla="*/ 72 h 118"/>
                                <a:gd name="T16" fmla="*/ 68 w 82"/>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118">
                                  <a:moveTo>
                                    <a:pt x="68" y="0"/>
                                  </a:moveTo>
                                  <a:cubicBezTo>
                                    <a:pt x="68" y="0"/>
                                    <a:pt x="28" y="14"/>
                                    <a:pt x="13" y="47"/>
                                  </a:cubicBezTo>
                                  <a:cubicBezTo>
                                    <a:pt x="0" y="73"/>
                                    <a:pt x="6" y="104"/>
                                    <a:pt x="9" y="115"/>
                                  </a:cubicBezTo>
                                  <a:cubicBezTo>
                                    <a:pt x="26" y="90"/>
                                    <a:pt x="38" y="64"/>
                                    <a:pt x="50" y="35"/>
                                  </a:cubicBezTo>
                                  <a:cubicBezTo>
                                    <a:pt x="52" y="30"/>
                                    <a:pt x="51" y="32"/>
                                    <a:pt x="53" y="28"/>
                                  </a:cubicBezTo>
                                  <a:cubicBezTo>
                                    <a:pt x="53" y="32"/>
                                    <a:pt x="53" y="31"/>
                                    <a:pt x="52" y="35"/>
                                  </a:cubicBezTo>
                                  <a:cubicBezTo>
                                    <a:pt x="44" y="63"/>
                                    <a:pt x="31" y="92"/>
                                    <a:pt x="15" y="118"/>
                                  </a:cubicBezTo>
                                  <a:cubicBezTo>
                                    <a:pt x="25" y="114"/>
                                    <a:pt x="53" y="99"/>
                                    <a:pt x="66" y="72"/>
                                  </a:cubicBezTo>
                                  <a:cubicBezTo>
                                    <a:pt x="82" y="39"/>
                                    <a:pt x="68" y="0"/>
                                    <a:pt x="68" y="0"/>
                                  </a:cubicBezTo>
                                  <a:close/>
                                </a:path>
                              </a:pathLst>
                            </a:custGeom>
                            <a:grpFill/>
                            <a:ln>
                              <a:noFill/>
                            </a:ln>
                          </wps:spPr>
                          <wps:bodyPr vert="horz" wrap="square" lIns="91440" tIns="45720" rIns="91440" bIns="45720" numCol="1" anchor="t" anchorCtr="0" compatLnSpc="1">
                            <a:prstTxWarp prst="textNoShape">
                              <a:avLst/>
                            </a:prstTxWarp>
                          </wps:bodyPr>
                        </wps:wsp>
                        <wps:wsp>
                          <wps:cNvPr id="669" name="Freeform 30320"/>
                          <wps:cNvSpPr>
                            <a:spLocks/>
                          </wps:cNvSpPr>
                          <wps:spPr bwMode="auto">
                            <a:xfrm>
                              <a:off x="3216275" y="3306763"/>
                              <a:ext cx="241300" cy="365125"/>
                            </a:xfrm>
                            <a:custGeom>
                              <a:avLst/>
                              <a:gdLst>
                                <a:gd name="T0" fmla="*/ 16 w 80"/>
                                <a:gd name="T1" fmla="*/ 0 h 120"/>
                                <a:gd name="T2" fmla="*/ 14 w 80"/>
                                <a:gd name="T3" fmla="*/ 73 h 120"/>
                                <a:gd name="T4" fmla="*/ 63 w 80"/>
                                <a:gd name="T5" fmla="*/ 120 h 120"/>
                                <a:gd name="T6" fmla="*/ 30 w 80"/>
                                <a:gd name="T7" fmla="*/ 37 h 120"/>
                                <a:gd name="T8" fmla="*/ 27 w 80"/>
                                <a:gd name="T9" fmla="*/ 30 h 120"/>
                                <a:gd name="T10" fmla="*/ 32 w 80"/>
                                <a:gd name="T11" fmla="*/ 36 h 120"/>
                                <a:gd name="T12" fmla="*/ 69 w 80"/>
                                <a:gd name="T13" fmla="*/ 119 h 120"/>
                                <a:gd name="T14" fmla="*/ 69 w 80"/>
                                <a:gd name="T15" fmla="*/ 50 h 120"/>
                                <a:gd name="T16" fmla="*/ 16 w 80"/>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120">
                                  <a:moveTo>
                                    <a:pt x="16" y="0"/>
                                  </a:moveTo>
                                  <a:cubicBezTo>
                                    <a:pt x="16" y="0"/>
                                    <a:pt x="0" y="39"/>
                                    <a:pt x="14" y="73"/>
                                  </a:cubicBezTo>
                                  <a:cubicBezTo>
                                    <a:pt x="26" y="100"/>
                                    <a:pt x="52" y="115"/>
                                    <a:pt x="63" y="120"/>
                                  </a:cubicBezTo>
                                  <a:cubicBezTo>
                                    <a:pt x="55" y="92"/>
                                    <a:pt x="44" y="65"/>
                                    <a:pt x="30" y="37"/>
                                  </a:cubicBezTo>
                                  <a:cubicBezTo>
                                    <a:pt x="28" y="32"/>
                                    <a:pt x="29" y="34"/>
                                    <a:pt x="27" y="30"/>
                                  </a:cubicBezTo>
                                  <a:cubicBezTo>
                                    <a:pt x="30" y="33"/>
                                    <a:pt x="29" y="32"/>
                                    <a:pt x="32" y="36"/>
                                  </a:cubicBezTo>
                                  <a:cubicBezTo>
                                    <a:pt x="47" y="60"/>
                                    <a:pt x="60" y="89"/>
                                    <a:pt x="69" y="119"/>
                                  </a:cubicBezTo>
                                  <a:cubicBezTo>
                                    <a:pt x="72" y="108"/>
                                    <a:pt x="80" y="77"/>
                                    <a:pt x="69" y="50"/>
                                  </a:cubicBezTo>
                                  <a:cubicBezTo>
                                    <a:pt x="55" y="16"/>
                                    <a:pt x="16" y="0"/>
                                    <a:pt x="16" y="0"/>
                                  </a:cubicBezTo>
                                  <a:close/>
                                </a:path>
                              </a:pathLst>
                            </a:custGeom>
                            <a:grpFill/>
                            <a:ln>
                              <a:noFill/>
                            </a:ln>
                          </wps:spPr>
                          <wps:bodyPr vert="horz" wrap="square" lIns="91440" tIns="45720" rIns="91440" bIns="45720" numCol="1" anchor="t" anchorCtr="0" compatLnSpc="1">
                            <a:prstTxWarp prst="textNoShape">
                              <a:avLst/>
                            </a:prstTxWarp>
                          </wps:bodyPr>
                        </wps:wsp>
                        <wps:wsp>
                          <wps:cNvPr id="670" name="Freeform 30321"/>
                          <wps:cNvSpPr>
                            <a:spLocks/>
                          </wps:cNvSpPr>
                          <wps:spPr bwMode="auto">
                            <a:xfrm>
                              <a:off x="5956300" y="1231900"/>
                              <a:ext cx="184150" cy="390525"/>
                            </a:xfrm>
                            <a:custGeom>
                              <a:avLst/>
                              <a:gdLst>
                                <a:gd name="T0" fmla="*/ 29 w 61"/>
                                <a:gd name="T1" fmla="*/ 0 h 129"/>
                                <a:gd name="T2" fmla="*/ 1 w 61"/>
                                <a:gd name="T3" fmla="*/ 67 h 129"/>
                                <a:gd name="T4" fmla="*/ 29 w 61"/>
                                <a:gd name="T5" fmla="*/ 129 h 129"/>
                                <a:gd name="T6" fmla="*/ 29 w 61"/>
                                <a:gd name="T7" fmla="*/ 39 h 129"/>
                                <a:gd name="T8" fmla="*/ 29 w 61"/>
                                <a:gd name="T9" fmla="*/ 31 h 129"/>
                                <a:gd name="T10" fmla="*/ 31 w 61"/>
                                <a:gd name="T11" fmla="*/ 39 h 129"/>
                                <a:gd name="T12" fmla="*/ 35 w 61"/>
                                <a:gd name="T13" fmla="*/ 129 h 129"/>
                                <a:gd name="T14" fmla="*/ 60 w 61"/>
                                <a:gd name="T15" fmla="*/ 65 h 129"/>
                                <a:gd name="T16" fmla="*/ 29 w 61"/>
                                <a:gd name="T17"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29">
                                  <a:moveTo>
                                    <a:pt x="29" y="0"/>
                                  </a:moveTo>
                                  <a:cubicBezTo>
                                    <a:pt x="29" y="0"/>
                                    <a:pt x="0" y="30"/>
                                    <a:pt x="1" y="67"/>
                                  </a:cubicBezTo>
                                  <a:cubicBezTo>
                                    <a:pt x="2" y="96"/>
                                    <a:pt x="21" y="120"/>
                                    <a:pt x="29" y="129"/>
                                  </a:cubicBezTo>
                                  <a:cubicBezTo>
                                    <a:pt x="32" y="99"/>
                                    <a:pt x="31" y="70"/>
                                    <a:pt x="29" y="39"/>
                                  </a:cubicBezTo>
                                  <a:cubicBezTo>
                                    <a:pt x="28" y="34"/>
                                    <a:pt x="29" y="36"/>
                                    <a:pt x="29" y="31"/>
                                  </a:cubicBezTo>
                                  <a:cubicBezTo>
                                    <a:pt x="30" y="36"/>
                                    <a:pt x="30" y="34"/>
                                    <a:pt x="31" y="39"/>
                                  </a:cubicBezTo>
                                  <a:cubicBezTo>
                                    <a:pt x="36" y="66"/>
                                    <a:pt x="37" y="98"/>
                                    <a:pt x="35" y="129"/>
                                  </a:cubicBezTo>
                                  <a:cubicBezTo>
                                    <a:pt x="42" y="120"/>
                                    <a:pt x="61" y="95"/>
                                    <a:pt x="60" y="65"/>
                                  </a:cubicBezTo>
                                  <a:cubicBezTo>
                                    <a:pt x="59" y="29"/>
                                    <a:pt x="29" y="0"/>
                                    <a:pt x="29" y="0"/>
                                  </a:cubicBezTo>
                                  <a:close/>
                                </a:path>
                              </a:pathLst>
                            </a:custGeom>
                            <a:grpFill/>
                            <a:ln>
                              <a:noFill/>
                            </a:ln>
                          </wps:spPr>
                          <wps:bodyPr vert="horz" wrap="square" lIns="91440" tIns="45720" rIns="91440" bIns="45720" numCol="1" anchor="t" anchorCtr="0" compatLnSpc="1">
                            <a:prstTxWarp prst="textNoShape">
                              <a:avLst/>
                            </a:prstTxWarp>
                          </wps:bodyPr>
                        </wps:wsp>
                        <wps:wsp>
                          <wps:cNvPr id="671" name="Freeform 30322"/>
                          <wps:cNvSpPr>
                            <a:spLocks/>
                          </wps:cNvSpPr>
                          <wps:spPr bwMode="auto">
                            <a:xfrm>
                              <a:off x="6624638" y="1452563"/>
                              <a:ext cx="227013" cy="379413"/>
                            </a:xfrm>
                            <a:custGeom>
                              <a:avLst/>
                              <a:gdLst>
                                <a:gd name="T0" fmla="*/ 56 w 75"/>
                                <a:gd name="T1" fmla="*/ 0 h 125"/>
                                <a:gd name="T2" fmla="*/ 8 w 75"/>
                                <a:gd name="T3" fmla="*/ 55 h 125"/>
                                <a:gd name="T4" fmla="*/ 16 w 75"/>
                                <a:gd name="T5" fmla="*/ 123 h 125"/>
                                <a:gd name="T6" fmla="*/ 44 w 75"/>
                                <a:gd name="T7" fmla="*/ 37 h 125"/>
                                <a:gd name="T8" fmla="*/ 46 w 75"/>
                                <a:gd name="T9" fmla="*/ 30 h 125"/>
                                <a:gd name="T10" fmla="*/ 45 w 75"/>
                                <a:gd name="T11" fmla="*/ 38 h 125"/>
                                <a:gd name="T12" fmla="*/ 21 w 75"/>
                                <a:gd name="T13" fmla="*/ 125 h 125"/>
                                <a:gd name="T14" fmla="*/ 65 w 75"/>
                                <a:gd name="T15" fmla="*/ 72 h 125"/>
                                <a:gd name="T16" fmla="*/ 56 w 75"/>
                                <a:gd name="T1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125">
                                  <a:moveTo>
                                    <a:pt x="56" y="0"/>
                                  </a:moveTo>
                                  <a:cubicBezTo>
                                    <a:pt x="56" y="0"/>
                                    <a:pt x="19" y="20"/>
                                    <a:pt x="8" y="55"/>
                                  </a:cubicBezTo>
                                  <a:cubicBezTo>
                                    <a:pt x="0" y="83"/>
                                    <a:pt x="11" y="112"/>
                                    <a:pt x="16" y="123"/>
                                  </a:cubicBezTo>
                                  <a:cubicBezTo>
                                    <a:pt x="28" y="95"/>
                                    <a:pt x="36" y="68"/>
                                    <a:pt x="44" y="37"/>
                                  </a:cubicBezTo>
                                  <a:cubicBezTo>
                                    <a:pt x="45" y="32"/>
                                    <a:pt x="44" y="35"/>
                                    <a:pt x="46" y="30"/>
                                  </a:cubicBezTo>
                                  <a:cubicBezTo>
                                    <a:pt x="46" y="34"/>
                                    <a:pt x="46" y="33"/>
                                    <a:pt x="45" y="38"/>
                                  </a:cubicBezTo>
                                  <a:cubicBezTo>
                                    <a:pt x="42" y="66"/>
                                    <a:pt x="33" y="96"/>
                                    <a:pt x="21" y="125"/>
                                  </a:cubicBezTo>
                                  <a:cubicBezTo>
                                    <a:pt x="31" y="119"/>
                                    <a:pt x="57" y="100"/>
                                    <a:pt x="65" y="72"/>
                                  </a:cubicBezTo>
                                  <a:cubicBezTo>
                                    <a:pt x="75" y="37"/>
                                    <a:pt x="56" y="0"/>
                                    <a:pt x="56" y="0"/>
                                  </a:cubicBezTo>
                                  <a:close/>
                                </a:path>
                              </a:pathLst>
                            </a:custGeom>
                            <a:grpFill/>
                            <a:ln>
                              <a:noFill/>
                            </a:ln>
                          </wps:spPr>
                          <wps:bodyPr vert="horz" wrap="square" lIns="91440" tIns="45720" rIns="91440" bIns="45720" numCol="1" anchor="t" anchorCtr="0" compatLnSpc="1">
                            <a:prstTxWarp prst="textNoShape">
                              <a:avLst/>
                            </a:prstTxWarp>
                          </wps:bodyPr>
                        </wps:wsp>
                        <wps:wsp>
                          <wps:cNvPr id="672" name="Freeform 30323"/>
                          <wps:cNvSpPr>
                            <a:spLocks/>
                          </wps:cNvSpPr>
                          <wps:spPr bwMode="auto">
                            <a:xfrm>
                              <a:off x="5057775" y="346075"/>
                              <a:ext cx="242888" cy="363538"/>
                            </a:xfrm>
                            <a:custGeom>
                              <a:avLst/>
                              <a:gdLst>
                                <a:gd name="T0" fmla="*/ 16 w 80"/>
                                <a:gd name="T1" fmla="*/ 0 h 120"/>
                                <a:gd name="T2" fmla="*/ 14 w 80"/>
                                <a:gd name="T3" fmla="*/ 72 h 120"/>
                                <a:gd name="T4" fmla="*/ 63 w 80"/>
                                <a:gd name="T5" fmla="*/ 120 h 120"/>
                                <a:gd name="T6" fmla="*/ 30 w 80"/>
                                <a:gd name="T7" fmla="*/ 36 h 120"/>
                                <a:gd name="T8" fmla="*/ 27 w 80"/>
                                <a:gd name="T9" fmla="*/ 29 h 120"/>
                                <a:gd name="T10" fmla="*/ 32 w 80"/>
                                <a:gd name="T11" fmla="*/ 35 h 120"/>
                                <a:gd name="T12" fmla="*/ 69 w 80"/>
                                <a:gd name="T13" fmla="*/ 118 h 120"/>
                                <a:gd name="T14" fmla="*/ 69 w 80"/>
                                <a:gd name="T15" fmla="*/ 50 h 120"/>
                                <a:gd name="T16" fmla="*/ 16 w 80"/>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120">
                                  <a:moveTo>
                                    <a:pt x="16" y="0"/>
                                  </a:moveTo>
                                  <a:cubicBezTo>
                                    <a:pt x="16" y="0"/>
                                    <a:pt x="0" y="39"/>
                                    <a:pt x="14" y="72"/>
                                  </a:cubicBezTo>
                                  <a:cubicBezTo>
                                    <a:pt x="26" y="99"/>
                                    <a:pt x="52" y="115"/>
                                    <a:pt x="63" y="120"/>
                                  </a:cubicBezTo>
                                  <a:cubicBezTo>
                                    <a:pt x="55" y="91"/>
                                    <a:pt x="44" y="64"/>
                                    <a:pt x="30" y="36"/>
                                  </a:cubicBezTo>
                                  <a:cubicBezTo>
                                    <a:pt x="28" y="32"/>
                                    <a:pt x="29" y="34"/>
                                    <a:pt x="27" y="29"/>
                                  </a:cubicBezTo>
                                  <a:cubicBezTo>
                                    <a:pt x="30" y="33"/>
                                    <a:pt x="29" y="32"/>
                                    <a:pt x="32" y="35"/>
                                  </a:cubicBezTo>
                                  <a:cubicBezTo>
                                    <a:pt x="47" y="59"/>
                                    <a:pt x="60" y="89"/>
                                    <a:pt x="69" y="118"/>
                                  </a:cubicBezTo>
                                  <a:cubicBezTo>
                                    <a:pt x="72" y="108"/>
                                    <a:pt x="80" y="77"/>
                                    <a:pt x="69" y="50"/>
                                  </a:cubicBezTo>
                                  <a:cubicBezTo>
                                    <a:pt x="55" y="16"/>
                                    <a:pt x="16" y="0"/>
                                    <a:pt x="16" y="0"/>
                                  </a:cubicBezTo>
                                  <a:close/>
                                </a:path>
                              </a:pathLst>
                            </a:custGeom>
                            <a:grpFill/>
                            <a:ln>
                              <a:noFill/>
                            </a:ln>
                          </wps:spPr>
                          <wps:bodyPr vert="horz" wrap="square" lIns="91440" tIns="45720" rIns="91440" bIns="45720" numCol="1" anchor="t" anchorCtr="0" compatLnSpc="1">
                            <a:prstTxWarp prst="textNoShape">
                              <a:avLst/>
                            </a:prstTxWarp>
                          </wps:bodyPr>
                        </wps:wsp>
                        <wps:wsp>
                          <wps:cNvPr id="673" name="Freeform 30324"/>
                          <wps:cNvSpPr>
                            <a:spLocks/>
                          </wps:cNvSpPr>
                          <wps:spPr bwMode="auto">
                            <a:xfrm>
                              <a:off x="946150" y="1547813"/>
                              <a:ext cx="242888" cy="363538"/>
                            </a:xfrm>
                            <a:custGeom>
                              <a:avLst/>
                              <a:gdLst>
                                <a:gd name="T0" fmla="*/ 16 w 80"/>
                                <a:gd name="T1" fmla="*/ 0 h 120"/>
                                <a:gd name="T2" fmla="*/ 14 w 80"/>
                                <a:gd name="T3" fmla="*/ 72 h 120"/>
                                <a:gd name="T4" fmla="*/ 62 w 80"/>
                                <a:gd name="T5" fmla="*/ 120 h 120"/>
                                <a:gd name="T6" fmla="*/ 30 w 80"/>
                                <a:gd name="T7" fmla="*/ 36 h 120"/>
                                <a:gd name="T8" fmla="*/ 27 w 80"/>
                                <a:gd name="T9" fmla="*/ 29 h 120"/>
                                <a:gd name="T10" fmla="*/ 32 w 80"/>
                                <a:gd name="T11" fmla="*/ 35 h 120"/>
                                <a:gd name="T12" fmla="*/ 68 w 80"/>
                                <a:gd name="T13" fmla="*/ 118 h 120"/>
                                <a:gd name="T14" fmla="*/ 68 w 80"/>
                                <a:gd name="T15" fmla="*/ 49 h 120"/>
                                <a:gd name="T16" fmla="*/ 16 w 80"/>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120">
                                  <a:moveTo>
                                    <a:pt x="16" y="0"/>
                                  </a:moveTo>
                                  <a:cubicBezTo>
                                    <a:pt x="16" y="0"/>
                                    <a:pt x="0" y="38"/>
                                    <a:pt x="14" y="72"/>
                                  </a:cubicBezTo>
                                  <a:cubicBezTo>
                                    <a:pt x="25" y="99"/>
                                    <a:pt x="52" y="115"/>
                                    <a:pt x="62" y="120"/>
                                  </a:cubicBezTo>
                                  <a:cubicBezTo>
                                    <a:pt x="55" y="91"/>
                                    <a:pt x="44" y="64"/>
                                    <a:pt x="30" y="36"/>
                                  </a:cubicBezTo>
                                  <a:cubicBezTo>
                                    <a:pt x="28" y="32"/>
                                    <a:pt x="29" y="34"/>
                                    <a:pt x="27" y="29"/>
                                  </a:cubicBezTo>
                                  <a:cubicBezTo>
                                    <a:pt x="30" y="33"/>
                                    <a:pt x="29" y="31"/>
                                    <a:pt x="32" y="35"/>
                                  </a:cubicBezTo>
                                  <a:cubicBezTo>
                                    <a:pt x="47" y="59"/>
                                    <a:pt x="59" y="88"/>
                                    <a:pt x="68" y="118"/>
                                  </a:cubicBezTo>
                                  <a:cubicBezTo>
                                    <a:pt x="72" y="107"/>
                                    <a:pt x="80" y="77"/>
                                    <a:pt x="68" y="49"/>
                                  </a:cubicBezTo>
                                  <a:cubicBezTo>
                                    <a:pt x="54" y="16"/>
                                    <a:pt x="16" y="0"/>
                                    <a:pt x="16" y="0"/>
                                  </a:cubicBezTo>
                                  <a:close/>
                                </a:path>
                              </a:pathLst>
                            </a:custGeom>
                            <a:grpFill/>
                            <a:ln>
                              <a:noFill/>
                            </a:ln>
                          </wps:spPr>
                          <wps:bodyPr vert="horz" wrap="square" lIns="91440" tIns="45720" rIns="91440" bIns="45720" numCol="1" anchor="t" anchorCtr="0" compatLnSpc="1">
                            <a:prstTxWarp prst="textNoShape">
                              <a:avLst/>
                            </a:prstTxWarp>
                          </wps:bodyPr>
                        </wps:wsp>
                        <wps:wsp>
                          <wps:cNvPr id="674" name="Freeform 30325"/>
                          <wps:cNvSpPr>
                            <a:spLocks/>
                          </wps:cNvSpPr>
                          <wps:spPr bwMode="auto">
                            <a:xfrm>
                              <a:off x="2576513" y="319088"/>
                              <a:ext cx="242888" cy="363538"/>
                            </a:xfrm>
                            <a:custGeom>
                              <a:avLst/>
                              <a:gdLst>
                                <a:gd name="T0" fmla="*/ 16 w 80"/>
                                <a:gd name="T1" fmla="*/ 0 h 120"/>
                                <a:gd name="T2" fmla="*/ 15 w 80"/>
                                <a:gd name="T3" fmla="*/ 72 h 120"/>
                                <a:gd name="T4" fmla="*/ 63 w 80"/>
                                <a:gd name="T5" fmla="*/ 120 h 120"/>
                                <a:gd name="T6" fmla="*/ 31 w 80"/>
                                <a:gd name="T7" fmla="*/ 36 h 120"/>
                                <a:gd name="T8" fmla="*/ 28 w 80"/>
                                <a:gd name="T9" fmla="*/ 29 h 120"/>
                                <a:gd name="T10" fmla="*/ 32 w 80"/>
                                <a:gd name="T11" fmla="*/ 35 h 120"/>
                                <a:gd name="T12" fmla="*/ 69 w 80"/>
                                <a:gd name="T13" fmla="*/ 118 h 120"/>
                                <a:gd name="T14" fmla="*/ 69 w 80"/>
                                <a:gd name="T15" fmla="*/ 49 h 120"/>
                                <a:gd name="T16" fmla="*/ 16 w 80"/>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120">
                                  <a:moveTo>
                                    <a:pt x="16" y="0"/>
                                  </a:moveTo>
                                  <a:cubicBezTo>
                                    <a:pt x="16" y="0"/>
                                    <a:pt x="0" y="38"/>
                                    <a:pt x="15" y="72"/>
                                  </a:cubicBezTo>
                                  <a:cubicBezTo>
                                    <a:pt x="26" y="99"/>
                                    <a:pt x="52" y="114"/>
                                    <a:pt x="63" y="120"/>
                                  </a:cubicBezTo>
                                  <a:cubicBezTo>
                                    <a:pt x="55" y="91"/>
                                    <a:pt x="44" y="64"/>
                                    <a:pt x="31" y="36"/>
                                  </a:cubicBezTo>
                                  <a:cubicBezTo>
                                    <a:pt x="28" y="32"/>
                                    <a:pt x="29" y="34"/>
                                    <a:pt x="28" y="29"/>
                                  </a:cubicBezTo>
                                  <a:cubicBezTo>
                                    <a:pt x="30" y="33"/>
                                    <a:pt x="30" y="31"/>
                                    <a:pt x="32" y="35"/>
                                  </a:cubicBezTo>
                                  <a:cubicBezTo>
                                    <a:pt x="47" y="59"/>
                                    <a:pt x="60" y="88"/>
                                    <a:pt x="69" y="118"/>
                                  </a:cubicBezTo>
                                  <a:cubicBezTo>
                                    <a:pt x="72" y="107"/>
                                    <a:pt x="80" y="77"/>
                                    <a:pt x="69" y="49"/>
                                  </a:cubicBezTo>
                                  <a:cubicBezTo>
                                    <a:pt x="55" y="16"/>
                                    <a:pt x="16" y="0"/>
                                    <a:pt x="16" y="0"/>
                                  </a:cubicBezTo>
                                  <a:close/>
                                </a:path>
                              </a:pathLst>
                            </a:custGeom>
                            <a:grpFill/>
                            <a:ln>
                              <a:noFill/>
                            </a:ln>
                          </wps:spPr>
                          <wps:bodyPr vert="horz" wrap="square" lIns="91440" tIns="45720" rIns="91440" bIns="45720" numCol="1" anchor="t" anchorCtr="0" compatLnSpc="1">
                            <a:prstTxWarp prst="textNoShape">
                              <a:avLst/>
                            </a:prstTxWarp>
                          </wps:bodyPr>
                        </wps:wsp>
                        <wps:wsp>
                          <wps:cNvPr id="675" name="Freeform 30326"/>
                          <wps:cNvSpPr>
                            <a:spLocks/>
                          </wps:cNvSpPr>
                          <wps:spPr bwMode="auto">
                            <a:xfrm>
                              <a:off x="7031038" y="1468438"/>
                              <a:ext cx="320675" cy="393700"/>
                            </a:xfrm>
                            <a:custGeom>
                              <a:avLst/>
                              <a:gdLst>
                                <a:gd name="T0" fmla="*/ 99 w 106"/>
                                <a:gd name="T1" fmla="*/ 0 h 130"/>
                                <a:gd name="T2" fmla="*/ 21 w 106"/>
                                <a:gd name="T3" fmla="*/ 44 h 130"/>
                                <a:gd name="T4" fmla="*/ 1 w 106"/>
                                <a:gd name="T5" fmla="*/ 125 h 130"/>
                                <a:gd name="T6" fmla="*/ 69 w 106"/>
                                <a:gd name="T7" fmla="*/ 38 h 130"/>
                                <a:gd name="T8" fmla="*/ 75 w 106"/>
                                <a:gd name="T9" fmla="*/ 31 h 130"/>
                                <a:gd name="T10" fmla="*/ 71 w 106"/>
                                <a:gd name="T11" fmla="*/ 39 h 130"/>
                                <a:gd name="T12" fmla="*/ 7 w 106"/>
                                <a:gd name="T13" fmla="*/ 130 h 130"/>
                                <a:gd name="T14" fmla="*/ 79 w 106"/>
                                <a:gd name="T15" fmla="*/ 87 h 130"/>
                                <a:gd name="T16" fmla="*/ 99 w 106"/>
                                <a:gd name="T17"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 h="130">
                                  <a:moveTo>
                                    <a:pt x="99" y="0"/>
                                  </a:moveTo>
                                  <a:cubicBezTo>
                                    <a:pt x="99" y="0"/>
                                    <a:pt x="48" y="8"/>
                                    <a:pt x="21" y="44"/>
                                  </a:cubicBezTo>
                                  <a:cubicBezTo>
                                    <a:pt x="0" y="72"/>
                                    <a:pt x="0" y="110"/>
                                    <a:pt x="1" y="125"/>
                                  </a:cubicBezTo>
                                  <a:cubicBezTo>
                                    <a:pt x="27" y="98"/>
                                    <a:pt x="48" y="70"/>
                                    <a:pt x="69" y="38"/>
                                  </a:cubicBezTo>
                                  <a:cubicBezTo>
                                    <a:pt x="73" y="33"/>
                                    <a:pt x="71" y="35"/>
                                    <a:pt x="75" y="31"/>
                                  </a:cubicBezTo>
                                  <a:cubicBezTo>
                                    <a:pt x="73" y="36"/>
                                    <a:pt x="74" y="34"/>
                                    <a:pt x="71" y="39"/>
                                  </a:cubicBezTo>
                                  <a:cubicBezTo>
                                    <a:pt x="56" y="70"/>
                                    <a:pt x="32" y="102"/>
                                    <a:pt x="7" y="130"/>
                                  </a:cubicBezTo>
                                  <a:cubicBezTo>
                                    <a:pt x="20" y="127"/>
                                    <a:pt x="58" y="116"/>
                                    <a:pt x="79" y="87"/>
                                  </a:cubicBezTo>
                                  <a:cubicBezTo>
                                    <a:pt x="106" y="51"/>
                                    <a:pt x="99" y="0"/>
                                    <a:pt x="99" y="0"/>
                                  </a:cubicBezTo>
                                  <a:close/>
                                </a:path>
                              </a:pathLst>
                            </a:custGeom>
                            <a:grpFill/>
                            <a:ln>
                              <a:noFill/>
                            </a:ln>
                          </wps:spPr>
                          <wps:bodyPr vert="horz" wrap="square" lIns="91440" tIns="45720" rIns="91440" bIns="45720" numCol="1" anchor="t" anchorCtr="0" compatLnSpc="1">
                            <a:prstTxWarp prst="textNoShape">
                              <a:avLst/>
                            </a:prstTxWarp>
                          </wps:bodyPr>
                        </wps:wsp>
                        <wps:wsp>
                          <wps:cNvPr id="676" name="Freeform 30327"/>
                          <wps:cNvSpPr>
                            <a:spLocks/>
                          </wps:cNvSpPr>
                          <wps:spPr bwMode="auto">
                            <a:xfrm>
                              <a:off x="7115175" y="3206750"/>
                              <a:ext cx="390525" cy="192088"/>
                            </a:xfrm>
                            <a:custGeom>
                              <a:avLst/>
                              <a:gdLst>
                                <a:gd name="T0" fmla="*/ 129 w 129"/>
                                <a:gd name="T1" fmla="*/ 36 h 63"/>
                                <a:gd name="T2" fmla="*/ 65 w 129"/>
                                <a:gd name="T3" fmla="*/ 2 h 63"/>
                                <a:gd name="T4" fmla="*/ 1 w 129"/>
                                <a:gd name="T5" fmla="*/ 24 h 63"/>
                                <a:gd name="T6" fmla="*/ 90 w 129"/>
                                <a:gd name="T7" fmla="*/ 32 h 63"/>
                                <a:gd name="T8" fmla="*/ 98 w 129"/>
                                <a:gd name="T9" fmla="*/ 33 h 63"/>
                                <a:gd name="T10" fmla="*/ 90 w 129"/>
                                <a:gd name="T11" fmla="*/ 34 h 63"/>
                                <a:gd name="T12" fmla="*/ 0 w 129"/>
                                <a:gd name="T13" fmla="*/ 30 h 63"/>
                                <a:gd name="T14" fmla="*/ 61 w 129"/>
                                <a:gd name="T15" fmla="*/ 61 h 63"/>
                                <a:gd name="T16" fmla="*/ 129 w 129"/>
                                <a:gd name="T17" fmla="*/ 3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63">
                                  <a:moveTo>
                                    <a:pt x="129" y="36"/>
                                  </a:moveTo>
                                  <a:cubicBezTo>
                                    <a:pt x="129" y="36"/>
                                    <a:pt x="101" y="4"/>
                                    <a:pt x="65" y="2"/>
                                  </a:cubicBezTo>
                                  <a:cubicBezTo>
                                    <a:pt x="36" y="0"/>
                                    <a:pt x="10" y="17"/>
                                    <a:pt x="1" y="24"/>
                                  </a:cubicBezTo>
                                  <a:cubicBezTo>
                                    <a:pt x="30" y="30"/>
                                    <a:pt x="59" y="32"/>
                                    <a:pt x="90" y="32"/>
                                  </a:cubicBezTo>
                                  <a:cubicBezTo>
                                    <a:pt x="95" y="32"/>
                                    <a:pt x="93" y="32"/>
                                    <a:pt x="98" y="33"/>
                                  </a:cubicBezTo>
                                  <a:cubicBezTo>
                                    <a:pt x="93" y="34"/>
                                    <a:pt x="95" y="34"/>
                                    <a:pt x="90" y="34"/>
                                  </a:cubicBezTo>
                                  <a:cubicBezTo>
                                    <a:pt x="62" y="37"/>
                                    <a:pt x="30" y="35"/>
                                    <a:pt x="0" y="30"/>
                                  </a:cubicBezTo>
                                  <a:cubicBezTo>
                                    <a:pt x="7" y="38"/>
                                    <a:pt x="31" y="59"/>
                                    <a:pt x="61" y="61"/>
                                  </a:cubicBezTo>
                                  <a:cubicBezTo>
                                    <a:pt x="97" y="63"/>
                                    <a:pt x="129" y="36"/>
                                    <a:pt x="129" y="36"/>
                                  </a:cubicBezTo>
                                  <a:close/>
                                </a:path>
                              </a:pathLst>
                            </a:custGeom>
                            <a:grp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3C4A0DE9" id="Group 513" o:spid="_x0000_s1027" style="position:absolute;left:0;text-align:left;margin-left:-25.15pt;margin-top:-4.05pt;width:395.75pt;height:169.1pt;z-index:251677696;mso-width-relative:margin;mso-height-relative:margin" coordsize="50260,2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">
                <v:rect id="Rectangle 27" o:spid="_x0000_s1028" style="position:absolute;width:50260;height:2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" filled="f" strokecolor="#c00000" strokeweight="1pt">
                  <v:textbox>
                    <w:txbxContent>
                      <w:p w14:paraId="2F77C2B3" w14:textId="77777777" w:rsidR="00D31970" w:rsidRPr="00962190" w:rsidRDefault="00D31970" w:rsidP="003914EF">
                        <w:pPr>
                          <w:pStyle w:val="Default"/>
                          <w:rPr>
                            <w:sz w:val="16"/>
                            <w:szCs w:val="16"/>
                            <w:u w:val="single"/>
                            <w:lang w:val="it-IT"/>
                          </w:rPr>
                        </w:pPr>
                      </w:p>
                      <w:p w14:paraId="207528D1" w14:textId="77777777" w:rsidR="00D31970" w:rsidRPr="00962190" w:rsidRDefault="00D31970" w:rsidP="00751C79">
                        <w:pPr>
                          <w:pStyle w:val="Default"/>
                          <w:spacing w:after="120"/>
                          <w:rPr>
                            <w:rFonts w:ascii="Arial Narrow" w:hAnsi="Arial Narrow"/>
                            <w:noProof/>
                            <w:sz w:val="22"/>
                            <w:szCs w:val="22"/>
                            <w:lang w:val="ro-RO"/>
                          </w:rPr>
                        </w:pPr>
                        <w:r w:rsidRPr="00962190">
                          <w:rPr>
                            <w:rFonts w:ascii="Arial Narrow" w:hAnsi="Arial Narrow"/>
                            <w:sz w:val="22"/>
                            <w:szCs w:val="22"/>
                            <w:u w:val="single"/>
                            <w:lang w:val="it-IT"/>
                          </w:rPr>
                          <w:t>Fondul funciar:</w:t>
                        </w:r>
                      </w:p>
                      <w:p w14:paraId="49ABA0F5" w14:textId="77777777" w:rsidR="00D31970" w:rsidRPr="00962190" w:rsidRDefault="00D31970" w:rsidP="00962190">
                        <w:pPr>
                          <w:pStyle w:val="Default"/>
                          <w:rPr>
                            <w:rFonts w:ascii="Arial Narrow" w:hAnsi="Arial Narrow"/>
                            <w:noProof/>
                            <w:sz w:val="22"/>
                            <w:szCs w:val="22"/>
                            <w:lang w:val="ro-RO"/>
                          </w:rPr>
                        </w:pPr>
                        <w:r w:rsidRPr="00962190">
                          <w:rPr>
                            <w:rFonts w:ascii="Arial Narrow" w:hAnsi="Arial Narrow"/>
                            <w:noProof/>
                            <w:sz w:val="22"/>
                            <w:szCs w:val="22"/>
                            <w:lang w:val="ro-RO"/>
                          </w:rPr>
                          <w:t xml:space="preserve">Suprafața agricolă totală la nivelul UAT Bucecea </w:t>
                        </w:r>
                      </w:p>
                      <w:p w14:paraId="584AB856" w14:textId="77777777" w:rsidR="00D31970" w:rsidRDefault="00D31970" w:rsidP="00BD71D7">
                        <w:pPr>
                          <w:pStyle w:val="Default"/>
                          <w:rPr>
                            <w:rFonts w:ascii="Arial Narrow" w:hAnsi="Arial Narrow"/>
                            <w:noProof/>
                            <w:sz w:val="22"/>
                            <w:szCs w:val="22"/>
                            <w:lang w:val="ro-RO"/>
                          </w:rPr>
                        </w:pPr>
                        <w:r w:rsidRPr="00962190">
                          <w:rPr>
                            <w:rFonts w:ascii="Arial Narrow" w:hAnsi="Arial Narrow"/>
                            <w:noProof/>
                            <w:sz w:val="22"/>
                            <w:szCs w:val="22"/>
                            <w:lang w:val="ro-RO"/>
                          </w:rPr>
                          <w:t xml:space="preserve">este de </w:t>
                        </w:r>
                        <w:r w:rsidRPr="00962190">
                          <w:rPr>
                            <w:rFonts w:ascii="Arial Narrow" w:hAnsi="Arial Narrow"/>
                            <w:b/>
                            <w:bCs/>
                            <w:noProof/>
                            <w:sz w:val="22"/>
                            <w:szCs w:val="22"/>
                            <w:lang w:val="ro-RO"/>
                          </w:rPr>
                          <w:t>3.626 ha</w:t>
                        </w:r>
                        <w:r>
                          <w:rPr>
                            <w:rFonts w:ascii="Arial Narrow" w:hAnsi="Arial Narrow"/>
                            <w:b/>
                            <w:bCs/>
                            <w:noProof/>
                            <w:sz w:val="22"/>
                            <w:szCs w:val="22"/>
                            <w:lang w:val="ro-RO"/>
                          </w:rPr>
                          <w:t xml:space="preserve"> </w:t>
                        </w:r>
                        <w:r w:rsidRPr="003914EF">
                          <w:rPr>
                            <w:rFonts w:ascii="Arial Narrow" w:hAnsi="Arial Narrow"/>
                            <w:noProof/>
                            <w:sz w:val="22"/>
                            <w:szCs w:val="22"/>
                            <w:lang w:val="ro-RO"/>
                          </w:rPr>
                          <w:t>(</w:t>
                        </w:r>
                        <w:r>
                          <w:rPr>
                            <w:rFonts w:ascii="Arial Narrow" w:hAnsi="Arial Narrow"/>
                            <w:b/>
                            <w:bCs/>
                            <w:noProof/>
                            <w:sz w:val="22"/>
                            <w:szCs w:val="22"/>
                            <w:lang w:val="ro-RO"/>
                          </w:rPr>
                          <w:t xml:space="preserve">77,4% </w:t>
                        </w:r>
                        <w:r>
                          <w:rPr>
                            <w:rFonts w:ascii="Arial Narrow" w:hAnsi="Arial Narrow"/>
                            <w:noProof/>
                            <w:sz w:val="22"/>
                            <w:szCs w:val="22"/>
                            <w:lang w:val="ro-RO"/>
                          </w:rPr>
                          <w:t>din suprafața totală a UAT Bucecea)</w:t>
                        </w:r>
                      </w:p>
                      <w:p w14:paraId="458E9335" w14:textId="77777777" w:rsidR="00D31970" w:rsidRPr="003914EF" w:rsidRDefault="00D31970" w:rsidP="00BD71D7">
                        <w:pPr>
                          <w:pStyle w:val="Default"/>
                          <w:rPr>
                            <w:rFonts w:ascii="Arial Narrow" w:hAnsi="Arial Narrow"/>
                            <w:noProof/>
                            <w:lang w:val="ro-RO"/>
                          </w:rPr>
                        </w:pPr>
                      </w:p>
                      <w:p w14:paraId="09B23B8A" w14:textId="77777777" w:rsidR="00D31970" w:rsidRPr="00962190" w:rsidRDefault="00D31970" w:rsidP="00BD71D7">
                        <w:pPr>
                          <w:pStyle w:val="Default"/>
                          <w:rPr>
                            <w:rFonts w:ascii="Arial Narrow" w:hAnsi="Arial Narrow"/>
                            <w:noProof/>
                            <w:sz w:val="22"/>
                            <w:szCs w:val="22"/>
                            <w:lang w:val="ro-RO"/>
                          </w:rPr>
                        </w:pPr>
                        <w:r>
                          <w:rPr>
                            <w:rFonts w:ascii="Arial Narrow" w:hAnsi="Arial Narrow"/>
                            <w:noProof/>
                            <w:sz w:val="22"/>
                            <w:szCs w:val="22"/>
                            <w:lang w:val="ro-RO"/>
                          </w:rPr>
                          <w:t>Categorii de folosință a terenurilor agricole:</w:t>
                        </w:r>
                      </w:p>
                      <w:p w14:paraId="15A2C419" w14:textId="77777777" w:rsidR="00D31970" w:rsidRPr="00962190" w:rsidRDefault="00D31970" w:rsidP="007A1006">
                        <w:pPr>
                          <w:pStyle w:val="Default"/>
                          <w:numPr>
                            <w:ilvl w:val="0"/>
                            <w:numId w:val="6"/>
                          </w:numPr>
                          <w:ind w:left="720"/>
                          <w:rPr>
                            <w:rFonts w:ascii="Arial Narrow" w:hAnsi="Arial Narrow"/>
                            <w:noProof/>
                            <w:sz w:val="22"/>
                            <w:szCs w:val="22"/>
                            <w:lang w:val="ro-RO"/>
                          </w:rPr>
                        </w:pPr>
                        <w:r w:rsidRPr="00962190">
                          <w:rPr>
                            <w:rFonts w:ascii="Arial Narrow" w:hAnsi="Arial Narrow"/>
                            <w:noProof/>
                            <w:sz w:val="22"/>
                            <w:szCs w:val="22"/>
                            <w:lang w:val="ro-RO"/>
                          </w:rPr>
                          <w:t xml:space="preserve">suprafața arabilă – </w:t>
                        </w:r>
                        <w:r w:rsidRPr="00962190">
                          <w:rPr>
                            <w:rFonts w:ascii="Arial Narrow" w:hAnsi="Arial Narrow"/>
                            <w:b/>
                            <w:bCs/>
                            <w:noProof/>
                            <w:sz w:val="22"/>
                            <w:szCs w:val="22"/>
                            <w:lang w:val="ro-RO"/>
                          </w:rPr>
                          <w:t>2.908 ha</w:t>
                        </w:r>
                        <w:r>
                          <w:rPr>
                            <w:rFonts w:ascii="Arial Narrow" w:hAnsi="Arial Narrow"/>
                            <w:b/>
                            <w:bCs/>
                            <w:noProof/>
                            <w:sz w:val="22"/>
                            <w:szCs w:val="22"/>
                            <w:lang w:val="ro-RO"/>
                          </w:rPr>
                          <w:t xml:space="preserve"> (80,2%)</w:t>
                        </w:r>
                      </w:p>
                      <w:p w14:paraId="2049B7F2" w14:textId="77777777" w:rsidR="00D31970" w:rsidRPr="00962190" w:rsidRDefault="00D31970" w:rsidP="007A1006">
                        <w:pPr>
                          <w:pStyle w:val="Default"/>
                          <w:numPr>
                            <w:ilvl w:val="0"/>
                            <w:numId w:val="6"/>
                          </w:numPr>
                          <w:ind w:left="720"/>
                          <w:rPr>
                            <w:rFonts w:ascii="Arial Narrow" w:hAnsi="Arial Narrow"/>
                            <w:noProof/>
                            <w:sz w:val="22"/>
                            <w:szCs w:val="22"/>
                            <w:lang w:val="ro-RO"/>
                          </w:rPr>
                        </w:pPr>
                        <w:r w:rsidRPr="00962190">
                          <w:rPr>
                            <w:rFonts w:ascii="Arial Narrow" w:hAnsi="Arial Narrow"/>
                            <w:noProof/>
                            <w:sz w:val="22"/>
                            <w:szCs w:val="22"/>
                            <w:lang w:val="ro-RO"/>
                          </w:rPr>
                          <w:t xml:space="preserve">pășuni și fânețe - </w:t>
                        </w:r>
                        <w:r w:rsidRPr="00962190">
                          <w:rPr>
                            <w:rFonts w:ascii="Arial Narrow" w:hAnsi="Arial Narrow"/>
                            <w:b/>
                            <w:bCs/>
                            <w:noProof/>
                            <w:sz w:val="22"/>
                            <w:szCs w:val="22"/>
                            <w:lang w:val="ro-RO"/>
                          </w:rPr>
                          <w:t>687 ha</w:t>
                        </w:r>
                        <w:r>
                          <w:rPr>
                            <w:rFonts w:ascii="Arial Narrow" w:hAnsi="Arial Narrow"/>
                            <w:b/>
                            <w:bCs/>
                            <w:noProof/>
                            <w:sz w:val="22"/>
                            <w:szCs w:val="22"/>
                            <w:lang w:val="ro-RO"/>
                          </w:rPr>
                          <w:t xml:space="preserve"> (18,9%)</w:t>
                        </w:r>
                      </w:p>
                      <w:p w14:paraId="47226F9E" w14:textId="77777777" w:rsidR="00D31970" w:rsidRPr="00962190" w:rsidRDefault="00D31970" w:rsidP="007A1006">
                        <w:pPr>
                          <w:pStyle w:val="Default"/>
                          <w:numPr>
                            <w:ilvl w:val="0"/>
                            <w:numId w:val="6"/>
                          </w:numPr>
                          <w:ind w:left="720"/>
                          <w:rPr>
                            <w:rFonts w:ascii="Arial Narrow" w:hAnsi="Arial Narrow"/>
                            <w:b/>
                            <w:bCs/>
                            <w:noProof/>
                            <w:sz w:val="22"/>
                            <w:szCs w:val="22"/>
                            <w:lang w:val="ro-RO"/>
                          </w:rPr>
                        </w:pPr>
                        <w:r w:rsidRPr="00962190">
                          <w:rPr>
                            <w:rFonts w:ascii="Arial Narrow" w:hAnsi="Arial Narrow"/>
                            <w:noProof/>
                            <w:sz w:val="22"/>
                            <w:szCs w:val="22"/>
                            <w:lang w:val="ro-RO"/>
                          </w:rPr>
                          <w:t xml:space="preserve">vii și pepiniere pomicole - </w:t>
                        </w:r>
                        <w:r w:rsidRPr="00962190">
                          <w:rPr>
                            <w:rFonts w:ascii="Arial Narrow" w:hAnsi="Arial Narrow"/>
                            <w:b/>
                            <w:bCs/>
                            <w:noProof/>
                            <w:sz w:val="22"/>
                            <w:szCs w:val="22"/>
                            <w:lang w:val="ro-RO"/>
                          </w:rPr>
                          <w:t>31 ha</w:t>
                        </w:r>
                        <w:r>
                          <w:rPr>
                            <w:rFonts w:ascii="Arial Narrow" w:hAnsi="Arial Narrow"/>
                            <w:b/>
                            <w:bCs/>
                            <w:noProof/>
                            <w:sz w:val="22"/>
                            <w:szCs w:val="22"/>
                            <w:lang w:val="ro-RO"/>
                          </w:rPr>
                          <w:t xml:space="preserve"> (0.9%)</w:t>
                        </w:r>
                      </w:p>
                      <w:p w14:paraId="0F20DCCA" w14:textId="77777777" w:rsidR="00D31970" w:rsidRDefault="00D31970" w:rsidP="006C2E00">
                        <w:pPr>
                          <w:rPr>
                            <w:rFonts w:ascii="Arial Narrow" w:eastAsia="Open Sans ExtraBold" w:hAnsi="Arial Narrow" w:cs="Open Sans ExtraBold"/>
                            <w:b/>
                            <w:bCs/>
                            <w:color w:val="000000" w:themeColor="text1"/>
                            <w:kern w:val="24"/>
                            <w:sz w:val="24"/>
                            <w:szCs w:val="24"/>
                            <w:lang w:val="ro-RO"/>
                          </w:rPr>
                        </w:pPr>
                      </w:p>
                      <w:p w14:paraId="7AC2E36F" w14:textId="77777777" w:rsidR="00D31970" w:rsidRDefault="00D31970" w:rsidP="006C2E00">
                        <w:pPr>
                          <w:rPr>
                            <w:rFonts w:ascii="Arial Narrow" w:eastAsia="Open Sans ExtraBold" w:hAnsi="Arial Narrow" w:cs="Open Sans ExtraBold"/>
                            <w:b/>
                            <w:bCs/>
                            <w:color w:val="000000" w:themeColor="text1"/>
                            <w:kern w:val="24"/>
                            <w:sz w:val="24"/>
                            <w:szCs w:val="24"/>
                            <w:lang w:val="ro-RO"/>
                          </w:rPr>
                        </w:pPr>
                      </w:p>
                      <w:p w14:paraId="219C000E" w14:textId="77777777" w:rsidR="00D31970" w:rsidRDefault="00D31970" w:rsidP="006C2E00">
                        <w:pPr>
                          <w:rPr>
                            <w:rFonts w:ascii="Arial Narrow" w:eastAsia="Open Sans ExtraBold" w:hAnsi="Arial Narrow" w:cs="Open Sans ExtraBold"/>
                            <w:b/>
                            <w:bCs/>
                            <w:color w:val="000000" w:themeColor="text1"/>
                            <w:kern w:val="24"/>
                            <w:sz w:val="24"/>
                            <w:szCs w:val="24"/>
                            <w:lang w:val="ro-RO"/>
                          </w:rPr>
                        </w:pPr>
                      </w:p>
                      <w:p w14:paraId="78BACDC2" w14:textId="77777777" w:rsidR="00D31970" w:rsidRDefault="00D31970" w:rsidP="006C2E00">
                        <w:pPr>
                          <w:rPr>
                            <w:rFonts w:ascii="Arial Narrow" w:eastAsia="Open Sans ExtraBold" w:hAnsi="Arial Narrow" w:cs="Open Sans ExtraBold"/>
                            <w:b/>
                            <w:bCs/>
                            <w:color w:val="000000" w:themeColor="text1"/>
                            <w:kern w:val="24"/>
                            <w:sz w:val="24"/>
                            <w:szCs w:val="24"/>
                            <w:lang w:val="ro-RO"/>
                          </w:rPr>
                        </w:pPr>
                      </w:p>
                      <w:p w14:paraId="31747FEB" w14:textId="77777777" w:rsidR="00D31970" w:rsidRDefault="00D31970" w:rsidP="006C2E00">
                        <w:pPr>
                          <w:rPr>
                            <w:rFonts w:ascii="Arial Narrow" w:eastAsia="Open Sans ExtraBold" w:hAnsi="Arial Narrow" w:cs="Open Sans ExtraBold"/>
                            <w:b/>
                            <w:bCs/>
                            <w:color w:val="000000" w:themeColor="text1"/>
                            <w:kern w:val="24"/>
                            <w:sz w:val="24"/>
                            <w:szCs w:val="24"/>
                            <w:lang w:val="ro-RO"/>
                          </w:rPr>
                        </w:pPr>
                      </w:p>
                      <w:p w14:paraId="5D5C1856" w14:textId="77777777" w:rsidR="00D31970" w:rsidRPr="006C2E00" w:rsidRDefault="00D31970" w:rsidP="006C2E00">
                        <w:pPr>
                          <w:rPr>
                            <w:rFonts w:ascii="Arial Narrow" w:eastAsia="Open Sans ExtraBold" w:hAnsi="Arial Narrow" w:cs="Open Sans ExtraBold"/>
                            <w:b/>
                            <w:bCs/>
                            <w:color w:val="000000" w:themeColor="text1"/>
                            <w:kern w:val="24"/>
                            <w:sz w:val="24"/>
                            <w:szCs w:val="24"/>
                            <w:lang w:val="ro-RO"/>
                          </w:rPr>
                        </w:pPr>
                      </w:p>
                    </w:txbxContent>
                  </v:textbox>
                </v:rect>
                <v:shape id="Freeform 6" o:spid="_x0000_s1029" style="position:absolute;top:18973;width:50260;height:2502;visibility:visible;mso-wrap-style:square;v-text-anchor:top" coordsize="319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" path="m3199,300v,-1,,-1,,-1c3199,282,3199,264,3199,247v-3,-5,-2,-11,-3,-16c3194,215,3191,199,3186,183v-4,-10,-8,-21,-12,-32c3178,141,3181,130,3184,119v1,-3,2,-6,2,-10c3186,110,3184,110,3185,109v-7,7,-13,14,-20,22c3159,118,3152,105,3144,92,3133,74,3121,57,3107,40v-6,-7,-12,-14,-18,-20c3089,19,3088,18,3086,18v,,,,-1,c3086,19,3086,21,3086,22v20,41,29,82,30,123c3113,133,3110,121,3107,108v-4,2,-3,3,-4,4c3102,116,3101,120,3100,124v,,-1,,-1,c3098,118,3098,118,3098,118v-2,-3,,-6,-5,-9c3093,110,3093,111,3092,112v-2,-11,-4,-22,-6,-33c3088,75,3089,70,3091,65v,,,,,c3087,64,3087,64,3087,64v-1,1,-2,2,-3,3c3084,63,3083,60,3082,57v-3,-19,-7,-38,-10,-56c3072,1,3072,1,3072,v-2,1,-2,1,-4,1c3067,7,3066,14,3065,21v-4,19,-7,39,-11,58c3052,89,3051,98,3049,107v,,,,,c3046,102,3043,97,3040,92,3029,74,3017,57,3002,40v-6,-7,-11,-14,-17,-20c2984,19,2983,18,2981,18v,,,,,c2981,19,2981,21,2982,22v6,11,10,23,14,35c2992,59,2988,62,2984,65v-2,-1,-2,-1,-2,-1c2981,65,2981,66,2980,67v-1,-4,-1,-7,-2,-10c2975,38,2971,19,2967,1v,,,,,-1c2965,1,2966,1,2964,1v-1,6,-2,13,-4,20c2960,25,2959,28,2958,32v-13,20,-23,41,-33,61c2920,105,2915,116,2910,128v-5,6,-11,12,-15,18c2886,129,2876,112,2865,95v8,-11,17,-22,27,-33c2893,61,2894,60,2895,59v-2,2,-4,-1,-3,-2c2879,65,2868,73,2857,82v-2,-3,-4,-6,-6,-9c2852,60,2855,46,2857,32v1,-1,1,-3,,-4c2850,38,2844,47,2839,57v-1,-1,-1,-1,-2,-2c2840,62,2830,66,2825,60v2,5,3,10,5,15c2828,78,2827,81,2825,84,2814,74,2802,65,2788,56v1,1,,1,,1c2798,70,2810,84,2819,97v,,,,,c2814,108,2810,118,2806,128v-2,1,-3,3,-4,4c2800,131,2799,129,2798,128v-2,-2,-4,-4,-7,-6c2780,71,2780,71,2780,71v,3,-4,3,-5,c2773,82,2770,92,2768,102v-1,-1,-3,-2,-5,-3c2761,95,2758,90,2755,86v-7,-10,-14,-21,-22,-31c2735,62,2725,66,2721,60v1,5,2,9,4,13c2712,66,2699,59,2684,52v1,,,,,c2697,62,2708,72,2718,82v-10,-9,-22,-17,-34,-26c2684,57,2684,57,2684,57v9,12,20,24,28,37c2721,107,2728,121,2734,134v2,4,3,7,4,10c2739,159,2739,174,2738,189v-5,-10,-11,-20,-18,-30c2719,153,2717,147,2715,141v,2,-2,2,-2,c2712,143,2712,145,2711,148v-5,-7,-11,-13,-18,-20c2691,126,2689,124,2687,122,2676,71,2676,71,2676,71v-1,3,-5,3,-5,c2670,76,2668,81,2667,86v-8,-19,-8,-19,-8,-19c2660,66,2660,65,2660,64v2,-12,3,-23,7,-35c2667,29,2667,28,2667,27v-4,1,-4,2,-4,3c2658,36,2654,42,2650,47v-1,1,-1,1,-1,1c2649,49,2648,49,2648,49v-6,10,-13,20,-18,30c2614,69,2598,60,2580,52v,,,,,c2596,65,2611,78,2623,91v-3,4,-5,9,-7,13c2615,105,2614,106,2612,107v-12,4,-23,9,-35,13c2575,115,2575,115,2575,115v2,-12,5,-23,8,-35c2582,81,2580,80,2581,79v-5,5,-10,11,-14,16c2555,67,2555,67,2555,67v,-1,,-2,,-3c2557,52,2559,41,2562,29v1,,,-1,,-2c2559,28,2559,29,2558,30v-4,6,-9,12,-13,17c2545,48,2544,48,2544,48v,1,,1,,1c2537,60,2530,70,2524,81v-4,8,-9,15,-13,23c2511,105,2509,106,2508,107v-14,5,-26,10,-39,15c2471,108,2475,94,2479,80v-1,1,-3,,-3,-1c2466,91,2456,103,2448,115v-2,-9,-4,-19,-6,-28c2444,85,2447,82,2449,79v-1,1,-3,,-2,-2c2445,79,2443,80,2441,81v,-19,,-19,,-19c2440,64,2437,64,2437,61v-1,2,-2,3,-2,5c2435,66,2435,66,2435,66v,,-1,,-1,1c2431,76,2427,85,2423,94v-6,4,-11,8,-16,12c2400,95,2393,85,2385,75v,,-1,,-1,c2388,89,2391,103,2393,117v-9,8,-18,16,-26,25c2366,143,2364,145,2363,147v-1,-5,-3,-10,-4,-15c2356,122,2354,112,2351,102v,-1,,-2,-3,-4c2344,113,2341,128,2337,142v,-80,,-80,,-80c2336,64,2332,64,2332,61v-4,10,-8,20,-12,30c2320,49,2320,49,2320,49v-1,1,-3,,-3,-1c2310,65,2304,81,2297,97v-6,-7,-11,-15,-17,-22c2280,75,2280,75,2280,75v3,14,6,28,9,41c2281,135,2273,154,2265,172v-3,-13,-7,-26,-10,-40c2254,128,2253,124,2251,120v2,-7,3,-15,5,-22c2261,79,2267,61,2275,43v,,,,,c2271,41,2271,41,2271,41v-18,20,-33,40,-46,60c2220,99,2220,100,2215,98v,-49,,-49,,-49c2215,50,2213,49,2213,48v-5,13,-11,25,-16,38c2193,66,2193,66,2193,66v-1,2,-3,2,-3,c2185,86,2181,106,2176,127v-8,-7,-17,-13,-26,-20c2150,104,2151,101,2152,98v5,-19,11,-37,19,-55c2171,43,2171,43,2171,43v-4,-2,-4,-2,-4,-2c2157,52,2148,63,2139,74v5,-15,10,-30,16,-45c2155,29,2155,29,2155,29v,,-1,,-1,c2138,47,2124,66,2111,84v-8,-5,-16,-8,-21,-11c2088,66,2088,66,2088,66v,2,-2,2,-3,c2085,68,2085,69,2084,71v,,,,-1,c2084,71,2084,71,2084,71v-4,19,-8,37,-12,56c2068,123,2063,120,2059,117v-1,-36,,-71,5,-107c2064,10,2052,33,2039,60v4,-11,8,-21,12,-31c2051,29,2051,29,2051,29v-1,,-1,,-1,c2033,47,2019,66,2007,84v-3,-2,-6,-3,-8,-4c1998,75,1997,71,1996,67v-1,-1,,-2,-3,-3c1993,64,1993,64,1993,64v-1,4,-2,8,-3,11c1985,73,1981,71,1979,71v1,1,2,2,3,3c1985,75,1987,77,1990,79v-1,2,-1,4,-2,6c1978,78,1967,70,1955,63v1,-18,2,-35,5,-53c1960,10,1949,29,1938,53v-15,-9,-31,-18,-48,-26c1874,19,1905,49,1929,72v-4,8,-7,16,-10,24c1912,88,1895,60,1890,53v,,,-1,,-1c1887,47,1883,42,1879,37v,,-7,14,-17,36c1839,64,1818,65,1835,82v6,6,11,11,16,16c1849,102,1848,105,1846,109v-10,-4,-19,-7,-30,-11c1813,97,1812,95,1811,93v-3,-5,-5,-9,-8,-14c1797,70,1786,52,1786,52v-2,-2,-3,22,-16,53c1768,100,1761,105,1748,128v-6,9,-12,16,-18,23c1727,146,1723,140,1719,133v3,-7,6,-14,10,-21c1739,94,1771,57,1769,55v-25,18,-47,36,-66,55c1698,103,1695,99,1697,106v-1,5,-2,8,-3,13c1689,124,1684,130,1679,135v-8,-19,-17,-38,-26,-57c1653,78,1653,79,1652,79v,-1,,-1,,-1c1652,79,1652,79,1652,79v-1,,-1,,-1,-1c1651,79,1651,79,1651,79v,,-1,-1,-1,-1c1642,97,1633,116,1624,135v1,-40,23,-77,-26,-16c1596,122,1577,132,1575,135v-7,-14,-31,-39,-43,-51c1530,82,1525,83,1525,87v-1,23,3,31,-5,48c1515,130,1510,124,1505,119v-1,-5,-2,-8,-3,-13c1504,99,1501,103,1496,110,1477,91,1455,73,1430,55v-2,2,30,39,40,57c1474,119,1477,126,1480,133v-4,7,-8,13,-11,18c1463,144,1457,137,1451,128v-13,-23,-20,-28,-22,-23c1416,74,1415,50,1413,52v,,-11,18,-17,27c1393,84,1391,88,1388,93v-1,2,-2,4,-5,5c1372,102,1363,105,1353,109v-2,-4,-3,-7,-5,-11c1353,93,1358,88,1364,82v17,-17,-4,-18,-27,-9c1327,51,1320,37,1320,37v-4,5,-8,10,-11,15c1309,52,1309,53,1309,53v-5,7,-22,35,-29,43c1277,88,1274,80,1270,72v24,-23,55,-53,39,-45c1292,35,1276,44,1261,53,1249,29,1239,10,1239,10v3,18,4,35,5,53c1232,70,1221,78,1211,85v-1,-2,-1,-4,-2,-6c1212,77,1214,75,1217,74v1,-1,2,-2,3,-3c1218,71,1214,73,1209,75v-1,-3,-2,-7,-3,-11c1206,64,1206,64,1206,64v-3,1,-2,2,-3,3c1202,71,1201,75,1200,80v-2,1,-5,2,-8,4c1180,66,1166,47,1149,29v,,,,-1,c1148,29,1148,29,1148,29v4,10,8,20,12,31c1147,33,1135,10,1135,10v5,36,6,71,5,107c1136,120,1131,123,1127,127v-4,-19,-8,-37,-12,-56c1115,71,1115,71,1116,71v-1,,-1,,-1,c1114,69,1114,68,1114,66v-1,2,-3,2,-3,c1109,73,1109,73,1109,73v-5,3,-13,6,-21,11c1075,66,1061,47,1045,29v,,-1,,-1,c1044,29,1044,29,1044,29v6,15,11,30,16,45c1051,63,1042,52,1032,41v-4,2,-4,2,-4,2c1028,43,1028,43,1028,43v8,18,14,36,19,55c1048,101,1049,104,1049,107v-9,7,-18,13,-26,20c1018,106,1014,86,1009,66v,2,-2,2,-3,c1002,86,1002,86,1002,86,997,73,991,61,986,48v,1,-2,2,-2,1c984,98,984,98,984,98v-5,2,-5,1,-10,3c961,81,946,61,928,41v-4,2,-4,2,-4,2c924,43,923,43,923,43v9,18,15,36,20,55c945,105,946,113,947,120v-1,4,-2,8,-3,12c941,146,937,159,934,172,910,116,910,116,910,116v3,-13,6,-27,9,-41c919,75,919,75,919,75v-6,7,-11,15,-17,22c895,81,889,65,882,48v,1,-2,2,-3,1c879,91,879,91,879,91,875,81,871,71,867,61v,3,-4,3,-5,1c862,142,862,142,862,142v-4,-14,-7,-29,-11,-44c847,100,848,101,848,102v-3,10,-5,20,-8,30c839,137,837,142,836,147v-1,-2,-3,-4,-4,-5c824,133,815,125,806,117v2,-14,5,-28,9,-42c815,75,814,75,814,75v-8,10,-15,20,-22,31c787,102,782,98,776,94,772,85,768,76,765,67v-1,-1,-1,-1,-1,-1c764,66,764,66,764,66v,-2,-1,-3,-2,-5c762,64,759,64,758,62v,19,,19,,19c756,80,754,79,752,77v1,2,-1,3,-2,2c752,82,755,85,757,87v-2,9,-4,19,-6,28c743,103,733,91,723,79v,1,-2,2,-3,1c724,94,727,108,730,122v-13,-5,-26,-10,-39,-15c690,106,688,105,688,104,684,96,679,89,675,81,669,70,662,60,655,49v,,,,,-1c655,48,654,48,654,47,650,42,645,36,641,30v-1,-1,-1,-2,-4,-3c637,28,636,29,637,29v3,12,5,23,7,35c644,65,644,66,644,67,632,95,632,95,632,95,628,90,623,84,618,79v1,1,-1,2,-2,1c619,92,622,103,624,115v-2,5,-2,5,-2,5c610,116,599,111,587,107v-2,-1,-3,-2,-4,-3c581,100,579,95,576,91,588,78,603,65,619,52v,,,,,c601,60,584,69,569,79,564,69,557,59,551,49v-1,,-1,,-1,-1c550,48,550,48,549,47,545,42,541,36,536,30v,-1,,-2,-4,-3c532,28,532,29,532,29v4,12,5,23,7,35c539,65,539,66,540,67v-8,19,-8,19,-8,19c531,81,529,76,528,71v,3,-4,3,-5,c512,122,512,122,512,122v-2,2,-4,4,-6,6c499,135,493,141,488,148v-1,-3,-1,-5,-2,-7c486,143,484,143,484,141v-2,6,-4,12,-5,18c472,169,466,179,461,189v-1,-15,-1,-30,,-45c462,141,463,138,465,134v5,-13,13,-27,22,-40c495,81,506,69,515,57v,,,,,-1c503,65,491,73,481,82,491,72,502,62,515,52v,,-1,,,c500,59,487,66,474,73v2,-4,3,-8,4,-13c474,66,464,62,466,55v-8,10,-15,21,-22,31c441,90,438,95,436,99v-2,1,-4,2,-5,3c428,92,426,82,424,71v-1,3,-5,3,-5,c408,122,408,122,408,122v-3,2,-5,4,-7,6c400,129,399,131,397,132v-1,-1,-2,-3,-4,-4c389,118,385,108,380,97v,,,,,c389,84,400,70,411,57v,,-1,,,-1c397,65,385,74,374,84v-2,-3,-3,-6,-5,-9c371,70,372,65,374,60v-5,6,-15,2,-13,-5c361,56,361,56,360,57,355,47,349,38,342,28v-1,1,-1,3,,4c344,46,347,60,348,73v-2,3,-4,6,-6,9c331,73,320,65,307,57v1,1,-1,4,-3,2c305,60,306,61,307,62v10,11,19,22,27,33c323,112,313,129,304,146v-4,-6,-10,-12,-15,-18c284,116,279,105,274,93,264,73,254,52,241,32v-1,-4,-2,-7,-2,-11c237,14,236,7,235,1v-2,,-1,,-3,-1c232,1,232,1,231,1v-3,18,-7,37,-10,56c220,60,220,63,219,67v-1,-1,-1,-2,-2,-3c215,65,215,65,215,65v-4,-3,-8,-6,-12,-8c207,45,211,33,217,22v1,-1,1,-3,1,-4c218,18,218,18,218,18v-2,,-3,1,-4,2c208,26,202,33,197,40,182,57,170,74,159,92v-3,5,-6,10,-9,15c150,107,150,107,150,107v-2,-9,-3,-18,-5,-28c141,60,138,40,134,21,133,14,131,7,131,1v-2,,-2,,-4,-1c127,1,127,1,127,1v-3,18,-7,37,-10,56c116,60,115,63,115,67v-1,-1,-2,-2,-3,-3c108,65,108,65,108,65v,,,,,c110,70,111,75,113,79v-2,11,-4,22,-6,33c106,111,106,110,106,109v-5,3,-3,6,-5,9c100,124,100,124,100,124v-1,,-1,,-1,c98,120,97,116,96,112v-1,-1,,-2,-4,-4c89,121,86,133,83,145,84,104,93,63,113,22v,-1,,-3,1,-4c113,18,113,18,113,18v-2,,-3,1,-3,2c104,26,98,33,92,40,78,57,66,74,55,92v-8,13,-15,26,-21,39c27,123,21,116,14,109v1,1,-1,1,-1,c13,113,14,116,15,119v3,11,6,22,10,32c21,162,17,173,13,183,8,199,5,215,3,231v-1,5,,11,-3,16c,264,,282,,299v,,,,,1c,300,,362,,413v,13,,25,,38c6,451,6,451,6,451v33,,66,,98,c104,451,104,451,104,451v7,,7,,7,c607,451,1103,451,1599,451v497,,993,,1489,c3095,451,3095,451,3095,451v,,,,,c3127,451,3160,451,3193,451v6,,6,,6,c3199,438,3199,426,3199,413v,-51,,-113,,-113xm3012,145v-3,-12,-6,-24,-10,-37c2999,110,3000,111,2999,112v-1,4,-2,8,-3,12c2996,124,2995,124,2995,124v-2,-6,-2,-6,-2,-6c2992,115,2993,112,2989,109v,1,-1,2,-1,3c2986,101,2984,90,2982,79v,,,,,c2987,73,2991,68,2997,62v,,,,1,-1c3007,89,3011,117,3012,145xm2996,57v,1,1,1,1,2c2996,59,2996,58,2996,57xm2603,122v1,,2,-1,3,-1c2601,133,2596,145,2593,157v-9,-22,-9,-22,-9,-22c2590,131,2596,127,2603,122xm2475,138v-1,1,-2,3,-3,4c2470,144,2468,145,2467,147v,-1,,-1,,-2c2469,143,2472,141,2475,138xm2166,160v-5,13,-11,25,-16,37c2148,191,2145,185,2142,179v,-3,,-7,,-10c2143,155,2144,142,2146,129v8,10,15,21,20,31xm2107,90v-2,4,-5,8,-8,13c2099,102,2098,101,2097,100v-1,,-1,,-1,c2091,77,2091,77,2091,77v5,4,11,8,16,13xm2003,90v-1,,-1,1,-2,2c2001,91,2001,89,2000,88v1,,2,1,3,2xm1955,123v1,1,2,2,3,3c1957,126,1956,127,1955,127v,-1,,-2,,-4xm1975,139v-3,6,-6,13,-9,20c1957,152,1956,146,1956,140v-1,-3,-1,-7,-1,-10c1956,129,1958,127,1959,126v4,2,7,5,11,7c1973,135,1974,137,1975,139xm1954,110v,-4,,-8,,-13c1960,104,1966,110,1971,117v-6,-2,-11,-4,-17,-7xm1842,118v-3,6,-6,13,-8,19c1833,137,1832,138,1832,138v-5,-11,-9,-22,-14,-33c1827,109,1835,114,1842,118xm1381,105v-5,11,-10,22,-14,33c1367,138,1366,137,1365,137v-3,-6,-5,-13,-8,-19c1364,114,1372,109,1381,105xm1244,127v-1,,-2,-1,-3,-1c1242,125,1243,124,1244,123v,2,,3,,4xm1245,97v,5,,9,,13c1239,113,1233,115,1228,117v5,-7,11,-13,17,-20xm1229,133v4,-2,7,-5,11,-7c1241,127,1243,129,1244,130v,3,,7,-1,10c1243,146,1241,152,1233,159v-3,-7,-6,-14,-9,-20c1225,137,1226,135,1229,133xm1199,88v-1,1,-1,3,-1,4c1197,91,1197,90,1196,90v1,-1,2,-2,3,-2xm1108,77v-5,23,-5,23,-5,23c1102,100,1102,100,1102,100v-1,1,-2,2,-2,3c1097,98,1094,94,1092,90v5,-5,11,-9,16,-13xm1053,129v2,13,3,26,4,40c1057,172,1057,176,1057,179v-3,6,-6,12,-8,18c1044,185,1038,173,1033,160v5,-10,12,-21,20,-31xm732,145v,1,,1,,2c731,145,729,144,727,142v-1,-1,-2,-3,-3,-4c727,141,730,143,732,145xm596,122v7,5,13,9,19,13c606,157,606,157,606,157v-3,-12,-8,-24,-13,-36c594,121,595,122,596,122xm202,59v,-1,,-1,1,-2c203,58,203,59,202,59xm201,61v1,1,1,1,1,1c208,68,212,73,217,79v,,,,,c215,90,213,101,211,112v,-1,-1,-2,-1,-3c206,112,207,115,206,118v-2,6,-2,6,-2,6c204,124,203,124,203,124v-1,-4,-2,-8,-3,-12c199,111,200,110,197,108v-4,13,-7,25,-10,37c188,117,192,89,201,61xe" fillcolor="#5a5a5a [2109]" stroked="f">
                  <v:path arrowok="t" o:connecttype="custom" o:connectlocs="4972607,72672;4870484,68788;4842204,31620;4689805,11095;4661524,0;4543690,31620;4380293,31066;4348871,56584;4216896,31620;4221610,67679;4161907,26628;4058213,44380;3996939,27183;3844540,42715;3745559,41606;3645007,50482;3544455,54365;3440761,36613;3384201,16088;3242799,5547;3126536,41606;3014987,53256;2832736,43825;2661484,66015;2510656,66015;2325263,73781;2143013,45489;1954478,34949;1872780,46599;1751803,39387;1615115,23854;1545986,54365;1443863,41606;1332313,56584;1200339,36613;1131209,44380;1000806,16088;904967,50482;846836,35504;752568,88204;744713,40496;623736,73226;565605,31620;454055,71007;337792,36058;227813,43825;177537,43825;179108,9985;20425,101518;174395,250190;4716514,59912;4710229,33839;3888531,76555;3403054,88759;3146961,49927;3095114,73781;2894010,65460;1956049,53810;1930911,73781;1740805,42715;1137494,76555;315796,33839;309511,59912" o:connectangles="0,0,0,0,0,0,0,0,0,0,0,0,0,0,0,0,0,0,0,0,0,0,0,0,0,0,0,0,0,0,0,0,0,0,0,0,0,0,0,0,0,0,0,0,0,0,0,0,0,0,0,0,0,0,0,0,0,0,0,0,0,0,0"/>
                  <o:lock v:ext="edit" verticies="t"/>
                </v:shape>
                <v:group id="Group 175" o:spid="_x0000_s1030" style="position:absolute;left:32727;top:762;width:16355;height:19621" coordsize="75057,8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30179" o:spid="_x0000_s1031" style="position:absolute;left:3635;top:6651;width:67516;height:75359;visibility:visible;mso-wrap-style:square;v-text-anchor:top" coordsize="2232,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" path="m827,2484v93,-19,265,-77,346,-252c1268,2027,1373,1591,1202,1390,1031,1189,982,1146,911,1086v-51,-16,-107,-18,-164,-16c685,1105,581,1199,503,1179v,,,,,c590,1158,656,1107,707,1072v-126,6,-258,16,-367,-87c427,1035,509,1048,586,1048v-28,-13,-54,-32,-76,-53c483,969,475,967,443,948v33,8,48,17,74,39c550,1015,591,1040,635,1046v75,-4,146,-16,213,-12c753,954,670,903,668,902,559,849,485,844,361,780v-10,-6,-20,-11,-29,-16c290,749,256,751,225,756v-35,19,-42,82,-109,93c99,850,99,850,99,850v4,-1,24,-8,29,-10c170,822,180,786,200,762,143,775,89,792,,739v,,,,,c152,793,200,727,291,734,238,687,229,634,208,539v23,50,35,87,51,118c254,625,257,599,274,560v-2,17,-1,8,-3,23c262,632,266,646,278,687v20,25,48,46,95,68c496,811,566,814,666,856v,,,,,c666,856,734,880,742,886,717,830,704,736,655,699,633,681,607,673,578,667v-25,5,-72,29,-86,35c469,711,430,725,405,717v-11,-5,-11,-5,-11,-5c394,712,394,712,394,712v12,2,12,2,12,2c438,718,475,700,502,687v12,-6,29,-16,47,-24c486,655,451,660,364,615v137,54,211,10,292,62c613,599,547,556,490,527,448,505,448,505,448,505v40,8,73,20,102,36c499,471,498,434,484,294v,,,,,c510,414,513,454,548,507v-4,-35,-1,-85,3,-106c551,401,551,401,551,401v3,17,3,35,3,53c555,478,554,515,570,535v6,6,9,10,11,14c594,564,608,581,626,600v3,3,6,6,8,9c635,610,635,610,635,610v1,1,1,1,1,2c730,720,750,877,857,961v3,2,5,5,7,8c930,1015,998,1062,1064,1111v-22,-81,-1,-165,-52,-274c992,817,967,804,938,789,911,776,886,767,862,749v30,12,64,26,93,39c972,796,986,803,999,812,989,795,978,777,965,759,905,687,905,687,905,687v,-1,,-1,,-1c1044,802,1072,891,1082,968v23,-91,47,-203,26,-278c1154,759,1109,944,1088,1033v5,47,13,91,53,136c1197,1213,1250,1281,1295,1328v,-317,-23,-463,-192,-733c1054,540,994,498,928,462v-15,-1,-31,2,-48,6c828,497,805,540,757,579v-14,11,-17,13,-33,19c724,598,724,598,724,598v12,-8,19,-13,29,-23c791,540,813,505,846,477v-30,,-60,5,-140,-31c706,446,706,446,706,446v126,34,143,18,190,-1c830,412,760,381,693,347v-38,-8,-89,-8,-119,-2c555,350,572,347,550,350v36,-16,56,-18,94,-18c651,332,657,332,663,332,638,318,613,304,588,288v16,7,32,13,49,19c605,280,594,261,585,206v,,,,,c584,198,584,202,584,194v2,5,3,6,5,11c609,274,614,276,672,318v12,10,66,27,85,34c723,315,729,279,695,208v32,36,33,65,48,95c741,296,741,289,742,283v2,-19,9,-38,18,-55c757,249,748,270,750,292v1,11,7,29,16,44c779,350,799,365,828,380v111,46,216,99,296,180c1126,558,1126,558,1126,558,1091,450,1069,360,1083,262v-5,-49,-33,-100,-67,-146c984,86,937,67,900,55,882,49,866,46,847,42v,,,,,c892,40,944,59,982,80v3,1,7,3,10,5c966,53,939,24,917,v63,43,144,128,175,216c1106,162,1130,105,1170,40v-10,26,-18,49,-26,72c1173,82,1209,56,1243,43v-10,9,-5,4,-16,12c1190,82,1160,105,1135,141v-36,124,-32,205,-4,303c1142,420,1160,403,1180,382v,-1,1,-2,1,-2c1187,373,1191,369,1195,365v26,-32,51,-75,57,-152c1252,213,1252,213,1252,213v5,56,-4,94,-19,123c1239,334,1246,330,1254,325v21,-11,34,-21,54,-34c1308,291,1308,291,1308,291v-18,20,-27,28,-49,42c1237,346,1229,350,1222,355v-31,47,-76,70,-80,126c1154,518,1169,558,1186,604v28,53,70,120,116,234c1319,782,1463,611,1502,548v33,-60,21,-119,-4,-174c1479,362,1451,355,1440,350v-30,-11,-73,-27,-94,-54c1340,289,1338,282,1335,274v,,,,,c1344,286,1344,286,1344,286v27,34,75,47,115,60c1468,349,1478,352,1489,355v-18,-35,-41,-70,-58,-103c1483,309,1535,372,1542,442v12,-38,20,-81,22,-127c1590,449,1532,559,1468,655v39,-15,84,-14,146,-49c1572,648,1537,653,1505,661v27,9,53,23,92,23c1602,684,1625,683,1628,683v-73,22,-104,-11,-147,-14c1468,674,1455,681,1442,693v-68,99,-117,172,-92,269c1375,1059,1421,1340,1419,1423v16,-191,169,-455,321,-571c1770,817,1788,778,1799,737v-5,-51,-53,-109,-77,-143c1752,621,1788,656,1807,696v9,-52,10,-107,13,-166c1826,566,1831,600,1834,633v19,-48,42,-89,74,-137c1916,484,1914,487,1924,476v-38,73,-66,115,-88,189c1838,735,1827,797,1787,857v64,-26,145,-37,201,-78c2018,755,2030,725,2031,693v-6,-40,-66,-75,-92,-97c1939,596,1939,596,1939,596v25,8,59,33,78,51c2022,652,2026,657,2030,662v-6,-47,-27,-98,-40,-145c2026,595,2070,678,2035,750v7,-5,14,-10,21,-15c2147,659,2147,659,2147,659v-18,20,-34,38,-50,55c2105,710,2114,707,2127,704v26,-8,53,-11,81,-19c2227,679,2212,683,2232,679v-34,17,-55,20,-90,31c2102,721,2093,728,2061,750v-47,44,-85,70,-119,87c1954,839,1967,842,1982,846v88,21,79,32,162,3c2144,849,2144,849,2144,849v-41,26,-59,32,-99,26c2069,891,2086,912,2114,942v,,,,,c2117,945,2115,943,2118,947v-2,-1,-4,-2,-6,-3c2068,908,2053,886,2008,868v-54,-10,-84,-14,-103,-15c1836,880,1777,885,1679,975v56,-36,116,-42,232,-45c1988,933,1988,933,1988,933v,,,,,c1912,939,1912,939,1912,939v-29,4,-53,6,-75,9c1866,954,1892,965,1926,989v10,7,15,11,24,20c1937,1002,1944,1006,1932,999v-60,-36,-91,-34,-153,-35c1444,1023,1395,2322,1579,2442v65,42,65,42,65,42l827,2484xe" filled="f" stroked="f">
                    <v:path arrowok="t" o:connecttype="custom" o:connectlocs="2755709,3294665;2138624,3252192;1340043,2876006;2020652,2736453;350892,2575663;0,2241950;783456,1993181;1128298,2290490;1981327,2120599;1191821,2160038;1660685,2011384;1355167,1532049;1657660,1538117;1724209,1623062;1920829,1850594;3218523,3370509;2888806,2390604;2737559,2081160;3451442,3546467;2661936,1419800;2277770,1744413;2710335,1350024;1948053,1007209;1769583,624955;2032751,964736;2244496,858554;2504640,1152829;3073326,351916;2970479,242701;3539165,121350;3433293,427760;3614788,1107323;3793259,985972;3696461,1076985;4543441,1662501;4038278,831251;4504117,1076985;4440593,1987114;4924582,2072059;4292372,4317042;5466044,2111498;5819960,1444070;6143628,2102397;6140603,2008350;6494519,1999249;6751638,2059924;5995406,2566562;6394697,2857803;6074054,2633305;6013556,2830499;5826010,3000390;4776360,7408445" o:connectangles="0,0,0,0,0,0,0,0,0,0,0,0,0,0,0,0,0,0,0,0,0,0,0,0,0,0,0,0,0,0,0,0,0,0,0,0,0,0,0,0,0,0,0,0,0,0,0,0,0,0,0,0"/>
                  </v:shape>
                  <v:shape id="Freeform 30180" o:spid="_x0000_s1032" style="position:absolute;left:16065;top:40227;width:3778;height:2286;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" path="m,20c,20,36,,71,10v28,8,47,32,54,42c95,48,67,40,37,30,33,29,35,29,30,28v4,3,3,2,7,4c62,44,93,53,124,58,113,63,84,75,55,67,20,57,,20,,20xe" filled="f" stroked="f">
                    <v:path arrowok="t" o:connecttype="custom" o:connectlocs="0,60960;214605,30480;377825,158496;111836,91440;90678,85344;111836,97536;374802,176784;166243,204216;0,60960" o:connectangles="0,0,0,0,0,0,0,0,0"/>
                  </v:shape>
                  <v:shape id="Freeform 30181" o:spid="_x0000_s1033" style="position:absolute;left:19843;top:42179;width:2270;height:3779;visibility:visible;mso-wrap-style:square;v-text-anchor:top"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" path="m21,125c21,125,,89,10,53,18,25,42,6,52,,48,29,40,58,31,87v-2,5,-1,3,-2,7c31,91,30,92,32,88,44,62,53,31,58,1v5,10,17,39,9,68c57,104,21,125,21,125xe" filled="f" stroked="f">
                    <v:path arrowok="t" o:connecttype="custom" o:connectlocs="63564,377825;30268,160198;157396,0;93832,262966;87778,284124;96859,265989;175557,3023;202798,208559;63564,377825" o:connectangles="0,0,0,0,0,0,0,0,0"/>
                  </v:shape>
                  <v:shape id="Freeform 30182" o:spid="_x0000_s1034" style="position:absolute;left:23288;top:40497;width:1969;height:3921;visibility:visible;mso-wrap-style:square;v-text-anchor:top" coordsize="6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" path="m27,129c27,129,,97,4,60,6,32,27,9,35,v2,30,-1,59,-5,90c29,95,29,93,29,98v2,-5,1,-3,3,-8c39,63,42,31,41,v7,9,24,36,21,66c59,102,27,129,27,129xe" filled="f" stroked="f">
                    <v:path arrowok="t" o:connecttype="custom" o:connectlocs="81768,392113;12114,182378;105996,0;90854,273567;87825,297884;96911,273567;124167,0;187765,200616;81768,392113" o:connectangles="0,0,0,0,0,0,0,0,0"/>
                  </v:shape>
                  <v:shape id="Freeform 30183" o:spid="_x0000_s1035" style="position:absolute;left:10160;top:34766;width:3778;height:2286;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" path="m,21c,21,37,,72,10v28,8,46,32,53,42c96,48,67,41,38,31,33,29,35,30,31,28v3,3,2,2,6,4c63,44,94,53,124,58,114,63,84,75,56,67,21,57,,21,,21xe" filled="f" stroked="f">
                    <v:path arrowok="t" o:connecttype="custom" o:connectlocs="0,64008;217627,30480;377825,158496;114859,94488;93701,85344;111836,97536;374802,176784;169266,204216;0,64008" o:connectangles="0,0,0,0,0,0,0,0,0"/>
                  </v:shape>
                  <v:shape id="Freeform 30184" o:spid="_x0000_s1036" style="position:absolute;top:27400;width:3778;height:2270;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" path="m,21c,21,37,,72,10v28,8,47,33,53,42c96,48,68,41,38,31,34,29,36,30,31,29v4,2,2,1,7,3c63,44,94,53,124,58,114,63,85,75,56,67,21,57,,21,,21xe" filled="f" stroked="f">
                    <v:path arrowok="t" o:connecttype="custom" o:connectlocs="0,63564;217627,30268;377825,157396;114859,93832;93701,87778;114859,96859;374802,175557;169266,202798;0,63564" o:connectangles="0,0,0,0,0,0,0,0,0"/>
                  </v:shape>
                  <v:shape id="Freeform 30185" o:spid="_x0000_s1037" style="position:absolute;left:12096;top:37687;width:3572;height:2476;visibility:visible;mso-wrap-style:square;v-text-anchor:top" coordsize="1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" path="m,68c,68,14,29,47,13,73,,103,6,115,9,90,26,64,39,35,51v-4,2,-2,1,-7,3c33,53,31,54,36,52,63,44,92,31,118,14,114,25,99,53,73,66,40,82,,68,,68xe" filled="f" stroked="f">
                    <v:path arrowok="t" o:connecttype="custom" o:connectlocs="0,205368;142270,39262;348107,27181;105946,154026;84756,163087;108973,157046;357188,42282;220972,199328;0,205368" o:connectangles="0,0,0,0,0,0,0,0,0"/>
                  </v:shape>
                  <v:shape id="Freeform 30186" o:spid="_x0000_s1038" style="position:absolute;left:20081;top:33623;width:1905;height:3905;visibility:visible;mso-wrap-style:square;v-text-anchor:top" coordsize="6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" path="m35,v,,28,31,26,68c59,97,39,120,31,129,29,99,30,70,34,39v,-5,,-3,,-8c33,36,33,34,32,39v-6,27,-9,59,-7,90c18,120,,94,2,64,4,28,35,,35,xe" filled="f" stroked="f">
                    <v:path arrowok="t" o:connecttype="custom" o:connectlocs="105833,0;184452,205858;93738,390525;102810,118066;102810,93847;96762,118066;75595,390525;6048,193749;105833,0" o:connectangles="0,0,0,0,0,0,0,0,0"/>
                  </v:shape>
                  <v:shape id="Freeform 30187" o:spid="_x0000_s1039" style="position:absolute;left:13763;top:25971;width:2842;height:1826;visibility:visible;mso-wrap-style:square;v-text-anchor:top" coordsize="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" path="m,46c,46,14,17,40,8,61,,84,7,92,11,72,21,51,29,28,35v-4,2,-2,1,-6,2c26,37,25,37,28,37,50,33,73,25,94,15,90,22,77,43,55,50,29,60,,46,,46xe" filled="f" stroked="f">
                    <v:path arrowok="t" o:connecttype="custom" o:connectlocs="0,139965;120920,24342;278117,33470;84644,106495;66506,112581;84644,112581;284163,45641;166266,152136;0,139965" o:connectangles="0,0,0,0,0,0,0,0,0"/>
                  </v:shape>
                  <v:shape id="Freeform 30188" o:spid="_x0000_s1040" style="position:absolute;left:22177;top:9588;width:2572;height:3397;visibility:visible;mso-wrap-style:square;v-text-anchor:top" coordsize="8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" path="m10,v,,41,10,60,41c85,66,82,97,80,108,61,85,46,60,31,33,29,29,30,30,27,26v1,5,1,3,2,8c40,60,56,87,75,112,64,109,35,97,19,72,,41,10,,10,xe" filled="f" stroked="f">
                    <v:path arrowok="t" o:connecttype="custom" o:connectlocs="30256,0;211791,124364;242047,327592;93793,100098;81691,78865;87742,103131;226919,339725;57486,218395;30256,0" o:connectangles="0,0,0,0,0,0,0,0,0"/>
                  </v:shape>
                  <v:shape id="Freeform 30189" o:spid="_x0000_s1041" style="position:absolute;left:11096;top:19685;width:2064;height:3952;visibility:visible;mso-wrap-style:square;v-text-anchor:top" coordsize="6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" path="m41,v,,27,33,22,70c60,99,38,122,29,130v,-30,3,-60,8,-91c38,34,38,36,38,31v-1,5,-1,3,-2,8c27,66,23,99,23,130,16,120,,93,4,63,8,26,41,,41,xe" filled="f" stroked="f">
                    <v:path arrowok="t" o:connecttype="custom" o:connectlocs="124432,0;191200,212847;88013,395288;112292,118586;115327,94261;109257,118586;69803,395288;12140,191563;124432,0" o:connectangles="0,0,0,0,0,0,0,0,0"/>
                  </v:shape>
                  <v:shape id="Freeform 30190" o:spid="_x0000_s1042" style="position:absolute;left:12700;top:23447;width:1968;height:1889;visibility:visible;mso-wrap-style:square;v-text-anchor:top" coordsize="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" path="m,1c,1,28,,46,17,60,30,64,51,65,58,48,47,34,34,20,19,17,16,18,17,16,15v1,3,1,2,3,4c30,35,46,49,62,62,55,61,34,59,19,46,1,29,,1,,1xe" filled="f" stroked="f">
                    <v:path arrowok="t" o:connecttype="custom" o:connectlocs="0,3047;139309,51799;196850,176725;60569,57893;48455,45705;57541,57893;187765,188913;57541,140161;0,3047" o:connectangles="0,0,0,0,0,0,0,0,0"/>
                  </v:shape>
                  <v:shape id="Freeform 30191" o:spid="_x0000_s1043" style="position:absolute;left:7318;top:23304;width:2969;height:2238;visibility:visible;mso-wrap-style:square;v-text-anchor:top" coordsize="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" path="m,9c,9,35,,63,16,84,29,95,54,98,63,74,53,52,41,30,26,26,24,28,25,24,23v3,2,2,2,5,4c47,43,71,57,96,68,86,70,59,74,37,61,9,45,,9,,9xe" filled="f" stroked="f">
                    <v:path arrowok="t" o:connecttype="custom" o:connectlocs="0,27224;190841,48397;296863,190565;90876,78646;72701,69571;87847,81671;290805,205689;112081,184515;0,27224" o:connectangles="0,0,0,0,0,0,0,0,0"/>
                  </v:shape>
                  <v:shape id="Freeform 30192" o:spid="_x0000_s1044" style="position:absolute;left:14541;top:19780;width:2635;height:2254;visibility:visible;mso-wrap-style:square;v-text-anchor:top" coordsize="8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" path="m,5c,5,34,,59,19,78,34,85,59,87,69,66,56,46,41,26,24,23,22,24,23,21,20v2,4,1,3,4,6c41,43,62,60,85,73,75,74,49,74,29,59,4,40,,5,,5xe" filled="f" stroked="f">
                    <v:path arrowok="t" o:connecttype="custom" o:connectlocs="0,15231;178712,57879;263525,210194;78755,73111;63609,60926;75726,79203;257467,222379;87842,179731;0,15231" o:connectangles="0,0,0,0,0,0,0,0,0"/>
                  </v:shape>
                  <v:shape id="Freeform 30193" o:spid="_x0000_s1045" style="position:absolute;left:18542;top:27336;width:2111;height:3159;visibility:visible;mso-wrap-style:square;v-text-anchor:top" coordsize="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" path="m13,104v,,-13,-34,,-63c23,18,46,4,55,,48,25,38,48,26,73v-2,4,-1,2,-2,6c26,76,25,77,28,74,41,53,52,27,61,2v3,9,9,36,-1,60c47,91,13,104,13,104xe" filled="f" stroked="f">
                    <v:path arrowok="t" o:connecttype="custom" o:connectlocs="39211,315913;39211,124543;165894,0;78423,221747;72390,239972;84455,224784;183992,6075;180975,188333;39211,315913" o:connectangles="0,0,0,0,0,0,0,0,0"/>
                  </v:shape>
                  <v:shape id="Freeform 30194" o:spid="_x0000_s1046" style="position:absolute;left:2682;top:31638;width:3937;height:1890;visibility:visible;mso-wrap-style:square;v-text-anchor:top" coordsize="1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" path="m,34c,34,28,3,65,1,94,,119,17,129,24,99,30,70,31,39,31v-5,,-2,,-7,1c36,33,35,33,39,33v28,3,60,2,91,-3c122,38,98,59,68,60,31,62,,34,,34xe" filled="f" stroked="f">
                    <v:path arrowok="t" o:connecttype="custom" o:connectlocs="0,103597;196850,3047;390672,73128;118110,94457;96911,97503;118110,100550;393700,91410;205935,182819;0,103597" o:connectangles="0,0,0,0,0,0,0,0,0"/>
                  </v:shape>
                  <v:shape id="Freeform 30195" o:spid="_x0000_s1047" style="position:absolute;left:9525;top:30432;width:2508;height:3492;visibility:visible;mso-wrap-style:square;v-text-anchor:top" coordsize="8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" path="m71,115v,,-40,-12,-58,-44c,46,4,15,6,4,24,28,38,53,52,81v2,5,1,3,3,7c54,84,55,85,53,81,44,54,29,26,12,,22,4,51,17,65,43v18,32,6,72,6,72xe" filled="f" stroked="f">
                    <v:path arrowok="t" o:connecttype="custom" o:connectlocs="214561,349250;39286,215624;18132,12148;157143,245993;166209,267252;160165,245993;36264,0;196429,130589;214561,349250" o:connectangles="0,0,0,0,0,0,0,0,0"/>
                  </v:shape>
                  <v:shape id="Freeform 30196" o:spid="_x0000_s1048" style="position:absolute;left:6477;top:27241;width:2952;height:2254;visibility:visible;mso-wrap-style:square;v-text-anchor:top" coordsize="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" path="m,10c,10,35,,62,16,84,29,95,54,98,63,74,53,52,41,29,26,26,24,27,25,24,23v2,3,1,2,5,4c47,43,71,57,96,68,86,70,59,74,37,61,9,45,,10,,10xe" filled="f" stroked="f">
                    <v:path arrowok="t" o:connecttype="custom" o:connectlocs="0,30463;186807,48741;295275,191916;87377,79203;72312,70065;87377,82250;289249,207147;111481,185823;0,30463" o:connectangles="0,0,0,0,0,0,0,0,0"/>
                  </v:shape>
                  <v:shape id="Freeform 30197" o:spid="_x0000_s1049" style="position:absolute;left:13366;top:33670;width:3779;height:2255;visibility:visible;mso-wrap-style:square;v-text-anchor:top" coordsize="1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" path="m,20c,20,36,,71,10v28,7,47,32,54,42c95,48,67,40,37,30,33,28,35,29,30,28v4,2,3,2,7,4c62,44,93,53,123,58,113,63,84,74,55,66,20,57,,20,,20xe" filled="f" stroked="f">
                    <v:path arrowok="t" o:connecttype="custom" o:connectlocs="0,60926;214605,30463;377825,158407;111836,91389;90678,85296;111836,97481;371780,176684;166243,201055;0,60926" o:connectangles="0,0,0,0,0,0,0,0,0"/>
                  </v:shape>
                  <v:shape id="Freeform 30198" o:spid="_x0000_s1050" style="position:absolute;left:17430;top:32797;width:2048;height:3271;visibility:visible;mso-wrap-style:square;v-text-anchor:top" coordsize="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" path="m16,v,,33,16,44,46c68,70,60,96,56,106,44,82,36,58,28,32v-1,-4,,-2,-2,-6c26,30,26,28,27,32v4,25,13,51,24,76c43,103,20,88,11,63,,33,16,,16,xe" filled="f" stroked="f">
                    <v:path arrowok="t" o:connecttype="custom" o:connectlocs="48185,0;180695,139288;168649,320969;84324,96896;78301,78728;81313,96896;153591,327025;33127,190765;48185,0" o:connectangles="0,0,0,0,0,0,0,0,0"/>
                  </v:shape>
                  <v:shape id="Freeform 30199" o:spid="_x0000_s1051" style="position:absolute;left:15875;top:13493;width:2492;height:2350;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" path="m,1c,1,36,,58,21,76,38,80,63,82,73,61,58,43,42,25,23,22,20,23,21,20,18v2,4,1,3,4,6c38,43,58,61,78,77,69,77,42,74,24,57,2,36,,1,,1xe" filled="f" stroked="f">
                    <v:path arrowok="t" o:connecttype="custom" o:connectlocs="0,3051;176290,64077;249238,222745;75987,70180;60790,54923;72948,73231;237080,234950;72948,173924;0,3051" o:connectangles="0,0,0,0,0,0,0,0,0"/>
                  </v:shape>
                  <v:shape id="Freeform 30200" o:spid="_x0000_s1052" style="position:absolute;left:15732;top:16351;width:2635;height:2222;visibility:visible;mso-wrap-style:square;v-text-anchor:top" coordsize="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" path="m,4c,4,35,,59,19,78,34,85,58,87,68,66,56,46,41,26,24,23,21,24,22,21,20v2,3,2,2,4,5c41,43,63,59,85,73,75,73,49,73,29,58,4,39,,4,,4xe" filled="f" stroked="f">
                    <v:path arrowok="t" o:connecttype="custom" o:connectlocs="0,12178;178712,57846;263525,207027;78755,73068;63609,60890;75726,76113;257467,222250;87842,176582;0,12178" o:connectangles="0,0,0,0,0,0,0,0,0"/>
                  </v:shape>
                  <v:shape id="Freeform 30201" o:spid="_x0000_s1053" style="position:absolute;left:20574;top:19748;width:2651;height:2254;visibility:visible;mso-wrap-style:square;v-text-anchor:top" coordsize="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" path="m88,5v,,-5,35,-29,53c40,73,14,74,4,73,21,55,41,40,62,25v4,-2,2,-1,5,-4c64,23,65,22,61,24,40,35,19,52,,69,2,60,9,34,28,19,53,,88,5,88,5xe" filled="f" stroked="f">
                    <v:path arrowok="t" o:connecttype="custom" o:connectlocs="265113,15231;177746,176684;12051,222379;186784,76157;201847,63972;183772,73111;0,210194;84354,57879;265113,15231" o:connectangles="0,0,0,0,0,0,0,0,0"/>
                  </v:shape>
                  <v:shape id="Freeform 30202" o:spid="_x0000_s1054" style="position:absolute;left:19081;top:14287;width:2667;height:2254;visibility:visible;mso-wrap-style:square;v-text-anchor:top" coordsize="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" path="m,5c,5,35,,59,19,79,34,86,59,88,69,66,56,46,41,26,24,23,22,25,23,21,20v3,3,2,2,4,5c42,43,63,59,85,73,76,73,49,74,29,58,5,40,,5,,5xe" filled="f" stroked="f">
                    <v:path arrowok="t" o:connecttype="custom" o:connectlocs="0,15231;178810,57879;266700,210194;78798,73111;63644,60926;75767,76157;257608,222379;87890,176684;0,15231" o:connectangles="0,0,0,0,0,0,0,0,0"/>
                  </v:shape>
                  <v:shape id="Freeform 30203" o:spid="_x0000_s1055" style="position:absolute;left:21272;top:17081;width:2318;height:249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" path="m2,82c2,82,,47,21,24,38,6,63,1,73,,59,21,42,39,24,57v-3,3,-2,2,-5,5c23,60,22,61,25,58,43,44,62,24,77,3v,10,-2,36,-19,55c37,80,2,82,2,82xe" filled="f" stroked="f">
                    <v:path arrowok="t" o:connecttype="custom" o:connectlocs="6020,249238;63211,72948;219735,0;72242,173251;57191,188448;75252,176290;231775,9118;174584,176290;6020,249238" o:connectangles="0,0,0,0,0,0,0,0,0"/>
                  </v:shape>
                  <v:shape id="Freeform 30204" o:spid="_x0000_s1056" style="position:absolute;left:19510;top:16652;width:1127;height:2223;visibility:visible;mso-wrap-style:square;v-text-anchor:top" coordsize="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" path="m14,v,,19,15,21,35c37,52,28,67,24,72,20,56,18,39,17,22v,-3,,-2,,-5c16,20,16,19,16,22v-1,16,1,34,5,51c16,69,3,56,2,39,,18,14,,14,xe" filled="f" stroked="f">
                    <v:path arrowok="t" o:connecttype="custom" o:connectlocs="42648,0;106620,106558;73111,219205;51787,66979;51787,51757;48741,66979;63972,222250;6093,118736;42648,0" o:connectangles="0,0,0,0,0,0,0,0,0"/>
                  </v:shape>
                  <v:shape id="Freeform 30205" o:spid="_x0000_s1057" style="position:absolute;left:23844;top:24765;width:1778;height:1571;visibility:visible;mso-wrap-style:square;v-text-anchor:top" coordsize="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" path="m,50c,50,2,26,19,12,32,1,50,,57,,45,13,32,24,17,35v-2,2,-1,1,-3,3c16,37,16,37,18,36,32,28,47,16,59,3,58,9,54,27,41,38,25,52,,50,,50xe" filled="f" stroked="f">
                    <v:path arrowok="t" o:connecttype="custom" o:connectlocs="0,151118;57258,36268;171773,0;51231,105783;42190,114850;54244,108805;177800,9067;123556,114850;0,151118" o:connectangles="0,0,0,0,0,0,0,0,0"/>
                  </v:shape>
                  <v:shape id="Freeform 30206" o:spid="_x0000_s1058" style="position:absolute;left:23225;top:18621;width:1794;height:1587;visibility:visible;mso-wrap-style:square;v-text-anchor:top" coordsize="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" path="m,2c,2,24,,41,14,54,25,58,42,59,49,44,40,31,29,18,16,16,14,17,15,14,14v2,2,1,1,3,3c28,30,42,42,57,52v-7,,-25,,-38,-12c2,26,,2,,2xe" filled="f" stroked="f">
                    <v:path arrowok="t" o:connecttype="custom" o:connectlocs="0,6106;124659,42740;179388,149591;54729,48846;42567,42740;51688,51899;173307,158750;57769,122115;0,6106" o:connectangles="0,0,0,0,0,0,0,0,0"/>
                  </v:shape>
                  <v:shape id="Freeform 30207" o:spid="_x0000_s1059" style="position:absolute;left:24320;top:20748;width:2064;height:1492;visibility:visible;mso-wrap-style:square;v-text-anchor:top" coordsize="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" path="m,42c,42,7,18,26,8,41,,59,3,66,5,51,15,36,23,20,30v-3,2,-2,1,-4,3c18,32,17,32,20,31,36,26,52,18,68,8,65,14,57,31,42,39,23,49,,42,,42xe" filled="f" stroked="f">
                    <v:path arrowok="t" o:connecttype="custom" o:connectlocs="0,127907;78908,24363;200305,15227;60699,91362;48559,100498;60699,94408;206375,24363;127467,118771;0,127907" o:connectangles="0,0,0,0,0,0,0,0,0"/>
                  </v:shape>
                  <v:shape id="Freeform 30208" o:spid="_x0000_s1060" style="position:absolute;left:26416;top:10414;width:2619;height:3175;visibility:visible;mso-wrap-style:square;v-text-anchor:top" coordsize="8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" path="m81,v,,6,41,-16,71c48,94,19,103,7,105,21,79,38,56,58,32v3,-4,2,-2,5,-7c59,28,60,27,57,30,36,50,17,76,2,102,1,91,,59,18,36,39,6,81,,81,xe" filled="f" stroked="f">
                    <v:path arrowok="t" o:connecttype="custom" o:connectlocs="243873,0;195701,214690;21075,317500;174625,96762;189679,75595;171615,90714;6022,308429;54194,108857;243873,0" o:connectangles="0,0,0,0,0,0,0,0,0"/>
                  </v:shape>
                  <v:shape id="Freeform 30209" o:spid="_x0000_s1061" style="position:absolute;left:18907;top:9064;width:2540;height:3413;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" path="m10,v,,40,10,59,41c84,66,81,96,79,108,61,85,45,60,30,33,28,28,29,30,27,26v1,4,,3,2,7c39,60,56,87,74,112,64,108,34,97,19,72,,40,10,,10,xe" filled="f" stroked="f">
                    <v:path arrowok="t" o:connecttype="custom" o:connectlocs="30238,0;208643,124945;238881,329123;90714,100565;81643,79233;87690,100565;223762,341313;57452,219416;30238,0" o:connectangles="0,0,0,0,0,0,0,0,0"/>
                  </v:shape>
                  <v:shape id="Freeform 30210" o:spid="_x0000_s1062" style="position:absolute;left:25415;top:7286;width:3810;height:2239;visibility:visible;mso-wrap-style:square;v-text-anchor:top" coordsize="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" path="m,54v,,37,20,72,11c100,57,119,33,126,23,96,27,68,35,38,44v-4,2,-2,1,-7,2c35,44,34,44,38,43,63,31,94,22,125,17,115,12,85,,57,8,21,17,,54,,54xe" filled="f" stroked="f">
                    <v:path arrowok="t" o:connecttype="custom" o:connectlocs="0,163341;217714,196614;381000,69571;114905,133093;93738,139143;114905,130068;377976,51422;172357,24199;0,163341" o:connectangles="0,0,0,0,0,0,0,0,0"/>
                  </v:shape>
                  <v:shape id="Freeform 30211" o:spid="_x0000_s1063" style="position:absolute;left:28162;top:3968;width:3207;height:2620;visibility:visible;mso-wrap-style:square;v-text-anchor:top" coordsize="1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" path="m,6c,6,41,,71,21v23,17,32,47,35,58c79,65,56,48,32,28,28,25,30,27,26,24v2,3,1,2,4,6c50,50,76,69,102,85,91,86,60,86,36,69,6,47,,6,,6xe" filled="f" stroked="f">
                    <v:path arrowok="t" o:connecttype="custom" o:connectlocs="0,18275;214792,63962;320675,240617;96808,85282;78656,73099;90757,91374;308574,258892;108908,210160;0,18275" o:connectangles="0,0,0,0,0,0,0,0,0"/>
                  </v:shape>
                  <v:shape id="Freeform 30212" o:spid="_x0000_s1064" style="position:absolute;left:39814;top:9382;width:2270;height:3778;visibility:visible;mso-wrap-style:square;v-text-anchor:top"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" path="m21,c21,,,36,10,72v8,28,32,47,42,53c48,96,40,68,30,38v-1,-5,,-2,-2,-7c31,35,30,33,32,37v12,26,21,57,26,87c63,114,75,85,67,56,57,21,21,,21,xe" filled="f" stroked="f">
                    <v:path arrowok="t" o:connecttype="custom" o:connectlocs="63564,0;30268,217627;157396,377825;90805,114859;84752,93701;96859,111836;175557,374802;202798,169266;63564,0" o:connectangles="0,0,0,0,0,0,0,0,0"/>
                  </v:shape>
                  <v:shape id="Freeform 30213" o:spid="_x0000_s1065" style="position:absolute;left:38512;top:4254;width:2382;height:3699;visibility:visible;mso-wrap-style:square;v-text-anchor:top"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" path="m62,c62,,24,17,11,51,,78,8,108,12,119,27,93,37,66,47,36v2,-4,1,-2,3,-7c50,34,50,32,49,37,43,65,32,95,18,122,28,117,55,100,66,73,79,39,62,,62,xe" filled="f" stroked="f">
                    <v:path arrowok="t" o:connecttype="custom" o:connectlocs="186883,0;33157,154625;36171,360792;141669,109147;150712,87924;147698,112179;54256,369888;198940,221326;186883,0" o:connectangles="0,0,0,0,0,0,0,0,0"/>
                  </v:shape>
                  <v:shape id="Freeform 30214" o:spid="_x0000_s1066" style="position:absolute;left:41148;top:5921;width:3651;height:2429;visibility:visible;mso-wrap-style:square;v-text-anchor:top" coordsize="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" path="m121,16v,,-16,39,-50,53c45,80,15,73,3,69,29,54,56,43,85,32v5,-2,3,-1,7,-3c88,29,89,29,84,30,57,37,27,49,,64,5,54,21,26,48,15v34,-15,73,1,73,1xe" filled="f" stroked="f">
                    <v:path arrowok="t" o:connecttype="custom" o:connectlocs="365125,48578;214247,209491;9053,209491;256493,97155;277616,88047;253475,91083;0,194310;144843,45542;365125,48578" o:connectangles="0,0,0,0,0,0,0,0,0"/>
                  </v:shape>
                  <v:shape id="Freeform 30215" o:spid="_x0000_s1067" style="position:absolute;left:48879;top:27638;width:2571;height:3365;visibility:visible;mso-wrap-style:square;v-text-anchor:top" coordsize="8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" path="m9,111v,,41,-9,61,-40c85,46,83,16,81,4,62,27,46,51,31,78v-2,4,-1,3,-4,7c28,80,28,82,29,77,40,51,57,24,77,,66,3,36,14,20,39,,70,9,111,9,111xe" filled="f" stroked="f">
                    <v:path arrowok="t" o:connecttype="custom" o:connectlocs="27230,336550;211791,215271;245073,12128;93793,236495;81691,257718;87742,233463;232970,0;60512,118247;27230,336550" o:connectangles="0,0,0,0,0,0,0,0,0"/>
                  </v:shape>
                  <v:shape id="Freeform 30216" o:spid="_x0000_s1068" style="position:absolute;left:32131;top:12779;width:3778;height:2238;visibility:visible;mso-wrap-style:square;v-text-anchor:top" coordsize="1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" path="m,54v,,36,20,72,11c100,58,119,33,125,24,96,27,68,35,38,44v-5,2,-3,1,-7,2c35,44,33,45,37,43,63,31,94,22,124,17,114,13,85,,56,8,21,17,,54,,54xe" filled="f" stroked="f">
                    <v:path arrowok="t" o:connecttype="custom" o:connectlocs="0,163341;217627,196614;377825,72596;114859,133093;93701,139143;111836,130068;374802,51422;169266,24199;0,163341" o:connectangles="0,0,0,0,0,0,0,0,0"/>
                  </v:shape>
                  <v:shape id="Freeform 30217" o:spid="_x0000_s1069" style="position:absolute;left:37639;top:12922;width:2588;height:3286;visibility:visible;mso-wrap-style:square;v-text-anchor:top" coordsize="8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" path="m8,c8,,,41,20,71v17,24,46,34,57,37c64,82,48,57,29,33,26,29,27,30,25,26v3,3,2,2,5,5c50,52,68,78,83,105,84,94,86,63,69,38,49,8,8,,8,xe" filled="f" stroked="f">
                    <v:path arrowok="t" o:connecttype="custom" o:connectlocs="24071,0;60177,216033;231683,328613;87257,100410;75222,79111;90266,94324;249736,319485;207612,115623;24071,0" o:connectangles="0,0,0,0,0,0,0,0,0"/>
                  </v:shape>
                  <v:shape id="Freeform 30218" o:spid="_x0000_s1070" style="position:absolute;left:22891;top:22447;width:3794;height:2254;visibility:visible;mso-wrap-style:square;v-text-anchor:top" coordsize="1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" path="m,53v,,36,21,72,12c100,57,119,33,125,23,96,27,68,34,38,44v-5,1,-2,1,-7,2c35,44,33,44,37,42,63,30,94,22,124,17,114,12,85,,56,8,21,17,,53,,53xe" filled="f" stroked="f">
                    <v:path arrowok="t" o:connecttype="custom" o:connectlocs="0,161453;218542,198008;379413,70065;115342,134036;94094,140129;112306,127944;376378,51787;169977,24370;0,161453" o:connectangles="0,0,0,0,0,0,0,0,0"/>
                  </v:shape>
                  <v:shape id="Freeform 30219" o:spid="_x0000_s1071" style="position:absolute;left:26527;top:13747;width:3635;height:2429;visibility:visible;mso-wrap-style:square;v-text-anchor:top" coordsize="1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" path="m120,16c120,16,82,,48,14,21,25,5,51,,62,29,54,56,43,84,30v4,-2,2,-1,7,-3c87,30,89,29,85,32,61,47,31,59,1,67v11,4,42,13,69,1c104,55,120,16,120,16xe" filled="f" stroked="f">
                    <v:path arrowok="t" o:connecttype="custom" o:connectlocs="363538,48578;145415,42505;0,188238;254477,91083;275683,81975;257506,97155;3029,203419;212064,206455;363538,48578" o:connectangles="0,0,0,0,0,0,0,0,0"/>
                  </v:shape>
                  <v:shape id="Freeform 30220" o:spid="_x0000_s1072" style="position:absolute;left:1397;top:29733;width:3778;height:2239;visibility:visible;mso-wrap-style:square;v-text-anchor:top" coordsize="1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" path="m,53v,,36,21,71,12c99,57,118,33,125,23,96,27,67,34,38,44v-5,1,-3,1,-8,2c34,44,33,44,37,42,63,30,94,22,124,17,114,12,85,,56,8,21,17,,53,,53xe" filled="f" stroked="f">
                    <v:path arrowok="t" o:connecttype="custom" o:connectlocs="0,160316;214605,196614;377825,69571;114859,133093;90678,139143;111836,127043;374802,51422;169266,24199;0,160316" o:connectangles="0,0,0,0,0,0,0,0,0"/>
                  </v:shape>
                  <v:shape id="Freeform 30221" o:spid="_x0000_s1073" style="position:absolute;left:50038;top:21113;width:2873;height:2794;visibility:visible;mso-wrap-style:square;v-text-anchor:top" coordsize="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" path="m95,1c95,1,54,,27,25,6,45,1,76,,88,24,70,45,50,67,27v3,-3,1,-2,5,-5c70,26,71,25,68,28,51,51,28,73,4,92v11,,43,-4,64,-24c94,42,95,1,95,1xe" filled="f" stroked="f">
                    <v:path arrowok="t" o:connecttype="custom" o:connectlocs="287338,3037;81664,75924;0,267252;202649,81998;217772,66813;205674,85035;12098,279400;205674,206513;287338,3037" o:connectangles="0,0,0,0,0,0,0,0,0"/>
                  </v:shape>
                  <v:shape id="Freeform 30222" o:spid="_x0000_s1074" style="position:absolute;left:62468;top:37099;width:2873;height:2826;visibility:visible;mso-wrap-style:square;v-text-anchor:top" coordsize="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" path="m95,92v,,-41,1,-68,-25c6,47,1,17,,5,24,23,45,43,67,66v3,3,1,2,5,5c70,67,71,68,68,65,51,42,28,19,4,,15,1,47,4,68,25,94,50,95,92,95,92xe" filled="f" stroked="f">
                    <v:path arrowok="t" o:connecttype="custom" o:connectlocs="287338,279537;81664,203576;0,15192;202649,200537;217772,215729;205674,197499;12098,0;205674,75961;287338,279537" o:connectangles="0,0,0,0,0,0,0,0,0"/>
                  </v:shape>
                  <v:shape id="Freeform 30223" o:spid="_x0000_s1075" style="position:absolute;left:67643;top:35433;width:2905;height:2794;visibility:visible;mso-wrap-style:square;v-text-anchor:top" coordsize="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" path="m96,91v,,-1,-42,-28,-67c47,4,16,,4,,23,23,44,43,68,63v4,3,2,2,6,5c70,66,71,67,67,65,43,49,20,27,,4,1,15,6,46,27,67,54,92,96,91,96,91xe" filled="f" stroked="f">
                    <v:path arrowok="t" o:connecttype="custom" o:connectlocs="290513,276363;205780,72887;12105,0;205780,191328;223937,206513;202754,197402;0,12148;81707,203476;290513,276363" o:connectangles="0,0,0,0,0,0,0,0,0"/>
                  </v:shape>
                  <v:shape id="Freeform 30224" o:spid="_x0000_s1076" style="position:absolute;left:60658;top:23542;width:1667;height:1191;visibility:visible;mso-wrap-style:square;v-text-anchor:top" coordsize="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" path="m,5v,,6,19,21,28c34,39,48,37,54,35,42,27,30,21,16,14v-2,-1,-1,,-3,-1c15,13,15,13,17,14v12,4,26,11,38,19c53,28,47,14,35,8,19,,,5,,5xe" filled="f" stroked="f">
                    <v:path arrowok="t" o:connecttype="custom" o:connectlocs="0,15264;63645,100746;163657,106851;48491,42741;39399,39688;51522,42741;166688,100746;106074,24423;0,15264" o:connectangles="0,0,0,0,0,0,0,0,0"/>
                  </v:shape>
                  <v:shape id="Freeform 30225" o:spid="_x0000_s1077" style="position:absolute;left:65881;top:23368;width:2365;height:3698;visibility:visible;mso-wrap-style:square;v-text-anchor:top" coordsize="7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" path="m60,c60,,22,18,10,52,,79,9,109,13,120,27,93,37,66,46,36v2,-5,1,-2,3,-7c48,33,49,32,48,37,43,64,32,95,19,122,29,117,55,100,65,72,78,38,60,,60,xe" filled="f" stroked="f">
                    <v:path arrowok="t" o:connecttype="custom" o:connectlocs="181952,0;30325,157657;39423,363824;139497,109147;148594,87924;145562,112179;57618,369888;197115,218295;181952,0" o:connectangles="0,0,0,0,0,0,0,0,0"/>
                  </v:shape>
                  <v:shape id="Freeform 30226" o:spid="_x0000_s1078" style="position:absolute;left:35385;top:6461;width:2603;height:3333;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" path="m9,c9,,,40,20,71v16,25,45,35,56,39c63,83,48,58,29,33,27,29,28,31,25,26v4,3,3,2,6,6c50,52,68,79,81,107,83,96,86,64,70,39,50,8,9,,9,xe" filled="f" stroked="f">
                    <v:path arrowok="t" o:connecttype="custom" o:connectlocs="27246,0;60547,215178;230077,333375;87792,100013;75683,78798;93847,96982;245213,324283;211913,118197;27246,0" o:connectangles="0,0,0,0,0,0,0,0,0"/>
                  </v:shape>
                  <v:shape id="Freeform 30227" o:spid="_x0000_s1079" style="position:absolute;left:45227;top:18176;width:3810;height:2271;visibility:visible;mso-wrap-style:square;v-text-anchor:top" coordsize="1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" path="m,54v,,37,21,72,11c100,58,119,33,126,24,96,27,68,35,38,44v-4,2,-2,1,-7,2c35,44,34,45,38,43,63,31,94,22,125,18,115,13,85,,57,8,21,18,,54,,54xe" filled="f" stroked="f">
                    <v:path arrowok="t" o:connecttype="custom" o:connectlocs="0,163449;217714,196745;381000,72644;114905,133181;93738,139235;114905,130154;377976,54483;172357,24215;0,163449" o:connectangles="0,0,0,0,0,0,0,0,0"/>
                  </v:shape>
                  <v:shape id="Freeform 30228" o:spid="_x0000_s1080" style="position:absolute;left:71120;top:25431;width:3698;height:2366;visibility:visible;mso-wrap-style:square;v-text-anchor:top" coordsize="1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" path="m122,18c122,18,85,,50,12,23,22,6,48,,58,29,52,57,42,85,30v5,-2,3,-1,7,-2c89,30,90,30,86,32,61,46,31,57,1,64v11,4,41,14,69,4c104,56,122,18,122,18xe" filled="f" stroked="f">
                    <v:path arrowok="t" o:connecttype="custom" o:connectlocs="369888,54586;151593,36390;0,175887;257709,90976;278932,84911;260741,97041;3032,194082;212231,206213;369888,54586" o:connectangles="0,0,0,0,0,0,0,0,0"/>
                  </v:shape>
                  <v:shape id="Freeform 30229" o:spid="_x0000_s1081" style="position:absolute;left:64643;top:29765;width:3270;height:2635;visibility:visible;mso-wrap-style:square;v-text-anchor:top"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" path="m108,8c108,8,67,,37,21,13,37,3,67,,78,27,65,51,48,76,30v4,-3,2,-2,6,-5c79,29,80,28,77,31,56,51,30,69,3,83v11,2,43,4,67,-13c100,49,108,8,108,8xe" filled="f" stroked="f">
                    <v:path arrowok="t" o:connecttype="custom" o:connectlocs="327025,24232;112036,63609;0,236264;230129,90871;248297,75726;233157,93900;9084,251409;211961,212032;327025,24232" o:connectangles="0,0,0,0,0,0,0,0,0"/>
                  </v:shape>
                  <v:shape id="Freeform 30230" o:spid="_x0000_s1082" style="position:absolute;left:53975;top:28098;width:3778;height:2239;visibility:visible;mso-wrap-style:square;v-text-anchor:top" coordsize="1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" path="m,53v,,36,21,72,11c100,57,119,33,125,23,96,27,67,34,38,44v-5,1,-3,1,-8,2c34,43,33,44,37,42,63,30,94,22,124,17,114,12,85,,56,7,21,17,,53,,53xe" filled="f" stroked="f">
                    <v:path arrowok="t" o:connecttype="custom" o:connectlocs="0,160316;217627,193590;377825,69571;114859,133093;90678,139143;111836,127043;374802,51422;169266,21174;0,160316" o:connectangles="0,0,0,0,0,0,0,0,0"/>
                  </v:shape>
                  <v:shape id="Freeform 30231" o:spid="_x0000_s1083" style="position:absolute;left:32607;top:4095;width:2397;height:3667;visibility:visible;mso-wrap-style:square;v-text-anchor:top" coordsize="7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" path="m62,c62,,24,16,11,51,,78,8,107,12,118,27,92,37,65,47,36v2,-5,1,-3,3,-7c50,33,50,32,49,36,43,64,32,94,17,121,27,116,55,100,65,72,79,38,62,,62,xe" filled="f" stroked="f">
                    <v:path arrowok="t" o:connecttype="custom" o:connectlocs="188129,0;33378,154565;36412,357621;142614,109105;151717,87890;148683,109105;51584,366713;197232,218209;188129,0" o:connectangles="0,0,0,0,0,0,0,0,0"/>
                  </v:shape>
                  <v:shape id="Freeform 30232" o:spid="_x0000_s1084" style="position:absolute;left:39782;top:18351;width:3906;height:1984;visibility:visible;mso-wrap-style:square;v-text-anchor:top" coordsize="1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" path="m129,39c129,39,102,7,66,3,37,,11,16,1,23v29,7,58,10,89,11c95,34,93,34,98,35v-5,1,-3,1,-8,1c62,38,30,35,,29v7,8,30,30,60,33c96,65,129,39,129,39xe" filled="f" stroked="f">
                    <v:path arrowok="t" o:connecttype="custom" o:connectlocs="390525,119063;199803,9159;3027,70217;272459,103798;296678,106851;272459,109904;0,88534;181640,189279;390525,119063" o:connectangles="0,0,0,0,0,0,0,0,0"/>
                  </v:shape>
                  <v:shape id="Freeform 30233" o:spid="_x0000_s1085" style="position:absolute;left:63865;top:34702;width:2714;height:1858;visibility:visible;mso-wrap-style:square;v-text-anchor:top" coordsize="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" path="m90,49v,,-30,12,-55,1c15,41,4,21,,13v22,6,42,15,63,25c66,40,64,39,68,41,65,38,66,39,63,37,46,25,24,16,2,9,10,6,33,,53,9,78,20,90,49,90,49xe" filled="f" stroked="f">
                    <v:path arrowok="t" o:connecttype="custom" o:connectlocs="271463,149199;105569,152244;0,39584;190024,115706;205105,124840;190024,112661;6033,27404;159862,27404;271463,149199" o:connectangles="0,0,0,0,0,0,0,0,0"/>
                  </v:shape>
                  <v:shape id="Freeform 30234" o:spid="_x0000_s1086" style="position:absolute;left:64436;top:19685;width:2175;height:3857;visibility:visible;mso-wrap-style:square;v-text-anchor:top" coordsize="7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" path="m50,c50,,15,22,6,58v-6,28,6,57,12,67c28,97,35,69,40,38v1,-5,1,-3,2,-7c42,35,42,34,42,38,41,67,34,98,23,127,33,120,57,100,64,71,72,36,50,,50,xe" filled="f" stroked="f">
                    <v:path arrowok="t" o:connecttype="custom" o:connectlocs="151033,0;18124,176175;54372,379688;120827,115425;126868,94163;126868,115425;69475,385763;193323,215663;151033,0" o:connectangles="0,0,0,0,0,0,0,0,0"/>
                  </v:shape>
                  <v:shape id="Freeform 30235" o:spid="_x0000_s1087" style="position:absolute;left:32972;top:25542;width:2000;height:3922;visibility:visible;mso-wrap-style:square;v-text-anchor:top" coordsize="6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" path="m39,c39,,7,26,3,63,,92,16,118,23,128,30,99,33,70,34,39v1,-5,1,-3,1,-8c36,36,36,34,36,39v2,28,-1,60,-7,90c37,121,59,98,62,69,66,32,39,,39,xe" filled="f" stroked="f">
                    <v:path arrowok="t" o:connecttype="custom" o:connectlocs="118197,0;9092,191497;69706,389073;103043,118546;106074,94229;109105,118546;87890,392113;187902,209735;118197,0" o:connectangles="0,0,0,0,0,0,0,0,0"/>
                  </v:shape>
                  <v:shape id="Freeform 30236" o:spid="_x0000_s1088" style="position:absolute;left:28463;top:30591;width:3810;height:2270;visibility:visible;mso-wrap-style:square;v-text-anchor:top" coordsize="1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" path="m,54v,,36,21,72,11c100,58,119,33,126,24,96,27,68,35,38,44v-5,2,-2,1,-7,2c35,44,33,45,37,43,63,31,94,22,125,17,114,13,85,,57,8,21,18,,54,,54xe" filled="f" stroked="f">
                    <v:path arrowok="t" o:connecttype="custom" o:connectlocs="0,163449;217714,196745;381000,72644;114905,133181;93738,139235;111881,130154;377976,51456;172357,24215;0,163449" o:connectangles="0,0,0,0,0,0,0,0,0"/>
                  </v:shape>
                  <v:shape id="Freeform 30237" o:spid="_x0000_s1089" style="position:absolute;left:34813;top:29495;width:2175;height:2239;visibility:visible;mso-wrap-style:square;v-text-anchor:top" coordsize="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" path="m1,c1,,,33,20,53,36,69,59,73,69,74,55,55,39,39,21,22,18,20,20,21,17,18v3,2,2,1,5,3c40,34,57,52,72,71,72,62,69,38,53,21,33,1,1,,1,xe" filled="f" stroked="f">
                    <v:path arrowok="t" o:connecttype="custom" o:connectlocs="3021,0;60413,160316;208426,223838;63434,66546;51351,54447;66455,63522;217488,214763;160095,63522;3021,0" o:connectangles="0,0,0,0,0,0,0,0,0"/>
                  </v:shape>
                  <v:shape id="Freeform 30238" o:spid="_x0000_s1090" style="position:absolute;left:30797;top:10191;width:3778;height:2286;visibility:visible;mso-wrap-style:square;v-text-anchor:top" coordsize="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" path="m,54v,,36,21,71,11c99,58,118,33,125,24,95,27,67,35,38,44v-5,2,-3,1,-8,2c34,44,33,45,37,43,63,31,94,22,124,18,114,13,85,,56,8,21,18,,54,,54xe" filled="f" stroked="f">
                    <v:path arrowok="t" o:connecttype="custom" o:connectlocs="0,164592;214605,198120;377825,73152;114859,134112;90678,140208;111836,131064;374802,54864;169266,24384;0,164592" o:connectangles="0,0,0,0,0,0,0,0,0"/>
                  </v:shape>
                  <v:shape id="Freeform 30239" o:spid="_x0000_s1091" style="position:absolute;left:52308;top:22415;width:3016;height:2731;visibility:visible;mso-wrap-style:square;v-text-anchor:top" coordsize="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" path="m100,3c100,3,58,,30,24,8,43,2,73,,85,25,69,47,50,70,28v3,-3,1,-2,5,-5c73,27,74,26,71,29,53,51,29,72,4,90v11,,43,-2,65,-21c97,45,100,3,100,3xe" filled="f" stroked="f">
                    <v:path arrowok="t" o:connecttype="custom" o:connectlocs="301625,9102;90488,72813;0,257881;211138,84949;226219,69779;214154,87983;12065,273050;208121,209338;301625,9102" o:connectangles="0,0,0,0,0,0,0,0,0"/>
                  </v:shape>
                  <v:shape id="Freeform 30240" o:spid="_x0000_s1092" style="position:absolute;left:52816;top:26304;width:3476;height:1794;visibility:visible;mso-wrap-style:square;v-text-anchor:top" coordsize="1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" path="m115,23c115,23,86,,53,3,27,6,7,25,,33v27,1,53,-2,80,-7c85,25,83,26,87,25v-4,2,-3,1,-6,3c56,35,28,38,,39v8,5,33,20,59,17c92,52,115,23,115,23xe" filled="f" stroked="f">
                    <v:path arrowok="t" o:connecttype="custom" o:connectlocs="347663,69931;160227,9121;0,100336;241853,79052;263015,76012;244876,85133;0,118579;178366,170267;347663,69931" o:connectangles="0,0,0,0,0,0,0,0,0"/>
                  </v:shape>
                  <v:shape id="Freeform 30241" o:spid="_x0000_s1093" style="position:absolute;left:57562;top:18716;width:2001;height:3890;visibility:visible;mso-wrap-style:square;v-text-anchor:top" coordsize="6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" path="m26,c26,,,33,4,69v3,29,24,51,33,59c38,99,35,70,29,39v,-5,,-3,-1,-8c30,36,30,34,31,39v8,27,12,58,12,89c50,119,66,92,63,62,58,26,26,,26,xe" filled="f" stroked="f">
                    <v:path arrowok="t" o:connecttype="custom" o:connectlocs="78798,0;12123,209662;112135,388938;87890,118505;84859,94196;93951,118505;130319,388938;190933,188392;78798,0" o:connectangles="0,0,0,0,0,0,0,0,0"/>
                  </v:shape>
                  <v:shape id="Freeform 30242" o:spid="_x0000_s1094" style="position:absolute;left:61499;top:17653;width:2509;height:3460;visibility:visible;mso-wrap-style:square;v-text-anchor:top" coordsize="8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" path="m72,c72,,31,11,14,43,,69,4,99,6,111,24,87,38,62,52,34v2,-5,1,-3,4,-7c55,31,55,30,54,34,44,61,29,89,11,114,22,110,51,98,65,72,83,40,72,,72,xe" filled="f" stroked="f">
                    <v:path arrowok="t" o:connecttype="custom" o:connectlocs="217583,0;42308,130537;18132,336968;157143,103215;169231,81965;163187,103215;33242,346075;196429,218574;217583,0" o:connectangles="0,0,0,0,0,0,0,0,0"/>
                  </v:shape>
                  <v:shape id="Freeform 30243" o:spid="_x0000_s1095" style="position:absolute;left:68246;top:23272;width:2508;height:3493;visibility:visible;mso-wrap-style:square;v-text-anchor:top" coordsize="8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" path="m71,c71,,31,12,13,44,,69,4,100,6,111,24,87,38,62,52,34v2,-5,1,-3,3,-7c54,31,55,30,53,34,44,61,29,89,12,115,22,111,51,98,65,72,83,40,71,,71,xe" filled="f" stroked="f">
                    <v:path arrowok="t" o:connecttype="custom" o:connectlocs="214561,0;39286,133626;18132,337102;157143,103257;166209,81998;160165,103257;36264,349250;196429,218661;214561,0" o:connectangles="0,0,0,0,0,0,0,0,0"/>
                  </v:shape>
                  <v:shape id="Freeform 30244" o:spid="_x0000_s1096" style="position:absolute;left:68548;top:30337;width:3572;height:2492;visibility:visible;mso-wrap-style:square;v-text-anchor:top" coordsize="1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" path="m118,15v,,-39,-15,-73,1c19,28,5,55,,66,28,57,55,45,82,30v5,-2,3,-1,7,-3c86,30,87,29,83,32,60,48,31,62,2,72v11,3,42,10,68,-3c104,54,118,15,118,15xe" filled="f" stroked="f">
                    <v:path arrowok="t" o:connecttype="custom" o:connectlocs="357188,45592;136216,48632;0,200606;248215,91185;269405,82066;251242,97264;6054,218843;211891,209725;357188,45592" o:connectangles="0,0,0,0,0,0,0,0,0"/>
                  </v:shape>
                  <v:shape id="Freeform 30245" o:spid="_x0000_s1097" style="position:absolute;left:27733;top:24971;width:3302;height:2572;visibility:visible;mso-wrap-style:square;v-text-anchor:top" coordsize="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" path="m,8v,,8,41,38,61c62,85,93,84,105,82,83,63,58,46,32,30,28,28,29,29,25,26v5,1,3,1,8,3c58,40,85,58,109,78,106,67,96,37,71,20,41,,,8,,8xe" filled="f" stroked="f">
                    <v:path arrowok="t" o:connecttype="custom" o:connectlocs="0,24205;115116,208766;318083,248098;96939,90768;75734,78665;99969,87742;330200,235996;215084,60512;0,24205" o:connectangles="0,0,0,0,0,0,0,0,0"/>
                  </v:shape>
                  <v:shape id="Freeform 30246" o:spid="_x0000_s1098" style="position:absolute;left:26019;top:27511;width:3714;height:2381;visibility:visible;mso-wrap-style:square;v-text-anchor:top" coordsize="1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" path="m,18v,,18,38,53,50c80,78,110,68,121,64,94,50,67,41,37,32,32,31,34,31,30,30v4,,3,,7,c65,35,95,45,123,58,118,48,100,22,72,12,38,,,18,,18xe" filled="f" stroked="f">
                    <v:path arrowok="t" o:connecttype="custom" o:connectlocs="0,54952;160066,207596;365435,195385;111745,97692;90604,91587;111745,91587;371475,177067;217449,36635;0,54952" o:connectangles="0,0,0,0,0,0,0,0,0"/>
                  </v:shape>
                  <v:shape id="Freeform 30247" o:spid="_x0000_s1099" style="position:absolute;left:34544;top:24368;width:2635;height:3206;visibility:visible;mso-wrap-style:square;v-text-anchor:top" coordsize="8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" path="m6,c6,,,42,22,71v17,24,47,32,58,35c66,80,49,56,29,32,26,29,27,30,24,26v4,3,3,2,6,5c51,51,70,76,86,103,86,92,87,60,69,36,48,7,6,,6,xe" filled="f" stroked="f">
                    <v:path arrowok="t" o:connecttype="custom" o:connectlocs="18174,0;66639,214792;242322,320675;87842,96808;72697,78656;90871,93782;260496,311599;209003,108908;18174,0" o:connectangles="0,0,0,0,0,0,0,0,0"/>
                  </v:shape>
                  <v:shape id="Freeform 30248" o:spid="_x0000_s1100" style="position:absolute;left:37306;top:32924;width:3048;height:2699;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" path="m101,4c101,4,59,,31,24,9,43,2,72,,84,25,68,47,50,70,28v4,-3,2,-1,6,-4c73,27,74,26,71,30,53,51,29,72,3,89v11,,43,-1,66,-20c97,46,101,4,101,4xe" filled="f" stroked="f">
                    <v:path arrowok="t" o:connecttype="custom" o:connectlocs="304800,12129;93552,72775;0,254713;211248,84904;229354,72775;214265,90969;9053,269875;208230,209229;304800,12129" o:connectangles="0,0,0,0,0,0,0,0,0"/>
                  </v:shape>
                  <v:shape id="Freeform 30249" o:spid="_x0000_s1101" style="position:absolute;left:28527;top:21050;width:2270;height:3794;visibility:visible;mso-wrap-style:square;v-text-anchor:top"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" path="m19,125v,,37,-20,48,-55c75,42,65,13,60,3,48,30,39,57,31,88v-1,4,,2,-2,7c29,90,29,92,29,87,33,59,42,29,55,,45,6,19,24,10,53v-10,35,9,72,9,72xe" filled="f" stroked="f">
                    <v:path arrowok="t" o:connecttype="custom" o:connectlocs="57510,379413;202798,212471;181610,9106;93832,267107;87778,288354;87778,264071;166476,0;30268,160871;57510,379413" o:connectangles="0,0,0,0,0,0,0,0,0"/>
                  </v:shape>
                  <v:shape id="Freeform 30250" o:spid="_x0000_s1102" style="position:absolute;left:42465;top:12287;width:1858;height:2730;visibility:visible;mso-wrap-style:square;v-text-anchor:top" coordsize="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" path="m11,v,,29,11,41,36c61,56,56,79,54,88,42,69,32,49,24,27,22,23,23,25,21,21v1,4,,3,1,6c28,48,38,70,50,90,42,86,21,75,11,55,,30,11,,11,xe" filled="f" stroked="f">
                    <v:path arrowok="t" o:connecttype="custom" o:connectlocs="33494,0;158334,109220;164424,266982;73077,81915;63943,63712;66987,81915;152244,273050;33494,166864;33494,0" o:connectangles="0,0,0,0,0,0,0,0,0"/>
                  </v:shape>
                  <v:shape id="Freeform 30251" o:spid="_x0000_s1103" style="position:absolute;left:49609;top:12223;width:2095;height:3890;visibility:visible;mso-wrap-style:square;v-text-anchor:top" coordsize="6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" path="m24,c24,,,35,6,71v5,28,27,50,36,57c41,98,37,70,30,39,29,34,29,37,29,32v2,4,1,2,3,7c41,65,47,97,48,128,54,118,69,90,64,61,58,25,24,,24,xe" filled="f" stroked="f">
                    <v:path arrowok="t" o:connecttype="custom" o:connectlocs="72887,0;18222,215739;127552,388938;91109,118505;88072,97235;97183,118505;145774,388938;194365,185353;72887,0" o:connectangles="0,0,0,0,0,0,0,0,0"/>
                  </v:shape>
                  <v:shape id="Freeform 30252" o:spid="_x0000_s1104" style="position:absolute;left:44227;top:11461;width:2778;height:2953;visibility:visible;mso-wrap-style:square;v-text-anchor:top" coordsize="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" path="m1,c1,,,42,25,69,45,90,75,95,87,97,69,72,50,51,27,29,23,26,25,28,22,24v4,2,3,1,6,4c51,45,73,68,92,93,91,82,88,50,68,29,43,2,1,,1,xe" filled="f" stroked="f">
                    <v:path arrowok="t" o:connecttype="custom" o:connectlocs="3020,0;75493,210041;262714,295275;81532,88278;66434,73058;84552,85234;277813,283099;205340,88278;3020,0" o:connectangles="0,0,0,0,0,0,0,0,0"/>
                  </v:shape>
                  <v:shape id="Freeform 30253" o:spid="_x0000_s1105" style="position:absolute;left:42354;top:16081;width:3239;height:1857;visibility:visible;mso-wrap-style:square;v-text-anchor:top" coordsize="1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" path="m107,43c107,43,88,13,58,6,35,,11,10,2,15v23,9,47,15,73,20c79,35,77,35,81,36v-4,,-2,,-6,c51,34,25,28,,19v6,8,22,29,47,35c77,61,107,43,107,43xe" filled="f" stroked="f">
                    <v:path arrowok="t" o:connecttype="custom" o:connectlocs="323850,130930;175545,18269;6053,45673;226998,106571;245157,109616;226998,109616;0,57853;142252,164424;323850,130930" o:connectangles="0,0,0,0,0,0,0,0,0"/>
                  </v:shape>
                  <v:shape id="Freeform 30254" o:spid="_x0000_s1106" style="position:absolute;left:51403;top:17319;width:3238;height:2620;visibility:visible;mso-wrap-style:square;v-text-anchor:top" coordsize="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" path="m107,7c107,7,65,,36,21,12,38,2,67,,79,26,65,50,48,74,29v4,-3,2,-2,7,-5c78,28,79,27,76,30,56,50,30,69,3,84v11,1,42,2,67,-15c100,48,107,7,107,7xe" filled="f" stroked="f">
                    <v:path arrowok="t" o:connecttype="custom" o:connectlocs="323850,21321;108959,63962;0,240617;223971,88328;245157,73099;230024,91374;9080,255846;211864,210160;323850,21321" o:connectangles="0,0,0,0,0,0,0,0,0"/>
                  </v:shape>
                  <v:shape id="Freeform 30255" o:spid="_x0000_s1107" style="position:absolute;left:60055;top:25765;width:3778;height:2238;visibility:visible;mso-wrap-style:square;v-text-anchor:top" coordsize="1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" path="m,53v,,36,21,71,12c99,57,118,33,125,23,96,27,67,34,38,44v-5,1,-3,1,-8,2c34,44,33,44,37,42,63,30,94,22,124,17,114,12,85,,56,8,21,17,,53,,53xe" filled="f" stroked="f">
                    <v:path arrowok="t" o:connecttype="custom" o:connectlocs="0,160316;214605,196614;377825,69571;114859,133093;90678,139143;111836,127043;374802,51422;169266,24199;0,160316" o:connectangles="0,0,0,0,0,0,0,0,0"/>
                  </v:shape>
                  <v:shape id="Freeform 30256" o:spid="_x0000_s1108" style="position:absolute;left:62039;top:21415;width:1905;height:3159;visibility:visible;mso-wrap-style:square;v-text-anchor:top" coordsize="6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" path="m17,c17,,,30,9,60v7,23,27,38,36,44c41,79,34,56,26,31,24,27,25,29,24,25v2,3,1,2,3,6c37,52,45,77,50,103,54,94,63,70,56,46,48,16,17,,17,xe" filled="f" stroked="f">
                    <v:path arrowok="t" o:connecttype="custom" o:connectlocs="51405,0;27214,182258;136071,315913;78619,94166;72571,75941;81643,94166;151190,312875;169333,139731;51405,0" o:connectangles="0,0,0,0,0,0,0,0,0"/>
                  </v:shape>
                  <v:shape id="Freeform 30257" o:spid="_x0000_s1109" style="position:absolute;left:30130;top:27971;width:1635;height:1699;visibility:visible;mso-wrap-style:square;v-text-anchor:top" coordsize="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" path="m,c,,,25,15,40,26,52,44,55,51,56,41,42,29,29,15,17,13,15,14,16,12,14v3,1,2,1,4,2c30,26,43,39,54,53,54,47,51,28,39,16,24,1,,,,xe" filled="f" stroked="f">
                    <v:path arrowok="t" o:connecttype="custom" o:connectlocs="0,0;45420,121331;154429,169863;45420,51566;36336,42466;48448,48532;163513,160763;118093,48532;0,0" o:connectangles="0,0,0,0,0,0,0,0,0"/>
                  </v:shape>
                  <v:shape id="Freeform 30258" o:spid="_x0000_s1110" style="position:absolute;left:29337;top:6556;width:2397;height:1476;visibility:visible;mso-wrap-style:square;v-text-anchor:top" coordsize="7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" path="m,11v,,12,24,34,32c52,49,70,43,78,40,60,32,43,25,23,20v-3,-1,-1,,-4,-2c22,19,21,18,24,19v18,3,37,9,55,18c75,30,64,13,46,7,24,,,11,,11xe" filled="f" stroked="f">
                    <v:path arrowok="t" o:connecttype="custom" o:connectlocs="0,33143;103168,129560;236679,120521;69790,60260;57652,54234;72824,57247;239713,111482;139580,21091;0,33143" o:connectangles="0,0,0,0,0,0,0,0,0"/>
                  </v:shape>
                  <v:shape id="Freeform 30259" o:spid="_x0000_s1111" style="position:absolute;left:46307;top:8016;width:1857;height:3906;visibility:visible;mso-wrap-style:square;v-text-anchor:top" coordsize="6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" path="m33,c33,,2,28,1,65,,94,18,119,25,128,30,99,31,70,31,39v-1,-5,-1,-3,,-8c32,35,32,34,32,39v4,28,4,60,,90c39,121,59,96,60,67,61,30,33,,33,xe" filled="f" stroked="f">
                    <v:path arrowok="t" o:connecttype="custom" o:connectlocs="100481,0;3045,196776;76122,387498;94391,118066;94391,93847;97436,118066;97436,390525;182693,202831;100481,0" o:connectangles="0,0,0,0,0,0,0,0,0"/>
                  </v:shape>
                  <v:shape id="Freeform 30260" o:spid="_x0000_s1112" style="position:absolute;left:44704;top:4492;width:1968;height:3905;visibility:visible;mso-wrap-style:square;v-text-anchor:top" coordsize="6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" path="m38,c38,,6,26,3,63,,92,16,118,23,128,30,99,33,70,34,39v,-5,,-3,,-8c35,35,35,34,36,38v2,29,-1,61,-7,91c37,121,59,98,61,68,65,32,38,,38,xe" filled="f" stroked="f">
                    <v:path arrowok="t" o:connecttype="custom" o:connectlocs="115082,0;9085,190722;69655,387498;102968,118066;102968,93847;109025,115038;87825,390525;184736,205858;115082,0" o:connectangles="0,0,0,0,0,0,0,0,0"/>
                  </v:shape>
                  <v:shape id="Freeform 30261" o:spid="_x0000_s1113" style="position:absolute;left:54578;top:12652;width:2619;height:3191;visibility:visible;mso-wrap-style:square;v-text-anchor:top" coordsize="8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" path="m81,c81,,40,6,17,35,,58,,89,,100,21,79,39,56,57,30v3,-4,1,-2,4,-6c60,29,60,27,58,31,45,57,26,82,5,105,16,102,46,94,64,70,87,41,81,,81,xe" filled="f" stroked="f">
                    <v:path arrowok="t" o:connecttype="custom" o:connectlocs="243873,0;51183,106363;0,303893;171615,91168;183658,72934;174625,94207;15054,319088;192690,212725;243873,0" o:connectangles="0,0,0,0,0,0,0,0,0"/>
                  </v:shape>
                  <v:shape id="Freeform 30262" o:spid="_x0000_s1114" style="position:absolute;left:53879;top:9159;width:2207;height:3826;visibility:visible;mso-wrap-style:square;v-text-anchor:top" coordsize="7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" path="m52,c52,,16,21,7,57v-7,28,6,57,11,67c29,96,36,68,42,37v,-4,,-2,1,-7c44,35,44,33,43,38,42,66,34,97,24,126v9,-6,34,-26,41,-55c73,35,52,,52,xe" filled="f" stroked="f">
                    <v:path arrowok="t" o:connecttype="custom" o:connectlocs="157185,0;21159,173076;54410,376515;126957,112347;129980,91092;129980,115384;72547,382588;196481,215585;157185,0" o:connectangles="0,0,0,0,0,0,0,0,0"/>
                  </v:shape>
                  <v:shape id="Freeform 30263" o:spid="_x0000_s1115" style="position:absolute;left:41084;top:4397;width:1937;height:2095;visibility:visible;mso-wrap-style:square;v-text-anchor:top" coordsize="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" path="m62,c62,,33,2,16,21,2,36,,58,,66,16,52,30,37,44,20v2,-2,1,-1,3,-4c46,19,46,18,45,21,34,38,19,55,3,69,11,68,33,64,47,49,64,30,62,,62,xe" filled="f" stroked="f">
                    <v:path arrowok="t" o:connecttype="custom" o:connectlocs="187623,0;48419,63776;0,200439;133152,60739;142230,48591;136178,63776;9079,209550;142230,148811;187623,0" o:connectangles="0,0,0,0,0,0,0,0,0"/>
                  </v:shape>
                  <v:shape id="Freeform 30264" o:spid="_x0000_s1116" style="position:absolute;left:47339;top:12382;width:1905;height:3127;visibility:visible;mso-wrap-style:square;v-text-anchor:top" coordsize="6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" path="m16,c16,,,31,9,60v7,23,27,38,36,43c41,79,34,55,25,31,24,27,24,29,23,25v2,3,2,2,3,6c37,52,45,77,50,102,53,94,63,69,56,46,47,17,16,,16,xe" filled="f" stroked="f">
                    <v:path arrowok="t" o:connecttype="custom" o:connectlocs="48381,0;27214,182177;136071,312738;75595,94125;69548,75907;78619,94125;151190,309702;169333,139669;48381,0" o:connectangles="0,0,0,0,0,0,0,0,0"/>
                  </v:shape>
                  <v:shape id="Freeform 30265" o:spid="_x0000_s1117" style="position:absolute;left:60166;top:16287;width:2762;height:2953;visibility:visible;mso-wrap-style:square;v-text-anchor:top" coordsize="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" path="m90,c90,,48,2,23,29,3,50,,81,,93,23,74,43,52,63,28v3,-3,1,-2,5,-5c66,27,66,26,64,29,49,53,27,77,4,97,15,96,46,91,66,69,91,42,90,,90,xe" filled="f" stroked="f">
                    <v:path arrowok="t" o:connecttype="custom" o:connectlocs="273190,0;69815,88278;0,283099;191233,85234;206410,70014;194268,88278;12142,295275;200339,210041;273190,0" o:connectangles="0,0,0,0,0,0,0,0,0"/>
                  </v:shape>
                  <v:shape id="Freeform 30266" o:spid="_x0000_s1118" style="position:absolute;left:71120;top:22780;width:2635;height:3191;visibility:visible;mso-wrap-style:square;v-text-anchor:top" coordsize="8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" path="m81,c81,,40,6,18,35,,58,,89,1,101,22,79,40,56,57,31v3,-4,1,-3,5,-6c60,29,61,28,59,32,46,57,26,82,5,105,16,103,47,94,65,71,87,42,81,,81,xe" filled="f" stroked="f">
                    <v:path arrowok="t" o:connecttype="custom" o:connectlocs="245351,0;54522,106363;3029,306932;172654,94207;187799,75973;178712,97246;15145,319088;196886,215764;245351,0" o:connectangles="0,0,0,0,0,0,0,0,0"/>
                  </v:shape>
                  <v:shape id="Freeform 30267" o:spid="_x0000_s1119" style="position:absolute;left:44354;top:22701;width:2572;height:3365;visibility:visible;mso-wrap-style:square;v-text-anchor:top" coordsize="8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" path="m10,c10,,,41,20,72v15,25,44,36,55,39c63,84,47,59,30,34,27,30,28,32,26,27v3,3,2,2,5,6c50,54,67,81,80,109,82,98,85,66,70,41,50,10,10,,10,xe" filled="f" stroked="f">
                    <v:path arrowok="t" o:connecttype="custom" o:connectlocs="30256,0;60512,218303;226919,336550;90768,103087;78665,81864;93793,100055;242047,330486;211791,124311;30256,0" o:connectangles="0,0,0,0,0,0,0,0,0"/>
                  </v:shape>
                  <v:shape id="Freeform 30268" o:spid="_x0000_s1120" style="position:absolute;left:59055;top:28638;width:3873;height:2127;visibility:visible;mso-wrap-style:square;v-text-anchor:top" coordsize="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" path="m128,24c128,24,93,,57,7,28,12,8,35,,44,30,43,59,38,89,30v5,-1,3,,7,-1c92,31,94,30,89,32,63,42,31,48,1,50v9,6,38,20,67,15c104,58,128,24,128,24xe" filled="f" stroked="f">
                    <v:path arrowok="t" o:connecttype="custom" o:connectlocs="387350,72934;172492,21273;0,133713;269329,91168;290513,88129;269329,97246;3026,151946;205780,197530;387350,72934" o:connectangles="0,0,0,0,0,0,0,0,0"/>
                  </v:shape>
                  <v:shape id="Freeform 30269" o:spid="_x0000_s1121" style="position:absolute;left:16700;top:23749;width:3508;height:2524;visibility:visible;mso-wrap-style:square;v-text-anchor:top" coordsize="1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" path="m,13v,,13,40,45,56c71,83,101,77,113,75,88,58,63,44,34,31,30,29,32,30,27,28v5,1,3,,8,2c62,38,90,52,116,69,112,59,99,30,72,17,40,,,13,,13xe" filled="f" stroked="f">
                    <v:path arrowok="t" o:connecttype="custom" o:connectlocs="0,39535;136101,209837;341765,228084;102832,94275;81661,85151;105856,91234;350838,209837;217762,51699;0,39535" o:connectangles="0,0,0,0,0,0,0,0,0"/>
                  </v:shape>
                  <v:shape id="Freeform 30270" o:spid="_x0000_s1122" style="position:absolute;left:51736;top:10858;width:1810;height:3953;visibility:visible;mso-wrap-style:square;v-text-anchor:top" coordsize="6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" path="m31,c31,,1,30,,66v,29,18,54,25,63c30,100,31,71,29,39v,-4,,-2,1,-7c31,36,30,35,31,39v5,28,4,60,,91c39,122,59,97,59,67,60,31,31,,31,xe" filled="f" stroked="f">
                    <v:path arrowok="t" o:connecttype="custom" o:connectlocs="93504,0;0,200685;75406,392247;87471,118586;90488,97302;93504,118586;93504,395288;177959,203725;93504,0" o:connectangles="0,0,0,0,0,0,0,0,0"/>
                  </v:shape>
                  <v:shape id="Freeform 30271" o:spid="_x0000_s1123" style="position:absolute;left:48641;top:9350;width:3111;height:2667;visibility:visible;mso-wrap-style:square;v-text-anchor:top" coordsize="1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" path="m,4v,,5,42,33,65c56,87,87,88,99,87,78,66,55,47,30,29,26,26,28,28,24,25v4,1,3,1,7,3c56,41,81,61,103,83,101,72,93,41,70,23,42,,,4,,4xe" filled="f" stroked="f">
                    <v:path arrowok="t" o:connecttype="custom" o:connectlocs="0,12123;99689,209117;299067,263669;90626,87890;72501,75767;93647,84859;311150,251547;211461,69706;0,12123" o:connectangles="0,0,0,0,0,0,0,0,0"/>
                  </v:shape>
                  <v:shape id="Freeform 30272" o:spid="_x0000_s1124" style="position:absolute;left:20542;top:28463;width:3810;height:2239;visibility:visible;mso-wrap-style:square;v-text-anchor:top" coordsize="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" path="m,53v,,36,21,72,11c100,57,119,32,126,23,96,27,68,34,38,43v-5,2,-2,1,-7,3c35,43,33,44,37,42,63,30,94,21,125,17,114,12,85,,57,7,21,17,,53,,53xe" filled="f" stroked="f">
                    <v:path arrowok="t" o:connecttype="custom" o:connectlocs="0,160316;217714,193590;381000,69571;114905,130068;93738,139143;111881,127043;377976,51422;172357,21174;0,160316" o:connectangles="0,0,0,0,0,0,0,0,0"/>
                  </v:shape>
                  <v:shape id="Freeform 30273" o:spid="_x0000_s1125" style="position:absolute;left:55387;top:15017;width:2667;height:3128;visibility:visible;mso-wrap-style:square;v-text-anchor:top" coordsize="8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" path="m84,c84,,42,5,19,33,1,56,,87,1,99,22,78,41,55,59,30v2,-4,1,-2,4,-6c62,28,62,27,60,31,46,56,27,81,5,103,16,101,47,93,65,70,88,42,84,,84,xe" filled="f" stroked="f">
                    <v:path arrowok="t" o:connecttype="custom" o:connectlocs="254577,0;57583,100198;3031,300593;178810,91089;190933,72871;181841,94125;15153,312738;196994,212540;254577,0" o:connectangles="0,0,0,0,0,0,0,0,0"/>
                  </v:shape>
                  <v:shape id="Freeform 30274" o:spid="_x0000_s1126" style="position:absolute;left:23352;top:13890;width:1809;height:2429;visibility:visible;mso-wrap-style:square;v-text-anchor:top" coordsize="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" path="m7,v,,29,8,42,30c60,47,58,69,56,77,43,61,32,43,22,24,20,21,21,22,19,19v1,3,1,2,2,5c28,43,40,62,53,80,45,77,25,69,14,51,,29,7,,7,xe" filled="f" stroked="f">
                    <v:path arrowok="t" o:connecttype="custom" o:connectlocs="21114,0;147796,91083;168910,233780;66358,72866;57309,57686;63341,72866;159861,242888;42228,154841;21114,0" o:connectangles="0,0,0,0,0,0,0,0,0"/>
                  </v:shape>
                  <v:shape id="Freeform 30275" o:spid="_x0000_s1127" style="position:absolute;left:26289;top:18875;width:2270;height:136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" path="m,32v,,22,13,43,7c60,34,71,20,75,14,58,16,41,21,23,26v-3,1,-2,1,-5,2c21,26,20,27,23,25,38,18,56,13,75,10,69,7,51,,34,5,13,10,,32,,32xe" filled="f" stroked="f">
                    <v:path arrowok="t" o:connecttype="custom" o:connectlocs="0,97084;130154,118322;227013,42474;69617,78881;54483,84949;69617,75847;227013,30339;102913,15169;0,97084" o:connectangles="0,0,0,0,0,0,0,0,0"/>
                  </v:shape>
                  <v:shape id="Freeform 30276" o:spid="_x0000_s1128" style="position:absolute;left:59864;top:36433;width:2477;height:3619;visibility:visible;mso-wrap-style:square;v-text-anchor:top" coordsize="8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" path="m67,119v,,15,-39,-1,-73c54,20,27,5,16,v9,29,21,55,36,83c54,87,53,85,55,90,52,86,53,88,50,84,34,61,21,32,11,2,7,13,,44,13,71v15,33,54,48,54,48xe" filled="f" stroked="f">
                    <v:path arrowok="t" o:connecttype="custom" o:connectlocs="202348,361950;199328,139913;48322,0;157046,252453;166107,273744;151006,255494;33221,6083;39262,215953;202348,361950" o:connectangles="0,0,0,0,0,0,0,0,0"/>
                  </v:shape>
                  <v:shape id="Freeform 30277" o:spid="_x0000_s1129" style="position:absolute;left:60690;top:32829;width:2619;height:1873;visibility:visible;mso-wrap-style:square;v-text-anchor:top" coordsize="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" path="m87,10v,,-10,29,-34,42c34,62,11,58,2,55,21,43,40,33,61,23v4,-1,2,,6,-2c63,21,64,21,61,22,41,28,19,39,,52,3,44,13,22,33,12,57,,87,10,87,10xe" filled="f" stroked="f">
                    <v:path arrowok="t" o:connecttype="custom" o:connectlocs="261938,30214;159571,157111;6022,166175;183658,69492;201722,63449;183658,66470;0,157111;99356,36256;261938,30214" o:connectangles="0,0,0,0,0,0,0,0,0"/>
                  </v:shape>
                  <v:shape id="Freeform 30278" o:spid="_x0000_s1130" style="position:absolute;left:61626;top:35321;width:2715;height:1810;visibility:visible;mso-wrap-style:square;v-text-anchor:top" coordsize="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" path="m90,49v,,-30,11,-55,c15,41,4,21,,13v22,6,42,14,62,25c66,40,64,39,68,40,65,38,66,39,63,37,45,25,23,15,1,8,9,6,32,,53,9,78,20,90,49,90,49xe" filled="f" stroked="f">
                    <v:path arrowok="t" o:connecttype="custom" o:connectlocs="271463,147796;105569,147796;0,39211;187008,114618;205105,120650;190024,111601;3016,24130;159862,27146;271463,147796" o:connectangles="0,0,0,0,0,0,0,0,0"/>
                  </v:shape>
                  <v:shape id="Freeform 30279" o:spid="_x0000_s1131" style="position:absolute;left:55721;top:22082;width:2540;height:3460;visibility:visible;mso-wrap-style:square;v-text-anchor:top" coordsize="8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" path="m11,c11,,,40,18,72v14,25,43,38,54,42c61,86,47,61,30,34,27,30,28,32,26,28v3,3,2,2,5,5c49,55,65,83,77,111,80,100,84,69,70,43,52,11,11,,11,xe" filled="f" stroked="f">
                    <v:path arrowok="t" o:connecttype="custom" o:connectlocs="33262,0;54429,218574;217714,346075;90714,103215;78619,85001;93738,100180;232833,336968;211667,130537;33262,0" o:connectangles="0,0,0,0,0,0,0,0,0"/>
                  </v:shape>
                  <v:shape id="Freeform 30280" o:spid="_x0000_s1132" style="position:absolute;left:11731;top:30797;width:3810;height:2238;visibility:visible;mso-wrap-style:square;v-text-anchor:top" coordsize="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" path="m,53v,,36,21,72,11c100,57,119,33,126,23,96,27,68,34,38,44v-4,1,-2,1,-7,2c35,43,33,44,38,42,63,30,94,22,125,17,114,12,85,,57,7,21,17,,53,,53xe" filled="f" stroked="f">
                    <v:path arrowok="t" o:connecttype="custom" o:connectlocs="0,160316;217714,193590;381000,69571;114905,133093;93738,139143;114905,127043;377976,51422;172357,21174;0,160316" o:connectangles="0,0,0,0,0,0,0,0,0"/>
                  </v:shape>
                  <v:shape id="Freeform 30281" o:spid="_x0000_s1133" style="position:absolute;left:52070;top:14843;width:1920;height:2079;visibility:visible;mso-wrap-style:square;v-text-anchor:top" coordsize="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" path="m62,c62,,33,2,16,21,2,36,,57,,66,16,52,30,37,43,20v3,-3,2,-2,4,-4c46,19,46,18,44,21,34,37,19,54,3,69,11,68,33,64,46,48,64,29,62,,62,xe" filled="f" stroked="f">
                    <v:path arrowok="t" o:connecttype="custom" o:connectlocs="186085,0;48022,63293;0,198921;129059,60279;141065,48223;132061,63293;9004,207963;138063,144670;186085,0" o:connectangles="0,0,0,0,0,0,0,0,0"/>
                  </v:shape>
                  <v:shape id="Freeform 30282" o:spid="_x0000_s1134" style="position:absolute;left:29860;top:15113;width:1969;height:3873;visibility:visible;mso-wrap-style:square;v-text-anchor:top" coordsize="6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" path="m26,c26,,,32,4,69v3,28,24,51,32,59c37,98,34,69,30,39,29,34,29,36,29,31v2,4,1,3,2,7c39,66,42,97,42,128,49,119,65,92,63,63,59,26,26,,26,xe" filled="f" stroked="f">
                    <v:path arrowok="t" o:connecttype="custom" o:connectlocs="78740,0;12114,208806;109025,387350;90854,118021;87825,93811;93882,114995;127195,387350;190793,190649;78740,0" o:connectangles="0,0,0,0,0,0,0,0,0"/>
                  </v:shape>
                  <v:shape id="Freeform 30283" o:spid="_x0000_s1135" style="position:absolute;left:45561;top:20383;width:3778;height:2254;visibility:visible;mso-wrap-style:square;v-text-anchor:top" coordsize="1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" path="m,53v,,36,21,72,11c100,57,119,33,125,23,96,27,68,34,38,44v-5,1,-2,,-7,2c35,43,33,44,37,42,63,30,94,22,124,17,114,12,85,,56,7,21,17,,53,,53xe" filled="f" stroked="f">
                    <v:path arrowok="t" o:connecttype="custom" o:connectlocs="0,161453;217627,194962;377825,70065;114859,134036;93701,140129;111836,127944;374802,51787;169266,21324;0,161453" o:connectangles="0,0,0,0,0,0,0,0,0"/>
                  </v:shape>
                  <v:shape id="Freeform 30284" o:spid="_x0000_s1136" style="position:absolute;left:41560;top:8651;width:3937;height:1842;visibility:visible;mso-wrap-style:square;v-text-anchor:top" coordsize="1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" path="m130,32c130,32,101,2,64,1,35,,10,18,1,25v29,5,58,6,89,5c95,30,93,30,98,30v-4,2,-3,1,-7,2c63,36,31,36,,31v8,8,33,28,62,29c99,61,130,32,130,32xe" filled="f" stroked="f">
                    <v:path arrowok="t" o:connecttype="custom" o:connectlocs="393700,96603;193822,3019;3028,75471;272562,90566;296789,90566;275590,96603;0,93584;187765,181131;393700,96603" o:connectangles="0,0,0,0,0,0,0,0,0"/>
                  </v:shape>
                  <v:shape id="Freeform 30285" o:spid="_x0000_s1137" style="position:absolute;left:59626;top:19986;width:1508;height:2889;visibility:visible;mso-wrap-style:square;v-text-anchor:top" coordsize="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" path="m31,c31,,6,19,3,46,,67,11,87,16,94,21,73,25,52,26,29v1,-4,,-2,1,-6c28,26,28,25,28,29v,21,-3,44,-8,66c26,90,43,73,46,52,50,25,31,,31,xe" filled="f" stroked="f">
                    <v:path arrowok="t" o:connecttype="custom" o:connectlocs="93504,0;9049,139901;48260,285884;78423,88198;81439,69950;84455,88198;60325,288925;138748,158148;93504,0" o:connectangles="0,0,0,0,0,0,0,0,0"/>
                  </v:shape>
                  <v:shape id="Freeform 30286" o:spid="_x0000_s1138" style="position:absolute;left:32004;top:16541;width:3238;height:2636;visibility:visible;mso-wrap-style:square;v-text-anchor:top" coordsize="1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" path="m107,7c107,7,66,,36,21,12,38,3,67,,79,26,65,50,48,75,29v4,-3,2,-2,6,-4c78,28,79,27,76,30,56,50,30,69,3,84v11,1,43,3,67,-14c100,48,107,7,107,7xe" filled="f" stroked="f">
                    <v:path arrowok="t" o:connecttype="custom" o:connectlocs="323850,21203;108959,63609;0,239293;226998,87842;245157,75726;230024,90871;9080,254438;211864,212032;323850,21203" o:connectangles="0,0,0,0,0,0,0,0,0"/>
                  </v:shape>
                  <v:shape id="Freeform 30287" o:spid="_x0000_s1139" style="position:absolute;left:51752;top:27876;width:2064;height:3889;visibility:visible;mso-wrap-style:square;v-text-anchor:top" coordsize="6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" path="m43,128v,,25,-34,19,-70c58,30,36,8,27,v1,30,5,59,11,89c39,94,39,92,39,97,37,93,38,94,36,90,27,63,22,32,21,1,15,10,,38,4,67v6,36,39,61,39,61xe" filled="f" stroked="f">
                    <v:path arrowok="t" o:connecttype="custom" o:connectlocs="130502,388938;188165,176238;81943,0;115327,270433;118362,294742;109257,273472;63733,3039;12140,203585;130502,388938" o:connectangles="0,0,0,0,0,0,0,0,0"/>
                  </v:shape>
                  <v:shape id="Freeform 30288" o:spid="_x0000_s1140" style="position:absolute;left:29003;top:8715;width:2524;height:1476;visibility:visible;mso-wrap-style:square;v-text-anchor:top" coordsize="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" path="m,35v,,24,14,47,8c66,38,78,22,83,16,63,18,45,23,25,29v-3,1,-2,1,-5,2c23,29,22,29,25,28,42,20,62,15,82,12,75,8,56,,37,5,14,12,,35,,35xe" filled="f" stroked="f">
                    <v:path arrowok="t" o:connecttype="custom" o:connectlocs="0,105456;142933,129560;252413,48208;76028,87378;60822,93404;76028,84365;249372,36156;112521,15065;0,105456" o:connectangles="0,0,0,0,0,0,0,0,0"/>
                  </v:shape>
                  <v:shape id="Freeform 30289" o:spid="_x0000_s1141" style="position:absolute;left:19113;top:39258;width:3778;height:2255;visibility:visible;mso-wrap-style:square;v-text-anchor:top" coordsize="1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" path="m,53v,,36,21,71,11c99,57,118,32,125,23,96,27,67,34,38,43v-5,2,-3,1,-8,3c34,43,33,44,37,42,63,30,94,21,124,17,114,12,85,,56,7,21,17,,53,,53xe" filled="f" stroked="f">
                    <v:path arrowok="t" o:connecttype="custom" o:connectlocs="0,161453;214605,194962;377825,70065;114859,130990;90678,140129;111836,127944;374802,51787;169266,21324;0,161453" o:connectangles="0,0,0,0,0,0,0,0,0"/>
                  </v:shape>
                  <v:shape id="Freeform 30290" o:spid="_x0000_s1142" style="position:absolute;left:6953;top:32258;width:2302;height:3762;visibility:visible;mso-wrap-style:square;v-text-anchor:top" coordsize="7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" path="m19,124v,,37,-19,48,-54c76,42,66,13,62,2,49,29,40,57,32,87v-2,5,-1,2,-3,7c29,90,29,91,30,86,34,58,44,28,56,,47,6,20,23,11,52v-11,34,8,72,8,72xe" filled="f" stroked="f">
                    <v:path arrowok="t" o:connecttype="custom" o:connectlocs="57547,376238;202929,212392;187785,6068;96921,263973;87835,285213;90864,260939;169612,0;33317,157777;57547,376238" o:connectangles="0,0,0,0,0,0,0,0,0"/>
                  </v:shape>
                  <v:shape id="Freeform 30291" o:spid="_x0000_s1143" style="position:absolute;left:7953;top:19304;width:2429;height:3667;visibility:visible;mso-wrap-style:square;v-text-anchor:top" coordsize="8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" path="m17,c17,,,38,14,72v11,27,37,43,47,49c54,92,44,65,31,37,29,32,29,34,28,29v3,4,2,3,4,7c47,60,59,90,67,119,71,109,80,78,69,51,55,17,17,,17,xe" filled="f" stroked="f">
                    <v:path arrowok="t" o:connecttype="custom" o:connectlocs="51614,0;42505,218209;185202,366713;94119,112135;85011,87890;97155,109105;203419,360652;209491,154565;51614,0" o:connectangles="0,0,0,0,0,0,0,0,0"/>
                  </v:shape>
                  <v:shape id="Freeform 30292" o:spid="_x0000_s1144" style="position:absolute;left:70024;top:27733;width:3826;height:2239;visibility:visible;mso-wrap-style:square;v-text-anchor:top" coordsize="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" path="m126,53v,,-22,-36,-57,-46c41,,12,12,2,17,29,28,57,36,88,42v5,1,3,1,7,2c91,44,92,44,88,44,60,42,28,34,,23v6,9,25,34,54,42c89,74,126,53,126,53xe" filled="f" stroked="f">
                    <v:path arrowok="t" o:connecttype="custom" o:connectlocs="382588,160316;209512,21174;6073,51422;267204,127043;288459,133093;267204,133093;0,69571;163966,196614;382588,160316" o:connectangles="0,0,0,0,0,0,0,0,0"/>
                  </v:shape>
                  <v:shape id="Freeform 30293" o:spid="_x0000_s1145" style="position:absolute;left:3540;top:25542;width:2571;height:3366;visibility:visible;mso-wrap-style:square;v-text-anchor:top" coordsize="8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" path="m9,c9,,,40,19,71v15,25,44,36,55,40c62,84,47,59,29,33,26,29,28,31,25,27v4,3,3,2,6,5c49,53,66,81,80,108,82,97,85,66,69,41,50,9,9,,9,xe" filled="f" stroked="f">
                    <v:path arrowok="t" o:connecttype="custom" o:connectlocs="27230,0;57486,215271;223894,336550;87742,100055;75640,81864;93793,97023;242047,327454;208766,124311;27230,0" o:connectangles="0,0,0,0,0,0,0,0,0"/>
                  </v:shape>
                  <v:shape id="Freeform 30294" o:spid="_x0000_s1146" style="position:absolute;left:15795;top:18970;width:3255;height:2270;visibility:visible;mso-wrap-style:square;v-text-anchor:top" coordsize="1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" path="m,12v,,12,36,43,51c66,75,94,70,105,67,82,52,58,40,32,28,28,27,30,27,26,25v4,1,3,1,7,2c57,34,84,47,108,63,104,53,91,27,67,15,37,,,12,,12xe" filled="f" stroked="f">
                    <v:path arrowok="t" o:connecttype="custom" o:connectlocs="0,36322;129573,190691;316398,202798;96426,84752;78346,75671;99439,81725;325438,190691;201892,45403;0,36322" o:connectangles="0,0,0,0,0,0,0,0,0"/>
                  </v:shape>
                  <v:shape id="Freeform 30295" o:spid="_x0000_s1147" style="position:absolute;left:18240;top:11858;width:2445;height:2334;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" path="m,1c,1,35,,58,21,76,37,80,63,81,73,61,58,43,41,25,23,22,20,23,21,20,18v2,4,1,3,4,6c38,43,58,61,78,77,69,76,42,74,24,57,2,36,,1,,1xe" filled="f" stroked="f">
                    <v:path arrowok="t" o:connecttype="custom" o:connectlocs="0,3031;175056,63644;244475,221240;75455,69706;60364,54552;72437,72737;235420,233363;72437,172749;0,3031" o:connectangles="0,0,0,0,0,0,0,0,0"/>
                  </v:shape>
                  <v:shape id="Freeform 30296" o:spid="_x0000_s1148" style="position:absolute;left:68516;top:33321;width:3540;height:2477;visibility:visible;mso-wrap-style:square;v-text-anchor:top" coordsize="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" path="m117,68v,,-13,-39,-46,-56c45,,15,5,3,8,28,25,54,38,82,50v5,2,3,1,7,4c85,53,86,53,82,52,55,44,26,30,,13,4,24,18,52,44,65v33,17,73,3,73,3xe" filled="f" stroked="f">
                    <v:path arrowok="t" o:connecttype="custom" o:connectlocs="354013,205368;214828,36241;9077,24161;248112,151006;269292,163087;248112,157046;0,39262;133133,196308;354013,205368" o:connectangles="0,0,0,0,0,0,0,0,0"/>
                  </v:shape>
                  <v:shape id="Freeform 30297" o:spid="_x0000_s1149" style="position:absolute;left:48466;top:4492;width:2349;height:3731;visibility:visible;mso-wrap-style:square;v-text-anchor:top" coordsize="7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" path="m60,c60,,22,18,10,52,,80,9,109,13,120,27,94,37,66,46,36v1,-4,1,-2,2,-7c48,34,48,32,48,37,43,65,32,95,19,123,29,117,55,100,65,72,78,38,60,,60,xe" filled="f" stroked="f">
                    <v:path arrowok="t" o:connecttype="custom" o:connectlocs="180731,0;30122,157718;39158,363964;138560,109189;144585,87958;144585,112222;57231,373063;195792,218378;180731,0" o:connectangles="0,0,0,0,0,0,0,0,0"/>
                  </v:shape>
                  <v:shape id="Freeform 30298" o:spid="_x0000_s1150" style="position:absolute;left:51974;top:6619;width:2175;height:3842;visibility:visible;mso-wrap-style:square;v-text-anchor:top" coordsize="7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" path="m51,c51,,15,22,6,58v-6,28,6,56,11,67c28,97,35,69,41,38v1,-5,,-2,1,-7c43,35,43,34,42,38,41,67,33,98,23,127v9,-7,34,-26,41,-55c72,36,51,,51,xe" filled="f" stroked="f">
                    <v:path arrowok="t" o:connecttype="custom" o:connectlocs="154054,0;18124,175450;51351,378125;123847,114950;126868,93775;126868,114950;69475,384175;193323,217800;154054,0" o:connectangles="0,0,0,0,0,0,0,0,0"/>
                  </v:shape>
                  <v:shape id="Freeform 30299" o:spid="_x0000_s1151" style="position:absolute;left:46863;top:2762;width:2174;height:3826;visibility:visible;mso-wrap-style:square;v-text-anchor:top" coordsize="7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" path="m51,c51,,15,22,7,57v-7,29,5,57,10,67c28,97,35,68,41,38v1,-5,,-3,2,-8c43,35,43,33,43,38,41,66,33,97,23,126v9,-6,34,-26,41,-55c72,36,51,,51,xe" filled="f" stroked="f">
                    <v:path arrowok="t" o:connecttype="custom" o:connectlocs="154054,0;21145,173076;51351,376515;123847,115384;129889,91092;129889,115384;69475,382588;193323,215585;154054,0" o:connectangles="0,0,0,0,0,0,0,0,0"/>
                  </v:shape>
                  <v:shape id="Freeform 30300" o:spid="_x0000_s1152" style="position:absolute;left:56261;top:8858;width:2698;height:3095;visibility:visible;mso-wrap-style:square;v-text-anchor:top" coordsize="8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" path="m85,c85,,43,4,20,32,1,55,,85,,97,22,77,41,55,59,30v3,-4,2,-2,5,-6c62,28,63,27,61,31,47,55,26,80,4,102,15,100,46,93,65,70,89,42,85,,85,xe" filled="f" stroked="f">
                    <v:path arrowok="t" o:connecttype="custom" o:connectlocs="257746,0;60646,97118;0,294388;178906,91048;194067,72838;184971,94083;12129,309563;197100,212445;257746,0" o:connectangles="0,0,0,0,0,0,0,0,0"/>
                  </v:shape>
                  <v:shape id="Freeform 30301" o:spid="_x0000_s1153" style="position:absolute;left:68151;top:19653;width:2365;height:3746;visibility:visible;mso-wrap-style:square;v-text-anchor:top" coordsize="7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" path="m60,c60,,22,18,10,53,,80,9,110,13,121,27,94,37,67,46,37v2,-5,1,-3,3,-7c48,34,49,33,48,37,43,65,32,95,19,123,29,118,55,101,65,73,78,38,60,,60,xe" filled="f" stroked="f">
                    <v:path arrowok="t" o:connecttype="custom" o:connectlocs="181952,0;30325,161435;39423,368558;139497,112700;148594,91378;145562,112700;57618,374650;197115,222353;181952,0" o:connectangles="0,0,0,0,0,0,0,0,0"/>
                  </v:shape>
                  <v:shape id="Freeform 30302" o:spid="_x0000_s1154" style="position:absolute;left:63896;top:16176;width:2350;height:3731;visibility:visible;mso-wrap-style:square;v-text-anchor:top" coordsize="7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" path="m60,c60,,22,18,10,52,,80,9,109,13,120,27,94,37,66,46,37v1,-5,1,-3,2,-8c48,34,48,33,48,37,43,65,32,95,19,123v9,-6,36,-23,46,-51c78,38,60,,60,xe" filled="f" stroked="f">
                    <v:path arrowok="t" o:connecttype="custom" o:connectlocs="180731,0;30122,157718;39158,363964;138560,112222;144585,87958;144585,112222;57231,373063;195792,218378;180731,0" o:connectangles="0,0,0,0,0,0,0,0,0"/>
                  </v:shape>
                  <v:shape id="Freeform 30303" o:spid="_x0000_s1155" style="position:absolute;left:70993;top:19478;width:2365;height:3699;visibility:visible;mso-wrap-style:square;v-text-anchor:top" coordsize="7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" path="m61,c61,,23,18,10,52v-10,27,,57,4,68c27,93,38,66,47,36v1,-5,,-2,2,-7c49,33,49,32,48,37,43,64,33,95,19,122,29,117,56,100,66,72,78,38,61,,61,xe" filled="f" stroked="f">
                    <v:path arrowok="t" o:connecttype="custom" o:connectlocs="184985,0;30325,157657;42456,363824;142529,109147;148594,87924;145562,112179;57618,369888;200148,218295;184985,0" o:connectangles="0,0,0,0,0,0,0,0,0"/>
                  </v:shape>
                  <v:shape id="Freeform 30304" o:spid="_x0000_s1156" style="position:absolute;left:4810;top:22780;width:2302;height:3858;visibility:visible;mso-wrap-style:square;v-text-anchor:top" coordsize="7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" path="m20,v,,37,20,48,56c76,84,66,114,61,125,48,97,40,69,32,38v-1,-5,,-3,-2,-8c30,35,30,34,30,38v4,29,13,60,25,89c45,121,19,102,11,73,,37,20,,20,xe" filled="f" stroked="f">
                    <v:path arrowok="t" o:connecttype="custom" o:connectlocs="60576,0;205958,170100;184756,379688;96921,115425;90864,91125;90864,115425;166583,385763;33317,221738;60576,0" o:connectangles="0,0,0,0,0,0,0,0,0"/>
                  </v:shape>
                  <v:shape id="Freeform 30305" o:spid="_x0000_s1157" style="position:absolute;left:8794;top:36623;width:3302;height:1572;visibility:visible;mso-wrap-style:square;v-text-anchor:top" coordsize="1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" path="m,23c,23,26,,57,2v24,1,44,17,51,24c83,28,59,27,33,24v-4,,-2,,-7,c30,25,29,25,33,26v23,5,50,7,76,6c101,37,79,52,54,51,24,49,,23,,23xe" filled="f" stroked="f">
                    <v:path arrowok="t" o:connecttype="custom" o:connectlocs="0,69514;172673,6045;327171,78582;99969,72537;78763,72537;99969,78582;330200,96716;163585,154141;0,69514" o:connectangles="0,0,0,0,0,0,0,0,0"/>
                  </v:shape>
                  <v:shape id="Freeform 30306" o:spid="_x0000_s1158" style="position:absolute;left:31305;top:1603;width:1873;height:3953;visibility:visible;mso-wrap-style:square;v-text-anchor:top" coordsize="6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" path="m29,c29,,,31,2,68v1,29,20,53,28,61c33,100,32,71,29,40v,-5,,-3,,-8c31,36,30,35,31,39v6,28,7,60,5,91c43,121,62,95,61,66,59,29,29,,29,xe" filled="f" stroked="f">
                    <v:path arrowok="t" o:connecttype="custom" o:connectlocs="87620,0;6043,206766;90641,392247;87620,121627;87620,97302;93663,118586;108769,395288;184304,200685;87620,0" o:connectangles="0,0,0,0,0,0,0,0,0"/>
                  </v:shape>
                  <v:shape id="Freeform 30307" o:spid="_x0000_s1159" style="position:absolute;left:28797;top:95;width:2429;height:3635;visibility:visible;mso-wrap-style:square;v-text-anchor:top" coordsize="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" path="m15,c15,,,39,14,73v11,27,38,42,48,47c54,92,43,65,30,37,28,32,29,34,27,30v3,3,2,2,4,6c47,60,59,89,68,119v4,-11,12,-42,,-69c54,16,15,,15,xe" filled="f" stroked="f">
                    <v:path arrowok="t" o:connecttype="custom" o:connectlocs="45542,0;42505,221152;188238,363538;91083,112091;81975,90885;94119,109061;206455,360509;206455,151474;45542,0" o:connectangles="0,0,0,0,0,0,0,0,0"/>
                  </v:shape>
                  <v:shape id="Freeform 30308" o:spid="_x0000_s1160" style="position:absolute;left:43100;top:1492;width:2223;height:3810;visibility:visible;mso-wrap-style:square;v-text-anchor:top" coordsize="7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" path="m51,c51,,16,22,7,57v-7,28,5,57,11,67c29,96,36,68,41,37v1,-4,1,-2,2,-7c43,35,43,33,43,38,41,66,34,97,24,126v9,-6,33,-26,40,-55c73,35,51,,51,xe" filled="f" stroked="f">
                    <v:path arrowok="t" o:connecttype="custom" o:connectlocs="155271,0;21312,172357;54801,374952;124825,111881;130914,90714;130914,114905;73068,381000;194849,214690;155271,0" o:connectangles="0,0,0,0,0,0,0,0,0"/>
                  </v:shape>
                  <v:shape id="Freeform 30309" o:spid="_x0000_s1161" style="position:absolute;left:37115;top:1968;width:2207;height:3858;visibility:visible;mso-wrap-style:square;v-text-anchor:top" coordsize="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" path="m51,c51,,15,22,7,58v-7,28,5,56,11,67c28,97,35,69,41,38v1,-5,1,-3,2,-7c43,35,43,34,43,38,41,67,34,98,23,127,33,120,57,100,64,72,73,36,51,,51,xe" filled="f" stroked="f">
                    <v:path arrowok="t" o:connecttype="custom" o:connectlocs="154162,0;21159,176175;54410,379688;123934,115425;129980,94163;129980,115425;69524,385763;193458,218700;154162,0" o:connectangles="0,0,0,0,0,0,0,0,0"/>
                  </v:shape>
                  <v:shape id="Freeform 30310" o:spid="_x0000_s1162" style="position:absolute;left:13335;top:15779;width:2428;height:3636;visibility:visible;mso-wrap-style:square;v-text-anchor:top" coordsize="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" path="m16,c16,,,39,15,73v11,27,37,42,48,47c55,92,44,65,31,37,28,32,29,34,28,30v2,3,2,2,4,6c47,60,60,89,69,119v3,-11,11,-42,,-69c55,16,16,,16,xe" filled="f" stroked="f">
                    <v:path arrowok="t" o:connecttype="custom" o:connectlocs="48578,0;45542,221152;191274,363538;94119,112091;85011,90885;97155,109061;209491,360509;209491,151474;48578,0" o:connectangles="0,0,0,0,0,0,0,0,0"/>
                  </v:shape>
                  <v:shape id="Freeform 30311" o:spid="_x0000_s1163" style="position:absolute;left:64135;top:11953;width:2413;height:3636;visibility:visible;mso-wrap-style:square;v-text-anchor:top" coordsize="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" path="m15,c15,,,39,14,73v11,27,38,42,48,47c54,92,43,65,30,37,28,32,28,34,27,30v3,3,2,2,4,6c47,60,59,89,68,119v4,-11,12,-42,,-69c54,16,15,,15,xe" filled="f" stroked="f">
                    <v:path arrowok="t" o:connecttype="custom" o:connectlocs="45244,0;42228,221152;187008,363538;90488,112091;81439,90885;93504,109061;205105,360509;205105,151474;45244,0" o:connectangles="0,0,0,0,0,0,0,0,0"/>
                  </v:shape>
                  <v:shape id="Freeform 30312" o:spid="_x0000_s1164" style="position:absolute;left:31527;top:60325;width:3652;height:2365;visibility:visible;mso-wrap-style:square;v-text-anchor:top" coordsize="1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" path="m,62c,62,17,23,51,10,78,,107,8,119,12,92,26,65,37,36,47v-5,1,-3,1,-7,2c33,49,32,49,36,48,64,43,94,31,121,17,116,27,100,54,72,65,38,78,,62,,62xe" fillcolor="#c00000" stroked="f">
                    <v:path arrowok="t" o:connecttype="custom" o:connectlocs="0,188017;153896,30325;359090,36390;108632,142529;87509,148594;108632,145562;365125,51553;217264,197115;0,188017" o:connectangles="0,0,0,0,0,0,0,0,0"/>
                  </v:shape>
                  <v:shape id="Freeform 30313" o:spid="_x0000_s1165" style="position:absolute;left:18843;top:68119;width:2699;height:3064;visibility:visible;mso-wrap-style:square;v-text-anchor:top" coordsize="8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" path="m4,101c4,101,,59,23,31,42,9,72,2,84,,68,25,49,48,28,70v-3,4,-2,2,-5,6c27,74,26,75,29,72,51,53,71,29,89,3v,11,-1,43,-20,66c45,97,4,101,4,101xe" fillcolor="#c00000" stroked="f">
                    <v:path arrowok="t" o:connecttype="custom" o:connectlocs="12129,306388;69743,94040;254713,0;84904,212348;69743,230549;87937,218415;269875,9101;209229,209315;12129,306388" o:connectangles="0,0,0,0,0,0,0,0,0"/>
                  </v:shape>
                  <v:shape id="Freeform 30314" o:spid="_x0000_s1166" style="position:absolute;left:19812;top:54371;width:3873;height:2096;visibility:visible;mso-wrap-style:square;v-text-anchor:top" coordsize="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" path="m128,45v,,-25,-34,-61,-40c39,,11,14,1,21v29,8,57,13,88,17c94,38,92,38,97,39v-5,1,-3,1,-8,1c61,40,29,35,,26v7,9,28,32,57,37c94,69,128,45,128,45xe" fillcolor="#c00000" stroked="f">
                    <v:path arrowok="t" o:connecttype="custom" o:connectlocs="387350,136663;202754,15185;3026,63776;269329,115404;293539,118441;269329,121478;0,78961;172492,191328;387350,136663" o:connectangles="0,0,0,0,0,0,0,0,0"/>
                  </v:shape>
                  <v:shape id="Freeform 30315" o:spid="_x0000_s1167" style="position:absolute;left:32575;top:71913;width:2461;height:3604;visibility:visible;mso-wrap-style:square;v-text-anchor:top" coordsize="8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" path="m67,119v,,14,-40,-1,-73c54,20,27,5,16,v9,29,21,55,35,83c53,87,52,85,54,90,51,86,52,88,50,84,33,61,20,32,10,2,7,13,,44,12,71v16,33,55,48,55,48xe" fillcolor="#c00000" stroked="f">
                    <v:path arrowok="t" o:connecttype="custom" o:connectlocs="203534,360363;200496,139300;48605,0;154929,251346;164042,272543;151891,254374;30378,6057;36454,215006;203534,360363" o:connectangles="0,0,0,0,0,0,0,0,0"/>
                  </v:shape>
                  <v:shape id="Freeform 30316" o:spid="_x0000_s1168" style="position:absolute;left:10191;top:48006;width:3699;height:2397;visibility:visible;mso-wrap-style:square;v-text-anchor:top" coordsize="1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" path="m,62c,62,17,24,51,11,78,,108,8,119,12,93,27,66,37,36,47v-4,2,-2,1,-7,3c34,50,32,50,37,49,64,43,94,32,122,18,117,28,100,55,73,66,38,79,,62,,62xe" fillcolor="#c00000" stroked="f">
                    <v:path arrowok="t" o:connecttype="custom" o:connectlocs="0,188129;154625,33378;360792,36412;109147,142614;87924,151717;112179,148683;369888,54618;221326,200267;0,188129" o:connectangles="0,0,0,0,0,0,0,0,0"/>
                  </v:shape>
                  <v:shape id="Freeform 30317" o:spid="_x0000_s1169" style="position:absolute;left:39878;width:2413;height:3635;visibility:visible;mso-wrap-style:square;v-text-anchor:top" coordsize="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" path="m16,c16,,,39,15,73v11,26,37,42,48,47c55,91,44,64,31,36,28,32,29,34,27,29v3,4,3,3,5,7c47,59,60,89,69,118v3,-10,11,-41,,-68c55,16,16,,16,xe" filled="f" stroked="f">
                    <v:path arrowok="t" o:connecttype="custom" o:connectlocs="48260,0;45244,221152;190024,363538;93504,109061;81439,87855;96520,109061;208121,357479;208121,151474;48260,0" o:connectangles="0,0,0,0,0,0,0,0,0"/>
                  </v:shape>
                  <v:shape id="Freeform 30318" o:spid="_x0000_s1170" style="position:absolute;left:34401;top:460;width:1905;height:3905;visibility:visible;mso-wrap-style:square;v-text-anchor:top" coordsize="6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" path="m28,c28,,,31,2,68v2,29,22,52,30,61c34,99,33,70,29,39v,-5,,-3,,-8c30,36,30,34,31,39v7,27,9,59,7,90c45,120,63,94,61,64,59,28,28,,28,xe" filled="f" stroked="f">
                    <v:path arrowok="t" o:connecttype="custom" o:connectlocs="84667,0;6048,205858;96762,390525;87690,118066;87690,93847;93738,118066;114905,390525;184452,193749;84667,0" o:connectangles="0,0,0,0,0,0,0,0,0"/>
                  </v:shape>
                  <v:shape id="Freeform 30319" o:spid="_x0000_s1171" style="position:absolute;left:66802;top:17811;width:2476;height:3572;visibility:visible;mso-wrap-style:square;v-text-anchor:top" coordsize="8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" path="m68,c68,,28,14,13,47,,73,6,104,9,115,26,90,38,64,50,35v2,-5,1,-3,3,-7c53,32,53,31,52,35,44,63,31,92,15,118,25,114,53,99,66,72,82,39,68,,68,xe" filled="f" stroked="f">
                    <v:path arrowok="t" o:connecttype="custom" o:connectlocs="205368,0;39262,142270;27181,348107;151006,105946;160066,84756;157046,105946;45302,357188;199328,217945;205368,0" o:connectangles="0,0,0,0,0,0,0,0,0"/>
                  </v:shape>
                  <v:shape id="Freeform 30320" o:spid="_x0000_s1172" style="position:absolute;left:32162;top:33067;width:2413;height:3651;visibility:visible;mso-wrap-style:square;v-text-anchor:top" coordsize="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" path="m16,c16,,,39,14,73v12,27,38,42,49,47c55,92,44,65,30,37,28,32,29,34,27,30v3,3,2,2,5,6c47,60,60,89,69,119v3,-11,11,-42,,-69c55,16,16,,16,xe" filled="f" stroked="f">
                    <v:path arrowok="t" o:connecttype="custom" o:connectlocs="48260,0;42228,222118;190024,365125;90488,112580;81439,91281;96520,109538;208121,362082;208121,152135;48260,0" o:connectangles="0,0,0,0,0,0,0,0,0"/>
                  </v:shape>
                  <v:shape id="Freeform 30321" o:spid="_x0000_s1173" style="position:absolute;left:59563;top:12319;width:1841;height:3905;visibility:visible;mso-wrap-style:square;v-text-anchor:top" coordsize="6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" path="m29,c29,,,30,1,67v1,29,20,53,28,62c32,99,31,70,29,39v-1,-5,,-3,,-8c30,36,30,34,31,39v5,27,6,59,4,90c42,120,61,95,60,65,59,29,29,,29,xe" filled="f" stroked="f">
                    <v:path arrowok="t" o:connecttype="custom" o:connectlocs="87547,0;3019,202831;87547,390525;87547,118066;87547,93847;93584,118066;105660,390525;181131,196776;87547,0" o:connectangles="0,0,0,0,0,0,0,0,0"/>
                  </v:shape>
                  <v:shape id="Freeform 30322" o:spid="_x0000_s1174" style="position:absolute;left:66246;top:14525;width:2270;height:3794;visibility:visible;mso-wrap-style:square;v-text-anchor:top"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" path="m56,c56,,19,20,8,55v-8,28,3,57,8,68c28,95,36,68,44,37v1,-5,,-2,2,-7c46,34,46,33,45,38,42,66,33,96,21,125,31,119,57,100,65,72,75,37,56,,56,xe" filled="f" stroked="f">
                    <v:path arrowok="t" o:connecttype="custom" o:connectlocs="169503,0;24215,166942;48429,373342;133181,112306;139235,91059;136208,115342;63564,379413;196745,218542;169503,0" o:connectangles="0,0,0,0,0,0,0,0,0"/>
                  </v:shape>
                  <v:shape id="Freeform 30323" o:spid="_x0000_s1175" style="position:absolute;left:50577;top:3460;width:2429;height:3636;visibility:visible;mso-wrap-style:square;v-text-anchor:top" coordsize="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" path="m16,c16,,,39,14,72v12,27,38,43,49,48c55,91,44,64,30,36,28,32,29,34,27,29v3,4,2,3,5,6c47,59,60,89,69,118v3,-10,11,-41,,-68c55,16,16,,16,xe" filled="f" stroked="f">
                    <v:path arrowok="t" o:connecttype="custom" o:connectlocs="48578,0;42505,218123;191274,363538;91083,109061;81975,87855;97155,106032;209491,357479;209491,151474;48578,0" o:connectangles="0,0,0,0,0,0,0,0,0"/>
                  </v:shape>
                  <v:shape id="Freeform 30324" o:spid="_x0000_s1176" style="position:absolute;left:9461;top:15478;width:2429;height:3635;visibility:visible;mso-wrap-style:square;v-text-anchor:top" coordsize="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" path="m16,c16,,,38,14,72v11,27,38,43,48,48c55,91,44,64,30,36,28,32,29,34,27,29v3,4,2,2,5,6c47,59,59,88,68,118v4,-11,12,-41,,-69c54,16,16,,16,xe" filled="f" stroked="f">
                    <v:path arrowok="t" o:connecttype="custom" o:connectlocs="48578,0;42505,218123;188238,363538;91083,109061;81975,87855;97155,106032;206455,357479;206455,148445;48578,0" o:connectangles="0,0,0,0,0,0,0,0,0"/>
                  </v:shape>
                  <v:shape id="Freeform 30325" o:spid="_x0000_s1177" style="position:absolute;left:25765;top:3190;width:2429;height:3636;visibility:visible;mso-wrap-style:square;v-text-anchor:top" coordsize="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" path="m16,c16,,,38,15,72v11,27,37,42,48,48c55,91,44,64,31,36,28,32,29,34,28,29v2,4,2,2,4,6c47,59,60,88,69,118v3,-11,11,-41,,-69c55,16,16,,16,xe" filled="f" stroked="f">
                    <v:path arrowok="t" o:connecttype="custom" o:connectlocs="48578,0;45542,218123;191274,363538;94119,109061;85011,87855;97155,106032;209491,357479;209491,148445;48578,0" o:connectangles="0,0,0,0,0,0,0,0,0"/>
                  </v:shape>
                  <v:shape id="Freeform 30326" o:spid="_x0000_s1178" style="position:absolute;left:70310;top:14684;width:3207;height:3937;visibility:visible;mso-wrap-style:square;v-text-anchor:top" coordsize="10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" path="m99,c99,,48,8,21,44,,72,,110,1,125,27,98,48,70,69,38v4,-5,2,-3,6,-7c73,36,74,34,71,39,56,70,32,102,7,130,20,127,58,116,79,87,106,51,99,,99,xe" filled="f" stroked="f">
                    <v:path arrowok="t" o:connecttype="custom" o:connectlocs="299498,0;63530,133252;3025,378558;208741,115082;226893,93882;214792,118110;21177,393700;238994,263476;299498,0" o:connectangles="0,0,0,0,0,0,0,0,0"/>
                  </v:shape>
                  <v:shape id="Freeform 30327" o:spid="_x0000_s1179" style="position:absolute;left:71151;top:32067;width:3906;height:1921;visibility:visible;mso-wrap-style:square;v-text-anchor:top" coordsize="1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" path="m129,36c129,36,101,4,65,2,36,,10,17,1,24v29,6,58,8,89,8c95,32,93,32,98,33v-5,1,-3,1,-8,1c62,37,30,35,,30v7,8,31,29,61,31c97,63,129,36,129,36xe" filled="f" stroked="f">
                    <v:path arrowok="t" o:connecttype="custom" o:connectlocs="390525,109765;196776,6098;3027,73176;272459,97569;296678,100618;272459,103667;0,91470;184667,185990;390525,109765" o:connectangles="0,0,0,0,0,0,0,0,0"/>
                  </v:shape>
                </v:group>
              </v:group>
            </w:pict>
          </mc:Fallback>
        </mc:AlternateContent>
      </w:r>
    </w:p>
    <w:p w14:paraId="254277DF" w14:textId="77777777" w:rsidR="00DA1D20" w:rsidRPr="00E33767" w:rsidRDefault="00DA1D20" w:rsidP="0083482C">
      <w:pPr>
        <w:autoSpaceDE w:val="0"/>
        <w:autoSpaceDN w:val="0"/>
        <w:adjustRightInd w:val="0"/>
        <w:spacing w:after="120" w:line="240" w:lineRule="auto"/>
        <w:jc w:val="both"/>
        <w:rPr>
          <w:rFonts w:ascii="Arial Narrow" w:hAnsi="Arial Narrow" w:cs="Arial Narrow"/>
          <w:lang w:val="ro-RO"/>
        </w:rPr>
      </w:pPr>
    </w:p>
    <w:p w14:paraId="01FD7A3C" w14:textId="77777777" w:rsidR="0019204E" w:rsidRPr="00E33767" w:rsidRDefault="0019204E" w:rsidP="0083482C">
      <w:pPr>
        <w:autoSpaceDE w:val="0"/>
        <w:autoSpaceDN w:val="0"/>
        <w:adjustRightInd w:val="0"/>
        <w:spacing w:after="120" w:line="240" w:lineRule="auto"/>
        <w:jc w:val="both"/>
        <w:rPr>
          <w:rFonts w:ascii="Arial Narrow" w:hAnsi="Arial Narrow" w:cs="Arial Narrow"/>
          <w:lang w:val="ro-RO"/>
        </w:rPr>
      </w:pPr>
    </w:p>
    <w:p w14:paraId="74470990" w14:textId="77777777" w:rsidR="0019204E" w:rsidRDefault="0019204E" w:rsidP="0083482C">
      <w:pPr>
        <w:autoSpaceDE w:val="0"/>
        <w:autoSpaceDN w:val="0"/>
        <w:adjustRightInd w:val="0"/>
        <w:spacing w:after="120" w:line="240" w:lineRule="auto"/>
        <w:jc w:val="both"/>
        <w:rPr>
          <w:rFonts w:ascii="Arial Narrow" w:hAnsi="Arial Narrow" w:cs="Arial Narrow"/>
          <w:lang w:val="ro-RO"/>
        </w:rPr>
      </w:pPr>
    </w:p>
    <w:p w14:paraId="6446DB3D" w14:textId="77777777" w:rsidR="00936D7C" w:rsidRDefault="00936D7C" w:rsidP="0083482C">
      <w:pPr>
        <w:autoSpaceDE w:val="0"/>
        <w:autoSpaceDN w:val="0"/>
        <w:adjustRightInd w:val="0"/>
        <w:spacing w:after="120" w:line="240" w:lineRule="auto"/>
        <w:jc w:val="both"/>
        <w:rPr>
          <w:rFonts w:ascii="Arial Narrow" w:hAnsi="Arial Narrow" w:cs="Arial Narrow"/>
          <w:lang w:val="ro-RO"/>
        </w:rPr>
      </w:pPr>
    </w:p>
    <w:p w14:paraId="0D55A2BB" w14:textId="77777777" w:rsidR="00936D7C" w:rsidRDefault="00936D7C" w:rsidP="0083482C">
      <w:pPr>
        <w:autoSpaceDE w:val="0"/>
        <w:autoSpaceDN w:val="0"/>
        <w:adjustRightInd w:val="0"/>
        <w:spacing w:after="120" w:line="240" w:lineRule="auto"/>
        <w:jc w:val="both"/>
        <w:rPr>
          <w:rFonts w:ascii="Arial Narrow" w:hAnsi="Arial Narrow" w:cs="Arial Narrow"/>
          <w:lang w:val="ro-RO"/>
        </w:rPr>
      </w:pPr>
    </w:p>
    <w:p w14:paraId="2950A52B" w14:textId="77777777" w:rsidR="00936D7C" w:rsidRDefault="00936D7C" w:rsidP="0083482C">
      <w:pPr>
        <w:autoSpaceDE w:val="0"/>
        <w:autoSpaceDN w:val="0"/>
        <w:adjustRightInd w:val="0"/>
        <w:spacing w:after="120" w:line="240" w:lineRule="auto"/>
        <w:jc w:val="both"/>
        <w:rPr>
          <w:rFonts w:ascii="Arial Narrow" w:hAnsi="Arial Narrow" w:cs="Arial Narrow"/>
          <w:lang w:val="ro-RO"/>
        </w:rPr>
      </w:pPr>
    </w:p>
    <w:p w14:paraId="15DD362B" w14:textId="25B99043" w:rsidR="00936D7C" w:rsidRDefault="00936D7C" w:rsidP="0083482C">
      <w:pPr>
        <w:autoSpaceDE w:val="0"/>
        <w:autoSpaceDN w:val="0"/>
        <w:adjustRightInd w:val="0"/>
        <w:spacing w:after="120" w:line="240" w:lineRule="auto"/>
        <w:jc w:val="both"/>
        <w:rPr>
          <w:rFonts w:ascii="Arial Narrow" w:hAnsi="Arial Narrow" w:cs="Arial Narrow"/>
          <w:lang w:val="ro-RO"/>
        </w:rPr>
      </w:pPr>
    </w:p>
    <w:p w14:paraId="6273D767" w14:textId="2E8282CD" w:rsidR="00936D7C" w:rsidRDefault="00936D7C" w:rsidP="0083482C">
      <w:pPr>
        <w:autoSpaceDE w:val="0"/>
        <w:autoSpaceDN w:val="0"/>
        <w:adjustRightInd w:val="0"/>
        <w:spacing w:after="120" w:line="240" w:lineRule="auto"/>
        <w:jc w:val="both"/>
        <w:rPr>
          <w:rFonts w:ascii="Arial Narrow" w:hAnsi="Arial Narrow" w:cs="Arial Narrow"/>
          <w:lang w:val="ro-RO"/>
        </w:rPr>
      </w:pPr>
    </w:p>
    <w:p w14:paraId="111B64B6" w14:textId="5FE0C903" w:rsidR="0019204E" w:rsidRPr="00E33767" w:rsidRDefault="00751C79" w:rsidP="0083482C">
      <w:pPr>
        <w:autoSpaceDE w:val="0"/>
        <w:autoSpaceDN w:val="0"/>
        <w:adjustRightInd w:val="0"/>
        <w:spacing w:after="120" w:line="240" w:lineRule="auto"/>
        <w:jc w:val="both"/>
        <w:rPr>
          <w:rFonts w:ascii="Arial Narrow" w:hAnsi="Arial Narrow" w:cs="Arial Narrow"/>
          <w:lang w:val="ro-RO"/>
        </w:rPr>
      </w:pPr>
      <w:r>
        <w:rPr>
          <w:noProof/>
        </w:rPr>
        <mc:AlternateContent>
          <mc:Choice Requires="wps">
            <w:drawing>
              <wp:anchor distT="0" distB="0" distL="114300" distR="114300" simplePos="0" relativeHeight="251674624" behindDoc="0" locked="0" layoutInCell="1" allowOverlap="1" wp14:anchorId="0DB2DEA7" wp14:editId="5B3E8D5C">
                <wp:simplePos x="0" y="0"/>
                <wp:positionH relativeFrom="column">
                  <wp:posOffset>-327025</wp:posOffset>
                </wp:positionH>
                <wp:positionV relativeFrom="paragraph">
                  <wp:posOffset>27500</wp:posOffset>
                </wp:positionV>
                <wp:extent cx="5026025" cy="1480820"/>
                <wp:effectExtent l="57150" t="19050" r="79375" b="119380"/>
                <wp:wrapNone/>
                <wp:docPr id="559"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6025" cy="1480820"/>
                        </a:xfrm>
                        <a:prstGeom prst="rect">
                          <a:avLst/>
                        </a:prstGeom>
                        <a:solidFill>
                          <a:srgbClr val="C00000"/>
                        </a:solidFill>
                        <a:ln>
                          <a:solidFill>
                            <a:srgbClr val="C0000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BD89F1" w14:textId="77777777" w:rsidR="00D31970" w:rsidRPr="00B81565" w:rsidRDefault="00D31970" w:rsidP="0099695D">
                            <w:pPr>
                              <w:rPr>
                                <w:rFonts w:ascii="Arial Narrow" w:hAnsi="Arial Narrow"/>
                                <w:color w:val="FFFFFF" w:themeColor="background1"/>
                              </w:rPr>
                            </w:pPr>
                            <w:proofErr w:type="spellStart"/>
                            <w:r w:rsidRPr="00B81565">
                              <w:rPr>
                                <w:rFonts w:ascii="Arial Narrow" w:hAnsi="Arial Narrow"/>
                                <w:color w:val="FFFFFF" w:themeColor="background1"/>
                              </w:rPr>
                              <w:t>Suprafa</w:t>
                            </w:r>
                            <w:r>
                              <w:rPr>
                                <w:rFonts w:ascii="Arial Narrow" w:hAnsi="Arial Narrow"/>
                                <w:color w:val="FFFFFF" w:themeColor="background1"/>
                              </w:rPr>
                              <w:t>ț</w:t>
                            </w:r>
                            <w:r w:rsidRPr="00B81565">
                              <w:rPr>
                                <w:rFonts w:ascii="Arial Narrow" w:hAnsi="Arial Narrow"/>
                                <w:color w:val="FFFFFF" w:themeColor="background1"/>
                              </w:rPr>
                              <w:t>a</w:t>
                            </w:r>
                            <w:proofErr w:type="spellEnd"/>
                            <w:r w:rsidRPr="00B81565">
                              <w:rPr>
                                <w:rFonts w:ascii="Arial Narrow" w:hAnsi="Arial Narrow"/>
                                <w:color w:val="FFFFFF" w:themeColor="background1"/>
                              </w:rPr>
                              <w:t xml:space="preserve"> </w:t>
                            </w:r>
                            <w:proofErr w:type="spellStart"/>
                            <w:r w:rsidRPr="00B81565">
                              <w:rPr>
                                <w:rFonts w:ascii="Arial Narrow" w:hAnsi="Arial Narrow"/>
                                <w:color w:val="FFFFFF" w:themeColor="background1"/>
                              </w:rPr>
                              <w:t>terenurilor</w:t>
                            </w:r>
                            <w:proofErr w:type="spellEnd"/>
                            <w:r w:rsidRPr="00B81565">
                              <w:rPr>
                                <w:rFonts w:ascii="Arial Narrow" w:hAnsi="Arial Narrow"/>
                                <w:color w:val="FFFFFF" w:themeColor="background1"/>
                              </w:rPr>
                              <w:t xml:space="preserve"> </w:t>
                            </w:r>
                            <w:proofErr w:type="spellStart"/>
                            <w:r w:rsidRPr="003914EF">
                              <w:rPr>
                                <w:rFonts w:ascii="Arial Narrow" w:hAnsi="Arial Narrow"/>
                                <w:b/>
                                <w:bCs/>
                                <w:color w:val="FFFFFF" w:themeColor="background1"/>
                              </w:rPr>
                              <w:t>neagricole</w:t>
                            </w:r>
                            <w:proofErr w:type="spellEnd"/>
                            <w:r w:rsidRPr="003914EF">
                              <w:rPr>
                                <w:rFonts w:ascii="Arial Narrow" w:hAnsi="Arial Narrow"/>
                                <w:b/>
                                <w:bCs/>
                                <w:color w:val="FFFFFF" w:themeColor="background1"/>
                              </w:rPr>
                              <w:t xml:space="preserve"> </w:t>
                            </w:r>
                            <w:proofErr w:type="spellStart"/>
                            <w:r w:rsidRPr="00B81565">
                              <w:rPr>
                                <w:rFonts w:ascii="Arial Narrow" w:hAnsi="Arial Narrow"/>
                                <w:color w:val="FFFFFF" w:themeColor="background1"/>
                              </w:rPr>
                              <w:t>este</w:t>
                            </w:r>
                            <w:proofErr w:type="spellEnd"/>
                            <w:r w:rsidRPr="00B81565">
                              <w:rPr>
                                <w:rFonts w:ascii="Arial Narrow" w:hAnsi="Arial Narrow"/>
                                <w:color w:val="FFFFFF" w:themeColor="background1"/>
                              </w:rPr>
                              <w:t xml:space="preserve"> de </w:t>
                            </w:r>
                            <w:r w:rsidRPr="00B81565">
                              <w:rPr>
                                <w:rFonts w:ascii="Arial Narrow" w:hAnsi="Arial Narrow"/>
                                <w:b/>
                                <w:bCs/>
                                <w:color w:val="FFFFFF" w:themeColor="background1"/>
                              </w:rPr>
                              <w:t>1.059 ha</w:t>
                            </w:r>
                            <w:r w:rsidRPr="00B81565">
                              <w:rPr>
                                <w:rFonts w:ascii="Arial Narrow" w:hAnsi="Arial Narrow"/>
                                <w:color w:val="FFFFFF" w:themeColor="background1"/>
                              </w:rPr>
                              <w:t>, din care:</w:t>
                            </w:r>
                          </w:p>
                          <w:p w14:paraId="7761E539" w14:textId="77777777" w:rsidR="00D31970" w:rsidRPr="00B81565" w:rsidRDefault="00D31970" w:rsidP="007A1006">
                            <w:pPr>
                              <w:pStyle w:val="ListParagraph"/>
                              <w:numPr>
                                <w:ilvl w:val="0"/>
                                <w:numId w:val="7"/>
                              </w:numPr>
                              <w:rPr>
                                <w:rFonts w:ascii="Arial Narrow" w:hAnsi="Arial Narrow"/>
                                <w:color w:val="FFFFFF" w:themeColor="background1"/>
                                <w:sz w:val="22"/>
                                <w:szCs w:val="22"/>
                              </w:rPr>
                            </w:pPr>
                            <w:r w:rsidRPr="00B81565">
                              <w:rPr>
                                <w:rFonts w:ascii="Arial Narrow" w:hAnsi="Arial Narrow"/>
                                <w:color w:val="FFFFFF" w:themeColor="background1"/>
                                <w:sz w:val="22"/>
                                <w:szCs w:val="22"/>
                              </w:rPr>
                              <w:t xml:space="preserve">Păduri și altă vegetație forestieră - </w:t>
                            </w:r>
                            <w:r w:rsidRPr="00B81565">
                              <w:rPr>
                                <w:rFonts w:ascii="Arial Narrow" w:hAnsi="Arial Narrow"/>
                                <w:b/>
                                <w:bCs/>
                                <w:color w:val="FFFFFF" w:themeColor="background1"/>
                                <w:sz w:val="22"/>
                                <w:szCs w:val="22"/>
                              </w:rPr>
                              <w:t>622 ha</w:t>
                            </w:r>
                          </w:p>
                          <w:p w14:paraId="01A3B386" w14:textId="77777777" w:rsidR="00D31970" w:rsidRPr="00B81565" w:rsidRDefault="00D31970" w:rsidP="007A1006">
                            <w:pPr>
                              <w:pStyle w:val="ListParagraph"/>
                              <w:numPr>
                                <w:ilvl w:val="0"/>
                                <w:numId w:val="7"/>
                              </w:numPr>
                              <w:rPr>
                                <w:rFonts w:ascii="Arial Narrow" w:hAnsi="Arial Narrow"/>
                                <w:color w:val="FFFFFF" w:themeColor="background1"/>
                                <w:sz w:val="22"/>
                                <w:szCs w:val="22"/>
                              </w:rPr>
                            </w:pPr>
                            <w:r w:rsidRPr="00B81565">
                              <w:rPr>
                                <w:rFonts w:ascii="Arial Narrow" w:hAnsi="Arial Narrow"/>
                                <w:color w:val="FFFFFF" w:themeColor="background1"/>
                                <w:sz w:val="22"/>
                                <w:szCs w:val="22"/>
                              </w:rPr>
                              <w:t>Ocupată cu ape, bălți -</w:t>
                            </w:r>
                            <w:r w:rsidRPr="00B81565">
                              <w:rPr>
                                <w:rFonts w:ascii="Arial Narrow" w:hAnsi="Arial Narrow"/>
                                <w:b/>
                                <w:bCs/>
                                <w:color w:val="FFFFFF" w:themeColor="background1"/>
                                <w:sz w:val="22"/>
                                <w:szCs w:val="22"/>
                              </w:rPr>
                              <w:t xml:space="preserve"> 116 ha</w:t>
                            </w:r>
                          </w:p>
                          <w:p w14:paraId="002AB9E1" w14:textId="77777777" w:rsidR="00D31970" w:rsidRPr="00B81565" w:rsidRDefault="00D31970" w:rsidP="007A1006">
                            <w:pPr>
                              <w:pStyle w:val="ListParagraph"/>
                              <w:numPr>
                                <w:ilvl w:val="0"/>
                                <w:numId w:val="7"/>
                              </w:numPr>
                              <w:rPr>
                                <w:rFonts w:ascii="Arial Narrow" w:hAnsi="Arial Narrow"/>
                                <w:color w:val="FFFFFF" w:themeColor="background1"/>
                                <w:sz w:val="22"/>
                                <w:szCs w:val="22"/>
                              </w:rPr>
                            </w:pPr>
                            <w:r w:rsidRPr="00B81565">
                              <w:rPr>
                                <w:rFonts w:ascii="Arial Narrow" w:hAnsi="Arial Narrow"/>
                                <w:color w:val="FFFFFF" w:themeColor="background1"/>
                                <w:sz w:val="22"/>
                                <w:szCs w:val="22"/>
                              </w:rPr>
                              <w:t xml:space="preserve">Ocupată cu construcții - </w:t>
                            </w:r>
                            <w:r w:rsidRPr="00B81565">
                              <w:rPr>
                                <w:rFonts w:ascii="Arial Narrow" w:hAnsi="Arial Narrow"/>
                                <w:b/>
                                <w:bCs/>
                                <w:color w:val="FFFFFF" w:themeColor="background1"/>
                                <w:sz w:val="22"/>
                                <w:szCs w:val="22"/>
                              </w:rPr>
                              <w:t>191 ha</w:t>
                            </w:r>
                          </w:p>
                          <w:p w14:paraId="0229A7F0" w14:textId="77777777" w:rsidR="00D31970" w:rsidRPr="00B81565" w:rsidRDefault="00D31970" w:rsidP="007A1006">
                            <w:pPr>
                              <w:pStyle w:val="ListParagraph"/>
                              <w:numPr>
                                <w:ilvl w:val="0"/>
                                <w:numId w:val="7"/>
                              </w:numPr>
                              <w:rPr>
                                <w:rFonts w:ascii="Arial Narrow" w:hAnsi="Arial Narrow"/>
                                <w:color w:val="FFFFFF" w:themeColor="background1"/>
                                <w:sz w:val="22"/>
                                <w:szCs w:val="22"/>
                              </w:rPr>
                            </w:pPr>
                            <w:r w:rsidRPr="00B81565">
                              <w:rPr>
                                <w:rFonts w:ascii="Arial Narrow" w:hAnsi="Arial Narrow"/>
                                <w:color w:val="FFFFFF" w:themeColor="background1"/>
                                <w:sz w:val="22"/>
                                <w:szCs w:val="22"/>
                              </w:rPr>
                              <w:t xml:space="preserve">Căi de comunicație și căi ferate - </w:t>
                            </w:r>
                            <w:r w:rsidRPr="00B81565">
                              <w:rPr>
                                <w:rFonts w:ascii="Arial Narrow" w:hAnsi="Arial Narrow"/>
                                <w:b/>
                                <w:bCs/>
                                <w:color w:val="FFFFFF" w:themeColor="background1"/>
                                <w:sz w:val="22"/>
                                <w:szCs w:val="22"/>
                              </w:rPr>
                              <w:t>109 ha</w:t>
                            </w:r>
                          </w:p>
                          <w:p w14:paraId="131C4DD6" w14:textId="77777777" w:rsidR="00D31970" w:rsidRPr="00B81565" w:rsidRDefault="00D31970" w:rsidP="007A1006">
                            <w:pPr>
                              <w:pStyle w:val="ListParagraph"/>
                              <w:numPr>
                                <w:ilvl w:val="0"/>
                                <w:numId w:val="7"/>
                              </w:numPr>
                              <w:rPr>
                                <w:rFonts w:ascii="Arial Narrow" w:hAnsi="Arial Narrow"/>
                                <w:color w:val="FFFFFF" w:themeColor="background1"/>
                                <w:sz w:val="22"/>
                                <w:szCs w:val="22"/>
                              </w:rPr>
                            </w:pPr>
                            <w:r w:rsidRPr="00B81565">
                              <w:rPr>
                                <w:rFonts w:ascii="Arial Narrow" w:hAnsi="Arial Narrow"/>
                                <w:color w:val="FFFFFF" w:themeColor="background1"/>
                                <w:sz w:val="22"/>
                                <w:szCs w:val="22"/>
                              </w:rPr>
                              <w:t xml:space="preserve">Terenuri degradate și neproductive - </w:t>
                            </w:r>
                            <w:r w:rsidRPr="00B81565">
                              <w:rPr>
                                <w:rFonts w:ascii="Arial Narrow" w:hAnsi="Arial Narrow"/>
                                <w:b/>
                                <w:bCs/>
                                <w:color w:val="FFFFFF" w:themeColor="background1"/>
                                <w:sz w:val="22"/>
                                <w:szCs w:val="22"/>
                              </w:rPr>
                              <w:t>21 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2DEA7" id="Rectangle 226" o:spid="_x0000_s1180" style="position:absolute;left:0;text-align:left;margin-left:-25.75pt;margin-top:2.15pt;width:395.75pt;height:11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" fillcolor="#c00000" strokecolor="#c00000" strokeweight="1pt">
                <v:shadow on="t" color="black" opacity="26214f" origin=",-.5" offset="0,3pt"/>
                <v:path arrowok="t"/>
                <v:textbox>
                  <w:txbxContent>
                    <w:p w14:paraId="79BD89F1" w14:textId="77777777" w:rsidR="00D31970" w:rsidRPr="00B81565" w:rsidRDefault="00D31970" w:rsidP="0099695D">
                      <w:pPr>
                        <w:rPr>
                          <w:rFonts w:ascii="Arial Narrow" w:hAnsi="Arial Narrow"/>
                          <w:color w:val="FFFFFF" w:themeColor="background1"/>
                        </w:rPr>
                      </w:pPr>
                      <w:proofErr w:type="spellStart"/>
                      <w:r w:rsidRPr="00B81565">
                        <w:rPr>
                          <w:rFonts w:ascii="Arial Narrow" w:hAnsi="Arial Narrow"/>
                          <w:color w:val="FFFFFF" w:themeColor="background1"/>
                        </w:rPr>
                        <w:t>Suprafa</w:t>
                      </w:r>
                      <w:r>
                        <w:rPr>
                          <w:rFonts w:ascii="Arial Narrow" w:hAnsi="Arial Narrow"/>
                          <w:color w:val="FFFFFF" w:themeColor="background1"/>
                        </w:rPr>
                        <w:t>ț</w:t>
                      </w:r>
                      <w:r w:rsidRPr="00B81565">
                        <w:rPr>
                          <w:rFonts w:ascii="Arial Narrow" w:hAnsi="Arial Narrow"/>
                          <w:color w:val="FFFFFF" w:themeColor="background1"/>
                        </w:rPr>
                        <w:t>a</w:t>
                      </w:r>
                      <w:proofErr w:type="spellEnd"/>
                      <w:r w:rsidRPr="00B81565">
                        <w:rPr>
                          <w:rFonts w:ascii="Arial Narrow" w:hAnsi="Arial Narrow"/>
                          <w:color w:val="FFFFFF" w:themeColor="background1"/>
                        </w:rPr>
                        <w:t xml:space="preserve"> </w:t>
                      </w:r>
                      <w:proofErr w:type="spellStart"/>
                      <w:r w:rsidRPr="00B81565">
                        <w:rPr>
                          <w:rFonts w:ascii="Arial Narrow" w:hAnsi="Arial Narrow"/>
                          <w:color w:val="FFFFFF" w:themeColor="background1"/>
                        </w:rPr>
                        <w:t>terenurilor</w:t>
                      </w:r>
                      <w:proofErr w:type="spellEnd"/>
                      <w:r w:rsidRPr="00B81565">
                        <w:rPr>
                          <w:rFonts w:ascii="Arial Narrow" w:hAnsi="Arial Narrow"/>
                          <w:color w:val="FFFFFF" w:themeColor="background1"/>
                        </w:rPr>
                        <w:t xml:space="preserve"> </w:t>
                      </w:r>
                      <w:proofErr w:type="spellStart"/>
                      <w:r w:rsidRPr="003914EF">
                        <w:rPr>
                          <w:rFonts w:ascii="Arial Narrow" w:hAnsi="Arial Narrow"/>
                          <w:b/>
                          <w:bCs/>
                          <w:color w:val="FFFFFF" w:themeColor="background1"/>
                        </w:rPr>
                        <w:t>neagricole</w:t>
                      </w:r>
                      <w:proofErr w:type="spellEnd"/>
                      <w:r w:rsidRPr="003914EF">
                        <w:rPr>
                          <w:rFonts w:ascii="Arial Narrow" w:hAnsi="Arial Narrow"/>
                          <w:b/>
                          <w:bCs/>
                          <w:color w:val="FFFFFF" w:themeColor="background1"/>
                        </w:rPr>
                        <w:t xml:space="preserve"> </w:t>
                      </w:r>
                      <w:proofErr w:type="spellStart"/>
                      <w:r w:rsidRPr="00B81565">
                        <w:rPr>
                          <w:rFonts w:ascii="Arial Narrow" w:hAnsi="Arial Narrow"/>
                          <w:color w:val="FFFFFF" w:themeColor="background1"/>
                        </w:rPr>
                        <w:t>este</w:t>
                      </w:r>
                      <w:proofErr w:type="spellEnd"/>
                      <w:r w:rsidRPr="00B81565">
                        <w:rPr>
                          <w:rFonts w:ascii="Arial Narrow" w:hAnsi="Arial Narrow"/>
                          <w:color w:val="FFFFFF" w:themeColor="background1"/>
                        </w:rPr>
                        <w:t xml:space="preserve"> de </w:t>
                      </w:r>
                      <w:r w:rsidRPr="00B81565">
                        <w:rPr>
                          <w:rFonts w:ascii="Arial Narrow" w:hAnsi="Arial Narrow"/>
                          <w:b/>
                          <w:bCs/>
                          <w:color w:val="FFFFFF" w:themeColor="background1"/>
                        </w:rPr>
                        <w:t>1.059 ha</w:t>
                      </w:r>
                      <w:r w:rsidRPr="00B81565">
                        <w:rPr>
                          <w:rFonts w:ascii="Arial Narrow" w:hAnsi="Arial Narrow"/>
                          <w:color w:val="FFFFFF" w:themeColor="background1"/>
                        </w:rPr>
                        <w:t>, din care:</w:t>
                      </w:r>
                    </w:p>
                    <w:p w14:paraId="7761E539" w14:textId="77777777" w:rsidR="00D31970" w:rsidRPr="00B81565" w:rsidRDefault="00D31970" w:rsidP="007A1006">
                      <w:pPr>
                        <w:pStyle w:val="ListParagraph"/>
                        <w:numPr>
                          <w:ilvl w:val="0"/>
                          <w:numId w:val="7"/>
                        </w:numPr>
                        <w:rPr>
                          <w:rFonts w:ascii="Arial Narrow" w:hAnsi="Arial Narrow"/>
                          <w:color w:val="FFFFFF" w:themeColor="background1"/>
                          <w:sz w:val="22"/>
                          <w:szCs w:val="22"/>
                        </w:rPr>
                      </w:pPr>
                      <w:r w:rsidRPr="00B81565">
                        <w:rPr>
                          <w:rFonts w:ascii="Arial Narrow" w:hAnsi="Arial Narrow"/>
                          <w:color w:val="FFFFFF" w:themeColor="background1"/>
                          <w:sz w:val="22"/>
                          <w:szCs w:val="22"/>
                        </w:rPr>
                        <w:t xml:space="preserve">Păduri și altă vegetație forestieră - </w:t>
                      </w:r>
                      <w:r w:rsidRPr="00B81565">
                        <w:rPr>
                          <w:rFonts w:ascii="Arial Narrow" w:hAnsi="Arial Narrow"/>
                          <w:b/>
                          <w:bCs/>
                          <w:color w:val="FFFFFF" w:themeColor="background1"/>
                          <w:sz w:val="22"/>
                          <w:szCs w:val="22"/>
                        </w:rPr>
                        <w:t>622 ha</w:t>
                      </w:r>
                    </w:p>
                    <w:p w14:paraId="01A3B386" w14:textId="77777777" w:rsidR="00D31970" w:rsidRPr="00B81565" w:rsidRDefault="00D31970" w:rsidP="007A1006">
                      <w:pPr>
                        <w:pStyle w:val="ListParagraph"/>
                        <w:numPr>
                          <w:ilvl w:val="0"/>
                          <w:numId w:val="7"/>
                        </w:numPr>
                        <w:rPr>
                          <w:rFonts w:ascii="Arial Narrow" w:hAnsi="Arial Narrow"/>
                          <w:color w:val="FFFFFF" w:themeColor="background1"/>
                          <w:sz w:val="22"/>
                          <w:szCs w:val="22"/>
                        </w:rPr>
                      </w:pPr>
                      <w:r w:rsidRPr="00B81565">
                        <w:rPr>
                          <w:rFonts w:ascii="Arial Narrow" w:hAnsi="Arial Narrow"/>
                          <w:color w:val="FFFFFF" w:themeColor="background1"/>
                          <w:sz w:val="22"/>
                          <w:szCs w:val="22"/>
                        </w:rPr>
                        <w:t>Ocupată cu ape, bălți -</w:t>
                      </w:r>
                      <w:r w:rsidRPr="00B81565">
                        <w:rPr>
                          <w:rFonts w:ascii="Arial Narrow" w:hAnsi="Arial Narrow"/>
                          <w:b/>
                          <w:bCs/>
                          <w:color w:val="FFFFFF" w:themeColor="background1"/>
                          <w:sz w:val="22"/>
                          <w:szCs w:val="22"/>
                        </w:rPr>
                        <w:t xml:space="preserve"> 116 ha</w:t>
                      </w:r>
                    </w:p>
                    <w:p w14:paraId="002AB9E1" w14:textId="77777777" w:rsidR="00D31970" w:rsidRPr="00B81565" w:rsidRDefault="00D31970" w:rsidP="007A1006">
                      <w:pPr>
                        <w:pStyle w:val="ListParagraph"/>
                        <w:numPr>
                          <w:ilvl w:val="0"/>
                          <w:numId w:val="7"/>
                        </w:numPr>
                        <w:rPr>
                          <w:rFonts w:ascii="Arial Narrow" w:hAnsi="Arial Narrow"/>
                          <w:color w:val="FFFFFF" w:themeColor="background1"/>
                          <w:sz w:val="22"/>
                          <w:szCs w:val="22"/>
                        </w:rPr>
                      </w:pPr>
                      <w:r w:rsidRPr="00B81565">
                        <w:rPr>
                          <w:rFonts w:ascii="Arial Narrow" w:hAnsi="Arial Narrow"/>
                          <w:color w:val="FFFFFF" w:themeColor="background1"/>
                          <w:sz w:val="22"/>
                          <w:szCs w:val="22"/>
                        </w:rPr>
                        <w:t xml:space="preserve">Ocupată cu construcții - </w:t>
                      </w:r>
                      <w:r w:rsidRPr="00B81565">
                        <w:rPr>
                          <w:rFonts w:ascii="Arial Narrow" w:hAnsi="Arial Narrow"/>
                          <w:b/>
                          <w:bCs/>
                          <w:color w:val="FFFFFF" w:themeColor="background1"/>
                          <w:sz w:val="22"/>
                          <w:szCs w:val="22"/>
                        </w:rPr>
                        <w:t>191 ha</w:t>
                      </w:r>
                    </w:p>
                    <w:p w14:paraId="0229A7F0" w14:textId="77777777" w:rsidR="00D31970" w:rsidRPr="00B81565" w:rsidRDefault="00D31970" w:rsidP="007A1006">
                      <w:pPr>
                        <w:pStyle w:val="ListParagraph"/>
                        <w:numPr>
                          <w:ilvl w:val="0"/>
                          <w:numId w:val="7"/>
                        </w:numPr>
                        <w:rPr>
                          <w:rFonts w:ascii="Arial Narrow" w:hAnsi="Arial Narrow"/>
                          <w:color w:val="FFFFFF" w:themeColor="background1"/>
                          <w:sz w:val="22"/>
                          <w:szCs w:val="22"/>
                        </w:rPr>
                      </w:pPr>
                      <w:r w:rsidRPr="00B81565">
                        <w:rPr>
                          <w:rFonts w:ascii="Arial Narrow" w:hAnsi="Arial Narrow"/>
                          <w:color w:val="FFFFFF" w:themeColor="background1"/>
                          <w:sz w:val="22"/>
                          <w:szCs w:val="22"/>
                        </w:rPr>
                        <w:t xml:space="preserve">Căi de comunicație și căi ferate - </w:t>
                      </w:r>
                      <w:r w:rsidRPr="00B81565">
                        <w:rPr>
                          <w:rFonts w:ascii="Arial Narrow" w:hAnsi="Arial Narrow"/>
                          <w:b/>
                          <w:bCs/>
                          <w:color w:val="FFFFFF" w:themeColor="background1"/>
                          <w:sz w:val="22"/>
                          <w:szCs w:val="22"/>
                        </w:rPr>
                        <w:t>109 ha</w:t>
                      </w:r>
                    </w:p>
                    <w:p w14:paraId="131C4DD6" w14:textId="77777777" w:rsidR="00D31970" w:rsidRPr="00B81565" w:rsidRDefault="00D31970" w:rsidP="007A1006">
                      <w:pPr>
                        <w:pStyle w:val="ListParagraph"/>
                        <w:numPr>
                          <w:ilvl w:val="0"/>
                          <w:numId w:val="7"/>
                        </w:numPr>
                        <w:rPr>
                          <w:rFonts w:ascii="Arial Narrow" w:hAnsi="Arial Narrow"/>
                          <w:color w:val="FFFFFF" w:themeColor="background1"/>
                          <w:sz w:val="22"/>
                          <w:szCs w:val="22"/>
                        </w:rPr>
                      </w:pPr>
                      <w:r w:rsidRPr="00B81565">
                        <w:rPr>
                          <w:rFonts w:ascii="Arial Narrow" w:hAnsi="Arial Narrow"/>
                          <w:color w:val="FFFFFF" w:themeColor="background1"/>
                          <w:sz w:val="22"/>
                          <w:szCs w:val="22"/>
                        </w:rPr>
                        <w:t xml:space="preserve">Terenuri degradate și neproductive - </w:t>
                      </w:r>
                      <w:r w:rsidRPr="00B81565">
                        <w:rPr>
                          <w:rFonts w:ascii="Arial Narrow" w:hAnsi="Arial Narrow"/>
                          <w:b/>
                          <w:bCs/>
                          <w:color w:val="FFFFFF" w:themeColor="background1"/>
                          <w:sz w:val="22"/>
                          <w:szCs w:val="22"/>
                        </w:rPr>
                        <w:t>21 ha</w:t>
                      </w:r>
                    </w:p>
                  </w:txbxContent>
                </v:textbox>
              </v:rect>
            </w:pict>
          </mc:Fallback>
        </mc:AlternateContent>
      </w:r>
    </w:p>
    <w:p w14:paraId="62F348DF" w14:textId="77777777" w:rsidR="0019204E" w:rsidRPr="00E33767" w:rsidRDefault="0019204E" w:rsidP="0083482C">
      <w:pPr>
        <w:autoSpaceDE w:val="0"/>
        <w:autoSpaceDN w:val="0"/>
        <w:adjustRightInd w:val="0"/>
        <w:spacing w:after="120" w:line="240" w:lineRule="auto"/>
        <w:jc w:val="both"/>
        <w:rPr>
          <w:rFonts w:ascii="Arial Narrow" w:hAnsi="Arial Narrow" w:cs="Arial Narrow"/>
          <w:lang w:val="ro-RO"/>
        </w:rPr>
      </w:pPr>
    </w:p>
    <w:p w14:paraId="2A3F7A0A" w14:textId="77777777" w:rsidR="0019204E" w:rsidRPr="00E33767" w:rsidRDefault="0019204E" w:rsidP="0083482C">
      <w:pPr>
        <w:autoSpaceDE w:val="0"/>
        <w:autoSpaceDN w:val="0"/>
        <w:adjustRightInd w:val="0"/>
        <w:spacing w:after="120" w:line="240" w:lineRule="auto"/>
        <w:jc w:val="both"/>
        <w:rPr>
          <w:rFonts w:ascii="Arial Narrow" w:hAnsi="Arial Narrow" w:cs="Arial Narrow"/>
          <w:lang w:val="ro-RO"/>
        </w:rPr>
      </w:pPr>
    </w:p>
    <w:p w14:paraId="6039A21B" w14:textId="77777777" w:rsidR="0019204E" w:rsidRPr="00E33767" w:rsidRDefault="0019204E" w:rsidP="0083482C">
      <w:pPr>
        <w:autoSpaceDE w:val="0"/>
        <w:autoSpaceDN w:val="0"/>
        <w:adjustRightInd w:val="0"/>
        <w:spacing w:after="120" w:line="240" w:lineRule="auto"/>
        <w:jc w:val="both"/>
        <w:rPr>
          <w:rFonts w:ascii="Arial Narrow" w:hAnsi="Arial Narrow" w:cs="Arial Narrow"/>
          <w:lang w:val="ro-RO"/>
        </w:rPr>
      </w:pPr>
    </w:p>
    <w:p w14:paraId="1E0CC2CC" w14:textId="77777777" w:rsidR="00476355" w:rsidRDefault="00476355" w:rsidP="0083482C">
      <w:pPr>
        <w:autoSpaceDE w:val="0"/>
        <w:autoSpaceDN w:val="0"/>
        <w:adjustRightInd w:val="0"/>
        <w:spacing w:after="120" w:line="240" w:lineRule="auto"/>
        <w:jc w:val="both"/>
        <w:rPr>
          <w:rFonts w:ascii="Arial Narrow" w:hAnsi="Arial Narrow" w:cs="Arial Narrow"/>
          <w:sz w:val="6"/>
          <w:szCs w:val="6"/>
          <w:lang w:val="ro-RO"/>
        </w:rPr>
      </w:pPr>
    </w:p>
    <w:p w14:paraId="0E5FBF5D" w14:textId="77777777" w:rsidR="00751C79" w:rsidRDefault="00751C79" w:rsidP="0083482C">
      <w:pPr>
        <w:autoSpaceDE w:val="0"/>
        <w:autoSpaceDN w:val="0"/>
        <w:adjustRightInd w:val="0"/>
        <w:spacing w:after="120" w:line="240" w:lineRule="auto"/>
        <w:jc w:val="both"/>
        <w:rPr>
          <w:rFonts w:ascii="Arial Narrow" w:hAnsi="Arial Narrow" w:cs="Arial Narrow"/>
          <w:sz w:val="6"/>
          <w:szCs w:val="6"/>
          <w:lang w:val="ro-RO"/>
        </w:rPr>
      </w:pPr>
    </w:p>
    <w:p w14:paraId="0A3D164D" w14:textId="77777777" w:rsidR="00751C79" w:rsidRDefault="00751C79" w:rsidP="0083482C">
      <w:pPr>
        <w:autoSpaceDE w:val="0"/>
        <w:autoSpaceDN w:val="0"/>
        <w:adjustRightInd w:val="0"/>
        <w:spacing w:after="120" w:line="240" w:lineRule="auto"/>
        <w:jc w:val="both"/>
        <w:rPr>
          <w:rFonts w:ascii="Arial Narrow" w:hAnsi="Arial Narrow" w:cs="Arial Narrow"/>
          <w:sz w:val="6"/>
          <w:szCs w:val="6"/>
          <w:lang w:val="ro-RO"/>
        </w:rPr>
      </w:pPr>
    </w:p>
    <w:p w14:paraId="648D2E56" w14:textId="77777777" w:rsidR="00751C79" w:rsidRPr="00E33767" w:rsidRDefault="00751C79" w:rsidP="0083482C">
      <w:pPr>
        <w:autoSpaceDE w:val="0"/>
        <w:autoSpaceDN w:val="0"/>
        <w:adjustRightInd w:val="0"/>
        <w:spacing w:after="120" w:line="240" w:lineRule="auto"/>
        <w:jc w:val="both"/>
        <w:rPr>
          <w:rFonts w:ascii="Arial Narrow" w:hAnsi="Arial Narrow" w:cs="Arial Narrow"/>
          <w:sz w:val="6"/>
          <w:szCs w:val="6"/>
          <w:lang w:val="ro-RO"/>
        </w:rPr>
      </w:pPr>
    </w:p>
    <w:p w14:paraId="6731B809" w14:textId="77777777" w:rsidR="00751C79" w:rsidRDefault="00751C79" w:rsidP="00ED7977">
      <w:pPr>
        <w:autoSpaceDE w:val="0"/>
        <w:autoSpaceDN w:val="0"/>
        <w:adjustRightInd w:val="0"/>
        <w:spacing w:after="0" w:line="240" w:lineRule="auto"/>
        <w:jc w:val="right"/>
        <w:rPr>
          <w:rFonts w:ascii="Arial Narrow" w:hAnsi="Arial Narrow" w:cs="Arial Narrow"/>
          <w:i/>
          <w:iCs/>
          <w:lang w:val="ro-RO"/>
        </w:rPr>
      </w:pPr>
    </w:p>
    <w:p w14:paraId="6A99CF8B" w14:textId="77777777" w:rsidR="00ED7977" w:rsidRPr="008C6F89" w:rsidRDefault="00FC21D5" w:rsidP="00ED7977">
      <w:pPr>
        <w:autoSpaceDE w:val="0"/>
        <w:autoSpaceDN w:val="0"/>
        <w:adjustRightInd w:val="0"/>
        <w:spacing w:after="0" w:line="240" w:lineRule="auto"/>
        <w:jc w:val="right"/>
        <w:rPr>
          <w:rFonts w:ascii="Arial Narrow" w:hAnsi="Arial Narrow" w:cs="Arial Narrow"/>
          <w:i/>
          <w:iCs/>
          <w:sz w:val="18"/>
          <w:szCs w:val="18"/>
          <w:lang w:val="ro-RO"/>
        </w:rPr>
      </w:pPr>
      <w:r w:rsidRPr="008C6F89">
        <w:rPr>
          <w:rFonts w:ascii="Arial Narrow" w:hAnsi="Arial Narrow" w:cs="Arial Narrow"/>
          <w:i/>
          <w:iCs/>
          <w:sz w:val="18"/>
          <w:szCs w:val="18"/>
          <w:lang w:val="ro-RO"/>
        </w:rPr>
        <w:t>(</w:t>
      </w:r>
      <w:r w:rsidR="00ED7977" w:rsidRPr="008C6F89">
        <w:rPr>
          <w:rFonts w:ascii="Arial Narrow" w:hAnsi="Arial Narrow" w:cs="Arial Narrow"/>
          <w:i/>
          <w:iCs/>
          <w:sz w:val="18"/>
          <w:szCs w:val="18"/>
          <w:lang w:val="ro-RO"/>
        </w:rPr>
        <w:t xml:space="preserve">Sursa: Registrul </w:t>
      </w:r>
      <w:r w:rsidR="0087783E" w:rsidRPr="008C6F89">
        <w:rPr>
          <w:rFonts w:ascii="Arial Narrow" w:hAnsi="Arial Narrow" w:cs="Arial Narrow"/>
          <w:i/>
          <w:iCs/>
          <w:sz w:val="18"/>
          <w:szCs w:val="18"/>
          <w:lang w:val="ro-RO"/>
        </w:rPr>
        <w:t>A</w:t>
      </w:r>
      <w:r w:rsidR="00ED7977" w:rsidRPr="008C6F89">
        <w:rPr>
          <w:rFonts w:ascii="Arial Narrow" w:hAnsi="Arial Narrow" w:cs="Arial Narrow"/>
          <w:i/>
          <w:iCs/>
          <w:sz w:val="18"/>
          <w:szCs w:val="18"/>
          <w:lang w:val="ro-RO"/>
        </w:rPr>
        <w:t>gricol Bucecea</w:t>
      </w:r>
      <w:r w:rsidR="00721CFC" w:rsidRPr="008C6F89">
        <w:rPr>
          <w:rFonts w:ascii="Arial Narrow" w:hAnsi="Arial Narrow" w:cs="Arial Narrow"/>
          <w:i/>
          <w:iCs/>
          <w:sz w:val="18"/>
          <w:szCs w:val="18"/>
          <w:lang w:val="ro-RO"/>
        </w:rPr>
        <w:t>, 2021</w:t>
      </w:r>
      <w:r w:rsidRPr="008C6F89">
        <w:rPr>
          <w:rFonts w:ascii="Arial Narrow" w:hAnsi="Arial Narrow" w:cs="Arial Narrow"/>
          <w:i/>
          <w:iCs/>
          <w:sz w:val="18"/>
          <w:szCs w:val="18"/>
          <w:lang w:val="ro-RO"/>
        </w:rPr>
        <w:t>)</w:t>
      </w:r>
    </w:p>
    <w:p w14:paraId="14D732D4" w14:textId="77777777" w:rsidR="008C6F89" w:rsidRDefault="008C6F89" w:rsidP="00313636">
      <w:pPr>
        <w:spacing w:before="120" w:after="0" w:line="240" w:lineRule="auto"/>
        <w:jc w:val="both"/>
        <w:rPr>
          <w:rFonts w:ascii="Arial Narrow" w:hAnsi="Arial Narrow"/>
          <w:lang w:val="ro-RO"/>
        </w:rPr>
      </w:pPr>
    </w:p>
    <w:p w14:paraId="2A7DD25C" w14:textId="77777777" w:rsidR="007804DC" w:rsidRDefault="007C1264" w:rsidP="00313636">
      <w:pPr>
        <w:spacing w:before="120" w:after="0" w:line="240" w:lineRule="auto"/>
        <w:jc w:val="both"/>
        <w:rPr>
          <w:rFonts w:ascii="Arial Narrow" w:hAnsi="Arial Narrow"/>
          <w:lang w:val="ro-RO"/>
        </w:rPr>
      </w:pPr>
      <w:r w:rsidRPr="00E33767">
        <w:rPr>
          <w:rFonts w:ascii="Arial Narrow" w:hAnsi="Arial Narrow"/>
          <w:lang w:val="ro-RO"/>
        </w:rPr>
        <w:t xml:space="preserve">În orașul Bucecea </w:t>
      </w:r>
      <w:r w:rsidR="00634A65">
        <w:rPr>
          <w:rFonts w:ascii="Arial Narrow" w:hAnsi="Arial Narrow"/>
          <w:lang w:val="ro-RO"/>
        </w:rPr>
        <w:t>există totodată</w:t>
      </w:r>
      <w:r w:rsidRPr="00E33767">
        <w:rPr>
          <w:rFonts w:ascii="Arial Narrow" w:hAnsi="Arial Narrow"/>
          <w:lang w:val="ro-RO"/>
        </w:rPr>
        <w:t xml:space="preserve"> multe terenuri afectate de alunecări, luate în eviden</w:t>
      </w:r>
      <w:r w:rsidR="007B232A">
        <w:rPr>
          <w:rFonts w:ascii="Arial Narrow" w:hAnsi="Arial Narrow"/>
          <w:lang w:val="ro-RO"/>
        </w:rPr>
        <w:t>ță</w:t>
      </w:r>
      <w:r w:rsidRPr="00E33767">
        <w:rPr>
          <w:rFonts w:ascii="Arial Narrow" w:hAnsi="Arial Narrow"/>
          <w:lang w:val="ro-RO"/>
        </w:rPr>
        <w:t xml:space="preserve"> ca p</w:t>
      </w:r>
      <w:r w:rsidR="007B232A">
        <w:rPr>
          <w:rFonts w:ascii="Arial Narrow" w:hAnsi="Arial Narrow"/>
          <w:lang w:val="ro-RO"/>
        </w:rPr>
        <w:t>ăș</w:t>
      </w:r>
      <w:r w:rsidRPr="00E33767">
        <w:rPr>
          <w:rFonts w:ascii="Arial Narrow" w:hAnsi="Arial Narrow"/>
          <w:lang w:val="ro-RO"/>
        </w:rPr>
        <w:t>uni.</w:t>
      </w:r>
      <w:r w:rsidR="007B232A">
        <w:rPr>
          <w:rFonts w:ascii="Arial Narrow" w:hAnsi="Arial Narrow"/>
          <w:lang w:val="ro-RO"/>
        </w:rPr>
        <w:t xml:space="preserve"> </w:t>
      </w:r>
    </w:p>
    <w:p w14:paraId="37FBE4B8" w14:textId="77777777" w:rsidR="00543E61" w:rsidRDefault="007804DC" w:rsidP="00313636">
      <w:pPr>
        <w:spacing w:before="120" w:after="0" w:line="240" w:lineRule="auto"/>
        <w:jc w:val="both"/>
        <w:rPr>
          <w:rFonts w:ascii="Arial Narrow" w:hAnsi="Arial Narrow"/>
          <w:lang w:val="ro-RO"/>
        </w:rPr>
      </w:pPr>
      <w:r>
        <w:rPr>
          <w:rFonts w:ascii="Arial Narrow" w:hAnsi="Arial Narrow"/>
          <w:lang w:val="ro-RO"/>
        </w:rPr>
        <w:t>Așa cum menționam anterior, t</w:t>
      </w:r>
      <w:r w:rsidR="00543E61" w:rsidRPr="00E33767">
        <w:rPr>
          <w:rFonts w:ascii="Arial Narrow" w:hAnsi="Arial Narrow"/>
          <w:lang w:val="ro-RO"/>
        </w:rPr>
        <w:t xml:space="preserve">erenurile agricole ale </w:t>
      </w:r>
      <w:r w:rsidR="00634A65">
        <w:rPr>
          <w:rFonts w:ascii="Arial Narrow" w:hAnsi="Arial Narrow"/>
          <w:lang w:val="ro-RO"/>
        </w:rPr>
        <w:t>localității</w:t>
      </w:r>
      <w:r w:rsidR="00543E61" w:rsidRPr="00E33767">
        <w:rPr>
          <w:rFonts w:ascii="Arial Narrow" w:hAnsi="Arial Narrow"/>
          <w:lang w:val="ro-RO"/>
        </w:rPr>
        <w:t xml:space="preserve"> sunt favorabile practicării agriculturii, însă </w:t>
      </w:r>
      <w:r w:rsidR="00EE0490" w:rsidRPr="00E33767">
        <w:rPr>
          <w:rFonts w:ascii="Arial Narrow" w:hAnsi="Arial Narrow"/>
          <w:lang w:val="ro-RO"/>
        </w:rPr>
        <w:t>productivitatea acestora este afectată de</w:t>
      </w:r>
      <w:r w:rsidR="00543E61" w:rsidRPr="00E33767">
        <w:rPr>
          <w:rFonts w:ascii="Arial Narrow" w:hAnsi="Arial Narrow"/>
          <w:lang w:val="ro-RO"/>
        </w:rPr>
        <w:t xml:space="preserve"> frecven</w:t>
      </w:r>
      <w:r w:rsidR="00EA25BA">
        <w:rPr>
          <w:rFonts w:ascii="Arial Narrow" w:hAnsi="Arial Narrow"/>
          <w:lang w:val="ro-RO"/>
        </w:rPr>
        <w:t>ț</w:t>
      </w:r>
      <w:r w:rsidR="00543E61" w:rsidRPr="00E33767">
        <w:rPr>
          <w:rFonts w:ascii="Arial Narrow" w:hAnsi="Arial Narrow"/>
          <w:lang w:val="ro-RO"/>
        </w:rPr>
        <w:t>a</w:t>
      </w:r>
      <w:r w:rsidR="00940EAD" w:rsidRPr="00E33767">
        <w:rPr>
          <w:rFonts w:ascii="Arial Narrow" w:hAnsi="Arial Narrow"/>
          <w:lang w:val="ro-RO"/>
        </w:rPr>
        <w:t>/</w:t>
      </w:r>
      <w:r w:rsidR="00543E61" w:rsidRPr="00E33767">
        <w:rPr>
          <w:rFonts w:ascii="Arial Narrow" w:hAnsi="Arial Narrow"/>
          <w:lang w:val="ro-RO"/>
        </w:rPr>
        <w:t xml:space="preserve"> insuficien</w:t>
      </w:r>
      <w:r w:rsidR="00EA25BA">
        <w:rPr>
          <w:rFonts w:ascii="Arial Narrow" w:hAnsi="Arial Narrow"/>
          <w:lang w:val="ro-RO"/>
        </w:rPr>
        <w:t>ț</w:t>
      </w:r>
      <w:r w:rsidR="00543E61" w:rsidRPr="00E33767">
        <w:rPr>
          <w:rFonts w:ascii="Arial Narrow" w:hAnsi="Arial Narrow"/>
          <w:lang w:val="ro-RO"/>
        </w:rPr>
        <w:t>a precipita</w:t>
      </w:r>
      <w:r w:rsidR="00EA25BA">
        <w:rPr>
          <w:rFonts w:ascii="Arial Narrow" w:hAnsi="Arial Narrow"/>
          <w:lang w:val="ro-RO"/>
        </w:rPr>
        <w:t>ț</w:t>
      </w:r>
      <w:r w:rsidR="00543E61" w:rsidRPr="00E33767">
        <w:rPr>
          <w:rFonts w:ascii="Arial Narrow" w:hAnsi="Arial Narrow"/>
          <w:lang w:val="ro-RO"/>
        </w:rPr>
        <w:t>iilor în sezonul de vegeta</w:t>
      </w:r>
      <w:r w:rsidR="00EA25BA">
        <w:rPr>
          <w:rFonts w:ascii="Arial Narrow" w:hAnsi="Arial Narrow"/>
          <w:lang w:val="ro-RO"/>
        </w:rPr>
        <w:t>ț</w:t>
      </w:r>
      <w:r w:rsidR="00543E61" w:rsidRPr="00E33767">
        <w:rPr>
          <w:rFonts w:ascii="Arial Narrow" w:hAnsi="Arial Narrow"/>
          <w:lang w:val="ro-RO"/>
        </w:rPr>
        <w:t xml:space="preserve">ie, dar </w:t>
      </w:r>
      <w:r w:rsidR="00066BF2">
        <w:rPr>
          <w:rFonts w:ascii="Arial Narrow" w:hAnsi="Arial Narrow"/>
          <w:lang w:val="ro-RO"/>
        </w:rPr>
        <w:t>ș</w:t>
      </w:r>
      <w:r w:rsidR="00543E61" w:rsidRPr="00E33767">
        <w:rPr>
          <w:rFonts w:ascii="Arial Narrow" w:hAnsi="Arial Narrow"/>
          <w:lang w:val="ro-RO"/>
        </w:rPr>
        <w:t xml:space="preserve">i de fenomenul de degradare a terenurilor </w:t>
      </w:r>
      <w:r w:rsidR="002B7CE6" w:rsidRPr="00E33767">
        <w:rPr>
          <w:rFonts w:ascii="Arial Narrow" w:hAnsi="Arial Narrow"/>
          <w:lang w:val="ro-RO"/>
        </w:rPr>
        <w:t xml:space="preserve">agricole </w:t>
      </w:r>
      <w:r w:rsidR="00543E61" w:rsidRPr="00E33767">
        <w:rPr>
          <w:rFonts w:ascii="Arial Narrow" w:hAnsi="Arial Narrow"/>
          <w:lang w:val="ro-RO"/>
        </w:rPr>
        <w:t>datorită eroziunii de suprafa</w:t>
      </w:r>
      <w:r w:rsidR="00EA25BA">
        <w:rPr>
          <w:rFonts w:ascii="Arial Narrow" w:hAnsi="Arial Narrow"/>
          <w:lang w:val="ro-RO"/>
        </w:rPr>
        <w:t xml:space="preserve">ță </w:t>
      </w:r>
      <w:r w:rsidR="00543E61" w:rsidRPr="00E33767">
        <w:rPr>
          <w:rFonts w:ascii="Arial Narrow" w:hAnsi="Arial Narrow"/>
          <w:lang w:val="ro-RO"/>
        </w:rPr>
        <w:t xml:space="preserve">(spălării areolare) cât </w:t>
      </w:r>
      <w:r w:rsidR="00DF55BD">
        <w:rPr>
          <w:rFonts w:ascii="Arial Narrow" w:hAnsi="Arial Narrow"/>
          <w:lang w:val="ro-RO"/>
        </w:rPr>
        <w:t>ș</w:t>
      </w:r>
      <w:r w:rsidR="00543E61" w:rsidRPr="00E33767">
        <w:rPr>
          <w:rFonts w:ascii="Arial Narrow" w:hAnsi="Arial Narrow"/>
          <w:lang w:val="ro-RO"/>
        </w:rPr>
        <w:t>i de adâncime (ogaşe, rigole etc.), excesului de</w:t>
      </w:r>
      <w:r w:rsidR="002B7CE6" w:rsidRPr="00E33767">
        <w:rPr>
          <w:rFonts w:ascii="Arial Narrow" w:hAnsi="Arial Narrow"/>
          <w:lang w:val="ro-RO"/>
        </w:rPr>
        <w:t xml:space="preserve"> </w:t>
      </w:r>
      <w:r w:rsidR="00543E61" w:rsidRPr="00E33767">
        <w:rPr>
          <w:rFonts w:ascii="Arial Narrow" w:hAnsi="Arial Narrow"/>
          <w:lang w:val="ro-RO"/>
        </w:rPr>
        <w:t>umiditate cauzat de apa freatică, fenomenelor de sărăturare și gleizare, care limitează producțiile agricole.</w:t>
      </w:r>
    </w:p>
    <w:p w14:paraId="558243C1" w14:textId="77777777" w:rsidR="00F742AD" w:rsidRDefault="00F742AD" w:rsidP="00313636">
      <w:pPr>
        <w:spacing w:before="120" w:after="0" w:line="240" w:lineRule="auto"/>
        <w:jc w:val="both"/>
        <w:rPr>
          <w:rFonts w:ascii="Arial Narrow" w:hAnsi="Arial Narrow"/>
          <w:lang w:val="ro-RO"/>
        </w:rPr>
      </w:pPr>
    </w:p>
    <w:p w14:paraId="1EC5B095" w14:textId="77777777" w:rsidR="008C6F89" w:rsidRDefault="008C6F89" w:rsidP="00313636">
      <w:pPr>
        <w:spacing w:before="120" w:after="0" w:line="240" w:lineRule="auto"/>
        <w:jc w:val="both"/>
        <w:rPr>
          <w:rFonts w:ascii="Arial Narrow" w:hAnsi="Arial Narrow"/>
          <w:lang w:val="ro-RO"/>
        </w:rPr>
      </w:pPr>
    </w:p>
    <w:p w14:paraId="2113F522" w14:textId="77777777" w:rsidR="008C6F89" w:rsidRDefault="008C6F89" w:rsidP="00313636">
      <w:pPr>
        <w:spacing w:before="120" w:after="0" w:line="240" w:lineRule="auto"/>
        <w:jc w:val="both"/>
        <w:rPr>
          <w:rFonts w:ascii="Arial Narrow" w:hAnsi="Arial Narrow"/>
          <w:lang w:val="ro-RO"/>
        </w:rPr>
      </w:pPr>
    </w:p>
    <w:p w14:paraId="15AFEB40" w14:textId="77777777" w:rsidR="008C6F89" w:rsidRDefault="008C6F89" w:rsidP="00313636">
      <w:pPr>
        <w:spacing w:before="120" w:after="0" w:line="240" w:lineRule="auto"/>
        <w:jc w:val="both"/>
        <w:rPr>
          <w:rFonts w:ascii="Arial Narrow" w:hAnsi="Arial Narrow"/>
          <w:lang w:val="ro-RO"/>
        </w:rPr>
      </w:pPr>
    </w:p>
    <w:p w14:paraId="016E25F3" w14:textId="428A23BE" w:rsidR="00176F92" w:rsidRPr="00E33767" w:rsidRDefault="00C44D5A" w:rsidP="00176F92">
      <w:pPr>
        <w:pStyle w:val="Default"/>
        <w:spacing w:after="120"/>
        <w:rPr>
          <w:rFonts w:ascii="Arial Narrow" w:hAnsi="Arial Narrow"/>
          <w:sz w:val="23"/>
          <w:szCs w:val="23"/>
          <w:u w:val="single"/>
          <w:lang w:val="ro-RO"/>
        </w:rPr>
      </w:pPr>
      <w:bookmarkStart w:id="13" w:name="_Hlk81141875"/>
      <w:r w:rsidRPr="00E33767">
        <w:rPr>
          <w:rFonts w:ascii="Arial Narrow" w:hAnsi="Arial Narrow"/>
          <w:noProof/>
        </w:rPr>
        <w:drawing>
          <wp:anchor distT="0" distB="0" distL="114300" distR="114300" simplePos="0" relativeHeight="251678720" behindDoc="0" locked="0" layoutInCell="1" allowOverlap="1" wp14:anchorId="1AC9BF99" wp14:editId="4889FF72">
            <wp:simplePos x="0" y="0"/>
            <wp:positionH relativeFrom="column">
              <wp:posOffset>-217805</wp:posOffset>
            </wp:positionH>
            <wp:positionV relativeFrom="paragraph">
              <wp:posOffset>240030</wp:posOffset>
            </wp:positionV>
            <wp:extent cx="4966970" cy="2428875"/>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6826" b="54478"/>
                    <a:stretch/>
                  </pic:blipFill>
                  <pic:spPr bwMode="auto">
                    <a:xfrm>
                      <a:off x="0" y="0"/>
                      <a:ext cx="4966970" cy="2428875"/>
                    </a:xfrm>
                    <a:prstGeom prst="rect">
                      <a:avLst/>
                    </a:prstGeom>
                    <a:noFill/>
                    <a:ln>
                      <a:noFill/>
                    </a:ln>
                    <a:extLst>
                      <a:ext uri="{53640926-AAD7-44D8-BBD7-CCE9431645EC}">
                        <a14:shadowObscured xmlns:a14="http://schemas.microsoft.com/office/drawing/2010/main"/>
                      </a:ext>
                    </a:extLst>
                  </pic:spPr>
                </pic:pic>
              </a:graphicData>
            </a:graphic>
          </wp:anchor>
        </w:drawing>
      </w:r>
      <w:r w:rsidR="00176F92" w:rsidRPr="00E33767">
        <w:rPr>
          <w:rFonts w:ascii="Arial Narrow" w:hAnsi="Arial Narrow"/>
          <w:sz w:val="23"/>
          <w:szCs w:val="23"/>
          <w:u w:val="single"/>
          <w:lang w:val="ro-RO"/>
        </w:rPr>
        <w:t>Structura terenului agricol pe categorii de folosință:</w:t>
      </w:r>
    </w:p>
    <w:p w14:paraId="79B27ECA" w14:textId="2DD0E912" w:rsidR="00A64284" w:rsidRPr="00E33767" w:rsidRDefault="008C6F89" w:rsidP="00A64284">
      <w:pPr>
        <w:rPr>
          <w:rFonts w:ascii="Arial Narrow" w:hAnsi="Arial Narrow"/>
          <w:i/>
          <w:iCs/>
          <w:sz w:val="23"/>
          <w:szCs w:val="23"/>
          <w:lang w:val="ro-RO"/>
        </w:rPr>
      </w:pPr>
      <w:r w:rsidRPr="00E33767">
        <w:rPr>
          <w:rFonts w:ascii="Arial Narrow" w:hAnsi="Arial Narrow"/>
          <w:noProof/>
        </w:rPr>
        <w:drawing>
          <wp:anchor distT="0" distB="0" distL="114300" distR="114300" simplePos="0" relativeHeight="251693056" behindDoc="0" locked="0" layoutInCell="1" allowOverlap="1" wp14:anchorId="2A3DC702" wp14:editId="7C2BBD06">
            <wp:simplePos x="0" y="0"/>
            <wp:positionH relativeFrom="column">
              <wp:posOffset>-234950</wp:posOffset>
            </wp:positionH>
            <wp:positionV relativeFrom="paragraph">
              <wp:posOffset>2322195</wp:posOffset>
            </wp:positionV>
            <wp:extent cx="4966970" cy="2452370"/>
            <wp:effectExtent l="0" t="0" r="0" b="0"/>
            <wp:wrapTopAndBottom/>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5906" r="16826" b="4105"/>
                    <a:stretch/>
                  </pic:blipFill>
                  <pic:spPr bwMode="auto">
                    <a:xfrm>
                      <a:off x="0" y="0"/>
                      <a:ext cx="4966970" cy="24523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FB70F55" w14:textId="77777777" w:rsidR="00A64284" w:rsidRPr="00E33767" w:rsidRDefault="00A64284" w:rsidP="00A64284">
      <w:pPr>
        <w:rPr>
          <w:rFonts w:ascii="Arial Narrow" w:hAnsi="Arial Narrow"/>
          <w:i/>
          <w:iCs/>
          <w:sz w:val="23"/>
          <w:szCs w:val="23"/>
          <w:lang w:val="ro-RO"/>
        </w:rPr>
      </w:pPr>
    </w:p>
    <w:p w14:paraId="3CD41050" w14:textId="77777777" w:rsidR="00CF74F4" w:rsidRPr="00E33767" w:rsidRDefault="00CF74F4" w:rsidP="00A64284">
      <w:pPr>
        <w:rPr>
          <w:rFonts w:ascii="Arial Narrow" w:hAnsi="Arial Narrow"/>
          <w:i/>
          <w:iCs/>
          <w:sz w:val="23"/>
          <w:szCs w:val="23"/>
          <w:lang w:val="ro-RO"/>
        </w:rPr>
      </w:pPr>
    </w:p>
    <w:p w14:paraId="2E829E23" w14:textId="77777777" w:rsidR="00CF74F4" w:rsidRPr="00E33767" w:rsidRDefault="00CF74F4" w:rsidP="00A64284">
      <w:pPr>
        <w:rPr>
          <w:rFonts w:ascii="Arial Narrow" w:hAnsi="Arial Narrow"/>
          <w:i/>
          <w:iCs/>
          <w:sz w:val="23"/>
          <w:szCs w:val="23"/>
          <w:lang w:val="ro-RO"/>
        </w:rPr>
      </w:pPr>
    </w:p>
    <w:p w14:paraId="63F96CB8" w14:textId="77777777" w:rsidR="00CF74F4" w:rsidRPr="00E33767" w:rsidRDefault="00CF74F4" w:rsidP="00A64284">
      <w:pPr>
        <w:rPr>
          <w:rFonts w:ascii="Arial Narrow" w:hAnsi="Arial Narrow"/>
          <w:i/>
          <w:iCs/>
          <w:sz w:val="23"/>
          <w:szCs w:val="23"/>
          <w:lang w:val="ro-RO"/>
        </w:rPr>
      </w:pPr>
    </w:p>
    <w:p w14:paraId="72CCBE09" w14:textId="77777777" w:rsidR="00A64284" w:rsidRPr="00E33767" w:rsidRDefault="00A64284" w:rsidP="00114235">
      <w:pPr>
        <w:jc w:val="right"/>
        <w:rPr>
          <w:rFonts w:ascii="Arial Narrow" w:hAnsi="Arial Narrow"/>
          <w:i/>
          <w:iCs/>
          <w:sz w:val="23"/>
          <w:szCs w:val="23"/>
          <w:lang w:val="ro-RO"/>
        </w:rPr>
      </w:pPr>
    </w:p>
    <w:p w14:paraId="33A34E64" w14:textId="77777777" w:rsidR="00A64284" w:rsidRPr="00E33767" w:rsidRDefault="00A64284" w:rsidP="00114235">
      <w:pPr>
        <w:jc w:val="right"/>
        <w:rPr>
          <w:rFonts w:ascii="Arial Narrow" w:hAnsi="Arial Narrow"/>
          <w:i/>
          <w:iCs/>
          <w:sz w:val="23"/>
          <w:szCs w:val="23"/>
          <w:lang w:val="ro-RO"/>
        </w:rPr>
      </w:pPr>
    </w:p>
    <w:p w14:paraId="1B031431" w14:textId="7A94D447" w:rsidR="000E618F" w:rsidRPr="00E33767" w:rsidRDefault="000E618F" w:rsidP="0019452E">
      <w:pPr>
        <w:jc w:val="right"/>
        <w:rPr>
          <w:rFonts w:ascii="Arial Narrow" w:hAnsi="Arial Narrow"/>
          <w:i/>
          <w:iCs/>
          <w:sz w:val="23"/>
          <w:szCs w:val="23"/>
          <w:lang w:val="ro-RO"/>
        </w:rPr>
      </w:pPr>
    </w:p>
    <w:p w14:paraId="602A68AD" w14:textId="77777777" w:rsidR="00FC21D5" w:rsidRPr="008C6F89" w:rsidRDefault="00FC21D5" w:rsidP="0019452E">
      <w:pPr>
        <w:jc w:val="right"/>
        <w:rPr>
          <w:rFonts w:ascii="Arial Narrow" w:hAnsi="Arial Narrow"/>
          <w:i/>
          <w:iCs/>
          <w:sz w:val="18"/>
          <w:szCs w:val="18"/>
          <w:lang w:val="ro-RO"/>
        </w:rPr>
      </w:pPr>
      <w:r w:rsidRPr="008C6F89">
        <w:rPr>
          <w:rFonts w:ascii="Arial Narrow" w:hAnsi="Arial Narrow"/>
          <w:i/>
          <w:iCs/>
          <w:sz w:val="18"/>
          <w:szCs w:val="18"/>
          <w:lang w:val="ro-RO"/>
        </w:rPr>
        <w:t>(</w:t>
      </w:r>
      <w:r w:rsidR="004B3378" w:rsidRPr="008C6F89">
        <w:rPr>
          <w:rFonts w:ascii="Arial Narrow" w:hAnsi="Arial Narrow"/>
          <w:i/>
          <w:iCs/>
          <w:sz w:val="18"/>
          <w:szCs w:val="18"/>
          <w:lang w:val="ro-RO"/>
        </w:rPr>
        <w:t>Sursa: Registrul Agricol Bucecea</w:t>
      </w:r>
      <w:bookmarkEnd w:id="13"/>
      <w:r w:rsidR="00721CFC" w:rsidRPr="008C6F89">
        <w:rPr>
          <w:rFonts w:ascii="Arial Narrow" w:hAnsi="Arial Narrow"/>
          <w:i/>
          <w:iCs/>
          <w:sz w:val="18"/>
          <w:szCs w:val="18"/>
          <w:lang w:val="ro-RO"/>
        </w:rPr>
        <w:t>, 2021</w:t>
      </w:r>
      <w:r w:rsidRPr="008C6F89">
        <w:rPr>
          <w:rFonts w:ascii="Arial Narrow" w:hAnsi="Arial Narrow"/>
          <w:i/>
          <w:iCs/>
          <w:sz w:val="18"/>
          <w:szCs w:val="18"/>
          <w:lang w:val="ro-RO"/>
        </w:rPr>
        <w:t>)</w:t>
      </w:r>
    </w:p>
    <w:p w14:paraId="55FE9C9F" w14:textId="77777777" w:rsidR="005D6B81" w:rsidRPr="00E33767" w:rsidRDefault="005D6B81" w:rsidP="00313636">
      <w:pPr>
        <w:rPr>
          <w:rFonts w:ascii="Arial Narrow" w:hAnsi="Arial Narrow"/>
          <w:i/>
          <w:iCs/>
          <w:sz w:val="23"/>
          <w:szCs w:val="23"/>
          <w:lang w:val="ro-RO"/>
        </w:rPr>
      </w:pPr>
      <w:r w:rsidRPr="00E33767">
        <w:rPr>
          <w:rFonts w:ascii="Arial Narrow" w:hAnsi="Arial Narrow"/>
          <w:lang w:val="ro-RO"/>
        </w:rPr>
        <w:t>Ca profil de produc</w:t>
      </w:r>
      <w:r w:rsidR="00EA25BA">
        <w:rPr>
          <w:rFonts w:ascii="Arial Narrow" w:hAnsi="Arial Narrow"/>
          <w:lang w:val="ro-RO"/>
        </w:rPr>
        <w:t>ț</w:t>
      </w:r>
      <w:r w:rsidRPr="00E33767">
        <w:rPr>
          <w:rFonts w:ascii="Arial Narrow" w:hAnsi="Arial Narrow"/>
          <w:lang w:val="ro-RO"/>
        </w:rPr>
        <w:t>ie vegetală, orașul Bucecea se încadrează în categoria cereale, plante tehnice.</w:t>
      </w:r>
    </w:p>
    <w:p w14:paraId="23CB6F8F" w14:textId="77777777" w:rsidR="005D6B81" w:rsidRDefault="00114235" w:rsidP="00B941DB">
      <w:pPr>
        <w:pStyle w:val="Default"/>
        <w:jc w:val="both"/>
        <w:rPr>
          <w:rFonts w:ascii="Arial Narrow" w:hAnsi="Arial Narrow"/>
          <w:sz w:val="22"/>
          <w:szCs w:val="22"/>
          <w:lang w:val="ro-RO"/>
        </w:rPr>
      </w:pPr>
      <w:r w:rsidRPr="00E33767">
        <w:rPr>
          <w:rFonts w:ascii="Arial Narrow" w:hAnsi="Arial Narrow"/>
          <w:sz w:val="22"/>
          <w:szCs w:val="22"/>
          <w:lang w:val="ro-RO"/>
        </w:rPr>
        <w:t>Dintre culturile specifice zonei menționăm porumbul, extrem de răspândit în întreaga regiune a Moldovei</w:t>
      </w:r>
      <w:r w:rsidR="0036397D">
        <w:rPr>
          <w:rFonts w:ascii="Arial Narrow" w:hAnsi="Arial Narrow"/>
          <w:sz w:val="22"/>
          <w:szCs w:val="22"/>
          <w:lang w:val="ro-RO"/>
        </w:rPr>
        <w:t>,</w:t>
      </w:r>
      <w:r w:rsidR="00636C7E" w:rsidRPr="00E33767">
        <w:rPr>
          <w:rFonts w:ascii="Arial Narrow" w:hAnsi="Arial Narrow"/>
          <w:sz w:val="22"/>
          <w:szCs w:val="22"/>
          <w:lang w:val="ro-RO"/>
        </w:rPr>
        <w:t xml:space="preserve"> datorită utilizării extinse a acestui</w:t>
      </w:r>
      <w:r w:rsidR="00F04174">
        <w:rPr>
          <w:rFonts w:ascii="Arial Narrow" w:hAnsi="Arial Narrow"/>
          <w:sz w:val="22"/>
          <w:szCs w:val="22"/>
          <w:lang w:val="ro-RO"/>
        </w:rPr>
        <w:t>a</w:t>
      </w:r>
      <w:r w:rsidR="00636C7E" w:rsidRPr="00E33767">
        <w:rPr>
          <w:rFonts w:ascii="Arial Narrow" w:hAnsi="Arial Narrow"/>
          <w:sz w:val="22"/>
          <w:szCs w:val="22"/>
          <w:lang w:val="ro-RO"/>
        </w:rPr>
        <w:t xml:space="preserve"> atât în hrana animalelor cât și în alimentația curentă a populației</w:t>
      </w:r>
      <w:r w:rsidR="0029056B" w:rsidRPr="00E33767">
        <w:rPr>
          <w:rFonts w:ascii="Arial Narrow" w:hAnsi="Arial Narrow"/>
          <w:sz w:val="22"/>
          <w:szCs w:val="22"/>
          <w:lang w:val="ro-RO"/>
        </w:rPr>
        <w:t>. Cultura cartofului este</w:t>
      </w:r>
      <w:r w:rsidR="00F04174">
        <w:rPr>
          <w:rFonts w:ascii="Arial Narrow" w:hAnsi="Arial Narrow"/>
          <w:sz w:val="22"/>
          <w:szCs w:val="22"/>
          <w:lang w:val="ro-RO"/>
        </w:rPr>
        <w:t xml:space="preserve"> </w:t>
      </w:r>
      <w:r w:rsidR="0029056B" w:rsidRPr="00E33767">
        <w:rPr>
          <w:rFonts w:ascii="Arial Narrow" w:hAnsi="Arial Narrow"/>
          <w:sz w:val="22"/>
          <w:szCs w:val="22"/>
          <w:lang w:val="ro-RO"/>
        </w:rPr>
        <w:t>și ea foarte extinsă</w:t>
      </w:r>
      <w:r w:rsidR="00CC6159" w:rsidRPr="00E33767">
        <w:rPr>
          <w:rFonts w:ascii="Arial Narrow" w:hAnsi="Arial Narrow"/>
          <w:sz w:val="22"/>
          <w:szCs w:val="22"/>
          <w:lang w:val="ro-RO"/>
        </w:rPr>
        <w:t xml:space="preserve">, o </w:t>
      </w:r>
      <w:r w:rsidR="00CC6159" w:rsidRPr="00E33767">
        <w:rPr>
          <w:rFonts w:ascii="Arial Narrow" w:hAnsi="Arial Narrow"/>
          <w:sz w:val="22"/>
          <w:szCs w:val="22"/>
          <w:lang w:val="ro-RO"/>
        </w:rPr>
        <w:lastRenderedPageBreak/>
        <w:t>caracteristică a întregului județ, dar mai</w:t>
      </w:r>
      <w:r w:rsidR="00613742" w:rsidRPr="00E33767">
        <w:rPr>
          <w:rFonts w:ascii="Arial Narrow" w:hAnsi="Arial Narrow"/>
          <w:sz w:val="22"/>
          <w:szCs w:val="22"/>
          <w:lang w:val="ro-RO"/>
        </w:rPr>
        <w:t xml:space="preserve"> ales a județului învecinat – Suceava. Dintre plantele tehnice</w:t>
      </w:r>
      <w:r w:rsidR="00F04174">
        <w:rPr>
          <w:rFonts w:ascii="Arial Narrow" w:hAnsi="Arial Narrow"/>
          <w:sz w:val="22"/>
          <w:szCs w:val="22"/>
          <w:lang w:val="ro-RO"/>
        </w:rPr>
        <w:t xml:space="preserve">, </w:t>
      </w:r>
      <w:r w:rsidR="00613742" w:rsidRPr="00E33767">
        <w:rPr>
          <w:rFonts w:ascii="Arial Narrow" w:hAnsi="Arial Narrow"/>
          <w:sz w:val="22"/>
          <w:szCs w:val="22"/>
          <w:lang w:val="ro-RO"/>
        </w:rPr>
        <w:t xml:space="preserve">cea mai </w:t>
      </w:r>
      <w:r w:rsidR="00DF55BD">
        <w:rPr>
          <w:rFonts w:ascii="Arial Narrow" w:hAnsi="Arial Narrow"/>
          <w:sz w:val="22"/>
          <w:szCs w:val="22"/>
          <w:lang w:val="ro-RO"/>
        </w:rPr>
        <w:t>des întâlnită</w:t>
      </w:r>
      <w:r w:rsidR="00613742" w:rsidRPr="00E33767">
        <w:rPr>
          <w:rFonts w:ascii="Arial Narrow" w:hAnsi="Arial Narrow"/>
          <w:sz w:val="22"/>
          <w:szCs w:val="22"/>
          <w:lang w:val="ro-RO"/>
        </w:rPr>
        <w:t xml:space="preserve"> este cultura florii soarelui</w:t>
      </w:r>
      <w:r w:rsidR="001E4206" w:rsidRPr="00E33767">
        <w:rPr>
          <w:rFonts w:ascii="Arial Narrow" w:hAnsi="Arial Narrow"/>
          <w:sz w:val="22"/>
          <w:szCs w:val="22"/>
          <w:lang w:val="ro-RO"/>
        </w:rPr>
        <w:t>. Altăda</w:t>
      </w:r>
      <w:r w:rsidR="0037790E" w:rsidRPr="00E33767">
        <w:rPr>
          <w:rFonts w:ascii="Arial Narrow" w:hAnsi="Arial Narrow"/>
          <w:sz w:val="22"/>
          <w:szCs w:val="22"/>
          <w:lang w:val="ro-RO"/>
        </w:rPr>
        <w:t xml:space="preserve">tă cultura de referință în plan regional, </w:t>
      </w:r>
      <w:r w:rsidR="00BF3735">
        <w:rPr>
          <w:rFonts w:ascii="Arial Narrow" w:hAnsi="Arial Narrow"/>
          <w:sz w:val="22"/>
          <w:szCs w:val="22"/>
          <w:lang w:val="ro-RO"/>
        </w:rPr>
        <w:t>s</w:t>
      </w:r>
      <w:r w:rsidR="0037790E" w:rsidRPr="00E33767">
        <w:rPr>
          <w:rFonts w:ascii="Arial Narrow" w:hAnsi="Arial Narrow"/>
          <w:sz w:val="22"/>
          <w:szCs w:val="22"/>
          <w:lang w:val="ro-RO"/>
        </w:rPr>
        <w:t>fecla de zah</w:t>
      </w:r>
      <w:r w:rsidR="00F04174">
        <w:rPr>
          <w:rFonts w:ascii="Arial Narrow" w:hAnsi="Arial Narrow"/>
          <w:sz w:val="22"/>
          <w:szCs w:val="22"/>
          <w:lang w:val="ro-RO"/>
        </w:rPr>
        <w:t>ă</w:t>
      </w:r>
      <w:r w:rsidR="0037790E" w:rsidRPr="00E33767">
        <w:rPr>
          <w:rFonts w:ascii="Arial Narrow" w:hAnsi="Arial Narrow"/>
          <w:sz w:val="22"/>
          <w:szCs w:val="22"/>
          <w:lang w:val="ro-RO"/>
        </w:rPr>
        <w:t>r</w:t>
      </w:r>
      <w:r w:rsidR="00F04174">
        <w:rPr>
          <w:rFonts w:ascii="Arial Narrow" w:hAnsi="Arial Narrow"/>
          <w:sz w:val="22"/>
          <w:szCs w:val="22"/>
          <w:lang w:val="ro-RO"/>
        </w:rPr>
        <w:t>,</w:t>
      </w:r>
      <w:r w:rsidR="0037790E" w:rsidRPr="00E33767">
        <w:rPr>
          <w:rFonts w:ascii="Arial Narrow" w:hAnsi="Arial Narrow"/>
          <w:sz w:val="22"/>
          <w:szCs w:val="22"/>
          <w:lang w:val="ro-RO"/>
        </w:rPr>
        <w:t xml:space="preserve"> a fost eliminată treptat </w:t>
      </w:r>
      <w:r w:rsidR="00DD0D21" w:rsidRPr="00E33767">
        <w:rPr>
          <w:rFonts w:ascii="Arial Narrow" w:hAnsi="Arial Narrow"/>
          <w:sz w:val="22"/>
          <w:szCs w:val="22"/>
          <w:lang w:val="ro-RO"/>
        </w:rPr>
        <w:t xml:space="preserve">din structura culturilor agricole </w:t>
      </w:r>
      <w:r w:rsidR="0037790E" w:rsidRPr="00E33767">
        <w:rPr>
          <w:rFonts w:ascii="Arial Narrow" w:hAnsi="Arial Narrow"/>
          <w:sz w:val="22"/>
          <w:szCs w:val="22"/>
          <w:lang w:val="ro-RO"/>
        </w:rPr>
        <w:t xml:space="preserve">după închiderea fabricilor de zahăr din această localitate și din comuna Trușești, </w:t>
      </w:r>
      <w:r w:rsidR="00DD0D21" w:rsidRPr="00F415CE">
        <w:rPr>
          <w:rFonts w:ascii="Arial Narrow" w:hAnsi="Arial Narrow"/>
          <w:sz w:val="22"/>
          <w:szCs w:val="22"/>
          <w:lang w:val="ro-RO"/>
        </w:rPr>
        <w:t>din 2004 nemaiexistând date referitoare la aceasta în Registrul Agricol local.</w:t>
      </w:r>
    </w:p>
    <w:p w14:paraId="4E8374B9" w14:textId="77777777" w:rsidR="00F742AD" w:rsidRPr="00F415CE" w:rsidRDefault="00F742AD" w:rsidP="00B941DB">
      <w:pPr>
        <w:pStyle w:val="Default"/>
        <w:jc w:val="both"/>
        <w:rPr>
          <w:rFonts w:ascii="Arial Narrow" w:hAnsi="Arial Narrow"/>
          <w:sz w:val="22"/>
          <w:szCs w:val="22"/>
          <w:lang w:val="ro-RO"/>
        </w:rPr>
      </w:pPr>
    </w:p>
    <w:p w14:paraId="2421CAC1" w14:textId="77777777" w:rsidR="00EF68BB" w:rsidRPr="00F415CE" w:rsidRDefault="00EF68BB" w:rsidP="00F35752">
      <w:pPr>
        <w:pStyle w:val="Default"/>
        <w:spacing w:after="120"/>
        <w:rPr>
          <w:rFonts w:ascii="Arial Narrow" w:hAnsi="Arial Narrow"/>
          <w:sz w:val="22"/>
          <w:szCs w:val="22"/>
          <w:u w:val="single"/>
          <w:lang w:val="ro-RO"/>
        </w:rPr>
      </w:pPr>
      <w:r w:rsidRPr="00F415CE">
        <w:rPr>
          <w:rFonts w:ascii="Arial Narrow" w:hAnsi="Arial Narrow"/>
          <w:sz w:val="22"/>
          <w:szCs w:val="22"/>
          <w:u w:val="single"/>
          <w:lang w:val="ro-RO"/>
        </w:rPr>
        <w:t>Echipamente și mașini agricole ut</w:t>
      </w:r>
      <w:r w:rsidR="007936C9">
        <w:rPr>
          <w:rFonts w:ascii="Arial Narrow" w:hAnsi="Arial Narrow"/>
          <w:sz w:val="22"/>
          <w:szCs w:val="22"/>
          <w:u w:val="single"/>
          <w:lang w:val="ro-RO"/>
        </w:rPr>
        <w:t>i</w:t>
      </w:r>
      <w:r w:rsidRPr="00F415CE">
        <w:rPr>
          <w:rFonts w:ascii="Arial Narrow" w:hAnsi="Arial Narrow"/>
          <w:sz w:val="22"/>
          <w:szCs w:val="22"/>
          <w:u w:val="single"/>
          <w:lang w:val="ro-RO"/>
        </w:rPr>
        <w:t>lizate în agricultura locală</w:t>
      </w:r>
      <w:r w:rsidR="00940EAD" w:rsidRPr="00F415CE">
        <w:rPr>
          <w:rFonts w:ascii="Arial Narrow" w:hAnsi="Arial Narrow"/>
          <w:sz w:val="22"/>
          <w:szCs w:val="22"/>
          <w:u w:val="single"/>
          <w:lang w:val="ro-RO"/>
        </w:rPr>
        <w:t>:</w:t>
      </w:r>
    </w:p>
    <w:p w14:paraId="3F6C1705" w14:textId="77777777" w:rsidR="00940EAD" w:rsidRPr="00F415CE" w:rsidRDefault="009C44A3" w:rsidP="00524AD6">
      <w:pPr>
        <w:pStyle w:val="Default"/>
        <w:spacing w:after="120"/>
        <w:jc w:val="both"/>
        <w:rPr>
          <w:rFonts w:ascii="Arial Narrow" w:hAnsi="Arial Narrow"/>
          <w:sz w:val="22"/>
          <w:szCs w:val="22"/>
          <w:lang w:val="ro-RO"/>
        </w:rPr>
      </w:pPr>
      <w:r w:rsidRPr="00F415CE">
        <w:rPr>
          <w:rFonts w:ascii="Arial Narrow" w:hAnsi="Arial Narrow"/>
          <w:sz w:val="22"/>
          <w:szCs w:val="22"/>
          <w:lang w:val="ro-RO"/>
        </w:rPr>
        <w:t>După 1989, odată cu desființarea Secțiilor de Mecanizare agricolă (SMA) și a Întreprinderilor Agricole de Stat</w:t>
      </w:r>
      <w:r w:rsidR="0036397D">
        <w:rPr>
          <w:rFonts w:ascii="Arial Narrow" w:hAnsi="Arial Narrow"/>
          <w:sz w:val="22"/>
          <w:szCs w:val="22"/>
          <w:lang w:val="ro-RO"/>
        </w:rPr>
        <w:t xml:space="preserve"> (IAS)</w:t>
      </w:r>
      <w:r w:rsidR="00790E76" w:rsidRPr="00F415CE">
        <w:rPr>
          <w:rFonts w:ascii="Arial Narrow" w:hAnsi="Arial Narrow"/>
          <w:sz w:val="22"/>
          <w:szCs w:val="22"/>
          <w:lang w:val="ro-RO"/>
        </w:rPr>
        <w:t>, parcurile de utilaje agricole au dispărut treptat</w:t>
      </w:r>
      <w:r w:rsidR="009C4EC7" w:rsidRPr="00F415CE">
        <w:rPr>
          <w:rFonts w:ascii="Arial Narrow" w:hAnsi="Arial Narrow"/>
          <w:sz w:val="22"/>
          <w:szCs w:val="22"/>
          <w:lang w:val="ro-RO"/>
        </w:rPr>
        <w:t xml:space="preserve">, </w:t>
      </w:r>
      <w:r w:rsidR="00524AD6" w:rsidRPr="00F415CE">
        <w:rPr>
          <w:rFonts w:ascii="Arial Narrow" w:hAnsi="Arial Narrow"/>
          <w:sz w:val="22"/>
          <w:szCs w:val="22"/>
          <w:lang w:val="ro-RO"/>
        </w:rPr>
        <w:t>fiind</w:t>
      </w:r>
      <w:r w:rsidR="004B6839" w:rsidRPr="00F415CE">
        <w:rPr>
          <w:rFonts w:ascii="Arial Narrow" w:hAnsi="Arial Narrow"/>
          <w:sz w:val="22"/>
          <w:szCs w:val="22"/>
          <w:lang w:val="ro-RO"/>
        </w:rPr>
        <w:t xml:space="preserve"> înlocuite </w:t>
      </w:r>
      <w:r w:rsidR="00524AD6" w:rsidRPr="00F415CE">
        <w:rPr>
          <w:rFonts w:ascii="Arial Narrow" w:hAnsi="Arial Narrow"/>
          <w:sz w:val="22"/>
          <w:szCs w:val="22"/>
          <w:lang w:val="ro-RO"/>
        </w:rPr>
        <w:t xml:space="preserve">preponderent </w:t>
      </w:r>
      <w:r w:rsidR="004B6839" w:rsidRPr="00F415CE">
        <w:rPr>
          <w:rFonts w:ascii="Arial Narrow" w:hAnsi="Arial Narrow"/>
          <w:sz w:val="22"/>
          <w:szCs w:val="22"/>
          <w:lang w:val="ro-RO"/>
        </w:rPr>
        <w:t>de utilaje cu tracțiune animală</w:t>
      </w:r>
      <w:r w:rsidR="0060597D" w:rsidRPr="00F415CE">
        <w:rPr>
          <w:rFonts w:ascii="Arial Narrow" w:hAnsi="Arial Narrow"/>
          <w:sz w:val="22"/>
          <w:szCs w:val="22"/>
          <w:lang w:val="ro-RO"/>
        </w:rPr>
        <w:t xml:space="preserve"> (îndeosebi cabalină), pretabile doar pentru o agricultură de subzistență.</w:t>
      </w:r>
    </w:p>
    <w:p w14:paraId="30BBEA8B" w14:textId="77777777" w:rsidR="0060597D" w:rsidRPr="00F415CE" w:rsidRDefault="0060597D" w:rsidP="00BB7BCD">
      <w:pPr>
        <w:pStyle w:val="Default"/>
        <w:spacing w:after="120"/>
        <w:jc w:val="both"/>
        <w:rPr>
          <w:rFonts w:ascii="Arial Narrow" w:hAnsi="Arial Narrow"/>
          <w:sz w:val="22"/>
          <w:szCs w:val="22"/>
          <w:lang w:val="ro-RO"/>
        </w:rPr>
      </w:pPr>
      <w:r w:rsidRPr="00F415CE">
        <w:rPr>
          <w:rFonts w:ascii="Arial Narrow" w:hAnsi="Arial Narrow"/>
          <w:sz w:val="22"/>
          <w:szCs w:val="22"/>
          <w:lang w:val="ro-RO"/>
        </w:rPr>
        <w:t xml:space="preserve">Odată cu evoluția comunității și stabilizarea economică, </w:t>
      </w:r>
      <w:r w:rsidR="00163F80" w:rsidRPr="00F415CE">
        <w:rPr>
          <w:rFonts w:ascii="Arial Narrow" w:hAnsi="Arial Narrow"/>
          <w:sz w:val="22"/>
          <w:szCs w:val="22"/>
          <w:lang w:val="ro-RO"/>
        </w:rPr>
        <w:t xml:space="preserve">încep să apară utilajele mecanizate, achiziționate de către persoane fizice </w:t>
      </w:r>
      <w:r w:rsidRPr="00F415CE">
        <w:rPr>
          <w:rFonts w:ascii="Arial Narrow" w:hAnsi="Arial Narrow"/>
          <w:sz w:val="22"/>
          <w:szCs w:val="22"/>
          <w:lang w:val="ro-RO"/>
        </w:rPr>
        <w:t xml:space="preserve">și, treptat, </w:t>
      </w:r>
      <w:r w:rsidR="00163F80" w:rsidRPr="00F415CE">
        <w:rPr>
          <w:rFonts w:ascii="Arial Narrow" w:hAnsi="Arial Narrow"/>
          <w:sz w:val="22"/>
          <w:szCs w:val="22"/>
          <w:lang w:val="ro-RO"/>
        </w:rPr>
        <w:t xml:space="preserve">se </w:t>
      </w:r>
      <w:r w:rsidRPr="00F415CE">
        <w:rPr>
          <w:rFonts w:ascii="Arial Narrow" w:hAnsi="Arial Narrow"/>
          <w:sz w:val="22"/>
          <w:szCs w:val="22"/>
          <w:lang w:val="ro-RO"/>
        </w:rPr>
        <w:t>înființ</w:t>
      </w:r>
      <w:r w:rsidR="00163F80" w:rsidRPr="00F415CE">
        <w:rPr>
          <w:rFonts w:ascii="Arial Narrow" w:hAnsi="Arial Narrow"/>
          <w:sz w:val="22"/>
          <w:szCs w:val="22"/>
          <w:lang w:val="ro-RO"/>
        </w:rPr>
        <w:t>ează</w:t>
      </w:r>
      <w:r w:rsidRPr="00F415CE">
        <w:rPr>
          <w:rFonts w:ascii="Arial Narrow" w:hAnsi="Arial Narrow"/>
          <w:sz w:val="22"/>
          <w:szCs w:val="22"/>
          <w:lang w:val="ro-RO"/>
        </w:rPr>
        <w:t xml:space="preserve"> societăți/agenți economici</w:t>
      </w:r>
      <w:r w:rsidR="001A4EB2">
        <w:rPr>
          <w:rFonts w:ascii="Arial Narrow" w:hAnsi="Arial Narrow"/>
          <w:sz w:val="22"/>
          <w:szCs w:val="22"/>
          <w:lang w:val="ro-RO"/>
        </w:rPr>
        <w:t>,</w:t>
      </w:r>
      <w:r w:rsidRPr="00F415CE">
        <w:rPr>
          <w:rFonts w:ascii="Arial Narrow" w:hAnsi="Arial Narrow"/>
          <w:sz w:val="22"/>
          <w:szCs w:val="22"/>
          <w:lang w:val="ro-RO"/>
        </w:rPr>
        <w:t xml:space="preserve"> Persoane Fizice</w:t>
      </w:r>
      <w:r w:rsidR="00163F80" w:rsidRPr="00F415CE">
        <w:rPr>
          <w:rFonts w:ascii="Arial Narrow" w:hAnsi="Arial Narrow"/>
          <w:sz w:val="22"/>
          <w:szCs w:val="22"/>
          <w:lang w:val="ro-RO"/>
        </w:rPr>
        <w:t xml:space="preserve"> </w:t>
      </w:r>
      <w:r w:rsidRPr="00F415CE">
        <w:rPr>
          <w:rFonts w:ascii="Arial Narrow" w:hAnsi="Arial Narrow"/>
          <w:sz w:val="22"/>
          <w:szCs w:val="22"/>
          <w:lang w:val="ro-RO"/>
        </w:rPr>
        <w:t>Autorizate, SRL-uri, care au ca activitate prestarea de servicii și activități auxiliare pentru producția vegetală,</w:t>
      </w:r>
      <w:r w:rsidR="00104F62" w:rsidRPr="00F415CE">
        <w:rPr>
          <w:rFonts w:ascii="Arial Narrow" w:hAnsi="Arial Narrow"/>
          <w:sz w:val="22"/>
          <w:szCs w:val="22"/>
          <w:lang w:val="ro-RO"/>
        </w:rPr>
        <w:t xml:space="preserve"> </w:t>
      </w:r>
      <w:r w:rsidRPr="00F415CE">
        <w:rPr>
          <w:rFonts w:ascii="Arial Narrow" w:hAnsi="Arial Narrow"/>
          <w:sz w:val="22"/>
          <w:szCs w:val="22"/>
          <w:lang w:val="ro-RO"/>
        </w:rPr>
        <w:t xml:space="preserve">astfel încât parcul de mașini și utilaje agricole din orașul Bucecea </w:t>
      </w:r>
      <w:r w:rsidR="00DE2E23" w:rsidRPr="00F415CE">
        <w:rPr>
          <w:rFonts w:ascii="Arial Narrow" w:hAnsi="Arial Narrow"/>
          <w:sz w:val="22"/>
          <w:szCs w:val="22"/>
          <w:lang w:val="ro-RO"/>
        </w:rPr>
        <w:t>începe să crească și să se diversifice.</w:t>
      </w:r>
    </w:p>
    <w:p w14:paraId="3421942A" w14:textId="77777777" w:rsidR="00104F62" w:rsidRPr="00F415CE" w:rsidRDefault="00104F62" w:rsidP="008C6F89">
      <w:pPr>
        <w:pStyle w:val="Default"/>
        <w:spacing w:after="120"/>
        <w:jc w:val="both"/>
        <w:rPr>
          <w:rFonts w:ascii="Arial Narrow" w:hAnsi="Arial Narrow"/>
          <w:sz w:val="22"/>
          <w:szCs w:val="22"/>
          <w:lang w:val="ro-RO"/>
        </w:rPr>
      </w:pPr>
      <w:r w:rsidRPr="00F415CE">
        <w:rPr>
          <w:rFonts w:ascii="Arial Narrow" w:hAnsi="Arial Narrow"/>
          <w:sz w:val="22"/>
          <w:szCs w:val="22"/>
          <w:lang w:val="ro-RO"/>
        </w:rPr>
        <w:t xml:space="preserve">Astfel, potrivit Registrului Agricol Local, </w:t>
      </w:r>
      <w:r w:rsidR="00A333C6">
        <w:rPr>
          <w:rFonts w:ascii="Arial Narrow" w:hAnsi="Arial Narrow"/>
          <w:sz w:val="22"/>
          <w:szCs w:val="22"/>
          <w:lang w:val="ro-RO"/>
        </w:rPr>
        <w:t xml:space="preserve">în prezent, </w:t>
      </w:r>
      <w:r w:rsidRPr="00F415CE">
        <w:rPr>
          <w:rFonts w:ascii="Arial Narrow" w:hAnsi="Arial Narrow"/>
          <w:sz w:val="22"/>
          <w:szCs w:val="22"/>
          <w:lang w:val="ro-RO"/>
        </w:rPr>
        <w:t xml:space="preserve">parcul de utilaje agricole </w:t>
      </w:r>
      <w:r w:rsidR="003F48E7" w:rsidRPr="00F415CE">
        <w:rPr>
          <w:rFonts w:ascii="Arial Narrow" w:hAnsi="Arial Narrow"/>
          <w:sz w:val="22"/>
          <w:szCs w:val="22"/>
          <w:lang w:val="ro-RO"/>
        </w:rPr>
        <w:t>cuprinde:</w:t>
      </w:r>
    </w:p>
    <w:tbl>
      <w:tblPr>
        <w:tblStyle w:val="TableGridLight1"/>
        <w:tblW w:w="6893" w:type="dxa"/>
        <w:jc w:val="center"/>
        <w:tblLook w:val="04A0" w:firstRow="1" w:lastRow="0" w:firstColumn="1" w:lastColumn="0" w:noHBand="0" w:noVBand="1"/>
      </w:tblPr>
      <w:tblGrid>
        <w:gridCol w:w="2881"/>
        <w:gridCol w:w="928"/>
        <w:gridCol w:w="1667"/>
        <w:gridCol w:w="1417"/>
      </w:tblGrid>
      <w:tr w:rsidR="0002573C" w:rsidRPr="00E33767" w14:paraId="384D17CD" w14:textId="77777777" w:rsidTr="00C44D5A">
        <w:trPr>
          <w:trHeight w:val="288"/>
          <w:tblHeader/>
          <w:jc w:val="center"/>
        </w:trPr>
        <w:tc>
          <w:tcPr>
            <w:tcW w:w="2881" w:type="dxa"/>
            <w:shd w:val="clear" w:color="auto" w:fill="C00000"/>
            <w:vAlign w:val="center"/>
          </w:tcPr>
          <w:p w14:paraId="073DD58B" w14:textId="77777777" w:rsidR="0002573C" w:rsidRPr="00D1328E" w:rsidRDefault="0002573C" w:rsidP="00354F80">
            <w:pPr>
              <w:pStyle w:val="Default"/>
              <w:jc w:val="both"/>
              <w:rPr>
                <w:rFonts w:ascii="Arial Narrow" w:hAnsi="Arial Narrow"/>
                <w:b/>
                <w:bCs/>
                <w:color w:val="FFFFFF" w:themeColor="background1"/>
                <w:sz w:val="20"/>
                <w:szCs w:val="20"/>
                <w:lang w:val="ro-RO"/>
              </w:rPr>
            </w:pPr>
            <w:r w:rsidRPr="00D1328E">
              <w:rPr>
                <w:rFonts w:ascii="Arial Narrow" w:hAnsi="Arial Narrow"/>
                <w:b/>
                <w:bCs/>
                <w:color w:val="FFFFFF" w:themeColor="background1"/>
                <w:sz w:val="20"/>
                <w:szCs w:val="20"/>
                <w:lang w:val="ro-RO"/>
              </w:rPr>
              <w:t>Denumire utilaj, instalație, mijloc de transport etc.</w:t>
            </w:r>
          </w:p>
        </w:tc>
        <w:tc>
          <w:tcPr>
            <w:tcW w:w="928" w:type="dxa"/>
            <w:shd w:val="clear" w:color="auto" w:fill="C00000"/>
            <w:vAlign w:val="center"/>
          </w:tcPr>
          <w:p w14:paraId="6A35F781" w14:textId="77777777" w:rsidR="0002573C" w:rsidRPr="00D1328E" w:rsidRDefault="0002573C" w:rsidP="00354F80">
            <w:pPr>
              <w:pStyle w:val="Default"/>
              <w:jc w:val="both"/>
              <w:rPr>
                <w:rFonts w:ascii="Arial Narrow" w:hAnsi="Arial Narrow"/>
                <w:b/>
                <w:bCs/>
                <w:color w:val="FFFFFF" w:themeColor="background1"/>
                <w:sz w:val="20"/>
                <w:szCs w:val="20"/>
                <w:lang w:val="ro-RO"/>
              </w:rPr>
            </w:pPr>
            <w:r w:rsidRPr="00D1328E">
              <w:rPr>
                <w:rFonts w:ascii="Arial Narrow" w:hAnsi="Arial Narrow"/>
                <w:b/>
                <w:bCs/>
                <w:color w:val="FFFFFF" w:themeColor="background1"/>
                <w:sz w:val="20"/>
                <w:szCs w:val="20"/>
                <w:lang w:val="ro-RO"/>
              </w:rPr>
              <w:t>Total localitate</w:t>
            </w:r>
          </w:p>
        </w:tc>
        <w:tc>
          <w:tcPr>
            <w:tcW w:w="1667" w:type="dxa"/>
            <w:shd w:val="clear" w:color="auto" w:fill="C00000"/>
            <w:vAlign w:val="center"/>
          </w:tcPr>
          <w:p w14:paraId="3365110A" w14:textId="77777777" w:rsidR="0002573C" w:rsidRPr="00D1328E" w:rsidRDefault="0002573C" w:rsidP="00354F80">
            <w:pPr>
              <w:pStyle w:val="Default"/>
              <w:jc w:val="both"/>
              <w:rPr>
                <w:rFonts w:ascii="Arial Narrow" w:hAnsi="Arial Narrow"/>
                <w:b/>
                <w:bCs/>
                <w:color w:val="FFFFFF" w:themeColor="background1"/>
                <w:sz w:val="20"/>
                <w:szCs w:val="20"/>
                <w:lang w:val="ro-RO"/>
              </w:rPr>
            </w:pPr>
            <w:r w:rsidRPr="00D1328E">
              <w:rPr>
                <w:rFonts w:ascii="Arial Narrow" w:hAnsi="Arial Narrow"/>
                <w:b/>
                <w:bCs/>
                <w:color w:val="FFFFFF" w:themeColor="background1"/>
                <w:sz w:val="20"/>
                <w:szCs w:val="20"/>
                <w:lang w:val="ro-RO"/>
              </w:rPr>
              <w:t>Gospodării/ exploatații fără personalitate juridică cu domiciliul în localitate</w:t>
            </w:r>
          </w:p>
        </w:tc>
        <w:tc>
          <w:tcPr>
            <w:tcW w:w="1417" w:type="dxa"/>
            <w:shd w:val="clear" w:color="auto" w:fill="C00000"/>
            <w:vAlign w:val="center"/>
          </w:tcPr>
          <w:p w14:paraId="474B8C2B" w14:textId="77777777" w:rsidR="0002573C" w:rsidRPr="00D1328E" w:rsidRDefault="0002573C" w:rsidP="00354F80">
            <w:pPr>
              <w:pStyle w:val="Default"/>
              <w:jc w:val="both"/>
              <w:rPr>
                <w:rFonts w:ascii="Arial Narrow" w:hAnsi="Arial Narrow"/>
                <w:b/>
                <w:bCs/>
                <w:color w:val="FFFFFF" w:themeColor="background1"/>
                <w:sz w:val="20"/>
                <w:szCs w:val="20"/>
                <w:lang w:val="ro-RO"/>
              </w:rPr>
            </w:pPr>
            <w:r w:rsidRPr="00D1328E">
              <w:rPr>
                <w:rFonts w:ascii="Arial Narrow" w:hAnsi="Arial Narrow"/>
                <w:b/>
                <w:bCs/>
                <w:color w:val="FFFFFF" w:themeColor="background1"/>
                <w:sz w:val="20"/>
                <w:szCs w:val="20"/>
                <w:lang w:val="ro-RO"/>
              </w:rPr>
              <w:t>Entități cu personalitate juridică care au activitate pe raza localității</w:t>
            </w:r>
          </w:p>
        </w:tc>
      </w:tr>
      <w:tr w:rsidR="0002573C" w:rsidRPr="00E33767" w14:paraId="54335203" w14:textId="77777777" w:rsidTr="00C44D5A">
        <w:trPr>
          <w:trHeight w:val="288"/>
          <w:jc w:val="center"/>
        </w:trPr>
        <w:tc>
          <w:tcPr>
            <w:tcW w:w="2881" w:type="dxa"/>
            <w:shd w:val="clear" w:color="auto" w:fill="E7E6E6" w:themeFill="background2"/>
            <w:vAlign w:val="center"/>
          </w:tcPr>
          <w:p w14:paraId="0096E693"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Tractoare până la 45 CP</w:t>
            </w:r>
          </w:p>
        </w:tc>
        <w:tc>
          <w:tcPr>
            <w:tcW w:w="928" w:type="dxa"/>
            <w:vAlign w:val="center"/>
          </w:tcPr>
          <w:p w14:paraId="38183360"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10</w:t>
            </w:r>
          </w:p>
        </w:tc>
        <w:tc>
          <w:tcPr>
            <w:tcW w:w="1667" w:type="dxa"/>
            <w:vAlign w:val="center"/>
          </w:tcPr>
          <w:p w14:paraId="1377B688"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10</w:t>
            </w:r>
          </w:p>
        </w:tc>
        <w:tc>
          <w:tcPr>
            <w:tcW w:w="1417" w:type="dxa"/>
            <w:vAlign w:val="center"/>
          </w:tcPr>
          <w:p w14:paraId="72A23760"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148A5853" w14:textId="77777777" w:rsidTr="00C44D5A">
        <w:trPr>
          <w:trHeight w:val="288"/>
          <w:jc w:val="center"/>
        </w:trPr>
        <w:tc>
          <w:tcPr>
            <w:tcW w:w="2881" w:type="dxa"/>
            <w:shd w:val="clear" w:color="auto" w:fill="E7E6E6" w:themeFill="background2"/>
            <w:vAlign w:val="center"/>
          </w:tcPr>
          <w:p w14:paraId="4FDE2BE8"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Tractoare până 45-65 CP</w:t>
            </w:r>
          </w:p>
        </w:tc>
        <w:tc>
          <w:tcPr>
            <w:tcW w:w="928" w:type="dxa"/>
            <w:vAlign w:val="center"/>
          </w:tcPr>
          <w:p w14:paraId="194755ED"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22</w:t>
            </w:r>
          </w:p>
        </w:tc>
        <w:tc>
          <w:tcPr>
            <w:tcW w:w="1667" w:type="dxa"/>
            <w:vAlign w:val="center"/>
          </w:tcPr>
          <w:p w14:paraId="60B81520"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22</w:t>
            </w:r>
          </w:p>
        </w:tc>
        <w:tc>
          <w:tcPr>
            <w:tcW w:w="1417" w:type="dxa"/>
            <w:vAlign w:val="center"/>
          </w:tcPr>
          <w:p w14:paraId="110F5707"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704E7C00" w14:textId="77777777" w:rsidTr="00C44D5A">
        <w:trPr>
          <w:trHeight w:val="288"/>
          <w:jc w:val="center"/>
        </w:trPr>
        <w:tc>
          <w:tcPr>
            <w:tcW w:w="2881" w:type="dxa"/>
            <w:shd w:val="clear" w:color="auto" w:fill="E7E6E6" w:themeFill="background2"/>
            <w:vAlign w:val="center"/>
          </w:tcPr>
          <w:p w14:paraId="1A6B2526"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Tractoare până la 66-100 CP</w:t>
            </w:r>
          </w:p>
        </w:tc>
        <w:tc>
          <w:tcPr>
            <w:tcW w:w="928" w:type="dxa"/>
            <w:vAlign w:val="center"/>
          </w:tcPr>
          <w:p w14:paraId="1B7CD0BD"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6</w:t>
            </w:r>
          </w:p>
        </w:tc>
        <w:tc>
          <w:tcPr>
            <w:tcW w:w="1667" w:type="dxa"/>
            <w:vAlign w:val="center"/>
          </w:tcPr>
          <w:p w14:paraId="1E60A367"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5</w:t>
            </w:r>
          </w:p>
        </w:tc>
        <w:tc>
          <w:tcPr>
            <w:tcW w:w="1417" w:type="dxa"/>
            <w:vAlign w:val="center"/>
          </w:tcPr>
          <w:p w14:paraId="7C69577E"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r>
      <w:tr w:rsidR="0002573C" w:rsidRPr="00E33767" w14:paraId="491B9959" w14:textId="77777777" w:rsidTr="00C44D5A">
        <w:trPr>
          <w:trHeight w:val="288"/>
          <w:jc w:val="center"/>
        </w:trPr>
        <w:tc>
          <w:tcPr>
            <w:tcW w:w="2881" w:type="dxa"/>
            <w:shd w:val="clear" w:color="auto" w:fill="E7E6E6" w:themeFill="background2"/>
            <w:vAlign w:val="center"/>
          </w:tcPr>
          <w:p w14:paraId="0DF7F654"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Tractoare până la 101-140 CP</w:t>
            </w:r>
          </w:p>
        </w:tc>
        <w:tc>
          <w:tcPr>
            <w:tcW w:w="928" w:type="dxa"/>
            <w:vAlign w:val="center"/>
          </w:tcPr>
          <w:p w14:paraId="7CB19E66"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5</w:t>
            </w:r>
          </w:p>
        </w:tc>
        <w:tc>
          <w:tcPr>
            <w:tcW w:w="1667" w:type="dxa"/>
            <w:vAlign w:val="center"/>
          </w:tcPr>
          <w:p w14:paraId="45169D80"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4</w:t>
            </w:r>
          </w:p>
        </w:tc>
        <w:tc>
          <w:tcPr>
            <w:tcW w:w="1417" w:type="dxa"/>
            <w:vAlign w:val="center"/>
          </w:tcPr>
          <w:p w14:paraId="0FA50774"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r>
      <w:tr w:rsidR="0002573C" w:rsidRPr="00E33767" w14:paraId="3088555B" w14:textId="77777777" w:rsidTr="00C44D5A">
        <w:trPr>
          <w:trHeight w:val="288"/>
          <w:jc w:val="center"/>
        </w:trPr>
        <w:tc>
          <w:tcPr>
            <w:tcW w:w="2881" w:type="dxa"/>
            <w:shd w:val="clear" w:color="auto" w:fill="E7E6E6" w:themeFill="background2"/>
            <w:vAlign w:val="center"/>
          </w:tcPr>
          <w:p w14:paraId="42D6CB9D"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Tractoare până la 141-200 CP</w:t>
            </w:r>
          </w:p>
        </w:tc>
        <w:tc>
          <w:tcPr>
            <w:tcW w:w="928" w:type="dxa"/>
            <w:vAlign w:val="center"/>
          </w:tcPr>
          <w:p w14:paraId="454E2F89"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3</w:t>
            </w:r>
          </w:p>
        </w:tc>
        <w:tc>
          <w:tcPr>
            <w:tcW w:w="1667" w:type="dxa"/>
            <w:vAlign w:val="center"/>
          </w:tcPr>
          <w:p w14:paraId="63826B04"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2</w:t>
            </w:r>
          </w:p>
        </w:tc>
        <w:tc>
          <w:tcPr>
            <w:tcW w:w="1417" w:type="dxa"/>
            <w:vAlign w:val="center"/>
          </w:tcPr>
          <w:p w14:paraId="1D5066E6"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r>
      <w:tr w:rsidR="0002573C" w:rsidRPr="00E33767" w14:paraId="760FD615" w14:textId="77777777" w:rsidTr="00C44D5A">
        <w:trPr>
          <w:trHeight w:val="288"/>
          <w:jc w:val="center"/>
        </w:trPr>
        <w:tc>
          <w:tcPr>
            <w:tcW w:w="2881" w:type="dxa"/>
            <w:shd w:val="clear" w:color="auto" w:fill="E7E6E6" w:themeFill="background2"/>
            <w:vAlign w:val="center"/>
          </w:tcPr>
          <w:p w14:paraId="793F48B1"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Tractoare până la 201-280 CP</w:t>
            </w:r>
          </w:p>
        </w:tc>
        <w:tc>
          <w:tcPr>
            <w:tcW w:w="928" w:type="dxa"/>
            <w:vAlign w:val="center"/>
          </w:tcPr>
          <w:p w14:paraId="0BD496D4"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c>
          <w:tcPr>
            <w:tcW w:w="1667" w:type="dxa"/>
            <w:vAlign w:val="center"/>
          </w:tcPr>
          <w:p w14:paraId="75AB0579"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3CFDF795"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r>
      <w:tr w:rsidR="0002573C" w:rsidRPr="00E33767" w14:paraId="6BAB86A7" w14:textId="77777777" w:rsidTr="00C44D5A">
        <w:trPr>
          <w:trHeight w:val="288"/>
          <w:jc w:val="center"/>
        </w:trPr>
        <w:tc>
          <w:tcPr>
            <w:tcW w:w="2881" w:type="dxa"/>
            <w:shd w:val="clear" w:color="auto" w:fill="E7E6E6" w:themeFill="background2"/>
            <w:vAlign w:val="center"/>
          </w:tcPr>
          <w:p w14:paraId="5894E45B"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Tractoare până la peste 280CP</w:t>
            </w:r>
          </w:p>
        </w:tc>
        <w:tc>
          <w:tcPr>
            <w:tcW w:w="928" w:type="dxa"/>
            <w:vAlign w:val="center"/>
          </w:tcPr>
          <w:p w14:paraId="6309534B"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77CD5516"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1B461BF7"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6121B182" w14:textId="77777777" w:rsidTr="00C44D5A">
        <w:trPr>
          <w:trHeight w:val="288"/>
          <w:jc w:val="center"/>
        </w:trPr>
        <w:tc>
          <w:tcPr>
            <w:tcW w:w="2881" w:type="dxa"/>
            <w:shd w:val="clear" w:color="auto" w:fill="E7E6E6" w:themeFill="background2"/>
            <w:vAlign w:val="center"/>
          </w:tcPr>
          <w:p w14:paraId="2E59B027"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Motocultoare</w:t>
            </w:r>
          </w:p>
        </w:tc>
        <w:tc>
          <w:tcPr>
            <w:tcW w:w="928" w:type="dxa"/>
            <w:vAlign w:val="center"/>
          </w:tcPr>
          <w:p w14:paraId="41C788D5"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4</w:t>
            </w:r>
          </w:p>
        </w:tc>
        <w:tc>
          <w:tcPr>
            <w:tcW w:w="1667" w:type="dxa"/>
            <w:vAlign w:val="center"/>
          </w:tcPr>
          <w:p w14:paraId="1ED923DB"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4</w:t>
            </w:r>
          </w:p>
        </w:tc>
        <w:tc>
          <w:tcPr>
            <w:tcW w:w="1417" w:type="dxa"/>
            <w:vAlign w:val="center"/>
          </w:tcPr>
          <w:p w14:paraId="0B413F2F"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54109B7B" w14:textId="77777777" w:rsidTr="00C44D5A">
        <w:trPr>
          <w:trHeight w:val="288"/>
          <w:jc w:val="center"/>
        </w:trPr>
        <w:tc>
          <w:tcPr>
            <w:tcW w:w="2881" w:type="dxa"/>
            <w:shd w:val="clear" w:color="auto" w:fill="E7E6E6" w:themeFill="background2"/>
            <w:vAlign w:val="center"/>
          </w:tcPr>
          <w:p w14:paraId="64A3B459"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Motocositoare</w:t>
            </w:r>
          </w:p>
        </w:tc>
        <w:tc>
          <w:tcPr>
            <w:tcW w:w="928" w:type="dxa"/>
            <w:vAlign w:val="center"/>
          </w:tcPr>
          <w:p w14:paraId="774A984A"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5</w:t>
            </w:r>
          </w:p>
        </w:tc>
        <w:tc>
          <w:tcPr>
            <w:tcW w:w="1667" w:type="dxa"/>
            <w:vAlign w:val="center"/>
          </w:tcPr>
          <w:p w14:paraId="03C1468C"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5</w:t>
            </w:r>
          </w:p>
        </w:tc>
        <w:tc>
          <w:tcPr>
            <w:tcW w:w="1417" w:type="dxa"/>
            <w:vAlign w:val="center"/>
          </w:tcPr>
          <w:p w14:paraId="28BC1F7C"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6F4D3321" w14:textId="77777777" w:rsidTr="00C44D5A">
        <w:trPr>
          <w:trHeight w:val="288"/>
          <w:jc w:val="center"/>
        </w:trPr>
        <w:tc>
          <w:tcPr>
            <w:tcW w:w="2881" w:type="dxa"/>
            <w:shd w:val="clear" w:color="auto" w:fill="E7E6E6" w:themeFill="background2"/>
            <w:vAlign w:val="center"/>
          </w:tcPr>
          <w:p w14:paraId="1C29A9CF"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Pluguri pentru tractor cu doua trupite</w:t>
            </w:r>
          </w:p>
        </w:tc>
        <w:tc>
          <w:tcPr>
            <w:tcW w:w="928" w:type="dxa"/>
            <w:vAlign w:val="center"/>
          </w:tcPr>
          <w:p w14:paraId="056421CD"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10</w:t>
            </w:r>
          </w:p>
        </w:tc>
        <w:tc>
          <w:tcPr>
            <w:tcW w:w="1667" w:type="dxa"/>
            <w:vAlign w:val="center"/>
          </w:tcPr>
          <w:p w14:paraId="6D716067"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10</w:t>
            </w:r>
          </w:p>
        </w:tc>
        <w:tc>
          <w:tcPr>
            <w:tcW w:w="1417" w:type="dxa"/>
            <w:vAlign w:val="center"/>
          </w:tcPr>
          <w:p w14:paraId="318C52B2"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4004CF67" w14:textId="77777777" w:rsidTr="00C44D5A">
        <w:trPr>
          <w:trHeight w:val="288"/>
          <w:jc w:val="center"/>
        </w:trPr>
        <w:tc>
          <w:tcPr>
            <w:tcW w:w="2881" w:type="dxa"/>
            <w:shd w:val="clear" w:color="auto" w:fill="E7E6E6" w:themeFill="background2"/>
            <w:vAlign w:val="center"/>
          </w:tcPr>
          <w:p w14:paraId="7FAF693A"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lastRenderedPageBreak/>
              <w:t>Pluguri pentru tractor cu trei trupite</w:t>
            </w:r>
          </w:p>
        </w:tc>
        <w:tc>
          <w:tcPr>
            <w:tcW w:w="928" w:type="dxa"/>
            <w:vAlign w:val="center"/>
          </w:tcPr>
          <w:p w14:paraId="0764DA2C"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29</w:t>
            </w:r>
          </w:p>
        </w:tc>
        <w:tc>
          <w:tcPr>
            <w:tcW w:w="1667" w:type="dxa"/>
            <w:vAlign w:val="center"/>
          </w:tcPr>
          <w:p w14:paraId="43128674"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24</w:t>
            </w:r>
          </w:p>
        </w:tc>
        <w:tc>
          <w:tcPr>
            <w:tcW w:w="1417" w:type="dxa"/>
            <w:vAlign w:val="center"/>
          </w:tcPr>
          <w:p w14:paraId="38BCDA05"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5</w:t>
            </w:r>
          </w:p>
        </w:tc>
      </w:tr>
      <w:tr w:rsidR="0002573C" w:rsidRPr="00E33767" w14:paraId="5F84F0DB" w14:textId="77777777" w:rsidTr="00C44D5A">
        <w:trPr>
          <w:trHeight w:val="288"/>
          <w:jc w:val="center"/>
        </w:trPr>
        <w:tc>
          <w:tcPr>
            <w:tcW w:w="2881" w:type="dxa"/>
            <w:shd w:val="clear" w:color="auto" w:fill="E7E6E6" w:themeFill="background2"/>
            <w:vAlign w:val="center"/>
          </w:tcPr>
          <w:p w14:paraId="1395773D"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Pluguri tractor cu mai multe trupițe</w:t>
            </w:r>
          </w:p>
        </w:tc>
        <w:tc>
          <w:tcPr>
            <w:tcW w:w="928" w:type="dxa"/>
            <w:vAlign w:val="center"/>
          </w:tcPr>
          <w:p w14:paraId="680C2A50"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9</w:t>
            </w:r>
          </w:p>
        </w:tc>
        <w:tc>
          <w:tcPr>
            <w:tcW w:w="1667" w:type="dxa"/>
            <w:vAlign w:val="center"/>
          </w:tcPr>
          <w:p w14:paraId="35C02005"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7</w:t>
            </w:r>
          </w:p>
        </w:tc>
        <w:tc>
          <w:tcPr>
            <w:tcW w:w="1417" w:type="dxa"/>
            <w:vAlign w:val="center"/>
          </w:tcPr>
          <w:p w14:paraId="26993B4E"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2</w:t>
            </w:r>
          </w:p>
        </w:tc>
      </w:tr>
      <w:tr w:rsidR="0002573C" w:rsidRPr="00E33767" w14:paraId="57B58CEB" w14:textId="77777777" w:rsidTr="00C44D5A">
        <w:trPr>
          <w:trHeight w:val="288"/>
          <w:jc w:val="center"/>
        </w:trPr>
        <w:tc>
          <w:tcPr>
            <w:tcW w:w="2881" w:type="dxa"/>
            <w:shd w:val="clear" w:color="auto" w:fill="E7E6E6" w:themeFill="background2"/>
            <w:vAlign w:val="center"/>
          </w:tcPr>
          <w:p w14:paraId="0A18F361"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Pluguri cu tracțiune animală</w:t>
            </w:r>
          </w:p>
        </w:tc>
        <w:tc>
          <w:tcPr>
            <w:tcW w:w="928" w:type="dxa"/>
            <w:vAlign w:val="center"/>
          </w:tcPr>
          <w:p w14:paraId="7A3D8057"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3</w:t>
            </w:r>
          </w:p>
        </w:tc>
        <w:tc>
          <w:tcPr>
            <w:tcW w:w="1667" w:type="dxa"/>
            <w:vAlign w:val="center"/>
          </w:tcPr>
          <w:p w14:paraId="24717AF9"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3</w:t>
            </w:r>
          </w:p>
        </w:tc>
        <w:tc>
          <w:tcPr>
            <w:tcW w:w="1417" w:type="dxa"/>
            <w:vAlign w:val="center"/>
          </w:tcPr>
          <w:p w14:paraId="3087758E"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38CC116B" w14:textId="77777777" w:rsidTr="00C44D5A">
        <w:trPr>
          <w:trHeight w:val="288"/>
          <w:jc w:val="center"/>
        </w:trPr>
        <w:tc>
          <w:tcPr>
            <w:tcW w:w="2881" w:type="dxa"/>
            <w:shd w:val="clear" w:color="auto" w:fill="E7E6E6" w:themeFill="background2"/>
            <w:vAlign w:val="center"/>
          </w:tcPr>
          <w:p w14:paraId="6AEC0662"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Cultivatoare</w:t>
            </w:r>
          </w:p>
        </w:tc>
        <w:tc>
          <w:tcPr>
            <w:tcW w:w="928" w:type="dxa"/>
            <w:vAlign w:val="center"/>
          </w:tcPr>
          <w:p w14:paraId="7BBDD6D5"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6</w:t>
            </w:r>
          </w:p>
        </w:tc>
        <w:tc>
          <w:tcPr>
            <w:tcW w:w="1667" w:type="dxa"/>
            <w:vAlign w:val="center"/>
          </w:tcPr>
          <w:p w14:paraId="3CE7A5AF"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4</w:t>
            </w:r>
          </w:p>
        </w:tc>
        <w:tc>
          <w:tcPr>
            <w:tcW w:w="1417" w:type="dxa"/>
            <w:vAlign w:val="center"/>
          </w:tcPr>
          <w:p w14:paraId="1DCC119A"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2</w:t>
            </w:r>
          </w:p>
        </w:tc>
      </w:tr>
      <w:tr w:rsidR="0002573C" w:rsidRPr="00E33767" w14:paraId="39ABB1C8" w14:textId="77777777" w:rsidTr="00C44D5A">
        <w:trPr>
          <w:trHeight w:val="288"/>
          <w:jc w:val="center"/>
        </w:trPr>
        <w:tc>
          <w:tcPr>
            <w:tcW w:w="2881" w:type="dxa"/>
            <w:shd w:val="clear" w:color="auto" w:fill="E7E6E6" w:themeFill="background2"/>
            <w:vAlign w:val="center"/>
          </w:tcPr>
          <w:p w14:paraId="07C512DC"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Grape cu tracțiune mecanică (toate tipurile)</w:t>
            </w:r>
          </w:p>
        </w:tc>
        <w:tc>
          <w:tcPr>
            <w:tcW w:w="928" w:type="dxa"/>
            <w:vAlign w:val="center"/>
          </w:tcPr>
          <w:p w14:paraId="2E71455C"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16</w:t>
            </w:r>
          </w:p>
        </w:tc>
        <w:tc>
          <w:tcPr>
            <w:tcW w:w="1667" w:type="dxa"/>
            <w:vAlign w:val="center"/>
          </w:tcPr>
          <w:p w14:paraId="4A7EA02E"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14</w:t>
            </w:r>
          </w:p>
        </w:tc>
        <w:tc>
          <w:tcPr>
            <w:tcW w:w="1417" w:type="dxa"/>
            <w:vAlign w:val="center"/>
          </w:tcPr>
          <w:p w14:paraId="76D3E2AB"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2</w:t>
            </w:r>
          </w:p>
        </w:tc>
      </w:tr>
      <w:tr w:rsidR="0002573C" w:rsidRPr="00E33767" w14:paraId="5EB053C0" w14:textId="77777777" w:rsidTr="00C44D5A">
        <w:trPr>
          <w:trHeight w:val="288"/>
          <w:jc w:val="center"/>
        </w:trPr>
        <w:tc>
          <w:tcPr>
            <w:tcW w:w="2881" w:type="dxa"/>
            <w:shd w:val="clear" w:color="auto" w:fill="E7E6E6" w:themeFill="background2"/>
            <w:vAlign w:val="center"/>
          </w:tcPr>
          <w:p w14:paraId="0AD022A5"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Grape cu tracțiune animală</w:t>
            </w:r>
          </w:p>
        </w:tc>
        <w:tc>
          <w:tcPr>
            <w:tcW w:w="928" w:type="dxa"/>
            <w:vAlign w:val="center"/>
          </w:tcPr>
          <w:p w14:paraId="6DCDD760"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0CCC6A00"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190B39AD"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264A69D0" w14:textId="77777777" w:rsidTr="00C44D5A">
        <w:trPr>
          <w:trHeight w:val="288"/>
          <w:jc w:val="center"/>
        </w:trPr>
        <w:tc>
          <w:tcPr>
            <w:tcW w:w="2881" w:type="dxa"/>
            <w:shd w:val="clear" w:color="auto" w:fill="E7E6E6" w:themeFill="background2"/>
            <w:vAlign w:val="center"/>
          </w:tcPr>
          <w:p w14:paraId="2D89C58B"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Combinatoare</w:t>
            </w:r>
          </w:p>
        </w:tc>
        <w:tc>
          <w:tcPr>
            <w:tcW w:w="928" w:type="dxa"/>
            <w:vAlign w:val="center"/>
          </w:tcPr>
          <w:p w14:paraId="196C2257"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7</w:t>
            </w:r>
          </w:p>
        </w:tc>
        <w:tc>
          <w:tcPr>
            <w:tcW w:w="1667" w:type="dxa"/>
            <w:vAlign w:val="center"/>
          </w:tcPr>
          <w:p w14:paraId="646E29F6"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4</w:t>
            </w:r>
          </w:p>
        </w:tc>
        <w:tc>
          <w:tcPr>
            <w:tcW w:w="1417" w:type="dxa"/>
            <w:vAlign w:val="center"/>
          </w:tcPr>
          <w:p w14:paraId="714CB1B5"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3</w:t>
            </w:r>
          </w:p>
        </w:tc>
      </w:tr>
      <w:tr w:rsidR="0002573C" w:rsidRPr="00E33767" w14:paraId="61A69D1E" w14:textId="77777777" w:rsidTr="00C44D5A">
        <w:trPr>
          <w:trHeight w:val="288"/>
          <w:jc w:val="center"/>
        </w:trPr>
        <w:tc>
          <w:tcPr>
            <w:tcW w:w="2881" w:type="dxa"/>
            <w:shd w:val="clear" w:color="auto" w:fill="E7E6E6" w:themeFill="background2"/>
            <w:vAlign w:val="center"/>
          </w:tcPr>
          <w:p w14:paraId="0FCA0A30"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Semănători cu tracțiune mecanică pentru păioase – simple</w:t>
            </w:r>
          </w:p>
        </w:tc>
        <w:tc>
          <w:tcPr>
            <w:tcW w:w="928" w:type="dxa"/>
            <w:vAlign w:val="center"/>
          </w:tcPr>
          <w:p w14:paraId="54F57AB3"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12</w:t>
            </w:r>
          </w:p>
        </w:tc>
        <w:tc>
          <w:tcPr>
            <w:tcW w:w="1667" w:type="dxa"/>
            <w:vAlign w:val="center"/>
          </w:tcPr>
          <w:p w14:paraId="687105C2"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11</w:t>
            </w:r>
          </w:p>
        </w:tc>
        <w:tc>
          <w:tcPr>
            <w:tcW w:w="1417" w:type="dxa"/>
            <w:vAlign w:val="center"/>
          </w:tcPr>
          <w:p w14:paraId="52F6D06C"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r>
      <w:tr w:rsidR="0002573C" w:rsidRPr="00E33767" w14:paraId="407DBC8B" w14:textId="77777777" w:rsidTr="00C44D5A">
        <w:trPr>
          <w:trHeight w:val="288"/>
          <w:jc w:val="center"/>
        </w:trPr>
        <w:tc>
          <w:tcPr>
            <w:tcW w:w="2881" w:type="dxa"/>
            <w:shd w:val="clear" w:color="auto" w:fill="E7E6E6" w:themeFill="background2"/>
            <w:vAlign w:val="center"/>
          </w:tcPr>
          <w:p w14:paraId="4FE67897"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Semănători cu tracțiune mecanică pentru păioase – multifuncționale</w:t>
            </w:r>
          </w:p>
        </w:tc>
        <w:tc>
          <w:tcPr>
            <w:tcW w:w="928" w:type="dxa"/>
            <w:vAlign w:val="center"/>
          </w:tcPr>
          <w:p w14:paraId="57AD19E3"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2</w:t>
            </w:r>
          </w:p>
        </w:tc>
        <w:tc>
          <w:tcPr>
            <w:tcW w:w="1667" w:type="dxa"/>
            <w:vAlign w:val="center"/>
          </w:tcPr>
          <w:p w14:paraId="26C6FBEC"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c>
          <w:tcPr>
            <w:tcW w:w="1417" w:type="dxa"/>
            <w:vAlign w:val="center"/>
          </w:tcPr>
          <w:p w14:paraId="3ABB5A23"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r>
      <w:tr w:rsidR="0002573C" w:rsidRPr="00E33767" w14:paraId="4A61E2F6" w14:textId="77777777" w:rsidTr="00C44D5A">
        <w:trPr>
          <w:trHeight w:val="288"/>
          <w:jc w:val="center"/>
        </w:trPr>
        <w:tc>
          <w:tcPr>
            <w:tcW w:w="2881" w:type="dxa"/>
            <w:shd w:val="clear" w:color="auto" w:fill="E7E6E6" w:themeFill="background2"/>
            <w:vAlign w:val="center"/>
          </w:tcPr>
          <w:p w14:paraId="32B6F371"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Semănători cu tracțiune mecanică pentru păioase – semănat în teren nelucrat</w:t>
            </w:r>
          </w:p>
        </w:tc>
        <w:tc>
          <w:tcPr>
            <w:tcW w:w="928" w:type="dxa"/>
            <w:vAlign w:val="center"/>
          </w:tcPr>
          <w:p w14:paraId="2FA612D0"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112C8A76"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74C87C9F"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61EEFC4C" w14:textId="77777777" w:rsidTr="00C44D5A">
        <w:trPr>
          <w:trHeight w:val="288"/>
          <w:jc w:val="center"/>
        </w:trPr>
        <w:tc>
          <w:tcPr>
            <w:tcW w:w="2881" w:type="dxa"/>
            <w:shd w:val="clear" w:color="auto" w:fill="E7E6E6" w:themeFill="background2"/>
            <w:vAlign w:val="center"/>
          </w:tcPr>
          <w:p w14:paraId="284CD34E"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Semănători cu tracțiune mecanică pentru prăsitoare – simple</w:t>
            </w:r>
          </w:p>
        </w:tc>
        <w:tc>
          <w:tcPr>
            <w:tcW w:w="928" w:type="dxa"/>
            <w:vAlign w:val="center"/>
          </w:tcPr>
          <w:p w14:paraId="26532C4E"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10</w:t>
            </w:r>
          </w:p>
        </w:tc>
        <w:tc>
          <w:tcPr>
            <w:tcW w:w="1667" w:type="dxa"/>
            <w:vAlign w:val="center"/>
          </w:tcPr>
          <w:p w14:paraId="5FD7856D"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9</w:t>
            </w:r>
          </w:p>
        </w:tc>
        <w:tc>
          <w:tcPr>
            <w:tcW w:w="1417" w:type="dxa"/>
            <w:vAlign w:val="center"/>
          </w:tcPr>
          <w:p w14:paraId="6A267F4F"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r>
      <w:tr w:rsidR="0002573C" w:rsidRPr="00E33767" w14:paraId="15E950DE" w14:textId="77777777" w:rsidTr="00C44D5A">
        <w:trPr>
          <w:trHeight w:val="288"/>
          <w:jc w:val="center"/>
        </w:trPr>
        <w:tc>
          <w:tcPr>
            <w:tcW w:w="2881" w:type="dxa"/>
            <w:shd w:val="clear" w:color="auto" w:fill="E7E6E6" w:themeFill="background2"/>
            <w:vAlign w:val="center"/>
          </w:tcPr>
          <w:p w14:paraId="2851E074"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Semănători cu tracțiune mecanică pentru prăsitoare – multifuncționale</w:t>
            </w:r>
          </w:p>
        </w:tc>
        <w:tc>
          <w:tcPr>
            <w:tcW w:w="928" w:type="dxa"/>
            <w:vAlign w:val="center"/>
          </w:tcPr>
          <w:p w14:paraId="681C8ABE"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11</w:t>
            </w:r>
          </w:p>
        </w:tc>
        <w:tc>
          <w:tcPr>
            <w:tcW w:w="1667" w:type="dxa"/>
            <w:vAlign w:val="center"/>
          </w:tcPr>
          <w:p w14:paraId="2A039B9A"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9</w:t>
            </w:r>
          </w:p>
        </w:tc>
        <w:tc>
          <w:tcPr>
            <w:tcW w:w="1417" w:type="dxa"/>
            <w:vAlign w:val="center"/>
          </w:tcPr>
          <w:p w14:paraId="67753118"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2</w:t>
            </w:r>
          </w:p>
        </w:tc>
      </w:tr>
      <w:tr w:rsidR="0002573C" w:rsidRPr="00E33767" w14:paraId="47740FA6" w14:textId="77777777" w:rsidTr="00C44D5A">
        <w:trPr>
          <w:trHeight w:val="288"/>
          <w:jc w:val="center"/>
        </w:trPr>
        <w:tc>
          <w:tcPr>
            <w:tcW w:w="2881" w:type="dxa"/>
            <w:shd w:val="clear" w:color="auto" w:fill="E7E6E6" w:themeFill="background2"/>
            <w:vAlign w:val="center"/>
          </w:tcPr>
          <w:p w14:paraId="32D024BF"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Semănători cu tracțiune mecanică pentru prăsitoare – semănat în teren nelucrat</w:t>
            </w:r>
          </w:p>
        </w:tc>
        <w:tc>
          <w:tcPr>
            <w:tcW w:w="928" w:type="dxa"/>
            <w:vAlign w:val="center"/>
          </w:tcPr>
          <w:p w14:paraId="761E93E4"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0E1C903C"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78D611C1"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1E36D8CD" w14:textId="77777777" w:rsidTr="00C44D5A">
        <w:trPr>
          <w:trHeight w:val="288"/>
          <w:jc w:val="center"/>
        </w:trPr>
        <w:tc>
          <w:tcPr>
            <w:tcW w:w="2881" w:type="dxa"/>
            <w:shd w:val="clear" w:color="auto" w:fill="E7E6E6" w:themeFill="background2"/>
            <w:vAlign w:val="center"/>
          </w:tcPr>
          <w:p w14:paraId="4A893AEE"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Semănători cu tracțiune animală</w:t>
            </w:r>
          </w:p>
        </w:tc>
        <w:tc>
          <w:tcPr>
            <w:tcW w:w="928" w:type="dxa"/>
            <w:vAlign w:val="center"/>
          </w:tcPr>
          <w:p w14:paraId="0DA69E52"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4C146BCE"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4678AAA2"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55394F37" w14:textId="77777777" w:rsidTr="00C44D5A">
        <w:trPr>
          <w:trHeight w:val="288"/>
          <w:jc w:val="center"/>
        </w:trPr>
        <w:tc>
          <w:tcPr>
            <w:tcW w:w="2881" w:type="dxa"/>
            <w:shd w:val="clear" w:color="auto" w:fill="E7E6E6" w:themeFill="background2"/>
            <w:vAlign w:val="center"/>
          </w:tcPr>
          <w:p w14:paraId="3928030B"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Mașini pentru plantat cartofi</w:t>
            </w:r>
          </w:p>
        </w:tc>
        <w:tc>
          <w:tcPr>
            <w:tcW w:w="928" w:type="dxa"/>
            <w:vAlign w:val="center"/>
          </w:tcPr>
          <w:p w14:paraId="4F099D47"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3</w:t>
            </w:r>
          </w:p>
        </w:tc>
        <w:tc>
          <w:tcPr>
            <w:tcW w:w="1667" w:type="dxa"/>
            <w:vAlign w:val="center"/>
          </w:tcPr>
          <w:p w14:paraId="3EE3964B"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3</w:t>
            </w:r>
          </w:p>
        </w:tc>
        <w:tc>
          <w:tcPr>
            <w:tcW w:w="1417" w:type="dxa"/>
            <w:vAlign w:val="center"/>
          </w:tcPr>
          <w:p w14:paraId="3C098B7F"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43F263C6" w14:textId="77777777" w:rsidTr="00C44D5A">
        <w:trPr>
          <w:trHeight w:val="288"/>
          <w:jc w:val="center"/>
        </w:trPr>
        <w:tc>
          <w:tcPr>
            <w:tcW w:w="2881" w:type="dxa"/>
            <w:shd w:val="clear" w:color="auto" w:fill="E7E6E6" w:themeFill="background2"/>
            <w:vAlign w:val="center"/>
          </w:tcPr>
          <w:p w14:paraId="12A0E725"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Mașini pentru plantat răsaduri</w:t>
            </w:r>
          </w:p>
        </w:tc>
        <w:tc>
          <w:tcPr>
            <w:tcW w:w="928" w:type="dxa"/>
            <w:vAlign w:val="center"/>
          </w:tcPr>
          <w:p w14:paraId="41D03B13"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6C77306D"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3389AE59"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58EC7EBB" w14:textId="77777777" w:rsidTr="00C44D5A">
        <w:trPr>
          <w:trHeight w:val="288"/>
          <w:jc w:val="center"/>
        </w:trPr>
        <w:tc>
          <w:tcPr>
            <w:tcW w:w="2881" w:type="dxa"/>
            <w:shd w:val="clear" w:color="auto" w:fill="E7E6E6" w:themeFill="background2"/>
            <w:vAlign w:val="center"/>
          </w:tcPr>
          <w:p w14:paraId="44EA7BCB"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Mașini pentru î</w:t>
            </w:r>
            <w:r w:rsidR="00EA25BA" w:rsidRPr="001A4EB2">
              <w:rPr>
                <w:rFonts w:ascii="Arial Narrow" w:hAnsi="Arial Narrow"/>
                <w:color w:val="000000" w:themeColor="text1"/>
                <w:sz w:val="20"/>
                <w:szCs w:val="20"/>
                <w:lang w:val="ro-RO"/>
              </w:rPr>
              <w:t>n</w:t>
            </w:r>
            <w:r w:rsidR="00F57907" w:rsidRPr="001A4EB2">
              <w:rPr>
                <w:rFonts w:ascii="Arial Narrow" w:hAnsi="Arial Narrow"/>
                <w:color w:val="000000" w:themeColor="text1"/>
                <w:sz w:val="20"/>
                <w:szCs w:val="20"/>
                <w:lang w:val="ro-RO"/>
              </w:rPr>
              <w:t>g</w:t>
            </w:r>
            <w:r w:rsidRPr="001A4EB2">
              <w:rPr>
                <w:rFonts w:ascii="Arial Narrow" w:hAnsi="Arial Narrow"/>
                <w:color w:val="000000" w:themeColor="text1"/>
                <w:sz w:val="20"/>
                <w:szCs w:val="20"/>
                <w:lang w:val="ro-RO"/>
              </w:rPr>
              <w:t>rășăminte chimice</w:t>
            </w:r>
          </w:p>
        </w:tc>
        <w:tc>
          <w:tcPr>
            <w:tcW w:w="928" w:type="dxa"/>
            <w:vAlign w:val="center"/>
          </w:tcPr>
          <w:p w14:paraId="729C04EB"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21</w:t>
            </w:r>
          </w:p>
        </w:tc>
        <w:tc>
          <w:tcPr>
            <w:tcW w:w="1667" w:type="dxa"/>
            <w:vAlign w:val="center"/>
          </w:tcPr>
          <w:p w14:paraId="667593F8"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17</w:t>
            </w:r>
          </w:p>
        </w:tc>
        <w:tc>
          <w:tcPr>
            <w:tcW w:w="1417" w:type="dxa"/>
            <w:vAlign w:val="center"/>
          </w:tcPr>
          <w:p w14:paraId="47BA80D0"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4</w:t>
            </w:r>
          </w:p>
        </w:tc>
      </w:tr>
      <w:tr w:rsidR="0002573C" w:rsidRPr="00E33767" w14:paraId="09C2B6A3" w14:textId="77777777" w:rsidTr="00C44D5A">
        <w:trPr>
          <w:trHeight w:val="288"/>
          <w:jc w:val="center"/>
        </w:trPr>
        <w:tc>
          <w:tcPr>
            <w:tcW w:w="2881" w:type="dxa"/>
            <w:shd w:val="clear" w:color="auto" w:fill="E7E6E6" w:themeFill="background2"/>
            <w:vAlign w:val="center"/>
          </w:tcPr>
          <w:p w14:paraId="03C6BD9B"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Mașini pentru împrăștiat îngrășăminte organice</w:t>
            </w:r>
          </w:p>
        </w:tc>
        <w:tc>
          <w:tcPr>
            <w:tcW w:w="928" w:type="dxa"/>
            <w:vAlign w:val="center"/>
          </w:tcPr>
          <w:p w14:paraId="7A648579"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c>
          <w:tcPr>
            <w:tcW w:w="1667" w:type="dxa"/>
            <w:vAlign w:val="center"/>
          </w:tcPr>
          <w:p w14:paraId="7D616C90"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c>
          <w:tcPr>
            <w:tcW w:w="1417" w:type="dxa"/>
            <w:vAlign w:val="center"/>
          </w:tcPr>
          <w:p w14:paraId="1D8EC906"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510FD899" w14:textId="77777777" w:rsidTr="00C44D5A">
        <w:trPr>
          <w:trHeight w:val="288"/>
          <w:jc w:val="center"/>
        </w:trPr>
        <w:tc>
          <w:tcPr>
            <w:tcW w:w="2881" w:type="dxa"/>
            <w:shd w:val="clear" w:color="auto" w:fill="E7E6E6" w:themeFill="background2"/>
            <w:vAlign w:val="center"/>
          </w:tcPr>
          <w:p w14:paraId="0DE53B52"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Mașini pentru stropit si prăfuit cu tracțiune mecanică - purtate</w:t>
            </w:r>
          </w:p>
        </w:tc>
        <w:tc>
          <w:tcPr>
            <w:tcW w:w="928" w:type="dxa"/>
            <w:vAlign w:val="center"/>
          </w:tcPr>
          <w:p w14:paraId="2E2183CB"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56C9D5C4"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181AA3EF"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65FF17B5" w14:textId="77777777" w:rsidTr="00C44D5A">
        <w:trPr>
          <w:trHeight w:val="288"/>
          <w:jc w:val="center"/>
        </w:trPr>
        <w:tc>
          <w:tcPr>
            <w:tcW w:w="2881" w:type="dxa"/>
            <w:shd w:val="clear" w:color="auto" w:fill="E7E6E6" w:themeFill="background2"/>
            <w:vAlign w:val="center"/>
          </w:tcPr>
          <w:p w14:paraId="67F53813"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Mașini de stropit și prăfuit cu tracțiune mecanică - tractate</w:t>
            </w:r>
          </w:p>
        </w:tc>
        <w:tc>
          <w:tcPr>
            <w:tcW w:w="928" w:type="dxa"/>
            <w:vAlign w:val="center"/>
          </w:tcPr>
          <w:p w14:paraId="45753095"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6</w:t>
            </w:r>
          </w:p>
        </w:tc>
        <w:tc>
          <w:tcPr>
            <w:tcW w:w="1667" w:type="dxa"/>
            <w:vAlign w:val="center"/>
          </w:tcPr>
          <w:p w14:paraId="3BD58B63"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4</w:t>
            </w:r>
          </w:p>
        </w:tc>
        <w:tc>
          <w:tcPr>
            <w:tcW w:w="1417" w:type="dxa"/>
            <w:vAlign w:val="center"/>
          </w:tcPr>
          <w:p w14:paraId="0A5124D8"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2</w:t>
            </w:r>
          </w:p>
        </w:tc>
      </w:tr>
      <w:tr w:rsidR="0002573C" w:rsidRPr="00E33767" w14:paraId="2B0BE590" w14:textId="77777777" w:rsidTr="00C44D5A">
        <w:trPr>
          <w:trHeight w:val="288"/>
          <w:jc w:val="center"/>
        </w:trPr>
        <w:tc>
          <w:tcPr>
            <w:tcW w:w="2881" w:type="dxa"/>
            <w:shd w:val="clear" w:color="auto" w:fill="E7E6E6" w:themeFill="background2"/>
            <w:vAlign w:val="center"/>
          </w:tcPr>
          <w:p w14:paraId="063D5F29"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Mașini pentru erbicidat</w:t>
            </w:r>
          </w:p>
        </w:tc>
        <w:tc>
          <w:tcPr>
            <w:tcW w:w="928" w:type="dxa"/>
            <w:vAlign w:val="center"/>
          </w:tcPr>
          <w:p w14:paraId="7B786AA7"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18</w:t>
            </w:r>
          </w:p>
        </w:tc>
        <w:tc>
          <w:tcPr>
            <w:tcW w:w="1667" w:type="dxa"/>
            <w:vAlign w:val="center"/>
          </w:tcPr>
          <w:p w14:paraId="55A082CD"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16</w:t>
            </w:r>
          </w:p>
        </w:tc>
        <w:tc>
          <w:tcPr>
            <w:tcW w:w="1417" w:type="dxa"/>
            <w:vAlign w:val="center"/>
          </w:tcPr>
          <w:p w14:paraId="09C6CF50"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2</w:t>
            </w:r>
          </w:p>
        </w:tc>
      </w:tr>
      <w:tr w:rsidR="0002573C" w:rsidRPr="00E33767" w14:paraId="4A7E4110" w14:textId="77777777" w:rsidTr="00C44D5A">
        <w:trPr>
          <w:trHeight w:val="288"/>
          <w:jc w:val="center"/>
        </w:trPr>
        <w:tc>
          <w:tcPr>
            <w:tcW w:w="2881" w:type="dxa"/>
            <w:shd w:val="clear" w:color="auto" w:fill="E7E6E6" w:themeFill="background2"/>
            <w:vAlign w:val="center"/>
          </w:tcPr>
          <w:p w14:paraId="02729351"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 xml:space="preserve">Combine autopropulsate pentru </w:t>
            </w:r>
            <w:r w:rsidRPr="001A4EB2">
              <w:rPr>
                <w:rFonts w:ascii="Arial Narrow" w:hAnsi="Arial Narrow"/>
                <w:color w:val="000000" w:themeColor="text1"/>
                <w:sz w:val="20"/>
                <w:szCs w:val="20"/>
                <w:lang w:val="ro-RO"/>
              </w:rPr>
              <w:lastRenderedPageBreak/>
              <w:t>recoltat cereale păioase</w:t>
            </w:r>
          </w:p>
        </w:tc>
        <w:tc>
          <w:tcPr>
            <w:tcW w:w="928" w:type="dxa"/>
            <w:vAlign w:val="center"/>
          </w:tcPr>
          <w:p w14:paraId="008A4147"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lastRenderedPageBreak/>
              <w:t>6</w:t>
            </w:r>
          </w:p>
        </w:tc>
        <w:tc>
          <w:tcPr>
            <w:tcW w:w="1667" w:type="dxa"/>
            <w:vAlign w:val="center"/>
          </w:tcPr>
          <w:p w14:paraId="52F6F2C6"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4</w:t>
            </w:r>
          </w:p>
        </w:tc>
        <w:tc>
          <w:tcPr>
            <w:tcW w:w="1417" w:type="dxa"/>
            <w:vAlign w:val="center"/>
          </w:tcPr>
          <w:p w14:paraId="66CC6652"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2</w:t>
            </w:r>
          </w:p>
        </w:tc>
      </w:tr>
      <w:tr w:rsidR="0002573C" w:rsidRPr="00E33767" w14:paraId="5F59F9DB" w14:textId="77777777" w:rsidTr="00C44D5A">
        <w:trPr>
          <w:trHeight w:val="288"/>
          <w:jc w:val="center"/>
        </w:trPr>
        <w:tc>
          <w:tcPr>
            <w:tcW w:w="2881" w:type="dxa"/>
            <w:shd w:val="clear" w:color="auto" w:fill="E7E6E6" w:themeFill="background2"/>
            <w:vAlign w:val="center"/>
          </w:tcPr>
          <w:p w14:paraId="6892E484"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Combine autopropulsate pentru recoltat porumb</w:t>
            </w:r>
          </w:p>
        </w:tc>
        <w:tc>
          <w:tcPr>
            <w:tcW w:w="928" w:type="dxa"/>
            <w:vAlign w:val="center"/>
          </w:tcPr>
          <w:p w14:paraId="665596C2"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3</w:t>
            </w:r>
          </w:p>
        </w:tc>
        <w:tc>
          <w:tcPr>
            <w:tcW w:w="1667" w:type="dxa"/>
            <w:vAlign w:val="center"/>
          </w:tcPr>
          <w:p w14:paraId="7C858583"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c>
          <w:tcPr>
            <w:tcW w:w="1417" w:type="dxa"/>
            <w:vAlign w:val="center"/>
          </w:tcPr>
          <w:p w14:paraId="295FE827"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r>
      <w:tr w:rsidR="0002573C" w:rsidRPr="00E33767" w14:paraId="15D15B0C" w14:textId="77777777" w:rsidTr="00C44D5A">
        <w:trPr>
          <w:trHeight w:val="288"/>
          <w:jc w:val="center"/>
        </w:trPr>
        <w:tc>
          <w:tcPr>
            <w:tcW w:w="2881" w:type="dxa"/>
            <w:shd w:val="clear" w:color="auto" w:fill="E7E6E6" w:themeFill="background2"/>
            <w:vAlign w:val="center"/>
          </w:tcPr>
          <w:p w14:paraId="19D330A9"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Combine autopropulsate pentru recoltat furaje</w:t>
            </w:r>
          </w:p>
        </w:tc>
        <w:tc>
          <w:tcPr>
            <w:tcW w:w="928" w:type="dxa"/>
            <w:vAlign w:val="center"/>
          </w:tcPr>
          <w:p w14:paraId="55FE7EA9"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1F4E0D3C"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105E8999"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71A409A4" w14:textId="77777777" w:rsidTr="00C44D5A">
        <w:trPr>
          <w:trHeight w:val="288"/>
          <w:jc w:val="center"/>
        </w:trPr>
        <w:tc>
          <w:tcPr>
            <w:tcW w:w="2881" w:type="dxa"/>
            <w:shd w:val="clear" w:color="auto" w:fill="E7E6E6" w:themeFill="background2"/>
            <w:vAlign w:val="center"/>
          </w:tcPr>
          <w:p w14:paraId="1B9E9222"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Batoze pentru cereale păioase</w:t>
            </w:r>
          </w:p>
        </w:tc>
        <w:tc>
          <w:tcPr>
            <w:tcW w:w="928" w:type="dxa"/>
            <w:vAlign w:val="center"/>
          </w:tcPr>
          <w:p w14:paraId="2D58F3BA"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488AE416"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135CFEB4"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696AE87D" w14:textId="77777777" w:rsidTr="00C44D5A">
        <w:trPr>
          <w:trHeight w:val="288"/>
          <w:jc w:val="center"/>
        </w:trPr>
        <w:tc>
          <w:tcPr>
            <w:tcW w:w="2881" w:type="dxa"/>
            <w:shd w:val="clear" w:color="auto" w:fill="E7E6E6" w:themeFill="background2"/>
            <w:vAlign w:val="center"/>
          </w:tcPr>
          <w:p w14:paraId="3D12D901"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Combine pentru recoltat sfecla de zahăr</w:t>
            </w:r>
          </w:p>
        </w:tc>
        <w:tc>
          <w:tcPr>
            <w:tcW w:w="928" w:type="dxa"/>
            <w:vAlign w:val="center"/>
          </w:tcPr>
          <w:p w14:paraId="171BE218"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23BD6752"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34317BE6"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3BF0FF4D" w14:textId="77777777" w:rsidTr="00C44D5A">
        <w:trPr>
          <w:trHeight w:val="288"/>
          <w:jc w:val="center"/>
        </w:trPr>
        <w:tc>
          <w:tcPr>
            <w:tcW w:w="2881" w:type="dxa"/>
            <w:shd w:val="clear" w:color="auto" w:fill="E7E6E6" w:themeFill="background2"/>
            <w:vAlign w:val="center"/>
          </w:tcPr>
          <w:p w14:paraId="4565FD9E"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Dislocatoare pentru sfecla de zahăr</w:t>
            </w:r>
          </w:p>
        </w:tc>
        <w:tc>
          <w:tcPr>
            <w:tcW w:w="928" w:type="dxa"/>
            <w:vAlign w:val="center"/>
          </w:tcPr>
          <w:p w14:paraId="74BF7A0D"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70BA34E3"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328BE585"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045D6D5E" w14:textId="77777777" w:rsidTr="00C44D5A">
        <w:trPr>
          <w:trHeight w:val="288"/>
          <w:jc w:val="center"/>
        </w:trPr>
        <w:tc>
          <w:tcPr>
            <w:tcW w:w="2881" w:type="dxa"/>
            <w:shd w:val="clear" w:color="auto" w:fill="E7E6E6" w:themeFill="background2"/>
            <w:vAlign w:val="center"/>
          </w:tcPr>
          <w:p w14:paraId="277EFA9A"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Mașini de decoletat sfecla de zahăr</w:t>
            </w:r>
          </w:p>
        </w:tc>
        <w:tc>
          <w:tcPr>
            <w:tcW w:w="928" w:type="dxa"/>
            <w:vAlign w:val="center"/>
          </w:tcPr>
          <w:p w14:paraId="4D60A050"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0EF30A03"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1CD3CC9D"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452CF6BF" w14:textId="77777777" w:rsidTr="00C44D5A">
        <w:trPr>
          <w:trHeight w:val="288"/>
          <w:jc w:val="center"/>
        </w:trPr>
        <w:tc>
          <w:tcPr>
            <w:tcW w:w="2881" w:type="dxa"/>
            <w:shd w:val="clear" w:color="auto" w:fill="E7E6E6" w:themeFill="background2"/>
            <w:vAlign w:val="center"/>
          </w:tcPr>
          <w:p w14:paraId="0F3969D2"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Combine și mașini pentru recoltat cartofi</w:t>
            </w:r>
          </w:p>
        </w:tc>
        <w:tc>
          <w:tcPr>
            <w:tcW w:w="928" w:type="dxa"/>
            <w:vAlign w:val="center"/>
          </w:tcPr>
          <w:p w14:paraId="289D5962"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377AD201"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7DD73C30"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7DA001CE" w14:textId="77777777" w:rsidTr="00C44D5A">
        <w:trPr>
          <w:trHeight w:val="288"/>
          <w:jc w:val="center"/>
        </w:trPr>
        <w:tc>
          <w:tcPr>
            <w:tcW w:w="2881" w:type="dxa"/>
            <w:shd w:val="clear" w:color="auto" w:fill="E7E6E6" w:themeFill="background2"/>
            <w:vAlign w:val="center"/>
          </w:tcPr>
          <w:p w14:paraId="6902DA38"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Cositori cu tracțiune mecanică</w:t>
            </w:r>
          </w:p>
        </w:tc>
        <w:tc>
          <w:tcPr>
            <w:tcW w:w="928" w:type="dxa"/>
            <w:vAlign w:val="center"/>
          </w:tcPr>
          <w:p w14:paraId="2D7A9892"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20</w:t>
            </w:r>
          </w:p>
        </w:tc>
        <w:tc>
          <w:tcPr>
            <w:tcW w:w="1667" w:type="dxa"/>
            <w:vAlign w:val="center"/>
          </w:tcPr>
          <w:p w14:paraId="533BE70A"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19</w:t>
            </w:r>
          </w:p>
        </w:tc>
        <w:tc>
          <w:tcPr>
            <w:tcW w:w="1417" w:type="dxa"/>
            <w:vAlign w:val="center"/>
          </w:tcPr>
          <w:p w14:paraId="3C1B47D8"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r>
      <w:tr w:rsidR="0002573C" w:rsidRPr="00E33767" w14:paraId="4880E7B2" w14:textId="77777777" w:rsidTr="00C44D5A">
        <w:trPr>
          <w:trHeight w:val="288"/>
          <w:jc w:val="center"/>
        </w:trPr>
        <w:tc>
          <w:tcPr>
            <w:tcW w:w="2881" w:type="dxa"/>
            <w:shd w:val="clear" w:color="auto" w:fill="E7E6E6" w:themeFill="background2"/>
            <w:vAlign w:val="center"/>
          </w:tcPr>
          <w:p w14:paraId="7E7241F4"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Vidrovere autopropulsate pe</w:t>
            </w:r>
            <w:r w:rsidR="00F57907" w:rsidRPr="001A4EB2">
              <w:rPr>
                <w:rFonts w:ascii="Arial Narrow" w:hAnsi="Arial Narrow"/>
                <w:color w:val="000000" w:themeColor="text1"/>
                <w:sz w:val="20"/>
                <w:szCs w:val="20"/>
                <w:lang w:val="ro-RO"/>
              </w:rPr>
              <w:t>n</w:t>
            </w:r>
            <w:r w:rsidRPr="001A4EB2">
              <w:rPr>
                <w:rFonts w:ascii="Arial Narrow" w:hAnsi="Arial Narrow"/>
                <w:color w:val="000000" w:themeColor="text1"/>
                <w:sz w:val="20"/>
                <w:szCs w:val="20"/>
                <w:lang w:val="ro-RO"/>
              </w:rPr>
              <w:t>tru recoltat furaje</w:t>
            </w:r>
          </w:p>
        </w:tc>
        <w:tc>
          <w:tcPr>
            <w:tcW w:w="928" w:type="dxa"/>
            <w:vAlign w:val="center"/>
          </w:tcPr>
          <w:p w14:paraId="0059333E"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c>
          <w:tcPr>
            <w:tcW w:w="1667" w:type="dxa"/>
            <w:vAlign w:val="center"/>
          </w:tcPr>
          <w:p w14:paraId="790F7FE7"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c>
          <w:tcPr>
            <w:tcW w:w="1417" w:type="dxa"/>
            <w:vAlign w:val="center"/>
          </w:tcPr>
          <w:p w14:paraId="62AAAB77"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6EC955BE" w14:textId="77777777" w:rsidTr="00C44D5A">
        <w:trPr>
          <w:trHeight w:val="288"/>
          <w:jc w:val="center"/>
        </w:trPr>
        <w:tc>
          <w:tcPr>
            <w:tcW w:w="2881" w:type="dxa"/>
            <w:shd w:val="clear" w:color="auto" w:fill="E7E6E6" w:themeFill="background2"/>
            <w:vAlign w:val="center"/>
          </w:tcPr>
          <w:p w14:paraId="14456DFC"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Prese pentru balotat paie și fân – baloți paralelipipedici</w:t>
            </w:r>
          </w:p>
        </w:tc>
        <w:tc>
          <w:tcPr>
            <w:tcW w:w="928" w:type="dxa"/>
            <w:vAlign w:val="center"/>
          </w:tcPr>
          <w:p w14:paraId="4699199D"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2</w:t>
            </w:r>
          </w:p>
        </w:tc>
        <w:tc>
          <w:tcPr>
            <w:tcW w:w="1667" w:type="dxa"/>
            <w:vAlign w:val="center"/>
          </w:tcPr>
          <w:p w14:paraId="7A78774B"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2</w:t>
            </w:r>
          </w:p>
        </w:tc>
        <w:tc>
          <w:tcPr>
            <w:tcW w:w="1417" w:type="dxa"/>
            <w:vAlign w:val="center"/>
          </w:tcPr>
          <w:p w14:paraId="7A858196"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46AF38CC" w14:textId="77777777" w:rsidTr="00C44D5A">
        <w:trPr>
          <w:trHeight w:val="288"/>
          <w:jc w:val="center"/>
        </w:trPr>
        <w:tc>
          <w:tcPr>
            <w:tcW w:w="2881" w:type="dxa"/>
            <w:shd w:val="clear" w:color="auto" w:fill="E7E6E6" w:themeFill="background2"/>
            <w:vAlign w:val="center"/>
          </w:tcPr>
          <w:p w14:paraId="3CEB5CC6"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 xml:space="preserve">Prese pentru balotat paie </w:t>
            </w:r>
            <w:r w:rsidR="00F04174">
              <w:rPr>
                <w:rFonts w:ascii="Arial Narrow" w:hAnsi="Arial Narrow"/>
                <w:color w:val="000000" w:themeColor="text1"/>
                <w:sz w:val="20"/>
                <w:szCs w:val="20"/>
                <w:lang w:val="ro-RO"/>
              </w:rPr>
              <w:t>ș</w:t>
            </w:r>
            <w:r w:rsidRPr="001A4EB2">
              <w:rPr>
                <w:rFonts w:ascii="Arial Narrow" w:hAnsi="Arial Narrow"/>
                <w:color w:val="000000" w:themeColor="text1"/>
                <w:sz w:val="20"/>
                <w:szCs w:val="20"/>
                <w:lang w:val="ro-RO"/>
              </w:rPr>
              <w:t>i fân – baloți cilindrici</w:t>
            </w:r>
          </w:p>
        </w:tc>
        <w:tc>
          <w:tcPr>
            <w:tcW w:w="928" w:type="dxa"/>
            <w:vAlign w:val="center"/>
          </w:tcPr>
          <w:p w14:paraId="2C52F06C"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4</w:t>
            </w:r>
          </w:p>
        </w:tc>
        <w:tc>
          <w:tcPr>
            <w:tcW w:w="1667" w:type="dxa"/>
            <w:vAlign w:val="center"/>
          </w:tcPr>
          <w:p w14:paraId="04DE2692"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3</w:t>
            </w:r>
          </w:p>
        </w:tc>
        <w:tc>
          <w:tcPr>
            <w:tcW w:w="1417" w:type="dxa"/>
            <w:vAlign w:val="center"/>
          </w:tcPr>
          <w:p w14:paraId="597A5F84"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r>
      <w:tr w:rsidR="0002573C" w:rsidRPr="00E33767" w14:paraId="7C27E0F4" w14:textId="77777777" w:rsidTr="00C44D5A">
        <w:trPr>
          <w:trHeight w:val="288"/>
          <w:jc w:val="center"/>
        </w:trPr>
        <w:tc>
          <w:tcPr>
            <w:tcW w:w="2881" w:type="dxa"/>
            <w:shd w:val="clear" w:color="auto" w:fill="E7E6E6" w:themeFill="background2"/>
            <w:vAlign w:val="center"/>
          </w:tcPr>
          <w:p w14:paraId="4B22CEE3"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Remorci pentru tractor</w:t>
            </w:r>
          </w:p>
        </w:tc>
        <w:tc>
          <w:tcPr>
            <w:tcW w:w="928" w:type="dxa"/>
            <w:vAlign w:val="center"/>
          </w:tcPr>
          <w:p w14:paraId="1167C012"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25</w:t>
            </w:r>
          </w:p>
        </w:tc>
        <w:tc>
          <w:tcPr>
            <w:tcW w:w="1667" w:type="dxa"/>
            <w:vAlign w:val="center"/>
          </w:tcPr>
          <w:p w14:paraId="544031B4"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15</w:t>
            </w:r>
          </w:p>
        </w:tc>
        <w:tc>
          <w:tcPr>
            <w:tcW w:w="1417" w:type="dxa"/>
            <w:vAlign w:val="center"/>
          </w:tcPr>
          <w:p w14:paraId="3DBFA4F3"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10</w:t>
            </w:r>
          </w:p>
        </w:tc>
      </w:tr>
      <w:tr w:rsidR="0002573C" w:rsidRPr="00E33767" w14:paraId="727BE7CF" w14:textId="77777777" w:rsidTr="00C44D5A">
        <w:trPr>
          <w:trHeight w:val="288"/>
          <w:jc w:val="center"/>
        </w:trPr>
        <w:tc>
          <w:tcPr>
            <w:tcW w:w="2881" w:type="dxa"/>
            <w:shd w:val="clear" w:color="auto" w:fill="E7E6E6" w:themeFill="background2"/>
            <w:vAlign w:val="center"/>
          </w:tcPr>
          <w:p w14:paraId="20EDF950"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Autovehicole pentru transport mărfuri cu capacitatea peste 1,5 tone</w:t>
            </w:r>
          </w:p>
        </w:tc>
        <w:tc>
          <w:tcPr>
            <w:tcW w:w="928" w:type="dxa"/>
            <w:vAlign w:val="center"/>
          </w:tcPr>
          <w:p w14:paraId="64823186"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6</w:t>
            </w:r>
          </w:p>
        </w:tc>
        <w:tc>
          <w:tcPr>
            <w:tcW w:w="1667" w:type="dxa"/>
            <w:vAlign w:val="center"/>
          </w:tcPr>
          <w:p w14:paraId="71B2DC1C"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6</w:t>
            </w:r>
          </w:p>
        </w:tc>
        <w:tc>
          <w:tcPr>
            <w:tcW w:w="1417" w:type="dxa"/>
            <w:vAlign w:val="center"/>
          </w:tcPr>
          <w:p w14:paraId="75B316BB"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42EDDA58" w14:textId="77777777" w:rsidTr="00C44D5A">
        <w:trPr>
          <w:trHeight w:val="288"/>
          <w:jc w:val="center"/>
        </w:trPr>
        <w:tc>
          <w:tcPr>
            <w:tcW w:w="2881" w:type="dxa"/>
            <w:shd w:val="clear" w:color="auto" w:fill="E7E6E6" w:themeFill="background2"/>
            <w:vAlign w:val="center"/>
          </w:tcPr>
          <w:p w14:paraId="1678F55A"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Care și căruțe</w:t>
            </w:r>
          </w:p>
        </w:tc>
        <w:tc>
          <w:tcPr>
            <w:tcW w:w="928" w:type="dxa"/>
            <w:vAlign w:val="center"/>
          </w:tcPr>
          <w:p w14:paraId="396928A1"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45</w:t>
            </w:r>
          </w:p>
        </w:tc>
        <w:tc>
          <w:tcPr>
            <w:tcW w:w="1667" w:type="dxa"/>
            <w:vAlign w:val="center"/>
          </w:tcPr>
          <w:p w14:paraId="12488567"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45</w:t>
            </w:r>
          </w:p>
        </w:tc>
        <w:tc>
          <w:tcPr>
            <w:tcW w:w="1417" w:type="dxa"/>
            <w:vAlign w:val="center"/>
          </w:tcPr>
          <w:p w14:paraId="03327CE4"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5221AA64" w14:textId="77777777" w:rsidTr="00C44D5A">
        <w:trPr>
          <w:trHeight w:val="288"/>
          <w:jc w:val="center"/>
        </w:trPr>
        <w:tc>
          <w:tcPr>
            <w:tcW w:w="2881" w:type="dxa"/>
            <w:shd w:val="clear" w:color="auto" w:fill="E7E6E6" w:themeFill="background2"/>
            <w:vAlign w:val="center"/>
          </w:tcPr>
          <w:p w14:paraId="39DE3F8F"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Încărcătoare hidraulice</w:t>
            </w:r>
          </w:p>
        </w:tc>
        <w:tc>
          <w:tcPr>
            <w:tcW w:w="928" w:type="dxa"/>
            <w:vAlign w:val="center"/>
          </w:tcPr>
          <w:p w14:paraId="1E391669"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3</w:t>
            </w:r>
          </w:p>
        </w:tc>
        <w:tc>
          <w:tcPr>
            <w:tcW w:w="1667" w:type="dxa"/>
            <w:vAlign w:val="center"/>
          </w:tcPr>
          <w:p w14:paraId="0F1D7C3C"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7933C536"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3</w:t>
            </w:r>
          </w:p>
        </w:tc>
      </w:tr>
      <w:tr w:rsidR="0002573C" w:rsidRPr="00E33767" w14:paraId="7C2BC862" w14:textId="77777777" w:rsidTr="00C44D5A">
        <w:trPr>
          <w:trHeight w:val="288"/>
          <w:jc w:val="center"/>
        </w:trPr>
        <w:tc>
          <w:tcPr>
            <w:tcW w:w="2881" w:type="dxa"/>
            <w:shd w:val="clear" w:color="auto" w:fill="E7E6E6" w:themeFill="background2"/>
            <w:vAlign w:val="center"/>
          </w:tcPr>
          <w:p w14:paraId="7092AF3E"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Motopompe pentru irigat</w:t>
            </w:r>
          </w:p>
        </w:tc>
        <w:tc>
          <w:tcPr>
            <w:tcW w:w="928" w:type="dxa"/>
            <w:vAlign w:val="center"/>
          </w:tcPr>
          <w:p w14:paraId="4659D376"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c>
          <w:tcPr>
            <w:tcW w:w="1667" w:type="dxa"/>
            <w:vAlign w:val="center"/>
          </w:tcPr>
          <w:p w14:paraId="7F122C1B"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77330AA1"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r>
      <w:tr w:rsidR="0002573C" w:rsidRPr="00E33767" w14:paraId="42703354" w14:textId="77777777" w:rsidTr="00C44D5A">
        <w:trPr>
          <w:trHeight w:val="288"/>
          <w:jc w:val="center"/>
        </w:trPr>
        <w:tc>
          <w:tcPr>
            <w:tcW w:w="2881" w:type="dxa"/>
            <w:shd w:val="clear" w:color="auto" w:fill="E7E6E6" w:themeFill="background2"/>
            <w:vAlign w:val="center"/>
          </w:tcPr>
          <w:p w14:paraId="36B34838"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Aripi de ploaie cu deplasare manuală</w:t>
            </w:r>
          </w:p>
        </w:tc>
        <w:tc>
          <w:tcPr>
            <w:tcW w:w="928" w:type="dxa"/>
            <w:vAlign w:val="center"/>
          </w:tcPr>
          <w:p w14:paraId="16E6667C"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1FF66A3B"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4B562257"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53F3472C" w14:textId="77777777" w:rsidTr="00C44D5A">
        <w:trPr>
          <w:trHeight w:val="288"/>
          <w:jc w:val="center"/>
        </w:trPr>
        <w:tc>
          <w:tcPr>
            <w:tcW w:w="2881" w:type="dxa"/>
            <w:shd w:val="clear" w:color="auto" w:fill="E7E6E6" w:themeFill="background2"/>
            <w:vAlign w:val="center"/>
          </w:tcPr>
          <w:p w14:paraId="656E018B"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Instalații de irigat autodeplasabile cu tambur și furtun</w:t>
            </w:r>
          </w:p>
        </w:tc>
        <w:tc>
          <w:tcPr>
            <w:tcW w:w="928" w:type="dxa"/>
            <w:vAlign w:val="center"/>
          </w:tcPr>
          <w:p w14:paraId="483E1E24"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12173375"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1F1DC3F5"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749BC4C3" w14:textId="77777777" w:rsidTr="00C44D5A">
        <w:trPr>
          <w:trHeight w:val="288"/>
          <w:jc w:val="center"/>
        </w:trPr>
        <w:tc>
          <w:tcPr>
            <w:tcW w:w="2881" w:type="dxa"/>
            <w:shd w:val="clear" w:color="auto" w:fill="E7E6E6" w:themeFill="background2"/>
            <w:vAlign w:val="center"/>
          </w:tcPr>
          <w:p w14:paraId="36FE5387"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Instalații de irigat cu deplasare liniară</w:t>
            </w:r>
          </w:p>
        </w:tc>
        <w:tc>
          <w:tcPr>
            <w:tcW w:w="928" w:type="dxa"/>
            <w:vAlign w:val="center"/>
          </w:tcPr>
          <w:p w14:paraId="55D73523"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3C1E6A6A"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75E53128"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346552B2" w14:textId="77777777" w:rsidTr="00C44D5A">
        <w:trPr>
          <w:trHeight w:val="288"/>
          <w:jc w:val="center"/>
        </w:trPr>
        <w:tc>
          <w:tcPr>
            <w:tcW w:w="2881" w:type="dxa"/>
            <w:shd w:val="clear" w:color="auto" w:fill="E7E6E6" w:themeFill="background2"/>
            <w:vAlign w:val="center"/>
          </w:tcPr>
          <w:p w14:paraId="16D86926"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Instalații de irigat cu pivor</w:t>
            </w:r>
          </w:p>
        </w:tc>
        <w:tc>
          <w:tcPr>
            <w:tcW w:w="928" w:type="dxa"/>
            <w:vAlign w:val="center"/>
          </w:tcPr>
          <w:p w14:paraId="07469779"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3A2DA711"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046F142A"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10FD57FF" w14:textId="77777777" w:rsidTr="00C44D5A">
        <w:trPr>
          <w:trHeight w:val="288"/>
          <w:jc w:val="center"/>
        </w:trPr>
        <w:tc>
          <w:tcPr>
            <w:tcW w:w="2881" w:type="dxa"/>
            <w:shd w:val="clear" w:color="auto" w:fill="E7E6E6" w:themeFill="background2"/>
            <w:vAlign w:val="center"/>
          </w:tcPr>
          <w:p w14:paraId="2E223C6C"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Inst</w:t>
            </w:r>
            <w:r w:rsidR="00166686" w:rsidRPr="001A4EB2">
              <w:rPr>
                <w:rFonts w:ascii="Arial Narrow" w:hAnsi="Arial Narrow"/>
                <w:color w:val="000000" w:themeColor="text1"/>
                <w:sz w:val="20"/>
                <w:szCs w:val="20"/>
                <w:lang w:val="ro-RO"/>
              </w:rPr>
              <w:t>a</w:t>
            </w:r>
            <w:r w:rsidRPr="001A4EB2">
              <w:rPr>
                <w:rFonts w:ascii="Arial Narrow" w:hAnsi="Arial Narrow"/>
                <w:color w:val="000000" w:themeColor="text1"/>
                <w:sz w:val="20"/>
                <w:szCs w:val="20"/>
                <w:lang w:val="ro-RO"/>
              </w:rPr>
              <w:t>lații pentru muls mecanic</w:t>
            </w:r>
          </w:p>
        </w:tc>
        <w:tc>
          <w:tcPr>
            <w:tcW w:w="928" w:type="dxa"/>
            <w:vAlign w:val="center"/>
          </w:tcPr>
          <w:p w14:paraId="7274D931"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07BD2477"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7E2C9FDA"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14F1EC69" w14:textId="77777777" w:rsidTr="00C44D5A">
        <w:trPr>
          <w:trHeight w:val="288"/>
          <w:jc w:val="center"/>
        </w:trPr>
        <w:tc>
          <w:tcPr>
            <w:tcW w:w="2881" w:type="dxa"/>
            <w:shd w:val="clear" w:color="auto" w:fill="E7E6E6" w:themeFill="background2"/>
            <w:vAlign w:val="center"/>
          </w:tcPr>
          <w:p w14:paraId="62259765"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lastRenderedPageBreak/>
              <w:t>Inst</w:t>
            </w:r>
            <w:r w:rsidR="00166686" w:rsidRPr="001A4EB2">
              <w:rPr>
                <w:rFonts w:ascii="Arial Narrow" w:hAnsi="Arial Narrow"/>
                <w:color w:val="000000" w:themeColor="text1"/>
                <w:sz w:val="20"/>
                <w:szCs w:val="20"/>
                <w:lang w:val="ro-RO"/>
              </w:rPr>
              <w:t>a</w:t>
            </w:r>
            <w:r w:rsidRPr="001A4EB2">
              <w:rPr>
                <w:rFonts w:ascii="Arial Narrow" w:hAnsi="Arial Narrow"/>
                <w:color w:val="000000" w:themeColor="text1"/>
                <w:sz w:val="20"/>
                <w:szCs w:val="20"/>
                <w:lang w:val="ro-RO"/>
              </w:rPr>
              <w:t>lații pentru prepararea furajelor</w:t>
            </w:r>
          </w:p>
        </w:tc>
        <w:tc>
          <w:tcPr>
            <w:tcW w:w="928" w:type="dxa"/>
            <w:vAlign w:val="center"/>
          </w:tcPr>
          <w:p w14:paraId="572DDBA7"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155066F8"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488AEEA4"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11F76FD7" w14:textId="77777777" w:rsidTr="00C44D5A">
        <w:trPr>
          <w:trHeight w:val="288"/>
          <w:jc w:val="center"/>
        </w:trPr>
        <w:tc>
          <w:tcPr>
            <w:tcW w:w="2881" w:type="dxa"/>
            <w:shd w:val="clear" w:color="auto" w:fill="E7E6E6" w:themeFill="background2"/>
            <w:vAlign w:val="center"/>
          </w:tcPr>
          <w:p w14:paraId="20074207"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Instalații pentru evacuarea dejecțiilor</w:t>
            </w:r>
          </w:p>
        </w:tc>
        <w:tc>
          <w:tcPr>
            <w:tcW w:w="928" w:type="dxa"/>
            <w:vAlign w:val="center"/>
          </w:tcPr>
          <w:p w14:paraId="517CBDC4"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3988DD06"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5293FA55"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7351DB75" w14:textId="77777777" w:rsidTr="00C44D5A">
        <w:trPr>
          <w:trHeight w:val="288"/>
          <w:jc w:val="center"/>
        </w:trPr>
        <w:tc>
          <w:tcPr>
            <w:tcW w:w="2881" w:type="dxa"/>
            <w:shd w:val="clear" w:color="auto" w:fill="E7E6E6" w:themeFill="background2"/>
            <w:vAlign w:val="center"/>
          </w:tcPr>
          <w:p w14:paraId="5C8A403A"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Instalații/cazan pentru țuică/rachiu</w:t>
            </w:r>
          </w:p>
        </w:tc>
        <w:tc>
          <w:tcPr>
            <w:tcW w:w="928" w:type="dxa"/>
            <w:vAlign w:val="center"/>
          </w:tcPr>
          <w:p w14:paraId="3ECEE8F5"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22CBCA75"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7F22C0F8"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5EBF1575" w14:textId="77777777" w:rsidTr="00C44D5A">
        <w:trPr>
          <w:trHeight w:val="288"/>
          <w:jc w:val="center"/>
        </w:trPr>
        <w:tc>
          <w:tcPr>
            <w:tcW w:w="2881" w:type="dxa"/>
            <w:shd w:val="clear" w:color="auto" w:fill="E7E6E6" w:themeFill="background2"/>
            <w:vAlign w:val="center"/>
          </w:tcPr>
          <w:p w14:paraId="265D10F7"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Alte utilaje, instalații pentru agricultură, mijloace de transport cu tracțiune animală și mecanică</w:t>
            </w:r>
          </w:p>
        </w:tc>
        <w:tc>
          <w:tcPr>
            <w:tcW w:w="928" w:type="dxa"/>
            <w:vAlign w:val="center"/>
          </w:tcPr>
          <w:p w14:paraId="5B609823"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23B970B3"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1C2551C8"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46446311" w14:textId="77777777" w:rsidTr="00C44D5A">
        <w:trPr>
          <w:trHeight w:val="288"/>
          <w:jc w:val="center"/>
        </w:trPr>
        <w:tc>
          <w:tcPr>
            <w:tcW w:w="2881" w:type="dxa"/>
            <w:shd w:val="clear" w:color="auto" w:fill="E7E6E6" w:themeFill="background2"/>
            <w:vAlign w:val="center"/>
          </w:tcPr>
          <w:p w14:paraId="63A7255C"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Mori cu ciocănele</w:t>
            </w:r>
          </w:p>
        </w:tc>
        <w:tc>
          <w:tcPr>
            <w:tcW w:w="928" w:type="dxa"/>
            <w:vAlign w:val="center"/>
          </w:tcPr>
          <w:p w14:paraId="1E511DEE"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c>
          <w:tcPr>
            <w:tcW w:w="1667" w:type="dxa"/>
            <w:vAlign w:val="center"/>
          </w:tcPr>
          <w:p w14:paraId="28F5EF55"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1</w:t>
            </w:r>
          </w:p>
        </w:tc>
        <w:tc>
          <w:tcPr>
            <w:tcW w:w="1417" w:type="dxa"/>
            <w:vAlign w:val="center"/>
          </w:tcPr>
          <w:p w14:paraId="7DEB485F"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5DDCADD9" w14:textId="77777777" w:rsidTr="00C44D5A">
        <w:trPr>
          <w:trHeight w:val="288"/>
          <w:jc w:val="center"/>
        </w:trPr>
        <w:tc>
          <w:tcPr>
            <w:tcW w:w="2881" w:type="dxa"/>
            <w:shd w:val="clear" w:color="auto" w:fill="E7E6E6" w:themeFill="background2"/>
            <w:vAlign w:val="center"/>
          </w:tcPr>
          <w:p w14:paraId="48995512"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Mori cu valturi</w:t>
            </w:r>
          </w:p>
        </w:tc>
        <w:tc>
          <w:tcPr>
            <w:tcW w:w="928" w:type="dxa"/>
            <w:vAlign w:val="center"/>
          </w:tcPr>
          <w:p w14:paraId="3D6181D6"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60BEB09A"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0E89F730"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r w:rsidR="0002573C" w:rsidRPr="00E33767" w14:paraId="6BADBEFF" w14:textId="77777777" w:rsidTr="00C44D5A">
        <w:trPr>
          <w:trHeight w:val="288"/>
          <w:jc w:val="center"/>
        </w:trPr>
        <w:tc>
          <w:tcPr>
            <w:tcW w:w="2881" w:type="dxa"/>
            <w:shd w:val="clear" w:color="auto" w:fill="E7E6E6" w:themeFill="background2"/>
            <w:vAlign w:val="center"/>
          </w:tcPr>
          <w:p w14:paraId="76064D9F" w14:textId="77777777" w:rsidR="0002573C" w:rsidRPr="001A4EB2" w:rsidRDefault="0002573C" w:rsidP="00354F80">
            <w:pPr>
              <w:pStyle w:val="Default"/>
              <w:jc w:val="both"/>
              <w:rPr>
                <w:rFonts w:ascii="Arial Narrow" w:hAnsi="Arial Narrow"/>
                <w:color w:val="000000" w:themeColor="text1"/>
                <w:sz w:val="20"/>
                <w:szCs w:val="20"/>
                <w:lang w:val="ro-RO"/>
              </w:rPr>
            </w:pPr>
            <w:r w:rsidRPr="001A4EB2">
              <w:rPr>
                <w:rFonts w:ascii="Arial Narrow" w:hAnsi="Arial Narrow"/>
                <w:color w:val="000000" w:themeColor="text1"/>
                <w:sz w:val="20"/>
                <w:szCs w:val="20"/>
                <w:lang w:val="ro-RO"/>
              </w:rPr>
              <w:t>Alte mori</w:t>
            </w:r>
          </w:p>
        </w:tc>
        <w:tc>
          <w:tcPr>
            <w:tcW w:w="928" w:type="dxa"/>
            <w:vAlign w:val="center"/>
          </w:tcPr>
          <w:p w14:paraId="6ADCCD43"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667" w:type="dxa"/>
            <w:vAlign w:val="center"/>
          </w:tcPr>
          <w:p w14:paraId="33BB70F6"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c>
          <w:tcPr>
            <w:tcW w:w="1417" w:type="dxa"/>
            <w:vAlign w:val="center"/>
          </w:tcPr>
          <w:p w14:paraId="38E95D51" w14:textId="77777777" w:rsidR="0002573C" w:rsidRPr="00D1328E" w:rsidRDefault="0002573C" w:rsidP="00CC01DE">
            <w:pPr>
              <w:pStyle w:val="Default"/>
              <w:rPr>
                <w:rFonts w:ascii="Arial Narrow" w:hAnsi="Arial Narrow"/>
                <w:sz w:val="20"/>
                <w:szCs w:val="20"/>
                <w:lang w:val="ro-RO"/>
              </w:rPr>
            </w:pPr>
            <w:r w:rsidRPr="00D1328E">
              <w:rPr>
                <w:rFonts w:ascii="Arial Narrow" w:hAnsi="Arial Narrow"/>
                <w:sz w:val="20"/>
                <w:szCs w:val="20"/>
                <w:lang w:val="ro-RO"/>
              </w:rPr>
              <w:t>0</w:t>
            </w:r>
          </w:p>
        </w:tc>
      </w:tr>
    </w:tbl>
    <w:p w14:paraId="03851CEC" w14:textId="77777777" w:rsidR="0063466F" w:rsidRPr="008C6F89" w:rsidRDefault="00830688" w:rsidP="0063466F">
      <w:pPr>
        <w:pStyle w:val="Default"/>
        <w:spacing w:before="120" w:after="120"/>
        <w:jc w:val="right"/>
        <w:rPr>
          <w:rFonts w:ascii="Arial Narrow" w:hAnsi="Arial Narrow"/>
          <w:i/>
          <w:iCs/>
          <w:sz w:val="18"/>
          <w:szCs w:val="18"/>
          <w:lang w:val="ro-RO"/>
        </w:rPr>
      </w:pPr>
      <w:r w:rsidRPr="008C6F89">
        <w:rPr>
          <w:rFonts w:ascii="Arial Narrow" w:hAnsi="Arial Narrow"/>
          <w:i/>
          <w:iCs/>
          <w:sz w:val="18"/>
          <w:szCs w:val="18"/>
          <w:lang w:val="ro-RO"/>
        </w:rPr>
        <w:t>(</w:t>
      </w:r>
      <w:r w:rsidR="0063466F" w:rsidRPr="008C6F89">
        <w:rPr>
          <w:rFonts w:ascii="Arial Narrow" w:hAnsi="Arial Narrow"/>
          <w:i/>
          <w:iCs/>
          <w:sz w:val="18"/>
          <w:szCs w:val="18"/>
          <w:lang w:val="ro-RO"/>
        </w:rPr>
        <w:t>Sursa: Registrul Agricol Bucecea</w:t>
      </w:r>
      <w:r w:rsidR="00721CFC" w:rsidRPr="008C6F89">
        <w:rPr>
          <w:rFonts w:ascii="Arial Narrow" w:hAnsi="Arial Narrow"/>
          <w:i/>
          <w:iCs/>
          <w:sz w:val="18"/>
          <w:szCs w:val="18"/>
          <w:lang w:val="ro-RO"/>
        </w:rPr>
        <w:t>, 2021</w:t>
      </w:r>
      <w:r w:rsidRPr="008C6F89">
        <w:rPr>
          <w:rFonts w:ascii="Arial Narrow" w:hAnsi="Arial Narrow"/>
          <w:i/>
          <w:iCs/>
          <w:sz w:val="18"/>
          <w:szCs w:val="18"/>
          <w:lang w:val="ro-RO"/>
        </w:rPr>
        <w:t>)</w:t>
      </w:r>
    </w:p>
    <w:p w14:paraId="24B34CF2" w14:textId="77777777" w:rsidR="007320FB" w:rsidRPr="00F415CE" w:rsidRDefault="007320FB" w:rsidP="00F415CE">
      <w:pPr>
        <w:pStyle w:val="Default"/>
        <w:spacing w:before="120" w:after="120"/>
        <w:jc w:val="both"/>
        <w:rPr>
          <w:rFonts w:ascii="Arial Narrow" w:hAnsi="Arial Narrow"/>
          <w:sz w:val="22"/>
          <w:szCs w:val="22"/>
          <w:lang w:val="ro-RO"/>
        </w:rPr>
      </w:pPr>
      <w:r w:rsidRPr="00F415CE">
        <w:rPr>
          <w:rFonts w:ascii="Arial Narrow" w:hAnsi="Arial Narrow"/>
          <w:sz w:val="22"/>
          <w:szCs w:val="22"/>
          <w:lang w:val="ro-RO"/>
        </w:rPr>
        <w:t>Structura de organizare a produc</w:t>
      </w:r>
      <w:r w:rsidR="00F57907" w:rsidRPr="00F415CE">
        <w:rPr>
          <w:rFonts w:ascii="Arial Narrow" w:hAnsi="Arial Narrow"/>
          <w:sz w:val="22"/>
          <w:szCs w:val="22"/>
          <w:lang w:val="ro-RO"/>
        </w:rPr>
        <w:t>ț</w:t>
      </w:r>
      <w:r w:rsidRPr="00F415CE">
        <w:rPr>
          <w:rFonts w:ascii="Arial Narrow" w:hAnsi="Arial Narrow"/>
          <w:sz w:val="22"/>
          <w:szCs w:val="22"/>
          <w:lang w:val="ro-RO"/>
        </w:rPr>
        <w:t>iei agricole a orașului Bucecea combină exploata</w:t>
      </w:r>
      <w:r w:rsidR="00365084" w:rsidRPr="00F415CE">
        <w:rPr>
          <w:rFonts w:ascii="Arial Narrow" w:hAnsi="Arial Narrow"/>
          <w:sz w:val="22"/>
          <w:szCs w:val="22"/>
          <w:lang w:val="ro-RO"/>
        </w:rPr>
        <w:t>ț</w:t>
      </w:r>
      <w:r w:rsidRPr="00F415CE">
        <w:rPr>
          <w:rFonts w:ascii="Arial Narrow" w:hAnsi="Arial Narrow"/>
          <w:sz w:val="22"/>
          <w:szCs w:val="22"/>
          <w:lang w:val="ro-RO"/>
        </w:rPr>
        <w:t xml:space="preserve">ii agricole mici fără personalitate juridică, </w:t>
      </w:r>
      <w:r w:rsidR="00146712" w:rsidRPr="00F415CE">
        <w:rPr>
          <w:rFonts w:ascii="Arial Narrow" w:hAnsi="Arial Narrow"/>
          <w:sz w:val="22"/>
          <w:szCs w:val="22"/>
          <w:lang w:val="ro-RO"/>
        </w:rPr>
        <w:t>pentru</w:t>
      </w:r>
      <w:r w:rsidRPr="00F415CE">
        <w:rPr>
          <w:rFonts w:ascii="Arial Narrow" w:hAnsi="Arial Narrow"/>
          <w:sz w:val="22"/>
          <w:szCs w:val="22"/>
          <w:lang w:val="ro-RO"/>
        </w:rPr>
        <w:t xml:space="preserve"> auto-consum, cu exploata</w:t>
      </w:r>
      <w:r w:rsidR="00F57907" w:rsidRPr="00F415CE">
        <w:rPr>
          <w:rFonts w:ascii="Arial Narrow" w:hAnsi="Arial Narrow"/>
          <w:sz w:val="22"/>
          <w:szCs w:val="22"/>
          <w:lang w:val="ro-RO"/>
        </w:rPr>
        <w:t>ț</w:t>
      </w:r>
      <w:r w:rsidRPr="00F415CE">
        <w:rPr>
          <w:rFonts w:ascii="Arial Narrow" w:hAnsi="Arial Narrow"/>
          <w:sz w:val="22"/>
          <w:szCs w:val="22"/>
          <w:lang w:val="ro-RO"/>
        </w:rPr>
        <w:t xml:space="preserve">ii agricole mari de tip integrat (cultura plantelor și </w:t>
      </w:r>
      <w:r w:rsidR="006B0C04" w:rsidRPr="00F415CE">
        <w:rPr>
          <w:rFonts w:ascii="Arial Narrow" w:hAnsi="Arial Narrow"/>
          <w:sz w:val="22"/>
          <w:szCs w:val="22"/>
          <w:lang w:val="ro-RO"/>
        </w:rPr>
        <w:t>c</w:t>
      </w:r>
      <w:r w:rsidRPr="00F415CE">
        <w:rPr>
          <w:rFonts w:ascii="Arial Narrow" w:hAnsi="Arial Narrow"/>
          <w:sz w:val="22"/>
          <w:szCs w:val="22"/>
          <w:lang w:val="ro-RO"/>
        </w:rPr>
        <w:t>reșterea animalelor),</w:t>
      </w:r>
      <w:r w:rsidR="00146712" w:rsidRPr="00F415CE">
        <w:rPr>
          <w:rFonts w:ascii="Arial Narrow" w:hAnsi="Arial Narrow"/>
          <w:sz w:val="22"/>
          <w:szCs w:val="22"/>
          <w:lang w:val="ro-RO"/>
        </w:rPr>
        <w:t xml:space="preserve"> cu scop</w:t>
      </w:r>
      <w:r w:rsidRPr="00F415CE">
        <w:rPr>
          <w:rFonts w:ascii="Arial Narrow" w:hAnsi="Arial Narrow"/>
          <w:sz w:val="22"/>
          <w:szCs w:val="22"/>
          <w:lang w:val="ro-RO"/>
        </w:rPr>
        <w:t xml:space="preserve"> comercial.</w:t>
      </w:r>
    </w:p>
    <w:p w14:paraId="0D9BB722" w14:textId="77777777" w:rsidR="007320FB" w:rsidRPr="00F415CE" w:rsidRDefault="00355061" w:rsidP="00F415CE">
      <w:pPr>
        <w:pStyle w:val="Default"/>
        <w:spacing w:after="120"/>
        <w:jc w:val="both"/>
        <w:rPr>
          <w:rFonts w:ascii="Arial Narrow" w:hAnsi="Arial Narrow"/>
          <w:sz w:val="22"/>
          <w:szCs w:val="22"/>
          <w:lang w:val="ro-RO"/>
        </w:rPr>
      </w:pPr>
      <w:r w:rsidRPr="00F415CE">
        <w:rPr>
          <w:rFonts w:ascii="Arial Narrow" w:hAnsi="Arial Narrow"/>
          <w:sz w:val="22"/>
          <w:szCs w:val="22"/>
          <w:lang w:val="ro-RO"/>
        </w:rPr>
        <w:t>Datorită</w:t>
      </w:r>
      <w:r w:rsidR="00D51B7E" w:rsidRPr="00F415CE">
        <w:rPr>
          <w:rFonts w:ascii="Arial Narrow" w:hAnsi="Arial Narrow"/>
          <w:sz w:val="22"/>
          <w:szCs w:val="22"/>
          <w:lang w:val="ro-RO"/>
        </w:rPr>
        <w:t xml:space="preserve"> cheltuielilor de producție, î</w:t>
      </w:r>
      <w:r w:rsidR="007320FB" w:rsidRPr="00F415CE">
        <w:rPr>
          <w:rFonts w:ascii="Arial Narrow" w:hAnsi="Arial Narrow"/>
          <w:sz w:val="22"/>
          <w:szCs w:val="22"/>
          <w:lang w:val="ro-RO"/>
        </w:rPr>
        <w:t xml:space="preserve">n prezent </w:t>
      </w:r>
      <w:r w:rsidR="00146712" w:rsidRPr="00F415CE">
        <w:rPr>
          <w:rFonts w:ascii="Arial Narrow" w:hAnsi="Arial Narrow"/>
          <w:sz w:val="22"/>
          <w:szCs w:val="22"/>
          <w:lang w:val="ro-RO"/>
        </w:rPr>
        <w:t>se constată o extindere a formelor asociative (</w:t>
      </w:r>
      <w:r w:rsidR="007320FB" w:rsidRPr="00F415CE">
        <w:rPr>
          <w:rFonts w:ascii="Arial Narrow" w:hAnsi="Arial Narrow"/>
          <w:sz w:val="22"/>
          <w:szCs w:val="22"/>
          <w:lang w:val="ro-RO"/>
        </w:rPr>
        <w:t>prin arendarea terenurilor aflate în proprietate sau prin închirierea terenurilor de către asocia</w:t>
      </w:r>
      <w:r w:rsidR="00365084" w:rsidRPr="00F415CE">
        <w:rPr>
          <w:rFonts w:ascii="Arial Narrow" w:hAnsi="Arial Narrow"/>
          <w:sz w:val="22"/>
          <w:szCs w:val="22"/>
          <w:lang w:val="ro-RO"/>
        </w:rPr>
        <w:t>ț</w:t>
      </w:r>
      <w:r w:rsidR="007320FB" w:rsidRPr="00F415CE">
        <w:rPr>
          <w:rFonts w:ascii="Arial Narrow" w:hAnsi="Arial Narrow"/>
          <w:sz w:val="22"/>
          <w:szCs w:val="22"/>
          <w:lang w:val="ro-RO"/>
        </w:rPr>
        <w:t xml:space="preserve">iile </w:t>
      </w:r>
      <w:r w:rsidR="00365084" w:rsidRPr="00F415CE">
        <w:rPr>
          <w:rFonts w:ascii="Arial Narrow" w:hAnsi="Arial Narrow"/>
          <w:sz w:val="22"/>
          <w:szCs w:val="22"/>
          <w:lang w:val="ro-RO"/>
        </w:rPr>
        <w:t>ș</w:t>
      </w:r>
      <w:r w:rsidR="007320FB" w:rsidRPr="00F415CE">
        <w:rPr>
          <w:rFonts w:ascii="Arial Narrow" w:hAnsi="Arial Narrow"/>
          <w:sz w:val="22"/>
          <w:szCs w:val="22"/>
          <w:lang w:val="ro-RO"/>
        </w:rPr>
        <w:t>i societ</w:t>
      </w:r>
      <w:r w:rsidR="00F57907" w:rsidRPr="00F415CE">
        <w:rPr>
          <w:rFonts w:ascii="Arial Narrow" w:hAnsi="Arial Narrow"/>
          <w:sz w:val="22"/>
          <w:szCs w:val="22"/>
          <w:lang w:val="ro-RO"/>
        </w:rPr>
        <w:t>ăț</w:t>
      </w:r>
      <w:r w:rsidR="007320FB" w:rsidRPr="00F415CE">
        <w:rPr>
          <w:rFonts w:ascii="Arial Narrow" w:hAnsi="Arial Narrow"/>
          <w:sz w:val="22"/>
          <w:szCs w:val="22"/>
          <w:lang w:val="ro-RO"/>
        </w:rPr>
        <w:t>ile agricole</w:t>
      </w:r>
      <w:r w:rsidR="00D51B7E" w:rsidRPr="00F415CE">
        <w:rPr>
          <w:rFonts w:ascii="Arial Narrow" w:hAnsi="Arial Narrow"/>
          <w:sz w:val="22"/>
          <w:szCs w:val="22"/>
          <w:lang w:val="ro-RO"/>
        </w:rPr>
        <w:t xml:space="preserve">. </w:t>
      </w:r>
      <w:r w:rsidR="007320FB" w:rsidRPr="00F415CE">
        <w:rPr>
          <w:rFonts w:ascii="Arial Narrow" w:hAnsi="Arial Narrow"/>
          <w:sz w:val="22"/>
          <w:szCs w:val="22"/>
          <w:lang w:val="ro-RO"/>
        </w:rPr>
        <w:t>Exploatarea terenurilor agricole pe suprafe</w:t>
      </w:r>
      <w:r w:rsidR="00365084" w:rsidRPr="00F415CE">
        <w:rPr>
          <w:rFonts w:ascii="Arial Narrow" w:hAnsi="Arial Narrow"/>
          <w:sz w:val="22"/>
          <w:szCs w:val="22"/>
          <w:lang w:val="ro-RO"/>
        </w:rPr>
        <w:t>ț</w:t>
      </w:r>
      <w:r w:rsidR="007320FB" w:rsidRPr="00F415CE">
        <w:rPr>
          <w:rFonts w:ascii="Arial Narrow" w:hAnsi="Arial Narrow"/>
          <w:sz w:val="22"/>
          <w:szCs w:val="22"/>
          <w:lang w:val="ro-RO"/>
        </w:rPr>
        <w:t>e mari permite ob</w:t>
      </w:r>
      <w:r w:rsidR="00365084" w:rsidRPr="00F415CE">
        <w:rPr>
          <w:rFonts w:ascii="Arial Narrow" w:hAnsi="Arial Narrow"/>
          <w:sz w:val="22"/>
          <w:szCs w:val="22"/>
          <w:lang w:val="ro-RO"/>
        </w:rPr>
        <w:t>ț</w:t>
      </w:r>
      <w:r w:rsidR="007320FB" w:rsidRPr="00F415CE">
        <w:rPr>
          <w:rFonts w:ascii="Arial Narrow" w:hAnsi="Arial Narrow"/>
          <w:sz w:val="22"/>
          <w:szCs w:val="22"/>
          <w:lang w:val="ro-RO"/>
        </w:rPr>
        <w:t>inerea unor produc</w:t>
      </w:r>
      <w:r w:rsidR="00365084" w:rsidRPr="00F415CE">
        <w:rPr>
          <w:rFonts w:ascii="Arial Narrow" w:hAnsi="Arial Narrow"/>
          <w:sz w:val="22"/>
          <w:szCs w:val="22"/>
          <w:lang w:val="ro-RO"/>
        </w:rPr>
        <w:t>ț</w:t>
      </w:r>
      <w:r w:rsidR="007320FB" w:rsidRPr="00F415CE">
        <w:rPr>
          <w:rFonts w:ascii="Arial Narrow" w:hAnsi="Arial Narrow"/>
          <w:sz w:val="22"/>
          <w:szCs w:val="22"/>
          <w:lang w:val="ro-RO"/>
        </w:rPr>
        <w:t xml:space="preserve">ii mai mari prin utilizarea utilajelor agricole mecanizate precum </w:t>
      </w:r>
      <w:r w:rsidR="00365084" w:rsidRPr="00F415CE">
        <w:rPr>
          <w:rFonts w:ascii="Arial Narrow" w:hAnsi="Arial Narrow"/>
          <w:sz w:val="22"/>
          <w:szCs w:val="22"/>
          <w:lang w:val="ro-RO"/>
        </w:rPr>
        <w:t>ș</w:t>
      </w:r>
      <w:r w:rsidR="007320FB" w:rsidRPr="00F415CE">
        <w:rPr>
          <w:rFonts w:ascii="Arial Narrow" w:hAnsi="Arial Narrow"/>
          <w:sz w:val="22"/>
          <w:szCs w:val="22"/>
          <w:lang w:val="ro-RO"/>
        </w:rPr>
        <w:t>i prin aplicarea unor tehnici agricole mai avansate.</w:t>
      </w:r>
    </w:p>
    <w:p w14:paraId="29CD5750" w14:textId="77777777" w:rsidR="007320FB" w:rsidRPr="00F415CE" w:rsidRDefault="007320FB" w:rsidP="00F415CE">
      <w:pPr>
        <w:pStyle w:val="Default"/>
        <w:jc w:val="both"/>
        <w:rPr>
          <w:rFonts w:ascii="Arial Narrow" w:hAnsi="Arial Narrow"/>
          <w:sz w:val="22"/>
          <w:szCs w:val="22"/>
          <w:lang w:val="ro-RO"/>
        </w:rPr>
      </w:pPr>
      <w:r w:rsidRPr="00F415CE">
        <w:rPr>
          <w:rFonts w:ascii="Arial Narrow" w:hAnsi="Arial Narrow"/>
          <w:sz w:val="22"/>
          <w:szCs w:val="22"/>
          <w:lang w:val="ro-RO"/>
        </w:rPr>
        <w:t xml:space="preserve">În </w:t>
      </w:r>
      <w:r w:rsidR="0026113F" w:rsidRPr="00F415CE">
        <w:rPr>
          <w:rFonts w:ascii="Arial Narrow" w:hAnsi="Arial Narrow"/>
          <w:sz w:val="22"/>
          <w:szCs w:val="22"/>
          <w:lang w:val="ro-RO"/>
        </w:rPr>
        <w:t>acest context, în orașul Bucecea s-au conturat</w:t>
      </w:r>
      <w:r w:rsidRPr="00F415CE">
        <w:rPr>
          <w:rFonts w:ascii="Arial Narrow" w:hAnsi="Arial Narrow"/>
          <w:sz w:val="22"/>
          <w:szCs w:val="22"/>
          <w:lang w:val="ro-RO"/>
        </w:rPr>
        <w:t xml:space="preserve"> inițiative pentru înființarea de exploatații agricole de mari dimensiuni </w:t>
      </w:r>
      <w:r w:rsidR="0026113F" w:rsidRPr="00F415CE">
        <w:rPr>
          <w:rFonts w:ascii="Arial Narrow" w:hAnsi="Arial Narrow"/>
          <w:sz w:val="22"/>
          <w:szCs w:val="22"/>
          <w:lang w:val="ro-RO"/>
        </w:rPr>
        <w:t>sau</w:t>
      </w:r>
      <w:r w:rsidRPr="00F415CE">
        <w:rPr>
          <w:rFonts w:ascii="Arial Narrow" w:hAnsi="Arial Narrow"/>
          <w:sz w:val="22"/>
          <w:szCs w:val="22"/>
          <w:lang w:val="ro-RO"/>
        </w:rPr>
        <w:t xml:space="preserve"> ferme zootehnice</w:t>
      </w:r>
      <w:r w:rsidR="00821A23" w:rsidRPr="00F415CE">
        <w:rPr>
          <w:rFonts w:ascii="Arial Narrow" w:hAnsi="Arial Narrow"/>
          <w:sz w:val="22"/>
          <w:szCs w:val="22"/>
          <w:lang w:val="ro-RO"/>
        </w:rPr>
        <w:t>. Unitățile economice astfel constituite, asigură prelucrarea</w:t>
      </w:r>
      <w:r w:rsidRPr="00F415CE">
        <w:rPr>
          <w:rFonts w:ascii="Arial Narrow" w:hAnsi="Arial Narrow"/>
          <w:sz w:val="22"/>
          <w:szCs w:val="22"/>
          <w:lang w:val="ro-RO"/>
        </w:rPr>
        <w:t xml:space="preserve"> terenurilor agricole la un nivel superior</w:t>
      </w:r>
      <w:r w:rsidR="001D0D0A" w:rsidRPr="00F415CE">
        <w:rPr>
          <w:rFonts w:ascii="Arial Narrow" w:hAnsi="Arial Narrow"/>
          <w:sz w:val="22"/>
          <w:szCs w:val="22"/>
          <w:lang w:val="ro-RO"/>
        </w:rPr>
        <w:t xml:space="preserve"> și implementează principii de selecți</w:t>
      </w:r>
      <w:r w:rsidR="00DC0ED9">
        <w:rPr>
          <w:rFonts w:ascii="Arial Narrow" w:hAnsi="Arial Narrow"/>
          <w:sz w:val="22"/>
          <w:szCs w:val="22"/>
          <w:lang w:val="ro-RO"/>
        </w:rPr>
        <w:t>e</w:t>
      </w:r>
      <w:r w:rsidR="001D0D0A" w:rsidRPr="00F415CE">
        <w:rPr>
          <w:rFonts w:ascii="Arial Narrow" w:hAnsi="Arial Narrow"/>
          <w:sz w:val="22"/>
          <w:szCs w:val="22"/>
          <w:lang w:val="ro-RO"/>
        </w:rPr>
        <w:t xml:space="preserve"> a r</w:t>
      </w:r>
      <w:r w:rsidR="00365084" w:rsidRPr="00F415CE">
        <w:rPr>
          <w:rFonts w:ascii="Arial Narrow" w:hAnsi="Arial Narrow"/>
          <w:sz w:val="22"/>
          <w:szCs w:val="22"/>
          <w:lang w:val="ro-RO"/>
        </w:rPr>
        <w:t>a</w:t>
      </w:r>
      <w:r w:rsidR="001D0D0A" w:rsidRPr="00F415CE">
        <w:rPr>
          <w:rFonts w:ascii="Arial Narrow" w:hAnsi="Arial Narrow"/>
          <w:sz w:val="22"/>
          <w:szCs w:val="22"/>
          <w:lang w:val="ro-RO"/>
        </w:rPr>
        <w:t>s</w:t>
      </w:r>
      <w:r w:rsidR="00365084" w:rsidRPr="00F415CE">
        <w:rPr>
          <w:rFonts w:ascii="Arial Narrow" w:hAnsi="Arial Narrow"/>
          <w:sz w:val="22"/>
          <w:szCs w:val="22"/>
          <w:lang w:val="ro-RO"/>
        </w:rPr>
        <w:t>e</w:t>
      </w:r>
      <w:r w:rsidR="001D0D0A" w:rsidRPr="00F415CE">
        <w:rPr>
          <w:rFonts w:ascii="Arial Narrow" w:hAnsi="Arial Narrow"/>
          <w:sz w:val="22"/>
          <w:szCs w:val="22"/>
          <w:lang w:val="ro-RO"/>
        </w:rPr>
        <w:t xml:space="preserve">lor de animale, </w:t>
      </w:r>
      <w:r w:rsidR="00821A23" w:rsidRPr="00F415CE">
        <w:rPr>
          <w:rFonts w:ascii="Arial Narrow" w:hAnsi="Arial Narrow"/>
          <w:sz w:val="22"/>
          <w:szCs w:val="22"/>
          <w:lang w:val="ro-RO"/>
        </w:rPr>
        <w:t xml:space="preserve">creează </w:t>
      </w:r>
      <w:r w:rsidRPr="00F415CE">
        <w:rPr>
          <w:rFonts w:ascii="Arial Narrow" w:hAnsi="Arial Narrow"/>
          <w:sz w:val="22"/>
          <w:szCs w:val="22"/>
          <w:lang w:val="ro-RO"/>
        </w:rPr>
        <w:t>locuri de muncă pentru populația locală</w:t>
      </w:r>
      <w:r w:rsidR="006B0C04" w:rsidRPr="00F415CE">
        <w:rPr>
          <w:rFonts w:ascii="Arial Narrow" w:hAnsi="Arial Narrow"/>
          <w:sz w:val="22"/>
          <w:szCs w:val="22"/>
          <w:lang w:val="ro-RO"/>
        </w:rPr>
        <w:t xml:space="preserve"> și contribuie direct la valorificarea resurselor comunității și dezvoltarea acesteia. Dintre agenții economici din plan local care </w:t>
      </w:r>
      <w:r w:rsidRPr="00F415CE">
        <w:rPr>
          <w:rFonts w:ascii="Arial Narrow" w:hAnsi="Arial Narrow"/>
          <w:sz w:val="22"/>
          <w:szCs w:val="22"/>
          <w:lang w:val="ro-RO"/>
        </w:rPr>
        <w:t>desfășoară activități de cultură a plantelor</w:t>
      </w:r>
      <w:r w:rsidR="006B0C04" w:rsidRPr="00F415CE">
        <w:rPr>
          <w:rFonts w:ascii="Arial Narrow" w:hAnsi="Arial Narrow"/>
          <w:sz w:val="22"/>
          <w:szCs w:val="22"/>
          <w:lang w:val="ro-RO"/>
        </w:rPr>
        <w:t xml:space="preserve"> amintim: </w:t>
      </w:r>
      <w:r w:rsidR="00F5598D" w:rsidRPr="00F415CE">
        <w:rPr>
          <w:rFonts w:ascii="Arial Narrow" w:hAnsi="Arial Narrow"/>
          <w:sz w:val="22"/>
          <w:szCs w:val="22"/>
          <w:lang w:val="ro-RO"/>
        </w:rPr>
        <w:t>SC A</w:t>
      </w:r>
      <w:r w:rsidR="00BE4EA7" w:rsidRPr="00F415CE">
        <w:rPr>
          <w:rFonts w:ascii="Arial Narrow" w:hAnsi="Arial Narrow"/>
          <w:sz w:val="22"/>
          <w:szCs w:val="22"/>
          <w:lang w:val="ro-RO"/>
        </w:rPr>
        <w:t>gros</w:t>
      </w:r>
      <w:r w:rsidR="00F5598D" w:rsidRPr="00F415CE">
        <w:rPr>
          <w:rFonts w:ascii="Arial Narrow" w:hAnsi="Arial Narrow"/>
          <w:sz w:val="22"/>
          <w:szCs w:val="22"/>
          <w:lang w:val="ro-RO"/>
        </w:rPr>
        <w:t xml:space="preserve"> SRL, A</w:t>
      </w:r>
      <w:r w:rsidR="00BE4EA7" w:rsidRPr="00F415CE">
        <w:rPr>
          <w:rFonts w:ascii="Arial Narrow" w:hAnsi="Arial Narrow"/>
          <w:sz w:val="22"/>
          <w:szCs w:val="22"/>
          <w:lang w:val="ro-RO"/>
        </w:rPr>
        <w:t>grosir</w:t>
      </w:r>
      <w:r w:rsidR="00F5598D" w:rsidRPr="00F415CE">
        <w:rPr>
          <w:rFonts w:ascii="Arial Narrow" w:hAnsi="Arial Narrow"/>
          <w:sz w:val="22"/>
          <w:szCs w:val="22"/>
          <w:lang w:val="ro-RO"/>
        </w:rPr>
        <w:t xml:space="preserve"> SRL, N</w:t>
      </w:r>
      <w:r w:rsidR="00BE4EA7" w:rsidRPr="00F415CE">
        <w:rPr>
          <w:rFonts w:ascii="Arial Narrow" w:hAnsi="Arial Narrow"/>
          <w:sz w:val="22"/>
          <w:szCs w:val="22"/>
          <w:lang w:val="ro-RO"/>
        </w:rPr>
        <w:t>adagroo</w:t>
      </w:r>
      <w:r w:rsidR="00F5598D" w:rsidRPr="00F415CE">
        <w:rPr>
          <w:rFonts w:ascii="Arial Narrow" w:hAnsi="Arial Narrow"/>
          <w:sz w:val="22"/>
          <w:szCs w:val="22"/>
          <w:lang w:val="ro-RO"/>
        </w:rPr>
        <w:t xml:space="preserve"> Z</w:t>
      </w:r>
      <w:r w:rsidR="00BE4EA7">
        <w:rPr>
          <w:rFonts w:ascii="Arial Narrow" w:hAnsi="Arial Narrow"/>
          <w:sz w:val="22"/>
          <w:szCs w:val="22"/>
          <w:lang w:val="ro-RO"/>
        </w:rPr>
        <w:t>oo</w:t>
      </w:r>
      <w:r w:rsidR="00F5598D" w:rsidRPr="00F415CE">
        <w:rPr>
          <w:rFonts w:ascii="Arial Narrow" w:hAnsi="Arial Narrow"/>
          <w:sz w:val="22"/>
          <w:szCs w:val="22"/>
          <w:lang w:val="ro-RO"/>
        </w:rPr>
        <w:t xml:space="preserve"> SRL, D</w:t>
      </w:r>
      <w:r w:rsidR="00BE4EA7" w:rsidRPr="00F415CE">
        <w:rPr>
          <w:rFonts w:ascii="Arial Narrow" w:hAnsi="Arial Narrow"/>
          <w:sz w:val="22"/>
          <w:szCs w:val="22"/>
          <w:lang w:val="ro-RO"/>
        </w:rPr>
        <w:t>aad-</w:t>
      </w:r>
      <w:r w:rsidR="00721CFC">
        <w:rPr>
          <w:rFonts w:ascii="Arial Narrow" w:hAnsi="Arial Narrow"/>
          <w:sz w:val="22"/>
          <w:szCs w:val="22"/>
          <w:lang w:val="ro-RO"/>
        </w:rPr>
        <w:t>P</w:t>
      </w:r>
      <w:r w:rsidR="00BE4EA7" w:rsidRPr="00F415CE">
        <w:rPr>
          <w:rFonts w:ascii="Arial Narrow" w:hAnsi="Arial Narrow"/>
          <w:sz w:val="22"/>
          <w:szCs w:val="22"/>
          <w:lang w:val="ro-RO"/>
        </w:rPr>
        <w:t xml:space="preserve">lant </w:t>
      </w:r>
      <w:r w:rsidR="00F5598D" w:rsidRPr="00F415CE">
        <w:rPr>
          <w:rFonts w:ascii="Arial Narrow" w:hAnsi="Arial Narrow"/>
          <w:sz w:val="22"/>
          <w:szCs w:val="22"/>
          <w:lang w:val="ro-RO"/>
        </w:rPr>
        <w:t xml:space="preserve">SRL, </w:t>
      </w:r>
      <w:r w:rsidR="00BE4EA7" w:rsidRPr="00F415CE">
        <w:rPr>
          <w:rFonts w:ascii="Arial Narrow" w:hAnsi="Arial Narrow"/>
          <w:sz w:val="22"/>
          <w:szCs w:val="22"/>
          <w:lang w:val="ro-RO"/>
        </w:rPr>
        <w:t xml:space="preserve">Blue Moonn </w:t>
      </w:r>
      <w:r w:rsidR="00F5598D" w:rsidRPr="00F415CE">
        <w:rPr>
          <w:rFonts w:ascii="Arial Narrow" w:hAnsi="Arial Narrow"/>
          <w:sz w:val="22"/>
          <w:szCs w:val="22"/>
          <w:lang w:val="ro-RO"/>
        </w:rPr>
        <w:t>SRL, SC A</w:t>
      </w:r>
      <w:r w:rsidR="00721CFC" w:rsidRPr="00F415CE">
        <w:rPr>
          <w:rFonts w:ascii="Arial Narrow" w:hAnsi="Arial Narrow"/>
          <w:sz w:val="22"/>
          <w:szCs w:val="22"/>
          <w:lang w:val="ro-RO"/>
        </w:rPr>
        <w:t xml:space="preserve">vona Star </w:t>
      </w:r>
      <w:r w:rsidR="00F5598D" w:rsidRPr="00F415CE">
        <w:rPr>
          <w:rFonts w:ascii="Arial Narrow" w:hAnsi="Arial Narrow"/>
          <w:sz w:val="22"/>
          <w:szCs w:val="22"/>
          <w:lang w:val="ro-RO"/>
        </w:rPr>
        <w:t>SRL.</w:t>
      </w:r>
    </w:p>
    <w:p w14:paraId="459B683C" w14:textId="77777777" w:rsidR="00B941DB" w:rsidRDefault="00B941DB" w:rsidP="00F415CE">
      <w:pPr>
        <w:pStyle w:val="Default"/>
        <w:jc w:val="both"/>
        <w:rPr>
          <w:rFonts w:ascii="Arial Narrow" w:hAnsi="Arial Narrow"/>
          <w:sz w:val="22"/>
          <w:szCs w:val="22"/>
          <w:lang w:val="ro-RO"/>
        </w:rPr>
      </w:pPr>
    </w:p>
    <w:p w14:paraId="75FAAD45" w14:textId="77777777" w:rsidR="0011485A" w:rsidRPr="00F415CE" w:rsidRDefault="00EF68BB" w:rsidP="00F415CE">
      <w:pPr>
        <w:pStyle w:val="Default"/>
        <w:spacing w:after="120"/>
        <w:rPr>
          <w:rFonts w:ascii="Arial Narrow" w:hAnsi="Arial Narrow"/>
          <w:sz w:val="22"/>
          <w:szCs w:val="22"/>
          <w:u w:val="single"/>
          <w:lang w:val="ro-RO"/>
        </w:rPr>
      </w:pPr>
      <w:r w:rsidRPr="00F415CE">
        <w:rPr>
          <w:rFonts w:ascii="Arial Narrow" w:hAnsi="Arial Narrow"/>
          <w:sz w:val="22"/>
          <w:szCs w:val="22"/>
          <w:u w:val="single"/>
          <w:lang w:val="ro-RO"/>
        </w:rPr>
        <w:t>Creșterea animalelor</w:t>
      </w:r>
    </w:p>
    <w:p w14:paraId="2CD62A5A" w14:textId="77777777" w:rsidR="00FC78F4" w:rsidRPr="00F415CE" w:rsidRDefault="00FC78F4" w:rsidP="00F415CE">
      <w:pPr>
        <w:pStyle w:val="Default"/>
        <w:spacing w:after="120"/>
        <w:jc w:val="both"/>
        <w:rPr>
          <w:rFonts w:ascii="Arial Narrow" w:hAnsi="Arial Narrow"/>
          <w:sz w:val="22"/>
          <w:szCs w:val="22"/>
          <w:lang w:val="ro-RO"/>
        </w:rPr>
      </w:pPr>
      <w:r w:rsidRPr="00F415CE">
        <w:rPr>
          <w:rFonts w:ascii="Arial Narrow" w:hAnsi="Arial Narrow"/>
          <w:sz w:val="22"/>
          <w:szCs w:val="22"/>
          <w:lang w:val="ro-RO"/>
        </w:rPr>
        <w:t>În perioada post comunistă</w:t>
      </w:r>
      <w:r w:rsidR="00934937" w:rsidRPr="00F415CE">
        <w:rPr>
          <w:rFonts w:ascii="Arial Narrow" w:hAnsi="Arial Narrow"/>
          <w:sz w:val="22"/>
          <w:szCs w:val="22"/>
          <w:lang w:val="ro-RO"/>
        </w:rPr>
        <w:t xml:space="preserve">, după închiderea întreprinderilor agricole și a cooperativelor de stat, principalele deținătoare ale complexelor de animale, </w:t>
      </w:r>
      <w:r w:rsidR="005A2D6A" w:rsidRPr="00F415CE">
        <w:rPr>
          <w:rFonts w:ascii="Arial Narrow" w:hAnsi="Arial Narrow"/>
          <w:sz w:val="22"/>
          <w:szCs w:val="22"/>
          <w:lang w:val="ro-RO"/>
        </w:rPr>
        <w:t>se înregistrează o scădere a efectivelor d</w:t>
      </w:r>
      <w:r w:rsidR="002E280C" w:rsidRPr="00F415CE">
        <w:rPr>
          <w:rFonts w:ascii="Arial Narrow" w:hAnsi="Arial Narrow"/>
          <w:sz w:val="22"/>
          <w:szCs w:val="22"/>
          <w:lang w:val="ro-RO"/>
        </w:rPr>
        <w:t>e</w:t>
      </w:r>
      <w:r w:rsidR="005A2D6A" w:rsidRPr="00F415CE">
        <w:rPr>
          <w:rFonts w:ascii="Arial Narrow" w:hAnsi="Arial Narrow"/>
          <w:sz w:val="22"/>
          <w:szCs w:val="22"/>
          <w:lang w:val="ro-RO"/>
        </w:rPr>
        <w:t xml:space="preserve"> animale</w:t>
      </w:r>
      <w:r w:rsidR="002E280C" w:rsidRPr="00F415CE">
        <w:rPr>
          <w:rFonts w:ascii="Arial Narrow" w:hAnsi="Arial Narrow"/>
          <w:sz w:val="22"/>
          <w:szCs w:val="22"/>
          <w:lang w:val="ro-RO"/>
        </w:rPr>
        <w:t xml:space="preserve">. Producția zootehnică se mută </w:t>
      </w:r>
      <w:r w:rsidR="002E280C" w:rsidRPr="00F415CE">
        <w:rPr>
          <w:rFonts w:ascii="Arial Narrow" w:hAnsi="Arial Narrow"/>
          <w:sz w:val="22"/>
          <w:szCs w:val="22"/>
          <w:lang w:val="ro-RO"/>
        </w:rPr>
        <w:lastRenderedPageBreak/>
        <w:t>prepo</w:t>
      </w:r>
      <w:r w:rsidR="00365084" w:rsidRPr="00F415CE">
        <w:rPr>
          <w:rFonts w:ascii="Arial Narrow" w:hAnsi="Arial Narrow"/>
          <w:sz w:val="22"/>
          <w:szCs w:val="22"/>
          <w:lang w:val="ro-RO"/>
        </w:rPr>
        <w:t>n</w:t>
      </w:r>
      <w:r w:rsidR="002E280C" w:rsidRPr="00F415CE">
        <w:rPr>
          <w:rFonts w:ascii="Arial Narrow" w:hAnsi="Arial Narrow"/>
          <w:sz w:val="22"/>
          <w:szCs w:val="22"/>
          <w:lang w:val="ro-RO"/>
        </w:rPr>
        <w:t>derent la nivelul gospodăriilor</w:t>
      </w:r>
      <w:r w:rsidR="008F2476" w:rsidRPr="00F415CE">
        <w:rPr>
          <w:rFonts w:ascii="Arial Narrow" w:hAnsi="Arial Narrow"/>
          <w:sz w:val="22"/>
          <w:szCs w:val="22"/>
          <w:lang w:val="ro-RO"/>
        </w:rPr>
        <w:t xml:space="preserve"> (pentru consum)</w:t>
      </w:r>
      <w:r w:rsidR="005A2D6A" w:rsidRPr="00F415CE">
        <w:rPr>
          <w:rFonts w:ascii="Arial Narrow" w:hAnsi="Arial Narrow"/>
          <w:sz w:val="22"/>
          <w:szCs w:val="22"/>
          <w:lang w:val="ro-RO"/>
        </w:rPr>
        <w:t xml:space="preserve"> </w:t>
      </w:r>
      <w:r w:rsidR="008F2476" w:rsidRPr="00F415CE">
        <w:rPr>
          <w:rFonts w:ascii="Arial Narrow" w:hAnsi="Arial Narrow"/>
          <w:sz w:val="22"/>
          <w:szCs w:val="22"/>
          <w:lang w:val="ro-RO"/>
        </w:rPr>
        <w:t xml:space="preserve">și apare o </w:t>
      </w:r>
      <w:r w:rsidR="005A2D6A" w:rsidRPr="00F415CE">
        <w:rPr>
          <w:rFonts w:ascii="Arial Narrow" w:hAnsi="Arial Narrow"/>
          <w:sz w:val="22"/>
          <w:szCs w:val="22"/>
          <w:lang w:val="ro-RO"/>
        </w:rPr>
        <w:t xml:space="preserve">mixtură a raselor </w:t>
      </w:r>
      <w:r w:rsidR="00CB7A5A" w:rsidRPr="00F415CE">
        <w:rPr>
          <w:rFonts w:ascii="Arial Narrow" w:hAnsi="Arial Narrow"/>
          <w:sz w:val="22"/>
          <w:szCs w:val="22"/>
          <w:lang w:val="ro-RO"/>
        </w:rPr>
        <w:t>cu efecte directe asupra productivității</w:t>
      </w:r>
      <w:r w:rsidR="001B4A99" w:rsidRPr="00F415CE">
        <w:rPr>
          <w:rFonts w:ascii="Arial Narrow" w:hAnsi="Arial Narrow"/>
          <w:sz w:val="22"/>
          <w:szCs w:val="22"/>
          <w:lang w:val="ro-RO"/>
        </w:rPr>
        <w:t>.</w:t>
      </w:r>
    </w:p>
    <w:p w14:paraId="2F2382F5" w14:textId="77777777" w:rsidR="008F2476" w:rsidRDefault="00CB2114" w:rsidP="00F415CE">
      <w:pPr>
        <w:pStyle w:val="Default"/>
        <w:spacing w:after="120"/>
        <w:jc w:val="both"/>
        <w:rPr>
          <w:rFonts w:ascii="Arial Narrow" w:hAnsi="Arial Narrow"/>
          <w:sz w:val="22"/>
          <w:szCs w:val="22"/>
          <w:lang w:val="ro-RO"/>
        </w:rPr>
      </w:pPr>
      <w:r w:rsidRPr="00F415CE">
        <w:rPr>
          <w:rFonts w:ascii="Arial Narrow" w:hAnsi="Arial Narrow"/>
          <w:sz w:val="22"/>
          <w:szCs w:val="22"/>
          <w:lang w:val="ro-RO"/>
        </w:rPr>
        <w:t>În prezent, conform înregistrărilor din Registrul Agricol local, efectivul de animale cuprinde:</w: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ook w:val="04A0" w:firstRow="1" w:lastRow="0" w:firstColumn="1" w:lastColumn="0" w:noHBand="0" w:noVBand="1"/>
      </w:tblPr>
      <w:tblGrid>
        <w:gridCol w:w="3358"/>
        <w:gridCol w:w="3436"/>
      </w:tblGrid>
      <w:tr w:rsidR="004676D5" w:rsidRPr="00E33767" w14:paraId="1F147D1E" w14:textId="77777777" w:rsidTr="004676D5">
        <w:tc>
          <w:tcPr>
            <w:tcW w:w="3865" w:type="dxa"/>
            <w:shd w:val="clear" w:color="auto" w:fill="C00000"/>
          </w:tcPr>
          <w:p w14:paraId="0063B6B1" w14:textId="77777777" w:rsidR="00AB6360" w:rsidRPr="00E33767" w:rsidRDefault="00AB6360" w:rsidP="00EC5B50">
            <w:pPr>
              <w:pStyle w:val="Default"/>
              <w:numPr>
                <w:ilvl w:val="0"/>
                <w:numId w:val="8"/>
              </w:numPr>
              <w:ind w:left="605"/>
              <w:rPr>
                <w:rFonts w:ascii="Arial Narrow" w:hAnsi="Arial Narrow"/>
                <w:color w:val="FFFFFF" w:themeColor="background1"/>
                <w:sz w:val="22"/>
                <w:szCs w:val="22"/>
                <w:lang w:val="ro-RO"/>
              </w:rPr>
            </w:pPr>
            <w:r w:rsidRPr="00E33767">
              <w:rPr>
                <w:rFonts w:ascii="Arial Narrow" w:hAnsi="Arial Narrow"/>
                <w:color w:val="FFFFFF" w:themeColor="background1"/>
                <w:sz w:val="22"/>
                <w:szCs w:val="22"/>
                <w:lang w:val="ro-RO"/>
              </w:rPr>
              <w:t>Bovine – 593</w:t>
            </w:r>
          </w:p>
          <w:p w14:paraId="0C6454EF" w14:textId="77777777" w:rsidR="00AB6360" w:rsidRPr="00E33767" w:rsidRDefault="00AB6360" w:rsidP="00EC5B50">
            <w:pPr>
              <w:pStyle w:val="Default"/>
              <w:numPr>
                <w:ilvl w:val="0"/>
                <w:numId w:val="8"/>
              </w:numPr>
              <w:ind w:left="605"/>
              <w:rPr>
                <w:rFonts w:ascii="Arial Narrow" w:hAnsi="Arial Narrow"/>
                <w:color w:val="FFFFFF" w:themeColor="background1"/>
                <w:sz w:val="22"/>
                <w:szCs w:val="22"/>
                <w:lang w:val="ro-RO"/>
              </w:rPr>
            </w:pPr>
            <w:r w:rsidRPr="00E33767">
              <w:rPr>
                <w:rFonts w:ascii="Arial Narrow" w:hAnsi="Arial Narrow"/>
                <w:color w:val="FFFFFF" w:themeColor="background1"/>
                <w:sz w:val="22"/>
                <w:szCs w:val="22"/>
                <w:lang w:val="ro-RO"/>
              </w:rPr>
              <w:t>Ovine – 1</w:t>
            </w:r>
            <w:r w:rsidR="008F6926" w:rsidRPr="00E33767">
              <w:rPr>
                <w:rFonts w:ascii="Arial Narrow" w:hAnsi="Arial Narrow"/>
                <w:color w:val="FFFFFF" w:themeColor="background1"/>
                <w:sz w:val="22"/>
                <w:szCs w:val="22"/>
                <w:lang w:val="ro-RO"/>
              </w:rPr>
              <w:t>.</w:t>
            </w:r>
            <w:r w:rsidRPr="00E33767">
              <w:rPr>
                <w:rFonts w:ascii="Arial Narrow" w:hAnsi="Arial Narrow"/>
                <w:color w:val="FFFFFF" w:themeColor="background1"/>
                <w:sz w:val="22"/>
                <w:szCs w:val="22"/>
                <w:lang w:val="ro-RO"/>
              </w:rPr>
              <w:t>890</w:t>
            </w:r>
          </w:p>
          <w:p w14:paraId="001B03E3" w14:textId="77777777" w:rsidR="00AB6360" w:rsidRPr="00E33767" w:rsidRDefault="00AB6360" w:rsidP="00EC5B50">
            <w:pPr>
              <w:pStyle w:val="Default"/>
              <w:numPr>
                <w:ilvl w:val="0"/>
                <w:numId w:val="8"/>
              </w:numPr>
              <w:ind w:left="605"/>
              <w:rPr>
                <w:rFonts w:ascii="Arial Narrow" w:hAnsi="Arial Narrow"/>
                <w:color w:val="FFFFFF" w:themeColor="background1"/>
                <w:sz w:val="22"/>
                <w:szCs w:val="22"/>
                <w:lang w:val="ro-RO"/>
              </w:rPr>
            </w:pPr>
            <w:r w:rsidRPr="00E33767">
              <w:rPr>
                <w:rFonts w:ascii="Arial Narrow" w:hAnsi="Arial Narrow"/>
                <w:color w:val="FFFFFF" w:themeColor="background1"/>
                <w:sz w:val="22"/>
                <w:szCs w:val="22"/>
                <w:lang w:val="ro-RO"/>
              </w:rPr>
              <w:t>Caprine – 187</w:t>
            </w:r>
          </w:p>
          <w:p w14:paraId="2770B9A7" w14:textId="77777777" w:rsidR="00AB6360" w:rsidRPr="00E33767" w:rsidRDefault="00AB6360" w:rsidP="00EC5B50">
            <w:pPr>
              <w:pStyle w:val="Default"/>
              <w:numPr>
                <w:ilvl w:val="0"/>
                <w:numId w:val="8"/>
              </w:numPr>
              <w:ind w:left="605"/>
              <w:rPr>
                <w:rFonts w:ascii="Arial Narrow" w:hAnsi="Arial Narrow"/>
                <w:color w:val="FFFFFF" w:themeColor="background1"/>
                <w:sz w:val="22"/>
                <w:szCs w:val="22"/>
                <w:lang w:val="ro-RO"/>
              </w:rPr>
            </w:pPr>
            <w:r w:rsidRPr="00E33767">
              <w:rPr>
                <w:rFonts w:ascii="Arial Narrow" w:hAnsi="Arial Narrow"/>
                <w:color w:val="FFFFFF" w:themeColor="background1"/>
                <w:sz w:val="22"/>
                <w:szCs w:val="22"/>
                <w:lang w:val="ro-RO"/>
              </w:rPr>
              <w:t>Cabaline – 100</w:t>
            </w:r>
          </w:p>
        </w:tc>
        <w:tc>
          <w:tcPr>
            <w:tcW w:w="4045" w:type="dxa"/>
            <w:shd w:val="clear" w:color="auto" w:fill="C00000"/>
          </w:tcPr>
          <w:p w14:paraId="2A8F0DF8" w14:textId="77777777" w:rsidR="00AB6360" w:rsidRPr="00E33767" w:rsidRDefault="00AB6360" w:rsidP="00EC5B50">
            <w:pPr>
              <w:pStyle w:val="Default"/>
              <w:numPr>
                <w:ilvl w:val="0"/>
                <w:numId w:val="8"/>
              </w:numPr>
              <w:ind w:left="413"/>
              <w:rPr>
                <w:rFonts w:ascii="Arial Narrow" w:hAnsi="Arial Narrow"/>
                <w:color w:val="FFFFFF" w:themeColor="background1"/>
                <w:sz w:val="22"/>
                <w:szCs w:val="22"/>
                <w:lang w:val="ro-RO"/>
              </w:rPr>
            </w:pPr>
            <w:r w:rsidRPr="00E33767">
              <w:rPr>
                <w:rFonts w:ascii="Arial Narrow" w:hAnsi="Arial Narrow"/>
                <w:color w:val="FFFFFF" w:themeColor="background1"/>
                <w:sz w:val="22"/>
                <w:szCs w:val="22"/>
                <w:lang w:val="ro-RO"/>
              </w:rPr>
              <w:t>Porcine – 146</w:t>
            </w:r>
          </w:p>
          <w:p w14:paraId="4D17BD45" w14:textId="77777777" w:rsidR="00AB6360" w:rsidRPr="00E33767" w:rsidRDefault="00AB6360" w:rsidP="00EC5B50">
            <w:pPr>
              <w:pStyle w:val="Default"/>
              <w:numPr>
                <w:ilvl w:val="0"/>
                <w:numId w:val="8"/>
              </w:numPr>
              <w:ind w:left="413"/>
              <w:rPr>
                <w:rFonts w:ascii="Arial Narrow" w:hAnsi="Arial Narrow"/>
                <w:color w:val="FFFFFF" w:themeColor="background1"/>
                <w:sz w:val="22"/>
                <w:szCs w:val="22"/>
                <w:lang w:val="ro-RO"/>
              </w:rPr>
            </w:pPr>
            <w:r w:rsidRPr="00E33767">
              <w:rPr>
                <w:rFonts w:ascii="Arial Narrow" w:hAnsi="Arial Narrow"/>
                <w:color w:val="FFFFFF" w:themeColor="background1"/>
                <w:sz w:val="22"/>
                <w:szCs w:val="22"/>
                <w:lang w:val="ro-RO"/>
              </w:rPr>
              <w:t>Păsări -12</w:t>
            </w:r>
            <w:r w:rsidR="008F6926" w:rsidRPr="00E33767">
              <w:rPr>
                <w:rFonts w:ascii="Arial Narrow" w:hAnsi="Arial Narrow"/>
                <w:color w:val="FFFFFF" w:themeColor="background1"/>
                <w:sz w:val="22"/>
                <w:szCs w:val="22"/>
                <w:lang w:val="ro-RO"/>
              </w:rPr>
              <w:t>.</w:t>
            </w:r>
            <w:r w:rsidRPr="00E33767">
              <w:rPr>
                <w:rFonts w:ascii="Arial Narrow" w:hAnsi="Arial Narrow"/>
                <w:color w:val="FFFFFF" w:themeColor="background1"/>
                <w:sz w:val="22"/>
                <w:szCs w:val="22"/>
                <w:lang w:val="ro-RO"/>
              </w:rPr>
              <w:t xml:space="preserve">850 </w:t>
            </w:r>
          </w:p>
          <w:p w14:paraId="22C4DDEB" w14:textId="77777777" w:rsidR="00AB6360" w:rsidRPr="00E33767" w:rsidRDefault="005B5BC9" w:rsidP="00EC5B50">
            <w:pPr>
              <w:pStyle w:val="Default"/>
              <w:numPr>
                <w:ilvl w:val="0"/>
                <w:numId w:val="8"/>
              </w:numPr>
              <w:ind w:left="413"/>
              <w:rPr>
                <w:rFonts w:ascii="Arial Narrow" w:hAnsi="Arial Narrow"/>
                <w:color w:val="FFFFFF" w:themeColor="background1"/>
                <w:sz w:val="22"/>
                <w:szCs w:val="22"/>
                <w:lang w:val="ro-RO"/>
              </w:rPr>
            </w:pPr>
            <w:r>
              <w:rPr>
                <w:rFonts w:ascii="Arial Narrow" w:hAnsi="Arial Narrow"/>
                <w:color w:val="FFFFFF" w:themeColor="background1"/>
                <w:sz w:val="22"/>
                <w:szCs w:val="22"/>
                <w:lang w:val="ro-RO"/>
              </w:rPr>
              <w:t>F</w:t>
            </w:r>
            <w:r w:rsidR="00AB6360" w:rsidRPr="00E33767">
              <w:rPr>
                <w:rFonts w:ascii="Arial Narrow" w:hAnsi="Arial Narrow"/>
                <w:color w:val="FFFFFF" w:themeColor="background1"/>
                <w:sz w:val="22"/>
                <w:szCs w:val="22"/>
                <w:lang w:val="ro-RO"/>
              </w:rPr>
              <w:t>amilii de albine – 250</w:t>
            </w:r>
          </w:p>
          <w:p w14:paraId="75823412" w14:textId="77777777" w:rsidR="00AB6360" w:rsidRPr="00E33767" w:rsidRDefault="005B5BC9" w:rsidP="00EC5B50">
            <w:pPr>
              <w:pStyle w:val="Default"/>
              <w:numPr>
                <w:ilvl w:val="0"/>
                <w:numId w:val="8"/>
              </w:numPr>
              <w:ind w:left="413"/>
              <w:rPr>
                <w:rFonts w:ascii="Arial Narrow" w:hAnsi="Arial Narrow"/>
                <w:color w:val="FFFFFF" w:themeColor="background1"/>
                <w:sz w:val="22"/>
                <w:szCs w:val="22"/>
                <w:lang w:val="ro-RO"/>
              </w:rPr>
            </w:pPr>
            <w:r>
              <w:rPr>
                <w:rFonts w:ascii="Arial Narrow" w:hAnsi="Arial Narrow"/>
                <w:color w:val="FFFFFF" w:themeColor="background1"/>
                <w:sz w:val="22"/>
                <w:szCs w:val="22"/>
                <w:lang w:val="ro-RO"/>
              </w:rPr>
              <w:t>I</w:t>
            </w:r>
            <w:r w:rsidR="00AB6360" w:rsidRPr="00E33767">
              <w:rPr>
                <w:rFonts w:ascii="Arial Narrow" w:hAnsi="Arial Narrow"/>
                <w:color w:val="FFFFFF" w:themeColor="background1"/>
                <w:sz w:val="22"/>
                <w:szCs w:val="22"/>
                <w:lang w:val="ro-RO"/>
              </w:rPr>
              <w:t>epuri de cas</w:t>
            </w:r>
            <w:r>
              <w:rPr>
                <w:rFonts w:ascii="Arial Narrow" w:hAnsi="Arial Narrow"/>
                <w:color w:val="FFFFFF" w:themeColor="background1"/>
                <w:sz w:val="22"/>
                <w:szCs w:val="22"/>
                <w:lang w:val="ro-RO"/>
              </w:rPr>
              <w:t>ă</w:t>
            </w:r>
            <w:r w:rsidR="00AB6360" w:rsidRPr="00E33767">
              <w:rPr>
                <w:rFonts w:ascii="Arial Narrow" w:hAnsi="Arial Narrow"/>
                <w:color w:val="FFFFFF" w:themeColor="background1"/>
                <w:sz w:val="22"/>
                <w:szCs w:val="22"/>
                <w:lang w:val="ro-RO"/>
              </w:rPr>
              <w:t xml:space="preserve"> - 150</w:t>
            </w:r>
          </w:p>
        </w:tc>
      </w:tr>
    </w:tbl>
    <w:p w14:paraId="7010B4FF" w14:textId="77777777" w:rsidR="0063466F" w:rsidRPr="00354F80" w:rsidRDefault="00830688" w:rsidP="00BA561E">
      <w:pPr>
        <w:pStyle w:val="Default"/>
        <w:spacing w:after="120"/>
        <w:jc w:val="right"/>
        <w:rPr>
          <w:rFonts w:ascii="Arial Narrow" w:hAnsi="Arial Narrow"/>
          <w:i/>
          <w:iCs/>
          <w:sz w:val="18"/>
          <w:szCs w:val="18"/>
          <w:lang w:val="ro-RO"/>
        </w:rPr>
      </w:pPr>
      <w:r w:rsidRPr="00354F80">
        <w:rPr>
          <w:rFonts w:ascii="Arial Narrow" w:hAnsi="Arial Narrow"/>
          <w:sz w:val="18"/>
          <w:szCs w:val="18"/>
          <w:lang w:val="ro-RO"/>
        </w:rPr>
        <w:t>(</w:t>
      </w:r>
      <w:r w:rsidR="0063466F" w:rsidRPr="00354F80">
        <w:rPr>
          <w:rFonts w:ascii="Arial Narrow" w:hAnsi="Arial Narrow"/>
          <w:i/>
          <w:iCs/>
          <w:sz w:val="18"/>
          <w:szCs w:val="18"/>
          <w:lang w:val="ro-RO"/>
        </w:rPr>
        <w:t>Sursa: Registrul Agricol Bucecea</w:t>
      </w:r>
      <w:r w:rsidR="00721CFC" w:rsidRPr="00354F80">
        <w:rPr>
          <w:rFonts w:ascii="Arial Narrow" w:hAnsi="Arial Narrow"/>
          <w:i/>
          <w:iCs/>
          <w:sz w:val="18"/>
          <w:szCs w:val="18"/>
          <w:lang w:val="ro-RO"/>
        </w:rPr>
        <w:t>, 2021</w:t>
      </w:r>
      <w:r w:rsidRPr="00354F80">
        <w:rPr>
          <w:rFonts w:ascii="Arial Narrow" w:hAnsi="Arial Narrow"/>
          <w:i/>
          <w:iCs/>
          <w:sz w:val="18"/>
          <w:szCs w:val="18"/>
          <w:lang w:val="ro-RO"/>
        </w:rPr>
        <w:t>)</w:t>
      </w:r>
    </w:p>
    <w:p w14:paraId="4BFC9751" w14:textId="77777777" w:rsidR="00BA561E" w:rsidRPr="00E33767" w:rsidRDefault="00C837B3" w:rsidP="00BA561E">
      <w:pPr>
        <w:pStyle w:val="Default"/>
        <w:jc w:val="both"/>
        <w:rPr>
          <w:rFonts w:ascii="Arial Narrow" w:hAnsi="Arial Narrow" w:cs="Arial Narrow"/>
          <w:sz w:val="22"/>
          <w:szCs w:val="22"/>
          <w:lang w:val="ro-RO"/>
        </w:rPr>
      </w:pPr>
      <w:r w:rsidRPr="00E33767">
        <w:rPr>
          <w:rFonts w:ascii="Arial Narrow" w:hAnsi="Arial Narrow"/>
          <w:sz w:val="22"/>
          <w:szCs w:val="22"/>
          <w:lang w:val="ro-RO"/>
        </w:rPr>
        <w:t xml:space="preserve">Dintre unitățile economice care desfășoară activități de creștere a animalelor la nivelul orașului Bucecea, amintim: </w:t>
      </w:r>
      <w:r w:rsidR="005B5BC9">
        <w:rPr>
          <w:rFonts w:ascii="Arial Narrow" w:hAnsi="Arial Narrow"/>
          <w:sz w:val="22"/>
          <w:szCs w:val="22"/>
          <w:lang w:val="ro-RO"/>
        </w:rPr>
        <w:t xml:space="preserve">SC </w:t>
      </w:r>
      <w:r w:rsidRPr="00E33767">
        <w:rPr>
          <w:rFonts w:ascii="Arial Narrow" w:hAnsi="Arial Narrow"/>
          <w:sz w:val="22"/>
          <w:szCs w:val="22"/>
          <w:lang w:val="ro-RO"/>
        </w:rPr>
        <w:t>N</w:t>
      </w:r>
      <w:r w:rsidR="005B5BC9" w:rsidRPr="00E33767">
        <w:rPr>
          <w:rFonts w:ascii="Arial Narrow" w:hAnsi="Arial Narrow"/>
          <w:sz w:val="22"/>
          <w:szCs w:val="22"/>
          <w:lang w:val="ro-RO"/>
        </w:rPr>
        <w:t xml:space="preserve">adagro </w:t>
      </w:r>
      <w:r w:rsidRPr="00E33767">
        <w:rPr>
          <w:rFonts w:ascii="Arial Narrow" w:hAnsi="Arial Narrow"/>
          <w:sz w:val="22"/>
          <w:szCs w:val="22"/>
          <w:lang w:val="ro-RO"/>
        </w:rPr>
        <w:t>Z</w:t>
      </w:r>
      <w:r w:rsidR="005B5BC9">
        <w:rPr>
          <w:rFonts w:ascii="Arial Narrow" w:hAnsi="Arial Narrow"/>
          <w:sz w:val="22"/>
          <w:szCs w:val="22"/>
          <w:lang w:val="ro-RO"/>
        </w:rPr>
        <w:t>oo</w:t>
      </w:r>
      <w:r w:rsidRPr="00E33767">
        <w:rPr>
          <w:rFonts w:ascii="Arial Narrow" w:hAnsi="Arial Narrow"/>
          <w:sz w:val="22"/>
          <w:szCs w:val="22"/>
          <w:lang w:val="ro-RO"/>
        </w:rPr>
        <w:t xml:space="preserve"> SRL,</w:t>
      </w:r>
      <w:r w:rsidR="005B5BC9">
        <w:rPr>
          <w:rFonts w:ascii="Arial Narrow" w:hAnsi="Arial Narrow"/>
          <w:sz w:val="22"/>
          <w:szCs w:val="22"/>
          <w:lang w:val="ro-RO"/>
        </w:rPr>
        <w:t xml:space="preserve"> SC</w:t>
      </w:r>
      <w:r w:rsidRPr="00E33767">
        <w:rPr>
          <w:rFonts w:ascii="Arial Narrow" w:hAnsi="Arial Narrow"/>
          <w:sz w:val="22"/>
          <w:szCs w:val="22"/>
          <w:lang w:val="ro-RO"/>
        </w:rPr>
        <w:t xml:space="preserve"> </w:t>
      </w:r>
      <w:r w:rsidR="005B5BC9" w:rsidRPr="00E33767">
        <w:rPr>
          <w:rFonts w:ascii="Arial Narrow" w:hAnsi="Arial Narrow" w:cs="Arial Narrow"/>
          <w:sz w:val="22"/>
          <w:szCs w:val="22"/>
          <w:lang w:val="ro-RO"/>
        </w:rPr>
        <w:t xml:space="preserve">Daad-Plant </w:t>
      </w:r>
      <w:r w:rsidRPr="00E33767">
        <w:rPr>
          <w:rFonts w:ascii="Arial Narrow" w:hAnsi="Arial Narrow" w:cs="Arial Narrow"/>
          <w:sz w:val="22"/>
          <w:szCs w:val="22"/>
          <w:lang w:val="ro-RO"/>
        </w:rPr>
        <w:t xml:space="preserve">SRL, </w:t>
      </w:r>
      <w:r w:rsidR="005B5BC9">
        <w:rPr>
          <w:rFonts w:ascii="Arial Narrow" w:hAnsi="Arial Narrow" w:cs="Arial Narrow"/>
          <w:sz w:val="22"/>
          <w:szCs w:val="22"/>
          <w:lang w:val="ro-RO"/>
        </w:rPr>
        <w:t xml:space="preserve">SC </w:t>
      </w:r>
      <w:r w:rsidRPr="00E33767">
        <w:rPr>
          <w:rFonts w:ascii="Arial Narrow" w:hAnsi="Arial Narrow" w:cs="Arial Narrow"/>
          <w:sz w:val="22"/>
          <w:szCs w:val="22"/>
          <w:lang w:val="ro-RO"/>
        </w:rPr>
        <w:t>B</w:t>
      </w:r>
      <w:r w:rsidR="005B5BC9" w:rsidRPr="00E33767">
        <w:rPr>
          <w:rFonts w:ascii="Arial Narrow" w:hAnsi="Arial Narrow" w:cs="Arial Narrow"/>
          <w:sz w:val="22"/>
          <w:szCs w:val="22"/>
          <w:lang w:val="ro-RO"/>
        </w:rPr>
        <w:t xml:space="preserve">lue Moon </w:t>
      </w:r>
      <w:r w:rsidRPr="00E33767">
        <w:rPr>
          <w:rFonts w:ascii="Arial Narrow" w:hAnsi="Arial Narrow" w:cs="Arial Narrow"/>
          <w:sz w:val="22"/>
          <w:szCs w:val="22"/>
          <w:lang w:val="ro-RO"/>
        </w:rPr>
        <w:t xml:space="preserve">SRL, </w:t>
      </w:r>
      <w:r w:rsidR="005B5BC9">
        <w:rPr>
          <w:rFonts w:ascii="Arial Narrow" w:hAnsi="Arial Narrow" w:cs="Arial Narrow"/>
          <w:sz w:val="22"/>
          <w:szCs w:val="22"/>
          <w:lang w:val="ro-RO"/>
        </w:rPr>
        <w:t xml:space="preserve">SC </w:t>
      </w:r>
      <w:r w:rsidR="005B5BC9" w:rsidRPr="00E33767">
        <w:rPr>
          <w:rFonts w:ascii="Arial Narrow" w:hAnsi="Arial Narrow" w:cs="Arial Narrow"/>
          <w:sz w:val="22"/>
          <w:szCs w:val="22"/>
          <w:lang w:val="ro-RO"/>
        </w:rPr>
        <w:t>Bunka Prod</w:t>
      </w:r>
      <w:r w:rsidRPr="00E33767">
        <w:rPr>
          <w:rFonts w:ascii="Arial Narrow" w:hAnsi="Arial Narrow" w:cs="Arial Narrow"/>
          <w:sz w:val="22"/>
          <w:szCs w:val="22"/>
          <w:lang w:val="ro-RO"/>
        </w:rPr>
        <w:t xml:space="preserve"> SRL</w:t>
      </w:r>
      <w:r w:rsidR="008F6926" w:rsidRPr="00E33767">
        <w:rPr>
          <w:rFonts w:ascii="Arial Narrow" w:hAnsi="Arial Narrow" w:cs="Arial Narrow"/>
          <w:sz w:val="22"/>
          <w:szCs w:val="22"/>
          <w:lang w:val="ro-RO"/>
        </w:rPr>
        <w:t>.</w:t>
      </w:r>
      <w:r w:rsidR="00BA561E" w:rsidRPr="00BA561E">
        <w:rPr>
          <w:rFonts w:ascii="Arial Narrow" w:hAnsi="Arial Narrow" w:cs="Arial Narrow"/>
          <w:sz w:val="22"/>
          <w:szCs w:val="22"/>
          <w:lang w:val="ro-RO"/>
        </w:rPr>
        <w:t xml:space="preserve"> </w:t>
      </w:r>
      <w:r w:rsidR="00BA561E" w:rsidRPr="00E33767">
        <w:rPr>
          <w:rFonts w:ascii="Arial Narrow" w:hAnsi="Arial Narrow" w:cs="Arial Narrow"/>
          <w:sz w:val="22"/>
          <w:szCs w:val="22"/>
          <w:lang w:val="ro-RO"/>
        </w:rPr>
        <w:t>Complementar activității Agricole, în plan local s-au dezvoltat și o serie de unități pentru valorificarea producției agricole: unități de morărit (1),  panificație (3), prelucrarea laptelui (1).</w:t>
      </w:r>
    </w:p>
    <w:p w14:paraId="3445E1DB" w14:textId="77777777" w:rsidR="0037466D" w:rsidRPr="00E33767" w:rsidRDefault="0037466D" w:rsidP="0037466D">
      <w:pPr>
        <w:pStyle w:val="Default"/>
        <w:spacing w:after="120"/>
        <w:jc w:val="both"/>
        <w:rPr>
          <w:rFonts w:ascii="Arial Narrow" w:hAnsi="Arial Narrow"/>
          <w:sz w:val="22"/>
          <w:szCs w:val="22"/>
          <w:lang w:val="ro-RO"/>
        </w:rPr>
      </w:pPr>
      <w:r w:rsidRPr="00E33767">
        <w:rPr>
          <w:rFonts w:ascii="Arial Narrow" w:hAnsi="Arial Narrow"/>
          <w:sz w:val="22"/>
          <w:szCs w:val="22"/>
          <w:lang w:val="ro-RO"/>
        </w:rPr>
        <w:t>În orașul Bucecea există de asemenea un cabinet și o farmacie ve</w:t>
      </w:r>
      <w:r>
        <w:rPr>
          <w:rFonts w:ascii="Arial Narrow" w:hAnsi="Arial Narrow"/>
          <w:sz w:val="22"/>
          <w:szCs w:val="22"/>
          <w:lang w:val="ro-RO"/>
        </w:rPr>
        <w:t>te</w:t>
      </w:r>
      <w:r w:rsidRPr="00E33767">
        <w:rPr>
          <w:rFonts w:ascii="Arial Narrow" w:hAnsi="Arial Narrow"/>
          <w:sz w:val="22"/>
          <w:szCs w:val="22"/>
          <w:lang w:val="ro-RO"/>
        </w:rPr>
        <w:t>rinară.</w:t>
      </w:r>
    </w:p>
    <w:p w14:paraId="77F669D1" w14:textId="77777777" w:rsidR="00B41787" w:rsidRDefault="00B41787" w:rsidP="00B941DB">
      <w:pPr>
        <w:pStyle w:val="Default"/>
        <w:jc w:val="both"/>
        <w:rPr>
          <w:rFonts w:ascii="Arial Narrow" w:hAnsi="Arial Narrow"/>
          <w:sz w:val="22"/>
          <w:szCs w:val="22"/>
          <w:lang w:val="ro-RO"/>
        </w:rPr>
      </w:pPr>
    </w:p>
    <w:p w14:paraId="23CFAA44" w14:textId="77777777" w:rsidR="00DC3BB0" w:rsidRPr="00E33767" w:rsidRDefault="00DC3BB0" w:rsidP="00B941DB">
      <w:pPr>
        <w:pStyle w:val="Default"/>
        <w:jc w:val="both"/>
        <w:rPr>
          <w:rFonts w:ascii="Arial Narrow" w:hAnsi="Arial Narrow"/>
          <w:sz w:val="22"/>
          <w:szCs w:val="22"/>
          <w:lang w:val="ro-RO"/>
        </w:rPr>
      </w:pPr>
    </w:p>
    <w:p w14:paraId="43468045" w14:textId="77777777" w:rsidR="000343AA" w:rsidRPr="00E33767" w:rsidRDefault="000343AA" w:rsidP="00B941DB">
      <w:pPr>
        <w:pStyle w:val="Heading2"/>
        <w:spacing w:before="0"/>
        <w:rPr>
          <w:rFonts w:ascii="Arial Narrow" w:hAnsi="Arial Narrow"/>
          <w:b/>
          <w:bCs/>
          <w:color w:val="C00000"/>
          <w:sz w:val="22"/>
          <w:szCs w:val="22"/>
          <w:lang w:val="ro-RO"/>
        </w:rPr>
      </w:pPr>
      <w:bookmarkStart w:id="14" w:name="_Toc86013865"/>
      <w:r w:rsidRPr="00E33767">
        <w:rPr>
          <w:rFonts w:ascii="Arial Narrow" w:hAnsi="Arial Narrow"/>
          <w:b/>
          <w:bCs/>
          <w:color w:val="C00000"/>
          <w:sz w:val="22"/>
          <w:szCs w:val="22"/>
          <w:lang w:val="ro-RO"/>
        </w:rPr>
        <w:t>1.4. Mediul înconjurător</w:t>
      </w:r>
      <w:bookmarkEnd w:id="14"/>
      <w:r w:rsidRPr="00E33767">
        <w:rPr>
          <w:rFonts w:ascii="Arial Narrow" w:hAnsi="Arial Narrow"/>
          <w:b/>
          <w:bCs/>
          <w:color w:val="C00000"/>
          <w:sz w:val="22"/>
          <w:szCs w:val="22"/>
          <w:lang w:val="ro-RO"/>
        </w:rPr>
        <w:t xml:space="preserve"> </w:t>
      </w:r>
    </w:p>
    <w:p w14:paraId="02B3AEF6" w14:textId="77777777" w:rsidR="00C641EC" w:rsidRPr="00E33767" w:rsidRDefault="002443FC" w:rsidP="000A5F26">
      <w:pPr>
        <w:pStyle w:val="Default"/>
        <w:spacing w:before="240" w:after="120"/>
        <w:jc w:val="both"/>
        <w:rPr>
          <w:rFonts w:ascii="Arial Narrow" w:hAnsi="Arial Narrow"/>
          <w:sz w:val="22"/>
          <w:szCs w:val="22"/>
          <w:lang w:val="ro-RO"/>
        </w:rPr>
      </w:pPr>
      <w:r w:rsidRPr="00E33767">
        <w:rPr>
          <w:rFonts w:ascii="Arial Narrow" w:hAnsi="Arial Narrow"/>
          <w:sz w:val="22"/>
          <w:szCs w:val="22"/>
          <w:lang w:val="ro-RO"/>
        </w:rPr>
        <w:t>Suprafața totală a spațiilor verzi din intravilanul orașului Buc</w:t>
      </w:r>
      <w:r w:rsidR="00FA35A9">
        <w:rPr>
          <w:rFonts w:ascii="Arial Narrow" w:hAnsi="Arial Narrow"/>
          <w:sz w:val="22"/>
          <w:szCs w:val="22"/>
          <w:lang w:val="ro-RO"/>
        </w:rPr>
        <w:t>e</w:t>
      </w:r>
      <w:r w:rsidRPr="00E33767">
        <w:rPr>
          <w:rFonts w:ascii="Arial Narrow" w:hAnsi="Arial Narrow"/>
          <w:sz w:val="22"/>
          <w:szCs w:val="22"/>
          <w:lang w:val="ro-RO"/>
        </w:rPr>
        <w:t>cea este de 15</w:t>
      </w:r>
      <w:r w:rsidR="0048408D" w:rsidRPr="00E33767">
        <w:rPr>
          <w:rFonts w:ascii="Arial Narrow" w:hAnsi="Arial Narrow"/>
          <w:sz w:val="22"/>
          <w:szCs w:val="22"/>
          <w:lang w:val="ro-RO"/>
        </w:rPr>
        <w:t>3</w:t>
      </w:r>
      <w:r w:rsidRPr="00E33767">
        <w:rPr>
          <w:rFonts w:ascii="Arial Narrow" w:hAnsi="Arial Narrow"/>
          <w:sz w:val="22"/>
          <w:szCs w:val="22"/>
          <w:lang w:val="ro-RO"/>
        </w:rPr>
        <w:t>.383 m</w:t>
      </w:r>
      <w:r w:rsidRPr="00E33767">
        <w:rPr>
          <w:rFonts w:ascii="Arial Narrow" w:hAnsi="Arial Narrow"/>
          <w:sz w:val="22"/>
          <w:szCs w:val="22"/>
          <w:vertAlign w:val="superscript"/>
          <w:lang w:val="ro-RO"/>
        </w:rPr>
        <w:t>2</w:t>
      </w:r>
      <w:r w:rsidR="00DA144E" w:rsidRPr="00E33767">
        <w:rPr>
          <w:rFonts w:ascii="Arial Narrow" w:hAnsi="Arial Narrow"/>
          <w:sz w:val="22"/>
          <w:szCs w:val="22"/>
          <w:vertAlign w:val="superscript"/>
          <w:lang w:val="ro-RO"/>
        </w:rPr>
        <w:t xml:space="preserve">, </w:t>
      </w:r>
      <w:r w:rsidR="00DA144E" w:rsidRPr="00E33767">
        <w:rPr>
          <w:rFonts w:ascii="Arial Narrow" w:hAnsi="Arial Narrow"/>
          <w:sz w:val="22"/>
          <w:szCs w:val="22"/>
          <w:lang w:val="ro-RO"/>
        </w:rPr>
        <w:t>respectiv 15,</w:t>
      </w:r>
      <w:r w:rsidR="0048408D" w:rsidRPr="00E33767">
        <w:rPr>
          <w:rFonts w:ascii="Arial Narrow" w:hAnsi="Arial Narrow"/>
          <w:sz w:val="22"/>
          <w:szCs w:val="22"/>
          <w:lang w:val="ro-RO"/>
        </w:rPr>
        <w:t>3</w:t>
      </w:r>
      <w:r w:rsidR="00DA144E" w:rsidRPr="00E33767">
        <w:rPr>
          <w:rFonts w:ascii="Arial Narrow" w:hAnsi="Arial Narrow"/>
          <w:sz w:val="22"/>
          <w:szCs w:val="22"/>
          <w:lang w:val="ro-RO"/>
        </w:rPr>
        <w:t>4 ha</w:t>
      </w:r>
      <w:r w:rsidR="0031719B" w:rsidRPr="00E33767">
        <w:rPr>
          <w:rFonts w:ascii="Arial Narrow" w:hAnsi="Arial Narrow"/>
          <w:sz w:val="22"/>
          <w:szCs w:val="22"/>
          <w:lang w:val="ro-RO"/>
        </w:rPr>
        <w:t xml:space="preserve">. </w:t>
      </w:r>
      <w:r w:rsidR="00053CAC" w:rsidRPr="00E33767">
        <w:rPr>
          <w:rFonts w:ascii="Arial Narrow" w:hAnsi="Arial Narrow"/>
          <w:sz w:val="22"/>
          <w:szCs w:val="22"/>
          <w:lang w:val="ro-RO"/>
        </w:rPr>
        <w:t xml:space="preserve">Prin raportare la efectivul demografic (corespunzător RPL 2011), </w:t>
      </w:r>
      <w:r w:rsidR="00A36246" w:rsidRPr="00E33767">
        <w:rPr>
          <w:rFonts w:ascii="Arial Narrow" w:hAnsi="Arial Narrow"/>
          <w:b/>
          <w:bCs/>
          <w:sz w:val="22"/>
          <w:szCs w:val="22"/>
          <w:lang w:val="ro-RO"/>
        </w:rPr>
        <w:t xml:space="preserve">spațiul verde care revine fiecărui locuitor al orașului este de </w:t>
      </w:r>
      <w:r w:rsidR="007361B8" w:rsidRPr="00E33767">
        <w:rPr>
          <w:rFonts w:ascii="Arial Narrow" w:hAnsi="Arial Narrow"/>
          <w:b/>
          <w:bCs/>
          <w:sz w:val="22"/>
          <w:szCs w:val="22"/>
          <w:lang w:val="ro-RO"/>
        </w:rPr>
        <w:t>35,</w:t>
      </w:r>
      <w:r w:rsidR="00072ECA" w:rsidRPr="00E33767">
        <w:rPr>
          <w:rFonts w:ascii="Arial Narrow" w:hAnsi="Arial Narrow"/>
          <w:b/>
          <w:bCs/>
          <w:sz w:val="22"/>
          <w:szCs w:val="22"/>
          <w:lang w:val="ro-RO"/>
        </w:rPr>
        <w:t>9</w:t>
      </w:r>
      <w:r w:rsidR="007361B8" w:rsidRPr="00E33767">
        <w:rPr>
          <w:rFonts w:ascii="Arial Narrow" w:hAnsi="Arial Narrow"/>
          <w:b/>
          <w:bCs/>
          <w:sz w:val="22"/>
          <w:szCs w:val="22"/>
          <w:lang w:val="ro-RO"/>
        </w:rPr>
        <w:t>m</w:t>
      </w:r>
      <w:r w:rsidR="007361B8" w:rsidRPr="00E33767">
        <w:rPr>
          <w:rFonts w:ascii="Arial Narrow" w:hAnsi="Arial Narrow"/>
          <w:b/>
          <w:bCs/>
          <w:sz w:val="22"/>
          <w:szCs w:val="22"/>
          <w:vertAlign w:val="superscript"/>
          <w:lang w:val="ro-RO"/>
        </w:rPr>
        <w:t>2</w:t>
      </w:r>
      <w:r w:rsidR="006338D8" w:rsidRPr="00E33767">
        <w:rPr>
          <w:rFonts w:ascii="Arial Narrow" w:hAnsi="Arial Narrow"/>
          <w:sz w:val="22"/>
          <w:szCs w:val="22"/>
          <w:lang w:val="ro-RO"/>
        </w:rPr>
        <w:t>. Valoarea indicatorului este așadar peste pragul impus</w:t>
      </w:r>
      <w:r w:rsidR="00C641EC" w:rsidRPr="00E33767">
        <w:rPr>
          <w:rFonts w:ascii="Arial Narrow" w:hAnsi="Arial Narrow"/>
          <w:sz w:val="22"/>
          <w:szCs w:val="22"/>
          <w:lang w:val="ro-RO"/>
        </w:rPr>
        <w:t xml:space="preserve"> prin OUG</w:t>
      </w:r>
      <w:r w:rsidR="006338D8" w:rsidRPr="00E33767">
        <w:rPr>
          <w:rFonts w:ascii="Arial Narrow" w:hAnsi="Arial Narrow"/>
          <w:sz w:val="22"/>
          <w:szCs w:val="22"/>
          <w:lang w:val="ro-RO"/>
        </w:rPr>
        <w:t xml:space="preserve"> </w:t>
      </w:r>
      <w:r w:rsidR="00C641EC" w:rsidRPr="00E33767">
        <w:rPr>
          <w:rFonts w:ascii="Arial Narrow" w:hAnsi="Arial Narrow"/>
          <w:sz w:val="22"/>
          <w:szCs w:val="22"/>
          <w:lang w:val="ro-RO"/>
        </w:rPr>
        <w:t>114/17.10.2007</w:t>
      </w:r>
      <w:r w:rsidR="000650A5" w:rsidRPr="00E33767">
        <w:rPr>
          <w:rFonts w:ascii="Arial Narrow" w:hAnsi="Arial Narrow"/>
          <w:sz w:val="22"/>
          <w:szCs w:val="22"/>
          <w:lang w:val="ro-RO"/>
        </w:rPr>
        <w:t xml:space="preserve">, </w:t>
      </w:r>
      <w:r w:rsidR="00522D2D" w:rsidRPr="00E33767">
        <w:rPr>
          <w:rFonts w:ascii="Arial Narrow" w:hAnsi="Arial Narrow"/>
          <w:sz w:val="22"/>
          <w:szCs w:val="22"/>
          <w:lang w:val="ro-RO"/>
        </w:rPr>
        <w:t>respectiv</w:t>
      </w:r>
      <w:r w:rsidR="00C641EC" w:rsidRPr="00E33767">
        <w:rPr>
          <w:rFonts w:ascii="Arial Narrow" w:hAnsi="Arial Narrow"/>
          <w:sz w:val="22"/>
          <w:szCs w:val="22"/>
          <w:lang w:val="ro-RO"/>
        </w:rPr>
        <w:t xml:space="preserve"> 26 mp spațiu verde / </w:t>
      </w:r>
      <w:r w:rsidR="007B730C" w:rsidRPr="00E33767">
        <w:rPr>
          <w:rFonts w:ascii="Arial Narrow" w:hAnsi="Arial Narrow"/>
          <w:sz w:val="22"/>
          <w:szCs w:val="22"/>
          <w:lang w:val="ro-RO"/>
        </w:rPr>
        <w:t xml:space="preserve">cap de </w:t>
      </w:r>
      <w:r w:rsidR="00C641EC" w:rsidRPr="00E33767">
        <w:rPr>
          <w:rFonts w:ascii="Arial Narrow" w:hAnsi="Arial Narrow"/>
          <w:sz w:val="22"/>
          <w:szCs w:val="22"/>
          <w:lang w:val="ro-RO"/>
        </w:rPr>
        <w:t>lo</w:t>
      </w:r>
      <w:r w:rsidR="007B730C" w:rsidRPr="00E33767">
        <w:rPr>
          <w:rFonts w:ascii="Arial Narrow" w:hAnsi="Arial Narrow"/>
          <w:sz w:val="22"/>
          <w:szCs w:val="22"/>
          <w:lang w:val="ro-RO"/>
        </w:rPr>
        <w:t>cuitor,</w:t>
      </w:r>
      <w:r w:rsidR="00C641EC" w:rsidRPr="00E33767">
        <w:rPr>
          <w:rFonts w:ascii="Arial Narrow" w:hAnsi="Arial Narrow"/>
          <w:sz w:val="22"/>
          <w:szCs w:val="22"/>
          <w:lang w:val="ro-RO"/>
        </w:rPr>
        <w:t xml:space="preserve"> în intravilanu</w:t>
      </w:r>
      <w:r w:rsidR="007141CF">
        <w:rPr>
          <w:rFonts w:ascii="Arial Narrow" w:hAnsi="Arial Narrow"/>
          <w:sz w:val="22"/>
          <w:szCs w:val="22"/>
          <w:lang w:val="ro-RO"/>
        </w:rPr>
        <w:t>l</w:t>
      </w:r>
      <w:r w:rsidR="000650A5" w:rsidRPr="00E33767">
        <w:rPr>
          <w:rFonts w:ascii="Arial Narrow" w:hAnsi="Arial Narrow"/>
          <w:sz w:val="22"/>
          <w:szCs w:val="22"/>
          <w:lang w:val="ro-RO"/>
        </w:rPr>
        <w:t xml:space="preserve"> </w:t>
      </w:r>
      <w:r w:rsidR="00C641EC" w:rsidRPr="00E33767">
        <w:rPr>
          <w:rFonts w:ascii="Arial Narrow" w:hAnsi="Arial Narrow"/>
          <w:sz w:val="22"/>
          <w:szCs w:val="22"/>
          <w:lang w:val="ro-RO"/>
        </w:rPr>
        <w:t>localităților</w:t>
      </w:r>
      <w:r w:rsidR="00BA4164" w:rsidRPr="00E33767">
        <w:rPr>
          <w:rFonts w:ascii="Arial Narrow" w:hAnsi="Arial Narrow"/>
          <w:sz w:val="22"/>
          <w:szCs w:val="22"/>
          <w:lang w:val="ro-RO"/>
        </w:rPr>
        <w:t>.</w:t>
      </w:r>
    </w:p>
    <w:p w14:paraId="424BC951" w14:textId="77777777" w:rsidR="00522D2D" w:rsidRPr="00E33767" w:rsidRDefault="00036A0B" w:rsidP="000A5F26">
      <w:pPr>
        <w:pStyle w:val="Default"/>
        <w:spacing w:after="120"/>
        <w:jc w:val="both"/>
        <w:rPr>
          <w:rFonts w:ascii="Arial Narrow" w:hAnsi="Arial Narrow"/>
          <w:sz w:val="22"/>
          <w:szCs w:val="22"/>
          <w:lang w:val="ro-RO"/>
        </w:rPr>
      </w:pPr>
      <w:r w:rsidRPr="00E33767">
        <w:rPr>
          <w:rFonts w:ascii="Arial Narrow" w:hAnsi="Arial Narrow"/>
          <w:sz w:val="22"/>
          <w:szCs w:val="22"/>
          <w:lang w:val="ro-RO"/>
        </w:rPr>
        <w:t>În funcție de destinație și acc</w:t>
      </w:r>
      <w:r w:rsidR="005B18DD" w:rsidRPr="00E33767">
        <w:rPr>
          <w:rFonts w:ascii="Arial Narrow" w:hAnsi="Arial Narrow"/>
          <w:sz w:val="22"/>
          <w:szCs w:val="22"/>
          <w:lang w:val="ro-RO"/>
        </w:rPr>
        <w:t>es</w:t>
      </w:r>
      <w:r w:rsidR="00A40E6E">
        <w:rPr>
          <w:rFonts w:ascii="Arial Narrow" w:hAnsi="Arial Narrow"/>
          <w:sz w:val="22"/>
          <w:szCs w:val="22"/>
          <w:lang w:val="ro-RO"/>
        </w:rPr>
        <w:t>,</w:t>
      </w:r>
      <w:r w:rsidR="005B18DD" w:rsidRPr="00E33767">
        <w:rPr>
          <w:rFonts w:ascii="Arial Narrow" w:hAnsi="Arial Narrow"/>
          <w:sz w:val="22"/>
          <w:szCs w:val="22"/>
          <w:lang w:val="ro-RO"/>
        </w:rPr>
        <w:t xml:space="preserve"> spațiile verzi din cadrul UAT Bucecea se compun din:</w:t>
      </w:r>
    </w:p>
    <w:p w14:paraId="7076F9DF" w14:textId="44B2FBC0" w:rsidR="007B730C" w:rsidRDefault="00A22027" w:rsidP="000A5F26">
      <w:pPr>
        <w:pStyle w:val="Default"/>
        <w:spacing w:after="120"/>
        <w:jc w:val="both"/>
        <w:rPr>
          <w:rFonts w:ascii="Arial Narrow" w:hAnsi="Arial Narrow" w:cs="Arial Narrow"/>
          <w:sz w:val="22"/>
          <w:szCs w:val="22"/>
          <w:lang w:val="ro-RO"/>
        </w:rPr>
      </w:pPr>
      <w:r w:rsidRPr="00E33767">
        <w:rPr>
          <w:rFonts w:ascii="Arial Narrow" w:hAnsi="Arial Narrow" w:cs="Arial Narrow,BoldItalic"/>
          <w:b/>
          <w:bCs/>
          <w:i/>
          <w:iCs/>
          <w:sz w:val="22"/>
          <w:szCs w:val="22"/>
          <w:lang w:val="ro-RO"/>
        </w:rPr>
        <w:t xml:space="preserve">1. </w:t>
      </w:r>
      <w:r w:rsidR="00661D8B">
        <w:rPr>
          <w:rFonts w:ascii="Arial Narrow" w:hAnsi="Arial Narrow" w:cs="Arial Narrow,Bold"/>
          <w:b/>
          <w:bCs/>
          <w:sz w:val="22"/>
          <w:szCs w:val="22"/>
          <w:lang w:val="ro-RO"/>
        </w:rPr>
        <w:t>S</w:t>
      </w:r>
      <w:r w:rsidR="007B730C" w:rsidRPr="00E33767">
        <w:rPr>
          <w:rFonts w:ascii="Arial Narrow" w:hAnsi="Arial Narrow" w:cs="Arial Narrow,Bold"/>
          <w:b/>
          <w:bCs/>
          <w:sz w:val="22"/>
          <w:szCs w:val="22"/>
          <w:lang w:val="ro-RO"/>
        </w:rPr>
        <w:t>pa</w:t>
      </w:r>
      <w:r w:rsidR="00365084">
        <w:rPr>
          <w:rFonts w:ascii="Arial Narrow" w:hAnsi="Arial Narrow" w:cs="Arial Narrow,Bold"/>
          <w:b/>
          <w:bCs/>
          <w:sz w:val="22"/>
          <w:szCs w:val="22"/>
          <w:lang w:val="ro-RO"/>
        </w:rPr>
        <w:t>ț</w:t>
      </w:r>
      <w:r w:rsidR="007B730C" w:rsidRPr="00E33767">
        <w:rPr>
          <w:rFonts w:ascii="Arial Narrow" w:hAnsi="Arial Narrow" w:cs="Arial Narrow,Bold"/>
          <w:b/>
          <w:bCs/>
          <w:sz w:val="22"/>
          <w:szCs w:val="22"/>
          <w:lang w:val="ro-RO"/>
        </w:rPr>
        <w:t>ii verzi publice cu acces nelimitat</w:t>
      </w:r>
      <w:r w:rsidR="002D64DF" w:rsidRPr="00E33767">
        <w:rPr>
          <w:rFonts w:ascii="Arial Narrow" w:hAnsi="Arial Narrow" w:cs="Arial Narrow,Bold"/>
          <w:b/>
          <w:bCs/>
          <w:sz w:val="22"/>
          <w:szCs w:val="22"/>
          <w:lang w:val="ro-RO"/>
        </w:rPr>
        <w:t>, categorie din care fac parte</w:t>
      </w:r>
      <w:r w:rsidR="007B730C" w:rsidRPr="00E33767">
        <w:rPr>
          <w:rFonts w:ascii="Arial Narrow" w:hAnsi="Arial Narrow" w:cs="Arial Narrow,Bold"/>
          <w:b/>
          <w:bCs/>
          <w:sz w:val="22"/>
          <w:szCs w:val="22"/>
          <w:lang w:val="ro-RO"/>
        </w:rPr>
        <w:t xml:space="preserve"> parcuri</w:t>
      </w:r>
      <w:r w:rsidR="002D64DF" w:rsidRPr="00E33767">
        <w:rPr>
          <w:rFonts w:ascii="Arial Narrow" w:hAnsi="Arial Narrow" w:cs="Arial Narrow,Bold"/>
          <w:b/>
          <w:bCs/>
          <w:sz w:val="22"/>
          <w:szCs w:val="22"/>
          <w:lang w:val="ro-RO"/>
        </w:rPr>
        <w:t>le,</w:t>
      </w:r>
      <w:r w:rsidR="007B730C" w:rsidRPr="00E33767">
        <w:rPr>
          <w:rFonts w:ascii="Arial Narrow" w:hAnsi="Arial Narrow" w:cs="Arial Narrow,Bold"/>
          <w:b/>
          <w:bCs/>
          <w:sz w:val="22"/>
          <w:szCs w:val="22"/>
          <w:lang w:val="ro-RO"/>
        </w:rPr>
        <w:t xml:space="preserve"> grădini</w:t>
      </w:r>
      <w:r w:rsidR="002D64DF" w:rsidRPr="00E33767">
        <w:rPr>
          <w:rFonts w:ascii="Arial Narrow" w:hAnsi="Arial Narrow" w:cs="Arial Narrow,Bold"/>
          <w:b/>
          <w:bCs/>
          <w:sz w:val="22"/>
          <w:szCs w:val="22"/>
          <w:lang w:val="ro-RO"/>
        </w:rPr>
        <w:t>le</w:t>
      </w:r>
      <w:r w:rsidR="007B730C" w:rsidRPr="00E33767">
        <w:rPr>
          <w:rFonts w:ascii="Arial Narrow" w:hAnsi="Arial Narrow" w:cs="Arial Narrow,Bold"/>
          <w:b/>
          <w:bCs/>
          <w:sz w:val="22"/>
          <w:szCs w:val="22"/>
          <w:lang w:val="ro-RO"/>
        </w:rPr>
        <w:t>, scuaruri</w:t>
      </w:r>
      <w:r w:rsidR="002D64DF" w:rsidRPr="00E33767">
        <w:rPr>
          <w:rFonts w:ascii="Arial Narrow" w:hAnsi="Arial Narrow" w:cs="Arial Narrow,Bold"/>
          <w:b/>
          <w:bCs/>
          <w:sz w:val="22"/>
          <w:szCs w:val="22"/>
          <w:lang w:val="ro-RO"/>
        </w:rPr>
        <w:t>le sau</w:t>
      </w:r>
      <w:r w:rsidR="007B730C" w:rsidRPr="00E33767">
        <w:rPr>
          <w:rFonts w:ascii="Arial Narrow" w:hAnsi="Arial Narrow" w:cs="Arial Narrow,Bold"/>
          <w:b/>
          <w:bCs/>
          <w:sz w:val="22"/>
          <w:szCs w:val="22"/>
          <w:lang w:val="ro-RO"/>
        </w:rPr>
        <w:t xml:space="preserve"> fâ</w:t>
      </w:r>
      <w:r w:rsidR="00365084">
        <w:rPr>
          <w:rFonts w:ascii="Arial Narrow" w:hAnsi="Arial Narrow" w:cs="Arial Narrow,Bold"/>
          <w:b/>
          <w:bCs/>
          <w:sz w:val="22"/>
          <w:szCs w:val="22"/>
          <w:lang w:val="ro-RO"/>
        </w:rPr>
        <w:t>ș</w:t>
      </w:r>
      <w:r w:rsidR="007B730C" w:rsidRPr="00E33767">
        <w:rPr>
          <w:rFonts w:ascii="Arial Narrow" w:hAnsi="Arial Narrow" w:cs="Arial Narrow,Bold"/>
          <w:b/>
          <w:bCs/>
          <w:sz w:val="22"/>
          <w:szCs w:val="22"/>
          <w:lang w:val="ro-RO"/>
        </w:rPr>
        <w:t>ii</w:t>
      </w:r>
      <w:r w:rsidR="002D64DF" w:rsidRPr="00E33767">
        <w:rPr>
          <w:rFonts w:ascii="Arial Narrow" w:hAnsi="Arial Narrow" w:cs="Arial Narrow,Bold"/>
          <w:b/>
          <w:bCs/>
          <w:sz w:val="22"/>
          <w:szCs w:val="22"/>
          <w:lang w:val="ro-RO"/>
        </w:rPr>
        <w:t>le</w:t>
      </w:r>
      <w:r w:rsidR="007B730C" w:rsidRPr="00E33767">
        <w:rPr>
          <w:rFonts w:ascii="Arial Narrow" w:hAnsi="Arial Narrow" w:cs="Arial Narrow,Bold"/>
          <w:b/>
          <w:bCs/>
          <w:sz w:val="22"/>
          <w:szCs w:val="22"/>
          <w:lang w:val="ro-RO"/>
        </w:rPr>
        <w:t xml:space="preserve"> plantate</w:t>
      </w:r>
      <w:r w:rsidR="00A40E6E">
        <w:rPr>
          <w:rFonts w:ascii="Arial Narrow" w:hAnsi="Arial Narrow" w:cs="Arial Narrow"/>
          <w:sz w:val="22"/>
          <w:szCs w:val="22"/>
          <w:lang w:val="ro-RO"/>
        </w:rPr>
        <w:t xml:space="preserve">, </w:t>
      </w:r>
      <w:r w:rsidR="00A40E6E">
        <w:rPr>
          <w:rFonts w:ascii="Arial Narrow" w:hAnsi="Arial Narrow" w:cs="Arial Narrow"/>
          <w:szCs w:val="22"/>
          <w:lang w:val="ro-RO"/>
        </w:rPr>
        <w:t>î</w:t>
      </w:r>
      <w:r w:rsidR="002E26B6" w:rsidRPr="00E33767">
        <w:rPr>
          <w:rFonts w:ascii="Arial Narrow" w:hAnsi="Arial Narrow" w:cs="Arial Narrow"/>
          <w:sz w:val="22"/>
          <w:szCs w:val="22"/>
          <w:lang w:val="ro-RO"/>
        </w:rPr>
        <w:t>n suprafață totală de 3</w:t>
      </w:r>
      <w:r w:rsidR="0048408D" w:rsidRPr="00E33767">
        <w:rPr>
          <w:rFonts w:ascii="Arial Narrow" w:hAnsi="Arial Narrow" w:cs="Arial Narrow"/>
          <w:sz w:val="22"/>
          <w:szCs w:val="22"/>
          <w:lang w:val="ro-RO"/>
        </w:rPr>
        <w:t>6</w:t>
      </w:r>
      <w:r w:rsidR="002E26B6" w:rsidRPr="00E33767">
        <w:rPr>
          <w:rFonts w:ascii="Arial Narrow" w:hAnsi="Arial Narrow" w:cs="Arial Narrow"/>
          <w:sz w:val="22"/>
          <w:szCs w:val="22"/>
          <w:lang w:val="ro-RO"/>
        </w:rPr>
        <w:t>,454 m</w:t>
      </w:r>
      <w:r w:rsidR="002E26B6" w:rsidRPr="00E33767">
        <w:rPr>
          <w:rFonts w:ascii="Arial Narrow" w:hAnsi="Arial Narrow" w:cs="Arial Narrow"/>
          <w:sz w:val="22"/>
          <w:szCs w:val="22"/>
          <w:vertAlign w:val="superscript"/>
          <w:lang w:val="ro-RO"/>
        </w:rPr>
        <w:t>2</w:t>
      </w:r>
      <w:r w:rsidR="002E26B6" w:rsidRPr="00E33767">
        <w:rPr>
          <w:rFonts w:ascii="Arial Narrow" w:hAnsi="Arial Narrow" w:cs="Arial Narrow"/>
          <w:sz w:val="22"/>
          <w:szCs w:val="22"/>
          <w:lang w:val="ro-RO"/>
        </w:rPr>
        <w:t>, constând în</w:t>
      </w:r>
      <w:r w:rsidR="001C5FDF" w:rsidRPr="00E33767">
        <w:rPr>
          <w:rFonts w:ascii="Arial Narrow" w:hAnsi="Arial Narrow" w:cs="Arial Narrow"/>
          <w:sz w:val="22"/>
          <w:szCs w:val="22"/>
          <w:lang w:val="ro-RO"/>
        </w:rPr>
        <w:t xml:space="preserve"> </w:t>
      </w:r>
      <w:r w:rsidR="00CC38E2" w:rsidRPr="00E33767">
        <w:rPr>
          <w:rFonts w:ascii="Arial Narrow" w:hAnsi="Arial Narrow" w:cs="Arial Narrow"/>
          <w:sz w:val="22"/>
          <w:szCs w:val="22"/>
          <w:lang w:val="ro-RO"/>
        </w:rPr>
        <w:t>3</w:t>
      </w:r>
      <w:r w:rsidR="001C5FDF" w:rsidRPr="00E33767">
        <w:rPr>
          <w:rFonts w:ascii="Arial Narrow" w:hAnsi="Arial Narrow" w:cs="Arial Narrow"/>
          <w:sz w:val="22"/>
          <w:szCs w:val="22"/>
          <w:lang w:val="ro-RO"/>
        </w:rPr>
        <w:t xml:space="preserve"> parcuri și o serie de spații verzi, după cum urmează</w:t>
      </w:r>
      <w:r w:rsidR="002E26B6" w:rsidRPr="00E33767">
        <w:rPr>
          <w:rFonts w:ascii="Arial Narrow" w:hAnsi="Arial Narrow" w:cs="Arial Narrow"/>
          <w:sz w:val="22"/>
          <w:szCs w:val="22"/>
          <w:lang w:val="ro-RO"/>
        </w:rPr>
        <w:t>:</w:t>
      </w:r>
    </w:p>
    <w:p w14:paraId="7119A6EE" w14:textId="77777777" w:rsidR="00C44D5A" w:rsidRDefault="00C44D5A" w:rsidP="000A5F26">
      <w:pPr>
        <w:pStyle w:val="Default"/>
        <w:spacing w:after="120"/>
        <w:jc w:val="both"/>
        <w:rPr>
          <w:rFonts w:ascii="Arial Narrow" w:hAnsi="Arial Narrow" w:cs="Arial Narrow"/>
          <w:sz w:val="22"/>
          <w:szCs w:val="22"/>
          <w:lang w:val="ro-RO"/>
        </w:rPr>
      </w:pPr>
    </w:p>
    <w:p w14:paraId="4B4B88E2" w14:textId="77777777" w:rsidR="00C44D5A" w:rsidRDefault="00C44D5A" w:rsidP="000A5F26">
      <w:pPr>
        <w:pStyle w:val="Default"/>
        <w:spacing w:after="120"/>
        <w:jc w:val="both"/>
        <w:rPr>
          <w:rFonts w:ascii="Arial Narrow" w:hAnsi="Arial Narrow" w:cs="Arial Narrow"/>
          <w:sz w:val="22"/>
          <w:szCs w:val="22"/>
          <w:lang w:val="ro-RO"/>
        </w:rPr>
      </w:pPr>
    </w:p>
    <w:p w14:paraId="2BCF1694" w14:textId="77777777" w:rsidR="00C44D5A" w:rsidRDefault="00C44D5A" w:rsidP="000A5F26">
      <w:pPr>
        <w:pStyle w:val="Default"/>
        <w:spacing w:after="120"/>
        <w:jc w:val="both"/>
        <w:rPr>
          <w:rFonts w:ascii="Arial Narrow" w:hAnsi="Arial Narrow" w:cs="Arial Narrow"/>
          <w:sz w:val="22"/>
          <w:szCs w:val="22"/>
          <w:lang w:val="ro-RO"/>
        </w:rPr>
      </w:pPr>
    </w:p>
    <w:p w14:paraId="42A1F0C6" w14:textId="77777777" w:rsidR="00C44D5A" w:rsidRDefault="00C44D5A" w:rsidP="000A5F26">
      <w:pPr>
        <w:pStyle w:val="Default"/>
        <w:spacing w:after="120"/>
        <w:jc w:val="both"/>
        <w:rPr>
          <w:rFonts w:ascii="Arial Narrow" w:hAnsi="Arial Narrow" w:cs="Arial Narrow"/>
          <w:sz w:val="22"/>
          <w:szCs w:val="22"/>
          <w:lang w:val="ro-RO"/>
        </w:rPr>
      </w:pPr>
    </w:p>
    <w:p w14:paraId="599EC0EF" w14:textId="77777777" w:rsidR="00C44D5A" w:rsidRPr="00E33767" w:rsidRDefault="00C44D5A" w:rsidP="000A5F26">
      <w:pPr>
        <w:pStyle w:val="Default"/>
        <w:spacing w:after="120"/>
        <w:jc w:val="both"/>
        <w:rPr>
          <w:rFonts w:ascii="Arial Narrow" w:hAnsi="Arial Narrow" w:cs="Arial Narrow"/>
          <w:sz w:val="22"/>
          <w:szCs w:val="22"/>
          <w:lang w:val="ro-RO"/>
        </w:rPr>
      </w:pPr>
    </w:p>
    <w:p w14:paraId="1F5CE1DD" w14:textId="2170DFD3" w:rsidR="004A0C3B" w:rsidRPr="00E33767" w:rsidRDefault="00AA4E7B" w:rsidP="00E81FB7">
      <w:pPr>
        <w:autoSpaceDE w:val="0"/>
        <w:autoSpaceDN w:val="0"/>
        <w:adjustRightInd w:val="0"/>
        <w:spacing w:after="0" w:line="240" w:lineRule="auto"/>
        <w:jc w:val="both"/>
        <w:rPr>
          <w:rFonts w:ascii="Arial Narrow" w:hAnsi="Arial Narrow" w:cs="Arial Narrow,Bold"/>
          <w:b/>
          <w:bCs/>
          <w:lang w:val="ro-RO"/>
        </w:rPr>
      </w:pPr>
      <w:r>
        <w:rPr>
          <w:noProof/>
        </w:rPr>
        <w:lastRenderedPageBreak/>
        <mc:AlternateContent>
          <mc:Choice Requires="wpg">
            <w:drawing>
              <wp:anchor distT="0" distB="0" distL="114300" distR="114300" simplePos="0" relativeHeight="251685888" behindDoc="0" locked="0" layoutInCell="1" allowOverlap="1" wp14:anchorId="5FD1BEA1" wp14:editId="6B2A1F0E">
                <wp:simplePos x="0" y="0"/>
                <wp:positionH relativeFrom="column">
                  <wp:posOffset>-223993</wp:posOffset>
                </wp:positionH>
                <wp:positionV relativeFrom="paragraph">
                  <wp:posOffset>48895</wp:posOffset>
                </wp:positionV>
                <wp:extent cx="5043170" cy="2957830"/>
                <wp:effectExtent l="0" t="0" r="0" b="13970"/>
                <wp:wrapNone/>
                <wp:docPr id="530"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3170" cy="2957830"/>
                          <a:chOff x="0" y="0"/>
                          <a:chExt cx="5043133" cy="3204211"/>
                        </a:xfrm>
                      </wpg:grpSpPr>
                      <pic:pic xmlns:pic="http://schemas.openxmlformats.org/drawingml/2006/picture">
                        <pic:nvPicPr>
                          <pic:cNvPr id="531" name="Picture 26"/>
                          <pic:cNvPicPr>
                            <a:picLocks noChangeAspect="1"/>
                          </pic:cNvPicPr>
                        </pic:nvPicPr>
                        <pic:blipFill>
                          <a:blip r:embed="rId40" cstate="print">
                            <a:duotone>
                              <a:schemeClr val="accent3">
                                <a:shade val="45000"/>
                                <a:satMod val="135000"/>
                              </a:schemeClr>
                              <a:prstClr val="white"/>
                            </a:duotone>
                            <a:lum bright="-20000" contrast="20000"/>
                          </a:blip>
                          <a:stretch>
                            <a:fillRect/>
                          </a:stretch>
                        </pic:blipFill>
                        <pic:spPr>
                          <a:xfrm rot="298973">
                            <a:off x="2529168" y="13074"/>
                            <a:ext cx="2513965" cy="3087370"/>
                          </a:xfrm>
                          <a:prstGeom prst="rect">
                            <a:avLst/>
                          </a:prstGeom>
                        </pic:spPr>
                      </pic:pic>
                      <wpg:grpSp>
                        <wpg:cNvPr id="532" name="Group 21"/>
                        <wpg:cNvGrpSpPr/>
                        <wpg:grpSpPr>
                          <a:xfrm>
                            <a:off x="2429809" y="2348753"/>
                            <a:ext cx="1119505" cy="684978"/>
                            <a:chOff x="1273175" y="4225727"/>
                            <a:chExt cx="3990975" cy="1755776"/>
                          </a:xfrm>
                          <a:solidFill>
                            <a:srgbClr val="C00000"/>
                          </a:solidFill>
                        </wpg:grpSpPr>
                        <wps:wsp>
                          <wps:cNvPr id="533" name="Rectangle 600"/>
                          <wps:cNvSpPr>
                            <a:spLocks noChangeArrowheads="1"/>
                          </wps:cNvSpPr>
                          <wps:spPr bwMode="auto">
                            <a:xfrm>
                              <a:off x="1417638" y="4249540"/>
                              <a:ext cx="3698875" cy="101600"/>
                            </a:xfrm>
                            <a:prstGeom prst="rect">
                              <a:avLst/>
                            </a:prstGeom>
                            <a:grpFill/>
                            <a:ln>
                              <a:noFill/>
                            </a:ln>
                          </wps:spPr>
                          <wps:bodyPr vert="horz" wrap="square" lIns="91440" tIns="45720" rIns="91440" bIns="45720" numCol="1" anchor="t" anchorCtr="0" compatLnSpc="1">
                            <a:prstTxWarp prst="textNoShape">
                              <a:avLst/>
                            </a:prstTxWarp>
                          </wps:bodyPr>
                        </wps:wsp>
                        <wps:wsp>
                          <wps:cNvPr id="534" name="Rectangle 601"/>
                          <wps:cNvSpPr>
                            <a:spLocks noChangeArrowheads="1"/>
                          </wps:cNvSpPr>
                          <wps:spPr bwMode="auto">
                            <a:xfrm>
                              <a:off x="1417638" y="4463852"/>
                              <a:ext cx="3698875" cy="100013"/>
                            </a:xfrm>
                            <a:prstGeom prst="rect">
                              <a:avLst/>
                            </a:prstGeom>
                            <a:grpFill/>
                            <a:ln>
                              <a:noFill/>
                            </a:ln>
                          </wps:spPr>
                          <wps:bodyPr vert="horz" wrap="square" lIns="91440" tIns="45720" rIns="91440" bIns="45720" numCol="1" anchor="t" anchorCtr="0" compatLnSpc="1">
                            <a:prstTxWarp prst="textNoShape">
                              <a:avLst/>
                            </a:prstTxWarp>
                          </wps:bodyPr>
                        </wps:wsp>
                        <wps:wsp>
                          <wps:cNvPr id="535" name="Rectangle 602"/>
                          <wps:cNvSpPr>
                            <a:spLocks noChangeArrowheads="1"/>
                          </wps:cNvSpPr>
                          <wps:spPr bwMode="auto">
                            <a:xfrm>
                              <a:off x="1417638" y="4679752"/>
                              <a:ext cx="3698875" cy="100013"/>
                            </a:xfrm>
                            <a:prstGeom prst="rect">
                              <a:avLst/>
                            </a:prstGeom>
                            <a:grpFill/>
                            <a:ln>
                              <a:noFill/>
                            </a:ln>
                          </wps:spPr>
                          <wps:bodyPr vert="horz" wrap="square" lIns="91440" tIns="45720" rIns="91440" bIns="45720" numCol="1" anchor="t" anchorCtr="0" compatLnSpc="1">
                            <a:prstTxWarp prst="textNoShape">
                              <a:avLst/>
                            </a:prstTxWarp>
                          </wps:bodyPr>
                        </wps:wsp>
                        <wps:wsp>
                          <wps:cNvPr id="536" name="Rectangle 603"/>
                          <wps:cNvSpPr>
                            <a:spLocks noChangeArrowheads="1"/>
                          </wps:cNvSpPr>
                          <wps:spPr bwMode="auto">
                            <a:xfrm>
                              <a:off x="1417638" y="4895652"/>
                              <a:ext cx="3698875" cy="101600"/>
                            </a:xfrm>
                            <a:prstGeom prst="rect">
                              <a:avLst/>
                            </a:prstGeom>
                            <a:grpFill/>
                            <a:ln>
                              <a:noFill/>
                            </a:ln>
                          </wps:spPr>
                          <wps:bodyPr vert="horz" wrap="square" lIns="91440" tIns="45720" rIns="91440" bIns="45720" numCol="1" anchor="t" anchorCtr="0" compatLnSpc="1">
                            <a:prstTxWarp prst="textNoShape">
                              <a:avLst/>
                            </a:prstTxWarp>
                          </wps:bodyPr>
                        </wps:wsp>
                        <wps:wsp>
                          <wps:cNvPr id="539" name="Rectangle 604"/>
                          <wps:cNvSpPr>
                            <a:spLocks noChangeArrowheads="1"/>
                          </wps:cNvSpPr>
                          <wps:spPr bwMode="auto">
                            <a:xfrm>
                              <a:off x="1417638" y="5109965"/>
                              <a:ext cx="3698875" cy="100013"/>
                            </a:xfrm>
                            <a:prstGeom prst="rect">
                              <a:avLst/>
                            </a:prstGeom>
                            <a:grpFill/>
                            <a:ln>
                              <a:noFill/>
                            </a:ln>
                          </wps:spPr>
                          <wps:bodyPr vert="horz" wrap="square" lIns="91440" tIns="45720" rIns="91440" bIns="45720" numCol="1" anchor="t" anchorCtr="0" compatLnSpc="1">
                            <a:prstTxWarp prst="textNoShape">
                              <a:avLst/>
                            </a:prstTxWarp>
                          </wps:bodyPr>
                        </wps:wsp>
                        <wps:wsp>
                          <wps:cNvPr id="540" name="Rectangle 605"/>
                          <wps:cNvSpPr>
                            <a:spLocks noChangeArrowheads="1"/>
                          </wps:cNvSpPr>
                          <wps:spPr bwMode="auto">
                            <a:xfrm>
                              <a:off x="1273175" y="5271890"/>
                              <a:ext cx="3990975" cy="153988"/>
                            </a:xfrm>
                            <a:prstGeom prst="rect">
                              <a:avLst/>
                            </a:prstGeom>
                            <a:grpFill/>
                            <a:ln>
                              <a:noFill/>
                            </a:ln>
                          </wps:spPr>
                          <wps:bodyPr vert="horz" wrap="square" lIns="91440" tIns="45720" rIns="91440" bIns="45720" numCol="1" anchor="t" anchorCtr="0" compatLnSpc="1">
                            <a:prstTxWarp prst="textNoShape">
                              <a:avLst/>
                            </a:prstTxWarp>
                          </wps:bodyPr>
                        </wps:wsp>
                        <wps:wsp>
                          <wps:cNvPr id="541" name="Rectangle 606"/>
                          <wps:cNvSpPr>
                            <a:spLocks noChangeArrowheads="1"/>
                          </wps:cNvSpPr>
                          <wps:spPr bwMode="auto">
                            <a:xfrm>
                              <a:off x="1573213" y="4225727"/>
                              <a:ext cx="120650" cy="1085850"/>
                            </a:xfrm>
                            <a:prstGeom prst="rect">
                              <a:avLst/>
                            </a:prstGeom>
                            <a:grpFill/>
                            <a:ln>
                              <a:noFill/>
                            </a:ln>
                          </wps:spPr>
                          <wps:bodyPr vert="horz" wrap="square" lIns="91440" tIns="45720" rIns="91440" bIns="45720" numCol="1" anchor="t" anchorCtr="0" compatLnSpc="1">
                            <a:prstTxWarp prst="textNoShape">
                              <a:avLst/>
                            </a:prstTxWarp>
                          </wps:bodyPr>
                        </wps:wsp>
                        <wps:wsp>
                          <wps:cNvPr id="542" name="Rectangle 607"/>
                          <wps:cNvSpPr>
                            <a:spLocks noChangeArrowheads="1"/>
                          </wps:cNvSpPr>
                          <wps:spPr bwMode="auto">
                            <a:xfrm>
                              <a:off x="4840288" y="4225727"/>
                              <a:ext cx="120650" cy="1085850"/>
                            </a:xfrm>
                            <a:prstGeom prst="rect">
                              <a:avLst/>
                            </a:prstGeom>
                            <a:grpFill/>
                            <a:ln>
                              <a:noFill/>
                            </a:ln>
                          </wps:spPr>
                          <wps:bodyPr vert="horz" wrap="square" lIns="91440" tIns="45720" rIns="91440" bIns="45720" numCol="1" anchor="t" anchorCtr="0" compatLnSpc="1">
                            <a:prstTxWarp prst="textNoShape">
                              <a:avLst/>
                            </a:prstTxWarp>
                          </wps:bodyPr>
                        </wps:wsp>
                        <wps:wsp>
                          <wps:cNvPr id="543" name="Rectangle 608"/>
                          <wps:cNvSpPr>
                            <a:spLocks noChangeArrowheads="1"/>
                          </wps:cNvSpPr>
                          <wps:spPr bwMode="auto">
                            <a:xfrm>
                              <a:off x="1336675" y="5341740"/>
                              <a:ext cx="117475" cy="636588"/>
                            </a:xfrm>
                            <a:prstGeom prst="rect">
                              <a:avLst/>
                            </a:prstGeom>
                            <a:grpFill/>
                            <a:ln>
                              <a:noFill/>
                            </a:ln>
                          </wps:spPr>
                          <wps:bodyPr vert="horz" wrap="square" lIns="91440" tIns="45720" rIns="91440" bIns="45720" numCol="1" anchor="t" anchorCtr="0" compatLnSpc="1">
                            <a:prstTxWarp prst="textNoShape">
                              <a:avLst/>
                            </a:prstTxWarp>
                          </wps:bodyPr>
                        </wps:wsp>
                        <wps:wsp>
                          <wps:cNvPr id="554" name="Rectangle 609"/>
                          <wps:cNvSpPr>
                            <a:spLocks noChangeArrowheads="1"/>
                          </wps:cNvSpPr>
                          <wps:spPr bwMode="auto">
                            <a:xfrm>
                              <a:off x="1481138" y="5344915"/>
                              <a:ext cx="119063" cy="636588"/>
                            </a:xfrm>
                            <a:prstGeom prst="rect">
                              <a:avLst/>
                            </a:prstGeom>
                            <a:grpFill/>
                            <a:ln>
                              <a:noFill/>
                            </a:ln>
                          </wps:spPr>
                          <wps:bodyPr vert="horz" wrap="square" lIns="91440" tIns="45720" rIns="91440" bIns="45720" numCol="1" anchor="t" anchorCtr="0" compatLnSpc="1">
                            <a:prstTxWarp prst="textNoShape">
                              <a:avLst/>
                            </a:prstTxWarp>
                          </wps:bodyPr>
                        </wps:wsp>
                        <wps:wsp>
                          <wps:cNvPr id="555" name="Rectangle 610"/>
                          <wps:cNvSpPr>
                            <a:spLocks noChangeArrowheads="1"/>
                          </wps:cNvSpPr>
                          <wps:spPr bwMode="auto">
                            <a:xfrm>
                              <a:off x="4913313" y="5341740"/>
                              <a:ext cx="117475" cy="636588"/>
                            </a:xfrm>
                            <a:prstGeom prst="rect">
                              <a:avLst/>
                            </a:prstGeom>
                            <a:grpFill/>
                            <a:ln>
                              <a:noFill/>
                            </a:ln>
                          </wps:spPr>
                          <wps:bodyPr vert="horz" wrap="square" lIns="91440" tIns="45720" rIns="91440" bIns="45720" numCol="1" anchor="t" anchorCtr="0" compatLnSpc="1">
                            <a:prstTxWarp prst="textNoShape">
                              <a:avLst/>
                            </a:prstTxWarp>
                          </wps:bodyPr>
                        </wps:wsp>
                        <wps:wsp>
                          <wps:cNvPr id="556" name="Rectangle 611"/>
                          <wps:cNvSpPr>
                            <a:spLocks noChangeArrowheads="1"/>
                          </wps:cNvSpPr>
                          <wps:spPr bwMode="auto">
                            <a:xfrm>
                              <a:off x="5054600" y="5344915"/>
                              <a:ext cx="119063" cy="636588"/>
                            </a:xfrm>
                            <a:prstGeom prst="rect">
                              <a:avLst/>
                            </a:prstGeom>
                            <a:grpFill/>
                            <a:ln>
                              <a:noFill/>
                            </a:ln>
                          </wps:spPr>
                          <wps:bodyPr vert="horz" wrap="square" lIns="91440" tIns="45720" rIns="91440" bIns="45720" numCol="1" anchor="t" anchorCtr="0" compatLnSpc="1">
                            <a:prstTxWarp prst="textNoShape">
                              <a:avLst/>
                            </a:prstTxWarp>
                          </wps:bodyPr>
                        </wps:wsp>
                      </wpg:grpSp>
                      <wps:wsp>
                        <wps:cNvPr id="557" name="Rectangle 186"/>
                        <wps:cNvSpPr/>
                        <wps:spPr>
                          <a:xfrm>
                            <a:off x="0" y="0"/>
                            <a:ext cx="2401337" cy="2962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64A7F" w14:textId="77777777" w:rsidR="00D31970" w:rsidRPr="00F415CE" w:rsidRDefault="00D31970" w:rsidP="00F36CF0">
                              <w:pPr>
                                <w:pStyle w:val="ListParagraph"/>
                                <w:numPr>
                                  <w:ilvl w:val="0"/>
                                  <w:numId w:val="9"/>
                                </w:numPr>
                                <w:tabs>
                                  <w:tab w:val="left" w:pos="360"/>
                                </w:tabs>
                                <w:spacing w:after="60" w:line="240" w:lineRule="auto"/>
                                <w:ind w:left="274"/>
                                <w:contextualSpacing w:val="0"/>
                                <w:jc w:val="both"/>
                                <w:rPr>
                                  <w:rFonts w:ascii="Arial Narrow" w:eastAsia="Open Sans" w:hAnsi="Arial Narrow" w:cs="Open Sans"/>
                                  <w:noProof/>
                                  <w:color w:val="000000" w:themeColor="text1"/>
                                  <w:kern w:val="24"/>
                                </w:rPr>
                              </w:pPr>
                              <w:r w:rsidRPr="00F415CE">
                                <w:rPr>
                                  <w:rFonts w:ascii="Arial Narrow" w:eastAsia="Open Sans" w:hAnsi="Arial Narrow" w:cs="Open Sans"/>
                                  <w:noProof/>
                                  <w:color w:val="000000" w:themeColor="text1"/>
                                  <w:kern w:val="24"/>
                                </w:rPr>
                                <w:t>Parcul Central Bucecea cu suprafața de 20.000m</w:t>
                              </w:r>
                              <w:r w:rsidRPr="00F415CE">
                                <w:rPr>
                                  <w:rFonts w:ascii="Arial Narrow" w:eastAsia="Open Sans" w:hAnsi="Arial Narrow" w:cs="Open Sans"/>
                                  <w:noProof/>
                                  <w:color w:val="000000" w:themeColor="text1"/>
                                  <w:kern w:val="24"/>
                                  <w:vertAlign w:val="superscript"/>
                                </w:rPr>
                                <w:t>2</w:t>
                              </w:r>
                            </w:p>
                            <w:p w14:paraId="2A44EB17" w14:textId="77777777" w:rsidR="00D31970" w:rsidRPr="00F415CE" w:rsidRDefault="00D31970" w:rsidP="00F36CF0">
                              <w:pPr>
                                <w:pStyle w:val="ListParagraph"/>
                                <w:numPr>
                                  <w:ilvl w:val="0"/>
                                  <w:numId w:val="9"/>
                                </w:numPr>
                                <w:tabs>
                                  <w:tab w:val="left" w:pos="270"/>
                                </w:tabs>
                                <w:spacing w:after="60" w:line="240" w:lineRule="auto"/>
                                <w:ind w:left="274"/>
                                <w:contextualSpacing w:val="0"/>
                                <w:jc w:val="both"/>
                                <w:rPr>
                                  <w:rFonts w:ascii="Arial Narrow" w:eastAsia="Open Sans" w:hAnsi="Arial Narrow" w:cs="Open Sans"/>
                                  <w:noProof/>
                                  <w:color w:val="000000" w:themeColor="text1"/>
                                  <w:kern w:val="24"/>
                                </w:rPr>
                              </w:pPr>
                              <w:r w:rsidRPr="00F415CE">
                                <w:rPr>
                                  <w:rFonts w:ascii="Arial Narrow" w:eastAsia="Open Sans" w:hAnsi="Arial Narrow" w:cs="Open Sans"/>
                                  <w:noProof/>
                                  <w:color w:val="000000" w:themeColor="text1"/>
                                  <w:kern w:val="24"/>
                                </w:rPr>
                                <w:t>Parcul de Agrement situat în vecinătatea Bibliotecii Orășenești, cu o suprafață de 2.600m</w:t>
                              </w:r>
                              <w:r w:rsidRPr="00F415CE">
                                <w:rPr>
                                  <w:rFonts w:ascii="Arial Narrow" w:eastAsia="Open Sans" w:hAnsi="Arial Narrow" w:cs="Open Sans"/>
                                  <w:noProof/>
                                  <w:color w:val="000000" w:themeColor="text1"/>
                                  <w:kern w:val="24"/>
                                  <w:vertAlign w:val="superscript"/>
                                </w:rPr>
                                <w:t>2</w:t>
                              </w:r>
                            </w:p>
                            <w:p w14:paraId="30FB9C0F" w14:textId="77777777" w:rsidR="00D31970" w:rsidRPr="00F415CE" w:rsidRDefault="00D31970" w:rsidP="00F36CF0">
                              <w:pPr>
                                <w:pStyle w:val="ListParagraph"/>
                                <w:numPr>
                                  <w:ilvl w:val="0"/>
                                  <w:numId w:val="9"/>
                                </w:numPr>
                                <w:tabs>
                                  <w:tab w:val="left" w:pos="270"/>
                                </w:tabs>
                                <w:spacing w:after="60" w:line="240" w:lineRule="auto"/>
                                <w:ind w:left="274"/>
                                <w:contextualSpacing w:val="0"/>
                                <w:jc w:val="both"/>
                                <w:rPr>
                                  <w:rFonts w:ascii="Arial Narrow" w:eastAsia="Open Sans" w:hAnsi="Arial Narrow" w:cs="Open Sans"/>
                                  <w:noProof/>
                                  <w:color w:val="000000" w:themeColor="text1"/>
                                  <w:kern w:val="24"/>
                                </w:rPr>
                              </w:pPr>
                              <w:r w:rsidRPr="00F415CE">
                                <w:rPr>
                                  <w:rFonts w:ascii="Arial Narrow" w:eastAsia="Open Sans" w:hAnsi="Arial Narrow" w:cs="Open Sans"/>
                                  <w:noProof/>
                                  <w:color w:val="000000" w:themeColor="text1"/>
                                  <w:kern w:val="24"/>
                                </w:rPr>
                                <w:t>Parcul pentru copii, amenajat în  zona blocurilor  - 1.000 m</w:t>
                              </w:r>
                              <w:r w:rsidRPr="00F415CE">
                                <w:rPr>
                                  <w:rFonts w:ascii="Arial Narrow" w:eastAsia="Open Sans" w:hAnsi="Arial Narrow" w:cs="Open Sans"/>
                                  <w:noProof/>
                                  <w:color w:val="000000" w:themeColor="text1"/>
                                  <w:kern w:val="24"/>
                                  <w:vertAlign w:val="superscript"/>
                                </w:rPr>
                                <w:t>2</w:t>
                              </w:r>
                            </w:p>
                            <w:p w14:paraId="3F9EC8F6" w14:textId="77777777" w:rsidR="00D31970" w:rsidRPr="00F415CE" w:rsidRDefault="00D31970" w:rsidP="00F36CF0">
                              <w:pPr>
                                <w:pStyle w:val="ListParagraph"/>
                                <w:numPr>
                                  <w:ilvl w:val="0"/>
                                  <w:numId w:val="9"/>
                                </w:numPr>
                                <w:tabs>
                                  <w:tab w:val="left" w:pos="270"/>
                                </w:tabs>
                                <w:spacing w:after="60" w:line="240" w:lineRule="auto"/>
                                <w:ind w:left="274"/>
                                <w:contextualSpacing w:val="0"/>
                                <w:jc w:val="both"/>
                                <w:rPr>
                                  <w:rFonts w:ascii="Arial Narrow" w:eastAsia="Open Sans" w:hAnsi="Arial Narrow" w:cs="Open Sans"/>
                                  <w:noProof/>
                                  <w:color w:val="000000" w:themeColor="text1"/>
                                  <w:kern w:val="24"/>
                                </w:rPr>
                              </w:pPr>
                              <w:r w:rsidRPr="00F415CE">
                                <w:rPr>
                                  <w:rFonts w:ascii="Arial Narrow" w:eastAsia="Open Sans" w:hAnsi="Arial Narrow" w:cs="Open Sans"/>
                                  <w:noProof/>
                                  <w:color w:val="000000" w:themeColor="text1"/>
                                  <w:kern w:val="24"/>
                                </w:rPr>
                                <w:t>spațiu verde între blocuri în localitatea Bucecea (parcela cadastrală 699), în zona centrală a localității Bucecea</w:t>
                              </w:r>
                              <w:r>
                                <w:rPr>
                                  <w:rFonts w:ascii="Arial Narrow" w:eastAsia="Open Sans" w:hAnsi="Arial Narrow" w:cs="Open Sans"/>
                                  <w:noProof/>
                                  <w:color w:val="000000" w:themeColor="text1"/>
                                  <w:kern w:val="24"/>
                                </w:rPr>
                                <w:t>-</w:t>
                              </w:r>
                              <w:r w:rsidRPr="00F415CE">
                                <w:rPr>
                                  <w:rFonts w:ascii="Arial Narrow" w:eastAsia="Open Sans" w:hAnsi="Arial Narrow" w:cs="Open Sans"/>
                                  <w:noProof/>
                                  <w:color w:val="000000" w:themeColor="text1"/>
                                  <w:kern w:val="24"/>
                                </w:rPr>
                                <w:t xml:space="preserve"> 1.700m</w:t>
                              </w:r>
                              <w:r w:rsidRPr="00F415CE">
                                <w:rPr>
                                  <w:rFonts w:ascii="Arial Narrow" w:eastAsia="Open Sans" w:hAnsi="Arial Narrow" w:cs="Open Sans"/>
                                  <w:noProof/>
                                  <w:color w:val="000000" w:themeColor="text1"/>
                                  <w:kern w:val="24"/>
                                  <w:vertAlign w:val="superscript"/>
                                </w:rPr>
                                <w:t>2</w:t>
                              </w:r>
                              <w:r w:rsidRPr="00F415CE">
                                <w:rPr>
                                  <w:rFonts w:ascii="Arial Narrow" w:eastAsia="Open Sans" w:hAnsi="Arial Narrow" w:cs="Open Sans"/>
                                  <w:noProof/>
                                  <w:color w:val="000000" w:themeColor="text1"/>
                                  <w:kern w:val="24"/>
                                </w:rPr>
                                <w:t>;</w:t>
                              </w:r>
                            </w:p>
                            <w:p w14:paraId="49905338" w14:textId="77777777" w:rsidR="00D31970" w:rsidRPr="00F415CE" w:rsidRDefault="00D31970" w:rsidP="00F36CF0">
                              <w:pPr>
                                <w:pStyle w:val="ListParagraph"/>
                                <w:numPr>
                                  <w:ilvl w:val="0"/>
                                  <w:numId w:val="9"/>
                                </w:numPr>
                                <w:tabs>
                                  <w:tab w:val="left" w:pos="270"/>
                                </w:tabs>
                                <w:spacing w:after="60" w:line="240" w:lineRule="auto"/>
                                <w:ind w:left="274"/>
                                <w:contextualSpacing w:val="0"/>
                                <w:jc w:val="both"/>
                                <w:rPr>
                                  <w:rFonts w:ascii="Arial Narrow" w:eastAsia="Open Sans" w:hAnsi="Arial Narrow" w:cs="Open Sans"/>
                                  <w:noProof/>
                                  <w:color w:val="000000" w:themeColor="text1"/>
                                  <w:kern w:val="24"/>
                                </w:rPr>
                              </w:pPr>
                              <w:r w:rsidRPr="00F415CE">
                                <w:rPr>
                                  <w:rFonts w:ascii="Arial Narrow" w:eastAsia="Open Sans" w:hAnsi="Arial Narrow" w:cs="Open Sans"/>
                                  <w:noProof/>
                                  <w:color w:val="000000" w:themeColor="text1"/>
                                  <w:kern w:val="24"/>
                                </w:rPr>
                                <w:t>spațiu verde situat la intersecția DS 41 cu DS 43, (parcela cadastrală 42) -2.269 m</w:t>
                              </w:r>
                              <w:r w:rsidRPr="00F415CE">
                                <w:rPr>
                                  <w:rFonts w:ascii="Arial Narrow" w:eastAsia="Open Sans" w:hAnsi="Arial Narrow" w:cs="Open Sans"/>
                                  <w:noProof/>
                                  <w:color w:val="000000" w:themeColor="text1"/>
                                  <w:kern w:val="24"/>
                                  <w:vertAlign w:val="superscript"/>
                                </w:rPr>
                                <w:t>2</w:t>
                              </w:r>
                              <w:r w:rsidRPr="00F415CE">
                                <w:rPr>
                                  <w:rFonts w:ascii="Arial Narrow" w:eastAsia="Open Sans" w:hAnsi="Arial Narrow" w:cs="Open Sans"/>
                                  <w:noProof/>
                                  <w:color w:val="000000" w:themeColor="text1"/>
                                  <w:kern w:val="24"/>
                                </w:rPr>
                                <w:t>;</w:t>
                              </w:r>
                            </w:p>
                            <w:p w14:paraId="40D55A9E" w14:textId="77777777" w:rsidR="00D31970" w:rsidRPr="00F415CE" w:rsidRDefault="00D31970" w:rsidP="00F36CF0">
                              <w:pPr>
                                <w:pStyle w:val="ListParagraph"/>
                                <w:numPr>
                                  <w:ilvl w:val="0"/>
                                  <w:numId w:val="9"/>
                                </w:numPr>
                                <w:tabs>
                                  <w:tab w:val="left" w:pos="270"/>
                                </w:tabs>
                                <w:spacing w:after="60" w:line="240" w:lineRule="auto"/>
                                <w:ind w:left="274"/>
                                <w:contextualSpacing w:val="0"/>
                                <w:jc w:val="both"/>
                                <w:rPr>
                                  <w:rFonts w:ascii="Arial Narrow" w:eastAsia="Open Sans" w:hAnsi="Arial Narrow" w:cs="Open Sans"/>
                                  <w:noProof/>
                                  <w:color w:val="000000" w:themeColor="text1"/>
                                  <w:kern w:val="24"/>
                                </w:rPr>
                              </w:pPr>
                              <w:r w:rsidRPr="00F415CE">
                                <w:rPr>
                                  <w:rFonts w:ascii="Arial Narrow" w:eastAsia="Open Sans" w:hAnsi="Arial Narrow" w:cs="Open Sans"/>
                                  <w:noProof/>
                                  <w:color w:val="000000" w:themeColor="text1"/>
                                  <w:kern w:val="24"/>
                                </w:rPr>
                                <w:t>spațiu verde pe partea dreaptă a DN 29 C spre Bucecea (parcela cadastrală 1005) – 8.885m</w:t>
                              </w:r>
                              <w:r w:rsidRPr="00F415CE">
                                <w:rPr>
                                  <w:rFonts w:ascii="Arial Narrow" w:eastAsia="Open Sans" w:hAnsi="Arial Narrow" w:cs="Open Sans"/>
                                  <w:noProof/>
                                  <w:color w:val="000000" w:themeColor="text1"/>
                                  <w:kern w:val="24"/>
                                  <w:vertAlign w:val="superscript"/>
                                </w:rPr>
                                <w:t>2</w:t>
                              </w:r>
                              <w:r w:rsidRPr="00F415CE">
                                <w:rPr>
                                  <w:rFonts w:ascii="Arial Narrow" w:eastAsia="Open Sans" w:hAnsi="Arial Narrow" w:cs="Open Sans"/>
                                  <w:noProof/>
                                  <w:color w:val="000000" w:themeColor="text1"/>
                                  <w:kern w:val="24"/>
                                </w:rPr>
                                <w:t xml:space="preserve">, propus </w:t>
                              </w:r>
                              <w:r>
                                <w:rPr>
                                  <w:rFonts w:ascii="Arial Narrow" w:eastAsia="Open Sans" w:hAnsi="Arial Narrow" w:cs="Open Sans"/>
                                  <w:noProof/>
                                  <w:color w:val="000000" w:themeColor="text1"/>
                                  <w:kern w:val="24"/>
                                </w:rPr>
                                <w:t xml:space="preserve">spre </w:t>
                              </w:r>
                              <w:r w:rsidRPr="00F415CE">
                                <w:rPr>
                                  <w:rFonts w:ascii="Arial Narrow" w:eastAsia="Open Sans" w:hAnsi="Arial Narrow" w:cs="Open Sans"/>
                                  <w:noProof/>
                                  <w:color w:val="000000" w:themeColor="text1"/>
                                  <w:kern w:val="24"/>
                                </w:rPr>
                                <w:t>amenajare ca parc.</w:t>
                              </w:r>
                            </w:p>
                            <w:p w14:paraId="54023FFB" w14:textId="77777777" w:rsidR="00D31970" w:rsidRPr="00AA2EDB" w:rsidRDefault="00D31970" w:rsidP="00476A58">
                              <w:pPr>
                                <w:jc w:val="both"/>
                                <w:rPr>
                                  <w:rFonts w:eastAsia="Open Sans" w:hAnsi="Calibri" w:cs="Open Sans"/>
                                  <w:color w:val="44546A" w:themeColor="text2"/>
                                  <w:kern w:val="24"/>
                                  <w:sz w:val="18"/>
                                  <w:szCs w:val="18"/>
                                </w:rPr>
                              </w:pPr>
                            </w:p>
                          </w:txbxContent>
                        </wps:txbx>
                        <wps:bodyPr wrap="square" rtlCol="0" anchor="ctr">
                          <a:noAutofit/>
                        </wps:bodyPr>
                      </wps:wsp>
                      <wps:wsp>
                        <wps:cNvPr id="558" name="Rectangle 30335"/>
                        <wps:cNvSpPr>
                          <a:spLocks noChangeArrowheads="1"/>
                        </wps:cNvSpPr>
                        <wps:spPr bwMode="auto">
                          <a:xfrm>
                            <a:off x="0" y="3033625"/>
                            <a:ext cx="4897883" cy="170586"/>
                          </a:xfrm>
                          <a:prstGeom prst="rect">
                            <a:avLst/>
                          </a:prstGeom>
                          <a:solidFill>
                            <a:srgbClr val="626262"/>
                          </a:solidFill>
                          <a:ln>
                            <a:noFill/>
                          </a:ln>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margin">
                  <wp14:pctHeight>0</wp14:pctHeight>
                </wp14:sizeRelV>
              </wp:anchor>
            </w:drawing>
          </mc:Choice>
          <mc:Fallback>
            <w:pict>
              <v:group w14:anchorId="5FD1BEA1" id="Group 615" o:spid="_x0000_s1181" style="position:absolute;left:0;text-align:left;margin-left:-17.65pt;margin-top:3.85pt;width:397.1pt;height:232.9pt;z-index:251685888;mso-height-relative:margin" coordsize="50431,320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182" type="#_x0000_t75" style="position:absolute;left:25291;top:130;width:25140;height:30874;rotation:3265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">
                  <v:imagedata r:id="rId41" o:title="" gain="1.25" blacklevel="-6554f" recolortarget="#494949 [1446]"/>
                </v:shape>
                <v:group id="Group 21" o:spid="_x0000_s1183" style="position:absolute;left:24298;top:23487;width:11195;height:6850" coordorigin="12731,42257" coordsize="39909,1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rect id="Rectangle 600" o:spid="_x0000_s1184" style="position:absolute;left:14176;top:42495;width:36989;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" filled="f" stroked="f"/>
                  <v:rect id="Rectangle 601" o:spid="_x0000_s1185" style="position:absolute;left:14176;top:44638;width:36989;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" filled="f" stroked="f"/>
                  <v:rect id="Rectangle 602" o:spid="_x0000_s1186" style="position:absolute;left:14176;top:46797;width:36989;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" filled="f" stroked="f"/>
                  <v:rect id="Rectangle 603" o:spid="_x0000_s1187" style="position:absolute;left:14176;top:48956;width:36989;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" filled="f" stroked="f"/>
                  <v:rect id="Rectangle 604" o:spid="_x0000_s1188" style="position:absolute;left:14176;top:51099;width:36989;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" filled="f" stroked="f"/>
                  <v:rect id="Rectangle 605" o:spid="_x0000_s1189" style="position:absolute;left:12731;top:52718;width:3991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" filled="f" stroked="f"/>
                  <v:rect id="Rectangle 606" o:spid="_x0000_s1190" style="position:absolute;left:15732;top:42257;width:1206;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" filled="f" stroked="f"/>
                  <v:rect id="Rectangle 607" o:spid="_x0000_s1191" style="position:absolute;left:48402;top:42257;width:1207;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" filled="f" stroked="f"/>
                  <v:rect id="Rectangle 608" o:spid="_x0000_s1192" style="position:absolute;left:13366;top:53417;width:1175;height:6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" filled="f" stroked="f"/>
                  <v:rect id="Rectangle 609" o:spid="_x0000_s1193" style="position:absolute;left:14811;top:53449;width:1191;height:6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R4VxQAAANwAAAAPAAAAZHJzL2Rvd25yZXYueG1sRI9Ba8JA&#10;FITvhf6H5Qm9SN1YVC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BZdR4VxQAAANwAAAAP&#10;AAAAAAAAAAAAAAAAAAcCAABkcnMvZG93bnJldi54bWxQSwUGAAAAAAMAAwC3AAAA+QIAAAAA&#10;" filled="f" stroked="f"/>
                  <v:rect id="Rectangle 610" o:spid="_x0000_s1194" style="position:absolute;left:49133;top:53417;width:1174;height:6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" filled="f" stroked="f"/>
                  <v:rect id="Rectangle 611" o:spid="_x0000_s1195" style="position:absolute;left:50546;top:53449;width:1190;height:6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" filled="f" stroked="f"/>
                </v:group>
                <v:rect id="Rectangle 186" o:spid="_x0000_s1196" style="position:absolute;width:24013;height:29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" filled="f" stroked="f" strokeweight="1pt">
                  <v:textbox>
                    <w:txbxContent>
                      <w:p w14:paraId="77664A7F" w14:textId="77777777" w:rsidR="00D31970" w:rsidRPr="00F415CE" w:rsidRDefault="00D31970" w:rsidP="00F36CF0">
                        <w:pPr>
                          <w:pStyle w:val="ListParagraph"/>
                          <w:numPr>
                            <w:ilvl w:val="0"/>
                            <w:numId w:val="9"/>
                          </w:numPr>
                          <w:tabs>
                            <w:tab w:val="left" w:pos="360"/>
                          </w:tabs>
                          <w:spacing w:after="60" w:line="240" w:lineRule="auto"/>
                          <w:ind w:left="274"/>
                          <w:contextualSpacing w:val="0"/>
                          <w:jc w:val="both"/>
                          <w:rPr>
                            <w:rFonts w:ascii="Arial Narrow" w:eastAsia="Open Sans" w:hAnsi="Arial Narrow" w:cs="Open Sans"/>
                            <w:noProof/>
                            <w:color w:val="000000" w:themeColor="text1"/>
                            <w:kern w:val="24"/>
                          </w:rPr>
                        </w:pPr>
                        <w:r w:rsidRPr="00F415CE">
                          <w:rPr>
                            <w:rFonts w:ascii="Arial Narrow" w:eastAsia="Open Sans" w:hAnsi="Arial Narrow" w:cs="Open Sans"/>
                            <w:noProof/>
                            <w:color w:val="000000" w:themeColor="text1"/>
                            <w:kern w:val="24"/>
                          </w:rPr>
                          <w:t>Parcul Central Bucecea cu suprafața de 20.000m</w:t>
                        </w:r>
                        <w:r w:rsidRPr="00F415CE">
                          <w:rPr>
                            <w:rFonts w:ascii="Arial Narrow" w:eastAsia="Open Sans" w:hAnsi="Arial Narrow" w:cs="Open Sans"/>
                            <w:noProof/>
                            <w:color w:val="000000" w:themeColor="text1"/>
                            <w:kern w:val="24"/>
                            <w:vertAlign w:val="superscript"/>
                          </w:rPr>
                          <w:t>2</w:t>
                        </w:r>
                      </w:p>
                      <w:p w14:paraId="2A44EB17" w14:textId="77777777" w:rsidR="00D31970" w:rsidRPr="00F415CE" w:rsidRDefault="00D31970" w:rsidP="00F36CF0">
                        <w:pPr>
                          <w:pStyle w:val="ListParagraph"/>
                          <w:numPr>
                            <w:ilvl w:val="0"/>
                            <w:numId w:val="9"/>
                          </w:numPr>
                          <w:tabs>
                            <w:tab w:val="left" w:pos="270"/>
                          </w:tabs>
                          <w:spacing w:after="60" w:line="240" w:lineRule="auto"/>
                          <w:ind w:left="274"/>
                          <w:contextualSpacing w:val="0"/>
                          <w:jc w:val="both"/>
                          <w:rPr>
                            <w:rFonts w:ascii="Arial Narrow" w:eastAsia="Open Sans" w:hAnsi="Arial Narrow" w:cs="Open Sans"/>
                            <w:noProof/>
                            <w:color w:val="000000" w:themeColor="text1"/>
                            <w:kern w:val="24"/>
                          </w:rPr>
                        </w:pPr>
                        <w:r w:rsidRPr="00F415CE">
                          <w:rPr>
                            <w:rFonts w:ascii="Arial Narrow" w:eastAsia="Open Sans" w:hAnsi="Arial Narrow" w:cs="Open Sans"/>
                            <w:noProof/>
                            <w:color w:val="000000" w:themeColor="text1"/>
                            <w:kern w:val="24"/>
                          </w:rPr>
                          <w:t>Parcul de Agrement situat în vecinătatea Bibliotecii Orășenești, cu o suprafață de 2.600m</w:t>
                        </w:r>
                        <w:r w:rsidRPr="00F415CE">
                          <w:rPr>
                            <w:rFonts w:ascii="Arial Narrow" w:eastAsia="Open Sans" w:hAnsi="Arial Narrow" w:cs="Open Sans"/>
                            <w:noProof/>
                            <w:color w:val="000000" w:themeColor="text1"/>
                            <w:kern w:val="24"/>
                            <w:vertAlign w:val="superscript"/>
                          </w:rPr>
                          <w:t>2</w:t>
                        </w:r>
                      </w:p>
                      <w:p w14:paraId="30FB9C0F" w14:textId="77777777" w:rsidR="00D31970" w:rsidRPr="00F415CE" w:rsidRDefault="00D31970" w:rsidP="00F36CF0">
                        <w:pPr>
                          <w:pStyle w:val="ListParagraph"/>
                          <w:numPr>
                            <w:ilvl w:val="0"/>
                            <w:numId w:val="9"/>
                          </w:numPr>
                          <w:tabs>
                            <w:tab w:val="left" w:pos="270"/>
                          </w:tabs>
                          <w:spacing w:after="60" w:line="240" w:lineRule="auto"/>
                          <w:ind w:left="274"/>
                          <w:contextualSpacing w:val="0"/>
                          <w:jc w:val="both"/>
                          <w:rPr>
                            <w:rFonts w:ascii="Arial Narrow" w:eastAsia="Open Sans" w:hAnsi="Arial Narrow" w:cs="Open Sans"/>
                            <w:noProof/>
                            <w:color w:val="000000" w:themeColor="text1"/>
                            <w:kern w:val="24"/>
                          </w:rPr>
                        </w:pPr>
                        <w:r w:rsidRPr="00F415CE">
                          <w:rPr>
                            <w:rFonts w:ascii="Arial Narrow" w:eastAsia="Open Sans" w:hAnsi="Arial Narrow" w:cs="Open Sans"/>
                            <w:noProof/>
                            <w:color w:val="000000" w:themeColor="text1"/>
                            <w:kern w:val="24"/>
                          </w:rPr>
                          <w:t>Parcul pentru copii, amenajat în  zona blocurilor  - 1.000 m</w:t>
                        </w:r>
                        <w:r w:rsidRPr="00F415CE">
                          <w:rPr>
                            <w:rFonts w:ascii="Arial Narrow" w:eastAsia="Open Sans" w:hAnsi="Arial Narrow" w:cs="Open Sans"/>
                            <w:noProof/>
                            <w:color w:val="000000" w:themeColor="text1"/>
                            <w:kern w:val="24"/>
                            <w:vertAlign w:val="superscript"/>
                          </w:rPr>
                          <w:t>2</w:t>
                        </w:r>
                      </w:p>
                      <w:p w14:paraId="3F9EC8F6" w14:textId="77777777" w:rsidR="00D31970" w:rsidRPr="00F415CE" w:rsidRDefault="00D31970" w:rsidP="00F36CF0">
                        <w:pPr>
                          <w:pStyle w:val="ListParagraph"/>
                          <w:numPr>
                            <w:ilvl w:val="0"/>
                            <w:numId w:val="9"/>
                          </w:numPr>
                          <w:tabs>
                            <w:tab w:val="left" w:pos="270"/>
                          </w:tabs>
                          <w:spacing w:after="60" w:line="240" w:lineRule="auto"/>
                          <w:ind w:left="274"/>
                          <w:contextualSpacing w:val="0"/>
                          <w:jc w:val="both"/>
                          <w:rPr>
                            <w:rFonts w:ascii="Arial Narrow" w:eastAsia="Open Sans" w:hAnsi="Arial Narrow" w:cs="Open Sans"/>
                            <w:noProof/>
                            <w:color w:val="000000" w:themeColor="text1"/>
                            <w:kern w:val="24"/>
                          </w:rPr>
                        </w:pPr>
                        <w:r w:rsidRPr="00F415CE">
                          <w:rPr>
                            <w:rFonts w:ascii="Arial Narrow" w:eastAsia="Open Sans" w:hAnsi="Arial Narrow" w:cs="Open Sans"/>
                            <w:noProof/>
                            <w:color w:val="000000" w:themeColor="text1"/>
                            <w:kern w:val="24"/>
                          </w:rPr>
                          <w:t>spațiu verde între blocuri în localitatea Bucecea (parcela cadastrală 699), în zona centrală a localității Bucecea</w:t>
                        </w:r>
                        <w:r>
                          <w:rPr>
                            <w:rFonts w:ascii="Arial Narrow" w:eastAsia="Open Sans" w:hAnsi="Arial Narrow" w:cs="Open Sans"/>
                            <w:noProof/>
                            <w:color w:val="000000" w:themeColor="text1"/>
                            <w:kern w:val="24"/>
                          </w:rPr>
                          <w:t>-</w:t>
                        </w:r>
                        <w:r w:rsidRPr="00F415CE">
                          <w:rPr>
                            <w:rFonts w:ascii="Arial Narrow" w:eastAsia="Open Sans" w:hAnsi="Arial Narrow" w:cs="Open Sans"/>
                            <w:noProof/>
                            <w:color w:val="000000" w:themeColor="text1"/>
                            <w:kern w:val="24"/>
                          </w:rPr>
                          <w:t xml:space="preserve"> 1.700m</w:t>
                        </w:r>
                        <w:r w:rsidRPr="00F415CE">
                          <w:rPr>
                            <w:rFonts w:ascii="Arial Narrow" w:eastAsia="Open Sans" w:hAnsi="Arial Narrow" w:cs="Open Sans"/>
                            <w:noProof/>
                            <w:color w:val="000000" w:themeColor="text1"/>
                            <w:kern w:val="24"/>
                            <w:vertAlign w:val="superscript"/>
                          </w:rPr>
                          <w:t>2</w:t>
                        </w:r>
                        <w:r w:rsidRPr="00F415CE">
                          <w:rPr>
                            <w:rFonts w:ascii="Arial Narrow" w:eastAsia="Open Sans" w:hAnsi="Arial Narrow" w:cs="Open Sans"/>
                            <w:noProof/>
                            <w:color w:val="000000" w:themeColor="text1"/>
                            <w:kern w:val="24"/>
                          </w:rPr>
                          <w:t>;</w:t>
                        </w:r>
                      </w:p>
                      <w:p w14:paraId="49905338" w14:textId="77777777" w:rsidR="00D31970" w:rsidRPr="00F415CE" w:rsidRDefault="00D31970" w:rsidP="00F36CF0">
                        <w:pPr>
                          <w:pStyle w:val="ListParagraph"/>
                          <w:numPr>
                            <w:ilvl w:val="0"/>
                            <w:numId w:val="9"/>
                          </w:numPr>
                          <w:tabs>
                            <w:tab w:val="left" w:pos="270"/>
                          </w:tabs>
                          <w:spacing w:after="60" w:line="240" w:lineRule="auto"/>
                          <w:ind w:left="274"/>
                          <w:contextualSpacing w:val="0"/>
                          <w:jc w:val="both"/>
                          <w:rPr>
                            <w:rFonts w:ascii="Arial Narrow" w:eastAsia="Open Sans" w:hAnsi="Arial Narrow" w:cs="Open Sans"/>
                            <w:noProof/>
                            <w:color w:val="000000" w:themeColor="text1"/>
                            <w:kern w:val="24"/>
                          </w:rPr>
                        </w:pPr>
                        <w:r w:rsidRPr="00F415CE">
                          <w:rPr>
                            <w:rFonts w:ascii="Arial Narrow" w:eastAsia="Open Sans" w:hAnsi="Arial Narrow" w:cs="Open Sans"/>
                            <w:noProof/>
                            <w:color w:val="000000" w:themeColor="text1"/>
                            <w:kern w:val="24"/>
                          </w:rPr>
                          <w:t>spațiu verde situat la intersecția DS 41 cu DS 43, (parcela cadastrală 42) -2.269 m</w:t>
                        </w:r>
                        <w:r w:rsidRPr="00F415CE">
                          <w:rPr>
                            <w:rFonts w:ascii="Arial Narrow" w:eastAsia="Open Sans" w:hAnsi="Arial Narrow" w:cs="Open Sans"/>
                            <w:noProof/>
                            <w:color w:val="000000" w:themeColor="text1"/>
                            <w:kern w:val="24"/>
                            <w:vertAlign w:val="superscript"/>
                          </w:rPr>
                          <w:t>2</w:t>
                        </w:r>
                        <w:r w:rsidRPr="00F415CE">
                          <w:rPr>
                            <w:rFonts w:ascii="Arial Narrow" w:eastAsia="Open Sans" w:hAnsi="Arial Narrow" w:cs="Open Sans"/>
                            <w:noProof/>
                            <w:color w:val="000000" w:themeColor="text1"/>
                            <w:kern w:val="24"/>
                          </w:rPr>
                          <w:t>;</w:t>
                        </w:r>
                      </w:p>
                      <w:p w14:paraId="40D55A9E" w14:textId="77777777" w:rsidR="00D31970" w:rsidRPr="00F415CE" w:rsidRDefault="00D31970" w:rsidP="00F36CF0">
                        <w:pPr>
                          <w:pStyle w:val="ListParagraph"/>
                          <w:numPr>
                            <w:ilvl w:val="0"/>
                            <w:numId w:val="9"/>
                          </w:numPr>
                          <w:tabs>
                            <w:tab w:val="left" w:pos="270"/>
                          </w:tabs>
                          <w:spacing w:after="60" w:line="240" w:lineRule="auto"/>
                          <w:ind w:left="274"/>
                          <w:contextualSpacing w:val="0"/>
                          <w:jc w:val="both"/>
                          <w:rPr>
                            <w:rFonts w:ascii="Arial Narrow" w:eastAsia="Open Sans" w:hAnsi="Arial Narrow" w:cs="Open Sans"/>
                            <w:noProof/>
                            <w:color w:val="000000" w:themeColor="text1"/>
                            <w:kern w:val="24"/>
                          </w:rPr>
                        </w:pPr>
                        <w:r w:rsidRPr="00F415CE">
                          <w:rPr>
                            <w:rFonts w:ascii="Arial Narrow" w:eastAsia="Open Sans" w:hAnsi="Arial Narrow" w:cs="Open Sans"/>
                            <w:noProof/>
                            <w:color w:val="000000" w:themeColor="text1"/>
                            <w:kern w:val="24"/>
                          </w:rPr>
                          <w:t>spațiu verde pe partea dreaptă a DN 29 C spre Bucecea (parcela cadastrală 1005) – 8.885m</w:t>
                        </w:r>
                        <w:r w:rsidRPr="00F415CE">
                          <w:rPr>
                            <w:rFonts w:ascii="Arial Narrow" w:eastAsia="Open Sans" w:hAnsi="Arial Narrow" w:cs="Open Sans"/>
                            <w:noProof/>
                            <w:color w:val="000000" w:themeColor="text1"/>
                            <w:kern w:val="24"/>
                            <w:vertAlign w:val="superscript"/>
                          </w:rPr>
                          <w:t>2</w:t>
                        </w:r>
                        <w:r w:rsidRPr="00F415CE">
                          <w:rPr>
                            <w:rFonts w:ascii="Arial Narrow" w:eastAsia="Open Sans" w:hAnsi="Arial Narrow" w:cs="Open Sans"/>
                            <w:noProof/>
                            <w:color w:val="000000" w:themeColor="text1"/>
                            <w:kern w:val="24"/>
                          </w:rPr>
                          <w:t xml:space="preserve">, propus </w:t>
                        </w:r>
                        <w:r>
                          <w:rPr>
                            <w:rFonts w:ascii="Arial Narrow" w:eastAsia="Open Sans" w:hAnsi="Arial Narrow" w:cs="Open Sans"/>
                            <w:noProof/>
                            <w:color w:val="000000" w:themeColor="text1"/>
                            <w:kern w:val="24"/>
                          </w:rPr>
                          <w:t xml:space="preserve">spre </w:t>
                        </w:r>
                        <w:r w:rsidRPr="00F415CE">
                          <w:rPr>
                            <w:rFonts w:ascii="Arial Narrow" w:eastAsia="Open Sans" w:hAnsi="Arial Narrow" w:cs="Open Sans"/>
                            <w:noProof/>
                            <w:color w:val="000000" w:themeColor="text1"/>
                            <w:kern w:val="24"/>
                          </w:rPr>
                          <w:t>amenajare ca parc.</w:t>
                        </w:r>
                      </w:p>
                      <w:p w14:paraId="54023FFB" w14:textId="77777777" w:rsidR="00D31970" w:rsidRPr="00AA2EDB" w:rsidRDefault="00D31970" w:rsidP="00476A58">
                        <w:pPr>
                          <w:jc w:val="both"/>
                          <w:rPr>
                            <w:rFonts w:eastAsia="Open Sans" w:hAnsi="Calibri" w:cs="Open Sans"/>
                            <w:color w:val="44546A" w:themeColor="text2"/>
                            <w:kern w:val="24"/>
                            <w:sz w:val="18"/>
                            <w:szCs w:val="18"/>
                          </w:rPr>
                        </w:pPr>
                      </w:p>
                    </w:txbxContent>
                  </v:textbox>
                </v:rect>
                <v:rect id="Rectangle 30335" o:spid="_x0000_s1197" style="position:absolute;top:30336;width:48978;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" fillcolor="#626262" stroked="f"/>
              </v:group>
            </w:pict>
          </mc:Fallback>
        </mc:AlternateContent>
      </w:r>
    </w:p>
    <w:p w14:paraId="4951ACE2" w14:textId="77777777" w:rsidR="0031719B" w:rsidRPr="00E33767" w:rsidRDefault="0031719B" w:rsidP="00E81FB7">
      <w:pPr>
        <w:autoSpaceDE w:val="0"/>
        <w:autoSpaceDN w:val="0"/>
        <w:adjustRightInd w:val="0"/>
        <w:spacing w:after="0" w:line="240" w:lineRule="auto"/>
        <w:jc w:val="both"/>
        <w:rPr>
          <w:rFonts w:ascii="Arial Narrow" w:hAnsi="Arial Narrow" w:cs="Arial Narrow,Bold"/>
          <w:b/>
          <w:bCs/>
          <w:lang w:val="ro-RO"/>
        </w:rPr>
      </w:pPr>
    </w:p>
    <w:p w14:paraId="5D622C85" w14:textId="77777777" w:rsidR="004A0C3B" w:rsidRPr="00E33767" w:rsidRDefault="004A0C3B" w:rsidP="00E81FB7">
      <w:pPr>
        <w:autoSpaceDE w:val="0"/>
        <w:autoSpaceDN w:val="0"/>
        <w:adjustRightInd w:val="0"/>
        <w:spacing w:after="0" w:line="240" w:lineRule="auto"/>
        <w:jc w:val="both"/>
        <w:rPr>
          <w:rFonts w:ascii="Arial Narrow" w:hAnsi="Arial Narrow" w:cs="Arial Narrow,Bold"/>
          <w:b/>
          <w:bCs/>
          <w:lang w:val="ro-RO"/>
        </w:rPr>
      </w:pPr>
    </w:p>
    <w:p w14:paraId="1A52E307" w14:textId="77777777" w:rsidR="004A0C3B" w:rsidRPr="00E33767" w:rsidRDefault="004A0C3B" w:rsidP="00E81FB7">
      <w:pPr>
        <w:autoSpaceDE w:val="0"/>
        <w:autoSpaceDN w:val="0"/>
        <w:adjustRightInd w:val="0"/>
        <w:spacing w:after="0" w:line="240" w:lineRule="auto"/>
        <w:jc w:val="both"/>
        <w:rPr>
          <w:rFonts w:ascii="Arial Narrow" w:hAnsi="Arial Narrow" w:cs="Arial Narrow,Bold"/>
          <w:b/>
          <w:bCs/>
          <w:lang w:val="ro-RO"/>
        </w:rPr>
      </w:pPr>
    </w:p>
    <w:p w14:paraId="78DC4EEB" w14:textId="77777777" w:rsidR="004A0C3B" w:rsidRPr="00E33767" w:rsidRDefault="004A0C3B" w:rsidP="00E81FB7">
      <w:pPr>
        <w:autoSpaceDE w:val="0"/>
        <w:autoSpaceDN w:val="0"/>
        <w:adjustRightInd w:val="0"/>
        <w:spacing w:after="0" w:line="240" w:lineRule="auto"/>
        <w:jc w:val="both"/>
        <w:rPr>
          <w:rFonts w:ascii="Arial Narrow" w:hAnsi="Arial Narrow" w:cs="Arial Narrow,Bold"/>
          <w:b/>
          <w:bCs/>
          <w:lang w:val="ro-RO"/>
        </w:rPr>
      </w:pPr>
    </w:p>
    <w:p w14:paraId="36CC833C" w14:textId="77777777" w:rsidR="004A0C3B" w:rsidRPr="00E33767" w:rsidRDefault="004A0C3B" w:rsidP="00E81FB7">
      <w:pPr>
        <w:autoSpaceDE w:val="0"/>
        <w:autoSpaceDN w:val="0"/>
        <w:adjustRightInd w:val="0"/>
        <w:spacing w:after="0" w:line="240" w:lineRule="auto"/>
        <w:jc w:val="both"/>
        <w:rPr>
          <w:rFonts w:ascii="Arial Narrow" w:hAnsi="Arial Narrow" w:cs="Arial Narrow,Bold"/>
          <w:b/>
          <w:bCs/>
          <w:lang w:val="ro-RO"/>
        </w:rPr>
      </w:pPr>
    </w:p>
    <w:p w14:paraId="5ED363FF" w14:textId="77777777" w:rsidR="004A0C3B" w:rsidRPr="00E33767" w:rsidRDefault="004A0C3B" w:rsidP="00E81FB7">
      <w:pPr>
        <w:autoSpaceDE w:val="0"/>
        <w:autoSpaceDN w:val="0"/>
        <w:adjustRightInd w:val="0"/>
        <w:spacing w:after="0" w:line="240" w:lineRule="auto"/>
        <w:jc w:val="both"/>
        <w:rPr>
          <w:rFonts w:ascii="Arial Narrow" w:hAnsi="Arial Narrow" w:cs="Arial Narrow,Bold"/>
          <w:b/>
          <w:bCs/>
          <w:lang w:val="ro-RO"/>
        </w:rPr>
      </w:pPr>
    </w:p>
    <w:p w14:paraId="6EB00740" w14:textId="77777777" w:rsidR="004A0C3B" w:rsidRPr="00E33767" w:rsidRDefault="004A0C3B" w:rsidP="00E81FB7">
      <w:pPr>
        <w:autoSpaceDE w:val="0"/>
        <w:autoSpaceDN w:val="0"/>
        <w:adjustRightInd w:val="0"/>
        <w:spacing w:after="0" w:line="240" w:lineRule="auto"/>
        <w:jc w:val="both"/>
        <w:rPr>
          <w:rFonts w:ascii="Arial Narrow" w:hAnsi="Arial Narrow" w:cs="Arial Narrow,Bold"/>
          <w:b/>
          <w:bCs/>
          <w:lang w:val="ro-RO"/>
        </w:rPr>
      </w:pPr>
    </w:p>
    <w:p w14:paraId="72130561" w14:textId="77777777" w:rsidR="004A0C3B" w:rsidRPr="00E33767" w:rsidRDefault="004A0C3B" w:rsidP="00E81FB7">
      <w:pPr>
        <w:autoSpaceDE w:val="0"/>
        <w:autoSpaceDN w:val="0"/>
        <w:adjustRightInd w:val="0"/>
        <w:spacing w:after="0" w:line="240" w:lineRule="auto"/>
        <w:jc w:val="both"/>
        <w:rPr>
          <w:rFonts w:ascii="Arial Narrow" w:hAnsi="Arial Narrow" w:cs="Arial Narrow,Bold"/>
          <w:b/>
          <w:bCs/>
          <w:lang w:val="ro-RO"/>
        </w:rPr>
      </w:pPr>
    </w:p>
    <w:p w14:paraId="5EC24010" w14:textId="77777777" w:rsidR="00B41787" w:rsidRPr="00E33767" w:rsidRDefault="00B41787" w:rsidP="00E81FB7">
      <w:pPr>
        <w:autoSpaceDE w:val="0"/>
        <w:autoSpaceDN w:val="0"/>
        <w:adjustRightInd w:val="0"/>
        <w:spacing w:after="0" w:line="240" w:lineRule="auto"/>
        <w:jc w:val="both"/>
        <w:rPr>
          <w:rFonts w:ascii="Arial Narrow" w:hAnsi="Arial Narrow" w:cs="Arial Narrow,Bold"/>
          <w:b/>
          <w:bCs/>
          <w:lang w:val="ro-RO"/>
        </w:rPr>
      </w:pPr>
    </w:p>
    <w:p w14:paraId="5D20A052" w14:textId="77777777" w:rsidR="00B41787" w:rsidRPr="00E33767" w:rsidRDefault="00B41787" w:rsidP="00E81FB7">
      <w:pPr>
        <w:autoSpaceDE w:val="0"/>
        <w:autoSpaceDN w:val="0"/>
        <w:adjustRightInd w:val="0"/>
        <w:spacing w:after="0" w:line="240" w:lineRule="auto"/>
        <w:jc w:val="both"/>
        <w:rPr>
          <w:rFonts w:ascii="Arial Narrow" w:hAnsi="Arial Narrow" w:cs="Arial Narrow,Bold"/>
          <w:b/>
          <w:bCs/>
          <w:lang w:val="ro-RO"/>
        </w:rPr>
      </w:pPr>
    </w:p>
    <w:p w14:paraId="47B342F4" w14:textId="77777777" w:rsidR="00B41787" w:rsidRPr="00E33767" w:rsidRDefault="00B41787" w:rsidP="00E81FB7">
      <w:pPr>
        <w:autoSpaceDE w:val="0"/>
        <w:autoSpaceDN w:val="0"/>
        <w:adjustRightInd w:val="0"/>
        <w:spacing w:after="0" w:line="240" w:lineRule="auto"/>
        <w:jc w:val="both"/>
        <w:rPr>
          <w:rFonts w:ascii="Arial Narrow" w:hAnsi="Arial Narrow" w:cs="Arial Narrow,Bold"/>
          <w:b/>
          <w:bCs/>
          <w:lang w:val="ro-RO"/>
        </w:rPr>
      </w:pPr>
    </w:p>
    <w:p w14:paraId="431C6A53" w14:textId="77777777" w:rsidR="00B41787" w:rsidRPr="00E33767" w:rsidRDefault="00B41787" w:rsidP="00E81FB7">
      <w:pPr>
        <w:autoSpaceDE w:val="0"/>
        <w:autoSpaceDN w:val="0"/>
        <w:adjustRightInd w:val="0"/>
        <w:spacing w:after="0" w:line="240" w:lineRule="auto"/>
        <w:jc w:val="both"/>
        <w:rPr>
          <w:rFonts w:ascii="Arial Narrow" w:hAnsi="Arial Narrow" w:cs="Arial Narrow,Bold"/>
          <w:b/>
          <w:bCs/>
          <w:lang w:val="ro-RO"/>
        </w:rPr>
      </w:pPr>
    </w:p>
    <w:p w14:paraId="3427CA45" w14:textId="77777777" w:rsidR="00B41787" w:rsidRPr="00E33767" w:rsidRDefault="00B41787" w:rsidP="00E81FB7">
      <w:pPr>
        <w:autoSpaceDE w:val="0"/>
        <w:autoSpaceDN w:val="0"/>
        <w:adjustRightInd w:val="0"/>
        <w:spacing w:after="0" w:line="240" w:lineRule="auto"/>
        <w:jc w:val="both"/>
        <w:rPr>
          <w:rFonts w:ascii="Arial Narrow" w:hAnsi="Arial Narrow" w:cs="Arial Narrow,Bold"/>
          <w:b/>
          <w:bCs/>
          <w:lang w:val="ro-RO"/>
        </w:rPr>
      </w:pPr>
    </w:p>
    <w:p w14:paraId="758783EB" w14:textId="77777777" w:rsidR="00B41787" w:rsidRPr="00E33767" w:rsidRDefault="00B41787" w:rsidP="00E81FB7">
      <w:pPr>
        <w:autoSpaceDE w:val="0"/>
        <w:autoSpaceDN w:val="0"/>
        <w:adjustRightInd w:val="0"/>
        <w:spacing w:after="0" w:line="240" w:lineRule="auto"/>
        <w:jc w:val="both"/>
        <w:rPr>
          <w:rFonts w:ascii="Arial Narrow" w:hAnsi="Arial Narrow" w:cs="Arial Narrow,Bold"/>
          <w:b/>
          <w:bCs/>
          <w:lang w:val="ro-RO"/>
        </w:rPr>
      </w:pPr>
    </w:p>
    <w:p w14:paraId="6ADCB9D1" w14:textId="77777777" w:rsidR="00B41787" w:rsidRPr="00E33767" w:rsidRDefault="00B41787" w:rsidP="00E81FB7">
      <w:pPr>
        <w:autoSpaceDE w:val="0"/>
        <w:autoSpaceDN w:val="0"/>
        <w:adjustRightInd w:val="0"/>
        <w:spacing w:after="0" w:line="240" w:lineRule="auto"/>
        <w:jc w:val="both"/>
        <w:rPr>
          <w:rFonts w:ascii="Arial Narrow" w:hAnsi="Arial Narrow" w:cs="Arial Narrow,Bold"/>
          <w:b/>
          <w:bCs/>
          <w:lang w:val="ro-RO"/>
        </w:rPr>
      </w:pPr>
    </w:p>
    <w:p w14:paraId="30D1730C" w14:textId="77777777" w:rsidR="00B41787" w:rsidRPr="00E33767" w:rsidRDefault="00B41787" w:rsidP="00E81FB7">
      <w:pPr>
        <w:autoSpaceDE w:val="0"/>
        <w:autoSpaceDN w:val="0"/>
        <w:adjustRightInd w:val="0"/>
        <w:spacing w:after="0" w:line="240" w:lineRule="auto"/>
        <w:jc w:val="both"/>
        <w:rPr>
          <w:rFonts w:ascii="Arial Narrow" w:hAnsi="Arial Narrow" w:cs="Arial Narrow,Bold"/>
          <w:b/>
          <w:bCs/>
          <w:lang w:val="ro-RO"/>
        </w:rPr>
      </w:pPr>
    </w:p>
    <w:p w14:paraId="6E377164" w14:textId="77777777" w:rsidR="00B41787" w:rsidRPr="00E33767" w:rsidRDefault="00B41787" w:rsidP="00E81FB7">
      <w:pPr>
        <w:autoSpaceDE w:val="0"/>
        <w:autoSpaceDN w:val="0"/>
        <w:adjustRightInd w:val="0"/>
        <w:spacing w:after="0" w:line="240" w:lineRule="auto"/>
        <w:jc w:val="both"/>
        <w:rPr>
          <w:rFonts w:ascii="Arial Narrow" w:hAnsi="Arial Narrow" w:cs="Arial Narrow,Bold"/>
          <w:b/>
          <w:bCs/>
          <w:lang w:val="ro-RO"/>
        </w:rPr>
      </w:pPr>
    </w:p>
    <w:p w14:paraId="600607F5" w14:textId="77777777" w:rsidR="00B41787" w:rsidRPr="00AA4E7B" w:rsidRDefault="00FC21D5" w:rsidP="00BA561E">
      <w:pPr>
        <w:autoSpaceDE w:val="0"/>
        <w:autoSpaceDN w:val="0"/>
        <w:adjustRightInd w:val="0"/>
        <w:spacing w:after="0" w:line="240" w:lineRule="auto"/>
        <w:jc w:val="right"/>
        <w:rPr>
          <w:rFonts w:ascii="Arial Narrow" w:hAnsi="Arial Narrow" w:cs="Arial Narrow,Bold"/>
          <w:i/>
          <w:iCs/>
          <w:sz w:val="18"/>
          <w:szCs w:val="18"/>
          <w:lang w:val="ro-RO"/>
        </w:rPr>
      </w:pPr>
      <w:r w:rsidRPr="00AA4E7B">
        <w:rPr>
          <w:rFonts w:ascii="Arial Narrow" w:hAnsi="Arial Narrow" w:cs="Arial Narrow,Bold"/>
          <w:i/>
          <w:iCs/>
          <w:sz w:val="18"/>
          <w:szCs w:val="18"/>
          <w:lang w:val="ro-RO"/>
        </w:rPr>
        <w:t xml:space="preserve">(Sursa: </w:t>
      </w:r>
      <w:r w:rsidR="00F36CF0" w:rsidRPr="00AA4E7B">
        <w:rPr>
          <w:rFonts w:ascii="Arial Narrow" w:hAnsi="Arial Narrow" w:cs="Arial Narrow,Bold"/>
          <w:i/>
          <w:iCs/>
          <w:sz w:val="18"/>
          <w:szCs w:val="18"/>
          <w:lang w:val="ro-RO"/>
        </w:rPr>
        <w:t>Planul Urbanistic General al Orașului Bucecea, Primăria UAT Bucecea</w:t>
      </w:r>
      <w:r w:rsidR="00F049B4" w:rsidRPr="00AA4E7B">
        <w:rPr>
          <w:rFonts w:ascii="Arial Narrow" w:hAnsi="Arial Narrow" w:cs="Arial Narrow,Bold"/>
          <w:i/>
          <w:iCs/>
          <w:sz w:val="18"/>
          <w:szCs w:val="18"/>
          <w:lang w:val="ro-RO"/>
        </w:rPr>
        <w:t>, 2020</w:t>
      </w:r>
      <w:r w:rsidRPr="00AA4E7B">
        <w:rPr>
          <w:rFonts w:ascii="Arial Narrow" w:hAnsi="Arial Narrow" w:cs="Arial Narrow,Bold"/>
          <w:i/>
          <w:iCs/>
          <w:sz w:val="18"/>
          <w:szCs w:val="18"/>
          <w:lang w:val="ro-RO"/>
        </w:rPr>
        <w:t>)</w:t>
      </w:r>
    </w:p>
    <w:p w14:paraId="626C1AF1" w14:textId="77777777" w:rsidR="00EA72A8" w:rsidRPr="00E33767" w:rsidRDefault="00EA72A8" w:rsidP="000C6E1E">
      <w:pPr>
        <w:autoSpaceDE w:val="0"/>
        <w:autoSpaceDN w:val="0"/>
        <w:adjustRightInd w:val="0"/>
        <w:spacing w:before="60" w:after="0" w:line="240" w:lineRule="auto"/>
        <w:jc w:val="right"/>
        <w:rPr>
          <w:rFonts w:ascii="Arial Narrow" w:hAnsi="Arial Narrow" w:cs="Arial Narrow,Bold"/>
          <w:i/>
          <w:iCs/>
          <w:lang w:val="ro-RO"/>
        </w:rPr>
      </w:pPr>
    </w:p>
    <w:p w14:paraId="685280B1" w14:textId="77777777" w:rsidR="00C8244D" w:rsidRPr="00E33767" w:rsidRDefault="004E4341" w:rsidP="00E81FB7">
      <w:pPr>
        <w:autoSpaceDE w:val="0"/>
        <w:autoSpaceDN w:val="0"/>
        <w:adjustRightInd w:val="0"/>
        <w:spacing w:after="0" w:line="240" w:lineRule="auto"/>
        <w:jc w:val="both"/>
        <w:rPr>
          <w:rFonts w:ascii="Arial Narrow" w:hAnsi="Arial Narrow" w:cs="Arial Narrow,Bold"/>
          <w:b/>
          <w:bCs/>
          <w:lang w:val="ro-RO"/>
        </w:rPr>
      </w:pPr>
      <w:r w:rsidRPr="00E33767">
        <w:rPr>
          <w:rFonts w:ascii="Arial Narrow" w:hAnsi="Arial Narrow" w:cs="Arial Narrow,BoldItalic"/>
          <w:b/>
          <w:bCs/>
          <w:i/>
          <w:iCs/>
          <w:lang w:val="ro-RO"/>
        </w:rPr>
        <w:t>2. S</w:t>
      </w:r>
      <w:r w:rsidR="00C8244D" w:rsidRPr="00E33767">
        <w:rPr>
          <w:rFonts w:ascii="Arial Narrow" w:hAnsi="Arial Narrow" w:cs="Arial Narrow,Bold"/>
          <w:b/>
          <w:bCs/>
          <w:lang w:val="ro-RO"/>
        </w:rPr>
        <w:t>pa</w:t>
      </w:r>
      <w:r w:rsidR="003C5787">
        <w:rPr>
          <w:rFonts w:ascii="Arial Narrow" w:hAnsi="Arial Narrow" w:cs="Arial Narrow,Bold"/>
          <w:b/>
          <w:bCs/>
          <w:lang w:val="ro-RO"/>
        </w:rPr>
        <w:t>ț</w:t>
      </w:r>
      <w:r w:rsidR="00C8244D" w:rsidRPr="00E33767">
        <w:rPr>
          <w:rFonts w:ascii="Arial Narrow" w:hAnsi="Arial Narrow" w:cs="Arial Narrow,Bold"/>
          <w:b/>
          <w:bCs/>
          <w:lang w:val="ro-RO"/>
        </w:rPr>
        <w:t>ii verzi publice de folosin</w:t>
      </w:r>
      <w:r w:rsidR="007141CF">
        <w:rPr>
          <w:rFonts w:ascii="Arial Narrow" w:hAnsi="Arial Narrow" w:cs="Arial Narrow,Bold"/>
          <w:b/>
          <w:bCs/>
          <w:lang w:val="ro-RO"/>
        </w:rPr>
        <w:t>ță</w:t>
      </w:r>
      <w:r w:rsidR="00C8244D" w:rsidRPr="00E33767">
        <w:rPr>
          <w:rFonts w:ascii="Arial Narrow" w:hAnsi="Arial Narrow" w:cs="Arial Narrow,Bold"/>
          <w:b/>
          <w:bCs/>
          <w:lang w:val="ro-RO"/>
        </w:rPr>
        <w:t xml:space="preserve"> specializată:</w:t>
      </w:r>
    </w:p>
    <w:p w14:paraId="401FEAC8" w14:textId="77777777" w:rsidR="00C8244D" w:rsidRPr="00E33767" w:rsidRDefault="00962AFA" w:rsidP="00E81FB7">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Italic"/>
          <w:lang w:val="ro-RO"/>
        </w:rPr>
        <w:t>Din categoria de spații</w:t>
      </w:r>
      <w:r w:rsidR="009D2170" w:rsidRPr="00E33767">
        <w:rPr>
          <w:rFonts w:ascii="Arial Narrow" w:hAnsi="Arial Narrow" w:cs="Arial Narrow,Italic"/>
          <w:lang w:val="ro-RO"/>
        </w:rPr>
        <w:t>lor verzi</w:t>
      </w:r>
      <w:r w:rsidR="00052166">
        <w:rPr>
          <w:rFonts w:ascii="Arial Narrow" w:hAnsi="Arial Narrow" w:cs="Arial Narrow,Italic"/>
          <w:lang w:val="ro-RO"/>
        </w:rPr>
        <w:t xml:space="preserve"> </w:t>
      </w:r>
      <w:r w:rsidR="009D2170" w:rsidRPr="00E33767">
        <w:rPr>
          <w:rFonts w:ascii="Arial Narrow" w:hAnsi="Arial Narrow" w:cs="Arial Narrow,Italic"/>
          <w:lang w:val="ro-RO"/>
        </w:rPr>
        <w:t xml:space="preserve">de folosință specializată, la nivelul Orașului </w:t>
      </w:r>
      <w:r w:rsidR="0067380B">
        <w:rPr>
          <w:rFonts w:ascii="Arial Narrow" w:hAnsi="Arial Narrow" w:cs="Arial Narrow,Italic"/>
          <w:lang w:val="ro-RO"/>
        </w:rPr>
        <w:t xml:space="preserve">Bucecea </w:t>
      </w:r>
      <w:r w:rsidR="009D2170" w:rsidRPr="00E33767">
        <w:rPr>
          <w:rFonts w:ascii="Arial Narrow" w:hAnsi="Arial Narrow" w:cs="Arial Narrow,Italic"/>
          <w:lang w:val="ro-RO"/>
        </w:rPr>
        <w:t>se regăsesc urm</w:t>
      </w:r>
      <w:r w:rsidR="003C5787">
        <w:rPr>
          <w:rFonts w:ascii="Arial Narrow" w:hAnsi="Arial Narrow" w:cs="Arial Narrow,Italic"/>
          <w:lang w:val="ro-RO"/>
        </w:rPr>
        <w:t>ă</w:t>
      </w:r>
      <w:r w:rsidR="009D2170" w:rsidRPr="00E33767">
        <w:rPr>
          <w:rFonts w:ascii="Arial Narrow" w:hAnsi="Arial Narrow" w:cs="Arial Narrow,Italic"/>
          <w:lang w:val="ro-RO"/>
        </w:rPr>
        <w:t>to</w:t>
      </w:r>
      <w:r w:rsidR="003C5787">
        <w:rPr>
          <w:rFonts w:ascii="Arial Narrow" w:hAnsi="Arial Narrow" w:cs="Arial Narrow,Italic"/>
          <w:lang w:val="ro-RO"/>
        </w:rPr>
        <w:t>a</w:t>
      </w:r>
      <w:r w:rsidR="009D2170" w:rsidRPr="00E33767">
        <w:rPr>
          <w:rFonts w:ascii="Arial Narrow" w:hAnsi="Arial Narrow" w:cs="Arial Narrow,Italic"/>
          <w:lang w:val="ro-RO"/>
        </w:rPr>
        <w:t>rele tipuri de zone</w:t>
      </w:r>
      <w:r w:rsidR="00052166">
        <w:rPr>
          <w:rFonts w:ascii="Arial Narrow" w:hAnsi="Arial Narrow" w:cs="Arial Narrow,Italic"/>
          <w:lang w:val="ro-RO"/>
        </w:rPr>
        <w:t>:</w:t>
      </w:r>
    </w:p>
    <w:p w14:paraId="237EC463" w14:textId="77777777" w:rsidR="00C8244D" w:rsidRPr="00E33767" w:rsidRDefault="00C8244D" w:rsidP="007A1006">
      <w:pPr>
        <w:pStyle w:val="ListParagraph"/>
        <w:numPr>
          <w:ilvl w:val="0"/>
          <w:numId w:val="10"/>
        </w:numPr>
        <w:autoSpaceDE w:val="0"/>
        <w:autoSpaceDN w:val="0"/>
        <w:adjustRightInd w:val="0"/>
        <w:spacing w:before="120" w:after="0" w:line="240" w:lineRule="auto"/>
        <w:ind w:left="360"/>
        <w:jc w:val="both"/>
        <w:rPr>
          <w:rFonts w:ascii="Arial Narrow" w:hAnsi="Arial Narrow" w:cs="Arial Narrow"/>
        </w:rPr>
      </w:pPr>
      <w:r w:rsidRPr="00E33767">
        <w:rPr>
          <w:rFonts w:ascii="Arial Narrow" w:hAnsi="Arial Narrow" w:cs="Arial Narrow,Bold"/>
          <w:b/>
          <w:bCs/>
        </w:rPr>
        <w:t>cele aferente dotărilor publice: cre</w:t>
      </w:r>
      <w:r w:rsidR="003C5787">
        <w:rPr>
          <w:rFonts w:ascii="Arial Narrow" w:hAnsi="Arial Narrow" w:cs="Arial Narrow,Bold"/>
          <w:b/>
          <w:bCs/>
        </w:rPr>
        <w:t>ș</w:t>
      </w:r>
      <w:r w:rsidRPr="00E33767">
        <w:rPr>
          <w:rFonts w:ascii="Arial Narrow" w:hAnsi="Arial Narrow" w:cs="Arial Narrow,Bold"/>
          <w:b/>
          <w:bCs/>
        </w:rPr>
        <w:t>e, grădini</w:t>
      </w:r>
      <w:r w:rsidR="003C5787">
        <w:rPr>
          <w:rFonts w:ascii="Arial Narrow" w:hAnsi="Arial Narrow" w:cs="Arial Narrow,Bold"/>
          <w:b/>
          <w:bCs/>
        </w:rPr>
        <w:t>ț</w:t>
      </w:r>
      <w:r w:rsidRPr="00E33767">
        <w:rPr>
          <w:rFonts w:ascii="Arial Narrow" w:hAnsi="Arial Narrow" w:cs="Arial Narrow,Bold"/>
          <w:b/>
          <w:bCs/>
        </w:rPr>
        <w:t xml:space="preserve">e, </w:t>
      </w:r>
      <w:r w:rsidR="003C5787">
        <w:rPr>
          <w:rFonts w:ascii="Arial Narrow" w:hAnsi="Arial Narrow" w:cs="Arial Narrow,Bold"/>
          <w:b/>
          <w:bCs/>
        </w:rPr>
        <w:t>ș</w:t>
      </w:r>
      <w:r w:rsidRPr="00E33767">
        <w:rPr>
          <w:rFonts w:ascii="Arial Narrow" w:hAnsi="Arial Narrow" w:cs="Arial Narrow,Bold"/>
          <w:b/>
          <w:bCs/>
        </w:rPr>
        <w:t>coli, unit</w:t>
      </w:r>
      <w:r w:rsidR="003C5787">
        <w:rPr>
          <w:rFonts w:ascii="Arial Narrow" w:hAnsi="Arial Narrow" w:cs="Arial Narrow,Bold"/>
          <w:b/>
          <w:bCs/>
        </w:rPr>
        <w:t>ăț</w:t>
      </w:r>
      <w:r w:rsidRPr="00E33767">
        <w:rPr>
          <w:rFonts w:ascii="Arial Narrow" w:hAnsi="Arial Narrow" w:cs="Arial Narrow,Bold"/>
          <w:b/>
          <w:bCs/>
        </w:rPr>
        <w:t>i sanitare sau de protec</w:t>
      </w:r>
      <w:r w:rsidR="003C5787">
        <w:rPr>
          <w:rFonts w:ascii="Arial Narrow" w:hAnsi="Arial Narrow" w:cs="Arial Narrow,Bold"/>
          <w:b/>
          <w:bCs/>
        </w:rPr>
        <w:t>ț</w:t>
      </w:r>
      <w:r w:rsidRPr="00E33767">
        <w:rPr>
          <w:rFonts w:ascii="Arial Narrow" w:hAnsi="Arial Narrow" w:cs="Arial Narrow,Bold"/>
          <w:b/>
          <w:bCs/>
        </w:rPr>
        <w:t>ie</w:t>
      </w:r>
      <w:r w:rsidR="00B66404" w:rsidRPr="00E33767">
        <w:rPr>
          <w:rFonts w:ascii="Arial Narrow" w:hAnsi="Arial Narrow" w:cs="Arial Narrow,Bold"/>
          <w:b/>
          <w:bCs/>
        </w:rPr>
        <w:t xml:space="preserve"> </w:t>
      </w:r>
      <w:r w:rsidRPr="00E33767">
        <w:rPr>
          <w:rFonts w:ascii="Arial Narrow" w:hAnsi="Arial Narrow" w:cs="Arial Narrow,Bold"/>
          <w:b/>
          <w:bCs/>
        </w:rPr>
        <w:t>socială, institu</w:t>
      </w:r>
      <w:r w:rsidR="003C5787">
        <w:rPr>
          <w:rFonts w:ascii="Arial Narrow" w:hAnsi="Arial Narrow" w:cs="Arial Narrow,Bold"/>
          <w:b/>
          <w:bCs/>
        </w:rPr>
        <w:t>ț</w:t>
      </w:r>
      <w:r w:rsidRPr="00E33767">
        <w:rPr>
          <w:rFonts w:ascii="Arial Narrow" w:hAnsi="Arial Narrow" w:cs="Arial Narrow,Bold"/>
          <w:b/>
          <w:bCs/>
        </w:rPr>
        <w:t>ii, edificii de cult, cimitire</w:t>
      </w:r>
      <w:r w:rsidR="00497F2E" w:rsidRPr="00E33767">
        <w:rPr>
          <w:rFonts w:ascii="Arial Narrow" w:hAnsi="Arial Narrow" w:cs="Arial Narrow,Bold"/>
          <w:b/>
          <w:bCs/>
        </w:rPr>
        <w:t>, în suprafață tot</w:t>
      </w:r>
      <w:r w:rsidR="009E395F" w:rsidRPr="00E33767">
        <w:rPr>
          <w:rFonts w:ascii="Arial Narrow" w:hAnsi="Arial Narrow" w:cs="Arial Narrow,Bold"/>
          <w:b/>
          <w:bCs/>
        </w:rPr>
        <w:t>al</w:t>
      </w:r>
      <w:r w:rsidR="00497F2E" w:rsidRPr="00E33767">
        <w:rPr>
          <w:rFonts w:ascii="Arial Narrow" w:hAnsi="Arial Narrow" w:cs="Arial Narrow,Bold"/>
          <w:b/>
          <w:bCs/>
        </w:rPr>
        <w:t xml:space="preserve">ă de </w:t>
      </w:r>
      <w:r w:rsidR="009E395F" w:rsidRPr="00E33767">
        <w:rPr>
          <w:rFonts w:ascii="Arial Narrow" w:hAnsi="Arial Narrow" w:cs="Arial Narrow,Bold"/>
          <w:b/>
          <w:bCs/>
        </w:rPr>
        <w:t>78,668m</w:t>
      </w:r>
      <w:r w:rsidR="009E395F" w:rsidRPr="00E33767">
        <w:rPr>
          <w:rFonts w:ascii="Arial Narrow" w:hAnsi="Arial Narrow" w:cs="Arial Narrow,Bold"/>
          <w:b/>
          <w:bCs/>
          <w:vertAlign w:val="superscript"/>
        </w:rPr>
        <w:t>2</w:t>
      </w:r>
      <w:r w:rsidR="00497F2E" w:rsidRPr="00E33767">
        <w:rPr>
          <w:rFonts w:ascii="Arial Narrow" w:hAnsi="Arial Narrow" w:cs="Arial Narrow"/>
        </w:rPr>
        <w:t xml:space="preserve">, respectiv: </w:t>
      </w:r>
    </w:p>
    <w:p w14:paraId="5140D99D" w14:textId="77777777" w:rsidR="00924042" w:rsidRDefault="00961063" w:rsidP="00924042">
      <w:pPr>
        <w:pStyle w:val="ListParagraph"/>
        <w:numPr>
          <w:ilvl w:val="0"/>
          <w:numId w:val="11"/>
        </w:numPr>
        <w:autoSpaceDE w:val="0"/>
        <w:autoSpaceDN w:val="0"/>
        <w:adjustRightInd w:val="0"/>
        <w:spacing w:after="0" w:line="240" w:lineRule="auto"/>
        <w:jc w:val="both"/>
        <w:rPr>
          <w:rFonts w:ascii="Arial Narrow" w:hAnsi="Arial Narrow" w:cs="Arial Narrow"/>
        </w:rPr>
      </w:pPr>
      <w:r w:rsidRPr="00E33767">
        <w:rPr>
          <w:rFonts w:ascii="Arial Narrow" w:hAnsi="Arial Narrow" w:cs="Arial Narrow"/>
        </w:rPr>
        <w:t>spațiu verde</w:t>
      </w:r>
      <w:r w:rsidR="00497F2E" w:rsidRPr="00E33767">
        <w:rPr>
          <w:rFonts w:ascii="Arial Narrow" w:hAnsi="Arial Narrow" w:cs="Arial Narrow"/>
        </w:rPr>
        <w:t xml:space="preserve"> </w:t>
      </w:r>
      <w:r w:rsidRPr="00E33767">
        <w:rPr>
          <w:rFonts w:ascii="Arial Narrow" w:hAnsi="Arial Narrow" w:cs="Arial Narrow"/>
        </w:rPr>
        <w:t>Cimitirul Eroilor și Cimitir pocăiți (7</w:t>
      </w:r>
      <w:r w:rsidR="00EA3CEB" w:rsidRPr="00E33767">
        <w:rPr>
          <w:rFonts w:ascii="Arial Narrow" w:hAnsi="Arial Narrow" w:cs="Arial Narrow"/>
        </w:rPr>
        <w:t>.</w:t>
      </w:r>
      <w:r w:rsidRPr="00E33767">
        <w:rPr>
          <w:rFonts w:ascii="Arial Narrow" w:hAnsi="Arial Narrow" w:cs="Arial Narrow"/>
        </w:rPr>
        <w:t>100m</w:t>
      </w:r>
      <w:r w:rsidRPr="00E33767">
        <w:rPr>
          <w:rFonts w:ascii="Arial Narrow" w:hAnsi="Arial Narrow" w:cs="Arial Narrow"/>
          <w:vertAlign w:val="superscript"/>
        </w:rPr>
        <w:t>2</w:t>
      </w:r>
      <w:r w:rsidRPr="00E33767">
        <w:rPr>
          <w:rFonts w:ascii="Arial Narrow" w:hAnsi="Arial Narrow" w:cs="Arial Narrow"/>
        </w:rPr>
        <w:t>)</w:t>
      </w:r>
    </w:p>
    <w:p w14:paraId="3FE93919" w14:textId="77777777" w:rsidR="00924042" w:rsidRDefault="00523BE9" w:rsidP="00924042">
      <w:pPr>
        <w:pStyle w:val="ListParagraph"/>
        <w:numPr>
          <w:ilvl w:val="0"/>
          <w:numId w:val="11"/>
        </w:numPr>
        <w:autoSpaceDE w:val="0"/>
        <w:autoSpaceDN w:val="0"/>
        <w:adjustRightInd w:val="0"/>
        <w:spacing w:after="0" w:line="240" w:lineRule="auto"/>
        <w:jc w:val="both"/>
        <w:rPr>
          <w:rFonts w:ascii="Arial Narrow" w:hAnsi="Arial Narrow" w:cs="Arial Narrow"/>
        </w:rPr>
      </w:pPr>
      <w:r w:rsidRPr="00924042">
        <w:rPr>
          <w:rFonts w:ascii="Arial Narrow" w:hAnsi="Arial Narrow" w:cs="Arial Narrow"/>
        </w:rPr>
        <w:t>spațiu verde Școală – 2</w:t>
      </w:r>
      <w:r w:rsidR="00EA3CEB" w:rsidRPr="00924042">
        <w:rPr>
          <w:rFonts w:ascii="Arial Narrow" w:hAnsi="Arial Narrow" w:cs="Arial Narrow"/>
        </w:rPr>
        <w:t>.</w:t>
      </w:r>
      <w:r w:rsidRPr="00924042">
        <w:rPr>
          <w:rFonts w:ascii="Arial Narrow" w:hAnsi="Arial Narrow" w:cs="Arial Narrow"/>
        </w:rPr>
        <w:t>300m</w:t>
      </w:r>
      <w:r w:rsidRPr="00924042">
        <w:rPr>
          <w:rFonts w:ascii="Arial Narrow" w:hAnsi="Arial Narrow" w:cs="Arial Narrow"/>
          <w:vertAlign w:val="superscript"/>
        </w:rPr>
        <w:t>2</w:t>
      </w:r>
    </w:p>
    <w:p w14:paraId="71403E7C" w14:textId="77777777" w:rsidR="00523BE9" w:rsidRPr="00924042" w:rsidRDefault="00523BE9" w:rsidP="00924042">
      <w:pPr>
        <w:pStyle w:val="ListParagraph"/>
        <w:numPr>
          <w:ilvl w:val="0"/>
          <w:numId w:val="11"/>
        </w:numPr>
        <w:autoSpaceDE w:val="0"/>
        <w:autoSpaceDN w:val="0"/>
        <w:adjustRightInd w:val="0"/>
        <w:spacing w:after="0" w:line="240" w:lineRule="auto"/>
        <w:jc w:val="both"/>
        <w:rPr>
          <w:rFonts w:ascii="Arial Narrow" w:hAnsi="Arial Narrow" w:cs="Arial Narrow"/>
        </w:rPr>
      </w:pPr>
      <w:r w:rsidRPr="00924042">
        <w:rPr>
          <w:rFonts w:ascii="Arial Narrow" w:hAnsi="Arial Narrow" w:cs="Arial Narrow"/>
        </w:rPr>
        <w:t>spațiu verde bazin</w:t>
      </w:r>
      <w:r w:rsidR="00496899" w:rsidRPr="00924042">
        <w:rPr>
          <w:rFonts w:ascii="Arial Narrow" w:hAnsi="Arial Narrow" w:cs="Arial Narrow"/>
        </w:rPr>
        <w:t xml:space="preserve"> Parc în jurul izvorului Gura Leului – 10,300m</w:t>
      </w:r>
      <w:r w:rsidR="00496899" w:rsidRPr="00924042">
        <w:rPr>
          <w:rFonts w:ascii="Arial Narrow" w:hAnsi="Arial Narrow" w:cs="Arial Narrow"/>
          <w:vertAlign w:val="superscript"/>
        </w:rPr>
        <w:t>2</w:t>
      </w:r>
    </w:p>
    <w:p w14:paraId="48AA030C" w14:textId="77777777" w:rsidR="00496899" w:rsidRPr="00E33767" w:rsidRDefault="00496899" w:rsidP="007A1006">
      <w:pPr>
        <w:pStyle w:val="ListParagraph"/>
        <w:numPr>
          <w:ilvl w:val="0"/>
          <w:numId w:val="11"/>
        </w:numPr>
        <w:autoSpaceDE w:val="0"/>
        <w:autoSpaceDN w:val="0"/>
        <w:adjustRightInd w:val="0"/>
        <w:spacing w:after="0" w:line="240" w:lineRule="auto"/>
        <w:jc w:val="both"/>
        <w:rPr>
          <w:rFonts w:ascii="Arial Narrow" w:hAnsi="Arial Narrow" w:cs="Arial Narrow"/>
        </w:rPr>
      </w:pPr>
      <w:r w:rsidRPr="00E33767">
        <w:rPr>
          <w:rFonts w:ascii="Arial Narrow" w:hAnsi="Arial Narrow" w:cs="Arial Narrow"/>
        </w:rPr>
        <w:t>spațiu verde (parcela 1054) – 500</w:t>
      </w:r>
      <w:r w:rsidR="009E395F" w:rsidRPr="00E33767">
        <w:rPr>
          <w:rFonts w:ascii="Arial Narrow" w:hAnsi="Arial Narrow" w:cs="Arial Narrow"/>
        </w:rPr>
        <w:t xml:space="preserve"> m</w:t>
      </w:r>
      <w:r w:rsidR="009E395F" w:rsidRPr="00E33767">
        <w:rPr>
          <w:rFonts w:ascii="Arial Narrow" w:hAnsi="Arial Narrow" w:cs="Arial Narrow"/>
          <w:vertAlign w:val="superscript"/>
        </w:rPr>
        <w:t>2</w:t>
      </w:r>
    </w:p>
    <w:p w14:paraId="3D43C1B2" w14:textId="77777777" w:rsidR="00D11B4D" w:rsidRPr="00E33767" w:rsidRDefault="00496899" w:rsidP="007A1006">
      <w:pPr>
        <w:pStyle w:val="ListParagraph"/>
        <w:numPr>
          <w:ilvl w:val="0"/>
          <w:numId w:val="11"/>
        </w:numPr>
        <w:autoSpaceDE w:val="0"/>
        <w:autoSpaceDN w:val="0"/>
        <w:adjustRightInd w:val="0"/>
        <w:spacing w:after="0" w:line="240" w:lineRule="auto"/>
        <w:jc w:val="both"/>
        <w:rPr>
          <w:rFonts w:ascii="Arial Narrow" w:hAnsi="Arial Narrow" w:cs="Arial Narrow"/>
        </w:rPr>
      </w:pPr>
      <w:r w:rsidRPr="00E33767">
        <w:rPr>
          <w:rFonts w:ascii="Arial Narrow" w:hAnsi="Arial Narrow" w:cs="Arial Narrow"/>
        </w:rPr>
        <w:t xml:space="preserve">spațiu </w:t>
      </w:r>
      <w:r w:rsidR="00D11B4D" w:rsidRPr="00E33767">
        <w:rPr>
          <w:rFonts w:ascii="Arial Narrow" w:hAnsi="Arial Narrow" w:cs="Arial Narrow"/>
        </w:rPr>
        <w:t>verde Liceul Tehnologic Bucecea -17</w:t>
      </w:r>
      <w:r w:rsidR="00EA3CEB" w:rsidRPr="00E33767">
        <w:rPr>
          <w:rFonts w:ascii="Arial Narrow" w:hAnsi="Arial Narrow" w:cs="Arial Narrow"/>
        </w:rPr>
        <w:t>.</w:t>
      </w:r>
      <w:r w:rsidR="00D11B4D" w:rsidRPr="00E33767">
        <w:rPr>
          <w:rFonts w:ascii="Arial Narrow" w:hAnsi="Arial Narrow" w:cs="Arial Narrow"/>
        </w:rPr>
        <w:t>000</w:t>
      </w:r>
      <w:r w:rsidR="009E395F" w:rsidRPr="00E33767">
        <w:rPr>
          <w:rFonts w:ascii="Arial Narrow" w:hAnsi="Arial Narrow" w:cs="Arial Narrow"/>
        </w:rPr>
        <w:t>m</w:t>
      </w:r>
      <w:r w:rsidR="009E395F" w:rsidRPr="00E33767">
        <w:rPr>
          <w:rFonts w:ascii="Arial Narrow" w:hAnsi="Arial Narrow" w:cs="Arial Narrow"/>
          <w:vertAlign w:val="superscript"/>
        </w:rPr>
        <w:t>2</w:t>
      </w:r>
    </w:p>
    <w:p w14:paraId="6B6A9770" w14:textId="77777777" w:rsidR="00D11B4D" w:rsidRPr="00E33767" w:rsidRDefault="00D11B4D" w:rsidP="007A1006">
      <w:pPr>
        <w:pStyle w:val="Default"/>
        <w:numPr>
          <w:ilvl w:val="0"/>
          <w:numId w:val="11"/>
        </w:numPr>
        <w:jc w:val="both"/>
        <w:rPr>
          <w:rFonts w:ascii="Arial Narrow" w:hAnsi="Arial Narrow"/>
          <w:sz w:val="22"/>
          <w:szCs w:val="22"/>
          <w:lang w:val="ro-RO"/>
        </w:rPr>
      </w:pPr>
      <w:r w:rsidRPr="00E33767">
        <w:rPr>
          <w:rFonts w:ascii="Arial Narrow" w:hAnsi="Arial Narrow"/>
          <w:sz w:val="22"/>
          <w:szCs w:val="22"/>
          <w:lang w:val="ro-RO"/>
        </w:rPr>
        <w:t xml:space="preserve">spațiu verde Biserica Sf. Ioan Botezătorul </w:t>
      </w:r>
      <w:r w:rsidR="00606C1F" w:rsidRPr="00E33767">
        <w:rPr>
          <w:rFonts w:ascii="Arial Narrow" w:hAnsi="Arial Narrow"/>
          <w:sz w:val="22"/>
          <w:szCs w:val="22"/>
          <w:lang w:val="ro-RO"/>
        </w:rPr>
        <w:t xml:space="preserve">plus </w:t>
      </w:r>
      <w:r w:rsidRPr="00E33767">
        <w:rPr>
          <w:rFonts w:ascii="Arial Narrow" w:hAnsi="Arial Narrow"/>
          <w:sz w:val="22"/>
          <w:szCs w:val="22"/>
          <w:lang w:val="ro-RO"/>
        </w:rPr>
        <w:t xml:space="preserve">cimitire </w:t>
      </w:r>
      <w:r w:rsidR="001232E8" w:rsidRPr="00E33767">
        <w:rPr>
          <w:rFonts w:ascii="Arial Narrow" w:hAnsi="Arial Narrow"/>
          <w:sz w:val="22"/>
          <w:szCs w:val="22"/>
          <w:lang w:val="ro-RO"/>
        </w:rPr>
        <w:t>20</w:t>
      </w:r>
      <w:r w:rsidR="00EA3CEB" w:rsidRPr="00E33767">
        <w:rPr>
          <w:rFonts w:ascii="Arial Narrow" w:hAnsi="Arial Narrow"/>
          <w:sz w:val="22"/>
          <w:szCs w:val="22"/>
          <w:lang w:val="ro-RO"/>
        </w:rPr>
        <w:t>.</w:t>
      </w:r>
      <w:r w:rsidR="001232E8" w:rsidRPr="00E33767">
        <w:rPr>
          <w:rFonts w:ascii="Arial Narrow" w:hAnsi="Arial Narrow"/>
          <w:sz w:val="22"/>
          <w:szCs w:val="22"/>
          <w:lang w:val="ro-RO"/>
        </w:rPr>
        <w:t>000</w:t>
      </w:r>
      <w:r w:rsidR="00315678" w:rsidRPr="00E33767">
        <w:rPr>
          <w:rFonts w:ascii="Arial Narrow" w:hAnsi="Arial Narrow" w:cs="Arial Narrow"/>
          <w:sz w:val="22"/>
          <w:szCs w:val="22"/>
          <w:lang w:val="ro-RO"/>
        </w:rPr>
        <w:t>m</w:t>
      </w:r>
      <w:r w:rsidR="00315678" w:rsidRPr="00E33767">
        <w:rPr>
          <w:rFonts w:ascii="Arial Narrow" w:hAnsi="Arial Narrow" w:cs="Arial Narrow"/>
          <w:sz w:val="22"/>
          <w:szCs w:val="22"/>
          <w:vertAlign w:val="superscript"/>
          <w:lang w:val="ro-RO"/>
        </w:rPr>
        <w:t>2</w:t>
      </w:r>
      <w:r w:rsidR="001232E8" w:rsidRPr="00E33767">
        <w:rPr>
          <w:rFonts w:ascii="Arial Narrow" w:hAnsi="Arial Narrow"/>
          <w:sz w:val="22"/>
          <w:szCs w:val="22"/>
          <w:lang w:val="ro-RO"/>
        </w:rPr>
        <w:t xml:space="preserve"> (din care 45% livadă cu pomi fructiferi și 55% fânețe</w:t>
      </w:r>
      <w:r w:rsidR="002D49E1" w:rsidRPr="00E33767">
        <w:rPr>
          <w:rFonts w:ascii="Arial Narrow" w:hAnsi="Arial Narrow"/>
          <w:sz w:val="22"/>
          <w:szCs w:val="22"/>
          <w:lang w:val="ro-RO"/>
        </w:rPr>
        <w:t>)</w:t>
      </w:r>
    </w:p>
    <w:p w14:paraId="7340925B" w14:textId="77777777" w:rsidR="001232E8" w:rsidRPr="00E33767" w:rsidRDefault="001232E8" w:rsidP="007A1006">
      <w:pPr>
        <w:pStyle w:val="Default"/>
        <w:numPr>
          <w:ilvl w:val="0"/>
          <w:numId w:val="11"/>
        </w:numPr>
        <w:jc w:val="both"/>
        <w:rPr>
          <w:rFonts w:ascii="Arial Narrow" w:hAnsi="Arial Narrow"/>
          <w:sz w:val="22"/>
          <w:szCs w:val="22"/>
          <w:lang w:val="ro-RO"/>
        </w:rPr>
      </w:pPr>
      <w:r w:rsidRPr="00E33767">
        <w:rPr>
          <w:rFonts w:ascii="Arial Narrow" w:hAnsi="Arial Narrow"/>
          <w:sz w:val="22"/>
          <w:szCs w:val="22"/>
          <w:lang w:val="ro-RO"/>
        </w:rPr>
        <w:t>spațiu verde școal</w:t>
      </w:r>
      <w:r w:rsidR="006B121E">
        <w:rPr>
          <w:rFonts w:ascii="Arial Narrow" w:hAnsi="Arial Narrow"/>
          <w:sz w:val="22"/>
          <w:szCs w:val="22"/>
          <w:lang w:val="ro-RO"/>
        </w:rPr>
        <w:t>ă</w:t>
      </w:r>
      <w:r w:rsidRPr="00E33767">
        <w:rPr>
          <w:rFonts w:ascii="Arial Narrow" w:hAnsi="Arial Narrow"/>
          <w:sz w:val="22"/>
          <w:szCs w:val="22"/>
          <w:lang w:val="ro-RO"/>
        </w:rPr>
        <w:t xml:space="preserve"> Str. Eroilor – 13</w:t>
      </w:r>
      <w:r w:rsidR="00EA3CEB" w:rsidRPr="00E33767">
        <w:rPr>
          <w:rFonts w:ascii="Arial Narrow" w:hAnsi="Arial Narrow"/>
          <w:sz w:val="22"/>
          <w:szCs w:val="22"/>
          <w:lang w:val="ro-RO"/>
        </w:rPr>
        <w:t>.</w:t>
      </w:r>
      <w:r w:rsidRPr="00E33767">
        <w:rPr>
          <w:rFonts w:ascii="Arial Narrow" w:hAnsi="Arial Narrow"/>
          <w:sz w:val="22"/>
          <w:szCs w:val="22"/>
          <w:lang w:val="ro-RO"/>
        </w:rPr>
        <w:t>368</w:t>
      </w:r>
      <w:r w:rsidR="009E395F" w:rsidRPr="00E33767">
        <w:rPr>
          <w:rFonts w:ascii="Arial Narrow" w:hAnsi="Arial Narrow" w:cs="Arial Narrow"/>
          <w:sz w:val="22"/>
          <w:szCs w:val="22"/>
          <w:lang w:val="ro-RO"/>
        </w:rPr>
        <w:t>m</w:t>
      </w:r>
      <w:r w:rsidR="009E395F" w:rsidRPr="00E33767">
        <w:rPr>
          <w:rFonts w:ascii="Arial Narrow" w:hAnsi="Arial Narrow" w:cs="Arial Narrow"/>
          <w:sz w:val="22"/>
          <w:szCs w:val="22"/>
          <w:vertAlign w:val="superscript"/>
          <w:lang w:val="ro-RO"/>
        </w:rPr>
        <w:t>2</w:t>
      </w:r>
      <w:r w:rsidRPr="00E33767">
        <w:rPr>
          <w:rFonts w:ascii="Arial Narrow" w:hAnsi="Arial Narrow"/>
          <w:sz w:val="22"/>
          <w:szCs w:val="22"/>
          <w:lang w:val="ro-RO"/>
        </w:rPr>
        <w:t xml:space="preserve"> </w:t>
      </w:r>
      <w:r w:rsidR="002D49E1" w:rsidRPr="00E33767">
        <w:rPr>
          <w:rFonts w:ascii="Arial Narrow" w:hAnsi="Arial Narrow"/>
          <w:sz w:val="22"/>
          <w:szCs w:val="22"/>
          <w:lang w:val="ro-RO"/>
        </w:rPr>
        <w:t>(din care 50% livadă cu pomi fructiferi și 50% fânețe)</w:t>
      </w:r>
    </w:p>
    <w:p w14:paraId="0F3B91D7" w14:textId="77777777" w:rsidR="002D49E1" w:rsidRPr="00E33767" w:rsidRDefault="002D49E1" w:rsidP="007A1006">
      <w:pPr>
        <w:pStyle w:val="Default"/>
        <w:numPr>
          <w:ilvl w:val="0"/>
          <w:numId w:val="11"/>
        </w:numPr>
        <w:jc w:val="both"/>
        <w:rPr>
          <w:rFonts w:ascii="Arial Narrow" w:hAnsi="Arial Narrow"/>
          <w:sz w:val="22"/>
          <w:szCs w:val="22"/>
          <w:lang w:val="ro-RO"/>
        </w:rPr>
      </w:pPr>
      <w:r w:rsidRPr="00E33767">
        <w:rPr>
          <w:rFonts w:ascii="Arial Narrow" w:hAnsi="Arial Narrow"/>
          <w:sz w:val="22"/>
          <w:szCs w:val="22"/>
          <w:lang w:val="ro-RO"/>
        </w:rPr>
        <w:t>Cimitir Călinești Biserica Sf. Nicolae – 7</w:t>
      </w:r>
      <w:r w:rsidR="00EA3CEB" w:rsidRPr="00E33767">
        <w:rPr>
          <w:rFonts w:ascii="Arial Narrow" w:hAnsi="Arial Narrow"/>
          <w:sz w:val="22"/>
          <w:szCs w:val="22"/>
          <w:lang w:val="ro-RO"/>
        </w:rPr>
        <w:t>.</w:t>
      </w:r>
      <w:r w:rsidRPr="00E33767">
        <w:rPr>
          <w:rFonts w:ascii="Arial Narrow" w:hAnsi="Arial Narrow"/>
          <w:sz w:val="22"/>
          <w:szCs w:val="22"/>
          <w:lang w:val="ro-RO"/>
        </w:rPr>
        <w:t>600</w:t>
      </w:r>
      <w:r w:rsidR="009E395F" w:rsidRPr="00E33767">
        <w:rPr>
          <w:rFonts w:ascii="Arial Narrow" w:hAnsi="Arial Narrow" w:cs="Arial Narrow"/>
          <w:sz w:val="22"/>
          <w:szCs w:val="22"/>
          <w:lang w:val="ro-RO"/>
        </w:rPr>
        <w:t>m</w:t>
      </w:r>
      <w:r w:rsidR="009E395F" w:rsidRPr="00E33767">
        <w:rPr>
          <w:rFonts w:ascii="Arial Narrow" w:hAnsi="Arial Narrow" w:cs="Arial Narrow"/>
          <w:sz w:val="22"/>
          <w:szCs w:val="22"/>
          <w:vertAlign w:val="superscript"/>
          <w:lang w:val="ro-RO"/>
        </w:rPr>
        <w:t>2</w:t>
      </w:r>
    </w:p>
    <w:p w14:paraId="7B56A46B" w14:textId="77777777" w:rsidR="002D49E1" w:rsidRPr="00E33767" w:rsidRDefault="009E395F" w:rsidP="007A1006">
      <w:pPr>
        <w:pStyle w:val="Default"/>
        <w:numPr>
          <w:ilvl w:val="0"/>
          <w:numId w:val="11"/>
        </w:numPr>
        <w:jc w:val="both"/>
        <w:rPr>
          <w:rFonts w:ascii="Arial Narrow" w:hAnsi="Arial Narrow"/>
          <w:sz w:val="22"/>
          <w:szCs w:val="22"/>
          <w:lang w:val="ro-RO"/>
        </w:rPr>
      </w:pPr>
      <w:r w:rsidRPr="00E33767">
        <w:rPr>
          <w:rFonts w:ascii="Arial Narrow" w:hAnsi="Arial Narrow"/>
          <w:sz w:val="22"/>
          <w:szCs w:val="22"/>
          <w:lang w:val="ro-RO"/>
        </w:rPr>
        <w:t>Cimitir capelă Bohoghina - 500</w:t>
      </w:r>
      <w:r w:rsidRPr="00E33767">
        <w:rPr>
          <w:rFonts w:ascii="Arial Narrow" w:hAnsi="Arial Narrow" w:cs="Arial Narrow"/>
          <w:sz w:val="22"/>
          <w:szCs w:val="22"/>
          <w:lang w:val="ro-RO"/>
        </w:rPr>
        <w:t>m</w:t>
      </w:r>
      <w:r w:rsidRPr="00E33767">
        <w:rPr>
          <w:rFonts w:ascii="Arial Narrow" w:hAnsi="Arial Narrow" w:cs="Arial Narrow"/>
          <w:sz w:val="22"/>
          <w:szCs w:val="22"/>
          <w:vertAlign w:val="superscript"/>
          <w:lang w:val="ro-RO"/>
        </w:rPr>
        <w:t>2</w:t>
      </w:r>
    </w:p>
    <w:p w14:paraId="45EE895E" w14:textId="77777777" w:rsidR="00AB684A" w:rsidRPr="00E33767" w:rsidRDefault="00315678" w:rsidP="007A1006">
      <w:pPr>
        <w:pStyle w:val="ListParagraph"/>
        <w:numPr>
          <w:ilvl w:val="0"/>
          <w:numId w:val="10"/>
        </w:numPr>
        <w:autoSpaceDE w:val="0"/>
        <w:autoSpaceDN w:val="0"/>
        <w:adjustRightInd w:val="0"/>
        <w:spacing w:before="120" w:after="0" w:line="240" w:lineRule="auto"/>
        <w:ind w:left="360"/>
        <w:jc w:val="both"/>
        <w:rPr>
          <w:rFonts w:ascii="Arial Narrow" w:hAnsi="Arial Narrow" w:cs="Arial Narrow,Bold"/>
          <w:b/>
          <w:bCs/>
        </w:rPr>
      </w:pPr>
      <w:r w:rsidRPr="00E33767">
        <w:rPr>
          <w:rFonts w:ascii="Arial Narrow" w:hAnsi="Arial Narrow" w:cs="Arial Narrow,Bold"/>
          <w:b/>
          <w:bCs/>
        </w:rPr>
        <w:t>baze sau parcuri sportive pentru practicarea sportului de performan</w:t>
      </w:r>
      <w:r w:rsidR="003C5787">
        <w:rPr>
          <w:rFonts w:ascii="Arial Narrow" w:hAnsi="Arial Narrow" w:cs="Arial Narrow,Bold"/>
          <w:b/>
          <w:bCs/>
        </w:rPr>
        <w:t>ță</w:t>
      </w:r>
      <w:r w:rsidR="000D1E22" w:rsidRPr="00E33767">
        <w:rPr>
          <w:rFonts w:ascii="Arial Narrow" w:hAnsi="Arial Narrow" w:cs="Arial Narrow,Bold"/>
          <w:b/>
          <w:bCs/>
        </w:rPr>
        <w:t xml:space="preserve">, în suprafață totală de </w:t>
      </w:r>
      <w:r w:rsidR="00AB684A" w:rsidRPr="00E33767">
        <w:rPr>
          <w:rFonts w:ascii="Arial Narrow" w:hAnsi="Arial Narrow" w:cs="Arial Narrow,Bold"/>
          <w:b/>
          <w:bCs/>
        </w:rPr>
        <w:t xml:space="preserve"> 38</w:t>
      </w:r>
      <w:r w:rsidR="00EA3CEB" w:rsidRPr="00E33767">
        <w:rPr>
          <w:rFonts w:ascii="Arial Narrow" w:hAnsi="Arial Narrow" w:cs="Arial Narrow,Bold"/>
          <w:b/>
          <w:bCs/>
        </w:rPr>
        <w:t>.</w:t>
      </w:r>
      <w:r w:rsidR="00AB684A" w:rsidRPr="00E33767">
        <w:rPr>
          <w:rFonts w:ascii="Arial Narrow" w:hAnsi="Arial Narrow" w:cs="Arial Narrow,Bold"/>
          <w:b/>
          <w:bCs/>
        </w:rPr>
        <w:t>261m</w:t>
      </w:r>
      <w:r w:rsidR="00AB684A" w:rsidRPr="00E33767">
        <w:rPr>
          <w:rFonts w:ascii="Arial Narrow" w:hAnsi="Arial Narrow" w:cs="Arial Narrow,Bold"/>
          <w:b/>
          <w:bCs/>
          <w:vertAlign w:val="superscript"/>
        </w:rPr>
        <w:t>2</w:t>
      </w:r>
      <w:r w:rsidR="00AB684A" w:rsidRPr="00E33767">
        <w:rPr>
          <w:rFonts w:ascii="Arial Narrow" w:hAnsi="Arial Narrow" w:cs="Arial Narrow,Bold"/>
          <w:b/>
          <w:bCs/>
        </w:rPr>
        <w:t>:</w:t>
      </w:r>
    </w:p>
    <w:p w14:paraId="6B18B596" w14:textId="77777777" w:rsidR="00AB684A" w:rsidRPr="00E33767" w:rsidRDefault="00AB684A" w:rsidP="007A1006">
      <w:pPr>
        <w:pStyle w:val="Default"/>
        <w:numPr>
          <w:ilvl w:val="0"/>
          <w:numId w:val="11"/>
        </w:numPr>
        <w:jc w:val="both"/>
        <w:rPr>
          <w:rFonts w:ascii="Arial Narrow" w:hAnsi="Arial Narrow"/>
          <w:sz w:val="22"/>
          <w:szCs w:val="22"/>
          <w:lang w:val="ro-RO"/>
        </w:rPr>
      </w:pPr>
      <w:r w:rsidRPr="00E33767">
        <w:rPr>
          <w:rFonts w:ascii="Arial Narrow" w:hAnsi="Arial Narrow" w:cs="Arial Narrow"/>
          <w:sz w:val="22"/>
          <w:szCs w:val="22"/>
          <w:lang w:val="ro-RO"/>
        </w:rPr>
        <w:lastRenderedPageBreak/>
        <w:t>spațiu verde Stadion “</w:t>
      </w:r>
      <w:r w:rsidRPr="00E33767">
        <w:rPr>
          <w:rFonts w:ascii="Arial Narrow" w:hAnsi="Arial Narrow"/>
          <w:sz w:val="22"/>
          <w:szCs w:val="22"/>
          <w:lang w:val="ro-RO"/>
        </w:rPr>
        <w:t>Siretul – 20</w:t>
      </w:r>
      <w:r w:rsidR="00EA3CEB" w:rsidRPr="00E33767">
        <w:rPr>
          <w:rFonts w:ascii="Arial Narrow" w:hAnsi="Arial Narrow"/>
          <w:sz w:val="22"/>
          <w:szCs w:val="22"/>
          <w:lang w:val="ro-RO"/>
        </w:rPr>
        <w:t>.</w:t>
      </w:r>
      <w:r w:rsidRPr="00E33767">
        <w:rPr>
          <w:rFonts w:ascii="Arial Narrow" w:hAnsi="Arial Narrow"/>
          <w:sz w:val="22"/>
          <w:szCs w:val="22"/>
          <w:lang w:val="ro-RO"/>
        </w:rPr>
        <w:t>900 m</w:t>
      </w:r>
      <w:r w:rsidRPr="00E33767">
        <w:rPr>
          <w:rFonts w:ascii="Arial Narrow" w:hAnsi="Arial Narrow"/>
          <w:sz w:val="22"/>
          <w:szCs w:val="22"/>
          <w:vertAlign w:val="superscript"/>
          <w:lang w:val="ro-RO"/>
        </w:rPr>
        <w:t>2</w:t>
      </w:r>
      <w:r w:rsidR="007D464C" w:rsidRPr="00E33767">
        <w:rPr>
          <w:rFonts w:ascii="Arial Narrow" w:hAnsi="Arial Narrow"/>
          <w:sz w:val="22"/>
          <w:szCs w:val="22"/>
          <w:lang w:val="ro-RO"/>
        </w:rPr>
        <w:t xml:space="preserve">. </w:t>
      </w:r>
      <w:r w:rsidR="00642F6A" w:rsidRPr="00E33767">
        <w:rPr>
          <w:rFonts w:ascii="Arial Narrow" w:hAnsi="Arial Narrow"/>
          <w:sz w:val="22"/>
          <w:szCs w:val="22"/>
          <w:lang w:val="ro-RO"/>
        </w:rPr>
        <w:t>Stadionul și Baza sportivă “Siretul” reprezintă principala zonă destinată activităților sportive și de recreere din orașul Bucecea.</w:t>
      </w:r>
    </w:p>
    <w:p w14:paraId="2DFB1E8D" w14:textId="77777777" w:rsidR="00AB684A" w:rsidRPr="00E33767" w:rsidRDefault="00AB684A" w:rsidP="007A1006">
      <w:pPr>
        <w:pStyle w:val="Default"/>
        <w:numPr>
          <w:ilvl w:val="0"/>
          <w:numId w:val="11"/>
        </w:numPr>
        <w:jc w:val="both"/>
        <w:rPr>
          <w:rFonts w:ascii="Arial Narrow" w:hAnsi="Arial Narrow"/>
          <w:sz w:val="22"/>
          <w:szCs w:val="22"/>
          <w:lang w:val="ro-RO"/>
        </w:rPr>
      </w:pPr>
      <w:r w:rsidRPr="00E33767">
        <w:rPr>
          <w:rFonts w:ascii="Arial Narrow" w:hAnsi="Arial Narrow"/>
          <w:sz w:val="22"/>
          <w:szCs w:val="22"/>
          <w:lang w:val="ro-RO"/>
        </w:rPr>
        <w:t>spațiu verde str. Calea Națională - teren sport Biserica Sf. Ioan – 17</w:t>
      </w:r>
      <w:r w:rsidR="00EA3CEB" w:rsidRPr="00E33767">
        <w:rPr>
          <w:rFonts w:ascii="Arial Narrow" w:hAnsi="Arial Narrow"/>
          <w:sz w:val="22"/>
          <w:szCs w:val="22"/>
          <w:lang w:val="ro-RO"/>
        </w:rPr>
        <w:t>.</w:t>
      </w:r>
      <w:r w:rsidRPr="00E33767">
        <w:rPr>
          <w:rFonts w:ascii="Arial Narrow" w:hAnsi="Arial Narrow"/>
          <w:sz w:val="22"/>
          <w:szCs w:val="22"/>
          <w:lang w:val="ro-RO"/>
        </w:rPr>
        <w:t>361m</w:t>
      </w:r>
      <w:r w:rsidRPr="00E33767">
        <w:rPr>
          <w:rFonts w:ascii="Arial Narrow" w:hAnsi="Arial Narrow"/>
          <w:sz w:val="22"/>
          <w:szCs w:val="22"/>
          <w:vertAlign w:val="superscript"/>
          <w:lang w:val="ro-RO"/>
        </w:rPr>
        <w:t>2</w:t>
      </w:r>
    </w:p>
    <w:p w14:paraId="15CFBFCC" w14:textId="77777777" w:rsidR="00BF7166" w:rsidRPr="00E33767" w:rsidRDefault="00BF7166" w:rsidP="00BF7166">
      <w:pPr>
        <w:pStyle w:val="Default"/>
        <w:spacing w:after="120"/>
        <w:rPr>
          <w:rFonts w:ascii="Arial Narrow" w:hAnsi="Arial Narrow"/>
          <w:sz w:val="22"/>
          <w:szCs w:val="22"/>
          <w:lang w:val="ro-RO"/>
        </w:rPr>
      </w:pPr>
    </w:p>
    <w:p w14:paraId="5DFDADE7" w14:textId="77777777" w:rsidR="009A022F" w:rsidRPr="00EE323D" w:rsidRDefault="002B376A" w:rsidP="0063453D">
      <w:pPr>
        <w:pStyle w:val="Default"/>
        <w:spacing w:after="120"/>
        <w:jc w:val="both"/>
        <w:rPr>
          <w:rFonts w:ascii="Arial Narrow" w:hAnsi="Arial Narrow"/>
          <w:sz w:val="22"/>
          <w:szCs w:val="22"/>
          <w:lang w:val="ro-RO"/>
        </w:rPr>
      </w:pPr>
      <w:r w:rsidRPr="00EE323D">
        <w:rPr>
          <w:rFonts w:ascii="Arial Narrow" w:hAnsi="Arial Narrow"/>
          <w:sz w:val="22"/>
          <w:szCs w:val="22"/>
          <w:lang w:val="ro-RO"/>
        </w:rPr>
        <w:t xml:space="preserve">Dintre inițiativele autorităților locale privind extinderea/ reabilitarea spațiilor verzi, menționăm: </w:t>
      </w:r>
    </w:p>
    <w:p w14:paraId="68056AFB" w14:textId="77777777" w:rsidR="002B376A" w:rsidRPr="00E33767" w:rsidRDefault="002B376A" w:rsidP="007A1006">
      <w:pPr>
        <w:pStyle w:val="Default"/>
        <w:numPr>
          <w:ilvl w:val="0"/>
          <w:numId w:val="11"/>
        </w:numPr>
        <w:jc w:val="both"/>
        <w:rPr>
          <w:rFonts w:ascii="Arial Narrow" w:hAnsi="Arial Narrow"/>
          <w:sz w:val="22"/>
          <w:szCs w:val="22"/>
          <w:lang w:val="ro-RO"/>
        </w:rPr>
      </w:pPr>
      <w:r w:rsidRPr="00E33767">
        <w:rPr>
          <w:rFonts w:ascii="Arial Narrow" w:hAnsi="Arial Narrow"/>
          <w:sz w:val="22"/>
          <w:szCs w:val="22"/>
          <w:lang w:val="ro-RO"/>
        </w:rPr>
        <w:t>Reabilitarea</w:t>
      </w:r>
      <w:r w:rsidR="006B121E">
        <w:rPr>
          <w:rFonts w:ascii="Arial Narrow" w:hAnsi="Arial Narrow"/>
          <w:sz w:val="22"/>
          <w:szCs w:val="22"/>
          <w:lang w:val="ro-RO"/>
        </w:rPr>
        <w:t>,</w:t>
      </w:r>
      <w:r w:rsidRPr="00E33767">
        <w:rPr>
          <w:rFonts w:ascii="Arial Narrow" w:hAnsi="Arial Narrow"/>
          <w:sz w:val="22"/>
          <w:szCs w:val="22"/>
          <w:lang w:val="ro-RO"/>
        </w:rPr>
        <w:t xml:space="preserve"> în anul 2016, </w:t>
      </w:r>
      <w:r w:rsidR="0091346E" w:rsidRPr="00E33767">
        <w:rPr>
          <w:rFonts w:ascii="Arial Narrow" w:hAnsi="Arial Narrow"/>
          <w:sz w:val="22"/>
          <w:szCs w:val="22"/>
          <w:lang w:val="ro-RO"/>
        </w:rPr>
        <w:t>a Parcului Central Bucecea, constând în: amenajarea aleilor, dotarea parcului cu: bănci, coșuri de gunoi, realizarea unui foișor de lemn cu acoperiș de tablă, mobilier foișor,  împrejmuire parc.</w:t>
      </w:r>
    </w:p>
    <w:p w14:paraId="32E606E3" w14:textId="77777777" w:rsidR="00D24768" w:rsidRPr="00E33767" w:rsidRDefault="00D24768" w:rsidP="007A1006">
      <w:pPr>
        <w:pStyle w:val="Default"/>
        <w:numPr>
          <w:ilvl w:val="0"/>
          <w:numId w:val="11"/>
        </w:numPr>
        <w:jc w:val="both"/>
        <w:rPr>
          <w:rFonts w:ascii="Arial Narrow" w:hAnsi="Arial Narrow"/>
          <w:sz w:val="22"/>
          <w:szCs w:val="22"/>
          <w:lang w:val="ro-RO"/>
        </w:rPr>
      </w:pPr>
      <w:r w:rsidRPr="00E33767">
        <w:rPr>
          <w:rFonts w:ascii="Arial Narrow" w:hAnsi="Arial Narrow"/>
          <w:sz w:val="22"/>
          <w:szCs w:val="22"/>
          <w:lang w:val="ro-RO"/>
        </w:rPr>
        <w:t xml:space="preserve">Reabilitarea Parcului de Agrement din vecinătatea Bibliotecii Orășenești, prin montarea de mobilier urban, amenajarea </w:t>
      </w:r>
      <w:r w:rsidR="00B23102" w:rsidRPr="00E33767">
        <w:rPr>
          <w:rFonts w:ascii="Arial Narrow" w:hAnsi="Arial Narrow"/>
          <w:sz w:val="22"/>
          <w:szCs w:val="22"/>
          <w:lang w:val="ro-RO"/>
        </w:rPr>
        <w:t>aleilor, montarea de coșuri de gunoi.</w:t>
      </w:r>
    </w:p>
    <w:p w14:paraId="3DA2F4ED" w14:textId="77777777" w:rsidR="00B23102" w:rsidRPr="00E33767" w:rsidRDefault="00B23102" w:rsidP="007A1006">
      <w:pPr>
        <w:pStyle w:val="Default"/>
        <w:numPr>
          <w:ilvl w:val="0"/>
          <w:numId w:val="11"/>
        </w:numPr>
        <w:jc w:val="both"/>
        <w:rPr>
          <w:rFonts w:ascii="Arial Narrow" w:hAnsi="Arial Narrow"/>
          <w:sz w:val="22"/>
          <w:szCs w:val="22"/>
          <w:lang w:val="ro-RO"/>
        </w:rPr>
      </w:pPr>
      <w:r w:rsidRPr="00E33767">
        <w:rPr>
          <w:rFonts w:ascii="Arial Narrow" w:hAnsi="Arial Narrow"/>
          <w:sz w:val="22"/>
          <w:szCs w:val="22"/>
          <w:lang w:val="ro-RO"/>
        </w:rPr>
        <w:t>Modernizarea stadionului de fo</w:t>
      </w:r>
      <w:r w:rsidR="00FA35A9">
        <w:rPr>
          <w:rFonts w:ascii="Arial Narrow" w:hAnsi="Arial Narrow"/>
          <w:sz w:val="22"/>
          <w:szCs w:val="22"/>
          <w:lang w:val="ro-RO"/>
        </w:rPr>
        <w:t>t</w:t>
      </w:r>
      <w:r w:rsidRPr="00E33767">
        <w:rPr>
          <w:rFonts w:ascii="Arial Narrow" w:hAnsi="Arial Narrow"/>
          <w:sz w:val="22"/>
          <w:szCs w:val="22"/>
          <w:lang w:val="ro-RO"/>
        </w:rPr>
        <w:t>bal – montarea a 350 de scaune de plastic</w:t>
      </w:r>
      <w:r w:rsidR="00EE323D">
        <w:rPr>
          <w:rFonts w:ascii="Arial Narrow" w:hAnsi="Arial Narrow"/>
          <w:sz w:val="22"/>
          <w:szCs w:val="22"/>
          <w:lang w:val="ro-RO"/>
        </w:rPr>
        <w:t xml:space="preserve"> și </w:t>
      </w:r>
      <w:r w:rsidRPr="00E33767">
        <w:rPr>
          <w:rFonts w:ascii="Arial Narrow" w:hAnsi="Arial Narrow"/>
          <w:sz w:val="22"/>
          <w:szCs w:val="22"/>
          <w:lang w:val="ro-RO"/>
        </w:rPr>
        <w:t>împrejmuirea bazei sportive, care găzduiește 2 terenuri de sport: un teren de volei și un teren de tenis</w:t>
      </w:r>
      <w:r w:rsidR="00DB5BC9">
        <w:rPr>
          <w:rFonts w:ascii="Arial Narrow" w:hAnsi="Arial Narrow"/>
          <w:sz w:val="22"/>
          <w:szCs w:val="22"/>
          <w:lang w:val="ro-RO"/>
        </w:rPr>
        <w:t xml:space="preserve"> (proiect în lucru, finanțat prin CNI)</w:t>
      </w:r>
      <w:r w:rsidRPr="00E33767">
        <w:rPr>
          <w:rFonts w:ascii="Arial Narrow" w:hAnsi="Arial Narrow"/>
          <w:sz w:val="22"/>
          <w:szCs w:val="22"/>
          <w:lang w:val="ro-RO"/>
        </w:rPr>
        <w:t>.</w:t>
      </w:r>
    </w:p>
    <w:p w14:paraId="2F9B065C" w14:textId="77777777" w:rsidR="00B23102" w:rsidRPr="00E33767" w:rsidRDefault="00D400AE" w:rsidP="007A1006">
      <w:pPr>
        <w:pStyle w:val="Default"/>
        <w:numPr>
          <w:ilvl w:val="0"/>
          <w:numId w:val="11"/>
        </w:numPr>
        <w:jc w:val="both"/>
        <w:rPr>
          <w:rFonts w:ascii="Arial Narrow" w:hAnsi="Arial Narrow"/>
          <w:sz w:val="23"/>
          <w:szCs w:val="23"/>
          <w:lang w:val="ro-RO"/>
        </w:rPr>
      </w:pPr>
      <w:r w:rsidRPr="00E33767">
        <w:rPr>
          <w:rFonts w:ascii="Arial Narrow" w:hAnsi="Arial Narrow"/>
          <w:sz w:val="22"/>
          <w:szCs w:val="22"/>
          <w:lang w:val="ro-RO"/>
        </w:rPr>
        <w:t xml:space="preserve">Amenajarea (acoperirea cu gazon sintetic) a terenului de sport din cadrul Liceului </w:t>
      </w:r>
      <w:r w:rsidR="00EA72A8">
        <w:rPr>
          <w:rFonts w:ascii="Arial Narrow" w:hAnsi="Arial Narrow"/>
          <w:sz w:val="22"/>
          <w:szCs w:val="22"/>
          <w:lang w:val="ro-RO"/>
        </w:rPr>
        <w:t>Tehnologic</w:t>
      </w:r>
      <w:r w:rsidRPr="00E33767">
        <w:rPr>
          <w:rFonts w:ascii="Arial Narrow" w:hAnsi="Arial Narrow"/>
          <w:sz w:val="22"/>
          <w:szCs w:val="22"/>
          <w:lang w:val="ro-RO"/>
        </w:rPr>
        <w:t xml:space="preserve"> Bucecea.</w:t>
      </w:r>
    </w:p>
    <w:p w14:paraId="694FBE3A" w14:textId="77777777" w:rsidR="0091346E" w:rsidRPr="00E33767" w:rsidRDefault="0091346E" w:rsidP="00B941DB">
      <w:pPr>
        <w:pStyle w:val="Default"/>
        <w:ind w:left="720"/>
        <w:rPr>
          <w:rFonts w:ascii="Arial Narrow" w:hAnsi="Arial Narrow"/>
          <w:sz w:val="23"/>
          <w:szCs w:val="23"/>
          <w:lang w:val="ro-RO"/>
        </w:rPr>
      </w:pPr>
    </w:p>
    <w:p w14:paraId="3341A9DD" w14:textId="77777777" w:rsidR="00087663" w:rsidRPr="00E33767" w:rsidRDefault="00087663" w:rsidP="0059562C">
      <w:pPr>
        <w:pStyle w:val="Default"/>
        <w:spacing w:after="120"/>
        <w:rPr>
          <w:rFonts w:ascii="Arial Narrow" w:hAnsi="Arial Narrow"/>
          <w:sz w:val="22"/>
          <w:szCs w:val="22"/>
          <w:u w:val="single"/>
          <w:lang w:val="ro-RO"/>
        </w:rPr>
      </w:pPr>
      <w:r w:rsidRPr="00E33767">
        <w:rPr>
          <w:rFonts w:ascii="Arial Narrow" w:hAnsi="Arial Narrow"/>
          <w:sz w:val="22"/>
          <w:szCs w:val="22"/>
          <w:u w:val="single"/>
          <w:lang w:val="ro-RO"/>
        </w:rPr>
        <w:t>Biodiversitate – situri de importanță comunitară</w:t>
      </w:r>
    </w:p>
    <w:p w14:paraId="791E413F" w14:textId="77777777" w:rsidR="00742077" w:rsidRDefault="00742077" w:rsidP="00E655A5">
      <w:pPr>
        <w:autoSpaceDE w:val="0"/>
        <w:autoSpaceDN w:val="0"/>
        <w:adjustRightInd w:val="0"/>
        <w:spacing w:after="0" w:line="240" w:lineRule="auto"/>
        <w:rPr>
          <w:rFonts w:ascii="Arial Narrow" w:hAnsi="Arial Narrow" w:cs="Arial Narrow"/>
          <w:noProof/>
          <w:lang w:val="ro-RO"/>
        </w:rPr>
      </w:pPr>
      <w:r w:rsidRPr="00E33767">
        <w:rPr>
          <w:rFonts w:ascii="Arial Narrow" w:hAnsi="Arial Narrow" w:cs="Arial Narrow"/>
          <w:noProof/>
          <w:lang w:val="ro-RO"/>
        </w:rPr>
        <w:t>Pe teritoriul administrativ al orașului Bucecea, sunt localizate următoarele arii protejate:</w:t>
      </w:r>
    </w:p>
    <w:p w14:paraId="18BA1669" w14:textId="77777777" w:rsidR="00742077" w:rsidRPr="00E33767" w:rsidRDefault="00742077" w:rsidP="00DB5BC9">
      <w:pPr>
        <w:pStyle w:val="ListParagraph"/>
        <w:numPr>
          <w:ilvl w:val="0"/>
          <w:numId w:val="12"/>
        </w:numPr>
        <w:autoSpaceDE w:val="0"/>
        <w:autoSpaceDN w:val="0"/>
        <w:adjustRightInd w:val="0"/>
        <w:spacing w:before="120" w:after="0" w:line="240" w:lineRule="auto"/>
        <w:ind w:left="360"/>
        <w:contextualSpacing w:val="0"/>
        <w:jc w:val="both"/>
        <w:rPr>
          <w:rFonts w:ascii="Arial Narrow" w:hAnsi="Arial Narrow" w:cs="Arial Narrow,Bold"/>
          <w:noProof/>
          <w:sz w:val="22"/>
          <w:szCs w:val="22"/>
        </w:rPr>
      </w:pPr>
      <w:r w:rsidRPr="00E33767">
        <w:rPr>
          <w:rFonts w:ascii="Arial Narrow" w:hAnsi="Arial Narrow" w:cs="Arial Narrow,Bold"/>
          <w:b/>
          <w:bCs/>
          <w:noProof/>
          <w:sz w:val="22"/>
          <w:szCs w:val="22"/>
        </w:rPr>
        <w:t xml:space="preserve">Rezervaţia Naturală </w:t>
      </w:r>
      <w:r w:rsidRPr="00E33767">
        <w:rPr>
          <w:rFonts w:ascii="Arial Narrow" w:hAnsi="Arial Narrow" w:cs="Arial Narrow,BoldItalic"/>
          <w:b/>
          <w:bCs/>
          <w:i/>
          <w:iCs/>
          <w:noProof/>
          <w:sz w:val="22"/>
          <w:szCs w:val="22"/>
        </w:rPr>
        <w:t>„Bucecea - Bălțile Siretului”</w:t>
      </w:r>
      <w:r w:rsidR="00762D81" w:rsidRPr="00E33767">
        <w:rPr>
          <w:rFonts w:ascii="Arial Narrow" w:hAnsi="Arial Narrow" w:cs="Arial Narrow,BoldItalic"/>
          <w:noProof/>
          <w:sz w:val="22"/>
          <w:szCs w:val="22"/>
        </w:rPr>
        <w:t>, care se întinde pe 0,05</w:t>
      </w:r>
      <w:r w:rsidR="008D070B">
        <w:rPr>
          <w:rFonts w:ascii="Arial Narrow" w:hAnsi="Arial Narrow" w:cs="Arial Narrow,BoldItalic"/>
          <w:noProof/>
          <w:sz w:val="22"/>
          <w:szCs w:val="22"/>
        </w:rPr>
        <w:t xml:space="preserve"> </w:t>
      </w:r>
      <w:r w:rsidR="00762D81" w:rsidRPr="00E33767">
        <w:rPr>
          <w:rFonts w:ascii="Arial Narrow" w:hAnsi="Arial Narrow" w:cs="Arial Narrow,BoldItalic"/>
          <w:noProof/>
          <w:sz w:val="22"/>
          <w:szCs w:val="22"/>
        </w:rPr>
        <w:t>km din suprafața orașului Bucecea.</w:t>
      </w:r>
      <w:r w:rsidR="00B569E6" w:rsidRPr="00E33767">
        <w:rPr>
          <w:rFonts w:ascii="Arial Narrow" w:hAnsi="Arial Narrow" w:cs="Arial Narrow,Bold"/>
          <w:b/>
          <w:bCs/>
          <w:noProof/>
          <w:sz w:val="22"/>
          <w:szCs w:val="22"/>
        </w:rPr>
        <w:t xml:space="preserve"> </w:t>
      </w:r>
      <w:r w:rsidR="002A5D6D" w:rsidRPr="00E33767">
        <w:rPr>
          <w:rFonts w:ascii="Arial Narrow" w:hAnsi="Arial Narrow" w:cs="Arial Narrow,Bold"/>
          <w:noProof/>
          <w:sz w:val="22"/>
          <w:szCs w:val="22"/>
        </w:rPr>
        <w:t>Zona a fost declarată Rezervație naturală la nivel național în baza legii nr.5/2000.</w:t>
      </w:r>
    </w:p>
    <w:p w14:paraId="35FA6BD3" w14:textId="77777777" w:rsidR="00CD1D7D" w:rsidRPr="00E33767" w:rsidRDefault="00192247" w:rsidP="007B0D56">
      <w:pPr>
        <w:autoSpaceDE w:val="0"/>
        <w:autoSpaceDN w:val="0"/>
        <w:adjustRightInd w:val="0"/>
        <w:spacing w:after="0" w:line="240" w:lineRule="auto"/>
        <w:ind w:left="360"/>
        <w:jc w:val="both"/>
        <w:rPr>
          <w:rFonts w:ascii="Arial Narrow" w:hAnsi="Arial Narrow" w:cs="Arial Narrow"/>
          <w:noProof/>
          <w:lang w:val="ro-RO"/>
        </w:rPr>
      </w:pPr>
      <w:r w:rsidRPr="00E33767">
        <w:rPr>
          <w:rFonts w:ascii="Arial Narrow" w:hAnsi="Arial Narrow" w:cs="Arial Narrow,BoldItalic"/>
          <w:i/>
          <w:iCs/>
          <w:noProof/>
          <w:lang w:val="ro-RO"/>
        </w:rPr>
        <w:t>„</w:t>
      </w:r>
      <w:r w:rsidR="00507ACF" w:rsidRPr="00E33767">
        <w:rPr>
          <w:rFonts w:ascii="Arial Narrow" w:hAnsi="Arial Narrow" w:cs="Arial Narrow,Bold"/>
          <w:noProof/>
          <w:lang w:val="ro-RO"/>
        </w:rPr>
        <w:t>Bucecea - Bălţile Siretului”este o rezervaţie</w:t>
      </w:r>
      <w:r w:rsidR="00605A32" w:rsidRPr="00E33767">
        <w:rPr>
          <w:rFonts w:ascii="Arial Narrow" w:hAnsi="Arial Narrow" w:cs="Arial Narrow,Bold"/>
          <w:noProof/>
          <w:lang w:val="ro-RO"/>
        </w:rPr>
        <w:t xml:space="preserve"> natural</w:t>
      </w:r>
      <w:r w:rsidR="00E57C07">
        <w:rPr>
          <w:rFonts w:ascii="Arial Narrow" w:hAnsi="Arial Narrow" w:cs="Arial Narrow,Bold"/>
          <w:noProof/>
          <w:lang w:val="ro-RO"/>
        </w:rPr>
        <w:t>ă</w:t>
      </w:r>
      <w:r w:rsidR="00605A32" w:rsidRPr="00E33767">
        <w:rPr>
          <w:rFonts w:ascii="Arial Narrow" w:hAnsi="Arial Narrow" w:cs="Arial Narrow,Bold"/>
          <w:noProof/>
          <w:lang w:val="ro-RO"/>
        </w:rPr>
        <w:t xml:space="preserve"> de tip floristic,</w:t>
      </w:r>
      <w:r w:rsidR="00507ACF" w:rsidRPr="00E33767">
        <w:rPr>
          <w:rFonts w:ascii="Arial Narrow" w:hAnsi="Arial Narrow" w:cs="Arial Narrow,Bold"/>
          <w:noProof/>
          <w:lang w:val="ro-RO"/>
        </w:rPr>
        <w:t xml:space="preserve"> în care sunt protejate specii de</w:t>
      </w:r>
      <w:r w:rsidR="00B569E6" w:rsidRPr="00E33767">
        <w:rPr>
          <w:rFonts w:ascii="Arial Narrow" w:hAnsi="Arial Narrow" w:cs="Arial Narrow,Bold"/>
          <w:noProof/>
          <w:lang w:val="ro-RO"/>
        </w:rPr>
        <w:t xml:space="preserve"> </w:t>
      </w:r>
      <w:r w:rsidR="00507ACF" w:rsidRPr="00E33767">
        <w:rPr>
          <w:rFonts w:ascii="Arial Narrow" w:hAnsi="Arial Narrow" w:cs="Arial Narrow,Bold"/>
          <w:noProof/>
          <w:lang w:val="ro-RO"/>
        </w:rPr>
        <w:t>floră specifice zonelor umede</w:t>
      </w:r>
      <w:r w:rsidR="00B74BCC" w:rsidRPr="00E33767">
        <w:rPr>
          <w:rFonts w:ascii="Arial Narrow" w:hAnsi="Arial Narrow" w:cs="Arial Narrow,Bold"/>
          <w:noProof/>
          <w:lang w:val="ro-RO"/>
        </w:rPr>
        <w:t xml:space="preserve"> </w:t>
      </w:r>
      <w:r w:rsidR="00507ACF" w:rsidRPr="00E33767">
        <w:rPr>
          <w:rFonts w:ascii="Arial Narrow" w:hAnsi="Arial Narrow" w:cs="Arial Narrow"/>
          <w:noProof/>
          <w:lang w:val="ro-RO"/>
        </w:rPr>
        <w:t>(lintiţ</w:t>
      </w:r>
      <w:r w:rsidR="00D642B6" w:rsidRPr="00E33767">
        <w:rPr>
          <w:rFonts w:ascii="Arial Narrow" w:hAnsi="Arial Narrow" w:cs="Arial Narrow"/>
          <w:noProof/>
          <w:lang w:val="ro-RO"/>
        </w:rPr>
        <w:t xml:space="preserve">a, </w:t>
      </w:r>
      <w:r w:rsidR="00507ACF" w:rsidRPr="00E33767">
        <w:rPr>
          <w:rFonts w:ascii="Arial Narrow" w:hAnsi="Arial Narrow" w:cs="Arial Narrow"/>
          <w:noProof/>
          <w:lang w:val="ro-RO"/>
        </w:rPr>
        <w:t>broscăriţ</w:t>
      </w:r>
      <w:r w:rsidR="00D642B6" w:rsidRPr="00E33767">
        <w:rPr>
          <w:rFonts w:ascii="Arial Narrow" w:hAnsi="Arial Narrow" w:cs="Arial Narrow"/>
          <w:noProof/>
          <w:lang w:val="ro-RO"/>
        </w:rPr>
        <w:t>a</w:t>
      </w:r>
      <w:r w:rsidR="00507ACF" w:rsidRPr="00E33767">
        <w:rPr>
          <w:rFonts w:ascii="Arial Narrow" w:hAnsi="Arial Narrow" w:cs="Arial Narrow"/>
          <w:noProof/>
          <w:lang w:val="ro-RO"/>
        </w:rPr>
        <w:t>, săgeata apei</w:t>
      </w:r>
      <w:r w:rsidRPr="00E33767">
        <w:rPr>
          <w:rFonts w:ascii="Arial Narrow" w:hAnsi="Arial Narrow" w:cs="Arial Narrow"/>
          <w:noProof/>
          <w:lang w:val="ro-RO"/>
        </w:rPr>
        <w:t>)</w:t>
      </w:r>
      <w:r w:rsidR="00D642B6" w:rsidRPr="00E33767">
        <w:rPr>
          <w:rFonts w:ascii="Arial Narrow" w:hAnsi="Arial Narrow" w:cs="Arial Narrow"/>
          <w:noProof/>
          <w:lang w:val="ro-RO"/>
        </w:rPr>
        <w:t>.</w:t>
      </w:r>
      <w:r w:rsidR="006976F8">
        <w:rPr>
          <w:rFonts w:ascii="Arial Narrow" w:hAnsi="Arial Narrow" w:cs="Arial Narrow"/>
          <w:noProof/>
          <w:lang w:val="ro-RO"/>
        </w:rPr>
        <w:t xml:space="preserve"> </w:t>
      </w:r>
      <w:r w:rsidR="00D642B6" w:rsidRPr="00E33767">
        <w:rPr>
          <w:rFonts w:ascii="Arial Narrow" w:hAnsi="Arial Narrow" w:cs="Arial Narrow"/>
          <w:noProof/>
          <w:lang w:val="ro-RO"/>
        </w:rPr>
        <w:t>Fauna zonei cuprinde:</w:t>
      </w:r>
      <w:r w:rsidR="00507ACF" w:rsidRPr="00E33767">
        <w:rPr>
          <w:rFonts w:ascii="Arial Narrow" w:hAnsi="Arial Narrow" w:cs="Arial Narrow"/>
          <w:noProof/>
          <w:lang w:val="ro-RO"/>
        </w:rPr>
        <w:t xml:space="preserve"> nevertebrate </w:t>
      </w:r>
      <w:r w:rsidR="00F63093" w:rsidRPr="00E33767">
        <w:rPr>
          <w:rFonts w:ascii="Arial Narrow" w:hAnsi="Arial Narrow" w:cs="Arial Narrow"/>
          <w:noProof/>
          <w:lang w:val="ro-RO"/>
        </w:rPr>
        <w:t xml:space="preserve">- </w:t>
      </w:r>
      <w:r w:rsidR="00507ACF" w:rsidRPr="00E33767">
        <w:rPr>
          <w:rFonts w:ascii="Arial Narrow" w:hAnsi="Arial Narrow" w:cs="Arial Narrow"/>
          <w:noProof/>
          <w:lang w:val="ro-RO"/>
        </w:rPr>
        <w:t>melc de livadă</w:t>
      </w:r>
      <w:r w:rsidR="000A5D37" w:rsidRPr="00E33767">
        <w:rPr>
          <w:rFonts w:ascii="Arial Narrow" w:hAnsi="Arial Narrow" w:cs="Arial Narrow"/>
          <w:noProof/>
          <w:lang w:val="ro-RO"/>
        </w:rPr>
        <w:t xml:space="preserve">, </w:t>
      </w:r>
      <w:r w:rsidR="00507ACF" w:rsidRPr="00E33767">
        <w:rPr>
          <w:rFonts w:ascii="Arial Narrow" w:hAnsi="Arial Narrow" w:cs="Arial Narrow"/>
          <w:noProof/>
          <w:lang w:val="ro-RO"/>
        </w:rPr>
        <w:t>racul de râu</w:t>
      </w:r>
      <w:r w:rsidR="000A5D37" w:rsidRPr="00E33767">
        <w:rPr>
          <w:rFonts w:ascii="Arial Narrow" w:hAnsi="Arial Narrow" w:cs="Arial Narrow"/>
          <w:noProof/>
          <w:lang w:val="ro-RO"/>
        </w:rPr>
        <w:t xml:space="preserve">, </w:t>
      </w:r>
      <w:r w:rsidR="00507ACF" w:rsidRPr="00E33767">
        <w:rPr>
          <w:rFonts w:ascii="Arial Narrow" w:hAnsi="Arial Narrow" w:cs="Arial Narrow"/>
          <w:noProof/>
          <w:lang w:val="ro-RO"/>
        </w:rPr>
        <w:t>scoica de râu, ploşniţă de apă</w:t>
      </w:r>
      <w:r w:rsidR="000A5D37" w:rsidRPr="00E33767">
        <w:rPr>
          <w:rFonts w:ascii="Arial Narrow" w:hAnsi="Arial Narrow" w:cs="Arial Narrow"/>
          <w:noProof/>
          <w:lang w:val="ro-RO"/>
        </w:rPr>
        <w:t xml:space="preserve">, </w:t>
      </w:r>
      <w:r w:rsidR="00507ACF" w:rsidRPr="00E33767">
        <w:rPr>
          <w:rFonts w:ascii="Arial Narrow" w:hAnsi="Arial Narrow" w:cs="Arial Narrow"/>
          <w:noProof/>
          <w:lang w:val="ro-RO"/>
        </w:rPr>
        <w:t>scorpion de apă</w:t>
      </w:r>
      <w:r w:rsidR="00F63093" w:rsidRPr="00E33767">
        <w:rPr>
          <w:rFonts w:ascii="Arial Narrow" w:hAnsi="Arial Narrow" w:cs="Arial Narrow"/>
          <w:noProof/>
          <w:lang w:val="ro-RO"/>
        </w:rPr>
        <w:t xml:space="preserve">; </w:t>
      </w:r>
      <w:r w:rsidR="008F712D" w:rsidRPr="00E33767">
        <w:rPr>
          <w:rFonts w:ascii="Arial Narrow" w:hAnsi="Arial Narrow" w:cs="Arial Narrow,Bold"/>
          <w:noProof/>
          <w:lang w:val="ro-RO"/>
        </w:rPr>
        <w:t>p</w:t>
      </w:r>
      <w:r w:rsidR="00CD1D7D" w:rsidRPr="00E33767">
        <w:rPr>
          <w:rFonts w:ascii="Arial Narrow" w:hAnsi="Arial Narrow" w:cs="Arial Narrow,Bold"/>
          <w:noProof/>
          <w:lang w:val="ro-RO"/>
        </w:rPr>
        <w:t>eşti</w:t>
      </w:r>
      <w:r w:rsidR="00F63093" w:rsidRPr="00E33767">
        <w:rPr>
          <w:rFonts w:ascii="Arial Narrow" w:hAnsi="Arial Narrow" w:cs="Arial Narrow"/>
          <w:noProof/>
          <w:lang w:val="ro-RO"/>
        </w:rPr>
        <w:t xml:space="preserve"> </w:t>
      </w:r>
      <w:r w:rsidR="00522F32" w:rsidRPr="00E33767">
        <w:rPr>
          <w:rFonts w:ascii="Arial Narrow" w:hAnsi="Arial Narrow" w:cs="Arial Narrow"/>
          <w:noProof/>
          <w:lang w:val="ro-RO"/>
        </w:rPr>
        <w:t xml:space="preserve">- </w:t>
      </w:r>
      <w:r w:rsidR="00CD1D7D" w:rsidRPr="00E33767">
        <w:rPr>
          <w:rFonts w:ascii="Arial Narrow" w:hAnsi="Arial Narrow" w:cs="Arial Narrow"/>
          <w:noProof/>
          <w:lang w:val="ro-RO"/>
        </w:rPr>
        <w:t>plătica</w:t>
      </w:r>
      <w:r w:rsidR="008F712D" w:rsidRPr="00E33767">
        <w:rPr>
          <w:rFonts w:ascii="Arial Narrow" w:hAnsi="Arial Narrow" w:cs="Arial Narrow"/>
          <w:noProof/>
          <w:lang w:val="ro-RO"/>
        </w:rPr>
        <w:t xml:space="preserve">, </w:t>
      </w:r>
      <w:r w:rsidR="00CD1D7D" w:rsidRPr="00E33767">
        <w:rPr>
          <w:rFonts w:ascii="Arial Narrow" w:hAnsi="Arial Narrow" w:cs="Arial Narrow"/>
          <w:noProof/>
          <w:lang w:val="ro-RO"/>
        </w:rPr>
        <w:t>oblete</w:t>
      </w:r>
      <w:r w:rsidR="008F712D" w:rsidRPr="00E33767">
        <w:rPr>
          <w:rFonts w:ascii="Arial Narrow" w:hAnsi="Arial Narrow" w:cs="Arial Narrow"/>
          <w:noProof/>
          <w:lang w:val="ro-RO"/>
        </w:rPr>
        <w:t xml:space="preserve">, </w:t>
      </w:r>
      <w:r w:rsidR="00CD1D7D" w:rsidRPr="00E33767">
        <w:rPr>
          <w:rFonts w:ascii="Arial Narrow" w:hAnsi="Arial Narrow" w:cs="Arial Narrow"/>
          <w:noProof/>
          <w:lang w:val="ro-RO"/>
        </w:rPr>
        <w:t>caras</w:t>
      </w:r>
      <w:r w:rsidR="008F712D" w:rsidRPr="00E33767">
        <w:rPr>
          <w:rFonts w:ascii="Arial Narrow" w:hAnsi="Arial Narrow" w:cs="Arial Narrow"/>
          <w:noProof/>
          <w:lang w:val="ro-RO"/>
        </w:rPr>
        <w:t xml:space="preserve">, </w:t>
      </w:r>
      <w:r w:rsidR="00CD1D7D" w:rsidRPr="00E33767">
        <w:rPr>
          <w:rFonts w:ascii="Arial Narrow" w:hAnsi="Arial Narrow" w:cs="Arial Narrow"/>
          <w:noProof/>
          <w:lang w:val="ro-RO"/>
        </w:rPr>
        <w:t>zvârluga</w:t>
      </w:r>
      <w:r w:rsidR="008F712D" w:rsidRPr="00E33767">
        <w:rPr>
          <w:rFonts w:ascii="Arial Narrow" w:hAnsi="Arial Narrow" w:cs="Arial Narrow"/>
          <w:noProof/>
          <w:lang w:val="ro-RO"/>
        </w:rPr>
        <w:t xml:space="preserve">, </w:t>
      </w:r>
      <w:r w:rsidR="00CD1D7D" w:rsidRPr="00E33767">
        <w:rPr>
          <w:rFonts w:ascii="Arial Narrow" w:hAnsi="Arial Narrow" w:cs="Arial Narrow"/>
          <w:noProof/>
          <w:lang w:val="ro-RO"/>
        </w:rPr>
        <w:t>crap, ghibort</w:t>
      </w:r>
      <w:r w:rsidR="00332444" w:rsidRPr="00E33767">
        <w:rPr>
          <w:rFonts w:ascii="Arial Narrow" w:hAnsi="Arial Narrow" w:cs="Arial Narrow"/>
          <w:noProof/>
          <w:lang w:val="ro-RO"/>
        </w:rPr>
        <w:t xml:space="preserve">, </w:t>
      </w:r>
      <w:r w:rsidR="00CD1D7D" w:rsidRPr="00E33767">
        <w:rPr>
          <w:rFonts w:ascii="Arial Narrow" w:hAnsi="Arial Narrow" w:cs="Arial Narrow"/>
          <w:noProof/>
          <w:lang w:val="ro-RO"/>
        </w:rPr>
        <w:t xml:space="preserve">boarţa, </w:t>
      </w:r>
      <w:r w:rsidR="00332444" w:rsidRPr="00E33767">
        <w:rPr>
          <w:rFonts w:ascii="Arial Narrow" w:hAnsi="Arial Narrow" w:cs="Arial Narrow,Italic"/>
          <w:i/>
          <w:iCs/>
          <w:noProof/>
          <w:lang w:val="ro-RO"/>
        </w:rPr>
        <w:t xml:space="preserve"> </w:t>
      </w:r>
      <w:r w:rsidR="00CD1D7D" w:rsidRPr="00E33767">
        <w:rPr>
          <w:rFonts w:ascii="Arial Narrow" w:hAnsi="Arial Narrow" w:cs="Arial Narrow"/>
          <w:noProof/>
          <w:lang w:val="ro-RO"/>
        </w:rPr>
        <w:t>babuşca</w:t>
      </w:r>
      <w:r w:rsidR="00332444" w:rsidRPr="00E33767">
        <w:rPr>
          <w:rFonts w:ascii="Arial Narrow" w:hAnsi="Arial Narrow" w:cs="Arial Narrow"/>
          <w:noProof/>
          <w:lang w:val="ro-RO"/>
        </w:rPr>
        <w:t xml:space="preserve">, </w:t>
      </w:r>
      <w:r w:rsidR="00CD1D7D" w:rsidRPr="00E33767">
        <w:rPr>
          <w:rFonts w:ascii="Arial Narrow" w:hAnsi="Arial Narrow" w:cs="Arial Narrow"/>
          <w:noProof/>
          <w:lang w:val="ro-RO"/>
        </w:rPr>
        <w:t>roşioară</w:t>
      </w:r>
      <w:r w:rsidR="00332444" w:rsidRPr="00E33767">
        <w:rPr>
          <w:rFonts w:ascii="Arial Narrow" w:hAnsi="Arial Narrow" w:cs="Arial Narrow"/>
          <w:noProof/>
          <w:lang w:val="ro-RO"/>
        </w:rPr>
        <w:t>,</w:t>
      </w:r>
      <w:r w:rsidR="00332444" w:rsidRPr="00E33767">
        <w:rPr>
          <w:rFonts w:ascii="Arial Narrow" w:hAnsi="Arial Narrow" w:cs="Arial Narrow,Italic"/>
          <w:i/>
          <w:iCs/>
          <w:noProof/>
          <w:lang w:val="ro-RO"/>
        </w:rPr>
        <w:t xml:space="preserve"> </w:t>
      </w:r>
      <w:r w:rsidR="00CD1D7D" w:rsidRPr="00E33767">
        <w:rPr>
          <w:rFonts w:ascii="Arial Narrow" w:hAnsi="Arial Narrow" w:cs="Arial Narrow"/>
          <w:noProof/>
          <w:lang w:val="ro-RO"/>
        </w:rPr>
        <w:t>linul</w:t>
      </w:r>
      <w:r w:rsidR="00522F32" w:rsidRPr="00E33767">
        <w:rPr>
          <w:rFonts w:ascii="Arial Narrow" w:hAnsi="Arial Narrow" w:cs="Arial Narrow"/>
          <w:noProof/>
          <w:lang w:val="ro-RO"/>
        </w:rPr>
        <w:t xml:space="preserve">; </w:t>
      </w:r>
      <w:r w:rsidR="0039044E" w:rsidRPr="00E33767">
        <w:rPr>
          <w:rFonts w:ascii="Arial Narrow" w:hAnsi="Arial Narrow" w:cs="Arial Narrow"/>
          <w:noProof/>
          <w:lang w:val="ro-RO"/>
        </w:rPr>
        <w:t>r</w:t>
      </w:r>
      <w:r w:rsidR="00CD1D7D" w:rsidRPr="00E33767">
        <w:rPr>
          <w:rFonts w:ascii="Arial Narrow" w:hAnsi="Arial Narrow" w:cs="Arial Narrow,Bold"/>
          <w:noProof/>
          <w:lang w:val="ro-RO"/>
        </w:rPr>
        <w:t>eptile</w:t>
      </w:r>
      <w:r w:rsidR="0039044E" w:rsidRPr="00E33767">
        <w:rPr>
          <w:rFonts w:ascii="Arial Narrow" w:hAnsi="Arial Narrow" w:cs="Arial Narrow"/>
          <w:noProof/>
          <w:lang w:val="ro-RO"/>
        </w:rPr>
        <w:t xml:space="preserve"> </w:t>
      </w:r>
      <w:r w:rsidR="00522F32" w:rsidRPr="00E33767">
        <w:rPr>
          <w:rFonts w:ascii="Arial Narrow" w:hAnsi="Arial Narrow" w:cs="Arial Narrow"/>
          <w:noProof/>
          <w:lang w:val="ro-RO"/>
        </w:rPr>
        <w:t xml:space="preserve">- </w:t>
      </w:r>
      <w:r w:rsidR="00CD1D7D" w:rsidRPr="00E33767">
        <w:rPr>
          <w:rFonts w:ascii="Arial Narrow" w:hAnsi="Arial Narrow" w:cs="Arial Narrow"/>
          <w:noProof/>
          <w:lang w:val="ro-RO"/>
        </w:rPr>
        <w:t>broască ţestoasă de apă</w:t>
      </w:r>
      <w:r w:rsidR="0039044E" w:rsidRPr="00E33767">
        <w:rPr>
          <w:rFonts w:ascii="Arial Narrow" w:hAnsi="Arial Narrow" w:cs="Arial Narrow"/>
          <w:noProof/>
          <w:lang w:val="ro-RO"/>
        </w:rPr>
        <w:t xml:space="preserve">, </w:t>
      </w:r>
      <w:r w:rsidR="00CD1D7D" w:rsidRPr="00E33767">
        <w:rPr>
          <w:rFonts w:ascii="Arial Narrow" w:hAnsi="Arial Narrow" w:cs="Arial Narrow"/>
          <w:noProof/>
          <w:lang w:val="ro-RO"/>
        </w:rPr>
        <w:t>şopârlă cenuşie</w:t>
      </w:r>
      <w:r w:rsidR="0039044E" w:rsidRPr="00E33767">
        <w:rPr>
          <w:rFonts w:ascii="Arial Narrow" w:hAnsi="Arial Narrow" w:cs="Arial Narrow"/>
          <w:noProof/>
          <w:lang w:val="ro-RO"/>
        </w:rPr>
        <w:t xml:space="preserve">, </w:t>
      </w:r>
      <w:r w:rsidR="00CD1D7D" w:rsidRPr="00E33767">
        <w:rPr>
          <w:rFonts w:ascii="Arial Narrow" w:hAnsi="Arial Narrow" w:cs="Arial Narrow"/>
          <w:noProof/>
          <w:lang w:val="ro-RO"/>
        </w:rPr>
        <w:t>guşter</w:t>
      </w:r>
      <w:r w:rsidR="0039044E" w:rsidRPr="00E33767">
        <w:rPr>
          <w:rFonts w:ascii="Arial Narrow" w:hAnsi="Arial Narrow" w:cs="Arial Narrow"/>
          <w:noProof/>
          <w:lang w:val="ro-RO"/>
        </w:rPr>
        <w:t xml:space="preserve">, </w:t>
      </w:r>
      <w:r w:rsidR="00CD1D7D" w:rsidRPr="00E33767">
        <w:rPr>
          <w:rFonts w:ascii="Arial Narrow" w:hAnsi="Arial Narrow" w:cs="Arial Narrow"/>
          <w:noProof/>
          <w:lang w:val="ro-RO"/>
        </w:rPr>
        <w:t>şarpe de casă</w:t>
      </w:r>
      <w:r w:rsidR="00522F32" w:rsidRPr="00E33767">
        <w:rPr>
          <w:rFonts w:ascii="Arial Narrow" w:hAnsi="Arial Narrow" w:cs="Arial Narrow"/>
          <w:noProof/>
          <w:lang w:val="ro-RO"/>
        </w:rPr>
        <w:t>;</w:t>
      </w:r>
      <w:r w:rsidR="0039044E" w:rsidRPr="00E33767">
        <w:rPr>
          <w:rFonts w:ascii="Arial Narrow" w:hAnsi="Arial Narrow" w:cs="Arial Narrow"/>
          <w:noProof/>
          <w:lang w:val="ro-RO"/>
        </w:rPr>
        <w:t xml:space="preserve"> a</w:t>
      </w:r>
      <w:r w:rsidR="00CD1D7D" w:rsidRPr="00E33767">
        <w:rPr>
          <w:rFonts w:ascii="Arial Narrow" w:hAnsi="Arial Narrow" w:cs="Arial Narrow,Bold"/>
          <w:noProof/>
          <w:lang w:val="ro-RO"/>
        </w:rPr>
        <w:t>mfibieni</w:t>
      </w:r>
      <w:r w:rsidR="0039044E" w:rsidRPr="00E33767">
        <w:rPr>
          <w:rFonts w:ascii="Arial Narrow" w:hAnsi="Arial Narrow" w:cs="Arial Narrow"/>
          <w:noProof/>
          <w:lang w:val="ro-RO"/>
        </w:rPr>
        <w:t xml:space="preserve"> </w:t>
      </w:r>
      <w:r w:rsidR="00522F32" w:rsidRPr="00E33767">
        <w:rPr>
          <w:rFonts w:ascii="Arial Narrow" w:hAnsi="Arial Narrow" w:cs="Arial Narrow"/>
          <w:noProof/>
          <w:lang w:val="ro-RO"/>
        </w:rPr>
        <w:t xml:space="preserve">- </w:t>
      </w:r>
      <w:r w:rsidR="00CD1D7D" w:rsidRPr="00E33767">
        <w:rPr>
          <w:rFonts w:ascii="Arial Narrow" w:hAnsi="Arial Narrow" w:cs="Arial Narrow"/>
          <w:noProof/>
          <w:lang w:val="ro-RO"/>
        </w:rPr>
        <w:t>broasca de lac</w:t>
      </w:r>
      <w:r w:rsidR="0039044E" w:rsidRPr="00E33767">
        <w:rPr>
          <w:rFonts w:ascii="Arial Narrow" w:hAnsi="Arial Narrow" w:cs="Arial Narrow"/>
          <w:noProof/>
          <w:lang w:val="ro-RO"/>
        </w:rPr>
        <w:t xml:space="preserve">, </w:t>
      </w:r>
      <w:r w:rsidR="00CD1D7D" w:rsidRPr="00E33767">
        <w:rPr>
          <w:rFonts w:ascii="Arial Narrow" w:hAnsi="Arial Narrow" w:cs="Arial Narrow"/>
          <w:noProof/>
          <w:lang w:val="ro-RO"/>
        </w:rPr>
        <w:t>broasca verde de lac</w:t>
      </w:r>
      <w:r w:rsidR="0039044E" w:rsidRPr="00E33767">
        <w:rPr>
          <w:rFonts w:ascii="Arial Narrow" w:hAnsi="Arial Narrow" w:cs="Arial Narrow"/>
          <w:noProof/>
          <w:lang w:val="ro-RO"/>
        </w:rPr>
        <w:t xml:space="preserve">, </w:t>
      </w:r>
      <w:r w:rsidR="00CD1D7D" w:rsidRPr="00E33767">
        <w:rPr>
          <w:rFonts w:ascii="Arial Narrow" w:hAnsi="Arial Narrow" w:cs="Arial Narrow"/>
          <w:noProof/>
          <w:lang w:val="ro-RO"/>
        </w:rPr>
        <w:t>broasca roşie de pădure</w:t>
      </w:r>
      <w:r w:rsidR="0039044E" w:rsidRPr="00E33767">
        <w:rPr>
          <w:rFonts w:ascii="Arial Narrow" w:hAnsi="Arial Narrow" w:cs="Arial Narrow"/>
          <w:noProof/>
          <w:lang w:val="ro-RO"/>
        </w:rPr>
        <w:t xml:space="preserve">, </w:t>
      </w:r>
      <w:r w:rsidR="00CD1D7D" w:rsidRPr="00E33767">
        <w:rPr>
          <w:rFonts w:ascii="Arial Narrow" w:hAnsi="Arial Narrow" w:cs="Arial Narrow"/>
          <w:noProof/>
          <w:lang w:val="ro-RO"/>
        </w:rPr>
        <w:t>triton comun</w:t>
      </w:r>
      <w:r w:rsidR="006E130E" w:rsidRPr="00E33767">
        <w:rPr>
          <w:rFonts w:ascii="Arial Narrow" w:hAnsi="Arial Narrow" w:cs="Arial Narrow"/>
          <w:noProof/>
          <w:lang w:val="ro-RO"/>
        </w:rPr>
        <w:t xml:space="preserve">, </w:t>
      </w:r>
      <w:r w:rsidR="00CD1D7D" w:rsidRPr="00E33767">
        <w:rPr>
          <w:rFonts w:ascii="Arial Narrow" w:hAnsi="Arial Narrow" w:cs="Arial Narrow"/>
          <w:noProof/>
          <w:lang w:val="ro-RO"/>
        </w:rPr>
        <w:t>triton cu creastă, buhai de baltă cu burtă roşie, buhai de baltă cu burtă gălbenă, brotăcel</w:t>
      </w:r>
      <w:r w:rsidR="00522F32" w:rsidRPr="00E33767">
        <w:rPr>
          <w:rFonts w:ascii="Arial Narrow" w:hAnsi="Arial Narrow" w:cs="Arial Narrow"/>
          <w:noProof/>
          <w:lang w:val="ro-RO"/>
        </w:rPr>
        <w:t xml:space="preserve">;  </w:t>
      </w:r>
      <w:r w:rsidR="002D0FF4" w:rsidRPr="00E33767">
        <w:rPr>
          <w:rFonts w:ascii="Arial Narrow" w:hAnsi="Arial Narrow" w:cs="Arial Narrow"/>
          <w:noProof/>
          <w:lang w:val="ro-RO"/>
        </w:rPr>
        <w:t>p</w:t>
      </w:r>
      <w:r w:rsidR="00CD1D7D" w:rsidRPr="00E33767">
        <w:rPr>
          <w:rFonts w:ascii="Arial Narrow" w:hAnsi="Arial Narrow" w:cs="Arial Narrow,Bold"/>
          <w:noProof/>
          <w:lang w:val="ro-RO"/>
        </w:rPr>
        <w:t>ăsări</w:t>
      </w:r>
      <w:r w:rsidR="00126183" w:rsidRPr="00E33767">
        <w:rPr>
          <w:rFonts w:ascii="Arial Narrow" w:hAnsi="Arial Narrow" w:cs="Arial Narrow"/>
          <w:noProof/>
          <w:lang w:val="ro-RO"/>
        </w:rPr>
        <w:t xml:space="preserve"> </w:t>
      </w:r>
      <w:r w:rsidR="00522F32" w:rsidRPr="00E33767">
        <w:rPr>
          <w:rFonts w:ascii="Arial Narrow" w:hAnsi="Arial Narrow" w:cs="Arial Narrow"/>
          <w:noProof/>
          <w:lang w:val="ro-RO"/>
        </w:rPr>
        <w:t xml:space="preserve">- </w:t>
      </w:r>
      <w:r w:rsidR="00CD1D7D" w:rsidRPr="00E33767">
        <w:rPr>
          <w:rFonts w:ascii="Arial Narrow" w:hAnsi="Arial Narrow" w:cs="Arial Narrow"/>
          <w:noProof/>
          <w:lang w:val="ro-RO"/>
        </w:rPr>
        <w:t>lăcar mare</w:t>
      </w:r>
      <w:r w:rsidR="00126183" w:rsidRPr="00E33767">
        <w:rPr>
          <w:rFonts w:ascii="Arial Narrow" w:hAnsi="Arial Narrow" w:cs="Arial Narrow"/>
          <w:noProof/>
          <w:lang w:val="ro-RO"/>
        </w:rPr>
        <w:t xml:space="preserve">, </w:t>
      </w:r>
      <w:r w:rsidR="00CD1D7D" w:rsidRPr="00E33767">
        <w:rPr>
          <w:rFonts w:ascii="Arial Narrow" w:hAnsi="Arial Narrow" w:cs="Arial Narrow"/>
          <w:noProof/>
          <w:lang w:val="ro-RO"/>
        </w:rPr>
        <w:t xml:space="preserve">ciocârlie de </w:t>
      </w:r>
      <w:r w:rsidR="00126183" w:rsidRPr="00E33767">
        <w:rPr>
          <w:rFonts w:ascii="Arial Narrow" w:hAnsi="Arial Narrow" w:cs="Arial Narrow"/>
          <w:noProof/>
          <w:lang w:val="ro-RO"/>
        </w:rPr>
        <w:t xml:space="preserve">camp, </w:t>
      </w:r>
      <w:r w:rsidR="00CD1D7D" w:rsidRPr="00E33767">
        <w:rPr>
          <w:rFonts w:ascii="Arial Narrow" w:hAnsi="Arial Narrow" w:cs="Arial Narrow"/>
          <w:noProof/>
          <w:lang w:val="ro-RO"/>
        </w:rPr>
        <w:t>mare</w:t>
      </w:r>
      <w:r w:rsidR="00126183" w:rsidRPr="00E33767">
        <w:rPr>
          <w:rFonts w:ascii="Arial Narrow" w:hAnsi="Arial Narrow" w:cs="Arial Narrow"/>
          <w:noProof/>
          <w:lang w:val="ro-RO"/>
        </w:rPr>
        <w:t xml:space="preserve">, </w:t>
      </w:r>
      <w:r w:rsidR="00CD1D7D" w:rsidRPr="00E33767">
        <w:rPr>
          <w:rFonts w:ascii="Arial Narrow" w:hAnsi="Arial Narrow" w:cs="Arial Narrow"/>
          <w:noProof/>
          <w:lang w:val="ro-RO"/>
        </w:rPr>
        <w:t>stârc cenuşiu, erete de stuf</w:t>
      </w:r>
      <w:r w:rsidR="00126183" w:rsidRPr="00E33767">
        <w:rPr>
          <w:rFonts w:ascii="Arial Narrow" w:hAnsi="Arial Narrow" w:cs="Arial Narrow"/>
          <w:noProof/>
          <w:lang w:val="ro-RO"/>
        </w:rPr>
        <w:t xml:space="preserve">, </w:t>
      </w:r>
      <w:r w:rsidR="00CD1D7D" w:rsidRPr="00E33767">
        <w:rPr>
          <w:rFonts w:ascii="Arial Narrow" w:hAnsi="Arial Narrow" w:cs="Arial Narrow"/>
          <w:noProof/>
          <w:lang w:val="ro-RO"/>
        </w:rPr>
        <w:t>lişiţă</w:t>
      </w:r>
      <w:r w:rsidR="00D67A2F" w:rsidRPr="00E33767">
        <w:rPr>
          <w:rFonts w:ascii="Arial Narrow" w:hAnsi="Arial Narrow" w:cs="Arial Narrow"/>
          <w:noProof/>
          <w:lang w:val="ro-RO"/>
        </w:rPr>
        <w:t xml:space="preserve">, </w:t>
      </w:r>
      <w:r w:rsidR="00CD1D7D" w:rsidRPr="00E33767">
        <w:rPr>
          <w:rFonts w:ascii="Arial Narrow" w:hAnsi="Arial Narrow" w:cs="Arial Narrow"/>
          <w:noProof/>
          <w:lang w:val="ro-RO"/>
        </w:rPr>
        <w:t>stârc de noapte</w:t>
      </w:r>
      <w:r w:rsidR="00522F32" w:rsidRPr="00E33767">
        <w:rPr>
          <w:rFonts w:ascii="Arial Narrow" w:hAnsi="Arial Narrow" w:cs="Arial Narrow"/>
          <w:noProof/>
          <w:lang w:val="ro-RO"/>
        </w:rPr>
        <w:t xml:space="preserve"> și m</w:t>
      </w:r>
      <w:r w:rsidR="00CD1D7D" w:rsidRPr="00E33767">
        <w:rPr>
          <w:rFonts w:ascii="Arial Narrow" w:hAnsi="Arial Narrow" w:cs="Arial Narrow,Bold"/>
          <w:noProof/>
          <w:lang w:val="ro-RO"/>
        </w:rPr>
        <w:t>amifere</w:t>
      </w:r>
      <w:r w:rsidR="00D67A2F" w:rsidRPr="00E33767">
        <w:rPr>
          <w:rFonts w:ascii="Arial Narrow" w:hAnsi="Arial Narrow" w:cs="Arial Narrow"/>
          <w:noProof/>
          <w:lang w:val="ro-RO"/>
        </w:rPr>
        <w:t xml:space="preserve"> </w:t>
      </w:r>
      <w:r w:rsidR="00522F32" w:rsidRPr="00E33767">
        <w:rPr>
          <w:rFonts w:ascii="Arial Narrow" w:hAnsi="Arial Narrow" w:cs="Arial Narrow"/>
          <w:noProof/>
          <w:lang w:val="ro-RO"/>
        </w:rPr>
        <w:t xml:space="preserve">- </w:t>
      </w:r>
      <w:r w:rsidR="00CD1D7D" w:rsidRPr="00E33767">
        <w:rPr>
          <w:rFonts w:ascii="Arial Narrow" w:hAnsi="Arial Narrow" w:cs="Arial Narrow"/>
          <w:noProof/>
          <w:lang w:val="ro-RO"/>
        </w:rPr>
        <w:t>şobolan de apă</w:t>
      </w:r>
      <w:r w:rsidR="00D67A2F" w:rsidRPr="00E33767">
        <w:rPr>
          <w:rFonts w:ascii="Arial Narrow" w:hAnsi="Arial Narrow" w:cs="Arial Narrow"/>
          <w:noProof/>
          <w:lang w:val="ro-RO"/>
        </w:rPr>
        <w:t xml:space="preserve">, </w:t>
      </w:r>
      <w:r w:rsidR="00CD1D7D" w:rsidRPr="00E33767">
        <w:rPr>
          <w:rFonts w:ascii="Arial Narrow" w:hAnsi="Arial Narrow" w:cs="Arial Narrow"/>
          <w:noProof/>
          <w:lang w:val="ro-RO"/>
        </w:rPr>
        <w:t>arici</w:t>
      </w:r>
      <w:r w:rsidR="00D67A2F" w:rsidRPr="00E33767">
        <w:rPr>
          <w:rFonts w:ascii="Arial Narrow" w:hAnsi="Arial Narrow" w:cs="Arial Narrow"/>
          <w:noProof/>
          <w:lang w:val="ro-RO"/>
        </w:rPr>
        <w:t xml:space="preserve">, </w:t>
      </w:r>
      <w:r w:rsidR="00CD1D7D" w:rsidRPr="00E33767">
        <w:rPr>
          <w:rFonts w:ascii="Arial Narrow" w:hAnsi="Arial Narrow" w:cs="Arial Narrow"/>
          <w:noProof/>
          <w:lang w:val="ro-RO"/>
        </w:rPr>
        <w:t>vidra</w:t>
      </w:r>
      <w:r w:rsidR="00D67A2F" w:rsidRPr="00E33767">
        <w:rPr>
          <w:rFonts w:ascii="Arial Narrow" w:hAnsi="Arial Narrow" w:cs="Arial Narrow"/>
          <w:noProof/>
          <w:lang w:val="ro-RO"/>
        </w:rPr>
        <w:t xml:space="preserve">, </w:t>
      </w:r>
      <w:r w:rsidR="00CD1D7D" w:rsidRPr="00E33767">
        <w:rPr>
          <w:rFonts w:ascii="Arial Narrow" w:hAnsi="Arial Narrow" w:cs="Arial Narrow"/>
          <w:noProof/>
          <w:lang w:val="ro-RO"/>
        </w:rPr>
        <w:t>liliac de apă</w:t>
      </w:r>
      <w:r w:rsidR="00D67A2F" w:rsidRPr="00E33767">
        <w:rPr>
          <w:rFonts w:ascii="Arial Narrow" w:hAnsi="Arial Narrow" w:cs="Arial Narrow"/>
          <w:noProof/>
          <w:lang w:val="ro-RO"/>
        </w:rPr>
        <w:t xml:space="preserve">, </w:t>
      </w:r>
      <w:r w:rsidR="00CD1D7D" w:rsidRPr="00E33767">
        <w:rPr>
          <w:rFonts w:ascii="Arial Narrow" w:hAnsi="Arial Narrow" w:cs="Arial Narrow"/>
          <w:noProof/>
          <w:lang w:val="ro-RO"/>
        </w:rPr>
        <w:t>liliac de iaz</w:t>
      </w:r>
      <w:r w:rsidR="00D67A2F" w:rsidRPr="00E33767">
        <w:rPr>
          <w:rFonts w:ascii="Arial Narrow" w:hAnsi="Arial Narrow" w:cs="Arial Narrow"/>
          <w:noProof/>
          <w:lang w:val="ro-RO"/>
        </w:rPr>
        <w:t xml:space="preserve">, </w:t>
      </w:r>
      <w:r w:rsidR="00CD1D7D" w:rsidRPr="00E33767">
        <w:rPr>
          <w:rFonts w:ascii="Arial Narrow" w:hAnsi="Arial Narrow" w:cs="Arial Narrow"/>
          <w:noProof/>
          <w:lang w:val="ro-RO"/>
        </w:rPr>
        <w:t>chiţcan de apă</w:t>
      </w:r>
      <w:r w:rsidR="00D67A2F" w:rsidRPr="00E33767">
        <w:rPr>
          <w:rFonts w:ascii="Arial Narrow" w:hAnsi="Arial Narrow" w:cs="Arial Narrow"/>
          <w:noProof/>
          <w:lang w:val="ro-RO"/>
        </w:rPr>
        <w:t>,</w:t>
      </w:r>
      <w:r w:rsidR="00522F32" w:rsidRPr="00E33767">
        <w:rPr>
          <w:rFonts w:ascii="Arial Narrow" w:hAnsi="Arial Narrow" w:cs="Arial Narrow"/>
          <w:noProof/>
          <w:lang w:val="ro-RO"/>
        </w:rPr>
        <w:t xml:space="preserve"> </w:t>
      </w:r>
      <w:r w:rsidR="00CD1D7D" w:rsidRPr="00E33767">
        <w:rPr>
          <w:rFonts w:ascii="Arial Narrow" w:hAnsi="Arial Narrow" w:cs="Arial Narrow"/>
          <w:noProof/>
          <w:lang w:val="ro-RO"/>
        </w:rPr>
        <w:t>bizam</w:t>
      </w:r>
      <w:r w:rsidR="00522F32" w:rsidRPr="00E33767">
        <w:rPr>
          <w:rFonts w:ascii="Arial Narrow" w:hAnsi="Arial Narrow" w:cs="Arial Narrow"/>
          <w:noProof/>
          <w:lang w:val="ro-RO"/>
        </w:rPr>
        <w:t xml:space="preserve"> </w:t>
      </w:r>
      <w:r w:rsidR="002A5D6D" w:rsidRPr="00E33767">
        <w:rPr>
          <w:rFonts w:ascii="Arial Narrow" w:hAnsi="Arial Narrow" w:cs="Arial Narrow"/>
          <w:noProof/>
          <w:lang w:val="ro-RO"/>
        </w:rPr>
        <w:t>etc.</w:t>
      </w:r>
      <w:r w:rsidR="00CD1D7D" w:rsidRPr="00E33767">
        <w:rPr>
          <w:rFonts w:ascii="Arial Narrow" w:hAnsi="Arial Narrow" w:cs="Arial Narrow"/>
          <w:noProof/>
          <w:lang w:val="ro-RO"/>
        </w:rPr>
        <w:t>.</w:t>
      </w:r>
    </w:p>
    <w:p w14:paraId="63074189" w14:textId="77777777" w:rsidR="009035E1" w:rsidRPr="00E33767" w:rsidRDefault="009035E1" w:rsidP="00ED299A">
      <w:pPr>
        <w:autoSpaceDE w:val="0"/>
        <w:autoSpaceDN w:val="0"/>
        <w:adjustRightInd w:val="0"/>
        <w:spacing w:after="0" w:line="240" w:lineRule="auto"/>
        <w:jc w:val="both"/>
        <w:rPr>
          <w:rFonts w:ascii="Arial Narrow" w:hAnsi="Arial Narrow" w:cs="Arial Narrow,Bold"/>
          <w:noProof/>
          <w:sz w:val="12"/>
          <w:szCs w:val="12"/>
          <w:lang w:val="ro-RO"/>
        </w:rPr>
      </w:pPr>
    </w:p>
    <w:p w14:paraId="286A1457" w14:textId="77777777" w:rsidR="00507ACF" w:rsidRPr="00E33767" w:rsidRDefault="002A5D6D" w:rsidP="00ED299A">
      <w:pPr>
        <w:autoSpaceDE w:val="0"/>
        <w:autoSpaceDN w:val="0"/>
        <w:adjustRightInd w:val="0"/>
        <w:spacing w:after="0" w:line="240" w:lineRule="auto"/>
        <w:jc w:val="both"/>
        <w:rPr>
          <w:rFonts w:ascii="Arial Narrow" w:hAnsi="Arial Narrow" w:cs="Arial Narrow,Bold"/>
          <w:noProof/>
          <w:lang w:val="ro-RO"/>
        </w:rPr>
      </w:pPr>
      <w:r w:rsidRPr="00E33767">
        <w:rPr>
          <w:rFonts w:ascii="Arial Narrow" w:hAnsi="Arial Narrow" w:cs="Arial Narrow,Bold"/>
          <w:noProof/>
          <w:lang w:val="ro-RO"/>
        </w:rPr>
        <w:lastRenderedPageBreak/>
        <w:t>Principalele vulnerabilități cu care se confruntă zona se referă la: i</w:t>
      </w:r>
      <w:r w:rsidR="00CD1D7D" w:rsidRPr="00E33767">
        <w:rPr>
          <w:rFonts w:ascii="Arial Narrow" w:hAnsi="Arial Narrow" w:cs="Arial Narrow"/>
          <w:noProof/>
          <w:lang w:val="ro-RO"/>
        </w:rPr>
        <w:t>mpactul antropic în jurul rezervaţiei: păşunatul, creşterea animalelor, arderea vegetaţiei şi intensificarea agriculturii.</w:t>
      </w:r>
    </w:p>
    <w:p w14:paraId="089B12D8" w14:textId="77777777" w:rsidR="00507ACF" w:rsidRPr="00E33767" w:rsidRDefault="00144083" w:rsidP="00507ACF">
      <w:pPr>
        <w:autoSpaceDE w:val="0"/>
        <w:autoSpaceDN w:val="0"/>
        <w:adjustRightInd w:val="0"/>
        <w:spacing w:after="0" w:line="240" w:lineRule="auto"/>
        <w:ind w:left="360"/>
        <w:rPr>
          <w:rFonts w:ascii="Arial Narrow" w:hAnsi="Arial Narrow" w:cs="Arial Narrow,Bold"/>
          <w:lang w:val="ro-RO"/>
        </w:rPr>
      </w:pPr>
      <w:r w:rsidRPr="00E33767">
        <w:rPr>
          <w:rFonts w:ascii="Arial Narrow" w:hAnsi="Arial Narrow" w:cs="Arial Narrow,Bold"/>
          <w:lang w:val="ro-RO"/>
        </w:rPr>
        <w:t xml:space="preserve"> </w:t>
      </w:r>
    </w:p>
    <w:p w14:paraId="402E95A7" w14:textId="77777777" w:rsidR="00742077" w:rsidRPr="00E33767" w:rsidRDefault="00742077" w:rsidP="007A1006">
      <w:pPr>
        <w:pStyle w:val="ListParagraph"/>
        <w:numPr>
          <w:ilvl w:val="0"/>
          <w:numId w:val="12"/>
        </w:numPr>
        <w:autoSpaceDE w:val="0"/>
        <w:autoSpaceDN w:val="0"/>
        <w:adjustRightInd w:val="0"/>
        <w:spacing w:before="120" w:after="0" w:line="240" w:lineRule="auto"/>
        <w:ind w:left="360"/>
        <w:contextualSpacing w:val="0"/>
        <w:jc w:val="both"/>
        <w:rPr>
          <w:rFonts w:ascii="Arial Narrow" w:hAnsi="Arial Narrow" w:cs="Arial Narrow,Bold"/>
          <w:b/>
          <w:bCs/>
          <w:noProof/>
          <w:sz w:val="22"/>
          <w:szCs w:val="22"/>
        </w:rPr>
      </w:pPr>
      <w:r w:rsidRPr="00E33767">
        <w:rPr>
          <w:rFonts w:ascii="Arial Narrow" w:hAnsi="Arial Narrow" w:cs="Arial Narrow,Bold"/>
          <w:b/>
          <w:bCs/>
          <w:noProof/>
          <w:sz w:val="22"/>
          <w:szCs w:val="22"/>
        </w:rPr>
        <w:t xml:space="preserve">Situl de Importanță Comunitară </w:t>
      </w:r>
      <w:r w:rsidR="00AB4D59" w:rsidRPr="00E33767">
        <w:rPr>
          <w:rFonts w:ascii="Arial Narrow" w:hAnsi="Arial Narrow" w:cs="Arial Narrow,BoldItalic"/>
          <w:b/>
          <w:bCs/>
          <w:i/>
          <w:iCs/>
          <w:noProof/>
          <w:sz w:val="22"/>
          <w:szCs w:val="22"/>
        </w:rPr>
        <w:t>„</w:t>
      </w:r>
      <w:r w:rsidRPr="00E33767">
        <w:rPr>
          <w:rFonts w:ascii="Arial Narrow" w:hAnsi="Arial Narrow" w:cs="Arial Narrow,Bold"/>
          <w:b/>
          <w:bCs/>
          <w:noProof/>
          <w:sz w:val="22"/>
          <w:szCs w:val="22"/>
        </w:rPr>
        <w:t>Siretul Mijlociu – Bucecea” ROSCI0391</w:t>
      </w:r>
    </w:p>
    <w:p w14:paraId="562FEF73" w14:textId="77777777" w:rsidR="00310D6D" w:rsidRPr="00E33767" w:rsidRDefault="00D8555B" w:rsidP="00B941DB">
      <w:pPr>
        <w:autoSpaceDE w:val="0"/>
        <w:autoSpaceDN w:val="0"/>
        <w:adjustRightInd w:val="0"/>
        <w:spacing w:after="0" w:line="240" w:lineRule="auto"/>
        <w:jc w:val="both"/>
        <w:rPr>
          <w:rFonts w:ascii="Arial Narrow" w:hAnsi="Arial Narrow" w:cs="Arial Narrow,Bold"/>
          <w:noProof/>
          <w:lang w:val="ro-RO"/>
        </w:rPr>
      </w:pPr>
      <w:r w:rsidRPr="00E33767">
        <w:rPr>
          <w:rFonts w:ascii="Arial Narrow" w:hAnsi="Arial Narrow" w:cs="Arial Narrow"/>
          <w:noProof/>
          <w:lang w:val="ro-RO"/>
        </w:rPr>
        <w:t>Situl</w:t>
      </w:r>
      <w:r w:rsidR="005874D1">
        <w:rPr>
          <w:rFonts w:ascii="Arial Narrow" w:hAnsi="Arial Narrow" w:cs="Arial Narrow"/>
          <w:noProof/>
          <w:lang w:val="ro-RO"/>
        </w:rPr>
        <w:t xml:space="preserve"> </w:t>
      </w:r>
      <w:r w:rsidR="00AB4D59" w:rsidRPr="00E33767">
        <w:rPr>
          <w:rFonts w:ascii="Arial Narrow" w:hAnsi="Arial Narrow" w:cs="Arial Narrow"/>
          <w:noProof/>
          <w:lang w:val="ro-RO"/>
        </w:rPr>
        <w:t>„</w:t>
      </w:r>
      <w:r w:rsidRPr="00E33767">
        <w:rPr>
          <w:rFonts w:ascii="Arial Narrow" w:hAnsi="Arial Narrow" w:cs="Arial Narrow"/>
          <w:noProof/>
          <w:lang w:val="ro-RO"/>
        </w:rPr>
        <w:t>Siretul Mijlociu – Bucecea”</w:t>
      </w:r>
      <w:r w:rsidR="00A560B7" w:rsidRPr="00E33767">
        <w:rPr>
          <w:rFonts w:ascii="Arial Narrow" w:hAnsi="Arial Narrow" w:cs="Arial Narrow"/>
          <w:noProof/>
          <w:lang w:val="ro-RO"/>
        </w:rPr>
        <w:t xml:space="preserve"> </w:t>
      </w:r>
      <w:r w:rsidRPr="00E33767">
        <w:rPr>
          <w:rFonts w:ascii="Arial Narrow" w:hAnsi="Arial Narrow" w:cs="Arial Narrow"/>
          <w:noProof/>
          <w:lang w:val="ro-RO"/>
        </w:rPr>
        <w:t xml:space="preserve">este situat în </w:t>
      </w:r>
      <w:r w:rsidR="0098254E" w:rsidRPr="00E33767">
        <w:rPr>
          <w:rFonts w:ascii="Arial Narrow" w:hAnsi="Arial Narrow" w:cs="Arial Narrow"/>
          <w:noProof/>
          <w:lang w:val="ro-RO"/>
        </w:rPr>
        <w:t>S</w:t>
      </w:r>
      <w:r w:rsidRPr="00E33767">
        <w:rPr>
          <w:rFonts w:ascii="Arial Narrow" w:hAnsi="Arial Narrow" w:cs="Arial Narrow"/>
          <w:noProof/>
          <w:lang w:val="ro-RO"/>
        </w:rPr>
        <w:t>ud-</w:t>
      </w:r>
      <w:r w:rsidR="0098254E" w:rsidRPr="00E33767">
        <w:rPr>
          <w:rFonts w:ascii="Arial Narrow" w:hAnsi="Arial Narrow" w:cs="Arial Narrow"/>
          <w:noProof/>
          <w:lang w:val="ro-RO"/>
        </w:rPr>
        <w:t>E</w:t>
      </w:r>
      <w:r w:rsidRPr="00E33767">
        <w:rPr>
          <w:rFonts w:ascii="Arial Narrow" w:hAnsi="Arial Narrow" w:cs="Arial Narrow"/>
          <w:noProof/>
          <w:lang w:val="ro-RO"/>
        </w:rPr>
        <w:t xml:space="preserve">stul Podișului Sucevei, în sectorul şeii Bucecea-Vorona. </w:t>
      </w:r>
      <w:r w:rsidR="0098254E" w:rsidRPr="00E33767">
        <w:rPr>
          <w:rFonts w:ascii="Arial Narrow" w:hAnsi="Arial Narrow" w:cs="Arial Narrow"/>
          <w:noProof/>
          <w:lang w:val="ro-RO"/>
        </w:rPr>
        <w:t>Acesta are o suprafață totală de 570 ha</w:t>
      </w:r>
      <w:r w:rsidR="00A64715" w:rsidRPr="00E33767">
        <w:rPr>
          <w:rFonts w:ascii="Arial Narrow" w:hAnsi="Arial Narrow" w:cs="Arial Narrow"/>
          <w:noProof/>
          <w:lang w:val="ro-RO"/>
        </w:rPr>
        <w:t xml:space="preserve">, din care </w:t>
      </w:r>
      <w:r w:rsidR="0098254E" w:rsidRPr="00E33767">
        <w:rPr>
          <w:rFonts w:ascii="Arial Narrow" w:hAnsi="Arial Narrow" w:cs="Arial Narrow"/>
          <w:noProof/>
          <w:lang w:val="ro-RO"/>
        </w:rPr>
        <w:t>aproximativ</w:t>
      </w:r>
      <w:r w:rsidR="005874D1">
        <w:rPr>
          <w:rFonts w:ascii="Arial Narrow" w:hAnsi="Arial Narrow" w:cs="Arial Narrow"/>
          <w:noProof/>
          <w:lang w:val="ro-RO"/>
        </w:rPr>
        <w:t xml:space="preserve"> </w:t>
      </w:r>
      <w:r w:rsidR="0098254E" w:rsidRPr="00E33767">
        <w:rPr>
          <w:rFonts w:ascii="Arial Narrow" w:hAnsi="Arial Narrow" w:cs="Arial Narrow"/>
          <w:noProof/>
          <w:lang w:val="ro-RO"/>
        </w:rPr>
        <w:t>124</w:t>
      </w:r>
      <w:r w:rsidR="00AB4D59" w:rsidRPr="00E33767">
        <w:rPr>
          <w:rFonts w:ascii="Arial Narrow" w:hAnsi="Arial Narrow" w:cs="Arial Narrow"/>
          <w:noProof/>
          <w:lang w:val="ro-RO"/>
        </w:rPr>
        <w:t>,</w:t>
      </w:r>
      <w:r w:rsidR="0098254E" w:rsidRPr="00E33767">
        <w:rPr>
          <w:rFonts w:ascii="Arial Narrow" w:hAnsi="Arial Narrow" w:cs="Arial Narrow"/>
          <w:noProof/>
          <w:lang w:val="ro-RO"/>
        </w:rPr>
        <w:t xml:space="preserve">7 ha </w:t>
      </w:r>
      <w:r w:rsidR="00A64715" w:rsidRPr="00E33767">
        <w:rPr>
          <w:rFonts w:ascii="Arial Narrow" w:hAnsi="Arial Narrow" w:cs="Arial Narrow"/>
          <w:noProof/>
          <w:lang w:val="ro-RO"/>
        </w:rPr>
        <w:t>pe</w:t>
      </w:r>
      <w:r w:rsidR="0098254E" w:rsidRPr="00E33767">
        <w:rPr>
          <w:rFonts w:ascii="Arial Narrow" w:hAnsi="Arial Narrow" w:cs="Arial Narrow"/>
          <w:noProof/>
          <w:lang w:val="ro-RO"/>
        </w:rPr>
        <w:t xml:space="preserve"> teritoriul administrativ al orașului Bucecea</w:t>
      </w:r>
      <w:r w:rsidR="00A64715" w:rsidRPr="00E33767">
        <w:rPr>
          <w:rFonts w:ascii="Arial Narrow" w:hAnsi="Arial Narrow" w:cs="Arial Narrow"/>
          <w:noProof/>
          <w:lang w:val="ro-RO"/>
        </w:rPr>
        <w:t xml:space="preserve">. </w:t>
      </w:r>
      <w:r w:rsidRPr="00E33767">
        <w:rPr>
          <w:rFonts w:ascii="Arial Narrow" w:hAnsi="Arial Narrow" w:cs="Arial Narrow,Bold"/>
          <w:noProof/>
          <w:lang w:val="ro-RO"/>
        </w:rPr>
        <w:t>Zona a</w:t>
      </w:r>
      <w:r w:rsidR="00310D6D" w:rsidRPr="00E33767">
        <w:rPr>
          <w:rFonts w:ascii="Arial Narrow" w:hAnsi="Arial Narrow" w:cs="Arial Narrow,Bold"/>
          <w:noProof/>
          <w:lang w:val="ro-RO"/>
        </w:rPr>
        <w:t xml:space="preserve"> fost declarat</w:t>
      </w:r>
      <w:r w:rsidRPr="00E33767">
        <w:rPr>
          <w:rFonts w:ascii="Arial Narrow" w:hAnsi="Arial Narrow" w:cs="Arial Narrow,Bold"/>
          <w:noProof/>
          <w:lang w:val="ro-RO"/>
        </w:rPr>
        <w:t>ă</w:t>
      </w:r>
      <w:r w:rsidR="00310D6D" w:rsidRPr="00E33767">
        <w:rPr>
          <w:rFonts w:ascii="Arial Narrow" w:hAnsi="Arial Narrow" w:cs="Arial Narrow,Bold"/>
          <w:noProof/>
          <w:lang w:val="ro-RO"/>
        </w:rPr>
        <w:t xml:space="preserve"> sit Natura 2000, având codul ROSCI0391, pentru conservarea următoarelor specii de faună cu importanță comunitară: Aspius aspius - avatul </w:t>
      </w:r>
      <w:r w:rsidR="008A116F" w:rsidRPr="00E33767">
        <w:rPr>
          <w:rFonts w:ascii="Arial Narrow" w:hAnsi="Arial Narrow" w:cs="Arial Narrow,Bold"/>
          <w:noProof/>
          <w:lang w:val="ro-RO"/>
        </w:rPr>
        <w:t>(</w:t>
      </w:r>
      <w:r w:rsidR="00310D6D" w:rsidRPr="00E33767">
        <w:rPr>
          <w:rFonts w:ascii="Arial Narrow" w:hAnsi="Arial Narrow" w:cs="Arial Narrow,Bold"/>
          <w:noProof/>
          <w:lang w:val="ro-RO"/>
        </w:rPr>
        <w:t>cod 1130</w:t>
      </w:r>
      <w:r w:rsidR="008A116F" w:rsidRPr="00E33767">
        <w:rPr>
          <w:rFonts w:ascii="Arial Narrow" w:hAnsi="Arial Narrow" w:cs="Arial Narrow,Bold"/>
          <w:noProof/>
          <w:lang w:val="ro-RO"/>
        </w:rPr>
        <w:t>)</w:t>
      </w:r>
      <w:r w:rsidR="00310D6D" w:rsidRPr="00E33767">
        <w:rPr>
          <w:rFonts w:ascii="Arial Narrow" w:hAnsi="Arial Narrow" w:cs="Arial Narrow,Bold"/>
          <w:noProof/>
          <w:lang w:val="ro-RO"/>
        </w:rPr>
        <w:t>, Gobio kessleri- porcușor de nisip</w:t>
      </w:r>
      <w:r w:rsidR="008A116F" w:rsidRPr="00E33767">
        <w:rPr>
          <w:rFonts w:ascii="Arial Narrow" w:hAnsi="Arial Narrow" w:cs="Arial Narrow,Bold"/>
          <w:noProof/>
          <w:lang w:val="ro-RO"/>
        </w:rPr>
        <w:t xml:space="preserve"> (</w:t>
      </w:r>
      <w:r w:rsidR="00310D6D" w:rsidRPr="00E33767">
        <w:rPr>
          <w:rFonts w:ascii="Arial Narrow" w:hAnsi="Arial Narrow" w:cs="Arial Narrow,Bold"/>
          <w:noProof/>
          <w:lang w:val="ro-RO"/>
        </w:rPr>
        <w:t>cod 2511</w:t>
      </w:r>
      <w:r w:rsidR="008A116F" w:rsidRPr="00E33767">
        <w:rPr>
          <w:rFonts w:ascii="Arial Narrow" w:hAnsi="Arial Narrow" w:cs="Arial Narrow,Bold"/>
          <w:noProof/>
          <w:lang w:val="ro-RO"/>
        </w:rPr>
        <w:t>)</w:t>
      </w:r>
      <w:r w:rsidR="00310D6D" w:rsidRPr="00E33767">
        <w:rPr>
          <w:rFonts w:ascii="Arial Narrow" w:hAnsi="Arial Narrow" w:cs="Arial Narrow,Bold"/>
          <w:noProof/>
          <w:lang w:val="ro-RO"/>
        </w:rPr>
        <w:t xml:space="preserve"> Barbus meridionalis– moioagă </w:t>
      </w:r>
      <w:r w:rsidR="008A116F" w:rsidRPr="00E33767">
        <w:rPr>
          <w:rFonts w:ascii="Arial Narrow" w:hAnsi="Arial Narrow" w:cs="Arial Narrow,Bold"/>
          <w:noProof/>
          <w:lang w:val="ro-RO"/>
        </w:rPr>
        <w:t>(</w:t>
      </w:r>
      <w:r w:rsidR="00310D6D" w:rsidRPr="00E33767">
        <w:rPr>
          <w:rFonts w:ascii="Arial Narrow" w:hAnsi="Arial Narrow" w:cs="Arial Narrow,Bold"/>
          <w:noProof/>
          <w:lang w:val="ro-RO"/>
        </w:rPr>
        <w:t>cod 1138</w:t>
      </w:r>
      <w:r w:rsidR="008A116F" w:rsidRPr="00E33767">
        <w:rPr>
          <w:rFonts w:ascii="Arial Narrow" w:hAnsi="Arial Narrow" w:cs="Arial Narrow,Bold"/>
          <w:noProof/>
          <w:lang w:val="ro-RO"/>
        </w:rPr>
        <w:t>)</w:t>
      </w:r>
      <w:r w:rsidR="00310D6D" w:rsidRPr="00E33767">
        <w:rPr>
          <w:rFonts w:ascii="Arial Narrow" w:hAnsi="Arial Narrow" w:cs="Arial Narrow,Bold"/>
          <w:noProof/>
          <w:lang w:val="ro-RO"/>
        </w:rPr>
        <w:t>, Cobitis taenia– zvârlugă</w:t>
      </w:r>
      <w:r w:rsidR="008A116F" w:rsidRPr="00E33767">
        <w:rPr>
          <w:rFonts w:ascii="Arial Narrow" w:hAnsi="Arial Narrow" w:cs="Arial Narrow,Bold"/>
          <w:noProof/>
          <w:lang w:val="ro-RO"/>
        </w:rPr>
        <w:t xml:space="preserve"> (</w:t>
      </w:r>
      <w:r w:rsidR="00310D6D" w:rsidRPr="00E33767">
        <w:rPr>
          <w:rFonts w:ascii="Arial Narrow" w:hAnsi="Arial Narrow" w:cs="Arial Narrow,Bold"/>
          <w:noProof/>
          <w:lang w:val="ro-RO"/>
        </w:rPr>
        <w:t>cod 1149</w:t>
      </w:r>
      <w:r w:rsidR="008A116F" w:rsidRPr="00E33767">
        <w:rPr>
          <w:rFonts w:ascii="Arial Narrow" w:hAnsi="Arial Narrow" w:cs="Arial Narrow,Bold"/>
          <w:noProof/>
          <w:lang w:val="ro-RO"/>
        </w:rPr>
        <w:t>)</w:t>
      </w:r>
      <w:r w:rsidR="00310D6D" w:rsidRPr="00E33767">
        <w:rPr>
          <w:rFonts w:ascii="Arial Narrow" w:hAnsi="Arial Narrow" w:cs="Arial Narrow,Bold"/>
          <w:noProof/>
          <w:lang w:val="ro-RO"/>
        </w:rPr>
        <w:t>, abanejewia aurata - zvârlugă aurie</w:t>
      </w:r>
      <w:r w:rsidR="008A116F" w:rsidRPr="00E33767">
        <w:rPr>
          <w:rFonts w:ascii="Arial Narrow" w:hAnsi="Arial Narrow" w:cs="Arial Narrow,Bold"/>
          <w:noProof/>
          <w:lang w:val="ro-RO"/>
        </w:rPr>
        <w:t xml:space="preserve"> (</w:t>
      </w:r>
      <w:r w:rsidR="00310D6D" w:rsidRPr="00E33767">
        <w:rPr>
          <w:rFonts w:ascii="Arial Narrow" w:hAnsi="Arial Narrow" w:cs="Arial Narrow,Bold"/>
          <w:noProof/>
          <w:lang w:val="ro-RO"/>
        </w:rPr>
        <w:t>cod 1146</w:t>
      </w:r>
      <w:r w:rsidR="008A116F" w:rsidRPr="00E33767">
        <w:rPr>
          <w:rFonts w:ascii="Arial Narrow" w:hAnsi="Arial Narrow" w:cs="Arial Narrow,Bold"/>
          <w:noProof/>
          <w:lang w:val="ro-RO"/>
        </w:rPr>
        <w:t xml:space="preserve">), </w:t>
      </w:r>
      <w:r w:rsidR="00310D6D" w:rsidRPr="00E33767">
        <w:rPr>
          <w:rFonts w:ascii="Arial Narrow" w:hAnsi="Arial Narrow" w:cs="Arial Narrow,Bold"/>
          <w:noProof/>
          <w:lang w:val="ro-RO"/>
        </w:rPr>
        <w:t>Unio crassus – scoica mic</w:t>
      </w:r>
      <w:r w:rsidR="005874D1">
        <w:rPr>
          <w:rFonts w:ascii="Arial Narrow" w:hAnsi="Arial Narrow" w:cs="Arial Narrow,Bold"/>
          <w:noProof/>
          <w:lang w:val="ro-RO"/>
        </w:rPr>
        <w:t>ă</w:t>
      </w:r>
      <w:r w:rsidR="00310D6D" w:rsidRPr="00E33767">
        <w:rPr>
          <w:rFonts w:ascii="Arial Narrow" w:hAnsi="Arial Narrow" w:cs="Arial Narrow,Bold"/>
          <w:noProof/>
          <w:lang w:val="ro-RO"/>
        </w:rPr>
        <w:t xml:space="preserve"> de râu</w:t>
      </w:r>
      <w:r w:rsidR="008A116F" w:rsidRPr="00E33767">
        <w:rPr>
          <w:rFonts w:ascii="Arial Narrow" w:hAnsi="Arial Narrow" w:cs="Arial Narrow,Bold"/>
          <w:noProof/>
          <w:lang w:val="ro-RO"/>
        </w:rPr>
        <w:t xml:space="preserve"> (</w:t>
      </w:r>
      <w:r w:rsidR="00310D6D" w:rsidRPr="00E33767">
        <w:rPr>
          <w:rFonts w:ascii="Arial Narrow" w:hAnsi="Arial Narrow" w:cs="Arial Narrow,Bold"/>
          <w:noProof/>
          <w:lang w:val="ro-RO"/>
        </w:rPr>
        <w:t>cod 1032</w:t>
      </w:r>
      <w:r w:rsidR="008A116F" w:rsidRPr="00E33767">
        <w:rPr>
          <w:rFonts w:ascii="Arial Narrow" w:hAnsi="Arial Narrow" w:cs="Arial Narrow,Bold"/>
          <w:noProof/>
          <w:lang w:val="ro-RO"/>
        </w:rPr>
        <w:t>)</w:t>
      </w:r>
      <w:r w:rsidR="00310D6D" w:rsidRPr="00E33767">
        <w:rPr>
          <w:rFonts w:ascii="Arial Narrow" w:hAnsi="Arial Narrow" w:cs="Arial Narrow,Bold"/>
          <w:noProof/>
          <w:lang w:val="ro-RO"/>
        </w:rPr>
        <w:t xml:space="preserve"> și pentru habitatul “comunități de lizieră cu ierburi înalte higrofile de la nivelul câmpiilor,</w:t>
      </w:r>
      <w:r w:rsidR="00120AA4" w:rsidRPr="00E33767">
        <w:rPr>
          <w:rFonts w:ascii="Arial Narrow" w:hAnsi="Arial Narrow" w:cs="Arial Narrow,Bold"/>
          <w:noProof/>
          <w:lang w:val="ro-RO"/>
        </w:rPr>
        <w:t xml:space="preserve"> </w:t>
      </w:r>
      <w:r w:rsidR="00310D6D" w:rsidRPr="00E33767">
        <w:rPr>
          <w:rFonts w:ascii="Arial Narrow" w:hAnsi="Arial Narrow" w:cs="Arial Narrow,Bold"/>
          <w:noProof/>
          <w:lang w:val="ro-RO"/>
        </w:rPr>
        <w:t>până la cel montan și alpin”</w:t>
      </w:r>
      <w:r w:rsidR="00120AA4" w:rsidRPr="00E33767">
        <w:rPr>
          <w:rFonts w:ascii="Arial Narrow" w:hAnsi="Arial Narrow" w:cs="Arial Narrow,Bold"/>
          <w:noProof/>
          <w:lang w:val="ro-RO"/>
        </w:rPr>
        <w:t xml:space="preserve"> (</w:t>
      </w:r>
      <w:r w:rsidR="00310D6D" w:rsidRPr="00E33767">
        <w:rPr>
          <w:rFonts w:ascii="Arial Narrow" w:hAnsi="Arial Narrow" w:cs="Arial Narrow,Bold"/>
          <w:noProof/>
          <w:lang w:val="ro-RO"/>
        </w:rPr>
        <w:t>cod 6430</w:t>
      </w:r>
      <w:r w:rsidR="00120AA4" w:rsidRPr="00E33767">
        <w:rPr>
          <w:rFonts w:ascii="Arial Narrow" w:hAnsi="Arial Narrow" w:cs="Arial Narrow,Bold"/>
          <w:noProof/>
          <w:lang w:val="ro-RO"/>
        </w:rPr>
        <w:t>)</w:t>
      </w:r>
      <w:r w:rsidR="00310D6D" w:rsidRPr="00E33767">
        <w:rPr>
          <w:rFonts w:ascii="Arial Narrow" w:hAnsi="Arial Narrow" w:cs="Arial Narrow,Bold"/>
          <w:noProof/>
          <w:lang w:val="ro-RO"/>
        </w:rPr>
        <w:t>.</w:t>
      </w:r>
    </w:p>
    <w:p w14:paraId="0801E912" w14:textId="77777777" w:rsidR="004A5B98" w:rsidRPr="00E33767" w:rsidRDefault="00AB4D59" w:rsidP="00B941DB">
      <w:pPr>
        <w:autoSpaceDE w:val="0"/>
        <w:autoSpaceDN w:val="0"/>
        <w:adjustRightInd w:val="0"/>
        <w:spacing w:after="0" w:line="240" w:lineRule="auto"/>
        <w:rPr>
          <w:rFonts w:ascii="Arial Narrow" w:hAnsi="Arial Narrow" w:cs="Arial Narrow"/>
          <w:noProof/>
          <w:sz w:val="24"/>
          <w:szCs w:val="24"/>
          <w:lang w:val="ro-RO"/>
        </w:rPr>
      </w:pPr>
      <w:r w:rsidRPr="00E33767">
        <w:rPr>
          <w:rFonts w:ascii="Arial Narrow" w:hAnsi="Arial Narrow" w:cs="Arial Narrow"/>
          <w:noProof/>
          <w:sz w:val="24"/>
          <w:szCs w:val="24"/>
          <w:lang w:val="ro-RO"/>
        </w:rPr>
        <w:t xml:space="preserve"> </w:t>
      </w:r>
    </w:p>
    <w:p w14:paraId="4C57064B" w14:textId="77777777" w:rsidR="00742077" w:rsidRPr="00E33767" w:rsidRDefault="00742077" w:rsidP="007A1006">
      <w:pPr>
        <w:pStyle w:val="ListParagraph"/>
        <w:numPr>
          <w:ilvl w:val="0"/>
          <w:numId w:val="12"/>
        </w:numPr>
        <w:autoSpaceDE w:val="0"/>
        <w:autoSpaceDN w:val="0"/>
        <w:adjustRightInd w:val="0"/>
        <w:spacing w:before="120" w:after="0" w:line="240" w:lineRule="auto"/>
        <w:ind w:left="360"/>
        <w:contextualSpacing w:val="0"/>
        <w:jc w:val="both"/>
        <w:rPr>
          <w:rFonts w:ascii="Arial Narrow" w:hAnsi="Arial Narrow" w:cs="Arial Narrow,BoldItalic"/>
          <w:b/>
          <w:bCs/>
          <w:i/>
          <w:iCs/>
          <w:noProof/>
          <w:sz w:val="22"/>
          <w:szCs w:val="22"/>
        </w:rPr>
      </w:pPr>
      <w:r w:rsidRPr="00E33767">
        <w:rPr>
          <w:rFonts w:ascii="Arial Narrow" w:hAnsi="Arial Narrow" w:cs="Arial Narrow,Bold"/>
          <w:b/>
          <w:bCs/>
          <w:noProof/>
          <w:sz w:val="22"/>
          <w:szCs w:val="22"/>
        </w:rPr>
        <w:t>Aria de protecție specială avifaunistică „</w:t>
      </w:r>
      <w:r w:rsidRPr="00E33767">
        <w:rPr>
          <w:rFonts w:ascii="Arial Narrow" w:hAnsi="Arial Narrow" w:cs="Arial Narrow,BoldItalic"/>
          <w:b/>
          <w:bCs/>
          <w:i/>
          <w:iCs/>
          <w:noProof/>
          <w:sz w:val="22"/>
          <w:szCs w:val="22"/>
        </w:rPr>
        <w:t>Dorohoi - Șaua Bucecei” ROSPA 0116</w:t>
      </w:r>
    </w:p>
    <w:p w14:paraId="41995246" w14:textId="77777777" w:rsidR="00382607" w:rsidRPr="00E33767" w:rsidRDefault="00EC1CE7" w:rsidP="00D05A74">
      <w:pPr>
        <w:autoSpaceDE w:val="0"/>
        <w:autoSpaceDN w:val="0"/>
        <w:adjustRightInd w:val="0"/>
        <w:spacing w:after="0" w:line="240" w:lineRule="auto"/>
        <w:jc w:val="both"/>
        <w:rPr>
          <w:rFonts w:ascii="Arial Narrow" w:hAnsi="Arial Narrow" w:cs="Arial Narrow,Italic"/>
          <w:i/>
          <w:iCs/>
          <w:noProof/>
          <w:lang w:val="ro-RO"/>
        </w:rPr>
      </w:pPr>
      <w:r w:rsidRPr="00E33767">
        <w:rPr>
          <w:rFonts w:ascii="Arial Narrow" w:hAnsi="Arial Narrow" w:cs="Arial Narrow"/>
          <w:noProof/>
          <w:lang w:val="ro-RO"/>
        </w:rPr>
        <w:t>Situl se află la contactul Câmpiei Moldovei cu podişul înalt al Sucevei fiind încadrat din punct de vedere al regionării geografice în subunitatea Podişului Sucevei:</w:t>
      </w:r>
      <w:r w:rsidR="00997C38" w:rsidRPr="00E33767">
        <w:rPr>
          <w:rFonts w:ascii="Arial Narrow" w:hAnsi="Arial Narrow" w:cs="Arial Narrow"/>
          <w:noProof/>
          <w:lang w:val="ro-RO"/>
        </w:rPr>
        <w:t xml:space="preserve"> </w:t>
      </w:r>
      <w:r w:rsidRPr="00E33767">
        <w:rPr>
          <w:rFonts w:ascii="Arial Narrow" w:hAnsi="Arial Narrow" w:cs="Arial Narrow"/>
          <w:noProof/>
          <w:lang w:val="ro-RO"/>
        </w:rPr>
        <w:t>Culmea Bour-Dealul Mare. Acesta are</w:t>
      </w:r>
      <w:r w:rsidR="00382607" w:rsidRPr="00E33767">
        <w:rPr>
          <w:rFonts w:ascii="Arial Narrow" w:hAnsi="Arial Narrow" w:cs="Arial Narrow"/>
          <w:noProof/>
          <w:lang w:val="ro-RO"/>
        </w:rPr>
        <w:t xml:space="preserve"> o suprafață totală de </w:t>
      </w:r>
      <w:r w:rsidR="00382607" w:rsidRPr="00E33767">
        <w:rPr>
          <w:rFonts w:ascii="Arial Narrow" w:hAnsi="Arial Narrow" w:cs="Arial Narrow,Italic"/>
          <w:i/>
          <w:iCs/>
          <w:noProof/>
          <w:lang w:val="ro-RO"/>
        </w:rPr>
        <w:t>25</w:t>
      </w:r>
      <w:r w:rsidRPr="00E33767">
        <w:rPr>
          <w:rFonts w:ascii="Arial Narrow" w:hAnsi="Arial Narrow" w:cs="Arial Narrow,Italic"/>
          <w:i/>
          <w:iCs/>
          <w:noProof/>
          <w:lang w:val="ro-RO"/>
        </w:rPr>
        <w:t>.</w:t>
      </w:r>
      <w:r w:rsidR="00382607" w:rsidRPr="00E33767">
        <w:rPr>
          <w:rFonts w:ascii="Arial Narrow" w:hAnsi="Arial Narrow" w:cs="Arial Narrow,Italic"/>
          <w:i/>
          <w:iCs/>
          <w:noProof/>
          <w:lang w:val="ro-RO"/>
        </w:rPr>
        <w:t>330 ha</w:t>
      </w:r>
      <w:r w:rsidR="009514CB" w:rsidRPr="00E33767">
        <w:rPr>
          <w:rFonts w:ascii="Arial Narrow" w:hAnsi="Arial Narrow" w:cs="Arial Narrow"/>
          <w:noProof/>
          <w:lang w:val="ro-RO"/>
        </w:rPr>
        <w:t xml:space="preserve"> din care </w:t>
      </w:r>
      <w:r w:rsidR="00382607" w:rsidRPr="00E33767">
        <w:rPr>
          <w:rFonts w:ascii="Arial Narrow" w:hAnsi="Arial Narrow" w:cs="Arial Narrow"/>
          <w:noProof/>
          <w:lang w:val="ro-RO"/>
        </w:rPr>
        <w:t xml:space="preserve">aproximativ </w:t>
      </w:r>
      <w:r w:rsidR="00382607" w:rsidRPr="00E33767">
        <w:rPr>
          <w:rFonts w:ascii="Arial Narrow" w:hAnsi="Arial Narrow" w:cs="Arial Narrow,Italic"/>
          <w:i/>
          <w:iCs/>
          <w:noProof/>
          <w:lang w:val="ro-RO"/>
        </w:rPr>
        <w:t>478,6 ha</w:t>
      </w:r>
      <w:r w:rsidRPr="00E33767">
        <w:rPr>
          <w:rFonts w:ascii="Arial Narrow" w:hAnsi="Arial Narrow" w:cs="Arial Narrow,Italic"/>
          <w:i/>
          <w:iCs/>
          <w:noProof/>
          <w:lang w:val="ro-RO"/>
        </w:rPr>
        <w:t xml:space="preserve"> pe teritoriul Orașului Bucecea.</w:t>
      </w:r>
    </w:p>
    <w:p w14:paraId="31F617E7" w14:textId="77777777" w:rsidR="0023086A" w:rsidRPr="00E33767" w:rsidRDefault="00997C38" w:rsidP="00D05A74">
      <w:pPr>
        <w:autoSpaceDE w:val="0"/>
        <w:autoSpaceDN w:val="0"/>
        <w:adjustRightInd w:val="0"/>
        <w:spacing w:after="0" w:line="240" w:lineRule="auto"/>
        <w:jc w:val="both"/>
        <w:rPr>
          <w:rFonts w:ascii="Arial Narrow" w:hAnsi="Arial Narrow" w:cs="Arial Narrow"/>
          <w:noProof/>
          <w:lang w:val="ro-RO"/>
        </w:rPr>
      </w:pPr>
      <w:r w:rsidRPr="00E33767">
        <w:rPr>
          <w:rFonts w:ascii="Arial Narrow" w:hAnsi="Arial Narrow" w:cs="Arial Narrow"/>
          <w:noProof/>
          <w:lang w:val="ro-RO"/>
        </w:rPr>
        <w:t xml:space="preserve">Zona găzduiește </w:t>
      </w:r>
      <w:r w:rsidR="0023086A" w:rsidRPr="00E33767">
        <w:rPr>
          <w:rFonts w:ascii="Arial Narrow" w:hAnsi="Arial Narrow" w:cs="Arial Narrow"/>
          <w:noProof/>
          <w:lang w:val="ro-RO"/>
        </w:rPr>
        <w:t>populaţii importante din specii ameninţate la nivelul Uniunii Europene - 4 specii acvilă ţipătoare mică (</w:t>
      </w:r>
      <w:r w:rsidR="0023086A" w:rsidRPr="00E33767">
        <w:rPr>
          <w:rFonts w:ascii="Arial Narrow" w:hAnsi="Arial Narrow" w:cs="Arial Narrow,Italic"/>
          <w:i/>
          <w:iCs/>
          <w:noProof/>
          <w:lang w:val="ro-RO"/>
        </w:rPr>
        <w:t>Aquila pomarina</w:t>
      </w:r>
      <w:r w:rsidR="0023086A" w:rsidRPr="00E33767">
        <w:rPr>
          <w:rFonts w:ascii="Arial Narrow" w:hAnsi="Arial Narrow" w:cs="Arial Narrow"/>
          <w:noProof/>
          <w:lang w:val="ro-RO"/>
        </w:rPr>
        <w:t>), ciocănitoare de stejar (</w:t>
      </w:r>
      <w:r w:rsidR="0023086A" w:rsidRPr="00E33767">
        <w:rPr>
          <w:rFonts w:ascii="Arial Narrow" w:hAnsi="Arial Narrow" w:cs="Arial Narrow,Italic"/>
          <w:i/>
          <w:iCs/>
          <w:noProof/>
          <w:lang w:val="ro-RO"/>
        </w:rPr>
        <w:t>Dendrocopos medius</w:t>
      </w:r>
      <w:r w:rsidR="0023086A" w:rsidRPr="00E33767">
        <w:rPr>
          <w:rFonts w:ascii="Arial Narrow" w:hAnsi="Arial Narrow" w:cs="Arial Narrow"/>
          <w:noProof/>
          <w:lang w:val="ro-RO"/>
        </w:rPr>
        <w:t>), fâşă de câmp (</w:t>
      </w:r>
      <w:r w:rsidR="0023086A" w:rsidRPr="00E33767">
        <w:rPr>
          <w:rFonts w:ascii="Arial Narrow" w:hAnsi="Arial Narrow" w:cs="Arial Narrow,Italic"/>
          <w:i/>
          <w:iCs/>
          <w:noProof/>
          <w:lang w:val="ro-RO"/>
        </w:rPr>
        <w:t>Anthus campestris</w:t>
      </w:r>
      <w:r w:rsidR="0023086A" w:rsidRPr="00E33767">
        <w:rPr>
          <w:rFonts w:ascii="Arial Narrow" w:hAnsi="Arial Narrow" w:cs="Arial Narrow"/>
          <w:noProof/>
          <w:lang w:val="ro-RO"/>
        </w:rPr>
        <w:t>), presură de grădină (</w:t>
      </w:r>
      <w:r w:rsidR="0023086A" w:rsidRPr="00E33767">
        <w:rPr>
          <w:rFonts w:ascii="Arial Narrow" w:hAnsi="Arial Narrow" w:cs="Arial Narrow,Italic"/>
          <w:i/>
          <w:iCs/>
          <w:noProof/>
          <w:lang w:val="ro-RO"/>
        </w:rPr>
        <w:t>Emberiza hortulana</w:t>
      </w:r>
      <w:r w:rsidR="0023086A" w:rsidRPr="00E33767">
        <w:rPr>
          <w:rFonts w:ascii="Arial Narrow" w:hAnsi="Arial Narrow" w:cs="Arial Narrow"/>
          <w:noProof/>
          <w:lang w:val="ro-RO"/>
        </w:rPr>
        <w:t>).</w:t>
      </w:r>
      <w:r w:rsidR="00F609A5" w:rsidRPr="00E33767">
        <w:rPr>
          <w:rFonts w:ascii="Arial Narrow" w:hAnsi="Arial Narrow" w:cs="Arial Narrow"/>
          <w:noProof/>
          <w:lang w:val="ro-RO"/>
        </w:rPr>
        <w:t xml:space="preserve"> </w:t>
      </w:r>
      <w:r w:rsidR="0023086A" w:rsidRPr="00E33767">
        <w:rPr>
          <w:rFonts w:ascii="Arial Narrow" w:hAnsi="Arial Narrow" w:cs="Arial Narrow"/>
          <w:noProof/>
          <w:lang w:val="ro-RO"/>
        </w:rPr>
        <w:t xml:space="preserve">În vecinătatea pădurilor, pe pajiştile presărate cu tufişuri există populaţii însemnate de fâsă de câmp şi presură de grădină. </w:t>
      </w:r>
    </w:p>
    <w:p w14:paraId="48FFD5E7" w14:textId="77777777" w:rsidR="0023086A" w:rsidRPr="00E33767" w:rsidRDefault="00181AE5" w:rsidP="00D05A74">
      <w:pPr>
        <w:autoSpaceDE w:val="0"/>
        <w:autoSpaceDN w:val="0"/>
        <w:adjustRightInd w:val="0"/>
        <w:spacing w:after="0" w:line="240" w:lineRule="auto"/>
        <w:jc w:val="both"/>
        <w:rPr>
          <w:rFonts w:ascii="Arial Narrow" w:hAnsi="Arial Narrow" w:cs="Arial Narrow"/>
          <w:noProof/>
          <w:lang w:val="ro-RO"/>
        </w:rPr>
      </w:pPr>
      <w:r w:rsidRPr="00E33767">
        <w:rPr>
          <w:rFonts w:ascii="Arial Narrow" w:hAnsi="Arial Narrow" w:cs="Arial Narrow"/>
          <w:noProof/>
          <w:lang w:val="ro-RO"/>
        </w:rPr>
        <w:t>Situl</w:t>
      </w:r>
      <w:r w:rsidR="0023086A" w:rsidRPr="00E33767">
        <w:rPr>
          <w:rFonts w:ascii="Arial Narrow" w:hAnsi="Arial Narrow" w:cs="Arial Narrow"/>
          <w:noProof/>
          <w:lang w:val="ro-RO"/>
        </w:rPr>
        <w:t xml:space="preserve"> a fost </w:t>
      </w:r>
      <w:r w:rsidRPr="00E33767">
        <w:rPr>
          <w:rFonts w:ascii="Arial Narrow" w:hAnsi="Arial Narrow" w:cs="Arial Narrow"/>
          <w:noProof/>
          <w:lang w:val="ro-RO"/>
        </w:rPr>
        <w:t>instituit</w:t>
      </w:r>
      <w:r w:rsidR="0023086A" w:rsidRPr="00E33767">
        <w:rPr>
          <w:rFonts w:ascii="Arial Narrow" w:hAnsi="Arial Narrow" w:cs="Arial Narrow"/>
          <w:noProof/>
          <w:lang w:val="ro-RO"/>
        </w:rPr>
        <w:t xml:space="preserve"> </w:t>
      </w:r>
      <w:r w:rsidRPr="00E33767">
        <w:rPr>
          <w:rFonts w:ascii="Arial Narrow" w:hAnsi="Arial Narrow" w:cs="Arial Narrow"/>
          <w:noProof/>
          <w:lang w:val="ro-RO"/>
        </w:rPr>
        <w:t xml:space="preserve">ca parte integrantă a rețelei ecologice europene Natura 2000 în România </w:t>
      </w:r>
      <w:r w:rsidR="0023086A" w:rsidRPr="00E33767">
        <w:rPr>
          <w:rFonts w:ascii="Arial Narrow" w:hAnsi="Arial Narrow" w:cs="Arial Narrow"/>
          <w:noProof/>
          <w:lang w:val="ro-RO"/>
        </w:rPr>
        <w:t>prin H.G. nr. 1284/2007 privind declararea ariilor de protecție avifaunistică modificată și completată prin H.G. nr.971/2011.</w:t>
      </w:r>
    </w:p>
    <w:p w14:paraId="19BDE8B8" w14:textId="77777777" w:rsidR="008D56AA" w:rsidRPr="00E33767" w:rsidRDefault="008D56AA" w:rsidP="008D56AA">
      <w:pPr>
        <w:autoSpaceDE w:val="0"/>
        <w:autoSpaceDN w:val="0"/>
        <w:adjustRightInd w:val="0"/>
        <w:spacing w:after="0" w:line="240" w:lineRule="auto"/>
        <w:jc w:val="both"/>
        <w:rPr>
          <w:rFonts w:ascii="Arial Narrow" w:hAnsi="Arial Narrow" w:cs="Arial Narrow"/>
          <w:noProof/>
          <w:lang w:val="ro-RO"/>
        </w:rPr>
      </w:pPr>
      <w:r w:rsidRPr="00E33767">
        <w:rPr>
          <w:rFonts w:ascii="Arial Narrow" w:hAnsi="Arial Narrow" w:cs="Arial Narrow"/>
          <w:noProof/>
          <w:lang w:val="ro-RO"/>
        </w:rPr>
        <w:t>Principalele amenințări pentru zonă constau în:</w:t>
      </w:r>
    </w:p>
    <w:p w14:paraId="2595A09B" w14:textId="77777777" w:rsidR="008D56AA" w:rsidRPr="00E33767" w:rsidRDefault="008D56AA" w:rsidP="007A1006">
      <w:pPr>
        <w:pStyle w:val="ListParagraph"/>
        <w:numPr>
          <w:ilvl w:val="0"/>
          <w:numId w:val="13"/>
        </w:numPr>
        <w:autoSpaceDE w:val="0"/>
        <w:autoSpaceDN w:val="0"/>
        <w:adjustRightInd w:val="0"/>
        <w:spacing w:after="0" w:line="240" w:lineRule="auto"/>
        <w:jc w:val="both"/>
        <w:rPr>
          <w:rFonts w:ascii="Arial Narrow" w:hAnsi="Arial Narrow" w:cs="Arial Narrow"/>
          <w:noProof/>
          <w:sz w:val="22"/>
          <w:szCs w:val="22"/>
        </w:rPr>
      </w:pPr>
      <w:r w:rsidRPr="00E33767">
        <w:rPr>
          <w:rFonts w:ascii="Arial Narrow" w:hAnsi="Arial Narrow" w:cs="Arial Narrow"/>
          <w:noProof/>
          <w:sz w:val="22"/>
          <w:szCs w:val="22"/>
        </w:rPr>
        <w:t>defrişările, tăierile ras şi lucrările silvice care au ca rezultat tăierea arborilor pe suprafeţe mari;</w:t>
      </w:r>
    </w:p>
    <w:p w14:paraId="783F11E7" w14:textId="77777777" w:rsidR="008D56AA" w:rsidRPr="00E33767" w:rsidRDefault="008D56AA" w:rsidP="007A1006">
      <w:pPr>
        <w:pStyle w:val="ListParagraph"/>
        <w:numPr>
          <w:ilvl w:val="0"/>
          <w:numId w:val="13"/>
        </w:numPr>
        <w:autoSpaceDE w:val="0"/>
        <w:autoSpaceDN w:val="0"/>
        <w:adjustRightInd w:val="0"/>
        <w:spacing w:after="0" w:line="240" w:lineRule="auto"/>
        <w:jc w:val="both"/>
        <w:rPr>
          <w:rFonts w:ascii="Arial Narrow" w:hAnsi="Arial Narrow" w:cs="Arial Narrow"/>
          <w:noProof/>
          <w:sz w:val="22"/>
          <w:szCs w:val="22"/>
        </w:rPr>
      </w:pPr>
      <w:r w:rsidRPr="00E33767">
        <w:rPr>
          <w:rFonts w:ascii="Arial Narrow" w:hAnsi="Arial Narrow" w:cs="Arial Narrow"/>
          <w:noProof/>
          <w:sz w:val="22"/>
          <w:szCs w:val="22"/>
        </w:rPr>
        <w:t>braconaj;</w:t>
      </w:r>
    </w:p>
    <w:p w14:paraId="269EC295" w14:textId="77777777" w:rsidR="008D56AA" w:rsidRPr="00E33767" w:rsidRDefault="008D56AA" w:rsidP="007A1006">
      <w:pPr>
        <w:pStyle w:val="ListParagraph"/>
        <w:numPr>
          <w:ilvl w:val="0"/>
          <w:numId w:val="13"/>
        </w:numPr>
        <w:autoSpaceDE w:val="0"/>
        <w:autoSpaceDN w:val="0"/>
        <w:adjustRightInd w:val="0"/>
        <w:spacing w:after="0" w:line="240" w:lineRule="auto"/>
        <w:jc w:val="both"/>
        <w:rPr>
          <w:rFonts w:ascii="Arial Narrow" w:hAnsi="Arial Narrow" w:cs="Arial Narrow"/>
          <w:noProof/>
          <w:sz w:val="22"/>
          <w:szCs w:val="22"/>
        </w:rPr>
      </w:pPr>
      <w:r w:rsidRPr="00E33767">
        <w:rPr>
          <w:rFonts w:ascii="Arial Narrow" w:hAnsi="Arial Narrow" w:cs="Arial Narrow"/>
          <w:noProof/>
          <w:sz w:val="22"/>
          <w:szCs w:val="22"/>
        </w:rPr>
        <w:t>practicarea sporturilor extreme: enduro, motor de cross, maşini de teren;</w:t>
      </w:r>
    </w:p>
    <w:p w14:paraId="339B84C1" w14:textId="77777777" w:rsidR="008D56AA" w:rsidRPr="00E33767" w:rsidRDefault="008D56AA" w:rsidP="007A1006">
      <w:pPr>
        <w:pStyle w:val="ListParagraph"/>
        <w:numPr>
          <w:ilvl w:val="0"/>
          <w:numId w:val="13"/>
        </w:numPr>
        <w:autoSpaceDE w:val="0"/>
        <w:autoSpaceDN w:val="0"/>
        <w:adjustRightInd w:val="0"/>
        <w:spacing w:after="0" w:line="240" w:lineRule="auto"/>
        <w:jc w:val="both"/>
        <w:rPr>
          <w:rFonts w:ascii="Arial Narrow" w:hAnsi="Arial Narrow" w:cs="Arial Narrow"/>
          <w:noProof/>
          <w:sz w:val="22"/>
          <w:szCs w:val="22"/>
        </w:rPr>
      </w:pPr>
      <w:r w:rsidRPr="00E33767">
        <w:rPr>
          <w:rFonts w:ascii="Arial Narrow" w:hAnsi="Arial Narrow" w:cs="Arial Narrow"/>
          <w:noProof/>
          <w:sz w:val="22"/>
          <w:szCs w:val="22"/>
        </w:rPr>
        <w:t>distrugerea cuiburilor, a pontei sau a puilor;</w:t>
      </w:r>
    </w:p>
    <w:p w14:paraId="7040A38C" w14:textId="77777777" w:rsidR="008D56AA" w:rsidRPr="00E33767" w:rsidRDefault="008D56AA" w:rsidP="007A1006">
      <w:pPr>
        <w:pStyle w:val="ListParagraph"/>
        <w:numPr>
          <w:ilvl w:val="0"/>
          <w:numId w:val="13"/>
        </w:numPr>
        <w:autoSpaceDE w:val="0"/>
        <w:autoSpaceDN w:val="0"/>
        <w:adjustRightInd w:val="0"/>
        <w:spacing w:after="0" w:line="240" w:lineRule="auto"/>
        <w:jc w:val="both"/>
        <w:rPr>
          <w:rFonts w:ascii="Arial Narrow" w:hAnsi="Arial Narrow" w:cs="Arial Narrow"/>
          <w:noProof/>
          <w:sz w:val="22"/>
          <w:szCs w:val="22"/>
        </w:rPr>
      </w:pPr>
      <w:r w:rsidRPr="00E33767">
        <w:rPr>
          <w:rFonts w:ascii="Arial Narrow" w:hAnsi="Arial Narrow" w:cs="Arial Narrow"/>
          <w:noProof/>
          <w:sz w:val="22"/>
          <w:szCs w:val="22"/>
        </w:rPr>
        <w:t>deranjarea păsărilor în timpul cuibăritului;</w:t>
      </w:r>
    </w:p>
    <w:p w14:paraId="7ACF1DFA" w14:textId="77777777" w:rsidR="008D56AA" w:rsidRPr="00E33767" w:rsidRDefault="008D56AA" w:rsidP="007A1006">
      <w:pPr>
        <w:pStyle w:val="ListParagraph"/>
        <w:numPr>
          <w:ilvl w:val="0"/>
          <w:numId w:val="13"/>
        </w:numPr>
        <w:autoSpaceDE w:val="0"/>
        <w:autoSpaceDN w:val="0"/>
        <w:adjustRightInd w:val="0"/>
        <w:spacing w:after="0" w:line="240" w:lineRule="auto"/>
        <w:jc w:val="both"/>
        <w:rPr>
          <w:rFonts w:ascii="Arial Narrow" w:hAnsi="Arial Narrow" w:cs="Arial Narrow"/>
          <w:noProof/>
          <w:sz w:val="22"/>
          <w:szCs w:val="22"/>
        </w:rPr>
      </w:pPr>
      <w:r w:rsidRPr="00E33767">
        <w:rPr>
          <w:rFonts w:ascii="Arial Narrow" w:hAnsi="Arial Narrow" w:cs="Arial Narrow"/>
          <w:noProof/>
          <w:sz w:val="22"/>
          <w:szCs w:val="22"/>
        </w:rPr>
        <w:t>prinderea păsărilor cu capcane;</w:t>
      </w:r>
    </w:p>
    <w:p w14:paraId="76BE0437" w14:textId="77777777" w:rsidR="008D56AA" w:rsidRPr="00E33767" w:rsidRDefault="008D56AA" w:rsidP="007A1006">
      <w:pPr>
        <w:pStyle w:val="ListParagraph"/>
        <w:numPr>
          <w:ilvl w:val="0"/>
          <w:numId w:val="13"/>
        </w:numPr>
        <w:autoSpaceDE w:val="0"/>
        <w:autoSpaceDN w:val="0"/>
        <w:adjustRightInd w:val="0"/>
        <w:spacing w:after="0" w:line="240" w:lineRule="auto"/>
        <w:jc w:val="both"/>
        <w:rPr>
          <w:rFonts w:ascii="Arial Narrow" w:hAnsi="Arial Narrow" w:cs="Arial Narrow"/>
          <w:noProof/>
          <w:sz w:val="22"/>
          <w:szCs w:val="22"/>
        </w:rPr>
      </w:pPr>
      <w:r w:rsidRPr="00E33767">
        <w:rPr>
          <w:rFonts w:ascii="Arial Narrow" w:hAnsi="Arial Narrow" w:cs="Arial Narrow"/>
          <w:noProof/>
          <w:sz w:val="22"/>
          <w:szCs w:val="22"/>
        </w:rPr>
        <w:lastRenderedPageBreak/>
        <w:t>intensificarea agriculturii - schimbarea metodelor de cultivare a terenurilor din cele tradiţionale în</w:t>
      </w:r>
      <w:r w:rsidR="00A83537" w:rsidRPr="00E33767">
        <w:rPr>
          <w:rFonts w:ascii="Arial Narrow" w:hAnsi="Arial Narrow" w:cs="Arial Narrow"/>
          <w:noProof/>
          <w:sz w:val="22"/>
          <w:szCs w:val="22"/>
        </w:rPr>
        <w:t xml:space="preserve"> </w:t>
      </w:r>
      <w:r w:rsidRPr="00E33767">
        <w:rPr>
          <w:rFonts w:ascii="Arial Narrow" w:hAnsi="Arial Narrow" w:cs="Arial Narrow"/>
          <w:noProof/>
          <w:sz w:val="22"/>
          <w:szCs w:val="22"/>
        </w:rPr>
        <w:t>agricultură intensivă, cu monoculturi mari, folosirea excesivă a chimicalelor, efectuarea lucrărilor numai cu</w:t>
      </w:r>
      <w:r w:rsidR="00A83537" w:rsidRPr="00E33767">
        <w:rPr>
          <w:rFonts w:ascii="Arial Narrow" w:hAnsi="Arial Narrow" w:cs="Arial Narrow"/>
          <w:noProof/>
          <w:sz w:val="22"/>
          <w:szCs w:val="22"/>
        </w:rPr>
        <w:t xml:space="preserve"> </w:t>
      </w:r>
      <w:r w:rsidRPr="00E33767">
        <w:rPr>
          <w:rFonts w:ascii="Arial Narrow" w:hAnsi="Arial Narrow" w:cs="Arial Narrow"/>
          <w:noProof/>
          <w:sz w:val="22"/>
          <w:szCs w:val="22"/>
        </w:rPr>
        <w:t>utilaje şi maşini;</w:t>
      </w:r>
    </w:p>
    <w:p w14:paraId="72B4B0AE" w14:textId="77777777" w:rsidR="008D56AA" w:rsidRPr="00E33767" w:rsidRDefault="008D56AA" w:rsidP="007A1006">
      <w:pPr>
        <w:pStyle w:val="ListParagraph"/>
        <w:numPr>
          <w:ilvl w:val="0"/>
          <w:numId w:val="13"/>
        </w:numPr>
        <w:autoSpaceDE w:val="0"/>
        <w:autoSpaceDN w:val="0"/>
        <w:adjustRightInd w:val="0"/>
        <w:spacing w:after="0" w:line="240" w:lineRule="auto"/>
        <w:jc w:val="both"/>
        <w:rPr>
          <w:rFonts w:ascii="Arial Narrow" w:hAnsi="Arial Narrow" w:cs="Arial Narrow"/>
          <w:noProof/>
          <w:sz w:val="22"/>
          <w:szCs w:val="22"/>
        </w:rPr>
      </w:pPr>
      <w:r w:rsidRPr="00E33767">
        <w:rPr>
          <w:rFonts w:ascii="Arial Narrow" w:hAnsi="Arial Narrow" w:cs="Arial Narrow"/>
          <w:noProof/>
          <w:sz w:val="22"/>
          <w:szCs w:val="22"/>
        </w:rPr>
        <w:t>schimbarea habitatului semi-natural (fâneţe, păşuni) datorită încetării activităţilor agricole precum</w:t>
      </w:r>
      <w:r w:rsidR="00A83537" w:rsidRPr="00E33767">
        <w:rPr>
          <w:rFonts w:ascii="Arial Narrow" w:hAnsi="Arial Narrow" w:cs="Arial Narrow"/>
          <w:noProof/>
          <w:sz w:val="22"/>
          <w:szCs w:val="22"/>
        </w:rPr>
        <w:t xml:space="preserve"> </w:t>
      </w:r>
      <w:r w:rsidRPr="00E33767">
        <w:rPr>
          <w:rFonts w:ascii="Arial Narrow" w:hAnsi="Arial Narrow" w:cs="Arial Narrow"/>
          <w:noProof/>
          <w:sz w:val="22"/>
          <w:szCs w:val="22"/>
        </w:rPr>
        <w:t>cositul sau păşunatul;</w:t>
      </w:r>
    </w:p>
    <w:p w14:paraId="18EB0969" w14:textId="77777777" w:rsidR="008D56AA" w:rsidRPr="00E33767" w:rsidRDefault="008D56AA" w:rsidP="007A1006">
      <w:pPr>
        <w:pStyle w:val="ListParagraph"/>
        <w:numPr>
          <w:ilvl w:val="0"/>
          <w:numId w:val="13"/>
        </w:numPr>
        <w:autoSpaceDE w:val="0"/>
        <w:autoSpaceDN w:val="0"/>
        <w:adjustRightInd w:val="0"/>
        <w:spacing w:after="0" w:line="240" w:lineRule="auto"/>
        <w:jc w:val="both"/>
        <w:rPr>
          <w:rFonts w:ascii="Arial Narrow" w:hAnsi="Arial Narrow" w:cs="Arial Narrow"/>
          <w:noProof/>
          <w:sz w:val="22"/>
          <w:szCs w:val="22"/>
        </w:rPr>
      </w:pPr>
      <w:r w:rsidRPr="00E33767">
        <w:rPr>
          <w:rFonts w:ascii="Arial Narrow" w:hAnsi="Arial Narrow" w:cs="Arial Narrow"/>
          <w:noProof/>
          <w:sz w:val="22"/>
          <w:szCs w:val="22"/>
        </w:rPr>
        <w:t>cositul prea timpuriu (ex. poate distruge pontele de cristei de câmp);</w:t>
      </w:r>
    </w:p>
    <w:p w14:paraId="6476245B" w14:textId="77777777" w:rsidR="00AA4E7B" w:rsidRDefault="008D56AA" w:rsidP="00AA4E7B">
      <w:pPr>
        <w:pStyle w:val="ListParagraph"/>
        <w:numPr>
          <w:ilvl w:val="0"/>
          <w:numId w:val="13"/>
        </w:numPr>
        <w:autoSpaceDE w:val="0"/>
        <w:autoSpaceDN w:val="0"/>
        <w:adjustRightInd w:val="0"/>
        <w:spacing w:after="0" w:line="240" w:lineRule="auto"/>
        <w:jc w:val="both"/>
        <w:rPr>
          <w:rFonts w:ascii="Arial Narrow" w:hAnsi="Arial Narrow" w:cs="Arial Narrow"/>
          <w:noProof/>
          <w:sz w:val="22"/>
          <w:szCs w:val="22"/>
        </w:rPr>
      </w:pPr>
      <w:r w:rsidRPr="00E33767">
        <w:rPr>
          <w:rFonts w:ascii="Arial Narrow" w:hAnsi="Arial Narrow" w:cs="Arial Narrow"/>
          <w:noProof/>
          <w:sz w:val="22"/>
          <w:szCs w:val="22"/>
        </w:rPr>
        <w:t>arderea vegetaţiei (a miriştii şi a pârloagelor).</w:t>
      </w:r>
    </w:p>
    <w:p w14:paraId="7BF97439" w14:textId="235D90FA" w:rsidR="00005EEB" w:rsidRPr="00AA4E7B" w:rsidRDefault="00094DBB" w:rsidP="00AA4E7B">
      <w:pPr>
        <w:pStyle w:val="ListParagraph"/>
        <w:autoSpaceDE w:val="0"/>
        <w:autoSpaceDN w:val="0"/>
        <w:adjustRightInd w:val="0"/>
        <w:spacing w:after="0" w:line="240" w:lineRule="auto"/>
        <w:jc w:val="both"/>
        <w:rPr>
          <w:rFonts w:ascii="Arial Narrow" w:hAnsi="Arial Narrow" w:cs="Arial Narrow"/>
          <w:noProof/>
          <w:sz w:val="22"/>
          <w:szCs w:val="22"/>
        </w:rPr>
      </w:pPr>
      <w:r w:rsidRPr="00AA4E7B">
        <w:rPr>
          <w:rFonts w:ascii="Arial Narrow" w:hAnsi="Arial Narrow" w:cs="Arial Narrow"/>
          <w:i/>
          <w:iCs/>
          <w:noProof/>
          <w:sz w:val="18"/>
          <w:szCs w:val="18"/>
        </w:rPr>
        <w:t>(Surs</w:t>
      </w:r>
      <w:r w:rsidR="0063453D" w:rsidRPr="00AA4E7B">
        <w:rPr>
          <w:rFonts w:ascii="Arial Narrow" w:hAnsi="Arial Narrow" w:cs="Arial Narrow"/>
          <w:i/>
          <w:iCs/>
          <w:noProof/>
          <w:sz w:val="18"/>
          <w:szCs w:val="18"/>
        </w:rPr>
        <w:t>e</w:t>
      </w:r>
      <w:r w:rsidRPr="00AA4E7B">
        <w:rPr>
          <w:rFonts w:ascii="Arial Narrow" w:hAnsi="Arial Narrow" w:cs="Arial Narrow"/>
          <w:i/>
          <w:iCs/>
          <w:noProof/>
          <w:sz w:val="18"/>
          <w:szCs w:val="18"/>
        </w:rPr>
        <w:t>: Planul Urbanistic General al Orașului Bucecea, 20</w:t>
      </w:r>
      <w:r w:rsidR="0035028F" w:rsidRPr="00AA4E7B">
        <w:rPr>
          <w:rFonts w:ascii="Arial Narrow" w:hAnsi="Arial Narrow" w:cs="Arial Narrow"/>
          <w:i/>
          <w:iCs/>
          <w:noProof/>
          <w:sz w:val="18"/>
          <w:szCs w:val="18"/>
        </w:rPr>
        <w:t>20</w:t>
      </w:r>
      <w:r w:rsidR="0063453D" w:rsidRPr="00AA4E7B">
        <w:rPr>
          <w:rFonts w:ascii="Arial Narrow" w:hAnsi="Arial Narrow" w:cs="Arial Narrow"/>
          <w:i/>
          <w:iCs/>
          <w:noProof/>
          <w:sz w:val="18"/>
          <w:szCs w:val="18"/>
        </w:rPr>
        <w:t>; Primăria Orașului Bucecea</w:t>
      </w:r>
      <w:r w:rsidRPr="00AA4E7B">
        <w:rPr>
          <w:rFonts w:ascii="Arial Narrow" w:hAnsi="Arial Narrow" w:cs="Arial Narrow"/>
          <w:i/>
          <w:iCs/>
          <w:noProof/>
          <w:sz w:val="18"/>
          <w:szCs w:val="18"/>
        </w:rPr>
        <w:t>)</w:t>
      </w:r>
    </w:p>
    <w:p w14:paraId="2BEC96C9" w14:textId="77777777" w:rsidR="00EC436E" w:rsidRDefault="00EC436E" w:rsidP="00EC436E">
      <w:pPr>
        <w:autoSpaceDE w:val="0"/>
        <w:autoSpaceDN w:val="0"/>
        <w:adjustRightInd w:val="0"/>
        <w:spacing w:after="0" w:line="240" w:lineRule="auto"/>
        <w:jc w:val="right"/>
        <w:rPr>
          <w:rFonts w:ascii="Arial Narrow" w:hAnsi="Arial Narrow" w:cs="Arial Narrow"/>
          <w:i/>
          <w:iCs/>
          <w:noProof/>
          <w:lang w:val="ro-RO"/>
        </w:rPr>
      </w:pPr>
    </w:p>
    <w:p w14:paraId="2E615C09" w14:textId="77777777" w:rsidR="00EA72A8" w:rsidRDefault="00EA72A8" w:rsidP="00EA72A8">
      <w:pPr>
        <w:autoSpaceDE w:val="0"/>
        <w:autoSpaceDN w:val="0"/>
        <w:adjustRightInd w:val="0"/>
        <w:spacing w:after="0" w:line="240" w:lineRule="auto"/>
        <w:jc w:val="center"/>
        <w:rPr>
          <w:rFonts w:ascii="Arial Narrow" w:hAnsi="Arial Narrow" w:cs="Arial Narrow"/>
          <w:noProof/>
          <w:lang w:val="ro-RO"/>
        </w:rPr>
      </w:pPr>
      <w:r w:rsidRPr="007D042A">
        <w:rPr>
          <w:rFonts w:ascii="Arial Narrow" w:hAnsi="Arial Narrow" w:cs="Arial Narrow"/>
          <w:i/>
          <w:iCs/>
          <w:noProof/>
        </w:rPr>
        <w:drawing>
          <wp:inline distT="0" distB="0" distL="0" distR="0" wp14:anchorId="7F33E893" wp14:editId="056E4737">
            <wp:extent cx="4513943" cy="3438462"/>
            <wp:effectExtent l="0" t="0" r="127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16237" cy="3440209"/>
                    </a:xfrm>
                    <a:prstGeom prst="rect">
                      <a:avLst/>
                    </a:prstGeom>
                    <a:noFill/>
                    <a:ln>
                      <a:noFill/>
                    </a:ln>
                  </pic:spPr>
                </pic:pic>
              </a:graphicData>
            </a:graphic>
          </wp:inline>
        </w:drawing>
      </w:r>
    </w:p>
    <w:p w14:paraId="681495E4" w14:textId="77777777" w:rsidR="00EA72A8" w:rsidRPr="001F0BD5" w:rsidRDefault="00EA72A8" w:rsidP="001F0BD5">
      <w:pPr>
        <w:autoSpaceDE w:val="0"/>
        <w:autoSpaceDN w:val="0"/>
        <w:adjustRightInd w:val="0"/>
        <w:spacing w:after="0" w:line="240" w:lineRule="auto"/>
        <w:jc w:val="center"/>
        <w:rPr>
          <w:rFonts w:ascii="Arial Narrow" w:hAnsi="Arial Narrow" w:cs="Arial Narrow"/>
          <w:i/>
          <w:iCs/>
          <w:sz w:val="18"/>
          <w:szCs w:val="18"/>
          <w:lang w:val="ro-RO"/>
        </w:rPr>
      </w:pPr>
      <w:r w:rsidRPr="001F0BD5">
        <w:rPr>
          <w:rFonts w:ascii="Arial Narrow" w:hAnsi="Arial Narrow" w:cs="Arial Narrow"/>
          <w:i/>
          <w:iCs/>
          <w:sz w:val="18"/>
          <w:szCs w:val="18"/>
          <w:lang w:val="ro-RO"/>
        </w:rPr>
        <w:t>Harta Ariilor naturale protejate pe teritoriul administrativ Bucecea</w:t>
      </w:r>
    </w:p>
    <w:p w14:paraId="78C736BF" w14:textId="77777777" w:rsidR="00EA72A8" w:rsidRPr="001F0BD5" w:rsidRDefault="00EA72A8" w:rsidP="001F0BD5">
      <w:pPr>
        <w:autoSpaceDE w:val="0"/>
        <w:autoSpaceDN w:val="0"/>
        <w:adjustRightInd w:val="0"/>
        <w:spacing w:after="0" w:line="240" w:lineRule="auto"/>
        <w:jc w:val="center"/>
        <w:rPr>
          <w:rFonts w:ascii="Arial Narrow" w:hAnsi="Arial Narrow" w:cs="Arial Narrow"/>
          <w:i/>
          <w:iCs/>
          <w:sz w:val="18"/>
          <w:szCs w:val="18"/>
          <w:lang w:val="ro-RO"/>
        </w:rPr>
      </w:pPr>
      <w:r w:rsidRPr="001F0BD5">
        <w:rPr>
          <w:rFonts w:ascii="Arial Narrow" w:hAnsi="Arial Narrow" w:cs="Arial Narrow"/>
          <w:i/>
          <w:iCs/>
          <w:sz w:val="18"/>
          <w:szCs w:val="18"/>
          <w:lang w:val="ro-RO"/>
        </w:rPr>
        <w:t>(Sursa: Planul Urbanistic General al Orașului Bucecea, 20</w:t>
      </w:r>
      <w:r w:rsidR="00DC3FF8" w:rsidRPr="001F0BD5">
        <w:rPr>
          <w:rFonts w:ascii="Arial Narrow" w:hAnsi="Arial Narrow" w:cs="Arial Narrow"/>
          <w:i/>
          <w:iCs/>
          <w:sz w:val="18"/>
          <w:szCs w:val="18"/>
          <w:lang w:val="ro-RO"/>
        </w:rPr>
        <w:t>20</w:t>
      </w:r>
      <w:r w:rsidRPr="001F0BD5">
        <w:rPr>
          <w:rFonts w:ascii="Arial Narrow" w:hAnsi="Arial Narrow" w:cs="Arial Narrow"/>
          <w:i/>
          <w:iCs/>
          <w:sz w:val="18"/>
          <w:szCs w:val="18"/>
          <w:lang w:val="ro-RO"/>
        </w:rPr>
        <w:t>)</w:t>
      </w:r>
    </w:p>
    <w:p w14:paraId="0D8C454F" w14:textId="77777777" w:rsidR="00470DED" w:rsidRDefault="00470DED" w:rsidP="00EC436E">
      <w:pPr>
        <w:autoSpaceDE w:val="0"/>
        <w:autoSpaceDN w:val="0"/>
        <w:adjustRightInd w:val="0"/>
        <w:spacing w:after="0" w:line="240" w:lineRule="auto"/>
        <w:jc w:val="right"/>
        <w:rPr>
          <w:rFonts w:ascii="Arial Narrow" w:hAnsi="Arial Narrow" w:cs="Arial Narrow"/>
          <w:i/>
          <w:iCs/>
          <w:lang w:val="ro-RO"/>
        </w:rPr>
      </w:pPr>
    </w:p>
    <w:p w14:paraId="594BAE5B" w14:textId="77777777" w:rsidR="00D4710F" w:rsidRPr="00E33767" w:rsidRDefault="00D4710F" w:rsidP="00D05A74">
      <w:pPr>
        <w:pStyle w:val="Default"/>
        <w:spacing w:after="120"/>
        <w:rPr>
          <w:rFonts w:ascii="Arial Narrow" w:hAnsi="Arial Narrow" w:cs="Arial Narrow,Bold"/>
          <w:b/>
          <w:bCs/>
          <w:sz w:val="22"/>
          <w:szCs w:val="22"/>
          <w:lang w:val="ro-RO"/>
        </w:rPr>
      </w:pPr>
      <w:r w:rsidRPr="00E33767">
        <w:rPr>
          <w:rFonts w:ascii="Arial Narrow" w:hAnsi="Arial Narrow" w:cs="Arial Narrow,Bold"/>
          <w:b/>
          <w:bCs/>
          <w:sz w:val="22"/>
          <w:szCs w:val="22"/>
          <w:lang w:val="ro-RO"/>
        </w:rPr>
        <w:t>Valori naturale protejate de interes jude</w:t>
      </w:r>
      <w:r w:rsidR="007D042A">
        <w:rPr>
          <w:rFonts w:ascii="Arial Narrow" w:hAnsi="Arial Narrow" w:cs="Arial Narrow,Bold"/>
          <w:b/>
          <w:bCs/>
          <w:sz w:val="22"/>
          <w:szCs w:val="22"/>
          <w:lang w:val="ro-RO"/>
        </w:rPr>
        <w:t>ț</w:t>
      </w:r>
      <w:r w:rsidRPr="00E33767">
        <w:rPr>
          <w:rFonts w:ascii="Arial Narrow" w:hAnsi="Arial Narrow" w:cs="Arial Narrow,Bold"/>
          <w:b/>
          <w:bCs/>
          <w:sz w:val="22"/>
          <w:szCs w:val="22"/>
          <w:lang w:val="ro-RO"/>
        </w:rPr>
        <w:t>ean:</w:t>
      </w:r>
    </w:p>
    <w:p w14:paraId="476CBDE9" w14:textId="77777777" w:rsidR="00800E35" w:rsidRPr="00E33767" w:rsidRDefault="00800E35" w:rsidP="00DB508C">
      <w:pPr>
        <w:autoSpaceDE w:val="0"/>
        <w:autoSpaceDN w:val="0"/>
        <w:adjustRightInd w:val="0"/>
        <w:spacing w:after="0" w:line="240" w:lineRule="auto"/>
        <w:jc w:val="both"/>
        <w:rPr>
          <w:rFonts w:ascii="Arial Narrow" w:hAnsi="Arial Narrow" w:cs="Arial Narrow"/>
          <w:i/>
          <w:iCs/>
          <w:noProof/>
          <w:lang w:val="ro-RO"/>
        </w:rPr>
      </w:pPr>
      <w:r w:rsidRPr="00E33767">
        <w:rPr>
          <w:rFonts w:ascii="Arial Narrow" w:hAnsi="Arial Narrow" w:cs="Arial Narrow"/>
          <w:lang w:val="ro-RO"/>
        </w:rPr>
        <w:t xml:space="preserve">Prin </w:t>
      </w:r>
      <w:r w:rsidRPr="00E33767">
        <w:rPr>
          <w:rFonts w:ascii="Arial Narrow" w:hAnsi="Arial Narrow" w:cs="Arial Narrow"/>
          <w:i/>
          <w:iCs/>
          <w:lang w:val="ro-RO"/>
        </w:rPr>
        <w:t xml:space="preserve">Hotărârea Consiliului Județean </w:t>
      </w:r>
      <w:r w:rsidR="00D4710F" w:rsidRPr="00E33767">
        <w:rPr>
          <w:rFonts w:ascii="Arial Narrow" w:hAnsi="Arial Narrow" w:cs="Arial Narrow"/>
          <w:i/>
          <w:iCs/>
          <w:lang w:val="ro-RO"/>
        </w:rPr>
        <w:t xml:space="preserve">nr. 170/2010 privind unele măsuri pentru protecția ariilor naturale protejate de interes județean, a parcurilor dendrologice, a arborilor monumente ale naturii, </w:t>
      </w:r>
      <w:r w:rsidR="00D4710F" w:rsidRPr="005874D1">
        <w:rPr>
          <w:rFonts w:ascii="Arial Narrow" w:hAnsi="Arial Narrow" w:cs="Arial Narrow"/>
          <w:i/>
          <w:lang w:val="ro-RO"/>
        </w:rPr>
        <w:t xml:space="preserve">a florei și </w:t>
      </w:r>
      <w:r w:rsidR="00D4710F" w:rsidRPr="005874D1">
        <w:rPr>
          <w:rFonts w:ascii="Arial Narrow" w:hAnsi="Arial Narrow" w:cs="Arial Narrow"/>
          <w:i/>
          <w:noProof/>
          <w:lang w:val="ro-RO"/>
        </w:rPr>
        <w:t>faunei sălbatice</w:t>
      </w:r>
      <w:r w:rsidR="00D4710F" w:rsidRPr="00E33767">
        <w:rPr>
          <w:rFonts w:ascii="Arial Narrow" w:hAnsi="Arial Narrow" w:cs="Arial Narrow"/>
          <w:noProof/>
          <w:lang w:val="ro-RO"/>
        </w:rPr>
        <w:t xml:space="preserve">, </w:t>
      </w:r>
      <w:r w:rsidRPr="00E33767">
        <w:rPr>
          <w:rFonts w:ascii="Arial Narrow" w:hAnsi="Arial Narrow" w:cs="Arial Narrow"/>
          <w:noProof/>
          <w:lang w:val="ro-RO"/>
        </w:rPr>
        <w:t>sunt desemnate o serie de valori naturale protejate de interes județean:</w:t>
      </w:r>
    </w:p>
    <w:p w14:paraId="31BE8038" w14:textId="77777777" w:rsidR="00EC436E" w:rsidRPr="00E33767" w:rsidRDefault="00DD48D4" w:rsidP="00C939A0">
      <w:pPr>
        <w:autoSpaceDE w:val="0"/>
        <w:autoSpaceDN w:val="0"/>
        <w:adjustRightInd w:val="0"/>
        <w:spacing w:before="120" w:after="0" w:line="240" w:lineRule="auto"/>
        <w:jc w:val="both"/>
        <w:rPr>
          <w:rFonts w:ascii="Arial Narrow" w:hAnsi="Arial Narrow" w:cs="Arial Narrow"/>
          <w:noProof/>
          <w:lang w:val="ro-RO"/>
        </w:rPr>
      </w:pPr>
      <w:r w:rsidRPr="00E33767">
        <w:rPr>
          <w:rFonts w:ascii="Arial Narrow" w:hAnsi="Arial Narrow" w:cs="Arial Narrow,Bold"/>
          <w:b/>
          <w:bCs/>
          <w:noProof/>
          <w:lang w:val="ro-RO"/>
        </w:rPr>
        <w:lastRenderedPageBreak/>
        <w:t xml:space="preserve">Punctul A </w:t>
      </w:r>
      <w:r w:rsidRPr="00E33767">
        <w:rPr>
          <w:rFonts w:ascii="Arial Narrow" w:hAnsi="Arial Narrow" w:cs="Arial Narrow"/>
          <w:noProof/>
          <w:lang w:val="ro-RO"/>
        </w:rPr>
        <w:t>– “</w:t>
      </w:r>
      <w:r w:rsidRPr="00E33767">
        <w:rPr>
          <w:rFonts w:ascii="Arial Narrow" w:hAnsi="Arial Narrow" w:cs="Arial Narrow,Bold"/>
          <w:b/>
          <w:bCs/>
          <w:noProof/>
          <w:lang w:val="ro-RO"/>
        </w:rPr>
        <w:t>Lista speciilor de floră protejate ca monumente ale naturii, specii</w:t>
      </w:r>
      <w:r w:rsidR="00C939A0" w:rsidRPr="00E33767">
        <w:rPr>
          <w:rFonts w:ascii="Arial Narrow" w:hAnsi="Arial Narrow" w:cs="Arial Narrow,Bold"/>
          <w:b/>
          <w:bCs/>
          <w:noProof/>
          <w:lang w:val="ro-RO"/>
        </w:rPr>
        <w:t xml:space="preserve"> </w:t>
      </w:r>
      <w:r w:rsidRPr="00E33767">
        <w:rPr>
          <w:rFonts w:ascii="Arial Narrow" w:hAnsi="Arial Narrow" w:cs="Arial Narrow,Bold"/>
          <w:b/>
          <w:bCs/>
          <w:noProof/>
          <w:lang w:val="ro-RO"/>
        </w:rPr>
        <w:t>rare, vulnerabile, periclitate sau endemisme de pe teritoriul județului Botoșani</w:t>
      </w:r>
      <w:r w:rsidRPr="00E33767">
        <w:rPr>
          <w:rFonts w:ascii="Arial Narrow" w:hAnsi="Arial Narrow" w:cs="Arial Narrow"/>
          <w:noProof/>
          <w:lang w:val="ro-RO"/>
        </w:rPr>
        <w:t xml:space="preserve">” </w:t>
      </w:r>
      <w:r w:rsidR="000D4C29" w:rsidRPr="00E33767">
        <w:rPr>
          <w:rFonts w:ascii="Arial Narrow" w:hAnsi="Arial Narrow" w:cs="Arial Narrow"/>
          <w:noProof/>
          <w:lang w:val="ro-RO"/>
        </w:rPr>
        <w:t xml:space="preserve">desemnează </w:t>
      </w:r>
      <w:r w:rsidRPr="00E33767">
        <w:rPr>
          <w:rFonts w:ascii="Arial Narrow" w:hAnsi="Arial Narrow" w:cs="Arial Narrow"/>
          <w:noProof/>
          <w:lang w:val="ro-RO"/>
        </w:rPr>
        <w:t xml:space="preserve">speciile vulnerabile </w:t>
      </w:r>
      <w:r w:rsidR="000D4C29" w:rsidRPr="00E33767">
        <w:rPr>
          <w:rFonts w:ascii="Arial Narrow" w:hAnsi="Arial Narrow" w:cs="Arial Narrow"/>
          <w:noProof/>
          <w:lang w:val="ro-RO"/>
        </w:rPr>
        <w:t>la nivel județean</w:t>
      </w:r>
      <w:r w:rsidRPr="00E33767">
        <w:rPr>
          <w:rFonts w:ascii="Arial Narrow" w:hAnsi="Arial Narrow" w:cs="Arial Narrow"/>
          <w:noProof/>
          <w:lang w:val="ro-RO"/>
        </w:rPr>
        <w:t>,</w:t>
      </w:r>
      <w:r w:rsidR="000D4C29" w:rsidRPr="00E33767">
        <w:rPr>
          <w:rFonts w:ascii="Arial Narrow" w:hAnsi="Arial Narrow" w:cs="Arial Narrow"/>
          <w:noProof/>
          <w:lang w:val="ro-RO"/>
        </w:rPr>
        <w:t xml:space="preserve"> dintre care,</w:t>
      </w:r>
      <w:r w:rsidR="00E05ECA" w:rsidRPr="00E33767">
        <w:rPr>
          <w:rFonts w:ascii="Arial Narrow" w:hAnsi="Arial Narrow" w:cs="Arial Narrow"/>
          <w:noProof/>
          <w:lang w:val="ro-RO"/>
        </w:rPr>
        <w:t xml:space="preserve"> pe teritoriul localității Bucecea se întâlnesc</w:t>
      </w:r>
      <w:r w:rsidRPr="00E33767">
        <w:rPr>
          <w:rFonts w:ascii="Arial Narrow" w:hAnsi="Arial Narrow" w:cs="Arial Narrow"/>
          <w:noProof/>
          <w:lang w:val="ro-RO"/>
        </w:rPr>
        <w:t>:</w:t>
      </w:r>
      <w:r w:rsidR="00EC436E" w:rsidRPr="00E33767">
        <w:rPr>
          <w:rFonts w:ascii="Arial Narrow" w:hAnsi="Arial Narrow" w:cs="Arial Narrow"/>
          <w:noProof/>
          <w:lang w:val="ro-RO"/>
        </w:rPr>
        <w:t xml:space="preserve"> r</w:t>
      </w:r>
      <w:r w:rsidRPr="00E33767">
        <w:rPr>
          <w:rFonts w:ascii="Arial Narrow" w:hAnsi="Arial Narrow" w:cs="Arial Narrow"/>
          <w:noProof/>
          <w:lang w:val="ro-RO"/>
        </w:rPr>
        <w:t>ușcuța de primăvară (</w:t>
      </w:r>
      <w:r w:rsidRPr="00E33767">
        <w:rPr>
          <w:rFonts w:ascii="Arial Narrow" w:hAnsi="Arial Narrow" w:cs="Arial Narrow,Italic"/>
          <w:i/>
          <w:iCs/>
          <w:noProof/>
          <w:lang w:val="ro-RO"/>
        </w:rPr>
        <w:t>Adonis vernalis</w:t>
      </w:r>
      <w:r w:rsidRPr="00E33767">
        <w:rPr>
          <w:rFonts w:ascii="Arial Narrow" w:hAnsi="Arial Narrow" w:cs="Arial Narrow"/>
          <w:noProof/>
          <w:lang w:val="ro-RO"/>
        </w:rPr>
        <w:t>)</w:t>
      </w:r>
      <w:r w:rsidR="00EC436E" w:rsidRPr="00E33767">
        <w:rPr>
          <w:rFonts w:ascii="Arial Narrow" w:hAnsi="Arial Narrow" w:cs="Arial Narrow"/>
          <w:noProof/>
          <w:lang w:val="ro-RO"/>
        </w:rPr>
        <w:t>, n</w:t>
      </w:r>
      <w:r w:rsidRPr="00E33767">
        <w:rPr>
          <w:rFonts w:ascii="Arial Narrow" w:hAnsi="Arial Narrow" w:cs="Arial Narrow"/>
          <w:noProof/>
          <w:lang w:val="ro-RO"/>
        </w:rPr>
        <w:t>ufărul galben (</w:t>
      </w:r>
      <w:r w:rsidRPr="00E33767">
        <w:rPr>
          <w:rFonts w:ascii="Arial Narrow" w:hAnsi="Arial Narrow" w:cs="Arial Narrow,Italic"/>
          <w:i/>
          <w:iCs/>
          <w:noProof/>
          <w:lang w:val="ro-RO"/>
        </w:rPr>
        <w:t>Nuphar lutea</w:t>
      </w:r>
      <w:r w:rsidRPr="00E33767">
        <w:rPr>
          <w:rFonts w:ascii="Arial Narrow" w:hAnsi="Arial Narrow" w:cs="Arial Narrow"/>
          <w:noProof/>
          <w:lang w:val="ro-RO"/>
        </w:rPr>
        <w:t>)</w:t>
      </w:r>
      <w:r w:rsidR="00EC436E" w:rsidRPr="00E33767">
        <w:rPr>
          <w:rFonts w:ascii="Arial Narrow" w:hAnsi="Arial Narrow" w:cs="Arial Narrow"/>
          <w:noProof/>
          <w:lang w:val="ro-RO"/>
        </w:rPr>
        <w:t>, n</w:t>
      </w:r>
      <w:r w:rsidRPr="00E33767">
        <w:rPr>
          <w:rFonts w:ascii="Arial Narrow" w:hAnsi="Arial Narrow" w:cs="Arial Narrow"/>
          <w:noProof/>
          <w:lang w:val="ro-RO"/>
        </w:rPr>
        <w:t>ufărul alb (</w:t>
      </w:r>
      <w:r w:rsidRPr="00E33767">
        <w:rPr>
          <w:rFonts w:ascii="Arial Narrow" w:hAnsi="Arial Narrow" w:cs="Arial Narrow,Italic"/>
          <w:i/>
          <w:iCs/>
          <w:noProof/>
          <w:lang w:val="ro-RO"/>
        </w:rPr>
        <w:t>Nymphea alba</w:t>
      </w:r>
      <w:r w:rsidRPr="00E33767">
        <w:rPr>
          <w:rFonts w:ascii="Arial Narrow" w:hAnsi="Arial Narrow" w:cs="Arial Narrow"/>
          <w:noProof/>
          <w:lang w:val="ro-RO"/>
        </w:rPr>
        <w:t xml:space="preserve">). </w:t>
      </w:r>
    </w:p>
    <w:p w14:paraId="74499F62" w14:textId="77777777" w:rsidR="00A92934" w:rsidRPr="00E33767" w:rsidRDefault="00E05ECA" w:rsidP="00C939A0">
      <w:pPr>
        <w:autoSpaceDE w:val="0"/>
        <w:autoSpaceDN w:val="0"/>
        <w:adjustRightInd w:val="0"/>
        <w:spacing w:before="120" w:after="0" w:line="240" w:lineRule="auto"/>
        <w:jc w:val="both"/>
        <w:rPr>
          <w:rFonts w:ascii="Arial Narrow" w:hAnsi="Arial Narrow" w:cs="Arial Narrow,Bold"/>
          <w:b/>
          <w:bCs/>
          <w:noProof/>
          <w:lang w:val="ro-RO"/>
        </w:rPr>
      </w:pPr>
      <w:r w:rsidRPr="00E33767">
        <w:rPr>
          <w:rFonts w:ascii="Arial Narrow" w:hAnsi="Arial Narrow" w:cs="Arial Narrow,Bold"/>
          <w:b/>
          <w:bCs/>
          <w:noProof/>
          <w:lang w:val="ro-RO"/>
        </w:rPr>
        <w:t xml:space="preserve">Punctul B </w:t>
      </w:r>
      <w:r w:rsidRPr="00E33767">
        <w:rPr>
          <w:rFonts w:ascii="Arial Narrow" w:hAnsi="Arial Narrow" w:cs="Arial Narrow"/>
          <w:noProof/>
          <w:lang w:val="ro-RO"/>
        </w:rPr>
        <w:t>– “</w:t>
      </w:r>
      <w:r w:rsidRPr="00E33767">
        <w:rPr>
          <w:rFonts w:ascii="Arial Narrow" w:hAnsi="Arial Narrow" w:cs="Arial Narrow,BoldItalic"/>
          <w:b/>
          <w:bCs/>
          <w:i/>
          <w:iCs/>
          <w:noProof/>
          <w:lang w:val="ro-RO"/>
        </w:rPr>
        <w:t>Lista speciilor de faună ocrotite pe teritoriul județului Botoșani</w:t>
      </w:r>
      <w:r w:rsidRPr="00E33767">
        <w:rPr>
          <w:rFonts w:ascii="Arial Narrow" w:hAnsi="Arial Narrow" w:cs="Arial Narrow"/>
          <w:noProof/>
          <w:lang w:val="ro-RO"/>
        </w:rPr>
        <w:t xml:space="preserve">” </w:t>
      </w:r>
      <w:r w:rsidR="00A92934" w:rsidRPr="00E33767">
        <w:rPr>
          <w:rFonts w:ascii="Arial Narrow" w:hAnsi="Arial Narrow" w:cs="Arial Narrow"/>
          <w:noProof/>
          <w:lang w:val="ro-RO"/>
        </w:rPr>
        <w:t>– dintre speciile desemnate, pe teritoriul orașului Bucecea se regăsec:</w:t>
      </w:r>
    </w:p>
    <w:p w14:paraId="477477E6" w14:textId="77777777" w:rsidR="00E05ECA" w:rsidRPr="00E33767" w:rsidRDefault="00A92934" w:rsidP="007A1006">
      <w:pPr>
        <w:pStyle w:val="ListParagraph"/>
        <w:numPr>
          <w:ilvl w:val="0"/>
          <w:numId w:val="14"/>
        </w:numPr>
        <w:autoSpaceDE w:val="0"/>
        <w:autoSpaceDN w:val="0"/>
        <w:adjustRightInd w:val="0"/>
        <w:spacing w:after="0" w:line="240" w:lineRule="auto"/>
        <w:rPr>
          <w:rFonts w:ascii="Arial Narrow" w:hAnsi="Arial Narrow" w:cs="Arial Narrow"/>
          <w:noProof/>
          <w:sz w:val="22"/>
          <w:szCs w:val="22"/>
        </w:rPr>
      </w:pPr>
      <w:r w:rsidRPr="00E33767">
        <w:rPr>
          <w:rFonts w:ascii="Arial Narrow" w:hAnsi="Arial Narrow" w:cs="Arial Narrow,Bold"/>
          <w:b/>
          <w:bCs/>
          <w:noProof/>
          <w:sz w:val="22"/>
          <w:szCs w:val="22"/>
        </w:rPr>
        <w:t>v</w:t>
      </w:r>
      <w:r w:rsidR="00E05ECA" w:rsidRPr="00E33767">
        <w:rPr>
          <w:rFonts w:ascii="Arial Narrow" w:hAnsi="Arial Narrow" w:cs="Arial Narrow,Bold"/>
          <w:b/>
          <w:bCs/>
          <w:noProof/>
          <w:sz w:val="22"/>
          <w:szCs w:val="22"/>
        </w:rPr>
        <w:t>ertebrate mamifere</w:t>
      </w:r>
      <w:r w:rsidR="00E05ECA" w:rsidRPr="00E33767">
        <w:rPr>
          <w:rFonts w:ascii="Arial Narrow" w:hAnsi="Arial Narrow" w:cs="Arial Narrow"/>
          <w:noProof/>
          <w:sz w:val="22"/>
          <w:szCs w:val="22"/>
        </w:rPr>
        <w:t>:</w:t>
      </w:r>
    </w:p>
    <w:p w14:paraId="5A2891CA" w14:textId="77777777" w:rsidR="00E05ECA" w:rsidRPr="00E33767" w:rsidRDefault="00E05ECA" w:rsidP="000D5C38">
      <w:pPr>
        <w:autoSpaceDE w:val="0"/>
        <w:autoSpaceDN w:val="0"/>
        <w:adjustRightInd w:val="0"/>
        <w:spacing w:after="0" w:line="240" w:lineRule="auto"/>
        <w:ind w:left="720"/>
        <w:rPr>
          <w:rFonts w:ascii="Arial Narrow" w:hAnsi="Arial Narrow" w:cs="Arial Narrow"/>
          <w:noProof/>
          <w:lang w:val="ro-RO"/>
        </w:rPr>
      </w:pPr>
      <w:r w:rsidRPr="00E33767">
        <w:rPr>
          <w:rFonts w:ascii="Arial Narrow" w:hAnsi="Arial Narrow" w:cs="Arial Narrow"/>
          <w:noProof/>
          <w:lang w:val="ro-RO"/>
        </w:rPr>
        <w:t>- Liliac de apă (</w:t>
      </w:r>
      <w:r w:rsidRPr="00E33767">
        <w:rPr>
          <w:rFonts w:ascii="Arial Narrow" w:hAnsi="Arial Narrow" w:cs="Arial Narrow,Italic"/>
          <w:i/>
          <w:iCs/>
          <w:noProof/>
          <w:lang w:val="ro-RO"/>
        </w:rPr>
        <w:t>Myotis daubentoni</w:t>
      </w:r>
      <w:r w:rsidR="00915139" w:rsidRPr="00E33767">
        <w:rPr>
          <w:rFonts w:ascii="Arial Narrow" w:hAnsi="Arial Narrow" w:cs="Arial Narrow"/>
          <w:noProof/>
          <w:lang w:val="ro-RO"/>
        </w:rPr>
        <w:t>)</w:t>
      </w:r>
    </w:p>
    <w:p w14:paraId="616DC70D" w14:textId="77777777" w:rsidR="00E05ECA" w:rsidRPr="00E33767" w:rsidRDefault="00E05ECA" w:rsidP="000D5C38">
      <w:pPr>
        <w:autoSpaceDE w:val="0"/>
        <w:autoSpaceDN w:val="0"/>
        <w:adjustRightInd w:val="0"/>
        <w:spacing w:after="0" w:line="240" w:lineRule="auto"/>
        <w:ind w:left="720"/>
        <w:rPr>
          <w:rFonts w:ascii="Arial Narrow" w:hAnsi="Arial Narrow" w:cs="Arial Narrow"/>
          <w:noProof/>
          <w:lang w:val="ro-RO"/>
        </w:rPr>
      </w:pPr>
      <w:r w:rsidRPr="00E33767">
        <w:rPr>
          <w:rFonts w:ascii="Arial Narrow" w:hAnsi="Arial Narrow" w:cs="Arial Narrow"/>
          <w:noProof/>
          <w:lang w:val="ro-RO"/>
        </w:rPr>
        <w:t>- Liliacul de iaz (</w:t>
      </w:r>
      <w:r w:rsidRPr="00E33767">
        <w:rPr>
          <w:rFonts w:ascii="Arial Narrow" w:hAnsi="Arial Narrow" w:cs="Arial Narrow,Italic"/>
          <w:i/>
          <w:iCs/>
          <w:noProof/>
          <w:lang w:val="ro-RO"/>
        </w:rPr>
        <w:t>Myotis dasycneme</w:t>
      </w:r>
      <w:r w:rsidRPr="00E33767">
        <w:rPr>
          <w:rFonts w:ascii="Arial Narrow" w:hAnsi="Arial Narrow" w:cs="Arial Narrow"/>
          <w:noProof/>
          <w:lang w:val="ro-RO"/>
        </w:rPr>
        <w:t>)</w:t>
      </w:r>
    </w:p>
    <w:p w14:paraId="4B7A214D" w14:textId="77777777" w:rsidR="00915139" w:rsidRPr="00E33767" w:rsidRDefault="00E05ECA" w:rsidP="000D5C38">
      <w:pPr>
        <w:autoSpaceDE w:val="0"/>
        <w:autoSpaceDN w:val="0"/>
        <w:adjustRightInd w:val="0"/>
        <w:spacing w:after="0" w:line="240" w:lineRule="auto"/>
        <w:ind w:left="720"/>
        <w:rPr>
          <w:rFonts w:ascii="Arial Narrow" w:hAnsi="Arial Narrow" w:cs="Arial Narrow"/>
          <w:noProof/>
          <w:lang w:val="ro-RO"/>
        </w:rPr>
      </w:pPr>
      <w:r w:rsidRPr="00E33767">
        <w:rPr>
          <w:rFonts w:ascii="Arial Narrow" w:hAnsi="Arial Narrow" w:cs="Arial Narrow"/>
          <w:noProof/>
          <w:lang w:val="ro-RO"/>
        </w:rPr>
        <w:t>- Chițcanul de apă (</w:t>
      </w:r>
      <w:r w:rsidRPr="00E33767">
        <w:rPr>
          <w:rFonts w:ascii="Arial Narrow" w:hAnsi="Arial Narrow" w:cs="Arial Narrow,Italic"/>
          <w:i/>
          <w:iCs/>
          <w:noProof/>
          <w:lang w:val="ro-RO"/>
        </w:rPr>
        <w:t>Neomys anomalus</w:t>
      </w:r>
      <w:r w:rsidRPr="00E33767">
        <w:rPr>
          <w:rFonts w:ascii="Arial Narrow" w:hAnsi="Arial Narrow" w:cs="Arial Narrow"/>
          <w:noProof/>
          <w:lang w:val="ro-RO"/>
        </w:rPr>
        <w:t xml:space="preserve">) </w:t>
      </w:r>
    </w:p>
    <w:p w14:paraId="275C702C" w14:textId="77777777" w:rsidR="00E05ECA" w:rsidRPr="00E33767" w:rsidRDefault="00C939A0" w:rsidP="00C939A0">
      <w:pPr>
        <w:autoSpaceDE w:val="0"/>
        <w:autoSpaceDN w:val="0"/>
        <w:adjustRightInd w:val="0"/>
        <w:spacing w:after="0" w:line="240" w:lineRule="auto"/>
        <w:rPr>
          <w:rFonts w:ascii="Arial Narrow" w:hAnsi="Arial Narrow" w:cs="Arial Narrow"/>
          <w:noProof/>
          <w:lang w:val="ro-RO"/>
        </w:rPr>
      </w:pPr>
      <w:r w:rsidRPr="00E33767">
        <w:rPr>
          <w:rFonts w:ascii="Arial Narrow" w:hAnsi="Arial Narrow" w:cs="Arial Narrow"/>
          <w:noProof/>
          <w:lang w:val="ro-RO"/>
        </w:rPr>
        <w:t>î</w:t>
      </w:r>
      <w:r w:rsidR="00915139" w:rsidRPr="00E33767">
        <w:rPr>
          <w:rFonts w:ascii="Arial Narrow" w:hAnsi="Arial Narrow" w:cs="Arial Narrow"/>
          <w:noProof/>
          <w:lang w:val="ro-RO"/>
        </w:rPr>
        <w:t xml:space="preserve">ntîlnite în </w:t>
      </w:r>
      <w:r w:rsidR="00E05ECA" w:rsidRPr="00E33767">
        <w:rPr>
          <w:rFonts w:ascii="Arial Narrow" w:hAnsi="Arial Narrow" w:cs="Arial Narrow"/>
          <w:noProof/>
          <w:lang w:val="ro-RO"/>
        </w:rPr>
        <w:t>Rezervația Bucecea – Bălțile Siretului</w:t>
      </w:r>
    </w:p>
    <w:p w14:paraId="204822BA" w14:textId="77777777" w:rsidR="00915139" w:rsidRPr="00E33767" w:rsidRDefault="00E05ECA" w:rsidP="007A1006">
      <w:pPr>
        <w:pStyle w:val="ListParagraph"/>
        <w:numPr>
          <w:ilvl w:val="0"/>
          <w:numId w:val="14"/>
        </w:numPr>
        <w:autoSpaceDE w:val="0"/>
        <w:autoSpaceDN w:val="0"/>
        <w:adjustRightInd w:val="0"/>
        <w:spacing w:after="0" w:line="240" w:lineRule="auto"/>
        <w:rPr>
          <w:rFonts w:ascii="Arial Narrow" w:hAnsi="Arial Narrow" w:cs="Arial Narrow"/>
          <w:noProof/>
          <w:sz w:val="22"/>
          <w:szCs w:val="22"/>
        </w:rPr>
      </w:pPr>
      <w:r w:rsidRPr="00E33767">
        <w:rPr>
          <w:rFonts w:ascii="Arial Narrow" w:hAnsi="Arial Narrow" w:cs="Arial Narrow,Bold"/>
          <w:b/>
          <w:bCs/>
          <w:noProof/>
          <w:sz w:val="22"/>
          <w:szCs w:val="22"/>
        </w:rPr>
        <w:t xml:space="preserve">nevertebrate - insecte </w:t>
      </w:r>
    </w:p>
    <w:p w14:paraId="0A68EBC7" w14:textId="77777777" w:rsidR="00915139" w:rsidRPr="00E33767" w:rsidRDefault="00915139" w:rsidP="00DB508C">
      <w:pPr>
        <w:autoSpaceDE w:val="0"/>
        <w:autoSpaceDN w:val="0"/>
        <w:adjustRightInd w:val="0"/>
        <w:spacing w:after="0" w:line="240" w:lineRule="auto"/>
        <w:ind w:left="720"/>
        <w:rPr>
          <w:rFonts w:ascii="Arial Narrow" w:hAnsi="Arial Narrow" w:cs="Arial Narrow"/>
          <w:noProof/>
          <w:lang w:val="ro-RO"/>
        </w:rPr>
      </w:pPr>
      <w:r w:rsidRPr="00E33767">
        <w:rPr>
          <w:rFonts w:ascii="Arial Narrow" w:hAnsi="Arial Narrow" w:cs="Arial Narrow"/>
          <w:noProof/>
          <w:lang w:val="ro-RO"/>
        </w:rPr>
        <w:t xml:space="preserve">- </w:t>
      </w:r>
      <w:r w:rsidR="00E05ECA" w:rsidRPr="00E33767">
        <w:rPr>
          <w:rFonts w:ascii="Arial Narrow" w:hAnsi="Arial Narrow" w:cs="Arial Narrow,Italic"/>
          <w:i/>
          <w:iCs/>
          <w:noProof/>
          <w:lang w:val="ro-RO"/>
        </w:rPr>
        <w:t xml:space="preserve">Lycaene </w:t>
      </w:r>
      <w:r w:rsidR="00E05ECA" w:rsidRPr="00E33767">
        <w:rPr>
          <w:rFonts w:ascii="Arial Narrow" w:hAnsi="Arial Narrow" w:cs="Arial Narrow"/>
          <w:noProof/>
          <w:lang w:val="ro-RO"/>
        </w:rPr>
        <w:t>dispar</w:t>
      </w:r>
      <w:r w:rsidR="00E05ECA" w:rsidRPr="00E33767">
        <w:rPr>
          <w:rFonts w:ascii="Arial Narrow" w:hAnsi="Arial Narrow" w:cs="Arial Narrow,Italic"/>
          <w:i/>
          <w:iCs/>
          <w:noProof/>
          <w:lang w:val="ro-RO"/>
        </w:rPr>
        <w:t xml:space="preserve"> rutila </w:t>
      </w:r>
      <w:r w:rsidR="00E05ECA" w:rsidRPr="00E33767">
        <w:rPr>
          <w:rFonts w:ascii="Arial Narrow" w:hAnsi="Arial Narrow" w:cs="Arial Narrow"/>
          <w:noProof/>
          <w:lang w:val="ro-RO"/>
        </w:rPr>
        <w:t>din Ordinul Lepidoptera</w:t>
      </w:r>
    </w:p>
    <w:p w14:paraId="7629D93A" w14:textId="77777777" w:rsidR="00E05ECA" w:rsidRPr="00E33767" w:rsidRDefault="00E05ECA" w:rsidP="007A1006">
      <w:pPr>
        <w:pStyle w:val="ListParagraph"/>
        <w:numPr>
          <w:ilvl w:val="0"/>
          <w:numId w:val="14"/>
        </w:numPr>
        <w:autoSpaceDE w:val="0"/>
        <w:autoSpaceDN w:val="0"/>
        <w:adjustRightInd w:val="0"/>
        <w:spacing w:after="0" w:line="240" w:lineRule="auto"/>
        <w:rPr>
          <w:rFonts w:ascii="Arial Narrow" w:hAnsi="Arial Narrow" w:cs="Arial Narrow"/>
          <w:noProof/>
          <w:sz w:val="22"/>
          <w:szCs w:val="22"/>
        </w:rPr>
      </w:pPr>
      <w:r w:rsidRPr="00E33767">
        <w:rPr>
          <w:rFonts w:ascii="Arial Narrow" w:hAnsi="Arial Narrow" w:cs="Arial Narrow,Bold"/>
          <w:b/>
          <w:bCs/>
          <w:noProof/>
          <w:sz w:val="22"/>
          <w:szCs w:val="22"/>
        </w:rPr>
        <w:t xml:space="preserve">păsări </w:t>
      </w:r>
      <w:r w:rsidRPr="00E33767">
        <w:rPr>
          <w:rFonts w:ascii="Arial Narrow" w:hAnsi="Arial Narrow" w:cs="Arial Narrow"/>
          <w:noProof/>
          <w:sz w:val="22"/>
          <w:szCs w:val="22"/>
        </w:rPr>
        <w:t xml:space="preserve">ocrotite, </w:t>
      </w:r>
      <w:r w:rsidR="004516C3" w:rsidRPr="00E33767">
        <w:rPr>
          <w:rFonts w:ascii="Arial Narrow" w:hAnsi="Arial Narrow" w:cs="Arial Narrow"/>
          <w:noProof/>
          <w:sz w:val="22"/>
          <w:szCs w:val="22"/>
        </w:rPr>
        <w:t>dintre care o parte se întâlnesc și pe teritoriul localității</w:t>
      </w:r>
    </w:p>
    <w:p w14:paraId="3E7F7F28" w14:textId="77777777" w:rsidR="00D4710F" w:rsidRPr="00E33767" w:rsidRDefault="00D4710F" w:rsidP="00B941DB">
      <w:pPr>
        <w:autoSpaceDE w:val="0"/>
        <w:autoSpaceDN w:val="0"/>
        <w:adjustRightInd w:val="0"/>
        <w:spacing w:before="120" w:after="0" w:line="240" w:lineRule="auto"/>
        <w:jc w:val="both"/>
        <w:rPr>
          <w:rFonts w:ascii="Arial Narrow" w:hAnsi="Arial Narrow" w:cs="Arial Narrow"/>
          <w:noProof/>
          <w:lang w:val="ro-RO"/>
        </w:rPr>
      </w:pPr>
      <w:r w:rsidRPr="00E33767">
        <w:rPr>
          <w:rFonts w:ascii="Arial Narrow" w:hAnsi="Arial Narrow" w:cs="Arial Narrow,Bold"/>
          <w:b/>
          <w:bCs/>
          <w:noProof/>
          <w:lang w:val="ro-RO"/>
        </w:rPr>
        <w:t>Punctul</w:t>
      </w:r>
      <w:r w:rsidRPr="00E33767">
        <w:rPr>
          <w:rFonts w:ascii="Arial Narrow" w:hAnsi="Arial Narrow" w:cs="Arial Narrow"/>
          <w:b/>
          <w:bCs/>
          <w:noProof/>
          <w:lang w:val="ro-RO"/>
        </w:rPr>
        <w:t xml:space="preserve"> D </w:t>
      </w:r>
      <w:r w:rsidR="004516C3" w:rsidRPr="00E33767">
        <w:rPr>
          <w:rFonts w:ascii="Arial Narrow" w:hAnsi="Arial Narrow" w:cs="Arial Narrow"/>
          <w:b/>
          <w:bCs/>
          <w:noProof/>
          <w:lang w:val="ro-RO"/>
        </w:rPr>
        <w:t>-</w:t>
      </w:r>
      <w:r w:rsidRPr="00E33767">
        <w:rPr>
          <w:rFonts w:ascii="Arial Narrow" w:hAnsi="Arial Narrow" w:cs="Arial Narrow"/>
          <w:b/>
          <w:bCs/>
          <w:noProof/>
          <w:lang w:val="ro-RO"/>
        </w:rPr>
        <w:t xml:space="preserve"> </w:t>
      </w:r>
      <w:r w:rsidRPr="00E33767">
        <w:rPr>
          <w:rFonts w:ascii="Arial Narrow" w:hAnsi="Arial Narrow" w:cs="Arial Narrow"/>
          <w:noProof/>
          <w:lang w:val="ro-RO"/>
        </w:rPr>
        <w:t>“</w:t>
      </w:r>
      <w:r w:rsidRPr="00E33767">
        <w:rPr>
          <w:rFonts w:ascii="Arial Narrow" w:hAnsi="Arial Narrow" w:cs="Arial Narrow,Bold"/>
          <w:b/>
          <w:bCs/>
          <w:noProof/>
          <w:lang w:val="ro-RO"/>
        </w:rPr>
        <w:t>Păduri cu funcții de protecție a malurilor râurilor și cele de protecție a râurilor care alimentează lacurile de acumulare</w:t>
      </w:r>
      <w:r w:rsidRPr="00E33767">
        <w:rPr>
          <w:rFonts w:ascii="Arial Narrow" w:hAnsi="Arial Narrow" w:cs="Arial Narrow"/>
          <w:noProof/>
          <w:lang w:val="ro-RO"/>
        </w:rPr>
        <w:t xml:space="preserve">” </w:t>
      </w:r>
      <w:r w:rsidR="004516C3" w:rsidRPr="00E33767">
        <w:rPr>
          <w:rFonts w:ascii="Arial Narrow" w:hAnsi="Arial Narrow" w:cs="Arial Narrow"/>
          <w:noProof/>
          <w:lang w:val="ro-RO"/>
        </w:rPr>
        <w:t xml:space="preserve">, care nominalizează o zonă de pădure de pe </w:t>
      </w:r>
      <w:r w:rsidRPr="00E33767">
        <w:rPr>
          <w:rFonts w:ascii="Arial Narrow" w:hAnsi="Arial Narrow" w:cs="Arial Narrow"/>
          <w:noProof/>
          <w:lang w:val="ro-RO"/>
        </w:rPr>
        <w:t>teritoriul Bucecea</w:t>
      </w:r>
      <w:r w:rsidR="001362CD" w:rsidRPr="00E33767">
        <w:rPr>
          <w:rFonts w:ascii="Arial Narrow" w:hAnsi="Arial Narrow" w:cs="Arial Narrow"/>
          <w:noProof/>
          <w:lang w:val="ro-RO"/>
        </w:rPr>
        <w:t>.</w:t>
      </w:r>
    </w:p>
    <w:p w14:paraId="3C3DE963" w14:textId="77777777" w:rsidR="00D4710F" w:rsidRPr="00E33767" w:rsidRDefault="00D4710F" w:rsidP="00B941DB">
      <w:pPr>
        <w:pStyle w:val="Default"/>
        <w:ind w:left="720"/>
        <w:rPr>
          <w:rFonts w:ascii="Arial Narrow" w:hAnsi="Arial Narrow"/>
          <w:color w:val="4472C4" w:themeColor="accent1"/>
          <w:sz w:val="23"/>
          <w:szCs w:val="23"/>
          <w:lang w:val="ro-RO"/>
        </w:rPr>
      </w:pPr>
    </w:p>
    <w:p w14:paraId="2E2F5C39" w14:textId="77777777" w:rsidR="00AF353C" w:rsidRPr="00E33767" w:rsidRDefault="00AF353C" w:rsidP="00373DBD">
      <w:pPr>
        <w:autoSpaceDE w:val="0"/>
        <w:autoSpaceDN w:val="0"/>
        <w:adjustRightInd w:val="0"/>
        <w:spacing w:after="0" w:line="240" w:lineRule="auto"/>
        <w:rPr>
          <w:rFonts w:ascii="Arial Narrow" w:hAnsi="Arial Narrow"/>
          <w:color w:val="000000" w:themeColor="text1"/>
          <w:sz w:val="23"/>
          <w:szCs w:val="23"/>
          <w:u w:val="single"/>
          <w:lang w:val="ro-RO"/>
        </w:rPr>
      </w:pPr>
      <w:r w:rsidRPr="00E33767">
        <w:rPr>
          <w:rFonts w:ascii="Arial Narrow" w:hAnsi="Arial Narrow"/>
          <w:color w:val="000000" w:themeColor="text1"/>
          <w:sz w:val="23"/>
          <w:szCs w:val="23"/>
          <w:u w:val="single"/>
          <w:lang w:val="ro-RO"/>
        </w:rPr>
        <w:t>Calitatea solurilor</w:t>
      </w:r>
    </w:p>
    <w:p w14:paraId="69F1C7B4" w14:textId="77777777" w:rsidR="00D377CB" w:rsidRPr="00C93A2A" w:rsidRDefault="00223F74" w:rsidP="005061BF">
      <w:pPr>
        <w:autoSpaceDE w:val="0"/>
        <w:autoSpaceDN w:val="0"/>
        <w:adjustRightInd w:val="0"/>
        <w:spacing w:before="120" w:after="0" w:line="240" w:lineRule="auto"/>
        <w:jc w:val="both"/>
        <w:rPr>
          <w:rFonts w:ascii="Arial Narrow" w:hAnsi="Arial Narrow" w:cs="Arial Narrow"/>
          <w:lang w:val="ro-RO"/>
        </w:rPr>
      </w:pPr>
      <w:r w:rsidRPr="00C93A2A">
        <w:rPr>
          <w:rFonts w:ascii="Arial Narrow" w:hAnsi="Arial Narrow"/>
          <w:color w:val="000000" w:themeColor="text1"/>
          <w:lang w:val="ro-RO"/>
        </w:rPr>
        <w:t>Solul reprezintă una dintre cele mai importante resurse la nivelul comunității atât din perspectiva</w:t>
      </w:r>
      <w:r w:rsidRPr="00E33767">
        <w:rPr>
          <w:rFonts w:ascii="Arial Narrow" w:hAnsi="Arial Narrow"/>
          <w:color w:val="000000" w:themeColor="text1"/>
          <w:sz w:val="23"/>
          <w:szCs w:val="23"/>
          <w:lang w:val="ro-RO"/>
        </w:rPr>
        <w:t xml:space="preserve"> </w:t>
      </w:r>
      <w:r w:rsidRPr="00C93A2A">
        <w:rPr>
          <w:rFonts w:ascii="Arial Narrow" w:hAnsi="Arial Narrow"/>
          <w:color w:val="000000" w:themeColor="text1"/>
          <w:lang w:val="ro-RO"/>
        </w:rPr>
        <w:t>oportunităților pentru agr</w:t>
      </w:r>
      <w:r w:rsidR="007141CF" w:rsidRPr="00C93A2A">
        <w:rPr>
          <w:rFonts w:ascii="Arial Narrow" w:hAnsi="Arial Narrow"/>
          <w:color w:val="000000" w:themeColor="text1"/>
          <w:lang w:val="ro-RO"/>
        </w:rPr>
        <w:t>i</w:t>
      </w:r>
      <w:r w:rsidRPr="00C93A2A">
        <w:rPr>
          <w:rFonts w:ascii="Arial Narrow" w:hAnsi="Arial Narrow"/>
          <w:color w:val="000000" w:themeColor="text1"/>
          <w:lang w:val="ro-RO"/>
        </w:rPr>
        <w:t xml:space="preserve">cultură cât și </w:t>
      </w:r>
      <w:r w:rsidR="00D377CB" w:rsidRPr="00C93A2A">
        <w:rPr>
          <w:rFonts w:ascii="Arial Narrow" w:hAnsi="Arial Narrow"/>
          <w:color w:val="000000" w:themeColor="text1"/>
          <w:lang w:val="ro-RO"/>
        </w:rPr>
        <w:t xml:space="preserve">prin prisma rolului pe care </w:t>
      </w:r>
      <w:r w:rsidR="00C93A2A">
        <w:rPr>
          <w:rFonts w:ascii="Arial Narrow" w:hAnsi="Arial Narrow"/>
          <w:color w:val="000000" w:themeColor="text1"/>
          <w:lang w:val="ro-RO"/>
        </w:rPr>
        <w:t>î</w:t>
      </w:r>
      <w:r w:rsidR="00D377CB" w:rsidRPr="00C93A2A">
        <w:rPr>
          <w:rFonts w:ascii="Arial Narrow" w:hAnsi="Arial Narrow"/>
          <w:color w:val="000000" w:themeColor="text1"/>
          <w:lang w:val="ro-RO"/>
        </w:rPr>
        <w:t xml:space="preserve">l are în definirea și supraviețuirea ecosistemelor. </w:t>
      </w:r>
      <w:r w:rsidR="00D377CB" w:rsidRPr="00C93A2A">
        <w:rPr>
          <w:rFonts w:ascii="Arial Narrow" w:hAnsi="Arial Narrow" w:cs="Arial Narrow"/>
          <w:lang w:val="ro-RO"/>
        </w:rPr>
        <w:t xml:space="preserve">Poluarea </w:t>
      </w:r>
      <w:r w:rsidR="00393C8A">
        <w:rPr>
          <w:rFonts w:ascii="Arial Narrow" w:hAnsi="Arial Narrow" w:cs="Arial Narrow"/>
          <w:lang w:val="ro-RO"/>
        </w:rPr>
        <w:t>ș</w:t>
      </w:r>
      <w:r w:rsidR="00D377CB" w:rsidRPr="00C93A2A">
        <w:rPr>
          <w:rFonts w:ascii="Arial Narrow" w:hAnsi="Arial Narrow" w:cs="Arial Narrow"/>
          <w:lang w:val="ro-RO"/>
        </w:rPr>
        <w:t>i degradarea solurilor conduce la diminuarea capacit</w:t>
      </w:r>
      <w:r w:rsidR="007141CF" w:rsidRPr="00C93A2A">
        <w:rPr>
          <w:rFonts w:ascii="Arial Narrow" w:hAnsi="Arial Narrow" w:cs="Arial Narrow"/>
          <w:lang w:val="ro-RO"/>
        </w:rPr>
        <w:t>ăț</w:t>
      </w:r>
      <w:r w:rsidR="00D377CB" w:rsidRPr="00C93A2A">
        <w:rPr>
          <w:rFonts w:ascii="Arial Narrow" w:hAnsi="Arial Narrow" w:cs="Arial Narrow"/>
          <w:lang w:val="ro-RO"/>
        </w:rPr>
        <w:t>ii productive a acestui factor de mediu</w:t>
      </w:r>
      <w:r w:rsidR="00EE7ED4" w:rsidRPr="00C93A2A">
        <w:rPr>
          <w:rFonts w:ascii="Arial Narrow" w:hAnsi="Arial Narrow" w:cs="Arial Narrow"/>
          <w:lang w:val="ro-RO"/>
        </w:rPr>
        <w:t xml:space="preserve"> și a celei de susținere a vieții</w:t>
      </w:r>
      <w:r w:rsidR="00D377CB" w:rsidRPr="00C93A2A">
        <w:rPr>
          <w:rFonts w:ascii="Arial Narrow" w:hAnsi="Arial Narrow" w:cs="Arial Narrow"/>
          <w:lang w:val="ro-RO"/>
        </w:rPr>
        <w:t>.</w:t>
      </w:r>
    </w:p>
    <w:p w14:paraId="7B872BCA" w14:textId="77777777" w:rsidR="004C1B37" w:rsidRPr="00C93A2A" w:rsidRDefault="00493D82" w:rsidP="005061BF">
      <w:pPr>
        <w:autoSpaceDE w:val="0"/>
        <w:autoSpaceDN w:val="0"/>
        <w:adjustRightInd w:val="0"/>
        <w:spacing w:before="120" w:after="0" w:line="240" w:lineRule="auto"/>
        <w:jc w:val="both"/>
        <w:rPr>
          <w:rFonts w:ascii="Arial Narrow" w:hAnsi="Arial Narrow" w:cs="Arial Narrow"/>
          <w:lang w:val="ro-RO"/>
        </w:rPr>
      </w:pPr>
      <w:r w:rsidRPr="00C93A2A">
        <w:rPr>
          <w:rFonts w:ascii="Arial Narrow" w:hAnsi="Arial Narrow" w:cs="Arial Narrow"/>
          <w:lang w:val="ro-RO"/>
        </w:rPr>
        <w:t>Degradarea solurilor este determinată fie de factori naturali (clima, forme de relief, caracteristici edafice etc.), fie prin activitatea umană (factori antropici) sau chiar ambele.</w:t>
      </w:r>
    </w:p>
    <w:p w14:paraId="0BA7D7B3" w14:textId="77777777" w:rsidR="0043326D" w:rsidRPr="00C93A2A" w:rsidRDefault="004C1B37" w:rsidP="005061BF">
      <w:pPr>
        <w:autoSpaceDE w:val="0"/>
        <w:autoSpaceDN w:val="0"/>
        <w:adjustRightInd w:val="0"/>
        <w:spacing w:before="120" w:after="0" w:line="240" w:lineRule="auto"/>
        <w:jc w:val="both"/>
        <w:rPr>
          <w:rFonts w:ascii="Arial Narrow" w:hAnsi="Arial Narrow" w:cs="Arial Narrow"/>
          <w:lang w:val="ro-RO"/>
        </w:rPr>
      </w:pPr>
      <w:r w:rsidRPr="00C93A2A">
        <w:rPr>
          <w:rFonts w:ascii="Arial Narrow" w:hAnsi="Arial Narrow" w:cs="Arial Narrow"/>
          <w:lang w:val="ro-RO"/>
        </w:rPr>
        <w:t>Poluarea</w:t>
      </w:r>
      <w:r w:rsidR="0043326D" w:rsidRPr="00C93A2A">
        <w:rPr>
          <w:rFonts w:ascii="Arial Narrow" w:hAnsi="Arial Narrow" w:cs="Arial Narrow"/>
          <w:lang w:val="ro-RO"/>
        </w:rPr>
        <w:t xml:space="preserve"> solurilor este determinat</w:t>
      </w:r>
      <w:r w:rsidR="00412245" w:rsidRPr="00C93A2A">
        <w:rPr>
          <w:rFonts w:ascii="Arial Narrow" w:hAnsi="Arial Narrow" w:cs="Arial Narrow"/>
          <w:lang w:val="ro-RO"/>
        </w:rPr>
        <w:t>ă de practi</w:t>
      </w:r>
      <w:r w:rsidR="00493D82" w:rsidRPr="00C93A2A">
        <w:rPr>
          <w:rFonts w:ascii="Arial Narrow" w:hAnsi="Arial Narrow" w:cs="Arial Narrow"/>
          <w:lang w:val="ro-RO"/>
        </w:rPr>
        <w:t>ci</w:t>
      </w:r>
      <w:r w:rsidR="00412245" w:rsidRPr="00C93A2A">
        <w:rPr>
          <w:rFonts w:ascii="Arial Narrow" w:hAnsi="Arial Narrow" w:cs="Arial Narrow"/>
          <w:lang w:val="ro-RO"/>
        </w:rPr>
        <w:t xml:space="preserve"> necorespunzătoare, </w:t>
      </w:r>
      <w:r w:rsidR="0024458B" w:rsidRPr="00C93A2A">
        <w:rPr>
          <w:rFonts w:ascii="Arial Narrow" w:hAnsi="Arial Narrow" w:cs="Arial Narrow"/>
          <w:lang w:val="ro-RO"/>
        </w:rPr>
        <w:t>de îndepărtarea și depozitarea în moduri improprii</w:t>
      </w:r>
      <w:r w:rsidR="00412245" w:rsidRPr="00C93A2A">
        <w:rPr>
          <w:rFonts w:ascii="Arial Narrow" w:hAnsi="Arial Narrow" w:cs="Arial Narrow"/>
          <w:lang w:val="ro-RO"/>
        </w:rPr>
        <w:t xml:space="preserve"> a reziduurilor rezultate din activitatea </w:t>
      </w:r>
      <w:r w:rsidR="0024458B" w:rsidRPr="00C93A2A">
        <w:rPr>
          <w:rFonts w:ascii="Arial Narrow" w:hAnsi="Arial Narrow" w:cs="Arial Narrow"/>
          <w:lang w:val="ro-RO"/>
        </w:rPr>
        <w:t>umană,</w:t>
      </w:r>
      <w:r w:rsidR="00412245" w:rsidRPr="00C93A2A">
        <w:rPr>
          <w:rFonts w:ascii="Arial Narrow" w:hAnsi="Arial Narrow" w:cs="Arial Narrow"/>
          <w:lang w:val="ro-RO"/>
        </w:rPr>
        <w:t xml:space="preserve"> a de</w:t>
      </w:r>
      <w:r w:rsidR="007141CF" w:rsidRPr="00C93A2A">
        <w:rPr>
          <w:rFonts w:ascii="Arial Narrow" w:hAnsi="Arial Narrow" w:cs="Arial Narrow"/>
          <w:lang w:val="ro-RO"/>
        </w:rPr>
        <w:t>ș</w:t>
      </w:r>
      <w:r w:rsidR="00412245" w:rsidRPr="00C93A2A">
        <w:rPr>
          <w:rFonts w:ascii="Arial Narrow" w:hAnsi="Arial Narrow" w:cs="Arial Narrow"/>
          <w:lang w:val="ro-RO"/>
        </w:rPr>
        <w:t xml:space="preserve">eurilor industriale sau </w:t>
      </w:r>
      <w:r w:rsidR="0024458B" w:rsidRPr="00C93A2A">
        <w:rPr>
          <w:rFonts w:ascii="Arial Narrow" w:hAnsi="Arial Narrow" w:cs="Arial Narrow"/>
          <w:lang w:val="ro-RO"/>
        </w:rPr>
        <w:t>prin utilizarea</w:t>
      </w:r>
      <w:r w:rsidR="00412245" w:rsidRPr="00C93A2A">
        <w:rPr>
          <w:rFonts w:ascii="Arial Narrow" w:hAnsi="Arial Narrow" w:cs="Arial Narrow"/>
          <w:lang w:val="ro-RO"/>
        </w:rPr>
        <w:t xml:space="preserve"> necorespunzătoare a unor substan</w:t>
      </w:r>
      <w:r w:rsidR="007141CF" w:rsidRPr="00C93A2A">
        <w:rPr>
          <w:rFonts w:ascii="Arial Narrow" w:hAnsi="Arial Narrow" w:cs="Arial Narrow"/>
          <w:lang w:val="ro-RO"/>
        </w:rPr>
        <w:t>ț</w:t>
      </w:r>
      <w:r w:rsidR="00412245" w:rsidRPr="00C93A2A">
        <w:rPr>
          <w:rFonts w:ascii="Arial Narrow" w:hAnsi="Arial Narrow" w:cs="Arial Narrow"/>
          <w:lang w:val="ro-RO"/>
        </w:rPr>
        <w:t>e chimice în agricultură.</w:t>
      </w:r>
    </w:p>
    <w:p w14:paraId="410AB67C" w14:textId="77777777" w:rsidR="00AF353C" w:rsidRPr="00393C8A" w:rsidRDefault="00575375" w:rsidP="005061BF">
      <w:pPr>
        <w:autoSpaceDE w:val="0"/>
        <w:autoSpaceDN w:val="0"/>
        <w:adjustRightInd w:val="0"/>
        <w:spacing w:before="120" w:after="0" w:line="240" w:lineRule="auto"/>
        <w:jc w:val="both"/>
        <w:rPr>
          <w:rFonts w:ascii="Arial Narrow" w:hAnsi="Arial Narrow" w:cs="Arial Narrow,Italic"/>
          <w:i/>
          <w:iCs/>
          <w:lang w:val="ro-RO"/>
        </w:rPr>
      </w:pPr>
      <w:r w:rsidRPr="00393C8A">
        <w:rPr>
          <w:rFonts w:ascii="Arial Narrow" w:hAnsi="Arial Narrow" w:cs="Arial Narrow"/>
          <w:lang w:val="ro-RO"/>
        </w:rPr>
        <w:t>Principalele forme de degradare a solu</w:t>
      </w:r>
      <w:r w:rsidR="00D67784" w:rsidRPr="00393C8A">
        <w:rPr>
          <w:rFonts w:ascii="Arial Narrow" w:hAnsi="Arial Narrow" w:cs="Arial Narrow"/>
          <w:lang w:val="ro-RO"/>
        </w:rPr>
        <w:t>rilor</w:t>
      </w:r>
      <w:r w:rsidR="008E2AEA" w:rsidRPr="00393C8A">
        <w:rPr>
          <w:rFonts w:ascii="Arial Narrow" w:hAnsi="Arial Narrow" w:cs="Arial Narrow"/>
          <w:lang w:val="ro-RO"/>
        </w:rPr>
        <w:t xml:space="preserve"> și</w:t>
      </w:r>
      <w:r w:rsidR="001362CD" w:rsidRPr="00393C8A">
        <w:rPr>
          <w:rFonts w:ascii="Arial Narrow" w:hAnsi="Arial Narrow" w:cs="Arial Narrow"/>
          <w:lang w:val="ro-RO"/>
        </w:rPr>
        <w:t xml:space="preserve">/sau </w:t>
      </w:r>
      <w:r w:rsidR="008E2AEA" w:rsidRPr="00393C8A">
        <w:rPr>
          <w:rFonts w:ascii="Arial Narrow" w:hAnsi="Arial Narrow" w:cs="Arial Narrow"/>
          <w:lang w:val="ro-RO"/>
        </w:rPr>
        <w:t>disfun</w:t>
      </w:r>
      <w:r w:rsidR="00C84A45" w:rsidRPr="00393C8A">
        <w:rPr>
          <w:rFonts w:ascii="Arial Narrow" w:hAnsi="Arial Narrow" w:cs="Arial Narrow"/>
          <w:lang w:val="ro-RO"/>
        </w:rPr>
        <w:t>c</w:t>
      </w:r>
      <w:r w:rsidR="008E2AEA" w:rsidRPr="00393C8A">
        <w:rPr>
          <w:rFonts w:ascii="Arial Narrow" w:hAnsi="Arial Narrow" w:cs="Arial Narrow"/>
          <w:lang w:val="ro-RO"/>
        </w:rPr>
        <w:t>ții rezultate prin utilizarea terenurilor sunt:</w:t>
      </w:r>
      <w:r w:rsidRPr="00393C8A">
        <w:rPr>
          <w:rFonts w:ascii="Arial Narrow" w:hAnsi="Arial Narrow" w:cs="Arial Narrow"/>
          <w:lang w:val="ro-RO"/>
        </w:rPr>
        <w:t xml:space="preserve"> </w:t>
      </w:r>
    </w:p>
    <w:p w14:paraId="53077F53" w14:textId="77777777" w:rsidR="00AF353C" w:rsidRPr="00E33767" w:rsidRDefault="00AF353C" w:rsidP="007A1006">
      <w:pPr>
        <w:pStyle w:val="ListParagraph"/>
        <w:numPr>
          <w:ilvl w:val="0"/>
          <w:numId w:val="17"/>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
          <w:sz w:val="22"/>
          <w:szCs w:val="22"/>
        </w:rPr>
        <w:t>fenomene</w:t>
      </w:r>
      <w:r w:rsidR="00340CEF" w:rsidRPr="00E33767">
        <w:rPr>
          <w:rFonts w:ascii="Arial Narrow" w:hAnsi="Arial Narrow" w:cs="Arial Narrow"/>
          <w:sz w:val="22"/>
          <w:szCs w:val="22"/>
        </w:rPr>
        <w:t>le</w:t>
      </w:r>
      <w:r w:rsidRPr="00E33767">
        <w:rPr>
          <w:rFonts w:ascii="Arial Narrow" w:hAnsi="Arial Narrow" w:cs="Arial Narrow"/>
          <w:sz w:val="22"/>
          <w:szCs w:val="22"/>
        </w:rPr>
        <w:t xml:space="preserve"> de compactare a solului, deficit de elemente nutritive </w:t>
      </w:r>
      <w:r w:rsidR="00393C8A">
        <w:rPr>
          <w:rFonts w:ascii="Arial Narrow" w:hAnsi="Arial Narrow" w:cs="Arial Narrow"/>
          <w:sz w:val="22"/>
          <w:szCs w:val="22"/>
        </w:rPr>
        <w:t>ș</w:t>
      </w:r>
      <w:r w:rsidRPr="00E33767">
        <w:rPr>
          <w:rFonts w:ascii="Arial Narrow" w:hAnsi="Arial Narrow" w:cs="Arial Narrow"/>
          <w:sz w:val="22"/>
          <w:szCs w:val="22"/>
        </w:rPr>
        <w:t>i secet</w:t>
      </w:r>
      <w:r w:rsidR="00FF3C1D" w:rsidRPr="00E33767">
        <w:rPr>
          <w:rFonts w:ascii="Arial Narrow" w:hAnsi="Arial Narrow" w:cs="Arial Narrow"/>
          <w:sz w:val="22"/>
          <w:szCs w:val="22"/>
        </w:rPr>
        <w:t>ă</w:t>
      </w:r>
      <w:r w:rsidRPr="00E33767">
        <w:rPr>
          <w:rFonts w:ascii="Arial Narrow" w:hAnsi="Arial Narrow" w:cs="Arial Narrow"/>
          <w:sz w:val="22"/>
          <w:szCs w:val="22"/>
        </w:rPr>
        <w:t xml:space="preserve"> periodică </w:t>
      </w:r>
      <w:r w:rsidR="00FF3C1D" w:rsidRPr="00E33767">
        <w:rPr>
          <w:rFonts w:ascii="Arial Narrow" w:hAnsi="Arial Narrow" w:cs="Arial Narrow"/>
          <w:sz w:val="22"/>
          <w:szCs w:val="22"/>
        </w:rPr>
        <w:t>(</w:t>
      </w:r>
      <w:r w:rsidRPr="00E33767">
        <w:rPr>
          <w:rFonts w:ascii="Arial Narrow" w:hAnsi="Arial Narrow" w:cs="Arial Narrow"/>
          <w:sz w:val="22"/>
          <w:szCs w:val="22"/>
        </w:rPr>
        <w:t>specifică zonei</w:t>
      </w:r>
      <w:r w:rsidR="001362CD" w:rsidRPr="00E33767">
        <w:rPr>
          <w:rFonts w:ascii="Arial Narrow" w:hAnsi="Arial Narrow" w:cs="Arial Narrow"/>
          <w:sz w:val="22"/>
          <w:szCs w:val="22"/>
        </w:rPr>
        <w:t>)</w:t>
      </w:r>
      <w:r w:rsidR="00FF3C1D" w:rsidRPr="00E33767">
        <w:rPr>
          <w:rFonts w:ascii="Arial Narrow" w:hAnsi="Arial Narrow" w:cs="Arial Narrow"/>
          <w:sz w:val="22"/>
          <w:szCs w:val="22"/>
        </w:rPr>
        <w:t>, întâlnite pe marea majoritate a suprafe</w:t>
      </w:r>
      <w:r w:rsidR="007141CF">
        <w:rPr>
          <w:rFonts w:ascii="Arial Narrow" w:hAnsi="Arial Narrow" w:cs="Arial Narrow"/>
          <w:sz w:val="22"/>
          <w:szCs w:val="22"/>
        </w:rPr>
        <w:t>ț</w:t>
      </w:r>
      <w:r w:rsidR="00FF3C1D" w:rsidRPr="00E33767">
        <w:rPr>
          <w:rFonts w:ascii="Arial Narrow" w:hAnsi="Arial Narrow" w:cs="Arial Narrow"/>
          <w:sz w:val="22"/>
          <w:szCs w:val="22"/>
        </w:rPr>
        <w:t>elor arabile</w:t>
      </w:r>
      <w:r w:rsidRPr="00E33767">
        <w:rPr>
          <w:rFonts w:ascii="Arial Narrow" w:hAnsi="Arial Narrow" w:cs="Arial Narrow"/>
          <w:sz w:val="22"/>
          <w:szCs w:val="22"/>
        </w:rPr>
        <w:t>;</w:t>
      </w:r>
    </w:p>
    <w:p w14:paraId="61AC698B" w14:textId="77777777" w:rsidR="00AF353C" w:rsidRPr="00E33767" w:rsidRDefault="00AF353C" w:rsidP="007A1006">
      <w:pPr>
        <w:pStyle w:val="ListParagraph"/>
        <w:numPr>
          <w:ilvl w:val="0"/>
          <w:numId w:val="17"/>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
          <w:sz w:val="22"/>
          <w:szCs w:val="22"/>
        </w:rPr>
        <w:lastRenderedPageBreak/>
        <w:t xml:space="preserve">fenomene de alunecare activă </w:t>
      </w:r>
      <w:r w:rsidR="00393C8A">
        <w:rPr>
          <w:rFonts w:ascii="Arial Narrow" w:hAnsi="Arial Narrow" w:cs="Arial Narrow"/>
          <w:sz w:val="22"/>
          <w:szCs w:val="22"/>
        </w:rPr>
        <w:t>ș</w:t>
      </w:r>
      <w:r w:rsidRPr="00E33767">
        <w:rPr>
          <w:rFonts w:ascii="Arial Narrow" w:hAnsi="Arial Narrow" w:cs="Arial Narrow"/>
          <w:sz w:val="22"/>
          <w:szCs w:val="22"/>
        </w:rPr>
        <w:t>i alunecări poten</w:t>
      </w:r>
      <w:r w:rsidR="00DA758E">
        <w:rPr>
          <w:rFonts w:ascii="Arial Narrow" w:hAnsi="Arial Narrow" w:cs="Arial Narrow"/>
          <w:sz w:val="22"/>
          <w:szCs w:val="22"/>
        </w:rPr>
        <w:t>ț</w:t>
      </w:r>
      <w:r w:rsidRPr="00E33767">
        <w:rPr>
          <w:rFonts w:ascii="Arial Narrow" w:hAnsi="Arial Narrow" w:cs="Arial Narrow"/>
          <w:sz w:val="22"/>
          <w:szCs w:val="22"/>
        </w:rPr>
        <w:t>iale</w:t>
      </w:r>
      <w:r w:rsidR="00FF3C1D" w:rsidRPr="00E33767">
        <w:rPr>
          <w:rFonts w:ascii="Arial Narrow" w:hAnsi="Arial Narrow" w:cs="Arial Narrow"/>
          <w:sz w:val="22"/>
          <w:szCs w:val="22"/>
        </w:rPr>
        <w:t xml:space="preserve"> prezente pe numeroși versan</w:t>
      </w:r>
      <w:r w:rsidR="007141CF">
        <w:rPr>
          <w:rFonts w:ascii="Arial Narrow" w:hAnsi="Arial Narrow" w:cs="Arial Narrow"/>
          <w:sz w:val="22"/>
          <w:szCs w:val="22"/>
        </w:rPr>
        <w:t>ț</w:t>
      </w:r>
      <w:r w:rsidR="00FF3C1D" w:rsidRPr="00E33767">
        <w:rPr>
          <w:rFonts w:ascii="Arial Narrow" w:hAnsi="Arial Narrow" w:cs="Arial Narrow"/>
          <w:sz w:val="22"/>
          <w:szCs w:val="22"/>
        </w:rPr>
        <w:t>i care mărginesc văile</w:t>
      </w:r>
      <w:r w:rsidRPr="00E33767">
        <w:rPr>
          <w:rFonts w:ascii="Arial Narrow" w:hAnsi="Arial Narrow" w:cs="Arial Narrow"/>
          <w:sz w:val="22"/>
          <w:szCs w:val="22"/>
        </w:rPr>
        <w:t>;</w:t>
      </w:r>
    </w:p>
    <w:p w14:paraId="2E59E3E5" w14:textId="77777777" w:rsidR="00AF353C" w:rsidRPr="00E33767" w:rsidRDefault="00AF353C" w:rsidP="007A1006">
      <w:pPr>
        <w:pStyle w:val="ListParagraph"/>
        <w:numPr>
          <w:ilvl w:val="0"/>
          <w:numId w:val="17"/>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
          <w:sz w:val="22"/>
          <w:szCs w:val="22"/>
        </w:rPr>
        <w:t>fenomene grave de</w:t>
      </w:r>
      <w:r w:rsidR="008E2AEA" w:rsidRPr="00E33767">
        <w:rPr>
          <w:rFonts w:ascii="Arial Narrow" w:hAnsi="Arial Narrow" w:cs="Arial Narrow"/>
          <w:sz w:val="22"/>
          <w:szCs w:val="22"/>
        </w:rPr>
        <w:t xml:space="preserve"> </w:t>
      </w:r>
      <w:r w:rsidRPr="00E33767">
        <w:rPr>
          <w:rFonts w:ascii="Arial Narrow" w:hAnsi="Arial Narrow" w:cs="Arial Narrow"/>
          <w:sz w:val="22"/>
          <w:szCs w:val="22"/>
        </w:rPr>
        <w:t>degradare, în special de alunecări de teren, ravenare (Zona Costișa, pe versanții Dealului Găvan, cu versanții Dealului Spânzuratului)</w:t>
      </w:r>
      <w:r w:rsidR="00786ECA" w:rsidRPr="00E33767">
        <w:rPr>
          <w:rFonts w:ascii="Arial Narrow" w:hAnsi="Arial Narrow" w:cs="Arial Narrow"/>
          <w:sz w:val="22"/>
          <w:szCs w:val="22"/>
        </w:rPr>
        <w:t>, prezente pe cea mai mare parte a suprafeței ocupate de pășuni</w:t>
      </w:r>
      <w:r w:rsidRPr="00E33767">
        <w:rPr>
          <w:rFonts w:ascii="Arial Narrow" w:hAnsi="Arial Narrow" w:cs="Arial Narrow"/>
          <w:sz w:val="22"/>
          <w:szCs w:val="22"/>
        </w:rPr>
        <w:t>;</w:t>
      </w:r>
    </w:p>
    <w:p w14:paraId="49889F55" w14:textId="77777777" w:rsidR="00AF353C" w:rsidRPr="00E33767" w:rsidRDefault="00AF353C" w:rsidP="007A1006">
      <w:pPr>
        <w:pStyle w:val="ListParagraph"/>
        <w:numPr>
          <w:ilvl w:val="0"/>
          <w:numId w:val="17"/>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
          <w:sz w:val="22"/>
          <w:szCs w:val="22"/>
        </w:rPr>
        <w:t>inunda</w:t>
      </w:r>
      <w:r w:rsidR="00786ECA" w:rsidRPr="00E33767">
        <w:rPr>
          <w:rFonts w:ascii="Arial Narrow" w:hAnsi="Arial Narrow" w:cs="Arial Narrow"/>
          <w:sz w:val="22"/>
          <w:szCs w:val="22"/>
        </w:rPr>
        <w:t>rea terenuril</w:t>
      </w:r>
      <w:r w:rsidR="00796094" w:rsidRPr="00E33767">
        <w:rPr>
          <w:rFonts w:ascii="Arial Narrow" w:hAnsi="Arial Narrow" w:cs="Arial Narrow"/>
          <w:sz w:val="22"/>
          <w:szCs w:val="22"/>
        </w:rPr>
        <w:t>or</w:t>
      </w:r>
      <w:r w:rsidR="00786ECA" w:rsidRPr="00E33767">
        <w:rPr>
          <w:rFonts w:ascii="Arial Narrow" w:hAnsi="Arial Narrow" w:cs="Arial Narrow"/>
          <w:sz w:val="22"/>
          <w:szCs w:val="22"/>
        </w:rPr>
        <w:t xml:space="preserve"> agricole (pășuni și terenuri arabile) din lunca râului Siret</w:t>
      </w:r>
      <w:r w:rsidRPr="00E33767">
        <w:rPr>
          <w:rFonts w:ascii="Arial Narrow" w:hAnsi="Arial Narrow" w:cs="Arial Narrow"/>
          <w:sz w:val="22"/>
          <w:szCs w:val="22"/>
        </w:rPr>
        <w:t xml:space="preserve"> datorită revărsării apelor primăvara, la topirea zăpezilor și la precipitații de lungă durată / torențiale, apărând zone cu exces de umiditate;</w:t>
      </w:r>
      <w:r w:rsidR="00786ECA" w:rsidRPr="00E33767">
        <w:rPr>
          <w:rFonts w:ascii="Arial Narrow" w:hAnsi="Arial Narrow" w:cs="Arial Narrow"/>
          <w:sz w:val="22"/>
          <w:szCs w:val="22"/>
        </w:rPr>
        <w:t xml:space="preserve"> </w:t>
      </w:r>
    </w:p>
    <w:p w14:paraId="1955633D" w14:textId="77777777" w:rsidR="00AF353C" w:rsidRPr="00E33767" w:rsidRDefault="00AF353C" w:rsidP="007A1006">
      <w:pPr>
        <w:pStyle w:val="ListParagraph"/>
        <w:numPr>
          <w:ilvl w:val="0"/>
          <w:numId w:val="17"/>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
          <w:sz w:val="22"/>
          <w:szCs w:val="22"/>
        </w:rPr>
        <w:t>prezența zonelor inundabile de-a lungul văii Sitnei, în partea de nord-est a localității Bucecea;</w:t>
      </w:r>
    </w:p>
    <w:p w14:paraId="7BCCC916" w14:textId="77777777" w:rsidR="00AF353C" w:rsidRPr="00E33767" w:rsidRDefault="00AF353C" w:rsidP="007A1006">
      <w:pPr>
        <w:pStyle w:val="ListParagraph"/>
        <w:numPr>
          <w:ilvl w:val="0"/>
          <w:numId w:val="17"/>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
          <w:sz w:val="22"/>
          <w:szCs w:val="22"/>
        </w:rPr>
        <w:t xml:space="preserve">zone cu terenuri neproductive neamenajate </w:t>
      </w:r>
      <w:r w:rsidR="00F7045B">
        <w:rPr>
          <w:rFonts w:ascii="Arial Narrow" w:hAnsi="Arial Narrow" w:cs="Arial Narrow"/>
          <w:sz w:val="22"/>
          <w:szCs w:val="22"/>
        </w:rPr>
        <w:t>ș</w:t>
      </w:r>
      <w:r w:rsidRPr="00E33767">
        <w:rPr>
          <w:rFonts w:ascii="Arial Narrow" w:hAnsi="Arial Narrow" w:cs="Arial Narrow"/>
          <w:sz w:val="22"/>
          <w:szCs w:val="22"/>
        </w:rPr>
        <w:t>i nerecuperate pentru alte folosin</w:t>
      </w:r>
      <w:r w:rsidR="00470DED">
        <w:rPr>
          <w:rFonts w:ascii="Arial Narrow" w:hAnsi="Arial Narrow" w:cs="Arial Narrow"/>
          <w:sz w:val="22"/>
          <w:szCs w:val="22"/>
        </w:rPr>
        <w:t>ț</w:t>
      </w:r>
      <w:r w:rsidRPr="00E33767">
        <w:rPr>
          <w:rFonts w:ascii="Arial Narrow" w:hAnsi="Arial Narrow" w:cs="Arial Narrow"/>
          <w:sz w:val="22"/>
          <w:szCs w:val="22"/>
        </w:rPr>
        <w:t>e (foste terenuri</w:t>
      </w:r>
      <w:r w:rsidR="00796094" w:rsidRPr="00E33767">
        <w:rPr>
          <w:rFonts w:ascii="Arial Narrow" w:hAnsi="Arial Narrow" w:cs="Arial Narrow"/>
          <w:sz w:val="22"/>
          <w:szCs w:val="22"/>
        </w:rPr>
        <w:t xml:space="preserve"> </w:t>
      </w:r>
      <w:r w:rsidRPr="00E33767">
        <w:rPr>
          <w:rFonts w:ascii="Arial Narrow" w:hAnsi="Arial Narrow" w:cs="Arial Narrow"/>
          <w:sz w:val="22"/>
          <w:szCs w:val="22"/>
        </w:rPr>
        <w:t xml:space="preserve">utilizate pentru viticultură </w:t>
      </w:r>
      <w:r w:rsidR="00F7045B">
        <w:rPr>
          <w:rFonts w:ascii="Arial Narrow" w:hAnsi="Arial Narrow" w:cs="Arial Narrow"/>
          <w:sz w:val="22"/>
          <w:szCs w:val="22"/>
        </w:rPr>
        <w:t>ș</w:t>
      </w:r>
      <w:r w:rsidRPr="00E33767">
        <w:rPr>
          <w:rFonts w:ascii="Arial Narrow" w:hAnsi="Arial Narrow" w:cs="Arial Narrow"/>
          <w:sz w:val="22"/>
          <w:szCs w:val="22"/>
        </w:rPr>
        <w:t xml:space="preserve">i pomicultură care nu au mai fost </w:t>
      </w:r>
      <w:r w:rsidR="00470DED">
        <w:rPr>
          <w:rFonts w:ascii="Arial Narrow" w:hAnsi="Arial Narrow" w:cs="Arial Narrow"/>
          <w:sz w:val="22"/>
          <w:szCs w:val="22"/>
        </w:rPr>
        <w:t>î</w:t>
      </w:r>
      <w:r w:rsidRPr="00E33767">
        <w:rPr>
          <w:rFonts w:ascii="Arial Narrow" w:hAnsi="Arial Narrow" w:cs="Arial Narrow"/>
          <w:sz w:val="22"/>
          <w:szCs w:val="22"/>
        </w:rPr>
        <w:t>ntre</w:t>
      </w:r>
      <w:r w:rsidR="00470DED">
        <w:rPr>
          <w:rFonts w:ascii="Arial Narrow" w:hAnsi="Arial Narrow" w:cs="Arial Narrow"/>
          <w:sz w:val="22"/>
          <w:szCs w:val="22"/>
        </w:rPr>
        <w:t>ț</w:t>
      </w:r>
      <w:r w:rsidRPr="00E33767">
        <w:rPr>
          <w:rFonts w:ascii="Arial Narrow" w:hAnsi="Arial Narrow" w:cs="Arial Narrow"/>
          <w:sz w:val="22"/>
          <w:szCs w:val="22"/>
        </w:rPr>
        <w:t xml:space="preserve">inute </w:t>
      </w:r>
      <w:r w:rsidR="00470DED">
        <w:rPr>
          <w:rFonts w:ascii="Arial Narrow" w:hAnsi="Arial Narrow" w:cs="Arial Narrow"/>
          <w:sz w:val="22"/>
          <w:szCs w:val="22"/>
        </w:rPr>
        <w:t>ș</w:t>
      </w:r>
      <w:r w:rsidRPr="00E33767">
        <w:rPr>
          <w:rFonts w:ascii="Arial Narrow" w:hAnsi="Arial Narrow" w:cs="Arial Narrow"/>
          <w:sz w:val="22"/>
          <w:szCs w:val="22"/>
        </w:rPr>
        <w:t>i de pe care planta</w:t>
      </w:r>
      <w:r w:rsidR="00FA35A9">
        <w:rPr>
          <w:rFonts w:ascii="Arial Narrow" w:hAnsi="Arial Narrow" w:cs="Arial Narrow"/>
          <w:sz w:val="22"/>
          <w:szCs w:val="22"/>
        </w:rPr>
        <w:t>ți</w:t>
      </w:r>
      <w:r w:rsidRPr="00E33767">
        <w:rPr>
          <w:rFonts w:ascii="Arial Narrow" w:hAnsi="Arial Narrow" w:cs="Arial Narrow"/>
          <w:sz w:val="22"/>
          <w:szCs w:val="22"/>
        </w:rPr>
        <w:t>ile au dispărut);</w:t>
      </w:r>
    </w:p>
    <w:p w14:paraId="7A4B5E74" w14:textId="77777777" w:rsidR="00AF353C" w:rsidRPr="00E33767" w:rsidRDefault="00AF353C" w:rsidP="007A1006">
      <w:pPr>
        <w:pStyle w:val="ListParagraph"/>
        <w:numPr>
          <w:ilvl w:val="0"/>
          <w:numId w:val="17"/>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
          <w:sz w:val="22"/>
          <w:szCs w:val="22"/>
        </w:rPr>
        <w:t>eroziunea areolară (de suprafață) larg răspândită pe toate suprafețele cu pante mai mari de 3°; pe pantele de peste 5-6°, solul este complet erodat, iar roca la zi favorizează formarea de sărături;</w:t>
      </w:r>
    </w:p>
    <w:p w14:paraId="387385F2" w14:textId="77777777" w:rsidR="00AF353C" w:rsidRPr="00E33767" w:rsidRDefault="00AF353C" w:rsidP="007A1006">
      <w:pPr>
        <w:pStyle w:val="ListParagraph"/>
        <w:numPr>
          <w:ilvl w:val="0"/>
          <w:numId w:val="17"/>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
          <w:sz w:val="22"/>
          <w:szCs w:val="22"/>
        </w:rPr>
        <w:t>reducerea suprafe</w:t>
      </w:r>
      <w:r w:rsidR="00F7045B">
        <w:rPr>
          <w:rFonts w:ascii="Arial Narrow" w:hAnsi="Arial Narrow" w:cs="Arial Narrow"/>
          <w:sz w:val="22"/>
          <w:szCs w:val="22"/>
        </w:rPr>
        <w:t>ț</w:t>
      </w:r>
      <w:r w:rsidRPr="00E33767">
        <w:rPr>
          <w:rFonts w:ascii="Arial Narrow" w:hAnsi="Arial Narrow" w:cs="Arial Narrow"/>
          <w:sz w:val="22"/>
          <w:szCs w:val="22"/>
        </w:rPr>
        <w:t>elor</w:t>
      </w:r>
      <w:r w:rsidR="00C92A5A">
        <w:rPr>
          <w:rFonts w:ascii="Arial Narrow" w:hAnsi="Arial Narrow" w:cs="Arial Narrow"/>
          <w:sz w:val="22"/>
          <w:szCs w:val="22"/>
        </w:rPr>
        <w:t xml:space="preserve"> </w:t>
      </w:r>
      <w:r w:rsidRPr="00E33767">
        <w:rPr>
          <w:rFonts w:ascii="Arial Narrow" w:hAnsi="Arial Narrow" w:cs="Arial Narrow"/>
          <w:sz w:val="22"/>
          <w:szCs w:val="22"/>
        </w:rPr>
        <w:t xml:space="preserve">împădurite afectează stabilitatea terenurilor </w:t>
      </w:r>
      <w:r w:rsidR="00F7045B">
        <w:rPr>
          <w:rFonts w:ascii="Arial Narrow" w:hAnsi="Arial Narrow" w:cs="Arial Narrow"/>
          <w:sz w:val="22"/>
          <w:szCs w:val="22"/>
        </w:rPr>
        <w:t>ș</w:t>
      </w:r>
      <w:r w:rsidRPr="00E33767">
        <w:rPr>
          <w:rFonts w:ascii="Arial Narrow" w:hAnsi="Arial Narrow" w:cs="Arial Narrow"/>
          <w:sz w:val="22"/>
          <w:szCs w:val="22"/>
        </w:rPr>
        <w:t>i conduce la declan</w:t>
      </w:r>
      <w:r w:rsidR="00F7045B">
        <w:rPr>
          <w:rFonts w:ascii="Arial Narrow" w:hAnsi="Arial Narrow" w:cs="Arial Narrow"/>
          <w:sz w:val="22"/>
          <w:szCs w:val="22"/>
        </w:rPr>
        <w:t>ș</w:t>
      </w:r>
      <w:r w:rsidRPr="00E33767">
        <w:rPr>
          <w:rFonts w:ascii="Arial Narrow" w:hAnsi="Arial Narrow" w:cs="Arial Narrow"/>
          <w:sz w:val="22"/>
          <w:szCs w:val="22"/>
        </w:rPr>
        <w:t>area deplasărilor de teren în masă;</w:t>
      </w:r>
    </w:p>
    <w:p w14:paraId="42E66DDB" w14:textId="77777777" w:rsidR="00AF353C" w:rsidRPr="00E33767" w:rsidRDefault="007560DE" w:rsidP="007A1006">
      <w:pPr>
        <w:pStyle w:val="ListParagraph"/>
        <w:numPr>
          <w:ilvl w:val="0"/>
          <w:numId w:val="17"/>
        </w:numPr>
        <w:autoSpaceDE w:val="0"/>
        <w:autoSpaceDN w:val="0"/>
        <w:adjustRightInd w:val="0"/>
        <w:spacing w:after="0" w:line="240" w:lineRule="auto"/>
        <w:jc w:val="both"/>
        <w:rPr>
          <w:rFonts w:ascii="Arial Narrow" w:hAnsi="Arial Narrow" w:cs="Arial Narrow"/>
        </w:rPr>
      </w:pPr>
      <w:r w:rsidRPr="00E33767">
        <w:rPr>
          <w:rFonts w:ascii="Arial Narrow" w:hAnsi="Arial Narrow" w:cs="Arial Narrow"/>
          <w:sz w:val="22"/>
          <w:szCs w:val="22"/>
        </w:rPr>
        <w:t>degradarea accentuată a terenurilor arabile în lipsa continuității lucrărilor</w:t>
      </w:r>
      <w:r w:rsidR="00AF353C" w:rsidRPr="00E33767">
        <w:rPr>
          <w:rFonts w:ascii="Arial Narrow" w:hAnsi="Arial Narrow" w:cs="Arial Narrow"/>
          <w:sz w:val="22"/>
          <w:szCs w:val="22"/>
        </w:rPr>
        <w:t xml:space="preserve"> de îmbun</w:t>
      </w:r>
      <w:r w:rsidR="00F7045B">
        <w:rPr>
          <w:rFonts w:ascii="Arial Narrow" w:hAnsi="Arial Narrow" w:cs="Arial Narrow"/>
          <w:sz w:val="22"/>
          <w:szCs w:val="22"/>
        </w:rPr>
        <w:t>ătăți</w:t>
      </w:r>
      <w:r w:rsidR="00AF353C" w:rsidRPr="00E33767">
        <w:rPr>
          <w:rFonts w:ascii="Arial Narrow" w:hAnsi="Arial Narrow" w:cs="Arial Narrow"/>
          <w:sz w:val="22"/>
          <w:szCs w:val="22"/>
        </w:rPr>
        <w:t>ri funciare executate înainte de 1989</w:t>
      </w:r>
      <w:r w:rsidR="00EB4C24" w:rsidRPr="00E33767">
        <w:rPr>
          <w:rFonts w:ascii="Arial Narrow" w:hAnsi="Arial Narrow" w:cs="Arial Narrow"/>
          <w:sz w:val="22"/>
          <w:szCs w:val="22"/>
        </w:rPr>
        <w:t>.</w:t>
      </w:r>
    </w:p>
    <w:p w14:paraId="1D113557" w14:textId="77777777" w:rsidR="00AF353C" w:rsidRPr="00E33767" w:rsidRDefault="00AF353C" w:rsidP="00373DBD">
      <w:pPr>
        <w:autoSpaceDE w:val="0"/>
        <w:autoSpaceDN w:val="0"/>
        <w:adjustRightInd w:val="0"/>
        <w:spacing w:after="0" w:line="240" w:lineRule="auto"/>
        <w:rPr>
          <w:rFonts w:ascii="Arial Narrow" w:hAnsi="Arial Narrow"/>
          <w:color w:val="000000" w:themeColor="text1"/>
          <w:sz w:val="23"/>
          <w:szCs w:val="23"/>
          <w:u w:val="single"/>
          <w:lang w:val="ro-RO"/>
        </w:rPr>
      </w:pPr>
    </w:p>
    <w:p w14:paraId="383808B9" w14:textId="77777777" w:rsidR="00EB4C24" w:rsidRPr="00E33767" w:rsidRDefault="00EB4C24" w:rsidP="005061BF">
      <w:pPr>
        <w:autoSpaceDE w:val="0"/>
        <w:autoSpaceDN w:val="0"/>
        <w:adjustRightInd w:val="0"/>
        <w:spacing w:after="120" w:line="240" w:lineRule="auto"/>
        <w:jc w:val="both"/>
        <w:rPr>
          <w:rFonts w:ascii="Arial Narrow" w:hAnsi="Arial Narrow" w:cs="Arial Narrow,Italic"/>
          <w:u w:val="single"/>
          <w:lang w:val="ro-RO"/>
        </w:rPr>
      </w:pPr>
      <w:r w:rsidRPr="00E33767">
        <w:rPr>
          <w:rFonts w:ascii="Arial Narrow" w:hAnsi="Arial Narrow" w:cs="Arial Narrow,Italic"/>
          <w:u w:val="single"/>
          <w:lang w:val="ro-RO"/>
        </w:rPr>
        <w:t>Calitatea aerului</w:t>
      </w:r>
    </w:p>
    <w:p w14:paraId="58B36AEF" w14:textId="77777777" w:rsidR="00AB25BE" w:rsidRPr="00E33767" w:rsidRDefault="00AB25BE" w:rsidP="005061BF">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lang w:val="ro-RO"/>
        </w:rPr>
        <w:t>La fel ca și în cazul solurilor, p</w:t>
      </w:r>
      <w:r w:rsidR="00EB4C24" w:rsidRPr="00E33767">
        <w:rPr>
          <w:rFonts w:ascii="Arial Narrow" w:hAnsi="Arial Narrow" w:cs="Arial Narrow"/>
          <w:lang w:val="ro-RO"/>
        </w:rPr>
        <w:t>oluarea aerului este rezultatul unor procese</w:t>
      </w:r>
    </w:p>
    <w:p w14:paraId="761A48D5" w14:textId="77777777" w:rsidR="00AB25BE" w:rsidRPr="00E33767" w:rsidRDefault="00EB4C24" w:rsidP="007A1006">
      <w:pPr>
        <w:pStyle w:val="ListParagraph"/>
        <w:numPr>
          <w:ilvl w:val="0"/>
          <w:numId w:val="15"/>
        </w:numPr>
        <w:autoSpaceDE w:val="0"/>
        <w:autoSpaceDN w:val="0"/>
        <w:adjustRightInd w:val="0"/>
        <w:spacing w:after="120" w:line="240" w:lineRule="auto"/>
        <w:jc w:val="both"/>
        <w:rPr>
          <w:rFonts w:ascii="Arial Narrow" w:hAnsi="Arial Narrow" w:cs="Arial Narrow"/>
          <w:sz w:val="22"/>
          <w:szCs w:val="22"/>
        </w:rPr>
      </w:pPr>
      <w:r w:rsidRPr="00E33767">
        <w:rPr>
          <w:rFonts w:ascii="Arial Narrow" w:hAnsi="Arial Narrow" w:cs="Arial Narrow"/>
          <w:b/>
          <w:bCs/>
          <w:sz w:val="22"/>
          <w:szCs w:val="22"/>
        </w:rPr>
        <w:t>naturale</w:t>
      </w:r>
      <w:r w:rsidRPr="00E33767">
        <w:rPr>
          <w:rFonts w:ascii="Arial Narrow" w:hAnsi="Arial Narrow" w:cs="Arial Narrow"/>
          <w:sz w:val="22"/>
          <w:szCs w:val="22"/>
        </w:rPr>
        <w:t xml:space="preserve"> </w:t>
      </w:r>
      <w:r w:rsidR="00AB25BE" w:rsidRPr="00E33767">
        <w:rPr>
          <w:rFonts w:ascii="Arial Narrow" w:hAnsi="Arial Narrow" w:cs="Arial Narrow"/>
          <w:sz w:val="22"/>
          <w:szCs w:val="22"/>
        </w:rPr>
        <w:t>(procesele fiziologice ale omului și animalelor, pulberile de sol, substanțele organice și anorganice, radioactivitatea datorată emisiilor de roci sau de origine cosmică, incendierea maselor vegetale, descompunerea materiilor organice vegetale și animale)</w:t>
      </w:r>
    </w:p>
    <w:p w14:paraId="696916CD" w14:textId="77777777" w:rsidR="00AB25BE" w:rsidRPr="00E33767" w:rsidRDefault="00EB4C24" w:rsidP="007A1006">
      <w:pPr>
        <w:pStyle w:val="ListParagraph"/>
        <w:numPr>
          <w:ilvl w:val="0"/>
          <w:numId w:val="15"/>
        </w:numPr>
        <w:autoSpaceDE w:val="0"/>
        <w:autoSpaceDN w:val="0"/>
        <w:adjustRightInd w:val="0"/>
        <w:spacing w:after="120" w:line="240" w:lineRule="auto"/>
        <w:jc w:val="both"/>
        <w:rPr>
          <w:rFonts w:ascii="Arial Narrow" w:hAnsi="Arial Narrow" w:cs="Arial Narrow"/>
          <w:sz w:val="22"/>
          <w:szCs w:val="22"/>
        </w:rPr>
      </w:pPr>
      <w:r w:rsidRPr="00E33767">
        <w:rPr>
          <w:rFonts w:ascii="Arial Narrow" w:hAnsi="Arial Narrow" w:cs="Arial Narrow"/>
          <w:b/>
          <w:bCs/>
          <w:sz w:val="22"/>
          <w:szCs w:val="22"/>
        </w:rPr>
        <w:t>antropice</w:t>
      </w:r>
      <w:r w:rsidR="00134659" w:rsidRPr="00E33767">
        <w:rPr>
          <w:rFonts w:ascii="Arial Narrow" w:hAnsi="Arial Narrow" w:cs="Arial Narrow"/>
          <w:sz w:val="22"/>
          <w:szCs w:val="22"/>
        </w:rPr>
        <w:t xml:space="preserve"> (</w:t>
      </w:r>
      <w:r w:rsidR="00307E6A" w:rsidRPr="00E33767">
        <w:rPr>
          <w:rFonts w:ascii="Arial Narrow" w:hAnsi="Arial Narrow" w:cs="Arial Narrow"/>
          <w:sz w:val="22"/>
          <w:szCs w:val="22"/>
        </w:rPr>
        <w:t xml:space="preserve">arderea combustibililor solizi, traficul auto, </w:t>
      </w:r>
      <w:r w:rsidR="00FE5E6D" w:rsidRPr="00E33767">
        <w:rPr>
          <w:rFonts w:ascii="Arial Narrow" w:hAnsi="Arial Narrow" w:cs="Arial Narrow"/>
          <w:sz w:val="22"/>
          <w:szCs w:val="22"/>
        </w:rPr>
        <w:t>activitatea agricolă și zootehnică</w:t>
      </w:r>
      <w:r w:rsidR="00307E6A" w:rsidRPr="00E33767">
        <w:rPr>
          <w:rFonts w:ascii="Arial Narrow" w:hAnsi="Arial Narrow" w:cs="Arial Narrow"/>
          <w:sz w:val="22"/>
          <w:szCs w:val="22"/>
        </w:rPr>
        <w:t>,</w:t>
      </w:r>
      <w:r w:rsidR="00FE5E6D" w:rsidRPr="00E33767">
        <w:rPr>
          <w:rFonts w:ascii="Arial Narrow" w:hAnsi="Arial Narrow" w:cs="Arial Narrow"/>
          <w:sz w:val="22"/>
          <w:szCs w:val="22"/>
        </w:rPr>
        <w:t xml:space="preserve"> </w:t>
      </w:r>
      <w:r w:rsidR="00134659" w:rsidRPr="00E33767">
        <w:rPr>
          <w:rFonts w:ascii="Arial Narrow" w:hAnsi="Arial Narrow" w:cs="Arial Narrow"/>
          <w:sz w:val="22"/>
          <w:szCs w:val="22"/>
        </w:rPr>
        <w:t>industria alimentară, depozitarea și conservarea alimentelor, prelucrarea lemnului</w:t>
      </w:r>
      <w:r w:rsidR="00A92176">
        <w:rPr>
          <w:rFonts w:ascii="Arial Narrow" w:hAnsi="Arial Narrow" w:cs="Arial Narrow"/>
          <w:sz w:val="22"/>
          <w:szCs w:val="22"/>
        </w:rPr>
        <w:t xml:space="preserve"> etc.</w:t>
      </w:r>
      <w:r w:rsidR="00134659" w:rsidRPr="00E33767">
        <w:rPr>
          <w:rFonts w:ascii="Arial Narrow" w:hAnsi="Arial Narrow" w:cs="Arial Narrow"/>
          <w:sz w:val="22"/>
          <w:szCs w:val="22"/>
        </w:rPr>
        <w:t>).</w:t>
      </w:r>
    </w:p>
    <w:p w14:paraId="7F9CA763" w14:textId="77777777" w:rsidR="00EB4C24" w:rsidRPr="00E33767" w:rsidRDefault="0031608B" w:rsidP="005061BF">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lang w:val="ro-RO"/>
        </w:rPr>
        <w:t>Surse locale de poluare:</w:t>
      </w:r>
    </w:p>
    <w:p w14:paraId="37CE76E7" w14:textId="77777777" w:rsidR="00EB4C24" w:rsidRPr="00E33767" w:rsidRDefault="00EB4C24" w:rsidP="007A1006">
      <w:pPr>
        <w:pStyle w:val="ListParagraph"/>
        <w:numPr>
          <w:ilvl w:val="0"/>
          <w:numId w:val="16"/>
        </w:numPr>
        <w:autoSpaceDE w:val="0"/>
        <w:autoSpaceDN w:val="0"/>
        <w:adjustRightInd w:val="0"/>
        <w:spacing w:after="120" w:line="240" w:lineRule="auto"/>
        <w:jc w:val="both"/>
        <w:rPr>
          <w:rFonts w:ascii="Arial Narrow" w:hAnsi="Arial Narrow" w:cs="Arial Narrow"/>
          <w:sz w:val="22"/>
          <w:szCs w:val="22"/>
        </w:rPr>
      </w:pPr>
      <w:r w:rsidRPr="00E33767">
        <w:rPr>
          <w:rFonts w:ascii="Arial Narrow" w:hAnsi="Arial Narrow" w:cs="Arial Narrow"/>
          <w:sz w:val="22"/>
          <w:szCs w:val="22"/>
        </w:rPr>
        <w:t>procesele de ardere pentru încălzirea locuințelor și obiectivelor socio-economice, care generează fum</w:t>
      </w:r>
      <w:r w:rsidR="00C156E1">
        <w:rPr>
          <w:rFonts w:ascii="Arial Narrow" w:hAnsi="Arial Narrow" w:cs="Arial Narrow"/>
          <w:sz w:val="22"/>
          <w:szCs w:val="22"/>
        </w:rPr>
        <w:t>;</w:t>
      </w:r>
    </w:p>
    <w:p w14:paraId="06B4522A" w14:textId="77777777" w:rsidR="00EB4C24" w:rsidRPr="00E33767" w:rsidRDefault="00EB4C24" w:rsidP="007A1006">
      <w:pPr>
        <w:pStyle w:val="ListParagraph"/>
        <w:numPr>
          <w:ilvl w:val="0"/>
          <w:numId w:val="16"/>
        </w:numPr>
        <w:autoSpaceDE w:val="0"/>
        <w:autoSpaceDN w:val="0"/>
        <w:adjustRightInd w:val="0"/>
        <w:spacing w:after="120" w:line="240" w:lineRule="auto"/>
        <w:jc w:val="both"/>
        <w:rPr>
          <w:rFonts w:ascii="Arial Narrow" w:hAnsi="Arial Narrow" w:cs="Arial Narrow"/>
          <w:sz w:val="22"/>
          <w:szCs w:val="22"/>
        </w:rPr>
      </w:pPr>
      <w:r w:rsidRPr="00E33767">
        <w:rPr>
          <w:rFonts w:ascii="Arial Narrow" w:hAnsi="Arial Narrow" w:cs="Arial Narrow"/>
          <w:sz w:val="22"/>
          <w:szCs w:val="22"/>
        </w:rPr>
        <w:t xml:space="preserve">circulația și transportul rutier </w:t>
      </w:r>
      <w:r w:rsidR="00091B71" w:rsidRPr="00E33767">
        <w:rPr>
          <w:rFonts w:ascii="Arial Narrow" w:hAnsi="Arial Narrow" w:cs="Arial Narrow"/>
          <w:sz w:val="22"/>
          <w:szCs w:val="22"/>
        </w:rPr>
        <w:t xml:space="preserve">(care </w:t>
      </w:r>
      <w:r w:rsidRPr="00E33767">
        <w:rPr>
          <w:rFonts w:ascii="Arial Narrow" w:hAnsi="Arial Narrow" w:cs="Arial Narrow"/>
          <w:sz w:val="22"/>
          <w:szCs w:val="22"/>
        </w:rPr>
        <w:t>generează și zgomot</w:t>
      </w:r>
      <w:r w:rsidR="00091B71" w:rsidRPr="00E33767">
        <w:rPr>
          <w:rFonts w:ascii="Arial Narrow" w:hAnsi="Arial Narrow" w:cs="Arial Narrow"/>
          <w:sz w:val="22"/>
          <w:szCs w:val="22"/>
        </w:rPr>
        <w:t>)</w:t>
      </w:r>
      <w:r w:rsidRPr="00E33767">
        <w:rPr>
          <w:rFonts w:ascii="Arial Narrow" w:hAnsi="Arial Narrow" w:cs="Arial Narrow"/>
          <w:sz w:val="22"/>
          <w:szCs w:val="22"/>
        </w:rPr>
        <w:t>;</w:t>
      </w:r>
    </w:p>
    <w:p w14:paraId="4EC0CB5B" w14:textId="77777777" w:rsidR="00EB4C24" w:rsidRPr="00E33767" w:rsidRDefault="00EB4C24" w:rsidP="007A1006">
      <w:pPr>
        <w:pStyle w:val="ListParagraph"/>
        <w:numPr>
          <w:ilvl w:val="0"/>
          <w:numId w:val="16"/>
        </w:numPr>
        <w:autoSpaceDE w:val="0"/>
        <w:autoSpaceDN w:val="0"/>
        <w:adjustRightInd w:val="0"/>
        <w:spacing w:after="120" w:line="240" w:lineRule="auto"/>
        <w:jc w:val="both"/>
        <w:rPr>
          <w:rFonts w:ascii="Arial Narrow" w:hAnsi="Arial Narrow" w:cs="Arial Narrow"/>
          <w:sz w:val="22"/>
          <w:szCs w:val="22"/>
        </w:rPr>
      </w:pPr>
      <w:r w:rsidRPr="00E33767">
        <w:rPr>
          <w:rFonts w:ascii="Arial Narrow" w:hAnsi="Arial Narrow" w:cs="Arial Narrow"/>
          <w:sz w:val="22"/>
          <w:szCs w:val="22"/>
        </w:rPr>
        <w:t>activitatea zootehnică</w:t>
      </w:r>
      <w:r w:rsidR="00DC7FD5" w:rsidRPr="00E33767">
        <w:rPr>
          <w:rFonts w:ascii="Arial Narrow" w:hAnsi="Arial Narrow" w:cs="Arial Narrow"/>
          <w:sz w:val="22"/>
          <w:szCs w:val="22"/>
        </w:rPr>
        <w:t xml:space="preserve"> (fermele zootehnice și mixte) care conduc</w:t>
      </w:r>
      <w:r w:rsidR="00D12A49">
        <w:rPr>
          <w:rFonts w:ascii="Arial Narrow" w:hAnsi="Arial Narrow" w:cs="Arial Narrow"/>
          <w:sz w:val="22"/>
          <w:szCs w:val="22"/>
        </w:rPr>
        <w:t>e</w:t>
      </w:r>
      <w:r w:rsidR="00DC7FD5" w:rsidRPr="00E33767">
        <w:rPr>
          <w:rFonts w:ascii="Arial Narrow" w:hAnsi="Arial Narrow" w:cs="Arial Narrow"/>
          <w:sz w:val="22"/>
          <w:szCs w:val="22"/>
        </w:rPr>
        <w:t xml:space="preserve"> și la fenomene de poluare olfactivă</w:t>
      </w:r>
      <w:r w:rsidR="00D12A49">
        <w:rPr>
          <w:rFonts w:ascii="Arial Narrow" w:hAnsi="Arial Narrow" w:cs="Arial Narrow"/>
          <w:sz w:val="22"/>
          <w:szCs w:val="22"/>
        </w:rPr>
        <w:t>;</w:t>
      </w:r>
    </w:p>
    <w:p w14:paraId="55464171" w14:textId="77777777" w:rsidR="00EB4C24" w:rsidRPr="00E33767" w:rsidRDefault="00EB4C24" w:rsidP="007A1006">
      <w:pPr>
        <w:pStyle w:val="ListParagraph"/>
        <w:numPr>
          <w:ilvl w:val="0"/>
          <w:numId w:val="16"/>
        </w:numPr>
        <w:autoSpaceDE w:val="0"/>
        <w:autoSpaceDN w:val="0"/>
        <w:adjustRightInd w:val="0"/>
        <w:spacing w:after="120" w:line="240" w:lineRule="auto"/>
        <w:jc w:val="both"/>
        <w:rPr>
          <w:rFonts w:ascii="Arial Narrow" w:hAnsi="Arial Narrow" w:cs="Arial Narrow"/>
          <w:sz w:val="22"/>
          <w:szCs w:val="22"/>
        </w:rPr>
      </w:pPr>
      <w:r w:rsidRPr="00E33767">
        <w:rPr>
          <w:rFonts w:ascii="Arial Narrow" w:hAnsi="Arial Narrow" w:cs="Arial Narrow"/>
          <w:sz w:val="22"/>
          <w:szCs w:val="22"/>
        </w:rPr>
        <w:lastRenderedPageBreak/>
        <w:t>activitatea industrială: unități de fabricare a produselor lactate și a brânzeturilor, morărit și panificație, fabricarea articolelor pentru construcții</w:t>
      </w:r>
      <w:r w:rsidR="00091B71" w:rsidRPr="00E33767">
        <w:rPr>
          <w:rFonts w:ascii="Arial Narrow" w:hAnsi="Arial Narrow" w:cs="Arial Narrow"/>
          <w:sz w:val="22"/>
          <w:szCs w:val="22"/>
        </w:rPr>
        <w:t xml:space="preserve"> </w:t>
      </w:r>
      <w:r w:rsidR="00D12A49">
        <w:rPr>
          <w:rFonts w:ascii="Arial Narrow" w:hAnsi="Arial Narrow" w:cs="Arial Narrow"/>
          <w:sz w:val="22"/>
          <w:szCs w:val="22"/>
        </w:rPr>
        <w:t>etc.</w:t>
      </w:r>
      <w:r w:rsidRPr="00E33767">
        <w:rPr>
          <w:rFonts w:ascii="Arial Narrow" w:hAnsi="Arial Narrow" w:cs="Arial Narrow"/>
          <w:sz w:val="22"/>
          <w:szCs w:val="22"/>
        </w:rPr>
        <w:t xml:space="preserve">; </w:t>
      </w:r>
    </w:p>
    <w:p w14:paraId="03496EA9" w14:textId="77777777" w:rsidR="00EB4C24" w:rsidRPr="00E33767" w:rsidRDefault="00EB4C24" w:rsidP="007A1006">
      <w:pPr>
        <w:pStyle w:val="ListParagraph"/>
        <w:numPr>
          <w:ilvl w:val="0"/>
          <w:numId w:val="16"/>
        </w:numPr>
        <w:autoSpaceDE w:val="0"/>
        <w:autoSpaceDN w:val="0"/>
        <w:adjustRightInd w:val="0"/>
        <w:spacing w:after="120" w:line="240" w:lineRule="auto"/>
        <w:jc w:val="both"/>
        <w:rPr>
          <w:rFonts w:ascii="Arial Narrow" w:hAnsi="Arial Narrow" w:cs="Arial Narrow"/>
          <w:sz w:val="22"/>
          <w:szCs w:val="22"/>
        </w:rPr>
      </w:pPr>
      <w:r w:rsidRPr="00E33767">
        <w:rPr>
          <w:rFonts w:ascii="Arial Narrow" w:hAnsi="Arial Narrow" w:cs="Arial Narrow"/>
          <w:sz w:val="22"/>
          <w:szCs w:val="22"/>
        </w:rPr>
        <w:t>circulația auto</w:t>
      </w:r>
      <w:r w:rsidR="00180CD2" w:rsidRPr="00E33767">
        <w:rPr>
          <w:rFonts w:ascii="Arial Narrow" w:hAnsi="Arial Narrow" w:cs="Arial Narrow"/>
          <w:sz w:val="22"/>
          <w:szCs w:val="22"/>
        </w:rPr>
        <w:t xml:space="preserve">, care </w:t>
      </w:r>
      <w:r w:rsidRPr="00E33767">
        <w:rPr>
          <w:rFonts w:ascii="Arial Narrow" w:hAnsi="Arial Narrow" w:cs="Arial Narrow"/>
          <w:sz w:val="22"/>
          <w:szCs w:val="22"/>
        </w:rPr>
        <w:t xml:space="preserve">generează poluare cu </w:t>
      </w:r>
      <w:r w:rsidR="00180CD2" w:rsidRPr="00E33767">
        <w:rPr>
          <w:rFonts w:ascii="Arial Narrow" w:hAnsi="Arial Narrow" w:cs="Arial Narrow"/>
          <w:sz w:val="22"/>
          <w:szCs w:val="22"/>
        </w:rPr>
        <w:t xml:space="preserve">noxe și </w:t>
      </w:r>
      <w:r w:rsidRPr="00E33767">
        <w:rPr>
          <w:rFonts w:ascii="Arial Narrow" w:hAnsi="Arial Narrow" w:cs="Arial Narrow"/>
          <w:sz w:val="22"/>
          <w:szCs w:val="22"/>
        </w:rPr>
        <w:t xml:space="preserve">particule de praf; cea mai afectată arie este localitatea Bucecea, </w:t>
      </w:r>
      <w:r w:rsidR="00354FAB" w:rsidRPr="00E33767">
        <w:rPr>
          <w:rFonts w:ascii="Arial Narrow" w:hAnsi="Arial Narrow" w:cs="Arial Narrow"/>
          <w:sz w:val="22"/>
          <w:szCs w:val="22"/>
        </w:rPr>
        <w:t>datorită traficului de mare tonaj de pe</w:t>
      </w:r>
      <w:r w:rsidR="009A7597" w:rsidRPr="00E33767">
        <w:rPr>
          <w:rFonts w:ascii="Arial Narrow" w:hAnsi="Arial Narrow" w:cs="Arial Narrow"/>
          <w:sz w:val="22"/>
          <w:szCs w:val="22"/>
        </w:rPr>
        <w:t xml:space="preserve"> </w:t>
      </w:r>
      <w:r w:rsidRPr="00E33767">
        <w:rPr>
          <w:rFonts w:ascii="Arial Narrow" w:hAnsi="Arial Narrow" w:cs="Arial Narrow"/>
          <w:sz w:val="22"/>
          <w:szCs w:val="22"/>
        </w:rPr>
        <w:t>DN 29</w:t>
      </w:r>
      <w:r w:rsidR="00354FAB" w:rsidRPr="00E33767">
        <w:rPr>
          <w:rFonts w:ascii="Arial Narrow" w:hAnsi="Arial Narrow" w:cs="Arial Narrow"/>
          <w:sz w:val="22"/>
          <w:szCs w:val="22"/>
        </w:rPr>
        <w:t xml:space="preserve"> și amplasării în această zonă a celor mai multe unități de producție.</w:t>
      </w:r>
    </w:p>
    <w:p w14:paraId="3326FE5F" w14:textId="77777777" w:rsidR="00354FAB" w:rsidRPr="00E33767" w:rsidRDefault="00354FAB" w:rsidP="00354FAB">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Pe teritoriul orașului Bucecea poluarea atmosferei se situează în limitele admisibile.</w:t>
      </w:r>
    </w:p>
    <w:p w14:paraId="79F94619" w14:textId="77777777" w:rsidR="00354FAB" w:rsidRDefault="00354FAB" w:rsidP="00EB4C24">
      <w:pPr>
        <w:autoSpaceDE w:val="0"/>
        <w:autoSpaceDN w:val="0"/>
        <w:adjustRightInd w:val="0"/>
        <w:spacing w:after="0" w:line="240" w:lineRule="auto"/>
        <w:jc w:val="both"/>
        <w:rPr>
          <w:rFonts w:ascii="Arial Narrow" w:hAnsi="Arial Narrow" w:cs="Arial Narrow"/>
          <w:lang w:val="ro-RO"/>
        </w:rPr>
      </w:pPr>
    </w:p>
    <w:p w14:paraId="1682C267" w14:textId="77777777" w:rsidR="001F0BD5" w:rsidRPr="00E33767" w:rsidRDefault="001F0BD5" w:rsidP="00EB4C24">
      <w:pPr>
        <w:autoSpaceDE w:val="0"/>
        <w:autoSpaceDN w:val="0"/>
        <w:adjustRightInd w:val="0"/>
        <w:spacing w:after="0" w:line="240" w:lineRule="auto"/>
        <w:jc w:val="both"/>
        <w:rPr>
          <w:rFonts w:ascii="Arial Narrow" w:hAnsi="Arial Narrow" w:cs="Arial Narrow"/>
          <w:lang w:val="ro-RO"/>
        </w:rPr>
      </w:pPr>
    </w:p>
    <w:p w14:paraId="6B0317C7" w14:textId="77777777" w:rsidR="00EB4C24" w:rsidRPr="00E33767" w:rsidRDefault="00EB4C24" w:rsidP="00EB4C24">
      <w:pPr>
        <w:autoSpaceDE w:val="0"/>
        <w:autoSpaceDN w:val="0"/>
        <w:adjustRightInd w:val="0"/>
        <w:spacing w:after="0" w:line="240" w:lineRule="auto"/>
        <w:jc w:val="both"/>
        <w:rPr>
          <w:rFonts w:ascii="Arial Narrow" w:hAnsi="Arial Narrow" w:cs="Arial Narrow,Italic"/>
          <w:i/>
          <w:iCs/>
          <w:u w:val="single"/>
          <w:lang w:val="ro-RO"/>
        </w:rPr>
      </w:pPr>
      <w:r w:rsidRPr="00E33767">
        <w:rPr>
          <w:rFonts w:ascii="Arial Narrow" w:hAnsi="Arial Narrow" w:cs="Arial Narrow,Italic"/>
          <w:i/>
          <w:iCs/>
          <w:u w:val="single"/>
          <w:lang w:val="ro-RO"/>
        </w:rPr>
        <w:t>Calitatea apelor</w:t>
      </w:r>
    </w:p>
    <w:p w14:paraId="70B4204E" w14:textId="77777777" w:rsidR="00EB4C24" w:rsidRPr="00E33767" w:rsidRDefault="007B0DC1" w:rsidP="00995607">
      <w:pPr>
        <w:autoSpaceDE w:val="0"/>
        <w:autoSpaceDN w:val="0"/>
        <w:adjustRightInd w:val="0"/>
        <w:spacing w:before="120" w:after="0" w:line="240" w:lineRule="auto"/>
        <w:jc w:val="both"/>
        <w:rPr>
          <w:rFonts w:ascii="Arial Narrow" w:hAnsi="Arial Narrow" w:cs="Arial Narrow"/>
          <w:lang w:val="ro-RO"/>
        </w:rPr>
      </w:pPr>
      <w:r w:rsidRPr="00E33767">
        <w:rPr>
          <w:rFonts w:ascii="Arial Narrow" w:hAnsi="Arial Narrow" w:cs="Arial Narrow"/>
          <w:lang w:val="ro-RO"/>
        </w:rPr>
        <w:t xml:space="preserve">Calitatea apelor curgătoare din bazinele hidrografice în care este amplasată localitatea este deficitară. </w:t>
      </w:r>
      <w:r w:rsidR="002F6AB6" w:rsidRPr="00E33767">
        <w:rPr>
          <w:rFonts w:ascii="Arial Narrow" w:hAnsi="Arial Narrow" w:cs="Arial Narrow"/>
          <w:lang w:val="ro-RO"/>
        </w:rPr>
        <w:t>C</w:t>
      </w:r>
      <w:r w:rsidR="00EB4C24" w:rsidRPr="00E33767">
        <w:rPr>
          <w:rFonts w:ascii="Arial Narrow" w:hAnsi="Arial Narrow" w:cs="Arial Narrow"/>
          <w:lang w:val="ro-RO"/>
        </w:rPr>
        <w:t xml:space="preserve">onform </w:t>
      </w:r>
      <w:r w:rsidR="00EB4C24" w:rsidRPr="00E33767">
        <w:rPr>
          <w:rFonts w:ascii="Arial Narrow" w:hAnsi="Arial Narrow" w:cs="Arial Narrow,Italic"/>
          <w:i/>
          <w:iCs/>
          <w:lang w:val="ro-RO"/>
        </w:rPr>
        <w:t>PATN - Secțiunea II - APA, Resurse de apă dulce</w:t>
      </w:r>
      <w:r w:rsidR="00F56C84" w:rsidRPr="00E33767">
        <w:rPr>
          <w:rFonts w:ascii="Arial Narrow" w:hAnsi="Arial Narrow" w:cs="Arial Narrow"/>
          <w:lang w:val="ro-RO"/>
        </w:rPr>
        <w:t>, râul Siret este încadrat în categoria cursurilor de apă degradate, care necesită măsuri prioritare de depoluare pentru creșterea calității apei</w:t>
      </w:r>
      <w:r w:rsidR="009816EC" w:rsidRPr="00E33767">
        <w:rPr>
          <w:rFonts w:ascii="Arial Narrow" w:hAnsi="Arial Narrow" w:cs="Arial Narrow"/>
          <w:lang w:val="ro-RO"/>
        </w:rPr>
        <w:t xml:space="preserve">. Totodată, </w:t>
      </w:r>
      <w:r w:rsidR="00F56C84" w:rsidRPr="00E33767">
        <w:rPr>
          <w:rFonts w:ascii="Arial Narrow" w:hAnsi="Arial Narrow" w:cs="Arial Narrow"/>
          <w:lang w:val="ro-RO"/>
        </w:rPr>
        <w:t>cea mai mare parte a cursului său corespunde unor zone cu resurse de apă subterană cu vulnerabilitate ridicată</w:t>
      </w:r>
      <w:r w:rsidR="000B2110" w:rsidRPr="00E33767">
        <w:rPr>
          <w:rFonts w:ascii="Arial Narrow" w:hAnsi="Arial Narrow" w:cs="Arial Narrow,Italic"/>
          <w:i/>
          <w:iCs/>
          <w:lang w:val="ro-RO"/>
        </w:rPr>
        <w:t xml:space="preserve">. La rândul său, râul Prut </w:t>
      </w:r>
      <w:r w:rsidR="00EB4C24" w:rsidRPr="00E33767">
        <w:rPr>
          <w:rFonts w:ascii="Arial Narrow" w:hAnsi="Arial Narrow" w:cs="Arial Narrow"/>
          <w:lang w:val="ro-RO"/>
        </w:rPr>
        <w:t>este încadrat</w:t>
      </w:r>
      <w:r w:rsidR="009816EC" w:rsidRPr="00E33767">
        <w:rPr>
          <w:rFonts w:ascii="Arial Narrow" w:hAnsi="Arial Narrow" w:cs="Arial Narrow"/>
          <w:lang w:val="ro-RO"/>
        </w:rPr>
        <w:t xml:space="preserve"> în rândul</w:t>
      </w:r>
      <w:r w:rsidR="00EB4C24" w:rsidRPr="00E33767">
        <w:rPr>
          <w:rFonts w:ascii="Arial Narrow" w:hAnsi="Arial Narrow" w:cs="Arial Narrow"/>
          <w:lang w:val="ro-RO"/>
        </w:rPr>
        <w:t xml:space="preserve"> bazinelor care </w:t>
      </w:r>
      <w:r w:rsidR="00EB4C24" w:rsidRPr="00E33767">
        <w:rPr>
          <w:rFonts w:ascii="Arial Narrow" w:hAnsi="Arial Narrow" w:cs="Arial Narrow,Italic"/>
          <w:i/>
          <w:iCs/>
          <w:lang w:val="ro-RO"/>
        </w:rPr>
        <w:t>necesită lucrări prioritare de gospodărire a apelor în vederea creșterii resurselor specifice</w:t>
      </w:r>
      <w:r w:rsidR="00EB4C24" w:rsidRPr="00E33767">
        <w:rPr>
          <w:rFonts w:ascii="Arial Narrow" w:hAnsi="Arial Narrow" w:cs="Arial Narrow"/>
          <w:lang w:val="ro-RO"/>
        </w:rPr>
        <w:t>.</w:t>
      </w:r>
    </w:p>
    <w:p w14:paraId="494849A5" w14:textId="77777777" w:rsidR="00070807" w:rsidRPr="00E33767" w:rsidRDefault="00E272F3" w:rsidP="00995607">
      <w:pPr>
        <w:autoSpaceDE w:val="0"/>
        <w:autoSpaceDN w:val="0"/>
        <w:adjustRightInd w:val="0"/>
        <w:spacing w:before="120" w:after="0" w:line="240" w:lineRule="auto"/>
        <w:jc w:val="both"/>
        <w:rPr>
          <w:rFonts w:ascii="Arial Narrow" w:hAnsi="Arial Narrow" w:cs="Arial Narrow"/>
          <w:lang w:val="ro-RO"/>
        </w:rPr>
      </w:pPr>
      <w:r w:rsidRPr="00E33767">
        <w:rPr>
          <w:rFonts w:ascii="Arial Narrow" w:hAnsi="Arial Narrow" w:cs="Arial Narrow"/>
          <w:lang w:val="ro-RO"/>
        </w:rPr>
        <w:t xml:space="preserve">În ceea ce privește </w:t>
      </w:r>
      <w:r w:rsidRPr="00E33767">
        <w:rPr>
          <w:rFonts w:ascii="Arial Narrow" w:hAnsi="Arial Narrow" w:cs="Arial Narrow,Bold"/>
          <w:b/>
          <w:bCs/>
          <w:lang w:val="ro-RO"/>
        </w:rPr>
        <w:t xml:space="preserve">apele subterane </w:t>
      </w:r>
      <w:r w:rsidRPr="00E33767">
        <w:rPr>
          <w:rFonts w:ascii="Arial Narrow" w:hAnsi="Arial Narrow" w:cs="Arial Narrow"/>
          <w:lang w:val="ro-RO"/>
        </w:rPr>
        <w:t xml:space="preserve">calitatea lor este în relație de interdependență cu calitatea </w:t>
      </w:r>
      <w:r w:rsidR="009816EC" w:rsidRPr="00E33767">
        <w:rPr>
          <w:rFonts w:ascii="Arial Narrow" w:hAnsi="Arial Narrow" w:cs="Arial Narrow"/>
          <w:lang w:val="ro-RO"/>
        </w:rPr>
        <w:t>apelor</w:t>
      </w:r>
      <w:r w:rsidRPr="00E33767">
        <w:rPr>
          <w:rFonts w:ascii="Arial Narrow" w:hAnsi="Arial Narrow" w:cs="Arial Narrow"/>
          <w:lang w:val="ro-RO"/>
        </w:rPr>
        <w:t xml:space="preserve"> de suprafață, fiind influențată de asemenea și de ecosistemele terestre. Deși sunt mai puțin expuse riscului poluării, apele subterane </w:t>
      </w:r>
      <w:r w:rsidR="00995607" w:rsidRPr="00E33767">
        <w:rPr>
          <w:rFonts w:ascii="Arial Narrow" w:hAnsi="Arial Narrow" w:cs="Arial Narrow"/>
          <w:lang w:val="ro-RO"/>
        </w:rPr>
        <w:t>sunt și ele extrem de vulnerabile.</w:t>
      </w:r>
    </w:p>
    <w:p w14:paraId="753E1BC6" w14:textId="77777777" w:rsidR="00EB4C24" w:rsidRPr="00E33767" w:rsidRDefault="002C09B4" w:rsidP="00995607">
      <w:pPr>
        <w:autoSpaceDE w:val="0"/>
        <w:autoSpaceDN w:val="0"/>
        <w:adjustRightInd w:val="0"/>
        <w:spacing w:before="120" w:after="0" w:line="240" w:lineRule="auto"/>
        <w:jc w:val="both"/>
        <w:rPr>
          <w:rFonts w:ascii="Arial Narrow" w:hAnsi="Arial Narrow" w:cs="Arial Narrow"/>
          <w:lang w:val="ro-RO"/>
        </w:rPr>
      </w:pPr>
      <w:r w:rsidRPr="00E33767">
        <w:rPr>
          <w:rFonts w:ascii="Arial Narrow" w:hAnsi="Arial Narrow" w:cs="Arial Narrow"/>
          <w:lang w:val="ro-RO"/>
        </w:rPr>
        <w:t xml:space="preserve">Factori care afectează </w:t>
      </w:r>
      <w:r w:rsidR="00EB4C24" w:rsidRPr="00E33767">
        <w:rPr>
          <w:rFonts w:ascii="Arial Narrow" w:hAnsi="Arial Narrow" w:cs="Arial Narrow"/>
          <w:lang w:val="ro-RO"/>
        </w:rPr>
        <w:t xml:space="preserve">calitatea </w:t>
      </w:r>
      <w:r w:rsidR="00EB4C24" w:rsidRPr="00E33767">
        <w:rPr>
          <w:rFonts w:ascii="Arial Narrow" w:hAnsi="Arial Narrow" w:cs="Arial Narrow,Bold"/>
          <w:b/>
          <w:bCs/>
          <w:lang w:val="ro-RO"/>
        </w:rPr>
        <w:t>apelor de suprafață</w:t>
      </w:r>
      <w:r w:rsidR="00AE36D4" w:rsidRPr="00E33767">
        <w:rPr>
          <w:rFonts w:ascii="Arial Narrow" w:hAnsi="Arial Narrow" w:cs="Arial Narrow"/>
          <w:lang w:val="ro-RO"/>
        </w:rPr>
        <w:t>:</w:t>
      </w:r>
    </w:p>
    <w:p w14:paraId="6ABC7D27" w14:textId="77777777" w:rsidR="00EB4C24" w:rsidRPr="00E33767" w:rsidRDefault="00EB4C24" w:rsidP="007A1006">
      <w:pPr>
        <w:pStyle w:val="ListParagraph"/>
        <w:numPr>
          <w:ilvl w:val="0"/>
          <w:numId w:val="14"/>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Italic"/>
          <w:i/>
          <w:iCs/>
          <w:sz w:val="22"/>
          <w:szCs w:val="22"/>
        </w:rPr>
        <w:t>Aglomerările umane</w:t>
      </w:r>
      <w:r w:rsidRPr="00E33767">
        <w:rPr>
          <w:rFonts w:ascii="Arial Narrow" w:hAnsi="Arial Narrow" w:cs="Arial Narrow"/>
          <w:sz w:val="22"/>
          <w:szCs w:val="22"/>
        </w:rPr>
        <w:t xml:space="preserve">: orașul Bucecea nu </w:t>
      </w:r>
      <w:r w:rsidR="00472AFA" w:rsidRPr="00E33767">
        <w:rPr>
          <w:rFonts w:ascii="Arial Narrow" w:hAnsi="Arial Narrow" w:cs="Arial Narrow"/>
          <w:sz w:val="22"/>
          <w:szCs w:val="22"/>
        </w:rPr>
        <w:t xml:space="preserve">deține </w:t>
      </w:r>
      <w:r w:rsidRPr="00E33767">
        <w:rPr>
          <w:rFonts w:ascii="Arial Narrow" w:hAnsi="Arial Narrow" w:cs="Arial Narrow"/>
          <w:sz w:val="22"/>
          <w:szCs w:val="22"/>
        </w:rPr>
        <w:t>un sistem</w:t>
      </w:r>
      <w:r w:rsidR="00472AFA" w:rsidRPr="00E33767">
        <w:rPr>
          <w:rFonts w:ascii="Arial Narrow" w:hAnsi="Arial Narrow" w:cs="Arial Narrow"/>
          <w:sz w:val="22"/>
          <w:szCs w:val="22"/>
        </w:rPr>
        <w:t xml:space="preserve"> </w:t>
      </w:r>
      <w:r w:rsidRPr="00E33767">
        <w:rPr>
          <w:rFonts w:ascii="Arial Narrow" w:hAnsi="Arial Narrow" w:cs="Arial Narrow"/>
          <w:sz w:val="22"/>
          <w:szCs w:val="22"/>
        </w:rPr>
        <w:t xml:space="preserve">complet de colectare a apelor uzate </w:t>
      </w:r>
      <w:r w:rsidR="00E46926" w:rsidRPr="00E33767">
        <w:rPr>
          <w:rFonts w:ascii="Arial Narrow" w:hAnsi="Arial Narrow" w:cs="Arial Narrow"/>
          <w:sz w:val="22"/>
          <w:szCs w:val="22"/>
        </w:rPr>
        <w:t>(iar cele existente funcționează deficitar sau nu funcționează)</w:t>
      </w:r>
      <w:r w:rsidR="00995607" w:rsidRPr="00E33767">
        <w:rPr>
          <w:rFonts w:ascii="Arial Narrow" w:hAnsi="Arial Narrow" w:cs="Arial Narrow"/>
          <w:sz w:val="22"/>
          <w:szCs w:val="22"/>
        </w:rPr>
        <w:t xml:space="preserve"> </w:t>
      </w:r>
      <w:r w:rsidRPr="00E33767">
        <w:rPr>
          <w:rFonts w:ascii="Arial Narrow" w:hAnsi="Arial Narrow" w:cs="Arial Narrow"/>
          <w:sz w:val="22"/>
          <w:szCs w:val="22"/>
        </w:rPr>
        <w:t>și stație de epurare cu dotare și funcționare corespunzătoare</w:t>
      </w:r>
      <w:r w:rsidR="00DC1EEB" w:rsidRPr="00E33767">
        <w:rPr>
          <w:rFonts w:ascii="Arial Narrow" w:hAnsi="Arial Narrow" w:cs="Arial Narrow"/>
          <w:sz w:val="22"/>
          <w:szCs w:val="22"/>
        </w:rPr>
        <w:t>.</w:t>
      </w:r>
      <w:r w:rsidRPr="00E33767">
        <w:rPr>
          <w:rFonts w:ascii="Arial Narrow" w:hAnsi="Arial Narrow" w:cs="Arial Narrow"/>
          <w:sz w:val="22"/>
          <w:szCs w:val="22"/>
        </w:rPr>
        <w:t xml:space="preserve"> </w:t>
      </w:r>
      <w:r w:rsidR="00DC1EEB" w:rsidRPr="00E33767">
        <w:rPr>
          <w:rFonts w:ascii="Arial Narrow" w:hAnsi="Arial Narrow" w:cs="Arial Narrow"/>
          <w:sz w:val="22"/>
          <w:szCs w:val="22"/>
        </w:rPr>
        <w:t>A</w:t>
      </w:r>
      <w:r w:rsidRPr="00E33767">
        <w:rPr>
          <w:rFonts w:ascii="Arial Narrow" w:hAnsi="Arial Narrow" w:cs="Arial Narrow"/>
          <w:sz w:val="22"/>
          <w:szCs w:val="22"/>
        </w:rPr>
        <w:t>pele menajere rezultate</w:t>
      </w:r>
      <w:r w:rsidR="00AD428A" w:rsidRPr="00E33767">
        <w:rPr>
          <w:rFonts w:ascii="Arial Narrow" w:hAnsi="Arial Narrow" w:cs="Arial Narrow"/>
          <w:sz w:val="22"/>
          <w:szCs w:val="22"/>
        </w:rPr>
        <w:t xml:space="preserve">, </w:t>
      </w:r>
      <w:r w:rsidRPr="00E33767">
        <w:rPr>
          <w:rFonts w:ascii="Arial Narrow" w:hAnsi="Arial Narrow" w:cs="Arial Narrow"/>
          <w:sz w:val="22"/>
          <w:szCs w:val="22"/>
        </w:rPr>
        <w:t>conținând materii în suspensie,</w:t>
      </w:r>
      <w:r w:rsidR="00DC1EEB" w:rsidRPr="00E33767">
        <w:rPr>
          <w:rFonts w:ascii="Arial Narrow" w:hAnsi="Arial Narrow" w:cs="Arial Narrow"/>
          <w:sz w:val="22"/>
          <w:szCs w:val="22"/>
        </w:rPr>
        <w:t xml:space="preserve"> </w:t>
      </w:r>
      <w:r w:rsidRPr="00E33767">
        <w:rPr>
          <w:rFonts w:ascii="Arial Narrow" w:hAnsi="Arial Narrow" w:cs="Arial Narrow"/>
          <w:sz w:val="22"/>
          <w:szCs w:val="22"/>
        </w:rPr>
        <w:t>substanțe organice, n</w:t>
      </w:r>
      <w:r w:rsidR="00DA758E">
        <w:rPr>
          <w:rFonts w:ascii="Arial Narrow" w:hAnsi="Arial Narrow" w:cs="Arial Narrow"/>
          <w:sz w:val="22"/>
          <w:szCs w:val="22"/>
        </w:rPr>
        <w:t>itriți</w:t>
      </w:r>
      <w:r w:rsidRPr="00E33767">
        <w:rPr>
          <w:rFonts w:ascii="Arial Narrow" w:hAnsi="Arial Narrow" w:cs="Arial Narrow"/>
          <w:sz w:val="22"/>
          <w:szCs w:val="22"/>
        </w:rPr>
        <w:t>, detergenți etc.</w:t>
      </w:r>
      <w:r w:rsidR="008379A7">
        <w:rPr>
          <w:rFonts w:ascii="Arial Narrow" w:hAnsi="Arial Narrow" w:cs="Arial Narrow"/>
          <w:sz w:val="22"/>
          <w:szCs w:val="22"/>
        </w:rPr>
        <w:t xml:space="preserve"> </w:t>
      </w:r>
      <w:r w:rsidR="00DC1EEB" w:rsidRPr="00E33767">
        <w:rPr>
          <w:rFonts w:ascii="Arial Narrow" w:hAnsi="Arial Narrow" w:cs="Arial Narrow"/>
          <w:sz w:val="22"/>
          <w:szCs w:val="22"/>
        </w:rPr>
        <w:t>sunt deversate în râul Siret</w:t>
      </w:r>
      <w:r w:rsidR="00C65809" w:rsidRPr="00E33767">
        <w:rPr>
          <w:rFonts w:ascii="Arial Narrow" w:hAnsi="Arial Narrow" w:cs="Arial Narrow"/>
          <w:sz w:val="22"/>
          <w:szCs w:val="22"/>
        </w:rPr>
        <w:t>;</w:t>
      </w:r>
    </w:p>
    <w:p w14:paraId="5C1A35AE" w14:textId="77777777" w:rsidR="00EB4C24" w:rsidRPr="00E33767" w:rsidRDefault="00EB4C24" w:rsidP="007A1006">
      <w:pPr>
        <w:pStyle w:val="ListParagraph"/>
        <w:numPr>
          <w:ilvl w:val="0"/>
          <w:numId w:val="14"/>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Italic"/>
          <w:i/>
          <w:iCs/>
          <w:sz w:val="22"/>
          <w:szCs w:val="22"/>
        </w:rPr>
        <w:t xml:space="preserve">Unitățile cu profil industrial </w:t>
      </w:r>
      <w:r w:rsidR="00101D06" w:rsidRPr="00E33767">
        <w:rPr>
          <w:rFonts w:ascii="Arial Narrow" w:hAnsi="Arial Narrow" w:cs="Arial Narrow,Italic"/>
          <w:i/>
          <w:iCs/>
          <w:sz w:val="22"/>
          <w:szCs w:val="22"/>
        </w:rPr>
        <w:t xml:space="preserve">pot polua </w:t>
      </w:r>
      <w:r w:rsidRPr="00E33767">
        <w:rPr>
          <w:rFonts w:ascii="Arial Narrow" w:hAnsi="Arial Narrow" w:cs="Arial Narrow"/>
          <w:sz w:val="22"/>
          <w:szCs w:val="22"/>
        </w:rPr>
        <w:t>atât apele de</w:t>
      </w:r>
      <w:r w:rsidR="00101D06" w:rsidRPr="00E33767">
        <w:rPr>
          <w:rFonts w:ascii="Arial Narrow" w:hAnsi="Arial Narrow" w:cs="Arial Narrow"/>
          <w:sz w:val="22"/>
          <w:szCs w:val="22"/>
        </w:rPr>
        <w:t xml:space="preserve"> </w:t>
      </w:r>
      <w:r w:rsidRPr="00E33767">
        <w:rPr>
          <w:rFonts w:ascii="Arial Narrow" w:hAnsi="Arial Narrow" w:cs="Arial Narrow"/>
          <w:sz w:val="22"/>
          <w:szCs w:val="22"/>
        </w:rPr>
        <w:t>suprafață cât și cele freatice în lipsa unor măsuri și tehnologii adecvate de prevenire</w:t>
      </w:r>
      <w:r w:rsidR="00C65809" w:rsidRPr="00E33767">
        <w:rPr>
          <w:rFonts w:ascii="Arial Narrow" w:hAnsi="Arial Narrow" w:cs="Arial Narrow"/>
          <w:sz w:val="22"/>
          <w:szCs w:val="22"/>
        </w:rPr>
        <w:t>;</w:t>
      </w:r>
    </w:p>
    <w:p w14:paraId="748A3F5B" w14:textId="77777777" w:rsidR="00EB4C24" w:rsidRPr="00E33767" w:rsidRDefault="00EB4C24" w:rsidP="007A1006">
      <w:pPr>
        <w:pStyle w:val="ListParagraph"/>
        <w:numPr>
          <w:ilvl w:val="0"/>
          <w:numId w:val="14"/>
        </w:numPr>
        <w:autoSpaceDE w:val="0"/>
        <w:autoSpaceDN w:val="0"/>
        <w:adjustRightInd w:val="0"/>
        <w:spacing w:after="0" w:line="240" w:lineRule="auto"/>
        <w:jc w:val="both"/>
        <w:rPr>
          <w:rFonts w:ascii="Arial Narrow" w:hAnsi="Arial Narrow" w:cs="Arial Narrow"/>
        </w:rPr>
      </w:pPr>
      <w:r w:rsidRPr="00E33767">
        <w:rPr>
          <w:rFonts w:ascii="Arial Narrow" w:hAnsi="Arial Narrow" w:cs="Arial Narrow,Italic"/>
          <w:i/>
          <w:iCs/>
          <w:sz w:val="22"/>
          <w:szCs w:val="22"/>
        </w:rPr>
        <w:t>Agricultura</w:t>
      </w:r>
      <w:r w:rsidR="00101D06" w:rsidRPr="00E33767">
        <w:rPr>
          <w:rFonts w:ascii="Arial Narrow" w:hAnsi="Arial Narrow" w:cs="Arial Narrow"/>
          <w:sz w:val="22"/>
          <w:szCs w:val="22"/>
        </w:rPr>
        <w:t xml:space="preserve">, îndeosebi </w:t>
      </w:r>
      <w:r w:rsidRPr="00E33767">
        <w:rPr>
          <w:rFonts w:ascii="Arial Narrow" w:hAnsi="Arial Narrow" w:cs="Arial Narrow"/>
          <w:sz w:val="22"/>
          <w:szCs w:val="22"/>
        </w:rPr>
        <w:t>activitatea zootehnică practicată în gospodăriile</w:t>
      </w:r>
      <w:r w:rsidR="00101D06" w:rsidRPr="00E33767">
        <w:rPr>
          <w:rFonts w:ascii="Arial Narrow" w:hAnsi="Arial Narrow" w:cs="Arial Narrow"/>
          <w:sz w:val="22"/>
          <w:szCs w:val="22"/>
        </w:rPr>
        <w:t xml:space="preserve"> </w:t>
      </w:r>
      <w:r w:rsidRPr="00E33767">
        <w:rPr>
          <w:rFonts w:ascii="Arial Narrow" w:hAnsi="Arial Narrow" w:cs="Arial Narrow"/>
          <w:sz w:val="22"/>
          <w:szCs w:val="22"/>
        </w:rPr>
        <w:t>populației</w:t>
      </w:r>
      <w:r w:rsidR="00BF7024" w:rsidRPr="00E33767">
        <w:rPr>
          <w:rFonts w:ascii="Arial Narrow" w:hAnsi="Arial Narrow" w:cs="Arial Narrow"/>
          <w:sz w:val="22"/>
          <w:szCs w:val="22"/>
        </w:rPr>
        <w:t xml:space="preserve"> generează</w:t>
      </w:r>
      <w:r w:rsidRPr="00E33767">
        <w:rPr>
          <w:rFonts w:ascii="Arial Narrow" w:hAnsi="Arial Narrow" w:cs="Arial Narrow"/>
          <w:sz w:val="22"/>
          <w:szCs w:val="22"/>
        </w:rPr>
        <w:t xml:space="preserve"> mari cantități de deșeuri zootehnice (dejecții</w:t>
      </w:r>
      <w:r w:rsidR="00BF7024" w:rsidRPr="00E33767">
        <w:rPr>
          <w:rFonts w:ascii="Arial Narrow" w:hAnsi="Arial Narrow" w:cs="Arial Narrow"/>
          <w:sz w:val="22"/>
          <w:szCs w:val="22"/>
        </w:rPr>
        <w:t xml:space="preserve"> </w:t>
      </w:r>
      <w:r w:rsidRPr="00E33767">
        <w:rPr>
          <w:rFonts w:ascii="Arial Narrow" w:hAnsi="Arial Narrow" w:cs="Arial Narrow"/>
          <w:sz w:val="22"/>
          <w:szCs w:val="22"/>
        </w:rPr>
        <w:t>lichide) care, ajunse în pânza freatică, determină creșterea nivelului de nitrați și nitriți -</w:t>
      </w:r>
      <w:r w:rsidR="00AD428A" w:rsidRPr="00E33767">
        <w:rPr>
          <w:rFonts w:ascii="Arial Narrow" w:hAnsi="Arial Narrow" w:cs="Arial Narrow"/>
          <w:sz w:val="22"/>
          <w:szCs w:val="22"/>
        </w:rPr>
        <w:t xml:space="preserve"> </w:t>
      </w:r>
      <w:r w:rsidRPr="00E33767">
        <w:rPr>
          <w:rFonts w:ascii="Arial Narrow" w:hAnsi="Arial Narrow" w:cs="Arial Narrow"/>
          <w:sz w:val="22"/>
          <w:szCs w:val="22"/>
        </w:rPr>
        <w:t xml:space="preserve">poluare cu </w:t>
      </w:r>
      <w:r w:rsidR="00DA758E">
        <w:rPr>
          <w:rFonts w:ascii="Arial Narrow" w:hAnsi="Arial Narrow" w:cs="Arial Narrow"/>
          <w:sz w:val="22"/>
          <w:szCs w:val="22"/>
        </w:rPr>
        <w:t>nitriți</w:t>
      </w:r>
      <w:r w:rsidRPr="00E33767">
        <w:rPr>
          <w:rFonts w:ascii="Arial Narrow" w:hAnsi="Arial Narrow" w:cs="Arial Narrow"/>
          <w:sz w:val="22"/>
          <w:szCs w:val="22"/>
        </w:rPr>
        <w:t>.</w:t>
      </w:r>
      <w:r w:rsidR="00D82BEB" w:rsidRPr="00E33767">
        <w:rPr>
          <w:rFonts w:ascii="Arial Narrow" w:hAnsi="Arial Narrow" w:cs="Arial Narrow"/>
          <w:sz w:val="22"/>
          <w:szCs w:val="22"/>
        </w:rPr>
        <w:t xml:space="preserve"> </w:t>
      </w:r>
      <w:r w:rsidR="00255795" w:rsidRPr="00E33767">
        <w:rPr>
          <w:rFonts w:ascii="Arial Narrow" w:hAnsi="Arial Narrow" w:cs="Arial Narrow"/>
          <w:sz w:val="22"/>
          <w:szCs w:val="22"/>
        </w:rPr>
        <w:t>A</w:t>
      </w:r>
      <w:r w:rsidRPr="00E33767">
        <w:rPr>
          <w:rFonts w:ascii="Arial Narrow" w:hAnsi="Arial Narrow" w:cs="Arial Narrow"/>
          <w:sz w:val="22"/>
          <w:szCs w:val="22"/>
        </w:rPr>
        <w:t xml:space="preserve">ctivitățile agricole pot conduce </w:t>
      </w:r>
      <w:r w:rsidR="00255795" w:rsidRPr="00E33767">
        <w:rPr>
          <w:rFonts w:ascii="Arial Narrow" w:hAnsi="Arial Narrow" w:cs="Arial Narrow"/>
          <w:sz w:val="22"/>
          <w:szCs w:val="22"/>
        </w:rPr>
        <w:t xml:space="preserve">totodată și la diverse forme de poluare difuză, </w:t>
      </w:r>
      <w:r w:rsidRPr="00E33767">
        <w:rPr>
          <w:rFonts w:ascii="Arial Narrow" w:hAnsi="Arial Narrow" w:cs="Arial Narrow"/>
          <w:sz w:val="22"/>
          <w:szCs w:val="22"/>
        </w:rPr>
        <w:t>prin care poluanții (în special n</w:t>
      </w:r>
      <w:r w:rsidR="00DA758E">
        <w:rPr>
          <w:rFonts w:ascii="Arial Narrow" w:hAnsi="Arial Narrow" w:cs="Arial Narrow"/>
          <w:sz w:val="22"/>
          <w:szCs w:val="22"/>
        </w:rPr>
        <w:t>itriți</w:t>
      </w:r>
      <w:r w:rsidRPr="00E33767">
        <w:rPr>
          <w:rFonts w:ascii="Arial Narrow" w:hAnsi="Arial Narrow" w:cs="Arial Narrow"/>
          <w:sz w:val="22"/>
          <w:szCs w:val="22"/>
        </w:rPr>
        <w:t xml:space="preserve"> și</w:t>
      </w:r>
      <w:r w:rsidR="00255795" w:rsidRPr="00E33767">
        <w:rPr>
          <w:rFonts w:ascii="Arial Narrow" w:hAnsi="Arial Narrow" w:cs="Arial Narrow"/>
          <w:sz w:val="22"/>
          <w:szCs w:val="22"/>
        </w:rPr>
        <w:t xml:space="preserve"> </w:t>
      </w:r>
      <w:r w:rsidRPr="00E33767">
        <w:rPr>
          <w:rFonts w:ascii="Arial Narrow" w:hAnsi="Arial Narrow" w:cs="Arial Narrow"/>
          <w:sz w:val="22"/>
          <w:szCs w:val="22"/>
        </w:rPr>
        <w:t xml:space="preserve">pesticidele, dar și alți poluanți) ajung în corpurile de apă </w:t>
      </w:r>
      <w:r w:rsidR="00630015" w:rsidRPr="00E33767">
        <w:rPr>
          <w:rFonts w:ascii="Arial Narrow" w:hAnsi="Arial Narrow" w:cs="Arial Narrow"/>
          <w:sz w:val="22"/>
          <w:szCs w:val="22"/>
        </w:rPr>
        <w:t>prin mecanisme</w:t>
      </w:r>
      <w:r w:rsidRPr="00E33767">
        <w:rPr>
          <w:rFonts w:ascii="Arial Narrow" w:hAnsi="Arial Narrow" w:cs="Arial Narrow"/>
          <w:sz w:val="22"/>
          <w:szCs w:val="22"/>
        </w:rPr>
        <w:t xml:space="preserve"> diverse (scurgere la</w:t>
      </w:r>
      <w:r w:rsidR="00255795" w:rsidRPr="00E33767">
        <w:rPr>
          <w:rFonts w:ascii="Arial Narrow" w:hAnsi="Arial Narrow" w:cs="Arial Narrow"/>
          <w:sz w:val="22"/>
          <w:szCs w:val="22"/>
        </w:rPr>
        <w:t xml:space="preserve"> </w:t>
      </w:r>
      <w:r w:rsidRPr="00E33767">
        <w:rPr>
          <w:rFonts w:ascii="Arial Narrow" w:hAnsi="Arial Narrow" w:cs="Arial Narrow"/>
          <w:sz w:val="22"/>
          <w:szCs w:val="22"/>
        </w:rPr>
        <w:t>suprafață, percolare etc.).</w:t>
      </w:r>
      <w:r w:rsidR="00255795" w:rsidRPr="00E33767">
        <w:rPr>
          <w:rFonts w:ascii="Arial Narrow" w:hAnsi="Arial Narrow" w:cs="Arial Narrow"/>
          <w:sz w:val="22"/>
          <w:szCs w:val="22"/>
        </w:rPr>
        <w:t xml:space="preserve"> </w:t>
      </w:r>
      <w:r w:rsidRPr="00E33767">
        <w:rPr>
          <w:rFonts w:ascii="Arial Narrow" w:hAnsi="Arial Narrow" w:cs="Arial Narrow"/>
          <w:sz w:val="22"/>
          <w:szCs w:val="22"/>
        </w:rPr>
        <w:t>Sursele de poluare difuză sunt reprezentate în special de</w:t>
      </w:r>
      <w:r w:rsidR="00255795" w:rsidRPr="00E33767">
        <w:rPr>
          <w:rFonts w:ascii="Arial Narrow" w:hAnsi="Arial Narrow" w:cs="Arial Narrow"/>
          <w:sz w:val="22"/>
          <w:szCs w:val="22"/>
        </w:rPr>
        <w:t xml:space="preserve"> s</w:t>
      </w:r>
      <w:r w:rsidRPr="00E33767">
        <w:rPr>
          <w:rFonts w:ascii="Arial Narrow" w:hAnsi="Arial Narrow" w:cs="Arial Narrow"/>
          <w:sz w:val="22"/>
          <w:szCs w:val="22"/>
        </w:rPr>
        <w:t xml:space="preserve">tocarea și utilizarea îngrășămintelor </w:t>
      </w:r>
      <w:r w:rsidRPr="00E33767">
        <w:rPr>
          <w:rFonts w:ascii="Arial Narrow" w:hAnsi="Arial Narrow" w:cs="Arial Narrow"/>
          <w:sz w:val="22"/>
          <w:szCs w:val="22"/>
        </w:rPr>
        <w:lastRenderedPageBreak/>
        <w:t>organice și chimice</w:t>
      </w:r>
      <w:r w:rsidR="005C130F" w:rsidRPr="00E33767">
        <w:rPr>
          <w:rFonts w:ascii="Arial Narrow" w:hAnsi="Arial Narrow" w:cs="Arial Narrow"/>
          <w:sz w:val="22"/>
          <w:szCs w:val="22"/>
        </w:rPr>
        <w:t>, c</w:t>
      </w:r>
      <w:r w:rsidRPr="00E33767">
        <w:rPr>
          <w:rFonts w:ascii="Arial Narrow" w:hAnsi="Arial Narrow" w:cs="Arial Narrow"/>
          <w:sz w:val="22"/>
          <w:szCs w:val="22"/>
        </w:rPr>
        <w:t>reșterea animalelor domestice</w:t>
      </w:r>
      <w:r w:rsidR="005C130F" w:rsidRPr="00E33767">
        <w:rPr>
          <w:rFonts w:ascii="Arial Narrow" w:hAnsi="Arial Narrow" w:cs="Arial Narrow"/>
          <w:sz w:val="22"/>
          <w:szCs w:val="22"/>
        </w:rPr>
        <w:t>, u</w:t>
      </w:r>
      <w:r w:rsidRPr="00E33767">
        <w:rPr>
          <w:rFonts w:ascii="Arial Narrow" w:hAnsi="Arial Narrow" w:cs="Arial Narrow"/>
          <w:sz w:val="22"/>
          <w:szCs w:val="22"/>
        </w:rPr>
        <w:t>tilizarea pesticidelor pentru combaterea dăunătorilor</w:t>
      </w:r>
      <w:r w:rsidR="00C65809" w:rsidRPr="00E33767">
        <w:rPr>
          <w:rFonts w:ascii="Arial Narrow" w:hAnsi="Arial Narrow" w:cs="Arial Narrow"/>
          <w:sz w:val="22"/>
          <w:szCs w:val="22"/>
        </w:rPr>
        <w:t>;</w:t>
      </w:r>
    </w:p>
    <w:p w14:paraId="76AD7C84" w14:textId="77777777" w:rsidR="00E01F4B" w:rsidRPr="00F7045B" w:rsidRDefault="00E01F4B" w:rsidP="007A1006">
      <w:pPr>
        <w:pStyle w:val="ListParagraph"/>
        <w:numPr>
          <w:ilvl w:val="0"/>
          <w:numId w:val="14"/>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
        </w:rPr>
        <w:t xml:space="preserve">apele de precipitații care cad pe suprafața depozitelor de deșeuri menajere, a depozitelor de </w:t>
      </w:r>
      <w:r w:rsidRPr="00F7045B">
        <w:rPr>
          <w:rFonts w:ascii="Arial Narrow" w:hAnsi="Arial Narrow" w:cs="Arial Narrow"/>
          <w:sz w:val="22"/>
          <w:szCs w:val="22"/>
        </w:rPr>
        <w:t xml:space="preserve">deșeuri zootehnice, sau pe suprafața a diferite materiale/materii prime </w:t>
      </w:r>
      <w:r w:rsidR="00630015" w:rsidRPr="00F7045B">
        <w:rPr>
          <w:rFonts w:ascii="Arial Narrow" w:hAnsi="Arial Narrow" w:cs="Arial Narrow"/>
          <w:sz w:val="22"/>
          <w:szCs w:val="22"/>
        </w:rPr>
        <w:t>eliberează</w:t>
      </w:r>
      <w:r w:rsidRPr="00F7045B">
        <w:rPr>
          <w:rFonts w:ascii="Arial Narrow" w:hAnsi="Arial Narrow" w:cs="Arial Narrow"/>
          <w:sz w:val="22"/>
          <w:szCs w:val="22"/>
        </w:rPr>
        <w:t xml:space="preserve"> substanțe nocive</w:t>
      </w:r>
      <w:r w:rsidR="00630015" w:rsidRPr="00F7045B">
        <w:rPr>
          <w:rFonts w:ascii="Arial Narrow" w:hAnsi="Arial Narrow" w:cs="Arial Narrow"/>
          <w:sz w:val="22"/>
          <w:szCs w:val="22"/>
        </w:rPr>
        <w:t>, care ajung în apele subterane</w:t>
      </w:r>
      <w:r w:rsidR="00C65809" w:rsidRPr="00F7045B">
        <w:rPr>
          <w:rFonts w:ascii="Arial Narrow" w:hAnsi="Arial Narrow" w:cs="Arial Narrow"/>
          <w:sz w:val="22"/>
          <w:szCs w:val="22"/>
        </w:rPr>
        <w:t>;</w:t>
      </w:r>
    </w:p>
    <w:p w14:paraId="788EDAE5" w14:textId="77777777" w:rsidR="009B0D2B" w:rsidRPr="00F7045B" w:rsidRDefault="009B0D2B" w:rsidP="007A1006">
      <w:pPr>
        <w:pStyle w:val="ListParagraph"/>
        <w:numPr>
          <w:ilvl w:val="0"/>
          <w:numId w:val="14"/>
        </w:numPr>
        <w:autoSpaceDE w:val="0"/>
        <w:autoSpaceDN w:val="0"/>
        <w:adjustRightInd w:val="0"/>
        <w:spacing w:after="0" w:line="240" w:lineRule="auto"/>
        <w:jc w:val="both"/>
        <w:rPr>
          <w:rFonts w:ascii="Arial Narrow" w:hAnsi="Arial Narrow" w:cs="Arial Narrow"/>
          <w:sz w:val="22"/>
          <w:szCs w:val="22"/>
        </w:rPr>
      </w:pPr>
      <w:r w:rsidRPr="00F7045B">
        <w:rPr>
          <w:rFonts w:ascii="Arial Narrow" w:hAnsi="Arial Narrow" w:cs="Arial Narrow"/>
          <w:sz w:val="22"/>
          <w:szCs w:val="22"/>
        </w:rPr>
        <w:t>amplasarea necorespunzătoare a surselor de apă potabilă - a fântânilor - prea aproape de gospodărie, de closet, de depozitele de deșeuri zootehnice, fără a se respecta zona de protecție;</w:t>
      </w:r>
    </w:p>
    <w:p w14:paraId="1B7088A4" w14:textId="77777777" w:rsidR="009B0D2B" w:rsidRPr="00F7045B" w:rsidRDefault="009B0D2B" w:rsidP="007A1006">
      <w:pPr>
        <w:pStyle w:val="ListParagraph"/>
        <w:numPr>
          <w:ilvl w:val="0"/>
          <w:numId w:val="14"/>
        </w:numPr>
        <w:autoSpaceDE w:val="0"/>
        <w:autoSpaceDN w:val="0"/>
        <w:adjustRightInd w:val="0"/>
        <w:spacing w:after="0" w:line="240" w:lineRule="auto"/>
        <w:jc w:val="both"/>
        <w:rPr>
          <w:rFonts w:ascii="Arial Narrow" w:hAnsi="Arial Narrow" w:cs="Arial Narrow"/>
          <w:sz w:val="22"/>
          <w:szCs w:val="22"/>
        </w:rPr>
      </w:pPr>
      <w:r w:rsidRPr="00F7045B">
        <w:rPr>
          <w:rFonts w:ascii="Arial Narrow" w:hAnsi="Arial Narrow" w:cs="Arial Narrow"/>
          <w:sz w:val="22"/>
          <w:szCs w:val="22"/>
        </w:rPr>
        <w:t>efectele pasivității fostelor complexe zootehnice de capacități mari (din cadrul fostului C.A.P.</w:t>
      </w:r>
      <w:r w:rsidR="00C65809" w:rsidRPr="00F7045B">
        <w:rPr>
          <w:rFonts w:ascii="Arial Narrow" w:hAnsi="Arial Narrow" w:cs="Arial Narrow"/>
          <w:sz w:val="22"/>
          <w:szCs w:val="22"/>
        </w:rPr>
        <w:t xml:space="preserve"> - </w:t>
      </w:r>
      <w:r w:rsidRPr="00F7045B">
        <w:rPr>
          <w:rFonts w:ascii="Arial Narrow" w:hAnsi="Arial Narrow" w:cs="Arial Narrow"/>
          <w:sz w:val="22"/>
          <w:szCs w:val="22"/>
        </w:rPr>
        <w:t>fostul complex de creștere a porcinelor Bucecea, fostele ferme zootehnice de pe teritoriul orașului Bucecea).</w:t>
      </w:r>
    </w:p>
    <w:p w14:paraId="4736C263" w14:textId="77777777" w:rsidR="00E272F3" w:rsidRPr="00F7045B" w:rsidRDefault="00E272F3" w:rsidP="009B0D2B">
      <w:pPr>
        <w:pStyle w:val="ListParagraph"/>
        <w:autoSpaceDE w:val="0"/>
        <w:autoSpaceDN w:val="0"/>
        <w:adjustRightInd w:val="0"/>
        <w:spacing w:after="0" w:line="240" w:lineRule="auto"/>
        <w:jc w:val="both"/>
        <w:rPr>
          <w:rFonts w:ascii="Arial Narrow" w:hAnsi="Arial Narrow" w:cs="Arial Narrow"/>
          <w:sz w:val="22"/>
          <w:szCs w:val="22"/>
        </w:rPr>
      </w:pPr>
    </w:p>
    <w:p w14:paraId="1ACC1C65" w14:textId="77777777" w:rsidR="004D6478" w:rsidRPr="00F7045B" w:rsidRDefault="004D6478" w:rsidP="004D6478">
      <w:pPr>
        <w:autoSpaceDE w:val="0"/>
        <w:autoSpaceDN w:val="0"/>
        <w:adjustRightInd w:val="0"/>
        <w:spacing w:after="0" w:line="240" w:lineRule="auto"/>
        <w:jc w:val="both"/>
        <w:rPr>
          <w:rFonts w:ascii="Arial Narrow" w:hAnsi="Arial Narrow" w:cs="Arial Narrow,Bold"/>
          <w:lang w:val="ro-RO"/>
        </w:rPr>
      </w:pPr>
      <w:r w:rsidRPr="00F7045B">
        <w:rPr>
          <w:rFonts w:ascii="Arial Narrow" w:hAnsi="Arial Narrow" w:cs="Arial Narrow,Bold"/>
          <w:lang w:val="ro-RO"/>
        </w:rPr>
        <w:t>Pe teritoriul orașului Bucecea nu există în prezent nici un depozit de deșeuri</w:t>
      </w:r>
      <w:r w:rsidR="004A7004" w:rsidRPr="00F7045B">
        <w:rPr>
          <w:rFonts w:ascii="Arial Narrow" w:hAnsi="Arial Narrow" w:cs="Arial Narrow,Bold"/>
          <w:lang w:val="ro-RO"/>
        </w:rPr>
        <w:t xml:space="preserve"> </w:t>
      </w:r>
      <w:r w:rsidRPr="00F7045B">
        <w:rPr>
          <w:rFonts w:ascii="Arial Narrow" w:hAnsi="Arial Narrow" w:cs="Arial Narrow,Bold"/>
          <w:lang w:val="ro-RO"/>
        </w:rPr>
        <w:t>menajere și/sau industriale</w:t>
      </w:r>
      <w:r w:rsidRPr="00F7045B">
        <w:rPr>
          <w:rFonts w:ascii="Arial Narrow" w:hAnsi="Arial Narrow" w:cs="Arial Narrow"/>
          <w:lang w:val="ro-RO"/>
        </w:rPr>
        <w:t xml:space="preserve">, acestea fiind </w:t>
      </w:r>
      <w:r w:rsidRPr="00F7045B">
        <w:rPr>
          <w:rFonts w:ascii="Arial Narrow" w:hAnsi="Arial Narrow" w:cs="Arial Narrow,Bold"/>
          <w:lang w:val="ro-RO"/>
        </w:rPr>
        <w:t xml:space="preserve">colectate și transportate </w:t>
      </w:r>
      <w:r w:rsidR="00AF353C" w:rsidRPr="00F7045B">
        <w:rPr>
          <w:rFonts w:ascii="Arial Narrow" w:hAnsi="Arial Narrow" w:cs="Arial Narrow,Bold"/>
          <w:lang w:val="ro-RO"/>
        </w:rPr>
        <w:t>de către operatorul specializat</w:t>
      </w:r>
      <w:r w:rsidR="001571A9">
        <w:rPr>
          <w:rFonts w:ascii="Arial Narrow" w:hAnsi="Arial Narrow" w:cs="Arial Narrow,Bold"/>
          <w:lang w:val="ro-RO"/>
        </w:rPr>
        <w:t>.</w:t>
      </w:r>
    </w:p>
    <w:p w14:paraId="236A0CA9" w14:textId="77777777" w:rsidR="00AF353C" w:rsidRPr="00E33767" w:rsidRDefault="00AF353C" w:rsidP="004D6478">
      <w:pPr>
        <w:autoSpaceDE w:val="0"/>
        <w:autoSpaceDN w:val="0"/>
        <w:adjustRightInd w:val="0"/>
        <w:spacing w:after="0" w:line="240" w:lineRule="auto"/>
        <w:jc w:val="both"/>
        <w:rPr>
          <w:rFonts w:ascii="Arial Narrow" w:hAnsi="Arial Narrow" w:cs="Arial Narrow,Bold"/>
          <w:b/>
          <w:bCs/>
          <w:lang w:val="ro-RO"/>
        </w:rPr>
      </w:pPr>
    </w:p>
    <w:p w14:paraId="36746B30" w14:textId="77777777" w:rsidR="004D6478" w:rsidRDefault="004D6478" w:rsidP="00373DBD">
      <w:pPr>
        <w:autoSpaceDE w:val="0"/>
        <w:autoSpaceDN w:val="0"/>
        <w:adjustRightInd w:val="0"/>
        <w:spacing w:after="0" w:line="240" w:lineRule="auto"/>
        <w:rPr>
          <w:rFonts w:ascii="Arial Narrow" w:hAnsi="Arial Narrow"/>
          <w:color w:val="000000" w:themeColor="text1"/>
          <w:sz w:val="23"/>
          <w:szCs w:val="23"/>
          <w:u w:val="single"/>
          <w:lang w:val="ro-RO"/>
        </w:rPr>
      </w:pPr>
    </w:p>
    <w:p w14:paraId="2B40E854" w14:textId="77777777" w:rsidR="000343AA" w:rsidRPr="00E33767" w:rsidRDefault="000343AA" w:rsidP="00510BE0">
      <w:pPr>
        <w:pStyle w:val="Heading2"/>
        <w:spacing w:before="360" w:after="120"/>
        <w:rPr>
          <w:rFonts w:ascii="Arial Narrow" w:hAnsi="Arial Narrow"/>
          <w:b/>
          <w:bCs/>
          <w:color w:val="C00000"/>
          <w:sz w:val="22"/>
          <w:szCs w:val="22"/>
          <w:lang w:val="ro-RO"/>
        </w:rPr>
      </w:pPr>
      <w:bookmarkStart w:id="15" w:name="_Toc86013866"/>
      <w:r w:rsidRPr="00E33767">
        <w:rPr>
          <w:rFonts w:ascii="Arial Narrow" w:hAnsi="Arial Narrow"/>
          <w:b/>
          <w:bCs/>
          <w:color w:val="C00000"/>
          <w:sz w:val="22"/>
          <w:szCs w:val="22"/>
          <w:lang w:val="ro-RO"/>
        </w:rPr>
        <w:t>1.5. Dezvoltare urbană. Infrastructură de locuințe și utilități</w:t>
      </w:r>
      <w:bookmarkEnd w:id="15"/>
      <w:r w:rsidRPr="00E33767">
        <w:rPr>
          <w:rFonts w:ascii="Arial Narrow" w:hAnsi="Arial Narrow"/>
          <w:b/>
          <w:bCs/>
          <w:color w:val="C00000"/>
          <w:sz w:val="22"/>
          <w:szCs w:val="22"/>
          <w:lang w:val="ro-RO"/>
        </w:rPr>
        <w:t xml:space="preserve"> </w:t>
      </w:r>
    </w:p>
    <w:p w14:paraId="741DBAD3" w14:textId="77777777" w:rsidR="00FA29BC" w:rsidRPr="00E33767" w:rsidRDefault="00145C40" w:rsidP="0093039D">
      <w:pPr>
        <w:pStyle w:val="Heading3"/>
        <w:rPr>
          <w:rFonts w:ascii="Arial Narrow" w:hAnsi="Arial Narrow"/>
          <w:b/>
          <w:bCs/>
          <w:color w:val="C00000"/>
          <w:sz w:val="22"/>
          <w:szCs w:val="22"/>
          <w:lang w:val="ro-RO"/>
        </w:rPr>
      </w:pPr>
      <w:bookmarkStart w:id="16" w:name="_Toc86013867"/>
      <w:r w:rsidRPr="00E33767">
        <w:rPr>
          <w:rFonts w:ascii="Arial Narrow" w:hAnsi="Arial Narrow"/>
          <w:b/>
          <w:bCs/>
          <w:color w:val="C00000"/>
          <w:sz w:val="22"/>
          <w:szCs w:val="22"/>
          <w:lang w:val="ro-RO"/>
        </w:rPr>
        <w:t>1.5.1. Clădiri publice și locuințe</w:t>
      </w:r>
      <w:bookmarkEnd w:id="16"/>
    </w:p>
    <w:p w14:paraId="33952877" w14:textId="77777777" w:rsidR="0093039D" w:rsidRPr="00E33767" w:rsidRDefault="0093039D" w:rsidP="0093039D">
      <w:pPr>
        <w:pStyle w:val="Default"/>
        <w:spacing w:after="120"/>
        <w:ind w:left="720"/>
        <w:rPr>
          <w:rFonts w:ascii="Arial Narrow" w:hAnsi="Arial Narrow"/>
          <w:sz w:val="23"/>
          <w:szCs w:val="23"/>
          <w:lang w:val="ro-RO"/>
        </w:rPr>
      </w:pPr>
    </w:p>
    <w:p w14:paraId="7C3E21C9" w14:textId="77777777" w:rsidR="008134ED" w:rsidRPr="00E33767" w:rsidRDefault="008134ED" w:rsidP="001F0BD5">
      <w:pPr>
        <w:pStyle w:val="Default"/>
        <w:spacing w:after="120"/>
        <w:jc w:val="both"/>
        <w:rPr>
          <w:rFonts w:ascii="Arial Narrow" w:hAnsi="Arial Narrow"/>
          <w:sz w:val="23"/>
          <w:szCs w:val="23"/>
          <w:u w:val="single"/>
          <w:lang w:val="ro-RO"/>
        </w:rPr>
      </w:pPr>
      <w:r w:rsidRPr="00E33767">
        <w:rPr>
          <w:rFonts w:ascii="Arial Narrow" w:hAnsi="Arial Narrow"/>
          <w:sz w:val="23"/>
          <w:szCs w:val="23"/>
          <w:u w:val="single"/>
          <w:lang w:val="ro-RO"/>
        </w:rPr>
        <w:t>Obiective de interes public</w:t>
      </w:r>
    </w:p>
    <w:p w14:paraId="76A323F0" w14:textId="77777777" w:rsidR="001F3533" w:rsidRPr="00E33767" w:rsidRDefault="008134ED" w:rsidP="001F0BD5">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lang w:val="ro-RO"/>
        </w:rPr>
        <w:t xml:space="preserve">În zona </w:t>
      </w:r>
      <w:r w:rsidR="008379A7">
        <w:rPr>
          <w:rFonts w:ascii="Arial Narrow" w:hAnsi="Arial Narrow" w:cs="Arial Narrow"/>
          <w:lang w:val="ro-RO"/>
        </w:rPr>
        <w:t>i</w:t>
      </w:r>
      <w:r w:rsidR="00152CBA" w:rsidRPr="00E33767">
        <w:rPr>
          <w:rFonts w:ascii="Arial Narrow" w:hAnsi="Arial Narrow" w:cs="Arial Narrow"/>
          <w:lang w:val="ro-RO"/>
        </w:rPr>
        <w:t>ntravilană a orașului Bucecea</w:t>
      </w:r>
      <w:r w:rsidR="00C65F7B" w:rsidRPr="00E33767">
        <w:rPr>
          <w:rFonts w:ascii="Arial Narrow" w:hAnsi="Arial Narrow" w:cs="Arial Narrow"/>
          <w:lang w:val="ro-RO"/>
        </w:rPr>
        <w:t xml:space="preserve">, la nivelul localităților componente, funcționează în prezent următoarele obiective de interes public: </w:t>
      </w:r>
    </w:p>
    <w:p w14:paraId="6BA69B35" w14:textId="77777777" w:rsidR="001F3533" w:rsidRPr="00E33767" w:rsidRDefault="001432D5" w:rsidP="001F3533">
      <w:pPr>
        <w:autoSpaceDE w:val="0"/>
        <w:autoSpaceDN w:val="0"/>
        <w:adjustRightInd w:val="0"/>
        <w:spacing w:after="0" w:line="240" w:lineRule="auto"/>
        <w:rPr>
          <w:rFonts w:ascii="Arial Narrow" w:hAnsi="Arial Narrow" w:cs="Arial Narrow"/>
          <w:lang w:val="ro-RO"/>
        </w:rPr>
      </w:pPr>
      <w:r w:rsidRPr="00E33767">
        <w:rPr>
          <w:rFonts w:ascii="Arial Narrow" w:hAnsi="Arial Narrow" w:cs="Arial Narrow"/>
          <w:b/>
          <w:bCs/>
          <w:lang w:val="ro-RO"/>
        </w:rPr>
        <w:t>L</w:t>
      </w:r>
      <w:r w:rsidR="001F3533" w:rsidRPr="00E33767">
        <w:rPr>
          <w:rFonts w:ascii="Arial Narrow" w:hAnsi="Arial Narrow" w:cs="Arial Narrow,Bold"/>
          <w:b/>
          <w:bCs/>
          <w:lang w:val="ro-RO"/>
        </w:rPr>
        <w:t>ocalitatea Bucecea</w:t>
      </w:r>
    </w:p>
    <w:p w14:paraId="719D252E"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Primărie</w:t>
      </w:r>
    </w:p>
    <w:p w14:paraId="34A84954"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Poli</w:t>
      </w:r>
      <w:r w:rsidR="008379A7" w:rsidRPr="00563982">
        <w:rPr>
          <w:rFonts w:ascii="Arial Narrow" w:hAnsi="Arial Narrow" w:cs="Arial Narrow"/>
          <w:sz w:val="22"/>
          <w:szCs w:val="22"/>
        </w:rPr>
        <w:t>ț</w:t>
      </w:r>
      <w:r w:rsidRPr="00563982">
        <w:rPr>
          <w:rFonts w:ascii="Arial Narrow" w:hAnsi="Arial Narrow" w:cs="Arial Narrow"/>
          <w:sz w:val="22"/>
          <w:szCs w:val="22"/>
        </w:rPr>
        <w:t>ie</w:t>
      </w:r>
    </w:p>
    <w:p w14:paraId="3711D97B"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Oficiul Poștal Bucecea</w:t>
      </w:r>
    </w:p>
    <w:p w14:paraId="42D125D7"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Centrul Cultural Bucecea</w:t>
      </w:r>
    </w:p>
    <w:p w14:paraId="6CA580FE"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Biblioteca orășenească</w:t>
      </w:r>
    </w:p>
    <w:p w14:paraId="245292F3"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Școala Nr. 1 cu clasele I-IV Bucecea</w:t>
      </w:r>
    </w:p>
    <w:p w14:paraId="0EDC45BA" w14:textId="77777777" w:rsidR="001F3533" w:rsidRPr="00563982" w:rsidRDefault="008379A7"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Ș</w:t>
      </w:r>
      <w:r w:rsidR="001F3533" w:rsidRPr="00563982">
        <w:rPr>
          <w:rFonts w:ascii="Arial Narrow" w:hAnsi="Arial Narrow" w:cs="Arial Narrow"/>
          <w:sz w:val="22"/>
          <w:szCs w:val="22"/>
        </w:rPr>
        <w:t>coala Nr. 2 cu clasa I-IV Bucecea</w:t>
      </w:r>
    </w:p>
    <w:p w14:paraId="336BB50E"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Liceul Tehnologic Bucecea</w:t>
      </w:r>
    </w:p>
    <w:p w14:paraId="460DB4AD"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Grădinița “Scufița Roșie” Bucecea</w:t>
      </w:r>
    </w:p>
    <w:p w14:paraId="16D91B7B"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Grădinița “Prichindeii” Bucecea</w:t>
      </w:r>
    </w:p>
    <w:p w14:paraId="21FFEDDD" w14:textId="77777777" w:rsidR="001F3533" w:rsidRPr="00563982" w:rsidRDefault="001F3533" w:rsidP="007A1006">
      <w:pPr>
        <w:pStyle w:val="ListParagraph"/>
        <w:numPr>
          <w:ilvl w:val="0"/>
          <w:numId w:val="20"/>
        </w:numPr>
        <w:autoSpaceDE w:val="0"/>
        <w:autoSpaceDN w:val="0"/>
        <w:adjustRightInd w:val="0"/>
        <w:spacing w:after="120" w:line="240" w:lineRule="auto"/>
        <w:jc w:val="both"/>
        <w:rPr>
          <w:rFonts w:ascii="Arial Narrow" w:hAnsi="Arial Narrow" w:cs="Arial Narrow"/>
          <w:sz w:val="22"/>
          <w:szCs w:val="22"/>
        </w:rPr>
      </w:pPr>
      <w:r w:rsidRPr="00563982">
        <w:rPr>
          <w:rFonts w:ascii="Arial Narrow" w:hAnsi="Arial Narrow" w:cs="Arial Narrow"/>
          <w:sz w:val="22"/>
          <w:szCs w:val="22"/>
        </w:rPr>
        <w:t>Dispensar Uman. Cabinet stomatologic. Cabinete Medicale Individuale (2)</w:t>
      </w:r>
    </w:p>
    <w:p w14:paraId="72550941"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lastRenderedPageBreak/>
        <w:t>Centrul Teritorial de Permanență Bucecea</w:t>
      </w:r>
    </w:p>
    <w:p w14:paraId="4350F7E0"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Farmacie</w:t>
      </w:r>
    </w:p>
    <w:p w14:paraId="1442308F"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Dispensar veterinar</w:t>
      </w:r>
    </w:p>
    <w:p w14:paraId="4A4D8BCE"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Farmacie veterinară</w:t>
      </w:r>
    </w:p>
    <w:p w14:paraId="1BF93DF9"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CEC BANK</w:t>
      </w:r>
    </w:p>
    <w:p w14:paraId="43CB2EA8"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Serviciul Public Comunitar pentru Evidența Populației Bucecea</w:t>
      </w:r>
    </w:p>
    <w:p w14:paraId="64C9BB85"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Centrul de Zi pentru Copii „Sf. Ioan” Bucecea</w:t>
      </w:r>
    </w:p>
    <w:p w14:paraId="2A2BCB03"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Căminul de Copii cu Program Prelungit</w:t>
      </w:r>
    </w:p>
    <w:p w14:paraId="6D1808EE"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Biserica ortodoxă „Sfântul Nicolae”</w:t>
      </w:r>
    </w:p>
    <w:p w14:paraId="4E1B804E"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Biserica ortodoxă „Sfântul Ioan Botezătorul”</w:t>
      </w:r>
    </w:p>
    <w:p w14:paraId="10161545"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Biserica Adventistă</w:t>
      </w:r>
    </w:p>
    <w:p w14:paraId="3A3A9EE1"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Biserica Creștină după Evanghelie</w:t>
      </w:r>
    </w:p>
    <w:p w14:paraId="75EDFB05" w14:textId="77777777" w:rsidR="001F3533" w:rsidRPr="00563982" w:rsidRDefault="001F3533"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Biserica Penticostală Betel</w:t>
      </w:r>
    </w:p>
    <w:p w14:paraId="45C3F47D" w14:textId="77777777" w:rsidR="001F3533" w:rsidRPr="00563982" w:rsidRDefault="001F3533" w:rsidP="007A1006">
      <w:pPr>
        <w:pStyle w:val="ListParagraph"/>
        <w:numPr>
          <w:ilvl w:val="0"/>
          <w:numId w:val="20"/>
        </w:numPr>
        <w:autoSpaceDE w:val="0"/>
        <w:autoSpaceDN w:val="0"/>
        <w:adjustRightInd w:val="0"/>
        <w:spacing w:after="120" w:line="240" w:lineRule="auto"/>
        <w:jc w:val="both"/>
        <w:rPr>
          <w:rFonts w:ascii="Arial Narrow" w:hAnsi="Arial Narrow" w:cs="Arial Narrow"/>
          <w:sz w:val="22"/>
          <w:szCs w:val="22"/>
        </w:rPr>
      </w:pPr>
      <w:r w:rsidRPr="00563982">
        <w:rPr>
          <w:rFonts w:ascii="Arial Narrow" w:hAnsi="Arial Narrow" w:cs="Arial Narrow"/>
          <w:sz w:val="22"/>
          <w:szCs w:val="22"/>
        </w:rPr>
        <w:t>Casă de Rugăciune ale altor culte – Călinești</w:t>
      </w:r>
    </w:p>
    <w:p w14:paraId="09873B0D" w14:textId="77777777" w:rsidR="005F1176" w:rsidRPr="00563982" w:rsidRDefault="005F1176" w:rsidP="005F1176">
      <w:pPr>
        <w:autoSpaceDE w:val="0"/>
        <w:autoSpaceDN w:val="0"/>
        <w:adjustRightInd w:val="0"/>
        <w:spacing w:after="0" w:line="240" w:lineRule="auto"/>
        <w:rPr>
          <w:rFonts w:ascii="Arial Narrow" w:hAnsi="Arial Narrow" w:cs="Arial Narrow,Bold"/>
          <w:b/>
          <w:bCs/>
          <w:lang w:val="ro-RO"/>
        </w:rPr>
      </w:pPr>
      <w:r w:rsidRPr="00563982">
        <w:rPr>
          <w:rFonts w:ascii="Arial Narrow" w:hAnsi="Arial Narrow" w:cs="Arial Narrow,Bold"/>
          <w:b/>
          <w:bCs/>
          <w:lang w:val="ro-RO"/>
        </w:rPr>
        <w:t>Localitatea Călinești:</w:t>
      </w:r>
    </w:p>
    <w:p w14:paraId="23F11AD2" w14:textId="77777777" w:rsidR="005F1176" w:rsidRPr="00563982" w:rsidRDefault="008379A7"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Ș</w:t>
      </w:r>
      <w:r w:rsidR="005F1176" w:rsidRPr="00563982">
        <w:rPr>
          <w:rFonts w:ascii="Arial Narrow" w:hAnsi="Arial Narrow" w:cs="Arial Narrow"/>
          <w:sz w:val="22"/>
          <w:szCs w:val="22"/>
        </w:rPr>
        <w:t>coala cu clasele I-IV Călinești (desființată);</w:t>
      </w:r>
    </w:p>
    <w:p w14:paraId="739EAD7F" w14:textId="77777777" w:rsidR="005F1176" w:rsidRPr="00563982" w:rsidRDefault="005F1176"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Grădinița “Albă ca zăpad</w:t>
      </w:r>
      <w:r w:rsidR="00B70CEF">
        <w:rPr>
          <w:rFonts w:ascii="Arial Narrow" w:hAnsi="Arial Narrow" w:cs="Arial Narrow"/>
          <w:sz w:val="22"/>
          <w:szCs w:val="22"/>
        </w:rPr>
        <w:t>a</w:t>
      </w:r>
      <w:r w:rsidRPr="00563982">
        <w:rPr>
          <w:rFonts w:ascii="Arial Narrow" w:hAnsi="Arial Narrow" w:cs="Arial Narrow"/>
          <w:sz w:val="22"/>
          <w:szCs w:val="22"/>
        </w:rPr>
        <w:t>”,</w:t>
      </w:r>
    </w:p>
    <w:p w14:paraId="2972DEB8" w14:textId="77777777" w:rsidR="005F1176" w:rsidRPr="00563982" w:rsidRDefault="005F1176"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Biserica ortodoxă „Sfântul Nicolae” (monument istoric);</w:t>
      </w:r>
    </w:p>
    <w:p w14:paraId="36D6FCCE" w14:textId="77777777" w:rsidR="005F1176" w:rsidRPr="00563982" w:rsidRDefault="005F1176" w:rsidP="005F1176">
      <w:pPr>
        <w:autoSpaceDE w:val="0"/>
        <w:autoSpaceDN w:val="0"/>
        <w:adjustRightInd w:val="0"/>
        <w:spacing w:after="0" w:line="240" w:lineRule="auto"/>
        <w:rPr>
          <w:rFonts w:ascii="Arial Narrow" w:hAnsi="Arial Narrow" w:cs="Arial Narrow,Bold"/>
          <w:b/>
          <w:bCs/>
          <w:lang w:val="ro-RO"/>
        </w:rPr>
      </w:pPr>
      <w:r w:rsidRPr="00563982">
        <w:rPr>
          <w:rFonts w:ascii="Arial Narrow" w:hAnsi="Arial Narrow" w:cs="Arial Narrow,Bold"/>
          <w:b/>
          <w:bCs/>
          <w:lang w:val="ro-RO"/>
        </w:rPr>
        <w:t>Localitatea Bohoghina:</w:t>
      </w:r>
    </w:p>
    <w:p w14:paraId="70AD3B02" w14:textId="77777777" w:rsidR="005F1176" w:rsidRPr="00563982" w:rsidRDefault="008379A7"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Ș</w:t>
      </w:r>
      <w:r w:rsidR="005F1176" w:rsidRPr="00563982">
        <w:rPr>
          <w:rFonts w:ascii="Arial Narrow" w:hAnsi="Arial Narrow" w:cs="Arial Narrow"/>
          <w:sz w:val="22"/>
          <w:szCs w:val="22"/>
        </w:rPr>
        <w:t>coala Primară Bohoghina;</w:t>
      </w:r>
    </w:p>
    <w:p w14:paraId="40BDA334" w14:textId="77777777" w:rsidR="005F1176" w:rsidRPr="00563982" w:rsidRDefault="005F1176"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Administrația Națională a Rezervelor de Stat;</w:t>
      </w:r>
    </w:p>
    <w:p w14:paraId="462AD5E3" w14:textId="77777777" w:rsidR="005F1176" w:rsidRPr="00563982" w:rsidRDefault="005F1176" w:rsidP="007A1006">
      <w:pPr>
        <w:pStyle w:val="ListParagraph"/>
        <w:numPr>
          <w:ilvl w:val="0"/>
          <w:numId w:val="20"/>
        </w:numPr>
        <w:autoSpaceDE w:val="0"/>
        <w:autoSpaceDN w:val="0"/>
        <w:adjustRightInd w:val="0"/>
        <w:spacing w:after="0" w:line="240" w:lineRule="auto"/>
        <w:rPr>
          <w:rFonts w:ascii="Arial Narrow" w:hAnsi="Arial Narrow" w:cs="Arial Narrow"/>
          <w:sz w:val="22"/>
          <w:szCs w:val="22"/>
        </w:rPr>
      </w:pPr>
      <w:r w:rsidRPr="00563982">
        <w:rPr>
          <w:rFonts w:ascii="Arial Narrow" w:hAnsi="Arial Narrow" w:cs="Arial Narrow"/>
          <w:sz w:val="22"/>
          <w:szCs w:val="22"/>
        </w:rPr>
        <w:t>Biserica ortodoxă „Sfin</w:t>
      </w:r>
      <w:r w:rsidR="008379A7" w:rsidRPr="00563982">
        <w:rPr>
          <w:rFonts w:ascii="Arial Narrow" w:hAnsi="Arial Narrow" w:cs="Arial Narrow"/>
          <w:sz w:val="22"/>
          <w:szCs w:val="22"/>
        </w:rPr>
        <w:t>ț</w:t>
      </w:r>
      <w:r w:rsidRPr="00563982">
        <w:rPr>
          <w:rFonts w:ascii="Arial Narrow" w:hAnsi="Arial Narrow" w:cs="Arial Narrow"/>
          <w:sz w:val="22"/>
          <w:szCs w:val="22"/>
        </w:rPr>
        <w:t xml:space="preserve">ii Arhangheli Mihail </w:t>
      </w:r>
      <w:r w:rsidR="008379A7" w:rsidRPr="00563982">
        <w:rPr>
          <w:rFonts w:ascii="Arial Narrow" w:hAnsi="Arial Narrow" w:cs="Arial Narrow"/>
          <w:sz w:val="22"/>
          <w:szCs w:val="22"/>
        </w:rPr>
        <w:t>ș</w:t>
      </w:r>
      <w:r w:rsidRPr="00563982">
        <w:rPr>
          <w:rFonts w:ascii="Arial Narrow" w:hAnsi="Arial Narrow" w:cs="Arial Narrow"/>
          <w:sz w:val="22"/>
          <w:szCs w:val="22"/>
        </w:rPr>
        <w:t>i Gavril”;</w:t>
      </w:r>
    </w:p>
    <w:p w14:paraId="745C30B1" w14:textId="77777777" w:rsidR="005F1176" w:rsidRDefault="005F1176" w:rsidP="005F1176">
      <w:pPr>
        <w:autoSpaceDE w:val="0"/>
        <w:autoSpaceDN w:val="0"/>
        <w:adjustRightInd w:val="0"/>
        <w:spacing w:after="120" w:line="240" w:lineRule="auto"/>
        <w:jc w:val="both"/>
        <w:rPr>
          <w:rFonts w:ascii="Arial Narrow" w:hAnsi="Arial Narrow" w:cs="Arial Narrow"/>
          <w:lang w:val="ro-RO"/>
        </w:rPr>
      </w:pPr>
    </w:p>
    <w:p w14:paraId="0FC4DE3B" w14:textId="77777777" w:rsidR="004E764C" w:rsidRPr="00E33767" w:rsidRDefault="004E764C" w:rsidP="005F1176">
      <w:pPr>
        <w:autoSpaceDE w:val="0"/>
        <w:autoSpaceDN w:val="0"/>
        <w:adjustRightInd w:val="0"/>
        <w:spacing w:after="120" w:line="240" w:lineRule="auto"/>
        <w:jc w:val="both"/>
        <w:rPr>
          <w:rFonts w:ascii="Arial Narrow" w:hAnsi="Arial Narrow" w:cs="Arial Narrow"/>
          <w:lang w:val="ro-RO"/>
        </w:rPr>
      </w:pPr>
    </w:p>
    <w:p w14:paraId="0E8E2E84" w14:textId="310C8D0C" w:rsidR="008134ED" w:rsidRPr="00E33767" w:rsidRDefault="00DC3BB0" w:rsidP="00F209DC">
      <w:pPr>
        <w:autoSpaceDE w:val="0"/>
        <w:autoSpaceDN w:val="0"/>
        <w:adjustRightInd w:val="0"/>
        <w:spacing w:after="120" w:line="240" w:lineRule="auto"/>
        <w:jc w:val="both"/>
        <w:rPr>
          <w:rFonts w:ascii="Arial Narrow" w:hAnsi="Arial Narrow" w:cs="Arial Narrow"/>
          <w:u w:val="single"/>
          <w:lang w:val="ro-RO"/>
        </w:rPr>
      </w:pPr>
      <w:r>
        <w:rPr>
          <w:noProof/>
        </w:rPr>
        <mc:AlternateContent>
          <mc:Choice Requires="wpg">
            <w:drawing>
              <wp:anchor distT="0" distB="0" distL="114300" distR="114300" simplePos="0" relativeHeight="251689984" behindDoc="1" locked="0" layoutInCell="1" allowOverlap="1" wp14:anchorId="6656BB87" wp14:editId="53481A36">
                <wp:simplePos x="0" y="0"/>
                <wp:positionH relativeFrom="column">
                  <wp:posOffset>1952625</wp:posOffset>
                </wp:positionH>
                <wp:positionV relativeFrom="paragraph">
                  <wp:posOffset>41275</wp:posOffset>
                </wp:positionV>
                <wp:extent cx="2719705" cy="2273935"/>
                <wp:effectExtent l="0" t="0" r="4445" b="0"/>
                <wp:wrapTight wrapText="bothSides">
                  <wp:wrapPolygon edited="0">
                    <wp:start x="10137" y="0"/>
                    <wp:lineTo x="1362" y="5791"/>
                    <wp:lineTo x="151" y="6876"/>
                    <wp:lineTo x="151" y="8324"/>
                    <wp:lineTo x="908" y="8686"/>
                    <wp:lineTo x="2118" y="11581"/>
                    <wp:lineTo x="2269" y="21353"/>
                    <wp:lineTo x="18912" y="21353"/>
                    <wp:lineTo x="19063" y="11581"/>
                    <wp:lineTo x="20879" y="8686"/>
                    <wp:lineTo x="21484" y="8505"/>
                    <wp:lineTo x="21484" y="6514"/>
                    <wp:lineTo x="11650" y="0"/>
                    <wp:lineTo x="11347" y="0"/>
                    <wp:lineTo x="10137" y="0"/>
                  </wp:wrapPolygon>
                </wp:wrapTight>
                <wp:docPr id="27"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9705" cy="2273935"/>
                          <a:chOff x="0" y="0"/>
                          <a:chExt cx="2609711" cy="2308906"/>
                        </a:xfrm>
                      </wpg:grpSpPr>
                      <wpg:grpSp>
                        <wpg:cNvPr id="35" name="Group 14"/>
                        <wpg:cNvGrpSpPr/>
                        <wpg:grpSpPr>
                          <a:xfrm>
                            <a:off x="0" y="0"/>
                            <a:ext cx="2609711" cy="2308906"/>
                            <a:chOff x="0" y="0"/>
                            <a:chExt cx="3149584" cy="2969950"/>
                          </a:xfrm>
                          <a:solidFill>
                            <a:schemeClr val="bg1">
                              <a:lumMod val="65000"/>
                            </a:schemeClr>
                          </a:solidFill>
                        </wpg:grpSpPr>
                        <wps:wsp>
                          <wps:cNvPr id="36" name="Freeform 28"/>
                          <wps:cNvSpPr>
                            <a:spLocks/>
                          </wps:cNvSpPr>
                          <wps:spPr bwMode="auto">
                            <a:xfrm>
                              <a:off x="1971655" y="1968855"/>
                              <a:ext cx="764623" cy="1001095"/>
                            </a:xfrm>
                            <a:custGeom>
                              <a:avLst/>
                              <a:gdLst>
                                <a:gd name="T0" fmla="*/ 0 w 474"/>
                                <a:gd name="T1" fmla="*/ 444 h 621"/>
                                <a:gd name="T2" fmla="*/ 0 w 474"/>
                                <a:gd name="T3" fmla="*/ 448 h 621"/>
                                <a:gd name="T4" fmla="*/ 0 w 474"/>
                                <a:gd name="T5" fmla="*/ 619 h 621"/>
                                <a:gd name="T6" fmla="*/ 160 w 474"/>
                                <a:gd name="T7" fmla="*/ 619 h 621"/>
                                <a:gd name="T8" fmla="*/ 296 w 474"/>
                                <a:gd name="T9" fmla="*/ 619 h 621"/>
                                <a:gd name="T10" fmla="*/ 299 w 474"/>
                                <a:gd name="T11" fmla="*/ 619 h 621"/>
                                <a:gd name="T12" fmla="*/ 459 w 474"/>
                                <a:gd name="T13" fmla="*/ 619 h 621"/>
                                <a:gd name="T14" fmla="*/ 474 w 474"/>
                                <a:gd name="T15" fmla="*/ 604 h 621"/>
                                <a:gd name="T16" fmla="*/ 474 w 474"/>
                                <a:gd name="T17" fmla="*/ 443 h 621"/>
                                <a:gd name="T18" fmla="*/ 474 w 474"/>
                                <a:gd name="T19" fmla="*/ 443 h 621"/>
                                <a:gd name="T20" fmla="*/ 474 w 474"/>
                                <a:gd name="T21" fmla="*/ 307 h 621"/>
                                <a:gd name="T22" fmla="*/ 474 w 474"/>
                                <a:gd name="T23" fmla="*/ 225 h 621"/>
                                <a:gd name="T24" fmla="*/ 474 w 474"/>
                                <a:gd name="T25" fmla="*/ 162 h 621"/>
                                <a:gd name="T26" fmla="*/ 474 w 474"/>
                                <a:gd name="T27" fmla="*/ 134 h 621"/>
                                <a:gd name="T28" fmla="*/ 304 w 474"/>
                                <a:gd name="T29" fmla="*/ 134 h 621"/>
                                <a:gd name="T30" fmla="*/ 271 w 474"/>
                                <a:gd name="T31" fmla="*/ 118 h 621"/>
                                <a:gd name="T32" fmla="*/ 267 w 474"/>
                                <a:gd name="T33" fmla="*/ 104 h 621"/>
                                <a:gd name="T34" fmla="*/ 272 w 474"/>
                                <a:gd name="T35" fmla="*/ 88 h 621"/>
                                <a:gd name="T36" fmla="*/ 286 w 474"/>
                                <a:gd name="T37" fmla="*/ 45 h 621"/>
                                <a:gd name="T38" fmla="*/ 234 w 474"/>
                                <a:gd name="T39" fmla="*/ 0 h 621"/>
                                <a:gd name="T40" fmla="*/ 183 w 474"/>
                                <a:gd name="T41" fmla="*/ 45 h 621"/>
                                <a:gd name="T42" fmla="*/ 197 w 474"/>
                                <a:gd name="T43" fmla="*/ 88 h 621"/>
                                <a:gd name="T44" fmla="*/ 201 w 474"/>
                                <a:gd name="T45" fmla="*/ 104 h 621"/>
                                <a:gd name="T46" fmla="*/ 168 w 474"/>
                                <a:gd name="T47" fmla="*/ 134 h 621"/>
                                <a:gd name="T48" fmla="*/ 168 w 474"/>
                                <a:gd name="T49" fmla="*/ 134 h 621"/>
                                <a:gd name="T50" fmla="*/ 164 w 474"/>
                                <a:gd name="T51" fmla="*/ 134 h 621"/>
                                <a:gd name="T52" fmla="*/ 0 w 474"/>
                                <a:gd name="T53" fmla="*/ 134 h 621"/>
                                <a:gd name="T54" fmla="*/ 0 w 474"/>
                                <a:gd name="T55" fmla="*/ 167 h 621"/>
                                <a:gd name="T56" fmla="*/ 0 w 474"/>
                                <a:gd name="T57" fmla="*/ 308 h 621"/>
                                <a:gd name="T58" fmla="*/ 0 w 474"/>
                                <a:gd name="T59" fmla="*/ 313 h 621"/>
                                <a:gd name="T60" fmla="*/ 7 w 474"/>
                                <a:gd name="T61" fmla="*/ 326 h 621"/>
                                <a:gd name="T62" fmla="*/ 21 w 474"/>
                                <a:gd name="T63" fmla="*/ 325 h 621"/>
                                <a:gd name="T64" fmla="*/ 71 w 474"/>
                                <a:gd name="T65" fmla="*/ 309 h 621"/>
                                <a:gd name="T66" fmla="*/ 137 w 474"/>
                                <a:gd name="T67" fmla="*/ 377 h 621"/>
                                <a:gd name="T68" fmla="*/ 71 w 474"/>
                                <a:gd name="T69" fmla="*/ 446 h 621"/>
                                <a:gd name="T70" fmla="*/ 21 w 474"/>
                                <a:gd name="T71" fmla="*/ 430 h 621"/>
                                <a:gd name="T72" fmla="*/ 7 w 474"/>
                                <a:gd name="T73" fmla="*/ 429 h 621"/>
                                <a:gd name="T74" fmla="*/ 0 w 474"/>
                                <a:gd name="T75" fmla="*/ 443 h 621"/>
                                <a:gd name="T76" fmla="*/ 0 w 474"/>
                                <a:gd name="T77" fmla="*/ 44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74" h="621">
                                  <a:moveTo>
                                    <a:pt x="0" y="444"/>
                                  </a:moveTo>
                                  <a:cubicBezTo>
                                    <a:pt x="0" y="448"/>
                                    <a:pt x="0" y="448"/>
                                    <a:pt x="0" y="448"/>
                                  </a:cubicBezTo>
                                  <a:cubicBezTo>
                                    <a:pt x="0" y="619"/>
                                    <a:pt x="0" y="619"/>
                                    <a:pt x="0" y="619"/>
                                  </a:cubicBezTo>
                                  <a:cubicBezTo>
                                    <a:pt x="160" y="619"/>
                                    <a:pt x="160" y="619"/>
                                    <a:pt x="160" y="619"/>
                                  </a:cubicBezTo>
                                  <a:cubicBezTo>
                                    <a:pt x="161" y="619"/>
                                    <a:pt x="273" y="621"/>
                                    <a:pt x="296" y="619"/>
                                  </a:cubicBezTo>
                                  <a:cubicBezTo>
                                    <a:pt x="297" y="619"/>
                                    <a:pt x="298" y="619"/>
                                    <a:pt x="299" y="619"/>
                                  </a:cubicBezTo>
                                  <a:cubicBezTo>
                                    <a:pt x="459" y="619"/>
                                    <a:pt x="459" y="619"/>
                                    <a:pt x="459" y="619"/>
                                  </a:cubicBezTo>
                                  <a:cubicBezTo>
                                    <a:pt x="467" y="619"/>
                                    <a:pt x="474" y="613"/>
                                    <a:pt x="474" y="604"/>
                                  </a:cubicBezTo>
                                  <a:cubicBezTo>
                                    <a:pt x="474" y="443"/>
                                    <a:pt x="474" y="443"/>
                                    <a:pt x="474" y="443"/>
                                  </a:cubicBezTo>
                                  <a:cubicBezTo>
                                    <a:pt x="474" y="443"/>
                                    <a:pt x="474" y="443"/>
                                    <a:pt x="474" y="443"/>
                                  </a:cubicBezTo>
                                  <a:cubicBezTo>
                                    <a:pt x="474" y="307"/>
                                    <a:pt x="474" y="307"/>
                                    <a:pt x="474" y="307"/>
                                  </a:cubicBezTo>
                                  <a:cubicBezTo>
                                    <a:pt x="474" y="307"/>
                                    <a:pt x="474" y="225"/>
                                    <a:pt x="474" y="225"/>
                                  </a:cubicBezTo>
                                  <a:cubicBezTo>
                                    <a:pt x="474" y="162"/>
                                    <a:pt x="474" y="162"/>
                                    <a:pt x="474" y="162"/>
                                  </a:cubicBezTo>
                                  <a:cubicBezTo>
                                    <a:pt x="474" y="161"/>
                                    <a:pt x="474" y="145"/>
                                    <a:pt x="474" y="134"/>
                                  </a:cubicBezTo>
                                  <a:cubicBezTo>
                                    <a:pt x="304" y="134"/>
                                    <a:pt x="304" y="134"/>
                                    <a:pt x="304" y="134"/>
                                  </a:cubicBezTo>
                                  <a:cubicBezTo>
                                    <a:pt x="291" y="134"/>
                                    <a:pt x="277" y="130"/>
                                    <a:pt x="271" y="118"/>
                                  </a:cubicBezTo>
                                  <a:cubicBezTo>
                                    <a:pt x="268" y="113"/>
                                    <a:pt x="267" y="109"/>
                                    <a:pt x="267" y="104"/>
                                  </a:cubicBezTo>
                                  <a:cubicBezTo>
                                    <a:pt x="267" y="99"/>
                                    <a:pt x="269" y="93"/>
                                    <a:pt x="272" y="88"/>
                                  </a:cubicBezTo>
                                  <a:cubicBezTo>
                                    <a:pt x="277" y="77"/>
                                    <a:pt x="286" y="55"/>
                                    <a:pt x="286" y="45"/>
                                  </a:cubicBezTo>
                                  <a:cubicBezTo>
                                    <a:pt x="286" y="21"/>
                                    <a:pt x="263" y="0"/>
                                    <a:pt x="234" y="0"/>
                                  </a:cubicBezTo>
                                  <a:cubicBezTo>
                                    <a:pt x="206" y="0"/>
                                    <a:pt x="183" y="21"/>
                                    <a:pt x="183" y="45"/>
                                  </a:cubicBezTo>
                                  <a:cubicBezTo>
                                    <a:pt x="183" y="55"/>
                                    <a:pt x="192" y="77"/>
                                    <a:pt x="197" y="88"/>
                                  </a:cubicBezTo>
                                  <a:cubicBezTo>
                                    <a:pt x="200" y="93"/>
                                    <a:pt x="201" y="99"/>
                                    <a:pt x="201" y="104"/>
                                  </a:cubicBezTo>
                                  <a:cubicBezTo>
                                    <a:pt x="201" y="121"/>
                                    <a:pt x="188" y="133"/>
                                    <a:pt x="168" y="134"/>
                                  </a:cubicBezTo>
                                  <a:cubicBezTo>
                                    <a:pt x="168" y="134"/>
                                    <a:pt x="168" y="134"/>
                                    <a:pt x="168" y="134"/>
                                  </a:cubicBezTo>
                                  <a:cubicBezTo>
                                    <a:pt x="164" y="134"/>
                                    <a:pt x="164" y="134"/>
                                    <a:pt x="164" y="134"/>
                                  </a:cubicBezTo>
                                  <a:cubicBezTo>
                                    <a:pt x="0" y="134"/>
                                    <a:pt x="0" y="134"/>
                                    <a:pt x="0" y="134"/>
                                  </a:cubicBezTo>
                                  <a:cubicBezTo>
                                    <a:pt x="0" y="134"/>
                                    <a:pt x="0" y="167"/>
                                    <a:pt x="0" y="167"/>
                                  </a:cubicBezTo>
                                  <a:cubicBezTo>
                                    <a:pt x="0" y="308"/>
                                    <a:pt x="0" y="308"/>
                                    <a:pt x="0" y="308"/>
                                  </a:cubicBezTo>
                                  <a:cubicBezTo>
                                    <a:pt x="0" y="310"/>
                                    <a:pt x="0" y="312"/>
                                    <a:pt x="0" y="313"/>
                                  </a:cubicBezTo>
                                  <a:cubicBezTo>
                                    <a:pt x="1" y="319"/>
                                    <a:pt x="3" y="324"/>
                                    <a:pt x="7" y="326"/>
                                  </a:cubicBezTo>
                                  <a:cubicBezTo>
                                    <a:pt x="12" y="328"/>
                                    <a:pt x="17" y="326"/>
                                    <a:pt x="21" y="325"/>
                                  </a:cubicBezTo>
                                  <a:cubicBezTo>
                                    <a:pt x="24" y="323"/>
                                    <a:pt x="54" y="309"/>
                                    <a:pt x="71" y="309"/>
                                  </a:cubicBezTo>
                                  <a:cubicBezTo>
                                    <a:pt x="105" y="309"/>
                                    <a:pt x="137" y="339"/>
                                    <a:pt x="137" y="377"/>
                                  </a:cubicBezTo>
                                  <a:cubicBezTo>
                                    <a:pt x="137" y="415"/>
                                    <a:pt x="105" y="446"/>
                                    <a:pt x="71" y="446"/>
                                  </a:cubicBezTo>
                                  <a:cubicBezTo>
                                    <a:pt x="54" y="446"/>
                                    <a:pt x="24" y="432"/>
                                    <a:pt x="21" y="430"/>
                                  </a:cubicBezTo>
                                  <a:cubicBezTo>
                                    <a:pt x="15" y="428"/>
                                    <a:pt x="10" y="427"/>
                                    <a:pt x="7" y="429"/>
                                  </a:cubicBezTo>
                                  <a:cubicBezTo>
                                    <a:pt x="3" y="432"/>
                                    <a:pt x="0" y="437"/>
                                    <a:pt x="0" y="443"/>
                                  </a:cubicBezTo>
                                  <a:cubicBezTo>
                                    <a:pt x="0" y="444"/>
                                    <a:pt x="0" y="444"/>
                                    <a:pt x="0" y="444"/>
                                  </a:cubicBez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515" name="Freeform 30"/>
                          <wps:cNvSpPr>
                            <a:spLocks/>
                          </wps:cNvSpPr>
                          <wps:spPr bwMode="auto">
                            <a:xfrm>
                              <a:off x="1967975" y="556466"/>
                              <a:ext cx="768303" cy="999255"/>
                            </a:xfrm>
                            <a:custGeom>
                              <a:avLst/>
                              <a:gdLst>
                                <a:gd name="T0" fmla="*/ 0 w 476"/>
                                <a:gd name="T1" fmla="*/ 0 h 619"/>
                                <a:gd name="T2" fmla="*/ 0 w 476"/>
                                <a:gd name="T3" fmla="*/ 164 h 619"/>
                                <a:gd name="T4" fmla="*/ 0 w 476"/>
                                <a:gd name="T5" fmla="*/ 167 h 619"/>
                                <a:gd name="T6" fmla="*/ 0 w 476"/>
                                <a:gd name="T7" fmla="*/ 169 h 619"/>
                                <a:gd name="T8" fmla="*/ 7 w 476"/>
                                <a:gd name="T9" fmla="*/ 183 h 619"/>
                                <a:gd name="T10" fmla="*/ 21 w 476"/>
                                <a:gd name="T11" fmla="*/ 182 h 619"/>
                                <a:gd name="T12" fmla="*/ 71 w 476"/>
                                <a:gd name="T13" fmla="*/ 166 h 619"/>
                                <a:gd name="T14" fmla="*/ 133 w 476"/>
                                <a:gd name="T15" fmla="*/ 235 h 619"/>
                                <a:gd name="T16" fmla="*/ 71 w 476"/>
                                <a:gd name="T17" fmla="*/ 303 h 619"/>
                                <a:gd name="T18" fmla="*/ 21 w 476"/>
                                <a:gd name="T19" fmla="*/ 287 h 619"/>
                                <a:gd name="T20" fmla="*/ 7 w 476"/>
                                <a:gd name="T21" fmla="*/ 286 h 619"/>
                                <a:gd name="T22" fmla="*/ 0 w 476"/>
                                <a:gd name="T23" fmla="*/ 299 h 619"/>
                                <a:gd name="T24" fmla="*/ 0 w 476"/>
                                <a:gd name="T25" fmla="*/ 304 h 619"/>
                                <a:gd name="T26" fmla="*/ 0 w 476"/>
                                <a:gd name="T27" fmla="*/ 445 h 619"/>
                                <a:gd name="T28" fmla="*/ 0 w 476"/>
                                <a:gd name="T29" fmla="*/ 454 h 619"/>
                                <a:gd name="T30" fmla="*/ 0 w 476"/>
                                <a:gd name="T31" fmla="*/ 478 h 619"/>
                                <a:gd name="T32" fmla="*/ 168 w 476"/>
                                <a:gd name="T33" fmla="*/ 478 h 619"/>
                                <a:gd name="T34" fmla="*/ 172 w 476"/>
                                <a:gd name="T35" fmla="*/ 478 h 619"/>
                                <a:gd name="T36" fmla="*/ 172 w 476"/>
                                <a:gd name="T37" fmla="*/ 478 h 619"/>
                                <a:gd name="T38" fmla="*/ 164 w 476"/>
                                <a:gd name="T39" fmla="*/ 478 h 619"/>
                                <a:gd name="T40" fmla="*/ 205 w 476"/>
                                <a:gd name="T41" fmla="*/ 508 h 619"/>
                                <a:gd name="T42" fmla="*/ 201 w 476"/>
                                <a:gd name="T43" fmla="*/ 524 h 619"/>
                                <a:gd name="T44" fmla="*/ 187 w 476"/>
                                <a:gd name="T45" fmla="*/ 567 h 619"/>
                                <a:gd name="T46" fmla="*/ 238 w 476"/>
                                <a:gd name="T47" fmla="*/ 619 h 619"/>
                                <a:gd name="T48" fmla="*/ 289 w 476"/>
                                <a:gd name="T49" fmla="*/ 567 h 619"/>
                                <a:gd name="T50" fmla="*/ 275 w 476"/>
                                <a:gd name="T51" fmla="*/ 524 h 619"/>
                                <a:gd name="T52" fmla="*/ 271 w 476"/>
                                <a:gd name="T53" fmla="*/ 508 h 619"/>
                                <a:gd name="T54" fmla="*/ 276 w 476"/>
                                <a:gd name="T55" fmla="*/ 491 h 619"/>
                                <a:gd name="T56" fmla="*/ 291 w 476"/>
                                <a:gd name="T57" fmla="*/ 481 h 619"/>
                                <a:gd name="T58" fmla="*/ 297 w 476"/>
                                <a:gd name="T59" fmla="*/ 479 h 619"/>
                                <a:gd name="T60" fmla="*/ 308 w 476"/>
                                <a:gd name="T61" fmla="*/ 478 h 619"/>
                                <a:gd name="T62" fmla="*/ 312 w 476"/>
                                <a:gd name="T63" fmla="*/ 478 h 619"/>
                                <a:gd name="T64" fmla="*/ 318 w 476"/>
                                <a:gd name="T65" fmla="*/ 478 h 619"/>
                                <a:gd name="T66" fmla="*/ 318 w 476"/>
                                <a:gd name="T67" fmla="*/ 478 h 619"/>
                                <a:gd name="T68" fmla="*/ 329 w 476"/>
                                <a:gd name="T69" fmla="*/ 478 h 619"/>
                                <a:gd name="T70" fmla="*/ 341 w 476"/>
                                <a:gd name="T71" fmla="*/ 478 h 619"/>
                                <a:gd name="T72" fmla="*/ 354 w 476"/>
                                <a:gd name="T73" fmla="*/ 478 h 619"/>
                                <a:gd name="T74" fmla="*/ 368 w 476"/>
                                <a:gd name="T75" fmla="*/ 478 h 619"/>
                                <a:gd name="T76" fmla="*/ 383 w 476"/>
                                <a:gd name="T77" fmla="*/ 478 h 619"/>
                                <a:gd name="T78" fmla="*/ 397 w 476"/>
                                <a:gd name="T79" fmla="*/ 478 h 619"/>
                                <a:gd name="T80" fmla="*/ 412 w 476"/>
                                <a:gd name="T81" fmla="*/ 478 h 619"/>
                                <a:gd name="T82" fmla="*/ 425 w 476"/>
                                <a:gd name="T83" fmla="*/ 478 h 619"/>
                                <a:gd name="T84" fmla="*/ 438 w 476"/>
                                <a:gd name="T85" fmla="*/ 478 h 619"/>
                                <a:gd name="T86" fmla="*/ 449 w 476"/>
                                <a:gd name="T87" fmla="*/ 478 h 619"/>
                                <a:gd name="T88" fmla="*/ 459 w 476"/>
                                <a:gd name="T89" fmla="*/ 478 h 619"/>
                                <a:gd name="T90" fmla="*/ 469 w 476"/>
                                <a:gd name="T91" fmla="*/ 478 h 619"/>
                                <a:gd name="T92" fmla="*/ 474 w 476"/>
                                <a:gd name="T93" fmla="*/ 478 h 619"/>
                                <a:gd name="T94" fmla="*/ 476 w 476"/>
                                <a:gd name="T95" fmla="*/ 478 h 619"/>
                                <a:gd name="T96" fmla="*/ 476 w 476"/>
                                <a:gd name="T97" fmla="*/ 200 h 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76" h="619">
                                  <a:moveTo>
                                    <a:pt x="0" y="0"/>
                                  </a:moveTo>
                                  <a:cubicBezTo>
                                    <a:pt x="0" y="164"/>
                                    <a:pt x="0" y="164"/>
                                    <a:pt x="0" y="164"/>
                                  </a:cubicBezTo>
                                  <a:cubicBezTo>
                                    <a:pt x="0" y="167"/>
                                    <a:pt x="0" y="167"/>
                                    <a:pt x="0" y="167"/>
                                  </a:cubicBezTo>
                                  <a:cubicBezTo>
                                    <a:pt x="0" y="168"/>
                                    <a:pt x="0" y="168"/>
                                    <a:pt x="0" y="169"/>
                                  </a:cubicBezTo>
                                  <a:cubicBezTo>
                                    <a:pt x="0" y="175"/>
                                    <a:pt x="3" y="180"/>
                                    <a:pt x="7" y="183"/>
                                  </a:cubicBezTo>
                                  <a:cubicBezTo>
                                    <a:pt x="10" y="185"/>
                                    <a:pt x="15" y="184"/>
                                    <a:pt x="21" y="182"/>
                                  </a:cubicBezTo>
                                  <a:cubicBezTo>
                                    <a:pt x="24" y="180"/>
                                    <a:pt x="54" y="166"/>
                                    <a:pt x="71" y="166"/>
                                  </a:cubicBezTo>
                                  <a:cubicBezTo>
                                    <a:pt x="105" y="166"/>
                                    <a:pt x="133" y="197"/>
                                    <a:pt x="133" y="235"/>
                                  </a:cubicBezTo>
                                  <a:cubicBezTo>
                                    <a:pt x="133" y="272"/>
                                    <a:pt x="105" y="303"/>
                                    <a:pt x="71" y="303"/>
                                  </a:cubicBezTo>
                                  <a:cubicBezTo>
                                    <a:pt x="54" y="303"/>
                                    <a:pt x="24" y="289"/>
                                    <a:pt x="21" y="287"/>
                                  </a:cubicBezTo>
                                  <a:cubicBezTo>
                                    <a:pt x="17" y="286"/>
                                    <a:pt x="11" y="284"/>
                                    <a:pt x="7" y="286"/>
                                  </a:cubicBezTo>
                                  <a:cubicBezTo>
                                    <a:pt x="3" y="288"/>
                                    <a:pt x="1" y="293"/>
                                    <a:pt x="0" y="299"/>
                                  </a:cubicBezTo>
                                  <a:cubicBezTo>
                                    <a:pt x="0" y="300"/>
                                    <a:pt x="0" y="302"/>
                                    <a:pt x="0" y="304"/>
                                  </a:cubicBezTo>
                                  <a:cubicBezTo>
                                    <a:pt x="0" y="445"/>
                                    <a:pt x="0" y="445"/>
                                    <a:pt x="0" y="445"/>
                                  </a:cubicBezTo>
                                  <a:cubicBezTo>
                                    <a:pt x="0" y="454"/>
                                    <a:pt x="0" y="454"/>
                                    <a:pt x="0" y="454"/>
                                  </a:cubicBezTo>
                                  <a:cubicBezTo>
                                    <a:pt x="0" y="478"/>
                                    <a:pt x="0" y="478"/>
                                    <a:pt x="0" y="478"/>
                                  </a:cubicBezTo>
                                  <a:cubicBezTo>
                                    <a:pt x="168" y="478"/>
                                    <a:pt x="168" y="478"/>
                                    <a:pt x="168" y="478"/>
                                  </a:cubicBezTo>
                                  <a:cubicBezTo>
                                    <a:pt x="172" y="478"/>
                                    <a:pt x="172" y="478"/>
                                    <a:pt x="172" y="478"/>
                                  </a:cubicBezTo>
                                  <a:cubicBezTo>
                                    <a:pt x="172" y="478"/>
                                    <a:pt x="172" y="478"/>
                                    <a:pt x="172" y="478"/>
                                  </a:cubicBezTo>
                                  <a:cubicBezTo>
                                    <a:pt x="164" y="478"/>
                                    <a:pt x="164" y="478"/>
                                    <a:pt x="164" y="478"/>
                                  </a:cubicBezTo>
                                  <a:cubicBezTo>
                                    <a:pt x="184" y="479"/>
                                    <a:pt x="205" y="491"/>
                                    <a:pt x="205" y="508"/>
                                  </a:cubicBezTo>
                                  <a:cubicBezTo>
                                    <a:pt x="205" y="513"/>
                                    <a:pt x="203" y="519"/>
                                    <a:pt x="201" y="524"/>
                                  </a:cubicBezTo>
                                  <a:cubicBezTo>
                                    <a:pt x="195" y="535"/>
                                    <a:pt x="187" y="557"/>
                                    <a:pt x="187" y="567"/>
                                  </a:cubicBezTo>
                                  <a:cubicBezTo>
                                    <a:pt x="187" y="591"/>
                                    <a:pt x="210" y="619"/>
                                    <a:pt x="238" y="619"/>
                                  </a:cubicBezTo>
                                  <a:cubicBezTo>
                                    <a:pt x="266" y="619"/>
                                    <a:pt x="289" y="591"/>
                                    <a:pt x="289" y="567"/>
                                  </a:cubicBezTo>
                                  <a:cubicBezTo>
                                    <a:pt x="289" y="557"/>
                                    <a:pt x="281" y="535"/>
                                    <a:pt x="275" y="524"/>
                                  </a:cubicBezTo>
                                  <a:cubicBezTo>
                                    <a:pt x="272" y="519"/>
                                    <a:pt x="271" y="513"/>
                                    <a:pt x="271" y="508"/>
                                  </a:cubicBezTo>
                                  <a:cubicBezTo>
                                    <a:pt x="271" y="502"/>
                                    <a:pt x="273" y="496"/>
                                    <a:pt x="276" y="491"/>
                                  </a:cubicBezTo>
                                  <a:cubicBezTo>
                                    <a:pt x="280" y="486"/>
                                    <a:pt x="285" y="483"/>
                                    <a:pt x="291" y="481"/>
                                  </a:cubicBezTo>
                                  <a:cubicBezTo>
                                    <a:pt x="293" y="480"/>
                                    <a:pt x="295" y="479"/>
                                    <a:pt x="297" y="479"/>
                                  </a:cubicBezTo>
                                  <a:cubicBezTo>
                                    <a:pt x="300" y="478"/>
                                    <a:pt x="304" y="478"/>
                                    <a:pt x="308" y="478"/>
                                  </a:cubicBezTo>
                                  <a:cubicBezTo>
                                    <a:pt x="309" y="478"/>
                                    <a:pt x="310" y="478"/>
                                    <a:pt x="312" y="478"/>
                                  </a:cubicBezTo>
                                  <a:cubicBezTo>
                                    <a:pt x="314" y="478"/>
                                    <a:pt x="316" y="478"/>
                                    <a:pt x="318" y="478"/>
                                  </a:cubicBezTo>
                                  <a:cubicBezTo>
                                    <a:pt x="320" y="478"/>
                                    <a:pt x="316" y="478"/>
                                    <a:pt x="318" y="478"/>
                                  </a:cubicBezTo>
                                  <a:cubicBezTo>
                                    <a:pt x="322" y="478"/>
                                    <a:pt x="325" y="478"/>
                                    <a:pt x="329" y="478"/>
                                  </a:cubicBezTo>
                                  <a:cubicBezTo>
                                    <a:pt x="333" y="478"/>
                                    <a:pt x="337" y="478"/>
                                    <a:pt x="341" y="478"/>
                                  </a:cubicBezTo>
                                  <a:cubicBezTo>
                                    <a:pt x="345" y="478"/>
                                    <a:pt x="350" y="478"/>
                                    <a:pt x="354" y="478"/>
                                  </a:cubicBezTo>
                                  <a:cubicBezTo>
                                    <a:pt x="359" y="478"/>
                                    <a:pt x="363" y="478"/>
                                    <a:pt x="368" y="478"/>
                                  </a:cubicBezTo>
                                  <a:cubicBezTo>
                                    <a:pt x="373" y="478"/>
                                    <a:pt x="378" y="478"/>
                                    <a:pt x="383" y="478"/>
                                  </a:cubicBezTo>
                                  <a:cubicBezTo>
                                    <a:pt x="387" y="478"/>
                                    <a:pt x="392" y="478"/>
                                    <a:pt x="397" y="478"/>
                                  </a:cubicBezTo>
                                  <a:cubicBezTo>
                                    <a:pt x="402" y="478"/>
                                    <a:pt x="407" y="478"/>
                                    <a:pt x="412" y="478"/>
                                  </a:cubicBezTo>
                                  <a:cubicBezTo>
                                    <a:pt x="416" y="478"/>
                                    <a:pt x="421" y="478"/>
                                    <a:pt x="425" y="478"/>
                                  </a:cubicBezTo>
                                  <a:cubicBezTo>
                                    <a:pt x="430" y="478"/>
                                    <a:pt x="434" y="478"/>
                                    <a:pt x="438" y="478"/>
                                  </a:cubicBezTo>
                                  <a:cubicBezTo>
                                    <a:pt x="442" y="478"/>
                                    <a:pt x="446" y="478"/>
                                    <a:pt x="449" y="478"/>
                                  </a:cubicBezTo>
                                  <a:cubicBezTo>
                                    <a:pt x="453" y="478"/>
                                    <a:pt x="456" y="478"/>
                                    <a:pt x="459" y="478"/>
                                  </a:cubicBezTo>
                                  <a:cubicBezTo>
                                    <a:pt x="461" y="478"/>
                                    <a:pt x="466" y="478"/>
                                    <a:pt x="469" y="478"/>
                                  </a:cubicBezTo>
                                  <a:cubicBezTo>
                                    <a:pt x="471" y="478"/>
                                    <a:pt x="472" y="478"/>
                                    <a:pt x="474" y="478"/>
                                  </a:cubicBezTo>
                                  <a:cubicBezTo>
                                    <a:pt x="475" y="478"/>
                                    <a:pt x="475" y="478"/>
                                    <a:pt x="476" y="478"/>
                                  </a:cubicBezTo>
                                  <a:cubicBezTo>
                                    <a:pt x="476" y="472"/>
                                    <a:pt x="476" y="328"/>
                                    <a:pt x="476" y="200"/>
                                  </a:cubicBezTo>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516" name="Freeform 32"/>
                          <wps:cNvSpPr>
                            <a:spLocks/>
                          </wps:cNvSpPr>
                          <wps:spPr bwMode="auto">
                            <a:xfrm>
                              <a:off x="935596" y="314474"/>
                              <a:ext cx="1224685" cy="1010296"/>
                            </a:xfrm>
                            <a:custGeom>
                              <a:avLst/>
                              <a:gdLst>
                                <a:gd name="T0" fmla="*/ 759 w 759"/>
                                <a:gd name="T1" fmla="*/ 384 h 626"/>
                                <a:gd name="T2" fmla="*/ 712 w 759"/>
                                <a:gd name="T3" fmla="*/ 331 h 626"/>
                                <a:gd name="T4" fmla="*/ 669 w 759"/>
                                <a:gd name="T5" fmla="*/ 345 h 626"/>
                                <a:gd name="T6" fmla="*/ 638 w 759"/>
                                <a:gd name="T7" fmla="*/ 346 h 626"/>
                                <a:gd name="T8" fmla="*/ 623 w 759"/>
                                <a:gd name="T9" fmla="*/ 318 h 626"/>
                                <a:gd name="T10" fmla="*/ 623 w 759"/>
                                <a:gd name="T11" fmla="*/ 318 h 626"/>
                                <a:gd name="T12" fmla="*/ 623 w 759"/>
                                <a:gd name="T13" fmla="*/ 313 h 626"/>
                                <a:gd name="T14" fmla="*/ 623 w 759"/>
                                <a:gd name="T15" fmla="*/ 106 h 626"/>
                                <a:gd name="T16" fmla="*/ 623 w 759"/>
                                <a:gd name="T17" fmla="*/ 0 h 626"/>
                                <a:gd name="T18" fmla="*/ 470 w 759"/>
                                <a:gd name="T19" fmla="*/ 0 h 626"/>
                                <a:gd name="T20" fmla="*/ 322 w 759"/>
                                <a:gd name="T21" fmla="*/ 0 h 626"/>
                                <a:gd name="T22" fmla="*/ 136 w 759"/>
                                <a:gd name="T23" fmla="*/ 0 h 626"/>
                                <a:gd name="T24" fmla="*/ 136 w 759"/>
                                <a:gd name="T25" fmla="*/ 119 h 626"/>
                                <a:gd name="T26" fmla="*/ 136 w 759"/>
                                <a:gd name="T27" fmla="*/ 309 h 626"/>
                                <a:gd name="T28" fmla="*/ 136 w 759"/>
                                <a:gd name="T29" fmla="*/ 314 h 626"/>
                                <a:gd name="T30" fmla="*/ 136 w 759"/>
                                <a:gd name="T31" fmla="*/ 314 h 626"/>
                                <a:gd name="T32" fmla="*/ 121 w 759"/>
                                <a:gd name="T33" fmla="*/ 342 h 626"/>
                                <a:gd name="T34" fmla="*/ 90 w 759"/>
                                <a:gd name="T35" fmla="*/ 342 h 626"/>
                                <a:gd name="T36" fmla="*/ 47 w 759"/>
                                <a:gd name="T37" fmla="*/ 327 h 626"/>
                                <a:gd name="T38" fmla="*/ 0 w 759"/>
                                <a:gd name="T39" fmla="*/ 381 h 626"/>
                                <a:gd name="T40" fmla="*/ 47 w 759"/>
                                <a:gd name="T41" fmla="*/ 434 h 626"/>
                                <a:gd name="T42" fmla="*/ 90 w 759"/>
                                <a:gd name="T43" fmla="*/ 420 h 626"/>
                                <a:gd name="T44" fmla="*/ 121 w 759"/>
                                <a:gd name="T45" fmla="*/ 419 h 626"/>
                                <a:gd name="T46" fmla="*/ 136 w 759"/>
                                <a:gd name="T47" fmla="*/ 448 h 626"/>
                                <a:gd name="T48" fmla="*/ 136 w 759"/>
                                <a:gd name="T49" fmla="*/ 452 h 626"/>
                                <a:gd name="T50" fmla="*/ 136 w 759"/>
                                <a:gd name="T51" fmla="*/ 626 h 626"/>
                                <a:gd name="T52" fmla="*/ 159 w 759"/>
                                <a:gd name="T53" fmla="*/ 626 h 626"/>
                                <a:gd name="T54" fmla="*/ 250 w 759"/>
                                <a:gd name="T55" fmla="*/ 626 h 626"/>
                                <a:gd name="T56" fmla="*/ 317 w 759"/>
                                <a:gd name="T57" fmla="*/ 626 h 626"/>
                                <a:gd name="T58" fmla="*/ 319 w 759"/>
                                <a:gd name="T59" fmla="*/ 626 h 626"/>
                                <a:gd name="T60" fmla="*/ 338 w 759"/>
                                <a:gd name="T61" fmla="*/ 612 h 626"/>
                                <a:gd name="T62" fmla="*/ 335 w 759"/>
                                <a:gd name="T63" fmla="*/ 602 h 626"/>
                                <a:gd name="T64" fmla="*/ 319 w 759"/>
                                <a:gd name="T65" fmla="*/ 552 h 626"/>
                                <a:gd name="T66" fmla="*/ 388 w 759"/>
                                <a:gd name="T67" fmla="*/ 489 h 626"/>
                                <a:gd name="T68" fmla="*/ 457 w 759"/>
                                <a:gd name="T69" fmla="*/ 552 h 626"/>
                                <a:gd name="T70" fmla="*/ 441 w 759"/>
                                <a:gd name="T71" fmla="*/ 602 h 626"/>
                                <a:gd name="T72" fmla="*/ 439 w 759"/>
                                <a:gd name="T73" fmla="*/ 612 h 626"/>
                                <a:gd name="T74" fmla="*/ 457 w 759"/>
                                <a:gd name="T75" fmla="*/ 626 h 626"/>
                                <a:gd name="T76" fmla="*/ 487 w 759"/>
                                <a:gd name="T77" fmla="*/ 626 h 626"/>
                                <a:gd name="T78" fmla="*/ 512 w 759"/>
                                <a:gd name="T79" fmla="*/ 626 h 626"/>
                                <a:gd name="T80" fmla="*/ 520 w 759"/>
                                <a:gd name="T81" fmla="*/ 626 h 626"/>
                                <a:gd name="T82" fmla="*/ 592 w 759"/>
                                <a:gd name="T83" fmla="*/ 626 h 626"/>
                                <a:gd name="T84" fmla="*/ 623 w 759"/>
                                <a:gd name="T85" fmla="*/ 626 h 626"/>
                                <a:gd name="T86" fmla="*/ 623 w 759"/>
                                <a:gd name="T87" fmla="*/ 456 h 626"/>
                                <a:gd name="T88" fmla="*/ 623 w 759"/>
                                <a:gd name="T89" fmla="*/ 452 h 626"/>
                                <a:gd name="T90" fmla="*/ 638 w 759"/>
                                <a:gd name="T91" fmla="*/ 423 h 626"/>
                                <a:gd name="T92" fmla="*/ 669 w 759"/>
                                <a:gd name="T93" fmla="*/ 423 h 626"/>
                                <a:gd name="T94" fmla="*/ 712 w 759"/>
                                <a:gd name="T95" fmla="*/ 438 h 626"/>
                                <a:gd name="T96" fmla="*/ 759 w 759"/>
                                <a:gd name="T97" fmla="*/ 384 h 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59" h="626">
                                  <a:moveTo>
                                    <a:pt x="759" y="384"/>
                                  </a:moveTo>
                                  <a:cubicBezTo>
                                    <a:pt x="759" y="355"/>
                                    <a:pt x="738" y="331"/>
                                    <a:pt x="712" y="331"/>
                                  </a:cubicBezTo>
                                  <a:cubicBezTo>
                                    <a:pt x="701" y="331"/>
                                    <a:pt x="677" y="341"/>
                                    <a:pt x="669" y="345"/>
                                  </a:cubicBezTo>
                                  <a:cubicBezTo>
                                    <a:pt x="658" y="350"/>
                                    <a:pt x="647" y="351"/>
                                    <a:pt x="638" y="346"/>
                                  </a:cubicBezTo>
                                  <a:cubicBezTo>
                                    <a:pt x="629" y="340"/>
                                    <a:pt x="624" y="331"/>
                                    <a:pt x="623" y="318"/>
                                  </a:cubicBezTo>
                                  <a:cubicBezTo>
                                    <a:pt x="623" y="318"/>
                                    <a:pt x="623" y="318"/>
                                    <a:pt x="623" y="318"/>
                                  </a:cubicBezTo>
                                  <a:cubicBezTo>
                                    <a:pt x="623" y="317"/>
                                    <a:pt x="623" y="315"/>
                                    <a:pt x="623" y="313"/>
                                  </a:cubicBezTo>
                                  <a:cubicBezTo>
                                    <a:pt x="623" y="106"/>
                                    <a:pt x="623" y="106"/>
                                    <a:pt x="623" y="106"/>
                                  </a:cubicBezTo>
                                  <a:cubicBezTo>
                                    <a:pt x="623" y="0"/>
                                    <a:pt x="623" y="0"/>
                                    <a:pt x="623" y="0"/>
                                  </a:cubicBezTo>
                                  <a:cubicBezTo>
                                    <a:pt x="572" y="0"/>
                                    <a:pt x="521" y="0"/>
                                    <a:pt x="470" y="0"/>
                                  </a:cubicBezTo>
                                  <a:cubicBezTo>
                                    <a:pt x="420" y="0"/>
                                    <a:pt x="371" y="0"/>
                                    <a:pt x="322" y="0"/>
                                  </a:cubicBezTo>
                                  <a:cubicBezTo>
                                    <a:pt x="260" y="0"/>
                                    <a:pt x="198" y="0"/>
                                    <a:pt x="136" y="0"/>
                                  </a:cubicBezTo>
                                  <a:cubicBezTo>
                                    <a:pt x="136" y="119"/>
                                    <a:pt x="136" y="119"/>
                                    <a:pt x="136" y="119"/>
                                  </a:cubicBezTo>
                                  <a:cubicBezTo>
                                    <a:pt x="136" y="309"/>
                                    <a:pt x="136" y="309"/>
                                    <a:pt x="136" y="309"/>
                                  </a:cubicBezTo>
                                  <a:cubicBezTo>
                                    <a:pt x="136" y="312"/>
                                    <a:pt x="136" y="313"/>
                                    <a:pt x="136" y="314"/>
                                  </a:cubicBezTo>
                                  <a:cubicBezTo>
                                    <a:pt x="136" y="314"/>
                                    <a:pt x="136" y="314"/>
                                    <a:pt x="136" y="314"/>
                                  </a:cubicBezTo>
                                  <a:cubicBezTo>
                                    <a:pt x="135" y="327"/>
                                    <a:pt x="130" y="337"/>
                                    <a:pt x="121" y="342"/>
                                  </a:cubicBezTo>
                                  <a:cubicBezTo>
                                    <a:pt x="112" y="347"/>
                                    <a:pt x="101" y="347"/>
                                    <a:pt x="90" y="342"/>
                                  </a:cubicBezTo>
                                  <a:cubicBezTo>
                                    <a:pt x="82" y="337"/>
                                    <a:pt x="58" y="327"/>
                                    <a:pt x="47" y="327"/>
                                  </a:cubicBezTo>
                                  <a:cubicBezTo>
                                    <a:pt x="21" y="327"/>
                                    <a:pt x="0" y="351"/>
                                    <a:pt x="0" y="381"/>
                                  </a:cubicBezTo>
                                  <a:cubicBezTo>
                                    <a:pt x="0" y="410"/>
                                    <a:pt x="21" y="434"/>
                                    <a:pt x="47" y="434"/>
                                  </a:cubicBezTo>
                                  <a:cubicBezTo>
                                    <a:pt x="58" y="434"/>
                                    <a:pt x="82" y="424"/>
                                    <a:pt x="90" y="420"/>
                                  </a:cubicBezTo>
                                  <a:cubicBezTo>
                                    <a:pt x="101" y="414"/>
                                    <a:pt x="112" y="414"/>
                                    <a:pt x="121" y="419"/>
                                  </a:cubicBezTo>
                                  <a:cubicBezTo>
                                    <a:pt x="130" y="424"/>
                                    <a:pt x="135" y="435"/>
                                    <a:pt x="136" y="448"/>
                                  </a:cubicBezTo>
                                  <a:cubicBezTo>
                                    <a:pt x="136" y="452"/>
                                    <a:pt x="136" y="452"/>
                                    <a:pt x="136" y="452"/>
                                  </a:cubicBezTo>
                                  <a:cubicBezTo>
                                    <a:pt x="136" y="626"/>
                                    <a:pt x="136" y="626"/>
                                    <a:pt x="136" y="626"/>
                                  </a:cubicBezTo>
                                  <a:cubicBezTo>
                                    <a:pt x="159" y="626"/>
                                    <a:pt x="159" y="626"/>
                                    <a:pt x="159" y="626"/>
                                  </a:cubicBezTo>
                                  <a:cubicBezTo>
                                    <a:pt x="250" y="626"/>
                                    <a:pt x="250" y="626"/>
                                    <a:pt x="250" y="626"/>
                                  </a:cubicBezTo>
                                  <a:cubicBezTo>
                                    <a:pt x="317" y="626"/>
                                    <a:pt x="317" y="626"/>
                                    <a:pt x="317" y="626"/>
                                  </a:cubicBezTo>
                                  <a:cubicBezTo>
                                    <a:pt x="317" y="626"/>
                                    <a:pt x="319" y="626"/>
                                    <a:pt x="319" y="626"/>
                                  </a:cubicBezTo>
                                  <a:cubicBezTo>
                                    <a:pt x="331" y="625"/>
                                    <a:pt x="338" y="620"/>
                                    <a:pt x="338" y="612"/>
                                  </a:cubicBezTo>
                                  <a:cubicBezTo>
                                    <a:pt x="338" y="609"/>
                                    <a:pt x="337" y="606"/>
                                    <a:pt x="335" y="602"/>
                                  </a:cubicBezTo>
                                  <a:cubicBezTo>
                                    <a:pt x="333" y="599"/>
                                    <a:pt x="319" y="569"/>
                                    <a:pt x="319" y="552"/>
                                  </a:cubicBezTo>
                                  <a:cubicBezTo>
                                    <a:pt x="319" y="517"/>
                                    <a:pt x="350" y="489"/>
                                    <a:pt x="388" y="489"/>
                                  </a:cubicBezTo>
                                  <a:cubicBezTo>
                                    <a:pt x="426" y="489"/>
                                    <a:pt x="457" y="517"/>
                                    <a:pt x="457" y="552"/>
                                  </a:cubicBezTo>
                                  <a:cubicBezTo>
                                    <a:pt x="457" y="569"/>
                                    <a:pt x="443" y="599"/>
                                    <a:pt x="441" y="602"/>
                                  </a:cubicBezTo>
                                  <a:cubicBezTo>
                                    <a:pt x="439" y="606"/>
                                    <a:pt x="439" y="609"/>
                                    <a:pt x="439" y="612"/>
                                  </a:cubicBezTo>
                                  <a:cubicBezTo>
                                    <a:pt x="439" y="620"/>
                                    <a:pt x="445" y="625"/>
                                    <a:pt x="457" y="626"/>
                                  </a:cubicBezTo>
                                  <a:cubicBezTo>
                                    <a:pt x="457" y="626"/>
                                    <a:pt x="487" y="626"/>
                                    <a:pt x="487" y="626"/>
                                  </a:cubicBezTo>
                                  <a:cubicBezTo>
                                    <a:pt x="512" y="626"/>
                                    <a:pt x="512" y="626"/>
                                    <a:pt x="512" y="626"/>
                                  </a:cubicBezTo>
                                  <a:cubicBezTo>
                                    <a:pt x="520" y="626"/>
                                    <a:pt x="520" y="626"/>
                                    <a:pt x="520" y="626"/>
                                  </a:cubicBezTo>
                                  <a:cubicBezTo>
                                    <a:pt x="592" y="626"/>
                                    <a:pt x="592" y="626"/>
                                    <a:pt x="592" y="626"/>
                                  </a:cubicBezTo>
                                  <a:cubicBezTo>
                                    <a:pt x="594" y="626"/>
                                    <a:pt x="612" y="626"/>
                                    <a:pt x="623" y="626"/>
                                  </a:cubicBezTo>
                                  <a:cubicBezTo>
                                    <a:pt x="623" y="456"/>
                                    <a:pt x="623" y="456"/>
                                    <a:pt x="623" y="456"/>
                                  </a:cubicBezTo>
                                  <a:cubicBezTo>
                                    <a:pt x="623" y="452"/>
                                    <a:pt x="623" y="452"/>
                                    <a:pt x="623" y="452"/>
                                  </a:cubicBezTo>
                                  <a:cubicBezTo>
                                    <a:pt x="624" y="438"/>
                                    <a:pt x="629" y="428"/>
                                    <a:pt x="638" y="423"/>
                                  </a:cubicBezTo>
                                  <a:cubicBezTo>
                                    <a:pt x="647" y="418"/>
                                    <a:pt x="658" y="418"/>
                                    <a:pt x="669" y="423"/>
                                  </a:cubicBezTo>
                                  <a:cubicBezTo>
                                    <a:pt x="677" y="427"/>
                                    <a:pt x="701" y="438"/>
                                    <a:pt x="712" y="438"/>
                                  </a:cubicBezTo>
                                  <a:cubicBezTo>
                                    <a:pt x="738" y="438"/>
                                    <a:pt x="759" y="414"/>
                                    <a:pt x="759" y="384"/>
                                  </a:cubicBez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522" name="Freeform 34"/>
                          <wps:cNvSpPr>
                            <a:spLocks/>
                          </wps:cNvSpPr>
                          <wps:spPr bwMode="auto">
                            <a:xfrm>
                              <a:off x="933757" y="2176804"/>
                              <a:ext cx="1235727" cy="790387"/>
                            </a:xfrm>
                            <a:custGeom>
                              <a:avLst/>
                              <a:gdLst>
                                <a:gd name="T0" fmla="*/ 0 w 766"/>
                                <a:gd name="T1" fmla="*/ 248 h 490"/>
                                <a:gd name="T2" fmla="*/ 48 w 766"/>
                                <a:gd name="T3" fmla="*/ 301 h 490"/>
                                <a:gd name="T4" fmla="*/ 92 w 766"/>
                                <a:gd name="T5" fmla="*/ 287 h 490"/>
                                <a:gd name="T6" fmla="*/ 122 w 766"/>
                                <a:gd name="T7" fmla="*/ 286 h 490"/>
                                <a:gd name="T8" fmla="*/ 138 w 766"/>
                                <a:gd name="T9" fmla="*/ 315 h 490"/>
                                <a:gd name="T10" fmla="*/ 138 w 766"/>
                                <a:gd name="T11" fmla="*/ 315 h 490"/>
                                <a:gd name="T12" fmla="*/ 138 w 766"/>
                                <a:gd name="T13" fmla="*/ 319 h 490"/>
                                <a:gd name="T14" fmla="*/ 138 w 766"/>
                                <a:gd name="T15" fmla="*/ 490 h 490"/>
                                <a:gd name="T16" fmla="*/ 156 w 766"/>
                                <a:gd name="T17" fmla="*/ 490 h 490"/>
                                <a:gd name="T18" fmla="*/ 163 w 766"/>
                                <a:gd name="T19" fmla="*/ 490 h 490"/>
                                <a:gd name="T20" fmla="*/ 283 w 766"/>
                                <a:gd name="T21" fmla="*/ 490 h 490"/>
                                <a:gd name="T22" fmla="*/ 317 w 766"/>
                                <a:gd name="T23" fmla="*/ 490 h 490"/>
                                <a:gd name="T24" fmla="*/ 321 w 766"/>
                                <a:gd name="T25" fmla="*/ 490 h 490"/>
                                <a:gd name="T26" fmla="*/ 323 w 766"/>
                                <a:gd name="T27" fmla="*/ 490 h 490"/>
                                <a:gd name="T28" fmla="*/ 323 w 766"/>
                                <a:gd name="T29" fmla="*/ 490 h 490"/>
                                <a:gd name="T30" fmla="*/ 329 w 766"/>
                                <a:gd name="T31" fmla="*/ 490 h 490"/>
                                <a:gd name="T32" fmla="*/ 461 w 766"/>
                                <a:gd name="T33" fmla="*/ 490 h 490"/>
                                <a:gd name="T34" fmla="*/ 525 w 766"/>
                                <a:gd name="T35" fmla="*/ 490 h 490"/>
                                <a:gd name="T36" fmla="*/ 628 w 766"/>
                                <a:gd name="T37" fmla="*/ 490 h 490"/>
                                <a:gd name="T38" fmla="*/ 628 w 766"/>
                                <a:gd name="T39" fmla="*/ 319 h 490"/>
                                <a:gd name="T40" fmla="*/ 628 w 766"/>
                                <a:gd name="T41" fmla="*/ 315 h 490"/>
                                <a:gd name="T42" fmla="*/ 628 w 766"/>
                                <a:gd name="T43" fmla="*/ 315 h 490"/>
                                <a:gd name="T44" fmla="*/ 644 w 766"/>
                                <a:gd name="T45" fmla="*/ 286 h 490"/>
                                <a:gd name="T46" fmla="*/ 674 w 766"/>
                                <a:gd name="T47" fmla="*/ 287 h 490"/>
                                <a:gd name="T48" fmla="*/ 718 w 766"/>
                                <a:gd name="T49" fmla="*/ 301 h 490"/>
                                <a:gd name="T50" fmla="*/ 766 w 766"/>
                                <a:gd name="T51" fmla="*/ 247 h 490"/>
                                <a:gd name="T52" fmla="*/ 718 w 766"/>
                                <a:gd name="T53" fmla="*/ 193 h 490"/>
                                <a:gd name="T54" fmla="*/ 674 w 766"/>
                                <a:gd name="T55" fmla="*/ 208 h 490"/>
                                <a:gd name="T56" fmla="*/ 644 w 766"/>
                                <a:gd name="T57" fmla="*/ 209 h 490"/>
                                <a:gd name="T58" fmla="*/ 628 w 766"/>
                                <a:gd name="T59" fmla="*/ 179 h 490"/>
                                <a:gd name="T60" fmla="*/ 628 w 766"/>
                                <a:gd name="T61" fmla="*/ 175 h 490"/>
                                <a:gd name="T62" fmla="*/ 628 w 766"/>
                                <a:gd name="T63" fmla="*/ 0 h 490"/>
                                <a:gd name="T64" fmla="*/ 605 w 766"/>
                                <a:gd name="T65" fmla="*/ 0 h 490"/>
                                <a:gd name="T66" fmla="*/ 514 w 766"/>
                                <a:gd name="T67" fmla="*/ 0 h 490"/>
                                <a:gd name="T68" fmla="*/ 462 w 766"/>
                                <a:gd name="T69" fmla="*/ 0 h 490"/>
                                <a:gd name="T70" fmla="*/ 459 w 766"/>
                                <a:gd name="T71" fmla="*/ 0 h 490"/>
                                <a:gd name="T72" fmla="*/ 459 w 766"/>
                                <a:gd name="T73" fmla="*/ 0 h 490"/>
                                <a:gd name="T74" fmla="*/ 440 w 766"/>
                                <a:gd name="T75" fmla="*/ 14 h 490"/>
                                <a:gd name="T76" fmla="*/ 443 w 766"/>
                                <a:gd name="T77" fmla="*/ 24 h 490"/>
                                <a:gd name="T78" fmla="*/ 459 w 766"/>
                                <a:gd name="T79" fmla="*/ 75 h 490"/>
                                <a:gd name="T80" fmla="*/ 390 w 766"/>
                                <a:gd name="T81" fmla="*/ 138 h 490"/>
                                <a:gd name="T82" fmla="*/ 320 w 766"/>
                                <a:gd name="T83" fmla="*/ 75 h 490"/>
                                <a:gd name="T84" fmla="*/ 336 w 766"/>
                                <a:gd name="T85" fmla="*/ 24 h 490"/>
                                <a:gd name="T86" fmla="*/ 339 w 766"/>
                                <a:gd name="T87" fmla="*/ 14 h 490"/>
                                <a:gd name="T88" fmla="*/ 320 w 766"/>
                                <a:gd name="T89" fmla="*/ 0 h 490"/>
                                <a:gd name="T90" fmla="*/ 290 w 766"/>
                                <a:gd name="T91" fmla="*/ 0 h 490"/>
                                <a:gd name="T92" fmla="*/ 249 w 766"/>
                                <a:gd name="T93" fmla="*/ 0 h 490"/>
                                <a:gd name="T94" fmla="*/ 242 w 766"/>
                                <a:gd name="T95" fmla="*/ 0 h 490"/>
                                <a:gd name="T96" fmla="*/ 169 w 766"/>
                                <a:gd name="T97" fmla="*/ 0 h 490"/>
                                <a:gd name="T98" fmla="*/ 138 w 766"/>
                                <a:gd name="T99" fmla="*/ 1 h 490"/>
                                <a:gd name="T100" fmla="*/ 138 w 766"/>
                                <a:gd name="T101" fmla="*/ 175 h 490"/>
                                <a:gd name="T102" fmla="*/ 138 w 766"/>
                                <a:gd name="T103" fmla="*/ 179 h 490"/>
                                <a:gd name="T104" fmla="*/ 122 w 766"/>
                                <a:gd name="T105" fmla="*/ 209 h 490"/>
                                <a:gd name="T106" fmla="*/ 92 w 766"/>
                                <a:gd name="T107" fmla="*/ 208 h 490"/>
                                <a:gd name="T108" fmla="*/ 48 w 766"/>
                                <a:gd name="T109" fmla="*/ 193 h 490"/>
                                <a:gd name="T110" fmla="*/ 0 w 766"/>
                                <a:gd name="T111" fmla="*/ 248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66" h="490">
                                  <a:moveTo>
                                    <a:pt x="0" y="248"/>
                                  </a:moveTo>
                                  <a:cubicBezTo>
                                    <a:pt x="0" y="277"/>
                                    <a:pt x="22" y="301"/>
                                    <a:pt x="48" y="301"/>
                                  </a:cubicBezTo>
                                  <a:cubicBezTo>
                                    <a:pt x="59" y="301"/>
                                    <a:pt x="83" y="291"/>
                                    <a:pt x="92" y="287"/>
                                  </a:cubicBezTo>
                                  <a:cubicBezTo>
                                    <a:pt x="103" y="281"/>
                                    <a:pt x="114" y="281"/>
                                    <a:pt x="122" y="286"/>
                                  </a:cubicBezTo>
                                  <a:cubicBezTo>
                                    <a:pt x="131" y="292"/>
                                    <a:pt x="137" y="302"/>
                                    <a:pt x="138" y="315"/>
                                  </a:cubicBezTo>
                                  <a:cubicBezTo>
                                    <a:pt x="138" y="315"/>
                                    <a:pt x="138" y="315"/>
                                    <a:pt x="138" y="315"/>
                                  </a:cubicBezTo>
                                  <a:cubicBezTo>
                                    <a:pt x="138" y="315"/>
                                    <a:pt x="138" y="317"/>
                                    <a:pt x="138" y="319"/>
                                  </a:cubicBezTo>
                                  <a:cubicBezTo>
                                    <a:pt x="138" y="490"/>
                                    <a:pt x="138" y="490"/>
                                    <a:pt x="138" y="490"/>
                                  </a:cubicBezTo>
                                  <a:cubicBezTo>
                                    <a:pt x="156" y="490"/>
                                    <a:pt x="156" y="490"/>
                                    <a:pt x="156" y="490"/>
                                  </a:cubicBezTo>
                                  <a:cubicBezTo>
                                    <a:pt x="163" y="490"/>
                                    <a:pt x="163" y="490"/>
                                    <a:pt x="163" y="490"/>
                                  </a:cubicBezTo>
                                  <a:cubicBezTo>
                                    <a:pt x="283" y="490"/>
                                    <a:pt x="283" y="490"/>
                                    <a:pt x="283" y="490"/>
                                  </a:cubicBezTo>
                                  <a:cubicBezTo>
                                    <a:pt x="317" y="490"/>
                                    <a:pt x="317" y="490"/>
                                    <a:pt x="317" y="490"/>
                                  </a:cubicBezTo>
                                  <a:cubicBezTo>
                                    <a:pt x="321" y="490"/>
                                    <a:pt x="321" y="490"/>
                                    <a:pt x="321" y="490"/>
                                  </a:cubicBezTo>
                                  <a:cubicBezTo>
                                    <a:pt x="321" y="490"/>
                                    <a:pt x="323" y="490"/>
                                    <a:pt x="323" y="490"/>
                                  </a:cubicBezTo>
                                  <a:cubicBezTo>
                                    <a:pt x="323" y="490"/>
                                    <a:pt x="323" y="490"/>
                                    <a:pt x="323" y="490"/>
                                  </a:cubicBezTo>
                                  <a:cubicBezTo>
                                    <a:pt x="325" y="490"/>
                                    <a:pt x="327" y="490"/>
                                    <a:pt x="329" y="490"/>
                                  </a:cubicBezTo>
                                  <a:cubicBezTo>
                                    <a:pt x="329" y="490"/>
                                    <a:pt x="461" y="490"/>
                                    <a:pt x="461" y="490"/>
                                  </a:cubicBezTo>
                                  <a:cubicBezTo>
                                    <a:pt x="525" y="490"/>
                                    <a:pt x="525" y="490"/>
                                    <a:pt x="525" y="490"/>
                                  </a:cubicBezTo>
                                  <a:cubicBezTo>
                                    <a:pt x="628" y="490"/>
                                    <a:pt x="628" y="490"/>
                                    <a:pt x="628" y="490"/>
                                  </a:cubicBezTo>
                                  <a:cubicBezTo>
                                    <a:pt x="628" y="319"/>
                                    <a:pt x="628" y="319"/>
                                    <a:pt x="628" y="319"/>
                                  </a:cubicBezTo>
                                  <a:cubicBezTo>
                                    <a:pt x="628" y="317"/>
                                    <a:pt x="628" y="315"/>
                                    <a:pt x="628" y="315"/>
                                  </a:cubicBezTo>
                                  <a:cubicBezTo>
                                    <a:pt x="628" y="315"/>
                                    <a:pt x="628" y="315"/>
                                    <a:pt x="628" y="315"/>
                                  </a:cubicBezTo>
                                  <a:cubicBezTo>
                                    <a:pt x="629" y="302"/>
                                    <a:pt x="635" y="292"/>
                                    <a:pt x="644" y="286"/>
                                  </a:cubicBezTo>
                                  <a:cubicBezTo>
                                    <a:pt x="653" y="281"/>
                                    <a:pt x="663" y="281"/>
                                    <a:pt x="674" y="287"/>
                                  </a:cubicBezTo>
                                  <a:cubicBezTo>
                                    <a:pt x="683" y="291"/>
                                    <a:pt x="707" y="301"/>
                                    <a:pt x="718" y="301"/>
                                  </a:cubicBezTo>
                                  <a:cubicBezTo>
                                    <a:pt x="745" y="301"/>
                                    <a:pt x="766" y="277"/>
                                    <a:pt x="766" y="247"/>
                                  </a:cubicBezTo>
                                  <a:cubicBezTo>
                                    <a:pt x="766" y="218"/>
                                    <a:pt x="745" y="193"/>
                                    <a:pt x="718" y="193"/>
                                  </a:cubicBezTo>
                                  <a:cubicBezTo>
                                    <a:pt x="707" y="193"/>
                                    <a:pt x="683" y="204"/>
                                    <a:pt x="674" y="208"/>
                                  </a:cubicBezTo>
                                  <a:cubicBezTo>
                                    <a:pt x="663" y="213"/>
                                    <a:pt x="653" y="214"/>
                                    <a:pt x="644" y="209"/>
                                  </a:cubicBezTo>
                                  <a:cubicBezTo>
                                    <a:pt x="635" y="203"/>
                                    <a:pt x="629" y="193"/>
                                    <a:pt x="628" y="179"/>
                                  </a:cubicBezTo>
                                  <a:cubicBezTo>
                                    <a:pt x="628" y="175"/>
                                    <a:pt x="628" y="175"/>
                                    <a:pt x="628" y="175"/>
                                  </a:cubicBezTo>
                                  <a:cubicBezTo>
                                    <a:pt x="628" y="0"/>
                                    <a:pt x="628" y="0"/>
                                    <a:pt x="628" y="0"/>
                                  </a:cubicBezTo>
                                  <a:cubicBezTo>
                                    <a:pt x="605" y="0"/>
                                    <a:pt x="605" y="0"/>
                                    <a:pt x="605" y="0"/>
                                  </a:cubicBezTo>
                                  <a:cubicBezTo>
                                    <a:pt x="514" y="0"/>
                                    <a:pt x="514" y="0"/>
                                    <a:pt x="514" y="0"/>
                                  </a:cubicBezTo>
                                  <a:cubicBezTo>
                                    <a:pt x="462" y="0"/>
                                    <a:pt x="462" y="0"/>
                                    <a:pt x="462" y="0"/>
                                  </a:cubicBezTo>
                                  <a:cubicBezTo>
                                    <a:pt x="459" y="0"/>
                                    <a:pt x="459" y="0"/>
                                    <a:pt x="459" y="0"/>
                                  </a:cubicBezTo>
                                  <a:cubicBezTo>
                                    <a:pt x="459" y="0"/>
                                    <a:pt x="459" y="0"/>
                                    <a:pt x="459" y="0"/>
                                  </a:cubicBezTo>
                                  <a:cubicBezTo>
                                    <a:pt x="447" y="1"/>
                                    <a:pt x="440" y="6"/>
                                    <a:pt x="440" y="14"/>
                                  </a:cubicBezTo>
                                  <a:cubicBezTo>
                                    <a:pt x="440" y="17"/>
                                    <a:pt x="441" y="21"/>
                                    <a:pt x="443" y="24"/>
                                  </a:cubicBezTo>
                                  <a:cubicBezTo>
                                    <a:pt x="445" y="27"/>
                                    <a:pt x="459" y="58"/>
                                    <a:pt x="459" y="75"/>
                                  </a:cubicBezTo>
                                  <a:cubicBezTo>
                                    <a:pt x="459" y="110"/>
                                    <a:pt x="428" y="138"/>
                                    <a:pt x="390" y="138"/>
                                  </a:cubicBezTo>
                                  <a:cubicBezTo>
                                    <a:pt x="351" y="138"/>
                                    <a:pt x="320" y="110"/>
                                    <a:pt x="320" y="75"/>
                                  </a:cubicBezTo>
                                  <a:cubicBezTo>
                                    <a:pt x="320" y="58"/>
                                    <a:pt x="335" y="27"/>
                                    <a:pt x="336" y="24"/>
                                  </a:cubicBezTo>
                                  <a:cubicBezTo>
                                    <a:pt x="338" y="21"/>
                                    <a:pt x="339" y="17"/>
                                    <a:pt x="339" y="14"/>
                                  </a:cubicBezTo>
                                  <a:cubicBezTo>
                                    <a:pt x="339" y="6"/>
                                    <a:pt x="332" y="1"/>
                                    <a:pt x="320" y="0"/>
                                  </a:cubicBezTo>
                                  <a:cubicBezTo>
                                    <a:pt x="320" y="0"/>
                                    <a:pt x="290" y="0"/>
                                    <a:pt x="290" y="0"/>
                                  </a:cubicBezTo>
                                  <a:cubicBezTo>
                                    <a:pt x="249" y="0"/>
                                    <a:pt x="249" y="0"/>
                                    <a:pt x="249" y="0"/>
                                  </a:cubicBezTo>
                                  <a:cubicBezTo>
                                    <a:pt x="242" y="0"/>
                                    <a:pt x="242" y="0"/>
                                    <a:pt x="242" y="0"/>
                                  </a:cubicBezTo>
                                  <a:cubicBezTo>
                                    <a:pt x="169" y="0"/>
                                    <a:pt x="169" y="0"/>
                                    <a:pt x="169" y="0"/>
                                  </a:cubicBezTo>
                                  <a:cubicBezTo>
                                    <a:pt x="167" y="0"/>
                                    <a:pt x="149" y="1"/>
                                    <a:pt x="138" y="1"/>
                                  </a:cubicBezTo>
                                  <a:cubicBezTo>
                                    <a:pt x="138" y="175"/>
                                    <a:pt x="138" y="175"/>
                                    <a:pt x="138" y="175"/>
                                  </a:cubicBezTo>
                                  <a:cubicBezTo>
                                    <a:pt x="138" y="179"/>
                                    <a:pt x="138" y="179"/>
                                    <a:pt x="138" y="179"/>
                                  </a:cubicBezTo>
                                  <a:cubicBezTo>
                                    <a:pt x="137" y="193"/>
                                    <a:pt x="132" y="203"/>
                                    <a:pt x="122" y="209"/>
                                  </a:cubicBezTo>
                                  <a:cubicBezTo>
                                    <a:pt x="114" y="214"/>
                                    <a:pt x="103" y="214"/>
                                    <a:pt x="92" y="208"/>
                                  </a:cubicBezTo>
                                  <a:cubicBezTo>
                                    <a:pt x="83" y="204"/>
                                    <a:pt x="59" y="193"/>
                                    <a:pt x="48" y="193"/>
                                  </a:cubicBezTo>
                                  <a:cubicBezTo>
                                    <a:pt x="22" y="193"/>
                                    <a:pt x="0" y="218"/>
                                    <a:pt x="0" y="248"/>
                                  </a:cubicBez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523" name="Freeform 36"/>
                          <wps:cNvSpPr>
                            <a:spLocks/>
                          </wps:cNvSpPr>
                          <wps:spPr bwMode="auto">
                            <a:xfrm>
                              <a:off x="941859" y="1132441"/>
                              <a:ext cx="1222844" cy="1247688"/>
                            </a:xfrm>
                            <a:custGeom>
                              <a:avLst/>
                              <a:gdLst>
                                <a:gd name="T0" fmla="*/ 441 w 758"/>
                                <a:gd name="T1" fmla="*/ 53 h 773"/>
                                <a:gd name="T2" fmla="*/ 426 w 758"/>
                                <a:gd name="T3" fmla="*/ 99 h 773"/>
                                <a:gd name="T4" fmla="*/ 452 w 758"/>
                                <a:gd name="T5" fmla="*/ 133 h 773"/>
                                <a:gd name="T6" fmla="*/ 455 w 758"/>
                                <a:gd name="T7" fmla="*/ 133 h 773"/>
                                <a:gd name="T8" fmla="*/ 624 w 758"/>
                                <a:gd name="T9" fmla="*/ 133 h 773"/>
                                <a:gd name="T10" fmla="*/ 624 w 758"/>
                                <a:gd name="T11" fmla="*/ 173 h 773"/>
                                <a:gd name="T12" fmla="*/ 624 w 758"/>
                                <a:gd name="T13" fmla="*/ 173 h 773"/>
                                <a:gd name="T14" fmla="*/ 624 w 758"/>
                                <a:gd name="T15" fmla="*/ 323 h 773"/>
                                <a:gd name="T16" fmla="*/ 624 w 758"/>
                                <a:gd name="T17" fmla="*/ 328 h 773"/>
                                <a:gd name="T18" fmla="*/ 624 w 758"/>
                                <a:gd name="T19" fmla="*/ 326 h 773"/>
                                <a:gd name="T20" fmla="*/ 658 w 758"/>
                                <a:gd name="T21" fmla="*/ 351 h 773"/>
                                <a:gd name="T22" fmla="*/ 704 w 758"/>
                                <a:gd name="T23" fmla="*/ 332 h 773"/>
                                <a:gd name="T24" fmla="*/ 758 w 758"/>
                                <a:gd name="T25" fmla="*/ 392 h 773"/>
                                <a:gd name="T26" fmla="*/ 704 w 758"/>
                                <a:gd name="T27" fmla="*/ 452 h 773"/>
                                <a:gd name="T28" fmla="*/ 658 w 758"/>
                                <a:gd name="T29" fmla="*/ 437 h 773"/>
                                <a:gd name="T30" fmla="*/ 624 w 758"/>
                                <a:gd name="T31" fmla="*/ 459 h 773"/>
                                <a:gd name="T32" fmla="*/ 624 w 758"/>
                                <a:gd name="T33" fmla="*/ 462 h 773"/>
                                <a:gd name="T34" fmla="*/ 624 w 758"/>
                                <a:gd name="T35" fmla="*/ 524 h 773"/>
                                <a:gd name="T36" fmla="*/ 624 w 758"/>
                                <a:gd name="T37" fmla="*/ 524 h 773"/>
                                <a:gd name="T38" fmla="*/ 624 w 758"/>
                                <a:gd name="T39" fmla="*/ 632 h 773"/>
                                <a:gd name="T40" fmla="*/ 455 w 758"/>
                                <a:gd name="T41" fmla="*/ 632 h 773"/>
                                <a:gd name="T42" fmla="*/ 452 w 758"/>
                                <a:gd name="T43" fmla="*/ 632 h 773"/>
                                <a:gd name="T44" fmla="*/ 426 w 758"/>
                                <a:gd name="T45" fmla="*/ 666 h 773"/>
                                <a:gd name="T46" fmla="*/ 445 w 758"/>
                                <a:gd name="T47" fmla="*/ 715 h 773"/>
                                <a:gd name="T48" fmla="*/ 385 w 758"/>
                                <a:gd name="T49" fmla="*/ 773 h 773"/>
                                <a:gd name="T50" fmla="*/ 325 w 758"/>
                                <a:gd name="T51" fmla="*/ 715 h 773"/>
                                <a:gd name="T52" fmla="*/ 344 w 758"/>
                                <a:gd name="T53" fmla="*/ 666 h 773"/>
                                <a:gd name="T54" fmla="*/ 318 w 758"/>
                                <a:gd name="T55" fmla="*/ 632 h 773"/>
                                <a:gd name="T56" fmla="*/ 320 w 758"/>
                                <a:gd name="T57" fmla="*/ 632 h 773"/>
                                <a:gd name="T58" fmla="*/ 316 w 758"/>
                                <a:gd name="T59" fmla="*/ 632 h 773"/>
                                <a:gd name="T60" fmla="*/ 134 w 758"/>
                                <a:gd name="T61" fmla="*/ 632 h 773"/>
                                <a:gd name="T62" fmla="*/ 134 w 758"/>
                                <a:gd name="T63" fmla="*/ 602 h 773"/>
                                <a:gd name="T64" fmla="*/ 134 w 758"/>
                                <a:gd name="T65" fmla="*/ 462 h 773"/>
                                <a:gd name="T66" fmla="*/ 134 w 758"/>
                                <a:gd name="T67" fmla="*/ 457 h 773"/>
                                <a:gd name="T68" fmla="*/ 134 w 758"/>
                                <a:gd name="T69" fmla="*/ 459 h 773"/>
                                <a:gd name="T70" fmla="*/ 100 w 758"/>
                                <a:gd name="T71" fmla="*/ 434 h 773"/>
                                <a:gd name="T72" fmla="*/ 54 w 758"/>
                                <a:gd name="T73" fmla="*/ 452 h 773"/>
                                <a:gd name="T74" fmla="*/ 0 w 758"/>
                                <a:gd name="T75" fmla="*/ 392 h 773"/>
                                <a:gd name="T76" fmla="*/ 54 w 758"/>
                                <a:gd name="T77" fmla="*/ 332 h 773"/>
                                <a:gd name="T78" fmla="*/ 100 w 758"/>
                                <a:gd name="T79" fmla="*/ 351 h 773"/>
                                <a:gd name="T80" fmla="*/ 134 w 758"/>
                                <a:gd name="T81" fmla="*/ 326 h 773"/>
                                <a:gd name="T82" fmla="*/ 134 w 758"/>
                                <a:gd name="T83" fmla="*/ 322 h 773"/>
                                <a:gd name="T84" fmla="*/ 134 w 758"/>
                                <a:gd name="T85" fmla="*/ 249 h 773"/>
                                <a:gd name="T86" fmla="*/ 134 w 758"/>
                                <a:gd name="T87" fmla="*/ 249 h 773"/>
                                <a:gd name="T88" fmla="*/ 134 w 758"/>
                                <a:gd name="T89" fmla="*/ 178 h 773"/>
                                <a:gd name="T90" fmla="*/ 133 w 758"/>
                                <a:gd name="T91" fmla="*/ 133 h 773"/>
                                <a:gd name="T92" fmla="*/ 315 w 758"/>
                                <a:gd name="T93" fmla="*/ 133 h 773"/>
                                <a:gd name="T94" fmla="*/ 320 w 758"/>
                                <a:gd name="T95" fmla="*/ 133 h 773"/>
                                <a:gd name="T96" fmla="*/ 318 w 758"/>
                                <a:gd name="T97" fmla="*/ 133 h 773"/>
                                <a:gd name="T98" fmla="*/ 344 w 758"/>
                                <a:gd name="T99" fmla="*/ 99 h 773"/>
                                <a:gd name="T100" fmla="*/ 329 w 758"/>
                                <a:gd name="T101" fmla="*/ 53 h 773"/>
                                <a:gd name="T102" fmla="*/ 385 w 758"/>
                                <a:gd name="T103" fmla="*/ 0 h 773"/>
                                <a:gd name="T104" fmla="*/ 441 w 758"/>
                                <a:gd name="T105" fmla="*/ 53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58" h="773">
                                  <a:moveTo>
                                    <a:pt x="441" y="53"/>
                                  </a:moveTo>
                                  <a:cubicBezTo>
                                    <a:pt x="441" y="69"/>
                                    <a:pt x="426" y="99"/>
                                    <a:pt x="426" y="99"/>
                                  </a:cubicBezTo>
                                  <a:cubicBezTo>
                                    <a:pt x="417" y="117"/>
                                    <a:pt x="431" y="132"/>
                                    <a:pt x="452" y="133"/>
                                  </a:cubicBezTo>
                                  <a:cubicBezTo>
                                    <a:pt x="455" y="133"/>
                                    <a:pt x="455" y="133"/>
                                    <a:pt x="455" y="133"/>
                                  </a:cubicBezTo>
                                  <a:cubicBezTo>
                                    <a:pt x="624" y="133"/>
                                    <a:pt x="624" y="133"/>
                                    <a:pt x="624" y="133"/>
                                  </a:cubicBezTo>
                                  <a:cubicBezTo>
                                    <a:pt x="624" y="173"/>
                                    <a:pt x="624" y="173"/>
                                    <a:pt x="624" y="173"/>
                                  </a:cubicBezTo>
                                  <a:cubicBezTo>
                                    <a:pt x="624" y="173"/>
                                    <a:pt x="624" y="173"/>
                                    <a:pt x="624" y="173"/>
                                  </a:cubicBezTo>
                                  <a:cubicBezTo>
                                    <a:pt x="624" y="323"/>
                                    <a:pt x="624" y="323"/>
                                    <a:pt x="624" y="323"/>
                                  </a:cubicBezTo>
                                  <a:cubicBezTo>
                                    <a:pt x="624" y="325"/>
                                    <a:pt x="624" y="327"/>
                                    <a:pt x="624" y="328"/>
                                  </a:cubicBezTo>
                                  <a:cubicBezTo>
                                    <a:pt x="624" y="327"/>
                                    <a:pt x="624" y="327"/>
                                    <a:pt x="624" y="326"/>
                                  </a:cubicBezTo>
                                  <a:cubicBezTo>
                                    <a:pt x="625" y="346"/>
                                    <a:pt x="640" y="360"/>
                                    <a:pt x="658" y="351"/>
                                  </a:cubicBezTo>
                                  <a:cubicBezTo>
                                    <a:pt x="658" y="351"/>
                                    <a:pt x="689" y="332"/>
                                    <a:pt x="704" y="332"/>
                                  </a:cubicBezTo>
                                  <a:cubicBezTo>
                                    <a:pt x="734" y="332"/>
                                    <a:pt x="758" y="359"/>
                                    <a:pt x="758" y="392"/>
                                  </a:cubicBezTo>
                                  <a:cubicBezTo>
                                    <a:pt x="758" y="426"/>
                                    <a:pt x="734" y="452"/>
                                    <a:pt x="704" y="452"/>
                                  </a:cubicBezTo>
                                  <a:cubicBezTo>
                                    <a:pt x="689" y="452"/>
                                    <a:pt x="658" y="437"/>
                                    <a:pt x="658" y="437"/>
                                  </a:cubicBezTo>
                                  <a:cubicBezTo>
                                    <a:pt x="640" y="429"/>
                                    <a:pt x="625" y="438"/>
                                    <a:pt x="624" y="459"/>
                                  </a:cubicBezTo>
                                  <a:cubicBezTo>
                                    <a:pt x="624" y="462"/>
                                    <a:pt x="624" y="462"/>
                                    <a:pt x="624" y="462"/>
                                  </a:cubicBezTo>
                                  <a:cubicBezTo>
                                    <a:pt x="624" y="524"/>
                                    <a:pt x="624" y="524"/>
                                    <a:pt x="624" y="524"/>
                                  </a:cubicBezTo>
                                  <a:cubicBezTo>
                                    <a:pt x="624" y="524"/>
                                    <a:pt x="624" y="524"/>
                                    <a:pt x="624" y="524"/>
                                  </a:cubicBezTo>
                                  <a:cubicBezTo>
                                    <a:pt x="624" y="632"/>
                                    <a:pt x="624" y="632"/>
                                    <a:pt x="624" y="632"/>
                                  </a:cubicBezTo>
                                  <a:cubicBezTo>
                                    <a:pt x="455" y="632"/>
                                    <a:pt x="455" y="632"/>
                                    <a:pt x="455" y="632"/>
                                  </a:cubicBezTo>
                                  <a:cubicBezTo>
                                    <a:pt x="452" y="632"/>
                                    <a:pt x="452" y="632"/>
                                    <a:pt x="452" y="632"/>
                                  </a:cubicBezTo>
                                  <a:cubicBezTo>
                                    <a:pt x="431" y="633"/>
                                    <a:pt x="417" y="648"/>
                                    <a:pt x="426" y="666"/>
                                  </a:cubicBezTo>
                                  <a:cubicBezTo>
                                    <a:pt x="426" y="666"/>
                                    <a:pt x="445" y="700"/>
                                    <a:pt x="445" y="715"/>
                                  </a:cubicBezTo>
                                  <a:cubicBezTo>
                                    <a:pt x="445" y="745"/>
                                    <a:pt x="418" y="773"/>
                                    <a:pt x="385" y="773"/>
                                  </a:cubicBezTo>
                                  <a:cubicBezTo>
                                    <a:pt x="352" y="773"/>
                                    <a:pt x="325" y="745"/>
                                    <a:pt x="325" y="715"/>
                                  </a:cubicBezTo>
                                  <a:cubicBezTo>
                                    <a:pt x="325" y="700"/>
                                    <a:pt x="344" y="666"/>
                                    <a:pt x="344" y="666"/>
                                  </a:cubicBezTo>
                                  <a:cubicBezTo>
                                    <a:pt x="353" y="648"/>
                                    <a:pt x="339" y="633"/>
                                    <a:pt x="318" y="632"/>
                                  </a:cubicBezTo>
                                  <a:cubicBezTo>
                                    <a:pt x="319" y="632"/>
                                    <a:pt x="320" y="632"/>
                                    <a:pt x="320" y="632"/>
                                  </a:cubicBezTo>
                                  <a:cubicBezTo>
                                    <a:pt x="320" y="632"/>
                                    <a:pt x="318" y="632"/>
                                    <a:pt x="316" y="632"/>
                                  </a:cubicBezTo>
                                  <a:cubicBezTo>
                                    <a:pt x="134" y="632"/>
                                    <a:pt x="134" y="632"/>
                                    <a:pt x="134" y="632"/>
                                  </a:cubicBezTo>
                                  <a:cubicBezTo>
                                    <a:pt x="134" y="632"/>
                                    <a:pt x="134" y="613"/>
                                    <a:pt x="134" y="602"/>
                                  </a:cubicBezTo>
                                  <a:cubicBezTo>
                                    <a:pt x="134" y="462"/>
                                    <a:pt x="134" y="462"/>
                                    <a:pt x="134" y="462"/>
                                  </a:cubicBezTo>
                                  <a:cubicBezTo>
                                    <a:pt x="134" y="460"/>
                                    <a:pt x="134" y="458"/>
                                    <a:pt x="134" y="457"/>
                                  </a:cubicBezTo>
                                  <a:cubicBezTo>
                                    <a:pt x="134" y="458"/>
                                    <a:pt x="134" y="458"/>
                                    <a:pt x="134" y="459"/>
                                  </a:cubicBezTo>
                                  <a:cubicBezTo>
                                    <a:pt x="132" y="438"/>
                                    <a:pt x="118" y="425"/>
                                    <a:pt x="100" y="434"/>
                                  </a:cubicBezTo>
                                  <a:cubicBezTo>
                                    <a:pt x="100" y="434"/>
                                    <a:pt x="69" y="452"/>
                                    <a:pt x="54" y="452"/>
                                  </a:cubicBezTo>
                                  <a:cubicBezTo>
                                    <a:pt x="24" y="452"/>
                                    <a:pt x="0" y="426"/>
                                    <a:pt x="0" y="392"/>
                                  </a:cubicBezTo>
                                  <a:cubicBezTo>
                                    <a:pt x="0" y="359"/>
                                    <a:pt x="24" y="332"/>
                                    <a:pt x="54" y="332"/>
                                  </a:cubicBezTo>
                                  <a:cubicBezTo>
                                    <a:pt x="69" y="332"/>
                                    <a:pt x="100" y="351"/>
                                    <a:pt x="100" y="351"/>
                                  </a:cubicBezTo>
                                  <a:cubicBezTo>
                                    <a:pt x="118" y="360"/>
                                    <a:pt x="132" y="346"/>
                                    <a:pt x="134" y="326"/>
                                  </a:cubicBezTo>
                                  <a:cubicBezTo>
                                    <a:pt x="134" y="322"/>
                                    <a:pt x="134" y="322"/>
                                    <a:pt x="134" y="322"/>
                                  </a:cubicBezTo>
                                  <a:cubicBezTo>
                                    <a:pt x="134" y="249"/>
                                    <a:pt x="134" y="249"/>
                                    <a:pt x="134" y="249"/>
                                  </a:cubicBezTo>
                                  <a:cubicBezTo>
                                    <a:pt x="134" y="249"/>
                                    <a:pt x="134" y="249"/>
                                    <a:pt x="134" y="249"/>
                                  </a:cubicBezTo>
                                  <a:cubicBezTo>
                                    <a:pt x="134" y="178"/>
                                    <a:pt x="134" y="178"/>
                                    <a:pt x="134" y="178"/>
                                  </a:cubicBezTo>
                                  <a:cubicBezTo>
                                    <a:pt x="134" y="175"/>
                                    <a:pt x="133" y="133"/>
                                    <a:pt x="133" y="133"/>
                                  </a:cubicBezTo>
                                  <a:cubicBezTo>
                                    <a:pt x="315" y="133"/>
                                    <a:pt x="315" y="133"/>
                                    <a:pt x="315" y="133"/>
                                  </a:cubicBezTo>
                                  <a:cubicBezTo>
                                    <a:pt x="318" y="133"/>
                                    <a:pt x="319" y="133"/>
                                    <a:pt x="320" y="133"/>
                                  </a:cubicBezTo>
                                  <a:cubicBezTo>
                                    <a:pt x="320" y="133"/>
                                    <a:pt x="319" y="133"/>
                                    <a:pt x="318" y="133"/>
                                  </a:cubicBezTo>
                                  <a:cubicBezTo>
                                    <a:pt x="339" y="132"/>
                                    <a:pt x="352" y="117"/>
                                    <a:pt x="344" y="99"/>
                                  </a:cubicBezTo>
                                  <a:cubicBezTo>
                                    <a:pt x="344" y="99"/>
                                    <a:pt x="329" y="69"/>
                                    <a:pt x="329" y="53"/>
                                  </a:cubicBezTo>
                                  <a:cubicBezTo>
                                    <a:pt x="329" y="24"/>
                                    <a:pt x="352" y="0"/>
                                    <a:pt x="385" y="0"/>
                                  </a:cubicBezTo>
                                  <a:cubicBezTo>
                                    <a:pt x="418" y="0"/>
                                    <a:pt x="441" y="24"/>
                                    <a:pt x="441" y="53"/>
                                  </a:cubicBezTo>
                                  <a:close/>
                                </a:path>
                              </a:pathLst>
                            </a:custGeom>
                            <a:solidFill>
                              <a:schemeClr val="tx1">
                                <a:lumMod val="65000"/>
                                <a:lumOff val="35000"/>
                              </a:schemeClr>
                            </a:solidFill>
                            <a:ln>
                              <a:noFill/>
                            </a:ln>
                          </wps:spPr>
                          <wps:txbx>
                            <w:txbxContent>
                              <w:p w14:paraId="1A19C0EE" w14:textId="77777777" w:rsidR="00D31970" w:rsidRDefault="00D31970" w:rsidP="00C10BA3"/>
                            </w:txbxContent>
                          </wps:txbx>
                          <wps:bodyPr vert="horz" wrap="square" lIns="91440" tIns="45720" rIns="91440" bIns="45720" numCol="1" anchor="t" anchorCtr="0" compatLnSpc="1">
                            <a:prstTxWarp prst="textNoShape">
                              <a:avLst/>
                            </a:prstTxWarp>
                          </wps:bodyPr>
                        </wps:wsp>
                        <wps:wsp>
                          <wps:cNvPr id="524" name="Freeform 38"/>
                          <wps:cNvSpPr>
                            <a:spLocks/>
                          </wps:cNvSpPr>
                          <wps:spPr bwMode="auto">
                            <a:xfrm>
                              <a:off x="366040" y="1345933"/>
                              <a:ext cx="764623" cy="811549"/>
                            </a:xfrm>
                            <a:custGeom>
                              <a:avLst/>
                              <a:gdLst>
                                <a:gd name="T0" fmla="*/ 1 w 474"/>
                                <a:gd name="T1" fmla="*/ 503 h 503"/>
                                <a:gd name="T2" fmla="*/ 176 w 474"/>
                                <a:gd name="T3" fmla="*/ 503 h 503"/>
                                <a:gd name="T4" fmla="*/ 176 w 474"/>
                                <a:gd name="T5" fmla="*/ 503 h 503"/>
                                <a:gd name="T6" fmla="*/ 177 w 474"/>
                                <a:gd name="T7" fmla="*/ 503 h 503"/>
                                <a:gd name="T8" fmla="*/ 192 w 474"/>
                                <a:gd name="T9" fmla="*/ 489 h 503"/>
                                <a:gd name="T10" fmla="*/ 190 w 474"/>
                                <a:gd name="T11" fmla="*/ 480 h 503"/>
                                <a:gd name="T12" fmla="*/ 174 w 474"/>
                                <a:gd name="T13" fmla="*/ 427 h 503"/>
                                <a:gd name="T14" fmla="*/ 243 w 474"/>
                                <a:gd name="T15" fmla="*/ 365 h 503"/>
                                <a:gd name="T16" fmla="*/ 312 w 474"/>
                                <a:gd name="T17" fmla="*/ 427 h 503"/>
                                <a:gd name="T18" fmla="*/ 296 w 474"/>
                                <a:gd name="T19" fmla="*/ 480 h 503"/>
                                <a:gd name="T20" fmla="*/ 294 w 474"/>
                                <a:gd name="T21" fmla="*/ 489 h 503"/>
                                <a:gd name="T22" fmla="*/ 310 w 474"/>
                                <a:gd name="T23" fmla="*/ 503 h 503"/>
                                <a:gd name="T24" fmla="*/ 310 w 474"/>
                                <a:gd name="T25" fmla="*/ 503 h 503"/>
                                <a:gd name="T26" fmla="*/ 313 w 474"/>
                                <a:gd name="T27" fmla="*/ 503 h 503"/>
                                <a:gd name="T28" fmla="*/ 474 w 474"/>
                                <a:gd name="T29" fmla="*/ 503 h 503"/>
                                <a:gd name="T30" fmla="*/ 474 w 474"/>
                                <a:gd name="T31" fmla="*/ 333 h 503"/>
                                <a:gd name="T32" fmla="*/ 474 w 474"/>
                                <a:gd name="T33" fmla="*/ 329 h 503"/>
                                <a:gd name="T34" fmla="*/ 474 w 474"/>
                                <a:gd name="T35" fmla="*/ 328 h 503"/>
                                <a:gd name="T36" fmla="*/ 467 w 474"/>
                                <a:gd name="T37" fmla="*/ 313 h 503"/>
                                <a:gd name="T38" fmla="*/ 452 w 474"/>
                                <a:gd name="T39" fmla="*/ 314 h 503"/>
                                <a:gd name="T40" fmla="*/ 403 w 474"/>
                                <a:gd name="T41" fmla="*/ 331 h 503"/>
                                <a:gd name="T42" fmla="*/ 340 w 474"/>
                                <a:gd name="T43" fmla="*/ 258 h 503"/>
                                <a:gd name="T44" fmla="*/ 403 w 474"/>
                                <a:gd name="T45" fmla="*/ 185 h 503"/>
                                <a:gd name="T46" fmla="*/ 453 w 474"/>
                                <a:gd name="T47" fmla="*/ 202 h 503"/>
                                <a:gd name="T48" fmla="*/ 467 w 474"/>
                                <a:gd name="T49" fmla="*/ 203 h 503"/>
                                <a:gd name="T50" fmla="*/ 474 w 474"/>
                                <a:gd name="T51" fmla="*/ 189 h 503"/>
                                <a:gd name="T52" fmla="*/ 474 w 474"/>
                                <a:gd name="T53" fmla="*/ 189 h 503"/>
                                <a:gd name="T54" fmla="*/ 474 w 474"/>
                                <a:gd name="T55" fmla="*/ 185 h 503"/>
                                <a:gd name="T56" fmla="*/ 474 w 474"/>
                                <a:gd name="T57" fmla="*/ 35 h 503"/>
                                <a:gd name="T58" fmla="*/ 474 w 474"/>
                                <a:gd name="T59" fmla="*/ 25 h 503"/>
                                <a:gd name="T60" fmla="*/ 474 w 474"/>
                                <a:gd name="T61" fmla="*/ 1 h 503"/>
                                <a:gd name="T62" fmla="*/ 313 w 474"/>
                                <a:gd name="T63" fmla="*/ 1 h 503"/>
                                <a:gd name="T64" fmla="*/ 309 w 474"/>
                                <a:gd name="T65" fmla="*/ 0 h 503"/>
                                <a:gd name="T66" fmla="*/ 293 w 474"/>
                                <a:gd name="T67" fmla="*/ 14 h 503"/>
                                <a:gd name="T68" fmla="*/ 296 w 474"/>
                                <a:gd name="T69" fmla="*/ 23 h 503"/>
                                <a:gd name="T70" fmla="*/ 312 w 474"/>
                                <a:gd name="T71" fmla="*/ 76 h 503"/>
                                <a:gd name="T72" fmla="*/ 243 w 474"/>
                                <a:gd name="T73" fmla="*/ 138 h 503"/>
                                <a:gd name="T74" fmla="*/ 174 w 474"/>
                                <a:gd name="T75" fmla="*/ 76 h 503"/>
                                <a:gd name="T76" fmla="*/ 190 w 474"/>
                                <a:gd name="T77" fmla="*/ 23 h 503"/>
                                <a:gd name="T78" fmla="*/ 192 w 474"/>
                                <a:gd name="T79" fmla="*/ 14 h 503"/>
                                <a:gd name="T80" fmla="*/ 177 w 474"/>
                                <a:gd name="T81" fmla="*/ 1 h 503"/>
                                <a:gd name="T82" fmla="*/ 173 w 474"/>
                                <a:gd name="T83" fmla="*/ 1 h 503"/>
                                <a:gd name="T84" fmla="*/ 0 w 474"/>
                                <a:gd name="T85" fmla="*/ 1 h 503"/>
                                <a:gd name="T86" fmla="*/ 1 w 474"/>
                                <a:gd name="T87" fmla="*/ 503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74" h="503">
                                  <a:moveTo>
                                    <a:pt x="1" y="503"/>
                                  </a:moveTo>
                                  <a:cubicBezTo>
                                    <a:pt x="1" y="503"/>
                                    <a:pt x="175" y="503"/>
                                    <a:pt x="176" y="503"/>
                                  </a:cubicBezTo>
                                  <a:cubicBezTo>
                                    <a:pt x="176" y="503"/>
                                    <a:pt x="176" y="503"/>
                                    <a:pt x="176" y="503"/>
                                  </a:cubicBezTo>
                                  <a:cubicBezTo>
                                    <a:pt x="177" y="503"/>
                                    <a:pt x="177" y="503"/>
                                    <a:pt x="177" y="503"/>
                                  </a:cubicBezTo>
                                  <a:cubicBezTo>
                                    <a:pt x="181" y="502"/>
                                    <a:pt x="192" y="500"/>
                                    <a:pt x="192" y="489"/>
                                  </a:cubicBezTo>
                                  <a:cubicBezTo>
                                    <a:pt x="192" y="487"/>
                                    <a:pt x="192" y="483"/>
                                    <a:pt x="190" y="480"/>
                                  </a:cubicBezTo>
                                  <a:cubicBezTo>
                                    <a:pt x="188" y="477"/>
                                    <a:pt x="174" y="445"/>
                                    <a:pt x="174" y="427"/>
                                  </a:cubicBezTo>
                                  <a:cubicBezTo>
                                    <a:pt x="174" y="391"/>
                                    <a:pt x="205" y="365"/>
                                    <a:pt x="243" y="365"/>
                                  </a:cubicBezTo>
                                  <a:cubicBezTo>
                                    <a:pt x="281" y="365"/>
                                    <a:pt x="312" y="391"/>
                                    <a:pt x="312" y="427"/>
                                  </a:cubicBezTo>
                                  <a:cubicBezTo>
                                    <a:pt x="312" y="445"/>
                                    <a:pt x="298" y="477"/>
                                    <a:pt x="296" y="480"/>
                                  </a:cubicBezTo>
                                  <a:cubicBezTo>
                                    <a:pt x="294" y="483"/>
                                    <a:pt x="294" y="487"/>
                                    <a:pt x="294" y="489"/>
                                  </a:cubicBezTo>
                                  <a:cubicBezTo>
                                    <a:pt x="294" y="501"/>
                                    <a:pt x="306" y="502"/>
                                    <a:pt x="310" y="503"/>
                                  </a:cubicBezTo>
                                  <a:cubicBezTo>
                                    <a:pt x="310" y="503"/>
                                    <a:pt x="310" y="503"/>
                                    <a:pt x="310" y="503"/>
                                  </a:cubicBezTo>
                                  <a:cubicBezTo>
                                    <a:pt x="313" y="503"/>
                                    <a:pt x="313" y="503"/>
                                    <a:pt x="313" y="503"/>
                                  </a:cubicBezTo>
                                  <a:cubicBezTo>
                                    <a:pt x="474" y="503"/>
                                    <a:pt x="474" y="503"/>
                                    <a:pt x="474" y="503"/>
                                  </a:cubicBezTo>
                                  <a:cubicBezTo>
                                    <a:pt x="474" y="333"/>
                                    <a:pt x="474" y="333"/>
                                    <a:pt x="474" y="333"/>
                                  </a:cubicBezTo>
                                  <a:cubicBezTo>
                                    <a:pt x="474" y="329"/>
                                    <a:pt x="474" y="329"/>
                                    <a:pt x="474" y="329"/>
                                  </a:cubicBezTo>
                                  <a:cubicBezTo>
                                    <a:pt x="474" y="329"/>
                                    <a:pt x="474" y="328"/>
                                    <a:pt x="474" y="328"/>
                                  </a:cubicBezTo>
                                  <a:cubicBezTo>
                                    <a:pt x="473" y="321"/>
                                    <a:pt x="470" y="315"/>
                                    <a:pt x="467" y="313"/>
                                  </a:cubicBezTo>
                                  <a:cubicBezTo>
                                    <a:pt x="463" y="311"/>
                                    <a:pt x="458" y="311"/>
                                    <a:pt x="452" y="314"/>
                                  </a:cubicBezTo>
                                  <a:cubicBezTo>
                                    <a:pt x="449" y="316"/>
                                    <a:pt x="419" y="331"/>
                                    <a:pt x="403" y="331"/>
                                  </a:cubicBezTo>
                                  <a:cubicBezTo>
                                    <a:pt x="368" y="331"/>
                                    <a:pt x="340" y="298"/>
                                    <a:pt x="340" y="258"/>
                                  </a:cubicBezTo>
                                  <a:cubicBezTo>
                                    <a:pt x="340" y="218"/>
                                    <a:pt x="368" y="185"/>
                                    <a:pt x="403" y="185"/>
                                  </a:cubicBezTo>
                                  <a:cubicBezTo>
                                    <a:pt x="419" y="185"/>
                                    <a:pt x="449" y="200"/>
                                    <a:pt x="453" y="202"/>
                                  </a:cubicBezTo>
                                  <a:cubicBezTo>
                                    <a:pt x="456" y="204"/>
                                    <a:pt x="462" y="206"/>
                                    <a:pt x="467" y="203"/>
                                  </a:cubicBezTo>
                                  <a:cubicBezTo>
                                    <a:pt x="470" y="201"/>
                                    <a:pt x="473" y="196"/>
                                    <a:pt x="474" y="189"/>
                                  </a:cubicBezTo>
                                  <a:cubicBezTo>
                                    <a:pt x="474" y="189"/>
                                    <a:pt x="474" y="189"/>
                                    <a:pt x="474" y="189"/>
                                  </a:cubicBezTo>
                                  <a:cubicBezTo>
                                    <a:pt x="474" y="189"/>
                                    <a:pt x="474" y="187"/>
                                    <a:pt x="474" y="185"/>
                                  </a:cubicBezTo>
                                  <a:cubicBezTo>
                                    <a:pt x="474" y="35"/>
                                    <a:pt x="474" y="35"/>
                                    <a:pt x="474" y="35"/>
                                  </a:cubicBezTo>
                                  <a:cubicBezTo>
                                    <a:pt x="474" y="25"/>
                                    <a:pt x="474" y="25"/>
                                    <a:pt x="474" y="25"/>
                                  </a:cubicBezTo>
                                  <a:cubicBezTo>
                                    <a:pt x="474" y="1"/>
                                    <a:pt x="474" y="1"/>
                                    <a:pt x="474" y="1"/>
                                  </a:cubicBezTo>
                                  <a:cubicBezTo>
                                    <a:pt x="313" y="1"/>
                                    <a:pt x="313" y="1"/>
                                    <a:pt x="313" y="1"/>
                                  </a:cubicBezTo>
                                  <a:cubicBezTo>
                                    <a:pt x="309" y="0"/>
                                    <a:pt x="309" y="0"/>
                                    <a:pt x="309" y="0"/>
                                  </a:cubicBezTo>
                                  <a:cubicBezTo>
                                    <a:pt x="305" y="1"/>
                                    <a:pt x="293" y="3"/>
                                    <a:pt x="293" y="14"/>
                                  </a:cubicBezTo>
                                  <a:cubicBezTo>
                                    <a:pt x="293" y="17"/>
                                    <a:pt x="294" y="20"/>
                                    <a:pt x="296" y="23"/>
                                  </a:cubicBezTo>
                                  <a:cubicBezTo>
                                    <a:pt x="297" y="27"/>
                                    <a:pt x="312" y="58"/>
                                    <a:pt x="312" y="76"/>
                                  </a:cubicBezTo>
                                  <a:cubicBezTo>
                                    <a:pt x="312" y="113"/>
                                    <a:pt x="281" y="138"/>
                                    <a:pt x="243" y="138"/>
                                  </a:cubicBezTo>
                                  <a:cubicBezTo>
                                    <a:pt x="205" y="138"/>
                                    <a:pt x="174" y="113"/>
                                    <a:pt x="174" y="76"/>
                                  </a:cubicBezTo>
                                  <a:cubicBezTo>
                                    <a:pt x="174" y="58"/>
                                    <a:pt x="188" y="27"/>
                                    <a:pt x="190" y="23"/>
                                  </a:cubicBezTo>
                                  <a:cubicBezTo>
                                    <a:pt x="191" y="20"/>
                                    <a:pt x="192" y="17"/>
                                    <a:pt x="192" y="14"/>
                                  </a:cubicBezTo>
                                  <a:cubicBezTo>
                                    <a:pt x="192" y="4"/>
                                    <a:pt x="182" y="1"/>
                                    <a:pt x="177" y="1"/>
                                  </a:cubicBezTo>
                                  <a:cubicBezTo>
                                    <a:pt x="176" y="1"/>
                                    <a:pt x="175" y="1"/>
                                    <a:pt x="173" y="1"/>
                                  </a:cubicBezTo>
                                  <a:cubicBezTo>
                                    <a:pt x="0" y="1"/>
                                    <a:pt x="0" y="1"/>
                                    <a:pt x="0" y="1"/>
                                  </a:cubicBezTo>
                                  <a:cubicBezTo>
                                    <a:pt x="0" y="12"/>
                                    <a:pt x="1" y="503"/>
                                    <a:pt x="1" y="503"/>
                                  </a:cubicBez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525" name="Freeform 40"/>
                          <wps:cNvSpPr>
                            <a:spLocks/>
                          </wps:cNvSpPr>
                          <wps:spPr bwMode="auto">
                            <a:xfrm>
                              <a:off x="1978097" y="1352374"/>
                              <a:ext cx="758182" cy="807868"/>
                            </a:xfrm>
                            <a:custGeom>
                              <a:avLst/>
                              <a:gdLst>
                                <a:gd name="T0" fmla="*/ 0 w 470"/>
                                <a:gd name="T1" fmla="*/ 329 h 501"/>
                                <a:gd name="T2" fmla="*/ 0 w 470"/>
                                <a:gd name="T3" fmla="*/ 333 h 501"/>
                                <a:gd name="T4" fmla="*/ 0 w 470"/>
                                <a:gd name="T5" fmla="*/ 501 h 501"/>
                                <a:gd name="T6" fmla="*/ 160 w 470"/>
                                <a:gd name="T7" fmla="*/ 501 h 501"/>
                                <a:gd name="T8" fmla="*/ 163 w 470"/>
                                <a:gd name="T9" fmla="*/ 501 h 501"/>
                                <a:gd name="T10" fmla="*/ 163 w 470"/>
                                <a:gd name="T11" fmla="*/ 501 h 501"/>
                                <a:gd name="T12" fmla="*/ 180 w 470"/>
                                <a:gd name="T13" fmla="*/ 488 h 501"/>
                                <a:gd name="T14" fmla="*/ 178 w 470"/>
                                <a:gd name="T15" fmla="*/ 479 h 501"/>
                                <a:gd name="T16" fmla="*/ 162 w 470"/>
                                <a:gd name="T17" fmla="*/ 426 h 501"/>
                                <a:gd name="T18" fmla="*/ 231 w 470"/>
                                <a:gd name="T19" fmla="*/ 361 h 501"/>
                                <a:gd name="T20" fmla="*/ 299 w 470"/>
                                <a:gd name="T21" fmla="*/ 426 h 501"/>
                                <a:gd name="T22" fmla="*/ 283 w 470"/>
                                <a:gd name="T23" fmla="*/ 479 h 501"/>
                                <a:gd name="T24" fmla="*/ 281 w 470"/>
                                <a:gd name="T25" fmla="*/ 488 h 501"/>
                                <a:gd name="T26" fmla="*/ 297 w 470"/>
                                <a:gd name="T27" fmla="*/ 501 h 501"/>
                                <a:gd name="T28" fmla="*/ 297 w 470"/>
                                <a:gd name="T29" fmla="*/ 501 h 501"/>
                                <a:gd name="T30" fmla="*/ 297 w 470"/>
                                <a:gd name="T31" fmla="*/ 501 h 501"/>
                                <a:gd name="T32" fmla="*/ 300 w 470"/>
                                <a:gd name="T33" fmla="*/ 501 h 501"/>
                                <a:gd name="T34" fmla="*/ 470 w 470"/>
                                <a:gd name="T35" fmla="*/ 501 h 501"/>
                                <a:gd name="T36" fmla="*/ 470 w 470"/>
                                <a:gd name="T37" fmla="*/ 479 h 501"/>
                                <a:gd name="T38" fmla="*/ 470 w 470"/>
                                <a:gd name="T39" fmla="*/ 328 h 501"/>
                                <a:gd name="T40" fmla="*/ 470 w 470"/>
                                <a:gd name="T41" fmla="*/ 328 h 501"/>
                                <a:gd name="T42" fmla="*/ 470 w 470"/>
                                <a:gd name="T43" fmla="*/ 328 h 501"/>
                                <a:gd name="T44" fmla="*/ 470 w 470"/>
                                <a:gd name="T45" fmla="*/ 185 h 501"/>
                                <a:gd name="T46" fmla="*/ 470 w 470"/>
                                <a:gd name="T47" fmla="*/ 99 h 501"/>
                                <a:gd name="T48" fmla="*/ 470 w 470"/>
                                <a:gd name="T49" fmla="*/ 99 h 501"/>
                                <a:gd name="T50" fmla="*/ 470 w 470"/>
                                <a:gd name="T51" fmla="*/ 0 h 501"/>
                                <a:gd name="T52" fmla="*/ 300 w 470"/>
                                <a:gd name="T53" fmla="*/ 0 h 501"/>
                                <a:gd name="T54" fmla="*/ 296 w 470"/>
                                <a:gd name="T55" fmla="*/ 0 h 501"/>
                                <a:gd name="T56" fmla="*/ 281 w 470"/>
                                <a:gd name="T57" fmla="*/ 17 h 501"/>
                                <a:gd name="T58" fmla="*/ 284 w 470"/>
                                <a:gd name="T59" fmla="*/ 26 h 501"/>
                                <a:gd name="T60" fmla="*/ 300 w 470"/>
                                <a:gd name="T61" fmla="*/ 79 h 501"/>
                                <a:gd name="T62" fmla="*/ 231 w 470"/>
                                <a:gd name="T63" fmla="*/ 144 h 501"/>
                                <a:gd name="T64" fmla="*/ 162 w 470"/>
                                <a:gd name="T65" fmla="*/ 79 h 501"/>
                                <a:gd name="T66" fmla="*/ 178 w 470"/>
                                <a:gd name="T67" fmla="*/ 26 h 501"/>
                                <a:gd name="T68" fmla="*/ 180 w 470"/>
                                <a:gd name="T69" fmla="*/ 17 h 501"/>
                                <a:gd name="T70" fmla="*/ 164 w 470"/>
                                <a:gd name="T71" fmla="*/ 0 h 501"/>
                                <a:gd name="T72" fmla="*/ 161 w 470"/>
                                <a:gd name="T73" fmla="*/ 0 h 501"/>
                                <a:gd name="T74" fmla="*/ 0 w 470"/>
                                <a:gd name="T75" fmla="*/ 0 h 501"/>
                                <a:gd name="T76" fmla="*/ 0 w 470"/>
                                <a:gd name="T77" fmla="*/ 38 h 501"/>
                                <a:gd name="T78" fmla="*/ 0 w 470"/>
                                <a:gd name="T79" fmla="*/ 38 h 501"/>
                                <a:gd name="T80" fmla="*/ 0 w 470"/>
                                <a:gd name="T81" fmla="*/ 186 h 501"/>
                                <a:gd name="T82" fmla="*/ 0 w 470"/>
                                <a:gd name="T83" fmla="*/ 191 h 501"/>
                                <a:gd name="T84" fmla="*/ 0 w 470"/>
                                <a:gd name="T85" fmla="*/ 191 h 501"/>
                                <a:gd name="T86" fmla="*/ 7 w 470"/>
                                <a:gd name="T87" fmla="*/ 205 h 501"/>
                                <a:gd name="T88" fmla="*/ 21 w 470"/>
                                <a:gd name="T89" fmla="*/ 203 h 501"/>
                                <a:gd name="T90" fmla="*/ 71 w 470"/>
                                <a:gd name="T91" fmla="*/ 187 h 501"/>
                                <a:gd name="T92" fmla="*/ 133 w 470"/>
                                <a:gd name="T93" fmla="*/ 259 h 501"/>
                                <a:gd name="T94" fmla="*/ 71 w 470"/>
                                <a:gd name="T95" fmla="*/ 331 h 501"/>
                                <a:gd name="T96" fmla="*/ 21 w 470"/>
                                <a:gd name="T97" fmla="*/ 314 h 501"/>
                                <a:gd name="T98" fmla="*/ 7 w 470"/>
                                <a:gd name="T99" fmla="*/ 313 h 501"/>
                                <a:gd name="T100" fmla="*/ 0 w 470"/>
                                <a:gd name="T101" fmla="*/ 328 h 501"/>
                                <a:gd name="T102" fmla="*/ 0 w 470"/>
                                <a:gd name="T103" fmla="*/ 329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0" h="501">
                                  <a:moveTo>
                                    <a:pt x="0" y="329"/>
                                  </a:moveTo>
                                  <a:cubicBezTo>
                                    <a:pt x="0" y="333"/>
                                    <a:pt x="0" y="333"/>
                                    <a:pt x="0" y="333"/>
                                  </a:cubicBezTo>
                                  <a:cubicBezTo>
                                    <a:pt x="0" y="501"/>
                                    <a:pt x="0" y="501"/>
                                    <a:pt x="0" y="501"/>
                                  </a:cubicBezTo>
                                  <a:cubicBezTo>
                                    <a:pt x="160" y="501"/>
                                    <a:pt x="160" y="501"/>
                                    <a:pt x="160" y="501"/>
                                  </a:cubicBezTo>
                                  <a:cubicBezTo>
                                    <a:pt x="163" y="501"/>
                                    <a:pt x="163" y="501"/>
                                    <a:pt x="163" y="501"/>
                                  </a:cubicBezTo>
                                  <a:cubicBezTo>
                                    <a:pt x="163" y="501"/>
                                    <a:pt x="163" y="501"/>
                                    <a:pt x="163" y="501"/>
                                  </a:cubicBezTo>
                                  <a:cubicBezTo>
                                    <a:pt x="167" y="501"/>
                                    <a:pt x="180" y="499"/>
                                    <a:pt x="180" y="488"/>
                                  </a:cubicBezTo>
                                  <a:cubicBezTo>
                                    <a:pt x="180" y="485"/>
                                    <a:pt x="179" y="482"/>
                                    <a:pt x="178" y="479"/>
                                  </a:cubicBezTo>
                                  <a:cubicBezTo>
                                    <a:pt x="176" y="475"/>
                                    <a:pt x="162" y="444"/>
                                    <a:pt x="162" y="426"/>
                                  </a:cubicBezTo>
                                  <a:cubicBezTo>
                                    <a:pt x="162" y="390"/>
                                    <a:pt x="193" y="361"/>
                                    <a:pt x="231" y="361"/>
                                  </a:cubicBezTo>
                                  <a:cubicBezTo>
                                    <a:pt x="269" y="361"/>
                                    <a:pt x="299" y="390"/>
                                    <a:pt x="299" y="426"/>
                                  </a:cubicBezTo>
                                  <a:cubicBezTo>
                                    <a:pt x="299" y="444"/>
                                    <a:pt x="285" y="475"/>
                                    <a:pt x="283" y="479"/>
                                  </a:cubicBezTo>
                                  <a:cubicBezTo>
                                    <a:pt x="282" y="482"/>
                                    <a:pt x="281" y="485"/>
                                    <a:pt x="281" y="488"/>
                                  </a:cubicBezTo>
                                  <a:cubicBezTo>
                                    <a:pt x="281" y="498"/>
                                    <a:pt x="292" y="500"/>
                                    <a:pt x="297" y="501"/>
                                  </a:cubicBezTo>
                                  <a:cubicBezTo>
                                    <a:pt x="297" y="501"/>
                                    <a:pt x="297" y="501"/>
                                    <a:pt x="297" y="501"/>
                                  </a:cubicBezTo>
                                  <a:cubicBezTo>
                                    <a:pt x="297" y="501"/>
                                    <a:pt x="297" y="501"/>
                                    <a:pt x="297" y="501"/>
                                  </a:cubicBezTo>
                                  <a:cubicBezTo>
                                    <a:pt x="298" y="501"/>
                                    <a:pt x="300" y="501"/>
                                    <a:pt x="300" y="501"/>
                                  </a:cubicBezTo>
                                  <a:cubicBezTo>
                                    <a:pt x="470" y="501"/>
                                    <a:pt x="470" y="501"/>
                                    <a:pt x="470" y="501"/>
                                  </a:cubicBezTo>
                                  <a:cubicBezTo>
                                    <a:pt x="470" y="479"/>
                                    <a:pt x="470" y="479"/>
                                    <a:pt x="470" y="479"/>
                                  </a:cubicBezTo>
                                  <a:cubicBezTo>
                                    <a:pt x="470" y="328"/>
                                    <a:pt x="470" y="328"/>
                                    <a:pt x="470" y="328"/>
                                  </a:cubicBezTo>
                                  <a:cubicBezTo>
                                    <a:pt x="470" y="328"/>
                                    <a:pt x="470" y="328"/>
                                    <a:pt x="470" y="328"/>
                                  </a:cubicBezTo>
                                  <a:cubicBezTo>
                                    <a:pt x="470" y="328"/>
                                    <a:pt x="470" y="328"/>
                                    <a:pt x="470" y="328"/>
                                  </a:cubicBezTo>
                                  <a:cubicBezTo>
                                    <a:pt x="470" y="185"/>
                                    <a:pt x="470" y="185"/>
                                    <a:pt x="470" y="185"/>
                                  </a:cubicBezTo>
                                  <a:cubicBezTo>
                                    <a:pt x="470" y="99"/>
                                    <a:pt x="470" y="99"/>
                                    <a:pt x="470" y="99"/>
                                  </a:cubicBezTo>
                                  <a:cubicBezTo>
                                    <a:pt x="470" y="99"/>
                                    <a:pt x="470" y="99"/>
                                    <a:pt x="470" y="99"/>
                                  </a:cubicBezTo>
                                  <a:cubicBezTo>
                                    <a:pt x="470" y="0"/>
                                    <a:pt x="470" y="0"/>
                                    <a:pt x="470" y="0"/>
                                  </a:cubicBezTo>
                                  <a:cubicBezTo>
                                    <a:pt x="418" y="0"/>
                                    <a:pt x="300" y="0"/>
                                    <a:pt x="300" y="0"/>
                                  </a:cubicBezTo>
                                  <a:cubicBezTo>
                                    <a:pt x="299" y="0"/>
                                    <a:pt x="297" y="0"/>
                                    <a:pt x="296" y="0"/>
                                  </a:cubicBezTo>
                                  <a:cubicBezTo>
                                    <a:pt x="292" y="1"/>
                                    <a:pt x="281" y="7"/>
                                    <a:pt x="281" y="17"/>
                                  </a:cubicBezTo>
                                  <a:cubicBezTo>
                                    <a:pt x="281" y="20"/>
                                    <a:pt x="282" y="23"/>
                                    <a:pt x="284" y="26"/>
                                  </a:cubicBezTo>
                                  <a:cubicBezTo>
                                    <a:pt x="285" y="30"/>
                                    <a:pt x="300" y="61"/>
                                    <a:pt x="300" y="79"/>
                                  </a:cubicBezTo>
                                  <a:cubicBezTo>
                                    <a:pt x="300" y="115"/>
                                    <a:pt x="269" y="144"/>
                                    <a:pt x="231" y="144"/>
                                  </a:cubicBezTo>
                                  <a:cubicBezTo>
                                    <a:pt x="193" y="144"/>
                                    <a:pt x="162" y="115"/>
                                    <a:pt x="162" y="79"/>
                                  </a:cubicBezTo>
                                  <a:cubicBezTo>
                                    <a:pt x="162" y="61"/>
                                    <a:pt x="176" y="30"/>
                                    <a:pt x="178" y="26"/>
                                  </a:cubicBezTo>
                                  <a:cubicBezTo>
                                    <a:pt x="179" y="23"/>
                                    <a:pt x="180" y="20"/>
                                    <a:pt x="180" y="17"/>
                                  </a:cubicBezTo>
                                  <a:cubicBezTo>
                                    <a:pt x="180" y="7"/>
                                    <a:pt x="169" y="1"/>
                                    <a:pt x="164" y="0"/>
                                  </a:cubicBezTo>
                                  <a:cubicBezTo>
                                    <a:pt x="161" y="0"/>
                                    <a:pt x="161" y="0"/>
                                    <a:pt x="161" y="0"/>
                                  </a:cubicBezTo>
                                  <a:cubicBezTo>
                                    <a:pt x="0" y="0"/>
                                    <a:pt x="0" y="0"/>
                                    <a:pt x="0" y="0"/>
                                  </a:cubicBezTo>
                                  <a:cubicBezTo>
                                    <a:pt x="0" y="38"/>
                                    <a:pt x="0" y="38"/>
                                    <a:pt x="0" y="38"/>
                                  </a:cubicBezTo>
                                  <a:cubicBezTo>
                                    <a:pt x="0" y="38"/>
                                    <a:pt x="0" y="38"/>
                                    <a:pt x="0" y="38"/>
                                  </a:cubicBezTo>
                                  <a:cubicBezTo>
                                    <a:pt x="0" y="186"/>
                                    <a:pt x="0" y="186"/>
                                    <a:pt x="0" y="186"/>
                                  </a:cubicBezTo>
                                  <a:cubicBezTo>
                                    <a:pt x="0" y="189"/>
                                    <a:pt x="0" y="190"/>
                                    <a:pt x="0" y="191"/>
                                  </a:cubicBezTo>
                                  <a:cubicBezTo>
                                    <a:pt x="0" y="191"/>
                                    <a:pt x="0" y="191"/>
                                    <a:pt x="0" y="191"/>
                                  </a:cubicBezTo>
                                  <a:cubicBezTo>
                                    <a:pt x="1" y="197"/>
                                    <a:pt x="3" y="202"/>
                                    <a:pt x="7" y="205"/>
                                  </a:cubicBezTo>
                                  <a:cubicBezTo>
                                    <a:pt x="12" y="207"/>
                                    <a:pt x="17" y="205"/>
                                    <a:pt x="21" y="203"/>
                                  </a:cubicBezTo>
                                  <a:cubicBezTo>
                                    <a:pt x="24" y="202"/>
                                    <a:pt x="54" y="187"/>
                                    <a:pt x="71" y="187"/>
                                  </a:cubicBezTo>
                                  <a:cubicBezTo>
                                    <a:pt x="105" y="187"/>
                                    <a:pt x="133" y="219"/>
                                    <a:pt x="133" y="259"/>
                                  </a:cubicBezTo>
                                  <a:cubicBezTo>
                                    <a:pt x="133" y="299"/>
                                    <a:pt x="105" y="331"/>
                                    <a:pt x="71" y="331"/>
                                  </a:cubicBezTo>
                                  <a:cubicBezTo>
                                    <a:pt x="54" y="331"/>
                                    <a:pt x="24" y="316"/>
                                    <a:pt x="21" y="314"/>
                                  </a:cubicBezTo>
                                  <a:cubicBezTo>
                                    <a:pt x="16" y="312"/>
                                    <a:pt x="11" y="311"/>
                                    <a:pt x="7" y="313"/>
                                  </a:cubicBezTo>
                                  <a:cubicBezTo>
                                    <a:pt x="3" y="316"/>
                                    <a:pt x="0" y="321"/>
                                    <a:pt x="0" y="328"/>
                                  </a:cubicBezTo>
                                  <a:cubicBezTo>
                                    <a:pt x="0" y="328"/>
                                    <a:pt x="0" y="329"/>
                                    <a:pt x="0" y="329"/>
                                  </a:cubicBez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526" name="Freeform 42"/>
                          <wps:cNvSpPr>
                            <a:spLocks/>
                          </wps:cNvSpPr>
                          <wps:spPr bwMode="auto">
                            <a:xfrm>
                              <a:off x="366040" y="558307"/>
                              <a:ext cx="764623" cy="980852"/>
                            </a:xfrm>
                            <a:custGeom>
                              <a:avLst/>
                              <a:gdLst>
                                <a:gd name="T0" fmla="*/ 0 w 474"/>
                                <a:gd name="T1" fmla="*/ 301 h 608"/>
                                <a:gd name="T2" fmla="*/ 0 w 474"/>
                                <a:gd name="T3" fmla="*/ 383 h 608"/>
                                <a:gd name="T4" fmla="*/ 0 w 474"/>
                                <a:gd name="T5" fmla="*/ 446 h 608"/>
                                <a:gd name="T6" fmla="*/ 0 w 474"/>
                                <a:gd name="T7" fmla="*/ 474 h 608"/>
                                <a:gd name="T8" fmla="*/ 25 w 474"/>
                                <a:gd name="T9" fmla="*/ 474 h 608"/>
                                <a:gd name="T10" fmla="*/ 51 w 474"/>
                                <a:gd name="T11" fmla="*/ 474 h 608"/>
                                <a:gd name="T12" fmla="*/ 81 w 474"/>
                                <a:gd name="T13" fmla="*/ 474 h 608"/>
                                <a:gd name="T14" fmla="*/ 112 w 474"/>
                                <a:gd name="T15" fmla="*/ 474 h 608"/>
                                <a:gd name="T16" fmla="*/ 140 w 474"/>
                                <a:gd name="T17" fmla="*/ 474 h 608"/>
                                <a:gd name="T18" fmla="*/ 161 w 474"/>
                                <a:gd name="T19" fmla="*/ 474 h 608"/>
                                <a:gd name="T20" fmla="*/ 173 w 474"/>
                                <a:gd name="T21" fmla="*/ 474 h 608"/>
                                <a:gd name="T22" fmla="*/ 186 w 474"/>
                                <a:gd name="T23" fmla="*/ 475 h 608"/>
                                <a:gd name="T24" fmla="*/ 202 w 474"/>
                                <a:gd name="T25" fmla="*/ 485 h 608"/>
                                <a:gd name="T26" fmla="*/ 210 w 474"/>
                                <a:gd name="T27" fmla="*/ 504 h 608"/>
                                <a:gd name="T28" fmla="*/ 206 w 474"/>
                                <a:gd name="T29" fmla="*/ 520 h 608"/>
                                <a:gd name="T30" fmla="*/ 191 w 474"/>
                                <a:gd name="T31" fmla="*/ 563 h 608"/>
                                <a:gd name="T32" fmla="*/ 243 w 474"/>
                                <a:gd name="T33" fmla="*/ 608 h 608"/>
                                <a:gd name="T34" fmla="*/ 294 w 474"/>
                                <a:gd name="T35" fmla="*/ 563 h 608"/>
                                <a:gd name="T36" fmla="*/ 280 w 474"/>
                                <a:gd name="T37" fmla="*/ 520 h 608"/>
                                <a:gd name="T38" fmla="*/ 276 w 474"/>
                                <a:gd name="T39" fmla="*/ 504 h 608"/>
                                <a:gd name="T40" fmla="*/ 309 w 474"/>
                                <a:gd name="T41" fmla="*/ 474 h 608"/>
                                <a:gd name="T42" fmla="*/ 310 w 474"/>
                                <a:gd name="T43" fmla="*/ 474 h 608"/>
                                <a:gd name="T44" fmla="*/ 313 w 474"/>
                                <a:gd name="T45" fmla="*/ 474 h 608"/>
                                <a:gd name="T46" fmla="*/ 474 w 474"/>
                                <a:gd name="T47" fmla="*/ 474 h 608"/>
                                <a:gd name="T48" fmla="*/ 474 w 474"/>
                                <a:gd name="T49" fmla="*/ 442 h 608"/>
                                <a:gd name="T50" fmla="*/ 474 w 474"/>
                                <a:gd name="T51" fmla="*/ 300 h 608"/>
                                <a:gd name="T52" fmla="*/ 474 w 474"/>
                                <a:gd name="T53" fmla="*/ 296 h 608"/>
                                <a:gd name="T54" fmla="*/ 467 w 474"/>
                                <a:gd name="T55" fmla="*/ 283 h 608"/>
                                <a:gd name="T56" fmla="*/ 453 w 474"/>
                                <a:gd name="T57" fmla="*/ 284 h 608"/>
                                <a:gd name="T58" fmla="*/ 403 w 474"/>
                                <a:gd name="T59" fmla="*/ 300 h 608"/>
                                <a:gd name="T60" fmla="*/ 340 w 474"/>
                                <a:gd name="T61" fmla="*/ 231 h 608"/>
                                <a:gd name="T62" fmla="*/ 403 w 474"/>
                                <a:gd name="T63" fmla="*/ 162 h 608"/>
                                <a:gd name="T64" fmla="*/ 453 w 474"/>
                                <a:gd name="T65" fmla="*/ 178 h 608"/>
                                <a:gd name="T66" fmla="*/ 467 w 474"/>
                                <a:gd name="T67" fmla="*/ 179 h 608"/>
                                <a:gd name="T68" fmla="*/ 474 w 474"/>
                                <a:gd name="T69" fmla="*/ 165 h 608"/>
                                <a:gd name="T70" fmla="*/ 474 w 474"/>
                                <a:gd name="T71" fmla="*/ 164 h 608"/>
                                <a:gd name="T72" fmla="*/ 474 w 474"/>
                                <a:gd name="T73" fmla="*/ 160 h 608"/>
                                <a:gd name="T74" fmla="*/ 474 w 474"/>
                                <a:gd name="T75" fmla="*/ 0 h 608"/>
                                <a:gd name="T76" fmla="*/ 313 w 474"/>
                                <a:gd name="T77" fmla="*/ 0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74" h="608">
                                  <a:moveTo>
                                    <a:pt x="0" y="301"/>
                                  </a:moveTo>
                                  <a:cubicBezTo>
                                    <a:pt x="0" y="301"/>
                                    <a:pt x="0" y="383"/>
                                    <a:pt x="0" y="383"/>
                                  </a:cubicBezTo>
                                  <a:cubicBezTo>
                                    <a:pt x="0" y="446"/>
                                    <a:pt x="0" y="446"/>
                                    <a:pt x="0" y="446"/>
                                  </a:cubicBezTo>
                                  <a:cubicBezTo>
                                    <a:pt x="0" y="447"/>
                                    <a:pt x="0" y="463"/>
                                    <a:pt x="0" y="474"/>
                                  </a:cubicBezTo>
                                  <a:cubicBezTo>
                                    <a:pt x="2" y="474"/>
                                    <a:pt x="19" y="474"/>
                                    <a:pt x="25" y="474"/>
                                  </a:cubicBezTo>
                                  <a:cubicBezTo>
                                    <a:pt x="34" y="474"/>
                                    <a:pt x="42" y="474"/>
                                    <a:pt x="51" y="474"/>
                                  </a:cubicBezTo>
                                  <a:cubicBezTo>
                                    <a:pt x="61" y="474"/>
                                    <a:pt x="71" y="474"/>
                                    <a:pt x="81" y="474"/>
                                  </a:cubicBezTo>
                                  <a:cubicBezTo>
                                    <a:pt x="91" y="474"/>
                                    <a:pt x="102" y="474"/>
                                    <a:pt x="112" y="474"/>
                                  </a:cubicBezTo>
                                  <a:cubicBezTo>
                                    <a:pt x="121" y="474"/>
                                    <a:pt x="131" y="474"/>
                                    <a:pt x="140" y="474"/>
                                  </a:cubicBezTo>
                                  <a:cubicBezTo>
                                    <a:pt x="147" y="474"/>
                                    <a:pt x="154" y="474"/>
                                    <a:pt x="161" y="474"/>
                                  </a:cubicBezTo>
                                  <a:cubicBezTo>
                                    <a:pt x="165" y="474"/>
                                    <a:pt x="169" y="474"/>
                                    <a:pt x="173" y="474"/>
                                  </a:cubicBezTo>
                                  <a:cubicBezTo>
                                    <a:pt x="177" y="474"/>
                                    <a:pt x="182" y="474"/>
                                    <a:pt x="186" y="475"/>
                                  </a:cubicBezTo>
                                  <a:cubicBezTo>
                                    <a:pt x="192" y="477"/>
                                    <a:pt x="198" y="480"/>
                                    <a:pt x="202" y="485"/>
                                  </a:cubicBezTo>
                                  <a:cubicBezTo>
                                    <a:pt x="207" y="490"/>
                                    <a:pt x="210" y="497"/>
                                    <a:pt x="210" y="504"/>
                                  </a:cubicBezTo>
                                  <a:cubicBezTo>
                                    <a:pt x="210" y="509"/>
                                    <a:pt x="208" y="515"/>
                                    <a:pt x="206" y="520"/>
                                  </a:cubicBezTo>
                                  <a:cubicBezTo>
                                    <a:pt x="200" y="532"/>
                                    <a:pt x="191" y="553"/>
                                    <a:pt x="191" y="563"/>
                                  </a:cubicBezTo>
                                  <a:cubicBezTo>
                                    <a:pt x="191" y="588"/>
                                    <a:pt x="215" y="608"/>
                                    <a:pt x="243" y="608"/>
                                  </a:cubicBezTo>
                                  <a:cubicBezTo>
                                    <a:pt x="271" y="608"/>
                                    <a:pt x="294" y="588"/>
                                    <a:pt x="294" y="563"/>
                                  </a:cubicBezTo>
                                  <a:cubicBezTo>
                                    <a:pt x="294" y="553"/>
                                    <a:pt x="286" y="532"/>
                                    <a:pt x="280" y="520"/>
                                  </a:cubicBezTo>
                                  <a:cubicBezTo>
                                    <a:pt x="277" y="515"/>
                                    <a:pt x="276" y="509"/>
                                    <a:pt x="276" y="504"/>
                                  </a:cubicBezTo>
                                  <a:cubicBezTo>
                                    <a:pt x="276" y="487"/>
                                    <a:pt x="289" y="475"/>
                                    <a:pt x="309" y="474"/>
                                  </a:cubicBezTo>
                                  <a:cubicBezTo>
                                    <a:pt x="310" y="474"/>
                                    <a:pt x="310" y="474"/>
                                    <a:pt x="310" y="474"/>
                                  </a:cubicBezTo>
                                  <a:cubicBezTo>
                                    <a:pt x="313" y="474"/>
                                    <a:pt x="313" y="474"/>
                                    <a:pt x="313" y="474"/>
                                  </a:cubicBezTo>
                                  <a:cubicBezTo>
                                    <a:pt x="474" y="474"/>
                                    <a:pt x="474" y="474"/>
                                    <a:pt x="474" y="474"/>
                                  </a:cubicBezTo>
                                  <a:cubicBezTo>
                                    <a:pt x="474" y="474"/>
                                    <a:pt x="474" y="442"/>
                                    <a:pt x="474" y="442"/>
                                  </a:cubicBezTo>
                                  <a:cubicBezTo>
                                    <a:pt x="474" y="300"/>
                                    <a:pt x="474" y="300"/>
                                    <a:pt x="474" y="300"/>
                                  </a:cubicBezTo>
                                  <a:cubicBezTo>
                                    <a:pt x="474" y="298"/>
                                    <a:pt x="474" y="296"/>
                                    <a:pt x="474" y="296"/>
                                  </a:cubicBezTo>
                                  <a:cubicBezTo>
                                    <a:pt x="473" y="289"/>
                                    <a:pt x="470" y="285"/>
                                    <a:pt x="467" y="283"/>
                                  </a:cubicBezTo>
                                  <a:cubicBezTo>
                                    <a:pt x="462" y="280"/>
                                    <a:pt x="456" y="282"/>
                                    <a:pt x="453" y="284"/>
                                  </a:cubicBezTo>
                                  <a:cubicBezTo>
                                    <a:pt x="449" y="285"/>
                                    <a:pt x="419" y="300"/>
                                    <a:pt x="403" y="300"/>
                                  </a:cubicBezTo>
                                  <a:cubicBezTo>
                                    <a:pt x="368" y="300"/>
                                    <a:pt x="340" y="269"/>
                                    <a:pt x="340" y="231"/>
                                  </a:cubicBezTo>
                                  <a:cubicBezTo>
                                    <a:pt x="340" y="193"/>
                                    <a:pt x="368" y="162"/>
                                    <a:pt x="403" y="162"/>
                                  </a:cubicBezTo>
                                  <a:cubicBezTo>
                                    <a:pt x="419" y="162"/>
                                    <a:pt x="449" y="176"/>
                                    <a:pt x="453" y="178"/>
                                  </a:cubicBezTo>
                                  <a:cubicBezTo>
                                    <a:pt x="458" y="180"/>
                                    <a:pt x="463" y="181"/>
                                    <a:pt x="467" y="179"/>
                                  </a:cubicBezTo>
                                  <a:cubicBezTo>
                                    <a:pt x="470" y="177"/>
                                    <a:pt x="473" y="172"/>
                                    <a:pt x="474" y="165"/>
                                  </a:cubicBezTo>
                                  <a:cubicBezTo>
                                    <a:pt x="474" y="165"/>
                                    <a:pt x="474" y="164"/>
                                    <a:pt x="474" y="164"/>
                                  </a:cubicBezTo>
                                  <a:cubicBezTo>
                                    <a:pt x="474" y="160"/>
                                    <a:pt x="474" y="160"/>
                                    <a:pt x="474" y="160"/>
                                  </a:cubicBezTo>
                                  <a:cubicBezTo>
                                    <a:pt x="474" y="0"/>
                                    <a:pt x="474" y="0"/>
                                    <a:pt x="474" y="0"/>
                                  </a:cubicBezTo>
                                  <a:cubicBezTo>
                                    <a:pt x="313" y="0"/>
                                    <a:pt x="313" y="0"/>
                                    <a:pt x="313" y="0"/>
                                  </a:cubicBezTo>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527" name="Freeform 44"/>
                          <wps:cNvSpPr>
                            <a:spLocks/>
                          </wps:cNvSpPr>
                          <wps:spPr bwMode="auto">
                            <a:xfrm>
                              <a:off x="366040" y="1963335"/>
                              <a:ext cx="764623" cy="1005695"/>
                            </a:xfrm>
                            <a:custGeom>
                              <a:avLst/>
                              <a:gdLst>
                                <a:gd name="T0" fmla="*/ 0 w 474"/>
                                <a:gd name="T1" fmla="*/ 166 h 623"/>
                                <a:gd name="T2" fmla="*/ 0 w 474"/>
                                <a:gd name="T3" fmla="*/ 229 h 623"/>
                                <a:gd name="T4" fmla="*/ 0 w 474"/>
                                <a:gd name="T5" fmla="*/ 237 h 623"/>
                                <a:gd name="T6" fmla="*/ 0 w 474"/>
                                <a:gd name="T7" fmla="*/ 311 h 623"/>
                                <a:gd name="T8" fmla="*/ 0 w 474"/>
                                <a:gd name="T9" fmla="*/ 446 h 623"/>
                                <a:gd name="T10" fmla="*/ 0 w 474"/>
                                <a:gd name="T11" fmla="*/ 447 h 623"/>
                                <a:gd name="T12" fmla="*/ 0 w 474"/>
                                <a:gd name="T13" fmla="*/ 601 h 623"/>
                                <a:gd name="T14" fmla="*/ 0 w 474"/>
                                <a:gd name="T15" fmla="*/ 607 h 623"/>
                                <a:gd name="T16" fmla="*/ 15 w 474"/>
                                <a:gd name="T17" fmla="*/ 623 h 623"/>
                                <a:gd name="T18" fmla="*/ 175 w 474"/>
                                <a:gd name="T19" fmla="*/ 623 h 623"/>
                                <a:gd name="T20" fmla="*/ 313 w 474"/>
                                <a:gd name="T21" fmla="*/ 623 h 623"/>
                                <a:gd name="T22" fmla="*/ 474 w 474"/>
                                <a:gd name="T23" fmla="*/ 623 h 623"/>
                                <a:gd name="T24" fmla="*/ 474 w 474"/>
                                <a:gd name="T25" fmla="*/ 451 h 623"/>
                                <a:gd name="T26" fmla="*/ 474 w 474"/>
                                <a:gd name="T27" fmla="*/ 448 h 623"/>
                                <a:gd name="T28" fmla="*/ 474 w 474"/>
                                <a:gd name="T29" fmla="*/ 447 h 623"/>
                                <a:gd name="T30" fmla="*/ 467 w 474"/>
                                <a:gd name="T31" fmla="*/ 433 h 623"/>
                                <a:gd name="T32" fmla="*/ 453 w 474"/>
                                <a:gd name="T33" fmla="*/ 434 h 623"/>
                                <a:gd name="T34" fmla="*/ 403 w 474"/>
                                <a:gd name="T35" fmla="*/ 450 h 623"/>
                                <a:gd name="T36" fmla="*/ 340 w 474"/>
                                <a:gd name="T37" fmla="*/ 381 h 623"/>
                                <a:gd name="T38" fmla="*/ 403 w 474"/>
                                <a:gd name="T39" fmla="*/ 312 h 623"/>
                                <a:gd name="T40" fmla="*/ 453 w 474"/>
                                <a:gd name="T41" fmla="*/ 328 h 623"/>
                                <a:gd name="T42" fmla="*/ 467 w 474"/>
                                <a:gd name="T43" fmla="*/ 329 h 623"/>
                                <a:gd name="T44" fmla="*/ 474 w 474"/>
                                <a:gd name="T45" fmla="*/ 316 h 623"/>
                                <a:gd name="T46" fmla="*/ 474 w 474"/>
                                <a:gd name="T47" fmla="*/ 311 h 623"/>
                                <a:gd name="T48" fmla="*/ 474 w 474"/>
                                <a:gd name="T49" fmla="*/ 170 h 623"/>
                                <a:gd name="T50" fmla="*/ 474 w 474"/>
                                <a:gd name="T51" fmla="*/ 161 h 623"/>
                                <a:gd name="T52" fmla="*/ 474 w 474"/>
                                <a:gd name="T53" fmla="*/ 138 h 623"/>
                                <a:gd name="T54" fmla="*/ 450 w 474"/>
                                <a:gd name="T55" fmla="*/ 138 h 623"/>
                                <a:gd name="T56" fmla="*/ 397 w 474"/>
                                <a:gd name="T57" fmla="*/ 138 h 623"/>
                                <a:gd name="T58" fmla="*/ 342 w 474"/>
                                <a:gd name="T59" fmla="*/ 138 h 623"/>
                                <a:gd name="T60" fmla="*/ 313 w 474"/>
                                <a:gd name="T61" fmla="*/ 138 h 623"/>
                                <a:gd name="T62" fmla="*/ 276 w 474"/>
                                <a:gd name="T63" fmla="*/ 107 h 623"/>
                                <a:gd name="T64" fmla="*/ 280 w 474"/>
                                <a:gd name="T65" fmla="*/ 91 h 623"/>
                                <a:gd name="T66" fmla="*/ 294 w 474"/>
                                <a:gd name="T67" fmla="*/ 49 h 623"/>
                                <a:gd name="T68" fmla="*/ 243 w 474"/>
                                <a:gd name="T69" fmla="*/ 0 h 623"/>
                                <a:gd name="T70" fmla="*/ 191 w 474"/>
                                <a:gd name="T71" fmla="*/ 49 h 623"/>
                                <a:gd name="T72" fmla="*/ 206 w 474"/>
                                <a:gd name="T73" fmla="*/ 91 h 623"/>
                                <a:gd name="T74" fmla="*/ 210 w 474"/>
                                <a:gd name="T75" fmla="*/ 107 h 623"/>
                                <a:gd name="T76" fmla="*/ 205 w 474"/>
                                <a:gd name="T77" fmla="*/ 124 h 623"/>
                                <a:gd name="T78" fmla="*/ 190 w 474"/>
                                <a:gd name="T79" fmla="*/ 135 h 623"/>
                                <a:gd name="T80" fmla="*/ 181 w 474"/>
                                <a:gd name="T81" fmla="*/ 137 h 623"/>
                                <a:gd name="T82" fmla="*/ 173 w 474"/>
                                <a:gd name="T83" fmla="*/ 138 h 623"/>
                                <a:gd name="T84" fmla="*/ 0 w 474"/>
                                <a:gd name="T85" fmla="*/ 138 h 623"/>
                                <a:gd name="T86" fmla="*/ 0 w 474"/>
                                <a:gd name="T87" fmla="*/ 166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74" h="623">
                                  <a:moveTo>
                                    <a:pt x="0" y="166"/>
                                  </a:moveTo>
                                  <a:cubicBezTo>
                                    <a:pt x="0" y="229"/>
                                    <a:pt x="0" y="229"/>
                                    <a:pt x="0" y="229"/>
                                  </a:cubicBezTo>
                                  <a:cubicBezTo>
                                    <a:pt x="0" y="237"/>
                                    <a:pt x="0" y="237"/>
                                    <a:pt x="0" y="237"/>
                                  </a:cubicBezTo>
                                  <a:cubicBezTo>
                                    <a:pt x="0" y="311"/>
                                    <a:pt x="0" y="311"/>
                                    <a:pt x="0" y="311"/>
                                  </a:cubicBezTo>
                                  <a:cubicBezTo>
                                    <a:pt x="0" y="446"/>
                                    <a:pt x="0" y="446"/>
                                    <a:pt x="0" y="446"/>
                                  </a:cubicBezTo>
                                  <a:cubicBezTo>
                                    <a:pt x="0" y="447"/>
                                    <a:pt x="0" y="447"/>
                                    <a:pt x="0" y="447"/>
                                  </a:cubicBezTo>
                                  <a:cubicBezTo>
                                    <a:pt x="0" y="601"/>
                                    <a:pt x="0" y="601"/>
                                    <a:pt x="0" y="601"/>
                                  </a:cubicBezTo>
                                  <a:cubicBezTo>
                                    <a:pt x="0" y="607"/>
                                    <a:pt x="0" y="607"/>
                                    <a:pt x="0" y="607"/>
                                  </a:cubicBezTo>
                                  <a:cubicBezTo>
                                    <a:pt x="0" y="616"/>
                                    <a:pt x="6" y="623"/>
                                    <a:pt x="15" y="623"/>
                                  </a:cubicBezTo>
                                  <a:cubicBezTo>
                                    <a:pt x="175" y="623"/>
                                    <a:pt x="175" y="623"/>
                                    <a:pt x="175" y="623"/>
                                  </a:cubicBezTo>
                                  <a:cubicBezTo>
                                    <a:pt x="176" y="623"/>
                                    <a:pt x="312" y="623"/>
                                    <a:pt x="313" y="623"/>
                                  </a:cubicBezTo>
                                  <a:cubicBezTo>
                                    <a:pt x="474" y="623"/>
                                    <a:pt x="474" y="623"/>
                                    <a:pt x="474" y="623"/>
                                  </a:cubicBezTo>
                                  <a:cubicBezTo>
                                    <a:pt x="474" y="451"/>
                                    <a:pt x="474" y="451"/>
                                    <a:pt x="474" y="451"/>
                                  </a:cubicBezTo>
                                  <a:cubicBezTo>
                                    <a:pt x="474" y="448"/>
                                    <a:pt x="474" y="448"/>
                                    <a:pt x="474" y="448"/>
                                  </a:cubicBezTo>
                                  <a:cubicBezTo>
                                    <a:pt x="474" y="447"/>
                                    <a:pt x="474" y="447"/>
                                    <a:pt x="474" y="447"/>
                                  </a:cubicBezTo>
                                  <a:cubicBezTo>
                                    <a:pt x="473" y="440"/>
                                    <a:pt x="470" y="435"/>
                                    <a:pt x="467" y="433"/>
                                  </a:cubicBezTo>
                                  <a:cubicBezTo>
                                    <a:pt x="463" y="431"/>
                                    <a:pt x="458" y="431"/>
                                    <a:pt x="453" y="434"/>
                                  </a:cubicBezTo>
                                  <a:cubicBezTo>
                                    <a:pt x="449" y="435"/>
                                    <a:pt x="419" y="450"/>
                                    <a:pt x="403" y="450"/>
                                  </a:cubicBezTo>
                                  <a:cubicBezTo>
                                    <a:pt x="368" y="450"/>
                                    <a:pt x="340" y="419"/>
                                    <a:pt x="340" y="381"/>
                                  </a:cubicBezTo>
                                  <a:cubicBezTo>
                                    <a:pt x="340" y="343"/>
                                    <a:pt x="368" y="312"/>
                                    <a:pt x="403" y="312"/>
                                  </a:cubicBezTo>
                                  <a:cubicBezTo>
                                    <a:pt x="419" y="312"/>
                                    <a:pt x="449" y="326"/>
                                    <a:pt x="453" y="328"/>
                                  </a:cubicBezTo>
                                  <a:cubicBezTo>
                                    <a:pt x="456" y="330"/>
                                    <a:pt x="462" y="331"/>
                                    <a:pt x="467" y="329"/>
                                  </a:cubicBezTo>
                                  <a:cubicBezTo>
                                    <a:pt x="470" y="327"/>
                                    <a:pt x="473" y="322"/>
                                    <a:pt x="474" y="316"/>
                                  </a:cubicBezTo>
                                  <a:cubicBezTo>
                                    <a:pt x="474" y="315"/>
                                    <a:pt x="474" y="314"/>
                                    <a:pt x="474" y="311"/>
                                  </a:cubicBezTo>
                                  <a:cubicBezTo>
                                    <a:pt x="474" y="170"/>
                                    <a:pt x="474" y="170"/>
                                    <a:pt x="474" y="170"/>
                                  </a:cubicBezTo>
                                  <a:cubicBezTo>
                                    <a:pt x="474" y="161"/>
                                    <a:pt x="474" y="161"/>
                                    <a:pt x="474" y="161"/>
                                  </a:cubicBezTo>
                                  <a:cubicBezTo>
                                    <a:pt x="474" y="161"/>
                                    <a:pt x="474" y="138"/>
                                    <a:pt x="474" y="138"/>
                                  </a:cubicBezTo>
                                  <a:cubicBezTo>
                                    <a:pt x="474" y="138"/>
                                    <a:pt x="451" y="138"/>
                                    <a:pt x="450" y="138"/>
                                  </a:cubicBezTo>
                                  <a:cubicBezTo>
                                    <a:pt x="432" y="138"/>
                                    <a:pt x="415" y="138"/>
                                    <a:pt x="397" y="138"/>
                                  </a:cubicBezTo>
                                  <a:cubicBezTo>
                                    <a:pt x="379" y="138"/>
                                    <a:pt x="360" y="138"/>
                                    <a:pt x="342" y="138"/>
                                  </a:cubicBezTo>
                                  <a:cubicBezTo>
                                    <a:pt x="333" y="138"/>
                                    <a:pt x="323" y="138"/>
                                    <a:pt x="313" y="138"/>
                                  </a:cubicBezTo>
                                  <a:cubicBezTo>
                                    <a:pt x="295" y="138"/>
                                    <a:pt x="276" y="128"/>
                                    <a:pt x="276" y="107"/>
                                  </a:cubicBezTo>
                                  <a:cubicBezTo>
                                    <a:pt x="276" y="102"/>
                                    <a:pt x="277" y="97"/>
                                    <a:pt x="280" y="91"/>
                                  </a:cubicBezTo>
                                  <a:cubicBezTo>
                                    <a:pt x="286" y="80"/>
                                    <a:pt x="294" y="58"/>
                                    <a:pt x="294" y="49"/>
                                  </a:cubicBezTo>
                                  <a:cubicBezTo>
                                    <a:pt x="294" y="24"/>
                                    <a:pt x="271" y="0"/>
                                    <a:pt x="243" y="0"/>
                                  </a:cubicBezTo>
                                  <a:cubicBezTo>
                                    <a:pt x="215" y="0"/>
                                    <a:pt x="191" y="24"/>
                                    <a:pt x="191" y="49"/>
                                  </a:cubicBezTo>
                                  <a:cubicBezTo>
                                    <a:pt x="191" y="58"/>
                                    <a:pt x="200" y="80"/>
                                    <a:pt x="206" y="91"/>
                                  </a:cubicBezTo>
                                  <a:cubicBezTo>
                                    <a:pt x="208" y="97"/>
                                    <a:pt x="210" y="102"/>
                                    <a:pt x="210" y="107"/>
                                  </a:cubicBezTo>
                                  <a:cubicBezTo>
                                    <a:pt x="210" y="113"/>
                                    <a:pt x="208" y="119"/>
                                    <a:pt x="205" y="124"/>
                                  </a:cubicBezTo>
                                  <a:cubicBezTo>
                                    <a:pt x="201" y="129"/>
                                    <a:pt x="196" y="133"/>
                                    <a:pt x="190" y="135"/>
                                  </a:cubicBezTo>
                                  <a:cubicBezTo>
                                    <a:pt x="187" y="136"/>
                                    <a:pt x="184" y="137"/>
                                    <a:pt x="181" y="137"/>
                                  </a:cubicBezTo>
                                  <a:cubicBezTo>
                                    <a:pt x="178" y="137"/>
                                    <a:pt x="176" y="138"/>
                                    <a:pt x="173" y="138"/>
                                  </a:cubicBezTo>
                                  <a:cubicBezTo>
                                    <a:pt x="0" y="138"/>
                                    <a:pt x="0" y="138"/>
                                    <a:pt x="0" y="138"/>
                                  </a:cubicBezTo>
                                  <a:cubicBezTo>
                                    <a:pt x="0" y="148"/>
                                    <a:pt x="0" y="164"/>
                                    <a:pt x="0" y="166"/>
                                  </a:cubicBez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528" name="Freeform 27"/>
                          <wps:cNvSpPr>
                            <a:spLocks/>
                          </wps:cNvSpPr>
                          <wps:spPr bwMode="auto">
                            <a:xfrm>
                              <a:off x="0" y="0"/>
                              <a:ext cx="3149584" cy="1216403"/>
                            </a:xfrm>
                            <a:custGeom>
                              <a:avLst/>
                              <a:gdLst>
                                <a:gd name="T0" fmla="*/ 1893 w 1952"/>
                                <a:gd name="T1" fmla="*/ 560 h 754"/>
                                <a:gd name="T2" fmla="*/ 1924 w 1952"/>
                                <a:gd name="T3" fmla="*/ 694 h 754"/>
                                <a:gd name="T4" fmla="*/ 1924 w 1952"/>
                                <a:gd name="T5" fmla="*/ 694 h 754"/>
                                <a:gd name="T6" fmla="*/ 1841 w 1952"/>
                                <a:gd name="T7" fmla="*/ 740 h 754"/>
                                <a:gd name="T8" fmla="*/ 1789 w 1952"/>
                                <a:gd name="T9" fmla="*/ 726 h 754"/>
                                <a:gd name="T10" fmla="*/ 976 w 1952"/>
                                <a:gd name="T11" fmla="*/ 218 h 754"/>
                                <a:gd name="T12" fmla="*/ 163 w 1952"/>
                                <a:gd name="T13" fmla="*/ 726 h 754"/>
                                <a:gd name="T14" fmla="*/ 29 w 1952"/>
                                <a:gd name="T15" fmla="*/ 694 h 754"/>
                                <a:gd name="T16" fmla="*/ 60 w 1952"/>
                                <a:gd name="T17" fmla="*/ 560 h 754"/>
                                <a:gd name="T18" fmla="*/ 925 w 1952"/>
                                <a:gd name="T19" fmla="*/ 20 h 754"/>
                                <a:gd name="T20" fmla="*/ 1028 w 1952"/>
                                <a:gd name="T21" fmla="*/ 20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52" h="754">
                                  <a:moveTo>
                                    <a:pt x="1893" y="560"/>
                                  </a:moveTo>
                                  <a:cubicBezTo>
                                    <a:pt x="1938" y="588"/>
                                    <a:pt x="1952" y="648"/>
                                    <a:pt x="1924" y="694"/>
                                  </a:cubicBezTo>
                                  <a:cubicBezTo>
                                    <a:pt x="1924" y="694"/>
                                    <a:pt x="1924" y="694"/>
                                    <a:pt x="1924" y="694"/>
                                  </a:cubicBezTo>
                                  <a:cubicBezTo>
                                    <a:pt x="1905" y="724"/>
                                    <a:pt x="1873" y="740"/>
                                    <a:pt x="1841" y="740"/>
                                  </a:cubicBezTo>
                                  <a:cubicBezTo>
                                    <a:pt x="1823" y="740"/>
                                    <a:pt x="1805" y="736"/>
                                    <a:pt x="1789" y="726"/>
                                  </a:cubicBezTo>
                                  <a:cubicBezTo>
                                    <a:pt x="976" y="218"/>
                                    <a:pt x="976" y="218"/>
                                    <a:pt x="976" y="218"/>
                                  </a:cubicBezTo>
                                  <a:cubicBezTo>
                                    <a:pt x="163" y="726"/>
                                    <a:pt x="163" y="726"/>
                                    <a:pt x="163" y="726"/>
                                  </a:cubicBezTo>
                                  <a:cubicBezTo>
                                    <a:pt x="118" y="754"/>
                                    <a:pt x="57" y="740"/>
                                    <a:pt x="29" y="694"/>
                                  </a:cubicBezTo>
                                  <a:cubicBezTo>
                                    <a:pt x="0" y="648"/>
                                    <a:pt x="14" y="588"/>
                                    <a:pt x="60" y="560"/>
                                  </a:cubicBezTo>
                                  <a:cubicBezTo>
                                    <a:pt x="925" y="20"/>
                                    <a:pt x="925" y="20"/>
                                    <a:pt x="925" y="20"/>
                                  </a:cubicBezTo>
                                  <a:cubicBezTo>
                                    <a:pt x="956" y="0"/>
                                    <a:pt x="996" y="0"/>
                                    <a:pt x="1028" y="20"/>
                                  </a:cubicBezTo>
                                </a:path>
                              </a:pathLst>
                            </a:custGeom>
                            <a:solidFill>
                              <a:srgbClr val="C00000"/>
                            </a:solidFill>
                            <a:ln w="79375">
                              <a:noFill/>
                              <a:round/>
                              <a:headEnd/>
                              <a:tailEnd/>
                            </a:ln>
                          </wps:spPr>
                          <wps:bodyPr vert="horz" wrap="square" lIns="91440" tIns="45720" rIns="91440" bIns="45720" numCol="1" anchor="t" anchorCtr="0" compatLnSpc="1">
                            <a:prstTxWarp prst="textNoShape">
                              <a:avLst/>
                            </a:prstTxWarp>
                          </wps:bodyPr>
                        </wps:wsp>
                      </wpg:grpSp>
                      <wps:wsp>
                        <wps:cNvPr id="529" name="Rectangle 382"/>
                        <wps:cNvSpPr/>
                        <wps:spPr>
                          <a:xfrm flipH="1">
                            <a:off x="675876" y="740858"/>
                            <a:ext cx="1270574" cy="1341837"/>
                          </a:xfrm>
                          <a:prstGeom prst="rect">
                            <a:avLst/>
                          </a:prstGeom>
                          <a:solidFill>
                            <a:schemeClr val="bg2">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B2B94" w14:textId="77777777" w:rsidR="00D31970" w:rsidRPr="001D7443" w:rsidRDefault="00D31970" w:rsidP="005967BF">
                              <w:pPr>
                                <w:spacing w:after="0"/>
                                <w:jc w:val="center"/>
                                <w:rPr>
                                  <w:rFonts w:ascii="Arial Narrow" w:hAnsi="Arial Narrow" w:cs="Segoe UI"/>
                                  <w:b/>
                                  <w:bCs/>
                                  <w:noProof/>
                                  <w:color w:val="000000" w:themeColor="text1"/>
                                  <w:lang w:val="ro-RO"/>
                                </w:rPr>
                              </w:pPr>
                              <w:r w:rsidRPr="001D7443">
                                <w:rPr>
                                  <w:rFonts w:ascii="Arial Narrow" w:hAnsi="Arial Narrow" w:cs="Segoe UI"/>
                                  <w:b/>
                                  <w:bCs/>
                                  <w:noProof/>
                                  <w:color w:val="000000" w:themeColor="text1"/>
                                  <w:lang w:val="ro-RO"/>
                                </w:rPr>
                                <w:t xml:space="preserve">Cladiri de locuit UAT Buccea </w:t>
                              </w:r>
                            </w:p>
                            <w:p w14:paraId="0C23ADF3" w14:textId="77777777" w:rsidR="00D31970" w:rsidRPr="001D7443" w:rsidRDefault="00D31970" w:rsidP="005967BF">
                              <w:pPr>
                                <w:spacing w:after="0"/>
                                <w:jc w:val="center"/>
                                <w:rPr>
                                  <w:rFonts w:ascii="Arial Narrow" w:hAnsi="Arial Narrow" w:cs="Segoe UI"/>
                                  <w:b/>
                                  <w:bCs/>
                                  <w:noProof/>
                                  <w:color w:val="000000" w:themeColor="text1"/>
                                  <w:lang w:val="ro-RO"/>
                                </w:rPr>
                              </w:pPr>
                              <w:r w:rsidRPr="001D7443">
                                <w:rPr>
                                  <w:rFonts w:ascii="Arial Narrow" w:hAnsi="Arial Narrow" w:cs="Segoe UI"/>
                                  <w:b/>
                                  <w:bCs/>
                                  <w:noProof/>
                                  <w:color w:val="000000" w:themeColor="text1"/>
                                  <w:lang w:val="ro-RO"/>
                                </w:rPr>
                                <w:t>1</w:t>
                              </w:r>
                              <w:r>
                                <w:rPr>
                                  <w:rFonts w:ascii="Arial Narrow" w:hAnsi="Arial Narrow" w:cs="Segoe UI"/>
                                  <w:b/>
                                  <w:bCs/>
                                  <w:noProof/>
                                  <w:color w:val="000000" w:themeColor="text1"/>
                                  <w:lang w:val="ro-RO"/>
                                </w:rPr>
                                <w:t>.</w:t>
                              </w:r>
                              <w:r w:rsidRPr="001D7443">
                                <w:rPr>
                                  <w:rFonts w:ascii="Arial Narrow" w:hAnsi="Arial Narrow" w:cs="Segoe UI"/>
                                  <w:b/>
                                  <w:bCs/>
                                  <w:noProof/>
                                  <w:color w:val="000000" w:themeColor="text1"/>
                                  <w:lang w:val="ro-RO"/>
                                </w:rPr>
                                <w:t>981 (total)</w:t>
                              </w:r>
                            </w:p>
                            <w:p w14:paraId="4FD50D61" w14:textId="77777777" w:rsidR="00D31970" w:rsidRPr="001D7443" w:rsidRDefault="00D31970" w:rsidP="005967BF">
                              <w:pPr>
                                <w:spacing w:after="0"/>
                                <w:jc w:val="center"/>
                                <w:rPr>
                                  <w:rFonts w:ascii="Arial Narrow" w:hAnsi="Arial Narrow" w:cs="Segoe UI"/>
                                  <w:b/>
                                  <w:bCs/>
                                  <w:noProof/>
                                  <w:color w:val="000000" w:themeColor="text1"/>
                                  <w:sz w:val="12"/>
                                  <w:szCs w:val="12"/>
                                  <w:lang w:val="ro-RO"/>
                                </w:rPr>
                              </w:pPr>
                            </w:p>
                            <w:p w14:paraId="3B6F34BB" w14:textId="77777777" w:rsidR="00D31970" w:rsidRPr="001D7443" w:rsidRDefault="00D31970" w:rsidP="005967BF">
                              <w:pPr>
                                <w:spacing w:after="0"/>
                                <w:jc w:val="center"/>
                                <w:rPr>
                                  <w:rFonts w:ascii="Arial Narrow" w:hAnsi="Arial Narrow" w:cs="Segoe UI"/>
                                  <w:i/>
                                  <w:iCs/>
                                  <w:noProof/>
                                  <w:color w:val="000000" w:themeColor="text1"/>
                                  <w:lang w:val="ro-RO"/>
                                </w:rPr>
                              </w:pPr>
                              <w:r w:rsidRPr="001D7443">
                                <w:rPr>
                                  <w:rFonts w:ascii="Arial Narrow" w:hAnsi="Arial Narrow" w:cs="Segoe UI"/>
                                  <w:i/>
                                  <w:iCs/>
                                  <w:noProof/>
                                  <w:color w:val="000000" w:themeColor="text1"/>
                                  <w:lang w:val="ro-RO"/>
                                </w:rPr>
                                <w:t>Bucecea – 1</w:t>
                              </w:r>
                              <w:r>
                                <w:rPr>
                                  <w:rFonts w:ascii="Arial Narrow" w:hAnsi="Arial Narrow" w:cs="Segoe UI"/>
                                  <w:i/>
                                  <w:iCs/>
                                  <w:noProof/>
                                  <w:color w:val="000000" w:themeColor="text1"/>
                                  <w:lang w:val="ro-RO"/>
                                </w:rPr>
                                <w:t>.</w:t>
                              </w:r>
                              <w:r w:rsidRPr="001D7443">
                                <w:rPr>
                                  <w:rFonts w:ascii="Arial Narrow" w:hAnsi="Arial Narrow" w:cs="Segoe UI"/>
                                  <w:i/>
                                  <w:iCs/>
                                  <w:noProof/>
                                  <w:color w:val="000000" w:themeColor="text1"/>
                                  <w:lang w:val="ro-RO"/>
                                </w:rPr>
                                <w:t>650</w:t>
                              </w:r>
                            </w:p>
                            <w:p w14:paraId="3446B264" w14:textId="77777777" w:rsidR="00D31970" w:rsidRPr="001D7443" w:rsidRDefault="00D31970" w:rsidP="005967BF">
                              <w:pPr>
                                <w:spacing w:after="0"/>
                                <w:jc w:val="center"/>
                                <w:rPr>
                                  <w:rFonts w:ascii="Arial Narrow" w:hAnsi="Arial Narrow" w:cs="Segoe UI"/>
                                  <w:i/>
                                  <w:iCs/>
                                  <w:noProof/>
                                  <w:color w:val="000000" w:themeColor="text1"/>
                                  <w:lang w:val="ro-RO"/>
                                </w:rPr>
                              </w:pPr>
                              <w:r w:rsidRPr="001D7443">
                                <w:rPr>
                                  <w:rFonts w:ascii="Arial Narrow" w:hAnsi="Arial Narrow" w:cs="Segoe UI"/>
                                  <w:i/>
                                  <w:iCs/>
                                  <w:noProof/>
                                  <w:color w:val="000000" w:themeColor="text1"/>
                                  <w:lang w:val="ro-RO"/>
                                </w:rPr>
                                <w:t>Călinești – 256</w:t>
                              </w:r>
                            </w:p>
                            <w:p w14:paraId="1736729C" w14:textId="77777777" w:rsidR="00D31970" w:rsidRPr="001D7443" w:rsidRDefault="00D31970" w:rsidP="005967BF">
                              <w:pPr>
                                <w:spacing w:after="0"/>
                                <w:jc w:val="center"/>
                                <w:rPr>
                                  <w:rFonts w:ascii="Arial Narrow" w:hAnsi="Arial Narrow" w:cs="Segoe UI"/>
                                  <w:i/>
                                  <w:iCs/>
                                  <w:noProof/>
                                  <w:color w:val="000000" w:themeColor="text1"/>
                                  <w:lang w:val="ro-RO"/>
                                </w:rPr>
                              </w:pPr>
                              <w:r w:rsidRPr="001D7443">
                                <w:rPr>
                                  <w:rFonts w:ascii="Arial Narrow" w:hAnsi="Arial Narrow" w:cs="Segoe UI"/>
                                  <w:i/>
                                  <w:iCs/>
                                  <w:noProof/>
                                  <w:color w:val="000000" w:themeColor="text1"/>
                                  <w:lang w:val="ro-RO"/>
                                </w:rPr>
                                <w:t>Bohoghina - 75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56BB87" id="Group 618" o:spid="_x0000_s1198" style="position:absolute;left:0;text-align:left;margin-left:153.75pt;margin-top:3.25pt;width:214.15pt;height:179.05pt;z-index:-251626496;mso-width-relative:margin;mso-height-relative:margin" coordsize="26097,2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">
                <v:group id="Group 14" o:spid="_x0000_s1199" style="position:absolute;width:26097;height:23089" coordsize="31495,2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8" o:spid="_x0000_s1200" style="position:absolute;left:19716;top:19688;width:7646;height:10011;visibility:visible;mso-wrap-style:square;v-text-anchor:top" coordsize="47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" path="m,444v,4,,4,,4c,619,,619,,619v160,,160,,160,c161,619,273,621,296,619v1,,2,,3,c459,619,459,619,459,619v8,,15,-6,15,-15c474,443,474,443,474,443v,,,,,c474,307,474,307,474,307v,,,-82,,-82c474,162,474,162,474,162v,-1,,-17,,-28c304,134,304,134,304,134v-13,,-27,-4,-33,-16c268,113,267,109,267,104v,-5,2,-11,5,-16c277,77,286,55,286,45,286,21,263,,234,,206,,183,21,183,45v,10,9,32,14,43c200,93,201,99,201,104v,17,-13,29,-33,30c168,134,168,134,168,134v-4,,-4,,-4,c,134,,134,,134v,,,33,,33c,308,,308,,308v,2,,4,,5c1,319,3,324,7,326v5,2,10,,14,-1c24,323,54,309,71,309v34,,66,30,66,68c137,415,105,446,71,446,54,446,24,432,21,430,15,428,10,427,7,429,3,432,,437,,443v,1,,1,,1xe" fillcolor="#5a5a5a [2109]" stroked="f">
                    <v:path arrowok="t" o:connecttype="custom" o:connectlocs="0,715759;0,722207;0,997871;258101,997871;477486,997871;482325,997871;740426,997871;764623,973690;764623,714147;764623,714147;764623,494905;764623,362716;764623,261155;764623,216017;490391,216017;437158,190224;430705,167655;438771,141862;461355,72543;377472,0;295203,72543;317786,141862;324239,167655;271006,216017;271006,216017;264553,216017;0,216017;0,269216;0,496517;0,504578;11292,525535;33876,523923;114532,498129;220999,607750;114532,718983;33876,693190;11292,691578;0,714147;0,715759" o:connectangles="0,0,0,0,0,0,0,0,0,0,0,0,0,0,0,0,0,0,0,0,0,0,0,0,0,0,0,0,0,0,0,0,0,0,0,0,0,0,0"/>
                  </v:shape>
                  <v:shape id="Freeform 30" o:spid="_x0000_s1201" style="position:absolute;left:19679;top:5564;width:7683;height:9993;visibility:visible;mso-wrap-style:square;v-text-anchor:top" coordsize="47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" path="m,c,164,,164,,164v,3,,3,,3c,168,,168,,169v,6,3,11,7,14c10,185,15,184,21,182v3,-2,33,-16,50,-16c105,166,133,197,133,235v,37,-28,68,-62,68c54,303,24,289,21,287,17,286,11,284,7,286v-4,2,-6,7,-7,13c,300,,302,,304,,445,,445,,445v,9,,9,,9c,478,,478,,478v168,,168,,168,c172,478,172,478,172,478v,,,,,c164,478,164,478,164,478v20,1,41,13,41,30c205,513,203,519,201,524v-6,11,-14,33,-14,43c187,591,210,619,238,619v28,,51,-28,51,-52c289,557,281,535,275,524v-3,-5,-4,-11,-4,-16c271,502,273,496,276,491v4,-5,9,-8,15,-10c293,480,295,479,297,479v3,-1,7,-1,11,-1c309,478,310,478,312,478v2,,4,,6,c320,478,316,478,318,478v4,,7,,11,c333,478,337,478,341,478v4,,9,,13,c359,478,363,478,368,478v5,,10,,15,c387,478,392,478,397,478v5,,10,,15,c416,478,421,478,425,478v5,,9,,13,c442,478,446,478,449,478v4,,7,,10,c461,478,466,478,469,478v2,,3,,5,c475,478,475,478,476,478v,-6,,-150,,-278e" fillcolor="#5a5a5a [2109]" stroked="f">
                    <v:path arrowok="t" o:connecttype="custom" o:connectlocs="0,0;0,264746;0,269589;0,272818;11299,295418;33896,293804;114600,267975;214673,379362;114600,489135;33896,463306;11299,461691;0,482677;0,490749;0,718366;0,732895;0,771638;271166,771638;277622,771638;277622,771638;264709,771638;330887,820067;324430,845896;301833,915311;384152,999255;466470,915311;443873,845896;437416,820067;445487,792624;469698,776481;479382,773252;497137,771638;503594,771638;513278,771638;513278,771638;531033,771638;550402,771638;571385,771638;593982,771638;618193,771638;640791,771638;665002,771638;685985,771638;706968,771638;724723,771638;740864,771638;757004,771638;765075,771638;768303,771638;768303,322861" o:connectangles="0,0,0,0,0,0,0,0,0,0,0,0,0,0,0,0,0,0,0,0,0,0,0,0,0,0,0,0,0,0,0,0,0,0,0,0,0,0,0,0,0,0,0,0,0,0,0,0,0"/>
                  </v:shape>
                  <v:shape id="Freeform 32" o:spid="_x0000_s1202" style="position:absolute;left:9355;top:3144;width:12247;height:10103;visibility:visible;mso-wrap-style:square;v-text-anchor:top" coordsize="75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" path="m759,384v,-29,-21,-53,-47,-53c701,331,677,341,669,345v-11,5,-22,6,-31,1c629,340,624,331,623,318v,,,,,c623,317,623,315,623,313v,-207,,-207,,-207c623,,623,,623,,572,,521,,470,,420,,371,,322,,260,,198,,136,v,119,,119,,119c136,309,136,309,136,309v,3,,4,,5c136,314,136,314,136,314v-1,13,-6,23,-15,28c112,347,101,347,90,342,82,337,58,327,47,327,21,327,,351,,381v,29,21,53,47,53c58,434,82,424,90,420v11,-6,22,-6,31,-1c130,424,135,435,136,448v,4,,4,,4c136,626,136,626,136,626v23,,23,,23,c250,626,250,626,250,626v67,,67,,67,c317,626,319,626,319,626v12,-1,19,-6,19,-14c338,609,337,606,335,602v-2,-3,-16,-33,-16,-50c319,517,350,489,388,489v38,,69,28,69,63c457,569,443,599,441,602v-2,4,-2,7,-2,10c439,620,445,625,457,626v,,30,,30,c512,626,512,626,512,626v8,,8,,8,c592,626,592,626,592,626v2,,20,,31,c623,456,623,456,623,456v,-4,,-4,,-4c624,438,629,428,638,423v9,-5,20,-5,31,c677,427,701,438,712,438v26,,47,-24,47,-54xe" fillcolor="#5a5a5a [2109]" stroked="f">
                    <v:path arrowok="t" o:connecttype="custom" o:connectlocs="1224685,619734;1148848,534198;1079465,556793;1029445,558406;1005242,513217;1005242,513217;1005242,505148;1005242,171072;1005242,0;758369,0;519563,0;219443,0;219443,192053;219443,498692;219443,506762;219443,506762;195240,551951;145220,551951;75837,527742;0,614893;75837,700429;145220,677834;195240,676220;219443,723023;219443,729479;219443,1010296;256555,1010296;403388,1010296;511496,1010296;514723,1010296;545380,987702;540539,971563;514723,890868;626058,789193;737393,890868;711576,971563;708349,987702;737393,1010296;785799,1010296;826138,1010296;839046,1010296;955222,1010296;1005242,1010296;1005242,735934;1005242,729479;1029445,682676;1079465,682676;1148848,706884;1224685,619734" o:connectangles="0,0,0,0,0,0,0,0,0,0,0,0,0,0,0,0,0,0,0,0,0,0,0,0,0,0,0,0,0,0,0,0,0,0,0,0,0,0,0,0,0,0,0,0,0,0,0,0,0"/>
                  </v:shape>
                  <v:shape id="Freeform 34" o:spid="_x0000_s1203" style="position:absolute;left:9337;top:21768;width:12357;height:7903;visibility:visible;mso-wrap-style:square;v-text-anchor:top" coordsize="76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" path="m,248v,29,22,53,48,53c59,301,83,291,92,287v11,-6,22,-6,30,-1c131,292,137,302,138,315v,,,,,c138,315,138,317,138,319v,171,,171,,171c156,490,156,490,156,490v7,,7,,7,c283,490,283,490,283,490v34,,34,,34,c321,490,321,490,321,490v,,2,,2,c323,490,323,490,323,490v2,,4,,6,c329,490,461,490,461,490v64,,64,,64,c628,490,628,490,628,490v,-171,,-171,,-171c628,317,628,315,628,315v,,,,,c629,302,635,292,644,286v9,-5,19,-5,30,1c683,291,707,301,718,301v27,,48,-24,48,-54c766,218,745,193,718,193v-11,,-35,11,-44,15c663,213,653,214,644,209v-9,-6,-15,-16,-16,-30c628,175,628,175,628,175,628,,628,,628,,605,,605,,605,,514,,514,,514,,462,,462,,462,v-3,,-3,,-3,c459,,459,,459,,447,1,440,6,440,14v,3,1,7,3,10c445,27,459,58,459,75v,35,-31,63,-69,63c351,138,320,110,320,75v,-17,15,-48,16,-51c338,21,339,17,339,14,339,6,332,1,320,v,,-30,,-30,c249,,249,,249,v-7,,-7,,-7,c169,,169,,169,v-2,,-20,1,-31,1c138,175,138,175,138,175v,4,,4,,4c137,193,132,203,122,209v-8,5,-19,5,-30,-1c83,204,59,193,48,193,22,193,,218,,248xe" fillcolor="#5a5a5a [2109]" stroked="f">
                    <v:path arrowok="t" o:connecttype="custom" o:connectlocs="0,400033;77435,485523;148416,462941;196813,461328;222624,508106;222624,508106;222624,514558;222624,790387;251662,790387;262955,790387;456541,790387;511391,790387;517844,790387;521070,790387;521070,790387;530750,790387;743695,790387;846941,790387;1013103,790387;1013103,514558;1013103,508106;1013103,508106;1038914,461328;1087311,462941;1158292,485523;1235727,398420;1158292,311316;1087311,335511;1038914,337124;1013103,288733;1013103,282281;1013103,0;975998,0;829195,0;745308,0;740468,0;740468,0;709817,22582;714657,38713;740468,120978;629156,222599;516231,120978;542042,38713;546882,22582;516231,0;467834,0;401692,0;390399,0;272634,0;222624,1613;222624,282281;222624,288733;196813,337124;148416,335511;77435,311316;0,400033" o:connectangles="0,0,0,0,0,0,0,0,0,0,0,0,0,0,0,0,0,0,0,0,0,0,0,0,0,0,0,0,0,0,0,0,0,0,0,0,0,0,0,0,0,0,0,0,0,0,0,0,0,0,0,0,0,0,0,0"/>
                  </v:shape>
                  <v:shape id="Freeform 36" o:spid="_x0000_s1204" style="position:absolute;left:9418;top:11324;width:12229;height:12477;visibility:visible;mso-wrap-style:square;v-text-anchor:top" coordsize="758,7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" adj="-11796480,,5400" path="m441,53v,16,-15,46,-15,46c417,117,431,132,452,133v3,,3,,3,c624,133,624,133,624,133v,40,,40,,40c624,173,624,173,624,173v,150,,150,,150c624,325,624,327,624,328v,-1,,-1,,-2c625,346,640,360,658,351v,,31,-19,46,-19c734,332,758,359,758,392v,34,-24,60,-54,60c689,452,658,437,658,437v-18,-8,-33,1,-34,22c624,462,624,462,624,462v,62,,62,,62c624,524,624,524,624,524v,108,,108,,108c455,632,455,632,455,632v-3,,-3,,-3,c431,633,417,648,426,666v,,19,34,19,49c445,745,418,773,385,773v-33,,-60,-28,-60,-58c325,700,344,666,344,666v9,-18,-5,-33,-26,-34c319,632,320,632,320,632v,,-2,,-4,c134,632,134,632,134,632v,,,-19,,-30c134,462,134,462,134,462v,-2,,-4,,-5c134,458,134,458,134,459v-2,-21,-16,-34,-34,-25c100,434,69,452,54,452,24,452,,426,,392,,359,24,332,54,332v15,,46,19,46,19c118,360,132,346,134,326v,-4,,-4,,-4c134,249,134,249,134,249v,,,,,c134,178,134,178,134,178v,-3,-1,-45,-1,-45c315,133,315,133,315,133v3,,4,,5,c320,133,319,133,318,133v21,-1,34,-16,26,-34c344,99,329,69,329,53,329,24,352,,385,v33,,56,24,56,53xe" fillcolor="#5a5a5a [2109]" stroked="f">
                    <v:stroke joinstyle="miter"/>
                    <v:formulas/>
                    <v:path arrowok="t" o:connecttype="custom" o:connectlocs="711444,85547;687245,159794;729189,214673;734029,214673;1006668,214673;1006668,279237;1006668,279237;1006668,521350;1006668,529420;1006668,526192;1061519,566544;1135728,535876;1222844,632721;1135728,729567;1061519,705355;1006668,740865;1006668,745707;1006668,845781;1006668,845781;1006668,1020102;734029,1020102;729189,1020102;687245,1074981;717897,1154071;621102,1247688;524306,1154071;554958,1074981;513014,1020102;516240,1020102;509787,1020102;216176,1020102;216176,971679;216176,745707;216176,737637;216176,740865;161325,700513;87116,729567;0,632721;87116,535876;161325,566544;216176,526192;216176,519735;216176,401907;216176,401907;216176,287307;214562,214673;508174,214673;516240,214673;513014,214673;554958,159794;530759,85547;621102,0;711444,85547" o:connectangles="0,0,0,0,0,0,0,0,0,0,0,0,0,0,0,0,0,0,0,0,0,0,0,0,0,0,0,0,0,0,0,0,0,0,0,0,0,0,0,0,0,0,0,0,0,0,0,0,0,0,0,0,0" textboxrect="0,0,758,773"/>
                    <v:textbox>
                      <w:txbxContent>
                        <w:p w14:paraId="1A19C0EE" w14:textId="77777777" w:rsidR="00D31970" w:rsidRDefault="00D31970" w:rsidP="00C10BA3"/>
                      </w:txbxContent>
                    </v:textbox>
                  </v:shape>
                  <v:shape id="Freeform 38" o:spid="_x0000_s1205" style="position:absolute;left:3660;top:13459;width:7646;height:8115;visibility:visible;mso-wrap-style:square;v-text-anchor:top" coordsize="47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" path="m1,503v,,174,,175,c176,503,176,503,176,503v1,,1,,1,c181,502,192,500,192,489v,-2,,-6,-2,-9c188,477,174,445,174,427v,-36,31,-62,69,-62c281,365,312,391,312,427v,18,-14,50,-16,53c294,483,294,487,294,489v,12,12,13,16,14c310,503,310,503,310,503v3,,3,,3,c474,503,474,503,474,503v,-170,,-170,,-170c474,329,474,329,474,329v,,,-1,,-1c473,321,470,315,467,313v-4,-2,-9,-2,-15,1c449,316,419,331,403,331v-35,,-63,-33,-63,-73c340,218,368,185,403,185v16,,46,15,50,17c456,204,462,206,467,203v3,-2,6,-7,7,-14c474,189,474,189,474,189v,,,-2,,-4c474,35,474,35,474,35v,-10,,-10,,-10c474,1,474,1,474,1,313,1,313,1,313,1,309,,309,,309,v-4,1,-16,3,-16,14c293,17,294,20,296,23v1,4,16,35,16,53c312,113,281,138,243,138v-38,,-69,-25,-69,-62c174,58,188,27,190,23v1,-3,2,-6,2,-9c192,4,182,1,177,1v-1,,-2,,-4,c,1,,1,,1,,12,1,503,1,503xe" fillcolor="#5a5a5a [2109]" stroked="f">
                    <v:path arrowok="t" o:connecttype="custom" o:connectlocs="1613,811549;283911,811549;283911,811549;285524,811549;309721,788961;306494,774440;280684,688929;391990,588897;503296,688929;477486,774440;474260,788961;500070,811549;500070,811549;504909,811549;764623,811549;764623,537268;764623,530814;764623,529201;753331,505000;729134,506613;650091,534041;548464,416262;650091,298482;730747,325910;753331,327524;764623,304936;764623,304936;764623,298482;764623,56470;764623,40335;764623,1613;504909,1613;498457,0;472647,22588;477486,37109;503296,122620;391990,222652;280684,122620;306494,37109;309721,22588;285524,1613;279071,1613;0,1613;1613,811549" o:connectangles="0,0,0,0,0,0,0,0,0,0,0,0,0,0,0,0,0,0,0,0,0,0,0,0,0,0,0,0,0,0,0,0,0,0,0,0,0,0,0,0,0,0,0,0"/>
                  </v:shape>
                  <v:shape id="Freeform 40" o:spid="_x0000_s1206" style="position:absolute;left:19780;top:13523;width:7582;height:8079;visibility:visible;mso-wrap-style:square;v-text-anchor:top" coordsize="47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" path="m,329v,4,,4,,4c,501,,501,,501v160,,160,,160,c163,501,163,501,163,501v,,,,,c167,501,180,499,180,488v,-3,-1,-6,-2,-9c176,475,162,444,162,426v,-36,31,-65,69,-65c269,361,299,390,299,426v,18,-14,49,-16,53c282,482,281,485,281,488v,10,11,12,16,13c297,501,297,501,297,501v,,,,,c298,501,300,501,300,501v170,,170,,170,c470,479,470,479,470,479v,-151,,-151,,-151c470,328,470,328,470,328v,,,,,c470,185,470,185,470,185v,-86,,-86,,-86c470,99,470,99,470,99,470,,470,,470,,418,,300,,300,v-1,,-3,,-4,c292,1,281,7,281,17v,3,1,6,3,9c285,30,300,61,300,79v,36,-31,65,-69,65c193,144,162,115,162,79v,-18,14,-49,16,-53c179,23,180,20,180,17,180,7,169,1,164,v-3,,-3,,-3,c,,,,,,,38,,38,,38v,,,,,c,186,,186,,186v,3,,4,,5c,191,,191,,191v1,6,3,11,7,14c12,207,17,205,21,203v3,-1,33,-16,50,-16c105,187,133,219,133,259v,40,-28,72,-62,72c54,331,24,316,21,314,16,312,11,311,7,313,3,316,,321,,328v,,,1,,1xe" fillcolor="#5a5a5a [2109]" stroked="f">
                    <v:path arrowok="t" o:connecttype="custom" o:connectlocs="0,530516;0,536966;0,807868;258105,807868;262944,807868;262944,807868;290368,786905;287141,772393;261331,686930;372638,582116;482333,686930;456522,772393;453296,786905;479106,807868;479106,807868;479106,807868;483946,807868;758182,807868;758182,772393;758182,528904;758182,528904;758182,528904;758182,298315;758182,159639;758182,159639;758182,0;483946,0;477493,0;453296,27413;458136,41925;483946,127388;372638,232202;261331,127388;287141,41925;290368,27413;264557,0;259718,0;0,0;0,61275;0,61275;0,299927;0,307990;0,307990;11292,330565;33876,327340;114534,301540;214549,417640;114534,533741;33876,506328;11292,504716;0,528904;0,530516" o:connectangles="0,0,0,0,0,0,0,0,0,0,0,0,0,0,0,0,0,0,0,0,0,0,0,0,0,0,0,0,0,0,0,0,0,0,0,0,0,0,0,0,0,0,0,0,0,0,0,0,0,0,0,0"/>
                  </v:shape>
                  <v:shape id="Freeform 42" o:spid="_x0000_s1207" style="position:absolute;left:3660;top:5583;width:7646;height:9808;visibility:visible;mso-wrap-style:square;v-text-anchor:top" coordsize="47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" path="m,301v,,,82,,82c,446,,446,,446v,1,,17,,28c2,474,19,474,25,474v9,,17,,26,c61,474,71,474,81,474v10,,21,,31,c121,474,131,474,140,474v7,,14,,21,c165,474,169,474,173,474v4,,9,,13,1c192,477,198,480,202,485v5,5,8,12,8,19c210,509,208,515,206,520v-6,12,-15,33,-15,43c191,588,215,608,243,608v28,,51,-20,51,-45c294,553,286,532,280,520v-3,-5,-4,-11,-4,-16c276,487,289,475,309,474v1,,1,,1,c313,474,313,474,313,474v161,,161,,161,c474,474,474,442,474,442v,-142,,-142,,-142c474,298,474,296,474,296v-1,-7,-4,-11,-7,-13c462,280,456,282,453,284v-4,1,-34,16,-50,16c368,300,340,269,340,231v,-38,28,-69,63,-69c419,162,449,176,453,178v5,2,10,3,14,1c470,177,473,172,474,165v,,,-1,,-1c474,160,474,160,474,160,474,,474,,474,,313,,313,,313,e" fillcolor="#5a5a5a [2109]" stroked="f">
                    <v:path arrowok="t" o:connecttype="custom" o:connectlocs="0,485586;0,617872;0,719507;0,764677;40328,764677;82270,764677;130663,764677;180670,764677;225838,764677;259714,764677;279071,764677;300042,766291;325852,782423;338757,813075;332305,838887;308108,908256;391990,980852;474260,908256;451676,838887;445224,813075;498457,764677;500070,764677;504909,764677;764623,764677;764623,713054;764623,483973;764623,477520;753331,456548;730747,458161;650091,483973;548464,372659;650091,261345;730747,287157;753331,288771;764623,266185;764623,264572;764623,258119;764623,0;504909,0" o:connectangles="0,0,0,0,0,0,0,0,0,0,0,0,0,0,0,0,0,0,0,0,0,0,0,0,0,0,0,0,0,0,0,0,0,0,0,0,0,0,0"/>
                  </v:shape>
                  <v:shape id="Freeform 44" o:spid="_x0000_s1208" style="position:absolute;left:3660;top:19633;width:7646;height:10057;visibility:visible;mso-wrap-style:square;v-text-anchor:top" coordsize="47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" path="m,166v,63,,63,,63c,237,,237,,237v,74,,74,,74c,446,,446,,446v,1,,1,,1c,601,,601,,601v,6,,6,,6c,616,6,623,15,623v160,,160,,160,c176,623,312,623,313,623v161,,161,,161,c474,451,474,451,474,451v,-3,,-3,,-3c474,447,474,447,474,447v-1,-7,-4,-12,-7,-14c463,431,458,431,453,434v-4,1,-34,16,-50,16c368,450,340,419,340,381v,-38,28,-69,63,-69c419,312,449,326,453,328v3,2,9,3,14,1c470,327,473,322,474,316v,-1,,-2,,-5c474,170,474,170,474,170v,-9,,-9,,-9c474,161,474,138,474,138v,,-23,,-24,c432,138,415,138,397,138v-18,,-37,,-55,c333,138,323,138,313,138v-18,,-37,-10,-37,-31c276,102,277,97,280,91v6,-11,14,-33,14,-42c294,24,271,,243,,215,,191,24,191,49v,9,9,31,15,42c208,97,210,102,210,107v,6,-2,12,-5,17c201,129,196,133,190,135v-3,1,-6,2,-9,2c178,137,176,138,173,138,,138,,138,,138v,10,,26,,28xe" fillcolor="#5a5a5a [2109]" stroked="f">
                    <v:path arrowok="t" o:connecttype="custom" o:connectlocs="0,267970;0,369670;0,382584;0,502040;0,719968;0,721582;0,970181;0,979867;24197,1005695;282298,1005695;504909,1005695;764623,1005695;764623,728039;764623,723196;764623,721582;753331,698982;730747,700597;650091,726425;548464,615040;650091,503655;730747,529483;753331,531097;764623,510112;764623,502040;764623,274427;764623,259899;764623,222770;725908,222770;640412,222770;551690,222770;504909,222770;445224,172728;451676,146899;474260,79100;391990,0;308108,79100;332305,146899;338757,172728;330691,200170;306494,217927;291976,221156;279071,222770;0,222770;0,267970" o:connectangles="0,0,0,0,0,0,0,0,0,0,0,0,0,0,0,0,0,0,0,0,0,0,0,0,0,0,0,0,0,0,0,0,0,0,0,0,0,0,0,0,0,0,0,0"/>
                  </v:shape>
                  <v:shape id="Freeform 27" o:spid="_x0000_s1209" style="position:absolute;width:31495;height:12164;visibility:visible;mso-wrap-style:square;v-text-anchor:top" coordsize="195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" path="m1893,560v45,28,59,88,31,134c1924,694,1924,694,1924,694v-19,30,-51,46,-83,46c1823,740,1805,736,1789,726,976,218,976,218,976,218,163,726,163,726,163,726,118,754,57,740,29,694,,648,14,588,60,560,925,20,925,20,925,20,956,,996,,1028,20e" fillcolor="#c00000" stroked="f" strokeweight="6.25pt">
                    <v:path arrowok="t" o:connecttype="custom" o:connectlocs="3054387,903429;3104406,1119607;3104406,1119607;2970484,1193817;2886581,1171232;1574792,351692;263003,1171232;46792,1119607;96811,903429;1492503,32265;1658695,32265" o:connectangles="0,0,0,0,0,0,0,0,0,0,0"/>
                  </v:shape>
                </v:group>
                <v:rect id="Rectangle 382" o:spid="_x0000_s1210" style="position:absolute;left:6758;top:7408;width:12706;height:134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" fillcolor="#e7e6e6 [3214]" stroked="f" strokeweight="1pt">
                  <v:fill opacity="39321f"/>
                  <v:textbox>
                    <w:txbxContent>
                      <w:p w14:paraId="6DDB2B94" w14:textId="77777777" w:rsidR="00D31970" w:rsidRPr="001D7443" w:rsidRDefault="00D31970" w:rsidP="005967BF">
                        <w:pPr>
                          <w:spacing w:after="0"/>
                          <w:jc w:val="center"/>
                          <w:rPr>
                            <w:rFonts w:ascii="Arial Narrow" w:hAnsi="Arial Narrow" w:cs="Segoe UI"/>
                            <w:b/>
                            <w:bCs/>
                            <w:noProof/>
                            <w:color w:val="000000" w:themeColor="text1"/>
                            <w:lang w:val="ro-RO"/>
                          </w:rPr>
                        </w:pPr>
                        <w:r w:rsidRPr="001D7443">
                          <w:rPr>
                            <w:rFonts w:ascii="Arial Narrow" w:hAnsi="Arial Narrow" w:cs="Segoe UI"/>
                            <w:b/>
                            <w:bCs/>
                            <w:noProof/>
                            <w:color w:val="000000" w:themeColor="text1"/>
                            <w:lang w:val="ro-RO"/>
                          </w:rPr>
                          <w:t xml:space="preserve">Cladiri de locuit UAT Buccea </w:t>
                        </w:r>
                      </w:p>
                      <w:p w14:paraId="0C23ADF3" w14:textId="77777777" w:rsidR="00D31970" w:rsidRPr="001D7443" w:rsidRDefault="00D31970" w:rsidP="005967BF">
                        <w:pPr>
                          <w:spacing w:after="0"/>
                          <w:jc w:val="center"/>
                          <w:rPr>
                            <w:rFonts w:ascii="Arial Narrow" w:hAnsi="Arial Narrow" w:cs="Segoe UI"/>
                            <w:b/>
                            <w:bCs/>
                            <w:noProof/>
                            <w:color w:val="000000" w:themeColor="text1"/>
                            <w:lang w:val="ro-RO"/>
                          </w:rPr>
                        </w:pPr>
                        <w:r w:rsidRPr="001D7443">
                          <w:rPr>
                            <w:rFonts w:ascii="Arial Narrow" w:hAnsi="Arial Narrow" w:cs="Segoe UI"/>
                            <w:b/>
                            <w:bCs/>
                            <w:noProof/>
                            <w:color w:val="000000" w:themeColor="text1"/>
                            <w:lang w:val="ro-RO"/>
                          </w:rPr>
                          <w:t>1</w:t>
                        </w:r>
                        <w:r>
                          <w:rPr>
                            <w:rFonts w:ascii="Arial Narrow" w:hAnsi="Arial Narrow" w:cs="Segoe UI"/>
                            <w:b/>
                            <w:bCs/>
                            <w:noProof/>
                            <w:color w:val="000000" w:themeColor="text1"/>
                            <w:lang w:val="ro-RO"/>
                          </w:rPr>
                          <w:t>.</w:t>
                        </w:r>
                        <w:r w:rsidRPr="001D7443">
                          <w:rPr>
                            <w:rFonts w:ascii="Arial Narrow" w:hAnsi="Arial Narrow" w:cs="Segoe UI"/>
                            <w:b/>
                            <w:bCs/>
                            <w:noProof/>
                            <w:color w:val="000000" w:themeColor="text1"/>
                            <w:lang w:val="ro-RO"/>
                          </w:rPr>
                          <w:t>981 (total)</w:t>
                        </w:r>
                      </w:p>
                      <w:p w14:paraId="4FD50D61" w14:textId="77777777" w:rsidR="00D31970" w:rsidRPr="001D7443" w:rsidRDefault="00D31970" w:rsidP="005967BF">
                        <w:pPr>
                          <w:spacing w:after="0"/>
                          <w:jc w:val="center"/>
                          <w:rPr>
                            <w:rFonts w:ascii="Arial Narrow" w:hAnsi="Arial Narrow" w:cs="Segoe UI"/>
                            <w:b/>
                            <w:bCs/>
                            <w:noProof/>
                            <w:color w:val="000000" w:themeColor="text1"/>
                            <w:sz w:val="12"/>
                            <w:szCs w:val="12"/>
                            <w:lang w:val="ro-RO"/>
                          </w:rPr>
                        </w:pPr>
                      </w:p>
                      <w:p w14:paraId="3B6F34BB" w14:textId="77777777" w:rsidR="00D31970" w:rsidRPr="001D7443" w:rsidRDefault="00D31970" w:rsidP="005967BF">
                        <w:pPr>
                          <w:spacing w:after="0"/>
                          <w:jc w:val="center"/>
                          <w:rPr>
                            <w:rFonts w:ascii="Arial Narrow" w:hAnsi="Arial Narrow" w:cs="Segoe UI"/>
                            <w:i/>
                            <w:iCs/>
                            <w:noProof/>
                            <w:color w:val="000000" w:themeColor="text1"/>
                            <w:lang w:val="ro-RO"/>
                          </w:rPr>
                        </w:pPr>
                        <w:r w:rsidRPr="001D7443">
                          <w:rPr>
                            <w:rFonts w:ascii="Arial Narrow" w:hAnsi="Arial Narrow" w:cs="Segoe UI"/>
                            <w:i/>
                            <w:iCs/>
                            <w:noProof/>
                            <w:color w:val="000000" w:themeColor="text1"/>
                            <w:lang w:val="ro-RO"/>
                          </w:rPr>
                          <w:t>Bucecea – 1</w:t>
                        </w:r>
                        <w:r>
                          <w:rPr>
                            <w:rFonts w:ascii="Arial Narrow" w:hAnsi="Arial Narrow" w:cs="Segoe UI"/>
                            <w:i/>
                            <w:iCs/>
                            <w:noProof/>
                            <w:color w:val="000000" w:themeColor="text1"/>
                            <w:lang w:val="ro-RO"/>
                          </w:rPr>
                          <w:t>.</w:t>
                        </w:r>
                        <w:r w:rsidRPr="001D7443">
                          <w:rPr>
                            <w:rFonts w:ascii="Arial Narrow" w:hAnsi="Arial Narrow" w:cs="Segoe UI"/>
                            <w:i/>
                            <w:iCs/>
                            <w:noProof/>
                            <w:color w:val="000000" w:themeColor="text1"/>
                            <w:lang w:val="ro-RO"/>
                          </w:rPr>
                          <w:t>650</w:t>
                        </w:r>
                      </w:p>
                      <w:p w14:paraId="3446B264" w14:textId="77777777" w:rsidR="00D31970" w:rsidRPr="001D7443" w:rsidRDefault="00D31970" w:rsidP="005967BF">
                        <w:pPr>
                          <w:spacing w:after="0"/>
                          <w:jc w:val="center"/>
                          <w:rPr>
                            <w:rFonts w:ascii="Arial Narrow" w:hAnsi="Arial Narrow" w:cs="Segoe UI"/>
                            <w:i/>
                            <w:iCs/>
                            <w:noProof/>
                            <w:color w:val="000000" w:themeColor="text1"/>
                            <w:lang w:val="ro-RO"/>
                          </w:rPr>
                        </w:pPr>
                        <w:r w:rsidRPr="001D7443">
                          <w:rPr>
                            <w:rFonts w:ascii="Arial Narrow" w:hAnsi="Arial Narrow" w:cs="Segoe UI"/>
                            <w:i/>
                            <w:iCs/>
                            <w:noProof/>
                            <w:color w:val="000000" w:themeColor="text1"/>
                            <w:lang w:val="ro-RO"/>
                          </w:rPr>
                          <w:t>Călinești – 256</w:t>
                        </w:r>
                      </w:p>
                      <w:p w14:paraId="1736729C" w14:textId="77777777" w:rsidR="00D31970" w:rsidRPr="001D7443" w:rsidRDefault="00D31970" w:rsidP="005967BF">
                        <w:pPr>
                          <w:spacing w:after="0"/>
                          <w:jc w:val="center"/>
                          <w:rPr>
                            <w:rFonts w:ascii="Arial Narrow" w:hAnsi="Arial Narrow" w:cs="Segoe UI"/>
                            <w:i/>
                            <w:iCs/>
                            <w:noProof/>
                            <w:color w:val="000000" w:themeColor="text1"/>
                            <w:lang w:val="ro-RO"/>
                          </w:rPr>
                        </w:pPr>
                        <w:r w:rsidRPr="001D7443">
                          <w:rPr>
                            <w:rFonts w:ascii="Arial Narrow" w:hAnsi="Arial Narrow" w:cs="Segoe UI"/>
                            <w:i/>
                            <w:iCs/>
                            <w:noProof/>
                            <w:color w:val="000000" w:themeColor="text1"/>
                            <w:lang w:val="ro-RO"/>
                          </w:rPr>
                          <w:t>Bohoghina - 75</w:t>
                        </w:r>
                      </w:p>
                    </w:txbxContent>
                  </v:textbox>
                </v:rect>
                <w10:wrap type="tight"/>
              </v:group>
            </w:pict>
          </mc:Fallback>
        </mc:AlternateContent>
      </w:r>
      <w:r w:rsidR="008134ED" w:rsidRPr="00E33767">
        <w:rPr>
          <w:rFonts w:ascii="Arial Narrow" w:hAnsi="Arial Narrow" w:cs="Arial Narrow"/>
          <w:u w:val="single"/>
          <w:lang w:val="ro-RO"/>
        </w:rPr>
        <w:t>Locuințe</w:t>
      </w:r>
    </w:p>
    <w:p w14:paraId="7F9B3074" w14:textId="184BDA90" w:rsidR="00F209DC" w:rsidRPr="00E33767" w:rsidRDefault="00F209DC" w:rsidP="00F209DC">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lang w:val="ro-RO"/>
        </w:rPr>
        <w:t>Zona de locuin</w:t>
      </w:r>
      <w:r w:rsidR="008379A7">
        <w:rPr>
          <w:rFonts w:ascii="Arial Narrow" w:hAnsi="Arial Narrow" w:cs="Arial Narrow"/>
          <w:lang w:val="ro-RO"/>
        </w:rPr>
        <w:t>ț</w:t>
      </w:r>
      <w:r w:rsidRPr="00E33767">
        <w:rPr>
          <w:rFonts w:ascii="Arial Narrow" w:hAnsi="Arial Narrow" w:cs="Arial Narrow"/>
          <w:lang w:val="ro-RO"/>
        </w:rPr>
        <w:t xml:space="preserve">e este distribuită de-a lungul drumului național, a drumurilor județene, comunale și sătești, </w:t>
      </w:r>
      <w:r w:rsidR="00B04082" w:rsidRPr="00E33767">
        <w:rPr>
          <w:rFonts w:ascii="Arial Narrow" w:hAnsi="Arial Narrow" w:cs="Arial Narrow"/>
          <w:lang w:val="ro-RO"/>
        </w:rPr>
        <w:t>în strânsă legătură cu instituțiile și serviciile de interes public</w:t>
      </w:r>
      <w:r w:rsidRPr="00E33767">
        <w:rPr>
          <w:rFonts w:ascii="Arial Narrow" w:hAnsi="Arial Narrow" w:cs="Arial Narrow"/>
          <w:lang w:val="ro-RO"/>
        </w:rPr>
        <w:t xml:space="preserve"> (unități de învățământ, biserici, spații comerciale și prestări servicii etc.).</w:t>
      </w:r>
      <w:r w:rsidR="003A656F" w:rsidRPr="00E33767">
        <w:rPr>
          <w:rFonts w:ascii="Arial Narrow" w:hAnsi="Arial Narrow" w:cs="Arial Narrow"/>
          <w:lang w:val="ro-RO"/>
        </w:rPr>
        <w:t xml:space="preserve"> Acesta ocu</w:t>
      </w:r>
      <w:r w:rsidR="00875984" w:rsidRPr="00E33767">
        <w:rPr>
          <w:rFonts w:ascii="Arial Narrow" w:hAnsi="Arial Narrow" w:cs="Arial Narrow"/>
          <w:lang w:val="ro-RO"/>
        </w:rPr>
        <w:t>p</w:t>
      </w:r>
      <w:r w:rsidR="00935621">
        <w:rPr>
          <w:rFonts w:ascii="Arial Narrow" w:hAnsi="Arial Narrow" w:cs="Arial Narrow"/>
          <w:lang w:val="ro-RO"/>
        </w:rPr>
        <w:t>ă</w:t>
      </w:r>
      <w:r w:rsidR="00875984" w:rsidRPr="00E33767">
        <w:rPr>
          <w:rFonts w:ascii="Arial Narrow" w:hAnsi="Arial Narrow" w:cs="Arial Narrow"/>
          <w:lang w:val="ro-RO"/>
        </w:rPr>
        <w:t>, conform măsurătorilor GIS menționate in PUG, 87</w:t>
      </w:r>
      <w:r w:rsidR="00972906">
        <w:rPr>
          <w:rFonts w:ascii="Arial Narrow" w:hAnsi="Arial Narrow" w:cs="Arial Narrow"/>
          <w:lang w:val="ro-RO"/>
        </w:rPr>
        <w:t>,</w:t>
      </w:r>
      <w:r w:rsidR="00875984" w:rsidRPr="00E33767">
        <w:rPr>
          <w:rFonts w:ascii="Arial Narrow" w:hAnsi="Arial Narrow" w:cs="Arial Narrow"/>
          <w:lang w:val="ro-RO"/>
        </w:rPr>
        <w:t>77</w:t>
      </w:r>
      <w:r w:rsidR="00972906">
        <w:rPr>
          <w:rFonts w:ascii="Arial Narrow" w:hAnsi="Arial Narrow" w:cs="Arial Narrow"/>
          <w:lang w:val="ro-RO"/>
        </w:rPr>
        <w:t xml:space="preserve"> </w:t>
      </w:r>
      <w:r w:rsidR="00875984" w:rsidRPr="00E33767">
        <w:rPr>
          <w:rFonts w:ascii="Arial Narrow" w:hAnsi="Arial Narrow" w:cs="Arial Narrow"/>
          <w:lang w:val="ro-RO"/>
        </w:rPr>
        <w:t>ha.</w:t>
      </w:r>
    </w:p>
    <w:p w14:paraId="7F9EBC4F" w14:textId="579BD8D8" w:rsidR="00383B53" w:rsidRPr="00E33767" w:rsidRDefault="00141E8F" w:rsidP="00F209DC">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lang w:val="ro-RO"/>
        </w:rPr>
        <w:t xml:space="preserve">Fondul locativ este format </w:t>
      </w:r>
      <w:r w:rsidR="003124C8" w:rsidRPr="00E33767">
        <w:rPr>
          <w:rFonts w:ascii="Arial Narrow" w:hAnsi="Arial Narrow"/>
          <w:lang w:val="ro-RO"/>
        </w:rPr>
        <w:t xml:space="preserve">deopotrivă </w:t>
      </w:r>
      <w:r w:rsidR="00B04082" w:rsidRPr="00E33767">
        <w:rPr>
          <w:rFonts w:ascii="Arial Narrow" w:hAnsi="Arial Narrow"/>
          <w:lang w:val="ro-RO"/>
        </w:rPr>
        <w:t>din</w:t>
      </w:r>
      <w:r w:rsidRPr="00E33767">
        <w:rPr>
          <w:rFonts w:ascii="Arial Narrow" w:hAnsi="Arial Narrow" w:cs="Arial Narrow"/>
          <w:lang w:val="ro-RO"/>
        </w:rPr>
        <w:t xml:space="preserve"> locuin</w:t>
      </w:r>
      <w:r w:rsidR="008854C8">
        <w:rPr>
          <w:rFonts w:ascii="Arial Narrow" w:hAnsi="Arial Narrow" w:cs="Arial Narrow"/>
          <w:lang w:val="ro-RO"/>
        </w:rPr>
        <w:t>ț</w:t>
      </w:r>
      <w:r w:rsidRPr="00E33767">
        <w:rPr>
          <w:rFonts w:ascii="Arial Narrow" w:hAnsi="Arial Narrow" w:cs="Arial Narrow"/>
          <w:lang w:val="ro-RO"/>
        </w:rPr>
        <w:t xml:space="preserve">e </w:t>
      </w:r>
      <w:r w:rsidR="00B04082" w:rsidRPr="00E33767">
        <w:rPr>
          <w:rFonts w:ascii="Arial Narrow" w:hAnsi="Arial Narrow" w:cs="Arial Narrow"/>
          <w:lang w:val="ro-RO"/>
        </w:rPr>
        <w:t>colective (blocuri care g</w:t>
      </w:r>
      <w:r w:rsidR="008854C8">
        <w:rPr>
          <w:rFonts w:ascii="Arial Narrow" w:hAnsi="Arial Narrow" w:cs="Arial Narrow"/>
          <w:lang w:val="ro-RO"/>
        </w:rPr>
        <w:t>ă</w:t>
      </w:r>
      <w:r w:rsidR="00B04082" w:rsidRPr="00E33767">
        <w:rPr>
          <w:rFonts w:ascii="Arial Narrow" w:hAnsi="Arial Narrow" w:cs="Arial Narrow"/>
          <w:lang w:val="ro-RO"/>
        </w:rPr>
        <w:t>zduiesc 600 de a</w:t>
      </w:r>
      <w:r w:rsidR="008379A7">
        <w:rPr>
          <w:rFonts w:ascii="Arial Narrow" w:hAnsi="Arial Narrow" w:cs="Arial Narrow"/>
          <w:lang w:val="ro-RO"/>
        </w:rPr>
        <w:t>p</w:t>
      </w:r>
      <w:r w:rsidR="00B04082" w:rsidRPr="00E33767">
        <w:rPr>
          <w:rFonts w:ascii="Arial Narrow" w:hAnsi="Arial Narrow" w:cs="Arial Narrow"/>
          <w:lang w:val="ro-RO"/>
        </w:rPr>
        <w:t xml:space="preserve">artamente în localitatea </w:t>
      </w:r>
      <w:r w:rsidR="00B04082" w:rsidRPr="00E33767">
        <w:rPr>
          <w:rFonts w:ascii="Arial Narrow" w:hAnsi="Arial Narrow" w:cs="Arial Narrow"/>
          <w:lang w:val="ro-RO"/>
        </w:rPr>
        <w:lastRenderedPageBreak/>
        <w:t xml:space="preserve">Bucecea) </w:t>
      </w:r>
      <w:r w:rsidR="007A2BF8" w:rsidRPr="00E33767">
        <w:rPr>
          <w:rFonts w:ascii="Arial Narrow" w:hAnsi="Arial Narrow" w:cs="Arial Narrow"/>
          <w:lang w:val="ro-RO"/>
        </w:rPr>
        <w:t>și</w:t>
      </w:r>
      <w:r w:rsidRPr="00E33767">
        <w:rPr>
          <w:rFonts w:ascii="Arial Narrow" w:hAnsi="Arial Narrow" w:cs="Arial Narrow"/>
          <w:lang w:val="ro-RO"/>
        </w:rPr>
        <w:t xml:space="preserve"> locuințe individuale cu </w:t>
      </w:r>
      <w:r w:rsidR="00972906">
        <w:rPr>
          <w:rFonts w:ascii="Arial Narrow" w:hAnsi="Arial Narrow" w:cs="Arial Narrow"/>
          <w:lang w:val="ro-RO"/>
        </w:rPr>
        <w:t xml:space="preserve">regim </w:t>
      </w:r>
      <w:r w:rsidRPr="00E33767">
        <w:rPr>
          <w:rFonts w:ascii="Arial Narrow" w:hAnsi="Arial Narrow" w:cs="Arial Narrow"/>
          <w:lang w:val="ro-RO"/>
        </w:rPr>
        <w:t>mic de în</w:t>
      </w:r>
      <w:r w:rsidR="008854C8">
        <w:rPr>
          <w:rFonts w:ascii="Arial Narrow" w:hAnsi="Arial Narrow" w:cs="Arial Narrow"/>
          <w:lang w:val="ro-RO"/>
        </w:rPr>
        <w:t>ă</w:t>
      </w:r>
      <w:r w:rsidRPr="00E33767">
        <w:rPr>
          <w:rFonts w:ascii="Arial Narrow" w:hAnsi="Arial Narrow" w:cs="Arial Narrow"/>
          <w:lang w:val="ro-RO"/>
        </w:rPr>
        <w:t>l</w:t>
      </w:r>
      <w:r w:rsidR="008854C8">
        <w:rPr>
          <w:rFonts w:ascii="Arial Narrow" w:hAnsi="Arial Narrow" w:cs="Arial Narrow"/>
          <w:lang w:val="ro-RO"/>
        </w:rPr>
        <w:t>ț</w:t>
      </w:r>
      <w:r w:rsidRPr="00E33767">
        <w:rPr>
          <w:rFonts w:ascii="Arial Narrow" w:hAnsi="Arial Narrow" w:cs="Arial Narrow"/>
          <w:lang w:val="ro-RO"/>
        </w:rPr>
        <w:t>ime: parter și 1, maxim 2 niveluri</w:t>
      </w:r>
      <w:r w:rsidR="007A2BF8" w:rsidRPr="00E33767">
        <w:rPr>
          <w:rFonts w:ascii="Arial Narrow" w:hAnsi="Arial Narrow" w:cs="Arial Narrow"/>
          <w:lang w:val="ro-RO"/>
        </w:rPr>
        <w:t>.</w:t>
      </w:r>
      <w:r w:rsidRPr="00E33767">
        <w:rPr>
          <w:rFonts w:ascii="Arial Narrow" w:hAnsi="Arial Narrow" w:cs="Arial Narrow"/>
          <w:lang w:val="ro-RO"/>
        </w:rPr>
        <w:t xml:space="preserve"> </w:t>
      </w:r>
    </w:p>
    <w:p w14:paraId="07AB31BE" w14:textId="77777777" w:rsidR="0074135B" w:rsidRPr="00E33767" w:rsidRDefault="0074135B" w:rsidP="00F209DC">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lang w:val="ro-RO"/>
        </w:rPr>
        <w:t>Starea clădirilor de locuit variază în funcție de vechimea lor</w:t>
      </w:r>
      <w:r w:rsidR="00972906">
        <w:rPr>
          <w:rFonts w:ascii="Arial Narrow" w:hAnsi="Arial Narrow" w:cs="Arial Narrow"/>
          <w:lang w:val="ro-RO"/>
        </w:rPr>
        <w:t>.</w:t>
      </w:r>
      <w:r w:rsidRPr="00E33767">
        <w:rPr>
          <w:rFonts w:ascii="Arial Narrow" w:hAnsi="Arial Narrow" w:cs="Arial Narrow"/>
          <w:lang w:val="ro-RO"/>
        </w:rPr>
        <w:t xml:space="preserve"> Casele vechi, realizate din chirpici, paiantă, lemn, sunt modeste din punct de vedere al dotărilor în timp ce locuințele </w:t>
      </w:r>
      <w:r w:rsidR="00972906">
        <w:rPr>
          <w:rFonts w:ascii="Arial Narrow" w:hAnsi="Arial Narrow" w:cs="Arial Narrow"/>
          <w:lang w:val="ro-RO"/>
        </w:rPr>
        <w:t xml:space="preserve">mai </w:t>
      </w:r>
      <w:r w:rsidRPr="00E33767">
        <w:rPr>
          <w:rFonts w:ascii="Arial Narrow" w:hAnsi="Arial Narrow" w:cs="Arial Narrow"/>
          <w:lang w:val="ro-RO"/>
        </w:rPr>
        <w:t>noi, realizate din materiale moderne (cărămidă, B.C.A., beton armat, şarpantă din lemn, tencuieli uscate etc.)  au o suprafață locuibilă mai mare și dispun de dotări și utilități  care confer</w:t>
      </w:r>
      <w:r w:rsidR="009A2888">
        <w:rPr>
          <w:rFonts w:ascii="Arial Narrow" w:hAnsi="Arial Narrow" w:cs="Arial Narrow"/>
          <w:lang w:val="ro-RO"/>
        </w:rPr>
        <w:t>ă</w:t>
      </w:r>
      <w:r w:rsidRPr="00E33767">
        <w:rPr>
          <w:rFonts w:ascii="Arial Narrow" w:hAnsi="Arial Narrow" w:cs="Arial Narrow"/>
          <w:lang w:val="ro-RO"/>
        </w:rPr>
        <w:t xml:space="preserve"> un confort sporit</w:t>
      </w:r>
      <w:r w:rsidR="009A2888">
        <w:rPr>
          <w:rFonts w:ascii="Arial Narrow" w:hAnsi="Arial Narrow" w:cs="Arial Narrow"/>
          <w:lang w:val="ro-RO"/>
        </w:rPr>
        <w:t>.</w:t>
      </w:r>
    </w:p>
    <w:p w14:paraId="4D9FF00F" w14:textId="61C65DE7" w:rsidR="00AF6B79" w:rsidRPr="001F0BD5" w:rsidRDefault="0063453D" w:rsidP="0074135B">
      <w:pPr>
        <w:autoSpaceDE w:val="0"/>
        <w:autoSpaceDN w:val="0"/>
        <w:adjustRightInd w:val="0"/>
        <w:spacing w:after="0" w:line="240" w:lineRule="auto"/>
        <w:jc w:val="right"/>
        <w:rPr>
          <w:rFonts w:ascii="Arial Narrow" w:hAnsi="Arial Narrow" w:cs="Arial Narrow"/>
          <w:sz w:val="18"/>
          <w:szCs w:val="18"/>
          <w:lang w:val="ro-RO"/>
        </w:rPr>
      </w:pPr>
      <w:r w:rsidRPr="001F0BD5">
        <w:rPr>
          <w:rFonts w:ascii="Arial Narrow" w:hAnsi="Arial Narrow"/>
          <w:i/>
          <w:iCs/>
          <w:sz w:val="18"/>
          <w:szCs w:val="18"/>
          <w:lang w:val="ro-RO"/>
        </w:rPr>
        <w:t>(Sursa: Primăria Orașului Bucecea)</w:t>
      </w:r>
    </w:p>
    <w:p w14:paraId="63D61453" w14:textId="77777777" w:rsidR="001F0BD5" w:rsidRDefault="001F0BD5" w:rsidP="00AF6B79">
      <w:pPr>
        <w:autoSpaceDE w:val="0"/>
        <w:autoSpaceDN w:val="0"/>
        <w:adjustRightInd w:val="0"/>
        <w:spacing w:before="120" w:after="120" w:line="240" w:lineRule="auto"/>
        <w:jc w:val="both"/>
        <w:rPr>
          <w:rFonts w:ascii="Arial Narrow" w:hAnsi="Arial Narrow"/>
          <w:lang w:val="ro-RO"/>
        </w:rPr>
      </w:pPr>
    </w:p>
    <w:p w14:paraId="0BC94578" w14:textId="77777777" w:rsidR="001D230C" w:rsidRPr="00E33767" w:rsidRDefault="001D230C" w:rsidP="00AF6B79">
      <w:pPr>
        <w:autoSpaceDE w:val="0"/>
        <w:autoSpaceDN w:val="0"/>
        <w:adjustRightInd w:val="0"/>
        <w:spacing w:before="120" w:after="120" w:line="240" w:lineRule="auto"/>
        <w:jc w:val="both"/>
        <w:rPr>
          <w:rFonts w:ascii="Arial Narrow" w:hAnsi="Arial Narrow"/>
          <w:lang w:val="ro-RO"/>
        </w:rPr>
      </w:pPr>
      <w:r w:rsidRPr="00E33767">
        <w:rPr>
          <w:rFonts w:ascii="Arial Narrow" w:hAnsi="Arial Narrow"/>
          <w:lang w:val="ro-RO"/>
        </w:rPr>
        <w:t>Principalele disfuncționalități legate de fondul locativ se referă la :</w:t>
      </w:r>
    </w:p>
    <w:p w14:paraId="437AD426" w14:textId="77777777" w:rsidR="001D230C" w:rsidRPr="00E33767" w:rsidRDefault="000029B0" w:rsidP="007A1006">
      <w:pPr>
        <w:pStyle w:val="ListParagraph"/>
        <w:numPr>
          <w:ilvl w:val="0"/>
          <w:numId w:val="19"/>
        </w:numPr>
        <w:autoSpaceDE w:val="0"/>
        <w:autoSpaceDN w:val="0"/>
        <w:adjustRightInd w:val="0"/>
        <w:spacing w:before="120" w:after="120" w:line="240" w:lineRule="auto"/>
        <w:jc w:val="both"/>
        <w:rPr>
          <w:rFonts w:ascii="Arial Narrow" w:hAnsi="Arial Narrow"/>
          <w:sz w:val="22"/>
          <w:szCs w:val="22"/>
        </w:rPr>
      </w:pPr>
      <w:r w:rsidRPr="00E33767">
        <w:rPr>
          <w:rFonts w:ascii="Arial Narrow" w:hAnsi="Arial Narrow"/>
          <w:sz w:val="22"/>
          <w:szCs w:val="22"/>
        </w:rPr>
        <w:t xml:space="preserve">Lipsa proiectelor și a asistenței specializate în realizarea lucrărilor de construcție, </w:t>
      </w:r>
      <w:r w:rsidR="00C35649" w:rsidRPr="00E33767">
        <w:rPr>
          <w:rFonts w:ascii="Arial Narrow" w:hAnsi="Arial Narrow"/>
          <w:sz w:val="22"/>
          <w:szCs w:val="22"/>
        </w:rPr>
        <w:t>pentru unele dintre locuințele noi</w:t>
      </w:r>
      <w:r w:rsidR="001F4854" w:rsidRPr="00E33767">
        <w:rPr>
          <w:rFonts w:ascii="Arial Narrow" w:hAnsi="Arial Narrow"/>
          <w:sz w:val="22"/>
          <w:szCs w:val="22"/>
        </w:rPr>
        <w:t>;</w:t>
      </w:r>
    </w:p>
    <w:p w14:paraId="5A29A18D" w14:textId="77777777" w:rsidR="001D230C" w:rsidRPr="00E33767" w:rsidRDefault="001D230C" w:rsidP="007A1006">
      <w:pPr>
        <w:pStyle w:val="ListParagraph"/>
        <w:numPr>
          <w:ilvl w:val="0"/>
          <w:numId w:val="19"/>
        </w:numPr>
        <w:autoSpaceDE w:val="0"/>
        <w:autoSpaceDN w:val="0"/>
        <w:adjustRightInd w:val="0"/>
        <w:spacing w:before="120" w:after="120" w:line="240" w:lineRule="auto"/>
        <w:jc w:val="both"/>
        <w:rPr>
          <w:rFonts w:ascii="Arial Narrow" w:hAnsi="Arial Narrow"/>
          <w:sz w:val="22"/>
          <w:szCs w:val="22"/>
        </w:rPr>
      </w:pPr>
      <w:r w:rsidRPr="00E33767">
        <w:rPr>
          <w:rFonts w:ascii="Arial Narrow" w:hAnsi="Arial Narrow"/>
          <w:sz w:val="22"/>
          <w:szCs w:val="22"/>
        </w:rPr>
        <w:t>Stadiul mediu de dezvoltare al echipării edilitare</w:t>
      </w:r>
      <w:r w:rsidR="005F2A63" w:rsidRPr="00E33767">
        <w:rPr>
          <w:rFonts w:ascii="Arial Narrow" w:hAnsi="Arial Narrow"/>
          <w:sz w:val="22"/>
          <w:szCs w:val="22"/>
        </w:rPr>
        <w:t xml:space="preserve"> la nivel comunitar </w:t>
      </w:r>
      <w:r w:rsidR="009A2888">
        <w:rPr>
          <w:rFonts w:ascii="Arial Narrow" w:hAnsi="Arial Narrow"/>
          <w:sz w:val="22"/>
          <w:szCs w:val="22"/>
        </w:rPr>
        <w:t xml:space="preserve">- </w:t>
      </w:r>
      <w:r w:rsidR="005F2A63" w:rsidRPr="00E33767">
        <w:rPr>
          <w:rFonts w:ascii="Arial Narrow" w:hAnsi="Arial Narrow"/>
          <w:sz w:val="22"/>
          <w:szCs w:val="22"/>
        </w:rPr>
        <w:t xml:space="preserve">necesitatea </w:t>
      </w:r>
      <w:r w:rsidRPr="00E33767">
        <w:rPr>
          <w:rFonts w:ascii="Arial Narrow" w:hAnsi="Arial Narrow"/>
          <w:sz w:val="22"/>
          <w:szCs w:val="22"/>
        </w:rPr>
        <w:t>extinderii sistemului de alimentare cu apă potabilă</w:t>
      </w:r>
      <w:r w:rsidR="005F2A63" w:rsidRPr="00E33767">
        <w:rPr>
          <w:rFonts w:ascii="Arial Narrow" w:hAnsi="Arial Narrow"/>
          <w:sz w:val="22"/>
          <w:szCs w:val="22"/>
        </w:rPr>
        <w:t>, a</w:t>
      </w:r>
      <w:r w:rsidRPr="00E33767">
        <w:rPr>
          <w:rFonts w:ascii="Arial Narrow" w:hAnsi="Arial Narrow"/>
          <w:sz w:val="22"/>
          <w:szCs w:val="22"/>
        </w:rPr>
        <w:t xml:space="preserve"> sistemului centralizat de canalizare</w:t>
      </w:r>
      <w:r w:rsidR="005F2A63" w:rsidRPr="00E33767">
        <w:rPr>
          <w:rFonts w:ascii="Arial Narrow" w:hAnsi="Arial Narrow"/>
          <w:sz w:val="22"/>
          <w:szCs w:val="22"/>
        </w:rPr>
        <w:t xml:space="preserve"> și a r</w:t>
      </w:r>
      <w:r w:rsidRPr="00E33767">
        <w:rPr>
          <w:rFonts w:ascii="Arial Narrow" w:hAnsi="Arial Narrow"/>
          <w:sz w:val="22"/>
          <w:szCs w:val="22"/>
        </w:rPr>
        <w:t>ețelei de alimentare cu gaze naturale;</w:t>
      </w:r>
    </w:p>
    <w:p w14:paraId="0A277FB5" w14:textId="77777777" w:rsidR="00C35649" w:rsidRPr="00E33767" w:rsidRDefault="00C35649" w:rsidP="007A1006">
      <w:pPr>
        <w:pStyle w:val="ListParagraph"/>
        <w:numPr>
          <w:ilvl w:val="0"/>
          <w:numId w:val="19"/>
        </w:numPr>
        <w:autoSpaceDE w:val="0"/>
        <w:autoSpaceDN w:val="0"/>
        <w:adjustRightInd w:val="0"/>
        <w:spacing w:before="120" w:after="120" w:line="240" w:lineRule="auto"/>
        <w:jc w:val="both"/>
        <w:rPr>
          <w:rFonts w:ascii="Arial Narrow" w:hAnsi="Arial Narrow"/>
          <w:sz w:val="22"/>
          <w:szCs w:val="22"/>
        </w:rPr>
      </w:pPr>
      <w:r w:rsidRPr="00E33767">
        <w:rPr>
          <w:rFonts w:ascii="Arial Narrow" w:hAnsi="Arial Narrow"/>
          <w:sz w:val="22"/>
          <w:szCs w:val="22"/>
        </w:rPr>
        <w:t>Con</w:t>
      </w:r>
      <w:r w:rsidR="00C84676">
        <w:rPr>
          <w:rFonts w:ascii="Arial Narrow" w:hAnsi="Arial Narrow"/>
          <w:sz w:val="22"/>
          <w:szCs w:val="22"/>
        </w:rPr>
        <w:t>e</w:t>
      </w:r>
      <w:r w:rsidRPr="00E33767">
        <w:rPr>
          <w:rFonts w:ascii="Arial Narrow" w:hAnsi="Arial Narrow"/>
          <w:sz w:val="22"/>
          <w:szCs w:val="22"/>
        </w:rPr>
        <w:t>c</w:t>
      </w:r>
      <w:r w:rsidR="00956602">
        <w:rPr>
          <w:rFonts w:ascii="Arial Narrow" w:hAnsi="Arial Narrow"/>
          <w:sz w:val="22"/>
          <w:szCs w:val="22"/>
        </w:rPr>
        <w:t>tarea</w:t>
      </w:r>
      <w:r w:rsidRPr="00E33767">
        <w:rPr>
          <w:rFonts w:ascii="Arial Narrow" w:hAnsi="Arial Narrow"/>
          <w:sz w:val="22"/>
          <w:szCs w:val="22"/>
        </w:rPr>
        <w:t xml:space="preserve"> </w:t>
      </w:r>
      <w:r w:rsidR="001F4854" w:rsidRPr="00E33767">
        <w:rPr>
          <w:rFonts w:ascii="Arial Narrow" w:hAnsi="Arial Narrow"/>
          <w:sz w:val="22"/>
          <w:szCs w:val="22"/>
        </w:rPr>
        <w:t>parțială</w:t>
      </w:r>
      <w:r w:rsidRPr="00E33767">
        <w:rPr>
          <w:rFonts w:ascii="Arial Narrow" w:hAnsi="Arial Narrow"/>
          <w:sz w:val="22"/>
          <w:szCs w:val="22"/>
        </w:rPr>
        <w:t xml:space="preserve"> la rețeaua de alimentare cu apă și la rețeaua de canalizare și lipsa un</w:t>
      </w:r>
      <w:r w:rsidR="007E6981" w:rsidRPr="00E33767">
        <w:rPr>
          <w:rFonts w:ascii="Arial Narrow" w:hAnsi="Arial Narrow"/>
          <w:sz w:val="22"/>
          <w:szCs w:val="22"/>
        </w:rPr>
        <w:t>e</w:t>
      </w:r>
      <w:r w:rsidRPr="00E33767">
        <w:rPr>
          <w:rFonts w:ascii="Arial Narrow" w:hAnsi="Arial Narrow"/>
          <w:sz w:val="22"/>
          <w:szCs w:val="22"/>
        </w:rPr>
        <w:t>i stații de epurare care să des</w:t>
      </w:r>
      <w:r w:rsidR="00B21539">
        <w:rPr>
          <w:rFonts w:ascii="Arial Narrow" w:hAnsi="Arial Narrow"/>
          <w:sz w:val="22"/>
          <w:szCs w:val="22"/>
        </w:rPr>
        <w:t>e</w:t>
      </w:r>
      <w:r w:rsidRPr="00E33767">
        <w:rPr>
          <w:rFonts w:ascii="Arial Narrow" w:hAnsi="Arial Narrow"/>
          <w:sz w:val="22"/>
          <w:szCs w:val="22"/>
        </w:rPr>
        <w:t>rvească comunitatea</w:t>
      </w:r>
      <w:r w:rsidR="007E6981" w:rsidRPr="00E33767">
        <w:rPr>
          <w:rFonts w:ascii="Arial Narrow" w:hAnsi="Arial Narrow"/>
          <w:sz w:val="22"/>
          <w:szCs w:val="22"/>
        </w:rPr>
        <w:t xml:space="preserve"> face ca doar o parte dintre gospodării să dispun</w:t>
      </w:r>
      <w:r w:rsidR="00DB049E" w:rsidRPr="00E33767">
        <w:rPr>
          <w:rFonts w:ascii="Arial Narrow" w:hAnsi="Arial Narrow"/>
          <w:sz w:val="22"/>
          <w:szCs w:val="22"/>
        </w:rPr>
        <w:t>ă</w:t>
      </w:r>
      <w:r w:rsidR="007E6981" w:rsidRPr="00E33767">
        <w:rPr>
          <w:rFonts w:ascii="Arial Narrow" w:hAnsi="Arial Narrow"/>
          <w:sz w:val="22"/>
          <w:szCs w:val="22"/>
        </w:rPr>
        <w:t xml:space="preserve"> de instalații sanitare și a</w:t>
      </w:r>
      <w:r w:rsidR="00DB049E" w:rsidRPr="00E33767">
        <w:rPr>
          <w:rFonts w:ascii="Arial Narrow" w:hAnsi="Arial Narrow"/>
          <w:sz w:val="22"/>
          <w:szCs w:val="22"/>
        </w:rPr>
        <w:t>pă caldă în locuință;</w:t>
      </w:r>
    </w:p>
    <w:p w14:paraId="285B024B" w14:textId="77777777" w:rsidR="001D230C" w:rsidRPr="00E33767" w:rsidRDefault="00C35649" w:rsidP="007A1006">
      <w:pPr>
        <w:pStyle w:val="ListParagraph"/>
        <w:numPr>
          <w:ilvl w:val="0"/>
          <w:numId w:val="19"/>
        </w:numPr>
        <w:autoSpaceDE w:val="0"/>
        <w:autoSpaceDN w:val="0"/>
        <w:adjustRightInd w:val="0"/>
        <w:spacing w:before="120" w:after="120" w:line="240" w:lineRule="auto"/>
        <w:jc w:val="both"/>
        <w:rPr>
          <w:rFonts w:ascii="Arial Narrow" w:hAnsi="Arial Narrow"/>
          <w:sz w:val="22"/>
          <w:szCs w:val="22"/>
        </w:rPr>
      </w:pPr>
      <w:r w:rsidRPr="00E33767">
        <w:rPr>
          <w:rFonts w:ascii="Arial Narrow" w:hAnsi="Arial Narrow"/>
          <w:sz w:val="22"/>
          <w:szCs w:val="22"/>
        </w:rPr>
        <w:t>Lipsa</w:t>
      </w:r>
      <w:r w:rsidR="001D230C" w:rsidRPr="00E33767">
        <w:rPr>
          <w:rFonts w:ascii="Arial Narrow" w:hAnsi="Arial Narrow"/>
          <w:sz w:val="22"/>
          <w:szCs w:val="22"/>
        </w:rPr>
        <w:t xml:space="preserve"> unei stații de epurare</w:t>
      </w:r>
      <w:r w:rsidR="00BE671F">
        <w:rPr>
          <w:rFonts w:ascii="Arial Narrow" w:hAnsi="Arial Narrow"/>
          <w:sz w:val="22"/>
          <w:szCs w:val="22"/>
        </w:rPr>
        <w:t xml:space="preserve"> -</w:t>
      </w:r>
      <w:r w:rsidRPr="00E33767">
        <w:rPr>
          <w:rFonts w:ascii="Arial Narrow" w:hAnsi="Arial Narrow"/>
          <w:sz w:val="22"/>
          <w:szCs w:val="22"/>
        </w:rPr>
        <w:t xml:space="preserve"> </w:t>
      </w:r>
      <w:r w:rsidR="001D230C" w:rsidRPr="00E33767">
        <w:rPr>
          <w:rFonts w:ascii="Arial Narrow" w:hAnsi="Arial Narrow"/>
          <w:sz w:val="22"/>
          <w:szCs w:val="22"/>
        </w:rPr>
        <w:t>doar o parte dintre locuin</w:t>
      </w:r>
      <w:r w:rsidR="00B21539">
        <w:rPr>
          <w:rFonts w:ascii="Arial Narrow" w:hAnsi="Arial Narrow"/>
          <w:sz w:val="22"/>
          <w:szCs w:val="22"/>
        </w:rPr>
        <w:t>ț</w:t>
      </w:r>
      <w:r w:rsidR="001D230C" w:rsidRPr="00E33767">
        <w:rPr>
          <w:rFonts w:ascii="Arial Narrow" w:hAnsi="Arial Narrow"/>
          <w:sz w:val="22"/>
          <w:szCs w:val="22"/>
        </w:rPr>
        <w:t>e dispun de instala</w:t>
      </w:r>
      <w:r w:rsidR="00B21539">
        <w:rPr>
          <w:rFonts w:ascii="Arial Narrow" w:hAnsi="Arial Narrow"/>
          <w:sz w:val="22"/>
          <w:szCs w:val="22"/>
        </w:rPr>
        <w:t>ț</w:t>
      </w:r>
      <w:r w:rsidR="001D230C" w:rsidRPr="00E33767">
        <w:rPr>
          <w:rFonts w:ascii="Arial Narrow" w:hAnsi="Arial Narrow"/>
          <w:sz w:val="22"/>
          <w:szCs w:val="22"/>
        </w:rPr>
        <w:t>ii sanitare proprii</w:t>
      </w:r>
      <w:r w:rsidR="002E259B">
        <w:rPr>
          <w:rFonts w:ascii="Arial Narrow" w:hAnsi="Arial Narrow"/>
          <w:sz w:val="22"/>
          <w:szCs w:val="22"/>
        </w:rPr>
        <w:t xml:space="preserve"> ș</w:t>
      </w:r>
      <w:r w:rsidR="001D230C" w:rsidRPr="00E33767">
        <w:rPr>
          <w:rFonts w:ascii="Arial Narrow" w:hAnsi="Arial Narrow"/>
          <w:sz w:val="22"/>
          <w:szCs w:val="22"/>
        </w:rPr>
        <w:t>i de furnizare a apei calde în</w:t>
      </w:r>
      <w:r w:rsidRPr="00E33767">
        <w:rPr>
          <w:rFonts w:ascii="Arial Narrow" w:hAnsi="Arial Narrow"/>
          <w:sz w:val="22"/>
          <w:szCs w:val="22"/>
        </w:rPr>
        <w:t xml:space="preserve"> </w:t>
      </w:r>
      <w:r w:rsidR="001D230C" w:rsidRPr="00E33767">
        <w:rPr>
          <w:rFonts w:ascii="Arial Narrow" w:hAnsi="Arial Narrow"/>
          <w:sz w:val="22"/>
          <w:szCs w:val="22"/>
        </w:rPr>
        <w:t>locuin</w:t>
      </w:r>
      <w:r w:rsidR="00B21539">
        <w:rPr>
          <w:rFonts w:ascii="Arial Narrow" w:hAnsi="Arial Narrow"/>
          <w:sz w:val="22"/>
          <w:szCs w:val="22"/>
        </w:rPr>
        <w:t>ț</w:t>
      </w:r>
      <w:r w:rsidR="001D230C" w:rsidRPr="00E33767">
        <w:rPr>
          <w:rFonts w:ascii="Arial Narrow" w:hAnsi="Arial Narrow"/>
          <w:sz w:val="22"/>
          <w:szCs w:val="22"/>
        </w:rPr>
        <w:t>ă;</w:t>
      </w:r>
    </w:p>
    <w:p w14:paraId="4673D249" w14:textId="77777777" w:rsidR="001D230C" w:rsidRPr="00E33767" w:rsidRDefault="00DB049E" w:rsidP="007A1006">
      <w:pPr>
        <w:pStyle w:val="ListParagraph"/>
        <w:numPr>
          <w:ilvl w:val="0"/>
          <w:numId w:val="19"/>
        </w:numPr>
        <w:autoSpaceDE w:val="0"/>
        <w:autoSpaceDN w:val="0"/>
        <w:adjustRightInd w:val="0"/>
        <w:spacing w:before="120" w:after="120" w:line="240" w:lineRule="auto"/>
        <w:jc w:val="both"/>
        <w:rPr>
          <w:rFonts w:ascii="Arial Narrow" w:hAnsi="Arial Narrow"/>
          <w:sz w:val="22"/>
          <w:szCs w:val="22"/>
        </w:rPr>
      </w:pPr>
      <w:r w:rsidRPr="00E33767">
        <w:rPr>
          <w:rFonts w:ascii="Arial Narrow" w:hAnsi="Arial Narrow"/>
          <w:sz w:val="22"/>
          <w:szCs w:val="22"/>
        </w:rPr>
        <w:t>Racordarea deficitară a unor zone/localități la rețeaua de</w:t>
      </w:r>
      <w:r w:rsidR="001D230C" w:rsidRPr="00E33767">
        <w:rPr>
          <w:rFonts w:ascii="Arial Narrow" w:hAnsi="Arial Narrow"/>
          <w:sz w:val="22"/>
          <w:szCs w:val="22"/>
        </w:rPr>
        <w:t xml:space="preserve"> gaz metan</w:t>
      </w:r>
      <w:r w:rsidR="00AF575B" w:rsidRPr="00E33767">
        <w:rPr>
          <w:rFonts w:ascii="Arial Narrow" w:hAnsi="Arial Narrow"/>
          <w:sz w:val="22"/>
          <w:szCs w:val="22"/>
        </w:rPr>
        <w:t xml:space="preserve">, face ca o parte din locuințe să depindă de </w:t>
      </w:r>
      <w:r w:rsidR="001D230C" w:rsidRPr="00E33767">
        <w:rPr>
          <w:rFonts w:ascii="Arial Narrow" w:hAnsi="Arial Narrow"/>
          <w:sz w:val="22"/>
          <w:szCs w:val="22"/>
        </w:rPr>
        <w:t>sobe cu combustibili solizi (biodegradabili, inclusiv cu deșeuri vegetale)</w:t>
      </w:r>
      <w:r w:rsidR="00AF575B" w:rsidRPr="00E33767">
        <w:rPr>
          <w:rFonts w:ascii="Arial Narrow" w:hAnsi="Arial Narrow"/>
          <w:sz w:val="22"/>
          <w:szCs w:val="22"/>
        </w:rPr>
        <w:t xml:space="preserve"> pentru încă</w:t>
      </w:r>
      <w:r w:rsidR="00B21539">
        <w:rPr>
          <w:rFonts w:ascii="Arial Narrow" w:hAnsi="Arial Narrow"/>
          <w:sz w:val="22"/>
          <w:szCs w:val="22"/>
        </w:rPr>
        <w:t>l</w:t>
      </w:r>
      <w:r w:rsidR="00AF575B" w:rsidRPr="00E33767">
        <w:rPr>
          <w:rFonts w:ascii="Arial Narrow" w:hAnsi="Arial Narrow"/>
          <w:sz w:val="22"/>
          <w:szCs w:val="22"/>
        </w:rPr>
        <w:t>zirea pe timp de iarnă.</w:t>
      </w:r>
    </w:p>
    <w:p w14:paraId="64570898" w14:textId="77777777" w:rsidR="002F231C" w:rsidRPr="00E33767" w:rsidRDefault="002F231C" w:rsidP="002F231C">
      <w:pPr>
        <w:spacing w:after="0"/>
        <w:rPr>
          <w:lang w:val="ro-RO"/>
        </w:rPr>
      </w:pPr>
    </w:p>
    <w:p w14:paraId="79F19365" w14:textId="77777777" w:rsidR="00D03D54" w:rsidRPr="00E33767" w:rsidRDefault="00D03D54" w:rsidP="005E0931">
      <w:pPr>
        <w:pStyle w:val="Heading3"/>
        <w:rPr>
          <w:rFonts w:ascii="Arial Narrow" w:hAnsi="Arial Narrow"/>
          <w:b/>
          <w:bCs/>
          <w:color w:val="C00000"/>
          <w:sz w:val="22"/>
          <w:szCs w:val="22"/>
          <w:lang w:val="ro-RO"/>
        </w:rPr>
      </w:pPr>
      <w:bookmarkStart w:id="17" w:name="_Toc86013868"/>
      <w:r w:rsidRPr="00E33767">
        <w:rPr>
          <w:rFonts w:ascii="Arial Narrow" w:hAnsi="Arial Narrow"/>
          <w:b/>
          <w:bCs/>
          <w:color w:val="C00000"/>
          <w:sz w:val="22"/>
          <w:szCs w:val="22"/>
          <w:lang w:val="ro-RO"/>
        </w:rPr>
        <w:t>1.</w:t>
      </w:r>
      <w:r w:rsidR="005E0931" w:rsidRPr="00E33767">
        <w:rPr>
          <w:rFonts w:ascii="Arial Narrow" w:hAnsi="Arial Narrow"/>
          <w:b/>
          <w:bCs/>
          <w:color w:val="C00000"/>
          <w:sz w:val="22"/>
          <w:szCs w:val="22"/>
          <w:lang w:val="ro-RO"/>
        </w:rPr>
        <w:t>5</w:t>
      </w:r>
      <w:r w:rsidRPr="00E33767">
        <w:rPr>
          <w:rFonts w:ascii="Arial Narrow" w:hAnsi="Arial Narrow"/>
          <w:b/>
          <w:bCs/>
          <w:color w:val="C00000"/>
          <w:sz w:val="22"/>
          <w:szCs w:val="22"/>
          <w:lang w:val="ro-RO"/>
        </w:rPr>
        <w:t xml:space="preserve">.2. Utilități publice </w:t>
      </w:r>
      <w:r w:rsidR="00DD2F70" w:rsidRPr="00E33767">
        <w:rPr>
          <w:rFonts w:ascii="Arial Narrow" w:hAnsi="Arial Narrow"/>
          <w:b/>
          <w:bCs/>
          <w:color w:val="C00000"/>
          <w:sz w:val="22"/>
          <w:szCs w:val="22"/>
          <w:lang w:val="ro-RO"/>
        </w:rPr>
        <w:t>de interes local</w:t>
      </w:r>
      <w:bookmarkEnd w:id="17"/>
    </w:p>
    <w:p w14:paraId="43B08446" w14:textId="77777777" w:rsidR="00D03D54" w:rsidRPr="00E33767" w:rsidRDefault="00D03D54" w:rsidP="00DA5285">
      <w:pPr>
        <w:pStyle w:val="Default"/>
        <w:spacing w:before="240" w:after="120"/>
        <w:rPr>
          <w:rFonts w:ascii="Arial Narrow" w:hAnsi="Arial Narrow"/>
          <w:sz w:val="22"/>
          <w:szCs w:val="22"/>
          <w:lang w:val="ro-RO"/>
        </w:rPr>
      </w:pPr>
      <w:r w:rsidRPr="00E33767">
        <w:rPr>
          <w:rFonts w:ascii="Arial Narrow" w:hAnsi="Arial Narrow"/>
          <w:sz w:val="22"/>
          <w:szCs w:val="22"/>
          <w:u w:val="single"/>
          <w:lang w:val="ro-RO"/>
        </w:rPr>
        <w:t>Rețea de distribu</w:t>
      </w:r>
      <w:r w:rsidR="0014260C">
        <w:rPr>
          <w:rFonts w:ascii="Arial Narrow" w:hAnsi="Arial Narrow"/>
          <w:sz w:val="22"/>
          <w:szCs w:val="22"/>
          <w:u w:val="single"/>
          <w:lang w:val="ro-RO"/>
        </w:rPr>
        <w:t>ț</w:t>
      </w:r>
      <w:r w:rsidRPr="00E33767">
        <w:rPr>
          <w:rFonts w:ascii="Arial Narrow" w:hAnsi="Arial Narrow"/>
          <w:sz w:val="22"/>
          <w:szCs w:val="22"/>
          <w:u w:val="single"/>
          <w:lang w:val="ro-RO"/>
        </w:rPr>
        <w:t>ie a apei potabile</w:t>
      </w:r>
      <w:r w:rsidRPr="00E33767">
        <w:rPr>
          <w:rFonts w:ascii="Arial Narrow" w:hAnsi="Arial Narrow"/>
          <w:sz w:val="22"/>
          <w:szCs w:val="22"/>
          <w:lang w:val="ro-RO"/>
        </w:rPr>
        <w:t>:</w:t>
      </w:r>
    </w:p>
    <w:p w14:paraId="65CF5190" w14:textId="77777777" w:rsidR="00E70E39" w:rsidRPr="00E33767" w:rsidRDefault="00A831C7" w:rsidP="00AA6E9B">
      <w:pPr>
        <w:pStyle w:val="Default"/>
        <w:spacing w:after="120"/>
        <w:jc w:val="both"/>
        <w:rPr>
          <w:rFonts w:ascii="Arial Narrow" w:hAnsi="Arial Narrow"/>
          <w:sz w:val="22"/>
          <w:szCs w:val="22"/>
          <w:lang w:val="ro-RO"/>
        </w:rPr>
      </w:pPr>
      <w:r>
        <w:rPr>
          <w:rFonts w:ascii="Arial Narrow" w:hAnsi="Arial Narrow"/>
          <w:sz w:val="22"/>
          <w:szCs w:val="22"/>
          <w:lang w:val="ro-RO"/>
        </w:rPr>
        <w:t>Orașul</w:t>
      </w:r>
      <w:r w:rsidR="00744B17" w:rsidRPr="00E33767">
        <w:rPr>
          <w:rFonts w:ascii="Arial Narrow" w:hAnsi="Arial Narrow"/>
          <w:sz w:val="22"/>
          <w:szCs w:val="22"/>
          <w:lang w:val="ro-RO"/>
        </w:rPr>
        <w:t xml:space="preserve"> Bucecea dispune de un sistem centralizat de alimentare cu apă potabilă, care deservește aproximativ 60% din gospodăr</w:t>
      </w:r>
      <w:r w:rsidR="00B21539">
        <w:rPr>
          <w:rFonts w:ascii="Arial Narrow" w:hAnsi="Arial Narrow"/>
          <w:sz w:val="22"/>
          <w:szCs w:val="22"/>
          <w:lang w:val="ro-RO"/>
        </w:rPr>
        <w:t>i</w:t>
      </w:r>
      <w:r w:rsidR="00744B17" w:rsidRPr="00E33767">
        <w:rPr>
          <w:rFonts w:ascii="Arial Narrow" w:hAnsi="Arial Narrow"/>
          <w:sz w:val="22"/>
          <w:szCs w:val="22"/>
          <w:lang w:val="ro-RO"/>
        </w:rPr>
        <w:t xml:space="preserve">ile </w:t>
      </w:r>
      <w:r w:rsidR="00D2647C" w:rsidRPr="00E33767">
        <w:rPr>
          <w:rFonts w:ascii="Arial Narrow" w:hAnsi="Arial Narrow"/>
          <w:sz w:val="22"/>
          <w:szCs w:val="22"/>
          <w:lang w:val="ro-RO"/>
        </w:rPr>
        <w:t>amplasate pe teritoriul localității</w:t>
      </w:r>
      <w:r w:rsidR="00E70E39" w:rsidRPr="00E33767">
        <w:rPr>
          <w:rFonts w:ascii="Arial Narrow" w:hAnsi="Arial Narrow"/>
          <w:sz w:val="22"/>
          <w:szCs w:val="22"/>
          <w:lang w:val="ro-RO"/>
        </w:rPr>
        <w:t>. Principala sursă de alimentare este Lacul de acumulare Bucecea</w:t>
      </w:r>
      <w:r w:rsidR="00E12EDA" w:rsidRPr="00E33767">
        <w:rPr>
          <w:rFonts w:ascii="Arial Narrow" w:hAnsi="Arial Narrow"/>
          <w:sz w:val="22"/>
          <w:szCs w:val="22"/>
          <w:lang w:val="ro-RO"/>
        </w:rPr>
        <w:t>, având o capacitate de 10 milioane de metrii cubi și fiind amplasat pe cursul râului Siret, la 3 km de oraș</w:t>
      </w:r>
      <w:r w:rsidR="00B71436" w:rsidRPr="00E33767">
        <w:rPr>
          <w:rFonts w:ascii="Arial Narrow" w:hAnsi="Arial Narrow"/>
          <w:sz w:val="22"/>
          <w:szCs w:val="22"/>
          <w:lang w:val="ro-RO"/>
        </w:rPr>
        <w:t>. Un punct sensibil la acest nivel îl reprezintă calitatea scăzută a apei</w:t>
      </w:r>
      <w:r w:rsidR="008149FD" w:rsidRPr="00E33767">
        <w:rPr>
          <w:rFonts w:ascii="Arial Narrow" w:hAnsi="Arial Narrow"/>
          <w:sz w:val="22"/>
          <w:szCs w:val="22"/>
          <w:lang w:val="ro-RO"/>
        </w:rPr>
        <w:t xml:space="preserve"> brute din lacul Bucecea sub aspect microbiologic, datorată apelor uzate sau șeptelului.</w:t>
      </w:r>
    </w:p>
    <w:p w14:paraId="5D78DCE0" w14:textId="77777777" w:rsidR="00D03D54" w:rsidRPr="00E33767" w:rsidRDefault="00A25293" w:rsidP="00AA6E9B">
      <w:pPr>
        <w:pStyle w:val="Default"/>
        <w:spacing w:after="120"/>
        <w:jc w:val="both"/>
        <w:rPr>
          <w:rFonts w:ascii="Arial Narrow" w:hAnsi="Arial Narrow"/>
          <w:sz w:val="22"/>
          <w:szCs w:val="22"/>
          <w:lang w:val="ro-RO"/>
        </w:rPr>
      </w:pPr>
      <w:r w:rsidRPr="00E33767">
        <w:rPr>
          <w:rFonts w:ascii="Arial Narrow" w:hAnsi="Arial Narrow"/>
          <w:sz w:val="22"/>
          <w:szCs w:val="22"/>
          <w:lang w:val="ro-RO"/>
        </w:rPr>
        <w:lastRenderedPageBreak/>
        <w:t xml:space="preserve">Potrivit </w:t>
      </w:r>
      <w:r w:rsidR="009E29E3" w:rsidRPr="00E33767">
        <w:rPr>
          <w:rFonts w:ascii="Arial Narrow" w:hAnsi="Arial Narrow"/>
          <w:sz w:val="22"/>
          <w:szCs w:val="22"/>
          <w:lang w:val="ro-RO"/>
        </w:rPr>
        <w:t xml:space="preserve">Institutului Național de Statistică (bazele de date </w:t>
      </w:r>
      <w:r w:rsidR="00D03D54" w:rsidRPr="00E33767">
        <w:rPr>
          <w:rFonts w:ascii="Arial Narrow" w:hAnsi="Arial Narrow"/>
          <w:sz w:val="22"/>
          <w:szCs w:val="22"/>
          <w:lang w:val="ro-RO"/>
        </w:rPr>
        <w:t>INSS TEMPO</w:t>
      </w:r>
      <w:r w:rsidR="009E29E3" w:rsidRPr="00E33767">
        <w:rPr>
          <w:rFonts w:ascii="Arial Narrow" w:hAnsi="Arial Narrow"/>
          <w:sz w:val="22"/>
          <w:szCs w:val="22"/>
          <w:lang w:val="ro-RO"/>
        </w:rPr>
        <w:t xml:space="preserve">), lungimea rețelei de alimentare cu apă la nivelul teritoriului UAT Bucecea este </w:t>
      </w:r>
      <w:r w:rsidR="006E2151" w:rsidRPr="00E33767">
        <w:rPr>
          <w:rFonts w:ascii="Arial Narrow" w:hAnsi="Arial Narrow"/>
          <w:sz w:val="22"/>
          <w:szCs w:val="22"/>
          <w:lang w:val="ro-RO"/>
        </w:rPr>
        <w:t xml:space="preserve">(2019) </w:t>
      </w:r>
      <w:r w:rsidR="000D3D18" w:rsidRPr="00E33767">
        <w:rPr>
          <w:rFonts w:ascii="Arial Narrow" w:hAnsi="Arial Narrow"/>
          <w:sz w:val="22"/>
          <w:szCs w:val="22"/>
          <w:lang w:val="ro-RO"/>
        </w:rPr>
        <w:t>de 16,6</w:t>
      </w:r>
      <w:r w:rsidR="006E2151" w:rsidRPr="00E33767">
        <w:rPr>
          <w:rFonts w:ascii="Arial Narrow" w:hAnsi="Arial Narrow"/>
          <w:sz w:val="22"/>
          <w:szCs w:val="22"/>
          <w:lang w:val="ro-RO"/>
        </w:rPr>
        <w:t xml:space="preserve"> km</w:t>
      </w:r>
      <w:r w:rsidR="000D3D18" w:rsidRPr="00E33767">
        <w:rPr>
          <w:rFonts w:ascii="Arial Narrow" w:hAnsi="Arial Narrow"/>
          <w:sz w:val="22"/>
          <w:szCs w:val="22"/>
          <w:lang w:val="ro-RO"/>
        </w:rPr>
        <w:t>, în creștere față de intervalul 2011-201</w:t>
      </w:r>
      <w:r w:rsidR="0044450E" w:rsidRPr="00E33767">
        <w:rPr>
          <w:rFonts w:ascii="Arial Narrow" w:hAnsi="Arial Narrow"/>
          <w:sz w:val="22"/>
          <w:szCs w:val="22"/>
          <w:lang w:val="ro-RO"/>
        </w:rPr>
        <w:t>4, ca urmare lucr</w:t>
      </w:r>
      <w:r w:rsidR="006E2151" w:rsidRPr="00E33767">
        <w:rPr>
          <w:rFonts w:ascii="Arial Narrow" w:hAnsi="Arial Narrow"/>
          <w:sz w:val="22"/>
          <w:szCs w:val="22"/>
          <w:lang w:val="ro-RO"/>
        </w:rPr>
        <w:t>ă</w:t>
      </w:r>
      <w:r w:rsidR="0044450E" w:rsidRPr="00E33767">
        <w:rPr>
          <w:rFonts w:ascii="Arial Narrow" w:hAnsi="Arial Narrow"/>
          <w:sz w:val="22"/>
          <w:szCs w:val="22"/>
          <w:lang w:val="ro-RO"/>
        </w:rPr>
        <w:t>rilor de extindere efectuate în perioada 2014-2015.</w:t>
      </w:r>
      <w:r w:rsidR="000D3D18" w:rsidRPr="00E33767">
        <w:rPr>
          <w:rFonts w:ascii="Arial Narrow" w:hAnsi="Arial Narrow"/>
          <w:sz w:val="22"/>
          <w:szCs w:val="22"/>
          <w:lang w:val="ro-RO"/>
        </w:rPr>
        <w:t xml:space="preserve"> </w:t>
      </w:r>
    </w:p>
    <w:tbl>
      <w:tblPr>
        <w:tblW w:w="5000" w:type="pct"/>
        <w:jc w:val="center"/>
        <w:tblLook w:val="04A0" w:firstRow="1" w:lastRow="0" w:firstColumn="1" w:lastColumn="0" w:noHBand="0" w:noVBand="1"/>
      </w:tblPr>
      <w:tblGrid>
        <w:gridCol w:w="824"/>
        <w:gridCol w:w="661"/>
        <w:gridCol w:w="661"/>
        <w:gridCol w:w="661"/>
        <w:gridCol w:w="661"/>
        <w:gridCol w:w="661"/>
        <w:gridCol w:w="661"/>
        <w:gridCol w:w="662"/>
        <w:gridCol w:w="664"/>
        <w:gridCol w:w="668"/>
      </w:tblGrid>
      <w:tr w:rsidR="00B42743" w:rsidRPr="00E33767" w14:paraId="33E5DE68" w14:textId="77777777" w:rsidTr="001F0BD5">
        <w:trPr>
          <w:trHeight w:val="300"/>
          <w:jc w:val="center"/>
        </w:trPr>
        <w:tc>
          <w:tcPr>
            <w:tcW w:w="522" w:type="pct"/>
            <w:vMerge w:val="restart"/>
            <w:tcBorders>
              <w:top w:val="single" w:sz="8" w:space="0" w:color="BFBFBF"/>
              <w:left w:val="single" w:sz="8" w:space="0" w:color="BFBFBF"/>
              <w:bottom w:val="single" w:sz="8" w:space="0" w:color="BFBFBF"/>
              <w:right w:val="single" w:sz="8" w:space="0" w:color="BFBFBF"/>
            </w:tcBorders>
            <w:shd w:val="clear" w:color="000000" w:fill="C00000"/>
            <w:vAlign w:val="center"/>
            <w:hideMark/>
          </w:tcPr>
          <w:p w14:paraId="00BE55DF" w14:textId="77777777" w:rsidR="00B42743" w:rsidRPr="00E33767" w:rsidRDefault="00B42743" w:rsidP="00B42743">
            <w:pPr>
              <w:spacing w:after="0" w:line="240" w:lineRule="auto"/>
              <w:rPr>
                <w:rFonts w:ascii="Calibri" w:eastAsia="Times New Roman" w:hAnsi="Calibri" w:cs="Calibri"/>
                <w:color w:val="000000"/>
                <w:lang w:val="ro-RO"/>
              </w:rPr>
            </w:pPr>
            <w:r w:rsidRPr="00E33767">
              <w:rPr>
                <w:rFonts w:ascii="Calibri" w:eastAsia="Times New Roman" w:hAnsi="Calibri" w:cs="Calibri"/>
                <w:color w:val="000000"/>
                <w:lang w:val="ro-RO"/>
              </w:rPr>
              <w:t> </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20F0ECFB" w14:textId="77777777" w:rsidR="00B42743" w:rsidRPr="00E33767" w:rsidRDefault="00B42743" w:rsidP="00B42743">
            <w:pPr>
              <w:spacing w:after="0" w:line="240" w:lineRule="auto"/>
              <w:jc w:val="right"/>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2011</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55C03007" w14:textId="77777777" w:rsidR="00B42743" w:rsidRPr="00E33767" w:rsidRDefault="00B42743" w:rsidP="00B42743">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2012</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48FF4F87" w14:textId="77777777" w:rsidR="00B42743" w:rsidRPr="00E33767" w:rsidRDefault="00B42743" w:rsidP="00B42743">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2013</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059ABB13" w14:textId="77777777" w:rsidR="00B42743" w:rsidRPr="00E33767" w:rsidRDefault="00B42743" w:rsidP="00B42743">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2014</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1C0770E4" w14:textId="77777777" w:rsidR="00B42743" w:rsidRPr="00E33767" w:rsidRDefault="00B42743" w:rsidP="00B42743">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2015</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64829C04" w14:textId="77777777" w:rsidR="00B42743" w:rsidRPr="00E33767" w:rsidRDefault="00B42743" w:rsidP="00B42743">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2016</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01A82058" w14:textId="77777777" w:rsidR="00B42743" w:rsidRPr="00E33767" w:rsidRDefault="00B42743" w:rsidP="00B42743">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2017</w:t>
            </w:r>
          </w:p>
        </w:tc>
        <w:tc>
          <w:tcPr>
            <w:tcW w:w="498" w:type="pct"/>
            <w:tcBorders>
              <w:top w:val="single" w:sz="8" w:space="0" w:color="BFBFBF"/>
              <w:left w:val="nil"/>
              <w:bottom w:val="single" w:sz="8" w:space="0" w:color="BFBFBF"/>
              <w:right w:val="single" w:sz="8" w:space="0" w:color="BFBFBF"/>
            </w:tcBorders>
            <w:shd w:val="clear" w:color="000000" w:fill="C00000"/>
            <w:vAlign w:val="center"/>
            <w:hideMark/>
          </w:tcPr>
          <w:p w14:paraId="29ED901C" w14:textId="77777777" w:rsidR="00B42743" w:rsidRPr="00E33767" w:rsidRDefault="00B42743" w:rsidP="00B42743">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2018</w:t>
            </w:r>
          </w:p>
        </w:tc>
        <w:tc>
          <w:tcPr>
            <w:tcW w:w="498" w:type="pct"/>
            <w:tcBorders>
              <w:top w:val="single" w:sz="8" w:space="0" w:color="BFBFBF"/>
              <w:left w:val="nil"/>
              <w:bottom w:val="single" w:sz="8" w:space="0" w:color="BFBFBF"/>
              <w:right w:val="single" w:sz="8" w:space="0" w:color="BFBFBF"/>
            </w:tcBorders>
            <w:shd w:val="clear" w:color="000000" w:fill="C00000"/>
            <w:vAlign w:val="center"/>
            <w:hideMark/>
          </w:tcPr>
          <w:p w14:paraId="19BE483C" w14:textId="77777777" w:rsidR="00B42743" w:rsidRPr="00E33767" w:rsidRDefault="00B42743" w:rsidP="00B42743">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2019</w:t>
            </w:r>
          </w:p>
        </w:tc>
      </w:tr>
      <w:tr w:rsidR="00B42743" w:rsidRPr="00E33767" w14:paraId="6A069FDB" w14:textId="77777777" w:rsidTr="001F0BD5">
        <w:trPr>
          <w:trHeight w:val="300"/>
          <w:jc w:val="center"/>
        </w:trPr>
        <w:tc>
          <w:tcPr>
            <w:tcW w:w="522" w:type="pct"/>
            <w:vMerge/>
            <w:tcBorders>
              <w:top w:val="single" w:sz="8" w:space="0" w:color="BFBFBF"/>
              <w:left w:val="single" w:sz="8" w:space="0" w:color="BFBFBF"/>
              <w:bottom w:val="single" w:sz="8" w:space="0" w:color="BFBFBF"/>
              <w:right w:val="single" w:sz="8" w:space="0" w:color="BFBFBF"/>
            </w:tcBorders>
            <w:vAlign w:val="center"/>
            <w:hideMark/>
          </w:tcPr>
          <w:p w14:paraId="14920B3F" w14:textId="77777777" w:rsidR="00B42743" w:rsidRPr="00E33767" w:rsidRDefault="00B42743" w:rsidP="00B42743">
            <w:pPr>
              <w:spacing w:after="0" w:line="240" w:lineRule="auto"/>
              <w:rPr>
                <w:rFonts w:ascii="Calibri" w:eastAsia="Times New Roman" w:hAnsi="Calibri" w:cs="Calibri"/>
                <w:color w:val="000000"/>
                <w:lang w:val="ro-RO"/>
              </w:rPr>
            </w:pPr>
          </w:p>
        </w:tc>
        <w:tc>
          <w:tcPr>
            <w:tcW w:w="4478" w:type="pct"/>
            <w:gridSpan w:val="9"/>
            <w:tcBorders>
              <w:top w:val="single" w:sz="8" w:space="0" w:color="BFBFBF"/>
              <w:left w:val="nil"/>
              <w:bottom w:val="single" w:sz="8" w:space="0" w:color="BFBFBF"/>
              <w:right w:val="single" w:sz="8" w:space="0" w:color="BFBFBF"/>
            </w:tcBorders>
            <w:shd w:val="clear" w:color="000000" w:fill="C00000"/>
            <w:vAlign w:val="center"/>
            <w:hideMark/>
          </w:tcPr>
          <w:p w14:paraId="41C62858" w14:textId="77777777" w:rsidR="00B42743" w:rsidRPr="00E33767" w:rsidRDefault="00836779" w:rsidP="00B42743">
            <w:pPr>
              <w:spacing w:after="0" w:line="240" w:lineRule="auto"/>
              <w:jc w:val="center"/>
              <w:rPr>
                <w:rFonts w:ascii="Arial Narrow" w:eastAsia="Times New Roman" w:hAnsi="Arial Narrow" w:cs="Calibri"/>
                <w:b/>
                <w:bCs/>
                <w:color w:val="FFFFFF"/>
                <w:sz w:val="18"/>
                <w:szCs w:val="18"/>
                <w:lang w:val="ro-RO"/>
              </w:rPr>
            </w:pPr>
            <w:r>
              <w:rPr>
                <w:rFonts w:ascii="Arial Narrow" w:eastAsia="Times New Roman" w:hAnsi="Arial Narrow" w:cs="Calibri"/>
                <w:b/>
                <w:bCs/>
                <w:color w:val="FFFFFF"/>
                <w:sz w:val="18"/>
                <w:szCs w:val="18"/>
                <w:lang w:val="ro-RO"/>
              </w:rPr>
              <w:t>UM: Kilometri</w:t>
            </w:r>
          </w:p>
        </w:tc>
      </w:tr>
      <w:tr w:rsidR="00B42743" w:rsidRPr="00E33767" w14:paraId="19F2EEC3" w14:textId="77777777" w:rsidTr="001F0BD5">
        <w:trPr>
          <w:trHeight w:val="540"/>
          <w:jc w:val="center"/>
        </w:trPr>
        <w:tc>
          <w:tcPr>
            <w:tcW w:w="522" w:type="pct"/>
            <w:tcBorders>
              <w:top w:val="nil"/>
              <w:left w:val="single" w:sz="8" w:space="0" w:color="BFBFBF"/>
              <w:bottom w:val="single" w:sz="8" w:space="0" w:color="BFBFBF"/>
              <w:right w:val="single" w:sz="8" w:space="0" w:color="BFBFBF"/>
            </w:tcBorders>
            <w:shd w:val="clear" w:color="auto" w:fill="E7E6E6" w:themeFill="background2"/>
            <w:vAlign w:val="center"/>
            <w:hideMark/>
          </w:tcPr>
          <w:p w14:paraId="1B2F7BAA" w14:textId="77777777" w:rsidR="00B42743" w:rsidRPr="009E1D08" w:rsidRDefault="00B42743" w:rsidP="00B42743">
            <w:pPr>
              <w:spacing w:after="0" w:line="240" w:lineRule="auto"/>
              <w:jc w:val="center"/>
              <w:rPr>
                <w:rFonts w:ascii="Arial Narrow" w:eastAsia="Times New Roman" w:hAnsi="Arial Narrow" w:cs="Calibri"/>
                <w:b/>
                <w:bCs/>
                <w:color w:val="000000" w:themeColor="text1"/>
                <w:sz w:val="18"/>
                <w:szCs w:val="18"/>
                <w:lang w:val="ro-RO"/>
              </w:rPr>
            </w:pPr>
            <w:r w:rsidRPr="009E1D08">
              <w:rPr>
                <w:rFonts w:ascii="Arial Narrow" w:eastAsia="Times New Roman" w:hAnsi="Arial Narrow" w:cs="Calibri"/>
                <w:b/>
                <w:bCs/>
                <w:color w:val="000000" w:themeColor="text1"/>
                <w:sz w:val="18"/>
                <w:szCs w:val="18"/>
                <w:lang w:val="ro-RO"/>
              </w:rPr>
              <w:t>Oraș Bucecea</w:t>
            </w:r>
          </w:p>
        </w:tc>
        <w:tc>
          <w:tcPr>
            <w:tcW w:w="497" w:type="pct"/>
            <w:tcBorders>
              <w:top w:val="nil"/>
              <w:left w:val="nil"/>
              <w:bottom w:val="single" w:sz="8" w:space="0" w:color="BFBFBF"/>
              <w:right w:val="single" w:sz="8" w:space="0" w:color="BFBFBF"/>
            </w:tcBorders>
            <w:shd w:val="clear" w:color="auto" w:fill="auto"/>
            <w:vAlign w:val="center"/>
            <w:hideMark/>
          </w:tcPr>
          <w:p w14:paraId="07A7D9D7" w14:textId="77777777" w:rsidR="00B42743" w:rsidRPr="00E33767" w:rsidRDefault="00B42743" w:rsidP="00B42743">
            <w:pPr>
              <w:spacing w:after="0" w:line="240" w:lineRule="auto"/>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12,1</w:t>
            </w:r>
          </w:p>
        </w:tc>
        <w:tc>
          <w:tcPr>
            <w:tcW w:w="497" w:type="pct"/>
            <w:tcBorders>
              <w:top w:val="nil"/>
              <w:left w:val="nil"/>
              <w:bottom w:val="single" w:sz="8" w:space="0" w:color="BFBFBF"/>
              <w:right w:val="single" w:sz="8" w:space="0" w:color="BFBFBF"/>
            </w:tcBorders>
            <w:shd w:val="clear" w:color="auto" w:fill="auto"/>
            <w:vAlign w:val="center"/>
            <w:hideMark/>
          </w:tcPr>
          <w:p w14:paraId="4D5CBF9B" w14:textId="77777777" w:rsidR="00B42743" w:rsidRPr="00E33767" w:rsidRDefault="00B42743" w:rsidP="00B42743">
            <w:pPr>
              <w:spacing w:after="0" w:line="240" w:lineRule="auto"/>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12,1</w:t>
            </w:r>
          </w:p>
        </w:tc>
        <w:tc>
          <w:tcPr>
            <w:tcW w:w="497" w:type="pct"/>
            <w:tcBorders>
              <w:top w:val="nil"/>
              <w:left w:val="nil"/>
              <w:bottom w:val="single" w:sz="8" w:space="0" w:color="BFBFBF"/>
              <w:right w:val="single" w:sz="8" w:space="0" w:color="BFBFBF"/>
            </w:tcBorders>
            <w:shd w:val="clear" w:color="auto" w:fill="auto"/>
            <w:vAlign w:val="center"/>
            <w:hideMark/>
          </w:tcPr>
          <w:p w14:paraId="7A2F877B" w14:textId="77777777" w:rsidR="00B42743" w:rsidRPr="00E33767" w:rsidRDefault="00B42743" w:rsidP="00B42743">
            <w:pPr>
              <w:spacing w:after="0" w:line="240" w:lineRule="auto"/>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12,1</w:t>
            </w:r>
          </w:p>
        </w:tc>
        <w:tc>
          <w:tcPr>
            <w:tcW w:w="497" w:type="pct"/>
            <w:tcBorders>
              <w:top w:val="nil"/>
              <w:left w:val="nil"/>
              <w:bottom w:val="single" w:sz="8" w:space="0" w:color="BFBFBF"/>
              <w:right w:val="single" w:sz="8" w:space="0" w:color="BFBFBF"/>
            </w:tcBorders>
            <w:shd w:val="clear" w:color="auto" w:fill="auto"/>
            <w:vAlign w:val="center"/>
            <w:hideMark/>
          </w:tcPr>
          <w:p w14:paraId="0C6D6249" w14:textId="77777777" w:rsidR="00B42743" w:rsidRPr="00E33767" w:rsidRDefault="00B42743" w:rsidP="00B42743">
            <w:pPr>
              <w:spacing w:after="0" w:line="240" w:lineRule="auto"/>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12,1</w:t>
            </w:r>
          </w:p>
        </w:tc>
        <w:tc>
          <w:tcPr>
            <w:tcW w:w="497" w:type="pct"/>
            <w:tcBorders>
              <w:top w:val="nil"/>
              <w:left w:val="nil"/>
              <w:bottom w:val="single" w:sz="8" w:space="0" w:color="BFBFBF"/>
              <w:right w:val="single" w:sz="8" w:space="0" w:color="BFBFBF"/>
            </w:tcBorders>
            <w:shd w:val="clear" w:color="auto" w:fill="auto"/>
            <w:vAlign w:val="center"/>
            <w:hideMark/>
          </w:tcPr>
          <w:p w14:paraId="5B6053DF" w14:textId="77777777" w:rsidR="00B42743" w:rsidRPr="00E33767" w:rsidRDefault="00B42743" w:rsidP="00B42743">
            <w:pPr>
              <w:spacing w:after="0" w:line="240" w:lineRule="auto"/>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16,6</w:t>
            </w:r>
          </w:p>
        </w:tc>
        <w:tc>
          <w:tcPr>
            <w:tcW w:w="497" w:type="pct"/>
            <w:tcBorders>
              <w:top w:val="nil"/>
              <w:left w:val="nil"/>
              <w:bottom w:val="single" w:sz="8" w:space="0" w:color="BFBFBF"/>
              <w:right w:val="single" w:sz="8" w:space="0" w:color="BFBFBF"/>
            </w:tcBorders>
            <w:shd w:val="clear" w:color="auto" w:fill="auto"/>
            <w:vAlign w:val="center"/>
            <w:hideMark/>
          </w:tcPr>
          <w:p w14:paraId="197E8B8C" w14:textId="77777777" w:rsidR="00B42743" w:rsidRPr="00E33767" w:rsidRDefault="00B42743" w:rsidP="00B42743">
            <w:pPr>
              <w:spacing w:after="0" w:line="240" w:lineRule="auto"/>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16,6</w:t>
            </w:r>
          </w:p>
        </w:tc>
        <w:tc>
          <w:tcPr>
            <w:tcW w:w="497" w:type="pct"/>
            <w:tcBorders>
              <w:top w:val="nil"/>
              <w:left w:val="nil"/>
              <w:bottom w:val="single" w:sz="8" w:space="0" w:color="BFBFBF"/>
              <w:right w:val="single" w:sz="8" w:space="0" w:color="BFBFBF"/>
            </w:tcBorders>
            <w:shd w:val="clear" w:color="auto" w:fill="auto"/>
            <w:vAlign w:val="center"/>
            <w:hideMark/>
          </w:tcPr>
          <w:p w14:paraId="26BC452A" w14:textId="77777777" w:rsidR="00B42743" w:rsidRPr="00E33767" w:rsidRDefault="00B42743" w:rsidP="00B42743">
            <w:pPr>
              <w:spacing w:after="0" w:line="240" w:lineRule="auto"/>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16,6</w:t>
            </w:r>
          </w:p>
        </w:tc>
        <w:tc>
          <w:tcPr>
            <w:tcW w:w="498" w:type="pct"/>
            <w:tcBorders>
              <w:top w:val="nil"/>
              <w:left w:val="nil"/>
              <w:bottom w:val="single" w:sz="8" w:space="0" w:color="BFBFBF"/>
              <w:right w:val="single" w:sz="8" w:space="0" w:color="BFBFBF"/>
            </w:tcBorders>
            <w:shd w:val="clear" w:color="auto" w:fill="auto"/>
            <w:vAlign w:val="center"/>
            <w:hideMark/>
          </w:tcPr>
          <w:p w14:paraId="1FB624CA" w14:textId="77777777" w:rsidR="00B42743" w:rsidRPr="00E33767" w:rsidRDefault="00B42743" w:rsidP="00B42743">
            <w:pPr>
              <w:spacing w:after="0" w:line="240" w:lineRule="auto"/>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16,6</w:t>
            </w:r>
          </w:p>
        </w:tc>
        <w:tc>
          <w:tcPr>
            <w:tcW w:w="498" w:type="pct"/>
            <w:tcBorders>
              <w:top w:val="nil"/>
              <w:left w:val="nil"/>
              <w:bottom w:val="single" w:sz="8" w:space="0" w:color="BFBFBF"/>
              <w:right w:val="single" w:sz="8" w:space="0" w:color="BFBFBF"/>
            </w:tcBorders>
            <w:shd w:val="clear" w:color="auto" w:fill="auto"/>
            <w:vAlign w:val="center"/>
            <w:hideMark/>
          </w:tcPr>
          <w:p w14:paraId="29AE2CA1" w14:textId="77777777" w:rsidR="00B42743" w:rsidRPr="00E33767" w:rsidRDefault="00B42743" w:rsidP="00B42743">
            <w:pPr>
              <w:spacing w:after="0" w:line="240" w:lineRule="auto"/>
              <w:jc w:val="right"/>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16,6</w:t>
            </w:r>
          </w:p>
        </w:tc>
      </w:tr>
    </w:tbl>
    <w:p w14:paraId="17BE7341" w14:textId="77777777" w:rsidR="00082694" w:rsidRPr="001F0BD5" w:rsidRDefault="00082694" w:rsidP="001F0BD5">
      <w:pPr>
        <w:pStyle w:val="Default"/>
        <w:spacing w:before="120" w:after="120"/>
        <w:jc w:val="center"/>
        <w:rPr>
          <w:rFonts w:ascii="Arial Narrow" w:hAnsi="Arial Narrow"/>
          <w:i/>
          <w:iCs/>
          <w:sz w:val="18"/>
          <w:szCs w:val="18"/>
          <w:lang w:val="ro-RO"/>
        </w:rPr>
      </w:pPr>
      <w:r w:rsidRPr="001F0BD5">
        <w:rPr>
          <w:rFonts w:ascii="Arial Narrow" w:hAnsi="Arial Narrow"/>
          <w:i/>
          <w:iCs/>
          <w:sz w:val="18"/>
          <w:szCs w:val="18"/>
          <w:lang w:val="ro-RO"/>
        </w:rPr>
        <w:t>(Sursa: INS TEMPO</w:t>
      </w:r>
      <w:r w:rsidR="00A21DF3" w:rsidRPr="001F0BD5">
        <w:rPr>
          <w:rFonts w:ascii="Arial Narrow" w:hAnsi="Arial Narrow"/>
          <w:i/>
          <w:iCs/>
          <w:sz w:val="18"/>
          <w:szCs w:val="18"/>
          <w:lang w:val="ro-RO"/>
        </w:rPr>
        <w:t>, Lungimea totala a re</w:t>
      </w:r>
      <w:r w:rsidR="00B21539" w:rsidRPr="001F0BD5">
        <w:rPr>
          <w:rFonts w:ascii="Arial Narrow" w:hAnsi="Arial Narrow"/>
          <w:i/>
          <w:iCs/>
          <w:sz w:val="18"/>
          <w:szCs w:val="18"/>
          <w:lang w:val="ro-RO"/>
        </w:rPr>
        <w:t>ț</w:t>
      </w:r>
      <w:r w:rsidR="00A21DF3" w:rsidRPr="001F0BD5">
        <w:rPr>
          <w:rFonts w:ascii="Arial Narrow" w:hAnsi="Arial Narrow"/>
          <w:i/>
          <w:iCs/>
          <w:sz w:val="18"/>
          <w:szCs w:val="18"/>
          <w:lang w:val="ro-RO"/>
        </w:rPr>
        <w:t>elei simple de distribu</w:t>
      </w:r>
      <w:r w:rsidR="00B21539" w:rsidRPr="001F0BD5">
        <w:rPr>
          <w:rFonts w:ascii="Arial Narrow" w:hAnsi="Arial Narrow"/>
          <w:i/>
          <w:iCs/>
          <w:sz w:val="18"/>
          <w:szCs w:val="18"/>
          <w:lang w:val="ro-RO"/>
        </w:rPr>
        <w:t>ț</w:t>
      </w:r>
      <w:r w:rsidR="00A21DF3" w:rsidRPr="001F0BD5">
        <w:rPr>
          <w:rFonts w:ascii="Arial Narrow" w:hAnsi="Arial Narrow"/>
          <w:i/>
          <w:iCs/>
          <w:sz w:val="18"/>
          <w:szCs w:val="18"/>
          <w:lang w:val="ro-RO"/>
        </w:rPr>
        <w:t>ie a apei potabile, pe jude</w:t>
      </w:r>
      <w:r w:rsidR="00B21539" w:rsidRPr="001F0BD5">
        <w:rPr>
          <w:rFonts w:ascii="Arial Narrow" w:hAnsi="Arial Narrow"/>
          <w:i/>
          <w:iCs/>
          <w:sz w:val="18"/>
          <w:szCs w:val="18"/>
          <w:lang w:val="ro-RO"/>
        </w:rPr>
        <w:t>ț</w:t>
      </w:r>
      <w:r w:rsidR="00A21DF3" w:rsidRPr="001F0BD5">
        <w:rPr>
          <w:rFonts w:ascii="Arial Narrow" w:hAnsi="Arial Narrow"/>
          <w:i/>
          <w:iCs/>
          <w:sz w:val="18"/>
          <w:szCs w:val="18"/>
          <w:lang w:val="ro-RO"/>
        </w:rPr>
        <w:t xml:space="preserve">e </w:t>
      </w:r>
      <w:r w:rsidR="00B21539" w:rsidRPr="001F0BD5">
        <w:rPr>
          <w:rFonts w:ascii="Arial Narrow" w:hAnsi="Arial Narrow"/>
          <w:i/>
          <w:iCs/>
          <w:sz w:val="18"/>
          <w:szCs w:val="18"/>
          <w:lang w:val="ro-RO"/>
        </w:rPr>
        <w:t>ș</w:t>
      </w:r>
      <w:r w:rsidR="00A21DF3" w:rsidRPr="001F0BD5">
        <w:rPr>
          <w:rFonts w:ascii="Arial Narrow" w:hAnsi="Arial Narrow"/>
          <w:i/>
          <w:iCs/>
          <w:sz w:val="18"/>
          <w:szCs w:val="18"/>
          <w:lang w:val="ro-RO"/>
        </w:rPr>
        <w:t>i localit</w:t>
      </w:r>
      <w:r w:rsidR="00B21539" w:rsidRPr="001F0BD5">
        <w:rPr>
          <w:rFonts w:ascii="Arial Narrow" w:hAnsi="Arial Narrow"/>
          <w:i/>
          <w:iCs/>
          <w:sz w:val="18"/>
          <w:szCs w:val="18"/>
          <w:lang w:val="ro-RO"/>
        </w:rPr>
        <w:t>ăț</w:t>
      </w:r>
      <w:r w:rsidR="00A21DF3" w:rsidRPr="001F0BD5">
        <w:rPr>
          <w:rFonts w:ascii="Arial Narrow" w:hAnsi="Arial Narrow"/>
          <w:i/>
          <w:iCs/>
          <w:sz w:val="18"/>
          <w:szCs w:val="18"/>
          <w:lang w:val="ro-RO"/>
        </w:rPr>
        <w:t>i</w:t>
      </w:r>
      <w:r w:rsidRPr="001F0BD5">
        <w:rPr>
          <w:rFonts w:ascii="Arial Narrow" w:hAnsi="Arial Narrow"/>
          <w:i/>
          <w:iCs/>
          <w:sz w:val="18"/>
          <w:szCs w:val="18"/>
          <w:lang w:val="ro-RO"/>
        </w:rPr>
        <w:t>)</w:t>
      </w:r>
    </w:p>
    <w:p w14:paraId="005831E0" w14:textId="77777777" w:rsidR="00FB5FA8" w:rsidRPr="00E33767" w:rsidRDefault="00FD3F1E" w:rsidP="00C12B62">
      <w:pPr>
        <w:pStyle w:val="Default"/>
        <w:spacing w:before="120" w:after="120"/>
        <w:jc w:val="both"/>
        <w:rPr>
          <w:rFonts w:ascii="Arial Narrow" w:hAnsi="Arial Narrow"/>
          <w:sz w:val="22"/>
          <w:szCs w:val="22"/>
          <w:lang w:val="ro-RO"/>
        </w:rPr>
      </w:pPr>
      <w:r w:rsidRPr="00E33767">
        <w:rPr>
          <w:rFonts w:ascii="Arial Narrow" w:hAnsi="Arial Narrow"/>
          <w:sz w:val="22"/>
          <w:szCs w:val="22"/>
          <w:lang w:val="ro-RO"/>
        </w:rPr>
        <w:t>Prin raportare la localitățile componente, i</w:t>
      </w:r>
      <w:r w:rsidR="00FB5FA8" w:rsidRPr="00E33767">
        <w:rPr>
          <w:rFonts w:ascii="Arial Narrow" w:hAnsi="Arial Narrow"/>
          <w:sz w:val="22"/>
          <w:szCs w:val="22"/>
          <w:lang w:val="ro-RO"/>
        </w:rPr>
        <w:t xml:space="preserve">nfrastructura publică de alimentare cu apă deservește circa 70% din populația </w:t>
      </w:r>
      <w:r w:rsidRPr="00E33767">
        <w:rPr>
          <w:rFonts w:ascii="Arial Narrow" w:hAnsi="Arial Narrow"/>
          <w:sz w:val="22"/>
          <w:szCs w:val="22"/>
          <w:lang w:val="ro-RO"/>
        </w:rPr>
        <w:t>din Bucecea și 60% dintre locuitorii din Că</w:t>
      </w:r>
      <w:r w:rsidR="00C12B62" w:rsidRPr="00E33767">
        <w:rPr>
          <w:rFonts w:ascii="Arial Narrow" w:hAnsi="Arial Narrow"/>
          <w:sz w:val="22"/>
          <w:szCs w:val="22"/>
          <w:lang w:val="ro-RO"/>
        </w:rPr>
        <w:t>l</w:t>
      </w:r>
      <w:r w:rsidRPr="00E33767">
        <w:rPr>
          <w:rFonts w:ascii="Arial Narrow" w:hAnsi="Arial Narrow"/>
          <w:sz w:val="22"/>
          <w:szCs w:val="22"/>
          <w:lang w:val="ro-RO"/>
        </w:rPr>
        <w:t xml:space="preserve">inești. </w:t>
      </w:r>
      <w:r w:rsidR="00FB5FA8" w:rsidRPr="00E33767">
        <w:rPr>
          <w:rFonts w:ascii="Arial Narrow" w:hAnsi="Arial Narrow"/>
          <w:sz w:val="22"/>
          <w:szCs w:val="22"/>
          <w:lang w:val="ro-RO"/>
        </w:rPr>
        <w:t xml:space="preserve">Localitatea Bohoghina nu </w:t>
      </w:r>
      <w:r w:rsidR="00C12B62" w:rsidRPr="00E33767">
        <w:rPr>
          <w:rFonts w:ascii="Arial Narrow" w:hAnsi="Arial Narrow"/>
          <w:sz w:val="22"/>
          <w:szCs w:val="22"/>
          <w:lang w:val="ro-RO"/>
        </w:rPr>
        <w:t xml:space="preserve">este </w:t>
      </w:r>
      <w:r w:rsidR="009E1D08">
        <w:rPr>
          <w:rFonts w:ascii="Arial Narrow" w:hAnsi="Arial Narrow"/>
          <w:sz w:val="22"/>
          <w:szCs w:val="22"/>
          <w:lang w:val="ro-RO"/>
        </w:rPr>
        <w:t>cuprinsă în</w:t>
      </w:r>
      <w:r w:rsidR="00FB5FA8" w:rsidRPr="00E33767">
        <w:rPr>
          <w:rFonts w:ascii="Arial Narrow" w:hAnsi="Arial Narrow"/>
          <w:sz w:val="22"/>
          <w:szCs w:val="22"/>
          <w:lang w:val="ro-RO"/>
        </w:rPr>
        <w:t xml:space="preserve"> rețea</w:t>
      </w:r>
      <w:r w:rsidR="009E1D08">
        <w:rPr>
          <w:rFonts w:ascii="Arial Narrow" w:hAnsi="Arial Narrow"/>
          <w:sz w:val="22"/>
          <w:szCs w:val="22"/>
          <w:lang w:val="ro-RO"/>
        </w:rPr>
        <w:t>ua</w:t>
      </w:r>
      <w:r w:rsidR="00FB5FA8" w:rsidRPr="00E33767">
        <w:rPr>
          <w:rFonts w:ascii="Arial Narrow" w:hAnsi="Arial Narrow"/>
          <w:sz w:val="22"/>
          <w:szCs w:val="22"/>
          <w:lang w:val="ro-RO"/>
        </w:rPr>
        <w:t xml:space="preserve"> de alimentare cu apă potabilă.</w:t>
      </w:r>
    </w:p>
    <w:p w14:paraId="527E06C3" w14:textId="77777777" w:rsidR="00AA6DE4" w:rsidRPr="00E33767" w:rsidRDefault="00D10716" w:rsidP="00C12B62">
      <w:pPr>
        <w:pStyle w:val="Default"/>
        <w:spacing w:after="120"/>
        <w:jc w:val="both"/>
        <w:rPr>
          <w:rFonts w:ascii="Arial Narrow" w:hAnsi="Arial Narrow"/>
          <w:sz w:val="22"/>
          <w:szCs w:val="22"/>
          <w:lang w:val="ro-RO"/>
        </w:rPr>
      </w:pPr>
      <w:r w:rsidRPr="00E33767">
        <w:rPr>
          <w:rFonts w:ascii="Arial Narrow" w:hAnsi="Arial Narrow"/>
          <w:sz w:val="22"/>
          <w:szCs w:val="22"/>
          <w:lang w:val="ro-RO"/>
        </w:rPr>
        <w:t>Rețelele de distribu</w:t>
      </w:r>
      <w:r w:rsidR="00B21539">
        <w:rPr>
          <w:rFonts w:ascii="Arial Narrow" w:hAnsi="Arial Narrow"/>
          <w:sz w:val="22"/>
          <w:szCs w:val="22"/>
          <w:lang w:val="ro-RO"/>
        </w:rPr>
        <w:t>ț</w:t>
      </w:r>
      <w:r w:rsidRPr="00E33767">
        <w:rPr>
          <w:rFonts w:ascii="Arial Narrow" w:hAnsi="Arial Narrow"/>
          <w:sz w:val="22"/>
          <w:szCs w:val="22"/>
          <w:lang w:val="ro-RO"/>
        </w:rPr>
        <w:t xml:space="preserve">ie existente </w:t>
      </w:r>
      <w:r w:rsidR="00C12B62" w:rsidRPr="00E33767">
        <w:rPr>
          <w:rFonts w:ascii="Arial Narrow" w:hAnsi="Arial Narrow"/>
          <w:sz w:val="22"/>
          <w:szCs w:val="22"/>
          <w:lang w:val="ro-RO"/>
        </w:rPr>
        <w:t>î</w:t>
      </w:r>
      <w:r w:rsidRPr="00E33767">
        <w:rPr>
          <w:rFonts w:ascii="Arial Narrow" w:hAnsi="Arial Narrow"/>
          <w:sz w:val="22"/>
          <w:szCs w:val="22"/>
          <w:lang w:val="ro-RO"/>
        </w:rPr>
        <w:t>n ora</w:t>
      </w:r>
      <w:r w:rsidR="00C12B62" w:rsidRPr="00E33767">
        <w:rPr>
          <w:rFonts w:ascii="Arial Narrow" w:hAnsi="Arial Narrow"/>
          <w:sz w:val="22"/>
          <w:szCs w:val="22"/>
          <w:lang w:val="ro-RO"/>
        </w:rPr>
        <w:t>ș</w:t>
      </w:r>
      <w:r w:rsidRPr="00E33767">
        <w:rPr>
          <w:rFonts w:ascii="Arial Narrow" w:hAnsi="Arial Narrow"/>
          <w:sz w:val="22"/>
          <w:szCs w:val="22"/>
          <w:lang w:val="ro-RO"/>
        </w:rPr>
        <w:t xml:space="preserve">ul Bucecea au fost date </w:t>
      </w:r>
      <w:r w:rsidR="00C12B62" w:rsidRPr="00E33767">
        <w:rPr>
          <w:rFonts w:ascii="Arial Narrow" w:hAnsi="Arial Narrow"/>
          <w:sz w:val="22"/>
          <w:szCs w:val="22"/>
          <w:lang w:val="ro-RO"/>
        </w:rPr>
        <w:t>î</w:t>
      </w:r>
      <w:r w:rsidRPr="00E33767">
        <w:rPr>
          <w:rFonts w:ascii="Arial Narrow" w:hAnsi="Arial Narrow"/>
          <w:sz w:val="22"/>
          <w:szCs w:val="22"/>
          <w:lang w:val="ro-RO"/>
        </w:rPr>
        <w:t xml:space="preserve">n exploatare </w:t>
      </w:r>
      <w:r w:rsidR="00C12B62" w:rsidRPr="00E33767">
        <w:rPr>
          <w:rFonts w:ascii="Arial Narrow" w:hAnsi="Arial Narrow"/>
          <w:sz w:val="22"/>
          <w:szCs w:val="22"/>
          <w:lang w:val="ro-RO"/>
        </w:rPr>
        <w:t>î</w:t>
      </w:r>
      <w:r w:rsidRPr="00E33767">
        <w:rPr>
          <w:rFonts w:ascii="Arial Narrow" w:hAnsi="Arial Narrow"/>
          <w:sz w:val="22"/>
          <w:szCs w:val="22"/>
          <w:lang w:val="ro-RO"/>
        </w:rPr>
        <w:t>n anul 1959</w:t>
      </w:r>
      <w:r w:rsidR="00ED6B89" w:rsidRPr="00E33767">
        <w:rPr>
          <w:rFonts w:ascii="Arial Narrow" w:hAnsi="Arial Narrow"/>
          <w:sz w:val="22"/>
          <w:szCs w:val="22"/>
          <w:lang w:val="ro-RO"/>
        </w:rPr>
        <w:t xml:space="preserve">. Datorită materialelor </w:t>
      </w:r>
      <w:r w:rsidR="005464B0" w:rsidRPr="00E33767">
        <w:rPr>
          <w:rFonts w:ascii="Arial Narrow" w:hAnsi="Arial Narrow"/>
          <w:sz w:val="22"/>
          <w:szCs w:val="22"/>
          <w:lang w:val="ro-RO"/>
        </w:rPr>
        <w:t>utilizate la data executării</w:t>
      </w:r>
      <w:r w:rsidR="00C12B62" w:rsidRPr="00E33767">
        <w:rPr>
          <w:rFonts w:ascii="Arial Narrow" w:hAnsi="Arial Narrow"/>
          <w:sz w:val="22"/>
          <w:szCs w:val="22"/>
          <w:lang w:val="ro-RO"/>
        </w:rPr>
        <w:t xml:space="preserve"> lucrărilor</w:t>
      </w:r>
      <w:r w:rsidR="005464B0" w:rsidRPr="00E33767">
        <w:rPr>
          <w:rFonts w:ascii="Arial Narrow" w:hAnsi="Arial Narrow"/>
          <w:sz w:val="22"/>
          <w:szCs w:val="22"/>
          <w:lang w:val="ro-RO"/>
        </w:rPr>
        <w:t xml:space="preserve"> și </w:t>
      </w:r>
      <w:r w:rsidR="006127A8" w:rsidRPr="00E33767">
        <w:rPr>
          <w:rFonts w:ascii="Arial Narrow" w:hAnsi="Arial Narrow"/>
          <w:sz w:val="22"/>
          <w:szCs w:val="22"/>
          <w:lang w:val="ro-RO"/>
        </w:rPr>
        <w:t>perioadei</w:t>
      </w:r>
      <w:r w:rsidR="005464B0" w:rsidRPr="00E33767">
        <w:rPr>
          <w:rFonts w:ascii="Arial Narrow" w:hAnsi="Arial Narrow"/>
          <w:sz w:val="22"/>
          <w:szCs w:val="22"/>
          <w:lang w:val="ro-RO"/>
        </w:rPr>
        <w:t xml:space="preserve"> de exploat</w:t>
      </w:r>
      <w:r w:rsidR="006127A8" w:rsidRPr="00E33767">
        <w:rPr>
          <w:rFonts w:ascii="Arial Narrow" w:hAnsi="Arial Narrow"/>
          <w:sz w:val="22"/>
          <w:szCs w:val="22"/>
          <w:lang w:val="ro-RO"/>
        </w:rPr>
        <w:t>a</w:t>
      </w:r>
      <w:r w:rsidR="005464B0" w:rsidRPr="00E33767">
        <w:rPr>
          <w:rFonts w:ascii="Arial Narrow" w:hAnsi="Arial Narrow"/>
          <w:sz w:val="22"/>
          <w:szCs w:val="22"/>
          <w:lang w:val="ro-RO"/>
        </w:rPr>
        <w:t xml:space="preserve">re, multe dintre acestea prezintă un grad </w:t>
      </w:r>
      <w:r w:rsidRPr="00E33767">
        <w:rPr>
          <w:rFonts w:ascii="Arial Narrow" w:hAnsi="Arial Narrow"/>
          <w:sz w:val="22"/>
          <w:szCs w:val="22"/>
          <w:lang w:val="ro-RO"/>
        </w:rPr>
        <w:t>avansat de uzur</w:t>
      </w:r>
      <w:r w:rsidR="006127A8" w:rsidRPr="00E33767">
        <w:rPr>
          <w:rFonts w:ascii="Arial Narrow" w:hAnsi="Arial Narrow"/>
          <w:sz w:val="22"/>
          <w:szCs w:val="22"/>
          <w:lang w:val="ro-RO"/>
        </w:rPr>
        <w:t>ă</w:t>
      </w:r>
      <w:r w:rsidRPr="00E33767">
        <w:rPr>
          <w:rFonts w:ascii="Arial Narrow" w:hAnsi="Arial Narrow"/>
          <w:sz w:val="22"/>
          <w:szCs w:val="22"/>
          <w:lang w:val="ro-RO"/>
        </w:rPr>
        <w:t xml:space="preserve">, </w:t>
      </w:r>
      <w:r w:rsidR="00EF236A" w:rsidRPr="00E33767">
        <w:rPr>
          <w:rFonts w:ascii="Arial Narrow" w:hAnsi="Arial Narrow"/>
          <w:sz w:val="22"/>
          <w:szCs w:val="22"/>
          <w:lang w:val="ro-RO"/>
        </w:rPr>
        <w:t>înregistr</w:t>
      </w:r>
      <w:r w:rsidR="006127A8" w:rsidRPr="00E33767">
        <w:rPr>
          <w:rFonts w:ascii="Arial Narrow" w:hAnsi="Arial Narrow"/>
          <w:sz w:val="22"/>
          <w:szCs w:val="22"/>
          <w:lang w:val="ro-RO"/>
        </w:rPr>
        <w:t>ând</w:t>
      </w:r>
      <w:r w:rsidR="00EF236A" w:rsidRPr="00E33767">
        <w:rPr>
          <w:rFonts w:ascii="Arial Narrow" w:hAnsi="Arial Narrow"/>
          <w:sz w:val="22"/>
          <w:szCs w:val="22"/>
          <w:lang w:val="ro-RO"/>
        </w:rPr>
        <w:t xml:space="preserve"> avarii </w:t>
      </w:r>
      <w:r w:rsidR="006127A8" w:rsidRPr="00E33767">
        <w:rPr>
          <w:rFonts w:ascii="Arial Narrow" w:hAnsi="Arial Narrow"/>
          <w:sz w:val="22"/>
          <w:szCs w:val="22"/>
          <w:lang w:val="ro-RO"/>
        </w:rPr>
        <w:t xml:space="preserve">și pierderi de apă </w:t>
      </w:r>
      <w:r w:rsidR="00EF236A" w:rsidRPr="00E33767">
        <w:rPr>
          <w:rFonts w:ascii="Arial Narrow" w:hAnsi="Arial Narrow"/>
          <w:sz w:val="22"/>
          <w:szCs w:val="22"/>
          <w:lang w:val="ro-RO"/>
        </w:rPr>
        <w:t>(PUG Bucecea, 20</w:t>
      </w:r>
      <w:r w:rsidR="00AA7444">
        <w:rPr>
          <w:rFonts w:ascii="Arial Narrow" w:hAnsi="Arial Narrow"/>
          <w:sz w:val="22"/>
          <w:szCs w:val="22"/>
          <w:lang w:val="ro-RO"/>
        </w:rPr>
        <w:t>20</w:t>
      </w:r>
      <w:r w:rsidR="00EF236A" w:rsidRPr="00E33767">
        <w:rPr>
          <w:rFonts w:ascii="Arial Narrow" w:hAnsi="Arial Narrow"/>
          <w:sz w:val="22"/>
          <w:szCs w:val="22"/>
          <w:lang w:val="ro-RO"/>
        </w:rPr>
        <w:t>)</w:t>
      </w:r>
      <w:r w:rsidRPr="00E33767">
        <w:rPr>
          <w:rFonts w:ascii="Arial Narrow" w:hAnsi="Arial Narrow"/>
          <w:sz w:val="22"/>
          <w:szCs w:val="22"/>
          <w:lang w:val="ro-RO"/>
        </w:rPr>
        <w:t>.</w:t>
      </w:r>
    </w:p>
    <w:p w14:paraId="47D63D02" w14:textId="77777777" w:rsidR="009E29E3" w:rsidRDefault="001E37CB" w:rsidP="009E29E3">
      <w:pPr>
        <w:pStyle w:val="Default"/>
        <w:spacing w:after="120"/>
        <w:rPr>
          <w:rFonts w:ascii="Arial Narrow" w:hAnsi="Arial Narrow"/>
          <w:sz w:val="22"/>
          <w:szCs w:val="22"/>
          <w:lang w:val="ro-RO"/>
        </w:rPr>
      </w:pPr>
      <w:r w:rsidRPr="00E33767">
        <w:rPr>
          <w:rFonts w:ascii="Arial Narrow" w:hAnsi="Arial Narrow"/>
          <w:sz w:val="22"/>
          <w:szCs w:val="22"/>
          <w:lang w:val="ro-RO"/>
        </w:rPr>
        <w:t>Capacitatea instala</w:t>
      </w:r>
      <w:r w:rsidR="00A21DF3" w:rsidRPr="00E33767">
        <w:rPr>
          <w:rFonts w:ascii="Arial Narrow" w:hAnsi="Arial Narrow"/>
          <w:sz w:val="22"/>
          <w:szCs w:val="22"/>
          <w:lang w:val="ro-RO"/>
        </w:rPr>
        <w:t>ț</w:t>
      </w:r>
      <w:r w:rsidRPr="00E33767">
        <w:rPr>
          <w:rFonts w:ascii="Arial Narrow" w:hAnsi="Arial Narrow"/>
          <w:sz w:val="22"/>
          <w:szCs w:val="22"/>
          <w:lang w:val="ro-RO"/>
        </w:rPr>
        <w:t>iilor de producere a apei potabile pe jude</w:t>
      </w:r>
      <w:r w:rsidR="00B21539">
        <w:rPr>
          <w:rFonts w:ascii="Arial Narrow" w:hAnsi="Arial Narrow"/>
          <w:sz w:val="22"/>
          <w:szCs w:val="22"/>
          <w:lang w:val="ro-RO"/>
        </w:rPr>
        <w:t>ț</w:t>
      </w:r>
      <w:r w:rsidRPr="00E33767">
        <w:rPr>
          <w:rFonts w:ascii="Arial Narrow" w:hAnsi="Arial Narrow"/>
          <w:sz w:val="22"/>
          <w:szCs w:val="22"/>
          <w:lang w:val="ro-RO"/>
        </w:rPr>
        <w:t>e si localit</w:t>
      </w:r>
      <w:r w:rsidR="00A21DF3" w:rsidRPr="00E33767">
        <w:rPr>
          <w:rFonts w:ascii="Arial Narrow" w:hAnsi="Arial Narrow"/>
          <w:sz w:val="22"/>
          <w:szCs w:val="22"/>
          <w:lang w:val="ro-RO"/>
        </w:rPr>
        <w:t>ăț</w:t>
      </w:r>
      <w:r w:rsidRPr="00E33767">
        <w:rPr>
          <w:rFonts w:ascii="Arial Narrow" w:hAnsi="Arial Narrow"/>
          <w:sz w:val="22"/>
          <w:szCs w:val="22"/>
          <w:lang w:val="ro-RO"/>
        </w:rPr>
        <w:t>i:</w:t>
      </w:r>
    </w:p>
    <w:p w14:paraId="794D6E04" w14:textId="77777777" w:rsidR="00591737" w:rsidRPr="00E33767" w:rsidRDefault="00591737" w:rsidP="009E29E3">
      <w:pPr>
        <w:pStyle w:val="Default"/>
        <w:spacing w:after="120"/>
        <w:rPr>
          <w:rFonts w:ascii="Arial Narrow" w:hAnsi="Arial Narrow"/>
          <w:sz w:val="22"/>
          <w:szCs w:val="22"/>
          <w:lang w:val="ro-RO"/>
        </w:rPr>
      </w:pPr>
    </w:p>
    <w:tbl>
      <w:tblPr>
        <w:tblStyle w:val="TableGridLight1"/>
        <w:tblW w:w="0" w:type="auto"/>
        <w:jc w:val="center"/>
        <w:tblLook w:val="04A0" w:firstRow="1" w:lastRow="0" w:firstColumn="1" w:lastColumn="0" w:noHBand="0" w:noVBand="1"/>
      </w:tblPr>
      <w:tblGrid>
        <w:gridCol w:w="1889"/>
        <w:gridCol w:w="545"/>
        <w:gridCol w:w="545"/>
        <w:gridCol w:w="545"/>
        <w:gridCol w:w="545"/>
        <w:gridCol w:w="545"/>
        <w:gridCol w:w="545"/>
        <w:gridCol w:w="545"/>
        <w:gridCol w:w="545"/>
        <w:gridCol w:w="545"/>
      </w:tblGrid>
      <w:tr w:rsidR="00B42743" w:rsidRPr="00E33767" w14:paraId="6A42198E" w14:textId="77777777" w:rsidTr="009E1D08">
        <w:trPr>
          <w:trHeight w:val="300"/>
          <w:tblHeader/>
          <w:jc w:val="center"/>
        </w:trPr>
        <w:tc>
          <w:tcPr>
            <w:tcW w:w="0" w:type="auto"/>
            <w:vMerge w:val="restart"/>
            <w:shd w:val="clear" w:color="auto" w:fill="C00000"/>
            <w:vAlign w:val="center"/>
            <w:hideMark/>
          </w:tcPr>
          <w:p w14:paraId="2A828013" w14:textId="77777777" w:rsidR="00B42743" w:rsidRPr="00E33767" w:rsidRDefault="002A2C36" w:rsidP="009E1D08">
            <w:pPr>
              <w:jc w:val="center"/>
              <w:rPr>
                <w:rFonts w:ascii="Arial Narrow" w:eastAsia="Times New Roman" w:hAnsi="Arial Narrow" w:cs="Calibri"/>
                <w:color w:val="000000"/>
                <w:sz w:val="18"/>
                <w:szCs w:val="18"/>
                <w:lang w:val="ro-RO"/>
              </w:rPr>
            </w:pPr>
            <w:r w:rsidRPr="00E33767">
              <w:rPr>
                <w:rFonts w:ascii="Arial Narrow" w:eastAsia="Times New Roman" w:hAnsi="Arial Narrow" w:cs="Calibri"/>
                <w:b/>
                <w:bCs/>
                <w:color w:val="FFFFFF"/>
                <w:sz w:val="18"/>
                <w:szCs w:val="18"/>
                <w:lang w:val="ro-RO"/>
              </w:rPr>
              <w:t>Oraș Bucecea</w:t>
            </w:r>
          </w:p>
        </w:tc>
        <w:tc>
          <w:tcPr>
            <w:tcW w:w="0" w:type="auto"/>
            <w:shd w:val="clear" w:color="auto" w:fill="C00000"/>
            <w:vAlign w:val="center"/>
            <w:hideMark/>
          </w:tcPr>
          <w:p w14:paraId="6B781837" w14:textId="77777777" w:rsidR="00B42743" w:rsidRPr="00E33767" w:rsidRDefault="00B42743" w:rsidP="00CC01DE">
            <w:pPr>
              <w:jc w:val="right"/>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2011</w:t>
            </w:r>
          </w:p>
        </w:tc>
        <w:tc>
          <w:tcPr>
            <w:tcW w:w="0" w:type="auto"/>
            <w:shd w:val="clear" w:color="auto" w:fill="C00000"/>
            <w:vAlign w:val="center"/>
            <w:hideMark/>
          </w:tcPr>
          <w:p w14:paraId="7945E279" w14:textId="77777777" w:rsidR="00B42743" w:rsidRPr="00E33767" w:rsidRDefault="00B42743" w:rsidP="00CC01DE">
            <w:pPr>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2012</w:t>
            </w:r>
          </w:p>
        </w:tc>
        <w:tc>
          <w:tcPr>
            <w:tcW w:w="0" w:type="auto"/>
            <w:shd w:val="clear" w:color="auto" w:fill="C00000"/>
            <w:vAlign w:val="center"/>
            <w:hideMark/>
          </w:tcPr>
          <w:p w14:paraId="090E3CC3" w14:textId="77777777" w:rsidR="00B42743" w:rsidRPr="00E33767" w:rsidRDefault="00B42743" w:rsidP="00CC01DE">
            <w:pPr>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2013</w:t>
            </w:r>
          </w:p>
        </w:tc>
        <w:tc>
          <w:tcPr>
            <w:tcW w:w="0" w:type="auto"/>
            <w:shd w:val="clear" w:color="auto" w:fill="C00000"/>
            <w:vAlign w:val="center"/>
            <w:hideMark/>
          </w:tcPr>
          <w:p w14:paraId="023DC19C" w14:textId="77777777" w:rsidR="00B42743" w:rsidRPr="00E33767" w:rsidRDefault="00B42743" w:rsidP="00CC01DE">
            <w:pPr>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2014</w:t>
            </w:r>
          </w:p>
        </w:tc>
        <w:tc>
          <w:tcPr>
            <w:tcW w:w="0" w:type="auto"/>
            <w:shd w:val="clear" w:color="auto" w:fill="C00000"/>
            <w:vAlign w:val="center"/>
            <w:hideMark/>
          </w:tcPr>
          <w:p w14:paraId="16393D10" w14:textId="77777777" w:rsidR="00B42743" w:rsidRPr="00E33767" w:rsidRDefault="00B42743" w:rsidP="00CC01DE">
            <w:pPr>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2015</w:t>
            </w:r>
          </w:p>
        </w:tc>
        <w:tc>
          <w:tcPr>
            <w:tcW w:w="0" w:type="auto"/>
            <w:shd w:val="clear" w:color="auto" w:fill="C00000"/>
            <w:vAlign w:val="center"/>
            <w:hideMark/>
          </w:tcPr>
          <w:p w14:paraId="2CE85BEB" w14:textId="77777777" w:rsidR="00B42743" w:rsidRPr="00E33767" w:rsidRDefault="00B42743" w:rsidP="00CC01DE">
            <w:pPr>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2016</w:t>
            </w:r>
          </w:p>
        </w:tc>
        <w:tc>
          <w:tcPr>
            <w:tcW w:w="0" w:type="auto"/>
            <w:shd w:val="clear" w:color="auto" w:fill="C00000"/>
            <w:vAlign w:val="center"/>
            <w:hideMark/>
          </w:tcPr>
          <w:p w14:paraId="691B0D53" w14:textId="77777777" w:rsidR="00B42743" w:rsidRPr="00E33767" w:rsidRDefault="00B42743" w:rsidP="00CC01DE">
            <w:pPr>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2017</w:t>
            </w:r>
          </w:p>
        </w:tc>
        <w:tc>
          <w:tcPr>
            <w:tcW w:w="0" w:type="auto"/>
            <w:shd w:val="clear" w:color="auto" w:fill="C00000"/>
            <w:vAlign w:val="center"/>
            <w:hideMark/>
          </w:tcPr>
          <w:p w14:paraId="4DDB29E1" w14:textId="77777777" w:rsidR="00B42743" w:rsidRPr="00E33767" w:rsidRDefault="00B42743" w:rsidP="00CC01DE">
            <w:pPr>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2018</w:t>
            </w:r>
          </w:p>
        </w:tc>
        <w:tc>
          <w:tcPr>
            <w:tcW w:w="0" w:type="auto"/>
            <w:shd w:val="clear" w:color="auto" w:fill="C00000"/>
            <w:vAlign w:val="center"/>
            <w:hideMark/>
          </w:tcPr>
          <w:p w14:paraId="6BE278D3" w14:textId="77777777" w:rsidR="00B42743" w:rsidRPr="00E33767" w:rsidRDefault="00B42743" w:rsidP="00CC01DE">
            <w:pPr>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2019</w:t>
            </w:r>
          </w:p>
        </w:tc>
      </w:tr>
      <w:tr w:rsidR="00666E63" w:rsidRPr="00E33767" w14:paraId="1545E699" w14:textId="77777777" w:rsidTr="00666E63">
        <w:trPr>
          <w:trHeight w:val="300"/>
          <w:jc w:val="center"/>
        </w:trPr>
        <w:tc>
          <w:tcPr>
            <w:tcW w:w="0" w:type="auto"/>
            <w:vMerge/>
            <w:shd w:val="clear" w:color="auto" w:fill="595959" w:themeFill="text1" w:themeFillTint="A6"/>
            <w:vAlign w:val="center"/>
            <w:hideMark/>
          </w:tcPr>
          <w:p w14:paraId="04DB53CD" w14:textId="77777777" w:rsidR="00B42743" w:rsidRPr="00E33767" w:rsidRDefault="00B42743" w:rsidP="00CC01DE">
            <w:pPr>
              <w:rPr>
                <w:rFonts w:ascii="Arial Narrow" w:eastAsia="Times New Roman" w:hAnsi="Arial Narrow" w:cs="Calibri"/>
                <w:color w:val="000000"/>
                <w:sz w:val="18"/>
                <w:szCs w:val="18"/>
                <w:lang w:val="ro-RO"/>
              </w:rPr>
            </w:pPr>
          </w:p>
        </w:tc>
        <w:tc>
          <w:tcPr>
            <w:tcW w:w="0" w:type="auto"/>
            <w:gridSpan w:val="9"/>
            <w:shd w:val="clear" w:color="auto" w:fill="C00000"/>
            <w:vAlign w:val="center"/>
            <w:hideMark/>
          </w:tcPr>
          <w:p w14:paraId="6D2A9292" w14:textId="77777777" w:rsidR="00B42743" w:rsidRPr="00E33767" w:rsidRDefault="00B42743" w:rsidP="00CC01DE">
            <w:pPr>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 </w:t>
            </w:r>
            <w:r w:rsidR="00A87BB3" w:rsidRPr="00E33767">
              <w:rPr>
                <w:rFonts w:ascii="Arial Narrow" w:eastAsia="Times New Roman" w:hAnsi="Arial Narrow" w:cs="Calibri"/>
                <w:b/>
                <w:bCs/>
                <w:color w:val="FFFFFF"/>
                <w:sz w:val="18"/>
                <w:szCs w:val="18"/>
                <w:lang w:val="ro-RO"/>
              </w:rPr>
              <w:t>UM:</w:t>
            </w:r>
            <w:r w:rsidR="002A2C36" w:rsidRPr="00E33767">
              <w:rPr>
                <w:rFonts w:ascii="Arial Narrow" w:eastAsia="Times New Roman" w:hAnsi="Arial Narrow" w:cs="Calibri"/>
                <w:b/>
                <w:bCs/>
                <w:color w:val="FFFFFF"/>
                <w:sz w:val="18"/>
                <w:szCs w:val="18"/>
                <w:lang w:val="ro-RO"/>
              </w:rPr>
              <w:t xml:space="preserve"> Mii</w:t>
            </w:r>
            <w:r w:rsidR="00836779">
              <w:rPr>
                <w:rFonts w:ascii="Arial Narrow" w:eastAsia="Times New Roman" w:hAnsi="Arial Narrow" w:cs="Calibri"/>
                <w:b/>
                <w:bCs/>
                <w:color w:val="FFFFFF"/>
                <w:sz w:val="18"/>
                <w:szCs w:val="18"/>
                <w:lang w:val="ro-RO"/>
              </w:rPr>
              <w:t xml:space="preserve"> metri</w:t>
            </w:r>
            <w:r w:rsidR="00A87BB3" w:rsidRPr="00E33767">
              <w:rPr>
                <w:rFonts w:ascii="Arial Narrow" w:eastAsia="Times New Roman" w:hAnsi="Arial Narrow" w:cs="Calibri"/>
                <w:b/>
                <w:bCs/>
                <w:color w:val="FFFFFF"/>
                <w:sz w:val="18"/>
                <w:szCs w:val="18"/>
                <w:lang w:val="ro-RO"/>
              </w:rPr>
              <w:t xml:space="preserve"> cubi</w:t>
            </w:r>
          </w:p>
        </w:tc>
      </w:tr>
      <w:tr w:rsidR="00076B8C" w:rsidRPr="00E33767" w14:paraId="53009484" w14:textId="77777777" w:rsidTr="009E1D08">
        <w:trPr>
          <w:trHeight w:val="288"/>
          <w:jc w:val="center"/>
        </w:trPr>
        <w:tc>
          <w:tcPr>
            <w:tcW w:w="0" w:type="auto"/>
            <w:shd w:val="clear" w:color="auto" w:fill="E7E6E6" w:themeFill="background2"/>
            <w:vAlign w:val="center"/>
            <w:hideMark/>
          </w:tcPr>
          <w:p w14:paraId="35AC434A" w14:textId="77777777" w:rsidR="00076B8C" w:rsidRPr="009E1D08" w:rsidRDefault="00076B8C" w:rsidP="00076B8C">
            <w:pPr>
              <w:jc w:val="center"/>
              <w:rPr>
                <w:rFonts w:ascii="Arial Narrow" w:eastAsia="Times New Roman" w:hAnsi="Arial Narrow" w:cs="Calibri"/>
                <w:b/>
                <w:bCs/>
                <w:color w:val="000000" w:themeColor="text1"/>
                <w:sz w:val="18"/>
                <w:szCs w:val="18"/>
                <w:lang w:val="ro-RO"/>
              </w:rPr>
            </w:pPr>
            <w:r w:rsidRPr="009E1D08">
              <w:rPr>
                <w:rFonts w:ascii="Arial Narrow" w:eastAsia="Times New Roman" w:hAnsi="Arial Narrow" w:cs="Calibri"/>
                <w:b/>
                <w:bCs/>
                <w:color w:val="000000" w:themeColor="text1"/>
                <w:sz w:val="18"/>
                <w:szCs w:val="18"/>
                <w:lang w:val="ro-RO"/>
              </w:rPr>
              <w:t>Total</w:t>
            </w:r>
          </w:p>
        </w:tc>
        <w:tc>
          <w:tcPr>
            <w:tcW w:w="0" w:type="auto"/>
            <w:vAlign w:val="center"/>
            <w:hideMark/>
          </w:tcPr>
          <w:p w14:paraId="2C9E4134" w14:textId="77777777" w:rsidR="00076B8C" w:rsidRPr="00E33767" w:rsidRDefault="00076B8C" w:rsidP="00076B8C">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96</w:t>
            </w:r>
          </w:p>
        </w:tc>
        <w:tc>
          <w:tcPr>
            <w:tcW w:w="0" w:type="auto"/>
            <w:vAlign w:val="center"/>
            <w:hideMark/>
          </w:tcPr>
          <w:p w14:paraId="4E384121" w14:textId="77777777" w:rsidR="00076B8C" w:rsidRPr="00E33767" w:rsidRDefault="00076B8C" w:rsidP="00076B8C">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97</w:t>
            </w:r>
          </w:p>
        </w:tc>
        <w:tc>
          <w:tcPr>
            <w:tcW w:w="0" w:type="auto"/>
            <w:vAlign w:val="center"/>
            <w:hideMark/>
          </w:tcPr>
          <w:p w14:paraId="5F2775A3" w14:textId="77777777" w:rsidR="00076B8C" w:rsidRPr="00E33767" w:rsidRDefault="00076B8C" w:rsidP="00076B8C">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96</w:t>
            </w:r>
          </w:p>
        </w:tc>
        <w:tc>
          <w:tcPr>
            <w:tcW w:w="0" w:type="auto"/>
            <w:vAlign w:val="center"/>
            <w:hideMark/>
          </w:tcPr>
          <w:p w14:paraId="07D8E894" w14:textId="77777777" w:rsidR="00076B8C" w:rsidRPr="00E33767" w:rsidRDefault="00076B8C" w:rsidP="00076B8C">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93</w:t>
            </w:r>
          </w:p>
        </w:tc>
        <w:tc>
          <w:tcPr>
            <w:tcW w:w="0" w:type="auto"/>
            <w:vAlign w:val="center"/>
            <w:hideMark/>
          </w:tcPr>
          <w:p w14:paraId="275F1AA2" w14:textId="77777777" w:rsidR="00076B8C" w:rsidRPr="00E33767" w:rsidRDefault="00076B8C" w:rsidP="00076B8C">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89</w:t>
            </w:r>
          </w:p>
        </w:tc>
        <w:tc>
          <w:tcPr>
            <w:tcW w:w="0" w:type="auto"/>
            <w:vAlign w:val="center"/>
            <w:hideMark/>
          </w:tcPr>
          <w:p w14:paraId="068D7A6B" w14:textId="77777777" w:rsidR="00076B8C" w:rsidRPr="00E33767" w:rsidRDefault="00076B8C" w:rsidP="00076B8C">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101</w:t>
            </w:r>
          </w:p>
        </w:tc>
        <w:tc>
          <w:tcPr>
            <w:tcW w:w="0" w:type="auto"/>
            <w:vAlign w:val="center"/>
            <w:hideMark/>
          </w:tcPr>
          <w:p w14:paraId="7C9E0BDF" w14:textId="77777777" w:rsidR="00076B8C" w:rsidRPr="00E33767" w:rsidRDefault="00076B8C" w:rsidP="00076B8C">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101</w:t>
            </w:r>
          </w:p>
        </w:tc>
        <w:tc>
          <w:tcPr>
            <w:tcW w:w="0" w:type="auto"/>
            <w:vAlign w:val="center"/>
            <w:hideMark/>
          </w:tcPr>
          <w:p w14:paraId="563A6245" w14:textId="77777777" w:rsidR="00076B8C" w:rsidRPr="00E33767" w:rsidRDefault="00076B8C" w:rsidP="00076B8C">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106</w:t>
            </w:r>
          </w:p>
        </w:tc>
        <w:tc>
          <w:tcPr>
            <w:tcW w:w="0" w:type="auto"/>
            <w:vAlign w:val="center"/>
            <w:hideMark/>
          </w:tcPr>
          <w:p w14:paraId="18D8DF70" w14:textId="77777777" w:rsidR="00076B8C" w:rsidRPr="00E33767" w:rsidRDefault="00076B8C" w:rsidP="00076B8C">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111</w:t>
            </w:r>
          </w:p>
        </w:tc>
      </w:tr>
      <w:tr w:rsidR="00076B8C" w:rsidRPr="00E33767" w14:paraId="09EC59B7" w14:textId="77777777" w:rsidTr="009E1D08">
        <w:trPr>
          <w:trHeight w:val="288"/>
          <w:jc w:val="center"/>
        </w:trPr>
        <w:tc>
          <w:tcPr>
            <w:tcW w:w="0" w:type="auto"/>
            <w:shd w:val="clear" w:color="auto" w:fill="E7E6E6" w:themeFill="background2"/>
            <w:vAlign w:val="center"/>
          </w:tcPr>
          <w:p w14:paraId="584E7B12" w14:textId="77777777" w:rsidR="00076B8C" w:rsidRPr="009E1D08" w:rsidRDefault="00076B8C" w:rsidP="00076B8C">
            <w:pPr>
              <w:jc w:val="center"/>
              <w:rPr>
                <w:rFonts w:ascii="Arial Narrow" w:eastAsia="Times New Roman" w:hAnsi="Arial Narrow" w:cs="Calibri"/>
                <w:b/>
                <w:bCs/>
                <w:color w:val="000000" w:themeColor="text1"/>
                <w:sz w:val="18"/>
                <w:szCs w:val="18"/>
                <w:lang w:val="ro-RO"/>
              </w:rPr>
            </w:pPr>
            <w:r w:rsidRPr="009E1D08">
              <w:rPr>
                <w:rFonts w:ascii="Arial Narrow" w:eastAsia="Times New Roman" w:hAnsi="Arial Narrow" w:cs="Calibri"/>
                <w:b/>
                <w:bCs/>
                <w:color w:val="000000" w:themeColor="text1"/>
                <w:sz w:val="18"/>
                <w:szCs w:val="18"/>
                <w:lang w:val="ro-RO"/>
              </w:rPr>
              <w:t>din care: pentru uz casnic</w:t>
            </w:r>
          </w:p>
        </w:tc>
        <w:tc>
          <w:tcPr>
            <w:tcW w:w="0" w:type="auto"/>
            <w:vAlign w:val="center"/>
          </w:tcPr>
          <w:p w14:paraId="55D449B0" w14:textId="77777777" w:rsidR="00076B8C" w:rsidRPr="00E33767" w:rsidRDefault="00076B8C" w:rsidP="00076B8C">
            <w:pPr>
              <w:jc w:val="right"/>
              <w:rPr>
                <w:rFonts w:ascii="Arial Narrow" w:hAnsi="Arial Narrow"/>
                <w:sz w:val="18"/>
                <w:szCs w:val="18"/>
                <w:lang w:val="ro-RO"/>
              </w:rPr>
            </w:pPr>
            <w:r w:rsidRPr="00E33767">
              <w:rPr>
                <w:rFonts w:ascii="Arial Narrow" w:hAnsi="Arial Narrow"/>
                <w:sz w:val="18"/>
                <w:szCs w:val="18"/>
                <w:lang w:val="ro-RO"/>
              </w:rPr>
              <w:t>76</w:t>
            </w:r>
          </w:p>
        </w:tc>
        <w:tc>
          <w:tcPr>
            <w:tcW w:w="0" w:type="auto"/>
            <w:vAlign w:val="center"/>
          </w:tcPr>
          <w:p w14:paraId="4C1BD135" w14:textId="77777777" w:rsidR="00076B8C" w:rsidRPr="00E33767" w:rsidRDefault="00076B8C" w:rsidP="00076B8C">
            <w:pPr>
              <w:jc w:val="right"/>
              <w:rPr>
                <w:rFonts w:ascii="Arial Narrow" w:hAnsi="Arial Narrow"/>
                <w:sz w:val="18"/>
                <w:szCs w:val="18"/>
                <w:lang w:val="ro-RO"/>
              </w:rPr>
            </w:pPr>
            <w:r w:rsidRPr="00E33767">
              <w:rPr>
                <w:rFonts w:ascii="Arial Narrow" w:hAnsi="Arial Narrow"/>
                <w:sz w:val="18"/>
                <w:szCs w:val="18"/>
                <w:lang w:val="ro-RO"/>
              </w:rPr>
              <w:t>81</w:t>
            </w:r>
          </w:p>
        </w:tc>
        <w:tc>
          <w:tcPr>
            <w:tcW w:w="0" w:type="auto"/>
            <w:vAlign w:val="center"/>
          </w:tcPr>
          <w:p w14:paraId="6235CA26" w14:textId="77777777" w:rsidR="00076B8C" w:rsidRPr="00E33767" w:rsidRDefault="00076B8C" w:rsidP="00076B8C">
            <w:pPr>
              <w:jc w:val="right"/>
              <w:rPr>
                <w:rFonts w:ascii="Arial Narrow" w:hAnsi="Arial Narrow"/>
                <w:sz w:val="18"/>
                <w:szCs w:val="18"/>
                <w:lang w:val="ro-RO"/>
              </w:rPr>
            </w:pPr>
            <w:r w:rsidRPr="00E33767">
              <w:rPr>
                <w:rFonts w:ascii="Arial Narrow" w:hAnsi="Arial Narrow"/>
                <w:sz w:val="18"/>
                <w:szCs w:val="18"/>
                <w:lang w:val="ro-RO"/>
              </w:rPr>
              <w:t>77</w:t>
            </w:r>
          </w:p>
        </w:tc>
        <w:tc>
          <w:tcPr>
            <w:tcW w:w="0" w:type="auto"/>
            <w:vAlign w:val="center"/>
          </w:tcPr>
          <w:p w14:paraId="44990339" w14:textId="77777777" w:rsidR="00076B8C" w:rsidRPr="00E33767" w:rsidRDefault="00076B8C" w:rsidP="00076B8C">
            <w:pPr>
              <w:jc w:val="right"/>
              <w:rPr>
                <w:rFonts w:ascii="Arial Narrow" w:hAnsi="Arial Narrow"/>
                <w:sz w:val="18"/>
                <w:szCs w:val="18"/>
                <w:lang w:val="ro-RO"/>
              </w:rPr>
            </w:pPr>
            <w:r w:rsidRPr="00E33767">
              <w:rPr>
                <w:rFonts w:ascii="Arial Narrow" w:hAnsi="Arial Narrow"/>
                <w:sz w:val="18"/>
                <w:szCs w:val="18"/>
                <w:lang w:val="ro-RO"/>
              </w:rPr>
              <w:t>75</w:t>
            </w:r>
          </w:p>
        </w:tc>
        <w:tc>
          <w:tcPr>
            <w:tcW w:w="0" w:type="auto"/>
            <w:vAlign w:val="center"/>
          </w:tcPr>
          <w:p w14:paraId="3D1D7F5E" w14:textId="77777777" w:rsidR="00076B8C" w:rsidRPr="00E33767" w:rsidRDefault="00076B8C" w:rsidP="00076B8C">
            <w:pPr>
              <w:jc w:val="right"/>
              <w:rPr>
                <w:rFonts w:ascii="Arial Narrow" w:hAnsi="Arial Narrow"/>
                <w:sz w:val="18"/>
                <w:szCs w:val="18"/>
                <w:lang w:val="ro-RO"/>
              </w:rPr>
            </w:pPr>
            <w:r w:rsidRPr="00E33767">
              <w:rPr>
                <w:rFonts w:ascii="Arial Narrow" w:hAnsi="Arial Narrow"/>
                <w:sz w:val="18"/>
                <w:szCs w:val="18"/>
                <w:lang w:val="ro-RO"/>
              </w:rPr>
              <w:t>86</w:t>
            </w:r>
          </w:p>
        </w:tc>
        <w:tc>
          <w:tcPr>
            <w:tcW w:w="0" w:type="auto"/>
            <w:vAlign w:val="center"/>
          </w:tcPr>
          <w:p w14:paraId="2FAC14F0" w14:textId="77777777" w:rsidR="00076B8C" w:rsidRPr="00E33767" w:rsidRDefault="00076B8C" w:rsidP="00076B8C">
            <w:pPr>
              <w:jc w:val="right"/>
              <w:rPr>
                <w:rFonts w:ascii="Arial Narrow" w:hAnsi="Arial Narrow"/>
                <w:sz w:val="18"/>
                <w:szCs w:val="18"/>
                <w:lang w:val="ro-RO"/>
              </w:rPr>
            </w:pPr>
            <w:r w:rsidRPr="00E33767">
              <w:rPr>
                <w:rFonts w:ascii="Arial Narrow" w:hAnsi="Arial Narrow"/>
                <w:sz w:val="18"/>
                <w:szCs w:val="18"/>
                <w:lang w:val="ro-RO"/>
              </w:rPr>
              <w:t>82</w:t>
            </w:r>
          </w:p>
        </w:tc>
        <w:tc>
          <w:tcPr>
            <w:tcW w:w="0" w:type="auto"/>
            <w:vAlign w:val="center"/>
          </w:tcPr>
          <w:p w14:paraId="77AC0237" w14:textId="77777777" w:rsidR="00076B8C" w:rsidRPr="00E33767" w:rsidRDefault="00076B8C" w:rsidP="00076B8C">
            <w:pPr>
              <w:jc w:val="right"/>
              <w:rPr>
                <w:rFonts w:ascii="Arial Narrow" w:hAnsi="Arial Narrow"/>
                <w:sz w:val="18"/>
                <w:szCs w:val="18"/>
                <w:lang w:val="ro-RO"/>
              </w:rPr>
            </w:pPr>
            <w:r w:rsidRPr="00E33767">
              <w:rPr>
                <w:rFonts w:ascii="Arial Narrow" w:hAnsi="Arial Narrow"/>
                <w:sz w:val="18"/>
                <w:szCs w:val="18"/>
                <w:lang w:val="ro-RO"/>
              </w:rPr>
              <w:t>83</w:t>
            </w:r>
          </w:p>
        </w:tc>
        <w:tc>
          <w:tcPr>
            <w:tcW w:w="0" w:type="auto"/>
            <w:vAlign w:val="center"/>
          </w:tcPr>
          <w:p w14:paraId="1CDDFFAE" w14:textId="77777777" w:rsidR="00076B8C" w:rsidRPr="00E33767" w:rsidRDefault="00076B8C" w:rsidP="00076B8C">
            <w:pPr>
              <w:jc w:val="right"/>
              <w:rPr>
                <w:rFonts w:ascii="Arial Narrow" w:hAnsi="Arial Narrow"/>
                <w:sz w:val="18"/>
                <w:szCs w:val="18"/>
                <w:lang w:val="ro-RO"/>
              </w:rPr>
            </w:pPr>
            <w:r w:rsidRPr="00E33767">
              <w:rPr>
                <w:rFonts w:ascii="Arial Narrow" w:hAnsi="Arial Narrow"/>
                <w:sz w:val="18"/>
                <w:szCs w:val="18"/>
                <w:lang w:val="ro-RO"/>
              </w:rPr>
              <w:t>89</w:t>
            </w:r>
          </w:p>
        </w:tc>
        <w:tc>
          <w:tcPr>
            <w:tcW w:w="0" w:type="auto"/>
            <w:vAlign w:val="center"/>
          </w:tcPr>
          <w:p w14:paraId="0BA667E4" w14:textId="77777777" w:rsidR="00076B8C" w:rsidRPr="00E33767" w:rsidRDefault="00076B8C" w:rsidP="00076B8C">
            <w:pPr>
              <w:jc w:val="right"/>
              <w:rPr>
                <w:rFonts w:ascii="Arial Narrow" w:hAnsi="Arial Narrow"/>
                <w:sz w:val="18"/>
                <w:szCs w:val="18"/>
                <w:lang w:val="ro-RO"/>
              </w:rPr>
            </w:pPr>
            <w:r w:rsidRPr="00E33767">
              <w:rPr>
                <w:rFonts w:ascii="Arial Narrow" w:hAnsi="Arial Narrow"/>
                <w:sz w:val="18"/>
                <w:szCs w:val="18"/>
                <w:lang w:val="ro-RO"/>
              </w:rPr>
              <w:t>96</w:t>
            </w:r>
          </w:p>
        </w:tc>
      </w:tr>
    </w:tbl>
    <w:p w14:paraId="4B3A8AAF" w14:textId="77777777" w:rsidR="00082694" w:rsidRPr="002C3530" w:rsidRDefault="00082694" w:rsidP="002C3530">
      <w:pPr>
        <w:pStyle w:val="Default"/>
        <w:spacing w:before="120" w:after="120"/>
        <w:jc w:val="center"/>
        <w:rPr>
          <w:rFonts w:ascii="Arial Narrow" w:hAnsi="Arial Narrow"/>
          <w:i/>
          <w:iCs/>
          <w:sz w:val="18"/>
          <w:szCs w:val="18"/>
          <w:lang w:val="ro-RO"/>
        </w:rPr>
      </w:pPr>
      <w:r w:rsidRPr="002C3530">
        <w:rPr>
          <w:rFonts w:ascii="Arial Narrow" w:hAnsi="Arial Narrow"/>
          <w:i/>
          <w:iCs/>
          <w:sz w:val="18"/>
          <w:szCs w:val="18"/>
          <w:lang w:val="ro-RO"/>
        </w:rPr>
        <w:t>(Sursa: INS TEMPO</w:t>
      </w:r>
      <w:r w:rsidR="00A21DF3" w:rsidRPr="002C3530">
        <w:rPr>
          <w:rFonts w:ascii="Arial Narrow" w:hAnsi="Arial Narrow"/>
          <w:i/>
          <w:iCs/>
          <w:sz w:val="18"/>
          <w:szCs w:val="18"/>
          <w:lang w:val="ro-RO"/>
        </w:rPr>
        <w:t>, Capacitatea instala</w:t>
      </w:r>
      <w:r w:rsidR="00B21539" w:rsidRPr="002C3530">
        <w:rPr>
          <w:rFonts w:ascii="Arial Narrow" w:hAnsi="Arial Narrow"/>
          <w:i/>
          <w:iCs/>
          <w:sz w:val="18"/>
          <w:szCs w:val="18"/>
          <w:lang w:val="ro-RO"/>
        </w:rPr>
        <w:t>ț</w:t>
      </w:r>
      <w:r w:rsidR="00A21DF3" w:rsidRPr="002C3530">
        <w:rPr>
          <w:rFonts w:ascii="Arial Narrow" w:hAnsi="Arial Narrow"/>
          <w:i/>
          <w:iCs/>
          <w:sz w:val="18"/>
          <w:szCs w:val="18"/>
          <w:lang w:val="ro-RO"/>
        </w:rPr>
        <w:t>iilor de producere a apei potabile pe jude</w:t>
      </w:r>
      <w:r w:rsidR="00B21539" w:rsidRPr="002C3530">
        <w:rPr>
          <w:rFonts w:ascii="Arial Narrow" w:hAnsi="Arial Narrow"/>
          <w:i/>
          <w:iCs/>
          <w:sz w:val="18"/>
          <w:szCs w:val="18"/>
          <w:lang w:val="ro-RO"/>
        </w:rPr>
        <w:t>ț</w:t>
      </w:r>
      <w:r w:rsidR="00A21DF3" w:rsidRPr="002C3530">
        <w:rPr>
          <w:rFonts w:ascii="Arial Narrow" w:hAnsi="Arial Narrow"/>
          <w:i/>
          <w:iCs/>
          <w:sz w:val="18"/>
          <w:szCs w:val="18"/>
          <w:lang w:val="ro-RO"/>
        </w:rPr>
        <w:t xml:space="preserve">e </w:t>
      </w:r>
      <w:r w:rsidR="00B21539" w:rsidRPr="002C3530">
        <w:rPr>
          <w:rFonts w:ascii="Arial Narrow" w:hAnsi="Arial Narrow"/>
          <w:i/>
          <w:iCs/>
          <w:sz w:val="18"/>
          <w:szCs w:val="18"/>
          <w:lang w:val="ro-RO"/>
        </w:rPr>
        <w:t>ș</w:t>
      </w:r>
      <w:r w:rsidR="00A21DF3" w:rsidRPr="002C3530">
        <w:rPr>
          <w:rFonts w:ascii="Arial Narrow" w:hAnsi="Arial Narrow"/>
          <w:i/>
          <w:iCs/>
          <w:sz w:val="18"/>
          <w:szCs w:val="18"/>
          <w:lang w:val="ro-RO"/>
        </w:rPr>
        <w:t>i localit</w:t>
      </w:r>
      <w:r w:rsidR="00B21539" w:rsidRPr="002C3530">
        <w:rPr>
          <w:rFonts w:ascii="Arial Narrow" w:hAnsi="Arial Narrow"/>
          <w:i/>
          <w:iCs/>
          <w:sz w:val="18"/>
          <w:szCs w:val="18"/>
          <w:lang w:val="ro-RO"/>
        </w:rPr>
        <w:t>ăț</w:t>
      </w:r>
      <w:r w:rsidR="00A21DF3" w:rsidRPr="002C3530">
        <w:rPr>
          <w:rFonts w:ascii="Arial Narrow" w:hAnsi="Arial Narrow"/>
          <w:i/>
          <w:iCs/>
          <w:sz w:val="18"/>
          <w:szCs w:val="18"/>
          <w:lang w:val="ro-RO"/>
        </w:rPr>
        <w:t>i</w:t>
      </w:r>
      <w:r w:rsidRPr="002C3530">
        <w:rPr>
          <w:rFonts w:ascii="Arial Narrow" w:hAnsi="Arial Narrow"/>
          <w:i/>
          <w:iCs/>
          <w:sz w:val="18"/>
          <w:szCs w:val="18"/>
          <w:lang w:val="ro-RO"/>
        </w:rPr>
        <w:t>)</w:t>
      </w:r>
    </w:p>
    <w:p w14:paraId="1FE7472C" w14:textId="77777777" w:rsidR="009E1D08" w:rsidRDefault="009E1D08" w:rsidP="009E1D08">
      <w:pPr>
        <w:pStyle w:val="Default"/>
        <w:jc w:val="both"/>
        <w:rPr>
          <w:rFonts w:ascii="Arial Narrow" w:hAnsi="Arial Narrow"/>
          <w:sz w:val="22"/>
          <w:szCs w:val="22"/>
          <w:lang w:val="ro-RO"/>
        </w:rPr>
      </w:pPr>
    </w:p>
    <w:p w14:paraId="06A23689" w14:textId="77777777" w:rsidR="00D03D54" w:rsidRPr="00E33767" w:rsidRDefault="00C10140" w:rsidP="000A587A">
      <w:pPr>
        <w:pStyle w:val="Default"/>
        <w:spacing w:after="120"/>
        <w:jc w:val="both"/>
        <w:rPr>
          <w:rFonts w:ascii="Arial Narrow" w:hAnsi="Arial Narrow" w:cs="Arial Narrow"/>
          <w:sz w:val="22"/>
          <w:szCs w:val="22"/>
          <w:lang w:val="ro-RO"/>
        </w:rPr>
      </w:pPr>
      <w:r w:rsidRPr="00E33767">
        <w:rPr>
          <w:rFonts w:ascii="Arial Narrow" w:hAnsi="Arial Narrow"/>
          <w:sz w:val="22"/>
          <w:szCs w:val="22"/>
          <w:lang w:val="ro-RO"/>
        </w:rPr>
        <w:t xml:space="preserve">Agentul economic care gestionează sistemul de distribuție a apei potabile în oraș Bucecea este </w:t>
      </w:r>
      <w:r w:rsidRPr="00E33767">
        <w:rPr>
          <w:rFonts w:ascii="Arial Narrow" w:hAnsi="Arial Narrow" w:cs="Arial Narrow"/>
          <w:sz w:val="22"/>
          <w:szCs w:val="22"/>
          <w:lang w:val="ro-RO"/>
        </w:rPr>
        <w:t>SC NOVA APASERV SA.</w:t>
      </w:r>
    </w:p>
    <w:p w14:paraId="1812C731" w14:textId="77777777" w:rsidR="00C10140" w:rsidRPr="00E33767" w:rsidRDefault="00C10140" w:rsidP="000A587A">
      <w:pPr>
        <w:pStyle w:val="Default"/>
        <w:spacing w:after="120"/>
        <w:jc w:val="both"/>
        <w:rPr>
          <w:rFonts w:ascii="Arial Narrow" w:hAnsi="Arial Narrow" w:cs="Arial Narrow"/>
          <w:sz w:val="22"/>
          <w:szCs w:val="22"/>
          <w:lang w:val="ro-RO"/>
        </w:rPr>
      </w:pPr>
      <w:bookmarkStart w:id="18" w:name="_Hlk84190414"/>
      <w:r w:rsidRPr="00E33767">
        <w:rPr>
          <w:rFonts w:ascii="Arial Narrow" w:hAnsi="Arial Narrow" w:cs="Arial Narrow"/>
          <w:sz w:val="22"/>
          <w:szCs w:val="22"/>
          <w:lang w:val="ro-RO"/>
        </w:rPr>
        <w:t>Prioritățile în plan local</w:t>
      </w:r>
      <w:r w:rsidR="00492B0D" w:rsidRPr="00E33767">
        <w:rPr>
          <w:rFonts w:ascii="Arial Narrow" w:hAnsi="Arial Narrow" w:cs="Arial Narrow"/>
          <w:sz w:val="22"/>
          <w:szCs w:val="22"/>
          <w:lang w:val="ro-RO"/>
        </w:rPr>
        <w:t xml:space="preserve"> privind rețeaua de distribuție apei potabile din orașul Bucecea se leagă de extinderea </w:t>
      </w:r>
      <w:r w:rsidR="004505F9" w:rsidRPr="00E33767">
        <w:rPr>
          <w:rFonts w:ascii="Arial Narrow" w:hAnsi="Arial Narrow" w:cs="Arial Narrow"/>
          <w:sz w:val="22"/>
          <w:szCs w:val="22"/>
          <w:lang w:val="ro-RO"/>
        </w:rPr>
        <w:t xml:space="preserve">rețelei de alimentare cu apă în Călinești și mai ales Bohoghina, </w:t>
      </w:r>
      <w:r w:rsidR="00665486" w:rsidRPr="00E33767">
        <w:rPr>
          <w:rFonts w:ascii="Arial Narrow" w:hAnsi="Arial Narrow" w:cs="Arial Narrow"/>
          <w:sz w:val="22"/>
          <w:szCs w:val="22"/>
          <w:lang w:val="ro-RO"/>
        </w:rPr>
        <w:t>cu atât mai</w:t>
      </w:r>
      <w:r w:rsidR="00820CC3" w:rsidRPr="00E33767">
        <w:rPr>
          <w:rFonts w:ascii="Arial Narrow" w:hAnsi="Arial Narrow" w:cs="Arial Narrow"/>
          <w:sz w:val="22"/>
          <w:szCs w:val="22"/>
          <w:lang w:val="ro-RO"/>
        </w:rPr>
        <w:t xml:space="preserve"> </w:t>
      </w:r>
      <w:r w:rsidR="00665486" w:rsidRPr="00E33767">
        <w:rPr>
          <w:rFonts w:ascii="Arial Narrow" w:hAnsi="Arial Narrow" w:cs="Arial Narrow"/>
          <w:sz w:val="22"/>
          <w:szCs w:val="22"/>
          <w:lang w:val="ro-RO"/>
        </w:rPr>
        <w:t>mult cu cât apa din unele fântâni nu îndeplinește standardele de potabilitate.</w:t>
      </w:r>
      <w:r w:rsidR="004505F9" w:rsidRPr="00E33767">
        <w:rPr>
          <w:rFonts w:ascii="Arial Narrow" w:hAnsi="Arial Narrow" w:cs="Arial Narrow"/>
          <w:sz w:val="22"/>
          <w:szCs w:val="22"/>
          <w:lang w:val="ro-RO"/>
        </w:rPr>
        <w:t xml:space="preserve"> </w:t>
      </w:r>
      <w:r w:rsidR="00820CC3" w:rsidRPr="00E33767">
        <w:rPr>
          <w:rFonts w:ascii="Arial Narrow" w:hAnsi="Arial Narrow" w:cs="Arial Narrow"/>
          <w:sz w:val="22"/>
          <w:szCs w:val="22"/>
          <w:lang w:val="ro-RO"/>
        </w:rPr>
        <w:t xml:space="preserve">Extinderea de rețea </w:t>
      </w:r>
      <w:r w:rsidR="00CC72C7" w:rsidRPr="00E33767">
        <w:rPr>
          <w:rFonts w:ascii="Arial Narrow" w:hAnsi="Arial Narrow" w:cs="Arial Narrow"/>
          <w:sz w:val="22"/>
          <w:szCs w:val="22"/>
          <w:lang w:val="ro-RO"/>
        </w:rPr>
        <w:t xml:space="preserve">ar urma să </w:t>
      </w:r>
      <w:r w:rsidR="0014260C">
        <w:rPr>
          <w:rFonts w:ascii="Arial Narrow" w:hAnsi="Arial Narrow" w:cs="Arial Narrow"/>
          <w:sz w:val="22"/>
          <w:szCs w:val="22"/>
          <w:lang w:val="ro-RO"/>
        </w:rPr>
        <w:t>i</w:t>
      </w:r>
      <w:r w:rsidR="00CC72C7" w:rsidRPr="00E33767">
        <w:rPr>
          <w:rFonts w:ascii="Arial Narrow" w:hAnsi="Arial Narrow" w:cs="Arial Narrow"/>
          <w:sz w:val="22"/>
          <w:szCs w:val="22"/>
          <w:lang w:val="ro-RO"/>
        </w:rPr>
        <w:t xml:space="preserve">ncludă și blocul de locuințe pentru tineri </w:t>
      </w:r>
      <w:r w:rsidR="002834E6">
        <w:rPr>
          <w:rFonts w:ascii="Arial Narrow" w:hAnsi="Arial Narrow" w:cs="Arial Narrow"/>
          <w:sz w:val="22"/>
          <w:szCs w:val="22"/>
          <w:lang w:val="ro-RO"/>
        </w:rPr>
        <w:t xml:space="preserve">(ANL) </w:t>
      </w:r>
      <w:r w:rsidR="00CC72C7" w:rsidRPr="00E33767">
        <w:rPr>
          <w:rFonts w:ascii="Arial Narrow" w:hAnsi="Arial Narrow" w:cs="Arial Narrow"/>
          <w:sz w:val="22"/>
          <w:szCs w:val="22"/>
          <w:lang w:val="ro-RO"/>
        </w:rPr>
        <w:t xml:space="preserve">precum </w:t>
      </w:r>
      <w:r w:rsidR="00FC1178">
        <w:rPr>
          <w:rFonts w:ascii="Arial Narrow" w:hAnsi="Arial Narrow" w:cs="Arial Narrow"/>
          <w:sz w:val="22"/>
          <w:szCs w:val="22"/>
          <w:lang w:val="ro-RO"/>
        </w:rPr>
        <w:t>ș</w:t>
      </w:r>
      <w:r w:rsidR="00CC72C7" w:rsidRPr="00E33767">
        <w:rPr>
          <w:rFonts w:ascii="Arial Narrow" w:hAnsi="Arial Narrow" w:cs="Arial Narrow"/>
          <w:sz w:val="22"/>
          <w:szCs w:val="22"/>
          <w:lang w:val="ro-RO"/>
        </w:rPr>
        <w:t>i platforma industrială care va fi construită în zona fostei fabrici de zahăr</w:t>
      </w:r>
      <w:r w:rsidR="00386683" w:rsidRPr="00E33767">
        <w:rPr>
          <w:rFonts w:ascii="Arial Narrow" w:hAnsi="Arial Narrow" w:cs="Arial Narrow"/>
          <w:sz w:val="22"/>
          <w:szCs w:val="22"/>
          <w:lang w:val="ro-RO"/>
        </w:rPr>
        <w:t xml:space="preserve"> – proiecte prioritare pentru Primăria Bucecea.</w:t>
      </w:r>
    </w:p>
    <w:bookmarkEnd w:id="18"/>
    <w:p w14:paraId="237056BA" w14:textId="77777777" w:rsidR="003E3698" w:rsidRPr="00E33767" w:rsidRDefault="003E3698" w:rsidP="003E3698">
      <w:pPr>
        <w:pStyle w:val="Default"/>
        <w:jc w:val="both"/>
        <w:rPr>
          <w:rFonts w:ascii="Arial Narrow" w:hAnsi="Arial Narrow" w:cs="Arial Narrow"/>
          <w:sz w:val="22"/>
          <w:szCs w:val="22"/>
          <w:lang w:val="ro-RO"/>
        </w:rPr>
      </w:pPr>
    </w:p>
    <w:p w14:paraId="27BBF2B1" w14:textId="77777777" w:rsidR="00D03D54" w:rsidRPr="00E33767" w:rsidRDefault="00D03D54" w:rsidP="000A587A">
      <w:pPr>
        <w:pStyle w:val="Default"/>
        <w:spacing w:after="120"/>
        <w:jc w:val="both"/>
        <w:rPr>
          <w:rFonts w:ascii="Arial Narrow" w:hAnsi="Arial Narrow"/>
          <w:sz w:val="22"/>
          <w:szCs w:val="22"/>
          <w:u w:val="single"/>
          <w:lang w:val="ro-RO"/>
        </w:rPr>
      </w:pPr>
      <w:r w:rsidRPr="00E33767">
        <w:rPr>
          <w:rFonts w:ascii="Arial Narrow" w:hAnsi="Arial Narrow"/>
          <w:sz w:val="22"/>
          <w:szCs w:val="22"/>
          <w:u w:val="single"/>
          <w:lang w:val="ro-RO"/>
        </w:rPr>
        <w:t xml:space="preserve">Rețea de canalizare </w:t>
      </w:r>
    </w:p>
    <w:p w14:paraId="705A30F6" w14:textId="77777777" w:rsidR="00386683" w:rsidRPr="00E33767" w:rsidRDefault="00EF242D" w:rsidP="00386683">
      <w:pPr>
        <w:autoSpaceDE w:val="0"/>
        <w:autoSpaceDN w:val="0"/>
        <w:adjustRightInd w:val="0"/>
        <w:spacing w:before="120" w:after="0" w:line="240" w:lineRule="auto"/>
        <w:jc w:val="both"/>
        <w:rPr>
          <w:rFonts w:ascii="Arial Narrow" w:hAnsi="Arial Narrow" w:cs="Arial Narrow"/>
          <w:lang w:val="ro-RO"/>
        </w:rPr>
      </w:pPr>
      <w:r w:rsidRPr="00E33767">
        <w:rPr>
          <w:rFonts w:ascii="Arial Narrow" w:hAnsi="Arial Narrow" w:cs="Arial Narrow,Italic"/>
          <w:i/>
          <w:iCs/>
          <w:lang w:val="ro-RO"/>
        </w:rPr>
        <w:t>Potrivit Master Planului Actualizat – Județul Botoșani (2014-2020)</w:t>
      </w:r>
      <w:r w:rsidR="00786199">
        <w:rPr>
          <w:rFonts w:ascii="Arial Narrow" w:hAnsi="Arial Narrow" w:cs="Arial Narrow,Italic"/>
          <w:i/>
          <w:iCs/>
          <w:lang w:val="ro-RO"/>
        </w:rPr>
        <w:t xml:space="preserve">, </w:t>
      </w:r>
      <w:r w:rsidR="00786199" w:rsidRPr="00786199">
        <w:rPr>
          <w:rFonts w:ascii="Arial Narrow" w:hAnsi="Arial Narrow" w:cs="Arial Narrow,Italic"/>
          <w:iCs/>
          <w:lang w:val="ro-RO"/>
        </w:rPr>
        <w:t>r</w:t>
      </w:r>
      <w:r w:rsidR="000D4F7D" w:rsidRPr="00E33767">
        <w:rPr>
          <w:rFonts w:ascii="Arial Narrow" w:hAnsi="Arial Narrow" w:cs="Arial Narrow"/>
          <w:lang w:val="ro-RO"/>
        </w:rPr>
        <w:t>ețeaua de canalizare menajeră existentă</w:t>
      </w:r>
      <w:r w:rsidR="00386683" w:rsidRPr="00E33767">
        <w:rPr>
          <w:rFonts w:ascii="Arial Narrow" w:hAnsi="Arial Narrow" w:cs="Arial Narrow"/>
          <w:lang w:val="ro-RO"/>
        </w:rPr>
        <w:t>,</w:t>
      </w:r>
      <w:r w:rsidR="000D4F7D" w:rsidRPr="00E33767">
        <w:rPr>
          <w:rFonts w:ascii="Arial Narrow" w:hAnsi="Arial Narrow" w:cs="Arial Narrow"/>
          <w:lang w:val="ro-RO"/>
        </w:rPr>
        <w:t xml:space="preserve"> executată inițial pentru zona civică a localității și zon</w:t>
      </w:r>
      <w:r w:rsidR="00853263">
        <w:rPr>
          <w:rFonts w:ascii="Arial Narrow" w:hAnsi="Arial Narrow" w:cs="Arial Narrow"/>
          <w:lang w:val="ro-RO"/>
        </w:rPr>
        <w:t>a</w:t>
      </w:r>
      <w:r w:rsidR="00386683" w:rsidRPr="00E33767">
        <w:rPr>
          <w:rFonts w:ascii="Arial Narrow" w:hAnsi="Arial Narrow" w:cs="Arial Narrow"/>
          <w:lang w:val="ro-RO"/>
        </w:rPr>
        <w:t xml:space="preserve"> </w:t>
      </w:r>
      <w:r w:rsidR="000D4F7D" w:rsidRPr="00E33767">
        <w:rPr>
          <w:rFonts w:ascii="Arial Narrow" w:hAnsi="Arial Narrow" w:cs="Arial Narrow"/>
          <w:lang w:val="ro-RO"/>
        </w:rPr>
        <w:t>blocurilor</w:t>
      </w:r>
      <w:r w:rsidR="00386683" w:rsidRPr="00E33767">
        <w:rPr>
          <w:rFonts w:ascii="Arial Narrow" w:hAnsi="Arial Narrow" w:cs="Arial Narrow"/>
          <w:lang w:val="ro-RO"/>
        </w:rPr>
        <w:t>,</w:t>
      </w:r>
      <w:r w:rsidR="000D4F7D" w:rsidRPr="00E33767">
        <w:rPr>
          <w:rFonts w:ascii="Arial Narrow" w:hAnsi="Arial Narrow" w:cs="Arial Narrow"/>
          <w:lang w:val="ro-RO"/>
        </w:rPr>
        <w:t xml:space="preserve"> nu mai îndeplinește condițiile de funcționare prevăzute de normativele în vigoare fiind colmatată în</w:t>
      </w:r>
      <w:r w:rsidR="00386683" w:rsidRPr="00E33767">
        <w:rPr>
          <w:rFonts w:ascii="Arial Narrow" w:hAnsi="Arial Narrow" w:cs="Arial Narrow"/>
          <w:lang w:val="ro-RO"/>
        </w:rPr>
        <w:t xml:space="preserve"> </w:t>
      </w:r>
      <w:r w:rsidR="000D4F7D" w:rsidRPr="00E33767">
        <w:rPr>
          <w:rFonts w:ascii="Arial Narrow" w:hAnsi="Arial Narrow" w:cs="Arial Narrow"/>
          <w:lang w:val="ro-RO"/>
        </w:rPr>
        <w:t>mai multe secțiuni.</w:t>
      </w:r>
      <w:r w:rsidR="00B36C35" w:rsidRPr="00E33767">
        <w:rPr>
          <w:rFonts w:ascii="Arial Narrow" w:hAnsi="Arial Narrow" w:cs="Arial Narrow"/>
          <w:lang w:val="ro-RO"/>
        </w:rPr>
        <w:t xml:space="preserve"> </w:t>
      </w:r>
    </w:p>
    <w:p w14:paraId="4F154434" w14:textId="77777777" w:rsidR="00EF242D" w:rsidRPr="00E33767" w:rsidRDefault="00B36C35" w:rsidP="00C0669A">
      <w:pPr>
        <w:autoSpaceDE w:val="0"/>
        <w:autoSpaceDN w:val="0"/>
        <w:adjustRightInd w:val="0"/>
        <w:spacing w:before="120" w:after="120" w:line="240" w:lineRule="auto"/>
        <w:jc w:val="both"/>
        <w:rPr>
          <w:rFonts w:ascii="Arial Narrow" w:hAnsi="Arial Narrow" w:cs="Arial Narrow,Italic"/>
          <w:i/>
          <w:iCs/>
          <w:lang w:val="ro-RO"/>
        </w:rPr>
      </w:pPr>
      <w:r w:rsidRPr="00E33767">
        <w:rPr>
          <w:rFonts w:ascii="Arial Narrow" w:hAnsi="Arial Narrow" w:cs="Arial Narrow"/>
          <w:lang w:val="ro-RO"/>
        </w:rPr>
        <w:t>Vechea sta</w:t>
      </w:r>
      <w:r w:rsidR="00B21539">
        <w:rPr>
          <w:rFonts w:ascii="Arial Narrow" w:hAnsi="Arial Narrow" w:cs="Arial Narrow"/>
          <w:lang w:val="ro-RO"/>
        </w:rPr>
        <w:t>ț</w:t>
      </w:r>
      <w:r w:rsidRPr="00E33767">
        <w:rPr>
          <w:rFonts w:ascii="Arial Narrow" w:hAnsi="Arial Narrow" w:cs="Arial Narrow"/>
          <w:lang w:val="ro-RO"/>
        </w:rPr>
        <w:t xml:space="preserve">ie de epurare a fabricii de zahăr </w:t>
      </w:r>
      <w:r w:rsidR="00C0669A" w:rsidRPr="00E33767">
        <w:rPr>
          <w:rFonts w:ascii="Arial Narrow" w:hAnsi="Arial Narrow" w:cs="Arial Narrow"/>
          <w:lang w:val="ro-RO"/>
        </w:rPr>
        <w:t xml:space="preserve">care </w:t>
      </w:r>
      <w:r w:rsidRPr="00E33767">
        <w:rPr>
          <w:rFonts w:ascii="Arial Narrow" w:hAnsi="Arial Narrow" w:cs="Arial Narrow"/>
          <w:lang w:val="ro-RO"/>
        </w:rPr>
        <w:t xml:space="preserve">prelua </w:t>
      </w:r>
      <w:r w:rsidR="005E2A43">
        <w:rPr>
          <w:rFonts w:ascii="Arial Narrow" w:hAnsi="Arial Narrow" w:cs="Arial Narrow"/>
          <w:lang w:val="ro-RO"/>
        </w:rPr>
        <w:t>ș</w:t>
      </w:r>
      <w:r w:rsidRPr="00E33767">
        <w:rPr>
          <w:rFonts w:ascii="Arial Narrow" w:hAnsi="Arial Narrow" w:cs="Arial Narrow"/>
          <w:lang w:val="ro-RO"/>
        </w:rPr>
        <w:t>i apa uzată menajer</w:t>
      </w:r>
      <w:r w:rsidR="00C0669A" w:rsidRPr="00E33767">
        <w:rPr>
          <w:rFonts w:ascii="Arial Narrow" w:hAnsi="Arial Narrow" w:cs="Arial Narrow"/>
          <w:lang w:val="ro-RO"/>
        </w:rPr>
        <w:t>ă</w:t>
      </w:r>
      <w:r w:rsidRPr="00E33767">
        <w:rPr>
          <w:rFonts w:ascii="Arial Narrow" w:hAnsi="Arial Narrow" w:cs="Arial Narrow"/>
          <w:lang w:val="ro-RO"/>
        </w:rPr>
        <w:t xml:space="preserve"> a </w:t>
      </w:r>
      <w:r w:rsidR="00C0669A" w:rsidRPr="00E33767">
        <w:rPr>
          <w:rFonts w:ascii="Arial Narrow" w:hAnsi="Arial Narrow" w:cs="Arial Narrow"/>
          <w:lang w:val="ro-RO"/>
        </w:rPr>
        <w:t xml:space="preserve">teritoriului administrativ </w:t>
      </w:r>
      <w:r w:rsidRPr="00E33767">
        <w:rPr>
          <w:rFonts w:ascii="Arial Narrow" w:hAnsi="Arial Narrow" w:cs="Arial Narrow"/>
          <w:lang w:val="ro-RO"/>
        </w:rPr>
        <w:t>nu mai este funcțională în prezent. Astfel, în momentul de față, apa uzată a localității e</w:t>
      </w:r>
      <w:r w:rsidR="00C4448A" w:rsidRPr="00E33767">
        <w:rPr>
          <w:rFonts w:ascii="Arial Narrow" w:hAnsi="Arial Narrow" w:cs="Arial Narrow"/>
          <w:lang w:val="ro-RO"/>
        </w:rPr>
        <w:t>ste deversată direct în râul Siret.</w:t>
      </w:r>
    </w:p>
    <w:p w14:paraId="7DE65C06" w14:textId="77777777" w:rsidR="00EF242D" w:rsidRPr="00E33767" w:rsidRDefault="000D4F7D" w:rsidP="000A587A">
      <w:pPr>
        <w:autoSpaceDE w:val="0"/>
        <w:autoSpaceDN w:val="0"/>
        <w:adjustRightInd w:val="0"/>
        <w:spacing w:after="0" w:line="240" w:lineRule="auto"/>
        <w:jc w:val="both"/>
        <w:rPr>
          <w:rFonts w:ascii="Arial Narrow" w:hAnsi="Arial Narrow" w:cs="Arial Narrow"/>
          <w:lang w:val="ro-RO"/>
        </w:rPr>
      </w:pPr>
      <w:bookmarkStart w:id="19" w:name="_Hlk84190434"/>
      <w:r w:rsidRPr="00E33767">
        <w:rPr>
          <w:rFonts w:ascii="Arial Narrow" w:hAnsi="Arial Narrow" w:cs="Arial Narrow"/>
          <w:lang w:val="ro-RO"/>
        </w:rPr>
        <w:t>Potrivit autorităților locale, doar 30</w:t>
      </w:r>
      <w:r w:rsidR="00EF242D" w:rsidRPr="00E33767">
        <w:rPr>
          <w:rFonts w:ascii="Arial Narrow" w:hAnsi="Arial Narrow" w:cs="Arial Narrow"/>
          <w:lang w:val="ro-RO"/>
        </w:rPr>
        <w:t xml:space="preserve">% </w:t>
      </w:r>
      <w:r w:rsidRPr="00E33767">
        <w:rPr>
          <w:rFonts w:ascii="Arial Narrow" w:hAnsi="Arial Narrow" w:cs="Arial Narrow"/>
          <w:lang w:val="ro-RO"/>
        </w:rPr>
        <w:t xml:space="preserve">dintre gospodării </w:t>
      </w:r>
      <w:r w:rsidR="00EF242D" w:rsidRPr="00E33767">
        <w:rPr>
          <w:rFonts w:ascii="Arial Narrow" w:hAnsi="Arial Narrow" w:cs="Arial Narrow"/>
          <w:lang w:val="ro-RO"/>
        </w:rPr>
        <w:t>sunt racordat</w:t>
      </w:r>
      <w:r w:rsidR="004C5E00" w:rsidRPr="00E33767">
        <w:rPr>
          <w:rFonts w:ascii="Arial Narrow" w:hAnsi="Arial Narrow" w:cs="Arial Narrow"/>
          <w:lang w:val="ro-RO"/>
        </w:rPr>
        <w:t>e</w:t>
      </w:r>
      <w:r w:rsidR="00EF242D" w:rsidRPr="00E33767">
        <w:rPr>
          <w:rFonts w:ascii="Arial Narrow" w:hAnsi="Arial Narrow" w:cs="Arial Narrow"/>
          <w:lang w:val="ro-RO"/>
        </w:rPr>
        <w:t xml:space="preserve"> la sistemul de canalizare existent.</w:t>
      </w:r>
      <w:r w:rsidR="00786199">
        <w:rPr>
          <w:rFonts w:ascii="Arial Narrow" w:hAnsi="Arial Narrow" w:cs="Arial Narrow"/>
          <w:lang w:val="ro-RO"/>
        </w:rPr>
        <w:t xml:space="preserve"> </w:t>
      </w:r>
      <w:r w:rsidR="00C0669A" w:rsidRPr="00E33767">
        <w:rPr>
          <w:rFonts w:ascii="Arial Narrow" w:hAnsi="Arial Narrow" w:cs="Arial Narrow"/>
          <w:lang w:val="ro-RO"/>
        </w:rPr>
        <w:t>Î</w:t>
      </w:r>
      <w:r w:rsidR="004C5E00" w:rsidRPr="00E33767">
        <w:rPr>
          <w:rFonts w:ascii="Arial Narrow" w:hAnsi="Arial Narrow" w:cs="Arial Narrow"/>
          <w:lang w:val="ro-RO"/>
        </w:rPr>
        <w:t>n localit</w:t>
      </w:r>
      <w:r w:rsidR="00853263">
        <w:rPr>
          <w:rFonts w:ascii="Arial Narrow" w:hAnsi="Arial Narrow" w:cs="Arial Narrow"/>
          <w:lang w:val="ro-RO"/>
        </w:rPr>
        <w:t>ăț</w:t>
      </w:r>
      <w:r w:rsidR="004C5E00" w:rsidRPr="00E33767">
        <w:rPr>
          <w:rFonts w:ascii="Arial Narrow" w:hAnsi="Arial Narrow" w:cs="Arial Narrow"/>
          <w:lang w:val="ro-RO"/>
        </w:rPr>
        <w:t>ile</w:t>
      </w:r>
      <w:r w:rsidR="00786199">
        <w:rPr>
          <w:rFonts w:ascii="Arial Narrow" w:hAnsi="Arial Narrow" w:cs="Arial Narrow"/>
          <w:lang w:val="ro-RO"/>
        </w:rPr>
        <w:t xml:space="preserve"> </w:t>
      </w:r>
      <w:r w:rsidR="004C5E00" w:rsidRPr="00E33767">
        <w:rPr>
          <w:rFonts w:ascii="Arial Narrow" w:hAnsi="Arial Narrow" w:cs="Arial Narrow"/>
          <w:lang w:val="ro-RO"/>
        </w:rPr>
        <w:t xml:space="preserve">Călinești și Bohoghina nu există sistem centralizat de canalizare. </w:t>
      </w:r>
      <w:r w:rsidR="00EF242D" w:rsidRPr="00E33767">
        <w:rPr>
          <w:rFonts w:ascii="Arial Narrow" w:hAnsi="Arial Narrow" w:cs="Arial Narrow"/>
          <w:lang w:val="ro-RO"/>
        </w:rPr>
        <w:t>Consumatorii care</w:t>
      </w:r>
      <w:r w:rsidRPr="00E33767">
        <w:rPr>
          <w:rFonts w:ascii="Arial Narrow" w:hAnsi="Arial Narrow" w:cs="Arial Narrow"/>
          <w:lang w:val="ro-RO"/>
        </w:rPr>
        <w:t xml:space="preserve"> </w:t>
      </w:r>
      <w:r w:rsidR="00EF242D" w:rsidRPr="00E33767">
        <w:rPr>
          <w:rFonts w:ascii="Arial Narrow" w:hAnsi="Arial Narrow" w:cs="Arial Narrow"/>
          <w:lang w:val="ro-RO"/>
        </w:rPr>
        <w:t xml:space="preserve">nu </w:t>
      </w:r>
      <w:r w:rsidR="004C5E00" w:rsidRPr="00E33767">
        <w:rPr>
          <w:rFonts w:ascii="Arial Narrow" w:hAnsi="Arial Narrow" w:cs="Arial Narrow"/>
          <w:lang w:val="ro-RO"/>
        </w:rPr>
        <w:t>sunt racordați la această rețea</w:t>
      </w:r>
      <w:r w:rsidR="00EF242D" w:rsidRPr="00E33767">
        <w:rPr>
          <w:rFonts w:ascii="Arial Narrow" w:hAnsi="Arial Narrow" w:cs="Arial Narrow"/>
          <w:lang w:val="ro-RO"/>
        </w:rPr>
        <w:t xml:space="preserve"> deverseaz</w:t>
      </w:r>
      <w:r w:rsidR="00853263">
        <w:rPr>
          <w:rFonts w:ascii="Arial Narrow" w:hAnsi="Arial Narrow" w:cs="Arial Narrow"/>
          <w:lang w:val="ro-RO"/>
        </w:rPr>
        <w:t>ă</w:t>
      </w:r>
      <w:r w:rsidR="00EF242D" w:rsidRPr="00E33767">
        <w:rPr>
          <w:rFonts w:ascii="Arial Narrow" w:hAnsi="Arial Narrow" w:cs="Arial Narrow"/>
          <w:lang w:val="ro-RO"/>
        </w:rPr>
        <w:t xml:space="preserve"> apele uzate menajere în fose</w:t>
      </w:r>
      <w:r w:rsidRPr="00E33767">
        <w:rPr>
          <w:rFonts w:ascii="Arial Narrow" w:hAnsi="Arial Narrow" w:cs="Arial Narrow"/>
          <w:lang w:val="ro-RO"/>
        </w:rPr>
        <w:t xml:space="preserve"> </w:t>
      </w:r>
      <w:r w:rsidR="00EF242D" w:rsidRPr="00E33767">
        <w:rPr>
          <w:rFonts w:ascii="Arial Narrow" w:hAnsi="Arial Narrow" w:cs="Arial Narrow"/>
          <w:lang w:val="ro-RO"/>
        </w:rPr>
        <w:t>septice și pu</w:t>
      </w:r>
      <w:r w:rsidR="004C5E00" w:rsidRPr="00E33767">
        <w:rPr>
          <w:rFonts w:ascii="Arial Narrow" w:hAnsi="Arial Narrow" w:cs="Arial Narrow"/>
          <w:lang w:val="ro-RO"/>
        </w:rPr>
        <w:t>ț</w:t>
      </w:r>
      <w:r w:rsidR="00EF242D" w:rsidRPr="00E33767">
        <w:rPr>
          <w:rFonts w:ascii="Arial Narrow" w:hAnsi="Arial Narrow" w:cs="Arial Narrow"/>
          <w:lang w:val="ro-RO"/>
        </w:rPr>
        <w:t xml:space="preserve">uri filtrante proprii </w:t>
      </w:r>
      <w:r w:rsidR="00B322AF">
        <w:rPr>
          <w:rFonts w:ascii="Arial Narrow" w:hAnsi="Arial Narrow" w:cs="Arial Narrow"/>
          <w:lang w:val="ro-RO"/>
        </w:rPr>
        <w:t>și (majoritar)</w:t>
      </w:r>
      <w:r w:rsidR="00786199">
        <w:rPr>
          <w:rFonts w:ascii="Arial Narrow" w:hAnsi="Arial Narrow" w:cs="Arial Narrow"/>
          <w:lang w:val="ro-RO"/>
        </w:rPr>
        <w:t xml:space="preserve"> </w:t>
      </w:r>
      <w:r w:rsidR="00EF242D" w:rsidRPr="00E33767">
        <w:rPr>
          <w:rFonts w:ascii="Arial Narrow" w:hAnsi="Arial Narrow" w:cs="Arial Narrow"/>
          <w:lang w:val="ro-RO"/>
        </w:rPr>
        <w:t>în natură, sau în rigole</w:t>
      </w:r>
      <w:r w:rsidRPr="00E33767">
        <w:rPr>
          <w:rFonts w:ascii="Arial Narrow" w:hAnsi="Arial Narrow" w:cs="Arial Narrow"/>
          <w:lang w:val="ro-RO"/>
        </w:rPr>
        <w:t xml:space="preserve"> </w:t>
      </w:r>
      <w:r w:rsidR="00EF242D" w:rsidRPr="00E33767">
        <w:rPr>
          <w:rFonts w:ascii="Arial Narrow" w:hAnsi="Arial Narrow" w:cs="Arial Narrow"/>
          <w:lang w:val="ro-RO"/>
        </w:rPr>
        <w:t xml:space="preserve">stradale. </w:t>
      </w:r>
    </w:p>
    <w:bookmarkEnd w:id="19"/>
    <w:p w14:paraId="096549EB" w14:textId="77777777" w:rsidR="004C5E00" w:rsidRPr="00E33767" w:rsidRDefault="004C5E00" w:rsidP="000D4F7D">
      <w:pPr>
        <w:autoSpaceDE w:val="0"/>
        <w:autoSpaceDN w:val="0"/>
        <w:adjustRightInd w:val="0"/>
        <w:spacing w:after="0" w:line="240" w:lineRule="auto"/>
        <w:rPr>
          <w:rFonts w:ascii="Arial Narrow" w:hAnsi="Arial Narrow" w:cs="Arial Narrow"/>
          <w:lang w:val="ro-RO"/>
        </w:rPr>
      </w:pPr>
    </w:p>
    <w:p w14:paraId="0DD17A0A" w14:textId="77777777" w:rsidR="00D03D54" w:rsidRPr="00E33767" w:rsidRDefault="00D03D54" w:rsidP="00EC4418">
      <w:pPr>
        <w:pStyle w:val="Default"/>
        <w:spacing w:after="120"/>
        <w:rPr>
          <w:rFonts w:ascii="Arial Narrow" w:hAnsi="Arial Narrow"/>
          <w:sz w:val="22"/>
          <w:szCs w:val="22"/>
          <w:u w:val="single"/>
          <w:lang w:val="ro-RO"/>
        </w:rPr>
      </w:pPr>
      <w:r w:rsidRPr="00E33767">
        <w:rPr>
          <w:rFonts w:ascii="Arial Narrow" w:hAnsi="Arial Narrow"/>
          <w:sz w:val="22"/>
          <w:szCs w:val="22"/>
          <w:u w:val="single"/>
          <w:lang w:val="ro-RO"/>
        </w:rPr>
        <w:t xml:space="preserve">Încălzirea locuințelor </w:t>
      </w:r>
    </w:p>
    <w:p w14:paraId="384397EB" w14:textId="77777777" w:rsidR="00551530" w:rsidRPr="00E33767" w:rsidRDefault="006369D0" w:rsidP="0083160A">
      <w:pPr>
        <w:pStyle w:val="Default"/>
        <w:spacing w:after="120"/>
        <w:jc w:val="both"/>
        <w:rPr>
          <w:rFonts w:ascii="Arial Narrow" w:hAnsi="Arial Narrow"/>
          <w:sz w:val="22"/>
          <w:szCs w:val="22"/>
          <w:lang w:val="ro-RO"/>
        </w:rPr>
      </w:pPr>
      <w:r w:rsidRPr="00E33767">
        <w:rPr>
          <w:rFonts w:ascii="Arial Narrow" w:hAnsi="Arial Narrow"/>
          <w:sz w:val="22"/>
          <w:szCs w:val="22"/>
          <w:lang w:val="ro-RO"/>
        </w:rPr>
        <w:t>În anul 2004</w:t>
      </w:r>
      <w:r w:rsidR="000C3E6E" w:rsidRPr="00E33767">
        <w:rPr>
          <w:rFonts w:ascii="Arial Narrow" w:hAnsi="Arial Narrow"/>
          <w:sz w:val="22"/>
          <w:szCs w:val="22"/>
          <w:lang w:val="ro-RO"/>
        </w:rPr>
        <w:t>, în localitatea Bucecea</w:t>
      </w:r>
      <w:r w:rsidRPr="00E33767">
        <w:rPr>
          <w:rFonts w:ascii="Arial Narrow" w:hAnsi="Arial Narrow"/>
          <w:sz w:val="22"/>
          <w:szCs w:val="22"/>
          <w:lang w:val="ro-RO"/>
        </w:rPr>
        <w:t xml:space="preserve"> era pusă în funcțiune o centrală utilizând combustibil gazos, cu o capacitate de 5,2 Gcal /oră, care să asigure agent termic pentru 550 apartamente. </w:t>
      </w:r>
      <w:r w:rsidR="00B322AF">
        <w:rPr>
          <w:rFonts w:ascii="Arial Narrow" w:hAnsi="Arial Narrow"/>
          <w:sz w:val="22"/>
          <w:szCs w:val="22"/>
          <w:lang w:val="ro-RO"/>
        </w:rPr>
        <w:t xml:space="preserve">Urmare a </w:t>
      </w:r>
      <w:r w:rsidRPr="00E33767">
        <w:rPr>
          <w:rFonts w:ascii="Arial Narrow" w:hAnsi="Arial Narrow"/>
          <w:sz w:val="22"/>
          <w:szCs w:val="22"/>
          <w:lang w:val="ro-RO"/>
        </w:rPr>
        <w:t>datoriilor acumulate de către beneficiari, în anul 2006 aceast</w:t>
      </w:r>
      <w:r w:rsidR="00CF4DE3">
        <w:rPr>
          <w:rFonts w:ascii="Arial Narrow" w:hAnsi="Arial Narrow"/>
          <w:sz w:val="22"/>
          <w:szCs w:val="22"/>
          <w:lang w:val="ro-RO"/>
        </w:rPr>
        <w:t>ă centrală</w:t>
      </w:r>
      <w:r w:rsidRPr="00E33767">
        <w:rPr>
          <w:rFonts w:ascii="Arial Narrow" w:hAnsi="Arial Narrow"/>
          <w:sz w:val="22"/>
          <w:szCs w:val="22"/>
          <w:lang w:val="ro-RO"/>
        </w:rPr>
        <w:t xml:space="preserve"> este scoasă din funcțiune. Astfel, în prezent, î</w:t>
      </w:r>
      <w:r w:rsidR="006C25BB" w:rsidRPr="00E33767">
        <w:rPr>
          <w:rFonts w:ascii="Arial Narrow" w:hAnsi="Arial Narrow"/>
          <w:sz w:val="22"/>
          <w:szCs w:val="22"/>
          <w:lang w:val="ro-RO"/>
        </w:rPr>
        <w:t xml:space="preserve">ncălzirea locuințelor se face în regim propriu, respectiv prin centrale cu gaz </w:t>
      </w:r>
      <w:r w:rsidR="00F9133A" w:rsidRPr="00E33767">
        <w:rPr>
          <w:rFonts w:ascii="Arial Narrow" w:hAnsi="Arial Narrow"/>
          <w:sz w:val="22"/>
          <w:szCs w:val="22"/>
          <w:lang w:val="ro-RO"/>
        </w:rPr>
        <w:t>(aproximativ 25% din totalul locuin</w:t>
      </w:r>
      <w:r w:rsidR="00853263">
        <w:rPr>
          <w:rFonts w:ascii="Arial Narrow" w:hAnsi="Arial Narrow"/>
          <w:sz w:val="22"/>
          <w:szCs w:val="22"/>
          <w:lang w:val="ro-RO"/>
        </w:rPr>
        <w:t>ț</w:t>
      </w:r>
      <w:r w:rsidR="00F9133A" w:rsidRPr="00E33767">
        <w:rPr>
          <w:rFonts w:ascii="Arial Narrow" w:hAnsi="Arial Narrow"/>
          <w:sz w:val="22"/>
          <w:szCs w:val="22"/>
          <w:lang w:val="ro-RO"/>
        </w:rPr>
        <w:t xml:space="preserve">elor și circa 80% în cazul apartamentelor) sau prin sobe </w:t>
      </w:r>
      <w:r w:rsidR="0083160A" w:rsidRPr="00E33767">
        <w:rPr>
          <w:rFonts w:ascii="Arial Narrow" w:hAnsi="Arial Narrow"/>
          <w:sz w:val="22"/>
          <w:szCs w:val="22"/>
          <w:lang w:val="ro-RO"/>
        </w:rPr>
        <w:t>cu lemne.</w:t>
      </w:r>
    </w:p>
    <w:p w14:paraId="1427D463" w14:textId="77777777" w:rsidR="00DC2209" w:rsidRDefault="00DC2209" w:rsidP="00EA2C43">
      <w:pPr>
        <w:pStyle w:val="Default"/>
        <w:spacing w:after="120"/>
        <w:jc w:val="both"/>
        <w:rPr>
          <w:rFonts w:ascii="Arial Narrow" w:hAnsi="Arial Narrow"/>
          <w:sz w:val="22"/>
          <w:szCs w:val="22"/>
          <w:lang w:val="ro-RO"/>
        </w:rPr>
      </w:pPr>
      <w:bookmarkStart w:id="20" w:name="_Hlk84190401"/>
      <w:r w:rsidRPr="00E33767">
        <w:rPr>
          <w:rFonts w:ascii="Arial Narrow" w:hAnsi="Arial Narrow"/>
          <w:sz w:val="22"/>
          <w:szCs w:val="22"/>
          <w:lang w:val="ro-RO"/>
        </w:rPr>
        <w:t>În perspectivă, autoritățile au în vedere repunerea în funcțiune a centralei și furnizarea energiei termice în sistem centralizat.</w:t>
      </w:r>
    </w:p>
    <w:bookmarkEnd w:id="20"/>
    <w:p w14:paraId="570B8E6A" w14:textId="77777777" w:rsidR="00CF4DE3" w:rsidRPr="00E33767" w:rsidRDefault="00CF4DE3" w:rsidP="00CF4DE3">
      <w:pPr>
        <w:pStyle w:val="Default"/>
        <w:jc w:val="both"/>
        <w:rPr>
          <w:rFonts w:ascii="Arial Narrow" w:hAnsi="Arial Narrow"/>
          <w:sz w:val="22"/>
          <w:szCs w:val="22"/>
          <w:lang w:val="ro-RO"/>
        </w:rPr>
      </w:pPr>
    </w:p>
    <w:p w14:paraId="7163580A" w14:textId="77777777" w:rsidR="00D03D54" w:rsidRPr="00E33767" w:rsidRDefault="00D03D54" w:rsidP="00EC4418">
      <w:pPr>
        <w:pStyle w:val="Default"/>
        <w:spacing w:after="120"/>
        <w:rPr>
          <w:rFonts w:ascii="Arial Narrow" w:hAnsi="Arial Narrow"/>
          <w:sz w:val="22"/>
          <w:szCs w:val="22"/>
          <w:u w:val="single"/>
          <w:lang w:val="ro-RO"/>
        </w:rPr>
      </w:pPr>
      <w:r w:rsidRPr="00E33767">
        <w:rPr>
          <w:rFonts w:ascii="Arial Narrow" w:hAnsi="Arial Narrow"/>
          <w:sz w:val="22"/>
          <w:szCs w:val="22"/>
          <w:u w:val="single"/>
          <w:lang w:val="ro-RO"/>
        </w:rPr>
        <w:t>Rețea de alimentare cu gaz:</w:t>
      </w:r>
    </w:p>
    <w:p w14:paraId="0B35682E" w14:textId="77777777" w:rsidR="00747BFD" w:rsidRPr="00E33767" w:rsidRDefault="002D21C5" w:rsidP="00EA2C43">
      <w:pPr>
        <w:pStyle w:val="Default"/>
        <w:spacing w:after="120"/>
        <w:jc w:val="both"/>
        <w:rPr>
          <w:rFonts w:ascii="Arial Narrow" w:hAnsi="Arial Narrow"/>
          <w:sz w:val="22"/>
          <w:szCs w:val="22"/>
          <w:lang w:val="ro-RO"/>
        </w:rPr>
      </w:pPr>
      <w:r w:rsidRPr="00E33767">
        <w:rPr>
          <w:rFonts w:ascii="Arial Narrow" w:hAnsi="Arial Narrow"/>
          <w:sz w:val="22"/>
          <w:szCs w:val="22"/>
          <w:lang w:val="ro-RO"/>
        </w:rPr>
        <w:t>Alimentarea cu gaz metan a orașului Bucecea se realizează din magistrala de transport GN presiune</w:t>
      </w:r>
      <w:r w:rsidR="00EA1493" w:rsidRPr="00E33767">
        <w:rPr>
          <w:rFonts w:ascii="Arial Narrow" w:hAnsi="Arial Narrow"/>
          <w:sz w:val="22"/>
          <w:szCs w:val="22"/>
          <w:lang w:val="ro-RO"/>
        </w:rPr>
        <w:t xml:space="preserve"> </w:t>
      </w:r>
      <w:r w:rsidRPr="00E33767">
        <w:rPr>
          <w:rFonts w:ascii="Arial Narrow" w:hAnsi="Arial Narrow"/>
          <w:sz w:val="22"/>
          <w:szCs w:val="22"/>
          <w:lang w:val="ro-RO"/>
        </w:rPr>
        <w:t xml:space="preserve">înaltă Suceava – Botoșani, care străbate teritoriul UAT Bucecea. </w:t>
      </w:r>
    </w:p>
    <w:p w14:paraId="1AEA5998" w14:textId="77777777" w:rsidR="002D21C5" w:rsidRPr="00E33767" w:rsidRDefault="00747BFD" w:rsidP="00EA2C43">
      <w:pPr>
        <w:pStyle w:val="Default"/>
        <w:spacing w:after="120"/>
        <w:jc w:val="both"/>
        <w:rPr>
          <w:rFonts w:ascii="Arial Narrow" w:hAnsi="Arial Narrow"/>
          <w:sz w:val="22"/>
          <w:szCs w:val="22"/>
          <w:lang w:val="ro-RO"/>
        </w:rPr>
      </w:pPr>
      <w:r w:rsidRPr="00E33767">
        <w:rPr>
          <w:rFonts w:ascii="Arial Narrow" w:hAnsi="Arial Narrow"/>
          <w:sz w:val="22"/>
          <w:szCs w:val="22"/>
          <w:lang w:val="ro-RO"/>
        </w:rPr>
        <w:t>Orașul Bucecea găzduiește Stația de Reglare - Măsură care servește pentru alimentarea cu gaz metan a localității Bucecea, prin intermediul rețelei locale de distribuție</w:t>
      </w:r>
      <w:r w:rsidR="00BB7F9C" w:rsidRPr="00E33767">
        <w:rPr>
          <w:rFonts w:ascii="Arial Narrow" w:hAnsi="Arial Narrow"/>
          <w:sz w:val="22"/>
          <w:szCs w:val="22"/>
          <w:lang w:val="ro-RO"/>
        </w:rPr>
        <w:t xml:space="preserve"> și de la care pornește d</w:t>
      </w:r>
      <w:r w:rsidRPr="00E33767">
        <w:rPr>
          <w:rFonts w:ascii="Arial Narrow" w:hAnsi="Arial Narrow"/>
          <w:sz w:val="22"/>
          <w:szCs w:val="22"/>
          <w:lang w:val="ro-RO"/>
        </w:rPr>
        <w:t>erivația dublă către Vârfu Câmpului – Mihăileni – Siret</w:t>
      </w:r>
      <w:r w:rsidR="00BB7F9C" w:rsidRPr="00E33767">
        <w:rPr>
          <w:rFonts w:ascii="Arial Narrow" w:hAnsi="Arial Narrow"/>
          <w:sz w:val="22"/>
          <w:szCs w:val="22"/>
          <w:lang w:val="ro-RO"/>
        </w:rPr>
        <w:t>.</w:t>
      </w:r>
    </w:p>
    <w:p w14:paraId="2B7BEE7E" w14:textId="77777777" w:rsidR="00D03D54" w:rsidRPr="00E33767" w:rsidRDefault="00A57B11" w:rsidP="005D7CA0">
      <w:pPr>
        <w:pStyle w:val="Default"/>
        <w:spacing w:after="120"/>
        <w:jc w:val="both"/>
        <w:rPr>
          <w:rFonts w:ascii="Arial Narrow" w:hAnsi="Arial Narrow"/>
          <w:sz w:val="22"/>
          <w:szCs w:val="22"/>
          <w:lang w:val="ro-RO"/>
        </w:rPr>
      </w:pPr>
      <w:r w:rsidRPr="00E33767">
        <w:rPr>
          <w:rFonts w:ascii="Arial Narrow" w:hAnsi="Arial Narrow"/>
          <w:sz w:val="22"/>
          <w:szCs w:val="22"/>
          <w:lang w:val="ro-RO"/>
        </w:rPr>
        <w:lastRenderedPageBreak/>
        <w:t>Lungimea totala a conductelor de distribu</w:t>
      </w:r>
      <w:r w:rsidR="00853263">
        <w:rPr>
          <w:rFonts w:ascii="Arial Narrow" w:hAnsi="Arial Narrow"/>
          <w:sz w:val="22"/>
          <w:szCs w:val="22"/>
          <w:lang w:val="ro-RO"/>
        </w:rPr>
        <w:t>ț</w:t>
      </w:r>
      <w:r w:rsidRPr="00E33767">
        <w:rPr>
          <w:rFonts w:ascii="Arial Narrow" w:hAnsi="Arial Narrow"/>
          <w:sz w:val="22"/>
          <w:szCs w:val="22"/>
          <w:lang w:val="ro-RO"/>
        </w:rPr>
        <w:t>ie a gazelor</w:t>
      </w:r>
      <w:r w:rsidR="002D21C5" w:rsidRPr="00E33767">
        <w:rPr>
          <w:rFonts w:ascii="Arial Narrow" w:hAnsi="Arial Narrow"/>
          <w:sz w:val="22"/>
          <w:szCs w:val="22"/>
          <w:lang w:val="ro-RO"/>
        </w:rPr>
        <w:t xml:space="preserve"> la nivel de localitate era în anul 2019 de 15,7km</w:t>
      </w:r>
      <w:r w:rsidR="00C175F9" w:rsidRPr="00E33767">
        <w:rPr>
          <w:rFonts w:ascii="Arial Narrow" w:hAnsi="Arial Narrow"/>
          <w:sz w:val="22"/>
          <w:szCs w:val="22"/>
          <w:lang w:val="ro-RO"/>
        </w:rPr>
        <w:t xml:space="preserve">, </w:t>
      </w:r>
      <w:r w:rsidR="00853263">
        <w:rPr>
          <w:rFonts w:ascii="Arial Narrow" w:hAnsi="Arial Narrow"/>
          <w:sz w:val="22"/>
          <w:szCs w:val="22"/>
          <w:lang w:val="ro-RO"/>
        </w:rPr>
        <w:t>î</w:t>
      </w:r>
      <w:r w:rsidR="00C175F9" w:rsidRPr="00E33767">
        <w:rPr>
          <w:rFonts w:ascii="Arial Narrow" w:hAnsi="Arial Narrow"/>
          <w:sz w:val="22"/>
          <w:szCs w:val="22"/>
          <w:lang w:val="ro-RO"/>
        </w:rPr>
        <w:t>n scădere față de anul 2019 când datele INS plasau lungimea rețel</w:t>
      </w:r>
      <w:r w:rsidR="00853263">
        <w:rPr>
          <w:rFonts w:ascii="Arial Narrow" w:hAnsi="Arial Narrow"/>
          <w:sz w:val="22"/>
          <w:szCs w:val="22"/>
          <w:lang w:val="ro-RO"/>
        </w:rPr>
        <w:t>e</w:t>
      </w:r>
      <w:r w:rsidR="00C175F9" w:rsidRPr="00E33767">
        <w:rPr>
          <w:rFonts w:ascii="Arial Narrow" w:hAnsi="Arial Narrow"/>
          <w:sz w:val="22"/>
          <w:szCs w:val="22"/>
          <w:lang w:val="ro-RO"/>
        </w:rPr>
        <w:t>i la 19,2km.</w:t>
      </w:r>
      <w:r w:rsidR="001F72F2" w:rsidRPr="00E33767">
        <w:rPr>
          <w:rFonts w:ascii="Arial Narrow" w:hAnsi="Arial Narrow"/>
          <w:sz w:val="22"/>
          <w:szCs w:val="22"/>
          <w:lang w:val="ro-RO"/>
        </w:rPr>
        <w:t xml:space="preserve"> </w:t>
      </w:r>
    </w:p>
    <w:tbl>
      <w:tblPr>
        <w:tblW w:w="5000" w:type="pct"/>
        <w:tblLook w:val="04A0" w:firstRow="1" w:lastRow="0" w:firstColumn="1" w:lastColumn="0" w:noHBand="0" w:noVBand="1"/>
      </w:tblPr>
      <w:tblGrid>
        <w:gridCol w:w="824"/>
        <w:gridCol w:w="661"/>
        <w:gridCol w:w="661"/>
        <w:gridCol w:w="661"/>
        <w:gridCol w:w="661"/>
        <w:gridCol w:w="662"/>
        <w:gridCol w:w="662"/>
        <w:gridCol w:w="662"/>
        <w:gridCol w:w="664"/>
        <w:gridCol w:w="666"/>
      </w:tblGrid>
      <w:tr w:rsidR="00AA57CE" w:rsidRPr="00E33767" w14:paraId="05D80F42" w14:textId="77777777" w:rsidTr="00082694">
        <w:trPr>
          <w:trHeight w:val="300"/>
        </w:trPr>
        <w:tc>
          <w:tcPr>
            <w:tcW w:w="523" w:type="pct"/>
            <w:vMerge w:val="restart"/>
            <w:tcBorders>
              <w:top w:val="single" w:sz="8" w:space="0" w:color="BFBFBF"/>
              <w:left w:val="single" w:sz="8" w:space="0" w:color="BFBFBF"/>
              <w:bottom w:val="single" w:sz="8" w:space="0" w:color="BFBFBF"/>
              <w:right w:val="single" w:sz="8" w:space="0" w:color="BFBFBF"/>
            </w:tcBorders>
            <w:shd w:val="clear" w:color="000000" w:fill="C00000"/>
            <w:vAlign w:val="center"/>
            <w:hideMark/>
          </w:tcPr>
          <w:p w14:paraId="4C791C2F" w14:textId="77777777" w:rsidR="00660861" w:rsidRPr="00E33767" w:rsidRDefault="00660861" w:rsidP="00CC01DE">
            <w:pPr>
              <w:spacing w:after="0" w:line="240" w:lineRule="auto"/>
              <w:rPr>
                <w:rFonts w:ascii="Calibri" w:eastAsia="Times New Roman" w:hAnsi="Calibri" w:cs="Calibri"/>
                <w:color w:val="000000"/>
                <w:sz w:val="18"/>
                <w:szCs w:val="18"/>
                <w:lang w:val="ro-RO"/>
              </w:rPr>
            </w:pPr>
            <w:r w:rsidRPr="00E33767">
              <w:rPr>
                <w:rFonts w:ascii="Calibri" w:eastAsia="Times New Roman" w:hAnsi="Calibri" w:cs="Calibri"/>
                <w:color w:val="000000"/>
                <w:sz w:val="18"/>
                <w:szCs w:val="18"/>
                <w:lang w:val="ro-RO"/>
              </w:rPr>
              <w:t> </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5D3B0AB1" w14:textId="77777777" w:rsidR="00660861" w:rsidRPr="00E33767" w:rsidRDefault="00660861" w:rsidP="00CC01DE">
            <w:pPr>
              <w:spacing w:after="0" w:line="240" w:lineRule="auto"/>
              <w:jc w:val="right"/>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2011</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3D161D6A" w14:textId="77777777" w:rsidR="00660861" w:rsidRPr="00E33767" w:rsidRDefault="00660861"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2012</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147341AE" w14:textId="77777777" w:rsidR="00660861" w:rsidRPr="00E33767" w:rsidRDefault="00660861"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2013</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24AB5F58" w14:textId="77777777" w:rsidR="00660861" w:rsidRPr="00E33767" w:rsidRDefault="00660861"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2014</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5D75701C" w14:textId="77777777" w:rsidR="00660861" w:rsidRPr="00E33767" w:rsidRDefault="00660861"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2015</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7D5AC466" w14:textId="77777777" w:rsidR="00660861" w:rsidRPr="00E33767" w:rsidRDefault="00660861"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2016</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1E2D8248" w14:textId="77777777" w:rsidR="00660861" w:rsidRPr="00E33767" w:rsidRDefault="00660861"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2017</w:t>
            </w:r>
          </w:p>
        </w:tc>
        <w:tc>
          <w:tcPr>
            <w:tcW w:w="498" w:type="pct"/>
            <w:tcBorders>
              <w:top w:val="single" w:sz="8" w:space="0" w:color="BFBFBF"/>
              <w:left w:val="nil"/>
              <w:bottom w:val="single" w:sz="8" w:space="0" w:color="BFBFBF"/>
              <w:right w:val="single" w:sz="8" w:space="0" w:color="BFBFBF"/>
            </w:tcBorders>
            <w:shd w:val="clear" w:color="000000" w:fill="C00000"/>
            <w:vAlign w:val="center"/>
            <w:hideMark/>
          </w:tcPr>
          <w:p w14:paraId="52EBB622" w14:textId="77777777" w:rsidR="00660861" w:rsidRPr="00E33767" w:rsidRDefault="00660861"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2018</w:t>
            </w:r>
          </w:p>
        </w:tc>
        <w:tc>
          <w:tcPr>
            <w:tcW w:w="501" w:type="pct"/>
            <w:tcBorders>
              <w:top w:val="single" w:sz="8" w:space="0" w:color="BFBFBF"/>
              <w:left w:val="nil"/>
              <w:bottom w:val="single" w:sz="8" w:space="0" w:color="BFBFBF"/>
              <w:right w:val="single" w:sz="8" w:space="0" w:color="BFBFBF"/>
            </w:tcBorders>
            <w:shd w:val="clear" w:color="000000" w:fill="C00000"/>
            <w:vAlign w:val="center"/>
            <w:hideMark/>
          </w:tcPr>
          <w:p w14:paraId="37B7161C" w14:textId="77777777" w:rsidR="00660861" w:rsidRPr="00E33767" w:rsidRDefault="00660861"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2019</w:t>
            </w:r>
          </w:p>
        </w:tc>
      </w:tr>
      <w:tr w:rsidR="00660861" w:rsidRPr="00E33767" w14:paraId="068EB3DB" w14:textId="77777777" w:rsidTr="00082694">
        <w:trPr>
          <w:trHeight w:val="300"/>
        </w:trPr>
        <w:tc>
          <w:tcPr>
            <w:tcW w:w="523" w:type="pct"/>
            <w:vMerge/>
            <w:tcBorders>
              <w:top w:val="single" w:sz="8" w:space="0" w:color="BFBFBF"/>
              <w:left w:val="single" w:sz="8" w:space="0" w:color="BFBFBF"/>
              <w:bottom w:val="single" w:sz="8" w:space="0" w:color="BFBFBF"/>
              <w:right w:val="single" w:sz="8" w:space="0" w:color="BFBFBF"/>
            </w:tcBorders>
            <w:vAlign w:val="center"/>
            <w:hideMark/>
          </w:tcPr>
          <w:p w14:paraId="4CCE1DB5" w14:textId="77777777" w:rsidR="00660861" w:rsidRPr="00E33767" w:rsidRDefault="00660861" w:rsidP="00CC01DE">
            <w:pPr>
              <w:spacing w:after="0" w:line="240" w:lineRule="auto"/>
              <w:rPr>
                <w:rFonts w:ascii="Calibri" w:eastAsia="Times New Roman" w:hAnsi="Calibri" w:cs="Calibri"/>
                <w:color w:val="000000"/>
                <w:sz w:val="18"/>
                <w:szCs w:val="18"/>
                <w:lang w:val="ro-RO"/>
              </w:rPr>
            </w:pPr>
          </w:p>
        </w:tc>
        <w:tc>
          <w:tcPr>
            <w:tcW w:w="4477" w:type="pct"/>
            <w:gridSpan w:val="9"/>
            <w:tcBorders>
              <w:top w:val="single" w:sz="8" w:space="0" w:color="BFBFBF"/>
              <w:left w:val="nil"/>
              <w:bottom w:val="single" w:sz="8" w:space="0" w:color="BFBFBF"/>
              <w:right w:val="single" w:sz="8" w:space="0" w:color="BFBFBF"/>
            </w:tcBorders>
            <w:shd w:val="clear" w:color="000000" w:fill="C00000"/>
            <w:vAlign w:val="center"/>
            <w:hideMark/>
          </w:tcPr>
          <w:p w14:paraId="1A569494" w14:textId="77777777" w:rsidR="00660861" w:rsidRPr="00E33767" w:rsidRDefault="00660861"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UM: Kilometrii </w:t>
            </w:r>
          </w:p>
        </w:tc>
      </w:tr>
      <w:tr w:rsidR="00A57B11" w:rsidRPr="00E33767" w14:paraId="66CC6689" w14:textId="77777777" w:rsidTr="006C4290">
        <w:trPr>
          <w:trHeight w:val="540"/>
        </w:trPr>
        <w:tc>
          <w:tcPr>
            <w:tcW w:w="523" w:type="pct"/>
            <w:tcBorders>
              <w:top w:val="nil"/>
              <w:left w:val="single" w:sz="8" w:space="0" w:color="BFBFBF"/>
              <w:bottom w:val="single" w:sz="8" w:space="0" w:color="BFBFBF"/>
              <w:right w:val="single" w:sz="8" w:space="0" w:color="BFBFBF"/>
            </w:tcBorders>
            <w:shd w:val="clear" w:color="auto" w:fill="E7E6E6" w:themeFill="background2"/>
            <w:vAlign w:val="center"/>
            <w:hideMark/>
          </w:tcPr>
          <w:p w14:paraId="2B9693FA" w14:textId="77777777" w:rsidR="00A57B11" w:rsidRPr="006C4290" w:rsidRDefault="00A57B11" w:rsidP="00A57B11">
            <w:pPr>
              <w:spacing w:after="0" w:line="240" w:lineRule="auto"/>
              <w:jc w:val="center"/>
              <w:rPr>
                <w:rFonts w:ascii="Arial Narrow" w:eastAsia="Times New Roman" w:hAnsi="Arial Narrow" w:cs="Calibri"/>
                <w:b/>
                <w:bCs/>
                <w:color w:val="000000" w:themeColor="text1"/>
                <w:sz w:val="18"/>
                <w:szCs w:val="18"/>
                <w:lang w:val="ro-RO"/>
              </w:rPr>
            </w:pPr>
            <w:r w:rsidRPr="006C4290">
              <w:rPr>
                <w:rFonts w:ascii="Arial Narrow" w:eastAsia="Times New Roman" w:hAnsi="Arial Narrow" w:cs="Calibri"/>
                <w:b/>
                <w:bCs/>
                <w:color w:val="000000" w:themeColor="text1"/>
                <w:sz w:val="18"/>
                <w:szCs w:val="18"/>
                <w:lang w:val="ro-RO"/>
              </w:rPr>
              <w:t>Oraș Bucecea</w:t>
            </w:r>
          </w:p>
        </w:tc>
        <w:tc>
          <w:tcPr>
            <w:tcW w:w="497" w:type="pct"/>
            <w:tcBorders>
              <w:top w:val="nil"/>
              <w:left w:val="nil"/>
              <w:bottom w:val="single" w:sz="8" w:space="0" w:color="BFBFBF"/>
              <w:right w:val="single" w:sz="8" w:space="0" w:color="BFBFBF"/>
            </w:tcBorders>
            <w:shd w:val="clear" w:color="auto" w:fill="auto"/>
            <w:vAlign w:val="center"/>
            <w:hideMark/>
          </w:tcPr>
          <w:p w14:paraId="4AB7B93C" w14:textId="77777777" w:rsidR="00A57B11" w:rsidRPr="00E33767" w:rsidRDefault="00A57B11" w:rsidP="00A57B11">
            <w:pPr>
              <w:spacing w:after="0" w:line="240" w:lineRule="auto"/>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16,8</w:t>
            </w:r>
          </w:p>
        </w:tc>
        <w:tc>
          <w:tcPr>
            <w:tcW w:w="497" w:type="pct"/>
            <w:tcBorders>
              <w:top w:val="nil"/>
              <w:left w:val="nil"/>
              <w:bottom w:val="single" w:sz="8" w:space="0" w:color="BFBFBF"/>
              <w:right w:val="single" w:sz="8" w:space="0" w:color="BFBFBF"/>
            </w:tcBorders>
            <w:shd w:val="clear" w:color="auto" w:fill="auto"/>
            <w:vAlign w:val="center"/>
            <w:hideMark/>
          </w:tcPr>
          <w:p w14:paraId="0549FD5B" w14:textId="77777777" w:rsidR="00A57B11" w:rsidRPr="00E33767" w:rsidRDefault="00A57B11" w:rsidP="00A57B11">
            <w:pPr>
              <w:spacing w:after="0" w:line="240" w:lineRule="auto"/>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16,8</w:t>
            </w:r>
          </w:p>
        </w:tc>
        <w:tc>
          <w:tcPr>
            <w:tcW w:w="497" w:type="pct"/>
            <w:tcBorders>
              <w:top w:val="nil"/>
              <w:left w:val="nil"/>
              <w:bottom w:val="single" w:sz="8" w:space="0" w:color="BFBFBF"/>
              <w:right w:val="single" w:sz="8" w:space="0" w:color="BFBFBF"/>
            </w:tcBorders>
            <w:shd w:val="clear" w:color="auto" w:fill="auto"/>
            <w:vAlign w:val="center"/>
            <w:hideMark/>
          </w:tcPr>
          <w:p w14:paraId="02893546" w14:textId="77777777" w:rsidR="00A57B11" w:rsidRPr="00E33767" w:rsidRDefault="00A57B11" w:rsidP="00A57B11">
            <w:pPr>
              <w:spacing w:after="0" w:line="240" w:lineRule="auto"/>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16,8</w:t>
            </w:r>
          </w:p>
        </w:tc>
        <w:tc>
          <w:tcPr>
            <w:tcW w:w="497" w:type="pct"/>
            <w:tcBorders>
              <w:top w:val="nil"/>
              <w:left w:val="nil"/>
              <w:bottom w:val="single" w:sz="8" w:space="0" w:color="BFBFBF"/>
              <w:right w:val="single" w:sz="8" w:space="0" w:color="BFBFBF"/>
            </w:tcBorders>
            <w:shd w:val="clear" w:color="auto" w:fill="auto"/>
            <w:vAlign w:val="center"/>
            <w:hideMark/>
          </w:tcPr>
          <w:p w14:paraId="64CD6E28" w14:textId="77777777" w:rsidR="00A57B11" w:rsidRPr="00E33767" w:rsidRDefault="00A57B11" w:rsidP="00A57B11">
            <w:pPr>
              <w:spacing w:after="0" w:line="240" w:lineRule="auto"/>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16,8</w:t>
            </w:r>
          </w:p>
        </w:tc>
        <w:tc>
          <w:tcPr>
            <w:tcW w:w="497" w:type="pct"/>
            <w:tcBorders>
              <w:top w:val="nil"/>
              <w:left w:val="nil"/>
              <w:bottom w:val="single" w:sz="8" w:space="0" w:color="BFBFBF"/>
              <w:right w:val="single" w:sz="8" w:space="0" w:color="BFBFBF"/>
            </w:tcBorders>
            <w:shd w:val="clear" w:color="auto" w:fill="auto"/>
            <w:vAlign w:val="center"/>
            <w:hideMark/>
          </w:tcPr>
          <w:p w14:paraId="3807E96C" w14:textId="77777777" w:rsidR="00A57B11" w:rsidRPr="00E33767" w:rsidRDefault="00A57B11" w:rsidP="00A57B11">
            <w:pPr>
              <w:spacing w:after="0" w:line="240" w:lineRule="auto"/>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19,2</w:t>
            </w:r>
          </w:p>
        </w:tc>
        <w:tc>
          <w:tcPr>
            <w:tcW w:w="497" w:type="pct"/>
            <w:tcBorders>
              <w:top w:val="nil"/>
              <w:left w:val="nil"/>
              <w:bottom w:val="single" w:sz="8" w:space="0" w:color="BFBFBF"/>
              <w:right w:val="single" w:sz="8" w:space="0" w:color="BFBFBF"/>
            </w:tcBorders>
            <w:shd w:val="clear" w:color="auto" w:fill="auto"/>
            <w:vAlign w:val="center"/>
            <w:hideMark/>
          </w:tcPr>
          <w:p w14:paraId="2292AC81" w14:textId="77777777" w:rsidR="00A57B11" w:rsidRPr="00E33767" w:rsidRDefault="00A57B11" w:rsidP="00A57B11">
            <w:pPr>
              <w:spacing w:after="0" w:line="240" w:lineRule="auto"/>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15,7</w:t>
            </w:r>
          </w:p>
        </w:tc>
        <w:tc>
          <w:tcPr>
            <w:tcW w:w="497" w:type="pct"/>
            <w:tcBorders>
              <w:top w:val="nil"/>
              <w:left w:val="nil"/>
              <w:bottom w:val="single" w:sz="8" w:space="0" w:color="BFBFBF"/>
              <w:right w:val="single" w:sz="8" w:space="0" w:color="BFBFBF"/>
            </w:tcBorders>
            <w:shd w:val="clear" w:color="auto" w:fill="auto"/>
            <w:vAlign w:val="center"/>
            <w:hideMark/>
          </w:tcPr>
          <w:p w14:paraId="6FF0834A" w14:textId="77777777" w:rsidR="00A57B11" w:rsidRPr="00E33767" w:rsidRDefault="00A57B11" w:rsidP="00A57B11">
            <w:pPr>
              <w:spacing w:after="0" w:line="240" w:lineRule="auto"/>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15,7</w:t>
            </w:r>
          </w:p>
        </w:tc>
        <w:tc>
          <w:tcPr>
            <w:tcW w:w="498" w:type="pct"/>
            <w:tcBorders>
              <w:top w:val="nil"/>
              <w:left w:val="nil"/>
              <w:bottom w:val="single" w:sz="8" w:space="0" w:color="BFBFBF"/>
              <w:right w:val="single" w:sz="8" w:space="0" w:color="BFBFBF"/>
            </w:tcBorders>
            <w:shd w:val="clear" w:color="auto" w:fill="auto"/>
            <w:vAlign w:val="center"/>
            <w:hideMark/>
          </w:tcPr>
          <w:p w14:paraId="78E99116" w14:textId="77777777" w:rsidR="00A57B11" w:rsidRPr="00E33767" w:rsidRDefault="00A57B11" w:rsidP="00A57B11">
            <w:pPr>
              <w:spacing w:after="0" w:line="240" w:lineRule="auto"/>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15,7</w:t>
            </w:r>
          </w:p>
        </w:tc>
        <w:tc>
          <w:tcPr>
            <w:tcW w:w="501" w:type="pct"/>
            <w:tcBorders>
              <w:top w:val="nil"/>
              <w:left w:val="nil"/>
              <w:bottom w:val="single" w:sz="8" w:space="0" w:color="BFBFBF"/>
              <w:right w:val="single" w:sz="8" w:space="0" w:color="BFBFBF"/>
            </w:tcBorders>
            <w:shd w:val="clear" w:color="auto" w:fill="auto"/>
            <w:vAlign w:val="center"/>
            <w:hideMark/>
          </w:tcPr>
          <w:p w14:paraId="336FE5B7" w14:textId="77777777" w:rsidR="00A57B11" w:rsidRPr="00E33767" w:rsidRDefault="00A57B11" w:rsidP="00A57B11">
            <w:pPr>
              <w:spacing w:after="0" w:line="240" w:lineRule="auto"/>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15,7</w:t>
            </w:r>
          </w:p>
        </w:tc>
      </w:tr>
    </w:tbl>
    <w:p w14:paraId="4A86736E" w14:textId="77777777" w:rsidR="00082694" w:rsidRPr="00E451C0" w:rsidRDefault="00082694" w:rsidP="00E451C0">
      <w:pPr>
        <w:pStyle w:val="Default"/>
        <w:spacing w:before="120" w:after="120"/>
        <w:jc w:val="center"/>
        <w:rPr>
          <w:rFonts w:ascii="Arial Narrow" w:hAnsi="Arial Narrow"/>
          <w:i/>
          <w:iCs/>
          <w:sz w:val="18"/>
          <w:szCs w:val="18"/>
          <w:lang w:val="ro-RO"/>
        </w:rPr>
      </w:pPr>
      <w:r w:rsidRPr="00E451C0">
        <w:rPr>
          <w:rFonts w:ascii="Arial Narrow" w:hAnsi="Arial Narrow"/>
          <w:i/>
          <w:iCs/>
          <w:sz w:val="18"/>
          <w:szCs w:val="18"/>
          <w:lang w:val="ro-RO"/>
        </w:rPr>
        <w:t>(Sursa: INS TEMPO</w:t>
      </w:r>
      <w:r w:rsidR="00A21DF3" w:rsidRPr="00E451C0">
        <w:rPr>
          <w:rFonts w:ascii="Arial Narrow" w:hAnsi="Arial Narrow"/>
          <w:i/>
          <w:iCs/>
          <w:sz w:val="18"/>
          <w:szCs w:val="18"/>
          <w:lang w:val="ro-RO"/>
        </w:rPr>
        <w:t>, Lungimea totala a conductelor de distribu</w:t>
      </w:r>
      <w:r w:rsidR="0014260C" w:rsidRPr="00E451C0">
        <w:rPr>
          <w:rFonts w:ascii="Arial Narrow" w:hAnsi="Arial Narrow"/>
          <w:i/>
          <w:iCs/>
          <w:sz w:val="18"/>
          <w:szCs w:val="18"/>
          <w:lang w:val="ro-RO"/>
        </w:rPr>
        <w:t>ț</w:t>
      </w:r>
      <w:r w:rsidR="00A21DF3" w:rsidRPr="00E451C0">
        <w:rPr>
          <w:rFonts w:ascii="Arial Narrow" w:hAnsi="Arial Narrow"/>
          <w:i/>
          <w:iCs/>
          <w:sz w:val="18"/>
          <w:szCs w:val="18"/>
          <w:lang w:val="ro-RO"/>
        </w:rPr>
        <w:t>ie a gazelor, pe jude</w:t>
      </w:r>
      <w:r w:rsidR="0014260C" w:rsidRPr="00E451C0">
        <w:rPr>
          <w:rFonts w:ascii="Arial Narrow" w:hAnsi="Arial Narrow"/>
          <w:i/>
          <w:iCs/>
          <w:sz w:val="18"/>
          <w:szCs w:val="18"/>
          <w:lang w:val="ro-RO"/>
        </w:rPr>
        <w:t>ț</w:t>
      </w:r>
      <w:r w:rsidR="00A21DF3" w:rsidRPr="00E451C0">
        <w:rPr>
          <w:rFonts w:ascii="Arial Narrow" w:hAnsi="Arial Narrow"/>
          <w:i/>
          <w:iCs/>
          <w:sz w:val="18"/>
          <w:szCs w:val="18"/>
          <w:lang w:val="ro-RO"/>
        </w:rPr>
        <w:t xml:space="preserve">e </w:t>
      </w:r>
      <w:r w:rsidR="0014260C" w:rsidRPr="00E451C0">
        <w:rPr>
          <w:rFonts w:ascii="Arial Narrow" w:hAnsi="Arial Narrow"/>
          <w:i/>
          <w:iCs/>
          <w:sz w:val="18"/>
          <w:szCs w:val="18"/>
          <w:lang w:val="ro-RO"/>
        </w:rPr>
        <w:t>ș</w:t>
      </w:r>
      <w:r w:rsidR="00A21DF3" w:rsidRPr="00E451C0">
        <w:rPr>
          <w:rFonts w:ascii="Arial Narrow" w:hAnsi="Arial Narrow"/>
          <w:i/>
          <w:iCs/>
          <w:sz w:val="18"/>
          <w:szCs w:val="18"/>
          <w:lang w:val="ro-RO"/>
        </w:rPr>
        <w:t>i localit</w:t>
      </w:r>
      <w:r w:rsidR="0014260C" w:rsidRPr="00E451C0">
        <w:rPr>
          <w:rFonts w:ascii="Arial Narrow" w:hAnsi="Arial Narrow"/>
          <w:i/>
          <w:iCs/>
          <w:sz w:val="18"/>
          <w:szCs w:val="18"/>
          <w:lang w:val="ro-RO"/>
        </w:rPr>
        <w:t>ăț</w:t>
      </w:r>
      <w:r w:rsidR="00A21DF3" w:rsidRPr="00E451C0">
        <w:rPr>
          <w:rFonts w:ascii="Arial Narrow" w:hAnsi="Arial Narrow"/>
          <w:i/>
          <w:iCs/>
          <w:sz w:val="18"/>
          <w:szCs w:val="18"/>
          <w:lang w:val="ro-RO"/>
        </w:rPr>
        <w:t>i</w:t>
      </w:r>
      <w:r w:rsidRPr="00E451C0">
        <w:rPr>
          <w:rFonts w:ascii="Arial Narrow" w:hAnsi="Arial Narrow"/>
          <w:i/>
          <w:iCs/>
          <w:sz w:val="18"/>
          <w:szCs w:val="18"/>
          <w:lang w:val="ro-RO"/>
        </w:rPr>
        <w:t>)</w:t>
      </w:r>
    </w:p>
    <w:p w14:paraId="23071EC0" w14:textId="77777777" w:rsidR="003C3129" w:rsidRPr="00E33767" w:rsidRDefault="00BB7F9C" w:rsidP="005D7CA0">
      <w:pPr>
        <w:pStyle w:val="Default"/>
        <w:spacing w:before="240" w:after="240"/>
        <w:jc w:val="both"/>
        <w:rPr>
          <w:rFonts w:ascii="Arial Narrow" w:hAnsi="Arial Narrow"/>
          <w:sz w:val="22"/>
          <w:szCs w:val="22"/>
          <w:lang w:val="ro-RO"/>
        </w:rPr>
      </w:pPr>
      <w:r w:rsidRPr="00E33767">
        <w:rPr>
          <w:rFonts w:ascii="Arial Narrow" w:hAnsi="Arial Narrow"/>
          <w:sz w:val="22"/>
          <w:szCs w:val="22"/>
          <w:lang w:val="ro-RO"/>
        </w:rPr>
        <w:t>Cantitatea de g</w:t>
      </w:r>
      <w:r w:rsidR="003C3129" w:rsidRPr="00E33767">
        <w:rPr>
          <w:rFonts w:ascii="Arial Narrow" w:hAnsi="Arial Narrow"/>
          <w:sz w:val="22"/>
          <w:szCs w:val="22"/>
          <w:lang w:val="ro-RO"/>
        </w:rPr>
        <w:t>aze naturale distribuite</w:t>
      </w:r>
      <w:r w:rsidR="00CA1534">
        <w:rPr>
          <w:rFonts w:ascii="Arial Narrow" w:hAnsi="Arial Narrow"/>
          <w:sz w:val="22"/>
          <w:szCs w:val="22"/>
          <w:lang w:val="ro-RO"/>
        </w:rPr>
        <w:t xml:space="preserve"> anual</w:t>
      </w:r>
      <w:r w:rsidR="00823A38" w:rsidRPr="00E33767">
        <w:rPr>
          <w:rFonts w:ascii="Arial Narrow" w:hAnsi="Arial Narrow"/>
          <w:sz w:val="22"/>
          <w:szCs w:val="22"/>
          <w:lang w:val="ro-RO"/>
        </w:rPr>
        <w:t xml:space="preserve"> arată variații semnificative de consum, mai ales în rândul consumatorilor noncasnici</w:t>
      </w:r>
      <w:r w:rsidR="00DF7DCB" w:rsidRPr="00E33767">
        <w:rPr>
          <w:rFonts w:ascii="Arial Narrow" w:hAnsi="Arial Narrow"/>
          <w:sz w:val="22"/>
          <w:szCs w:val="22"/>
          <w:lang w:val="ro-RO"/>
        </w:rPr>
        <w:t>.</w:t>
      </w:r>
    </w:p>
    <w:tbl>
      <w:tblPr>
        <w:tblStyle w:val="TableGridLight1"/>
        <w:tblW w:w="0" w:type="auto"/>
        <w:jc w:val="center"/>
        <w:tblLook w:val="04A0" w:firstRow="1" w:lastRow="0" w:firstColumn="1" w:lastColumn="0" w:noHBand="0" w:noVBand="1"/>
      </w:tblPr>
      <w:tblGrid>
        <w:gridCol w:w="1520"/>
        <w:gridCol w:w="586"/>
        <w:gridCol w:w="586"/>
        <w:gridCol w:w="586"/>
        <w:gridCol w:w="586"/>
        <w:gridCol w:w="586"/>
        <w:gridCol w:w="586"/>
        <w:gridCol w:w="586"/>
        <w:gridCol w:w="586"/>
        <w:gridCol w:w="586"/>
      </w:tblGrid>
      <w:tr w:rsidR="007C6215" w:rsidRPr="00E33767" w14:paraId="4E83FD99" w14:textId="77777777" w:rsidTr="006C4290">
        <w:trPr>
          <w:trHeight w:val="300"/>
          <w:jc w:val="center"/>
        </w:trPr>
        <w:tc>
          <w:tcPr>
            <w:tcW w:w="0" w:type="auto"/>
            <w:vMerge w:val="restart"/>
            <w:shd w:val="clear" w:color="auto" w:fill="C00000"/>
            <w:vAlign w:val="center"/>
            <w:hideMark/>
          </w:tcPr>
          <w:p w14:paraId="633372C8" w14:textId="77777777" w:rsidR="007C6215" w:rsidRPr="00E33767" w:rsidRDefault="007C6215" w:rsidP="00CC01DE">
            <w:pPr>
              <w:rPr>
                <w:rFonts w:ascii="Arial Narrow" w:eastAsia="Times New Roman" w:hAnsi="Arial Narrow" w:cs="Calibri"/>
                <w:color w:val="000000"/>
                <w:sz w:val="18"/>
                <w:szCs w:val="18"/>
                <w:lang w:val="ro-RO"/>
              </w:rPr>
            </w:pPr>
            <w:r w:rsidRPr="00E33767">
              <w:rPr>
                <w:rFonts w:ascii="Arial Narrow" w:eastAsia="Times New Roman" w:hAnsi="Arial Narrow" w:cs="Calibri"/>
                <w:color w:val="000000"/>
                <w:sz w:val="18"/>
                <w:szCs w:val="18"/>
                <w:lang w:val="ro-RO"/>
              </w:rPr>
              <w:t> </w:t>
            </w:r>
            <w:r w:rsidRPr="00E33767">
              <w:rPr>
                <w:rFonts w:ascii="Arial Narrow" w:eastAsia="Times New Roman" w:hAnsi="Arial Narrow" w:cs="Calibri"/>
                <w:b/>
                <w:bCs/>
                <w:color w:val="FFFFFF"/>
                <w:sz w:val="18"/>
                <w:szCs w:val="18"/>
                <w:lang w:val="ro-RO"/>
              </w:rPr>
              <w:t>Oraș Bucecea</w:t>
            </w:r>
          </w:p>
        </w:tc>
        <w:tc>
          <w:tcPr>
            <w:tcW w:w="0" w:type="auto"/>
            <w:shd w:val="clear" w:color="auto" w:fill="C00000"/>
            <w:vAlign w:val="center"/>
            <w:hideMark/>
          </w:tcPr>
          <w:p w14:paraId="47C743FD" w14:textId="77777777" w:rsidR="007C6215" w:rsidRPr="00E33767" w:rsidRDefault="007C6215" w:rsidP="00CC01DE">
            <w:pPr>
              <w:jc w:val="right"/>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2011</w:t>
            </w:r>
          </w:p>
        </w:tc>
        <w:tc>
          <w:tcPr>
            <w:tcW w:w="0" w:type="auto"/>
            <w:shd w:val="clear" w:color="auto" w:fill="C00000"/>
            <w:vAlign w:val="center"/>
            <w:hideMark/>
          </w:tcPr>
          <w:p w14:paraId="428818E0" w14:textId="77777777" w:rsidR="007C6215" w:rsidRPr="00E33767" w:rsidRDefault="007C6215" w:rsidP="00CC01DE">
            <w:pPr>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2012</w:t>
            </w:r>
          </w:p>
        </w:tc>
        <w:tc>
          <w:tcPr>
            <w:tcW w:w="0" w:type="auto"/>
            <w:shd w:val="clear" w:color="auto" w:fill="C00000"/>
            <w:vAlign w:val="center"/>
            <w:hideMark/>
          </w:tcPr>
          <w:p w14:paraId="7A2F2CA7" w14:textId="77777777" w:rsidR="007C6215" w:rsidRPr="00E33767" w:rsidRDefault="007C6215" w:rsidP="00CC01DE">
            <w:pPr>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2013</w:t>
            </w:r>
          </w:p>
        </w:tc>
        <w:tc>
          <w:tcPr>
            <w:tcW w:w="0" w:type="auto"/>
            <w:shd w:val="clear" w:color="auto" w:fill="C00000"/>
            <w:vAlign w:val="center"/>
            <w:hideMark/>
          </w:tcPr>
          <w:p w14:paraId="7ED0F65B" w14:textId="77777777" w:rsidR="007C6215" w:rsidRPr="00E33767" w:rsidRDefault="007C6215" w:rsidP="00CC01DE">
            <w:pPr>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2014</w:t>
            </w:r>
          </w:p>
        </w:tc>
        <w:tc>
          <w:tcPr>
            <w:tcW w:w="0" w:type="auto"/>
            <w:shd w:val="clear" w:color="auto" w:fill="C00000"/>
            <w:vAlign w:val="center"/>
            <w:hideMark/>
          </w:tcPr>
          <w:p w14:paraId="3187EC48" w14:textId="77777777" w:rsidR="007C6215" w:rsidRPr="00E33767" w:rsidRDefault="007C6215" w:rsidP="00CC01DE">
            <w:pPr>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2015</w:t>
            </w:r>
          </w:p>
        </w:tc>
        <w:tc>
          <w:tcPr>
            <w:tcW w:w="0" w:type="auto"/>
            <w:shd w:val="clear" w:color="auto" w:fill="C00000"/>
            <w:vAlign w:val="center"/>
            <w:hideMark/>
          </w:tcPr>
          <w:p w14:paraId="46805D4C" w14:textId="77777777" w:rsidR="007C6215" w:rsidRPr="00E33767" w:rsidRDefault="007C6215" w:rsidP="00CC01DE">
            <w:pPr>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2016</w:t>
            </w:r>
          </w:p>
        </w:tc>
        <w:tc>
          <w:tcPr>
            <w:tcW w:w="0" w:type="auto"/>
            <w:shd w:val="clear" w:color="auto" w:fill="C00000"/>
            <w:vAlign w:val="center"/>
            <w:hideMark/>
          </w:tcPr>
          <w:p w14:paraId="45880FF7" w14:textId="77777777" w:rsidR="007C6215" w:rsidRPr="00E33767" w:rsidRDefault="007C6215" w:rsidP="00CC01DE">
            <w:pPr>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2017</w:t>
            </w:r>
          </w:p>
        </w:tc>
        <w:tc>
          <w:tcPr>
            <w:tcW w:w="0" w:type="auto"/>
            <w:shd w:val="clear" w:color="auto" w:fill="C00000"/>
            <w:vAlign w:val="center"/>
            <w:hideMark/>
          </w:tcPr>
          <w:p w14:paraId="0FD94B07" w14:textId="77777777" w:rsidR="007C6215" w:rsidRPr="00E33767" w:rsidRDefault="007C6215" w:rsidP="00CC01DE">
            <w:pPr>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2018</w:t>
            </w:r>
          </w:p>
        </w:tc>
        <w:tc>
          <w:tcPr>
            <w:tcW w:w="0" w:type="auto"/>
            <w:shd w:val="clear" w:color="auto" w:fill="C00000"/>
            <w:vAlign w:val="center"/>
            <w:hideMark/>
          </w:tcPr>
          <w:p w14:paraId="1E200C49" w14:textId="77777777" w:rsidR="007C6215" w:rsidRPr="00E33767" w:rsidRDefault="007C6215" w:rsidP="00CC01DE">
            <w:pPr>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2019</w:t>
            </w:r>
          </w:p>
        </w:tc>
      </w:tr>
      <w:tr w:rsidR="007C6215" w:rsidRPr="00E33767" w14:paraId="08636D19" w14:textId="77777777" w:rsidTr="006C4290">
        <w:trPr>
          <w:trHeight w:val="300"/>
          <w:jc w:val="center"/>
        </w:trPr>
        <w:tc>
          <w:tcPr>
            <w:tcW w:w="0" w:type="auto"/>
            <w:vMerge/>
            <w:shd w:val="clear" w:color="auto" w:fill="C00000"/>
            <w:vAlign w:val="center"/>
            <w:hideMark/>
          </w:tcPr>
          <w:p w14:paraId="38A4AF73" w14:textId="77777777" w:rsidR="007C6215" w:rsidRPr="00E33767" w:rsidRDefault="007C6215" w:rsidP="00CC01DE">
            <w:pPr>
              <w:rPr>
                <w:rFonts w:ascii="Arial Narrow" w:eastAsia="Times New Roman" w:hAnsi="Arial Narrow" w:cs="Calibri"/>
                <w:color w:val="000000"/>
                <w:sz w:val="18"/>
                <w:szCs w:val="18"/>
                <w:lang w:val="ro-RO"/>
              </w:rPr>
            </w:pPr>
          </w:p>
        </w:tc>
        <w:tc>
          <w:tcPr>
            <w:tcW w:w="0" w:type="auto"/>
            <w:gridSpan w:val="9"/>
            <w:shd w:val="clear" w:color="auto" w:fill="C00000"/>
            <w:vAlign w:val="center"/>
            <w:hideMark/>
          </w:tcPr>
          <w:p w14:paraId="20EB9297" w14:textId="77777777" w:rsidR="007C6215" w:rsidRPr="00E33767" w:rsidRDefault="007C6215" w:rsidP="00CC01DE">
            <w:pPr>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 UM: Mii metrii cubi</w:t>
            </w:r>
          </w:p>
        </w:tc>
      </w:tr>
      <w:tr w:rsidR="0016539A" w:rsidRPr="00E33767" w14:paraId="13F38B0C" w14:textId="77777777" w:rsidTr="006C4290">
        <w:trPr>
          <w:trHeight w:val="288"/>
          <w:jc w:val="center"/>
        </w:trPr>
        <w:tc>
          <w:tcPr>
            <w:tcW w:w="0" w:type="auto"/>
            <w:shd w:val="clear" w:color="auto" w:fill="E7E6E6" w:themeFill="background2"/>
            <w:vAlign w:val="center"/>
            <w:hideMark/>
          </w:tcPr>
          <w:p w14:paraId="695CFB12" w14:textId="77777777" w:rsidR="007C6215" w:rsidRPr="006C4290" w:rsidRDefault="007C6215" w:rsidP="007C6215">
            <w:pPr>
              <w:jc w:val="center"/>
              <w:rPr>
                <w:rFonts w:ascii="Arial Narrow" w:eastAsia="Times New Roman" w:hAnsi="Arial Narrow" w:cs="Calibri"/>
                <w:b/>
                <w:bCs/>
                <w:color w:val="000000" w:themeColor="text1"/>
                <w:sz w:val="18"/>
                <w:szCs w:val="18"/>
                <w:lang w:val="ro-RO"/>
              </w:rPr>
            </w:pPr>
            <w:r w:rsidRPr="006C4290">
              <w:rPr>
                <w:rFonts w:ascii="Arial Narrow" w:eastAsia="Times New Roman" w:hAnsi="Arial Narrow" w:cs="Calibri"/>
                <w:b/>
                <w:bCs/>
                <w:color w:val="000000" w:themeColor="text1"/>
                <w:sz w:val="18"/>
                <w:szCs w:val="18"/>
                <w:lang w:val="ro-RO"/>
              </w:rPr>
              <w:t>Total</w:t>
            </w:r>
          </w:p>
        </w:tc>
        <w:tc>
          <w:tcPr>
            <w:tcW w:w="0" w:type="auto"/>
            <w:vAlign w:val="center"/>
            <w:hideMark/>
          </w:tcPr>
          <w:p w14:paraId="2F18DB13" w14:textId="77777777" w:rsidR="007C6215" w:rsidRPr="00E33767" w:rsidRDefault="007C6215" w:rsidP="007C6215">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2</w:t>
            </w:r>
            <w:r w:rsidR="0016539A" w:rsidRPr="00E33767">
              <w:rPr>
                <w:rFonts w:ascii="Arial Narrow" w:hAnsi="Arial Narrow"/>
                <w:sz w:val="18"/>
                <w:szCs w:val="18"/>
                <w:lang w:val="ro-RO"/>
              </w:rPr>
              <w:t>.</w:t>
            </w:r>
            <w:r w:rsidRPr="00E33767">
              <w:rPr>
                <w:rFonts w:ascii="Arial Narrow" w:hAnsi="Arial Narrow"/>
                <w:sz w:val="18"/>
                <w:szCs w:val="18"/>
                <w:lang w:val="ro-RO"/>
              </w:rPr>
              <w:t>122</w:t>
            </w:r>
          </w:p>
        </w:tc>
        <w:tc>
          <w:tcPr>
            <w:tcW w:w="0" w:type="auto"/>
            <w:vAlign w:val="center"/>
            <w:hideMark/>
          </w:tcPr>
          <w:p w14:paraId="67993334" w14:textId="77777777" w:rsidR="007C6215" w:rsidRPr="00E33767" w:rsidRDefault="007C6215" w:rsidP="007C6215">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w:t>
            </w:r>
            <w:r w:rsidR="0016539A" w:rsidRPr="00E33767">
              <w:rPr>
                <w:rFonts w:ascii="Arial Narrow" w:hAnsi="Arial Narrow"/>
                <w:sz w:val="18"/>
                <w:szCs w:val="18"/>
                <w:lang w:val="ro-RO"/>
              </w:rPr>
              <w:t>.</w:t>
            </w:r>
            <w:r w:rsidRPr="00E33767">
              <w:rPr>
                <w:rFonts w:ascii="Arial Narrow" w:hAnsi="Arial Narrow"/>
                <w:sz w:val="18"/>
                <w:szCs w:val="18"/>
                <w:lang w:val="ro-RO"/>
              </w:rPr>
              <w:t>812</w:t>
            </w:r>
          </w:p>
        </w:tc>
        <w:tc>
          <w:tcPr>
            <w:tcW w:w="0" w:type="auto"/>
            <w:vAlign w:val="center"/>
            <w:hideMark/>
          </w:tcPr>
          <w:p w14:paraId="7B4E40C8" w14:textId="77777777" w:rsidR="007C6215" w:rsidRPr="00E33767" w:rsidRDefault="007C6215" w:rsidP="007C6215">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w:t>
            </w:r>
            <w:r w:rsidR="0016539A" w:rsidRPr="00E33767">
              <w:rPr>
                <w:rFonts w:ascii="Arial Narrow" w:hAnsi="Arial Narrow"/>
                <w:sz w:val="18"/>
                <w:szCs w:val="18"/>
                <w:lang w:val="ro-RO"/>
              </w:rPr>
              <w:t>.</w:t>
            </w:r>
            <w:r w:rsidRPr="00E33767">
              <w:rPr>
                <w:rFonts w:ascii="Arial Narrow" w:hAnsi="Arial Narrow"/>
                <w:sz w:val="18"/>
                <w:szCs w:val="18"/>
                <w:lang w:val="ro-RO"/>
              </w:rPr>
              <w:t>757</w:t>
            </w:r>
          </w:p>
        </w:tc>
        <w:tc>
          <w:tcPr>
            <w:tcW w:w="0" w:type="auto"/>
            <w:vAlign w:val="center"/>
            <w:hideMark/>
          </w:tcPr>
          <w:p w14:paraId="04183245" w14:textId="77777777" w:rsidR="007C6215" w:rsidRPr="00E33767" w:rsidRDefault="007C6215" w:rsidP="007C6215">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w:t>
            </w:r>
            <w:r w:rsidR="0016539A" w:rsidRPr="00E33767">
              <w:rPr>
                <w:rFonts w:ascii="Arial Narrow" w:hAnsi="Arial Narrow"/>
                <w:sz w:val="18"/>
                <w:szCs w:val="18"/>
                <w:lang w:val="ro-RO"/>
              </w:rPr>
              <w:t>.</w:t>
            </w:r>
            <w:r w:rsidRPr="00E33767">
              <w:rPr>
                <w:rFonts w:ascii="Arial Narrow" w:hAnsi="Arial Narrow"/>
                <w:sz w:val="18"/>
                <w:szCs w:val="18"/>
                <w:lang w:val="ro-RO"/>
              </w:rPr>
              <w:t>452</w:t>
            </w:r>
          </w:p>
        </w:tc>
        <w:tc>
          <w:tcPr>
            <w:tcW w:w="0" w:type="auto"/>
            <w:vAlign w:val="center"/>
            <w:hideMark/>
          </w:tcPr>
          <w:p w14:paraId="2F4D2D0D" w14:textId="77777777" w:rsidR="007C6215" w:rsidRPr="00E33767" w:rsidRDefault="007C6215" w:rsidP="007C6215">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2</w:t>
            </w:r>
            <w:r w:rsidR="0016539A" w:rsidRPr="00E33767">
              <w:rPr>
                <w:rFonts w:ascii="Arial Narrow" w:hAnsi="Arial Narrow"/>
                <w:sz w:val="18"/>
                <w:szCs w:val="18"/>
                <w:lang w:val="ro-RO"/>
              </w:rPr>
              <w:t>.</w:t>
            </w:r>
            <w:r w:rsidRPr="00E33767">
              <w:rPr>
                <w:rFonts w:ascii="Arial Narrow" w:hAnsi="Arial Narrow"/>
                <w:sz w:val="18"/>
                <w:szCs w:val="18"/>
                <w:lang w:val="ro-RO"/>
              </w:rPr>
              <w:t>074</w:t>
            </w:r>
          </w:p>
        </w:tc>
        <w:tc>
          <w:tcPr>
            <w:tcW w:w="0" w:type="auto"/>
            <w:vAlign w:val="center"/>
            <w:hideMark/>
          </w:tcPr>
          <w:p w14:paraId="3EC6171A" w14:textId="77777777" w:rsidR="007C6215" w:rsidRPr="00E33767" w:rsidRDefault="007C6215" w:rsidP="007C6215">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2</w:t>
            </w:r>
            <w:r w:rsidR="0016539A" w:rsidRPr="00E33767">
              <w:rPr>
                <w:rFonts w:ascii="Arial Narrow" w:hAnsi="Arial Narrow"/>
                <w:sz w:val="18"/>
                <w:szCs w:val="18"/>
                <w:lang w:val="ro-RO"/>
              </w:rPr>
              <w:t>.</w:t>
            </w:r>
            <w:r w:rsidRPr="00E33767">
              <w:rPr>
                <w:rFonts w:ascii="Arial Narrow" w:hAnsi="Arial Narrow"/>
                <w:sz w:val="18"/>
                <w:szCs w:val="18"/>
                <w:lang w:val="ro-RO"/>
              </w:rPr>
              <w:t>447</w:t>
            </w:r>
          </w:p>
        </w:tc>
        <w:tc>
          <w:tcPr>
            <w:tcW w:w="0" w:type="auto"/>
            <w:vAlign w:val="center"/>
            <w:hideMark/>
          </w:tcPr>
          <w:p w14:paraId="50710FF2" w14:textId="77777777" w:rsidR="007C6215" w:rsidRPr="00E33767" w:rsidRDefault="007C6215" w:rsidP="007C6215">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w:t>
            </w:r>
            <w:r w:rsidR="0016539A" w:rsidRPr="00E33767">
              <w:rPr>
                <w:rFonts w:ascii="Arial Narrow" w:hAnsi="Arial Narrow"/>
                <w:sz w:val="18"/>
                <w:szCs w:val="18"/>
                <w:lang w:val="ro-RO"/>
              </w:rPr>
              <w:t>.</w:t>
            </w:r>
            <w:r w:rsidRPr="00E33767">
              <w:rPr>
                <w:rFonts w:ascii="Arial Narrow" w:hAnsi="Arial Narrow"/>
                <w:sz w:val="18"/>
                <w:szCs w:val="18"/>
                <w:lang w:val="ro-RO"/>
              </w:rPr>
              <w:t>578</w:t>
            </w:r>
          </w:p>
        </w:tc>
        <w:tc>
          <w:tcPr>
            <w:tcW w:w="0" w:type="auto"/>
            <w:vAlign w:val="center"/>
            <w:hideMark/>
          </w:tcPr>
          <w:p w14:paraId="1C7D860A" w14:textId="77777777" w:rsidR="007C6215" w:rsidRPr="00E33767" w:rsidRDefault="007C6215" w:rsidP="007C6215">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1</w:t>
            </w:r>
            <w:r w:rsidR="0016539A" w:rsidRPr="00E33767">
              <w:rPr>
                <w:rFonts w:ascii="Arial Narrow" w:hAnsi="Arial Narrow"/>
                <w:sz w:val="18"/>
                <w:szCs w:val="18"/>
                <w:lang w:val="ro-RO"/>
              </w:rPr>
              <w:t>.</w:t>
            </w:r>
            <w:r w:rsidRPr="00E33767">
              <w:rPr>
                <w:rFonts w:ascii="Arial Narrow" w:hAnsi="Arial Narrow"/>
                <w:sz w:val="18"/>
                <w:szCs w:val="18"/>
                <w:lang w:val="ro-RO"/>
              </w:rPr>
              <w:t>788</w:t>
            </w:r>
          </w:p>
        </w:tc>
        <w:tc>
          <w:tcPr>
            <w:tcW w:w="0" w:type="auto"/>
            <w:vAlign w:val="center"/>
            <w:hideMark/>
          </w:tcPr>
          <w:p w14:paraId="168C0048" w14:textId="77777777" w:rsidR="007C6215" w:rsidRPr="00E33767" w:rsidRDefault="007C6215" w:rsidP="007C6215">
            <w:pPr>
              <w:jc w:val="right"/>
              <w:rPr>
                <w:rFonts w:ascii="Arial Narrow" w:eastAsia="Times New Roman" w:hAnsi="Arial Narrow" w:cs="Calibri"/>
                <w:color w:val="000000"/>
                <w:sz w:val="18"/>
                <w:szCs w:val="18"/>
                <w:lang w:val="ro-RO"/>
              </w:rPr>
            </w:pPr>
            <w:r w:rsidRPr="00E33767">
              <w:rPr>
                <w:rFonts w:ascii="Arial Narrow" w:hAnsi="Arial Narrow"/>
                <w:sz w:val="18"/>
                <w:szCs w:val="18"/>
                <w:lang w:val="ro-RO"/>
              </w:rPr>
              <w:t>2</w:t>
            </w:r>
            <w:r w:rsidR="0016539A" w:rsidRPr="00E33767">
              <w:rPr>
                <w:rFonts w:ascii="Arial Narrow" w:hAnsi="Arial Narrow"/>
                <w:sz w:val="18"/>
                <w:szCs w:val="18"/>
                <w:lang w:val="ro-RO"/>
              </w:rPr>
              <w:t>.</w:t>
            </w:r>
            <w:r w:rsidRPr="00E33767">
              <w:rPr>
                <w:rFonts w:ascii="Arial Narrow" w:hAnsi="Arial Narrow"/>
                <w:sz w:val="18"/>
                <w:szCs w:val="18"/>
                <w:lang w:val="ro-RO"/>
              </w:rPr>
              <w:t>367</w:t>
            </w:r>
          </w:p>
        </w:tc>
      </w:tr>
      <w:tr w:rsidR="0016539A" w:rsidRPr="00E33767" w14:paraId="6E13D6CA" w14:textId="77777777" w:rsidTr="006C4290">
        <w:trPr>
          <w:trHeight w:val="288"/>
          <w:jc w:val="center"/>
        </w:trPr>
        <w:tc>
          <w:tcPr>
            <w:tcW w:w="0" w:type="auto"/>
            <w:shd w:val="clear" w:color="auto" w:fill="E7E6E6" w:themeFill="background2"/>
            <w:vAlign w:val="center"/>
          </w:tcPr>
          <w:p w14:paraId="012A0A61" w14:textId="77777777" w:rsidR="007C6215" w:rsidRPr="006C4290" w:rsidRDefault="007C6215" w:rsidP="007C6215">
            <w:pPr>
              <w:jc w:val="center"/>
              <w:rPr>
                <w:rFonts w:ascii="Arial Narrow" w:eastAsia="Times New Roman" w:hAnsi="Arial Narrow" w:cs="Calibri"/>
                <w:b/>
                <w:bCs/>
                <w:color w:val="000000" w:themeColor="text1"/>
                <w:sz w:val="18"/>
                <w:szCs w:val="18"/>
                <w:lang w:val="ro-RO"/>
              </w:rPr>
            </w:pPr>
            <w:r w:rsidRPr="006C4290">
              <w:rPr>
                <w:rFonts w:ascii="Arial Narrow" w:eastAsia="Times New Roman" w:hAnsi="Arial Narrow" w:cs="Calibri"/>
                <w:b/>
                <w:bCs/>
                <w:color w:val="000000" w:themeColor="text1"/>
                <w:sz w:val="18"/>
                <w:szCs w:val="18"/>
                <w:lang w:val="ro-RO"/>
              </w:rPr>
              <w:t>din care: pentru uz casnic</w:t>
            </w:r>
          </w:p>
        </w:tc>
        <w:tc>
          <w:tcPr>
            <w:tcW w:w="0" w:type="auto"/>
            <w:vAlign w:val="center"/>
          </w:tcPr>
          <w:p w14:paraId="44DCD57F" w14:textId="77777777" w:rsidR="007C6215" w:rsidRPr="00E33767" w:rsidRDefault="007C6215" w:rsidP="007C6215">
            <w:pPr>
              <w:jc w:val="right"/>
              <w:rPr>
                <w:rFonts w:ascii="Arial Narrow" w:hAnsi="Arial Narrow"/>
                <w:sz w:val="18"/>
                <w:szCs w:val="18"/>
                <w:lang w:val="ro-RO"/>
              </w:rPr>
            </w:pPr>
            <w:r w:rsidRPr="00E33767">
              <w:rPr>
                <w:rFonts w:ascii="Arial Narrow" w:hAnsi="Arial Narrow"/>
                <w:sz w:val="18"/>
                <w:szCs w:val="18"/>
                <w:lang w:val="ro-RO"/>
              </w:rPr>
              <w:t>749</w:t>
            </w:r>
          </w:p>
        </w:tc>
        <w:tc>
          <w:tcPr>
            <w:tcW w:w="0" w:type="auto"/>
            <w:vAlign w:val="center"/>
          </w:tcPr>
          <w:p w14:paraId="66F7540F" w14:textId="77777777" w:rsidR="007C6215" w:rsidRPr="00E33767" w:rsidRDefault="007C6215" w:rsidP="007C6215">
            <w:pPr>
              <w:jc w:val="right"/>
              <w:rPr>
                <w:rFonts w:ascii="Arial Narrow" w:hAnsi="Arial Narrow"/>
                <w:sz w:val="18"/>
                <w:szCs w:val="18"/>
                <w:lang w:val="ro-RO"/>
              </w:rPr>
            </w:pPr>
            <w:r w:rsidRPr="00E33767">
              <w:rPr>
                <w:rFonts w:ascii="Arial Narrow" w:hAnsi="Arial Narrow"/>
                <w:sz w:val="18"/>
                <w:szCs w:val="18"/>
                <w:lang w:val="ro-RO"/>
              </w:rPr>
              <w:t>680</w:t>
            </w:r>
          </w:p>
        </w:tc>
        <w:tc>
          <w:tcPr>
            <w:tcW w:w="0" w:type="auto"/>
            <w:vAlign w:val="center"/>
          </w:tcPr>
          <w:p w14:paraId="3960B078" w14:textId="77777777" w:rsidR="007C6215" w:rsidRPr="00E33767" w:rsidRDefault="007C6215" w:rsidP="007C6215">
            <w:pPr>
              <w:jc w:val="right"/>
              <w:rPr>
                <w:rFonts w:ascii="Arial Narrow" w:hAnsi="Arial Narrow"/>
                <w:sz w:val="18"/>
                <w:szCs w:val="18"/>
                <w:lang w:val="ro-RO"/>
              </w:rPr>
            </w:pPr>
            <w:r w:rsidRPr="00E33767">
              <w:rPr>
                <w:rFonts w:ascii="Arial Narrow" w:hAnsi="Arial Narrow"/>
                <w:sz w:val="18"/>
                <w:szCs w:val="18"/>
                <w:lang w:val="ro-RO"/>
              </w:rPr>
              <w:t>682</w:t>
            </w:r>
          </w:p>
        </w:tc>
        <w:tc>
          <w:tcPr>
            <w:tcW w:w="0" w:type="auto"/>
            <w:vAlign w:val="center"/>
          </w:tcPr>
          <w:p w14:paraId="4D5ED072" w14:textId="77777777" w:rsidR="007C6215" w:rsidRPr="00E33767" w:rsidRDefault="007C6215" w:rsidP="007C6215">
            <w:pPr>
              <w:jc w:val="right"/>
              <w:rPr>
                <w:rFonts w:ascii="Arial Narrow" w:hAnsi="Arial Narrow"/>
                <w:sz w:val="18"/>
                <w:szCs w:val="18"/>
                <w:lang w:val="ro-RO"/>
              </w:rPr>
            </w:pPr>
            <w:r w:rsidRPr="00E33767">
              <w:rPr>
                <w:rFonts w:ascii="Arial Narrow" w:hAnsi="Arial Narrow"/>
                <w:sz w:val="18"/>
                <w:szCs w:val="18"/>
                <w:lang w:val="ro-RO"/>
              </w:rPr>
              <w:t>621</w:t>
            </w:r>
          </w:p>
        </w:tc>
        <w:tc>
          <w:tcPr>
            <w:tcW w:w="0" w:type="auto"/>
            <w:vAlign w:val="center"/>
          </w:tcPr>
          <w:p w14:paraId="496F91FC" w14:textId="77777777" w:rsidR="007C6215" w:rsidRPr="00E33767" w:rsidRDefault="007C6215" w:rsidP="007C6215">
            <w:pPr>
              <w:jc w:val="right"/>
              <w:rPr>
                <w:rFonts w:ascii="Arial Narrow" w:hAnsi="Arial Narrow"/>
                <w:sz w:val="18"/>
                <w:szCs w:val="18"/>
                <w:lang w:val="ro-RO"/>
              </w:rPr>
            </w:pPr>
            <w:r w:rsidRPr="00E33767">
              <w:rPr>
                <w:rFonts w:ascii="Arial Narrow" w:hAnsi="Arial Narrow"/>
                <w:sz w:val="18"/>
                <w:szCs w:val="18"/>
                <w:lang w:val="ro-RO"/>
              </w:rPr>
              <w:t>630</w:t>
            </w:r>
          </w:p>
        </w:tc>
        <w:tc>
          <w:tcPr>
            <w:tcW w:w="0" w:type="auto"/>
            <w:vAlign w:val="center"/>
          </w:tcPr>
          <w:p w14:paraId="584051F4" w14:textId="77777777" w:rsidR="007C6215" w:rsidRPr="00E33767" w:rsidRDefault="007C6215" w:rsidP="007C6215">
            <w:pPr>
              <w:jc w:val="right"/>
              <w:rPr>
                <w:rFonts w:ascii="Arial Narrow" w:hAnsi="Arial Narrow"/>
                <w:sz w:val="18"/>
                <w:szCs w:val="18"/>
                <w:lang w:val="ro-RO"/>
              </w:rPr>
            </w:pPr>
            <w:r w:rsidRPr="00E33767">
              <w:rPr>
                <w:rFonts w:ascii="Arial Narrow" w:hAnsi="Arial Narrow"/>
                <w:sz w:val="18"/>
                <w:szCs w:val="18"/>
                <w:lang w:val="ro-RO"/>
              </w:rPr>
              <w:t>606</w:t>
            </w:r>
          </w:p>
        </w:tc>
        <w:tc>
          <w:tcPr>
            <w:tcW w:w="0" w:type="auto"/>
            <w:vAlign w:val="center"/>
          </w:tcPr>
          <w:p w14:paraId="3694DC93" w14:textId="77777777" w:rsidR="007C6215" w:rsidRPr="00E33767" w:rsidRDefault="007C6215" w:rsidP="007C6215">
            <w:pPr>
              <w:jc w:val="right"/>
              <w:rPr>
                <w:rFonts w:ascii="Arial Narrow" w:hAnsi="Arial Narrow"/>
                <w:sz w:val="18"/>
                <w:szCs w:val="18"/>
                <w:lang w:val="ro-RO"/>
              </w:rPr>
            </w:pPr>
            <w:r w:rsidRPr="00E33767">
              <w:rPr>
                <w:rFonts w:ascii="Arial Narrow" w:hAnsi="Arial Narrow"/>
                <w:sz w:val="18"/>
                <w:szCs w:val="18"/>
                <w:lang w:val="ro-RO"/>
              </w:rPr>
              <w:t>626</w:t>
            </w:r>
          </w:p>
        </w:tc>
        <w:tc>
          <w:tcPr>
            <w:tcW w:w="0" w:type="auto"/>
            <w:vAlign w:val="center"/>
          </w:tcPr>
          <w:p w14:paraId="07DED291" w14:textId="77777777" w:rsidR="007C6215" w:rsidRPr="00E33767" w:rsidRDefault="007C6215" w:rsidP="007C6215">
            <w:pPr>
              <w:jc w:val="right"/>
              <w:rPr>
                <w:rFonts w:ascii="Arial Narrow" w:hAnsi="Arial Narrow"/>
                <w:sz w:val="18"/>
                <w:szCs w:val="18"/>
                <w:lang w:val="ro-RO"/>
              </w:rPr>
            </w:pPr>
            <w:r w:rsidRPr="00E33767">
              <w:rPr>
                <w:rFonts w:ascii="Arial Narrow" w:hAnsi="Arial Narrow"/>
                <w:sz w:val="18"/>
                <w:szCs w:val="18"/>
                <w:lang w:val="ro-RO"/>
              </w:rPr>
              <w:t>642</w:t>
            </w:r>
          </w:p>
        </w:tc>
        <w:tc>
          <w:tcPr>
            <w:tcW w:w="0" w:type="auto"/>
            <w:vAlign w:val="center"/>
          </w:tcPr>
          <w:p w14:paraId="0A40AC04" w14:textId="77777777" w:rsidR="007C6215" w:rsidRPr="00E33767" w:rsidRDefault="007C6215" w:rsidP="007C6215">
            <w:pPr>
              <w:jc w:val="right"/>
              <w:rPr>
                <w:rFonts w:ascii="Arial Narrow" w:hAnsi="Arial Narrow"/>
                <w:sz w:val="18"/>
                <w:szCs w:val="18"/>
                <w:lang w:val="ro-RO"/>
              </w:rPr>
            </w:pPr>
            <w:r w:rsidRPr="00E33767">
              <w:rPr>
                <w:rFonts w:ascii="Arial Narrow" w:hAnsi="Arial Narrow"/>
                <w:sz w:val="18"/>
                <w:szCs w:val="18"/>
                <w:lang w:val="ro-RO"/>
              </w:rPr>
              <w:t>656</w:t>
            </w:r>
          </w:p>
        </w:tc>
      </w:tr>
    </w:tbl>
    <w:p w14:paraId="0A23EC36" w14:textId="688B5CBE" w:rsidR="00082694" w:rsidRPr="002C3530" w:rsidRDefault="00082694" w:rsidP="002C3530">
      <w:pPr>
        <w:pStyle w:val="Default"/>
        <w:spacing w:after="120"/>
        <w:jc w:val="center"/>
        <w:rPr>
          <w:rFonts w:ascii="Arial Narrow" w:hAnsi="Arial Narrow"/>
          <w:i/>
          <w:iCs/>
          <w:sz w:val="18"/>
          <w:szCs w:val="18"/>
          <w:lang w:val="ro-RO"/>
        </w:rPr>
      </w:pPr>
      <w:r w:rsidRPr="002C3530">
        <w:rPr>
          <w:rFonts w:ascii="Arial Narrow" w:hAnsi="Arial Narrow"/>
          <w:i/>
          <w:iCs/>
          <w:sz w:val="18"/>
          <w:szCs w:val="18"/>
          <w:lang w:val="ro-RO"/>
        </w:rPr>
        <w:t>(Sursa: INS TEMPO</w:t>
      </w:r>
      <w:r w:rsidR="002F046D" w:rsidRPr="002C3530">
        <w:rPr>
          <w:rFonts w:ascii="Arial Narrow" w:hAnsi="Arial Narrow"/>
          <w:i/>
          <w:iCs/>
          <w:sz w:val="18"/>
          <w:szCs w:val="18"/>
          <w:lang w:val="ro-RO"/>
        </w:rPr>
        <w:t>, Gaze naturale distribuite, dup</w:t>
      </w:r>
      <w:r w:rsidR="00853263" w:rsidRPr="002C3530">
        <w:rPr>
          <w:rFonts w:ascii="Arial Narrow" w:hAnsi="Arial Narrow"/>
          <w:i/>
          <w:iCs/>
          <w:sz w:val="18"/>
          <w:szCs w:val="18"/>
          <w:lang w:val="ro-RO"/>
        </w:rPr>
        <w:t>ă</w:t>
      </w:r>
      <w:r w:rsidR="002F046D" w:rsidRPr="002C3530">
        <w:rPr>
          <w:rFonts w:ascii="Arial Narrow" w:hAnsi="Arial Narrow"/>
          <w:i/>
          <w:iCs/>
          <w:sz w:val="18"/>
          <w:szCs w:val="18"/>
          <w:lang w:val="ro-RO"/>
        </w:rPr>
        <w:t xml:space="preserve"> destina</w:t>
      </w:r>
      <w:r w:rsidR="00853263" w:rsidRPr="002C3530">
        <w:rPr>
          <w:rFonts w:ascii="Arial Narrow" w:hAnsi="Arial Narrow"/>
          <w:i/>
          <w:iCs/>
          <w:sz w:val="18"/>
          <w:szCs w:val="18"/>
          <w:lang w:val="ro-RO"/>
        </w:rPr>
        <w:t>ț</w:t>
      </w:r>
      <w:r w:rsidR="002F046D" w:rsidRPr="002C3530">
        <w:rPr>
          <w:rFonts w:ascii="Arial Narrow" w:hAnsi="Arial Narrow"/>
          <w:i/>
          <w:iCs/>
          <w:sz w:val="18"/>
          <w:szCs w:val="18"/>
          <w:lang w:val="ro-RO"/>
        </w:rPr>
        <w:t>ie, pe jude</w:t>
      </w:r>
      <w:r w:rsidR="00853263" w:rsidRPr="002C3530">
        <w:rPr>
          <w:rFonts w:ascii="Arial Narrow" w:hAnsi="Arial Narrow"/>
          <w:i/>
          <w:iCs/>
          <w:sz w:val="18"/>
          <w:szCs w:val="18"/>
          <w:lang w:val="ro-RO"/>
        </w:rPr>
        <w:t>ț</w:t>
      </w:r>
      <w:r w:rsidR="002F046D" w:rsidRPr="002C3530">
        <w:rPr>
          <w:rFonts w:ascii="Arial Narrow" w:hAnsi="Arial Narrow"/>
          <w:i/>
          <w:iCs/>
          <w:sz w:val="18"/>
          <w:szCs w:val="18"/>
          <w:lang w:val="ro-RO"/>
        </w:rPr>
        <w:t>e si localit</w:t>
      </w:r>
      <w:r w:rsidR="00853263" w:rsidRPr="002C3530">
        <w:rPr>
          <w:rFonts w:ascii="Arial Narrow" w:hAnsi="Arial Narrow"/>
          <w:i/>
          <w:iCs/>
          <w:sz w:val="18"/>
          <w:szCs w:val="18"/>
          <w:lang w:val="ro-RO"/>
        </w:rPr>
        <w:t>ăț</w:t>
      </w:r>
      <w:r w:rsidR="002F046D" w:rsidRPr="002C3530">
        <w:rPr>
          <w:rFonts w:ascii="Arial Narrow" w:hAnsi="Arial Narrow"/>
          <w:i/>
          <w:iCs/>
          <w:sz w:val="18"/>
          <w:szCs w:val="18"/>
          <w:lang w:val="ro-RO"/>
        </w:rPr>
        <w:t>i</w:t>
      </w:r>
      <w:r w:rsidRPr="002C3530">
        <w:rPr>
          <w:rFonts w:ascii="Arial Narrow" w:hAnsi="Arial Narrow"/>
          <w:i/>
          <w:iCs/>
          <w:sz w:val="18"/>
          <w:szCs w:val="18"/>
          <w:lang w:val="ro-RO"/>
        </w:rPr>
        <w:t>)</w:t>
      </w:r>
    </w:p>
    <w:p w14:paraId="1F298B97" w14:textId="77777777" w:rsidR="008D635F" w:rsidRPr="002C3530" w:rsidRDefault="002F046D" w:rsidP="00C16D33">
      <w:pPr>
        <w:pStyle w:val="Default"/>
        <w:spacing w:before="120" w:after="120"/>
        <w:jc w:val="both"/>
        <w:rPr>
          <w:rFonts w:ascii="Arial Narrow" w:hAnsi="Arial Narrow"/>
          <w:sz w:val="22"/>
          <w:szCs w:val="22"/>
          <w:lang w:val="ro-RO"/>
        </w:rPr>
      </w:pPr>
      <w:r w:rsidRPr="002C3530">
        <w:rPr>
          <w:rFonts w:ascii="Arial Narrow" w:hAnsi="Arial Narrow"/>
          <w:sz w:val="22"/>
          <w:szCs w:val="22"/>
          <w:lang w:val="ro-RO"/>
        </w:rPr>
        <w:t xml:space="preserve">Furnizorul care </w:t>
      </w:r>
      <w:r w:rsidR="008D635F" w:rsidRPr="002C3530">
        <w:rPr>
          <w:rFonts w:ascii="Arial Narrow" w:hAnsi="Arial Narrow"/>
          <w:sz w:val="22"/>
          <w:szCs w:val="22"/>
          <w:lang w:val="ro-RO"/>
        </w:rPr>
        <w:t xml:space="preserve">deservește comunitatea este </w:t>
      </w:r>
      <w:r w:rsidR="00760A30" w:rsidRPr="002C3530">
        <w:rPr>
          <w:rFonts w:ascii="Arial Narrow" w:hAnsi="Arial Narrow"/>
          <w:sz w:val="22"/>
          <w:szCs w:val="22"/>
          <w:lang w:val="ro-RO"/>
        </w:rPr>
        <w:t>E.ON GAZ DISTRIBUȚIE</w:t>
      </w:r>
      <w:r w:rsidR="00A46FB0" w:rsidRPr="002C3530">
        <w:rPr>
          <w:rFonts w:ascii="Arial Narrow" w:hAnsi="Arial Narrow"/>
          <w:sz w:val="22"/>
          <w:szCs w:val="22"/>
          <w:lang w:val="ro-RO"/>
        </w:rPr>
        <w:t xml:space="preserve"> S.A.</w:t>
      </w:r>
      <w:r w:rsidR="00760A30" w:rsidRPr="002C3530">
        <w:rPr>
          <w:rFonts w:ascii="Arial Narrow" w:hAnsi="Arial Narrow"/>
          <w:sz w:val="22"/>
          <w:szCs w:val="22"/>
          <w:lang w:val="ro-RO"/>
        </w:rPr>
        <w:t>.</w:t>
      </w:r>
    </w:p>
    <w:p w14:paraId="17DCEDA2" w14:textId="77777777" w:rsidR="00D03D54" w:rsidRPr="00E33767" w:rsidRDefault="00445739" w:rsidP="00C943DA">
      <w:pPr>
        <w:pStyle w:val="Default"/>
        <w:jc w:val="both"/>
        <w:rPr>
          <w:rFonts w:ascii="Arial Narrow" w:hAnsi="Arial Narrow"/>
          <w:sz w:val="22"/>
          <w:szCs w:val="22"/>
          <w:lang w:val="ro-RO"/>
        </w:rPr>
      </w:pPr>
      <w:bookmarkStart w:id="21" w:name="_Hlk84190379"/>
      <w:r w:rsidRPr="00E33767">
        <w:rPr>
          <w:rFonts w:ascii="Arial Narrow" w:hAnsi="Arial Narrow"/>
          <w:sz w:val="22"/>
          <w:szCs w:val="22"/>
          <w:lang w:val="ro-RO"/>
        </w:rPr>
        <w:t>Extinderea rețelei de alimentare cu gaze naturale face parte dintre obiectivele prioritare de investiție ale autorităților locale</w:t>
      </w:r>
      <w:r w:rsidR="003368F2" w:rsidRPr="00E33767">
        <w:rPr>
          <w:rFonts w:ascii="Arial Narrow" w:hAnsi="Arial Narrow"/>
          <w:sz w:val="22"/>
          <w:szCs w:val="22"/>
          <w:lang w:val="ro-RO"/>
        </w:rPr>
        <w:t xml:space="preserve"> și vizează at</w:t>
      </w:r>
      <w:r w:rsidR="00A46FB0" w:rsidRPr="00E33767">
        <w:rPr>
          <w:rFonts w:ascii="Arial Narrow" w:hAnsi="Arial Narrow"/>
          <w:sz w:val="22"/>
          <w:szCs w:val="22"/>
          <w:lang w:val="ro-RO"/>
        </w:rPr>
        <w:t>â</w:t>
      </w:r>
      <w:r w:rsidR="003368F2" w:rsidRPr="00E33767">
        <w:rPr>
          <w:rFonts w:ascii="Arial Narrow" w:hAnsi="Arial Narrow"/>
          <w:sz w:val="22"/>
          <w:szCs w:val="22"/>
          <w:lang w:val="ro-RO"/>
        </w:rPr>
        <w:t>t componenta rezidențială (extindere rețea în cartierele Călinești și Bohoghina</w:t>
      </w:r>
      <w:r w:rsidR="008F2F35" w:rsidRPr="00E33767">
        <w:rPr>
          <w:rFonts w:ascii="Arial Narrow" w:hAnsi="Arial Narrow"/>
          <w:sz w:val="22"/>
          <w:szCs w:val="22"/>
          <w:lang w:val="ro-RO"/>
        </w:rPr>
        <w:t xml:space="preserve"> și</w:t>
      </w:r>
      <w:r w:rsidR="003368F2" w:rsidRPr="00E33767">
        <w:rPr>
          <w:rFonts w:ascii="Arial Narrow" w:hAnsi="Arial Narrow"/>
          <w:sz w:val="22"/>
          <w:szCs w:val="22"/>
          <w:lang w:val="ro-RO"/>
        </w:rPr>
        <w:t xml:space="preserve"> alimentarea blocului</w:t>
      </w:r>
      <w:r w:rsidR="00536B58" w:rsidRPr="00E33767">
        <w:rPr>
          <w:rFonts w:ascii="Arial Narrow" w:hAnsi="Arial Narrow"/>
          <w:sz w:val="22"/>
          <w:szCs w:val="22"/>
          <w:lang w:val="ro-RO"/>
        </w:rPr>
        <w:t xml:space="preserve"> de locuințe pentru tineri </w:t>
      </w:r>
      <w:r w:rsidR="008F2F35" w:rsidRPr="00E33767">
        <w:rPr>
          <w:rFonts w:ascii="Arial Narrow" w:hAnsi="Arial Narrow"/>
          <w:sz w:val="22"/>
          <w:szCs w:val="22"/>
          <w:lang w:val="ro-RO"/>
        </w:rPr>
        <w:t>-</w:t>
      </w:r>
      <w:r w:rsidR="00A46FB0" w:rsidRPr="00E33767">
        <w:rPr>
          <w:rFonts w:ascii="Arial Narrow" w:hAnsi="Arial Narrow"/>
          <w:sz w:val="22"/>
          <w:szCs w:val="22"/>
          <w:lang w:val="ro-RO"/>
        </w:rPr>
        <w:t xml:space="preserve"> </w:t>
      </w:r>
      <w:r w:rsidR="00536B58" w:rsidRPr="00E33767">
        <w:rPr>
          <w:rFonts w:ascii="Arial Narrow" w:hAnsi="Arial Narrow"/>
          <w:sz w:val="22"/>
          <w:szCs w:val="22"/>
          <w:lang w:val="ro-RO"/>
        </w:rPr>
        <w:t xml:space="preserve">a cărui </w:t>
      </w:r>
      <w:r w:rsidR="00A46FB0" w:rsidRPr="00E33767">
        <w:rPr>
          <w:rFonts w:ascii="Arial Narrow" w:hAnsi="Arial Narrow"/>
          <w:sz w:val="22"/>
          <w:szCs w:val="22"/>
          <w:lang w:val="ro-RO"/>
        </w:rPr>
        <w:t>c</w:t>
      </w:r>
      <w:r w:rsidR="00536B58" w:rsidRPr="00E33767">
        <w:rPr>
          <w:rFonts w:ascii="Arial Narrow" w:hAnsi="Arial Narrow"/>
          <w:sz w:val="22"/>
          <w:szCs w:val="22"/>
          <w:lang w:val="ro-RO"/>
        </w:rPr>
        <w:t>on</w:t>
      </w:r>
      <w:r w:rsidR="00853263">
        <w:rPr>
          <w:rFonts w:ascii="Arial Narrow" w:hAnsi="Arial Narrow"/>
          <w:sz w:val="22"/>
          <w:szCs w:val="22"/>
          <w:lang w:val="ro-RO"/>
        </w:rPr>
        <w:t>s</w:t>
      </w:r>
      <w:r w:rsidR="00536B58" w:rsidRPr="00E33767">
        <w:rPr>
          <w:rFonts w:ascii="Arial Narrow" w:hAnsi="Arial Narrow"/>
          <w:sz w:val="22"/>
          <w:szCs w:val="22"/>
          <w:lang w:val="ro-RO"/>
        </w:rPr>
        <w:t xml:space="preserve">trucție face parte de asemenea din portofoliul de proiecte inițiate de către Primărie) </w:t>
      </w:r>
      <w:r w:rsidR="008F2F35" w:rsidRPr="00E33767">
        <w:rPr>
          <w:rFonts w:ascii="Arial Narrow" w:hAnsi="Arial Narrow"/>
          <w:sz w:val="22"/>
          <w:szCs w:val="22"/>
          <w:lang w:val="ro-RO"/>
        </w:rPr>
        <w:t>cât și componenta industrială (</w:t>
      </w:r>
      <w:r w:rsidR="00981AB7" w:rsidRPr="00E33767">
        <w:rPr>
          <w:rFonts w:ascii="Arial Narrow" w:hAnsi="Arial Narrow"/>
          <w:sz w:val="22"/>
          <w:szCs w:val="22"/>
          <w:lang w:val="ro-RO"/>
        </w:rPr>
        <w:t xml:space="preserve">respectiv alimentarea cu gaze a platformei industriale pe care </w:t>
      </w:r>
      <w:r w:rsidR="008D635F" w:rsidRPr="00E33767">
        <w:rPr>
          <w:rFonts w:ascii="Arial Narrow" w:hAnsi="Arial Narrow"/>
          <w:sz w:val="22"/>
          <w:szCs w:val="22"/>
          <w:lang w:val="ro-RO"/>
        </w:rPr>
        <w:t>Primăria urmărește să o dezvolte în zona aferentă fostei fabrici de zahăr).</w:t>
      </w:r>
    </w:p>
    <w:p w14:paraId="11952829" w14:textId="77777777" w:rsidR="00C16D33" w:rsidRPr="00E33767" w:rsidRDefault="00C16D33" w:rsidP="00C943DA">
      <w:pPr>
        <w:autoSpaceDE w:val="0"/>
        <w:autoSpaceDN w:val="0"/>
        <w:adjustRightInd w:val="0"/>
        <w:spacing w:after="0" w:line="240" w:lineRule="auto"/>
        <w:rPr>
          <w:rFonts w:ascii="Arial Narrow" w:hAnsi="Arial Narrow"/>
          <w:lang w:val="ro-RO"/>
        </w:rPr>
      </w:pPr>
    </w:p>
    <w:bookmarkEnd w:id="21"/>
    <w:p w14:paraId="22326B3D" w14:textId="77777777" w:rsidR="00D03D54" w:rsidRPr="00E33767" w:rsidRDefault="00D03D54" w:rsidP="00C16D33">
      <w:pPr>
        <w:pStyle w:val="Default"/>
        <w:spacing w:after="120"/>
        <w:rPr>
          <w:rFonts w:ascii="Arial Narrow" w:hAnsi="Arial Narrow"/>
          <w:color w:val="000000" w:themeColor="text1"/>
          <w:sz w:val="22"/>
          <w:szCs w:val="22"/>
          <w:u w:val="single"/>
          <w:lang w:val="ro-RO"/>
        </w:rPr>
      </w:pPr>
      <w:r w:rsidRPr="00E33767">
        <w:rPr>
          <w:rFonts w:ascii="Arial Narrow" w:hAnsi="Arial Narrow"/>
          <w:color w:val="000000" w:themeColor="text1"/>
          <w:sz w:val="22"/>
          <w:szCs w:val="22"/>
          <w:u w:val="single"/>
          <w:lang w:val="ro-RO"/>
        </w:rPr>
        <w:t>Rețeaua de alimentare cu energie electric</w:t>
      </w:r>
      <w:r w:rsidR="0041637F">
        <w:rPr>
          <w:rFonts w:ascii="Arial Narrow" w:hAnsi="Arial Narrow"/>
          <w:color w:val="000000" w:themeColor="text1"/>
          <w:sz w:val="22"/>
          <w:szCs w:val="22"/>
          <w:u w:val="single"/>
          <w:lang w:val="ro-RO"/>
        </w:rPr>
        <w:t>ă</w:t>
      </w:r>
      <w:r w:rsidRPr="00E33767">
        <w:rPr>
          <w:rFonts w:ascii="Arial Narrow" w:hAnsi="Arial Narrow"/>
          <w:color w:val="000000" w:themeColor="text1"/>
          <w:sz w:val="22"/>
          <w:szCs w:val="22"/>
          <w:u w:val="single"/>
          <w:lang w:val="ro-RO"/>
        </w:rPr>
        <w:t xml:space="preserve"> </w:t>
      </w:r>
    </w:p>
    <w:p w14:paraId="0348BB6F" w14:textId="77777777" w:rsidR="003F765B" w:rsidRPr="00E33767" w:rsidRDefault="003F765B" w:rsidP="004F31A3">
      <w:pPr>
        <w:autoSpaceDE w:val="0"/>
        <w:autoSpaceDN w:val="0"/>
        <w:adjustRightInd w:val="0"/>
        <w:spacing w:after="0" w:line="240" w:lineRule="auto"/>
        <w:jc w:val="both"/>
        <w:rPr>
          <w:rFonts w:ascii="Arial Narrow" w:hAnsi="Arial Narrow" w:cs="Arial Narrow"/>
          <w:color w:val="000000" w:themeColor="text1"/>
          <w:lang w:val="ro-RO"/>
        </w:rPr>
      </w:pPr>
      <w:r w:rsidRPr="00E33767">
        <w:rPr>
          <w:rFonts w:ascii="Arial Narrow" w:hAnsi="Arial Narrow" w:cs="Arial Narrow"/>
          <w:color w:val="000000" w:themeColor="text1"/>
          <w:lang w:val="ro-RO"/>
        </w:rPr>
        <w:t>Orașul Bucecea este alimentat din rețeaua de distribuție de 20KV, care este racordată la Sistemul Energetic Naţional.</w:t>
      </w:r>
      <w:r w:rsidR="00D844D2" w:rsidRPr="00E33767">
        <w:rPr>
          <w:rFonts w:ascii="Arial Narrow" w:hAnsi="Arial Narrow" w:cs="Arial Narrow"/>
          <w:color w:val="000000" w:themeColor="text1"/>
          <w:lang w:val="ro-RO"/>
        </w:rPr>
        <w:t xml:space="preserve"> În fosta zon</w:t>
      </w:r>
      <w:r w:rsidR="0041637F">
        <w:rPr>
          <w:rFonts w:ascii="Arial Narrow" w:hAnsi="Arial Narrow" w:cs="Arial Narrow"/>
          <w:color w:val="000000" w:themeColor="text1"/>
          <w:lang w:val="ro-RO"/>
        </w:rPr>
        <w:t>ă</w:t>
      </w:r>
      <w:r w:rsidR="00D844D2" w:rsidRPr="00E33767">
        <w:rPr>
          <w:rFonts w:ascii="Arial Narrow" w:hAnsi="Arial Narrow" w:cs="Arial Narrow"/>
          <w:color w:val="000000" w:themeColor="text1"/>
          <w:lang w:val="ro-RO"/>
        </w:rPr>
        <w:t xml:space="preserve"> industrială a fabricii de zahăr Bucecea se află și o linie de 110 KV.</w:t>
      </w:r>
    </w:p>
    <w:p w14:paraId="184B549D" w14:textId="77777777" w:rsidR="003F765B" w:rsidRPr="00E33767" w:rsidRDefault="003F765B" w:rsidP="004F31A3">
      <w:pPr>
        <w:autoSpaceDE w:val="0"/>
        <w:autoSpaceDN w:val="0"/>
        <w:adjustRightInd w:val="0"/>
        <w:spacing w:before="120" w:after="0" w:line="240" w:lineRule="auto"/>
        <w:rPr>
          <w:rFonts w:ascii="Arial Narrow" w:hAnsi="Arial Narrow" w:cs="Arial Narrow"/>
          <w:color w:val="000000" w:themeColor="text1"/>
          <w:lang w:val="ro-RO"/>
        </w:rPr>
      </w:pPr>
      <w:r w:rsidRPr="00E33767">
        <w:rPr>
          <w:rFonts w:ascii="Arial Narrow" w:hAnsi="Arial Narrow" w:cs="Arial Narrow"/>
          <w:color w:val="000000" w:themeColor="text1"/>
          <w:lang w:val="ro-RO"/>
        </w:rPr>
        <w:t xml:space="preserve">Pe teritoriul localității există </w:t>
      </w:r>
      <w:r w:rsidR="00F25757" w:rsidRPr="00E33767">
        <w:rPr>
          <w:rFonts w:ascii="Arial Narrow" w:hAnsi="Arial Narrow" w:cs="Arial Narrow"/>
          <w:color w:val="000000" w:themeColor="text1"/>
          <w:lang w:val="ro-RO"/>
        </w:rPr>
        <w:t>9 posturi de transformare, după cum urmează:</w:t>
      </w:r>
    </w:p>
    <w:p w14:paraId="1CF9C2DD" w14:textId="77777777" w:rsidR="00F25757" w:rsidRPr="00D148F5" w:rsidRDefault="00F25757" w:rsidP="007A1006">
      <w:pPr>
        <w:pStyle w:val="ListParagraph"/>
        <w:numPr>
          <w:ilvl w:val="0"/>
          <w:numId w:val="28"/>
        </w:numPr>
        <w:autoSpaceDE w:val="0"/>
        <w:autoSpaceDN w:val="0"/>
        <w:adjustRightInd w:val="0"/>
        <w:spacing w:after="0" w:line="240" w:lineRule="auto"/>
        <w:rPr>
          <w:rFonts w:ascii="Arial Narrow" w:hAnsi="Arial Narrow" w:cs="Arial Narrow"/>
          <w:color w:val="000000" w:themeColor="text1"/>
          <w:sz w:val="22"/>
          <w:szCs w:val="22"/>
        </w:rPr>
      </w:pPr>
      <w:r w:rsidRPr="00D148F5">
        <w:rPr>
          <w:rFonts w:ascii="Arial Narrow" w:hAnsi="Arial Narrow" w:cs="Arial Narrow"/>
          <w:color w:val="000000" w:themeColor="text1"/>
          <w:sz w:val="22"/>
          <w:szCs w:val="22"/>
        </w:rPr>
        <w:t>6 posturi de transformare în satul Bucecea</w:t>
      </w:r>
      <w:r w:rsidR="0041637F">
        <w:rPr>
          <w:rFonts w:ascii="Arial Narrow" w:hAnsi="Arial Narrow" w:cs="Arial Narrow"/>
          <w:color w:val="000000" w:themeColor="text1"/>
          <w:sz w:val="22"/>
          <w:szCs w:val="22"/>
        </w:rPr>
        <w:t>;</w:t>
      </w:r>
    </w:p>
    <w:p w14:paraId="34B548C4" w14:textId="77777777" w:rsidR="00F25757" w:rsidRPr="00D148F5" w:rsidRDefault="00F25757" w:rsidP="007A1006">
      <w:pPr>
        <w:pStyle w:val="ListParagraph"/>
        <w:numPr>
          <w:ilvl w:val="0"/>
          <w:numId w:val="28"/>
        </w:numPr>
        <w:autoSpaceDE w:val="0"/>
        <w:autoSpaceDN w:val="0"/>
        <w:adjustRightInd w:val="0"/>
        <w:spacing w:after="0" w:line="240" w:lineRule="auto"/>
        <w:rPr>
          <w:rFonts w:ascii="Arial Narrow" w:hAnsi="Arial Narrow" w:cs="Arial Narrow"/>
          <w:color w:val="000000" w:themeColor="text1"/>
          <w:sz w:val="22"/>
          <w:szCs w:val="22"/>
        </w:rPr>
      </w:pPr>
      <w:r w:rsidRPr="00D148F5">
        <w:rPr>
          <w:rFonts w:ascii="Arial Narrow" w:hAnsi="Arial Narrow" w:cs="Arial Narrow"/>
          <w:color w:val="000000" w:themeColor="text1"/>
          <w:sz w:val="22"/>
          <w:szCs w:val="22"/>
        </w:rPr>
        <w:t>7 posturi de transformare în satul Călinești</w:t>
      </w:r>
      <w:r w:rsidR="0041637F">
        <w:rPr>
          <w:rFonts w:ascii="Arial Narrow" w:hAnsi="Arial Narrow" w:cs="Arial Narrow"/>
          <w:color w:val="000000" w:themeColor="text1"/>
          <w:sz w:val="22"/>
          <w:szCs w:val="22"/>
        </w:rPr>
        <w:t>;</w:t>
      </w:r>
    </w:p>
    <w:p w14:paraId="29B54EB0" w14:textId="77777777" w:rsidR="00F25757" w:rsidRPr="00D148F5" w:rsidRDefault="00F25757" w:rsidP="007A1006">
      <w:pPr>
        <w:pStyle w:val="ListParagraph"/>
        <w:numPr>
          <w:ilvl w:val="0"/>
          <w:numId w:val="28"/>
        </w:numPr>
        <w:autoSpaceDE w:val="0"/>
        <w:autoSpaceDN w:val="0"/>
        <w:adjustRightInd w:val="0"/>
        <w:spacing w:after="0" w:line="240" w:lineRule="auto"/>
        <w:rPr>
          <w:rFonts w:ascii="Arial Narrow" w:hAnsi="Arial Narrow" w:cs="Arial Narrow"/>
          <w:color w:val="000000" w:themeColor="text1"/>
          <w:sz w:val="22"/>
          <w:szCs w:val="22"/>
        </w:rPr>
      </w:pPr>
      <w:r w:rsidRPr="00D148F5">
        <w:rPr>
          <w:rFonts w:ascii="Arial Narrow" w:hAnsi="Arial Narrow" w:cs="Arial Narrow"/>
          <w:color w:val="000000" w:themeColor="text1"/>
          <w:sz w:val="22"/>
          <w:szCs w:val="22"/>
        </w:rPr>
        <w:t>1 post de transformare în satul Bohoghina</w:t>
      </w:r>
      <w:r w:rsidR="0041637F">
        <w:rPr>
          <w:rFonts w:ascii="Arial Narrow" w:hAnsi="Arial Narrow" w:cs="Arial Narrow"/>
          <w:color w:val="000000" w:themeColor="text1"/>
          <w:sz w:val="22"/>
          <w:szCs w:val="22"/>
        </w:rPr>
        <w:t>.</w:t>
      </w:r>
    </w:p>
    <w:p w14:paraId="2B98745B" w14:textId="77777777" w:rsidR="00F25757" w:rsidRPr="00E33767" w:rsidRDefault="00F25757" w:rsidP="004F31A3">
      <w:pPr>
        <w:autoSpaceDE w:val="0"/>
        <w:autoSpaceDN w:val="0"/>
        <w:adjustRightInd w:val="0"/>
        <w:spacing w:before="120" w:after="0" w:line="240" w:lineRule="auto"/>
        <w:jc w:val="both"/>
        <w:rPr>
          <w:rFonts w:ascii="Arial Narrow" w:hAnsi="Arial Narrow" w:cs="Arial Narrow"/>
          <w:color w:val="000000" w:themeColor="text1"/>
          <w:lang w:val="ro-RO"/>
        </w:rPr>
      </w:pPr>
      <w:r w:rsidRPr="00E33767">
        <w:rPr>
          <w:rFonts w:ascii="Arial Narrow" w:hAnsi="Arial Narrow" w:cs="Arial Narrow"/>
          <w:color w:val="000000" w:themeColor="text1"/>
          <w:lang w:val="ro-RO"/>
        </w:rPr>
        <w:lastRenderedPageBreak/>
        <w:t>Re</w:t>
      </w:r>
      <w:r w:rsidR="00C14A6F">
        <w:rPr>
          <w:rFonts w:ascii="Arial Narrow" w:hAnsi="Arial Narrow" w:cs="Arial Narrow"/>
          <w:color w:val="000000" w:themeColor="text1"/>
          <w:lang w:val="ro-RO"/>
        </w:rPr>
        <w:t>ț</w:t>
      </w:r>
      <w:r w:rsidRPr="00E33767">
        <w:rPr>
          <w:rFonts w:ascii="Arial Narrow" w:hAnsi="Arial Narrow" w:cs="Arial Narrow"/>
          <w:color w:val="000000" w:themeColor="text1"/>
          <w:lang w:val="ro-RO"/>
        </w:rPr>
        <w:t xml:space="preserve">eaua de joasă tensiune care asigură racordarea beneficiarilor </w:t>
      </w:r>
      <w:r w:rsidR="008864B4">
        <w:rPr>
          <w:rFonts w:ascii="Arial Narrow" w:hAnsi="Arial Narrow" w:cs="Arial Narrow"/>
          <w:color w:val="000000" w:themeColor="text1"/>
          <w:lang w:val="ro-RO"/>
        </w:rPr>
        <w:t>ș</w:t>
      </w:r>
      <w:r w:rsidRPr="00E33767">
        <w:rPr>
          <w:rFonts w:ascii="Arial Narrow" w:hAnsi="Arial Narrow" w:cs="Arial Narrow"/>
          <w:color w:val="000000" w:themeColor="text1"/>
          <w:lang w:val="ro-RO"/>
        </w:rPr>
        <w:t>i iluminatul public</w:t>
      </w:r>
      <w:r w:rsidR="004F31A3" w:rsidRPr="00E33767">
        <w:rPr>
          <w:rFonts w:ascii="Arial Narrow" w:hAnsi="Arial Narrow" w:cs="Arial Narrow"/>
          <w:color w:val="000000" w:themeColor="text1"/>
          <w:lang w:val="ro-RO"/>
        </w:rPr>
        <w:t xml:space="preserve"> </w:t>
      </w:r>
      <w:r w:rsidRPr="00E33767">
        <w:rPr>
          <w:rFonts w:ascii="Arial Narrow" w:hAnsi="Arial Narrow" w:cs="Arial Narrow"/>
          <w:color w:val="000000" w:themeColor="text1"/>
          <w:lang w:val="ro-RO"/>
        </w:rPr>
        <w:t>se află în continuă extindere, pentru alimentarea noilor locuin</w:t>
      </w:r>
      <w:r w:rsidR="005C0665">
        <w:rPr>
          <w:rFonts w:ascii="Arial Narrow" w:hAnsi="Arial Narrow" w:cs="Arial Narrow"/>
          <w:color w:val="000000" w:themeColor="text1"/>
          <w:lang w:val="ro-RO"/>
        </w:rPr>
        <w:t>ț</w:t>
      </w:r>
      <w:r w:rsidRPr="00E33767">
        <w:rPr>
          <w:rFonts w:ascii="Arial Narrow" w:hAnsi="Arial Narrow" w:cs="Arial Narrow"/>
          <w:color w:val="000000" w:themeColor="text1"/>
          <w:lang w:val="ro-RO"/>
        </w:rPr>
        <w:t>e.</w:t>
      </w:r>
    </w:p>
    <w:p w14:paraId="12B4864D" w14:textId="77777777" w:rsidR="00C706D1" w:rsidRPr="00E33767" w:rsidRDefault="00F25757" w:rsidP="00666E63">
      <w:pPr>
        <w:autoSpaceDE w:val="0"/>
        <w:autoSpaceDN w:val="0"/>
        <w:adjustRightInd w:val="0"/>
        <w:spacing w:before="120" w:after="0" w:line="240" w:lineRule="auto"/>
        <w:jc w:val="both"/>
        <w:rPr>
          <w:rFonts w:ascii="Arial Narrow" w:hAnsi="Arial Narrow" w:cs="Arial Narrow"/>
          <w:color w:val="000000" w:themeColor="text1"/>
          <w:lang w:val="ro-RO"/>
        </w:rPr>
      </w:pPr>
      <w:r w:rsidRPr="00E33767">
        <w:rPr>
          <w:rFonts w:ascii="Arial Narrow" w:hAnsi="Arial Narrow" w:cs="Arial Narrow"/>
          <w:color w:val="000000" w:themeColor="text1"/>
          <w:lang w:val="ro-RO"/>
        </w:rPr>
        <w:t xml:space="preserve">În anul 2015, a fost realizată extinderea </w:t>
      </w:r>
      <w:r w:rsidR="00042622" w:rsidRPr="00E33767">
        <w:rPr>
          <w:rFonts w:ascii="Arial Narrow" w:hAnsi="Arial Narrow" w:cs="Arial Narrow"/>
          <w:color w:val="000000" w:themeColor="text1"/>
          <w:lang w:val="ro-RO"/>
        </w:rPr>
        <w:t>acesteia</w:t>
      </w:r>
      <w:r w:rsidRPr="00E33767">
        <w:rPr>
          <w:rFonts w:ascii="Arial Narrow" w:hAnsi="Arial Narrow" w:cs="Arial Narrow"/>
          <w:color w:val="000000" w:themeColor="text1"/>
          <w:lang w:val="ro-RO"/>
        </w:rPr>
        <w:t xml:space="preserve"> de-a lungul drumului</w:t>
      </w:r>
      <w:r w:rsidR="00042622" w:rsidRPr="00E33767">
        <w:rPr>
          <w:rFonts w:ascii="Arial Narrow" w:hAnsi="Arial Narrow" w:cs="Arial Narrow"/>
          <w:color w:val="000000" w:themeColor="text1"/>
          <w:lang w:val="ro-RO"/>
        </w:rPr>
        <w:t xml:space="preserve"> </w:t>
      </w:r>
      <w:r w:rsidRPr="00E33767">
        <w:rPr>
          <w:rFonts w:ascii="Arial Narrow" w:hAnsi="Arial Narrow" w:cs="Arial Narrow"/>
          <w:color w:val="000000" w:themeColor="text1"/>
          <w:lang w:val="ro-RO"/>
        </w:rPr>
        <w:t>național DN 29C, către Bohoghina, fiind montați 10 stâlpi</w:t>
      </w:r>
      <w:r w:rsidR="00042622" w:rsidRPr="00E33767">
        <w:rPr>
          <w:rFonts w:ascii="Arial Narrow" w:hAnsi="Arial Narrow" w:cs="Arial Narrow"/>
          <w:color w:val="000000" w:themeColor="text1"/>
          <w:lang w:val="ro-RO"/>
        </w:rPr>
        <w:t xml:space="preserve"> și</w:t>
      </w:r>
      <w:r w:rsidRPr="00E33767">
        <w:rPr>
          <w:rFonts w:ascii="Arial Narrow" w:hAnsi="Arial Narrow" w:cs="Arial Narrow"/>
          <w:color w:val="000000" w:themeColor="text1"/>
          <w:lang w:val="ro-RO"/>
        </w:rPr>
        <w:t xml:space="preserve"> 100 bucăți lămpi pentru iluminat cu LED în intravilanul</w:t>
      </w:r>
      <w:r w:rsidR="00042622" w:rsidRPr="00E33767">
        <w:rPr>
          <w:rFonts w:ascii="Arial Narrow" w:hAnsi="Arial Narrow" w:cs="Arial Narrow"/>
          <w:color w:val="000000" w:themeColor="text1"/>
          <w:lang w:val="ro-RO"/>
        </w:rPr>
        <w:t xml:space="preserve"> </w:t>
      </w:r>
      <w:r w:rsidRPr="00E33767">
        <w:rPr>
          <w:rFonts w:ascii="Arial Narrow" w:hAnsi="Arial Narrow" w:cs="Arial Narrow"/>
          <w:color w:val="000000" w:themeColor="text1"/>
          <w:lang w:val="ro-RO"/>
        </w:rPr>
        <w:t>localității Călinești, de-a lungul DN 29 C spre localitatea Bucecea, precum și în localitatea Bucecea în zona</w:t>
      </w:r>
      <w:r w:rsidR="00042622" w:rsidRPr="00E33767">
        <w:rPr>
          <w:rFonts w:ascii="Arial Narrow" w:hAnsi="Arial Narrow" w:cs="Arial Narrow"/>
          <w:color w:val="000000" w:themeColor="text1"/>
          <w:lang w:val="ro-RO"/>
        </w:rPr>
        <w:t xml:space="preserve"> </w:t>
      </w:r>
      <w:r w:rsidRPr="00E33767">
        <w:rPr>
          <w:rFonts w:ascii="Arial Narrow" w:hAnsi="Arial Narrow" w:cs="Arial Narrow"/>
          <w:color w:val="000000" w:themeColor="text1"/>
          <w:lang w:val="ro-RO"/>
        </w:rPr>
        <w:t>centrală, pe str</w:t>
      </w:r>
      <w:r w:rsidR="008864B4">
        <w:rPr>
          <w:rFonts w:ascii="Arial Narrow" w:hAnsi="Arial Narrow" w:cs="Arial Narrow"/>
          <w:color w:val="000000" w:themeColor="text1"/>
          <w:lang w:val="ro-RO"/>
        </w:rPr>
        <w:t>ăzile</w:t>
      </w:r>
      <w:r w:rsidRPr="00E33767">
        <w:rPr>
          <w:rFonts w:ascii="Arial Narrow" w:hAnsi="Arial Narrow" w:cs="Arial Narrow"/>
          <w:color w:val="000000" w:themeColor="text1"/>
          <w:lang w:val="ro-RO"/>
        </w:rPr>
        <w:t xml:space="preserve"> Nicolae Iorga și Alecu Ralet.</w:t>
      </w:r>
      <w:r w:rsidR="00C706D1" w:rsidRPr="00E33767">
        <w:rPr>
          <w:rFonts w:ascii="Arial Narrow" w:hAnsi="Arial Narrow" w:cs="Arial Narrow"/>
          <w:color w:val="000000" w:themeColor="text1"/>
          <w:lang w:val="ro-RO"/>
        </w:rPr>
        <w:t xml:space="preserve"> </w:t>
      </w:r>
    </w:p>
    <w:p w14:paraId="3290F723" w14:textId="77777777" w:rsidR="00042622" w:rsidRPr="00E33767" w:rsidRDefault="00C706D1" w:rsidP="00666E63">
      <w:pPr>
        <w:autoSpaceDE w:val="0"/>
        <w:autoSpaceDN w:val="0"/>
        <w:adjustRightInd w:val="0"/>
        <w:spacing w:before="120" w:after="0" w:line="240" w:lineRule="auto"/>
        <w:jc w:val="both"/>
        <w:rPr>
          <w:rFonts w:ascii="Arial Narrow" w:hAnsi="Arial Narrow" w:cs="Arial Narrow"/>
          <w:color w:val="000000" w:themeColor="text1"/>
          <w:lang w:val="ro-RO"/>
        </w:rPr>
      </w:pPr>
      <w:bookmarkStart w:id="22" w:name="_Hlk84190346"/>
      <w:r w:rsidRPr="00E33767">
        <w:rPr>
          <w:rFonts w:ascii="Arial Narrow" w:hAnsi="Arial Narrow" w:cs="Arial Narrow"/>
          <w:color w:val="000000" w:themeColor="text1"/>
          <w:lang w:val="ro-RO"/>
        </w:rPr>
        <w:t xml:space="preserve">În prezent, </w:t>
      </w:r>
      <w:r w:rsidR="00D90F53" w:rsidRPr="00E33767">
        <w:rPr>
          <w:rFonts w:ascii="Arial Narrow" w:hAnsi="Arial Narrow" w:cs="Arial Narrow"/>
          <w:color w:val="000000" w:themeColor="text1"/>
          <w:lang w:val="ro-RO"/>
        </w:rPr>
        <w:t>printre proiectele de inve</w:t>
      </w:r>
      <w:r w:rsidR="00E33767" w:rsidRPr="00E33767">
        <w:rPr>
          <w:rFonts w:ascii="Arial Narrow" w:hAnsi="Arial Narrow" w:cs="Arial Narrow"/>
          <w:color w:val="000000" w:themeColor="text1"/>
          <w:lang w:val="ro-RO"/>
        </w:rPr>
        <w:t>s</w:t>
      </w:r>
      <w:r w:rsidR="00D90F53" w:rsidRPr="00E33767">
        <w:rPr>
          <w:rFonts w:ascii="Arial Narrow" w:hAnsi="Arial Narrow" w:cs="Arial Narrow"/>
          <w:color w:val="000000" w:themeColor="text1"/>
          <w:lang w:val="ro-RO"/>
        </w:rPr>
        <w:t>tiție ale Primăriei Bucecea (pentru anul 2021) se regăs</w:t>
      </w:r>
      <w:r w:rsidR="0097697D">
        <w:rPr>
          <w:rFonts w:ascii="Arial Narrow" w:hAnsi="Arial Narrow" w:cs="Arial Narrow"/>
          <w:color w:val="000000" w:themeColor="text1"/>
          <w:lang w:val="ro-RO"/>
        </w:rPr>
        <w:t>ește</w:t>
      </w:r>
      <w:r w:rsidR="00D90F53" w:rsidRPr="00E33767">
        <w:rPr>
          <w:rFonts w:ascii="Arial Narrow" w:hAnsi="Arial Narrow" w:cs="Arial Narrow"/>
          <w:color w:val="000000" w:themeColor="text1"/>
          <w:lang w:val="ro-RO"/>
        </w:rPr>
        <w:t xml:space="preserve"> și </w:t>
      </w:r>
      <w:r w:rsidR="00C1662E" w:rsidRPr="00E33767">
        <w:rPr>
          <w:rFonts w:ascii="Arial Narrow" w:hAnsi="Arial Narrow" w:cs="Arial Narrow"/>
          <w:color w:val="000000" w:themeColor="text1"/>
          <w:lang w:val="ro-RO"/>
        </w:rPr>
        <w:t>realizare</w:t>
      </w:r>
      <w:r w:rsidR="0097697D">
        <w:rPr>
          <w:rFonts w:ascii="Arial Narrow" w:hAnsi="Arial Narrow" w:cs="Arial Narrow"/>
          <w:color w:val="000000" w:themeColor="text1"/>
          <w:lang w:val="ro-RO"/>
        </w:rPr>
        <w:t>a</w:t>
      </w:r>
      <w:r w:rsidR="00C1662E" w:rsidRPr="00E33767">
        <w:rPr>
          <w:rFonts w:ascii="Arial Narrow" w:hAnsi="Arial Narrow" w:cs="Arial Narrow"/>
          <w:color w:val="000000" w:themeColor="text1"/>
          <w:lang w:val="ro-RO"/>
        </w:rPr>
        <w:t xml:space="preserve"> unui sistem de iluminat public în Parcul orășenesc și Parc</w:t>
      </w:r>
      <w:r w:rsidR="0097697D">
        <w:rPr>
          <w:rFonts w:ascii="Arial Narrow" w:hAnsi="Arial Narrow" w:cs="Arial Narrow"/>
          <w:color w:val="000000" w:themeColor="text1"/>
          <w:lang w:val="ro-RO"/>
        </w:rPr>
        <w:t>ul</w:t>
      </w:r>
      <w:r w:rsidR="00C1662E" w:rsidRPr="00E33767">
        <w:rPr>
          <w:rFonts w:ascii="Arial Narrow" w:hAnsi="Arial Narrow" w:cs="Arial Narrow"/>
          <w:color w:val="000000" w:themeColor="text1"/>
          <w:lang w:val="ro-RO"/>
        </w:rPr>
        <w:t xml:space="preserve"> Biblioteca orășenească,</w:t>
      </w:r>
      <w:r w:rsidR="00C943DA" w:rsidRPr="00E33767">
        <w:rPr>
          <w:rFonts w:ascii="Arial Narrow" w:hAnsi="Arial Narrow" w:cs="Arial Narrow"/>
          <w:color w:val="000000" w:themeColor="text1"/>
          <w:lang w:val="ro-RO"/>
        </w:rPr>
        <w:t xml:space="preserve"> precum și modernizarea sistemului de iluminat stradal din Orașu</w:t>
      </w:r>
      <w:r w:rsidR="0040663E">
        <w:rPr>
          <w:rFonts w:ascii="Arial Narrow" w:hAnsi="Arial Narrow" w:cs="Arial Narrow"/>
          <w:color w:val="000000" w:themeColor="text1"/>
          <w:lang w:val="ro-RO"/>
        </w:rPr>
        <w:t>l</w:t>
      </w:r>
      <w:r w:rsidR="00C943DA" w:rsidRPr="00E33767">
        <w:rPr>
          <w:rFonts w:ascii="Arial Narrow" w:hAnsi="Arial Narrow" w:cs="Arial Narrow"/>
          <w:color w:val="000000" w:themeColor="text1"/>
          <w:lang w:val="ro-RO"/>
        </w:rPr>
        <w:t xml:space="preserve"> Bucecea.</w:t>
      </w:r>
    </w:p>
    <w:bookmarkEnd w:id="22"/>
    <w:p w14:paraId="7E65D845" w14:textId="77777777" w:rsidR="00D03D54" w:rsidRPr="00291D72" w:rsidRDefault="009D17F3" w:rsidP="00666E63">
      <w:pPr>
        <w:autoSpaceDE w:val="0"/>
        <w:autoSpaceDN w:val="0"/>
        <w:adjustRightInd w:val="0"/>
        <w:spacing w:before="120" w:after="0" w:line="240" w:lineRule="auto"/>
        <w:jc w:val="both"/>
        <w:rPr>
          <w:rFonts w:ascii="Arial Narrow" w:hAnsi="Arial Narrow" w:cs="Arial Narrow"/>
          <w:lang w:val="ro-RO"/>
        </w:rPr>
      </w:pPr>
      <w:r w:rsidRPr="00291D72">
        <w:rPr>
          <w:rFonts w:ascii="Arial Narrow" w:hAnsi="Arial Narrow"/>
          <w:lang w:val="ro-RO"/>
        </w:rPr>
        <w:t>Potrivit autorităților locale, gradul</w:t>
      </w:r>
      <w:r w:rsidR="00D03D54" w:rsidRPr="00291D72">
        <w:rPr>
          <w:rFonts w:ascii="Arial Narrow" w:hAnsi="Arial Narrow"/>
          <w:lang w:val="ro-RO"/>
        </w:rPr>
        <w:t xml:space="preserve"> de </w:t>
      </w:r>
      <w:r w:rsidR="00D03D54" w:rsidRPr="00291D72">
        <w:rPr>
          <w:rFonts w:ascii="Arial Narrow" w:hAnsi="Arial Narrow" w:cs="Arial Narrow"/>
          <w:lang w:val="ro-RO"/>
        </w:rPr>
        <w:t>conectare la rețea</w:t>
      </w:r>
      <w:r w:rsidRPr="00291D72">
        <w:rPr>
          <w:rFonts w:ascii="Arial Narrow" w:hAnsi="Arial Narrow" w:cs="Arial Narrow"/>
          <w:lang w:val="ro-RO"/>
        </w:rPr>
        <w:t xml:space="preserve"> a populației din </w:t>
      </w:r>
      <w:r w:rsidR="002536DC" w:rsidRPr="00291D72">
        <w:rPr>
          <w:rFonts w:ascii="Arial Narrow" w:hAnsi="Arial Narrow" w:cs="Arial Narrow"/>
          <w:lang w:val="ro-RO"/>
        </w:rPr>
        <w:t xml:space="preserve">Bucecea </w:t>
      </w:r>
      <w:r w:rsidR="0097697D">
        <w:rPr>
          <w:rFonts w:ascii="Arial Narrow" w:hAnsi="Arial Narrow" w:cs="Arial Narrow"/>
          <w:lang w:val="ro-RO"/>
        </w:rPr>
        <w:t>ș</w:t>
      </w:r>
      <w:r w:rsidR="002536DC" w:rsidRPr="00291D72">
        <w:rPr>
          <w:rFonts w:ascii="Arial Narrow" w:hAnsi="Arial Narrow" w:cs="Arial Narrow"/>
          <w:lang w:val="ro-RO"/>
        </w:rPr>
        <w:t xml:space="preserve">i </w:t>
      </w:r>
      <w:r w:rsidR="0097697D">
        <w:rPr>
          <w:rFonts w:ascii="Arial Narrow" w:hAnsi="Arial Narrow" w:cs="Arial Narrow"/>
          <w:lang w:val="ro-RO"/>
        </w:rPr>
        <w:t xml:space="preserve">din </w:t>
      </w:r>
      <w:r w:rsidR="002536DC" w:rsidRPr="00291D72">
        <w:rPr>
          <w:rFonts w:ascii="Arial Narrow" w:hAnsi="Arial Narrow" w:cs="Arial Narrow"/>
          <w:lang w:val="ro-RO"/>
        </w:rPr>
        <w:t>satele arondate este de</w:t>
      </w:r>
      <w:r w:rsidR="00EE3088" w:rsidRPr="00291D72">
        <w:rPr>
          <w:rFonts w:ascii="Arial Narrow" w:hAnsi="Arial Narrow" w:cs="Arial Narrow"/>
          <w:lang w:val="ro-RO"/>
        </w:rPr>
        <w:t xml:space="preserve"> 98%</w:t>
      </w:r>
      <w:r w:rsidR="002536DC" w:rsidRPr="00291D72">
        <w:rPr>
          <w:rFonts w:ascii="Arial Narrow" w:hAnsi="Arial Narrow" w:cs="Arial Narrow"/>
          <w:lang w:val="ro-RO"/>
        </w:rPr>
        <w:t>.</w:t>
      </w:r>
    </w:p>
    <w:p w14:paraId="2426D81D" w14:textId="77777777" w:rsidR="002536DC" w:rsidRPr="00E33767" w:rsidRDefault="002536DC" w:rsidP="00C16D33">
      <w:pPr>
        <w:autoSpaceDE w:val="0"/>
        <w:autoSpaceDN w:val="0"/>
        <w:adjustRightInd w:val="0"/>
        <w:spacing w:before="120" w:after="0" w:line="240" w:lineRule="auto"/>
        <w:rPr>
          <w:rFonts w:ascii="Arial Narrow" w:hAnsi="Arial Narrow"/>
          <w:color w:val="000000" w:themeColor="text1"/>
          <w:lang w:val="ro-RO"/>
        </w:rPr>
      </w:pPr>
      <w:r w:rsidRPr="00E33767">
        <w:rPr>
          <w:rFonts w:ascii="Arial Narrow" w:hAnsi="Arial Narrow" w:cs="Arial Narrow"/>
          <w:color w:val="000000" w:themeColor="text1"/>
          <w:lang w:val="ro-RO"/>
        </w:rPr>
        <w:t>Furnizorul de energie electrică din localitate este</w:t>
      </w:r>
      <w:r w:rsidRPr="00E33767">
        <w:rPr>
          <w:rFonts w:ascii="Arial Narrow" w:hAnsi="Arial Narrow"/>
          <w:color w:val="000000" w:themeColor="text1"/>
          <w:lang w:val="ro-RO"/>
        </w:rPr>
        <w:t xml:space="preserve"> </w:t>
      </w:r>
      <w:r w:rsidR="00C16D33" w:rsidRPr="00E33767">
        <w:rPr>
          <w:rFonts w:ascii="Arial Narrow" w:hAnsi="Arial Narrow"/>
          <w:color w:val="000000" w:themeColor="text1"/>
          <w:lang w:val="ro-RO"/>
        </w:rPr>
        <w:t>ENEL ENERGIE S.A.</w:t>
      </w:r>
    </w:p>
    <w:p w14:paraId="013D8C8F" w14:textId="77777777" w:rsidR="00C16D33" w:rsidRPr="00E33767" w:rsidRDefault="00C16D33" w:rsidP="003F765B">
      <w:pPr>
        <w:autoSpaceDE w:val="0"/>
        <w:autoSpaceDN w:val="0"/>
        <w:adjustRightInd w:val="0"/>
        <w:spacing w:after="0" w:line="240" w:lineRule="auto"/>
        <w:rPr>
          <w:rFonts w:ascii="Arial Narrow" w:hAnsi="Arial Narrow"/>
          <w:lang w:val="ro-RO"/>
        </w:rPr>
      </w:pPr>
    </w:p>
    <w:p w14:paraId="3145EA05" w14:textId="77777777" w:rsidR="00D03D54" w:rsidRPr="00E33767" w:rsidRDefault="00D03D54" w:rsidP="00C16D33">
      <w:pPr>
        <w:pStyle w:val="Default"/>
        <w:spacing w:after="120"/>
        <w:rPr>
          <w:rFonts w:ascii="Arial Narrow" w:hAnsi="Arial Narrow"/>
          <w:sz w:val="22"/>
          <w:szCs w:val="22"/>
          <w:lang w:val="ro-RO"/>
        </w:rPr>
      </w:pPr>
      <w:r w:rsidRPr="00E33767">
        <w:rPr>
          <w:rFonts w:ascii="Arial Narrow" w:hAnsi="Arial Narrow"/>
          <w:sz w:val="22"/>
          <w:szCs w:val="22"/>
          <w:u w:val="single"/>
          <w:lang w:val="ro-RO"/>
        </w:rPr>
        <w:t>Re</w:t>
      </w:r>
      <w:r w:rsidR="005C0665">
        <w:rPr>
          <w:rFonts w:ascii="Arial Narrow" w:hAnsi="Arial Narrow"/>
          <w:sz w:val="22"/>
          <w:szCs w:val="22"/>
          <w:u w:val="single"/>
          <w:lang w:val="ro-RO"/>
        </w:rPr>
        <w:t>ț</w:t>
      </w:r>
      <w:r w:rsidRPr="00E33767">
        <w:rPr>
          <w:rFonts w:ascii="Arial Narrow" w:hAnsi="Arial Narrow"/>
          <w:sz w:val="22"/>
          <w:szCs w:val="22"/>
          <w:u w:val="single"/>
          <w:lang w:val="ro-RO"/>
        </w:rPr>
        <w:t>eaua de comunica</w:t>
      </w:r>
      <w:r w:rsidR="005C0665">
        <w:rPr>
          <w:rFonts w:ascii="Arial Narrow" w:hAnsi="Arial Narrow"/>
          <w:sz w:val="22"/>
          <w:szCs w:val="22"/>
          <w:u w:val="single"/>
          <w:lang w:val="ro-RO"/>
        </w:rPr>
        <w:t>ț</w:t>
      </w:r>
      <w:r w:rsidRPr="00E33767">
        <w:rPr>
          <w:rFonts w:ascii="Arial Narrow" w:hAnsi="Arial Narrow"/>
          <w:sz w:val="22"/>
          <w:szCs w:val="22"/>
          <w:u w:val="single"/>
          <w:lang w:val="ro-RO"/>
        </w:rPr>
        <w:t xml:space="preserve">ii </w:t>
      </w:r>
      <w:r w:rsidR="00EE3088" w:rsidRPr="00E33767">
        <w:rPr>
          <w:rFonts w:ascii="Arial Narrow" w:hAnsi="Arial Narrow"/>
          <w:sz w:val="22"/>
          <w:szCs w:val="22"/>
          <w:lang w:val="ro-RO"/>
        </w:rPr>
        <w:t xml:space="preserve"> </w:t>
      </w:r>
    </w:p>
    <w:p w14:paraId="622F91C4" w14:textId="77777777" w:rsidR="00D03D54" w:rsidRPr="00E33767" w:rsidRDefault="00A64931" w:rsidP="00C943DA">
      <w:pPr>
        <w:pStyle w:val="Default"/>
        <w:jc w:val="both"/>
        <w:rPr>
          <w:rFonts w:ascii="Arial Narrow" w:hAnsi="Arial Narrow"/>
          <w:sz w:val="22"/>
          <w:szCs w:val="22"/>
          <w:lang w:val="ro-RO"/>
        </w:rPr>
      </w:pPr>
      <w:r w:rsidRPr="00E33767">
        <w:rPr>
          <w:rFonts w:ascii="Arial Narrow" w:hAnsi="Arial Narrow"/>
          <w:sz w:val="22"/>
          <w:szCs w:val="22"/>
          <w:lang w:val="ro-RO"/>
        </w:rPr>
        <w:t xml:space="preserve">Pe teritoriul </w:t>
      </w:r>
      <w:r w:rsidR="008F4A2F" w:rsidRPr="00E33767">
        <w:rPr>
          <w:rFonts w:ascii="Arial Narrow" w:hAnsi="Arial Narrow"/>
          <w:sz w:val="22"/>
          <w:szCs w:val="22"/>
          <w:lang w:val="ro-RO"/>
        </w:rPr>
        <w:t>orașului Bucecea</w:t>
      </w:r>
      <w:r w:rsidRPr="00E33767">
        <w:rPr>
          <w:rFonts w:ascii="Arial Narrow" w:hAnsi="Arial Narrow"/>
          <w:sz w:val="22"/>
          <w:szCs w:val="22"/>
          <w:lang w:val="ro-RO"/>
        </w:rPr>
        <w:t xml:space="preserve"> există acces larg la </w:t>
      </w:r>
      <w:r w:rsidR="000C48BF" w:rsidRPr="00E33767">
        <w:rPr>
          <w:rFonts w:ascii="Arial Narrow" w:hAnsi="Arial Narrow"/>
          <w:sz w:val="22"/>
          <w:szCs w:val="22"/>
          <w:lang w:val="ro-RO"/>
        </w:rPr>
        <w:t>servicii de telefonie fixă și mobilă, televiziune prin cablu și internet,</w:t>
      </w:r>
      <w:r w:rsidR="007B6A52" w:rsidRPr="00E33767">
        <w:rPr>
          <w:rFonts w:ascii="Arial Narrow" w:hAnsi="Arial Narrow"/>
          <w:sz w:val="22"/>
          <w:szCs w:val="22"/>
          <w:lang w:val="ro-RO"/>
        </w:rPr>
        <w:t xml:space="preserve"> în localitate</w:t>
      </w:r>
      <w:r w:rsidR="000C48BF" w:rsidRPr="00E33767">
        <w:rPr>
          <w:rFonts w:ascii="Arial Narrow" w:hAnsi="Arial Narrow"/>
          <w:sz w:val="22"/>
          <w:szCs w:val="22"/>
          <w:lang w:val="ro-RO"/>
        </w:rPr>
        <w:t xml:space="preserve"> fiind </w:t>
      </w:r>
      <w:r w:rsidR="007B6A52" w:rsidRPr="00E33767">
        <w:rPr>
          <w:rFonts w:ascii="Arial Narrow" w:hAnsi="Arial Narrow"/>
          <w:sz w:val="22"/>
          <w:szCs w:val="22"/>
          <w:lang w:val="ro-RO"/>
        </w:rPr>
        <w:t>prezenți toți</w:t>
      </w:r>
      <w:r w:rsidR="000C48BF" w:rsidRPr="00E33767">
        <w:rPr>
          <w:rFonts w:ascii="Arial Narrow" w:hAnsi="Arial Narrow"/>
          <w:sz w:val="22"/>
          <w:szCs w:val="22"/>
          <w:lang w:val="ro-RO"/>
        </w:rPr>
        <w:t xml:space="preserve"> furnizori</w:t>
      </w:r>
      <w:r w:rsidR="003E45A1" w:rsidRPr="00E33767">
        <w:rPr>
          <w:rFonts w:ascii="Arial Narrow" w:hAnsi="Arial Narrow"/>
          <w:sz w:val="22"/>
          <w:szCs w:val="22"/>
          <w:lang w:val="ro-RO"/>
        </w:rPr>
        <w:t xml:space="preserve"> majori</w:t>
      </w:r>
      <w:r w:rsidR="000C48BF" w:rsidRPr="00E33767">
        <w:rPr>
          <w:rFonts w:ascii="Arial Narrow" w:hAnsi="Arial Narrow"/>
          <w:sz w:val="22"/>
          <w:szCs w:val="22"/>
          <w:lang w:val="ro-RO"/>
        </w:rPr>
        <w:t xml:space="preserve"> de</w:t>
      </w:r>
      <w:r w:rsidR="00FF466E" w:rsidRPr="00E33767">
        <w:rPr>
          <w:rFonts w:ascii="Arial Narrow" w:hAnsi="Arial Narrow"/>
          <w:sz w:val="22"/>
          <w:szCs w:val="22"/>
          <w:lang w:val="ro-RO"/>
        </w:rPr>
        <w:t xml:space="preserve"> </w:t>
      </w:r>
      <w:r w:rsidR="003E45A1" w:rsidRPr="00E33767">
        <w:rPr>
          <w:rFonts w:ascii="Arial Narrow" w:hAnsi="Arial Narrow"/>
          <w:sz w:val="22"/>
          <w:szCs w:val="22"/>
          <w:lang w:val="ro-RO"/>
        </w:rPr>
        <w:t>servicii de telecomunicații la nivel național</w:t>
      </w:r>
      <w:r w:rsidR="00FF466E" w:rsidRPr="00E33767">
        <w:rPr>
          <w:rFonts w:ascii="Arial Narrow" w:hAnsi="Arial Narrow"/>
          <w:sz w:val="22"/>
          <w:szCs w:val="22"/>
          <w:lang w:val="ro-RO"/>
        </w:rPr>
        <w:t xml:space="preserve">. </w:t>
      </w:r>
      <w:r w:rsidR="00242E7A" w:rsidRPr="00E33767">
        <w:rPr>
          <w:rFonts w:ascii="Arial Narrow" w:hAnsi="Arial Narrow"/>
          <w:sz w:val="22"/>
          <w:szCs w:val="22"/>
          <w:lang w:val="ro-RO"/>
        </w:rPr>
        <w:t>Pe teritor</w:t>
      </w:r>
      <w:r w:rsidR="0040663E">
        <w:rPr>
          <w:rFonts w:ascii="Arial Narrow" w:hAnsi="Arial Narrow"/>
          <w:sz w:val="22"/>
          <w:szCs w:val="22"/>
          <w:lang w:val="ro-RO"/>
        </w:rPr>
        <w:t>i</w:t>
      </w:r>
      <w:r w:rsidR="00242E7A" w:rsidRPr="00E33767">
        <w:rPr>
          <w:rFonts w:ascii="Arial Narrow" w:hAnsi="Arial Narrow"/>
          <w:sz w:val="22"/>
          <w:szCs w:val="22"/>
          <w:lang w:val="ro-RO"/>
        </w:rPr>
        <w:t>ul administrativ al localității Bucecea sunt prezente rele</w:t>
      </w:r>
      <w:r w:rsidR="0040663E">
        <w:rPr>
          <w:rFonts w:ascii="Arial Narrow" w:hAnsi="Arial Narrow"/>
          <w:sz w:val="22"/>
          <w:szCs w:val="22"/>
          <w:lang w:val="ro-RO"/>
        </w:rPr>
        <w:t>e</w:t>
      </w:r>
      <w:r w:rsidR="00242E7A" w:rsidRPr="00E33767">
        <w:rPr>
          <w:rFonts w:ascii="Arial Narrow" w:hAnsi="Arial Narrow"/>
          <w:sz w:val="22"/>
          <w:szCs w:val="22"/>
          <w:lang w:val="ro-RO"/>
        </w:rPr>
        <w:t xml:space="preserve"> ale rețelelor Orange, Vodafone (</w:t>
      </w:r>
      <w:r w:rsidR="00666E63" w:rsidRPr="00E33767">
        <w:rPr>
          <w:rFonts w:ascii="Arial Narrow" w:hAnsi="Arial Narrow"/>
          <w:sz w:val="22"/>
          <w:szCs w:val="22"/>
          <w:lang w:val="ro-RO"/>
        </w:rPr>
        <w:t>fost UPC</w:t>
      </w:r>
      <w:r w:rsidR="00242E7A" w:rsidRPr="00E33767">
        <w:rPr>
          <w:rFonts w:ascii="Arial Narrow" w:hAnsi="Arial Narrow"/>
          <w:sz w:val="22"/>
          <w:szCs w:val="22"/>
          <w:lang w:val="ro-RO"/>
        </w:rPr>
        <w:t>), Telecom (</w:t>
      </w:r>
      <w:r w:rsidR="00666E63" w:rsidRPr="00E33767">
        <w:rPr>
          <w:rFonts w:ascii="Arial Narrow" w:hAnsi="Arial Narrow"/>
          <w:sz w:val="22"/>
          <w:szCs w:val="22"/>
          <w:lang w:val="ro-RO"/>
        </w:rPr>
        <w:t xml:space="preserve">fost </w:t>
      </w:r>
      <w:r w:rsidR="00242E7A" w:rsidRPr="00E33767">
        <w:rPr>
          <w:rFonts w:ascii="Arial Narrow" w:hAnsi="Arial Narrow"/>
          <w:sz w:val="22"/>
          <w:szCs w:val="22"/>
          <w:lang w:val="ro-RO"/>
        </w:rPr>
        <w:t>Cosmote</w:t>
      </w:r>
      <w:r w:rsidR="00666E63" w:rsidRPr="00E33767">
        <w:rPr>
          <w:rFonts w:ascii="Arial Narrow" w:hAnsi="Arial Narrow"/>
          <w:sz w:val="22"/>
          <w:szCs w:val="22"/>
          <w:lang w:val="ro-RO"/>
        </w:rPr>
        <w:t>).</w:t>
      </w:r>
    </w:p>
    <w:p w14:paraId="55F7EA46" w14:textId="77777777" w:rsidR="008F4A2F" w:rsidRPr="00E33767" w:rsidRDefault="008F4A2F" w:rsidP="00C943DA">
      <w:pPr>
        <w:pStyle w:val="Default"/>
        <w:rPr>
          <w:rFonts w:ascii="Arial Narrow" w:hAnsi="Arial Narrow"/>
          <w:sz w:val="22"/>
          <w:szCs w:val="22"/>
          <w:lang w:val="ro-RO"/>
        </w:rPr>
      </w:pPr>
    </w:p>
    <w:p w14:paraId="22E36E53" w14:textId="77777777" w:rsidR="0047328B" w:rsidRPr="00E33767" w:rsidRDefault="0047328B" w:rsidP="00B55393">
      <w:pPr>
        <w:pStyle w:val="Default"/>
        <w:spacing w:after="120"/>
        <w:rPr>
          <w:rFonts w:ascii="Arial Narrow" w:hAnsi="Arial Narrow"/>
          <w:sz w:val="22"/>
          <w:szCs w:val="22"/>
          <w:u w:val="single"/>
          <w:lang w:val="ro-RO"/>
        </w:rPr>
      </w:pPr>
      <w:r w:rsidRPr="00E33767">
        <w:rPr>
          <w:rFonts w:ascii="Arial Narrow" w:hAnsi="Arial Narrow"/>
          <w:sz w:val="22"/>
          <w:szCs w:val="22"/>
          <w:u w:val="single"/>
          <w:lang w:val="ro-RO"/>
        </w:rPr>
        <w:t>Activitatea de poștă</w:t>
      </w:r>
    </w:p>
    <w:p w14:paraId="0A0C3967" w14:textId="77777777" w:rsidR="0047328B" w:rsidRPr="00E33767" w:rsidRDefault="000A359A" w:rsidP="003E45A1">
      <w:pPr>
        <w:pStyle w:val="Default"/>
        <w:spacing w:after="120"/>
        <w:jc w:val="both"/>
        <w:rPr>
          <w:rFonts w:ascii="Arial Narrow" w:hAnsi="Arial Narrow"/>
          <w:noProof/>
          <w:sz w:val="22"/>
          <w:szCs w:val="22"/>
          <w:lang w:val="ro-RO"/>
        </w:rPr>
      </w:pPr>
      <w:r w:rsidRPr="00E33767">
        <w:rPr>
          <w:rFonts w:ascii="Arial Narrow" w:hAnsi="Arial Narrow"/>
          <w:noProof/>
          <w:sz w:val="22"/>
          <w:szCs w:val="22"/>
          <w:lang w:val="ro-RO"/>
        </w:rPr>
        <w:t>Orașul Bucecea este deservit de Compania Naţională Poşta Română, Direcţia Regională de Poştă Botoșani, Oficiul Judeţean de Poştă Botoşani. Oficiul poștal funcționează în localitatea Bucecea.</w:t>
      </w:r>
    </w:p>
    <w:p w14:paraId="1202D054" w14:textId="77777777" w:rsidR="000A359A" w:rsidRPr="00E33767" w:rsidRDefault="000A359A" w:rsidP="003E45A1">
      <w:pPr>
        <w:pStyle w:val="Default"/>
        <w:jc w:val="both"/>
        <w:rPr>
          <w:rFonts w:ascii="Arial Narrow" w:hAnsi="Arial Narrow"/>
          <w:noProof/>
          <w:sz w:val="22"/>
          <w:szCs w:val="22"/>
          <w:lang w:val="ro-RO"/>
        </w:rPr>
      </w:pPr>
      <w:r w:rsidRPr="00E33767">
        <w:rPr>
          <w:rFonts w:ascii="Arial Narrow" w:hAnsi="Arial Narrow"/>
          <w:noProof/>
          <w:sz w:val="22"/>
          <w:szCs w:val="22"/>
          <w:lang w:val="ro-RO"/>
        </w:rPr>
        <w:t>Totodată</w:t>
      </w:r>
      <w:r w:rsidR="0097697D">
        <w:rPr>
          <w:rFonts w:ascii="Arial Narrow" w:hAnsi="Arial Narrow"/>
          <w:noProof/>
          <w:sz w:val="22"/>
          <w:szCs w:val="22"/>
          <w:lang w:val="ro-RO"/>
        </w:rPr>
        <w:t>,</w:t>
      </w:r>
      <w:r w:rsidRPr="00E33767">
        <w:rPr>
          <w:rFonts w:ascii="Arial Narrow" w:hAnsi="Arial Narrow"/>
          <w:noProof/>
          <w:sz w:val="22"/>
          <w:szCs w:val="22"/>
          <w:lang w:val="ro-RO"/>
        </w:rPr>
        <w:t xml:space="preserve"> localitatea face parte din aria de acoperire a principalilor furn</w:t>
      </w:r>
      <w:r w:rsidR="008F4A2F" w:rsidRPr="00E33767">
        <w:rPr>
          <w:rFonts w:ascii="Arial Narrow" w:hAnsi="Arial Narrow"/>
          <w:noProof/>
          <w:sz w:val="22"/>
          <w:szCs w:val="22"/>
          <w:lang w:val="ro-RO"/>
        </w:rPr>
        <w:t>izori de servicii de cu</w:t>
      </w:r>
      <w:r w:rsidR="0040663E">
        <w:rPr>
          <w:rFonts w:ascii="Arial Narrow" w:hAnsi="Arial Narrow"/>
          <w:noProof/>
          <w:sz w:val="22"/>
          <w:szCs w:val="22"/>
          <w:lang w:val="ro-RO"/>
        </w:rPr>
        <w:t>r</w:t>
      </w:r>
      <w:r w:rsidR="008F4A2F" w:rsidRPr="00E33767">
        <w:rPr>
          <w:rFonts w:ascii="Arial Narrow" w:hAnsi="Arial Narrow"/>
          <w:noProof/>
          <w:sz w:val="22"/>
          <w:szCs w:val="22"/>
          <w:lang w:val="ro-RO"/>
        </w:rPr>
        <w:t>ierat rapid (Fan Courier, Cargus).</w:t>
      </w:r>
    </w:p>
    <w:p w14:paraId="10FEEAEE" w14:textId="77777777" w:rsidR="0074135B" w:rsidRPr="00E33767" w:rsidRDefault="0074135B" w:rsidP="003E45A1">
      <w:pPr>
        <w:pStyle w:val="Default"/>
        <w:jc w:val="both"/>
        <w:rPr>
          <w:rFonts w:ascii="Arial Narrow" w:hAnsi="Arial Narrow"/>
          <w:sz w:val="22"/>
          <w:szCs w:val="22"/>
          <w:lang w:val="ro-RO"/>
        </w:rPr>
      </w:pPr>
    </w:p>
    <w:p w14:paraId="1E8759B8" w14:textId="77777777" w:rsidR="00DD2F70" w:rsidRPr="00E33767" w:rsidRDefault="00DD2F70" w:rsidP="00DD2F70">
      <w:pPr>
        <w:rPr>
          <w:rFonts w:ascii="Arial Narrow" w:hAnsi="Arial Narrow"/>
          <w:u w:val="single"/>
          <w:lang w:val="ro-RO"/>
        </w:rPr>
      </w:pPr>
      <w:r w:rsidRPr="00E33767">
        <w:rPr>
          <w:rFonts w:ascii="Arial Narrow" w:hAnsi="Arial Narrow"/>
          <w:u w:val="single"/>
          <w:lang w:val="ro-RO"/>
        </w:rPr>
        <w:t>Întrastructur</w:t>
      </w:r>
      <w:r w:rsidR="00EC4418" w:rsidRPr="00E33767">
        <w:rPr>
          <w:rFonts w:ascii="Arial Narrow" w:hAnsi="Arial Narrow"/>
          <w:u w:val="single"/>
          <w:lang w:val="ro-RO"/>
        </w:rPr>
        <w:t>ă</w:t>
      </w:r>
      <w:r w:rsidRPr="00E33767">
        <w:rPr>
          <w:rFonts w:ascii="Arial Narrow" w:hAnsi="Arial Narrow"/>
          <w:u w:val="single"/>
          <w:lang w:val="ro-RO"/>
        </w:rPr>
        <w:t xml:space="preserve"> rutieră și transport</w:t>
      </w:r>
    </w:p>
    <w:p w14:paraId="4989B698" w14:textId="77777777" w:rsidR="00A0166A" w:rsidRPr="00E33767" w:rsidRDefault="00A0166A" w:rsidP="00325E4A">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Lungimea străzilor or</w:t>
      </w:r>
      <w:r w:rsidR="00F550D8" w:rsidRPr="00E33767">
        <w:rPr>
          <w:rFonts w:ascii="Arial Narrow" w:hAnsi="Arial Narrow" w:cs="Arial Narrow"/>
          <w:lang w:val="ro-RO"/>
        </w:rPr>
        <w:t>ă</w:t>
      </w:r>
      <w:r w:rsidRPr="00E33767">
        <w:rPr>
          <w:rFonts w:ascii="Arial Narrow" w:hAnsi="Arial Narrow" w:cs="Arial Narrow"/>
          <w:lang w:val="ro-RO"/>
        </w:rPr>
        <w:t>șenești de pe raza orașului Bucecea es</w:t>
      </w:r>
      <w:r w:rsidR="0097697D">
        <w:rPr>
          <w:rFonts w:ascii="Arial Narrow" w:hAnsi="Arial Narrow" w:cs="Arial Narrow"/>
          <w:lang w:val="ro-RO"/>
        </w:rPr>
        <w:t>te în prezent de 46 de kilometr</w:t>
      </w:r>
      <w:r w:rsidRPr="00E33767">
        <w:rPr>
          <w:rFonts w:ascii="Arial Narrow" w:hAnsi="Arial Narrow" w:cs="Arial Narrow"/>
          <w:lang w:val="ro-RO"/>
        </w:rPr>
        <w:t>i</w:t>
      </w:r>
      <w:r w:rsidR="006374C5" w:rsidRPr="00E33767">
        <w:rPr>
          <w:rFonts w:ascii="Arial Narrow" w:hAnsi="Arial Narrow" w:cs="Arial Narrow"/>
          <w:lang w:val="ro-RO"/>
        </w:rPr>
        <w:t>, drumuri a</w:t>
      </w:r>
      <w:r w:rsidR="0040663E">
        <w:rPr>
          <w:rFonts w:ascii="Arial Narrow" w:hAnsi="Arial Narrow" w:cs="Arial Narrow"/>
          <w:lang w:val="ro-RO"/>
        </w:rPr>
        <w:t>sfaltate</w:t>
      </w:r>
      <w:r w:rsidR="006374C5" w:rsidRPr="00E33767">
        <w:rPr>
          <w:rFonts w:ascii="Arial Narrow" w:hAnsi="Arial Narrow" w:cs="Arial Narrow"/>
          <w:lang w:val="ro-RO"/>
        </w:rPr>
        <w:t xml:space="preserve"> sau pietruite.</w:t>
      </w:r>
    </w:p>
    <w:p w14:paraId="432EBB63" w14:textId="77777777" w:rsidR="00A0166A" w:rsidRDefault="00A0166A" w:rsidP="000D6A51">
      <w:pPr>
        <w:autoSpaceDE w:val="0"/>
        <w:autoSpaceDN w:val="0"/>
        <w:adjustRightInd w:val="0"/>
        <w:spacing w:after="0" w:line="240" w:lineRule="auto"/>
        <w:rPr>
          <w:rFonts w:ascii="Arial Narrow" w:hAnsi="Arial Narrow" w:cs="Arial Narrow"/>
          <w:sz w:val="24"/>
          <w:szCs w:val="24"/>
          <w:lang w:val="ro-RO"/>
        </w:rPr>
      </w:pPr>
    </w:p>
    <w:p w14:paraId="69FD3C96" w14:textId="77777777" w:rsidR="00E451C0" w:rsidRDefault="00E451C0" w:rsidP="000D6A51">
      <w:pPr>
        <w:autoSpaceDE w:val="0"/>
        <w:autoSpaceDN w:val="0"/>
        <w:adjustRightInd w:val="0"/>
        <w:spacing w:after="0" w:line="240" w:lineRule="auto"/>
        <w:rPr>
          <w:rFonts w:ascii="Arial Narrow" w:hAnsi="Arial Narrow" w:cs="Arial Narrow"/>
          <w:sz w:val="24"/>
          <w:szCs w:val="24"/>
          <w:lang w:val="ro-RO"/>
        </w:rPr>
      </w:pPr>
    </w:p>
    <w:p w14:paraId="330A2A73" w14:textId="77777777" w:rsidR="00E451C0" w:rsidRPr="00E33767" w:rsidRDefault="00E451C0" w:rsidP="000D6A51">
      <w:pPr>
        <w:autoSpaceDE w:val="0"/>
        <w:autoSpaceDN w:val="0"/>
        <w:adjustRightInd w:val="0"/>
        <w:spacing w:after="0" w:line="240" w:lineRule="auto"/>
        <w:rPr>
          <w:rFonts w:ascii="Arial Narrow" w:hAnsi="Arial Narrow" w:cs="Arial Narrow"/>
          <w:sz w:val="24"/>
          <w:szCs w:val="24"/>
          <w:lang w:val="ro-RO"/>
        </w:rPr>
      </w:pPr>
    </w:p>
    <w:tbl>
      <w:tblPr>
        <w:tblW w:w="5000" w:type="pct"/>
        <w:tblLook w:val="04A0" w:firstRow="1" w:lastRow="0" w:firstColumn="1" w:lastColumn="0" w:noHBand="0" w:noVBand="1"/>
      </w:tblPr>
      <w:tblGrid>
        <w:gridCol w:w="824"/>
        <w:gridCol w:w="661"/>
        <w:gridCol w:w="661"/>
        <w:gridCol w:w="661"/>
        <w:gridCol w:w="661"/>
        <w:gridCol w:w="662"/>
        <w:gridCol w:w="662"/>
        <w:gridCol w:w="662"/>
        <w:gridCol w:w="664"/>
        <w:gridCol w:w="666"/>
      </w:tblGrid>
      <w:tr w:rsidR="00A0166A" w:rsidRPr="00E33767" w14:paraId="4D7ECCF9" w14:textId="77777777" w:rsidTr="00A84861">
        <w:trPr>
          <w:trHeight w:val="300"/>
        </w:trPr>
        <w:tc>
          <w:tcPr>
            <w:tcW w:w="523" w:type="pct"/>
            <w:vMerge w:val="restart"/>
            <w:tcBorders>
              <w:top w:val="single" w:sz="8" w:space="0" w:color="BFBFBF"/>
              <w:left w:val="single" w:sz="8" w:space="0" w:color="BFBFBF"/>
              <w:bottom w:val="single" w:sz="8" w:space="0" w:color="BFBFBF"/>
              <w:right w:val="single" w:sz="8" w:space="0" w:color="BFBFBF"/>
            </w:tcBorders>
            <w:shd w:val="clear" w:color="000000" w:fill="C00000"/>
            <w:vAlign w:val="center"/>
            <w:hideMark/>
          </w:tcPr>
          <w:p w14:paraId="72D79A75" w14:textId="77777777" w:rsidR="00A0166A" w:rsidRPr="00E33767" w:rsidRDefault="00A0166A" w:rsidP="00CC01DE">
            <w:pPr>
              <w:spacing w:after="0" w:line="240" w:lineRule="auto"/>
              <w:rPr>
                <w:rFonts w:ascii="Calibri" w:eastAsia="Times New Roman" w:hAnsi="Calibri" w:cs="Calibri"/>
                <w:color w:val="000000"/>
                <w:sz w:val="18"/>
                <w:szCs w:val="18"/>
                <w:lang w:val="ro-RO"/>
              </w:rPr>
            </w:pPr>
            <w:r w:rsidRPr="00E33767">
              <w:rPr>
                <w:rFonts w:ascii="Calibri" w:eastAsia="Times New Roman" w:hAnsi="Calibri" w:cs="Calibri"/>
                <w:color w:val="000000"/>
                <w:sz w:val="18"/>
                <w:szCs w:val="18"/>
                <w:lang w:val="ro-RO"/>
              </w:rPr>
              <w:lastRenderedPageBreak/>
              <w:t> </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544D5E02" w14:textId="77777777" w:rsidR="00A0166A" w:rsidRPr="00E33767" w:rsidRDefault="00A0166A" w:rsidP="00CC01DE">
            <w:pPr>
              <w:spacing w:after="0" w:line="240" w:lineRule="auto"/>
              <w:jc w:val="right"/>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2011</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371C54F5" w14:textId="77777777" w:rsidR="00A0166A" w:rsidRPr="00E33767" w:rsidRDefault="00A0166A"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2012</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54F419DD" w14:textId="77777777" w:rsidR="00A0166A" w:rsidRPr="00E33767" w:rsidRDefault="00A0166A"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2013</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33910B7A" w14:textId="77777777" w:rsidR="00A0166A" w:rsidRPr="00E33767" w:rsidRDefault="00A0166A"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2014</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5E721924" w14:textId="77777777" w:rsidR="00A0166A" w:rsidRPr="00E33767" w:rsidRDefault="00A0166A"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2015</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5A3B6167" w14:textId="77777777" w:rsidR="00A0166A" w:rsidRPr="00E33767" w:rsidRDefault="00A0166A"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2016</w:t>
            </w:r>
          </w:p>
        </w:tc>
        <w:tc>
          <w:tcPr>
            <w:tcW w:w="497" w:type="pct"/>
            <w:tcBorders>
              <w:top w:val="single" w:sz="8" w:space="0" w:color="BFBFBF"/>
              <w:left w:val="nil"/>
              <w:bottom w:val="single" w:sz="8" w:space="0" w:color="BFBFBF"/>
              <w:right w:val="single" w:sz="8" w:space="0" w:color="BFBFBF"/>
            </w:tcBorders>
            <w:shd w:val="clear" w:color="000000" w:fill="C00000"/>
            <w:vAlign w:val="center"/>
            <w:hideMark/>
          </w:tcPr>
          <w:p w14:paraId="331498C4" w14:textId="77777777" w:rsidR="00A0166A" w:rsidRPr="00E33767" w:rsidRDefault="00A0166A"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2017</w:t>
            </w:r>
          </w:p>
        </w:tc>
        <w:tc>
          <w:tcPr>
            <w:tcW w:w="498" w:type="pct"/>
            <w:tcBorders>
              <w:top w:val="single" w:sz="8" w:space="0" w:color="BFBFBF"/>
              <w:left w:val="nil"/>
              <w:bottom w:val="single" w:sz="8" w:space="0" w:color="BFBFBF"/>
              <w:right w:val="single" w:sz="8" w:space="0" w:color="BFBFBF"/>
            </w:tcBorders>
            <w:shd w:val="clear" w:color="000000" w:fill="C00000"/>
            <w:vAlign w:val="center"/>
            <w:hideMark/>
          </w:tcPr>
          <w:p w14:paraId="383563B5" w14:textId="77777777" w:rsidR="00A0166A" w:rsidRPr="00E33767" w:rsidRDefault="00A0166A"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2018</w:t>
            </w:r>
          </w:p>
        </w:tc>
        <w:tc>
          <w:tcPr>
            <w:tcW w:w="501" w:type="pct"/>
            <w:tcBorders>
              <w:top w:val="single" w:sz="8" w:space="0" w:color="BFBFBF"/>
              <w:left w:val="nil"/>
              <w:bottom w:val="single" w:sz="8" w:space="0" w:color="BFBFBF"/>
              <w:right w:val="single" w:sz="8" w:space="0" w:color="BFBFBF"/>
            </w:tcBorders>
            <w:shd w:val="clear" w:color="000000" w:fill="C00000"/>
            <w:vAlign w:val="center"/>
            <w:hideMark/>
          </w:tcPr>
          <w:p w14:paraId="733EDBAF" w14:textId="77777777" w:rsidR="00A0166A" w:rsidRPr="00E33767" w:rsidRDefault="00A0166A"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2019</w:t>
            </w:r>
          </w:p>
        </w:tc>
      </w:tr>
      <w:tr w:rsidR="00A0166A" w:rsidRPr="00E33767" w14:paraId="5D7F94BB" w14:textId="77777777" w:rsidTr="00A84861">
        <w:trPr>
          <w:trHeight w:val="300"/>
        </w:trPr>
        <w:tc>
          <w:tcPr>
            <w:tcW w:w="523" w:type="pct"/>
            <w:vMerge/>
            <w:tcBorders>
              <w:top w:val="single" w:sz="8" w:space="0" w:color="BFBFBF"/>
              <w:left w:val="single" w:sz="8" w:space="0" w:color="BFBFBF"/>
              <w:bottom w:val="single" w:sz="8" w:space="0" w:color="BFBFBF"/>
              <w:right w:val="single" w:sz="8" w:space="0" w:color="BFBFBF"/>
            </w:tcBorders>
            <w:vAlign w:val="center"/>
            <w:hideMark/>
          </w:tcPr>
          <w:p w14:paraId="148A44CD" w14:textId="77777777" w:rsidR="00A0166A" w:rsidRPr="00E33767" w:rsidRDefault="00A0166A" w:rsidP="00CC01DE">
            <w:pPr>
              <w:spacing w:after="0" w:line="240" w:lineRule="auto"/>
              <w:rPr>
                <w:rFonts w:ascii="Calibri" w:eastAsia="Times New Roman" w:hAnsi="Calibri" w:cs="Calibri"/>
                <w:color w:val="000000"/>
                <w:sz w:val="18"/>
                <w:szCs w:val="18"/>
                <w:lang w:val="ro-RO"/>
              </w:rPr>
            </w:pPr>
          </w:p>
        </w:tc>
        <w:tc>
          <w:tcPr>
            <w:tcW w:w="4477" w:type="pct"/>
            <w:gridSpan w:val="9"/>
            <w:tcBorders>
              <w:top w:val="single" w:sz="8" w:space="0" w:color="BFBFBF"/>
              <w:left w:val="nil"/>
              <w:bottom w:val="single" w:sz="8" w:space="0" w:color="BFBFBF"/>
              <w:right w:val="single" w:sz="8" w:space="0" w:color="BFBFBF"/>
            </w:tcBorders>
            <w:shd w:val="clear" w:color="000000" w:fill="C00000"/>
            <w:vAlign w:val="center"/>
            <w:hideMark/>
          </w:tcPr>
          <w:p w14:paraId="177E25DF" w14:textId="77777777" w:rsidR="00A0166A" w:rsidRPr="00E33767" w:rsidRDefault="0097697D" w:rsidP="0097697D">
            <w:pPr>
              <w:spacing w:after="0" w:line="240" w:lineRule="auto"/>
              <w:jc w:val="center"/>
              <w:rPr>
                <w:rFonts w:ascii="Arial Narrow" w:eastAsia="Times New Roman" w:hAnsi="Arial Narrow" w:cs="Calibri"/>
                <w:b/>
                <w:bCs/>
                <w:color w:val="FFFFFF"/>
                <w:sz w:val="18"/>
                <w:szCs w:val="18"/>
                <w:lang w:val="ro-RO"/>
              </w:rPr>
            </w:pPr>
            <w:r>
              <w:rPr>
                <w:rFonts w:ascii="Arial Narrow" w:eastAsia="Times New Roman" w:hAnsi="Arial Narrow" w:cs="Calibri"/>
                <w:b/>
                <w:bCs/>
                <w:color w:val="FFFFFF"/>
                <w:sz w:val="18"/>
                <w:szCs w:val="18"/>
                <w:lang w:val="ro-RO"/>
              </w:rPr>
              <w:t>UM: Kilometri</w:t>
            </w:r>
          </w:p>
        </w:tc>
      </w:tr>
      <w:tr w:rsidR="00A84861" w:rsidRPr="00E33767" w14:paraId="4BE9C612" w14:textId="77777777" w:rsidTr="009C36D1">
        <w:trPr>
          <w:trHeight w:val="412"/>
        </w:trPr>
        <w:tc>
          <w:tcPr>
            <w:tcW w:w="523" w:type="pct"/>
            <w:tcBorders>
              <w:top w:val="nil"/>
              <w:left w:val="single" w:sz="8" w:space="0" w:color="BFBFBF"/>
              <w:bottom w:val="single" w:sz="8" w:space="0" w:color="BFBFBF"/>
              <w:right w:val="single" w:sz="8" w:space="0" w:color="BFBFBF"/>
            </w:tcBorders>
            <w:shd w:val="clear" w:color="auto" w:fill="E7E6E6" w:themeFill="background2"/>
            <w:vAlign w:val="center"/>
            <w:hideMark/>
          </w:tcPr>
          <w:p w14:paraId="0279B709" w14:textId="77777777" w:rsidR="00A84861" w:rsidRPr="009C36D1" w:rsidRDefault="00A84861" w:rsidP="00A84861">
            <w:pPr>
              <w:spacing w:after="0" w:line="240" w:lineRule="auto"/>
              <w:jc w:val="center"/>
              <w:rPr>
                <w:rFonts w:ascii="Arial Narrow" w:eastAsia="Times New Roman" w:hAnsi="Arial Narrow" w:cs="Calibri"/>
                <w:b/>
                <w:bCs/>
                <w:color w:val="000000" w:themeColor="text1"/>
                <w:sz w:val="18"/>
                <w:szCs w:val="18"/>
                <w:lang w:val="ro-RO"/>
              </w:rPr>
            </w:pPr>
            <w:r w:rsidRPr="009C36D1">
              <w:rPr>
                <w:rFonts w:ascii="Arial Narrow" w:eastAsia="Times New Roman" w:hAnsi="Arial Narrow" w:cs="Calibri"/>
                <w:b/>
                <w:bCs/>
                <w:color w:val="000000" w:themeColor="text1"/>
                <w:sz w:val="18"/>
                <w:szCs w:val="18"/>
                <w:lang w:val="ro-RO"/>
              </w:rPr>
              <w:t>Oraș Bucecea</w:t>
            </w:r>
          </w:p>
        </w:tc>
        <w:tc>
          <w:tcPr>
            <w:tcW w:w="497" w:type="pct"/>
            <w:tcBorders>
              <w:top w:val="nil"/>
              <w:left w:val="nil"/>
              <w:bottom w:val="single" w:sz="8" w:space="0" w:color="BFBFBF"/>
              <w:right w:val="single" w:sz="8" w:space="0" w:color="BFBFBF"/>
            </w:tcBorders>
            <w:shd w:val="clear" w:color="auto" w:fill="auto"/>
            <w:vAlign w:val="center"/>
            <w:hideMark/>
          </w:tcPr>
          <w:p w14:paraId="126F735E" w14:textId="77777777" w:rsidR="00A84861" w:rsidRPr="00E33767" w:rsidRDefault="00A84861" w:rsidP="00A84861">
            <w:pPr>
              <w:spacing w:after="0" w:line="240" w:lineRule="auto"/>
              <w:jc w:val="center"/>
              <w:rPr>
                <w:rFonts w:ascii="Arial Narrow" w:eastAsia="Times New Roman" w:hAnsi="Arial Narrow" w:cs="Calibri"/>
                <w:color w:val="000000"/>
                <w:sz w:val="18"/>
                <w:szCs w:val="18"/>
                <w:lang w:val="ro-RO"/>
              </w:rPr>
            </w:pPr>
            <w:r w:rsidRPr="00E33767">
              <w:rPr>
                <w:rFonts w:ascii="Arial Narrow" w:hAnsi="Arial Narrow"/>
                <w:sz w:val="18"/>
                <w:szCs w:val="18"/>
                <w:lang w:val="ro-RO"/>
              </w:rPr>
              <w:t>48</w:t>
            </w:r>
          </w:p>
        </w:tc>
        <w:tc>
          <w:tcPr>
            <w:tcW w:w="497" w:type="pct"/>
            <w:tcBorders>
              <w:top w:val="nil"/>
              <w:left w:val="nil"/>
              <w:bottom w:val="single" w:sz="8" w:space="0" w:color="BFBFBF"/>
              <w:right w:val="single" w:sz="8" w:space="0" w:color="BFBFBF"/>
            </w:tcBorders>
            <w:shd w:val="clear" w:color="auto" w:fill="auto"/>
            <w:vAlign w:val="center"/>
            <w:hideMark/>
          </w:tcPr>
          <w:p w14:paraId="58A99F3D" w14:textId="77777777" w:rsidR="00A84861" w:rsidRPr="00E33767" w:rsidRDefault="00A84861" w:rsidP="00A84861">
            <w:pPr>
              <w:spacing w:after="0" w:line="240" w:lineRule="auto"/>
              <w:jc w:val="center"/>
              <w:rPr>
                <w:rFonts w:ascii="Arial Narrow" w:eastAsia="Times New Roman" w:hAnsi="Arial Narrow" w:cs="Calibri"/>
                <w:color w:val="000000"/>
                <w:sz w:val="18"/>
                <w:szCs w:val="18"/>
                <w:lang w:val="ro-RO"/>
              </w:rPr>
            </w:pPr>
            <w:r w:rsidRPr="00E33767">
              <w:rPr>
                <w:rFonts w:ascii="Arial Narrow" w:hAnsi="Arial Narrow"/>
                <w:sz w:val="18"/>
                <w:szCs w:val="18"/>
                <w:lang w:val="ro-RO"/>
              </w:rPr>
              <w:t>48</w:t>
            </w:r>
          </w:p>
        </w:tc>
        <w:tc>
          <w:tcPr>
            <w:tcW w:w="497" w:type="pct"/>
            <w:tcBorders>
              <w:top w:val="nil"/>
              <w:left w:val="nil"/>
              <w:bottom w:val="single" w:sz="8" w:space="0" w:color="BFBFBF"/>
              <w:right w:val="single" w:sz="8" w:space="0" w:color="BFBFBF"/>
            </w:tcBorders>
            <w:shd w:val="clear" w:color="auto" w:fill="auto"/>
            <w:vAlign w:val="center"/>
            <w:hideMark/>
          </w:tcPr>
          <w:p w14:paraId="7E4EB994" w14:textId="77777777" w:rsidR="00A84861" w:rsidRPr="00E33767" w:rsidRDefault="00A84861" w:rsidP="00A84861">
            <w:pPr>
              <w:spacing w:after="0" w:line="240" w:lineRule="auto"/>
              <w:jc w:val="center"/>
              <w:rPr>
                <w:rFonts w:ascii="Arial Narrow" w:eastAsia="Times New Roman" w:hAnsi="Arial Narrow" w:cs="Calibri"/>
                <w:color w:val="000000"/>
                <w:sz w:val="18"/>
                <w:szCs w:val="18"/>
                <w:lang w:val="ro-RO"/>
              </w:rPr>
            </w:pPr>
            <w:r w:rsidRPr="00E33767">
              <w:rPr>
                <w:rFonts w:ascii="Arial Narrow" w:hAnsi="Arial Narrow"/>
                <w:sz w:val="18"/>
                <w:szCs w:val="18"/>
                <w:lang w:val="ro-RO"/>
              </w:rPr>
              <w:t>48</w:t>
            </w:r>
          </w:p>
        </w:tc>
        <w:tc>
          <w:tcPr>
            <w:tcW w:w="497" w:type="pct"/>
            <w:tcBorders>
              <w:top w:val="nil"/>
              <w:left w:val="nil"/>
              <w:bottom w:val="single" w:sz="8" w:space="0" w:color="BFBFBF"/>
              <w:right w:val="single" w:sz="8" w:space="0" w:color="BFBFBF"/>
            </w:tcBorders>
            <w:shd w:val="clear" w:color="auto" w:fill="auto"/>
            <w:vAlign w:val="center"/>
            <w:hideMark/>
          </w:tcPr>
          <w:p w14:paraId="2D325B7A" w14:textId="77777777" w:rsidR="00A84861" w:rsidRPr="00E33767" w:rsidRDefault="00A84861" w:rsidP="00A84861">
            <w:pPr>
              <w:spacing w:after="0" w:line="240" w:lineRule="auto"/>
              <w:jc w:val="center"/>
              <w:rPr>
                <w:rFonts w:ascii="Arial Narrow" w:eastAsia="Times New Roman" w:hAnsi="Arial Narrow" w:cs="Calibri"/>
                <w:color w:val="000000"/>
                <w:sz w:val="18"/>
                <w:szCs w:val="18"/>
                <w:lang w:val="ro-RO"/>
              </w:rPr>
            </w:pPr>
            <w:r w:rsidRPr="00E33767">
              <w:rPr>
                <w:rFonts w:ascii="Arial Narrow" w:hAnsi="Arial Narrow"/>
                <w:sz w:val="18"/>
                <w:szCs w:val="18"/>
                <w:lang w:val="ro-RO"/>
              </w:rPr>
              <w:t>48</w:t>
            </w:r>
          </w:p>
        </w:tc>
        <w:tc>
          <w:tcPr>
            <w:tcW w:w="497" w:type="pct"/>
            <w:tcBorders>
              <w:top w:val="nil"/>
              <w:left w:val="nil"/>
              <w:bottom w:val="single" w:sz="8" w:space="0" w:color="BFBFBF"/>
              <w:right w:val="single" w:sz="8" w:space="0" w:color="BFBFBF"/>
            </w:tcBorders>
            <w:shd w:val="clear" w:color="auto" w:fill="auto"/>
            <w:vAlign w:val="center"/>
            <w:hideMark/>
          </w:tcPr>
          <w:p w14:paraId="7FEC22C5" w14:textId="77777777" w:rsidR="00A84861" w:rsidRPr="00E33767" w:rsidRDefault="00A84861" w:rsidP="00A84861">
            <w:pPr>
              <w:spacing w:after="0" w:line="240" w:lineRule="auto"/>
              <w:jc w:val="center"/>
              <w:rPr>
                <w:rFonts w:ascii="Arial Narrow" w:eastAsia="Times New Roman" w:hAnsi="Arial Narrow" w:cs="Calibri"/>
                <w:color w:val="000000"/>
                <w:sz w:val="18"/>
                <w:szCs w:val="18"/>
                <w:lang w:val="ro-RO"/>
              </w:rPr>
            </w:pPr>
            <w:r w:rsidRPr="00E33767">
              <w:rPr>
                <w:rFonts w:ascii="Arial Narrow" w:hAnsi="Arial Narrow"/>
                <w:sz w:val="18"/>
                <w:szCs w:val="18"/>
                <w:lang w:val="ro-RO"/>
              </w:rPr>
              <w:t>46</w:t>
            </w:r>
          </w:p>
        </w:tc>
        <w:tc>
          <w:tcPr>
            <w:tcW w:w="497" w:type="pct"/>
            <w:tcBorders>
              <w:top w:val="nil"/>
              <w:left w:val="nil"/>
              <w:bottom w:val="single" w:sz="8" w:space="0" w:color="BFBFBF"/>
              <w:right w:val="single" w:sz="8" w:space="0" w:color="BFBFBF"/>
            </w:tcBorders>
            <w:shd w:val="clear" w:color="auto" w:fill="auto"/>
            <w:vAlign w:val="center"/>
            <w:hideMark/>
          </w:tcPr>
          <w:p w14:paraId="20FEDC66" w14:textId="77777777" w:rsidR="00A84861" w:rsidRPr="00E33767" w:rsidRDefault="00A84861" w:rsidP="00A84861">
            <w:pPr>
              <w:spacing w:after="0" w:line="240" w:lineRule="auto"/>
              <w:jc w:val="center"/>
              <w:rPr>
                <w:rFonts w:ascii="Arial Narrow" w:eastAsia="Times New Roman" w:hAnsi="Arial Narrow" w:cs="Calibri"/>
                <w:color w:val="000000"/>
                <w:sz w:val="18"/>
                <w:szCs w:val="18"/>
                <w:lang w:val="ro-RO"/>
              </w:rPr>
            </w:pPr>
            <w:r w:rsidRPr="00E33767">
              <w:rPr>
                <w:rFonts w:ascii="Arial Narrow" w:hAnsi="Arial Narrow"/>
                <w:sz w:val="18"/>
                <w:szCs w:val="18"/>
                <w:lang w:val="ro-RO"/>
              </w:rPr>
              <w:t>46</w:t>
            </w:r>
          </w:p>
        </w:tc>
        <w:tc>
          <w:tcPr>
            <w:tcW w:w="497" w:type="pct"/>
            <w:tcBorders>
              <w:top w:val="nil"/>
              <w:left w:val="nil"/>
              <w:bottom w:val="single" w:sz="8" w:space="0" w:color="BFBFBF"/>
              <w:right w:val="single" w:sz="8" w:space="0" w:color="BFBFBF"/>
            </w:tcBorders>
            <w:shd w:val="clear" w:color="auto" w:fill="auto"/>
            <w:vAlign w:val="center"/>
            <w:hideMark/>
          </w:tcPr>
          <w:p w14:paraId="6C5A0035" w14:textId="77777777" w:rsidR="00A84861" w:rsidRPr="00E33767" w:rsidRDefault="00A84861" w:rsidP="00A84861">
            <w:pPr>
              <w:spacing w:after="0" w:line="240" w:lineRule="auto"/>
              <w:jc w:val="center"/>
              <w:rPr>
                <w:rFonts w:ascii="Arial Narrow" w:eastAsia="Times New Roman" w:hAnsi="Arial Narrow" w:cs="Calibri"/>
                <w:color w:val="000000"/>
                <w:sz w:val="18"/>
                <w:szCs w:val="18"/>
                <w:lang w:val="ro-RO"/>
              </w:rPr>
            </w:pPr>
            <w:r w:rsidRPr="00E33767">
              <w:rPr>
                <w:rFonts w:ascii="Arial Narrow" w:hAnsi="Arial Narrow"/>
                <w:sz w:val="18"/>
                <w:szCs w:val="18"/>
                <w:lang w:val="ro-RO"/>
              </w:rPr>
              <w:t>46</w:t>
            </w:r>
          </w:p>
        </w:tc>
        <w:tc>
          <w:tcPr>
            <w:tcW w:w="498" w:type="pct"/>
            <w:tcBorders>
              <w:top w:val="nil"/>
              <w:left w:val="nil"/>
              <w:bottom w:val="single" w:sz="8" w:space="0" w:color="BFBFBF"/>
              <w:right w:val="single" w:sz="8" w:space="0" w:color="BFBFBF"/>
            </w:tcBorders>
            <w:shd w:val="clear" w:color="auto" w:fill="auto"/>
            <w:vAlign w:val="center"/>
            <w:hideMark/>
          </w:tcPr>
          <w:p w14:paraId="53C6D236" w14:textId="77777777" w:rsidR="00A84861" w:rsidRPr="00E33767" w:rsidRDefault="00A84861" w:rsidP="00A84861">
            <w:pPr>
              <w:spacing w:after="0" w:line="240" w:lineRule="auto"/>
              <w:jc w:val="center"/>
              <w:rPr>
                <w:rFonts w:ascii="Arial Narrow" w:eastAsia="Times New Roman" w:hAnsi="Arial Narrow" w:cs="Calibri"/>
                <w:color w:val="000000"/>
                <w:sz w:val="18"/>
                <w:szCs w:val="18"/>
                <w:lang w:val="ro-RO"/>
              </w:rPr>
            </w:pPr>
            <w:r w:rsidRPr="00E33767">
              <w:rPr>
                <w:rFonts w:ascii="Arial Narrow" w:hAnsi="Arial Narrow"/>
                <w:sz w:val="18"/>
                <w:szCs w:val="18"/>
                <w:lang w:val="ro-RO"/>
              </w:rPr>
              <w:t>46</w:t>
            </w:r>
          </w:p>
        </w:tc>
        <w:tc>
          <w:tcPr>
            <w:tcW w:w="501" w:type="pct"/>
            <w:tcBorders>
              <w:top w:val="nil"/>
              <w:left w:val="nil"/>
              <w:bottom w:val="single" w:sz="8" w:space="0" w:color="BFBFBF"/>
              <w:right w:val="single" w:sz="8" w:space="0" w:color="BFBFBF"/>
            </w:tcBorders>
            <w:shd w:val="clear" w:color="auto" w:fill="auto"/>
            <w:vAlign w:val="center"/>
            <w:hideMark/>
          </w:tcPr>
          <w:p w14:paraId="0D7B3D42" w14:textId="77777777" w:rsidR="00A84861" w:rsidRPr="00E33767" w:rsidRDefault="00A84861" w:rsidP="00A84861">
            <w:pPr>
              <w:spacing w:after="0" w:line="240" w:lineRule="auto"/>
              <w:jc w:val="center"/>
              <w:rPr>
                <w:rFonts w:ascii="Arial Narrow" w:eastAsia="Times New Roman" w:hAnsi="Arial Narrow" w:cs="Calibri"/>
                <w:color w:val="000000"/>
                <w:sz w:val="18"/>
                <w:szCs w:val="18"/>
                <w:lang w:val="ro-RO"/>
              </w:rPr>
            </w:pPr>
            <w:r w:rsidRPr="00E33767">
              <w:rPr>
                <w:rFonts w:ascii="Arial Narrow" w:hAnsi="Arial Narrow"/>
                <w:sz w:val="18"/>
                <w:szCs w:val="18"/>
                <w:lang w:val="ro-RO"/>
              </w:rPr>
              <w:t>46</w:t>
            </w:r>
          </w:p>
        </w:tc>
      </w:tr>
    </w:tbl>
    <w:p w14:paraId="62608A1C" w14:textId="77777777" w:rsidR="00082694" w:rsidRPr="004E7516" w:rsidRDefault="00082694" w:rsidP="004E7516">
      <w:pPr>
        <w:pStyle w:val="Default"/>
        <w:spacing w:before="120" w:after="120"/>
        <w:jc w:val="center"/>
        <w:rPr>
          <w:rFonts w:ascii="Arial Narrow" w:hAnsi="Arial Narrow"/>
          <w:i/>
          <w:iCs/>
          <w:sz w:val="18"/>
          <w:szCs w:val="18"/>
          <w:lang w:val="ro-RO"/>
        </w:rPr>
      </w:pPr>
      <w:r w:rsidRPr="004E7516">
        <w:rPr>
          <w:rFonts w:ascii="Arial Narrow" w:hAnsi="Arial Narrow"/>
          <w:i/>
          <w:iCs/>
          <w:sz w:val="18"/>
          <w:szCs w:val="18"/>
          <w:lang w:val="ro-RO"/>
        </w:rPr>
        <w:t>(Sursa: INS TEMPO</w:t>
      </w:r>
      <w:r w:rsidR="002F046D" w:rsidRPr="004E7516">
        <w:rPr>
          <w:rFonts w:ascii="Arial Narrow" w:hAnsi="Arial Narrow"/>
          <w:i/>
          <w:iCs/>
          <w:sz w:val="18"/>
          <w:szCs w:val="18"/>
          <w:lang w:val="ro-RO"/>
        </w:rPr>
        <w:t>, Lungimea str</w:t>
      </w:r>
      <w:r w:rsidR="00C736E0" w:rsidRPr="004E7516">
        <w:rPr>
          <w:rFonts w:ascii="Arial Narrow" w:hAnsi="Arial Narrow"/>
          <w:i/>
          <w:iCs/>
          <w:sz w:val="18"/>
          <w:szCs w:val="18"/>
          <w:lang w:val="ro-RO"/>
        </w:rPr>
        <w:t>ă</w:t>
      </w:r>
      <w:r w:rsidR="002F046D" w:rsidRPr="004E7516">
        <w:rPr>
          <w:rFonts w:ascii="Arial Narrow" w:hAnsi="Arial Narrow"/>
          <w:i/>
          <w:iCs/>
          <w:sz w:val="18"/>
          <w:szCs w:val="18"/>
          <w:lang w:val="ro-RO"/>
        </w:rPr>
        <w:t>zilor or</w:t>
      </w:r>
      <w:r w:rsidR="00C736E0" w:rsidRPr="004E7516">
        <w:rPr>
          <w:rFonts w:ascii="Arial Narrow" w:hAnsi="Arial Narrow"/>
          <w:i/>
          <w:iCs/>
          <w:sz w:val="18"/>
          <w:szCs w:val="18"/>
          <w:lang w:val="ro-RO"/>
        </w:rPr>
        <w:t>ăș</w:t>
      </w:r>
      <w:r w:rsidR="002F046D" w:rsidRPr="004E7516">
        <w:rPr>
          <w:rFonts w:ascii="Arial Narrow" w:hAnsi="Arial Narrow"/>
          <w:i/>
          <w:iCs/>
          <w:sz w:val="18"/>
          <w:szCs w:val="18"/>
          <w:lang w:val="ro-RO"/>
        </w:rPr>
        <w:t>ene</w:t>
      </w:r>
      <w:r w:rsidR="00C736E0" w:rsidRPr="004E7516">
        <w:rPr>
          <w:rFonts w:ascii="Arial Narrow" w:hAnsi="Arial Narrow"/>
          <w:i/>
          <w:iCs/>
          <w:sz w:val="18"/>
          <w:szCs w:val="18"/>
          <w:lang w:val="ro-RO"/>
        </w:rPr>
        <w:t>ș</w:t>
      </w:r>
      <w:r w:rsidR="002F046D" w:rsidRPr="004E7516">
        <w:rPr>
          <w:rFonts w:ascii="Arial Narrow" w:hAnsi="Arial Narrow"/>
          <w:i/>
          <w:iCs/>
          <w:sz w:val="18"/>
          <w:szCs w:val="18"/>
          <w:lang w:val="ro-RO"/>
        </w:rPr>
        <w:t>ti pe jude</w:t>
      </w:r>
      <w:r w:rsidR="00C736E0" w:rsidRPr="004E7516">
        <w:rPr>
          <w:rFonts w:ascii="Arial Narrow" w:hAnsi="Arial Narrow"/>
          <w:i/>
          <w:iCs/>
          <w:sz w:val="18"/>
          <w:szCs w:val="18"/>
          <w:lang w:val="ro-RO"/>
        </w:rPr>
        <w:t>ț</w:t>
      </w:r>
      <w:r w:rsidR="002F046D" w:rsidRPr="004E7516">
        <w:rPr>
          <w:rFonts w:ascii="Arial Narrow" w:hAnsi="Arial Narrow"/>
          <w:i/>
          <w:iCs/>
          <w:sz w:val="18"/>
          <w:szCs w:val="18"/>
          <w:lang w:val="ro-RO"/>
        </w:rPr>
        <w:t>e si localit</w:t>
      </w:r>
      <w:r w:rsidR="00C736E0" w:rsidRPr="004E7516">
        <w:rPr>
          <w:rFonts w:ascii="Arial Narrow" w:hAnsi="Arial Narrow"/>
          <w:i/>
          <w:iCs/>
          <w:sz w:val="18"/>
          <w:szCs w:val="18"/>
          <w:lang w:val="ro-RO"/>
        </w:rPr>
        <w:t>ăț</w:t>
      </w:r>
      <w:r w:rsidR="002F046D" w:rsidRPr="004E7516">
        <w:rPr>
          <w:rFonts w:ascii="Arial Narrow" w:hAnsi="Arial Narrow"/>
          <w:i/>
          <w:iCs/>
          <w:sz w:val="18"/>
          <w:szCs w:val="18"/>
          <w:lang w:val="ro-RO"/>
        </w:rPr>
        <w:t>i</w:t>
      </w:r>
      <w:r w:rsidRPr="004E7516">
        <w:rPr>
          <w:rFonts w:ascii="Arial Narrow" w:hAnsi="Arial Narrow"/>
          <w:i/>
          <w:iCs/>
          <w:sz w:val="18"/>
          <w:szCs w:val="18"/>
          <w:lang w:val="ro-RO"/>
        </w:rPr>
        <w:t>)</w:t>
      </w:r>
    </w:p>
    <w:p w14:paraId="2C9F51C1" w14:textId="77777777" w:rsidR="000D6A51" w:rsidRPr="00E33767" w:rsidRDefault="00044AD1" w:rsidP="00515ECF">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Rețeaua de transport rutier este</w:t>
      </w:r>
      <w:r w:rsidR="000D6A51" w:rsidRPr="00E33767">
        <w:rPr>
          <w:rFonts w:ascii="Arial Narrow" w:hAnsi="Arial Narrow" w:cs="Arial Narrow"/>
          <w:lang w:val="ro-RO"/>
        </w:rPr>
        <w:t xml:space="preserve"> formată din drumurile naționale, jude</w:t>
      </w:r>
      <w:r w:rsidR="00C736E0">
        <w:rPr>
          <w:rFonts w:ascii="Arial Narrow" w:hAnsi="Arial Narrow" w:cs="Arial Narrow"/>
          <w:lang w:val="ro-RO"/>
        </w:rPr>
        <w:t>ț</w:t>
      </w:r>
      <w:r w:rsidR="000D6A51" w:rsidRPr="00E33767">
        <w:rPr>
          <w:rFonts w:ascii="Arial Narrow" w:hAnsi="Arial Narrow" w:cs="Arial Narrow"/>
          <w:lang w:val="ro-RO"/>
        </w:rPr>
        <w:t xml:space="preserve">ene, comunale </w:t>
      </w:r>
      <w:r w:rsidR="00C736E0">
        <w:rPr>
          <w:rFonts w:ascii="Arial Narrow" w:hAnsi="Arial Narrow" w:cs="Arial Narrow"/>
          <w:lang w:val="ro-RO"/>
        </w:rPr>
        <w:t>ș</w:t>
      </w:r>
      <w:r w:rsidR="000D6A51" w:rsidRPr="00E33767">
        <w:rPr>
          <w:rFonts w:ascii="Arial Narrow" w:hAnsi="Arial Narrow" w:cs="Arial Narrow"/>
          <w:lang w:val="ro-RO"/>
        </w:rPr>
        <w:t>i s</w:t>
      </w:r>
      <w:r w:rsidR="00C736E0">
        <w:rPr>
          <w:rFonts w:ascii="Arial Narrow" w:hAnsi="Arial Narrow" w:cs="Arial Narrow"/>
          <w:lang w:val="ro-RO"/>
        </w:rPr>
        <w:t>ă</w:t>
      </w:r>
      <w:r w:rsidR="000D6A51" w:rsidRPr="00E33767">
        <w:rPr>
          <w:rFonts w:ascii="Arial Narrow" w:hAnsi="Arial Narrow" w:cs="Arial Narrow"/>
          <w:lang w:val="ro-RO"/>
        </w:rPr>
        <w:t>te</w:t>
      </w:r>
      <w:r w:rsidR="00C736E0">
        <w:rPr>
          <w:rFonts w:ascii="Arial Narrow" w:hAnsi="Arial Narrow" w:cs="Arial Narrow"/>
          <w:lang w:val="ro-RO"/>
        </w:rPr>
        <w:t>ș</w:t>
      </w:r>
      <w:r w:rsidR="000D6A51" w:rsidRPr="00E33767">
        <w:rPr>
          <w:rFonts w:ascii="Arial Narrow" w:hAnsi="Arial Narrow" w:cs="Arial Narrow"/>
          <w:lang w:val="ro-RO"/>
        </w:rPr>
        <w:t>ti care traversează teritoriul administrativ Bucecea.</w:t>
      </w:r>
      <w:r w:rsidRPr="00E33767">
        <w:rPr>
          <w:rFonts w:ascii="Arial Narrow" w:hAnsi="Arial Narrow" w:cs="Arial Narrow"/>
          <w:lang w:val="ro-RO"/>
        </w:rPr>
        <w:t xml:space="preserve"> Cele mai importante c</w:t>
      </w:r>
      <w:r w:rsidR="00036CFE">
        <w:rPr>
          <w:rFonts w:ascii="Arial Narrow" w:hAnsi="Arial Narrow" w:cs="Arial Narrow"/>
          <w:lang w:val="ro-RO"/>
        </w:rPr>
        <w:t>ă</w:t>
      </w:r>
      <w:r w:rsidRPr="00E33767">
        <w:rPr>
          <w:rFonts w:ascii="Arial Narrow" w:hAnsi="Arial Narrow" w:cs="Arial Narrow"/>
          <w:lang w:val="ro-RO"/>
        </w:rPr>
        <w:t xml:space="preserve">i </w:t>
      </w:r>
      <w:r w:rsidR="00E24FBD" w:rsidRPr="00E33767">
        <w:rPr>
          <w:rFonts w:ascii="Arial Narrow" w:hAnsi="Arial Narrow" w:cs="Arial Narrow"/>
          <w:lang w:val="ro-RO"/>
        </w:rPr>
        <w:t xml:space="preserve">rutiere de pe raza </w:t>
      </w:r>
      <w:r w:rsidRPr="00E33767">
        <w:rPr>
          <w:rFonts w:ascii="Arial Narrow" w:hAnsi="Arial Narrow" w:cs="Arial Narrow"/>
          <w:lang w:val="ro-RO"/>
        </w:rPr>
        <w:t>localității sunt:</w:t>
      </w:r>
    </w:p>
    <w:p w14:paraId="77101D12" w14:textId="77777777" w:rsidR="00515ECF" w:rsidRPr="00E33767" w:rsidRDefault="00515ECF" w:rsidP="00515ECF">
      <w:pPr>
        <w:autoSpaceDE w:val="0"/>
        <w:autoSpaceDN w:val="0"/>
        <w:adjustRightInd w:val="0"/>
        <w:spacing w:after="0" w:line="240" w:lineRule="auto"/>
        <w:jc w:val="both"/>
        <w:rPr>
          <w:rFonts w:ascii="Arial Narrow" w:hAnsi="Arial Narrow" w:cs="Arial Narrow"/>
          <w:lang w:val="ro-RO"/>
        </w:rPr>
      </w:pPr>
    </w:p>
    <w:p w14:paraId="40383213" w14:textId="77777777" w:rsidR="001526AE" w:rsidRPr="00E33767" w:rsidRDefault="003B08DE" w:rsidP="000D6A51">
      <w:pPr>
        <w:autoSpaceDE w:val="0"/>
        <w:autoSpaceDN w:val="0"/>
        <w:adjustRightInd w:val="0"/>
        <w:spacing w:after="0" w:line="240" w:lineRule="auto"/>
        <w:rPr>
          <w:rFonts w:ascii="Arial Narrow" w:hAnsi="Arial Narrow" w:cs="Arial Narrow"/>
          <w:i/>
          <w:iCs/>
          <w:lang w:val="ro-RO"/>
        </w:rPr>
      </w:pPr>
      <w:r w:rsidRPr="00E33767">
        <w:rPr>
          <w:rFonts w:ascii="Arial Narrow" w:hAnsi="Arial Narrow" w:cs="Arial Narrow"/>
          <w:i/>
          <w:iCs/>
          <w:lang w:val="ro-RO"/>
        </w:rPr>
        <w:t>Drumuri naționale:</w:t>
      </w:r>
    </w:p>
    <w:p w14:paraId="46E5EA87" w14:textId="77777777" w:rsidR="003B08DE" w:rsidRPr="00E33767" w:rsidRDefault="003B08DE" w:rsidP="007A1006">
      <w:pPr>
        <w:pStyle w:val="ListParagraph"/>
        <w:numPr>
          <w:ilvl w:val="0"/>
          <w:numId w:val="21"/>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
          <w:b/>
          <w:bCs/>
          <w:sz w:val="22"/>
          <w:szCs w:val="22"/>
        </w:rPr>
        <w:t>Drumul Național DN 29 C,</w:t>
      </w:r>
      <w:r w:rsidRPr="00E33767">
        <w:rPr>
          <w:rFonts w:ascii="Arial Narrow" w:hAnsi="Arial Narrow" w:cs="Arial Narrow"/>
          <w:sz w:val="22"/>
          <w:szCs w:val="22"/>
        </w:rPr>
        <w:t xml:space="preserve"> este cea mai importantă arteră care </w:t>
      </w:r>
      <w:r w:rsidR="00E26C47" w:rsidRPr="00E33767">
        <w:rPr>
          <w:rFonts w:ascii="Arial Narrow" w:hAnsi="Arial Narrow" w:cs="Arial Narrow"/>
          <w:sz w:val="22"/>
          <w:szCs w:val="22"/>
        </w:rPr>
        <w:t>st</w:t>
      </w:r>
      <w:r w:rsidR="00C736E0">
        <w:rPr>
          <w:rFonts w:ascii="Arial Narrow" w:hAnsi="Arial Narrow" w:cs="Arial Narrow"/>
          <w:sz w:val="22"/>
          <w:szCs w:val="22"/>
        </w:rPr>
        <w:t>r</w:t>
      </w:r>
      <w:r w:rsidR="00E26C47" w:rsidRPr="00E33767">
        <w:rPr>
          <w:rFonts w:ascii="Arial Narrow" w:hAnsi="Arial Narrow" w:cs="Arial Narrow"/>
          <w:sz w:val="22"/>
          <w:szCs w:val="22"/>
        </w:rPr>
        <w:t>ăbate teritoriul administrativ al orașului, pe o distanță de 9 km.</w:t>
      </w:r>
      <w:r w:rsidR="004741B7" w:rsidRPr="00E33767">
        <w:rPr>
          <w:rFonts w:ascii="Arial Narrow" w:hAnsi="Arial Narrow" w:cs="Arial Narrow"/>
          <w:sz w:val="22"/>
          <w:szCs w:val="22"/>
        </w:rPr>
        <w:t xml:space="preserve"> Acesta trece prin partea de Nord a satului Călinești, străbate Bucecea </w:t>
      </w:r>
      <w:r w:rsidR="0051002C" w:rsidRPr="00E33767">
        <w:rPr>
          <w:rFonts w:ascii="Arial Narrow" w:hAnsi="Arial Narrow" w:cs="Arial Narrow"/>
          <w:sz w:val="22"/>
          <w:szCs w:val="22"/>
        </w:rPr>
        <w:t xml:space="preserve">pe direcția </w:t>
      </w:r>
      <w:r w:rsidR="00364B46" w:rsidRPr="00E33767">
        <w:rPr>
          <w:rFonts w:ascii="Arial Narrow" w:hAnsi="Arial Narrow" w:cs="Arial Narrow"/>
          <w:sz w:val="22"/>
          <w:szCs w:val="22"/>
        </w:rPr>
        <w:t>S</w:t>
      </w:r>
      <w:r w:rsidR="0051002C" w:rsidRPr="00E33767">
        <w:rPr>
          <w:rFonts w:ascii="Arial Narrow" w:hAnsi="Arial Narrow" w:cs="Arial Narrow"/>
          <w:sz w:val="22"/>
          <w:szCs w:val="22"/>
        </w:rPr>
        <w:t>ud-</w:t>
      </w:r>
      <w:r w:rsidR="00364B46" w:rsidRPr="00E33767">
        <w:rPr>
          <w:rFonts w:ascii="Arial Narrow" w:hAnsi="Arial Narrow" w:cs="Arial Narrow"/>
          <w:sz w:val="22"/>
          <w:szCs w:val="22"/>
        </w:rPr>
        <w:t>E</w:t>
      </w:r>
      <w:r w:rsidR="0051002C" w:rsidRPr="00E33767">
        <w:rPr>
          <w:rFonts w:ascii="Arial Narrow" w:hAnsi="Arial Narrow" w:cs="Arial Narrow"/>
          <w:sz w:val="22"/>
          <w:szCs w:val="22"/>
        </w:rPr>
        <w:t xml:space="preserve">st – </w:t>
      </w:r>
      <w:r w:rsidR="00364B46" w:rsidRPr="00E33767">
        <w:rPr>
          <w:rFonts w:ascii="Arial Narrow" w:hAnsi="Arial Narrow" w:cs="Arial Narrow"/>
          <w:sz w:val="22"/>
          <w:szCs w:val="22"/>
        </w:rPr>
        <w:t>N</w:t>
      </w:r>
      <w:r w:rsidR="0051002C" w:rsidRPr="00E33767">
        <w:rPr>
          <w:rFonts w:ascii="Arial Narrow" w:hAnsi="Arial Narrow" w:cs="Arial Narrow"/>
          <w:sz w:val="22"/>
          <w:szCs w:val="22"/>
        </w:rPr>
        <w:t>ord-</w:t>
      </w:r>
      <w:r w:rsidR="00364B46" w:rsidRPr="00E33767">
        <w:rPr>
          <w:rFonts w:ascii="Arial Narrow" w:hAnsi="Arial Narrow" w:cs="Arial Narrow"/>
          <w:sz w:val="22"/>
          <w:szCs w:val="22"/>
        </w:rPr>
        <w:t>V</w:t>
      </w:r>
      <w:r w:rsidR="0051002C" w:rsidRPr="00E33767">
        <w:rPr>
          <w:rFonts w:ascii="Arial Narrow" w:hAnsi="Arial Narrow" w:cs="Arial Narrow"/>
          <w:sz w:val="22"/>
          <w:szCs w:val="22"/>
        </w:rPr>
        <w:t xml:space="preserve">est și partea de </w:t>
      </w:r>
      <w:r w:rsidR="00364B46" w:rsidRPr="00E33767">
        <w:rPr>
          <w:rFonts w:ascii="Arial Narrow" w:hAnsi="Arial Narrow" w:cs="Arial Narrow"/>
          <w:sz w:val="22"/>
          <w:szCs w:val="22"/>
        </w:rPr>
        <w:t>V</w:t>
      </w:r>
      <w:r w:rsidR="0051002C" w:rsidRPr="00E33767">
        <w:rPr>
          <w:rFonts w:ascii="Arial Narrow" w:hAnsi="Arial Narrow" w:cs="Arial Narrow"/>
          <w:sz w:val="22"/>
          <w:szCs w:val="22"/>
        </w:rPr>
        <w:t>est a satului Bohoghina</w:t>
      </w:r>
      <w:r w:rsidR="00364B46" w:rsidRPr="00E33767">
        <w:rPr>
          <w:rFonts w:ascii="Arial Narrow" w:hAnsi="Arial Narrow" w:cs="Arial Narrow"/>
          <w:sz w:val="22"/>
          <w:szCs w:val="22"/>
        </w:rPr>
        <w:t>.</w:t>
      </w:r>
      <w:r w:rsidR="00400771" w:rsidRPr="00E33767">
        <w:rPr>
          <w:rFonts w:ascii="Arial Narrow" w:hAnsi="Arial Narrow" w:cs="Arial Narrow"/>
          <w:sz w:val="22"/>
          <w:szCs w:val="22"/>
        </w:rPr>
        <w:t xml:space="preserve"> DN 29C se racordează cu DN 2/ E 85</w:t>
      </w:r>
      <w:r w:rsidR="007C0E55" w:rsidRPr="00E33767">
        <w:rPr>
          <w:rFonts w:ascii="Arial Narrow" w:hAnsi="Arial Narrow" w:cs="Arial Narrow"/>
          <w:sz w:val="22"/>
          <w:szCs w:val="22"/>
        </w:rPr>
        <w:t xml:space="preserve"> care fac legătura cu Vama Siret și Ucraina.</w:t>
      </w:r>
    </w:p>
    <w:p w14:paraId="7D631EE5" w14:textId="77777777" w:rsidR="00364B46" w:rsidRDefault="00364B46" w:rsidP="000D6A51">
      <w:pPr>
        <w:autoSpaceDE w:val="0"/>
        <w:autoSpaceDN w:val="0"/>
        <w:adjustRightInd w:val="0"/>
        <w:spacing w:after="0" w:line="240" w:lineRule="auto"/>
        <w:rPr>
          <w:rFonts w:ascii="Arial Narrow" w:hAnsi="Arial Narrow" w:cs="Arial Narrow"/>
          <w:lang w:val="ro-RO"/>
        </w:rPr>
      </w:pPr>
    </w:p>
    <w:p w14:paraId="0D2F5995" w14:textId="77777777" w:rsidR="00E52564" w:rsidRPr="00E33767" w:rsidRDefault="00E52564" w:rsidP="00E52564">
      <w:pPr>
        <w:autoSpaceDE w:val="0"/>
        <w:autoSpaceDN w:val="0"/>
        <w:adjustRightInd w:val="0"/>
        <w:spacing w:after="0" w:line="240" w:lineRule="auto"/>
        <w:rPr>
          <w:rFonts w:ascii="Arial Narrow" w:hAnsi="Arial Narrow" w:cs="Arial Narrow,BoldItalic"/>
          <w:i/>
          <w:iCs/>
          <w:lang w:val="ro-RO"/>
        </w:rPr>
      </w:pPr>
      <w:r w:rsidRPr="00E33767">
        <w:rPr>
          <w:rFonts w:ascii="Arial Narrow" w:hAnsi="Arial Narrow" w:cs="Arial Narrow,BoldItalic"/>
          <w:i/>
          <w:iCs/>
          <w:lang w:val="ro-RO"/>
        </w:rPr>
        <w:t>Drumuri județene</w:t>
      </w:r>
    </w:p>
    <w:p w14:paraId="6C8C636C" w14:textId="77777777" w:rsidR="00E52564" w:rsidRPr="00E33767" w:rsidRDefault="00E52564" w:rsidP="007A1006">
      <w:pPr>
        <w:pStyle w:val="ListParagraph"/>
        <w:numPr>
          <w:ilvl w:val="0"/>
          <w:numId w:val="22"/>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
          <w:b/>
          <w:bCs/>
          <w:sz w:val="22"/>
          <w:szCs w:val="22"/>
        </w:rPr>
        <w:t>drumul</w:t>
      </w:r>
      <w:r w:rsidRPr="00E33767">
        <w:rPr>
          <w:rFonts w:ascii="Arial Narrow" w:hAnsi="Arial Narrow" w:cs="Arial Narrow,Bold"/>
          <w:b/>
          <w:bCs/>
          <w:sz w:val="22"/>
          <w:szCs w:val="22"/>
        </w:rPr>
        <w:t xml:space="preserve"> județean </w:t>
      </w:r>
      <w:r w:rsidRPr="00E33767">
        <w:rPr>
          <w:rFonts w:ascii="Arial Narrow" w:hAnsi="Arial Narrow" w:cs="Arial Narrow"/>
          <w:b/>
          <w:bCs/>
          <w:sz w:val="22"/>
          <w:szCs w:val="22"/>
        </w:rPr>
        <w:t>DJ</w:t>
      </w:r>
      <w:r w:rsidRPr="00E33767">
        <w:rPr>
          <w:rFonts w:ascii="Arial Narrow" w:hAnsi="Arial Narrow" w:cs="Arial Narrow,Bold"/>
          <w:b/>
          <w:bCs/>
          <w:sz w:val="22"/>
          <w:szCs w:val="22"/>
        </w:rPr>
        <w:t xml:space="preserve"> 291 - </w:t>
      </w:r>
      <w:r w:rsidRPr="00E33767">
        <w:rPr>
          <w:rFonts w:ascii="Arial Narrow" w:hAnsi="Arial Narrow" w:cs="Arial Narrow"/>
          <w:sz w:val="22"/>
          <w:szCs w:val="22"/>
        </w:rPr>
        <w:t>străbate teritoriul UAT Bucecea</w:t>
      </w:r>
      <w:r w:rsidR="00BE39EA" w:rsidRPr="00E33767">
        <w:rPr>
          <w:rFonts w:ascii="Arial Narrow" w:hAnsi="Arial Narrow" w:cs="Arial Narrow"/>
          <w:sz w:val="22"/>
          <w:szCs w:val="22"/>
        </w:rPr>
        <w:t xml:space="preserve"> (localitatea Bucecea)</w:t>
      </w:r>
      <w:r w:rsidRPr="00E33767">
        <w:rPr>
          <w:rFonts w:ascii="Arial Narrow" w:hAnsi="Arial Narrow" w:cs="Arial Narrow"/>
          <w:sz w:val="22"/>
          <w:szCs w:val="22"/>
        </w:rPr>
        <w:t xml:space="preserve"> </w:t>
      </w:r>
      <w:r w:rsidR="00DF7743" w:rsidRPr="00E33767">
        <w:rPr>
          <w:rFonts w:ascii="Arial Narrow" w:hAnsi="Arial Narrow" w:cs="Arial Narrow"/>
          <w:sz w:val="22"/>
          <w:szCs w:val="22"/>
        </w:rPr>
        <w:t xml:space="preserve">pe </w:t>
      </w:r>
      <w:r w:rsidRPr="00E33767">
        <w:rPr>
          <w:rFonts w:ascii="Arial Narrow" w:hAnsi="Arial Narrow" w:cs="Arial Narrow"/>
          <w:sz w:val="22"/>
          <w:szCs w:val="22"/>
        </w:rPr>
        <w:t xml:space="preserve">direcția </w:t>
      </w:r>
      <w:r w:rsidR="00DF7743" w:rsidRPr="00E33767">
        <w:rPr>
          <w:rFonts w:ascii="Arial Narrow" w:hAnsi="Arial Narrow" w:cs="Arial Narrow"/>
          <w:sz w:val="22"/>
          <w:szCs w:val="22"/>
        </w:rPr>
        <w:t>N</w:t>
      </w:r>
      <w:r w:rsidRPr="00E33767">
        <w:rPr>
          <w:rFonts w:ascii="Arial Narrow" w:hAnsi="Arial Narrow" w:cs="Arial Narrow"/>
          <w:sz w:val="22"/>
          <w:szCs w:val="22"/>
        </w:rPr>
        <w:t>ord-</w:t>
      </w:r>
      <w:r w:rsidR="00DF7743" w:rsidRPr="00E33767">
        <w:rPr>
          <w:rFonts w:ascii="Arial Narrow" w:hAnsi="Arial Narrow" w:cs="Arial Narrow"/>
          <w:sz w:val="22"/>
          <w:szCs w:val="22"/>
        </w:rPr>
        <w:t>S</w:t>
      </w:r>
      <w:r w:rsidRPr="00E33767">
        <w:rPr>
          <w:rFonts w:ascii="Arial Narrow" w:hAnsi="Arial Narrow" w:cs="Arial Narrow"/>
          <w:sz w:val="22"/>
          <w:szCs w:val="22"/>
        </w:rPr>
        <w:t>ud</w:t>
      </w:r>
      <w:r w:rsidR="00103C51" w:rsidRPr="00E33767">
        <w:rPr>
          <w:rFonts w:ascii="Arial Narrow" w:hAnsi="Arial Narrow" w:cs="Arial Narrow"/>
          <w:sz w:val="22"/>
          <w:szCs w:val="22"/>
        </w:rPr>
        <w:t xml:space="preserve"> și asigură legătura cu </w:t>
      </w:r>
      <w:r w:rsidRPr="00E33767">
        <w:rPr>
          <w:rFonts w:ascii="Arial Narrow" w:hAnsi="Arial Narrow" w:cs="Arial Narrow"/>
          <w:sz w:val="22"/>
          <w:szCs w:val="22"/>
        </w:rPr>
        <w:t>Huțani (comuna Vlădeni)</w:t>
      </w:r>
      <w:r w:rsidR="00103C51" w:rsidRPr="00E33767">
        <w:rPr>
          <w:rFonts w:ascii="Arial Narrow" w:hAnsi="Arial Narrow" w:cs="Arial Narrow"/>
          <w:sz w:val="22"/>
          <w:szCs w:val="22"/>
        </w:rPr>
        <w:t xml:space="preserve"> și </w:t>
      </w:r>
      <w:r w:rsidRPr="00E33767">
        <w:rPr>
          <w:rFonts w:ascii="Arial Narrow" w:hAnsi="Arial Narrow" w:cs="Arial Narrow"/>
          <w:sz w:val="22"/>
          <w:szCs w:val="22"/>
        </w:rPr>
        <w:t>Leorda – Dolina (comuna Leorda)</w:t>
      </w:r>
      <w:r w:rsidR="00B640B5" w:rsidRPr="00E33767">
        <w:rPr>
          <w:rFonts w:ascii="Arial Narrow" w:hAnsi="Arial Narrow" w:cs="Arial Narrow"/>
          <w:sz w:val="22"/>
          <w:szCs w:val="22"/>
        </w:rPr>
        <w:t>.</w:t>
      </w:r>
    </w:p>
    <w:p w14:paraId="60CF0C36" w14:textId="77777777" w:rsidR="00E52564" w:rsidRPr="00E33767" w:rsidRDefault="00E52564" w:rsidP="007A1006">
      <w:pPr>
        <w:pStyle w:val="ListParagraph"/>
        <w:numPr>
          <w:ilvl w:val="0"/>
          <w:numId w:val="22"/>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Bold"/>
          <w:b/>
          <w:bCs/>
          <w:sz w:val="22"/>
          <w:szCs w:val="22"/>
        </w:rPr>
        <w:t xml:space="preserve">drumul județean DJ 208 T </w:t>
      </w:r>
      <w:r w:rsidR="00A64C03" w:rsidRPr="00E33767">
        <w:rPr>
          <w:rFonts w:ascii="Arial Narrow" w:hAnsi="Arial Narrow" w:cs="Arial Narrow"/>
          <w:sz w:val="22"/>
          <w:szCs w:val="22"/>
        </w:rPr>
        <w:t>străbate teritoriul administrativ de la Călinești până</w:t>
      </w:r>
      <w:r w:rsidRPr="00E33767">
        <w:rPr>
          <w:rFonts w:ascii="Arial Narrow" w:hAnsi="Arial Narrow" w:cs="Arial Narrow"/>
          <w:sz w:val="22"/>
          <w:szCs w:val="22"/>
        </w:rPr>
        <w:t xml:space="preserve"> în partea de </w:t>
      </w:r>
      <w:r w:rsidR="00A64C03" w:rsidRPr="00E33767">
        <w:rPr>
          <w:rFonts w:ascii="Arial Narrow" w:hAnsi="Arial Narrow" w:cs="Arial Narrow"/>
          <w:sz w:val="22"/>
          <w:szCs w:val="22"/>
        </w:rPr>
        <w:t>S</w:t>
      </w:r>
      <w:r w:rsidRPr="00E33767">
        <w:rPr>
          <w:rFonts w:ascii="Arial Narrow" w:hAnsi="Arial Narrow" w:cs="Arial Narrow"/>
          <w:sz w:val="22"/>
          <w:szCs w:val="22"/>
        </w:rPr>
        <w:t xml:space="preserve">ud a localității Bucecea </w:t>
      </w:r>
      <w:r w:rsidR="00591FFE" w:rsidRPr="00E33767">
        <w:rPr>
          <w:rFonts w:ascii="Arial Narrow" w:hAnsi="Arial Narrow" w:cs="Arial Narrow"/>
          <w:sz w:val="22"/>
          <w:szCs w:val="22"/>
        </w:rPr>
        <w:t xml:space="preserve">făcând legătura cu </w:t>
      </w:r>
      <w:r w:rsidRPr="00E33767">
        <w:rPr>
          <w:rFonts w:ascii="Arial Narrow" w:hAnsi="Arial Narrow" w:cs="Arial Narrow"/>
          <w:sz w:val="22"/>
          <w:szCs w:val="22"/>
        </w:rPr>
        <w:t>comuna Siminicea (jud. Suceava), sat Grigorești – comuna</w:t>
      </w:r>
      <w:r w:rsidR="00E17B89" w:rsidRPr="00E33767">
        <w:rPr>
          <w:rFonts w:ascii="Arial Narrow" w:hAnsi="Arial Narrow" w:cs="Arial Narrow"/>
          <w:sz w:val="22"/>
          <w:szCs w:val="22"/>
        </w:rPr>
        <w:t xml:space="preserve"> </w:t>
      </w:r>
      <w:r w:rsidRPr="00E33767">
        <w:rPr>
          <w:rFonts w:ascii="Arial Narrow" w:hAnsi="Arial Narrow" w:cs="Arial Narrow"/>
          <w:sz w:val="22"/>
          <w:szCs w:val="22"/>
        </w:rPr>
        <w:t>Adâncata - sat Fetești – mun. Suceava</w:t>
      </w:r>
      <w:r w:rsidR="007370CB" w:rsidRPr="00E33767">
        <w:rPr>
          <w:rFonts w:ascii="Arial Narrow" w:hAnsi="Arial Narrow" w:cs="Arial Narrow"/>
          <w:sz w:val="22"/>
          <w:szCs w:val="22"/>
        </w:rPr>
        <w:t>.</w:t>
      </w:r>
    </w:p>
    <w:p w14:paraId="021455B4" w14:textId="77777777" w:rsidR="00E52564" w:rsidRPr="00E33767" w:rsidRDefault="00E52564" w:rsidP="007A1006">
      <w:pPr>
        <w:pStyle w:val="ListParagraph"/>
        <w:numPr>
          <w:ilvl w:val="0"/>
          <w:numId w:val="22"/>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Bold"/>
          <w:b/>
          <w:bCs/>
          <w:sz w:val="22"/>
          <w:szCs w:val="22"/>
        </w:rPr>
        <w:t xml:space="preserve">drumul județean DJ 208 D </w:t>
      </w:r>
      <w:r w:rsidR="00B640B5" w:rsidRPr="00E33767">
        <w:rPr>
          <w:rFonts w:ascii="Arial Narrow" w:hAnsi="Arial Narrow" w:cs="Arial Narrow,Bold"/>
          <w:b/>
          <w:bCs/>
          <w:sz w:val="22"/>
          <w:szCs w:val="22"/>
        </w:rPr>
        <w:t xml:space="preserve">– </w:t>
      </w:r>
      <w:r w:rsidR="00B640B5" w:rsidRPr="00E33767">
        <w:rPr>
          <w:rFonts w:ascii="Arial Narrow" w:hAnsi="Arial Narrow" w:cs="Arial Narrow,Bold"/>
          <w:sz w:val="22"/>
          <w:szCs w:val="22"/>
        </w:rPr>
        <w:t>străbate partea de Vest a localității Bucecea si</w:t>
      </w:r>
      <w:r w:rsidR="00087B6A" w:rsidRPr="00E33767">
        <w:rPr>
          <w:rFonts w:ascii="Arial Narrow" w:hAnsi="Arial Narrow" w:cs="Arial Narrow,Bold"/>
          <w:sz w:val="22"/>
          <w:szCs w:val="22"/>
        </w:rPr>
        <w:t xml:space="preserve"> asigură legătura cu</w:t>
      </w:r>
      <w:r w:rsidR="00087B6A" w:rsidRPr="00E33767">
        <w:rPr>
          <w:rFonts w:ascii="Arial Narrow" w:hAnsi="Arial Narrow" w:cs="Arial Narrow"/>
          <w:sz w:val="22"/>
          <w:szCs w:val="22"/>
        </w:rPr>
        <w:t>– Hănțești (jud. Suceava) – Adâncata – Mitocași – Mitocu Dragomirnei – mun. Suceava</w:t>
      </w:r>
      <w:r w:rsidR="007370CB" w:rsidRPr="00E33767">
        <w:rPr>
          <w:rFonts w:ascii="Arial Narrow" w:hAnsi="Arial Narrow" w:cs="Arial Narrow"/>
          <w:sz w:val="22"/>
          <w:szCs w:val="22"/>
        </w:rPr>
        <w:t>.</w:t>
      </w:r>
    </w:p>
    <w:p w14:paraId="612884F3" w14:textId="77777777" w:rsidR="00B8770C" w:rsidRPr="00E33767" w:rsidRDefault="00B8770C" w:rsidP="00087B6A">
      <w:pPr>
        <w:autoSpaceDE w:val="0"/>
        <w:autoSpaceDN w:val="0"/>
        <w:adjustRightInd w:val="0"/>
        <w:spacing w:after="0" w:line="240" w:lineRule="auto"/>
        <w:rPr>
          <w:rFonts w:ascii="Arial Narrow" w:hAnsi="Arial Narrow" w:cs="Arial Narrow"/>
          <w:lang w:val="ro-RO"/>
        </w:rPr>
      </w:pPr>
    </w:p>
    <w:p w14:paraId="6A813EB6" w14:textId="77777777" w:rsidR="00E52564" w:rsidRPr="00E33767" w:rsidRDefault="00E52564" w:rsidP="00E52564">
      <w:pPr>
        <w:autoSpaceDE w:val="0"/>
        <w:autoSpaceDN w:val="0"/>
        <w:adjustRightInd w:val="0"/>
        <w:spacing w:after="0" w:line="240" w:lineRule="auto"/>
        <w:rPr>
          <w:rFonts w:ascii="Arial Narrow" w:hAnsi="Arial Narrow" w:cs="Arial Narrow,BoldItalic"/>
          <w:i/>
          <w:iCs/>
          <w:lang w:val="ro-RO"/>
        </w:rPr>
      </w:pPr>
      <w:r w:rsidRPr="00E33767">
        <w:rPr>
          <w:rFonts w:ascii="Arial Narrow" w:hAnsi="Arial Narrow" w:cs="Arial Narrow,BoldItalic"/>
          <w:i/>
          <w:iCs/>
          <w:lang w:val="ro-RO"/>
        </w:rPr>
        <w:t>Drumuri comunale</w:t>
      </w:r>
      <w:r w:rsidR="00B8770C" w:rsidRPr="00E33767">
        <w:rPr>
          <w:rFonts w:ascii="Arial Narrow" w:hAnsi="Arial Narrow" w:cs="Arial Narrow,BoldItalic"/>
          <w:i/>
          <w:iCs/>
          <w:lang w:val="ro-RO"/>
        </w:rPr>
        <w:t>:</w:t>
      </w:r>
    </w:p>
    <w:p w14:paraId="7B4FB430" w14:textId="77777777" w:rsidR="00E52564" w:rsidRPr="00E33767" w:rsidRDefault="00E52564" w:rsidP="007A1006">
      <w:pPr>
        <w:pStyle w:val="ListParagraph"/>
        <w:numPr>
          <w:ilvl w:val="0"/>
          <w:numId w:val="23"/>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Bold"/>
          <w:b/>
          <w:bCs/>
          <w:sz w:val="22"/>
          <w:szCs w:val="22"/>
        </w:rPr>
        <w:t>DC 66 C</w:t>
      </w:r>
      <w:r w:rsidRPr="00E33767">
        <w:rPr>
          <w:rFonts w:ascii="Arial Narrow" w:hAnsi="Arial Narrow" w:cs="Arial Narrow"/>
          <w:sz w:val="22"/>
          <w:szCs w:val="22"/>
        </w:rPr>
        <w:t xml:space="preserve">: </w:t>
      </w:r>
      <w:r w:rsidR="006374C5" w:rsidRPr="00E33767">
        <w:rPr>
          <w:rFonts w:ascii="Arial Narrow" w:hAnsi="Arial Narrow" w:cs="Arial Narrow"/>
          <w:sz w:val="22"/>
          <w:szCs w:val="22"/>
        </w:rPr>
        <w:t xml:space="preserve">asigură legătura </w:t>
      </w:r>
      <w:r w:rsidRPr="00E33767">
        <w:rPr>
          <w:rFonts w:ascii="Arial Narrow" w:hAnsi="Arial Narrow" w:cs="Arial Narrow"/>
          <w:sz w:val="22"/>
          <w:szCs w:val="22"/>
        </w:rPr>
        <w:t>Bohoghina – Belcea (comuna Leorda)</w:t>
      </w:r>
      <w:r w:rsidR="000C772C" w:rsidRPr="00E33767">
        <w:rPr>
          <w:rFonts w:ascii="Arial Narrow" w:hAnsi="Arial Narrow" w:cs="Arial Narrow"/>
          <w:sz w:val="22"/>
          <w:szCs w:val="22"/>
        </w:rPr>
        <w:t xml:space="preserve"> (</w:t>
      </w:r>
      <w:r w:rsidRPr="00E33767">
        <w:rPr>
          <w:rFonts w:ascii="Arial Narrow" w:hAnsi="Arial Narrow" w:cs="Arial Narrow"/>
          <w:sz w:val="22"/>
          <w:szCs w:val="22"/>
        </w:rPr>
        <w:t>3,013 km</w:t>
      </w:r>
      <w:r w:rsidR="000C772C" w:rsidRPr="00E33767">
        <w:rPr>
          <w:rFonts w:ascii="Arial Narrow" w:hAnsi="Arial Narrow" w:cs="Arial Narrow"/>
          <w:sz w:val="22"/>
          <w:szCs w:val="22"/>
        </w:rPr>
        <w:t>)</w:t>
      </w:r>
      <w:r w:rsidRPr="00E33767">
        <w:rPr>
          <w:rFonts w:ascii="Arial Narrow" w:hAnsi="Arial Narrow" w:cs="Arial Narrow"/>
          <w:sz w:val="22"/>
          <w:szCs w:val="22"/>
        </w:rPr>
        <w:t xml:space="preserve"> </w:t>
      </w:r>
    </w:p>
    <w:p w14:paraId="3BC0A11B" w14:textId="77777777" w:rsidR="00E52564" w:rsidRPr="00E33767" w:rsidRDefault="00E52564" w:rsidP="007A1006">
      <w:pPr>
        <w:pStyle w:val="ListParagraph"/>
        <w:numPr>
          <w:ilvl w:val="0"/>
          <w:numId w:val="23"/>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Bold"/>
          <w:b/>
          <w:bCs/>
          <w:sz w:val="22"/>
          <w:szCs w:val="22"/>
        </w:rPr>
        <w:t xml:space="preserve">DC 66 D </w:t>
      </w:r>
      <w:r w:rsidRPr="00E33767">
        <w:rPr>
          <w:rFonts w:ascii="Arial Narrow" w:hAnsi="Arial Narrow" w:cs="Arial Narrow"/>
          <w:sz w:val="22"/>
          <w:szCs w:val="22"/>
        </w:rPr>
        <w:t>face legătura între localitatea Bucecea și localitatea Bohoghina</w:t>
      </w:r>
      <w:r w:rsidR="000C772C" w:rsidRPr="00E33767">
        <w:rPr>
          <w:rFonts w:ascii="Arial Narrow" w:hAnsi="Arial Narrow" w:cs="Arial Narrow"/>
          <w:sz w:val="22"/>
          <w:szCs w:val="22"/>
        </w:rPr>
        <w:t xml:space="preserve"> (</w:t>
      </w:r>
      <w:r w:rsidRPr="00E33767">
        <w:rPr>
          <w:rFonts w:ascii="Arial Narrow" w:hAnsi="Arial Narrow" w:cs="Arial Narrow"/>
          <w:sz w:val="22"/>
          <w:szCs w:val="22"/>
        </w:rPr>
        <w:t>2 km</w:t>
      </w:r>
      <w:r w:rsidR="000C772C" w:rsidRPr="00E33767">
        <w:rPr>
          <w:rFonts w:ascii="Arial Narrow" w:hAnsi="Arial Narrow" w:cs="Arial Narrow"/>
          <w:sz w:val="22"/>
          <w:szCs w:val="22"/>
        </w:rPr>
        <w:t>)</w:t>
      </w:r>
    </w:p>
    <w:p w14:paraId="67F15276" w14:textId="77777777" w:rsidR="000C772C" w:rsidRPr="00E33767" w:rsidRDefault="00E52564" w:rsidP="007A1006">
      <w:pPr>
        <w:pStyle w:val="ListParagraph"/>
        <w:numPr>
          <w:ilvl w:val="0"/>
          <w:numId w:val="23"/>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Bold"/>
          <w:b/>
          <w:bCs/>
          <w:sz w:val="22"/>
          <w:szCs w:val="22"/>
        </w:rPr>
        <w:t>DC 63</w:t>
      </w:r>
      <w:r w:rsidRPr="00E33767">
        <w:rPr>
          <w:rFonts w:ascii="Arial Narrow" w:hAnsi="Arial Narrow" w:cs="Arial Narrow"/>
          <w:sz w:val="22"/>
          <w:szCs w:val="22"/>
        </w:rPr>
        <w:t xml:space="preserve">: </w:t>
      </w:r>
      <w:r w:rsidR="006374C5" w:rsidRPr="00E33767">
        <w:rPr>
          <w:rFonts w:ascii="Arial Narrow" w:hAnsi="Arial Narrow" w:cs="Arial Narrow"/>
          <w:sz w:val="22"/>
          <w:szCs w:val="22"/>
        </w:rPr>
        <w:t xml:space="preserve">asigură legătura </w:t>
      </w:r>
      <w:r w:rsidRPr="00E33767">
        <w:rPr>
          <w:rFonts w:ascii="Arial Narrow" w:hAnsi="Arial Narrow" w:cs="Arial Narrow"/>
          <w:sz w:val="22"/>
          <w:szCs w:val="22"/>
        </w:rPr>
        <w:t>Călinești (racord cu DN 29 C) – sat Mândrești, com</w:t>
      </w:r>
      <w:r w:rsidR="00C736E0">
        <w:rPr>
          <w:rFonts w:ascii="Arial Narrow" w:hAnsi="Arial Narrow" w:cs="Arial Narrow"/>
          <w:sz w:val="22"/>
          <w:szCs w:val="22"/>
        </w:rPr>
        <w:t>una</w:t>
      </w:r>
      <w:r w:rsidRPr="00E33767">
        <w:rPr>
          <w:rFonts w:ascii="Arial Narrow" w:hAnsi="Arial Narrow" w:cs="Arial Narrow"/>
          <w:sz w:val="22"/>
          <w:szCs w:val="22"/>
        </w:rPr>
        <w:t xml:space="preserve"> Vlădeni</w:t>
      </w:r>
      <w:r w:rsidR="000C772C" w:rsidRPr="00E33767">
        <w:rPr>
          <w:rFonts w:ascii="Arial Narrow" w:hAnsi="Arial Narrow" w:cs="Arial Narrow"/>
          <w:sz w:val="22"/>
          <w:szCs w:val="22"/>
        </w:rPr>
        <w:t xml:space="preserve"> (</w:t>
      </w:r>
      <w:r w:rsidRPr="00E33767">
        <w:rPr>
          <w:rFonts w:ascii="Arial Narrow" w:hAnsi="Arial Narrow" w:cs="Arial Narrow"/>
          <w:sz w:val="22"/>
          <w:szCs w:val="22"/>
        </w:rPr>
        <w:t>2 km</w:t>
      </w:r>
      <w:r w:rsidR="000C772C" w:rsidRPr="00E33767">
        <w:rPr>
          <w:rFonts w:ascii="Arial Narrow" w:hAnsi="Arial Narrow" w:cs="Arial Narrow"/>
          <w:sz w:val="22"/>
          <w:szCs w:val="22"/>
        </w:rPr>
        <w:t>)</w:t>
      </w:r>
      <w:r w:rsidRPr="00E33767">
        <w:rPr>
          <w:rFonts w:ascii="Arial Narrow" w:hAnsi="Arial Narrow" w:cs="Arial Narrow"/>
          <w:sz w:val="22"/>
          <w:szCs w:val="22"/>
        </w:rPr>
        <w:t>.</w:t>
      </w:r>
    </w:p>
    <w:p w14:paraId="2FF567EA" w14:textId="77777777" w:rsidR="004C69CA" w:rsidRPr="00E33767" w:rsidRDefault="004C69CA" w:rsidP="00A76735">
      <w:pPr>
        <w:autoSpaceDE w:val="0"/>
        <w:autoSpaceDN w:val="0"/>
        <w:adjustRightInd w:val="0"/>
        <w:spacing w:after="0" w:line="240" w:lineRule="auto"/>
        <w:jc w:val="both"/>
        <w:rPr>
          <w:rFonts w:ascii="Arial Narrow" w:hAnsi="Arial Narrow" w:cs="Arial Narrow"/>
          <w:sz w:val="24"/>
          <w:szCs w:val="24"/>
          <w:lang w:val="ro-RO"/>
        </w:rPr>
      </w:pPr>
    </w:p>
    <w:p w14:paraId="74A036D3" w14:textId="77777777" w:rsidR="00A16016" w:rsidRPr="00E33767" w:rsidRDefault="00A16016" w:rsidP="00A76735">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 xml:space="preserve">În vederea derulării traficului pe raza localității în condiții de siguranță </w:t>
      </w:r>
      <w:r w:rsidR="00F044E2">
        <w:rPr>
          <w:rFonts w:ascii="Arial Narrow" w:hAnsi="Arial Narrow" w:cs="Arial Narrow"/>
          <w:lang w:val="ro-RO"/>
        </w:rPr>
        <w:t>ș</w:t>
      </w:r>
      <w:r w:rsidRPr="00E33767">
        <w:rPr>
          <w:rFonts w:ascii="Arial Narrow" w:hAnsi="Arial Narrow" w:cs="Arial Narrow"/>
          <w:lang w:val="ro-RO"/>
        </w:rPr>
        <w:t>i confort</w:t>
      </w:r>
      <w:r w:rsidR="00041CAB">
        <w:rPr>
          <w:rFonts w:ascii="Arial Narrow" w:hAnsi="Arial Narrow" w:cs="Arial Narrow"/>
          <w:lang w:val="ro-RO"/>
        </w:rPr>
        <w:t>,</w:t>
      </w:r>
      <w:r w:rsidRPr="00E33767">
        <w:rPr>
          <w:rFonts w:ascii="Arial Narrow" w:hAnsi="Arial Narrow" w:cs="Arial Narrow"/>
          <w:lang w:val="ro-RO"/>
        </w:rPr>
        <w:t xml:space="preserve"> </w:t>
      </w:r>
      <w:r w:rsidR="00053598">
        <w:rPr>
          <w:rFonts w:ascii="Arial Narrow" w:hAnsi="Arial Narrow" w:cs="Arial Narrow"/>
          <w:lang w:val="ro-RO"/>
        </w:rPr>
        <w:t>administrația locală a o</w:t>
      </w:r>
      <w:r w:rsidR="000F5E64" w:rsidRPr="00E33767">
        <w:rPr>
          <w:rFonts w:ascii="Arial Narrow" w:hAnsi="Arial Narrow" w:cs="Arial Narrow"/>
          <w:lang w:val="ro-RO"/>
        </w:rPr>
        <w:t>rașului</w:t>
      </w:r>
      <w:r w:rsidR="00650A34">
        <w:rPr>
          <w:rFonts w:ascii="Arial Narrow" w:hAnsi="Arial Narrow" w:cs="Arial Narrow"/>
          <w:lang w:val="ro-RO"/>
        </w:rPr>
        <w:t xml:space="preserve"> Bucecea</w:t>
      </w:r>
      <w:r w:rsidR="000F5E64" w:rsidRPr="00E33767">
        <w:rPr>
          <w:rFonts w:ascii="Arial Narrow" w:hAnsi="Arial Narrow" w:cs="Arial Narrow"/>
          <w:lang w:val="ro-RO"/>
        </w:rPr>
        <w:t xml:space="preserve"> urmărește în permanență repararea și modernizarea infrastructurii rutiere pe care </w:t>
      </w:r>
      <w:r w:rsidR="00041CAB">
        <w:rPr>
          <w:rFonts w:ascii="Arial Narrow" w:hAnsi="Arial Narrow" w:cs="Arial Narrow"/>
          <w:lang w:val="ro-RO"/>
        </w:rPr>
        <w:t xml:space="preserve">o </w:t>
      </w:r>
      <w:r w:rsidR="000F5E64" w:rsidRPr="00E33767">
        <w:rPr>
          <w:rFonts w:ascii="Arial Narrow" w:hAnsi="Arial Narrow" w:cs="Arial Narrow"/>
          <w:lang w:val="ro-RO"/>
        </w:rPr>
        <w:t>gestione</w:t>
      </w:r>
      <w:r w:rsidR="009F2069" w:rsidRPr="00E33767">
        <w:rPr>
          <w:rFonts w:ascii="Arial Narrow" w:hAnsi="Arial Narrow" w:cs="Arial Narrow"/>
          <w:lang w:val="ro-RO"/>
        </w:rPr>
        <w:t>a</w:t>
      </w:r>
      <w:r w:rsidR="000F5E64" w:rsidRPr="00E33767">
        <w:rPr>
          <w:rFonts w:ascii="Arial Narrow" w:hAnsi="Arial Narrow" w:cs="Arial Narrow"/>
          <w:lang w:val="ro-RO"/>
        </w:rPr>
        <w:t>ză</w:t>
      </w:r>
      <w:r w:rsidR="007A68CE" w:rsidRPr="00E33767">
        <w:rPr>
          <w:rFonts w:ascii="Arial Narrow" w:hAnsi="Arial Narrow" w:cs="Arial Narrow"/>
          <w:lang w:val="ro-RO"/>
        </w:rPr>
        <w:t xml:space="preserve">. Potrivit datelor furnizate </w:t>
      </w:r>
      <w:r w:rsidR="007A68CE" w:rsidRPr="00E33767">
        <w:rPr>
          <w:rFonts w:ascii="Arial Narrow" w:hAnsi="Arial Narrow" w:cs="Arial Narrow"/>
          <w:lang w:val="ro-RO"/>
        </w:rPr>
        <w:lastRenderedPageBreak/>
        <w:t xml:space="preserve">de către Institutul Național de Statistică, </w:t>
      </w:r>
      <w:r w:rsidR="009242F1" w:rsidRPr="00E33767">
        <w:rPr>
          <w:rFonts w:ascii="Arial Narrow" w:hAnsi="Arial Narrow" w:cs="Arial Narrow"/>
          <w:lang w:val="ro-RO"/>
        </w:rPr>
        <w:t>lungimea străzilor modernizate la nivelul teritoriului admin</w:t>
      </w:r>
      <w:r w:rsidR="0050017E" w:rsidRPr="00E33767">
        <w:rPr>
          <w:rFonts w:ascii="Arial Narrow" w:hAnsi="Arial Narrow" w:cs="Arial Narrow"/>
          <w:lang w:val="ro-RO"/>
        </w:rPr>
        <w:t>i</w:t>
      </w:r>
      <w:r w:rsidR="009242F1" w:rsidRPr="00E33767">
        <w:rPr>
          <w:rFonts w:ascii="Arial Narrow" w:hAnsi="Arial Narrow" w:cs="Arial Narrow"/>
          <w:lang w:val="ro-RO"/>
        </w:rPr>
        <w:t xml:space="preserve">strativ  </w:t>
      </w:r>
      <w:r w:rsidR="00650A34">
        <w:rPr>
          <w:rFonts w:ascii="Arial Narrow" w:hAnsi="Arial Narrow" w:cs="Arial Narrow"/>
          <w:lang w:val="ro-RO"/>
        </w:rPr>
        <w:t>s-a situat</w:t>
      </w:r>
      <w:r w:rsidR="009242F1" w:rsidRPr="00E33767">
        <w:rPr>
          <w:rFonts w:ascii="Arial Narrow" w:hAnsi="Arial Narrow" w:cs="Arial Narrow"/>
          <w:lang w:val="ro-RO"/>
        </w:rPr>
        <w:t>, pentru intervalul 2011-2019</w:t>
      </w:r>
      <w:r w:rsidR="004A4E52" w:rsidRPr="00E33767">
        <w:rPr>
          <w:rFonts w:ascii="Arial Narrow" w:hAnsi="Arial Narrow" w:cs="Arial Narrow"/>
          <w:lang w:val="ro-RO"/>
        </w:rPr>
        <w:t>, intre 28 si 26 de km.</w:t>
      </w:r>
    </w:p>
    <w:p w14:paraId="41642D0C" w14:textId="77777777" w:rsidR="003509AA" w:rsidRPr="00E33767" w:rsidRDefault="003509AA" w:rsidP="004C69CA">
      <w:pPr>
        <w:autoSpaceDE w:val="0"/>
        <w:autoSpaceDN w:val="0"/>
        <w:adjustRightInd w:val="0"/>
        <w:spacing w:after="0" w:line="240" w:lineRule="auto"/>
        <w:rPr>
          <w:rFonts w:ascii="Arial Narrow" w:hAnsi="Arial Narrow" w:cs="Arial Narrow"/>
          <w:sz w:val="24"/>
          <w:szCs w:val="24"/>
          <w:lang w:val="ro-RO"/>
        </w:rPr>
      </w:pPr>
    </w:p>
    <w:tbl>
      <w:tblPr>
        <w:tblW w:w="5000" w:type="pct"/>
        <w:tblLook w:val="04A0" w:firstRow="1" w:lastRow="0" w:firstColumn="1" w:lastColumn="0" w:noHBand="0" w:noVBand="1"/>
      </w:tblPr>
      <w:tblGrid>
        <w:gridCol w:w="824"/>
        <w:gridCol w:w="659"/>
        <w:gridCol w:w="662"/>
        <w:gridCol w:w="662"/>
        <w:gridCol w:w="662"/>
        <w:gridCol w:w="662"/>
        <w:gridCol w:w="662"/>
        <w:gridCol w:w="662"/>
        <w:gridCol w:w="663"/>
        <w:gridCol w:w="666"/>
      </w:tblGrid>
      <w:tr w:rsidR="004C69CA" w:rsidRPr="00E33767" w14:paraId="726516FB" w14:textId="77777777" w:rsidTr="00E81AB2">
        <w:trPr>
          <w:trHeight w:val="300"/>
        </w:trPr>
        <w:tc>
          <w:tcPr>
            <w:tcW w:w="587" w:type="pct"/>
            <w:vMerge w:val="restart"/>
            <w:tcBorders>
              <w:top w:val="single" w:sz="8" w:space="0" w:color="BFBFBF"/>
              <w:left w:val="single" w:sz="8" w:space="0" w:color="BFBFBF"/>
              <w:bottom w:val="single" w:sz="8" w:space="0" w:color="BFBFBF"/>
              <w:right w:val="single" w:sz="8" w:space="0" w:color="BFBFBF"/>
            </w:tcBorders>
            <w:shd w:val="clear" w:color="000000" w:fill="C00000"/>
            <w:vAlign w:val="center"/>
            <w:hideMark/>
          </w:tcPr>
          <w:p w14:paraId="3B20EA85" w14:textId="77777777" w:rsidR="004C69CA" w:rsidRPr="00E33767" w:rsidRDefault="004C69CA" w:rsidP="00CC01DE">
            <w:pPr>
              <w:spacing w:after="0" w:line="240" w:lineRule="auto"/>
              <w:rPr>
                <w:rFonts w:ascii="Calibri" w:eastAsia="Times New Roman" w:hAnsi="Calibri" w:cs="Calibri"/>
                <w:color w:val="000000"/>
                <w:sz w:val="18"/>
                <w:szCs w:val="18"/>
                <w:lang w:val="ro-RO"/>
              </w:rPr>
            </w:pPr>
            <w:r w:rsidRPr="00E33767">
              <w:rPr>
                <w:rFonts w:ascii="Calibri" w:eastAsia="Times New Roman" w:hAnsi="Calibri" w:cs="Calibri"/>
                <w:color w:val="000000"/>
                <w:sz w:val="18"/>
                <w:szCs w:val="18"/>
                <w:lang w:val="ro-RO"/>
              </w:rPr>
              <w:t> </w:t>
            </w:r>
          </w:p>
        </w:tc>
        <w:tc>
          <w:tcPr>
            <w:tcW w:w="489" w:type="pct"/>
            <w:tcBorders>
              <w:top w:val="single" w:sz="8" w:space="0" w:color="BFBFBF"/>
              <w:left w:val="nil"/>
              <w:bottom w:val="single" w:sz="8" w:space="0" w:color="BFBFBF"/>
              <w:right w:val="single" w:sz="8" w:space="0" w:color="BFBFBF"/>
            </w:tcBorders>
            <w:shd w:val="clear" w:color="000000" w:fill="C00000"/>
            <w:vAlign w:val="center"/>
            <w:hideMark/>
          </w:tcPr>
          <w:p w14:paraId="78D1BCE4" w14:textId="77777777" w:rsidR="004C69CA" w:rsidRPr="00E33767" w:rsidRDefault="004C69CA" w:rsidP="00CC01DE">
            <w:pPr>
              <w:spacing w:after="0" w:line="240" w:lineRule="auto"/>
              <w:jc w:val="right"/>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2011</w:t>
            </w:r>
          </w:p>
        </w:tc>
        <w:tc>
          <w:tcPr>
            <w:tcW w:w="490" w:type="pct"/>
            <w:tcBorders>
              <w:top w:val="single" w:sz="8" w:space="0" w:color="BFBFBF"/>
              <w:left w:val="nil"/>
              <w:bottom w:val="single" w:sz="8" w:space="0" w:color="BFBFBF"/>
              <w:right w:val="single" w:sz="8" w:space="0" w:color="BFBFBF"/>
            </w:tcBorders>
            <w:shd w:val="clear" w:color="000000" w:fill="C00000"/>
            <w:vAlign w:val="center"/>
            <w:hideMark/>
          </w:tcPr>
          <w:p w14:paraId="21486919" w14:textId="77777777" w:rsidR="004C69CA" w:rsidRPr="00E33767" w:rsidRDefault="004C69CA"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2012</w:t>
            </w:r>
          </w:p>
        </w:tc>
        <w:tc>
          <w:tcPr>
            <w:tcW w:w="490" w:type="pct"/>
            <w:tcBorders>
              <w:top w:val="single" w:sz="8" w:space="0" w:color="BFBFBF"/>
              <w:left w:val="nil"/>
              <w:bottom w:val="single" w:sz="8" w:space="0" w:color="BFBFBF"/>
              <w:right w:val="single" w:sz="8" w:space="0" w:color="BFBFBF"/>
            </w:tcBorders>
            <w:shd w:val="clear" w:color="000000" w:fill="C00000"/>
            <w:vAlign w:val="center"/>
            <w:hideMark/>
          </w:tcPr>
          <w:p w14:paraId="71F497B4" w14:textId="77777777" w:rsidR="004C69CA" w:rsidRPr="00E33767" w:rsidRDefault="004C69CA"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2013</w:t>
            </w:r>
          </w:p>
        </w:tc>
        <w:tc>
          <w:tcPr>
            <w:tcW w:w="490" w:type="pct"/>
            <w:tcBorders>
              <w:top w:val="single" w:sz="8" w:space="0" w:color="BFBFBF"/>
              <w:left w:val="nil"/>
              <w:bottom w:val="single" w:sz="8" w:space="0" w:color="BFBFBF"/>
              <w:right w:val="single" w:sz="8" w:space="0" w:color="BFBFBF"/>
            </w:tcBorders>
            <w:shd w:val="clear" w:color="000000" w:fill="C00000"/>
            <w:vAlign w:val="center"/>
            <w:hideMark/>
          </w:tcPr>
          <w:p w14:paraId="4F6CDA5D" w14:textId="77777777" w:rsidR="004C69CA" w:rsidRPr="00E33767" w:rsidRDefault="004C69CA"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2014</w:t>
            </w:r>
          </w:p>
        </w:tc>
        <w:tc>
          <w:tcPr>
            <w:tcW w:w="490" w:type="pct"/>
            <w:tcBorders>
              <w:top w:val="single" w:sz="8" w:space="0" w:color="BFBFBF"/>
              <w:left w:val="nil"/>
              <w:bottom w:val="single" w:sz="8" w:space="0" w:color="BFBFBF"/>
              <w:right w:val="single" w:sz="8" w:space="0" w:color="BFBFBF"/>
            </w:tcBorders>
            <w:shd w:val="clear" w:color="000000" w:fill="C00000"/>
            <w:vAlign w:val="center"/>
            <w:hideMark/>
          </w:tcPr>
          <w:p w14:paraId="1E01F2EF" w14:textId="77777777" w:rsidR="004C69CA" w:rsidRPr="00E33767" w:rsidRDefault="004C69CA"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2015</w:t>
            </w:r>
          </w:p>
        </w:tc>
        <w:tc>
          <w:tcPr>
            <w:tcW w:w="490" w:type="pct"/>
            <w:tcBorders>
              <w:top w:val="single" w:sz="8" w:space="0" w:color="BFBFBF"/>
              <w:left w:val="nil"/>
              <w:bottom w:val="single" w:sz="8" w:space="0" w:color="BFBFBF"/>
              <w:right w:val="single" w:sz="8" w:space="0" w:color="BFBFBF"/>
            </w:tcBorders>
            <w:shd w:val="clear" w:color="000000" w:fill="C00000"/>
            <w:vAlign w:val="center"/>
            <w:hideMark/>
          </w:tcPr>
          <w:p w14:paraId="4BD189CC" w14:textId="77777777" w:rsidR="004C69CA" w:rsidRPr="00E33767" w:rsidRDefault="004C69CA"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2016</w:t>
            </w:r>
          </w:p>
        </w:tc>
        <w:tc>
          <w:tcPr>
            <w:tcW w:w="490" w:type="pct"/>
            <w:tcBorders>
              <w:top w:val="single" w:sz="8" w:space="0" w:color="BFBFBF"/>
              <w:left w:val="nil"/>
              <w:bottom w:val="single" w:sz="8" w:space="0" w:color="BFBFBF"/>
              <w:right w:val="single" w:sz="8" w:space="0" w:color="BFBFBF"/>
            </w:tcBorders>
            <w:shd w:val="clear" w:color="000000" w:fill="C00000"/>
            <w:vAlign w:val="center"/>
            <w:hideMark/>
          </w:tcPr>
          <w:p w14:paraId="40A0422F" w14:textId="77777777" w:rsidR="004C69CA" w:rsidRPr="00E33767" w:rsidRDefault="004C69CA"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2017</w:t>
            </w:r>
          </w:p>
        </w:tc>
        <w:tc>
          <w:tcPr>
            <w:tcW w:w="491" w:type="pct"/>
            <w:tcBorders>
              <w:top w:val="single" w:sz="8" w:space="0" w:color="BFBFBF"/>
              <w:left w:val="nil"/>
              <w:bottom w:val="single" w:sz="8" w:space="0" w:color="BFBFBF"/>
              <w:right w:val="single" w:sz="8" w:space="0" w:color="BFBFBF"/>
            </w:tcBorders>
            <w:shd w:val="clear" w:color="000000" w:fill="C00000"/>
            <w:vAlign w:val="center"/>
            <w:hideMark/>
          </w:tcPr>
          <w:p w14:paraId="5F17CE34" w14:textId="77777777" w:rsidR="004C69CA" w:rsidRPr="00E33767" w:rsidRDefault="004C69CA"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2018</w:t>
            </w:r>
          </w:p>
        </w:tc>
        <w:tc>
          <w:tcPr>
            <w:tcW w:w="493" w:type="pct"/>
            <w:tcBorders>
              <w:top w:val="single" w:sz="8" w:space="0" w:color="BFBFBF"/>
              <w:left w:val="nil"/>
              <w:bottom w:val="single" w:sz="8" w:space="0" w:color="BFBFBF"/>
              <w:right w:val="single" w:sz="8" w:space="0" w:color="BFBFBF"/>
            </w:tcBorders>
            <w:shd w:val="clear" w:color="000000" w:fill="C00000"/>
            <w:vAlign w:val="center"/>
            <w:hideMark/>
          </w:tcPr>
          <w:p w14:paraId="2F4E8585" w14:textId="77777777" w:rsidR="004C69CA" w:rsidRPr="00E33767" w:rsidRDefault="004C69CA"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2019</w:t>
            </w:r>
          </w:p>
        </w:tc>
      </w:tr>
      <w:tr w:rsidR="004C69CA" w:rsidRPr="00E33767" w14:paraId="4A23C35F" w14:textId="77777777" w:rsidTr="00E81AB2">
        <w:trPr>
          <w:trHeight w:val="300"/>
        </w:trPr>
        <w:tc>
          <w:tcPr>
            <w:tcW w:w="587" w:type="pct"/>
            <w:vMerge/>
            <w:tcBorders>
              <w:top w:val="single" w:sz="8" w:space="0" w:color="BFBFBF"/>
              <w:left w:val="single" w:sz="8" w:space="0" w:color="BFBFBF"/>
              <w:bottom w:val="single" w:sz="8" w:space="0" w:color="BFBFBF"/>
              <w:right w:val="single" w:sz="8" w:space="0" w:color="BFBFBF"/>
            </w:tcBorders>
            <w:vAlign w:val="center"/>
            <w:hideMark/>
          </w:tcPr>
          <w:p w14:paraId="2B2F88F5" w14:textId="77777777" w:rsidR="004C69CA" w:rsidRPr="00E33767" w:rsidRDefault="004C69CA" w:rsidP="00CC01DE">
            <w:pPr>
              <w:spacing w:after="0" w:line="240" w:lineRule="auto"/>
              <w:rPr>
                <w:rFonts w:ascii="Calibri" w:eastAsia="Times New Roman" w:hAnsi="Calibri" w:cs="Calibri"/>
                <w:color w:val="000000"/>
                <w:sz w:val="18"/>
                <w:szCs w:val="18"/>
                <w:lang w:val="ro-RO"/>
              </w:rPr>
            </w:pPr>
          </w:p>
        </w:tc>
        <w:tc>
          <w:tcPr>
            <w:tcW w:w="4413" w:type="pct"/>
            <w:gridSpan w:val="9"/>
            <w:tcBorders>
              <w:top w:val="single" w:sz="8" w:space="0" w:color="BFBFBF"/>
              <w:left w:val="nil"/>
              <w:bottom w:val="single" w:sz="8" w:space="0" w:color="BFBFBF"/>
              <w:right w:val="single" w:sz="8" w:space="0" w:color="BFBFBF"/>
            </w:tcBorders>
            <w:shd w:val="clear" w:color="000000" w:fill="C00000"/>
            <w:vAlign w:val="center"/>
            <w:hideMark/>
          </w:tcPr>
          <w:p w14:paraId="59A5D686" w14:textId="77777777" w:rsidR="004C69CA" w:rsidRPr="00E33767" w:rsidRDefault="004C69CA" w:rsidP="00CC01DE">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UM: K</w:t>
            </w:r>
            <w:r w:rsidR="00C346D5">
              <w:rPr>
                <w:rFonts w:ascii="Arial Narrow" w:eastAsia="Times New Roman" w:hAnsi="Arial Narrow" w:cs="Calibri"/>
                <w:b/>
                <w:bCs/>
                <w:color w:val="FFFFFF"/>
                <w:sz w:val="18"/>
                <w:szCs w:val="18"/>
                <w:lang w:val="ro-RO"/>
              </w:rPr>
              <w:t>ilometri</w:t>
            </w:r>
            <w:r w:rsidRPr="00E33767">
              <w:rPr>
                <w:rFonts w:ascii="Arial Narrow" w:eastAsia="Times New Roman" w:hAnsi="Arial Narrow" w:cs="Calibri"/>
                <w:b/>
                <w:bCs/>
                <w:color w:val="FFFFFF"/>
                <w:sz w:val="18"/>
                <w:szCs w:val="18"/>
                <w:lang w:val="ro-RO"/>
              </w:rPr>
              <w:t> </w:t>
            </w:r>
          </w:p>
        </w:tc>
      </w:tr>
      <w:tr w:rsidR="009E52DB" w:rsidRPr="00E33767" w14:paraId="115F9DFE" w14:textId="77777777" w:rsidTr="00E81AB2">
        <w:trPr>
          <w:trHeight w:val="540"/>
        </w:trPr>
        <w:tc>
          <w:tcPr>
            <w:tcW w:w="587" w:type="pct"/>
            <w:tcBorders>
              <w:top w:val="nil"/>
              <w:left w:val="single" w:sz="8" w:space="0" w:color="BFBFBF"/>
              <w:bottom w:val="single" w:sz="8" w:space="0" w:color="BFBFBF"/>
              <w:right w:val="single" w:sz="8" w:space="0" w:color="BFBFBF"/>
            </w:tcBorders>
            <w:shd w:val="clear" w:color="000000" w:fill="595959"/>
            <w:vAlign w:val="center"/>
            <w:hideMark/>
          </w:tcPr>
          <w:p w14:paraId="590AF48B" w14:textId="77777777" w:rsidR="009E52DB" w:rsidRPr="00E33767" w:rsidRDefault="009E52DB" w:rsidP="009E52DB">
            <w:pPr>
              <w:spacing w:after="0" w:line="240" w:lineRule="auto"/>
              <w:jc w:val="center"/>
              <w:rPr>
                <w:rFonts w:ascii="Arial Narrow" w:eastAsia="Times New Roman" w:hAnsi="Arial Narrow" w:cs="Calibri"/>
                <w:b/>
                <w:bCs/>
                <w:color w:val="FFFFFF"/>
                <w:sz w:val="18"/>
                <w:szCs w:val="18"/>
                <w:lang w:val="ro-RO"/>
              </w:rPr>
            </w:pPr>
            <w:r w:rsidRPr="00E33767">
              <w:rPr>
                <w:rFonts w:ascii="Arial Narrow" w:eastAsia="Times New Roman" w:hAnsi="Arial Narrow" w:cs="Calibri"/>
                <w:b/>
                <w:bCs/>
                <w:color w:val="FFFFFF"/>
                <w:sz w:val="18"/>
                <w:szCs w:val="18"/>
                <w:lang w:val="ro-RO"/>
              </w:rPr>
              <w:t>Oraș Bucecea</w:t>
            </w:r>
          </w:p>
        </w:tc>
        <w:tc>
          <w:tcPr>
            <w:tcW w:w="489" w:type="pct"/>
            <w:tcBorders>
              <w:top w:val="nil"/>
              <w:left w:val="nil"/>
              <w:bottom w:val="single" w:sz="8" w:space="0" w:color="BFBFBF"/>
              <w:right w:val="single" w:sz="8" w:space="0" w:color="BFBFBF"/>
            </w:tcBorders>
            <w:shd w:val="clear" w:color="auto" w:fill="auto"/>
            <w:vAlign w:val="center"/>
            <w:hideMark/>
          </w:tcPr>
          <w:p w14:paraId="14545AF4" w14:textId="77777777" w:rsidR="009E52DB" w:rsidRPr="00E33767" w:rsidRDefault="009E52DB" w:rsidP="009E52DB">
            <w:pPr>
              <w:spacing w:after="0" w:line="240" w:lineRule="auto"/>
              <w:jc w:val="center"/>
              <w:rPr>
                <w:rFonts w:ascii="Arial Narrow" w:eastAsia="Times New Roman" w:hAnsi="Arial Narrow" w:cs="Calibri"/>
                <w:color w:val="000000"/>
                <w:sz w:val="18"/>
                <w:szCs w:val="18"/>
                <w:lang w:val="ro-RO"/>
              </w:rPr>
            </w:pPr>
            <w:r w:rsidRPr="00E33767">
              <w:rPr>
                <w:rFonts w:ascii="Arial Narrow" w:hAnsi="Arial Narrow"/>
                <w:sz w:val="18"/>
                <w:szCs w:val="18"/>
                <w:lang w:val="ro-RO"/>
              </w:rPr>
              <w:t>28</w:t>
            </w:r>
          </w:p>
        </w:tc>
        <w:tc>
          <w:tcPr>
            <w:tcW w:w="490" w:type="pct"/>
            <w:tcBorders>
              <w:top w:val="nil"/>
              <w:left w:val="nil"/>
              <w:bottom w:val="single" w:sz="8" w:space="0" w:color="BFBFBF"/>
              <w:right w:val="single" w:sz="8" w:space="0" w:color="BFBFBF"/>
            </w:tcBorders>
            <w:shd w:val="clear" w:color="auto" w:fill="auto"/>
            <w:vAlign w:val="center"/>
            <w:hideMark/>
          </w:tcPr>
          <w:p w14:paraId="0332100C" w14:textId="77777777" w:rsidR="009E52DB" w:rsidRPr="00E33767" w:rsidRDefault="009E52DB" w:rsidP="009E52DB">
            <w:pPr>
              <w:spacing w:after="0" w:line="240" w:lineRule="auto"/>
              <w:jc w:val="center"/>
              <w:rPr>
                <w:rFonts w:ascii="Arial Narrow" w:eastAsia="Times New Roman" w:hAnsi="Arial Narrow" w:cs="Calibri"/>
                <w:color w:val="000000"/>
                <w:sz w:val="18"/>
                <w:szCs w:val="18"/>
                <w:lang w:val="ro-RO"/>
              </w:rPr>
            </w:pPr>
            <w:r w:rsidRPr="00E33767">
              <w:rPr>
                <w:rFonts w:ascii="Arial Narrow" w:hAnsi="Arial Narrow"/>
                <w:sz w:val="18"/>
                <w:szCs w:val="18"/>
                <w:lang w:val="ro-RO"/>
              </w:rPr>
              <w:t>28</w:t>
            </w:r>
          </w:p>
        </w:tc>
        <w:tc>
          <w:tcPr>
            <w:tcW w:w="490" w:type="pct"/>
            <w:tcBorders>
              <w:top w:val="nil"/>
              <w:left w:val="nil"/>
              <w:bottom w:val="single" w:sz="8" w:space="0" w:color="BFBFBF"/>
              <w:right w:val="single" w:sz="8" w:space="0" w:color="BFBFBF"/>
            </w:tcBorders>
            <w:shd w:val="clear" w:color="auto" w:fill="auto"/>
            <w:vAlign w:val="center"/>
            <w:hideMark/>
          </w:tcPr>
          <w:p w14:paraId="329E41D3" w14:textId="77777777" w:rsidR="009E52DB" w:rsidRPr="00E33767" w:rsidRDefault="009E52DB" w:rsidP="009E52DB">
            <w:pPr>
              <w:spacing w:after="0" w:line="240" w:lineRule="auto"/>
              <w:jc w:val="center"/>
              <w:rPr>
                <w:rFonts w:ascii="Arial Narrow" w:eastAsia="Times New Roman" w:hAnsi="Arial Narrow" w:cs="Calibri"/>
                <w:color w:val="000000"/>
                <w:sz w:val="18"/>
                <w:szCs w:val="18"/>
                <w:lang w:val="ro-RO"/>
              </w:rPr>
            </w:pPr>
            <w:r w:rsidRPr="00E33767">
              <w:rPr>
                <w:rFonts w:ascii="Arial Narrow" w:hAnsi="Arial Narrow"/>
                <w:sz w:val="18"/>
                <w:szCs w:val="18"/>
                <w:lang w:val="ro-RO"/>
              </w:rPr>
              <w:t>28</w:t>
            </w:r>
          </w:p>
        </w:tc>
        <w:tc>
          <w:tcPr>
            <w:tcW w:w="490" w:type="pct"/>
            <w:tcBorders>
              <w:top w:val="nil"/>
              <w:left w:val="nil"/>
              <w:bottom w:val="single" w:sz="8" w:space="0" w:color="BFBFBF"/>
              <w:right w:val="single" w:sz="8" w:space="0" w:color="BFBFBF"/>
            </w:tcBorders>
            <w:shd w:val="clear" w:color="auto" w:fill="auto"/>
            <w:vAlign w:val="center"/>
            <w:hideMark/>
          </w:tcPr>
          <w:p w14:paraId="7C500E99" w14:textId="77777777" w:rsidR="009E52DB" w:rsidRPr="00E33767" w:rsidRDefault="009E52DB" w:rsidP="009E52DB">
            <w:pPr>
              <w:spacing w:after="0" w:line="240" w:lineRule="auto"/>
              <w:jc w:val="center"/>
              <w:rPr>
                <w:rFonts w:ascii="Arial Narrow" w:eastAsia="Times New Roman" w:hAnsi="Arial Narrow" w:cs="Calibri"/>
                <w:color w:val="000000"/>
                <w:sz w:val="18"/>
                <w:szCs w:val="18"/>
                <w:lang w:val="ro-RO"/>
              </w:rPr>
            </w:pPr>
            <w:r w:rsidRPr="00E33767">
              <w:rPr>
                <w:rFonts w:ascii="Arial Narrow" w:hAnsi="Arial Narrow"/>
                <w:sz w:val="18"/>
                <w:szCs w:val="18"/>
                <w:lang w:val="ro-RO"/>
              </w:rPr>
              <w:t>28</w:t>
            </w:r>
          </w:p>
        </w:tc>
        <w:tc>
          <w:tcPr>
            <w:tcW w:w="490" w:type="pct"/>
            <w:tcBorders>
              <w:top w:val="nil"/>
              <w:left w:val="nil"/>
              <w:bottom w:val="single" w:sz="8" w:space="0" w:color="BFBFBF"/>
              <w:right w:val="single" w:sz="8" w:space="0" w:color="BFBFBF"/>
            </w:tcBorders>
            <w:shd w:val="clear" w:color="auto" w:fill="auto"/>
            <w:vAlign w:val="center"/>
            <w:hideMark/>
          </w:tcPr>
          <w:p w14:paraId="264CF759" w14:textId="77777777" w:rsidR="009E52DB" w:rsidRPr="00E33767" w:rsidRDefault="009E52DB" w:rsidP="009E52DB">
            <w:pPr>
              <w:spacing w:after="0" w:line="240" w:lineRule="auto"/>
              <w:jc w:val="center"/>
              <w:rPr>
                <w:rFonts w:ascii="Arial Narrow" w:eastAsia="Times New Roman" w:hAnsi="Arial Narrow" w:cs="Calibri"/>
                <w:color w:val="000000"/>
                <w:sz w:val="18"/>
                <w:szCs w:val="18"/>
                <w:lang w:val="ro-RO"/>
              </w:rPr>
            </w:pPr>
            <w:r w:rsidRPr="00E33767">
              <w:rPr>
                <w:rFonts w:ascii="Arial Narrow" w:hAnsi="Arial Narrow"/>
                <w:sz w:val="18"/>
                <w:szCs w:val="18"/>
                <w:lang w:val="ro-RO"/>
              </w:rPr>
              <w:t>26</w:t>
            </w:r>
          </w:p>
        </w:tc>
        <w:tc>
          <w:tcPr>
            <w:tcW w:w="490" w:type="pct"/>
            <w:tcBorders>
              <w:top w:val="nil"/>
              <w:left w:val="nil"/>
              <w:bottom w:val="single" w:sz="8" w:space="0" w:color="BFBFBF"/>
              <w:right w:val="single" w:sz="8" w:space="0" w:color="BFBFBF"/>
            </w:tcBorders>
            <w:shd w:val="clear" w:color="auto" w:fill="auto"/>
            <w:vAlign w:val="center"/>
            <w:hideMark/>
          </w:tcPr>
          <w:p w14:paraId="71B9DD3B" w14:textId="77777777" w:rsidR="009E52DB" w:rsidRPr="00E33767" w:rsidRDefault="009E52DB" w:rsidP="009E52DB">
            <w:pPr>
              <w:spacing w:after="0" w:line="240" w:lineRule="auto"/>
              <w:jc w:val="center"/>
              <w:rPr>
                <w:rFonts w:ascii="Arial Narrow" w:eastAsia="Times New Roman" w:hAnsi="Arial Narrow" w:cs="Calibri"/>
                <w:color w:val="000000"/>
                <w:sz w:val="18"/>
                <w:szCs w:val="18"/>
                <w:lang w:val="ro-RO"/>
              </w:rPr>
            </w:pPr>
            <w:r w:rsidRPr="00E33767">
              <w:rPr>
                <w:rFonts w:ascii="Arial Narrow" w:hAnsi="Arial Narrow"/>
                <w:sz w:val="18"/>
                <w:szCs w:val="18"/>
                <w:lang w:val="ro-RO"/>
              </w:rPr>
              <w:t>26</w:t>
            </w:r>
          </w:p>
        </w:tc>
        <w:tc>
          <w:tcPr>
            <w:tcW w:w="490" w:type="pct"/>
            <w:tcBorders>
              <w:top w:val="nil"/>
              <w:left w:val="nil"/>
              <w:bottom w:val="single" w:sz="8" w:space="0" w:color="BFBFBF"/>
              <w:right w:val="single" w:sz="8" w:space="0" w:color="BFBFBF"/>
            </w:tcBorders>
            <w:shd w:val="clear" w:color="auto" w:fill="auto"/>
            <w:vAlign w:val="center"/>
            <w:hideMark/>
          </w:tcPr>
          <w:p w14:paraId="026920B7" w14:textId="77777777" w:rsidR="009E52DB" w:rsidRPr="00E33767" w:rsidRDefault="009E52DB" w:rsidP="009E52DB">
            <w:pPr>
              <w:spacing w:after="0" w:line="240" w:lineRule="auto"/>
              <w:jc w:val="center"/>
              <w:rPr>
                <w:rFonts w:ascii="Arial Narrow" w:eastAsia="Times New Roman" w:hAnsi="Arial Narrow" w:cs="Calibri"/>
                <w:color w:val="000000"/>
                <w:sz w:val="18"/>
                <w:szCs w:val="18"/>
                <w:lang w:val="ro-RO"/>
              </w:rPr>
            </w:pPr>
            <w:r w:rsidRPr="00E33767">
              <w:rPr>
                <w:rFonts w:ascii="Arial Narrow" w:hAnsi="Arial Narrow"/>
                <w:sz w:val="18"/>
                <w:szCs w:val="18"/>
                <w:lang w:val="ro-RO"/>
              </w:rPr>
              <w:t>26</w:t>
            </w:r>
          </w:p>
        </w:tc>
        <w:tc>
          <w:tcPr>
            <w:tcW w:w="491" w:type="pct"/>
            <w:tcBorders>
              <w:top w:val="nil"/>
              <w:left w:val="nil"/>
              <w:bottom w:val="single" w:sz="8" w:space="0" w:color="BFBFBF"/>
              <w:right w:val="single" w:sz="8" w:space="0" w:color="BFBFBF"/>
            </w:tcBorders>
            <w:shd w:val="clear" w:color="auto" w:fill="auto"/>
            <w:vAlign w:val="center"/>
            <w:hideMark/>
          </w:tcPr>
          <w:p w14:paraId="1618BEC3" w14:textId="77777777" w:rsidR="009E52DB" w:rsidRPr="00E33767" w:rsidRDefault="009E52DB" w:rsidP="009E52DB">
            <w:pPr>
              <w:spacing w:after="0" w:line="240" w:lineRule="auto"/>
              <w:jc w:val="center"/>
              <w:rPr>
                <w:rFonts w:ascii="Arial Narrow" w:eastAsia="Times New Roman" w:hAnsi="Arial Narrow" w:cs="Calibri"/>
                <w:color w:val="000000"/>
                <w:sz w:val="18"/>
                <w:szCs w:val="18"/>
                <w:lang w:val="ro-RO"/>
              </w:rPr>
            </w:pPr>
            <w:r w:rsidRPr="00E33767">
              <w:rPr>
                <w:rFonts w:ascii="Arial Narrow" w:hAnsi="Arial Narrow"/>
                <w:sz w:val="18"/>
                <w:szCs w:val="18"/>
                <w:lang w:val="ro-RO"/>
              </w:rPr>
              <w:t>26</w:t>
            </w:r>
          </w:p>
        </w:tc>
        <w:tc>
          <w:tcPr>
            <w:tcW w:w="493" w:type="pct"/>
            <w:tcBorders>
              <w:top w:val="nil"/>
              <w:left w:val="nil"/>
              <w:bottom w:val="single" w:sz="8" w:space="0" w:color="BFBFBF"/>
              <w:right w:val="single" w:sz="8" w:space="0" w:color="BFBFBF"/>
            </w:tcBorders>
            <w:shd w:val="clear" w:color="auto" w:fill="auto"/>
            <w:vAlign w:val="center"/>
            <w:hideMark/>
          </w:tcPr>
          <w:p w14:paraId="4E5AEDBF" w14:textId="77777777" w:rsidR="009E52DB" w:rsidRPr="00E33767" w:rsidRDefault="009E52DB" w:rsidP="009E52DB">
            <w:pPr>
              <w:spacing w:after="0" w:line="240" w:lineRule="auto"/>
              <w:jc w:val="center"/>
              <w:rPr>
                <w:rFonts w:ascii="Arial Narrow" w:eastAsia="Times New Roman" w:hAnsi="Arial Narrow" w:cs="Calibri"/>
                <w:color w:val="000000"/>
                <w:sz w:val="18"/>
                <w:szCs w:val="18"/>
                <w:lang w:val="ro-RO"/>
              </w:rPr>
            </w:pPr>
            <w:r w:rsidRPr="00E33767">
              <w:rPr>
                <w:rFonts w:ascii="Arial Narrow" w:hAnsi="Arial Narrow"/>
                <w:sz w:val="18"/>
                <w:szCs w:val="18"/>
                <w:lang w:val="ro-RO"/>
              </w:rPr>
              <w:t>26</w:t>
            </w:r>
          </w:p>
        </w:tc>
      </w:tr>
    </w:tbl>
    <w:p w14:paraId="1C3CD871" w14:textId="77777777" w:rsidR="00082694" w:rsidRPr="004E7516" w:rsidRDefault="00082694" w:rsidP="004E7516">
      <w:pPr>
        <w:pStyle w:val="Default"/>
        <w:spacing w:before="120" w:after="120"/>
        <w:jc w:val="center"/>
        <w:rPr>
          <w:rFonts w:ascii="Arial Narrow" w:hAnsi="Arial Narrow"/>
          <w:i/>
          <w:iCs/>
          <w:sz w:val="18"/>
          <w:szCs w:val="18"/>
          <w:lang w:val="ro-RO"/>
        </w:rPr>
      </w:pPr>
      <w:r w:rsidRPr="004E7516">
        <w:rPr>
          <w:rFonts w:ascii="Arial Narrow" w:hAnsi="Arial Narrow"/>
          <w:i/>
          <w:iCs/>
          <w:sz w:val="18"/>
          <w:szCs w:val="18"/>
          <w:lang w:val="ro-RO"/>
        </w:rPr>
        <w:t>(Sursa: INS TEMPO</w:t>
      </w:r>
      <w:r w:rsidR="002F046D" w:rsidRPr="004E7516">
        <w:rPr>
          <w:rFonts w:ascii="Arial Narrow" w:hAnsi="Arial Narrow"/>
          <w:i/>
          <w:iCs/>
          <w:sz w:val="18"/>
          <w:szCs w:val="18"/>
          <w:lang w:val="ro-RO"/>
        </w:rPr>
        <w:t>, Lungimea str</w:t>
      </w:r>
      <w:r w:rsidR="005C0665" w:rsidRPr="004E7516">
        <w:rPr>
          <w:rFonts w:ascii="Arial Narrow" w:hAnsi="Arial Narrow"/>
          <w:i/>
          <w:iCs/>
          <w:sz w:val="18"/>
          <w:szCs w:val="18"/>
          <w:lang w:val="ro-RO"/>
        </w:rPr>
        <w:t>ă</w:t>
      </w:r>
      <w:r w:rsidR="002F046D" w:rsidRPr="004E7516">
        <w:rPr>
          <w:rFonts w:ascii="Arial Narrow" w:hAnsi="Arial Narrow"/>
          <w:i/>
          <w:iCs/>
          <w:sz w:val="18"/>
          <w:szCs w:val="18"/>
          <w:lang w:val="ro-RO"/>
        </w:rPr>
        <w:t>zilor or</w:t>
      </w:r>
      <w:r w:rsidR="005C0665" w:rsidRPr="004E7516">
        <w:rPr>
          <w:rFonts w:ascii="Arial Narrow" w:hAnsi="Arial Narrow"/>
          <w:i/>
          <w:iCs/>
          <w:sz w:val="18"/>
          <w:szCs w:val="18"/>
          <w:lang w:val="ro-RO"/>
        </w:rPr>
        <w:t>ăș</w:t>
      </w:r>
      <w:r w:rsidR="002F046D" w:rsidRPr="004E7516">
        <w:rPr>
          <w:rFonts w:ascii="Arial Narrow" w:hAnsi="Arial Narrow"/>
          <w:i/>
          <w:iCs/>
          <w:sz w:val="18"/>
          <w:szCs w:val="18"/>
          <w:lang w:val="ro-RO"/>
        </w:rPr>
        <w:t>ene</w:t>
      </w:r>
      <w:r w:rsidR="005C0665" w:rsidRPr="004E7516">
        <w:rPr>
          <w:rFonts w:ascii="Arial Narrow" w:hAnsi="Arial Narrow"/>
          <w:i/>
          <w:iCs/>
          <w:sz w:val="18"/>
          <w:szCs w:val="18"/>
          <w:lang w:val="ro-RO"/>
        </w:rPr>
        <w:t>ș</w:t>
      </w:r>
      <w:r w:rsidR="002F046D" w:rsidRPr="004E7516">
        <w:rPr>
          <w:rFonts w:ascii="Arial Narrow" w:hAnsi="Arial Narrow"/>
          <w:i/>
          <w:iCs/>
          <w:sz w:val="18"/>
          <w:szCs w:val="18"/>
          <w:lang w:val="ro-RO"/>
        </w:rPr>
        <w:t>ti modernizate, pe jude</w:t>
      </w:r>
      <w:r w:rsidR="005C0665" w:rsidRPr="004E7516">
        <w:rPr>
          <w:rFonts w:ascii="Arial Narrow" w:hAnsi="Arial Narrow"/>
          <w:i/>
          <w:iCs/>
          <w:sz w:val="18"/>
          <w:szCs w:val="18"/>
          <w:lang w:val="ro-RO"/>
        </w:rPr>
        <w:t>ț</w:t>
      </w:r>
      <w:r w:rsidR="002F046D" w:rsidRPr="004E7516">
        <w:rPr>
          <w:rFonts w:ascii="Arial Narrow" w:hAnsi="Arial Narrow"/>
          <w:i/>
          <w:iCs/>
          <w:sz w:val="18"/>
          <w:szCs w:val="18"/>
          <w:lang w:val="ro-RO"/>
        </w:rPr>
        <w:t>e si localit</w:t>
      </w:r>
      <w:r w:rsidR="005C0665" w:rsidRPr="004E7516">
        <w:rPr>
          <w:rFonts w:ascii="Arial Narrow" w:hAnsi="Arial Narrow"/>
          <w:i/>
          <w:iCs/>
          <w:sz w:val="18"/>
          <w:szCs w:val="18"/>
          <w:lang w:val="ro-RO"/>
        </w:rPr>
        <w:t>ăț</w:t>
      </w:r>
      <w:r w:rsidR="002F046D" w:rsidRPr="004E7516">
        <w:rPr>
          <w:rFonts w:ascii="Arial Narrow" w:hAnsi="Arial Narrow"/>
          <w:i/>
          <w:iCs/>
          <w:sz w:val="18"/>
          <w:szCs w:val="18"/>
          <w:lang w:val="ro-RO"/>
        </w:rPr>
        <w:t>i</w:t>
      </w:r>
      <w:r w:rsidRPr="004E7516">
        <w:rPr>
          <w:rFonts w:ascii="Arial Narrow" w:hAnsi="Arial Narrow"/>
          <w:i/>
          <w:iCs/>
          <w:sz w:val="18"/>
          <w:szCs w:val="18"/>
          <w:lang w:val="ro-RO"/>
        </w:rPr>
        <w:t>)</w:t>
      </w:r>
    </w:p>
    <w:p w14:paraId="65481F3F" w14:textId="77777777" w:rsidR="000D6A51" w:rsidRPr="00E33767" w:rsidRDefault="004A4E52" w:rsidP="00487841">
      <w:pPr>
        <w:spacing w:line="240" w:lineRule="auto"/>
        <w:jc w:val="both"/>
        <w:rPr>
          <w:rFonts w:ascii="Arial Narrow" w:hAnsi="Arial Narrow"/>
          <w:lang w:val="ro-RO"/>
        </w:rPr>
      </w:pPr>
      <w:r w:rsidRPr="00E33767">
        <w:rPr>
          <w:rFonts w:ascii="Arial Narrow" w:hAnsi="Arial Narrow"/>
          <w:lang w:val="ro-RO"/>
        </w:rPr>
        <w:t xml:space="preserve">Finanțarea lucrărilor de reabilitare și/sau modernizare </w:t>
      </w:r>
      <w:r w:rsidR="00D030B7" w:rsidRPr="00E33767">
        <w:rPr>
          <w:rFonts w:ascii="Arial Narrow" w:hAnsi="Arial Narrow"/>
          <w:lang w:val="ro-RO"/>
        </w:rPr>
        <w:t>se realizea</w:t>
      </w:r>
      <w:r w:rsidR="008013C7" w:rsidRPr="00E33767">
        <w:rPr>
          <w:rFonts w:ascii="Arial Narrow" w:hAnsi="Arial Narrow"/>
          <w:lang w:val="ro-RO"/>
        </w:rPr>
        <w:t>z</w:t>
      </w:r>
      <w:r w:rsidR="00D030B7" w:rsidRPr="00E33767">
        <w:rPr>
          <w:rFonts w:ascii="Arial Narrow" w:hAnsi="Arial Narrow"/>
          <w:lang w:val="ro-RO"/>
        </w:rPr>
        <w:t>ă prin surse proprii și/sau prin atragerea de finanțări nerambursabile</w:t>
      </w:r>
      <w:r w:rsidR="00A006F7" w:rsidRPr="00E33767">
        <w:rPr>
          <w:rFonts w:ascii="Arial Narrow" w:hAnsi="Arial Narrow"/>
          <w:lang w:val="ro-RO"/>
        </w:rPr>
        <w:t xml:space="preserve"> </w:t>
      </w:r>
      <w:r w:rsidR="00716EB5" w:rsidRPr="00E33767">
        <w:rPr>
          <w:rFonts w:ascii="Arial Narrow" w:hAnsi="Arial Narrow"/>
          <w:lang w:val="ro-RO"/>
        </w:rPr>
        <w:t>cum ar fi</w:t>
      </w:r>
      <w:r w:rsidR="009F2069" w:rsidRPr="00E33767">
        <w:rPr>
          <w:rFonts w:ascii="Arial Narrow" w:hAnsi="Arial Narrow"/>
          <w:lang w:val="ro-RO"/>
        </w:rPr>
        <w:t xml:space="preserve"> proiectele:</w:t>
      </w:r>
    </w:p>
    <w:p w14:paraId="1AE39692" w14:textId="77777777" w:rsidR="00065245" w:rsidRPr="00E33767" w:rsidRDefault="00065245" w:rsidP="007A1006">
      <w:pPr>
        <w:pStyle w:val="ListParagraph"/>
        <w:numPr>
          <w:ilvl w:val="0"/>
          <w:numId w:val="24"/>
        </w:numPr>
        <w:spacing w:line="240" w:lineRule="auto"/>
        <w:ind w:left="360"/>
        <w:jc w:val="both"/>
        <w:rPr>
          <w:rFonts w:ascii="Arial Narrow" w:hAnsi="Arial Narrow"/>
          <w:sz w:val="22"/>
          <w:szCs w:val="22"/>
        </w:rPr>
      </w:pPr>
      <w:r w:rsidRPr="00E33767">
        <w:rPr>
          <w:rFonts w:ascii="Arial Narrow" w:hAnsi="Arial Narrow"/>
          <w:i/>
          <w:iCs/>
          <w:sz w:val="22"/>
          <w:szCs w:val="22"/>
        </w:rPr>
        <w:t>Asfaltare și modernizare drumuri de interes local în orașul Bucecea, jude</w:t>
      </w:r>
      <w:r w:rsidR="005C0665">
        <w:rPr>
          <w:rFonts w:ascii="Arial Narrow" w:hAnsi="Arial Narrow"/>
          <w:i/>
          <w:iCs/>
          <w:sz w:val="22"/>
          <w:szCs w:val="22"/>
        </w:rPr>
        <w:t>ț</w:t>
      </w:r>
      <w:r w:rsidRPr="00E33767">
        <w:rPr>
          <w:rFonts w:ascii="Arial Narrow" w:hAnsi="Arial Narrow"/>
          <w:i/>
          <w:iCs/>
          <w:sz w:val="22"/>
          <w:szCs w:val="22"/>
        </w:rPr>
        <w:t>ul Botoşani</w:t>
      </w:r>
      <w:r w:rsidR="00DD563A">
        <w:rPr>
          <w:rFonts w:ascii="Arial Narrow" w:hAnsi="Arial Narrow"/>
          <w:sz w:val="22"/>
          <w:szCs w:val="22"/>
        </w:rPr>
        <w:t xml:space="preserve">, </w:t>
      </w:r>
      <w:r w:rsidR="00013BE8" w:rsidRPr="00E33767">
        <w:rPr>
          <w:rFonts w:ascii="Arial Narrow" w:hAnsi="Arial Narrow"/>
          <w:sz w:val="22"/>
          <w:szCs w:val="22"/>
        </w:rPr>
        <w:t xml:space="preserve">finanțat prin </w:t>
      </w:r>
      <w:r w:rsidRPr="00E33767">
        <w:rPr>
          <w:rFonts w:ascii="Arial Narrow" w:hAnsi="Arial Narrow"/>
          <w:sz w:val="22"/>
          <w:szCs w:val="22"/>
        </w:rPr>
        <w:t>PNDL I</w:t>
      </w:r>
      <w:r w:rsidR="00013BE8" w:rsidRPr="00E33767">
        <w:rPr>
          <w:rFonts w:ascii="Arial Narrow" w:hAnsi="Arial Narrow"/>
          <w:sz w:val="22"/>
          <w:szCs w:val="22"/>
        </w:rPr>
        <w:t xml:space="preserve"> (2018)</w:t>
      </w:r>
    </w:p>
    <w:p w14:paraId="28141AFC" w14:textId="77777777" w:rsidR="00013BE8" w:rsidRPr="00E33767" w:rsidRDefault="00F15DC6" w:rsidP="00B16FFF">
      <w:pPr>
        <w:pStyle w:val="ListParagraph"/>
        <w:spacing w:line="240" w:lineRule="auto"/>
        <w:ind w:left="360"/>
        <w:jc w:val="both"/>
        <w:rPr>
          <w:rFonts w:ascii="Arial Narrow" w:hAnsi="Arial Narrow"/>
          <w:sz w:val="22"/>
          <w:szCs w:val="22"/>
        </w:rPr>
      </w:pPr>
      <w:r w:rsidRPr="00E33767">
        <w:rPr>
          <w:rFonts w:ascii="Arial Narrow" w:hAnsi="Arial Narrow"/>
          <w:sz w:val="22"/>
          <w:szCs w:val="22"/>
        </w:rPr>
        <w:t>Proiectul a vizat principalele artere de circulați</w:t>
      </w:r>
      <w:r w:rsidR="00C346D5">
        <w:rPr>
          <w:rFonts w:ascii="Arial Narrow" w:hAnsi="Arial Narrow"/>
          <w:sz w:val="22"/>
          <w:szCs w:val="22"/>
        </w:rPr>
        <w:t>e</w:t>
      </w:r>
      <w:r w:rsidR="00B63E16" w:rsidRPr="00E33767">
        <w:rPr>
          <w:rFonts w:ascii="Arial Narrow" w:hAnsi="Arial Narrow"/>
          <w:sz w:val="22"/>
          <w:szCs w:val="22"/>
        </w:rPr>
        <w:t>, acoperind o lungime totală de 7.931 m</w:t>
      </w:r>
      <w:r w:rsidR="00503CE0" w:rsidRPr="00E33767">
        <w:rPr>
          <w:rFonts w:ascii="Arial Narrow" w:hAnsi="Arial Narrow"/>
          <w:sz w:val="22"/>
          <w:szCs w:val="22"/>
        </w:rPr>
        <w:t xml:space="preserve">, respectiv: </w:t>
      </w:r>
    </w:p>
    <w:p w14:paraId="265BF503" w14:textId="77777777" w:rsidR="00CC5713" w:rsidRPr="00E33767" w:rsidRDefault="00503CE0" w:rsidP="007A1006">
      <w:pPr>
        <w:pStyle w:val="ListParagraph"/>
        <w:numPr>
          <w:ilvl w:val="0"/>
          <w:numId w:val="25"/>
        </w:numPr>
        <w:spacing w:line="240" w:lineRule="auto"/>
        <w:ind w:left="810"/>
        <w:jc w:val="both"/>
        <w:rPr>
          <w:rFonts w:ascii="Arial Narrow" w:hAnsi="Arial Narrow"/>
          <w:sz w:val="22"/>
          <w:szCs w:val="22"/>
        </w:rPr>
      </w:pPr>
      <w:r w:rsidRPr="00E33767">
        <w:rPr>
          <w:rFonts w:ascii="Arial Narrow" w:hAnsi="Arial Narrow"/>
          <w:sz w:val="22"/>
          <w:szCs w:val="22"/>
        </w:rPr>
        <w:t>Str. Bohoghina</w:t>
      </w:r>
      <w:r w:rsidR="00EF7AA4" w:rsidRPr="00E33767">
        <w:rPr>
          <w:rFonts w:ascii="Arial Narrow" w:hAnsi="Arial Narrow"/>
          <w:sz w:val="22"/>
          <w:szCs w:val="22"/>
        </w:rPr>
        <w:t>, cu o lungime de 1.100 m, cu punctul de plecare din drumul național DN 29</w:t>
      </w:r>
      <w:r w:rsidR="00CC5713" w:rsidRPr="00E33767">
        <w:rPr>
          <w:rFonts w:ascii="Arial Narrow" w:hAnsi="Arial Narrow"/>
          <w:sz w:val="22"/>
          <w:szCs w:val="22"/>
        </w:rPr>
        <w:t>C și punctul de oprire la limita localității Bohoghina</w:t>
      </w:r>
    </w:p>
    <w:p w14:paraId="30D34829" w14:textId="77777777" w:rsidR="008A659A" w:rsidRPr="00E33767" w:rsidRDefault="00CC5713" w:rsidP="007A1006">
      <w:pPr>
        <w:pStyle w:val="ListParagraph"/>
        <w:numPr>
          <w:ilvl w:val="0"/>
          <w:numId w:val="25"/>
        </w:numPr>
        <w:spacing w:line="240" w:lineRule="auto"/>
        <w:ind w:left="810"/>
        <w:jc w:val="both"/>
        <w:rPr>
          <w:rFonts w:ascii="Arial Narrow" w:hAnsi="Arial Narrow"/>
          <w:sz w:val="22"/>
          <w:szCs w:val="22"/>
        </w:rPr>
      </w:pPr>
      <w:r w:rsidRPr="00E33767">
        <w:rPr>
          <w:rFonts w:ascii="Arial Narrow" w:hAnsi="Arial Narrow"/>
          <w:sz w:val="22"/>
          <w:szCs w:val="22"/>
        </w:rPr>
        <w:t>Str. Lt. Teodorescu, cu o lungime de 1.165 m</w:t>
      </w:r>
      <w:r w:rsidR="000F5F73" w:rsidRPr="00E33767">
        <w:rPr>
          <w:rFonts w:ascii="Arial Narrow" w:hAnsi="Arial Narrow"/>
          <w:sz w:val="22"/>
          <w:szCs w:val="22"/>
        </w:rPr>
        <w:t xml:space="preserve">, cu punctul de plecare din drumul național DN 29C și punctul de oprire la drum sătesc spre </w:t>
      </w:r>
      <w:r w:rsidR="008A659A" w:rsidRPr="00E33767">
        <w:rPr>
          <w:rFonts w:ascii="Arial Narrow" w:hAnsi="Arial Narrow"/>
          <w:sz w:val="22"/>
          <w:szCs w:val="22"/>
        </w:rPr>
        <w:t>Mândrești</w:t>
      </w:r>
    </w:p>
    <w:p w14:paraId="34841F18" w14:textId="77777777" w:rsidR="00F248C1" w:rsidRPr="00E33767" w:rsidRDefault="008A659A" w:rsidP="007A1006">
      <w:pPr>
        <w:pStyle w:val="ListParagraph"/>
        <w:numPr>
          <w:ilvl w:val="0"/>
          <w:numId w:val="25"/>
        </w:numPr>
        <w:spacing w:line="240" w:lineRule="auto"/>
        <w:ind w:left="810"/>
        <w:jc w:val="both"/>
        <w:rPr>
          <w:rFonts w:ascii="Arial Narrow" w:hAnsi="Arial Narrow"/>
          <w:sz w:val="22"/>
          <w:szCs w:val="22"/>
        </w:rPr>
      </w:pPr>
      <w:r w:rsidRPr="00E33767">
        <w:rPr>
          <w:rFonts w:ascii="Arial Narrow" w:hAnsi="Arial Narrow"/>
          <w:sz w:val="22"/>
          <w:szCs w:val="22"/>
        </w:rPr>
        <w:t xml:space="preserve">Str. </w:t>
      </w:r>
      <w:r w:rsidR="00503CE0" w:rsidRPr="00E33767">
        <w:rPr>
          <w:rFonts w:ascii="Arial Narrow" w:hAnsi="Arial Narrow"/>
          <w:sz w:val="22"/>
          <w:szCs w:val="22"/>
        </w:rPr>
        <w:t xml:space="preserve"> </w:t>
      </w:r>
      <w:r w:rsidRPr="00E33767">
        <w:rPr>
          <w:rFonts w:ascii="Arial Narrow" w:hAnsi="Arial Narrow"/>
          <w:sz w:val="22"/>
          <w:szCs w:val="22"/>
        </w:rPr>
        <w:t xml:space="preserve">Dimitrie Scarlat Miclescu, cu o lungime de 900 m, </w:t>
      </w:r>
      <w:r w:rsidR="00AF461D" w:rsidRPr="00E33767">
        <w:rPr>
          <w:rFonts w:ascii="Arial Narrow" w:hAnsi="Arial Narrow"/>
          <w:sz w:val="22"/>
          <w:szCs w:val="22"/>
        </w:rPr>
        <w:t xml:space="preserve">cu punctul de plecare din drumul național DN29C și punctul de oprire </w:t>
      </w:r>
      <w:r w:rsidR="00F248C1" w:rsidRPr="00E33767">
        <w:rPr>
          <w:rFonts w:ascii="Arial Narrow" w:hAnsi="Arial Narrow"/>
          <w:sz w:val="22"/>
          <w:szCs w:val="22"/>
        </w:rPr>
        <w:t>la limita localității Călinești (Drum comunal DC 63)</w:t>
      </w:r>
    </w:p>
    <w:p w14:paraId="4BA99929" w14:textId="77777777" w:rsidR="0067304A" w:rsidRPr="00E33767" w:rsidRDefault="00F248C1" w:rsidP="007A1006">
      <w:pPr>
        <w:pStyle w:val="ListParagraph"/>
        <w:numPr>
          <w:ilvl w:val="0"/>
          <w:numId w:val="25"/>
        </w:numPr>
        <w:spacing w:line="240" w:lineRule="auto"/>
        <w:ind w:left="810"/>
        <w:jc w:val="both"/>
        <w:rPr>
          <w:rFonts w:ascii="Arial Narrow" w:hAnsi="Arial Narrow"/>
          <w:sz w:val="22"/>
          <w:szCs w:val="22"/>
        </w:rPr>
      </w:pPr>
      <w:r w:rsidRPr="00E33767">
        <w:rPr>
          <w:rFonts w:ascii="Arial Narrow" w:hAnsi="Arial Narrow"/>
          <w:sz w:val="22"/>
          <w:szCs w:val="22"/>
        </w:rPr>
        <w:t>Str. Eroilor, cu o lungime de 1.188 m, cu punctul de plecare din str. Calea Națională</w:t>
      </w:r>
      <w:r w:rsidR="00492BE3" w:rsidRPr="00E33767">
        <w:rPr>
          <w:rFonts w:ascii="Arial Narrow" w:hAnsi="Arial Narrow"/>
          <w:sz w:val="22"/>
          <w:szCs w:val="22"/>
        </w:rPr>
        <w:t xml:space="preserve"> (Drumul Național DN 29C) și punctul de oprire în str. Calea Națională (Drumul național DN 29C)</w:t>
      </w:r>
    </w:p>
    <w:p w14:paraId="446591A3" w14:textId="77777777" w:rsidR="00326277" w:rsidRPr="00E33767" w:rsidRDefault="0067304A" w:rsidP="007A1006">
      <w:pPr>
        <w:pStyle w:val="ListParagraph"/>
        <w:numPr>
          <w:ilvl w:val="0"/>
          <w:numId w:val="25"/>
        </w:numPr>
        <w:spacing w:line="240" w:lineRule="auto"/>
        <w:ind w:left="810"/>
        <w:jc w:val="both"/>
        <w:rPr>
          <w:rFonts w:ascii="Arial Narrow" w:hAnsi="Arial Narrow"/>
          <w:sz w:val="22"/>
          <w:szCs w:val="22"/>
        </w:rPr>
      </w:pPr>
      <w:r w:rsidRPr="00E33767">
        <w:rPr>
          <w:rFonts w:ascii="Arial Narrow" w:hAnsi="Arial Narrow"/>
          <w:sz w:val="22"/>
          <w:szCs w:val="22"/>
        </w:rPr>
        <w:t>Str. Ion Creangă</w:t>
      </w:r>
      <w:r w:rsidR="00326277" w:rsidRPr="00E33767">
        <w:rPr>
          <w:rFonts w:ascii="Arial Narrow" w:hAnsi="Arial Narrow"/>
          <w:sz w:val="22"/>
          <w:szCs w:val="22"/>
        </w:rPr>
        <w:t xml:space="preserve"> cu o lungime de 500 m cu punctul de plecare din Drumul județean DJ 208D și punctul de oprire în str. Legătur</w:t>
      </w:r>
      <w:r w:rsidR="00DF1496" w:rsidRPr="00E33767">
        <w:rPr>
          <w:rFonts w:ascii="Arial Narrow" w:hAnsi="Arial Narrow"/>
          <w:sz w:val="22"/>
          <w:szCs w:val="22"/>
        </w:rPr>
        <w:t>ă</w:t>
      </w:r>
      <w:r w:rsidR="00326277" w:rsidRPr="00E33767">
        <w:rPr>
          <w:rFonts w:ascii="Arial Narrow" w:hAnsi="Arial Narrow"/>
          <w:sz w:val="22"/>
          <w:szCs w:val="22"/>
        </w:rPr>
        <w:t xml:space="preserve"> 2</w:t>
      </w:r>
    </w:p>
    <w:p w14:paraId="0790E898" w14:textId="77777777" w:rsidR="00503CE0" w:rsidRPr="00E33767" w:rsidRDefault="00B76F70" w:rsidP="007A1006">
      <w:pPr>
        <w:pStyle w:val="ListParagraph"/>
        <w:numPr>
          <w:ilvl w:val="0"/>
          <w:numId w:val="25"/>
        </w:numPr>
        <w:spacing w:line="240" w:lineRule="auto"/>
        <w:ind w:left="810"/>
        <w:jc w:val="both"/>
        <w:rPr>
          <w:rFonts w:ascii="Arial Narrow" w:hAnsi="Arial Narrow"/>
          <w:sz w:val="22"/>
          <w:szCs w:val="22"/>
        </w:rPr>
      </w:pPr>
      <w:r w:rsidRPr="00E33767">
        <w:rPr>
          <w:rFonts w:ascii="Arial Narrow" w:hAnsi="Arial Narrow"/>
          <w:sz w:val="22"/>
          <w:szCs w:val="22"/>
        </w:rPr>
        <w:t xml:space="preserve">Str. George Enescu cu o lungime de 478 m, cu punctul de plecare din drumul județean DJ 208D și punctul de oprire </w:t>
      </w:r>
      <w:r w:rsidR="00DF1496" w:rsidRPr="00E33767">
        <w:rPr>
          <w:rFonts w:ascii="Arial Narrow" w:hAnsi="Arial Narrow"/>
          <w:sz w:val="22"/>
          <w:szCs w:val="22"/>
        </w:rPr>
        <w:t>în str. Legătură 2</w:t>
      </w:r>
    </w:p>
    <w:p w14:paraId="5D37C28B" w14:textId="77777777" w:rsidR="00DF1496" w:rsidRPr="00E33767" w:rsidRDefault="00DF1496" w:rsidP="007A1006">
      <w:pPr>
        <w:pStyle w:val="ListParagraph"/>
        <w:numPr>
          <w:ilvl w:val="0"/>
          <w:numId w:val="25"/>
        </w:numPr>
        <w:spacing w:line="240" w:lineRule="auto"/>
        <w:ind w:left="810"/>
        <w:jc w:val="both"/>
        <w:rPr>
          <w:rFonts w:ascii="Arial Narrow" w:hAnsi="Arial Narrow"/>
          <w:sz w:val="22"/>
          <w:szCs w:val="22"/>
        </w:rPr>
      </w:pPr>
      <w:r w:rsidRPr="00E33767">
        <w:rPr>
          <w:rFonts w:ascii="Arial Narrow" w:hAnsi="Arial Narrow"/>
          <w:sz w:val="22"/>
          <w:szCs w:val="22"/>
        </w:rPr>
        <w:t>Str. Legătură 1, cu o lungime de 300 m, cu punctul de plecare din str. Calea națională</w:t>
      </w:r>
      <w:r w:rsidR="00670D32" w:rsidRPr="00E33767">
        <w:rPr>
          <w:rFonts w:ascii="Arial Narrow" w:hAnsi="Arial Narrow"/>
          <w:sz w:val="22"/>
          <w:szCs w:val="22"/>
        </w:rPr>
        <w:t xml:space="preserve"> (Drumul național DN 29C) și punctul de oprire după intersecția cu str. Siminiceanu (Școala nr. 2)</w:t>
      </w:r>
    </w:p>
    <w:p w14:paraId="3F2F3898" w14:textId="77777777" w:rsidR="00670D32" w:rsidRPr="00E33767" w:rsidRDefault="00670D32" w:rsidP="007A1006">
      <w:pPr>
        <w:pStyle w:val="ListParagraph"/>
        <w:numPr>
          <w:ilvl w:val="0"/>
          <w:numId w:val="25"/>
        </w:numPr>
        <w:spacing w:line="240" w:lineRule="auto"/>
        <w:ind w:left="810"/>
        <w:jc w:val="both"/>
        <w:rPr>
          <w:rFonts w:ascii="Arial Narrow" w:hAnsi="Arial Narrow"/>
          <w:sz w:val="22"/>
          <w:szCs w:val="22"/>
        </w:rPr>
      </w:pPr>
      <w:r w:rsidRPr="00E33767">
        <w:rPr>
          <w:rFonts w:ascii="Arial Narrow" w:hAnsi="Arial Narrow"/>
          <w:sz w:val="22"/>
          <w:szCs w:val="22"/>
        </w:rPr>
        <w:t>Str. Legătura 2, cu o lungime de 300 m, cu punctul de plecare din Str. Calea Națională</w:t>
      </w:r>
      <w:r w:rsidR="003070E8" w:rsidRPr="00E33767">
        <w:rPr>
          <w:rFonts w:ascii="Arial Narrow" w:hAnsi="Arial Narrow"/>
          <w:sz w:val="22"/>
          <w:szCs w:val="22"/>
        </w:rPr>
        <w:t xml:space="preserve"> (Drumul național DN 29C) și cu punctul de oprire după intersecția George Enescu</w:t>
      </w:r>
    </w:p>
    <w:p w14:paraId="119B00DA" w14:textId="77777777" w:rsidR="003070E8" w:rsidRPr="00E33767" w:rsidRDefault="003070E8" w:rsidP="007A1006">
      <w:pPr>
        <w:pStyle w:val="ListParagraph"/>
        <w:numPr>
          <w:ilvl w:val="0"/>
          <w:numId w:val="25"/>
        </w:numPr>
        <w:spacing w:line="240" w:lineRule="auto"/>
        <w:ind w:left="810"/>
        <w:rPr>
          <w:rFonts w:ascii="Arial Narrow" w:hAnsi="Arial Narrow"/>
          <w:sz w:val="22"/>
          <w:szCs w:val="22"/>
        </w:rPr>
      </w:pPr>
      <w:r w:rsidRPr="00E33767">
        <w:rPr>
          <w:rFonts w:ascii="Arial Narrow" w:hAnsi="Arial Narrow"/>
          <w:sz w:val="22"/>
          <w:szCs w:val="22"/>
        </w:rPr>
        <w:t>Str. Stadionului, cu o lungime de 350 m, cu punctul de plecare di</w:t>
      </w:r>
      <w:r w:rsidR="002802F7" w:rsidRPr="00E33767">
        <w:rPr>
          <w:rFonts w:ascii="Arial Narrow" w:hAnsi="Arial Narrow"/>
          <w:sz w:val="22"/>
          <w:szCs w:val="22"/>
        </w:rPr>
        <w:t>n</w:t>
      </w:r>
      <w:r w:rsidRPr="00E33767">
        <w:rPr>
          <w:rFonts w:ascii="Arial Narrow" w:hAnsi="Arial Narrow"/>
          <w:sz w:val="22"/>
          <w:szCs w:val="22"/>
        </w:rPr>
        <w:t xml:space="preserve"> str. Stadionului</w:t>
      </w:r>
      <w:r w:rsidR="0038107B" w:rsidRPr="00E33767">
        <w:rPr>
          <w:rFonts w:ascii="Arial Narrow" w:hAnsi="Arial Narrow"/>
          <w:sz w:val="22"/>
          <w:szCs w:val="22"/>
        </w:rPr>
        <w:t xml:space="preserve"> (intrare Stadion) și punctul de oprire după intersecția cu str. De Legătură spre str. Gării</w:t>
      </w:r>
    </w:p>
    <w:p w14:paraId="027C78AD" w14:textId="77777777" w:rsidR="0038107B" w:rsidRPr="00E33767" w:rsidRDefault="0038107B" w:rsidP="007A1006">
      <w:pPr>
        <w:pStyle w:val="ListParagraph"/>
        <w:numPr>
          <w:ilvl w:val="0"/>
          <w:numId w:val="25"/>
        </w:numPr>
        <w:spacing w:line="240" w:lineRule="auto"/>
        <w:ind w:left="810"/>
        <w:jc w:val="both"/>
        <w:rPr>
          <w:rFonts w:ascii="Arial Narrow" w:hAnsi="Arial Narrow"/>
          <w:sz w:val="22"/>
          <w:szCs w:val="22"/>
        </w:rPr>
      </w:pPr>
      <w:r w:rsidRPr="00E33767">
        <w:rPr>
          <w:rFonts w:ascii="Arial Narrow" w:hAnsi="Arial Narrow"/>
          <w:sz w:val="22"/>
          <w:szCs w:val="22"/>
        </w:rPr>
        <w:lastRenderedPageBreak/>
        <w:t>Str. Fântânele</w:t>
      </w:r>
      <w:r w:rsidR="005D3BBF" w:rsidRPr="00E33767">
        <w:rPr>
          <w:rFonts w:ascii="Arial Narrow" w:hAnsi="Arial Narrow"/>
          <w:sz w:val="22"/>
          <w:szCs w:val="22"/>
        </w:rPr>
        <w:t>, cu o lungime de 200 m, cu punctul de plecare din Drumul Județean DJ 291</w:t>
      </w:r>
      <w:r w:rsidR="00862491" w:rsidRPr="00E33767">
        <w:rPr>
          <w:rFonts w:ascii="Arial Narrow" w:hAnsi="Arial Narrow"/>
          <w:sz w:val="22"/>
          <w:szCs w:val="22"/>
        </w:rPr>
        <w:t xml:space="preserve"> și punctul de oprire în str. Fântânele la km 0+200 după intersecția cu strada laterală stângă</w:t>
      </w:r>
    </w:p>
    <w:p w14:paraId="7C2E3147" w14:textId="77777777" w:rsidR="00734317" w:rsidRPr="00E33767" w:rsidRDefault="00734317" w:rsidP="007A1006">
      <w:pPr>
        <w:pStyle w:val="ListParagraph"/>
        <w:numPr>
          <w:ilvl w:val="0"/>
          <w:numId w:val="25"/>
        </w:numPr>
        <w:spacing w:line="240" w:lineRule="auto"/>
        <w:ind w:left="810"/>
        <w:jc w:val="both"/>
        <w:rPr>
          <w:rFonts w:ascii="Arial Narrow" w:hAnsi="Arial Narrow"/>
          <w:sz w:val="22"/>
          <w:szCs w:val="22"/>
        </w:rPr>
      </w:pPr>
      <w:r w:rsidRPr="00E33767">
        <w:rPr>
          <w:rFonts w:ascii="Arial Narrow" w:hAnsi="Arial Narrow"/>
          <w:sz w:val="22"/>
          <w:szCs w:val="22"/>
        </w:rPr>
        <w:t>Str. Legătura 3, cu o lungime de 250m, cu punctul de plecare din drumul județean DJ 291 și punctul de oprire în str. Nicolae Iorga</w:t>
      </w:r>
    </w:p>
    <w:p w14:paraId="132565FC" w14:textId="77777777" w:rsidR="00734317" w:rsidRPr="00E33767" w:rsidRDefault="00734317" w:rsidP="007A1006">
      <w:pPr>
        <w:pStyle w:val="ListParagraph"/>
        <w:numPr>
          <w:ilvl w:val="0"/>
          <w:numId w:val="25"/>
        </w:numPr>
        <w:spacing w:line="240" w:lineRule="auto"/>
        <w:ind w:left="810"/>
        <w:jc w:val="both"/>
        <w:rPr>
          <w:rFonts w:ascii="Arial Narrow" w:hAnsi="Arial Narrow"/>
          <w:sz w:val="22"/>
          <w:szCs w:val="22"/>
        </w:rPr>
      </w:pPr>
      <w:r w:rsidRPr="00E33767">
        <w:rPr>
          <w:rFonts w:ascii="Arial Narrow" w:hAnsi="Arial Narrow"/>
          <w:sz w:val="22"/>
          <w:szCs w:val="22"/>
        </w:rPr>
        <w:t>Str. Legătură 4, cu o lungime de 100 m</w:t>
      </w:r>
      <w:r w:rsidR="00CA791D" w:rsidRPr="00E33767">
        <w:rPr>
          <w:rFonts w:ascii="Arial Narrow" w:hAnsi="Arial Narrow"/>
          <w:sz w:val="22"/>
          <w:szCs w:val="22"/>
        </w:rPr>
        <w:t>,</w:t>
      </w:r>
      <w:r w:rsidR="004E777A" w:rsidRPr="00E33767">
        <w:rPr>
          <w:rFonts w:ascii="Arial Narrow" w:hAnsi="Arial Narrow"/>
          <w:sz w:val="22"/>
          <w:szCs w:val="22"/>
        </w:rPr>
        <w:t xml:space="preserve"> cu punctul de plecare din drumul național DN29C și punctul de oprire în intersecția cu str. Dimitrie Scarlat Miclescu</w:t>
      </w:r>
    </w:p>
    <w:p w14:paraId="1CC64266" w14:textId="77777777" w:rsidR="004E777A" w:rsidRPr="00E33767" w:rsidRDefault="004E777A" w:rsidP="007A1006">
      <w:pPr>
        <w:pStyle w:val="ListParagraph"/>
        <w:numPr>
          <w:ilvl w:val="0"/>
          <w:numId w:val="25"/>
        </w:numPr>
        <w:spacing w:line="240" w:lineRule="auto"/>
        <w:ind w:left="810"/>
        <w:jc w:val="both"/>
        <w:rPr>
          <w:rFonts w:ascii="Arial Narrow" w:hAnsi="Arial Narrow"/>
          <w:sz w:val="22"/>
          <w:szCs w:val="22"/>
        </w:rPr>
      </w:pPr>
      <w:r w:rsidRPr="00E33767">
        <w:rPr>
          <w:rFonts w:ascii="Arial Narrow" w:hAnsi="Arial Narrow"/>
          <w:sz w:val="22"/>
          <w:szCs w:val="22"/>
        </w:rPr>
        <w:t>Str. Mihai Eminescu</w:t>
      </w:r>
      <w:r w:rsidR="006F3E19" w:rsidRPr="00E33767">
        <w:rPr>
          <w:rFonts w:ascii="Arial Narrow" w:hAnsi="Arial Narrow"/>
          <w:sz w:val="22"/>
          <w:szCs w:val="22"/>
        </w:rPr>
        <w:t>,</w:t>
      </w:r>
      <w:r w:rsidRPr="00E33767">
        <w:rPr>
          <w:rFonts w:ascii="Arial Narrow" w:hAnsi="Arial Narrow"/>
          <w:sz w:val="22"/>
          <w:szCs w:val="22"/>
        </w:rPr>
        <w:t xml:space="preserve"> cu o lungime de </w:t>
      </w:r>
      <w:r w:rsidR="0047791A" w:rsidRPr="00E33767">
        <w:rPr>
          <w:rFonts w:ascii="Arial Narrow" w:hAnsi="Arial Narrow"/>
          <w:sz w:val="22"/>
          <w:szCs w:val="22"/>
        </w:rPr>
        <w:t>1.100 m, cu punctul de plecare din drumul județean DJ 208D și punctul de oprire în str. Mihai Eminescu</w:t>
      </w:r>
      <w:r w:rsidR="00C736E0">
        <w:rPr>
          <w:rFonts w:ascii="Arial Narrow" w:hAnsi="Arial Narrow"/>
          <w:sz w:val="22"/>
          <w:szCs w:val="22"/>
        </w:rPr>
        <w:t xml:space="preserve"> </w:t>
      </w:r>
      <w:r w:rsidR="0050017E" w:rsidRPr="00E33767">
        <w:rPr>
          <w:rFonts w:ascii="Arial Narrow" w:hAnsi="Arial Narrow"/>
          <w:sz w:val="22"/>
          <w:szCs w:val="22"/>
        </w:rPr>
        <w:t>după zona cu locuințe</w:t>
      </w:r>
    </w:p>
    <w:p w14:paraId="7CEE1253" w14:textId="77777777" w:rsidR="00881EC6" w:rsidRPr="00E33767" w:rsidRDefault="00881EC6" w:rsidP="00881EC6">
      <w:pPr>
        <w:pStyle w:val="ListParagraph"/>
        <w:spacing w:line="240" w:lineRule="auto"/>
        <w:ind w:left="810"/>
        <w:jc w:val="both"/>
        <w:rPr>
          <w:rFonts w:ascii="Arial Narrow" w:hAnsi="Arial Narrow"/>
          <w:sz w:val="22"/>
          <w:szCs w:val="22"/>
        </w:rPr>
      </w:pPr>
    </w:p>
    <w:p w14:paraId="54420119" w14:textId="77777777" w:rsidR="00B16FFF" w:rsidRPr="00E33767" w:rsidRDefault="00B16FFF" w:rsidP="007A1006">
      <w:pPr>
        <w:pStyle w:val="ListParagraph"/>
        <w:numPr>
          <w:ilvl w:val="0"/>
          <w:numId w:val="24"/>
        </w:numPr>
        <w:spacing w:before="240" w:line="240" w:lineRule="auto"/>
        <w:ind w:left="360"/>
        <w:jc w:val="both"/>
        <w:rPr>
          <w:rFonts w:ascii="Arial Narrow" w:hAnsi="Arial Narrow"/>
          <w:sz w:val="22"/>
          <w:szCs w:val="22"/>
        </w:rPr>
      </w:pPr>
      <w:r w:rsidRPr="00E33767">
        <w:rPr>
          <w:rFonts w:ascii="Arial Narrow" w:hAnsi="Arial Narrow"/>
          <w:i/>
          <w:iCs/>
          <w:sz w:val="22"/>
          <w:szCs w:val="22"/>
        </w:rPr>
        <w:t>Modernizare străzi oraș Bucecea, județul Botoșani</w:t>
      </w:r>
      <w:r w:rsidR="00DD563A">
        <w:rPr>
          <w:rFonts w:ascii="Arial Narrow" w:hAnsi="Arial Narrow"/>
          <w:sz w:val="22"/>
          <w:szCs w:val="22"/>
        </w:rPr>
        <w:t xml:space="preserve">, </w:t>
      </w:r>
      <w:r w:rsidR="00FC72F7" w:rsidRPr="00E33767">
        <w:rPr>
          <w:rFonts w:ascii="Arial Narrow" w:hAnsi="Arial Narrow"/>
          <w:sz w:val="22"/>
          <w:szCs w:val="22"/>
        </w:rPr>
        <w:t xml:space="preserve">finanțat prin </w:t>
      </w:r>
      <w:r w:rsidRPr="00E33767">
        <w:rPr>
          <w:rFonts w:ascii="Arial Narrow" w:hAnsi="Arial Narrow"/>
          <w:sz w:val="22"/>
          <w:szCs w:val="22"/>
        </w:rPr>
        <w:t>PNDL II</w:t>
      </w:r>
      <w:r w:rsidR="00DD563A">
        <w:rPr>
          <w:rFonts w:ascii="Arial Narrow" w:hAnsi="Arial Narrow"/>
          <w:sz w:val="22"/>
          <w:szCs w:val="22"/>
        </w:rPr>
        <w:t xml:space="preserve"> (2021)</w:t>
      </w:r>
      <w:r w:rsidR="006F3E19" w:rsidRPr="00E33767">
        <w:rPr>
          <w:rFonts w:ascii="Arial Narrow" w:hAnsi="Arial Narrow"/>
          <w:sz w:val="22"/>
          <w:szCs w:val="22"/>
        </w:rPr>
        <w:t>, vizând:</w:t>
      </w:r>
    </w:p>
    <w:p w14:paraId="0330FB2C" w14:textId="77777777" w:rsidR="006F3E19" w:rsidRPr="00E33767" w:rsidRDefault="006F3E19" w:rsidP="007A1006">
      <w:pPr>
        <w:pStyle w:val="ListParagraph"/>
        <w:numPr>
          <w:ilvl w:val="0"/>
          <w:numId w:val="26"/>
        </w:numPr>
        <w:spacing w:line="240" w:lineRule="auto"/>
        <w:jc w:val="both"/>
        <w:rPr>
          <w:rFonts w:ascii="Arial Narrow" w:hAnsi="Arial Narrow"/>
          <w:sz w:val="22"/>
          <w:szCs w:val="22"/>
        </w:rPr>
      </w:pPr>
      <w:r w:rsidRPr="00E33767">
        <w:rPr>
          <w:rFonts w:ascii="Arial Narrow" w:hAnsi="Arial Narrow"/>
          <w:sz w:val="22"/>
          <w:szCs w:val="22"/>
        </w:rPr>
        <w:t xml:space="preserve">Str. Bohoghina, </w:t>
      </w:r>
      <w:r w:rsidR="00F3680B" w:rsidRPr="00E33767">
        <w:rPr>
          <w:rFonts w:ascii="Arial Narrow" w:hAnsi="Arial Narrow"/>
          <w:sz w:val="22"/>
          <w:szCs w:val="22"/>
        </w:rPr>
        <w:t>cu o</w:t>
      </w:r>
      <w:r w:rsidRPr="00E33767">
        <w:rPr>
          <w:rFonts w:ascii="Arial Narrow" w:hAnsi="Arial Narrow"/>
          <w:sz w:val="22"/>
          <w:szCs w:val="22"/>
        </w:rPr>
        <w:t xml:space="preserve"> lungime de 1.100</w:t>
      </w:r>
      <w:r w:rsidR="00F3680B" w:rsidRPr="00E33767">
        <w:rPr>
          <w:rFonts w:ascii="Arial Narrow" w:hAnsi="Arial Narrow"/>
          <w:sz w:val="22"/>
          <w:szCs w:val="22"/>
        </w:rPr>
        <w:t xml:space="preserve"> </w:t>
      </w:r>
      <w:r w:rsidRPr="00E33767">
        <w:rPr>
          <w:rFonts w:ascii="Arial Narrow" w:hAnsi="Arial Narrow"/>
          <w:sz w:val="22"/>
          <w:szCs w:val="22"/>
        </w:rPr>
        <w:t>m</w:t>
      </w:r>
    </w:p>
    <w:p w14:paraId="0920675B" w14:textId="77777777" w:rsidR="00F3680B" w:rsidRPr="00E33767" w:rsidRDefault="00F3680B" w:rsidP="007A1006">
      <w:pPr>
        <w:pStyle w:val="ListParagraph"/>
        <w:numPr>
          <w:ilvl w:val="0"/>
          <w:numId w:val="26"/>
        </w:numPr>
        <w:spacing w:line="240" w:lineRule="auto"/>
        <w:jc w:val="both"/>
        <w:rPr>
          <w:rFonts w:ascii="Arial Narrow" w:hAnsi="Arial Narrow"/>
          <w:sz w:val="22"/>
          <w:szCs w:val="22"/>
        </w:rPr>
      </w:pPr>
      <w:r w:rsidRPr="00E33767">
        <w:rPr>
          <w:rFonts w:ascii="Arial Narrow" w:hAnsi="Arial Narrow"/>
          <w:sz w:val="22"/>
          <w:szCs w:val="22"/>
        </w:rPr>
        <w:t>Str. Lt. Teodorescu, 1.165 m</w:t>
      </w:r>
    </w:p>
    <w:p w14:paraId="3B29D385" w14:textId="77777777" w:rsidR="00F3680B" w:rsidRPr="00E33767" w:rsidRDefault="00F3680B" w:rsidP="007A1006">
      <w:pPr>
        <w:pStyle w:val="ListParagraph"/>
        <w:numPr>
          <w:ilvl w:val="0"/>
          <w:numId w:val="26"/>
        </w:numPr>
        <w:spacing w:line="240" w:lineRule="auto"/>
        <w:jc w:val="both"/>
        <w:rPr>
          <w:rFonts w:ascii="Arial Narrow" w:hAnsi="Arial Narrow"/>
          <w:sz w:val="22"/>
          <w:szCs w:val="22"/>
        </w:rPr>
      </w:pPr>
      <w:r w:rsidRPr="00E33767">
        <w:rPr>
          <w:rFonts w:ascii="Arial Narrow" w:hAnsi="Arial Narrow"/>
          <w:sz w:val="22"/>
          <w:szCs w:val="22"/>
        </w:rPr>
        <w:t xml:space="preserve">Str. Dimitrie </w:t>
      </w:r>
      <w:r w:rsidR="00343F22" w:rsidRPr="00E33767">
        <w:rPr>
          <w:rFonts w:ascii="Arial Narrow" w:hAnsi="Arial Narrow"/>
          <w:sz w:val="22"/>
          <w:szCs w:val="22"/>
        </w:rPr>
        <w:t>Scarlat Miclescu, 900 m</w:t>
      </w:r>
    </w:p>
    <w:p w14:paraId="4EA46E65" w14:textId="77777777" w:rsidR="00343F22" w:rsidRPr="00E33767" w:rsidRDefault="00343F22" w:rsidP="007A1006">
      <w:pPr>
        <w:pStyle w:val="ListParagraph"/>
        <w:numPr>
          <w:ilvl w:val="0"/>
          <w:numId w:val="26"/>
        </w:numPr>
        <w:spacing w:line="240" w:lineRule="auto"/>
        <w:jc w:val="both"/>
        <w:rPr>
          <w:rFonts w:ascii="Arial Narrow" w:hAnsi="Arial Narrow"/>
          <w:sz w:val="22"/>
          <w:szCs w:val="22"/>
        </w:rPr>
      </w:pPr>
      <w:r w:rsidRPr="00E33767">
        <w:rPr>
          <w:rFonts w:ascii="Arial Narrow" w:hAnsi="Arial Narrow"/>
          <w:sz w:val="22"/>
          <w:szCs w:val="22"/>
        </w:rPr>
        <w:t>Str. Eroilor, 1.188 m</w:t>
      </w:r>
    </w:p>
    <w:p w14:paraId="152C087D" w14:textId="77777777" w:rsidR="00343F22" w:rsidRPr="00E33767" w:rsidRDefault="00343F22" w:rsidP="007A1006">
      <w:pPr>
        <w:pStyle w:val="ListParagraph"/>
        <w:numPr>
          <w:ilvl w:val="0"/>
          <w:numId w:val="26"/>
        </w:numPr>
        <w:spacing w:line="240" w:lineRule="auto"/>
        <w:jc w:val="both"/>
        <w:rPr>
          <w:rFonts w:ascii="Arial Narrow" w:hAnsi="Arial Narrow"/>
          <w:sz w:val="22"/>
          <w:szCs w:val="22"/>
        </w:rPr>
      </w:pPr>
      <w:r w:rsidRPr="00E33767">
        <w:rPr>
          <w:rFonts w:ascii="Arial Narrow" w:hAnsi="Arial Narrow"/>
          <w:sz w:val="22"/>
          <w:szCs w:val="22"/>
        </w:rPr>
        <w:t>Str. Ion Creangă, 500 m</w:t>
      </w:r>
    </w:p>
    <w:p w14:paraId="554E572F" w14:textId="77777777" w:rsidR="00343F22" w:rsidRPr="00E33767" w:rsidRDefault="00A013EC" w:rsidP="007A1006">
      <w:pPr>
        <w:pStyle w:val="ListParagraph"/>
        <w:numPr>
          <w:ilvl w:val="0"/>
          <w:numId w:val="26"/>
        </w:numPr>
        <w:spacing w:line="240" w:lineRule="auto"/>
        <w:jc w:val="both"/>
        <w:rPr>
          <w:rFonts w:ascii="Arial Narrow" w:hAnsi="Arial Narrow"/>
          <w:sz w:val="22"/>
          <w:szCs w:val="22"/>
        </w:rPr>
      </w:pPr>
      <w:r w:rsidRPr="00E33767">
        <w:rPr>
          <w:rFonts w:ascii="Arial Narrow" w:hAnsi="Arial Narrow"/>
          <w:sz w:val="22"/>
          <w:szCs w:val="22"/>
        </w:rPr>
        <w:t>Str. George Enescu, 478 m</w:t>
      </w:r>
    </w:p>
    <w:p w14:paraId="3973939F" w14:textId="77777777" w:rsidR="00A013EC" w:rsidRPr="00E33767" w:rsidRDefault="00BA11D9" w:rsidP="007A1006">
      <w:pPr>
        <w:pStyle w:val="ListParagraph"/>
        <w:numPr>
          <w:ilvl w:val="0"/>
          <w:numId w:val="26"/>
        </w:numPr>
        <w:spacing w:line="240" w:lineRule="auto"/>
        <w:jc w:val="both"/>
        <w:rPr>
          <w:rFonts w:ascii="Arial Narrow" w:hAnsi="Arial Narrow"/>
          <w:sz w:val="22"/>
          <w:szCs w:val="22"/>
        </w:rPr>
      </w:pPr>
      <w:r w:rsidRPr="00E33767">
        <w:rPr>
          <w:rFonts w:ascii="Arial Narrow" w:hAnsi="Arial Narrow"/>
          <w:sz w:val="22"/>
          <w:szCs w:val="22"/>
        </w:rPr>
        <w:t xml:space="preserve">Str. </w:t>
      </w:r>
      <w:r w:rsidR="003F7200" w:rsidRPr="00E33767">
        <w:rPr>
          <w:rFonts w:ascii="Arial Narrow" w:hAnsi="Arial Narrow"/>
          <w:sz w:val="22"/>
          <w:szCs w:val="22"/>
        </w:rPr>
        <w:t>d</w:t>
      </w:r>
      <w:r w:rsidRPr="00E33767">
        <w:rPr>
          <w:rFonts w:ascii="Arial Narrow" w:hAnsi="Arial Narrow"/>
          <w:sz w:val="22"/>
          <w:szCs w:val="22"/>
        </w:rPr>
        <w:t>e Leg</w:t>
      </w:r>
      <w:r w:rsidR="00C84676">
        <w:rPr>
          <w:rFonts w:ascii="Arial Narrow" w:hAnsi="Arial Narrow"/>
          <w:sz w:val="22"/>
          <w:szCs w:val="22"/>
        </w:rPr>
        <w:t>ă</w:t>
      </w:r>
      <w:r w:rsidRPr="00E33767">
        <w:rPr>
          <w:rFonts w:ascii="Arial Narrow" w:hAnsi="Arial Narrow"/>
          <w:sz w:val="22"/>
          <w:szCs w:val="22"/>
        </w:rPr>
        <w:t>tură 1, 300 m</w:t>
      </w:r>
    </w:p>
    <w:p w14:paraId="21F303AB" w14:textId="77777777" w:rsidR="00BA11D9" w:rsidRPr="00E33767" w:rsidRDefault="00BA11D9" w:rsidP="007A1006">
      <w:pPr>
        <w:pStyle w:val="ListParagraph"/>
        <w:numPr>
          <w:ilvl w:val="0"/>
          <w:numId w:val="26"/>
        </w:numPr>
        <w:spacing w:line="240" w:lineRule="auto"/>
        <w:jc w:val="both"/>
        <w:rPr>
          <w:rFonts w:ascii="Arial Narrow" w:hAnsi="Arial Narrow"/>
          <w:sz w:val="22"/>
          <w:szCs w:val="22"/>
        </w:rPr>
      </w:pPr>
      <w:r w:rsidRPr="00E33767">
        <w:rPr>
          <w:rFonts w:ascii="Arial Narrow" w:hAnsi="Arial Narrow"/>
          <w:sz w:val="22"/>
          <w:szCs w:val="22"/>
        </w:rPr>
        <w:t xml:space="preserve">Str. </w:t>
      </w:r>
      <w:r w:rsidR="003F7200" w:rsidRPr="00E33767">
        <w:rPr>
          <w:rFonts w:ascii="Arial Narrow" w:hAnsi="Arial Narrow"/>
          <w:sz w:val="22"/>
          <w:szCs w:val="22"/>
        </w:rPr>
        <w:t>d</w:t>
      </w:r>
      <w:r w:rsidRPr="00E33767">
        <w:rPr>
          <w:rFonts w:ascii="Arial Narrow" w:hAnsi="Arial Narrow"/>
          <w:sz w:val="22"/>
          <w:szCs w:val="22"/>
        </w:rPr>
        <w:t>e legătură 2, 300 m</w:t>
      </w:r>
    </w:p>
    <w:p w14:paraId="02E086D9" w14:textId="77777777" w:rsidR="005A0F11" w:rsidRPr="00E33767" w:rsidRDefault="005A0F11" w:rsidP="007A1006">
      <w:pPr>
        <w:pStyle w:val="ListParagraph"/>
        <w:numPr>
          <w:ilvl w:val="0"/>
          <w:numId w:val="26"/>
        </w:numPr>
        <w:spacing w:line="240" w:lineRule="auto"/>
        <w:jc w:val="both"/>
        <w:rPr>
          <w:rFonts w:ascii="Arial Narrow" w:hAnsi="Arial Narrow"/>
          <w:sz w:val="22"/>
          <w:szCs w:val="22"/>
        </w:rPr>
      </w:pPr>
      <w:r w:rsidRPr="00E33767">
        <w:rPr>
          <w:rFonts w:ascii="Arial Narrow" w:hAnsi="Arial Narrow"/>
          <w:sz w:val="22"/>
          <w:szCs w:val="22"/>
        </w:rPr>
        <w:t>Str. Stadionului, 300 m</w:t>
      </w:r>
    </w:p>
    <w:p w14:paraId="7AA1F07F" w14:textId="77777777" w:rsidR="005A0F11" w:rsidRPr="00E33767" w:rsidRDefault="005A0F11" w:rsidP="007A1006">
      <w:pPr>
        <w:pStyle w:val="ListParagraph"/>
        <w:numPr>
          <w:ilvl w:val="0"/>
          <w:numId w:val="26"/>
        </w:numPr>
        <w:spacing w:line="240" w:lineRule="auto"/>
        <w:jc w:val="both"/>
        <w:rPr>
          <w:rFonts w:ascii="Arial Narrow" w:hAnsi="Arial Narrow"/>
          <w:sz w:val="22"/>
          <w:szCs w:val="22"/>
        </w:rPr>
      </w:pPr>
      <w:r w:rsidRPr="00E33767">
        <w:rPr>
          <w:rFonts w:ascii="Arial Narrow" w:hAnsi="Arial Narrow"/>
          <w:sz w:val="22"/>
          <w:szCs w:val="22"/>
        </w:rPr>
        <w:t>Str. Fântânele, 200 m</w:t>
      </w:r>
    </w:p>
    <w:p w14:paraId="319424C9" w14:textId="77777777" w:rsidR="005A0F11" w:rsidRPr="00E33767" w:rsidRDefault="005A0F11" w:rsidP="007A1006">
      <w:pPr>
        <w:pStyle w:val="ListParagraph"/>
        <w:numPr>
          <w:ilvl w:val="0"/>
          <w:numId w:val="26"/>
        </w:numPr>
        <w:spacing w:line="240" w:lineRule="auto"/>
        <w:jc w:val="both"/>
        <w:rPr>
          <w:rFonts w:ascii="Arial Narrow" w:hAnsi="Arial Narrow"/>
          <w:sz w:val="22"/>
          <w:szCs w:val="22"/>
        </w:rPr>
      </w:pPr>
      <w:r w:rsidRPr="00E33767">
        <w:rPr>
          <w:rFonts w:ascii="Arial Narrow" w:hAnsi="Arial Narrow"/>
          <w:sz w:val="22"/>
          <w:szCs w:val="22"/>
        </w:rPr>
        <w:t xml:space="preserve">Str. </w:t>
      </w:r>
      <w:r w:rsidR="003F7200" w:rsidRPr="00E33767">
        <w:rPr>
          <w:rFonts w:ascii="Arial Narrow" w:hAnsi="Arial Narrow"/>
          <w:sz w:val="22"/>
          <w:szCs w:val="22"/>
        </w:rPr>
        <w:t xml:space="preserve">de </w:t>
      </w:r>
      <w:r w:rsidRPr="00E33767">
        <w:rPr>
          <w:rFonts w:ascii="Arial Narrow" w:hAnsi="Arial Narrow"/>
          <w:sz w:val="22"/>
          <w:szCs w:val="22"/>
        </w:rPr>
        <w:t>Legătură 3, 250 m</w:t>
      </w:r>
    </w:p>
    <w:p w14:paraId="1B540C1D" w14:textId="77777777" w:rsidR="005A0F11" w:rsidRPr="00E33767" w:rsidRDefault="005A0F11" w:rsidP="007A1006">
      <w:pPr>
        <w:pStyle w:val="ListParagraph"/>
        <w:numPr>
          <w:ilvl w:val="0"/>
          <w:numId w:val="26"/>
        </w:numPr>
        <w:spacing w:line="240" w:lineRule="auto"/>
        <w:jc w:val="both"/>
        <w:rPr>
          <w:rFonts w:ascii="Arial Narrow" w:hAnsi="Arial Narrow"/>
          <w:sz w:val="22"/>
          <w:szCs w:val="22"/>
        </w:rPr>
      </w:pPr>
      <w:r w:rsidRPr="00E33767">
        <w:rPr>
          <w:rFonts w:ascii="Arial Narrow" w:hAnsi="Arial Narrow"/>
          <w:sz w:val="22"/>
          <w:szCs w:val="22"/>
        </w:rPr>
        <w:t xml:space="preserve">Str. </w:t>
      </w:r>
      <w:r w:rsidR="003F7200" w:rsidRPr="00E33767">
        <w:rPr>
          <w:rFonts w:ascii="Arial Narrow" w:hAnsi="Arial Narrow"/>
          <w:sz w:val="22"/>
          <w:szCs w:val="22"/>
        </w:rPr>
        <w:t xml:space="preserve">de </w:t>
      </w:r>
      <w:r w:rsidRPr="00E33767">
        <w:rPr>
          <w:rFonts w:ascii="Arial Narrow" w:hAnsi="Arial Narrow"/>
          <w:sz w:val="22"/>
          <w:szCs w:val="22"/>
        </w:rPr>
        <w:t>Legătură 4, 100 m</w:t>
      </w:r>
    </w:p>
    <w:p w14:paraId="026166E4" w14:textId="77777777" w:rsidR="005A0F11" w:rsidRPr="00E33767" w:rsidRDefault="005A0F11" w:rsidP="007A1006">
      <w:pPr>
        <w:pStyle w:val="ListParagraph"/>
        <w:numPr>
          <w:ilvl w:val="0"/>
          <w:numId w:val="26"/>
        </w:numPr>
        <w:spacing w:line="240" w:lineRule="auto"/>
        <w:jc w:val="both"/>
        <w:rPr>
          <w:rFonts w:ascii="Arial Narrow" w:hAnsi="Arial Narrow"/>
          <w:sz w:val="22"/>
          <w:szCs w:val="22"/>
        </w:rPr>
      </w:pPr>
      <w:r w:rsidRPr="00E33767">
        <w:rPr>
          <w:rFonts w:ascii="Arial Narrow" w:hAnsi="Arial Narrow"/>
          <w:sz w:val="22"/>
          <w:szCs w:val="22"/>
        </w:rPr>
        <w:t xml:space="preserve">Str. </w:t>
      </w:r>
      <w:r w:rsidR="00C470E7" w:rsidRPr="00E33767">
        <w:rPr>
          <w:rFonts w:ascii="Arial Narrow" w:hAnsi="Arial Narrow"/>
          <w:sz w:val="22"/>
          <w:szCs w:val="22"/>
        </w:rPr>
        <w:t>Mihai Eminescu, 1.100 m</w:t>
      </w:r>
    </w:p>
    <w:p w14:paraId="6DB4EEB3" w14:textId="77777777" w:rsidR="00C53A10" w:rsidRPr="00E33767" w:rsidRDefault="00C53A10" w:rsidP="00C53A10">
      <w:pPr>
        <w:pStyle w:val="ListParagraph"/>
        <w:spacing w:line="240" w:lineRule="auto"/>
        <w:ind w:left="1440"/>
        <w:jc w:val="both"/>
        <w:rPr>
          <w:rFonts w:ascii="Arial Narrow" w:hAnsi="Arial Narrow"/>
          <w:sz w:val="22"/>
          <w:szCs w:val="22"/>
        </w:rPr>
      </w:pPr>
    </w:p>
    <w:p w14:paraId="513639DF" w14:textId="77777777" w:rsidR="00841038" w:rsidRPr="00E33767" w:rsidRDefault="00C53A10" w:rsidP="007A1006">
      <w:pPr>
        <w:pStyle w:val="ListParagraph"/>
        <w:numPr>
          <w:ilvl w:val="0"/>
          <w:numId w:val="24"/>
        </w:numPr>
        <w:spacing w:before="240" w:line="240" w:lineRule="auto"/>
        <w:ind w:left="360"/>
        <w:jc w:val="both"/>
        <w:rPr>
          <w:rFonts w:ascii="Arial Narrow" w:hAnsi="Arial Narrow"/>
          <w:sz w:val="22"/>
          <w:szCs w:val="22"/>
        </w:rPr>
      </w:pPr>
      <w:r w:rsidRPr="00E33767">
        <w:rPr>
          <w:rFonts w:ascii="Arial Narrow" w:hAnsi="Arial Narrow"/>
          <w:i/>
          <w:iCs/>
          <w:sz w:val="22"/>
          <w:szCs w:val="22"/>
        </w:rPr>
        <w:t xml:space="preserve">Reconstrucție străzi și drumuri sătești afectate de fenomene hidrometeorologice </w:t>
      </w:r>
      <w:r w:rsidR="0093346A" w:rsidRPr="00E33767">
        <w:rPr>
          <w:rFonts w:ascii="Arial Narrow" w:hAnsi="Arial Narrow"/>
          <w:i/>
          <w:iCs/>
          <w:sz w:val="22"/>
          <w:szCs w:val="22"/>
        </w:rPr>
        <w:t>periculoase, în Bucecea, județul Botoșan</w:t>
      </w:r>
      <w:r w:rsidR="00C84676">
        <w:rPr>
          <w:rFonts w:ascii="Arial Narrow" w:hAnsi="Arial Narrow"/>
          <w:i/>
          <w:iCs/>
          <w:sz w:val="22"/>
          <w:szCs w:val="22"/>
        </w:rPr>
        <w:t>i</w:t>
      </w:r>
      <w:r w:rsidR="000F4E9B">
        <w:rPr>
          <w:rFonts w:ascii="Arial Narrow" w:hAnsi="Arial Narrow"/>
          <w:i/>
          <w:iCs/>
          <w:sz w:val="22"/>
          <w:szCs w:val="22"/>
        </w:rPr>
        <w:t xml:space="preserve"> (CNI</w:t>
      </w:r>
      <w:r w:rsidR="00A57378">
        <w:rPr>
          <w:rFonts w:ascii="Arial Narrow" w:hAnsi="Arial Narrow"/>
          <w:i/>
          <w:iCs/>
          <w:sz w:val="22"/>
          <w:szCs w:val="22"/>
        </w:rPr>
        <w:t>, 2021</w:t>
      </w:r>
      <w:r w:rsidR="000F4E9B">
        <w:rPr>
          <w:rFonts w:ascii="Arial Narrow" w:hAnsi="Arial Narrow"/>
          <w:i/>
          <w:iCs/>
          <w:sz w:val="22"/>
          <w:szCs w:val="22"/>
        </w:rPr>
        <w:t>)</w:t>
      </w:r>
      <w:r w:rsidR="00743978">
        <w:rPr>
          <w:rFonts w:ascii="Arial Narrow" w:hAnsi="Arial Narrow"/>
          <w:i/>
          <w:iCs/>
          <w:sz w:val="22"/>
          <w:szCs w:val="22"/>
        </w:rPr>
        <w:t xml:space="preserve"> </w:t>
      </w:r>
      <w:r w:rsidR="001518C2" w:rsidRPr="00E33767">
        <w:rPr>
          <w:rFonts w:ascii="Arial Narrow" w:hAnsi="Arial Narrow"/>
          <w:sz w:val="22"/>
          <w:szCs w:val="22"/>
        </w:rPr>
        <w:t>:</w:t>
      </w:r>
    </w:p>
    <w:p w14:paraId="2856FFB2" w14:textId="77777777" w:rsidR="001518C2" w:rsidRPr="00E33767" w:rsidRDefault="001518C2" w:rsidP="007A1006">
      <w:pPr>
        <w:pStyle w:val="ListParagraph"/>
        <w:numPr>
          <w:ilvl w:val="0"/>
          <w:numId w:val="27"/>
        </w:numPr>
        <w:spacing w:before="240" w:line="240" w:lineRule="auto"/>
        <w:jc w:val="both"/>
        <w:rPr>
          <w:rFonts w:ascii="Arial Narrow" w:hAnsi="Arial Narrow"/>
          <w:sz w:val="22"/>
          <w:szCs w:val="22"/>
        </w:rPr>
      </w:pPr>
      <w:r w:rsidRPr="00E33767">
        <w:rPr>
          <w:rFonts w:ascii="Arial Narrow" w:hAnsi="Arial Narrow"/>
          <w:sz w:val="22"/>
          <w:szCs w:val="22"/>
        </w:rPr>
        <w:t xml:space="preserve">DS 43, </w:t>
      </w:r>
      <w:r w:rsidR="004F4EA3" w:rsidRPr="00E33767">
        <w:rPr>
          <w:rFonts w:ascii="Arial Narrow" w:hAnsi="Arial Narrow"/>
          <w:sz w:val="22"/>
          <w:szCs w:val="22"/>
        </w:rPr>
        <w:t>Sat Călinești (</w:t>
      </w:r>
      <w:r w:rsidR="00B70E3A" w:rsidRPr="00E33767">
        <w:rPr>
          <w:rFonts w:ascii="Arial Narrow" w:hAnsi="Arial Narrow"/>
          <w:sz w:val="22"/>
          <w:szCs w:val="22"/>
        </w:rPr>
        <w:t>Trita-Lt. Teodorescu</w:t>
      </w:r>
      <w:r w:rsidR="00C66A98" w:rsidRPr="00E33767">
        <w:rPr>
          <w:rFonts w:ascii="Arial Narrow" w:hAnsi="Arial Narrow"/>
          <w:sz w:val="22"/>
          <w:szCs w:val="22"/>
        </w:rPr>
        <w:t xml:space="preserve"> )</w:t>
      </w:r>
      <w:r w:rsidR="00B70E3A" w:rsidRPr="00E33767">
        <w:rPr>
          <w:rFonts w:ascii="Arial Narrow" w:hAnsi="Arial Narrow"/>
          <w:sz w:val="22"/>
          <w:szCs w:val="22"/>
        </w:rPr>
        <w:t>,</w:t>
      </w:r>
      <w:r w:rsidRPr="00E33767">
        <w:rPr>
          <w:rFonts w:ascii="Arial Narrow" w:hAnsi="Arial Narrow"/>
          <w:sz w:val="22"/>
          <w:szCs w:val="22"/>
        </w:rPr>
        <w:t>1.3 km</w:t>
      </w:r>
    </w:p>
    <w:p w14:paraId="2C9C27C8" w14:textId="77777777" w:rsidR="001518C2" w:rsidRPr="00E33767" w:rsidRDefault="001518C2" w:rsidP="007A1006">
      <w:pPr>
        <w:pStyle w:val="ListParagraph"/>
        <w:numPr>
          <w:ilvl w:val="0"/>
          <w:numId w:val="27"/>
        </w:numPr>
        <w:spacing w:before="240" w:line="240" w:lineRule="auto"/>
        <w:jc w:val="both"/>
        <w:rPr>
          <w:rFonts w:ascii="Arial Narrow" w:hAnsi="Arial Narrow"/>
          <w:sz w:val="22"/>
          <w:szCs w:val="22"/>
        </w:rPr>
      </w:pPr>
      <w:r w:rsidRPr="00E33767">
        <w:rPr>
          <w:rFonts w:ascii="Arial Narrow" w:hAnsi="Arial Narrow"/>
          <w:sz w:val="22"/>
          <w:szCs w:val="22"/>
        </w:rPr>
        <w:t xml:space="preserve">DS 33, </w:t>
      </w:r>
      <w:r w:rsidR="004F4EA3" w:rsidRPr="00E33767">
        <w:rPr>
          <w:rFonts w:ascii="Arial Narrow" w:hAnsi="Arial Narrow"/>
          <w:sz w:val="22"/>
          <w:szCs w:val="22"/>
        </w:rPr>
        <w:t>Sat Călinești, (</w:t>
      </w:r>
      <w:r w:rsidR="00C66A98" w:rsidRPr="00E33767">
        <w:rPr>
          <w:rFonts w:ascii="Arial Narrow" w:hAnsi="Arial Narrow"/>
          <w:sz w:val="22"/>
          <w:szCs w:val="22"/>
        </w:rPr>
        <w:t xml:space="preserve">Conac Miclescu </w:t>
      </w:r>
      <w:r w:rsidR="00687380" w:rsidRPr="00E33767">
        <w:rPr>
          <w:rFonts w:ascii="Arial Narrow" w:hAnsi="Arial Narrow"/>
          <w:sz w:val="22"/>
          <w:szCs w:val="22"/>
        </w:rPr>
        <w:t>– Bazin apă)</w:t>
      </w:r>
      <w:r w:rsidR="00A57971" w:rsidRPr="00E33767">
        <w:rPr>
          <w:rFonts w:ascii="Arial Narrow" w:hAnsi="Arial Narrow"/>
          <w:sz w:val="22"/>
          <w:szCs w:val="22"/>
        </w:rPr>
        <w:t xml:space="preserve">, </w:t>
      </w:r>
      <w:r w:rsidRPr="00E33767">
        <w:rPr>
          <w:rFonts w:ascii="Arial Narrow" w:hAnsi="Arial Narrow"/>
          <w:sz w:val="22"/>
          <w:szCs w:val="22"/>
        </w:rPr>
        <w:t>0.3 km</w:t>
      </w:r>
    </w:p>
    <w:p w14:paraId="7DAEEE82" w14:textId="77777777" w:rsidR="001518C2" w:rsidRPr="00E33767" w:rsidRDefault="00FA6C61" w:rsidP="007A1006">
      <w:pPr>
        <w:pStyle w:val="ListParagraph"/>
        <w:numPr>
          <w:ilvl w:val="0"/>
          <w:numId w:val="27"/>
        </w:numPr>
        <w:spacing w:before="240" w:line="240" w:lineRule="auto"/>
        <w:jc w:val="both"/>
        <w:rPr>
          <w:rFonts w:ascii="Arial Narrow" w:hAnsi="Arial Narrow"/>
          <w:sz w:val="22"/>
          <w:szCs w:val="22"/>
        </w:rPr>
      </w:pPr>
      <w:r w:rsidRPr="00E33767">
        <w:rPr>
          <w:rFonts w:ascii="Arial Narrow" w:hAnsi="Arial Narrow"/>
          <w:sz w:val="22"/>
          <w:szCs w:val="22"/>
        </w:rPr>
        <w:t xml:space="preserve">DS 16, </w:t>
      </w:r>
      <w:r w:rsidR="004F3814" w:rsidRPr="00E33767">
        <w:rPr>
          <w:rFonts w:ascii="Arial Narrow" w:hAnsi="Arial Narrow"/>
          <w:sz w:val="22"/>
          <w:szCs w:val="22"/>
        </w:rPr>
        <w:t>B</w:t>
      </w:r>
      <w:r w:rsidR="003E71BF">
        <w:rPr>
          <w:rFonts w:ascii="Arial Narrow" w:hAnsi="Arial Narrow"/>
          <w:sz w:val="22"/>
          <w:szCs w:val="22"/>
        </w:rPr>
        <w:t>ă</w:t>
      </w:r>
      <w:r w:rsidR="004F3814" w:rsidRPr="00E33767">
        <w:rPr>
          <w:rFonts w:ascii="Arial Narrow" w:hAnsi="Arial Narrow"/>
          <w:sz w:val="22"/>
          <w:szCs w:val="22"/>
        </w:rPr>
        <w:t>rb</w:t>
      </w:r>
      <w:r w:rsidR="003E71BF">
        <w:rPr>
          <w:rFonts w:ascii="Arial Narrow" w:hAnsi="Arial Narrow"/>
          <w:sz w:val="22"/>
          <w:szCs w:val="22"/>
        </w:rPr>
        <w:t>ă</w:t>
      </w:r>
      <w:r w:rsidR="004F3814" w:rsidRPr="00E33767">
        <w:rPr>
          <w:rFonts w:ascii="Arial Narrow" w:hAnsi="Arial Narrow"/>
          <w:sz w:val="22"/>
          <w:szCs w:val="22"/>
        </w:rPr>
        <w:t>l</w:t>
      </w:r>
      <w:r w:rsidR="003E71BF">
        <w:rPr>
          <w:rFonts w:ascii="Arial Narrow" w:hAnsi="Arial Narrow"/>
          <w:sz w:val="22"/>
          <w:szCs w:val="22"/>
        </w:rPr>
        <w:t>ăț</w:t>
      </w:r>
      <w:r w:rsidR="004F3814" w:rsidRPr="00E33767">
        <w:rPr>
          <w:rFonts w:ascii="Arial Narrow" w:hAnsi="Arial Narrow"/>
          <w:sz w:val="22"/>
          <w:szCs w:val="22"/>
        </w:rPr>
        <w:t>eni</w:t>
      </w:r>
      <w:r w:rsidR="004E51BB" w:rsidRPr="00E33767">
        <w:rPr>
          <w:rFonts w:ascii="Arial Narrow" w:hAnsi="Arial Narrow"/>
          <w:sz w:val="22"/>
          <w:szCs w:val="22"/>
        </w:rPr>
        <w:t xml:space="preserve"> </w:t>
      </w:r>
      <w:r w:rsidR="004F3814" w:rsidRPr="00E33767">
        <w:rPr>
          <w:rFonts w:ascii="Arial Narrow" w:hAnsi="Arial Narrow"/>
          <w:sz w:val="22"/>
          <w:szCs w:val="22"/>
        </w:rPr>
        <w:t>-</w:t>
      </w:r>
      <w:r w:rsidR="004E51BB" w:rsidRPr="00E33767">
        <w:rPr>
          <w:rFonts w:ascii="Arial Narrow" w:hAnsi="Arial Narrow"/>
          <w:sz w:val="22"/>
          <w:szCs w:val="22"/>
        </w:rPr>
        <w:t xml:space="preserve"> </w:t>
      </w:r>
      <w:r w:rsidR="004F3814" w:rsidRPr="00E33767">
        <w:rPr>
          <w:rFonts w:ascii="Arial Narrow" w:hAnsi="Arial Narrow"/>
          <w:sz w:val="22"/>
          <w:szCs w:val="22"/>
        </w:rPr>
        <w:t>DS16, 1 km</w:t>
      </w:r>
    </w:p>
    <w:p w14:paraId="3B00DCAD" w14:textId="77777777" w:rsidR="00FA6C61" w:rsidRPr="00E33767" w:rsidRDefault="00FA6C61" w:rsidP="007A1006">
      <w:pPr>
        <w:pStyle w:val="ListParagraph"/>
        <w:numPr>
          <w:ilvl w:val="0"/>
          <w:numId w:val="27"/>
        </w:numPr>
        <w:spacing w:before="240" w:line="240" w:lineRule="auto"/>
        <w:jc w:val="both"/>
        <w:rPr>
          <w:rFonts w:ascii="Arial Narrow" w:hAnsi="Arial Narrow"/>
          <w:sz w:val="22"/>
          <w:szCs w:val="22"/>
        </w:rPr>
      </w:pPr>
      <w:r w:rsidRPr="00E33767">
        <w:rPr>
          <w:rFonts w:ascii="Arial Narrow" w:hAnsi="Arial Narrow"/>
          <w:sz w:val="22"/>
          <w:szCs w:val="22"/>
        </w:rPr>
        <w:t>DS 809,</w:t>
      </w:r>
      <w:r w:rsidR="00EF7EB4" w:rsidRPr="00E33767">
        <w:rPr>
          <w:rFonts w:ascii="Arial Narrow" w:hAnsi="Arial Narrow"/>
          <w:sz w:val="22"/>
          <w:szCs w:val="22"/>
        </w:rPr>
        <w:t xml:space="preserve"> </w:t>
      </w:r>
      <w:r w:rsidR="003E71BF" w:rsidRPr="00E33767">
        <w:rPr>
          <w:rFonts w:ascii="Arial Narrow" w:hAnsi="Arial Narrow"/>
          <w:sz w:val="22"/>
          <w:szCs w:val="22"/>
        </w:rPr>
        <w:t>B</w:t>
      </w:r>
      <w:r w:rsidR="003E71BF">
        <w:rPr>
          <w:rFonts w:ascii="Arial Narrow" w:hAnsi="Arial Narrow"/>
          <w:sz w:val="22"/>
          <w:szCs w:val="22"/>
        </w:rPr>
        <w:t>ă</w:t>
      </w:r>
      <w:r w:rsidR="003E71BF" w:rsidRPr="00E33767">
        <w:rPr>
          <w:rFonts w:ascii="Arial Narrow" w:hAnsi="Arial Narrow"/>
          <w:sz w:val="22"/>
          <w:szCs w:val="22"/>
        </w:rPr>
        <w:t>rb</w:t>
      </w:r>
      <w:r w:rsidR="003E71BF">
        <w:rPr>
          <w:rFonts w:ascii="Arial Narrow" w:hAnsi="Arial Narrow"/>
          <w:sz w:val="22"/>
          <w:szCs w:val="22"/>
        </w:rPr>
        <w:t>ă</w:t>
      </w:r>
      <w:r w:rsidR="003E71BF" w:rsidRPr="00E33767">
        <w:rPr>
          <w:rFonts w:ascii="Arial Narrow" w:hAnsi="Arial Narrow"/>
          <w:sz w:val="22"/>
          <w:szCs w:val="22"/>
        </w:rPr>
        <w:t>l</w:t>
      </w:r>
      <w:r w:rsidR="003E71BF">
        <w:rPr>
          <w:rFonts w:ascii="Arial Narrow" w:hAnsi="Arial Narrow"/>
          <w:sz w:val="22"/>
          <w:szCs w:val="22"/>
        </w:rPr>
        <w:t>ăț</w:t>
      </w:r>
      <w:r w:rsidR="003E71BF" w:rsidRPr="00E33767">
        <w:rPr>
          <w:rFonts w:ascii="Arial Narrow" w:hAnsi="Arial Narrow"/>
          <w:sz w:val="22"/>
          <w:szCs w:val="22"/>
        </w:rPr>
        <w:t xml:space="preserve">eni </w:t>
      </w:r>
      <w:r w:rsidR="00AA2EEC" w:rsidRPr="00E33767">
        <w:rPr>
          <w:rFonts w:ascii="Arial Narrow" w:hAnsi="Arial Narrow"/>
          <w:sz w:val="22"/>
          <w:szCs w:val="22"/>
        </w:rPr>
        <w:t>-</w:t>
      </w:r>
      <w:r w:rsidR="004E51BB" w:rsidRPr="00E33767">
        <w:rPr>
          <w:rFonts w:ascii="Arial Narrow" w:hAnsi="Arial Narrow"/>
          <w:sz w:val="22"/>
          <w:szCs w:val="22"/>
        </w:rPr>
        <w:t xml:space="preserve"> </w:t>
      </w:r>
      <w:r w:rsidR="00AA2EEC" w:rsidRPr="00E33767">
        <w:rPr>
          <w:rFonts w:ascii="Arial Narrow" w:hAnsi="Arial Narrow"/>
          <w:sz w:val="22"/>
          <w:szCs w:val="22"/>
        </w:rPr>
        <w:t xml:space="preserve">DS 809 (Str. Leordei), </w:t>
      </w:r>
      <w:r w:rsidRPr="00E33767">
        <w:rPr>
          <w:rFonts w:ascii="Arial Narrow" w:hAnsi="Arial Narrow"/>
          <w:sz w:val="22"/>
          <w:szCs w:val="22"/>
        </w:rPr>
        <w:t>0.35 km</w:t>
      </w:r>
    </w:p>
    <w:p w14:paraId="2B1E9E9C" w14:textId="77777777" w:rsidR="00FA6C61" w:rsidRPr="00E33767" w:rsidRDefault="00FA6C61" w:rsidP="007A1006">
      <w:pPr>
        <w:pStyle w:val="ListParagraph"/>
        <w:numPr>
          <w:ilvl w:val="0"/>
          <w:numId w:val="27"/>
        </w:numPr>
        <w:spacing w:before="240" w:line="240" w:lineRule="auto"/>
        <w:jc w:val="both"/>
        <w:rPr>
          <w:rFonts w:ascii="Arial Narrow" w:hAnsi="Arial Narrow"/>
          <w:sz w:val="22"/>
          <w:szCs w:val="22"/>
        </w:rPr>
      </w:pPr>
      <w:r w:rsidRPr="00E33767">
        <w:rPr>
          <w:rFonts w:ascii="Arial Narrow" w:hAnsi="Arial Narrow"/>
          <w:sz w:val="22"/>
          <w:szCs w:val="22"/>
        </w:rPr>
        <w:t>D</w:t>
      </w:r>
      <w:r w:rsidR="003E71BF">
        <w:rPr>
          <w:rFonts w:ascii="Arial Narrow" w:hAnsi="Arial Narrow"/>
          <w:sz w:val="22"/>
          <w:szCs w:val="22"/>
        </w:rPr>
        <w:t>S</w:t>
      </w:r>
      <w:r w:rsidRPr="00E33767">
        <w:rPr>
          <w:rFonts w:ascii="Arial Narrow" w:hAnsi="Arial Narrow"/>
          <w:sz w:val="22"/>
          <w:szCs w:val="22"/>
        </w:rPr>
        <w:t xml:space="preserve"> 669, </w:t>
      </w:r>
      <w:r w:rsidR="003E71BF" w:rsidRPr="00E33767">
        <w:rPr>
          <w:rFonts w:ascii="Arial Narrow" w:hAnsi="Arial Narrow"/>
          <w:sz w:val="22"/>
          <w:szCs w:val="22"/>
        </w:rPr>
        <w:t>B</w:t>
      </w:r>
      <w:r w:rsidR="003E71BF">
        <w:rPr>
          <w:rFonts w:ascii="Arial Narrow" w:hAnsi="Arial Narrow"/>
          <w:sz w:val="22"/>
          <w:szCs w:val="22"/>
        </w:rPr>
        <w:t>ă</w:t>
      </w:r>
      <w:r w:rsidR="003E71BF" w:rsidRPr="00E33767">
        <w:rPr>
          <w:rFonts w:ascii="Arial Narrow" w:hAnsi="Arial Narrow"/>
          <w:sz w:val="22"/>
          <w:szCs w:val="22"/>
        </w:rPr>
        <w:t>rb</w:t>
      </w:r>
      <w:r w:rsidR="003E71BF">
        <w:rPr>
          <w:rFonts w:ascii="Arial Narrow" w:hAnsi="Arial Narrow"/>
          <w:sz w:val="22"/>
          <w:szCs w:val="22"/>
        </w:rPr>
        <w:t>ă</w:t>
      </w:r>
      <w:r w:rsidR="003E71BF" w:rsidRPr="00E33767">
        <w:rPr>
          <w:rFonts w:ascii="Arial Narrow" w:hAnsi="Arial Narrow"/>
          <w:sz w:val="22"/>
          <w:szCs w:val="22"/>
        </w:rPr>
        <w:t>l</w:t>
      </w:r>
      <w:r w:rsidR="003E71BF">
        <w:rPr>
          <w:rFonts w:ascii="Arial Narrow" w:hAnsi="Arial Narrow"/>
          <w:sz w:val="22"/>
          <w:szCs w:val="22"/>
        </w:rPr>
        <w:t>ăț</w:t>
      </w:r>
      <w:r w:rsidR="003E71BF" w:rsidRPr="00E33767">
        <w:rPr>
          <w:rFonts w:ascii="Arial Narrow" w:hAnsi="Arial Narrow"/>
          <w:sz w:val="22"/>
          <w:szCs w:val="22"/>
        </w:rPr>
        <w:t>eni</w:t>
      </w:r>
      <w:r w:rsidR="00AA2EEC" w:rsidRPr="00E33767">
        <w:rPr>
          <w:rFonts w:ascii="Arial Narrow" w:hAnsi="Arial Narrow"/>
          <w:sz w:val="22"/>
          <w:szCs w:val="22"/>
        </w:rPr>
        <w:t xml:space="preserve"> -</w:t>
      </w:r>
      <w:r w:rsidR="004E51BB" w:rsidRPr="00E33767">
        <w:rPr>
          <w:rFonts w:ascii="Arial Narrow" w:hAnsi="Arial Narrow"/>
          <w:sz w:val="22"/>
          <w:szCs w:val="22"/>
        </w:rPr>
        <w:t xml:space="preserve"> </w:t>
      </w:r>
      <w:r w:rsidR="00AA2EEC" w:rsidRPr="00E33767">
        <w:rPr>
          <w:rFonts w:ascii="Arial Narrow" w:hAnsi="Arial Narrow"/>
          <w:sz w:val="22"/>
          <w:szCs w:val="22"/>
        </w:rPr>
        <w:t xml:space="preserve">DS </w:t>
      </w:r>
      <w:r w:rsidR="00791BD2" w:rsidRPr="00E33767">
        <w:rPr>
          <w:rFonts w:ascii="Arial Narrow" w:hAnsi="Arial Narrow"/>
          <w:sz w:val="22"/>
          <w:szCs w:val="22"/>
        </w:rPr>
        <w:t>669</w:t>
      </w:r>
      <w:r w:rsidR="00AA2EEC" w:rsidRPr="00E33767">
        <w:rPr>
          <w:rFonts w:ascii="Arial Narrow" w:hAnsi="Arial Narrow"/>
          <w:sz w:val="22"/>
          <w:szCs w:val="22"/>
        </w:rPr>
        <w:t xml:space="preserve"> (Gura Leului)</w:t>
      </w:r>
      <w:r w:rsidR="00791BD2" w:rsidRPr="00E33767">
        <w:rPr>
          <w:rFonts w:ascii="Arial Narrow" w:hAnsi="Arial Narrow"/>
          <w:sz w:val="22"/>
          <w:szCs w:val="22"/>
        </w:rPr>
        <w:t xml:space="preserve">, </w:t>
      </w:r>
      <w:r w:rsidRPr="00E33767">
        <w:rPr>
          <w:rFonts w:ascii="Arial Narrow" w:hAnsi="Arial Narrow"/>
          <w:sz w:val="22"/>
          <w:szCs w:val="22"/>
        </w:rPr>
        <w:t>0.2 km</w:t>
      </w:r>
    </w:p>
    <w:p w14:paraId="50B77E45" w14:textId="77777777" w:rsidR="00FA6C61" w:rsidRPr="00E33767" w:rsidRDefault="00FA6C61" w:rsidP="007A1006">
      <w:pPr>
        <w:pStyle w:val="ListParagraph"/>
        <w:numPr>
          <w:ilvl w:val="0"/>
          <w:numId w:val="27"/>
        </w:numPr>
        <w:spacing w:before="240" w:line="240" w:lineRule="auto"/>
        <w:jc w:val="both"/>
        <w:rPr>
          <w:rFonts w:ascii="Arial Narrow" w:hAnsi="Arial Narrow"/>
          <w:sz w:val="22"/>
          <w:szCs w:val="22"/>
        </w:rPr>
      </w:pPr>
      <w:r w:rsidRPr="00E33767">
        <w:rPr>
          <w:rFonts w:ascii="Arial Narrow" w:hAnsi="Arial Narrow"/>
          <w:sz w:val="22"/>
          <w:szCs w:val="22"/>
        </w:rPr>
        <w:t>DS 898,</w:t>
      </w:r>
      <w:r w:rsidR="00791BD2" w:rsidRPr="00E33767">
        <w:rPr>
          <w:rFonts w:ascii="Arial Narrow" w:hAnsi="Arial Narrow"/>
          <w:sz w:val="22"/>
          <w:szCs w:val="22"/>
        </w:rPr>
        <w:t xml:space="preserve"> </w:t>
      </w:r>
      <w:r w:rsidR="003E71BF" w:rsidRPr="00E33767">
        <w:rPr>
          <w:rFonts w:ascii="Arial Narrow" w:hAnsi="Arial Narrow"/>
          <w:sz w:val="22"/>
          <w:szCs w:val="22"/>
        </w:rPr>
        <w:t>B</w:t>
      </w:r>
      <w:r w:rsidR="003E71BF">
        <w:rPr>
          <w:rFonts w:ascii="Arial Narrow" w:hAnsi="Arial Narrow"/>
          <w:sz w:val="22"/>
          <w:szCs w:val="22"/>
        </w:rPr>
        <w:t>ă</w:t>
      </w:r>
      <w:r w:rsidR="003E71BF" w:rsidRPr="00E33767">
        <w:rPr>
          <w:rFonts w:ascii="Arial Narrow" w:hAnsi="Arial Narrow"/>
          <w:sz w:val="22"/>
          <w:szCs w:val="22"/>
        </w:rPr>
        <w:t>rb</w:t>
      </w:r>
      <w:r w:rsidR="003E71BF">
        <w:rPr>
          <w:rFonts w:ascii="Arial Narrow" w:hAnsi="Arial Narrow"/>
          <w:sz w:val="22"/>
          <w:szCs w:val="22"/>
        </w:rPr>
        <w:t>ă</w:t>
      </w:r>
      <w:r w:rsidR="003E71BF" w:rsidRPr="00E33767">
        <w:rPr>
          <w:rFonts w:ascii="Arial Narrow" w:hAnsi="Arial Narrow"/>
          <w:sz w:val="22"/>
          <w:szCs w:val="22"/>
        </w:rPr>
        <w:t>l</w:t>
      </w:r>
      <w:r w:rsidR="003E71BF">
        <w:rPr>
          <w:rFonts w:ascii="Arial Narrow" w:hAnsi="Arial Narrow"/>
          <w:sz w:val="22"/>
          <w:szCs w:val="22"/>
        </w:rPr>
        <w:t>ăț</w:t>
      </w:r>
      <w:r w:rsidR="003E71BF" w:rsidRPr="00E33767">
        <w:rPr>
          <w:rFonts w:ascii="Arial Narrow" w:hAnsi="Arial Narrow"/>
          <w:sz w:val="22"/>
          <w:szCs w:val="22"/>
        </w:rPr>
        <w:t xml:space="preserve">eni </w:t>
      </w:r>
      <w:r w:rsidR="00791BD2" w:rsidRPr="00E33767">
        <w:rPr>
          <w:rFonts w:ascii="Arial Narrow" w:hAnsi="Arial Narrow"/>
          <w:sz w:val="22"/>
          <w:szCs w:val="22"/>
        </w:rPr>
        <w:t>-</w:t>
      </w:r>
      <w:r w:rsidR="004E51BB" w:rsidRPr="00E33767">
        <w:rPr>
          <w:rFonts w:ascii="Arial Narrow" w:hAnsi="Arial Narrow"/>
          <w:sz w:val="22"/>
          <w:szCs w:val="22"/>
        </w:rPr>
        <w:t xml:space="preserve"> </w:t>
      </w:r>
      <w:r w:rsidR="00791BD2" w:rsidRPr="00E33767">
        <w:rPr>
          <w:rFonts w:ascii="Arial Narrow" w:hAnsi="Arial Narrow"/>
          <w:sz w:val="22"/>
          <w:szCs w:val="22"/>
        </w:rPr>
        <w:t>DS 898 (Str. Salciilor) DN 29C,</w:t>
      </w:r>
      <w:r w:rsidRPr="00E33767">
        <w:rPr>
          <w:rFonts w:ascii="Arial Narrow" w:hAnsi="Arial Narrow"/>
          <w:sz w:val="22"/>
          <w:szCs w:val="22"/>
        </w:rPr>
        <w:t xml:space="preserve"> 0.</w:t>
      </w:r>
      <w:r w:rsidR="00F66FA9" w:rsidRPr="00E33767">
        <w:rPr>
          <w:rFonts w:ascii="Arial Narrow" w:hAnsi="Arial Narrow"/>
          <w:sz w:val="22"/>
          <w:szCs w:val="22"/>
        </w:rPr>
        <w:t>15 km</w:t>
      </w:r>
    </w:p>
    <w:p w14:paraId="2A73EE5E" w14:textId="77777777" w:rsidR="00F66FA9" w:rsidRPr="00E33767" w:rsidRDefault="00F66FA9" w:rsidP="007A1006">
      <w:pPr>
        <w:pStyle w:val="ListParagraph"/>
        <w:numPr>
          <w:ilvl w:val="0"/>
          <w:numId w:val="27"/>
        </w:numPr>
        <w:spacing w:before="240" w:line="240" w:lineRule="auto"/>
        <w:jc w:val="both"/>
        <w:rPr>
          <w:rFonts w:ascii="Arial Narrow" w:hAnsi="Arial Narrow"/>
          <w:sz w:val="22"/>
          <w:szCs w:val="22"/>
        </w:rPr>
      </w:pPr>
      <w:r w:rsidRPr="00E33767">
        <w:rPr>
          <w:rFonts w:ascii="Arial Narrow" w:hAnsi="Arial Narrow"/>
          <w:sz w:val="22"/>
          <w:szCs w:val="22"/>
        </w:rPr>
        <w:t xml:space="preserve">DS 206, </w:t>
      </w:r>
      <w:r w:rsidR="003E71BF" w:rsidRPr="00E33767">
        <w:rPr>
          <w:rFonts w:ascii="Arial Narrow" w:hAnsi="Arial Narrow"/>
          <w:sz w:val="22"/>
          <w:szCs w:val="22"/>
        </w:rPr>
        <w:t>B</w:t>
      </w:r>
      <w:r w:rsidR="003E71BF">
        <w:rPr>
          <w:rFonts w:ascii="Arial Narrow" w:hAnsi="Arial Narrow"/>
          <w:sz w:val="22"/>
          <w:szCs w:val="22"/>
        </w:rPr>
        <w:t>ă</w:t>
      </w:r>
      <w:r w:rsidR="003E71BF" w:rsidRPr="00E33767">
        <w:rPr>
          <w:rFonts w:ascii="Arial Narrow" w:hAnsi="Arial Narrow"/>
          <w:sz w:val="22"/>
          <w:szCs w:val="22"/>
        </w:rPr>
        <w:t>rb</w:t>
      </w:r>
      <w:r w:rsidR="003E71BF">
        <w:rPr>
          <w:rFonts w:ascii="Arial Narrow" w:hAnsi="Arial Narrow"/>
          <w:sz w:val="22"/>
          <w:szCs w:val="22"/>
        </w:rPr>
        <w:t>ă</w:t>
      </w:r>
      <w:r w:rsidR="003E71BF" w:rsidRPr="00E33767">
        <w:rPr>
          <w:rFonts w:ascii="Arial Narrow" w:hAnsi="Arial Narrow"/>
          <w:sz w:val="22"/>
          <w:szCs w:val="22"/>
        </w:rPr>
        <w:t>l</w:t>
      </w:r>
      <w:r w:rsidR="003E71BF">
        <w:rPr>
          <w:rFonts w:ascii="Arial Narrow" w:hAnsi="Arial Narrow"/>
          <w:sz w:val="22"/>
          <w:szCs w:val="22"/>
        </w:rPr>
        <w:t>ăț</w:t>
      </w:r>
      <w:r w:rsidR="003E71BF" w:rsidRPr="00E33767">
        <w:rPr>
          <w:rFonts w:ascii="Arial Narrow" w:hAnsi="Arial Narrow"/>
          <w:sz w:val="22"/>
          <w:szCs w:val="22"/>
        </w:rPr>
        <w:t>eni</w:t>
      </w:r>
      <w:r w:rsidR="000B4BD6" w:rsidRPr="00E33767">
        <w:rPr>
          <w:rFonts w:ascii="Arial Narrow" w:hAnsi="Arial Narrow"/>
          <w:sz w:val="22"/>
          <w:szCs w:val="22"/>
        </w:rPr>
        <w:t xml:space="preserve"> -</w:t>
      </w:r>
      <w:r w:rsidR="004E51BB" w:rsidRPr="00E33767">
        <w:rPr>
          <w:rFonts w:ascii="Arial Narrow" w:hAnsi="Arial Narrow"/>
          <w:sz w:val="22"/>
          <w:szCs w:val="22"/>
        </w:rPr>
        <w:t xml:space="preserve"> </w:t>
      </w:r>
      <w:r w:rsidR="000B4BD6" w:rsidRPr="00E33767">
        <w:rPr>
          <w:rFonts w:ascii="Arial Narrow" w:hAnsi="Arial Narrow"/>
          <w:sz w:val="22"/>
          <w:szCs w:val="22"/>
        </w:rPr>
        <w:t>DS 206 (Str. Nechiforeni – inte</w:t>
      </w:r>
      <w:r w:rsidR="003E71BF">
        <w:rPr>
          <w:rFonts w:ascii="Arial Narrow" w:hAnsi="Arial Narrow"/>
          <w:sz w:val="22"/>
          <w:szCs w:val="22"/>
        </w:rPr>
        <w:t>r</w:t>
      </w:r>
      <w:r w:rsidR="000B4BD6" w:rsidRPr="00E33767">
        <w:rPr>
          <w:rFonts w:ascii="Arial Narrow" w:hAnsi="Arial Narrow"/>
          <w:sz w:val="22"/>
          <w:szCs w:val="22"/>
        </w:rPr>
        <w:t>sec</w:t>
      </w:r>
      <w:r w:rsidR="004E51BB" w:rsidRPr="00E33767">
        <w:rPr>
          <w:rFonts w:ascii="Arial Narrow" w:hAnsi="Arial Narrow"/>
          <w:sz w:val="22"/>
          <w:szCs w:val="22"/>
        </w:rPr>
        <w:t>ț</w:t>
      </w:r>
      <w:r w:rsidR="000B4BD6" w:rsidRPr="00E33767">
        <w:rPr>
          <w:rFonts w:ascii="Arial Narrow" w:hAnsi="Arial Narrow"/>
          <w:sz w:val="22"/>
          <w:szCs w:val="22"/>
        </w:rPr>
        <w:t>iile str. Barierei) DN 29C</w:t>
      </w:r>
      <w:r w:rsidR="00210EE8" w:rsidRPr="00E33767">
        <w:rPr>
          <w:rFonts w:ascii="Arial Narrow" w:hAnsi="Arial Narrow"/>
          <w:sz w:val="22"/>
          <w:szCs w:val="22"/>
        </w:rPr>
        <w:t xml:space="preserve">, </w:t>
      </w:r>
      <w:r w:rsidRPr="00E33767">
        <w:rPr>
          <w:rFonts w:ascii="Arial Narrow" w:hAnsi="Arial Narrow"/>
          <w:sz w:val="22"/>
          <w:szCs w:val="22"/>
        </w:rPr>
        <w:t>0.2 km</w:t>
      </w:r>
    </w:p>
    <w:p w14:paraId="6BE7897E" w14:textId="523387DA" w:rsidR="00082694" w:rsidRPr="004E7516" w:rsidRDefault="00F66FA9" w:rsidP="00E451C0">
      <w:pPr>
        <w:pStyle w:val="ListParagraph"/>
        <w:spacing w:before="240" w:line="240" w:lineRule="auto"/>
        <w:ind w:left="1080"/>
        <w:jc w:val="both"/>
        <w:rPr>
          <w:rFonts w:ascii="Arial Narrow" w:hAnsi="Arial Narrow"/>
          <w:i/>
          <w:iCs/>
          <w:sz w:val="18"/>
          <w:szCs w:val="18"/>
        </w:rPr>
      </w:pPr>
      <w:r w:rsidRPr="00E33767">
        <w:rPr>
          <w:rFonts w:ascii="Arial Narrow" w:hAnsi="Arial Narrow"/>
          <w:sz w:val="22"/>
          <w:szCs w:val="22"/>
        </w:rPr>
        <w:t>Total = 3,5 km</w:t>
      </w:r>
      <w:r w:rsidR="00E451C0">
        <w:rPr>
          <w:rFonts w:ascii="Arial Narrow" w:hAnsi="Arial Narrow"/>
          <w:sz w:val="22"/>
          <w:szCs w:val="22"/>
        </w:rPr>
        <w:t xml:space="preserve">                                           </w:t>
      </w:r>
      <w:r w:rsidR="00082694" w:rsidRPr="004E7516">
        <w:rPr>
          <w:rFonts w:ascii="Arial Narrow" w:hAnsi="Arial Narrow"/>
          <w:i/>
          <w:iCs/>
          <w:sz w:val="18"/>
          <w:szCs w:val="18"/>
        </w:rPr>
        <w:t>(Sursa: Primăria Orașului Bucecea)</w:t>
      </w:r>
    </w:p>
    <w:p w14:paraId="2C929704" w14:textId="77777777" w:rsidR="00A933CA" w:rsidRPr="00E33767" w:rsidRDefault="00A933CA" w:rsidP="00514189">
      <w:pPr>
        <w:spacing w:before="240" w:line="240" w:lineRule="auto"/>
        <w:jc w:val="both"/>
        <w:rPr>
          <w:rFonts w:ascii="Arial Narrow" w:hAnsi="Arial Narrow"/>
          <w:lang w:val="ro-RO"/>
        </w:rPr>
      </w:pPr>
      <w:bookmarkStart w:id="23" w:name="_Hlk84191081"/>
      <w:r w:rsidRPr="00E33767">
        <w:rPr>
          <w:rFonts w:ascii="Arial Narrow" w:hAnsi="Arial Narrow"/>
          <w:lang w:val="ro-RO"/>
        </w:rPr>
        <w:lastRenderedPageBreak/>
        <w:t>Pentru perio</w:t>
      </w:r>
      <w:r w:rsidR="00235F60">
        <w:rPr>
          <w:rFonts w:ascii="Arial Narrow" w:hAnsi="Arial Narrow"/>
          <w:lang w:val="ro-RO"/>
        </w:rPr>
        <w:t>a</w:t>
      </w:r>
      <w:r w:rsidRPr="00E33767">
        <w:rPr>
          <w:rFonts w:ascii="Arial Narrow" w:hAnsi="Arial Narrow"/>
          <w:lang w:val="ro-RO"/>
        </w:rPr>
        <w:t>da următoare</w:t>
      </w:r>
      <w:r w:rsidR="00C463AB">
        <w:rPr>
          <w:rFonts w:ascii="Arial Narrow" w:hAnsi="Arial Narrow"/>
          <w:lang w:val="ro-RO"/>
        </w:rPr>
        <w:t>,</w:t>
      </w:r>
      <w:r w:rsidRPr="00E33767">
        <w:rPr>
          <w:rFonts w:ascii="Arial Narrow" w:hAnsi="Arial Narrow"/>
          <w:lang w:val="ro-RO"/>
        </w:rPr>
        <w:t xml:space="preserve"> o prioritate de investiție a autorităților locale o reprezintă </w:t>
      </w:r>
      <w:r w:rsidR="006C4A82" w:rsidRPr="00E33767">
        <w:rPr>
          <w:rFonts w:ascii="Arial Narrow" w:hAnsi="Arial Narrow"/>
          <w:lang w:val="ro-RO"/>
        </w:rPr>
        <w:t>realizarea unei centuri ocolitoare a orașului Bucecea</w:t>
      </w:r>
      <w:r w:rsidR="00BD3FD3" w:rsidRPr="00E33767">
        <w:rPr>
          <w:rFonts w:ascii="Arial Narrow" w:hAnsi="Arial Narrow"/>
          <w:lang w:val="ro-RO"/>
        </w:rPr>
        <w:t xml:space="preserve">. </w:t>
      </w:r>
      <w:r w:rsidR="005257A1" w:rsidRPr="00E33767">
        <w:rPr>
          <w:rFonts w:ascii="Arial Narrow" w:hAnsi="Arial Narrow"/>
          <w:lang w:val="ro-RO"/>
        </w:rPr>
        <w:t>În prezent</w:t>
      </w:r>
      <w:r w:rsidR="00F213B0">
        <w:rPr>
          <w:rFonts w:ascii="Arial Narrow" w:hAnsi="Arial Narrow"/>
          <w:lang w:val="ro-RO"/>
        </w:rPr>
        <w:t>,</w:t>
      </w:r>
      <w:r w:rsidR="005257A1" w:rsidRPr="00E33767">
        <w:rPr>
          <w:rFonts w:ascii="Arial Narrow" w:hAnsi="Arial Narrow"/>
          <w:lang w:val="ro-RO"/>
        </w:rPr>
        <w:t xml:space="preserve"> </w:t>
      </w:r>
      <w:r w:rsidR="006C4A82" w:rsidRPr="00E33767">
        <w:rPr>
          <w:rFonts w:ascii="Arial Narrow" w:hAnsi="Arial Narrow"/>
          <w:lang w:val="ro-RO"/>
        </w:rPr>
        <w:t>traficul u</w:t>
      </w:r>
      <w:r w:rsidR="005758BF" w:rsidRPr="00E33767">
        <w:rPr>
          <w:rFonts w:ascii="Arial Narrow" w:hAnsi="Arial Narrow"/>
          <w:lang w:val="ro-RO"/>
        </w:rPr>
        <w:t>ș</w:t>
      </w:r>
      <w:r w:rsidR="006C4A82" w:rsidRPr="00E33767">
        <w:rPr>
          <w:rFonts w:ascii="Arial Narrow" w:hAnsi="Arial Narrow"/>
          <w:lang w:val="ro-RO"/>
        </w:rPr>
        <w:t>or si greu pe rela</w:t>
      </w:r>
      <w:r w:rsidR="005758BF" w:rsidRPr="00E33767">
        <w:rPr>
          <w:rFonts w:ascii="Arial Narrow" w:hAnsi="Arial Narrow"/>
          <w:lang w:val="ro-RO"/>
        </w:rPr>
        <w:t>ț</w:t>
      </w:r>
      <w:r w:rsidR="006C4A82" w:rsidRPr="00E33767">
        <w:rPr>
          <w:rFonts w:ascii="Arial Narrow" w:hAnsi="Arial Narrow"/>
          <w:lang w:val="ro-RO"/>
        </w:rPr>
        <w:t>ia Ucraina – Rom</w:t>
      </w:r>
      <w:r w:rsidR="005758BF" w:rsidRPr="00E33767">
        <w:rPr>
          <w:rFonts w:ascii="Arial Narrow" w:hAnsi="Arial Narrow"/>
          <w:lang w:val="ro-RO"/>
        </w:rPr>
        <w:t>â</w:t>
      </w:r>
      <w:r w:rsidR="006C4A82" w:rsidRPr="00E33767">
        <w:rPr>
          <w:rFonts w:ascii="Arial Narrow" w:hAnsi="Arial Narrow"/>
          <w:lang w:val="ro-RO"/>
        </w:rPr>
        <w:t>nia -</w:t>
      </w:r>
      <w:r w:rsidR="004A4D3D">
        <w:rPr>
          <w:rFonts w:ascii="Arial Narrow" w:hAnsi="Arial Narrow"/>
          <w:lang w:val="ro-RO"/>
        </w:rPr>
        <w:t xml:space="preserve"> </w:t>
      </w:r>
      <w:r w:rsidR="006C4A82" w:rsidRPr="00E33767">
        <w:rPr>
          <w:rFonts w:ascii="Arial Narrow" w:hAnsi="Arial Narrow"/>
          <w:lang w:val="ro-RO"/>
        </w:rPr>
        <w:t>Republica Moldova</w:t>
      </w:r>
      <w:r w:rsidR="005257A1" w:rsidRPr="00E33767">
        <w:rPr>
          <w:rFonts w:ascii="Arial Narrow" w:hAnsi="Arial Narrow"/>
          <w:lang w:val="ro-RO"/>
        </w:rPr>
        <w:t xml:space="preserve"> se derulează pe DN 29C care traversează înt</w:t>
      </w:r>
      <w:r w:rsidR="00235F60">
        <w:rPr>
          <w:rFonts w:ascii="Arial Narrow" w:hAnsi="Arial Narrow"/>
          <w:lang w:val="ro-RO"/>
        </w:rPr>
        <w:t>r</w:t>
      </w:r>
      <w:r w:rsidR="005257A1" w:rsidRPr="00E33767">
        <w:rPr>
          <w:rFonts w:ascii="Arial Narrow" w:hAnsi="Arial Narrow"/>
          <w:lang w:val="ro-RO"/>
        </w:rPr>
        <w:t>eaga localitate. Crearea acestei rute ocolitoare ar degreva cir</w:t>
      </w:r>
      <w:r w:rsidR="004E51BB" w:rsidRPr="00E33767">
        <w:rPr>
          <w:rFonts w:ascii="Arial Narrow" w:hAnsi="Arial Narrow"/>
          <w:lang w:val="ro-RO"/>
        </w:rPr>
        <w:t>c</w:t>
      </w:r>
      <w:r w:rsidR="005257A1" w:rsidRPr="00E33767">
        <w:rPr>
          <w:rFonts w:ascii="Arial Narrow" w:hAnsi="Arial Narrow"/>
          <w:lang w:val="ro-RO"/>
        </w:rPr>
        <w:t>ulația la nivelul localității și ar contribui la reducerea poluării aerului și a celei fonice.</w:t>
      </w:r>
    </w:p>
    <w:bookmarkEnd w:id="23"/>
    <w:p w14:paraId="0EB85231" w14:textId="77777777" w:rsidR="00E9357A" w:rsidRPr="00E33767" w:rsidRDefault="00E9357A" w:rsidP="00082694">
      <w:pPr>
        <w:spacing w:before="240" w:line="240" w:lineRule="auto"/>
        <w:jc w:val="both"/>
        <w:rPr>
          <w:rFonts w:ascii="Arial Narrow" w:hAnsi="Arial Narrow"/>
          <w:lang w:val="ro-RO"/>
        </w:rPr>
      </w:pPr>
      <w:r w:rsidRPr="00E33767">
        <w:rPr>
          <w:rFonts w:ascii="Arial Narrow" w:hAnsi="Arial Narrow"/>
          <w:lang w:val="ro-RO"/>
        </w:rPr>
        <w:t xml:space="preserve">Complementar cu </w:t>
      </w:r>
      <w:r w:rsidR="00235F60">
        <w:rPr>
          <w:rFonts w:ascii="Arial Narrow" w:hAnsi="Arial Narrow"/>
          <w:lang w:val="ro-RO"/>
        </w:rPr>
        <w:t>i</w:t>
      </w:r>
      <w:r w:rsidRPr="00E33767">
        <w:rPr>
          <w:rFonts w:ascii="Arial Narrow" w:hAnsi="Arial Narrow"/>
          <w:lang w:val="ro-RO"/>
        </w:rPr>
        <w:t>nvesti</w:t>
      </w:r>
      <w:r w:rsidR="00235F60">
        <w:rPr>
          <w:rFonts w:ascii="Arial Narrow" w:hAnsi="Arial Narrow"/>
          <w:lang w:val="ro-RO"/>
        </w:rPr>
        <w:t>ț</w:t>
      </w:r>
      <w:r w:rsidRPr="00E33767">
        <w:rPr>
          <w:rFonts w:ascii="Arial Narrow" w:hAnsi="Arial Narrow"/>
          <w:lang w:val="ro-RO"/>
        </w:rPr>
        <w:t>iile în reparația și amenajarea drumurilor, Primăria orașului Bucecea a amenajat 6 parcări</w:t>
      </w:r>
      <w:r w:rsidR="00A323E2" w:rsidRPr="00E33767">
        <w:rPr>
          <w:rFonts w:ascii="Arial Narrow" w:hAnsi="Arial Narrow"/>
          <w:lang w:val="ro-RO"/>
        </w:rPr>
        <w:t>, însă potrivit autorităților locale ar mai fi necesare alte 200 de locuri.</w:t>
      </w:r>
    </w:p>
    <w:p w14:paraId="5035DE31" w14:textId="77777777" w:rsidR="00DD2F70" w:rsidRPr="00E33767" w:rsidRDefault="00F66482" w:rsidP="00082694">
      <w:pPr>
        <w:pStyle w:val="Default"/>
        <w:spacing w:after="120"/>
        <w:jc w:val="both"/>
        <w:rPr>
          <w:rFonts w:ascii="Arial Narrow" w:hAnsi="Arial Narrow"/>
          <w:sz w:val="22"/>
          <w:szCs w:val="22"/>
          <w:lang w:val="ro-RO"/>
        </w:rPr>
      </w:pPr>
      <w:r w:rsidRPr="00E33767">
        <w:rPr>
          <w:rFonts w:ascii="Arial Narrow" w:hAnsi="Arial Narrow"/>
          <w:sz w:val="22"/>
          <w:szCs w:val="22"/>
          <w:lang w:val="ro-RO"/>
        </w:rPr>
        <w:t xml:space="preserve">În </w:t>
      </w:r>
      <w:r w:rsidR="007B00C8" w:rsidRPr="00E33767">
        <w:rPr>
          <w:rFonts w:ascii="Arial Narrow" w:hAnsi="Arial Narrow"/>
          <w:sz w:val="22"/>
          <w:szCs w:val="22"/>
          <w:lang w:val="ro-RO"/>
        </w:rPr>
        <w:t>orașul</w:t>
      </w:r>
      <w:r w:rsidRPr="00E33767">
        <w:rPr>
          <w:rFonts w:ascii="Arial Narrow" w:hAnsi="Arial Narrow"/>
          <w:sz w:val="22"/>
          <w:szCs w:val="22"/>
          <w:lang w:val="ro-RO"/>
        </w:rPr>
        <w:t xml:space="preserve"> Bucecea nu există t</w:t>
      </w:r>
      <w:r w:rsidR="00DD2F70" w:rsidRPr="00E33767">
        <w:rPr>
          <w:rFonts w:ascii="Arial Narrow" w:hAnsi="Arial Narrow"/>
          <w:sz w:val="22"/>
          <w:szCs w:val="22"/>
          <w:lang w:val="ro-RO"/>
        </w:rPr>
        <w:t>ransport public local</w:t>
      </w:r>
      <w:r w:rsidR="007B00C8" w:rsidRPr="00E33767">
        <w:rPr>
          <w:rFonts w:ascii="Arial Narrow" w:hAnsi="Arial Narrow"/>
          <w:sz w:val="22"/>
          <w:szCs w:val="22"/>
          <w:lang w:val="ro-RO"/>
        </w:rPr>
        <w:t>, însă localitatea este</w:t>
      </w:r>
      <w:r w:rsidR="00785EFF" w:rsidRPr="00E33767">
        <w:rPr>
          <w:rFonts w:ascii="Arial Narrow" w:hAnsi="Arial Narrow"/>
          <w:sz w:val="22"/>
          <w:szCs w:val="22"/>
          <w:lang w:val="ro-RO"/>
        </w:rPr>
        <w:t xml:space="preserve"> inclusă în circuitele de tranzit ale unor furnizori din Municipiul Botoșani</w:t>
      </w:r>
      <w:r w:rsidR="00F5752D" w:rsidRPr="00E33767">
        <w:rPr>
          <w:rFonts w:ascii="Arial Narrow" w:hAnsi="Arial Narrow"/>
          <w:sz w:val="22"/>
          <w:szCs w:val="22"/>
          <w:lang w:val="ro-RO"/>
        </w:rPr>
        <w:t xml:space="preserve"> (Priscom Univers SRL Botoșani</w:t>
      </w:r>
      <w:r w:rsidR="00B95B28" w:rsidRPr="00E33767">
        <w:rPr>
          <w:rFonts w:ascii="Arial Narrow" w:hAnsi="Arial Narrow"/>
          <w:sz w:val="22"/>
          <w:szCs w:val="22"/>
          <w:lang w:val="ro-RO"/>
        </w:rPr>
        <w:t xml:space="preserve"> și SC Lorion SRL Botoșani -</w:t>
      </w:r>
      <w:r w:rsidR="00D33E7D">
        <w:rPr>
          <w:rFonts w:ascii="Arial Narrow" w:hAnsi="Arial Narrow"/>
          <w:sz w:val="22"/>
          <w:szCs w:val="22"/>
          <w:lang w:val="ro-RO"/>
        </w:rPr>
        <w:t xml:space="preserve"> </w:t>
      </w:r>
      <w:r w:rsidR="00B95B28" w:rsidRPr="00E33767">
        <w:rPr>
          <w:rFonts w:ascii="Arial Narrow" w:hAnsi="Arial Narrow"/>
          <w:sz w:val="22"/>
          <w:szCs w:val="22"/>
          <w:lang w:val="ro-RO"/>
        </w:rPr>
        <w:t>Trans Dor) care asigură transportul pe rutele Rădăuți-Botoșani, D</w:t>
      </w:r>
      <w:r w:rsidR="00F213B0">
        <w:rPr>
          <w:rFonts w:ascii="Arial Narrow" w:hAnsi="Arial Narrow"/>
          <w:sz w:val="22"/>
          <w:szCs w:val="22"/>
          <w:lang w:val="ro-RO"/>
        </w:rPr>
        <w:t>er</w:t>
      </w:r>
      <w:r w:rsidR="00B95B28" w:rsidRPr="00E33767">
        <w:rPr>
          <w:rFonts w:ascii="Arial Narrow" w:hAnsi="Arial Narrow"/>
          <w:sz w:val="22"/>
          <w:szCs w:val="22"/>
          <w:lang w:val="ro-RO"/>
        </w:rPr>
        <w:t xml:space="preserve">sca-Botoșani, </w:t>
      </w:r>
      <w:r w:rsidR="00B359C6" w:rsidRPr="00E33767">
        <w:rPr>
          <w:rFonts w:ascii="Arial Narrow" w:hAnsi="Arial Narrow"/>
          <w:sz w:val="22"/>
          <w:szCs w:val="22"/>
          <w:lang w:val="ro-RO"/>
        </w:rPr>
        <w:t>Siret-Botoșani). Stațiile sunt distribuite în toate cel 3 localități componente ale teritoriului administrativ.</w:t>
      </w:r>
    </w:p>
    <w:p w14:paraId="3D99E713" w14:textId="77777777" w:rsidR="00CF1D76" w:rsidRPr="00E33767" w:rsidRDefault="00CF1D76" w:rsidP="007B00C8">
      <w:pPr>
        <w:pStyle w:val="Default"/>
        <w:spacing w:after="120"/>
        <w:rPr>
          <w:rFonts w:ascii="Arial Narrow" w:hAnsi="Arial Narrow"/>
          <w:color w:val="4472C4" w:themeColor="accent1"/>
          <w:sz w:val="22"/>
          <w:szCs w:val="22"/>
          <w:lang w:val="ro-RO"/>
        </w:rPr>
      </w:pPr>
    </w:p>
    <w:p w14:paraId="5442A59C" w14:textId="77777777" w:rsidR="000343AA" w:rsidRPr="00E33767" w:rsidRDefault="000343AA" w:rsidP="00451A09">
      <w:pPr>
        <w:pStyle w:val="Heading2"/>
        <w:spacing w:before="360" w:after="120"/>
        <w:rPr>
          <w:rFonts w:ascii="Arial Narrow" w:hAnsi="Arial Narrow"/>
          <w:b/>
          <w:bCs/>
          <w:color w:val="C00000"/>
          <w:sz w:val="22"/>
          <w:szCs w:val="22"/>
          <w:lang w:val="ro-RO"/>
        </w:rPr>
      </w:pPr>
      <w:bookmarkStart w:id="24" w:name="_Toc86013869"/>
      <w:r w:rsidRPr="00E33767">
        <w:rPr>
          <w:rFonts w:ascii="Arial Narrow" w:hAnsi="Arial Narrow"/>
          <w:b/>
          <w:bCs/>
          <w:color w:val="C00000"/>
          <w:sz w:val="22"/>
          <w:szCs w:val="22"/>
          <w:lang w:val="ro-RO"/>
        </w:rPr>
        <w:t>1.</w:t>
      </w:r>
      <w:r w:rsidR="00343A89" w:rsidRPr="00E33767">
        <w:rPr>
          <w:rFonts w:ascii="Arial Narrow" w:hAnsi="Arial Narrow"/>
          <w:b/>
          <w:bCs/>
          <w:color w:val="C00000"/>
          <w:sz w:val="22"/>
          <w:szCs w:val="22"/>
          <w:lang w:val="ro-RO"/>
        </w:rPr>
        <w:t>6</w:t>
      </w:r>
      <w:r w:rsidRPr="00E33767">
        <w:rPr>
          <w:rFonts w:ascii="Arial Narrow" w:hAnsi="Arial Narrow"/>
          <w:b/>
          <w:bCs/>
          <w:color w:val="C00000"/>
          <w:sz w:val="22"/>
          <w:szCs w:val="22"/>
          <w:lang w:val="ro-RO"/>
        </w:rPr>
        <w:t>.</w:t>
      </w:r>
      <w:r w:rsidR="00CC353D" w:rsidRPr="00E33767">
        <w:rPr>
          <w:rFonts w:ascii="Arial Narrow" w:hAnsi="Arial Narrow"/>
          <w:b/>
          <w:bCs/>
          <w:color w:val="C00000"/>
          <w:sz w:val="22"/>
          <w:szCs w:val="22"/>
          <w:lang w:val="ro-RO"/>
        </w:rPr>
        <w:t xml:space="preserve"> Infrastructura de servicii publice</w:t>
      </w:r>
      <w:bookmarkEnd w:id="24"/>
      <w:r w:rsidR="00CC353D" w:rsidRPr="00E33767">
        <w:rPr>
          <w:rFonts w:ascii="Arial Narrow" w:hAnsi="Arial Narrow"/>
          <w:b/>
          <w:bCs/>
          <w:color w:val="C00000"/>
          <w:sz w:val="22"/>
          <w:szCs w:val="22"/>
          <w:lang w:val="ro-RO"/>
        </w:rPr>
        <w:t xml:space="preserve">  </w:t>
      </w:r>
    </w:p>
    <w:p w14:paraId="1BD8261E" w14:textId="77777777" w:rsidR="005A5D70" w:rsidRPr="00E33767" w:rsidRDefault="00343A89" w:rsidP="0038279B">
      <w:pPr>
        <w:pStyle w:val="Heading3"/>
        <w:spacing w:after="120"/>
        <w:rPr>
          <w:rFonts w:ascii="Arial Narrow" w:hAnsi="Arial Narrow"/>
          <w:sz w:val="22"/>
          <w:szCs w:val="22"/>
          <w:lang w:val="ro-RO"/>
        </w:rPr>
      </w:pPr>
      <w:bookmarkStart w:id="25" w:name="_Toc86013870"/>
      <w:r w:rsidRPr="00E33767">
        <w:rPr>
          <w:rFonts w:ascii="Arial Narrow" w:hAnsi="Arial Narrow"/>
          <w:b/>
          <w:bCs/>
          <w:color w:val="C00000"/>
          <w:sz w:val="22"/>
          <w:szCs w:val="22"/>
          <w:lang w:val="ro-RO"/>
        </w:rPr>
        <w:t>1.6.1</w:t>
      </w:r>
      <w:r w:rsidR="005A5D70" w:rsidRPr="00E33767">
        <w:rPr>
          <w:rFonts w:ascii="Arial Narrow" w:hAnsi="Arial Narrow"/>
          <w:b/>
          <w:bCs/>
          <w:color w:val="C00000"/>
          <w:sz w:val="22"/>
          <w:szCs w:val="22"/>
          <w:lang w:val="ro-RO"/>
        </w:rPr>
        <w:t>. Educație</w:t>
      </w:r>
      <w:bookmarkEnd w:id="25"/>
      <w:r w:rsidRPr="00E33767">
        <w:rPr>
          <w:rFonts w:ascii="Arial Narrow" w:hAnsi="Arial Narrow"/>
          <w:b/>
          <w:bCs/>
          <w:color w:val="C00000"/>
          <w:sz w:val="22"/>
          <w:szCs w:val="22"/>
          <w:lang w:val="ro-RO"/>
        </w:rPr>
        <w:t xml:space="preserve"> </w:t>
      </w:r>
    </w:p>
    <w:p w14:paraId="4E3B1B93" w14:textId="77777777" w:rsidR="005A5D70" w:rsidRPr="00E33767" w:rsidRDefault="00984757" w:rsidP="00984757">
      <w:pPr>
        <w:spacing w:after="120" w:line="276" w:lineRule="auto"/>
        <w:jc w:val="both"/>
        <w:rPr>
          <w:rFonts w:ascii="Arial Narrow" w:hAnsi="Arial Narrow" w:cstheme="minorHAnsi"/>
          <w:lang w:val="ro-RO"/>
        </w:rPr>
      </w:pPr>
      <w:r w:rsidRPr="00E33767">
        <w:rPr>
          <w:rFonts w:ascii="Arial Narrow" w:hAnsi="Arial Narrow" w:cstheme="minorHAnsi"/>
          <w:lang w:val="ro-RO"/>
        </w:rPr>
        <w:t>La nivelul teritoriului administrativ, serviciile de educație sunt furnizate la nivelul următoarelor structuri de învățământ:</w: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6794"/>
      </w:tblGrid>
      <w:tr w:rsidR="009D2926" w14:paraId="33B065EE" w14:textId="77777777" w:rsidTr="009D2926">
        <w:tc>
          <w:tcPr>
            <w:tcW w:w="7910" w:type="dxa"/>
          </w:tcPr>
          <w:p w14:paraId="4C9DA59A" w14:textId="77777777" w:rsidR="0087176F" w:rsidRDefault="0087176F" w:rsidP="001876A3">
            <w:pPr>
              <w:jc w:val="both"/>
              <w:rPr>
                <w:rFonts w:ascii="Arial Narrow" w:hAnsi="Arial Narrow" w:cs="Arial"/>
                <w:b/>
                <w:bCs/>
                <w:lang w:val="ro-RO"/>
              </w:rPr>
            </w:pPr>
            <w:r w:rsidRPr="00E33767">
              <w:rPr>
                <w:rFonts w:ascii="Arial Narrow" w:hAnsi="Arial Narrow" w:cs="Arial"/>
                <w:b/>
                <w:bCs/>
                <w:lang w:val="ro-RO"/>
              </w:rPr>
              <w:t>Liceul Tehnologic Bucecea:</w:t>
            </w:r>
          </w:p>
          <w:p w14:paraId="56E6DE8F" w14:textId="77777777" w:rsidR="0087176F" w:rsidRDefault="0087176F" w:rsidP="001876A3">
            <w:pPr>
              <w:jc w:val="both"/>
              <w:rPr>
                <w:rFonts w:ascii="Arial Narrow" w:hAnsi="Arial Narrow" w:cs="Arial"/>
                <w:b/>
                <w:bCs/>
                <w:lang w:val="ro-RO"/>
              </w:rPr>
            </w:pPr>
          </w:p>
          <w:p w14:paraId="71F4F714" w14:textId="77777777" w:rsidR="009D2926" w:rsidRDefault="009D2926" w:rsidP="001876A3">
            <w:pPr>
              <w:jc w:val="both"/>
              <w:rPr>
                <w:rFonts w:ascii="Arial Narrow" w:hAnsi="Arial Narrow" w:cs="Arial"/>
                <w:lang w:val="ro-RO"/>
              </w:rPr>
            </w:pPr>
            <w:r w:rsidRPr="00E33767">
              <w:rPr>
                <w:rFonts w:ascii="Arial Narrow" w:hAnsi="Arial Narrow" w:cs="Arial"/>
                <w:lang w:val="ro-RO"/>
              </w:rPr>
              <w:t>Liceul Bucecea a fost înființat în anul 1961 ca Școală Medie Mixtă și a funcționat până în 1989, ca Liceu Agroindustrial, iar ulterior ca Liceu Teoretic. În 1993, devine Grupul Școlar Industrial Bucecea și, din anul 2012, Liceul Tehnologic Bucecea. Unitatea include Școala nr. 1 și Școala nr. 2 Bucecea, ambele cu clasele  I-IV.</w:t>
            </w:r>
          </w:p>
          <w:p w14:paraId="5DB7A004" w14:textId="77777777" w:rsidR="009D2926" w:rsidRDefault="009D2926" w:rsidP="001876A3">
            <w:pPr>
              <w:spacing w:after="120"/>
              <w:jc w:val="both"/>
              <w:rPr>
                <w:rFonts w:ascii="Arial Narrow" w:hAnsi="Arial Narrow" w:cs="Arial"/>
                <w:u w:val="single"/>
                <w:lang w:val="ro-RO"/>
              </w:rPr>
            </w:pPr>
          </w:p>
          <w:p w14:paraId="6882AD11" w14:textId="77777777" w:rsidR="009D2926" w:rsidRPr="00E33767" w:rsidRDefault="009D2926" w:rsidP="001876A3">
            <w:pPr>
              <w:spacing w:after="120"/>
              <w:jc w:val="both"/>
              <w:rPr>
                <w:rFonts w:ascii="Arial Narrow" w:hAnsi="Arial Narrow" w:cs="Arial"/>
                <w:lang w:val="ro-RO"/>
              </w:rPr>
            </w:pPr>
            <w:r w:rsidRPr="00E33767">
              <w:rPr>
                <w:rFonts w:ascii="Arial Narrow" w:hAnsi="Arial Narrow" w:cs="Arial"/>
                <w:u w:val="single"/>
                <w:lang w:val="ro-RO"/>
              </w:rPr>
              <w:t>Localizare:</w:t>
            </w:r>
            <w:r w:rsidRPr="00E33767">
              <w:rPr>
                <w:rFonts w:ascii="Arial Narrow" w:hAnsi="Arial Narrow" w:cs="Arial"/>
                <w:lang w:val="ro-RO"/>
              </w:rPr>
              <w:t xml:space="preserve"> localitatea Bucecea</w:t>
            </w:r>
          </w:p>
          <w:p w14:paraId="7836496D" w14:textId="77777777" w:rsidR="009D2926" w:rsidRPr="00E33767" w:rsidRDefault="009D2926" w:rsidP="001876A3">
            <w:pPr>
              <w:spacing w:after="120"/>
              <w:jc w:val="both"/>
              <w:rPr>
                <w:rFonts w:ascii="Arial Narrow" w:hAnsi="Arial Narrow" w:cs="Arial"/>
                <w:lang w:val="ro-RO"/>
              </w:rPr>
            </w:pPr>
            <w:r w:rsidRPr="00E33767">
              <w:rPr>
                <w:rFonts w:ascii="Arial Narrow" w:hAnsi="Arial Narrow" w:cs="Arial"/>
                <w:u w:val="single"/>
                <w:lang w:val="ro-RO"/>
              </w:rPr>
              <w:t>Statut:</w:t>
            </w:r>
            <w:r w:rsidRPr="00E33767">
              <w:rPr>
                <w:rFonts w:ascii="Arial Narrow" w:hAnsi="Arial Narrow" w:cs="Arial"/>
                <w:lang w:val="ro-RO"/>
              </w:rPr>
              <w:t xml:space="preserve"> cu personalitate juridică </w:t>
            </w:r>
          </w:p>
          <w:p w14:paraId="55ABDC26" w14:textId="77777777" w:rsidR="009D2926" w:rsidRPr="00E33767" w:rsidRDefault="009D2926" w:rsidP="001876A3">
            <w:pPr>
              <w:spacing w:after="120"/>
              <w:jc w:val="both"/>
              <w:rPr>
                <w:rFonts w:ascii="Arial Narrow" w:eastAsia="Times New Roman" w:hAnsi="Arial Narrow" w:cs="Arial"/>
                <w:lang w:val="ro-RO"/>
              </w:rPr>
            </w:pPr>
            <w:r w:rsidRPr="00E33767">
              <w:rPr>
                <w:rFonts w:ascii="Arial Narrow" w:hAnsi="Arial Narrow" w:cs="Arial"/>
                <w:u w:val="single"/>
                <w:lang w:val="ro-RO"/>
              </w:rPr>
              <w:t>Mod funcționare:</w:t>
            </w:r>
            <w:r w:rsidRPr="00E33767">
              <w:rPr>
                <w:rFonts w:ascii="Arial Narrow" w:hAnsi="Arial Narrow" w:cs="Arial"/>
                <w:lang w:val="ro-RO"/>
              </w:rPr>
              <w:t xml:space="preserve"> Un</w:t>
            </w:r>
            <w:r w:rsidRPr="00E33767">
              <w:rPr>
                <w:rFonts w:ascii="Arial Narrow" w:eastAsia="Times New Roman" w:hAnsi="Arial Narrow" w:cs="Arial"/>
                <w:lang w:val="ro-RO"/>
              </w:rPr>
              <w:t xml:space="preserve"> schimb/zi </w:t>
            </w:r>
          </w:p>
          <w:p w14:paraId="3D2979E4" w14:textId="77777777" w:rsidR="009D2926" w:rsidRPr="00E33767" w:rsidRDefault="009D2926" w:rsidP="001876A3">
            <w:pPr>
              <w:spacing w:after="120"/>
              <w:jc w:val="both"/>
              <w:rPr>
                <w:rFonts w:ascii="Arial Narrow" w:hAnsi="Arial Narrow" w:cs="Arial"/>
                <w:lang w:val="ro-RO"/>
              </w:rPr>
            </w:pPr>
            <w:r w:rsidRPr="00E33767">
              <w:rPr>
                <w:rFonts w:ascii="Arial Narrow" w:hAnsi="Arial Narrow" w:cs="Arial"/>
                <w:u w:val="single"/>
                <w:lang w:val="ro-RO"/>
              </w:rPr>
              <w:t>Niveluri de învățământ:</w:t>
            </w:r>
            <w:r w:rsidRPr="00E33767">
              <w:rPr>
                <w:rFonts w:ascii="Arial Narrow" w:hAnsi="Arial Narrow" w:cs="Arial"/>
                <w:lang w:val="ro-RO"/>
              </w:rPr>
              <w:t xml:space="preserve"> preșcolar, primar, gimnazial, liceal, profesional</w:t>
            </w:r>
          </w:p>
          <w:p w14:paraId="7B3602BB" w14:textId="77777777" w:rsidR="009D2926" w:rsidRPr="00E33767" w:rsidRDefault="009D2926" w:rsidP="001876A3">
            <w:pPr>
              <w:spacing w:after="120"/>
              <w:jc w:val="both"/>
              <w:rPr>
                <w:rFonts w:ascii="Arial Narrow" w:hAnsi="Arial Narrow" w:cs="Arial"/>
                <w:lang w:val="ro-RO"/>
              </w:rPr>
            </w:pPr>
            <w:r w:rsidRPr="00E33767">
              <w:rPr>
                <w:rFonts w:ascii="Arial Narrow" w:hAnsi="Arial Narrow" w:cs="Arial"/>
                <w:u w:val="single"/>
                <w:lang w:val="ro-RO"/>
              </w:rPr>
              <w:t>Număr de formațiuni de studiu:</w:t>
            </w:r>
            <w:r w:rsidRPr="00E33767">
              <w:rPr>
                <w:rFonts w:ascii="Arial Narrow" w:hAnsi="Arial Narrow" w:cs="Arial"/>
                <w:lang w:val="ro-RO"/>
              </w:rPr>
              <w:t xml:space="preserve"> 34  (10 clase - ciclul primar, 8 clase - ciclul gimnazial, 12 clase – ciclul liceal, 4 clase – ciclul profesional)</w:t>
            </w:r>
          </w:p>
          <w:p w14:paraId="6213B725" w14:textId="77777777" w:rsidR="009D2926" w:rsidRPr="00E33767" w:rsidRDefault="009D2926" w:rsidP="001876A3">
            <w:pPr>
              <w:spacing w:after="120"/>
              <w:jc w:val="both"/>
              <w:rPr>
                <w:rFonts w:ascii="Arial Narrow" w:hAnsi="Arial Narrow" w:cstheme="minorHAnsi"/>
                <w:lang w:val="ro-RO"/>
              </w:rPr>
            </w:pPr>
            <w:r w:rsidRPr="00E33767">
              <w:rPr>
                <w:rFonts w:ascii="Arial Narrow" w:hAnsi="Arial Narrow" w:cstheme="minorHAnsi"/>
                <w:u w:val="single"/>
                <w:lang w:val="ro-RO"/>
              </w:rPr>
              <w:lastRenderedPageBreak/>
              <w:t>Subunități arondate:</w:t>
            </w:r>
            <w:r w:rsidRPr="00E33767">
              <w:rPr>
                <w:rFonts w:ascii="Arial Narrow" w:hAnsi="Arial Narrow" w:cstheme="minorHAnsi"/>
                <w:lang w:val="ro-RO"/>
              </w:rPr>
              <w:t xml:space="preserve"> Grădinița cu program normal ’’Prichindeii’’ Bucecea, Grădinița cu program normal ’’Scufița Roșie’’ Bucecea, Grădinița cu program prelungit ’’Micii Artizani’’ Bucecea</w:t>
            </w:r>
          </w:p>
          <w:p w14:paraId="2965DFFB" w14:textId="77777777" w:rsidR="009D2926" w:rsidRPr="00E33767" w:rsidRDefault="009D2926" w:rsidP="001876A3">
            <w:pPr>
              <w:jc w:val="both"/>
              <w:rPr>
                <w:rFonts w:ascii="Arial Narrow" w:hAnsi="Arial Narrow" w:cstheme="minorHAnsi"/>
                <w:u w:val="single"/>
                <w:lang w:val="ro-RO"/>
              </w:rPr>
            </w:pPr>
            <w:r w:rsidRPr="00E33767">
              <w:rPr>
                <w:rFonts w:ascii="Arial Narrow" w:hAnsi="Arial Narrow" w:cstheme="minorHAnsi"/>
                <w:u w:val="single"/>
                <w:lang w:val="ro-RO"/>
              </w:rPr>
              <w:t>Baza materială:</w:t>
            </w:r>
          </w:p>
          <w:p w14:paraId="444E7C58" w14:textId="77777777" w:rsidR="009D2926" w:rsidRPr="00E33767" w:rsidRDefault="00CE42EE" w:rsidP="001876A3">
            <w:pPr>
              <w:pStyle w:val="ListParagraph"/>
              <w:numPr>
                <w:ilvl w:val="0"/>
                <w:numId w:val="47"/>
              </w:numPr>
              <w:tabs>
                <w:tab w:val="left" w:pos="149"/>
              </w:tabs>
              <w:spacing w:line="240" w:lineRule="auto"/>
              <w:jc w:val="both"/>
              <w:rPr>
                <w:rFonts w:ascii="Arial Narrow" w:hAnsi="Arial Narrow" w:cstheme="minorHAnsi"/>
                <w:sz w:val="22"/>
                <w:szCs w:val="22"/>
              </w:rPr>
            </w:pPr>
            <w:r>
              <w:rPr>
                <w:rFonts w:ascii="Arial Narrow" w:hAnsi="Arial Narrow" w:cstheme="minorHAnsi"/>
                <w:sz w:val="22"/>
                <w:szCs w:val="22"/>
              </w:rPr>
              <w:t>1</w:t>
            </w:r>
            <w:r w:rsidR="009D2926" w:rsidRPr="00E33767">
              <w:rPr>
                <w:rFonts w:ascii="Arial Narrow" w:hAnsi="Arial Narrow" w:cstheme="minorHAnsi"/>
                <w:sz w:val="22"/>
                <w:szCs w:val="22"/>
              </w:rPr>
              <w:t xml:space="preserve"> clădire cu suprafață construită - 958m</w:t>
            </w:r>
            <w:r w:rsidR="009D2926" w:rsidRPr="00C0269D">
              <w:rPr>
                <w:rFonts w:ascii="Arial Narrow" w:hAnsi="Arial Narrow" w:cstheme="minorHAnsi"/>
                <w:sz w:val="22"/>
                <w:szCs w:val="22"/>
                <w:vertAlign w:val="superscript"/>
              </w:rPr>
              <w:t>2</w:t>
            </w:r>
            <w:r w:rsidR="009D2926" w:rsidRPr="00E33767">
              <w:rPr>
                <w:rFonts w:ascii="Arial Narrow" w:hAnsi="Arial Narrow" w:cstheme="minorHAnsi"/>
                <w:sz w:val="22"/>
                <w:szCs w:val="22"/>
              </w:rPr>
              <w:t>, suprafață desfășurată - 1.916m</w:t>
            </w:r>
            <w:r w:rsidR="009D2926" w:rsidRPr="000246A3">
              <w:rPr>
                <w:rFonts w:ascii="Arial Narrow" w:hAnsi="Arial Narrow" w:cstheme="minorHAnsi"/>
                <w:sz w:val="22"/>
                <w:szCs w:val="22"/>
                <w:vertAlign w:val="superscript"/>
              </w:rPr>
              <w:t>2</w:t>
            </w:r>
            <w:r w:rsidR="009D2926" w:rsidRPr="00E33767">
              <w:rPr>
                <w:rFonts w:ascii="Arial Narrow" w:hAnsi="Arial Narrow" w:cstheme="minorHAnsi"/>
                <w:sz w:val="22"/>
                <w:szCs w:val="22"/>
              </w:rPr>
              <w:t>, construită în anul 1961</w:t>
            </w:r>
          </w:p>
          <w:p w14:paraId="120525D8" w14:textId="77777777" w:rsidR="009D2926" w:rsidRPr="00E33767" w:rsidRDefault="00CE42EE" w:rsidP="001876A3">
            <w:pPr>
              <w:pStyle w:val="ListParagraph"/>
              <w:numPr>
                <w:ilvl w:val="0"/>
                <w:numId w:val="47"/>
              </w:numPr>
              <w:tabs>
                <w:tab w:val="left" w:pos="149"/>
              </w:tabs>
              <w:spacing w:line="240" w:lineRule="auto"/>
              <w:jc w:val="both"/>
              <w:rPr>
                <w:rFonts w:ascii="Arial Narrow" w:hAnsi="Arial Narrow" w:cstheme="minorHAnsi"/>
                <w:sz w:val="22"/>
                <w:szCs w:val="22"/>
              </w:rPr>
            </w:pPr>
            <w:r>
              <w:rPr>
                <w:rFonts w:ascii="Arial Narrow" w:hAnsi="Arial Narrow" w:cstheme="minorHAnsi"/>
                <w:sz w:val="22"/>
                <w:szCs w:val="22"/>
              </w:rPr>
              <w:t>1</w:t>
            </w:r>
            <w:r w:rsidR="009D2926" w:rsidRPr="00E33767">
              <w:rPr>
                <w:rFonts w:ascii="Arial Narrow" w:hAnsi="Arial Narrow" w:cstheme="minorHAnsi"/>
                <w:sz w:val="22"/>
                <w:szCs w:val="22"/>
              </w:rPr>
              <w:t xml:space="preserve"> clădire cu suprafață construită - 796m</w:t>
            </w:r>
            <w:r w:rsidR="009D2926" w:rsidRPr="000246A3">
              <w:rPr>
                <w:rFonts w:ascii="Arial Narrow" w:hAnsi="Arial Narrow" w:cstheme="minorHAnsi"/>
                <w:sz w:val="22"/>
                <w:szCs w:val="22"/>
                <w:vertAlign w:val="superscript"/>
              </w:rPr>
              <w:t>2</w:t>
            </w:r>
            <w:r w:rsidR="009D2926" w:rsidRPr="00E33767">
              <w:rPr>
                <w:rFonts w:ascii="Arial Narrow" w:hAnsi="Arial Narrow" w:cstheme="minorHAnsi"/>
                <w:sz w:val="22"/>
                <w:szCs w:val="22"/>
              </w:rPr>
              <w:t>, suprafață desfășurată- 1.033m</w:t>
            </w:r>
            <w:r w:rsidR="009D2926" w:rsidRPr="000246A3">
              <w:rPr>
                <w:rFonts w:ascii="Arial Narrow" w:hAnsi="Arial Narrow" w:cstheme="minorHAnsi"/>
                <w:sz w:val="22"/>
                <w:szCs w:val="22"/>
                <w:vertAlign w:val="superscript"/>
              </w:rPr>
              <w:t>2</w:t>
            </w:r>
            <w:r w:rsidR="009D2926" w:rsidRPr="00E33767">
              <w:rPr>
                <w:rFonts w:ascii="Arial Narrow" w:hAnsi="Arial Narrow" w:cstheme="minorHAnsi"/>
                <w:sz w:val="22"/>
                <w:szCs w:val="22"/>
              </w:rPr>
              <w:t>, construită în anul 1991</w:t>
            </w:r>
          </w:p>
          <w:p w14:paraId="6A899C31" w14:textId="77777777" w:rsidR="009D2926" w:rsidRPr="00E33767" w:rsidRDefault="00CE42EE" w:rsidP="001876A3">
            <w:pPr>
              <w:pStyle w:val="ListParagraph"/>
              <w:numPr>
                <w:ilvl w:val="0"/>
                <w:numId w:val="47"/>
              </w:numPr>
              <w:tabs>
                <w:tab w:val="left" w:pos="149"/>
              </w:tabs>
              <w:spacing w:line="240" w:lineRule="auto"/>
              <w:jc w:val="both"/>
              <w:rPr>
                <w:rFonts w:ascii="Arial Narrow" w:hAnsi="Arial Narrow" w:cstheme="minorHAnsi"/>
                <w:sz w:val="22"/>
                <w:szCs w:val="22"/>
              </w:rPr>
            </w:pPr>
            <w:r>
              <w:rPr>
                <w:rFonts w:ascii="Arial Narrow" w:hAnsi="Arial Narrow" w:cstheme="minorHAnsi"/>
                <w:sz w:val="22"/>
                <w:szCs w:val="22"/>
              </w:rPr>
              <w:t>1</w:t>
            </w:r>
            <w:r w:rsidR="009D2926" w:rsidRPr="00E33767">
              <w:rPr>
                <w:rFonts w:ascii="Arial Narrow" w:hAnsi="Arial Narrow" w:cstheme="minorHAnsi"/>
                <w:sz w:val="22"/>
                <w:szCs w:val="22"/>
              </w:rPr>
              <w:t xml:space="preserve"> clădire cu suprafață construită - 414m</w:t>
            </w:r>
            <w:r w:rsidR="009D2926" w:rsidRPr="000246A3">
              <w:rPr>
                <w:rFonts w:ascii="Arial Narrow" w:hAnsi="Arial Narrow" w:cstheme="minorHAnsi"/>
                <w:sz w:val="22"/>
                <w:szCs w:val="22"/>
                <w:vertAlign w:val="superscript"/>
              </w:rPr>
              <w:t>2</w:t>
            </w:r>
            <w:r w:rsidR="009D2926" w:rsidRPr="00E33767">
              <w:rPr>
                <w:rFonts w:ascii="Arial Narrow" w:hAnsi="Arial Narrow" w:cstheme="minorHAnsi"/>
                <w:sz w:val="22"/>
                <w:szCs w:val="22"/>
              </w:rPr>
              <w:t>, suprafață desfășurată- 414m</w:t>
            </w:r>
            <w:r w:rsidR="009D2926" w:rsidRPr="000246A3">
              <w:rPr>
                <w:rFonts w:ascii="Arial Narrow" w:hAnsi="Arial Narrow" w:cstheme="minorHAnsi"/>
                <w:sz w:val="22"/>
                <w:szCs w:val="22"/>
                <w:vertAlign w:val="superscript"/>
              </w:rPr>
              <w:t>2</w:t>
            </w:r>
            <w:r w:rsidR="009D2926" w:rsidRPr="00E33767">
              <w:rPr>
                <w:rFonts w:ascii="Arial Narrow" w:hAnsi="Arial Narrow" w:cstheme="minorHAnsi"/>
                <w:sz w:val="22"/>
                <w:szCs w:val="22"/>
              </w:rPr>
              <w:t>, construită în anul 1960</w:t>
            </w:r>
          </w:p>
          <w:p w14:paraId="3C3A0401" w14:textId="77777777" w:rsidR="009D2926" w:rsidRPr="00E33767" w:rsidRDefault="00CE42EE" w:rsidP="001876A3">
            <w:pPr>
              <w:pStyle w:val="ListParagraph"/>
              <w:numPr>
                <w:ilvl w:val="0"/>
                <w:numId w:val="47"/>
              </w:numPr>
              <w:tabs>
                <w:tab w:val="left" w:pos="149"/>
              </w:tabs>
              <w:spacing w:line="240" w:lineRule="auto"/>
              <w:jc w:val="both"/>
              <w:rPr>
                <w:rFonts w:ascii="Arial Narrow" w:hAnsi="Arial Narrow" w:cstheme="minorHAnsi"/>
                <w:sz w:val="22"/>
                <w:szCs w:val="22"/>
              </w:rPr>
            </w:pPr>
            <w:r>
              <w:rPr>
                <w:rFonts w:ascii="Arial Narrow" w:hAnsi="Arial Narrow" w:cstheme="minorHAnsi"/>
                <w:sz w:val="22"/>
                <w:szCs w:val="22"/>
              </w:rPr>
              <w:t>1</w:t>
            </w:r>
            <w:r w:rsidR="009D2926" w:rsidRPr="00E33767">
              <w:rPr>
                <w:rFonts w:ascii="Arial Narrow" w:hAnsi="Arial Narrow" w:cstheme="minorHAnsi"/>
                <w:sz w:val="22"/>
                <w:szCs w:val="22"/>
              </w:rPr>
              <w:t xml:space="preserve"> clădire cu suprafață construită - 320m</w:t>
            </w:r>
            <w:r w:rsidR="009D2926" w:rsidRPr="000246A3">
              <w:rPr>
                <w:rFonts w:ascii="Arial Narrow" w:hAnsi="Arial Narrow" w:cstheme="minorHAnsi"/>
                <w:sz w:val="22"/>
                <w:szCs w:val="22"/>
                <w:vertAlign w:val="superscript"/>
              </w:rPr>
              <w:t>2</w:t>
            </w:r>
            <w:r w:rsidR="009D2926" w:rsidRPr="00E33767">
              <w:rPr>
                <w:rFonts w:ascii="Arial Narrow" w:hAnsi="Arial Narrow" w:cstheme="minorHAnsi"/>
                <w:sz w:val="22"/>
                <w:szCs w:val="22"/>
              </w:rPr>
              <w:t>, suprafață desfășurată- 320m</w:t>
            </w:r>
            <w:r w:rsidR="009D2926" w:rsidRPr="000246A3">
              <w:rPr>
                <w:rFonts w:ascii="Arial Narrow" w:hAnsi="Arial Narrow" w:cstheme="minorHAnsi"/>
                <w:sz w:val="22"/>
                <w:szCs w:val="22"/>
                <w:vertAlign w:val="superscript"/>
              </w:rPr>
              <w:t>2</w:t>
            </w:r>
            <w:r w:rsidR="009D2926" w:rsidRPr="00E33767">
              <w:rPr>
                <w:rFonts w:ascii="Arial Narrow" w:hAnsi="Arial Narrow" w:cstheme="minorHAnsi"/>
                <w:sz w:val="22"/>
                <w:szCs w:val="22"/>
              </w:rPr>
              <w:t>, construită în anul 2004</w:t>
            </w:r>
          </w:p>
          <w:p w14:paraId="18B86C0A" w14:textId="77777777" w:rsidR="009D2926" w:rsidRPr="00E33767" w:rsidRDefault="00CE42EE" w:rsidP="001876A3">
            <w:pPr>
              <w:pStyle w:val="ListParagraph"/>
              <w:numPr>
                <w:ilvl w:val="0"/>
                <w:numId w:val="47"/>
              </w:numPr>
              <w:tabs>
                <w:tab w:val="left" w:pos="149"/>
              </w:tabs>
              <w:spacing w:line="240" w:lineRule="auto"/>
              <w:jc w:val="both"/>
              <w:rPr>
                <w:rFonts w:ascii="Arial Narrow" w:hAnsi="Arial Narrow" w:cstheme="minorHAnsi"/>
                <w:sz w:val="22"/>
                <w:szCs w:val="22"/>
              </w:rPr>
            </w:pPr>
            <w:r>
              <w:rPr>
                <w:rFonts w:ascii="Arial Narrow" w:hAnsi="Arial Narrow" w:cstheme="minorHAnsi"/>
                <w:sz w:val="22"/>
                <w:szCs w:val="22"/>
              </w:rPr>
              <w:t>1</w:t>
            </w:r>
            <w:r w:rsidR="009D2926" w:rsidRPr="00E33767">
              <w:rPr>
                <w:rFonts w:ascii="Arial Narrow" w:hAnsi="Arial Narrow" w:cstheme="minorHAnsi"/>
                <w:sz w:val="22"/>
                <w:szCs w:val="22"/>
              </w:rPr>
              <w:t xml:space="preserve"> clădire cu suprafață construită - 332m</w:t>
            </w:r>
            <w:r w:rsidR="009D2926" w:rsidRPr="000246A3">
              <w:rPr>
                <w:rFonts w:ascii="Arial Narrow" w:hAnsi="Arial Narrow" w:cstheme="minorHAnsi"/>
                <w:sz w:val="22"/>
                <w:szCs w:val="22"/>
                <w:vertAlign w:val="superscript"/>
              </w:rPr>
              <w:t>2</w:t>
            </w:r>
            <w:r w:rsidR="009D2926" w:rsidRPr="00E33767">
              <w:rPr>
                <w:rFonts w:ascii="Arial Narrow" w:hAnsi="Arial Narrow" w:cstheme="minorHAnsi"/>
                <w:sz w:val="22"/>
                <w:szCs w:val="22"/>
              </w:rPr>
              <w:t>, suprafață desfășurată- 332m</w:t>
            </w:r>
            <w:r w:rsidR="009D2926" w:rsidRPr="000246A3">
              <w:rPr>
                <w:rFonts w:ascii="Arial Narrow" w:hAnsi="Arial Narrow" w:cstheme="minorHAnsi"/>
                <w:sz w:val="22"/>
                <w:szCs w:val="22"/>
                <w:vertAlign w:val="superscript"/>
              </w:rPr>
              <w:t>2</w:t>
            </w:r>
            <w:r w:rsidR="009D2926" w:rsidRPr="00E33767">
              <w:rPr>
                <w:rFonts w:ascii="Arial Narrow" w:hAnsi="Arial Narrow" w:cstheme="minorHAnsi"/>
                <w:sz w:val="22"/>
                <w:szCs w:val="22"/>
              </w:rPr>
              <w:t>, construită în anul 1960</w:t>
            </w:r>
          </w:p>
          <w:p w14:paraId="76156EA8" w14:textId="77777777" w:rsidR="009D2926" w:rsidRPr="00E33767" w:rsidRDefault="009D2926" w:rsidP="001876A3">
            <w:pPr>
              <w:spacing w:after="120"/>
              <w:jc w:val="both"/>
              <w:rPr>
                <w:rFonts w:ascii="Arial Narrow" w:hAnsi="Arial Narrow" w:cstheme="minorHAnsi"/>
                <w:lang w:val="ro-RO"/>
              </w:rPr>
            </w:pPr>
            <w:r w:rsidRPr="00E33767">
              <w:rPr>
                <w:rFonts w:ascii="Arial Narrow" w:hAnsi="Arial Narrow" w:cstheme="minorHAnsi"/>
                <w:u w:val="single"/>
                <w:lang w:val="ro-RO"/>
              </w:rPr>
              <w:t>Săli:</w:t>
            </w:r>
            <w:r w:rsidRPr="00E33767">
              <w:rPr>
                <w:rFonts w:ascii="Arial Narrow" w:hAnsi="Arial Narrow" w:cstheme="minorHAnsi"/>
                <w:lang w:val="ro-RO"/>
              </w:rPr>
              <w:t xml:space="preserve"> 32 de săli de clasă, 4 laboratoare (dintre care 2 de informatică, dotate cu câte 25 de calculatoare fiecare), 2 săli atelier, 4 cancelarii, 5 spații administrative/birouri, 2 magazii/spații depozitare</w:t>
            </w:r>
          </w:p>
          <w:p w14:paraId="2F43179F" w14:textId="77777777" w:rsidR="009D2926" w:rsidRPr="00E33767" w:rsidRDefault="009D2926" w:rsidP="001876A3">
            <w:pPr>
              <w:spacing w:after="120"/>
              <w:jc w:val="both"/>
              <w:rPr>
                <w:rFonts w:ascii="Arial Narrow" w:hAnsi="Arial Narrow" w:cstheme="minorHAnsi"/>
                <w:lang w:val="ro-RO"/>
              </w:rPr>
            </w:pPr>
            <w:r w:rsidRPr="00E33767">
              <w:rPr>
                <w:rFonts w:ascii="Arial Narrow" w:hAnsi="Arial Narrow" w:cstheme="minorHAnsi"/>
                <w:u w:val="single"/>
                <w:lang w:val="ro-RO"/>
              </w:rPr>
              <w:t>Transport elevi</w:t>
            </w:r>
            <w:r w:rsidRPr="00E33767">
              <w:rPr>
                <w:rFonts w:ascii="Arial Narrow" w:hAnsi="Arial Narrow" w:cstheme="minorHAnsi"/>
                <w:lang w:val="ro-RO"/>
              </w:rPr>
              <w:t xml:space="preserve"> –  microbuze școlare puse la dispoz</w:t>
            </w:r>
            <w:r>
              <w:rPr>
                <w:rFonts w:ascii="Arial Narrow" w:hAnsi="Arial Narrow" w:cstheme="minorHAnsi"/>
                <w:lang w:val="ro-RO"/>
              </w:rPr>
              <w:t>i</w:t>
            </w:r>
            <w:r w:rsidRPr="00E33767">
              <w:rPr>
                <w:rFonts w:ascii="Arial Narrow" w:hAnsi="Arial Narrow" w:cstheme="minorHAnsi"/>
                <w:lang w:val="ro-RO"/>
              </w:rPr>
              <w:t>ție de către Primărie.</w:t>
            </w:r>
          </w:p>
          <w:p w14:paraId="3BEDFA84" w14:textId="2F56B502" w:rsidR="0087176F" w:rsidRPr="009D2926" w:rsidRDefault="009D2926" w:rsidP="001876A3">
            <w:pPr>
              <w:spacing w:after="120"/>
              <w:jc w:val="both"/>
              <w:rPr>
                <w:rFonts w:ascii="Arial Narrow" w:hAnsi="Arial Narrow" w:cstheme="minorHAnsi"/>
                <w:lang w:val="ro-RO"/>
              </w:rPr>
            </w:pPr>
            <w:r w:rsidRPr="00E33767">
              <w:rPr>
                <w:rFonts w:ascii="Arial Narrow" w:hAnsi="Arial Narrow" w:cstheme="minorHAnsi"/>
                <w:lang w:val="ro-RO"/>
              </w:rPr>
              <w:t>În cadrul Liceului Tehnologic Bucecea funcționează Centrul de Informare și Documentare și au fost amenajate un Muzeu de Științele Naturii și o seră.</w:t>
            </w:r>
          </w:p>
        </w:tc>
      </w:tr>
    </w:tbl>
    <w:p w14:paraId="1DEF90A3" w14:textId="77777777" w:rsidR="00E451C0" w:rsidRDefault="00E451C0" w:rsidP="004F7DC3">
      <w:pPr>
        <w:jc w:val="both"/>
        <w:rPr>
          <w:rFonts w:ascii="Arial Narrow" w:hAnsi="Arial Narrow" w:cs="Arial"/>
          <w:lang w:val="ro-RO"/>
        </w:rPr>
      </w:pPr>
    </w:p>
    <w:p w14:paraId="0A8C79E9" w14:textId="77777777" w:rsidR="00E451C0" w:rsidRDefault="00E451C0" w:rsidP="004F7DC3">
      <w:pPr>
        <w:jc w:val="both"/>
        <w:rPr>
          <w:rFonts w:ascii="Arial Narrow" w:hAnsi="Arial Narrow" w:cs="Arial"/>
          <w:lang w:val="ro-RO"/>
        </w:rPr>
      </w:pPr>
    </w:p>
    <w:p w14:paraId="4A2D9811" w14:textId="77777777" w:rsidR="00E451C0" w:rsidRDefault="00E451C0" w:rsidP="004F7DC3">
      <w:pPr>
        <w:jc w:val="both"/>
        <w:rPr>
          <w:rFonts w:ascii="Arial Narrow" w:hAnsi="Arial Narrow" w:cs="Arial"/>
          <w:lang w:val="ro-RO"/>
        </w:rPr>
      </w:pPr>
    </w:p>
    <w:p w14:paraId="522F9566" w14:textId="77777777" w:rsidR="00E451C0" w:rsidRDefault="00E451C0" w:rsidP="004F7DC3">
      <w:pPr>
        <w:jc w:val="both"/>
        <w:rPr>
          <w:rFonts w:ascii="Arial Narrow" w:hAnsi="Arial Narrow" w:cs="Arial"/>
          <w:lang w:val="ro-RO"/>
        </w:rPr>
      </w:pPr>
    </w:p>
    <w:p w14:paraId="06834000" w14:textId="77777777" w:rsidR="00E451C0" w:rsidRDefault="00E451C0" w:rsidP="004F7DC3">
      <w:pPr>
        <w:jc w:val="both"/>
        <w:rPr>
          <w:rFonts w:ascii="Arial Narrow" w:hAnsi="Arial Narrow" w:cs="Arial"/>
          <w:lang w:val="ro-RO"/>
        </w:rPr>
      </w:pPr>
    </w:p>
    <w:p w14:paraId="743B0096" w14:textId="77777777" w:rsidR="00E451C0" w:rsidRDefault="00E451C0" w:rsidP="004F7DC3">
      <w:pPr>
        <w:jc w:val="both"/>
        <w:rPr>
          <w:rFonts w:ascii="Arial Narrow" w:hAnsi="Arial Narrow" w:cs="Arial"/>
          <w:lang w:val="ro-RO"/>
        </w:rPr>
      </w:pPr>
    </w:p>
    <w:p w14:paraId="16926A5D" w14:textId="77777777" w:rsidR="00E451C0" w:rsidRDefault="00E451C0" w:rsidP="004F7DC3">
      <w:pPr>
        <w:jc w:val="both"/>
        <w:rPr>
          <w:rFonts w:ascii="Arial Narrow" w:hAnsi="Arial Narrow" w:cs="Arial"/>
          <w:lang w:val="ro-RO"/>
        </w:rPr>
      </w:pPr>
    </w:p>
    <w:p w14:paraId="0A072C9C" w14:textId="77777777" w:rsidR="00E451C0" w:rsidRDefault="00E451C0" w:rsidP="004F7DC3">
      <w:pPr>
        <w:jc w:val="both"/>
        <w:rPr>
          <w:rFonts w:ascii="Arial Narrow" w:hAnsi="Arial Narrow" w:cs="Arial"/>
          <w:lang w:val="ro-RO"/>
        </w:rPr>
      </w:pPr>
    </w:p>
    <w:p w14:paraId="50470056" w14:textId="77777777" w:rsidR="00E451C0" w:rsidRDefault="00E451C0" w:rsidP="004F7DC3">
      <w:pPr>
        <w:jc w:val="both"/>
        <w:rPr>
          <w:rFonts w:ascii="Arial Narrow" w:hAnsi="Arial Narrow" w:cs="Arial"/>
          <w:lang w:val="ro-RO"/>
        </w:rPr>
      </w:pPr>
    </w:p>
    <w:p w14:paraId="4EE4CEC4" w14:textId="77777777" w:rsidR="00E451C0" w:rsidRDefault="00E451C0" w:rsidP="004F7DC3">
      <w:pPr>
        <w:jc w:val="both"/>
        <w:rPr>
          <w:rFonts w:ascii="Arial Narrow" w:hAnsi="Arial Narrow" w:cs="Arial"/>
          <w:lang w:val="ro-RO"/>
        </w:rPr>
      </w:pPr>
    </w:p>
    <w:p w14:paraId="3ADD01C8" w14:textId="77777777" w:rsidR="00E451C0" w:rsidRDefault="00E451C0" w:rsidP="004F7DC3">
      <w:pPr>
        <w:jc w:val="both"/>
        <w:rPr>
          <w:rFonts w:ascii="Arial Narrow" w:hAnsi="Arial Narrow" w:cs="Arial"/>
          <w:lang w:val="ro-RO"/>
        </w:rPr>
      </w:pPr>
    </w:p>
    <w:p w14:paraId="11433C59" w14:textId="0CFF939B" w:rsidR="009D2926" w:rsidRDefault="00E451C0" w:rsidP="004F7DC3">
      <w:pPr>
        <w:jc w:val="both"/>
        <w:rPr>
          <w:rFonts w:ascii="Arial Narrow" w:hAnsi="Arial Narrow" w:cs="Arial"/>
          <w:lang w:val="ro-RO"/>
        </w:rPr>
      </w:pPr>
      <w:r>
        <w:rPr>
          <w:noProof/>
        </w:rPr>
        <w:lastRenderedPageBreak/>
        <w:drawing>
          <wp:anchor distT="0" distB="0" distL="114300" distR="114300" simplePos="0" relativeHeight="251718656" behindDoc="0" locked="0" layoutInCell="1" allowOverlap="1" wp14:anchorId="4496E233" wp14:editId="06EF28F8">
            <wp:simplePos x="0" y="0"/>
            <wp:positionH relativeFrom="column">
              <wp:posOffset>3175</wp:posOffset>
            </wp:positionH>
            <wp:positionV relativeFrom="paragraph">
              <wp:posOffset>23303</wp:posOffset>
            </wp:positionV>
            <wp:extent cx="4189095" cy="3141980"/>
            <wp:effectExtent l="0" t="0" r="1905" b="1270"/>
            <wp:wrapNone/>
            <wp:docPr id="551" name="Picture 551" descr="Bucecea Industrial School | CNIPT Botos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ucecea Industrial School | CNIPT Botosan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89095" cy="314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60B07" w14:textId="0251A3F7" w:rsidR="004E7516" w:rsidRDefault="004E7516" w:rsidP="004F7DC3">
      <w:pPr>
        <w:jc w:val="both"/>
        <w:rPr>
          <w:rFonts w:ascii="Arial Narrow" w:hAnsi="Arial Narrow" w:cs="Arial"/>
          <w:lang w:val="ro-RO"/>
        </w:rPr>
      </w:pPr>
    </w:p>
    <w:p w14:paraId="6761E515" w14:textId="77777777" w:rsidR="004E7516" w:rsidRDefault="004E7516" w:rsidP="004F7DC3">
      <w:pPr>
        <w:jc w:val="both"/>
        <w:rPr>
          <w:rFonts w:ascii="Arial Narrow" w:hAnsi="Arial Narrow" w:cs="Arial"/>
          <w:lang w:val="ro-RO"/>
        </w:rPr>
      </w:pPr>
    </w:p>
    <w:p w14:paraId="2CDDC4D4" w14:textId="77777777" w:rsidR="004E7516" w:rsidRDefault="004E7516" w:rsidP="004F7DC3">
      <w:pPr>
        <w:jc w:val="both"/>
        <w:rPr>
          <w:rFonts w:ascii="Arial Narrow" w:hAnsi="Arial Narrow" w:cs="Arial"/>
          <w:lang w:val="ro-RO"/>
        </w:rPr>
      </w:pPr>
    </w:p>
    <w:p w14:paraId="52D4D45A" w14:textId="5A0500E1" w:rsidR="004E7516" w:rsidRDefault="004E7516" w:rsidP="004F7DC3">
      <w:pPr>
        <w:jc w:val="both"/>
        <w:rPr>
          <w:rFonts w:ascii="Arial Narrow" w:hAnsi="Arial Narrow" w:cs="Arial"/>
          <w:lang w:val="ro-RO"/>
        </w:rPr>
      </w:pPr>
    </w:p>
    <w:p w14:paraId="49E36AA5" w14:textId="77777777" w:rsidR="004E7516" w:rsidRDefault="004E7516" w:rsidP="004F7DC3">
      <w:pPr>
        <w:jc w:val="both"/>
        <w:rPr>
          <w:rFonts w:ascii="Arial Narrow" w:hAnsi="Arial Narrow" w:cs="Arial"/>
          <w:lang w:val="ro-RO"/>
        </w:rPr>
      </w:pPr>
    </w:p>
    <w:p w14:paraId="347F0FA3" w14:textId="77777777" w:rsidR="004E7516" w:rsidRDefault="004E7516" w:rsidP="004F7DC3">
      <w:pPr>
        <w:jc w:val="both"/>
        <w:rPr>
          <w:rFonts w:ascii="Arial Narrow" w:hAnsi="Arial Narrow" w:cs="Arial"/>
          <w:lang w:val="ro-RO"/>
        </w:rPr>
      </w:pPr>
    </w:p>
    <w:p w14:paraId="0987B5F0" w14:textId="77777777" w:rsidR="004E7516" w:rsidRDefault="004E7516" w:rsidP="004F7DC3">
      <w:pPr>
        <w:jc w:val="both"/>
        <w:rPr>
          <w:rFonts w:ascii="Arial Narrow" w:hAnsi="Arial Narrow" w:cs="Arial"/>
          <w:lang w:val="ro-RO"/>
        </w:rPr>
      </w:pPr>
    </w:p>
    <w:p w14:paraId="365B63DF" w14:textId="77777777" w:rsidR="004E7516" w:rsidRDefault="004E7516" w:rsidP="004F7DC3">
      <w:pPr>
        <w:jc w:val="both"/>
        <w:rPr>
          <w:rFonts w:ascii="Arial Narrow" w:hAnsi="Arial Narrow" w:cs="Arial"/>
          <w:lang w:val="ro-RO"/>
        </w:rPr>
      </w:pPr>
    </w:p>
    <w:p w14:paraId="6B1337E1" w14:textId="77777777" w:rsidR="004E7516" w:rsidRDefault="004E7516" w:rsidP="004F7DC3">
      <w:pPr>
        <w:jc w:val="both"/>
        <w:rPr>
          <w:rFonts w:ascii="Arial Narrow" w:hAnsi="Arial Narrow" w:cs="Arial"/>
          <w:lang w:val="ro-RO"/>
        </w:rPr>
      </w:pPr>
    </w:p>
    <w:p w14:paraId="319E32CB" w14:textId="77777777" w:rsidR="004E7516" w:rsidRDefault="004E7516" w:rsidP="004F7DC3">
      <w:pPr>
        <w:jc w:val="both"/>
        <w:rPr>
          <w:rFonts w:ascii="Arial Narrow" w:hAnsi="Arial Narrow" w:cs="Arial"/>
          <w:lang w:val="ro-RO"/>
        </w:rPr>
      </w:pPr>
    </w:p>
    <w:p w14:paraId="1D0F5942" w14:textId="77777777" w:rsidR="004E7516" w:rsidRDefault="004E7516" w:rsidP="004F7DC3">
      <w:pPr>
        <w:jc w:val="both"/>
        <w:rPr>
          <w:rFonts w:ascii="Arial Narrow" w:hAnsi="Arial Narrow" w:cs="Arial"/>
          <w:lang w:val="ro-RO"/>
        </w:rPr>
      </w:pPr>
    </w:p>
    <w:p w14:paraId="5B6ED07D" w14:textId="74984013" w:rsidR="0087176F" w:rsidRDefault="00E83948" w:rsidP="0087176F">
      <w:pPr>
        <w:jc w:val="center"/>
        <w:rPr>
          <w:rFonts w:ascii="Arial Narrow" w:hAnsi="Arial Narrow" w:cs="Arial"/>
          <w:lang w:val="ro-RO"/>
        </w:rPr>
      </w:pPr>
      <w:r w:rsidRPr="009D2926">
        <w:rPr>
          <w:rFonts w:ascii="Arial Narrow" w:hAnsi="Arial Narrow" w:cs="Arial"/>
          <w:lang w:val="ro-RO"/>
        </w:rPr>
        <w:t>Liceul Tehnologic Bucecea</w:t>
      </w:r>
    </w:p>
    <w:p w14:paraId="6E9DE129" w14:textId="77777777" w:rsidR="00CA61F1" w:rsidRPr="00E33767" w:rsidRDefault="00A04AE6" w:rsidP="004F7DC3">
      <w:pPr>
        <w:jc w:val="both"/>
        <w:rPr>
          <w:rFonts w:ascii="Arial Narrow" w:hAnsi="Arial Narrow" w:cs="Arial"/>
          <w:lang w:val="ro-RO"/>
        </w:rPr>
      </w:pPr>
      <w:r>
        <w:rPr>
          <w:noProof/>
        </w:rPr>
        <w:drawing>
          <wp:inline distT="0" distB="0" distL="0" distR="0" wp14:anchorId="13D288D8" wp14:editId="186D90CE">
            <wp:extent cx="4192728" cy="2509284"/>
            <wp:effectExtent l="0" t="0" r="0" b="571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b="20203"/>
                    <a:stretch/>
                  </pic:blipFill>
                  <pic:spPr bwMode="auto">
                    <a:xfrm>
                      <a:off x="0" y="0"/>
                      <a:ext cx="4214065" cy="2522054"/>
                    </a:xfrm>
                    <a:prstGeom prst="rect">
                      <a:avLst/>
                    </a:prstGeom>
                    <a:noFill/>
                    <a:ln>
                      <a:noFill/>
                    </a:ln>
                    <a:extLst>
                      <a:ext uri="{53640926-AAD7-44D8-BBD7-CCE9431645EC}">
                        <a14:shadowObscured xmlns:a14="http://schemas.microsoft.com/office/drawing/2010/main"/>
                      </a:ext>
                    </a:extLst>
                  </pic:spPr>
                </pic:pic>
              </a:graphicData>
            </a:graphic>
          </wp:inline>
        </w:drawing>
      </w:r>
    </w:p>
    <w:p w14:paraId="39D3E23F" w14:textId="181BB5F5" w:rsidR="00762226" w:rsidRPr="00762226" w:rsidRDefault="00E83948" w:rsidP="00762226">
      <w:pPr>
        <w:spacing w:after="0" w:line="240" w:lineRule="auto"/>
        <w:jc w:val="center"/>
        <w:rPr>
          <w:rFonts w:ascii="Arial Narrow" w:hAnsi="Arial Narrow" w:cs="Arial"/>
          <w:lang w:val="ro-RO"/>
        </w:rPr>
      </w:pPr>
      <w:r>
        <w:rPr>
          <w:rFonts w:ascii="Arial Narrow" w:hAnsi="Arial Narrow" w:cs="Arial"/>
          <w:lang w:val="ro-RO"/>
        </w:rPr>
        <w:t>Ș</w:t>
      </w:r>
      <w:r w:rsidRPr="00762226">
        <w:rPr>
          <w:rFonts w:ascii="Arial Narrow" w:hAnsi="Arial Narrow" w:cs="Arial"/>
          <w:lang w:val="ro-RO"/>
        </w:rPr>
        <w:t>coala General</w:t>
      </w:r>
      <w:r>
        <w:rPr>
          <w:rFonts w:ascii="Arial Narrow" w:hAnsi="Arial Narrow" w:cs="Arial"/>
          <w:lang w:val="ro-RO"/>
        </w:rPr>
        <w:t>ă</w:t>
      </w:r>
      <w:r w:rsidRPr="00762226">
        <w:rPr>
          <w:rFonts w:ascii="Arial Narrow" w:hAnsi="Arial Narrow" w:cs="Arial"/>
          <w:lang w:val="ro-RO"/>
        </w:rPr>
        <w:t xml:space="preserve"> </w:t>
      </w:r>
      <w:r w:rsidR="000D438E">
        <w:rPr>
          <w:rFonts w:ascii="Arial Narrow" w:hAnsi="Arial Narrow" w:cs="Arial"/>
          <w:lang w:val="ro-RO"/>
        </w:rPr>
        <w:t xml:space="preserve">- </w:t>
      </w:r>
      <w:r w:rsidRPr="00762226">
        <w:rPr>
          <w:rFonts w:ascii="Arial Narrow" w:hAnsi="Arial Narrow" w:cs="Arial"/>
          <w:lang w:val="ro-RO"/>
        </w:rPr>
        <w:t xml:space="preserve">Clasele </w:t>
      </w:r>
      <w:r w:rsidR="00762226" w:rsidRPr="00762226">
        <w:rPr>
          <w:rFonts w:ascii="Arial Narrow" w:hAnsi="Arial Narrow" w:cs="Arial"/>
          <w:lang w:val="ro-RO"/>
        </w:rPr>
        <w:t>V – VIII</w:t>
      </w:r>
    </w:p>
    <w:p w14:paraId="109B6A93" w14:textId="77777777" w:rsidR="00762226" w:rsidRPr="009D2926" w:rsidRDefault="00762226" w:rsidP="004F7DC3">
      <w:pPr>
        <w:spacing w:after="0" w:line="240" w:lineRule="auto"/>
        <w:jc w:val="both"/>
        <w:rPr>
          <w:rFonts w:ascii="Arial Narrow" w:hAnsi="Arial Narrow" w:cs="Arial"/>
          <w:u w:val="single"/>
          <w:lang w:val="ro-RO"/>
        </w:rPr>
      </w:pPr>
    </w:p>
    <w:p w14:paraId="21669CE2" w14:textId="77777777" w:rsidR="002A6F96" w:rsidRDefault="00A04AE6" w:rsidP="00A04AE6">
      <w:pPr>
        <w:jc w:val="center"/>
        <w:rPr>
          <w:rFonts w:ascii="Arial Narrow" w:hAnsi="Arial Narrow" w:cs="Arial"/>
          <w:lang w:val="ro-RO"/>
        </w:rPr>
      </w:pPr>
      <w:r>
        <w:rPr>
          <w:noProof/>
        </w:rPr>
        <w:drawing>
          <wp:inline distT="0" distB="0" distL="0" distR="0" wp14:anchorId="75E37195" wp14:editId="7A1EE894">
            <wp:extent cx="4374292" cy="2927241"/>
            <wp:effectExtent l="0" t="0" r="762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a:extLst>
                        <a:ext uri="{28A0092B-C50C-407E-A947-70E740481C1C}">
                          <a14:useLocalDpi xmlns:a14="http://schemas.microsoft.com/office/drawing/2010/main" val="0"/>
                        </a:ext>
                      </a:extLst>
                    </a:blip>
                    <a:srcRect b="10774"/>
                    <a:stretch/>
                  </pic:blipFill>
                  <pic:spPr bwMode="auto">
                    <a:xfrm>
                      <a:off x="0" y="0"/>
                      <a:ext cx="4380257" cy="2931233"/>
                    </a:xfrm>
                    <a:prstGeom prst="rect">
                      <a:avLst/>
                    </a:prstGeom>
                    <a:noFill/>
                    <a:ln>
                      <a:noFill/>
                    </a:ln>
                    <a:extLst>
                      <a:ext uri="{53640926-AAD7-44D8-BBD7-CCE9431645EC}">
                        <a14:shadowObscured xmlns:a14="http://schemas.microsoft.com/office/drawing/2010/main"/>
                      </a:ext>
                    </a:extLst>
                  </pic:spPr>
                </pic:pic>
              </a:graphicData>
            </a:graphic>
          </wp:inline>
        </w:drawing>
      </w:r>
    </w:p>
    <w:p w14:paraId="35543B28" w14:textId="150FBEE9" w:rsidR="00A04AE6" w:rsidRDefault="000D438E" w:rsidP="00A04AE6">
      <w:pPr>
        <w:jc w:val="center"/>
        <w:rPr>
          <w:rFonts w:ascii="Arial Narrow" w:hAnsi="Arial Narrow" w:cs="Arial"/>
          <w:lang w:val="ro-RO"/>
        </w:rPr>
      </w:pPr>
      <w:r>
        <w:rPr>
          <w:rFonts w:ascii="Arial Narrow" w:hAnsi="Arial Narrow" w:cs="Arial"/>
          <w:lang w:val="ro-RO"/>
        </w:rPr>
        <w:t>Ș</w:t>
      </w:r>
      <w:r w:rsidR="00A04AE6" w:rsidRPr="00FF3759">
        <w:rPr>
          <w:rFonts w:ascii="Arial Narrow" w:hAnsi="Arial Narrow" w:cs="Arial"/>
          <w:lang w:val="ro-RO"/>
        </w:rPr>
        <w:t xml:space="preserve">COALA NR.1 </w:t>
      </w:r>
      <w:r>
        <w:rPr>
          <w:rFonts w:ascii="Arial Narrow" w:hAnsi="Arial Narrow" w:cs="Arial"/>
          <w:lang w:val="ro-RO"/>
        </w:rPr>
        <w:t xml:space="preserve">- </w:t>
      </w:r>
      <w:r w:rsidR="00A04AE6" w:rsidRPr="00FF3759">
        <w:rPr>
          <w:rFonts w:ascii="Arial Narrow" w:hAnsi="Arial Narrow" w:cs="Arial"/>
          <w:lang w:val="ro-RO"/>
        </w:rPr>
        <w:t>CLASELE I</w:t>
      </w:r>
      <w:r>
        <w:rPr>
          <w:rFonts w:ascii="Arial Narrow" w:hAnsi="Arial Narrow" w:cs="Arial"/>
          <w:lang w:val="ro-RO"/>
        </w:rPr>
        <w:t xml:space="preserve"> </w:t>
      </w:r>
      <w:r w:rsidR="00A04AE6" w:rsidRPr="00FF3759">
        <w:rPr>
          <w:rFonts w:ascii="Arial Narrow" w:hAnsi="Arial Narrow" w:cs="Arial"/>
          <w:lang w:val="ro-RO"/>
        </w:rPr>
        <w:t>- IV</w:t>
      </w:r>
    </w:p>
    <w:p w14:paraId="7B6E3862" w14:textId="77777777" w:rsidR="00A04AE6" w:rsidRDefault="00A04AE6" w:rsidP="00C30DA8">
      <w:pPr>
        <w:spacing w:after="0"/>
        <w:rPr>
          <w:rFonts w:ascii="Arial Narrow" w:hAnsi="Arial Narrow" w:cstheme="minorHAnsi"/>
          <w:b/>
          <w:bCs/>
          <w:sz w:val="24"/>
          <w:szCs w:val="24"/>
          <w:lang w:val="ro-RO"/>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6794"/>
      </w:tblGrid>
      <w:tr w:rsidR="00711B58" w14:paraId="0659CC63" w14:textId="77777777" w:rsidTr="002A6F96">
        <w:tc>
          <w:tcPr>
            <w:tcW w:w="7020" w:type="dxa"/>
          </w:tcPr>
          <w:p w14:paraId="1DF9FF7C" w14:textId="77777777" w:rsidR="00711B58" w:rsidRPr="00E33767" w:rsidRDefault="00711B58" w:rsidP="00711B58">
            <w:pPr>
              <w:rPr>
                <w:rFonts w:ascii="Arial Narrow" w:hAnsi="Arial Narrow" w:cstheme="minorHAnsi"/>
                <w:b/>
                <w:bCs/>
                <w:sz w:val="24"/>
                <w:szCs w:val="24"/>
                <w:lang w:val="ro-RO"/>
              </w:rPr>
            </w:pPr>
            <w:r w:rsidRPr="00E33767">
              <w:rPr>
                <w:rFonts w:ascii="Arial Narrow" w:hAnsi="Arial Narrow" w:cstheme="minorHAnsi"/>
                <w:b/>
                <w:bCs/>
                <w:sz w:val="24"/>
                <w:szCs w:val="24"/>
                <w:lang w:val="ro-RO"/>
              </w:rPr>
              <w:t>Grădinița cu program normal ’’Prichindeii’’</w:t>
            </w:r>
          </w:p>
          <w:p w14:paraId="1ACAEFA5" w14:textId="77777777" w:rsidR="00711B58" w:rsidRPr="00E33767" w:rsidRDefault="00BB1270" w:rsidP="001876A3">
            <w:pPr>
              <w:spacing w:after="120"/>
              <w:jc w:val="both"/>
              <w:rPr>
                <w:rFonts w:ascii="Arial Narrow" w:hAnsi="Arial Narrow" w:cs="Arial"/>
                <w:lang w:val="ro-RO"/>
              </w:rPr>
            </w:pPr>
            <w:r>
              <w:rPr>
                <w:noProof/>
              </w:rPr>
              <w:drawing>
                <wp:anchor distT="0" distB="0" distL="114300" distR="114300" simplePos="0" relativeHeight="251699200" behindDoc="0" locked="0" layoutInCell="1" allowOverlap="1" wp14:anchorId="40031C30" wp14:editId="75528F43">
                  <wp:simplePos x="0" y="0"/>
                  <wp:positionH relativeFrom="column">
                    <wp:posOffset>0</wp:posOffset>
                  </wp:positionH>
                  <wp:positionV relativeFrom="paragraph">
                    <wp:posOffset>66614</wp:posOffset>
                  </wp:positionV>
                  <wp:extent cx="2552700" cy="1914525"/>
                  <wp:effectExtent l="0" t="0" r="0" b="9525"/>
                  <wp:wrapThrough wrapText="bothSides">
                    <wp:wrapPolygon edited="0">
                      <wp:start x="0" y="0"/>
                      <wp:lineTo x="0" y="21493"/>
                      <wp:lineTo x="21439" y="21493"/>
                      <wp:lineTo x="21439" y="0"/>
                      <wp:lineTo x="0" y="0"/>
                    </wp:wrapPolygon>
                  </wp:wrapThrough>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anchor>
              </w:drawing>
            </w:r>
            <w:r w:rsidR="00711B58" w:rsidRPr="00E33767">
              <w:rPr>
                <w:rFonts w:ascii="Arial Narrow" w:hAnsi="Arial Narrow" w:cs="Arial"/>
                <w:u w:val="single"/>
                <w:lang w:val="ro-RO"/>
              </w:rPr>
              <w:t>Localizare</w:t>
            </w:r>
            <w:r w:rsidR="00711B58" w:rsidRPr="00E33767">
              <w:rPr>
                <w:rFonts w:ascii="Arial Narrow" w:hAnsi="Arial Narrow" w:cs="Arial"/>
                <w:lang w:val="ro-RO"/>
              </w:rPr>
              <w:t>: Călinești</w:t>
            </w:r>
          </w:p>
          <w:p w14:paraId="76585E3C" w14:textId="77777777" w:rsidR="00711B58" w:rsidRPr="00E33767" w:rsidRDefault="00711B58" w:rsidP="001876A3">
            <w:pPr>
              <w:spacing w:after="120"/>
              <w:jc w:val="both"/>
              <w:rPr>
                <w:rFonts w:ascii="Arial Narrow" w:hAnsi="Arial Narrow" w:cs="Arial"/>
                <w:shd w:val="clear" w:color="auto" w:fill="FFFFFF"/>
                <w:lang w:val="ro-RO"/>
              </w:rPr>
            </w:pPr>
            <w:r w:rsidRPr="00E33767">
              <w:rPr>
                <w:rFonts w:ascii="Arial Narrow" w:hAnsi="Arial Narrow" w:cs="Arial"/>
                <w:u w:val="single"/>
                <w:lang w:val="ro-RO"/>
              </w:rPr>
              <w:t>Statut:</w:t>
            </w:r>
            <w:r w:rsidRPr="00E33767">
              <w:rPr>
                <w:rFonts w:ascii="Arial Narrow" w:hAnsi="Arial Narrow" w:cs="Arial"/>
                <w:lang w:val="ro-RO"/>
              </w:rPr>
              <w:t xml:space="preserve"> </w:t>
            </w:r>
            <w:r w:rsidRPr="00E33767">
              <w:rPr>
                <w:rFonts w:ascii="Arial Narrow" w:hAnsi="Arial Narrow" w:cs="Arial"/>
                <w:shd w:val="clear" w:color="auto" w:fill="FFFFFF"/>
                <w:lang w:val="ro-RO"/>
              </w:rPr>
              <w:t>arondată</w:t>
            </w:r>
          </w:p>
          <w:p w14:paraId="37242712" w14:textId="77777777" w:rsidR="00711B58" w:rsidRPr="00E33767" w:rsidRDefault="00711B58" w:rsidP="001876A3">
            <w:pPr>
              <w:spacing w:after="120"/>
              <w:rPr>
                <w:rFonts w:ascii="Arial Narrow" w:eastAsia="Times New Roman" w:hAnsi="Arial Narrow" w:cs="Arial"/>
                <w:lang w:val="ro-RO"/>
              </w:rPr>
            </w:pPr>
            <w:r w:rsidRPr="00E33767">
              <w:rPr>
                <w:rFonts w:ascii="Arial Narrow" w:eastAsia="Times New Roman" w:hAnsi="Arial Narrow" w:cs="Arial"/>
                <w:u w:val="single"/>
                <w:shd w:val="clear" w:color="auto" w:fill="FFFFFF"/>
                <w:lang w:val="ro-RO"/>
              </w:rPr>
              <w:t>Mod funcționare:</w:t>
            </w:r>
            <w:r w:rsidRPr="00E33767">
              <w:rPr>
                <w:rFonts w:ascii="Arial Narrow" w:eastAsia="Times New Roman" w:hAnsi="Arial Narrow" w:cs="Arial"/>
                <w:shd w:val="clear" w:color="auto" w:fill="FFFFFF"/>
                <w:lang w:val="ro-RO"/>
              </w:rPr>
              <w:t xml:space="preserve"> </w:t>
            </w:r>
            <w:r w:rsidRPr="00E33767">
              <w:rPr>
                <w:rFonts w:ascii="Arial Narrow" w:eastAsia="Times New Roman" w:hAnsi="Arial Narrow" w:cs="Arial"/>
                <w:lang w:val="ro-RO"/>
              </w:rPr>
              <w:t>program normal </w:t>
            </w:r>
          </w:p>
          <w:p w14:paraId="00FBC060" w14:textId="77777777" w:rsidR="00711B58" w:rsidRPr="00E33767" w:rsidRDefault="00711B58" w:rsidP="001876A3">
            <w:pPr>
              <w:spacing w:after="120"/>
              <w:jc w:val="both"/>
              <w:rPr>
                <w:rFonts w:ascii="Arial Narrow" w:hAnsi="Arial Narrow" w:cs="Arial"/>
                <w:lang w:val="ro-RO"/>
              </w:rPr>
            </w:pPr>
            <w:r w:rsidRPr="00E33767">
              <w:rPr>
                <w:rFonts w:ascii="Arial Narrow" w:hAnsi="Arial Narrow" w:cs="Arial"/>
                <w:u w:val="single"/>
                <w:lang w:val="ro-RO"/>
              </w:rPr>
              <w:t>Niveluri de învățământ:</w:t>
            </w:r>
            <w:r w:rsidRPr="00E33767">
              <w:rPr>
                <w:rFonts w:ascii="Arial Narrow" w:hAnsi="Arial Narrow" w:cs="Arial"/>
                <w:lang w:val="ro-RO"/>
              </w:rPr>
              <w:t xml:space="preserve"> preșcolar</w:t>
            </w:r>
          </w:p>
          <w:p w14:paraId="550FC664" w14:textId="77777777" w:rsidR="00711B58" w:rsidRPr="00E33767" w:rsidRDefault="00711B58" w:rsidP="001876A3">
            <w:pPr>
              <w:spacing w:after="120"/>
              <w:jc w:val="both"/>
              <w:rPr>
                <w:rFonts w:ascii="Arial Narrow" w:hAnsi="Arial Narrow" w:cs="Arial"/>
                <w:lang w:val="ro-RO"/>
              </w:rPr>
            </w:pPr>
            <w:r w:rsidRPr="00E33767">
              <w:rPr>
                <w:rFonts w:ascii="Arial Narrow" w:hAnsi="Arial Narrow" w:cs="Arial"/>
                <w:u w:val="single"/>
                <w:lang w:val="ro-RO"/>
              </w:rPr>
              <w:t>Număr de formațiuni de studiu:</w:t>
            </w:r>
            <w:r w:rsidRPr="00E33767">
              <w:rPr>
                <w:rFonts w:ascii="Arial Narrow" w:hAnsi="Arial Narrow" w:cs="Arial"/>
                <w:lang w:val="ro-RO"/>
              </w:rPr>
              <w:t xml:space="preserve"> 2</w:t>
            </w:r>
          </w:p>
          <w:p w14:paraId="593AC7EA" w14:textId="77777777" w:rsidR="00711B58" w:rsidRPr="00E33767" w:rsidRDefault="00711B58" w:rsidP="001876A3">
            <w:pPr>
              <w:spacing w:after="120"/>
              <w:jc w:val="both"/>
              <w:rPr>
                <w:rFonts w:ascii="Arial Narrow" w:hAnsi="Arial Narrow" w:cstheme="minorHAnsi"/>
                <w:lang w:val="ro-RO"/>
              </w:rPr>
            </w:pPr>
            <w:r w:rsidRPr="00E33767">
              <w:rPr>
                <w:rFonts w:ascii="Arial Narrow" w:hAnsi="Arial Narrow" w:cstheme="minorHAnsi"/>
                <w:u w:val="single"/>
                <w:lang w:val="ro-RO"/>
              </w:rPr>
              <w:t>Baza materială:</w:t>
            </w:r>
            <w:r w:rsidRPr="00E33767">
              <w:rPr>
                <w:rFonts w:ascii="Arial Narrow" w:hAnsi="Arial Narrow" w:cstheme="minorHAnsi"/>
                <w:lang w:val="ro-RO"/>
              </w:rPr>
              <w:t xml:space="preserve"> o clădire cu suprafață construită - 225m</w:t>
            </w:r>
            <w:r w:rsidRPr="00E33767">
              <w:rPr>
                <w:rFonts w:ascii="Arial Narrow" w:hAnsi="Arial Narrow" w:cstheme="minorHAnsi"/>
                <w:vertAlign w:val="superscript"/>
                <w:lang w:val="ro-RO"/>
              </w:rPr>
              <w:t>2</w:t>
            </w:r>
            <w:r w:rsidRPr="00E33767">
              <w:rPr>
                <w:rFonts w:ascii="Arial Narrow" w:hAnsi="Arial Narrow" w:cstheme="minorHAnsi"/>
                <w:lang w:val="ro-RO"/>
              </w:rPr>
              <w:t>, suprafață desfășurată - 225m</w:t>
            </w:r>
            <w:r w:rsidRPr="00E33767">
              <w:rPr>
                <w:rFonts w:ascii="Arial Narrow" w:hAnsi="Arial Narrow" w:cstheme="minorHAnsi"/>
                <w:vertAlign w:val="superscript"/>
                <w:lang w:val="ro-RO"/>
              </w:rPr>
              <w:t>2</w:t>
            </w:r>
            <w:r w:rsidRPr="00E33767">
              <w:rPr>
                <w:rFonts w:ascii="Arial Narrow" w:hAnsi="Arial Narrow" w:cstheme="minorHAnsi"/>
                <w:lang w:val="ro-RO"/>
              </w:rPr>
              <w:t>, construită în 1960</w:t>
            </w:r>
          </w:p>
          <w:p w14:paraId="3F143C4B" w14:textId="3F4ABE31" w:rsidR="00711B58" w:rsidRPr="00BB1270" w:rsidRDefault="00711B58" w:rsidP="000D438E">
            <w:pPr>
              <w:spacing w:after="120"/>
              <w:jc w:val="both"/>
              <w:rPr>
                <w:rFonts w:ascii="Arial Narrow" w:hAnsi="Arial Narrow" w:cstheme="minorHAnsi"/>
                <w:lang w:val="ro-RO"/>
              </w:rPr>
            </w:pPr>
            <w:r w:rsidRPr="00E33767">
              <w:rPr>
                <w:rFonts w:ascii="Arial Narrow" w:hAnsi="Arial Narrow" w:cstheme="minorHAnsi"/>
                <w:u w:val="single"/>
                <w:lang w:val="ro-RO"/>
              </w:rPr>
              <w:t>Săli:</w:t>
            </w:r>
            <w:r w:rsidRPr="00E33767">
              <w:rPr>
                <w:rFonts w:ascii="Arial Narrow" w:hAnsi="Arial Narrow" w:cstheme="minorHAnsi"/>
                <w:lang w:val="ro-RO"/>
              </w:rPr>
              <w:t xml:space="preserve"> 2 săli de clas</w:t>
            </w:r>
            <w:r w:rsidR="000D438E">
              <w:rPr>
                <w:rFonts w:ascii="Arial Narrow" w:hAnsi="Arial Narrow" w:cstheme="minorHAnsi"/>
                <w:lang w:val="ro-RO"/>
              </w:rPr>
              <w:t>ă</w:t>
            </w:r>
            <w:r w:rsidRPr="00E33767">
              <w:rPr>
                <w:rFonts w:ascii="Arial Narrow" w:hAnsi="Arial Narrow" w:cstheme="minorHAnsi"/>
                <w:lang w:val="ro-RO"/>
              </w:rPr>
              <w:t>, cancelarie</w:t>
            </w:r>
          </w:p>
        </w:tc>
      </w:tr>
    </w:tbl>
    <w:p w14:paraId="3E029BDA" w14:textId="77777777" w:rsidR="00CF1D76" w:rsidRDefault="00CF1D76" w:rsidP="00B55393">
      <w:pPr>
        <w:spacing w:after="120"/>
        <w:rPr>
          <w:rFonts w:ascii="Arial Narrow" w:hAnsi="Arial Narrow"/>
          <w:sz w:val="6"/>
          <w:szCs w:val="6"/>
          <w:lang w:val="ro-RO"/>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6794"/>
      </w:tblGrid>
      <w:tr w:rsidR="00C54C74" w14:paraId="79F19867" w14:textId="77777777" w:rsidTr="00C54C74">
        <w:tc>
          <w:tcPr>
            <w:tcW w:w="7910" w:type="dxa"/>
          </w:tcPr>
          <w:p w14:paraId="0521C248" w14:textId="77777777" w:rsidR="00C54C74" w:rsidRPr="00E33767" w:rsidRDefault="00C54C74" w:rsidP="00BB1270">
            <w:pPr>
              <w:spacing w:before="120"/>
              <w:jc w:val="right"/>
              <w:rPr>
                <w:rFonts w:ascii="Arial Narrow" w:hAnsi="Arial Narrow" w:cstheme="minorHAnsi"/>
                <w:b/>
                <w:bCs/>
                <w:lang w:val="ro-RO"/>
              </w:rPr>
            </w:pPr>
            <w:r w:rsidRPr="00E33767">
              <w:rPr>
                <w:rFonts w:ascii="Arial Narrow" w:hAnsi="Arial Narrow" w:cstheme="minorHAnsi"/>
                <w:b/>
                <w:bCs/>
                <w:lang w:val="ro-RO"/>
              </w:rPr>
              <w:lastRenderedPageBreak/>
              <w:t>Grădinița cu program normal ’’Scufița Roșie’’ Bucecea</w:t>
            </w:r>
          </w:p>
          <w:p w14:paraId="7B26ED97" w14:textId="77777777" w:rsidR="00C54C74" w:rsidRPr="00E33767" w:rsidRDefault="00BB1270" w:rsidP="001876A3">
            <w:pPr>
              <w:spacing w:after="120"/>
              <w:jc w:val="both"/>
              <w:rPr>
                <w:rFonts w:ascii="Arial Narrow" w:hAnsi="Arial Narrow" w:cs="Arial"/>
                <w:lang w:val="ro-RO"/>
              </w:rPr>
            </w:pPr>
            <w:r>
              <w:rPr>
                <w:noProof/>
              </w:rPr>
              <w:drawing>
                <wp:anchor distT="0" distB="0" distL="114300" distR="114300" simplePos="0" relativeHeight="251697152" behindDoc="0" locked="0" layoutInCell="1" allowOverlap="1" wp14:anchorId="45E82267" wp14:editId="65BB4224">
                  <wp:simplePos x="0" y="0"/>
                  <wp:positionH relativeFrom="column">
                    <wp:posOffset>2112891</wp:posOffset>
                  </wp:positionH>
                  <wp:positionV relativeFrom="paragraph">
                    <wp:posOffset>67065</wp:posOffset>
                  </wp:positionV>
                  <wp:extent cx="2743200" cy="2057400"/>
                  <wp:effectExtent l="0" t="0" r="0" b="0"/>
                  <wp:wrapThrough wrapText="bothSides">
                    <wp:wrapPolygon edited="0">
                      <wp:start x="0" y="0"/>
                      <wp:lineTo x="0" y="21400"/>
                      <wp:lineTo x="21450" y="21400"/>
                      <wp:lineTo x="21450" y="0"/>
                      <wp:lineTo x="0" y="0"/>
                    </wp:wrapPolygon>
                  </wp:wrapThrough>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C74" w:rsidRPr="00E33767">
              <w:rPr>
                <w:rFonts w:ascii="Arial Narrow" w:hAnsi="Arial Narrow" w:cs="Arial"/>
                <w:u w:val="single"/>
                <w:lang w:val="ro-RO"/>
              </w:rPr>
              <w:t>Localizare:</w:t>
            </w:r>
            <w:r w:rsidR="00C54C74" w:rsidRPr="00E33767">
              <w:rPr>
                <w:rFonts w:ascii="Arial Narrow" w:hAnsi="Arial Narrow" w:cs="Arial"/>
                <w:lang w:val="ro-RO"/>
              </w:rPr>
              <w:t xml:space="preserve"> Bucecea</w:t>
            </w:r>
          </w:p>
          <w:p w14:paraId="1F75A4DB" w14:textId="77777777" w:rsidR="00C54C74" w:rsidRPr="00E33767" w:rsidRDefault="00C54C74" w:rsidP="001876A3">
            <w:pPr>
              <w:spacing w:after="120"/>
              <w:jc w:val="both"/>
              <w:rPr>
                <w:rFonts w:ascii="Arial Narrow" w:hAnsi="Arial Narrow" w:cs="Arial"/>
                <w:shd w:val="clear" w:color="auto" w:fill="FFFFFF"/>
                <w:lang w:val="ro-RO"/>
              </w:rPr>
            </w:pPr>
            <w:r w:rsidRPr="00E33767">
              <w:rPr>
                <w:rFonts w:ascii="Arial Narrow" w:hAnsi="Arial Narrow" w:cs="Arial"/>
                <w:u w:val="single"/>
                <w:lang w:val="ro-RO"/>
              </w:rPr>
              <w:t>Statut:</w:t>
            </w:r>
            <w:r w:rsidRPr="00E33767">
              <w:rPr>
                <w:rFonts w:ascii="Arial Narrow" w:hAnsi="Arial Narrow" w:cs="Arial"/>
                <w:lang w:val="ro-RO"/>
              </w:rPr>
              <w:t xml:space="preserve"> </w:t>
            </w:r>
            <w:r w:rsidRPr="00E33767">
              <w:rPr>
                <w:rFonts w:ascii="Arial Narrow" w:hAnsi="Arial Narrow" w:cs="Arial"/>
                <w:shd w:val="clear" w:color="auto" w:fill="FFFFFF"/>
                <w:lang w:val="ro-RO"/>
              </w:rPr>
              <w:t>arondată</w:t>
            </w:r>
          </w:p>
          <w:p w14:paraId="7F4227B7" w14:textId="77777777" w:rsidR="00C54C74" w:rsidRPr="00E33767" w:rsidRDefault="00C54C74" w:rsidP="001876A3">
            <w:pPr>
              <w:spacing w:after="120"/>
              <w:rPr>
                <w:rFonts w:ascii="Arial Narrow" w:eastAsia="Times New Roman" w:hAnsi="Arial Narrow" w:cs="Arial"/>
                <w:lang w:val="ro-RO"/>
              </w:rPr>
            </w:pPr>
            <w:r w:rsidRPr="00E33767">
              <w:rPr>
                <w:rFonts w:ascii="Arial Narrow" w:eastAsia="Times New Roman" w:hAnsi="Arial Narrow" w:cs="Arial"/>
                <w:u w:val="single"/>
                <w:shd w:val="clear" w:color="auto" w:fill="FFFFFF"/>
                <w:lang w:val="ro-RO"/>
              </w:rPr>
              <w:t>Mod funcționare:</w:t>
            </w:r>
            <w:r w:rsidRPr="00E33767">
              <w:rPr>
                <w:rFonts w:ascii="Arial Narrow" w:eastAsia="Times New Roman" w:hAnsi="Arial Narrow" w:cs="Arial"/>
                <w:shd w:val="clear" w:color="auto" w:fill="FFFFFF"/>
                <w:lang w:val="ro-RO"/>
              </w:rPr>
              <w:t xml:space="preserve"> </w:t>
            </w:r>
            <w:r w:rsidRPr="00E33767">
              <w:rPr>
                <w:rFonts w:ascii="Arial Narrow" w:eastAsia="Times New Roman" w:hAnsi="Arial Narrow" w:cs="Arial"/>
                <w:lang w:val="ro-RO"/>
              </w:rPr>
              <w:t>program normal </w:t>
            </w:r>
          </w:p>
          <w:p w14:paraId="27FAA698" w14:textId="77777777" w:rsidR="00C54C74" w:rsidRPr="00E33767" w:rsidRDefault="00C54C74" w:rsidP="001876A3">
            <w:pPr>
              <w:spacing w:after="120"/>
              <w:jc w:val="both"/>
              <w:rPr>
                <w:rFonts w:ascii="Arial Narrow" w:hAnsi="Arial Narrow" w:cs="Arial"/>
                <w:lang w:val="ro-RO"/>
              </w:rPr>
            </w:pPr>
            <w:r w:rsidRPr="00E33767">
              <w:rPr>
                <w:rFonts w:ascii="Arial Narrow" w:hAnsi="Arial Narrow" w:cs="Arial"/>
                <w:u w:val="single"/>
                <w:lang w:val="ro-RO"/>
              </w:rPr>
              <w:t>Niveluri de învățământ:</w:t>
            </w:r>
            <w:r w:rsidRPr="00E33767">
              <w:rPr>
                <w:rFonts w:ascii="Arial Narrow" w:hAnsi="Arial Narrow" w:cs="Arial"/>
                <w:lang w:val="ro-RO"/>
              </w:rPr>
              <w:t xml:space="preserve"> preșcolar, primar, gimnazial, liceal, profesional</w:t>
            </w:r>
          </w:p>
          <w:p w14:paraId="55D5ECA9" w14:textId="77777777" w:rsidR="00C54C74" w:rsidRPr="00E33767" w:rsidRDefault="00C54C74" w:rsidP="001876A3">
            <w:pPr>
              <w:spacing w:after="120"/>
              <w:jc w:val="both"/>
              <w:rPr>
                <w:rFonts w:ascii="Arial Narrow" w:hAnsi="Arial Narrow" w:cs="Arial"/>
                <w:lang w:val="ro-RO"/>
              </w:rPr>
            </w:pPr>
            <w:r w:rsidRPr="00E33767">
              <w:rPr>
                <w:rFonts w:ascii="Arial Narrow" w:hAnsi="Arial Narrow" w:cs="Arial"/>
                <w:u w:val="single"/>
                <w:lang w:val="ro-RO"/>
              </w:rPr>
              <w:t>Număr de formațiuni de studiu:</w:t>
            </w:r>
            <w:r w:rsidRPr="00E33767">
              <w:rPr>
                <w:rFonts w:ascii="Arial Narrow" w:hAnsi="Arial Narrow" w:cs="Arial"/>
                <w:lang w:val="ro-RO"/>
              </w:rPr>
              <w:t xml:space="preserve"> 2</w:t>
            </w:r>
          </w:p>
          <w:p w14:paraId="0AE4E843" w14:textId="77777777" w:rsidR="00C54C74" w:rsidRPr="00E33767" w:rsidRDefault="00C54C74" w:rsidP="001876A3">
            <w:pPr>
              <w:spacing w:after="120"/>
              <w:jc w:val="both"/>
              <w:rPr>
                <w:rFonts w:ascii="Arial Narrow" w:hAnsi="Arial Narrow" w:cstheme="minorHAnsi"/>
                <w:lang w:val="ro-RO"/>
              </w:rPr>
            </w:pPr>
            <w:r w:rsidRPr="00E33767">
              <w:rPr>
                <w:rFonts w:ascii="Arial Narrow" w:hAnsi="Arial Narrow" w:cstheme="minorHAnsi"/>
                <w:u w:val="single"/>
                <w:lang w:val="ro-RO"/>
              </w:rPr>
              <w:t>Baza materială</w:t>
            </w:r>
            <w:r w:rsidRPr="00E33767">
              <w:rPr>
                <w:rFonts w:ascii="Arial Narrow" w:hAnsi="Arial Narrow" w:cstheme="minorHAnsi"/>
                <w:lang w:val="ro-RO"/>
              </w:rPr>
              <w:t>: o clădire cu suprafață construită - 210m</w:t>
            </w:r>
            <w:r w:rsidRPr="00E33767">
              <w:rPr>
                <w:rFonts w:ascii="Arial Narrow" w:hAnsi="Arial Narrow" w:cstheme="minorHAnsi"/>
                <w:vertAlign w:val="superscript"/>
                <w:lang w:val="ro-RO"/>
              </w:rPr>
              <w:t>2</w:t>
            </w:r>
            <w:r w:rsidRPr="00E33767">
              <w:rPr>
                <w:rFonts w:ascii="Arial Narrow" w:hAnsi="Arial Narrow" w:cstheme="minorHAnsi"/>
                <w:lang w:val="ro-RO"/>
              </w:rPr>
              <w:t>, suprafață desfășurată - 210m</w:t>
            </w:r>
            <w:r w:rsidRPr="00E33767">
              <w:rPr>
                <w:rFonts w:ascii="Arial Narrow" w:hAnsi="Arial Narrow" w:cstheme="minorHAnsi"/>
                <w:vertAlign w:val="superscript"/>
                <w:lang w:val="ro-RO"/>
              </w:rPr>
              <w:t>2</w:t>
            </w:r>
            <w:r w:rsidRPr="00E33767">
              <w:rPr>
                <w:rFonts w:ascii="Arial Narrow" w:hAnsi="Arial Narrow" w:cstheme="minorHAnsi"/>
                <w:lang w:val="ro-RO"/>
              </w:rPr>
              <w:t>, c</w:t>
            </w:r>
            <w:r>
              <w:rPr>
                <w:rFonts w:ascii="Arial Narrow" w:hAnsi="Arial Narrow" w:cstheme="minorHAnsi"/>
                <w:lang w:val="ro-RO"/>
              </w:rPr>
              <w:t>o</w:t>
            </w:r>
            <w:r w:rsidRPr="00E33767">
              <w:rPr>
                <w:rFonts w:ascii="Arial Narrow" w:hAnsi="Arial Narrow" w:cstheme="minorHAnsi"/>
                <w:lang w:val="ro-RO"/>
              </w:rPr>
              <w:t>nstruită în anul 1962</w:t>
            </w:r>
          </w:p>
          <w:p w14:paraId="0AAF1627" w14:textId="12D8DEB3" w:rsidR="00C54C74" w:rsidRPr="00BB1270" w:rsidRDefault="00C54C74" w:rsidP="000D438E">
            <w:pPr>
              <w:spacing w:after="120"/>
              <w:jc w:val="both"/>
              <w:rPr>
                <w:rFonts w:ascii="Arial Narrow" w:hAnsi="Arial Narrow" w:cstheme="minorHAnsi"/>
                <w:lang w:val="ro-RO"/>
              </w:rPr>
            </w:pPr>
            <w:r w:rsidRPr="00E33767">
              <w:rPr>
                <w:rFonts w:ascii="Arial Narrow" w:hAnsi="Arial Narrow" w:cstheme="minorHAnsi"/>
                <w:u w:val="single"/>
                <w:lang w:val="ro-RO"/>
              </w:rPr>
              <w:t>Săli:</w:t>
            </w:r>
            <w:r w:rsidRPr="00E33767">
              <w:rPr>
                <w:rFonts w:ascii="Arial Narrow" w:hAnsi="Arial Narrow" w:cstheme="minorHAnsi"/>
                <w:lang w:val="ro-RO"/>
              </w:rPr>
              <w:t xml:space="preserve"> 3 săli de clas</w:t>
            </w:r>
            <w:r w:rsidR="000D438E">
              <w:rPr>
                <w:rFonts w:ascii="Arial Narrow" w:hAnsi="Arial Narrow" w:cstheme="minorHAnsi"/>
                <w:lang w:val="ro-RO"/>
              </w:rPr>
              <w:t>ă</w:t>
            </w:r>
            <w:r w:rsidRPr="00E33767">
              <w:rPr>
                <w:rFonts w:ascii="Arial Narrow" w:hAnsi="Arial Narrow" w:cstheme="minorHAnsi"/>
                <w:lang w:val="ro-RO"/>
              </w:rPr>
              <w:t>, cancelarie</w:t>
            </w:r>
          </w:p>
        </w:tc>
      </w:tr>
    </w:tbl>
    <w:p w14:paraId="44709723" w14:textId="77777777" w:rsidR="00E643BE" w:rsidRPr="00AA035C" w:rsidRDefault="00E643BE" w:rsidP="00B55393">
      <w:pPr>
        <w:spacing w:after="120"/>
        <w:rPr>
          <w:rFonts w:ascii="Arial Narrow" w:hAnsi="Arial Narrow"/>
          <w:sz w:val="6"/>
          <w:szCs w:val="6"/>
          <w:lang w:val="ro-RO"/>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6794"/>
      </w:tblGrid>
      <w:tr w:rsidR="008D7B3D" w14:paraId="0117472E" w14:textId="77777777" w:rsidTr="008D7B3D">
        <w:tc>
          <w:tcPr>
            <w:tcW w:w="7910" w:type="dxa"/>
          </w:tcPr>
          <w:p w14:paraId="2E62ECF6" w14:textId="77777777" w:rsidR="008D7B3D" w:rsidRPr="008D7B3D" w:rsidRDefault="008D7B3D" w:rsidP="008D7B3D">
            <w:pPr>
              <w:rPr>
                <w:rFonts w:ascii="Arial Narrow" w:hAnsi="Arial Narrow" w:cstheme="minorHAnsi"/>
                <w:b/>
                <w:bCs/>
                <w:sz w:val="12"/>
                <w:szCs w:val="12"/>
                <w:lang w:val="ro-RO"/>
              </w:rPr>
            </w:pPr>
          </w:p>
          <w:p w14:paraId="24296BA4" w14:textId="77777777" w:rsidR="008D7B3D" w:rsidRPr="00E33767" w:rsidRDefault="008D7B3D" w:rsidP="001876A3">
            <w:pPr>
              <w:spacing w:after="120"/>
              <w:rPr>
                <w:rFonts w:ascii="Arial Narrow" w:hAnsi="Arial Narrow" w:cstheme="minorHAnsi"/>
                <w:b/>
                <w:bCs/>
                <w:lang w:val="ro-RO"/>
              </w:rPr>
            </w:pPr>
            <w:r w:rsidRPr="00E33767">
              <w:rPr>
                <w:rFonts w:ascii="Arial Narrow" w:hAnsi="Arial Narrow" w:cstheme="minorHAnsi"/>
                <w:b/>
                <w:bCs/>
                <w:lang w:val="ro-RO"/>
              </w:rPr>
              <w:t>Grădinița cu program prelungit ’’Micii Artizani’’ Bucecea</w:t>
            </w:r>
            <w:r w:rsidRPr="00C54C74">
              <w:t xml:space="preserve"> </w:t>
            </w:r>
          </w:p>
          <w:p w14:paraId="641336FC" w14:textId="77777777" w:rsidR="008D7B3D" w:rsidRPr="00E33767" w:rsidRDefault="008D7B3D" w:rsidP="001876A3">
            <w:pPr>
              <w:spacing w:after="120"/>
              <w:jc w:val="both"/>
              <w:rPr>
                <w:rFonts w:ascii="Arial Narrow" w:hAnsi="Arial Narrow" w:cs="Arial"/>
                <w:lang w:val="ro-RO"/>
              </w:rPr>
            </w:pPr>
            <w:r w:rsidRPr="00E33767">
              <w:rPr>
                <w:rFonts w:ascii="Arial Narrow" w:hAnsi="Arial Narrow" w:cs="Arial"/>
                <w:u w:val="single"/>
                <w:lang w:val="ro-RO"/>
              </w:rPr>
              <w:t>Localizare:</w:t>
            </w:r>
            <w:r w:rsidRPr="00E33767">
              <w:rPr>
                <w:rFonts w:ascii="Arial Narrow" w:hAnsi="Arial Narrow" w:cs="Arial"/>
                <w:lang w:val="ro-RO"/>
              </w:rPr>
              <w:t xml:space="preserve"> Bucecea</w:t>
            </w:r>
          </w:p>
          <w:p w14:paraId="50315B88" w14:textId="77777777" w:rsidR="008D7B3D" w:rsidRPr="00E33767" w:rsidRDefault="008D7B3D" w:rsidP="001876A3">
            <w:pPr>
              <w:spacing w:after="120"/>
              <w:jc w:val="both"/>
              <w:rPr>
                <w:rFonts w:ascii="Arial Narrow" w:hAnsi="Arial Narrow" w:cs="Arial"/>
                <w:shd w:val="clear" w:color="auto" w:fill="FFFFFF"/>
                <w:lang w:val="ro-RO"/>
              </w:rPr>
            </w:pPr>
            <w:r w:rsidRPr="00E33767">
              <w:rPr>
                <w:rFonts w:ascii="Arial Narrow" w:hAnsi="Arial Narrow" w:cs="Arial"/>
                <w:u w:val="single"/>
                <w:lang w:val="ro-RO"/>
              </w:rPr>
              <w:t>Statut:</w:t>
            </w:r>
            <w:r w:rsidRPr="00E33767">
              <w:rPr>
                <w:rFonts w:ascii="Arial Narrow" w:hAnsi="Arial Narrow" w:cs="Arial"/>
                <w:lang w:val="ro-RO"/>
              </w:rPr>
              <w:t xml:space="preserve"> </w:t>
            </w:r>
            <w:r w:rsidRPr="00E33767">
              <w:rPr>
                <w:rFonts w:ascii="Arial Narrow" w:hAnsi="Arial Narrow" w:cs="Arial"/>
                <w:shd w:val="clear" w:color="auto" w:fill="FFFFFF"/>
                <w:lang w:val="ro-RO"/>
              </w:rPr>
              <w:t>arondată</w:t>
            </w:r>
          </w:p>
          <w:p w14:paraId="10913F29" w14:textId="77777777" w:rsidR="008D7B3D" w:rsidRPr="00E33767" w:rsidRDefault="008D7B3D" w:rsidP="001876A3">
            <w:pPr>
              <w:spacing w:after="120"/>
              <w:rPr>
                <w:rFonts w:ascii="Arial Narrow" w:eastAsia="Times New Roman" w:hAnsi="Arial Narrow" w:cs="Arial"/>
                <w:lang w:val="ro-RO"/>
              </w:rPr>
            </w:pPr>
            <w:r w:rsidRPr="00E33767">
              <w:rPr>
                <w:rFonts w:ascii="Arial Narrow" w:eastAsia="Times New Roman" w:hAnsi="Arial Narrow" w:cs="Arial"/>
                <w:u w:val="single"/>
                <w:shd w:val="clear" w:color="auto" w:fill="FFFFFF"/>
                <w:lang w:val="ro-RO"/>
              </w:rPr>
              <w:t>Mod funcționare:</w:t>
            </w:r>
            <w:r w:rsidRPr="00E33767">
              <w:rPr>
                <w:rFonts w:ascii="Arial Narrow" w:eastAsia="Times New Roman" w:hAnsi="Arial Narrow" w:cs="Arial"/>
                <w:shd w:val="clear" w:color="auto" w:fill="FFFFFF"/>
                <w:lang w:val="ro-RO"/>
              </w:rPr>
              <w:t xml:space="preserve"> </w:t>
            </w:r>
            <w:r w:rsidRPr="00E33767">
              <w:rPr>
                <w:rFonts w:ascii="Arial Narrow" w:eastAsia="Times New Roman" w:hAnsi="Arial Narrow" w:cs="Arial"/>
                <w:lang w:val="ro-RO"/>
              </w:rPr>
              <w:t>program prelungit</w:t>
            </w:r>
          </w:p>
          <w:p w14:paraId="2F30B7B3" w14:textId="77777777" w:rsidR="008D7B3D" w:rsidRPr="00E33767" w:rsidRDefault="008D7B3D" w:rsidP="001876A3">
            <w:pPr>
              <w:spacing w:after="120"/>
              <w:jc w:val="both"/>
              <w:rPr>
                <w:rFonts w:ascii="Arial Narrow" w:hAnsi="Arial Narrow" w:cs="Arial"/>
                <w:lang w:val="ro-RO"/>
              </w:rPr>
            </w:pPr>
            <w:r w:rsidRPr="00E33767">
              <w:rPr>
                <w:rFonts w:ascii="Arial Narrow" w:hAnsi="Arial Narrow" w:cs="Arial"/>
                <w:u w:val="single"/>
                <w:lang w:val="ro-RO"/>
              </w:rPr>
              <w:t>Niveluri de învățământ:</w:t>
            </w:r>
            <w:r w:rsidRPr="00E33767">
              <w:rPr>
                <w:rFonts w:ascii="Arial Narrow" w:hAnsi="Arial Narrow" w:cs="Arial"/>
                <w:lang w:val="ro-RO"/>
              </w:rPr>
              <w:t xml:space="preserve"> preșcolar, primar, gimnazial, liceal, profesional</w:t>
            </w:r>
          </w:p>
          <w:p w14:paraId="7B042384" w14:textId="77777777" w:rsidR="008D7B3D" w:rsidRPr="00E33767" w:rsidRDefault="008D7B3D" w:rsidP="001876A3">
            <w:pPr>
              <w:spacing w:after="120"/>
              <w:jc w:val="both"/>
              <w:rPr>
                <w:rFonts w:ascii="Arial Narrow" w:hAnsi="Arial Narrow" w:cs="Arial"/>
                <w:lang w:val="ro-RO"/>
              </w:rPr>
            </w:pPr>
            <w:r w:rsidRPr="00E33767">
              <w:rPr>
                <w:rFonts w:ascii="Arial Narrow" w:hAnsi="Arial Narrow" w:cs="Arial"/>
                <w:u w:val="single"/>
                <w:lang w:val="ro-RO"/>
              </w:rPr>
              <w:t>Număr de formațiuni de studiu:</w:t>
            </w:r>
            <w:r w:rsidRPr="00E33767">
              <w:rPr>
                <w:rFonts w:ascii="Arial Narrow" w:hAnsi="Arial Narrow" w:cs="Arial"/>
                <w:lang w:val="ro-RO"/>
              </w:rPr>
              <w:t xml:space="preserve"> 2</w:t>
            </w:r>
          </w:p>
          <w:p w14:paraId="68D388D2" w14:textId="77777777" w:rsidR="008D7B3D" w:rsidRPr="00E33767" w:rsidRDefault="008D7B3D" w:rsidP="001876A3">
            <w:pPr>
              <w:spacing w:after="120"/>
              <w:jc w:val="both"/>
              <w:rPr>
                <w:rFonts w:ascii="Arial Narrow" w:hAnsi="Arial Narrow" w:cstheme="minorHAnsi"/>
                <w:lang w:val="ro-RO"/>
              </w:rPr>
            </w:pPr>
            <w:r w:rsidRPr="00E33767">
              <w:rPr>
                <w:rFonts w:ascii="Arial Narrow" w:hAnsi="Arial Narrow" w:cstheme="minorHAnsi"/>
                <w:u w:val="single"/>
                <w:lang w:val="ro-RO"/>
              </w:rPr>
              <w:t xml:space="preserve">Baza materială: </w:t>
            </w:r>
            <w:r w:rsidRPr="00E33767">
              <w:rPr>
                <w:rFonts w:ascii="Arial Narrow" w:hAnsi="Arial Narrow" w:cstheme="minorHAnsi"/>
                <w:lang w:val="ro-RO"/>
              </w:rPr>
              <w:t>clădire cu suprafață construită - 283m</w:t>
            </w:r>
            <w:r w:rsidRPr="00E33767">
              <w:rPr>
                <w:rFonts w:ascii="Arial Narrow" w:hAnsi="Arial Narrow" w:cstheme="minorHAnsi"/>
                <w:vertAlign w:val="superscript"/>
                <w:lang w:val="ro-RO"/>
              </w:rPr>
              <w:t>2</w:t>
            </w:r>
            <w:r w:rsidRPr="00E33767">
              <w:rPr>
                <w:rFonts w:ascii="Arial Narrow" w:hAnsi="Arial Narrow" w:cstheme="minorHAnsi"/>
                <w:lang w:val="ro-RO"/>
              </w:rPr>
              <w:t>, suprafață desfășurată - 283m</w:t>
            </w:r>
            <w:r w:rsidRPr="00E33767">
              <w:rPr>
                <w:rFonts w:ascii="Arial Narrow" w:hAnsi="Arial Narrow" w:cstheme="minorHAnsi"/>
                <w:vertAlign w:val="superscript"/>
                <w:lang w:val="ro-RO"/>
              </w:rPr>
              <w:t>2</w:t>
            </w:r>
            <w:r w:rsidRPr="00E33767">
              <w:rPr>
                <w:rFonts w:ascii="Arial Narrow" w:hAnsi="Arial Narrow" w:cstheme="minorHAnsi"/>
                <w:lang w:val="ro-RO"/>
              </w:rPr>
              <w:t>, construită în anul 1963</w:t>
            </w:r>
          </w:p>
          <w:p w14:paraId="1634C286" w14:textId="77777777" w:rsidR="008D7B3D" w:rsidRPr="00A06F8F" w:rsidRDefault="008D7B3D" w:rsidP="00F80891">
            <w:pPr>
              <w:spacing w:after="120"/>
              <w:jc w:val="both"/>
              <w:rPr>
                <w:rFonts w:ascii="Arial Narrow" w:hAnsi="Arial Narrow" w:cstheme="minorHAnsi"/>
                <w:lang w:val="ro-RO"/>
              </w:rPr>
            </w:pPr>
            <w:r w:rsidRPr="00E33767">
              <w:rPr>
                <w:rFonts w:ascii="Arial Narrow" w:hAnsi="Arial Narrow" w:cstheme="minorHAnsi"/>
                <w:u w:val="single"/>
                <w:lang w:val="ro-RO"/>
              </w:rPr>
              <w:t>Săli:</w:t>
            </w:r>
            <w:r w:rsidRPr="00E33767">
              <w:rPr>
                <w:rFonts w:ascii="Arial Narrow" w:hAnsi="Arial Narrow" w:cstheme="minorHAnsi"/>
                <w:lang w:val="ro-RO"/>
              </w:rPr>
              <w:t xml:space="preserve"> 2 săli de clas</w:t>
            </w:r>
            <w:r w:rsidR="00F80891">
              <w:rPr>
                <w:rFonts w:ascii="Arial Narrow" w:hAnsi="Arial Narrow" w:cstheme="minorHAnsi"/>
                <w:lang w:val="ro-RO"/>
              </w:rPr>
              <w:t>ă</w:t>
            </w:r>
            <w:r w:rsidRPr="00E33767">
              <w:rPr>
                <w:rFonts w:ascii="Arial Narrow" w:hAnsi="Arial Narrow" w:cstheme="minorHAnsi"/>
                <w:lang w:val="ro-RO"/>
              </w:rPr>
              <w:t xml:space="preserve">, bucătărie </w:t>
            </w:r>
            <w:r w:rsidR="00F80891">
              <w:rPr>
                <w:rFonts w:ascii="Arial Narrow" w:hAnsi="Arial Narrow" w:cstheme="minorHAnsi"/>
                <w:lang w:val="ro-RO"/>
              </w:rPr>
              <w:t>ș</w:t>
            </w:r>
            <w:r w:rsidRPr="00E33767">
              <w:rPr>
                <w:rFonts w:ascii="Arial Narrow" w:hAnsi="Arial Narrow" w:cstheme="minorHAnsi"/>
                <w:lang w:val="ro-RO"/>
              </w:rPr>
              <w:t>i sală de mese-cantină</w:t>
            </w:r>
          </w:p>
        </w:tc>
      </w:tr>
    </w:tbl>
    <w:p w14:paraId="75126189" w14:textId="77777777" w:rsidR="00D95FFA" w:rsidRPr="002A6F96" w:rsidRDefault="00AE1FDC" w:rsidP="002A6F96">
      <w:pPr>
        <w:spacing w:after="120"/>
        <w:jc w:val="center"/>
        <w:rPr>
          <w:rFonts w:ascii="Arial Narrow" w:hAnsi="Arial Narrow"/>
          <w:i/>
          <w:iCs/>
          <w:sz w:val="18"/>
          <w:szCs w:val="18"/>
          <w:lang w:val="ro-RO"/>
        </w:rPr>
      </w:pPr>
      <w:r w:rsidRPr="002A6F96">
        <w:rPr>
          <w:rFonts w:ascii="Arial Narrow" w:hAnsi="Arial Narrow"/>
          <w:i/>
          <w:iCs/>
          <w:sz w:val="18"/>
          <w:szCs w:val="18"/>
          <w:lang w:val="ro-RO"/>
        </w:rPr>
        <w:t xml:space="preserve">(Sursa: SIIIR - Sistemul Informatic Integrat al </w:t>
      </w:r>
      <w:r w:rsidR="00235F60" w:rsidRPr="002A6F96">
        <w:rPr>
          <w:rFonts w:ascii="Arial Narrow" w:hAnsi="Arial Narrow"/>
          <w:i/>
          <w:iCs/>
          <w:sz w:val="18"/>
          <w:szCs w:val="18"/>
          <w:lang w:val="ro-RO"/>
        </w:rPr>
        <w:t>Î</w:t>
      </w:r>
      <w:r w:rsidRPr="002A6F96">
        <w:rPr>
          <w:rFonts w:ascii="Arial Narrow" w:hAnsi="Arial Narrow"/>
          <w:i/>
          <w:iCs/>
          <w:sz w:val="18"/>
          <w:szCs w:val="18"/>
          <w:lang w:val="ro-RO"/>
        </w:rPr>
        <w:t>nv</w:t>
      </w:r>
      <w:r w:rsidR="00235F60" w:rsidRPr="002A6F96">
        <w:rPr>
          <w:rFonts w:ascii="Arial Narrow" w:hAnsi="Arial Narrow"/>
          <w:i/>
          <w:iCs/>
          <w:sz w:val="18"/>
          <w:szCs w:val="18"/>
          <w:lang w:val="ro-RO"/>
        </w:rPr>
        <w:t>ăță</w:t>
      </w:r>
      <w:r w:rsidRPr="002A6F96">
        <w:rPr>
          <w:rFonts w:ascii="Arial Narrow" w:hAnsi="Arial Narrow"/>
          <w:i/>
          <w:iCs/>
          <w:sz w:val="18"/>
          <w:szCs w:val="18"/>
          <w:lang w:val="ro-RO"/>
        </w:rPr>
        <w:t>mântului din România – Cartografia școlară)</w:t>
      </w:r>
    </w:p>
    <w:p w14:paraId="5D34BCF4" w14:textId="77777777" w:rsidR="00AE1FDC" w:rsidRPr="00E33767" w:rsidRDefault="00AE1FDC" w:rsidP="00B55393">
      <w:pPr>
        <w:spacing w:after="120"/>
        <w:rPr>
          <w:rFonts w:ascii="Arial Narrow" w:hAnsi="Arial Narrow"/>
          <w:lang w:val="ro-RO"/>
        </w:rPr>
      </w:pPr>
    </w:p>
    <w:p w14:paraId="4B41CF81" w14:textId="77777777" w:rsidR="009F2CAE" w:rsidRPr="00E33767" w:rsidRDefault="0021173B" w:rsidP="00D63661">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 xml:space="preserve">În Călinești, </w:t>
      </w:r>
      <w:r w:rsidR="00E27947" w:rsidRPr="00E33767">
        <w:rPr>
          <w:rFonts w:ascii="Arial Narrow" w:hAnsi="Arial Narrow" w:cs="Arial Narrow"/>
          <w:lang w:val="ro-RO"/>
        </w:rPr>
        <w:t>Ș</w:t>
      </w:r>
      <w:r w:rsidR="009F2CAE" w:rsidRPr="00E33767">
        <w:rPr>
          <w:rFonts w:ascii="Arial Narrow" w:hAnsi="Arial Narrow" w:cs="Arial Narrow"/>
          <w:lang w:val="ro-RO"/>
        </w:rPr>
        <w:t xml:space="preserve">coala cu clasele I-IV din a fost desființată, datorită </w:t>
      </w:r>
      <w:r w:rsidRPr="00E33767">
        <w:rPr>
          <w:rFonts w:ascii="Arial Narrow" w:hAnsi="Arial Narrow" w:cs="Arial Narrow"/>
          <w:lang w:val="ro-RO"/>
        </w:rPr>
        <w:t>scăderii</w:t>
      </w:r>
      <w:r w:rsidR="009F2CAE" w:rsidRPr="00E33767">
        <w:rPr>
          <w:rFonts w:ascii="Arial Narrow" w:hAnsi="Arial Narrow" w:cs="Arial Narrow"/>
          <w:lang w:val="ro-RO"/>
        </w:rPr>
        <w:t xml:space="preserve"> populației</w:t>
      </w:r>
      <w:r w:rsidR="00D63661" w:rsidRPr="00E33767">
        <w:rPr>
          <w:rFonts w:ascii="Arial Narrow" w:hAnsi="Arial Narrow" w:cs="Arial Narrow"/>
          <w:lang w:val="ro-RO"/>
        </w:rPr>
        <w:t xml:space="preserve"> </w:t>
      </w:r>
      <w:r w:rsidR="009F2CAE" w:rsidRPr="00E33767">
        <w:rPr>
          <w:rFonts w:ascii="Arial Narrow" w:hAnsi="Arial Narrow" w:cs="Arial Narrow"/>
          <w:lang w:val="ro-RO"/>
        </w:rPr>
        <w:t>școlare din această localitate. Copiii din localitățile Bohoghina și Călinești sunt transportați la unitățile de învățământ din localitatea Bucecea cu microbuze școlare aflate în dotarea Primăriei Bucecea.</w:t>
      </w:r>
    </w:p>
    <w:p w14:paraId="36C27329" w14:textId="77777777" w:rsidR="009F2CAE" w:rsidRPr="00E33767" w:rsidRDefault="009F2CAE" w:rsidP="009F2CAE">
      <w:pPr>
        <w:spacing w:after="120"/>
        <w:jc w:val="both"/>
        <w:rPr>
          <w:rFonts w:ascii="Arial Narrow" w:hAnsi="Arial Narrow"/>
          <w:lang w:val="ro-RO"/>
        </w:rPr>
      </w:pPr>
    </w:p>
    <w:p w14:paraId="5CC8C9EE" w14:textId="77777777" w:rsidR="00C23204" w:rsidRPr="00E33767" w:rsidRDefault="005D5376" w:rsidP="00A06F8F">
      <w:pPr>
        <w:spacing w:after="120" w:line="240" w:lineRule="auto"/>
        <w:jc w:val="both"/>
        <w:rPr>
          <w:rFonts w:ascii="Arial Narrow" w:hAnsi="Arial Narrow"/>
          <w:lang w:val="ro-RO"/>
        </w:rPr>
      </w:pPr>
      <w:r w:rsidRPr="00E33767">
        <w:rPr>
          <w:rFonts w:ascii="Arial Narrow" w:hAnsi="Arial Narrow"/>
          <w:lang w:val="ro-RO"/>
        </w:rPr>
        <w:lastRenderedPageBreak/>
        <w:t xml:space="preserve">Baza materială a rețelei </w:t>
      </w:r>
      <w:r w:rsidR="00235F60">
        <w:rPr>
          <w:rFonts w:ascii="Arial Narrow" w:hAnsi="Arial Narrow"/>
          <w:lang w:val="ro-RO"/>
        </w:rPr>
        <w:t>ș</w:t>
      </w:r>
      <w:r w:rsidR="00F80891">
        <w:rPr>
          <w:rFonts w:ascii="Arial Narrow" w:hAnsi="Arial Narrow"/>
          <w:lang w:val="ro-RO"/>
        </w:rPr>
        <w:t>colare a fost îmbunătățită în</w:t>
      </w:r>
      <w:r w:rsidRPr="00E33767">
        <w:rPr>
          <w:rFonts w:ascii="Arial Narrow" w:hAnsi="Arial Narrow"/>
          <w:lang w:val="ro-RO"/>
        </w:rPr>
        <w:t>continuu, p</w:t>
      </w:r>
      <w:r w:rsidR="002563AA" w:rsidRPr="00E33767">
        <w:rPr>
          <w:rFonts w:ascii="Arial Narrow" w:hAnsi="Arial Narrow"/>
          <w:lang w:val="ro-RO"/>
        </w:rPr>
        <w:t>entru asigurarea unor condiții cât mai bune</w:t>
      </w:r>
      <w:r w:rsidR="00A06F8F">
        <w:rPr>
          <w:rFonts w:ascii="Arial Narrow" w:hAnsi="Arial Narrow"/>
          <w:lang w:val="ro-RO"/>
        </w:rPr>
        <w:t xml:space="preserve"> de desfășurare a</w:t>
      </w:r>
      <w:r w:rsidR="002563AA" w:rsidRPr="00E33767">
        <w:rPr>
          <w:rFonts w:ascii="Arial Narrow" w:hAnsi="Arial Narrow"/>
          <w:lang w:val="ro-RO"/>
        </w:rPr>
        <w:t xml:space="preserve"> activităților didactice și a dotărilor necesare în procesul de învățare. Prin grija autorit</w:t>
      </w:r>
      <w:r w:rsidR="009933A5">
        <w:rPr>
          <w:rFonts w:ascii="Arial Narrow" w:hAnsi="Arial Narrow"/>
          <w:lang w:val="ro-RO"/>
        </w:rPr>
        <w:t>ă</w:t>
      </w:r>
      <w:r w:rsidR="002563AA" w:rsidRPr="00E33767">
        <w:rPr>
          <w:rFonts w:ascii="Arial Narrow" w:hAnsi="Arial Narrow"/>
          <w:lang w:val="ro-RO"/>
        </w:rPr>
        <w:t xml:space="preserve">ților locale, </w:t>
      </w:r>
      <w:r w:rsidR="004C7750" w:rsidRPr="00E33767">
        <w:rPr>
          <w:rFonts w:ascii="Arial Narrow" w:hAnsi="Arial Narrow"/>
          <w:lang w:val="ro-RO"/>
        </w:rPr>
        <w:t xml:space="preserve">din bugetul local și prin accesarea unor surse de finanțare, de-a lungul timpului au fost derulate lucrări de reabilitare și modernizare a </w:t>
      </w:r>
      <w:r w:rsidR="0012609F" w:rsidRPr="00E33767">
        <w:rPr>
          <w:rFonts w:ascii="Arial Narrow" w:hAnsi="Arial Narrow"/>
          <w:lang w:val="ro-RO"/>
        </w:rPr>
        <w:t xml:space="preserve">clădirilor </w:t>
      </w:r>
      <w:r w:rsidR="00AD04EF">
        <w:rPr>
          <w:rFonts w:ascii="Arial Narrow" w:hAnsi="Arial Narrow"/>
          <w:lang w:val="ro-RO"/>
        </w:rPr>
        <w:t>(</w:t>
      </w:r>
      <w:r w:rsidR="0012609F" w:rsidRPr="00E33767">
        <w:rPr>
          <w:rFonts w:ascii="Arial Narrow" w:hAnsi="Arial Narrow"/>
          <w:lang w:val="ro-RO"/>
        </w:rPr>
        <w:t>construire sală de sport</w:t>
      </w:r>
      <w:r w:rsidR="00864FA3">
        <w:rPr>
          <w:rFonts w:ascii="Arial Narrow" w:hAnsi="Arial Narrow"/>
          <w:lang w:val="ro-RO"/>
        </w:rPr>
        <w:t>,</w:t>
      </w:r>
      <w:r w:rsidR="00AD04EF">
        <w:rPr>
          <w:rFonts w:ascii="Arial Narrow" w:hAnsi="Arial Narrow"/>
          <w:lang w:val="ro-RO"/>
        </w:rPr>
        <w:t xml:space="preserve"> </w:t>
      </w:r>
      <w:r w:rsidR="00F04431" w:rsidRPr="00E33767">
        <w:rPr>
          <w:rFonts w:ascii="Arial Narrow" w:hAnsi="Arial Narrow"/>
          <w:lang w:val="ro-RO"/>
        </w:rPr>
        <w:t>sală de festivități, acoperiș la Liceul Tehnologic Bucecea, reabilitare săli de clasă, amenajare muzeu al științelor naturii, amenajări de toalete, dotări ale laboratorului de informatică, montare de camere p</w:t>
      </w:r>
      <w:r w:rsidR="009933A5">
        <w:rPr>
          <w:rFonts w:ascii="Arial Narrow" w:hAnsi="Arial Narrow"/>
          <w:lang w:val="ro-RO"/>
        </w:rPr>
        <w:t>entru</w:t>
      </w:r>
      <w:r w:rsidR="00F04431" w:rsidRPr="00E33767">
        <w:rPr>
          <w:rFonts w:ascii="Arial Narrow" w:hAnsi="Arial Narrow"/>
          <w:lang w:val="ro-RO"/>
        </w:rPr>
        <w:t xml:space="preserve"> asigurarea securității, achiziție de cărți etc</w:t>
      </w:r>
      <w:r w:rsidR="00C23204" w:rsidRPr="00E33767">
        <w:rPr>
          <w:rFonts w:ascii="Arial Narrow" w:hAnsi="Arial Narrow"/>
          <w:lang w:val="ro-RO"/>
        </w:rPr>
        <w:t>.</w:t>
      </w:r>
      <w:r w:rsidR="00864FA3">
        <w:rPr>
          <w:rFonts w:ascii="Arial Narrow" w:hAnsi="Arial Narrow"/>
          <w:lang w:val="ro-RO"/>
        </w:rPr>
        <w:t>)</w:t>
      </w:r>
    </w:p>
    <w:p w14:paraId="1DF787BB" w14:textId="77777777" w:rsidR="003627C6" w:rsidRPr="00E33767" w:rsidRDefault="000078BE" w:rsidP="00864FA3">
      <w:pPr>
        <w:spacing w:after="0" w:line="240" w:lineRule="auto"/>
        <w:jc w:val="both"/>
        <w:rPr>
          <w:rFonts w:ascii="Arial Narrow" w:hAnsi="Arial Narrow"/>
          <w:lang w:val="ro-RO"/>
        </w:rPr>
      </w:pPr>
      <w:r w:rsidRPr="00E33767">
        <w:rPr>
          <w:rFonts w:ascii="Arial Narrow" w:hAnsi="Arial Narrow"/>
          <w:lang w:val="ro-RO"/>
        </w:rPr>
        <w:t>În prezent</w:t>
      </w:r>
      <w:r w:rsidR="00F80891">
        <w:rPr>
          <w:rFonts w:ascii="Arial Narrow" w:hAnsi="Arial Narrow"/>
          <w:lang w:val="ro-RO"/>
        </w:rPr>
        <w:t>,</w:t>
      </w:r>
      <w:r w:rsidRPr="00E33767">
        <w:rPr>
          <w:rFonts w:ascii="Arial Narrow" w:hAnsi="Arial Narrow"/>
          <w:lang w:val="ro-RO"/>
        </w:rPr>
        <w:t xml:space="preserve"> autorit</w:t>
      </w:r>
      <w:r w:rsidR="00953E16" w:rsidRPr="00E33767">
        <w:rPr>
          <w:rFonts w:ascii="Arial Narrow" w:hAnsi="Arial Narrow"/>
          <w:lang w:val="ro-RO"/>
        </w:rPr>
        <w:t>ă</w:t>
      </w:r>
      <w:r w:rsidRPr="00E33767">
        <w:rPr>
          <w:rFonts w:ascii="Arial Narrow" w:hAnsi="Arial Narrow"/>
          <w:lang w:val="ro-RO"/>
        </w:rPr>
        <w:t>țile locale continuă demersurile pentru îmbunătățirea infrastructurii școlare</w:t>
      </w:r>
      <w:r w:rsidR="00464D66" w:rsidRPr="00E33767">
        <w:rPr>
          <w:rFonts w:ascii="Arial Narrow" w:hAnsi="Arial Narrow"/>
          <w:lang w:val="ro-RO"/>
        </w:rPr>
        <w:t xml:space="preserve"> prin </w:t>
      </w:r>
      <w:r w:rsidR="007503DA">
        <w:rPr>
          <w:rFonts w:ascii="Arial Narrow" w:hAnsi="Arial Narrow"/>
          <w:lang w:val="ro-RO"/>
        </w:rPr>
        <w:t xml:space="preserve">trei </w:t>
      </w:r>
      <w:r w:rsidR="00865F8C" w:rsidRPr="00E33767">
        <w:rPr>
          <w:rFonts w:ascii="Arial Narrow" w:hAnsi="Arial Narrow"/>
          <w:lang w:val="ro-RO"/>
        </w:rPr>
        <w:t>proiecte care vizează:</w:t>
      </w:r>
      <w:r w:rsidR="00464D66" w:rsidRPr="00E33767">
        <w:rPr>
          <w:rFonts w:ascii="Arial Narrow" w:hAnsi="Arial Narrow"/>
          <w:lang w:val="ro-RO"/>
        </w:rPr>
        <w:t xml:space="preserve"> </w:t>
      </w:r>
    </w:p>
    <w:p w14:paraId="3C1EC35C" w14:textId="77777777" w:rsidR="003627C6" w:rsidRPr="00E33767" w:rsidRDefault="003627C6" w:rsidP="00864FA3">
      <w:pPr>
        <w:pStyle w:val="ListParagraph"/>
        <w:numPr>
          <w:ilvl w:val="0"/>
          <w:numId w:val="14"/>
        </w:numPr>
        <w:spacing w:after="0" w:line="240" w:lineRule="auto"/>
        <w:jc w:val="both"/>
        <w:rPr>
          <w:rFonts w:ascii="Arial Narrow" w:hAnsi="Arial Narrow" w:cs="Open Sans"/>
          <w:sz w:val="22"/>
          <w:szCs w:val="22"/>
        </w:rPr>
      </w:pPr>
      <w:r w:rsidRPr="00E33767">
        <w:rPr>
          <w:rFonts w:ascii="Arial Narrow" w:hAnsi="Arial Narrow" w:cs="Open Sans"/>
          <w:sz w:val="22"/>
          <w:szCs w:val="22"/>
        </w:rPr>
        <w:t>Realizare Grădiniță cu Program Prelungit, oraș Bucecea</w:t>
      </w:r>
      <w:r w:rsidR="00865F8C" w:rsidRPr="00E33767">
        <w:rPr>
          <w:rFonts w:ascii="Arial Narrow" w:hAnsi="Arial Narrow" w:cs="Open Sans"/>
          <w:sz w:val="22"/>
          <w:szCs w:val="22"/>
        </w:rPr>
        <w:t xml:space="preserve"> fina</w:t>
      </w:r>
      <w:r w:rsidR="009933A5">
        <w:rPr>
          <w:rFonts w:ascii="Arial Narrow" w:hAnsi="Arial Narrow" w:cs="Open Sans"/>
          <w:sz w:val="22"/>
          <w:szCs w:val="22"/>
        </w:rPr>
        <w:t>n</w:t>
      </w:r>
      <w:r w:rsidR="00865F8C" w:rsidRPr="00E33767">
        <w:rPr>
          <w:rFonts w:ascii="Arial Narrow" w:hAnsi="Arial Narrow" w:cs="Open Sans"/>
          <w:sz w:val="22"/>
          <w:szCs w:val="22"/>
        </w:rPr>
        <w:t>țat prin PNDLII</w:t>
      </w:r>
      <w:r w:rsidR="004C72AD" w:rsidRPr="00E33767">
        <w:rPr>
          <w:rFonts w:ascii="Arial Narrow" w:hAnsi="Arial Narrow" w:cs="Open Sans"/>
          <w:sz w:val="22"/>
          <w:szCs w:val="22"/>
        </w:rPr>
        <w:t xml:space="preserve"> </w:t>
      </w:r>
    </w:p>
    <w:p w14:paraId="033983A2" w14:textId="77777777" w:rsidR="005D5376" w:rsidRPr="00E33767" w:rsidRDefault="003627C6" w:rsidP="00864FA3">
      <w:pPr>
        <w:pStyle w:val="ListParagraph"/>
        <w:numPr>
          <w:ilvl w:val="0"/>
          <w:numId w:val="14"/>
        </w:numPr>
        <w:spacing w:after="0" w:line="240" w:lineRule="auto"/>
        <w:jc w:val="both"/>
        <w:rPr>
          <w:rFonts w:ascii="Arial Narrow" w:hAnsi="Arial Narrow" w:cs="Open Sans"/>
          <w:sz w:val="22"/>
          <w:szCs w:val="22"/>
        </w:rPr>
      </w:pPr>
      <w:r w:rsidRPr="00E33767">
        <w:rPr>
          <w:rFonts w:ascii="Arial Narrow" w:hAnsi="Arial Narrow" w:cs="Open Sans"/>
          <w:sz w:val="22"/>
          <w:szCs w:val="22"/>
        </w:rPr>
        <w:t>Realizare Școală cu clasele I-VIII cu 8 săli de clasă, P+1 E, oraș Bucecea,</w:t>
      </w:r>
      <w:r w:rsidR="001E0F4F" w:rsidRPr="00E33767">
        <w:rPr>
          <w:rFonts w:ascii="Arial Narrow" w:hAnsi="Arial Narrow" w:cs="Open Sans"/>
          <w:sz w:val="22"/>
          <w:szCs w:val="22"/>
        </w:rPr>
        <w:t xml:space="preserve"> finanțat prin PNDL II</w:t>
      </w:r>
    </w:p>
    <w:p w14:paraId="507B7DD8" w14:textId="77777777" w:rsidR="001E0F4F" w:rsidRPr="00E33767" w:rsidRDefault="001E0F4F" w:rsidP="00864FA3">
      <w:pPr>
        <w:pStyle w:val="ListParagraph"/>
        <w:numPr>
          <w:ilvl w:val="0"/>
          <w:numId w:val="14"/>
        </w:numPr>
        <w:spacing w:after="0" w:line="240" w:lineRule="auto"/>
        <w:jc w:val="both"/>
        <w:rPr>
          <w:rFonts w:ascii="Arial Narrow" w:hAnsi="Arial Narrow"/>
          <w:sz w:val="22"/>
          <w:szCs w:val="22"/>
        </w:rPr>
      </w:pPr>
      <w:r w:rsidRPr="00E33767">
        <w:rPr>
          <w:rFonts w:ascii="Arial Narrow" w:hAnsi="Arial Narrow" w:cs="Open Sans"/>
          <w:sz w:val="22"/>
          <w:szCs w:val="22"/>
        </w:rPr>
        <w:t>achiziția de tablete școlare</w:t>
      </w:r>
      <w:r w:rsidR="00B13441" w:rsidRPr="00E33767">
        <w:rPr>
          <w:rFonts w:ascii="Arial Narrow" w:hAnsi="Arial Narrow" w:cs="Open Sans"/>
          <w:sz w:val="22"/>
          <w:szCs w:val="22"/>
        </w:rPr>
        <w:t xml:space="preserve"> </w:t>
      </w:r>
      <w:r w:rsidR="00864FA3">
        <w:rPr>
          <w:rFonts w:ascii="Arial Narrow" w:hAnsi="Arial Narrow" w:cs="Open Sans"/>
          <w:sz w:val="22"/>
          <w:szCs w:val="22"/>
        </w:rPr>
        <w:t>ș</w:t>
      </w:r>
      <w:r w:rsidR="00B13441" w:rsidRPr="00E33767">
        <w:rPr>
          <w:rFonts w:ascii="Arial Narrow" w:hAnsi="Arial Narrow" w:cs="Open Sans"/>
          <w:sz w:val="22"/>
          <w:szCs w:val="22"/>
        </w:rPr>
        <w:t>i echipamente IT</w:t>
      </w:r>
      <w:r w:rsidRPr="00E33767">
        <w:rPr>
          <w:rFonts w:ascii="Arial Narrow" w:hAnsi="Arial Narrow" w:cs="Open Sans"/>
          <w:sz w:val="22"/>
          <w:szCs w:val="22"/>
        </w:rPr>
        <w:t>, necesare desfășurării în condiții de prevenție a activităților didactice aferente anului școlar 2020-2021 în contextul riscului de infecție cu virusul SARS-Cov-2</w:t>
      </w:r>
      <w:r w:rsidR="008A7450" w:rsidRPr="00E33767">
        <w:rPr>
          <w:rFonts w:ascii="Arial Narrow" w:hAnsi="Arial Narrow" w:cs="Open Sans"/>
          <w:sz w:val="22"/>
          <w:szCs w:val="22"/>
        </w:rPr>
        <w:t xml:space="preserve">, </w:t>
      </w:r>
      <w:r w:rsidRPr="00E33767">
        <w:rPr>
          <w:rFonts w:ascii="Arial Narrow" w:hAnsi="Arial Narrow" w:cs="Open Sans"/>
          <w:sz w:val="22"/>
          <w:szCs w:val="22"/>
        </w:rPr>
        <w:t>finanțat prin POC</w:t>
      </w:r>
      <w:r w:rsidR="00B13441" w:rsidRPr="00E33767">
        <w:rPr>
          <w:rFonts w:ascii="Arial Narrow" w:hAnsi="Arial Narrow" w:cs="Open Sans"/>
          <w:sz w:val="22"/>
          <w:szCs w:val="22"/>
        </w:rPr>
        <w:t xml:space="preserve"> </w:t>
      </w:r>
    </w:p>
    <w:p w14:paraId="2C97B6D1" w14:textId="77777777" w:rsidR="00696C60" w:rsidRPr="00E33767" w:rsidRDefault="00696C60" w:rsidP="004D051E">
      <w:pPr>
        <w:spacing w:after="120" w:line="240" w:lineRule="auto"/>
        <w:jc w:val="both"/>
        <w:rPr>
          <w:rFonts w:ascii="Arial Narrow" w:hAnsi="Arial Narrow"/>
          <w:lang w:val="ro-RO"/>
        </w:rPr>
      </w:pPr>
    </w:p>
    <w:p w14:paraId="534D3742" w14:textId="77777777" w:rsidR="004D5648" w:rsidRPr="00E33767" w:rsidRDefault="009F3353" w:rsidP="004D051E">
      <w:pPr>
        <w:spacing w:after="120" w:line="240" w:lineRule="auto"/>
        <w:jc w:val="both"/>
        <w:rPr>
          <w:lang w:val="ro-RO"/>
        </w:rPr>
      </w:pPr>
      <w:r w:rsidRPr="00E33767">
        <w:rPr>
          <w:rFonts w:ascii="Arial Narrow" w:hAnsi="Arial Narrow"/>
          <w:lang w:val="ro-RO"/>
        </w:rPr>
        <w:t>Evoluția efectivului școlar la nivelul terit</w:t>
      </w:r>
      <w:r w:rsidR="0020540C" w:rsidRPr="00E33767">
        <w:rPr>
          <w:rFonts w:ascii="Arial Narrow" w:hAnsi="Arial Narrow"/>
          <w:lang w:val="ro-RO"/>
        </w:rPr>
        <w:t>oriului administrativ</w:t>
      </w:r>
      <w:r w:rsidR="00946BCC" w:rsidRPr="00E33767">
        <w:rPr>
          <w:rFonts w:ascii="Arial Narrow" w:hAnsi="Arial Narrow"/>
          <w:lang w:val="ro-RO"/>
        </w:rPr>
        <w:t xml:space="preserve"> oglindește trendul demografic descendent </w:t>
      </w:r>
      <w:r w:rsidR="00C82CBB" w:rsidRPr="00E33767">
        <w:rPr>
          <w:rFonts w:ascii="Arial Narrow" w:hAnsi="Arial Narrow"/>
          <w:lang w:val="ro-RO"/>
        </w:rPr>
        <w:t xml:space="preserve">la nivelul </w:t>
      </w:r>
      <w:r w:rsidR="00970BF5" w:rsidRPr="00E33767">
        <w:rPr>
          <w:rFonts w:ascii="Arial Narrow" w:hAnsi="Arial Narrow"/>
          <w:lang w:val="ro-RO"/>
        </w:rPr>
        <w:t>comunității</w:t>
      </w:r>
      <w:r w:rsidR="00946BCC" w:rsidRPr="00E33767">
        <w:rPr>
          <w:rFonts w:ascii="Arial Narrow" w:hAnsi="Arial Narrow"/>
          <w:lang w:val="ro-RO"/>
        </w:rPr>
        <w:t xml:space="preserve">. </w:t>
      </w:r>
      <w:r w:rsidR="00C61233" w:rsidRPr="00E33767">
        <w:rPr>
          <w:rFonts w:ascii="Arial Narrow" w:hAnsi="Arial Narrow"/>
          <w:lang w:val="ro-RO"/>
        </w:rPr>
        <w:t>Astfel</w:t>
      </w:r>
      <w:r w:rsidR="00CB2C2A" w:rsidRPr="00E33767">
        <w:rPr>
          <w:rFonts w:ascii="Arial Narrow" w:hAnsi="Arial Narrow"/>
          <w:lang w:val="ro-RO"/>
        </w:rPr>
        <w:t>,</w:t>
      </w:r>
      <w:r w:rsidR="00C61233" w:rsidRPr="00E33767">
        <w:rPr>
          <w:rFonts w:ascii="Arial Narrow" w:hAnsi="Arial Narrow"/>
          <w:lang w:val="ro-RO"/>
        </w:rPr>
        <w:t xml:space="preserve"> populația școlară este într-o scădere sistematică. </w:t>
      </w:r>
      <w:r w:rsidR="00CB2C2A" w:rsidRPr="00E33767">
        <w:rPr>
          <w:rFonts w:ascii="Arial Narrow" w:hAnsi="Arial Narrow"/>
          <w:lang w:val="ro-RO"/>
        </w:rPr>
        <w:t xml:space="preserve"> înregistrând în intervalul 2011-2019 o pierdere de </w:t>
      </w:r>
      <w:r w:rsidR="00284490" w:rsidRPr="00E33767">
        <w:rPr>
          <w:rFonts w:ascii="Arial Narrow" w:hAnsi="Arial Narrow"/>
          <w:lang w:val="ro-RO"/>
        </w:rPr>
        <w:t xml:space="preserve">peste 200 de </w:t>
      </w:r>
      <w:r w:rsidR="00111EA0" w:rsidRPr="00E33767">
        <w:rPr>
          <w:rFonts w:ascii="Arial Narrow" w:hAnsi="Arial Narrow"/>
          <w:lang w:val="ro-RO"/>
        </w:rPr>
        <w:t>persoane</w:t>
      </w:r>
      <w:r w:rsidR="00284490" w:rsidRPr="00E33767">
        <w:rPr>
          <w:rFonts w:ascii="Arial Narrow" w:hAnsi="Arial Narrow"/>
          <w:lang w:val="ro-RO"/>
        </w:rPr>
        <w:t xml:space="preserve"> (20%).</w:t>
      </w:r>
      <w:r w:rsidR="00CB2C2A" w:rsidRPr="00E33767">
        <w:rPr>
          <w:rFonts w:ascii="Arial Narrow" w:hAnsi="Arial Narrow"/>
          <w:lang w:val="ro-RO"/>
        </w:rPr>
        <w:t xml:space="preserve"> </w:t>
      </w:r>
    </w:p>
    <w:tbl>
      <w:tblPr>
        <w:tblStyle w:val="TableGridLight1"/>
        <w:tblW w:w="0" w:type="auto"/>
        <w:jc w:val="center"/>
        <w:tblLook w:val="04A0" w:firstRow="1" w:lastRow="0" w:firstColumn="1" w:lastColumn="0" w:noHBand="0" w:noVBand="1"/>
      </w:tblPr>
      <w:tblGrid>
        <w:gridCol w:w="1848"/>
        <w:gridCol w:w="586"/>
        <w:gridCol w:w="545"/>
        <w:gridCol w:w="545"/>
        <w:gridCol w:w="545"/>
        <w:gridCol w:w="545"/>
        <w:gridCol w:w="545"/>
        <w:gridCol w:w="545"/>
        <w:gridCol w:w="545"/>
        <w:gridCol w:w="545"/>
      </w:tblGrid>
      <w:tr w:rsidR="004D5648" w:rsidRPr="00E33767" w14:paraId="3A049350" w14:textId="77777777" w:rsidTr="002A6F96">
        <w:trPr>
          <w:trHeight w:val="288"/>
          <w:jc w:val="center"/>
        </w:trPr>
        <w:tc>
          <w:tcPr>
            <w:tcW w:w="0" w:type="auto"/>
            <w:vMerge w:val="restart"/>
            <w:shd w:val="clear" w:color="auto" w:fill="C00000"/>
            <w:vAlign w:val="center"/>
          </w:tcPr>
          <w:p w14:paraId="544DB5D1" w14:textId="77777777" w:rsidR="004D5648" w:rsidRPr="00E33767" w:rsidRDefault="007B501E" w:rsidP="00F80891">
            <w:pP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Niveluri de educa</w:t>
            </w:r>
            <w:r w:rsidR="00F80891">
              <w:rPr>
                <w:rFonts w:ascii="Arial Narrow" w:eastAsia="Times New Roman" w:hAnsi="Arial Narrow" w:cs="Times New Roman"/>
                <w:b/>
                <w:bCs/>
                <w:color w:val="FFFFFF" w:themeColor="background1"/>
                <w:sz w:val="18"/>
                <w:szCs w:val="18"/>
                <w:lang w:val="ro-RO"/>
              </w:rPr>
              <w:t>ț</w:t>
            </w:r>
            <w:r w:rsidRPr="00E33767">
              <w:rPr>
                <w:rFonts w:ascii="Arial Narrow" w:eastAsia="Times New Roman" w:hAnsi="Arial Narrow" w:cs="Times New Roman"/>
                <w:b/>
                <w:bCs/>
                <w:color w:val="FFFFFF" w:themeColor="background1"/>
                <w:sz w:val="18"/>
                <w:szCs w:val="18"/>
                <w:lang w:val="ro-RO"/>
              </w:rPr>
              <w:t>ie</w:t>
            </w:r>
          </w:p>
        </w:tc>
        <w:tc>
          <w:tcPr>
            <w:tcW w:w="0" w:type="auto"/>
            <w:shd w:val="clear" w:color="auto" w:fill="C00000"/>
            <w:vAlign w:val="center"/>
          </w:tcPr>
          <w:p w14:paraId="444500C5" w14:textId="77777777" w:rsidR="004D5648" w:rsidRPr="00E33767" w:rsidRDefault="004D5648" w:rsidP="004D5648">
            <w:pPr>
              <w:jc w:val="right"/>
              <w:rPr>
                <w:rFonts w:ascii="Arial Narrow" w:eastAsia="Times New Roman" w:hAnsi="Arial Narrow" w:cs="Times New Roman"/>
                <w:b/>
                <w:bCs/>
                <w:color w:val="FFFFFF" w:themeColor="background1"/>
                <w:sz w:val="18"/>
                <w:szCs w:val="18"/>
                <w:lang w:val="ro-RO"/>
              </w:rPr>
            </w:pPr>
            <w:r w:rsidRPr="00E33767">
              <w:rPr>
                <w:rFonts w:ascii="Arial Narrow" w:hAnsi="Arial Narrow"/>
                <w:b/>
                <w:bCs/>
                <w:color w:val="FFFFFF" w:themeColor="background1"/>
                <w:sz w:val="18"/>
                <w:szCs w:val="18"/>
                <w:lang w:val="ro-RO"/>
              </w:rPr>
              <w:t>2011</w:t>
            </w:r>
          </w:p>
        </w:tc>
        <w:tc>
          <w:tcPr>
            <w:tcW w:w="0" w:type="auto"/>
            <w:shd w:val="clear" w:color="auto" w:fill="C00000"/>
            <w:vAlign w:val="center"/>
          </w:tcPr>
          <w:p w14:paraId="263B6A59" w14:textId="77777777" w:rsidR="004D5648" w:rsidRPr="00E33767" w:rsidRDefault="004D5648" w:rsidP="004D5648">
            <w:pPr>
              <w:jc w:val="right"/>
              <w:rPr>
                <w:rFonts w:ascii="Arial Narrow" w:eastAsia="Times New Roman" w:hAnsi="Arial Narrow" w:cs="Times New Roman"/>
                <w:b/>
                <w:bCs/>
                <w:color w:val="FFFFFF" w:themeColor="background1"/>
                <w:sz w:val="18"/>
                <w:szCs w:val="18"/>
                <w:lang w:val="ro-RO"/>
              </w:rPr>
            </w:pPr>
            <w:r w:rsidRPr="00E33767">
              <w:rPr>
                <w:rFonts w:ascii="Arial Narrow" w:hAnsi="Arial Narrow"/>
                <w:b/>
                <w:bCs/>
                <w:color w:val="FFFFFF" w:themeColor="background1"/>
                <w:sz w:val="18"/>
                <w:szCs w:val="18"/>
                <w:lang w:val="ro-RO"/>
              </w:rPr>
              <w:t>2012</w:t>
            </w:r>
          </w:p>
        </w:tc>
        <w:tc>
          <w:tcPr>
            <w:tcW w:w="0" w:type="auto"/>
            <w:shd w:val="clear" w:color="auto" w:fill="C00000"/>
            <w:vAlign w:val="center"/>
          </w:tcPr>
          <w:p w14:paraId="506B9792" w14:textId="77777777" w:rsidR="004D5648" w:rsidRPr="00E33767" w:rsidRDefault="004D5648" w:rsidP="004D5648">
            <w:pPr>
              <w:jc w:val="right"/>
              <w:rPr>
                <w:rFonts w:ascii="Arial Narrow" w:eastAsia="Times New Roman" w:hAnsi="Arial Narrow" w:cs="Times New Roman"/>
                <w:b/>
                <w:bCs/>
                <w:color w:val="FFFFFF" w:themeColor="background1"/>
                <w:sz w:val="18"/>
                <w:szCs w:val="18"/>
                <w:lang w:val="ro-RO"/>
              </w:rPr>
            </w:pPr>
            <w:r w:rsidRPr="00E33767">
              <w:rPr>
                <w:rFonts w:ascii="Arial Narrow" w:hAnsi="Arial Narrow"/>
                <w:b/>
                <w:bCs/>
                <w:color w:val="FFFFFF" w:themeColor="background1"/>
                <w:sz w:val="18"/>
                <w:szCs w:val="18"/>
                <w:lang w:val="ro-RO"/>
              </w:rPr>
              <w:t>2013</w:t>
            </w:r>
          </w:p>
        </w:tc>
        <w:tc>
          <w:tcPr>
            <w:tcW w:w="0" w:type="auto"/>
            <w:shd w:val="clear" w:color="auto" w:fill="C00000"/>
            <w:vAlign w:val="center"/>
          </w:tcPr>
          <w:p w14:paraId="4AA2A191" w14:textId="77777777" w:rsidR="004D5648" w:rsidRPr="00E33767" w:rsidRDefault="004D5648" w:rsidP="004D5648">
            <w:pPr>
              <w:jc w:val="right"/>
              <w:rPr>
                <w:rFonts w:ascii="Arial Narrow" w:eastAsia="Times New Roman" w:hAnsi="Arial Narrow" w:cs="Times New Roman"/>
                <w:b/>
                <w:bCs/>
                <w:color w:val="FFFFFF" w:themeColor="background1"/>
                <w:sz w:val="18"/>
                <w:szCs w:val="18"/>
                <w:lang w:val="ro-RO"/>
              </w:rPr>
            </w:pPr>
            <w:r w:rsidRPr="00E33767">
              <w:rPr>
                <w:rFonts w:ascii="Arial Narrow" w:hAnsi="Arial Narrow"/>
                <w:b/>
                <w:bCs/>
                <w:color w:val="FFFFFF" w:themeColor="background1"/>
                <w:sz w:val="18"/>
                <w:szCs w:val="18"/>
                <w:lang w:val="ro-RO"/>
              </w:rPr>
              <w:t>2014</w:t>
            </w:r>
          </w:p>
        </w:tc>
        <w:tc>
          <w:tcPr>
            <w:tcW w:w="0" w:type="auto"/>
            <w:shd w:val="clear" w:color="auto" w:fill="C00000"/>
            <w:vAlign w:val="center"/>
          </w:tcPr>
          <w:p w14:paraId="5C1D163C" w14:textId="77777777" w:rsidR="004D5648" w:rsidRPr="00E33767" w:rsidRDefault="004D5648" w:rsidP="004D5648">
            <w:pPr>
              <w:jc w:val="right"/>
              <w:rPr>
                <w:rFonts w:ascii="Arial Narrow" w:eastAsia="Times New Roman" w:hAnsi="Arial Narrow" w:cs="Times New Roman"/>
                <w:b/>
                <w:bCs/>
                <w:color w:val="FFFFFF" w:themeColor="background1"/>
                <w:sz w:val="18"/>
                <w:szCs w:val="18"/>
                <w:lang w:val="ro-RO"/>
              </w:rPr>
            </w:pPr>
            <w:r w:rsidRPr="00E33767">
              <w:rPr>
                <w:rFonts w:ascii="Arial Narrow" w:hAnsi="Arial Narrow"/>
                <w:b/>
                <w:bCs/>
                <w:color w:val="FFFFFF" w:themeColor="background1"/>
                <w:sz w:val="18"/>
                <w:szCs w:val="18"/>
                <w:lang w:val="ro-RO"/>
              </w:rPr>
              <w:t>2015</w:t>
            </w:r>
          </w:p>
        </w:tc>
        <w:tc>
          <w:tcPr>
            <w:tcW w:w="0" w:type="auto"/>
            <w:shd w:val="clear" w:color="auto" w:fill="C00000"/>
            <w:vAlign w:val="center"/>
          </w:tcPr>
          <w:p w14:paraId="62EADE7A" w14:textId="77777777" w:rsidR="004D5648" w:rsidRPr="00E33767" w:rsidRDefault="004D5648" w:rsidP="004D5648">
            <w:pPr>
              <w:jc w:val="right"/>
              <w:rPr>
                <w:rFonts w:ascii="Arial Narrow" w:eastAsia="Times New Roman" w:hAnsi="Arial Narrow" w:cs="Times New Roman"/>
                <w:b/>
                <w:bCs/>
                <w:color w:val="FFFFFF" w:themeColor="background1"/>
                <w:sz w:val="18"/>
                <w:szCs w:val="18"/>
                <w:lang w:val="ro-RO"/>
              </w:rPr>
            </w:pPr>
            <w:r w:rsidRPr="00E33767">
              <w:rPr>
                <w:rFonts w:ascii="Arial Narrow" w:hAnsi="Arial Narrow"/>
                <w:b/>
                <w:bCs/>
                <w:color w:val="FFFFFF" w:themeColor="background1"/>
                <w:sz w:val="18"/>
                <w:szCs w:val="18"/>
                <w:lang w:val="ro-RO"/>
              </w:rPr>
              <w:t>2016</w:t>
            </w:r>
          </w:p>
        </w:tc>
        <w:tc>
          <w:tcPr>
            <w:tcW w:w="0" w:type="auto"/>
            <w:shd w:val="clear" w:color="auto" w:fill="C00000"/>
            <w:vAlign w:val="center"/>
          </w:tcPr>
          <w:p w14:paraId="6765D0A0" w14:textId="77777777" w:rsidR="004D5648" w:rsidRPr="00E33767" w:rsidRDefault="004D5648" w:rsidP="004D5648">
            <w:pPr>
              <w:jc w:val="right"/>
              <w:rPr>
                <w:rFonts w:ascii="Arial Narrow" w:eastAsia="Times New Roman" w:hAnsi="Arial Narrow" w:cs="Times New Roman"/>
                <w:b/>
                <w:bCs/>
                <w:color w:val="FFFFFF" w:themeColor="background1"/>
                <w:sz w:val="18"/>
                <w:szCs w:val="18"/>
                <w:lang w:val="ro-RO"/>
              </w:rPr>
            </w:pPr>
            <w:r w:rsidRPr="00E33767">
              <w:rPr>
                <w:rFonts w:ascii="Arial Narrow" w:hAnsi="Arial Narrow"/>
                <w:b/>
                <w:bCs/>
                <w:color w:val="FFFFFF" w:themeColor="background1"/>
                <w:sz w:val="18"/>
                <w:szCs w:val="18"/>
                <w:lang w:val="ro-RO"/>
              </w:rPr>
              <w:t>2017</w:t>
            </w:r>
          </w:p>
        </w:tc>
        <w:tc>
          <w:tcPr>
            <w:tcW w:w="0" w:type="auto"/>
            <w:shd w:val="clear" w:color="auto" w:fill="C00000"/>
            <w:vAlign w:val="center"/>
          </w:tcPr>
          <w:p w14:paraId="48016FF4" w14:textId="77777777" w:rsidR="004D5648" w:rsidRPr="00E33767" w:rsidRDefault="004D5648" w:rsidP="004D5648">
            <w:pPr>
              <w:jc w:val="right"/>
              <w:rPr>
                <w:rFonts w:ascii="Arial Narrow" w:eastAsia="Times New Roman" w:hAnsi="Arial Narrow" w:cs="Times New Roman"/>
                <w:b/>
                <w:bCs/>
                <w:color w:val="FFFFFF" w:themeColor="background1"/>
                <w:sz w:val="18"/>
                <w:szCs w:val="18"/>
                <w:lang w:val="ro-RO"/>
              </w:rPr>
            </w:pPr>
            <w:r w:rsidRPr="00E33767">
              <w:rPr>
                <w:rFonts w:ascii="Arial Narrow" w:hAnsi="Arial Narrow"/>
                <w:b/>
                <w:bCs/>
                <w:color w:val="FFFFFF" w:themeColor="background1"/>
                <w:sz w:val="18"/>
                <w:szCs w:val="18"/>
                <w:lang w:val="ro-RO"/>
              </w:rPr>
              <w:t>2018</w:t>
            </w:r>
          </w:p>
        </w:tc>
        <w:tc>
          <w:tcPr>
            <w:tcW w:w="0" w:type="auto"/>
            <w:shd w:val="clear" w:color="auto" w:fill="C00000"/>
            <w:vAlign w:val="center"/>
          </w:tcPr>
          <w:p w14:paraId="7A30B7B5" w14:textId="77777777" w:rsidR="004D5648" w:rsidRPr="00E33767" w:rsidRDefault="004D5648" w:rsidP="004D5648">
            <w:pPr>
              <w:jc w:val="right"/>
              <w:rPr>
                <w:rFonts w:ascii="Arial Narrow" w:eastAsia="Times New Roman" w:hAnsi="Arial Narrow" w:cs="Times New Roman"/>
                <w:b/>
                <w:bCs/>
                <w:color w:val="FFFFFF" w:themeColor="background1"/>
                <w:sz w:val="18"/>
                <w:szCs w:val="18"/>
                <w:lang w:val="ro-RO"/>
              </w:rPr>
            </w:pPr>
            <w:r w:rsidRPr="00E33767">
              <w:rPr>
                <w:rFonts w:ascii="Arial Narrow" w:hAnsi="Arial Narrow"/>
                <w:b/>
                <w:bCs/>
                <w:color w:val="FFFFFF" w:themeColor="background1"/>
                <w:sz w:val="18"/>
                <w:szCs w:val="18"/>
                <w:lang w:val="ro-RO"/>
              </w:rPr>
              <w:t>2019</w:t>
            </w:r>
          </w:p>
        </w:tc>
      </w:tr>
      <w:tr w:rsidR="004D5648" w:rsidRPr="00E33767" w14:paraId="63211F98" w14:textId="77777777" w:rsidTr="002A6F96">
        <w:trPr>
          <w:trHeight w:val="288"/>
          <w:jc w:val="center"/>
        </w:trPr>
        <w:tc>
          <w:tcPr>
            <w:tcW w:w="0" w:type="auto"/>
            <w:vMerge/>
            <w:shd w:val="clear" w:color="auto" w:fill="C00000"/>
            <w:vAlign w:val="center"/>
          </w:tcPr>
          <w:p w14:paraId="5C9447F1" w14:textId="77777777" w:rsidR="004D5648" w:rsidRPr="00E33767" w:rsidRDefault="004D5648" w:rsidP="007B501E">
            <w:pPr>
              <w:rPr>
                <w:rFonts w:ascii="Arial Narrow" w:eastAsia="Times New Roman" w:hAnsi="Arial Narrow" w:cs="Times New Roman"/>
                <w:b/>
                <w:bCs/>
                <w:color w:val="FFFFFF" w:themeColor="background1"/>
                <w:sz w:val="18"/>
                <w:szCs w:val="18"/>
                <w:lang w:val="ro-RO"/>
              </w:rPr>
            </w:pPr>
          </w:p>
        </w:tc>
        <w:tc>
          <w:tcPr>
            <w:tcW w:w="0" w:type="auto"/>
            <w:gridSpan w:val="9"/>
            <w:shd w:val="clear" w:color="auto" w:fill="C00000"/>
            <w:vAlign w:val="center"/>
          </w:tcPr>
          <w:p w14:paraId="3F98C743" w14:textId="77777777" w:rsidR="004D5648" w:rsidRPr="00E33767" w:rsidRDefault="004D5648" w:rsidP="007B501E">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UM: Num</w:t>
            </w:r>
            <w:r w:rsidR="007503DA">
              <w:rPr>
                <w:rFonts w:ascii="Arial Narrow" w:eastAsia="Times New Roman" w:hAnsi="Arial Narrow" w:cs="Times New Roman"/>
                <w:b/>
                <w:bCs/>
                <w:color w:val="FFFFFF" w:themeColor="background1"/>
                <w:sz w:val="18"/>
                <w:szCs w:val="18"/>
                <w:lang w:val="ro-RO"/>
              </w:rPr>
              <w:t>ă</w:t>
            </w:r>
            <w:r w:rsidRPr="00E33767">
              <w:rPr>
                <w:rFonts w:ascii="Arial Narrow" w:eastAsia="Times New Roman" w:hAnsi="Arial Narrow" w:cs="Times New Roman"/>
                <w:b/>
                <w:bCs/>
                <w:color w:val="FFFFFF" w:themeColor="background1"/>
                <w:sz w:val="18"/>
                <w:szCs w:val="18"/>
                <w:lang w:val="ro-RO"/>
              </w:rPr>
              <w:t>r perso</w:t>
            </w:r>
            <w:r w:rsidR="0089378A" w:rsidRPr="00E33767">
              <w:rPr>
                <w:rFonts w:ascii="Arial Narrow" w:eastAsia="Times New Roman" w:hAnsi="Arial Narrow" w:cs="Times New Roman"/>
                <w:b/>
                <w:bCs/>
                <w:color w:val="FFFFFF" w:themeColor="background1"/>
                <w:sz w:val="18"/>
                <w:szCs w:val="18"/>
                <w:lang w:val="ro-RO"/>
              </w:rPr>
              <w:t>ane</w:t>
            </w:r>
          </w:p>
        </w:tc>
      </w:tr>
      <w:tr w:rsidR="00B2504C" w:rsidRPr="00E33767" w14:paraId="6EB74494" w14:textId="77777777" w:rsidTr="002A6F96">
        <w:trPr>
          <w:trHeight w:val="288"/>
          <w:jc w:val="center"/>
        </w:trPr>
        <w:tc>
          <w:tcPr>
            <w:tcW w:w="0" w:type="auto"/>
            <w:shd w:val="clear" w:color="auto" w:fill="E7E6E6" w:themeFill="background2"/>
            <w:vAlign w:val="center"/>
            <w:hideMark/>
          </w:tcPr>
          <w:p w14:paraId="08C5E449" w14:textId="77777777" w:rsidR="00B2504C" w:rsidRPr="007503DA" w:rsidRDefault="00B2504C" w:rsidP="007B501E">
            <w:pPr>
              <w:rPr>
                <w:rFonts w:ascii="Arial Narrow" w:eastAsia="Times New Roman" w:hAnsi="Arial Narrow" w:cs="Times New Roman"/>
                <w:b/>
                <w:bCs/>
                <w:color w:val="000000" w:themeColor="text1"/>
                <w:sz w:val="18"/>
                <w:szCs w:val="18"/>
                <w:lang w:val="ro-RO"/>
              </w:rPr>
            </w:pPr>
            <w:r w:rsidRPr="007503DA">
              <w:rPr>
                <w:rFonts w:ascii="Arial Narrow" w:eastAsia="Times New Roman" w:hAnsi="Arial Narrow" w:cs="Times New Roman"/>
                <w:b/>
                <w:bCs/>
                <w:color w:val="000000" w:themeColor="text1"/>
                <w:sz w:val="18"/>
                <w:szCs w:val="18"/>
                <w:lang w:val="ro-RO"/>
              </w:rPr>
              <w:t>Total</w:t>
            </w:r>
          </w:p>
        </w:tc>
        <w:tc>
          <w:tcPr>
            <w:tcW w:w="0" w:type="auto"/>
            <w:vAlign w:val="center"/>
            <w:hideMark/>
          </w:tcPr>
          <w:p w14:paraId="2AD384BC"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w:t>
            </w:r>
            <w:r w:rsidR="0089378A" w:rsidRPr="00E33767">
              <w:rPr>
                <w:rFonts w:ascii="Arial Narrow" w:eastAsia="Times New Roman" w:hAnsi="Arial Narrow" w:cs="Times New Roman"/>
                <w:color w:val="000000"/>
                <w:sz w:val="18"/>
                <w:szCs w:val="18"/>
                <w:lang w:val="ro-RO"/>
              </w:rPr>
              <w:t>.</w:t>
            </w:r>
            <w:r w:rsidRPr="00E33767">
              <w:rPr>
                <w:rFonts w:ascii="Arial Narrow" w:eastAsia="Times New Roman" w:hAnsi="Arial Narrow" w:cs="Times New Roman"/>
                <w:color w:val="000000"/>
                <w:sz w:val="18"/>
                <w:szCs w:val="18"/>
                <w:lang w:val="ro-RO"/>
              </w:rPr>
              <w:t>012</w:t>
            </w:r>
          </w:p>
        </w:tc>
        <w:tc>
          <w:tcPr>
            <w:tcW w:w="0" w:type="auto"/>
            <w:vAlign w:val="center"/>
            <w:hideMark/>
          </w:tcPr>
          <w:p w14:paraId="0F97ED54"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920</w:t>
            </w:r>
          </w:p>
        </w:tc>
        <w:tc>
          <w:tcPr>
            <w:tcW w:w="0" w:type="auto"/>
            <w:vAlign w:val="center"/>
            <w:hideMark/>
          </w:tcPr>
          <w:p w14:paraId="52785880"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904</w:t>
            </w:r>
          </w:p>
        </w:tc>
        <w:tc>
          <w:tcPr>
            <w:tcW w:w="0" w:type="auto"/>
            <w:vAlign w:val="center"/>
            <w:hideMark/>
          </w:tcPr>
          <w:p w14:paraId="6DE80E0C"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955</w:t>
            </w:r>
          </w:p>
        </w:tc>
        <w:tc>
          <w:tcPr>
            <w:tcW w:w="0" w:type="auto"/>
            <w:vAlign w:val="center"/>
            <w:hideMark/>
          </w:tcPr>
          <w:p w14:paraId="7A6FE39C"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909</w:t>
            </w:r>
          </w:p>
        </w:tc>
        <w:tc>
          <w:tcPr>
            <w:tcW w:w="0" w:type="auto"/>
            <w:vAlign w:val="center"/>
            <w:hideMark/>
          </w:tcPr>
          <w:p w14:paraId="317BBE40"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857</w:t>
            </w:r>
          </w:p>
        </w:tc>
        <w:tc>
          <w:tcPr>
            <w:tcW w:w="0" w:type="auto"/>
            <w:vAlign w:val="center"/>
            <w:hideMark/>
          </w:tcPr>
          <w:p w14:paraId="733E6A59"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821</w:t>
            </w:r>
          </w:p>
        </w:tc>
        <w:tc>
          <w:tcPr>
            <w:tcW w:w="0" w:type="auto"/>
            <w:vAlign w:val="center"/>
            <w:hideMark/>
          </w:tcPr>
          <w:p w14:paraId="3C82D503"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814</w:t>
            </w:r>
          </w:p>
        </w:tc>
        <w:tc>
          <w:tcPr>
            <w:tcW w:w="0" w:type="auto"/>
            <w:vAlign w:val="center"/>
            <w:hideMark/>
          </w:tcPr>
          <w:p w14:paraId="0232B786"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806</w:t>
            </w:r>
          </w:p>
        </w:tc>
      </w:tr>
      <w:tr w:rsidR="00B2504C" w:rsidRPr="00E33767" w14:paraId="2C98FF1D" w14:textId="77777777" w:rsidTr="002A6F96">
        <w:trPr>
          <w:trHeight w:val="288"/>
          <w:jc w:val="center"/>
        </w:trPr>
        <w:tc>
          <w:tcPr>
            <w:tcW w:w="0" w:type="auto"/>
            <w:shd w:val="clear" w:color="auto" w:fill="E7E6E6" w:themeFill="background2"/>
            <w:vAlign w:val="center"/>
            <w:hideMark/>
          </w:tcPr>
          <w:p w14:paraId="07CEC4C1" w14:textId="77777777" w:rsidR="00B2504C" w:rsidRPr="007503DA" w:rsidRDefault="00B2504C" w:rsidP="007B501E">
            <w:pPr>
              <w:rPr>
                <w:rFonts w:ascii="Arial Narrow" w:eastAsia="Times New Roman" w:hAnsi="Arial Narrow" w:cs="Times New Roman"/>
                <w:b/>
                <w:bCs/>
                <w:color w:val="000000" w:themeColor="text1"/>
                <w:sz w:val="18"/>
                <w:szCs w:val="18"/>
                <w:lang w:val="ro-RO"/>
              </w:rPr>
            </w:pPr>
            <w:r w:rsidRPr="007503DA">
              <w:rPr>
                <w:rFonts w:ascii="Arial Narrow" w:eastAsia="Times New Roman" w:hAnsi="Arial Narrow" w:cs="Times New Roman"/>
                <w:b/>
                <w:bCs/>
                <w:color w:val="000000" w:themeColor="text1"/>
                <w:sz w:val="18"/>
                <w:szCs w:val="18"/>
                <w:lang w:val="ro-RO"/>
              </w:rPr>
              <w:t xml:space="preserve">Copii </w:t>
            </w:r>
            <w:r w:rsidR="0089378A" w:rsidRPr="007503DA">
              <w:rPr>
                <w:rFonts w:ascii="Arial Narrow" w:eastAsia="Times New Roman" w:hAnsi="Arial Narrow" w:cs="Times New Roman"/>
                <w:b/>
                <w:bCs/>
                <w:color w:val="000000" w:themeColor="text1"/>
                <w:sz w:val="18"/>
                <w:szCs w:val="18"/>
                <w:lang w:val="ro-RO"/>
              </w:rPr>
              <w:t>î</w:t>
            </w:r>
            <w:r w:rsidRPr="007503DA">
              <w:rPr>
                <w:rFonts w:ascii="Arial Narrow" w:eastAsia="Times New Roman" w:hAnsi="Arial Narrow" w:cs="Times New Roman"/>
                <w:b/>
                <w:bCs/>
                <w:color w:val="000000" w:themeColor="text1"/>
                <w:sz w:val="18"/>
                <w:szCs w:val="18"/>
                <w:lang w:val="ro-RO"/>
              </w:rPr>
              <w:t>nscri</w:t>
            </w:r>
            <w:r w:rsidR="0089378A" w:rsidRPr="007503DA">
              <w:rPr>
                <w:rFonts w:ascii="Arial Narrow" w:eastAsia="Times New Roman" w:hAnsi="Arial Narrow" w:cs="Times New Roman"/>
                <w:b/>
                <w:bCs/>
                <w:color w:val="000000" w:themeColor="text1"/>
                <w:sz w:val="18"/>
                <w:szCs w:val="18"/>
                <w:lang w:val="ro-RO"/>
              </w:rPr>
              <w:t>ș</w:t>
            </w:r>
            <w:r w:rsidRPr="007503DA">
              <w:rPr>
                <w:rFonts w:ascii="Arial Narrow" w:eastAsia="Times New Roman" w:hAnsi="Arial Narrow" w:cs="Times New Roman"/>
                <w:b/>
                <w:bCs/>
                <w:color w:val="000000" w:themeColor="text1"/>
                <w:sz w:val="18"/>
                <w:szCs w:val="18"/>
                <w:lang w:val="ro-RO"/>
              </w:rPr>
              <w:t xml:space="preserve">i </w:t>
            </w:r>
            <w:r w:rsidR="0089378A" w:rsidRPr="007503DA">
              <w:rPr>
                <w:rFonts w:ascii="Arial Narrow" w:eastAsia="Times New Roman" w:hAnsi="Arial Narrow" w:cs="Times New Roman"/>
                <w:b/>
                <w:bCs/>
                <w:color w:val="000000" w:themeColor="text1"/>
                <w:sz w:val="18"/>
                <w:szCs w:val="18"/>
                <w:lang w:val="ro-RO"/>
              </w:rPr>
              <w:t>î</w:t>
            </w:r>
            <w:r w:rsidRPr="007503DA">
              <w:rPr>
                <w:rFonts w:ascii="Arial Narrow" w:eastAsia="Times New Roman" w:hAnsi="Arial Narrow" w:cs="Times New Roman"/>
                <w:b/>
                <w:bCs/>
                <w:color w:val="000000" w:themeColor="text1"/>
                <w:sz w:val="18"/>
                <w:szCs w:val="18"/>
                <w:lang w:val="ro-RO"/>
              </w:rPr>
              <w:t>n gr</w:t>
            </w:r>
            <w:r w:rsidR="0089378A" w:rsidRPr="007503DA">
              <w:rPr>
                <w:rFonts w:ascii="Arial Narrow" w:eastAsia="Times New Roman" w:hAnsi="Arial Narrow" w:cs="Times New Roman"/>
                <w:b/>
                <w:bCs/>
                <w:color w:val="000000" w:themeColor="text1"/>
                <w:sz w:val="18"/>
                <w:szCs w:val="18"/>
                <w:lang w:val="ro-RO"/>
              </w:rPr>
              <w:t>ă</w:t>
            </w:r>
            <w:r w:rsidRPr="007503DA">
              <w:rPr>
                <w:rFonts w:ascii="Arial Narrow" w:eastAsia="Times New Roman" w:hAnsi="Arial Narrow" w:cs="Times New Roman"/>
                <w:b/>
                <w:bCs/>
                <w:color w:val="000000" w:themeColor="text1"/>
                <w:sz w:val="18"/>
                <w:szCs w:val="18"/>
                <w:lang w:val="ro-RO"/>
              </w:rPr>
              <w:t>dini</w:t>
            </w:r>
            <w:r w:rsidR="0089378A" w:rsidRPr="007503DA">
              <w:rPr>
                <w:rFonts w:ascii="Arial Narrow" w:eastAsia="Times New Roman" w:hAnsi="Arial Narrow" w:cs="Times New Roman"/>
                <w:b/>
                <w:bCs/>
                <w:color w:val="000000" w:themeColor="text1"/>
                <w:sz w:val="18"/>
                <w:szCs w:val="18"/>
                <w:lang w:val="ro-RO"/>
              </w:rPr>
              <w:t>ț</w:t>
            </w:r>
            <w:r w:rsidRPr="007503DA">
              <w:rPr>
                <w:rFonts w:ascii="Arial Narrow" w:eastAsia="Times New Roman" w:hAnsi="Arial Narrow" w:cs="Times New Roman"/>
                <w:b/>
                <w:bCs/>
                <w:color w:val="000000" w:themeColor="text1"/>
                <w:sz w:val="18"/>
                <w:szCs w:val="18"/>
                <w:lang w:val="ro-RO"/>
              </w:rPr>
              <w:t>e</w:t>
            </w:r>
          </w:p>
        </w:tc>
        <w:tc>
          <w:tcPr>
            <w:tcW w:w="0" w:type="auto"/>
            <w:vAlign w:val="center"/>
            <w:hideMark/>
          </w:tcPr>
          <w:p w14:paraId="225EC235"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150</w:t>
            </w:r>
          </w:p>
        </w:tc>
        <w:tc>
          <w:tcPr>
            <w:tcW w:w="0" w:type="auto"/>
            <w:vAlign w:val="center"/>
            <w:hideMark/>
          </w:tcPr>
          <w:p w14:paraId="284D3788" w14:textId="77777777" w:rsidR="00B2504C" w:rsidRPr="00DA28C0" w:rsidRDefault="00B2504C" w:rsidP="00B2504C">
            <w:pPr>
              <w:jc w:val="right"/>
              <w:rPr>
                <w:rFonts w:ascii="Arial Narrow" w:eastAsia="Times New Roman" w:hAnsi="Arial Narrow" w:cs="Times New Roman"/>
                <w:color w:val="000000"/>
                <w:sz w:val="18"/>
                <w:szCs w:val="18"/>
                <w:lang w:val="ro-RO"/>
              </w:rPr>
            </w:pPr>
            <w:r w:rsidRPr="00DA28C0">
              <w:rPr>
                <w:rFonts w:ascii="Arial Narrow" w:eastAsia="Times New Roman" w:hAnsi="Arial Narrow" w:cs="Times New Roman"/>
                <w:color w:val="000000"/>
                <w:sz w:val="18"/>
                <w:szCs w:val="18"/>
                <w:lang w:val="ro-RO"/>
              </w:rPr>
              <w:t>135</w:t>
            </w:r>
          </w:p>
        </w:tc>
        <w:tc>
          <w:tcPr>
            <w:tcW w:w="0" w:type="auto"/>
            <w:vAlign w:val="center"/>
            <w:hideMark/>
          </w:tcPr>
          <w:p w14:paraId="355832CD"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125</w:t>
            </w:r>
          </w:p>
        </w:tc>
        <w:tc>
          <w:tcPr>
            <w:tcW w:w="0" w:type="auto"/>
            <w:vAlign w:val="center"/>
            <w:hideMark/>
          </w:tcPr>
          <w:p w14:paraId="13A1A683"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135</w:t>
            </w:r>
          </w:p>
        </w:tc>
        <w:tc>
          <w:tcPr>
            <w:tcW w:w="0" w:type="auto"/>
            <w:vAlign w:val="center"/>
            <w:hideMark/>
          </w:tcPr>
          <w:p w14:paraId="3B7DA05E"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135</w:t>
            </w:r>
          </w:p>
        </w:tc>
        <w:tc>
          <w:tcPr>
            <w:tcW w:w="0" w:type="auto"/>
            <w:vAlign w:val="center"/>
            <w:hideMark/>
          </w:tcPr>
          <w:p w14:paraId="5D7E1980"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130</w:t>
            </w:r>
          </w:p>
        </w:tc>
        <w:tc>
          <w:tcPr>
            <w:tcW w:w="0" w:type="auto"/>
            <w:vAlign w:val="center"/>
            <w:hideMark/>
          </w:tcPr>
          <w:p w14:paraId="49A53E28"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120</w:t>
            </w:r>
          </w:p>
        </w:tc>
        <w:tc>
          <w:tcPr>
            <w:tcW w:w="0" w:type="auto"/>
            <w:vAlign w:val="center"/>
            <w:hideMark/>
          </w:tcPr>
          <w:p w14:paraId="634E6BA1"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120</w:t>
            </w:r>
          </w:p>
        </w:tc>
        <w:tc>
          <w:tcPr>
            <w:tcW w:w="0" w:type="auto"/>
            <w:vAlign w:val="center"/>
            <w:hideMark/>
          </w:tcPr>
          <w:p w14:paraId="5283FD4B"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125</w:t>
            </w:r>
          </w:p>
        </w:tc>
      </w:tr>
      <w:tr w:rsidR="00B2504C" w:rsidRPr="00E33767" w14:paraId="35308B57" w14:textId="77777777" w:rsidTr="002A6F96">
        <w:trPr>
          <w:trHeight w:val="288"/>
          <w:jc w:val="center"/>
        </w:trPr>
        <w:tc>
          <w:tcPr>
            <w:tcW w:w="0" w:type="auto"/>
            <w:shd w:val="clear" w:color="auto" w:fill="E7E6E6" w:themeFill="background2"/>
            <w:vAlign w:val="center"/>
            <w:hideMark/>
          </w:tcPr>
          <w:p w14:paraId="047FBF59" w14:textId="77777777" w:rsidR="00B2504C" w:rsidRPr="007503DA" w:rsidRDefault="00B2504C" w:rsidP="007B501E">
            <w:pPr>
              <w:rPr>
                <w:rFonts w:ascii="Arial Narrow" w:eastAsia="Times New Roman" w:hAnsi="Arial Narrow" w:cs="Times New Roman"/>
                <w:b/>
                <w:bCs/>
                <w:color w:val="000000" w:themeColor="text1"/>
                <w:sz w:val="18"/>
                <w:szCs w:val="18"/>
                <w:lang w:val="ro-RO"/>
              </w:rPr>
            </w:pPr>
            <w:r w:rsidRPr="007503DA">
              <w:rPr>
                <w:rFonts w:ascii="Arial Narrow" w:eastAsia="Times New Roman" w:hAnsi="Arial Narrow" w:cs="Times New Roman"/>
                <w:b/>
                <w:bCs/>
                <w:color w:val="000000" w:themeColor="text1"/>
                <w:sz w:val="18"/>
                <w:szCs w:val="18"/>
                <w:lang w:val="ro-RO"/>
              </w:rPr>
              <w:t xml:space="preserve">Elevi </w:t>
            </w:r>
            <w:r w:rsidR="0089378A" w:rsidRPr="007503DA">
              <w:rPr>
                <w:rFonts w:ascii="Arial Narrow" w:eastAsia="Times New Roman" w:hAnsi="Arial Narrow" w:cs="Times New Roman"/>
                <w:b/>
                <w:bCs/>
                <w:color w:val="000000" w:themeColor="text1"/>
                <w:sz w:val="18"/>
                <w:szCs w:val="18"/>
                <w:lang w:val="ro-RO"/>
              </w:rPr>
              <w:t>î</w:t>
            </w:r>
            <w:r w:rsidRPr="007503DA">
              <w:rPr>
                <w:rFonts w:ascii="Arial Narrow" w:eastAsia="Times New Roman" w:hAnsi="Arial Narrow" w:cs="Times New Roman"/>
                <w:b/>
                <w:bCs/>
                <w:color w:val="000000" w:themeColor="text1"/>
                <w:sz w:val="18"/>
                <w:szCs w:val="18"/>
                <w:lang w:val="ro-RO"/>
              </w:rPr>
              <w:t>nscri</w:t>
            </w:r>
            <w:r w:rsidR="0089378A" w:rsidRPr="007503DA">
              <w:rPr>
                <w:rFonts w:ascii="Arial Narrow" w:eastAsia="Times New Roman" w:hAnsi="Arial Narrow" w:cs="Times New Roman"/>
                <w:b/>
                <w:bCs/>
                <w:color w:val="000000" w:themeColor="text1"/>
                <w:sz w:val="18"/>
                <w:szCs w:val="18"/>
                <w:lang w:val="ro-RO"/>
              </w:rPr>
              <w:t>ș</w:t>
            </w:r>
            <w:r w:rsidRPr="007503DA">
              <w:rPr>
                <w:rFonts w:ascii="Arial Narrow" w:eastAsia="Times New Roman" w:hAnsi="Arial Narrow" w:cs="Times New Roman"/>
                <w:b/>
                <w:bCs/>
                <w:color w:val="000000" w:themeColor="text1"/>
                <w:sz w:val="18"/>
                <w:szCs w:val="18"/>
                <w:lang w:val="ro-RO"/>
              </w:rPr>
              <w:t xml:space="preserve">i </w:t>
            </w:r>
            <w:r w:rsidR="0089378A" w:rsidRPr="007503DA">
              <w:rPr>
                <w:rFonts w:ascii="Arial Narrow" w:eastAsia="Times New Roman" w:hAnsi="Arial Narrow" w:cs="Times New Roman"/>
                <w:b/>
                <w:bCs/>
                <w:color w:val="000000" w:themeColor="text1"/>
                <w:sz w:val="18"/>
                <w:szCs w:val="18"/>
                <w:lang w:val="ro-RO"/>
              </w:rPr>
              <w:t>î</w:t>
            </w:r>
            <w:r w:rsidRPr="007503DA">
              <w:rPr>
                <w:rFonts w:ascii="Arial Narrow" w:eastAsia="Times New Roman" w:hAnsi="Arial Narrow" w:cs="Times New Roman"/>
                <w:b/>
                <w:bCs/>
                <w:color w:val="000000" w:themeColor="text1"/>
                <w:sz w:val="18"/>
                <w:szCs w:val="18"/>
                <w:lang w:val="ro-RO"/>
              </w:rPr>
              <w:t xml:space="preserve">n </w:t>
            </w:r>
            <w:r w:rsidR="0089378A" w:rsidRPr="007503DA">
              <w:rPr>
                <w:rFonts w:ascii="Arial Narrow" w:eastAsia="Times New Roman" w:hAnsi="Arial Narrow" w:cs="Times New Roman"/>
                <w:b/>
                <w:bCs/>
                <w:color w:val="000000" w:themeColor="text1"/>
                <w:sz w:val="18"/>
                <w:szCs w:val="18"/>
                <w:lang w:val="ro-RO"/>
              </w:rPr>
              <w:t>î</w:t>
            </w:r>
            <w:r w:rsidRPr="007503DA">
              <w:rPr>
                <w:rFonts w:ascii="Arial Narrow" w:eastAsia="Times New Roman" w:hAnsi="Arial Narrow" w:cs="Times New Roman"/>
                <w:b/>
                <w:bCs/>
                <w:color w:val="000000" w:themeColor="text1"/>
                <w:sz w:val="18"/>
                <w:szCs w:val="18"/>
                <w:lang w:val="ro-RO"/>
              </w:rPr>
              <w:t>nv</w:t>
            </w:r>
            <w:r w:rsidR="0089378A" w:rsidRPr="007503DA">
              <w:rPr>
                <w:rFonts w:ascii="Arial Narrow" w:eastAsia="Times New Roman" w:hAnsi="Arial Narrow" w:cs="Times New Roman"/>
                <w:b/>
                <w:bCs/>
                <w:color w:val="000000" w:themeColor="text1"/>
                <w:sz w:val="18"/>
                <w:szCs w:val="18"/>
                <w:lang w:val="ro-RO"/>
              </w:rPr>
              <w:t>ăță</w:t>
            </w:r>
            <w:r w:rsidRPr="007503DA">
              <w:rPr>
                <w:rFonts w:ascii="Arial Narrow" w:eastAsia="Times New Roman" w:hAnsi="Arial Narrow" w:cs="Times New Roman"/>
                <w:b/>
                <w:bCs/>
                <w:color w:val="000000" w:themeColor="text1"/>
                <w:sz w:val="18"/>
                <w:szCs w:val="18"/>
                <w:lang w:val="ro-RO"/>
              </w:rPr>
              <w:t>m</w:t>
            </w:r>
            <w:r w:rsidR="0089378A" w:rsidRPr="007503DA">
              <w:rPr>
                <w:rFonts w:ascii="Arial Narrow" w:eastAsia="Times New Roman" w:hAnsi="Arial Narrow" w:cs="Times New Roman"/>
                <w:b/>
                <w:bCs/>
                <w:color w:val="000000" w:themeColor="text1"/>
                <w:sz w:val="18"/>
                <w:szCs w:val="18"/>
                <w:lang w:val="ro-RO"/>
              </w:rPr>
              <w:t>â</w:t>
            </w:r>
            <w:r w:rsidRPr="007503DA">
              <w:rPr>
                <w:rFonts w:ascii="Arial Narrow" w:eastAsia="Times New Roman" w:hAnsi="Arial Narrow" w:cs="Times New Roman"/>
                <w:b/>
                <w:bCs/>
                <w:color w:val="000000" w:themeColor="text1"/>
                <w:sz w:val="18"/>
                <w:szCs w:val="18"/>
                <w:lang w:val="ro-RO"/>
              </w:rPr>
              <w:t>ntul preuniversitar</w:t>
            </w:r>
          </w:p>
        </w:tc>
        <w:tc>
          <w:tcPr>
            <w:tcW w:w="0" w:type="auto"/>
            <w:vAlign w:val="center"/>
            <w:hideMark/>
          </w:tcPr>
          <w:p w14:paraId="33DC7B92"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862</w:t>
            </w:r>
          </w:p>
        </w:tc>
        <w:tc>
          <w:tcPr>
            <w:tcW w:w="0" w:type="auto"/>
            <w:vAlign w:val="center"/>
            <w:hideMark/>
          </w:tcPr>
          <w:p w14:paraId="2C7D5965" w14:textId="77777777" w:rsidR="00B2504C" w:rsidRPr="00DA28C0" w:rsidRDefault="00B2504C" w:rsidP="00B2504C">
            <w:pPr>
              <w:jc w:val="right"/>
              <w:rPr>
                <w:rFonts w:ascii="Arial Narrow" w:eastAsia="Times New Roman" w:hAnsi="Arial Narrow" w:cs="Times New Roman"/>
                <w:color w:val="000000"/>
                <w:sz w:val="18"/>
                <w:szCs w:val="18"/>
                <w:lang w:val="ro-RO"/>
              </w:rPr>
            </w:pPr>
            <w:r w:rsidRPr="00DA28C0">
              <w:rPr>
                <w:rFonts w:ascii="Arial Narrow" w:eastAsia="Times New Roman" w:hAnsi="Arial Narrow" w:cs="Times New Roman"/>
                <w:color w:val="000000"/>
                <w:sz w:val="18"/>
                <w:szCs w:val="18"/>
                <w:lang w:val="ro-RO"/>
              </w:rPr>
              <w:t>785</w:t>
            </w:r>
          </w:p>
        </w:tc>
        <w:tc>
          <w:tcPr>
            <w:tcW w:w="0" w:type="auto"/>
            <w:vAlign w:val="center"/>
            <w:hideMark/>
          </w:tcPr>
          <w:p w14:paraId="5FDB4ADC"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779</w:t>
            </w:r>
          </w:p>
        </w:tc>
        <w:tc>
          <w:tcPr>
            <w:tcW w:w="0" w:type="auto"/>
            <w:vAlign w:val="center"/>
            <w:hideMark/>
          </w:tcPr>
          <w:p w14:paraId="7AD3CB96"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820</w:t>
            </w:r>
          </w:p>
        </w:tc>
        <w:tc>
          <w:tcPr>
            <w:tcW w:w="0" w:type="auto"/>
            <w:vAlign w:val="center"/>
            <w:hideMark/>
          </w:tcPr>
          <w:p w14:paraId="2A362863"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774</w:t>
            </w:r>
          </w:p>
        </w:tc>
        <w:tc>
          <w:tcPr>
            <w:tcW w:w="0" w:type="auto"/>
            <w:vAlign w:val="center"/>
            <w:hideMark/>
          </w:tcPr>
          <w:p w14:paraId="7AB83135"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727</w:t>
            </w:r>
          </w:p>
        </w:tc>
        <w:tc>
          <w:tcPr>
            <w:tcW w:w="0" w:type="auto"/>
            <w:vAlign w:val="center"/>
            <w:hideMark/>
          </w:tcPr>
          <w:p w14:paraId="0744B6E4"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701</w:t>
            </w:r>
          </w:p>
        </w:tc>
        <w:tc>
          <w:tcPr>
            <w:tcW w:w="0" w:type="auto"/>
            <w:vAlign w:val="center"/>
            <w:hideMark/>
          </w:tcPr>
          <w:p w14:paraId="72290D63"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694</w:t>
            </w:r>
          </w:p>
        </w:tc>
        <w:tc>
          <w:tcPr>
            <w:tcW w:w="0" w:type="auto"/>
            <w:vAlign w:val="center"/>
            <w:hideMark/>
          </w:tcPr>
          <w:p w14:paraId="2BF37086"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681</w:t>
            </w:r>
          </w:p>
        </w:tc>
      </w:tr>
      <w:tr w:rsidR="00B2504C" w:rsidRPr="00E33767" w14:paraId="229C693F" w14:textId="77777777" w:rsidTr="002A6F96">
        <w:trPr>
          <w:trHeight w:val="288"/>
          <w:jc w:val="center"/>
        </w:trPr>
        <w:tc>
          <w:tcPr>
            <w:tcW w:w="0" w:type="auto"/>
            <w:shd w:val="clear" w:color="auto" w:fill="E7E6E6" w:themeFill="background2"/>
            <w:vAlign w:val="center"/>
            <w:hideMark/>
          </w:tcPr>
          <w:p w14:paraId="225E4719" w14:textId="77777777" w:rsidR="00B2504C" w:rsidRPr="007503DA" w:rsidRDefault="00B2504C" w:rsidP="007B501E">
            <w:pPr>
              <w:rPr>
                <w:rFonts w:ascii="Arial Narrow" w:eastAsia="Times New Roman" w:hAnsi="Arial Narrow" w:cs="Times New Roman"/>
                <w:color w:val="000000" w:themeColor="text1"/>
                <w:sz w:val="18"/>
                <w:szCs w:val="18"/>
                <w:lang w:val="ro-RO"/>
              </w:rPr>
            </w:pPr>
            <w:r w:rsidRPr="007503DA">
              <w:rPr>
                <w:rFonts w:ascii="Arial Narrow" w:eastAsia="Times New Roman" w:hAnsi="Arial Narrow" w:cs="Times New Roman"/>
                <w:color w:val="000000" w:themeColor="text1"/>
                <w:sz w:val="18"/>
                <w:szCs w:val="18"/>
                <w:lang w:val="ro-RO"/>
              </w:rPr>
              <w:t xml:space="preserve">Elevi </w:t>
            </w:r>
            <w:r w:rsidR="00BB7409" w:rsidRPr="007503DA">
              <w:rPr>
                <w:rFonts w:ascii="Arial Narrow" w:eastAsia="Times New Roman" w:hAnsi="Arial Narrow" w:cs="Times New Roman"/>
                <w:color w:val="000000" w:themeColor="text1"/>
                <w:sz w:val="18"/>
                <w:szCs w:val="18"/>
                <w:lang w:val="ro-RO"/>
              </w:rPr>
              <w:t xml:space="preserve">înscriși în învățământul </w:t>
            </w:r>
            <w:r w:rsidRPr="007503DA">
              <w:rPr>
                <w:rFonts w:ascii="Arial Narrow" w:eastAsia="Times New Roman" w:hAnsi="Arial Narrow" w:cs="Times New Roman"/>
                <w:color w:val="000000" w:themeColor="text1"/>
                <w:sz w:val="18"/>
                <w:szCs w:val="18"/>
                <w:lang w:val="ro-RO"/>
              </w:rPr>
              <w:t>primar</w:t>
            </w:r>
          </w:p>
        </w:tc>
        <w:tc>
          <w:tcPr>
            <w:tcW w:w="0" w:type="auto"/>
            <w:vAlign w:val="center"/>
            <w:hideMark/>
          </w:tcPr>
          <w:p w14:paraId="15DA504B"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w:t>
            </w:r>
          </w:p>
        </w:tc>
        <w:tc>
          <w:tcPr>
            <w:tcW w:w="0" w:type="auto"/>
            <w:vAlign w:val="center"/>
            <w:hideMark/>
          </w:tcPr>
          <w:p w14:paraId="73470849" w14:textId="77777777" w:rsidR="00B2504C" w:rsidRPr="00DA28C0" w:rsidRDefault="00B2504C" w:rsidP="00B2504C">
            <w:pPr>
              <w:jc w:val="right"/>
              <w:rPr>
                <w:rFonts w:ascii="Arial Narrow" w:eastAsia="Times New Roman" w:hAnsi="Arial Narrow" w:cs="Times New Roman"/>
                <w:color w:val="000000"/>
                <w:sz w:val="18"/>
                <w:szCs w:val="18"/>
                <w:lang w:val="ro-RO"/>
              </w:rPr>
            </w:pPr>
            <w:r w:rsidRPr="00DA28C0">
              <w:rPr>
                <w:rFonts w:ascii="Arial Narrow" w:eastAsia="Times New Roman" w:hAnsi="Arial Narrow" w:cs="Times New Roman"/>
                <w:color w:val="000000"/>
                <w:sz w:val="18"/>
                <w:szCs w:val="18"/>
                <w:lang w:val="ro-RO"/>
              </w:rPr>
              <w:t>:</w:t>
            </w:r>
          </w:p>
        </w:tc>
        <w:tc>
          <w:tcPr>
            <w:tcW w:w="0" w:type="auto"/>
            <w:vAlign w:val="center"/>
            <w:hideMark/>
          </w:tcPr>
          <w:p w14:paraId="0715DDD2"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238</w:t>
            </w:r>
          </w:p>
        </w:tc>
        <w:tc>
          <w:tcPr>
            <w:tcW w:w="0" w:type="auto"/>
            <w:vAlign w:val="center"/>
            <w:hideMark/>
          </w:tcPr>
          <w:p w14:paraId="6CEB7A28"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227</w:t>
            </w:r>
          </w:p>
        </w:tc>
        <w:tc>
          <w:tcPr>
            <w:tcW w:w="0" w:type="auto"/>
            <w:vAlign w:val="center"/>
            <w:hideMark/>
          </w:tcPr>
          <w:p w14:paraId="20BA4B91"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218</w:t>
            </w:r>
          </w:p>
        </w:tc>
        <w:tc>
          <w:tcPr>
            <w:tcW w:w="0" w:type="auto"/>
            <w:vAlign w:val="center"/>
            <w:hideMark/>
          </w:tcPr>
          <w:p w14:paraId="25F1B70B"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209</w:t>
            </w:r>
          </w:p>
        </w:tc>
        <w:tc>
          <w:tcPr>
            <w:tcW w:w="0" w:type="auto"/>
            <w:vAlign w:val="center"/>
            <w:hideMark/>
          </w:tcPr>
          <w:p w14:paraId="4507F1C5"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215</w:t>
            </w:r>
          </w:p>
        </w:tc>
        <w:tc>
          <w:tcPr>
            <w:tcW w:w="0" w:type="auto"/>
            <w:vAlign w:val="center"/>
            <w:hideMark/>
          </w:tcPr>
          <w:p w14:paraId="5CD2E510"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219</w:t>
            </w:r>
          </w:p>
        </w:tc>
        <w:tc>
          <w:tcPr>
            <w:tcW w:w="0" w:type="auto"/>
            <w:vAlign w:val="center"/>
            <w:hideMark/>
          </w:tcPr>
          <w:p w14:paraId="21AA7021"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209</w:t>
            </w:r>
          </w:p>
        </w:tc>
      </w:tr>
      <w:tr w:rsidR="00B2504C" w:rsidRPr="00E33767" w14:paraId="704F6E4E" w14:textId="77777777" w:rsidTr="002A6F96">
        <w:trPr>
          <w:trHeight w:val="288"/>
          <w:jc w:val="center"/>
        </w:trPr>
        <w:tc>
          <w:tcPr>
            <w:tcW w:w="0" w:type="auto"/>
            <w:shd w:val="clear" w:color="auto" w:fill="E7E6E6" w:themeFill="background2"/>
            <w:vAlign w:val="center"/>
            <w:hideMark/>
          </w:tcPr>
          <w:p w14:paraId="657E65C2" w14:textId="77777777" w:rsidR="00B2504C" w:rsidRPr="007503DA" w:rsidRDefault="00B2504C" w:rsidP="007B501E">
            <w:pPr>
              <w:rPr>
                <w:rFonts w:ascii="Arial Narrow" w:eastAsia="Times New Roman" w:hAnsi="Arial Narrow" w:cs="Times New Roman"/>
                <w:color w:val="000000" w:themeColor="text1"/>
                <w:sz w:val="18"/>
                <w:szCs w:val="18"/>
                <w:lang w:val="ro-RO"/>
              </w:rPr>
            </w:pPr>
            <w:r w:rsidRPr="007503DA">
              <w:rPr>
                <w:rFonts w:ascii="Arial Narrow" w:eastAsia="Times New Roman" w:hAnsi="Arial Narrow" w:cs="Times New Roman"/>
                <w:color w:val="000000" w:themeColor="text1"/>
                <w:sz w:val="18"/>
                <w:szCs w:val="18"/>
                <w:lang w:val="ro-RO"/>
              </w:rPr>
              <w:t xml:space="preserve">Elevi </w:t>
            </w:r>
            <w:r w:rsidR="00BB7409" w:rsidRPr="007503DA">
              <w:rPr>
                <w:rFonts w:ascii="Arial Narrow" w:eastAsia="Times New Roman" w:hAnsi="Arial Narrow" w:cs="Times New Roman"/>
                <w:color w:val="000000" w:themeColor="text1"/>
                <w:sz w:val="18"/>
                <w:szCs w:val="18"/>
                <w:lang w:val="ro-RO"/>
              </w:rPr>
              <w:t xml:space="preserve">înscriși în învățământul </w:t>
            </w:r>
            <w:r w:rsidRPr="007503DA">
              <w:rPr>
                <w:rFonts w:ascii="Arial Narrow" w:eastAsia="Times New Roman" w:hAnsi="Arial Narrow" w:cs="Times New Roman"/>
                <w:color w:val="000000" w:themeColor="text1"/>
                <w:sz w:val="18"/>
                <w:szCs w:val="18"/>
                <w:lang w:val="ro-RO"/>
              </w:rPr>
              <w:t>gimnazial</w:t>
            </w:r>
          </w:p>
        </w:tc>
        <w:tc>
          <w:tcPr>
            <w:tcW w:w="0" w:type="auto"/>
            <w:vAlign w:val="center"/>
            <w:hideMark/>
          </w:tcPr>
          <w:p w14:paraId="3D12B571"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w:t>
            </w:r>
          </w:p>
        </w:tc>
        <w:tc>
          <w:tcPr>
            <w:tcW w:w="0" w:type="auto"/>
            <w:vAlign w:val="center"/>
            <w:hideMark/>
          </w:tcPr>
          <w:p w14:paraId="11C79475" w14:textId="77777777" w:rsidR="00B2504C" w:rsidRPr="00DA28C0" w:rsidRDefault="00B2504C" w:rsidP="00B2504C">
            <w:pPr>
              <w:jc w:val="right"/>
              <w:rPr>
                <w:rFonts w:ascii="Arial Narrow" w:eastAsia="Times New Roman" w:hAnsi="Arial Narrow" w:cs="Times New Roman"/>
                <w:color w:val="000000"/>
                <w:sz w:val="18"/>
                <w:szCs w:val="18"/>
                <w:lang w:val="ro-RO"/>
              </w:rPr>
            </w:pPr>
            <w:r w:rsidRPr="00DA28C0">
              <w:rPr>
                <w:rFonts w:ascii="Arial Narrow" w:eastAsia="Times New Roman" w:hAnsi="Arial Narrow" w:cs="Times New Roman"/>
                <w:color w:val="000000"/>
                <w:sz w:val="18"/>
                <w:szCs w:val="18"/>
                <w:lang w:val="ro-RO"/>
              </w:rPr>
              <w:t>:</w:t>
            </w:r>
          </w:p>
        </w:tc>
        <w:tc>
          <w:tcPr>
            <w:tcW w:w="0" w:type="auto"/>
            <w:vAlign w:val="center"/>
            <w:hideMark/>
          </w:tcPr>
          <w:p w14:paraId="30970F44"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233</w:t>
            </w:r>
          </w:p>
        </w:tc>
        <w:tc>
          <w:tcPr>
            <w:tcW w:w="0" w:type="auto"/>
            <w:vAlign w:val="center"/>
            <w:hideMark/>
          </w:tcPr>
          <w:p w14:paraId="2E317779"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228</w:t>
            </w:r>
          </w:p>
        </w:tc>
        <w:tc>
          <w:tcPr>
            <w:tcW w:w="0" w:type="auto"/>
            <w:vAlign w:val="center"/>
            <w:hideMark/>
          </w:tcPr>
          <w:p w14:paraId="3AC139A5"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234</w:t>
            </w:r>
          </w:p>
        </w:tc>
        <w:tc>
          <w:tcPr>
            <w:tcW w:w="0" w:type="auto"/>
            <w:vAlign w:val="center"/>
            <w:hideMark/>
          </w:tcPr>
          <w:p w14:paraId="21CD3CDE"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209</w:t>
            </w:r>
          </w:p>
        </w:tc>
        <w:tc>
          <w:tcPr>
            <w:tcW w:w="0" w:type="auto"/>
            <w:vAlign w:val="center"/>
            <w:hideMark/>
          </w:tcPr>
          <w:p w14:paraId="59A4E6E4"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185</w:t>
            </w:r>
          </w:p>
        </w:tc>
        <w:tc>
          <w:tcPr>
            <w:tcW w:w="0" w:type="auto"/>
            <w:vAlign w:val="center"/>
            <w:hideMark/>
          </w:tcPr>
          <w:p w14:paraId="263A954B"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170</w:t>
            </w:r>
          </w:p>
        </w:tc>
        <w:tc>
          <w:tcPr>
            <w:tcW w:w="0" w:type="auto"/>
            <w:vAlign w:val="center"/>
            <w:hideMark/>
          </w:tcPr>
          <w:p w14:paraId="307E1745"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165</w:t>
            </w:r>
          </w:p>
        </w:tc>
      </w:tr>
      <w:tr w:rsidR="00B2504C" w:rsidRPr="00E33767" w14:paraId="465F818C" w14:textId="77777777" w:rsidTr="002A6F96">
        <w:trPr>
          <w:trHeight w:val="288"/>
          <w:jc w:val="center"/>
        </w:trPr>
        <w:tc>
          <w:tcPr>
            <w:tcW w:w="0" w:type="auto"/>
            <w:shd w:val="clear" w:color="auto" w:fill="E7E6E6" w:themeFill="background2"/>
            <w:vAlign w:val="center"/>
            <w:hideMark/>
          </w:tcPr>
          <w:p w14:paraId="3247A80A" w14:textId="77777777" w:rsidR="00B2504C" w:rsidRPr="007503DA" w:rsidRDefault="00B2504C" w:rsidP="007B501E">
            <w:pPr>
              <w:rPr>
                <w:rFonts w:ascii="Arial Narrow" w:eastAsia="Times New Roman" w:hAnsi="Arial Narrow" w:cs="Times New Roman"/>
                <w:color w:val="000000" w:themeColor="text1"/>
                <w:sz w:val="18"/>
                <w:szCs w:val="18"/>
                <w:lang w:val="ro-RO"/>
              </w:rPr>
            </w:pPr>
            <w:r w:rsidRPr="007503DA">
              <w:rPr>
                <w:rFonts w:ascii="Arial Narrow" w:eastAsia="Times New Roman" w:hAnsi="Arial Narrow" w:cs="Times New Roman"/>
                <w:color w:val="000000" w:themeColor="text1"/>
                <w:sz w:val="18"/>
                <w:szCs w:val="18"/>
                <w:lang w:val="ro-RO"/>
              </w:rPr>
              <w:t xml:space="preserve">Elevi </w:t>
            </w:r>
            <w:r w:rsidR="00BB7409" w:rsidRPr="007503DA">
              <w:rPr>
                <w:rFonts w:ascii="Arial Narrow" w:eastAsia="Times New Roman" w:hAnsi="Arial Narrow" w:cs="Times New Roman"/>
                <w:color w:val="000000" w:themeColor="text1"/>
                <w:sz w:val="18"/>
                <w:szCs w:val="18"/>
                <w:lang w:val="ro-RO"/>
              </w:rPr>
              <w:t xml:space="preserve">înscriși în învățământul </w:t>
            </w:r>
            <w:r w:rsidRPr="007503DA">
              <w:rPr>
                <w:rFonts w:ascii="Arial Narrow" w:eastAsia="Times New Roman" w:hAnsi="Arial Narrow" w:cs="Times New Roman"/>
                <w:color w:val="000000" w:themeColor="text1"/>
                <w:sz w:val="18"/>
                <w:szCs w:val="18"/>
                <w:lang w:val="ro-RO"/>
              </w:rPr>
              <w:t>liceal</w:t>
            </w:r>
          </w:p>
        </w:tc>
        <w:tc>
          <w:tcPr>
            <w:tcW w:w="0" w:type="auto"/>
            <w:vAlign w:val="center"/>
            <w:hideMark/>
          </w:tcPr>
          <w:p w14:paraId="02064B4C"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435</w:t>
            </w:r>
          </w:p>
        </w:tc>
        <w:tc>
          <w:tcPr>
            <w:tcW w:w="0" w:type="auto"/>
            <w:vAlign w:val="center"/>
            <w:hideMark/>
          </w:tcPr>
          <w:p w14:paraId="468356E9" w14:textId="77777777" w:rsidR="00B2504C" w:rsidRPr="00DA28C0" w:rsidRDefault="00B2504C" w:rsidP="00B2504C">
            <w:pPr>
              <w:jc w:val="right"/>
              <w:rPr>
                <w:rFonts w:ascii="Arial Narrow" w:eastAsia="Times New Roman" w:hAnsi="Arial Narrow" w:cs="Times New Roman"/>
                <w:color w:val="000000"/>
                <w:sz w:val="18"/>
                <w:szCs w:val="18"/>
                <w:lang w:val="ro-RO"/>
              </w:rPr>
            </w:pPr>
            <w:r w:rsidRPr="00DA28C0">
              <w:rPr>
                <w:rFonts w:ascii="Arial Narrow" w:eastAsia="Times New Roman" w:hAnsi="Arial Narrow" w:cs="Times New Roman"/>
                <w:color w:val="000000"/>
                <w:sz w:val="18"/>
                <w:szCs w:val="18"/>
                <w:lang w:val="ro-RO"/>
              </w:rPr>
              <w:t>287</w:t>
            </w:r>
          </w:p>
        </w:tc>
        <w:tc>
          <w:tcPr>
            <w:tcW w:w="0" w:type="auto"/>
            <w:vAlign w:val="center"/>
            <w:hideMark/>
          </w:tcPr>
          <w:p w14:paraId="37A9FA3F"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290</w:t>
            </w:r>
          </w:p>
        </w:tc>
        <w:tc>
          <w:tcPr>
            <w:tcW w:w="0" w:type="auto"/>
            <w:vAlign w:val="center"/>
            <w:hideMark/>
          </w:tcPr>
          <w:p w14:paraId="0EF205F3"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365</w:t>
            </w:r>
          </w:p>
        </w:tc>
        <w:tc>
          <w:tcPr>
            <w:tcW w:w="0" w:type="auto"/>
            <w:vAlign w:val="center"/>
            <w:hideMark/>
          </w:tcPr>
          <w:p w14:paraId="75DB048E"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322</w:t>
            </w:r>
          </w:p>
        </w:tc>
        <w:tc>
          <w:tcPr>
            <w:tcW w:w="0" w:type="auto"/>
            <w:vAlign w:val="center"/>
            <w:hideMark/>
          </w:tcPr>
          <w:p w14:paraId="6E4AAE26"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309</w:t>
            </w:r>
          </w:p>
        </w:tc>
        <w:tc>
          <w:tcPr>
            <w:tcW w:w="0" w:type="auto"/>
            <w:vAlign w:val="center"/>
            <w:hideMark/>
          </w:tcPr>
          <w:p w14:paraId="4207DDAB"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301</w:t>
            </w:r>
          </w:p>
        </w:tc>
        <w:tc>
          <w:tcPr>
            <w:tcW w:w="0" w:type="auto"/>
            <w:vAlign w:val="center"/>
            <w:hideMark/>
          </w:tcPr>
          <w:p w14:paraId="42CFB852"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305</w:t>
            </w:r>
          </w:p>
        </w:tc>
        <w:tc>
          <w:tcPr>
            <w:tcW w:w="0" w:type="auto"/>
            <w:vAlign w:val="center"/>
            <w:hideMark/>
          </w:tcPr>
          <w:p w14:paraId="35DEFB67"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274</w:t>
            </w:r>
          </w:p>
        </w:tc>
      </w:tr>
      <w:tr w:rsidR="00B2504C" w:rsidRPr="00E33767" w14:paraId="2EE65E3B" w14:textId="77777777" w:rsidTr="002A6F96">
        <w:trPr>
          <w:trHeight w:val="288"/>
          <w:jc w:val="center"/>
        </w:trPr>
        <w:tc>
          <w:tcPr>
            <w:tcW w:w="0" w:type="auto"/>
            <w:shd w:val="clear" w:color="auto" w:fill="E7E6E6" w:themeFill="background2"/>
            <w:vAlign w:val="center"/>
            <w:hideMark/>
          </w:tcPr>
          <w:p w14:paraId="58F9BD9C" w14:textId="77777777" w:rsidR="00B2504C" w:rsidRPr="007503DA" w:rsidRDefault="00B2504C" w:rsidP="007B501E">
            <w:pPr>
              <w:rPr>
                <w:rFonts w:ascii="Arial Narrow" w:eastAsia="Times New Roman" w:hAnsi="Arial Narrow" w:cs="Times New Roman"/>
                <w:color w:val="000000" w:themeColor="text1"/>
                <w:sz w:val="18"/>
                <w:szCs w:val="18"/>
                <w:lang w:val="ro-RO"/>
              </w:rPr>
            </w:pPr>
            <w:r w:rsidRPr="007503DA">
              <w:rPr>
                <w:rFonts w:ascii="Arial Narrow" w:eastAsia="Times New Roman" w:hAnsi="Arial Narrow" w:cs="Times New Roman"/>
                <w:color w:val="000000" w:themeColor="text1"/>
                <w:sz w:val="18"/>
                <w:szCs w:val="18"/>
                <w:lang w:val="ro-RO"/>
              </w:rPr>
              <w:t xml:space="preserve">Elevi </w:t>
            </w:r>
            <w:r w:rsidR="00BB7409" w:rsidRPr="007503DA">
              <w:rPr>
                <w:rFonts w:ascii="Arial Narrow" w:eastAsia="Times New Roman" w:hAnsi="Arial Narrow" w:cs="Times New Roman"/>
                <w:color w:val="000000" w:themeColor="text1"/>
                <w:sz w:val="18"/>
                <w:szCs w:val="18"/>
                <w:lang w:val="ro-RO"/>
              </w:rPr>
              <w:t xml:space="preserve">înscriși în învățământul </w:t>
            </w:r>
            <w:r w:rsidRPr="007503DA">
              <w:rPr>
                <w:rFonts w:ascii="Arial Narrow" w:eastAsia="Times New Roman" w:hAnsi="Arial Narrow" w:cs="Times New Roman"/>
                <w:color w:val="000000" w:themeColor="text1"/>
                <w:sz w:val="18"/>
                <w:szCs w:val="18"/>
                <w:lang w:val="ro-RO"/>
              </w:rPr>
              <w:t>profesional</w:t>
            </w:r>
          </w:p>
        </w:tc>
        <w:tc>
          <w:tcPr>
            <w:tcW w:w="0" w:type="auto"/>
            <w:vAlign w:val="center"/>
            <w:hideMark/>
          </w:tcPr>
          <w:p w14:paraId="7FEBFD22"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w:t>
            </w:r>
          </w:p>
        </w:tc>
        <w:tc>
          <w:tcPr>
            <w:tcW w:w="0" w:type="auto"/>
            <w:vAlign w:val="center"/>
            <w:hideMark/>
          </w:tcPr>
          <w:p w14:paraId="1B5AFE09" w14:textId="77777777" w:rsidR="00B2504C" w:rsidRPr="00DA28C0" w:rsidRDefault="00B2504C" w:rsidP="00B2504C">
            <w:pPr>
              <w:jc w:val="right"/>
              <w:rPr>
                <w:rFonts w:ascii="Arial Narrow" w:eastAsia="Times New Roman" w:hAnsi="Arial Narrow" w:cs="Times New Roman"/>
                <w:color w:val="000000"/>
                <w:sz w:val="18"/>
                <w:szCs w:val="18"/>
                <w:lang w:val="ro-RO"/>
              </w:rPr>
            </w:pPr>
            <w:r w:rsidRPr="00DA28C0">
              <w:rPr>
                <w:rFonts w:ascii="Arial Narrow" w:eastAsia="Times New Roman" w:hAnsi="Arial Narrow" w:cs="Times New Roman"/>
                <w:color w:val="000000"/>
                <w:sz w:val="18"/>
                <w:szCs w:val="18"/>
                <w:lang w:val="ro-RO"/>
              </w:rPr>
              <w:t>24</w:t>
            </w:r>
          </w:p>
        </w:tc>
        <w:tc>
          <w:tcPr>
            <w:tcW w:w="0" w:type="auto"/>
            <w:vAlign w:val="center"/>
            <w:hideMark/>
          </w:tcPr>
          <w:p w14:paraId="0CD05C57"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18</w:t>
            </w:r>
          </w:p>
        </w:tc>
        <w:tc>
          <w:tcPr>
            <w:tcW w:w="0" w:type="auto"/>
            <w:vAlign w:val="center"/>
            <w:hideMark/>
          </w:tcPr>
          <w:p w14:paraId="30732A82"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w:t>
            </w:r>
          </w:p>
        </w:tc>
        <w:tc>
          <w:tcPr>
            <w:tcW w:w="0" w:type="auto"/>
            <w:vAlign w:val="center"/>
            <w:hideMark/>
          </w:tcPr>
          <w:p w14:paraId="4D3279D8"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w:t>
            </w:r>
          </w:p>
        </w:tc>
        <w:tc>
          <w:tcPr>
            <w:tcW w:w="0" w:type="auto"/>
            <w:vAlign w:val="center"/>
            <w:hideMark/>
          </w:tcPr>
          <w:p w14:paraId="24792B49"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w:t>
            </w:r>
          </w:p>
        </w:tc>
        <w:tc>
          <w:tcPr>
            <w:tcW w:w="0" w:type="auto"/>
            <w:vAlign w:val="center"/>
            <w:hideMark/>
          </w:tcPr>
          <w:p w14:paraId="577E64DD"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w:t>
            </w:r>
          </w:p>
        </w:tc>
        <w:tc>
          <w:tcPr>
            <w:tcW w:w="0" w:type="auto"/>
            <w:vAlign w:val="center"/>
            <w:hideMark/>
          </w:tcPr>
          <w:p w14:paraId="26F047DB"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w:t>
            </w:r>
          </w:p>
        </w:tc>
        <w:tc>
          <w:tcPr>
            <w:tcW w:w="0" w:type="auto"/>
            <w:vAlign w:val="center"/>
            <w:hideMark/>
          </w:tcPr>
          <w:p w14:paraId="6B0160AB" w14:textId="77777777" w:rsidR="00B2504C" w:rsidRPr="00E33767" w:rsidRDefault="00B2504C" w:rsidP="00B2504C">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33</w:t>
            </w:r>
          </w:p>
        </w:tc>
      </w:tr>
    </w:tbl>
    <w:p w14:paraId="56B9DCAB" w14:textId="77777777" w:rsidR="0087726B" w:rsidRPr="002A6F96" w:rsidRDefault="005D397C" w:rsidP="002A6F96">
      <w:pPr>
        <w:spacing w:after="120"/>
        <w:jc w:val="center"/>
        <w:rPr>
          <w:rFonts w:ascii="Arial Narrow" w:hAnsi="Arial Narrow"/>
          <w:i/>
          <w:iCs/>
          <w:sz w:val="18"/>
          <w:szCs w:val="18"/>
          <w:lang w:val="ro-RO"/>
        </w:rPr>
      </w:pPr>
      <w:r w:rsidRPr="002A6F96">
        <w:rPr>
          <w:rFonts w:ascii="Arial Narrow" w:hAnsi="Arial Narrow"/>
          <w:i/>
          <w:iCs/>
          <w:sz w:val="18"/>
          <w:szCs w:val="18"/>
          <w:lang w:val="ro-RO"/>
        </w:rPr>
        <w:t>(</w:t>
      </w:r>
      <w:r w:rsidR="0087726B" w:rsidRPr="002A6F96">
        <w:rPr>
          <w:rFonts w:ascii="Arial Narrow" w:hAnsi="Arial Narrow"/>
          <w:i/>
          <w:iCs/>
          <w:sz w:val="18"/>
          <w:szCs w:val="18"/>
          <w:lang w:val="ro-RO"/>
        </w:rPr>
        <w:t>Sursa; INS TEMPO</w:t>
      </w:r>
      <w:r w:rsidRPr="002A6F96">
        <w:rPr>
          <w:rFonts w:ascii="Arial Narrow" w:hAnsi="Arial Narrow"/>
          <w:i/>
          <w:iCs/>
          <w:sz w:val="18"/>
          <w:szCs w:val="18"/>
          <w:lang w:val="ro-RO"/>
        </w:rPr>
        <w:t xml:space="preserve"> - Popula</w:t>
      </w:r>
      <w:r w:rsidR="009933A5" w:rsidRPr="002A6F96">
        <w:rPr>
          <w:rFonts w:ascii="Arial Narrow" w:hAnsi="Arial Narrow"/>
          <w:i/>
          <w:iCs/>
          <w:sz w:val="18"/>
          <w:szCs w:val="18"/>
          <w:lang w:val="ro-RO"/>
        </w:rPr>
        <w:t>ț</w:t>
      </w:r>
      <w:r w:rsidRPr="002A6F96">
        <w:rPr>
          <w:rFonts w:ascii="Arial Narrow" w:hAnsi="Arial Narrow"/>
          <w:i/>
          <w:iCs/>
          <w:sz w:val="18"/>
          <w:szCs w:val="18"/>
          <w:lang w:val="ro-RO"/>
        </w:rPr>
        <w:t xml:space="preserve">ia </w:t>
      </w:r>
      <w:r w:rsidR="009933A5" w:rsidRPr="002A6F96">
        <w:rPr>
          <w:rFonts w:ascii="Arial Narrow" w:hAnsi="Arial Narrow"/>
          <w:i/>
          <w:iCs/>
          <w:sz w:val="18"/>
          <w:szCs w:val="18"/>
          <w:lang w:val="ro-RO"/>
        </w:rPr>
        <w:t>ș</w:t>
      </w:r>
      <w:r w:rsidRPr="002A6F96">
        <w:rPr>
          <w:rFonts w:ascii="Arial Narrow" w:hAnsi="Arial Narrow"/>
          <w:i/>
          <w:iCs/>
          <w:sz w:val="18"/>
          <w:szCs w:val="18"/>
          <w:lang w:val="ro-RO"/>
        </w:rPr>
        <w:t>colar</w:t>
      </w:r>
      <w:r w:rsidR="009933A5" w:rsidRPr="002A6F96">
        <w:rPr>
          <w:rFonts w:ascii="Arial Narrow" w:hAnsi="Arial Narrow"/>
          <w:i/>
          <w:iCs/>
          <w:sz w:val="18"/>
          <w:szCs w:val="18"/>
          <w:lang w:val="ro-RO"/>
        </w:rPr>
        <w:t>ă</w:t>
      </w:r>
      <w:r w:rsidRPr="002A6F96">
        <w:rPr>
          <w:rFonts w:ascii="Arial Narrow" w:hAnsi="Arial Narrow"/>
          <w:i/>
          <w:iCs/>
          <w:sz w:val="18"/>
          <w:szCs w:val="18"/>
          <w:lang w:val="ro-RO"/>
        </w:rPr>
        <w:t xml:space="preserve"> pe niveluri de educa</w:t>
      </w:r>
      <w:r w:rsidR="009933A5" w:rsidRPr="002A6F96">
        <w:rPr>
          <w:rFonts w:ascii="Arial Narrow" w:hAnsi="Arial Narrow"/>
          <w:i/>
          <w:iCs/>
          <w:sz w:val="18"/>
          <w:szCs w:val="18"/>
          <w:lang w:val="ro-RO"/>
        </w:rPr>
        <w:t>ț</w:t>
      </w:r>
      <w:r w:rsidRPr="002A6F96">
        <w:rPr>
          <w:rFonts w:ascii="Arial Narrow" w:hAnsi="Arial Narrow"/>
          <w:i/>
          <w:iCs/>
          <w:sz w:val="18"/>
          <w:szCs w:val="18"/>
          <w:lang w:val="ro-RO"/>
        </w:rPr>
        <w:t>ie, jude</w:t>
      </w:r>
      <w:r w:rsidR="009933A5" w:rsidRPr="002A6F96">
        <w:rPr>
          <w:rFonts w:ascii="Arial Narrow" w:hAnsi="Arial Narrow"/>
          <w:i/>
          <w:iCs/>
          <w:sz w:val="18"/>
          <w:szCs w:val="18"/>
          <w:lang w:val="ro-RO"/>
        </w:rPr>
        <w:t>ț</w:t>
      </w:r>
      <w:r w:rsidRPr="002A6F96">
        <w:rPr>
          <w:rFonts w:ascii="Arial Narrow" w:hAnsi="Arial Narrow"/>
          <w:i/>
          <w:iCs/>
          <w:sz w:val="18"/>
          <w:szCs w:val="18"/>
          <w:lang w:val="ro-RO"/>
        </w:rPr>
        <w:t xml:space="preserve">e </w:t>
      </w:r>
      <w:r w:rsidR="009933A5" w:rsidRPr="002A6F96">
        <w:rPr>
          <w:rFonts w:ascii="Arial Narrow" w:hAnsi="Arial Narrow"/>
          <w:i/>
          <w:iCs/>
          <w:sz w:val="18"/>
          <w:szCs w:val="18"/>
          <w:lang w:val="ro-RO"/>
        </w:rPr>
        <w:t>ș</w:t>
      </w:r>
      <w:r w:rsidRPr="002A6F96">
        <w:rPr>
          <w:rFonts w:ascii="Arial Narrow" w:hAnsi="Arial Narrow"/>
          <w:i/>
          <w:iCs/>
          <w:sz w:val="18"/>
          <w:szCs w:val="18"/>
          <w:lang w:val="ro-RO"/>
        </w:rPr>
        <w:t>i localit</w:t>
      </w:r>
      <w:r w:rsidR="009933A5" w:rsidRPr="002A6F96">
        <w:rPr>
          <w:rFonts w:ascii="Arial Narrow" w:hAnsi="Arial Narrow"/>
          <w:i/>
          <w:iCs/>
          <w:sz w:val="18"/>
          <w:szCs w:val="18"/>
          <w:lang w:val="ro-RO"/>
        </w:rPr>
        <w:t>ăț</w:t>
      </w:r>
      <w:r w:rsidRPr="002A6F96">
        <w:rPr>
          <w:rFonts w:ascii="Arial Narrow" w:hAnsi="Arial Narrow"/>
          <w:i/>
          <w:iCs/>
          <w:sz w:val="18"/>
          <w:szCs w:val="18"/>
          <w:lang w:val="ro-RO"/>
        </w:rPr>
        <w:t>i)</w:t>
      </w:r>
    </w:p>
    <w:p w14:paraId="335360CB" w14:textId="77777777" w:rsidR="00111EA0" w:rsidRPr="00E33767" w:rsidRDefault="00111EA0" w:rsidP="00B55393">
      <w:pPr>
        <w:spacing w:after="120"/>
        <w:rPr>
          <w:rFonts w:ascii="Arial Narrow" w:hAnsi="Arial Narrow"/>
          <w:lang w:val="ro-RO"/>
        </w:rPr>
      </w:pPr>
    </w:p>
    <w:p w14:paraId="20B508F7" w14:textId="77777777" w:rsidR="00111EA0" w:rsidRPr="00E33767" w:rsidRDefault="00111EA0" w:rsidP="00F80891">
      <w:pPr>
        <w:spacing w:after="120"/>
        <w:jc w:val="both"/>
        <w:rPr>
          <w:rFonts w:ascii="Arial Narrow" w:hAnsi="Arial Narrow"/>
          <w:lang w:val="ro-RO"/>
        </w:rPr>
      </w:pPr>
      <w:r w:rsidRPr="00E33767">
        <w:rPr>
          <w:rFonts w:ascii="Arial Narrow" w:hAnsi="Arial Narrow"/>
          <w:lang w:val="ro-RO"/>
        </w:rPr>
        <w:t>Pentru anul școlar 2020-2021 numărul de copii care au beneficiat de servicii de educație în cadrul Liceului Tehnolog</w:t>
      </w:r>
      <w:r w:rsidR="00E87A1D" w:rsidRPr="00E33767">
        <w:rPr>
          <w:rFonts w:ascii="Arial Narrow" w:hAnsi="Arial Narrow"/>
          <w:lang w:val="ro-RO"/>
        </w:rPr>
        <w:t>ic Bucecea (structur</w:t>
      </w:r>
      <w:r w:rsidR="00F80891">
        <w:rPr>
          <w:rFonts w:ascii="Arial Narrow" w:hAnsi="Arial Narrow"/>
          <w:lang w:val="ro-RO"/>
        </w:rPr>
        <w:t>ă</w:t>
      </w:r>
      <w:r w:rsidR="00E87A1D" w:rsidRPr="00E33767">
        <w:rPr>
          <w:rFonts w:ascii="Arial Narrow" w:hAnsi="Arial Narrow"/>
          <w:lang w:val="ro-RO"/>
        </w:rPr>
        <w:t xml:space="preserve"> cu personalitate juridică și unități arondate) a fost de 766</w:t>
      </w:r>
      <w:r w:rsidR="00F80891">
        <w:rPr>
          <w:rFonts w:ascii="Arial Narrow" w:hAnsi="Arial Narrow"/>
          <w:lang w:val="ro-RO"/>
        </w:rPr>
        <w:t xml:space="preserve"> </w:t>
      </w:r>
      <w:r w:rsidR="00E87A1D" w:rsidRPr="00E33767">
        <w:rPr>
          <w:rFonts w:ascii="Arial Narrow" w:hAnsi="Arial Narrow"/>
          <w:lang w:val="ro-RO"/>
        </w:rPr>
        <w:t>de persoane</w:t>
      </w:r>
      <w:r w:rsidR="004D051E">
        <w:rPr>
          <w:rFonts w:ascii="Arial Narrow" w:hAnsi="Arial Narrow"/>
          <w:lang w:val="ro-RO"/>
        </w:rPr>
        <w:t xml:space="preserve"> (în scădere față de datele raportate de către INS pentru 2019)</w:t>
      </w:r>
      <w:r w:rsidR="00E87A1D" w:rsidRPr="00E33767">
        <w:rPr>
          <w:rFonts w:ascii="Arial Narrow" w:hAnsi="Arial Narrow"/>
          <w:lang w:val="ro-RO"/>
        </w:rPr>
        <w:t>, distribuite pe cicluri de predare după cum urmează:</w:t>
      </w:r>
    </w:p>
    <w:tbl>
      <w:tblPr>
        <w:tblStyle w:val="TableGridLight1"/>
        <w:tblW w:w="0" w:type="auto"/>
        <w:jc w:val="center"/>
        <w:tblLook w:val="04A0" w:firstRow="1" w:lastRow="0" w:firstColumn="1" w:lastColumn="0" w:noHBand="0" w:noVBand="1"/>
      </w:tblPr>
      <w:tblGrid>
        <w:gridCol w:w="1611"/>
        <w:gridCol w:w="1176"/>
        <w:gridCol w:w="1332"/>
      </w:tblGrid>
      <w:tr w:rsidR="00480599" w:rsidRPr="00E33767" w14:paraId="6015F933" w14:textId="77777777" w:rsidTr="00B8772D">
        <w:trPr>
          <w:trHeight w:val="288"/>
          <w:tblHeader/>
          <w:jc w:val="center"/>
        </w:trPr>
        <w:tc>
          <w:tcPr>
            <w:tcW w:w="0" w:type="auto"/>
            <w:tcBorders>
              <w:bottom w:val="single" w:sz="4" w:space="0" w:color="BFBFBF" w:themeColor="background1" w:themeShade="BF"/>
            </w:tcBorders>
            <w:shd w:val="clear" w:color="auto" w:fill="C00000"/>
            <w:vAlign w:val="center"/>
          </w:tcPr>
          <w:p w14:paraId="5C25AE91" w14:textId="77777777" w:rsidR="00480599" w:rsidRPr="00E33767" w:rsidRDefault="00480599" w:rsidP="00CC01DE">
            <w:pP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Niveluri de educa</w:t>
            </w:r>
            <w:r w:rsidR="00807951">
              <w:rPr>
                <w:rFonts w:ascii="Arial Narrow" w:eastAsia="Times New Roman" w:hAnsi="Arial Narrow" w:cs="Times New Roman"/>
                <w:b/>
                <w:bCs/>
                <w:color w:val="FFFFFF" w:themeColor="background1"/>
                <w:sz w:val="18"/>
                <w:szCs w:val="18"/>
                <w:lang w:val="ro-RO"/>
              </w:rPr>
              <w:t>ț</w:t>
            </w:r>
            <w:r w:rsidRPr="00E33767">
              <w:rPr>
                <w:rFonts w:ascii="Arial Narrow" w:eastAsia="Times New Roman" w:hAnsi="Arial Narrow" w:cs="Times New Roman"/>
                <w:b/>
                <w:bCs/>
                <w:color w:val="FFFFFF" w:themeColor="background1"/>
                <w:sz w:val="18"/>
                <w:szCs w:val="18"/>
                <w:lang w:val="ro-RO"/>
              </w:rPr>
              <w:t>ie</w:t>
            </w:r>
          </w:p>
        </w:tc>
        <w:tc>
          <w:tcPr>
            <w:tcW w:w="0" w:type="auto"/>
            <w:tcBorders>
              <w:bottom w:val="single" w:sz="4" w:space="0" w:color="BFBFBF" w:themeColor="background1" w:themeShade="BF"/>
            </w:tcBorders>
            <w:shd w:val="clear" w:color="auto" w:fill="C00000"/>
            <w:vAlign w:val="center"/>
          </w:tcPr>
          <w:p w14:paraId="2CA6CB6A" w14:textId="77777777" w:rsidR="00480599" w:rsidRPr="00E33767" w:rsidRDefault="00480599" w:rsidP="00CC01DE">
            <w:pP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Efectiv școlar</w:t>
            </w:r>
          </w:p>
        </w:tc>
        <w:tc>
          <w:tcPr>
            <w:tcW w:w="0" w:type="auto"/>
            <w:tcBorders>
              <w:bottom w:val="single" w:sz="4" w:space="0" w:color="BFBFBF" w:themeColor="background1" w:themeShade="BF"/>
            </w:tcBorders>
            <w:shd w:val="clear" w:color="auto" w:fill="C00000"/>
            <w:vAlign w:val="center"/>
          </w:tcPr>
          <w:p w14:paraId="15D67A13" w14:textId="77777777" w:rsidR="00480599" w:rsidRPr="00E33767" w:rsidRDefault="00480599" w:rsidP="00CC01DE">
            <w:pP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Abandon școlar</w:t>
            </w:r>
          </w:p>
        </w:tc>
      </w:tr>
      <w:tr w:rsidR="00480599" w:rsidRPr="00E33767" w14:paraId="38351124" w14:textId="77777777" w:rsidTr="007503DA">
        <w:trPr>
          <w:trHeight w:val="288"/>
          <w:jc w:val="center"/>
        </w:trPr>
        <w:tc>
          <w:tcPr>
            <w:tcW w:w="0" w:type="auto"/>
            <w:shd w:val="clear" w:color="auto" w:fill="E7E6E6" w:themeFill="background2"/>
            <w:vAlign w:val="center"/>
          </w:tcPr>
          <w:p w14:paraId="4606129D" w14:textId="77777777" w:rsidR="00E34F82" w:rsidRPr="007503DA" w:rsidRDefault="00E34F82" w:rsidP="00CC01DE">
            <w:pPr>
              <w:rPr>
                <w:rFonts w:ascii="Arial Narrow" w:eastAsia="Times New Roman" w:hAnsi="Arial Narrow" w:cs="Times New Roman"/>
                <w:color w:val="000000" w:themeColor="text1"/>
                <w:sz w:val="18"/>
                <w:szCs w:val="18"/>
                <w:lang w:val="ro-RO"/>
              </w:rPr>
            </w:pPr>
            <w:r w:rsidRPr="007503DA">
              <w:rPr>
                <w:rFonts w:ascii="Arial Narrow" w:eastAsia="Times New Roman" w:hAnsi="Arial Narrow" w:cs="Times New Roman"/>
                <w:color w:val="000000" w:themeColor="text1"/>
                <w:sz w:val="18"/>
                <w:szCs w:val="18"/>
                <w:lang w:val="ro-RO"/>
              </w:rPr>
              <w:t>Preșcolar</w:t>
            </w:r>
          </w:p>
        </w:tc>
        <w:tc>
          <w:tcPr>
            <w:tcW w:w="0" w:type="auto"/>
            <w:shd w:val="clear" w:color="auto" w:fill="auto"/>
            <w:vAlign w:val="center"/>
          </w:tcPr>
          <w:p w14:paraId="7204D8E3" w14:textId="77777777" w:rsidR="00480599" w:rsidRPr="00E33767" w:rsidRDefault="00836CEB" w:rsidP="00CC01DE">
            <w:pP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120</w:t>
            </w:r>
          </w:p>
        </w:tc>
        <w:tc>
          <w:tcPr>
            <w:tcW w:w="0" w:type="auto"/>
            <w:vAlign w:val="center"/>
          </w:tcPr>
          <w:p w14:paraId="3F018416" w14:textId="77777777" w:rsidR="00480599" w:rsidRPr="00E33767" w:rsidRDefault="00836CEB" w:rsidP="00CC01DE">
            <w:pP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0</w:t>
            </w:r>
          </w:p>
        </w:tc>
      </w:tr>
      <w:tr w:rsidR="00480599" w:rsidRPr="00E33767" w14:paraId="7D5181C9" w14:textId="77777777" w:rsidTr="007503DA">
        <w:trPr>
          <w:trHeight w:val="288"/>
          <w:jc w:val="center"/>
        </w:trPr>
        <w:tc>
          <w:tcPr>
            <w:tcW w:w="0" w:type="auto"/>
            <w:shd w:val="clear" w:color="auto" w:fill="E7E6E6" w:themeFill="background2"/>
            <w:vAlign w:val="center"/>
          </w:tcPr>
          <w:p w14:paraId="66DF610D" w14:textId="77777777" w:rsidR="00480599" w:rsidRPr="007503DA" w:rsidRDefault="00E34F82" w:rsidP="00CC01DE">
            <w:pPr>
              <w:rPr>
                <w:rFonts w:ascii="Arial Narrow" w:eastAsia="Times New Roman" w:hAnsi="Arial Narrow" w:cs="Times New Roman"/>
                <w:color w:val="000000" w:themeColor="text1"/>
                <w:sz w:val="18"/>
                <w:szCs w:val="18"/>
                <w:lang w:val="ro-RO"/>
              </w:rPr>
            </w:pPr>
            <w:r w:rsidRPr="007503DA">
              <w:rPr>
                <w:rFonts w:ascii="Arial Narrow" w:eastAsia="Times New Roman" w:hAnsi="Arial Narrow" w:cs="Times New Roman"/>
                <w:color w:val="000000" w:themeColor="text1"/>
                <w:sz w:val="18"/>
                <w:szCs w:val="18"/>
                <w:lang w:val="ro-RO"/>
              </w:rPr>
              <w:t>Primar</w:t>
            </w:r>
          </w:p>
        </w:tc>
        <w:tc>
          <w:tcPr>
            <w:tcW w:w="0" w:type="auto"/>
            <w:shd w:val="clear" w:color="auto" w:fill="auto"/>
            <w:vAlign w:val="center"/>
          </w:tcPr>
          <w:p w14:paraId="229B1ACC" w14:textId="77777777" w:rsidR="00480599" w:rsidRPr="00E33767" w:rsidRDefault="00836CEB" w:rsidP="00CC01DE">
            <w:pP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211</w:t>
            </w:r>
          </w:p>
        </w:tc>
        <w:tc>
          <w:tcPr>
            <w:tcW w:w="0" w:type="auto"/>
            <w:vAlign w:val="center"/>
          </w:tcPr>
          <w:p w14:paraId="335FCD3E" w14:textId="77777777" w:rsidR="00480599" w:rsidRPr="00E33767" w:rsidRDefault="00836CEB" w:rsidP="00CC01DE">
            <w:pP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0</w:t>
            </w:r>
          </w:p>
        </w:tc>
      </w:tr>
      <w:tr w:rsidR="00480599" w:rsidRPr="00E33767" w14:paraId="2DBD6E9E" w14:textId="77777777" w:rsidTr="007503DA">
        <w:trPr>
          <w:trHeight w:val="288"/>
          <w:jc w:val="center"/>
        </w:trPr>
        <w:tc>
          <w:tcPr>
            <w:tcW w:w="0" w:type="auto"/>
            <w:shd w:val="clear" w:color="auto" w:fill="E7E6E6" w:themeFill="background2"/>
            <w:vAlign w:val="center"/>
          </w:tcPr>
          <w:p w14:paraId="3AECFA0D" w14:textId="77777777" w:rsidR="00480599" w:rsidRPr="007503DA" w:rsidRDefault="00E34F82" w:rsidP="00CC01DE">
            <w:pPr>
              <w:rPr>
                <w:rFonts w:ascii="Arial Narrow" w:eastAsia="Times New Roman" w:hAnsi="Arial Narrow" w:cs="Times New Roman"/>
                <w:color w:val="000000" w:themeColor="text1"/>
                <w:sz w:val="18"/>
                <w:szCs w:val="18"/>
                <w:lang w:val="ro-RO"/>
              </w:rPr>
            </w:pPr>
            <w:r w:rsidRPr="007503DA">
              <w:rPr>
                <w:rFonts w:ascii="Arial Narrow" w:eastAsia="Times New Roman" w:hAnsi="Arial Narrow" w:cs="Times New Roman"/>
                <w:color w:val="000000" w:themeColor="text1"/>
                <w:sz w:val="18"/>
                <w:szCs w:val="18"/>
                <w:lang w:val="ro-RO"/>
              </w:rPr>
              <w:t>Gimnazial</w:t>
            </w:r>
          </w:p>
        </w:tc>
        <w:tc>
          <w:tcPr>
            <w:tcW w:w="0" w:type="auto"/>
            <w:shd w:val="clear" w:color="auto" w:fill="auto"/>
            <w:vAlign w:val="center"/>
          </w:tcPr>
          <w:p w14:paraId="30418C48" w14:textId="77777777" w:rsidR="00480599" w:rsidRPr="00E33767" w:rsidRDefault="00836CEB" w:rsidP="00CC01DE">
            <w:pP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168</w:t>
            </w:r>
          </w:p>
        </w:tc>
        <w:tc>
          <w:tcPr>
            <w:tcW w:w="0" w:type="auto"/>
            <w:vAlign w:val="center"/>
          </w:tcPr>
          <w:p w14:paraId="5DAF6B8A" w14:textId="77777777" w:rsidR="00480599" w:rsidRPr="00E33767" w:rsidRDefault="00836CEB" w:rsidP="00CC01DE">
            <w:pP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2</w:t>
            </w:r>
          </w:p>
        </w:tc>
      </w:tr>
      <w:tr w:rsidR="00480599" w:rsidRPr="00E33767" w14:paraId="04195EA0" w14:textId="77777777" w:rsidTr="007503DA">
        <w:trPr>
          <w:trHeight w:val="288"/>
          <w:jc w:val="center"/>
        </w:trPr>
        <w:tc>
          <w:tcPr>
            <w:tcW w:w="0" w:type="auto"/>
            <w:shd w:val="clear" w:color="auto" w:fill="E7E6E6" w:themeFill="background2"/>
            <w:vAlign w:val="center"/>
          </w:tcPr>
          <w:p w14:paraId="574962F0" w14:textId="77777777" w:rsidR="00480599" w:rsidRPr="007503DA" w:rsidRDefault="00836CEB" w:rsidP="00CC01DE">
            <w:pPr>
              <w:rPr>
                <w:rFonts w:ascii="Arial Narrow" w:eastAsia="Times New Roman" w:hAnsi="Arial Narrow" w:cs="Times New Roman"/>
                <w:color w:val="000000" w:themeColor="text1"/>
                <w:sz w:val="18"/>
                <w:szCs w:val="18"/>
                <w:lang w:val="ro-RO"/>
              </w:rPr>
            </w:pPr>
            <w:r w:rsidRPr="007503DA">
              <w:rPr>
                <w:rFonts w:ascii="Arial Narrow" w:eastAsia="Times New Roman" w:hAnsi="Arial Narrow" w:cs="Times New Roman"/>
                <w:color w:val="000000" w:themeColor="text1"/>
                <w:sz w:val="18"/>
                <w:szCs w:val="18"/>
                <w:lang w:val="ro-RO"/>
              </w:rPr>
              <w:t>Liceal</w:t>
            </w:r>
          </w:p>
        </w:tc>
        <w:tc>
          <w:tcPr>
            <w:tcW w:w="0" w:type="auto"/>
            <w:shd w:val="clear" w:color="auto" w:fill="auto"/>
            <w:vAlign w:val="center"/>
          </w:tcPr>
          <w:p w14:paraId="35656C3A" w14:textId="77777777" w:rsidR="00480599" w:rsidRPr="00E33767" w:rsidRDefault="00836CEB" w:rsidP="00CC01DE">
            <w:pP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212</w:t>
            </w:r>
          </w:p>
        </w:tc>
        <w:tc>
          <w:tcPr>
            <w:tcW w:w="0" w:type="auto"/>
            <w:vAlign w:val="center"/>
          </w:tcPr>
          <w:p w14:paraId="0EF5BB26" w14:textId="77777777" w:rsidR="00480599" w:rsidRPr="00E33767" w:rsidRDefault="00836CEB" w:rsidP="00CC01DE">
            <w:pP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2</w:t>
            </w:r>
          </w:p>
        </w:tc>
      </w:tr>
      <w:tr w:rsidR="00480599" w:rsidRPr="00E33767" w14:paraId="299F2E8D" w14:textId="77777777" w:rsidTr="007503DA">
        <w:trPr>
          <w:trHeight w:val="288"/>
          <w:jc w:val="center"/>
        </w:trPr>
        <w:tc>
          <w:tcPr>
            <w:tcW w:w="0" w:type="auto"/>
            <w:shd w:val="clear" w:color="auto" w:fill="E7E6E6" w:themeFill="background2"/>
            <w:vAlign w:val="center"/>
          </w:tcPr>
          <w:p w14:paraId="5C4FCDFB" w14:textId="77777777" w:rsidR="00480599" w:rsidRPr="007503DA" w:rsidRDefault="00836CEB" w:rsidP="00CC01DE">
            <w:pPr>
              <w:rPr>
                <w:rFonts w:ascii="Arial Narrow" w:eastAsia="Times New Roman" w:hAnsi="Arial Narrow" w:cs="Times New Roman"/>
                <w:color w:val="000000" w:themeColor="text1"/>
                <w:sz w:val="18"/>
                <w:szCs w:val="18"/>
                <w:lang w:val="ro-RO"/>
              </w:rPr>
            </w:pPr>
            <w:r w:rsidRPr="007503DA">
              <w:rPr>
                <w:rFonts w:ascii="Arial Narrow" w:eastAsia="Times New Roman" w:hAnsi="Arial Narrow" w:cs="Times New Roman"/>
                <w:color w:val="000000" w:themeColor="text1"/>
                <w:sz w:val="18"/>
                <w:szCs w:val="18"/>
                <w:lang w:val="ro-RO"/>
              </w:rPr>
              <w:t>Profesional</w:t>
            </w:r>
          </w:p>
        </w:tc>
        <w:tc>
          <w:tcPr>
            <w:tcW w:w="0" w:type="auto"/>
            <w:shd w:val="clear" w:color="auto" w:fill="auto"/>
            <w:vAlign w:val="center"/>
          </w:tcPr>
          <w:p w14:paraId="7C9DF650" w14:textId="77777777" w:rsidR="00480599" w:rsidRPr="00E33767" w:rsidRDefault="00836CEB" w:rsidP="00CC01DE">
            <w:pP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55</w:t>
            </w:r>
          </w:p>
        </w:tc>
        <w:tc>
          <w:tcPr>
            <w:tcW w:w="0" w:type="auto"/>
            <w:vAlign w:val="center"/>
          </w:tcPr>
          <w:p w14:paraId="52FF5CFD" w14:textId="77777777" w:rsidR="00480599" w:rsidRPr="00E33767" w:rsidRDefault="00836CEB" w:rsidP="00CC01DE">
            <w:pP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10</w:t>
            </w:r>
          </w:p>
        </w:tc>
      </w:tr>
      <w:tr w:rsidR="00480599" w:rsidRPr="00E33767" w14:paraId="1573148C" w14:textId="77777777" w:rsidTr="007503DA">
        <w:trPr>
          <w:trHeight w:val="288"/>
          <w:jc w:val="center"/>
        </w:trPr>
        <w:tc>
          <w:tcPr>
            <w:tcW w:w="0" w:type="auto"/>
            <w:shd w:val="clear" w:color="auto" w:fill="E7E6E6" w:themeFill="background2"/>
            <w:vAlign w:val="center"/>
          </w:tcPr>
          <w:p w14:paraId="5AC9AC7D" w14:textId="77777777" w:rsidR="00480599" w:rsidRPr="007503DA" w:rsidRDefault="00836CEB" w:rsidP="00CC01DE">
            <w:pPr>
              <w:rPr>
                <w:rFonts w:ascii="Arial Narrow" w:eastAsia="Times New Roman" w:hAnsi="Arial Narrow" w:cs="Times New Roman"/>
                <w:color w:val="000000" w:themeColor="text1"/>
                <w:sz w:val="18"/>
                <w:szCs w:val="18"/>
                <w:lang w:val="ro-RO"/>
              </w:rPr>
            </w:pPr>
            <w:r w:rsidRPr="007503DA">
              <w:rPr>
                <w:rFonts w:ascii="Arial Narrow" w:eastAsia="Times New Roman" w:hAnsi="Arial Narrow" w:cs="Times New Roman"/>
                <w:color w:val="000000" w:themeColor="text1"/>
                <w:sz w:val="18"/>
                <w:szCs w:val="18"/>
                <w:lang w:val="ro-RO"/>
              </w:rPr>
              <w:t>Total</w:t>
            </w:r>
          </w:p>
        </w:tc>
        <w:tc>
          <w:tcPr>
            <w:tcW w:w="0" w:type="auto"/>
            <w:shd w:val="clear" w:color="auto" w:fill="auto"/>
            <w:vAlign w:val="center"/>
          </w:tcPr>
          <w:p w14:paraId="05EB2C61" w14:textId="77777777" w:rsidR="00480599" w:rsidRPr="00E33767" w:rsidRDefault="00836CEB" w:rsidP="00CC01DE">
            <w:pP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766</w:t>
            </w:r>
          </w:p>
        </w:tc>
        <w:tc>
          <w:tcPr>
            <w:tcW w:w="0" w:type="auto"/>
            <w:vAlign w:val="center"/>
          </w:tcPr>
          <w:p w14:paraId="2A12271C" w14:textId="77777777" w:rsidR="00480599" w:rsidRPr="00E33767" w:rsidRDefault="00836CEB" w:rsidP="00CC01DE">
            <w:pPr>
              <w:rPr>
                <w:rFonts w:ascii="Arial Narrow" w:eastAsia="Times New Roman" w:hAnsi="Arial Narrow" w:cs="Times New Roman"/>
                <w:sz w:val="18"/>
                <w:szCs w:val="18"/>
                <w:lang w:val="ro-RO"/>
              </w:rPr>
            </w:pPr>
            <w:r w:rsidRPr="00E33767">
              <w:rPr>
                <w:rFonts w:ascii="Arial Narrow" w:eastAsia="Times New Roman" w:hAnsi="Arial Narrow" w:cs="Times New Roman"/>
                <w:sz w:val="18"/>
                <w:szCs w:val="18"/>
                <w:lang w:val="ro-RO"/>
              </w:rPr>
              <w:t>14</w:t>
            </w:r>
          </w:p>
        </w:tc>
      </w:tr>
    </w:tbl>
    <w:p w14:paraId="7AE7FB40" w14:textId="77777777" w:rsidR="00E87A1D" w:rsidRPr="002A6F96" w:rsidRDefault="009D730B" w:rsidP="002A6F96">
      <w:pPr>
        <w:spacing w:after="120"/>
        <w:jc w:val="center"/>
        <w:rPr>
          <w:rFonts w:ascii="Arial Narrow" w:hAnsi="Arial Narrow"/>
          <w:i/>
          <w:iCs/>
          <w:sz w:val="18"/>
          <w:szCs w:val="18"/>
          <w:lang w:val="ro-RO"/>
        </w:rPr>
      </w:pPr>
      <w:r w:rsidRPr="002A6F96">
        <w:rPr>
          <w:rFonts w:ascii="Arial Narrow" w:hAnsi="Arial Narrow"/>
          <w:i/>
          <w:iCs/>
          <w:sz w:val="18"/>
          <w:szCs w:val="18"/>
          <w:lang w:val="ro-RO"/>
        </w:rPr>
        <w:t>(Sursa: Liceului Tehnologic Bucecea)</w:t>
      </w:r>
    </w:p>
    <w:p w14:paraId="309EAF87" w14:textId="77777777" w:rsidR="0087726B" w:rsidRPr="00E33767" w:rsidRDefault="005C21FD" w:rsidP="002A54BD">
      <w:pPr>
        <w:spacing w:after="120"/>
        <w:jc w:val="both"/>
        <w:rPr>
          <w:rFonts w:ascii="Arial Narrow" w:hAnsi="Arial Narrow"/>
          <w:lang w:val="ro-RO"/>
        </w:rPr>
      </w:pPr>
      <w:r w:rsidRPr="00E33767">
        <w:rPr>
          <w:rFonts w:ascii="Arial Narrow" w:hAnsi="Arial Narrow"/>
          <w:lang w:val="ro-RO"/>
        </w:rPr>
        <w:t xml:space="preserve">Dimensiunile personalului didactic </w:t>
      </w:r>
      <w:r w:rsidR="00606D5F" w:rsidRPr="00E33767">
        <w:rPr>
          <w:rFonts w:ascii="Arial Narrow" w:hAnsi="Arial Narrow"/>
          <w:lang w:val="ro-RO"/>
        </w:rPr>
        <w:t>care activează în cadrul unități</w:t>
      </w:r>
      <w:r w:rsidR="002A54BD">
        <w:rPr>
          <w:rFonts w:ascii="Arial Narrow" w:hAnsi="Arial Narrow"/>
          <w:lang w:val="ro-RO"/>
        </w:rPr>
        <w:t>lor</w:t>
      </w:r>
      <w:r w:rsidR="00606D5F" w:rsidRPr="00E33767">
        <w:rPr>
          <w:rFonts w:ascii="Arial Narrow" w:hAnsi="Arial Narrow"/>
          <w:lang w:val="ro-RO"/>
        </w:rPr>
        <w:t xml:space="preserve"> de învățământ</w:t>
      </w:r>
      <w:r w:rsidR="002A54BD">
        <w:rPr>
          <w:rFonts w:ascii="Arial Narrow" w:hAnsi="Arial Narrow"/>
          <w:lang w:val="ro-RO"/>
        </w:rPr>
        <w:t xml:space="preserve"> din teritoriul administrativ vizat,</w:t>
      </w:r>
      <w:r w:rsidR="00606D5F" w:rsidRPr="00E33767">
        <w:rPr>
          <w:rFonts w:ascii="Arial Narrow" w:hAnsi="Arial Narrow"/>
          <w:lang w:val="ro-RO"/>
        </w:rPr>
        <w:t xml:space="preserve"> au rămas relativ constante, cu un vârf în</w:t>
      </w:r>
      <w:r w:rsidR="000D4F0A" w:rsidRPr="00E33767">
        <w:rPr>
          <w:rFonts w:ascii="Arial Narrow" w:hAnsi="Arial Narrow"/>
          <w:lang w:val="ro-RO"/>
        </w:rPr>
        <w:t xml:space="preserve"> anul 2015</w:t>
      </w:r>
      <w:r w:rsidR="00E51F8B">
        <w:rPr>
          <w:rFonts w:ascii="Arial Narrow" w:hAnsi="Arial Narrow"/>
          <w:lang w:val="ro-RO"/>
        </w:rPr>
        <w:t>,</w:t>
      </w:r>
      <w:r w:rsidR="000D4F0A" w:rsidRPr="00E33767">
        <w:rPr>
          <w:rFonts w:ascii="Arial Narrow" w:hAnsi="Arial Narrow"/>
          <w:lang w:val="ro-RO"/>
        </w:rPr>
        <w:t xml:space="preserve"> care oglindește creșterea pe termen scurt a efectivului școlar (2014-2015).</w:t>
      </w:r>
    </w:p>
    <w:tbl>
      <w:tblPr>
        <w:tblStyle w:val="TableGridLight1"/>
        <w:tblW w:w="0" w:type="auto"/>
        <w:jc w:val="center"/>
        <w:tblLook w:val="04A0" w:firstRow="1" w:lastRow="0" w:firstColumn="1" w:lastColumn="0" w:noHBand="0" w:noVBand="1"/>
      </w:tblPr>
      <w:tblGrid>
        <w:gridCol w:w="1889"/>
        <w:gridCol w:w="545"/>
        <w:gridCol w:w="545"/>
        <w:gridCol w:w="545"/>
        <w:gridCol w:w="545"/>
        <w:gridCol w:w="545"/>
        <w:gridCol w:w="545"/>
        <w:gridCol w:w="545"/>
        <w:gridCol w:w="545"/>
        <w:gridCol w:w="545"/>
      </w:tblGrid>
      <w:tr w:rsidR="00A672E0" w:rsidRPr="00E33767" w14:paraId="370A4634" w14:textId="77777777" w:rsidTr="00696EED">
        <w:trPr>
          <w:trHeight w:val="288"/>
          <w:jc w:val="center"/>
        </w:trPr>
        <w:tc>
          <w:tcPr>
            <w:tcW w:w="0" w:type="auto"/>
            <w:vMerge w:val="restart"/>
            <w:shd w:val="clear" w:color="auto" w:fill="C00000"/>
          </w:tcPr>
          <w:p w14:paraId="52C08976" w14:textId="77777777" w:rsidR="00E51F8B" w:rsidRDefault="00E51F8B" w:rsidP="00E51F8B">
            <w:pPr>
              <w:jc w:val="center"/>
              <w:rPr>
                <w:rFonts w:ascii="Arial Narrow" w:eastAsia="Times New Roman" w:hAnsi="Arial Narrow" w:cs="Times New Roman"/>
                <w:b/>
                <w:bCs/>
                <w:color w:val="FFFFFF" w:themeColor="background1"/>
                <w:sz w:val="18"/>
                <w:szCs w:val="18"/>
                <w:lang w:val="ro-RO"/>
              </w:rPr>
            </w:pPr>
          </w:p>
          <w:p w14:paraId="3F664F48" w14:textId="77777777" w:rsidR="008347FB" w:rsidRPr="00E33767" w:rsidRDefault="00A672E0" w:rsidP="00E51F8B">
            <w:pPr>
              <w:jc w:val="center"/>
              <w:rPr>
                <w:rFonts w:ascii="Arial Narrow" w:eastAsia="Times New Roman" w:hAnsi="Arial Narrow" w:cs="Times New Roman"/>
                <w:b/>
                <w:bCs/>
                <w:color w:val="FFFFFF" w:themeColor="background1"/>
                <w:sz w:val="18"/>
                <w:szCs w:val="18"/>
                <w:lang w:val="ro-RO"/>
              </w:rPr>
            </w:pPr>
            <w:r w:rsidRPr="00E33767">
              <w:rPr>
                <w:rFonts w:ascii="Arial Narrow" w:eastAsia="Times New Roman" w:hAnsi="Arial Narrow" w:cs="Times New Roman"/>
                <w:b/>
                <w:bCs/>
                <w:color w:val="FFFFFF" w:themeColor="background1"/>
                <w:sz w:val="18"/>
                <w:szCs w:val="18"/>
                <w:lang w:val="ro-RO"/>
              </w:rPr>
              <w:t>Niveluri de educa</w:t>
            </w:r>
            <w:r w:rsidR="00E51F8B">
              <w:rPr>
                <w:rFonts w:ascii="Arial Narrow" w:eastAsia="Times New Roman" w:hAnsi="Arial Narrow" w:cs="Times New Roman"/>
                <w:b/>
                <w:bCs/>
                <w:color w:val="FFFFFF" w:themeColor="background1"/>
                <w:sz w:val="18"/>
                <w:szCs w:val="18"/>
                <w:lang w:val="ro-RO"/>
              </w:rPr>
              <w:t>ț</w:t>
            </w:r>
            <w:r w:rsidRPr="00E33767">
              <w:rPr>
                <w:rFonts w:ascii="Arial Narrow" w:eastAsia="Times New Roman" w:hAnsi="Arial Narrow" w:cs="Times New Roman"/>
                <w:b/>
                <w:bCs/>
                <w:color w:val="FFFFFF" w:themeColor="background1"/>
                <w:sz w:val="18"/>
                <w:szCs w:val="18"/>
                <w:lang w:val="ro-RO"/>
              </w:rPr>
              <w:t>ie</w:t>
            </w:r>
          </w:p>
        </w:tc>
        <w:tc>
          <w:tcPr>
            <w:tcW w:w="0" w:type="auto"/>
            <w:shd w:val="clear" w:color="auto" w:fill="C00000"/>
          </w:tcPr>
          <w:p w14:paraId="52FC47B6" w14:textId="77777777" w:rsidR="008347FB" w:rsidRPr="00E33767" w:rsidRDefault="008347FB" w:rsidP="008347FB">
            <w:pPr>
              <w:jc w:val="right"/>
              <w:rPr>
                <w:rFonts w:ascii="Arial Narrow" w:eastAsia="Times New Roman" w:hAnsi="Arial Narrow" w:cs="Times New Roman"/>
                <w:b/>
                <w:bCs/>
                <w:color w:val="FFFFFF" w:themeColor="background1"/>
                <w:sz w:val="18"/>
                <w:szCs w:val="18"/>
                <w:lang w:val="ro-RO"/>
              </w:rPr>
            </w:pPr>
            <w:r w:rsidRPr="00E33767">
              <w:rPr>
                <w:rFonts w:ascii="Arial Narrow" w:hAnsi="Arial Narrow"/>
                <w:b/>
                <w:bCs/>
                <w:color w:val="FFFFFF" w:themeColor="background1"/>
                <w:sz w:val="18"/>
                <w:szCs w:val="18"/>
                <w:lang w:val="ro-RO"/>
              </w:rPr>
              <w:t>2011</w:t>
            </w:r>
          </w:p>
        </w:tc>
        <w:tc>
          <w:tcPr>
            <w:tcW w:w="0" w:type="auto"/>
            <w:shd w:val="clear" w:color="auto" w:fill="C00000"/>
          </w:tcPr>
          <w:p w14:paraId="3357E0B1" w14:textId="77777777" w:rsidR="008347FB" w:rsidRPr="00E33767" w:rsidRDefault="008347FB" w:rsidP="008347FB">
            <w:pPr>
              <w:jc w:val="right"/>
              <w:rPr>
                <w:rFonts w:ascii="Arial Narrow" w:eastAsia="Times New Roman" w:hAnsi="Arial Narrow" w:cs="Times New Roman"/>
                <w:b/>
                <w:bCs/>
                <w:color w:val="FFFFFF" w:themeColor="background1"/>
                <w:sz w:val="18"/>
                <w:szCs w:val="18"/>
                <w:lang w:val="ro-RO"/>
              </w:rPr>
            </w:pPr>
            <w:r w:rsidRPr="00E33767">
              <w:rPr>
                <w:rFonts w:ascii="Arial Narrow" w:hAnsi="Arial Narrow"/>
                <w:b/>
                <w:bCs/>
                <w:color w:val="FFFFFF" w:themeColor="background1"/>
                <w:sz w:val="18"/>
                <w:szCs w:val="18"/>
                <w:lang w:val="ro-RO"/>
              </w:rPr>
              <w:t>2012</w:t>
            </w:r>
          </w:p>
        </w:tc>
        <w:tc>
          <w:tcPr>
            <w:tcW w:w="0" w:type="auto"/>
            <w:shd w:val="clear" w:color="auto" w:fill="C00000"/>
          </w:tcPr>
          <w:p w14:paraId="4D53BC65" w14:textId="77777777" w:rsidR="008347FB" w:rsidRPr="00E33767" w:rsidRDefault="008347FB" w:rsidP="008347FB">
            <w:pPr>
              <w:jc w:val="right"/>
              <w:rPr>
                <w:rFonts w:ascii="Arial Narrow" w:eastAsia="Times New Roman" w:hAnsi="Arial Narrow" w:cs="Times New Roman"/>
                <w:b/>
                <w:bCs/>
                <w:color w:val="FFFFFF" w:themeColor="background1"/>
                <w:sz w:val="18"/>
                <w:szCs w:val="18"/>
                <w:lang w:val="ro-RO"/>
              </w:rPr>
            </w:pPr>
            <w:r w:rsidRPr="00E33767">
              <w:rPr>
                <w:rFonts w:ascii="Arial Narrow" w:hAnsi="Arial Narrow"/>
                <w:b/>
                <w:bCs/>
                <w:color w:val="FFFFFF" w:themeColor="background1"/>
                <w:sz w:val="18"/>
                <w:szCs w:val="18"/>
                <w:lang w:val="ro-RO"/>
              </w:rPr>
              <w:t>2013</w:t>
            </w:r>
          </w:p>
        </w:tc>
        <w:tc>
          <w:tcPr>
            <w:tcW w:w="0" w:type="auto"/>
            <w:shd w:val="clear" w:color="auto" w:fill="C00000"/>
          </w:tcPr>
          <w:p w14:paraId="206F3D38" w14:textId="77777777" w:rsidR="008347FB" w:rsidRPr="00E33767" w:rsidRDefault="008347FB" w:rsidP="008347FB">
            <w:pPr>
              <w:jc w:val="right"/>
              <w:rPr>
                <w:rFonts w:ascii="Arial Narrow" w:eastAsia="Times New Roman" w:hAnsi="Arial Narrow" w:cs="Times New Roman"/>
                <w:b/>
                <w:bCs/>
                <w:color w:val="FFFFFF" w:themeColor="background1"/>
                <w:sz w:val="18"/>
                <w:szCs w:val="18"/>
                <w:lang w:val="ro-RO"/>
              </w:rPr>
            </w:pPr>
            <w:r w:rsidRPr="00E33767">
              <w:rPr>
                <w:rFonts w:ascii="Arial Narrow" w:hAnsi="Arial Narrow"/>
                <w:b/>
                <w:bCs/>
                <w:color w:val="FFFFFF" w:themeColor="background1"/>
                <w:sz w:val="18"/>
                <w:szCs w:val="18"/>
                <w:lang w:val="ro-RO"/>
              </w:rPr>
              <w:t>2014</w:t>
            </w:r>
          </w:p>
        </w:tc>
        <w:tc>
          <w:tcPr>
            <w:tcW w:w="0" w:type="auto"/>
            <w:shd w:val="clear" w:color="auto" w:fill="C00000"/>
          </w:tcPr>
          <w:p w14:paraId="668C4E9B" w14:textId="77777777" w:rsidR="008347FB" w:rsidRPr="00E33767" w:rsidRDefault="008347FB" w:rsidP="008347FB">
            <w:pPr>
              <w:jc w:val="right"/>
              <w:rPr>
                <w:rFonts w:ascii="Arial Narrow" w:eastAsia="Times New Roman" w:hAnsi="Arial Narrow" w:cs="Times New Roman"/>
                <w:b/>
                <w:bCs/>
                <w:color w:val="FFFFFF" w:themeColor="background1"/>
                <w:sz w:val="18"/>
                <w:szCs w:val="18"/>
                <w:lang w:val="ro-RO"/>
              </w:rPr>
            </w:pPr>
            <w:r w:rsidRPr="00E33767">
              <w:rPr>
                <w:rFonts w:ascii="Arial Narrow" w:hAnsi="Arial Narrow"/>
                <w:b/>
                <w:bCs/>
                <w:color w:val="FFFFFF" w:themeColor="background1"/>
                <w:sz w:val="18"/>
                <w:szCs w:val="18"/>
                <w:lang w:val="ro-RO"/>
              </w:rPr>
              <w:t>2015</w:t>
            </w:r>
          </w:p>
        </w:tc>
        <w:tc>
          <w:tcPr>
            <w:tcW w:w="0" w:type="auto"/>
            <w:shd w:val="clear" w:color="auto" w:fill="C00000"/>
          </w:tcPr>
          <w:p w14:paraId="2FB0722B" w14:textId="77777777" w:rsidR="008347FB" w:rsidRPr="00E33767" w:rsidRDefault="008347FB" w:rsidP="008347FB">
            <w:pPr>
              <w:jc w:val="right"/>
              <w:rPr>
                <w:rFonts w:ascii="Arial Narrow" w:eastAsia="Times New Roman" w:hAnsi="Arial Narrow" w:cs="Times New Roman"/>
                <w:b/>
                <w:bCs/>
                <w:color w:val="FFFFFF" w:themeColor="background1"/>
                <w:sz w:val="18"/>
                <w:szCs w:val="18"/>
                <w:lang w:val="ro-RO"/>
              </w:rPr>
            </w:pPr>
            <w:r w:rsidRPr="00E33767">
              <w:rPr>
                <w:rFonts w:ascii="Arial Narrow" w:hAnsi="Arial Narrow"/>
                <w:b/>
                <w:bCs/>
                <w:color w:val="FFFFFF" w:themeColor="background1"/>
                <w:sz w:val="18"/>
                <w:szCs w:val="18"/>
                <w:lang w:val="ro-RO"/>
              </w:rPr>
              <w:t>2016</w:t>
            </w:r>
          </w:p>
        </w:tc>
        <w:tc>
          <w:tcPr>
            <w:tcW w:w="0" w:type="auto"/>
            <w:shd w:val="clear" w:color="auto" w:fill="C00000"/>
          </w:tcPr>
          <w:p w14:paraId="1F1897A4" w14:textId="77777777" w:rsidR="008347FB" w:rsidRPr="00E33767" w:rsidRDefault="008347FB" w:rsidP="008347FB">
            <w:pPr>
              <w:jc w:val="right"/>
              <w:rPr>
                <w:rFonts w:ascii="Arial Narrow" w:eastAsia="Times New Roman" w:hAnsi="Arial Narrow" w:cs="Times New Roman"/>
                <w:b/>
                <w:bCs/>
                <w:color w:val="FFFFFF" w:themeColor="background1"/>
                <w:sz w:val="18"/>
                <w:szCs w:val="18"/>
                <w:lang w:val="ro-RO"/>
              </w:rPr>
            </w:pPr>
            <w:r w:rsidRPr="00E33767">
              <w:rPr>
                <w:rFonts w:ascii="Arial Narrow" w:hAnsi="Arial Narrow"/>
                <w:b/>
                <w:bCs/>
                <w:color w:val="FFFFFF" w:themeColor="background1"/>
                <w:sz w:val="18"/>
                <w:szCs w:val="18"/>
                <w:lang w:val="ro-RO"/>
              </w:rPr>
              <w:t>2017</w:t>
            </w:r>
          </w:p>
        </w:tc>
        <w:tc>
          <w:tcPr>
            <w:tcW w:w="0" w:type="auto"/>
            <w:shd w:val="clear" w:color="auto" w:fill="C00000"/>
          </w:tcPr>
          <w:p w14:paraId="0D7E3504" w14:textId="77777777" w:rsidR="008347FB" w:rsidRPr="00E33767" w:rsidRDefault="008347FB" w:rsidP="008347FB">
            <w:pPr>
              <w:jc w:val="right"/>
              <w:rPr>
                <w:rFonts w:ascii="Arial Narrow" w:eastAsia="Times New Roman" w:hAnsi="Arial Narrow" w:cs="Times New Roman"/>
                <w:b/>
                <w:bCs/>
                <w:color w:val="FFFFFF" w:themeColor="background1"/>
                <w:sz w:val="18"/>
                <w:szCs w:val="18"/>
                <w:lang w:val="ro-RO"/>
              </w:rPr>
            </w:pPr>
            <w:r w:rsidRPr="00E33767">
              <w:rPr>
                <w:rFonts w:ascii="Arial Narrow" w:hAnsi="Arial Narrow"/>
                <w:b/>
                <w:bCs/>
                <w:color w:val="FFFFFF" w:themeColor="background1"/>
                <w:sz w:val="18"/>
                <w:szCs w:val="18"/>
                <w:lang w:val="ro-RO"/>
              </w:rPr>
              <w:t>2018</w:t>
            </w:r>
          </w:p>
        </w:tc>
        <w:tc>
          <w:tcPr>
            <w:tcW w:w="0" w:type="auto"/>
            <w:shd w:val="clear" w:color="auto" w:fill="C00000"/>
          </w:tcPr>
          <w:p w14:paraId="3DC4840A" w14:textId="77777777" w:rsidR="008347FB" w:rsidRPr="00E33767" w:rsidRDefault="008347FB" w:rsidP="008347FB">
            <w:pPr>
              <w:jc w:val="right"/>
              <w:rPr>
                <w:rFonts w:ascii="Arial Narrow" w:eastAsia="Times New Roman" w:hAnsi="Arial Narrow" w:cs="Times New Roman"/>
                <w:b/>
                <w:bCs/>
                <w:color w:val="FFFFFF" w:themeColor="background1"/>
                <w:sz w:val="18"/>
                <w:szCs w:val="18"/>
                <w:lang w:val="ro-RO"/>
              </w:rPr>
            </w:pPr>
            <w:r w:rsidRPr="00E33767">
              <w:rPr>
                <w:rFonts w:ascii="Arial Narrow" w:hAnsi="Arial Narrow"/>
                <w:b/>
                <w:bCs/>
                <w:color w:val="FFFFFF" w:themeColor="background1"/>
                <w:sz w:val="18"/>
                <w:szCs w:val="18"/>
                <w:lang w:val="ro-RO"/>
              </w:rPr>
              <w:t>2019</w:t>
            </w:r>
          </w:p>
        </w:tc>
      </w:tr>
      <w:tr w:rsidR="00A672E0" w:rsidRPr="00E33767" w14:paraId="3CB7E34C" w14:textId="77777777" w:rsidTr="00696EED">
        <w:trPr>
          <w:trHeight w:val="288"/>
          <w:jc w:val="center"/>
        </w:trPr>
        <w:tc>
          <w:tcPr>
            <w:tcW w:w="0" w:type="auto"/>
            <w:vMerge/>
            <w:shd w:val="clear" w:color="auto" w:fill="C00000"/>
          </w:tcPr>
          <w:p w14:paraId="2034192D" w14:textId="77777777" w:rsidR="008347FB" w:rsidRPr="00E33767" w:rsidRDefault="008347FB" w:rsidP="008347FB">
            <w:pPr>
              <w:jc w:val="center"/>
              <w:rPr>
                <w:rFonts w:ascii="Arial Narrow" w:eastAsia="Times New Roman" w:hAnsi="Arial Narrow" w:cs="Times New Roman"/>
                <w:b/>
                <w:bCs/>
                <w:color w:val="FFFFFF" w:themeColor="background1"/>
                <w:sz w:val="18"/>
                <w:szCs w:val="18"/>
                <w:lang w:val="ro-RO"/>
              </w:rPr>
            </w:pPr>
          </w:p>
        </w:tc>
        <w:tc>
          <w:tcPr>
            <w:tcW w:w="0" w:type="auto"/>
            <w:gridSpan w:val="9"/>
            <w:shd w:val="clear" w:color="auto" w:fill="C00000"/>
          </w:tcPr>
          <w:p w14:paraId="09B6967D" w14:textId="77777777" w:rsidR="008347FB" w:rsidRPr="00E33767" w:rsidRDefault="008347FB" w:rsidP="00A672E0">
            <w:pPr>
              <w:jc w:val="center"/>
              <w:rPr>
                <w:rFonts w:ascii="Arial Narrow" w:eastAsia="Times New Roman" w:hAnsi="Arial Narrow" w:cs="Times New Roman"/>
                <w:b/>
                <w:bCs/>
                <w:color w:val="FFFFFF" w:themeColor="background1"/>
                <w:sz w:val="18"/>
                <w:szCs w:val="18"/>
                <w:lang w:val="ro-RO"/>
              </w:rPr>
            </w:pPr>
            <w:r w:rsidRPr="00E33767">
              <w:rPr>
                <w:rFonts w:ascii="Arial Narrow" w:hAnsi="Arial Narrow"/>
                <w:b/>
                <w:bCs/>
                <w:color w:val="FFFFFF" w:themeColor="background1"/>
                <w:sz w:val="18"/>
                <w:szCs w:val="18"/>
                <w:lang w:val="ro-RO"/>
              </w:rPr>
              <w:t>UM: Num</w:t>
            </w:r>
            <w:r w:rsidR="00807951">
              <w:rPr>
                <w:rFonts w:ascii="Arial Narrow" w:hAnsi="Arial Narrow"/>
                <w:b/>
                <w:bCs/>
                <w:color w:val="FFFFFF" w:themeColor="background1"/>
                <w:sz w:val="18"/>
                <w:szCs w:val="18"/>
                <w:lang w:val="ro-RO"/>
              </w:rPr>
              <w:t>ă</w:t>
            </w:r>
            <w:r w:rsidRPr="00E33767">
              <w:rPr>
                <w:rFonts w:ascii="Arial Narrow" w:hAnsi="Arial Narrow"/>
                <w:b/>
                <w:bCs/>
                <w:color w:val="FFFFFF" w:themeColor="background1"/>
                <w:sz w:val="18"/>
                <w:szCs w:val="18"/>
                <w:lang w:val="ro-RO"/>
              </w:rPr>
              <w:t>r persoane</w:t>
            </w:r>
          </w:p>
        </w:tc>
      </w:tr>
      <w:tr w:rsidR="00463A90" w:rsidRPr="00E33767" w14:paraId="428D46A0" w14:textId="77777777" w:rsidTr="00807951">
        <w:trPr>
          <w:trHeight w:val="288"/>
          <w:jc w:val="center"/>
        </w:trPr>
        <w:tc>
          <w:tcPr>
            <w:tcW w:w="0" w:type="auto"/>
            <w:shd w:val="clear" w:color="auto" w:fill="E7E6E6" w:themeFill="background2"/>
            <w:hideMark/>
          </w:tcPr>
          <w:p w14:paraId="7597A2B0" w14:textId="77777777" w:rsidR="00463A90" w:rsidRPr="00807951" w:rsidRDefault="00463A90" w:rsidP="00463A90">
            <w:pPr>
              <w:jc w:val="center"/>
              <w:rPr>
                <w:rFonts w:ascii="Arial Narrow" w:eastAsia="Times New Roman" w:hAnsi="Arial Narrow" w:cs="Times New Roman"/>
                <w:color w:val="000000" w:themeColor="text1"/>
                <w:sz w:val="18"/>
                <w:szCs w:val="18"/>
                <w:lang w:val="ro-RO"/>
              </w:rPr>
            </w:pPr>
            <w:r w:rsidRPr="00807951">
              <w:rPr>
                <w:rFonts w:ascii="Arial Narrow" w:eastAsia="Times New Roman" w:hAnsi="Arial Narrow" w:cs="Times New Roman"/>
                <w:color w:val="000000" w:themeColor="text1"/>
                <w:sz w:val="18"/>
                <w:szCs w:val="18"/>
                <w:lang w:val="ro-RO"/>
              </w:rPr>
              <w:t>Total</w:t>
            </w:r>
          </w:p>
        </w:tc>
        <w:tc>
          <w:tcPr>
            <w:tcW w:w="0" w:type="auto"/>
            <w:hideMark/>
          </w:tcPr>
          <w:p w14:paraId="55493019" w14:textId="77777777" w:rsidR="00463A90" w:rsidRPr="00E33767" w:rsidRDefault="00463A90" w:rsidP="00463A90">
            <w:pPr>
              <w:jc w:val="right"/>
              <w:rPr>
                <w:rFonts w:ascii="Arial Narrow" w:eastAsia="Times New Roman" w:hAnsi="Arial Narrow" w:cs="Times New Roman"/>
                <w:color w:val="000000"/>
                <w:sz w:val="18"/>
                <w:szCs w:val="18"/>
                <w:lang w:val="ro-RO"/>
              </w:rPr>
            </w:pPr>
            <w:r w:rsidRPr="00E33767">
              <w:rPr>
                <w:rFonts w:ascii="Arial Narrow" w:hAnsi="Arial Narrow"/>
                <w:sz w:val="18"/>
                <w:szCs w:val="18"/>
                <w:lang w:val="ro-RO"/>
              </w:rPr>
              <w:t>59</w:t>
            </w:r>
          </w:p>
        </w:tc>
        <w:tc>
          <w:tcPr>
            <w:tcW w:w="0" w:type="auto"/>
            <w:hideMark/>
          </w:tcPr>
          <w:p w14:paraId="73C71A27" w14:textId="77777777" w:rsidR="00463A90" w:rsidRPr="00E33767" w:rsidRDefault="00463A90" w:rsidP="00463A90">
            <w:pPr>
              <w:jc w:val="right"/>
              <w:rPr>
                <w:rFonts w:ascii="Arial Narrow" w:eastAsia="Times New Roman" w:hAnsi="Arial Narrow" w:cs="Times New Roman"/>
                <w:b/>
                <w:bCs/>
                <w:color w:val="000000"/>
                <w:sz w:val="18"/>
                <w:szCs w:val="18"/>
                <w:lang w:val="ro-RO"/>
              </w:rPr>
            </w:pPr>
            <w:r w:rsidRPr="00E33767">
              <w:rPr>
                <w:rFonts w:ascii="Arial Narrow" w:hAnsi="Arial Narrow"/>
                <w:sz w:val="18"/>
                <w:szCs w:val="18"/>
                <w:lang w:val="ro-RO"/>
              </w:rPr>
              <w:t>60</w:t>
            </w:r>
          </w:p>
        </w:tc>
        <w:tc>
          <w:tcPr>
            <w:tcW w:w="0" w:type="auto"/>
            <w:hideMark/>
          </w:tcPr>
          <w:p w14:paraId="384339A9" w14:textId="77777777" w:rsidR="00463A90" w:rsidRPr="00E33767" w:rsidRDefault="00463A90" w:rsidP="00463A90">
            <w:pPr>
              <w:jc w:val="right"/>
              <w:rPr>
                <w:rFonts w:ascii="Arial Narrow" w:eastAsia="Times New Roman" w:hAnsi="Arial Narrow" w:cs="Times New Roman"/>
                <w:color w:val="000000"/>
                <w:sz w:val="18"/>
                <w:szCs w:val="18"/>
                <w:lang w:val="ro-RO"/>
              </w:rPr>
            </w:pPr>
            <w:r w:rsidRPr="00E33767">
              <w:rPr>
                <w:rFonts w:ascii="Arial Narrow" w:hAnsi="Arial Narrow"/>
                <w:sz w:val="18"/>
                <w:szCs w:val="18"/>
                <w:lang w:val="ro-RO"/>
              </w:rPr>
              <w:t>59</w:t>
            </w:r>
          </w:p>
        </w:tc>
        <w:tc>
          <w:tcPr>
            <w:tcW w:w="0" w:type="auto"/>
            <w:hideMark/>
          </w:tcPr>
          <w:p w14:paraId="0607ED07" w14:textId="77777777" w:rsidR="00463A90" w:rsidRPr="00E33767" w:rsidRDefault="00463A90" w:rsidP="00463A90">
            <w:pPr>
              <w:jc w:val="right"/>
              <w:rPr>
                <w:rFonts w:ascii="Arial Narrow" w:eastAsia="Times New Roman" w:hAnsi="Arial Narrow" w:cs="Times New Roman"/>
                <w:color w:val="000000"/>
                <w:sz w:val="18"/>
                <w:szCs w:val="18"/>
                <w:lang w:val="ro-RO"/>
              </w:rPr>
            </w:pPr>
            <w:r w:rsidRPr="00E33767">
              <w:rPr>
                <w:rFonts w:ascii="Arial Narrow" w:hAnsi="Arial Narrow"/>
                <w:sz w:val="18"/>
                <w:szCs w:val="18"/>
                <w:lang w:val="ro-RO"/>
              </w:rPr>
              <w:t>57</w:t>
            </w:r>
          </w:p>
        </w:tc>
        <w:tc>
          <w:tcPr>
            <w:tcW w:w="0" w:type="auto"/>
            <w:hideMark/>
          </w:tcPr>
          <w:p w14:paraId="791CD6D8" w14:textId="77777777" w:rsidR="00463A90" w:rsidRPr="00E33767" w:rsidRDefault="00463A90" w:rsidP="00463A90">
            <w:pPr>
              <w:jc w:val="right"/>
              <w:rPr>
                <w:rFonts w:ascii="Arial Narrow" w:eastAsia="Times New Roman" w:hAnsi="Arial Narrow" w:cs="Times New Roman"/>
                <w:color w:val="000000"/>
                <w:sz w:val="18"/>
                <w:szCs w:val="18"/>
                <w:lang w:val="ro-RO"/>
              </w:rPr>
            </w:pPr>
            <w:r w:rsidRPr="00E33767">
              <w:rPr>
                <w:rFonts w:ascii="Arial Narrow" w:hAnsi="Arial Narrow"/>
                <w:sz w:val="18"/>
                <w:szCs w:val="18"/>
                <w:lang w:val="ro-RO"/>
              </w:rPr>
              <w:t>77</w:t>
            </w:r>
          </w:p>
        </w:tc>
        <w:tc>
          <w:tcPr>
            <w:tcW w:w="0" w:type="auto"/>
            <w:hideMark/>
          </w:tcPr>
          <w:p w14:paraId="626B0A3D" w14:textId="77777777" w:rsidR="00463A90" w:rsidRPr="00E33767" w:rsidRDefault="00463A90" w:rsidP="00463A90">
            <w:pPr>
              <w:jc w:val="right"/>
              <w:rPr>
                <w:rFonts w:ascii="Arial Narrow" w:eastAsia="Times New Roman" w:hAnsi="Arial Narrow" w:cs="Times New Roman"/>
                <w:color w:val="000000"/>
                <w:sz w:val="18"/>
                <w:szCs w:val="18"/>
                <w:lang w:val="ro-RO"/>
              </w:rPr>
            </w:pPr>
            <w:r w:rsidRPr="00E33767">
              <w:rPr>
                <w:rFonts w:ascii="Arial Narrow" w:hAnsi="Arial Narrow"/>
                <w:sz w:val="18"/>
                <w:szCs w:val="18"/>
                <w:lang w:val="ro-RO"/>
              </w:rPr>
              <w:t>59</w:t>
            </w:r>
          </w:p>
        </w:tc>
        <w:tc>
          <w:tcPr>
            <w:tcW w:w="0" w:type="auto"/>
            <w:hideMark/>
          </w:tcPr>
          <w:p w14:paraId="3F74A40C" w14:textId="77777777" w:rsidR="00463A90" w:rsidRPr="00E33767" w:rsidRDefault="00463A90" w:rsidP="00463A90">
            <w:pPr>
              <w:jc w:val="right"/>
              <w:rPr>
                <w:rFonts w:ascii="Arial Narrow" w:eastAsia="Times New Roman" w:hAnsi="Arial Narrow" w:cs="Times New Roman"/>
                <w:color w:val="000000"/>
                <w:sz w:val="18"/>
                <w:szCs w:val="18"/>
                <w:lang w:val="ro-RO"/>
              </w:rPr>
            </w:pPr>
            <w:r w:rsidRPr="00E33767">
              <w:rPr>
                <w:rFonts w:ascii="Arial Narrow" w:hAnsi="Arial Narrow"/>
                <w:sz w:val="18"/>
                <w:szCs w:val="18"/>
                <w:lang w:val="ro-RO"/>
              </w:rPr>
              <w:t>60</w:t>
            </w:r>
          </w:p>
        </w:tc>
        <w:tc>
          <w:tcPr>
            <w:tcW w:w="0" w:type="auto"/>
            <w:hideMark/>
          </w:tcPr>
          <w:p w14:paraId="78C62AAF" w14:textId="77777777" w:rsidR="00463A90" w:rsidRPr="00E33767" w:rsidRDefault="00463A90" w:rsidP="00463A90">
            <w:pPr>
              <w:jc w:val="right"/>
              <w:rPr>
                <w:rFonts w:ascii="Arial Narrow" w:eastAsia="Times New Roman" w:hAnsi="Arial Narrow" w:cs="Times New Roman"/>
                <w:color w:val="000000"/>
                <w:sz w:val="18"/>
                <w:szCs w:val="18"/>
                <w:lang w:val="ro-RO"/>
              </w:rPr>
            </w:pPr>
            <w:r w:rsidRPr="00E33767">
              <w:rPr>
                <w:rFonts w:ascii="Arial Narrow" w:hAnsi="Arial Narrow"/>
                <w:sz w:val="18"/>
                <w:szCs w:val="18"/>
                <w:lang w:val="ro-RO"/>
              </w:rPr>
              <w:t>58</w:t>
            </w:r>
          </w:p>
        </w:tc>
        <w:tc>
          <w:tcPr>
            <w:tcW w:w="0" w:type="auto"/>
            <w:hideMark/>
          </w:tcPr>
          <w:p w14:paraId="656082F8" w14:textId="77777777" w:rsidR="00463A90" w:rsidRPr="00E33767" w:rsidRDefault="00463A90" w:rsidP="00463A90">
            <w:pPr>
              <w:jc w:val="right"/>
              <w:rPr>
                <w:rFonts w:ascii="Arial Narrow" w:eastAsia="Times New Roman" w:hAnsi="Arial Narrow" w:cs="Times New Roman"/>
                <w:color w:val="000000"/>
                <w:sz w:val="18"/>
                <w:szCs w:val="18"/>
                <w:lang w:val="ro-RO"/>
              </w:rPr>
            </w:pPr>
            <w:r w:rsidRPr="00E33767">
              <w:rPr>
                <w:rFonts w:ascii="Arial Narrow" w:hAnsi="Arial Narrow"/>
                <w:sz w:val="18"/>
                <w:szCs w:val="18"/>
                <w:lang w:val="ro-RO"/>
              </w:rPr>
              <w:t>57</w:t>
            </w:r>
          </w:p>
        </w:tc>
      </w:tr>
      <w:tr w:rsidR="00B46030" w:rsidRPr="00E33767" w14:paraId="24382C71" w14:textId="77777777" w:rsidTr="00807951">
        <w:trPr>
          <w:trHeight w:val="288"/>
          <w:jc w:val="center"/>
        </w:trPr>
        <w:tc>
          <w:tcPr>
            <w:tcW w:w="0" w:type="auto"/>
            <w:shd w:val="clear" w:color="auto" w:fill="E7E6E6" w:themeFill="background2"/>
            <w:hideMark/>
          </w:tcPr>
          <w:p w14:paraId="40DB3C7F" w14:textId="77777777" w:rsidR="00B46030" w:rsidRPr="00807951" w:rsidRDefault="00807951" w:rsidP="00B46030">
            <w:pPr>
              <w:jc w:val="center"/>
              <w:rPr>
                <w:rFonts w:ascii="Arial Narrow" w:eastAsia="Times New Roman" w:hAnsi="Arial Narrow" w:cs="Times New Roman"/>
                <w:color w:val="000000" w:themeColor="text1"/>
                <w:sz w:val="18"/>
                <w:szCs w:val="18"/>
                <w:lang w:val="ro-RO"/>
              </w:rPr>
            </w:pPr>
            <w:r>
              <w:rPr>
                <w:rFonts w:ascii="Arial Narrow" w:eastAsia="Times New Roman" w:hAnsi="Arial Narrow" w:cs="Times New Roman"/>
                <w:color w:val="000000" w:themeColor="text1"/>
                <w:sz w:val="18"/>
                <w:szCs w:val="18"/>
                <w:lang w:val="ro-RO"/>
              </w:rPr>
              <w:t>Î</w:t>
            </w:r>
            <w:r w:rsidR="00B46030" w:rsidRPr="00807951">
              <w:rPr>
                <w:rFonts w:ascii="Arial Narrow" w:eastAsia="Times New Roman" w:hAnsi="Arial Narrow" w:cs="Times New Roman"/>
                <w:color w:val="000000" w:themeColor="text1"/>
                <w:sz w:val="18"/>
                <w:szCs w:val="18"/>
                <w:lang w:val="ro-RO"/>
              </w:rPr>
              <w:t>nv</w:t>
            </w:r>
            <w:r>
              <w:rPr>
                <w:rFonts w:ascii="Arial Narrow" w:eastAsia="Times New Roman" w:hAnsi="Arial Narrow" w:cs="Times New Roman"/>
                <w:color w:val="000000" w:themeColor="text1"/>
                <w:sz w:val="18"/>
                <w:szCs w:val="18"/>
                <w:lang w:val="ro-RO"/>
              </w:rPr>
              <w:t>ăță</w:t>
            </w:r>
            <w:r w:rsidR="00B46030" w:rsidRPr="00807951">
              <w:rPr>
                <w:rFonts w:ascii="Arial Narrow" w:eastAsia="Times New Roman" w:hAnsi="Arial Narrow" w:cs="Times New Roman"/>
                <w:color w:val="000000" w:themeColor="text1"/>
                <w:sz w:val="18"/>
                <w:szCs w:val="18"/>
                <w:lang w:val="ro-RO"/>
              </w:rPr>
              <w:t>m</w:t>
            </w:r>
            <w:r>
              <w:rPr>
                <w:rFonts w:ascii="Arial Narrow" w:eastAsia="Times New Roman" w:hAnsi="Arial Narrow" w:cs="Times New Roman"/>
                <w:color w:val="000000" w:themeColor="text1"/>
                <w:sz w:val="18"/>
                <w:szCs w:val="18"/>
                <w:lang w:val="ro-RO"/>
              </w:rPr>
              <w:t>â</w:t>
            </w:r>
            <w:r w:rsidR="00B46030" w:rsidRPr="00807951">
              <w:rPr>
                <w:rFonts w:ascii="Arial Narrow" w:eastAsia="Times New Roman" w:hAnsi="Arial Narrow" w:cs="Times New Roman"/>
                <w:color w:val="000000" w:themeColor="text1"/>
                <w:sz w:val="18"/>
                <w:szCs w:val="18"/>
                <w:lang w:val="ro-RO"/>
              </w:rPr>
              <w:t>nt pre</w:t>
            </w:r>
            <w:r>
              <w:rPr>
                <w:rFonts w:ascii="Arial Narrow" w:eastAsia="Times New Roman" w:hAnsi="Arial Narrow" w:cs="Times New Roman"/>
                <w:color w:val="000000" w:themeColor="text1"/>
                <w:sz w:val="18"/>
                <w:szCs w:val="18"/>
                <w:lang w:val="ro-RO"/>
              </w:rPr>
              <w:t>ș</w:t>
            </w:r>
            <w:r w:rsidR="00B46030" w:rsidRPr="00807951">
              <w:rPr>
                <w:rFonts w:ascii="Arial Narrow" w:eastAsia="Times New Roman" w:hAnsi="Arial Narrow" w:cs="Times New Roman"/>
                <w:color w:val="000000" w:themeColor="text1"/>
                <w:sz w:val="18"/>
                <w:szCs w:val="18"/>
                <w:lang w:val="ro-RO"/>
              </w:rPr>
              <w:t>colar</w:t>
            </w:r>
          </w:p>
        </w:tc>
        <w:tc>
          <w:tcPr>
            <w:tcW w:w="0" w:type="auto"/>
            <w:hideMark/>
          </w:tcPr>
          <w:p w14:paraId="35AC9BD8" w14:textId="77777777" w:rsidR="00B46030" w:rsidRPr="00E33767" w:rsidRDefault="00B46030" w:rsidP="00B46030">
            <w:pPr>
              <w:jc w:val="right"/>
              <w:rPr>
                <w:rFonts w:ascii="Arial Narrow" w:eastAsia="Times New Roman" w:hAnsi="Arial Narrow" w:cs="Times New Roman"/>
                <w:color w:val="000000"/>
                <w:sz w:val="18"/>
                <w:szCs w:val="18"/>
                <w:lang w:val="ro-RO"/>
              </w:rPr>
            </w:pPr>
            <w:r w:rsidRPr="00E33767">
              <w:rPr>
                <w:rFonts w:ascii="Arial Narrow" w:hAnsi="Arial Narrow"/>
                <w:color w:val="000000"/>
                <w:sz w:val="18"/>
                <w:szCs w:val="18"/>
                <w:lang w:val="ro-RO"/>
              </w:rPr>
              <w:t>9</w:t>
            </w:r>
          </w:p>
        </w:tc>
        <w:tc>
          <w:tcPr>
            <w:tcW w:w="0" w:type="auto"/>
            <w:hideMark/>
          </w:tcPr>
          <w:p w14:paraId="39E380CA" w14:textId="77777777" w:rsidR="00B46030" w:rsidRPr="00E33767" w:rsidRDefault="00B46030" w:rsidP="00B46030">
            <w:pPr>
              <w:jc w:val="right"/>
              <w:rPr>
                <w:rFonts w:ascii="Arial Narrow" w:eastAsia="Times New Roman" w:hAnsi="Arial Narrow" w:cs="Times New Roman"/>
                <w:b/>
                <w:bCs/>
                <w:color w:val="000000"/>
                <w:sz w:val="18"/>
                <w:szCs w:val="18"/>
                <w:lang w:val="ro-RO"/>
              </w:rPr>
            </w:pPr>
            <w:r w:rsidRPr="00E33767">
              <w:rPr>
                <w:rStyle w:val="Strong"/>
                <w:rFonts w:ascii="Arial Narrow" w:hAnsi="Arial Narrow"/>
                <w:color w:val="000000"/>
                <w:sz w:val="18"/>
                <w:szCs w:val="18"/>
                <w:lang w:val="ro-RO"/>
              </w:rPr>
              <w:t>9</w:t>
            </w:r>
          </w:p>
        </w:tc>
        <w:tc>
          <w:tcPr>
            <w:tcW w:w="0" w:type="auto"/>
            <w:hideMark/>
          </w:tcPr>
          <w:p w14:paraId="67D09E9F" w14:textId="77777777" w:rsidR="00B46030" w:rsidRPr="00E33767" w:rsidRDefault="00B46030" w:rsidP="00B46030">
            <w:pPr>
              <w:jc w:val="right"/>
              <w:rPr>
                <w:rFonts w:ascii="Arial Narrow" w:eastAsia="Times New Roman" w:hAnsi="Arial Narrow" w:cs="Times New Roman"/>
                <w:color w:val="000000"/>
                <w:sz w:val="18"/>
                <w:szCs w:val="18"/>
                <w:lang w:val="ro-RO"/>
              </w:rPr>
            </w:pPr>
            <w:r w:rsidRPr="00E33767">
              <w:rPr>
                <w:rFonts w:ascii="Arial Narrow" w:hAnsi="Arial Narrow"/>
                <w:color w:val="000000"/>
                <w:sz w:val="18"/>
                <w:szCs w:val="18"/>
                <w:lang w:val="ro-RO"/>
              </w:rPr>
              <w:t>9</w:t>
            </w:r>
          </w:p>
        </w:tc>
        <w:tc>
          <w:tcPr>
            <w:tcW w:w="0" w:type="auto"/>
            <w:hideMark/>
          </w:tcPr>
          <w:p w14:paraId="4962206A" w14:textId="77777777" w:rsidR="00B46030" w:rsidRPr="00E33767" w:rsidRDefault="00B46030" w:rsidP="00B46030">
            <w:pPr>
              <w:jc w:val="right"/>
              <w:rPr>
                <w:rFonts w:ascii="Arial Narrow" w:eastAsia="Times New Roman" w:hAnsi="Arial Narrow" w:cs="Times New Roman"/>
                <w:color w:val="000000"/>
                <w:sz w:val="18"/>
                <w:szCs w:val="18"/>
                <w:lang w:val="ro-RO"/>
              </w:rPr>
            </w:pPr>
            <w:r w:rsidRPr="00E33767">
              <w:rPr>
                <w:rFonts w:ascii="Arial Narrow" w:hAnsi="Arial Narrow"/>
                <w:color w:val="000000"/>
                <w:sz w:val="18"/>
                <w:szCs w:val="18"/>
                <w:lang w:val="ro-RO"/>
              </w:rPr>
              <w:t>9</w:t>
            </w:r>
          </w:p>
        </w:tc>
        <w:tc>
          <w:tcPr>
            <w:tcW w:w="0" w:type="auto"/>
            <w:hideMark/>
          </w:tcPr>
          <w:p w14:paraId="54825680" w14:textId="77777777" w:rsidR="00B46030" w:rsidRPr="00E33767" w:rsidRDefault="00B46030" w:rsidP="00B46030">
            <w:pPr>
              <w:jc w:val="right"/>
              <w:rPr>
                <w:rFonts w:ascii="Arial Narrow" w:eastAsia="Times New Roman" w:hAnsi="Arial Narrow" w:cs="Times New Roman"/>
                <w:color w:val="000000"/>
                <w:sz w:val="18"/>
                <w:szCs w:val="18"/>
                <w:lang w:val="ro-RO"/>
              </w:rPr>
            </w:pPr>
            <w:r w:rsidRPr="00E33767">
              <w:rPr>
                <w:rFonts w:ascii="Arial Narrow" w:hAnsi="Arial Narrow"/>
                <w:color w:val="000000"/>
                <w:sz w:val="18"/>
                <w:szCs w:val="18"/>
                <w:lang w:val="ro-RO"/>
              </w:rPr>
              <w:t>9</w:t>
            </w:r>
          </w:p>
        </w:tc>
        <w:tc>
          <w:tcPr>
            <w:tcW w:w="0" w:type="auto"/>
            <w:hideMark/>
          </w:tcPr>
          <w:p w14:paraId="273D5E18" w14:textId="77777777" w:rsidR="00B46030" w:rsidRPr="00E33767" w:rsidRDefault="00B46030" w:rsidP="00B46030">
            <w:pPr>
              <w:jc w:val="right"/>
              <w:rPr>
                <w:rFonts w:ascii="Arial Narrow" w:eastAsia="Times New Roman" w:hAnsi="Arial Narrow" w:cs="Times New Roman"/>
                <w:color w:val="000000"/>
                <w:sz w:val="18"/>
                <w:szCs w:val="18"/>
                <w:lang w:val="ro-RO"/>
              </w:rPr>
            </w:pPr>
            <w:r w:rsidRPr="00E33767">
              <w:rPr>
                <w:rFonts w:ascii="Arial Narrow" w:hAnsi="Arial Narrow"/>
                <w:color w:val="000000"/>
                <w:sz w:val="18"/>
                <w:szCs w:val="18"/>
                <w:lang w:val="ro-RO"/>
              </w:rPr>
              <w:t>9</w:t>
            </w:r>
          </w:p>
        </w:tc>
        <w:tc>
          <w:tcPr>
            <w:tcW w:w="0" w:type="auto"/>
            <w:hideMark/>
          </w:tcPr>
          <w:p w14:paraId="784F8047" w14:textId="77777777" w:rsidR="00B46030" w:rsidRPr="00E33767" w:rsidRDefault="00B46030" w:rsidP="00B46030">
            <w:pPr>
              <w:jc w:val="right"/>
              <w:rPr>
                <w:rFonts w:ascii="Arial Narrow" w:eastAsia="Times New Roman" w:hAnsi="Arial Narrow" w:cs="Times New Roman"/>
                <w:color w:val="000000"/>
                <w:sz w:val="18"/>
                <w:szCs w:val="18"/>
                <w:lang w:val="ro-RO"/>
              </w:rPr>
            </w:pPr>
            <w:r w:rsidRPr="00E33767">
              <w:rPr>
                <w:rFonts w:ascii="Arial Narrow" w:hAnsi="Arial Narrow"/>
                <w:color w:val="000000"/>
                <w:sz w:val="18"/>
                <w:szCs w:val="18"/>
                <w:lang w:val="ro-RO"/>
              </w:rPr>
              <w:t>9</w:t>
            </w:r>
          </w:p>
        </w:tc>
        <w:tc>
          <w:tcPr>
            <w:tcW w:w="0" w:type="auto"/>
            <w:hideMark/>
          </w:tcPr>
          <w:p w14:paraId="1CF92186" w14:textId="77777777" w:rsidR="00B46030" w:rsidRPr="00E33767" w:rsidRDefault="00B46030" w:rsidP="00B46030">
            <w:pPr>
              <w:jc w:val="right"/>
              <w:rPr>
                <w:rFonts w:ascii="Arial Narrow" w:eastAsia="Times New Roman" w:hAnsi="Arial Narrow" w:cs="Times New Roman"/>
                <w:color w:val="000000"/>
                <w:sz w:val="18"/>
                <w:szCs w:val="18"/>
                <w:lang w:val="ro-RO"/>
              </w:rPr>
            </w:pPr>
            <w:r w:rsidRPr="00E33767">
              <w:rPr>
                <w:rFonts w:ascii="Arial Narrow" w:hAnsi="Arial Narrow"/>
                <w:color w:val="000000"/>
                <w:sz w:val="18"/>
                <w:szCs w:val="18"/>
                <w:lang w:val="ro-RO"/>
              </w:rPr>
              <w:t>9</w:t>
            </w:r>
          </w:p>
        </w:tc>
        <w:tc>
          <w:tcPr>
            <w:tcW w:w="0" w:type="auto"/>
            <w:hideMark/>
          </w:tcPr>
          <w:p w14:paraId="1C87E3BB" w14:textId="77777777" w:rsidR="00B46030" w:rsidRPr="00E33767" w:rsidRDefault="00B46030" w:rsidP="00B46030">
            <w:pPr>
              <w:jc w:val="right"/>
              <w:rPr>
                <w:rFonts w:ascii="Arial Narrow" w:eastAsia="Times New Roman" w:hAnsi="Arial Narrow" w:cs="Times New Roman"/>
                <w:color w:val="000000"/>
                <w:sz w:val="18"/>
                <w:szCs w:val="18"/>
                <w:lang w:val="ro-RO"/>
              </w:rPr>
            </w:pPr>
            <w:r w:rsidRPr="00E33767">
              <w:rPr>
                <w:rFonts w:ascii="Arial Narrow" w:hAnsi="Arial Narrow"/>
                <w:color w:val="000000"/>
                <w:sz w:val="18"/>
                <w:szCs w:val="18"/>
                <w:lang w:val="ro-RO"/>
              </w:rPr>
              <w:t>8</w:t>
            </w:r>
          </w:p>
        </w:tc>
      </w:tr>
      <w:tr w:rsidR="00A672E0" w:rsidRPr="00E33767" w14:paraId="294DF7B7" w14:textId="77777777" w:rsidTr="00807951">
        <w:trPr>
          <w:trHeight w:val="314"/>
          <w:jc w:val="center"/>
        </w:trPr>
        <w:tc>
          <w:tcPr>
            <w:tcW w:w="0" w:type="auto"/>
            <w:shd w:val="clear" w:color="auto" w:fill="E7E6E6" w:themeFill="background2"/>
            <w:hideMark/>
          </w:tcPr>
          <w:p w14:paraId="1A0DA4AC" w14:textId="77777777" w:rsidR="00A672E0" w:rsidRPr="00807951" w:rsidRDefault="00807951" w:rsidP="00A672E0">
            <w:pPr>
              <w:jc w:val="center"/>
              <w:rPr>
                <w:rFonts w:ascii="Arial Narrow" w:eastAsia="Times New Roman" w:hAnsi="Arial Narrow" w:cs="Times New Roman"/>
                <w:color w:val="000000" w:themeColor="text1"/>
                <w:sz w:val="18"/>
                <w:szCs w:val="18"/>
                <w:lang w:val="ro-RO"/>
              </w:rPr>
            </w:pPr>
            <w:r>
              <w:rPr>
                <w:rFonts w:ascii="Arial Narrow" w:eastAsia="Times New Roman" w:hAnsi="Arial Narrow" w:cs="Times New Roman"/>
                <w:color w:val="000000" w:themeColor="text1"/>
                <w:sz w:val="18"/>
                <w:szCs w:val="18"/>
                <w:lang w:val="ro-RO"/>
              </w:rPr>
              <w:t>Î</w:t>
            </w:r>
            <w:r w:rsidRPr="00807951">
              <w:rPr>
                <w:rFonts w:ascii="Arial Narrow" w:eastAsia="Times New Roman" w:hAnsi="Arial Narrow" w:cs="Times New Roman"/>
                <w:color w:val="000000" w:themeColor="text1"/>
                <w:sz w:val="18"/>
                <w:szCs w:val="18"/>
                <w:lang w:val="ro-RO"/>
              </w:rPr>
              <w:t>nv</w:t>
            </w:r>
            <w:r>
              <w:rPr>
                <w:rFonts w:ascii="Arial Narrow" w:eastAsia="Times New Roman" w:hAnsi="Arial Narrow" w:cs="Times New Roman"/>
                <w:color w:val="000000" w:themeColor="text1"/>
                <w:sz w:val="18"/>
                <w:szCs w:val="18"/>
                <w:lang w:val="ro-RO"/>
              </w:rPr>
              <w:t>ăță</w:t>
            </w:r>
            <w:r w:rsidRPr="00807951">
              <w:rPr>
                <w:rFonts w:ascii="Arial Narrow" w:eastAsia="Times New Roman" w:hAnsi="Arial Narrow" w:cs="Times New Roman"/>
                <w:color w:val="000000" w:themeColor="text1"/>
                <w:sz w:val="18"/>
                <w:szCs w:val="18"/>
                <w:lang w:val="ro-RO"/>
              </w:rPr>
              <w:t>m</w:t>
            </w:r>
            <w:r>
              <w:rPr>
                <w:rFonts w:ascii="Arial Narrow" w:eastAsia="Times New Roman" w:hAnsi="Arial Narrow" w:cs="Times New Roman"/>
                <w:color w:val="000000" w:themeColor="text1"/>
                <w:sz w:val="18"/>
                <w:szCs w:val="18"/>
                <w:lang w:val="ro-RO"/>
              </w:rPr>
              <w:t>â</w:t>
            </w:r>
            <w:r w:rsidRPr="00807951">
              <w:rPr>
                <w:rFonts w:ascii="Arial Narrow" w:eastAsia="Times New Roman" w:hAnsi="Arial Narrow" w:cs="Times New Roman"/>
                <w:color w:val="000000" w:themeColor="text1"/>
                <w:sz w:val="18"/>
                <w:szCs w:val="18"/>
                <w:lang w:val="ro-RO"/>
              </w:rPr>
              <w:t>nt</w:t>
            </w:r>
            <w:r w:rsidR="00A672E0" w:rsidRPr="00807951">
              <w:rPr>
                <w:rFonts w:ascii="Arial Narrow" w:eastAsia="Times New Roman" w:hAnsi="Arial Narrow" w:cs="Times New Roman"/>
                <w:color w:val="000000" w:themeColor="text1"/>
                <w:sz w:val="18"/>
                <w:szCs w:val="18"/>
                <w:lang w:val="ro-RO"/>
              </w:rPr>
              <w:t xml:space="preserve"> primar și gimnazial</w:t>
            </w:r>
          </w:p>
        </w:tc>
        <w:tc>
          <w:tcPr>
            <w:tcW w:w="0" w:type="auto"/>
          </w:tcPr>
          <w:p w14:paraId="1873281D" w14:textId="77777777" w:rsidR="00A672E0" w:rsidRPr="00E33767" w:rsidRDefault="00A672E0" w:rsidP="00A672E0">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w:t>
            </w:r>
          </w:p>
        </w:tc>
        <w:tc>
          <w:tcPr>
            <w:tcW w:w="0" w:type="auto"/>
          </w:tcPr>
          <w:p w14:paraId="14D69AE8" w14:textId="77777777" w:rsidR="00A672E0" w:rsidRPr="00E33767" w:rsidRDefault="00A672E0" w:rsidP="00A672E0">
            <w:pPr>
              <w:jc w:val="right"/>
              <w:rPr>
                <w:rFonts w:ascii="Arial Narrow" w:eastAsia="Times New Roman" w:hAnsi="Arial Narrow" w:cs="Times New Roman"/>
                <w:b/>
                <w:bCs/>
                <w:color w:val="000000"/>
                <w:sz w:val="18"/>
                <w:szCs w:val="18"/>
                <w:lang w:val="ro-RO"/>
              </w:rPr>
            </w:pPr>
            <w:r w:rsidRPr="00E33767">
              <w:rPr>
                <w:rFonts w:ascii="Arial Narrow" w:eastAsia="Times New Roman" w:hAnsi="Arial Narrow" w:cs="Times New Roman"/>
                <w:color w:val="000000"/>
                <w:sz w:val="18"/>
                <w:szCs w:val="18"/>
                <w:lang w:val="ro-RO"/>
              </w:rPr>
              <w:t>:</w:t>
            </w:r>
          </w:p>
        </w:tc>
        <w:tc>
          <w:tcPr>
            <w:tcW w:w="0" w:type="auto"/>
          </w:tcPr>
          <w:p w14:paraId="08017CDE" w14:textId="77777777" w:rsidR="00A672E0" w:rsidRPr="00E33767" w:rsidRDefault="00A672E0" w:rsidP="00A672E0">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10</w:t>
            </w:r>
          </w:p>
        </w:tc>
        <w:tc>
          <w:tcPr>
            <w:tcW w:w="0" w:type="auto"/>
          </w:tcPr>
          <w:p w14:paraId="3C20082C" w14:textId="77777777" w:rsidR="00A672E0" w:rsidRPr="00E33767" w:rsidRDefault="00A672E0" w:rsidP="00A672E0">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10</w:t>
            </w:r>
          </w:p>
        </w:tc>
        <w:tc>
          <w:tcPr>
            <w:tcW w:w="0" w:type="auto"/>
          </w:tcPr>
          <w:p w14:paraId="33E64A50" w14:textId="77777777" w:rsidR="00A672E0" w:rsidRPr="00E33767" w:rsidRDefault="00A672E0" w:rsidP="00A672E0">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10</w:t>
            </w:r>
          </w:p>
        </w:tc>
        <w:tc>
          <w:tcPr>
            <w:tcW w:w="0" w:type="auto"/>
          </w:tcPr>
          <w:p w14:paraId="24BDC019" w14:textId="77777777" w:rsidR="00A672E0" w:rsidRPr="00E33767" w:rsidRDefault="00A672E0" w:rsidP="00A672E0">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10</w:t>
            </w:r>
          </w:p>
        </w:tc>
        <w:tc>
          <w:tcPr>
            <w:tcW w:w="0" w:type="auto"/>
          </w:tcPr>
          <w:p w14:paraId="1E7F3B2D" w14:textId="77777777" w:rsidR="00A672E0" w:rsidRPr="00E33767" w:rsidRDefault="00A672E0" w:rsidP="00A672E0">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10</w:t>
            </w:r>
          </w:p>
        </w:tc>
        <w:tc>
          <w:tcPr>
            <w:tcW w:w="0" w:type="auto"/>
          </w:tcPr>
          <w:p w14:paraId="120DFAC0" w14:textId="77777777" w:rsidR="00A672E0" w:rsidRPr="00E33767" w:rsidRDefault="00A672E0" w:rsidP="00A672E0">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10</w:t>
            </w:r>
          </w:p>
        </w:tc>
        <w:tc>
          <w:tcPr>
            <w:tcW w:w="0" w:type="auto"/>
          </w:tcPr>
          <w:p w14:paraId="3D596394" w14:textId="77777777" w:rsidR="00A672E0" w:rsidRPr="00E33767" w:rsidRDefault="00A672E0" w:rsidP="00A672E0">
            <w:pPr>
              <w:jc w:val="right"/>
              <w:rPr>
                <w:rFonts w:ascii="Arial Narrow" w:eastAsia="Times New Roman" w:hAnsi="Arial Narrow" w:cs="Times New Roman"/>
                <w:color w:val="000000"/>
                <w:sz w:val="18"/>
                <w:szCs w:val="18"/>
                <w:lang w:val="ro-RO"/>
              </w:rPr>
            </w:pPr>
            <w:r w:rsidRPr="00E33767">
              <w:rPr>
                <w:rFonts w:ascii="Arial Narrow" w:eastAsia="Times New Roman" w:hAnsi="Arial Narrow" w:cs="Times New Roman"/>
                <w:color w:val="000000"/>
                <w:sz w:val="18"/>
                <w:szCs w:val="18"/>
                <w:lang w:val="ro-RO"/>
              </w:rPr>
              <w:t>11</w:t>
            </w:r>
          </w:p>
        </w:tc>
      </w:tr>
      <w:tr w:rsidR="00A672E0" w:rsidRPr="00E33767" w14:paraId="30E87996" w14:textId="77777777" w:rsidTr="00807951">
        <w:trPr>
          <w:trHeight w:val="288"/>
          <w:jc w:val="center"/>
        </w:trPr>
        <w:tc>
          <w:tcPr>
            <w:tcW w:w="0" w:type="auto"/>
            <w:shd w:val="clear" w:color="auto" w:fill="E7E6E6" w:themeFill="background2"/>
            <w:hideMark/>
          </w:tcPr>
          <w:p w14:paraId="2F24DDE1" w14:textId="77777777" w:rsidR="00A672E0" w:rsidRPr="00807951" w:rsidRDefault="00807951" w:rsidP="00A672E0">
            <w:pPr>
              <w:jc w:val="center"/>
              <w:rPr>
                <w:rFonts w:ascii="Arial Narrow" w:eastAsia="Times New Roman" w:hAnsi="Arial Narrow" w:cs="Times New Roman"/>
                <w:color w:val="000000" w:themeColor="text1"/>
                <w:sz w:val="18"/>
                <w:szCs w:val="18"/>
                <w:lang w:val="ro-RO"/>
              </w:rPr>
            </w:pPr>
            <w:r>
              <w:rPr>
                <w:rFonts w:ascii="Arial Narrow" w:eastAsia="Times New Roman" w:hAnsi="Arial Narrow" w:cs="Times New Roman"/>
                <w:color w:val="000000" w:themeColor="text1"/>
                <w:sz w:val="18"/>
                <w:szCs w:val="18"/>
                <w:lang w:val="ro-RO"/>
              </w:rPr>
              <w:t>Î</w:t>
            </w:r>
            <w:r w:rsidRPr="00807951">
              <w:rPr>
                <w:rFonts w:ascii="Arial Narrow" w:eastAsia="Times New Roman" w:hAnsi="Arial Narrow" w:cs="Times New Roman"/>
                <w:color w:val="000000" w:themeColor="text1"/>
                <w:sz w:val="18"/>
                <w:szCs w:val="18"/>
                <w:lang w:val="ro-RO"/>
              </w:rPr>
              <w:t>nv</w:t>
            </w:r>
            <w:r>
              <w:rPr>
                <w:rFonts w:ascii="Arial Narrow" w:eastAsia="Times New Roman" w:hAnsi="Arial Narrow" w:cs="Times New Roman"/>
                <w:color w:val="000000" w:themeColor="text1"/>
                <w:sz w:val="18"/>
                <w:szCs w:val="18"/>
                <w:lang w:val="ro-RO"/>
              </w:rPr>
              <w:t>ăță</w:t>
            </w:r>
            <w:r w:rsidRPr="00807951">
              <w:rPr>
                <w:rFonts w:ascii="Arial Narrow" w:eastAsia="Times New Roman" w:hAnsi="Arial Narrow" w:cs="Times New Roman"/>
                <w:color w:val="000000" w:themeColor="text1"/>
                <w:sz w:val="18"/>
                <w:szCs w:val="18"/>
                <w:lang w:val="ro-RO"/>
              </w:rPr>
              <w:t>m</w:t>
            </w:r>
            <w:r>
              <w:rPr>
                <w:rFonts w:ascii="Arial Narrow" w:eastAsia="Times New Roman" w:hAnsi="Arial Narrow" w:cs="Times New Roman"/>
                <w:color w:val="000000" w:themeColor="text1"/>
                <w:sz w:val="18"/>
                <w:szCs w:val="18"/>
                <w:lang w:val="ro-RO"/>
              </w:rPr>
              <w:t>â</w:t>
            </w:r>
            <w:r w:rsidRPr="00807951">
              <w:rPr>
                <w:rFonts w:ascii="Arial Narrow" w:eastAsia="Times New Roman" w:hAnsi="Arial Narrow" w:cs="Times New Roman"/>
                <w:color w:val="000000" w:themeColor="text1"/>
                <w:sz w:val="18"/>
                <w:szCs w:val="18"/>
                <w:lang w:val="ro-RO"/>
              </w:rPr>
              <w:t>nt</w:t>
            </w:r>
            <w:r w:rsidR="00A672E0" w:rsidRPr="00807951">
              <w:rPr>
                <w:rFonts w:ascii="Arial Narrow" w:eastAsia="Times New Roman" w:hAnsi="Arial Narrow" w:cs="Times New Roman"/>
                <w:color w:val="000000" w:themeColor="text1"/>
                <w:sz w:val="18"/>
                <w:szCs w:val="18"/>
                <w:lang w:val="ro-RO"/>
              </w:rPr>
              <w:t xml:space="preserve"> liceal</w:t>
            </w:r>
          </w:p>
        </w:tc>
        <w:tc>
          <w:tcPr>
            <w:tcW w:w="0" w:type="auto"/>
          </w:tcPr>
          <w:p w14:paraId="3460D5A2" w14:textId="77777777" w:rsidR="00A672E0" w:rsidRPr="00E33767" w:rsidRDefault="00A672E0" w:rsidP="00A672E0">
            <w:pPr>
              <w:jc w:val="right"/>
              <w:rPr>
                <w:rFonts w:ascii="Arial Narrow" w:eastAsia="Times New Roman" w:hAnsi="Arial Narrow" w:cs="Times New Roman"/>
                <w:color w:val="000000"/>
                <w:sz w:val="18"/>
                <w:szCs w:val="18"/>
                <w:lang w:val="ro-RO"/>
              </w:rPr>
            </w:pPr>
            <w:r w:rsidRPr="00E33767">
              <w:rPr>
                <w:rFonts w:ascii="Arial Narrow" w:hAnsi="Arial Narrow"/>
                <w:color w:val="000000"/>
                <w:sz w:val="18"/>
                <w:szCs w:val="18"/>
                <w:lang w:val="ro-RO"/>
              </w:rPr>
              <w:t>42</w:t>
            </w:r>
          </w:p>
        </w:tc>
        <w:tc>
          <w:tcPr>
            <w:tcW w:w="0" w:type="auto"/>
          </w:tcPr>
          <w:p w14:paraId="01F079FA" w14:textId="77777777" w:rsidR="00A672E0" w:rsidRPr="00E33767" w:rsidRDefault="00A672E0" w:rsidP="00A672E0">
            <w:pPr>
              <w:jc w:val="right"/>
              <w:rPr>
                <w:rFonts w:ascii="Arial Narrow" w:eastAsia="Times New Roman" w:hAnsi="Arial Narrow" w:cs="Times New Roman"/>
                <w:color w:val="000000"/>
                <w:sz w:val="18"/>
                <w:szCs w:val="18"/>
                <w:lang w:val="ro-RO"/>
              </w:rPr>
            </w:pPr>
            <w:r w:rsidRPr="00E33767">
              <w:rPr>
                <w:rStyle w:val="Strong"/>
                <w:rFonts w:ascii="Arial Narrow" w:hAnsi="Arial Narrow"/>
                <w:color w:val="000000"/>
                <w:sz w:val="18"/>
                <w:szCs w:val="18"/>
                <w:lang w:val="ro-RO"/>
              </w:rPr>
              <w:t>41</w:t>
            </w:r>
          </w:p>
        </w:tc>
        <w:tc>
          <w:tcPr>
            <w:tcW w:w="0" w:type="auto"/>
          </w:tcPr>
          <w:p w14:paraId="0184224C" w14:textId="77777777" w:rsidR="00A672E0" w:rsidRPr="00E33767" w:rsidRDefault="00A672E0" w:rsidP="00A672E0">
            <w:pPr>
              <w:jc w:val="right"/>
              <w:rPr>
                <w:rFonts w:ascii="Arial Narrow" w:eastAsia="Times New Roman" w:hAnsi="Arial Narrow" w:cs="Times New Roman"/>
                <w:color w:val="000000"/>
                <w:sz w:val="18"/>
                <w:szCs w:val="18"/>
                <w:lang w:val="ro-RO"/>
              </w:rPr>
            </w:pPr>
            <w:r w:rsidRPr="00E33767">
              <w:rPr>
                <w:rFonts w:ascii="Arial Narrow" w:hAnsi="Arial Narrow"/>
                <w:color w:val="000000"/>
                <w:sz w:val="18"/>
                <w:szCs w:val="18"/>
                <w:lang w:val="ro-RO"/>
              </w:rPr>
              <w:t>40</w:t>
            </w:r>
          </w:p>
        </w:tc>
        <w:tc>
          <w:tcPr>
            <w:tcW w:w="0" w:type="auto"/>
          </w:tcPr>
          <w:p w14:paraId="4524731C" w14:textId="77777777" w:rsidR="00A672E0" w:rsidRPr="00E33767" w:rsidRDefault="00A672E0" w:rsidP="00A672E0">
            <w:pPr>
              <w:jc w:val="right"/>
              <w:rPr>
                <w:rFonts w:ascii="Arial Narrow" w:eastAsia="Times New Roman" w:hAnsi="Arial Narrow" w:cs="Times New Roman"/>
                <w:color w:val="000000"/>
                <w:sz w:val="18"/>
                <w:szCs w:val="18"/>
                <w:lang w:val="ro-RO"/>
              </w:rPr>
            </w:pPr>
            <w:r w:rsidRPr="00E33767">
              <w:rPr>
                <w:rFonts w:ascii="Arial Narrow" w:hAnsi="Arial Narrow"/>
                <w:color w:val="000000"/>
                <w:sz w:val="18"/>
                <w:szCs w:val="18"/>
                <w:lang w:val="ro-RO"/>
              </w:rPr>
              <w:t>38</w:t>
            </w:r>
          </w:p>
        </w:tc>
        <w:tc>
          <w:tcPr>
            <w:tcW w:w="0" w:type="auto"/>
          </w:tcPr>
          <w:p w14:paraId="2260DE2C" w14:textId="77777777" w:rsidR="00A672E0" w:rsidRPr="00E33767" w:rsidRDefault="00A672E0" w:rsidP="00A672E0">
            <w:pPr>
              <w:jc w:val="right"/>
              <w:rPr>
                <w:rFonts w:ascii="Arial Narrow" w:eastAsia="Times New Roman" w:hAnsi="Arial Narrow" w:cs="Times New Roman"/>
                <w:color w:val="000000"/>
                <w:sz w:val="18"/>
                <w:szCs w:val="18"/>
                <w:lang w:val="ro-RO"/>
              </w:rPr>
            </w:pPr>
            <w:r w:rsidRPr="00E33767">
              <w:rPr>
                <w:rFonts w:ascii="Arial Narrow" w:hAnsi="Arial Narrow"/>
                <w:color w:val="000000"/>
                <w:sz w:val="18"/>
                <w:szCs w:val="18"/>
                <w:lang w:val="ro-RO"/>
              </w:rPr>
              <w:t>58</w:t>
            </w:r>
          </w:p>
        </w:tc>
        <w:tc>
          <w:tcPr>
            <w:tcW w:w="0" w:type="auto"/>
          </w:tcPr>
          <w:p w14:paraId="7937FF05" w14:textId="77777777" w:rsidR="00A672E0" w:rsidRPr="00E33767" w:rsidRDefault="00A672E0" w:rsidP="00A672E0">
            <w:pPr>
              <w:jc w:val="right"/>
              <w:rPr>
                <w:rFonts w:ascii="Arial Narrow" w:eastAsia="Times New Roman" w:hAnsi="Arial Narrow" w:cs="Times New Roman"/>
                <w:color w:val="000000"/>
                <w:sz w:val="18"/>
                <w:szCs w:val="18"/>
                <w:lang w:val="ro-RO"/>
              </w:rPr>
            </w:pPr>
            <w:r w:rsidRPr="00E33767">
              <w:rPr>
                <w:rFonts w:ascii="Arial Narrow" w:hAnsi="Arial Narrow"/>
                <w:color w:val="000000"/>
                <w:sz w:val="18"/>
                <w:szCs w:val="18"/>
                <w:lang w:val="ro-RO"/>
              </w:rPr>
              <w:t>40</w:t>
            </w:r>
          </w:p>
        </w:tc>
        <w:tc>
          <w:tcPr>
            <w:tcW w:w="0" w:type="auto"/>
          </w:tcPr>
          <w:p w14:paraId="743F5621" w14:textId="77777777" w:rsidR="00A672E0" w:rsidRPr="00E33767" w:rsidRDefault="00A672E0" w:rsidP="00A672E0">
            <w:pPr>
              <w:jc w:val="right"/>
              <w:rPr>
                <w:rFonts w:ascii="Arial Narrow" w:eastAsia="Times New Roman" w:hAnsi="Arial Narrow" w:cs="Times New Roman"/>
                <w:color w:val="000000"/>
                <w:sz w:val="18"/>
                <w:szCs w:val="18"/>
                <w:lang w:val="ro-RO"/>
              </w:rPr>
            </w:pPr>
            <w:r w:rsidRPr="00E33767">
              <w:rPr>
                <w:rFonts w:ascii="Arial Narrow" w:hAnsi="Arial Narrow"/>
                <w:color w:val="000000"/>
                <w:sz w:val="18"/>
                <w:szCs w:val="18"/>
                <w:lang w:val="ro-RO"/>
              </w:rPr>
              <w:t>41</w:t>
            </w:r>
          </w:p>
        </w:tc>
        <w:tc>
          <w:tcPr>
            <w:tcW w:w="0" w:type="auto"/>
          </w:tcPr>
          <w:p w14:paraId="3CD81ECF" w14:textId="77777777" w:rsidR="00A672E0" w:rsidRPr="00E33767" w:rsidRDefault="00A672E0" w:rsidP="00A672E0">
            <w:pPr>
              <w:jc w:val="right"/>
              <w:rPr>
                <w:rFonts w:ascii="Arial Narrow" w:eastAsia="Times New Roman" w:hAnsi="Arial Narrow" w:cs="Times New Roman"/>
                <w:color w:val="000000"/>
                <w:sz w:val="18"/>
                <w:szCs w:val="18"/>
                <w:lang w:val="ro-RO"/>
              </w:rPr>
            </w:pPr>
            <w:r w:rsidRPr="00E33767">
              <w:rPr>
                <w:rFonts w:ascii="Arial Narrow" w:hAnsi="Arial Narrow"/>
                <w:color w:val="000000"/>
                <w:sz w:val="18"/>
                <w:szCs w:val="18"/>
                <w:lang w:val="ro-RO"/>
              </w:rPr>
              <w:t>39</w:t>
            </w:r>
          </w:p>
        </w:tc>
        <w:tc>
          <w:tcPr>
            <w:tcW w:w="0" w:type="auto"/>
          </w:tcPr>
          <w:p w14:paraId="4A22B78D" w14:textId="77777777" w:rsidR="00A672E0" w:rsidRPr="00E33767" w:rsidRDefault="00A672E0" w:rsidP="00A672E0">
            <w:pPr>
              <w:jc w:val="right"/>
              <w:rPr>
                <w:rFonts w:ascii="Arial Narrow" w:eastAsia="Times New Roman" w:hAnsi="Arial Narrow" w:cs="Times New Roman"/>
                <w:color w:val="000000"/>
                <w:sz w:val="18"/>
                <w:szCs w:val="18"/>
                <w:lang w:val="ro-RO"/>
              </w:rPr>
            </w:pPr>
            <w:r w:rsidRPr="00E33767">
              <w:rPr>
                <w:rFonts w:ascii="Arial Narrow" w:hAnsi="Arial Narrow"/>
                <w:color w:val="000000"/>
                <w:sz w:val="18"/>
                <w:szCs w:val="18"/>
                <w:lang w:val="ro-RO"/>
              </w:rPr>
              <w:t>38</w:t>
            </w:r>
          </w:p>
        </w:tc>
      </w:tr>
    </w:tbl>
    <w:p w14:paraId="618D2F68" w14:textId="77777777" w:rsidR="00CA775A" w:rsidRPr="002A6F96" w:rsidRDefault="00CA775A" w:rsidP="002A6F96">
      <w:pPr>
        <w:spacing w:after="120"/>
        <w:jc w:val="center"/>
        <w:rPr>
          <w:rFonts w:ascii="Arial Narrow" w:hAnsi="Arial Narrow"/>
          <w:i/>
          <w:iCs/>
          <w:sz w:val="18"/>
          <w:szCs w:val="18"/>
          <w:lang w:val="ro-RO"/>
        </w:rPr>
      </w:pPr>
      <w:r w:rsidRPr="002A6F96">
        <w:rPr>
          <w:rFonts w:ascii="Arial Narrow" w:hAnsi="Arial Narrow"/>
          <w:i/>
          <w:iCs/>
          <w:sz w:val="18"/>
          <w:szCs w:val="18"/>
          <w:lang w:val="ro-RO"/>
        </w:rPr>
        <w:t>(Sursa; INS TEMPO - Personalul didactic pe niveluri de educa</w:t>
      </w:r>
      <w:r w:rsidR="009933A5" w:rsidRPr="002A6F96">
        <w:rPr>
          <w:rFonts w:ascii="Arial Narrow" w:hAnsi="Arial Narrow"/>
          <w:i/>
          <w:iCs/>
          <w:sz w:val="18"/>
          <w:szCs w:val="18"/>
          <w:lang w:val="ro-RO"/>
        </w:rPr>
        <w:t>ț</w:t>
      </w:r>
      <w:r w:rsidRPr="002A6F96">
        <w:rPr>
          <w:rFonts w:ascii="Arial Narrow" w:hAnsi="Arial Narrow"/>
          <w:i/>
          <w:iCs/>
          <w:sz w:val="18"/>
          <w:szCs w:val="18"/>
          <w:lang w:val="ro-RO"/>
        </w:rPr>
        <w:t>ie, jude</w:t>
      </w:r>
      <w:r w:rsidR="009933A5" w:rsidRPr="002A6F96">
        <w:rPr>
          <w:rFonts w:ascii="Arial Narrow" w:hAnsi="Arial Narrow"/>
          <w:i/>
          <w:iCs/>
          <w:sz w:val="18"/>
          <w:szCs w:val="18"/>
          <w:lang w:val="ro-RO"/>
        </w:rPr>
        <w:t>ț</w:t>
      </w:r>
      <w:r w:rsidRPr="002A6F96">
        <w:rPr>
          <w:rFonts w:ascii="Arial Narrow" w:hAnsi="Arial Narrow"/>
          <w:i/>
          <w:iCs/>
          <w:sz w:val="18"/>
          <w:szCs w:val="18"/>
          <w:lang w:val="ro-RO"/>
        </w:rPr>
        <w:t>e si localități)</w:t>
      </w:r>
    </w:p>
    <w:p w14:paraId="0060804D" w14:textId="77777777" w:rsidR="00EC249A" w:rsidRPr="00E33767" w:rsidRDefault="00EC249A" w:rsidP="00B55393">
      <w:pPr>
        <w:spacing w:after="120"/>
        <w:rPr>
          <w:rFonts w:ascii="Arial Narrow" w:hAnsi="Arial Narrow"/>
          <w:lang w:val="ro-RO"/>
        </w:rPr>
      </w:pPr>
    </w:p>
    <w:p w14:paraId="1126C372" w14:textId="77777777" w:rsidR="00501102" w:rsidRPr="00E33767" w:rsidRDefault="0000512D" w:rsidP="002A54BD">
      <w:pPr>
        <w:spacing w:after="120" w:line="240" w:lineRule="auto"/>
        <w:jc w:val="both"/>
        <w:rPr>
          <w:rFonts w:ascii="Arial Narrow" w:hAnsi="Arial Narrow"/>
          <w:lang w:val="ro-RO"/>
        </w:rPr>
      </w:pPr>
      <w:r w:rsidRPr="00E33767">
        <w:rPr>
          <w:rFonts w:ascii="Arial Narrow" w:hAnsi="Arial Narrow"/>
          <w:lang w:val="ro-RO"/>
        </w:rPr>
        <w:t>Din perspectiva performa</w:t>
      </w:r>
      <w:r w:rsidR="00E36BFB">
        <w:rPr>
          <w:rFonts w:ascii="Arial Narrow" w:hAnsi="Arial Narrow"/>
          <w:lang w:val="ro-RO"/>
        </w:rPr>
        <w:t>n</w:t>
      </w:r>
      <w:r w:rsidR="009933A5">
        <w:rPr>
          <w:rFonts w:ascii="Arial Narrow" w:hAnsi="Arial Narrow"/>
          <w:lang w:val="ro-RO"/>
        </w:rPr>
        <w:t>ț</w:t>
      </w:r>
      <w:r w:rsidRPr="00E33767">
        <w:rPr>
          <w:rFonts w:ascii="Arial Narrow" w:hAnsi="Arial Narrow"/>
          <w:lang w:val="ro-RO"/>
        </w:rPr>
        <w:t xml:space="preserve">ei școlare, </w:t>
      </w:r>
      <w:r w:rsidR="006566EE" w:rsidRPr="00E33767">
        <w:rPr>
          <w:rFonts w:ascii="Arial Narrow" w:hAnsi="Arial Narrow"/>
          <w:lang w:val="ro-RO"/>
        </w:rPr>
        <w:t xml:space="preserve">rezultatele la examenele de evaluare națională și bacalaureat au căpătat o tentă descendentă în </w:t>
      </w:r>
      <w:r w:rsidR="00E36BFB">
        <w:rPr>
          <w:rFonts w:ascii="Arial Narrow" w:hAnsi="Arial Narrow"/>
          <w:lang w:val="ro-RO"/>
        </w:rPr>
        <w:t>ultimii</w:t>
      </w:r>
      <w:r w:rsidR="006566EE" w:rsidRPr="00E33767">
        <w:rPr>
          <w:rFonts w:ascii="Arial Narrow" w:hAnsi="Arial Narrow"/>
          <w:lang w:val="ro-RO"/>
        </w:rPr>
        <w:t xml:space="preserve"> ani</w:t>
      </w:r>
      <w:r w:rsidR="00366BBD" w:rsidRPr="00E33767">
        <w:rPr>
          <w:rFonts w:ascii="Arial Narrow" w:hAnsi="Arial Narrow"/>
          <w:lang w:val="ro-RO"/>
        </w:rPr>
        <w:t xml:space="preserve">. Rata de promovabilitate </w:t>
      </w:r>
      <w:r w:rsidR="004D480F" w:rsidRPr="00E33767">
        <w:rPr>
          <w:rFonts w:ascii="Arial Narrow" w:hAnsi="Arial Narrow"/>
          <w:lang w:val="ro-RO"/>
        </w:rPr>
        <w:t xml:space="preserve">a examenului de Bacalaureat </w:t>
      </w:r>
      <w:r w:rsidR="00366BBD" w:rsidRPr="00E33767">
        <w:rPr>
          <w:rFonts w:ascii="Arial Narrow" w:hAnsi="Arial Narrow"/>
          <w:lang w:val="ro-RO"/>
        </w:rPr>
        <w:t xml:space="preserve">a elevilor din cadrul Liceului Tehnologic Bucecea </w:t>
      </w:r>
      <w:r w:rsidR="001543CD" w:rsidRPr="00E33767">
        <w:rPr>
          <w:rFonts w:ascii="Arial Narrow" w:hAnsi="Arial Narrow"/>
          <w:lang w:val="ro-RO"/>
        </w:rPr>
        <w:t xml:space="preserve">a fost </w:t>
      </w:r>
      <w:r w:rsidR="00366BBD" w:rsidRPr="00E33767">
        <w:rPr>
          <w:rFonts w:ascii="Arial Narrow" w:hAnsi="Arial Narrow"/>
          <w:lang w:val="ro-RO"/>
        </w:rPr>
        <w:t>în 2019 de 48</w:t>
      </w:r>
      <w:r w:rsidR="004D480F" w:rsidRPr="00E33767">
        <w:rPr>
          <w:rFonts w:ascii="Arial Narrow" w:hAnsi="Arial Narrow"/>
          <w:lang w:val="ro-RO"/>
        </w:rPr>
        <w:t>,</w:t>
      </w:r>
      <w:r w:rsidR="00366BBD" w:rsidRPr="00E33767">
        <w:rPr>
          <w:rFonts w:ascii="Arial Narrow" w:hAnsi="Arial Narrow"/>
          <w:lang w:val="ro-RO"/>
        </w:rPr>
        <w:t xml:space="preserve">08%, </w:t>
      </w:r>
      <w:r w:rsidR="00AB70BC" w:rsidRPr="00E33767">
        <w:rPr>
          <w:rFonts w:ascii="Arial Narrow" w:hAnsi="Arial Narrow"/>
          <w:lang w:val="ro-RO"/>
        </w:rPr>
        <w:t>scăzând în anul următor la 45</w:t>
      </w:r>
      <w:r w:rsidR="004D480F" w:rsidRPr="00E33767">
        <w:rPr>
          <w:rFonts w:ascii="Arial Narrow" w:hAnsi="Arial Narrow"/>
          <w:lang w:val="ro-RO"/>
        </w:rPr>
        <w:t>,</w:t>
      </w:r>
      <w:r w:rsidR="00AB70BC" w:rsidRPr="00E33767">
        <w:rPr>
          <w:rFonts w:ascii="Arial Narrow" w:hAnsi="Arial Narrow"/>
          <w:lang w:val="ro-RO"/>
        </w:rPr>
        <w:t>31% pentru ca în 2021 să se înregistreze o promovabilitate de doar 36,</w:t>
      </w:r>
      <w:r w:rsidR="00E47020" w:rsidRPr="00E33767">
        <w:rPr>
          <w:rFonts w:ascii="Arial Narrow" w:hAnsi="Arial Narrow"/>
          <w:lang w:val="ro-RO"/>
        </w:rPr>
        <w:t>11% (mult sub media la ni</w:t>
      </w:r>
      <w:r w:rsidR="001543CD" w:rsidRPr="00E33767">
        <w:rPr>
          <w:rFonts w:ascii="Arial Narrow" w:hAnsi="Arial Narrow"/>
          <w:lang w:val="ro-RO"/>
        </w:rPr>
        <w:t>v</w:t>
      </w:r>
      <w:r w:rsidR="00E47020" w:rsidRPr="00E33767">
        <w:rPr>
          <w:rFonts w:ascii="Arial Narrow" w:hAnsi="Arial Narrow"/>
          <w:lang w:val="ro-RO"/>
        </w:rPr>
        <w:t xml:space="preserve">el național </w:t>
      </w:r>
      <w:r w:rsidR="001543CD" w:rsidRPr="00E33767">
        <w:rPr>
          <w:rFonts w:ascii="Arial Narrow" w:hAnsi="Arial Narrow"/>
          <w:lang w:val="ro-RO"/>
        </w:rPr>
        <w:t xml:space="preserve">- </w:t>
      </w:r>
      <w:r w:rsidR="00E47020" w:rsidRPr="00E33767">
        <w:rPr>
          <w:rFonts w:ascii="Arial Narrow" w:hAnsi="Arial Narrow"/>
          <w:lang w:val="ro-RO"/>
        </w:rPr>
        <w:t>69,8%)</w:t>
      </w:r>
      <w:r w:rsidR="001543CD" w:rsidRPr="00E33767">
        <w:rPr>
          <w:rFonts w:ascii="Arial Narrow" w:hAnsi="Arial Narrow"/>
          <w:lang w:val="ro-RO"/>
        </w:rPr>
        <w:t xml:space="preserve">, rezultate ce au plasat </w:t>
      </w:r>
      <w:r w:rsidR="00CD6603" w:rsidRPr="00E33767">
        <w:rPr>
          <w:rFonts w:ascii="Arial Narrow" w:hAnsi="Arial Narrow"/>
          <w:lang w:val="ro-RO"/>
        </w:rPr>
        <w:t xml:space="preserve">unitatea de învățământ din Bucecea </w:t>
      </w:r>
      <w:r w:rsidR="001543CD" w:rsidRPr="00E33767">
        <w:rPr>
          <w:rFonts w:ascii="Arial Narrow" w:hAnsi="Arial Narrow"/>
          <w:lang w:val="ro-RO"/>
        </w:rPr>
        <w:t>doa</w:t>
      </w:r>
      <w:r w:rsidR="00CD6603" w:rsidRPr="00E33767">
        <w:rPr>
          <w:rFonts w:ascii="Arial Narrow" w:hAnsi="Arial Narrow"/>
          <w:lang w:val="ro-RO"/>
        </w:rPr>
        <w:t>r pe poziția a 18 în rândul celor 24 de licee din județ</w:t>
      </w:r>
      <w:r w:rsidR="00C54578" w:rsidRPr="00E33767">
        <w:rPr>
          <w:rFonts w:ascii="Arial Narrow" w:hAnsi="Arial Narrow"/>
          <w:lang w:val="ro-RO"/>
        </w:rPr>
        <w:t>.</w:t>
      </w:r>
    </w:p>
    <w:p w14:paraId="1724AC1B" w14:textId="77777777" w:rsidR="00C54578" w:rsidRPr="00E33767" w:rsidRDefault="00C54578" w:rsidP="002A54BD">
      <w:pPr>
        <w:spacing w:after="120" w:line="240" w:lineRule="auto"/>
        <w:jc w:val="both"/>
        <w:rPr>
          <w:rFonts w:ascii="Arial Narrow" w:hAnsi="Arial Narrow"/>
          <w:lang w:val="ro-RO"/>
        </w:rPr>
      </w:pPr>
      <w:r w:rsidRPr="00E33767">
        <w:rPr>
          <w:rFonts w:ascii="Arial Narrow" w:hAnsi="Arial Narrow"/>
          <w:lang w:val="ro-RO"/>
        </w:rPr>
        <w:t>Media de admitere la învățământul liceal (care înglobează rezultatele pentru ciclurile școlare anterioare și rezultatele obținute la evaluarea națională) a fost</w:t>
      </w:r>
      <w:r w:rsidR="00E56875" w:rsidRPr="00E33767">
        <w:rPr>
          <w:rFonts w:ascii="Arial Narrow" w:hAnsi="Arial Narrow"/>
          <w:lang w:val="ro-RO"/>
        </w:rPr>
        <w:t xml:space="preserve"> în 2021 de </w:t>
      </w:r>
      <w:r w:rsidR="00E56875" w:rsidRPr="00E33767">
        <w:rPr>
          <w:rFonts w:ascii="Arial Narrow" w:hAnsi="Arial Narrow"/>
          <w:lang w:val="ro-RO"/>
        </w:rPr>
        <w:lastRenderedPageBreak/>
        <w:t>5,62 (locul 17 la nivel de județ)</w:t>
      </w:r>
      <w:r w:rsidR="00B86E8F" w:rsidRPr="00E33767">
        <w:rPr>
          <w:rFonts w:ascii="Arial Narrow" w:hAnsi="Arial Narrow"/>
          <w:lang w:val="ro-RO"/>
        </w:rPr>
        <w:t>, în scădere față de 2020 (6,44, locul 14 la nivel de județ)</w:t>
      </w:r>
      <w:r w:rsidR="00E561F8" w:rsidRPr="00E33767">
        <w:rPr>
          <w:rFonts w:ascii="Arial Narrow" w:hAnsi="Arial Narrow"/>
          <w:lang w:val="ro-RO"/>
        </w:rPr>
        <w:t xml:space="preserve"> și respectiv</w:t>
      </w:r>
      <w:r w:rsidR="00E35EF2">
        <w:rPr>
          <w:rFonts w:ascii="Arial Narrow" w:hAnsi="Arial Narrow"/>
          <w:lang w:val="ro-RO"/>
        </w:rPr>
        <w:t xml:space="preserve"> 2019</w:t>
      </w:r>
      <w:r w:rsidR="00E561F8" w:rsidRPr="00E33767">
        <w:rPr>
          <w:rFonts w:ascii="Arial Narrow" w:hAnsi="Arial Narrow"/>
          <w:lang w:val="ro-RO"/>
        </w:rPr>
        <w:t xml:space="preserve"> (6,14, locul 12 la nivel de județ). </w:t>
      </w:r>
      <w:r w:rsidR="00FA35BD" w:rsidRPr="00E33767">
        <w:rPr>
          <w:rFonts w:ascii="Arial Narrow" w:hAnsi="Arial Narrow"/>
          <w:lang w:val="ro-RO"/>
        </w:rPr>
        <w:t xml:space="preserve">Rezultatele la admitere și examenul de bacalaureat (ajustate cu performanțele obținute la olimpiade) au plasat Liceul Tehnologic Bucecea </w:t>
      </w:r>
      <w:r w:rsidR="00FE1C4B" w:rsidRPr="00E33767">
        <w:rPr>
          <w:rFonts w:ascii="Arial Narrow" w:hAnsi="Arial Narrow"/>
          <w:lang w:val="ro-RO"/>
        </w:rPr>
        <w:t>în anul 2021 pe poziția 855 în rândul liceelor din țară, într-o de</w:t>
      </w:r>
      <w:r w:rsidR="00BC033B" w:rsidRPr="00E33767">
        <w:rPr>
          <w:rFonts w:ascii="Arial Narrow" w:hAnsi="Arial Narrow"/>
          <w:lang w:val="ro-RO"/>
        </w:rPr>
        <w:t xml:space="preserve">preciere semnificativă </w:t>
      </w:r>
      <w:r w:rsidR="00780BFF">
        <w:rPr>
          <w:rFonts w:ascii="Arial Narrow" w:hAnsi="Arial Narrow"/>
          <w:lang w:val="ro-RO"/>
        </w:rPr>
        <w:t xml:space="preserve">(peste 200 de poziții) </w:t>
      </w:r>
      <w:r w:rsidR="00BC033B" w:rsidRPr="00E33767">
        <w:rPr>
          <w:rFonts w:ascii="Arial Narrow" w:hAnsi="Arial Narrow"/>
          <w:lang w:val="ro-RO"/>
        </w:rPr>
        <w:t>față de anii precedenți (poziția 653 în 2020 și poziția 619 in 2019).</w:t>
      </w:r>
    </w:p>
    <w:p w14:paraId="74EB58C9" w14:textId="77777777" w:rsidR="0074135B" w:rsidRDefault="0074135B" w:rsidP="00B55393">
      <w:pPr>
        <w:spacing w:after="120"/>
        <w:rPr>
          <w:rFonts w:ascii="Arial Narrow" w:hAnsi="Arial Narrow"/>
          <w:lang w:val="ro-RO"/>
        </w:rPr>
      </w:pPr>
    </w:p>
    <w:p w14:paraId="03BA0646" w14:textId="77777777" w:rsidR="005A5D70" w:rsidRPr="00E33767" w:rsidRDefault="00343A89" w:rsidP="00AA2986">
      <w:pPr>
        <w:pStyle w:val="Heading3"/>
        <w:spacing w:after="120"/>
        <w:jc w:val="both"/>
        <w:rPr>
          <w:rFonts w:ascii="Arial Narrow" w:hAnsi="Arial Narrow"/>
          <w:b/>
          <w:bCs/>
          <w:color w:val="C00000"/>
          <w:sz w:val="22"/>
          <w:szCs w:val="22"/>
          <w:lang w:val="ro-RO"/>
        </w:rPr>
      </w:pPr>
      <w:bookmarkStart w:id="26" w:name="_Toc86013871"/>
      <w:r w:rsidRPr="00E33767">
        <w:rPr>
          <w:rFonts w:ascii="Arial Narrow" w:hAnsi="Arial Narrow"/>
          <w:b/>
          <w:bCs/>
          <w:color w:val="C00000"/>
          <w:sz w:val="22"/>
          <w:szCs w:val="22"/>
          <w:lang w:val="ro-RO"/>
        </w:rPr>
        <w:t>1.6.2</w:t>
      </w:r>
      <w:r w:rsidR="005A5D70" w:rsidRPr="00E33767">
        <w:rPr>
          <w:rFonts w:ascii="Arial Narrow" w:hAnsi="Arial Narrow"/>
          <w:b/>
          <w:bCs/>
          <w:color w:val="C00000"/>
          <w:sz w:val="22"/>
          <w:szCs w:val="22"/>
          <w:lang w:val="ro-RO"/>
        </w:rPr>
        <w:t>. Cultur</w:t>
      </w:r>
      <w:r w:rsidR="00E04850" w:rsidRPr="00E33767">
        <w:rPr>
          <w:rFonts w:ascii="Arial Narrow" w:hAnsi="Arial Narrow"/>
          <w:b/>
          <w:bCs/>
          <w:color w:val="C00000"/>
          <w:sz w:val="22"/>
          <w:szCs w:val="22"/>
          <w:lang w:val="ro-RO"/>
        </w:rPr>
        <w:t xml:space="preserve">ă, </w:t>
      </w:r>
      <w:r w:rsidR="005A5D70" w:rsidRPr="00E33767">
        <w:rPr>
          <w:rFonts w:ascii="Arial Narrow" w:hAnsi="Arial Narrow"/>
          <w:b/>
          <w:bCs/>
          <w:color w:val="C00000"/>
          <w:sz w:val="22"/>
          <w:szCs w:val="22"/>
          <w:lang w:val="ro-RO"/>
        </w:rPr>
        <w:t>art</w:t>
      </w:r>
      <w:r w:rsidR="00E04850" w:rsidRPr="00E33767">
        <w:rPr>
          <w:rFonts w:ascii="Arial Narrow" w:hAnsi="Arial Narrow"/>
          <w:b/>
          <w:bCs/>
          <w:color w:val="C00000"/>
          <w:sz w:val="22"/>
          <w:szCs w:val="22"/>
          <w:lang w:val="ro-RO"/>
        </w:rPr>
        <w:t>ă și sport</w:t>
      </w:r>
      <w:bookmarkEnd w:id="26"/>
    </w:p>
    <w:p w14:paraId="128F5CA9" w14:textId="77777777" w:rsidR="008D7DFC" w:rsidRPr="00E33767" w:rsidRDefault="00BB18D8" w:rsidP="00640A8C">
      <w:pPr>
        <w:autoSpaceDE w:val="0"/>
        <w:autoSpaceDN w:val="0"/>
        <w:adjustRightInd w:val="0"/>
        <w:spacing w:after="0" w:line="240" w:lineRule="auto"/>
        <w:jc w:val="both"/>
        <w:rPr>
          <w:rFonts w:ascii="Arial Narrow" w:hAnsi="Arial Narrow" w:cs="Arial"/>
          <w:lang w:val="ro-RO"/>
        </w:rPr>
      </w:pPr>
      <w:r w:rsidRPr="00E33767">
        <w:rPr>
          <w:rFonts w:ascii="Arial Narrow" w:hAnsi="Arial Narrow" w:cs="Arial"/>
          <w:lang w:val="ro-RO"/>
        </w:rPr>
        <w:t>Cultura</w:t>
      </w:r>
      <w:r w:rsidR="00A611F6" w:rsidRPr="00E33767">
        <w:rPr>
          <w:rFonts w:ascii="Arial Narrow" w:hAnsi="Arial Narrow" w:cs="Arial"/>
          <w:lang w:val="ro-RO"/>
        </w:rPr>
        <w:t xml:space="preserve"> reprezintă o dimensiune esențială </w:t>
      </w:r>
      <w:r w:rsidR="00F1444B" w:rsidRPr="00E33767">
        <w:rPr>
          <w:rFonts w:ascii="Arial Narrow" w:hAnsi="Arial Narrow" w:cs="Arial"/>
          <w:lang w:val="ro-RO"/>
        </w:rPr>
        <w:t>în viața oricărei localități</w:t>
      </w:r>
      <w:r w:rsidR="00A611F6" w:rsidRPr="00E33767">
        <w:rPr>
          <w:rFonts w:ascii="Arial Narrow" w:hAnsi="Arial Narrow" w:cs="Arial"/>
          <w:lang w:val="ro-RO"/>
        </w:rPr>
        <w:t xml:space="preserve">. </w:t>
      </w:r>
      <w:r w:rsidRPr="00E33767">
        <w:rPr>
          <w:rFonts w:ascii="Arial Narrow" w:hAnsi="Arial Narrow" w:cs="Arial"/>
          <w:lang w:val="ro-RO"/>
        </w:rPr>
        <w:t>Aceasta</w:t>
      </w:r>
      <w:r w:rsidR="00A611F6" w:rsidRPr="00E33767">
        <w:rPr>
          <w:rFonts w:ascii="Arial Narrow" w:hAnsi="Arial Narrow" w:cs="Arial"/>
          <w:lang w:val="ro-RO"/>
        </w:rPr>
        <w:t xml:space="preserve"> aduce oamenii împreună</w:t>
      </w:r>
      <w:r w:rsidR="00AB523D" w:rsidRPr="00E33767">
        <w:rPr>
          <w:rFonts w:ascii="Arial Narrow" w:hAnsi="Arial Narrow" w:cs="Arial"/>
          <w:lang w:val="ro-RO"/>
        </w:rPr>
        <w:t xml:space="preserve"> și</w:t>
      </w:r>
      <w:r w:rsidR="00A611F6" w:rsidRPr="00E33767">
        <w:rPr>
          <w:rFonts w:ascii="Arial Narrow" w:hAnsi="Arial Narrow" w:cs="Arial"/>
          <w:lang w:val="ro-RO"/>
        </w:rPr>
        <w:t xml:space="preserve"> </w:t>
      </w:r>
      <w:r w:rsidR="00AB523D" w:rsidRPr="00E33767">
        <w:rPr>
          <w:rFonts w:ascii="Arial Narrow" w:hAnsi="Arial Narrow" w:cs="Arial"/>
          <w:lang w:val="ro-RO"/>
        </w:rPr>
        <w:t>cre</w:t>
      </w:r>
      <w:r w:rsidR="002661C0" w:rsidRPr="00E33767">
        <w:rPr>
          <w:rFonts w:ascii="Arial Narrow" w:hAnsi="Arial Narrow" w:cs="Arial"/>
          <w:lang w:val="ro-RO"/>
        </w:rPr>
        <w:t>e</w:t>
      </w:r>
      <w:r w:rsidR="00AB523D" w:rsidRPr="00E33767">
        <w:rPr>
          <w:rFonts w:ascii="Arial Narrow" w:hAnsi="Arial Narrow" w:cs="Arial"/>
          <w:lang w:val="ro-RO"/>
        </w:rPr>
        <w:t xml:space="preserve">ază </w:t>
      </w:r>
      <w:r w:rsidR="00B511C7" w:rsidRPr="00E33767">
        <w:rPr>
          <w:rFonts w:ascii="Arial Narrow" w:hAnsi="Arial Narrow" w:cs="Arial"/>
          <w:lang w:val="ro-RO"/>
        </w:rPr>
        <w:t>legăturile sociale pentru închegarea și funcțion</w:t>
      </w:r>
      <w:r w:rsidR="00D7214B" w:rsidRPr="00E33767">
        <w:rPr>
          <w:rFonts w:ascii="Arial Narrow" w:hAnsi="Arial Narrow" w:cs="Arial"/>
          <w:lang w:val="ro-RO"/>
        </w:rPr>
        <w:t xml:space="preserve">alitatea </w:t>
      </w:r>
      <w:r w:rsidR="00B511C7" w:rsidRPr="00E33767">
        <w:rPr>
          <w:rFonts w:ascii="Arial Narrow" w:hAnsi="Arial Narrow" w:cs="Arial"/>
          <w:lang w:val="ro-RO"/>
        </w:rPr>
        <w:t xml:space="preserve">oricărei </w:t>
      </w:r>
      <w:r w:rsidRPr="00E33767">
        <w:rPr>
          <w:rFonts w:ascii="Arial Narrow" w:hAnsi="Arial Narrow" w:cs="Arial"/>
          <w:lang w:val="ro-RO"/>
        </w:rPr>
        <w:t>comunități</w:t>
      </w:r>
      <w:r w:rsidR="00B511C7" w:rsidRPr="00E33767">
        <w:rPr>
          <w:rFonts w:ascii="Arial Narrow" w:hAnsi="Arial Narrow" w:cs="Arial"/>
          <w:lang w:val="ro-RO"/>
        </w:rPr>
        <w:t xml:space="preserve">. Totodată, serviciile culturale deschid perspectivele </w:t>
      </w:r>
      <w:r w:rsidR="00AA2986" w:rsidRPr="00E33767">
        <w:rPr>
          <w:rFonts w:ascii="Arial Narrow" w:hAnsi="Arial Narrow" w:cs="Arial"/>
          <w:lang w:val="ro-RO"/>
        </w:rPr>
        <w:t>pentru dezvoltarea unei game variate de activități de natură economică (servicii conexe) și social</w:t>
      </w:r>
      <w:r w:rsidRPr="00E33767">
        <w:rPr>
          <w:rFonts w:ascii="Arial Narrow" w:hAnsi="Arial Narrow" w:cs="Arial"/>
          <w:lang w:val="ro-RO"/>
        </w:rPr>
        <w:t>ă</w:t>
      </w:r>
      <w:r w:rsidR="00AA2986" w:rsidRPr="00E33767">
        <w:rPr>
          <w:rFonts w:ascii="Arial Narrow" w:hAnsi="Arial Narrow" w:cs="Arial"/>
          <w:lang w:val="ro-RO"/>
        </w:rPr>
        <w:t>.</w:t>
      </w:r>
    </w:p>
    <w:p w14:paraId="20E27FD6" w14:textId="77777777" w:rsidR="00B511C7" w:rsidRPr="00E33767" w:rsidRDefault="00B511C7" w:rsidP="00640A8C">
      <w:pPr>
        <w:autoSpaceDE w:val="0"/>
        <w:autoSpaceDN w:val="0"/>
        <w:adjustRightInd w:val="0"/>
        <w:spacing w:after="0" w:line="240" w:lineRule="auto"/>
        <w:jc w:val="both"/>
        <w:rPr>
          <w:rFonts w:ascii="Arial Narrow" w:hAnsi="Arial Narrow" w:cs="Arial"/>
          <w:lang w:val="ro-RO"/>
        </w:rPr>
      </w:pPr>
    </w:p>
    <w:p w14:paraId="2C4EF050" w14:textId="77777777" w:rsidR="00496AFD" w:rsidRPr="00E33767" w:rsidRDefault="00496AFD" w:rsidP="002661C0">
      <w:pPr>
        <w:autoSpaceDE w:val="0"/>
        <w:autoSpaceDN w:val="0"/>
        <w:adjustRightInd w:val="0"/>
        <w:spacing w:after="120" w:line="240" w:lineRule="auto"/>
        <w:jc w:val="both"/>
        <w:rPr>
          <w:rFonts w:ascii="Arial Narrow" w:hAnsi="Arial Narrow" w:cs="Arial"/>
          <w:u w:val="single"/>
          <w:lang w:val="ro-RO"/>
        </w:rPr>
      </w:pPr>
      <w:r w:rsidRPr="00E33767">
        <w:rPr>
          <w:rFonts w:ascii="Arial Narrow" w:hAnsi="Arial Narrow" w:cs="Arial"/>
          <w:u w:val="single"/>
          <w:lang w:val="ro-RO"/>
        </w:rPr>
        <w:t>Instituții culturale:</w:t>
      </w:r>
    </w:p>
    <w:p w14:paraId="6B65F00C" w14:textId="77777777" w:rsidR="008D7DFC" w:rsidRPr="00E33767" w:rsidRDefault="00AA2986" w:rsidP="002661C0">
      <w:pPr>
        <w:autoSpaceDE w:val="0"/>
        <w:autoSpaceDN w:val="0"/>
        <w:adjustRightInd w:val="0"/>
        <w:spacing w:after="120" w:line="240" w:lineRule="auto"/>
        <w:jc w:val="both"/>
        <w:rPr>
          <w:rFonts w:ascii="Arial Narrow" w:hAnsi="Arial Narrow" w:cs="Arial"/>
          <w:lang w:val="ro-RO"/>
        </w:rPr>
      </w:pPr>
      <w:r w:rsidRPr="00E33767">
        <w:rPr>
          <w:rFonts w:ascii="Arial Narrow" w:hAnsi="Arial Narrow" w:cs="Arial"/>
          <w:lang w:val="ro-RO"/>
        </w:rPr>
        <w:t>Teritoriul admi</w:t>
      </w:r>
      <w:r w:rsidR="00640A8C" w:rsidRPr="00E33767">
        <w:rPr>
          <w:rFonts w:ascii="Arial Narrow" w:hAnsi="Arial Narrow" w:cs="Arial"/>
          <w:lang w:val="ro-RO"/>
        </w:rPr>
        <w:t>n</w:t>
      </w:r>
      <w:r w:rsidRPr="00E33767">
        <w:rPr>
          <w:rFonts w:ascii="Arial Narrow" w:hAnsi="Arial Narrow" w:cs="Arial"/>
          <w:lang w:val="ro-RO"/>
        </w:rPr>
        <w:t xml:space="preserve">istrativ Bucecea dispune de </w:t>
      </w:r>
      <w:r w:rsidR="00E6588F" w:rsidRPr="00E33767">
        <w:rPr>
          <w:rFonts w:ascii="Arial Narrow" w:hAnsi="Arial Narrow" w:cs="Arial"/>
          <w:lang w:val="ro-RO"/>
        </w:rPr>
        <w:t>o inf</w:t>
      </w:r>
      <w:r w:rsidR="00F1444B" w:rsidRPr="00E33767">
        <w:rPr>
          <w:rFonts w:ascii="Arial Narrow" w:hAnsi="Arial Narrow" w:cs="Arial"/>
          <w:lang w:val="ro-RO"/>
        </w:rPr>
        <w:t>r</w:t>
      </w:r>
      <w:r w:rsidR="00E6588F" w:rsidRPr="00E33767">
        <w:rPr>
          <w:rFonts w:ascii="Arial Narrow" w:hAnsi="Arial Narrow" w:cs="Arial"/>
          <w:lang w:val="ro-RO"/>
        </w:rPr>
        <w:t>astructură instituțional</w:t>
      </w:r>
      <w:r w:rsidR="00F1444B" w:rsidRPr="00E33767">
        <w:rPr>
          <w:rFonts w:ascii="Arial Narrow" w:hAnsi="Arial Narrow" w:cs="Arial"/>
          <w:lang w:val="ro-RO"/>
        </w:rPr>
        <w:t>ă</w:t>
      </w:r>
      <w:r w:rsidR="00E6588F" w:rsidRPr="00E33767">
        <w:rPr>
          <w:rFonts w:ascii="Arial Narrow" w:hAnsi="Arial Narrow" w:cs="Arial"/>
          <w:lang w:val="ro-RO"/>
        </w:rPr>
        <w:t xml:space="preserve"> (și </w:t>
      </w:r>
      <w:r w:rsidR="00780BFF">
        <w:rPr>
          <w:rFonts w:ascii="Arial Narrow" w:hAnsi="Arial Narrow" w:cs="Arial"/>
          <w:lang w:val="ro-RO"/>
        </w:rPr>
        <w:t xml:space="preserve">o bază </w:t>
      </w:r>
      <w:r w:rsidR="00E6588F" w:rsidRPr="00E33767">
        <w:rPr>
          <w:rFonts w:ascii="Arial Narrow" w:hAnsi="Arial Narrow" w:cs="Arial"/>
          <w:lang w:val="ro-RO"/>
        </w:rPr>
        <w:t>materială) divers</w:t>
      </w:r>
      <w:r w:rsidR="00F1444B" w:rsidRPr="00E33767">
        <w:rPr>
          <w:rFonts w:ascii="Arial Narrow" w:hAnsi="Arial Narrow" w:cs="Arial"/>
          <w:lang w:val="ro-RO"/>
        </w:rPr>
        <w:t>ă</w:t>
      </w:r>
      <w:r w:rsidR="00E6588F" w:rsidRPr="00E33767">
        <w:rPr>
          <w:rFonts w:ascii="Arial Narrow" w:hAnsi="Arial Narrow" w:cs="Arial"/>
          <w:lang w:val="ro-RO"/>
        </w:rPr>
        <w:t>, dedicată sectorului cultural.</w:t>
      </w:r>
    </w:p>
    <w:p w14:paraId="40B6E509" w14:textId="77777777" w:rsidR="00FF25EA" w:rsidRDefault="002661C0" w:rsidP="001736F6">
      <w:pPr>
        <w:autoSpaceDE w:val="0"/>
        <w:autoSpaceDN w:val="0"/>
        <w:adjustRightInd w:val="0"/>
        <w:spacing w:after="120" w:line="240" w:lineRule="auto"/>
        <w:jc w:val="both"/>
        <w:rPr>
          <w:rFonts w:ascii="Arial Narrow" w:hAnsi="Arial Narrow" w:cs="Arial"/>
          <w:lang w:val="ro-RO"/>
        </w:rPr>
      </w:pPr>
      <w:r w:rsidRPr="00E33767">
        <w:rPr>
          <w:rFonts w:ascii="Arial Narrow" w:hAnsi="Arial Narrow" w:cs="Arial"/>
          <w:lang w:val="ro-RO"/>
        </w:rPr>
        <w:t>O</w:t>
      </w:r>
      <w:r w:rsidR="00F1444B" w:rsidRPr="00E33767">
        <w:rPr>
          <w:rFonts w:ascii="Arial Narrow" w:hAnsi="Arial Narrow" w:cs="Arial"/>
          <w:lang w:val="ro-RO"/>
        </w:rPr>
        <w:t xml:space="preserve"> primă instituție reprezentativă în acest sens o </w:t>
      </w:r>
      <w:r w:rsidR="00FF25EA" w:rsidRPr="00E33767">
        <w:rPr>
          <w:rFonts w:ascii="Arial Narrow" w:hAnsi="Arial Narrow" w:cs="Arial"/>
          <w:lang w:val="ro-RO"/>
        </w:rPr>
        <w:t>constituie</w:t>
      </w:r>
      <w:r w:rsidR="00F1444B" w:rsidRPr="00E33767">
        <w:rPr>
          <w:rFonts w:ascii="Arial Narrow" w:hAnsi="Arial Narrow" w:cs="Arial"/>
          <w:lang w:val="ro-RO"/>
        </w:rPr>
        <w:t xml:space="preserve"> </w:t>
      </w:r>
      <w:r w:rsidR="00001FCC" w:rsidRPr="00E33767">
        <w:rPr>
          <w:rFonts w:ascii="Arial Narrow" w:hAnsi="Arial Narrow" w:cs="Arial"/>
          <w:b/>
          <w:bCs/>
          <w:lang w:val="ro-RO"/>
        </w:rPr>
        <w:t>Centrul Cultural Bucecea</w:t>
      </w:r>
      <w:r w:rsidR="00F5769E" w:rsidRPr="00E33767">
        <w:rPr>
          <w:rFonts w:ascii="Arial Narrow" w:hAnsi="Arial Narrow" w:cs="Arial"/>
          <w:lang w:val="ro-RO"/>
        </w:rPr>
        <w:t>. Acest centru a rezultat prin reabilitarea</w:t>
      </w:r>
      <w:r w:rsidR="00CA277B" w:rsidRPr="00E33767">
        <w:rPr>
          <w:rFonts w:ascii="Arial Narrow" w:hAnsi="Arial Narrow" w:cs="Arial"/>
          <w:lang w:val="ro-RO"/>
        </w:rPr>
        <w:t xml:space="preserve">, modernizarea și dotarea </w:t>
      </w:r>
      <w:r w:rsidR="00F5769E" w:rsidRPr="00E33767">
        <w:rPr>
          <w:rFonts w:ascii="Arial Narrow" w:hAnsi="Arial Narrow" w:cs="Arial"/>
          <w:lang w:val="ro-RO"/>
        </w:rPr>
        <w:t>fostului Cămin Cultural din localitate</w:t>
      </w:r>
      <w:r w:rsidR="004F3A7B" w:rsidRPr="00E33767">
        <w:rPr>
          <w:rFonts w:ascii="Arial Narrow" w:hAnsi="Arial Narrow" w:cs="Arial"/>
          <w:lang w:val="ro-RO"/>
        </w:rPr>
        <w:t>, în anul 2011, în cadrul unui proiect finanțat de către Compania Națională pentru investiții</w:t>
      </w:r>
      <w:r w:rsidR="009B1ECF">
        <w:rPr>
          <w:rFonts w:ascii="Arial Narrow" w:hAnsi="Arial Narrow" w:cs="Arial"/>
          <w:lang w:val="ro-RO"/>
        </w:rPr>
        <w:t xml:space="preserve"> (CNI)</w:t>
      </w:r>
      <w:r w:rsidR="004F3A7B" w:rsidRPr="00E33767">
        <w:rPr>
          <w:rFonts w:ascii="Arial Narrow" w:hAnsi="Arial Narrow" w:cs="Arial"/>
          <w:lang w:val="ro-RO"/>
        </w:rPr>
        <w:t>.</w:t>
      </w:r>
      <w:r w:rsidR="00287CB3" w:rsidRPr="00E33767">
        <w:rPr>
          <w:rFonts w:ascii="Arial Narrow" w:hAnsi="Arial Narrow" w:cs="Arial"/>
          <w:lang w:val="ro-RO"/>
        </w:rPr>
        <w:t xml:space="preserve"> </w:t>
      </w:r>
      <w:r w:rsidR="00FF25EA" w:rsidRPr="00E33767">
        <w:rPr>
          <w:rFonts w:ascii="Arial Narrow" w:hAnsi="Arial Narrow" w:cs="Arial"/>
          <w:lang w:val="ro-RO"/>
        </w:rPr>
        <w:t>Centrul Cultural Bucecea</w:t>
      </w:r>
      <w:r w:rsidR="00D7214B" w:rsidRPr="00E33767">
        <w:rPr>
          <w:rFonts w:ascii="Arial Narrow" w:hAnsi="Arial Narrow" w:cs="Arial"/>
          <w:lang w:val="ro-RO"/>
        </w:rPr>
        <w:t xml:space="preserve"> de</w:t>
      </w:r>
      <w:r w:rsidR="00ED36E0" w:rsidRPr="00E33767">
        <w:rPr>
          <w:rFonts w:ascii="Arial Narrow" w:hAnsi="Arial Narrow" w:cs="Arial"/>
          <w:lang w:val="ro-RO"/>
        </w:rPr>
        <w:t>ț</w:t>
      </w:r>
      <w:r w:rsidR="00D7214B" w:rsidRPr="00E33767">
        <w:rPr>
          <w:rFonts w:ascii="Arial Narrow" w:hAnsi="Arial Narrow" w:cs="Arial"/>
          <w:lang w:val="ro-RO"/>
        </w:rPr>
        <w:t>ine</w:t>
      </w:r>
      <w:r w:rsidR="00FF25EA" w:rsidRPr="00E33767">
        <w:rPr>
          <w:rFonts w:ascii="Arial Narrow" w:hAnsi="Arial Narrow" w:cs="Arial"/>
          <w:b/>
          <w:bCs/>
          <w:lang w:val="ro-RO"/>
        </w:rPr>
        <w:t xml:space="preserve"> </w:t>
      </w:r>
      <w:r w:rsidR="00FF25EA" w:rsidRPr="00E33767">
        <w:rPr>
          <w:rFonts w:ascii="Arial Narrow" w:hAnsi="Arial Narrow" w:cs="Arial"/>
          <w:lang w:val="ro-RO"/>
        </w:rPr>
        <w:t xml:space="preserve">o sală de spectacole </w:t>
      </w:r>
      <w:r w:rsidR="00B3198F" w:rsidRPr="00E33767">
        <w:rPr>
          <w:rFonts w:ascii="Arial Narrow" w:hAnsi="Arial Narrow" w:cs="Arial"/>
          <w:lang w:val="ro-RO"/>
        </w:rPr>
        <w:t>cu</w:t>
      </w:r>
      <w:r w:rsidR="00FF25EA" w:rsidRPr="00E33767">
        <w:rPr>
          <w:rFonts w:ascii="Arial Narrow" w:hAnsi="Arial Narrow" w:cs="Arial"/>
          <w:lang w:val="ro-RO"/>
        </w:rPr>
        <w:t xml:space="preserve"> 300 de locuri, un studio de înregistrări audio</w:t>
      </w:r>
      <w:r w:rsidR="00904757" w:rsidRPr="00E33767">
        <w:rPr>
          <w:rFonts w:ascii="Arial Narrow" w:hAnsi="Arial Narrow" w:cs="Arial"/>
          <w:lang w:val="ro-RO"/>
        </w:rPr>
        <w:t xml:space="preserve"> (</w:t>
      </w:r>
      <w:r w:rsidR="00ED36E0" w:rsidRPr="00E33767">
        <w:rPr>
          <w:rFonts w:ascii="Arial Narrow" w:hAnsi="Arial Narrow" w:cs="Arial"/>
          <w:lang w:val="ro-RO"/>
        </w:rPr>
        <w:t>destinat</w:t>
      </w:r>
      <w:r w:rsidR="00904757" w:rsidRPr="00E33767">
        <w:rPr>
          <w:rFonts w:ascii="Arial Narrow" w:hAnsi="Arial Narrow" w:cs="Arial"/>
          <w:lang w:val="ro-RO"/>
        </w:rPr>
        <w:t xml:space="preserve"> tinerelor talente în muzica populară tradițională din zona Moldovei)</w:t>
      </w:r>
      <w:r w:rsidR="00FF25EA" w:rsidRPr="00E33767">
        <w:rPr>
          <w:rFonts w:ascii="Arial Narrow" w:hAnsi="Arial Narrow" w:cs="Arial"/>
          <w:lang w:val="ro-RO"/>
        </w:rPr>
        <w:t xml:space="preserve">, camere, birouri </w:t>
      </w:r>
      <w:r w:rsidR="00934387">
        <w:rPr>
          <w:rFonts w:ascii="Arial Narrow" w:hAnsi="Arial Narrow" w:cs="Arial"/>
          <w:lang w:val="ro-RO"/>
        </w:rPr>
        <w:t>ș</w:t>
      </w:r>
      <w:r w:rsidR="00FF25EA" w:rsidRPr="00E33767">
        <w:rPr>
          <w:rFonts w:ascii="Arial Narrow" w:hAnsi="Arial Narrow" w:cs="Arial"/>
          <w:lang w:val="ro-RO"/>
        </w:rPr>
        <w:t xml:space="preserve">i alte încăperi </w:t>
      </w:r>
      <w:r w:rsidR="00904757" w:rsidRPr="00E33767">
        <w:rPr>
          <w:rFonts w:ascii="Arial Narrow" w:hAnsi="Arial Narrow" w:cs="Arial"/>
          <w:lang w:val="ro-RO"/>
        </w:rPr>
        <w:t>destinate</w:t>
      </w:r>
      <w:r w:rsidR="00FF25EA" w:rsidRPr="00E33767">
        <w:rPr>
          <w:rFonts w:ascii="Arial Narrow" w:hAnsi="Arial Narrow" w:cs="Arial"/>
          <w:lang w:val="ro-RO"/>
        </w:rPr>
        <w:t xml:space="preserve"> activit</w:t>
      </w:r>
      <w:r w:rsidRPr="00E33767">
        <w:rPr>
          <w:rFonts w:ascii="Arial Narrow" w:hAnsi="Arial Narrow" w:cs="Arial"/>
          <w:lang w:val="ro-RO"/>
        </w:rPr>
        <w:t>ăț</w:t>
      </w:r>
      <w:r w:rsidR="00FF25EA" w:rsidRPr="00E33767">
        <w:rPr>
          <w:rFonts w:ascii="Arial Narrow" w:hAnsi="Arial Narrow" w:cs="Arial"/>
          <w:lang w:val="ro-RO"/>
        </w:rPr>
        <w:t>ilor culturale.</w:t>
      </w:r>
      <w:r w:rsidR="001736F6" w:rsidRPr="00E33767">
        <w:rPr>
          <w:rFonts w:ascii="Arial Narrow" w:hAnsi="Arial Narrow" w:cs="Arial"/>
          <w:lang w:val="ro-RO"/>
        </w:rPr>
        <w:t xml:space="preserve"> Centrul găzduiește toate evenimentele cultural - artistice care se desfășoară în oraș</w:t>
      </w:r>
      <w:r w:rsidR="00016D71" w:rsidRPr="00E33767">
        <w:rPr>
          <w:rFonts w:ascii="Arial Narrow" w:hAnsi="Arial Narrow" w:cs="Arial"/>
          <w:lang w:val="ro-RO"/>
        </w:rPr>
        <w:t xml:space="preserve"> (spectacole folclorice, piese de teatru)</w:t>
      </w:r>
      <w:r w:rsidR="001736F6" w:rsidRPr="00E33767">
        <w:rPr>
          <w:rFonts w:ascii="Arial Narrow" w:hAnsi="Arial Narrow" w:cs="Arial"/>
          <w:lang w:val="ro-RO"/>
        </w:rPr>
        <w:t>.</w:t>
      </w:r>
    </w:p>
    <w:p w14:paraId="437D5AAB" w14:textId="77777777" w:rsidR="00934387" w:rsidRPr="00E33767" w:rsidRDefault="00FA785B" w:rsidP="002A6F96">
      <w:pPr>
        <w:autoSpaceDE w:val="0"/>
        <w:autoSpaceDN w:val="0"/>
        <w:adjustRightInd w:val="0"/>
        <w:spacing w:after="120" w:line="240" w:lineRule="auto"/>
        <w:jc w:val="center"/>
        <w:rPr>
          <w:rFonts w:ascii="Arial Narrow" w:hAnsi="Arial Narrow" w:cs="Arial"/>
          <w:lang w:val="ro-RO"/>
        </w:rPr>
      </w:pPr>
      <w:r>
        <w:rPr>
          <w:noProof/>
        </w:rPr>
        <w:lastRenderedPageBreak/>
        <w:drawing>
          <wp:inline distT="0" distB="0" distL="0" distR="0" wp14:anchorId="08AC14FD" wp14:editId="576A60DF">
            <wp:extent cx="3572539" cy="2680308"/>
            <wp:effectExtent l="0" t="0" r="0" b="635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91661" cy="2694654"/>
                    </a:xfrm>
                    <a:prstGeom prst="rect">
                      <a:avLst/>
                    </a:prstGeom>
                    <a:noFill/>
                    <a:ln>
                      <a:noFill/>
                    </a:ln>
                  </pic:spPr>
                </pic:pic>
              </a:graphicData>
            </a:graphic>
          </wp:inline>
        </w:drawing>
      </w:r>
    </w:p>
    <w:p w14:paraId="3B0C2824" w14:textId="77777777" w:rsidR="00FA785B" w:rsidRPr="009B1ECF" w:rsidRDefault="009B1ECF" w:rsidP="009B1ECF">
      <w:pPr>
        <w:autoSpaceDE w:val="0"/>
        <w:autoSpaceDN w:val="0"/>
        <w:adjustRightInd w:val="0"/>
        <w:spacing w:after="120" w:line="240" w:lineRule="auto"/>
        <w:jc w:val="center"/>
        <w:rPr>
          <w:rFonts w:ascii="Arial Narrow" w:hAnsi="Arial Narrow" w:cs="Arial"/>
          <w:lang w:val="ro-RO"/>
        </w:rPr>
      </w:pPr>
      <w:r w:rsidRPr="009B1ECF">
        <w:rPr>
          <w:rFonts w:ascii="Arial Narrow" w:hAnsi="Arial Narrow" w:cs="Arial"/>
          <w:lang w:val="ro-RO"/>
        </w:rPr>
        <w:t>Centrul Cultural Bucecea</w:t>
      </w:r>
    </w:p>
    <w:p w14:paraId="515A9699" w14:textId="77777777" w:rsidR="00FF25EA" w:rsidRDefault="00FF25EA" w:rsidP="002661C0">
      <w:pPr>
        <w:autoSpaceDE w:val="0"/>
        <w:autoSpaceDN w:val="0"/>
        <w:adjustRightInd w:val="0"/>
        <w:spacing w:after="120" w:line="240" w:lineRule="auto"/>
        <w:jc w:val="both"/>
        <w:rPr>
          <w:rFonts w:ascii="Arial Narrow" w:hAnsi="Arial Narrow" w:cs="Arial"/>
          <w:lang w:val="ro-RO"/>
        </w:rPr>
      </w:pPr>
      <w:r w:rsidRPr="00E33767">
        <w:rPr>
          <w:rFonts w:ascii="Arial Narrow" w:hAnsi="Arial Narrow" w:cs="Arial"/>
          <w:lang w:val="ro-RO"/>
        </w:rPr>
        <w:t xml:space="preserve">Tot în localitatea Bucecea funcționează </w:t>
      </w:r>
      <w:r w:rsidRPr="00E33767">
        <w:rPr>
          <w:rFonts w:ascii="Arial Narrow" w:hAnsi="Arial Narrow" w:cs="Arial"/>
          <w:b/>
          <w:bCs/>
          <w:lang w:val="ro-RO"/>
        </w:rPr>
        <w:t>Biblioteca Orășenească Bucecea</w:t>
      </w:r>
      <w:r w:rsidR="00C73ABB" w:rsidRPr="00E33767">
        <w:rPr>
          <w:rFonts w:ascii="Arial Narrow" w:hAnsi="Arial Narrow" w:cs="Arial"/>
          <w:lang w:val="ro-RO"/>
        </w:rPr>
        <w:t>, care dispune de un f</w:t>
      </w:r>
      <w:r w:rsidR="00B3198F" w:rsidRPr="00E33767">
        <w:rPr>
          <w:rFonts w:ascii="Arial Narrow" w:hAnsi="Arial Narrow" w:cs="Arial"/>
          <w:lang w:val="ro-RO"/>
        </w:rPr>
        <w:t>o</w:t>
      </w:r>
      <w:r w:rsidR="00C73ABB" w:rsidRPr="00E33767">
        <w:rPr>
          <w:rFonts w:ascii="Arial Narrow" w:hAnsi="Arial Narrow" w:cs="Arial"/>
          <w:lang w:val="ro-RO"/>
        </w:rPr>
        <w:t>nd de carte de 10.500 de volume și 275 de fișe cititori (2018)</w:t>
      </w:r>
      <w:r w:rsidRPr="00E33767">
        <w:rPr>
          <w:rFonts w:ascii="Arial Narrow" w:hAnsi="Arial Narrow" w:cs="Arial"/>
          <w:lang w:val="ro-RO"/>
        </w:rPr>
        <w:t>.</w:t>
      </w:r>
    </w:p>
    <w:p w14:paraId="1B504D11" w14:textId="77777777" w:rsidR="00495126" w:rsidRPr="00E33767" w:rsidRDefault="00495126" w:rsidP="00E451C0">
      <w:pPr>
        <w:autoSpaceDE w:val="0"/>
        <w:autoSpaceDN w:val="0"/>
        <w:adjustRightInd w:val="0"/>
        <w:spacing w:after="120" w:line="240" w:lineRule="auto"/>
        <w:jc w:val="center"/>
        <w:rPr>
          <w:rFonts w:ascii="Arial Narrow" w:hAnsi="Arial Narrow" w:cs="Arial"/>
          <w:lang w:val="ro-RO"/>
        </w:rPr>
      </w:pPr>
      <w:r>
        <w:rPr>
          <w:noProof/>
        </w:rPr>
        <w:drawing>
          <wp:inline distT="0" distB="0" distL="0" distR="0" wp14:anchorId="4656653B" wp14:editId="17732BBE">
            <wp:extent cx="3710763" cy="2783542"/>
            <wp:effectExtent l="0" t="0" r="4445"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10597" cy="2783417"/>
                    </a:xfrm>
                    <a:prstGeom prst="rect">
                      <a:avLst/>
                    </a:prstGeom>
                    <a:noFill/>
                    <a:ln>
                      <a:noFill/>
                    </a:ln>
                  </pic:spPr>
                </pic:pic>
              </a:graphicData>
            </a:graphic>
          </wp:inline>
        </w:drawing>
      </w:r>
    </w:p>
    <w:p w14:paraId="72A944B6" w14:textId="77777777" w:rsidR="009B1ECF" w:rsidRPr="009B1ECF" w:rsidRDefault="009B1ECF" w:rsidP="009B1ECF">
      <w:pPr>
        <w:autoSpaceDE w:val="0"/>
        <w:autoSpaceDN w:val="0"/>
        <w:adjustRightInd w:val="0"/>
        <w:spacing w:after="120" w:line="240" w:lineRule="auto"/>
        <w:jc w:val="center"/>
        <w:rPr>
          <w:rFonts w:ascii="Arial Narrow" w:hAnsi="Arial Narrow" w:cs="Arial"/>
          <w:lang w:val="ro-RO"/>
        </w:rPr>
      </w:pPr>
      <w:r w:rsidRPr="009B1ECF">
        <w:rPr>
          <w:rFonts w:ascii="Arial Narrow" w:hAnsi="Arial Narrow" w:cs="Arial"/>
          <w:lang w:val="ro-RO"/>
        </w:rPr>
        <w:t>Biblioteca Orășenească Bucecea</w:t>
      </w:r>
    </w:p>
    <w:p w14:paraId="62BDFB84" w14:textId="77777777" w:rsidR="009B1ECF" w:rsidRDefault="009B1ECF" w:rsidP="002661C0">
      <w:pPr>
        <w:autoSpaceDE w:val="0"/>
        <w:autoSpaceDN w:val="0"/>
        <w:adjustRightInd w:val="0"/>
        <w:spacing w:after="120" w:line="240" w:lineRule="auto"/>
        <w:jc w:val="both"/>
        <w:rPr>
          <w:rFonts w:ascii="Arial Narrow" w:hAnsi="Arial Narrow" w:cs="Arial"/>
          <w:lang w:val="ro-RO"/>
        </w:rPr>
      </w:pPr>
    </w:p>
    <w:p w14:paraId="2D66EB78" w14:textId="77777777" w:rsidR="00001FCC" w:rsidRDefault="00FF25EA" w:rsidP="002661C0">
      <w:pPr>
        <w:autoSpaceDE w:val="0"/>
        <w:autoSpaceDN w:val="0"/>
        <w:adjustRightInd w:val="0"/>
        <w:spacing w:after="120" w:line="240" w:lineRule="auto"/>
        <w:jc w:val="both"/>
        <w:rPr>
          <w:rFonts w:ascii="Arial Narrow" w:hAnsi="Arial Narrow" w:cs="Arial"/>
          <w:lang w:val="ro-RO"/>
        </w:rPr>
      </w:pPr>
      <w:r w:rsidRPr="00E33767">
        <w:rPr>
          <w:rFonts w:ascii="Arial Narrow" w:hAnsi="Arial Narrow" w:cs="Arial"/>
          <w:lang w:val="ro-RO"/>
        </w:rPr>
        <w:t xml:space="preserve">În cadrul Liceului Tehnologic Bucecea funcționează </w:t>
      </w:r>
      <w:r w:rsidRPr="00E33767">
        <w:rPr>
          <w:rFonts w:ascii="Arial Narrow" w:hAnsi="Arial Narrow" w:cs="Arial"/>
          <w:b/>
          <w:bCs/>
          <w:lang w:val="ro-RO"/>
        </w:rPr>
        <w:t>Centrul de Informare și Documentare</w:t>
      </w:r>
      <w:r w:rsidR="00867B19" w:rsidRPr="00E33767">
        <w:rPr>
          <w:rFonts w:ascii="Arial Narrow" w:hAnsi="Arial Narrow" w:cs="Arial"/>
          <w:lang w:val="ro-RO"/>
        </w:rPr>
        <w:t xml:space="preserve">, </w:t>
      </w:r>
      <w:r w:rsidR="007F5536" w:rsidRPr="00E33767">
        <w:rPr>
          <w:rFonts w:ascii="Arial Narrow" w:hAnsi="Arial Narrow" w:cs="Arial"/>
          <w:lang w:val="ro-RO"/>
        </w:rPr>
        <w:t xml:space="preserve">o </w:t>
      </w:r>
      <w:r w:rsidR="007F5536" w:rsidRPr="00E33767">
        <w:rPr>
          <w:rFonts w:ascii="Arial Narrow" w:hAnsi="Arial Narrow" w:cs="Arial"/>
          <w:b/>
          <w:bCs/>
          <w:lang w:val="ro-RO"/>
        </w:rPr>
        <w:t>Bibliotecă</w:t>
      </w:r>
      <w:r w:rsidR="007F5536" w:rsidRPr="00E33767">
        <w:rPr>
          <w:rFonts w:ascii="Arial Narrow" w:hAnsi="Arial Narrow" w:cs="Arial"/>
          <w:lang w:val="ro-RO"/>
        </w:rPr>
        <w:t xml:space="preserve">, </w:t>
      </w:r>
      <w:r w:rsidRPr="00E33767">
        <w:rPr>
          <w:rFonts w:ascii="Arial Narrow" w:hAnsi="Arial Narrow" w:cs="Arial"/>
          <w:lang w:val="ro-RO"/>
        </w:rPr>
        <w:t xml:space="preserve">o </w:t>
      </w:r>
      <w:r w:rsidRPr="00E33767">
        <w:rPr>
          <w:rFonts w:ascii="Arial Narrow" w:hAnsi="Arial Narrow" w:cs="Arial"/>
          <w:b/>
          <w:bCs/>
          <w:lang w:val="ro-RO"/>
        </w:rPr>
        <w:t>seră</w:t>
      </w:r>
      <w:r w:rsidRPr="00E33767">
        <w:rPr>
          <w:rFonts w:ascii="Arial Narrow" w:hAnsi="Arial Narrow" w:cs="Arial"/>
          <w:lang w:val="ro-RO"/>
        </w:rPr>
        <w:t xml:space="preserve"> și un </w:t>
      </w:r>
      <w:r w:rsidRPr="00E33767">
        <w:rPr>
          <w:rFonts w:ascii="Arial Narrow" w:hAnsi="Arial Narrow" w:cs="Arial"/>
          <w:b/>
          <w:bCs/>
          <w:lang w:val="ro-RO"/>
        </w:rPr>
        <w:t>Muzeu de Științe</w:t>
      </w:r>
      <w:r w:rsidR="008F1A7B">
        <w:rPr>
          <w:rFonts w:ascii="Arial Narrow" w:hAnsi="Arial Narrow" w:cs="Arial"/>
          <w:b/>
          <w:bCs/>
          <w:lang w:val="ro-RO"/>
        </w:rPr>
        <w:t xml:space="preserve"> a</w:t>
      </w:r>
      <w:r w:rsidRPr="00E33767">
        <w:rPr>
          <w:rFonts w:ascii="Arial Narrow" w:hAnsi="Arial Narrow" w:cs="Arial"/>
          <w:b/>
          <w:bCs/>
          <w:lang w:val="ro-RO"/>
        </w:rPr>
        <w:t>le</w:t>
      </w:r>
      <w:r w:rsidR="00867B19" w:rsidRPr="00E33767">
        <w:rPr>
          <w:rFonts w:ascii="Arial Narrow" w:hAnsi="Arial Narrow" w:cs="Arial"/>
          <w:b/>
          <w:bCs/>
          <w:lang w:val="ro-RO"/>
        </w:rPr>
        <w:t xml:space="preserve"> </w:t>
      </w:r>
      <w:r w:rsidR="00001FCC" w:rsidRPr="00E33767">
        <w:rPr>
          <w:rFonts w:ascii="Arial Narrow" w:hAnsi="Arial Narrow" w:cs="Arial"/>
          <w:b/>
          <w:bCs/>
          <w:lang w:val="ro-RO"/>
        </w:rPr>
        <w:t>Naturii</w:t>
      </w:r>
      <w:r w:rsidR="00001FCC" w:rsidRPr="00E33767">
        <w:rPr>
          <w:rFonts w:ascii="Arial Narrow" w:hAnsi="Arial Narrow" w:cs="Arial"/>
          <w:lang w:val="ro-RO"/>
        </w:rPr>
        <w:t>.</w:t>
      </w:r>
    </w:p>
    <w:p w14:paraId="60641F60" w14:textId="77777777" w:rsidR="00710CD5" w:rsidRPr="00E33767" w:rsidRDefault="00710CD5" w:rsidP="002661C0">
      <w:pPr>
        <w:autoSpaceDE w:val="0"/>
        <w:autoSpaceDN w:val="0"/>
        <w:adjustRightInd w:val="0"/>
        <w:spacing w:after="120" w:line="240" w:lineRule="auto"/>
        <w:jc w:val="both"/>
        <w:rPr>
          <w:rFonts w:ascii="Arial Narrow" w:hAnsi="Arial Narrow" w:cs="Arial"/>
          <w:lang w:val="ro-RO"/>
        </w:rPr>
      </w:pPr>
    </w:p>
    <w:p w14:paraId="7C149C55" w14:textId="77777777" w:rsidR="007F5536" w:rsidRPr="00E33767" w:rsidRDefault="00496AFD" w:rsidP="005B3CFD">
      <w:pPr>
        <w:autoSpaceDE w:val="0"/>
        <w:autoSpaceDN w:val="0"/>
        <w:adjustRightInd w:val="0"/>
        <w:spacing w:after="0" w:line="240" w:lineRule="auto"/>
        <w:rPr>
          <w:rFonts w:ascii="Arial Narrow" w:hAnsi="Arial Narrow" w:cs="Arial Narrow"/>
          <w:sz w:val="24"/>
          <w:szCs w:val="24"/>
          <w:u w:val="single"/>
          <w:lang w:val="ro-RO"/>
        </w:rPr>
      </w:pPr>
      <w:r w:rsidRPr="00E33767">
        <w:rPr>
          <w:rFonts w:ascii="Arial Narrow" w:hAnsi="Arial Narrow" w:cs="Arial Narrow"/>
          <w:sz w:val="24"/>
          <w:szCs w:val="24"/>
          <w:u w:val="single"/>
          <w:lang w:val="ro-RO"/>
        </w:rPr>
        <w:t>Evenimente culturale</w:t>
      </w:r>
    </w:p>
    <w:p w14:paraId="3DBE6FC0" w14:textId="77777777" w:rsidR="00E152F0" w:rsidRPr="00E33767" w:rsidRDefault="007F5536" w:rsidP="00952CC8">
      <w:pPr>
        <w:autoSpaceDE w:val="0"/>
        <w:autoSpaceDN w:val="0"/>
        <w:adjustRightInd w:val="0"/>
        <w:spacing w:after="0" w:line="240" w:lineRule="auto"/>
        <w:jc w:val="both"/>
        <w:rPr>
          <w:rFonts w:ascii="Arial Narrow" w:hAnsi="Arial Narrow" w:cs="Arial Narrow"/>
          <w:color w:val="000000"/>
          <w:sz w:val="24"/>
          <w:szCs w:val="24"/>
          <w:lang w:val="ro-RO"/>
        </w:rPr>
      </w:pPr>
      <w:r w:rsidRPr="00E33767">
        <w:rPr>
          <w:rFonts w:ascii="Arial Narrow" w:hAnsi="Arial Narrow" w:cs="Arial"/>
          <w:lang w:val="ro-RO"/>
        </w:rPr>
        <w:t>Even</w:t>
      </w:r>
      <w:r w:rsidR="00C63DBD" w:rsidRPr="00E33767">
        <w:rPr>
          <w:rFonts w:ascii="Arial Narrow" w:hAnsi="Arial Narrow" w:cs="Arial"/>
          <w:lang w:val="ro-RO"/>
        </w:rPr>
        <w:t>i</w:t>
      </w:r>
      <w:r w:rsidRPr="00E33767">
        <w:rPr>
          <w:rFonts w:ascii="Arial Narrow" w:hAnsi="Arial Narrow" w:cs="Arial"/>
          <w:lang w:val="ro-RO"/>
        </w:rPr>
        <w:t xml:space="preserve">mentul cultural de referință </w:t>
      </w:r>
      <w:r w:rsidR="00F80E31" w:rsidRPr="00E33767">
        <w:rPr>
          <w:rFonts w:ascii="Arial Narrow" w:hAnsi="Arial Narrow" w:cs="Arial"/>
          <w:lang w:val="ro-RO"/>
        </w:rPr>
        <w:t>pentru localitatea Bucecea</w:t>
      </w:r>
      <w:r w:rsidR="00C63DBD" w:rsidRPr="00E33767">
        <w:rPr>
          <w:rFonts w:ascii="Arial Narrow" w:hAnsi="Arial Narrow" w:cs="Arial"/>
          <w:lang w:val="ro-RO"/>
        </w:rPr>
        <w:t>, cu o tradiție de peste 4</w:t>
      </w:r>
      <w:r w:rsidR="004801CB" w:rsidRPr="00E33767">
        <w:rPr>
          <w:rFonts w:ascii="Arial Narrow" w:hAnsi="Arial Narrow" w:cs="Arial"/>
          <w:lang w:val="ro-RO"/>
        </w:rPr>
        <w:t>0</w:t>
      </w:r>
      <w:r w:rsidR="00C63DBD" w:rsidRPr="00E33767">
        <w:rPr>
          <w:rFonts w:ascii="Arial Narrow" w:hAnsi="Arial Narrow" w:cs="Arial"/>
          <w:lang w:val="ro-RO"/>
        </w:rPr>
        <w:t xml:space="preserve"> de ani, </w:t>
      </w:r>
      <w:r w:rsidR="00F80E31" w:rsidRPr="00E33767">
        <w:rPr>
          <w:rFonts w:ascii="Arial Narrow" w:hAnsi="Arial Narrow" w:cs="Arial"/>
          <w:lang w:val="ro-RO"/>
        </w:rPr>
        <w:t xml:space="preserve">este </w:t>
      </w:r>
      <w:r w:rsidR="005B3CFD" w:rsidRPr="00E33767">
        <w:rPr>
          <w:rFonts w:ascii="Arial Narrow" w:hAnsi="Arial Narrow" w:cs="Arial"/>
          <w:b/>
          <w:bCs/>
          <w:color w:val="000000"/>
          <w:lang w:val="ro-RO"/>
        </w:rPr>
        <w:t>Festivalul “Satule, Mândră Grădină”</w:t>
      </w:r>
      <w:r w:rsidR="00F80E31" w:rsidRPr="00E33767">
        <w:rPr>
          <w:rFonts w:ascii="Arial Narrow" w:hAnsi="Arial Narrow" w:cs="Arial"/>
          <w:color w:val="000000"/>
          <w:lang w:val="ro-RO"/>
        </w:rPr>
        <w:t>. Festivalul este</w:t>
      </w:r>
      <w:r w:rsidR="00952CC8" w:rsidRPr="00E33767">
        <w:rPr>
          <w:rFonts w:ascii="Arial Narrow" w:hAnsi="Arial Narrow" w:cs="Arial"/>
          <w:color w:val="000000"/>
          <w:lang w:val="ro-RO"/>
        </w:rPr>
        <w:t xml:space="preserve"> un concurs de muzică populară,</w:t>
      </w:r>
      <w:r w:rsidR="00F80E31" w:rsidRPr="00E33767">
        <w:rPr>
          <w:rFonts w:ascii="Arial Narrow" w:hAnsi="Arial Narrow" w:cs="Arial"/>
          <w:color w:val="000000"/>
          <w:lang w:val="ro-RO"/>
        </w:rPr>
        <w:t xml:space="preserve"> găzduit de Centrul Cultural Bucecea</w:t>
      </w:r>
      <w:r w:rsidR="00C63DBD" w:rsidRPr="00E33767">
        <w:rPr>
          <w:rFonts w:ascii="Arial Narrow" w:hAnsi="Arial Narrow" w:cs="Arial"/>
          <w:color w:val="000000"/>
          <w:lang w:val="ro-RO"/>
        </w:rPr>
        <w:t xml:space="preserve"> </w:t>
      </w:r>
      <w:r w:rsidR="00952CC8" w:rsidRPr="00E33767">
        <w:rPr>
          <w:rFonts w:ascii="Arial Narrow" w:hAnsi="Arial Narrow" w:cs="Arial"/>
          <w:color w:val="000000"/>
          <w:lang w:val="ro-RO"/>
        </w:rPr>
        <w:t>care</w:t>
      </w:r>
      <w:r w:rsidR="00C63DBD" w:rsidRPr="00E33767">
        <w:rPr>
          <w:rFonts w:ascii="Arial Narrow" w:hAnsi="Arial Narrow" w:cs="Arial"/>
          <w:color w:val="000000"/>
          <w:lang w:val="ro-RO"/>
        </w:rPr>
        <w:t xml:space="preserve"> reunește </w:t>
      </w:r>
      <w:r w:rsidR="005B3CFD" w:rsidRPr="00E33767">
        <w:rPr>
          <w:rFonts w:ascii="Arial Narrow" w:hAnsi="Arial Narrow" w:cs="Arial"/>
          <w:color w:val="000000"/>
          <w:lang w:val="ro-RO"/>
        </w:rPr>
        <w:t>participanți din toate județele Moldovei dar</w:t>
      </w:r>
      <w:r w:rsidR="00FF734C" w:rsidRPr="00E33767">
        <w:rPr>
          <w:rFonts w:ascii="Arial Narrow" w:hAnsi="Arial Narrow" w:cs="Arial"/>
          <w:color w:val="000000"/>
          <w:lang w:val="ro-RO"/>
        </w:rPr>
        <w:t xml:space="preserve"> </w:t>
      </w:r>
      <w:r w:rsidR="005B3CFD" w:rsidRPr="00E33767">
        <w:rPr>
          <w:rFonts w:ascii="Arial Narrow" w:hAnsi="Arial Narrow" w:cs="Arial"/>
          <w:color w:val="000000"/>
          <w:lang w:val="ro-RO"/>
        </w:rPr>
        <w:t>și din Republica Moldova și Ucraina.</w:t>
      </w:r>
      <w:r w:rsidR="005B3CFD" w:rsidRPr="00E33767">
        <w:rPr>
          <w:rFonts w:ascii="Arial Narrow" w:hAnsi="Arial Narrow" w:cs="Arial Narrow"/>
          <w:color w:val="000000"/>
          <w:sz w:val="24"/>
          <w:szCs w:val="24"/>
          <w:lang w:val="ro-RO"/>
        </w:rPr>
        <w:t xml:space="preserve"> </w:t>
      </w:r>
    </w:p>
    <w:p w14:paraId="4DD1F0CA" w14:textId="77777777" w:rsidR="00E152F0" w:rsidRPr="00E33767" w:rsidRDefault="00E152F0" w:rsidP="009A433C">
      <w:pPr>
        <w:autoSpaceDE w:val="0"/>
        <w:autoSpaceDN w:val="0"/>
        <w:adjustRightInd w:val="0"/>
        <w:spacing w:after="0" w:line="240" w:lineRule="auto"/>
        <w:jc w:val="both"/>
        <w:rPr>
          <w:rFonts w:ascii="Arial Narrow" w:hAnsi="Arial Narrow" w:cs="Arial"/>
          <w:color w:val="000000"/>
          <w:lang w:val="ro-RO"/>
        </w:rPr>
      </w:pPr>
    </w:p>
    <w:p w14:paraId="0A0F5FA2" w14:textId="77777777" w:rsidR="005B3CFD" w:rsidRDefault="00042013" w:rsidP="009A433C">
      <w:pPr>
        <w:autoSpaceDE w:val="0"/>
        <w:autoSpaceDN w:val="0"/>
        <w:adjustRightInd w:val="0"/>
        <w:spacing w:after="120" w:line="240" w:lineRule="auto"/>
        <w:jc w:val="both"/>
        <w:rPr>
          <w:rFonts w:ascii="Arial Narrow" w:hAnsi="Arial Narrow" w:cs="Arial"/>
          <w:color w:val="000000"/>
          <w:lang w:val="ro-RO"/>
        </w:rPr>
      </w:pPr>
      <w:r w:rsidRPr="00E33767">
        <w:rPr>
          <w:rFonts w:ascii="Arial Narrow" w:hAnsi="Arial Narrow" w:cs="Arial"/>
          <w:color w:val="000000"/>
          <w:lang w:val="ro-RO"/>
        </w:rPr>
        <w:t xml:space="preserve">Alte evenimente culturale specifice se leagă de </w:t>
      </w:r>
      <w:r w:rsidR="005B3CFD" w:rsidRPr="00E33767">
        <w:rPr>
          <w:rFonts w:ascii="Arial Narrow" w:hAnsi="Arial Narrow" w:cs="Arial"/>
          <w:color w:val="000000"/>
          <w:lang w:val="ro-RO"/>
        </w:rPr>
        <w:t>obiceiurile de Crăciun și de Anul Nou, continuând tradi</w:t>
      </w:r>
      <w:r w:rsidR="00E36BFB">
        <w:rPr>
          <w:rFonts w:ascii="Arial Narrow" w:hAnsi="Arial Narrow" w:cs="Arial"/>
          <w:color w:val="000000"/>
          <w:lang w:val="ro-RO"/>
        </w:rPr>
        <w:t>ț</w:t>
      </w:r>
      <w:r w:rsidR="005B3CFD" w:rsidRPr="00E33767">
        <w:rPr>
          <w:rFonts w:ascii="Arial Narrow" w:hAnsi="Arial Narrow" w:cs="Arial"/>
          <w:color w:val="000000"/>
          <w:lang w:val="ro-RO"/>
        </w:rPr>
        <w:t>ia locală</w:t>
      </w:r>
      <w:r w:rsidR="00FF734C" w:rsidRPr="00E33767">
        <w:rPr>
          <w:rFonts w:ascii="Arial Narrow" w:hAnsi="Arial Narrow" w:cs="Arial"/>
          <w:color w:val="000000"/>
          <w:lang w:val="ro-RO"/>
        </w:rPr>
        <w:t xml:space="preserve"> </w:t>
      </w:r>
      <w:r w:rsidR="005B3CFD" w:rsidRPr="00E33767">
        <w:rPr>
          <w:rFonts w:ascii="Arial Narrow" w:hAnsi="Arial Narrow" w:cs="Arial"/>
          <w:color w:val="000000"/>
          <w:lang w:val="ro-RO"/>
        </w:rPr>
        <w:t>prin urători, colindători, jocul m</w:t>
      </w:r>
      <w:r w:rsidR="005013BD">
        <w:rPr>
          <w:rFonts w:ascii="Arial Narrow" w:hAnsi="Arial Narrow" w:cs="Arial"/>
          <w:color w:val="000000"/>
          <w:lang w:val="ro-RO"/>
        </w:rPr>
        <w:t>ăș</w:t>
      </w:r>
      <w:r w:rsidR="005B3CFD" w:rsidRPr="00E33767">
        <w:rPr>
          <w:rFonts w:ascii="Arial Narrow" w:hAnsi="Arial Narrow" w:cs="Arial"/>
          <w:color w:val="000000"/>
          <w:lang w:val="ro-RO"/>
        </w:rPr>
        <w:t xml:space="preserve">tilor, jocul caprei </w:t>
      </w:r>
      <w:r w:rsidR="00710CD5">
        <w:rPr>
          <w:rFonts w:ascii="Arial Narrow" w:hAnsi="Arial Narrow" w:cs="Arial"/>
          <w:color w:val="000000"/>
          <w:lang w:val="ro-RO"/>
        </w:rPr>
        <w:t>ș</w:t>
      </w:r>
      <w:r w:rsidR="005B3CFD" w:rsidRPr="00E33767">
        <w:rPr>
          <w:rFonts w:ascii="Arial Narrow" w:hAnsi="Arial Narrow" w:cs="Arial"/>
          <w:color w:val="000000"/>
          <w:lang w:val="ro-RO"/>
        </w:rPr>
        <w:t xml:space="preserve">i al ursului </w:t>
      </w:r>
      <w:r w:rsidR="001845F9" w:rsidRPr="00E33767">
        <w:rPr>
          <w:rFonts w:ascii="Arial Narrow" w:hAnsi="Arial Narrow" w:cs="Arial"/>
          <w:color w:val="000000"/>
          <w:lang w:val="ro-RO"/>
        </w:rPr>
        <w:t>sau</w:t>
      </w:r>
      <w:r w:rsidR="005B3CFD" w:rsidRPr="00E33767">
        <w:rPr>
          <w:rFonts w:ascii="Arial Narrow" w:hAnsi="Arial Narrow" w:cs="Arial"/>
          <w:color w:val="000000"/>
          <w:lang w:val="ro-RO"/>
        </w:rPr>
        <w:t xml:space="preserve"> de sărbătorile</w:t>
      </w:r>
      <w:r w:rsidR="00FF734C" w:rsidRPr="00E33767">
        <w:rPr>
          <w:rFonts w:ascii="Arial Narrow" w:hAnsi="Arial Narrow" w:cs="Arial"/>
          <w:color w:val="000000"/>
          <w:lang w:val="ro-RO"/>
        </w:rPr>
        <w:t xml:space="preserve"> </w:t>
      </w:r>
      <w:r w:rsidR="005B3CFD" w:rsidRPr="00E33767">
        <w:rPr>
          <w:rFonts w:ascii="Arial Narrow" w:hAnsi="Arial Narrow" w:cs="Arial"/>
          <w:color w:val="000000"/>
          <w:lang w:val="ro-RO"/>
        </w:rPr>
        <w:t>religioase, mai precis de hramurile bisericilor locale</w:t>
      </w:r>
      <w:r w:rsidR="001845F9" w:rsidRPr="00E33767">
        <w:rPr>
          <w:rFonts w:ascii="Arial Narrow" w:hAnsi="Arial Narrow" w:cs="Arial"/>
          <w:color w:val="000000"/>
          <w:lang w:val="ro-RO"/>
        </w:rPr>
        <w:t>.</w:t>
      </w:r>
    </w:p>
    <w:p w14:paraId="0AD4930F" w14:textId="77777777" w:rsidR="00710CD5" w:rsidRDefault="00710CD5" w:rsidP="009A433C">
      <w:pPr>
        <w:autoSpaceDE w:val="0"/>
        <w:autoSpaceDN w:val="0"/>
        <w:adjustRightInd w:val="0"/>
        <w:spacing w:after="120" w:line="240" w:lineRule="auto"/>
        <w:jc w:val="both"/>
        <w:rPr>
          <w:rFonts w:ascii="Arial Narrow" w:hAnsi="Arial Narrow" w:cs="Arial"/>
          <w:color w:val="000000"/>
          <w:lang w:val="ro-RO"/>
        </w:rPr>
      </w:pPr>
    </w:p>
    <w:p w14:paraId="181A6BB0" w14:textId="77777777" w:rsidR="001845F9" w:rsidRPr="00E33767" w:rsidRDefault="001845F9" w:rsidP="009A433C">
      <w:pPr>
        <w:autoSpaceDE w:val="0"/>
        <w:autoSpaceDN w:val="0"/>
        <w:adjustRightInd w:val="0"/>
        <w:spacing w:after="120" w:line="240" w:lineRule="auto"/>
        <w:jc w:val="both"/>
        <w:rPr>
          <w:rFonts w:ascii="Arial Narrow" w:hAnsi="Arial Narrow" w:cs="Arial"/>
          <w:color w:val="000000"/>
          <w:lang w:val="ro-RO"/>
        </w:rPr>
      </w:pPr>
      <w:r w:rsidRPr="00E33767">
        <w:rPr>
          <w:rFonts w:ascii="Arial Narrow" w:hAnsi="Arial Narrow" w:cs="Arial"/>
          <w:color w:val="000000"/>
          <w:lang w:val="ro-RO"/>
        </w:rPr>
        <w:t xml:space="preserve">Biserica are rădăcini profunde în </w:t>
      </w:r>
      <w:r w:rsidR="00346432" w:rsidRPr="00E33767">
        <w:rPr>
          <w:rFonts w:ascii="Arial Narrow" w:hAnsi="Arial Narrow" w:cs="Arial"/>
          <w:color w:val="000000"/>
          <w:lang w:val="ro-RO"/>
        </w:rPr>
        <w:t xml:space="preserve">localitatea Bucecea, la fel ca și în toată regiunea Moldovei. </w:t>
      </w:r>
      <w:r w:rsidR="00C017F8" w:rsidRPr="00E33767">
        <w:rPr>
          <w:rFonts w:ascii="Arial Narrow" w:hAnsi="Arial Narrow" w:cs="Arial"/>
          <w:color w:val="000000"/>
          <w:lang w:val="ro-RO"/>
        </w:rPr>
        <w:t>Istoria localității se împletește cu cea a instituțiilor de cult,</w:t>
      </w:r>
      <w:r w:rsidR="001F6A60" w:rsidRPr="00E33767">
        <w:rPr>
          <w:rFonts w:ascii="Arial Narrow" w:hAnsi="Arial Narrow" w:cs="Arial"/>
          <w:color w:val="000000"/>
          <w:lang w:val="ro-RO"/>
        </w:rPr>
        <w:t xml:space="preserve"> </w:t>
      </w:r>
      <w:r w:rsidR="00C82F24" w:rsidRPr="00E33767">
        <w:rPr>
          <w:rFonts w:ascii="Arial Narrow" w:hAnsi="Arial Narrow" w:cs="Arial"/>
          <w:color w:val="000000"/>
          <w:lang w:val="ro-RO"/>
        </w:rPr>
        <w:t xml:space="preserve">preoții locali </w:t>
      </w:r>
      <w:r w:rsidR="009A433C" w:rsidRPr="00E33767">
        <w:rPr>
          <w:rFonts w:ascii="Arial Narrow" w:hAnsi="Arial Narrow" w:cs="Arial"/>
          <w:color w:val="000000"/>
          <w:lang w:val="ro-RO"/>
        </w:rPr>
        <w:t>fiind</w:t>
      </w:r>
      <w:r w:rsidR="00C82F24" w:rsidRPr="00E33767">
        <w:rPr>
          <w:rFonts w:ascii="Arial Narrow" w:hAnsi="Arial Narrow" w:cs="Arial"/>
          <w:color w:val="000000"/>
          <w:lang w:val="ro-RO"/>
        </w:rPr>
        <w:t xml:space="preserve"> de-a lungul tim</w:t>
      </w:r>
      <w:r w:rsidR="009A433C" w:rsidRPr="00E33767">
        <w:rPr>
          <w:rFonts w:ascii="Arial Narrow" w:hAnsi="Arial Narrow" w:cs="Arial"/>
          <w:color w:val="000000"/>
          <w:lang w:val="ro-RO"/>
        </w:rPr>
        <w:t>p</w:t>
      </w:r>
      <w:r w:rsidR="00C82F24" w:rsidRPr="00E33767">
        <w:rPr>
          <w:rFonts w:ascii="Arial Narrow" w:hAnsi="Arial Narrow" w:cs="Arial"/>
          <w:color w:val="000000"/>
          <w:lang w:val="ro-RO"/>
        </w:rPr>
        <w:t>ului nu doar lideri spirituali</w:t>
      </w:r>
      <w:r w:rsidR="00147702" w:rsidRPr="00E33767">
        <w:rPr>
          <w:rFonts w:ascii="Arial Narrow" w:hAnsi="Arial Narrow" w:cs="Arial"/>
          <w:color w:val="000000"/>
          <w:lang w:val="ro-RO"/>
        </w:rPr>
        <w:t xml:space="preserve"> </w:t>
      </w:r>
      <w:r w:rsidR="00E4269D" w:rsidRPr="00E33767">
        <w:rPr>
          <w:rFonts w:ascii="Arial Narrow" w:hAnsi="Arial Narrow" w:cs="Arial"/>
          <w:color w:val="000000"/>
          <w:lang w:val="ro-RO"/>
        </w:rPr>
        <w:t xml:space="preserve">ci </w:t>
      </w:r>
      <w:r w:rsidR="00147702" w:rsidRPr="00E33767">
        <w:rPr>
          <w:rFonts w:ascii="Arial Narrow" w:hAnsi="Arial Narrow" w:cs="Arial"/>
          <w:color w:val="000000"/>
          <w:lang w:val="ro-RO"/>
        </w:rPr>
        <w:t xml:space="preserve">și </w:t>
      </w:r>
      <w:r w:rsidR="00E4269D" w:rsidRPr="00E33767">
        <w:rPr>
          <w:rFonts w:ascii="Arial Narrow" w:hAnsi="Arial Narrow" w:cs="Arial"/>
          <w:color w:val="000000"/>
          <w:lang w:val="ro-RO"/>
        </w:rPr>
        <w:t xml:space="preserve">cei dintâi </w:t>
      </w:r>
      <w:r w:rsidR="00147702" w:rsidRPr="00E33767">
        <w:rPr>
          <w:rFonts w:ascii="Arial Narrow" w:hAnsi="Arial Narrow" w:cs="Arial"/>
          <w:color w:val="000000"/>
          <w:lang w:val="ro-RO"/>
        </w:rPr>
        <w:t>promotori ai tradiție</w:t>
      </w:r>
      <w:r w:rsidR="002749CF">
        <w:rPr>
          <w:rFonts w:ascii="Arial Narrow" w:hAnsi="Arial Narrow" w:cs="Arial"/>
          <w:color w:val="000000"/>
          <w:lang w:val="ro-RO"/>
        </w:rPr>
        <w:t>i</w:t>
      </w:r>
      <w:r w:rsidR="00147702" w:rsidRPr="00E33767">
        <w:rPr>
          <w:rFonts w:ascii="Arial Narrow" w:hAnsi="Arial Narrow" w:cs="Arial"/>
          <w:color w:val="000000"/>
          <w:lang w:val="ro-RO"/>
        </w:rPr>
        <w:t xml:space="preserve"> creștin ortodoxe</w:t>
      </w:r>
      <w:r w:rsidR="009A433C" w:rsidRPr="00E33767">
        <w:rPr>
          <w:rFonts w:ascii="Arial Narrow" w:hAnsi="Arial Narrow" w:cs="Arial"/>
          <w:color w:val="000000"/>
          <w:lang w:val="ro-RO"/>
        </w:rPr>
        <w:t xml:space="preserve">, </w:t>
      </w:r>
      <w:r w:rsidR="00E4269D" w:rsidRPr="00E33767">
        <w:rPr>
          <w:rFonts w:ascii="Arial Narrow" w:hAnsi="Arial Narrow" w:cs="Arial"/>
          <w:color w:val="000000"/>
          <w:lang w:val="ro-RO"/>
        </w:rPr>
        <w:t>a</w:t>
      </w:r>
      <w:r w:rsidR="00710CD5">
        <w:rPr>
          <w:rFonts w:ascii="Arial Narrow" w:hAnsi="Arial Narrow" w:cs="Arial"/>
          <w:color w:val="000000"/>
          <w:lang w:val="ro-RO"/>
        </w:rPr>
        <w:t>i</w:t>
      </w:r>
      <w:r w:rsidR="00E4269D" w:rsidRPr="00E33767">
        <w:rPr>
          <w:rFonts w:ascii="Arial Narrow" w:hAnsi="Arial Narrow" w:cs="Arial"/>
          <w:color w:val="000000"/>
          <w:lang w:val="ro-RO"/>
        </w:rPr>
        <w:t xml:space="preserve"> culturi</w:t>
      </w:r>
      <w:r w:rsidR="009A433C" w:rsidRPr="00E33767">
        <w:rPr>
          <w:rFonts w:ascii="Arial Narrow" w:hAnsi="Arial Narrow" w:cs="Arial"/>
          <w:color w:val="000000"/>
          <w:lang w:val="ro-RO"/>
        </w:rPr>
        <w:t>i și valorilor locale</w:t>
      </w:r>
      <w:r w:rsidR="00E4269D" w:rsidRPr="00E33767">
        <w:rPr>
          <w:rFonts w:ascii="Arial Narrow" w:hAnsi="Arial Narrow" w:cs="Arial"/>
          <w:color w:val="000000"/>
          <w:lang w:val="ro-RO"/>
        </w:rPr>
        <w:t xml:space="preserve">. </w:t>
      </w:r>
      <w:r w:rsidR="00016D54" w:rsidRPr="00E33767">
        <w:rPr>
          <w:rFonts w:ascii="Arial Narrow" w:hAnsi="Arial Narrow" w:cs="Arial"/>
          <w:color w:val="000000"/>
          <w:lang w:val="ro-RO"/>
        </w:rPr>
        <w:t>Astfel pe raza teritoriului administrativ</w:t>
      </w:r>
      <w:r w:rsidR="002B316A">
        <w:rPr>
          <w:rFonts w:ascii="Arial Narrow" w:hAnsi="Arial Narrow" w:cs="Arial"/>
          <w:color w:val="000000"/>
          <w:lang w:val="ro-RO"/>
        </w:rPr>
        <w:t xml:space="preserve"> </w:t>
      </w:r>
      <w:r w:rsidR="00016D54" w:rsidRPr="00E33767">
        <w:rPr>
          <w:rFonts w:ascii="Arial Narrow" w:hAnsi="Arial Narrow" w:cs="Arial"/>
          <w:color w:val="000000"/>
          <w:lang w:val="ro-RO"/>
        </w:rPr>
        <w:t xml:space="preserve">se regăsesc numeroase instituții de </w:t>
      </w:r>
      <w:r w:rsidR="00BC21CD" w:rsidRPr="00E33767">
        <w:rPr>
          <w:rFonts w:ascii="Arial Narrow" w:hAnsi="Arial Narrow" w:cs="Arial"/>
          <w:color w:val="000000"/>
          <w:lang w:val="ro-RO"/>
        </w:rPr>
        <w:t>cult creștin ortodox:</w:t>
      </w:r>
    </w:p>
    <w:p w14:paraId="48A1EC1E" w14:textId="77777777" w:rsidR="005B3CFD" w:rsidRPr="00E33767" w:rsidRDefault="005B3CFD" w:rsidP="007A1006">
      <w:pPr>
        <w:pStyle w:val="ListParagraph"/>
        <w:numPr>
          <w:ilvl w:val="0"/>
          <w:numId w:val="30"/>
        </w:numPr>
        <w:autoSpaceDE w:val="0"/>
        <w:autoSpaceDN w:val="0"/>
        <w:adjustRightInd w:val="0"/>
        <w:spacing w:after="0" w:line="240" w:lineRule="auto"/>
        <w:jc w:val="both"/>
        <w:rPr>
          <w:rFonts w:ascii="Arial Narrow" w:hAnsi="Arial Narrow" w:cs="Arial"/>
          <w:color w:val="000000"/>
          <w:sz w:val="22"/>
          <w:szCs w:val="22"/>
        </w:rPr>
      </w:pPr>
      <w:r w:rsidRPr="00E33767">
        <w:rPr>
          <w:rFonts w:ascii="Arial Narrow" w:hAnsi="Arial Narrow" w:cs="Arial"/>
          <w:color w:val="000000"/>
          <w:sz w:val="22"/>
          <w:szCs w:val="22"/>
        </w:rPr>
        <w:t>Biserica “Sf. Nicolae” din Bucecea</w:t>
      </w:r>
    </w:p>
    <w:p w14:paraId="06EC290C" w14:textId="77777777" w:rsidR="005B3CFD" w:rsidRPr="00E33767" w:rsidRDefault="005B3CFD" w:rsidP="007A1006">
      <w:pPr>
        <w:pStyle w:val="ListParagraph"/>
        <w:numPr>
          <w:ilvl w:val="0"/>
          <w:numId w:val="30"/>
        </w:numPr>
        <w:autoSpaceDE w:val="0"/>
        <w:autoSpaceDN w:val="0"/>
        <w:adjustRightInd w:val="0"/>
        <w:spacing w:after="0" w:line="240" w:lineRule="auto"/>
        <w:jc w:val="both"/>
        <w:rPr>
          <w:rFonts w:ascii="Arial Narrow" w:hAnsi="Arial Narrow" w:cs="Arial"/>
          <w:color w:val="000000"/>
          <w:sz w:val="22"/>
          <w:szCs w:val="22"/>
        </w:rPr>
      </w:pPr>
      <w:r w:rsidRPr="00E33767">
        <w:rPr>
          <w:rFonts w:ascii="Arial Narrow" w:hAnsi="Arial Narrow" w:cs="Arial"/>
          <w:color w:val="000000"/>
          <w:sz w:val="22"/>
          <w:szCs w:val="22"/>
        </w:rPr>
        <w:t>Biserica “Sf. Ioan Botezătorul” din Buce</w:t>
      </w:r>
      <w:r w:rsidR="00E36BFB">
        <w:rPr>
          <w:rFonts w:ascii="Arial Narrow" w:hAnsi="Arial Narrow" w:cs="Arial"/>
          <w:color w:val="000000"/>
          <w:sz w:val="22"/>
          <w:szCs w:val="22"/>
        </w:rPr>
        <w:t>c</w:t>
      </w:r>
      <w:r w:rsidRPr="00E33767">
        <w:rPr>
          <w:rFonts w:ascii="Arial Narrow" w:hAnsi="Arial Narrow" w:cs="Arial"/>
          <w:color w:val="000000"/>
          <w:sz w:val="22"/>
          <w:szCs w:val="22"/>
        </w:rPr>
        <w:t>ea</w:t>
      </w:r>
    </w:p>
    <w:p w14:paraId="2CEF6549" w14:textId="77777777" w:rsidR="005B3CFD" w:rsidRPr="00E33767" w:rsidRDefault="005B3CFD" w:rsidP="007A1006">
      <w:pPr>
        <w:pStyle w:val="ListParagraph"/>
        <w:numPr>
          <w:ilvl w:val="0"/>
          <w:numId w:val="30"/>
        </w:numPr>
        <w:autoSpaceDE w:val="0"/>
        <w:autoSpaceDN w:val="0"/>
        <w:adjustRightInd w:val="0"/>
        <w:spacing w:after="0" w:line="240" w:lineRule="auto"/>
        <w:jc w:val="both"/>
        <w:rPr>
          <w:rFonts w:ascii="Arial Narrow" w:hAnsi="Arial Narrow" w:cs="Arial"/>
          <w:color w:val="000000"/>
          <w:sz w:val="22"/>
          <w:szCs w:val="22"/>
        </w:rPr>
      </w:pPr>
      <w:r w:rsidRPr="00E33767">
        <w:rPr>
          <w:rFonts w:ascii="Arial Narrow" w:hAnsi="Arial Narrow" w:cs="Arial"/>
          <w:color w:val="000000"/>
          <w:sz w:val="22"/>
          <w:szCs w:val="22"/>
        </w:rPr>
        <w:t>Biserica “ Sf. Nicolae” din Călinești</w:t>
      </w:r>
    </w:p>
    <w:p w14:paraId="770D76A3" w14:textId="77777777" w:rsidR="005B3CFD" w:rsidRPr="00E33767" w:rsidRDefault="005B3CFD" w:rsidP="007A1006">
      <w:pPr>
        <w:pStyle w:val="ListParagraph"/>
        <w:numPr>
          <w:ilvl w:val="0"/>
          <w:numId w:val="30"/>
        </w:numPr>
        <w:autoSpaceDE w:val="0"/>
        <w:autoSpaceDN w:val="0"/>
        <w:adjustRightInd w:val="0"/>
        <w:spacing w:after="0" w:line="240" w:lineRule="auto"/>
        <w:jc w:val="both"/>
        <w:rPr>
          <w:rFonts w:ascii="Arial Narrow" w:hAnsi="Arial Narrow" w:cs="Arial"/>
          <w:color w:val="000000"/>
          <w:sz w:val="22"/>
          <w:szCs w:val="22"/>
        </w:rPr>
      </w:pPr>
      <w:r w:rsidRPr="00E33767">
        <w:rPr>
          <w:rFonts w:ascii="Arial Narrow" w:hAnsi="Arial Narrow" w:cs="Arial"/>
          <w:color w:val="000000"/>
          <w:sz w:val="22"/>
          <w:szCs w:val="22"/>
        </w:rPr>
        <w:t>Biserica “ Sfinții Arhangheli Mihail și Gavril” din Bohoghina</w:t>
      </w:r>
    </w:p>
    <w:p w14:paraId="5A8D323D" w14:textId="77777777" w:rsidR="002B316A" w:rsidRDefault="002B316A" w:rsidP="009A433C">
      <w:pPr>
        <w:autoSpaceDE w:val="0"/>
        <w:autoSpaceDN w:val="0"/>
        <w:adjustRightInd w:val="0"/>
        <w:spacing w:after="0" w:line="240" w:lineRule="auto"/>
        <w:jc w:val="both"/>
        <w:rPr>
          <w:rFonts w:ascii="Arial Narrow" w:hAnsi="Arial Narrow" w:cs="Arial"/>
          <w:color w:val="000000"/>
          <w:lang w:val="ro-RO"/>
        </w:rPr>
      </w:pPr>
    </w:p>
    <w:p w14:paraId="75CD4512" w14:textId="77777777" w:rsidR="005B3CFD" w:rsidRPr="00E33767" w:rsidRDefault="002B316A" w:rsidP="009A433C">
      <w:pPr>
        <w:autoSpaceDE w:val="0"/>
        <w:autoSpaceDN w:val="0"/>
        <w:adjustRightInd w:val="0"/>
        <w:spacing w:after="0" w:line="240" w:lineRule="auto"/>
        <w:jc w:val="both"/>
        <w:rPr>
          <w:rFonts w:ascii="Arial Narrow" w:hAnsi="Arial Narrow" w:cs="Arial"/>
          <w:color w:val="000000"/>
          <w:lang w:val="ro-RO"/>
        </w:rPr>
      </w:pPr>
      <w:r>
        <w:rPr>
          <w:rFonts w:ascii="Arial Narrow" w:hAnsi="Arial Narrow" w:cs="Arial"/>
          <w:color w:val="000000"/>
          <w:lang w:val="ro-RO"/>
        </w:rPr>
        <w:t xml:space="preserve">În </w:t>
      </w:r>
      <w:r w:rsidR="00C5526E">
        <w:rPr>
          <w:rFonts w:ascii="Arial Narrow" w:hAnsi="Arial Narrow" w:cs="Arial"/>
          <w:color w:val="000000"/>
          <w:lang w:val="ro-RO"/>
        </w:rPr>
        <w:t>orașul Bucecea mai</w:t>
      </w:r>
      <w:r>
        <w:rPr>
          <w:rFonts w:ascii="Arial Narrow" w:hAnsi="Arial Narrow" w:cs="Arial"/>
          <w:color w:val="000000"/>
          <w:lang w:val="ro-RO"/>
        </w:rPr>
        <w:t xml:space="preserve"> există </w:t>
      </w:r>
      <w:r w:rsidR="00BC21CD" w:rsidRPr="00E33767">
        <w:rPr>
          <w:rFonts w:ascii="Arial Narrow" w:hAnsi="Arial Narrow" w:cs="Arial"/>
          <w:color w:val="000000"/>
          <w:lang w:val="ro-RO"/>
        </w:rPr>
        <w:t>și</w:t>
      </w:r>
      <w:r>
        <w:rPr>
          <w:rFonts w:ascii="Arial Narrow" w:hAnsi="Arial Narrow" w:cs="Arial"/>
          <w:color w:val="000000"/>
          <w:lang w:val="ro-RO"/>
        </w:rPr>
        <w:t xml:space="preserve"> o serie de</w:t>
      </w:r>
      <w:r w:rsidR="00BC21CD" w:rsidRPr="00E33767">
        <w:rPr>
          <w:rFonts w:ascii="Arial Narrow" w:hAnsi="Arial Narrow" w:cs="Arial"/>
          <w:color w:val="000000"/>
          <w:lang w:val="ro-RO"/>
        </w:rPr>
        <w:t xml:space="preserve"> </w:t>
      </w:r>
      <w:r w:rsidR="00E36BFB">
        <w:rPr>
          <w:rFonts w:ascii="Arial Narrow" w:hAnsi="Arial Narrow" w:cs="Arial"/>
          <w:color w:val="000000"/>
          <w:lang w:val="ro-RO"/>
        </w:rPr>
        <w:t>l</w:t>
      </w:r>
      <w:r w:rsidR="00BC21CD" w:rsidRPr="00E33767">
        <w:rPr>
          <w:rFonts w:ascii="Arial Narrow" w:hAnsi="Arial Narrow" w:cs="Arial"/>
          <w:color w:val="000000"/>
          <w:lang w:val="ro-RO"/>
        </w:rPr>
        <w:t>ăcașuri aparținând culte</w:t>
      </w:r>
      <w:r>
        <w:rPr>
          <w:rFonts w:ascii="Arial Narrow" w:hAnsi="Arial Narrow" w:cs="Arial"/>
          <w:color w:val="000000"/>
          <w:lang w:val="ro-RO"/>
        </w:rPr>
        <w:t>lor</w:t>
      </w:r>
      <w:r w:rsidR="00BC21CD" w:rsidRPr="00E33767">
        <w:rPr>
          <w:rFonts w:ascii="Arial Narrow" w:hAnsi="Arial Narrow" w:cs="Arial"/>
          <w:color w:val="000000"/>
          <w:lang w:val="ro-RO"/>
        </w:rPr>
        <w:t xml:space="preserve"> protestante:</w:t>
      </w:r>
    </w:p>
    <w:p w14:paraId="5EDFA77E" w14:textId="77777777" w:rsidR="005B3CFD" w:rsidRPr="00E33767" w:rsidRDefault="005B3CFD" w:rsidP="007A1006">
      <w:pPr>
        <w:pStyle w:val="ListParagraph"/>
        <w:numPr>
          <w:ilvl w:val="0"/>
          <w:numId w:val="30"/>
        </w:numPr>
        <w:autoSpaceDE w:val="0"/>
        <w:autoSpaceDN w:val="0"/>
        <w:adjustRightInd w:val="0"/>
        <w:spacing w:after="0" w:line="240" w:lineRule="auto"/>
        <w:jc w:val="both"/>
        <w:rPr>
          <w:rFonts w:ascii="Arial Narrow" w:hAnsi="Arial Narrow" w:cs="Arial"/>
          <w:color w:val="000000"/>
          <w:sz w:val="22"/>
          <w:szCs w:val="22"/>
        </w:rPr>
      </w:pPr>
      <w:r w:rsidRPr="00E33767">
        <w:rPr>
          <w:rFonts w:ascii="Arial Narrow" w:hAnsi="Arial Narrow" w:cs="Arial"/>
          <w:color w:val="000000"/>
          <w:sz w:val="22"/>
          <w:szCs w:val="22"/>
        </w:rPr>
        <w:t>Biserica Adventistă Bucecea</w:t>
      </w:r>
    </w:p>
    <w:p w14:paraId="4529729A" w14:textId="77777777" w:rsidR="005B3CFD" w:rsidRPr="00E33767" w:rsidRDefault="005B3CFD" w:rsidP="007A1006">
      <w:pPr>
        <w:pStyle w:val="ListParagraph"/>
        <w:numPr>
          <w:ilvl w:val="0"/>
          <w:numId w:val="30"/>
        </w:numPr>
        <w:autoSpaceDE w:val="0"/>
        <w:autoSpaceDN w:val="0"/>
        <w:adjustRightInd w:val="0"/>
        <w:spacing w:after="0" w:line="240" w:lineRule="auto"/>
        <w:jc w:val="both"/>
        <w:rPr>
          <w:rFonts w:ascii="Arial Narrow" w:hAnsi="Arial Narrow" w:cs="Arial"/>
          <w:color w:val="000000"/>
          <w:sz w:val="22"/>
          <w:szCs w:val="22"/>
        </w:rPr>
      </w:pPr>
      <w:r w:rsidRPr="00E33767">
        <w:rPr>
          <w:rFonts w:ascii="Arial Narrow" w:hAnsi="Arial Narrow" w:cs="Arial"/>
          <w:color w:val="000000"/>
          <w:sz w:val="22"/>
          <w:szCs w:val="22"/>
        </w:rPr>
        <w:t>Biserica Penticostală „Betel”</w:t>
      </w:r>
    </w:p>
    <w:p w14:paraId="621E5203" w14:textId="77777777" w:rsidR="005B3CFD" w:rsidRPr="00E33767" w:rsidRDefault="005B3CFD" w:rsidP="007A1006">
      <w:pPr>
        <w:pStyle w:val="ListParagraph"/>
        <w:numPr>
          <w:ilvl w:val="0"/>
          <w:numId w:val="30"/>
        </w:numPr>
        <w:autoSpaceDE w:val="0"/>
        <w:autoSpaceDN w:val="0"/>
        <w:adjustRightInd w:val="0"/>
        <w:spacing w:after="0" w:line="240" w:lineRule="auto"/>
        <w:jc w:val="both"/>
        <w:rPr>
          <w:rFonts w:ascii="Arial Narrow" w:hAnsi="Arial Narrow" w:cs="Arial"/>
          <w:color w:val="000000"/>
          <w:sz w:val="22"/>
          <w:szCs w:val="22"/>
        </w:rPr>
      </w:pPr>
      <w:r w:rsidRPr="00E33767">
        <w:rPr>
          <w:rFonts w:ascii="Arial Narrow" w:hAnsi="Arial Narrow" w:cs="Arial"/>
          <w:color w:val="000000"/>
          <w:sz w:val="22"/>
          <w:szCs w:val="22"/>
        </w:rPr>
        <w:t>Biserica Creștină după Evanghelie Bucecea</w:t>
      </w:r>
    </w:p>
    <w:p w14:paraId="403D35A6" w14:textId="77777777" w:rsidR="005B3CFD" w:rsidRPr="00E33767" w:rsidRDefault="005B3CFD" w:rsidP="007A1006">
      <w:pPr>
        <w:pStyle w:val="ListParagraph"/>
        <w:numPr>
          <w:ilvl w:val="0"/>
          <w:numId w:val="30"/>
        </w:numPr>
        <w:autoSpaceDE w:val="0"/>
        <w:autoSpaceDN w:val="0"/>
        <w:adjustRightInd w:val="0"/>
        <w:spacing w:after="0" w:line="240" w:lineRule="auto"/>
        <w:jc w:val="both"/>
        <w:rPr>
          <w:rFonts w:ascii="Arial Narrow" w:hAnsi="Arial Narrow" w:cs="Arial"/>
          <w:color w:val="000000"/>
          <w:sz w:val="22"/>
          <w:szCs w:val="22"/>
        </w:rPr>
      </w:pPr>
      <w:r w:rsidRPr="00E33767">
        <w:rPr>
          <w:rFonts w:ascii="Arial Narrow" w:hAnsi="Arial Narrow" w:cs="Arial"/>
          <w:color w:val="000000"/>
          <w:sz w:val="22"/>
          <w:szCs w:val="22"/>
        </w:rPr>
        <w:t>Casă de Rugăciune a altor culte Călinești</w:t>
      </w:r>
    </w:p>
    <w:p w14:paraId="0740051D" w14:textId="77777777" w:rsidR="002B316A" w:rsidRDefault="002B316A" w:rsidP="00BC0FF3">
      <w:pPr>
        <w:autoSpaceDE w:val="0"/>
        <w:autoSpaceDN w:val="0"/>
        <w:adjustRightInd w:val="0"/>
        <w:spacing w:after="0" w:line="240" w:lineRule="auto"/>
        <w:jc w:val="both"/>
        <w:rPr>
          <w:rFonts w:ascii="Arial Narrow" w:hAnsi="Arial Narrow" w:cs="Arial"/>
          <w:color w:val="000000"/>
          <w:u w:val="single"/>
          <w:lang w:val="ro-RO"/>
        </w:rPr>
      </w:pPr>
    </w:p>
    <w:p w14:paraId="3E10DAEA" w14:textId="77777777" w:rsidR="00BC0FF3" w:rsidRDefault="00051BBB" w:rsidP="00BC0FF3">
      <w:pPr>
        <w:autoSpaceDE w:val="0"/>
        <w:autoSpaceDN w:val="0"/>
        <w:adjustRightInd w:val="0"/>
        <w:spacing w:after="0" w:line="240" w:lineRule="auto"/>
        <w:jc w:val="both"/>
        <w:rPr>
          <w:rFonts w:ascii="Arial Narrow" w:hAnsi="Arial Narrow" w:cs="Arial"/>
          <w:color w:val="000000"/>
          <w:u w:val="single"/>
          <w:lang w:val="ro-RO"/>
        </w:rPr>
      </w:pPr>
      <w:r w:rsidRPr="00E33767">
        <w:rPr>
          <w:rFonts w:ascii="Arial Narrow" w:hAnsi="Arial Narrow" w:cs="Arial"/>
          <w:color w:val="000000"/>
          <w:u w:val="single"/>
          <w:lang w:val="ro-RO"/>
        </w:rPr>
        <w:t>Tradiții locale:</w:t>
      </w:r>
    </w:p>
    <w:p w14:paraId="27AB1162" w14:textId="77777777" w:rsidR="00A8266C" w:rsidRPr="00E33767" w:rsidRDefault="00A8266C" w:rsidP="00C5526E">
      <w:pPr>
        <w:autoSpaceDE w:val="0"/>
        <w:autoSpaceDN w:val="0"/>
        <w:adjustRightInd w:val="0"/>
        <w:spacing w:before="120" w:after="0" w:line="240" w:lineRule="auto"/>
        <w:jc w:val="both"/>
        <w:rPr>
          <w:rFonts w:ascii="Arial Narrow" w:hAnsi="Arial Narrow" w:cs="Arial"/>
          <w:color w:val="000000"/>
          <w:lang w:val="ro-RO"/>
        </w:rPr>
      </w:pPr>
      <w:r w:rsidRPr="00E33767">
        <w:rPr>
          <w:rFonts w:ascii="Arial Narrow" w:hAnsi="Arial Narrow" w:cs="Arial"/>
          <w:color w:val="000000"/>
          <w:lang w:val="ro-RO"/>
        </w:rPr>
        <w:t>În localitățile</w:t>
      </w:r>
      <w:r w:rsidR="00C5526E">
        <w:rPr>
          <w:rFonts w:ascii="Arial Narrow" w:hAnsi="Arial Narrow" w:cs="Arial"/>
          <w:color w:val="000000"/>
          <w:lang w:val="ro-RO"/>
        </w:rPr>
        <w:t xml:space="preserve"> care intr</w:t>
      </w:r>
      <w:r w:rsidR="002749CF">
        <w:rPr>
          <w:rFonts w:ascii="Arial Narrow" w:hAnsi="Arial Narrow" w:cs="Arial"/>
          <w:color w:val="000000"/>
          <w:lang w:val="ro-RO"/>
        </w:rPr>
        <w:t>ă</w:t>
      </w:r>
      <w:r w:rsidR="00C5526E">
        <w:rPr>
          <w:rFonts w:ascii="Arial Narrow" w:hAnsi="Arial Narrow" w:cs="Arial"/>
          <w:color w:val="000000"/>
          <w:lang w:val="ro-RO"/>
        </w:rPr>
        <w:t xml:space="preserve"> în componența</w:t>
      </w:r>
      <w:r w:rsidRPr="00E33767">
        <w:rPr>
          <w:rFonts w:ascii="Arial Narrow" w:hAnsi="Arial Narrow" w:cs="Arial"/>
          <w:color w:val="000000"/>
          <w:lang w:val="ro-RO"/>
        </w:rPr>
        <w:t xml:space="preserve"> orașului Bucecea încă se mai practică o serie de meșteșuguri tradiționale precum sculptura în lemn, confecționarea măștilor populare, ateliere de sticlărie, încondeiatul ouălor de Paște</w:t>
      </w:r>
      <w:r w:rsidR="00BC0058" w:rsidRPr="00E33767">
        <w:rPr>
          <w:rFonts w:ascii="Arial Narrow" w:hAnsi="Arial Narrow" w:cs="Arial"/>
          <w:color w:val="000000"/>
          <w:lang w:val="ro-RO"/>
        </w:rPr>
        <w:t xml:space="preserve"> (în cadrul Centrului de copii</w:t>
      </w:r>
      <w:r w:rsidR="00E06984">
        <w:rPr>
          <w:rFonts w:ascii="Arial Narrow" w:hAnsi="Arial Narrow" w:cs="Arial"/>
          <w:color w:val="000000"/>
          <w:lang w:val="ro-RO"/>
        </w:rPr>
        <w:t xml:space="preserve"> Sf. Ioan</w:t>
      </w:r>
      <w:r w:rsidR="00BC0058" w:rsidRPr="00E33767">
        <w:rPr>
          <w:rFonts w:ascii="Arial Narrow" w:hAnsi="Arial Narrow" w:cs="Arial"/>
          <w:color w:val="000000"/>
          <w:lang w:val="ro-RO"/>
        </w:rPr>
        <w:t>)</w:t>
      </w:r>
      <w:r w:rsidRPr="00E33767">
        <w:rPr>
          <w:rFonts w:ascii="Arial Narrow" w:hAnsi="Arial Narrow" w:cs="Arial"/>
          <w:color w:val="000000"/>
          <w:lang w:val="ro-RO"/>
        </w:rPr>
        <w:t>.</w:t>
      </w:r>
    </w:p>
    <w:p w14:paraId="68C6B64A" w14:textId="77777777" w:rsidR="005B3CFD" w:rsidRDefault="00E06984" w:rsidP="00A8266C">
      <w:pPr>
        <w:autoSpaceDE w:val="0"/>
        <w:autoSpaceDN w:val="0"/>
        <w:adjustRightInd w:val="0"/>
        <w:spacing w:before="120" w:after="0" w:line="240" w:lineRule="auto"/>
        <w:jc w:val="both"/>
        <w:rPr>
          <w:rFonts w:ascii="Arial Narrow" w:hAnsi="Arial Narrow" w:cs="Arial"/>
          <w:color w:val="000000"/>
          <w:lang w:val="ro-RO"/>
        </w:rPr>
      </w:pPr>
      <w:r>
        <w:rPr>
          <w:rFonts w:ascii="Arial Narrow" w:hAnsi="Arial Narrow" w:cs="Arial"/>
          <w:color w:val="000000"/>
          <w:lang w:val="ro-RO"/>
        </w:rPr>
        <w:lastRenderedPageBreak/>
        <w:t>P</w:t>
      </w:r>
      <w:r w:rsidR="006B6E60" w:rsidRPr="00E33767">
        <w:rPr>
          <w:rFonts w:ascii="Arial Narrow" w:hAnsi="Arial Narrow" w:cs="Arial"/>
          <w:color w:val="000000"/>
          <w:lang w:val="ro-RO"/>
        </w:rPr>
        <w:t>ortul popular și t</w:t>
      </w:r>
      <w:r w:rsidR="009F300E" w:rsidRPr="00E33767">
        <w:rPr>
          <w:rFonts w:ascii="Arial Narrow" w:hAnsi="Arial Narrow" w:cs="Arial"/>
          <w:color w:val="000000"/>
          <w:lang w:val="ro-RO"/>
        </w:rPr>
        <w:t>r</w:t>
      </w:r>
      <w:r w:rsidR="006B6E60" w:rsidRPr="00E33767">
        <w:rPr>
          <w:rFonts w:ascii="Arial Narrow" w:hAnsi="Arial Narrow" w:cs="Arial"/>
          <w:color w:val="000000"/>
          <w:lang w:val="ro-RO"/>
        </w:rPr>
        <w:t xml:space="preserve">adițiile românești sunt duse mai departe și prin </w:t>
      </w:r>
      <w:r w:rsidR="005B3CFD" w:rsidRPr="00E33767">
        <w:rPr>
          <w:rFonts w:ascii="Arial Narrow" w:hAnsi="Arial Narrow" w:cs="Arial"/>
          <w:b/>
          <w:bCs/>
          <w:color w:val="000000"/>
          <w:lang w:val="ro-RO"/>
        </w:rPr>
        <w:t>Ansamblului</w:t>
      </w:r>
      <w:r w:rsidR="00FC6287" w:rsidRPr="00E33767">
        <w:rPr>
          <w:rFonts w:ascii="Arial Narrow" w:hAnsi="Arial Narrow" w:cs="Arial"/>
          <w:b/>
          <w:bCs/>
          <w:color w:val="000000"/>
          <w:lang w:val="ro-RO"/>
        </w:rPr>
        <w:t xml:space="preserve"> </w:t>
      </w:r>
      <w:r w:rsidR="005B3CFD" w:rsidRPr="00E33767">
        <w:rPr>
          <w:rFonts w:ascii="Arial Narrow" w:hAnsi="Arial Narrow" w:cs="Arial"/>
          <w:b/>
          <w:bCs/>
          <w:color w:val="000000"/>
          <w:lang w:val="ro-RO"/>
        </w:rPr>
        <w:t>Folcloric “Ciobănașul”</w:t>
      </w:r>
      <w:r w:rsidR="001600C2" w:rsidRPr="00E33767">
        <w:rPr>
          <w:rFonts w:ascii="Arial Narrow" w:hAnsi="Arial Narrow" w:cs="Arial"/>
          <w:color w:val="000000"/>
          <w:lang w:val="ro-RO"/>
        </w:rPr>
        <w:t>, înființat în 2001.</w:t>
      </w:r>
    </w:p>
    <w:p w14:paraId="2A4C1EFC" w14:textId="77777777" w:rsidR="00E06984" w:rsidRPr="00E33767" w:rsidRDefault="00E06984" w:rsidP="00E06984">
      <w:pPr>
        <w:autoSpaceDE w:val="0"/>
        <w:autoSpaceDN w:val="0"/>
        <w:adjustRightInd w:val="0"/>
        <w:spacing w:after="0" w:line="240" w:lineRule="auto"/>
        <w:jc w:val="both"/>
        <w:rPr>
          <w:rFonts w:ascii="Arial Narrow" w:hAnsi="Arial Narrow" w:cs="Arial"/>
          <w:color w:val="000000"/>
          <w:lang w:val="ro-RO"/>
        </w:rPr>
      </w:pPr>
    </w:p>
    <w:p w14:paraId="454D64D1" w14:textId="77777777" w:rsidR="001600C2" w:rsidRPr="00E33767" w:rsidRDefault="001600C2" w:rsidP="00E06984">
      <w:pPr>
        <w:autoSpaceDE w:val="0"/>
        <w:autoSpaceDN w:val="0"/>
        <w:adjustRightInd w:val="0"/>
        <w:spacing w:after="0" w:line="240" w:lineRule="auto"/>
        <w:jc w:val="both"/>
        <w:rPr>
          <w:rFonts w:ascii="Arial Narrow" w:hAnsi="Arial Narrow" w:cs="Arial"/>
          <w:color w:val="000000"/>
          <w:u w:val="single"/>
          <w:lang w:val="ro-RO"/>
        </w:rPr>
      </w:pPr>
      <w:r w:rsidRPr="00E33767">
        <w:rPr>
          <w:rFonts w:ascii="Arial Narrow" w:hAnsi="Arial Narrow" w:cs="Arial"/>
          <w:color w:val="000000"/>
          <w:u w:val="single"/>
          <w:lang w:val="ro-RO"/>
        </w:rPr>
        <w:t>Monumente istorice</w:t>
      </w:r>
    </w:p>
    <w:p w14:paraId="45217367" w14:textId="77777777" w:rsidR="001600C2" w:rsidRPr="00E33767" w:rsidRDefault="001600C2" w:rsidP="000A5AB3">
      <w:pPr>
        <w:autoSpaceDE w:val="0"/>
        <w:autoSpaceDN w:val="0"/>
        <w:adjustRightInd w:val="0"/>
        <w:spacing w:after="120" w:line="240" w:lineRule="auto"/>
        <w:jc w:val="both"/>
        <w:rPr>
          <w:rFonts w:ascii="Arial Narrow" w:hAnsi="Arial Narrow" w:cs="Arial"/>
          <w:color w:val="000000"/>
          <w:lang w:val="ro-RO"/>
        </w:rPr>
      </w:pPr>
      <w:r w:rsidRPr="00E33767">
        <w:rPr>
          <w:rFonts w:ascii="Arial Narrow" w:hAnsi="Arial Narrow" w:cs="Arial"/>
          <w:color w:val="000000"/>
          <w:lang w:val="ro-RO"/>
        </w:rPr>
        <w:t>Pe raza localităților orașului Bucecea</w:t>
      </w:r>
      <w:r w:rsidR="005100C7" w:rsidRPr="00E33767">
        <w:rPr>
          <w:rFonts w:ascii="Arial Narrow" w:hAnsi="Arial Narrow" w:cs="Arial"/>
          <w:color w:val="000000"/>
          <w:lang w:val="ro-RO"/>
        </w:rPr>
        <w:t xml:space="preserve"> există </w:t>
      </w:r>
      <w:r w:rsidR="009E2674" w:rsidRPr="00E33767">
        <w:rPr>
          <w:rFonts w:ascii="Arial Narrow" w:hAnsi="Arial Narrow" w:cs="Arial"/>
          <w:color w:val="000000"/>
          <w:lang w:val="ro-RO"/>
        </w:rPr>
        <w:t>următoarele</w:t>
      </w:r>
      <w:r w:rsidR="005100C7" w:rsidRPr="00E33767">
        <w:rPr>
          <w:rFonts w:ascii="Arial Narrow" w:hAnsi="Arial Narrow" w:cs="Arial"/>
          <w:color w:val="000000"/>
          <w:lang w:val="ro-RO"/>
        </w:rPr>
        <w:t xml:space="preserve"> </w:t>
      </w:r>
      <w:r w:rsidR="004E55FC" w:rsidRPr="00E33767">
        <w:rPr>
          <w:rFonts w:ascii="Arial Narrow" w:hAnsi="Arial Narrow" w:cs="Arial"/>
          <w:color w:val="000000"/>
          <w:lang w:val="ro-RO"/>
        </w:rPr>
        <w:t>clădiri</w:t>
      </w:r>
      <w:r w:rsidR="005100C7" w:rsidRPr="00E33767">
        <w:rPr>
          <w:rFonts w:ascii="Arial Narrow" w:hAnsi="Arial Narrow" w:cs="Arial"/>
          <w:color w:val="000000"/>
          <w:lang w:val="ro-RO"/>
        </w:rPr>
        <w:t xml:space="preserve"> </w:t>
      </w:r>
      <w:r w:rsidR="009E2674" w:rsidRPr="00E33767">
        <w:rPr>
          <w:rFonts w:ascii="Arial Narrow" w:hAnsi="Arial Narrow" w:cs="Arial"/>
          <w:color w:val="000000"/>
          <w:lang w:val="ro-RO"/>
        </w:rPr>
        <w:t xml:space="preserve">încadrate pe Lista Monumentelor Istorice ale Județului Botoșani, </w:t>
      </w:r>
      <w:r w:rsidR="001C7C47" w:rsidRPr="00E33767">
        <w:rPr>
          <w:rFonts w:ascii="Arial Narrow" w:hAnsi="Arial Narrow" w:cs="Arial"/>
          <w:color w:val="000000"/>
          <w:lang w:val="ro-RO"/>
        </w:rPr>
        <w:t xml:space="preserve">prin </w:t>
      </w:r>
      <w:r w:rsidR="001C7C47" w:rsidRPr="003D5656">
        <w:rPr>
          <w:rFonts w:ascii="Arial Narrow" w:hAnsi="Arial Narrow" w:cs="Arial"/>
          <w:i/>
          <w:iCs/>
          <w:color w:val="000000"/>
          <w:lang w:val="ro-RO"/>
        </w:rPr>
        <w:t xml:space="preserve">Monitorul Oficial, Partea I nr. 113bis </w:t>
      </w:r>
      <w:r w:rsidR="001C7C47" w:rsidRPr="003D5656">
        <w:rPr>
          <w:rFonts w:ascii="Arial Narrow" w:hAnsi="Arial Narrow" w:cs="Arial"/>
          <w:color w:val="000000"/>
          <w:lang w:val="ro-RO"/>
        </w:rPr>
        <w:t>din 15.02.2016</w:t>
      </w:r>
      <w:r w:rsidR="001C7C47" w:rsidRPr="00E33767">
        <w:rPr>
          <w:rFonts w:ascii="Arial Narrow" w:hAnsi="Arial Narrow" w:cs="Arial"/>
          <w:color w:val="000000"/>
          <w:lang w:val="ro-RO"/>
        </w:rPr>
        <w:t>:</w:t>
      </w:r>
    </w:p>
    <w:p w14:paraId="65A89878" w14:textId="77777777" w:rsidR="00667381" w:rsidRDefault="00667381" w:rsidP="000A5AB3">
      <w:pPr>
        <w:autoSpaceDE w:val="0"/>
        <w:autoSpaceDN w:val="0"/>
        <w:adjustRightInd w:val="0"/>
        <w:spacing w:after="120" w:line="240" w:lineRule="auto"/>
        <w:jc w:val="both"/>
        <w:rPr>
          <w:rFonts w:ascii="Arial Narrow" w:hAnsi="Arial Narrow" w:cs="Arial Narrow"/>
          <w:b/>
          <w:bCs/>
          <w:lang w:val="ro-RO"/>
        </w:rPr>
      </w:pPr>
    </w:p>
    <w:p w14:paraId="2F550937" w14:textId="0744809C" w:rsidR="0054005B" w:rsidRPr="00E33767" w:rsidRDefault="00667381" w:rsidP="000A5AB3">
      <w:pPr>
        <w:autoSpaceDE w:val="0"/>
        <w:autoSpaceDN w:val="0"/>
        <w:adjustRightInd w:val="0"/>
        <w:spacing w:after="120" w:line="240" w:lineRule="auto"/>
        <w:jc w:val="both"/>
        <w:rPr>
          <w:rFonts w:ascii="Arial Narrow" w:hAnsi="Arial Narrow" w:cs="Arial Narrow"/>
          <w:b/>
          <w:bCs/>
          <w:lang w:val="ro-RO"/>
        </w:rPr>
      </w:pPr>
      <w:r>
        <w:rPr>
          <w:noProof/>
        </w:rPr>
        <w:drawing>
          <wp:anchor distT="0" distB="0" distL="114300" distR="114300" simplePos="0" relativeHeight="251702272" behindDoc="0" locked="0" layoutInCell="1" allowOverlap="1" wp14:anchorId="7D230760" wp14:editId="34B2EB8A">
            <wp:simplePos x="0" y="0"/>
            <wp:positionH relativeFrom="column">
              <wp:posOffset>44450</wp:posOffset>
            </wp:positionH>
            <wp:positionV relativeFrom="paragraph">
              <wp:posOffset>267335</wp:posOffset>
            </wp:positionV>
            <wp:extent cx="4263390" cy="3121025"/>
            <wp:effectExtent l="0" t="0" r="3810" b="3175"/>
            <wp:wrapTopAndBottom/>
            <wp:docPr id="521" name="Picture 521" descr="Parohia Sfântul Nicolae Buce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rohia Sfântul Nicolae Bucece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63390" cy="312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00C7" w:rsidRPr="00E33767">
        <w:rPr>
          <w:rFonts w:ascii="Arial Narrow" w:hAnsi="Arial Narrow" w:cs="Arial Narrow"/>
          <w:b/>
          <w:bCs/>
          <w:lang w:val="ro-RO"/>
        </w:rPr>
        <w:t>Biserica "Sf. Nicolae”</w:t>
      </w:r>
      <w:r w:rsidR="0054005B" w:rsidRPr="00E33767">
        <w:rPr>
          <w:rFonts w:ascii="Arial Narrow" w:hAnsi="Arial Narrow" w:cs="Arial Narrow"/>
          <w:b/>
          <w:bCs/>
          <w:lang w:val="ro-RO"/>
        </w:rPr>
        <w:t xml:space="preserve"> Bucecea</w:t>
      </w:r>
    </w:p>
    <w:p w14:paraId="4F02E639" w14:textId="77777777" w:rsidR="00667381" w:rsidRDefault="00667381" w:rsidP="000A5AB3">
      <w:pPr>
        <w:autoSpaceDE w:val="0"/>
        <w:autoSpaceDN w:val="0"/>
        <w:adjustRightInd w:val="0"/>
        <w:spacing w:after="120" w:line="240" w:lineRule="auto"/>
        <w:jc w:val="both"/>
        <w:rPr>
          <w:rFonts w:ascii="Arial Narrow" w:hAnsi="Arial Narrow" w:cs="Arial Narrow"/>
          <w:lang w:val="ro-RO"/>
        </w:rPr>
      </w:pPr>
    </w:p>
    <w:p w14:paraId="6C4F51CD" w14:textId="2F19AE67" w:rsidR="005100C7" w:rsidRPr="00E33767" w:rsidRDefault="0054005B" w:rsidP="000A5AB3">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lang w:val="ro-RO"/>
        </w:rPr>
        <w:t xml:space="preserve">Biserica "Sf. Nicolae” este cel mai vechi lăcaș de cult de pe raza </w:t>
      </w:r>
      <w:r w:rsidR="00885477" w:rsidRPr="00E33767">
        <w:rPr>
          <w:rFonts w:ascii="Arial Narrow" w:hAnsi="Arial Narrow" w:cs="Arial Narrow"/>
          <w:lang w:val="ro-RO"/>
        </w:rPr>
        <w:t>actualului oraș Bucecea, datând din</w:t>
      </w:r>
      <w:r w:rsidR="005100C7" w:rsidRPr="00E33767">
        <w:rPr>
          <w:rFonts w:ascii="Arial Narrow" w:hAnsi="Arial Narrow" w:cs="Arial Narrow"/>
          <w:lang w:val="ro-RO"/>
        </w:rPr>
        <w:t xml:space="preserve"> 1787</w:t>
      </w:r>
      <w:r w:rsidR="00885477" w:rsidRPr="00E33767">
        <w:rPr>
          <w:rFonts w:ascii="Arial Narrow" w:hAnsi="Arial Narrow" w:cs="Arial Narrow"/>
          <w:lang w:val="ro-RO"/>
        </w:rPr>
        <w:t>. In</w:t>
      </w:r>
      <w:r w:rsidR="0040272B" w:rsidRPr="00E33767">
        <w:rPr>
          <w:rFonts w:ascii="Arial Narrow" w:hAnsi="Arial Narrow" w:cs="Arial Narrow"/>
          <w:lang w:val="ro-RO"/>
        </w:rPr>
        <w:t>iț</w:t>
      </w:r>
      <w:r w:rsidR="00885477" w:rsidRPr="00E33767">
        <w:rPr>
          <w:rFonts w:ascii="Arial Narrow" w:hAnsi="Arial Narrow" w:cs="Arial Narrow"/>
          <w:lang w:val="ro-RO"/>
        </w:rPr>
        <w:t>ial o mica Biserică de lem</w:t>
      </w:r>
      <w:r w:rsidR="000666FC" w:rsidRPr="00E33767">
        <w:rPr>
          <w:rFonts w:ascii="Arial Narrow" w:hAnsi="Arial Narrow" w:cs="Arial Narrow"/>
          <w:lang w:val="ro-RO"/>
        </w:rPr>
        <w:t>n, ea a fost refăcută în anul 1865, prin grija localnicilor, din cărămi</w:t>
      </w:r>
      <w:r w:rsidR="007B5ECB" w:rsidRPr="00E33767">
        <w:rPr>
          <w:rFonts w:ascii="Arial Narrow" w:hAnsi="Arial Narrow" w:cs="Arial Narrow"/>
          <w:lang w:val="ro-RO"/>
        </w:rPr>
        <w:t>d</w:t>
      </w:r>
      <w:r w:rsidR="000666FC" w:rsidRPr="00E33767">
        <w:rPr>
          <w:rFonts w:ascii="Arial Narrow" w:hAnsi="Arial Narrow" w:cs="Arial Narrow"/>
          <w:lang w:val="ro-RO"/>
        </w:rPr>
        <w:t>ă și lemn.</w:t>
      </w:r>
      <w:r w:rsidR="00BD288B" w:rsidRPr="00E33767">
        <w:rPr>
          <w:rFonts w:ascii="Arial Narrow" w:hAnsi="Arial Narrow" w:cs="Arial Narrow"/>
          <w:lang w:val="ro-RO"/>
        </w:rPr>
        <w:t xml:space="preserve"> În anul 1891, Biserica suferă o nouă transformare, de data aceasta fiind refăcută din materiale mai trainice (cărămi</w:t>
      </w:r>
      <w:r w:rsidR="0040272B" w:rsidRPr="00E33767">
        <w:rPr>
          <w:rFonts w:ascii="Arial Narrow" w:hAnsi="Arial Narrow" w:cs="Arial Narrow"/>
          <w:lang w:val="ro-RO"/>
        </w:rPr>
        <w:t>d</w:t>
      </w:r>
      <w:r w:rsidR="00BD288B" w:rsidRPr="00E33767">
        <w:rPr>
          <w:rFonts w:ascii="Arial Narrow" w:hAnsi="Arial Narrow" w:cs="Arial Narrow"/>
          <w:lang w:val="ro-RO"/>
        </w:rPr>
        <w:t>ă și piatră), dar păstrându-se Catapete</w:t>
      </w:r>
      <w:r w:rsidR="0040272B" w:rsidRPr="00E33767">
        <w:rPr>
          <w:rFonts w:ascii="Arial Narrow" w:hAnsi="Arial Narrow" w:cs="Arial Narrow"/>
          <w:lang w:val="ro-RO"/>
        </w:rPr>
        <w:t>a</w:t>
      </w:r>
      <w:r w:rsidR="00BD288B" w:rsidRPr="00E33767">
        <w:rPr>
          <w:rFonts w:ascii="Arial Narrow" w:hAnsi="Arial Narrow" w:cs="Arial Narrow"/>
          <w:lang w:val="ro-RO"/>
        </w:rPr>
        <w:t xml:space="preserve">sma </w:t>
      </w:r>
      <w:r w:rsidR="003D5656">
        <w:rPr>
          <w:rFonts w:ascii="Arial Narrow" w:hAnsi="Arial Narrow" w:cs="Arial Narrow"/>
          <w:lang w:val="ro-RO"/>
        </w:rPr>
        <w:t>clădirii</w:t>
      </w:r>
      <w:r w:rsidR="006C7980" w:rsidRPr="00E33767">
        <w:rPr>
          <w:rFonts w:ascii="Arial Narrow" w:hAnsi="Arial Narrow" w:cs="Arial Narrow"/>
          <w:lang w:val="ro-RO"/>
        </w:rPr>
        <w:t xml:space="preserve"> vechi, care poartă inscripția </w:t>
      </w:r>
      <w:r w:rsidR="006C7980" w:rsidRPr="00E33767">
        <w:rPr>
          <w:rFonts w:ascii="Arial Narrow" w:hAnsi="Arial Narrow" w:cs="Arial Narrow"/>
          <w:color w:val="242529"/>
          <w:lang w:val="ro-RO"/>
        </w:rPr>
        <w:t>“aceasta sa făcut în zilele lui Alexandru Ipsilant voievod (1787) luna lui mai, în 23 zile, de Vasile Zugrav”.</w:t>
      </w:r>
      <w:r w:rsidR="004D2586" w:rsidRPr="004D2586">
        <w:t xml:space="preserve"> </w:t>
      </w:r>
    </w:p>
    <w:p w14:paraId="3A0228F9" w14:textId="77777777" w:rsidR="005013BD" w:rsidRDefault="005013BD" w:rsidP="000A5AB3">
      <w:pPr>
        <w:autoSpaceDE w:val="0"/>
        <w:autoSpaceDN w:val="0"/>
        <w:adjustRightInd w:val="0"/>
        <w:spacing w:after="120" w:line="240" w:lineRule="auto"/>
        <w:jc w:val="both"/>
        <w:rPr>
          <w:rFonts w:ascii="Arial Narrow" w:hAnsi="Arial Narrow" w:cs="Arial"/>
          <w:b/>
          <w:bCs/>
          <w:color w:val="000000"/>
          <w:lang w:val="ro-RO"/>
        </w:rPr>
      </w:pPr>
    </w:p>
    <w:p w14:paraId="7FEAA9E7" w14:textId="77777777" w:rsidR="00226B71" w:rsidRPr="00E33767" w:rsidRDefault="00CF63B9" w:rsidP="000A5AB3">
      <w:pPr>
        <w:autoSpaceDE w:val="0"/>
        <w:autoSpaceDN w:val="0"/>
        <w:adjustRightInd w:val="0"/>
        <w:spacing w:after="120" w:line="240" w:lineRule="auto"/>
        <w:jc w:val="both"/>
        <w:rPr>
          <w:rFonts w:ascii="Arial Narrow" w:hAnsi="Arial Narrow" w:cs="Arial"/>
          <w:b/>
          <w:bCs/>
          <w:color w:val="000000"/>
          <w:lang w:val="ro-RO"/>
        </w:rPr>
      </w:pPr>
      <w:r w:rsidRPr="00E33767">
        <w:rPr>
          <w:rFonts w:ascii="Arial Narrow" w:hAnsi="Arial Narrow" w:cs="Arial"/>
          <w:b/>
          <w:bCs/>
          <w:color w:val="000000"/>
          <w:lang w:val="ro-RO"/>
        </w:rPr>
        <w:lastRenderedPageBreak/>
        <w:t xml:space="preserve">Biserica </w:t>
      </w:r>
      <w:r w:rsidR="005013BD">
        <w:rPr>
          <w:rFonts w:ascii="Arial Narrow" w:hAnsi="Arial Narrow" w:cs="Arial"/>
          <w:b/>
          <w:bCs/>
          <w:color w:val="000000"/>
          <w:lang w:val="ro-RO"/>
        </w:rPr>
        <w:t>„</w:t>
      </w:r>
      <w:r w:rsidRPr="00E33767">
        <w:rPr>
          <w:rFonts w:ascii="Arial Narrow" w:hAnsi="Arial Narrow" w:cs="Arial"/>
          <w:b/>
          <w:bCs/>
          <w:color w:val="000000"/>
          <w:lang w:val="ro-RO"/>
        </w:rPr>
        <w:t>Sf. Nicolae</w:t>
      </w:r>
      <w:r w:rsidR="005013BD">
        <w:rPr>
          <w:rFonts w:ascii="Arial Narrow" w:hAnsi="Arial Narrow" w:cs="Arial"/>
          <w:b/>
          <w:bCs/>
          <w:color w:val="000000"/>
          <w:lang w:val="ro-RO"/>
        </w:rPr>
        <w:t>”</w:t>
      </w:r>
      <w:r w:rsidR="00334507" w:rsidRPr="00E33767">
        <w:rPr>
          <w:rFonts w:ascii="Arial Narrow" w:hAnsi="Arial Narrow" w:cs="Arial"/>
          <w:b/>
          <w:bCs/>
          <w:color w:val="000000"/>
          <w:lang w:val="ro-RO"/>
        </w:rPr>
        <w:t xml:space="preserve"> </w:t>
      </w:r>
      <w:r w:rsidRPr="00E33767">
        <w:rPr>
          <w:rFonts w:ascii="Arial Narrow" w:hAnsi="Arial Narrow" w:cs="Arial"/>
          <w:b/>
          <w:bCs/>
          <w:color w:val="000000"/>
          <w:lang w:val="ro-RO"/>
        </w:rPr>
        <w:t>Călinești</w:t>
      </w:r>
    </w:p>
    <w:p w14:paraId="6884EDC3" w14:textId="77777777" w:rsidR="00C155A9" w:rsidRPr="00E33767" w:rsidRDefault="00C155A9" w:rsidP="000A5AB3">
      <w:pPr>
        <w:autoSpaceDE w:val="0"/>
        <w:autoSpaceDN w:val="0"/>
        <w:adjustRightInd w:val="0"/>
        <w:spacing w:after="120" w:line="240" w:lineRule="auto"/>
        <w:jc w:val="both"/>
        <w:rPr>
          <w:rFonts w:ascii="Arial Narrow" w:hAnsi="Arial Narrow" w:cs="Arial Narrow"/>
          <w:noProof/>
          <w:lang w:val="ro-RO"/>
        </w:rPr>
      </w:pPr>
      <w:r w:rsidRPr="00E33767">
        <w:rPr>
          <w:rFonts w:ascii="Arial Narrow" w:hAnsi="Arial Narrow" w:cs="Arial"/>
          <w:noProof/>
          <w:color w:val="000000"/>
          <w:lang w:val="ro-RO"/>
        </w:rPr>
        <w:t xml:space="preserve">Ctitorie a </w:t>
      </w:r>
      <w:r w:rsidR="005A3E6B" w:rsidRPr="00E33767">
        <w:rPr>
          <w:rFonts w:ascii="Arial Narrow" w:hAnsi="Arial Narrow" w:cs="Arial"/>
          <w:noProof/>
          <w:color w:val="000000"/>
          <w:lang w:val="ro-RO"/>
        </w:rPr>
        <w:t>Vornicului Costache Miclescu</w:t>
      </w:r>
      <w:r w:rsidR="00DA180C" w:rsidRPr="00E33767">
        <w:rPr>
          <w:rFonts w:ascii="Arial Narrow" w:hAnsi="Arial Narrow" w:cs="Arial"/>
          <w:noProof/>
          <w:color w:val="000000"/>
          <w:lang w:val="ro-RO"/>
        </w:rPr>
        <w:t xml:space="preserve"> </w:t>
      </w:r>
      <w:r w:rsidR="00DA180C" w:rsidRPr="00E33767">
        <w:rPr>
          <w:rFonts w:ascii="Arial Narrow" w:hAnsi="Arial Narrow" w:cs="Arial Narrow"/>
          <w:noProof/>
          <w:lang w:val="ro-RO"/>
        </w:rPr>
        <w:t>(1754-1833)</w:t>
      </w:r>
      <w:r w:rsidR="005A3E6B" w:rsidRPr="00E33767">
        <w:rPr>
          <w:rFonts w:ascii="Arial Narrow" w:hAnsi="Arial Narrow" w:cs="Arial"/>
          <w:noProof/>
          <w:color w:val="000000"/>
          <w:lang w:val="ro-RO"/>
        </w:rPr>
        <w:t xml:space="preserve">, Biserica </w:t>
      </w:r>
      <w:r w:rsidR="005013BD">
        <w:rPr>
          <w:rFonts w:ascii="Arial Narrow" w:hAnsi="Arial Narrow" w:cs="Arial"/>
          <w:noProof/>
          <w:color w:val="000000"/>
          <w:lang w:val="ro-RO"/>
        </w:rPr>
        <w:t>„</w:t>
      </w:r>
      <w:r w:rsidR="005A3E6B" w:rsidRPr="00E33767">
        <w:rPr>
          <w:rFonts w:ascii="Arial Narrow" w:hAnsi="Arial Narrow" w:cs="Arial"/>
          <w:noProof/>
          <w:color w:val="000000"/>
          <w:lang w:val="ro-RO"/>
        </w:rPr>
        <w:t>Sf. Nicolae</w:t>
      </w:r>
      <w:r w:rsidR="005013BD">
        <w:rPr>
          <w:rFonts w:ascii="Arial Narrow" w:hAnsi="Arial Narrow" w:cs="Arial"/>
          <w:noProof/>
          <w:color w:val="000000"/>
          <w:lang w:val="ro-RO"/>
        </w:rPr>
        <w:t>”</w:t>
      </w:r>
      <w:r w:rsidR="005A3E6B" w:rsidRPr="00E33767">
        <w:rPr>
          <w:rFonts w:ascii="Arial Narrow" w:hAnsi="Arial Narrow" w:cs="Arial"/>
          <w:noProof/>
          <w:color w:val="000000"/>
          <w:lang w:val="ro-RO"/>
        </w:rPr>
        <w:t xml:space="preserve"> din satul Călinești datează din anul 181</w:t>
      </w:r>
      <w:r w:rsidR="00144875" w:rsidRPr="00E33767">
        <w:rPr>
          <w:rFonts w:ascii="Arial Narrow" w:hAnsi="Arial Narrow" w:cs="Arial"/>
          <w:noProof/>
          <w:color w:val="000000"/>
          <w:lang w:val="ro-RO"/>
        </w:rPr>
        <w:t>3</w:t>
      </w:r>
      <w:r w:rsidR="00DA180C" w:rsidRPr="00E33767">
        <w:rPr>
          <w:rFonts w:ascii="Arial Narrow" w:hAnsi="Arial Narrow" w:cs="Arial"/>
          <w:noProof/>
          <w:color w:val="000000"/>
          <w:lang w:val="ro-RO"/>
        </w:rPr>
        <w:t xml:space="preserve">. Scarlat Miclescu </w:t>
      </w:r>
      <w:r w:rsidR="00DA180C" w:rsidRPr="00E33767">
        <w:rPr>
          <w:rFonts w:ascii="Arial Narrow" w:hAnsi="Arial Narrow" w:cs="Arial Narrow"/>
          <w:noProof/>
          <w:lang w:val="ro-RO"/>
        </w:rPr>
        <w:t>(1788 – 12 aprilie 1853)</w:t>
      </w:r>
      <w:r w:rsidR="00DA180C" w:rsidRPr="00E33767">
        <w:rPr>
          <w:rFonts w:ascii="Arial Narrow" w:hAnsi="Arial Narrow" w:cs="Arial"/>
          <w:noProof/>
          <w:color w:val="000000"/>
          <w:lang w:val="ro-RO"/>
        </w:rPr>
        <w:t>, fiul cel mare a lui Costache Miclescu</w:t>
      </w:r>
      <w:r w:rsidR="00BC647E" w:rsidRPr="00E33767">
        <w:rPr>
          <w:rFonts w:ascii="Arial Narrow" w:hAnsi="Arial Narrow" w:cs="Arial"/>
          <w:noProof/>
          <w:color w:val="000000"/>
          <w:lang w:val="ro-RO"/>
        </w:rPr>
        <w:t xml:space="preserve">, a reînoit edificiul asigurând </w:t>
      </w:r>
      <w:r w:rsidR="00BC647E" w:rsidRPr="00E33767">
        <w:rPr>
          <w:rFonts w:ascii="Arial Narrow" w:hAnsi="Arial Narrow" w:cs="Arial Narrow"/>
          <w:noProof/>
          <w:lang w:val="ro-RO"/>
        </w:rPr>
        <w:t>pictarea interioară și amplasarea unei noi catapetesme</w:t>
      </w:r>
      <w:r w:rsidR="008A6DBE" w:rsidRPr="00E33767">
        <w:rPr>
          <w:rFonts w:ascii="Arial Narrow" w:hAnsi="Arial Narrow" w:cs="Arial Narrow"/>
          <w:noProof/>
          <w:lang w:val="ro-RO"/>
        </w:rPr>
        <w:t xml:space="preserve"> </w:t>
      </w:r>
      <w:r w:rsidR="00BC647E" w:rsidRPr="00E33767">
        <w:rPr>
          <w:rFonts w:ascii="Arial Narrow" w:hAnsi="Arial Narrow" w:cs="Arial Narrow"/>
          <w:noProof/>
          <w:lang w:val="ro-RO"/>
        </w:rPr>
        <w:t>(1838), precum și construirea pridvorului și amplasarea crucilor (1845).</w:t>
      </w:r>
    </w:p>
    <w:p w14:paraId="4EA252F1" w14:textId="4C32C37E" w:rsidR="008A6DBE" w:rsidRPr="00E33767" w:rsidRDefault="00071F7D" w:rsidP="000A5AB3">
      <w:pPr>
        <w:autoSpaceDE w:val="0"/>
        <w:autoSpaceDN w:val="0"/>
        <w:adjustRightInd w:val="0"/>
        <w:spacing w:after="120" w:line="240" w:lineRule="auto"/>
        <w:jc w:val="both"/>
        <w:rPr>
          <w:rFonts w:ascii="Arial Narrow" w:hAnsi="Arial Narrow" w:cs="Arial Narrow"/>
          <w:noProof/>
          <w:lang w:val="ro-RO"/>
        </w:rPr>
      </w:pPr>
      <w:r w:rsidRPr="00E33767">
        <w:rPr>
          <w:rFonts w:ascii="Arial Narrow" w:hAnsi="Arial Narrow" w:cs="Arial Narrow"/>
          <w:noProof/>
          <w:lang w:val="ro-RO"/>
        </w:rPr>
        <w:t>Toate acestea sunt consemnate în pisania amplasată deasupra intrării</w:t>
      </w:r>
      <w:r w:rsidR="008A6DBE" w:rsidRPr="00E33767">
        <w:rPr>
          <w:rFonts w:ascii="Arial Narrow" w:hAnsi="Arial Narrow" w:cs="Arial Narrow"/>
          <w:noProof/>
          <w:lang w:val="ro-RO"/>
        </w:rPr>
        <w:t>: „Aciastă biserică cu hramul marelui ierarh Nicolai sau zidit de boeriul vornic Costanin</w:t>
      </w:r>
      <w:r w:rsidR="007A76AD" w:rsidRPr="00E33767">
        <w:rPr>
          <w:rFonts w:ascii="Arial Narrow" w:hAnsi="Arial Narrow" w:cs="Arial Narrow"/>
          <w:noProof/>
          <w:lang w:val="ro-RO"/>
        </w:rPr>
        <w:t xml:space="preserve"> </w:t>
      </w:r>
      <w:r w:rsidR="008A6DBE" w:rsidRPr="00E33767">
        <w:rPr>
          <w:rFonts w:ascii="Arial Narrow" w:hAnsi="Arial Narrow" w:cs="Arial Narrow"/>
          <w:noProof/>
          <w:lang w:val="ro-RO"/>
        </w:rPr>
        <w:t>Miclescul și sau sfințit la 1813 octomvre 26. Cheltui(n)d la zidire și împodobindo cu argi(n)tăriile,</w:t>
      </w:r>
      <w:r w:rsidR="006400E2" w:rsidRPr="00E33767">
        <w:rPr>
          <w:rFonts w:ascii="Arial Narrow" w:hAnsi="Arial Narrow" w:cs="Arial Narrow"/>
          <w:noProof/>
          <w:lang w:val="ro-RO"/>
        </w:rPr>
        <w:t xml:space="preserve"> </w:t>
      </w:r>
      <w:r w:rsidR="008A6DBE" w:rsidRPr="00E33767">
        <w:rPr>
          <w:rFonts w:ascii="Arial Narrow" w:hAnsi="Arial Narrow" w:cs="Arial Narrow"/>
          <w:noProof/>
          <w:lang w:val="ro-RO"/>
        </w:rPr>
        <w:t>veșmintele,</w:t>
      </w:r>
      <w:r w:rsidR="007A76AD" w:rsidRPr="00E33767">
        <w:rPr>
          <w:rFonts w:ascii="Arial Narrow" w:hAnsi="Arial Narrow" w:cs="Arial Narrow"/>
          <w:noProof/>
          <w:lang w:val="ro-RO"/>
        </w:rPr>
        <w:t xml:space="preserve"> </w:t>
      </w:r>
      <w:r w:rsidR="008A6DBE" w:rsidRPr="00E33767">
        <w:rPr>
          <w:rFonts w:ascii="Arial Narrow" w:hAnsi="Arial Narrow" w:cs="Arial Narrow"/>
          <w:noProof/>
          <w:lang w:val="ro-RO"/>
        </w:rPr>
        <w:t>zugrăvitul dinlăuntru iar catapiteazma noaă la 1838 pridvorul și crucele la 1845 fiiul pomenitul întru fericire</w:t>
      </w:r>
      <w:r w:rsidRPr="00E33767">
        <w:rPr>
          <w:rFonts w:ascii="Arial Narrow" w:hAnsi="Arial Narrow" w:cs="Arial Narrow"/>
          <w:noProof/>
          <w:lang w:val="ro-RO"/>
        </w:rPr>
        <w:t xml:space="preserve"> </w:t>
      </w:r>
      <w:r w:rsidR="008A6DBE" w:rsidRPr="00E33767">
        <w:rPr>
          <w:rFonts w:ascii="Arial Narrow" w:hAnsi="Arial Narrow" w:cs="Arial Narrow"/>
          <w:noProof/>
          <w:lang w:val="ro-RO"/>
        </w:rPr>
        <w:t>boeriul d(um)ne(a)lui marel(e) vornic Scarlat Miclescul cu soție sa Marie fiica vornicului Demitrie Beldiman.</w:t>
      </w:r>
      <w:r w:rsidR="006400E2" w:rsidRPr="00E33767">
        <w:rPr>
          <w:rFonts w:ascii="Arial Narrow" w:hAnsi="Arial Narrow" w:cs="Arial Narrow"/>
          <w:noProof/>
          <w:lang w:val="ro-RO"/>
        </w:rPr>
        <w:t xml:space="preserve"> </w:t>
      </w:r>
      <w:r w:rsidR="008A6DBE" w:rsidRPr="00E33767">
        <w:rPr>
          <w:rFonts w:ascii="Arial Narrow" w:hAnsi="Arial Narrow" w:cs="Arial Narrow"/>
          <w:noProof/>
          <w:lang w:val="ro-RO"/>
        </w:rPr>
        <w:t>Pentru vecinica pomenirea ctitorilor, a fiilor și a tot neamul lor. Călinești. 1846 avgust 20”.</w:t>
      </w:r>
      <w:r w:rsidR="006400E2" w:rsidRPr="00E33767">
        <w:rPr>
          <w:rFonts w:ascii="Arial Narrow" w:hAnsi="Arial Narrow" w:cs="Arial Narrow"/>
          <w:noProof/>
          <w:lang w:val="ro-RO"/>
        </w:rPr>
        <w:t xml:space="preserve"> </w:t>
      </w:r>
    </w:p>
    <w:p w14:paraId="4454C01E" w14:textId="0B98B384" w:rsidR="006400E2" w:rsidRPr="00E33767" w:rsidRDefault="006400E2" w:rsidP="000A5AB3">
      <w:pPr>
        <w:autoSpaceDE w:val="0"/>
        <w:autoSpaceDN w:val="0"/>
        <w:adjustRightInd w:val="0"/>
        <w:spacing w:after="120" w:line="240" w:lineRule="auto"/>
        <w:jc w:val="both"/>
        <w:rPr>
          <w:rFonts w:ascii="Arial Narrow" w:hAnsi="Arial Narrow" w:cs="Arial Narrow"/>
          <w:noProof/>
          <w:lang w:val="ro-RO"/>
        </w:rPr>
      </w:pPr>
      <w:r w:rsidRPr="00E33767">
        <w:rPr>
          <w:rFonts w:ascii="Arial Narrow" w:hAnsi="Arial Narrow" w:cs="Arial Narrow"/>
          <w:noProof/>
          <w:lang w:val="ro-RO"/>
        </w:rPr>
        <w:t>Biserica a mai suferit reparații în 1896.</w:t>
      </w:r>
    </w:p>
    <w:p w14:paraId="025B0D34" w14:textId="52829682" w:rsidR="005013BD" w:rsidRDefault="00AE16E4" w:rsidP="005013BD">
      <w:pPr>
        <w:autoSpaceDE w:val="0"/>
        <w:autoSpaceDN w:val="0"/>
        <w:adjustRightInd w:val="0"/>
        <w:spacing w:before="120" w:after="120" w:line="240" w:lineRule="auto"/>
        <w:jc w:val="both"/>
        <w:rPr>
          <w:rFonts w:ascii="Arial Narrow" w:hAnsi="Arial Narrow" w:cs="Arial Narrow"/>
          <w:noProof/>
          <w:lang w:val="ro-RO"/>
        </w:rPr>
      </w:pPr>
      <w:r>
        <w:rPr>
          <w:noProof/>
        </w:rPr>
        <w:drawing>
          <wp:anchor distT="0" distB="0" distL="114300" distR="114300" simplePos="0" relativeHeight="251706368" behindDoc="0" locked="0" layoutInCell="1" allowOverlap="1" wp14:anchorId="2CB0A5E7" wp14:editId="1CC741D1">
            <wp:simplePos x="0" y="0"/>
            <wp:positionH relativeFrom="column">
              <wp:posOffset>5080</wp:posOffset>
            </wp:positionH>
            <wp:positionV relativeFrom="paragraph">
              <wp:posOffset>146685</wp:posOffset>
            </wp:positionV>
            <wp:extent cx="4299585" cy="3223895"/>
            <wp:effectExtent l="0" t="0" r="5715" b="0"/>
            <wp:wrapTopAndBottom/>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9585" cy="322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6303F" w14:textId="77777777" w:rsidR="006400E2" w:rsidRPr="00E33767" w:rsidRDefault="006400E2" w:rsidP="005013BD">
      <w:pPr>
        <w:autoSpaceDE w:val="0"/>
        <w:autoSpaceDN w:val="0"/>
        <w:adjustRightInd w:val="0"/>
        <w:spacing w:after="120" w:line="240" w:lineRule="auto"/>
        <w:jc w:val="both"/>
        <w:rPr>
          <w:rFonts w:ascii="Arial Narrow" w:hAnsi="Arial Narrow" w:cs="Arial"/>
          <w:noProof/>
          <w:color w:val="000000"/>
          <w:lang w:val="ro-RO"/>
        </w:rPr>
      </w:pPr>
      <w:r w:rsidRPr="00E33767">
        <w:rPr>
          <w:rFonts w:ascii="Arial Narrow" w:hAnsi="Arial Narrow" w:cs="Arial Narrow"/>
          <w:noProof/>
          <w:lang w:val="ro-RO"/>
        </w:rPr>
        <w:lastRenderedPageBreak/>
        <w:t>În curtea bisericii se află cimitirul localității</w:t>
      </w:r>
      <w:r w:rsidR="00BA0731" w:rsidRPr="00E33767">
        <w:rPr>
          <w:rFonts w:ascii="Arial Narrow" w:hAnsi="Arial Narrow" w:cs="Arial Narrow"/>
          <w:noProof/>
          <w:lang w:val="ro-RO"/>
        </w:rPr>
        <w:t xml:space="preserve">, iar în partea nordică, spre conac, se află </w:t>
      </w:r>
      <w:r w:rsidRPr="00E33767">
        <w:rPr>
          <w:rFonts w:ascii="Arial Narrow" w:hAnsi="Arial Narrow" w:cs="Arial Narrow"/>
          <w:noProof/>
          <w:lang w:val="ro-RO"/>
        </w:rPr>
        <w:t xml:space="preserve">mormintele familiei Miclescu și ale altor boieri înrudiți cu </w:t>
      </w:r>
      <w:r w:rsidR="00443236" w:rsidRPr="00E33767">
        <w:rPr>
          <w:rFonts w:ascii="Arial Narrow" w:hAnsi="Arial Narrow" w:cs="Arial Narrow"/>
          <w:noProof/>
          <w:lang w:val="ro-RO"/>
        </w:rPr>
        <w:t>aceștia</w:t>
      </w:r>
    </w:p>
    <w:p w14:paraId="4045CF1C" w14:textId="77777777" w:rsidR="00CF1D76" w:rsidRPr="00E33767" w:rsidRDefault="00CF1D76" w:rsidP="00CF63B9">
      <w:pPr>
        <w:autoSpaceDE w:val="0"/>
        <w:autoSpaceDN w:val="0"/>
        <w:adjustRightInd w:val="0"/>
        <w:spacing w:after="0" w:line="240" w:lineRule="auto"/>
        <w:jc w:val="both"/>
        <w:rPr>
          <w:rFonts w:ascii="Arial Narrow" w:hAnsi="Arial Narrow" w:cs="Arial"/>
          <w:color w:val="000000"/>
          <w:lang w:val="ro-RO"/>
        </w:rPr>
      </w:pPr>
    </w:p>
    <w:p w14:paraId="51273711" w14:textId="77777777" w:rsidR="00443236" w:rsidRPr="00E33767" w:rsidRDefault="00CF63B9" w:rsidP="000A5AB3">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b/>
          <w:bCs/>
          <w:lang w:val="ro-RO"/>
        </w:rPr>
        <w:t xml:space="preserve">Conacul Miclescu, </w:t>
      </w:r>
      <w:r w:rsidR="00C84EAC" w:rsidRPr="00E33767">
        <w:rPr>
          <w:rFonts w:ascii="Arial Narrow" w:hAnsi="Arial Narrow" w:cs="Arial Narrow"/>
          <w:b/>
          <w:bCs/>
          <w:lang w:val="ro-RO"/>
        </w:rPr>
        <w:t>Călinești</w:t>
      </w:r>
      <w:r w:rsidR="00A2089A" w:rsidRPr="00A2089A">
        <w:t xml:space="preserve"> </w:t>
      </w:r>
    </w:p>
    <w:p w14:paraId="68787578" w14:textId="13BC2629" w:rsidR="008F6C39" w:rsidRPr="00E33767" w:rsidRDefault="00667381" w:rsidP="000A5AB3">
      <w:pPr>
        <w:autoSpaceDE w:val="0"/>
        <w:autoSpaceDN w:val="0"/>
        <w:adjustRightInd w:val="0"/>
        <w:spacing w:after="120" w:line="240" w:lineRule="auto"/>
        <w:jc w:val="both"/>
        <w:rPr>
          <w:rFonts w:ascii="Arial Narrow" w:hAnsi="Arial Narrow" w:cs="Arial Narrow"/>
          <w:noProof/>
          <w:lang w:val="ro-RO"/>
        </w:rPr>
      </w:pPr>
      <w:r>
        <w:rPr>
          <w:noProof/>
        </w:rPr>
        <w:drawing>
          <wp:anchor distT="0" distB="0" distL="114300" distR="114300" simplePos="0" relativeHeight="251711488" behindDoc="0" locked="0" layoutInCell="1" allowOverlap="1" wp14:anchorId="323D0234" wp14:editId="1529AFE0">
            <wp:simplePos x="0" y="0"/>
            <wp:positionH relativeFrom="column">
              <wp:posOffset>2540</wp:posOffset>
            </wp:positionH>
            <wp:positionV relativeFrom="paragraph">
              <wp:posOffset>803275</wp:posOffset>
            </wp:positionV>
            <wp:extent cx="4324350" cy="2897505"/>
            <wp:effectExtent l="0" t="0" r="0" b="0"/>
            <wp:wrapTopAndBottom/>
            <wp:docPr id="520" name="Picture 520" descr="Conacul Miclescu din Călineşti, Botoşani | Radio România Reșiț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acul Miclescu din Călineşti, Botoşani | Radio România Reșița"/>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89"/>
                    <a:stretch/>
                  </pic:blipFill>
                  <pic:spPr bwMode="auto">
                    <a:xfrm>
                      <a:off x="0" y="0"/>
                      <a:ext cx="4324350" cy="2897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4EAC" w:rsidRPr="00E33767">
        <w:rPr>
          <w:rFonts w:ascii="Arial Narrow" w:hAnsi="Arial Narrow" w:cs="Arial Narrow"/>
          <w:noProof/>
          <w:lang w:val="ro-RO"/>
        </w:rPr>
        <w:t>Moşia Călineşti se afla în posesia familiei Miclescu din secolul al XVII- lea, clădirile mici ale</w:t>
      </w:r>
      <w:r w:rsidR="00E55AD9" w:rsidRPr="00E33767">
        <w:rPr>
          <w:rFonts w:ascii="Arial Narrow" w:hAnsi="Arial Narrow" w:cs="Arial Narrow"/>
          <w:noProof/>
          <w:lang w:val="ro-RO"/>
        </w:rPr>
        <w:t xml:space="preserve"> </w:t>
      </w:r>
      <w:r w:rsidR="00C84EAC" w:rsidRPr="00E33767">
        <w:rPr>
          <w:rFonts w:ascii="Arial Narrow" w:hAnsi="Arial Narrow" w:cs="Arial Narrow"/>
          <w:noProof/>
          <w:lang w:val="ro-RO"/>
        </w:rPr>
        <w:t xml:space="preserve">conacului datând din anul 1640. </w:t>
      </w:r>
      <w:r w:rsidR="00E55AD9" w:rsidRPr="00E33767">
        <w:rPr>
          <w:rFonts w:ascii="Arial Narrow" w:hAnsi="Arial Narrow" w:cs="Arial Narrow"/>
          <w:noProof/>
          <w:lang w:val="ro-RO"/>
        </w:rPr>
        <w:t xml:space="preserve">Potrivit documentelor de familie, primul conac de la Călinești </w:t>
      </w:r>
      <w:r w:rsidR="00AF2556" w:rsidRPr="00E33767">
        <w:rPr>
          <w:rFonts w:ascii="Arial Narrow" w:hAnsi="Arial Narrow" w:cs="Arial Narrow"/>
          <w:noProof/>
          <w:lang w:val="ro-RO"/>
        </w:rPr>
        <w:t>a fost construit</w:t>
      </w:r>
      <w:r w:rsidR="00E55AD9" w:rsidRPr="00E33767">
        <w:rPr>
          <w:rFonts w:ascii="Arial Narrow" w:hAnsi="Arial Narrow" w:cs="Arial Narrow"/>
          <w:noProof/>
          <w:lang w:val="ro-RO"/>
        </w:rPr>
        <w:t xml:space="preserve"> </w:t>
      </w:r>
      <w:r w:rsidR="00C84EAC" w:rsidRPr="00E33767">
        <w:rPr>
          <w:rFonts w:ascii="Arial Narrow" w:hAnsi="Arial Narrow" w:cs="Arial Narrow"/>
          <w:noProof/>
          <w:lang w:val="ro-RO"/>
        </w:rPr>
        <w:t>în 1711</w:t>
      </w:r>
      <w:r w:rsidR="00DC73BD" w:rsidRPr="00E33767">
        <w:rPr>
          <w:rFonts w:ascii="Arial Narrow" w:hAnsi="Arial Narrow" w:cs="Arial Narrow"/>
          <w:noProof/>
          <w:lang w:val="ro-RO"/>
        </w:rPr>
        <w:t xml:space="preserve">. </w:t>
      </w:r>
      <w:r w:rsidR="00623F66" w:rsidRPr="00E33767">
        <w:rPr>
          <w:rFonts w:ascii="Arial Narrow" w:hAnsi="Arial Narrow" w:cs="Arial Narrow"/>
          <w:noProof/>
          <w:lang w:val="ro-RO"/>
        </w:rPr>
        <w:t>Ulterior,</w:t>
      </w:r>
      <w:r w:rsidR="0082162B" w:rsidRPr="00E33767">
        <w:rPr>
          <w:rFonts w:ascii="Arial Narrow" w:hAnsi="Arial Narrow" w:cs="Arial Narrow"/>
          <w:noProof/>
          <w:lang w:val="ro-RO"/>
        </w:rPr>
        <w:t xml:space="preserve"> </w:t>
      </w:r>
      <w:r w:rsidR="00623F66" w:rsidRPr="00E33767">
        <w:rPr>
          <w:rFonts w:ascii="Arial Narrow" w:hAnsi="Arial Narrow" w:cs="Arial Narrow"/>
          <w:noProof/>
          <w:lang w:val="ro-RO"/>
        </w:rPr>
        <w:t>c</w:t>
      </w:r>
      <w:r w:rsidR="00DC73BD" w:rsidRPr="00E33767">
        <w:rPr>
          <w:rFonts w:ascii="Arial Narrow" w:hAnsi="Arial Narrow" w:cs="Arial Narrow"/>
          <w:noProof/>
          <w:lang w:val="ro-RO"/>
        </w:rPr>
        <w:t>lădirea</w:t>
      </w:r>
      <w:r w:rsidR="00623F66" w:rsidRPr="00E33767">
        <w:rPr>
          <w:rFonts w:ascii="Arial Narrow" w:hAnsi="Arial Narrow" w:cs="Arial Narrow"/>
          <w:noProof/>
          <w:lang w:val="ro-RO"/>
        </w:rPr>
        <w:t xml:space="preserve"> fiind</w:t>
      </w:r>
      <w:r w:rsidR="00FC2F15" w:rsidRPr="00E33767">
        <w:rPr>
          <w:rFonts w:ascii="Arial Narrow" w:hAnsi="Arial Narrow" w:cs="Arial Narrow"/>
          <w:noProof/>
          <w:lang w:val="ro-RO"/>
        </w:rPr>
        <w:t xml:space="preserve"> afectată de cutremurul din 1828, </w:t>
      </w:r>
      <w:r w:rsidR="00623F66" w:rsidRPr="00E33767">
        <w:rPr>
          <w:rFonts w:ascii="Arial Narrow" w:hAnsi="Arial Narrow" w:cs="Arial Narrow"/>
          <w:noProof/>
          <w:lang w:val="ro-RO"/>
        </w:rPr>
        <w:t xml:space="preserve">a fost </w:t>
      </w:r>
      <w:r w:rsidR="00DC73BD" w:rsidRPr="00E33767">
        <w:rPr>
          <w:rFonts w:ascii="Arial Narrow" w:hAnsi="Arial Narrow" w:cs="Arial Narrow"/>
          <w:noProof/>
          <w:lang w:val="ro-RO"/>
        </w:rPr>
        <w:t>restaurată de către vornicul Costache Miclescu (1828)</w:t>
      </w:r>
      <w:r w:rsidR="003E3923" w:rsidRPr="00E33767">
        <w:rPr>
          <w:rFonts w:ascii="Arial Narrow" w:hAnsi="Arial Narrow" w:cs="Arial Narrow"/>
          <w:noProof/>
          <w:lang w:val="ro-RO"/>
        </w:rPr>
        <w:t xml:space="preserve">. </w:t>
      </w:r>
    </w:p>
    <w:p w14:paraId="7B4CDC0B" w14:textId="77777777" w:rsidR="00667381" w:rsidRDefault="00667381" w:rsidP="000A5AB3">
      <w:pPr>
        <w:autoSpaceDE w:val="0"/>
        <w:autoSpaceDN w:val="0"/>
        <w:adjustRightInd w:val="0"/>
        <w:spacing w:after="120" w:line="240" w:lineRule="auto"/>
        <w:jc w:val="both"/>
        <w:rPr>
          <w:rFonts w:ascii="Arial Narrow" w:hAnsi="Arial Narrow" w:cs="Arial Narrow"/>
          <w:noProof/>
          <w:lang w:val="ro-RO"/>
        </w:rPr>
      </w:pPr>
    </w:p>
    <w:p w14:paraId="703F64D1" w14:textId="6894137A" w:rsidR="00A2089A" w:rsidRDefault="00623F66" w:rsidP="000A5AB3">
      <w:pPr>
        <w:autoSpaceDE w:val="0"/>
        <w:autoSpaceDN w:val="0"/>
        <w:adjustRightInd w:val="0"/>
        <w:spacing w:after="120" w:line="240" w:lineRule="auto"/>
        <w:jc w:val="both"/>
        <w:rPr>
          <w:rFonts w:ascii="Arial Narrow" w:hAnsi="Arial Narrow" w:cs="Arial Narrow"/>
          <w:noProof/>
          <w:lang w:val="ro-RO"/>
        </w:rPr>
      </w:pPr>
      <w:r w:rsidRPr="00E33767">
        <w:rPr>
          <w:rFonts w:ascii="Arial Narrow" w:hAnsi="Arial Narrow" w:cs="Arial Narrow"/>
          <w:noProof/>
          <w:lang w:val="ro-RO"/>
        </w:rPr>
        <w:t>Conacul suferă</w:t>
      </w:r>
      <w:r w:rsidR="003E3923" w:rsidRPr="00E33767">
        <w:rPr>
          <w:rFonts w:ascii="Arial Narrow" w:hAnsi="Arial Narrow" w:cs="Arial Narrow"/>
          <w:noProof/>
          <w:lang w:val="ro-RO"/>
        </w:rPr>
        <w:t xml:space="preserve"> suferă noi transformări importante în perioada </w:t>
      </w:r>
      <w:r w:rsidR="00953103" w:rsidRPr="00E33767">
        <w:rPr>
          <w:rFonts w:ascii="Arial Narrow" w:hAnsi="Arial Narrow" w:cs="Arial Narrow"/>
          <w:noProof/>
          <w:lang w:val="ro-RO"/>
        </w:rPr>
        <w:t xml:space="preserve">în care se află în stăpânirea lui </w:t>
      </w:r>
      <w:r w:rsidR="003E3923" w:rsidRPr="00E33767">
        <w:rPr>
          <w:rFonts w:ascii="Arial Narrow" w:hAnsi="Arial Narrow" w:cs="Arial Narrow"/>
          <w:noProof/>
          <w:lang w:val="ro-RO"/>
        </w:rPr>
        <w:t>Jean Miclescu (1856-1920) şi a</w:t>
      </w:r>
      <w:r w:rsidR="00953103" w:rsidRPr="00E33767">
        <w:rPr>
          <w:rFonts w:ascii="Arial Narrow" w:hAnsi="Arial Narrow" w:cs="Arial Narrow"/>
          <w:noProof/>
          <w:lang w:val="ro-RO"/>
        </w:rPr>
        <w:t xml:space="preserve"> </w:t>
      </w:r>
      <w:r w:rsidR="003E3923" w:rsidRPr="00E33767">
        <w:rPr>
          <w:rFonts w:ascii="Arial Narrow" w:hAnsi="Arial Narrow" w:cs="Arial Narrow"/>
          <w:noProof/>
          <w:lang w:val="ro-RO"/>
        </w:rPr>
        <w:t>soţiei sale, Alina Cantacuzino (1886-1917)</w:t>
      </w:r>
      <w:r w:rsidRPr="00E33767">
        <w:rPr>
          <w:rFonts w:ascii="Arial Narrow" w:hAnsi="Arial Narrow" w:cs="Arial Narrow"/>
          <w:noProof/>
          <w:lang w:val="ro-RO"/>
        </w:rPr>
        <w:t>. Aceasta a a</w:t>
      </w:r>
      <w:r w:rsidR="007C024B" w:rsidRPr="00E33767">
        <w:rPr>
          <w:rFonts w:ascii="Arial Narrow" w:hAnsi="Arial Narrow" w:cs="Arial Narrow"/>
          <w:noProof/>
          <w:lang w:val="ro-RO"/>
        </w:rPr>
        <w:t>menajat</w:t>
      </w:r>
      <w:r w:rsidR="003E3923" w:rsidRPr="00E33767">
        <w:rPr>
          <w:rFonts w:ascii="Arial Narrow" w:hAnsi="Arial Narrow" w:cs="Arial Narrow"/>
          <w:noProof/>
          <w:lang w:val="ro-RO"/>
        </w:rPr>
        <w:t xml:space="preserve"> </w:t>
      </w:r>
      <w:r w:rsidR="00953103" w:rsidRPr="00E33767">
        <w:rPr>
          <w:rFonts w:ascii="Arial Narrow" w:hAnsi="Arial Narrow" w:cs="Arial Narrow"/>
          <w:noProof/>
          <w:lang w:val="ro-RO"/>
        </w:rPr>
        <w:t>(1888)</w:t>
      </w:r>
      <w:r w:rsidR="003E3923" w:rsidRPr="00E33767">
        <w:rPr>
          <w:rFonts w:ascii="Arial Narrow" w:hAnsi="Arial Narrow" w:cs="Arial Narrow"/>
          <w:noProof/>
          <w:lang w:val="ro-RO"/>
        </w:rPr>
        <w:t xml:space="preserve"> cele două scări monumentale “a la</w:t>
      </w:r>
      <w:r w:rsidR="00953103" w:rsidRPr="00E33767">
        <w:rPr>
          <w:rFonts w:ascii="Arial Narrow" w:hAnsi="Arial Narrow" w:cs="Arial Narrow"/>
          <w:noProof/>
          <w:lang w:val="ro-RO"/>
        </w:rPr>
        <w:t xml:space="preserve"> </w:t>
      </w:r>
      <w:r w:rsidR="003E3923" w:rsidRPr="00E33767">
        <w:rPr>
          <w:rFonts w:ascii="Arial Narrow" w:hAnsi="Arial Narrow" w:cs="Arial Narrow"/>
          <w:noProof/>
          <w:lang w:val="ro-RO"/>
        </w:rPr>
        <w:t>francaise” ale conacului, c</w:t>
      </w:r>
      <w:r w:rsidR="005303AC" w:rsidRPr="00E33767">
        <w:rPr>
          <w:rFonts w:ascii="Arial Narrow" w:hAnsi="Arial Narrow" w:cs="Arial Narrow"/>
          <w:noProof/>
          <w:lang w:val="ro-RO"/>
        </w:rPr>
        <w:t>e</w:t>
      </w:r>
      <w:r w:rsidR="007C024B" w:rsidRPr="00E33767">
        <w:rPr>
          <w:rFonts w:ascii="Arial Narrow" w:hAnsi="Arial Narrow" w:cs="Arial Narrow"/>
          <w:noProof/>
          <w:lang w:val="ro-RO"/>
        </w:rPr>
        <w:t xml:space="preserve"> </w:t>
      </w:r>
      <w:r w:rsidR="003E3923" w:rsidRPr="00E33767">
        <w:rPr>
          <w:rFonts w:ascii="Arial Narrow" w:hAnsi="Arial Narrow" w:cs="Arial Narrow"/>
          <w:noProof/>
          <w:lang w:val="ro-RO"/>
        </w:rPr>
        <w:t>încadrează marele salon de la etaj şi facilitează accesul direct din parc între cele</w:t>
      </w:r>
      <w:r w:rsidR="005303AC" w:rsidRPr="00E33767">
        <w:rPr>
          <w:rFonts w:ascii="Arial Narrow" w:hAnsi="Arial Narrow" w:cs="Arial Narrow"/>
          <w:noProof/>
          <w:lang w:val="ro-RO"/>
        </w:rPr>
        <w:t xml:space="preserve"> </w:t>
      </w:r>
      <w:r w:rsidR="003E3923" w:rsidRPr="00E33767">
        <w:rPr>
          <w:rFonts w:ascii="Arial Narrow" w:hAnsi="Arial Narrow" w:cs="Arial Narrow"/>
          <w:noProof/>
          <w:lang w:val="ro-RO"/>
        </w:rPr>
        <w:t>două</w:t>
      </w:r>
      <w:r w:rsidR="005303AC" w:rsidRPr="00E33767">
        <w:rPr>
          <w:rFonts w:ascii="Arial Narrow" w:hAnsi="Arial Narrow" w:cs="Arial Narrow"/>
          <w:noProof/>
          <w:lang w:val="ro-RO"/>
        </w:rPr>
        <w:t xml:space="preserve"> </w:t>
      </w:r>
      <w:r w:rsidR="003E3923" w:rsidRPr="00E33767">
        <w:rPr>
          <w:rFonts w:ascii="Arial Narrow" w:hAnsi="Arial Narrow" w:cs="Arial Narrow"/>
          <w:noProof/>
          <w:lang w:val="ro-RO"/>
        </w:rPr>
        <w:t xml:space="preserve"> terase ale clădirii. Alina Miclescu s-a implicat </w:t>
      </w:r>
      <w:r w:rsidR="007C024B" w:rsidRPr="00E33767">
        <w:rPr>
          <w:rFonts w:ascii="Arial Narrow" w:hAnsi="Arial Narrow" w:cs="Arial Narrow"/>
          <w:noProof/>
          <w:lang w:val="ro-RO"/>
        </w:rPr>
        <w:t>și</w:t>
      </w:r>
      <w:r w:rsidR="003E3923" w:rsidRPr="00E33767">
        <w:rPr>
          <w:rFonts w:ascii="Arial Narrow" w:hAnsi="Arial Narrow" w:cs="Arial Narrow"/>
          <w:noProof/>
          <w:lang w:val="ro-RO"/>
        </w:rPr>
        <w:t xml:space="preserve"> în decorarea unor spaţii interioare, pe pereţii tapisaţi fiind expuse </w:t>
      </w:r>
      <w:r w:rsidR="00917687">
        <w:rPr>
          <w:rFonts w:ascii="Arial Narrow" w:hAnsi="Arial Narrow" w:cs="Arial Narrow"/>
          <w:noProof/>
          <w:lang w:val="ro-RO"/>
        </w:rPr>
        <w:t xml:space="preserve"> </w:t>
      </w:r>
      <w:r w:rsidR="003E3923" w:rsidRPr="00E33767">
        <w:rPr>
          <w:rFonts w:ascii="Arial Narrow" w:hAnsi="Arial Narrow" w:cs="Arial Narrow"/>
          <w:noProof/>
          <w:lang w:val="ro-RO"/>
        </w:rPr>
        <w:t>portrete de familie sau tablouri semnate de mari maeştri</w:t>
      </w:r>
      <w:r w:rsidR="007C024B" w:rsidRPr="00E33767">
        <w:rPr>
          <w:rFonts w:ascii="Arial Narrow" w:hAnsi="Arial Narrow" w:cs="Arial Narrow"/>
          <w:noProof/>
          <w:lang w:val="ro-RO"/>
        </w:rPr>
        <w:t xml:space="preserve"> precum</w:t>
      </w:r>
      <w:r w:rsidR="003E3923" w:rsidRPr="00E33767">
        <w:rPr>
          <w:rFonts w:ascii="Arial Narrow" w:hAnsi="Arial Narrow" w:cs="Arial Narrow"/>
          <w:noProof/>
          <w:lang w:val="ro-RO"/>
        </w:rPr>
        <w:t>: Peter</w:t>
      </w:r>
      <w:r w:rsidR="005303AC" w:rsidRPr="00E33767">
        <w:rPr>
          <w:rFonts w:ascii="Arial Narrow" w:hAnsi="Arial Narrow" w:cs="Arial Narrow"/>
          <w:noProof/>
          <w:lang w:val="ro-RO"/>
        </w:rPr>
        <w:t xml:space="preserve"> </w:t>
      </w:r>
      <w:r w:rsidR="003E3923" w:rsidRPr="00E33767">
        <w:rPr>
          <w:rFonts w:ascii="Arial Narrow" w:hAnsi="Arial Narrow" w:cs="Arial Narrow"/>
          <w:noProof/>
          <w:lang w:val="ro-RO"/>
        </w:rPr>
        <w:t>Oliver, Nicolas Largillere, Jacques Louis David, Camille Corot, Gustave Courbet, Camille Pissaro.</w:t>
      </w:r>
      <w:r w:rsidR="005303AC" w:rsidRPr="00E33767">
        <w:rPr>
          <w:rFonts w:ascii="Arial Narrow" w:hAnsi="Arial Narrow" w:cs="Arial Narrow"/>
          <w:noProof/>
          <w:lang w:val="ro-RO"/>
        </w:rPr>
        <w:t xml:space="preserve"> </w:t>
      </w:r>
      <w:r w:rsidR="00AF7091" w:rsidRPr="00E33767">
        <w:rPr>
          <w:rFonts w:ascii="Arial Narrow" w:hAnsi="Arial Narrow" w:cs="Arial Narrow"/>
          <w:noProof/>
          <w:lang w:val="ro-RO"/>
        </w:rPr>
        <w:t>Totodată, c</w:t>
      </w:r>
      <w:r w:rsidR="00F81E7C" w:rsidRPr="00E33767">
        <w:rPr>
          <w:rFonts w:ascii="Arial Narrow" w:hAnsi="Arial Narrow" w:cs="Arial Narrow"/>
          <w:noProof/>
          <w:lang w:val="ro-RO"/>
        </w:rPr>
        <w:t xml:space="preserve">lădirea a adăpostit colecţii extrem de valoroase, tapiserii, vase chinezeşti, japoneze, </w:t>
      </w:r>
      <w:r w:rsidR="00F81E7C" w:rsidRPr="00E33767">
        <w:rPr>
          <w:rFonts w:ascii="Arial Narrow" w:hAnsi="Arial Narrow" w:cs="Arial Narrow"/>
          <w:noProof/>
          <w:lang w:val="ro-RO"/>
        </w:rPr>
        <w:lastRenderedPageBreak/>
        <w:t>franţuzeşti,</w:t>
      </w:r>
      <w:r w:rsidR="00AF7091" w:rsidRPr="00E33767">
        <w:rPr>
          <w:rFonts w:ascii="Arial Narrow" w:hAnsi="Arial Narrow" w:cs="Arial Narrow"/>
          <w:noProof/>
          <w:lang w:val="ro-RO"/>
        </w:rPr>
        <w:t xml:space="preserve"> </w:t>
      </w:r>
      <w:r w:rsidR="00F81E7C" w:rsidRPr="00E33767">
        <w:rPr>
          <w:rFonts w:ascii="Arial Narrow" w:hAnsi="Arial Narrow" w:cs="Arial Narrow"/>
          <w:noProof/>
          <w:lang w:val="ro-RO"/>
        </w:rPr>
        <w:t>hispano-maure sau orientale (de secol XVIII), sculpturi, precum şi o  bibliotecă (conţinând 11.000 de</w:t>
      </w:r>
      <w:r w:rsidR="00AF7091" w:rsidRPr="00E33767">
        <w:rPr>
          <w:rFonts w:ascii="Arial Narrow" w:hAnsi="Arial Narrow" w:cs="Arial Narrow"/>
          <w:noProof/>
          <w:lang w:val="ro-RO"/>
        </w:rPr>
        <w:t xml:space="preserve"> </w:t>
      </w:r>
      <w:r w:rsidR="00F81E7C" w:rsidRPr="00E33767">
        <w:rPr>
          <w:rFonts w:ascii="Arial Narrow" w:hAnsi="Arial Narrow" w:cs="Arial Narrow"/>
          <w:noProof/>
          <w:lang w:val="ro-RO"/>
        </w:rPr>
        <w:t xml:space="preserve">volume care au fost arse de soldaţii ruşi în 1944). </w:t>
      </w:r>
    </w:p>
    <w:p w14:paraId="4B0B992A" w14:textId="53F07505" w:rsidR="005013BD" w:rsidRDefault="005013BD" w:rsidP="00E0493C">
      <w:pPr>
        <w:autoSpaceDE w:val="0"/>
        <w:autoSpaceDN w:val="0"/>
        <w:adjustRightInd w:val="0"/>
        <w:spacing w:before="120" w:after="0" w:line="240" w:lineRule="auto"/>
        <w:jc w:val="both"/>
        <w:rPr>
          <w:rFonts w:ascii="Arial Narrow" w:hAnsi="Arial Narrow" w:cs="Arial Narrow"/>
          <w:noProof/>
          <w:lang w:val="ro-RO"/>
        </w:rPr>
      </w:pPr>
    </w:p>
    <w:p w14:paraId="16FFC830" w14:textId="2D89F781" w:rsidR="00A2089A" w:rsidRPr="00E33767" w:rsidRDefault="00D35709" w:rsidP="000A5AB3">
      <w:pPr>
        <w:autoSpaceDE w:val="0"/>
        <w:autoSpaceDN w:val="0"/>
        <w:adjustRightInd w:val="0"/>
        <w:spacing w:after="120" w:line="240" w:lineRule="auto"/>
        <w:jc w:val="both"/>
        <w:rPr>
          <w:rFonts w:ascii="Arial Narrow" w:hAnsi="Arial Narrow" w:cs="Arial Narrow"/>
          <w:noProof/>
          <w:lang w:val="ro-RO"/>
        </w:rPr>
      </w:pPr>
      <w:r w:rsidRPr="00E33767">
        <w:rPr>
          <w:rFonts w:ascii="Arial Narrow" w:hAnsi="Arial Narrow" w:cs="Arial Narrow"/>
          <w:noProof/>
          <w:lang w:val="ro-RO"/>
        </w:rPr>
        <w:t>Date fiind legăturile familiei Miclescu cu marea boierime și elita politică și intelectual</w:t>
      </w:r>
      <w:r w:rsidR="002749CF">
        <w:rPr>
          <w:rFonts w:ascii="Arial Narrow" w:hAnsi="Arial Narrow" w:cs="Arial Narrow"/>
          <w:noProof/>
          <w:lang w:val="ro-RO"/>
        </w:rPr>
        <w:t>ă</w:t>
      </w:r>
      <w:r w:rsidRPr="00E33767">
        <w:rPr>
          <w:rFonts w:ascii="Arial Narrow" w:hAnsi="Arial Narrow" w:cs="Arial Narrow"/>
          <w:noProof/>
          <w:lang w:val="ro-RO"/>
        </w:rPr>
        <w:t xml:space="preserve"> a vremii, Conacul a </w:t>
      </w:r>
      <w:r w:rsidR="00767087" w:rsidRPr="00E33767">
        <w:rPr>
          <w:rFonts w:ascii="Arial Narrow" w:hAnsi="Arial Narrow" w:cs="Arial Narrow"/>
          <w:noProof/>
          <w:lang w:val="ro-RO"/>
        </w:rPr>
        <w:t>fost vizitat de personalitați istorice marcante</w:t>
      </w:r>
      <w:r w:rsidR="00066F3E">
        <w:rPr>
          <w:rFonts w:ascii="Arial Narrow" w:hAnsi="Arial Narrow" w:cs="Arial Narrow"/>
          <w:noProof/>
          <w:lang w:val="ro-RO"/>
        </w:rPr>
        <w:t xml:space="preserve"> precum</w:t>
      </w:r>
      <w:r w:rsidR="00767087" w:rsidRPr="00E33767">
        <w:rPr>
          <w:rFonts w:ascii="Arial Narrow" w:hAnsi="Arial Narrow" w:cs="Arial Narrow"/>
          <w:noProof/>
          <w:lang w:val="ro-RO"/>
        </w:rPr>
        <w:t xml:space="preserve"> </w:t>
      </w:r>
      <w:r w:rsidR="00F81E7C" w:rsidRPr="00E33767">
        <w:rPr>
          <w:rFonts w:ascii="Arial Narrow" w:hAnsi="Arial Narrow" w:cs="Arial Narrow"/>
          <w:noProof/>
          <w:lang w:val="ro-RO"/>
        </w:rPr>
        <w:t>principesa Maria, viitoarea</w:t>
      </w:r>
      <w:r w:rsidRPr="00E33767">
        <w:rPr>
          <w:rFonts w:ascii="Arial Narrow" w:hAnsi="Arial Narrow" w:cs="Arial Narrow"/>
          <w:noProof/>
          <w:lang w:val="ro-RO"/>
        </w:rPr>
        <w:t xml:space="preserve"> </w:t>
      </w:r>
      <w:r w:rsidR="00F81E7C" w:rsidRPr="00E33767">
        <w:rPr>
          <w:rFonts w:ascii="Arial Narrow" w:hAnsi="Arial Narrow" w:cs="Arial Narrow"/>
          <w:noProof/>
          <w:lang w:val="ro-RO"/>
        </w:rPr>
        <w:t>regină a României</w:t>
      </w:r>
      <w:r w:rsidR="006D6650">
        <w:rPr>
          <w:rFonts w:ascii="Arial Narrow" w:hAnsi="Arial Narrow" w:cs="Arial Narrow"/>
          <w:noProof/>
          <w:lang w:val="ro-RO"/>
        </w:rPr>
        <w:t>,</w:t>
      </w:r>
      <w:r w:rsidR="00F81E7C" w:rsidRPr="00E33767">
        <w:rPr>
          <w:rFonts w:ascii="Arial Narrow" w:hAnsi="Arial Narrow" w:cs="Arial Narrow"/>
          <w:noProof/>
          <w:lang w:val="ro-RO"/>
        </w:rPr>
        <w:t xml:space="preserve"> Petre Carp (cumnat cu Jean Miclescu)</w:t>
      </w:r>
      <w:r w:rsidR="006D6650">
        <w:rPr>
          <w:rFonts w:ascii="Arial Narrow" w:hAnsi="Arial Narrow" w:cs="Arial Narrow"/>
          <w:noProof/>
          <w:lang w:val="ro-RO"/>
        </w:rPr>
        <w:t>,</w:t>
      </w:r>
      <w:r w:rsidR="00F81E7C" w:rsidRPr="00E33767">
        <w:rPr>
          <w:rFonts w:ascii="Arial Narrow" w:hAnsi="Arial Narrow" w:cs="Arial Narrow"/>
          <w:noProof/>
          <w:lang w:val="ro-RO"/>
        </w:rPr>
        <w:t xml:space="preserve"> Dimitrie</w:t>
      </w:r>
      <w:r w:rsidR="002524A7" w:rsidRPr="00E33767">
        <w:rPr>
          <w:rFonts w:ascii="Arial Narrow" w:hAnsi="Arial Narrow" w:cs="Arial Narrow"/>
          <w:noProof/>
          <w:lang w:val="ro-RO"/>
        </w:rPr>
        <w:t xml:space="preserve"> </w:t>
      </w:r>
      <w:r w:rsidR="00F81E7C" w:rsidRPr="00E33767">
        <w:rPr>
          <w:rFonts w:ascii="Arial Narrow" w:hAnsi="Arial Narrow" w:cs="Arial Narrow"/>
          <w:noProof/>
          <w:lang w:val="ro-RO"/>
        </w:rPr>
        <w:t>A. Sturza (</w:t>
      </w:r>
      <w:r w:rsidR="002524A7" w:rsidRPr="00E33767">
        <w:rPr>
          <w:rFonts w:ascii="Arial Narrow" w:hAnsi="Arial Narrow" w:cs="Arial Narrow"/>
          <w:noProof/>
          <w:lang w:val="ro-RO"/>
        </w:rPr>
        <w:t>cumnat cu Jean Miclescu</w:t>
      </w:r>
      <w:r w:rsidR="00F81E7C" w:rsidRPr="00E33767">
        <w:rPr>
          <w:rFonts w:ascii="Arial Narrow" w:hAnsi="Arial Narrow" w:cs="Arial Narrow"/>
          <w:noProof/>
          <w:lang w:val="ro-RO"/>
        </w:rPr>
        <w:t>), Alexandru Cantacuzino</w:t>
      </w:r>
      <w:r w:rsidR="002524A7" w:rsidRPr="00E33767">
        <w:rPr>
          <w:rFonts w:ascii="Arial Narrow" w:hAnsi="Arial Narrow" w:cs="Arial Narrow"/>
          <w:noProof/>
          <w:lang w:val="ro-RO"/>
        </w:rPr>
        <w:t xml:space="preserve">, </w:t>
      </w:r>
      <w:r w:rsidR="00F81E7C" w:rsidRPr="00E33767">
        <w:rPr>
          <w:rFonts w:ascii="Arial Narrow" w:hAnsi="Arial Narrow" w:cs="Arial Narrow"/>
          <w:noProof/>
          <w:lang w:val="ro-RO"/>
        </w:rPr>
        <w:t xml:space="preserve">boierii Cantacuzini (rudele Alinei Miclescu), C. Argetoianu, Ion Mavrocordat, Constantin Gane, A.C.Cuza, generalul Dombrovschi, Elena Brătianu, Teodor Rosetti-Solescu, diplomaţi ai Marii Britanii, Italiei, </w:t>
      </w:r>
      <w:r w:rsidR="002524A7" w:rsidRPr="00E33767">
        <w:rPr>
          <w:rFonts w:ascii="Arial Narrow" w:hAnsi="Arial Narrow" w:cs="Arial Narrow"/>
          <w:noProof/>
          <w:lang w:val="ro-RO"/>
        </w:rPr>
        <w:t xml:space="preserve">regale </w:t>
      </w:r>
      <w:r w:rsidR="00F81E7C" w:rsidRPr="00E33767">
        <w:rPr>
          <w:rFonts w:ascii="Arial Narrow" w:hAnsi="Arial Narrow" w:cs="Arial Narrow"/>
          <w:noProof/>
          <w:lang w:val="ro-RO"/>
        </w:rPr>
        <w:t>Carol al II-lea şi regele Mihai.</w:t>
      </w:r>
    </w:p>
    <w:p w14:paraId="6DAF8A70" w14:textId="77777777" w:rsidR="00CF63B9" w:rsidRPr="00E33767" w:rsidRDefault="00977617" w:rsidP="000A5AB3">
      <w:pPr>
        <w:autoSpaceDE w:val="0"/>
        <w:autoSpaceDN w:val="0"/>
        <w:adjustRightInd w:val="0"/>
        <w:spacing w:after="120" w:line="240" w:lineRule="auto"/>
        <w:jc w:val="both"/>
        <w:rPr>
          <w:rFonts w:ascii="Arial Narrow" w:hAnsi="Arial Narrow" w:cs="Arial Narrow"/>
          <w:noProof/>
          <w:lang w:val="ro-RO"/>
        </w:rPr>
      </w:pPr>
      <w:r w:rsidRPr="00E33767">
        <w:rPr>
          <w:rFonts w:ascii="Arial Narrow" w:hAnsi="Arial Narrow" w:cs="Arial Narrow"/>
          <w:noProof/>
          <w:lang w:val="ro-RO"/>
        </w:rPr>
        <w:t>Î</w:t>
      </w:r>
      <w:r w:rsidR="006622DF" w:rsidRPr="00E33767">
        <w:rPr>
          <w:rFonts w:ascii="Arial Narrow" w:hAnsi="Arial Narrow" w:cs="Arial Narrow"/>
          <w:noProof/>
          <w:lang w:val="ro-RO"/>
        </w:rPr>
        <w:t xml:space="preserve">n perioada comunistă, în lipsa oricarui interes și </w:t>
      </w:r>
      <w:r w:rsidR="000B1A5A" w:rsidRPr="00E33767">
        <w:rPr>
          <w:rFonts w:ascii="Arial Narrow" w:hAnsi="Arial Narrow" w:cs="Arial Narrow"/>
          <w:noProof/>
          <w:lang w:val="ro-RO"/>
        </w:rPr>
        <w:t>ini</w:t>
      </w:r>
      <w:r w:rsidRPr="00E33767">
        <w:rPr>
          <w:rFonts w:ascii="Arial Narrow" w:hAnsi="Arial Narrow" w:cs="Arial Narrow"/>
          <w:noProof/>
          <w:lang w:val="ro-RO"/>
        </w:rPr>
        <w:t>ț</w:t>
      </w:r>
      <w:r w:rsidR="000B1A5A" w:rsidRPr="00E33767">
        <w:rPr>
          <w:rFonts w:ascii="Arial Narrow" w:hAnsi="Arial Narrow" w:cs="Arial Narrow"/>
          <w:noProof/>
          <w:lang w:val="ro-RO"/>
        </w:rPr>
        <w:t xml:space="preserve">iative de a o întreține, clădirea a intrat într-un proces de degradare. În anii 90 </w:t>
      </w:r>
      <w:r w:rsidR="000946A5">
        <w:rPr>
          <w:rFonts w:ascii="Arial Narrow" w:hAnsi="Arial Narrow" w:cs="Arial Narrow"/>
          <w:noProof/>
          <w:lang w:val="ro-RO"/>
        </w:rPr>
        <w:t>Conacul este revendicat</w:t>
      </w:r>
      <w:r w:rsidR="000B1A5A" w:rsidRPr="00E33767">
        <w:rPr>
          <w:rFonts w:ascii="Arial Narrow" w:hAnsi="Arial Narrow" w:cs="Arial Narrow"/>
          <w:noProof/>
          <w:lang w:val="ro-RO"/>
        </w:rPr>
        <w:t xml:space="preserve"> de către </w:t>
      </w:r>
      <w:r w:rsidR="00457D35" w:rsidRPr="00E33767">
        <w:rPr>
          <w:rFonts w:ascii="Arial Narrow" w:hAnsi="Arial Narrow" w:cs="Arial Narrow"/>
          <w:noProof/>
          <w:lang w:val="ro-RO"/>
        </w:rPr>
        <w:t>urmașii familiei Miclescu care asigură restaurarea clădirii, din surse propri</w:t>
      </w:r>
      <w:r w:rsidR="007D4D1C" w:rsidRPr="00E33767">
        <w:rPr>
          <w:rFonts w:ascii="Arial Narrow" w:hAnsi="Arial Narrow" w:cs="Arial Narrow"/>
          <w:noProof/>
          <w:lang w:val="ro-RO"/>
        </w:rPr>
        <w:t>i</w:t>
      </w:r>
      <w:r w:rsidR="00457D35" w:rsidRPr="00E33767">
        <w:rPr>
          <w:rFonts w:ascii="Arial Narrow" w:hAnsi="Arial Narrow" w:cs="Arial Narrow"/>
          <w:noProof/>
          <w:lang w:val="ro-RO"/>
        </w:rPr>
        <w:t>.</w:t>
      </w:r>
      <w:r w:rsidR="00962718" w:rsidRPr="00E33767">
        <w:rPr>
          <w:rFonts w:ascii="Arial Narrow" w:hAnsi="Arial Narrow" w:cs="Arial Narrow"/>
          <w:noProof/>
          <w:lang w:val="ro-RO"/>
        </w:rPr>
        <w:t xml:space="preserve"> Conacul, readus la viață, a fost inaugurat în 2005.</w:t>
      </w:r>
    </w:p>
    <w:p w14:paraId="025EE2F4" w14:textId="77777777" w:rsidR="005B3CFD" w:rsidRPr="00E33767" w:rsidRDefault="005B3CFD" w:rsidP="00CF63B9">
      <w:pPr>
        <w:autoSpaceDE w:val="0"/>
        <w:autoSpaceDN w:val="0"/>
        <w:adjustRightInd w:val="0"/>
        <w:spacing w:after="0" w:line="240" w:lineRule="auto"/>
        <w:rPr>
          <w:rFonts w:ascii="Arial" w:hAnsi="Arial" w:cs="Arial"/>
          <w:color w:val="000000"/>
          <w:lang w:val="ro-RO"/>
        </w:rPr>
      </w:pPr>
    </w:p>
    <w:p w14:paraId="0D354C49" w14:textId="77777777" w:rsidR="00F835EC" w:rsidRPr="00E33767" w:rsidRDefault="00B07C6C" w:rsidP="00BC0058">
      <w:pPr>
        <w:autoSpaceDE w:val="0"/>
        <w:autoSpaceDN w:val="0"/>
        <w:adjustRightInd w:val="0"/>
        <w:spacing w:after="120" w:line="240" w:lineRule="auto"/>
        <w:rPr>
          <w:rFonts w:ascii="Arial Narrow" w:hAnsi="Arial Narrow" w:cs="Arial Narrow"/>
          <w:u w:val="single"/>
          <w:lang w:val="ro-RO"/>
        </w:rPr>
      </w:pPr>
      <w:r w:rsidRPr="00E33767">
        <w:rPr>
          <w:rFonts w:ascii="Arial Narrow" w:hAnsi="Arial Narrow" w:cs="Arial Narrow,BoldItalic"/>
          <w:u w:val="single"/>
          <w:lang w:val="ro-RO"/>
        </w:rPr>
        <w:t>S</w:t>
      </w:r>
      <w:r w:rsidR="00F835EC" w:rsidRPr="00E33767">
        <w:rPr>
          <w:rFonts w:ascii="Arial Narrow" w:hAnsi="Arial Narrow" w:cs="Arial Narrow,BoldItalic"/>
          <w:u w:val="single"/>
          <w:lang w:val="ro-RO"/>
        </w:rPr>
        <w:t>ituri arheologice de interes național</w:t>
      </w:r>
      <w:r w:rsidR="00F835EC" w:rsidRPr="00E33767">
        <w:rPr>
          <w:rFonts w:ascii="Arial Narrow" w:hAnsi="Arial Narrow" w:cs="Arial Narrow"/>
          <w:u w:val="single"/>
          <w:lang w:val="ro-RO"/>
        </w:rPr>
        <w:t>:</w:t>
      </w:r>
    </w:p>
    <w:p w14:paraId="50BC555A" w14:textId="77777777" w:rsidR="005B3CFD" w:rsidRPr="00E33767" w:rsidRDefault="00B049D2" w:rsidP="000A5F28">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lang w:val="ro-RO"/>
        </w:rPr>
        <w:t>P</w:t>
      </w:r>
      <w:r w:rsidR="00F835EC" w:rsidRPr="00E33767">
        <w:rPr>
          <w:rFonts w:ascii="Arial Narrow" w:hAnsi="Arial Narrow" w:cs="Arial Narrow"/>
          <w:lang w:val="ro-RO"/>
        </w:rPr>
        <w:t xml:space="preserve">e teritoriul orașului Bucecea sunt localizate următoarele situri arheologice, desemnate, </w:t>
      </w:r>
      <w:r w:rsidRPr="00E33767">
        <w:rPr>
          <w:rFonts w:ascii="Arial Narrow" w:hAnsi="Arial Narrow" w:cs="Arial Narrow"/>
          <w:lang w:val="ro-RO"/>
        </w:rPr>
        <w:t xml:space="preserve">în baza </w:t>
      </w:r>
      <w:r w:rsidRPr="00E33767">
        <w:rPr>
          <w:rFonts w:ascii="Arial Narrow" w:hAnsi="Arial Narrow" w:cs="Arial Narrow"/>
          <w:i/>
          <w:iCs/>
          <w:lang w:val="ro-RO"/>
        </w:rPr>
        <w:t>Ordonanței nr. 43 din 30 ianuarie 2000 (**republicată**) privind protecția patrimoniului arheologic și declararea unor situri arheologice ca zone de interes național*):</w:t>
      </w:r>
    </w:p>
    <w:p w14:paraId="64233D71" w14:textId="77777777" w:rsidR="00F835EC" w:rsidRPr="00E33767" w:rsidRDefault="00F835EC" w:rsidP="007A1006">
      <w:pPr>
        <w:pStyle w:val="ListParagraph"/>
        <w:numPr>
          <w:ilvl w:val="0"/>
          <w:numId w:val="31"/>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
          <w:sz w:val="22"/>
          <w:szCs w:val="22"/>
        </w:rPr>
        <w:t>Complexul Porcin, localitatea Bucecea</w:t>
      </w:r>
    </w:p>
    <w:p w14:paraId="36F90E37" w14:textId="77777777" w:rsidR="00F835EC" w:rsidRPr="00E33767" w:rsidRDefault="00F835EC" w:rsidP="007A1006">
      <w:pPr>
        <w:pStyle w:val="ListParagraph"/>
        <w:numPr>
          <w:ilvl w:val="0"/>
          <w:numId w:val="31"/>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
          <w:sz w:val="22"/>
          <w:szCs w:val="22"/>
        </w:rPr>
        <w:t>Biserica pustie, localitatea Bucecea</w:t>
      </w:r>
    </w:p>
    <w:p w14:paraId="0BA3189E" w14:textId="77777777" w:rsidR="004F776B" w:rsidRPr="00E33767" w:rsidRDefault="004F776B" w:rsidP="007A1006">
      <w:pPr>
        <w:pStyle w:val="ListParagraph"/>
        <w:numPr>
          <w:ilvl w:val="0"/>
          <w:numId w:val="31"/>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
          <w:sz w:val="22"/>
          <w:szCs w:val="22"/>
        </w:rPr>
        <w:t>La Helemei (Bordeiele Tâlharilor), localitatea Călinești</w:t>
      </w:r>
    </w:p>
    <w:p w14:paraId="0AF42790" w14:textId="77777777" w:rsidR="00EC69CE" w:rsidRPr="00E33767" w:rsidRDefault="00EC69CE" w:rsidP="007A1006">
      <w:pPr>
        <w:pStyle w:val="ListParagraph"/>
        <w:numPr>
          <w:ilvl w:val="0"/>
          <w:numId w:val="31"/>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
          <w:sz w:val="22"/>
          <w:szCs w:val="22"/>
        </w:rPr>
        <w:t>Siliște (Gârla Mincinoasă)</w:t>
      </w:r>
    </w:p>
    <w:p w14:paraId="539E81B3" w14:textId="77777777" w:rsidR="00F835EC" w:rsidRPr="00E33767" w:rsidRDefault="00EC69CE" w:rsidP="007A1006">
      <w:pPr>
        <w:pStyle w:val="ListParagraph"/>
        <w:numPr>
          <w:ilvl w:val="0"/>
          <w:numId w:val="31"/>
        </w:numPr>
        <w:autoSpaceDE w:val="0"/>
        <w:autoSpaceDN w:val="0"/>
        <w:adjustRightInd w:val="0"/>
        <w:spacing w:after="0" w:line="240" w:lineRule="auto"/>
        <w:jc w:val="both"/>
        <w:rPr>
          <w:rFonts w:ascii="Arial Narrow" w:hAnsi="Arial Narrow" w:cs="Arial Narrow"/>
          <w:sz w:val="22"/>
          <w:szCs w:val="22"/>
        </w:rPr>
      </w:pPr>
      <w:r w:rsidRPr="00E33767">
        <w:rPr>
          <w:rFonts w:ascii="Arial Narrow" w:hAnsi="Arial Narrow" w:cs="Arial Narrow"/>
          <w:sz w:val="22"/>
          <w:szCs w:val="22"/>
        </w:rPr>
        <w:t>Movila la Găinărie, localitatea Călinești</w:t>
      </w:r>
    </w:p>
    <w:p w14:paraId="02E28753" w14:textId="77777777" w:rsidR="00EC69CE" w:rsidRPr="00E33767" w:rsidRDefault="00EC69CE" w:rsidP="00EC69CE">
      <w:pPr>
        <w:autoSpaceDE w:val="0"/>
        <w:autoSpaceDN w:val="0"/>
        <w:adjustRightInd w:val="0"/>
        <w:spacing w:after="0" w:line="240" w:lineRule="auto"/>
        <w:rPr>
          <w:lang w:val="ro-RO"/>
        </w:rPr>
      </w:pPr>
    </w:p>
    <w:p w14:paraId="476E1FB8" w14:textId="77777777" w:rsidR="00B049D2" w:rsidRPr="00E33767" w:rsidRDefault="00B049D2" w:rsidP="000A5AB3">
      <w:pPr>
        <w:autoSpaceDE w:val="0"/>
        <w:autoSpaceDN w:val="0"/>
        <w:adjustRightInd w:val="0"/>
        <w:spacing w:after="120" w:line="240" w:lineRule="auto"/>
        <w:rPr>
          <w:rFonts w:ascii="Arial Narrow" w:hAnsi="Arial Narrow"/>
          <w:u w:val="single"/>
          <w:lang w:val="ro-RO"/>
        </w:rPr>
      </w:pPr>
      <w:r w:rsidRPr="00E33767">
        <w:rPr>
          <w:rFonts w:ascii="Arial Narrow" w:hAnsi="Arial Narrow"/>
          <w:u w:val="single"/>
          <w:lang w:val="ro-RO"/>
        </w:rPr>
        <w:t>Sport</w:t>
      </w:r>
    </w:p>
    <w:p w14:paraId="66C3A1E5" w14:textId="77777777" w:rsidR="005714C4" w:rsidRPr="00E33767" w:rsidRDefault="00B049D2" w:rsidP="00B82BC6">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lang w:val="ro-RO"/>
        </w:rPr>
        <w:t>Principala zonă destinată activităților sportive și de recreere din orașul Bucecea este reprezentată de</w:t>
      </w:r>
      <w:r w:rsidR="00134378" w:rsidRPr="00E33767">
        <w:rPr>
          <w:rFonts w:ascii="Arial Narrow" w:hAnsi="Arial Narrow" w:cs="Arial Narrow"/>
          <w:lang w:val="ro-RO"/>
        </w:rPr>
        <w:t xml:space="preserve"> </w:t>
      </w:r>
      <w:r w:rsidRPr="00E33767">
        <w:rPr>
          <w:rFonts w:ascii="Arial Narrow" w:hAnsi="Arial Narrow" w:cs="Arial Narrow"/>
          <w:lang w:val="ro-RO"/>
        </w:rPr>
        <w:t xml:space="preserve">Stadionul și Baza sportivă “Siretul”, </w:t>
      </w:r>
      <w:r w:rsidR="00134378" w:rsidRPr="00E33767">
        <w:rPr>
          <w:rFonts w:ascii="Arial Narrow" w:hAnsi="Arial Narrow" w:cs="Arial Narrow"/>
          <w:lang w:val="ro-RO"/>
        </w:rPr>
        <w:t xml:space="preserve">amplasat în </w:t>
      </w:r>
      <w:r w:rsidRPr="00E33767">
        <w:rPr>
          <w:rFonts w:ascii="Arial Narrow" w:hAnsi="Arial Narrow" w:cs="Arial Narrow"/>
          <w:lang w:val="ro-RO"/>
        </w:rPr>
        <w:t>localitatea Bucecea.</w:t>
      </w:r>
      <w:r w:rsidR="003009E3">
        <w:rPr>
          <w:rFonts w:ascii="Arial Narrow" w:hAnsi="Arial Narrow" w:cs="Arial Narrow"/>
          <w:lang w:val="ro-RO"/>
        </w:rPr>
        <w:t xml:space="preserve"> </w:t>
      </w:r>
      <w:r w:rsidR="00596210" w:rsidRPr="00E33767">
        <w:rPr>
          <w:rFonts w:ascii="Arial Narrow" w:hAnsi="Arial Narrow" w:cs="Arial Narrow"/>
          <w:lang w:val="ro-RO"/>
        </w:rPr>
        <w:t>Baza sportiv</w:t>
      </w:r>
      <w:r w:rsidR="001617F8">
        <w:rPr>
          <w:rFonts w:ascii="Arial Narrow" w:hAnsi="Arial Narrow" w:cs="Arial Narrow"/>
          <w:lang w:val="ro-RO"/>
        </w:rPr>
        <w:t>ă</w:t>
      </w:r>
      <w:r w:rsidRPr="00E33767">
        <w:rPr>
          <w:rFonts w:ascii="Arial Narrow" w:hAnsi="Arial Narrow" w:cs="Arial Narrow"/>
          <w:lang w:val="ro-RO"/>
        </w:rPr>
        <w:t xml:space="preserve"> are în componență </w:t>
      </w:r>
      <w:r w:rsidR="005714C4" w:rsidRPr="00E33767">
        <w:rPr>
          <w:rFonts w:ascii="Arial Narrow" w:hAnsi="Arial Narrow" w:cs="Arial Narrow"/>
          <w:lang w:val="ro-RO"/>
        </w:rPr>
        <w:t>1 teren de fotbal cu tribune cu o capacitate de 300 de locuri și un teren multifuncțional pentru handbal, baschet, volei și tenis, de 40×20</w:t>
      </w:r>
      <w:r w:rsidR="00596210" w:rsidRPr="00E33767">
        <w:rPr>
          <w:rFonts w:ascii="Arial Narrow" w:hAnsi="Arial Narrow" w:cs="Arial Narrow"/>
          <w:lang w:val="ro-RO"/>
        </w:rPr>
        <w:t xml:space="preserve">, clădire pentru vestiare și parcare. </w:t>
      </w:r>
      <w:r w:rsidR="004B3992">
        <w:rPr>
          <w:rFonts w:ascii="Arial Narrow" w:hAnsi="Arial Narrow" w:cs="Arial Narrow"/>
          <w:lang w:val="ro-RO"/>
        </w:rPr>
        <w:t>Proiectul a beneficiat de finanțare CNI.</w:t>
      </w:r>
    </w:p>
    <w:p w14:paraId="7A26CD0B" w14:textId="77777777" w:rsidR="00F51155" w:rsidRDefault="005D32EF" w:rsidP="00B82BC6">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lang w:val="ro-RO"/>
        </w:rPr>
        <w:t xml:space="preserve">La nivelul teritoriului administrativ </w:t>
      </w:r>
      <w:r w:rsidR="00890455" w:rsidRPr="00E33767">
        <w:rPr>
          <w:rFonts w:ascii="Arial Narrow" w:hAnsi="Arial Narrow" w:cs="Arial Narrow"/>
          <w:lang w:val="ro-RO"/>
        </w:rPr>
        <w:t>activează asociația sportivă AS BUCECEA 2000</w:t>
      </w:r>
      <w:r w:rsidR="00B23AE2" w:rsidRPr="00E33767">
        <w:rPr>
          <w:rFonts w:ascii="Arial Narrow" w:hAnsi="Arial Narrow" w:cs="Arial Narrow"/>
          <w:lang w:val="ro-RO"/>
        </w:rPr>
        <w:t xml:space="preserve">. Clubul </w:t>
      </w:r>
      <w:r w:rsidR="002E59F0">
        <w:rPr>
          <w:rFonts w:ascii="Arial Narrow" w:hAnsi="Arial Narrow" w:cs="Arial Narrow"/>
          <w:lang w:val="ro-RO"/>
        </w:rPr>
        <w:t xml:space="preserve">se află în spatele echipei de fotbal locale, și </w:t>
      </w:r>
      <w:r w:rsidR="00B23AE2" w:rsidRPr="00E33767">
        <w:rPr>
          <w:rFonts w:ascii="Arial Narrow" w:hAnsi="Arial Narrow" w:cs="Arial Narrow"/>
          <w:lang w:val="ro-RO"/>
        </w:rPr>
        <w:t xml:space="preserve">pregătește totodată și echipe </w:t>
      </w:r>
      <w:r w:rsidR="00F51155" w:rsidRPr="00E33767">
        <w:rPr>
          <w:rFonts w:ascii="Arial Narrow" w:hAnsi="Arial Narrow" w:cs="Arial Narrow"/>
          <w:lang w:val="ro-RO"/>
        </w:rPr>
        <w:t xml:space="preserve">mixte </w:t>
      </w:r>
      <w:r w:rsidR="00B23AE2" w:rsidRPr="00E33767">
        <w:rPr>
          <w:rFonts w:ascii="Arial Narrow" w:hAnsi="Arial Narrow" w:cs="Arial Narrow"/>
          <w:lang w:val="ro-RO"/>
        </w:rPr>
        <w:t>de copii (b</w:t>
      </w:r>
      <w:r w:rsidR="00B82BC6" w:rsidRPr="00E33767">
        <w:rPr>
          <w:rFonts w:ascii="Arial Narrow" w:hAnsi="Arial Narrow" w:cs="Arial Narrow"/>
          <w:lang w:val="ro-RO"/>
        </w:rPr>
        <w:t>ă</w:t>
      </w:r>
      <w:r w:rsidR="00277035" w:rsidRPr="00E33767">
        <w:rPr>
          <w:rFonts w:ascii="Arial Narrow" w:hAnsi="Arial Narrow" w:cs="Arial Narrow"/>
          <w:lang w:val="ro-RO"/>
        </w:rPr>
        <w:t>i</w:t>
      </w:r>
      <w:r w:rsidR="00B23AE2" w:rsidRPr="00E33767">
        <w:rPr>
          <w:rFonts w:ascii="Arial Narrow" w:hAnsi="Arial Narrow" w:cs="Arial Narrow"/>
          <w:lang w:val="ro-RO"/>
        </w:rPr>
        <w:t>eți și fete)</w:t>
      </w:r>
      <w:r w:rsidR="00277035" w:rsidRPr="00E33767">
        <w:rPr>
          <w:rFonts w:ascii="Arial Narrow" w:hAnsi="Arial Narrow" w:cs="Arial Narrow"/>
          <w:lang w:val="ro-RO"/>
        </w:rPr>
        <w:t xml:space="preserve">. </w:t>
      </w:r>
    </w:p>
    <w:p w14:paraId="3D950CB1" w14:textId="77777777" w:rsidR="00890455" w:rsidRPr="00E33767" w:rsidRDefault="00277035" w:rsidP="00B82BC6">
      <w:pPr>
        <w:autoSpaceDE w:val="0"/>
        <w:autoSpaceDN w:val="0"/>
        <w:adjustRightInd w:val="0"/>
        <w:spacing w:after="120" w:line="240" w:lineRule="auto"/>
        <w:jc w:val="both"/>
        <w:rPr>
          <w:rFonts w:ascii="Arial Narrow" w:hAnsi="Arial Narrow" w:cs="Arial Narrow"/>
          <w:lang w:val="ro-RO"/>
        </w:rPr>
      </w:pPr>
      <w:r w:rsidRPr="00E33767">
        <w:rPr>
          <w:rFonts w:ascii="Arial Narrow" w:hAnsi="Arial Narrow" w:cs="Arial Narrow"/>
          <w:lang w:val="ro-RO"/>
        </w:rPr>
        <w:lastRenderedPageBreak/>
        <w:t>Un alt sport popular în plan local (și județean) este Taekwondo</w:t>
      </w:r>
      <w:r w:rsidR="00362A76" w:rsidRPr="00E33767">
        <w:rPr>
          <w:rFonts w:ascii="Arial Narrow" w:hAnsi="Arial Narrow" w:cs="Arial Narrow"/>
          <w:lang w:val="ro-RO"/>
        </w:rPr>
        <w:t>, copii</w:t>
      </w:r>
      <w:r w:rsidR="007C5F9C">
        <w:rPr>
          <w:rFonts w:ascii="Arial Narrow" w:hAnsi="Arial Narrow" w:cs="Arial Narrow"/>
          <w:lang w:val="ro-RO"/>
        </w:rPr>
        <w:t>i</w:t>
      </w:r>
      <w:r w:rsidR="00362A76" w:rsidRPr="00E33767">
        <w:rPr>
          <w:rFonts w:ascii="Arial Narrow" w:hAnsi="Arial Narrow" w:cs="Arial Narrow"/>
          <w:lang w:val="ro-RO"/>
        </w:rPr>
        <w:t xml:space="preserve"> din Bucecea f</w:t>
      </w:r>
      <w:r w:rsidR="008C7897">
        <w:rPr>
          <w:rFonts w:ascii="Arial Narrow" w:hAnsi="Arial Narrow" w:cs="Arial Narrow"/>
          <w:lang w:val="ro-RO"/>
        </w:rPr>
        <w:t>ă</w:t>
      </w:r>
      <w:r w:rsidR="00362A76" w:rsidRPr="00E33767">
        <w:rPr>
          <w:rFonts w:ascii="Arial Narrow" w:hAnsi="Arial Narrow" w:cs="Arial Narrow"/>
          <w:lang w:val="ro-RO"/>
        </w:rPr>
        <w:t>c</w:t>
      </w:r>
      <w:r w:rsidR="00B82BC6" w:rsidRPr="00E33767">
        <w:rPr>
          <w:rFonts w:ascii="Arial Narrow" w:hAnsi="Arial Narrow" w:cs="Arial Narrow"/>
          <w:lang w:val="ro-RO"/>
        </w:rPr>
        <w:t>â</w:t>
      </w:r>
      <w:r w:rsidR="00362A76" w:rsidRPr="00E33767">
        <w:rPr>
          <w:rFonts w:ascii="Arial Narrow" w:hAnsi="Arial Narrow" w:cs="Arial Narrow"/>
          <w:lang w:val="ro-RO"/>
        </w:rPr>
        <w:t>ndu-se remarcați la concursurile județene și naționale</w:t>
      </w:r>
      <w:r w:rsidR="00F51155">
        <w:rPr>
          <w:rFonts w:ascii="Arial Narrow" w:hAnsi="Arial Narrow" w:cs="Arial Narrow"/>
          <w:lang w:val="ro-RO"/>
        </w:rPr>
        <w:t xml:space="preserve"> destinate acestui sport</w:t>
      </w:r>
      <w:r w:rsidR="00362A76" w:rsidRPr="00E33767">
        <w:rPr>
          <w:rFonts w:ascii="Arial Narrow" w:hAnsi="Arial Narrow" w:cs="Arial Narrow"/>
          <w:lang w:val="ro-RO"/>
        </w:rPr>
        <w:t>.</w:t>
      </w:r>
    </w:p>
    <w:p w14:paraId="1A14B925" w14:textId="77777777" w:rsidR="005B3CFD" w:rsidRPr="00E33767" w:rsidRDefault="005B3CFD" w:rsidP="00F10503">
      <w:pPr>
        <w:spacing w:after="120" w:line="240" w:lineRule="auto"/>
        <w:ind w:left="360"/>
        <w:jc w:val="both"/>
        <w:rPr>
          <w:rFonts w:ascii="Arial Narrow" w:hAnsi="Arial Narrow" w:cstheme="minorHAnsi"/>
          <w:color w:val="4472C4" w:themeColor="accent1"/>
          <w:lang w:val="ro-RO"/>
        </w:rPr>
      </w:pPr>
    </w:p>
    <w:p w14:paraId="280F87ED" w14:textId="77777777" w:rsidR="005A5D70" w:rsidRPr="00E33767" w:rsidRDefault="00E04850" w:rsidP="00F10503">
      <w:pPr>
        <w:pStyle w:val="Heading3"/>
        <w:spacing w:after="120" w:line="240" w:lineRule="auto"/>
        <w:rPr>
          <w:rFonts w:ascii="Arial Narrow" w:hAnsi="Arial Narrow"/>
          <w:b/>
          <w:bCs/>
          <w:color w:val="C00000"/>
          <w:sz w:val="22"/>
          <w:szCs w:val="22"/>
          <w:lang w:val="ro-RO"/>
        </w:rPr>
      </w:pPr>
      <w:bookmarkStart w:id="27" w:name="_Toc86013872"/>
      <w:r w:rsidRPr="00E33767">
        <w:rPr>
          <w:rFonts w:ascii="Arial Narrow" w:hAnsi="Arial Narrow"/>
          <w:b/>
          <w:bCs/>
          <w:color w:val="C00000"/>
          <w:sz w:val="22"/>
          <w:szCs w:val="22"/>
          <w:lang w:val="ro-RO"/>
        </w:rPr>
        <w:t>1.6.3</w:t>
      </w:r>
      <w:r w:rsidR="005A5D70" w:rsidRPr="00E33767">
        <w:rPr>
          <w:rFonts w:ascii="Arial Narrow" w:hAnsi="Arial Narrow"/>
          <w:b/>
          <w:bCs/>
          <w:color w:val="C00000"/>
          <w:sz w:val="22"/>
          <w:szCs w:val="22"/>
          <w:lang w:val="ro-RO"/>
        </w:rPr>
        <w:t>. S</w:t>
      </w:r>
      <w:r w:rsidRPr="00E33767">
        <w:rPr>
          <w:rFonts w:ascii="Arial Narrow" w:hAnsi="Arial Narrow"/>
          <w:b/>
          <w:bCs/>
          <w:color w:val="C00000"/>
          <w:sz w:val="22"/>
          <w:szCs w:val="22"/>
          <w:lang w:val="ro-RO"/>
        </w:rPr>
        <w:t>ervicii de s</w:t>
      </w:r>
      <w:r w:rsidR="005A5D70" w:rsidRPr="00E33767">
        <w:rPr>
          <w:rFonts w:ascii="Arial Narrow" w:hAnsi="Arial Narrow"/>
          <w:b/>
          <w:bCs/>
          <w:color w:val="C00000"/>
          <w:sz w:val="22"/>
          <w:szCs w:val="22"/>
          <w:lang w:val="ro-RO"/>
        </w:rPr>
        <w:t>ănătate</w:t>
      </w:r>
      <w:r w:rsidRPr="00E33767">
        <w:rPr>
          <w:rFonts w:ascii="Arial Narrow" w:hAnsi="Arial Narrow"/>
          <w:b/>
          <w:bCs/>
          <w:color w:val="C00000"/>
          <w:sz w:val="22"/>
          <w:szCs w:val="22"/>
          <w:lang w:val="ro-RO"/>
        </w:rPr>
        <w:t xml:space="preserve"> la nivel comunitar</w:t>
      </w:r>
      <w:bookmarkEnd w:id="27"/>
    </w:p>
    <w:p w14:paraId="76DE4D83" w14:textId="77777777" w:rsidR="00531EBF" w:rsidRPr="00E33767" w:rsidRDefault="00C03857" w:rsidP="00F10503">
      <w:pPr>
        <w:spacing w:after="120" w:line="240" w:lineRule="auto"/>
        <w:jc w:val="both"/>
        <w:rPr>
          <w:rFonts w:ascii="Arial Narrow" w:hAnsi="Arial Narrow" w:cstheme="minorHAnsi"/>
          <w:lang w:val="ro-RO"/>
        </w:rPr>
      </w:pPr>
      <w:r w:rsidRPr="00E33767">
        <w:rPr>
          <w:rFonts w:ascii="Arial Narrow" w:hAnsi="Arial Narrow" w:cstheme="minorHAnsi"/>
          <w:lang w:val="ro-RO"/>
        </w:rPr>
        <w:t>Accesul la serviciile medicale reprezintă o problemă</w:t>
      </w:r>
      <w:r w:rsidR="007C5F9C">
        <w:rPr>
          <w:rFonts w:ascii="Arial Narrow" w:hAnsi="Arial Narrow" w:cstheme="minorHAnsi"/>
          <w:lang w:val="ro-RO"/>
        </w:rPr>
        <w:t>-</w:t>
      </w:r>
      <w:r w:rsidRPr="00E33767">
        <w:rPr>
          <w:rFonts w:ascii="Arial Narrow" w:hAnsi="Arial Narrow" w:cstheme="minorHAnsi"/>
          <w:lang w:val="ro-RO"/>
        </w:rPr>
        <w:t>cheie pentru asigurarea unei mai bune calit</w:t>
      </w:r>
      <w:r w:rsidR="005A0651">
        <w:rPr>
          <w:rFonts w:ascii="Arial Narrow" w:hAnsi="Arial Narrow" w:cstheme="minorHAnsi"/>
          <w:lang w:val="ro-RO"/>
        </w:rPr>
        <w:t>ăț</w:t>
      </w:r>
      <w:r w:rsidRPr="00E33767">
        <w:rPr>
          <w:rFonts w:ascii="Arial Narrow" w:hAnsi="Arial Narrow" w:cstheme="minorHAnsi"/>
          <w:lang w:val="ro-RO"/>
        </w:rPr>
        <w:t>i a vie</w:t>
      </w:r>
      <w:r w:rsidR="005A0651">
        <w:rPr>
          <w:rFonts w:ascii="Arial Narrow" w:hAnsi="Arial Narrow" w:cstheme="minorHAnsi"/>
          <w:lang w:val="ro-RO"/>
        </w:rPr>
        <w:t>ț</w:t>
      </w:r>
      <w:r w:rsidRPr="00E33767">
        <w:rPr>
          <w:rFonts w:ascii="Arial Narrow" w:hAnsi="Arial Narrow" w:cstheme="minorHAnsi"/>
          <w:lang w:val="ro-RO"/>
        </w:rPr>
        <w:t>ii în comunit</w:t>
      </w:r>
      <w:r w:rsidR="005A0651">
        <w:rPr>
          <w:rFonts w:ascii="Arial Narrow" w:hAnsi="Arial Narrow" w:cstheme="minorHAnsi"/>
          <w:lang w:val="ro-RO"/>
        </w:rPr>
        <w:t>ăț</w:t>
      </w:r>
      <w:r w:rsidRPr="00E33767">
        <w:rPr>
          <w:rFonts w:ascii="Arial Narrow" w:hAnsi="Arial Narrow" w:cstheme="minorHAnsi"/>
          <w:lang w:val="ro-RO"/>
        </w:rPr>
        <w:t xml:space="preserve">ile locale dar </w:t>
      </w:r>
      <w:r w:rsidR="00E0493C">
        <w:rPr>
          <w:rFonts w:ascii="Arial Narrow" w:hAnsi="Arial Narrow" w:cstheme="minorHAnsi"/>
          <w:lang w:val="ro-RO"/>
        </w:rPr>
        <w:t>ș</w:t>
      </w:r>
      <w:r w:rsidRPr="00E33767">
        <w:rPr>
          <w:rFonts w:ascii="Arial Narrow" w:hAnsi="Arial Narrow" w:cstheme="minorHAnsi"/>
          <w:lang w:val="ro-RO"/>
        </w:rPr>
        <w:t>i un factor determina</w:t>
      </w:r>
      <w:r w:rsidR="007C5F9C">
        <w:rPr>
          <w:rFonts w:ascii="Arial Narrow" w:hAnsi="Arial Narrow" w:cstheme="minorHAnsi"/>
          <w:lang w:val="ro-RO"/>
        </w:rPr>
        <w:t>n</w:t>
      </w:r>
      <w:r w:rsidRPr="00E33767">
        <w:rPr>
          <w:rFonts w:ascii="Arial Narrow" w:hAnsi="Arial Narrow" w:cstheme="minorHAnsi"/>
          <w:lang w:val="ro-RO"/>
        </w:rPr>
        <w:t xml:space="preserve">t pentru dezvoltarea economică </w:t>
      </w:r>
      <w:r w:rsidR="00D24D82">
        <w:rPr>
          <w:rFonts w:ascii="Arial Narrow" w:hAnsi="Arial Narrow" w:cstheme="minorHAnsi"/>
          <w:lang w:val="ro-RO"/>
        </w:rPr>
        <w:t>ș</w:t>
      </w:r>
      <w:r w:rsidRPr="00E33767">
        <w:rPr>
          <w:rFonts w:ascii="Arial Narrow" w:hAnsi="Arial Narrow" w:cstheme="minorHAnsi"/>
          <w:lang w:val="ro-RO"/>
        </w:rPr>
        <w:t>i socială a oricărei c</w:t>
      </w:r>
      <w:r w:rsidR="008C7897">
        <w:rPr>
          <w:rFonts w:ascii="Arial Narrow" w:hAnsi="Arial Narrow" w:cstheme="minorHAnsi"/>
          <w:lang w:val="ro-RO"/>
        </w:rPr>
        <w:t>o</w:t>
      </w:r>
      <w:r w:rsidRPr="00E33767">
        <w:rPr>
          <w:rFonts w:ascii="Arial Narrow" w:hAnsi="Arial Narrow" w:cstheme="minorHAnsi"/>
          <w:lang w:val="ro-RO"/>
        </w:rPr>
        <w:t>munit</w:t>
      </w:r>
      <w:r w:rsidR="005A0651">
        <w:rPr>
          <w:rFonts w:ascii="Arial Narrow" w:hAnsi="Arial Narrow" w:cstheme="minorHAnsi"/>
          <w:lang w:val="ro-RO"/>
        </w:rPr>
        <w:t>ă</w:t>
      </w:r>
      <w:r w:rsidR="008C7897">
        <w:rPr>
          <w:rFonts w:ascii="Arial Narrow" w:hAnsi="Arial Narrow" w:cstheme="minorHAnsi"/>
          <w:lang w:val="ro-RO"/>
        </w:rPr>
        <w:t>ț</w:t>
      </w:r>
      <w:r w:rsidRPr="00E33767">
        <w:rPr>
          <w:rFonts w:ascii="Arial Narrow" w:hAnsi="Arial Narrow" w:cstheme="minorHAnsi"/>
          <w:lang w:val="ro-RO"/>
        </w:rPr>
        <w:t xml:space="preserve">i, nivelul de sănătate influențând participarea activă a populației la toate dimensiunile vieții comunitare (educație, piața muncii, viața socială și culturală). </w:t>
      </w:r>
    </w:p>
    <w:p w14:paraId="49508031" w14:textId="77777777" w:rsidR="00CA4473" w:rsidRPr="00E33767" w:rsidRDefault="00C96BA8" w:rsidP="00F10503">
      <w:pPr>
        <w:spacing w:after="120" w:line="240" w:lineRule="auto"/>
        <w:jc w:val="both"/>
        <w:rPr>
          <w:rFonts w:ascii="Arial Narrow" w:hAnsi="Arial Narrow" w:cstheme="minorHAnsi"/>
          <w:lang w:val="ro-RO"/>
        </w:rPr>
      </w:pPr>
      <w:r w:rsidRPr="00E33767">
        <w:rPr>
          <w:rFonts w:ascii="Arial Narrow" w:hAnsi="Arial Narrow" w:cstheme="minorHAnsi"/>
          <w:lang w:val="ro-RO"/>
        </w:rPr>
        <w:t>În orașul Bucecea</w:t>
      </w:r>
      <w:r w:rsidR="0087590A" w:rsidRPr="00E33767">
        <w:rPr>
          <w:rFonts w:ascii="Arial Narrow" w:hAnsi="Arial Narrow" w:cstheme="minorHAnsi"/>
          <w:lang w:val="ro-RO"/>
        </w:rPr>
        <w:t>,</w:t>
      </w:r>
      <w:r w:rsidR="00531EBF" w:rsidRPr="00E33767">
        <w:rPr>
          <w:rFonts w:ascii="Arial Narrow" w:hAnsi="Arial Narrow" w:cstheme="minorHAnsi"/>
          <w:lang w:val="ro-RO"/>
        </w:rPr>
        <w:t xml:space="preserve"> s</w:t>
      </w:r>
      <w:r w:rsidR="00CA4473" w:rsidRPr="00E33767">
        <w:rPr>
          <w:rFonts w:ascii="Arial Narrow" w:hAnsi="Arial Narrow" w:cstheme="minorHAnsi"/>
          <w:lang w:val="ro-RO"/>
        </w:rPr>
        <w:t>erviciile de sănătate sunt furnizate prin</w:t>
      </w:r>
      <w:r w:rsidR="00531EBF" w:rsidRPr="00E33767">
        <w:rPr>
          <w:rFonts w:ascii="Arial Narrow" w:hAnsi="Arial Narrow" w:cstheme="minorHAnsi"/>
          <w:lang w:val="ro-RO"/>
        </w:rPr>
        <w:t xml:space="preserve"> următoarele instituții</w:t>
      </w:r>
      <w:r w:rsidR="00CA4473" w:rsidRPr="00E33767">
        <w:rPr>
          <w:rFonts w:ascii="Arial Narrow" w:hAnsi="Arial Narrow" w:cstheme="minorHAnsi"/>
          <w:lang w:val="ro-RO"/>
        </w:rPr>
        <w:t>:</w:t>
      </w:r>
    </w:p>
    <w:p w14:paraId="3052BD54" w14:textId="77777777" w:rsidR="00CA4473" w:rsidRPr="00E33767" w:rsidRDefault="00CA4473" w:rsidP="007A1006">
      <w:pPr>
        <w:pStyle w:val="ListParagraph"/>
        <w:numPr>
          <w:ilvl w:val="0"/>
          <w:numId w:val="32"/>
        </w:numPr>
        <w:spacing w:after="120" w:line="240" w:lineRule="auto"/>
        <w:jc w:val="both"/>
        <w:rPr>
          <w:rFonts w:ascii="Arial Narrow" w:hAnsi="Arial Narrow" w:cstheme="minorHAnsi"/>
          <w:sz w:val="22"/>
          <w:szCs w:val="22"/>
        </w:rPr>
      </w:pPr>
      <w:r w:rsidRPr="00E33767">
        <w:rPr>
          <w:rFonts w:ascii="Arial Narrow" w:hAnsi="Arial Narrow" w:cstheme="minorHAnsi"/>
          <w:sz w:val="22"/>
          <w:szCs w:val="22"/>
        </w:rPr>
        <w:t xml:space="preserve">2 cabinete </w:t>
      </w:r>
      <w:r w:rsidR="006A2A60" w:rsidRPr="00E33767">
        <w:rPr>
          <w:rFonts w:ascii="Arial Narrow" w:hAnsi="Arial Narrow" w:cstheme="minorHAnsi"/>
          <w:sz w:val="22"/>
          <w:szCs w:val="22"/>
        </w:rPr>
        <w:t>medicale</w:t>
      </w:r>
      <w:r w:rsidR="009444E3" w:rsidRPr="00E33767">
        <w:rPr>
          <w:rFonts w:ascii="Arial Narrow" w:hAnsi="Arial Narrow" w:cstheme="minorHAnsi"/>
          <w:sz w:val="22"/>
          <w:szCs w:val="22"/>
        </w:rPr>
        <w:t xml:space="preserve">, </w:t>
      </w:r>
      <w:r w:rsidR="00D24D82" w:rsidRPr="00E33767">
        <w:rPr>
          <w:rFonts w:ascii="Arial Narrow" w:hAnsi="Arial Narrow" w:cstheme="minorHAnsi"/>
          <w:sz w:val="22"/>
          <w:szCs w:val="22"/>
        </w:rPr>
        <w:t xml:space="preserve">Hangaru Alice </w:t>
      </w:r>
      <w:r w:rsidR="009444E3" w:rsidRPr="00E33767">
        <w:rPr>
          <w:rFonts w:ascii="Arial Narrow" w:hAnsi="Arial Narrow" w:cstheme="minorHAnsi"/>
          <w:sz w:val="22"/>
          <w:szCs w:val="22"/>
        </w:rPr>
        <w:t xml:space="preserve">CMI și </w:t>
      </w:r>
      <w:r w:rsidR="001D66D8" w:rsidRPr="00E33767">
        <w:rPr>
          <w:rFonts w:ascii="Arial Narrow" w:hAnsi="Arial Narrow" w:cstheme="minorHAnsi"/>
          <w:sz w:val="22"/>
          <w:szCs w:val="22"/>
        </w:rPr>
        <w:t xml:space="preserve">Clinica </w:t>
      </w:r>
      <w:r w:rsidR="00D24D82" w:rsidRPr="00E33767">
        <w:rPr>
          <w:rFonts w:ascii="Arial Narrow" w:hAnsi="Arial Narrow" w:cstheme="minorHAnsi"/>
          <w:sz w:val="22"/>
          <w:szCs w:val="22"/>
        </w:rPr>
        <w:t>Laromed S</w:t>
      </w:r>
      <w:r w:rsidR="00A60C24">
        <w:rPr>
          <w:rFonts w:ascii="Arial Narrow" w:hAnsi="Arial Narrow" w:cstheme="minorHAnsi"/>
          <w:sz w:val="22"/>
          <w:szCs w:val="22"/>
        </w:rPr>
        <w:t>e</w:t>
      </w:r>
      <w:r w:rsidR="00D24D82" w:rsidRPr="00E33767">
        <w:rPr>
          <w:rFonts w:ascii="Arial Narrow" w:hAnsi="Arial Narrow" w:cstheme="minorHAnsi"/>
          <w:sz w:val="22"/>
          <w:szCs w:val="22"/>
        </w:rPr>
        <w:t>rvices</w:t>
      </w:r>
      <w:r w:rsidR="001D66D8" w:rsidRPr="00E33767">
        <w:rPr>
          <w:rFonts w:ascii="Arial Narrow" w:hAnsi="Arial Narrow" w:cstheme="minorHAnsi"/>
          <w:sz w:val="22"/>
          <w:szCs w:val="22"/>
        </w:rPr>
        <w:t xml:space="preserve">, care </w:t>
      </w:r>
      <w:r w:rsidR="006A2A60" w:rsidRPr="00E33767">
        <w:rPr>
          <w:rFonts w:ascii="Arial Narrow" w:hAnsi="Arial Narrow" w:cstheme="minorHAnsi"/>
          <w:sz w:val="22"/>
          <w:szCs w:val="22"/>
        </w:rPr>
        <w:t xml:space="preserve">furnizează </w:t>
      </w:r>
      <w:r w:rsidR="001D66D8" w:rsidRPr="00E33767">
        <w:rPr>
          <w:rFonts w:ascii="Arial Narrow" w:hAnsi="Arial Narrow" w:cstheme="minorHAnsi"/>
          <w:sz w:val="22"/>
          <w:szCs w:val="22"/>
        </w:rPr>
        <w:t>următoarele tipuri de servicii</w:t>
      </w:r>
      <w:r w:rsidR="006A2A60" w:rsidRPr="00E33767">
        <w:rPr>
          <w:rFonts w:ascii="Arial Narrow" w:hAnsi="Arial Narrow" w:cstheme="minorHAnsi"/>
          <w:sz w:val="22"/>
          <w:szCs w:val="22"/>
        </w:rPr>
        <w:t xml:space="preserve"> medicale</w:t>
      </w:r>
      <w:r w:rsidR="001D66D8" w:rsidRPr="00E33767">
        <w:rPr>
          <w:rFonts w:ascii="Arial Narrow" w:hAnsi="Arial Narrow" w:cstheme="minorHAnsi"/>
          <w:sz w:val="22"/>
          <w:szCs w:val="22"/>
        </w:rPr>
        <w:t>, direct la nivelul comunității: Ecografie general</w:t>
      </w:r>
      <w:r w:rsidR="00A42B36" w:rsidRPr="00E33767">
        <w:rPr>
          <w:rFonts w:ascii="Arial Narrow" w:hAnsi="Arial Narrow" w:cstheme="minorHAnsi"/>
          <w:sz w:val="22"/>
          <w:szCs w:val="22"/>
        </w:rPr>
        <w:t>ă</w:t>
      </w:r>
      <w:r w:rsidR="001D66D8" w:rsidRPr="00E33767">
        <w:rPr>
          <w:rFonts w:ascii="Arial Narrow" w:hAnsi="Arial Narrow" w:cstheme="minorHAnsi"/>
          <w:sz w:val="22"/>
          <w:szCs w:val="22"/>
        </w:rPr>
        <w:t xml:space="preserve">, Ecografie Doppler artere carotide </w:t>
      </w:r>
      <w:r w:rsidR="00A42B36" w:rsidRPr="00E33767">
        <w:rPr>
          <w:rFonts w:ascii="Arial Narrow" w:hAnsi="Arial Narrow" w:cstheme="minorHAnsi"/>
          <w:sz w:val="22"/>
          <w:szCs w:val="22"/>
        </w:rPr>
        <w:t>ș</w:t>
      </w:r>
      <w:r w:rsidR="001D66D8" w:rsidRPr="00E33767">
        <w:rPr>
          <w:rFonts w:ascii="Arial Narrow" w:hAnsi="Arial Narrow" w:cstheme="minorHAnsi"/>
          <w:sz w:val="22"/>
          <w:szCs w:val="22"/>
        </w:rPr>
        <w:t>i vertebrale, Ecografie cardiac</w:t>
      </w:r>
      <w:r w:rsidR="00A42B36" w:rsidRPr="00E33767">
        <w:rPr>
          <w:rFonts w:ascii="Arial Narrow" w:hAnsi="Arial Narrow" w:cstheme="minorHAnsi"/>
          <w:sz w:val="22"/>
          <w:szCs w:val="22"/>
        </w:rPr>
        <w:t>ă</w:t>
      </w:r>
      <w:r w:rsidR="001D66D8" w:rsidRPr="00E33767">
        <w:rPr>
          <w:rFonts w:ascii="Arial Narrow" w:hAnsi="Arial Narrow" w:cstheme="minorHAnsi"/>
          <w:sz w:val="22"/>
          <w:szCs w:val="22"/>
        </w:rPr>
        <w:t>, Ecografie de gland</w:t>
      </w:r>
      <w:r w:rsidR="00A42B36" w:rsidRPr="00E33767">
        <w:rPr>
          <w:rFonts w:ascii="Arial Narrow" w:hAnsi="Arial Narrow" w:cstheme="minorHAnsi"/>
          <w:sz w:val="22"/>
          <w:szCs w:val="22"/>
        </w:rPr>
        <w:t>ă</w:t>
      </w:r>
      <w:r w:rsidR="001D66D8" w:rsidRPr="00E33767">
        <w:rPr>
          <w:rFonts w:ascii="Arial Narrow" w:hAnsi="Arial Narrow" w:cstheme="minorHAnsi"/>
          <w:sz w:val="22"/>
          <w:szCs w:val="22"/>
        </w:rPr>
        <w:t xml:space="preserve"> tiroid</w:t>
      </w:r>
      <w:r w:rsidR="00A42B36" w:rsidRPr="00E33767">
        <w:rPr>
          <w:rFonts w:ascii="Arial Narrow" w:hAnsi="Arial Narrow" w:cstheme="minorHAnsi"/>
          <w:sz w:val="22"/>
          <w:szCs w:val="22"/>
        </w:rPr>
        <w:t>ă</w:t>
      </w:r>
      <w:r w:rsidR="001D66D8" w:rsidRPr="00E33767">
        <w:rPr>
          <w:rFonts w:ascii="Arial Narrow" w:hAnsi="Arial Narrow" w:cstheme="minorHAnsi"/>
          <w:sz w:val="22"/>
          <w:szCs w:val="22"/>
        </w:rPr>
        <w:t>, Endoscopie digestiv</w:t>
      </w:r>
      <w:r w:rsidR="00A42B36" w:rsidRPr="00E33767">
        <w:rPr>
          <w:rFonts w:ascii="Arial Narrow" w:hAnsi="Arial Narrow" w:cstheme="minorHAnsi"/>
          <w:sz w:val="22"/>
          <w:szCs w:val="22"/>
        </w:rPr>
        <w:t>ă</w:t>
      </w:r>
      <w:r w:rsidR="001D66D8" w:rsidRPr="00E33767">
        <w:rPr>
          <w:rFonts w:ascii="Arial Narrow" w:hAnsi="Arial Narrow" w:cstheme="minorHAnsi"/>
          <w:sz w:val="22"/>
          <w:szCs w:val="22"/>
        </w:rPr>
        <w:t xml:space="preserve"> superioar</w:t>
      </w:r>
      <w:r w:rsidR="00A42B36" w:rsidRPr="00E33767">
        <w:rPr>
          <w:rFonts w:ascii="Arial Narrow" w:hAnsi="Arial Narrow" w:cstheme="minorHAnsi"/>
          <w:sz w:val="22"/>
          <w:szCs w:val="22"/>
        </w:rPr>
        <w:t>ă</w:t>
      </w:r>
      <w:r w:rsidR="001D66D8" w:rsidRPr="00E33767">
        <w:rPr>
          <w:rFonts w:ascii="Arial Narrow" w:hAnsi="Arial Narrow" w:cstheme="minorHAnsi"/>
          <w:sz w:val="22"/>
          <w:szCs w:val="22"/>
        </w:rPr>
        <w:t xml:space="preserve"> </w:t>
      </w:r>
      <w:r w:rsidR="00A42B36" w:rsidRPr="00E33767">
        <w:rPr>
          <w:rFonts w:ascii="Arial Narrow" w:hAnsi="Arial Narrow" w:cstheme="minorHAnsi"/>
          <w:sz w:val="22"/>
          <w:szCs w:val="22"/>
        </w:rPr>
        <w:t>ș</w:t>
      </w:r>
      <w:r w:rsidR="001D66D8" w:rsidRPr="00E33767">
        <w:rPr>
          <w:rFonts w:ascii="Arial Narrow" w:hAnsi="Arial Narrow" w:cstheme="minorHAnsi"/>
          <w:sz w:val="22"/>
          <w:szCs w:val="22"/>
        </w:rPr>
        <w:t>i inferioar</w:t>
      </w:r>
      <w:r w:rsidR="00A42B36" w:rsidRPr="00E33767">
        <w:rPr>
          <w:rFonts w:ascii="Arial Narrow" w:hAnsi="Arial Narrow" w:cstheme="minorHAnsi"/>
          <w:sz w:val="22"/>
          <w:szCs w:val="22"/>
        </w:rPr>
        <w:t>ă</w:t>
      </w:r>
      <w:r w:rsidR="001D66D8" w:rsidRPr="00E33767">
        <w:rPr>
          <w:rFonts w:ascii="Arial Narrow" w:hAnsi="Arial Narrow" w:cstheme="minorHAnsi"/>
          <w:sz w:val="22"/>
          <w:szCs w:val="22"/>
        </w:rPr>
        <w:t>, Electroencefalogram</w:t>
      </w:r>
      <w:r w:rsidR="00A42B36" w:rsidRPr="00E33767">
        <w:rPr>
          <w:rFonts w:ascii="Arial Narrow" w:hAnsi="Arial Narrow" w:cstheme="minorHAnsi"/>
          <w:sz w:val="22"/>
          <w:szCs w:val="22"/>
        </w:rPr>
        <w:t>ă</w:t>
      </w:r>
      <w:r w:rsidR="001D66D8" w:rsidRPr="00E33767">
        <w:rPr>
          <w:rFonts w:ascii="Arial Narrow" w:hAnsi="Arial Narrow" w:cstheme="minorHAnsi"/>
          <w:sz w:val="22"/>
          <w:szCs w:val="22"/>
        </w:rPr>
        <w:t>, EKG, Holter EKG, Spirometrie, Oscilometrie</w:t>
      </w:r>
      <w:r w:rsidR="006A2A60" w:rsidRPr="00E33767">
        <w:rPr>
          <w:rFonts w:ascii="Arial Narrow" w:hAnsi="Arial Narrow" w:cstheme="minorHAnsi"/>
          <w:sz w:val="22"/>
          <w:szCs w:val="22"/>
        </w:rPr>
        <w:t>.</w:t>
      </w:r>
      <w:r w:rsidR="00D67BA2" w:rsidRPr="00E33767">
        <w:rPr>
          <w:rFonts w:ascii="Arial Narrow" w:hAnsi="Arial Narrow" w:cstheme="minorHAnsi"/>
          <w:sz w:val="22"/>
          <w:szCs w:val="22"/>
        </w:rPr>
        <w:t xml:space="preserve"> </w:t>
      </w:r>
    </w:p>
    <w:p w14:paraId="71361E13" w14:textId="77777777" w:rsidR="006A2A60" w:rsidRPr="00E33767" w:rsidRDefault="005977D4" w:rsidP="007A1006">
      <w:pPr>
        <w:pStyle w:val="ListParagraph"/>
        <w:numPr>
          <w:ilvl w:val="0"/>
          <w:numId w:val="32"/>
        </w:numPr>
        <w:spacing w:after="120" w:line="240" w:lineRule="auto"/>
        <w:jc w:val="both"/>
        <w:rPr>
          <w:rFonts w:ascii="Arial Narrow" w:hAnsi="Arial Narrow" w:cstheme="minorHAnsi"/>
          <w:sz w:val="22"/>
          <w:szCs w:val="22"/>
        </w:rPr>
      </w:pPr>
      <w:r w:rsidRPr="00E33767">
        <w:rPr>
          <w:rFonts w:ascii="Arial Narrow" w:hAnsi="Arial Narrow" w:cstheme="minorHAnsi"/>
          <w:sz w:val="22"/>
          <w:szCs w:val="22"/>
        </w:rPr>
        <w:t>Centrul de Permanență Bucecea</w:t>
      </w:r>
      <w:r w:rsidR="00142E7C" w:rsidRPr="00E33767">
        <w:rPr>
          <w:rStyle w:val="FootnoteReference"/>
          <w:rFonts w:ascii="Arial Narrow" w:hAnsi="Arial Narrow" w:cstheme="minorHAnsi"/>
          <w:sz w:val="22"/>
          <w:szCs w:val="22"/>
        </w:rPr>
        <w:footnoteReference w:id="7"/>
      </w:r>
      <w:r w:rsidR="00FE46C9" w:rsidRPr="00E33767">
        <w:rPr>
          <w:rFonts w:ascii="Arial Narrow" w:hAnsi="Arial Narrow" w:cstheme="minorHAnsi"/>
          <w:sz w:val="22"/>
          <w:szCs w:val="22"/>
        </w:rPr>
        <w:t>, cu un personal format din 7 medici și asistenți medicali</w:t>
      </w:r>
    </w:p>
    <w:p w14:paraId="442CA195" w14:textId="77777777" w:rsidR="00937B35" w:rsidRPr="00E33767" w:rsidRDefault="00937B35" w:rsidP="007A1006">
      <w:pPr>
        <w:pStyle w:val="ListParagraph"/>
        <w:numPr>
          <w:ilvl w:val="0"/>
          <w:numId w:val="32"/>
        </w:numPr>
        <w:spacing w:after="120" w:line="240" w:lineRule="auto"/>
        <w:jc w:val="both"/>
        <w:rPr>
          <w:rFonts w:ascii="Arial Narrow" w:eastAsiaTheme="minorHAnsi" w:hAnsi="Arial Narrow" w:cstheme="minorHAnsi"/>
          <w:sz w:val="22"/>
          <w:szCs w:val="22"/>
        </w:rPr>
      </w:pPr>
      <w:r w:rsidRPr="00E33767">
        <w:rPr>
          <w:rFonts w:ascii="Arial Narrow" w:eastAsiaTheme="minorHAnsi" w:hAnsi="Arial Narrow" w:cstheme="minorHAnsi"/>
          <w:sz w:val="22"/>
          <w:szCs w:val="22"/>
        </w:rPr>
        <w:t>2 cabinete stomato</w:t>
      </w:r>
      <w:r w:rsidR="00B91618" w:rsidRPr="00E33767">
        <w:rPr>
          <w:rFonts w:ascii="Arial Narrow" w:hAnsi="Arial Narrow" w:cstheme="minorHAnsi"/>
          <w:sz w:val="22"/>
          <w:szCs w:val="22"/>
        </w:rPr>
        <w:t>logice</w:t>
      </w:r>
    </w:p>
    <w:p w14:paraId="7F3FB382" w14:textId="77777777" w:rsidR="00323971" w:rsidRPr="00E33767" w:rsidRDefault="00323971" w:rsidP="00F10503">
      <w:pPr>
        <w:spacing w:after="120" w:line="240" w:lineRule="auto"/>
        <w:jc w:val="both"/>
        <w:rPr>
          <w:rFonts w:ascii="Arial Narrow" w:hAnsi="Arial Narrow" w:cstheme="minorHAnsi"/>
          <w:lang w:val="ro-RO"/>
        </w:rPr>
      </w:pPr>
      <w:r w:rsidRPr="00E33767">
        <w:rPr>
          <w:rFonts w:ascii="Arial Narrow" w:hAnsi="Arial Narrow" w:cstheme="minorHAnsi"/>
          <w:lang w:val="ro-RO"/>
        </w:rPr>
        <w:t xml:space="preserve">În contextul Pandemiei cu noul Coronavirus SARS-COV-2, în orașul Bucecea a fost înființat un centru de vaccinare anti-COVID (funcționând în cadrul </w:t>
      </w:r>
      <w:r w:rsidR="00F10503" w:rsidRPr="00E33767">
        <w:rPr>
          <w:rFonts w:ascii="Arial Narrow" w:hAnsi="Arial Narrow" w:cstheme="minorHAnsi"/>
          <w:lang w:val="ro-RO"/>
        </w:rPr>
        <w:t>C</w:t>
      </w:r>
      <w:r w:rsidRPr="00E33767">
        <w:rPr>
          <w:rFonts w:ascii="Arial Narrow" w:hAnsi="Arial Narrow" w:cstheme="minorHAnsi"/>
          <w:lang w:val="ro-RO"/>
        </w:rPr>
        <w:t xml:space="preserve">ăminului </w:t>
      </w:r>
      <w:r w:rsidR="00F10503" w:rsidRPr="00E33767">
        <w:rPr>
          <w:rFonts w:ascii="Arial Narrow" w:hAnsi="Arial Narrow" w:cstheme="minorHAnsi"/>
          <w:lang w:val="ro-RO"/>
        </w:rPr>
        <w:t>C</w:t>
      </w:r>
      <w:r w:rsidRPr="00E33767">
        <w:rPr>
          <w:rFonts w:ascii="Arial Narrow" w:hAnsi="Arial Narrow" w:cstheme="minorHAnsi"/>
          <w:lang w:val="ro-RO"/>
        </w:rPr>
        <w:t>ultural)</w:t>
      </w:r>
      <w:r w:rsidR="00E30758" w:rsidRPr="00E33767">
        <w:rPr>
          <w:rFonts w:ascii="Arial Narrow" w:hAnsi="Arial Narrow" w:cstheme="minorHAnsi"/>
          <w:lang w:val="ro-RO"/>
        </w:rPr>
        <w:t xml:space="preserve"> prin intermed</w:t>
      </w:r>
      <w:r w:rsidR="001B40D2" w:rsidRPr="00E33767">
        <w:rPr>
          <w:rFonts w:ascii="Arial Narrow" w:hAnsi="Arial Narrow" w:cstheme="minorHAnsi"/>
          <w:lang w:val="ro-RO"/>
        </w:rPr>
        <w:t>iu</w:t>
      </w:r>
      <w:r w:rsidR="00E30758" w:rsidRPr="00E33767">
        <w:rPr>
          <w:rFonts w:ascii="Arial Narrow" w:hAnsi="Arial Narrow" w:cstheme="minorHAnsi"/>
          <w:lang w:val="ro-RO"/>
        </w:rPr>
        <w:t>l c</w:t>
      </w:r>
      <w:r w:rsidR="001B40D2" w:rsidRPr="00E33767">
        <w:rPr>
          <w:rFonts w:ascii="Arial Narrow" w:hAnsi="Arial Narrow" w:cstheme="minorHAnsi"/>
          <w:lang w:val="ro-RO"/>
        </w:rPr>
        <w:t>ă</w:t>
      </w:r>
      <w:r w:rsidR="00E30758" w:rsidRPr="00E33767">
        <w:rPr>
          <w:rFonts w:ascii="Arial Narrow" w:hAnsi="Arial Narrow" w:cstheme="minorHAnsi"/>
          <w:lang w:val="ro-RO"/>
        </w:rPr>
        <w:t>ruia au fost administrate doar în perioa</w:t>
      </w:r>
      <w:r w:rsidR="00F10503" w:rsidRPr="00E33767">
        <w:rPr>
          <w:rFonts w:ascii="Arial Narrow" w:hAnsi="Arial Narrow" w:cstheme="minorHAnsi"/>
          <w:lang w:val="ro-RO"/>
        </w:rPr>
        <w:t>d</w:t>
      </w:r>
      <w:r w:rsidR="00E30758" w:rsidRPr="00E33767">
        <w:rPr>
          <w:rFonts w:ascii="Arial Narrow" w:hAnsi="Arial Narrow" w:cstheme="minorHAnsi"/>
          <w:lang w:val="ro-RO"/>
        </w:rPr>
        <w:t>a 1 martie-11 aprilie 2021</w:t>
      </w:r>
      <w:r w:rsidR="00F10503" w:rsidRPr="00E33767">
        <w:rPr>
          <w:rFonts w:ascii="Arial Narrow" w:hAnsi="Arial Narrow" w:cstheme="minorHAnsi"/>
          <w:lang w:val="ro-RO"/>
        </w:rPr>
        <w:t>,</w:t>
      </w:r>
      <w:r w:rsidR="00E30758" w:rsidRPr="00E33767">
        <w:rPr>
          <w:rFonts w:ascii="Arial Narrow" w:hAnsi="Arial Narrow" w:cstheme="minorHAnsi"/>
          <w:lang w:val="ro-RO"/>
        </w:rPr>
        <w:t xml:space="preserve"> 1</w:t>
      </w:r>
      <w:r w:rsidR="00A745BD" w:rsidRPr="00E33767">
        <w:rPr>
          <w:rFonts w:ascii="Arial Narrow" w:hAnsi="Arial Narrow" w:cstheme="minorHAnsi"/>
          <w:lang w:val="ro-RO"/>
        </w:rPr>
        <w:t>.</w:t>
      </w:r>
      <w:r w:rsidR="00E30758" w:rsidRPr="00E33767">
        <w:rPr>
          <w:rFonts w:ascii="Arial Narrow" w:hAnsi="Arial Narrow" w:cstheme="minorHAnsi"/>
          <w:lang w:val="ro-RO"/>
        </w:rPr>
        <w:t>757</w:t>
      </w:r>
      <w:r w:rsidR="00A745BD" w:rsidRPr="00E33767">
        <w:rPr>
          <w:rFonts w:ascii="Arial Narrow" w:hAnsi="Arial Narrow" w:cstheme="minorHAnsi"/>
          <w:lang w:val="ro-RO"/>
        </w:rPr>
        <w:t xml:space="preserve"> de doze de vaccin (Moderna).</w:t>
      </w:r>
    </w:p>
    <w:p w14:paraId="49D66F06" w14:textId="77777777" w:rsidR="000966D9" w:rsidRPr="00E33767" w:rsidRDefault="00B73404" w:rsidP="000966D9">
      <w:pPr>
        <w:spacing w:after="120" w:line="240" w:lineRule="auto"/>
        <w:jc w:val="both"/>
        <w:rPr>
          <w:rFonts w:ascii="Arial Narrow" w:hAnsi="Arial Narrow" w:cstheme="minorHAnsi"/>
          <w:lang w:val="ro-RO"/>
        </w:rPr>
      </w:pPr>
      <w:r w:rsidRPr="00E33767">
        <w:rPr>
          <w:rFonts w:ascii="Arial Narrow" w:hAnsi="Arial Narrow" w:cstheme="minorHAnsi"/>
          <w:lang w:val="ro-RO"/>
        </w:rPr>
        <w:t>Îmbătrânirea populației (care, în mod natural generează o creștere a nevoilor medicale)</w:t>
      </w:r>
      <w:r w:rsidR="00BF4ABD" w:rsidRPr="00E33767">
        <w:rPr>
          <w:rFonts w:ascii="Arial Narrow" w:hAnsi="Arial Narrow" w:cstheme="minorHAnsi"/>
          <w:lang w:val="ro-RO"/>
        </w:rPr>
        <w:t xml:space="preserve"> coroborată cu criza epidemiologică generată de pandemia </w:t>
      </w:r>
      <w:r w:rsidR="002E1853" w:rsidRPr="00E33767">
        <w:rPr>
          <w:rFonts w:ascii="Arial Narrow" w:hAnsi="Arial Narrow" w:cstheme="minorHAnsi"/>
          <w:lang w:val="ro-RO"/>
        </w:rPr>
        <w:t>SARS-COV-2, generează noi provocări din perspectiva necesității sporirii capacității</w:t>
      </w:r>
      <w:r w:rsidR="00D95D51" w:rsidRPr="00E33767">
        <w:rPr>
          <w:rFonts w:ascii="Arial Narrow" w:hAnsi="Arial Narrow" w:cstheme="minorHAnsi"/>
          <w:lang w:val="ro-RO"/>
        </w:rPr>
        <w:t xml:space="preserve"> de răspuns a</w:t>
      </w:r>
      <w:r w:rsidR="002E1853" w:rsidRPr="00E33767">
        <w:rPr>
          <w:rFonts w:ascii="Arial Narrow" w:hAnsi="Arial Narrow" w:cstheme="minorHAnsi"/>
          <w:lang w:val="ro-RO"/>
        </w:rPr>
        <w:t xml:space="preserve"> sistemului medical local</w:t>
      </w:r>
      <w:r w:rsidR="00D95D51" w:rsidRPr="00E33767">
        <w:rPr>
          <w:rFonts w:ascii="Arial Narrow" w:hAnsi="Arial Narrow" w:cstheme="minorHAnsi"/>
          <w:lang w:val="ro-RO"/>
        </w:rPr>
        <w:t xml:space="preserve"> și diversificării gamei de servicii oferite direct în comunitate</w:t>
      </w:r>
      <w:r w:rsidR="00ED5535" w:rsidRPr="00E33767">
        <w:rPr>
          <w:rFonts w:ascii="Arial Narrow" w:hAnsi="Arial Narrow" w:cstheme="minorHAnsi"/>
          <w:lang w:val="ro-RO"/>
        </w:rPr>
        <w:t xml:space="preserve"> (inclusiv din perspectiva prevenției), aspecte care reprezintă priorități pentru autoritățile locale </w:t>
      </w:r>
      <w:r w:rsidR="004F7E91" w:rsidRPr="00E33767">
        <w:rPr>
          <w:rFonts w:ascii="Arial Narrow" w:hAnsi="Arial Narrow" w:cstheme="minorHAnsi"/>
          <w:lang w:val="ro-RO"/>
        </w:rPr>
        <w:t>în contextul</w:t>
      </w:r>
      <w:r w:rsidR="00FF2B2A" w:rsidRPr="00E33767">
        <w:rPr>
          <w:rFonts w:ascii="Arial Narrow" w:hAnsi="Arial Narrow" w:cstheme="minorHAnsi"/>
          <w:lang w:val="ro-RO"/>
        </w:rPr>
        <w:t xml:space="preserve"> strategi</w:t>
      </w:r>
      <w:r w:rsidR="00AC06B4">
        <w:rPr>
          <w:rFonts w:ascii="Arial Narrow" w:hAnsi="Arial Narrow" w:cstheme="minorHAnsi"/>
          <w:lang w:val="ro-RO"/>
        </w:rPr>
        <w:t>e</w:t>
      </w:r>
      <w:r w:rsidR="00FF2B2A" w:rsidRPr="00E33767">
        <w:rPr>
          <w:rFonts w:ascii="Arial Narrow" w:hAnsi="Arial Narrow" w:cstheme="minorHAnsi"/>
          <w:lang w:val="ro-RO"/>
        </w:rPr>
        <w:t>i de dezvoltare locală.</w:t>
      </w:r>
    </w:p>
    <w:p w14:paraId="426E0921" w14:textId="77777777" w:rsidR="002C2D5D" w:rsidRPr="00E33767" w:rsidRDefault="002C2D5D" w:rsidP="002C2D5D">
      <w:pPr>
        <w:autoSpaceDE w:val="0"/>
        <w:autoSpaceDN w:val="0"/>
        <w:adjustRightInd w:val="0"/>
        <w:spacing w:after="0" w:line="240" w:lineRule="auto"/>
        <w:rPr>
          <w:rFonts w:ascii="Arial Narrow" w:hAnsi="Arial Narrow" w:cstheme="minorHAnsi"/>
          <w:lang w:val="ro-RO"/>
        </w:rPr>
      </w:pPr>
    </w:p>
    <w:p w14:paraId="12610990" w14:textId="77777777" w:rsidR="005A5D70" w:rsidRPr="00F63427" w:rsidRDefault="00E04850" w:rsidP="0038279B">
      <w:pPr>
        <w:pStyle w:val="Heading3"/>
        <w:spacing w:after="120"/>
        <w:rPr>
          <w:rFonts w:ascii="Arial Narrow" w:hAnsi="Arial Narrow"/>
          <w:b/>
          <w:bCs/>
          <w:color w:val="C00000"/>
          <w:sz w:val="22"/>
          <w:szCs w:val="22"/>
        </w:rPr>
      </w:pPr>
      <w:bookmarkStart w:id="28" w:name="_Toc86013873"/>
      <w:r w:rsidRPr="00E33767">
        <w:rPr>
          <w:rFonts w:ascii="Arial Narrow" w:hAnsi="Arial Narrow"/>
          <w:b/>
          <w:bCs/>
          <w:color w:val="C00000"/>
          <w:sz w:val="22"/>
          <w:szCs w:val="22"/>
          <w:lang w:val="ro-RO"/>
        </w:rPr>
        <w:lastRenderedPageBreak/>
        <w:t>1.6.4</w:t>
      </w:r>
      <w:r w:rsidR="00AC06B4">
        <w:rPr>
          <w:rFonts w:ascii="Arial Narrow" w:hAnsi="Arial Narrow"/>
          <w:b/>
          <w:bCs/>
          <w:color w:val="C00000"/>
          <w:sz w:val="22"/>
          <w:szCs w:val="22"/>
          <w:lang w:val="ro-RO"/>
        </w:rPr>
        <w:t>.</w:t>
      </w:r>
      <w:r w:rsidR="005A5D70" w:rsidRPr="00E33767">
        <w:rPr>
          <w:rFonts w:ascii="Arial Narrow" w:hAnsi="Arial Narrow"/>
          <w:b/>
          <w:bCs/>
          <w:color w:val="C00000"/>
          <w:sz w:val="22"/>
          <w:szCs w:val="22"/>
          <w:lang w:val="ro-RO"/>
        </w:rPr>
        <w:t xml:space="preserve"> Servicii sociale</w:t>
      </w:r>
      <w:r w:rsidRPr="00E33767">
        <w:rPr>
          <w:rFonts w:ascii="Arial Narrow" w:hAnsi="Arial Narrow"/>
          <w:b/>
          <w:bCs/>
          <w:color w:val="C00000"/>
          <w:sz w:val="22"/>
          <w:szCs w:val="22"/>
          <w:lang w:val="ro-RO"/>
        </w:rPr>
        <w:t xml:space="preserve"> la nivel comunitar</w:t>
      </w:r>
      <w:bookmarkEnd w:id="28"/>
    </w:p>
    <w:p w14:paraId="2FB8933C" w14:textId="77777777" w:rsidR="00C6215F" w:rsidRPr="00E33767" w:rsidRDefault="00C6215F" w:rsidP="005918F9">
      <w:pPr>
        <w:spacing w:after="120" w:line="240" w:lineRule="auto"/>
        <w:jc w:val="both"/>
        <w:rPr>
          <w:rFonts w:ascii="Arial Narrow" w:hAnsi="Arial Narrow" w:cstheme="minorHAnsi"/>
          <w:lang w:val="ro-RO"/>
        </w:rPr>
      </w:pPr>
      <w:r w:rsidRPr="00A94104">
        <w:rPr>
          <w:rFonts w:ascii="Arial Narrow" w:hAnsi="Arial Narrow" w:cstheme="minorHAnsi"/>
          <w:i/>
          <w:iCs/>
          <w:lang w:val="ro-RO"/>
        </w:rPr>
        <w:t>Serviciile sociale reprezintă ansamblul de activități realizate pentru a răspunde nevoilor sociale, precum și celor speciale, individuale, familiale sau de grup</w:t>
      </w:r>
      <w:r w:rsidR="00052D5C" w:rsidRPr="00A94104">
        <w:rPr>
          <w:rFonts w:ascii="Arial Narrow" w:hAnsi="Arial Narrow" w:cstheme="minorHAnsi"/>
          <w:i/>
          <w:iCs/>
          <w:lang w:val="ro-RO"/>
        </w:rPr>
        <w:t>, în vederea depășirii situațiilor de dificultate, prevenirii și combaterii riscului de excluziune socială, promovării incluziunii sociale și creșterii calității vieții</w:t>
      </w:r>
      <w:r w:rsidR="00052D5C" w:rsidRPr="00E33767">
        <w:rPr>
          <w:rFonts w:ascii="Arial Narrow" w:hAnsi="Arial Narrow" w:cstheme="minorHAnsi"/>
          <w:lang w:val="ro-RO"/>
        </w:rPr>
        <w:t>.</w:t>
      </w:r>
      <w:r w:rsidR="00936F5C" w:rsidRPr="00E33767">
        <w:rPr>
          <w:rFonts w:ascii="Arial Narrow" w:hAnsi="Arial Narrow" w:cstheme="minorHAnsi"/>
          <w:lang w:val="ro-RO"/>
        </w:rPr>
        <w:t xml:space="preserve"> </w:t>
      </w:r>
      <w:r w:rsidR="00373658" w:rsidRPr="00E33767">
        <w:rPr>
          <w:rFonts w:ascii="Arial Narrow" w:hAnsi="Arial Narrow" w:cstheme="minorHAnsi"/>
          <w:lang w:val="ro-RO"/>
        </w:rPr>
        <w:t>(</w:t>
      </w:r>
      <w:r w:rsidR="00936F5C" w:rsidRPr="00E33767">
        <w:rPr>
          <w:rFonts w:ascii="Arial Narrow" w:hAnsi="Arial Narrow" w:cstheme="minorHAnsi"/>
          <w:i/>
          <w:iCs/>
          <w:lang w:val="ro-RO"/>
        </w:rPr>
        <w:t>Strategia de dezvoltare a serviciilor sociale</w:t>
      </w:r>
      <w:r w:rsidR="00C35F10" w:rsidRPr="00E33767">
        <w:rPr>
          <w:rFonts w:ascii="Arial Narrow" w:hAnsi="Arial Narrow" w:cstheme="minorHAnsi"/>
          <w:i/>
          <w:iCs/>
          <w:lang w:val="ro-RO"/>
        </w:rPr>
        <w:t xml:space="preserve"> pentru perioada 2018-2023</w:t>
      </w:r>
      <w:r w:rsidR="00010975">
        <w:rPr>
          <w:rFonts w:ascii="Arial Narrow" w:hAnsi="Arial Narrow" w:cstheme="minorHAnsi"/>
          <w:i/>
          <w:iCs/>
          <w:lang w:val="ro-RO"/>
        </w:rPr>
        <w:t xml:space="preserve"> a orașului Bucecea</w:t>
      </w:r>
      <w:r w:rsidR="005F7705" w:rsidRPr="00E33767">
        <w:rPr>
          <w:rFonts w:ascii="Arial Narrow" w:hAnsi="Arial Narrow" w:cstheme="minorHAnsi"/>
          <w:i/>
          <w:iCs/>
          <w:lang w:val="ro-RO"/>
        </w:rPr>
        <w:t>)</w:t>
      </w:r>
    </w:p>
    <w:p w14:paraId="56F527EE" w14:textId="77777777" w:rsidR="00265B88" w:rsidRPr="00E33767" w:rsidRDefault="00265B88" w:rsidP="005918F9">
      <w:pPr>
        <w:spacing w:after="120" w:line="240" w:lineRule="auto"/>
        <w:jc w:val="both"/>
        <w:rPr>
          <w:rFonts w:ascii="Arial Narrow" w:hAnsi="Arial Narrow" w:cstheme="minorHAnsi"/>
          <w:lang w:val="ro-RO"/>
        </w:rPr>
      </w:pPr>
      <w:r w:rsidRPr="00010975">
        <w:rPr>
          <w:rFonts w:ascii="Arial Narrow" w:hAnsi="Arial Narrow" w:cstheme="minorHAnsi"/>
          <w:lang w:val="ro-RO"/>
        </w:rPr>
        <w:t xml:space="preserve">Serviciile sociale la nivelul comunității sunt </w:t>
      </w:r>
      <w:r w:rsidR="00CF1DBB" w:rsidRPr="00010975">
        <w:rPr>
          <w:rFonts w:ascii="Arial Narrow" w:hAnsi="Arial Narrow" w:cstheme="minorHAnsi"/>
          <w:lang w:val="ro-RO"/>
        </w:rPr>
        <w:t>gestionate</w:t>
      </w:r>
      <w:r w:rsidRPr="00010975">
        <w:rPr>
          <w:rFonts w:ascii="Arial Narrow" w:hAnsi="Arial Narrow" w:cstheme="minorHAnsi"/>
          <w:lang w:val="ro-RO"/>
        </w:rPr>
        <w:t xml:space="preserve"> prin intermediul unui compartiment specia</w:t>
      </w:r>
      <w:r w:rsidR="00BD22B0" w:rsidRPr="00010975">
        <w:rPr>
          <w:rFonts w:ascii="Arial Narrow" w:hAnsi="Arial Narrow" w:cstheme="minorHAnsi"/>
          <w:lang w:val="ro-RO"/>
        </w:rPr>
        <w:t>lizat din cadrul primăriei locale</w:t>
      </w:r>
      <w:r w:rsidR="007779AC" w:rsidRPr="00010975">
        <w:rPr>
          <w:rFonts w:ascii="Arial Narrow" w:hAnsi="Arial Narrow" w:cstheme="minorHAnsi"/>
          <w:lang w:val="ro-RO"/>
        </w:rPr>
        <w:t>, care are în componența sa 2 asistenți sociali și un asistent comunitar</w:t>
      </w:r>
      <w:r w:rsidR="00FB503E" w:rsidRPr="00010975">
        <w:rPr>
          <w:rFonts w:ascii="Arial Narrow" w:hAnsi="Arial Narrow" w:cstheme="minorHAnsi"/>
          <w:lang w:val="ro-RO"/>
        </w:rPr>
        <w:t xml:space="preserve"> și asigur</w:t>
      </w:r>
      <w:r w:rsidR="006B5217" w:rsidRPr="00010975">
        <w:rPr>
          <w:rFonts w:ascii="Arial Narrow" w:hAnsi="Arial Narrow" w:cstheme="minorHAnsi"/>
          <w:lang w:val="ro-RO"/>
        </w:rPr>
        <w:t>ă</w:t>
      </w:r>
      <w:r w:rsidR="00FB503E" w:rsidRPr="00010975">
        <w:rPr>
          <w:rFonts w:ascii="Arial Narrow" w:hAnsi="Arial Narrow" w:cstheme="minorHAnsi"/>
          <w:lang w:val="ro-RO"/>
        </w:rPr>
        <w:t xml:space="preserve"> aplicarea politicilor sociale în domeniul protecției copilului, familiei, persoanelor vârstnice, persoanelor cu handicap</w:t>
      </w:r>
      <w:r w:rsidR="003C5C0D" w:rsidRPr="00010975">
        <w:rPr>
          <w:rFonts w:ascii="Arial Narrow" w:hAnsi="Arial Narrow" w:cstheme="minorHAnsi"/>
          <w:lang w:val="ro-RO"/>
        </w:rPr>
        <w:t xml:space="preserve"> precum și a altor persoane, grupuri sau comunități af</w:t>
      </w:r>
      <w:r w:rsidR="006B5217" w:rsidRPr="00010975">
        <w:rPr>
          <w:rFonts w:ascii="Arial Narrow" w:hAnsi="Arial Narrow" w:cstheme="minorHAnsi"/>
          <w:lang w:val="ro-RO"/>
        </w:rPr>
        <w:t>l</w:t>
      </w:r>
      <w:r w:rsidR="003C5C0D" w:rsidRPr="00010975">
        <w:rPr>
          <w:rFonts w:ascii="Arial Narrow" w:hAnsi="Arial Narrow" w:cstheme="minorHAnsi"/>
          <w:lang w:val="ro-RO"/>
        </w:rPr>
        <w:t>ate în situații de</w:t>
      </w:r>
      <w:r w:rsidR="003C5C0D" w:rsidRPr="00E33767">
        <w:rPr>
          <w:rFonts w:ascii="Arial Narrow" w:hAnsi="Arial Narrow" w:cstheme="minorHAnsi"/>
          <w:lang w:val="ro-RO"/>
        </w:rPr>
        <w:t xml:space="preserve"> vulnerabilitate. </w:t>
      </w:r>
    </w:p>
    <w:p w14:paraId="1609CC13" w14:textId="77777777" w:rsidR="00577EF2" w:rsidRPr="00E33767" w:rsidRDefault="00D602AF" w:rsidP="00A67FE9">
      <w:pPr>
        <w:spacing w:after="0" w:line="240" w:lineRule="auto"/>
        <w:jc w:val="both"/>
        <w:rPr>
          <w:rFonts w:ascii="Arial Narrow" w:hAnsi="Arial Narrow" w:cstheme="minorHAnsi"/>
          <w:lang w:val="ro-RO"/>
        </w:rPr>
      </w:pPr>
      <w:r w:rsidRPr="00E33767">
        <w:rPr>
          <w:rFonts w:ascii="Arial Narrow" w:hAnsi="Arial Narrow" w:cstheme="minorHAnsi"/>
          <w:lang w:val="ro-RO"/>
        </w:rPr>
        <w:t>În prezent</w:t>
      </w:r>
      <w:r w:rsidR="00C00486" w:rsidRPr="00E33767">
        <w:rPr>
          <w:rFonts w:ascii="Arial Narrow" w:hAnsi="Arial Narrow" w:cstheme="minorHAnsi"/>
          <w:lang w:val="ro-RO"/>
        </w:rPr>
        <w:t xml:space="preserve"> (2021)</w:t>
      </w:r>
      <w:r w:rsidRPr="00E33767">
        <w:rPr>
          <w:rFonts w:ascii="Arial Narrow" w:hAnsi="Arial Narrow" w:cstheme="minorHAnsi"/>
          <w:lang w:val="ro-RO"/>
        </w:rPr>
        <w:t>, beneficiile de asistență socială</w:t>
      </w:r>
      <w:r w:rsidR="00C00486" w:rsidRPr="00E33767">
        <w:rPr>
          <w:rFonts w:ascii="Arial Narrow" w:hAnsi="Arial Narrow" w:cstheme="minorHAnsi"/>
          <w:lang w:val="ro-RO"/>
        </w:rPr>
        <w:t xml:space="preserve"> acordate la nivelul comunității constau în</w:t>
      </w:r>
      <w:r w:rsidR="00F63427">
        <w:rPr>
          <w:rFonts w:ascii="Arial Narrow" w:hAnsi="Arial Narrow" w:cstheme="minorHAnsi"/>
          <w:lang w:val="ro-RO"/>
        </w:rPr>
        <w:t>:</w:t>
      </w:r>
    </w:p>
    <w:p w14:paraId="10E6BCFD" w14:textId="77777777" w:rsidR="00673D2C" w:rsidRPr="00E33767" w:rsidRDefault="00732F98" w:rsidP="007A1006">
      <w:pPr>
        <w:pStyle w:val="ListParagraph"/>
        <w:numPr>
          <w:ilvl w:val="0"/>
          <w:numId w:val="33"/>
        </w:numPr>
        <w:spacing w:after="0" w:line="240" w:lineRule="auto"/>
        <w:jc w:val="both"/>
        <w:rPr>
          <w:rFonts w:ascii="Arial Narrow" w:hAnsi="Arial Narrow" w:cstheme="minorHAnsi"/>
          <w:sz w:val="22"/>
          <w:szCs w:val="22"/>
        </w:rPr>
      </w:pPr>
      <w:r w:rsidRPr="00E33767">
        <w:rPr>
          <w:rFonts w:ascii="Arial Narrow" w:hAnsi="Arial Narrow" w:cstheme="minorHAnsi"/>
          <w:sz w:val="22"/>
          <w:szCs w:val="22"/>
        </w:rPr>
        <w:t xml:space="preserve">Venitul Minim Garantat </w:t>
      </w:r>
      <w:r w:rsidR="0017396C" w:rsidRPr="00E33767">
        <w:rPr>
          <w:rFonts w:ascii="Arial Narrow" w:hAnsi="Arial Narrow" w:cstheme="minorHAnsi"/>
          <w:sz w:val="22"/>
          <w:szCs w:val="22"/>
        </w:rPr>
        <w:t>(</w:t>
      </w:r>
      <w:r w:rsidRPr="00E33767">
        <w:rPr>
          <w:rFonts w:ascii="Arial Narrow" w:hAnsi="Arial Narrow" w:cstheme="minorHAnsi"/>
          <w:sz w:val="22"/>
          <w:szCs w:val="22"/>
        </w:rPr>
        <w:t>VMG</w:t>
      </w:r>
      <w:r w:rsidR="0017396C" w:rsidRPr="00E33767">
        <w:rPr>
          <w:rFonts w:ascii="Arial Narrow" w:hAnsi="Arial Narrow" w:cstheme="minorHAnsi"/>
          <w:sz w:val="22"/>
          <w:szCs w:val="22"/>
        </w:rPr>
        <w:t>)</w:t>
      </w:r>
      <w:r w:rsidR="00173215" w:rsidRPr="00E33767">
        <w:rPr>
          <w:rFonts w:ascii="Arial Narrow" w:hAnsi="Arial Narrow" w:cstheme="minorHAnsi"/>
          <w:sz w:val="22"/>
          <w:szCs w:val="22"/>
        </w:rPr>
        <w:t xml:space="preserve"> </w:t>
      </w:r>
      <w:r w:rsidR="00A67FE9" w:rsidRPr="00E33767">
        <w:rPr>
          <w:rFonts w:ascii="Arial Narrow" w:hAnsi="Arial Narrow" w:cstheme="minorHAnsi"/>
          <w:sz w:val="22"/>
          <w:szCs w:val="22"/>
        </w:rPr>
        <w:t>-</w:t>
      </w:r>
      <w:r w:rsidR="00173215" w:rsidRPr="00E33767">
        <w:rPr>
          <w:rFonts w:ascii="Arial Narrow" w:hAnsi="Arial Narrow" w:cstheme="minorHAnsi"/>
          <w:sz w:val="22"/>
          <w:szCs w:val="22"/>
        </w:rPr>
        <w:t xml:space="preserve"> 25 de titulari / 53 de beneficiari</w:t>
      </w:r>
      <w:r w:rsidR="00F63427">
        <w:rPr>
          <w:rFonts w:ascii="Arial Narrow" w:hAnsi="Arial Narrow" w:cstheme="minorHAnsi"/>
          <w:sz w:val="22"/>
          <w:szCs w:val="22"/>
        </w:rPr>
        <w:t>;</w:t>
      </w:r>
    </w:p>
    <w:p w14:paraId="7EECDF58" w14:textId="77777777" w:rsidR="00173215" w:rsidRPr="00E33767" w:rsidRDefault="00732F98" w:rsidP="007A1006">
      <w:pPr>
        <w:pStyle w:val="ListParagraph"/>
        <w:numPr>
          <w:ilvl w:val="0"/>
          <w:numId w:val="33"/>
        </w:numPr>
        <w:spacing w:after="0" w:line="240" w:lineRule="auto"/>
        <w:jc w:val="both"/>
        <w:rPr>
          <w:rFonts w:ascii="Arial Narrow" w:hAnsi="Arial Narrow" w:cstheme="minorHAnsi"/>
          <w:sz w:val="22"/>
          <w:szCs w:val="22"/>
        </w:rPr>
      </w:pPr>
      <w:r w:rsidRPr="00E33767">
        <w:rPr>
          <w:rFonts w:ascii="Arial Narrow" w:hAnsi="Arial Narrow"/>
          <w:color w:val="111111"/>
          <w:sz w:val="22"/>
          <w:szCs w:val="22"/>
          <w:shd w:val="clear" w:color="auto" w:fill="FFFFFF"/>
        </w:rPr>
        <w:t>Aloca</w:t>
      </w:r>
      <w:r w:rsidR="00D60A8F">
        <w:rPr>
          <w:rFonts w:ascii="Arial Narrow" w:hAnsi="Arial Narrow"/>
          <w:color w:val="111111"/>
          <w:sz w:val="22"/>
          <w:szCs w:val="22"/>
          <w:shd w:val="clear" w:color="auto" w:fill="FFFFFF"/>
        </w:rPr>
        <w:t>ț</w:t>
      </w:r>
      <w:r w:rsidRPr="00E33767">
        <w:rPr>
          <w:rFonts w:ascii="Arial Narrow" w:hAnsi="Arial Narrow"/>
          <w:color w:val="111111"/>
          <w:sz w:val="22"/>
          <w:szCs w:val="22"/>
          <w:shd w:val="clear" w:color="auto" w:fill="FFFFFF"/>
        </w:rPr>
        <w:t>i</w:t>
      </w:r>
      <w:r w:rsidR="0017396C" w:rsidRPr="00E33767">
        <w:rPr>
          <w:rFonts w:ascii="Arial Narrow" w:hAnsi="Arial Narrow"/>
          <w:color w:val="111111"/>
          <w:sz w:val="22"/>
          <w:szCs w:val="22"/>
          <w:shd w:val="clear" w:color="auto" w:fill="FFFFFF"/>
        </w:rPr>
        <w:t>i</w:t>
      </w:r>
      <w:r w:rsidRPr="00E33767">
        <w:rPr>
          <w:rFonts w:ascii="Arial Narrow" w:hAnsi="Arial Narrow"/>
          <w:color w:val="111111"/>
          <w:sz w:val="22"/>
          <w:szCs w:val="22"/>
          <w:shd w:val="clear" w:color="auto" w:fill="FFFFFF"/>
        </w:rPr>
        <w:t xml:space="preserve"> pentru sus</w:t>
      </w:r>
      <w:r w:rsidR="00D60A8F">
        <w:rPr>
          <w:rFonts w:ascii="Arial Narrow" w:hAnsi="Arial Narrow"/>
          <w:color w:val="111111"/>
          <w:sz w:val="22"/>
          <w:szCs w:val="22"/>
          <w:shd w:val="clear" w:color="auto" w:fill="FFFFFF"/>
        </w:rPr>
        <w:t>ț</w:t>
      </w:r>
      <w:r w:rsidRPr="00E33767">
        <w:rPr>
          <w:rFonts w:ascii="Arial Narrow" w:hAnsi="Arial Narrow"/>
          <w:color w:val="111111"/>
          <w:sz w:val="22"/>
          <w:szCs w:val="22"/>
          <w:shd w:val="clear" w:color="auto" w:fill="FFFFFF"/>
        </w:rPr>
        <w:t>inerea familiei (</w:t>
      </w:r>
      <w:r w:rsidR="00173215" w:rsidRPr="00E33767">
        <w:rPr>
          <w:rFonts w:ascii="Arial Narrow" w:hAnsi="Arial Narrow" w:cstheme="minorHAnsi"/>
          <w:sz w:val="22"/>
          <w:szCs w:val="22"/>
        </w:rPr>
        <w:t>ASF</w:t>
      </w:r>
      <w:r w:rsidRPr="00E33767">
        <w:rPr>
          <w:rFonts w:ascii="Arial Narrow" w:hAnsi="Arial Narrow" w:cstheme="minorHAnsi"/>
          <w:sz w:val="22"/>
          <w:szCs w:val="22"/>
        </w:rPr>
        <w:t>)</w:t>
      </w:r>
      <w:r w:rsidR="00173215" w:rsidRPr="00E33767">
        <w:rPr>
          <w:rFonts w:ascii="Arial Narrow" w:hAnsi="Arial Narrow" w:cstheme="minorHAnsi"/>
          <w:sz w:val="22"/>
          <w:szCs w:val="22"/>
        </w:rPr>
        <w:t xml:space="preserve"> </w:t>
      </w:r>
      <w:r w:rsidR="0017396C" w:rsidRPr="00E33767">
        <w:rPr>
          <w:rFonts w:ascii="Arial Narrow" w:hAnsi="Arial Narrow" w:cstheme="minorHAnsi"/>
          <w:sz w:val="22"/>
          <w:szCs w:val="22"/>
        </w:rPr>
        <w:t>-</w:t>
      </w:r>
      <w:r w:rsidR="00173215" w:rsidRPr="00E33767">
        <w:rPr>
          <w:rFonts w:ascii="Arial Narrow" w:hAnsi="Arial Narrow" w:cstheme="minorHAnsi"/>
          <w:sz w:val="22"/>
          <w:szCs w:val="22"/>
        </w:rPr>
        <w:t xml:space="preserve"> 80 de titulari/310 beneficiari</w:t>
      </w:r>
      <w:r w:rsidR="00F63427">
        <w:rPr>
          <w:rFonts w:ascii="Arial Narrow" w:hAnsi="Arial Narrow" w:cstheme="minorHAnsi"/>
          <w:sz w:val="22"/>
          <w:szCs w:val="22"/>
        </w:rPr>
        <w:t>;</w:t>
      </w:r>
    </w:p>
    <w:p w14:paraId="60411DF7" w14:textId="77777777" w:rsidR="00173215" w:rsidRPr="00E33767" w:rsidRDefault="00173215" w:rsidP="007A1006">
      <w:pPr>
        <w:pStyle w:val="ListParagraph"/>
        <w:numPr>
          <w:ilvl w:val="0"/>
          <w:numId w:val="33"/>
        </w:numPr>
        <w:spacing w:after="0" w:line="240" w:lineRule="auto"/>
        <w:jc w:val="both"/>
        <w:rPr>
          <w:rFonts w:ascii="Arial Narrow" w:hAnsi="Arial Narrow" w:cstheme="minorHAnsi"/>
          <w:sz w:val="22"/>
          <w:szCs w:val="22"/>
        </w:rPr>
      </w:pPr>
      <w:r w:rsidRPr="00E33767">
        <w:rPr>
          <w:rFonts w:ascii="Arial Narrow" w:hAnsi="Arial Narrow" w:cstheme="minorHAnsi"/>
          <w:sz w:val="22"/>
          <w:szCs w:val="22"/>
        </w:rPr>
        <w:t xml:space="preserve">Ajutoare de </w:t>
      </w:r>
      <w:r w:rsidR="008C6EE8" w:rsidRPr="00E33767">
        <w:rPr>
          <w:rFonts w:ascii="Arial Narrow" w:hAnsi="Arial Narrow" w:cstheme="minorHAnsi"/>
          <w:sz w:val="22"/>
          <w:szCs w:val="22"/>
        </w:rPr>
        <w:t>încălzire</w:t>
      </w:r>
      <w:r w:rsidR="0017396C" w:rsidRPr="00E33767">
        <w:rPr>
          <w:rFonts w:ascii="Arial Narrow" w:hAnsi="Arial Narrow" w:cstheme="minorHAnsi"/>
          <w:sz w:val="22"/>
          <w:szCs w:val="22"/>
        </w:rPr>
        <w:t xml:space="preserve"> - 25 </w:t>
      </w:r>
      <w:r w:rsidR="008C6EE8" w:rsidRPr="00E33767">
        <w:rPr>
          <w:rFonts w:ascii="Arial Narrow" w:hAnsi="Arial Narrow" w:cstheme="minorHAnsi"/>
          <w:sz w:val="22"/>
          <w:szCs w:val="22"/>
        </w:rPr>
        <w:t xml:space="preserve"> </w:t>
      </w:r>
      <w:r w:rsidR="0017396C" w:rsidRPr="00E33767">
        <w:rPr>
          <w:rFonts w:ascii="Arial Narrow" w:hAnsi="Arial Narrow" w:cstheme="minorHAnsi"/>
          <w:sz w:val="22"/>
          <w:szCs w:val="22"/>
        </w:rPr>
        <w:t>de dosare (încălzire electric</w:t>
      </w:r>
      <w:r w:rsidR="00F63427">
        <w:rPr>
          <w:rFonts w:ascii="Arial Narrow" w:hAnsi="Arial Narrow" w:cstheme="minorHAnsi"/>
          <w:sz w:val="22"/>
          <w:szCs w:val="22"/>
        </w:rPr>
        <w:t>ă</w:t>
      </w:r>
      <w:r w:rsidR="0017396C" w:rsidRPr="00E33767">
        <w:rPr>
          <w:rFonts w:ascii="Arial Narrow" w:hAnsi="Arial Narrow" w:cstheme="minorHAnsi"/>
          <w:sz w:val="22"/>
          <w:szCs w:val="22"/>
        </w:rPr>
        <w:t xml:space="preserve"> -</w:t>
      </w:r>
      <w:r w:rsidR="008C6EE8" w:rsidRPr="00E33767">
        <w:rPr>
          <w:rFonts w:ascii="Arial Narrow" w:hAnsi="Arial Narrow" w:cstheme="minorHAnsi"/>
          <w:sz w:val="22"/>
          <w:szCs w:val="22"/>
        </w:rPr>
        <w:t xml:space="preserve"> 1, </w:t>
      </w:r>
      <w:r w:rsidR="007171ED" w:rsidRPr="00E33767">
        <w:rPr>
          <w:rFonts w:ascii="Arial Narrow" w:hAnsi="Arial Narrow" w:cstheme="minorHAnsi"/>
          <w:sz w:val="22"/>
          <w:szCs w:val="22"/>
        </w:rPr>
        <w:t>pe baz</w:t>
      </w:r>
      <w:r w:rsidR="00F63427">
        <w:rPr>
          <w:rFonts w:ascii="Arial Narrow" w:hAnsi="Arial Narrow" w:cstheme="minorHAnsi"/>
          <w:sz w:val="22"/>
          <w:szCs w:val="22"/>
        </w:rPr>
        <w:t>ă</w:t>
      </w:r>
      <w:r w:rsidR="007171ED" w:rsidRPr="00E33767">
        <w:rPr>
          <w:rFonts w:ascii="Arial Narrow" w:hAnsi="Arial Narrow" w:cstheme="minorHAnsi"/>
          <w:sz w:val="22"/>
          <w:szCs w:val="22"/>
        </w:rPr>
        <w:t xml:space="preserve"> de </w:t>
      </w:r>
      <w:r w:rsidR="008C6EE8" w:rsidRPr="00E33767">
        <w:rPr>
          <w:rFonts w:ascii="Arial Narrow" w:hAnsi="Arial Narrow" w:cstheme="minorHAnsi"/>
          <w:sz w:val="22"/>
          <w:szCs w:val="22"/>
        </w:rPr>
        <w:t xml:space="preserve">gaze </w:t>
      </w:r>
      <w:r w:rsidR="00D60A8F">
        <w:rPr>
          <w:rFonts w:ascii="Arial Narrow" w:hAnsi="Arial Narrow" w:cstheme="minorHAnsi"/>
          <w:sz w:val="22"/>
          <w:szCs w:val="22"/>
        </w:rPr>
        <w:t>n</w:t>
      </w:r>
      <w:r w:rsidR="008C6EE8" w:rsidRPr="00E33767">
        <w:rPr>
          <w:rFonts w:ascii="Arial Narrow" w:hAnsi="Arial Narrow" w:cstheme="minorHAnsi"/>
          <w:sz w:val="22"/>
          <w:szCs w:val="22"/>
        </w:rPr>
        <w:t xml:space="preserve">aturale </w:t>
      </w:r>
      <w:r w:rsidR="00A67FE9" w:rsidRPr="00E33767">
        <w:rPr>
          <w:rFonts w:ascii="Arial Narrow" w:hAnsi="Arial Narrow" w:cstheme="minorHAnsi"/>
          <w:sz w:val="22"/>
          <w:szCs w:val="22"/>
        </w:rPr>
        <w:t xml:space="preserve">- </w:t>
      </w:r>
      <w:r w:rsidR="008C6EE8" w:rsidRPr="00E33767">
        <w:rPr>
          <w:rFonts w:ascii="Arial Narrow" w:hAnsi="Arial Narrow" w:cstheme="minorHAnsi"/>
          <w:sz w:val="22"/>
          <w:szCs w:val="22"/>
        </w:rPr>
        <w:t>24</w:t>
      </w:r>
      <w:r w:rsidR="007171ED" w:rsidRPr="00E33767">
        <w:rPr>
          <w:rFonts w:ascii="Arial Narrow" w:hAnsi="Arial Narrow" w:cstheme="minorHAnsi"/>
          <w:sz w:val="22"/>
          <w:szCs w:val="22"/>
        </w:rPr>
        <w:t>)</w:t>
      </w:r>
      <w:r w:rsidR="00F63427">
        <w:rPr>
          <w:rFonts w:ascii="Arial Narrow" w:hAnsi="Arial Narrow" w:cstheme="minorHAnsi"/>
          <w:sz w:val="22"/>
          <w:szCs w:val="22"/>
        </w:rPr>
        <w:t>;</w:t>
      </w:r>
    </w:p>
    <w:p w14:paraId="3D277542" w14:textId="77777777" w:rsidR="007853AC" w:rsidRPr="00E33767" w:rsidRDefault="007171ED" w:rsidP="007A1006">
      <w:pPr>
        <w:pStyle w:val="ListParagraph"/>
        <w:numPr>
          <w:ilvl w:val="0"/>
          <w:numId w:val="33"/>
        </w:numPr>
        <w:spacing w:after="0" w:line="240" w:lineRule="auto"/>
        <w:jc w:val="both"/>
        <w:rPr>
          <w:rFonts w:ascii="Arial Narrow" w:hAnsi="Arial Narrow" w:cstheme="minorHAnsi"/>
          <w:sz w:val="22"/>
          <w:szCs w:val="22"/>
        </w:rPr>
      </w:pPr>
      <w:r w:rsidRPr="00E33767">
        <w:rPr>
          <w:rFonts w:ascii="Arial Narrow" w:hAnsi="Arial Narrow" w:cstheme="minorHAnsi"/>
          <w:sz w:val="22"/>
          <w:szCs w:val="22"/>
        </w:rPr>
        <w:t>Ajutoare pentru fermieri -</w:t>
      </w:r>
      <w:r w:rsidR="00861090" w:rsidRPr="00E33767">
        <w:rPr>
          <w:rFonts w:ascii="Arial Narrow" w:hAnsi="Arial Narrow" w:cstheme="minorHAnsi"/>
          <w:sz w:val="22"/>
          <w:szCs w:val="22"/>
        </w:rPr>
        <w:t xml:space="preserve"> 34 </w:t>
      </w:r>
      <w:r w:rsidR="008F51EA" w:rsidRPr="00E33767">
        <w:rPr>
          <w:rFonts w:ascii="Arial Narrow" w:hAnsi="Arial Narrow" w:cstheme="minorHAnsi"/>
          <w:sz w:val="22"/>
          <w:szCs w:val="22"/>
        </w:rPr>
        <w:t xml:space="preserve">de beneficiari </w:t>
      </w:r>
      <w:r w:rsidRPr="00E33767">
        <w:rPr>
          <w:rFonts w:ascii="Arial Narrow" w:hAnsi="Arial Narrow" w:cstheme="minorHAnsi"/>
          <w:sz w:val="22"/>
          <w:szCs w:val="22"/>
        </w:rPr>
        <w:t>finan</w:t>
      </w:r>
      <w:r w:rsidR="00D60A8F">
        <w:rPr>
          <w:rFonts w:ascii="Arial Narrow" w:hAnsi="Arial Narrow" w:cstheme="minorHAnsi"/>
          <w:sz w:val="22"/>
          <w:szCs w:val="22"/>
        </w:rPr>
        <w:t>ț</w:t>
      </w:r>
      <w:r w:rsidRPr="00E33767">
        <w:rPr>
          <w:rFonts w:ascii="Arial Narrow" w:hAnsi="Arial Narrow" w:cstheme="minorHAnsi"/>
          <w:sz w:val="22"/>
          <w:szCs w:val="22"/>
        </w:rPr>
        <w:t>a</w:t>
      </w:r>
      <w:r w:rsidR="00D60A8F">
        <w:rPr>
          <w:rFonts w:ascii="Arial Narrow" w:hAnsi="Arial Narrow" w:cstheme="minorHAnsi"/>
          <w:sz w:val="22"/>
          <w:szCs w:val="22"/>
        </w:rPr>
        <w:t>ț</w:t>
      </w:r>
      <w:r w:rsidR="008F51EA" w:rsidRPr="00E33767">
        <w:rPr>
          <w:rFonts w:ascii="Arial Narrow" w:hAnsi="Arial Narrow" w:cstheme="minorHAnsi"/>
          <w:sz w:val="22"/>
          <w:szCs w:val="22"/>
        </w:rPr>
        <w:t>i</w:t>
      </w:r>
      <w:r w:rsidRPr="00E33767">
        <w:rPr>
          <w:rFonts w:ascii="Arial Narrow" w:hAnsi="Arial Narrow" w:cstheme="minorHAnsi"/>
          <w:sz w:val="22"/>
          <w:szCs w:val="22"/>
        </w:rPr>
        <w:t xml:space="preserve"> </w:t>
      </w:r>
      <w:r w:rsidR="00861090" w:rsidRPr="00E33767">
        <w:rPr>
          <w:rFonts w:ascii="Arial Narrow" w:hAnsi="Arial Narrow" w:cstheme="minorHAnsi"/>
          <w:sz w:val="22"/>
          <w:szCs w:val="22"/>
        </w:rPr>
        <w:t xml:space="preserve">de </w:t>
      </w:r>
      <w:r w:rsidRPr="00E33767">
        <w:rPr>
          <w:rFonts w:ascii="Arial Narrow" w:hAnsi="Arial Narrow" w:cstheme="minorHAnsi"/>
          <w:sz w:val="22"/>
          <w:szCs w:val="22"/>
        </w:rPr>
        <w:t xml:space="preserve">la bugetul de </w:t>
      </w:r>
      <w:r w:rsidR="00861090" w:rsidRPr="00E33767">
        <w:rPr>
          <w:rFonts w:ascii="Arial Narrow" w:hAnsi="Arial Narrow" w:cstheme="minorHAnsi"/>
          <w:sz w:val="22"/>
          <w:szCs w:val="22"/>
        </w:rPr>
        <w:t>stat și 29</w:t>
      </w:r>
      <w:r w:rsidR="008F51EA" w:rsidRPr="00E33767">
        <w:rPr>
          <w:rFonts w:ascii="Arial Narrow" w:hAnsi="Arial Narrow" w:cstheme="minorHAnsi"/>
          <w:sz w:val="22"/>
          <w:szCs w:val="22"/>
        </w:rPr>
        <w:t xml:space="preserve"> </w:t>
      </w:r>
      <w:r w:rsidR="009E6E17" w:rsidRPr="00E33767">
        <w:rPr>
          <w:rFonts w:ascii="Arial Narrow" w:hAnsi="Arial Narrow" w:cstheme="minorHAnsi"/>
          <w:sz w:val="22"/>
          <w:szCs w:val="22"/>
        </w:rPr>
        <w:t>d</w:t>
      </w:r>
      <w:r w:rsidR="008F51EA" w:rsidRPr="00E33767">
        <w:rPr>
          <w:rFonts w:ascii="Arial Narrow" w:hAnsi="Arial Narrow" w:cstheme="minorHAnsi"/>
          <w:sz w:val="22"/>
          <w:szCs w:val="22"/>
        </w:rPr>
        <w:t>in bugetul local (</w:t>
      </w:r>
      <w:r w:rsidR="00861090" w:rsidRPr="00E33767">
        <w:rPr>
          <w:rFonts w:ascii="Arial Narrow" w:hAnsi="Arial Narrow" w:cstheme="minorHAnsi"/>
          <w:sz w:val="22"/>
          <w:szCs w:val="22"/>
        </w:rPr>
        <w:t>VMG</w:t>
      </w:r>
      <w:r w:rsidR="008F51EA" w:rsidRPr="00E33767">
        <w:rPr>
          <w:rFonts w:ascii="Arial Narrow" w:hAnsi="Arial Narrow" w:cstheme="minorHAnsi"/>
          <w:sz w:val="22"/>
          <w:szCs w:val="22"/>
        </w:rPr>
        <w:t>)</w:t>
      </w:r>
      <w:r w:rsidR="00F63427">
        <w:rPr>
          <w:rFonts w:ascii="Arial Narrow" w:hAnsi="Arial Narrow" w:cstheme="minorHAnsi"/>
          <w:sz w:val="22"/>
          <w:szCs w:val="22"/>
        </w:rPr>
        <w:t>;</w:t>
      </w:r>
    </w:p>
    <w:p w14:paraId="2DCA275D" w14:textId="77777777" w:rsidR="00173215" w:rsidRPr="00E33767" w:rsidRDefault="007925FF" w:rsidP="007A1006">
      <w:pPr>
        <w:pStyle w:val="ListParagraph"/>
        <w:numPr>
          <w:ilvl w:val="0"/>
          <w:numId w:val="33"/>
        </w:numPr>
        <w:spacing w:after="0" w:line="240" w:lineRule="auto"/>
        <w:jc w:val="both"/>
        <w:rPr>
          <w:rFonts w:ascii="Arial Narrow" w:hAnsi="Arial Narrow" w:cstheme="minorHAnsi"/>
          <w:sz w:val="22"/>
          <w:szCs w:val="22"/>
        </w:rPr>
      </w:pPr>
      <w:r w:rsidRPr="00E33767">
        <w:rPr>
          <w:rFonts w:ascii="Arial Narrow" w:hAnsi="Arial Narrow" w:cstheme="minorHAnsi"/>
          <w:sz w:val="22"/>
          <w:szCs w:val="22"/>
        </w:rPr>
        <w:t>Ajutoare de urgență – 16 dosare</w:t>
      </w:r>
      <w:r w:rsidR="00F63427">
        <w:rPr>
          <w:rFonts w:ascii="Arial Narrow" w:hAnsi="Arial Narrow" w:cstheme="minorHAnsi"/>
          <w:sz w:val="22"/>
          <w:szCs w:val="22"/>
        </w:rPr>
        <w:t>.</w:t>
      </w:r>
    </w:p>
    <w:p w14:paraId="3F54F214" w14:textId="77777777" w:rsidR="00376FDC" w:rsidRPr="00E33767" w:rsidRDefault="00376FDC" w:rsidP="00673D2C">
      <w:pPr>
        <w:spacing w:after="0" w:line="276" w:lineRule="auto"/>
        <w:jc w:val="both"/>
        <w:rPr>
          <w:rFonts w:ascii="Arial Narrow" w:hAnsi="Arial Narrow" w:cstheme="minorHAnsi"/>
          <w:lang w:val="ro-RO"/>
        </w:rPr>
      </w:pPr>
    </w:p>
    <w:p w14:paraId="38D7B432" w14:textId="77777777" w:rsidR="00EF291D" w:rsidRPr="00E33767" w:rsidRDefault="008F51EA" w:rsidP="006225C9">
      <w:pPr>
        <w:spacing w:after="0" w:line="240" w:lineRule="auto"/>
        <w:jc w:val="both"/>
        <w:rPr>
          <w:rFonts w:ascii="Arial Narrow" w:hAnsi="Arial Narrow" w:cstheme="minorHAnsi"/>
          <w:lang w:val="ro-RO"/>
        </w:rPr>
      </w:pPr>
      <w:r w:rsidRPr="00E33767">
        <w:rPr>
          <w:rFonts w:ascii="Arial Narrow" w:hAnsi="Arial Narrow" w:cstheme="minorHAnsi"/>
          <w:lang w:val="ro-RO"/>
        </w:rPr>
        <w:t>Pentru persoanele cu handicap, în prezent sunt furnizate următoarele măsuri</w:t>
      </w:r>
      <w:r w:rsidR="007C04C1" w:rsidRPr="00E33767">
        <w:rPr>
          <w:rFonts w:ascii="Arial Narrow" w:hAnsi="Arial Narrow" w:cstheme="minorHAnsi"/>
          <w:lang w:val="ro-RO"/>
        </w:rPr>
        <w:t xml:space="preserve"> de sprijin</w:t>
      </w:r>
      <w:r w:rsidR="00770ECE" w:rsidRPr="00E33767">
        <w:rPr>
          <w:rFonts w:ascii="Arial Narrow" w:hAnsi="Arial Narrow" w:cstheme="minorHAnsi"/>
          <w:lang w:val="ro-RO"/>
        </w:rPr>
        <w:t>:</w:t>
      </w:r>
    </w:p>
    <w:p w14:paraId="4628AE37" w14:textId="77777777" w:rsidR="007C04C1" w:rsidRPr="00895B4D" w:rsidRDefault="007C04C1" w:rsidP="006225C9">
      <w:pPr>
        <w:pStyle w:val="ListParagraph"/>
        <w:numPr>
          <w:ilvl w:val="0"/>
          <w:numId w:val="33"/>
        </w:numPr>
        <w:spacing w:after="0" w:line="240" w:lineRule="auto"/>
        <w:jc w:val="both"/>
        <w:rPr>
          <w:rFonts w:ascii="Arial Narrow" w:hAnsi="Arial Narrow" w:cstheme="minorHAnsi"/>
          <w:sz w:val="22"/>
          <w:szCs w:val="22"/>
        </w:rPr>
      </w:pPr>
      <w:r w:rsidRPr="00895B4D">
        <w:rPr>
          <w:rFonts w:ascii="Arial Narrow" w:hAnsi="Arial Narrow" w:cstheme="minorHAnsi"/>
          <w:sz w:val="22"/>
          <w:szCs w:val="22"/>
        </w:rPr>
        <w:t>asisten</w:t>
      </w:r>
      <w:r w:rsidR="00D60A8F" w:rsidRPr="00895B4D">
        <w:rPr>
          <w:rFonts w:ascii="Arial Narrow" w:hAnsi="Arial Narrow" w:cstheme="minorHAnsi"/>
          <w:sz w:val="22"/>
          <w:szCs w:val="22"/>
        </w:rPr>
        <w:t>ț</w:t>
      </w:r>
      <w:r w:rsidRPr="00895B4D">
        <w:rPr>
          <w:rFonts w:ascii="Arial Narrow" w:hAnsi="Arial Narrow" w:cstheme="minorHAnsi"/>
          <w:sz w:val="22"/>
          <w:szCs w:val="22"/>
        </w:rPr>
        <w:t>i personali pentru persoan</w:t>
      </w:r>
      <w:r w:rsidR="00D60A8F" w:rsidRPr="00895B4D">
        <w:rPr>
          <w:rFonts w:ascii="Arial Narrow" w:hAnsi="Arial Narrow" w:cstheme="minorHAnsi"/>
          <w:sz w:val="22"/>
          <w:szCs w:val="22"/>
        </w:rPr>
        <w:t>e</w:t>
      </w:r>
      <w:r w:rsidRPr="00895B4D">
        <w:rPr>
          <w:rFonts w:ascii="Arial Narrow" w:hAnsi="Arial Narrow" w:cstheme="minorHAnsi"/>
          <w:sz w:val="22"/>
          <w:szCs w:val="22"/>
        </w:rPr>
        <w:t>le cu handicap grav - 35</w:t>
      </w:r>
    </w:p>
    <w:p w14:paraId="21B05BD5" w14:textId="77777777" w:rsidR="007C04C1" w:rsidRPr="00895B4D" w:rsidRDefault="007C04C1" w:rsidP="006225C9">
      <w:pPr>
        <w:pStyle w:val="ListParagraph"/>
        <w:numPr>
          <w:ilvl w:val="0"/>
          <w:numId w:val="33"/>
        </w:numPr>
        <w:spacing w:after="0" w:line="240" w:lineRule="auto"/>
        <w:jc w:val="both"/>
        <w:rPr>
          <w:rFonts w:ascii="Arial Narrow" w:hAnsi="Arial Narrow" w:cstheme="minorHAnsi"/>
          <w:sz w:val="22"/>
          <w:szCs w:val="22"/>
        </w:rPr>
      </w:pPr>
      <w:r w:rsidRPr="00895B4D">
        <w:rPr>
          <w:rFonts w:ascii="Arial Narrow" w:hAnsi="Arial Narrow" w:cstheme="minorHAnsi"/>
          <w:sz w:val="22"/>
          <w:szCs w:val="22"/>
        </w:rPr>
        <w:t>indemniza</w:t>
      </w:r>
      <w:r w:rsidR="009E6E17" w:rsidRPr="00895B4D">
        <w:rPr>
          <w:rFonts w:ascii="Arial Narrow" w:hAnsi="Arial Narrow" w:cstheme="minorHAnsi"/>
          <w:sz w:val="22"/>
          <w:szCs w:val="22"/>
        </w:rPr>
        <w:t>ții</w:t>
      </w:r>
      <w:r w:rsidRPr="00895B4D">
        <w:rPr>
          <w:rFonts w:ascii="Arial Narrow" w:hAnsi="Arial Narrow" w:cstheme="minorHAnsi"/>
          <w:sz w:val="22"/>
          <w:szCs w:val="22"/>
        </w:rPr>
        <w:t xml:space="preserve"> </w:t>
      </w:r>
      <w:r w:rsidR="00DF43AE" w:rsidRPr="00895B4D">
        <w:rPr>
          <w:rFonts w:ascii="Arial Narrow" w:hAnsi="Arial Narrow" w:cstheme="minorHAnsi"/>
          <w:sz w:val="22"/>
          <w:szCs w:val="22"/>
        </w:rPr>
        <w:t xml:space="preserve">de însoțitor pentru persoanele cu handicap gradul 1 </w:t>
      </w:r>
      <w:r w:rsidRPr="00895B4D">
        <w:rPr>
          <w:rFonts w:ascii="Arial Narrow" w:hAnsi="Arial Narrow" w:cstheme="minorHAnsi"/>
          <w:sz w:val="22"/>
          <w:szCs w:val="22"/>
        </w:rPr>
        <w:t>= 12</w:t>
      </w:r>
    </w:p>
    <w:p w14:paraId="05BFCAC8" w14:textId="77777777" w:rsidR="007C04C1" w:rsidRPr="00E33767" w:rsidRDefault="00BF58EA" w:rsidP="007C04C1">
      <w:pPr>
        <w:spacing w:after="0" w:line="276" w:lineRule="auto"/>
        <w:jc w:val="both"/>
        <w:rPr>
          <w:rFonts w:ascii="Arial Narrow" w:hAnsi="Arial Narrow" w:cstheme="minorHAnsi"/>
          <w:lang w:val="ro-RO"/>
        </w:rPr>
      </w:pPr>
      <w:r w:rsidRPr="00E33767">
        <w:rPr>
          <w:rFonts w:ascii="Arial Narrow" w:hAnsi="Arial Narrow" w:cstheme="minorHAnsi"/>
          <w:lang w:val="ro-RO"/>
        </w:rPr>
        <w:t xml:space="preserve">La nivelul orașului Bucecea </w:t>
      </w:r>
      <w:r w:rsidR="006225C9">
        <w:rPr>
          <w:rFonts w:ascii="Arial Narrow" w:hAnsi="Arial Narrow" w:cstheme="minorHAnsi"/>
          <w:lang w:val="ro-RO"/>
        </w:rPr>
        <w:t>sunt înregistraț</w:t>
      </w:r>
      <w:r w:rsidR="009C6347">
        <w:rPr>
          <w:rFonts w:ascii="Arial Narrow" w:hAnsi="Arial Narrow" w:cstheme="minorHAnsi"/>
          <w:lang w:val="ro-RO"/>
        </w:rPr>
        <w:t>i</w:t>
      </w:r>
      <w:r w:rsidR="006225C9">
        <w:rPr>
          <w:rFonts w:ascii="Arial Narrow" w:hAnsi="Arial Narrow" w:cstheme="minorHAnsi"/>
          <w:lang w:val="ro-RO"/>
        </w:rPr>
        <w:t xml:space="preserve"> </w:t>
      </w:r>
      <w:r w:rsidRPr="00E33767">
        <w:rPr>
          <w:rFonts w:ascii="Arial Narrow" w:hAnsi="Arial Narrow" w:cstheme="minorHAnsi"/>
          <w:lang w:val="ro-RO"/>
        </w:rPr>
        <w:t>39 de copii cu handicap.</w:t>
      </w:r>
    </w:p>
    <w:p w14:paraId="29D30A50" w14:textId="77777777" w:rsidR="007C04C1" w:rsidRPr="00E33767" w:rsidRDefault="007C04C1" w:rsidP="00673D2C">
      <w:pPr>
        <w:spacing w:after="0" w:line="276" w:lineRule="auto"/>
        <w:jc w:val="both"/>
        <w:rPr>
          <w:rFonts w:ascii="Arial Narrow" w:hAnsi="Arial Narrow" w:cstheme="minorHAnsi"/>
          <w:lang w:val="ro-RO"/>
        </w:rPr>
      </w:pPr>
    </w:p>
    <w:p w14:paraId="203F669F" w14:textId="77777777" w:rsidR="007925FF" w:rsidRDefault="005F6811" w:rsidP="002A7FF4">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În orașul Bucecea funcționează</w:t>
      </w:r>
      <w:r w:rsidR="00F63427">
        <w:rPr>
          <w:rFonts w:ascii="Arial Narrow" w:hAnsi="Arial Narrow" w:cs="Arial Narrow"/>
          <w:lang w:val="ro-RO"/>
        </w:rPr>
        <w:t>,</w:t>
      </w:r>
      <w:r w:rsidRPr="00E33767">
        <w:rPr>
          <w:rFonts w:ascii="Arial Narrow" w:hAnsi="Arial Narrow" w:cs="Arial Narrow"/>
          <w:lang w:val="ro-RO"/>
        </w:rPr>
        <w:t xml:space="preserve"> de</w:t>
      </w:r>
      <w:r w:rsidR="002A7FF4">
        <w:rPr>
          <w:rFonts w:ascii="Arial Narrow" w:hAnsi="Arial Narrow" w:cs="Arial Narrow"/>
          <w:lang w:val="ro-RO"/>
        </w:rPr>
        <w:t xml:space="preserve"> </w:t>
      </w:r>
      <w:r w:rsidRPr="00E33767">
        <w:rPr>
          <w:rFonts w:ascii="Arial Narrow" w:hAnsi="Arial Narrow" w:cs="Arial Narrow"/>
          <w:lang w:val="ro-RO"/>
        </w:rPr>
        <w:t>asemene</w:t>
      </w:r>
      <w:r w:rsidR="002A7FF4">
        <w:rPr>
          <w:rFonts w:ascii="Arial Narrow" w:hAnsi="Arial Narrow" w:cs="Arial Narrow"/>
          <w:lang w:val="ro-RO"/>
        </w:rPr>
        <w:t>a</w:t>
      </w:r>
      <w:r w:rsidR="00F63427">
        <w:rPr>
          <w:rFonts w:ascii="Arial Narrow" w:hAnsi="Arial Narrow" w:cs="Arial Narrow"/>
          <w:lang w:val="ro-RO"/>
        </w:rPr>
        <w:t>,</w:t>
      </w:r>
      <w:r w:rsidRPr="00E33767">
        <w:rPr>
          <w:rFonts w:ascii="Arial Narrow" w:hAnsi="Arial Narrow" w:cs="Arial Narrow"/>
          <w:lang w:val="ro-RO"/>
        </w:rPr>
        <w:t xml:space="preserve"> 2 centre destinate sprijinirii </w:t>
      </w:r>
      <w:r w:rsidR="00FC5EFC" w:rsidRPr="00E33767">
        <w:rPr>
          <w:rFonts w:ascii="Arial Narrow" w:hAnsi="Arial Narrow" w:cs="Arial Narrow"/>
          <w:lang w:val="ro-RO"/>
        </w:rPr>
        <w:t>celor mai vulnerabile categorii</w:t>
      </w:r>
      <w:r w:rsidR="002A7FF4">
        <w:rPr>
          <w:rFonts w:ascii="Arial Narrow" w:hAnsi="Arial Narrow" w:cs="Arial Narrow"/>
          <w:lang w:val="ro-RO"/>
        </w:rPr>
        <w:t xml:space="preserve"> </w:t>
      </w:r>
      <w:r w:rsidR="00FC5EFC" w:rsidRPr="00E33767">
        <w:rPr>
          <w:rFonts w:ascii="Arial Narrow" w:hAnsi="Arial Narrow" w:cs="Arial Narrow"/>
          <w:lang w:val="ro-RO"/>
        </w:rPr>
        <w:t>demografice din comunitate</w:t>
      </w:r>
      <w:r w:rsidR="001E5052" w:rsidRPr="00E33767">
        <w:rPr>
          <w:rFonts w:ascii="Arial Narrow" w:hAnsi="Arial Narrow" w:cs="Arial Narrow"/>
          <w:lang w:val="ro-RO"/>
        </w:rPr>
        <w:t>.</w:t>
      </w:r>
    </w:p>
    <w:p w14:paraId="3B50A725" w14:textId="77777777" w:rsidR="009C6347" w:rsidRPr="00E33767" w:rsidRDefault="009C6347" w:rsidP="002A7FF4">
      <w:pPr>
        <w:autoSpaceDE w:val="0"/>
        <w:autoSpaceDN w:val="0"/>
        <w:adjustRightInd w:val="0"/>
        <w:spacing w:after="0" w:line="240" w:lineRule="auto"/>
        <w:jc w:val="both"/>
        <w:rPr>
          <w:rFonts w:ascii="Arial Narrow" w:hAnsi="Arial Narrow" w:cs="Arial Narrow"/>
          <w:lang w:val="ro-RO"/>
        </w:rPr>
      </w:pPr>
    </w:p>
    <w:p w14:paraId="202917ED" w14:textId="77777777" w:rsidR="007925FF" w:rsidRPr="00E33767" w:rsidRDefault="00B4150C" w:rsidP="00296C74">
      <w:pPr>
        <w:autoSpaceDE w:val="0"/>
        <w:autoSpaceDN w:val="0"/>
        <w:adjustRightInd w:val="0"/>
        <w:spacing w:after="120" w:line="240" w:lineRule="auto"/>
        <w:jc w:val="both"/>
        <w:rPr>
          <w:rFonts w:ascii="Arial Narrow" w:hAnsi="Arial Narrow" w:cs="Arial Narrow"/>
          <w:u w:val="single"/>
          <w:lang w:val="ro-RO"/>
        </w:rPr>
      </w:pPr>
      <w:r w:rsidRPr="00E33767">
        <w:rPr>
          <w:rFonts w:ascii="Arial Narrow" w:hAnsi="Arial Narrow" w:cs="Arial Narrow"/>
          <w:u w:val="single"/>
          <w:lang w:val="ro-RO"/>
        </w:rPr>
        <w:t>Centrul de zi pentru copii “Sf. Ioan” Bucecea</w:t>
      </w:r>
    </w:p>
    <w:p w14:paraId="63879EA3" w14:textId="77777777" w:rsidR="00140F87" w:rsidRPr="002A7FF4" w:rsidRDefault="00140F87" w:rsidP="002A7FF4">
      <w:pPr>
        <w:autoSpaceDE w:val="0"/>
        <w:autoSpaceDN w:val="0"/>
        <w:adjustRightInd w:val="0"/>
        <w:spacing w:after="120" w:line="240" w:lineRule="auto"/>
        <w:jc w:val="both"/>
        <w:rPr>
          <w:rFonts w:ascii="Arial Narrow" w:hAnsi="Arial Narrow" w:cs="Arial Narrow"/>
          <w:lang w:val="ro-RO"/>
        </w:rPr>
      </w:pPr>
      <w:r w:rsidRPr="002A7FF4">
        <w:rPr>
          <w:rFonts w:ascii="Arial Narrow" w:hAnsi="Arial Narrow" w:cs="Arial Narrow"/>
          <w:lang w:val="ro-RO"/>
        </w:rPr>
        <w:t>Centrul de Zi pentru Copii „Sfântul Ioan” este un proiect realizat în cadrul Programului „Servicii</w:t>
      </w:r>
      <w:r w:rsidR="00296C74" w:rsidRPr="002A7FF4">
        <w:rPr>
          <w:rFonts w:ascii="Arial Narrow" w:hAnsi="Arial Narrow" w:cs="Arial Narrow"/>
          <w:lang w:val="ro-RO"/>
        </w:rPr>
        <w:t xml:space="preserve"> </w:t>
      </w:r>
      <w:r w:rsidRPr="002A7FF4">
        <w:rPr>
          <w:rFonts w:ascii="Arial Narrow" w:hAnsi="Arial Narrow" w:cs="Arial Narrow"/>
          <w:lang w:val="ro-RO"/>
        </w:rPr>
        <w:t xml:space="preserve">Comunitare de prevenire a separării copilului de familia sa și instruirea personalului aferent”, finanțat </w:t>
      </w:r>
      <w:r w:rsidR="001E5052" w:rsidRPr="002A7FF4">
        <w:rPr>
          <w:rFonts w:ascii="Arial Narrow" w:hAnsi="Arial Narrow" w:cs="Arial Narrow"/>
          <w:lang w:val="ro-RO"/>
        </w:rPr>
        <w:t>în baza</w:t>
      </w:r>
      <w:r w:rsidRPr="002A7FF4">
        <w:rPr>
          <w:rFonts w:ascii="Arial Narrow" w:hAnsi="Arial Narrow" w:cs="Arial Narrow"/>
          <w:lang w:val="ro-RO"/>
        </w:rPr>
        <w:t xml:space="preserve"> Acordului-cadru împrumut F/P 1566/2006 dintre România și Banca de </w:t>
      </w:r>
      <w:r w:rsidR="00F63427">
        <w:rPr>
          <w:rFonts w:ascii="Arial Narrow" w:hAnsi="Arial Narrow" w:cs="Arial Narrow"/>
          <w:lang w:val="ro-RO"/>
        </w:rPr>
        <w:t>D</w:t>
      </w:r>
      <w:r w:rsidRPr="002A7FF4">
        <w:rPr>
          <w:rFonts w:ascii="Arial Narrow" w:hAnsi="Arial Narrow" w:cs="Arial Narrow"/>
          <w:lang w:val="ro-RO"/>
        </w:rPr>
        <w:t>ezvoltare a Consiliului</w:t>
      </w:r>
      <w:r w:rsidR="000F4236" w:rsidRPr="002A7FF4">
        <w:rPr>
          <w:rFonts w:ascii="Arial Narrow" w:hAnsi="Arial Narrow" w:cs="Arial Narrow"/>
          <w:lang w:val="ro-RO"/>
        </w:rPr>
        <w:t xml:space="preserve"> </w:t>
      </w:r>
      <w:r w:rsidRPr="002A7FF4">
        <w:rPr>
          <w:rFonts w:ascii="Arial Narrow" w:hAnsi="Arial Narrow" w:cs="Arial Narrow"/>
          <w:lang w:val="ro-RO"/>
        </w:rPr>
        <w:t>Europei</w:t>
      </w:r>
      <w:r w:rsidR="00296C74" w:rsidRPr="002A7FF4">
        <w:rPr>
          <w:rFonts w:ascii="Arial Narrow" w:hAnsi="Arial Narrow" w:cs="Arial Narrow"/>
          <w:lang w:val="ro-RO"/>
        </w:rPr>
        <w:t>,</w:t>
      </w:r>
      <w:r w:rsidRPr="002A7FF4">
        <w:rPr>
          <w:rFonts w:ascii="Arial Narrow" w:hAnsi="Arial Narrow" w:cs="Arial Narrow"/>
          <w:lang w:val="ro-RO"/>
        </w:rPr>
        <w:t xml:space="preserve"> aprobat prin HGR nr. 928/2007.</w:t>
      </w:r>
    </w:p>
    <w:p w14:paraId="64DDAE40" w14:textId="77777777" w:rsidR="000F4236" w:rsidRPr="002A7FF4" w:rsidRDefault="00296C74" w:rsidP="002A7FF4">
      <w:pPr>
        <w:autoSpaceDE w:val="0"/>
        <w:autoSpaceDN w:val="0"/>
        <w:adjustRightInd w:val="0"/>
        <w:spacing w:after="120" w:line="240" w:lineRule="auto"/>
        <w:jc w:val="both"/>
        <w:rPr>
          <w:rFonts w:ascii="Arial Narrow" w:hAnsi="Arial Narrow" w:cs="Arial Narrow"/>
          <w:lang w:val="ro-RO"/>
        </w:rPr>
      </w:pPr>
      <w:r w:rsidRPr="002A7FF4">
        <w:rPr>
          <w:rFonts w:ascii="Arial Narrow" w:hAnsi="Arial Narrow" w:cs="Arial Narrow"/>
          <w:lang w:val="ro-RO"/>
        </w:rPr>
        <w:lastRenderedPageBreak/>
        <w:t>Centrul s-</w:t>
      </w:r>
      <w:r w:rsidR="00140F87" w:rsidRPr="002A7FF4">
        <w:rPr>
          <w:rFonts w:ascii="Arial Narrow" w:hAnsi="Arial Narrow" w:cs="Arial Narrow"/>
          <w:lang w:val="ro-RO"/>
        </w:rPr>
        <w:t>a înființat ca serviciu public de interes local, fără</w:t>
      </w:r>
      <w:r w:rsidRPr="002A7FF4">
        <w:rPr>
          <w:rFonts w:ascii="Arial Narrow" w:hAnsi="Arial Narrow" w:cs="Arial Narrow"/>
          <w:lang w:val="ro-RO"/>
        </w:rPr>
        <w:t xml:space="preserve"> </w:t>
      </w:r>
      <w:r w:rsidR="00140F87" w:rsidRPr="002A7FF4">
        <w:rPr>
          <w:rFonts w:ascii="Arial Narrow" w:hAnsi="Arial Narrow" w:cs="Arial Narrow"/>
          <w:lang w:val="ro-RO"/>
        </w:rPr>
        <w:t xml:space="preserve">personalitate juridică și buget propriu, în subordinea </w:t>
      </w:r>
      <w:r w:rsidR="000F4236" w:rsidRPr="002A7FF4">
        <w:rPr>
          <w:rFonts w:ascii="Arial Narrow" w:hAnsi="Arial Narrow" w:cs="Arial Narrow"/>
          <w:lang w:val="ro-RO"/>
        </w:rPr>
        <w:t>autorităților locale</w:t>
      </w:r>
      <w:r w:rsidRPr="002A7FF4">
        <w:rPr>
          <w:rFonts w:ascii="Arial Narrow" w:hAnsi="Arial Narrow" w:cs="Arial Narrow"/>
          <w:lang w:val="ro-RO"/>
        </w:rPr>
        <w:t>, în baza Hotărârii nr. 46 din 29.06.2009</w:t>
      </w:r>
      <w:r w:rsidR="00F706C0">
        <w:rPr>
          <w:rFonts w:ascii="Arial Narrow" w:hAnsi="Arial Narrow" w:cs="Arial Narrow"/>
          <w:lang w:val="ro-RO"/>
        </w:rPr>
        <w:t>.</w:t>
      </w:r>
    </w:p>
    <w:p w14:paraId="2772C1B1" w14:textId="77777777" w:rsidR="00B4150C" w:rsidRPr="002A7FF4" w:rsidRDefault="000F1474" w:rsidP="002A7FF4">
      <w:pPr>
        <w:autoSpaceDE w:val="0"/>
        <w:autoSpaceDN w:val="0"/>
        <w:adjustRightInd w:val="0"/>
        <w:spacing w:after="120" w:line="240" w:lineRule="auto"/>
        <w:jc w:val="both"/>
        <w:rPr>
          <w:rFonts w:ascii="Arial Narrow" w:hAnsi="Arial Narrow" w:cs="Arial Narrow"/>
          <w:lang w:val="ro-RO"/>
        </w:rPr>
      </w:pPr>
      <w:r w:rsidRPr="002A7FF4">
        <w:rPr>
          <w:rFonts w:ascii="Arial Narrow" w:hAnsi="Arial Narrow" w:cs="Arial Narrow"/>
          <w:lang w:val="ro-RO"/>
        </w:rPr>
        <w:t xml:space="preserve">Scopul serviciului social Centru de zi pentru copii “Sf. Ioan” Bucecea </w:t>
      </w:r>
      <w:r w:rsidR="00F7478A" w:rsidRPr="002A7FF4">
        <w:rPr>
          <w:rFonts w:ascii="Arial Narrow" w:hAnsi="Arial Narrow" w:cs="Arial Narrow"/>
          <w:lang w:val="ro-RO"/>
        </w:rPr>
        <w:t xml:space="preserve">este de a preveni abandonul </w:t>
      </w:r>
      <w:r w:rsidR="00F13735" w:rsidRPr="002A7FF4">
        <w:rPr>
          <w:rFonts w:ascii="Arial Narrow" w:hAnsi="Arial Narrow" w:cs="Arial Narrow"/>
          <w:lang w:val="ro-RO"/>
        </w:rPr>
        <w:t>și</w:t>
      </w:r>
      <w:r w:rsidR="00F7478A" w:rsidRPr="002A7FF4">
        <w:rPr>
          <w:rFonts w:ascii="Arial Narrow" w:hAnsi="Arial Narrow" w:cs="Arial Narrow"/>
          <w:lang w:val="ro-RO"/>
        </w:rPr>
        <w:t xml:space="preserve"> institu</w:t>
      </w:r>
      <w:r w:rsidR="00F13735" w:rsidRPr="002A7FF4">
        <w:rPr>
          <w:rFonts w:ascii="Arial Narrow" w:hAnsi="Arial Narrow" w:cs="Arial Narrow"/>
          <w:lang w:val="ro-RO"/>
        </w:rPr>
        <w:t>ț</w:t>
      </w:r>
      <w:r w:rsidR="00F7478A" w:rsidRPr="002A7FF4">
        <w:rPr>
          <w:rFonts w:ascii="Arial Narrow" w:hAnsi="Arial Narrow" w:cs="Arial Narrow"/>
          <w:lang w:val="ro-RO"/>
        </w:rPr>
        <w:t>ionalizarea copiilor, prin asigurarea pe timpul zilei a unor activit</w:t>
      </w:r>
      <w:r w:rsidR="00F13735" w:rsidRPr="002A7FF4">
        <w:rPr>
          <w:rFonts w:ascii="Arial Narrow" w:hAnsi="Arial Narrow" w:cs="Arial Narrow"/>
          <w:lang w:val="ro-RO"/>
        </w:rPr>
        <w:t>ăți</w:t>
      </w:r>
      <w:r w:rsidR="00F7478A" w:rsidRPr="002A7FF4">
        <w:rPr>
          <w:rFonts w:ascii="Arial Narrow" w:hAnsi="Arial Narrow" w:cs="Arial Narrow"/>
          <w:lang w:val="ro-RO"/>
        </w:rPr>
        <w:t xml:space="preserve"> de </w:t>
      </w:r>
      <w:r w:rsidR="00F13735" w:rsidRPr="002A7FF4">
        <w:rPr>
          <w:rFonts w:ascii="Arial Narrow" w:hAnsi="Arial Narrow" w:cs="Arial Narrow"/>
          <w:lang w:val="ro-RO"/>
        </w:rPr>
        <w:t>î</w:t>
      </w:r>
      <w:r w:rsidR="00F7478A" w:rsidRPr="002A7FF4">
        <w:rPr>
          <w:rFonts w:ascii="Arial Narrow" w:hAnsi="Arial Narrow" w:cs="Arial Narrow"/>
          <w:lang w:val="ro-RO"/>
        </w:rPr>
        <w:t>ngrijire, educa</w:t>
      </w:r>
      <w:r w:rsidR="00F13735" w:rsidRPr="002A7FF4">
        <w:rPr>
          <w:rFonts w:ascii="Arial Narrow" w:hAnsi="Arial Narrow" w:cs="Arial Narrow"/>
          <w:lang w:val="ro-RO"/>
        </w:rPr>
        <w:t>ț</w:t>
      </w:r>
      <w:r w:rsidR="00F7478A" w:rsidRPr="002A7FF4">
        <w:rPr>
          <w:rFonts w:ascii="Arial Narrow" w:hAnsi="Arial Narrow" w:cs="Arial Narrow"/>
          <w:lang w:val="ro-RO"/>
        </w:rPr>
        <w:t>ie, socializare</w:t>
      </w:r>
      <w:r w:rsidR="00F13735" w:rsidRPr="002A7FF4">
        <w:rPr>
          <w:rFonts w:ascii="Arial Narrow" w:hAnsi="Arial Narrow" w:cs="Arial Narrow"/>
          <w:lang w:val="ro-RO"/>
        </w:rPr>
        <w:t>, consiliere, dezvoltare a deprinderilor de via</w:t>
      </w:r>
      <w:r w:rsidR="00EC7D3F" w:rsidRPr="002A7FF4">
        <w:rPr>
          <w:rFonts w:ascii="Arial Narrow" w:hAnsi="Arial Narrow" w:cs="Arial Narrow"/>
          <w:lang w:val="ro-RO"/>
        </w:rPr>
        <w:t>ță independent</w:t>
      </w:r>
      <w:r w:rsidR="00B606EC" w:rsidRPr="002A7FF4">
        <w:rPr>
          <w:rFonts w:ascii="Arial Narrow" w:hAnsi="Arial Narrow" w:cs="Arial Narrow"/>
          <w:lang w:val="ro-RO"/>
        </w:rPr>
        <w:t>ă</w:t>
      </w:r>
      <w:r w:rsidR="00EC7D3F" w:rsidRPr="002A7FF4">
        <w:rPr>
          <w:rFonts w:ascii="Arial Narrow" w:hAnsi="Arial Narrow" w:cs="Arial Narrow"/>
          <w:lang w:val="ro-RO"/>
        </w:rPr>
        <w:t>, orientare școlară, informare.</w:t>
      </w:r>
    </w:p>
    <w:p w14:paraId="787D611D" w14:textId="77777777" w:rsidR="00EC7D3F" w:rsidRPr="002A7FF4" w:rsidRDefault="00B606EC" w:rsidP="002A7FF4">
      <w:pPr>
        <w:autoSpaceDE w:val="0"/>
        <w:autoSpaceDN w:val="0"/>
        <w:adjustRightInd w:val="0"/>
        <w:spacing w:after="120" w:line="240" w:lineRule="auto"/>
        <w:jc w:val="both"/>
        <w:rPr>
          <w:rFonts w:ascii="Arial Narrow" w:hAnsi="Arial Narrow" w:cs="Arial Narrow"/>
          <w:lang w:val="ro-RO"/>
        </w:rPr>
      </w:pPr>
      <w:r w:rsidRPr="002A7FF4">
        <w:rPr>
          <w:rFonts w:ascii="Arial Narrow" w:hAnsi="Arial Narrow" w:cs="Arial Narrow"/>
          <w:lang w:val="ro-RO"/>
        </w:rPr>
        <w:t>Centrul derulează activități pentru</w:t>
      </w:r>
      <w:r w:rsidR="003C3E5F" w:rsidRPr="002A7FF4">
        <w:rPr>
          <w:rFonts w:ascii="Arial Narrow" w:hAnsi="Arial Narrow" w:cs="Arial Narrow"/>
          <w:lang w:val="ro-RO"/>
        </w:rPr>
        <w:t xml:space="preserve"> menținere</w:t>
      </w:r>
      <w:r w:rsidRPr="002A7FF4">
        <w:rPr>
          <w:rFonts w:ascii="Arial Narrow" w:hAnsi="Arial Narrow" w:cs="Arial Narrow"/>
          <w:lang w:val="ro-RO"/>
        </w:rPr>
        <w:t>a</w:t>
      </w:r>
      <w:r w:rsidR="003C3E5F" w:rsidRPr="002A7FF4">
        <w:rPr>
          <w:rFonts w:ascii="Arial Narrow" w:hAnsi="Arial Narrow" w:cs="Arial Narrow"/>
          <w:lang w:val="ro-RO"/>
        </w:rPr>
        <w:t>, refacere</w:t>
      </w:r>
      <w:r w:rsidRPr="002A7FF4">
        <w:rPr>
          <w:rFonts w:ascii="Arial Narrow" w:hAnsi="Arial Narrow" w:cs="Arial Narrow"/>
          <w:lang w:val="ro-RO"/>
        </w:rPr>
        <w:t>a</w:t>
      </w:r>
      <w:r w:rsidR="003C3E5F" w:rsidRPr="002A7FF4">
        <w:rPr>
          <w:rFonts w:ascii="Arial Narrow" w:hAnsi="Arial Narrow" w:cs="Arial Narrow"/>
          <w:lang w:val="ro-RO"/>
        </w:rPr>
        <w:t xml:space="preserve"> și dezvoltarea capacităților copilului și ale părinților, pentru depășirea </w:t>
      </w:r>
      <w:r w:rsidR="00165736" w:rsidRPr="002A7FF4">
        <w:rPr>
          <w:rFonts w:ascii="Arial Narrow" w:hAnsi="Arial Narrow" w:cs="Arial Narrow"/>
          <w:lang w:val="ro-RO"/>
        </w:rPr>
        <w:t>situațiilor care ar putea determina separarea acestuia de familia sa</w:t>
      </w:r>
      <w:r w:rsidR="00A91CA7" w:rsidRPr="002A7FF4">
        <w:rPr>
          <w:rFonts w:ascii="Arial Narrow" w:hAnsi="Arial Narrow" w:cs="Arial Narrow"/>
          <w:lang w:val="ro-RO"/>
        </w:rPr>
        <w:t xml:space="preserve">. </w:t>
      </w:r>
    </w:p>
    <w:p w14:paraId="7D03901D" w14:textId="77777777" w:rsidR="00A91CA7" w:rsidRPr="002A7FF4" w:rsidRDefault="0030303F" w:rsidP="002A7FF4">
      <w:pPr>
        <w:autoSpaceDE w:val="0"/>
        <w:autoSpaceDN w:val="0"/>
        <w:adjustRightInd w:val="0"/>
        <w:spacing w:after="120" w:line="240" w:lineRule="auto"/>
        <w:jc w:val="both"/>
        <w:rPr>
          <w:rFonts w:ascii="Arial Narrow" w:hAnsi="Arial Narrow" w:cs="Arial Narrow"/>
          <w:lang w:val="ro-RO"/>
        </w:rPr>
      </w:pPr>
      <w:r w:rsidRPr="002A7FF4">
        <w:rPr>
          <w:rFonts w:ascii="Arial Narrow" w:hAnsi="Arial Narrow" w:cs="Arial Narrow"/>
          <w:lang w:val="ro-RO"/>
        </w:rPr>
        <w:t xml:space="preserve">Acesta </w:t>
      </w:r>
      <w:r w:rsidR="00A91CA7" w:rsidRPr="002A7FF4">
        <w:rPr>
          <w:rFonts w:ascii="Arial Narrow" w:hAnsi="Arial Narrow" w:cs="Arial Narrow"/>
          <w:lang w:val="ro-RO"/>
        </w:rPr>
        <w:t xml:space="preserve">se adresează copiilor cu vârste între 6 și 14 ani, în vederea realizării unei </w:t>
      </w:r>
      <w:r w:rsidR="00D3452A" w:rsidRPr="002A7FF4">
        <w:rPr>
          <w:rFonts w:ascii="Arial Narrow" w:hAnsi="Arial Narrow" w:cs="Arial Narrow"/>
          <w:lang w:val="ro-RO"/>
        </w:rPr>
        <w:t>intervenții timpurii pentru copii proveniți din familii dezavantajate și vulnerabile social</w:t>
      </w:r>
      <w:r w:rsidRPr="002A7FF4">
        <w:rPr>
          <w:rFonts w:ascii="Arial Narrow" w:hAnsi="Arial Narrow" w:cs="Arial Narrow"/>
          <w:lang w:val="ro-RO"/>
        </w:rPr>
        <w:t xml:space="preserve"> și sprijină în prezent un număr de 15 copii vulnerabili din com</w:t>
      </w:r>
      <w:r w:rsidR="00741C64" w:rsidRPr="002A7FF4">
        <w:rPr>
          <w:rFonts w:ascii="Arial Narrow" w:hAnsi="Arial Narrow" w:cs="Arial Narrow"/>
          <w:lang w:val="ro-RO"/>
        </w:rPr>
        <w:t>u</w:t>
      </w:r>
      <w:r w:rsidRPr="002A7FF4">
        <w:rPr>
          <w:rFonts w:ascii="Arial Narrow" w:hAnsi="Arial Narrow" w:cs="Arial Narrow"/>
          <w:lang w:val="ro-RO"/>
        </w:rPr>
        <w:t>nitate.</w:t>
      </w:r>
    </w:p>
    <w:p w14:paraId="0CBCAF09" w14:textId="77777777" w:rsidR="00D3452A" w:rsidRPr="00E33767" w:rsidRDefault="001120BE" w:rsidP="002A7FF4">
      <w:pPr>
        <w:autoSpaceDE w:val="0"/>
        <w:autoSpaceDN w:val="0"/>
        <w:adjustRightInd w:val="0"/>
        <w:spacing w:after="120" w:line="240" w:lineRule="auto"/>
        <w:jc w:val="both"/>
        <w:rPr>
          <w:rFonts w:ascii="Arial Narrow" w:hAnsi="Arial Narrow" w:cs="Arial Narrow"/>
          <w:lang w:val="ro-RO"/>
        </w:rPr>
      </w:pPr>
      <w:r w:rsidRPr="002A7FF4">
        <w:rPr>
          <w:rFonts w:ascii="Arial Narrow" w:hAnsi="Arial Narrow" w:cs="Arial Narrow"/>
          <w:lang w:val="ro-RO"/>
        </w:rPr>
        <w:t>I</w:t>
      </w:r>
      <w:r w:rsidR="0030303F" w:rsidRPr="002A7FF4">
        <w:rPr>
          <w:rFonts w:ascii="Arial Narrow" w:hAnsi="Arial Narrow" w:cs="Arial Narrow"/>
          <w:lang w:val="ro-RO"/>
        </w:rPr>
        <w:t>nstituția</w:t>
      </w:r>
      <w:r w:rsidR="00D3452A" w:rsidRPr="002A7FF4">
        <w:rPr>
          <w:rFonts w:ascii="Arial Narrow" w:hAnsi="Arial Narrow" w:cs="Arial Narrow"/>
          <w:lang w:val="ro-RO"/>
        </w:rPr>
        <w:t xml:space="preserve"> </w:t>
      </w:r>
      <w:r w:rsidR="00EF01E3" w:rsidRPr="002A7FF4">
        <w:rPr>
          <w:rFonts w:ascii="Arial Narrow" w:hAnsi="Arial Narrow" w:cs="Arial Narrow"/>
          <w:lang w:val="ro-RO"/>
        </w:rPr>
        <w:t>este organizat</w:t>
      </w:r>
      <w:r w:rsidRPr="002A7FF4">
        <w:rPr>
          <w:rFonts w:ascii="Arial Narrow" w:hAnsi="Arial Narrow" w:cs="Arial Narrow"/>
          <w:lang w:val="ro-RO"/>
        </w:rPr>
        <w:t>ă</w:t>
      </w:r>
      <w:r w:rsidR="00EF01E3" w:rsidRPr="002A7FF4">
        <w:rPr>
          <w:rFonts w:ascii="Arial Narrow" w:hAnsi="Arial Narrow" w:cs="Arial Narrow"/>
          <w:lang w:val="ro-RO"/>
        </w:rPr>
        <w:t xml:space="preserve"> și funcționează în baza principiilor generale care guvernează sistemul na</w:t>
      </w:r>
      <w:r w:rsidRPr="002A7FF4">
        <w:rPr>
          <w:rFonts w:ascii="Arial Narrow" w:hAnsi="Arial Narrow" w:cs="Arial Narrow"/>
          <w:lang w:val="ro-RO"/>
        </w:rPr>
        <w:t>ț</w:t>
      </w:r>
      <w:r w:rsidR="00EF01E3" w:rsidRPr="002A7FF4">
        <w:rPr>
          <w:rFonts w:ascii="Arial Narrow" w:hAnsi="Arial Narrow" w:cs="Arial Narrow"/>
          <w:lang w:val="ro-RO"/>
        </w:rPr>
        <w:t>ional de asistență social</w:t>
      </w:r>
      <w:r w:rsidR="000C06C2" w:rsidRPr="002A7FF4">
        <w:rPr>
          <w:rFonts w:ascii="Arial Narrow" w:hAnsi="Arial Narrow" w:cs="Arial Narrow"/>
          <w:lang w:val="ro-RO"/>
        </w:rPr>
        <w:t>ă,</w:t>
      </w:r>
      <w:r w:rsidR="001017B3" w:rsidRPr="002A7FF4">
        <w:rPr>
          <w:rFonts w:ascii="Arial Narrow" w:hAnsi="Arial Narrow" w:cs="Arial Narrow"/>
          <w:lang w:val="ro-RO"/>
        </w:rPr>
        <w:t xml:space="preserve"> precum și </w:t>
      </w:r>
      <w:r w:rsidRPr="002A7FF4">
        <w:rPr>
          <w:rFonts w:ascii="Arial Narrow" w:hAnsi="Arial Narrow" w:cs="Arial Narrow"/>
          <w:lang w:val="ro-RO"/>
        </w:rPr>
        <w:t xml:space="preserve">a </w:t>
      </w:r>
      <w:r w:rsidR="001017B3" w:rsidRPr="002A7FF4">
        <w:rPr>
          <w:rFonts w:ascii="Arial Narrow" w:hAnsi="Arial Narrow" w:cs="Arial Narrow"/>
          <w:lang w:val="ro-RO"/>
        </w:rPr>
        <w:t>principiil</w:t>
      </w:r>
      <w:r w:rsidRPr="002A7FF4">
        <w:rPr>
          <w:rFonts w:ascii="Arial Narrow" w:hAnsi="Arial Narrow" w:cs="Arial Narrow"/>
          <w:lang w:val="ro-RO"/>
        </w:rPr>
        <w:t>or</w:t>
      </w:r>
      <w:r w:rsidR="001017B3" w:rsidRPr="002A7FF4">
        <w:rPr>
          <w:rFonts w:ascii="Arial Narrow" w:hAnsi="Arial Narrow" w:cs="Arial Narrow"/>
          <w:lang w:val="ro-RO"/>
        </w:rPr>
        <w:t xml:space="preserve"> </w:t>
      </w:r>
      <w:r w:rsidR="004807E0" w:rsidRPr="002A7FF4">
        <w:rPr>
          <w:rFonts w:ascii="Arial Narrow" w:hAnsi="Arial Narrow" w:cs="Arial Narrow"/>
          <w:lang w:val="ro-RO"/>
        </w:rPr>
        <w:t>specifice care stau la baza acordării</w:t>
      </w:r>
      <w:r w:rsidR="000125A3" w:rsidRPr="002A7FF4">
        <w:rPr>
          <w:rFonts w:ascii="Arial Narrow" w:hAnsi="Arial Narrow" w:cs="Arial Narrow"/>
          <w:lang w:val="ro-RO"/>
        </w:rPr>
        <w:t xml:space="preserve"> serviciilor sociale prevăzute în legislația </w:t>
      </w:r>
      <w:r w:rsidRPr="002A7FF4">
        <w:rPr>
          <w:rFonts w:ascii="Arial Narrow" w:hAnsi="Arial Narrow" w:cs="Arial Narrow"/>
          <w:lang w:val="ro-RO"/>
        </w:rPr>
        <w:t>aplicabilă</w:t>
      </w:r>
      <w:r w:rsidR="000125A3" w:rsidRPr="002A7FF4">
        <w:rPr>
          <w:rFonts w:ascii="Arial Narrow" w:hAnsi="Arial Narrow" w:cs="Arial Narrow"/>
          <w:lang w:val="ro-RO"/>
        </w:rPr>
        <w:t>, în convențiile internaționale ratificate prin lege și cele</w:t>
      </w:r>
      <w:r w:rsidR="006444F2" w:rsidRPr="002A7FF4">
        <w:rPr>
          <w:rFonts w:ascii="Arial Narrow" w:hAnsi="Arial Narrow" w:cs="Arial Narrow"/>
          <w:lang w:val="ro-RO"/>
        </w:rPr>
        <w:t>lalte acte internaționale</w:t>
      </w:r>
      <w:r w:rsidR="00F63427">
        <w:rPr>
          <w:rFonts w:ascii="Arial Narrow" w:hAnsi="Arial Narrow" w:cs="Arial Narrow"/>
          <w:lang w:val="ro-RO"/>
        </w:rPr>
        <w:t xml:space="preserve"> </w:t>
      </w:r>
      <w:r w:rsidR="006444F2" w:rsidRPr="002A7FF4">
        <w:rPr>
          <w:rFonts w:ascii="Arial Narrow" w:hAnsi="Arial Narrow" w:cs="Arial Narrow"/>
          <w:lang w:val="ro-RO"/>
        </w:rPr>
        <w:t>în materie</w:t>
      </w:r>
      <w:r w:rsidR="00F63427">
        <w:rPr>
          <w:rFonts w:ascii="Arial Narrow" w:hAnsi="Arial Narrow" w:cs="Arial Narrow"/>
          <w:lang w:val="ro-RO"/>
        </w:rPr>
        <w:t>,</w:t>
      </w:r>
      <w:r w:rsidR="006444F2" w:rsidRPr="002A7FF4">
        <w:rPr>
          <w:rFonts w:ascii="Arial Narrow" w:hAnsi="Arial Narrow" w:cs="Arial Narrow"/>
          <w:lang w:val="ro-RO"/>
        </w:rPr>
        <w:t xml:space="preserve"> la care România este parte, precum și la standardele minime de calitate aplicabile.</w:t>
      </w:r>
    </w:p>
    <w:p w14:paraId="3D93A18B" w14:textId="77777777" w:rsidR="00333968" w:rsidRPr="00E33767" w:rsidRDefault="00333968" w:rsidP="00616A50">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 xml:space="preserve">Principiile care stau la baza prestării serviciilor sociale în cadrul </w:t>
      </w:r>
      <w:r w:rsidR="00022544">
        <w:rPr>
          <w:rFonts w:ascii="Arial Narrow" w:hAnsi="Arial Narrow" w:cs="Arial Narrow"/>
          <w:lang w:val="ro-RO"/>
        </w:rPr>
        <w:t>C</w:t>
      </w:r>
      <w:r w:rsidRPr="00E33767">
        <w:rPr>
          <w:rFonts w:ascii="Arial Narrow" w:hAnsi="Arial Narrow" w:cs="Arial Narrow"/>
          <w:lang w:val="ro-RO"/>
        </w:rPr>
        <w:t>entrului de zi pentru Copii  “Sf. Ioan” Bucecea sunt următoarele:</w:t>
      </w:r>
    </w:p>
    <w:p w14:paraId="63A930F4" w14:textId="77777777" w:rsidR="00333968" w:rsidRPr="00E33767" w:rsidRDefault="00333968" w:rsidP="00616A50">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a) respectarea și promovarea cu prioritate a interesului persoanei beneficiare</w:t>
      </w:r>
      <w:r w:rsidR="00B40F5F" w:rsidRPr="00E33767">
        <w:rPr>
          <w:rFonts w:ascii="Arial Narrow" w:hAnsi="Arial Narrow" w:cs="Arial Narrow"/>
          <w:lang w:val="ro-RO"/>
        </w:rPr>
        <w:t>;</w:t>
      </w:r>
    </w:p>
    <w:p w14:paraId="6CC7EA36" w14:textId="77777777" w:rsidR="00A61749" w:rsidRPr="00E33767" w:rsidRDefault="00A61749" w:rsidP="00616A50">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b) protejarea și promovarea drepturilor persoanelor beneficiare în ceea</w:t>
      </w:r>
      <w:r w:rsidR="00C57643" w:rsidRPr="00E33767">
        <w:rPr>
          <w:rFonts w:ascii="Arial Narrow" w:hAnsi="Arial Narrow" w:cs="Arial Narrow"/>
          <w:lang w:val="ro-RO"/>
        </w:rPr>
        <w:t xml:space="preserve"> </w:t>
      </w:r>
      <w:r w:rsidRPr="00E33767">
        <w:rPr>
          <w:rFonts w:ascii="Arial Narrow" w:hAnsi="Arial Narrow" w:cs="Arial Narrow"/>
          <w:lang w:val="ro-RO"/>
        </w:rPr>
        <w:t>ce privește egalitatea de șanse și tratament, participarea egală,</w:t>
      </w:r>
      <w:r w:rsidR="00311557" w:rsidRPr="00E33767">
        <w:rPr>
          <w:rFonts w:ascii="Arial Narrow" w:hAnsi="Arial Narrow" w:cs="Arial Narrow"/>
          <w:lang w:val="ro-RO"/>
        </w:rPr>
        <w:t xml:space="preserve"> autodeterminarea</w:t>
      </w:r>
      <w:r w:rsidR="00E17CB2" w:rsidRPr="00E33767">
        <w:rPr>
          <w:rFonts w:ascii="Arial Narrow" w:hAnsi="Arial Narrow" w:cs="Arial Narrow"/>
          <w:lang w:val="ro-RO"/>
        </w:rPr>
        <w:t>, autonomia și demnitatea personală și întreprinderea de acțiuni nediscriminatorii și po</w:t>
      </w:r>
      <w:r w:rsidR="00C57643" w:rsidRPr="00E33767">
        <w:rPr>
          <w:rFonts w:ascii="Arial Narrow" w:hAnsi="Arial Narrow" w:cs="Arial Narrow"/>
          <w:lang w:val="ro-RO"/>
        </w:rPr>
        <w:t>z</w:t>
      </w:r>
      <w:r w:rsidR="00E17CB2" w:rsidRPr="00E33767">
        <w:rPr>
          <w:rFonts w:ascii="Arial Narrow" w:hAnsi="Arial Narrow" w:cs="Arial Narrow"/>
          <w:lang w:val="ro-RO"/>
        </w:rPr>
        <w:t>itive cu privire la persoanele beneficiare</w:t>
      </w:r>
      <w:r w:rsidR="008B1CA9" w:rsidRPr="00E33767">
        <w:rPr>
          <w:rFonts w:ascii="Arial Narrow" w:hAnsi="Arial Narrow" w:cs="Arial Narrow"/>
          <w:lang w:val="ro-RO"/>
        </w:rPr>
        <w:t>;</w:t>
      </w:r>
    </w:p>
    <w:p w14:paraId="4C711732" w14:textId="77777777" w:rsidR="008B1CA9" w:rsidRPr="00E33767" w:rsidRDefault="008B1CA9" w:rsidP="00616A50">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c) deschiderea către comunitate;</w:t>
      </w:r>
    </w:p>
    <w:p w14:paraId="2993C37D" w14:textId="77777777" w:rsidR="0056512E" w:rsidRPr="00E33767" w:rsidRDefault="008B1CA9" w:rsidP="00616A50">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d)</w:t>
      </w:r>
      <w:r w:rsidR="0056512E" w:rsidRPr="00E33767">
        <w:rPr>
          <w:rFonts w:ascii="Arial Narrow" w:hAnsi="Arial Narrow" w:cs="Arial Narrow"/>
          <w:lang w:val="ro-RO"/>
        </w:rPr>
        <w:t xml:space="preserve"> asistarea persoanelor fără capacitate de exercițiu în realizarea și exercitarea drepturilor lor;</w:t>
      </w:r>
    </w:p>
    <w:p w14:paraId="24BF6296" w14:textId="77777777" w:rsidR="0056512E" w:rsidRPr="00E33767" w:rsidRDefault="00603934" w:rsidP="00616A50">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f) asigurarea în mod adecvat a unor modele de rol și statut social, prin încadrarea în unitate a unui personal mixt;</w:t>
      </w:r>
    </w:p>
    <w:p w14:paraId="5D35D59A" w14:textId="77777777" w:rsidR="00603934" w:rsidRPr="00E33767" w:rsidRDefault="00AF2D5A" w:rsidP="00616A50">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 xml:space="preserve">g) ascultarea opiniei persoanei beneficiare și lurea în considerarea a acesteia, ținându-se cont, după caz, de vârsta și de gradul său de maturitate, de discernământ </w:t>
      </w:r>
      <w:r w:rsidR="00520D2A" w:rsidRPr="00E33767">
        <w:rPr>
          <w:rFonts w:ascii="Arial Narrow" w:hAnsi="Arial Narrow" w:cs="Arial Narrow"/>
          <w:lang w:val="ro-RO"/>
        </w:rPr>
        <w:t>și capacitatea de exercițiu;</w:t>
      </w:r>
    </w:p>
    <w:p w14:paraId="75506F3A" w14:textId="77777777" w:rsidR="00520D2A" w:rsidRPr="00E33767" w:rsidRDefault="00417D81" w:rsidP="00616A50">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 xml:space="preserve">h) promovarea unui model familial de </w:t>
      </w:r>
      <w:r w:rsidR="00CF3198" w:rsidRPr="00E33767">
        <w:rPr>
          <w:rFonts w:ascii="Arial Narrow" w:hAnsi="Arial Narrow" w:cs="Arial Narrow"/>
          <w:lang w:val="ro-RO"/>
        </w:rPr>
        <w:t>îngrijire  a persoanei beneficiare;</w:t>
      </w:r>
    </w:p>
    <w:p w14:paraId="29C7EEB2" w14:textId="77777777" w:rsidR="00CF3198" w:rsidRPr="00E33767" w:rsidRDefault="00CF3198" w:rsidP="00616A50">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 xml:space="preserve">j) preocuparea permanentă pentru scurtarea perioadei de prestare a serviciilor, în baza potențialului și abilităților </w:t>
      </w:r>
      <w:r w:rsidR="00193020" w:rsidRPr="00E33767">
        <w:rPr>
          <w:rFonts w:ascii="Arial Narrow" w:hAnsi="Arial Narrow" w:cs="Arial Narrow"/>
          <w:lang w:val="ro-RO"/>
        </w:rPr>
        <w:t>persoanei beneficiare și implicării active a acestora în soluționarea situațiilor de dificultate;</w:t>
      </w:r>
    </w:p>
    <w:p w14:paraId="761CE86B" w14:textId="77777777" w:rsidR="00193020" w:rsidRPr="00E33767" w:rsidRDefault="00193020" w:rsidP="00616A50">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lastRenderedPageBreak/>
        <w:t xml:space="preserve">k) încurajarea inițiativelor individuale ale persoanelor beneficiare și implicării active a acestora </w:t>
      </w:r>
      <w:r w:rsidR="00F25590" w:rsidRPr="00E33767">
        <w:rPr>
          <w:rFonts w:ascii="Arial Narrow" w:hAnsi="Arial Narrow" w:cs="Arial Narrow"/>
          <w:lang w:val="ro-RO"/>
        </w:rPr>
        <w:t>în soluționarea situațiilor de dificultate;</w:t>
      </w:r>
    </w:p>
    <w:p w14:paraId="4E0D5532" w14:textId="77777777" w:rsidR="00F25590" w:rsidRPr="00E33767" w:rsidRDefault="00F25590" w:rsidP="00616A50">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l) asigurarea unei intervenții profesioniste, prin echipe pluridisciplinare;</w:t>
      </w:r>
    </w:p>
    <w:p w14:paraId="708A309C" w14:textId="77777777" w:rsidR="00F25590" w:rsidRPr="00E33767" w:rsidRDefault="00746D05" w:rsidP="00616A50">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m)  asigurarea confidențialității și a eticii profesionale;</w:t>
      </w:r>
    </w:p>
    <w:p w14:paraId="0077BB86" w14:textId="77777777" w:rsidR="00746D05" w:rsidRPr="00E33767" w:rsidRDefault="00746D05" w:rsidP="00616A50">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n) responsabilizarea membrilor familiei</w:t>
      </w:r>
      <w:r w:rsidR="009F41FE" w:rsidRPr="00E33767">
        <w:rPr>
          <w:rFonts w:ascii="Arial Narrow" w:hAnsi="Arial Narrow" w:cs="Arial Narrow"/>
          <w:lang w:val="ro-RO"/>
        </w:rPr>
        <w:t>/</w:t>
      </w:r>
      <w:r w:rsidRPr="00E33767">
        <w:rPr>
          <w:rFonts w:ascii="Arial Narrow" w:hAnsi="Arial Narrow" w:cs="Arial Narrow"/>
          <w:lang w:val="ro-RO"/>
        </w:rPr>
        <w:t xml:space="preserve"> repre</w:t>
      </w:r>
      <w:r w:rsidR="000E376A" w:rsidRPr="00E33767">
        <w:rPr>
          <w:rFonts w:ascii="Arial Narrow" w:hAnsi="Arial Narrow" w:cs="Arial Narrow"/>
          <w:lang w:val="ro-RO"/>
        </w:rPr>
        <w:t>zentanților legal</w:t>
      </w:r>
      <w:r w:rsidR="009F41FE" w:rsidRPr="00E33767">
        <w:rPr>
          <w:rFonts w:ascii="Arial Narrow" w:hAnsi="Arial Narrow" w:cs="Arial Narrow"/>
          <w:lang w:val="ro-RO"/>
        </w:rPr>
        <w:t>i c</w:t>
      </w:r>
      <w:r w:rsidR="000E376A" w:rsidRPr="00E33767">
        <w:rPr>
          <w:rFonts w:ascii="Arial Narrow" w:hAnsi="Arial Narrow" w:cs="Arial Narrow"/>
          <w:lang w:val="ro-RO"/>
        </w:rPr>
        <w:t>u</w:t>
      </w:r>
      <w:r w:rsidR="00BF3E07">
        <w:rPr>
          <w:rFonts w:ascii="Arial Narrow" w:hAnsi="Arial Narrow" w:cs="Arial Narrow"/>
          <w:lang w:val="ro-RO"/>
        </w:rPr>
        <w:t xml:space="preserve"> </w:t>
      </w:r>
      <w:r w:rsidR="000E376A" w:rsidRPr="00E33767">
        <w:rPr>
          <w:rFonts w:ascii="Arial Narrow" w:hAnsi="Arial Narrow" w:cs="Arial Narrow"/>
          <w:lang w:val="ro-RO"/>
        </w:rPr>
        <w:t>privire la exercitarea drepturilor și îndeplinirea obligațiilor de întreținere;</w:t>
      </w:r>
    </w:p>
    <w:p w14:paraId="0C61B80F" w14:textId="77777777" w:rsidR="000E376A" w:rsidRPr="00E33767" w:rsidRDefault="000E376A" w:rsidP="00616A50">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o) primordialitatea responsabilității persoanei, familiei</w:t>
      </w:r>
      <w:r w:rsidR="00594B04" w:rsidRPr="00E33767">
        <w:rPr>
          <w:rFonts w:ascii="Arial Narrow" w:hAnsi="Arial Narrow" w:cs="Arial Narrow"/>
          <w:lang w:val="ro-RO"/>
        </w:rPr>
        <w:t xml:space="preserve"> cu privire la dezvoltarea propriilor capacități de integrare social</w:t>
      </w:r>
      <w:r w:rsidR="00EC147A" w:rsidRPr="00E33767">
        <w:rPr>
          <w:rFonts w:ascii="Arial Narrow" w:hAnsi="Arial Narrow" w:cs="Arial Narrow"/>
          <w:lang w:val="ro-RO"/>
        </w:rPr>
        <w:t>ă</w:t>
      </w:r>
      <w:r w:rsidR="00594B04" w:rsidRPr="00E33767">
        <w:rPr>
          <w:rFonts w:ascii="Arial Narrow" w:hAnsi="Arial Narrow" w:cs="Arial Narrow"/>
          <w:lang w:val="ro-RO"/>
        </w:rPr>
        <w:t xml:space="preserve"> și implicarea activ</w:t>
      </w:r>
      <w:r w:rsidR="00EC147A" w:rsidRPr="00E33767">
        <w:rPr>
          <w:rFonts w:ascii="Arial Narrow" w:hAnsi="Arial Narrow" w:cs="Arial Narrow"/>
          <w:lang w:val="ro-RO"/>
        </w:rPr>
        <w:t>ă</w:t>
      </w:r>
      <w:r w:rsidR="00594B04" w:rsidRPr="00E33767">
        <w:rPr>
          <w:rFonts w:ascii="Arial Narrow" w:hAnsi="Arial Narrow" w:cs="Arial Narrow"/>
          <w:lang w:val="ro-RO"/>
        </w:rPr>
        <w:t xml:space="preserve"> </w:t>
      </w:r>
      <w:r w:rsidR="001001D1" w:rsidRPr="00E33767">
        <w:rPr>
          <w:rFonts w:ascii="Arial Narrow" w:hAnsi="Arial Narrow" w:cs="Arial Narrow"/>
          <w:lang w:val="ro-RO"/>
        </w:rPr>
        <w:t>în soluționarea situațiilor de dificultate cu care se pot confrunta la un moment dat;</w:t>
      </w:r>
    </w:p>
    <w:p w14:paraId="1BDEC9A8" w14:textId="77777777" w:rsidR="001001D1" w:rsidRPr="00E33767" w:rsidRDefault="001001D1" w:rsidP="00616A50">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 xml:space="preserve">p) colaborarea centrului cu compartimentul de </w:t>
      </w:r>
      <w:r w:rsidR="00EC147A" w:rsidRPr="00E33767">
        <w:rPr>
          <w:rFonts w:ascii="Arial Narrow" w:hAnsi="Arial Narrow" w:cs="Arial Narrow"/>
          <w:lang w:val="ro-RO"/>
        </w:rPr>
        <w:t>A</w:t>
      </w:r>
      <w:r w:rsidRPr="00E33767">
        <w:rPr>
          <w:rFonts w:ascii="Arial Narrow" w:hAnsi="Arial Narrow" w:cs="Arial Narrow"/>
          <w:lang w:val="ro-RO"/>
        </w:rPr>
        <w:t>sistență social</w:t>
      </w:r>
      <w:r w:rsidR="00EC147A" w:rsidRPr="00E33767">
        <w:rPr>
          <w:rFonts w:ascii="Arial Narrow" w:hAnsi="Arial Narrow" w:cs="Arial Narrow"/>
          <w:lang w:val="ro-RO"/>
        </w:rPr>
        <w:t>ă</w:t>
      </w:r>
      <w:r w:rsidRPr="00E33767">
        <w:rPr>
          <w:rFonts w:ascii="Arial Narrow" w:hAnsi="Arial Narrow" w:cs="Arial Narrow"/>
          <w:lang w:val="ro-RO"/>
        </w:rPr>
        <w:t>.</w:t>
      </w:r>
    </w:p>
    <w:p w14:paraId="4CEAE578" w14:textId="77777777" w:rsidR="00D81AFD" w:rsidRPr="00E33767" w:rsidRDefault="00D81AFD" w:rsidP="00616A50">
      <w:pPr>
        <w:autoSpaceDE w:val="0"/>
        <w:autoSpaceDN w:val="0"/>
        <w:adjustRightInd w:val="0"/>
        <w:spacing w:after="0" w:line="240" w:lineRule="auto"/>
        <w:jc w:val="both"/>
        <w:rPr>
          <w:rFonts w:ascii="Arial Narrow" w:hAnsi="Arial Narrow" w:cs="Arial Narrow"/>
          <w:lang w:val="ro-RO"/>
        </w:rPr>
      </w:pPr>
    </w:p>
    <w:p w14:paraId="6A720DF6" w14:textId="77777777" w:rsidR="00D81AFD" w:rsidRPr="00E33767" w:rsidRDefault="00EC147A" w:rsidP="00616A50">
      <w:pPr>
        <w:autoSpaceDE w:val="0"/>
        <w:autoSpaceDN w:val="0"/>
        <w:adjustRightInd w:val="0"/>
        <w:spacing w:after="0" w:line="240" w:lineRule="auto"/>
        <w:jc w:val="both"/>
        <w:rPr>
          <w:rFonts w:ascii="Arial Narrow" w:hAnsi="Arial Narrow" w:cs="Arial Narrow"/>
          <w:lang w:val="ro-RO"/>
        </w:rPr>
      </w:pPr>
      <w:r w:rsidRPr="00E33767">
        <w:rPr>
          <w:rFonts w:ascii="Arial Narrow" w:hAnsi="Arial Narrow" w:cs="Arial Narrow"/>
          <w:lang w:val="ro-RO"/>
        </w:rPr>
        <w:t xml:space="preserve">Personalul centrului este compus dintr-un </w:t>
      </w:r>
      <w:r w:rsidR="00D81AFD" w:rsidRPr="00E33767">
        <w:rPr>
          <w:rFonts w:ascii="Arial Narrow" w:hAnsi="Arial Narrow" w:cs="Arial Narrow"/>
          <w:lang w:val="ro-RO"/>
        </w:rPr>
        <w:t>Coordonator</w:t>
      </w:r>
      <w:r w:rsidR="00CC3BFF" w:rsidRPr="00E33767">
        <w:rPr>
          <w:rFonts w:ascii="Arial Narrow" w:hAnsi="Arial Narrow" w:cs="Arial Narrow"/>
          <w:lang w:val="ro-RO"/>
        </w:rPr>
        <w:t xml:space="preserve"> </w:t>
      </w:r>
      <w:r w:rsidR="00D81AFD" w:rsidRPr="00E33767">
        <w:rPr>
          <w:rFonts w:ascii="Arial Narrow" w:hAnsi="Arial Narrow" w:cs="Arial Narrow"/>
          <w:lang w:val="ro-RO"/>
        </w:rPr>
        <w:t>de specialitate</w:t>
      </w:r>
      <w:r w:rsidR="00CC3BFF" w:rsidRPr="00E33767">
        <w:rPr>
          <w:rFonts w:ascii="Arial Narrow" w:hAnsi="Arial Narrow" w:cs="Arial Narrow"/>
          <w:lang w:val="ro-RO"/>
        </w:rPr>
        <w:t xml:space="preserve"> (de profesie asistent social) și un expert încadrat (part time) pe p</w:t>
      </w:r>
      <w:r w:rsidR="00DF1B34" w:rsidRPr="00E33767">
        <w:rPr>
          <w:rFonts w:ascii="Arial Narrow" w:hAnsi="Arial Narrow" w:cs="Arial Narrow"/>
          <w:lang w:val="ro-RO"/>
        </w:rPr>
        <w:t xml:space="preserve">ozițiile de </w:t>
      </w:r>
      <w:r w:rsidR="00D81AFD" w:rsidRPr="00E33767">
        <w:rPr>
          <w:rFonts w:ascii="Arial Narrow" w:hAnsi="Arial Narrow" w:cs="Arial Narrow"/>
          <w:lang w:val="ro-RO"/>
        </w:rPr>
        <w:t>Educator</w:t>
      </w:r>
      <w:r w:rsidR="00DF1B34" w:rsidRPr="00E33767">
        <w:rPr>
          <w:rFonts w:ascii="Arial Narrow" w:hAnsi="Arial Narrow" w:cs="Arial Narrow"/>
          <w:lang w:val="ro-RO"/>
        </w:rPr>
        <w:t xml:space="preserve"> și </w:t>
      </w:r>
      <w:r w:rsidR="00D81AFD" w:rsidRPr="00E33767">
        <w:rPr>
          <w:rFonts w:ascii="Arial Narrow" w:hAnsi="Arial Narrow" w:cs="Arial Narrow"/>
          <w:lang w:val="ro-RO"/>
        </w:rPr>
        <w:t>Psiholog</w:t>
      </w:r>
      <w:r w:rsidR="00DF1B34" w:rsidRPr="00E33767">
        <w:rPr>
          <w:rFonts w:ascii="Arial Narrow" w:hAnsi="Arial Narrow" w:cs="Arial Narrow"/>
          <w:lang w:val="ro-RO"/>
        </w:rPr>
        <w:t>.</w:t>
      </w:r>
    </w:p>
    <w:p w14:paraId="348E84F6" w14:textId="77777777" w:rsidR="00D81AFD" w:rsidRPr="00E33767" w:rsidRDefault="00D81AFD" w:rsidP="00616A50">
      <w:pPr>
        <w:autoSpaceDE w:val="0"/>
        <w:autoSpaceDN w:val="0"/>
        <w:adjustRightInd w:val="0"/>
        <w:spacing w:after="0" w:line="240" w:lineRule="auto"/>
        <w:rPr>
          <w:rFonts w:ascii="Arial Narrow" w:hAnsi="Arial Narrow" w:cs="Arial Narrow"/>
          <w:lang w:val="ro-RO"/>
        </w:rPr>
      </w:pPr>
    </w:p>
    <w:p w14:paraId="5A8FAF1A" w14:textId="77777777" w:rsidR="007925FF" w:rsidRPr="00E33767" w:rsidRDefault="007925FF" w:rsidP="00616A50">
      <w:pPr>
        <w:autoSpaceDE w:val="0"/>
        <w:autoSpaceDN w:val="0"/>
        <w:adjustRightInd w:val="0"/>
        <w:spacing w:after="0" w:line="240" w:lineRule="auto"/>
        <w:rPr>
          <w:rFonts w:ascii="Arial Narrow" w:hAnsi="Arial Narrow" w:cs="Arial Narrow"/>
          <w:lang w:val="ro-RO"/>
        </w:rPr>
      </w:pPr>
    </w:p>
    <w:p w14:paraId="553D5B33" w14:textId="77777777" w:rsidR="00C65192" w:rsidRPr="00E33767" w:rsidRDefault="00C65192" w:rsidP="00DE0DF8">
      <w:pPr>
        <w:autoSpaceDE w:val="0"/>
        <w:autoSpaceDN w:val="0"/>
        <w:adjustRightInd w:val="0"/>
        <w:spacing w:after="120" w:line="240" w:lineRule="auto"/>
        <w:rPr>
          <w:rFonts w:ascii="Arial Narrow" w:hAnsi="Arial Narrow" w:cs="Arial Narrow"/>
          <w:u w:val="single"/>
          <w:lang w:val="ro-RO"/>
        </w:rPr>
      </w:pPr>
      <w:r w:rsidRPr="00E33767">
        <w:rPr>
          <w:rFonts w:ascii="Arial Narrow" w:hAnsi="Arial Narrow" w:cs="Arial Narrow"/>
          <w:u w:val="single"/>
          <w:lang w:val="ro-RO"/>
        </w:rPr>
        <w:t xml:space="preserve">Centrul de </w:t>
      </w:r>
      <w:r w:rsidR="004E2EB9">
        <w:rPr>
          <w:rFonts w:ascii="Arial Narrow" w:hAnsi="Arial Narrow" w:cs="Arial Narrow"/>
          <w:u w:val="single"/>
          <w:lang w:val="ro-RO"/>
        </w:rPr>
        <w:t>î</w:t>
      </w:r>
      <w:r w:rsidRPr="00E33767">
        <w:rPr>
          <w:rFonts w:ascii="Arial Narrow" w:hAnsi="Arial Narrow" w:cs="Arial Narrow"/>
          <w:u w:val="single"/>
          <w:lang w:val="ro-RO"/>
        </w:rPr>
        <w:t xml:space="preserve">ngrijire </w:t>
      </w:r>
      <w:r w:rsidR="00E33767">
        <w:rPr>
          <w:rFonts w:ascii="Arial Narrow" w:hAnsi="Arial Narrow" w:cs="Arial Narrow"/>
          <w:u w:val="single"/>
          <w:lang w:val="ro-RO"/>
        </w:rPr>
        <w:t>ș</w:t>
      </w:r>
      <w:r w:rsidRPr="00E33767">
        <w:rPr>
          <w:rFonts w:ascii="Arial Narrow" w:hAnsi="Arial Narrow" w:cs="Arial Narrow"/>
          <w:u w:val="single"/>
          <w:lang w:val="ro-RO"/>
        </w:rPr>
        <w:t xml:space="preserve">i </w:t>
      </w:r>
      <w:r w:rsidR="004E2EB9">
        <w:rPr>
          <w:rFonts w:ascii="Arial Narrow" w:hAnsi="Arial Narrow" w:cs="Arial Narrow"/>
          <w:u w:val="single"/>
          <w:lang w:val="ro-RO"/>
        </w:rPr>
        <w:t>a</w:t>
      </w:r>
      <w:r w:rsidRPr="00E33767">
        <w:rPr>
          <w:rFonts w:ascii="Arial Narrow" w:hAnsi="Arial Narrow" w:cs="Arial Narrow"/>
          <w:u w:val="single"/>
          <w:lang w:val="ro-RO"/>
        </w:rPr>
        <w:t>sis</w:t>
      </w:r>
      <w:r w:rsidR="00E33767">
        <w:rPr>
          <w:rFonts w:ascii="Arial Narrow" w:hAnsi="Arial Narrow" w:cs="Arial Narrow"/>
          <w:u w:val="single"/>
          <w:lang w:val="ro-RO"/>
        </w:rPr>
        <w:t>t</w:t>
      </w:r>
      <w:r w:rsidRPr="00E33767">
        <w:rPr>
          <w:rFonts w:ascii="Arial Narrow" w:hAnsi="Arial Narrow" w:cs="Arial Narrow"/>
          <w:u w:val="single"/>
          <w:lang w:val="ro-RO"/>
        </w:rPr>
        <w:t>en</w:t>
      </w:r>
      <w:r w:rsidR="00E33767">
        <w:rPr>
          <w:rFonts w:ascii="Arial Narrow" w:hAnsi="Arial Narrow" w:cs="Arial Narrow"/>
          <w:u w:val="single"/>
          <w:lang w:val="ro-RO"/>
        </w:rPr>
        <w:t>ță</w:t>
      </w:r>
      <w:r w:rsidRPr="00E33767">
        <w:rPr>
          <w:rFonts w:ascii="Arial Narrow" w:hAnsi="Arial Narrow" w:cs="Arial Narrow"/>
          <w:u w:val="single"/>
          <w:lang w:val="ro-RO"/>
        </w:rPr>
        <w:t xml:space="preserve"> </w:t>
      </w:r>
      <w:r w:rsidR="004E2EB9">
        <w:rPr>
          <w:rFonts w:ascii="Arial Narrow" w:hAnsi="Arial Narrow" w:cs="Arial Narrow"/>
          <w:u w:val="single"/>
          <w:lang w:val="ro-RO"/>
        </w:rPr>
        <w:t>s</w:t>
      </w:r>
      <w:r w:rsidRPr="00E33767">
        <w:rPr>
          <w:rFonts w:ascii="Arial Narrow" w:hAnsi="Arial Narrow" w:cs="Arial Narrow"/>
          <w:u w:val="single"/>
          <w:lang w:val="ro-RO"/>
        </w:rPr>
        <w:t>ocială „Sfântul</w:t>
      </w:r>
      <w:r w:rsidR="00BD22B0" w:rsidRPr="00E33767">
        <w:rPr>
          <w:rFonts w:ascii="Arial Narrow" w:hAnsi="Arial Narrow" w:cs="Arial Narrow"/>
          <w:u w:val="single"/>
          <w:lang w:val="ro-RO"/>
        </w:rPr>
        <w:t xml:space="preserve"> </w:t>
      </w:r>
      <w:r w:rsidRPr="00E33767">
        <w:rPr>
          <w:rFonts w:ascii="Arial Narrow" w:hAnsi="Arial Narrow" w:cs="Arial Narrow"/>
          <w:u w:val="single"/>
          <w:lang w:val="ro-RO"/>
        </w:rPr>
        <w:t>Ioan” pentru persoane vârstnice</w:t>
      </w:r>
    </w:p>
    <w:p w14:paraId="2DE09CCE" w14:textId="77777777" w:rsidR="00143EE1" w:rsidRPr="00E33767" w:rsidRDefault="004E2EB9" w:rsidP="00616A50">
      <w:pPr>
        <w:spacing w:after="120" w:line="240" w:lineRule="auto"/>
        <w:jc w:val="both"/>
        <w:rPr>
          <w:rFonts w:ascii="Arial Narrow" w:hAnsi="Arial Narrow"/>
          <w:lang w:val="ro-RO"/>
        </w:rPr>
      </w:pPr>
      <w:r w:rsidRPr="004E2EB9">
        <w:rPr>
          <w:rFonts w:ascii="Arial Narrow" w:hAnsi="Arial Narrow"/>
          <w:lang w:val="ro-RO"/>
        </w:rPr>
        <w:t>Centrul de îngrijire și asistență socială „Sfântul Ioan” pentru persoane vârstnice</w:t>
      </w:r>
      <w:r>
        <w:rPr>
          <w:rFonts w:ascii="Arial Narrow" w:hAnsi="Arial Narrow"/>
          <w:lang w:val="ro-RO"/>
        </w:rPr>
        <w:t xml:space="preserve"> </w:t>
      </w:r>
      <w:r w:rsidR="00265268" w:rsidRPr="00E33767">
        <w:rPr>
          <w:rFonts w:ascii="Arial Narrow" w:hAnsi="Arial Narrow"/>
          <w:lang w:val="ro-RO"/>
        </w:rPr>
        <w:t>vine în sprijinul persoanelor vârstnice</w:t>
      </w:r>
      <w:r w:rsidR="00143EE1" w:rsidRPr="00E33767">
        <w:rPr>
          <w:rFonts w:ascii="Arial Narrow" w:hAnsi="Arial Narrow"/>
          <w:lang w:val="ro-RO"/>
        </w:rPr>
        <w:t xml:space="preserve"> care au fost diagnosticate cu Alzheimer, Parkinson, psihoz</w:t>
      </w:r>
      <w:r w:rsidR="00022544">
        <w:rPr>
          <w:rFonts w:ascii="Arial Narrow" w:hAnsi="Arial Narrow"/>
          <w:lang w:val="ro-RO"/>
        </w:rPr>
        <w:t>ă</w:t>
      </w:r>
      <w:r w:rsidR="00143EE1" w:rsidRPr="00E33767">
        <w:rPr>
          <w:rFonts w:ascii="Arial Narrow" w:hAnsi="Arial Narrow"/>
          <w:lang w:val="ro-RO"/>
        </w:rPr>
        <w:t xml:space="preserve"> de involu</w:t>
      </w:r>
      <w:r w:rsidR="00041DCE" w:rsidRPr="00E33767">
        <w:rPr>
          <w:rFonts w:ascii="Arial Narrow" w:hAnsi="Arial Narrow"/>
          <w:lang w:val="ro-RO"/>
        </w:rPr>
        <w:t>ț</w:t>
      </w:r>
      <w:r w:rsidR="00143EE1" w:rsidRPr="00E33767">
        <w:rPr>
          <w:rFonts w:ascii="Arial Narrow" w:hAnsi="Arial Narrow"/>
          <w:lang w:val="ro-RO"/>
        </w:rPr>
        <w:t>ie, demen</w:t>
      </w:r>
      <w:r w:rsidR="00041DCE" w:rsidRPr="00E33767">
        <w:rPr>
          <w:rFonts w:ascii="Arial Narrow" w:hAnsi="Arial Narrow"/>
          <w:lang w:val="ro-RO"/>
        </w:rPr>
        <w:t>ță</w:t>
      </w:r>
      <w:r w:rsidR="00143EE1" w:rsidRPr="00E33767">
        <w:rPr>
          <w:rFonts w:ascii="Arial Narrow" w:hAnsi="Arial Narrow"/>
          <w:lang w:val="ro-RO"/>
        </w:rPr>
        <w:t xml:space="preserve"> mixt</w:t>
      </w:r>
      <w:r w:rsidR="00041DCE" w:rsidRPr="00E33767">
        <w:rPr>
          <w:rFonts w:ascii="Arial Narrow" w:hAnsi="Arial Narrow"/>
          <w:lang w:val="ro-RO"/>
        </w:rPr>
        <w:t>ă</w:t>
      </w:r>
      <w:r w:rsidR="00143EE1" w:rsidRPr="00E33767">
        <w:rPr>
          <w:rFonts w:ascii="Arial Narrow" w:hAnsi="Arial Narrow"/>
          <w:lang w:val="ro-RO"/>
        </w:rPr>
        <w:t xml:space="preserve">, persoane care au suferit AVC, imobilizate la pat, cu handicap locomotor mediu sau sever </w:t>
      </w:r>
      <w:r w:rsidR="00041DCE" w:rsidRPr="00E33767">
        <w:rPr>
          <w:rFonts w:ascii="Arial Narrow" w:hAnsi="Arial Narrow"/>
          <w:lang w:val="ro-RO"/>
        </w:rPr>
        <w:t>ș</w:t>
      </w:r>
      <w:r w:rsidR="00143EE1" w:rsidRPr="00E33767">
        <w:rPr>
          <w:rFonts w:ascii="Arial Narrow" w:hAnsi="Arial Narrow"/>
          <w:lang w:val="ro-RO"/>
        </w:rPr>
        <w:t>i cu alte probleme de s</w:t>
      </w:r>
      <w:r w:rsidR="00041DCE" w:rsidRPr="00E33767">
        <w:rPr>
          <w:rFonts w:ascii="Arial Narrow" w:hAnsi="Arial Narrow"/>
          <w:lang w:val="ro-RO"/>
        </w:rPr>
        <w:t>ă</w:t>
      </w:r>
      <w:r w:rsidR="00143EE1" w:rsidRPr="00E33767">
        <w:rPr>
          <w:rFonts w:ascii="Arial Narrow" w:hAnsi="Arial Narrow"/>
          <w:lang w:val="ro-RO"/>
        </w:rPr>
        <w:t>n</w:t>
      </w:r>
      <w:r w:rsidR="00041DCE" w:rsidRPr="00E33767">
        <w:rPr>
          <w:rFonts w:ascii="Arial Narrow" w:hAnsi="Arial Narrow"/>
          <w:lang w:val="ro-RO"/>
        </w:rPr>
        <w:t>ă</w:t>
      </w:r>
      <w:r w:rsidR="00143EE1" w:rsidRPr="00E33767">
        <w:rPr>
          <w:rFonts w:ascii="Arial Narrow" w:hAnsi="Arial Narrow"/>
          <w:lang w:val="ro-RO"/>
        </w:rPr>
        <w:t xml:space="preserve">tate. </w:t>
      </w:r>
    </w:p>
    <w:p w14:paraId="1CEC462E" w14:textId="77777777" w:rsidR="00143EE1" w:rsidRPr="00E33767" w:rsidRDefault="00230E5B" w:rsidP="00616A50">
      <w:pPr>
        <w:spacing w:after="120" w:line="240" w:lineRule="auto"/>
        <w:jc w:val="both"/>
        <w:rPr>
          <w:rFonts w:ascii="Arial Narrow" w:hAnsi="Arial Narrow"/>
          <w:lang w:val="ro-RO"/>
        </w:rPr>
      </w:pPr>
      <w:r w:rsidRPr="00E33767">
        <w:rPr>
          <w:rFonts w:ascii="Arial Narrow" w:hAnsi="Arial Narrow"/>
          <w:lang w:val="ro-RO"/>
        </w:rPr>
        <w:t>Centrul benefici</w:t>
      </w:r>
      <w:r w:rsidR="006E3ECF">
        <w:rPr>
          <w:rFonts w:ascii="Arial Narrow" w:hAnsi="Arial Narrow"/>
          <w:lang w:val="ro-RO"/>
        </w:rPr>
        <w:t>a</w:t>
      </w:r>
      <w:r w:rsidRPr="00E33767">
        <w:rPr>
          <w:rFonts w:ascii="Arial Narrow" w:hAnsi="Arial Narrow"/>
          <w:lang w:val="ro-RO"/>
        </w:rPr>
        <w:t>ză de spații în care bătrânii își</w:t>
      </w:r>
      <w:r w:rsidR="00143EE1" w:rsidRPr="00E33767">
        <w:rPr>
          <w:rFonts w:ascii="Arial Narrow" w:hAnsi="Arial Narrow"/>
          <w:lang w:val="ro-RO"/>
        </w:rPr>
        <w:t xml:space="preserve"> pot petrece timpul (activit</w:t>
      </w:r>
      <w:r w:rsidR="006E3ECF">
        <w:rPr>
          <w:rFonts w:ascii="Arial Narrow" w:hAnsi="Arial Narrow"/>
          <w:lang w:val="ro-RO"/>
        </w:rPr>
        <w:t>ăț</w:t>
      </w:r>
      <w:r w:rsidR="00143EE1" w:rsidRPr="00E33767">
        <w:rPr>
          <w:rFonts w:ascii="Arial Narrow" w:hAnsi="Arial Narrow"/>
          <w:lang w:val="ro-RO"/>
        </w:rPr>
        <w:t>i terapeutice si recreative), camer</w:t>
      </w:r>
      <w:r w:rsidRPr="00E33767">
        <w:rPr>
          <w:rFonts w:ascii="Arial Narrow" w:hAnsi="Arial Narrow"/>
          <w:lang w:val="ro-RO"/>
        </w:rPr>
        <w:t>ă</w:t>
      </w:r>
      <w:r w:rsidR="00143EE1" w:rsidRPr="00E33767">
        <w:rPr>
          <w:rFonts w:ascii="Arial Narrow" w:hAnsi="Arial Narrow"/>
          <w:lang w:val="ro-RO"/>
        </w:rPr>
        <w:t xml:space="preserve"> de vizionat concerte, teras</w:t>
      </w:r>
      <w:r w:rsidRPr="00E33767">
        <w:rPr>
          <w:rFonts w:ascii="Arial Narrow" w:hAnsi="Arial Narrow"/>
          <w:lang w:val="ro-RO"/>
        </w:rPr>
        <w:t>ă</w:t>
      </w:r>
      <w:r w:rsidR="00143EE1" w:rsidRPr="00E33767">
        <w:rPr>
          <w:rFonts w:ascii="Arial Narrow" w:hAnsi="Arial Narrow"/>
          <w:lang w:val="ro-RO"/>
        </w:rPr>
        <w:t>, spa</w:t>
      </w:r>
      <w:r w:rsidRPr="00E33767">
        <w:rPr>
          <w:rFonts w:ascii="Arial Narrow" w:hAnsi="Arial Narrow"/>
          <w:lang w:val="ro-RO"/>
        </w:rPr>
        <w:t>ț</w:t>
      </w:r>
      <w:r w:rsidR="00143EE1" w:rsidRPr="00E33767">
        <w:rPr>
          <w:rFonts w:ascii="Arial Narrow" w:hAnsi="Arial Narrow"/>
          <w:lang w:val="ro-RO"/>
        </w:rPr>
        <w:t xml:space="preserve">iu recreativ </w:t>
      </w:r>
      <w:r w:rsidR="00022544">
        <w:rPr>
          <w:rFonts w:ascii="Arial Narrow" w:hAnsi="Arial Narrow"/>
          <w:lang w:val="ro-RO"/>
        </w:rPr>
        <w:t>î</w:t>
      </w:r>
      <w:r w:rsidR="00143EE1" w:rsidRPr="00E33767">
        <w:rPr>
          <w:rFonts w:ascii="Arial Narrow" w:hAnsi="Arial Narrow"/>
          <w:lang w:val="ro-RO"/>
        </w:rPr>
        <w:t xml:space="preserve">n aer liber. </w:t>
      </w:r>
      <w:r w:rsidR="0039655D" w:rsidRPr="00E33767">
        <w:rPr>
          <w:rFonts w:ascii="Arial Narrow" w:hAnsi="Arial Narrow"/>
          <w:lang w:val="ro-RO"/>
        </w:rPr>
        <w:t>Structura</w:t>
      </w:r>
      <w:r w:rsidR="00143EE1" w:rsidRPr="00E33767">
        <w:rPr>
          <w:rFonts w:ascii="Arial Narrow" w:hAnsi="Arial Narrow"/>
          <w:lang w:val="ro-RO"/>
        </w:rPr>
        <w:t xml:space="preserve"> este amenajat</w:t>
      </w:r>
      <w:r w:rsidR="0039655D" w:rsidRPr="00E33767">
        <w:rPr>
          <w:rFonts w:ascii="Arial Narrow" w:hAnsi="Arial Narrow"/>
          <w:lang w:val="ro-RO"/>
        </w:rPr>
        <w:t>ă</w:t>
      </w:r>
      <w:r w:rsidR="00143EE1" w:rsidRPr="00E33767">
        <w:rPr>
          <w:rFonts w:ascii="Arial Narrow" w:hAnsi="Arial Narrow"/>
          <w:lang w:val="ro-RO"/>
        </w:rPr>
        <w:t xml:space="preserve"> conform standardelor europene, are o capacitate de 50 de locuri </w:t>
      </w:r>
      <w:r w:rsidR="00022544">
        <w:rPr>
          <w:rFonts w:ascii="Arial Narrow" w:hAnsi="Arial Narrow"/>
          <w:lang w:val="ro-RO"/>
        </w:rPr>
        <w:t>ș</w:t>
      </w:r>
      <w:r w:rsidR="00143EE1" w:rsidRPr="00E33767">
        <w:rPr>
          <w:rFonts w:ascii="Arial Narrow" w:hAnsi="Arial Narrow"/>
          <w:lang w:val="ro-RO"/>
        </w:rPr>
        <w:t>i camerele sunt dotate cu 3, 4 sau 5 paturi.</w:t>
      </w:r>
    </w:p>
    <w:p w14:paraId="2F4D2728" w14:textId="77777777" w:rsidR="00886A89" w:rsidRPr="00E33767" w:rsidRDefault="0039655D" w:rsidP="00616A50">
      <w:pPr>
        <w:spacing w:after="0" w:line="240" w:lineRule="auto"/>
        <w:jc w:val="both"/>
        <w:rPr>
          <w:rFonts w:ascii="Arial Narrow" w:hAnsi="Arial Narrow"/>
          <w:lang w:val="ro-RO"/>
        </w:rPr>
      </w:pPr>
      <w:r w:rsidRPr="00E33767">
        <w:rPr>
          <w:rFonts w:ascii="Arial Narrow" w:hAnsi="Arial Narrow"/>
          <w:lang w:val="ro-RO"/>
        </w:rPr>
        <w:t xml:space="preserve">Serviciile </w:t>
      </w:r>
      <w:r w:rsidR="00886A89" w:rsidRPr="00E33767">
        <w:rPr>
          <w:rFonts w:ascii="Arial Narrow" w:hAnsi="Arial Narrow"/>
          <w:lang w:val="ro-RO"/>
        </w:rPr>
        <w:t>specializate constau în</w:t>
      </w:r>
      <w:r w:rsidR="006E3ECF">
        <w:rPr>
          <w:rFonts w:ascii="Arial Narrow" w:hAnsi="Arial Narrow"/>
          <w:lang w:val="ro-RO"/>
        </w:rPr>
        <w:t>:</w:t>
      </w:r>
    </w:p>
    <w:p w14:paraId="3DE3F835" w14:textId="77777777" w:rsidR="00886A89" w:rsidRPr="00E33767" w:rsidRDefault="00886A89" w:rsidP="00616A50">
      <w:pPr>
        <w:spacing w:after="0" w:line="240" w:lineRule="auto"/>
        <w:jc w:val="both"/>
        <w:rPr>
          <w:rFonts w:ascii="Arial Narrow" w:hAnsi="Arial Narrow"/>
          <w:lang w:val="ro-RO"/>
        </w:rPr>
      </w:pPr>
      <w:r w:rsidRPr="00E33767">
        <w:rPr>
          <w:rFonts w:ascii="Arial Narrow" w:hAnsi="Arial Narrow"/>
          <w:lang w:val="ro-RO"/>
        </w:rPr>
        <w:t>Activităț</w:t>
      </w:r>
      <w:r w:rsidR="00712760" w:rsidRPr="00E33767">
        <w:rPr>
          <w:rFonts w:ascii="Arial Narrow" w:hAnsi="Arial Narrow"/>
          <w:lang w:val="ro-RO"/>
        </w:rPr>
        <w:t xml:space="preserve">i </w:t>
      </w:r>
      <w:r w:rsidR="00022544">
        <w:rPr>
          <w:rFonts w:ascii="Arial Narrow" w:hAnsi="Arial Narrow"/>
          <w:lang w:val="ro-RO"/>
        </w:rPr>
        <w:t>medicale:</w:t>
      </w:r>
    </w:p>
    <w:p w14:paraId="6DB5D873" w14:textId="77777777" w:rsidR="00886A89" w:rsidRPr="00E33767" w:rsidRDefault="00143EE1" w:rsidP="007A1006">
      <w:pPr>
        <w:pStyle w:val="ListParagraph"/>
        <w:numPr>
          <w:ilvl w:val="0"/>
          <w:numId w:val="34"/>
        </w:numPr>
        <w:spacing w:after="0" w:line="240" w:lineRule="auto"/>
        <w:jc w:val="both"/>
        <w:rPr>
          <w:rFonts w:ascii="Arial Narrow" w:hAnsi="Arial Narrow"/>
          <w:sz w:val="22"/>
          <w:szCs w:val="22"/>
        </w:rPr>
      </w:pPr>
      <w:r w:rsidRPr="00E33767">
        <w:rPr>
          <w:rFonts w:ascii="Arial Narrow" w:hAnsi="Arial Narrow"/>
          <w:sz w:val="22"/>
          <w:szCs w:val="22"/>
        </w:rPr>
        <w:t>asisten</w:t>
      </w:r>
      <w:r w:rsidR="0039655D" w:rsidRPr="00E33767">
        <w:rPr>
          <w:rFonts w:ascii="Arial Narrow" w:hAnsi="Arial Narrow"/>
          <w:sz w:val="22"/>
          <w:szCs w:val="22"/>
        </w:rPr>
        <w:t>ță</w:t>
      </w:r>
      <w:r w:rsidRPr="00E33767">
        <w:rPr>
          <w:rFonts w:ascii="Arial Narrow" w:hAnsi="Arial Narrow"/>
          <w:sz w:val="22"/>
          <w:szCs w:val="22"/>
        </w:rPr>
        <w:t xml:space="preserve"> medical</w:t>
      </w:r>
      <w:r w:rsidR="0039655D" w:rsidRPr="00E33767">
        <w:rPr>
          <w:rFonts w:ascii="Arial Narrow" w:hAnsi="Arial Narrow"/>
          <w:sz w:val="22"/>
          <w:szCs w:val="22"/>
        </w:rPr>
        <w:t>ă</w:t>
      </w:r>
      <w:r w:rsidRPr="00E33767">
        <w:rPr>
          <w:rFonts w:ascii="Arial Narrow" w:hAnsi="Arial Narrow"/>
          <w:sz w:val="22"/>
          <w:szCs w:val="22"/>
        </w:rPr>
        <w:t xml:space="preserve"> geriatric</w:t>
      </w:r>
      <w:r w:rsidR="0039655D" w:rsidRPr="00E33767">
        <w:rPr>
          <w:rFonts w:ascii="Arial Narrow" w:hAnsi="Arial Narrow"/>
          <w:sz w:val="22"/>
          <w:szCs w:val="22"/>
        </w:rPr>
        <w:t>ă</w:t>
      </w:r>
    </w:p>
    <w:p w14:paraId="743DB3C1" w14:textId="77777777" w:rsidR="00886A89" w:rsidRPr="00E33767" w:rsidRDefault="00143EE1" w:rsidP="007A1006">
      <w:pPr>
        <w:pStyle w:val="ListParagraph"/>
        <w:numPr>
          <w:ilvl w:val="0"/>
          <w:numId w:val="34"/>
        </w:numPr>
        <w:spacing w:after="0" w:line="240" w:lineRule="auto"/>
        <w:jc w:val="both"/>
        <w:rPr>
          <w:rFonts w:ascii="Arial Narrow" w:hAnsi="Arial Narrow"/>
          <w:sz w:val="22"/>
          <w:szCs w:val="22"/>
        </w:rPr>
      </w:pPr>
      <w:r w:rsidRPr="00E33767">
        <w:rPr>
          <w:rFonts w:ascii="Arial Narrow" w:hAnsi="Arial Narrow"/>
          <w:sz w:val="22"/>
          <w:szCs w:val="22"/>
        </w:rPr>
        <w:t>administrarea tratamentului medical</w:t>
      </w:r>
    </w:p>
    <w:p w14:paraId="7E25D63D" w14:textId="77777777" w:rsidR="00143EE1" w:rsidRPr="00E33767" w:rsidRDefault="00143EE1" w:rsidP="007A1006">
      <w:pPr>
        <w:pStyle w:val="ListParagraph"/>
        <w:numPr>
          <w:ilvl w:val="0"/>
          <w:numId w:val="34"/>
        </w:numPr>
        <w:spacing w:after="0" w:line="240" w:lineRule="auto"/>
        <w:jc w:val="both"/>
        <w:rPr>
          <w:rFonts w:ascii="Arial Narrow" w:hAnsi="Arial Narrow"/>
          <w:sz w:val="22"/>
          <w:szCs w:val="22"/>
        </w:rPr>
      </w:pPr>
      <w:r w:rsidRPr="00E33767">
        <w:rPr>
          <w:rFonts w:ascii="Arial Narrow" w:hAnsi="Arial Narrow"/>
          <w:sz w:val="22"/>
          <w:szCs w:val="22"/>
        </w:rPr>
        <w:t>managementul agita</w:t>
      </w:r>
      <w:r w:rsidR="00886A89" w:rsidRPr="00E33767">
        <w:rPr>
          <w:rFonts w:ascii="Arial Narrow" w:hAnsi="Arial Narrow"/>
          <w:sz w:val="22"/>
          <w:szCs w:val="22"/>
        </w:rPr>
        <w:t>ț</w:t>
      </w:r>
      <w:r w:rsidRPr="00E33767">
        <w:rPr>
          <w:rFonts w:ascii="Arial Narrow" w:hAnsi="Arial Narrow"/>
          <w:sz w:val="22"/>
          <w:szCs w:val="22"/>
        </w:rPr>
        <w:t>iei</w:t>
      </w:r>
    </w:p>
    <w:p w14:paraId="0C98EE5B" w14:textId="77777777" w:rsidR="003115AE" w:rsidRPr="00E33767" w:rsidRDefault="003115AE" w:rsidP="007A1006">
      <w:pPr>
        <w:pStyle w:val="ListParagraph"/>
        <w:numPr>
          <w:ilvl w:val="0"/>
          <w:numId w:val="34"/>
        </w:numPr>
        <w:spacing w:after="0" w:line="240" w:lineRule="auto"/>
        <w:jc w:val="both"/>
        <w:rPr>
          <w:rFonts w:ascii="Arial Narrow" w:hAnsi="Arial Narrow"/>
          <w:sz w:val="22"/>
          <w:szCs w:val="22"/>
        </w:rPr>
      </w:pPr>
      <w:r w:rsidRPr="00E33767">
        <w:rPr>
          <w:rFonts w:ascii="Arial Narrow" w:hAnsi="Arial Narrow"/>
          <w:sz w:val="22"/>
          <w:szCs w:val="22"/>
        </w:rPr>
        <w:t>analize medicale</w:t>
      </w:r>
    </w:p>
    <w:p w14:paraId="61FCC6D7" w14:textId="77777777" w:rsidR="00712760" w:rsidRPr="00E33767" w:rsidRDefault="00712760" w:rsidP="00616A50">
      <w:pPr>
        <w:pStyle w:val="ListParagraph"/>
        <w:spacing w:after="0" w:line="240" w:lineRule="auto"/>
        <w:jc w:val="both"/>
        <w:rPr>
          <w:rFonts w:ascii="Arial Narrow" w:hAnsi="Arial Narrow"/>
          <w:sz w:val="22"/>
          <w:szCs w:val="22"/>
        </w:rPr>
      </w:pPr>
    </w:p>
    <w:p w14:paraId="3964FF45" w14:textId="77777777" w:rsidR="00143EE1" w:rsidRPr="00E33767" w:rsidRDefault="00143EE1" w:rsidP="00616A50">
      <w:pPr>
        <w:spacing w:after="0" w:line="240" w:lineRule="auto"/>
        <w:jc w:val="both"/>
        <w:rPr>
          <w:rFonts w:ascii="Arial Narrow" w:hAnsi="Arial Narrow"/>
          <w:lang w:val="ro-RO"/>
        </w:rPr>
      </w:pPr>
      <w:r w:rsidRPr="00E33767">
        <w:rPr>
          <w:rFonts w:ascii="Arial Narrow" w:hAnsi="Arial Narrow"/>
          <w:lang w:val="ro-RO"/>
        </w:rPr>
        <w:t xml:space="preserve">    Activit</w:t>
      </w:r>
      <w:r w:rsidR="00712760" w:rsidRPr="00E33767">
        <w:rPr>
          <w:rFonts w:ascii="Arial Narrow" w:hAnsi="Arial Narrow"/>
          <w:lang w:val="ro-RO"/>
        </w:rPr>
        <w:t>ăț</w:t>
      </w:r>
      <w:r w:rsidRPr="00E33767">
        <w:rPr>
          <w:rFonts w:ascii="Arial Narrow" w:hAnsi="Arial Narrow"/>
          <w:lang w:val="ro-RO"/>
        </w:rPr>
        <w:t>i de recuperare:</w:t>
      </w:r>
    </w:p>
    <w:p w14:paraId="72A1D9BF" w14:textId="77777777" w:rsidR="00143EE1" w:rsidRPr="00E33767" w:rsidRDefault="00143EE1" w:rsidP="007A1006">
      <w:pPr>
        <w:pStyle w:val="ListParagraph"/>
        <w:numPr>
          <w:ilvl w:val="0"/>
          <w:numId w:val="34"/>
        </w:numPr>
        <w:spacing w:after="0" w:line="240" w:lineRule="auto"/>
        <w:jc w:val="both"/>
        <w:rPr>
          <w:rFonts w:ascii="Arial Narrow" w:hAnsi="Arial Narrow"/>
          <w:sz w:val="22"/>
          <w:szCs w:val="22"/>
        </w:rPr>
      </w:pPr>
      <w:r w:rsidRPr="00E33767">
        <w:rPr>
          <w:rFonts w:ascii="Arial Narrow" w:hAnsi="Arial Narrow"/>
          <w:sz w:val="22"/>
          <w:szCs w:val="22"/>
        </w:rPr>
        <w:t>masaj de relaxare</w:t>
      </w:r>
    </w:p>
    <w:p w14:paraId="462B72DE" w14:textId="77777777" w:rsidR="00143EE1" w:rsidRPr="00E33767" w:rsidRDefault="00143EE1" w:rsidP="007A1006">
      <w:pPr>
        <w:pStyle w:val="ListParagraph"/>
        <w:numPr>
          <w:ilvl w:val="0"/>
          <w:numId w:val="34"/>
        </w:numPr>
        <w:spacing w:after="0" w:line="240" w:lineRule="auto"/>
        <w:jc w:val="both"/>
        <w:rPr>
          <w:rFonts w:ascii="Arial Narrow" w:hAnsi="Arial Narrow"/>
          <w:sz w:val="22"/>
          <w:szCs w:val="22"/>
        </w:rPr>
      </w:pPr>
      <w:r w:rsidRPr="00E33767">
        <w:rPr>
          <w:rFonts w:ascii="Arial Narrow" w:hAnsi="Arial Narrow"/>
          <w:sz w:val="22"/>
          <w:szCs w:val="22"/>
        </w:rPr>
        <w:t>masaj terapeutic</w:t>
      </w:r>
    </w:p>
    <w:p w14:paraId="0BE27981" w14:textId="77777777" w:rsidR="00143EE1" w:rsidRPr="00E33767" w:rsidRDefault="00143EE1" w:rsidP="007A1006">
      <w:pPr>
        <w:pStyle w:val="ListParagraph"/>
        <w:numPr>
          <w:ilvl w:val="0"/>
          <w:numId w:val="34"/>
        </w:numPr>
        <w:spacing w:after="0" w:line="240" w:lineRule="auto"/>
        <w:jc w:val="both"/>
        <w:rPr>
          <w:rFonts w:ascii="Arial Narrow" w:hAnsi="Arial Narrow"/>
          <w:sz w:val="22"/>
          <w:szCs w:val="22"/>
        </w:rPr>
      </w:pPr>
      <w:r w:rsidRPr="00E33767">
        <w:rPr>
          <w:rFonts w:ascii="Arial Narrow" w:hAnsi="Arial Narrow"/>
          <w:sz w:val="22"/>
          <w:szCs w:val="22"/>
        </w:rPr>
        <w:t>reflexoterapie</w:t>
      </w:r>
    </w:p>
    <w:p w14:paraId="0A5C0EF3" w14:textId="77777777" w:rsidR="00143EE1" w:rsidRPr="00E33767" w:rsidRDefault="00143EE1" w:rsidP="007A1006">
      <w:pPr>
        <w:pStyle w:val="ListParagraph"/>
        <w:numPr>
          <w:ilvl w:val="0"/>
          <w:numId w:val="34"/>
        </w:numPr>
        <w:spacing w:after="0" w:line="240" w:lineRule="auto"/>
        <w:jc w:val="both"/>
        <w:rPr>
          <w:rFonts w:ascii="Arial Narrow" w:hAnsi="Arial Narrow"/>
          <w:sz w:val="22"/>
          <w:szCs w:val="22"/>
        </w:rPr>
      </w:pPr>
      <w:r w:rsidRPr="00E33767">
        <w:rPr>
          <w:rFonts w:ascii="Arial Narrow" w:hAnsi="Arial Narrow"/>
          <w:sz w:val="22"/>
          <w:szCs w:val="22"/>
        </w:rPr>
        <w:t>gimnastic</w:t>
      </w:r>
      <w:r w:rsidR="00712760" w:rsidRPr="00E33767">
        <w:rPr>
          <w:rFonts w:ascii="Arial Narrow" w:hAnsi="Arial Narrow"/>
          <w:sz w:val="22"/>
          <w:szCs w:val="22"/>
        </w:rPr>
        <w:t>ă</w:t>
      </w:r>
      <w:r w:rsidRPr="00E33767">
        <w:rPr>
          <w:rFonts w:ascii="Arial Narrow" w:hAnsi="Arial Narrow"/>
          <w:sz w:val="22"/>
          <w:szCs w:val="22"/>
        </w:rPr>
        <w:t xml:space="preserve"> medical</w:t>
      </w:r>
      <w:r w:rsidR="00712760" w:rsidRPr="00E33767">
        <w:rPr>
          <w:rFonts w:ascii="Arial Narrow" w:hAnsi="Arial Narrow"/>
          <w:sz w:val="22"/>
          <w:szCs w:val="22"/>
        </w:rPr>
        <w:t>ă</w:t>
      </w:r>
      <w:r w:rsidRPr="00E33767">
        <w:rPr>
          <w:rFonts w:ascii="Arial Narrow" w:hAnsi="Arial Narrow"/>
          <w:sz w:val="22"/>
          <w:szCs w:val="22"/>
        </w:rPr>
        <w:t xml:space="preserve"> pentru cei imobiliza</w:t>
      </w:r>
      <w:r w:rsidR="00712760" w:rsidRPr="00E33767">
        <w:rPr>
          <w:rFonts w:ascii="Arial Narrow" w:hAnsi="Arial Narrow"/>
          <w:sz w:val="22"/>
          <w:szCs w:val="22"/>
        </w:rPr>
        <w:t>ț</w:t>
      </w:r>
      <w:r w:rsidRPr="00E33767">
        <w:rPr>
          <w:rFonts w:ascii="Arial Narrow" w:hAnsi="Arial Narrow"/>
          <w:sz w:val="22"/>
          <w:szCs w:val="22"/>
        </w:rPr>
        <w:t>i la pat, paralizie, AVC</w:t>
      </w:r>
    </w:p>
    <w:p w14:paraId="08B645E4" w14:textId="77777777" w:rsidR="00143EE1" w:rsidRPr="00E33767" w:rsidRDefault="00143EE1" w:rsidP="007A1006">
      <w:pPr>
        <w:pStyle w:val="ListParagraph"/>
        <w:numPr>
          <w:ilvl w:val="0"/>
          <w:numId w:val="34"/>
        </w:numPr>
        <w:spacing w:after="0" w:line="240" w:lineRule="auto"/>
        <w:jc w:val="both"/>
        <w:rPr>
          <w:rFonts w:ascii="Arial Narrow" w:hAnsi="Arial Narrow"/>
          <w:sz w:val="22"/>
          <w:szCs w:val="22"/>
        </w:rPr>
      </w:pPr>
      <w:r w:rsidRPr="00E33767">
        <w:rPr>
          <w:rFonts w:ascii="Arial Narrow" w:hAnsi="Arial Narrow"/>
          <w:sz w:val="22"/>
          <w:szCs w:val="22"/>
        </w:rPr>
        <w:t>gimnastic</w:t>
      </w:r>
      <w:r w:rsidR="00712760" w:rsidRPr="00E33767">
        <w:rPr>
          <w:rFonts w:ascii="Arial Narrow" w:hAnsi="Arial Narrow"/>
          <w:sz w:val="22"/>
          <w:szCs w:val="22"/>
        </w:rPr>
        <w:t>ă</w:t>
      </w:r>
      <w:r w:rsidRPr="00E33767">
        <w:rPr>
          <w:rFonts w:ascii="Arial Narrow" w:hAnsi="Arial Narrow"/>
          <w:sz w:val="22"/>
          <w:szCs w:val="22"/>
        </w:rPr>
        <w:t xml:space="preserve"> medical</w:t>
      </w:r>
      <w:r w:rsidR="00712760" w:rsidRPr="00E33767">
        <w:rPr>
          <w:rFonts w:ascii="Arial Narrow" w:hAnsi="Arial Narrow"/>
          <w:sz w:val="22"/>
          <w:szCs w:val="22"/>
        </w:rPr>
        <w:t>ă</w:t>
      </w:r>
      <w:r w:rsidRPr="00E33767">
        <w:rPr>
          <w:rFonts w:ascii="Arial Narrow" w:hAnsi="Arial Narrow"/>
          <w:sz w:val="22"/>
          <w:szCs w:val="22"/>
        </w:rPr>
        <w:t xml:space="preserve"> individual</w:t>
      </w:r>
      <w:r w:rsidR="00712760" w:rsidRPr="00E33767">
        <w:rPr>
          <w:rFonts w:ascii="Arial Narrow" w:hAnsi="Arial Narrow"/>
          <w:sz w:val="22"/>
          <w:szCs w:val="22"/>
        </w:rPr>
        <w:t>ă</w:t>
      </w:r>
      <w:r w:rsidRPr="00E33767">
        <w:rPr>
          <w:rFonts w:ascii="Arial Narrow" w:hAnsi="Arial Narrow"/>
          <w:sz w:val="22"/>
          <w:szCs w:val="22"/>
        </w:rPr>
        <w:t xml:space="preserve"> </w:t>
      </w:r>
      <w:r w:rsidR="00712760" w:rsidRPr="00E33767">
        <w:rPr>
          <w:rFonts w:ascii="Arial Narrow" w:hAnsi="Arial Narrow"/>
          <w:sz w:val="22"/>
          <w:szCs w:val="22"/>
        </w:rPr>
        <w:t>ș</w:t>
      </w:r>
      <w:r w:rsidRPr="00E33767">
        <w:rPr>
          <w:rFonts w:ascii="Arial Narrow" w:hAnsi="Arial Narrow"/>
          <w:sz w:val="22"/>
          <w:szCs w:val="22"/>
        </w:rPr>
        <w:t xml:space="preserve">i </w:t>
      </w:r>
      <w:r w:rsidR="00712760" w:rsidRPr="00E33767">
        <w:rPr>
          <w:rFonts w:ascii="Arial Narrow" w:hAnsi="Arial Narrow"/>
          <w:sz w:val="22"/>
          <w:szCs w:val="22"/>
        </w:rPr>
        <w:t>î</w:t>
      </w:r>
      <w:r w:rsidRPr="00E33767">
        <w:rPr>
          <w:rFonts w:ascii="Arial Narrow" w:hAnsi="Arial Narrow"/>
          <w:sz w:val="22"/>
          <w:szCs w:val="22"/>
        </w:rPr>
        <w:t>n grup</w:t>
      </w:r>
    </w:p>
    <w:p w14:paraId="53A3E57D" w14:textId="77777777" w:rsidR="00143EE1" w:rsidRPr="00E33767" w:rsidRDefault="00143EE1" w:rsidP="00616A50">
      <w:pPr>
        <w:spacing w:after="0" w:line="240" w:lineRule="auto"/>
        <w:jc w:val="both"/>
        <w:rPr>
          <w:rFonts w:ascii="Arial Narrow" w:hAnsi="Arial Narrow"/>
          <w:lang w:val="ro-RO"/>
        </w:rPr>
      </w:pPr>
    </w:p>
    <w:p w14:paraId="4EA290A0" w14:textId="77777777" w:rsidR="00667381" w:rsidRDefault="00143EE1" w:rsidP="00616A50">
      <w:pPr>
        <w:spacing w:after="0" w:line="240" w:lineRule="auto"/>
        <w:jc w:val="both"/>
        <w:rPr>
          <w:rFonts w:ascii="Arial Narrow" w:hAnsi="Arial Narrow"/>
          <w:lang w:val="ro-RO"/>
        </w:rPr>
      </w:pPr>
      <w:r w:rsidRPr="00E33767">
        <w:rPr>
          <w:rFonts w:ascii="Arial Narrow" w:hAnsi="Arial Narrow"/>
          <w:lang w:val="ro-RO"/>
        </w:rPr>
        <w:lastRenderedPageBreak/>
        <w:t xml:space="preserve">    </w:t>
      </w:r>
    </w:p>
    <w:p w14:paraId="51A7C5F3" w14:textId="4D932310" w:rsidR="00143EE1" w:rsidRPr="00E33767" w:rsidRDefault="00143EE1" w:rsidP="00616A50">
      <w:pPr>
        <w:spacing w:after="0" w:line="240" w:lineRule="auto"/>
        <w:jc w:val="both"/>
        <w:rPr>
          <w:rFonts w:ascii="Arial Narrow" w:hAnsi="Arial Narrow"/>
          <w:lang w:val="ro-RO"/>
        </w:rPr>
      </w:pPr>
      <w:r w:rsidRPr="00E33767">
        <w:rPr>
          <w:rFonts w:ascii="Arial Narrow" w:hAnsi="Arial Narrow"/>
          <w:lang w:val="ro-RO"/>
        </w:rPr>
        <w:t>Servicii speciale:</w:t>
      </w:r>
    </w:p>
    <w:p w14:paraId="2C61D771" w14:textId="77777777" w:rsidR="00143EE1" w:rsidRPr="00E33767" w:rsidRDefault="00143EE1" w:rsidP="007A1006">
      <w:pPr>
        <w:pStyle w:val="ListParagraph"/>
        <w:numPr>
          <w:ilvl w:val="0"/>
          <w:numId w:val="34"/>
        </w:numPr>
        <w:spacing w:after="0" w:line="240" w:lineRule="auto"/>
        <w:jc w:val="both"/>
        <w:rPr>
          <w:rFonts w:ascii="Arial Narrow" w:hAnsi="Arial Narrow"/>
          <w:sz w:val="22"/>
          <w:szCs w:val="22"/>
        </w:rPr>
      </w:pPr>
      <w:r w:rsidRPr="00E33767">
        <w:rPr>
          <w:rFonts w:ascii="Arial Narrow" w:hAnsi="Arial Narrow"/>
          <w:sz w:val="22"/>
          <w:szCs w:val="22"/>
        </w:rPr>
        <w:t>activit</w:t>
      </w:r>
      <w:r w:rsidR="003278E9" w:rsidRPr="00E33767">
        <w:rPr>
          <w:rFonts w:ascii="Arial Narrow" w:hAnsi="Arial Narrow"/>
          <w:sz w:val="22"/>
          <w:szCs w:val="22"/>
        </w:rPr>
        <w:t>ăț</w:t>
      </w:r>
      <w:r w:rsidRPr="00E33767">
        <w:rPr>
          <w:rFonts w:ascii="Arial Narrow" w:hAnsi="Arial Narrow"/>
          <w:sz w:val="22"/>
          <w:szCs w:val="22"/>
        </w:rPr>
        <w:t xml:space="preserve">i sociale </w:t>
      </w:r>
      <w:r w:rsidR="003278E9" w:rsidRPr="00E33767">
        <w:rPr>
          <w:rFonts w:ascii="Arial Narrow" w:hAnsi="Arial Narrow"/>
          <w:sz w:val="22"/>
          <w:szCs w:val="22"/>
        </w:rPr>
        <w:t>ș</w:t>
      </w:r>
      <w:r w:rsidRPr="00E33767">
        <w:rPr>
          <w:rFonts w:ascii="Arial Narrow" w:hAnsi="Arial Narrow"/>
          <w:sz w:val="22"/>
          <w:szCs w:val="22"/>
        </w:rPr>
        <w:t>i programe de suport pentru memorie</w:t>
      </w:r>
    </w:p>
    <w:p w14:paraId="4092CD90" w14:textId="77777777" w:rsidR="00143EE1" w:rsidRPr="00E33767" w:rsidRDefault="00143EE1" w:rsidP="007A1006">
      <w:pPr>
        <w:pStyle w:val="ListParagraph"/>
        <w:numPr>
          <w:ilvl w:val="0"/>
          <w:numId w:val="34"/>
        </w:numPr>
        <w:spacing w:after="0" w:line="240" w:lineRule="auto"/>
        <w:jc w:val="both"/>
        <w:rPr>
          <w:rFonts w:ascii="Arial Narrow" w:hAnsi="Arial Narrow"/>
          <w:sz w:val="22"/>
          <w:szCs w:val="22"/>
        </w:rPr>
      </w:pPr>
      <w:r w:rsidRPr="00E33767">
        <w:rPr>
          <w:rFonts w:ascii="Arial Narrow" w:hAnsi="Arial Narrow"/>
          <w:sz w:val="22"/>
          <w:szCs w:val="22"/>
        </w:rPr>
        <w:t>comunicare verbal</w:t>
      </w:r>
      <w:r w:rsidR="003278E9" w:rsidRPr="00E33767">
        <w:rPr>
          <w:rFonts w:ascii="Arial Narrow" w:hAnsi="Arial Narrow"/>
          <w:sz w:val="22"/>
          <w:szCs w:val="22"/>
        </w:rPr>
        <w:t>ă</w:t>
      </w:r>
      <w:r w:rsidRPr="00E33767">
        <w:rPr>
          <w:rFonts w:ascii="Arial Narrow" w:hAnsi="Arial Narrow"/>
          <w:sz w:val="22"/>
          <w:szCs w:val="22"/>
        </w:rPr>
        <w:t xml:space="preserve"> </w:t>
      </w:r>
      <w:r w:rsidR="003278E9" w:rsidRPr="00E33767">
        <w:rPr>
          <w:rFonts w:ascii="Arial Narrow" w:hAnsi="Arial Narrow"/>
          <w:sz w:val="22"/>
          <w:szCs w:val="22"/>
        </w:rPr>
        <w:t>ș</w:t>
      </w:r>
      <w:r w:rsidRPr="00E33767">
        <w:rPr>
          <w:rFonts w:ascii="Arial Narrow" w:hAnsi="Arial Narrow"/>
          <w:sz w:val="22"/>
          <w:szCs w:val="22"/>
        </w:rPr>
        <w:t>i non verbal</w:t>
      </w:r>
      <w:r w:rsidR="003278E9" w:rsidRPr="00E33767">
        <w:rPr>
          <w:rFonts w:ascii="Arial Narrow" w:hAnsi="Arial Narrow"/>
          <w:sz w:val="22"/>
          <w:szCs w:val="22"/>
        </w:rPr>
        <w:t>ă</w:t>
      </w:r>
      <w:r w:rsidRPr="00E33767">
        <w:rPr>
          <w:rFonts w:ascii="Arial Narrow" w:hAnsi="Arial Narrow"/>
          <w:sz w:val="22"/>
          <w:szCs w:val="22"/>
        </w:rPr>
        <w:t xml:space="preserve"> care aduce beneficii asistatului calm</w:t>
      </w:r>
      <w:r w:rsidR="003278E9" w:rsidRPr="00E33767">
        <w:rPr>
          <w:rFonts w:ascii="Arial Narrow" w:hAnsi="Arial Narrow"/>
          <w:sz w:val="22"/>
          <w:szCs w:val="22"/>
        </w:rPr>
        <w:t>â</w:t>
      </w:r>
      <w:r w:rsidRPr="00E33767">
        <w:rPr>
          <w:rFonts w:ascii="Arial Narrow" w:hAnsi="Arial Narrow"/>
          <w:sz w:val="22"/>
          <w:szCs w:val="22"/>
        </w:rPr>
        <w:t>ndu-i agita</w:t>
      </w:r>
      <w:r w:rsidR="003278E9" w:rsidRPr="00E33767">
        <w:rPr>
          <w:rFonts w:ascii="Arial Narrow" w:hAnsi="Arial Narrow"/>
          <w:sz w:val="22"/>
          <w:szCs w:val="22"/>
        </w:rPr>
        <w:t>ț</w:t>
      </w:r>
      <w:r w:rsidRPr="00E33767">
        <w:rPr>
          <w:rFonts w:ascii="Arial Narrow" w:hAnsi="Arial Narrow"/>
          <w:sz w:val="22"/>
          <w:szCs w:val="22"/>
        </w:rPr>
        <w:t xml:space="preserve">ia, iar pentru </w:t>
      </w:r>
      <w:r w:rsidR="003278E9" w:rsidRPr="00E33767">
        <w:rPr>
          <w:rFonts w:ascii="Arial Narrow" w:hAnsi="Arial Narrow"/>
          <w:sz w:val="22"/>
          <w:szCs w:val="22"/>
        </w:rPr>
        <w:t>ș</w:t>
      </w:r>
      <w:r w:rsidRPr="00E33767">
        <w:rPr>
          <w:rFonts w:ascii="Arial Narrow" w:hAnsi="Arial Narrow"/>
          <w:sz w:val="22"/>
          <w:szCs w:val="22"/>
        </w:rPr>
        <w:t>i diferite terapii (atingere, muzic</w:t>
      </w:r>
      <w:r w:rsidR="003278E9" w:rsidRPr="00E33767">
        <w:rPr>
          <w:rFonts w:ascii="Arial Narrow" w:hAnsi="Arial Narrow"/>
          <w:sz w:val="22"/>
          <w:szCs w:val="22"/>
        </w:rPr>
        <w:t>ă</w:t>
      </w:r>
      <w:r w:rsidRPr="00E33767">
        <w:rPr>
          <w:rFonts w:ascii="Arial Narrow" w:hAnsi="Arial Narrow"/>
          <w:sz w:val="22"/>
          <w:szCs w:val="22"/>
        </w:rPr>
        <w:t>, mi</w:t>
      </w:r>
      <w:r w:rsidR="003278E9" w:rsidRPr="00E33767">
        <w:rPr>
          <w:rFonts w:ascii="Arial Narrow" w:hAnsi="Arial Narrow"/>
          <w:sz w:val="22"/>
          <w:szCs w:val="22"/>
        </w:rPr>
        <w:t>ș</w:t>
      </w:r>
      <w:r w:rsidRPr="00E33767">
        <w:rPr>
          <w:rFonts w:ascii="Arial Narrow" w:hAnsi="Arial Narrow"/>
          <w:sz w:val="22"/>
          <w:szCs w:val="22"/>
        </w:rPr>
        <w:t>care, dans, art</w:t>
      </w:r>
      <w:r w:rsidR="003278E9" w:rsidRPr="00E33767">
        <w:rPr>
          <w:rFonts w:ascii="Arial Narrow" w:hAnsi="Arial Narrow"/>
          <w:sz w:val="22"/>
          <w:szCs w:val="22"/>
        </w:rPr>
        <w:t>ă</w:t>
      </w:r>
      <w:r w:rsidRPr="00E33767">
        <w:rPr>
          <w:rFonts w:ascii="Arial Narrow" w:hAnsi="Arial Narrow"/>
          <w:sz w:val="22"/>
          <w:szCs w:val="22"/>
        </w:rPr>
        <w:t>, culori)</w:t>
      </w:r>
    </w:p>
    <w:p w14:paraId="5AE4DA0A" w14:textId="77777777" w:rsidR="00143EE1" w:rsidRPr="00E33767" w:rsidRDefault="00143EE1" w:rsidP="007A1006">
      <w:pPr>
        <w:pStyle w:val="ListParagraph"/>
        <w:numPr>
          <w:ilvl w:val="0"/>
          <w:numId w:val="34"/>
        </w:numPr>
        <w:spacing w:after="0" w:line="240" w:lineRule="auto"/>
        <w:jc w:val="both"/>
        <w:rPr>
          <w:rFonts w:ascii="Arial Narrow" w:hAnsi="Arial Narrow"/>
          <w:sz w:val="22"/>
          <w:szCs w:val="22"/>
        </w:rPr>
      </w:pPr>
      <w:r w:rsidRPr="00E33767">
        <w:rPr>
          <w:rFonts w:ascii="Arial Narrow" w:hAnsi="Arial Narrow"/>
          <w:sz w:val="22"/>
          <w:szCs w:val="22"/>
        </w:rPr>
        <w:t>terapie ocupa</w:t>
      </w:r>
      <w:r w:rsidR="003278E9" w:rsidRPr="00E33767">
        <w:rPr>
          <w:rFonts w:ascii="Arial Narrow" w:hAnsi="Arial Narrow"/>
          <w:sz w:val="22"/>
          <w:szCs w:val="22"/>
        </w:rPr>
        <w:t>ț</w:t>
      </w:r>
      <w:r w:rsidRPr="00E33767">
        <w:rPr>
          <w:rFonts w:ascii="Arial Narrow" w:hAnsi="Arial Narrow"/>
          <w:sz w:val="22"/>
          <w:szCs w:val="22"/>
        </w:rPr>
        <w:t>ional</w:t>
      </w:r>
      <w:r w:rsidR="003278E9" w:rsidRPr="00E33767">
        <w:rPr>
          <w:rFonts w:ascii="Arial Narrow" w:hAnsi="Arial Narrow"/>
          <w:sz w:val="22"/>
          <w:szCs w:val="22"/>
        </w:rPr>
        <w:t>ă</w:t>
      </w:r>
      <w:r w:rsidRPr="00E33767">
        <w:rPr>
          <w:rFonts w:ascii="Arial Narrow" w:hAnsi="Arial Narrow"/>
          <w:sz w:val="22"/>
          <w:szCs w:val="22"/>
        </w:rPr>
        <w:t xml:space="preserve">   </w:t>
      </w:r>
    </w:p>
    <w:p w14:paraId="188D8B79" w14:textId="77777777" w:rsidR="00143EE1" w:rsidRPr="00E33767" w:rsidRDefault="00143EE1" w:rsidP="007A1006">
      <w:pPr>
        <w:pStyle w:val="ListParagraph"/>
        <w:numPr>
          <w:ilvl w:val="0"/>
          <w:numId w:val="34"/>
        </w:numPr>
        <w:spacing w:after="0" w:line="240" w:lineRule="auto"/>
        <w:jc w:val="both"/>
        <w:rPr>
          <w:rFonts w:ascii="Arial Narrow" w:hAnsi="Arial Narrow"/>
          <w:sz w:val="22"/>
          <w:szCs w:val="22"/>
        </w:rPr>
      </w:pPr>
      <w:r w:rsidRPr="00E33767">
        <w:rPr>
          <w:rFonts w:ascii="Arial Narrow" w:hAnsi="Arial Narrow"/>
          <w:sz w:val="22"/>
          <w:szCs w:val="22"/>
        </w:rPr>
        <w:t>servicii psihologice: evaluare psihologic</w:t>
      </w:r>
      <w:r w:rsidR="00D228AD" w:rsidRPr="00E33767">
        <w:rPr>
          <w:rFonts w:ascii="Arial Narrow" w:hAnsi="Arial Narrow"/>
          <w:sz w:val="22"/>
          <w:szCs w:val="22"/>
        </w:rPr>
        <w:t>ă</w:t>
      </w:r>
      <w:r w:rsidRPr="00E33767">
        <w:rPr>
          <w:rFonts w:ascii="Arial Narrow" w:hAnsi="Arial Narrow"/>
          <w:sz w:val="22"/>
          <w:szCs w:val="22"/>
        </w:rPr>
        <w:t xml:space="preserve">, consiliere </w:t>
      </w:r>
      <w:r w:rsidR="00D228AD" w:rsidRPr="00E33767">
        <w:rPr>
          <w:rFonts w:ascii="Arial Narrow" w:hAnsi="Arial Narrow"/>
          <w:sz w:val="22"/>
          <w:szCs w:val="22"/>
        </w:rPr>
        <w:t>ș</w:t>
      </w:r>
      <w:r w:rsidRPr="00E33767">
        <w:rPr>
          <w:rFonts w:ascii="Arial Narrow" w:hAnsi="Arial Narrow"/>
          <w:sz w:val="22"/>
          <w:szCs w:val="22"/>
        </w:rPr>
        <w:t xml:space="preserve">i psihoterapie precum </w:t>
      </w:r>
      <w:r w:rsidR="00D228AD" w:rsidRPr="00E33767">
        <w:rPr>
          <w:rFonts w:ascii="Arial Narrow" w:hAnsi="Arial Narrow"/>
          <w:sz w:val="22"/>
          <w:szCs w:val="22"/>
        </w:rPr>
        <w:t>ș</w:t>
      </w:r>
      <w:r w:rsidRPr="00E33767">
        <w:rPr>
          <w:rFonts w:ascii="Arial Narrow" w:hAnsi="Arial Narrow"/>
          <w:sz w:val="22"/>
          <w:szCs w:val="22"/>
        </w:rPr>
        <w:t xml:space="preserve">i suport psihologic </w:t>
      </w:r>
      <w:r w:rsidR="00D228AD" w:rsidRPr="00E33767">
        <w:rPr>
          <w:rFonts w:ascii="Arial Narrow" w:hAnsi="Arial Narrow"/>
          <w:sz w:val="22"/>
          <w:szCs w:val="22"/>
        </w:rPr>
        <w:t>ș</w:t>
      </w:r>
      <w:r w:rsidRPr="00E33767">
        <w:rPr>
          <w:rFonts w:ascii="Arial Narrow" w:hAnsi="Arial Narrow"/>
          <w:sz w:val="22"/>
          <w:szCs w:val="22"/>
        </w:rPr>
        <w:t>i terapie ocupa</w:t>
      </w:r>
      <w:r w:rsidR="00D228AD" w:rsidRPr="00E33767">
        <w:rPr>
          <w:rFonts w:ascii="Arial Narrow" w:hAnsi="Arial Narrow"/>
          <w:sz w:val="22"/>
          <w:szCs w:val="22"/>
        </w:rPr>
        <w:t>ț</w:t>
      </w:r>
      <w:r w:rsidRPr="00E33767">
        <w:rPr>
          <w:rFonts w:ascii="Arial Narrow" w:hAnsi="Arial Narrow"/>
          <w:sz w:val="22"/>
          <w:szCs w:val="22"/>
        </w:rPr>
        <w:t>ional</w:t>
      </w:r>
      <w:r w:rsidR="00D228AD" w:rsidRPr="00E33767">
        <w:rPr>
          <w:rFonts w:ascii="Arial Narrow" w:hAnsi="Arial Narrow"/>
          <w:sz w:val="22"/>
          <w:szCs w:val="22"/>
        </w:rPr>
        <w:t>ă</w:t>
      </w:r>
      <w:r w:rsidRPr="00E33767">
        <w:rPr>
          <w:rFonts w:ascii="Arial Narrow" w:hAnsi="Arial Narrow"/>
          <w:sz w:val="22"/>
          <w:szCs w:val="22"/>
        </w:rPr>
        <w:t xml:space="preserve"> personalizat</w:t>
      </w:r>
      <w:r w:rsidR="00D228AD" w:rsidRPr="00E33767">
        <w:rPr>
          <w:rFonts w:ascii="Arial Narrow" w:hAnsi="Arial Narrow"/>
          <w:sz w:val="22"/>
          <w:szCs w:val="22"/>
        </w:rPr>
        <w:t>ă</w:t>
      </w:r>
      <w:r w:rsidRPr="00E33767">
        <w:rPr>
          <w:rFonts w:ascii="Arial Narrow" w:hAnsi="Arial Narrow"/>
          <w:sz w:val="22"/>
          <w:szCs w:val="22"/>
        </w:rPr>
        <w:t>, adaptat</w:t>
      </w:r>
      <w:r w:rsidR="00D228AD" w:rsidRPr="00E33767">
        <w:rPr>
          <w:rFonts w:ascii="Arial Narrow" w:hAnsi="Arial Narrow"/>
          <w:sz w:val="22"/>
          <w:szCs w:val="22"/>
        </w:rPr>
        <w:t>ă</w:t>
      </w:r>
      <w:r w:rsidRPr="00E33767">
        <w:rPr>
          <w:rFonts w:ascii="Arial Narrow" w:hAnsi="Arial Narrow"/>
          <w:sz w:val="22"/>
          <w:szCs w:val="22"/>
        </w:rPr>
        <w:t xml:space="preserve"> nevoilor fiec</w:t>
      </w:r>
      <w:r w:rsidR="00D228AD" w:rsidRPr="00E33767">
        <w:rPr>
          <w:rFonts w:ascii="Arial Narrow" w:hAnsi="Arial Narrow"/>
          <w:sz w:val="22"/>
          <w:szCs w:val="22"/>
        </w:rPr>
        <w:t>ă</w:t>
      </w:r>
      <w:r w:rsidRPr="00E33767">
        <w:rPr>
          <w:rFonts w:ascii="Arial Narrow" w:hAnsi="Arial Narrow"/>
          <w:sz w:val="22"/>
          <w:szCs w:val="22"/>
        </w:rPr>
        <w:t>rui asistat</w:t>
      </w:r>
    </w:p>
    <w:p w14:paraId="092C72A2" w14:textId="77777777" w:rsidR="00143EE1" w:rsidRPr="00E33767" w:rsidRDefault="00143EE1" w:rsidP="007A1006">
      <w:pPr>
        <w:pStyle w:val="ListParagraph"/>
        <w:numPr>
          <w:ilvl w:val="0"/>
          <w:numId w:val="34"/>
        </w:numPr>
        <w:spacing w:after="0" w:line="240" w:lineRule="auto"/>
        <w:jc w:val="both"/>
        <w:rPr>
          <w:rFonts w:ascii="Arial Narrow" w:hAnsi="Arial Narrow"/>
          <w:sz w:val="22"/>
          <w:szCs w:val="22"/>
        </w:rPr>
      </w:pPr>
      <w:r w:rsidRPr="00E33767">
        <w:rPr>
          <w:rFonts w:ascii="Arial Narrow" w:hAnsi="Arial Narrow"/>
          <w:sz w:val="22"/>
          <w:szCs w:val="22"/>
        </w:rPr>
        <w:t>servicii de coafor/frizerie, manichiur</w:t>
      </w:r>
      <w:r w:rsidR="00D228AD" w:rsidRPr="00E33767">
        <w:rPr>
          <w:rFonts w:ascii="Arial Narrow" w:hAnsi="Arial Narrow"/>
          <w:sz w:val="22"/>
          <w:szCs w:val="22"/>
        </w:rPr>
        <w:t>ă</w:t>
      </w:r>
      <w:r w:rsidRPr="00E33767">
        <w:rPr>
          <w:rFonts w:ascii="Arial Narrow" w:hAnsi="Arial Narrow"/>
          <w:sz w:val="22"/>
          <w:szCs w:val="22"/>
        </w:rPr>
        <w:t>, pedichiur</w:t>
      </w:r>
      <w:r w:rsidR="00D228AD" w:rsidRPr="00E33767">
        <w:rPr>
          <w:rFonts w:ascii="Arial Narrow" w:hAnsi="Arial Narrow"/>
          <w:sz w:val="22"/>
          <w:szCs w:val="22"/>
        </w:rPr>
        <w:t>ă</w:t>
      </w:r>
    </w:p>
    <w:p w14:paraId="093663E2" w14:textId="77777777" w:rsidR="00143EE1" w:rsidRPr="00E33767" w:rsidRDefault="00143EE1" w:rsidP="00616A50">
      <w:pPr>
        <w:spacing w:after="120" w:line="240" w:lineRule="auto"/>
        <w:jc w:val="both"/>
        <w:rPr>
          <w:rFonts w:ascii="Arial Narrow" w:hAnsi="Arial Narrow"/>
          <w:lang w:val="ro-RO"/>
        </w:rPr>
      </w:pPr>
      <w:r w:rsidRPr="00E33767">
        <w:rPr>
          <w:rFonts w:ascii="Arial Narrow" w:hAnsi="Arial Narrow"/>
          <w:lang w:val="ro-RO"/>
        </w:rPr>
        <w:t>Personal</w:t>
      </w:r>
      <w:r w:rsidR="003115AE" w:rsidRPr="00E33767">
        <w:rPr>
          <w:rFonts w:ascii="Arial Narrow" w:hAnsi="Arial Narrow"/>
          <w:lang w:val="ro-RO"/>
        </w:rPr>
        <w:t xml:space="preserve">ul Centrului include: </w:t>
      </w:r>
      <w:r w:rsidRPr="00E33767">
        <w:rPr>
          <w:rFonts w:ascii="Arial Narrow" w:hAnsi="Arial Narrow"/>
          <w:lang w:val="ro-RO"/>
        </w:rPr>
        <w:t>Medici generali</w:t>
      </w:r>
      <w:r w:rsidR="003115AE" w:rsidRPr="00E33767">
        <w:rPr>
          <w:rFonts w:ascii="Arial Narrow" w:hAnsi="Arial Narrow"/>
          <w:lang w:val="ro-RO"/>
        </w:rPr>
        <w:t>ști</w:t>
      </w:r>
      <w:r w:rsidRPr="00E33767">
        <w:rPr>
          <w:rFonts w:ascii="Arial Narrow" w:hAnsi="Arial Narrow"/>
          <w:lang w:val="ro-RO"/>
        </w:rPr>
        <w:t xml:space="preserve"> </w:t>
      </w:r>
      <w:r w:rsidR="003115AE" w:rsidRPr="00E33767">
        <w:rPr>
          <w:rFonts w:ascii="Arial Narrow" w:hAnsi="Arial Narrow"/>
          <w:lang w:val="ro-RO"/>
        </w:rPr>
        <w:t>(</w:t>
      </w:r>
      <w:r w:rsidRPr="00E33767">
        <w:rPr>
          <w:rFonts w:ascii="Arial Narrow" w:hAnsi="Arial Narrow"/>
          <w:lang w:val="ro-RO"/>
        </w:rPr>
        <w:t>zilnic</w:t>
      </w:r>
      <w:r w:rsidR="003115AE" w:rsidRPr="00E33767">
        <w:rPr>
          <w:rFonts w:ascii="Arial Narrow" w:hAnsi="Arial Narrow"/>
          <w:lang w:val="ro-RO"/>
        </w:rPr>
        <w:t xml:space="preserve">), </w:t>
      </w:r>
      <w:r w:rsidRPr="00E33767">
        <w:rPr>
          <w:rFonts w:ascii="Arial Narrow" w:hAnsi="Arial Narrow"/>
          <w:lang w:val="ro-RO"/>
        </w:rPr>
        <w:t>Medici psihiatri</w:t>
      </w:r>
      <w:r w:rsidR="00906DBB" w:rsidRPr="00E33767">
        <w:rPr>
          <w:rFonts w:ascii="Arial Narrow" w:hAnsi="Arial Narrow"/>
          <w:lang w:val="ro-RO"/>
        </w:rPr>
        <w:t xml:space="preserve">, </w:t>
      </w:r>
      <w:r w:rsidRPr="00E33767">
        <w:rPr>
          <w:rFonts w:ascii="Arial Narrow" w:hAnsi="Arial Narrow"/>
          <w:lang w:val="ro-RO"/>
        </w:rPr>
        <w:t>Psihologi</w:t>
      </w:r>
      <w:r w:rsidR="00906DBB" w:rsidRPr="00E33767">
        <w:rPr>
          <w:rFonts w:ascii="Arial Narrow" w:hAnsi="Arial Narrow"/>
          <w:lang w:val="ro-RO"/>
        </w:rPr>
        <w:t xml:space="preserve">, </w:t>
      </w:r>
      <w:r w:rsidRPr="00E33767">
        <w:rPr>
          <w:rFonts w:ascii="Arial Narrow" w:hAnsi="Arial Narrow"/>
          <w:lang w:val="ro-RO"/>
        </w:rPr>
        <w:t>Kinetoterapeut</w:t>
      </w:r>
      <w:r w:rsidR="00906DBB" w:rsidRPr="00E33767">
        <w:rPr>
          <w:rFonts w:ascii="Arial Narrow" w:hAnsi="Arial Narrow"/>
          <w:lang w:val="ro-RO"/>
        </w:rPr>
        <w:t xml:space="preserve">, </w:t>
      </w:r>
      <w:r w:rsidRPr="00E33767">
        <w:rPr>
          <w:rFonts w:ascii="Arial Narrow" w:hAnsi="Arial Narrow"/>
          <w:lang w:val="ro-RO"/>
        </w:rPr>
        <w:t>Asisten</w:t>
      </w:r>
      <w:r w:rsidR="00022544">
        <w:rPr>
          <w:rFonts w:ascii="Arial Narrow" w:hAnsi="Arial Narrow"/>
          <w:lang w:val="ro-RO"/>
        </w:rPr>
        <w:t>ț</w:t>
      </w:r>
      <w:r w:rsidRPr="00E33767">
        <w:rPr>
          <w:rFonts w:ascii="Arial Narrow" w:hAnsi="Arial Narrow"/>
          <w:lang w:val="ro-RO"/>
        </w:rPr>
        <w:t xml:space="preserve">i medicali </w:t>
      </w:r>
      <w:r w:rsidR="00906DBB" w:rsidRPr="00E33767">
        <w:rPr>
          <w:rFonts w:ascii="Arial Narrow" w:hAnsi="Arial Narrow"/>
          <w:lang w:val="ro-RO"/>
        </w:rPr>
        <w:t>(</w:t>
      </w:r>
      <w:r w:rsidRPr="00E33767">
        <w:rPr>
          <w:rFonts w:ascii="Arial Narrow" w:hAnsi="Arial Narrow"/>
          <w:lang w:val="ro-RO"/>
        </w:rPr>
        <w:t>24h</w:t>
      </w:r>
      <w:r w:rsidR="00906DBB" w:rsidRPr="00E33767">
        <w:rPr>
          <w:rFonts w:ascii="Arial Narrow" w:hAnsi="Arial Narrow"/>
          <w:lang w:val="ro-RO"/>
        </w:rPr>
        <w:t xml:space="preserve">) și </w:t>
      </w:r>
      <w:r w:rsidRPr="00E33767">
        <w:rPr>
          <w:rFonts w:ascii="Arial Narrow" w:hAnsi="Arial Narrow"/>
          <w:lang w:val="ro-RO"/>
        </w:rPr>
        <w:t xml:space="preserve">Infirmiere </w:t>
      </w:r>
      <w:r w:rsidR="00906DBB" w:rsidRPr="00E33767">
        <w:rPr>
          <w:rFonts w:ascii="Arial Narrow" w:hAnsi="Arial Narrow"/>
          <w:lang w:val="ro-RO"/>
        </w:rPr>
        <w:t>(</w:t>
      </w:r>
      <w:r w:rsidRPr="00E33767">
        <w:rPr>
          <w:rFonts w:ascii="Arial Narrow" w:hAnsi="Arial Narrow"/>
          <w:lang w:val="ro-RO"/>
        </w:rPr>
        <w:t>24h</w:t>
      </w:r>
      <w:r w:rsidR="00906DBB" w:rsidRPr="00E33767">
        <w:rPr>
          <w:rFonts w:ascii="Arial Narrow" w:hAnsi="Arial Narrow"/>
          <w:lang w:val="ro-RO"/>
        </w:rPr>
        <w:t>)</w:t>
      </w:r>
      <w:r w:rsidR="00022544">
        <w:rPr>
          <w:rFonts w:ascii="Arial Narrow" w:hAnsi="Arial Narrow"/>
          <w:lang w:val="ro-RO"/>
        </w:rPr>
        <w:t>.</w:t>
      </w:r>
    </w:p>
    <w:p w14:paraId="06A27CF8" w14:textId="77777777" w:rsidR="00422297" w:rsidRDefault="00422297" w:rsidP="00616A50">
      <w:pPr>
        <w:spacing w:after="120" w:line="240" w:lineRule="auto"/>
        <w:jc w:val="both"/>
        <w:rPr>
          <w:rFonts w:ascii="Arial Narrow" w:hAnsi="Arial Narrow"/>
          <w:lang w:val="ro-RO"/>
        </w:rPr>
      </w:pPr>
    </w:p>
    <w:p w14:paraId="22A0DB7C" w14:textId="77777777" w:rsidR="002D3C1B" w:rsidRPr="00E33767" w:rsidRDefault="002E73F6" w:rsidP="00616A50">
      <w:pPr>
        <w:spacing w:after="120" w:line="240" w:lineRule="auto"/>
        <w:jc w:val="both"/>
        <w:rPr>
          <w:rFonts w:ascii="Arial Narrow" w:hAnsi="Arial Narrow"/>
          <w:lang w:val="ro-RO"/>
        </w:rPr>
      </w:pPr>
      <w:r w:rsidRPr="00E33767">
        <w:rPr>
          <w:rFonts w:ascii="Arial Narrow" w:hAnsi="Arial Narrow"/>
          <w:lang w:val="ro-RO"/>
        </w:rPr>
        <w:t>Nu în ultimul r</w:t>
      </w:r>
      <w:r w:rsidR="00422297">
        <w:rPr>
          <w:rFonts w:ascii="Arial Narrow" w:hAnsi="Arial Narrow"/>
          <w:lang w:val="ro-RO"/>
        </w:rPr>
        <w:t>â</w:t>
      </w:r>
      <w:r w:rsidRPr="00E33767">
        <w:rPr>
          <w:rFonts w:ascii="Arial Narrow" w:hAnsi="Arial Narrow"/>
          <w:lang w:val="ro-RO"/>
        </w:rPr>
        <w:t>nd, la c</w:t>
      </w:r>
      <w:r w:rsidR="00422297">
        <w:rPr>
          <w:rFonts w:ascii="Arial Narrow" w:hAnsi="Arial Narrow"/>
          <w:lang w:val="ro-RO"/>
        </w:rPr>
        <w:t>a</w:t>
      </w:r>
      <w:r w:rsidRPr="00E33767">
        <w:rPr>
          <w:rFonts w:ascii="Arial Narrow" w:hAnsi="Arial Narrow"/>
          <w:lang w:val="ro-RO"/>
        </w:rPr>
        <w:t xml:space="preserve">pitolul asistență socială </w:t>
      </w:r>
      <w:r w:rsidR="000238E6" w:rsidRPr="00E33767">
        <w:rPr>
          <w:rFonts w:ascii="Arial Narrow" w:hAnsi="Arial Narrow"/>
          <w:lang w:val="ro-RO"/>
        </w:rPr>
        <w:t>menționăm</w:t>
      </w:r>
      <w:r w:rsidR="000238E6" w:rsidRPr="00E33767">
        <w:rPr>
          <w:rFonts w:ascii="Arial Narrow" w:hAnsi="Arial Narrow"/>
          <w:u w:val="single"/>
          <w:lang w:val="ro-RO"/>
        </w:rPr>
        <w:t xml:space="preserve"> </w:t>
      </w:r>
      <w:r w:rsidR="002D3C1B" w:rsidRPr="00E33767">
        <w:rPr>
          <w:rFonts w:ascii="Arial Narrow" w:hAnsi="Arial Narrow"/>
          <w:u w:val="single"/>
          <w:lang w:val="ro-RO"/>
        </w:rPr>
        <w:t>Strategia de dezvoltare a serviciilor sociale acordate de furnizorii publici și privați la nivelul orașului Bucecea</w:t>
      </w:r>
      <w:r w:rsidR="00CA535E" w:rsidRPr="00E33767">
        <w:rPr>
          <w:rFonts w:ascii="Arial Narrow" w:hAnsi="Arial Narrow"/>
          <w:u w:val="single"/>
          <w:lang w:val="ro-RO"/>
        </w:rPr>
        <w:t>, județ</w:t>
      </w:r>
      <w:r w:rsidR="00422297">
        <w:rPr>
          <w:rFonts w:ascii="Arial Narrow" w:hAnsi="Arial Narrow"/>
          <w:u w:val="single"/>
          <w:lang w:val="ro-RO"/>
        </w:rPr>
        <w:t>u</w:t>
      </w:r>
      <w:r w:rsidR="00CA535E" w:rsidRPr="00E33767">
        <w:rPr>
          <w:rFonts w:ascii="Arial Narrow" w:hAnsi="Arial Narrow"/>
          <w:u w:val="single"/>
          <w:lang w:val="ro-RO"/>
        </w:rPr>
        <w:t>l Botoșani 2018-2023</w:t>
      </w:r>
      <w:r w:rsidR="000238E6" w:rsidRPr="00E33767">
        <w:rPr>
          <w:rFonts w:ascii="Arial Narrow" w:hAnsi="Arial Narrow"/>
          <w:u w:val="single"/>
          <w:lang w:val="ro-RO"/>
        </w:rPr>
        <w:t xml:space="preserve">. </w:t>
      </w:r>
      <w:r w:rsidR="000238E6" w:rsidRPr="00E33767">
        <w:rPr>
          <w:rFonts w:ascii="Arial Narrow" w:hAnsi="Arial Narrow"/>
          <w:lang w:val="ro-RO"/>
        </w:rPr>
        <w:t>Strategia locală în domeniul serviciilor de asistență socială a</w:t>
      </w:r>
      <w:r w:rsidR="00611F6F" w:rsidRPr="00E33767">
        <w:rPr>
          <w:rFonts w:ascii="Arial Narrow" w:hAnsi="Arial Narrow"/>
          <w:lang w:val="ro-RO"/>
        </w:rPr>
        <w:t xml:space="preserve"> fost </w:t>
      </w:r>
      <w:r w:rsidR="00CA535E" w:rsidRPr="00E33767">
        <w:rPr>
          <w:rFonts w:ascii="Arial Narrow" w:hAnsi="Arial Narrow"/>
          <w:lang w:val="ro-RO"/>
        </w:rPr>
        <w:t>e</w:t>
      </w:r>
      <w:r w:rsidR="00934CB5" w:rsidRPr="00E33767">
        <w:rPr>
          <w:rFonts w:ascii="Arial Narrow" w:hAnsi="Arial Narrow"/>
          <w:lang w:val="ro-RO"/>
        </w:rPr>
        <w:t xml:space="preserve">laborată </w:t>
      </w:r>
      <w:r w:rsidR="00A75ECA" w:rsidRPr="00E33767">
        <w:rPr>
          <w:rFonts w:ascii="Arial Narrow" w:hAnsi="Arial Narrow"/>
          <w:lang w:val="ro-RO"/>
        </w:rPr>
        <w:t xml:space="preserve">în conformitate cu prevederile </w:t>
      </w:r>
      <w:r w:rsidR="00957E93" w:rsidRPr="00E33767">
        <w:rPr>
          <w:rFonts w:ascii="Arial Narrow" w:hAnsi="Arial Narrow"/>
          <w:lang w:val="ro-RO"/>
        </w:rPr>
        <w:t>art. 112 alin. (3) lit a) din Legea asistenței sociale 292/2011, după consultarea furnizorilor pub</w:t>
      </w:r>
      <w:r w:rsidR="000A0F7F">
        <w:rPr>
          <w:rFonts w:ascii="Arial Narrow" w:hAnsi="Arial Narrow"/>
          <w:lang w:val="ro-RO"/>
        </w:rPr>
        <w:t>l</w:t>
      </w:r>
      <w:r w:rsidR="00957E93" w:rsidRPr="00E33767">
        <w:rPr>
          <w:rFonts w:ascii="Arial Narrow" w:hAnsi="Arial Narrow"/>
          <w:lang w:val="ro-RO"/>
        </w:rPr>
        <w:t>ici și privați, a asociațiilor profesionale și a organizațiilor reprezentative ale beneficiarilor de pe raza orașului Bucecea, în concordanță c</w:t>
      </w:r>
      <w:r w:rsidR="00CA46C9" w:rsidRPr="00E33767">
        <w:rPr>
          <w:rFonts w:ascii="Arial Narrow" w:hAnsi="Arial Narrow"/>
          <w:lang w:val="ro-RO"/>
        </w:rPr>
        <w:t>u obiectivele stabilite la nivel județean</w:t>
      </w:r>
      <w:r w:rsidR="00C55BF7" w:rsidRPr="00E33767">
        <w:rPr>
          <w:rFonts w:ascii="Arial Narrow" w:hAnsi="Arial Narrow"/>
          <w:lang w:val="ro-RO"/>
        </w:rPr>
        <w:t xml:space="preserve"> și aprobată prin Hotărârea Consiliului Local nr. 55/27.08.2018.</w:t>
      </w:r>
    </w:p>
    <w:p w14:paraId="1010F007" w14:textId="77777777" w:rsidR="00CA535E" w:rsidRPr="00FE09D8" w:rsidRDefault="00003231" w:rsidP="00616A50">
      <w:pPr>
        <w:spacing w:after="120" w:line="240" w:lineRule="auto"/>
        <w:jc w:val="both"/>
        <w:rPr>
          <w:rFonts w:ascii="Arial Narrow" w:hAnsi="Arial Narrow"/>
          <w:i/>
          <w:iCs/>
          <w:lang w:val="ro-RO"/>
        </w:rPr>
      </w:pPr>
      <w:r w:rsidRPr="00E33767">
        <w:rPr>
          <w:rFonts w:ascii="Arial Narrow" w:hAnsi="Arial Narrow"/>
          <w:lang w:val="ro-RO"/>
        </w:rPr>
        <w:t>Obiectiv</w:t>
      </w:r>
      <w:r w:rsidR="00FE09D8">
        <w:rPr>
          <w:rFonts w:ascii="Arial Narrow" w:hAnsi="Arial Narrow"/>
          <w:lang w:val="ro-RO"/>
        </w:rPr>
        <w:t>ul</w:t>
      </w:r>
      <w:r w:rsidRPr="00E33767">
        <w:rPr>
          <w:rFonts w:ascii="Arial Narrow" w:hAnsi="Arial Narrow"/>
          <w:lang w:val="ro-RO"/>
        </w:rPr>
        <w:t xml:space="preserve"> general</w:t>
      </w:r>
      <w:r w:rsidR="00611F6F" w:rsidRPr="00E33767">
        <w:rPr>
          <w:rFonts w:ascii="Arial Narrow" w:hAnsi="Arial Narrow"/>
          <w:lang w:val="ro-RO"/>
        </w:rPr>
        <w:t xml:space="preserve"> </w:t>
      </w:r>
      <w:r w:rsidR="00C55BF7" w:rsidRPr="00E33767">
        <w:rPr>
          <w:rFonts w:ascii="Arial Narrow" w:hAnsi="Arial Narrow"/>
          <w:lang w:val="ro-RO"/>
        </w:rPr>
        <w:t xml:space="preserve">al acestei strategii </w:t>
      </w:r>
      <w:r w:rsidR="00611F6F" w:rsidRPr="00E33767">
        <w:rPr>
          <w:rFonts w:ascii="Arial Narrow" w:hAnsi="Arial Narrow"/>
          <w:lang w:val="ro-RO"/>
        </w:rPr>
        <w:t>este</w:t>
      </w:r>
      <w:r w:rsidRPr="00E33767">
        <w:rPr>
          <w:rFonts w:ascii="Arial Narrow" w:hAnsi="Arial Narrow"/>
          <w:lang w:val="ro-RO"/>
        </w:rPr>
        <w:t xml:space="preserve"> </w:t>
      </w:r>
      <w:r w:rsidRPr="00FE09D8">
        <w:rPr>
          <w:rFonts w:ascii="Arial Narrow" w:hAnsi="Arial Narrow"/>
          <w:i/>
          <w:iCs/>
          <w:lang w:val="ro-RO"/>
        </w:rPr>
        <w:t>înființarea și dezvoltarea unui sistem realist și eficient de servicii sociale la nivelul localității, capabil să asigure incluziunea socială a tuturor categoriilor vulnerabile</w:t>
      </w:r>
      <w:r w:rsidR="00F34D01" w:rsidRPr="00FE09D8">
        <w:rPr>
          <w:rFonts w:ascii="Arial Narrow" w:hAnsi="Arial Narrow"/>
          <w:i/>
          <w:iCs/>
          <w:lang w:val="ro-RO"/>
        </w:rPr>
        <w:t>, creșterea calității vieții, tratament egal, nediscriminare și dreptul la o viață demnă pentru toți locuitorii orașului Bucecea.</w:t>
      </w:r>
    </w:p>
    <w:p w14:paraId="74D4F70F" w14:textId="77777777" w:rsidR="00F34D01" w:rsidRPr="00E33767" w:rsidRDefault="00F34D01" w:rsidP="00616A50">
      <w:pPr>
        <w:spacing w:after="0" w:line="240" w:lineRule="auto"/>
        <w:jc w:val="both"/>
        <w:rPr>
          <w:rFonts w:ascii="Arial Narrow" w:hAnsi="Arial Narrow"/>
          <w:lang w:val="ro-RO"/>
        </w:rPr>
      </w:pPr>
      <w:r w:rsidRPr="00E33767">
        <w:rPr>
          <w:rFonts w:ascii="Arial Narrow" w:hAnsi="Arial Narrow"/>
          <w:lang w:val="ro-RO"/>
        </w:rPr>
        <w:t xml:space="preserve">Obiective specifice: </w:t>
      </w:r>
    </w:p>
    <w:p w14:paraId="2916F555" w14:textId="77777777" w:rsidR="00F34D01" w:rsidRPr="00E33767" w:rsidRDefault="00F34D01" w:rsidP="00616A50">
      <w:pPr>
        <w:spacing w:after="120" w:line="240" w:lineRule="auto"/>
        <w:jc w:val="both"/>
        <w:rPr>
          <w:rFonts w:ascii="Arial Narrow" w:hAnsi="Arial Narrow"/>
          <w:lang w:val="ro-RO"/>
        </w:rPr>
      </w:pPr>
      <w:r w:rsidRPr="00E33767">
        <w:rPr>
          <w:rFonts w:ascii="Arial Narrow" w:hAnsi="Arial Narrow"/>
          <w:lang w:val="ro-RO"/>
        </w:rPr>
        <w:t xml:space="preserve">OS1: </w:t>
      </w:r>
      <w:r w:rsidR="007F39AC" w:rsidRPr="00E33767">
        <w:rPr>
          <w:rFonts w:ascii="Arial Narrow" w:hAnsi="Arial Narrow"/>
          <w:lang w:val="ro-RO"/>
        </w:rPr>
        <w:t xml:space="preserve">Implementarea unitară și coerentă a prevederilor legale din domeniul </w:t>
      </w:r>
      <w:r w:rsidR="006E3ECF">
        <w:rPr>
          <w:rFonts w:ascii="Arial Narrow" w:hAnsi="Arial Narrow"/>
          <w:lang w:val="ro-RO"/>
        </w:rPr>
        <w:t>a</w:t>
      </w:r>
      <w:r w:rsidR="007F39AC" w:rsidRPr="00E33767">
        <w:rPr>
          <w:rFonts w:ascii="Arial Narrow" w:hAnsi="Arial Narrow"/>
          <w:lang w:val="ro-RO"/>
        </w:rPr>
        <w:t>sistenței sociale, corelate cu nevoile și problemele sociale ale Grupului țintă (Categoriilor de beneficiari);</w:t>
      </w:r>
    </w:p>
    <w:p w14:paraId="70CE9385" w14:textId="77777777" w:rsidR="007F39AC" w:rsidRPr="00E33767" w:rsidRDefault="007F39AC" w:rsidP="00616A50">
      <w:pPr>
        <w:spacing w:after="120" w:line="240" w:lineRule="auto"/>
        <w:jc w:val="both"/>
        <w:rPr>
          <w:rFonts w:ascii="Arial Narrow" w:hAnsi="Arial Narrow"/>
          <w:lang w:val="ro-RO"/>
        </w:rPr>
      </w:pPr>
      <w:r w:rsidRPr="00E33767">
        <w:rPr>
          <w:rFonts w:ascii="Arial Narrow" w:hAnsi="Arial Narrow"/>
          <w:lang w:val="ro-RO"/>
        </w:rPr>
        <w:t xml:space="preserve">OS2: </w:t>
      </w:r>
      <w:r w:rsidR="008F1C10" w:rsidRPr="00E33767">
        <w:rPr>
          <w:rFonts w:ascii="Arial Narrow" w:hAnsi="Arial Narrow"/>
          <w:lang w:val="ro-RO"/>
        </w:rPr>
        <w:t>Înființarea și actualizarea continuă a unei Baze de date care să cuprindă date privind beneficiarii (date de contact, vârstă, nivel de pregătire școlară</w:t>
      </w:r>
      <w:r w:rsidR="00C206A7" w:rsidRPr="00E33767">
        <w:rPr>
          <w:rFonts w:ascii="Arial Narrow" w:hAnsi="Arial Narrow"/>
          <w:lang w:val="ro-RO"/>
        </w:rPr>
        <w:t xml:space="preserve"> și profesională</w:t>
      </w:r>
      <w:r w:rsidR="00C26262" w:rsidRPr="00E33767">
        <w:rPr>
          <w:rFonts w:ascii="Arial Narrow" w:hAnsi="Arial Narrow"/>
          <w:lang w:val="ro-RO"/>
        </w:rPr>
        <w:t>, adrese de domiciliu etc.), date privind indemnizațiile acordate (Ajutoare sociale, ajutoare de urgență</w:t>
      </w:r>
      <w:r w:rsidR="00783F95" w:rsidRPr="00E33767">
        <w:rPr>
          <w:rFonts w:ascii="Arial Narrow" w:hAnsi="Arial Narrow"/>
          <w:lang w:val="ro-RO"/>
        </w:rPr>
        <w:t>, ajutoare pentru încălzire, ajutoare materiale, alocații de susținere etc.), cuantumul și data acordării acestora</w:t>
      </w:r>
      <w:r w:rsidR="000D0711" w:rsidRPr="00E33767">
        <w:rPr>
          <w:rFonts w:ascii="Arial Narrow" w:hAnsi="Arial Narrow"/>
          <w:lang w:val="ro-RO"/>
        </w:rPr>
        <w:t>, precum și alte informații relevante pentru completarea Bazei de date;</w:t>
      </w:r>
    </w:p>
    <w:p w14:paraId="3FFE46C2" w14:textId="77777777" w:rsidR="00C859B2" w:rsidRPr="00E33767" w:rsidRDefault="000D0711" w:rsidP="00616A50">
      <w:pPr>
        <w:spacing w:after="120" w:line="240" w:lineRule="auto"/>
        <w:jc w:val="both"/>
        <w:rPr>
          <w:rFonts w:ascii="Arial Narrow" w:hAnsi="Arial Narrow"/>
          <w:lang w:val="ro-RO"/>
        </w:rPr>
      </w:pPr>
      <w:r w:rsidRPr="00E33767">
        <w:rPr>
          <w:rFonts w:ascii="Arial Narrow" w:hAnsi="Arial Narrow"/>
          <w:lang w:val="ro-RO"/>
        </w:rPr>
        <w:lastRenderedPageBreak/>
        <w:t>OS</w:t>
      </w:r>
      <w:r w:rsidR="0000649B" w:rsidRPr="00E33767">
        <w:rPr>
          <w:rFonts w:ascii="Arial Narrow" w:hAnsi="Arial Narrow"/>
          <w:lang w:val="ro-RO"/>
        </w:rPr>
        <w:t xml:space="preserve">3: </w:t>
      </w:r>
      <w:r w:rsidR="0065296C" w:rsidRPr="00E33767">
        <w:rPr>
          <w:rFonts w:ascii="Arial Narrow" w:hAnsi="Arial Narrow"/>
          <w:lang w:val="ro-RO"/>
        </w:rPr>
        <w:t>Î</w:t>
      </w:r>
      <w:r w:rsidR="0000649B" w:rsidRPr="00E33767">
        <w:rPr>
          <w:rFonts w:ascii="Arial Narrow" w:hAnsi="Arial Narrow"/>
          <w:lang w:val="ro-RO"/>
        </w:rPr>
        <w:t xml:space="preserve">nființarea și implementarea unui sistem </w:t>
      </w:r>
      <w:r w:rsidR="00783C17" w:rsidRPr="00E33767">
        <w:rPr>
          <w:rFonts w:ascii="Arial Narrow" w:hAnsi="Arial Narrow"/>
          <w:lang w:val="ro-RO"/>
        </w:rPr>
        <w:t>armonizat, integrat și performant</w:t>
      </w:r>
      <w:r w:rsidR="00AA2820" w:rsidRPr="00E33767">
        <w:rPr>
          <w:rFonts w:ascii="Arial Narrow" w:hAnsi="Arial Narrow"/>
          <w:lang w:val="ro-RO"/>
        </w:rPr>
        <w:t xml:space="preserve"> de furnizare a tuturor categoriilor de servicii </w:t>
      </w:r>
      <w:r w:rsidR="00C859B2" w:rsidRPr="00E33767">
        <w:rPr>
          <w:rFonts w:ascii="Arial Narrow" w:hAnsi="Arial Narrow"/>
          <w:lang w:val="ro-RO"/>
        </w:rPr>
        <w:t>sociale la nivelul orașului Bucecea;</w:t>
      </w:r>
    </w:p>
    <w:p w14:paraId="18ED5A9E" w14:textId="77777777" w:rsidR="00C859B2" w:rsidRPr="00E33767" w:rsidRDefault="00C859B2" w:rsidP="00616A50">
      <w:pPr>
        <w:spacing w:after="120" w:line="240" w:lineRule="auto"/>
        <w:jc w:val="both"/>
        <w:rPr>
          <w:rFonts w:ascii="Arial Narrow" w:hAnsi="Arial Narrow"/>
          <w:lang w:val="ro-RO"/>
        </w:rPr>
      </w:pPr>
      <w:r w:rsidRPr="00E33767">
        <w:rPr>
          <w:rFonts w:ascii="Arial Narrow" w:hAnsi="Arial Narrow"/>
          <w:lang w:val="ro-RO"/>
        </w:rPr>
        <w:t>OS4: Realizarea unor parteneriate public-public, public-privat cu alte autorități sau instituții publice</w:t>
      </w:r>
      <w:r w:rsidR="00551335" w:rsidRPr="00E33767">
        <w:rPr>
          <w:rFonts w:ascii="Arial Narrow" w:hAnsi="Arial Narrow"/>
          <w:lang w:val="ro-RO"/>
        </w:rPr>
        <w:t>, ONG-uri, centre sociale etc., adaptate nevoilor sociale și resurselor disponibile la nivelul orașului Bucecea, inițiate și realizate d</w:t>
      </w:r>
      <w:r w:rsidR="006E3ECF">
        <w:rPr>
          <w:rFonts w:ascii="Arial Narrow" w:hAnsi="Arial Narrow"/>
          <w:lang w:val="ro-RO"/>
        </w:rPr>
        <w:t>u</w:t>
      </w:r>
      <w:r w:rsidR="00551335" w:rsidRPr="00E33767">
        <w:rPr>
          <w:rFonts w:ascii="Arial Narrow" w:hAnsi="Arial Narrow"/>
          <w:lang w:val="ro-RO"/>
        </w:rPr>
        <w:t>pă efectuarea unor studii de piață</w:t>
      </w:r>
      <w:r w:rsidR="0057209A" w:rsidRPr="00E33767">
        <w:rPr>
          <w:rFonts w:ascii="Arial Narrow" w:hAnsi="Arial Narrow"/>
          <w:lang w:val="ro-RO"/>
        </w:rPr>
        <w:t xml:space="preserve"> referitoare la nevoile sociale și prioritățile generale ale comunității locale;</w:t>
      </w:r>
    </w:p>
    <w:p w14:paraId="64BA2694" w14:textId="77777777" w:rsidR="0057209A" w:rsidRPr="00E33767" w:rsidRDefault="0057209A" w:rsidP="00616A50">
      <w:pPr>
        <w:spacing w:after="120" w:line="240" w:lineRule="auto"/>
        <w:jc w:val="both"/>
        <w:rPr>
          <w:rFonts w:ascii="Arial Narrow" w:hAnsi="Arial Narrow"/>
          <w:lang w:val="ro-RO"/>
        </w:rPr>
      </w:pPr>
      <w:r w:rsidRPr="00E33767">
        <w:rPr>
          <w:rFonts w:ascii="Arial Narrow" w:hAnsi="Arial Narrow"/>
          <w:lang w:val="ro-RO"/>
        </w:rPr>
        <w:t>OS5: Dezvoltarea unor atitudini pr</w:t>
      </w:r>
      <w:r w:rsidR="006E3ECF">
        <w:rPr>
          <w:rFonts w:ascii="Arial Narrow" w:hAnsi="Arial Narrow"/>
          <w:lang w:val="ro-RO"/>
        </w:rPr>
        <w:t>o</w:t>
      </w:r>
      <w:r w:rsidRPr="00E33767">
        <w:rPr>
          <w:rFonts w:ascii="Arial Narrow" w:hAnsi="Arial Narrow"/>
          <w:lang w:val="ro-RO"/>
        </w:rPr>
        <w:t>active și participative în rândul populației localității și beneficiarilor de servicii sociale</w:t>
      </w:r>
      <w:r w:rsidR="00DA04F3" w:rsidRPr="00E33767">
        <w:rPr>
          <w:rFonts w:ascii="Arial Narrow" w:hAnsi="Arial Narrow"/>
          <w:lang w:val="ro-RO"/>
        </w:rPr>
        <w:t>.</w:t>
      </w:r>
    </w:p>
    <w:p w14:paraId="5466EB09" w14:textId="77777777" w:rsidR="00DA04F3" w:rsidRPr="00E33767" w:rsidRDefault="00DA04F3" w:rsidP="00616A50">
      <w:pPr>
        <w:spacing w:after="0" w:line="240" w:lineRule="auto"/>
        <w:jc w:val="both"/>
        <w:rPr>
          <w:rFonts w:ascii="Arial Narrow" w:hAnsi="Arial Narrow"/>
          <w:lang w:val="ro-RO"/>
        </w:rPr>
      </w:pPr>
      <w:r w:rsidRPr="00E33767">
        <w:rPr>
          <w:rFonts w:ascii="Arial Narrow" w:hAnsi="Arial Narrow"/>
          <w:lang w:val="ro-RO"/>
        </w:rPr>
        <w:t>Grup țintă (Categorii de beneficiari)</w:t>
      </w:r>
      <w:r w:rsidR="007D55B0" w:rsidRPr="00E33767">
        <w:rPr>
          <w:rFonts w:ascii="Arial Narrow" w:hAnsi="Arial Narrow"/>
          <w:lang w:val="ro-RO"/>
        </w:rPr>
        <w:t xml:space="preserve"> vizat în cadrul acestei strategii:</w:t>
      </w:r>
    </w:p>
    <w:p w14:paraId="0B5387FF" w14:textId="77777777" w:rsidR="00DA04F3" w:rsidRPr="00E33767" w:rsidRDefault="001F1CB1" w:rsidP="007A1006">
      <w:pPr>
        <w:pStyle w:val="ListParagraph"/>
        <w:numPr>
          <w:ilvl w:val="0"/>
          <w:numId w:val="35"/>
        </w:numPr>
        <w:spacing w:after="0" w:line="240" w:lineRule="auto"/>
        <w:jc w:val="both"/>
        <w:rPr>
          <w:rFonts w:ascii="Arial Narrow" w:hAnsi="Arial Narrow"/>
          <w:sz w:val="22"/>
          <w:szCs w:val="22"/>
        </w:rPr>
      </w:pPr>
      <w:r w:rsidRPr="00E33767">
        <w:rPr>
          <w:rFonts w:ascii="Arial Narrow" w:hAnsi="Arial Narrow"/>
          <w:sz w:val="22"/>
          <w:szCs w:val="22"/>
        </w:rPr>
        <w:t>Copii și familii aflate în dificultate</w:t>
      </w:r>
    </w:p>
    <w:p w14:paraId="1E94FF4E" w14:textId="77777777" w:rsidR="001F1CB1" w:rsidRPr="00E33767" w:rsidRDefault="001F1CB1" w:rsidP="007A1006">
      <w:pPr>
        <w:pStyle w:val="ListParagraph"/>
        <w:numPr>
          <w:ilvl w:val="0"/>
          <w:numId w:val="35"/>
        </w:numPr>
        <w:spacing w:after="0" w:line="240" w:lineRule="auto"/>
        <w:jc w:val="both"/>
        <w:rPr>
          <w:rFonts w:ascii="Arial Narrow" w:hAnsi="Arial Narrow"/>
          <w:sz w:val="22"/>
          <w:szCs w:val="22"/>
        </w:rPr>
      </w:pPr>
      <w:r w:rsidRPr="00E33767">
        <w:rPr>
          <w:rFonts w:ascii="Arial Narrow" w:hAnsi="Arial Narrow"/>
          <w:sz w:val="22"/>
          <w:szCs w:val="22"/>
        </w:rPr>
        <w:t>Persoane vârstnice</w:t>
      </w:r>
    </w:p>
    <w:p w14:paraId="5513199E" w14:textId="77777777" w:rsidR="001F1CB1" w:rsidRPr="00E33767" w:rsidRDefault="001F1CB1" w:rsidP="007A1006">
      <w:pPr>
        <w:pStyle w:val="ListParagraph"/>
        <w:numPr>
          <w:ilvl w:val="0"/>
          <w:numId w:val="35"/>
        </w:numPr>
        <w:spacing w:after="0" w:line="240" w:lineRule="auto"/>
        <w:jc w:val="both"/>
        <w:rPr>
          <w:rFonts w:ascii="Arial Narrow" w:hAnsi="Arial Narrow"/>
          <w:sz w:val="22"/>
          <w:szCs w:val="22"/>
        </w:rPr>
      </w:pPr>
      <w:r w:rsidRPr="00E33767">
        <w:rPr>
          <w:rFonts w:ascii="Arial Narrow" w:hAnsi="Arial Narrow"/>
          <w:sz w:val="22"/>
          <w:szCs w:val="22"/>
        </w:rPr>
        <w:t>Persoane cu handicap</w:t>
      </w:r>
    </w:p>
    <w:p w14:paraId="58CAAAC6" w14:textId="77777777" w:rsidR="00BB46A8" w:rsidRPr="00E33767" w:rsidRDefault="00BB46A8" w:rsidP="007A1006">
      <w:pPr>
        <w:pStyle w:val="ListParagraph"/>
        <w:numPr>
          <w:ilvl w:val="0"/>
          <w:numId w:val="35"/>
        </w:numPr>
        <w:spacing w:after="0" w:line="240" w:lineRule="auto"/>
        <w:jc w:val="both"/>
        <w:rPr>
          <w:rFonts w:ascii="Arial Narrow" w:hAnsi="Arial Narrow"/>
          <w:sz w:val="22"/>
          <w:szCs w:val="22"/>
        </w:rPr>
      </w:pPr>
      <w:r w:rsidRPr="00E33767">
        <w:rPr>
          <w:rFonts w:ascii="Arial Narrow" w:hAnsi="Arial Narrow"/>
          <w:sz w:val="22"/>
          <w:szCs w:val="22"/>
        </w:rPr>
        <w:t>Persoane defavorizate de etnie rom</w:t>
      </w:r>
      <w:r w:rsidR="0065296C">
        <w:rPr>
          <w:rFonts w:ascii="Arial Narrow" w:hAnsi="Arial Narrow"/>
          <w:sz w:val="22"/>
          <w:szCs w:val="22"/>
        </w:rPr>
        <w:t>ă</w:t>
      </w:r>
    </w:p>
    <w:p w14:paraId="720648BD" w14:textId="77777777" w:rsidR="00BB46A8" w:rsidRPr="00E33767" w:rsidRDefault="00BB46A8" w:rsidP="007A1006">
      <w:pPr>
        <w:pStyle w:val="ListParagraph"/>
        <w:numPr>
          <w:ilvl w:val="0"/>
          <w:numId w:val="35"/>
        </w:numPr>
        <w:spacing w:after="0" w:line="240" w:lineRule="auto"/>
        <w:jc w:val="both"/>
        <w:rPr>
          <w:rFonts w:ascii="Arial Narrow" w:hAnsi="Arial Narrow"/>
          <w:sz w:val="22"/>
          <w:szCs w:val="22"/>
        </w:rPr>
      </w:pPr>
      <w:r w:rsidRPr="00E33767">
        <w:rPr>
          <w:rFonts w:ascii="Arial Narrow" w:hAnsi="Arial Narrow"/>
          <w:sz w:val="22"/>
          <w:szCs w:val="22"/>
        </w:rPr>
        <w:t>Persoane fără adăpost</w:t>
      </w:r>
    </w:p>
    <w:p w14:paraId="7621808E" w14:textId="77777777" w:rsidR="00BB46A8" w:rsidRPr="00E33767" w:rsidRDefault="00BB46A8" w:rsidP="007A1006">
      <w:pPr>
        <w:pStyle w:val="ListParagraph"/>
        <w:numPr>
          <w:ilvl w:val="0"/>
          <w:numId w:val="35"/>
        </w:numPr>
        <w:spacing w:after="0" w:line="240" w:lineRule="auto"/>
        <w:jc w:val="both"/>
        <w:rPr>
          <w:rFonts w:ascii="Arial Narrow" w:hAnsi="Arial Narrow"/>
          <w:sz w:val="22"/>
          <w:szCs w:val="22"/>
        </w:rPr>
      </w:pPr>
      <w:r w:rsidRPr="00E33767">
        <w:rPr>
          <w:rFonts w:ascii="Arial Narrow" w:hAnsi="Arial Narrow"/>
          <w:sz w:val="22"/>
          <w:szCs w:val="22"/>
        </w:rPr>
        <w:t>Alte persoane în situații de risc</w:t>
      </w:r>
      <w:r w:rsidR="009D4C03" w:rsidRPr="00E33767">
        <w:rPr>
          <w:rFonts w:ascii="Arial Narrow" w:hAnsi="Arial Narrow"/>
          <w:sz w:val="22"/>
          <w:szCs w:val="22"/>
        </w:rPr>
        <w:t xml:space="preserve"> social</w:t>
      </w:r>
    </w:p>
    <w:p w14:paraId="7E4DB833" w14:textId="77777777" w:rsidR="004A177A" w:rsidRPr="00E33767" w:rsidRDefault="004A177A" w:rsidP="00616A50">
      <w:pPr>
        <w:spacing w:after="120" w:line="240" w:lineRule="auto"/>
        <w:jc w:val="both"/>
        <w:rPr>
          <w:rFonts w:ascii="Arial Narrow" w:hAnsi="Arial Narrow"/>
          <w:lang w:val="ro-RO"/>
        </w:rPr>
      </w:pPr>
    </w:p>
    <w:p w14:paraId="06A07D08" w14:textId="77777777" w:rsidR="007D55B0" w:rsidRPr="00E33767" w:rsidRDefault="009C79CD" w:rsidP="00616A50">
      <w:pPr>
        <w:spacing w:after="120" w:line="240" w:lineRule="auto"/>
        <w:jc w:val="both"/>
        <w:rPr>
          <w:rFonts w:ascii="Arial Narrow" w:hAnsi="Arial Narrow"/>
          <w:lang w:val="ro-RO"/>
        </w:rPr>
      </w:pPr>
      <w:r w:rsidRPr="00E33767">
        <w:rPr>
          <w:rFonts w:ascii="Arial Narrow" w:hAnsi="Arial Narrow"/>
          <w:lang w:val="ro-RO"/>
        </w:rPr>
        <w:t>Activități/acțiuni și măsuri în concordanță cu obiectivele asumate</w:t>
      </w:r>
      <w:r w:rsidR="004A177A" w:rsidRPr="00E33767">
        <w:rPr>
          <w:rFonts w:ascii="Arial Narrow" w:hAnsi="Arial Narrow"/>
          <w:lang w:val="ro-RO"/>
        </w:rPr>
        <w:t>:</w: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638"/>
        <w:gridCol w:w="6156"/>
      </w:tblGrid>
      <w:tr w:rsidR="008F371E" w:rsidRPr="00E33767" w14:paraId="2AFDD3EC" w14:textId="77777777" w:rsidTr="008F371E">
        <w:tc>
          <w:tcPr>
            <w:tcW w:w="625" w:type="dxa"/>
            <w:shd w:val="clear" w:color="auto" w:fill="AC0000"/>
          </w:tcPr>
          <w:p w14:paraId="55E96329" w14:textId="77777777" w:rsidR="008F371E" w:rsidRPr="00E33767" w:rsidRDefault="008F371E" w:rsidP="008F371E">
            <w:pPr>
              <w:spacing w:after="120"/>
              <w:jc w:val="both"/>
              <w:rPr>
                <w:rFonts w:ascii="Arial Narrow" w:hAnsi="Arial Narrow"/>
                <w:b/>
                <w:bCs/>
                <w:lang w:val="ro-RO"/>
              </w:rPr>
            </w:pPr>
            <w:r w:rsidRPr="00E33767">
              <w:rPr>
                <w:rFonts w:ascii="Arial Narrow" w:hAnsi="Arial Narrow"/>
                <w:b/>
                <w:bCs/>
                <w:lang w:val="ro-RO"/>
              </w:rPr>
              <w:t>OS1:</w:t>
            </w:r>
          </w:p>
          <w:p w14:paraId="758E1221" w14:textId="77777777" w:rsidR="008F371E" w:rsidRPr="00E33767" w:rsidRDefault="008F371E" w:rsidP="00616A50">
            <w:pPr>
              <w:spacing w:after="120"/>
              <w:jc w:val="both"/>
              <w:rPr>
                <w:rFonts w:ascii="Arial Narrow" w:hAnsi="Arial Narrow"/>
                <w:b/>
                <w:bCs/>
                <w:lang w:val="ro-RO"/>
              </w:rPr>
            </w:pPr>
          </w:p>
        </w:tc>
        <w:tc>
          <w:tcPr>
            <w:tcW w:w="7285" w:type="dxa"/>
          </w:tcPr>
          <w:p w14:paraId="665A6DF4" w14:textId="77777777" w:rsidR="008F371E" w:rsidRPr="00E33767" w:rsidRDefault="008F371E" w:rsidP="007A1006">
            <w:pPr>
              <w:pStyle w:val="ListParagraph"/>
              <w:numPr>
                <w:ilvl w:val="0"/>
                <w:numId w:val="42"/>
              </w:numPr>
              <w:spacing w:after="120" w:line="240" w:lineRule="auto"/>
              <w:ind w:left="329"/>
              <w:jc w:val="both"/>
              <w:rPr>
                <w:rFonts w:ascii="Arial Narrow" w:hAnsi="Arial Narrow"/>
                <w:sz w:val="22"/>
                <w:szCs w:val="22"/>
              </w:rPr>
            </w:pPr>
            <w:r w:rsidRPr="00E33767">
              <w:rPr>
                <w:rFonts w:ascii="Arial Narrow" w:hAnsi="Arial Narrow"/>
                <w:sz w:val="22"/>
                <w:szCs w:val="22"/>
              </w:rPr>
              <w:t xml:space="preserve">Colectarea </w:t>
            </w:r>
            <w:r w:rsidR="006E3ECF">
              <w:rPr>
                <w:rFonts w:ascii="Arial Narrow" w:hAnsi="Arial Narrow"/>
                <w:sz w:val="22"/>
                <w:szCs w:val="22"/>
              </w:rPr>
              <w:t>i</w:t>
            </w:r>
            <w:r w:rsidRPr="00E33767">
              <w:rPr>
                <w:rFonts w:ascii="Arial Narrow" w:hAnsi="Arial Narrow"/>
                <w:sz w:val="22"/>
                <w:szCs w:val="22"/>
              </w:rPr>
              <w:t>nformațiilor necesare identificării sau actualizării nevoilor sociale la nivelul orașului Bucecea</w:t>
            </w:r>
          </w:p>
          <w:p w14:paraId="36390E1F" w14:textId="77777777" w:rsidR="008F371E" w:rsidRPr="00E33767" w:rsidRDefault="008F371E" w:rsidP="007A1006">
            <w:pPr>
              <w:pStyle w:val="ListParagraph"/>
              <w:numPr>
                <w:ilvl w:val="0"/>
                <w:numId w:val="42"/>
              </w:numPr>
              <w:spacing w:after="120" w:line="240" w:lineRule="auto"/>
              <w:ind w:left="329"/>
              <w:jc w:val="both"/>
              <w:rPr>
                <w:rFonts w:ascii="Arial Narrow" w:hAnsi="Arial Narrow"/>
                <w:sz w:val="22"/>
                <w:szCs w:val="22"/>
              </w:rPr>
            </w:pPr>
            <w:r w:rsidRPr="00E33767">
              <w:rPr>
                <w:rFonts w:ascii="Arial Narrow" w:hAnsi="Arial Narrow"/>
                <w:sz w:val="22"/>
                <w:szCs w:val="22"/>
              </w:rPr>
              <w:t>Constituirea categoriilor de beneficiari de servicii sociale la nivelul localității, repartizați în funcție de tipurile de servicii sociale reglementate de lege</w:t>
            </w:r>
          </w:p>
          <w:p w14:paraId="45DF84FE" w14:textId="77777777" w:rsidR="008F371E" w:rsidRPr="00E33767" w:rsidRDefault="008F371E" w:rsidP="0065296C">
            <w:pPr>
              <w:pStyle w:val="ListParagraph"/>
              <w:numPr>
                <w:ilvl w:val="0"/>
                <w:numId w:val="42"/>
              </w:numPr>
              <w:spacing w:after="120" w:line="240" w:lineRule="auto"/>
              <w:ind w:left="329"/>
              <w:jc w:val="both"/>
              <w:rPr>
                <w:rFonts w:ascii="Arial Narrow" w:hAnsi="Arial Narrow"/>
                <w:sz w:val="22"/>
                <w:szCs w:val="22"/>
              </w:rPr>
            </w:pPr>
            <w:r w:rsidRPr="00E33767">
              <w:rPr>
                <w:rFonts w:ascii="Arial Narrow" w:hAnsi="Arial Narrow"/>
                <w:sz w:val="22"/>
                <w:szCs w:val="22"/>
              </w:rPr>
              <w:t>Acreditarea potrivit Legii nr. 197/2012, a serviciilor sociale derulate la nivelul localității (dacă sunt neacreditate până în prezent sau acreditările anterioare au expirat)</w:t>
            </w:r>
            <w:r w:rsidR="0065296C">
              <w:rPr>
                <w:rFonts w:ascii="Arial Narrow" w:hAnsi="Arial Narrow"/>
                <w:sz w:val="22"/>
                <w:szCs w:val="22"/>
              </w:rPr>
              <w:t>, a</w:t>
            </w:r>
            <w:r w:rsidRPr="00E33767">
              <w:rPr>
                <w:rFonts w:ascii="Arial Narrow" w:hAnsi="Arial Narrow"/>
                <w:sz w:val="22"/>
                <w:szCs w:val="22"/>
              </w:rPr>
              <w:t>sigurarea și urmărirea încadrării în standardele de cost și de calitate pe</w:t>
            </w:r>
            <w:r w:rsidR="006E3ECF" w:rsidRPr="00E33767">
              <w:rPr>
                <w:rFonts w:ascii="Arial Narrow" w:hAnsi="Arial Narrow"/>
                <w:sz w:val="22"/>
                <w:szCs w:val="22"/>
              </w:rPr>
              <w:t>n</w:t>
            </w:r>
            <w:r w:rsidRPr="00E33767">
              <w:rPr>
                <w:rFonts w:ascii="Arial Narrow" w:hAnsi="Arial Narrow"/>
                <w:sz w:val="22"/>
                <w:szCs w:val="22"/>
              </w:rPr>
              <w:t xml:space="preserve">tru serviciile sociale acordate cu respectarea prevederilor legale </w:t>
            </w:r>
          </w:p>
        </w:tc>
      </w:tr>
    </w:tbl>
    <w:p w14:paraId="66B7E1CB" w14:textId="77777777" w:rsidR="008F371E" w:rsidRPr="00E33767" w:rsidRDefault="008F371E" w:rsidP="004A177A">
      <w:pPr>
        <w:spacing w:after="0" w:line="240" w:lineRule="auto"/>
        <w:jc w:val="both"/>
        <w:rPr>
          <w:rFonts w:ascii="Arial Narrow" w:hAnsi="Arial Narrow"/>
          <w:lang w:val="ro-RO"/>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638"/>
        <w:gridCol w:w="6156"/>
      </w:tblGrid>
      <w:tr w:rsidR="008F371E" w:rsidRPr="00E33767" w14:paraId="0B7A7B52" w14:textId="77777777" w:rsidTr="00CC01DE">
        <w:tc>
          <w:tcPr>
            <w:tcW w:w="625" w:type="dxa"/>
            <w:shd w:val="clear" w:color="auto" w:fill="AC0000"/>
          </w:tcPr>
          <w:p w14:paraId="375E1984" w14:textId="77777777" w:rsidR="008F371E" w:rsidRPr="00E33767" w:rsidRDefault="008F371E" w:rsidP="00CC01DE">
            <w:pPr>
              <w:spacing w:after="120"/>
              <w:jc w:val="both"/>
              <w:rPr>
                <w:rFonts w:ascii="Arial Narrow" w:hAnsi="Arial Narrow"/>
                <w:b/>
                <w:bCs/>
                <w:lang w:val="ro-RO"/>
              </w:rPr>
            </w:pPr>
            <w:r w:rsidRPr="00E33767">
              <w:rPr>
                <w:rFonts w:ascii="Arial Narrow" w:hAnsi="Arial Narrow"/>
                <w:b/>
                <w:bCs/>
                <w:lang w:val="ro-RO"/>
              </w:rPr>
              <w:t>OS2:</w:t>
            </w:r>
          </w:p>
          <w:p w14:paraId="30059E97" w14:textId="77777777" w:rsidR="008F371E" w:rsidRPr="00E33767" w:rsidRDefault="008F371E" w:rsidP="00CC01DE">
            <w:pPr>
              <w:spacing w:after="120"/>
              <w:jc w:val="both"/>
              <w:rPr>
                <w:rFonts w:ascii="Arial Narrow" w:hAnsi="Arial Narrow"/>
                <w:b/>
                <w:bCs/>
                <w:lang w:val="ro-RO"/>
              </w:rPr>
            </w:pPr>
          </w:p>
        </w:tc>
        <w:tc>
          <w:tcPr>
            <w:tcW w:w="7285" w:type="dxa"/>
          </w:tcPr>
          <w:p w14:paraId="62A1E530" w14:textId="77777777" w:rsidR="008F371E" w:rsidRPr="00E33767" w:rsidRDefault="008F371E" w:rsidP="007A1006">
            <w:pPr>
              <w:pStyle w:val="ListParagraph"/>
              <w:numPr>
                <w:ilvl w:val="0"/>
                <w:numId w:val="42"/>
              </w:numPr>
              <w:spacing w:after="120" w:line="240" w:lineRule="auto"/>
              <w:ind w:left="329"/>
              <w:jc w:val="both"/>
              <w:rPr>
                <w:rFonts w:ascii="Arial Narrow" w:hAnsi="Arial Narrow"/>
                <w:sz w:val="22"/>
                <w:szCs w:val="22"/>
              </w:rPr>
            </w:pPr>
            <w:r w:rsidRPr="00E33767">
              <w:rPr>
                <w:rFonts w:ascii="Arial Narrow" w:hAnsi="Arial Narrow"/>
                <w:sz w:val="22"/>
                <w:szCs w:val="22"/>
              </w:rPr>
              <w:t>Măsuri de facilitare a accesului persoanelor aflate în grupul țintă în acordarea ajutoarelor financiare, materiale și medicale pentru situațiile reglementate prin lege: ajutoare sociale, ajutoare de urgență, ajutoare pe</w:t>
            </w:r>
            <w:r w:rsidR="00C36406" w:rsidRPr="00E33767">
              <w:rPr>
                <w:rFonts w:ascii="Arial Narrow" w:hAnsi="Arial Narrow"/>
                <w:sz w:val="22"/>
                <w:szCs w:val="22"/>
              </w:rPr>
              <w:t>n</w:t>
            </w:r>
            <w:r w:rsidRPr="00E33767">
              <w:rPr>
                <w:rFonts w:ascii="Arial Narrow" w:hAnsi="Arial Narrow"/>
                <w:sz w:val="22"/>
                <w:szCs w:val="22"/>
              </w:rPr>
              <w:t>tru încălzire, ajutoare materiale, alocații de susținere, etc.</w:t>
            </w:r>
          </w:p>
          <w:p w14:paraId="77E25693" w14:textId="77777777" w:rsidR="008F371E" w:rsidRPr="00E33767" w:rsidRDefault="008F371E" w:rsidP="007A1006">
            <w:pPr>
              <w:pStyle w:val="ListParagraph"/>
              <w:numPr>
                <w:ilvl w:val="0"/>
                <w:numId w:val="42"/>
              </w:numPr>
              <w:spacing w:after="120" w:line="240" w:lineRule="auto"/>
              <w:ind w:left="329"/>
              <w:jc w:val="both"/>
              <w:rPr>
                <w:rFonts w:ascii="Arial Narrow" w:hAnsi="Arial Narrow"/>
                <w:sz w:val="22"/>
                <w:szCs w:val="22"/>
              </w:rPr>
            </w:pPr>
            <w:r w:rsidRPr="00E33767">
              <w:rPr>
                <w:rFonts w:ascii="Arial Narrow" w:hAnsi="Arial Narrow"/>
                <w:sz w:val="22"/>
                <w:szCs w:val="22"/>
              </w:rPr>
              <w:t xml:space="preserve">Centralizarea datelor, verificarea și corelarea cu evidențele numerice financiare din compartimentele contabilitate, resurse umane etc. </w:t>
            </w:r>
          </w:p>
          <w:p w14:paraId="41203412" w14:textId="77777777" w:rsidR="008F371E" w:rsidRPr="00E33767" w:rsidRDefault="008F371E" w:rsidP="007A1006">
            <w:pPr>
              <w:pStyle w:val="ListParagraph"/>
              <w:numPr>
                <w:ilvl w:val="0"/>
                <w:numId w:val="42"/>
              </w:numPr>
              <w:spacing w:after="120" w:line="240" w:lineRule="auto"/>
              <w:ind w:left="329"/>
              <w:jc w:val="both"/>
              <w:rPr>
                <w:rFonts w:ascii="Arial Narrow" w:hAnsi="Arial Narrow"/>
                <w:sz w:val="22"/>
                <w:szCs w:val="22"/>
              </w:rPr>
            </w:pPr>
            <w:r w:rsidRPr="00E33767">
              <w:rPr>
                <w:rFonts w:ascii="Arial Narrow" w:hAnsi="Arial Narrow"/>
                <w:sz w:val="22"/>
                <w:szCs w:val="22"/>
              </w:rPr>
              <w:t xml:space="preserve">Actualizarea continuă a întregii </w:t>
            </w:r>
            <w:r w:rsidR="00C36406">
              <w:rPr>
                <w:rFonts w:ascii="Arial Narrow" w:hAnsi="Arial Narrow"/>
                <w:sz w:val="22"/>
                <w:szCs w:val="22"/>
              </w:rPr>
              <w:t>B</w:t>
            </w:r>
            <w:r w:rsidRPr="00E33767">
              <w:rPr>
                <w:rFonts w:ascii="Arial Narrow" w:hAnsi="Arial Narrow"/>
                <w:sz w:val="22"/>
                <w:szCs w:val="22"/>
              </w:rPr>
              <w:t xml:space="preserve">aze de date </w:t>
            </w:r>
          </w:p>
        </w:tc>
      </w:tr>
    </w:tbl>
    <w:p w14:paraId="74D9B807" w14:textId="77777777" w:rsidR="008F371E" w:rsidRPr="00E33767" w:rsidRDefault="008F371E" w:rsidP="004A177A">
      <w:pPr>
        <w:spacing w:after="0" w:line="240" w:lineRule="auto"/>
        <w:jc w:val="both"/>
        <w:rPr>
          <w:rFonts w:ascii="Arial Narrow" w:hAnsi="Arial Narrow"/>
          <w:lang w:val="ro-RO"/>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638"/>
        <w:gridCol w:w="6156"/>
      </w:tblGrid>
      <w:tr w:rsidR="00975887" w:rsidRPr="00E33767" w14:paraId="22BACA82" w14:textId="77777777" w:rsidTr="00CC01DE">
        <w:tc>
          <w:tcPr>
            <w:tcW w:w="625" w:type="dxa"/>
            <w:shd w:val="clear" w:color="auto" w:fill="AC0000"/>
          </w:tcPr>
          <w:p w14:paraId="5F75CA12" w14:textId="77777777" w:rsidR="00975887" w:rsidRPr="00E33767" w:rsidRDefault="00975887" w:rsidP="00CC01DE">
            <w:pPr>
              <w:spacing w:after="120"/>
              <w:jc w:val="both"/>
              <w:rPr>
                <w:rFonts w:ascii="Arial Narrow" w:hAnsi="Arial Narrow"/>
                <w:b/>
                <w:bCs/>
                <w:lang w:val="ro-RO"/>
              </w:rPr>
            </w:pPr>
            <w:r w:rsidRPr="00E33767">
              <w:rPr>
                <w:rFonts w:ascii="Arial Narrow" w:hAnsi="Arial Narrow"/>
                <w:b/>
                <w:bCs/>
                <w:lang w:val="ro-RO"/>
              </w:rPr>
              <w:t>OS3:</w:t>
            </w:r>
          </w:p>
          <w:p w14:paraId="44D5F32C" w14:textId="77777777" w:rsidR="00975887" w:rsidRPr="00E33767" w:rsidRDefault="00975887" w:rsidP="00CC01DE">
            <w:pPr>
              <w:spacing w:after="120"/>
              <w:jc w:val="both"/>
              <w:rPr>
                <w:rFonts w:ascii="Arial Narrow" w:hAnsi="Arial Narrow"/>
                <w:b/>
                <w:bCs/>
                <w:lang w:val="ro-RO"/>
              </w:rPr>
            </w:pPr>
          </w:p>
        </w:tc>
        <w:tc>
          <w:tcPr>
            <w:tcW w:w="7285" w:type="dxa"/>
          </w:tcPr>
          <w:p w14:paraId="5EDEC8A2" w14:textId="77777777" w:rsidR="00975887" w:rsidRPr="00E33767" w:rsidRDefault="00975887" w:rsidP="007A1006">
            <w:pPr>
              <w:pStyle w:val="ListParagraph"/>
              <w:numPr>
                <w:ilvl w:val="0"/>
                <w:numId w:val="42"/>
              </w:numPr>
              <w:spacing w:after="120" w:line="240" w:lineRule="auto"/>
              <w:ind w:left="329"/>
              <w:jc w:val="both"/>
              <w:rPr>
                <w:rFonts w:ascii="Arial Narrow" w:hAnsi="Arial Narrow"/>
                <w:sz w:val="22"/>
                <w:szCs w:val="22"/>
              </w:rPr>
            </w:pPr>
            <w:r w:rsidRPr="00E33767">
              <w:rPr>
                <w:rFonts w:ascii="Arial Narrow" w:hAnsi="Arial Narrow"/>
                <w:sz w:val="22"/>
                <w:szCs w:val="22"/>
              </w:rPr>
              <w:t xml:space="preserve">Organizarea la nivelul autorității sau cu sprijinul unor structuri publice sau private (ONG-uri, fundații, asociații etc.) pentru copii, a următoarelor tipuri de acțiuni: prevenirea abuzului, neglijării, exploatării și oricăror forme de violență asupra copilului sau de separare a copilului de părinții naturali, prevenirea </w:t>
            </w:r>
            <w:r w:rsidR="005A0651">
              <w:rPr>
                <w:rFonts w:ascii="Arial Narrow" w:hAnsi="Arial Narrow"/>
              </w:rPr>
              <w:t>m</w:t>
            </w:r>
            <w:r w:rsidRPr="00E33767">
              <w:rPr>
                <w:rFonts w:ascii="Arial Narrow" w:hAnsi="Arial Narrow"/>
                <w:sz w:val="22"/>
                <w:szCs w:val="22"/>
              </w:rPr>
              <w:t>alnutriției și a îmbolnăvirilor, informarea părinților și a copiilor cu privire la alimentația celor mici, inclusiv cu privire la avantaje alăptării, igienei și salubrității mediului înconjurător, verificarea periodică a tratamentului copiilor care au fost plasa</w:t>
            </w:r>
            <w:r w:rsidR="00C36406">
              <w:rPr>
                <w:rFonts w:ascii="Arial Narrow" w:hAnsi="Arial Narrow"/>
                <w:sz w:val="22"/>
                <w:szCs w:val="22"/>
              </w:rPr>
              <w:t>ț</w:t>
            </w:r>
            <w:r w:rsidRPr="00E33767">
              <w:rPr>
                <w:rFonts w:ascii="Arial Narrow" w:hAnsi="Arial Narrow"/>
                <w:sz w:val="22"/>
                <w:szCs w:val="22"/>
              </w:rPr>
              <w:t xml:space="preserve">i pentru a primi îngrijire, protecție sau tratament, dezvoltarea în unitățile școlare de programe de viață, inclusiv educație sexuală pentru copii în vederea prevenirii contractării bolilor cu transmitere sexuală și a gravidității minorilor etc. </w:t>
            </w:r>
          </w:p>
          <w:p w14:paraId="23C3CD0A" w14:textId="77777777" w:rsidR="00975887" w:rsidRPr="00E33767" w:rsidRDefault="00975887" w:rsidP="007A1006">
            <w:pPr>
              <w:pStyle w:val="ListParagraph"/>
              <w:numPr>
                <w:ilvl w:val="0"/>
                <w:numId w:val="42"/>
              </w:numPr>
              <w:spacing w:after="120" w:line="240" w:lineRule="auto"/>
              <w:ind w:left="329"/>
              <w:jc w:val="both"/>
              <w:rPr>
                <w:rFonts w:ascii="Arial Narrow" w:hAnsi="Arial Narrow"/>
                <w:sz w:val="22"/>
                <w:szCs w:val="22"/>
              </w:rPr>
            </w:pPr>
            <w:r w:rsidRPr="00E33767">
              <w:rPr>
                <w:rFonts w:ascii="Arial Narrow" w:hAnsi="Arial Narrow"/>
                <w:sz w:val="22"/>
                <w:szCs w:val="22"/>
              </w:rPr>
              <w:t>Org</w:t>
            </w:r>
            <w:r w:rsidR="00832052">
              <w:rPr>
                <w:rFonts w:ascii="Arial Narrow" w:hAnsi="Arial Narrow"/>
                <w:sz w:val="22"/>
                <w:szCs w:val="22"/>
              </w:rPr>
              <w:t>a</w:t>
            </w:r>
            <w:r w:rsidRPr="00E33767">
              <w:rPr>
                <w:rFonts w:ascii="Arial Narrow" w:hAnsi="Arial Narrow"/>
                <w:sz w:val="22"/>
                <w:szCs w:val="22"/>
              </w:rPr>
              <w:t>nizarea la nivelul autorității sau cu sprijinul unor structuri publice sau private (ONG-uri, funda</w:t>
            </w:r>
            <w:r w:rsidR="00832052">
              <w:rPr>
                <w:rFonts w:ascii="Arial Narrow" w:hAnsi="Arial Narrow"/>
                <w:sz w:val="22"/>
                <w:szCs w:val="22"/>
              </w:rPr>
              <w:t>ț</w:t>
            </w:r>
            <w:r w:rsidRPr="00E33767">
              <w:rPr>
                <w:rFonts w:ascii="Arial Narrow" w:hAnsi="Arial Narrow"/>
                <w:sz w:val="22"/>
                <w:szCs w:val="22"/>
              </w:rPr>
              <w:t>ii, asociații etc.) de tineret și pentru tineret, a următoarelor tipuri de acțiuni: de încurajare a activității de voluntariat în rândul tinerilor în domenii de interes public, conform legii, de consultanță gratuită în domeniul planificării familiale pe</w:t>
            </w:r>
            <w:r w:rsidR="00832052" w:rsidRPr="00E33767">
              <w:rPr>
                <w:rFonts w:ascii="Arial Narrow" w:hAnsi="Arial Narrow"/>
                <w:sz w:val="22"/>
                <w:szCs w:val="22"/>
              </w:rPr>
              <w:t>n</w:t>
            </w:r>
            <w:r w:rsidRPr="00E33767">
              <w:rPr>
                <w:rFonts w:ascii="Arial Narrow" w:hAnsi="Arial Narrow"/>
                <w:sz w:val="22"/>
                <w:szCs w:val="22"/>
              </w:rPr>
              <w:t>tru tinerele familii, de asigurare a cadrului legal pentru accesul tinerilor la programele de educație pe</w:t>
            </w:r>
            <w:r w:rsidR="00832052" w:rsidRPr="00E33767">
              <w:rPr>
                <w:rFonts w:ascii="Arial Narrow" w:hAnsi="Arial Narrow"/>
                <w:sz w:val="22"/>
                <w:szCs w:val="22"/>
              </w:rPr>
              <w:t>n</w:t>
            </w:r>
            <w:r w:rsidRPr="00E33767">
              <w:rPr>
                <w:rFonts w:ascii="Arial Narrow" w:hAnsi="Arial Narrow"/>
                <w:sz w:val="22"/>
                <w:szCs w:val="22"/>
              </w:rPr>
              <w:t>tru sănătate, pentru tratament gratuit al tinerilor suferinzi de boli cronice, pentru asistență medicală gratuită tinerilor care urmează o formă autorizată sau acreditată de învățământ, conform legii, precum și promovarea unor măsuri de reintegrare socială a tinerilor dependenți de alcool, droguri sau alte substanțe nocive etc</w:t>
            </w:r>
            <w:r w:rsidR="004A177A" w:rsidRPr="00E33767">
              <w:rPr>
                <w:rFonts w:ascii="Arial Narrow" w:hAnsi="Arial Narrow"/>
                <w:sz w:val="22"/>
                <w:szCs w:val="22"/>
              </w:rPr>
              <w:t>.</w:t>
            </w:r>
          </w:p>
          <w:p w14:paraId="299DB879" w14:textId="77777777" w:rsidR="00975887" w:rsidRPr="00996D5F" w:rsidRDefault="00975887" w:rsidP="00996D5F">
            <w:pPr>
              <w:pStyle w:val="ListParagraph"/>
              <w:numPr>
                <w:ilvl w:val="0"/>
                <w:numId w:val="42"/>
              </w:numPr>
              <w:spacing w:after="120" w:line="240" w:lineRule="auto"/>
              <w:ind w:left="329"/>
              <w:jc w:val="both"/>
              <w:rPr>
                <w:rFonts w:ascii="Arial Narrow" w:hAnsi="Arial Narrow"/>
                <w:sz w:val="22"/>
                <w:szCs w:val="22"/>
              </w:rPr>
            </w:pPr>
            <w:r w:rsidRPr="00E33767">
              <w:rPr>
                <w:rFonts w:ascii="Arial Narrow" w:hAnsi="Arial Narrow"/>
                <w:sz w:val="22"/>
                <w:szCs w:val="22"/>
              </w:rPr>
              <w:t>Or</w:t>
            </w:r>
            <w:r w:rsidR="00832052">
              <w:rPr>
                <w:rFonts w:ascii="Arial Narrow" w:hAnsi="Arial Narrow"/>
                <w:sz w:val="22"/>
                <w:szCs w:val="22"/>
              </w:rPr>
              <w:t>g</w:t>
            </w:r>
            <w:r w:rsidRPr="00E33767">
              <w:rPr>
                <w:rFonts w:ascii="Arial Narrow" w:hAnsi="Arial Narrow"/>
                <w:sz w:val="22"/>
                <w:szCs w:val="22"/>
              </w:rPr>
              <w:t>anizarea la nivelul autorității sau cu sprijinul unor structuri publice sau private (ONG-uri, fundații, asociații etc.) pe</w:t>
            </w:r>
            <w:r w:rsidR="00832052" w:rsidRPr="00E33767">
              <w:rPr>
                <w:rFonts w:ascii="Arial Narrow" w:hAnsi="Arial Narrow"/>
                <w:sz w:val="22"/>
                <w:szCs w:val="22"/>
              </w:rPr>
              <w:t>n</w:t>
            </w:r>
            <w:r w:rsidRPr="00E33767">
              <w:rPr>
                <w:rFonts w:ascii="Arial Narrow" w:hAnsi="Arial Narrow"/>
                <w:sz w:val="22"/>
                <w:szCs w:val="22"/>
              </w:rPr>
              <w:t>tru persoanele vârstei a treia, a următoarelor tipuri de acțiuni: de asigurare și dezvoltare a serviciilor comunitare pentru persoan</w:t>
            </w:r>
            <w:r w:rsidR="00832052">
              <w:rPr>
                <w:rFonts w:ascii="Arial Narrow" w:hAnsi="Arial Narrow"/>
                <w:sz w:val="22"/>
                <w:szCs w:val="22"/>
              </w:rPr>
              <w:t>e</w:t>
            </w:r>
            <w:r w:rsidRPr="00E33767">
              <w:rPr>
                <w:rFonts w:ascii="Arial Narrow" w:hAnsi="Arial Narrow"/>
                <w:sz w:val="22"/>
                <w:szCs w:val="22"/>
              </w:rPr>
              <w:t xml:space="preserve">le vârstnice prin îngrijire temporară sau permanentă la domiciliu, îngrijire temporară sau permanentă în cămine pentru persoane vârstnice, precum și facilitarea accesului acestora în centre de zi, cluburi pentru vârstnici, case de îngrijire temporară, apartamente sau locuințe sociale etc. </w:t>
            </w:r>
          </w:p>
        </w:tc>
      </w:tr>
    </w:tbl>
    <w:p w14:paraId="72F79AD1" w14:textId="77777777" w:rsidR="008F371E" w:rsidRPr="00E33767" w:rsidRDefault="008F371E" w:rsidP="004A177A">
      <w:pPr>
        <w:spacing w:after="0" w:line="240" w:lineRule="auto"/>
        <w:jc w:val="both"/>
        <w:rPr>
          <w:rFonts w:ascii="Arial Narrow" w:hAnsi="Arial Narrow"/>
          <w:lang w:val="ro-RO"/>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638"/>
        <w:gridCol w:w="6156"/>
      </w:tblGrid>
      <w:tr w:rsidR="00975887" w:rsidRPr="00E33767" w14:paraId="5901C403" w14:textId="77777777" w:rsidTr="00CC01DE">
        <w:tc>
          <w:tcPr>
            <w:tcW w:w="625" w:type="dxa"/>
            <w:shd w:val="clear" w:color="auto" w:fill="AC0000"/>
          </w:tcPr>
          <w:p w14:paraId="1FFB299B" w14:textId="77777777" w:rsidR="00975887" w:rsidRPr="00E33767" w:rsidRDefault="00975887" w:rsidP="00CC01DE">
            <w:pPr>
              <w:spacing w:after="120"/>
              <w:jc w:val="both"/>
              <w:rPr>
                <w:rFonts w:ascii="Arial Narrow" w:hAnsi="Arial Narrow"/>
                <w:b/>
                <w:bCs/>
                <w:lang w:val="ro-RO"/>
              </w:rPr>
            </w:pPr>
            <w:r w:rsidRPr="00E33767">
              <w:rPr>
                <w:rFonts w:ascii="Arial Narrow" w:hAnsi="Arial Narrow"/>
                <w:b/>
                <w:bCs/>
                <w:lang w:val="ro-RO"/>
              </w:rPr>
              <w:t>OS4:</w:t>
            </w:r>
          </w:p>
          <w:p w14:paraId="0177E585" w14:textId="77777777" w:rsidR="00975887" w:rsidRPr="00E33767" w:rsidRDefault="00975887" w:rsidP="00CC01DE">
            <w:pPr>
              <w:spacing w:after="120"/>
              <w:jc w:val="both"/>
              <w:rPr>
                <w:rFonts w:ascii="Arial Narrow" w:hAnsi="Arial Narrow"/>
                <w:b/>
                <w:bCs/>
                <w:lang w:val="ro-RO"/>
              </w:rPr>
            </w:pPr>
          </w:p>
        </w:tc>
        <w:tc>
          <w:tcPr>
            <w:tcW w:w="7285" w:type="dxa"/>
          </w:tcPr>
          <w:p w14:paraId="6FACDA5B" w14:textId="77777777" w:rsidR="00975887" w:rsidRPr="00E33767" w:rsidRDefault="00975887" w:rsidP="007A1006">
            <w:pPr>
              <w:pStyle w:val="ListParagraph"/>
              <w:numPr>
                <w:ilvl w:val="0"/>
                <w:numId w:val="42"/>
              </w:numPr>
              <w:spacing w:after="120" w:line="240" w:lineRule="auto"/>
              <w:ind w:left="329"/>
              <w:jc w:val="both"/>
              <w:rPr>
                <w:rFonts w:ascii="Arial Narrow" w:hAnsi="Arial Narrow"/>
                <w:sz w:val="22"/>
                <w:szCs w:val="22"/>
              </w:rPr>
            </w:pPr>
            <w:r w:rsidRPr="00E33767">
              <w:rPr>
                <w:rFonts w:ascii="Arial Narrow" w:hAnsi="Arial Narrow"/>
                <w:sz w:val="22"/>
                <w:szCs w:val="22"/>
              </w:rPr>
              <w:t xml:space="preserve">Stabilirea și publicarea programului anual propriu pentru acordarea de finanțări nerambursabile, potrivit legii 350/2005, cu modificările și completările ulterioare </w:t>
            </w:r>
          </w:p>
          <w:p w14:paraId="5541DA5B" w14:textId="77777777" w:rsidR="00975887" w:rsidRPr="00E33767" w:rsidRDefault="00975887" w:rsidP="007A1006">
            <w:pPr>
              <w:pStyle w:val="ListParagraph"/>
              <w:numPr>
                <w:ilvl w:val="0"/>
                <w:numId w:val="42"/>
              </w:numPr>
              <w:spacing w:after="120" w:line="240" w:lineRule="auto"/>
              <w:ind w:left="329"/>
              <w:jc w:val="both"/>
              <w:rPr>
                <w:rFonts w:ascii="Arial Narrow" w:hAnsi="Arial Narrow"/>
                <w:sz w:val="22"/>
                <w:szCs w:val="22"/>
              </w:rPr>
            </w:pPr>
            <w:r w:rsidRPr="00E33767">
              <w:rPr>
                <w:rFonts w:ascii="Arial Narrow" w:hAnsi="Arial Narrow"/>
                <w:sz w:val="22"/>
                <w:szCs w:val="22"/>
              </w:rPr>
              <w:t xml:space="preserve">Elaborarea procedurilor de selecție a proiectelor de parteneriat, potrivit legii </w:t>
            </w:r>
          </w:p>
          <w:p w14:paraId="5A62BFD5" w14:textId="77777777" w:rsidR="00975887" w:rsidRPr="00E33767" w:rsidRDefault="00975887" w:rsidP="007A1006">
            <w:pPr>
              <w:pStyle w:val="ListParagraph"/>
              <w:numPr>
                <w:ilvl w:val="0"/>
                <w:numId w:val="42"/>
              </w:numPr>
              <w:spacing w:after="120" w:line="240" w:lineRule="auto"/>
              <w:ind w:left="329"/>
              <w:jc w:val="both"/>
              <w:rPr>
                <w:rFonts w:ascii="Arial Narrow" w:hAnsi="Arial Narrow"/>
                <w:sz w:val="22"/>
                <w:szCs w:val="22"/>
              </w:rPr>
            </w:pPr>
            <w:r w:rsidRPr="00E33767">
              <w:rPr>
                <w:rFonts w:ascii="Arial Narrow" w:hAnsi="Arial Narrow"/>
                <w:sz w:val="22"/>
                <w:szCs w:val="22"/>
              </w:rPr>
              <w:t xml:space="preserve">Parcurgerea procedurilor de selecție: publicarea anunțului de participare, înscrierea candidaților, prezentarea propunerilor de proiecte, verificarea </w:t>
            </w:r>
            <w:r w:rsidRPr="00E33767">
              <w:rPr>
                <w:rFonts w:ascii="Arial Narrow" w:hAnsi="Arial Narrow"/>
                <w:sz w:val="22"/>
                <w:szCs w:val="22"/>
              </w:rPr>
              <w:lastRenderedPageBreak/>
              <w:t xml:space="preserve">eligibilității și îndeplinirii condițiilor tehnice și economice etc. </w:t>
            </w:r>
          </w:p>
          <w:p w14:paraId="19662200" w14:textId="77777777" w:rsidR="00975887" w:rsidRPr="00E33767" w:rsidRDefault="00975887" w:rsidP="007A1006">
            <w:pPr>
              <w:pStyle w:val="ListParagraph"/>
              <w:numPr>
                <w:ilvl w:val="0"/>
                <w:numId w:val="42"/>
              </w:numPr>
              <w:spacing w:after="120" w:line="240" w:lineRule="auto"/>
              <w:ind w:left="329"/>
              <w:jc w:val="both"/>
              <w:rPr>
                <w:rFonts w:ascii="Arial Narrow" w:hAnsi="Arial Narrow"/>
                <w:sz w:val="22"/>
                <w:szCs w:val="22"/>
              </w:rPr>
            </w:pPr>
            <w:r w:rsidRPr="00E33767">
              <w:rPr>
                <w:rFonts w:ascii="Arial Narrow" w:hAnsi="Arial Narrow"/>
                <w:sz w:val="22"/>
                <w:szCs w:val="22"/>
              </w:rPr>
              <w:t xml:space="preserve">Evaluarea proiectelor în conformitate cu criteriile generale </w:t>
            </w:r>
            <w:r w:rsidR="00C704F5">
              <w:rPr>
                <w:rFonts w:ascii="Arial Narrow" w:hAnsi="Arial Narrow"/>
                <w:sz w:val="22"/>
                <w:szCs w:val="22"/>
              </w:rPr>
              <w:t>ș</w:t>
            </w:r>
            <w:r w:rsidRPr="00E33767">
              <w:rPr>
                <w:rFonts w:ascii="Arial Narrow" w:hAnsi="Arial Narrow"/>
                <w:sz w:val="22"/>
                <w:szCs w:val="22"/>
              </w:rPr>
              <w:t>i specifice de evaluare și încheierea contractelor de parteneriat</w:t>
            </w:r>
          </w:p>
          <w:p w14:paraId="7E3328BF" w14:textId="77777777" w:rsidR="00975887" w:rsidRPr="00E33767" w:rsidRDefault="00975887" w:rsidP="007A1006">
            <w:pPr>
              <w:pStyle w:val="ListParagraph"/>
              <w:numPr>
                <w:ilvl w:val="0"/>
                <w:numId w:val="42"/>
              </w:numPr>
              <w:spacing w:after="120" w:line="240" w:lineRule="auto"/>
              <w:ind w:left="329"/>
              <w:jc w:val="both"/>
              <w:rPr>
                <w:rFonts w:ascii="Arial Narrow" w:hAnsi="Arial Narrow"/>
                <w:sz w:val="22"/>
                <w:szCs w:val="22"/>
              </w:rPr>
            </w:pPr>
            <w:r w:rsidRPr="00E33767">
              <w:rPr>
                <w:rFonts w:ascii="Arial Narrow" w:hAnsi="Arial Narrow"/>
                <w:sz w:val="22"/>
                <w:szCs w:val="22"/>
              </w:rPr>
              <w:t>Încheierea contractelor și implementarea proiectelor în parteneriat cu autoritatea/instituția/furnizorul p</w:t>
            </w:r>
            <w:r w:rsidR="00832052">
              <w:rPr>
                <w:rFonts w:ascii="Arial Narrow" w:hAnsi="Arial Narrow"/>
                <w:sz w:val="22"/>
                <w:szCs w:val="22"/>
              </w:rPr>
              <w:t>r</w:t>
            </w:r>
            <w:r w:rsidRPr="00E33767">
              <w:rPr>
                <w:rFonts w:ascii="Arial Narrow" w:hAnsi="Arial Narrow"/>
                <w:sz w:val="22"/>
                <w:szCs w:val="22"/>
              </w:rPr>
              <w:t>ivat desemnat câștigător în urma selecției</w:t>
            </w:r>
          </w:p>
          <w:p w14:paraId="0BAF23EC" w14:textId="77777777" w:rsidR="00975887" w:rsidRPr="00E33767" w:rsidRDefault="00832052" w:rsidP="007A1006">
            <w:pPr>
              <w:pStyle w:val="ListParagraph"/>
              <w:numPr>
                <w:ilvl w:val="0"/>
                <w:numId w:val="42"/>
              </w:numPr>
              <w:spacing w:after="120" w:line="240" w:lineRule="auto"/>
              <w:ind w:left="329"/>
              <w:jc w:val="both"/>
              <w:rPr>
                <w:rFonts w:ascii="Arial Narrow" w:hAnsi="Arial Narrow"/>
                <w:sz w:val="22"/>
                <w:szCs w:val="22"/>
              </w:rPr>
            </w:pPr>
            <w:r>
              <w:rPr>
                <w:rFonts w:ascii="Arial Narrow" w:hAnsi="Arial Narrow"/>
                <w:sz w:val="22"/>
                <w:szCs w:val="22"/>
              </w:rPr>
              <w:t>I</w:t>
            </w:r>
            <w:r w:rsidR="00975887" w:rsidRPr="00E33767">
              <w:rPr>
                <w:rFonts w:ascii="Arial Narrow" w:hAnsi="Arial Narrow"/>
                <w:sz w:val="22"/>
                <w:szCs w:val="22"/>
              </w:rPr>
              <w:t>nițierea și ulterior implementarea unor proiecte cu finanțare externă în domeniul asistenței sociale locale, care urmează a fi accesate din fondurile europene repartizate în exercițiul bugetar 2018-2023, proi</w:t>
            </w:r>
            <w:r w:rsidRPr="00E33767">
              <w:rPr>
                <w:rFonts w:ascii="Arial Narrow" w:hAnsi="Arial Narrow"/>
                <w:sz w:val="22"/>
                <w:szCs w:val="22"/>
              </w:rPr>
              <w:t>e</w:t>
            </w:r>
            <w:r w:rsidR="00975887" w:rsidRPr="00E33767">
              <w:rPr>
                <w:rFonts w:ascii="Arial Narrow" w:hAnsi="Arial Narrow"/>
                <w:sz w:val="22"/>
                <w:szCs w:val="22"/>
              </w:rPr>
              <w:t>cte care pot include diverse parteneriate cu alte structuri publice sau private (ONG-uri, fundații, asociații etc.).</w:t>
            </w:r>
          </w:p>
        </w:tc>
      </w:tr>
    </w:tbl>
    <w:p w14:paraId="33C99888" w14:textId="77777777" w:rsidR="00975887" w:rsidRPr="00E33767" w:rsidRDefault="00975887" w:rsidP="004A177A">
      <w:pPr>
        <w:spacing w:after="0" w:line="240" w:lineRule="auto"/>
        <w:jc w:val="both"/>
        <w:rPr>
          <w:rFonts w:ascii="Arial Narrow" w:hAnsi="Arial Narrow"/>
          <w:lang w:val="ro-RO"/>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638"/>
        <w:gridCol w:w="6156"/>
      </w:tblGrid>
      <w:tr w:rsidR="00975887" w:rsidRPr="00E33767" w14:paraId="239A6C6C" w14:textId="77777777" w:rsidTr="00CC01DE">
        <w:tc>
          <w:tcPr>
            <w:tcW w:w="625" w:type="dxa"/>
            <w:shd w:val="clear" w:color="auto" w:fill="AC0000"/>
          </w:tcPr>
          <w:p w14:paraId="57ED7365" w14:textId="77777777" w:rsidR="00975887" w:rsidRPr="00E33767" w:rsidRDefault="00975887" w:rsidP="00CC01DE">
            <w:pPr>
              <w:spacing w:after="120"/>
              <w:jc w:val="both"/>
              <w:rPr>
                <w:rFonts w:ascii="Arial Narrow" w:hAnsi="Arial Narrow"/>
                <w:b/>
                <w:bCs/>
                <w:lang w:val="ro-RO"/>
              </w:rPr>
            </w:pPr>
            <w:r w:rsidRPr="00E33767">
              <w:rPr>
                <w:rFonts w:ascii="Arial Narrow" w:hAnsi="Arial Narrow"/>
                <w:b/>
                <w:bCs/>
                <w:lang w:val="ro-RO"/>
              </w:rPr>
              <w:t>OS5:</w:t>
            </w:r>
          </w:p>
          <w:p w14:paraId="4B70C94D" w14:textId="77777777" w:rsidR="00975887" w:rsidRPr="00E33767" w:rsidRDefault="00975887" w:rsidP="00CC01DE">
            <w:pPr>
              <w:spacing w:after="120"/>
              <w:jc w:val="both"/>
              <w:rPr>
                <w:rFonts w:ascii="Arial Narrow" w:hAnsi="Arial Narrow"/>
                <w:b/>
                <w:bCs/>
                <w:lang w:val="ro-RO"/>
              </w:rPr>
            </w:pPr>
          </w:p>
        </w:tc>
        <w:tc>
          <w:tcPr>
            <w:tcW w:w="7285" w:type="dxa"/>
          </w:tcPr>
          <w:p w14:paraId="40E7601F" w14:textId="77777777" w:rsidR="00975887" w:rsidRPr="00E33767" w:rsidRDefault="00975887" w:rsidP="007A1006">
            <w:pPr>
              <w:pStyle w:val="ListParagraph"/>
              <w:numPr>
                <w:ilvl w:val="0"/>
                <w:numId w:val="42"/>
              </w:numPr>
              <w:spacing w:after="120" w:line="240" w:lineRule="auto"/>
              <w:ind w:left="329"/>
              <w:jc w:val="both"/>
              <w:rPr>
                <w:rFonts w:ascii="Arial Narrow" w:hAnsi="Arial Narrow"/>
                <w:sz w:val="22"/>
                <w:szCs w:val="22"/>
              </w:rPr>
            </w:pPr>
            <w:r w:rsidRPr="00E33767">
              <w:rPr>
                <w:rFonts w:ascii="Arial Narrow" w:hAnsi="Arial Narrow"/>
                <w:sz w:val="22"/>
                <w:szCs w:val="22"/>
              </w:rPr>
              <w:t xml:space="preserve">Informare și consiliere a locuitorilor orașului în orice domeniu de interes al serviciilor și măsurilor sociale </w:t>
            </w:r>
          </w:p>
          <w:p w14:paraId="075F543D" w14:textId="77777777" w:rsidR="00975887" w:rsidRPr="00E33767" w:rsidRDefault="00975887" w:rsidP="007A1006">
            <w:pPr>
              <w:pStyle w:val="ListParagraph"/>
              <w:numPr>
                <w:ilvl w:val="0"/>
                <w:numId w:val="42"/>
              </w:numPr>
              <w:spacing w:after="120" w:line="240" w:lineRule="auto"/>
              <w:ind w:left="329"/>
              <w:jc w:val="both"/>
              <w:rPr>
                <w:rFonts w:ascii="Arial Narrow" w:hAnsi="Arial Narrow"/>
                <w:sz w:val="22"/>
                <w:szCs w:val="22"/>
              </w:rPr>
            </w:pPr>
            <w:r w:rsidRPr="00E33767">
              <w:rPr>
                <w:rFonts w:ascii="Arial Narrow" w:hAnsi="Arial Narrow"/>
                <w:sz w:val="22"/>
                <w:szCs w:val="22"/>
              </w:rPr>
              <w:t>Măsuri de implicare a asistentului/asistenților medicali comunitari și/sau a medicului de familie din localitate în programele de prevenire a stării de sănătate a populației orașului, indiferent de vârstă</w:t>
            </w:r>
          </w:p>
          <w:p w14:paraId="6F2F6CDE" w14:textId="77777777" w:rsidR="00975887" w:rsidRPr="00E33767" w:rsidRDefault="00975887" w:rsidP="007A1006">
            <w:pPr>
              <w:pStyle w:val="ListParagraph"/>
              <w:numPr>
                <w:ilvl w:val="0"/>
                <w:numId w:val="42"/>
              </w:numPr>
              <w:spacing w:after="120" w:line="240" w:lineRule="auto"/>
              <w:ind w:left="329"/>
              <w:jc w:val="both"/>
              <w:rPr>
                <w:rFonts w:ascii="Arial Narrow" w:hAnsi="Arial Narrow"/>
                <w:sz w:val="22"/>
                <w:szCs w:val="22"/>
              </w:rPr>
            </w:pPr>
            <w:r w:rsidRPr="00E33767">
              <w:rPr>
                <w:rFonts w:ascii="Arial Narrow" w:hAnsi="Arial Narrow"/>
                <w:sz w:val="22"/>
                <w:szCs w:val="22"/>
              </w:rPr>
              <w:t>Organizarea de grupuri de informare pe diverse tematici, în vederea reducerii riscului de abuz, neglijare, pentru orice persoană aflată în dificultate</w:t>
            </w:r>
          </w:p>
          <w:p w14:paraId="09707025" w14:textId="77777777" w:rsidR="00975887" w:rsidRPr="00E33767" w:rsidRDefault="00975887" w:rsidP="007A1006">
            <w:pPr>
              <w:pStyle w:val="ListParagraph"/>
              <w:numPr>
                <w:ilvl w:val="0"/>
                <w:numId w:val="42"/>
              </w:numPr>
              <w:spacing w:after="120" w:line="240" w:lineRule="auto"/>
              <w:ind w:left="329"/>
              <w:jc w:val="both"/>
              <w:rPr>
                <w:rFonts w:ascii="Arial Narrow" w:hAnsi="Arial Narrow"/>
                <w:sz w:val="22"/>
                <w:szCs w:val="22"/>
              </w:rPr>
            </w:pPr>
            <w:r w:rsidRPr="00E33767">
              <w:rPr>
                <w:rFonts w:ascii="Arial Narrow" w:hAnsi="Arial Narrow"/>
                <w:sz w:val="22"/>
                <w:szCs w:val="22"/>
              </w:rPr>
              <w:t>Organizarea unor întâlniri periodice, la care vor participa personalul Primăriei, partenerii, reprezentanții beneficiarilor și ai comunității, alte persoane cu pregătire și expertiză în domeniul serviciilor sociale, alți invitați, unde vor fi prezentate problemele personale sau de grup ale comunității</w:t>
            </w:r>
          </w:p>
          <w:p w14:paraId="398AF9B5" w14:textId="77777777" w:rsidR="00975887" w:rsidRPr="00E33767" w:rsidRDefault="00975887" w:rsidP="007A1006">
            <w:pPr>
              <w:pStyle w:val="ListParagraph"/>
              <w:numPr>
                <w:ilvl w:val="0"/>
                <w:numId w:val="42"/>
              </w:numPr>
              <w:spacing w:after="120" w:line="240" w:lineRule="auto"/>
              <w:ind w:left="329"/>
              <w:jc w:val="both"/>
              <w:rPr>
                <w:rFonts w:ascii="Arial Narrow" w:hAnsi="Arial Narrow"/>
                <w:sz w:val="22"/>
                <w:szCs w:val="22"/>
              </w:rPr>
            </w:pPr>
            <w:r w:rsidRPr="00E33767">
              <w:rPr>
                <w:rFonts w:ascii="Arial Narrow" w:hAnsi="Arial Narrow"/>
                <w:sz w:val="22"/>
                <w:szCs w:val="22"/>
              </w:rPr>
              <w:t>Programe de spr</w:t>
            </w:r>
            <w:r w:rsidR="00E6182D">
              <w:rPr>
                <w:rFonts w:ascii="Arial Narrow" w:hAnsi="Arial Narrow"/>
                <w:sz w:val="22"/>
                <w:szCs w:val="22"/>
              </w:rPr>
              <w:t>i</w:t>
            </w:r>
            <w:r w:rsidRPr="00E33767">
              <w:rPr>
                <w:rFonts w:ascii="Arial Narrow" w:hAnsi="Arial Narrow"/>
                <w:sz w:val="22"/>
                <w:szCs w:val="22"/>
              </w:rPr>
              <w:t>j</w:t>
            </w:r>
            <w:r w:rsidR="00E6182D">
              <w:rPr>
                <w:rFonts w:ascii="Arial Narrow" w:hAnsi="Arial Narrow"/>
                <w:sz w:val="22"/>
                <w:szCs w:val="22"/>
              </w:rPr>
              <w:t>i</w:t>
            </w:r>
            <w:r w:rsidRPr="00E33767">
              <w:rPr>
                <w:rFonts w:ascii="Arial Narrow" w:hAnsi="Arial Narrow"/>
                <w:sz w:val="22"/>
                <w:szCs w:val="22"/>
              </w:rPr>
              <w:t>n</w:t>
            </w:r>
            <w:r w:rsidR="00E6182D">
              <w:rPr>
                <w:rFonts w:ascii="Arial Narrow" w:hAnsi="Arial Narrow"/>
                <w:sz w:val="22"/>
                <w:szCs w:val="22"/>
              </w:rPr>
              <w:t xml:space="preserve"> </w:t>
            </w:r>
            <w:r w:rsidRPr="00E33767">
              <w:rPr>
                <w:rFonts w:ascii="Arial Narrow" w:hAnsi="Arial Narrow"/>
                <w:sz w:val="22"/>
                <w:szCs w:val="22"/>
              </w:rPr>
              <w:t>pentru copii și tinerii de etnie romă în vederea urmării unei forme de învă</w:t>
            </w:r>
            <w:r w:rsidR="00E6182D">
              <w:rPr>
                <w:rFonts w:ascii="Arial Narrow" w:hAnsi="Arial Narrow"/>
                <w:sz w:val="22"/>
                <w:szCs w:val="22"/>
              </w:rPr>
              <w:t>ță</w:t>
            </w:r>
            <w:r w:rsidRPr="00E33767">
              <w:rPr>
                <w:rFonts w:ascii="Arial Narrow" w:hAnsi="Arial Narrow"/>
                <w:sz w:val="22"/>
                <w:szCs w:val="22"/>
              </w:rPr>
              <w:t>m</w:t>
            </w:r>
            <w:r w:rsidR="00E6182D">
              <w:rPr>
                <w:rFonts w:ascii="Arial Narrow" w:hAnsi="Arial Narrow"/>
                <w:sz w:val="22"/>
                <w:szCs w:val="22"/>
              </w:rPr>
              <w:t>â</w:t>
            </w:r>
            <w:r w:rsidRPr="00E33767">
              <w:rPr>
                <w:rFonts w:ascii="Arial Narrow" w:hAnsi="Arial Narrow"/>
                <w:sz w:val="22"/>
                <w:szCs w:val="22"/>
              </w:rPr>
              <w:t>nt, și de suport pentru cei identificați că posedă calități deosebite</w:t>
            </w:r>
          </w:p>
        </w:tc>
      </w:tr>
    </w:tbl>
    <w:p w14:paraId="763E32A3" w14:textId="77777777" w:rsidR="002E5FDE" w:rsidRPr="00E33767" w:rsidRDefault="002E5FDE" w:rsidP="004A177A">
      <w:pPr>
        <w:spacing w:after="0" w:line="240" w:lineRule="auto"/>
        <w:jc w:val="both"/>
        <w:rPr>
          <w:rFonts w:ascii="Arial Narrow" w:hAnsi="Arial Narrow"/>
          <w:lang w:val="ro-RO"/>
        </w:rPr>
      </w:pPr>
    </w:p>
    <w:p w14:paraId="4B299B63" w14:textId="77777777" w:rsidR="004A177A" w:rsidRPr="00E33767" w:rsidRDefault="004A177A" w:rsidP="004A177A">
      <w:pPr>
        <w:spacing w:after="0" w:line="240" w:lineRule="auto"/>
        <w:jc w:val="both"/>
        <w:rPr>
          <w:rFonts w:ascii="Arial Narrow" w:hAnsi="Arial Narrow"/>
          <w:lang w:val="ro-RO"/>
        </w:rPr>
      </w:pPr>
    </w:p>
    <w:p w14:paraId="163B0EB1" w14:textId="77777777" w:rsidR="005A5D70" w:rsidRPr="00E33767" w:rsidRDefault="001D0B7D" w:rsidP="0038279B">
      <w:pPr>
        <w:pStyle w:val="Heading3"/>
        <w:spacing w:after="120"/>
        <w:rPr>
          <w:rFonts w:ascii="Arial Narrow" w:hAnsi="Arial Narrow"/>
          <w:b/>
          <w:bCs/>
          <w:color w:val="C00000"/>
          <w:sz w:val="22"/>
          <w:szCs w:val="22"/>
          <w:lang w:val="ro-RO"/>
        </w:rPr>
      </w:pPr>
      <w:bookmarkStart w:id="29" w:name="_Toc86013874"/>
      <w:r w:rsidRPr="00E33767">
        <w:rPr>
          <w:rFonts w:ascii="Arial Narrow" w:hAnsi="Arial Narrow"/>
          <w:b/>
          <w:bCs/>
          <w:color w:val="C00000"/>
          <w:sz w:val="22"/>
          <w:szCs w:val="22"/>
          <w:lang w:val="ro-RO"/>
        </w:rPr>
        <w:t>1.6.5</w:t>
      </w:r>
      <w:r w:rsidR="005A5D70" w:rsidRPr="00E33767">
        <w:rPr>
          <w:rFonts w:ascii="Arial Narrow" w:hAnsi="Arial Narrow"/>
          <w:b/>
          <w:bCs/>
          <w:color w:val="C00000"/>
          <w:sz w:val="22"/>
          <w:szCs w:val="22"/>
          <w:lang w:val="ro-RO"/>
        </w:rPr>
        <w:t>. Siguranță și ordine publică</w:t>
      </w:r>
      <w:bookmarkEnd w:id="29"/>
      <w:r w:rsidRPr="00E33767">
        <w:rPr>
          <w:rFonts w:ascii="Arial Narrow" w:hAnsi="Arial Narrow"/>
          <w:b/>
          <w:bCs/>
          <w:color w:val="C00000"/>
          <w:sz w:val="22"/>
          <w:szCs w:val="22"/>
          <w:lang w:val="ro-RO"/>
        </w:rPr>
        <w:t xml:space="preserve"> </w:t>
      </w:r>
    </w:p>
    <w:p w14:paraId="72AF5B17" w14:textId="77777777" w:rsidR="00434C84" w:rsidRPr="00E33767" w:rsidRDefault="00B24EB9" w:rsidP="00616A50">
      <w:pPr>
        <w:spacing w:after="120" w:line="240" w:lineRule="auto"/>
        <w:jc w:val="both"/>
        <w:rPr>
          <w:rFonts w:ascii="Arial Narrow" w:hAnsi="Arial Narrow" w:cstheme="minorHAnsi"/>
          <w:lang w:val="ro-RO"/>
        </w:rPr>
      </w:pPr>
      <w:r w:rsidRPr="00E33767">
        <w:rPr>
          <w:rFonts w:ascii="Arial Narrow" w:hAnsi="Arial Narrow" w:cstheme="minorHAnsi"/>
          <w:lang w:val="ro-RO"/>
        </w:rPr>
        <w:t xml:space="preserve">Orașul Bucecea este o zonă liniștită, fără infracțiuni majore. </w:t>
      </w:r>
    </w:p>
    <w:p w14:paraId="4C466370" w14:textId="77777777" w:rsidR="00657F3A" w:rsidRPr="00E33767" w:rsidRDefault="0032138D" w:rsidP="00616A50">
      <w:pPr>
        <w:spacing w:after="120" w:line="240" w:lineRule="auto"/>
        <w:jc w:val="both"/>
        <w:rPr>
          <w:rFonts w:ascii="Arial Narrow" w:hAnsi="Arial Narrow" w:cstheme="minorHAnsi"/>
          <w:lang w:val="ro-RO"/>
        </w:rPr>
      </w:pPr>
      <w:r w:rsidRPr="00E33767">
        <w:rPr>
          <w:rFonts w:ascii="Arial Narrow" w:hAnsi="Arial Narrow" w:cstheme="minorHAnsi"/>
          <w:lang w:val="ro-RO"/>
        </w:rPr>
        <w:t>I</w:t>
      </w:r>
      <w:r w:rsidR="005A5D70" w:rsidRPr="00E33767">
        <w:rPr>
          <w:rFonts w:ascii="Arial Narrow" w:hAnsi="Arial Narrow" w:cstheme="minorHAnsi"/>
          <w:lang w:val="ro-RO"/>
        </w:rPr>
        <w:t>nstitu</w:t>
      </w:r>
      <w:r w:rsidRPr="00E33767">
        <w:rPr>
          <w:rFonts w:ascii="Arial Narrow" w:hAnsi="Arial Narrow" w:cstheme="minorHAnsi"/>
          <w:lang w:val="ro-RO"/>
        </w:rPr>
        <w:t xml:space="preserve">ția </w:t>
      </w:r>
      <w:r w:rsidR="005A5D70" w:rsidRPr="00E33767">
        <w:rPr>
          <w:rFonts w:ascii="Arial Narrow" w:hAnsi="Arial Narrow" w:cstheme="minorHAnsi"/>
          <w:lang w:val="ro-RO"/>
        </w:rPr>
        <w:t>responsabil</w:t>
      </w:r>
      <w:r w:rsidRPr="00E33767">
        <w:rPr>
          <w:rFonts w:ascii="Arial Narrow" w:hAnsi="Arial Narrow" w:cstheme="minorHAnsi"/>
          <w:lang w:val="ro-RO"/>
        </w:rPr>
        <w:t>ă</w:t>
      </w:r>
      <w:r w:rsidR="005A5D70" w:rsidRPr="00E33767">
        <w:rPr>
          <w:rFonts w:ascii="Arial Narrow" w:hAnsi="Arial Narrow" w:cstheme="minorHAnsi"/>
          <w:lang w:val="ro-RO"/>
        </w:rPr>
        <w:t xml:space="preserve"> cu asigurarea ordin</w:t>
      </w:r>
      <w:r w:rsidR="00E6182D">
        <w:rPr>
          <w:rFonts w:ascii="Arial Narrow" w:hAnsi="Arial Narrow" w:cstheme="minorHAnsi"/>
          <w:lang w:val="ro-RO"/>
        </w:rPr>
        <w:t>i</w:t>
      </w:r>
      <w:r w:rsidR="005A5D70" w:rsidRPr="00E33767">
        <w:rPr>
          <w:rFonts w:ascii="Arial Narrow" w:hAnsi="Arial Narrow" w:cstheme="minorHAnsi"/>
          <w:lang w:val="ro-RO"/>
        </w:rPr>
        <w:t xml:space="preserve">i publice </w:t>
      </w:r>
      <w:r w:rsidR="005B6238" w:rsidRPr="00E33767">
        <w:rPr>
          <w:rFonts w:ascii="Arial Narrow" w:hAnsi="Arial Narrow" w:cstheme="minorHAnsi"/>
          <w:lang w:val="ro-RO"/>
        </w:rPr>
        <w:t xml:space="preserve">a </w:t>
      </w:r>
      <w:r w:rsidRPr="00E33767">
        <w:rPr>
          <w:rFonts w:ascii="Arial Narrow" w:hAnsi="Arial Narrow" w:cstheme="minorHAnsi"/>
          <w:lang w:val="ro-RO"/>
        </w:rPr>
        <w:t>teritoriul</w:t>
      </w:r>
      <w:r w:rsidR="005B6238" w:rsidRPr="00E33767">
        <w:rPr>
          <w:rFonts w:ascii="Arial Narrow" w:hAnsi="Arial Narrow" w:cstheme="minorHAnsi"/>
          <w:lang w:val="ro-RO"/>
        </w:rPr>
        <w:t>ui</w:t>
      </w:r>
      <w:r w:rsidRPr="00E33767">
        <w:rPr>
          <w:rFonts w:ascii="Arial Narrow" w:hAnsi="Arial Narrow" w:cstheme="minorHAnsi"/>
          <w:lang w:val="ro-RO"/>
        </w:rPr>
        <w:t xml:space="preserve"> administrativ este </w:t>
      </w:r>
      <w:r w:rsidR="00465B27" w:rsidRPr="00E33767">
        <w:rPr>
          <w:rFonts w:ascii="Arial Narrow" w:hAnsi="Arial Narrow" w:cstheme="minorHAnsi"/>
          <w:lang w:val="ro-RO"/>
        </w:rPr>
        <w:t xml:space="preserve">Poliția Orașului Bucecea </w:t>
      </w:r>
      <w:r w:rsidR="00EA5D98">
        <w:rPr>
          <w:rFonts w:ascii="Arial Narrow" w:hAnsi="Arial Narrow" w:cstheme="minorHAnsi"/>
          <w:lang w:val="ro-RO"/>
        </w:rPr>
        <w:t xml:space="preserve">(în subordinea Inspectoratului de Poliție Județean Botoșani – IPJ Botoșani) </w:t>
      </w:r>
      <w:r w:rsidR="00465B27" w:rsidRPr="00E33767">
        <w:rPr>
          <w:rFonts w:ascii="Arial Narrow" w:hAnsi="Arial Narrow" w:cstheme="minorHAnsi"/>
          <w:lang w:val="ro-RO"/>
        </w:rPr>
        <w:t>care acționează în sensul prevenirii criminalității, apărării drepturilor omului, preveni</w:t>
      </w:r>
      <w:r w:rsidR="001E262B" w:rsidRPr="00E33767">
        <w:rPr>
          <w:rFonts w:ascii="Arial Narrow" w:hAnsi="Arial Narrow" w:cstheme="minorHAnsi"/>
          <w:lang w:val="ro-RO"/>
        </w:rPr>
        <w:t>rii</w:t>
      </w:r>
      <w:r w:rsidR="00465B27" w:rsidRPr="00E33767">
        <w:rPr>
          <w:rFonts w:ascii="Arial Narrow" w:hAnsi="Arial Narrow" w:cstheme="minorHAnsi"/>
          <w:lang w:val="ro-RO"/>
        </w:rPr>
        <w:t xml:space="preserve"> </w:t>
      </w:r>
      <w:r w:rsidR="005B6238" w:rsidRPr="00E33767">
        <w:rPr>
          <w:rFonts w:ascii="Arial Narrow" w:hAnsi="Arial Narrow" w:cstheme="minorHAnsi"/>
          <w:lang w:val="ro-RO"/>
        </w:rPr>
        <w:t xml:space="preserve">și descoperirii </w:t>
      </w:r>
      <w:r w:rsidR="00465B27" w:rsidRPr="00E33767">
        <w:rPr>
          <w:rFonts w:ascii="Arial Narrow" w:hAnsi="Arial Narrow" w:cstheme="minorHAnsi"/>
          <w:lang w:val="ro-RO"/>
        </w:rPr>
        <w:t>infrac</w:t>
      </w:r>
      <w:r w:rsidR="001E262B" w:rsidRPr="00E33767">
        <w:rPr>
          <w:rFonts w:ascii="Arial Narrow" w:hAnsi="Arial Narrow" w:cstheme="minorHAnsi"/>
          <w:lang w:val="ro-RO"/>
        </w:rPr>
        <w:t>ț</w:t>
      </w:r>
      <w:r w:rsidR="00465B27" w:rsidRPr="00E33767">
        <w:rPr>
          <w:rFonts w:ascii="Arial Narrow" w:hAnsi="Arial Narrow" w:cstheme="minorHAnsi"/>
          <w:lang w:val="ro-RO"/>
        </w:rPr>
        <w:t>iuni</w:t>
      </w:r>
      <w:r w:rsidR="001E262B" w:rsidRPr="00E33767">
        <w:rPr>
          <w:rFonts w:ascii="Arial Narrow" w:hAnsi="Arial Narrow" w:cstheme="minorHAnsi"/>
          <w:lang w:val="ro-RO"/>
        </w:rPr>
        <w:t>lor.</w:t>
      </w:r>
      <w:r w:rsidR="005B6238" w:rsidRPr="00E33767">
        <w:rPr>
          <w:rFonts w:ascii="Arial Narrow" w:hAnsi="Arial Narrow" w:cstheme="minorHAnsi"/>
          <w:lang w:val="ro-RO"/>
        </w:rPr>
        <w:t xml:space="preserve"> </w:t>
      </w:r>
      <w:r w:rsidR="00C956E4" w:rsidRPr="00E33767">
        <w:rPr>
          <w:rFonts w:ascii="Arial Narrow" w:hAnsi="Arial Narrow" w:cstheme="minorHAnsi"/>
          <w:lang w:val="ro-RO"/>
        </w:rPr>
        <w:t xml:space="preserve">Personalul </w:t>
      </w:r>
      <w:r w:rsidR="00434C84" w:rsidRPr="00E33767">
        <w:rPr>
          <w:rFonts w:ascii="Arial Narrow" w:hAnsi="Arial Narrow" w:cstheme="minorHAnsi"/>
          <w:lang w:val="ro-RO"/>
        </w:rPr>
        <w:t xml:space="preserve">secției </w:t>
      </w:r>
      <w:r w:rsidR="00C956E4" w:rsidRPr="00E33767">
        <w:rPr>
          <w:rFonts w:ascii="Arial Narrow" w:hAnsi="Arial Narrow" w:cstheme="minorHAnsi"/>
          <w:lang w:val="ro-RO"/>
        </w:rPr>
        <w:t xml:space="preserve">este format din </w:t>
      </w:r>
      <w:r w:rsidR="00C956E4" w:rsidRPr="00E33767">
        <w:rPr>
          <w:rFonts w:ascii="Arial Narrow" w:hAnsi="Arial Narrow" w:cstheme="minorHAnsi"/>
          <w:lang w:val="ro-RO"/>
        </w:rPr>
        <w:lastRenderedPageBreak/>
        <w:t>comandantul unității și 5-6 subofițeri.</w:t>
      </w:r>
      <w:r w:rsidR="00434C84" w:rsidRPr="00E33767">
        <w:rPr>
          <w:rFonts w:ascii="Arial Narrow" w:hAnsi="Arial Narrow" w:cstheme="minorHAnsi"/>
          <w:lang w:val="ro-RO"/>
        </w:rPr>
        <w:t xml:space="preserve"> </w:t>
      </w:r>
      <w:r w:rsidR="00C956E4" w:rsidRPr="00E33767">
        <w:rPr>
          <w:rFonts w:ascii="Arial Narrow" w:hAnsi="Arial Narrow" w:cstheme="minorHAnsi"/>
          <w:lang w:val="ro-RO"/>
        </w:rPr>
        <w:t xml:space="preserve">Totodată </w:t>
      </w:r>
      <w:r w:rsidR="00576CCB" w:rsidRPr="00E33767">
        <w:rPr>
          <w:rFonts w:ascii="Arial Narrow" w:hAnsi="Arial Narrow" w:cstheme="minorHAnsi"/>
          <w:lang w:val="ro-RO"/>
        </w:rPr>
        <w:t>în plan local mai există și 2 gardieni publici angajați ai primăriei.</w:t>
      </w:r>
      <w:r w:rsidR="00434C84" w:rsidRPr="00E33767">
        <w:rPr>
          <w:rFonts w:ascii="Arial Narrow" w:hAnsi="Arial Narrow" w:cstheme="minorHAnsi"/>
          <w:lang w:val="ro-RO"/>
        </w:rPr>
        <w:t xml:space="preserve"> </w:t>
      </w:r>
      <w:r w:rsidR="00657F3A" w:rsidRPr="00E33767">
        <w:rPr>
          <w:rFonts w:ascii="Arial Narrow" w:hAnsi="Arial Narrow" w:cstheme="minorHAnsi"/>
          <w:lang w:val="ro-RO"/>
        </w:rPr>
        <w:t>În orașul Bucecea nu există Poliție locală.</w:t>
      </w:r>
    </w:p>
    <w:p w14:paraId="436190AF" w14:textId="77777777" w:rsidR="000E0141" w:rsidRPr="00E33767" w:rsidRDefault="000E0141" w:rsidP="00616A50">
      <w:pPr>
        <w:spacing w:after="120" w:line="240" w:lineRule="auto"/>
        <w:jc w:val="both"/>
        <w:rPr>
          <w:rFonts w:ascii="Arial Narrow" w:hAnsi="Arial Narrow" w:cs="Arial Narrow"/>
          <w:lang w:val="ro-RO"/>
        </w:rPr>
      </w:pPr>
      <w:r w:rsidRPr="00E33767">
        <w:rPr>
          <w:rFonts w:ascii="Arial Narrow" w:hAnsi="Arial Narrow" w:cstheme="minorHAnsi"/>
          <w:lang w:val="ro-RO"/>
        </w:rPr>
        <w:t>Management operativ (managementul situa</w:t>
      </w:r>
      <w:r w:rsidR="00E6182D">
        <w:rPr>
          <w:rFonts w:ascii="Arial Narrow" w:hAnsi="Arial Narrow" w:cstheme="minorHAnsi"/>
          <w:lang w:val="ro-RO"/>
        </w:rPr>
        <w:t>ț</w:t>
      </w:r>
      <w:r w:rsidRPr="00E33767">
        <w:rPr>
          <w:rFonts w:ascii="Arial Narrow" w:hAnsi="Arial Narrow" w:cstheme="minorHAnsi"/>
          <w:lang w:val="ro-RO"/>
        </w:rPr>
        <w:t>iilor de urgen</w:t>
      </w:r>
      <w:r w:rsidR="00E6182D">
        <w:rPr>
          <w:rFonts w:ascii="Arial Narrow" w:hAnsi="Arial Narrow" w:cstheme="minorHAnsi"/>
          <w:lang w:val="ro-RO"/>
        </w:rPr>
        <w:t>ță</w:t>
      </w:r>
      <w:r w:rsidRPr="00E33767">
        <w:rPr>
          <w:rFonts w:ascii="Arial Narrow" w:hAnsi="Arial Narrow" w:cstheme="minorHAnsi"/>
          <w:lang w:val="ro-RO"/>
        </w:rPr>
        <w:t>) se realizează prin intermediul</w:t>
      </w:r>
      <w:r w:rsidR="007E7857" w:rsidRPr="00E33767">
        <w:rPr>
          <w:rFonts w:ascii="Arial Narrow" w:hAnsi="Arial Narrow" w:cstheme="minorHAnsi"/>
          <w:lang w:val="ro-RO"/>
        </w:rPr>
        <w:t xml:space="preserve"> Serviciului</w:t>
      </w:r>
      <w:r w:rsidR="007E7857" w:rsidRPr="00E33767">
        <w:rPr>
          <w:rFonts w:ascii="Arial Narrow" w:hAnsi="Arial Narrow" w:cs="Arial Narrow"/>
          <w:lang w:val="ro-RO"/>
        </w:rPr>
        <w:t xml:space="preserve"> Voluntar pentru Situa</w:t>
      </w:r>
      <w:r w:rsidR="004C6F8F">
        <w:rPr>
          <w:rFonts w:ascii="Arial Narrow" w:hAnsi="Arial Narrow" w:cs="Arial Narrow"/>
          <w:lang w:val="ro-RO"/>
        </w:rPr>
        <w:t>ț</w:t>
      </w:r>
      <w:r w:rsidR="007E7857" w:rsidRPr="00E33767">
        <w:rPr>
          <w:rFonts w:ascii="Arial Narrow" w:hAnsi="Arial Narrow" w:cs="Arial Narrow"/>
          <w:lang w:val="ro-RO"/>
        </w:rPr>
        <w:t>ii de Urgen</w:t>
      </w:r>
      <w:r w:rsidR="004C6F8F">
        <w:rPr>
          <w:rFonts w:ascii="Arial Narrow" w:hAnsi="Arial Narrow" w:cs="Arial Narrow"/>
          <w:lang w:val="ro-RO"/>
        </w:rPr>
        <w:t>ță</w:t>
      </w:r>
      <w:r w:rsidR="007E7857" w:rsidRPr="00E33767">
        <w:rPr>
          <w:rFonts w:ascii="Arial Narrow" w:hAnsi="Arial Narrow" w:cs="Arial Narrow"/>
          <w:lang w:val="ro-RO"/>
        </w:rPr>
        <w:t xml:space="preserve"> la nivel de localitate.</w:t>
      </w:r>
    </w:p>
    <w:p w14:paraId="10F870FA" w14:textId="77777777" w:rsidR="00434C84" w:rsidRPr="00E33767" w:rsidRDefault="00434C84" w:rsidP="0032138D">
      <w:pPr>
        <w:spacing w:after="120" w:line="276" w:lineRule="auto"/>
        <w:jc w:val="both"/>
        <w:rPr>
          <w:rFonts w:ascii="Arial Narrow" w:hAnsi="Arial Narrow" w:cstheme="minorHAnsi"/>
          <w:sz w:val="24"/>
          <w:szCs w:val="24"/>
          <w:lang w:val="ro-RO"/>
        </w:rPr>
      </w:pPr>
    </w:p>
    <w:p w14:paraId="2612F3C6" w14:textId="77777777" w:rsidR="005A5D70" w:rsidRPr="00E33767" w:rsidRDefault="001D0B7D" w:rsidP="0038279B">
      <w:pPr>
        <w:pStyle w:val="Heading3"/>
        <w:spacing w:after="120"/>
        <w:rPr>
          <w:rFonts w:ascii="Arial Narrow" w:hAnsi="Arial Narrow"/>
          <w:b/>
          <w:bCs/>
          <w:color w:val="C00000"/>
          <w:sz w:val="22"/>
          <w:szCs w:val="22"/>
          <w:lang w:val="ro-RO"/>
        </w:rPr>
      </w:pPr>
      <w:bookmarkStart w:id="30" w:name="_Toc86013875"/>
      <w:r w:rsidRPr="00E33767">
        <w:rPr>
          <w:rFonts w:ascii="Arial Narrow" w:hAnsi="Arial Narrow"/>
          <w:b/>
          <w:bCs/>
          <w:color w:val="C00000"/>
          <w:sz w:val="22"/>
          <w:szCs w:val="22"/>
          <w:lang w:val="ro-RO"/>
        </w:rPr>
        <w:t>1.6.6</w:t>
      </w:r>
      <w:r w:rsidR="005A5D70" w:rsidRPr="00E33767">
        <w:rPr>
          <w:rFonts w:ascii="Arial Narrow" w:hAnsi="Arial Narrow"/>
          <w:b/>
          <w:bCs/>
          <w:color w:val="C00000"/>
          <w:sz w:val="22"/>
          <w:szCs w:val="22"/>
          <w:lang w:val="ro-RO"/>
        </w:rPr>
        <w:t xml:space="preserve">. Gestionarea deșeurilor </w:t>
      </w:r>
      <w:r w:rsidRPr="00E33767">
        <w:rPr>
          <w:rFonts w:ascii="Arial Narrow" w:hAnsi="Arial Narrow"/>
          <w:b/>
          <w:bCs/>
          <w:color w:val="C00000"/>
          <w:sz w:val="22"/>
          <w:szCs w:val="22"/>
          <w:lang w:val="ro-RO"/>
        </w:rPr>
        <w:t>orășenești</w:t>
      </w:r>
      <w:bookmarkEnd w:id="30"/>
    </w:p>
    <w:p w14:paraId="401EBB50" w14:textId="77777777" w:rsidR="00742CCA" w:rsidRPr="00E33767" w:rsidRDefault="00DA28AB" w:rsidP="00616A50">
      <w:pPr>
        <w:spacing w:after="120" w:line="240" w:lineRule="auto"/>
        <w:jc w:val="both"/>
        <w:rPr>
          <w:rFonts w:ascii="Arial Narrow" w:hAnsi="Arial Narrow" w:cstheme="minorHAnsi"/>
          <w:lang w:val="ro-RO"/>
        </w:rPr>
      </w:pPr>
      <w:r w:rsidRPr="00E33767">
        <w:rPr>
          <w:rFonts w:ascii="Arial Narrow" w:hAnsi="Arial Narrow" w:cstheme="minorHAnsi"/>
          <w:lang w:val="ro-RO"/>
        </w:rPr>
        <w:t xml:space="preserve">Gestiunea deșeurilor se realizează prin serviciul </w:t>
      </w:r>
      <w:r w:rsidR="00C01763" w:rsidRPr="00E33767">
        <w:rPr>
          <w:rFonts w:ascii="Arial Narrow" w:hAnsi="Arial Narrow" w:cstheme="minorHAnsi"/>
          <w:lang w:val="ro-RO"/>
        </w:rPr>
        <w:t>edilitar</w:t>
      </w:r>
      <w:r w:rsidRPr="00E33767">
        <w:rPr>
          <w:rFonts w:ascii="Arial Narrow" w:hAnsi="Arial Narrow" w:cstheme="minorHAnsi"/>
          <w:lang w:val="ro-RO"/>
        </w:rPr>
        <w:t xml:space="preserve"> </w:t>
      </w:r>
      <w:r w:rsidR="00527D85" w:rsidRPr="00E33767">
        <w:rPr>
          <w:rFonts w:ascii="Arial Narrow" w:hAnsi="Arial Narrow" w:cstheme="minorHAnsi"/>
          <w:lang w:val="ro-RO"/>
        </w:rPr>
        <w:t xml:space="preserve">din cadrul </w:t>
      </w:r>
      <w:r w:rsidRPr="00E33767">
        <w:rPr>
          <w:rFonts w:ascii="Arial Narrow" w:hAnsi="Arial Narrow" w:cstheme="minorHAnsi"/>
          <w:lang w:val="ro-RO"/>
        </w:rPr>
        <w:t>Primăriei</w:t>
      </w:r>
      <w:r w:rsidR="00527D85" w:rsidRPr="00E33767">
        <w:rPr>
          <w:rFonts w:ascii="Arial Narrow" w:hAnsi="Arial Narrow" w:cstheme="minorHAnsi"/>
          <w:lang w:val="ro-RO"/>
        </w:rPr>
        <w:t xml:space="preserve">. </w:t>
      </w:r>
    </w:p>
    <w:p w14:paraId="7604B15E" w14:textId="77777777" w:rsidR="007E39E0" w:rsidRPr="00E33767" w:rsidRDefault="00742CCA" w:rsidP="00616A50">
      <w:pPr>
        <w:spacing w:after="120" w:line="240" w:lineRule="auto"/>
        <w:jc w:val="both"/>
        <w:rPr>
          <w:rFonts w:ascii="Arial Narrow" w:hAnsi="Arial Narrow" w:cstheme="minorHAnsi"/>
          <w:lang w:val="ro-RO"/>
        </w:rPr>
      </w:pPr>
      <w:r w:rsidRPr="00E33767">
        <w:rPr>
          <w:rFonts w:ascii="Arial Narrow" w:hAnsi="Arial Narrow" w:cstheme="minorHAnsi"/>
          <w:lang w:val="ro-RO"/>
        </w:rPr>
        <w:t>Cantitatea anuală de deșeuri generate la nivel de comunitate (</w:t>
      </w:r>
      <w:r w:rsidR="00C01763" w:rsidRPr="00E33767">
        <w:rPr>
          <w:rFonts w:ascii="Arial Narrow" w:hAnsi="Arial Narrow" w:cstheme="minorHAnsi"/>
          <w:lang w:val="ro-RO"/>
        </w:rPr>
        <w:t>c</w:t>
      </w:r>
      <w:r w:rsidRPr="00E33767">
        <w:rPr>
          <w:rFonts w:ascii="Arial Narrow" w:hAnsi="Arial Narrow" w:cstheme="minorHAnsi"/>
          <w:lang w:val="ro-RO"/>
        </w:rPr>
        <w:t xml:space="preserve">onform Primăriei locale, în baza datelor de la Direcția de Taxe și Impozite locale) este de aproximativ 1.000 de tone. </w:t>
      </w:r>
      <w:r w:rsidR="000F3C14" w:rsidRPr="00E33767">
        <w:rPr>
          <w:rFonts w:ascii="Arial Narrow" w:hAnsi="Arial Narrow" w:cstheme="minorHAnsi"/>
          <w:lang w:val="ro-RO"/>
        </w:rPr>
        <w:t xml:space="preserve">Pentru colectarea deșeurilor au fost amenajate platforme cu câte 6 containere (zona blocurilor) </w:t>
      </w:r>
      <w:r w:rsidR="005752B2">
        <w:rPr>
          <w:rFonts w:ascii="Arial Narrow" w:hAnsi="Arial Narrow" w:cstheme="minorHAnsi"/>
          <w:lang w:val="ro-RO"/>
        </w:rPr>
        <w:t>și</w:t>
      </w:r>
      <w:r w:rsidR="000F3C14" w:rsidRPr="00E33767">
        <w:rPr>
          <w:rFonts w:ascii="Arial Narrow" w:hAnsi="Arial Narrow" w:cstheme="minorHAnsi"/>
          <w:lang w:val="ro-RO"/>
        </w:rPr>
        <w:t xml:space="preserve"> au fost  distribuite pubele </w:t>
      </w:r>
      <w:r w:rsidR="004F4D01" w:rsidRPr="00E33767">
        <w:rPr>
          <w:rFonts w:ascii="Arial Narrow" w:hAnsi="Arial Narrow" w:cstheme="minorHAnsi"/>
          <w:lang w:val="ro-RO"/>
        </w:rPr>
        <w:t xml:space="preserve">populației. </w:t>
      </w:r>
      <w:r w:rsidR="00BB2226" w:rsidRPr="00E33767">
        <w:rPr>
          <w:rFonts w:ascii="Arial Narrow" w:hAnsi="Arial Narrow" w:cstheme="minorHAnsi"/>
          <w:lang w:val="ro-RO"/>
        </w:rPr>
        <w:t>Totodată</w:t>
      </w:r>
      <w:r w:rsidR="00596A9F">
        <w:rPr>
          <w:rFonts w:ascii="Arial Narrow" w:hAnsi="Arial Narrow" w:cstheme="minorHAnsi"/>
          <w:lang w:val="ro-RO"/>
        </w:rPr>
        <w:t>,</w:t>
      </w:r>
      <w:r w:rsidR="00BB2226" w:rsidRPr="00E33767">
        <w:rPr>
          <w:rFonts w:ascii="Arial Narrow" w:hAnsi="Arial Narrow" w:cstheme="minorHAnsi"/>
          <w:lang w:val="ro-RO"/>
        </w:rPr>
        <w:t xml:space="preserve"> autoritățile locale au început procesul de colectare selectivă a deșeurilor, amenajând un punct de colectare a deșeurilor din ambala</w:t>
      </w:r>
      <w:r w:rsidR="00B64E27" w:rsidRPr="00E33767">
        <w:rPr>
          <w:rFonts w:ascii="Arial Narrow" w:hAnsi="Arial Narrow" w:cstheme="minorHAnsi"/>
          <w:lang w:val="ro-RO"/>
        </w:rPr>
        <w:t>je, colaborând cu autoritățile la nivel de județ și furnizorii specializați pentru organizarea campaniilor privind colectarea deșeurilor de echipamente elect</w:t>
      </w:r>
      <w:r w:rsidR="00596A9F">
        <w:rPr>
          <w:rFonts w:ascii="Arial Narrow" w:hAnsi="Arial Narrow" w:cstheme="minorHAnsi"/>
          <w:lang w:val="ro-RO"/>
        </w:rPr>
        <w:t>rice și electronice (DEEE).</w:t>
      </w:r>
      <w:r w:rsidR="00B64E27" w:rsidRPr="00E33767">
        <w:rPr>
          <w:rFonts w:ascii="Arial Narrow" w:hAnsi="Arial Narrow" w:cstheme="minorHAnsi"/>
          <w:lang w:val="ro-RO"/>
        </w:rPr>
        <w:t xml:space="preserve"> </w:t>
      </w:r>
    </w:p>
    <w:p w14:paraId="2D156407" w14:textId="77777777" w:rsidR="00085EDF" w:rsidRPr="00E33767" w:rsidRDefault="00527D85" w:rsidP="00616A50">
      <w:pPr>
        <w:spacing w:after="120" w:line="240" w:lineRule="auto"/>
        <w:jc w:val="both"/>
        <w:rPr>
          <w:rFonts w:ascii="Arial Narrow" w:hAnsi="Arial Narrow"/>
          <w:lang w:val="ro-RO"/>
        </w:rPr>
      </w:pPr>
      <w:r w:rsidRPr="00E33767">
        <w:rPr>
          <w:rFonts w:ascii="Arial Narrow" w:hAnsi="Arial Narrow" w:cstheme="minorHAnsi"/>
          <w:lang w:val="ro-RO"/>
        </w:rPr>
        <w:t>Pe teritoriul orașului Bucecea nu există în prezent nici un spațiu de depozitare a deșeurilor menajere și/sau industriale,</w:t>
      </w:r>
      <w:r w:rsidR="00775EE5" w:rsidRPr="00E33767">
        <w:rPr>
          <w:rFonts w:ascii="Arial Narrow" w:hAnsi="Arial Narrow" w:cstheme="minorHAnsi"/>
          <w:lang w:val="ro-RO"/>
        </w:rPr>
        <w:t xml:space="preserve"> acestea fiind preluate și transportate </w:t>
      </w:r>
      <w:r w:rsidR="00FF69C5" w:rsidRPr="00E33767">
        <w:rPr>
          <w:rFonts w:ascii="Arial Narrow" w:hAnsi="Arial Narrow" w:cstheme="minorHAnsi"/>
          <w:lang w:val="ro-RO"/>
        </w:rPr>
        <w:t xml:space="preserve">(la depozitul județean de la Stăuceni) </w:t>
      </w:r>
      <w:r w:rsidR="00775EE5" w:rsidRPr="00E33767">
        <w:rPr>
          <w:rFonts w:ascii="Arial Narrow" w:hAnsi="Arial Narrow" w:cstheme="minorHAnsi"/>
          <w:lang w:val="ro-RO"/>
        </w:rPr>
        <w:t xml:space="preserve">de către operatorul URBAN SERV. S.A. din </w:t>
      </w:r>
      <w:r w:rsidR="004C6F8F">
        <w:rPr>
          <w:rFonts w:ascii="Arial Narrow" w:hAnsi="Arial Narrow" w:cstheme="minorHAnsi"/>
          <w:lang w:val="ro-RO"/>
        </w:rPr>
        <w:t xml:space="preserve">Municipiul </w:t>
      </w:r>
      <w:r w:rsidR="00775EE5" w:rsidRPr="00E33767">
        <w:rPr>
          <w:rFonts w:ascii="Arial Narrow" w:hAnsi="Arial Narrow" w:cstheme="minorHAnsi"/>
          <w:lang w:val="ro-RO"/>
        </w:rPr>
        <w:t>Botoșani.</w:t>
      </w:r>
      <w:r w:rsidR="006476D6" w:rsidRPr="00E33767">
        <w:rPr>
          <w:rFonts w:ascii="Arial Narrow" w:hAnsi="Arial Narrow"/>
          <w:lang w:val="ro-RO"/>
        </w:rPr>
        <w:t xml:space="preserve"> </w:t>
      </w:r>
    </w:p>
    <w:p w14:paraId="28AB2434" w14:textId="77777777" w:rsidR="00DA28AB" w:rsidRPr="00E33767" w:rsidRDefault="00A51A24" w:rsidP="00616A50">
      <w:pPr>
        <w:spacing w:after="120" w:line="240" w:lineRule="auto"/>
        <w:jc w:val="both"/>
        <w:rPr>
          <w:rFonts w:ascii="Arial Narrow" w:hAnsi="Arial Narrow" w:cstheme="minorHAnsi"/>
          <w:lang w:val="ro-RO"/>
        </w:rPr>
      </w:pPr>
      <w:r w:rsidRPr="00E33767">
        <w:rPr>
          <w:rFonts w:ascii="Arial Narrow" w:hAnsi="Arial Narrow" w:cstheme="minorHAnsi"/>
          <w:lang w:val="ro-RO"/>
        </w:rPr>
        <w:t>C</w:t>
      </w:r>
      <w:r w:rsidR="006476D6" w:rsidRPr="00E33767">
        <w:rPr>
          <w:rFonts w:ascii="Arial Narrow" w:hAnsi="Arial Narrow" w:cstheme="minorHAnsi"/>
          <w:lang w:val="ro-RO"/>
        </w:rPr>
        <w:t>olectarea, transportul și depozitarea deșeurilor sunt reglementate de</w:t>
      </w:r>
      <w:r w:rsidR="00FF69C5" w:rsidRPr="00E33767">
        <w:rPr>
          <w:rFonts w:ascii="Arial Narrow" w:hAnsi="Arial Narrow" w:cstheme="minorHAnsi"/>
          <w:lang w:val="ro-RO"/>
        </w:rPr>
        <w:t xml:space="preserve"> </w:t>
      </w:r>
      <w:r w:rsidR="006476D6" w:rsidRPr="00E33767">
        <w:rPr>
          <w:rFonts w:ascii="Arial Narrow" w:hAnsi="Arial Narrow" w:cstheme="minorHAnsi"/>
          <w:lang w:val="ro-RO"/>
        </w:rPr>
        <w:t>Master Planul „Sistem integrat de management al de</w:t>
      </w:r>
      <w:r w:rsidR="004C6F8F">
        <w:rPr>
          <w:rFonts w:ascii="Arial Narrow" w:hAnsi="Arial Narrow" w:cstheme="minorHAnsi"/>
          <w:lang w:val="ro-RO"/>
        </w:rPr>
        <w:t>ș</w:t>
      </w:r>
      <w:r w:rsidR="006476D6" w:rsidRPr="00E33767">
        <w:rPr>
          <w:rFonts w:ascii="Arial Narrow" w:hAnsi="Arial Narrow" w:cstheme="minorHAnsi"/>
          <w:lang w:val="ro-RO"/>
        </w:rPr>
        <w:t>eurilor în jude</w:t>
      </w:r>
      <w:r w:rsidR="004C6F8F">
        <w:rPr>
          <w:rFonts w:ascii="Arial Narrow" w:hAnsi="Arial Narrow" w:cstheme="minorHAnsi"/>
          <w:lang w:val="ro-RO"/>
        </w:rPr>
        <w:t>ț</w:t>
      </w:r>
      <w:r w:rsidR="006476D6" w:rsidRPr="00E33767">
        <w:rPr>
          <w:rFonts w:ascii="Arial Narrow" w:hAnsi="Arial Narrow" w:cstheme="minorHAnsi"/>
          <w:lang w:val="ro-RO"/>
        </w:rPr>
        <w:t>ul Boto</w:t>
      </w:r>
      <w:r w:rsidR="004C6F8F">
        <w:rPr>
          <w:rFonts w:ascii="Arial Narrow" w:hAnsi="Arial Narrow" w:cstheme="minorHAnsi"/>
          <w:lang w:val="ro-RO"/>
        </w:rPr>
        <w:t>ș</w:t>
      </w:r>
      <w:r w:rsidR="006476D6" w:rsidRPr="00E33767">
        <w:rPr>
          <w:rFonts w:ascii="Arial Narrow" w:hAnsi="Arial Narrow" w:cstheme="minorHAnsi"/>
          <w:lang w:val="ro-RO"/>
        </w:rPr>
        <w:t>ani 2007 - 2037”.</w:t>
      </w:r>
    </w:p>
    <w:p w14:paraId="4898B98E" w14:textId="77777777" w:rsidR="00DA28AB" w:rsidRDefault="00DA28AB" w:rsidP="00616A50">
      <w:pPr>
        <w:autoSpaceDE w:val="0"/>
        <w:autoSpaceDN w:val="0"/>
        <w:adjustRightInd w:val="0"/>
        <w:spacing w:line="240" w:lineRule="auto"/>
        <w:jc w:val="both"/>
        <w:rPr>
          <w:rFonts w:ascii="Arial Narrow" w:hAnsi="Arial Narrow"/>
          <w:lang w:val="ro-RO"/>
        </w:rPr>
      </w:pPr>
      <w:r w:rsidRPr="00E33767">
        <w:rPr>
          <w:rFonts w:ascii="Arial Narrow" w:hAnsi="Arial Narrow"/>
          <w:lang w:val="ro-RO"/>
        </w:rPr>
        <w:t>Realizarea cur</w:t>
      </w:r>
      <w:r w:rsidR="0028708C" w:rsidRPr="00E33767">
        <w:rPr>
          <w:rFonts w:ascii="Arial Narrow" w:hAnsi="Arial Narrow"/>
          <w:lang w:val="ro-RO"/>
        </w:rPr>
        <w:t>ăț</w:t>
      </w:r>
      <w:r w:rsidRPr="00E33767">
        <w:rPr>
          <w:rFonts w:ascii="Arial Narrow" w:hAnsi="Arial Narrow"/>
          <w:lang w:val="ro-RO"/>
        </w:rPr>
        <w:t>eniei stradale, inclusiv cur</w:t>
      </w:r>
      <w:r w:rsidR="0028708C" w:rsidRPr="00E33767">
        <w:rPr>
          <w:rFonts w:ascii="Arial Narrow" w:hAnsi="Arial Narrow"/>
          <w:lang w:val="ro-RO"/>
        </w:rPr>
        <w:t>ăț</w:t>
      </w:r>
      <w:r w:rsidRPr="00E33767">
        <w:rPr>
          <w:rFonts w:ascii="Arial Narrow" w:hAnsi="Arial Narrow"/>
          <w:lang w:val="ro-RO"/>
        </w:rPr>
        <w:t xml:space="preserve">area </w:t>
      </w:r>
      <w:r w:rsidR="0028708C" w:rsidRPr="00E33767">
        <w:rPr>
          <w:rFonts w:ascii="Arial Narrow" w:hAnsi="Arial Narrow"/>
          <w:lang w:val="ro-RO"/>
        </w:rPr>
        <w:t>ș</w:t>
      </w:r>
      <w:r w:rsidRPr="00E33767">
        <w:rPr>
          <w:rFonts w:ascii="Arial Narrow" w:hAnsi="Arial Narrow"/>
          <w:lang w:val="ro-RO"/>
        </w:rPr>
        <w:t>i transportul zăpezii de pe căile publice cu men</w:t>
      </w:r>
      <w:r w:rsidR="0028708C" w:rsidRPr="00E33767">
        <w:rPr>
          <w:rFonts w:ascii="Arial Narrow" w:hAnsi="Arial Narrow"/>
          <w:lang w:val="ro-RO"/>
        </w:rPr>
        <w:t>ț</w:t>
      </w:r>
      <w:r w:rsidRPr="00E33767">
        <w:rPr>
          <w:rFonts w:ascii="Arial Narrow" w:hAnsi="Arial Narrow"/>
          <w:lang w:val="ro-RO"/>
        </w:rPr>
        <w:t>inerea în func</w:t>
      </w:r>
      <w:r w:rsidR="00B8173D" w:rsidRPr="00E33767">
        <w:rPr>
          <w:rFonts w:ascii="Arial Narrow" w:hAnsi="Arial Narrow"/>
          <w:lang w:val="ro-RO"/>
        </w:rPr>
        <w:t>ț</w:t>
      </w:r>
      <w:r w:rsidRPr="00E33767">
        <w:rPr>
          <w:rFonts w:ascii="Arial Narrow" w:hAnsi="Arial Narrow"/>
          <w:lang w:val="ro-RO"/>
        </w:rPr>
        <w:t xml:space="preserve">iune a acestora </w:t>
      </w:r>
      <w:r w:rsidR="00A51A24" w:rsidRPr="00E33767">
        <w:rPr>
          <w:rFonts w:ascii="Arial Narrow" w:hAnsi="Arial Narrow"/>
          <w:lang w:val="ro-RO"/>
        </w:rPr>
        <w:t>pe durata anotimpului rece</w:t>
      </w:r>
      <w:r w:rsidRPr="00E33767">
        <w:rPr>
          <w:rFonts w:ascii="Arial Narrow" w:hAnsi="Arial Narrow"/>
          <w:lang w:val="ro-RO"/>
        </w:rPr>
        <w:t>,</w:t>
      </w:r>
      <w:r w:rsidR="005A626B" w:rsidRPr="00E33767">
        <w:rPr>
          <w:rFonts w:ascii="Arial Narrow" w:hAnsi="Arial Narrow"/>
          <w:lang w:val="ro-RO"/>
        </w:rPr>
        <w:t xml:space="preserve"> intră în sarcina autorităților </w:t>
      </w:r>
      <w:r w:rsidRPr="00E33767">
        <w:rPr>
          <w:rFonts w:ascii="Arial Narrow" w:hAnsi="Arial Narrow"/>
          <w:lang w:val="ro-RO"/>
        </w:rPr>
        <w:t>locale</w:t>
      </w:r>
      <w:r w:rsidR="000A5DC0">
        <w:rPr>
          <w:rFonts w:ascii="Arial Narrow" w:hAnsi="Arial Narrow"/>
          <w:lang w:val="ro-RO"/>
        </w:rPr>
        <w:t xml:space="preserve"> (compartimentului specializat din cadrul Primăriei)</w:t>
      </w:r>
      <w:r w:rsidRPr="00E33767">
        <w:rPr>
          <w:rFonts w:ascii="Arial Narrow" w:hAnsi="Arial Narrow"/>
          <w:lang w:val="ro-RO"/>
        </w:rPr>
        <w:t>, institu</w:t>
      </w:r>
      <w:r w:rsidR="00B8173D" w:rsidRPr="00E33767">
        <w:rPr>
          <w:rFonts w:ascii="Arial Narrow" w:hAnsi="Arial Narrow"/>
          <w:lang w:val="ro-RO"/>
        </w:rPr>
        <w:t>ț</w:t>
      </w:r>
      <w:r w:rsidRPr="00E33767">
        <w:rPr>
          <w:rFonts w:ascii="Arial Narrow" w:hAnsi="Arial Narrow"/>
          <w:lang w:val="ro-RO"/>
        </w:rPr>
        <w:t xml:space="preserve">iilor publice </w:t>
      </w:r>
      <w:r w:rsidR="00B8173D" w:rsidRPr="00E33767">
        <w:rPr>
          <w:rFonts w:ascii="Arial Narrow" w:hAnsi="Arial Narrow"/>
          <w:lang w:val="ro-RO"/>
        </w:rPr>
        <w:t>ș</w:t>
      </w:r>
      <w:r w:rsidRPr="00E33767">
        <w:rPr>
          <w:rFonts w:ascii="Arial Narrow" w:hAnsi="Arial Narrow"/>
          <w:lang w:val="ro-RO"/>
        </w:rPr>
        <w:t>i agen</w:t>
      </w:r>
      <w:r w:rsidR="00B8173D" w:rsidRPr="00E33767">
        <w:rPr>
          <w:rFonts w:ascii="Arial Narrow" w:hAnsi="Arial Narrow"/>
          <w:lang w:val="ro-RO"/>
        </w:rPr>
        <w:t>ț</w:t>
      </w:r>
      <w:r w:rsidRPr="00E33767">
        <w:rPr>
          <w:rFonts w:ascii="Arial Narrow" w:hAnsi="Arial Narrow"/>
          <w:lang w:val="ro-RO"/>
        </w:rPr>
        <w:t xml:space="preserve">ilor economici precum </w:t>
      </w:r>
      <w:r w:rsidR="00B8173D" w:rsidRPr="00E33767">
        <w:rPr>
          <w:rFonts w:ascii="Arial Narrow" w:hAnsi="Arial Narrow"/>
          <w:lang w:val="ro-RO"/>
        </w:rPr>
        <w:t>ș</w:t>
      </w:r>
      <w:r w:rsidRPr="00E33767">
        <w:rPr>
          <w:rFonts w:ascii="Arial Narrow" w:hAnsi="Arial Narrow"/>
          <w:lang w:val="ro-RO"/>
        </w:rPr>
        <w:t>i a cet</w:t>
      </w:r>
      <w:r w:rsidR="00B8173D" w:rsidRPr="00E33767">
        <w:rPr>
          <w:rFonts w:ascii="Arial Narrow" w:hAnsi="Arial Narrow"/>
          <w:lang w:val="ro-RO"/>
        </w:rPr>
        <w:t>ăț</w:t>
      </w:r>
      <w:r w:rsidRPr="00E33767">
        <w:rPr>
          <w:rFonts w:ascii="Arial Narrow" w:hAnsi="Arial Narrow"/>
          <w:lang w:val="ro-RO"/>
        </w:rPr>
        <w:t>enilor din cadrul localit</w:t>
      </w:r>
      <w:r w:rsidR="00B8173D" w:rsidRPr="00E33767">
        <w:rPr>
          <w:rFonts w:ascii="Arial Narrow" w:hAnsi="Arial Narrow"/>
          <w:lang w:val="ro-RO"/>
        </w:rPr>
        <w:t>ăț</w:t>
      </w:r>
      <w:r w:rsidRPr="00E33767">
        <w:rPr>
          <w:rFonts w:ascii="Arial Narrow" w:hAnsi="Arial Narrow"/>
          <w:lang w:val="ro-RO"/>
        </w:rPr>
        <w:t>ii.</w:t>
      </w:r>
      <w:r w:rsidR="005A626B" w:rsidRPr="00E33767">
        <w:rPr>
          <w:rFonts w:ascii="Arial Narrow" w:hAnsi="Arial Narrow"/>
          <w:lang w:val="ro-RO"/>
        </w:rPr>
        <w:t xml:space="preserve"> </w:t>
      </w:r>
    </w:p>
    <w:p w14:paraId="26134E2F" w14:textId="77777777" w:rsidR="00123BE9" w:rsidRPr="00E33767" w:rsidRDefault="00123BE9" w:rsidP="00616A50">
      <w:pPr>
        <w:autoSpaceDE w:val="0"/>
        <w:autoSpaceDN w:val="0"/>
        <w:adjustRightInd w:val="0"/>
        <w:spacing w:line="240" w:lineRule="auto"/>
        <w:jc w:val="both"/>
        <w:rPr>
          <w:rFonts w:ascii="Arial Narrow" w:hAnsi="Arial Narrow"/>
          <w:color w:val="000000"/>
          <w:sz w:val="23"/>
          <w:szCs w:val="23"/>
          <w:lang w:val="ro-RO"/>
        </w:rPr>
      </w:pPr>
    </w:p>
    <w:p w14:paraId="4DAB337F" w14:textId="77777777" w:rsidR="00CC353D" w:rsidRPr="00E33767" w:rsidRDefault="00CC353D" w:rsidP="00372D27">
      <w:pPr>
        <w:pStyle w:val="Heading2"/>
        <w:spacing w:before="360" w:after="120"/>
        <w:rPr>
          <w:rFonts w:ascii="Arial Narrow" w:hAnsi="Arial Narrow"/>
          <w:b/>
          <w:bCs/>
          <w:color w:val="C00000"/>
          <w:sz w:val="22"/>
          <w:szCs w:val="22"/>
          <w:lang w:val="ro-RO"/>
        </w:rPr>
      </w:pPr>
      <w:bookmarkStart w:id="31" w:name="_Toc86013876"/>
      <w:r w:rsidRPr="00E33767">
        <w:rPr>
          <w:rFonts w:ascii="Arial Narrow" w:hAnsi="Arial Narrow"/>
          <w:b/>
          <w:bCs/>
          <w:color w:val="C00000"/>
          <w:sz w:val="22"/>
          <w:szCs w:val="22"/>
          <w:lang w:val="ro-RO"/>
        </w:rPr>
        <w:t>1.</w:t>
      </w:r>
      <w:r w:rsidR="001D0B7D" w:rsidRPr="00E33767">
        <w:rPr>
          <w:rFonts w:ascii="Arial Narrow" w:hAnsi="Arial Narrow"/>
          <w:b/>
          <w:bCs/>
          <w:color w:val="C00000"/>
          <w:sz w:val="22"/>
          <w:szCs w:val="22"/>
          <w:lang w:val="ro-RO"/>
        </w:rPr>
        <w:t>7</w:t>
      </w:r>
      <w:r w:rsidRPr="00E33767">
        <w:rPr>
          <w:rFonts w:ascii="Arial Narrow" w:hAnsi="Arial Narrow"/>
          <w:b/>
          <w:bCs/>
          <w:color w:val="C00000"/>
          <w:sz w:val="22"/>
          <w:szCs w:val="22"/>
          <w:lang w:val="ro-RO"/>
        </w:rPr>
        <w:t>.</w:t>
      </w:r>
      <w:r w:rsidR="00596A9F">
        <w:rPr>
          <w:rFonts w:ascii="Arial Narrow" w:hAnsi="Arial Narrow"/>
          <w:b/>
          <w:bCs/>
          <w:color w:val="C00000"/>
          <w:sz w:val="22"/>
          <w:szCs w:val="22"/>
          <w:lang w:val="ro-RO"/>
        </w:rPr>
        <w:t xml:space="preserve"> </w:t>
      </w:r>
      <w:r w:rsidRPr="00E33767">
        <w:rPr>
          <w:rFonts w:ascii="Arial Narrow" w:hAnsi="Arial Narrow"/>
          <w:b/>
          <w:bCs/>
          <w:color w:val="C00000"/>
          <w:sz w:val="22"/>
          <w:szCs w:val="22"/>
          <w:lang w:val="ro-RO"/>
        </w:rPr>
        <w:t xml:space="preserve">Capacitatea </w:t>
      </w:r>
      <w:r w:rsidR="00F027D5" w:rsidRPr="00E33767">
        <w:rPr>
          <w:rFonts w:ascii="Arial Narrow" w:hAnsi="Arial Narrow"/>
          <w:b/>
          <w:bCs/>
          <w:color w:val="C00000"/>
          <w:sz w:val="22"/>
          <w:szCs w:val="22"/>
          <w:lang w:val="ro-RO"/>
        </w:rPr>
        <w:t>administrativă și instituțională</w:t>
      </w:r>
      <w:bookmarkEnd w:id="31"/>
      <w:r w:rsidR="00F027D5" w:rsidRPr="00E33767">
        <w:rPr>
          <w:rFonts w:ascii="Arial Narrow" w:hAnsi="Arial Narrow"/>
          <w:b/>
          <w:bCs/>
          <w:color w:val="C00000"/>
          <w:sz w:val="22"/>
          <w:szCs w:val="22"/>
          <w:lang w:val="ro-RO"/>
        </w:rPr>
        <w:t xml:space="preserve"> </w:t>
      </w:r>
    </w:p>
    <w:p w14:paraId="3BE3617C" w14:textId="77777777" w:rsidR="00CD2F16" w:rsidRPr="00E33767" w:rsidRDefault="00CD2F16" w:rsidP="00C434A8">
      <w:pPr>
        <w:autoSpaceDE w:val="0"/>
        <w:autoSpaceDN w:val="0"/>
        <w:adjustRightInd w:val="0"/>
        <w:spacing w:after="120" w:line="240" w:lineRule="auto"/>
        <w:jc w:val="both"/>
        <w:rPr>
          <w:rFonts w:ascii="Arial Narrow" w:hAnsi="Arial Narrow" w:cs="Calibri"/>
          <w:color w:val="000000"/>
          <w:lang w:val="ro-RO"/>
        </w:rPr>
      </w:pPr>
      <w:r w:rsidRPr="00E33767">
        <w:rPr>
          <w:rFonts w:ascii="Arial Narrow" w:hAnsi="Arial Narrow" w:cs="Calibri"/>
          <w:color w:val="000000"/>
          <w:lang w:val="ro-RO"/>
        </w:rPr>
        <w:t>În Ora</w:t>
      </w:r>
      <w:r w:rsidR="00B8173D" w:rsidRPr="00E33767">
        <w:rPr>
          <w:rFonts w:ascii="Arial Narrow" w:hAnsi="Arial Narrow" w:cs="Calibri"/>
          <w:color w:val="000000"/>
          <w:lang w:val="ro-RO"/>
        </w:rPr>
        <w:t>ș</w:t>
      </w:r>
      <w:r w:rsidRPr="00E33767">
        <w:rPr>
          <w:rFonts w:ascii="Arial Narrow" w:hAnsi="Arial Narrow" w:cs="Calibri"/>
          <w:color w:val="000000"/>
          <w:lang w:val="ro-RO"/>
        </w:rPr>
        <w:t xml:space="preserve">ul </w:t>
      </w:r>
      <w:r w:rsidR="00536E65" w:rsidRPr="00E33767">
        <w:rPr>
          <w:rFonts w:ascii="Arial Narrow" w:hAnsi="Arial Narrow" w:cs="Calibri"/>
          <w:color w:val="000000"/>
          <w:lang w:val="ro-RO"/>
        </w:rPr>
        <w:t>Bucecea</w:t>
      </w:r>
      <w:r w:rsidRPr="00E33767">
        <w:rPr>
          <w:rFonts w:ascii="Arial Narrow" w:hAnsi="Arial Narrow" w:cs="Calibri"/>
          <w:color w:val="000000"/>
          <w:lang w:val="ro-RO"/>
        </w:rPr>
        <w:t>, administra</w:t>
      </w:r>
      <w:r w:rsidR="00B8173D" w:rsidRPr="00E33767">
        <w:rPr>
          <w:rFonts w:ascii="Arial Narrow" w:hAnsi="Arial Narrow" w:cs="Calibri"/>
          <w:color w:val="000000"/>
          <w:lang w:val="ro-RO"/>
        </w:rPr>
        <w:t>ț</w:t>
      </w:r>
      <w:r w:rsidRPr="00E33767">
        <w:rPr>
          <w:rFonts w:ascii="Arial Narrow" w:hAnsi="Arial Narrow" w:cs="Calibri"/>
          <w:color w:val="000000"/>
          <w:lang w:val="ro-RO"/>
        </w:rPr>
        <w:t xml:space="preserve">ia publică este organizată </w:t>
      </w:r>
      <w:r w:rsidR="00B8173D" w:rsidRPr="00E33767">
        <w:rPr>
          <w:rFonts w:ascii="Arial Narrow" w:hAnsi="Arial Narrow" w:cs="Calibri"/>
          <w:color w:val="000000"/>
          <w:lang w:val="ro-RO"/>
        </w:rPr>
        <w:t>ș</w:t>
      </w:r>
      <w:r w:rsidRPr="00E33767">
        <w:rPr>
          <w:rFonts w:ascii="Arial Narrow" w:hAnsi="Arial Narrow" w:cs="Calibri"/>
          <w:color w:val="000000"/>
          <w:lang w:val="ro-RO"/>
        </w:rPr>
        <w:t>i func</w:t>
      </w:r>
      <w:r w:rsidR="00B8173D" w:rsidRPr="00E33767">
        <w:rPr>
          <w:rFonts w:ascii="Arial Narrow" w:hAnsi="Arial Narrow" w:cs="Calibri"/>
          <w:color w:val="000000"/>
          <w:lang w:val="ro-RO"/>
        </w:rPr>
        <w:t>ți</w:t>
      </w:r>
      <w:r w:rsidRPr="00E33767">
        <w:rPr>
          <w:rFonts w:ascii="Arial Narrow" w:hAnsi="Arial Narrow" w:cs="Calibri"/>
          <w:color w:val="000000"/>
          <w:lang w:val="ro-RO"/>
        </w:rPr>
        <w:t>oneaz</w:t>
      </w:r>
      <w:r w:rsidR="00B8173D" w:rsidRPr="00E33767">
        <w:rPr>
          <w:rFonts w:ascii="Arial Narrow" w:hAnsi="Arial Narrow" w:cs="Calibri"/>
          <w:color w:val="000000"/>
          <w:lang w:val="ro-RO"/>
        </w:rPr>
        <w:t>ă</w:t>
      </w:r>
      <w:r w:rsidRPr="00E33767">
        <w:rPr>
          <w:rFonts w:ascii="Arial Narrow" w:hAnsi="Arial Narrow" w:cs="Calibri"/>
          <w:color w:val="000000"/>
          <w:lang w:val="ro-RO"/>
        </w:rPr>
        <w:t xml:space="preserve"> potrivit prevederilor Legii Administra</w:t>
      </w:r>
      <w:r w:rsidR="00B8173D" w:rsidRPr="00E33767">
        <w:rPr>
          <w:rFonts w:ascii="Arial Narrow" w:hAnsi="Arial Narrow" w:cs="Calibri"/>
          <w:color w:val="000000"/>
          <w:lang w:val="ro-RO"/>
        </w:rPr>
        <w:t>ț</w:t>
      </w:r>
      <w:r w:rsidRPr="00E33767">
        <w:rPr>
          <w:rFonts w:ascii="Arial Narrow" w:hAnsi="Arial Narrow" w:cs="Calibri"/>
          <w:color w:val="000000"/>
          <w:lang w:val="ro-RO"/>
        </w:rPr>
        <w:t xml:space="preserve">iei publice locale nr. 215/2001 </w:t>
      </w:r>
      <w:r w:rsidR="00C434A8" w:rsidRPr="00E33767">
        <w:rPr>
          <w:rFonts w:ascii="Arial Narrow" w:hAnsi="Arial Narrow" w:cs="Calibri"/>
          <w:color w:val="000000"/>
          <w:lang w:val="ro-RO"/>
        </w:rPr>
        <w:t>ș</w:t>
      </w:r>
      <w:r w:rsidRPr="00E33767">
        <w:rPr>
          <w:rFonts w:ascii="Arial Narrow" w:hAnsi="Arial Narrow" w:cs="Calibri"/>
          <w:color w:val="000000"/>
          <w:lang w:val="ro-RO"/>
        </w:rPr>
        <w:t>i în conformitate cu hotărârile Consiliului Local.</w:t>
      </w:r>
    </w:p>
    <w:p w14:paraId="1D1F9D6D" w14:textId="77777777" w:rsidR="00CD2F16" w:rsidRPr="00E33767" w:rsidRDefault="00CD2F16" w:rsidP="00C434A8">
      <w:pPr>
        <w:autoSpaceDE w:val="0"/>
        <w:autoSpaceDN w:val="0"/>
        <w:adjustRightInd w:val="0"/>
        <w:spacing w:after="120" w:line="240" w:lineRule="auto"/>
        <w:jc w:val="both"/>
        <w:rPr>
          <w:rFonts w:ascii="Arial Narrow" w:hAnsi="Arial Narrow" w:cs="Calibri"/>
          <w:color w:val="000000"/>
          <w:lang w:val="ro-RO"/>
        </w:rPr>
      </w:pPr>
      <w:r w:rsidRPr="00E33767">
        <w:rPr>
          <w:rFonts w:ascii="Arial Narrow" w:hAnsi="Arial Narrow" w:cs="Calibri"/>
          <w:color w:val="000000"/>
          <w:lang w:val="ro-RO"/>
        </w:rPr>
        <w:t>Administra</w:t>
      </w:r>
      <w:r w:rsidR="004A177A" w:rsidRPr="00E33767">
        <w:rPr>
          <w:rFonts w:ascii="Arial Narrow" w:hAnsi="Arial Narrow" w:cs="Calibri"/>
          <w:color w:val="000000"/>
          <w:lang w:val="ro-RO"/>
        </w:rPr>
        <w:t>ț</w:t>
      </w:r>
      <w:r w:rsidRPr="00E33767">
        <w:rPr>
          <w:rFonts w:ascii="Arial Narrow" w:hAnsi="Arial Narrow" w:cs="Calibri"/>
          <w:color w:val="000000"/>
          <w:lang w:val="ro-RO"/>
        </w:rPr>
        <w:t xml:space="preserve">ia publică din localitate se organizează </w:t>
      </w:r>
      <w:r w:rsidR="00C434A8" w:rsidRPr="00E33767">
        <w:rPr>
          <w:rFonts w:ascii="Arial Narrow" w:hAnsi="Arial Narrow" w:cs="Calibri"/>
          <w:color w:val="000000"/>
          <w:lang w:val="ro-RO"/>
        </w:rPr>
        <w:t>ș</w:t>
      </w:r>
      <w:r w:rsidRPr="00E33767">
        <w:rPr>
          <w:rFonts w:ascii="Arial Narrow" w:hAnsi="Arial Narrow" w:cs="Calibri"/>
          <w:color w:val="000000"/>
          <w:lang w:val="ro-RO"/>
        </w:rPr>
        <w:t>i func</w:t>
      </w:r>
      <w:r w:rsidR="00C434A8" w:rsidRPr="00E33767">
        <w:rPr>
          <w:rFonts w:ascii="Arial Narrow" w:hAnsi="Arial Narrow" w:cs="Calibri"/>
          <w:color w:val="000000"/>
          <w:lang w:val="ro-RO"/>
        </w:rPr>
        <w:t>ț</w:t>
      </w:r>
      <w:r w:rsidRPr="00E33767">
        <w:rPr>
          <w:rFonts w:ascii="Arial Narrow" w:hAnsi="Arial Narrow" w:cs="Calibri"/>
          <w:color w:val="000000"/>
          <w:lang w:val="ro-RO"/>
        </w:rPr>
        <w:t>ioneaz</w:t>
      </w:r>
      <w:r w:rsidR="00C434A8" w:rsidRPr="00E33767">
        <w:rPr>
          <w:rFonts w:ascii="Arial Narrow" w:hAnsi="Arial Narrow" w:cs="Calibri"/>
          <w:color w:val="000000"/>
          <w:lang w:val="ro-RO"/>
        </w:rPr>
        <w:t>ă</w:t>
      </w:r>
      <w:r w:rsidRPr="00E33767">
        <w:rPr>
          <w:rFonts w:ascii="Arial Narrow" w:hAnsi="Arial Narrow" w:cs="Calibri"/>
          <w:color w:val="000000"/>
          <w:lang w:val="ro-RO"/>
        </w:rPr>
        <w:t xml:space="preserve"> în temeiul principiilor autonomiei locale, descentralizării serviciilor publice,</w:t>
      </w:r>
      <w:r w:rsidR="00232160" w:rsidRPr="00E33767">
        <w:rPr>
          <w:rFonts w:ascii="Arial Narrow" w:hAnsi="Arial Narrow" w:cs="Calibri"/>
          <w:color w:val="000000"/>
          <w:lang w:val="ro-RO"/>
        </w:rPr>
        <w:t xml:space="preserve"> </w:t>
      </w:r>
      <w:r w:rsidRPr="00E33767">
        <w:rPr>
          <w:rFonts w:ascii="Arial Narrow" w:hAnsi="Arial Narrow" w:cs="Calibri"/>
          <w:color w:val="000000"/>
          <w:lang w:val="ro-RO"/>
        </w:rPr>
        <w:t>eligibilit</w:t>
      </w:r>
      <w:r w:rsidR="00C434A8" w:rsidRPr="00E33767">
        <w:rPr>
          <w:rFonts w:ascii="Arial Narrow" w:hAnsi="Arial Narrow" w:cs="Calibri"/>
          <w:color w:val="000000"/>
          <w:lang w:val="ro-RO"/>
        </w:rPr>
        <w:t>ăț</w:t>
      </w:r>
      <w:r w:rsidRPr="00E33767">
        <w:rPr>
          <w:rFonts w:ascii="Arial Narrow" w:hAnsi="Arial Narrow" w:cs="Calibri"/>
          <w:color w:val="000000"/>
          <w:lang w:val="ro-RO"/>
        </w:rPr>
        <w:t xml:space="preserve">ii </w:t>
      </w:r>
      <w:r w:rsidRPr="00E33767">
        <w:rPr>
          <w:rFonts w:ascii="Arial Narrow" w:hAnsi="Arial Narrow" w:cs="Calibri"/>
          <w:color w:val="000000"/>
          <w:lang w:val="ro-RO"/>
        </w:rPr>
        <w:lastRenderedPageBreak/>
        <w:t>autorită</w:t>
      </w:r>
      <w:r w:rsidR="00C434A8" w:rsidRPr="00E33767">
        <w:rPr>
          <w:rFonts w:ascii="Arial Narrow" w:hAnsi="Arial Narrow" w:cs="Calibri"/>
          <w:color w:val="000000"/>
          <w:lang w:val="ro-RO"/>
        </w:rPr>
        <w:t>ț</w:t>
      </w:r>
      <w:r w:rsidRPr="00E33767">
        <w:rPr>
          <w:rFonts w:ascii="Arial Narrow" w:hAnsi="Arial Narrow" w:cs="Calibri"/>
          <w:color w:val="000000"/>
          <w:lang w:val="ro-RO"/>
        </w:rPr>
        <w:t>ilor administra</w:t>
      </w:r>
      <w:r w:rsidR="00C434A8" w:rsidRPr="00E33767">
        <w:rPr>
          <w:rFonts w:ascii="Arial Narrow" w:hAnsi="Arial Narrow" w:cs="Calibri"/>
          <w:color w:val="000000"/>
          <w:lang w:val="ro-RO"/>
        </w:rPr>
        <w:t>ț</w:t>
      </w:r>
      <w:r w:rsidRPr="00E33767">
        <w:rPr>
          <w:rFonts w:ascii="Arial Narrow" w:hAnsi="Arial Narrow" w:cs="Calibri"/>
          <w:color w:val="000000"/>
          <w:lang w:val="ro-RO"/>
        </w:rPr>
        <w:t>iei publice locale, legalit</w:t>
      </w:r>
      <w:r w:rsidR="00B9125B" w:rsidRPr="00E33767">
        <w:rPr>
          <w:rFonts w:ascii="Arial Narrow" w:hAnsi="Arial Narrow" w:cs="Calibri"/>
          <w:color w:val="000000"/>
          <w:lang w:val="ro-RO"/>
        </w:rPr>
        <w:t>ăț</w:t>
      </w:r>
      <w:r w:rsidRPr="00E33767">
        <w:rPr>
          <w:rFonts w:ascii="Arial Narrow" w:hAnsi="Arial Narrow" w:cs="Calibri"/>
          <w:color w:val="000000"/>
          <w:lang w:val="ro-RO"/>
        </w:rPr>
        <w:t xml:space="preserve">ii </w:t>
      </w:r>
      <w:r w:rsidR="00B9125B" w:rsidRPr="00E33767">
        <w:rPr>
          <w:rFonts w:ascii="Arial Narrow" w:hAnsi="Arial Narrow" w:cs="Calibri"/>
          <w:color w:val="000000"/>
          <w:lang w:val="ro-RO"/>
        </w:rPr>
        <w:t>ș</w:t>
      </w:r>
      <w:r w:rsidRPr="00E33767">
        <w:rPr>
          <w:rFonts w:ascii="Arial Narrow" w:hAnsi="Arial Narrow" w:cs="Calibri"/>
          <w:color w:val="000000"/>
          <w:lang w:val="ro-RO"/>
        </w:rPr>
        <w:t>i al consultării cet</w:t>
      </w:r>
      <w:r w:rsidR="00B9125B" w:rsidRPr="00E33767">
        <w:rPr>
          <w:rFonts w:ascii="Arial Narrow" w:hAnsi="Arial Narrow" w:cs="Calibri"/>
          <w:color w:val="000000"/>
          <w:lang w:val="ro-RO"/>
        </w:rPr>
        <w:t>ăț</w:t>
      </w:r>
      <w:r w:rsidRPr="00E33767">
        <w:rPr>
          <w:rFonts w:ascii="Arial Narrow" w:hAnsi="Arial Narrow" w:cs="Calibri"/>
          <w:color w:val="000000"/>
          <w:lang w:val="ro-RO"/>
        </w:rPr>
        <w:t>enilor în solu</w:t>
      </w:r>
      <w:r w:rsidR="00B9125B" w:rsidRPr="00E33767">
        <w:rPr>
          <w:rFonts w:ascii="Arial Narrow" w:hAnsi="Arial Narrow" w:cs="Calibri"/>
          <w:color w:val="000000"/>
          <w:lang w:val="ro-RO"/>
        </w:rPr>
        <w:t>ț</w:t>
      </w:r>
      <w:r w:rsidRPr="00E33767">
        <w:rPr>
          <w:rFonts w:ascii="Arial Narrow" w:hAnsi="Arial Narrow" w:cs="Calibri"/>
          <w:color w:val="000000"/>
          <w:lang w:val="ro-RO"/>
        </w:rPr>
        <w:t>ionarea problemelor locale de interes deosebit.</w:t>
      </w:r>
    </w:p>
    <w:p w14:paraId="60E72E18" w14:textId="77777777" w:rsidR="005E420C" w:rsidRPr="00E33767" w:rsidRDefault="005E420C" w:rsidP="00C434A8">
      <w:pPr>
        <w:autoSpaceDE w:val="0"/>
        <w:autoSpaceDN w:val="0"/>
        <w:adjustRightInd w:val="0"/>
        <w:spacing w:after="120" w:line="240" w:lineRule="auto"/>
        <w:jc w:val="both"/>
        <w:rPr>
          <w:rFonts w:ascii="Arial Narrow" w:hAnsi="Arial Narrow" w:cs="Calibri"/>
          <w:color w:val="000000"/>
          <w:lang w:val="ro-RO"/>
        </w:rPr>
      </w:pPr>
      <w:r w:rsidRPr="00E33767">
        <w:rPr>
          <w:rFonts w:ascii="Arial Narrow" w:hAnsi="Arial Narrow" w:cs="Calibri"/>
          <w:color w:val="000000"/>
          <w:lang w:val="ro-RO"/>
        </w:rPr>
        <w:t>Consacrarea si aplicarea principiilor fundamentale ale separ</w:t>
      </w:r>
      <w:r w:rsidR="00C7106E" w:rsidRPr="00E33767">
        <w:rPr>
          <w:rFonts w:ascii="Arial Narrow" w:hAnsi="Arial Narrow" w:cs="Calibri"/>
          <w:color w:val="000000"/>
          <w:lang w:val="ro-RO"/>
        </w:rPr>
        <w:t>ă</w:t>
      </w:r>
      <w:r w:rsidRPr="00E33767">
        <w:rPr>
          <w:rFonts w:ascii="Arial Narrow" w:hAnsi="Arial Narrow" w:cs="Calibri"/>
          <w:color w:val="000000"/>
          <w:lang w:val="ro-RO"/>
        </w:rPr>
        <w:t>rii puterilor în stat (legislativă, executivă și judec</w:t>
      </w:r>
      <w:r w:rsidR="00C7106E" w:rsidRPr="00E33767">
        <w:rPr>
          <w:rFonts w:ascii="Arial Narrow" w:hAnsi="Arial Narrow" w:cs="Calibri"/>
          <w:color w:val="000000"/>
          <w:lang w:val="ro-RO"/>
        </w:rPr>
        <w:t>ă</w:t>
      </w:r>
      <w:r w:rsidRPr="00E33767">
        <w:rPr>
          <w:rFonts w:ascii="Arial Narrow" w:hAnsi="Arial Narrow" w:cs="Calibri"/>
          <w:color w:val="000000"/>
          <w:lang w:val="ro-RO"/>
        </w:rPr>
        <w:t>torească, impune ca autorit</w:t>
      </w:r>
      <w:r w:rsidR="00C7106E" w:rsidRPr="00E33767">
        <w:rPr>
          <w:rFonts w:ascii="Arial Narrow" w:hAnsi="Arial Narrow" w:cs="Calibri"/>
          <w:color w:val="000000"/>
          <w:lang w:val="ro-RO"/>
        </w:rPr>
        <w:t>ăț</w:t>
      </w:r>
      <w:r w:rsidRPr="00E33767">
        <w:rPr>
          <w:rFonts w:ascii="Arial Narrow" w:hAnsi="Arial Narrow" w:cs="Calibri"/>
          <w:color w:val="000000"/>
          <w:lang w:val="ro-RO"/>
        </w:rPr>
        <w:t>ile administra</w:t>
      </w:r>
      <w:r w:rsidR="00C7106E" w:rsidRPr="00E33767">
        <w:rPr>
          <w:rFonts w:ascii="Arial Narrow" w:hAnsi="Arial Narrow" w:cs="Calibri"/>
          <w:color w:val="000000"/>
          <w:lang w:val="ro-RO"/>
        </w:rPr>
        <w:t>ț</w:t>
      </w:r>
      <w:r w:rsidRPr="00E33767">
        <w:rPr>
          <w:rFonts w:ascii="Arial Narrow" w:hAnsi="Arial Narrow" w:cs="Calibri"/>
          <w:color w:val="000000"/>
          <w:lang w:val="ro-RO"/>
        </w:rPr>
        <w:t xml:space="preserve">iei publice locale – respectiv Consiliile Locale </w:t>
      </w:r>
      <w:r w:rsidR="00C7106E" w:rsidRPr="00E33767">
        <w:rPr>
          <w:rFonts w:ascii="Arial Narrow" w:hAnsi="Arial Narrow" w:cs="Calibri"/>
          <w:color w:val="000000"/>
          <w:lang w:val="ro-RO"/>
        </w:rPr>
        <w:t>ș</w:t>
      </w:r>
      <w:r w:rsidRPr="00E33767">
        <w:rPr>
          <w:rFonts w:ascii="Arial Narrow" w:hAnsi="Arial Narrow" w:cs="Calibri"/>
          <w:color w:val="000000"/>
          <w:lang w:val="ro-RO"/>
        </w:rPr>
        <w:t>i Prim</w:t>
      </w:r>
      <w:r w:rsidR="00C7106E" w:rsidRPr="00E33767">
        <w:rPr>
          <w:rFonts w:ascii="Arial Narrow" w:hAnsi="Arial Narrow" w:cs="Calibri"/>
          <w:color w:val="000000"/>
          <w:lang w:val="ro-RO"/>
        </w:rPr>
        <w:t>ă</w:t>
      </w:r>
      <w:r w:rsidRPr="00E33767">
        <w:rPr>
          <w:rFonts w:ascii="Arial Narrow" w:hAnsi="Arial Narrow" w:cs="Calibri"/>
          <w:color w:val="000000"/>
          <w:lang w:val="ro-RO"/>
        </w:rPr>
        <w:t>rii – s</w:t>
      </w:r>
      <w:r w:rsidR="00C7106E" w:rsidRPr="00E33767">
        <w:rPr>
          <w:rFonts w:ascii="Arial Narrow" w:hAnsi="Arial Narrow" w:cs="Calibri"/>
          <w:color w:val="000000"/>
          <w:lang w:val="ro-RO"/>
        </w:rPr>
        <w:t>ă</w:t>
      </w:r>
      <w:r w:rsidRPr="00E33767">
        <w:rPr>
          <w:rFonts w:ascii="Arial Narrow" w:hAnsi="Arial Narrow" w:cs="Calibri"/>
          <w:color w:val="000000"/>
          <w:lang w:val="ro-RO"/>
        </w:rPr>
        <w:t xml:space="preserve"> organizeze punerea </w:t>
      </w:r>
      <w:r w:rsidR="00C7106E" w:rsidRPr="00E33767">
        <w:rPr>
          <w:rFonts w:ascii="Arial Narrow" w:hAnsi="Arial Narrow" w:cs="Calibri"/>
          <w:color w:val="000000"/>
          <w:lang w:val="ro-RO"/>
        </w:rPr>
        <w:t>î</w:t>
      </w:r>
      <w:r w:rsidRPr="00E33767">
        <w:rPr>
          <w:rFonts w:ascii="Arial Narrow" w:hAnsi="Arial Narrow" w:cs="Calibri"/>
          <w:color w:val="000000"/>
          <w:lang w:val="ro-RO"/>
        </w:rPr>
        <w:t>n execu</w:t>
      </w:r>
      <w:r w:rsidR="00C7106E" w:rsidRPr="00E33767">
        <w:rPr>
          <w:rFonts w:ascii="Arial Narrow" w:hAnsi="Arial Narrow" w:cs="Calibri"/>
          <w:color w:val="000000"/>
          <w:lang w:val="ro-RO"/>
        </w:rPr>
        <w:t>ț</w:t>
      </w:r>
      <w:r w:rsidRPr="00E33767">
        <w:rPr>
          <w:rFonts w:ascii="Arial Narrow" w:hAnsi="Arial Narrow" w:cs="Calibri"/>
          <w:color w:val="000000"/>
          <w:lang w:val="ro-RO"/>
        </w:rPr>
        <w:t xml:space="preserve">ie </w:t>
      </w:r>
      <w:r w:rsidR="00C7106E" w:rsidRPr="00E33767">
        <w:rPr>
          <w:rFonts w:ascii="Arial Narrow" w:hAnsi="Arial Narrow" w:cs="Calibri"/>
          <w:color w:val="000000"/>
          <w:lang w:val="ro-RO"/>
        </w:rPr>
        <w:t>ș</w:t>
      </w:r>
      <w:r w:rsidRPr="00E33767">
        <w:rPr>
          <w:rFonts w:ascii="Arial Narrow" w:hAnsi="Arial Narrow" w:cs="Calibri"/>
          <w:color w:val="000000"/>
          <w:lang w:val="ro-RO"/>
        </w:rPr>
        <w:t>i s</w:t>
      </w:r>
      <w:r w:rsidR="00C7106E" w:rsidRPr="00E33767">
        <w:rPr>
          <w:rFonts w:ascii="Arial Narrow" w:hAnsi="Arial Narrow" w:cs="Calibri"/>
          <w:color w:val="000000"/>
          <w:lang w:val="ro-RO"/>
        </w:rPr>
        <w:t>ă</w:t>
      </w:r>
      <w:r w:rsidRPr="00E33767">
        <w:rPr>
          <w:rFonts w:ascii="Arial Narrow" w:hAnsi="Arial Narrow" w:cs="Calibri"/>
          <w:color w:val="000000"/>
          <w:lang w:val="ro-RO"/>
        </w:rPr>
        <w:t xml:space="preserve"> execute </w:t>
      </w:r>
      <w:r w:rsidR="00C7106E" w:rsidRPr="00E33767">
        <w:rPr>
          <w:rFonts w:ascii="Arial Narrow" w:hAnsi="Arial Narrow" w:cs="Calibri"/>
          <w:color w:val="000000"/>
          <w:lang w:val="ro-RO"/>
        </w:rPr>
        <w:t>î</w:t>
      </w:r>
      <w:r w:rsidRPr="00E33767">
        <w:rPr>
          <w:rFonts w:ascii="Arial Narrow" w:hAnsi="Arial Narrow" w:cs="Calibri"/>
          <w:color w:val="000000"/>
          <w:lang w:val="ro-RO"/>
        </w:rPr>
        <w:t>n concret prevederile legilor,</w:t>
      </w:r>
      <w:r w:rsidR="00C7106E" w:rsidRPr="00E33767">
        <w:rPr>
          <w:rFonts w:ascii="Arial Narrow" w:hAnsi="Arial Narrow" w:cs="Calibri"/>
          <w:color w:val="000000"/>
          <w:lang w:val="ro-RO"/>
        </w:rPr>
        <w:t xml:space="preserve"> </w:t>
      </w:r>
      <w:r w:rsidRPr="00E33767">
        <w:rPr>
          <w:rFonts w:ascii="Arial Narrow" w:hAnsi="Arial Narrow" w:cs="Calibri"/>
          <w:color w:val="000000"/>
          <w:lang w:val="ro-RO"/>
        </w:rPr>
        <w:t>ordonan</w:t>
      </w:r>
      <w:r w:rsidR="00C7106E" w:rsidRPr="00E33767">
        <w:rPr>
          <w:rFonts w:ascii="Arial Narrow" w:hAnsi="Arial Narrow" w:cs="Calibri"/>
          <w:color w:val="000000"/>
          <w:lang w:val="ro-RO"/>
        </w:rPr>
        <w:t>ț</w:t>
      </w:r>
      <w:r w:rsidRPr="00E33767">
        <w:rPr>
          <w:rFonts w:ascii="Arial Narrow" w:hAnsi="Arial Narrow" w:cs="Calibri"/>
          <w:color w:val="000000"/>
          <w:lang w:val="ro-RO"/>
        </w:rPr>
        <w:t xml:space="preserve">elor </w:t>
      </w:r>
      <w:r w:rsidR="00C7106E" w:rsidRPr="00E33767">
        <w:rPr>
          <w:rFonts w:ascii="Arial Narrow" w:hAnsi="Arial Narrow" w:cs="Calibri"/>
          <w:color w:val="000000"/>
          <w:lang w:val="ro-RO"/>
        </w:rPr>
        <w:t>ș</w:t>
      </w:r>
      <w:r w:rsidRPr="00E33767">
        <w:rPr>
          <w:rFonts w:ascii="Arial Narrow" w:hAnsi="Arial Narrow" w:cs="Calibri"/>
          <w:color w:val="000000"/>
          <w:lang w:val="ro-RO"/>
        </w:rPr>
        <w:t>i hot</w:t>
      </w:r>
      <w:r w:rsidR="00C7106E" w:rsidRPr="00E33767">
        <w:rPr>
          <w:rFonts w:ascii="Arial Narrow" w:hAnsi="Arial Narrow" w:cs="Calibri"/>
          <w:color w:val="000000"/>
          <w:lang w:val="ro-RO"/>
        </w:rPr>
        <w:t>ă</w:t>
      </w:r>
      <w:r w:rsidRPr="00E33767">
        <w:rPr>
          <w:rFonts w:ascii="Arial Narrow" w:hAnsi="Arial Narrow" w:cs="Calibri"/>
          <w:color w:val="000000"/>
          <w:lang w:val="ro-RO"/>
        </w:rPr>
        <w:t>r</w:t>
      </w:r>
      <w:r w:rsidR="00C7106E" w:rsidRPr="00E33767">
        <w:rPr>
          <w:rFonts w:ascii="Arial Narrow" w:hAnsi="Arial Narrow" w:cs="Calibri"/>
          <w:color w:val="000000"/>
          <w:lang w:val="ro-RO"/>
        </w:rPr>
        <w:t>â</w:t>
      </w:r>
      <w:r w:rsidRPr="00E33767">
        <w:rPr>
          <w:rFonts w:ascii="Arial Narrow" w:hAnsi="Arial Narrow" w:cs="Calibri"/>
          <w:color w:val="000000"/>
          <w:lang w:val="ro-RO"/>
        </w:rPr>
        <w:t>rilor Guvernului Rom</w:t>
      </w:r>
      <w:r w:rsidR="00C3072E" w:rsidRPr="00E33767">
        <w:rPr>
          <w:rFonts w:ascii="Arial Narrow" w:hAnsi="Arial Narrow" w:cs="Calibri"/>
          <w:color w:val="000000"/>
          <w:lang w:val="ro-RO"/>
        </w:rPr>
        <w:t>â</w:t>
      </w:r>
      <w:r w:rsidRPr="00E33767">
        <w:rPr>
          <w:rFonts w:ascii="Arial Narrow" w:hAnsi="Arial Narrow" w:cs="Calibri"/>
          <w:color w:val="000000"/>
          <w:lang w:val="ro-RO"/>
        </w:rPr>
        <w:t>niei, ordinelor prefectului jude</w:t>
      </w:r>
      <w:r w:rsidR="00C3072E" w:rsidRPr="00E33767">
        <w:rPr>
          <w:rFonts w:ascii="Arial Narrow" w:hAnsi="Arial Narrow" w:cs="Calibri"/>
          <w:color w:val="000000"/>
          <w:lang w:val="ro-RO"/>
        </w:rPr>
        <w:t>ț</w:t>
      </w:r>
      <w:r w:rsidRPr="00E33767">
        <w:rPr>
          <w:rFonts w:ascii="Arial Narrow" w:hAnsi="Arial Narrow" w:cs="Calibri"/>
          <w:color w:val="000000"/>
          <w:lang w:val="ro-RO"/>
        </w:rPr>
        <w:t>ului, a propriilor hot</w:t>
      </w:r>
      <w:r w:rsidR="00C3072E" w:rsidRPr="00E33767">
        <w:rPr>
          <w:rFonts w:ascii="Arial Narrow" w:hAnsi="Arial Narrow" w:cs="Calibri"/>
          <w:color w:val="000000"/>
          <w:lang w:val="ro-RO"/>
        </w:rPr>
        <w:t>ă</w:t>
      </w:r>
      <w:r w:rsidRPr="00E33767">
        <w:rPr>
          <w:rFonts w:ascii="Arial Narrow" w:hAnsi="Arial Narrow" w:cs="Calibri"/>
          <w:color w:val="000000"/>
          <w:lang w:val="ro-RO"/>
        </w:rPr>
        <w:t>r</w:t>
      </w:r>
      <w:r w:rsidR="00C3072E" w:rsidRPr="00E33767">
        <w:rPr>
          <w:rFonts w:ascii="Arial Narrow" w:hAnsi="Arial Narrow" w:cs="Calibri"/>
          <w:color w:val="000000"/>
          <w:lang w:val="ro-RO"/>
        </w:rPr>
        <w:t>â</w:t>
      </w:r>
      <w:r w:rsidRPr="00E33767">
        <w:rPr>
          <w:rFonts w:ascii="Arial Narrow" w:hAnsi="Arial Narrow" w:cs="Calibri"/>
          <w:color w:val="000000"/>
          <w:lang w:val="ro-RO"/>
        </w:rPr>
        <w:t xml:space="preserve">ri </w:t>
      </w:r>
      <w:r w:rsidR="00C3072E" w:rsidRPr="00E33767">
        <w:rPr>
          <w:rFonts w:ascii="Arial Narrow" w:hAnsi="Arial Narrow" w:cs="Calibri"/>
          <w:color w:val="000000"/>
          <w:lang w:val="ro-RO"/>
        </w:rPr>
        <w:t>ș</w:t>
      </w:r>
      <w:r w:rsidRPr="00E33767">
        <w:rPr>
          <w:rFonts w:ascii="Arial Narrow" w:hAnsi="Arial Narrow" w:cs="Calibri"/>
          <w:color w:val="000000"/>
          <w:lang w:val="ro-RO"/>
        </w:rPr>
        <w:t>i dispozi</w:t>
      </w:r>
      <w:r w:rsidR="00C3072E" w:rsidRPr="00E33767">
        <w:rPr>
          <w:rFonts w:ascii="Arial Narrow" w:hAnsi="Arial Narrow" w:cs="Calibri"/>
          <w:color w:val="000000"/>
          <w:lang w:val="ro-RO"/>
        </w:rPr>
        <w:t>ț</w:t>
      </w:r>
      <w:r w:rsidRPr="00E33767">
        <w:rPr>
          <w:rFonts w:ascii="Arial Narrow" w:hAnsi="Arial Narrow" w:cs="Calibri"/>
          <w:color w:val="000000"/>
          <w:lang w:val="ro-RO"/>
        </w:rPr>
        <w:t>ii – s</w:t>
      </w:r>
      <w:r w:rsidR="00C3072E" w:rsidRPr="00E33767">
        <w:rPr>
          <w:rFonts w:ascii="Arial Narrow" w:hAnsi="Arial Narrow" w:cs="Calibri"/>
          <w:color w:val="000000"/>
          <w:lang w:val="ro-RO"/>
        </w:rPr>
        <w:t>ă</w:t>
      </w:r>
      <w:r w:rsidRPr="00E33767">
        <w:rPr>
          <w:rFonts w:ascii="Arial Narrow" w:hAnsi="Arial Narrow" w:cs="Calibri"/>
          <w:color w:val="000000"/>
          <w:lang w:val="ro-RO"/>
        </w:rPr>
        <w:t xml:space="preserve"> vegheze la stricta lor aplicare </w:t>
      </w:r>
      <w:r w:rsidR="00C3072E" w:rsidRPr="00E33767">
        <w:rPr>
          <w:rFonts w:ascii="Arial Narrow" w:hAnsi="Arial Narrow" w:cs="Calibri"/>
          <w:color w:val="000000"/>
          <w:lang w:val="ro-RO"/>
        </w:rPr>
        <w:t>ș</w:t>
      </w:r>
      <w:r w:rsidRPr="00E33767">
        <w:rPr>
          <w:rFonts w:ascii="Arial Narrow" w:hAnsi="Arial Narrow" w:cs="Calibri"/>
          <w:color w:val="000000"/>
          <w:lang w:val="ro-RO"/>
        </w:rPr>
        <w:t>i respectare, asigur</w:t>
      </w:r>
      <w:r w:rsidR="00C3072E" w:rsidRPr="00E33767">
        <w:rPr>
          <w:rFonts w:ascii="Arial Narrow" w:hAnsi="Arial Narrow" w:cs="Calibri"/>
          <w:color w:val="000000"/>
          <w:lang w:val="ro-RO"/>
        </w:rPr>
        <w:t>â</w:t>
      </w:r>
      <w:r w:rsidRPr="00E33767">
        <w:rPr>
          <w:rFonts w:ascii="Arial Narrow" w:hAnsi="Arial Narrow" w:cs="Calibri"/>
          <w:color w:val="000000"/>
          <w:lang w:val="ro-RO"/>
        </w:rPr>
        <w:t xml:space="preserve">nd </w:t>
      </w:r>
      <w:r w:rsidR="00C3072E" w:rsidRPr="00E33767">
        <w:rPr>
          <w:rFonts w:ascii="Arial Narrow" w:hAnsi="Arial Narrow" w:cs="Calibri"/>
          <w:color w:val="000000"/>
          <w:lang w:val="ro-RO"/>
        </w:rPr>
        <w:t>î</w:t>
      </w:r>
      <w:r w:rsidRPr="00E33767">
        <w:rPr>
          <w:rFonts w:ascii="Arial Narrow" w:hAnsi="Arial Narrow" w:cs="Calibri"/>
          <w:color w:val="000000"/>
          <w:lang w:val="ro-RO"/>
        </w:rPr>
        <w:t>n condi</w:t>
      </w:r>
      <w:r w:rsidR="00C3072E" w:rsidRPr="00E33767">
        <w:rPr>
          <w:rFonts w:ascii="Arial Narrow" w:hAnsi="Arial Narrow" w:cs="Calibri"/>
          <w:color w:val="000000"/>
          <w:lang w:val="ro-RO"/>
        </w:rPr>
        <w:t>ț</w:t>
      </w:r>
      <w:r w:rsidRPr="00E33767">
        <w:rPr>
          <w:rFonts w:ascii="Arial Narrow" w:hAnsi="Arial Narrow" w:cs="Calibri"/>
          <w:color w:val="000000"/>
          <w:lang w:val="ro-RO"/>
        </w:rPr>
        <w:t>iile legii rezolvarea  problemelor privind dezvoltarea economic</w:t>
      </w:r>
      <w:r w:rsidR="00C3072E" w:rsidRPr="00E33767">
        <w:rPr>
          <w:rFonts w:ascii="Arial Narrow" w:hAnsi="Arial Narrow" w:cs="Calibri"/>
          <w:color w:val="000000"/>
          <w:lang w:val="ro-RO"/>
        </w:rPr>
        <w:t>ă</w:t>
      </w:r>
      <w:r w:rsidRPr="00E33767">
        <w:rPr>
          <w:rFonts w:ascii="Arial Narrow" w:hAnsi="Arial Narrow" w:cs="Calibri"/>
          <w:color w:val="000000"/>
          <w:lang w:val="ro-RO"/>
        </w:rPr>
        <w:t>, social</w:t>
      </w:r>
      <w:r w:rsidR="00C3072E" w:rsidRPr="00E33767">
        <w:rPr>
          <w:rFonts w:ascii="Arial Narrow" w:hAnsi="Arial Narrow" w:cs="Calibri"/>
          <w:color w:val="000000"/>
          <w:lang w:val="ro-RO"/>
        </w:rPr>
        <w:t>ă</w:t>
      </w:r>
      <w:r w:rsidRPr="00E33767">
        <w:rPr>
          <w:rFonts w:ascii="Arial Narrow" w:hAnsi="Arial Narrow" w:cs="Calibri"/>
          <w:color w:val="000000"/>
          <w:lang w:val="ro-RO"/>
        </w:rPr>
        <w:t xml:space="preserve"> a comunit</w:t>
      </w:r>
      <w:r w:rsidR="00C3072E" w:rsidRPr="00E33767">
        <w:rPr>
          <w:rFonts w:ascii="Arial Narrow" w:hAnsi="Arial Narrow" w:cs="Calibri"/>
          <w:color w:val="000000"/>
          <w:lang w:val="ro-RO"/>
        </w:rPr>
        <w:t>ăț</w:t>
      </w:r>
      <w:r w:rsidRPr="00E33767">
        <w:rPr>
          <w:rFonts w:ascii="Arial Narrow" w:hAnsi="Arial Narrow" w:cs="Calibri"/>
          <w:color w:val="000000"/>
          <w:lang w:val="ro-RO"/>
        </w:rPr>
        <w:t>ii locale.</w:t>
      </w:r>
      <w:r w:rsidR="00C3072E" w:rsidRPr="00E33767">
        <w:rPr>
          <w:rFonts w:ascii="Arial Narrow" w:hAnsi="Arial Narrow" w:cs="Calibri"/>
          <w:color w:val="000000"/>
          <w:lang w:val="ro-RO"/>
        </w:rPr>
        <w:t xml:space="preserve"> </w:t>
      </w:r>
      <w:r w:rsidRPr="00E33767">
        <w:rPr>
          <w:rFonts w:ascii="Arial Narrow" w:hAnsi="Arial Narrow" w:cs="Calibri"/>
          <w:color w:val="000000"/>
          <w:lang w:val="ro-RO"/>
        </w:rPr>
        <w:t>Prim</w:t>
      </w:r>
      <w:r w:rsidR="00C3072E" w:rsidRPr="00E33767">
        <w:rPr>
          <w:rFonts w:ascii="Arial Narrow" w:hAnsi="Arial Narrow" w:cs="Calibri"/>
          <w:color w:val="000000"/>
          <w:lang w:val="ro-RO"/>
        </w:rPr>
        <w:t>ă</w:t>
      </w:r>
      <w:r w:rsidRPr="00E33767">
        <w:rPr>
          <w:rFonts w:ascii="Arial Narrow" w:hAnsi="Arial Narrow" w:cs="Calibri"/>
          <w:color w:val="000000"/>
          <w:lang w:val="ro-RO"/>
        </w:rPr>
        <w:t>ria solu</w:t>
      </w:r>
      <w:r w:rsidR="00C3072E" w:rsidRPr="00E33767">
        <w:rPr>
          <w:rFonts w:ascii="Arial Narrow" w:hAnsi="Arial Narrow" w:cs="Calibri"/>
          <w:color w:val="000000"/>
          <w:lang w:val="ro-RO"/>
        </w:rPr>
        <w:t>ț</w:t>
      </w:r>
      <w:r w:rsidRPr="00E33767">
        <w:rPr>
          <w:rFonts w:ascii="Arial Narrow" w:hAnsi="Arial Narrow" w:cs="Calibri"/>
          <w:color w:val="000000"/>
          <w:lang w:val="ro-RO"/>
        </w:rPr>
        <w:t>ioneaz</w:t>
      </w:r>
      <w:r w:rsidR="00C3072E" w:rsidRPr="00E33767">
        <w:rPr>
          <w:rFonts w:ascii="Arial Narrow" w:hAnsi="Arial Narrow" w:cs="Calibri"/>
          <w:color w:val="000000"/>
          <w:lang w:val="ro-RO"/>
        </w:rPr>
        <w:t>ă</w:t>
      </w:r>
      <w:r w:rsidRPr="00E33767">
        <w:rPr>
          <w:rFonts w:ascii="Arial Narrow" w:hAnsi="Arial Narrow" w:cs="Calibri"/>
          <w:color w:val="000000"/>
          <w:lang w:val="ro-RO"/>
        </w:rPr>
        <w:t xml:space="preserve"> problemele curente ale colectivit</w:t>
      </w:r>
      <w:r w:rsidR="00EC0A75" w:rsidRPr="00E33767">
        <w:rPr>
          <w:rFonts w:ascii="Arial Narrow" w:hAnsi="Arial Narrow" w:cs="Calibri"/>
          <w:color w:val="000000"/>
          <w:lang w:val="ro-RO"/>
        </w:rPr>
        <w:t>ăț</w:t>
      </w:r>
      <w:r w:rsidRPr="00E33767">
        <w:rPr>
          <w:rFonts w:ascii="Arial Narrow" w:hAnsi="Arial Narrow" w:cs="Calibri"/>
          <w:color w:val="000000"/>
          <w:lang w:val="ro-RO"/>
        </w:rPr>
        <w:t>ii.</w:t>
      </w:r>
    </w:p>
    <w:p w14:paraId="1FE04435" w14:textId="77777777" w:rsidR="00CD2F16" w:rsidRPr="00E33767" w:rsidRDefault="00CD2F16" w:rsidP="00FB1F1A">
      <w:pPr>
        <w:autoSpaceDE w:val="0"/>
        <w:autoSpaceDN w:val="0"/>
        <w:adjustRightInd w:val="0"/>
        <w:spacing w:after="120" w:line="240" w:lineRule="auto"/>
        <w:jc w:val="both"/>
        <w:rPr>
          <w:rFonts w:ascii="Arial Narrow" w:hAnsi="Arial Narrow" w:cs="Calibri"/>
          <w:color w:val="000000"/>
          <w:lang w:val="ro-RO"/>
        </w:rPr>
      </w:pPr>
      <w:r w:rsidRPr="00E33767">
        <w:rPr>
          <w:rFonts w:ascii="Arial Narrow" w:hAnsi="Arial Narrow" w:cs="Calibri"/>
          <w:color w:val="000000"/>
          <w:lang w:val="ro-RO"/>
        </w:rPr>
        <w:t xml:space="preserve">Primarul, viceprimarul, secretarul unității administrativ-teritoriale și aparatul de specialitate al primarului constituie o structură funcțională cu activitate permanentă, denumită Primăria Orașului </w:t>
      </w:r>
      <w:r w:rsidR="00536E65" w:rsidRPr="00E33767">
        <w:rPr>
          <w:rFonts w:ascii="Arial Narrow" w:hAnsi="Arial Narrow" w:cs="Calibri"/>
          <w:color w:val="000000"/>
          <w:lang w:val="ro-RO"/>
        </w:rPr>
        <w:t>Bucecea</w:t>
      </w:r>
      <w:r w:rsidRPr="00E33767">
        <w:rPr>
          <w:rFonts w:ascii="Arial Narrow" w:hAnsi="Arial Narrow" w:cs="Calibri"/>
          <w:color w:val="000000"/>
          <w:lang w:val="ro-RO"/>
        </w:rPr>
        <w:t xml:space="preserve"> care duce la îndeplinire hotărârile </w:t>
      </w:r>
      <w:r w:rsidR="004A5567">
        <w:rPr>
          <w:rFonts w:ascii="Arial Narrow" w:hAnsi="Arial Narrow" w:cs="Calibri"/>
          <w:color w:val="000000"/>
          <w:lang w:val="ro-RO"/>
        </w:rPr>
        <w:t>C</w:t>
      </w:r>
      <w:r w:rsidRPr="00E33767">
        <w:rPr>
          <w:rFonts w:ascii="Arial Narrow" w:hAnsi="Arial Narrow" w:cs="Calibri"/>
          <w:color w:val="000000"/>
          <w:lang w:val="ro-RO"/>
        </w:rPr>
        <w:t xml:space="preserve">onsiliul </w:t>
      </w:r>
      <w:r w:rsidR="004A5567">
        <w:rPr>
          <w:rFonts w:ascii="Arial Narrow" w:hAnsi="Arial Narrow" w:cs="Calibri"/>
          <w:color w:val="000000"/>
          <w:lang w:val="ro-RO"/>
        </w:rPr>
        <w:t>L</w:t>
      </w:r>
      <w:r w:rsidRPr="00E33767">
        <w:rPr>
          <w:rFonts w:ascii="Arial Narrow" w:hAnsi="Arial Narrow" w:cs="Calibri"/>
          <w:color w:val="000000"/>
          <w:lang w:val="ro-RO"/>
        </w:rPr>
        <w:t>ocal și dispozițiile primarului, soluționând problemele curente ale colectivității locale.</w:t>
      </w:r>
    </w:p>
    <w:p w14:paraId="79A577E6" w14:textId="77777777" w:rsidR="00CD2F16" w:rsidRPr="00E33767" w:rsidRDefault="00CD2F16" w:rsidP="003428E4">
      <w:pPr>
        <w:autoSpaceDE w:val="0"/>
        <w:autoSpaceDN w:val="0"/>
        <w:adjustRightInd w:val="0"/>
        <w:spacing w:after="120" w:line="240" w:lineRule="auto"/>
        <w:jc w:val="both"/>
        <w:rPr>
          <w:rFonts w:ascii="Arial Narrow" w:hAnsi="Arial Narrow" w:cs="Calibri"/>
          <w:i/>
          <w:color w:val="000000"/>
          <w:lang w:val="ro-RO"/>
        </w:rPr>
      </w:pPr>
      <w:r w:rsidRPr="00E33767">
        <w:rPr>
          <w:rFonts w:ascii="Arial Narrow" w:hAnsi="Arial Narrow" w:cs="Calibri"/>
          <w:color w:val="000000"/>
          <w:lang w:val="ro-RO"/>
        </w:rPr>
        <w:t xml:space="preserve">Autoritățile administrației publice prin care se realizează autonomia locală sunt Consiliul Local al Orașului </w:t>
      </w:r>
      <w:r w:rsidR="00536E65" w:rsidRPr="00E33767">
        <w:rPr>
          <w:rFonts w:ascii="Arial Narrow" w:hAnsi="Arial Narrow" w:cs="Calibri"/>
          <w:color w:val="000000"/>
          <w:lang w:val="ro-RO"/>
        </w:rPr>
        <w:t>Bucece</w:t>
      </w:r>
      <w:r w:rsidR="00CC7CD4" w:rsidRPr="00E33767">
        <w:rPr>
          <w:rFonts w:ascii="Arial Narrow" w:hAnsi="Arial Narrow" w:cs="Calibri"/>
          <w:color w:val="000000"/>
          <w:lang w:val="ro-RO"/>
        </w:rPr>
        <w:t>a</w:t>
      </w:r>
      <w:r w:rsidRPr="00E33767">
        <w:rPr>
          <w:rFonts w:ascii="Arial Narrow" w:hAnsi="Arial Narrow" w:cs="Calibri"/>
          <w:color w:val="000000"/>
          <w:lang w:val="ro-RO"/>
        </w:rPr>
        <w:t xml:space="preserve">, ca </w:t>
      </w:r>
      <w:r w:rsidRPr="00E33767">
        <w:rPr>
          <w:rFonts w:ascii="Arial Narrow" w:hAnsi="Arial Narrow" w:cs="Calibri"/>
          <w:i/>
          <w:color w:val="000000"/>
          <w:lang w:val="ro-RO"/>
        </w:rPr>
        <w:t>autoritate deliberativ</w:t>
      </w:r>
      <w:r w:rsidR="004A5567">
        <w:rPr>
          <w:rFonts w:ascii="Arial Narrow" w:hAnsi="Arial Narrow" w:cs="Calibri"/>
          <w:i/>
          <w:color w:val="000000"/>
          <w:lang w:val="ro-RO"/>
        </w:rPr>
        <w:t>ă</w:t>
      </w:r>
      <w:r w:rsidRPr="00E33767">
        <w:rPr>
          <w:rFonts w:ascii="Arial Narrow" w:hAnsi="Arial Narrow" w:cs="Calibri"/>
          <w:color w:val="000000"/>
          <w:lang w:val="ro-RO"/>
        </w:rPr>
        <w:t xml:space="preserve"> </w:t>
      </w:r>
      <w:r w:rsidR="004A5567">
        <w:rPr>
          <w:rFonts w:ascii="Arial Narrow" w:hAnsi="Arial Narrow" w:cs="Calibri"/>
          <w:color w:val="000000"/>
          <w:lang w:val="ro-RO"/>
        </w:rPr>
        <w:t>ș</w:t>
      </w:r>
      <w:r w:rsidRPr="00E33767">
        <w:rPr>
          <w:rFonts w:ascii="Arial Narrow" w:hAnsi="Arial Narrow" w:cs="Calibri"/>
          <w:color w:val="000000"/>
          <w:lang w:val="ro-RO"/>
        </w:rPr>
        <w:t xml:space="preserve">i primarul Orașului </w:t>
      </w:r>
      <w:r w:rsidR="00536E65" w:rsidRPr="00E33767">
        <w:rPr>
          <w:rFonts w:ascii="Arial Narrow" w:hAnsi="Arial Narrow" w:cs="Calibri"/>
          <w:color w:val="000000"/>
          <w:lang w:val="ro-RO"/>
        </w:rPr>
        <w:t>Bucecea</w:t>
      </w:r>
      <w:r w:rsidRPr="00E33767">
        <w:rPr>
          <w:rFonts w:ascii="Arial Narrow" w:hAnsi="Arial Narrow" w:cs="Calibri"/>
          <w:color w:val="000000"/>
          <w:lang w:val="ro-RO"/>
        </w:rPr>
        <w:t xml:space="preserve">, ca </w:t>
      </w:r>
      <w:r w:rsidRPr="00E33767">
        <w:rPr>
          <w:rFonts w:ascii="Arial Narrow" w:hAnsi="Arial Narrow" w:cs="Calibri"/>
          <w:i/>
          <w:color w:val="000000"/>
          <w:lang w:val="ro-RO"/>
        </w:rPr>
        <w:t>autoritate executivă.</w:t>
      </w:r>
    </w:p>
    <w:p w14:paraId="5BF599CE" w14:textId="77777777" w:rsidR="00CD2F16" w:rsidRPr="00E33767" w:rsidRDefault="00CD2F16" w:rsidP="003428E4">
      <w:pPr>
        <w:autoSpaceDE w:val="0"/>
        <w:autoSpaceDN w:val="0"/>
        <w:adjustRightInd w:val="0"/>
        <w:spacing w:after="120" w:line="240" w:lineRule="auto"/>
        <w:jc w:val="both"/>
        <w:rPr>
          <w:rFonts w:ascii="Arial Narrow" w:hAnsi="Arial Narrow" w:cs="Calibri"/>
          <w:color w:val="000000"/>
          <w:lang w:val="ro-RO"/>
        </w:rPr>
      </w:pPr>
      <w:r w:rsidRPr="00E33767">
        <w:rPr>
          <w:rFonts w:ascii="Arial Narrow" w:hAnsi="Arial Narrow" w:cs="Calibri"/>
          <w:color w:val="000000"/>
          <w:lang w:val="ro-RO"/>
        </w:rPr>
        <w:t xml:space="preserve">Primarul reprezintă unitatea administrativ-teritorială în relațiile cu alte autorități publice, cu persoanele fizice sau juridice române ori străine, precum și în justiție. </w:t>
      </w:r>
    </w:p>
    <w:p w14:paraId="781A595C" w14:textId="77777777" w:rsidR="00CD2F16" w:rsidRDefault="00CD2F16" w:rsidP="00CD2F16">
      <w:pPr>
        <w:autoSpaceDE w:val="0"/>
        <w:autoSpaceDN w:val="0"/>
        <w:adjustRightInd w:val="0"/>
        <w:spacing w:after="0" w:line="240" w:lineRule="auto"/>
        <w:jc w:val="both"/>
        <w:rPr>
          <w:rFonts w:ascii="Arial Narrow" w:hAnsi="Arial Narrow" w:cs="Calibri"/>
          <w:color w:val="000000"/>
          <w:lang w:val="ro-RO"/>
        </w:rPr>
      </w:pPr>
    </w:p>
    <w:p w14:paraId="25E32359" w14:textId="77777777" w:rsidR="00CB6F1A" w:rsidRPr="00E33767" w:rsidRDefault="00CB6F1A" w:rsidP="00E13341">
      <w:pPr>
        <w:autoSpaceDE w:val="0"/>
        <w:autoSpaceDN w:val="0"/>
        <w:adjustRightInd w:val="0"/>
        <w:spacing w:after="120" w:line="240" w:lineRule="auto"/>
        <w:jc w:val="both"/>
        <w:rPr>
          <w:rFonts w:ascii="Arial Narrow" w:hAnsi="Arial Narrow" w:cs="Calibri"/>
          <w:b/>
          <w:color w:val="000000"/>
          <w:lang w:val="ro-RO"/>
        </w:rPr>
      </w:pPr>
      <w:r w:rsidRPr="00E33767">
        <w:rPr>
          <w:rFonts w:ascii="Arial Narrow" w:hAnsi="Arial Narrow" w:cs="Calibri"/>
          <w:b/>
          <w:color w:val="000000"/>
          <w:lang w:val="ro-RO"/>
        </w:rPr>
        <w:t>Consiliul local al ora</w:t>
      </w:r>
      <w:r w:rsidR="003428E4">
        <w:rPr>
          <w:rFonts w:ascii="Arial Narrow" w:hAnsi="Arial Narrow" w:cs="Calibri"/>
          <w:b/>
          <w:color w:val="000000"/>
          <w:lang w:val="ro-RO"/>
        </w:rPr>
        <w:t>ș</w:t>
      </w:r>
      <w:r w:rsidRPr="00E33767">
        <w:rPr>
          <w:rFonts w:ascii="Arial Narrow" w:hAnsi="Arial Narrow" w:cs="Calibri"/>
          <w:b/>
          <w:color w:val="000000"/>
          <w:lang w:val="ro-RO"/>
        </w:rPr>
        <w:t>ului Bucecea</w:t>
      </w:r>
    </w:p>
    <w:p w14:paraId="15CFC9CD" w14:textId="77777777" w:rsidR="00CC7CD4" w:rsidRPr="00E33767" w:rsidRDefault="00CC7CD4" w:rsidP="00CC7CD4">
      <w:pPr>
        <w:autoSpaceDE w:val="0"/>
        <w:autoSpaceDN w:val="0"/>
        <w:adjustRightInd w:val="0"/>
        <w:spacing w:after="0" w:line="240" w:lineRule="auto"/>
        <w:jc w:val="both"/>
        <w:rPr>
          <w:rFonts w:ascii="Arial Narrow" w:hAnsi="Arial Narrow" w:cs="Calibri"/>
          <w:bCs/>
          <w:color w:val="000000"/>
          <w:lang w:val="ro-RO"/>
        </w:rPr>
      </w:pPr>
      <w:r w:rsidRPr="00E33767">
        <w:rPr>
          <w:rFonts w:ascii="Arial Narrow" w:hAnsi="Arial Narrow" w:cs="Calibri"/>
          <w:bCs/>
          <w:color w:val="000000"/>
          <w:lang w:val="ro-RO"/>
        </w:rPr>
        <w:t>Consiliul local al ora</w:t>
      </w:r>
      <w:r w:rsidR="003428E4">
        <w:rPr>
          <w:rFonts w:ascii="Arial Narrow" w:hAnsi="Arial Narrow" w:cs="Calibri"/>
          <w:bCs/>
          <w:color w:val="000000"/>
          <w:lang w:val="ro-RO"/>
        </w:rPr>
        <w:t>ș</w:t>
      </w:r>
      <w:r w:rsidRPr="00E33767">
        <w:rPr>
          <w:rFonts w:ascii="Arial Narrow" w:hAnsi="Arial Narrow" w:cs="Calibri"/>
          <w:bCs/>
          <w:color w:val="000000"/>
          <w:lang w:val="ro-RO"/>
        </w:rPr>
        <w:t>ului Bucecea este format din 1</w:t>
      </w:r>
      <w:r w:rsidR="005D7D29" w:rsidRPr="00E33767">
        <w:rPr>
          <w:rFonts w:ascii="Arial Narrow" w:hAnsi="Arial Narrow" w:cs="Calibri"/>
          <w:bCs/>
          <w:color w:val="000000"/>
          <w:lang w:val="ro-RO"/>
        </w:rPr>
        <w:t>4</w:t>
      </w:r>
      <w:r w:rsidRPr="00E33767">
        <w:rPr>
          <w:rFonts w:ascii="Arial Narrow" w:hAnsi="Arial Narrow" w:cs="Calibri"/>
          <w:bCs/>
          <w:color w:val="000000"/>
          <w:lang w:val="ro-RO"/>
        </w:rPr>
        <w:t xml:space="preserve"> consilieri ale</w:t>
      </w:r>
      <w:r w:rsidR="00CB6F1A" w:rsidRPr="00E33767">
        <w:rPr>
          <w:rFonts w:ascii="Arial Narrow" w:hAnsi="Arial Narrow" w:cs="Calibri"/>
          <w:bCs/>
          <w:color w:val="000000"/>
          <w:lang w:val="ro-RO"/>
        </w:rPr>
        <w:t>ș</w:t>
      </w:r>
      <w:r w:rsidRPr="00E33767">
        <w:rPr>
          <w:rFonts w:ascii="Arial Narrow" w:hAnsi="Arial Narrow" w:cs="Calibri"/>
          <w:bCs/>
          <w:color w:val="000000"/>
          <w:lang w:val="ro-RO"/>
        </w:rPr>
        <w:t>i</w:t>
      </w:r>
      <w:r w:rsidR="004A5567">
        <w:rPr>
          <w:rFonts w:ascii="Arial Narrow" w:hAnsi="Arial Narrow" w:cs="Calibri"/>
          <w:bCs/>
          <w:color w:val="000000"/>
          <w:lang w:val="ro-RO"/>
        </w:rPr>
        <w:t>,</w:t>
      </w:r>
      <w:r w:rsidRPr="00E33767">
        <w:rPr>
          <w:rFonts w:ascii="Arial Narrow" w:hAnsi="Arial Narrow" w:cs="Calibri"/>
          <w:bCs/>
          <w:color w:val="000000"/>
          <w:lang w:val="ro-RO"/>
        </w:rPr>
        <w:t xml:space="preserve"> </w:t>
      </w:r>
      <w:r w:rsidR="00CB6F1A" w:rsidRPr="00E33767">
        <w:rPr>
          <w:rFonts w:ascii="Arial Narrow" w:hAnsi="Arial Narrow" w:cs="Calibri"/>
          <w:bCs/>
          <w:color w:val="000000"/>
          <w:lang w:val="ro-RO"/>
        </w:rPr>
        <w:t>î</w:t>
      </w:r>
      <w:r w:rsidRPr="00E33767">
        <w:rPr>
          <w:rFonts w:ascii="Arial Narrow" w:hAnsi="Arial Narrow" w:cs="Calibri"/>
          <w:bCs/>
          <w:color w:val="000000"/>
          <w:lang w:val="ro-RO"/>
        </w:rPr>
        <w:t>mp</w:t>
      </w:r>
      <w:r w:rsidR="00CB6F1A" w:rsidRPr="00E33767">
        <w:rPr>
          <w:rFonts w:ascii="Arial Narrow" w:hAnsi="Arial Narrow" w:cs="Calibri"/>
          <w:bCs/>
          <w:color w:val="000000"/>
          <w:lang w:val="ro-RO"/>
        </w:rPr>
        <w:t>ă</w:t>
      </w:r>
      <w:r w:rsidRPr="00E33767">
        <w:rPr>
          <w:rFonts w:ascii="Arial Narrow" w:hAnsi="Arial Narrow" w:cs="Calibri"/>
          <w:bCs/>
          <w:color w:val="000000"/>
          <w:lang w:val="ro-RO"/>
        </w:rPr>
        <w:t>r</w:t>
      </w:r>
      <w:r w:rsidR="00CB6F1A" w:rsidRPr="00E33767">
        <w:rPr>
          <w:rFonts w:ascii="Arial Narrow" w:hAnsi="Arial Narrow" w:cs="Calibri"/>
          <w:bCs/>
          <w:color w:val="000000"/>
          <w:lang w:val="ro-RO"/>
        </w:rPr>
        <w:t>ț</w:t>
      </w:r>
      <w:r w:rsidRPr="00E33767">
        <w:rPr>
          <w:rFonts w:ascii="Arial Narrow" w:hAnsi="Arial Narrow" w:cs="Calibri"/>
          <w:bCs/>
          <w:color w:val="000000"/>
          <w:lang w:val="ro-RO"/>
        </w:rPr>
        <w:t>i</w:t>
      </w:r>
      <w:r w:rsidR="00CB6F1A" w:rsidRPr="00E33767">
        <w:rPr>
          <w:rFonts w:ascii="Arial Narrow" w:hAnsi="Arial Narrow" w:cs="Calibri"/>
          <w:bCs/>
          <w:color w:val="000000"/>
          <w:lang w:val="ro-RO"/>
        </w:rPr>
        <w:t>ț</w:t>
      </w:r>
      <w:r w:rsidRPr="00E33767">
        <w:rPr>
          <w:rFonts w:ascii="Arial Narrow" w:hAnsi="Arial Narrow" w:cs="Calibri"/>
          <w:bCs/>
          <w:color w:val="000000"/>
          <w:lang w:val="ro-RO"/>
        </w:rPr>
        <w:t>i în trei comisii de specialitate:</w:t>
      </w:r>
    </w:p>
    <w:p w14:paraId="5F7D875A" w14:textId="77777777" w:rsidR="00CC7CD4" w:rsidRPr="00895B4D" w:rsidRDefault="00CB6F1A" w:rsidP="007A1006">
      <w:pPr>
        <w:pStyle w:val="ListParagraph"/>
        <w:numPr>
          <w:ilvl w:val="1"/>
          <w:numId w:val="41"/>
        </w:numPr>
        <w:autoSpaceDE w:val="0"/>
        <w:autoSpaceDN w:val="0"/>
        <w:adjustRightInd w:val="0"/>
        <w:spacing w:after="0" w:line="240" w:lineRule="auto"/>
        <w:ind w:left="540"/>
        <w:jc w:val="both"/>
        <w:rPr>
          <w:rFonts w:ascii="Arial Narrow" w:hAnsi="Arial Narrow" w:cs="Calibri"/>
          <w:bCs/>
          <w:color w:val="000000"/>
          <w:sz w:val="22"/>
          <w:szCs w:val="22"/>
        </w:rPr>
      </w:pPr>
      <w:r w:rsidRPr="00895B4D">
        <w:rPr>
          <w:rFonts w:ascii="Arial Narrow" w:hAnsi="Arial Narrow" w:cs="Calibri"/>
          <w:bCs/>
          <w:color w:val="000000"/>
          <w:sz w:val="22"/>
          <w:szCs w:val="22"/>
        </w:rPr>
        <w:t>C</w:t>
      </w:r>
      <w:r w:rsidR="00CC7CD4" w:rsidRPr="00895B4D">
        <w:rPr>
          <w:rFonts w:ascii="Arial Narrow" w:hAnsi="Arial Narrow" w:cs="Calibri"/>
          <w:bCs/>
          <w:color w:val="000000"/>
          <w:sz w:val="22"/>
          <w:szCs w:val="22"/>
        </w:rPr>
        <w:t>omisia buget finan</w:t>
      </w:r>
      <w:r w:rsidRPr="00895B4D">
        <w:rPr>
          <w:rFonts w:ascii="Arial Narrow" w:hAnsi="Arial Narrow" w:cs="Calibri"/>
          <w:bCs/>
          <w:color w:val="000000"/>
          <w:sz w:val="22"/>
          <w:szCs w:val="22"/>
        </w:rPr>
        <w:t>ț</w:t>
      </w:r>
      <w:r w:rsidR="00CC7CD4" w:rsidRPr="00895B4D">
        <w:rPr>
          <w:rFonts w:ascii="Arial Narrow" w:hAnsi="Arial Narrow" w:cs="Calibri"/>
          <w:bCs/>
          <w:color w:val="000000"/>
          <w:sz w:val="22"/>
          <w:szCs w:val="22"/>
        </w:rPr>
        <w:t>e</w:t>
      </w:r>
      <w:r w:rsidR="004A5567">
        <w:rPr>
          <w:rFonts w:ascii="Arial Narrow" w:hAnsi="Arial Narrow" w:cs="Calibri"/>
          <w:bCs/>
          <w:color w:val="000000"/>
          <w:sz w:val="22"/>
          <w:szCs w:val="22"/>
        </w:rPr>
        <w:t>;</w:t>
      </w:r>
    </w:p>
    <w:p w14:paraId="6DBE6547" w14:textId="77777777" w:rsidR="00CC7CD4" w:rsidRPr="00895B4D" w:rsidRDefault="00CB6F1A" w:rsidP="007A1006">
      <w:pPr>
        <w:pStyle w:val="ListParagraph"/>
        <w:numPr>
          <w:ilvl w:val="1"/>
          <w:numId w:val="41"/>
        </w:numPr>
        <w:autoSpaceDE w:val="0"/>
        <w:autoSpaceDN w:val="0"/>
        <w:adjustRightInd w:val="0"/>
        <w:spacing w:after="0" w:line="240" w:lineRule="auto"/>
        <w:ind w:left="540"/>
        <w:jc w:val="both"/>
        <w:rPr>
          <w:rFonts w:ascii="Arial Narrow" w:hAnsi="Arial Narrow" w:cs="Calibri"/>
          <w:bCs/>
          <w:color w:val="000000"/>
          <w:sz w:val="22"/>
          <w:szCs w:val="22"/>
        </w:rPr>
      </w:pPr>
      <w:r w:rsidRPr="00895B4D">
        <w:rPr>
          <w:rFonts w:ascii="Arial Narrow" w:hAnsi="Arial Narrow" w:cs="Calibri"/>
          <w:bCs/>
          <w:color w:val="000000"/>
          <w:sz w:val="22"/>
          <w:szCs w:val="22"/>
        </w:rPr>
        <w:t>C</w:t>
      </w:r>
      <w:r w:rsidR="00CC7CD4" w:rsidRPr="00895B4D">
        <w:rPr>
          <w:rFonts w:ascii="Arial Narrow" w:hAnsi="Arial Narrow" w:cs="Calibri"/>
          <w:bCs/>
          <w:color w:val="000000"/>
          <w:sz w:val="22"/>
          <w:szCs w:val="22"/>
        </w:rPr>
        <w:t>omisia</w:t>
      </w:r>
      <w:r w:rsidR="004A5567">
        <w:rPr>
          <w:rFonts w:ascii="Arial Narrow" w:hAnsi="Arial Narrow" w:cs="Calibri"/>
          <w:bCs/>
          <w:color w:val="000000"/>
          <w:sz w:val="22"/>
          <w:szCs w:val="22"/>
        </w:rPr>
        <w:t xml:space="preserve"> </w:t>
      </w:r>
      <w:r w:rsidR="00CC7CD4" w:rsidRPr="00895B4D">
        <w:rPr>
          <w:rFonts w:ascii="Arial Narrow" w:hAnsi="Arial Narrow" w:cs="Calibri"/>
          <w:bCs/>
          <w:color w:val="000000"/>
          <w:sz w:val="22"/>
          <w:szCs w:val="22"/>
        </w:rPr>
        <w:t>pentru administra</w:t>
      </w:r>
      <w:r w:rsidRPr="00895B4D">
        <w:rPr>
          <w:rFonts w:ascii="Arial Narrow" w:hAnsi="Arial Narrow" w:cs="Calibri"/>
          <w:bCs/>
          <w:color w:val="000000"/>
          <w:sz w:val="22"/>
          <w:szCs w:val="22"/>
        </w:rPr>
        <w:t>ț</w:t>
      </w:r>
      <w:r w:rsidR="00CC7CD4" w:rsidRPr="00895B4D">
        <w:rPr>
          <w:rFonts w:ascii="Arial Narrow" w:hAnsi="Arial Narrow" w:cs="Calibri"/>
          <w:bCs/>
          <w:color w:val="000000"/>
          <w:sz w:val="22"/>
          <w:szCs w:val="22"/>
        </w:rPr>
        <w:t xml:space="preserve">ie publica locală, juridică, apărarea ordinii </w:t>
      </w:r>
      <w:r w:rsidR="004A5567">
        <w:rPr>
          <w:rFonts w:ascii="Arial Narrow" w:hAnsi="Arial Narrow" w:cs="Calibri"/>
          <w:bCs/>
          <w:color w:val="000000"/>
          <w:sz w:val="22"/>
          <w:szCs w:val="22"/>
        </w:rPr>
        <w:t>ș</w:t>
      </w:r>
      <w:r w:rsidR="00CC7CD4" w:rsidRPr="00895B4D">
        <w:rPr>
          <w:rFonts w:ascii="Arial Narrow" w:hAnsi="Arial Narrow" w:cs="Calibri"/>
          <w:bCs/>
          <w:color w:val="000000"/>
          <w:sz w:val="22"/>
          <w:szCs w:val="22"/>
        </w:rPr>
        <w:t>i lini</w:t>
      </w:r>
      <w:r w:rsidRPr="00895B4D">
        <w:rPr>
          <w:rFonts w:ascii="Arial Narrow" w:hAnsi="Arial Narrow" w:cs="Calibri"/>
          <w:bCs/>
          <w:color w:val="000000"/>
          <w:sz w:val="22"/>
          <w:szCs w:val="22"/>
        </w:rPr>
        <w:t>ș</w:t>
      </w:r>
      <w:r w:rsidR="00CC7CD4" w:rsidRPr="00895B4D">
        <w:rPr>
          <w:rFonts w:ascii="Arial Narrow" w:hAnsi="Arial Narrow" w:cs="Calibri"/>
          <w:bCs/>
          <w:color w:val="000000"/>
          <w:sz w:val="22"/>
          <w:szCs w:val="22"/>
        </w:rPr>
        <w:t>tii publice</w:t>
      </w:r>
      <w:r w:rsidR="00B363F9">
        <w:rPr>
          <w:rFonts w:ascii="Arial Narrow" w:hAnsi="Arial Narrow" w:cs="Calibri"/>
          <w:bCs/>
          <w:color w:val="000000"/>
          <w:sz w:val="22"/>
          <w:szCs w:val="22"/>
        </w:rPr>
        <w:t xml:space="preserve"> și </w:t>
      </w:r>
      <w:r w:rsidR="00CC7CD4" w:rsidRPr="00895B4D">
        <w:rPr>
          <w:rFonts w:ascii="Arial Narrow" w:hAnsi="Arial Narrow" w:cs="Calibri"/>
          <w:bCs/>
          <w:color w:val="000000"/>
          <w:sz w:val="22"/>
          <w:szCs w:val="22"/>
        </w:rPr>
        <w:t>a drepturilor</w:t>
      </w:r>
      <w:r w:rsidR="004A5567">
        <w:rPr>
          <w:rFonts w:ascii="Arial Narrow" w:hAnsi="Arial Narrow" w:cs="Calibri"/>
          <w:bCs/>
          <w:color w:val="000000"/>
          <w:sz w:val="22"/>
          <w:szCs w:val="22"/>
        </w:rPr>
        <w:t xml:space="preserve"> </w:t>
      </w:r>
      <w:r w:rsidR="00CC7CD4" w:rsidRPr="00895B4D">
        <w:rPr>
          <w:rFonts w:ascii="Arial Narrow" w:hAnsi="Arial Narrow" w:cs="Calibri"/>
          <w:bCs/>
          <w:color w:val="000000"/>
          <w:sz w:val="22"/>
          <w:szCs w:val="22"/>
        </w:rPr>
        <w:t>cet</w:t>
      </w:r>
      <w:r w:rsidR="00C16163" w:rsidRPr="00895B4D">
        <w:rPr>
          <w:rFonts w:ascii="Arial Narrow" w:hAnsi="Arial Narrow" w:cs="Calibri"/>
          <w:bCs/>
          <w:color w:val="000000"/>
          <w:sz w:val="22"/>
          <w:szCs w:val="22"/>
        </w:rPr>
        <w:t>ăț</w:t>
      </w:r>
      <w:r w:rsidR="00CC7CD4" w:rsidRPr="00895B4D">
        <w:rPr>
          <w:rFonts w:ascii="Arial Narrow" w:hAnsi="Arial Narrow" w:cs="Calibri"/>
          <w:bCs/>
          <w:color w:val="000000"/>
          <w:sz w:val="22"/>
          <w:szCs w:val="22"/>
        </w:rPr>
        <w:t>enilor</w:t>
      </w:r>
      <w:r w:rsidR="004A5567">
        <w:rPr>
          <w:rFonts w:ascii="Arial Narrow" w:hAnsi="Arial Narrow" w:cs="Calibri"/>
          <w:bCs/>
          <w:color w:val="000000"/>
          <w:sz w:val="22"/>
          <w:szCs w:val="22"/>
        </w:rPr>
        <w:t>;</w:t>
      </w:r>
    </w:p>
    <w:p w14:paraId="3C404FFA" w14:textId="77777777" w:rsidR="00CC7CD4" w:rsidRPr="00895B4D" w:rsidRDefault="00CB6F1A" w:rsidP="007A1006">
      <w:pPr>
        <w:pStyle w:val="ListParagraph"/>
        <w:numPr>
          <w:ilvl w:val="1"/>
          <w:numId w:val="41"/>
        </w:numPr>
        <w:autoSpaceDE w:val="0"/>
        <w:autoSpaceDN w:val="0"/>
        <w:adjustRightInd w:val="0"/>
        <w:spacing w:after="0" w:line="240" w:lineRule="auto"/>
        <w:ind w:left="540"/>
        <w:jc w:val="both"/>
        <w:rPr>
          <w:rFonts w:ascii="Arial Narrow" w:hAnsi="Arial Narrow" w:cs="Calibri"/>
          <w:bCs/>
          <w:color w:val="000000"/>
          <w:sz w:val="22"/>
          <w:szCs w:val="22"/>
        </w:rPr>
      </w:pPr>
      <w:r w:rsidRPr="00895B4D">
        <w:rPr>
          <w:rFonts w:ascii="Arial Narrow" w:hAnsi="Arial Narrow" w:cs="Calibri"/>
          <w:bCs/>
          <w:color w:val="000000"/>
          <w:sz w:val="22"/>
          <w:szCs w:val="22"/>
        </w:rPr>
        <w:t>C</w:t>
      </w:r>
      <w:r w:rsidR="00CC7CD4" w:rsidRPr="00895B4D">
        <w:rPr>
          <w:rFonts w:ascii="Arial Narrow" w:hAnsi="Arial Narrow" w:cs="Calibri"/>
          <w:bCs/>
          <w:color w:val="000000"/>
          <w:sz w:val="22"/>
          <w:szCs w:val="22"/>
        </w:rPr>
        <w:t xml:space="preserve">omisia  pentru </w:t>
      </w:r>
      <w:r w:rsidR="00C16163" w:rsidRPr="00895B4D">
        <w:rPr>
          <w:rFonts w:ascii="Arial Narrow" w:hAnsi="Arial Narrow" w:cs="Calibri"/>
          <w:bCs/>
          <w:color w:val="000000"/>
          <w:sz w:val="22"/>
          <w:szCs w:val="22"/>
        </w:rPr>
        <w:t>î</w:t>
      </w:r>
      <w:r w:rsidR="00CC7CD4" w:rsidRPr="00895B4D">
        <w:rPr>
          <w:rFonts w:ascii="Arial Narrow" w:hAnsi="Arial Narrow" w:cs="Calibri"/>
          <w:bCs/>
          <w:color w:val="000000"/>
          <w:sz w:val="22"/>
          <w:szCs w:val="22"/>
        </w:rPr>
        <w:t>nv</w:t>
      </w:r>
      <w:r w:rsidR="00C16163" w:rsidRPr="00895B4D">
        <w:rPr>
          <w:rFonts w:ascii="Arial Narrow" w:hAnsi="Arial Narrow" w:cs="Calibri"/>
          <w:bCs/>
          <w:color w:val="000000"/>
          <w:sz w:val="22"/>
          <w:szCs w:val="22"/>
        </w:rPr>
        <w:t>ăță</w:t>
      </w:r>
      <w:r w:rsidR="00CC7CD4" w:rsidRPr="00895B4D">
        <w:rPr>
          <w:rFonts w:ascii="Arial Narrow" w:hAnsi="Arial Narrow" w:cs="Calibri"/>
          <w:bCs/>
          <w:color w:val="000000"/>
          <w:sz w:val="22"/>
          <w:szCs w:val="22"/>
        </w:rPr>
        <w:t>m</w:t>
      </w:r>
      <w:r w:rsidR="00C16163" w:rsidRPr="00895B4D">
        <w:rPr>
          <w:rFonts w:ascii="Arial Narrow" w:hAnsi="Arial Narrow" w:cs="Calibri"/>
          <w:bCs/>
          <w:color w:val="000000"/>
          <w:sz w:val="22"/>
          <w:szCs w:val="22"/>
        </w:rPr>
        <w:t>â</w:t>
      </w:r>
      <w:r w:rsidR="00CC7CD4" w:rsidRPr="00895B4D">
        <w:rPr>
          <w:rFonts w:ascii="Arial Narrow" w:hAnsi="Arial Narrow" w:cs="Calibri"/>
          <w:bCs/>
          <w:color w:val="000000"/>
          <w:sz w:val="22"/>
          <w:szCs w:val="22"/>
        </w:rPr>
        <w:t>nt, cultur</w:t>
      </w:r>
      <w:r w:rsidR="00F74B13" w:rsidRPr="00895B4D">
        <w:rPr>
          <w:rFonts w:ascii="Arial Narrow" w:hAnsi="Arial Narrow" w:cs="Calibri"/>
          <w:bCs/>
          <w:color w:val="000000"/>
          <w:sz w:val="22"/>
          <w:szCs w:val="22"/>
        </w:rPr>
        <w:t>ă</w:t>
      </w:r>
      <w:r w:rsidR="00CC7CD4" w:rsidRPr="00895B4D">
        <w:rPr>
          <w:rFonts w:ascii="Arial Narrow" w:hAnsi="Arial Narrow" w:cs="Calibri"/>
          <w:bCs/>
          <w:color w:val="000000"/>
          <w:sz w:val="22"/>
          <w:szCs w:val="22"/>
        </w:rPr>
        <w:t>,</w:t>
      </w:r>
      <w:r w:rsidR="00F74B13" w:rsidRPr="00895B4D">
        <w:rPr>
          <w:rFonts w:ascii="Arial Narrow" w:hAnsi="Arial Narrow" w:cs="Calibri"/>
          <w:bCs/>
          <w:color w:val="000000"/>
          <w:sz w:val="22"/>
          <w:szCs w:val="22"/>
        </w:rPr>
        <w:t xml:space="preserve"> </w:t>
      </w:r>
      <w:r w:rsidR="00CC7CD4" w:rsidRPr="00895B4D">
        <w:rPr>
          <w:rFonts w:ascii="Arial Narrow" w:hAnsi="Arial Narrow" w:cs="Calibri"/>
          <w:bCs/>
          <w:color w:val="000000"/>
          <w:sz w:val="22"/>
          <w:szCs w:val="22"/>
        </w:rPr>
        <w:t>sport</w:t>
      </w:r>
      <w:r w:rsidR="004A5567">
        <w:rPr>
          <w:rFonts w:ascii="Arial Narrow" w:hAnsi="Arial Narrow" w:cs="Calibri"/>
          <w:bCs/>
          <w:color w:val="000000"/>
          <w:sz w:val="22"/>
          <w:szCs w:val="22"/>
        </w:rPr>
        <w:t>.</w:t>
      </w:r>
      <w:r w:rsidR="00CC7CD4" w:rsidRPr="00895B4D">
        <w:rPr>
          <w:rFonts w:ascii="Arial Narrow" w:hAnsi="Arial Narrow" w:cs="Calibri"/>
          <w:bCs/>
          <w:color w:val="000000"/>
          <w:sz w:val="22"/>
          <w:szCs w:val="22"/>
        </w:rPr>
        <w:t xml:space="preserve"> </w:t>
      </w:r>
    </w:p>
    <w:p w14:paraId="0A48F4FA" w14:textId="77777777" w:rsidR="00CC7CD4" w:rsidRPr="00E33767" w:rsidRDefault="00CC7CD4" w:rsidP="00CC7CD4">
      <w:pPr>
        <w:autoSpaceDE w:val="0"/>
        <w:autoSpaceDN w:val="0"/>
        <w:adjustRightInd w:val="0"/>
        <w:spacing w:after="0" w:line="240" w:lineRule="auto"/>
        <w:jc w:val="both"/>
        <w:rPr>
          <w:rFonts w:ascii="Arial Narrow" w:hAnsi="Arial Narrow" w:cs="Calibri"/>
          <w:b/>
          <w:color w:val="000000"/>
          <w:lang w:val="ro-RO"/>
        </w:rPr>
      </w:pPr>
    </w:p>
    <w:p w14:paraId="2BEAD56A" w14:textId="77777777" w:rsidR="00F74B13" w:rsidRPr="00E33767" w:rsidRDefault="00F74B13" w:rsidP="00F74B13">
      <w:pPr>
        <w:autoSpaceDE w:val="0"/>
        <w:autoSpaceDN w:val="0"/>
        <w:adjustRightInd w:val="0"/>
        <w:spacing w:after="0" w:line="240" w:lineRule="auto"/>
        <w:jc w:val="both"/>
        <w:rPr>
          <w:rFonts w:ascii="Arial Narrow" w:hAnsi="Arial Narrow" w:cs="Calibri"/>
          <w:bCs/>
          <w:i/>
          <w:iCs/>
          <w:color w:val="000000"/>
          <w:lang w:val="ro-RO"/>
        </w:rPr>
      </w:pPr>
      <w:r w:rsidRPr="00E33767">
        <w:rPr>
          <w:rFonts w:ascii="Arial Narrow" w:hAnsi="Arial Narrow" w:cs="Calibri"/>
          <w:bCs/>
          <w:i/>
          <w:iCs/>
          <w:color w:val="000000"/>
          <w:lang w:val="ro-RO"/>
        </w:rPr>
        <w:t>Atribuțiile principale ale Consiliului Local:</w:t>
      </w:r>
    </w:p>
    <w:p w14:paraId="6B0A1EFE" w14:textId="77777777" w:rsidR="00F74B13" w:rsidRPr="008D1F47" w:rsidRDefault="00F74B13" w:rsidP="007A1006">
      <w:pPr>
        <w:pStyle w:val="ListParagraph"/>
        <w:numPr>
          <w:ilvl w:val="1"/>
          <w:numId w:val="41"/>
        </w:numPr>
        <w:autoSpaceDE w:val="0"/>
        <w:autoSpaceDN w:val="0"/>
        <w:adjustRightInd w:val="0"/>
        <w:spacing w:after="0" w:line="240" w:lineRule="auto"/>
        <w:ind w:left="540"/>
        <w:jc w:val="both"/>
        <w:rPr>
          <w:rFonts w:ascii="Arial Narrow" w:hAnsi="Arial Narrow" w:cs="Calibri"/>
          <w:bCs/>
          <w:color w:val="000000"/>
          <w:sz w:val="22"/>
          <w:szCs w:val="22"/>
        </w:rPr>
      </w:pPr>
      <w:r w:rsidRPr="008D1F47">
        <w:rPr>
          <w:rFonts w:ascii="Arial Narrow" w:hAnsi="Arial Narrow" w:cs="Calibri"/>
          <w:bCs/>
          <w:color w:val="000000"/>
          <w:sz w:val="22"/>
          <w:szCs w:val="22"/>
        </w:rPr>
        <w:t>alege din rândul consilierilor viceprimarul; stabile</w:t>
      </w:r>
      <w:r w:rsidR="00243A5E" w:rsidRPr="008D1F47">
        <w:rPr>
          <w:rFonts w:ascii="Arial Narrow" w:hAnsi="Arial Narrow" w:cs="Calibri"/>
          <w:bCs/>
          <w:color w:val="000000"/>
          <w:sz w:val="22"/>
          <w:szCs w:val="22"/>
        </w:rPr>
        <w:t>ș</w:t>
      </w:r>
      <w:r w:rsidRPr="008D1F47">
        <w:rPr>
          <w:rFonts w:ascii="Arial Narrow" w:hAnsi="Arial Narrow" w:cs="Calibri"/>
          <w:bCs/>
          <w:color w:val="000000"/>
          <w:sz w:val="22"/>
          <w:szCs w:val="22"/>
        </w:rPr>
        <w:t>te în limitele normelor legale, numărul de personal din aparatul propriu;</w:t>
      </w:r>
    </w:p>
    <w:p w14:paraId="7E53EE28" w14:textId="77777777" w:rsidR="00F74B13" w:rsidRPr="008D1F47" w:rsidRDefault="00F74B13" w:rsidP="007A1006">
      <w:pPr>
        <w:pStyle w:val="ListParagraph"/>
        <w:numPr>
          <w:ilvl w:val="1"/>
          <w:numId w:val="41"/>
        </w:numPr>
        <w:autoSpaceDE w:val="0"/>
        <w:autoSpaceDN w:val="0"/>
        <w:adjustRightInd w:val="0"/>
        <w:spacing w:after="0" w:line="240" w:lineRule="auto"/>
        <w:ind w:left="540"/>
        <w:jc w:val="both"/>
        <w:rPr>
          <w:rFonts w:ascii="Arial Narrow" w:hAnsi="Arial Narrow" w:cs="Calibri"/>
          <w:bCs/>
          <w:color w:val="000000"/>
          <w:sz w:val="22"/>
          <w:szCs w:val="22"/>
        </w:rPr>
      </w:pPr>
      <w:r w:rsidRPr="008D1F47">
        <w:rPr>
          <w:rFonts w:ascii="Arial Narrow" w:hAnsi="Arial Narrow" w:cs="Calibri"/>
          <w:bCs/>
          <w:color w:val="000000"/>
          <w:sz w:val="22"/>
          <w:szCs w:val="22"/>
        </w:rPr>
        <w:t>aprobă statutul ora</w:t>
      </w:r>
      <w:r w:rsidR="00243A5E" w:rsidRPr="008D1F47">
        <w:rPr>
          <w:rFonts w:ascii="Arial Narrow" w:hAnsi="Arial Narrow" w:cs="Calibri"/>
          <w:bCs/>
          <w:color w:val="000000"/>
          <w:sz w:val="22"/>
          <w:szCs w:val="22"/>
        </w:rPr>
        <w:t>ș</w:t>
      </w:r>
      <w:r w:rsidRPr="008D1F47">
        <w:rPr>
          <w:rFonts w:ascii="Arial Narrow" w:hAnsi="Arial Narrow" w:cs="Calibri"/>
          <w:bCs/>
          <w:color w:val="000000"/>
          <w:sz w:val="22"/>
          <w:szCs w:val="22"/>
        </w:rPr>
        <w:t xml:space="preserve">ului precum </w:t>
      </w:r>
      <w:r w:rsidR="0027534A">
        <w:rPr>
          <w:rFonts w:ascii="Arial Narrow" w:hAnsi="Arial Narrow" w:cs="Calibri"/>
          <w:bCs/>
          <w:color w:val="000000"/>
          <w:sz w:val="22"/>
          <w:szCs w:val="22"/>
        </w:rPr>
        <w:t>ș</w:t>
      </w:r>
      <w:r w:rsidRPr="008D1F47">
        <w:rPr>
          <w:rFonts w:ascii="Arial Narrow" w:hAnsi="Arial Narrow" w:cs="Calibri"/>
          <w:bCs/>
          <w:color w:val="000000"/>
          <w:sz w:val="22"/>
          <w:szCs w:val="22"/>
        </w:rPr>
        <w:t xml:space="preserve">i regulamentul de organizare </w:t>
      </w:r>
      <w:r w:rsidR="00243A5E" w:rsidRPr="008D1F47">
        <w:rPr>
          <w:rFonts w:ascii="Arial Narrow" w:hAnsi="Arial Narrow" w:cs="Calibri"/>
          <w:bCs/>
          <w:color w:val="000000"/>
          <w:sz w:val="22"/>
          <w:szCs w:val="22"/>
        </w:rPr>
        <w:t>ș</w:t>
      </w:r>
      <w:r w:rsidRPr="008D1F47">
        <w:rPr>
          <w:rFonts w:ascii="Arial Narrow" w:hAnsi="Arial Narrow" w:cs="Calibri"/>
          <w:bCs/>
          <w:color w:val="000000"/>
          <w:sz w:val="22"/>
          <w:szCs w:val="22"/>
        </w:rPr>
        <w:t>i  func</w:t>
      </w:r>
      <w:r w:rsidR="00243A5E" w:rsidRPr="008D1F47">
        <w:rPr>
          <w:rFonts w:ascii="Arial Narrow" w:hAnsi="Arial Narrow" w:cs="Calibri"/>
          <w:bCs/>
          <w:color w:val="000000"/>
          <w:sz w:val="22"/>
          <w:szCs w:val="22"/>
        </w:rPr>
        <w:t>ț</w:t>
      </w:r>
      <w:r w:rsidRPr="008D1F47">
        <w:rPr>
          <w:rFonts w:ascii="Arial Narrow" w:hAnsi="Arial Narrow" w:cs="Calibri"/>
          <w:bCs/>
          <w:color w:val="000000"/>
          <w:sz w:val="22"/>
          <w:szCs w:val="22"/>
        </w:rPr>
        <w:t>ionare a consiliului;</w:t>
      </w:r>
    </w:p>
    <w:p w14:paraId="74E46658" w14:textId="77777777" w:rsidR="00F74B13" w:rsidRPr="008D1F47" w:rsidRDefault="00F74B13" w:rsidP="007A1006">
      <w:pPr>
        <w:pStyle w:val="ListParagraph"/>
        <w:numPr>
          <w:ilvl w:val="1"/>
          <w:numId w:val="41"/>
        </w:numPr>
        <w:autoSpaceDE w:val="0"/>
        <w:autoSpaceDN w:val="0"/>
        <w:adjustRightInd w:val="0"/>
        <w:spacing w:after="0" w:line="240" w:lineRule="auto"/>
        <w:ind w:left="540"/>
        <w:jc w:val="both"/>
        <w:rPr>
          <w:rFonts w:ascii="Arial Narrow" w:hAnsi="Arial Narrow" w:cs="Calibri"/>
          <w:bCs/>
          <w:color w:val="000000"/>
          <w:sz w:val="22"/>
          <w:szCs w:val="22"/>
        </w:rPr>
      </w:pPr>
      <w:r w:rsidRPr="008D1F47">
        <w:rPr>
          <w:rFonts w:ascii="Arial Narrow" w:hAnsi="Arial Narrow" w:cs="Calibri"/>
          <w:bCs/>
          <w:color w:val="000000"/>
          <w:sz w:val="22"/>
          <w:szCs w:val="22"/>
        </w:rPr>
        <w:t>aprobă bugetul local, împrumuturile, virările de credite</w:t>
      </w:r>
      <w:r w:rsidR="004A5567">
        <w:rPr>
          <w:rFonts w:ascii="Arial Narrow" w:hAnsi="Arial Narrow" w:cs="Calibri"/>
          <w:bCs/>
          <w:color w:val="000000"/>
          <w:sz w:val="22"/>
          <w:szCs w:val="22"/>
        </w:rPr>
        <w:t xml:space="preserve"> </w:t>
      </w:r>
      <w:r w:rsidR="00243A5E" w:rsidRPr="008D1F47">
        <w:rPr>
          <w:rFonts w:ascii="Arial Narrow" w:hAnsi="Arial Narrow" w:cs="Calibri"/>
          <w:bCs/>
          <w:color w:val="000000"/>
          <w:sz w:val="22"/>
          <w:szCs w:val="22"/>
        </w:rPr>
        <w:t>ș</w:t>
      </w:r>
      <w:r w:rsidRPr="008D1F47">
        <w:rPr>
          <w:rFonts w:ascii="Arial Narrow" w:hAnsi="Arial Narrow" w:cs="Calibri"/>
          <w:bCs/>
          <w:color w:val="000000"/>
          <w:sz w:val="22"/>
          <w:szCs w:val="22"/>
        </w:rPr>
        <w:t>i modul de utilizare</w:t>
      </w:r>
      <w:r w:rsidR="004A5567">
        <w:rPr>
          <w:rFonts w:ascii="Arial Narrow" w:hAnsi="Arial Narrow" w:cs="Calibri"/>
          <w:bCs/>
          <w:color w:val="000000"/>
          <w:sz w:val="22"/>
          <w:szCs w:val="22"/>
        </w:rPr>
        <w:t xml:space="preserve"> </w:t>
      </w:r>
      <w:r w:rsidRPr="008D1F47">
        <w:rPr>
          <w:rFonts w:ascii="Arial Narrow" w:hAnsi="Arial Narrow" w:cs="Calibri"/>
          <w:bCs/>
          <w:color w:val="000000"/>
          <w:sz w:val="22"/>
          <w:szCs w:val="22"/>
        </w:rPr>
        <w:t>a rezervei bugetare; aprobă contul de încheiere a exerci</w:t>
      </w:r>
      <w:r w:rsidR="00243A5E" w:rsidRPr="008D1F47">
        <w:rPr>
          <w:rFonts w:ascii="Arial Narrow" w:hAnsi="Arial Narrow" w:cs="Calibri"/>
          <w:bCs/>
          <w:color w:val="000000"/>
          <w:sz w:val="22"/>
          <w:szCs w:val="22"/>
        </w:rPr>
        <w:t>ț</w:t>
      </w:r>
      <w:r w:rsidRPr="008D1F47">
        <w:rPr>
          <w:rFonts w:ascii="Arial Narrow" w:hAnsi="Arial Narrow" w:cs="Calibri"/>
          <w:bCs/>
          <w:color w:val="000000"/>
          <w:sz w:val="22"/>
          <w:szCs w:val="22"/>
        </w:rPr>
        <w:t>iului bugetar; stabile</w:t>
      </w:r>
      <w:r w:rsidR="00243A5E" w:rsidRPr="008D1F47">
        <w:rPr>
          <w:rFonts w:ascii="Arial Narrow" w:hAnsi="Arial Narrow" w:cs="Calibri"/>
          <w:bCs/>
          <w:color w:val="000000"/>
          <w:sz w:val="22"/>
          <w:szCs w:val="22"/>
        </w:rPr>
        <w:t>ș</w:t>
      </w:r>
      <w:r w:rsidRPr="008D1F47">
        <w:rPr>
          <w:rFonts w:ascii="Arial Narrow" w:hAnsi="Arial Narrow" w:cs="Calibri"/>
          <w:bCs/>
          <w:color w:val="000000"/>
          <w:sz w:val="22"/>
          <w:szCs w:val="22"/>
        </w:rPr>
        <w:t xml:space="preserve">te impozite </w:t>
      </w:r>
      <w:r w:rsidR="00243A5E" w:rsidRPr="008D1F47">
        <w:rPr>
          <w:rFonts w:ascii="Arial Narrow" w:hAnsi="Arial Narrow" w:cs="Calibri"/>
          <w:bCs/>
          <w:color w:val="000000"/>
          <w:sz w:val="22"/>
          <w:szCs w:val="22"/>
        </w:rPr>
        <w:t>ș</w:t>
      </w:r>
      <w:r w:rsidRPr="008D1F47">
        <w:rPr>
          <w:rFonts w:ascii="Arial Narrow" w:hAnsi="Arial Narrow" w:cs="Calibri"/>
          <w:bCs/>
          <w:color w:val="000000"/>
          <w:sz w:val="22"/>
          <w:szCs w:val="22"/>
        </w:rPr>
        <w:t xml:space="preserve">i taxe locale, precum </w:t>
      </w:r>
      <w:r w:rsidR="0027534A">
        <w:rPr>
          <w:rFonts w:ascii="Arial Narrow" w:hAnsi="Arial Narrow" w:cs="Calibri"/>
          <w:bCs/>
          <w:color w:val="000000"/>
          <w:sz w:val="22"/>
          <w:szCs w:val="22"/>
        </w:rPr>
        <w:t>ș</w:t>
      </w:r>
      <w:r w:rsidRPr="008D1F47">
        <w:rPr>
          <w:rFonts w:ascii="Arial Narrow" w:hAnsi="Arial Narrow" w:cs="Calibri"/>
          <w:bCs/>
          <w:color w:val="000000"/>
          <w:sz w:val="22"/>
          <w:szCs w:val="22"/>
        </w:rPr>
        <w:t>i taxe speciale în condi</w:t>
      </w:r>
      <w:r w:rsidR="00243A5E" w:rsidRPr="008D1F47">
        <w:rPr>
          <w:rFonts w:ascii="Arial Narrow" w:hAnsi="Arial Narrow" w:cs="Calibri"/>
          <w:bCs/>
          <w:color w:val="000000"/>
          <w:sz w:val="22"/>
          <w:szCs w:val="22"/>
        </w:rPr>
        <w:t>ț</w:t>
      </w:r>
      <w:r w:rsidRPr="008D1F47">
        <w:rPr>
          <w:rFonts w:ascii="Arial Narrow" w:hAnsi="Arial Narrow" w:cs="Calibri"/>
          <w:bCs/>
          <w:color w:val="000000"/>
          <w:sz w:val="22"/>
          <w:szCs w:val="22"/>
        </w:rPr>
        <w:t>iile legii;</w:t>
      </w:r>
    </w:p>
    <w:p w14:paraId="79373ADF" w14:textId="77777777" w:rsidR="00F74B13" w:rsidRPr="008D1F47" w:rsidRDefault="00F74B13" w:rsidP="007A1006">
      <w:pPr>
        <w:pStyle w:val="ListParagraph"/>
        <w:numPr>
          <w:ilvl w:val="1"/>
          <w:numId w:val="41"/>
        </w:numPr>
        <w:autoSpaceDE w:val="0"/>
        <w:autoSpaceDN w:val="0"/>
        <w:adjustRightInd w:val="0"/>
        <w:spacing w:after="0" w:line="240" w:lineRule="auto"/>
        <w:ind w:left="540"/>
        <w:jc w:val="both"/>
        <w:rPr>
          <w:rFonts w:ascii="Arial Narrow" w:hAnsi="Arial Narrow" w:cs="Calibri"/>
          <w:bCs/>
          <w:color w:val="000000"/>
          <w:sz w:val="22"/>
          <w:szCs w:val="22"/>
        </w:rPr>
      </w:pPr>
      <w:r w:rsidRPr="008D1F47">
        <w:rPr>
          <w:rFonts w:ascii="Arial Narrow" w:hAnsi="Arial Narrow" w:cs="Calibri"/>
          <w:bCs/>
          <w:color w:val="000000"/>
          <w:sz w:val="22"/>
          <w:szCs w:val="22"/>
        </w:rPr>
        <w:lastRenderedPageBreak/>
        <w:t>aprobă, la propunerea primarului, în condi</w:t>
      </w:r>
      <w:r w:rsidR="00243A5E" w:rsidRPr="008D1F47">
        <w:rPr>
          <w:rFonts w:ascii="Arial Narrow" w:hAnsi="Arial Narrow" w:cs="Calibri"/>
          <w:bCs/>
          <w:color w:val="000000"/>
          <w:sz w:val="22"/>
          <w:szCs w:val="22"/>
        </w:rPr>
        <w:t>ț</w:t>
      </w:r>
      <w:r w:rsidRPr="008D1F47">
        <w:rPr>
          <w:rFonts w:ascii="Arial Narrow" w:hAnsi="Arial Narrow" w:cs="Calibri"/>
          <w:bCs/>
          <w:color w:val="000000"/>
          <w:sz w:val="22"/>
          <w:szCs w:val="22"/>
        </w:rPr>
        <w:t>iile legii, organigrama, statul de func</w:t>
      </w:r>
      <w:r w:rsidR="00D77738" w:rsidRPr="008D1F47">
        <w:rPr>
          <w:rFonts w:ascii="Arial Narrow" w:hAnsi="Arial Narrow" w:cs="Calibri"/>
          <w:bCs/>
          <w:color w:val="000000"/>
          <w:sz w:val="22"/>
          <w:szCs w:val="22"/>
        </w:rPr>
        <w:t>ț</w:t>
      </w:r>
      <w:r w:rsidRPr="008D1F47">
        <w:rPr>
          <w:rFonts w:ascii="Arial Narrow" w:hAnsi="Arial Narrow" w:cs="Calibri"/>
          <w:bCs/>
          <w:color w:val="000000"/>
          <w:sz w:val="22"/>
          <w:szCs w:val="22"/>
        </w:rPr>
        <w:t xml:space="preserve">ii, numărul de personal </w:t>
      </w:r>
      <w:r w:rsidR="00D77738" w:rsidRPr="008D1F47">
        <w:rPr>
          <w:rFonts w:ascii="Arial Narrow" w:hAnsi="Arial Narrow" w:cs="Calibri"/>
          <w:bCs/>
          <w:color w:val="000000"/>
          <w:sz w:val="22"/>
          <w:szCs w:val="22"/>
        </w:rPr>
        <w:t>ș</w:t>
      </w:r>
      <w:r w:rsidRPr="008D1F47">
        <w:rPr>
          <w:rFonts w:ascii="Arial Narrow" w:hAnsi="Arial Narrow" w:cs="Calibri"/>
          <w:bCs/>
          <w:color w:val="000000"/>
          <w:sz w:val="22"/>
          <w:szCs w:val="22"/>
        </w:rPr>
        <w:t xml:space="preserve">i regulamentul de organizare </w:t>
      </w:r>
      <w:r w:rsidR="00D77738" w:rsidRPr="008D1F47">
        <w:rPr>
          <w:rFonts w:ascii="Arial Narrow" w:hAnsi="Arial Narrow" w:cs="Calibri"/>
          <w:bCs/>
          <w:color w:val="000000"/>
          <w:sz w:val="22"/>
          <w:szCs w:val="22"/>
        </w:rPr>
        <w:t>ș</w:t>
      </w:r>
      <w:r w:rsidRPr="008D1F47">
        <w:rPr>
          <w:rFonts w:ascii="Arial Narrow" w:hAnsi="Arial Narrow" w:cs="Calibri"/>
          <w:bCs/>
          <w:color w:val="000000"/>
          <w:sz w:val="22"/>
          <w:szCs w:val="22"/>
        </w:rPr>
        <w:t>i func</w:t>
      </w:r>
      <w:r w:rsidR="00D77738" w:rsidRPr="008D1F47">
        <w:rPr>
          <w:rFonts w:ascii="Arial Narrow" w:hAnsi="Arial Narrow" w:cs="Calibri"/>
          <w:bCs/>
          <w:color w:val="000000"/>
          <w:sz w:val="22"/>
          <w:szCs w:val="22"/>
        </w:rPr>
        <w:t>ț</w:t>
      </w:r>
      <w:r w:rsidRPr="008D1F47">
        <w:rPr>
          <w:rFonts w:ascii="Arial Narrow" w:hAnsi="Arial Narrow" w:cs="Calibri"/>
          <w:bCs/>
          <w:color w:val="000000"/>
          <w:sz w:val="22"/>
          <w:szCs w:val="22"/>
        </w:rPr>
        <w:t>ionare</w:t>
      </w:r>
      <w:r w:rsidR="004A5567">
        <w:rPr>
          <w:rFonts w:ascii="Arial Narrow" w:hAnsi="Arial Narrow" w:cs="Calibri"/>
          <w:bCs/>
          <w:color w:val="000000"/>
          <w:sz w:val="22"/>
          <w:szCs w:val="22"/>
        </w:rPr>
        <w:t xml:space="preserve"> </w:t>
      </w:r>
      <w:r w:rsidRPr="008D1F47">
        <w:rPr>
          <w:rFonts w:ascii="Arial Narrow" w:hAnsi="Arial Narrow" w:cs="Calibri"/>
          <w:bCs/>
          <w:color w:val="000000"/>
          <w:sz w:val="22"/>
          <w:szCs w:val="22"/>
        </w:rPr>
        <w:t>a aparatului propriu de specialitate, ale institu</w:t>
      </w:r>
      <w:r w:rsidR="00D77738" w:rsidRPr="008D1F47">
        <w:rPr>
          <w:rFonts w:ascii="Arial Narrow" w:hAnsi="Arial Narrow" w:cs="Calibri"/>
          <w:bCs/>
          <w:color w:val="000000"/>
          <w:sz w:val="22"/>
          <w:szCs w:val="22"/>
        </w:rPr>
        <w:t>ț</w:t>
      </w:r>
      <w:r w:rsidRPr="008D1F47">
        <w:rPr>
          <w:rFonts w:ascii="Arial Narrow" w:hAnsi="Arial Narrow" w:cs="Calibri"/>
          <w:bCs/>
          <w:color w:val="000000"/>
          <w:sz w:val="22"/>
          <w:szCs w:val="22"/>
        </w:rPr>
        <w:t xml:space="preserve">iilor </w:t>
      </w:r>
      <w:r w:rsidR="00D77738" w:rsidRPr="008D1F47">
        <w:rPr>
          <w:rFonts w:ascii="Arial Narrow" w:hAnsi="Arial Narrow" w:cs="Calibri"/>
          <w:bCs/>
          <w:color w:val="000000"/>
          <w:sz w:val="22"/>
          <w:szCs w:val="22"/>
        </w:rPr>
        <w:t>ș</w:t>
      </w:r>
      <w:r w:rsidRPr="008D1F47">
        <w:rPr>
          <w:rFonts w:ascii="Arial Narrow" w:hAnsi="Arial Narrow" w:cs="Calibri"/>
          <w:bCs/>
          <w:color w:val="000000"/>
          <w:sz w:val="22"/>
          <w:szCs w:val="22"/>
        </w:rPr>
        <w:t xml:space="preserve">i serviciilor publice, precum </w:t>
      </w:r>
      <w:r w:rsidR="00D77738" w:rsidRPr="008D1F47">
        <w:rPr>
          <w:rFonts w:ascii="Arial Narrow" w:hAnsi="Arial Narrow" w:cs="Calibri"/>
          <w:bCs/>
          <w:color w:val="000000"/>
          <w:sz w:val="22"/>
          <w:szCs w:val="22"/>
        </w:rPr>
        <w:t>ș</w:t>
      </w:r>
      <w:r w:rsidRPr="008D1F47">
        <w:rPr>
          <w:rFonts w:ascii="Arial Narrow" w:hAnsi="Arial Narrow" w:cs="Calibri"/>
          <w:bCs/>
          <w:color w:val="000000"/>
          <w:sz w:val="22"/>
          <w:szCs w:val="22"/>
        </w:rPr>
        <w:t>i ale regiilor autonome de interes local;</w:t>
      </w:r>
    </w:p>
    <w:p w14:paraId="56DA756C" w14:textId="77777777" w:rsidR="00F74B13" w:rsidRPr="008D1F47" w:rsidRDefault="00F74B13" w:rsidP="007A1006">
      <w:pPr>
        <w:pStyle w:val="ListParagraph"/>
        <w:numPr>
          <w:ilvl w:val="1"/>
          <w:numId w:val="41"/>
        </w:numPr>
        <w:autoSpaceDE w:val="0"/>
        <w:autoSpaceDN w:val="0"/>
        <w:adjustRightInd w:val="0"/>
        <w:spacing w:after="0" w:line="240" w:lineRule="auto"/>
        <w:ind w:left="540"/>
        <w:jc w:val="both"/>
        <w:rPr>
          <w:rFonts w:ascii="Arial Narrow" w:hAnsi="Arial Narrow" w:cs="Calibri"/>
          <w:bCs/>
          <w:color w:val="000000"/>
          <w:sz w:val="22"/>
          <w:szCs w:val="22"/>
        </w:rPr>
      </w:pPr>
      <w:r w:rsidRPr="008D1F47">
        <w:rPr>
          <w:rFonts w:ascii="Arial Narrow" w:hAnsi="Arial Narrow" w:cs="Calibri"/>
          <w:bCs/>
          <w:color w:val="000000"/>
          <w:sz w:val="22"/>
          <w:szCs w:val="22"/>
        </w:rPr>
        <w:t xml:space="preserve">administrează domeniul public </w:t>
      </w:r>
      <w:r w:rsidR="00D77738" w:rsidRPr="008D1F47">
        <w:rPr>
          <w:rFonts w:ascii="Arial Narrow" w:hAnsi="Arial Narrow" w:cs="Calibri"/>
          <w:bCs/>
          <w:color w:val="000000"/>
          <w:sz w:val="22"/>
          <w:szCs w:val="22"/>
        </w:rPr>
        <w:t>ș</w:t>
      </w:r>
      <w:r w:rsidRPr="008D1F47">
        <w:rPr>
          <w:rFonts w:ascii="Arial Narrow" w:hAnsi="Arial Narrow" w:cs="Calibri"/>
          <w:bCs/>
          <w:color w:val="000000"/>
          <w:sz w:val="22"/>
          <w:szCs w:val="22"/>
        </w:rPr>
        <w:t xml:space="preserve">i privat al </w:t>
      </w:r>
      <w:r w:rsidR="0027534A">
        <w:rPr>
          <w:rFonts w:ascii="Arial Narrow" w:hAnsi="Arial Narrow" w:cs="Calibri"/>
          <w:bCs/>
          <w:color w:val="000000"/>
          <w:sz w:val="22"/>
          <w:szCs w:val="22"/>
        </w:rPr>
        <w:t>localității</w:t>
      </w:r>
      <w:r w:rsidRPr="008D1F47">
        <w:rPr>
          <w:rFonts w:ascii="Arial Narrow" w:hAnsi="Arial Narrow" w:cs="Calibri"/>
          <w:bCs/>
          <w:color w:val="000000"/>
          <w:sz w:val="22"/>
          <w:szCs w:val="22"/>
        </w:rPr>
        <w:t>i;</w:t>
      </w:r>
    </w:p>
    <w:p w14:paraId="15D7862E" w14:textId="77777777" w:rsidR="00F74B13" w:rsidRPr="008D1F47" w:rsidRDefault="00D77738" w:rsidP="007A1006">
      <w:pPr>
        <w:pStyle w:val="ListParagraph"/>
        <w:numPr>
          <w:ilvl w:val="1"/>
          <w:numId w:val="41"/>
        </w:numPr>
        <w:autoSpaceDE w:val="0"/>
        <w:autoSpaceDN w:val="0"/>
        <w:adjustRightInd w:val="0"/>
        <w:spacing w:after="0" w:line="240" w:lineRule="auto"/>
        <w:ind w:left="540"/>
        <w:jc w:val="both"/>
        <w:rPr>
          <w:rFonts w:ascii="Arial Narrow" w:hAnsi="Arial Narrow" w:cs="Calibri"/>
          <w:bCs/>
          <w:color w:val="000000"/>
          <w:sz w:val="22"/>
          <w:szCs w:val="22"/>
        </w:rPr>
      </w:pPr>
      <w:r w:rsidRPr="008D1F47">
        <w:rPr>
          <w:rFonts w:ascii="Arial Narrow" w:hAnsi="Arial Narrow" w:cs="Calibri"/>
          <w:bCs/>
          <w:color w:val="000000"/>
          <w:sz w:val="22"/>
          <w:szCs w:val="22"/>
        </w:rPr>
        <w:t>î</w:t>
      </w:r>
      <w:r w:rsidR="00F74B13" w:rsidRPr="008D1F47">
        <w:rPr>
          <w:rFonts w:ascii="Arial Narrow" w:hAnsi="Arial Narrow" w:cs="Calibri"/>
          <w:bCs/>
          <w:color w:val="000000"/>
          <w:sz w:val="22"/>
          <w:szCs w:val="22"/>
        </w:rPr>
        <w:t>nfiin</w:t>
      </w:r>
      <w:r w:rsidRPr="008D1F47">
        <w:rPr>
          <w:rFonts w:ascii="Arial Narrow" w:hAnsi="Arial Narrow" w:cs="Calibri"/>
          <w:bCs/>
          <w:color w:val="000000"/>
          <w:sz w:val="22"/>
          <w:szCs w:val="22"/>
        </w:rPr>
        <w:t>ț</w:t>
      </w:r>
      <w:r w:rsidR="00F74B13" w:rsidRPr="008D1F47">
        <w:rPr>
          <w:rFonts w:ascii="Arial Narrow" w:hAnsi="Arial Narrow" w:cs="Calibri"/>
          <w:bCs/>
          <w:color w:val="000000"/>
          <w:sz w:val="22"/>
          <w:szCs w:val="22"/>
        </w:rPr>
        <w:t>ează institu</w:t>
      </w:r>
      <w:r w:rsidRPr="008D1F47">
        <w:rPr>
          <w:rFonts w:ascii="Arial Narrow" w:hAnsi="Arial Narrow" w:cs="Calibri"/>
          <w:bCs/>
          <w:color w:val="000000"/>
          <w:sz w:val="22"/>
          <w:szCs w:val="22"/>
        </w:rPr>
        <w:t>ț</w:t>
      </w:r>
      <w:r w:rsidR="00F74B13" w:rsidRPr="008D1F47">
        <w:rPr>
          <w:rFonts w:ascii="Arial Narrow" w:hAnsi="Arial Narrow" w:cs="Calibri"/>
          <w:bCs/>
          <w:color w:val="000000"/>
          <w:sz w:val="22"/>
          <w:szCs w:val="22"/>
        </w:rPr>
        <w:t>ii publice, societă</w:t>
      </w:r>
      <w:r w:rsidRPr="008D1F47">
        <w:rPr>
          <w:rFonts w:ascii="Arial Narrow" w:hAnsi="Arial Narrow" w:cs="Calibri"/>
          <w:bCs/>
          <w:color w:val="000000"/>
          <w:sz w:val="22"/>
          <w:szCs w:val="22"/>
        </w:rPr>
        <w:t>ț</w:t>
      </w:r>
      <w:r w:rsidR="00F74B13" w:rsidRPr="008D1F47">
        <w:rPr>
          <w:rFonts w:ascii="Arial Narrow" w:hAnsi="Arial Narrow" w:cs="Calibri"/>
          <w:bCs/>
          <w:color w:val="000000"/>
          <w:sz w:val="22"/>
          <w:szCs w:val="22"/>
        </w:rPr>
        <w:t xml:space="preserve">i comerciale </w:t>
      </w:r>
      <w:r w:rsidRPr="008D1F47">
        <w:rPr>
          <w:rFonts w:ascii="Arial Narrow" w:hAnsi="Arial Narrow" w:cs="Calibri"/>
          <w:bCs/>
          <w:color w:val="000000"/>
          <w:sz w:val="22"/>
          <w:szCs w:val="22"/>
        </w:rPr>
        <w:t>ș</w:t>
      </w:r>
      <w:r w:rsidR="00F74B13" w:rsidRPr="008D1F47">
        <w:rPr>
          <w:rFonts w:ascii="Arial Narrow" w:hAnsi="Arial Narrow" w:cs="Calibri"/>
          <w:bCs/>
          <w:color w:val="000000"/>
          <w:sz w:val="22"/>
          <w:szCs w:val="22"/>
        </w:rPr>
        <w:t>i servicii publice  de interes local;</w:t>
      </w:r>
    </w:p>
    <w:p w14:paraId="0843534E" w14:textId="77777777" w:rsidR="00F74B13" w:rsidRPr="008D1F47" w:rsidRDefault="00F74B13" w:rsidP="007A1006">
      <w:pPr>
        <w:pStyle w:val="ListParagraph"/>
        <w:numPr>
          <w:ilvl w:val="1"/>
          <w:numId w:val="41"/>
        </w:numPr>
        <w:autoSpaceDE w:val="0"/>
        <w:autoSpaceDN w:val="0"/>
        <w:adjustRightInd w:val="0"/>
        <w:spacing w:after="0" w:line="240" w:lineRule="auto"/>
        <w:ind w:left="540"/>
        <w:jc w:val="both"/>
        <w:rPr>
          <w:rFonts w:ascii="Arial Narrow" w:hAnsi="Arial Narrow" w:cs="Calibri"/>
          <w:bCs/>
          <w:color w:val="000000"/>
          <w:sz w:val="22"/>
          <w:szCs w:val="22"/>
        </w:rPr>
      </w:pPr>
      <w:r w:rsidRPr="008D1F47">
        <w:rPr>
          <w:rFonts w:ascii="Arial Narrow" w:hAnsi="Arial Narrow" w:cs="Calibri"/>
          <w:bCs/>
          <w:color w:val="000000"/>
          <w:sz w:val="22"/>
          <w:szCs w:val="22"/>
        </w:rPr>
        <w:t xml:space="preserve">analizează </w:t>
      </w:r>
      <w:r w:rsidR="00D77738" w:rsidRPr="008D1F47">
        <w:rPr>
          <w:rFonts w:ascii="Arial Narrow" w:hAnsi="Arial Narrow" w:cs="Calibri"/>
          <w:bCs/>
          <w:color w:val="000000"/>
          <w:sz w:val="22"/>
          <w:szCs w:val="22"/>
        </w:rPr>
        <w:t>ș</w:t>
      </w:r>
      <w:r w:rsidRPr="008D1F47">
        <w:rPr>
          <w:rFonts w:ascii="Arial Narrow" w:hAnsi="Arial Narrow" w:cs="Calibri"/>
          <w:bCs/>
          <w:color w:val="000000"/>
          <w:sz w:val="22"/>
          <w:szCs w:val="22"/>
        </w:rPr>
        <w:t>i aprobă, în condi</w:t>
      </w:r>
      <w:r w:rsidR="00D77738" w:rsidRPr="008D1F47">
        <w:rPr>
          <w:rFonts w:ascii="Arial Narrow" w:hAnsi="Arial Narrow" w:cs="Calibri"/>
          <w:bCs/>
          <w:color w:val="000000"/>
          <w:sz w:val="22"/>
          <w:szCs w:val="22"/>
        </w:rPr>
        <w:t>ț</w:t>
      </w:r>
      <w:r w:rsidRPr="008D1F47">
        <w:rPr>
          <w:rFonts w:ascii="Arial Narrow" w:hAnsi="Arial Narrow" w:cs="Calibri"/>
          <w:bCs/>
          <w:color w:val="000000"/>
          <w:sz w:val="22"/>
          <w:szCs w:val="22"/>
        </w:rPr>
        <w:t>iile legii, documenta</w:t>
      </w:r>
      <w:r w:rsidR="00D77738" w:rsidRPr="008D1F47">
        <w:rPr>
          <w:rFonts w:ascii="Arial Narrow" w:hAnsi="Arial Narrow" w:cs="Calibri"/>
          <w:bCs/>
          <w:color w:val="000000"/>
          <w:sz w:val="22"/>
          <w:szCs w:val="22"/>
        </w:rPr>
        <w:t>ț</w:t>
      </w:r>
      <w:r w:rsidRPr="008D1F47">
        <w:rPr>
          <w:rFonts w:ascii="Arial Narrow" w:hAnsi="Arial Narrow" w:cs="Calibri"/>
          <w:bCs/>
          <w:color w:val="000000"/>
          <w:sz w:val="22"/>
          <w:szCs w:val="22"/>
        </w:rPr>
        <w:t>iile de urbanism ale localit</w:t>
      </w:r>
      <w:r w:rsidR="00B04A64" w:rsidRPr="008D1F47">
        <w:rPr>
          <w:rFonts w:ascii="Arial Narrow" w:hAnsi="Arial Narrow" w:cs="Calibri"/>
          <w:bCs/>
          <w:color w:val="000000"/>
          <w:sz w:val="22"/>
          <w:szCs w:val="22"/>
        </w:rPr>
        <w:t>ăț</w:t>
      </w:r>
      <w:r w:rsidRPr="008D1F47">
        <w:rPr>
          <w:rFonts w:ascii="Arial Narrow" w:hAnsi="Arial Narrow" w:cs="Calibri"/>
          <w:bCs/>
          <w:color w:val="000000"/>
          <w:sz w:val="22"/>
          <w:szCs w:val="22"/>
        </w:rPr>
        <w:t>ilor, documenta</w:t>
      </w:r>
      <w:r w:rsidR="00B04A64" w:rsidRPr="008D1F47">
        <w:rPr>
          <w:rFonts w:ascii="Arial Narrow" w:hAnsi="Arial Narrow" w:cs="Calibri"/>
          <w:bCs/>
          <w:color w:val="000000"/>
          <w:sz w:val="22"/>
          <w:szCs w:val="22"/>
        </w:rPr>
        <w:t>ț</w:t>
      </w:r>
      <w:r w:rsidRPr="008D1F47">
        <w:rPr>
          <w:rFonts w:ascii="Arial Narrow" w:hAnsi="Arial Narrow" w:cs="Calibri"/>
          <w:bCs/>
          <w:color w:val="000000"/>
          <w:sz w:val="22"/>
          <w:szCs w:val="22"/>
        </w:rPr>
        <w:t>iile tehnico-economice pentru lucrările de investi</w:t>
      </w:r>
      <w:r w:rsidR="00B04A64" w:rsidRPr="008D1F47">
        <w:rPr>
          <w:rFonts w:ascii="Arial Narrow" w:hAnsi="Arial Narrow" w:cs="Calibri"/>
          <w:bCs/>
          <w:color w:val="000000"/>
          <w:sz w:val="22"/>
          <w:szCs w:val="22"/>
        </w:rPr>
        <w:t>ț</w:t>
      </w:r>
      <w:r w:rsidR="004A5567">
        <w:rPr>
          <w:rFonts w:ascii="Arial Narrow" w:hAnsi="Arial Narrow" w:cs="Calibri"/>
          <w:bCs/>
          <w:color w:val="000000"/>
          <w:sz w:val="22"/>
          <w:szCs w:val="22"/>
        </w:rPr>
        <w:t>ii</w:t>
      </w:r>
      <w:r w:rsidRPr="008D1F47">
        <w:rPr>
          <w:rFonts w:ascii="Arial Narrow" w:hAnsi="Arial Narrow" w:cs="Calibri"/>
          <w:bCs/>
          <w:color w:val="000000"/>
          <w:sz w:val="22"/>
          <w:szCs w:val="22"/>
        </w:rPr>
        <w:t xml:space="preserve"> de interes local </w:t>
      </w:r>
      <w:r w:rsidR="00B04A64" w:rsidRPr="008D1F47">
        <w:rPr>
          <w:rFonts w:ascii="Arial Narrow" w:hAnsi="Arial Narrow" w:cs="Calibri"/>
          <w:bCs/>
          <w:color w:val="000000"/>
          <w:sz w:val="22"/>
          <w:szCs w:val="22"/>
        </w:rPr>
        <w:t>ș</w:t>
      </w:r>
      <w:r w:rsidRPr="008D1F47">
        <w:rPr>
          <w:rFonts w:ascii="Arial Narrow" w:hAnsi="Arial Narrow" w:cs="Calibri"/>
          <w:bCs/>
          <w:color w:val="000000"/>
          <w:sz w:val="22"/>
          <w:szCs w:val="22"/>
        </w:rPr>
        <w:t>i asigură condi</w:t>
      </w:r>
      <w:r w:rsidR="00B04A64" w:rsidRPr="008D1F47">
        <w:rPr>
          <w:rFonts w:ascii="Arial Narrow" w:hAnsi="Arial Narrow" w:cs="Calibri"/>
          <w:bCs/>
          <w:color w:val="000000"/>
          <w:sz w:val="22"/>
          <w:szCs w:val="22"/>
        </w:rPr>
        <w:t>ț</w:t>
      </w:r>
      <w:r w:rsidRPr="008D1F47">
        <w:rPr>
          <w:rFonts w:ascii="Arial Narrow" w:hAnsi="Arial Narrow" w:cs="Calibri"/>
          <w:bCs/>
          <w:color w:val="000000"/>
          <w:sz w:val="22"/>
          <w:szCs w:val="22"/>
        </w:rPr>
        <w:t>iile necesare  reactualizării acestora, etc.</w:t>
      </w:r>
    </w:p>
    <w:p w14:paraId="19DF7A7B" w14:textId="77777777" w:rsidR="00F74B13" w:rsidRPr="008D1F47" w:rsidRDefault="00F74B13" w:rsidP="00F74B13">
      <w:pPr>
        <w:autoSpaceDE w:val="0"/>
        <w:autoSpaceDN w:val="0"/>
        <w:adjustRightInd w:val="0"/>
        <w:spacing w:after="0" w:line="240" w:lineRule="auto"/>
        <w:jc w:val="both"/>
        <w:rPr>
          <w:rFonts w:ascii="Arial Narrow" w:hAnsi="Arial Narrow" w:cs="Calibri"/>
          <w:bCs/>
          <w:color w:val="000000"/>
          <w:lang w:val="ro-RO"/>
        </w:rPr>
      </w:pPr>
    </w:p>
    <w:p w14:paraId="2D6A7B6E" w14:textId="77777777" w:rsidR="00C16163" w:rsidRPr="00E33767" w:rsidRDefault="006139B4" w:rsidP="00F74B13">
      <w:pPr>
        <w:autoSpaceDE w:val="0"/>
        <w:autoSpaceDN w:val="0"/>
        <w:adjustRightInd w:val="0"/>
        <w:spacing w:after="0" w:line="240" w:lineRule="auto"/>
        <w:jc w:val="both"/>
        <w:rPr>
          <w:rFonts w:ascii="Arial Narrow" w:hAnsi="Arial Narrow" w:cs="Calibri"/>
          <w:bCs/>
          <w:color w:val="000000"/>
          <w:lang w:val="ro-RO"/>
        </w:rPr>
      </w:pPr>
      <w:r w:rsidRPr="00E33767">
        <w:rPr>
          <w:rFonts w:ascii="Arial Narrow" w:hAnsi="Arial Narrow" w:cs="Calibri"/>
          <w:bCs/>
          <w:color w:val="000000"/>
          <w:lang w:val="ro-RO"/>
        </w:rPr>
        <w:t>C</w:t>
      </w:r>
      <w:r w:rsidR="0051515D">
        <w:rPr>
          <w:rFonts w:ascii="Arial Narrow" w:hAnsi="Arial Narrow" w:cs="Calibri"/>
          <w:bCs/>
          <w:color w:val="000000"/>
          <w:lang w:val="ro-RO"/>
        </w:rPr>
        <w:t>onsiliul L</w:t>
      </w:r>
      <w:r w:rsidR="00F74B13" w:rsidRPr="00E33767">
        <w:rPr>
          <w:rFonts w:ascii="Arial Narrow" w:hAnsi="Arial Narrow" w:cs="Calibri"/>
          <w:bCs/>
          <w:color w:val="000000"/>
          <w:lang w:val="ro-RO"/>
        </w:rPr>
        <w:t>ocal adoptă hotărâri cu votul majorit</w:t>
      </w:r>
      <w:r w:rsidR="00B04A64" w:rsidRPr="00E33767">
        <w:rPr>
          <w:rFonts w:ascii="Arial Narrow" w:hAnsi="Arial Narrow" w:cs="Calibri"/>
          <w:bCs/>
          <w:color w:val="000000"/>
          <w:lang w:val="ro-RO"/>
        </w:rPr>
        <w:t>ăț</w:t>
      </w:r>
      <w:r w:rsidR="00F74B13" w:rsidRPr="00E33767">
        <w:rPr>
          <w:rFonts w:ascii="Arial Narrow" w:hAnsi="Arial Narrow" w:cs="Calibri"/>
          <w:bCs/>
          <w:color w:val="000000"/>
          <w:lang w:val="ro-RO"/>
        </w:rPr>
        <w:t>ii membrilor prezen</w:t>
      </w:r>
      <w:r w:rsidR="00B04A64" w:rsidRPr="00E33767">
        <w:rPr>
          <w:rFonts w:ascii="Arial Narrow" w:hAnsi="Arial Narrow" w:cs="Calibri"/>
          <w:bCs/>
          <w:color w:val="000000"/>
          <w:lang w:val="ro-RO"/>
        </w:rPr>
        <w:t>ț</w:t>
      </w:r>
      <w:r w:rsidR="00F74B13" w:rsidRPr="00E33767">
        <w:rPr>
          <w:rFonts w:ascii="Arial Narrow" w:hAnsi="Arial Narrow" w:cs="Calibri"/>
          <w:bCs/>
          <w:color w:val="000000"/>
          <w:lang w:val="ro-RO"/>
        </w:rPr>
        <w:t xml:space="preserve">i, în afară de cazurile în care legea sau regulamentul de organizare </w:t>
      </w:r>
      <w:r w:rsidR="00B04A64" w:rsidRPr="00E33767">
        <w:rPr>
          <w:rFonts w:ascii="Arial Narrow" w:hAnsi="Arial Narrow" w:cs="Calibri"/>
          <w:bCs/>
          <w:color w:val="000000"/>
          <w:lang w:val="ro-RO"/>
        </w:rPr>
        <w:t>ș</w:t>
      </w:r>
      <w:r w:rsidR="00F74B13" w:rsidRPr="00E33767">
        <w:rPr>
          <w:rFonts w:ascii="Arial Narrow" w:hAnsi="Arial Narrow" w:cs="Calibri"/>
          <w:bCs/>
          <w:color w:val="000000"/>
          <w:lang w:val="ro-RO"/>
        </w:rPr>
        <w:t>i func</w:t>
      </w:r>
      <w:r w:rsidR="00B04A64" w:rsidRPr="00E33767">
        <w:rPr>
          <w:rFonts w:ascii="Arial Narrow" w:hAnsi="Arial Narrow" w:cs="Calibri"/>
          <w:bCs/>
          <w:color w:val="000000"/>
          <w:lang w:val="ro-RO"/>
        </w:rPr>
        <w:t>ț</w:t>
      </w:r>
      <w:r w:rsidR="00F74B13" w:rsidRPr="00E33767">
        <w:rPr>
          <w:rFonts w:ascii="Arial Narrow" w:hAnsi="Arial Narrow" w:cs="Calibri"/>
          <w:bCs/>
          <w:color w:val="000000"/>
          <w:lang w:val="ro-RO"/>
        </w:rPr>
        <w:t xml:space="preserve">ionare a consiliului cere o alta majoritate. Hotărârile  cu caracter normativ devin obligatorii </w:t>
      </w:r>
      <w:r w:rsidR="00095C4A">
        <w:rPr>
          <w:rFonts w:ascii="Arial Narrow" w:hAnsi="Arial Narrow" w:cs="Calibri"/>
          <w:bCs/>
          <w:color w:val="000000"/>
          <w:lang w:val="ro-RO"/>
        </w:rPr>
        <w:t>ș</w:t>
      </w:r>
      <w:r w:rsidR="00F74B13" w:rsidRPr="00E33767">
        <w:rPr>
          <w:rFonts w:ascii="Arial Narrow" w:hAnsi="Arial Narrow" w:cs="Calibri"/>
          <w:bCs/>
          <w:color w:val="000000"/>
          <w:lang w:val="ro-RO"/>
        </w:rPr>
        <w:t>i produc efect de la data aducerii l</w:t>
      </w:r>
      <w:r w:rsidRPr="00E33767">
        <w:rPr>
          <w:rFonts w:ascii="Arial Narrow" w:hAnsi="Arial Narrow" w:cs="Calibri"/>
          <w:bCs/>
          <w:color w:val="000000"/>
          <w:lang w:val="ro-RO"/>
        </w:rPr>
        <w:t>or l</w:t>
      </w:r>
      <w:r w:rsidR="00DD5BDE" w:rsidRPr="00E33767">
        <w:rPr>
          <w:rFonts w:ascii="Arial Narrow" w:hAnsi="Arial Narrow" w:cs="Calibri"/>
          <w:bCs/>
          <w:color w:val="000000"/>
          <w:lang w:val="ro-RO"/>
        </w:rPr>
        <w:t>a</w:t>
      </w:r>
      <w:r w:rsidR="00F74B13" w:rsidRPr="00E33767">
        <w:rPr>
          <w:rFonts w:ascii="Arial Narrow" w:hAnsi="Arial Narrow" w:cs="Calibri"/>
          <w:bCs/>
          <w:color w:val="000000"/>
          <w:lang w:val="ro-RO"/>
        </w:rPr>
        <w:t xml:space="preserve"> cuno</w:t>
      </w:r>
      <w:r w:rsidRPr="00E33767">
        <w:rPr>
          <w:rFonts w:ascii="Arial Narrow" w:hAnsi="Arial Narrow" w:cs="Calibri"/>
          <w:bCs/>
          <w:color w:val="000000"/>
          <w:lang w:val="ro-RO"/>
        </w:rPr>
        <w:t>ș</w:t>
      </w:r>
      <w:r w:rsidR="00F74B13" w:rsidRPr="00E33767">
        <w:rPr>
          <w:rFonts w:ascii="Arial Narrow" w:hAnsi="Arial Narrow" w:cs="Calibri"/>
          <w:bCs/>
          <w:color w:val="000000"/>
          <w:lang w:val="ro-RO"/>
        </w:rPr>
        <w:t>tin</w:t>
      </w:r>
      <w:r w:rsidRPr="00E33767">
        <w:rPr>
          <w:rFonts w:ascii="Arial Narrow" w:hAnsi="Arial Narrow" w:cs="Calibri"/>
          <w:bCs/>
          <w:color w:val="000000"/>
          <w:lang w:val="ro-RO"/>
        </w:rPr>
        <w:t>ță</w:t>
      </w:r>
      <w:r w:rsidR="00F74B13" w:rsidRPr="00E33767">
        <w:rPr>
          <w:rFonts w:ascii="Arial Narrow" w:hAnsi="Arial Narrow" w:cs="Calibri"/>
          <w:bCs/>
          <w:color w:val="000000"/>
          <w:lang w:val="ro-RO"/>
        </w:rPr>
        <w:t xml:space="preserve"> p</w:t>
      </w:r>
      <w:r w:rsidR="00DD5BDE" w:rsidRPr="00E33767">
        <w:rPr>
          <w:rFonts w:ascii="Arial Narrow" w:hAnsi="Arial Narrow" w:cs="Calibri"/>
          <w:bCs/>
          <w:color w:val="000000"/>
          <w:lang w:val="ro-RO"/>
        </w:rPr>
        <w:t>ublicului</w:t>
      </w:r>
      <w:r w:rsidR="00F74B13" w:rsidRPr="00E33767">
        <w:rPr>
          <w:rFonts w:ascii="Arial Narrow" w:hAnsi="Arial Narrow" w:cs="Calibri"/>
          <w:bCs/>
          <w:color w:val="000000"/>
          <w:lang w:val="ro-RO"/>
        </w:rPr>
        <w:t xml:space="preserve">, iar cele individuale, de la data comunicării. Consilierii răspund solidar pentru activitatea </w:t>
      </w:r>
      <w:r w:rsidR="00006C95">
        <w:rPr>
          <w:rFonts w:ascii="Arial Narrow" w:hAnsi="Arial Narrow" w:cs="Calibri"/>
          <w:bCs/>
          <w:color w:val="000000"/>
          <w:lang w:val="ro-RO"/>
        </w:rPr>
        <w:t>C</w:t>
      </w:r>
      <w:r w:rsidR="00F74B13" w:rsidRPr="00E33767">
        <w:rPr>
          <w:rFonts w:ascii="Arial Narrow" w:hAnsi="Arial Narrow" w:cs="Calibri"/>
          <w:bCs/>
          <w:color w:val="000000"/>
          <w:lang w:val="ro-RO"/>
        </w:rPr>
        <w:t xml:space="preserve">onsiliului </w:t>
      </w:r>
      <w:r w:rsidR="00006C95">
        <w:rPr>
          <w:rFonts w:ascii="Arial Narrow" w:hAnsi="Arial Narrow" w:cs="Calibri"/>
          <w:bCs/>
          <w:color w:val="000000"/>
          <w:lang w:val="ro-RO"/>
        </w:rPr>
        <w:t>L</w:t>
      </w:r>
      <w:r w:rsidR="00F74B13" w:rsidRPr="00E33767">
        <w:rPr>
          <w:rFonts w:ascii="Arial Narrow" w:hAnsi="Arial Narrow" w:cs="Calibri"/>
          <w:bCs/>
          <w:color w:val="000000"/>
          <w:lang w:val="ro-RO"/>
        </w:rPr>
        <w:t>ocal din care fac parte, sau după caz, în nume propriu pentru activitatea desf</w:t>
      </w:r>
      <w:r w:rsidR="00DD5BDE" w:rsidRPr="00E33767">
        <w:rPr>
          <w:rFonts w:ascii="Arial Narrow" w:hAnsi="Arial Narrow" w:cs="Calibri"/>
          <w:bCs/>
          <w:color w:val="000000"/>
          <w:lang w:val="ro-RO"/>
        </w:rPr>
        <w:t>ăș</w:t>
      </w:r>
      <w:r w:rsidR="00F74B13" w:rsidRPr="00E33767">
        <w:rPr>
          <w:rFonts w:ascii="Arial Narrow" w:hAnsi="Arial Narrow" w:cs="Calibri"/>
          <w:bCs/>
          <w:color w:val="000000"/>
          <w:lang w:val="ro-RO"/>
        </w:rPr>
        <w:t xml:space="preserve">urată în exercitarea mandatului, precum </w:t>
      </w:r>
      <w:r w:rsidR="003428E4">
        <w:rPr>
          <w:rFonts w:ascii="Arial Narrow" w:hAnsi="Arial Narrow" w:cs="Calibri"/>
          <w:bCs/>
          <w:color w:val="000000"/>
          <w:lang w:val="ro-RO"/>
        </w:rPr>
        <w:t>ș</w:t>
      </w:r>
      <w:r w:rsidR="00F74B13" w:rsidRPr="00E33767">
        <w:rPr>
          <w:rFonts w:ascii="Arial Narrow" w:hAnsi="Arial Narrow" w:cs="Calibri"/>
          <w:bCs/>
          <w:color w:val="000000"/>
          <w:lang w:val="ro-RO"/>
        </w:rPr>
        <w:t xml:space="preserve">i pentru hotărârile </w:t>
      </w:r>
      <w:r w:rsidR="00DD5BDE" w:rsidRPr="00E33767">
        <w:rPr>
          <w:rFonts w:ascii="Arial Narrow" w:hAnsi="Arial Narrow" w:cs="Calibri"/>
          <w:bCs/>
          <w:color w:val="000000"/>
          <w:lang w:val="ro-RO"/>
        </w:rPr>
        <w:t>votate</w:t>
      </w:r>
      <w:r w:rsidR="00F74B13" w:rsidRPr="00E33767">
        <w:rPr>
          <w:rFonts w:ascii="Arial Narrow" w:hAnsi="Arial Narrow" w:cs="Calibri"/>
          <w:bCs/>
          <w:color w:val="000000"/>
          <w:lang w:val="ro-RO"/>
        </w:rPr>
        <w:t xml:space="preserve">. </w:t>
      </w:r>
    </w:p>
    <w:p w14:paraId="690DEE05" w14:textId="77777777" w:rsidR="00F74B13" w:rsidRPr="00E33767" w:rsidRDefault="00F74B13" w:rsidP="00F74B13">
      <w:pPr>
        <w:autoSpaceDE w:val="0"/>
        <w:autoSpaceDN w:val="0"/>
        <w:adjustRightInd w:val="0"/>
        <w:spacing w:after="0" w:line="240" w:lineRule="auto"/>
        <w:jc w:val="both"/>
        <w:rPr>
          <w:rFonts w:ascii="Arial Narrow" w:hAnsi="Arial Narrow" w:cs="Calibri"/>
          <w:bCs/>
          <w:color w:val="000000"/>
          <w:lang w:val="ro-RO"/>
        </w:rPr>
      </w:pPr>
    </w:p>
    <w:p w14:paraId="56712575" w14:textId="77777777" w:rsidR="007109DD" w:rsidRPr="00E33767" w:rsidRDefault="007109DD" w:rsidP="007109DD">
      <w:pPr>
        <w:autoSpaceDE w:val="0"/>
        <w:autoSpaceDN w:val="0"/>
        <w:adjustRightInd w:val="0"/>
        <w:spacing w:after="0" w:line="240" w:lineRule="auto"/>
        <w:jc w:val="both"/>
        <w:rPr>
          <w:rFonts w:ascii="Arial Narrow" w:hAnsi="Arial Narrow" w:cs="TrebuchetMS"/>
          <w:lang w:val="ro-RO"/>
        </w:rPr>
      </w:pPr>
      <w:r w:rsidRPr="00E33767">
        <w:rPr>
          <w:rFonts w:ascii="Arial Narrow" w:hAnsi="Arial Narrow" w:cs="TrebuchetMS"/>
          <w:b/>
          <w:lang w:val="ro-RO"/>
        </w:rPr>
        <w:t>Primarul</w:t>
      </w:r>
      <w:r w:rsidRPr="00E33767">
        <w:rPr>
          <w:rFonts w:ascii="Arial Narrow" w:hAnsi="Arial Narrow" w:cs="TrebuchetMS"/>
          <w:lang w:val="ro-RO"/>
        </w:rPr>
        <w:t xml:space="preserve"> îndeplinește următoarele categorii principale de atribuții, potrivit </w:t>
      </w:r>
      <w:r w:rsidRPr="00E33767">
        <w:rPr>
          <w:rFonts w:ascii="Arial Narrow" w:hAnsi="Arial Narrow" w:cs="TrebuchetMS"/>
          <w:i/>
          <w:iCs/>
          <w:lang w:val="ro-RO"/>
        </w:rPr>
        <w:t>Legii nr. 215/2011 (republicată și actualizată), privind administrația publică locală</w:t>
      </w:r>
      <w:r w:rsidRPr="00E33767">
        <w:rPr>
          <w:rFonts w:ascii="Arial Narrow" w:hAnsi="Arial Narrow" w:cs="TrebuchetMS"/>
          <w:lang w:val="ro-RO"/>
        </w:rPr>
        <w:t>:</w:t>
      </w:r>
    </w:p>
    <w:p w14:paraId="4DB6EC12" w14:textId="77777777" w:rsidR="007109DD" w:rsidRPr="00E33767" w:rsidRDefault="007109DD" w:rsidP="007A1006">
      <w:pPr>
        <w:pStyle w:val="ListParagraph"/>
        <w:numPr>
          <w:ilvl w:val="0"/>
          <w:numId w:val="29"/>
        </w:numPr>
        <w:autoSpaceDE w:val="0"/>
        <w:autoSpaceDN w:val="0"/>
        <w:adjustRightInd w:val="0"/>
        <w:spacing w:after="0" w:line="240" w:lineRule="auto"/>
        <w:jc w:val="both"/>
        <w:rPr>
          <w:rFonts w:ascii="Arial Narrow" w:hAnsi="Arial Narrow" w:cs="TrebuchetMS"/>
          <w:sz w:val="22"/>
          <w:szCs w:val="22"/>
        </w:rPr>
      </w:pPr>
      <w:r w:rsidRPr="00E33767">
        <w:rPr>
          <w:rFonts w:ascii="Arial Narrow" w:hAnsi="Arial Narrow" w:cs="TrebuchetMS"/>
          <w:sz w:val="22"/>
          <w:szCs w:val="22"/>
        </w:rPr>
        <w:t>Atribuții exercitate în calitate de reprezentant al statului, în condițiile legii;</w:t>
      </w:r>
    </w:p>
    <w:p w14:paraId="7D8B3DF6" w14:textId="77777777" w:rsidR="007109DD" w:rsidRPr="00E33767" w:rsidRDefault="007109DD" w:rsidP="007A1006">
      <w:pPr>
        <w:pStyle w:val="ListParagraph"/>
        <w:numPr>
          <w:ilvl w:val="0"/>
          <w:numId w:val="29"/>
        </w:numPr>
        <w:autoSpaceDE w:val="0"/>
        <w:autoSpaceDN w:val="0"/>
        <w:adjustRightInd w:val="0"/>
        <w:spacing w:after="0" w:line="240" w:lineRule="auto"/>
        <w:jc w:val="both"/>
        <w:rPr>
          <w:rFonts w:ascii="Arial Narrow" w:hAnsi="Arial Narrow" w:cs="TrebuchetMS"/>
          <w:sz w:val="22"/>
          <w:szCs w:val="22"/>
        </w:rPr>
      </w:pPr>
      <w:r w:rsidRPr="00E33767">
        <w:rPr>
          <w:rFonts w:ascii="Arial Narrow" w:hAnsi="Arial Narrow" w:cs="TrebuchetMS"/>
          <w:sz w:val="22"/>
          <w:szCs w:val="22"/>
        </w:rPr>
        <w:t xml:space="preserve">Atribuții referitoare la relația cu </w:t>
      </w:r>
      <w:r w:rsidR="00006C95">
        <w:rPr>
          <w:rFonts w:ascii="Arial Narrow" w:hAnsi="Arial Narrow" w:cs="TrebuchetMS"/>
          <w:sz w:val="22"/>
          <w:szCs w:val="22"/>
        </w:rPr>
        <w:t>Consiliul L</w:t>
      </w:r>
      <w:r w:rsidRPr="00E33767">
        <w:rPr>
          <w:rFonts w:ascii="Arial Narrow" w:hAnsi="Arial Narrow" w:cs="TrebuchetMS"/>
          <w:sz w:val="22"/>
          <w:szCs w:val="22"/>
        </w:rPr>
        <w:t>ocal;</w:t>
      </w:r>
    </w:p>
    <w:p w14:paraId="61D4F4E2" w14:textId="77777777" w:rsidR="007109DD" w:rsidRPr="00E33767" w:rsidRDefault="007109DD" w:rsidP="007A1006">
      <w:pPr>
        <w:pStyle w:val="ListParagraph"/>
        <w:numPr>
          <w:ilvl w:val="0"/>
          <w:numId w:val="29"/>
        </w:numPr>
        <w:autoSpaceDE w:val="0"/>
        <w:autoSpaceDN w:val="0"/>
        <w:adjustRightInd w:val="0"/>
        <w:spacing w:after="0" w:line="240" w:lineRule="auto"/>
        <w:jc w:val="both"/>
        <w:rPr>
          <w:rFonts w:ascii="Arial Narrow" w:hAnsi="Arial Narrow" w:cs="TrebuchetMS"/>
          <w:sz w:val="22"/>
          <w:szCs w:val="22"/>
        </w:rPr>
      </w:pPr>
      <w:r w:rsidRPr="00E33767">
        <w:rPr>
          <w:rFonts w:ascii="Arial Narrow" w:hAnsi="Arial Narrow" w:cs="TrebuchetMS"/>
          <w:sz w:val="22"/>
          <w:szCs w:val="22"/>
        </w:rPr>
        <w:t>Atribuții referitoare la bugetul local;</w:t>
      </w:r>
    </w:p>
    <w:p w14:paraId="41C37F4F" w14:textId="77777777" w:rsidR="007109DD" w:rsidRPr="00E33767" w:rsidRDefault="007109DD" w:rsidP="007A1006">
      <w:pPr>
        <w:pStyle w:val="ListParagraph"/>
        <w:numPr>
          <w:ilvl w:val="0"/>
          <w:numId w:val="29"/>
        </w:numPr>
        <w:autoSpaceDE w:val="0"/>
        <w:autoSpaceDN w:val="0"/>
        <w:adjustRightInd w:val="0"/>
        <w:spacing w:after="0" w:line="240" w:lineRule="auto"/>
        <w:jc w:val="both"/>
        <w:rPr>
          <w:rFonts w:ascii="Arial Narrow" w:hAnsi="Arial Narrow" w:cs="TrebuchetMS"/>
          <w:sz w:val="22"/>
          <w:szCs w:val="22"/>
        </w:rPr>
      </w:pPr>
      <w:r w:rsidRPr="00E33767">
        <w:rPr>
          <w:rFonts w:ascii="Arial Narrow" w:hAnsi="Arial Narrow" w:cs="TrebuchetMS"/>
          <w:sz w:val="22"/>
          <w:szCs w:val="22"/>
        </w:rPr>
        <w:t>Atribuții privind serviciile publice asigurate cetățenilor;</w:t>
      </w:r>
    </w:p>
    <w:p w14:paraId="03F7C12F" w14:textId="77777777" w:rsidR="007109DD" w:rsidRPr="00E33767" w:rsidRDefault="007109DD" w:rsidP="007A1006">
      <w:pPr>
        <w:pStyle w:val="ListParagraph"/>
        <w:numPr>
          <w:ilvl w:val="0"/>
          <w:numId w:val="29"/>
        </w:numPr>
        <w:autoSpaceDE w:val="0"/>
        <w:autoSpaceDN w:val="0"/>
        <w:adjustRightInd w:val="0"/>
        <w:spacing w:after="0" w:line="240" w:lineRule="auto"/>
        <w:jc w:val="both"/>
        <w:rPr>
          <w:rFonts w:ascii="Arial Narrow" w:hAnsi="Arial Narrow" w:cs="TrebuchetMS"/>
          <w:sz w:val="22"/>
          <w:szCs w:val="22"/>
        </w:rPr>
      </w:pPr>
      <w:r w:rsidRPr="00E33767">
        <w:rPr>
          <w:rFonts w:ascii="Arial Narrow" w:hAnsi="Arial Narrow" w:cs="TrebuchetMS"/>
          <w:sz w:val="22"/>
          <w:szCs w:val="22"/>
        </w:rPr>
        <w:t>Alte atribuții stabilite prin lege</w:t>
      </w:r>
      <w:r w:rsidR="001B2A72" w:rsidRPr="00E33767">
        <w:rPr>
          <w:rFonts w:ascii="Arial Narrow" w:hAnsi="Arial Narrow" w:cs="TrebuchetMS"/>
          <w:sz w:val="22"/>
          <w:szCs w:val="22"/>
        </w:rPr>
        <w:t>.</w:t>
      </w:r>
    </w:p>
    <w:p w14:paraId="52BAE67D" w14:textId="77777777" w:rsidR="00C22726" w:rsidRPr="00E33767" w:rsidRDefault="00C22726" w:rsidP="004D16FF">
      <w:pPr>
        <w:autoSpaceDE w:val="0"/>
        <w:autoSpaceDN w:val="0"/>
        <w:adjustRightInd w:val="0"/>
        <w:spacing w:before="120" w:after="120" w:line="240" w:lineRule="auto"/>
        <w:jc w:val="both"/>
        <w:rPr>
          <w:rFonts w:ascii="Arial Narrow" w:hAnsi="Arial Narrow" w:cs="TrebuchetMS"/>
          <w:lang w:val="ro-RO"/>
        </w:rPr>
      </w:pPr>
      <w:r w:rsidRPr="00E33767">
        <w:rPr>
          <w:rFonts w:ascii="Arial Narrow" w:hAnsi="Arial Narrow" w:cs="TrebuchetMS"/>
          <w:lang w:val="ro-RO"/>
        </w:rPr>
        <w:t>Primarul asigur</w:t>
      </w:r>
      <w:r w:rsidR="00B45079" w:rsidRPr="00E33767">
        <w:rPr>
          <w:rFonts w:ascii="Arial Narrow" w:hAnsi="Arial Narrow" w:cs="TrebuchetMS"/>
          <w:lang w:val="ro-RO"/>
        </w:rPr>
        <w:t>ă</w:t>
      </w:r>
      <w:r w:rsidRPr="00E33767">
        <w:rPr>
          <w:rFonts w:ascii="Arial Narrow" w:hAnsi="Arial Narrow" w:cs="TrebuchetMS"/>
          <w:lang w:val="ro-RO"/>
        </w:rPr>
        <w:t xml:space="preserve"> respectarea drepturilor </w:t>
      </w:r>
      <w:r w:rsidR="00B45079" w:rsidRPr="00E33767">
        <w:rPr>
          <w:rFonts w:ascii="Arial Narrow" w:hAnsi="Arial Narrow" w:cs="TrebuchetMS"/>
          <w:lang w:val="ro-RO"/>
        </w:rPr>
        <w:t>ș</w:t>
      </w:r>
      <w:r w:rsidRPr="00E33767">
        <w:rPr>
          <w:rFonts w:ascii="Arial Narrow" w:hAnsi="Arial Narrow" w:cs="TrebuchetMS"/>
          <w:lang w:val="ro-RO"/>
        </w:rPr>
        <w:t>i libert</w:t>
      </w:r>
      <w:r w:rsidR="00B45079" w:rsidRPr="00E33767">
        <w:rPr>
          <w:rFonts w:ascii="Arial Narrow" w:hAnsi="Arial Narrow" w:cs="TrebuchetMS"/>
          <w:lang w:val="ro-RO"/>
        </w:rPr>
        <w:t>ăț</w:t>
      </w:r>
      <w:r w:rsidRPr="00E33767">
        <w:rPr>
          <w:rFonts w:ascii="Arial Narrow" w:hAnsi="Arial Narrow" w:cs="TrebuchetMS"/>
          <w:lang w:val="ro-RO"/>
        </w:rPr>
        <w:t>ilor fundamentale ale cet</w:t>
      </w:r>
      <w:r w:rsidR="00B45079" w:rsidRPr="00E33767">
        <w:rPr>
          <w:rFonts w:ascii="Arial Narrow" w:hAnsi="Arial Narrow" w:cs="TrebuchetMS"/>
          <w:lang w:val="ro-RO"/>
        </w:rPr>
        <w:t>ăț</w:t>
      </w:r>
      <w:r w:rsidRPr="00E33767">
        <w:rPr>
          <w:rFonts w:ascii="Arial Narrow" w:hAnsi="Arial Narrow" w:cs="TrebuchetMS"/>
          <w:lang w:val="ro-RO"/>
        </w:rPr>
        <w:t>enilor, a prevederilor Constitu</w:t>
      </w:r>
      <w:r w:rsidR="00B45079" w:rsidRPr="00E33767">
        <w:rPr>
          <w:rFonts w:ascii="Arial Narrow" w:hAnsi="Arial Narrow" w:cs="TrebuchetMS"/>
          <w:lang w:val="ro-RO"/>
        </w:rPr>
        <w:t>ț</w:t>
      </w:r>
      <w:r w:rsidRPr="00E33767">
        <w:rPr>
          <w:rFonts w:ascii="Arial Narrow" w:hAnsi="Arial Narrow" w:cs="TrebuchetMS"/>
          <w:lang w:val="ro-RO"/>
        </w:rPr>
        <w:t xml:space="preserve">iei, precum </w:t>
      </w:r>
      <w:r w:rsidR="00B45079" w:rsidRPr="00E33767">
        <w:rPr>
          <w:rFonts w:ascii="Arial Narrow" w:hAnsi="Arial Narrow" w:cs="TrebuchetMS"/>
          <w:lang w:val="ro-RO"/>
        </w:rPr>
        <w:t>ș</w:t>
      </w:r>
      <w:r w:rsidRPr="00E33767">
        <w:rPr>
          <w:rFonts w:ascii="Arial Narrow" w:hAnsi="Arial Narrow" w:cs="TrebuchetMS"/>
          <w:lang w:val="ro-RO"/>
        </w:rPr>
        <w:t xml:space="preserve">i punerea </w:t>
      </w:r>
      <w:r w:rsidR="00B45079" w:rsidRPr="00E33767">
        <w:rPr>
          <w:rFonts w:ascii="Arial Narrow" w:hAnsi="Arial Narrow" w:cs="TrebuchetMS"/>
          <w:lang w:val="ro-RO"/>
        </w:rPr>
        <w:t>î</w:t>
      </w:r>
      <w:r w:rsidRPr="00E33767">
        <w:rPr>
          <w:rFonts w:ascii="Arial Narrow" w:hAnsi="Arial Narrow" w:cs="TrebuchetMS"/>
          <w:lang w:val="ro-RO"/>
        </w:rPr>
        <w:t>n aplicare a legilor, a decretelor Pre</w:t>
      </w:r>
      <w:r w:rsidR="00B45079" w:rsidRPr="00E33767">
        <w:rPr>
          <w:rFonts w:ascii="Arial Narrow" w:hAnsi="Arial Narrow" w:cs="TrebuchetMS"/>
          <w:lang w:val="ro-RO"/>
        </w:rPr>
        <w:t>ș</w:t>
      </w:r>
      <w:r w:rsidRPr="00E33767">
        <w:rPr>
          <w:rFonts w:ascii="Arial Narrow" w:hAnsi="Arial Narrow" w:cs="TrebuchetMS"/>
          <w:lang w:val="ro-RO"/>
        </w:rPr>
        <w:t>edintelui Rom</w:t>
      </w:r>
      <w:r w:rsidR="00B45079" w:rsidRPr="00E33767">
        <w:rPr>
          <w:rFonts w:ascii="Arial Narrow" w:hAnsi="Arial Narrow" w:cs="TrebuchetMS"/>
          <w:lang w:val="ro-RO"/>
        </w:rPr>
        <w:t>â</w:t>
      </w:r>
      <w:r w:rsidRPr="00E33767">
        <w:rPr>
          <w:rFonts w:ascii="Arial Narrow" w:hAnsi="Arial Narrow" w:cs="TrebuchetMS"/>
          <w:lang w:val="ro-RO"/>
        </w:rPr>
        <w:t>niei, a hot</w:t>
      </w:r>
      <w:r w:rsidR="00B45079" w:rsidRPr="00E33767">
        <w:rPr>
          <w:rFonts w:ascii="Arial Narrow" w:hAnsi="Arial Narrow" w:cs="TrebuchetMS"/>
          <w:lang w:val="ro-RO"/>
        </w:rPr>
        <w:t>ă</w:t>
      </w:r>
      <w:r w:rsidRPr="00E33767">
        <w:rPr>
          <w:rFonts w:ascii="Arial Narrow" w:hAnsi="Arial Narrow" w:cs="TrebuchetMS"/>
          <w:lang w:val="ro-RO"/>
        </w:rPr>
        <w:t>r</w:t>
      </w:r>
      <w:r w:rsidR="00B45079" w:rsidRPr="00E33767">
        <w:rPr>
          <w:rFonts w:ascii="Arial Narrow" w:hAnsi="Arial Narrow" w:cs="TrebuchetMS"/>
          <w:lang w:val="ro-RO"/>
        </w:rPr>
        <w:t>â</w:t>
      </w:r>
      <w:r w:rsidRPr="00E33767">
        <w:rPr>
          <w:rFonts w:ascii="Arial Narrow" w:hAnsi="Arial Narrow" w:cs="TrebuchetMS"/>
          <w:lang w:val="ro-RO"/>
        </w:rPr>
        <w:t xml:space="preserve">rilor </w:t>
      </w:r>
      <w:r w:rsidR="00B45079" w:rsidRPr="00E33767">
        <w:rPr>
          <w:rFonts w:ascii="Arial Narrow" w:hAnsi="Arial Narrow" w:cs="TrebuchetMS"/>
          <w:lang w:val="ro-RO"/>
        </w:rPr>
        <w:t>ș</w:t>
      </w:r>
      <w:r w:rsidRPr="00E33767">
        <w:rPr>
          <w:rFonts w:ascii="Arial Narrow" w:hAnsi="Arial Narrow" w:cs="TrebuchetMS"/>
          <w:lang w:val="ro-RO"/>
        </w:rPr>
        <w:t>i ordonan</w:t>
      </w:r>
      <w:r w:rsidR="00B45079" w:rsidRPr="00E33767">
        <w:rPr>
          <w:rFonts w:ascii="Arial Narrow" w:hAnsi="Arial Narrow" w:cs="TrebuchetMS"/>
          <w:lang w:val="ro-RO"/>
        </w:rPr>
        <w:t>ț</w:t>
      </w:r>
      <w:r w:rsidRPr="00E33767">
        <w:rPr>
          <w:rFonts w:ascii="Arial Narrow" w:hAnsi="Arial Narrow" w:cs="TrebuchetMS"/>
          <w:lang w:val="ro-RO"/>
        </w:rPr>
        <w:t>elor Guvernului, a hot</w:t>
      </w:r>
      <w:r w:rsidR="00B45079" w:rsidRPr="00E33767">
        <w:rPr>
          <w:rFonts w:ascii="Arial Narrow" w:hAnsi="Arial Narrow" w:cs="TrebuchetMS"/>
          <w:lang w:val="ro-RO"/>
        </w:rPr>
        <w:t>ă</w:t>
      </w:r>
      <w:r w:rsidRPr="00E33767">
        <w:rPr>
          <w:rFonts w:ascii="Arial Narrow" w:hAnsi="Arial Narrow" w:cs="TrebuchetMS"/>
          <w:lang w:val="ro-RO"/>
        </w:rPr>
        <w:t>r</w:t>
      </w:r>
      <w:r w:rsidR="00B45079" w:rsidRPr="00E33767">
        <w:rPr>
          <w:rFonts w:ascii="Arial Narrow" w:hAnsi="Arial Narrow" w:cs="TrebuchetMS"/>
          <w:lang w:val="ro-RO"/>
        </w:rPr>
        <w:t>â</w:t>
      </w:r>
      <w:r w:rsidRPr="00E33767">
        <w:rPr>
          <w:rFonts w:ascii="Arial Narrow" w:hAnsi="Arial Narrow" w:cs="TrebuchetMS"/>
          <w:lang w:val="ro-RO"/>
        </w:rPr>
        <w:t>rilor consiliului local; dispune m</w:t>
      </w:r>
      <w:r w:rsidR="001C751D" w:rsidRPr="00E33767">
        <w:rPr>
          <w:rFonts w:ascii="Arial Narrow" w:hAnsi="Arial Narrow" w:cs="TrebuchetMS"/>
          <w:lang w:val="ro-RO"/>
        </w:rPr>
        <w:t>ă</w:t>
      </w:r>
      <w:r w:rsidRPr="00E33767">
        <w:rPr>
          <w:rFonts w:ascii="Arial Narrow" w:hAnsi="Arial Narrow" w:cs="TrebuchetMS"/>
          <w:lang w:val="ro-RO"/>
        </w:rPr>
        <w:t xml:space="preserve">surile necesare </w:t>
      </w:r>
      <w:r w:rsidR="001C751D" w:rsidRPr="00E33767">
        <w:rPr>
          <w:rFonts w:ascii="Arial Narrow" w:hAnsi="Arial Narrow" w:cs="TrebuchetMS"/>
          <w:lang w:val="ro-RO"/>
        </w:rPr>
        <w:t>ș</w:t>
      </w:r>
      <w:r w:rsidRPr="00E33767">
        <w:rPr>
          <w:rFonts w:ascii="Arial Narrow" w:hAnsi="Arial Narrow" w:cs="TrebuchetMS"/>
          <w:lang w:val="ro-RO"/>
        </w:rPr>
        <w:t>i acord</w:t>
      </w:r>
      <w:r w:rsidR="001C751D" w:rsidRPr="00E33767">
        <w:rPr>
          <w:rFonts w:ascii="Arial Narrow" w:hAnsi="Arial Narrow" w:cs="TrebuchetMS"/>
          <w:lang w:val="ro-RO"/>
        </w:rPr>
        <w:t>ă</w:t>
      </w:r>
      <w:r w:rsidRPr="00E33767">
        <w:rPr>
          <w:rFonts w:ascii="Arial Narrow" w:hAnsi="Arial Narrow" w:cs="TrebuchetMS"/>
          <w:lang w:val="ro-RO"/>
        </w:rPr>
        <w:t xml:space="preserve"> sprijin pentru aplicarea ordinelor </w:t>
      </w:r>
      <w:r w:rsidR="001C751D" w:rsidRPr="00E33767">
        <w:rPr>
          <w:rFonts w:ascii="Arial Narrow" w:hAnsi="Arial Narrow" w:cs="TrebuchetMS"/>
          <w:lang w:val="ro-RO"/>
        </w:rPr>
        <w:t>ș</w:t>
      </w:r>
      <w:r w:rsidRPr="00E33767">
        <w:rPr>
          <w:rFonts w:ascii="Arial Narrow" w:hAnsi="Arial Narrow" w:cs="TrebuchetMS"/>
          <w:lang w:val="ro-RO"/>
        </w:rPr>
        <w:t>i instruc</w:t>
      </w:r>
      <w:r w:rsidR="001C751D" w:rsidRPr="00E33767">
        <w:rPr>
          <w:rFonts w:ascii="Arial Narrow" w:hAnsi="Arial Narrow" w:cs="TrebuchetMS"/>
          <w:lang w:val="ro-RO"/>
        </w:rPr>
        <w:t>ț</w:t>
      </w:r>
      <w:r w:rsidRPr="00E33767">
        <w:rPr>
          <w:rFonts w:ascii="Arial Narrow" w:hAnsi="Arial Narrow" w:cs="TrebuchetMS"/>
          <w:lang w:val="ro-RO"/>
        </w:rPr>
        <w:t>iunilor cu caracter normativ ale mini</w:t>
      </w:r>
      <w:r w:rsidR="001C751D" w:rsidRPr="00E33767">
        <w:rPr>
          <w:rFonts w:ascii="Arial Narrow" w:hAnsi="Arial Narrow" w:cs="TrebuchetMS"/>
          <w:lang w:val="ro-RO"/>
        </w:rPr>
        <w:t>ș</w:t>
      </w:r>
      <w:r w:rsidRPr="00E33767">
        <w:rPr>
          <w:rFonts w:ascii="Arial Narrow" w:hAnsi="Arial Narrow" w:cs="TrebuchetMS"/>
          <w:lang w:val="ro-RO"/>
        </w:rPr>
        <w:t>trilor, ale celorlal</w:t>
      </w:r>
      <w:r w:rsidR="001C751D" w:rsidRPr="00E33767">
        <w:rPr>
          <w:rFonts w:ascii="Arial Narrow" w:hAnsi="Arial Narrow" w:cs="TrebuchetMS"/>
          <w:lang w:val="ro-RO"/>
        </w:rPr>
        <w:t>ț</w:t>
      </w:r>
      <w:r w:rsidRPr="00E33767">
        <w:rPr>
          <w:rFonts w:ascii="Arial Narrow" w:hAnsi="Arial Narrow" w:cs="TrebuchetMS"/>
          <w:lang w:val="ro-RO"/>
        </w:rPr>
        <w:t>i conduc</w:t>
      </w:r>
      <w:r w:rsidR="001C751D" w:rsidRPr="00E33767">
        <w:rPr>
          <w:rFonts w:ascii="Arial Narrow" w:hAnsi="Arial Narrow" w:cs="TrebuchetMS"/>
          <w:lang w:val="ro-RO"/>
        </w:rPr>
        <w:t>ă</w:t>
      </w:r>
      <w:r w:rsidRPr="00E33767">
        <w:rPr>
          <w:rFonts w:ascii="Arial Narrow" w:hAnsi="Arial Narrow" w:cs="TrebuchetMS"/>
          <w:lang w:val="ro-RO"/>
        </w:rPr>
        <w:t>tori ai autorit</w:t>
      </w:r>
      <w:r w:rsidR="001C751D" w:rsidRPr="00E33767">
        <w:rPr>
          <w:rFonts w:ascii="Arial Narrow" w:hAnsi="Arial Narrow" w:cs="TrebuchetMS"/>
          <w:lang w:val="ro-RO"/>
        </w:rPr>
        <w:t>ăț</w:t>
      </w:r>
      <w:r w:rsidRPr="00E33767">
        <w:rPr>
          <w:rFonts w:ascii="Arial Narrow" w:hAnsi="Arial Narrow" w:cs="TrebuchetMS"/>
          <w:lang w:val="ro-RO"/>
        </w:rPr>
        <w:t>ilor administra</w:t>
      </w:r>
      <w:r w:rsidR="001C751D" w:rsidRPr="00E33767">
        <w:rPr>
          <w:rFonts w:ascii="Arial Narrow" w:hAnsi="Arial Narrow" w:cs="TrebuchetMS"/>
          <w:lang w:val="ro-RO"/>
        </w:rPr>
        <w:t>ț</w:t>
      </w:r>
      <w:r w:rsidRPr="00E33767">
        <w:rPr>
          <w:rFonts w:ascii="Arial Narrow" w:hAnsi="Arial Narrow" w:cs="TrebuchetMS"/>
          <w:lang w:val="ro-RO"/>
        </w:rPr>
        <w:t>iei publice centrale, ale prefectului, precum a hot</w:t>
      </w:r>
      <w:r w:rsidR="001C751D" w:rsidRPr="00E33767">
        <w:rPr>
          <w:rFonts w:ascii="Arial Narrow" w:hAnsi="Arial Narrow" w:cs="TrebuchetMS"/>
          <w:lang w:val="ro-RO"/>
        </w:rPr>
        <w:t>ă</w:t>
      </w:r>
      <w:r w:rsidRPr="00E33767">
        <w:rPr>
          <w:rFonts w:ascii="Arial Narrow" w:hAnsi="Arial Narrow" w:cs="TrebuchetMS"/>
          <w:lang w:val="ro-RO"/>
        </w:rPr>
        <w:t>r</w:t>
      </w:r>
      <w:r w:rsidR="001C751D" w:rsidRPr="00E33767">
        <w:rPr>
          <w:rFonts w:ascii="Arial Narrow" w:hAnsi="Arial Narrow" w:cs="TrebuchetMS"/>
          <w:lang w:val="ro-RO"/>
        </w:rPr>
        <w:t>â</w:t>
      </w:r>
      <w:r w:rsidRPr="00E33767">
        <w:rPr>
          <w:rFonts w:ascii="Arial Narrow" w:hAnsi="Arial Narrow" w:cs="TrebuchetMS"/>
          <w:lang w:val="ro-RO"/>
        </w:rPr>
        <w:t>rilor consiliului jude</w:t>
      </w:r>
      <w:r w:rsidR="001C751D" w:rsidRPr="00E33767">
        <w:rPr>
          <w:rFonts w:ascii="Arial Narrow" w:hAnsi="Arial Narrow" w:cs="TrebuchetMS"/>
          <w:lang w:val="ro-RO"/>
        </w:rPr>
        <w:t>ț</w:t>
      </w:r>
      <w:r w:rsidRPr="00E33767">
        <w:rPr>
          <w:rFonts w:ascii="Arial Narrow" w:hAnsi="Arial Narrow" w:cs="TrebuchetMS"/>
          <w:lang w:val="ro-RO"/>
        </w:rPr>
        <w:t xml:space="preserve">ean, </w:t>
      </w:r>
      <w:r w:rsidR="001C751D" w:rsidRPr="00E33767">
        <w:rPr>
          <w:rFonts w:ascii="Arial Narrow" w:hAnsi="Arial Narrow" w:cs="TrebuchetMS"/>
          <w:lang w:val="ro-RO"/>
        </w:rPr>
        <w:t>î</w:t>
      </w:r>
      <w:r w:rsidRPr="00E33767">
        <w:rPr>
          <w:rFonts w:ascii="Arial Narrow" w:hAnsi="Arial Narrow" w:cs="TrebuchetMS"/>
          <w:lang w:val="ro-RO"/>
        </w:rPr>
        <w:t>n condi</w:t>
      </w:r>
      <w:r w:rsidR="001C751D" w:rsidRPr="00E33767">
        <w:rPr>
          <w:rFonts w:ascii="Arial Narrow" w:hAnsi="Arial Narrow" w:cs="TrebuchetMS"/>
          <w:lang w:val="ro-RO"/>
        </w:rPr>
        <w:t>ț</w:t>
      </w:r>
      <w:r w:rsidRPr="00E33767">
        <w:rPr>
          <w:rFonts w:ascii="Arial Narrow" w:hAnsi="Arial Narrow" w:cs="TrebuchetMS"/>
          <w:lang w:val="ro-RO"/>
        </w:rPr>
        <w:t>iile legii. Primarul conduce serviciile publice locale</w:t>
      </w:r>
      <w:r w:rsidR="00B156AF" w:rsidRPr="00E33767">
        <w:rPr>
          <w:rFonts w:ascii="Arial Narrow" w:hAnsi="Arial Narrow" w:cs="TrebuchetMS"/>
          <w:lang w:val="ro-RO"/>
        </w:rPr>
        <w:t xml:space="preserve"> ș</w:t>
      </w:r>
      <w:r w:rsidR="00276759" w:rsidRPr="00E33767">
        <w:rPr>
          <w:rFonts w:ascii="Arial Narrow" w:hAnsi="Arial Narrow" w:cs="TrebuchetMS"/>
          <w:lang w:val="ro-RO"/>
        </w:rPr>
        <w:t>i r</w:t>
      </w:r>
      <w:r w:rsidRPr="00E33767">
        <w:rPr>
          <w:rFonts w:ascii="Arial Narrow" w:hAnsi="Arial Narrow" w:cs="TrebuchetMS"/>
          <w:lang w:val="ro-RO"/>
        </w:rPr>
        <w:t>eprezint</w:t>
      </w:r>
      <w:r w:rsidR="00414130">
        <w:rPr>
          <w:rFonts w:ascii="Arial Narrow" w:hAnsi="Arial Narrow" w:cs="TrebuchetMS"/>
          <w:lang w:val="ro-RO"/>
        </w:rPr>
        <w:t>ă</w:t>
      </w:r>
      <w:r w:rsidRPr="00E33767">
        <w:rPr>
          <w:rFonts w:ascii="Arial Narrow" w:hAnsi="Arial Narrow" w:cs="TrebuchetMS"/>
          <w:lang w:val="ro-RO"/>
        </w:rPr>
        <w:t xml:space="preserve"> unitatea administrativ-teritorial</w:t>
      </w:r>
      <w:r w:rsidR="00276759" w:rsidRPr="00E33767">
        <w:rPr>
          <w:rFonts w:ascii="Arial Narrow" w:hAnsi="Arial Narrow" w:cs="TrebuchetMS"/>
          <w:lang w:val="ro-RO"/>
        </w:rPr>
        <w:t>ă</w:t>
      </w:r>
      <w:r w:rsidRPr="00E33767">
        <w:rPr>
          <w:rFonts w:ascii="Arial Narrow" w:hAnsi="Arial Narrow" w:cs="TrebuchetMS"/>
          <w:lang w:val="ro-RO"/>
        </w:rPr>
        <w:t xml:space="preserve"> </w:t>
      </w:r>
      <w:r w:rsidR="00276759" w:rsidRPr="00E33767">
        <w:rPr>
          <w:rFonts w:ascii="Arial Narrow" w:hAnsi="Arial Narrow" w:cs="TrebuchetMS"/>
          <w:lang w:val="ro-RO"/>
        </w:rPr>
        <w:t>î</w:t>
      </w:r>
      <w:r w:rsidRPr="00E33767">
        <w:rPr>
          <w:rFonts w:ascii="Arial Narrow" w:hAnsi="Arial Narrow" w:cs="TrebuchetMS"/>
          <w:lang w:val="ro-RO"/>
        </w:rPr>
        <w:t>n rela</w:t>
      </w:r>
      <w:r w:rsidR="00276759" w:rsidRPr="00E33767">
        <w:rPr>
          <w:rFonts w:ascii="Arial Narrow" w:hAnsi="Arial Narrow" w:cs="TrebuchetMS"/>
          <w:lang w:val="ro-RO"/>
        </w:rPr>
        <w:t>ț</w:t>
      </w:r>
      <w:r w:rsidRPr="00E33767">
        <w:rPr>
          <w:rFonts w:ascii="Arial Narrow" w:hAnsi="Arial Narrow" w:cs="TrebuchetMS"/>
          <w:lang w:val="ro-RO"/>
        </w:rPr>
        <w:t>iile cu alte autorit</w:t>
      </w:r>
      <w:r w:rsidR="00276759" w:rsidRPr="00E33767">
        <w:rPr>
          <w:rFonts w:ascii="Arial Narrow" w:hAnsi="Arial Narrow" w:cs="TrebuchetMS"/>
          <w:lang w:val="ro-RO"/>
        </w:rPr>
        <w:t>ăț</w:t>
      </w:r>
      <w:r w:rsidRPr="00E33767">
        <w:rPr>
          <w:rFonts w:ascii="Arial Narrow" w:hAnsi="Arial Narrow" w:cs="TrebuchetMS"/>
          <w:lang w:val="ro-RO"/>
        </w:rPr>
        <w:t>i publice, cu persoanele fizice sau juridice rom</w:t>
      </w:r>
      <w:r w:rsidR="00276759" w:rsidRPr="00E33767">
        <w:rPr>
          <w:rFonts w:ascii="Arial Narrow" w:hAnsi="Arial Narrow" w:cs="TrebuchetMS"/>
          <w:lang w:val="ro-RO"/>
        </w:rPr>
        <w:t>â</w:t>
      </w:r>
      <w:r w:rsidRPr="00E33767">
        <w:rPr>
          <w:rFonts w:ascii="Arial Narrow" w:hAnsi="Arial Narrow" w:cs="TrebuchetMS"/>
          <w:lang w:val="ro-RO"/>
        </w:rPr>
        <w:t>ne ori str</w:t>
      </w:r>
      <w:r w:rsidR="00276759" w:rsidRPr="00E33767">
        <w:rPr>
          <w:rFonts w:ascii="Arial Narrow" w:hAnsi="Arial Narrow" w:cs="TrebuchetMS"/>
          <w:lang w:val="ro-RO"/>
        </w:rPr>
        <w:t>ă</w:t>
      </w:r>
      <w:r w:rsidRPr="00E33767">
        <w:rPr>
          <w:rFonts w:ascii="Arial Narrow" w:hAnsi="Arial Narrow" w:cs="TrebuchetMS"/>
          <w:lang w:val="ro-RO"/>
        </w:rPr>
        <w:t xml:space="preserve">ine, precum </w:t>
      </w:r>
      <w:r w:rsidR="00276759" w:rsidRPr="00E33767">
        <w:rPr>
          <w:rFonts w:ascii="Arial Narrow" w:hAnsi="Arial Narrow" w:cs="TrebuchetMS"/>
          <w:lang w:val="ro-RO"/>
        </w:rPr>
        <w:t>ș</w:t>
      </w:r>
      <w:r w:rsidRPr="00E33767">
        <w:rPr>
          <w:rFonts w:ascii="Arial Narrow" w:hAnsi="Arial Narrow" w:cs="TrebuchetMS"/>
          <w:lang w:val="ro-RO"/>
        </w:rPr>
        <w:t xml:space="preserve">i </w:t>
      </w:r>
      <w:r w:rsidR="00276759" w:rsidRPr="00E33767">
        <w:rPr>
          <w:rFonts w:ascii="Arial Narrow" w:hAnsi="Arial Narrow" w:cs="TrebuchetMS"/>
          <w:lang w:val="ro-RO"/>
        </w:rPr>
        <w:t>î</w:t>
      </w:r>
      <w:r w:rsidRPr="00E33767">
        <w:rPr>
          <w:rFonts w:ascii="Arial Narrow" w:hAnsi="Arial Narrow" w:cs="TrebuchetMS"/>
          <w:lang w:val="ro-RO"/>
        </w:rPr>
        <w:t>n justi</w:t>
      </w:r>
      <w:r w:rsidR="00276759" w:rsidRPr="00E33767">
        <w:rPr>
          <w:rFonts w:ascii="Arial Narrow" w:hAnsi="Arial Narrow" w:cs="TrebuchetMS"/>
          <w:lang w:val="ro-RO"/>
        </w:rPr>
        <w:t>ț</w:t>
      </w:r>
      <w:r w:rsidRPr="00E33767">
        <w:rPr>
          <w:rFonts w:ascii="Arial Narrow" w:hAnsi="Arial Narrow" w:cs="TrebuchetMS"/>
          <w:lang w:val="ro-RO"/>
        </w:rPr>
        <w:t>ie.</w:t>
      </w:r>
    </w:p>
    <w:p w14:paraId="67292F03" w14:textId="77777777" w:rsidR="00C22726" w:rsidRPr="00E33767" w:rsidRDefault="00933745" w:rsidP="00933745">
      <w:pPr>
        <w:autoSpaceDE w:val="0"/>
        <w:autoSpaceDN w:val="0"/>
        <w:adjustRightInd w:val="0"/>
        <w:spacing w:before="120" w:after="120" w:line="240" w:lineRule="auto"/>
        <w:jc w:val="both"/>
        <w:rPr>
          <w:rFonts w:ascii="Arial Narrow" w:hAnsi="Arial Narrow" w:cs="TrebuchetMS"/>
          <w:lang w:val="ro-RO"/>
        </w:rPr>
      </w:pPr>
      <w:r w:rsidRPr="00E33767">
        <w:rPr>
          <w:rFonts w:ascii="Arial Narrow" w:hAnsi="Arial Narrow" w:cs="TrebuchetMS"/>
          <w:lang w:val="ro-RO"/>
        </w:rPr>
        <w:t>Î</w:t>
      </w:r>
      <w:r w:rsidR="004D16FF" w:rsidRPr="00E33767">
        <w:rPr>
          <w:rFonts w:ascii="Arial Narrow" w:hAnsi="Arial Narrow" w:cs="TrebuchetMS"/>
          <w:lang w:val="ro-RO"/>
        </w:rPr>
        <w:t>n exercitarea atribu</w:t>
      </w:r>
      <w:r w:rsidR="00C050D1" w:rsidRPr="00E33767">
        <w:rPr>
          <w:rFonts w:ascii="Arial Narrow" w:hAnsi="Arial Narrow" w:cs="TrebuchetMS"/>
          <w:lang w:val="ro-RO"/>
        </w:rPr>
        <w:t>ț</w:t>
      </w:r>
      <w:r w:rsidR="004D16FF" w:rsidRPr="00E33767">
        <w:rPr>
          <w:rFonts w:ascii="Arial Narrow" w:hAnsi="Arial Narrow" w:cs="TrebuchetMS"/>
          <w:lang w:val="ro-RO"/>
        </w:rPr>
        <w:t>iilor sale primarul emite dispozi</w:t>
      </w:r>
      <w:r w:rsidR="00C050D1" w:rsidRPr="00E33767">
        <w:rPr>
          <w:rFonts w:ascii="Arial Narrow" w:hAnsi="Arial Narrow" w:cs="TrebuchetMS"/>
          <w:lang w:val="ro-RO"/>
        </w:rPr>
        <w:t>ț</w:t>
      </w:r>
      <w:r w:rsidR="004D16FF" w:rsidRPr="00E33767">
        <w:rPr>
          <w:rFonts w:ascii="Arial Narrow" w:hAnsi="Arial Narrow" w:cs="TrebuchetMS"/>
          <w:lang w:val="ro-RO"/>
        </w:rPr>
        <w:t>ii cu caracter normativ sau individual. Acestea devin executorii numai dup</w:t>
      </w:r>
      <w:r w:rsidR="00C050D1" w:rsidRPr="00E33767">
        <w:rPr>
          <w:rFonts w:ascii="Arial Narrow" w:hAnsi="Arial Narrow" w:cs="TrebuchetMS"/>
          <w:lang w:val="ro-RO"/>
        </w:rPr>
        <w:t>ă</w:t>
      </w:r>
      <w:r w:rsidR="004D16FF" w:rsidRPr="00E33767">
        <w:rPr>
          <w:rFonts w:ascii="Arial Narrow" w:hAnsi="Arial Narrow" w:cs="TrebuchetMS"/>
          <w:lang w:val="ro-RO"/>
        </w:rPr>
        <w:t xml:space="preserve"> ce sunt aduse la cuno</w:t>
      </w:r>
      <w:r w:rsidR="00C050D1" w:rsidRPr="00E33767">
        <w:rPr>
          <w:rFonts w:ascii="Arial Narrow" w:hAnsi="Arial Narrow" w:cs="TrebuchetMS"/>
          <w:lang w:val="ro-RO"/>
        </w:rPr>
        <w:t>ș</w:t>
      </w:r>
      <w:r w:rsidR="004D16FF" w:rsidRPr="00E33767">
        <w:rPr>
          <w:rFonts w:ascii="Arial Narrow" w:hAnsi="Arial Narrow" w:cs="TrebuchetMS"/>
          <w:lang w:val="ro-RO"/>
        </w:rPr>
        <w:t>tin</w:t>
      </w:r>
      <w:r w:rsidR="00C050D1" w:rsidRPr="00E33767">
        <w:rPr>
          <w:rFonts w:ascii="Arial Narrow" w:hAnsi="Arial Narrow" w:cs="TrebuchetMS"/>
          <w:lang w:val="ro-RO"/>
        </w:rPr>
        <w:t>ț</w:t>
      </w:r>
      <w:r w:rsidR="004D16FF" w:rsidRPr="00E33767">
        <w:rPr>
          <w:rFonts w:ascii="Arial Narrow" w:hAnsi="Arial Narrow" w:cs="TrebuchetMS"/>
          <w:lang w:val="ro-RO"/>
        </w:rPr>
        <w:t>a public</w:t>
      </w:r>
      <w:r w:rsidR="00414130">
        <w:rPr>
          <w:rFonts w:ascii="Arial Narrow" w:hAnsi="Arial Narrow" w:cs="TrebuchetMS"/>
          <w:lang w:val="ro-RO"/>
        </w:rPr>
        <w:t>ului</w:t>
      </w:r>
      <w:r w:rsidR="004D16FF" w:rsidRPr="00E33767">
        <w:rPr>
          <w:rFonts w:ascii="Arial Narrow" w:hAnsi="Arial Narrow" w:cs="TrebuchetMS"/>
          <w:lang w:val="ro-RO"/>
        </w:rPr>
        <w:t xml:space="preserve"> sau dup</w:t>
      </w:r>
      <w:r w:rsidR="00C050D1" w:rsidRPr="00E33767">
        <w:rPr>
          <w:rFonts w:ascii="Arial Narrow" w:hAnsi="Arial Narrow" w:cs="TrebuchetMS"/>
          <w:lang w:val="ro-RO"/>
        </w:rPr>
        <w:t>ă</w:t>
      </w:r>
      <w:r w:rsidR="004D16FF" w:rsidRPr="00E33767">
        <w:rPr>
          <w:rFonts w:ascii="Arial Narrow" w:hAnsi="Arial Narrow" w:cs="TrebuchetMS"/>
          <w:lang w:val="ro-RO"/>
        </w:rPr>
        <w:t xml:space="preserve"> ce au fost comunicate persoanelor interesate, dup</w:t>
      </w:r>
      <w:r w:rsidR="00C050D1" w:rsidRPr="00E33767">
        <w:rPr>
          <w:rFonts w:ascii="Arial Narrow" w:hAnsi="Arial Narrow" w:cs="TrebuchetMS"/>
          <w:lang w:val="ro-RO"/>
        </w:rPr>
        <w:t>ă</w:t>
      </w:r>
      <w:r w:rsidR="004D16FF" w:rsidRPr="00E33767">
        <w:rPr>
          <w:rFonts w:ascii="Arial Narrow" w:hAnsi="Arial Narrow" w:cs="TrebuchetMS"/>
          <w:lang w:val="ro-RO"/>
        </w:rPr>
        <w:t xml:space="preserve"> caz.</w:t>
      </w:r>
    </w:p>
    <w:p w14:paraId="31FD6B9E" w14:textId="77777777" w:rsidR="00933745" w:rsidRPr="00E33767" w:rsidRDefault="00933745" w:rsidP="00933745">
      <w:pPr>
        <w:autoSpaceDE w:val="0"/>
        <w:autoSpaceDN w:val="0"/>
        <w:adjustRightInd w:val="0"/>
        <w:spacing w:before="120" w:after="120" w:line="240" w:lineRule="auto"/>
        <w:jc w:val="both"/>
        <w:rPr>
          <w:rFonts w:ascii="Arial Narrow" w:hAnsi="Arial Narrow" w:cs="TrebuchetMS"/>
          <w:lang w:val="ro-RO"/>
        </w:rPr>
      </w:pPr>
      <w:r w:rsidRPr="00E33767">
        <w:rPr>
          <w:rFonts w:ascii="Arial Narrow" w:hAnsi="Arial Narrow" w:cs="TrebuchetMS"/>
          <w:lang w:val="ro-RO"/>
        </w:rPr>
        <w:lastRenderedPageBreak/>
        <w:t xml:space="preserve">Mandatul primarului este de 4 ani </w:t>
      </w:r>
      <w:r w:rsidR="00C050D1" w:rsidRPr="00E33767">
        <w:rPr>
          <w:rFonts w:ascii="Arial Narrow" w:hAnsi="Arial Narrow" w:cs="TrebuchetMS"/>
          <w:lang w:val="ro-RO"/>
        </w:rPr>
        <w:t>ș</w:t>
      </w:r>
      <w:r w:rsidRPr="00E33767">
        <w:rPr>
          <w:rFonts w:ascii="Arial Narrow" w:hAnsi="Arial Narrow" w:cs="TrebuchetMS"/>
          <w:lang w:val="ro-RO"/>
        </w:rPr>
        <w:t>i se exercit</w:t>
      </w:r>
      <w:r w:rsidR="00C050D1" w:rsidRPr="00E33767">
        <w:rPr>
          <w:rFonts w:ascii="Arial Narrow" w:hAnsi="Arial Narrow" w:cs="TrebuchetMS"/>
          <w:lang w:val="ro-RO"/>
        </w:rPr>
        <w:t>ă</w:t>
      </w:r>
      <w:r w:rsidRPr="00E33767">
        <w:rPr>
          <w:rFonts w:ascii="Arial Narrow" w:hAnsi="Arial Narrow" w:cs="TrebuchetMS"/>
          <w:lang w:val="ro-RO"/>
        </w:rPr>
        <w:t xml:space="preserve"> p</w:t>
      </w:r>
      <w:r w:rsidR="00C050D1" w:rsidRPr="00E33767">
        <w:rPr>
          <w:rFonts w:ascii="Arial Narrow" w:hAnsi="Arial Narrow" w:cs="TrebuchetMS"/>
          <w:lang w:val="ro-RO"/>
        </w:rPr>
        <w:t>â</w:t>
      </w:r>
      <w:r w:rsidRPr="00E33767">
        <w:rPr>
          <w:rFonts w:ascii="Arial Narrow" w:hAnsi="Arial Narrow" w:cs="TrebuchetMS"/>
          <w:lang w:val="ro-RO"/>
        </w:rPr>
        <w:t>n</w:t>
      </w:r>
      <w:r w:rsidR="00C050D1" w:rsidRPr="00E33767">
        <w:rPr>
          <w:rFonts w:ascii="Arial Narrow" w:hAnsi="Arial Narrow" w:cs="TrebuchetMS"/>
          <w:lang w:val="ro-RO"/>
        </w:rPr>
        <w:t>ă</w:t>
      </w:r>
      <w:r w:rsidRPr="00E33767">
        <w:rPr>
          <w:rFonts w:ascii="Arial Narrow" w:hAnsi="Arial Narrow" w:cs="TrebuchetMS"/>
          <w:lang w:val="ro-RO"/>
        </w:rPr>
        <w:t xml:space="preserve"> la depunerea jur</w:t>
      </w:r>
      <w:r w:rsidR="00C050D1" w:rsidRPr="00E33767">
        <w:rPr>
          <w:rFonts w:ascii="Arial Narrow" w:hAnsi="Arial Narrow" w:cs="TrebuchetMS"/>
          <w:lang w:val="ro-RO"/>
        </w:rPr>
        <w:t>ă</w:t>
      </w:r>
      <w:r w:rsidRPr="00E33767">
        <w:rPr>
          <w:rFonts w:ascii="Arial Narrow" w:hAnsi="Arial Narrow" w:cs="TrebuchetMS"/>
          <w:lang w:val="ro-RO"/>
        </w:rPr>
        <w:t>m</w:t>
      </w:r>
      <w:r w:rsidR="00C050D1" w:rsidRPr="00E33767">
        <w:rPr>
          <w:rFonts w:ascii="Arial Narrow" w:hAnsi="Arial Narrow" w:cs="TrebuchetMS"/>
          <w:lang w:val="ro-RO"/>
        </w:rPr>
        <w:t>â</w:t>
      </w:r>
      <w:r w:rsidRPr="00E33767">
        <w:rPr>
          <w:rFonts w:ascii="Arial Narrow" w:hAnsi="Arial Narrow" w:cs="TrebuchetMS"/>
          <w:lang w:val="ro-RO"/>
        </w:rPr>
        <w:t>ntului de c</w:t>
      </w:r>
      <w:r w:rsidR="00C050D1" w:rsidRPr="00E33767">
        <w:rPr>
          <w:rFonts w:ascii="Arial Narrow" w:hAnsi="Arial Narrow" w:cs="TrebuchetMS"/>
          <w:lang w:val="ro-RO"/>
        </w:rPr>
        <w:t>ă</w:t>
      </w:r>
      <w:r w:rsidRPr="00E33767">
        <w:rPr>
          <w:rFonts w:ascii="Arial Narrow" w:hAnsi="Arial Narrow" w:cs="TrebuchetMS"/>
          <w:lang w:val="ro-RO"/>
        </w:rPr>
        <w:t>tre primarul nou-ales. Mandatul primarului poate fi prelungit, prin lege organic</w:t>
      </w:r>
      <w:r w:rsidR="006F20DB" w:rsidRPr="00E33767">
        <w:rPr>
          <w:rFonts w:ascii="Arial Narrow" w:hAnsi="Arial Narrow" w:cs="TrebuchetMS"/>
          <w:lang w:val="ro-RO"/>
        </w:rPr>
        <w:t>ă</w:t>
      </w:r>
      <w:r w:rsidRPr="00E33767">
        <w:rPr>
          <w:rFonts w:ascii="Arial Narrow" w:hAnsi="Arial Narrow" w:cs="TrebuchetMS"/>
          <w:lang w:val="ro-RO"/>
        </w:rPr>
        <w:t xml:space="preserve">, </w:t>
      </w:r>
      <w:r w:rsidR="006F20DB" w:rsidRPr="00E33767">
        <w:rPr>
          <w:rFonts w:ascii="Arial Narrow" w:hAnsi="Arial Narrow" w:cs="TrebuchetMS"/>
          <w:lang w:val="ro-RO"/>
        </w:rPr>
        <w:t>î</w:t>
      </w:r>
      <w:r w:rsidRPr="00E33767">
        <w:rPr>
          <w:rFonts w:ascii="Arial Narrow" w:hAnsi="Arial Narrow" w:cs="TrebuchetMS"/>
          <w:lang w:val="ro-RO"/>
        </w:rPr>
        <w:t>n caz de r</w:t>
      </w:r>
      <w:r w:rsidR="009B6B36">
        <w:rPr>
          <w:rFonts w:ascii="Arial Narrow" w:hAnsi="Arial Narrow" w:cs="TrebuchetMS"/>
          <w:lang w:val="ro-RO"/>
        </w:rPr>
        <w:t>ă</w:t>
      </w:r>
      <w:r w:rsidRPr="00E33767">
        <w:rPr>
          <w:rFonts w:ascii="Arial Narrow" w:hAnsi="Arial Narrow" w:cs="TrebuchetMS"/>
          <w:lang w:val="ro-RO"/>
        </w:rPr>
        <w:t>zboi, calamitate natural</w:t>
      </w:r>
      <w:r w:rsidR="006F20DB" w:rsidRPr="00E33767">
        <w:rPr>
          <w:rFonts w:ascii="Arial Narrow" w:hAnsi="Arial Narrow" w:cs="TrebuchetMS"/>
          <w:lang w:val="ro-RO"/>
        </w:rPr>
        <w:t>ă</w:t>
      </w:r>
      <w:r w:rsidRPr="00E33767">
        <w:rPr>
          <w:rFonts w:ascii="Arial Narrow" w:hAnsi="Arial Narrow" w:cs="TrebuchetMS"/>
          <w:lang w:val="ro-RO"/>
        </w:rPr>
        <w:t>, dezastru sau sinistru deosebit de grav.</w:t>
      </w:r>
    </w:p>
    <w:p w14:paraId="62166AF5" w14:textId="77777777" w:rsidR="00933745" w:rsidRPr="00E33767" w:rsidRDefault="006F20DB" w:rsidP="00933745">
      <w:pPr>
        <w:autoSpaceDE w:val="0"/>
        <w:autoSpaceDN w:val="0"/>
        <w:adjustRightInd w:val="0"/>
        <w:spacing w:before="120" w:after="120" w:line="240" w:lineRule="auto"/>
        <w:jc w:val="both"/>
        <w:rPr>
          <w:rFonts w:ascii="Arial Narrow" w:hAnsi="Arial Narrow" w:cs="TrebuchetMS"/>
          <w:lang w:val="ro-RO"/>
        </w:rPr>
      </w:pPr>
      <w:r w:rsidRPr="00E33767">
        <w:rPr>
          <w:rFonts w:ascii="Arial Narrow" w:hAnsi="Arial Narrow" w:cs="TrebuchetMS"/>
          <w:lang w:val="ro-RO"/>
        </w:rPr>
        <w:t>Î</w:t>
      </w:r>
      <w:r w:rsidR="00933745" w:rsidRPr="00E33767">
        <w:rPr>
          <w:rFonts w:ascii="Arial Narrow" w:hAnsi="Arial Narrow" w:cs="TrebuchetMS"/>
          <w:lang w:val="ro-RO"/>
        </w:rPr>
        <w:t>n caz de vacan</w:t>
      </w:r>
      <w:r w:rsidRPr="00E33767">
        <w:rPr>
          <w:rFonts w:ascii="Arial Narrow" w:hAnsi="Arial Narrow" w:cs="TrebuchetMS"/>
          <w:lang w:val="ro-RO"/>
        </w:rPr>
        <w:t>ță</w:t>
      </w:r>
      <w:r w:rsidR="00933745" w:rsidRPr="00E33767">
        <w:rPr>
          <w:rFonts w:ascii="Arial Narrow" w:hAnsi="Arial Narrow" w:cs="TrebuchetMS"/>
          <w:lang w:val="ro-RO"/>
        </w:rPr>
        <w:t xml:space="preserve"> a func</w:t>
      </w:r>
      <w:r w:rsidRPr="00E33767">
        <w:rPr>
          <w:rFonts w:ascii="Arial Narrow" w:hAnsi="Arial Narrow" w:cs="TrebuchetMS"/>
          <w:lang w:val="ro-RO"/>
        </w:rPr>
        <w:t>ț</w:t>
      </w:r>
      <w:r w:rsidR="00933745" w:rsidRPr="00E33767">
        <w:rPr>
          <w:rFonts w:ascii="Arial Narrow" w:hAnsi="Arial Narrow" w:cs="TrebuchetMS"/>
          <w:lang w:val="ro-RO"/>
        </w:rPr>
        <w:t xml:space="preserve">iei de primar, precum </w:t>
      </w:r>
      <w:r w:rsidRPr="00E33767">
        <w:rPr>
          <w:rFonts w:ascii="Arial Narrow" w:hAnsi="Arial Narrow" w:cs="TrebuchetMS"/>
          <w:lang w:val="ro-RO"/>
        </w:rPr>
        <w:t>ș</w:t>
      </w:r>
      <w:r w:rsidR="00933745" w:rsidRPr="00E33767">
        <w:rPr>
          <w:rFonts w:ascii="Arial Narrow" w:hAnsi="Arial Narrow" w:cs="TrebuchetMS"/>
          <w:lang w:val="ro-RO"/>
        </w:rPr>
        <w:t xml:space="preserve">i </w:t>
      </w:r>
      <w:r w:rsidRPr="00E33767">
        <w:rPr>
          <w:rFonts w:ascii="Arial Narrow" w:hAnsi="Arial Narrow" w:cs="TrebuchetMS"/>
          <w:lang w:val="ro-RO"/>
        </w:rPr>
        <w:t>î</w:t>
      </w:r>
      <w:r w:rsidR="00933745" w:rsidRPr="00E33767">
        <w:rPr>
          <w:rFonts w:ascii="Arial Narrow" w:hAnsi="Arial Narrow" w:cs="TrebuchetMS"/>
          <w:lang w:val="ro-RO"/>
        </w:rPr>
        <w:t>n caz de suspendare din func</w:t>
      </w:r>
      <w:r w:rsidRPr="00E33767">
        <w:rPr>
          <w:rFonts w:ascii="Arial Narrow" w:hAnsi="Arial Narrow" w:cs="TrebuchetMS"/>
          <w:lang w:val="ro-RO"/>
        </w:rPr>
        <w:t>ț</w:t>
      </w:r>
      <w:r w:rsidR="00933745" w:rsidRPr="00E33767">
        <w:rPr>
          <w:rFonts w:ascii="Arial Narrow" w:hAnsi="Arial Narrow" w:cs="TrebuchetMS"/>
          <w:lang w:val="ro-RO"/>
        </w:rPr>
        <w:t>ie a acestuia, atribu</w:t>
      </w:r>
      <w:r w:rsidRPr="00E33767">
        <w:rPr>
          <w:rFonts w:ascii="Arial Narrow" w:hAnsi="Arial Narrow" w:cs="TrebuchetMS"/>
          <w:lang w:val="ro-RO"/>
        </w:rPr>
        <w:t>ț</w:t>
      </w:r>
      <w:r w:rsidR="00933745" w:rsidRPr="00E33767">
        <w:rPr>
          <w:rFonts w:ascii="Arial Narrow" w:hAnsi="Arial Narrow" w:cs="TrebuchetMS"/>
          <w:lang w:val="ro-RO"/>
        </w:rPr>
        <w:t xml:space="preserve">iile </w:t>
      </w:r>
      <w:r w:rsidR="009B6B36">
        <w:rPr>
          <w:rFonts w:ascii="Arial Narrow" w:hAnsi="Arial Narrow" w:cs="TrebuchetMS"/>
          <w:lang w:val="ro-RO"/>
        </w:rPr>
        <w:t xml:space="preserve">sale </w:t>
      </w:r>
      <w:r w:rsidR="00933745" w:rsidRPr="00E33767">
        <w:rPr>
          <w:rFonts w:ascii="Arial Narrow" w:hAnsi="Arial Narrow" w:cs="TrebuchetMS"/>
          <w:lang w:val="ro-RO"/>
        </w:rPr>
        <w:t>vor fi exercitate de drept de viceprimar</w:t>
      </w:r>
      <w:r w:rsidR="00006C95">
        <w:rPr>
          <w:rFonts w:ascii="Arial Narrow" w:hAnsi="Arial Narrow" w:cs="TrebuchetMS"/>
          <w:lang w:val="ro-RO"/>
        </w:rPr>
        <w:t>.</w:t>
      </w:r>
    </w:p>
    <w:p w14:paraId="11121BB0" w14:textId="77777777" w:rsidR="00C22726" w:rsidRPr="00E33767" w:rsidRDefault="00C22726" w:rsidP="00C22726">
      <w:pPr>
        <w:pStyle w:val="ListParagraph"/>
        <w:autoSpaceDE w:val="0"/>
        <w:autoSpaceDN w:val="0"/>
        <w:adjustRightInd w:val="0"/>
        <w:spacing w:after="0" w:line="240" w:lineRule="auto"/>
        <w:jc w:val="both"/>
        <w:rPr>
          <w:rFonts w:ascii="Arial Narrow" w:hAnsi="Arial Narrow" w:cs="TrebuchetMS"/>
          <w:b/>
        </w:rPr>
      </w:pPr>
    </w:p>
    <w:p w14:paraId="7EBCEAE0" w14:textId="77777777" w:rsidR="007109DD" w:rsidRPr="00E33767" w:rsidRDefault="007109DD" w:rsidP="00FB1F1A">
      <w:pPr>
        <w:autoSpaceDE w:val="0"/>
        <w:autoSpaceDN w:val="0"/>
        <w:adjustRightInd w:val="0"/>
        <w:spacing w:after="120" w:line="240" w:lineRule="auto"/>
        <w:jc w:val="both"/>
        <w:rPr>
          <w:rFonts w:ascii="Arial Narrow" w:hAnsi="Arial Narrow" w:cs="TrebuchetMS"/>
          <w:b/>
          <w:lang w:val="ro-RO"/>
        </w:rPr>
      </w:pPr>
      <w:r w:rsidRPr="00E33767">
        <w:rPr>
          <w:rFonts w:ascii="Arial Narrow" w:hAnsi="Arial Narrow" w:cs="TrebuchetMS"/>
          <w:b/>
          <w:lang w:val="ro-RO"/>
        </w:rPr>
        <w:t xml:space="preserve">Viceprimarul </w:t>
      </w:r>
    </w:p>
    <w:p w14:paraId="308B9F91" w14:textId="77777777" w:rsidR="00BC503B" w:rsidRPr="00E33767" w:rsidRDefault="007109DD" w:rsidP="00FB1F1A">
      <w:pPr>
        <w:autoSpaceDE w:val="0"/>
        <w:autoSpaceDN w:val="0"/>
        <w:adjustRightInd w:val="0"/>
        <w:spacing w:before="120" w:after="120" w:line="240" w:lineRule="auto"/>
        <w:jc w:val="both"/>
        <w:rPr>
          <w:rFonts w:ascii="Arial Narrow" w:hAnsi="Arial Narrow" w:cs="TrebuchetMS"/>
          <w:lang w:val="ro-RO"/>
        </w:rPr>
      </w:pPr>
      <w:r w:rsidRPr="00E33767">
        <w:rPr>
          <w:rFonts w:ascii="Arial Narrow" w:hAnsi="Arial Narrow" w:cs="TrebuchetMS"/>
          <w:lang w:val="ro-RO"/>
        </w:rPr>
        <w:t>Potrivit Legii nr. 215/2001</w:t>
      </w:r>
      <w:r w:rsidR="00E9226A">
        <w:rPr>
          <w:rFonts w:ascii="Arial Narrow" w:hAnsi="Arial Narrow" w:cs="TrebuchetMS"/>
          <w:lang w:val="ro-RO"/>
        </w:rPr>
        <w:t xml:space="preserve"> </w:t>
      </w:r>
      <w:r w:rsidRPr="00E33767">
        <w:rPr>
          <w:rFonts w:ascii="Arial Narrow" w:hAnsi="Arial Narrow" w:cs="TrebuchetMS"/>
          <w:lang w:val="ro-RO"/>
        </w:rPr>
        <w:t>privind administrația publică locală</w:t>
      </w:r>
      <w:r w:rsidR="00781908" w:rsidRPr="00E33767">
        <w:rPr>
          <w:rFonts w:ascii="Arial Narrow" w:hAnsi="Arial Narrow" w:cs="TrebuchetMS"/>
          <w:lang w:val="ro-RO"/>
        </w:rPr>
        <w:t xml:space="preserve"> (republicată, actualizată)</w:t>
      </w:r>
      <w:r w:rsidRPr="00E33767">
        <w:rPr>
          <w:rFonts w:ascii="Arial Narrow" w:hAnsi="Arial Narrow" w:cs="TrebuchetMS"/>
          <w:lang w:val="ro-RO"/>
        </w:rPr>
        <w:t>, viceprimarul este subordonat primarului și înlocuitorul de drept al acestuia, care îi poate delega atribuțiile sale.</w:t>
      </w:r>
      <w:r w:rsidR="00BC503B" w:rsidRPr="00E33767">
        <w:rPr>
          <w:rFonts w:ascii="Arial Narrow" w:hAnsi="Arial Narrow" w:cs="TrebuchetMS"/>
          <w:lang w:val="ro-RO"/>
        </w:rPr>
        <w:t xml:space="preserve"> Viceprimarul este ales cu votul majorității consilierilor locali </w:t>
      </w:r>
      <w:r w:rsidR="003D4F96" w:rsidRPr="00E33767">
        <w:rPr>
          <w:rFonts w:ascii="Arial Narrow" w:hAnsi="Arial Narrow" w:cs="TrebuchetMS"/>
          <w:lang w:val="ro-RO"/>
        </w:rPr>
        <w:t>î</w:t>
      </w:r>
      <w:r w:rsidR="00BC503B" w:rsidRPr="00E33767">
        <w:rPr>
          <w:rFonts w:ascii="Arial Narrow" w:hAnsi="Arial Narrow" w:cs="TrebuchetMS"/>
          <w:lang w:val="ro-RO"/>
        </w:rPr>
        <w:t>n func</w:t>
      </w:r>
      <w:r w:rsidR="003D4F96" w:rsidRPr="00E33767">
        <w:rPr>
          <w:rFonts w:ascii="Arial Narrow" w:hAnsi="Arial Narrow" w:cs="TrebuchetMS"/>
          <w:lang w:val="ro-RO"/>
        </w:rPr>
        <w:t>ț</w:t>
      </w:r>
      <w:r w:rsidR="00BC503B" w:rsidRPr="00E33767">
        <w:rPr>
          <w:rFonts w:ascii="Arial Narrow" w:hAnsi="Arial Narrow" w:cs="TrebuchetMS"/>
          <w:lang w:val="ro-RO"/>
        </w:rPr>
        <w:t>ie, din r</w:t>
      </w:r>
      <w:r w:rsidR="003D4F96" w:rsidRPr="00E33767">
        <w:rPr>
          <w:rFonts w:ascii="Arial Narrow" w:hAnsi="Arial Narrow" w:cs="TrebuchetMS"/>
          <w:lang w:val="ro-RO"/>
        </w:rPr>
        <w:t>â</w:t>
      </w:r>
      <w:r w:rsidR="00BC503B" w:rsidRPr="00E33767">
        <w:rPr>
          <w:rFonts w:ascii="Arial Narrow" w:hAnsi="Arial Narrow" w:cs="TrebuchetMS"/>
          <w:lang w:val="ro-RO"/>
        </w:rPr>
        <w:t>ndul membrilor acestuia.</w:t>
      </w:r>
      <w:r w:rsidR="003D4F96" w:rsidRPr="00E33767">
        <w:rPr>
          <w:rFonts w:ascii="Arial Narrow" w:hAnsi="Arial Narrow" w:cs="TrebuchetMS"/>
          <w:lang w:val="ro-RO"/>
        </w:rPr>
        <w:t xml:space="preserve"> Pe durata exercitării mandatului, viceprimarul își p</w:t>
      </w:r>
      <w:r w:rsidR="005A6B34" w:rsidRPr="00E33767">
        <w:rPr>
          <w:rFonts w:ascii="Arial Narrow" w:hAnsi="Arial Narrow" w:cs="TrebuchetMS"/>
          <w:lang w:val="ro-RO"/>
        </w:rPr>
        <w:t>ă</w:t>
      </w:r>
      <w:r w:rsidR="003D4F96" w:rsidRPr="00E33767">
        <w:rPr>
          <w:rFonts w:ascii="Arial Narrow" w:hAnsi="Arial Narrow" w:cs="TrebuchetMS"/>
          <w:lang w:val="ro-RO"/>
        </w:rPr>
        <w:t>strează statutul de consilier local, fără a beneficia de indemnizația aferentă acestui statut.</w:t>
      </w:r>
      <w:r w:rsidR="00781908">
        <w:rPr>
          <w:rFonts w:ascii="Arial Narrow" w:hAnsi="Arial Narrow" w:cs="TrebuchetMS"/>
          <w:lang w:val="ro-RO"/>
        </w:rPr>
        <w:t xml:space="preserve"> </w:t>
      </w:r>
    </w:p>
    <w:p w14:paraId="777551D1" w14:textId="77777777" w:rsidR="007109DD" w:rsidRPr="00E33767" w:rsidRDefault="007109DD" w:rsidP="00FB1F1A">
      <w:pPr>
        <w:autoSpaceDE w:val="0"/>
        <w:autoSpaceDN w:val="0"/>
        <w:adjustRightInd w:val="0"/>
        <w:spacing w:before="120" w:after="120" w:line="240" w:lineRule="auto"/>
        <w:jc w:val="both"/>
        <w:rPr>
          <w:rFonts w:ascii="Arial Narrow" w:hAnsi="Arial Narrow" w:cs="TrebuchetMS"/>
          <w:lang w:val="ro-RO"/>
        </w:rPr>
      </w:pPr>
      <w:r w:rsidRPr="00E33767">
        <w:rPr>
          <w:rFonts w:ascii="Arial Narrow" w:hAnsi="Arial Narrow" w:cs="TrebuchetMS"/>
          <w:lang w:val="ro-RO"/>
        </w:rPr>
        <w:t>Stabilirea atribuțiilor care sunt delegat</w:t>
      </w:r>
      <w:r w:rsidR="00E9226A">
        <w:rPr>
          <w:rFonts w:ascii="Arial Narrow" w:hAnsi="Arial Narrow" w:cs="TrebuchetMS"/>
          <w:lang w:val="ro-RO"/>
        </w:rPr>
        <w:t>e</w:t>
      </w:r>
      <w:r w:rsidRPr="00E33767">
        <w:rPr>
          <w:rFonts w:ascii="Arial Narrow" w:hAnsi="Arial Narrow" w:cs="TrebuchetMS"/>
          <w:lang w:val="ro-RO"/>
        </w:rPr>
        <w:t xml:space="preserve"> viceprimarului se face prin dispoziție emisă de Primarul localității.</w:t>
      </w:r>
    </w:p>
    <w:p w14:paraId="6AD0BE74" w14:textId="77777777" w:rsidR="007109DD" w:rsidRPr="00E33767" w:rsidRDefault="005A6B34" w:rsidP="00FB1F1A">
      <w:pPr>
        <w:autoSpaceDE w:val="0"/>
        <w:autoSpaceDN w:val="0"/>
        <w:adjustRightInd w:val="0"/>
        <w:spacing w:before="120" w:after="120" w:line="240" w:lineRule="auto"/>
        <w:jc w:val="both"/>
        <w:rPr>
          <w:rFonts w:ascii="Arial Narrow" w:hAnsi="Arial Narrow" w:cs="TrebuchetMS"/>
          <w:lang w:val="ro-RO"/>
        </w:rPr>
      </w:pPr>
      <w:r w:rsidRPr="00E33767">
        <w:rPr>
          <w:rFonts w:ascii="Arial Narrow" w:hAnsi="Arial Narrow" w:cs="TrebuchetMS"/>
          <w:lang w:val="ro-RO"/>
        </w:rPr>
        <w:t>Durata mandatului viceprimarului este egală cu cea a mandatului consiliului local.</w:t>
      </w:r>
    </w:p>
    <w:p w14:paraId="652747F9" w14:textId="77777777" w:rsidR="005A6B34" w:rsidRPr="00E33767" w:rsidRDefault="005A6B34" w:rsidP="005A6B34">
      <w:pPr>
        <w:autoSpaceDE w:val="0"/>
        <w:autoSpaceDN w:val="0"/>
        <w:adjustRightInd w:val="0"/>
        <w:spacing w:after="0" w:line="240" w:lineRule="auto"/>
        <w:jc w:val="both"/>
        <w:rPr>
          <w:rFonts w:ascii="Arial Narrow" w:hAnsi="Arial Narrow" w:cs="TrebuchetMS"/>
          <w:b/>
          <w:lang w:val="ro-RO"/>
        </w:rPr>
      </w:pPr>
    </w:p>
    <w:p w14:paraId="2F010196" w14:textId="77777777" w:rsidR="007109DD" w:rsidRPr="00E33767" w:rsidRDefault="007109DD" w:rsidP="00FB1F1A">
      <w:pPr>
        <w:autoSpaceDE w:val="0"/>
        <w:autoSpaceDN w:val="0"/>
        <w:adjustRightInd w:val="0"/>
        <w:spacing w:after="120" w:line="240" w:lineRule="auto"/>
        <w:jc w:val="both"/>
        <w:rPr>
          <w:rFonts w:ascii="Arial Narrow" w:hAnsi="Arial Narrow" w:cs="TrebuchetMS"/>
          <w:b/>
          <w:lang w:val="ro-RO"/>
        </w:rPr>
      </w:pPr>
      <w:r w:rsidRPr="00E33767">
        <w:rPr>
          <w:rFonts w:ascii="Arial Narrow" w:hAnsi="Arial Narrow" w:cs="TrebuchetMS"/>
          <w:b/>
          <w:lang w:val="ro-RO"/>
        </w:rPr>
        <w:t xml:space="preserve">Secretarul Orașului </w:t>
      </w:r>
      <w:r w:rsidR="0067380B" w:rsidRPr="00E33767">
        <w:rPr>
          <w:rFonts w:ascii="Arial Narrow" w:hAnsi="Arial Narrow" w:cs="Calibri"/>
          <w:b/>
          <w:color w:val="000000"/>
          <w:lang w:val="ro-RO"/>
        </w:rPr>
        <w:t>Bucecea</w:t>
      </w:r>
    </w:p>
    <w:p w14:paraId="54A6A112" w14:textId="77777777" w:rsidR="007109DD" w:rsidRPr="00E33767" w:rsidRDefault="007109DD" w:rsidP="007109DD">
      <w:pPr>
        <w:autoSpaceDE w:val="0"/>
        <w:autoSpaceDN w:val="0"/>
        <w:adjustRightInd w:val="0"/>
        <w:spacing w:after="0" w:line="240" w:lineRule="auto"/>
        <w:jc w:val="both"/>
        <w:rPr>
          <w:rFonts w:ascii="Arial Narrow" w:hAnsi="Arial Narrow" w:cs="TrebuchetMS"/>
          <w:lang w:val="ro-RO"/>
        </w:rPr>
      </w:pPr>
      <w:r w:rsidRPr="00E33767">
        <w:rPr>
          <w:rFonts w:ascii="Arial Narrow" w:hAnsi="Arial Narrow" w:cs="TrebuchetMS"/>
          <w:lang w:val="ro-RO"/>
        </w:rPr>
        <w:t>Secretarul unității administrativ – teritoriale îndeplinește, în condițiile legii, următoarele  atribuții:</w:t>
      </w:r>
    </w:p>
    <w:p w14:paraId="177E179E" w14:textId="77777777" w:rsidR="007109DD" w:rsidRPr="008D1F47" w:rsidRDefault="007109DD" w:rsidP="007A1006">
      <w:pPr>
        <w:pStyle w:val="ListParagraph"/>
        <w:numPr>
          <w:ilvl w:val="1"/>
          <w:numId w:val="41"/>
        </w:numPr>
        <w:autoSpaceDE w:val="0"/>
        <w:autoSpaceDN w:val="0"/>
        <w:adjustRightInd w:val="0"/>
        <w:spacing w:after="0" w:line="240" w:lineRule="auto"/>
        <w:ind w:left="540"/>
        <w:jc w:val="both"/>
        <w:rPr>
          <w:rFonts w:ascii="Arial Narrow" w:hAnsi="Arial Narrow" w:cs="Calibri"/>
          <w:bCs/>
          <w:color w:val="000000"/>
          <w:sz w:val="22"/>
          <w:szCs w:val="22"/>
        </w:rPr>
      </w:pPr>
      <w:r w:rsidRPr="008D1F47">
        <w:rPr>
          <w:rFonts w:ascii="Arial Narrow" w:hAnsi="Arial Narrow" w:cs="TrebuchetMS"/>
          <w:sz w:val="22"/>
          <w:szCs w:val="22"/>
        </w:rPr>
        <w:t>Avizează</w:t>
      </w:r>
      <w:r w:rsidRPr="008D1F47">
        <w:rPr>
          <w:rFonts w:ascii="Arial Narrow" w:hAnsi="Arial Narrow" w:cs="Calibri"/>
          <w:bCs/>
          <w:color w:val="000000"/>
          <w:sz w:val="22"/>
          <w:szCs w:val="22"/>
        </w:rPr>
        <w:t>, pentru legalitate, dispozițiile primarului și ale președintelui consiliului local;</w:t>
      </w:r>
    </w:p>
    <w:p w14:paraId="5B5CC756" w14:textId="77777777" w:rsidR="007109DD" w:rsidRPr="008D1F47" w:rsidRDefault="007109DD" w:rsidP="007A1006">
      <w:pPr>
        <w:pStyle w:val="ListParagraph"/>
        <w:numPr>
          <w:ilvl w:val="1"/>
          <w:numId w:val="41"/>
        </w:numPr>
        <w:autoSpaceDE w:val="0"/>
        <w:autoSpaceDN w:val="0"/>
        <w:adjustRightInd w:val="0"/>
        <w:spacing w:after="0" w:line="240" w:lineRule="auto"/>
        <w:ind w:left="540"/>
        <w:jc w:val="both"/>
        <w:rPr>
          <w:rFonts w:ascii="Arial Narrow" w:hAnsi="Arial Narrow" w:cs="Calibri"/>
          <w:bCs/>
          <w:color w:val="000000"/>
          <w:sz w:val="22"/>
          <w:szCs w:val="22"/>
        </w:rPr>
      </w:pPr>
      <w:r w:rsidRPr="008D1F47">
        <w:rPr>
          <w:rFonts w:ascii="Arial Narrow" w:hAnsi="Arial Narrow" w:cs="Calibri"/>
          <w:bCs/>
          <w:color w:val="000000"/>
          <w:sz w:val="22"/>
          <w:szCs w:val="22"/>
        </w:rPr>
        <w:t>Participă la ședințele consiliului local;</w:t>
      </w:r>
    </w:p>
    <w:p w14:paraId="11581E43" w14:textId="77777777" w:rsidR="007109DD" w:rsidRPr="008D1F47" w:rsidRDefault="007109DD" w:rsidP="007A1006">
      <w:pPr>
        <w:pStyle w:val="ListParagraph"/>
        <w:numPr>
          <w:ilvl w:val="1"/>
          <w:numId w:val="41"/>
        </w:numPr>
        <w:autoSpaceDE w:val="0"/>
        <w:autoSpaceDN w:val="0"/>
        <w:adjustRightInd w:val="0"/>
        <w:spacing w:after="0" w:line="240" w:lineRule="auto"/>
        <w:ind w:left="540"/>
        <w:jc w:val="both"/>
        <w:rPr>
          <w:rFonts w:ascii="Arial Narrow" w:hAnsi="Arial Narrow" w:cs="Calibri"/>
          <w:bCs/>
          <w:color w:val="000000"/>
          <w:sz w:val="22"/>
          <w:szCs w:val="22"/>
        </w:rPr>
      </w:pPr>
      <w:r w:rsidRPr="008D1F47">
        <w:rPr>
          <w:rFonts w:ascii="Arial Narrow" w:hAnsi="Arial Narrow" w:cs="Calibri"/>
          <w:bCs/>
          <w:color w:val="000000"/>
          <w:sz w:val="22"/>
          <w:szCs w:val="22"/>
        </w:rPr>
        <w:t>Asigură gestionarea procedurilor administrative privind relația dintre consiliul local și primar, precum și între aceștia si prefect;</w:t>
      </w:r>
    </w:p>
    <w:p w14:paraId="7C8DB904" w14:textId="77777777" w:rsidR="007109DD" w:rsidRPr="008D1F47" w:rsidRDefault="007109DD" w:rsidP="007A1006">
      <w:pPr>
        <w:pStyle w:val="ListParagraph"/>
        <w:numPr>
          <w:ilvl w:val="1"/>
          <w:numId w:val="41"/>
        </w:numPr>
        <w:autoSpaceDE w:val="0"/>
        <w:autoSpaceDN w:val="0"/>
        <w:adjustRightInd w:val="0"/>
        <w:spacing w:after="0" w:line="240" w:lineRule="auto"/>
        <w:ind w:left="540"/>
        <w:jc w:val="both"/>
        <w:rPr>
          <w:rFonts w:ascii="Arial Narrow" w:hAnsi="Arial Narrow" w:cs="Calibri"/>
          <w:bCs/>
          <w:color w:val="000000"/>
          <w:sz w:val="22"/>
          <w:szCs w:val="22"/>
        </w:rPr>
      </w:pPr>
      <w:r w:rsidRPr="008D1F47">
        <w:rPr>
          <w:rFonts w:ascii="Arial Narrow" w:hAnsi="Arial Narrow" w:cs="Calibri"/>
          <w:bCs/>
          <w:color w:val="000000"/>
          <w:sz w:val="22"/>
          <w:szCs w:val="22"/>
        </w:rPr>
        <w:t>Organizează arhiva, evidența statistică a hotărârilor consiliului local și a dispozițiilor primarului;</w:t>
      </w:r>
    </w:p>
    <w:p w14:paraId="63FFD5FF" w14:textId="77777777" w:rsidR="007109DD" w:rsidRPr="008D1F47" w:rsidRDefault="007109DD" w:rsidP="007A1006">
      <w:pPr>
        <w:pStyle w:val="ListParagraph"/>
        <w:numPr>
          <w:ilvl w:val="1"/>
          <w:numId w:val="41"/>
        </w:numPr>
        <w:autoSpaceDE w:val="0"/>
        <w:autoSpaceDN w:val="0"/>
        <w:adjustRightInd w:val="0"/>
        <w:spacing w:after="0" w:line="240" w:lineRule="auto"/>
        <w:ind w:left="540"/>
        <w:jc w:val="both"/>
        <w:rPr>
          <w:rFonts w:ascii="Arial Narrow" w:hAnsi="Arial Narrow" w:cs="Calibri"/>
          <w:bCs/>
          <w:color w:val="000000"/>
          <w:sz w:val="22"/>
          <w:szCs w:val="22"/>
        </w:rPr>
      </w:pPr>
      <w:r w:rsidRPr="008D1F47">
        <w:rPr>
          <w:rFonts w:ascii="Arial Narrow" w:hAnsi="Arial Narrow" w:cs="Calibri"/>
          <w:bCs/>
          <w:color w:val="000000"/>
          <w:sz w:val="22"/>
          <w:szCs w:val="22"/>
        </w:rPr>
        <w:t>Asigură transparența și comunicarea către autoritățile, instituțiile publice și persoanele interesate a actelor prevăzute la lit. a), în condițiile legii nr. 544/2001 privind liberul acces la informațiile de interes public, cu modificările și completările ulterioare;</w:t>
      </w:r>
    </w:p>
    <w:p w14:paraId="68C1881A" w14:textId="77777777" w:rsidR="007109DD" w:rsidRPr="008D1F47" w:rsidRDefault="007109DD" w:rsidP="007A1006">
      <w:pPr>
        <w:pStyle w:val="ListParagraph"/>
        <w:numPr>
          <w:ilvl w:val="1"/>
          <w:numId w:val="41"/>
        </w:numPr>
        <w:autoSpaceDE w:val="0"/>
        <w:autoSpaceDN w:val="0"/>
        <w:adjustRightInd w:val="0"/>
        <w:spacing w:after="0" w:line="240" w:lineRule="auto"/>
        <w:ind w:left="540"/>
        <w:jc w:val="both"/>
        <w:rPr>
          <w:rFonts w:ascii="Arial Narrow" w:hAnsi="Arial Narrow" w:cs="Calibri"/>
          <w:bCs/>
          <w:color w:val="000000"/>
          <w:sz w:val="22"/>
          <w:szCs w:val="22"/>
        </w:rPr>
      </w:pPr>
      <w:r w:rsidRPr="008D1F47">
        <w:rPr>
          <w:rFonts w:ascii="Arial Narrow" w:hAnsi="Arial Narrow" w:cs="Calibri"/>
          <w:bCs/>
          <w:color w:val="000000"/>
          <w:sz w:val="22"/>
          <w:szCs w:val="22"/>
        </w:rPr>
        <w:t>Asigură procedurile de convocare a consiliului local și efectuarea lucrărilor de secretariat, comunică ordinea de zi, întocmește procesul-verbal al ședințelor consiliului local, și redactează hotărârile consiliului local;</w:t>
      </w:r>
    </w:p>
    <w:p w14:paraId="638F3FEF" w14:textId="77777777" w:rsidR="00DF5288" w:rsidRPr="008D1F47" w:rsidRDefault="007109DD" w:rsidP="007A1006">
      <w:pPr>
        <w:pStyle w:val="ListParagraph"/>
        <w:numPr>
          <w:ilvl w:val="1"/>
          <w:numId w:val="41"/>
        </w:numPr>
        <w:autoSpaceDE w:val="0"/>
        <w:autoSpaceDN w:val="0"/>
        <w:adjustRightInd w:val="0"/>
        <w:spacing w:after="0" w:line="240" w:lineRule="auto"/>
        <w:ind w:left="540"/>
        <w:jc w:val="both"/>
        <w:rPr>
          <w:rFonts w:ascii="Arial Narrow" w:hAnsi="Arial Narrow" w:cs="Calibri"/>
          <w:bCs/>
          <w:color w:val="000000"/>
          <w:sz w:val="22"/>
          <w:szCs w:val="22"/>
        </w:rPr>
      </w:pPr>
      <w:r w:rsidRPr="008D1F47">
        <w:rPr>
          <w:rFonts w:ascii="Arial Narrow" w:hAnsi="Arial Narrow" w:cs="Calibri"/>
          <w:bCs/>
          <w:color w:val="000000"/>
          <w:sz w:val="22"/>
          <w:szCs w:val="22"/>
        </w:rPr>
        <w:t>Pregătește lucrările supuse dezbaterii consiliului local și comisiilor de specialitate ale acestuia;</w:t>
      </w:r>
    </w:p>
    <w:p w14:paraId="0994A2A6" w14:textId="77777777" w:rsidR="00DF5288" w:rsidRPr="008D1F47" w:rsidRDefault="00DF5288" w:rsidP="007A1006">
      <w:pPr>
        <w:pStyle w:val="ListParagraph"/>
        <w:numPr>
          <w:ilvl w:val="1"/>
          <w:numId w:val="41"/>
        </w:numPr>
        <w:autoSpaceDE w:val="0"/>
        <w:autoSpaceDN w:val="0"/>
        <w:adjustRightInd w:val="0"/>
        <w:spacing w:after="0" w:line="240" w:lineRule="auto"/>
        <w:ind w:left="540"/>
        <w:jc w:val="both"/>
        <w:rPr>
          <w:rFonts w:ascii="Arial Narrow" w:hAnsi="Arial Narrow" w:cs="Calibri"/>
          <w:bCs/>
          <w:color w:val="000000"/>
          <w:sz w:val="22"/>
          <w:szCs w:val="22"/>
        </w:rPr>
      </w:pPr>
      <w:r w:rsidRPr="008D1F47">
        <w:rPr>
          <w:rFonts w:ascii="Arial Narrow" w:hAnsi="Arial Narrow" w:cs="Calibri"/>
          <w:bCs/>
          <w:color w:val="000000"/>
          <w:sz w:val="22"/>
          <w:szCs w:val="22"/>
        </w:rPr>
        <w:lastRenderedPageBreak/>
        <w:t>Realizează lucrările de secretariat în cadrul ședințelor consiliului local</w:t>
      </w:r>
      <w:r w:rsidR="00504355" w:rsidRPr="008D1F47">
        <w:rPr>
          <w:rFonts w:ascii="Arial Narrow" w:hAnsi="Arial Narrow" w:cs="Calibri"/>
          <w:bCs/>
          <w:color w:val="000000"/>
          <w:sz w:val="22"/>
          <w:szCs w:val="22"/>
        </w:rPr>
        <w:t>;</w:t>
      </w:r>
    </w:p>
    <w:p w14:paraId="26306038" w14:textId="77777777" w:rsidR="00DF5288" w:rsidRPr="008D1F47" w:rsidRDefault="002327EC" w:rsidP="007A1006">
      <w:pPr>
        <w:pStyle w:val="ListParagraph"/>
        <w:numPr>
          <w:ilvl w:val="1"/>
          <w:numId w:val="41"/>
        </w:numPr>
        <w:autoSpaceDE w:val="0"/>
        <w:autoSpaceDN w:val="0"/>
        <w:adjustRightInd w:val="0"/>
        <w:spacing w:after="0" w:line="240" w:lineRule="auto"/>
        <w:ind w:left="540"/>
        <w:jc w:val="both"/>
        <w:rPr>
          <w:rFonts w:ascii="Arial Narrow" w:hAnsi="Arial Narrow" w:cs="TrebuchetMS"/>
          <w:sz w:val="22"/>
          <w:szCs w:val="22"/>
        </w:rPr>
      </w:pPr>
      <w:r w:rsidRPr="008D1F47">
        <w:rPr>
          <w:rFonts w:ascii="Arial Narrow" w:hAnsi="Arial Narrow" w:cs="Calibri"/>
          <w:bCs/>
          <w:color w:val="000000"/>
          <w:sz w:val="22"/>
          <w:szCs w:val="22"/>
        </w:rPr>
        <w:t>A</w:t>
      </w:r>
      <w:r w:rsidR="00DF5288" w:rsidRPr="008D1F47">
        <w:rPr>
          <w:rFonts w:ascii="Arial Narrow" w:hAnsi="Arial Narrow" w:cs="Calibri"/>
          <w:bCs/>
          <w:color w:val="000000"/>
          <w:sz w:val="22"/>
          <w:szCs w:val="22"/>
        </w:rPr>
        <w:t>lte atribu</w:t>
      </w:r>
      <w:r w:rsidR="00504355" w:rsidRPr="008D1F47">
        <w:rPr>
          <w:rFonts w:ascii="Arial Narrow" w:hAnsi="Arial Narrow" w:cs="Calibri"/>
          <w:bCs/>
          <w:color w:val="000000"/>
          <w:sz w:val="22"/>
          <w:szCs w:val="22"/>
        </w:rPr>
        <w:t>ț</w:t>
      </w:r>
      <w:r w:rsidR="00DF5288" w:rsidRPr="008D1F47">
        <w:rPr>
          <w:rFonts w:ascii="Arial Narrow" w:hAnsi="Arial Narrow" w:cs="Calibri"/>
          <w:bCs/>
          <w:color w:val="000000"/>
          <w:sz w:val="22"/>
          <w:szCs w:val="22"/>
        </w:rPr>
        <w:t>ii prevăzute</w:t>
      </w:r>
      <w:r w:rsidR="00DF5288" w:rsidRPr="008D1F47">
        <w:rPr>
          <w:rFonts w:ascii="Arial Narrow" w:hAnsi="Arial Narrow" w:cs="TrebuchetMS"/>
          <w:sz w:val="22"/>
          <w:szCs w:val="22"/>
        </w:rPr>
        <w:t xml:space="preserve"> de lege.</w:t>
      </w:r>
    </w:p>
    <w:p w14:paraId="28E81ABD" w14:textId="77777777" w:rsidR="00CD2F16" w:rsidRPr="00E33767" w:rsidRDefault="00CD2F16" w:rsidP="009C76BF">
      <w:pPr>
        <w:autoSpaceDE w:val="0"/>
        <w:autoSpaceDN w:val="0"/>
        <w:adjustRightInd w:val="0"/>
        <w:spacing w:before="120" w:after="120" w:line="240" w:lineRule="auto"/>
        <w:jc w:val="both"/>
        <w:rPr>
          <w:rFonts w:ascii="Arial Narrow" w:hAnsi="Arial Narrow" w:cs="Calibri"/>
          <w:color w:val="000000"/>
          <w:lang w:val="ro-RO"/>
        </w:rPr>
      </w:pPr>
      <w:r w:rsidRPr="00E33767">
        <w:rPr>
          <w:rFonts w:ascii="Arial Narrow" w:hAnsi="Arial Narrow" w:cs="Calibri"/>
          <w:color w:val="000000"/>
          <w:lang w:val="ro-RO"/>
        </w:rPr>
        <w:t>Pentru punerea în aplicare a activităților date în competența sa prin actele normativ, primarul beneficiază de un aparat de specialitate, pe care îl conduce.</w:t>
      </w:r>
    </w:p>
    <w:p w14:paraId="6B5688B1" w14:textId="77777777" w:rsidR="00CD2F16" w:rsidRPr="00E33767" w:rsidRDefault="00CD2F16" w:rsidP="00B779F6">
      <w:pPr>
        <w:autoSpaceDE w:val="0"/>
        <w:autoSpaceDN w:val="0"/>
        <w:adjustRightInd w:val="0"/>
        <w:spacing w:after="120" w:line="240" w:lineRule="auto"/>
        <w:jc w:val="both"/>
        <w:rPr>
          <w:rFonts w:ascii="Arial Narrow" w:hAnsi="Arial Narrow" w:cs="Calibri"/>
          <w:color w:val="000000"/>
          <w:lang w:val="ro-RO"/>
        </w:rPr>
      </w:pPr>
      <w:r w:rsidRPr="00E33767">
        <w:rPr>
          <w:rFonts w:ascii="Arial Narrow" w:hAnsi="Arial Narrow" w:cs="Calibri"/>
          <w:color w:val="000000"/>
          <w:lang w:val="ro-RO"/>
        </w:rPr>
        <w:t xml:space="preserve">Aparatul de specialitate al primarului este structurat pe compartimente funcționale, în condițiile legii. Compartimentele funcționale ale acestuia sunt încadrate cu funcționari publici și personal contractual, </w:t>
      </w:r>
      <w:r w:rsidRPr="00E33767">
        <w:rPr>
          <w:rFonts w:ascii="Arial Narrow" w:hAnsi="Arial Narrow" w:cs="TrebuchetMS"/>
          <w:lang w:val="ro-RO"/>
        </w:rPr>
        <w:t xml:space="preserve">în conformitate cu Hotărârea Consiliului Local al Orașului </w:t>
      </w:r>
      <w:r w:rsidR="00D13E9D" w:rsidRPr="00E33767">
        <w:rPr>
          <w:rFonts w:ascii="Arial Narrow" w:hAnsi="Arial Narrow" w:cs="TrebuchetMS"/>
          <w:lang w:val="ro-RO"/>
        </w:rPr>
        <w:t>Bucecea</w:t>
      </w:r>
      <w:r w:rsidRPr="00E33767">
        <w:rPr>
          <w:rFonts w:ascii="Arial Narrow" w:hAnsi="Arial Narrow" w:cs="TrebuchetMS"/>
          <w:lang w:val="ro-RO"/>
        </w:rPr>
        <w:t xml:space="preserve"> nr. </w:t>
      </w:r>
      <w:r w:rsidR="004777F0" w:rsidRPr="00E33767">
        <w:rPr>
          <w:rFonts w:ascii="Arial Narrow" w:hAnsi="Arial Narrow" w:cs="TrebuchetMS"/>
          <w:lang w:val="ro-RO"/>
        </w:rPr>
        <w:t xml:space="preserve">24 </w:t>
      </w:r>
      <w:r w:rsidRPr="00E33767">
        <w:rPr>
          <w:rFonts w:ascii="Arial Narrow" w:hAnsi="Arial Narrow" w:cs="TrebuchetMS"/>
          <w:lang w:val="ro-RO"/>
        </w:rPr>
        <w:t xml:space="preserve">adoptată  în data de </w:t>
      </w:r>
      <w:r w:rsidR="004777F0" w:rsidRPr="00E33767">
        <w:rPr>
          <w:rFonts w:ascii="Arial Narrow" w:hAnsi="Arial Narrow" w:cs="TrebuchetMS"/>
          <w:lang w:val="ro-RO"/>
        </w:rPr>
        <w:t>22</w:t>
      </w:r>
      <w:r w:rsidRPr="00E33767">
        <w:rPr>
          <w:rFonts w:ascii="Arial Narrow" w:hAnsi="Arial Narrow" w:cs="TrebuchetMS"/>
          <w:lang w:val="ro-RO"/>
        </w:rPr>
        <w:t>.</w:t>
      </w:r>
      <w:r w:rsidR="004777F0" w:rsidRPr="00E33767">
        <w:rPr>
          <w:rFonts w:ascii="Arial Narrow" w:hAnsi="Arial Narrow" w:cs="TrebuchetMS"/>
          <w:lang w:val="ro-RO"/>
        </w:rPr>
        <w:t>04</w:t>
      </w:r>
      <w:r w:rsidRPr="00E33767">
        <w:rPr>
          <w:rFonts w:ascii="Arial Narrow" w:hAnsi="Arial Narrow" w:cs="TrebuchetMS"/>
          <w:lang w:val="ro-RO"/>
        </w:rPr>
        <w:t>.20</w:t>
      </w:r>
      <w:r w:rsidR="004777F0" w:rsidRPr="00E33767">
        <w:rPr>
          <w:rFonts w:ascii="Arial Narrow" w:hAnsi="Arial Narrow" w:cs="TrebuchetMS"/>
          <w:lang w:val="ro-RO"/>
        </w:rPr>
        <w:t>21</w:t>
      </w:r>
      <w:r w:rsidR="00B779F6" w:rsidRPr="00E33767">
        <w:rPr>
          <w:rFonts w:ascii="Arial Narrow" w:hAnsi="Arial Narrow" w:cs="TrebuchetMS"/>
          <w:lang w:val="ro-RO"/>
        </w:rPr>
        <w:t>.</w:t>
      </w:r>
    </w:p>
    <w:p w14:paraId="71C6EBCE" w14:textId="77777777" w:rsidR="00266CF0" w:rsidRPr="00E33767" w:rsidRDefault="00C937EB" w:rsidP="009C76BF">
      <w:pPr>
        <w:autoSpaceDE w:val="0"/>
        <w:autoSpaceDN w:val="0"/>
        <w:adjustRightInd w:val="0"/>
        <w:spacing w:after="120" w:line="240" w:lineRule="auto"/>
        <w:jc w:val="both"/>
        <w:rPr>
          <w:rFonts w:ascii="Arial Narrow" w:hAnsi="Arial Narrow" w:cs="TrebuchetMS"/>
          <w:lang w:val="ro-RO"/>
        </w:rPr>
      </w:pPr>
      <w:r w:rsidRPr="00E33767">
        <w:rPr>
          <w:rFonts w:ascii="Arial Narrow" w:hAnsi="Arial Narrow" w:cs="TrebuchetMS"/>
          <w:lang w:val="ro-RO"/>
        </w:rPr>
        <w:t xml:space="preserve">Structura organizatorică a </w:t>
      </w:r>
      <w:r w:rsidR="007C51BE" w:rsidRPr="00E33767">
        <w:rPr>
          <w:rFonts w:ascii="Arial Narrow" w:hAnsi="Arial Narrow" w:cs="TrebuchetMS"/>
          <w:lang w:val="ro-RO"/>
        </w:rPr>
        <w:t>aparatului propriu al Primăriei Bucecea:</w:t>
      </w:r>
    </w:p>
    <w:tbl>
      <w:tblPr>
        <w:tblStyle w:val="TableGridLight1"/>
        <w:tblW w:w="0" w:type="auto"/>
        <w:tblLook w:val="04A0" w:firstRow="1" w:lastRow="0" w:firstColumn="1" w:lastColumn="0" w:noHBand="0" w:noVBand="1"/>
      </w:tblPr>
      <w:tblGrid>
        <w:gridCol w:w="2769"/>
        <w:gridCol w:w="818"/>
        <w:gridCol w:w="1814"/>
        <w:gridCol w:w="1393"/>
      </w:tblGrid>
      <w:tr w:rsidR="00E44781" w:rsidRPr="00E33767" w14:paraId="70308721" w14:textId="77777777" w:rsidTr="009C76BF">
        <w:trPr>
          <w:trHeight w:val="288"/>
        </w:trPr>
        <w:tc>
          <w:tcPr>
            <w:tcW w:w="0" w:type="auto"/>
            <w:shd w:val="clear" w:color="auto" w:fill="AC0000"/>
            <w:vAlign w:val="center"/>
          </w:tcPr>
          <w:p w14:paraId="77512143" w14:textId="77777777" w:rsidR="00E44781" w:rsidRPr="00E33767" w:rsidRDefault="00E44781" w:rsidP="00CD2F16">
            <w:pPr>
              <w:autoSpaceDE w:val="0"/>
              <w:autoSpaceDN w:val="0"/>
              <w:adjustRightInd w:val="0"/>
              <w:jc w:val="both"/>
              <w:rPr>
                <w:rFonts w:ascii="Arial Narrow" w:hAnsi="Arial Narrow" w:cs="TrebuchetMS"/>
                <w:b/>
                <w:bCs/>
                <w:color w:val="FFFFFF" w:themeColor="background1"/>
                <w:lang w:val="ro-RO"/>
              </w:rPr>
            </w:pPr>
          </w:p>
        </w:tc>
        <w:tc>
          <w:tcPr>
            <w:tcW w:w="0" w:type="auto"/>
            <w:shd w:val="clear" w:color="auto" w:fill="AC0000"/>
            <w:vAlign w:val="center"/>
          </w:tcPr>
          <w:p w14:paraId="7E76090A" w14:textId="77777777" w:rsidR="00E44781" w:rsidRPr="00E33767" w:rsidRDefault="00E44781" w:rsidP="00CD2F16">
            <w:pPr>
              <w:autoSpaceDE w:val="0"/>
              <w:autoSpaceDN w:val="0"/>
              <w:adjustRightInd w:val="0"/>
              <w:jc w:val="both"/>
              <w:rPr>
                <w:rFonts w:ascii="Arial Narrow" w:hAnsi="Arial Narrow" w:cs="TrebuchetMS"/>
                <w:b/>
                <w:bCs/>
                <w:color w:val="FFFFFF" w:themeColor="background1"/>
                <w:lang w:val="ro-RO"/>
              </w:rPr>
            </w:pPr>
            <w:r w:rsidRPr="00E33767">
              <w:rPr>
                <w:rFonts w:ascii="Arial Narrow" w:hAnsi="Arial Narrow" w:cs="TrebuchetMS"/>
                <w:b/>
                <w:bCs/>
                <w:color w:val="FFFFFF" w:themeColor="background1"/>
                <w:lang w:val="ro-RO"/>
              </w:rPr>
              <w:t>TOTAL</w:t>
            </w:r>
          </w:p>
        </w:tc>
        <w:tc>
          <w:tcPr>
            <w:tcW w:w="0" w:type="auto"/>
            <w:shd w:val="clear" w:color="auto" w:fill="AC0000"/>
            <w:vAlign w:val="center"/>
          </w:tcPr>
          <w:p w14:paraId="1145AEA9" w14:textId="77777777" w:rsidR="00E44781" w:rsidRPr="00E33767" w:rsidRDefault="00E44781" w:rsidP="00CD2F16">
            <w:pPr>
              <w:autoSpaceDE w:val="0"/>
              <w:autoSpaceDN w:val="0"/>
              <w:adjustRightInd w:val="0"/>
              <w:jc w:val="both"/>
              <w:rPr>
                <w:rFonts w:ascii="Arial Narrow" w:hAnsi="Arial Narrow" w:cs="TrebuchetMS"/>
                <w:b/>
                <w:bCs/>
                <w:color w:val="FFFFFF" w:themeColor="background1"/>
                <w:lang w:val="ro-RO"/>
              </w:rPr>
            </w:pPr>
            <w:r w:rsidRPr="00E33767">
              <w:rPr>
                <w:rFonts w:ascii="Arial Narrow" w:hAnsi="Arial Narrow" w:cs="TrebuchetMS"/>
                <w:b/>
                <w:bCs/>
                <w:color w:val="FFFFFF" w:themeColor="background1"/>
                <w:lang w:val="ro-RO"/>
              </w:rPr>
              <w:t>DE COORDONARE</w:t>
            </w:r>
          </w:p>
        </w:tc>
        <w:tc>
          <w:tcPr>
            <w:tcW w:w="0" w:type="auto"/>
            <w:shd w:val="clear" w:color="auto" w:fill="AC0000"/>
            <w:vAlign w:val="center"/>
          </w:tcPr>
          <w:p w14:paraId="394A3DC5" w14:textId="77777777" w:rsidR="00E44781" w:rsidRPr="00E33767" w:rsidRDefault="00E44781" w:rsidP="00CD2F16">
            <w:pPr>
              <w:autoSpaceDE w:val="0"/>
              <w:autoSpaceDN w:val="0"/>
              <w:adjustRightInd w:val="0"/>
              <w:jc w:val="both"/>
              <w:rPr>
                <w:rFonts w:ascii="Arial Narrow" w:hAnsi="Arial Narrow" w:cs="TrebuchetMS"/>
                <w:b/>
                <w:bCs/>
                <w:color w:val="FFFFFF" w:themeColor="background1"/>
                <w:lang w:val="ro-RO"/>
              </w:rPr>
            </w:pPr>
            <w:r w:rsidRPr="00E33767">
              <w:rPr>
                <w:rFonts w:ascii="Arial Narrow" w:hAnsi="Arial Narrow" w:cs="TrebuchetMS"/>
                <w:b/>
                <w:bCs/>
                <w:color w:val="FFFFFF" w:themeColor="background1"/>
                <w:lang w:val="ro-RO"/>
              </w:rPr>
              <w:t>DE EXECUȚIE</w:t>
            </w:r>
          </w:p>
        </w:tc>
      </w:tr>
      <w:tr w:rsidR="00E44781" w:rsidRPr="00E33767" w14:paraId="31A87C15" w14:textId="77777777" w:rsidTr="00B35386">
        <w:trPr>
          <w:trHeight w:val="288"/>
        </w:trPr>
        <w:tc>
          <w:tcPr>
            <w:tcW w:w="0" w:type="auto"/>
            <w:shd w:val="clear" w:color="auto" w:fill="E7E6E6" w:themeFill="background2"/>
            <w:vAlign w:val="center"/>
          </w:tcPr>
          <w:p w14:paraId="10BCF1A8" w14:textId="77777777" w:rsidR="00E44781" w:rsidRPr="00B35386" w:rsidRDefault="00E44781" w:rsidP="00CD2F16">
            <w:pPr>
              <w:autoSpaceDE w:val="0"/>
              <w:autoSpaceDN w:val="0"/>
              <w:adjustRightInd w:val="0"/>
              <w:jc w:val="both"/>
              <w:rPr>
                <w:rFonts w:ascii="Arial Narrow" w:hAnsi="Arial Narrow" w:cs="TrebuchetMS"/>
                <w:color w:val="000000" w:themeColor="text1"/>
                <w:lang w:val="ro-RO"/>
              </w:rPr>
            </w:pPr>
            <w:r w:rsidRPr="00B35386">
              <w:rPr>
                <w:rFonts w:ascii="Arial Narrow" w:hAnsi="Arial Narrow" w:cs="TrebuchetMS"/>
                <w:color w:val="000000" w:themeColor="text1"/>
                <w:lang w:val="ro-RO"/>
              </w:rPr>
              <w:t>Funcții de deminitate publică (DP)</w:t>
            </w:r>
          </w:p>
        </w:tc>
        <w:tc>
          <w:tcPr>
            <w:tcW w:w="0" w:type="auto"/>
            <w:vAlign w:val="center"/>
          </w:tcPr>
          <w:p w14:paraId="3B8F6677" w14:textId="77777777" w:rsidR="00E44781" w:rsidRPr="00E33767" w:rsidRDefault="00F71098" w:rsidP="00CD2F16">
            <w:pPr>
              <w:autoSpaceDE w:val="0"/>
              <w:autoSpaceDN w:val="0"/>
              <w:adjustRightInd w:val="0"/>
              <w:jc w:val="both"/>
              <w:rPr>
                <w:rFonts w:ascii="Arial Narrow" w:hAnsi="Arial Narrow" w:cs="TrebuchetMS"/>
                <w:lang w:val="ro-RO"/>
              </w:rPr>
            </w:pPr>
            <w:r w:rsidRPr="00E33767">
              <w:rPr>
                <w:rFonts w:ascii="Arial Narrow" w:hAnsi="Arial Narrow" w:cs="TrebuchetMS"/>
                <w:lang w:val="ro-RO"/>
              </w:rPr>
              <w:t>2</w:t>
            </w:r>
          </w:p>
        </w:tc>
        <w:tc>
          <w:tcPr>
            <w:tcW w:w="0" w:type="auto"/>
            <w:vAlign w:val="center"/>
          </w:tcPr>
          <w:p w14:paraId="075AB20F" w14:textId="77777777" w:rsidR="00E44781" w:rsidRPr="00E33767" w:rsidRDefault="00F71098" w:rsidP="00CD2F16">
            <w:pPr>
              <w:autoSpaceDE w:val="0"/>
              <w:autoSpaceDN w:val="0"/>
              <w:adjustRightInd w:val="0"/>
              <w:jc w:val="both"/>
              <w:rPr>
                <w:rFonts w:ascii="Arial Narrow" w:hAnsi="Arial Narrow" w:cs="TrebuchetMS"/>
                <w:lang w:val="ro-RO"/>
              </w:rPr>
            </w:pPr>
            <w:r w:rsidRPr="00E33767">
              <w:rPr>
                <w:rFonts w:ascii="Arial Narrow" w:hAnsi="Arial Narrow" w:cs="TrebuchetMS"/>
                <w:lang w:val="ro-RO"/>
              </w:rPr>
              <w:t>2</w:t>
            </w:r>
          </w:p>
        </w:tc>
        <w:tc>
          <w:tcPr>
            <w:tcW w:w="0" w:type="auto"/>
            <w:vAlign w:val="center"/>
          </w:tcPr>
          <w:p w14:paraId="3D6DA039" w14:textId="77777777" w:rsidR="00E44781" w:rsidRPr="00E33767" w:rsidRDefault="00F71098" w:rsidP="00CD2F16">
            <w:pPr>
              <w:autoSpaceDE w:val="0"/>
              <w:autoSpaceDN w:val="0"/>
              <w:adjustRightInd w:val="0"/>
              <w:jc w:val="both"/>
              <w:rPr>
                <w:rFonts w:ascii="Arial Narrow" w:hAnsi="Arial Narrow" w:cs="TrebuchetMS"/>
                <w:lang w:val="ro-RO"/>
              </w:rPr>
            </w:pPr>
            <w:r w:rsidRPr="00E33767">
              <w:rPr>
                <w:rFonts w:ascii="Arial Narrow" w:hAnsi="Arial Narrow" w:cs="TrebuchetMS"/>
                <w:lang w:val="ro-RO"/>
              </w:rPr>
              <w:t>-</w:t>
            </w:r>
          </w:p>
        </w:tc>
      </w:tr>
      <w:tr w:rsidR="00E44781" w:rsidRPr="00E33767" w14:paraId="45B9F230" w14:textId="77777777" w:rsidTr="00B35386">
        <w:trPr>
          <w:trHeight w:val="288"/>
        </w:trPr>
        <w:tc>
          <w:tcPr>
            <w:tcW w:w="0" w:type="auto"/>
            <w:shd w:val="clear" w:color="auto" w:fill="E7E6E6" w:themeFill="background2"/>
            <w:vAlign w:val="center"/>
          </w:tcPr>
          <w:p w14:paraId="27ACEF26" w14:textId="77777777" w:rsidR="00E44781" w:rsidRPr="00B35386" w:rsidRDefault="00E44781" w:rsidP="00CD2F16">
            <w:pPr>
              <w:autoSpaceDE w:val="0"/>
              <w:autoSpaceDN w:val="0"/>
              <w:adjustRightInd w:val="0"/>
              <w:jc w:val="both"/>
              <w:rPr>
                <w:rFonts w:ascii="Arial Narrow" w:hAnsi="Arial Narrow" w:cs="TrebuchetMS"/>
                <w:color w:val="000000" w:themeColor="text1"/>
                <w:lang w:val="ro-RO"/>
              </w:rPr>
            </w:pPr>
            <w:r w:rsidRPr="00B35386">
              <w:rPr>
                <w:rFonts w:ascii="Arial Narrow" w:hAnsi="Arial Narrow" w:cs="TrebuchetMS"/>
                <w:color w:val="000000" w:themeColor="text1"/>
                <w:lang w:val="ro-RO"/>
              </w:rPr>
              <w:t>Funcționari publici (FP)</w:t>
            </w:r>
          </w:p>
        </w:tc>
        <w:tc>
          <w:tcPr>
            <w:tcW w:w="0" w:type="auto"/>
            <w:vAlign w:val="center"/>
          </w:tcPr>
          <w:p w14:paraId="305F3D27" w14:textId="77777777" w:rsidR="00E44781" w:rsidRPr="00E33767" w:rsidRDefault="00F71098" w:rsidP="00CD2F16">
            <w:pPr>
              <w:autoSpaceDE w:val="0"/>
              <w:autoSpaceDN w:val="0"/>
              <w:adjustRightInd w:val="0"/>
              <w:jc w:val="both"/>
              <w:rPr>
                <w:rFonts w:ascii="Arial Narrow" w:hAnsi="Arial Narrow" w:cs="TrebuchetMS"/>
                <w:lang w:val="ro-RO"/>
              </w:rPr>
            </w:pPr>
            <w:r w:rsidRPr="00E33767">
              <w:rPr>
                <w:rFonts w:ascii="Arial Narrow" w:hAnsi="Arial Narrow" w:cs="TrebuchetMS"/>
                <w:lang w:val="ro-RO"/>
              </w:rPr>
              <w:t>33</w:t>
            </w:r>
          </w:p>
        </w:tc>
        <w:tc>
          <w:tcPr>
            <w:tcW w:w="0" w:type="auto"/>
            <w:vAlign w:val="center"/>
          </w:tcPr>
          <w:p w14:paraId="50B9CB6C" w14:textId="77777777" w:rsidR="00E44781" w:rsidRPr="00E33767" w:rsidRDefault="00F71098" w:rsidP="00CD2F16">
            <w:pPr>
              <w:autoSpaceDE w:val="0"/>
              <w:autoSpaceDN w:val="0"/>
              <w:adjustRightInd w:val="0"/>
              <w:jc w:val="both"/>
              <w:rPr>
                <w:rFonts w:ascii="Arial Narrow" w:hAnsi="Arial Narrow" w:cs="TrebuchetMS"/>
                <w:lang w:val="ro-RO"/>
              </w:rPr>
            </w:pPr>
            <w:r w:rsidRPr="00E33767">
              <w:rPr>
                <w:rFonts w:ascii="Arial Narrow" w:hAnsi="Arial Narrow" w:cs="TrebuchetMS"/>
                <w:lang w:val="ro-RO"/>
              </w:rPr>
              <w:t>5</w:t>
            </w:r>
          </w:p>
        </w:tc>
        <w:tc>
          <w:tcPr>
            <w:tcW w:w="0" w:type="auto"/>
            <w:vAlign w:val="center"/>
          </w:tcPr>
          <w:p w14:paraId="02BDC84D" w14:textId="77777777" w:rsidR="00E44781" w:rsidRPr="00E33767" w:rsidRDefault="00F71098" w:rsidP="00CD2F16">
            <w:pPr>
              <w:autoSpaceDE w:val="0"/>
              <w:autoSpaceDN w:val="0"/>
              <w:adjustRightInd w:val="0"/>
              <w:jc w:val="both"/>
              <w:rPr>
                <w:rFonts w:ascii="Arial Narrow" w:hAnsi="Arial Narrow" w:cs="TrebuchetMS"/>
                <w:lang w:val="ro-RO"/>
              </w:rPr>
            </w:pPr>
            <w:r w:rsidRPr="00E33767">
              <w:rPr>
                <w:rFonts w:ascii="Arial Narrow" w:hAnsi="Arial Narrow" w:cs="TrebuchetMS"/>
                <w:lang w:val="ro-RO"/>
              </w:rPr>
              <w:t>28</w:t>
            </w:r>
          </w:p>
        </w:tc>
      </w:tr>
      <w:tr w:rsidR="00E44781" w:rsidRPr="00E33767" w14:paraId="1E8F50B0" w14:textId="77777777" w:rsidTr="00B35386">
        <w:trPr>
          <w:trHeight w:val="288"/>
        </w:trPr>
        <w:tc>
          <w:tcPr>
            <w:tcW w:w="0" w:type="auto"/>
            <w:shd w:val="clear" w:color="auto" w:fill="E7E6E6" w:themeFill="background2"/>
            <w:vAlign w:val="center"/>
          </w:tcPr>
          <w:p w14:paraId="098CE878" w14:textId="77777777" w:rsidR="00E44781" w:rsidRPr="00B35386" w:rsidRDefault="00E44781" w:rsidP="00CD2F16">
            <w:pPr>
              <w:autoSpaceDE w:val="0"/>
              <w:autoSpaceDN w:val="0"/>
              <w:adjustRightInd w:val="0"/>
              <w:jc w:val="both"/>
              <w:rPr>
                <w:rFonts w:ascii="Arial Narrow" w:hAnsi="Arial Narrow" w:cs="TrebuchetMS"/>
                <w:color w:val="000000" w:themeColor="text1"/>
                <w:lang w:val="ro-RO"/>
              </w:rPr>
            </w:pPr>
            <w:r w:rsidRPr="00B35386">
              <w:rPr>
                <w:rFonts w:ascii="Arial Narrow" w:hAnsi="Arial Narrow" w:cs="TrebuchetMS"/>
                <w:color w:val="000000" w:themeColor="text1"/>
                <w:lang w:val="ro-RO"/>
              </w:rPr>
              <w:t>Personal contractual (CM)</w:t>
            </w:r>
          </w:p>
        </w:tc>
        <w:tc>
          <w:tcPr>
            <w:tcW w:w="0" w:type="auto"/>
            <w:vAlign w:val="center"/>
          </w:tcPr>
          <w:p w14:paraId="7DBF0394" w14:textId="77777777" w:rsidR="00E44781" w:rsidRPr="00E33767" w:rsidRDefault="00F71098" w:rsidP="00CD2F16">
            <w:pPr>
              <w:autoSpaceDE w:val="0"/>
              <w:autoSpaceDN w:val="0"/>
              <w:adjustRightInd w:val="0"/>
              <w:jc w:val="both"/>
              <w:rPr>
                <w:rFonts w:ascii="Arial Narrow" w:hAnsi="Arial Narrow" w:cs="TrebuchetMS"/>
                <w:lang w:val="ro-RO"/>
              </w:rPr>
            </w:pPr>
            <w:r w:rsidRPr="00E33767">
              <w:rPr>
                <w:rFonts w:ascii="Arial Narrow" w:hAnsi="Arial Narrow" w:cs="TrebuchetMS"/>
                <w:lang w:val="ro-RO"/>
              </w:rPr>
              <w:t>27</w:t>
            </w:r>
          </w:p>
        </w:tc>
        <w:tc>
          <w:tcPr>
            <w:tcW w:w="0" w:type="auto"/>
            <w:vAlign w:val="center"/>
          </w:tcPr>
          <w:p w14:paraId="23F9499E" w14:textId="77777777" w:rsidR="00E44781" w:rsidRPr="00E33767" w:rsidRDefault="00F71098" w:rsidP="00CD2F16">
            <w:pPr>
              <w:autoSpaceDE w:val="0"/>
              <w:autoSpaceDN w:val="0"/>
              <w:adjustRightInd w:val="0"/>
              <w:jc w:val="both"/>
              <w:rPr>
                <w:rFonts w:ascii="Arial Narrow" w:hAnsi="Arial Narrow" w:cs="TrebuchetMS"/>
                <w:lang w:val="ro-RO"/>
              </w:rPr>
            </w:pPr>
            <w:r w:rsidRPr="00E33767">
              <w:rPr>
                <w:rFonts w:ascii="Arial Narrow" w:hAnsi="Arial Narrow" w:cs="TrebuchetMS"/>
                <w:lang w:val="ro-RO"/>
              </w:rPr>
              <w:t>2</w:t>
            </w:r>
          </w:p>
        </w:tc>
        <w:tc>
          <w:tcPr>
            <w:tcW w:w="0" w:type="auto"/>
            <w:vAlign w:val="center"/>
          </w:tcPr>
          <w:p w14:paraId="2D89E7D3" w14:textId="77777777" w:rsidR="00E44781" w:rsidRPr="00E33767" w:rsidRDefault="00F71098" w:rsidP="00CD2F16">
            <w:pPr>
              <w:autoSpaceDE w:val="0"/>
              <w:autoSpaceDN w:val="0"/>
              <w:adjustRightInd w:val="0"/>
              <w:jc w:val="both"/>
              <w:rPr>
                <w:rFonts w:ascii="Arial Narrow" w:hAnsi="Arial Narrow" w:cs="TrebuchetMS"/>
                <w:lang w:val="ro-RO"/>
              </w:rPr>
            </w:pPr>
            <w:r w:rsidRPr="00E33767">
              <w:rPr>
                <w:rFonts w:ascii="Arial Narrow" w:hAnsi="Arial Narrow" w:cs="TrebuchetMS"/>
                <w:lang w:val="ro-RO"/>
              </w:rPr>
              <w:t>25</w:t>
            </w:r>
          </w:p>
        </w:tc>
      </w:tr>
      <w:tr w:rsidR="00F71098" w:rsidRPr="00E33767" w14:paraId="7318D2EA" w14:textId="77777777" w:rsidTr="00B35386">
        <w:trPr>
          <w:trHeight w:val="288"/>
        </w:trPr>
        <w:tc>
          <w:tcPr>
            <w:tcW w:w="0" w:type="auto"/>
            <w:shd w:val="clear" w:color="auto" w:fill="E7E6E6" w:themeFill="background2"/>
            <w:vAlign w:val="center"/>
          </w:tcPr>
          <w:p w14:paraId="7B172AE7" w14:textId="77777777" w:rsidR="00F71098" w:rsidRPr="00B35386" w:rsidRDefault="00F71098" w:rsidP="00CD2F16">
            <w:pPr>
              <w:autoSpaceDE w:val="0"/>
              <w:autoSpaceDN w:val="0"/>
              <w:adjustRightInd w:val="0"/>
              <w:jc w:val="both"/>
              <w:rPr>
                <w:rFonts w:ascii="Arial Narrow" w:hAnsi="Arial Narrow" w:cs="TrebuchetMS"/>
                <w:b/>
                <w:bCs/>
                <w:color w:val="000000" w:themeColor="text1"/>
                <w:lang w:val="ro-RO"/>
              </w:rPr>
            </w:pPr>
            <w:r w:rsidRPr="00B35386">
              <w:rPr>
                <w:rFonts w:ascii="Arial Narrow" w:hAnsi="Arial Narrow" w:cs="TrebuchetMS"/>
                <w:b/>
                <w:bCs/>
                <w:color w:val="000000" w:themeColor="text1"/>
                <w:lang w:val="ro-RO"/>
              </w:rPr>
              <w:t>Total posturi</w:t>
            </w:r>
          </w:p>
        </w:tc>
        <w:tc>
          <w:tcPr>
            <w:tcW w:w="0" w:type="auto"/>
            <w:vAlign w:val="center"/>
          </w:tcPr>
          <w:p w14:paraId="42D5DE3F" w14:textId="77777777" w:rsidR="00F71098" w:rsidRPr="00B35386" w:rsidRDefault="00F71098" w:rsidP="00CD2F16">
            <w:pPr>
              <w:autoSpaceDE w:val="0"/>
              <w:autoSpaceDN w:val="0"/>
              <w:adjustRightInd w:val="0"/>
              <w:jc w:val="both"/>
              <w:rPr>
                <w:rFonts w:ascii="Arial Narrow" w:hAnsi="Arial Narrow" w:cs="TrebuchetMS"/>
                <w:b/>
                <w:bCs/>
                <w:lang w:val="ro-RO"/>
              </w:rPr>
            </w:pPr>
            <w:r w:rsidRPr="00B35386">
              <w:rPr>
                <w:rFonts w:ascii="Arial Narrow" w:hAnsi="Arial Narrow" w:cs="TrebuchetMS"/>
                <w:b/>
                <w:bCs/>
                <w:lang w:val="ro-RO"/>
              </w:rPr>
              <w:t>62</w:t>
            </w:r>
          </w:p>
        </w:tc>
        <w:tc>
          <w:tcPr>
            <w:tcW w:w="0" w:type="auto"/>
            <w:vAlign w:val="center"/>
          </w:tcPr>
          <w:p w14:paraId="21BBFA52" w14:textId="77777777" w:rsidR="00F71098" w:rsidRPr="00B35386" w:rsidRDefault="00F71098" w:rsidP="00CD2F16">
            <w:pPr>
              <w:autoSpaceDE w:val="0"/>
              <w:autoSpaceDN w:val="0"/>
              <w:adjustRightInd w:val="0"/>
              <w:jc w:val="both"/>
              <w:rPr>
                <w:rFonts w:ascii="Arial Narrow" w:hAnsi="Arial Narrow" w:cs="TrebuchetMS"/>
                <w:b/>
                <w:bCs/>
                <w:lang w:val="ro-RO"/>
              </w:rPr>
            </w:pPr>
            <w:r w:rsidRPr="00B35386">
              <w:rPr>
                <w:rFonts w:ascii="Arial Narrow" w:hAnsi="Arial Narrow" w:cs="TrebuchetMS"/>
                <w:b/>
                <w:bCs/>
                <w:lang w:val="ro-RO"/>
              </w:rPr>
              <w:t>9</w:t>
            </w:r>
          </w:p>
        </w:tc>
        <w:tc>
          <w:tcPr>
            <w:tcW w:w="0" w:type="auto"/>
            <w:vAlign w:val="center"/>
          </w:tcPr>
          <w:p w14:paraId="437ED0B0" w14:textId="77777777" w:rsidR="00F71098" w:rsidRPr="00B35386" w:rsidRDefault="00F71098" w:rsidP="00CD2F16">
            <w:pPr>
              <w:autoSpaceDE w:val="0"/>
              <w:autoSpaceDN w:val="0"/>
              <w:adjustRightInd w:val="0"/>
              <w:jc w:val="both"/>
              <w:rPr>
                <w:rFonts w:ascii="Arial Narrow" w:hAnsi="Arial Narrow" w:cs="TrebuchetMS"/>
                <w:b/>
                <w:bCs/>
                <w:lang w:val="ro-RO"/>
              </w:rPr>
            </w:pPr>
            <w:r w:rsidRPr="00B35386">
              <w:rPr>
                <w:rFonts w:ascii="Arial Narrow" w:hAnsi="Arial Narrow" w:cs="TrebuchetMS"/>
                <w:b/>
                <w:bCs/>
                <w:lang w:val="ro-RO"/>
              </w:rPr>
              <w:t>53</w:t>
            </w:r>
          </w:p>
        </w:tc>
      </w:tr>
    </w:tbl>
    <w:p w14:paraId="1A605931" w14:textId="77777777" w:rsidR="00266CF0" w:rsidRPr="009C76BF" w:rsidRDefault="00266CF0" w:rsidP="00CD2F16">
      <w:pPr>
        <w:autoSpaceDE w:val="0"/>
        <w:autoSpaceDN w:val="0"/>
        <w:adjustRightInd w:val="0"/>
        <w:spacing w:after="0" w:line="240" w:lineRule="auto"/>
        <w:jc w:val="both"/>
        <w:rPr>
          <w:rFonts w:ascii="Arial Narrow" w:hAnsi="Arial Narrow" w:cs="TrebuchetMS"/>
          <w:sz w:val="12"/>
          <w:szCs w:val="12"/>
          <w:lang w:val="ro-RO"/>
        </w:rPr>
      </w:pPr>
    </w:p>
    <w:p w14:paraId="7D4A5BC7" w14:textId="77777777" w:rsidR="006B27BB" w:rsidRPr="00E33767" w:rsidRDefault="006B27BB" w:rsidP="00D80D49">
      <w:pPr>
        <w:pStyle w:val="Default"/>
        <w:rPr>
          <w:rFonts w:ascii="Arial Narrow" w:hAnsi="Arial Narrow"/>
          <w:sz w:val="22"/>
          <w:szCs w:val="22"/>
          <w:lang w:val="ro-RO"/>
        </w:rPr>
      </w:pPr>
      <w:r w:rsidRPr="00E33767">
        <w:rPr>
          <w:rFonts w:ascii="Arial Narrow" w:hAnsi="Arial Narrow"/>
          <w:b/>
          <w:bCs/>
          <w:sz w:val="22"/>
          <w:szCs w:val="22"/>
          <w:lang w:val="ro-RO"/>
        </w:rPr>
        <w:t>Funcți</w:t>
      </w:r>
      <w:r w:rsidR="004C6D62" w:rsidRPr="00E33767">
        <w:rPr>
          <w:rFonts w:ascii="Arial Narrow" w:hAnsi="Arial Narrow"/>
          <w:b/>
          <w:bCs/>
          <w:sz w:val="22"/>
          <w:szCs w:val="22"/>
          <w:lang w:val="ro-RO"/>
        </w:rPr>
        <w:t>i</w:t>
      </w:r>
      <w:r w:rsidRPr="00E33767">
        <w:rPr>
          <w:rFonts w:ascii="Arial Narrow" w:hAnsi="Arial Narrow"/>
          <w:b/>
          <w:bCs/>
          <w:sz w:val="22"/>
          <w:szCs w:val="22"/>
          <w:lang w:val="ro-RO"/>
        </w:rPr>
        <w:t xml:space="preserve"> de demnitate: </w:t>
      </w:r>
    </w:p>
    <w:p w14:paraId="28AFDD3A" w14:textId="77777777" w:rsidR="006B27BB" w:rsidRPr="00E33767" w:rsidRDefault="006B27BB" w:rsidP="007A1006">
      <w:pPr>
        <w:pStyle w:val="Default"/>
        <w:numPr>
          <w:ilvl w:val="0"/>
          <w:numId w:val="44"/>
        </w:numPr>
        <w:rPr>
          <w:rFonts w:ascii="Arial Narrow" w:hAnsi="Arial Narrow"/>
          <w:sz w:val="22"/>
          <w:szCs w:val="22"/>
          <w:lang w:val="ro-RO"/>
        </w:rPr>
      </w:pPr>
      <w:r w:rsidRPr="00E33767">
        <w:rPr>
          <w:rFonts w:ascii="Arial Narrow" w:hAnsi="Arial Narrow"/>
          <w:sz w:val="22"/>
          <w:szCs w:val="22"/>
          <w:lang w:val="ro-RO"/>
        </w:rPr>
        <w:t xml:space="preserve">Primar </w:t>
      </w:r>
    </w:p>
    <w:p w14:paraId="7DC6BE54" w14:textId="77777777" w:rsidR="006B27BB" w:rsidRPr="00E33767" w:rsidRDefault="006B27BB" w:rsidP="007A1006">
      <w:pPr>
        <w:pStyle w:val="Default"/>
        <w:numPr>
          <w:ilvl w:val="0"/>
          <w:numId w:val="44"/>
        </w:numPr>
        <w:rPr>
          <w:rFonts w:ascii="Arial Narrow" w:hAnsi="Arial Narrow"/>
          <w:sz w:val="22"/>
          <w:szCs w:val="22"/>
          <w:lang w:val="ro-RO"/>
        </w:rPr>
      </w:pPr>
      <w:r w:rsidRPr="00E33767">
        <w:rPr>
          <w:rFonts w:ascii="Arial Narrow" w:hAnsi="Arial Narrow"/>
          <w:sz w:val="22"/>
          <w:szCs w:val="22"/>
          <w:lang w:val="ro-RO"/>
        </w:rPr>
        <w:t xml:space="preserve">Viceprimar </w:t>
      </w:r>
    </w:p>
    <w:p w14:paraId="4C808890" w14:textId="77777777" w:rsidR="006B27BB" w:rsidRPr="009C76BF" w:rsidRDefault="006B27BB" w:rsidP="00D80D49">
      <w:pPr>
        <w:pStyle w:val="Default"/>
        <w:rPr>
          <w:rFonts w:ascii="Arial Narrow" w:hAnsi="Arial Narrow"/>
          <w:sz w:val="12"/>
          <w:szCs w:val="12"/>
          <w:lang w:val="ro-RO"/>
        </w:rPr>
      </w:pPr>
    </w:p>
    <w:p w14:paraId="7A03D373" w14:textId="77777777" w:rsidR="006B27BB" w:rsidRPr="00E33767" w:rsidRDefault="006B27BB" w:rsidP="00D80D49">
      <w:pPr>
        <w:pStyle w:val="Default"/>
        <w:rPr>
          <w:rFonts w:ascii="Arial Narrow" w:hAnsi="Arial Narrow"/>
          <w:sz w:val="22"/>
          <w:szCs w:val="22"/>
          <w:lang w:val="ro-RO"/>
        </w:rPr>
      </w:pPr>
      <w:r w:rsidRPr="00E33767">
        <w:rPr>
          <w:rFonts w:ascii="Arial Narrow" w:hAnsi="Arial Narrow"/>
          <w:b/>
          <w:bCs/>
          <w:sz w:val="22"/>
          <w:szCs w:val="22"/>
          <w:lang w:val="ro-RO"/>
        </w:rPr>
        <w:t>Aparat propriu</w:t>
      </w:r>
      <w:r w:rsidRPr="00E33767">
        <w:rPr>
          <w:rFonts w:ascii="Arial Narrow" w:hAnsi="Arial Narrow"/>
          <w:sz w:val="22"/>
          <w:szCs w:val="22"/>
          <w:lang w:val="ro-RO"/>
        </w:rPr>
        <w:t xml:space="preserve">: </w:t>
      </w:r>
    </w:p>
    <w:p w14:paraId="7FD3EC7E" w14:textId="77777777" w:rsidR="0003760B" w:rsidRPr="00E33767" w:rsidRDefault="0003760B" w:rsidP="007A1006">
      <w:pPr>
        <w:pStyle w:val="Default"/>
        <w:numPr>
          <w:ilvl w:val="0"/>
          <w:numId w:val="44"/>
        </w:numPr>
        <w:rPr>
          <w:rFonts w:ascii="Arial Narrow" w:hAnsi="Arial Narrow" w:cs="TrebuchetMS"/>
          <w:sz w:val="22"/>
          <w:szCs w:val="22"/>
          <w:lang w:val="ro-RO"/>
        </w:rPr>
      </w:pPr>
      <w:r w:rsidRPr="00E33767">
        <w:rPr>
          <w:rFonts w:ascii="Arial Narrow" w:hAnsi="Arial Narrow" w:cs="TrebuchetMS"/>
          <w:sz w:val="22"/>
          <w:szCs w:val="22"/>
          <w:lang w:val="ro-RO"/>
        </w:rPr>
        <w:t>Administrator public</w:t>
      </w:r>
    </w:p>
    <w:p w14:paraId="00249896" w14:textId="77777777" w:rsidR="0022671E" w:rsidRPr="00E33767" w:rsidRDefault="00BE100E" w:rsidP="007A1006">
      <w:pPr>
        <w:pStyle w:val="Default"/>
        <w:numPr>
          <w:ilvl w:val="0"/>
          <w:numId w:val="44"/>
        </w:numPr>
        <w:rPr>
          <w:rFonts w:ascii="Arial Narrow" w:hAnsi="Arial Narrow" w:cs="TrebuchetMS"/>
          <w:sz w:val="22"/>
          <w:szCs w:val="22"/>
          <w:lang w:val="ro-RO"/>
        </w:rPr>
      </w:pPr>
      <w:r w:rsidRPr="00E33767">
        <w:rPr>
          <w:rFonts w:ascii="Arial Narrow" w:hAnsi="Arial Narrow" w:cs="TrebuchetMS"/>
          <w:sz w:val="22"/>
          <w:szCs w:val="22"/>
          <w:lang w:val="ro-RO"/>
        </w:rPr>
        <w:t>Secretar General al Orașului</w:t>
      </w:r>
    </w:p>
    <w:p w14:paraId="16FE5AE2" w14:textId="77777777" w:rsidR="00BE100E" w:rsidRPr="00E33767" w:rsidRDefault="00BE100E"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t>Birou Juridic și Administrație publică, Registrul agricol</w:t>
      </w:r>
      <w:r w:rsidR="00C27553" w:rsidRPr="00E33767">
        <w:rPr>
          <w:rFonts w:ascii="Arial Narrow" w:hAnsi="Arial Narrow" w:cs="TrebuchetMS"/>
          <w:sz w:val="22"/>
          <w:szCs w:val="22"/>
          <w:lang w:val="ro-RO"/>
        </w:rPr>
        <w:t xml:space="preserve">: </w:t>
      </w:r>
    </w:p>
    <w:p w14:paraId="36F13FE8" w14:textId="77777777" w:rsidR="00C27553" w:rsidRPr="00E33767" w:rsidRDefault="00C27553" w:rsidP="007A1006">
      <w:pPr>
        <w:pStyle w:val="Default"/>
        <w:numPr>
          <w:ilvl w:val="1"/>
          <w:numId w:val="45"/>
        </w:numPr>
        <w:rPr>
          <w:rFonts w:ascii="Arial Narrow" w:hAnsi="Arial Narrow" w:cs="TrebuchetMS"/>
          <w:sz w:val="22"/>
          <w:szCs w:val="22"/>
          <w:lang w:val="ro-RO"/>
        </w:rPr>
      </w:pPr>
      <w:r w:rsidRPr="00E33767">
        <w:rPr>
          <w:rFonts w:ascii="Arial Narrow" w:hAnsi="Arial Narrow" w:cs="TrebuchetMS"/>
          <w:sz w:val="22"/>
          <w:szCs w:val="22"/>
          <w:lang w:val="ro-RO"/>
        </w:rPr>
        <w:t>Compartiment Secretariat, Relații cu publicul, Arhivă</w:t>
      </w:r>
    </w:p>
    <w:p w14:paraId="602D8B24" w14:textId="77777777" w:rsidR="00C27553" w:rsidRPr="00E33767" w:rsidRDefault="00C27553" w:rsidP="007A1006">
      <w:pPr>
        <w:pStyle w:val="Default"/>
        <w:numPr>
          <w:ilvl w:val="1"/>
          <w:numId w:val="45"/>
        </w:numPr>
        <w:rPr>
          <w:rFonts w:ascii="Arial Narrow" w:hAnsi="Arial Narrow" w:cs="TrebuchetMS"/>
          <w:sz w:val="22"/>
          <w:szCs w:val="22"/>
          <w:lang w:val="ro-RO"/>
        </w:rPr>
      </w:pPr>
      <w:r w:rsidRPr="00E33767">
        <w:rPr>
          <w:rFonts w:ascii="Arial Narrow" w:hAnsi="Arial Narrow" w:cs="TrebuchetMS"/>
          <w:sz w:val="22"/>
          <w:szCs w:val="22"/>
          <w:lang w:val="ro-RO"/>
        </w:rPr>
        <w:t>Compartiment Registru Agricol</w:t>
      </w:r>
    </w:p>
    <w:p w14:paraId="4E3FCAA8" w14:textId="77777777" w:rsidR="00C27553" w:rsidRPr="00E33767" w:rsidRDefault="00C27553" w:rsidP="007A1006">
      <w:pPr>
        <w:pStyle w:val="Default"/>
        <w:numPr>
          <w:ilvl w:val="1"/>
          <w:numId w:val="45"/>
        </w:numPr>
        <w:rPr>
          <w:rFonts w:ascii="Arial Narrow" w:hAnsi="Arial Narrow" w:cs="TrebuchetMS"/>
          <w:sz w:val="22"/>
          <w:szCs w:val="22"/>
          <w:lang w:val="ro-RO"/>
        </w:rPr>
      </w:pPr>
      <w:r w:rsidRPr="00E33767">
        <w:rPr>
          <w:rFonts w:ascii="Arial Narrow" w:hAnsi="Arial Narrow" w:cs="TrebuchetMS"/>
          <w:sz w:val="22"/>
          <w:szCs w:val="22"/>
          <w:lang w:val="ro-RO"/>
        </w:rPr>
        <w:t xml:space="preserve">Compartiment </w:t>
      </w:r>
      <w:r w:rsidR="00821A78" w:rsidRPr="00E33767">
        <w:rPr>
          <w:rFonts w:ascii="Arial Narrow" w:hAnsi="Arial Narrow" w:cs="TrebuchetMS"/>
          <w:sz w:val="22"/>
          <w:szCs w:val="22"/>
          <w:lang w:val="ro-RO"/>
        </w:rPr>
        <w:t>juridic și Contencios Administrativ</w:t>
      </w:r>
    </w:p>
    <w:p w14:paraId="004E5C10" w14:textId="77777777" w:rsidR="00266CF0" w:rsidRPr="00E33767" w:rsidRDefault="00F0509C" w:rsidP="007A1006">
      <w:pPr>
        <w:pStyle w:val="Default"/>
        <w:numPr>
          <w:ilvl w:val="0"/>
          <w:numId w:val="44"/>
        </w:numPr>
        <w:rPr>
          <w:rFonts w:ascii="Arial Narrow" w:hAnsi="Arial Narrow" w:cs="TrebuchetMS"/>
          <w:sz w:val="22"/>
          <w:szCs w:val="22"/>
          <w:lang w:val="ro-RO"/>
        </w:rPr>
      </w:pPr>
      <w:r w:rsidRPr="00E33767">
        <w:rPr>
          <w:rFonts w:ascii="Arial Narrow" w:hAnsi="Arial Narrow" w:cs="TrebuchetMS"/>
          <w:sz w:val="22"/>
          <w:szCs w:val="22"/>
          <w:lang w:val="ro-RO"/>
        </w:rPr>
        <w:t>Serviciul Financiar contabil și resurse umane</w:t>
      </w:r>
    </w:p>
    <w:p w14:paraId="592E7ACC" w14:textId="77777777" w:rsidR="00F0509C" w:rsidRPr="00E33767" w:rsidRDefault="00F0509C"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t>Compartiment Buget Finanțe</w:t>
      </w:r>
    </w:p>
    <w:p w14:paraId="6729CBA9" w14:textId="77777777" w:rsidR="00F0509C" w:rsidRPr="00E33767" w:rsidRDefault="002B2BC5"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t xml:space="preserve">Compartiment Impozite și </w:t>
      </w:r>
      <w:r w:rsidR="00B01022" w:rsidRPr="00E33767">
        <w:rPr>
          <w:rFonts w:ascii="Arial Narrow" w:hAnsi="Arial Narrow" w:cs="TrebuchetMS"/>
          <w:sz w:val="22"/>
          <w:szCs w:val="22"/>
          <w:lang w:val="ro-RO"/>
        </w:rPr>
        <w:t>t</w:t>
      </w:r>
      <w:r w:rsidRPr="00E33767">
        <w:rPr>
          <w:rFonts w:ascii="Arial Narrow" w:hAnsi="Arial Narrow" w:cs="TrebuchetMS"/>
          <w:sz w:val="22"/>
          <w:szCs w:val="22"/>
          <w:lang w:val="ro-RO"/>
        </w:rPr>
        <w:t>axe locale</w:t>
      </w:r>
    </w:p>
    <w:p w14:paraId="4976FBAB" w14:textId="77777777" w:rsidR="002B2BC5" w:rsidRPr="00E33767" w:rsidRDefault="002B2BC5"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t>Compartiment Achiziții publice</w:t>
      </w:r>
    </w:p>
    <w:p w14:paraId="74A1B0D3" w14:textId="77777777" w:rsidR="002B2BC5" w:rsidRPr="00E33767" w:rsidRDefault="002B2BC5"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t>Compartiment Resurse umane</w:t>
      </w:r>
    </w:p>
    <w:p w14:paraId="7A098975" w14:textId="77777777" w:rsidR="00266CF0" w:rsidRPr="00E33767" w:rsidRDefault="003D5447" w:rsidP="007A1006">
      <w:pPr>
        <w:pStyle w:val="Default"/>
        <w:numPr>
          <w:ilvl w:val="0"/>
          <w:numId w:val="44"/>
        </w:numPr>
        <w:rPr>
          <w:rFonts w:ascii="Arial Narrow" w:hAnsi="Arial Narrow" w:cs="TrebuchetMS"/>
          <w:sz w:val="22"/>
          <w:szCs w:val="22"/>
          <w:lang w:val="ro-RO"/>
        </w:rPr>
      </w:pPr>
      <w:r w:rsidRPr="00E33767">
        <w:rPr>
          <w:rFonts w:ascii="Arial Narrow" w:hAnsi="Arial Narrow" w:cs="TrebuchetMS"/>
          <w:sz w:val="22"/>
          <w:szCs w:val="22"/>
          <w:lang w:val="ro-RO"/>
        </w:rPr>
        <w:t xml:space="preserve">Compartiment Administrativ pază și </w:t>
      </w:r>
      <w:r w:rsidR="00B01022" w:rsidRPr="00E33767">
        <w:rPr>
          <w:rFonts w:ascii="Arial Narrow" w:hAnsi="Arial Narrow" w:cs="TrebuchetMS"/>
          <w:sz w:val="22"/>
          <w:szCs w:val="22"/>
          <w:lang w:val="ro-RO"/>
        </w:rPr>
        <w:t>O</w:t>
      </w:r>
      <w:r w:rsidRPr="00E33767">
        <w:rPr>
          <w:rFonts w:ascii="Arial Narrow" w:hAnsi="Arial Narrow" w:cs="TrebuchetMS"/>
          <w:sz w:val="22"/>
          <w:szCs w:val="22"/>
          <w:lang w:val="ro-RO"/>
        </w:rPr>
        <w:t>rdine (în subordinea Viceprimarului)</w:t>
      </w:r>
    </w:p>
    <w:p w14:paraId="5AEB429E" w14:textId="77777777" w:rsidR="003D5447" w:rsidRPr="00E33767" w:rsidRDefault="003D5447" w:rsidP="007A1006">
      <w:pPr>
        <w:pStyle w:val="Default"/>
        <w:numPr>
          <w:ilvl w:val="0"/>
          <w:numId w:val="44"/>
        </w:numPr>
        <w:rPr>
          <w:rFonts w:ascii="Arial Narrow" w:hAnsi="Arial Narrow" w:cs="TrebuchetMS"/>
          <w:sz w:val="22"/>
          <w:szCs w:val="22"/>
          <w:lang w:val="ro-RO"/>
        </w:rPr>
      </w:pPr>
      <w:r w:rsidRPr="00E33767">
        <w:rPr>
          <w:rFonts w:ascii="Arial Narrow" w:hAnsi="Arial Narrow" w:cs="TrebuchetMS"/>
          <w:sz w:val="22"/>
          <w:szCs w:val="22"/>
          <w:lang w:val="ro-RO"/>
        </w:rPr>
        <w:t>Serviciu edilitar</w:t>
      </w:r>
    </w:p>
    <w:p w14:paraId="0E677DA5" w14:textId="77777777" w:rsidR="00266CF0" w:rsidRPr="00E33767" w:rsidRDefault="00417F02"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t xml:space="preserve">Compartiment </w:t>
      </w:r>
      <w:r w:rsidR="00B01022" w:rsidRPr="00E33767">
        <w:rPr>
          <w:rFonts w:ascii="Arial Narrow" w:hAnsi="Arial Narrow" w:cs="TrebuchetMS"/>
          <w:sz w:val="22"/>
          <w:szCs w:val="22"/>
          <w:lang w:val="ro-RO"/>
        </w:rPr>
        <w:t>Spații Verzi</w:t>
      </w:r>
    </w:p>
    <w:p w14:paraId="334BD90A" w14:textId="77777777" w:rsidR="00417F02" w:rsidRPr="00E33767" w:rsidRDefault="00417F02"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t xml:space="preserve">Compartiment </w:t>
      </w:r>
      <w:r w:rsidR="00B01022" w:rsidRPr="00E33767">
        <w:rPr>
          <w:rFonts w:ascii="Arial Narrow" w:hAnsi="Arial Narrow" w:cs="TrebuchetMS"/>
          <w:sz w:val="22"/>
          <w:szCs w:val="22"/>
          <w:lang w:val="ro-RO"/>
        </w:rPr>
        <w:t>Salubritate Dezăpezire</w:t>
      </w:r>
    </w:p>
    <w:p w14:paraId="7FD23403" w14:textId="77777777" w:rsidR="00417F02" w:rsidRPr="00E33767" w:rsidRDefault="00417F02"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t xml:space="preserve">Compartiment </w:t>
      </w:r>
      <w:r w:rsidR="00B01022" w:rsidRPr="00E33767">
        <w:rPr>
          <w:rFonts w:ascii="Arial Narrow" w:hAnsi="Arial Narrow" w:cs="TrebuchetMS"/>
          <w:sz w:val="22"/>
          <w:szCs w:val="22"/>
          <w:lang w:val="ro-RO"/>
        </w:rPr>
        <w:t>Dezinsecție Dezinfecție Deparazitare</w:t>
      </w:r>
    </w:p>
    <w:p w14:paraId="3E22600F" w14:textId="77777777" w:rsidR="00B01022" w:rsidRPr="00E33767" w:rsidRDefault="00B01022"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t>Compartiment Administrare Sală Sport Și Bază Sportivă</w:t>
      </w:r>
    </w:p>
    <w:p w14:paraId="47CBFAC9" w14:textId="77777777" w:rsidR="0003760B" w:rsidRPr="00E33767" w:rsidRDefault="0003760B"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t>Compartiment Cultură Sport</w:t>
      </w:r>
    </w:p>
    <w:p w14:paraId="7760DAF7" w14:textId="77777777" w:rsidR="0003760B" w:rsidRPr="00E33767" w:rsidRDefault="0003760B"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lastRenderedPageBreak/>
        <w:t>Compartiment Centru Cultural</w:t>
      </w:r>
    </w:p>
    <w:p w14:paraId="59BD2FCA" w14:textId="77777777" w:rsidR="00266CF0" w:rsidRPr="00E33767" w:rsidRDefault="00190B7C" w:rsidP="007A1006">
      <w:pPr>
        <w:pStyle w:val="Default"/>
        <w:numPr>
          <w:ilvl w:val="0"/>
          <w:numId w:val="44"/>
        </w:numPr>
        <w:rPr>
          <w:rFonts w:ascii="Arial Narrow" w:hAnsi="Arial Narrow" w:cs="TrebuchetMS"/>
          <w:sz w:val="22"/>
          <w:szCs w:val="22"/>
          <w:lang w:val="ro-RO"/>
        </w:rPr>
      </w:pPr>
      <w:r w:rsidRPr="00E33767">
        <w:rPr>
          <w:rFonts w:ascii="Arial Narrow" w:hAnsi="Arial Narrow" w:cs="TrebuchetMS"/>
          <w:sz w:val="22"/>
          <w:szCs w:val="22"/>
          <w:lang w:val="ro-RO"/>
        </w:rPr>
        <w:t>Centru de zi pentru copii Sf. Ioan Bucecea</w:t>
      </w:r>
    </w:p>
    <w:p w14:paraId="49DF2E2D" w14:textId="77777777" w:rsidR="00190B7C" w:rsidRPr="00E33767" w:rsidRDefault="00190B7C"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t>Educator</w:t>
      </w:r>
    </w:p>
    <w:p w14:paraId="11FB4D5E" w14:textId="77777777" w:rsidR="00190B7C" w:rsidRPr="00E33767" w:rsidRDefault="00190B7C"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t>Psiholog</w:t>
      </w:r>
    </w:p>
    <w:p w14:paraId="70D3BA87" w14:textId="77777777" w:rsidR="00190B7C" w:rsidRPr="00E33767" w:rsidRDefault="00430417" w:rsidP="007A1006">
      <w:pPr>
        <w:pStyle w:val="Default"/>
        <w:numPr>
          <w:ilvl w:val="0"/>
          <w:numId w:val="44"/>
        </w:numPr>
        <w:rPr>
          <w:rFonts w:ascii="Arial Narrow" w:hAnsi="Arial Narrow" w:cs="TrebuchetMS"/>
          <w:sz w:val="22"/>
          <w:szCs w:val="22"/>
          <w:lang w:val="ro-RO"/>
        </w:rPr>
      </w:pPr>
      <w:r w:rsidRPr="00E33767">
        <w:rPr>
          <w:rFonts w:ascii="Arial Narrow" w:hAnsi="Arial Narrow" w:cs="TrebuchetMS"/>
          <w:sz w:val="22"/>
          <w:szCs w:val="22"/>
          <w:lang w:val="ro-RO"/>
        </w:rPr>
        <w:t>Serviciul Urbanism și Amenajarea Teritoriului, Mediu, Cadastru</w:t>
      </w:r>
    </w:p>
    <w:p w14:paraId="05A7D3C5" w14:textId="77777777" w:rsidR="00266CF0" w:rsidRPr="00E33767" w:rsidRDefault="00C07939"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t>Compartiment Protecția Mediului</w:t>
      </w:r>
    </w:p>
    <w:p w14:paraId="1273D076" w14:textId="77777777" w:rsidR="00C07939" w:rsidRPr="00E33767" w:rsidRDefault="00C07939"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t>Compartiment Urbanism Amenajarea Teritoriului</w:t>
      </w:r>
    </w:p>
    <w:p w14:paraId="0010F292" w14:textId="77777777" w:rsidR="001C46F8" w:rsidRPr="00E33767" w:rsidRDefault="001C46F8"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t>Compartiment Cadastru</w:t>
      </w:r>
    </w:p>
    <w:p w14:paraId="25368B41" w14:textId="77777777" w:rsidR="001C46F8" w:rsidRPr="00E33767" w:rsidRDefault="001C46F8"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t>Compartiment Investiții</w:t>
      </w:r>
    </w:p>
    <w:p w14:paraId="388909A4" w14:textId="77777777" w:rsidR="001C46F8" w:rsidRPr="00E33767" w:rsidRDefault="001C46F8" w:rsidP="007A1006">
      <w:pPr>
        <w:pStyle w:val="Default"/>
        <w:numPr>
          <w:ilvl w:val="0"/>
          <w:numId w:val="44"/>
        </w:numPr>
        <w:rPr>
          <w:rFonts w:ascii="Arial Narrow" w:hAnsi="Arial Narrow" w:cs="TrebuchetMS"/>
          <w:sz w:val="22"/>
          <w:szCs w:val="22"/>
          <w:lang w:val="ro-RO"/>
        </w:rPr>
      </w:pPr>
      <w:r w:rsidRPr="00E33767">
        <w:rPr>
          <w:rFonts w:ascii="Arial Narrow" w:hAnsi="Arial Narrow" w:cs="TrebuchetMS"/>
          <w:sz w:val="22"/>
          <w:szCs w:val="22"/>
          <w:lang w:val="ro-RO"/>
        </w:rPr>
        <w:t>Direcția de Asistență Socială</w:t>
      </w:r>
    </w:p>
    <w:p w14:paraId="7C43B590" w14:textId="77777777" w:rsidR="001C46F8" w:rsidRPr="00E33767" w:rsidRDefault="00DE2A55"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t>Compartiment Asistență Socială</w:t>
      </w:r>
    </w:p>
    <w:p w14:paraId="4C993F1C" w14:textId="77777777" w:rsidR="00DE2A55" w:rsidRPr="00E33767" w:rsidRDefault="00DE2A55"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t>Compartiment Asistență Medicală Comunitară</w:t>
      </w:r>
    </w:p>
    <w:p w14:paraId="2E17014B" w14:textId="77777777" w:rsidR="00DE2A55" w:rsidRPr="00E33767" w:rsidRDefault="00DE2A55" w:rsidP="007A1006">
      <w:pPr>
        <w:pStyle w:val="Default"/>
        <w:numPr>
          <w:ilvl w:val="0"/>
          <w:numId w:val="45"/>
        </w:numPr>
        <w:rPr>
          <w:rFonts w:ascii="Arial Narrow" w:hAnsi="Arial Narrow" w:cs="TrebuchetMS"/>
          <w:sz w:val="22"/>
          <w:szCs w:val="22"/>
          <w:lang w:val="ro-RO"/>
        </w:rPr>
      </w:pPr>
      <w:r w:rsidRPr="00E33767">
        <w:rPr>
          <w:rFonts w:ascii="Arial Narrow" w:hAnsi="Arial Narrow" w:cs="TrebuchetMS"/>
          <w:sz w:val="22"/>
          <w:szCs w:val="22"/>
          <w:lang w:val="ro-RO"/>
        </w:rPr>
        <w:t>Compartiment Asis</w:t>
      </w:r>
      <w:r w:rsidR="00CD460D" w:rsidRPr="00E33767">
        <w:rPr>
          <w:rFonts w:ascii="Arial Narrow" w:hAnsi="Arial Narrow" w:cs="TrebuchetMS"/>
          <w:sz w:val="22"/>
          <w:szCs w:val="22"/>
          <w:lang w:val="ro-RO"/>
        </w:rPr>
        <w:t>t</w:t>
      </w:r>
      <w:r w:rsidRPr="00E33767">
        <w:rPr>
          <w:rFonts w:ascii="Arial Narrow" w:hAnsi="Arial Narrow" w:cs="TrebuchetMS"/>
          <w:sz w:val="22"/>
          <w:szCs w:val="22"/>
          <w:lang w:val="ro-RO"/>
        </w:rPr>
        <w:t>enți Personali</w:t>
      </w:r>
    </w:p>
    <w:p w14:paraId="43997835" w14:textId="77777777" w:rsidR="00DE2A55" w:rsidRPr="00E33767" w:rsidRDefault="004C6D62" w:rsidP="007A1006">
      <w:pPr>
        <w:pStyle w:val="Default"/>
        <w:numPr>
          <w:ilvl w:val="0"/>
          <w:numId w:val="44"/>
        </w:numPr>
        <w:rPr>
          <w:rFonts w:ascii="Arial Narrow" w:hAnsi="Arial Narrow" w:cs="TrebuchetMS"/>
          <w:sz w:val="22"/>
          <w:szCs w:val="22"/>
          <w:lang w:val="ro-RO"/>
        </w:rPr>
      </w:pPr>
      <w:r w:rsidRPr="00E33767">
        <w:rPr>
          <w:rFonts w:ascii="Arial Narrow" w:hAnsi="Arial Narrow" w:cs="TrebuchetMS"/>
          <w:sz w:val="22"/>
          <w:szCs w:val="22"/>
          <w:lang w:val="ro-RO"/>
        </w:rPr>
        <w:t>Compartimentul Poliția Locală</w:t>
      </w:r>
    </w:p>
    <w:p w14:paraId="71A55A8C" w14:textId="77777777" w:rsidR="004C6D62" w:rsidRPr="00E33767" w:rsidRDefault="004C6D62" w:rsidP="00D80D49">
      <w:pPr>
        <w:pStyle w:val="Default"/>
        <w:ind w:left="720"/>
        <w:rPr>
          <w:rFonts w:ascii="Arial Narrow" w:hAnsi="Arial Narrow" w:cs="TrebuchetMS"/>
          <w:sz w:val="22"/>
          <w:szCs w:val="22"/>
          <w:lang w:val="ro-RO"/>
        </w:rPr>
      </w:pPr>
    </w:p>
    <w:p w14:paraId="7664EB2E" w14:textId="263FA5DC" w:rsidR="00266CF0" w:rsidRDefault="00821A78" w:rsidP="00CD2F16">
      <w:pPr>
        <w:autoSpaceDE w:val="0"/>
        <w:autoSpaceDN w:val="0"/>
        <w:adjustRightInd w:val="0"/>
        <w:spacing w:after="0" w:line="240" w:lineRule="auto"/>
        <w:jc w:val="both"/>
        <w:rPr>
          <w:rFonts w:ascii="Arial Narrow" w:hAnsi="Arial Narrow" w:cs="TrebuchetMS"/>
          <w:lang w:val="ro-RO"/>
        </w:rPr>
      </w:pPr>
      <w:r w:rsidRPr="00E33767">
        <w:rPr>
          <w:rFonts w:ascii="Arial Narrow" w:hAnsi="Arial Narrow" w:cs="TrebuchetMS"/>
          <w:lang w:val="ro-RO"/>
        </w:rPr>
        <w:t xml:space="preserve">Consiliul local are în subordine Serviciul Public </w:t>
      </w:r>
      <w:r w:rsidR="00CD460D" w:rsidRPr="00E33767">
        <w:rPr>
          <w:rFonts w:ascii="Arial Narrow" w:hAnsi="Arial Narrow" w:cs="TrebuchetMS"/>
          <w:lang w:val="ro-RO"/>
        </w:rPr>
        <w:t>Comunitar de evidența persoanelor, cu compartimentele  Evidența persoanelor și Eliberarea actelor de identitate</w:t>
      </w:r>
      <w:r w:rsidR="004C6D62" w:rsidRPr="00E33767">
        <w:rPr>
          <w:rFonts w:ascii="Arial Narrow" w:hAnsi="Arial Narrow" w:cs="TrebuchetMS"/>
          <w:lang w:val="ro-RO"/>
        </w:rPr>
        <w:t xml:space="preserve"> și Starea Civilă.</w:t>
      </w:r>
    </w:p>
    <w:p w14:paraId="72CAB7F8" w14:textId="77777777" w:rsidR="00453BB8" w:rsidRPr="00E33767" w:rsidRDefault="00453BB8" w:rsidP="00CD2F16">
      <w:pPr>
        <w:autoSpaceDE w:val="0"/>
        <w:autoSpaceDN w:val="0"/>
        <w:adjustRightInd w:val="0"/>
        <w:spacing w:after="0" w:line="240" w:lineRule="auto"/>
        <w:jc w:val="both"/>
        <w:rPr>
          <w:rFonts w:ascii="Arial Narrow" w:hAnsi="Arial Narrow" w:cs="TrebuchetMS"/>
          <w:b/>
          <w:bCs/>
          <w:highlight w:val="yellow"/>
          <w:lang w:val="ro-RO"/>
        </w:rPr>
        <w:sectPr w:rsidR="00453BB8" w:rsidRPr="00E33767" w:rsidSect="00BD6B2E">
          <w:headerReference w:type="default" r:id="rId53"/>
          <w:pgSz w:w="9639" w:h="13041"/>
          <w:pgMar w:top="1440" w:right="1417" w:bottom="1440" w:left="1418" w:header="720" w:footer="606" w:gutter="0"/>
          <w:cols w:space="720"/>
          <w:docGrid w:linePitch="360"/>
        </w:sectPr>
      </w:pPr>
    </w:p>
    <w:p w14:paraId="2B4DD0A7" w14:textId="61D85153" w:rsidR="00CD2F16" w:rsidRDefault="00CD2F16" w:rsidP="00444A25">
      <w:pPr>
        <w:autoSpaceDE w:val="0"/>
        <w:autoSpaceDN w:val="0"/>
        <w:adjustRightInd w:val="0"/>
        <w:spacing w:after="0" w:line="240" w:lineRule="auto"/>
        <w:jc w:val="both"/>
        <w:rPr>
          <w:rFonts w:ascii="Arial Narrow" w:hAnsi="Arial Narrow" w:cs="TrebuchetMS"/>
          <w:lang w:val="ro-RO"/>
        </w:rPr>
      </w:pPr>
    </w:p>
    <w:p w14:paraId="21A51401"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54FD41E1" w14:textId="67B30669" w:rsidR="00AE16E4" w:rsidRDefault="00AE16E4" w:rsidP="00CD2F16">
      <w:pPr>
        <w:autoSpaceDE w:val="0"/>
        <w:autoSpaceDN w:val="0"/>
        <w:adjustRightInd w:val="0"/>
        <w:spacing w:after="0" w:line="240" w:lineRule="auto"/>
        <w:jc w:val="both"/>
        <w:rPr>
          <w:rFonts w:ascii="Arial Narrow" w:hAnsi="Arial Narrow" w:cs="TrebuchetMS"/>
          <w:lang w:val="ro-RO"/>
        </w:rPr>
      </w:pPr>
    </w:p>
    <w:p w14:paraId="17FBB420"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2E39F396" w14:textId="2086B05A" w:rsidR="00AE16E4" w:rsidRDefault="00AE16E4" w:rsidP="00CD2F16">
      <w:pPr>
        <w:autoSpaceDE w:val="0"/>
        <w:autoSpaceDN w:val="0"/>
        <w:adjustRightInd w:val="0"/>
        <w:spacing w:after="0" w:line="240" w:lineRule="auto"/>
        <w:jc w:val="both"/>
        <w:rPr>
          <w:rFonts w:ascii="Arial Narrow" w:hAnsi="Arial Narrow" w:cs="TrebuchetMS"/>
          <w:lang w:val="ro-RO"/>
        </w:rPr>
      </w:pPr>
    </w:p>
    <w:p w14:paraId="004291AB" w14:textId="6A28372C" w:rsidR="00AE16E4" w:rsidRDefault="00EA5403" w:rsidP="00CD2F16">
      <w:pPr>
        <w:autoSpaceDE w:val="0"/>
        <w:autoSpaceDN w:val="0"/>
        <w:adjustRightInd w:val="0"/>
        <w:spacing w:after="0" w:line="240" w:lineRule="auto"/>
        <w:jc w:val="both"/>
        <w:rPr>
          <w:rFonts w:ascii="Arial Narrow" w:hAnsi="Arial Narrow" w:cs="TrebuchetMS"/>
          <w:lang w:val="ro-RO"/>
        </w:rPr>
      </w:pPr>
      <w:r w:rsidRPr="00E33767">
        <w:rPr>
          <w:noProof/>
        </w:rPr>
        <w:drawing>
          <wp:anchor distT="0" distB="0" distL="114300" distR="114300" simplePos="0" relativeHeight="251712512" behindDoc="0" locked="0" layoutInCell="1" allowOverlap="1" wp14:anchorId="363A62E3" wp14:editId="16F4C469">
            <wp:simplePos x="0" y="0"/>
            <wp:positionH relativeFrom="column">
              <wp:posOffset>-1819848</wp:posOffset>
            </wp:positionH>
            <wp:positionV relativeFrom="paragraph">
              <wp:posOffset>148909</wp:posOffset>
            </wp:positionV>
            <wp:extent cx="8085455" cy="4464050"/>
            <wp:effectExtent l="953"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16200000">
                      <a:off x="0" y="0"/>
                      <a:ext cx="8085455" cy="4464050"/>
                    </a:xfrm>
                    <a:prstGeom prst="rect">
                      <a:avLst/>
                    </a:prstGeom>
                  </pic:spPr>
                </pic:pic>
              </a:graphicData>
            </a:graphic>
            <wp14:sizeRelH relativeFrom="page">
              <wp14:pctWidth>0</wp14:pctWidth>
            </wp14:sizeRelH>
            <wp14:sizeRelV relativeFrom="page">
              <wp14:pctHeight>0</wp14:pctHeight>
            </wp14:sizeRelV>
          </wp:anchor>
        </w:drawing>
      </w:r>
    </w:p>
    <w:p w14:paraId="14DB0E3D" w14:textId="6E81CFA3" w:rsidR="00AE16E4" w:rsidRDefault="00AE16E4" w:rsidP="00CD2F16">
      <w:pPr>
        <w:autoSpaceDE w:val="0"/>
        <w:autoSpaceDN w:val="0"/>
        <w:adjustRightInd w:val="0"/>
        <w:spacing w:after="0" w:line="240" w:lineRule="auto"/>
        <w:jc w:val="both"/>
        <w:rPr>
          <w:rFonts w:ascii="Arial Narrow" w:hAnsi="Arial Narrow" w:cs="TrebuchetMS"/>
          <w:lang w:val="ro-RO"/>
        </w:rPr>
      </w:pPr>
    </w:p>
    <w:p w14:paraId="32BDE7B8" w14:textId="17A82A63" w:rsidR="00AE16E4" w:rsidRDefault="00AE16E4" w:rsidP="00CD2F16">
      <w:pPr>
        <w:autoSpaceDE w:val="0"/>
        <w:autoSpaceDN w:val="0"/>
        <w:adjustRightInd w:val="0"/>
        <w:spacing w:after="0" w:line="240" w:lineRule="auto"/>
        <w:jc w:val="both"/>
        <w:rPr>
          <w:rFonts w:ascii="Arial Narrow" w:hAnsi="Arial Narrow" w:cs="TrebuchetMS"/>
          <w:lang w:val="ro-RO"/>
        </w:rPr>
      </w:pPr>
    </w:p>
    <w:p w14:paraId="0DCC5C78"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74043332"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602CE991"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360948CD"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1D3AB43F" w14:textId="5E83F38F" w:rsidR="00AE16E4" w:rsidRDefault="00AE16E4" w:rsidP="00CD2F16">
      <w:pPr>
        <w:autoSpaceDE w:val="0"/>
        <w:autoSpaceDN w:val="0"/>
        <w:adjustRightInd w:val="0"/>
        <w:spacing w:after="0" w:line="240" w:lineRule="auto"/>
        <w:jc w:val="both"/>
        <w:rPr>
          <w:rFonts w:ascii="Arial Narrow" w:hAnsi="Arial Narrow" w:cs="TrebuchetMS"/>
          <w:lang w:val="ro-RO"/>
        </w:rPr>
      </w:pPr>
    </w:p>
    <w:p w14:paraId="70218B35"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51E6648B"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0EABFEBE"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3A6F5079"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5B6EFAB6"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2E381CFA" w14:textId="59B7295D" w:rsidR="00AE16E4" w:rsidRDefault="00AE16E4" w:rsidP="00CD2F16">
      <w:pPr>
        <w:autoSpaceDE w:val="0"/>
        <w:autoSpaceDN w:val="0"/>
        <w:adjustRightInd w:val="0"/>
        <w:spacing w:after="0" w:line="240" w:lineRule="auto"/>
        <w:jc w:val="both"/>
        <w:rPr>
          <w:rFonts w:ascii="Arial Narrow" w:hAnsi="Arial Narrow" w:cs="TrebuchetMS"/>
          <w:lang w:val="ro-RO"/>
        </w:rPr>
      </w:pPr>
    </w:p>
    <w:p w14:paraId="39BC685B" w14:textId="62BAB9F0" w:rsidR="00AE16E4" w:rsidRDefault="00444A25" w:rsidP="00CD2F16">
      <w:pPr>
        <w:autoSpaceDE w:val="0"/>
        <w:autoSpaceDN w:val="0"/>
        <w:adjustRightInd w:val="0"/>
        <w:spacing w:after="0" w:line="240" w:lineRule="auto"/>
        <w:jc w:val="both"/>
        <w:rPr>
          <w:rFonts w:ascii="Arial Narrow" w:hAnsi="Arial Narrow" w:cs="TrebuchetMS"/>
          <w:lang w:val="ro-RO"/>
        </w:rPr>
      </w:pPr>
      <w:r>
        <w:rPr>
          <w:rFonts w:ascii="Arial Narrow" w:hAnsi="Arial Narrow" w:cs="TrebuchetMS"/>
          <w:noProof/>
        </w:rPr>
        <w:drawing>
          <wp:anchor distT="0" distB="0" distL="114300" distR="114300" simplePos="0" relativeHeight="251719680" behindDoc="0" locked="0" layoutInCell="1" allowOverlap="1" wp14:anchorId="590978FA" wp14:editId="2E9A50A9">
            <wp:simplePos x="0" y="0"/>
            <wp:positionH relativeFrom="column">
              <wp:posOffset>-1907985</wp:posOffset>
            </wp:positionH>
            <wp:positionV relativeFrom="paragraph">
              <wp:posOffset>103188</wp:posOffset>
            </wp:positionV>
            <wp:extent cx="3085465" cy="207010"/>
            <wp:effectExtent l="0" t="8572"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u.jpg"/>
                    <pic:cNvPicPr/>
                  </pic:nvPicPr>
                  <pic:blipFill>
                    <a:blip r:embed="rId56" cstate="print">
                      <a:extLst>
                        <a:ext uri="{28A0092B-C50C-407E-A947-70E740481C1C}">
                          <a14:useLocalDpi xmlns:a14="http://schemas.microsoft.com/office/drawing/2010/main" val="0"/>
                        </a:ext>
                      </a:extLst>
                    </a:blip>
                    <a:stretch>
                      <a:fillRect/>
                    </a:stretch>
                  </pic:blipFill>
                  <pic:spPr>
                    <a:xfrm rot="16200000">
                      <a:off x="0" y="0"/>
                      <a:ext cx="3085465" cy="207010"/>
                    </a:xfrm>
                    <a:prstGeom prst="rect">
                      <a:avLst/>
                    </a:prstGeom>
                  </pic:spPr>
                </pic:pic>
              </a:graphicData>
            </a:graphic>
            <wp14:sizeRelH relativeFrom="page">
              <wp14:pctWidth>0</wp14:pctWidth>
            </wp14:sizeRelH>
            <wp14:sizeRelV relativeFrom="page">
              <wp14:pctHeight>0</wp14:pctHeight>
            </wp14:sizeRelV>
          </wp:anchor>
        </w:drawing>
      </w:r>
    </w:p>
    <w:p w14:paraId="0BFC341E" w14:textId="07755386" w:rsidR="00AE16E4" w:rsidRDefault="00AE16E4" w:rsidP="00CD2F16">
      <w:pPr>
        <w:autoSpaceDE w:val="0"/>
        <w:autoSpaceDN w:val="0"/>
        <w:adjustRightInd w:val="0"/>
        <w:spacing w:after="0" w:line="240" w:lineRule="auto"/>
        <w:jc w:val="both"/>
        <w:rPr>
          <w:rFonts w:ascii="Arial Narrow" w:hAnsi="Arial Narrow" w:cs="TrebuchetMS"/>
          <w:lang w:val="ro-RO"/>
        </w:rPr>
      </w:pPr>
    </w:p>
    <w:p w14:paraId="65681A32" w14:textId="2B3DB4A6" w:rsidR="00AE16E4" w:rsidRDefault="00AE16E4" w:rsidP="00CD2F16">
      <w:pPr>
        <w:autoSpaceDE w:val="0"/>
        <w:autoSpaceDN w:val="0"/>
        <w:adjustRightInd w:val="0"/>
        <w:spacing w:after="0" w:line="240" w:lineRule="auto"/>
        <w:jc w:val="both"/>
        <w:rPr>
          <w:rFonts w:ascii="Arial Narrow" w:hAnsi="Arial Narrow" w:cs="TrebuchetMS"/>
          <w:lang w:val="ro-RO"/>
        </w:rPr>
      </w:pPr>
    </w:p>
    <w:p w14:paraId="65C1CBF3"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56BA16AC"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3C04A5D1"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195A1AE5"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30C6801C"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4A2D7F7F"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349D8570" w14:textId="77777777" w:rsidR="00444A25" w:rsidRDefault="00444A25" w:rsidP="00CD2F16">
      <w:pPr>
        <w:autoSpaceDE w:val="0"/>
        <w:autoSpaceDN w:val="0"/>
        <w:adjustRightInd w:val="0"/>
        <w:spacing w:after="0" w:line="240" w:lineRule="auto"/>
        <w:jc w:val="both"/>
        <w:rPr>
          <w:rFonts w:ascii="Arial Narrow" w:hAnsi="Arial Narrow" w:cs="TrebuchetMS"/>
          <w:lang w:val="ro-RO"/>
        </w:rPr>
      </w:pPr>
    </w:p>
    <w:p w14:paraId="1466F298" w14:textId="77777777" w:rsidR="00EA5403" w:rsidRDefault="00EA5403" w:rsidP="00CD2F16">
      <w:pPr>
        <w:autoSpaceDE w:val="0"/>
        <w:autoSpaceDN w:val="0"/>
        <w:adjustRightInd w:val="0"/>
        <w:spacing w:after="0" w:line="240" w:lineRule="auto"/>
        <w:jc w:val="both"/>
        <w:rPr>
          <w:rFonts w:ascii="Arial Narrow" w:hAnsi="Arial Narrow" w:cs="TrebuchetMS"/>
          <w:lang w:val="ro-RO"/>
        </w:rPr>
      </w:pPr>
    </w:p>
    <w:p w14:paraId="4C7566CB" w14:textId="77777777" w:rsidR="00EA5403" w:rsidRDefault="00EA5403" w:rsidP="00CD2F16">
      <w:pPr>
        <w:autoSpaceDE w:val="0"/>
        <w:autoSpaceDN w:val="0"/>
        <w:adjustRightInd w:val="0"/>
        <w:spacing w:after="0" w:line="240" w:lineRule="auto"/>
        <w:jc w:val="both"/>
        <w:rPr>
          <w:rFonts w:ascii="Arial Narrow" w:hAnsi="Arial Narrow" w:cs="TrebuchetMS"/>
          <w:lang w:val="ro-RO"/>
        </w:rPr>
      </w:pPr>
    </w:p>
    <w:p w14:paraId="4EF54EB7" w14:textId="77777777" w:rsidR="00EA5403" w:rsidRDefault="00EA5403" w:rsidP="00CD2F16">
      <w:pPr>
        <w:autoSpaceDE w:val="0"/>
        <w:autoSpaceDN w:val="0"/>
        <w:adjustRightInd w:val="0"/>
        <w:spacing w:after="0" w:line="240" w:lineRule="auto"/>
        <w:jc w:val="both"/>
        <w:rPr>
          <w:rFonts w:ascii="Arial Narrow" w:hAnsi="Arial Narrow" w:cs="TrebuchetMS"/>
          <w:lang w:val="ro-RO"/>
        </w:rPr>
      </w:pPr>
    </w:p>
    <w:p w14:paraId="33D99B92" w14:textId="77777777" w:rsidR="00EA5403" w:rsidRDefault="00EA5403" w:rsidP="00CD2F16">
      <w:pPr>
        <w:autoSpaceDE w:val="0"/>
        <w:autoSpaceDN w:val="0"/>
        <w:adjustRightInd w:val="0"/>
        <w:spacing w:after="0" w:line="240" w:lineRule="auto"/>
        <w:jc w:val="both"/>
        <w:rPr>
          <w:rFonts w:ascii="Arial Narrow" w:hAnsi="Arial Narrow" w:cs="TrebuchetMS"/>
          <w:lang w:val="ro-RO"/>
        </w:rPr>
      </w:pPr>
    </w:p>
    <w:p w14:paraId="1A14EEE2" w14:textId="77777777" w:rsidR="00444A25" w:rsidRDefault="00444A25" w:rsidP="00CD2F16">
      <w:pPr>
        <w:autoSpaceDE w:val="0"/>
        <w:autoSpaceDN w:val="0"/>
        <w:adjustRightInd w:val="0"/>
        <w:spacing w:after="0" w:line="240" w:lineRule="auto"/>
        <w:jc w:val="both"/>
        <w:rPr>
          <w:rFonts w:ascii="Arial Narrow" w:hAnsi="Arial Narrow" w:cs="TrebuchetMS"/>
          <w:lang w:val="ro-RO"/>
        </w:rPr>
      </w:pPr>
    </w:p>
    <w:p w14:paraId="301D1BBC" w14:textId="77777777" w:rsidR="00444A25" w:rsidRDefault="00444A25" w:rsidP="00CD2F16">
      <w:pPr>
        <w:autoSpaceDE w:val="0"/>
        <w:autoSpaceDN w:val="0"/>
        <w:adjustRightInd w:val="0"/>
        <w:spacing w:after="0" w:line="240" w:lineRule="auto"/>
        <w:jc w:val="both"/>
        <w:rPr>
          <w:rFonts w:ascii="Arial Narrow" w:hAnsi="Arial Narrow" w:cs="TrebuchetMS"/>
          <w:lang w:val="ro-RO"/>
        </w:rPr>
      </w:pPr>
    </w:p>
    <w:p w14:paraId="4E81165C"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49439E7D"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4223FDCC"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79CC5386"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12D53493" w14:textId="77777777" w:rsidR="00AE16E4" w:rsidRDefault="00AE16E4" w:rsidP="00CD2F16">
      <w:pPr>
        <w:autoSpaceDE w:val="0"/>
        <w:autoSpaceDN w:val="0"/>
        <w:adjustRightInd w:val="0"/>
        <w:spacing w:after="0" w:line="240" w:lineRule="auto"/>
        <w:jc w:val="both"/>
        <w:rPr>
          <w:rFonts w:ascii="Arial Narrow" w:hAnsi="Arial Narrow" w:cs="TrebuchetMS"/>
          <w:lang w:val="ro-RO"/>
        </w:rPr>
      </w:pPr>
    </w:p>
    <w:p w14:paraId="634A5E13" w14:textId="77777777" w:rsidR="00104559" w:rsidRPr="00950D02" w:rsidRDefault="00104559" w:rsidP="00104559">
      <w:pPr>
        <w:autoSpaceDE w:val="0"/>
        <w:autoSpaceDN w:val="0"/>
        <w:adjustRightInd w:val="0"/>
        <w:spacing w:after="0" w:line="240" w:lineRule="auto"/>
        <w:jc w:val="both"/>
        <w:rPr>
          <w:rFonts w:ascii="Arial Narrow" w:hAnsi="Arial Narrow" w:cs="TrebuchetMS"/>
          <w:lang w:val="ro-RO"/>
        </w:rPr>
      </w:pPr>
      <w:r w:rsidRPr="00950D02">
        <w:rPr>
          <w:rFonts w:ascii="Arial Narrow" w:hAnsi="Arial Narrow" w:cs="TrebuchetMS"/>
          <w:lang w:val="ro-RO"/>
        </w:rPr>
        <w:lastRenderedPageBreak/>
        <w:t>În prezent Primăria are în patrimoniu următoarele clădiri:</w:t>
      </w:r>
    </w:p>
    <w:p w14:paraId="3707DCB7" w14:textId="77777777"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Clădirea Primăriei în care se află birourile</w:t>
      </w:r>
    </w:p>
    <w:p w14:paraId="43AB1BD7" w14:textId="77777777"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Centrul Cultural</w:t>
      </w:r>
    </w:p>
    <w:p w14:paraId="1657EC43" w14:textId="77777777"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Bibliotec</w:t>
      </w:r>
      <w:r w:rsidR="009A4974">
        <w:rPr>
          <w:rFonts w:ascii="Arial Narrow" w:hAnsi="Arial Narrow" w:cs="TrebuchetMS"/>
          <w:sz w:val="22"/>
          <w:szCs w:val="22"/>
        </w:rPr>
        <w:t>a</w:t>
      </w:r>
    </w:p>
    <w:p w14:paraId="460F820F" w14:textId="77777777"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Clădirea serviciului de eviden</w:t>
      </w:r>
      <w:r w:rsidR="004C6F8F" w:rsidRPr="00950D02">
        <w:rPr>
          <w:rFonts w:ascii="Arial Narrow" w:hAnsi="Arial Narrow" w:cs="TrebuchetMS"/>
          <w:sz w:val="22"/>
          <w:szCs w:val="22"/>
        </w:rPr>
        <w:t>ță</w:t>
      </w:r>
      <w:r w:rsidRPr="00950D02">
        <w:rPr>
          <w:rFonts w:ascii="Arial Narrow" w:hAnsi="Arial Narrow" w:cs="TrebuchetMS"/>
          <w:sz w:val="22"/>
          <w:szCs w:val="22"/>
        </w:rPr>
        <w:t xml:space="preserve"> a popula</w:t>
      </w:r>
      <w:r w:rsidR="004C6F8F" w:rsidRPr="00950D02">
        <w:rPr>
          <w:rFonts w:ascii="Arial Narrow" w:hAnsi="Arial Narrow" w:cs="TrebuchetMS"/>
          <w:sz w:val="22"/>
          <w:szCs w:val="22"/>
        </w:rPr>
        <w:t>ț</w:t>
      </w:r>
      <w:r w:rsidRPr="00950D02">
        <w:rPr>
          <w:rFonts w:ascii="Arial Narrow" w:hAnsi="Arial Narrow" w:cs="TrebuchetMS"/>
          <w:sz w:val="22"/>
          <w:szCs w:val="22"/>
        </w:rPr>
        <w:t>iei</w:t>
      </w:r>
    </w:p>
    <w:p w14:paraId="5BFD4A5F" w14:textId="04190802"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Central</w:t>
      </w:r>
      <w:r w:rsidR="009A4974">
        <w:rPr>
          <w:rFonts w:ascii="Arial Narrow" w:hAnsi="Arial Narrow" w:cs="TrebuchetMS"/>
          <w:sz w:val="22"/>
          <w:szCs w:val="22"/>
        </w:rPr>
        <w:t>a</w:t>
      </w:r>
      <w:r w:rsidRPr="00950D02">
        <w:rPr>
          <w:rFonts w:ascii="Arial Narrow" w:hAnsi="Arial Narrow" w:cs="TrebuchetMS"/>
          <w:sz w:val="22"/>
          <w:szCs w:val="22"/>
        </w:rPr>
        <w:t xml:space="preserve"> de termoficare Bucecea</w:t>
      </w:r>
    </w:p>
    <w:p w14:paraId="1F1AFEF2" w14:textId="77777777" w:rsidR="00104559" w:rsidRPr="00950D02" w:rsidRDefault="00104559" w:rsidP="00C606BF">
      <w:pPr>
        <w:autoSpaceDE w:val="0"/>
        <w:autoSpaceDN w:val="0"/>
        <w:adjustRightInd w:val="0"/>
        <w:spacing w:after="0" w:line="240" w:lineRule="auto"/>
        <w:jc w:val="both"/>
        <w:rPr>
          <w:rFonts w:ascii="Arial Narrow" w:hAnsi="Arial Narrow" w:cs="TrebuchetMS"/>
          <w:lang w:val="ro-RO"/>
        </w:rPr>
      </w:pPr>
      <w:r w:rsidRPr="00950D02">
        <w:rPr>
          <w:rFonts w:ascii="Arial Narrow" w:hAnsi="Arial Narrow" w:cs="TrebuchetMS"/>
          <w:lang w:val="ro-RO"/>
        </w:rPr>
        <w:t>Clădirea în care se află birourile con</w:t>
      </w:r>
      <w:r w:rsidR="004C6F8F" w:rsidRPr="00950D02">
        <w:rPr>
          <w:rFonts w:ascii="Arial Narrow" w:hAnsi="Arial Narrow" w:cs="TrebuchetMS"/>
          <w:lang w:val="ro-RO"/>
        </w:rPr>
        <w:t>ț</w:t>
      </w:r>
      <w:r w:rsidRPr="00950D02">
        <w:rPr>
          <w:rFonts w:ascii="Arial Narrow" w:hAnsi="Arial Narrow" w:cs="TrebuchetMS"/>
          <w:lang w:val="ro-RO"/>
        </w:rPr>
        <w:t>ine</w:t>
      </w:r>
      <w:r w:rsidR="007430AF" w:rsidRPr="00950D02">
        <w:rPr>
          <w:rFonts w:ascii="Arial Narrow" w:hAnsi="Arial Narrow" w:cs="TrebuchetMS"/>
          <w:lang w:val="ro-RO"/>
        </w:rPr>
        <w:t>:</w:t>
      </w:r>
    </w:p>
    <w:p w14:paraId="69B35AFC" w14:textId="77777777"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 xml:space="preserve">sală de </w:t>
      </w:r>
      <w:r w:rsidR="004C6F8F" w:rsidRPr="00950D02">
        <w:rPr>
          <w:rFonts w:ascii="Arial Narrow" w:hAnsi="Arial Narrow" w:cs="TrebuchetMS"/>
          <w:sz w:val="22"/>
          <w:szCs w:val="22"/>
        </w:rPr>
        <w:t>ș</w:t>
      </w:r>
      <w:r w:rsidRPr="00950D02">
        <w:rPr>
          <w:rFonts w:ascii="Arial Narrow" w:hAnsi="Arial Narrow" w:cs="TrebuchetMS"/>
          <w:sz w:val="22"/>
          <w:szCs w:val="22"/>
        </w:rPr>
        <w:t>edin</w:t>
      </w:r>
      <w:r w:rsidR="004C6F8F" w:rsidRPr="00950D02">
        <w:rPr>
          <w:rFonts w:ascii="Arial Narrow" w:hAnsi="Arial Narrow" w:cs="TrebuchetMS"/>
          <w:sz w:val="22"/>
          <w:szCs w:val="22"/>
        </w:rPr>
        <w:t>ț</w:t>
      </w:r>
      <w:r w:rsidR="009A4974">
        <w:rPr>
          <w:rFonts w:ascii="Arial Narrow" w:hAnsi="Arial Narrow" w:cs="TrebuchetMS"/>
          <w:sz w:val="22"/>
          <w:szCs w:val="22"/>
        </w:rPr>
        <w:t>e</w:t>
      </w:r>
    </w:p>
    <w:p w14:paraId="20B663EB" w14:textId="77777777"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sală de arhivă</w:t>
      </w:r>
    </w:p>
    <w:p w14:paraId="1023F734" w14:textId="77777777"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birou de eviden</w:t>
      </w:r>
      <w:r w:rsidR="009A4974">
        <w:rPr>
          <w:rFonts w:ascii="Arial Narrow" w:hAnsi="Arial Narrow" w:cs="TrebuchetMS"/>
          <w:sz w:val="22"/>
          <w:szCs w:val="22"/>
        </w:rPr>
        <w:t>ț</w:t>
      </w:r>
      <w:r w:rsidRPr="00950D02">
        <w:rPr>
          <w:rFonts w:ascii="Arial Narrow" w:hAnsi="Arial Narrow" w:cs="TrebuchetMS"/>
          <w:sz w:val="22"/>
          <w:szCs w:val="22"/>
        </w:rPr>
        <w:t>ă a persoanelor</w:t>
      </w:r>
    </w:p>
    <w:p w14:paraId="4ECF4EA5" w14:textId="77777777"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 xml:space="preserve">birou impozite </w:t>
      </w:r>
      <w:r w:rsidR="0045647D">
        <w:rPr>
          <w:rFonts w:ascii="Arial Narrow" w:hAnsi="Arial Narrow" w:cs="TrebuchetMS"/>
          <w:sz w:val="22"/>
          <w:szCs w:val="22"/>
        </w:rPr>
        <w:t>ș</w:t>
      </w:r>
      <w:r w:rsidRPr="00950D02">
        <w:rPr>
          <w:rFonts w:ascii="Arial Narrow" w:hAnsi="Arial Narrow" w:cs="TrebuchetMS"/>
          <w:sz w:val="22"/>
          <w:szCs w:val="22"/>
        </w:rPr>
        <w:t>i taxe locale</w:t>
      </w:r>
    </w:p>
    <w:p w14:paraId="0208F819" w14:textId="77777777"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birou agricol</w:t>
      </w:r>
    </w:p>
    <w:p w14:paraId="2D2276A1" w14:textId="77777777"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birou de asisten</w:t>
      </w:r>
      <w:r w:rsidR="00504355" w:rsidRPr="00950D02">
        <w:rPr>
          <w:rFonts w:ascii="Arial Narrow" w:hAnsi="Arial Narrow" w:cs="TrebuchetMS"/>
          <w:sz w:val="22"/>
          <w:szCs w:val="22"/>
        </w:rPr>
        <w:t>ță</w:t>
      </w:r>
      <w:r w:rsidRPr="00950D02">
        <w:rPr>
          <w:rFonts w:ascii="Arial Narrow" w:hAnsi="Arial Narrow" w:cs="TrebuchetMS"/>
          <w:sz w:val="22"/>
          <w:szCs w:val="22"/>
        </w:rPr>
        <w:t xml:space="preserve"> socială</w:t>
      </w:r>
    </w:p>
    <w:p w14:paraId="1E2DC407" w14:textId="77777777"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birou stare civilă</w:t>
      </w:r>
    </w:p>
    <w:p w14:paraId="5CC5FA3C" w14:textId="5FE5BF54"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birou de consultan</w:t>
      </w:r>
      <w:r w:rsidR="00504355" w:rsidRPr="00950D02">
        <w:rPr>
          <w:rFonts w:ascii="Arial Narrow" w:hAnsi="Arial Narrow" w:cs="TrebuchetMS"/>
          <w:sz w:val="22"/>
          <w:szCs w:val="22"/>
        </w:rPr>
        <w:t>ță</w:t>
      </w:r>
      <w:r w:rsidRPr="00950D02">
        <w:rPr>
          <w:rFonts w:ascii="Arial Narrow" w:hAnsi="Arial Narrow" w:cs="TrebuchetMS"/>
          <w:sz w:val="22"/>
          <w:szCs w:val="22"/>
        </w:rPr>
        <w:t xml:space="preserve"> agricolă</w:t>
      </w:r>
    </w:p>
    <w:p w14:paraId="321DCAC1" w14:textId="77777777"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birou de contabilitate</w:t>
      </w:r>
    </w:p>
    <w:p w14:paraId="3BF82ABA" w14:textId="77777777"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birou juridic</w:t>
      </w:r>
    </w:p>
    <w:p w14:paraId="3A8BE887" w14:textId="77777777"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birou situa</w:t>
      </w:r>
      <w:r w:rsidR="00504355" w:rsidRPr="00950D02">
        <w:rPr>
          <w:rFonts w:ascii="Arial Narrow" w:hAnsi="Arial Narrow" w:cs="TrebuchetMS"/>
          <w:sz w:val="22"/>
          <w:szCs w:val="22"/>
        </w:rPr>
        <w:t>ț</w:t>
      </w:r>
      <w:r w:rsidRPr="00950D02">
        <w:rPr>
          <w:rFonts w:ascii="Arial Narrow" w:hAnsi="Arial Narrow" w:cs="TrebuchetMS"/>
          <w:sz w:val="22"/>
          <w:szCs w:val="22"/>
        </w:rPr>
        <w:t>ii de urgen</w:t>
      </w:r>
      <w:r w:rsidR="00504355" w:rsidRPr="00950D02">
        <w:rPr>
          <w:rFonts w:ascii="Arial Narrow" w:hAnsi="Arial Narrow" w:cs="TrebuchetMS"/>
          <w:sz w:val="22"/>
          <w:szCs w:val="22"/>
        </w:rPr>
        <w:t>ță</w:t>
      </w:r>
    </w:p>
    <w:p w14:paraId="24645D69" w14:textId="77777777"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2 cas</w:t>
      </w:r>
      <w:r w:rsidR="0045647D">
        <w:rPr>
          <w:rFonts w:ascii="Arial Narrow" w:hAnsi="Arial Narrow" w:cs="TrebuchetMS"/>
          <w:sz w:val="22"/>
          <w:szCs w:val="22"/>
        </w:rPr>
        <w:t>i</w:t>
      </w:r>
      <w:r w:rsidRPr="00950D02">
        <w:rPr>
          <w:rFonts w:ascii="Arial Narrow" w:hAnsi="Arial Narrow" w:cs="TrebuchetMS"/>
          <w:sz w:val="22"/>
          <w:szCs w:val="22"/>
        </w:rPr>
        <w:t>eri</w:t>
      </w:r>
      <w:r w:rsidR="0045647D">
        <w:rPr>
          <w:rFonts w:ascii="Arial Narrow" w:hAnsi="Arial Narrow" w:cs="TrebuchetMS"/>
          <w:sz w:val="22"/>
          <w:szCs w:val="22"/>
        </w:rPr>
        <w:t>i</w:t>
      </w:r>
    </w:p>
    <w:p w14:paraId="39603ADE" w14:textId="77777777"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secretariat</w:t>
      </w:r>
    </w:p>
    <w:p w14:paraId="3BBF398E" w14:textId="77777777"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birou viceprimar</w:t>
      </w:r>
    </w:p>
    <w:p w14:paraId="320FCD6F" w14:textId="77777777" w:rsidR="00104559" w:rsidRPr="00950D02" w:rsidRDefault="00104559" w:rsidP="007A1006">
      <w:pPr>
        <w:pStyle w:val="ListParagraph"/>
        <w:numPr>
          <w:ilvl w:val="0"/>
          <w:numId w:val="43"/>
        </w:numPr>
        <w:autoSpaceDE w:val="0"/>
        <w:autoSpaceDN w:val="0"/>
        <w:adjustRightInd w:val="0"/>
        <w:spacing w:after="0" w:line="240" w:lineRule="auto"/>
        <w:jc w:val="both"/>
        <w:rPr>
          <w:rFonts w:ascii="Arial Narrow" w:hAnsi="Arial Narrow" w:cs="TrebuchetMS"/>
          <w:sz w:val="22"/>
          <w:szCs w:val="22"/>
        </w:rPr>
      </w:pPr>
      <w:r w:rsidRPr="00950D02">
        <w:rPr>
          <w:rFonts w:ascii="Arial Narrow" w:hAnsi="Arial Narrow" w:cs="TrebuchetMS"/>
          <w:sz w:val="22"/>
          <w:szCs w:val="22"/>
        </w:rPr>
        <w:t>birou primar</w:t>
      </w:r>
    </w:p>
    <w:p w14:paraId="2348F4CA" w14:textId="77777777" w:rsidR="00CD2F16" w:rsidRPr="00E33767" w:rsidRDefault="00CD2F16" w:rsidP="00CD2F16">
      <w:pPr>
        <w:autoSpaceDE w:val="0"/>
        <w:autoSpaceDN w:val="0"/>
        <w:adjustRightInd w:val="0"/>
        <w:spacing w:after="0" w:line="240" w:lineRule="auto"/>
        <w:jc w:val="both"/>
        <w:rPr>
          <w:rFonts w:ascii="Arial Narrow" w:hAnsi="Arial Narrow" w:cs="TrebuchetMS"/>
          <w:b/>
          <w:lang w:val="ro-RO"/>
        </w:rPr>
      </w:pPr>
    </w:p>
    <w:p w14:paraId="40E3BE94" w14:textId="77777777" w:rsidR="00F027D5" w:rsidRPr="00E33767" w:rsidRDefault="00F027D5" w:rsidP="00CD2F16">
      <w:pPr>
        <w:autoSpaceDE w:val="0"/>
        <w:autoSpaceDN w:val="0"/>
        <w:adjustRightInd w:val="0"/>
        <w:spacing w:after="0" w:line="240" w:lineRule="auto"/>
        <w:jc w:val="both"/>
        <w:rPr>
          <w:rFonts w:ascii="Arial Narrow" w:hAnsi="Arial Narrow" w:cs="TrebuchetMS"/>
          <w:bCs/>
          <w:u w:val="single"/>
          <w:lang w:val="ro-RO"/>
        </w:rPr>
      </w:pPr>
    </w:p>
    <w:p w14:paraId="7C12FB65" w14:textId="77777777" w:rsidR="00D80D49" w:rsidRPr="00E33767" w:rsidRDefault="005054BD" w:rsidP="00CD2F16">
      <w:pPr>
        <w:autoSpaceDE w:val="0"/>
        <w:autoSpaceDN w:val="0"/>
        <w:adjustRightInd w:val="0"/>
        <w:spacing w:after="0" w:line="240" w:lineRule="auto"/>
        <w:jc w:val="both"/>
        <w:rPr>
          <w:rFonts w:ascii="Arial Narrow" w:hAnsi="Arial Narrow" w:cs="TrebuchetMS"/>
          <w:bCs/>
          <w:u w:val="single"/>
          <w:lang w:val="ro-RO"/>
        </w:rPr>
      </w:pPr>
      <w:r w:rsidRPr="00E33767">
        <w:rPr>
          <w:rFonts w:ascii="Arial Narrow" w:hAnsi="Arial Narrow" w:cs="TrebuchetMS"/>
          <w:bCs/>
          <w:u w:val="single"/>
          <w:lang w:val="ro-RO"/>
        </w:rPr>
        <w:t>R</w:t>
      </w:r>
      <w:r w:rsidR="00E41084" w:rsidRPr="00E33767">
        <w:rPr>
          <w:rFonts w:ascii="Arial Narrow" w:hAnsi="Arial Narrow" w:cs="TrebuchetMS"/>
          <w:bCs/>
          <w:u w:val="single"/>
          <w:lang w:val="ro-RO"/>
        </w:rPr>
        <w:t>elații teritoriale</w:t>
      </w:r>
      <w:r w:rsidR="0064200D" w:rsidRPr="00E33767">
        <w:rPr>
          <w:rFonts w:ascii="Arial Narrow" w:hAnsi="Arial Narrow" w:cs="TrebuchetMS"/>
          <w:bCs/>
          <w:u w:val="single"/>
          <w:lang w:val="ro-RO"/>
        </w:rPr>
        <w:t xml:space="preserve"> </w:t>
      </w:r>
    </w:p>
    <w:p w14:paraId="7F434467" w14:textId="77777777" w:rsidR="00F027D5" w:rsidRPr="00E33767" w:rsidRDefault="00466E57" w:rsidP="007C5D7B">
      <w:pPr>
        <w:autoSpaceDE w:val="0"/>
        <w:autoSpaceDN w:val="0"/>
        <w:adjustRightInd w:val="0"/>
        <w:spacing w:before="120" w:after="120" w:line="240" w:lineRule="auto"/>
        <w:jc w:val="both"/>
        <w:rPr>
          <w:rFonts w:ascii="Arial Narrow" w:hAnsi="Arial Narrow" w:cs="Corbel"/>
          <w:color w:val="000000"/>
          <w:lang w:val="ro-RO"/>
        </w:rPr>
      </w:pPr>
      <w:r w:rsidRPr="00E33767">
        <w:rPr>
          <w:rFonts w:ascii="Arial Narrow" w:hAnsi="Arial Narrow" w:cs="Corbel"/>
          <w:color w:val="000000"/>
          <w:lang w:val="ro-RO"/>
        </w:rPr>
        <w:t>Orașul Bucecea face parte din:</w:t>
      </w:r>
    </w:p>
    <w:p w14:paraId="52A42737" w14:textId="77777777" w:rsidR="00466E57" w:rsidRPr="00E33767" w:rsidRDefault="00466E57" w:rsidP="009B5218">
      <w:pPr>
        <w:spacing w:after="0" w:line="240" w:lineRule="auto"/>
        <w:jc w:val="both"/>
        <w:rPr>
          <w:rFonts w:ascii="Arial Narrow" w:hAnsi="Arial Narrow" w:cstheme="minorHAnsi"/>
          <w:b/>
          <w:bCs/>
          <w:lang w:val="ro-RO"/>
        </w:rPr>
      </w:pPr>
      <w:r w:rsidRPr="00E33767">
        <w:rPr>
          <w:rFonts w:ascii="Arial Narrow" w:hAnsi="Arial Narrow" w:cstheme="minorHAnsi"/>
          <w:b/>
          <w:bCs/>
          <w:lang w:val="ro-RO"/>
        </w:rPr>
        <w:t>Asoci</w:t>
      </w:r>
      <w:r w:rsidR="004B31DA" w:rsidRPr="00E33767">
        <w:rPr>
          <w:rFonts w:ascii="Arial Narrow" w:hAnsi="Arial Narrow" w:cstheme="minorHAnsi"/>
          <w:b/>
          <w:bCs/>
          <w:lang w:val="ro-RO"/>
        </w:rPr>
        <w:t>ația</w:t>
      </w:r>
      <w:r w:rsidRPr="00E33767">
        <w:rPr>
          <w:rFonts w:ascii="Arial Narrow" w:hAnsi="Arial Narrow" w:cstheme="minorHAnsi"/>
          <w:b/>
          <w:bCs/>
          <w:lang w:val="ro-RO"/>
        </w:rPr>
        <w:t xml:space="preserve"> Orașelor din România</w:t>
      </w:r>
    </w:p>
    <w:p w14:paraId="7E81564C" w14:textId="77777777" w:rsidR="00A253F1" w:rsidRPr="00E33767" w:rsidRDefault="00A253F1" w:rsidP="009B5218">
      <w:pPr>
        <w:spacing w:after="120" w:line="240" w:lineRule="auto"/>
        <w:jc w:val="both"/>
        <w:rPr>
          <w:rFonts w:ascii="Arial Narrow" w:hAnsi="Arial Narrow" w:cstheme="minorHAnsi"/>
          <w:lang w:val="ro-RO"/>
        </w:rPr>
      </w:pPr>
      <w:r w:rsidRPr="00E33767">
        <w:rPr>
          <w:rFonts w:ascii="Arial Narrow" w:hAnsi="Arial Narrow" w:cstheme="minorHAnsi"/>
          <w:lang w:val="ro-RO"/>
        </w:rPr>
        <w:t>Asocia</w:t>
      </w:r>
      <w:r w:rsidR="00504355">
        <w:rPr>
          <w:rFonts w:ascii="Arial Narrow" w:hAnsi="Arial Narrow" w:cstheme="minorHAnsi"/>
          <w:lang w:val="ro-RO"/>
        </w:rPr>
        <w:t>ț</w:t>
      </w:r>
      <w:r w:rsidRPr="00E33767">
        <w:rPr>
          <w:rFonts w:ascii="Arial Narrow" w:hAnsi="Arial Narrow" w:cstheme="minorHAnsi"/>
          <w:lang w:val="ro-RO"/>
        </w:rPr>
        <w:t>ia Ora</w:t>
      </w:r>
      <w:r w:rsidR="00504355">
        <w:rPr>
          <w:rFonts w:ascii="Arial Narrow" w:hAnsi="Arial Narrow" w:cstheme="minorHAnsi"/>
          <w:lang w:val="ro-RO"/>
        </w:rPr>
        <w:t>ș</w:t>
      </w:r>
      <w:r w:rsidRPr="00E33767">
        <w:rPr>
          <w:rFonts w:ascii="Arial Narrow" w:hAnsi="Arial Narrow" w:cstheme="minorHAnsi"/>
          <w:lang w:val="ro-RO"/>
        </w:rPr>
        <w:t>elor din România este o organiza</w:t>
      </w:r>
      <w:r w:rsidR="00504355">
        <w:rPr>
          <w:rFonts w:ascii="Arial Narrow" w:hAnsi="Arial Narrow" w:cstheme="minorHAnsi"/>
          <w:lang w:val="ro-RO"/>
        </w:rPr>
        <w:t>ț</w:t>
      </w:r>
      <w:r w:rsidRPr="00E33767">
        <w:rPr>
          <w:rFonts w:ascii="Arial Narrow" w:hAnsi="Arial Narrow" w:cstheme="minorHAnsi"/>
          <w:lang w:val="ro-RO"/>
        </w:rPr>
        <w:t>ie nonguvernamentală, apolitică, fără scop lucrativ care reprezintă interesele a 216 localit</w:t>
      </w:r>
      <w:r w:rsidR="00504355">
        <w:rPr>
          <w:rFonts w:ascii="Arial Narrow" w:hAnsi="Arial Narrow" w:cstheme="minorHAnsi"/>
          <w:lang w:val="ro-RO"/>
        </w:rPr>
        <w:t>ăț</w:t>
      </w:r>
      <w:r w:rsidRPr="00E33767">
        <w:rPr>
          <w:rFonts w:ascii="Arial Narrow" w:hAnsi="Arial Narrow" w:cstheme="minorHAnsi"/>
          <w:lang w:val="ro-RO"/>
        </w:rPr>
        <w:t xml:space="preserve">i urbane mici. Asociația a fost înființată </w:t>
      </w:r>
      <w:r w:rsidR="004B52B2" w:rsidRPr="00E33767">
        <w:rPr>
          <w:rFonts w:ascii="Arial Narrow" w:hAnsi="Arial Narrow" w:cstheme="minorHAnsi"/>
          <w:lang w:val="ro-RO"/>
        </w:rPr>
        <w:t xml:space="preserve">în urmă </w:t>
      </w:r>
      <w:r w:rsidRPr="00E33767">
        <w:rPr>
          <w:rFonts w:ascii="Arial Narrow" w:hAnsi="Arial Narrow" w:cstheme="minorHAnsi"/>
          <w:lang w:val="ro-RO"/>
        </w:rPr>
        <w:t xml:space="preserve">cu 17 </w:t>
      </w:r>
      <w:r w:rsidR="00DC7E3B" w:rsidRPr="00E33767">
        <w:rPr>
          <w:rFonts w:ascii="Arial Narrow" w:hAnsi="Arial Narrow" w:cstheme="minorHAnsi"/>
          <w:lang w:val="ro-RO"/>
        </w:rPr>
        <w:t xml:space="preserve">ani </w:t>
      </w:r>
      <w:r w:rsidR="004B52B2" w:rsidRPr="00E33767">
        <w:rPr>
          <w:rFonts w:ascii="Arial Narrow" w:hAnsi="Arial Narrow" w:cstheme="minorHAnsi"/>
          <w:lang w:val="ro-RO"/>
        </w:rPr>
        <w:t xml:space="preserve">având </w:t>
      </w:r>
      <w:r w:rsidR="00DC7E3B" w:rsidRPr="00E33767">
        <w:rPr>
          <w:rFonts w:ascii="Arial Narrow" w:hAnsi="Arial Narrow" w:cstheme="minorHAnsi"/>
          <w:lang w:val="ro-RO"/>
        </w:rPr>
        <w:t xml:space="preserve">drept </w:t>
      </w:r>
      <w:r w:rsidRPr="00E33767">
        <w:rPr>
          <w:rFonts w:ascii="Arial Narrow" w:hAnsi="Arial Narrow" w:cstheme="minorHAnsi"/>
          <w:lang w:val="ro-RO"/>
        </w:rPr>
        <w:t xml:space="preserve">scop să devină un partener de dialog activ, </w:t>
      </w:r>
      <w:r w:rsidR="00174F2C">
        <w:rPr>
          <w:rFonts w:ascii="Arial Narrow" w:hAnsi="Arial Narrow" w:cstheme="minorHAnsi"/>
          <w:lang w:val="ro-RO"/>
        </w:rPr>
        <w:t xml:space="preserve">să </w:t>
      </w:r>
      <w:r w:rsidRPr="00E33767">
        <w:rPr>
          <w:rFonts w:ascii="Arial Narrow" w:hAnsi="Arial Narrow" w:cstheme="minorHAnsi"/>
          <w:lang w:val="ro-RO"/>
        </w:rPr>
        <w:t>sus</w:t>
      </w:r>
      <w:r w:rsidR="00504355">
        <w:rPr>
          <w:rFonts w:ascii="Arial Narrow" w:hAnsi="Arial Narrow" w:cstheme="minorHAnsi"/>
          <w:lang w:val="ro-RO"/>
        </w:rPr>
        <w:t>ț</w:t>
      </w:r>
      <w:r w:rsidRPr="00E33767">
        <w:rPr>
          <w:rFonts w:ascii="Arial Narrow" w:hAnsi="Arial Narrow" w:cstheme="minorHAnsi"/>
          <w:lang w:val="ro-RO"/>
        </w:rPr>
        <w:t>in</w:t>
      </w:r>
      <w:r w:rsidR="00174F2C">
        <w:rPr>
          <w:rFonts w:ascii="Arial Narrow" w:hAnsi="Arial Narrow" w:cstheme="minorHAnsi"/>
          <w:lang w:val="ro-RO"/>
        </w:rPr>
        <w:t>ă</w:t>
      </w:r>
      <w:r w:rsidRPr="00E33767">
        <w:rPr>
          <w:rFonts w:ascii="Arial Narrow" w:hAnsi="Arial Narrow" w:cstheme="minorHAnsi"/>
          <w:lang w:val="ro-RO"/>
        </w:rPr>
        <w:t xml:space="preserve"> agenda legislativă a administra</w:t>
      </w:r>
      <w:r w:rsidR="00504355">
        <w:rPr>
          <w:rFonts w:ascii="Arial Narrow" w:hAnsi="Arial Narrow" w:cstheme="minorHAnsi"/>
          <w:lang w:val="ro-RO"/>
        </w:rPr>
        <w:t>ț</w:t>
      </w:r>
      <w:r w:rsidRPr="00E33767">
        <w:rPr>
          <w:rFonts w:ascii="Arial Narrow" w:hAnsi="Arial Narrow" w:cstheme="minorHAnsi"/>
          <w:lang w:val="ro-RO"/>
        </w:rPr>
        <w:t xml:space="preserve">iei publice centrale, încercând să puncteze prin expertiza sa venită de la nivelul local modificări de </w:t>
      </w:r>
      <w:r w:rsidR="004B52B2" w:rsidRPr="00E33767">
        <w:rPr>
          <w:rFonts w:ascii="Arial Narrow" w:hAnsi="Arial Narrow" w:cstheme="minorHAnsi"/>
          <w:lang w:val="ro-RO"/>
        </w:rPr>
        <w:t xml:space="preserve">anvergură </w:t>
      </w:r>
      <w:r w:rsidRPr="00E33767">
        <w:rPr>
          <w:rFonts w:ascii="Arial Narrow" w:hAnsi="Arial Narrow" w:cstheme="minorHAnsi"/>
          <w:lang w:val="ro-RO"/>
        </w:rPr>
        <w:t xml:space="preserve">mai mică sau mare. </w:t>
      </w:r>
    </w:p>
    <w:p w14:paraId="42D8A256" w14:textId="77777777" w:rsidR="00C80E5C" w:rsidRPr="007C5D7B" w:rsidRDefault="00C80E5C" w:rsidP="00C80E5C">
      <w:pPr>
        <w:spacing w:after="0" w:line="240" w:lineRule="auto"/>
        <w:jc w:val="both"/>
        <w:rPr>
          <w:rFonts w:ascii="Arial Narrow" w:hAnsi="Arial Narrow" w:cstheme="minorHAnsi"/>
          <w:sz w:val="12"/>
          <w:szCs w:val="12"/>
          <w:lang w:val="ro-RO"/>
        </w:rPr>
      </w:pPr>
    </w:p>
    <w:p w14:paraId="0BD8997C" w14:textId="77777777" w:rsidR="00466E57" w:rsidRPr="00E33767" w:rsidRDefault="00466E57" w:rsidP="009B5218">
      <w:pPr>
        <w:spacing w:after="0" w:line="240" w:lineRule="auto"/>
        <w:jc w:val="both"/>
        <w:rPr>
          <w:rFonts w:ascii="Arial Narrow" w:hAnsi="Arial Narrow" w:cstheme="minorHAnsi"/>
          <w:b/>
          <w:bCs/>
          <w:lang w:val="ro-RO"/>
        </w:rPr>
      </w:pPr>
      <w:r w:rsidRPr="00E33767">
        <w:rPr>
          <w:rFonts w:ascii="Arial Narrow" w:hAnsi="Arial Narrow" w:cstheme="minorHAnsi"/>
          <w:b/>
          <w:bCs/>
          <w:lang w:val="ro-RO"/>
        </w:rPr>
        <w:t>GAL Codrii de Arama</w:t>
      </w:r>
    </w:p>
    <w:p w14:paraId="0F84CE2A" w14:textId="77777777" w:rsidR="00DD56D4" w:rsidRPr="00950D02" w:rsidRDefault="00DD56D4" w:rsidP="009B5218">
      <w:pPr>
        <w:spacing w:after="120" w:line="240" w:lineRule="auto"/>
        <w:jc w:val="both"/>
        <w:rPr>
          <w:rFonts w:ascii="Arial Narrow" w:hAnsi="Arial Narrow" w:cstheme="minorHAnsi"/>
          <w:lang w:val="ro-RO"/>
        </w:rPr>
      </w:pPr>
      <w:r w:rsidRPr="00950D02">
        <w:rPr>
          <w:rFonts w:ascii="Arial Narrow" w:hAnsi="Arial Narrow" w:cstheme="minorHAnsi"/>
          <w:lang w:val="ro-RO"/>
        </w:rPr>
        <w:t>Grupul de Acțiune Locală ”Codrii de Aramă” reunește 12 unități administrativ teritoriale din zona central-vestică a județului Botoșani: orașul Bucecea și comunele Brăești, Corlă</w:t>
      </w:r>
      <w:r w:rsidR="00174F2C">
        <w:rPr>
          <w:rFonts w:ascii="Arial Narrow" w:hAnsi="Arial Narrow" w:cstheme="minorHAnsi"/>
          <w:lang w:val="ro-RO"/>
        </w:rPr>
        <w:t>ț</w:t>
      </w:r>
      <w:r w:rsidRPr="00950D02">
        <w:rPr>
          <w:rFonts w:ascii="Arial Narrow" w:hAnsi="Arial Narrow" w:cstheme="minorHAnsi"/>
          <w:lang w:val="ro-RO"/>
        </w:rPr>
        <w:t>eni, Dimăcheni, Leorda, Mihai Eminescu, Nicșeni, Roma, Știubieni, Ungureni, Văculești și Vorniceni.</w:t>
      </w:r>
    </w:p>
    <w:p w14:paraId="74E5E9DC" w14:textId="77777777" w:rsidR="00DD56D4" w:rsidRPr="00950D02" w:rsidRDefault="00DD56D4" w:rsidP="009B5218">
      <w:pPr>
        <w:spacing w:after="120" w:line="240" w:lineRule="auto"/>
        <w:jc w:val="both"/>
        <w:rPr>
          <w:rFonts w:ascii="Arial Narrow" w:hAnsi="Arial Narrow" w:cstheme="minorHAnsi"/>
          <w:lang w:val="ro-RO"/>
        </w:rPr>
      </w:pPr>
      <w:r w:rsidRPr="00950D02">
        <w:rPr>
          <w:rFonts w:ascii="Arial Narrow" w:hAnsi="Arial Narrow" w:cstheme="minorHAnsi"/>
          <w:lang w:val="ro-RO"/>
        </w:rPr>
        <w:lastRenderedPageBreak/>
        <w:t xml:space="preserve">GAL ”Codrii de Aramă” a fost înființat </w:t>
      </w:r>
      <w:r w:rsidR="00701624" w:rsidRPr="00950D02">
        <w:rPr>
          <w:rFonts w:ascii="Arial Narrow" w:hAnsi="Arial Narrow" w:cstheme="minorHAnsi"/>
          <w:lang w:val="ro-RO"/>
        </w:rPr>
        <w:t>în cadrul programului</w:t>
      </w:r>
      <w:r w:rsidRPr="00950D02">
        <w:rPr>
          <w:rFonts w:ascii="Arial Narrow" w:hAnsi="Arial Narrow" w:cstheme="minorHAnsi"/>
          <w:lang w:val="ro-RO"/>
        </w:rPr>
        <w:t xml:space="preserve"> LEADER, pentru a coagula deopotrivă resursele locale dar și o problematică comună valabilă la nivelul întregului teritoriu</w:t>
      </w:r>
      <w:r w:rsidR="00701624" w:rsidRPr="00950D02">
        <w:rPr>
          <w:rFonts w:ascii="Arial Narrow" w:hAnsi="Arial Narrow" w:cstheme="minorHAnsi"/>
          <w:lang w:val="ro-RO"/>
        </w:rPr>
        <w:t xml:space="preserve"> acop</w:t>
      </w:r>
      <w:r w:rsidR="009B5218" w:rsidRPr="00950D02">
        <w:rPr>
          <w:rFonts w:ascii="Arial Narrow" w:hAnsi="Arial Narrow" w:cstheme="minorHAnsi"/>
          <w:lang w:val="ro-RO"/>
        </w:rPr>
        <w:t>e</w:t>
      </w:r>
      <w:r w:rsidR="00701624" w:rsidRPr="00950D02">
        <w:rPr>
          <w:rFonts w:ascii="Arial Narrow" w:hAnsi="Arial Narrow" w:cstheme="minorHAnsi"/>
          <w:lang w:val="ro-RO"/>
        </w:rPr>
        <w:t>rit.</w:t>
      </w:r>
    </w:p>
    <w:p w14:paraId="33499D80" w14:textId="77777777" w:rsidR="009B5218" w:rsidRPr="00950D02" w:rsidRDefault="009B5218" w:rsidP="009B5218">
      <w:pPr>
        <w:spacing w:after="120" w:line="240" w:lineRule="auto"/>
        <w:jc w:val="both"/>
        <w:rPr>
          <w:rFonts w:ascii="Arial Narrow" w:hAnsi="Arial Narrow" w:cstheme="minorHAnsi"/>
          <w:lang w:val="ro-RO"/>
        </w:rPr>
      </w:pPr>
      <w:r w:rsidRPr="00950D02">
        <w:rPr>
          <w:rFonts w:ascii="Arial Narrow" w:hAnsi="Arial Narrow" w:cstheme="minorHAnsi"/>
          <w:lang w:val="ro-RO"/>
        </w:rPr>
        <w:t>Parteneriatul constituit pentru înființarea Grupului de Acțiune Locală ”Codrii de Aramă” este format din 63 de membri distribuiți astfel:</w:t>
      </w:r>
    </w:p>
    <w:p w14:paraId="2A2C05A7" w14:textId="77777777" w:rsidR="009B5218" w:rsidRPr="00950D02" w:rsidRDefault="009B5218" w:rsidP="007A1006">
      <w:pPr>
        <w:pStyle w:val="ListParagraph"/>
        <w:numPr>
          <w:ilvl w:val="0"/>
          <w:numId w:val="46"/>
        </w:numPr>
        <w:spacing w:after="120" w:line="240" w:lineRule="auto"/>
        <w:jc w:val="both"/>
        <w:rPr>
          <w:rFonts w:ascii="Arial Narrow" w:hAnsi="Arial Narrow" w:cstheme="minorHAnsi"/>
          <w:sz w:val="22"/>
          <w:szCs w:val="22"/>
        </w:rPr>
      </w:pPr>
      <w:r w:rsidRPr="00950D02">
        <w:rPr>
          <w:rFonts w:ascii="Arial Narrow" w:hAnsi="Arial Narrow" w:cstheme="minorHAnsi"/>
          <w:sz w:val="22"/>
          <w:szCs w:val="22"/>
        </w:rPr>
        <w:t>autorități publice - 12 unități administrativ teritoriale reprezentând 19% din totalul membrilor parteneriatului.</w:t>
      </w:r>
    </w:p>
    <w:p w14:paraId="75E19C73" w14:textId="77777777" w:rsidR="009B5218" w:rsidRPr="0038359F" w:rsidRDefault="009B5218" w:rsidP="007A1006">
      <w:pPr>
        <w:pStyle w:val="ListParagraph"/>
        <w:numPr>
          <w:ilvl w:val="0"/>
          <w:numId w:val="46"/>
        </w:numPr>
        <w:spacing w:after="120" w:line="240" w:lineRule="auto"/>
        <w:jc w:val="both"/>
        <w:rPr>
          <w:rFonts w:ascii="Arial Narrow" w:hAnsi="Arial Narrow" w:cstheme="minorHAnsi"/>
          <w:sz w:val="22"/>
          <w:szCs w:val="22"/>
        </w:rPr>
      </w:pPr>
      <w:r w:rsidRPr="0038359F">
        <w:rPr>
          <w:rFonts w:ascii="Arial Narrow" w:hAnsi="Arial Narrow" w:cstheme="minorHAnsi"/>
          <w:sz w:val="22"/>
          <w:szCs w:val="22"/>
        </w:rPr>
        <w:t>societăți comerciale, în diferite forme de organizare și funcționare și din variate domenii de activitate</w:t>
      </w:r>
      <w:r w:rsidR="00C212AD" w:rsidRPr="0038359F">
        <w:rPr>
          <w:rFonts w:ascii="Arial Narrow" w:hAnsi="Arial Narrow" w:cstheme="minorHAnsi"/>
          <w:sz w:val="22"/>
          <w:szCs w:val="22"/>
        </w:rPr>
        <w:t xml:space="preserve"> - </w:t>
      </w:r>
      <w:r w:rsidRPr="0038359F">
        <w:rPr>
          <w:rFonts w:ascii="Arial Narrow" w:hAnsi="Arial Narrow" w:cstheme="minorHAnsi"/>
          <w:sz w:val="22"/>
          <w:szCs w:val="22"/>
        </w:rPr>
        <w:t xml:space="preserve"> 44, reprezentând 76% din totalul membrilor parteneriatului și 4 cooperative agricole</w:t>
      </w:r>
    </w:p>
    <w:p w14:paraId="6B3BDE3D" w14:textId="77777777" w:rsidR="009B5218" w:rsidRPr="0038359F" w:rsidRDefault="009B5218" w:rsidP="007A1006">
      <w:pPr>
        <w:pStyle w:val="ListParagraph"/>
        <w:numPr>
          <w:ilvl w:val="0"/>
          <w:numId w:val="46"/>
        </w:numPr>
        <w:spacing w:after="120" w:line="240" w:lineRule="auto"/>
        <w:jc w:val="both"/>
        <w:rPr>
          <w:rFonts w:ascii="Arial Narrow" w:hAnsi="Arial Narrow" w:cstheme="minorHAnsi"/>
          <w:sz w:val="22"/>
          <w:szCs w:val="22"/>
        </w:rPr>
      </w:pPr>
      <w:r w:rsidRPr="0038359F">
        <w:rPr>
          <w:rFonts w:ascii="Arial Narrow" w:hAnsi="Arial Narrow" w:cstheme="minorHAnsi"/>
          <w:sz w:val="22"/>
          <w:szCs w:val="22"/>
        </w:rPr>
        <w:t>societatea civilă</w:t>
      </w:r>
      <w:r w:rsidR="00C212AD" w:rsidRPr="0038359F">
        <w:rPr>
          <w:rFonts w:ascii="Arial Narrow" w:hAnsi="Arial Narrow" w:cstheme="minorHAnsi"/>
          <w:sz w:val="22"/>
          <w:szCs w:val="22"/>
        </w:rPr>
        <w:t xml:space="preserve"> -</w:t>
      </w:r>
      <w:r w:rsidRPr="0038359F">
        <w:rPr>
          <w:rFonts w:ascii="Arial Narrow" w:hAnsi="Arial Narrow" w:cstheme="minorHAnsi"/>
          <w:sz w:val="22"/>
          <w:szCs w:val="22"/>
        </w:rPr>
        <w:t xml:space="preserve"> 3</w:t>
      </w:r>
      <w:r w:rsidR="00C212AD" w:rsidRPr="0038359F">
        <w:rPr>
          <w:rFonts w:ascii="Arial Narrow" w:hAnsi="Arial Narrow" w:cstheme="minorHAnsi"/>
          <w:sz w:val="22"/>
          <w:szCs w:val="22"/>
        </w:rPr>
        <w:t xml:space="preserve"> ONG-uri,</w:t>
      </w:r>
      <w:r w:rsidRPr="0038359F">
        <w:rPr>
          <w:rFonts w:ascii="Arial Narrow" w:hAnsi="Arial Narrow" w:cstheme="minorHAnsi"/>
          <w:sz w:val="22"/>
          <w:szCs w:val="22"/>
        </w:rPr>
        <w:t xml:space="preserve"> reprezentând 5% din totalul membrilor parteneriatului</w:t>
      </w:r>
    </w:p>
    <w:p w14:paraId="3DA81A1C" w14:textId="77777777" w:rsidR="00466E57" w:rsidRPr="0038359F" w:rsidRDefault="00DF59A0" w:rsidP="00C212AD">
      <w:pPr>
        <w:spacing w:after="120" w:line="240" w:lineRule="auto"/>
        <w:jc w:val="both"/>
        <w:rPr>
          <w:rFonts w:ascii="Arial Narrow" w:hAnsi="Arial Narrow" w:cstheme="minorHAnsi"/>
          <w:lang w:val="ro-RO"/>
        </w:rPr>
      </w:pPr>
      <w:r w:rsidRPr="0038359F">
        <w:rPr>
          <w:rFonts w:ascii="Arial Narrow" w:hAnsi="Arial Narrow" w:cstheme="minorHAnsi"/>
          <w:lang w:val="ro-RO"/>
        </w:rPr>
        <w:t>Nu în ultimul r</w:t>
      </w:r>
      <w:r w:rsidR="002B55D5" w:rsidRPr="0038359F">
        <w:rPr>
          <w:rFonts w:ascii="Arial Narrow" w:hAnsi="Arial Narrow" w:cstheme="minorHAnsi"/>
          <w:lang w:val="ro-RO"/>
        </w:rPr>
        <w:t>â</w:t>
      </w:r>
      <w:r w:rsidRPr="0038359F">
        <w:rPr>
          <w:rFonts w:ascii="Arial Narrow" w:hAnsi="Arial Narrow" w:cstheme="minorHAnsi"/>
          <w:lang w:val="ro-RO"/>
        </w:rPr>
        <w:t>nd,</w:t>
      </w:r>
      <w:r w:rsidR="00C212AD" w:rsidRPr="0038359F">
        <w:rPr>
          <w:rFonts w:ascii="Arial Narrow" w:hAnsi="Arial Narrow" w:cstheme="minorHAnsi"/>
          <w:lang w:val="ro-RO"/>
        </w:rPr>
        <w:t xml:space="preserve"> Orașul Bucecea </w:t>
      </w:r>
      <w:r w:rsidRPr="0038359F">
        <w:rPr>
          <w:rFonts w:ascii="Arial Narrow" w:hAnsi="Arial Narrow" w:cstheme="minorHAnsi"/>
          <w:lang w:val="ro-RO"/>
        </w:rPr>
        <w:t xml:space="preserve">este înfrățit cu 2 </w:t>
      </w:r>
      <w:r w:rsidR="00466E57" w:rsidRPr="0038359F">
        <w:rPr>
          <w:rFonts w:ascii="Arial Narrow" w:hAnsi="Arial Narrow" w:cstheme="minorHAnsi"/>
          <w:lang w:val="ro-RO"/>
        </w:rPr>
        <w:t>comune di</w:t>
      </w:r>
      <w:r w:rsidRPr="0038359F">
        <w:rPr>
          <w:rFonts w:ascii="Arial Narrow" w:hAnsi="Arial Narrow" w:cstheme="minorHAnsi"/>
          <w:lang w:val="ro-RO"/>
        </w:rPr>
        <w:t>n</w:t>
      </w:r>
      <w:r w:rsidR="00466E57" w:rsidRPr="0038359F">
        <w:rPr>
          <w:rFonts w:ascii="Arial Narrow" w:hAnsi="Arial Narrow" w:cstheme="minorHAnsi"/>
          <w:lang w:val="ro-RO"/>
        </w:rPr>
        <w:t xml:space="preserve"> Republica Mold</w:t>
      </w:r>
      <w:r w:rsidR="00504355" w:rsidRPr="0038359F">
        <w:rPr>
          <w:rFonts w:ascii="Arial Narrow" w:hAnsi="Arial Narrow" w:cstheme="minorHAnsi"/>
          <w:lang w:val="ro-RO"/>
        </w:rPr>
        <w:t>o</w:t>
      </w:r>
      <w:r w:rsidR="00466E57" w:rsidRPr="0038359F">
        <w:rPr>
          <w:rFonts w:ascii="Arial Narrow" w:hAnsi="Arial Narrow" w:cstheme="minorHAnsi"/>
          <w:lang w:val="ro-RO"/>
        </w:rPr>
        <w:t>va</w:t>
      </w:r>
      <w:r w:rsidR="00C80E5C" w:rsidRPr="0038359F">
        <w:rPr>
          <w:rFonts w:ascii="Arial Narrow" w:hAnsi="Arial Narrow" w:cstheme="minorHAnsi"/>
          <w:lang w:val="ro-RO"/>
        </w:rPr>
        <w:t>.</w:t>
      </w:r>
    </w:p>
    <w:p w14:paraId="74FE6AFA" w14:textId="77777777" w:rsidR="000674C7" w:rsidRDefault="000674C7" w:rsidP="000858D1">
      <w:pPr>
        <w:pStyle w:val="Default"/>
        <w:spacing w:after="120"/>
        <w:rPr>
          <w:rFonts w:ascii="Arial Narrow" w:hAnsi="Arial Narrow"/>
          <w:sz w:val="22"/>
          <w:szCs w:val="22"/>
          <w:lang w:val="ro-RO"/>
        </w:rPr>
      </w:pPr>
    </w:p>
    <w:p w14:paraId="5F5AEB9C" w14:textId="77777777" w:rsidR="000858D1" w:rsidRPr="007F6900" w:rsidRDefault="000858D1" w:rsidP="000858D1">
      <w:pPr>
        <w:pStyle w:val="Default"/>
        <w:spacing w:after="120"/>
        <w:rPr>
          <w:rFonts w:ascii="Arial Narrow" w:hAnsi="Arial Narrow"/>
          <w:sz w:val="22"/>
          <w:szCs w:val="22"/>
          <w:u w:val="single"/>
          <w:lang w:val="ro-RO"/>
        </w:rPr>
      </w:pPr>
      <w:r w:rsidRPr="007F6900">
        <w:rPr>
          <w:rFonts w:ascii="Arial Narrow" w:hAnsi="Arial Narrow"/>
          <w:sz w:val="22"/>
          <w:szCs w:val="22"/>
          <w:u w:val="single"/>
          <w:lang w:val="ro-RO"/>
        </w:rPr>
        <w:t>Proiecte</w:t>
      </w:r>
      <w:r w:rsidR="003E3CDA" w:rsidRPr="007F6900">
        <w:rPr>
          <w:rFonts w:ascii="Arial Narrow" w:hAnsi="Arial Narrow"/>
          <w:sz w:val="22"/>
          <w:szCs w:val="22"/>
          <w:u w:val="single"/>
          <w:lang w:val="ro-RO"/>
        </w:rPr>
        <w:t xml:space="preserve">/investiții </w:t>
      </w:r>
      <w:r w:rsidRPr="007F6900">
        <w:rPr>
          <w:rFonts w:ascii="Arial Narrow" w:hAnsi="Arial Narrow"/>
          <w:sz w:val="22"/>
          <w:szCs w:val="22"/>
          <w:u w:val="single"/>
          <w:lang w:val="ro-RO"/>
        </w:rPr>
        <w:t xml:space="preserve">de referință </w:t>
      </w:r>
      <w:r w:rsidR="003E3CDA" w:rsidRPr="007F6900">
        <w:rPr>
          <w:rFonts w:ascii="Arial Narrow" w:hAnsi="Arial Narrow"/>
          <w:sz w:val="22"/>
          <w:szCs w:val="22"/>
          <w:u w:val="single"/>
          <w:lang w:val="ro-RO"/>
        </w:rPr>
        <w:t xml:space="preserve">în </w:t>
      </w:r>
      <w:r w:rsidRPr="007F6900">
        <w:rPr>
          <w:rFonts w:ascii="Arial Narrow" w:hAnsi="Arial Narrow"/>
          <w:sz w:val="22"/>
          <w:szCs w:val="22"/>
          <w:u w:val="single"/>
          <w:lang w:val="ro-RO"/>
        </w:rPr>
        <w:t>derulare la nivelul Orașului Bucecea</w:t>
      </w:r>
      <w:r w:rsidR="0038359F" w:rsidRPr="007F6900">
        <w:rPr>
          <w:rFonts w:ascii="Arial Narrow" w:hAnsi="Arial Narrow"/>
          <w:sz w:val="22"/>
          <w:szCs w:val="22"/>
          <w:u w:val="single"/>
          <w:lang w:val="ro-RO"/>
        </w:rPr>
        <w:t xml:space="preserve"> (2021):</w:t>
      </w:r>
    </w:p>
    <w:p w14:paraId="3E0DA400" w14:textId="77777777" w:rsidR="000858D1" w:rsidRPr="0038359F" w:rsidRDefault="006448DF" w:rsidP="00393059">
      <w:pPr>
        <w:pStyle w:val="Default"/>
        <w:numPr>
          <w:ilvl w:val="0"/>
          <w:numId w:val="68"/>
        </w:numPr>
        <w:spacing w:after="120"/>
        <w:jc w:val="both"/>
        <w:rPr>
          <w:rFonts w:ascii="Arial Narrow" w:hAnsi="Arial Narrow"/>
          <w:sz w:val="22"/>
          <w:szCs w:val="22"/>
          <w:lang w:val="ro-RO"/>
        </w:rPr>
      </w:pPr>
      <w:r w:rsidRPr="0038359F">
        <w:rPr>
          <w:rFonts w:ascii="Arial Narrow" w:hAnsi="Arial Narrow"/>
          <w:sz w:val="22"/>
          <w:szCs w:val="22"/>
          <w:lang w:val="ro-RO"/>
        </w:rPr>
        <w:t xml:space="preserve">Reabilitatea, modernizarea și extinderea rețelelor </w:t>
      </w:r>
      <w:r w:rsidR="00281052" w:rsidRPr="0038359F">
        <w:rPr>
          <w:rFonts w:ascii="Arial Narrow" w:hAnsi="Arial Narrow"/>
          <w:sz w:val="22"/>
          <w:szCs w:val="22"/>
          <w:lang w:val="ro-RO"/>
        </w:rPr>
        <w:t>de distribuție a apei potabile</w:t>
      </w:r>
      <w:r w:rsidRPr="0038359F">
        <w:rPr>
          <w:rFonts w:ascii="Arial Narrow" w:hAnsi="Arial Narrow"/>
          <w:sz w:val="22"/>
          <w:szCs w:val="22"/>
          <w:lang w:val="ro-RO"/>
        </w:rPr>
        <w:t xml:space="preserve"> și a sistemelor de canalizare menajera și pluviala</w:t>
      </w:r>
      <w:r w:rsidR="00446CC8" w:rsidRPr="0038359F">
        <w:rPr>
          <w:rFonts w:ascii="Arial Narrow" w:hAnsi="Arial Narrow"/>
          <w:sz w:val="22"/>
          <w:szCs w:val="22"/>
          <w:lang w:val="ro-RO"/>
        </w:rPr>
        <w:t xml:space="preserve"> p</w:t>
      </w:r>
      <w:r w:rsidR="00573259" w:rsidRPr="0038359F">
        <w:rPr>
          <w:rFonts w:ascii="Arial Narrow" w:hAnsi="Arial Narrow"/>
          <w:sz w:val="22"/>
          <w:szCs w:val="22"/>
          <w:lang w:val="ro-RO"/>
        </w:rPr>
        <w:t>â</w:t>
      </w:r>
      <w:r w:rsidR="00446CC8" w:rsidRPr="0038359F">
        <w:rPr>
          <w:rFonts w:ascii="Arial Narrow" w:hAnsi="Arial Narrow"/>
          <w:sz w:val="22"/>
          <w:szCs w:val="22"/>
          <w:lang w:val="ro-RO"/>
        </w:rPr>
        <w:t>n</w:t>
      </w:r>
      <w:r w:rsidR="00573259" w:rsidRPr="0038359F">
        <w:rPr>
          <w:rFonts w:ascii="Arial Narrow" w:hAnsi="Arial Narrow"/>
          <w:sz w:val="22"/>
          <w:szCs w:val="22"/>
          <w:lang w:val="ro-RO"/>
        </w:rPr>
        <w:t>ă</w:t>
      </w:r>
      <w:r w:rsidR="00446CC8" w:rsidRPr="0038359F">
        <w:rPr>
          <w:rFonts w:ascii="Arial Narrow" w:hAnsi="Arial Narrow"/>
          <w:sz w:val="22"/>
          <w:szCs w:val="22"/>
          <w:lang w:val="ro-RO"/>
        </w:rPr>
        <w:t xml:space="preserve"> la limita cu zonele administrativ teritoriale limitrofe</w:t>
      </w:r>
      <w:r w:rsidR="00573259" w:rsidRPr="0038359F">
        <w:rPr>
          <w:rFonts w:ascii="Arial Narrow" w:hAnsi="Arial Narrow"/>
          <w:sz w:val="22"/>
          <w:szCs w:val="22"/>
          <w:lang w:val="ro-RO"/>
        </w:rPr>
        <w:t xml:space="preserve"> și realizare stație de epurare – Proiect cu finanțare POIM, implementat de către Consiliul județean Botoșani în </w:t>
      </w:r>
      <w:r w:rsidR="003124C9" w:rsidRPr="0038359F">
        <w:rPr>
          <w:rFonts w:ascii="Arial Narrow" w:hAnsi="Arial Narrow"/>
          <w:sz w:val="22"/>
          <w:szCs w:val="22"/>
          <w:lang w:val="ro-RO"/>
        </w:rPr>
        <w:t xml:space="preserve">parteneriat cu SC NOVAAPA SERV SA – UAT Bucecea are </w:t>
      </w:r>
      <w:r w:rsidR="00811CF9" w:rsidRPr="0038359F">
        <w:rPr>
          <w:rFonts w:ascii="Arial Narrow" w:hAnsi="Arial Narrow"/>
          <w:sz w:val="22"/>
          <w:szCs w:val="22"/>
          <w:lang w:val="ro-RO"/>
        </w:rPr>
        <w:t>e</w:t>
      </w:r>
      <w:r w:rsidR="003124C9" w:rsidRPr="0038359F">
        <w:rPr>
          <w:rFonts w:ascii="Arial Narrow" w:hAnsi="Arial Narrow"/>
          <w:sz w:val="22"/>
          <w:szCs w:val="22"/>
          <w:lang w:val="ro-RO"/>
        </w:rPr>
        <w:t>x</w:t>
      </w:r>
      <w:r w:rsidR="00811CF9" w:rsidRPr="0038359F">
        <w:rPr>
          <w:rFonts w:ascii="Arial Narrow" w:hAnsi="Arial Narrow"/>
          <w:sz w:val="22"/>
          <w:szCs w:val="22"/>
          <w:lang w:val="ro-RO"/>
        </w:rPr>
        <w:t>c</w:t>
      </w:r>
      <w:r w:rsidR="003124C9" w:rsidRPr="0038359F">
        <w:rPr>
          <w:rFonts w:ascii="Arial Narrow" w:hAnsi="Arial Narrow"/>
          <w:sz w:val="22"/>
          <w:szCs w:val="22"/>
          <w:lang w:val="ro-RO"/>
        </w:rPr>
        <w:t>lusiv calitatea de beneficiar</w:t>
      </w:r>
      <w:r w:rsidR="00811CF9" w:rsidRPr="0038359F">
        <w:rPr>
          <w:rFonts w:ascii="Arial Narrow" w:hAnsi="Arial Narrow"/>
          <w:sz w:val="22"/>
          <w:szCs w:val="22"/>
          <w:lang w:val="ro-RO"/>
        </w:rPr>
        <w:t xml:space="preserve"> direct</w:t>
      </w:r>
      <w:r w:rsidR="003124C9" w:rsidRPr="0038359F">
        <w:rPr>
          <w:rFonts w:ascii="Arial Narrow" w:hAnsi="Arial Narrow"/>
          <w:sz w:val="22"/>
          <w:szCs w:val="22"/>
          <w:lang w:val="ro-RO"/>
        </w:rPr>
        <w:t xml:space="preserve"> în cadrul acestui proiect</w:t>
      </w:r>
      <w:r w:rsidR="00811CF9" w:rsidRPr="0038359F">
        <w:rPr>
          <w:rFonts w:ascii="Arial Narrow" w:hAnsi="Arial Narrow"/>
          <w:sz w:val="22"/>
          <w:szCs w:val="22"/>
          <w:lang w:val="ro-RO"/>
        </w:rPr>
        <w:t xml:space="preserve"> (fără contribuție proprie)</w:t>
      </w:r>
    </w:p>
    <w:p w14:paraId="2C597628" w14:textId="77777777" w:rsidR="005D48E6" w:rsidRPr="007F6900" w:rsidRDefault="00240CE5" w:rsidP="00B55393">
      <w:pPr>
        <w:pStyle w:val="Default"/>
        <w:spacing w:after="120"/>
        <w:rPr>
          <w:rFonts w:ascii="Arial Narrow" w:hAnsi="Arial Narrow"/>
          <w:b/>
          <w:bCs/>
          <w:sz w:val="22"/>
          <w:szCs w:val="22"/>
          <w:lang w:val="ro-RO"/>
        </w:rPr>
      </w:pPr>
      <w:r w:rsidRPr="007F6900">
        <w:rPr>
          <w:rFonts w:ascii="Arial Narrow" w:hAnsi="Arial Narrow"/>
          <w:b/>
          <w:bCs/>
          <w:sz w:val="22"/>
          <w:szCs w:val="22"/>
          <w:lang w:val="ro-RO"/>
        </w:rPr>
        <w:t xml:space="preserve">Proiecte/investiții </w:t>
      </w:r>
      <w:r w:rsidR="000674C7" w:rsidRPr="007F6900">
        <w:rPr>
          <w:rFonts w:ascii="Arial Narrow" w:hAnsi="Arial Narrow"/>
          <w:b/>
          <w:bCs/>
          <w:sz w:val="22"/>
          <w:szCs w:val="22"/>
          <w:lang w:val="ro-RO"/>
        </w:rPr>
        <w:t>demarate</w:t>
      </w:r>
      <w:r w:rsidRPr="007F6900">
        <w:rPr>
          <w:rFonts w:ascii="Arial Narrow" w:hAnsi="Arial Narrow"/>
          <w:b/>
          <w:bCs/>
          <w:sz w:val="22"/>
          <w:szCs w:val="22"/>
          <w:lang w:val="ro-RO"/>
        </w:rPr>
        <w:t xml:space="preserve"> </w:t>
      </w:r>
      <w:r w:rsidR="00811CF9" w:rsidRPr="007F6900">
        <w:rPr>
          <w:rFonts w:ascii="Arial Narrow" w:hAnsi="Arial Narrow"/>
          <w:b/>
          <w:bCs/>
          <w:sz w:val="22"/>
          <w:szCs w:val="22"/>
          <w:lang w:val="ro-RO"/>
        </w:rPr>
        <w:t>de către autoritățile locale</w:t>
      </w:r>
      <w:r w:rsidRPr="007F6900">
        <w:rPr>
          <w:rFonts w:ascii="Arial Narrow" w:hAnsi="Arial Narrow"/>
          <w:b/>
          <w:bCs/>
          <w:sz w:val="22"/>
          <w:szCs w:val="22"/>
          <w:lang w:val="ro-RO"/>
        </w:rPr>
        <w:t xml:space="preserve"> (2021)</w:t>
      </w:r>
      <w:r w:rsidR="00811CF9" w:rsidRPr="007F6900">
        <w:rPr>
          <w:rFonts w:ascii="Arial Narrow" w:hAnsi="Arial Narrow"/>
          <w:b/>
          <w:bCs/>
          <w:sz w:val="22"/>
          <w:szCs w:val="22"/>
          <w:lang w:val="ro-RO"/>
        </w:rPr>
        <w:t>:</w:t>
      </w:r>
    </w:p>
    <w:p w14:paraId="7F16B46B" w14:textId="77777777" w:rsidR="00811CF9" w:rsidRPr="00857B8C" w:rsidRDefault="0038359F" w:rsidP="00857B8C">
      <w:pPr>
        <w:pStyle w:val="ListParagraph"/>
        <w:numPr>
          <w:ilvl w:val="0"/>
          <w:numId w:val="46"/>
        </w:numPr>
        <w:spacing w:after="120" w:line="240" w:lineRule="auto"/>
        <w:jc w:val="both"/>
        <w:rPr>
          <w:rFonts w:ascii="Arial Narrow" w:hAnsi="Arial Narrow" w:cstheme="minorHAnsi"/>
          <w:sz w:val="22"/>
          <w:szCs w:val="22"/>
        </w:rPr>
      </w:pPr>
      <w:r w:rsidRPr="0038359F">
        <w:rPr>
          <w:rFonts w:ascii="Arial Narrow" w:hAnsi="Arial Narrow"/>
          <w:sz w:val="22"/>
          <w:szCs w:val="22"/>
        </w:rPr>
        <w:t xml:space="preserve">Realizare </w:t>
      </w:r>
      <w:r w:rsidRPr="00857B8C">
        <w:rPr>
          <w:rFonts w:ascii="Arial Narrow" w:hAnsi="Arial Narrow" w:cstheme="minorHAnsi"/>
          <w:sz w:val="22"/>
          <w:szCs w:val="22"/>
        </w:rPr>
        <w:t xml:space="preserve">Grădiniță cu program prelungit </w:t>
      </w:r>
      <w:r w:rsidR="003E3CDA" w:rsidRPr="00857B8C">
        <w:rPr>
          <w:rFonts w:ascii="Arial Narrow" w:hAnsi="Arial Narrow" w:cstheme="minorHAnsi"/>
          <w:sz w:val="22"/>
          <w:szCs w:val="22"/>
        </w:rPr>
        <w:t xml:space="preserve"> (PNDL II)</w:t>
      </w:r>
    </w:p>
    <w:p w14:paraId="25146F8C" w14:textId="77777777" w:rsidR="003E3CDA" w:rsidRDefault="003E3CDA" w:rsidP="00857B8C">
      <w:pPr>
        <w:pStyle w:val="ListParagraph"/>
        <w:numPr>
          <w:ilvl w:val="0"/>
          <w:numId w:val="46"/>
        </w:numPr>
        <w:spacing w:after="120" w:line="240" w:lineRule="auto"/>
        <w:jc w:val="both"/>
        <w:rPr>
          <w:rFonts w:ascii="Arial Narrow" w:hAnsi="Arial Narrow"/>
          <w:sz w:val="22"/>
          <w:szCs w:val="22"/>
        </w:rPr>
      </w:pPr>
      <w:r w:rsidRPr="00857B8C">
        <w:rPr>
          <w:rFonts w:ascii="Arial Narrow" w:hAnsi="Arial Narrow" w:cstheme="minorHAnsi"/>
          <w:sz w:val="22"/>
          <w:szCs w:val="22"/>
        </w:rPr>
        <w:t>Realizare școală cu</w:t>
      </w:r>
      <w:r>
        <w:rPr>
          <w:rFonts w:ascii="Arial Narrow" w:hAnsi="Arial Narrow"/>
          <w:sz w:val="22"/>
          <w:szCs w:val="22"/>
        </w:rPr>
        <w:t xml:space="preserve"> clasele I-VIII (PNDL II)</w:t>
      </w:r>
    </w:p>
    <w:p w14:paraId="1C081F4F" w14:textId="77777777" w:rsidR="00857B8C" w:rsidRDefault="00857B8C" w:rsidP="00857B8C">
      <w:pPr>
        <w:pStyle w:val="ListParagraph"/>
        <w:numPr>
          <w:ilvl w:val="0"/>
          <w:numId w:val="46"/>
        </w:numPr>
        <w:spacing w:after="120" w:line="240" w:lineRule="auto"/>
        <w:jc w:val="both"/>
        <w:rPr>
          <w:rFonts w:ascii="Arial Narrow" w:hAnsi="Arial Narrow"/>
          <w:sz w:val="22"/>
          <w:szCs w:val="22"/>
        </w:rPr>
      </w:pPr>
      <w:r>
        <w:rPr>
          <w:rFonts w:ascii="Arial Narrow" w:hAnsi="Arial Narrow"/>
          <w:sz w:val="22"/>
          <w:szCs w:val="22"/>
        </w:rPr>
        <w:t>Modernizare străzi or</w:t>
      </w:r>
      <w:r w:rsidR="0048173E">
        <w:rPr>
          <w:rFonts w:ascii="Arial Narrow" w:hAnsi="Arial Narrow"/>
          <w:sz w:val="22"/>
          <w:szCs w:val="22"/>
        </w:rPr>
        <w:t>aș Bucecea, Județul Botoșani</w:t>
      </w:r>
      <w:r>
        <w:rPr>
          <w:rFonts w:ascii="Arial Narrow" w:hAnsi="Arial Narrow"/>
          <w:sz w:val="22"/>
          <w:szCs w:val="22"/>
        </w:rPr>
        <w:t xml:space="preserve"> (PNDL II)</w:t>
      </w:r>
    </w:p>
    <w:p w14:paraId="7EA5DE2E" w14:textId="77777777" w:rsidR="00857B8C" w:rsidRDefault="0048173E" w:rsidP="00857B8C">
      <w:pPr>
        <w:pStyle w:val="ListParagraph"/>
        <w:numPr>
          <w:ilvl w:val="0"/>
          <w:numId w:val="46"/>
        </w:numPr>
        <w:spacing w:after="120" w:line="240" w:lineRule="auto"/>
        <w:jc w:val="both"/>
        <w:rPr>
          <w:rFonts w:ascii="Arial Narrow" w:hAnsi="Arial Narrow"/>
          <w:sz w:val="22"/>
          <w:szCs w:val="22"/>
        </w:rPr>
      </w:pPr>
      <w:r w:rsidRPr="0048173E">
        <w:rPr>
          <w:rFonts w:ascii="Arial Narrow" w:hAnsi="Arial Narrow"/>
          <w:sz w:val="22"/>
          <w:szCs w:val="22"/>
        </w:rPr>
        <w:t>Reconstrucție străzi și drumuri sătești afectate de fenomene hidrometeorologice periculoase</w:t>
      </w:r>
      <w:r>
        <w:rPr>
          <w:rFonts w:ascii="Arial Narrow" w:hAnsi="Arial Narrow"/>
          <w:sz w:val="22"/>
          <w:szCs w:val="22"/>
        </w:rPr>
        <w:t xml:space="preserve"> (CNI)</w:t>
      </w:r>
    </w:p>
    <w:p w14:paraId="3C498BAA" w14:textId="77777777" w:rsidR="00144DB8" w:rsidRDefault="00144DB8" w:rsidP="00857B8C">
      <w:pPr>
        <w:pStyle w:val="ListParagraph"/>
        <w:numPr>
          <w:ilvl w:val="0"/>
          <w:numId w:val="46"/>
        </w:numPr>
        <w:spacing w:after="120" w:line="240" w:lineRule="auto"/>
        <w:jc w:val="both"/>
        <w:rPr>
          <w:rFonts w:ascii="Arial Narrow" w:hAnsi="Arial Narrow"/>
          <w:sz w:val="22"/>
          <w:szCs w:val="22"/>
        </w:rPr>
      </w:pPr>
      <w:r>
        <w:rPr>
          <w:rFonts w:ascii="Arial Narrow" w:hAnsi="Arial Narrow"/>
          <w:sz w:val="22"/>
          <w:szCs w:val="22"/>
        </w:rPr>
        <w:t>Construire bază sportivă Tip 1, Oraș Bucecea, județul Botoșani</w:t>
      </w:r>
      <w:r w:rsidR="00137B15">
        <w:rPr>
          <w:rFonts w:ascii="Arial Narrow" w:hAnsi="Arial Narrow"/>
          <w:sz w:val="22"/>
          <w:szCs w:val="22"/>
        </w:rPr>
        <w:t xml:space="preserve"> (CNI)</w:t>
      </w:r>
    </w:p>
    <w:p w14:paraId="6C7FC375" w14:textId="77777777" w:rsidR="00144DB8" w:rsidRDefault="00137B15" w:rsidP="00857B8C">
      <w:pPr>
        <w:pStyle w:val="ListParagraph"/>
        <w:numPr>
          <w:ilvl w:val="0"/>
          <w:numId w:val="46"/>
        </w:numPr>
        <w:spacing w:after="120" w:line="240" w:lineRule="auto"/>
        <w:jc w:val="both"/>
        <w:rPr>
          <w:rFonts w:ascii="Arial Narrow" w:hAnsi="Arial Narrow"/>
          <w:sz w:val="22"/>
          <w:szCs w:val="22"/>
        </w:rPr>
      </w:pPr>
      <w:r>
        <w:rPr>
          <w:rFonts w:ascii="Arial Narrow" w:hAnsi="Arial Narrow"/>
          <w:sz w:val="22"/>
          <w:szCs w:val="22"/>
        </w:rPr>
        <w:t xml:space="preserve">Construire bloc de locuințe pentru tineri, destinate închirierii, județul Botoșani, oraș Bucecea </w:t>
      </w:r>
      <w:r w:rsidR="00181FF9">
        <w:rPr>
          <w:rFonts w:ascii="Arial Narrow" w:hAnsi="Arial Narrow"/>
          <w:sz w:val="22"/>
          <w:szCs w:val="22"/>
        </w:rPr>
        <w:t>(ANL)</w:t>
      </w:r>
    </w:p>
    <w:p w14:paraId="7C7A6360" w14:textId="77777777" w:rsidR="00181FF9" w:rsidRDefault="00181FF9" w:rsidP="00857B8C">
      <w:pPr>
        <w:pStyle w:val="ListParagraph"/>
        <w:numPr>
          <w:ilvl w:val="0"/>
          <w:numId w:val="46"/>
        </w:numPr>
        <w:spacing w:after="120" w:line="240" w:lineRule="auto"/>
        <w:jc w:val="both"/>
        <w:rPr>
          <w:rFonts w:ascii="Arial Narrow" w:hAnsi="Arial Narrow"/>
          <w:sz w:val="22"/>
          <w:szCs w:val="22"/>
        </w:rPr>
      </w:pPr>
      <w:r>
        <w:rPr>
          <w:rFonts w:ascii="Arial Narrow" w:hAnsi="Arial Narrow"/>
          <w:sz w:val="22"/>
          <w:szCs w:val="22"/>
        </w:rPr>
        <w:t>Achiziția de echipamente de protecție medicală pentru Liceul Tehnologic din Orașul Bucecea, județul Botoșani</w:t>
      </w:r>
      <w:r w:rsidR="001A2CF3">
        <w:rPr>
          <w:rFonts w:ascii="Arial Narrow" w:hAnsi="Arial Narrow"/>
          <w:sz w:val="22"/>
          <w:szCs w:val="22"/>
        </w:rPr>
        <w:t xml:space="preserve"> (POIM)</w:t>
      </w:r>
    </w:p>
    <w:p w14:paraId="7E434E16" w14:textId="77777777" w:rsidR="001A2CF3" w:rsidRDefault="001A2CF3" w:rsidP="00857B8C">
      <w:pPr>
        <w:pStyle w:val="ListParagraph"/>
        <w:numPr>
          <w:ilvl w:val="0"/>
          <w:numId w:val="46"/>
        </w:numPr>
        <w:spacing w:after="120" w:line="240" w:lineRule="auto"/>
        <w:jc w:val="both"/>
        <w:rPr>
          <w:rFonts w:ascii="Arial Narrow" w:hAnsi="Arial Narrow"/>
          <w:sz w:val="22"/>
          <w:szCs w:val="22"/>
        </w:rPr>
      </w:pPr>
      <w:r>
        <w:rPr>
          <w:rFonts w:ascii="Arial Narrow" w:hAnsi="Arial Narrow"/>
          <w:sz w:val="22"/>
          <w:szCs w:val="22"/>
        </w:rPr>
        <w:t>Extindere rețele de gaz, oraș Bucecea (Călinești, Bohoghina), județul Botoșani (POIM)</w:t>
      </w:r>
    </w:p>
    <w:p w14:paraId="771797B4" w14:textId="77777777" w:rsidR="008843FE" w:rsidRDefault="008843FE" w:rsidP="00857B8C">
      <w:pPr>
        <w:pStyle w:val="ListParagraph"/>
        <w:numPr>
          <w:ilvl w:val="0"/>
          <w:numId w:val="46"/>
        </w:numPr>
        <w:spacing w:after="120" w:line="240" w:lineRule="auto"/>
        <w:jc w:val="both"/>
        <w:rPr>
          <w:rFonts w:ascii="Arial Narrow" w:hAnsi="Arial Narrow"/>
          <w:sz w:val="22"/>
          <w:szCs w:val="22"/>
        </w:rPr>
      </w:pPr>
      <w:r>
        <w:rPr>
          <w:rFonts w:ascii="Arial Narrow" w:hAnsi="Arial Narrow"/>
          <w:sz w:val="22"/>
          <w:szCs w:val="22"/>
        </w:rPr>
        <w:lastRenderedPageBreak/>
        <w:t>Achiziții de echipamente IT pentru Liceul tehnologic din orașul Bucecea</w:t>
      </w:r>
      <w:r w:rsidR="000674C7">
        <w:rPr>
          <w:rFonts w:ascii="Arial Narrow" w:hAnsi="Arial Narrow"/>
          <w:sz w:val="22"/>
          <w:szCs w:val="22"/>
        </w:rPr>
        <w:t>, județul Botoșani (POC)</w:t>
      </w:r>
    </w:p>
    <w:p w14:paraId="5F23BC04" w14:textId="77777777" w:rsidR="007F6900" w:rsidRPr="007F6900" w:rsidRDefault="007F6900" w:rsidP="007F6900">
      <w:pPr>
        <w:spacing w:after="120" w:line="240" w:lineRule="auto"/>
        <w:jc w:val="both"/>
        <w:rPr>
          <w:rFonts w:ascii="Arial Narrow" w:hAnsi="Arial Narrow"/>
        </w:rPr>
      </w:pPr>
    </w:p>
    <w:p w14:paraId="78F0C762" w14:textId="77777777" w:rsidR="00591737" w:rsidRDefault="00591737" w:rsidP="00B55393">
      <w:pPr>
        <w:pStyle w:val="Default"/>
        <w:spacing w:after="120"/>
        <w:rPr>
          <w:rFonts w:ascii="Arial Narrow" w:hAnsi="Arial Narrow"/>
          <w:lang w:val="ro-RO"/>
        </w:rPr>
      </w:pPr>
    </w:p>
    <w:p w14:paraId="53369499" w14:textId="77777777" w:rsidR="00EA5403" w:rsidRDefault="00EA5403" w:rsidP="00B55393">
      <w:pPr>
        <w:pStyle w:val="Default"/>
        <w:spacing w:after="120"/>
        <w:rPr>
          <w:rFonts w:ascii="Arial Narrow" w:hAnsi="Arial Narrow"/>
          <w:lang w:val="ro-RO"/>
        </w:rPr>
      </w:pPr>
    </w:p>
    <w:p w14:paraId="6FEF989B" w14:textId="77777777" w:rsidR="00EA5403" w:rsidRDefault="00EA5403" w:rsidP="00B55393">
      <w:pPr>
        <w:pStyle w:val="Default"/>
        <w:spacing w:after="120"/>
        <w:rPr>
          <w:rFonts w:ascii="Arial Narrow" w:hAnsi="Arial Narrow"/>
          <w:lang w:val="ro-RO"/>
        </w:rPr>
      </w:pPr>
    </w:p>
    <w:p w14:paraId="55BE6925" w14:textId="77777777" w:rsidR="00EA5403" w:rsidRDefault="00EA5403" w:rsidP="00B55393">
      <w:pPr>
        <w:pStyle w:val="Default"/>
        <w:spacing w:after="120"/>
        <w:rPr>
          <w:rFonts w:ascii="Arial Narrow" w:hAnsi="Arial Narrow"/>
          <w:lang w:val="ro-RO"/>
        </w:rPr>
      </w:pPr>
    </w:p>
    <w:p w14:paraId="04D48D95" w14:textId="77777777" w:rsidR="00EA5403" w:rsidRDefault="00EA5403" w:rsidP="00B55393">
      <w:pPr>
        <w:pStyle w:val="Default"/>
        <w:spacing w:after="120"/>
        <w:rPr>
          <w:rFonts w:ascii="Arial Narrow" w:hAnsi="Arial Narrow"/>
          <w:lang w:val="ro-RO"/>
        </w:rPr>
      </w:pPr>
    </w:p>
    <w:p w14:paraId="69483823" w14:textId="77777777" w:rsidR="00EA5403" w:rsidRDefault="00EA5403" w:rsidP="00B55393">
      <w:pPr>
        <w:pStyle w:val="Default"/>
        <w:spacing w:after="120"/>
        <w:rPr>
          <w:rFonts w:ascii="Arial Narrow" w:hAnsi="Arial Narrow"/>
          <w:lang w:val="ro-RO"/>
        </w:rPr>
      </w:pPr>
    </w:p>
    <w:p w14:paraId="129E7A99" w14:textId="77777777" w:rsidR="00EA5403" w:rsidRDefault="00EA5403" w:rsidP="00B55393">
      <w:pPr>
        <w:pStyle w:val="Default"/>
        <w:spacing w:after="120"/>
        <w:rPr>
          <w:rFonts w:ascii="Arial Narrow" w:hAnsi="Arial Narrow"/>
          <w:lang w:val="ro-RO"/>
        </w:rPr>
      </w:pPr>
    </w:p>
    <w:p w14:paraId="64D1F7ED" w14:textId="77777777" w:rsidR="00EA5403" w:rsidRDefault="00EA5403" w:rsidP="00B55393">
      <w:pPr>
        <w:pStyle w:val="Default"/>
        <w:spacing w:after="120"/>
        <w:rPr>
          <w:rFonts w:ascii="Arial Narrow" w:hAnsi="Arial Narrow"/>
          <w:lang w:val="ro-RO"/>
        </w:rPr>
      </w:pPr>
    </w:p>
    <w:p w14:paraId="66212FB6" w14:textId="77777777" w:rsidR="00EA5403" w:rsidRDefault="00EA5403" w:rsidP="00B55393">
      <w:pPr>
        <w:pStyle w:val="Default"/>
        <w:spacing w:after="120"/>
        <w:rPr>
          <w:rFonts w:ascii="Arial Narrow" w:hAnsi="Arial Narrow"/>
          <w:lang w:val="ro-RO"/>
        </w:rPr>
      </w:pPr>
    </w:p>
    <w:p w14:paraId="2230598C" w14:textId="77777777" w:rsidR="00EA5403" w:rsidRDefault="00EA5403" w:rsidP="00B55393">
      <w:pPr>
        <w:pStyle w:val="Default"/>
        <w:spacing w:after="120"/>
        <w:rPr>
          <w:rFonts w:ascii="Arial Narrow" w:hAnsi="Arial Narrow"/>
          <w:lang w:val="ro-RO"/>
        </w:rPr>
      </w:pPr>
    </w:p>
    <w:p w14:paraId="33E81013" w14:textId="77777777" w:rsidR="00EA5403" w:rsidRDefault="00EA5403" w:rsidP="00B55393">
      <w:pPr>
        <w:pStyle w:val="Default"/>
        <w:spacing w:after="120"/>
        <w:rPr>
          <w:rFonts w:ascii="Arial Narrow" w:hAnsi="Arial Narrow"/>
          <w:lang w:val="ro-RO"/>
        </w:rPr>
      </w:pPr>
    </w:p>
    <w:p w14:paraId="68BD75ED" w14:textId="77777777" w:rsidR="00EA5403" w:rsidRDefault="00EA5403" w:rsidP="00B55393">
      <w:pPr>
        <w:pStyle w:val="Default"/>
        <w:spacing w:after="120"/>
        <w:rPr>
          <w:rFonts w:ascii="Arial Narrow" w:hAnsi="Arial Narrow"/>
          <w:lang w:val="ro-RO"/>
        </w:rPr>
      </w:pPr>
    </w:p>
    <w:p w14:paraId="4761FACF" w14:textId="77777777" w:rsidR="00EA5403" w:rsidRDefault="00EA5403" w:rsidP="00B55393">
      <w:pPr>
        <w:pStyle w:val="Default"/>
        <w:spacing w:after="120"/>
        <w:rPr>
          <w:rFonts w:ascii="Arial Narrow" w:hAnsi="Arial Narrow"/>
          <w:lang w:val="ro-RO"/>
        </w:rPr>
      </w:pPr>
    </w:p>
    <w:p w14:paraId="14DFBEC1" w14:textId="77777777" w:rsidR="00EA5403" w:rsidRDefault="00EA5403" w:rsidP="00B55393">
      <w:pPr>
        <w:pStyle w:val="Default"/>
        <w:spacing w:after="120"/>
        <w:rPr>
          <w:rFonts w:ascii="Arial Narrow" w:hAnsi="Arial Narrow"/>
          <w:lang w:val="ro-RO"/>
        </w:rPr>
      </w:pPr>
    </w:p>
    <w:p w14:paraId="66A5A6A3" w14:textId="77777777" w:rsidR="00EA5403" w:rsidRDefault="00EA5403" w:rsidP="00B55393">
      <w:pPr>
        <w:pStyle w:val="Default"/>
        <w:spacing w:after="120"/>
        <w:rPr>
          <w:rFonts w:ascii="Arial Narrow" w:hAnsi="Arial Narrow"/>
          <w:lang w:val="ro-RO"/>
        </w:rPr>
      </w:pPr>
    </w:p>
    <w:p w14:paraId="7BF6A1B7" w14:textId="77777777" w:rsidR="00EA5403" w:rsidRDefault="00EA5403" w:rsidP="00B55393">
      <w:pPr>
        <w:pStyle w:val="Default"/>
        <w:spacing w:after="120"/>
        <w:rPr>
          <w:rFonts w:ascii="Arial Narrow" w:hAnsi="Arial Narrow"/>
          <w:lang w:val="ro-RO"/>
        </w:rPr>
      </w:pPr>
    </w:p>
    <w:p w14:paraId="3FA6D5E7" w14:textId="77777777" w:rsidR="00EA5403" w:rsidRDefault="00EA5403" w:rsidP="00B55393">
      <w:pPr>
        <w:pStyle w:val="Default"/>
        <w:spacing w:after="120"/>
        <w:rPr>
          <w:rFonts w:ascii="Arial Narrow" w:hAnsi="Arial Narrow"/>
          <w:lang w:val="ro-RO"/>
        </w:rPr>
      </w:pPr>
    </w:p>
    <w:p w14:paraId="7E68D276" w14:textId="77777777" w:rsidR="00EA5403" w:rsidRDefault="00EA5403" w:rsidP="00B55393">
      <w:pPr>
        <w:pStyle w:val="Default"/>
        <w:spacing w:after="120"/>
        <w:rPr>
          <w:rFonts w:ascii="Arial Narrow" w:hAnsi="Arial Narrow"/>
          <w:lang w:val="ro-RO"/>
        </w:rPr>
      </w:pPr>
    </w:p>
    <w:p w14:paraId="165EE704" w14:textId="77777777" w:rsidR="00EA5403" w:rsidRDefault="00EA5403" w:rsidP="00B55393">
      <w:pPr>
        <w:pStyle w:val="Default"/>
        <w:spacing w:after="120"/>
        <w:rPr>
          <w:rFonts w:ascii="Arial Narrow" w:hAnsi="Arial Narrow"/>
          <w:lang w:val="ro-RO"/>
        </w:rPr>
      </w:pPr>
    </w:p>
    <w:p w14:paraId="51D13887" w14:textId="77777777" w:rsidR="00EA5403" w:rsidRDefault="00EA5403" w:rsidP="00B55393">
      <w:pPr>
        <w:pStyle w:val="Default"/>
        <w:spacing w:after="120"/>
        <w:rPr>
          <w:rFonts w:ascii="Arial Narrow" w:hAnsi="Arial Narrow"/>
          <w:lang w:val="ro-RO"/>
        </w:rPr>
      </w:pPr>
    </w:p>
    <w:p w14:paraId="62727619" w14:textId="77777777" w:rsidR="00EA5403" w:rsidRDefault="00EA5403" w:rsidP="00B55393">
      <w:pPr>
        <w:pStyle w:val="Default"/>
        <w:spacing w:after="120"/>
        <w:rPr>
          <w:rFonts w:ascii="Arial Narrow" w:hAnsi="Arial Narrow"/>
          <w:lang w:val="ro-RO"/>
        </w:rPr>
      </w:pPr>
    </w:p>
    <w:p w14:paraId="5C297BDD" w14:textId="77777777" w:rsidR="00EA5403" w:rsidRDefault="00EA5403" w:rsidP="00B55393">
      <w:pPr>
        <w:pStyle w:val="Default"/>
        <w:spacing w:after="120"/>
        <w:rPr>
          <w:rFonts w:ascii="Arial Narrow" w:hAnsi="Arial Narrow"/>
          <w:lang w:val="ro-RO"/>
        </w:rPr>
      </w:pPr>
    </w:p>
    <w:p w14:paraId="3E81C4DF" w14:textId="77777777" w:rsidR="00EA5403" w:rsidRDefault="00EA5403" w:rsidP="00B55393">
      <w:pPr>
        <w:pStyle w:val="Default"/>
        <w:spacing w:after="120"/>
        <w:rPr>
          <w:rFonts w:ascii="Arial Narrow" w:hAnsi="Arial Narrow"/>
          <w:lang w:val="ro-RO"/>
        </w:rPr>
      </w:pPr>
    </w:p>
    <w:p w14:paraId="136A74F5" w14:textId="77777777" w:rsidR="00EA5403" w:rsidRPr="00E33767" w:rsidRDefault="00EA5403" w:rsidP="00B55393">
      <w:pPr>
        <w:pStyle w:val="Default"/>
        <w:spacing w:after="120"/>
        <w:rPr>
          <w:rFonts w:ascii="Arial Narrow" w:hAnsi="Arial Narrow"/>
          <w:lang w:val="ro-RO"/>
        </w:rPr>
      </w:pPr>
    </w:p>
    <w:p w14:paraId="481DE3F3" w14:textId="77777777" w:rsidR="009E10E6" w:rsidRPr="005D48E6" w:rsidRDefault="009E10E6" w:rsidP="00E13341">
      <w:pPr>
        <w:pStyle w:val="Heading1"/>
        <w:spacing w:before="0"/>
        <w:rPr>
          <w:rFonts w:ascii="Arial Narrow" w:hAnsi="Arial Narrow"/>
          <w:b/>
          <w:bCs/>
          <w:color w:val="0D0D0D" w:themeColor="text1" w:themeTint="F2"/>
          <w:sz w:val="28"/>
          <w:szCs w:val="28"/>
          <w:lang w:val="ro-RO"/>
        </w:rPr>
      </w:pPr>
      <w:r w:rsidRPr="00E33767">
        <w:rPr>
          <w:rFonts w:ascii="Arial Narrow" w:hAnsi="Arial Narrow"/>
          <w:b/>
          <w:bCs/>
          <w:color w:val="404040" w:themeColor="text1" w:themeTint="BF"/>
          <w:sz w:val="28"/>
          <w:szCs w:val="28"/>
          <w:lang w:val="ro-RO"/>
        </w:rPr>
        <w:t xml:space="preserve"> </w:t>
      </w:r>
      <w:bookmarkStart w:id="32" w:name="_Toc86013877"/>
      <w:r w:rsidRPr="005D48E6">
        <w:rPr>
          <w:rFonts w:ascii="Arial Narrow" w:hAnsi="Arial Narrow"/>
          <w:b/>
          <w:bCs/>
          <w:color w:val="0D0D0D" w:themeColor="text1" w:themeTint="F2"/>
          <w:sz w:val="28"/>
          <w:szCs w:val="28"/>
          <w:lang w:val="ro-RO"/>
        </w:rPr>
        <w:t>SECȚIUNEA II. ANALIZA SWOT</w:t>
      </w:r>
      <w:bookmarkEnd w:id="32"/>
      <w:r w:rsidRPr="005D48E6">
        <w:rPr>
          <w:rFonts w:ascii="Arial Narrow" w:hAnsi="Arial Narrow"/>
          <w:b/>
          <w:bCs/>
          <w:color w:val="0D0D0D" w:themeColor="text1" w:themeTint="F2"/>
          <w:sz w:val="28"/>
          <w:szCs w:val="28"/>
          <w:lang w:val="ro-RO"/>
        </w:rPr>
        <w:t xml:space="preserve"> </w:t>
      </w:r>
    </w:p>
    <w:p w14:paraId="3DBECA1A" w14:textId="77777777" w:rsidR="005D2338" w:rsidRPr="004C7D24" w:rsidRDefault="005D2338" w:rsidP="005759F8"/>
    <w:p w14:paraId="5B5C25B4" w14:textId="77777777" w:rsidR="004560AE" w:rsidRPr="00863484" w:rsidRDefault="00094358" w:rsidP="00863484">
      <w:pPr>
        <w:spacing w:line="240" w:lineRule="auto"/>
        <w:jc w:val="both"/>
        <w:rPr>
          <w:rFonts w:ascii="Arial Narrow" w:hAnsi="Arial Narrow"/>
          <w:lang w:val="ro-RO"/>
        </w:rPr>
      </w:pPr>
      <w:r w:rsidRPr="00863484">
        <w:rPr>
          <w:rFonts w:ascii="Arial Narrow" w:hAnsi="Arial Narrow"/>
          <w:lang w:val="ro-RO"/>
        </w:rPr>
        <w:t>Analiza SWOT</w:t>
      </w:r>
      <w:r w:rsidR="009A7B1F" w:rsidRPr="00863484">
        <w:rPr>
          <w:rFonts w:ascii="Arial Narrow" w:hAnsi="Arial Narrow"/>
          <w:lang w:val="ro-RO"/>
        </w:rPr>
        <w:t xml:space="preserve"> </w:t>
      </w:r>
      <w:r w:rsidR="0029396E" w:rsidRPr="00863484">
        <w:rPr>
          <w:rFonts w:ascii="Arial Narrow" w:hAnsi="Arial Narrow"/>
          <w:lang w:val="ro-RO"/>
        </w:rPr>
        <w:t>reprezintă un proces</w:t>
      </w:r>
      <w:r w:rsidR="003C14D5" w:rsidRPr="00863484">
        <w:rPr>
          <w:rFonts w:ascii="Arial Narrow" w:hAnsi="Arial Narrow"/>
          <w:lang w:val="ro-RO"/>
        </w:rPr>
        <w:t xml:space="preserve"> de evaluare extensiv</w:t>
      </w:r>
      <w:r w:rsidR="00525859" w:rsidRPr="00863484">
        <w:rPr>
          <w:rFonts w:ascii="Arial Narrow" w:hAnsi="Arial Narrow"/>
          <w:lang w:val="ro-RO"/>
        </w:rPr>
        <w:t>ă</w:t>
      </w:r>
      <w:r w:rsidR="003C14D5" w:rsidRPr="00863484">
        <w:rPr>
          <w:rFonts w:ascii="Arial Narrow" w:hAnsi="Arial Narrow"/>
          <w:lang w:val="ro-RO"/>
        </w:rPr>
        <w:t xml:space="preserve"> </w:t>
      </w:r>
      <w:r w:rsidR="00070FA3" w:rsidRPr="00863484">
        <w:rPr>
          <w:rFonts w:ascii="Arial Narrow" w:hAnsi="Arial Narrow"/>
          <w:lang w:val="ro-RO"/>
        </w:rPr>
        <w:t xml:space="preserve">pentru proiectarea unei </w:t>
      </w:r>
      <w:r w:rsidR="00326BAB" w:rsidRPr="00863484">
        <w:rPr>
          <w:rFonts w:ascii="Arial Narrow" w:hAnsi="Arial Narrow"/>
          <w:lang w:val="ro-RO"/>
        </w:rPr>
        <w:t>viziuni</w:t>
      </w:r>
      <w:r w:rsidR="00070FA3" w:rsidRPr="00863484">
        <w:rPr>
          <w:rFonts w:ascii="Arial Narrow" w:hAnsi="Arial Narrow"/>
          <w:lang w:val="ro-RO"/>
        </w:rPr>
        <w:t>i de ansamblu asupra</w:t>
      </w:r>
      <w:r w:rsidR="003C14D5" w:rsidRPr="00863484">
        <w:rPr>
          <w:rFonts w:ascii="Arial Narrow" w:hAnsi="Arial Narrow"/>
          <w:lang w:val="ro-RO"/>
        </w:rPr>
        <w:t xml:space="preserve"> comunită</w:t>
      </w:r>
      <w:r w:rsidR="00FD2A46" w:rsidRPr="00863484">
        <w:rPr>
          <w:rFonts w:ascii="Arial Narrow" w:hAnsi="Arial Narrow"/>
          <w:lang w:val="ro-RO"/>
        </w:rPr>
        <w:t>ții</w:t>
      </w:r>
      <w:r w:rsidR="009A7B1F" w:rsidRPr="00863484">
        <w:rPr>
          <w:rFonts w:ascii="Arial Narrow" w:hAnsi="Arial Narrow"/>
          <w:lang w:val="ro-RO"/>
        </w:rPr>
        <w:t xml:space="preserve"> și a perspectivelor de creștere</w:t>
      </w:r>
      <w:r w:rsidR="00E17548" w:rsidRPr="00863484">
        <w:rPr>
          <w:rFonts w:ascii="Arial Narrow" w:hAnsi="Arial Narrow"/>
          <w:lang w:val="ro-RO"/>
        </w:rPr>
        <w:t xml:space="preserve"> a acesteia</w:t>
      </w:r>
      <w:r w:rsidR="00FD2A46" w:rsidRPr="00863484">
        <w:rPr>
          <w:rFonts w:ascii="Arial Narrow" w:hAnsi="Arial Narrow"/>
          <w:lang w:val="ro-RO"/>
        </w:rPr>
        <w:t xml:space="preserve">. Denumirea </w:t>
      </w:r>
      <w:r w:rsidR="009A7B1F" w:rsidRPr="00863484">
        <w:rPr>
          <w:rFonts w:ascii="Arial Narrow" w:hAnsi="Arial Narrow"/>
          <w:lang w:val="ro-RO"/>
        </w:rPr>
        <w:t xml:space="preserve">metodei de cercetare </w:t>
      </w:r>
      <w:r w:rsidR="00FD2A46" w:rsidRPr="00863484">
        <w:rPr>
          <w:rFonts w:ascii="Arial Narrow" w:hAnsi="Arial Narrow"/>
          <w:lang w:val="ro-RO"/>
        </w:rPr>
        <w:t>este una descriptiv</w:t>
      </w:r>
      <w:r w:rsidR="00B34DDC" w:rsidRPr="00863484">
        <w:rPr>
          <w:rFonts w:ascii="Arial Narrow" w:hAnsi="Arial Narrow"/>
          <w:lang w:val="ro-RO"/>
        </w:rPr>
        <w:t>ă</w:t>
      </w:r>
      <w:r w:rsidR="00FD2A46" w:rsidRPr="00863484">
        <w:rPr>
          <w:rFonts w:ascii="Arial Narrow" w:hAnsi="Arial Narrow"/>
          <w:lang w:val="ro-RO"/>
        </w:rPr>
        <w:t xml:space="preserve">, indicând </w:t>
      </w:r>
      <w:r w:rsidR="00C87A54" w:rsidRPr="00863484">
        <w:rPr>
          <w:rFonts w:ascii="Arial Narrow" w:hAnsi="Arial Narrow"/>
          <w:lang w:val="ro-RO"/>
        </w:rPr>
        <w:t xml:space="preserve">dimensiunile </w:t>
      </w:r>
      <w:r w:rsidR="00C502F6" w:rsidRPr="00863484">
        <w:rPr>
          <w:rFonts w:ascii="Arial Narrow" w:hAnsi="Arial Narrow"/>
          <w:lang w:val="ro-RO"/>
        </w:rPr>
        <w:t>investigate</w:t>
      </w:r>
      <w:r w:rsidR="00C87A54" w:rsidRPr="00863484">
        <w:rPr>
          <w:rFonts w:ascii="Arial Narrow" w:hAnsi="Arial Narrow"/>
          <w:lang w:val="ro-RO"/>
        </w:rPr>
        <w:t>, respectiv:</w:t>
      </w:r>
      <w:r w:rsidRPr="00863484">
        <w:rPr>
          <w:rFonts w:ascii="Arial Narrow" w:hAnsi="Arial Narrow"/>
          <w:lang w:val="ro-RO"/>
        </w:rPr>
        <w:t xml:space="preserve"> </w:t>
      </w:r>
      <w:r w:rsidRPr="00863484">
        <w:rPr>
          <w:rFonts w:ascii="Arial Narrow" w:hAnsi="Arial Narrow"/>
          <w:b/>
          <w:bCs/>
          <w:lang w:val="ro-RO"/>
        </w:rPr>
        <w:t>Strengths</w:t>
      </w:r>
      <w:r w:rsidRPr="00863484">
        <w:rPr>
          <w:rFonts w:ascii="Arial Narrow" w:hAnsi="Arial Narrow"/>
          <w:lang w:val="ro-RO"/>
        </w:rPr>
        <w:t xml:space="preserve"> (puncte tari), </w:t>
      </w:r>
      <w:r w:rsidRPr="00863484">
        <w:rPr>
          <w:rFonts w:ascii="Arial Narrow" w:hAnsi="Arial Narrow"/>
          <w:b/>
          <w:bCs/>
          <w:lang w:val="ro-RO"/>
        </w:rPr>
        <w:t>Weaknesses</w:t>
      </w:r>
      <w:r w:rsidRPr="00863484">
        <w:rPr>
          <w:rFonts w:ascii="Arial Narrow" w:hAnsi="Arial Narrow"/>
          <w:lang w:val="ro-RO"/>
        </w:rPr>
        <w:t xml:space="preserve"> (puncte slabe), </w:t>
      </w:r>
      <w:r w:rsidRPr="00863484">
        <w:rPr>
          <w:rFonts w:ascii="Arial Narrow" w:hAnsi="Arial Narrow"/>
          <w:b/>
          <w:bCs/>
          <w:lang w:val="ro-RO"/>
        </w:rPr>
        <w:t>Opportunities</w:t>
      </w:r>
      <w:r w:rsidRPr="00863484">
        <w:rPr>
          <w:rFonts w:ascii="Arial Narrow" w:hAnsi="Arial Narrow"/>
          <w:lang w:val="ro-RO"/>
        </w:rPr>
        <w:t xml:space="preserve"> (oportunități), </w:t>
      </w:r>
      <w:r w:rsidRPr="00863484">
        <w:rPr>
          <w:rFonts w:ascii="Arial Narrow" w:hAnsi="Arial Narrow"/>
          <w:b/>
          <w:bCs/>
          <w:lang w:val="ro-RO"/>
        </w:rPr>
        <w:t>Threats</w:t>
      </w:r>
      <w:r w:rsidRPr="00863484">
        <w:rPr>
          <w:rFonts w:ascii="Arial Narrow" w:hAnsi="Arial Narrow"/>
          <w:lang w:val="ro-RO"/>
        </w:rPr>
        <w:t xml:space="preserve"> (riscuri sau amenințări).</w:t>
      </w:r>
      <w:r w:rsidR="004560AE" w:rsidRPr="00863484">
        <w:rPr>
          <w:rFonts w:ascii="Arial Narrow" w:hAnsi="Arial Narrow"/>
          <w:lang w:val="ro-RO"/>
        </w:rPr>
        <w:t xml:space="preserve"> </w:t>
      </w:r>
      <w:r w:rsidR="00C02B57" w:rsidRPr="00863484">
        <w:rPr>
          <w:rFonts w:ascii="Arial Narrow" w:hAnsi="Arial Narrow"/>
          <w:lang w:val="ro-RO"/>
        </w:rPr>
        <w:t xml:space="preserve">Punctele forte </w:t>
      </w:r>
      <w:r w:rsidR="00863484" w:rsidRPr="00863484">
        <w:rPr>
          <w:rFonts w:ascii="Arial Narrow" w:hAnsi="Arial Narrow"/>
          <w:lang w:val="ro-RO"/>
        </w:rPr>
        <w:t>ș</w:t>
      </w:r>
      <w:r w:rsidR="00C02B57" w:rsidRPr="00863484">
        <w:rPr>
          <w:rFonts w:ascii="Arial Narrow" w:hAnsi="Arial Narrow"/>
          <w:lang w:val="ro-RO"/>
        </w:rPr>
        <w:t xml:space="preserve">i cele slabe sunt legate de </w:t>
      </w:r>
      <w:r w:rsidR="00FC4963" w:rsidRPr="00863484">
        <w:rPr>
          <w:rFonts w:ascii="Arial Narrow" w:hAnsi="Arial Narrow"/>
          <w:lang w:val="ro-RO"/>
        </w:rPr>
        <w:t>comunitate în sine</w:t>
      </w:r>
      <w:r w:rsidR="00C02B57" w:rsidRPr="00863484">
        <w:rPr>
          <w:rFonts w:ascii="Arial Narrow" w:hAnsi="Arial Narrow"/>
          <w:lang w:val="ro-RO"/>
        </w:rPr>
        <w:t xml:space="preserve">, </w:t>
      </w:r>
      <w:r w:rsidR="00005FF4" w:rsidRPr="00863484">
        <w:rPr>
          <w:rFonts w:ascii="Arial Narrow" w:hAnsi="Arial Narrow"/>
          <w:lang w:val="ro-RO"/>
        </w:rPr>
        <w:t>inclusiv de modul în care aceasta performează prin raportare la contextul regional și național mai amplu</w:t>
      </w:r>
      <w:r w:rsidR="00C02B57" w:rsidRPr="00863484">
        <w:rPr>
          <w:rFonts w:ascii="Arial Narrow" w:hAnsi="Arial Narrow"/>
          <w:lang w:val="ro-RO"/>
        </w:rPr>
        <w:t>. Oportunit</w:t>
      </w:r>
      <w:r w:rsidR="00863484" w:rsidRPr="00863484">
        <w:rPr>
          <w:rFonts w:ascii="Arial Narrow" w:hAnsi="Arial Narrow"/>
          <w:lang w:val="ro-RO"/>
        </w:rPr>
        <w:t>ăț</w:t>
      </w:r>
      <w:r w:rsidR="00C02B57" w:rsidRPr="00863484">
        <w:rPr>
          <w:rFonts w:ascii="Arial Narrow" w:hAnsi="Arial Narrow"/>
          <w:lang w:val="ro-RO"/>
        </w:rPr>
        <w:t xml:space="preserve">ile </w:t>
      </w:r>
      <w:r w:rsidR="00863484" w:rsidRPr="00863484">
        <w:rPr>
          <w:rFonts w:ascii="Arial Narrow" w:hAnsi="Arial Narrow"/>
          <w:lang w:val="ro-RO"/>
        </w:rPr>
        <w:t>ș</w:t>
      </w:r>
      <w:r w:rsidR="00C02B57" w:rsidRPr="00863484">
        <w:rPr>
          <w:rFonts w:ascii="Arial Narrow" w:hAnsi="Arial Narrow"/>
          <w:lang w:val="ro-RO"/>
        </w:rPr>
        <w:t>i amenin</w:t>
      </w:r>
      <w:r w:rsidR="00863484" w:rsidRPr="00863484">
        <w:rPr>
          <w:rFonts w:ascii="Arial Narrow" w:hAnsi="Arial Narrow"/>
          <w:lang w:val="ro-RO"/>
        </w:rPr>
        <w:t>ță</w:t>
      </w:r>
      <w:r w:rsidR="00C02B57" w:rsidRPr="00863484">
        <w:rPr>
          <w:rFonts w:ascii="Arial Narrow" w:hAnsi="Arial Narrow"/>
          <w:lang w:val="ro-RO"/>
        </w:rPr>
        <w:t>rile vin dinspre mediul de pia</w:t>
      </w:r>
      <w:r w:rsidR="00863484" w:rsidRPr="00863484">
        <w:rPr>
          <w:rFonts w:ascii="Arial Narrow" w:hAnsi="Arial Narrow"/>
          <w:lang w:val="ro-RO"/>
        </w:rPr>
        <w:t>ță</w:t>
      </w:r>
      <w:r w:rsidR="00C02B57" w:rsidRPr="00863484">
        <w:rPr>
          <w:rFonts w:ascii="Arial Narrow" w:hAnsi="Arial Narrow"/>
          <w:lang w:val="ro-RO"/>
        </w:rPr>
        <w:t xml:space="preserve"> </w:t>
      </w:r>
      <w:r w:rsidR="00863484" w:rsidRPr="00863484">
        <w:rPr>
          <w:rFonts w:ascii="Arial Narrow" w:hAnsi="Arial Narrow"/>
          <w:lang w:val="ro-RO"/>
        </w:rPr>
        <w:t>ș</w:t>
      </w:r>
      <w:r w:rsidR="00C02B57" w:rsidRPr="00863484">
        <w:rPr>
          <w:rFonts w:ascii="Arial Narrow" w:hAnsi="Arial Narrow"/>
          <w:lang w:val="ro-RO"/>
        </w:rPr>
        <w:t>i din direc</w:t>
      </w:r>
      <w:r w:rsidR="00863484" w:rsidRPr="00863484">
        <w:rPr>
          <w:rFonts w:ascii="Arial Narrow" w:hAnsi="Arial Narrow"/>
          <w:lang w:val="ro-RO"/>
        </w:rPr>
        <w:t>ț</w:t>
      </w:r>
      <w:r w:rsidR="00C02B57" w:rsidRPr="00863484">
        <w:rPr>
          <w:rFonts w:ascii="Arial Narrow" w:hAnsi="Arial Narrow"/>
          <w:lang w:val="ro-RO"/>
        </w:rPr>
        <w:t>ia concuren</w:t>
      </w:r>
      <w:r w:rsidR="00863484" w:rsidRPr="00863484">
        <w:rPr>
          <w:rFonts w:ascii="Arial Narrow" w:hAnsi="Arial Narrow"/>
          <w:lang w:val="ro-RO"/>
        </w:rPr>
        <w:t>ț</w:t>
      </w:r>
      <w:r w:rsidR="00C02B57" w:rsidRPr="00863484">
        <w:rPr>
          <w:rFonts w:ascii="Arial Narrow" w:hAnsi="Arial Narrow"/>
          <w:lang w:val="ro-RO"/>
        </w:rPr>
        <w:t>e</w:t>
      </w:r>
      <w:r w:rsidR="00863484" w:rsidRPr="00863484">
        <w:rPr>
          <w:rFonts w:ascii="Arial Narrow" w:hAnsi="Arial Narrow"/>
          <w:lang w:val="ro-RO"/>
        </w:rPr>
        <w:t>i</w:t>
      </w:r>
      <w:r w:rsidR="00005FF4" w:rsidRPr="00863484">
        <w:rPr>
          <w:rFonts w:ascii="Arial Narrow" w:hAnsi="Arial Narrow"/>
          <w:lang w:val="ro-RO"/>
        </w:rPr>
        <w:t xml:space="preserve"> și sunt</w:t>
      </w:r>
      <w:r w:rsidR="00C02B57" w:rsidRPr="00863484">
        <w:rPr>
          <w:rFonts w:ascii="Arial Narrow" w:hAnsi="Arial Narrow"/>
          <w:lang w:val="ro-RO"/>
        </w:rPr>
        <w:t xml:space="preserve"> de regulă factori asupra </w:t>
      </w:r>
      <w:r w:rsidR="002B2305" w:rsidRPr="00863484">
        <w:rPr>
          <w:rFonts w:ascii="Arial Narrow" w:hAnsi="Arial Narrow"/>
          <w:lang w:val="ro-RO"/>
        </w:rPr>
        <w:t>cărora nu se poate exercita un control.</w:t>
      </w:r>
      <w:r w:rsidR="001D39F5">
        <w:rPr>
          <w:rFonts w:ascii="Arial Narrow" w:hAnsi="Arial Narrow"/>
          <w:lang w:val="ro-RO"/>
        </w:rPr>
        <w:t xml:space="preserve"> </w:t>
      </w:r>
      <w:r w:rsidR="00C02B57" w:rsidRPr="00863484">
        <w:rPr>
          <w:rFonts w:ascii="Arial Narrow" w:hAnsi="Arial Narrow"/>
          <w:lang w:val="ro-RO"/>
        </w:rPr>
        <w:t>Analiza SWOT ia în considerare organizarea a</w:t>
      </w:r>
      <w:r w:rsidR="00863484" w:rsidRPr="00863484">
        <w:rPr>
          <w:rFonts w:ascii="Arial Narrow" w:hAnsi="Arial Narrow"/>
          <w:lang w:val="ro-RO"/>
        </w:rPr>
        <w:t>ș</w:t>
      </w:r>
      <w:r w:rsidR="00C02B57" w:rsidRPr="00863484">
        <w:rPr>
          <w:rFonts w:ascii="Arial Narrow" w:hAnsi="Arial Narrow"/>
          <w:lang w:val="ro-RO"/>
        </w:rPr>
        <w:t>ez</w:t>
      </w:r>
      <w:r w:rsidR="00863484" w:rsidRPr="00863484">
        <w:rPr>
          <w:rFonts w:ascii="Arial Narrow" w:hAnsi="Arial Narrow"/>
          <w:lang w:val="ro-RO"/>
        </w:rPr>
        <w:t>ă</w:t>
      </w:r>
      <w:r w:rsidR="00C02B57" w:rsidRPr="00863484">
        <w:rPr>
          <w:rFonts w:ascii="Arial Narrow" w:hAnsi="Arial Narrow"/>
          <w:lang w:val="ro-RO"/>
        </w:rPr>
        <w:t>rii, performan</w:t>
      </w:r>
      <w:r w:rsidR="00863484" w:rsidRPr="00863484">
        <w:rPr>
          <w:rFonts w:ascii="Arial Narrow" w:hAnsi="Arial Narrow"/>
          <w:lang w:val="ro-RO"/>
        </w:rPr>
        <w:t>ț</w:t>
      </w:r>
      <w:r w:rsidR="00C02B57" w:rsidRPr="00863484">
        <w:rPr>
          <w:rFonts w:ascii="Arial Narrow" w:hAnsi="Arial Narrow"/>
          <w:lang w:val="ro-RO"/>
        </w:rPr>
        <w:t>ele acesteia</w:t>
      </w:r>
      <w:r w:rsidR="00B551B1" w:rsidRPr="00863484">
        <w:rPr>
          <w:rFonts w:ascii="Arial Narrow" w:hAnsi="Arial Narrow"/>
          <w:lang w:val="ro-RO"/>
        </w:rPr>
        <w:t xml:space="preserve"> și</w:t>
      </w:r>
      <w:r w:rsidR="00C02B57" w:rsidRPr="00863484">
        <w:rPr>
          <w:rFonts w:ascii="Arial Narrow" w:hAnsi="Arial Narrow"/>
          <w:lang w:val="ro-RO"/>
        </w:rPr>
        <w:t xml:space="preserve"> perspectivele oferite de </w:t>
      </w:r>
      <w:r w:rsidR="00361A30">
        <w:rPr>
          <w:rFonts w:ascii="Arial Narrow" w:hAnsi="Arial Narrow"/>
          <w:lang w:val="ro-RO"/>
        </w:rPr>
        <w:t>cadrul contextual</w:t>
      </w:r>
      <w:r w:rsidR="004E64DF" w:rsidRPr="00863484">
        <w:rPr>
          <w:rFonts w:ascii="Arial Narrow" w:hAnsi="Arial Narrow"/>
          <w:lang w:val="ro-RO"/>
        </w:rPr>
        <w:t>. Aceasta</w:t>
      </w:r>
      <w:r w:rsidR="00C502F6" w:rsidRPr="00863484">
        <w:rPr>
          <w:rFonts w:ascii="Arial Narrow" w:hAnsi="Arial Narrow"/>
          <w:lang w:val="ro-RO"/>
        </w:rPr>
        <w:t xml:space="preserve"> </w:t>
      </w:r>
      <w:r w:rsidR="004560AE" w:rsidRPr="00863484">
        <w:rPr>
          <w:rFonts w:ascii="Arial Narrow" w:hAnsi="Arial Narrow"/>
          <w:lang w:val="ro-RO"/>
        </w:rPr>
        <w:t>mijloce</w:t>
      </w:r>
      <w:r w:rsidR="00CE392A" w:rsidRPr="00863484">
        <w:rPr>
          <w:rFonts w:ascii="Arial Narrow" w:hAnsi="Arial Narrow"/>
          <w:lang w:val="ro-RO"/>
        </w:rPr>
        <w:t>ș</w:t>
      </w:r>
      <w:r w:rsidR="004560AE" w:rsidRPr="00863484">
        <w:rPr>
          <w:rFonts w:ascii="Arial Narrow" w:hAnsi="Arial Narrow"/>
          <w:lang w:val="ro-RO"/>
        </w:rPr>
        <w:t>te</w:t>
      </w:r>
      <w:r w:rsidR="007E594E" w:rsidRPr="00863484">
        <w:rPr>
          <w:rFonts w:ascii="Arial Narrow" w:hAnsi="Arial Narrow"/>
          <w:lang w:val="ro-RO"/>
        </w:rPr>
        <w:t xml:space="preserve"> o</w:t>
      </w:r>
      <w:r w:rsidR="00C87A54" w:rsidRPr="00863484">
        <w:rPr>
          <w:rFonts w:ascii="Arial Narrow" w:hAnsi="Arial Narrow"/>
          <w:lang w:val="ro-RO"/>
        </w:rPr>
        <w:t xml:space="preserve"> radiografie a </w:t>
      </w:r>
      <w:r w:rsidR="007E594E" w:rsidRPr="00863484">
        <w:rPr>
          <w:rFonts w:ascii="Arial Narrow" w:hAnsi="Arial Narrow"/>
          <w:lang w:val="ro-RO"/>
        </w:rPr>
        <w:t>comunității</w:t>
      </w:r>
      <w:r w:rsidR="006738EB" w:rsidRPr="00863484">
        <w:rPr>
          <w:rFonts w:ascii="Arial Narrow" w:hAnsi="Arial Narrow"/>
          <w:lang w:val="ro-RO"/>
        </w:rPr>
        <w:t xml:space="preserve"> </w:t>
      </w:r>
      <w:r w:rsidR="00C87A54" w:rsidRPr="00863484">
        <w:rPr>
          <w:rFonts w:ascii="Arial Narrow" w:hAnsi="Arial Narrow"/>
          <w:lang w:val="ro-RO"/>
        </w:rPr>
        <w:t xml:space="preserve">în relație cu oportunitățile și amenințările </w:t>
      </w:r>
      <w:r w:rsidR="001B3D76" w:rsidRPr="00863484">
        <w:rPr>
          <w:rFonts w:ascii="Arial Narrow" w:hAnsi="Arial Narrow"/>
          <w:lang w:val="ro-RO"/>
        </w:rPr>
        <w:t xml:space="preserve">care condiționează evoluția </w:t>
      </w:r>
      <w:r w:rsidR="00C502F6" w:rsidRPr="00863484">
        <w:rPr>
          <w:rFonts w:ascii="Arial Narrow" w:hAnsi="Arial Narrow"/>
          <w:lang w:val="ro-RO"/>
        </w:rPr>
        <w:t>teritoriului administrativ</w:t>
      </w:r>
      <w:r w:rsidR="001B3D76" w:rsidRPr="00863484">
        <w:rPr>
          <w:rFonts w:ascii="Arial Narrow" w:hAnsi="Arial Narrow"/>
          <w:lang w:val="ro-RO"/>
        </w:rPr>
        <w:t>.</w:t>
      </w:r>
      <w:r w:rsidR="00F908BF" w:rsidRPr="00863484">
        <w:rPr>
          <w:rFonts w:ascii="Arial Narrow" w:hAnsi="Arial Narrow"/>
          <w:lang w:val="ro-RO"/>
        </w:rPr>
        <w:t xml:space="preserve"> </w:t>
      </w:r>
      <w:r w:rsidR="00C502F6" w:rsidRPr="00863484">
        <w:rPr>
          <w:rFonts w:ascii="Arial Narrow" w:hAnsi="Arial Narrow"/>
          <w:lang w:val="ro-RO"/>
        </w:rPr>
        <w:t xml:space="preserve">Acest instrument </w:t>
      </w:r>
      <w:r w:rsidR="00D43257" w:rsidRPr="00863484">
        <w:rPr>
          <w:rFonts w:ascii="Arial Narrow" w:hAnsi="Arial Narrow"/>
          <w:lang w:val="ro-RO"/>
        </w:rPr>
        <w:t xml:space="preserve">permite </w:t>
      </w:r>
      <w:r w:rsidR="00F908BF" w:rsidRPr="00863484">
        <w:rPr>
          <w:rFonts w:ascii="Arial Narrow" w:hAnsi="Arial Narrow"/>
          <w:lang w:val="ro-RO"/>
        </w:rPr>
        <w:t>focusarea</w:t>
      </w:r>
      <w:r w:rsidR="00D43257" w:rsidRPr="00863484">
        <w:rPr>
          <w:rFonts w:ascii="Arial Narrow" w:hAnsi="Arial Narrow"/>
          <w:lang w:val="ro-RO"/>
        </w:rPr>
        <w:t xml:space="preserve"> asupra zonelor cheie </w:t>
      </w:r>
      <w:r w:rsidR="00F908BF" w:rsidRPr="00863484">
        <w:rPr>
          <w:rFonts w:ascii="Arial Narrow" w:hAnsi="Arial Narrow"/>
          <w:lang w:val="ro-RO"/>
        </w:rPr>
        <w:t>(</w:t>
      </w:r>
      <w:r w:rsidR="003A4484" w:rsidRPr="00863484">
        <w:rPr>
          <w:rFonts w:ascii="Arial Narrow" w:hAnsi="Arial Narrow"/>
          <w:lang w:val="ro-RO"/>
        </w:rPr>
        <w:t>ariile cu poten</w:t>
      </w:r>
      <w:r w:rsidR="006B3AA7" w:rsidRPr="00863484">
        <w:rPr>
          <w:rFonts w:ascii="Arial Narrow" w:hAnsi="Arial Narrow"/>
          <w:lang w:val="ro-RO"/>
        </w:rPr>
        <w:t>ț</w:t>
      </w:r>
      <w:r w:rsidR="003A4484" w:rsidRPr="00863484">
        <w:rPr>
          <w:rFonts w:ascii="Arial Narrow" w:hAnsi="Arial Narrow"/>
          <w:lang w:val="ro-RO"/>
        </w:rPr>
        <w:t xml:space="preserve">ial de </w:t>
      </w:r>
      <w:r w:rsidR="00326BAB" w:rsidRPr="00863484">
        <w:rPr>
          <w:rFonts w:ascii="Arial Narrow" w:hAnsi="Arial Narrow"/>
          <w:lang w:val="ro-RO"/>
        </w:rPr>
        <w:t>creștere</w:t>
      </w:r>
      <w:r w:rsidR="003A4484" w:rsidRPr="00863484">
        <w:rPr>
          <w:rFonts w:ascii="Arial Narrow" w:hAnsi="Arial Narrow"/>
          <w:lang w:val="ro-RO"/>
        </w:rPr>
        <w:t xml:space="preserve"> </w:t>
      </w:r>
      <w:r w:rsidR="00863484" w:rsidRPr="00863484">
        <w:rPr>
          <w:rFonts w:ascii="Arial Narrow" w:hAnsi="Arial Narrow"/>
          <w:lang w:val="ro-RO"/>
        </w:rPr>
        <w:t>ș</w:t>
      </w:r>
      <w:r w:rsidR="00D43257" w:rsidRPr="00863484">
        <w:rPr>
          <w:rFonts w:ascii="Arial Narrow" w:hAnsi="Arial Narrow"/>
          <w:lang w:val="ro-RO"/>
        </w:rPr>
        <w:t>i</w:t>
      </w:r>
      <w:r w:rsidR="000605DE" w:rsidRPr="00863484">
        <w:rPr>
          <w:rFonts w:ascii="Arial Narrow" w:hAnsi="Arial Narrow"/>
          <w:lang w:val="ro-RO"/>
        </w:rPr>
        <w:t xml:space="preserve">/sau </w:t>
      </w:r>
      <w:r w:rsidR="00326BAB" w:rsidRPr="00863484">
        <w:rPr>
          <w:rFonts w:ascii="Arial Narrow" w:hAnsi="Arial Narrow"/>
          <w:lang w:val="ro-RO"/>
        </w:rPr>
        <w:t>cele care nec</w:t>
      </w:r>
      <w:r w:rsidR="00D350EE" w:rsidRPr="00863484">
        <w:rPr>
          <w:rFonts w:ascii="Arial Narrow" w:hAnsi="Arial Narrow"/>
          <w:lang w:val="ro-RO"/>
        </w:rPr>
        <w:t>esi</w:t>
      </w:r>
      <w:r w:rsidR="00326BAB" w:rsidRPr="00863484">
        <w:rPr>
          <w:rFonts w:ascii="Arial Narrow" w:hAnsi="Arial Narrow"/>
          <w:lang w:val="ro-RO"/>
        </w:rPr>
        <w:t>tă intervenție</w:t>
      </w:r>
      <w:r w:rsidR="00224E25">
        <w:rPr>
          <w:rFonts w:ascii="Arial Narrow" w:hAnsi="Arial Narrow"/>
          <w:lang w:val="ro-RO"/>
        </w:rPr>
        <w:t>,</w:t>
      </w:r>
      <w:r w:rsidR="001A49A8">
        <w:rPr>
          <w:rFonts w:ascii="Arial Narrow" w:hAnsi="Arial Narrow"/>
        </w:rPr>
        <w:t xml:space="preserve"> </w:t>
      </w:r>
      <w:r w:rsidR="00326BAB" w:rsidRPr="00863484">
        <w:rPr>
          <w:rFonts w:ascii="Arial Narrow" w:hAnsi="Arial Narrow"/>
          <w:lang w:val="ro-RO"/>
        </w:rPr>
        <w:t>întrucât condiționează potențialul de dezvoltare al comunității pe</w:t>
      </w:r>
      <w:r w:rsidR="00EA0B4B" w:rsidRPr="00863484">
        <w:rPr>
          <w:rFonts w:ascii="Arial Narrow" w:hAnsi="Arial Narrow"/>
          <w:lang w:val="ro-RO"/>
        </w:rPr>
        <w:t>r ansamblu</w:t>
      </w:r>
      <w:r w:rsidR="00326BAB" w:rsidRPr="00863484">
        <w:rPr>
          <w:rFonts w:ascii="Arial Narrow" w:hAnsi="Arial Narrow"/>
          <w:lang w:val="ro-RO"/>
        </w:rPr>
        <w:t xml:space="preserve">) </w:t>
      </w:r>
      <w:r w:rsidR="00FA6FEA" w:rsidRPr="00863484">
        <w:rPr>
          <w:rFonts w:ascii="Arial Narrow" w:hAnsi="Arial Narrow"/>
          <w:lang w:val="ro-RO"/>
        </w:rPr>
        <w:t xml:space="preserve">și </w:t>
      </w:r>
      <w:r w:rsidR="00D43257" w:rsidRPr="00863484">
        <w:rPr>
          <w:rFonts w:ascii="Arial Narrow" w:hAnsi="Arial Narrow"/>
          <w:lang w:val="ro-RO"/>
        </w:rPr>
        <w:t>realizarea de prezum</w:t>
      </w:r>
      <w:r w:rsidR="005D48E6" w:rsidRPr="00863484">
        <w:rPr>
          <w:rFonts w:ascii="Arial Narrow" w:hAnsi="Arial Narrow"/>
          <w:lang w:val="ro-RO"/>
        </w:rPr>
        <w:t>ț</w:t>
      </w:r>
      <w:r w:rsidR="00D43257" w:rsidRPr="00863484">
        <w:rPr>
          <w:rFonts w:ascii="Arial Narrow" w:hAnsi="Arial Narrow"/>
          <w:lang w:val="ro-RO"/>
        </w:rPr>
        <w:t>ii (presupuneri) în zonele asupra cărora există cuno</w:t>
      </w:r>
      <w:r w:rsidR="005D48E6" w:rsidRPr="00863484">
        <w:rPr>
          <w:rFonts w:ascii="Arial Narrow" w:hAnsi="Arial Narrow"/>
          <w:lang w:val="ro-RO"/>
        </w:rPr>
        <w:t>ș</w:t>
      </w:r>
      <w:r w:rsidR="00D43257" w:rsidRPr="00863484">
        <w:rPr>
          <w:rFonts w:ascii="Arial Narrow" w:hAnsi="Arial Narrow"/>
          <w:lang w:val="ro-RO"/>
        </w:rPr>
        <w:t>tin</w:t>
      </w:r>
      <w:r w:rsidR="005D48E6" w:rsidRPr="00863484">
        <w:rPr>
          <w:rFonts w:ascii="Arial Narrow" w:hAnsi="Arial Narrow"/>
          <w:lang w:val="ro-RO"/>
        </w:rPr>
        <w:t>ț</w:t>
      </w:r>
      <w:r w:rsidR="00D43257" w:rsidRPr="00863484">
        <w:rPr>
          <w:rFonts w:ascii="Arial Narrow" w:hAnsi="Arial Narrow"/>
          <w:lang w:val="ro-RO"/>
        </w:rPr>
        <w:t>e mai pu</w:t>
      </w:r>
      <w:r w:rsidR="005D48E6" w:rsidRPr="00863484">
        <w:rPr>
          <w:rFonts w:ascii="Arial Narrow" w:hAnsi="Arial Narrow"/>
          <w:lang w:val="ro-RO"/>
        </w:rPr>
        <w:t>ț</w:t>
      </w:r>
      <w:r w:rsidR="00D43257" w:rsidRPr="00863484">
        <w:rPr>
          <w:rFonts w:ascii="Arial Narrow" w:hAnsi="Arial Narrow"/>
          <w:lang w:val="ro-RO"/>
        </w:rPr>
        <w:t>in detaliate</w:t>
      </w:r>
      <w:r w:rsidR="00422F99" w:rsidRPr="00863484">
        <w:rPr>
          <w:rFonts w:ascii="Arial Narrow" w:hAnsi="Arial Narrow"/>
          <w:lang w:val="ro-RO"/>
        </w:rPr>
        <w:t>.</w:t>
      </w:r>
      <w:r w:rsidR="00465584" w:rsidRPr="00863484">
        <w:rPr>
          <w:rFonts w:ascii="Arial Narrow" w:hAnsi="Arial Narrow"/>
          <w:lang w:val="ro-RO"/>
        </w:rPr>
        <w:t xml:space="preserve"> </w:t>
      </w:r>
      <w:r w:rsidR="00684DA2" w:rsidRPr="00863484">
        <w:rPr>
          <w:rFonts w:ascii="Arial Narrow" w:hAnsi="Arial Narrow"/>
          <w:lang w:val="ro-RO"/>
        </w:rPr>
        <w:t>Pentru a asigura relevanța obiectivelor strategice asumate</w:t>
      </w:r>
      <w:r w:rsidR="004747A9">
        <w:rPr>
          <w:rFonts w:ascii="Arial Narrow" w:hAnsi="Arial Narrow"/>
          <w:lang w:val="ro-RO"/>
        </w:rPr>
        <w:t xml:space="preserve"> în cadrul Strategiei de dezvoltare locală</w:t>
      </w:r>
      <w:r w:rsidR="00684DA2" w:rsidRPr="00863484">
        <w:rPr>
          <w:rFonts w:ascii="Arial Narrow" w:hAnsi="Arial Narrow"/>
          <w:lang w:val="ro-RO"/>
        </w:rPr>
        <w:t xml:space="preserve"> (</w:t>
      </w:r>
      <w:r w:rsidR="00782882" w:rsidRPr="00863484">
        <w:rPr>
          <w:rFonts w:ascii="Arial Narrow" w:hAnsi="Arial Narrow"/>
          <w:lang w:val="ro-RO"/>
        </w:rPr>
        <w:t xml:space="preserve">a </w:t>
      </w:r>
      <w:r w:rsidR="00684DA2" w:rsidRPr="00863484">
        <w:rPr>
          <w:rFonts w:ascii="Arial Narrow" w:hAnsi="Arial Narrow"/>
          <w:lang w:val="ro-RO"/>
        </w:rPr>
        <w:t>politicil</w:t>
      </w:r>
      <w:r w:rsidR="00782882" w:rsidRPr="00863484">
        <w:rPr>
          <w:rFonts w:ascii="Arial Narrow" w:hAnsi="Arial Narrow"/>
          <w:lang w:val="ro-RO"/>
        </w:rPr>
        <w:t>or</w:t>
      </w:r>
      <w:r w:rsidR="00684DA2" w:rsidRPr="00863484">
        <w:rPr>
          <w:rFonts w:ascii="Arial Narrow" w:hAnsi="Arial Narrow"/>
          <w:lang w:val="ro-RO"/>
        </w:rPr>
        <w:t xml:space="preserve"> </w:t>
      </w:r>
      <w:r w:rsidR="00782882" w:rsidRPr="00863484">
        <w:rPr>
          <w:rFonts w:ascii="Arial Narrow" w:hAnsi="Arial Narrow"/>
          <w:lang w:val="ro-RO"/>
        </w:rPr>
        <w:t>ș</w:t>
      </w:r>
      <w:r w:rsidR="00684DA2" w:rsidRPr="00863484">
        <w:rPr>
          <w:rFonts w:ascii="Arial Narrow" w:hAnsi="Arial Narrow"/>
          <w:lang w:val="ro-RO"/>
        </w:rPr>
        <w:t xml:space="preserve">i programele vizate) se impune ca </w:t>
      </w:r>
      <w:r w:rsidR="004747A9">
        <w:rPr>
          <w:rFonts w:ascii="Arial Narrow" w:hAnsi="Arial Narrow"/>
          <w:lang w:val="ro-RO"/>
        </w:rPr>
        <w:t>ele</w:t>
      </w:r>
      <w:r w:rsidR="00684DA2" w:rsidRPr="00863484">
        <w:rPr>
          <w:rFonts w:ascii="Arial Narrow" w:hAnsi="Arial Narrow"/>
          <w:lang w:val="ro-RO"/>
        </w:rPr>
        <w:t xml:space="preserve"> să fie proiectate pornind de la necesit</w:t>
      </w:r>
      <w:r w:rsidR="00782882" w:rsidRPr="00863484">
        <w:rPr>
          <w:rFonts w:ascii="Arial Narrow" w:hAnsi="Arial Narrow"/>
          <w:lang w:val="ro-RO"/>
        </w:rPr>
        <w:t>ăț</w:t>
      </w:r>
      <w:r w:rsidR="00684DA2" w:rsidRPr="00863484">
        <w:rPr>
          <w:rFonts w:ascii="Arial Narrow" w:hAnsi="Arial Narrow"/>
          <w:lang w:val="ro-RO"/>
        </w:rPr>
        <w:t>ile de dezvoltare a</w:t>
      </w:r>
      <w:r w:rsidR="00782882" w:rsidRPr="00863484">
        <w:rPr>
          <w:rFonts w:ascii="Arial Narrow" w:hAnsi="Arial Narrow"/>
          <w:lang w:val="ro-RO"/>
        </w:rPr>
        <w:t>le</w:t>
      </w:r>
      <w:r w:rsidR="00684DA2" w:rsidRPr="00863484">
        <w:rPr>
          <w:rFonts w:ascii="Arial Narrow" w:hAnsi="Arial Narrow"/>
          <w:lang w:val="ro-RO"/>
        </w:rPr>
        <w:t xml:space="preserve"> ora</w:t>
      </w:r>
      <w:r w:rsidR="00782882" w:rsidRPr="00863484">
        <w:rPr>
          <w:rFonts w:ascii="Arial Narrow" w:hAnsi="Arial Narrow"/>
          <w:lang w:val="ro-RO"/>
        </w:rPr>
        <w:t>ș</w:t>
      </w:r>
      <w:r w:rsidR="00684DA2" w:rsidRPr="00863484">
        <w:rPr>
          <w:rFonts w:ascii="Arial Narrow" w:hAnsi="Arial Narrow"/>
          <w:lang w:val="ro-RO"/>
        </w:rPr>
        <w:t>ului Bucecea, în cadrul limitărilor impuse de resursele locale disponibile și contextul regional și național</w:t>
      </w:r>
      <w:r w:rsidR="00782882" w:rsidRPr="00863484">
        <w:rPr>
          <w:rFonts w:ascii="Arial Narrow" w:hAnsi="Arial Narrow"/>
          <w:lang w:val="ro-RO"/>
        </w:rPr>
        <w:t xml:space="preserve">. </w:t>
      </w:r>
      <w:r w:rsidR="00684DA2" w:rsidRPr="00863484">
        <w:rPr>
          <w:rFonts w:ascii="Arial Narrow" w:hAnsi="Arial Narrow"/>
          <w:lang w:val="ro-RO"/>
        </w:rPr>
        <w:t xml:space="preserve">Așadar </w:t>
      </w:r>
      <w:r w:rsidR="00782882" w:rsidRPr="00863484">
        <w:rPr>
          <w:rFonts w:ascii="Arial Narrow" w:hAnsi="Arial Narrow"/>
          <w:lang w:val="ro-RO"/>
        </w:rPr>
        <w:t>Analiza SWOT</w:t>
      </w:r>
      <w:r w:rsidR="00684DA2" w:rsidRPr="00863484">
        <w:rPr>
          <w:rFonts w:ascii="Arial Narrow" w:hAnsi="Arial Narrow"/>
          <w:lang w:val="ro-RO"/>
        </w:rPr>
        <w:t xml:space="preserve"> reprezintă o etapă cheie pentru </w:t>
      </w:r>
      <w:r w:rsidR="0016734D" w:rsidRPr="00863484">
        <w:rPr>
          <w:rFonts w:ascii="Arial Narrow" w:hAnsi="Arial Narrow"/>
          <w:lang w:val="ro-RO"/>
        </w:rPr>
        <w:t>stabilirea viziunii asupra dezvoltării strategice a comunit</w:t>
      </w:r>
      <w:r w:rsidR="00684DA2" w:rsidRPr="00863484">
        <w:rPr>
          <w:rFonts w:ascii="Arial Narrow" w:hAnsi="Arial Narrow"/>
          <w:lang w:val="ro-RO"/>
        </w:rPr>
        <w:t>ăț</w:t>
      </w:r>
      <w:r w:rsidR="0016734D" w:rsidRPr="00863484">
        <w:rPr>
          <w:rFonts w:ascii="Arial Narrow" w:hAnsi="Arial Narrow"/>
          <w:lang w:val="ro-RO"/>
        </w:rPr>
        <w:t xml:space="preserve">ii, </w:t>
      </w:r>
      <w:r w:rsidR="00684DA2" w:rsidRPr="00863484">
        <w:rPr>
          <w:rFonts w:ascii="Arial Narrow" w:hAnsi="Arial Narrow"/>
          <w:lang w:val="ro-RO"/>
        </w:rPr>
        <w:t>ș</w:t>
      </w:r>
      <w:r w:rsidR="004560AE" w:rsidRPr="00863484">
        <w:rPr>
          <w:rFonts w:ascii="Arial Narrow" w:hAnsi="Arial Narrow"/>
          <w:lang w:val="ro-RO"/>
        </w:rPr>
        <w:t>i articularea documentului strategic.</w:t>
      </w:r>
      <w:r w:rsidR="004F69D3" w:rsidRPr="00863484">
        <w:rPr>
          <w:rFonts w:ascii="Arial Narrow" w:hAnsi="Arial Narrow"/>
          <w:lang w:val="ro-RO"/>
        </w:rPr>
        <w:t xml:space="preserve"> </w:t>
      </w:r>
    </w:p>
    <w:p w14:paraId="791F578F" w14:textId="77777777" w:rsidR="00094358" w:rsidRPr="00771A62" w:rsidRDefault="00E47363" w:rsidP="00177943">
      <w:pPr>
        <w:pStyle w:val="ListParagraph"/>
        <w:numPr>
          <w:ilvl w:val="0"/>
          <w:numId w:val="49"/>
        </w:numPr>
        <w:rPr>
          <w:rFonts w:ascii="Arial Narrow" w:hAnsi="Arial Narrow"/>
          <w:b/>
          <w:bCs/>
          <w:sz w:val="22"/>
          <w:szCs w:val="22"/>
        </w:rPr>
      </w:pPr>
      <w:r w:rsidRPr="00771A62">
        <w:rPr>
          <w:rFonts w:ascii="Arial Narrow" w:hAnsi="Arial Narrow"/>
          <w:b/>
          <w:bCs/>
          <w:sz w:val="22"/>
          <w:szCs w:val="22"/>
        </w:rPr>
        <w:t>P</w:t>
      </w:r>
      <w:r w:rsidR="00074260" w:rsidRPr="00771A62">
        <w:rPr>
          <w:rFonts w:ascii="Arial Narrow" w:hAnsi="Arial Narrow"/>
          <w:b/>
          <w:bCs/>
          <w:sz w:val="22"/>
          <w:szCs w:val="22"/>
        </w:rPr>
        <w:t>opulație și structură demografică</w:t>
      </w:r>
    </w:p>
    <w:tbl>
      <w:tblPr>
        <w:tblStyle w:val="TableGridLight1"/>
        <w:tblW w:w="0" w:type="auto"/>
        <w:tblInd w:w="108" w:type="dxa"/>
        <w:tblLook w:val="04A0" w:firstRow="1" w:lastRow="0" w:firstColumn="1" w:lastColumn="0" w:noHBand="0" w:noVBand="1"/>
      </w:tblPr>
      <w:tblGrid>
        <w:gridCol w:w="525"/>
        <w:gridCol w:w="2923"/>
        <w:gridCol w:w="578"/>
        <w:gridCol w:w="2660"/>
      </w:tblGrid>
      <w:tr w:rsidR="0075032A" w14:paraId="409F2E29" w14:textId="77777777" w:rsidTr="00E17548">
        <w:tc>
          <w:tcPr>
            <w:tcW w:w="558" w:type="dxa"/>
            <w:shd w:val="clear" w:color="auto" w:fill="C00000"/>
            <w:vAlign w:val="center"/>
          </w:tcPr>
          <w:p w14:paraId="426EFBBD" w14:textId="77777777" w:rsidR="0075032A" w:rsidRPr="00E641A2" w:rsidRDefault="0075032A" w:rsidP="00294D4E">
            <w:pPr>
              <w:rPr>
                <w:rFonts w:ascii="Brush Script MT" w:hAnsi="Brush Script MT"/>
                <w:b/>
                <w:bCs/>
                <w:sz w:val="40"/>
                <w:szCs w:val="40"/>
              </w:rPr>
            </w:pPr>
            <w:r w:rsidRPr="00E641A2">
              <w:rPr>
                <w:rFonts w:ascii="Brush Script MT" w:hAnsi="Brush Script MT"/>
                <w:b/>
                <w:bCs/>
                <w:sz w:val="40"/>
                <w:szCs w:val="40"/>
              </w:rPr>
              <w:t>S</w:t>
            </w:r>
          </w:p>
        </w:tc>
        <w:tc>
          <w:tcPr>
            <w:tcW w:w="3402" w:type="dxa"/>
            <w:vAlign w:val="center"/>
          </w:tcPr>
          <w:p w14:paraId="36BC65FD" w14:textId="77777777" w:rsidR="00E90AE3" w:rsidRPr="00C07248" w:rsidRDefault="00893FA3" w:rsidP="00EA5403">
            <w:pPr>
              <w:pStyle w:val="ListParagraph"/>
              <w:numPr>
                <w:ilvl w:val="0"/>
                <w:numId w:val="50"/>
              </w:numPr>
              <w:spacing w:after="120" w:line="240" w:lineRule="auto"/>
              <w:ind w:left="260" w:hanging="274"/>
              <w:contextualSpacing w:val="0"/>
              <w:jc w:val="both"/>
              <w:rPr>
                <w:rFonts w:ascii="Arial Narrow" w:hAnsi="Arial Narrow"/>
                <w:sz w:val="22"/>
                <w:szCs w:val="22"/>
              </w:rPr>
            </w:pPr>
            <w:r w:rsidRPr="00C07248">
              <w:rPr>
                <w:rFonts w:ascii="Arial Narrow" w:hAnsi="Arial Narrow"/>
                <w:sz w:val="22"/>
                <w:szCs w:val="22"/>
              </w:rPr>
              <w:t>Ponderea populației tinere</w:t>
            </w:r>
            <w:r w:rsidR="00E55C2E">
              <w:rPr>
                <w:rFonts w:ascii="Arial Narrow" w:hAnsi="Arial Narrow"/>
                <w:sz w:val="22"/>
                <w:szCs w:val="22"/>
              </w:rPr>
              <w:t xml:space="preserve"> -</w:t>
            </w:r>
            <w:r w:rsidRPr="00C07248">
              <w:rPr>
                <w:rFonts w:ascii="Arial Narrow" w:hAnsi="Arial Narrow"/>
                <w:sz w:val="22"/>
                <w:szCs w:val="22"/>
              </w:rPr>
              <w:t xml:space="preserve"> </w:t>
            </w:r>
            <w:r w:rsidR="00071D9F" w:rsidRPr="00C07248">
              <w:rPr>
                <w:rFonts w:ascii="Arial Narrow" w:hAnsi="Arial Narrow"/>
                <w:sz w:val="22"/>
                <w:szCs w:val="22"/>
              </w:rPr>
              <w:t>sub 14 ani</w:t>
            </w:r>
            <w:r w:rsidR="00E80189" w:rsidRPr="00C07248">
              <w:rPr>
                <w:rFonts w:ascii="Arial Narrow" w:hAnsi="Arial Narrow"/>
                <w:sz w:val="22"/>
                <w:szCs w:val="22"/>
              </w:rPr>
              <w:t xml:space="preserve"> </w:t>
            </w:r>
            <w:r w:rsidR="00071D9F" w:rsidRPr="00C07248">
              <w:rPr>
                <w:rFonts w:ascii="Arial Narrow" w:hAnsi="Arial Narrow"/>
                <w:sz w:val="22"/>
                <w:szCs w:val="22"/>
              </w:rPr>
              <w:t xml:space="preserve"> peste media națională</w:t>
            </w:r>
            <w:r w:rsidR="00F23077" w:rsidRPr="00C07248">
              <w:rPr>
                <w:rFonts w:ascii="Arial Narrow" w:hAnsi="Arial Narrow"/>
                <w:sz w:val="22"/>
                <w:szCs w:val="22"/>
              </w:rPr>
              <w:t xml:space="preserve"> (17,7% vs. 15,9%, media pe ț</w:t>
            </w:r>
            <w:r w:rsidRPr="00C07248">
              <w:rPr>
                <w:rFonts w:ascii="Arial Narrow" w:hAnsi="Arial Narrow"/>
                <w:sz w:val="22"/>
                <w:szCs w:val="22"/>
              </w:rPr>
              <w:t>ară)</w:t>
            </w:r>
            <w:r w:rsidR="00BE3201">
              <w:rPr>
                <w:rFonts w:ascii="Arial Narrow" w:hAnsi="Arial Narrow"/>
                <w:sz w:val="22"/>
                <w:szCs w:val="22"/>
              </w:rPr>
              <w:t>;</w:t>
            </w:r>
          </w:p>
          <w:p w14:paraId="74A17D10" w14:textId="77777777" w:rsidR="00F060C0" w:rsidRPr="00C07248" w:rsidRDefault="000262DE" w:rsidP="00EA5403">
            <w:pPr>
              <w:pStyle w:val="ListParagraph"/>
              <w:numPr>
                <w:ilvl w:val="0"/>
                <w:numId w:val="50"/>
              </w:numPr>
              <w:spacing w:after="120" w:line="240" w:lineRule="auto"/>
              <w:ind w:left="260" w:hanging="274"/>
              <w:contextualSpacing w:val="0"/>
              <w:jc w:val="both"/>
              <w:rPr>
                <w:rFonts w:ascii="Arial Narrow" w:hAnsi="Arial Narrow"/>
                <w:sz w:val="22"/>
                <w:szCs w:val="22"/>
              </w:rPr>
            </w:pPr>
            <w:r w:rsidRPr="00C07248">
              <w:rPr>
                <w:rFonts w:ascii="Arial Narrow" w:hAnsi="Arial Narrow"/>
                <w:sz w:val="22"/>
                <w:szCs w:val="22"/>
              </w:rPr>
              <w:t xml:space="preserve">Nivelul </w:t>
            </w:r>
            <w:r w:rsidR="005739A9" w:rsidRPr="00C07248">
              <w:rPr>
                <w:rFonts w:ascii="Arial Narrow" w:hAnsi="Arial Narrow"/>
                <w:sz w:val="22"/>
                <w:szCs w:val="22"/>
              </w:rPr>
              <w:t>educațional</w:t>
            </w:r>
            <w:r w:rsidRPr="00C07248">
              <w:rPr>
                <w:rFonts w:ascii="Arial Narrow" w:hAnsi="Arial Narrow"/>
                <w:sz w:val="22"/>
                <w:szCs w:val="22"/>
              </w:rPr>
              <w:t xml:space="preserve"> al populației</w:t>
            </w:r>
            <w:r w:rsidR="00361A30">
              <w:rPr>
                <w:rFonts w:ascii="Arial Narrow" w:hAnsi="Arial Narrow"/>
                <w:sz w:val="22"/>
                <w:szCs w:val="22"/>
              </w:rPr>
              <w:t xml:space="preserve"> este</w:t>
            </w:r>
            <w:r w:rsidR="00E80189" w:rsidRPr="00C07248">
              <w:rPr>
                <w:rFonts w:ascii="Arial Narrow" w:hAnsi="Arial Narrow"/>
                <w:sz w:val="22"/>
                <w:szCs w:val="22"/>
              </w:rPr>
              <w:t xml:space="preserve"> </w:t>
            </w:r>
            <w:r w:rsidR="005739A9" w:rsidRPr="00C07248">
              <w:rPr>
                <w:rFonts w:ascii="Arial Narrow" w:hAnsi="Arial Narrow"/>
                <w:sz w:val="22"/>
                <w:szCs w:val="22"/>
              </w:rPr>
              <w:t xml:space="preserve">mai ridicat comparativ </w:t>
            </w:r>
            <w:r w:rsidR="0019305B" w:rsidRPr="00C07248">
              <w:rPr>
                <w:rFonts w:ascii="Arial Narrow" w:hAnsi="Arial Narrow"/>
                <w:sz w:val="22"/>
                <w:szCs w:val="22"/>
              </w:rPr>
              <w:t xml:space="preserve">cu mediile înregistrate la nivel județean și național </w:t>
            </w:r>
            <w:r w:rsidR="000D0CF0" w:rsidRPr="00C07248">
              <w:rPr>
                <w:rFonts w:ascii="Arial Narrow" w:hAnsi="Arial Narrow"/>
                <w:sz w:val="22"/>
                <w:szCs w:val="22"/>
              </w:rPr>
              <w:t xml:space="preserve">– ponderea absolvenților de </w:t>
            </w:r>
            <w:r w:rsidRPr="00C07248">
              <w:rPr>
                <w:rFonts w:ascii="Arial Narrow" w:hAnsi="Arial Narrow"/>
                <w:sz w:val="22"/>
                <w:szCs w:val="22"/>
              </w:rPr>
              <w:t xml:space="preserve">studii </w:t>
            </w:r>
            <w:r w:rsidRPr="00C07248">
              <w:rPr>
                <w:rFonts w:ascii="Arial Narrow" w:hAnsi="Arial Narrow"/>
                <w:sz w:val="22"/>
                <w:szCs w:val="22"/>
              </w:rPr>
              <w:lastRenderedPageBreak/>
              <w:t xml:space="preserve">secundare </w:t>
            </w:r>
            <w:r w:rsidR="000D0CF0" w:rsidRPr="00C07248">
              <w:rPr>
                <w:rFonts w:ascii="Arial Narrow" w:hAnsi="Arial Narrow"/>
                <w:sz w:val="22"/>
                <w:szCs w:val="22"/>
              </w:rPr>
              <w:t xml:space="preserve">este de </w:t>
            </w:r>
            <w:r w:rsidRPr="00C07248">
              <w:rPr>
                <w:rFonts w:ascii="Arial Narrow" w:hAnsi="Arial Narrow"/>
                <w:sz w:val="22"/>
                <w:szCs w:val="22"/>
              </w:rPr>
              <w:t>71%</w:t>
            </w:r>
            <w:r w:rsidR="000D0CF0" w:rsidRPr="00C07248">
              <w:rPr>
                <w:rFonts w:ascii="Arial Narrow" w:hAnsi="Arial Narrow"/>
                <w:sz w:val="22"/>
                <w:szCs w:val="22"/>
              </w:rPr>
              <w:t xml:space="preserve">, comparativ cu </w:t>
            </w:r>
            <w:r w:rsidRPr="00C07248">
              <w:rPr>
                <w:rFonts w:ascii="Arial Narrow" w:hAnsi="Arial Narrow"/>
                <w:sz w:val="22"/>
                <w:szCs w:val="22"/>
              </w:rPr>
              <w:t xml:space="preserve"> </w:t>
            </w:r>
            <w:r w:rsidR="000D0CF0" w:rsidRPr="00C07248">
              <w:rPr>
                <w:rFonts w:ascii="Arial Narrow" w:hAnsi="Arial Narrow"/>
                <w:sz w:val="22"/>
                <w:szCs w:val="22"/>
              </w:rPr>
              <w:t>66% în</w:t>
            </w:r>
            <w:r w:rsidRPr="00C07248">
              <w:rPr>
                <w:rFonts w:ascii="Arial Narrow" w:hAnsi="Arial Narrow"/>
                <w:sz w:val="22"/>
                <w:szCs w:val="22"/>
              </w:rPr>
              <w:t xml:space="preserve"> județul Botoșani </w:t>
            </w:r>
            <w:r w:rsidR="004D240D" w:rsidRPr="00C07248">
              <w:rPr>
                <w:rFonts w:ascii="Arial Narrow" w:hAnsi="Arial Narrow"/>
                <w:sz w:val="22"/>
                <w:szCs w:val="22"/>
              </w:rPr>
              <w:t xml:space="preserve">și </w:t>
            </w:r>
            <w:r w:rsidRPr="00C07248">
              <w:rPr>
                <w:rFonts w:ascii="Arial Narrow" w:hAnsi="Arial Narrow"/>
                <w:sz w:val="22"/>
                <w:szCs w:val="22"/>
              </w:rPr>
              <w:t>65%</w:t>
            </w:r>
            <w:r w:rsidR="004D240D" w:rsidRPr="00C07248">
              <w:rPr>
                <w:rFonts w:ascii="Arial Narrow" w:hAnsi="Arial Narrow"/>
                <w:sz w:val="22"/>
                <w:szCs w:val="22"/>
              </w:rPr>
              <w:t xml:space="preserve"> la nivel național</w:t>
            </w:r>
            <w:r w:rsidR="00BE3201">
              <w:rPr>
                <w:rFonts w:ascii="Arial Narrow" w:hAnsi="Arial Narrow"/>
                <w:sz w:val="22"/>
                <w:szCs w:val="22"/>
              </w:rPr>
              <w:t>;</w:t>
            </w:r>
          </w:p>
          <w:p w14:paraId="7247CD10" w14:textId="77777777" w:rsidR="00F060C0" w:rsidRPr="00C07248" w:rsidRDefault="00F060C0" w:rsidP="00EA5403">
            <w:pPr>
              <w:pStyle w:val="ListParagraph"/>
              <w:numPr>
                <w:ilvl w:val="0"/>
                <w:numId w:val="50"/>
              </w:numPr>
              <w:spacing w:after="120" w:line="240" w:lineRule="auto"/>
              <w:ind w:left="260" w:hanging="274"/>
              <w:contextualSpacing w:val="0"/>
              <w:jc w:val="both"/>
              <w:rPr>
                <w:rFonts w:ascii="Arial Narrow" w:hAnsi="Arial Narrow"/>
                <w:sz w:val="22"/>
                <w:szCs w:val="22"/>
              </w:rPr>
            </w:pPr>
            <w:r w:rsidRPr="00C07248">
              <w:rPr>
                <w:rFonts w:ascii="Arial Narrow" w:hAnsi="Arial Narrow"/>
                <w:sz w:val="22"/>
                <w:szCs w:val="22"/>
              </w:rPr>
              <w:t>Grad ridicat de ocupare a</w:t>
            </w:r>
            <w:r w:rsidR="00E55C2E">
              <w:rPr>
                <w:rFonts w:ascii="Arial Narrow" w:hAnsi="Arial Narrow"/>
                <w:sz w:val="22"/>
                <w:szCs w:val="22"/>
              </w:rPr>
              <w:t xml:space="preserve"> </w:t>
            </w:r>
            <w:r w:rsidRPr="00C07248">
              <w:rPr>
                <w:rFonts w:ascii="Arial Narrow" w:hAnsi="Arial Narrow"/>
                <w:sz w:val="22"/>
                <w:szCs w:val="22"/>
              </w:rPr>
              <w:t xml:space="preserve">populației active </w:t>
            </w:r>
            <w:r w:rsidR="004D240D" w:rsidRPr="00C07248">
              <w:rPr>
                <w:rFonts w:ascii="Arial Narrow" w:hAnsi="Arial Narrow"/>
                <w:sz w:val="22"/>
                <w:szCs w:val="22"/>
              </w:rPr>
              <w:t xml:space="preserve"> (</w:t>
            </w:r>
            <w:r w:rsidRPr="00C07248">
              <w:rPr>
                <w:rFonts w:ascii="Arial Narrow" w:hAnsi="Arial Narrow"/>
                <w:sz w:val="22"/>
                <w:szCs w:val="22"/>
              </w:rPr>
              <w:t>9</w:t>
            </w:r>
            <w:r w:rsidR="005818F1" w:rsidRPr="00C07248">
              <w:rPr>
                <w:rFonts w:ascii="Arial Narrow" w:hAnsi="Arial Narrow"/>
                <w:sz w:val="22"/>
                <w:szCs w:val="22"/>
              </w:rPr>
              <w:t>0</w:t>
            </w:r>
            <w:r w:rsidRPr="00C07248">
              <w:rPr>
                <w:rFonts w:ascii="Arial Narrow" w:hAnsi="Arial Narrow"/>
                <w:sz w:val="22"/>
                <w:szCs w:val="22"/>
              </w:rPr>
              <w:t>,3%</w:t>
            </w:r>
            <w:r w:rsidR="004D240D" w:rsidRPr="00C07248">
              <w:rPr>
                <w:rFonts w:ascii="Arial Narrow" w:hAnsi="Arial Narrow"/>
                <w:sz w:val="22"/>
                <w:szCs w:val="22"/>
              </w:rPr>
              <w:t>)</w:t>
            </w:r>
            <w:r w:rsidR="00BE3201">
              <w:rPr>
                <w:rFonts w:ascii="Arial Narrow" w:hAnsi="Arial Narrow"/>
                <w:sz w:val="22"/>
                <w:szCs w:val="22"/>
              </w:rPr>
              <w:t>.</w:t>
            </w:r>
          </w:p>
        </w:tc>
        <w:tc>
          <w:tcPr>
            <w:tcW w:w="630" w:type="dxa"/>
            <w:shd w:val="clear" w:color="auto" w:fill="595959" w:themeFill="text1" w:themeFillTint="A6"/>
            <w:vAlign w:val="center"/>
          </w:tcPr>
          <w:p w14:paraId="4792E190" w14:textId="77777777" w:rsidR="0075032A" w:rsidRPr="008407F1" w:rsidRDefault="0075032A" w:rsidP="00294D4E">
            <w:pPr>
              <w:rPr>
                <w:rFonts w:ascii="Brush Script MT" w:hAnsi="Brush Script MT"/>
                <w:b/>
                <w:bCs/>
                <w:color w:val="FFFFFF" w:themeColor="background1"/>
                <w:sz w:val="40"/>
                <w:szCs w:val="40"/>
              </w:rPr>
            </w:pPr>
            <w:r w:rsidRPr="008407F1">
              <w:rPr>
                <w:rFonts w:ascii="Brush Script MT" w:hAnsi="Brush Script MT"/>
                <w:b/>
                <w:bCs/>
                <w:color w:val="FFFFFF" w:themeColor="background1"/>
                <w:sz w:val="40"/>
                <w:szCs w:val="40"/>
              </w:rPr>
              <w:lastRenderedPageBreak/>
              <w:t>W</w:t>
            </w:r>
          </w:p>
        </w:tc>
        <w:tc>
          <w:tcPr>
            <w:tcW w:w="3330" w:type="dxa"/>
            <w:vAlign w:val="center"/>
          </w:tcPr>
          <w:p w14:paraId="68E429CD" w14:textId="77777777" w:rsidR="00845070" w:rsidRPr="00C07248" w:rsidRDefault="005319BE" w:rsidP="00EA5403">
            <w:pPr>
              <w:pStyle w:val="ListParagraph"/>
              <w:numPr>
                <w:ilvl w:val="0"/>
                <w:numId w:val="50"/>
              </w:numPr>
              <w:spacing w:after="120" w:line="240" w:lineRule="auto"/>
              <w:ind w:left="245" w:hanging="270"/>
              <w:contextualSpacing w:val="0"/>
              <w:jc w:val="both"/>
              <w:rPr>
                <w:rFonts w:ascii="Arial Narrow" w:hAnsi="Arial Narrow"/>
                <w:sz w:val="22"/>
                <w:szCs w:val="22"/>
              </w:rPr>
            </w:pPr>
            <w:r w:rsidRPr="00C07248">
              <w:rPr>
                <w:rFonts w:ascii="Arial Narrow" w:hAnsi="Arial Narrow"/>
                <w:sz w:val="22"/>
                <w:szCs w:val="22"/>
              </w:rPr>
              <w:t>Populați</w:t>
            </w:r>
            <w:r w:rsidR="00C07248" w:rsidRPr="00C07248">
              <w:rPr>
                <w:rFonts w:ascii="Arial Narrow" w:hAnsi="Arial Narrow"/>
                <w:sz w:val="22"/>
                <w:szCs w:val="22"/>
              </w:rPr>
              <w:t xml:space="preserve">e </w:t>
            </w:r>
            <w:r w:rsidRPr="00C07248">
              <w:rPr>
                <w:rFonts w:ascii="Arial Narrow" w:hAnsi="Arial Narrow"/>
                <w:sz w:val="22"/>
                <w:szCs w:val="22"/>
              </w:rPr>
              <w:t>în scădere</w:t>
            </w:r>
            <w:r w:rsidR="00EF27A2" w:rsidRPr="00C07248">
              <w:rPr>
                <w:rFonts w:ascii="Arial Narrow" w:hAnsi="Arial Narrow"/>
                <w:sz w:val="22"/>
                <w:szCs w:val="22"/>
              </w:rPr>
              <w:t xml:space="preserve"> (4</w:t>
            </w:r>
            <w:r w:rsidR="00845070" w:rsidRPr="00C07248">
              <w:rPr>
                <w:rFonts w:ascii="Arial Narrow" w:hAnsi="Arial Narrow"/>
                <w:sz w:val="22"/>
                <w:szCs w:val="22"/>
              </w:rPr>
              <w:t>.</w:t>
            </w:r>
            <w:r w:rsidR="00EF27A2" w:rsidRPr="00C07248">
              <w:rPr>
                <w:rFonts w:ascii="Arial Narrow" w:hAnsi="Arial Narrow"/>
                <w:sz w:val="22"/>
                <w:szCs w:val="22"/>
              </w:rPr>
              <w:t xml:space="preserve">274 de locuitori conform RPL 2011 vs. </w:t>
            </w:r>
            <w:r w:rsidR="00845070" w:rsidRPr="00C07248">
              <w:rPr>
                <w:rFonts w:ascii="Arial Narrow" w:hAnsi="Arial Narrow"/>
                <w:sz w:val="22"/>
                <w:szCs w:val="22"/>
              </w:rPr>
              <w:t>5.128 de locuitori, potrivit RPL 2002)</w:t>
            </w:r>
            <w:r w:rsidR="00BE3201">
              <w:rPr>
                <w:rFonts w:ascii="Arial Narrow" w:hAnsi="Arial Narrow"/>
                <w:sz w:val="22"/>
                <w:szCs w:val="22"/>
              </w:rPr>
              <w:t>;</w:t>
            </w:r>
          </w:p>
          <w:p w14:paraId="14248B2C" w14:textId="77777777" w:rsidR="00845070" w:rsidRPr="00C07248" w:rsidRDefault="00845070" w:rsidP="00EA5403">
            <w:pPr>
              <w:pStyle w:val="ListParagraph"/>
              <w:numPr>
                <w:ilvl w:val="0"/>
                <w:numId w:val="50"/>
              </w:numPr>
              <w:spacing w:after="120" w:line="240" w:lineRule="auto"/>
              <w:ind w:left="245" w:hanging="270"/>
              <w:contextualSpacing w:val="0"/>
              <w:jc w:val="both"/>
              <w:rPr>
                <w:rFonts w:ascii="Arial Narrow" w:hAnsi="Arial Narrow"/>
                <w:sz w:val="22"/>
                <w:szCs w:val="22"/>
              </w:rPr>
            </w:pPr>
            <w:r w:rsidRPr="00C07248">
              <w:rPr>
                <w:rFonts w:ascii="Arial Narrow" w:hAnsi="Arial Narrow"/>
                <w:sz w:val="22"/>
                <w:szCs w:val="22"/>
              </w:rPr>
              <w:t xml:space="preserve">Efectiv populațional </w:t>
            </w:r>
            <w:r w:rsidR="00166832" w:rsidRPr="00C07248">
              <w:rPr>
                <w:rFonts w:ascii="Arial Narrow" w:hAnsi="Arial Narrow"/>
                <w:sz w:val="22"/>
                <w:szCs w:val="22"/>
              </w:rPr>
              <w:t xml:space="preserve">al comunității </w:t>
            </w:r>
            <w:r w:rsidRPr="00C07248">
              <w:rPr>
                <w:rFonts w:ascii="Arial Narrow" w:hAnsi="Arial Narrow"/>
                <w:sz w:val="22"/>
                <w:szCs w:val="22"/>
              </w:rPr>
              <w:t xml:space="preserve">mult mai redus comparativ cu alte </w:t>
            </w:r>
            <w:r w:rsidR="00D47751" w:rsidRPr="00C07248">
              <w:rPr>
                <w:rFonts w:ascii="Arial Narrow" w:hAnsi="Arial Narrow"/>
                <w:sz w:val="22"/>
                <w:szCs w:val="22"/>
              </w:rPr>
              <w:t xml:space="preserve">centre urbane la nivel județean și chiar prin comparație cu </w:t>
            </w:r>
            <w:r w:rsidR="00D47751" w:rsidRPr="00C07248">
              <w:rPr>
                <w:rFonts w:ascii="Arial Narrow" w:hAnsi="Arial Narrow"/>
                <w:sz w:val="22"/>
                <w:szCs w:val="22"/>
              </w:rPr>
              <w:lastRenderedPageBreak/>
              <w:t>unele comune din Botoșani</w:t>
            </w:r>
            <w:r w:rsidR="00BE3201">
              <w:rPr>
                <w:rFonts w:ascii="Arial Narrow" w:hAnsi="Arial Narrow"/>
                <w:sz w:val="22"/>
                <w:szCs w:val="22"/>
              </w:rPr>
              <w:t>;</w:t>
            </w:r>
          </w:p>
          <w:p w14:paraId="58FBC776" w14:textId="77777777" w:rsidR="00166832" w:rsidRPr="00C07248" w:rsidRDefault="00166832" w:rsidP="00EA5403">
            <w:pPr>
              <w:pStyle w:val="ListParagraph"/>
              <w:numPr>
                <w:ilvl w:val="0"/>
                <w:numId w:val="50"/>
              </w:numPr>
              <w:spacing w:after="120" w:line="240" w:lineRule="auto"/>
              <w:ind w:left="245" w:hanging="270"/>
              <w:contextualSpacing w:val="0"/>
              <w:jc w:val="both"/>
              <w:rPr>
                <w:rFonts w:ascii="Arial Narrow" w:hAnsi="Arial Narrow"/>
                <w:sz w:val="22"/>
                <w:szCs w:val="22"/>
              </w:rPr>
            </w:pPr>
            <w:r w:rsidRPr="00C07248">
              <w:rPr>
                <w:rFonts w:ascii="Arial Narrow" w:hAnsi="Arial Narrow"/>
                <w:sz w:val="22"/>
                <w:szCs w:val="22"/>
              </w:rPr>
              <w:t xml:space="preserve">Ponderea </w:t>
            </w:r>
            <w:r w:rsidR="00E142BF">
              <w:rPr>
                <w:rFonts w:ascii="Arial Narrow" w:hAnsi="Arial Narrow"/>
                <w:sz w:val="22"/>
                <w:szCs w:val="22"/>
              </w:rPr>
              <w:t xml:space="preserve">redusă a </w:t>
            </w:r>
            <w:r w:rsidRPr="00C07248">
              <w:rPr>
                <w:rFonts w:ascii="Arial Narrow" w:hAnsi="Arial Narrow"/>
                <w:sz w:val="22"/>
                <w:szCs w:val="22"/>
              </w:rPr>
              <w:t>populației active</w:t>
            </w:r>
            <w:r w:rsidR="008D2F8A">
              <w:rPr>
                <w:rFonts w:ascii="Arial Narrow" w:hAnsi="Arial Narrow"/>
                <w:sz w:val="22"/>
                <w:szCs w:val="22"/>
              </w:rPr>
              <w:t>/</w:t>
            </w:r>
            <w:r w:rsidR="00ED4B4D">
              <w:rPr>
                <w:rFonts w:ascii="Arial Narrow" w:hAnsi="Arial Narrow"/>
                <w:sz w:val="22"/>
                <w:szCs w:val="22"/>
              </w:rPr>
              <w:t xml:space="preserve"> </w:t>
            </w:r>
            <w:r w:rsidR="00696175">
              <w:rPr>
                <w:rFonts w:ascii="Arial Narrow" w:hAnsi="Arial Narrow"/>
                <w:sz w:val="22"/>
                <w:szCs w:val="22"/>
              </w:rPr>
              <w:t>care poate furniza forță de muncă</w:t>
            </w:r>
            <w:r w:rsidR="00E142BF">
              <w:rPr>
                <w:rFonts w:ascii="Arial Narrow" w:hAnsi="Arial Narrow"/>
                <w:sz w:val="22"/>
                <w:szCs w:val="22"/>
              </w:rPr>
              <w:t xml:space="preserve"> </w:t>
            </w:r>
            <w:r w:rsidR="00ED4B4D">
              <w:rPr>
                <w:rFonts w:ascii="Arial Narrow" w:hAnsi="Arial Narrow"/>
                <w:sz w:val="22"/>
                <w:szCs w:val="22"/>
              </w:rPr>
              <w:t>-</w:t>
            </w:r>
            <w:r w:rsidRPr="00C07248">
              <w:rPr>
                <w:rFonts w:ascii="Arial Narrow" w:hAnsi="Arial Narrow"/>
                <w:sz w:val="22"/>
                <w:szCs w:val="22"/>
              </w:rPr>
              <w:t xml:space="preserve"> 15-64 ani</w:t>
            </w:r>
            <w:r w:rsidR="00E142BF">
              <w:rPr>
                <w:rFonts w:ascii="Arial Narrow" w:hAnsi="Arial Narrow"/>
                <w:sz w:val="22"/>
                <w:szCs w:val="22"/>
              </w:rPr>
              <w:t xml:space="preserve"> </w:t>
            </w:r>
            <w:r w:rsidR="00E80189" w:rsidRPr="00C07248">
              <w:rPr>
                <w:rFonts w:ascii="Arial Narrow" w:hAnsi="Arial Narrow"/>
                <w:sz w:val="22"/>
                <w:szCs w:val="22"/>
              </w:rPr>
              <w:t>(Bucecea – 62,6%, județul Botoșani – 63,4%</w:t>
            </w:r>
            <w:r w:rsidR="00B77713">
              <w:rPr>
                <w:rFonts w:ascii="Arial Narrow" w:hAnsi="Arial Narrow"/>
                <w:sz w:val="22"/>
                <w:szCs w:val="22"/>
              </w:rPr>
              <w:t xml:space="preserve"> și </w:t>
            </w:r>
            <w:r w:rsidR="00E80189" w:rsidRPr="00C07248">
              <w:rPr>
                <w:rFonts w:ascii="Arial Narrow" w:hAnsi="Arial Narrow"/>
                <w:sz w:val="22"/>
                <w:szCs w:val="22"/>
              </w:rPr>
              <w:t xml:space="preserve"> 68%</w:t>
            </w:r>
            <w:r w:rsidR="00B77713">
              <w:rPr>
                <w:rFonts w:ascii="Arial Narrow" w:hAnsi="Arial Narrow"/>
                <w:sz w:val="22"/>
                <w:szCs w:val="22"/>
              </w:rPr>
              <w:t xml:space="preserve"> - la nivel național</w:t>
            </w:r>
            <w:r w:rsidR="00E80189" w:rsidRPr="00C07248">
              <w:rPr>
                <w:rFonts w:ascii="Arial Narrow" w:hAnsi="Arial Narrow"/>
                <w:sz w:val="22"/>
                <w:szCs w:val="22"/>
              </w:rPr>
              <w:t>)</w:t>
            </w:r>
            <w:r w:rsidR="00BE3201">
              <w:rPr>
                <w:rFonts w:ascii="Arial Narrow" w:hAnsi="Arial Narrow"/>
                <w:sz w:val="22"/>
                <w:szCs w:val="22"/>
              </w:rPr>
              <w:t>;</w:t>
            </w:r>
          </w:p>
          <w:p w14:paraId="4E1FE7B6" w14:textId="77777777" w:rsidR="00CF06EF" w:rsidRDefault="00512924" w:rsidP="00EA5403">
            <w:pPr>
              <w:pStyle w:val="ListParagraph"/>
              <w:numPr>
                <w:ilvl w:val="0"/>
                <w:numId w:val="50"/>
              </w:numPr>
              <w:spacing w:after="120" w:line="240" w:lineRule="auto"/>
              <w:ind w:left="245" w:hanging="270"/>
              <w:contextualSpacing w:val="0"/>
              <w:jc w:val="both"/>
              <w:rPr>
                <w:rFonts w:ascii="Arial Narrow" w:hAnsi="Arial Narrow"/>
                <w:sz w:val="22"/>
                <w:szCs w:val="22"/>
              </w:rPr>
            </w:pPr>
            <w:r w:rsidRPr="00C07248">
              <w:rPr>
                <w:rFonts w:ascii="Arial Narrow" w:hAnsi="Arial Narrow"/>
                <w:sz w:val="22"/>
                <w:szCs w:val="22"/>
              </w:rPr>
              <w:t>Populație vârstnică numeroasă</w:t>
            </w:r>
            <w:r w:rsidR="00CF06EF">
              <w:rPr>
                <w:rFonts w:ascii="Arial Narrow" w:hAnsi="Arial Narrow"/>
                <w:sz w:val="22"/>
                <w:szCs w:val="22"/>
              </w:rPr>
              <w:t xml:space="preserve"> (Bucecea -19.7%, Județul Botoșani – 17.6% și media la nivel național – 16.1%)</w:t>
            </w:r>
            <w:r w:rsidR="00BE3201">
              <w:rPr>
                <w:rFonts w:ascii="Arial Narrow" w:hAnsi="Arial Narrow"/>
                <w:sz w:val="22"/>
                <w:szCs w:val="22"/>
              </w:rPr>
              <w:t>;</w:t>
            </w:r>
          </w:p>
          <w:p w14:paraId="390915E6" w14:textId="77777777" w:rsidR="00D75E7A" w:rsidRPr="00C07248" w:rsidRDefault="00CF06EF" w:rsidP="00EA5403">
            <w:pPr>
              <w:pStyle w:val="ListParagraph"/>
              <w:numPr>
                <w:ilvl w:val="0"/>
                <w:numId w:val="50"/>
              </w:numPr>
              <w:spacing w:after="120" w:line="240" w:lineRule="auto"/>
              <w:ind w:left="245" w:hanging="270"/>
              <w:contextualSpacing w:val="0"/>
              <w:jc w:val="both"/>
              <w:rPr>
                <w:rFonts w:ascii="Arial Narrow" w:hAnsi="Arial Narrow"/>
                <w:sz w:val="22"/>
                <w:szCs w:val="22"/>
              </w:rPr>
            </w:pPr>
            <w:r>
              <w:rPr>
                <w:rFonts w:ascii="Arial Narrow" w:hAnsi="Arial Narrow"/>
                <w:sz w:val="22"/>
                <w:szCs w:val="22"/>
              </w:rPr>
              <w:t>G</w:t>
            </w:r>
            <w:r w:rsidR="00512924" w:rsidRPr="00C07248">
              <w:rPr>
                <w:rFonts w:ascii="Arial Narrow" w:hAnsi="Arial Narrow"/>
                <w:sz w:val="22"/>
                <w:szCs w:val="22"/>
              </w:rPr>
              <w:t>rad</w:t>
            </w:r>
            <w:r>
              <w:rPr>
                <w:rFonts w:ascii="Arial Narrow" w:hAnsi="Arial Narrow"/>
                <w:sz w:val="22"/>
                <w:szCs w:val="22"/>
              </w:rPr>
              <w:t xml:space="preserve"> ridicat</w:t>
            </w:r>
            <w:r w:rsidR="00512924" w:rsidRPr="00C07248">
              <w:rPr>
                <w:rFonts w:ascii="Arial Narrow" w:hAnsi="Arial Narrow"/>
                <w:sz w:val="22"/>
                <w:szCs w:val="22"/>
              </w:rPr>
              <w:t xml:space="preserve"> de îmbătrânire demografică</w:t>
            </w:r>
            <w:r w:rsidR="00240206" w:rsidRPr="00C07248">
              <w:rPr>
                <w:rFonts w:ascii="Arial Narrow" w:hAnsi="Arial Narrow"/>
                <w:sz w:val="22"/>
                <w:szCs w:val="22"/>
              </w:rPr>
              <w:t xml:space="preserve"> </w:t>
            </w:r>
            <w:r w:rsidR="00ED4B4D">
              <w:rPr>
                <w:rFonts w:ascii="Arial Narrow" w:hAnsi="Arial Narrow"/>
                <w:sz w:val="22"/>
                <w:szCs w:val="22"/>
              </w:rPr>
              <w:t>-</w:t>
            </w:r>
            <w:r w:rsidR="00512924" w:rsidRPr="00C07248">
              <w:rPr>
                <w:rFonts w:ascii="Arial Narrow" w:hAnsi="Arial Narrow"/>
                <w:sz w:val="22"/>
                <w:szCs w:val="22"/>
              </w:rPr>
              <w:t xml:space="preserve"> 1.109,5‰</w:t>
            </w:r>
            <w:r w:rsidR="00624F18">
              <w:rPr>
                <w:rFonts w:ascii="Arial Narrow" w:hAnsi="Arial Narrow"/>
                <w:sz w:val="22"/>
                <w:szCs w:val="22"/>
              </w:rPr>
              <w:t xml:space="preserve">, </w:t>
            </w:r>
            <w:r w:rsidR="00240206" w:rsidRPr="00C07248">
              <w:rPr>
                <w:rFonts w:ascii="Arial Narrow" w:hAnsi="Arial Narrow"/>
                <w:sz w:val="22"/>
                <w:szCs w:val="22"/>
              </w:rPr>
              <w:t xml:space="preserve"> </w:t>
            </w:r>
            <w:r w:rsidR="00240206" w:rsidRPr="00C07248">
              <w:rPr>
                <w:rFonts w:ascii="Arial Narrow" w:hAnsi="Arial Narrow" w:cs="Segoe UI"/>
                <w:color w:val="000000" w:themeColor="text1"/>
                <w:sz w:val="22"/>
                <w:szCs w:val="22"/>
              </w:rPr>
              <w:t>mult peste media la nivelul județului Botoșani (928,71‰) sau cea la nivel național (1.018,21‰)</w:t>
            </w:r>
            <w:r w:rsidR="00BE3201">
              <w:rPr>
                <w:rFonts w:ascii="Arial Narrow" w:hAnsi="Arial Narrow"/>
                <w:sz w:val="22"/>
                <w:szCs w:val="22"/>
              </w:rPr>
              <w:t>;</w:t>
            </w:r>
          </w:p>
          <w:p w14:paraId="2C99D7CC" w14:textId="77777777" w:rsidR="00240206" w:rsidRPr="00C07248" w:rsidRDefault="00240206" w:rsidP="00EA5403">
            <w:pPr>
              <w:pStyle w:val="ListParagraph"/>
              <w:numPr>
                <w:ilvl w:val="0"/>
                <w:numId w:val="50"/>
              </w:numPr>
              <w:spacing w:after="120" w:line="240" w:lineRule="auto"/>
              <w:ind w:left="245" w:hanging="270"/>
              <w:contextualSpacing w:val="0"/>
              <w:jc w:val="both"/>
              <w:rPr>
                <w:rFonts w:ascii="Arial Narrow" w:hAnsi="Arial Narrow"/>
                <w:sz w:val="22"/>
                <w:szCs w:val="22"/>
              </w:rPr>
            </w:pPr>
            <w:r w:rsidRPr="00C07248">
              <w:rPr>
                <w:rFonts w:ascii="Arial Narrow" w:hAnsi="Arial Narrow"/>
                <w:sz w:val="22"/>
                <w:szCs w:val="22"/>
              </w:rPr>
              <w:t>Rata de înlocuire a forței de muncă</w:t>
            </w:r>
            <w:r w:rsidR="00A535D0" w:rsidRPr="00C07248">
              <w:rPr>
                <w:rFonts w:ascii="Arial Narrow" w:hAnsi="Arial Narrow"/>
                <w:sz w:val="22"/>
                <w:szCs w:val="22"/>
              </w:rPr>
              <w:t xml:space="preserve"> sub media la nivel județean (</w:t>
            </w:r>
            <w:r w:rsidR="00A535D0" w:rsidRPr="00C07248">
              <w:rPr>
                <w:rFonts w:ascii="Arial Narrow" w:hAnsi="Arial Narrow" w:cs="Segoe UI"/>
                <w:color w:val="000000" w:themeColor="text1"/>
                <w:sz w:val="22"/>
                <w:szCs w:val="22"/>
              </w:rPr>
              <w:t>850,09‰ vs. 898,56 ‰)</w:t>
            </w:r>
            <w:r w:rsidR="00BE3201">
              <w:rPr>
                <w:rFonts w:ascii="Arial Narrow" w:hAnsi="Arial Narrow"/>
                <w:sz w:val="22"/>
                <w:szCs w:val="22"/>
              </w:rPr>
              <w:t>;</w:t>
            </w:r>
          </w:p>
          <w:p w14:paraId="24F86C47" w14:textId="77777777" w:rsidR="00A535D0" w:rsidRPr="00C07248" w:rsidRDefault="00A535D0" w:rsidP="00EA5403">
            <w:pPr>
              <w:pStyle w:val="ListParagraph"/>
              <w:numPr>
                <w:ilvl w:val="0"/>
                <w:numId w:val="50"/>
              </w:numPr>
              <w:spacing w:after="120" w:line="240" w:lineRule="auto"/>
              <w:ind w:left="245" w:hanging="270"/>
              <w:contextualSpacing w:val="0"/>
              <w:jc w:val="both"/>
              <w:rPr>
                <w:rFonts w:ascii="Arial Narrow" w:hAnsi="Arial Narrow"/>
                <w:sz w:val="22"/>
                <w:szCs w:val="22"/>
              </w:rPr>
            </w:pPr>
            <w:r w:rsidRPr="00C07248">
              <w:rPr>
                <w:rFonts w:ascii="Arial Narrow" w:hAnsi="Arial Narrow" w:cs="Segoe UI"/>
                <w:color w:val="000000" w:themeColor="text1"/>
                <w:sz w:val="22"/>
                <w:szCs w:val="22"/>
              </w:rPr>
              <w:t>Grad de dependență demografică ridicat</w:t>
            </w:r>
            <w:r w:rsidR="00947FBF" w:rsidRPr="00C07248">
              <w:rPr>
                <w:rFonts w:ascii="Arial Narrow" w:hAnsi="Arial Narrow" w:cs="Segoe UI"/>
                <w:color w:val="000000" w:themeColor="text1"/>
                <w:sz w:val="22"/>
                <w:szCs w:val="22"/>
              </w:rPr>
              <w:t xml:space="preserve"> (597,76‰ vs. 577,69‰ – media la nivelul județului Botoșani și respectiv 470,42‰ – media la nivel național)</w:t>
            </w:r>
            <w:r w:rsidR="00BE3201">
              <w:rPr>
                <w:rFonts w:ascii="Arial Narrow" w:hAnsi="Arial Narrow"/>
                <w:sz w:val="22"/>
                <w:szCs w:val="22"/>
              </w:rPr>
              <w:t>;</w:t>
            </w:r>
          </w:p>
          <w:p w14:paraId="695E97FD" w14:textId="77777777" w:rsidR="004C4ED7" w:rsidRPr="00C07248" w:rsidRDefault="002C0A9E" w:rsidP="00EA5403">
            <w:pPr>
              <w:pStyle w:val="ListParagraph"/>
              <w:numPr>
                <w:ilvl w:val="0"/>
                <w:numId w:val="50"/>
              </w:numPr>
              <w:spacing w:after="120" w:line="240" w:lineRule="auto"/>
              <w:ind w:left="245" w:hanging="270"/>
              <w:contextualSpacing w:val="0"/>
              <w:jc w:val="both"/>
              <w:rPr>
                <w:rFonts w:ascii="Arial Narrow" w:hAnsi="Arial Narrow"/>
                <w:sz w:val="22"/>
                <w:szCs w:val="22"/>
              </w:rPr>
            </w:pPr>
            <w:r w:rsidRPr="00C07248">
              <w:rPr>
                <w:rFonts w:ascii="Arial Narrow" w:hAnsi="Arial Narrow" w:cs="Segoe UI"/>
                <w:color w:val="000000" w:themeColor="text1"/>
                <w:sz w:val="22"/>
                <w:szCs w:val="22"/>
              </w:rPr>
              <w:t>Nupțialiate scăzută</w:t>
            </w:r>
            <w:r w:rsidR="00387981" w:rsidRPr="00C07248">
              <w:rPr>
                <w:rFonts w:ascii="Arial Narrow" w:hAnsi="Arial Narrow" w:cs="Segoe UI"/>
                <w:color w:val="000000" w:themeColor="text1"/>
                <w:sz w:val="22"/>
                <w:szCs w:val="22"/>
              </w:rPr>
              <w:t xml:space="preserve"> și s</w:t>
            </w:r>
            <w:r w:rsidR="004C4ED7" w:rsidRPr="00C07248">
              <w:rPr>
                <w:rFonts w:ascii="Arial Narrow" w:hAnsi="Arial Narrow" w:cs="Segoe UI"/>
                <w:color w:val="000000" w:themeColor="text1"/>
                <w:sz w:val="22"/>
                <w:szCs w:val="22"/>
              </w:rPr>
              <w:t>por natural negativ</w:t>
            </w:r>
            <w:r w:rsidR="00BE3201">
              <w:rPr>
                <w:rFonts w:ascii="Arial Narrow" w:hAnsi="Arial Narrow"/>
                <w:sz w:val="22"/>
                <w:szCs w:val="22"/>
              </w:rPr>
              <w:t>;</w:t>
            </w:r>
            <w:r w:rsidR="004C4ED7" w:rsidRPr="00C07248">
              <w:rPr>
                <w:rFonts w:ascii="Arial Narrow" w:hAnsi="Arial Narrow" w:cs="Segoe UI"/>
                <w:color w:val="000000" w:themeColor="text1"/>
                <w:sz w:val="22"/>
                <w:szCs w:val="22"/>
              </w:rPr>
              <w:t xml:space="preserve"> </w:t>
            </w:r>
          </w:p>
          <w:p w14:paraId="6CF9A797" w14:textId="77777777" w:rsidR="00C67B24" w:rsidRPr="00752F08" w:rsidRDefault="007739F2" w:rsidP="00EA5403">
            <w:pPr>
              <w:pStyle w:val="ListParagraph"/>
              <w:numPr>
                <w:ilvl w:val="0"/>
                <w:numId w:val="50"/>
              </w:numPr>
              <w:spacing w:after="120" w:line="240" w:lineRule="auto"/>
              <w:ind w:left="245" w:hanging="270"/>
              <w:contextualSpacing w:val="0"/>
              <w:jc w:val="both"/>
              <w:rPr>
                <w:rFonts w:ascii="Arial Narrow" w:hAnsi="Arial Narrow"/>
                <w:sz w:val="22"/>
                <w:szCs w:val="22"/>
              </w:rPr>
            </w:pPr>
            <w:r>
              <w:rPr>
                <w:rFonts w:ascii="Arial Narrow" w:hAnsi="Arial Narrow" w:cs="Segoe UI"/>
                <w:color w:val="000000" w:themeColor="text1"/>
                <w:sz w:val="22"/>
                <w:szCs w:val="22"/>
              </w:rPr>
              <w:t xml:space="preserve">Sold migratoriu negativ - </w:t>
            </w:r>
            <w:r w:rsidR="00C67B24" w:rsidRPr="00C07248">
              <w:rPr>
                <w:rFonts w:ascii="Arial Narrow" w:hAnsi="Arial Narrow" w:cs="Segoe UI"/>
                <w:color w:val="000000" w:themeColor="text1"/>
                <w:sz w:val="22"/>
                <w:szCs w:val="22"/>
              </w:rPr>
              <w:t xml:space="preserve">în special </w:t>
            </w:r>
            <w:r w:rsidR="00E74A54">
              <w:rPr>
                <w:rFonts w:ascii="Arial Narrow" w:hAnsi="Arial Narrow" w:cs="Segoe UI"/>
                <w:color w:val="000000" w:themeColor="text1"/>
                <w:sz w:val="22"/>
                <w:szCs w:val="22"/>
              </w:rPr>
              <w:t>migrați</w:t>
            </w:r>
            <w:r>
              <w:rPr>
                <w:rFonts w:ascii="Arial Narrow" w:hAnsi="Arial Narrow" w:cs="Segoe UI"/>
                <w:color w:val="000000" w:themeColor="text1"/>
                <w:sz w:val="22"/>
                <w:szCs w:val="22"/>
              </w:rPr>
              <w:t xml:space="preserve">e </w:t>
            </w:r>
            <w:r w:rsidR="00C67B24" w:rsidRPr="00C07248">
              <w:rPr>
                <w:rFonts w:ascii="Arial Narrow" w:hAnsi="Arial Narrow" w:cs="Segoe UI"/>
                <w:color w:val="000000" w:themeColor="text1"/>
                <w:sz w:val="22"/>
                <w:szCs w:val="22"/>
              </w:rPr>
              <w:t xml:space="preserve">externă, </w:t>
            </w:r>
            <w:r w:rsidR="00C803A7" w:rsidRPr="00C07248">
              <w:rPr>
                <w:rFonts w:ascii="Arial Narrow" w:hAnsi="Arial Narrow" w:cs="Segoe UI"/>
                <w:color w:val="000000" w:themeColor="text1"/>
                <w:sz w:val="22"/>
                <w:szCs w:val="22"/>
              </w:rPr>
              <w:t>pe termen lung</w:t>
            </w:r>
            <w:r w:rsidR="00C4017C">
              <w:rPr>
                <w:rFonts w:ascii="Arial Narrow" w:hAnsi="Arial Narrow" w:cs="Segoe UI"/>
                <w:color w:val="000000" w:themeColor="text1"/>
                <w:sz w:val="22"/>
                <w:szCs w:val="22"/>
              </w:rPr>
              <w:t>,</w:t>
            </w:r>
            <w:r w:rsidR="00C803A7" w:rsidRPr="00C07248">
              <w:rPr>
                <w:rFonts w:ascii="Arial Narrow" w:hAnsi="Arial Narrow" w:cs="Segoe UI"/>
                <w:color w:val="000000" w:themeColor="text1"/>
                <w:sz w:val="22"/>
                <w:szCs w:val="22"/>
              </w:rPr>
              <w:t xml:space="preserve"> în rândul populației tinere/active</w:t>
            </w:r>
            <w:r w:rsidR="00BE3201">
              <w:rPr>
                <w:rFonts w:ascii="Arial Narrow" w:hAnsi="Arial Narrow" w:cs="Segoe UI"/>
                <w:color w:val="000000" w:themeColor="text1"/>
                <w:sz w:val="22"/>
                <w:szCs w:val="22"/>
              </w:rPr>
              <w:t>.</w:t>
            </w:r>
          </w:p>
        </w:tc>
      </w:tr>
      <w:tr w:rsidR="0075032A" w14:paraId="671F2151" w14:textId="77777777" w:rsidTr="00E17548">
        <w:tc>
          <w:tcPr>
            <w:tcW w:w="558" w:type="dxa"/>
            <w:shd w:val="clear" w:color="auto" w:fill="C00000"/>
            <w:vAlign w:val="center"/>
          </w:tcPr>
          <w:p w14:paraId="35BAC0B9" w14:textId="77777777" w:rsidR="0075032A" w:rsidRPr="00E641A2" w:rsidRDefault="0075032A" w:rsidP="00294D4E">
            <w:pPr>
              <w:rPr>
                <w:rFonts w:ascii="Brush Script MT" w:hAnsi="Brush Script MT"/>
                <w:b/>
                <w:bCs/>
                <w:sz w:val="40"/>
                <w:szCs w:val="40"/>
              </w:rPr>
            </w:pPr>
            <w:r w:rsidRPr="00E641A2">
              <w:rPr>
                <w:rFonts w:ascii="Brush Script MT" w:hAnsi="Brush Script MT"/>
                <w:b/>
                <w:bCs/>
                <w:sz w:val="40"/>
                <w:szCs w:val="40"/>
              </w:rPr>
              <w:lastRenderedPageBreak/>
              <w:t>O</w:t>
            </w:r>
          </w:p>
        </w:tc>
        <w:tc>
          <w:tcPr>
            <w:tcW w:w="3402" w:type="dxa"/>
            <w:vAlign w:val="center"/>
          </w:tcPr>
          <w:p w14:paraId="58804D47" w14:textId="77777777" w:rsidR="00B042EE" w:rsidRPr="00C520FA" w:rsidRDefault="00B042EE" w:rsidP="00EA5403">
            <w:pPr>
              <w:pStyle w:val="ListParagraph"/>
              <w:numPr>
                <w:ilvl w:val="0"/>
                <w:numId w:val="50"/>
              </w:numPr>
              <w:spacing w:line="240" w:lineRule="auto"/>
              <w:ind w:left="250" w:hanging="270"/>
              <w:jc w:val="both"/>
              <w:rPr>
                <w:rFonts w:ascii="Arial Narrow" w:hAnsi="Arial Narrow"/>
                <w:sz w:val="22"/>
                <w:szCs w:val="22"/>
              </w:rPr>
            </w:pPr>
            <w:r w:rsidRPr="00C520FA">
              <w:rPr>
                <w:rFonts w:ascii="Arial Narrow" w:hAnsi="Arial Narrow"/>
                <w:sz w:val="22"/>
                <w:szCs w:val="22"/>
              </w:rPr>
              <w:t xml:space="preserve">Poziționarea geografică – aproape de Municipiul Botoșani și Municipiul Suceava, de Aeroportul Internațional Ștefan cel Mare – Suceava, amplasarea pe </w:t>
            </w:r>
            <w:r w:rsidR="00752F08" w:rsidRPr="00C520FA">
              <w:rPr>
                <w:rFonts w:ascii="Arial Narrow" w:hAnsi="Arial Narrow"/>
                <w:sz w:val="22"/>
                <w:szCs w:val="22"/>
              </w:rPr>
              <w:t>arterele de legătură</w:t>
            </w:r>
            <w:r w:rsidRPr="00C520FA">
              <w:rPr>
                <w:rFonts w:ascii="Arial Narrow" w:hAnsi="Arial Narrow"/>
                <w:sz w:val="22"/>
                <w:szCs w:val="22"/>
              </w:rPr>
              <w:t xml:space="preserve"> pe relația Ucraina – România - Republica Moldova</w:t>
            </w:r>
            <w:r w:rsidR="00BE3201">
              <w:rPr>
                <w:rFonts w:ascii="Arial Narrow" w:hAnsi="Arial Narrow"/>
                <w:sz w:val="22"/>
                <w:szCs w:val="22"/>
              </w:rPr>
              <w:t>;</w:t>
            </w:r>
          </w:p>
          <w:p w14:paraId="4D216EFD" w14:textId="77777777" w:rsidR="00C527C7" w:rsidRPr="00C520FA" w:rsidRDefault="00DE30D3" w:rsidP="00EA5403">
            <w:pPr>
              <w:pStyle w:val="ListParagraph"/>
              <w:numPr>
                <w:ilvl w:val="0"/>
                <w:numId w:val="50"/>
              </w:numPr>
              <w:spacing w:line="240" w:lineRule="auto"/>
              <w:ind w:left="250" w:hanging="270"/>
              <w:jc w:val="both"/>
              <w:rPr>
                <w:rFonts w:ascii="Arial Narrow" w:hAnsi="Arial Narrow"/>
                <w:sz w:val="22"/>
                <w:szCs w:val="22"/>
              </w:rPr>
            </w:pPr>
            <w:r w:rsidRPr="00C520FA">
              <w:rPr>
                <w:rFonts w:ascii="Arial Narrow" w:hAnsi="Arial Narrow"/>
                <w:sz w:val="22"/>
                <w:szCs w:val="22"/>
              </w:rPr>
              <w:t>Infrastructura educațional</w:t>
            </w:r>
            <w:r w:rsidR="00AE2489" w:rsidRPr="00C520FA">
              <w:rPr>
                <w:rFonts w:ascii="Arial Narrow" w:hAnsi="Arial Narrow"/>
                <w:sz w:val="22"/>
                <w:szCs w:val="22"/>
              </w:rPr>
              <w:t>ă</w:t>
            </w:r>
            <w:r w:rsidRPr="00C520FA">
              <w:rPr>
                <w:rFonts w:ascii="Arial Narrow" w:hAnsi="Arial Narrow"/>
                <w:sz w:val="22"/>
                <w:szCs w:val="22"/>
              </w:rPr>
              <w:t xml:space="preserve"> (inclusiv unități preșcolare)</w:t>
            </w:r>
            <w:r w:rsidR="00245488" w:rsidRPr="00C520FA">
              <w:rPr>
                <w:rFonts w:ascii="Arial Narrow" w:hAnsi="Arial Narrow"/>
                <w:sz w:val="22"/>
                <w:szCs w:val="22"/>
              </w:rPr>
              <w:t xml:space="preserve"> </w:t>
            </w:r>
            <w:r w:rsidR="004B0999" w:rsidRPr="00C520FA">
              <w:rPr>
                <w:rFonts w:ascii="Arial Narrow" w:hAnsi="Arial Narrow"/>
                <w:sz w:val="22"/>
                <w:szCs w:val="22"/>
              </w:rPr>
              <w:t>extinsă</w:t>
            </w:r>
            <w:r w:rsidR="00BE3201">
              <w:rPr>
                <w:rFonts w:ascii="Arial Narrow" w:hAnsi="Arial Narrow"/>
                <w:sz w:val="22"/>
                <w:szCs w:val="22"/>
              </w:rPr>
              <w:t>;</w:t>
            </w:r>
          </w:p>
          <w:p w14:paraId="16ABC3B8" w14:textId="77777777" w:rsidR="00245488" w:rsidRPr="00C520FA" w:rsidRDefault="00245488" w:rsidP="00EA5403">
            <w:pPr>
              <w:pStyle w:val="ListParagraph"/>
              <w:numPr>
                <w:ilvl w:val="0"/>
                <w:numId w:val="50"/>
              </w:numPr>
              <w:spacing w:line="240" w:lineRule="auto"/>
              <w:ind w:left="250" w:hanging="270"/>
              <w:jc w:val="both"/>
              <w:rPr>
                <w:rFonts w:ascii="Arial Narrow" w:hAnsi="Arial Narrow"/>
                <w:sz w:val="22"/>
                <w:szCs w:val="22"/>
              </w:rPr>
            </w:pPr>
            <w:r w:rsidRPr="00C520FA">
              <w:rPr>
                <w:rFonts w:ascii="Arial Narrow" w:hAnsi="Arial Narrow"/>
                <w:sz w:val="22"/>
                <w:szCs w:val="22"/>
              </w:rPr>
              <w:t>Fina</w:t>
            </w:r>
            <w:r w:rsidR="00460D90" w:rsidRPr="00C520FA">
              <w:rPr>
                <w:rFonts w:ascii="Arial Narrow" w:hAnsi="Arial Narrow"/>
                <w:sz w:val="22"/>
                <w:szCs w:val="22"/>
              </w:rPr>
              <w:t>n</w:t>
            </w:r>
            <w:r w:rsidRPr="00C520FA">
              <w:rPr>
                <w:rFonts w:ascii="Arial Narrow" w:hAnsi="Arial Narrow"/>
                <w:sz w:val="22"/>
                <w:szCs w:val="22"/>
              </w:rPr>
              <w:t xml:space="preserve">țările naționale și prin fonduri europene </w:t>
            </w:r>
            <w:r w:rsidR="00460D90" w:rsidRPr="00C520FA">
              <w:rPr>
                <w:rFonts w:ascii="Arial Narrow" w:hAnsi="Arial Narrow"/>
                <w:sz w:val="22"/>
                <w:szCs w:val="22"/>
              </w:rPr>
              <w:t>adresate serviciilor de educație</w:t>
            </w:r>
            <w:r w:rsidR="00BE3201">
              <w:rPr>
                <w:rFonts w:ascii="Arial Narrow" w:hAnsi="Arial Narrow"/>
                <w:sz w:val="22"/>
                <w:szCs w:val="22"/>
              </w:rPr>
              <w:t>;</w:t>
            </w:r>
          </w:p>
          <w:p w14:paraId="56801B38" w14:textId="77777777" w:rsidR="00B042EE" w:rsidRPr="00C520FA" w:rsidRDefault="00B042EE" w:rsidP="00EA5403">
            <w:pPr>
              <w:pStyle w:val="ListParagraph"/>
              <w:numPr>
                <w:ilvl w:val="0"/>
                <w:numId w:val="50"/>
              </w:numPr>
              <w:spacing w:line="240" w:lineRule="auto"/>
              <w:ind w:left="250" w:hanging="270"/>
              <w:jc w:val="both"/>
              <w:rPr>
                <w:rFonts w:ascii="Arial Narrow" w:hAnsi="Arial Narrow"/>
                <w:sz w:val="22"/>
                <w:szCs w:val="22"/>
              </w:rPr>
            </w:pPr>
            <w:r w:rsidRPr="00C520FA">
              <w:rPr>
                <w:rFonts w:ascii="Arial Narrow" w:hAnsi="Arial Narrow"/>
                <w:sz w:val="22"/>
                <w:szCs w:val="22"/>
              </w:rPr>
              <w:t>Finanțările disponibile pentru formarea/reconversia profesională a forței de muncă</w:t>
            </w:r>
            <w:r w:rsidR="00BE3201">
              <w:rPr>
                <w:rFonts w:ascii="Arial Narrow" w:hAnsi="Arial Narrow"/>
                <w:sz w:val="22"/>
                <w:szCs w:val="22"/>
              </w:rPr>
              <w:t>;</w:t>
            </w:r>
          </w:p>
          <w:p w14:paraId="0BA12816" w14:textId="77777777" w:rsidR="00460D90" w:rsidRPr="00C520FA" w:rsidRDefault="00460D90" w:rsidP="00EA5403">
            <w:pPr>
              <w:pStyle w:val="ListParagraph"/>
              <w:numPr>
                <w:ilvl w:val="0"/>
                <w:numId w:val="50"/>
              </w:numPr>
              <w:spacing w:line="240" w:lineRule="auto"/>
              <w:ind w:left="250" w:hanging="270"/>
              <w:jc w:val="both"/>
              <w:rPr>
                <w:rFonts w:ascii="Arial Narrow" w:hAnsi="Arial Narrow"/>
                <w:sz w:val="22"/>
                <w:szCs w:val="22"/>
              </w:rPr>
            </w:pPr>
            <w:r w:rsidRPr="00C520FA">
              <w:rPr>
                <w:rFonts w:ascii="Arial Narrow" w:hAnsi="Arial Narrow"/>
                <w:sz w:val="22"/>
                <w:szCs w:val="22"/>
              </w:rPr>
              <w:t>Finanțările disponibile</w:t>
            </w:r>
            <w:r w:rsidR="00CD6B41" w:rsidRPr="00C520FA">
              <w:rPr>
                <w:rFonts w:ascii="Arial Narrow" w:hAnsi="Arial Narrow"/>
                <w:sz w:val="22"/>
                <w:szCs w:val="22"/>
              </w:rPr>
              <w:t xml:space="preserve"> pentru</w:t>
            </w:r>
            <w:r w:rsidR="00EE36D3" w:rsidRPr="00C520FA">
              <w:rPr>
                <w:rFonts w:ascii="Arial Narrow" w:hAnsi="Arial Narrow"/>
                <w:sz w:val="22"/>
                <w:szCs w:val="22"/>
              </w:rPr>
              <w:t xml:space="preserve"> reîntoarcerea emigranților în țară (sprijin pentru înființarea unei afaceri, formare antreprenorială consulta</w:t>
            </w:r>
            <w:r w:rsidR="003679EE" w:rsidRPr="00C520FA">
              <w:rPr>
                <w:rFonts w:ascii="Arial Narrow" w:hAnsi="Arial Narrow"/>
                <w:sz w:val="22"/>
                <w:szCs w:val="22"/>
              </w:rPr>
              <w:t>n</w:t>
            </w:r>
            <w:r w:rsidR="00EE36D3" w:rsidRPr="00C520FA">
              <w:rPr>
                <w:rFonts w:ascii="Arial Narrow" w:hAnsi="Arial Narrow"/>
                <w:sz w:val="22"/>
                <w:szCs w:val="22"/>
              </w:rPr>
              <w:t>ță și suport)</w:t>
            </w:r>
            <w:r w:rsidR="00BE3201">
              <w:rPr>
                <w:rFonts w:ascii="Arial Narrow" w:hAnsi="Arial Narrow"/>
                <w:sz w:val="22"/>
                <w:szCs w:val="22"/>
              </w:rPr>
              <w:t>;</w:t>
            </w:r>
          </w:p>
          <w:p w14:paraId="408B8752" w14:textId="77777777" w:rsidR="0075032A" w:rsidRPr="00C520FA" w:rsidRDefault="003679EE" w:rsidP="00EA5403">
            <w:pPr>
              <w:pStyle w:val="ListParagraph"/>
              <w:numPr>
                <w:ilvl w:val="0"/>
                <w:numId w:val="50"/>
              </w:numPr>
              <w:spacing w:line="240" w:lineRule="auto"/>
              <w:ind w:left="250" w:hanging="270"/>
              <w:jc w:val="both"/>
              <w:rPr>
                <w:rFonts w:ascii="Arial Narrow" w:hAnsi="Arial Narrow"/>
                <w:sz w:val="22"/>
                <w:szCs w:val="22"/>
              </w:rPr>
            </w:pPr>
            <w:r w:rsidRPr="00C520FA">
              <w:rPr>
                <w:rFonts w:ascii="Arial Narrow" w:hAnsi="Arial Narrow"/>
                <w:sz w:val="22"/>
                <w:szCs w:val="22"/>
              </w:rPr>
              <w:t xml:space="preserve">Perspectivele de dezvoltare a economiei locale </w:t>
            </w:r>
            <w:r w:rsidR="00A927BE" w:rsidRPr="00C520FA">
              <w:rPr>
                <w:rFonts w:ascii="Arial Narrow" w:hAnsi="Arial Narrow"/>
                <w:sz w:val="22"/>
                <w:szCs w:val="22"/>
              </w:rPr>
              <w:t>care să genereze noi locuri de muncă</w:t>
            </w:r>
            <w:r w:rsidR="00682B73" w:rsidRPr="00C520FA">
              <w:rPr>
                <w:rFonts w:ascii="Arial Narrow" w:hAnsi="Arial Narrow"/>
                <w:sz w:val="22"/>
                <w:szCs w:val="22"/>
              </w:rPr>
              <w:t xml:space="preserve"> (reducerea/reversul migrației în rândul locuitorilor orașului, atragerea populației din comunele învecinate)</w:t>
            </w:r>
            <w:r w:rsidR="00BE3201">
              <w:rPr>
                <w:rFonts w:ascii="Arial Narrow" w:hAnsi="Arial Narrow"/>
                <w:sz w:val="22"/>
                <w:szCs w:val="22"/>
              </w:rPr>
              <w:t>.</w:t>
            </w:r>
          </w:p>
        </w:tc>
        <w:tc>
          <w:tcPr>
            <w:tcW w:w="630" w:type="dxa"/>
            <w:shd w:val="clear" w:color="auto" w:fill="595959" w:themeFill="text1" w:themeFillTint="A6"/>
            <w:vAlign w:val="center"/>
          </w:tcPr>
          <w:p w14:paraId="43D31886" w14:textId="77777777" w:rsidR="0075032A" w:rsidRPr="008407F1" w:rsidRDefault="00E641A2" w:rsidP="00294D4E">
            <w:pPr>
              <w:rPr>
                <w:rFonts w:ascii="Brush Script MT" w:hAnsi="Brush Script MT"/>
                <w:b/>
                <w:bCs/>
                <w:color w:val="FFFFFF" w:themeColor="background1"/>
                <w:sz w:val="40"/>
                <w:szCs w:val="40"/>
              </w:rPr>
            </w:pPr>
            <w:r w:rsidRPr="008407F1">
              <w:rPr>
                <w:rFonts w:ascii="Brush Script MT" w:hAnsi="Brush Script MT"/>
                <w:b/>
                <w:bCs/>
                <w:color w:val="FFFFFF" w:themeColor="background1"/>
                <w:sz w:val="40"/>
                <w:szCs w:val="40"/>
              </w:rPr>
              <w:t>T</w:t>
            </w:r>
          </w:p>
        </w:tc>
        <w:tc>
          <w:tcPr>
            <w:tcW w:w="3330" w:type="dxa"/>
            <w:vAlign w:val="center"/>
          </w:tcPr>
          <w:p w14:paraId="1460AE50" w14:textId="77777777" w:rsidR="00BF6380" w:rsidRPr="00C520FA" w:rsidRDefault="00FE1EFF" w:rsidP="00EA5403">
            <w:pPr>
              <w:pStyle w:val="ListParagraph"/>
              <w:numPr>
                <w:ilvl w:val="0"/>
                <w:numId w:val="50"/>
              </w:numPr>
              <w:spacing w:line="240" w:lineRule="auto"/>
              <w:ind w:left="250" w:hanging="270"/>
              <w:jc w:val="both"/>
              <w:rPr>
                <w:rFonts w:ascii="Arial Narrow" w:hAnsi="Arial Narrow"/>
                <w:sz w:val="22"/>
                <w:szCs w:val="22"/>
              </w:rPr>
            </w:pPr>
            <w:r w:rsidRPr="00C520FA">
              <w:rPr>
                <w:rFonts w:ascii="Arial Narrow" w:hAnsi="Arial Narrow"/>
                <w:sz w:val="22"/>
                <w:szCs w:val="22"/>
              </w:rPr>
              <w:t>Destabilizarea structurii efectivului demografic</w:t>
            </w:r>
            <w:r w:rsidR="000A4FDF" w:rsidRPr="00C520FA">
              <w:rPr>
                <w:rFonts w:ascii="Arial Narrow" w:hAnsi="Arial Narrow"/>
                <w:sz w:val="22"/>
                <w:szCs w:val="22"/>
              </w:rPr>
              <w:t xml:space="preserve">. Ponderea redusă a </w:t>
            </w:r>
            <w:r w:rsidRPr="00C520FA">
              <w:rPr>
                <w:rFonts w:ascii="Arial Narrow" w:hAnsi="Arial Narrow"/>
                <w:sz w:val="22"/>
                <w:szCs w:val="22"/>
              </w:rPr>
              <w:t>populației adulte</w:t>
            </w:r>
            <w:r w:rsidR="00FA60ED" w:rsidRPr="00C520FA">
              <w:rPr>
                <w:rFonts w:ascii="Arial Narrow" w:hAnsi="Arial Narrow"/>
                <w:sz w:val="22"/>
                <w:szCs w:val="22"/>
              </w:rPr>
              <w:t>/</w:t>
            </w:r>
            <w:r w:rsidRPr="00C520FA">
              <w:rPr>
                <w:rFonts w:ascii="Arial Narrow" w:hAnsi="Arial Narrow"/>
                <w:sz w:val="22"/>
                <w:szCs w:val="22"/>
              </w:rPr>
              <w:t xml:space="preserve"> active conduce la</w:t>
            </w:r>
            <w:r w:rsidR="00BF6380" w:rsidRPr="00C520FA">
              <w:rPr>
                <w:rFonts w:ascii="Arial Narrow" w:hAnsi="Arial Narrow"/>
                <w:sz w:val="22"/>
                <w:szCs w:val="22"/>
              </w:rPr>
              <w:t>:</w:t>
            </w:r>
          </w:p>
          <w:p w14:paraId="5C0C0089" w14:textId="77777777" w:rsidR="00BF6380" w:rsidRPr="00C520FA" w:rsidRDefault="00BF6380" w:rsidP="00EA5403">
            <w:pPr>
              <w:pStyle w:val="ListParagraph"/>
              <w:spacing w:line="240" w:lineRule="auto"/>
              <w:ind w:left="250"/>
              <w:jc w:val="both"/>
              <w:rPr>
                <w:rFonts w:ascii="Arial Narrow" w:hAnsi="Arial Narrow"/>
                <w:sz w:val="22"/>
                <w:szCs w:val="22"/>
              </w:rPr>
            </w:pPr>
            <w:r w:rsidRPr="00C520FA">
              <w:rPr>
                <w:rFonts w:ascii="Arial Narrow" w:hAnsi="Arial Narrow"/>
                <w:sz w:val="22"/>
                <w:szCs w:val="22"/>
              </w:rPr>
              <w:t>-</w:t>
            </w:r>
            <w:r w:rsidR="00FE1EFF" w:rsidRPr="00C520FA">
              <w:rPr>
                <w:rFonts w:ascii="Arial Narrow" w:hAnsi="Arial Narrow"/>
                <w:sz w:val="22"/>
                <w:szCs w:val="22"/>
              </w:rPr>
              <w:t xml:space="preserve"> scăderea numărului de copii</w:t>
            </w:r>
            <w:r w:rsidR="000973E8" w:rsidRPr="00C520FA">
              <w:rPr>
                <w:rFonts w:ascii="Arial Narrow" w:hAnsi="Arial Narrow"/>
                <w:sz w:val="22"/>
                <w:szCs w:val="22"/>
              </w:rPr>
              <w:t xml:space="preserve"> și</w:t>
            </w:r>
            <w:r w:rsidR="00FF7C6B" w:rsidRPr="00C520FA">
              <w:rPr>
                <w:rFonts w:ascii="Arial Narrow" w:hAnsi="Arial Narrow"/>
                <w:sz w:val="22"/>
                <w:szCs w:val="22"/>
              </w:rPr>
              <w:t xml:space="preserve"> la accentuarea raportului negativ de substituție al populației</w:t>
            </w:r>
            <w:r w:rsidR="001E752C">
              <w:rPr>
                <w:rFonts w:ascii="Arial Narrow" w:hAnsi="Arial Narrow"/>
                <w:sz w:val="22"/>
                <w:szCs w:val="22"/>
              </w:rPr>
              <w:t>;</w:t>
            </w:r>
          </w:p>
          <w:p w14:paraId="537D80ED" w14:textId="77777777" w:rsidR="0075032A" w:rsidRPr="00C520FA" w:rsidRDefault="00BF6380" w:rsidP="00EA5403">
            <w:pPr>
              <w:pStyle w:val="ListParagraph"/>
              <w:spacing w:line="240" w:lineRule="auto"/>
              <w:ind w:left="250"/>
              <w:jc w:val="both"/>
              <w:rPr>
                <w:rFonts w:ascii="Arial Narrow" w:hAnsi="Arial Narrow"/>
                <w:sz w:val="22"/>
                <w:szCs w:val="22"/>
              </w:rPr>
            </w:pPr>
            <w:r w:rsidRPr="00C520FA">
              <w:rPr>
                <w:rFonts w:ascii="Arial Narrow" w:hAnsi="Arial Narrow"/>
                <w:sz w:val="22"/>
                <w:szCs w:val="22"/>
              </w:rPr>
              <w:t xml:space="preserve">- </w:t>
            </w:r>
            <w:r w:rsidR="00FE1EFF" w:rsidRPr="00C520FA">
              <w:rPr>
                <w:rFonts w:ascii="Arial Narrow" w:hAnsi="Arial Narrow"/>
                <w:sz w:val="22"/>
                <w:szCs w:val="22"/>
              </w:rPr>
              <w:t>creșterea ponderii populației v</w:t>
            </w:r>
            <w:r w:rsidR="002D2F2A" w:rsidRPr="00C520FA">
              <w:rPr>
                <w:rFonts w:ascii="Arial Narrow" w:hAnsi="Arial Narrow"/>
                <w:sz w:val="22"/>
                <w:szCs w:val="22"/>
              </w:rPr>
              <w:t>â</w:t>
            </w:r>
            <w:r w:rsidR="00FE1EFF" w:rsidRPr="00C520FA">
              <w:rPr>
                <w:rFonts w:ascii="Arial Narrow" w:hAnsi="Arial Narrow"/>
                <w:sz w:val="22"/>
                <w:szCs w:val="22"/>
              </w:rPr>
              <w:t>rstince și</w:t>
            </w:r>
            <w:r w:rsidR="00446CA8" w:rsidRPr="00C520FA">
              <w:rPr>
                <w:rFonts w:ascii="Arial Narrow" w:hAnsi="Arial Narrow"/>
                <w:sz w:val="22"/>
                <w:szCs w:val="22"/>
              </w:rPr>
              <w:t>, i</w:t>
            </w:r>
            <w:r w:rsidR="008D72D8" w:rsidRPr="00C520FA">
              <w:rPr>
                <w:rFonts w:ascii="Arial Narrow" w:hAnsi="Arial Narrow"/>
                <w:sz w:val="22"/>
                <w:szCs w:val="22"/>
              </w:rPr>
              <w:t>m</w:t>
            </w:r>
            <w:r w:rsidR="00446CA8" w:rsidRPr="00C520FA">
              <w:rPr>
                <w:rFonts w:ascii="Arial Narrow" w:hAnsi="Arial Narrow"/>
                <w:sz w:val="22"/>
                <w:szCs w:val="22"/>
              </w:rPr>
              <w:t>plicit</w:t>
            </w:r>
            <w:r w:rsidR="005E68D2" w:rsidRPr="00C520FA">
              <w:rPr>
                <w:rFonts w:ascii="Arial Narrow" w:hAnsi="Arial Narrow"/>
                <w:sz w:val="22"/>
                <w:szCs w:val="22"/>
              </w:rPr>
              <w:t>,</w:t>
            </w:r>
            <w:r w:rsidR="001E752C">
              <w:rPr>
                <w:rFonts w:ascii="Arial Narrow" w:hAnsi="Arial Narrow"/>
                <w:sz w:val="22"/>
                <w:szCs w:val="22"/>
              </w:rPr>
              <w:t xml:space="preserve"> a presiunilor sociale;</w:t>
            </w:r>
          </w:p>
          <w:p w14:paraId="10C7F94A" w14:textId="77777777" w:rsidR="00BF6380" w:rsidRPr="00C520FA" w:rsidRDefault="00BF6380" w:rsidP="00EA5403">
            <w:pPr>
              <w:pStyle w:val="ListParagraph"/>
              <w:spacing w:line="240" w:lineRule="auto"/>
              <w:ind w:left="250"/>
              <w:jc w:val="both"/>
              <w:rPr>
                <w:rFonts w:ascii="Arial Narrow" w:hAnsi="Arial Narrow"/>
                <w:sz w:val="22"/>
                <w:szCs w:val="22"/>
              </w:rPr>
            </w:pPr>
            <w:r w:rsidRPr="00C520FA">
              <w:rPr>
                <w:rFonts w:ascii="Arial Narrow" w:hAnsi="Arial Narrow"/>
                <w:sz w:val="22"/>
                <w:szCs w:val="22"/>
              </w:rPr>
              <w:t>- scăderea forței de muncă</w:t>
            </w:r>
            <w:r w:rsidR="000A4FDF" w:rsidRPr="00C520FA">
              <w:rPr>
                <w:rFonts w:ascii="Arial Narrow" w:hAnsi="Arial Narrow"/>
                <w:sz w:val="22"/>
                <w:szCs w:val="22"/>
              </w:rPr>
              <w:t xml:space="preserve"> și a potențialului economic</w:t>
            </w:r>
            <w:r w:rsidR="001E752C">
              <w:rPr>
                <w:rFonts w:ascii="Arial Narrow" w:hAnsi="Arial Narrow"/>
                <w:sz w:val="22"/>
                <w:szCs w:val="22"/>
              </w:rPr>
              <w:t>.</w:t>
            </w:r>
          </w:p>
          <w:p w14:paraId="62B342A7" w14:textId="77777777" w:rsidR="0017001F" w:rsidRPr="00C520FA" w:rsidRDefault="0017001F" w:rsidP="00EA5403">
            <w:pPr>
              <w:pStyle w:val="ListParagraph"/>
              <w:numPr>
                <w:ilvl w:val="0"/>
                <w:numId w:val="50"/>
              </w:numPr>
              <w:spacing w:line="240" w:lineRule="auto"/>
              <w:ind w:left="250" w:hanging="270"/>
              <w:jc w:val="both"/>
              <w:rPr>
                <w:rFonts w:ascii="Arial Narrow" w:hAnsi="Arial Narrow"/>
                <w:sz w:val="22"/>
                <w:szCs w:val="22"/>
              </w:rPr>
            </w:pPr>
            <w:r w:rsidRPr="00C520FA">
              <w:rPr>
                <w:rFonts w:ascii="Arial Narrow" w:hAnsi="Arial Narrow"/>
                <w:sz w:val="22"/>
                <w:szCs w:val="22"/>
              </w:rPr>
              <w:t>Lipsa oportunităților economice care alimentează migrația populației active</w:t>
            </w:r>
            <w:r w:rsidR="00BE3201">
              <w:rPr>
                <w:rFonts w:ascii="Arial Narrow" w:hAnsi="Arial Narrow"/>
                <w:sz w:val="22"/>
                <w:szCs w:val="22"/>
              </w:rPr>
              <w:t>;</w:t>
            </w:r>
          </w:p>
          <w:p w14:paraId="1210F868" w14:textId="77777777" w:rsidR="0017001F" w:rsidRPr="00C520FA" w:rsidRDefault="00BB1CCF" w:rsidP="00EA5403">
            <w:pPr>
              <w:pStyle w:val="ListParagraph"/>
              <w:numPr>
                <w:ilvl w:val="0"/>
                <w:numId w:val="50"/>
              </w:numPr>
              <w:spacing w:line="240" w:lineRule="auto"/>
              <w:ind w:left="250" w:hanging="270"/>
              <w:jc w:val="both"/>
              <w:rPr>
                <w:rFonts w:ascii="Arial Narrow" w:hAnsi="Arial Narrow"/>
                <w:sz w:val="22"/>
                <w:szCs w:val="22"/>
              </w:rPr>
            </w:pPr>
            <w:r w:rsidRPr="00C520FA">
              <w:rPr>
                <w:rFonts w:ascii="Arial Narrow" w:hAnsi="Arial Narrow"/>
                <w:sz w:val="22"/>
                <w:szCs w:val="22"/>
              </w:rPr>
              <w:t xml:space="preserve">Deficiențele legate de infrastructură (în special </w:t>
            </w:r>
            <w:r w:rsidR="00E157DB" w:rsidRPr="00C520FA">
              <w:rPr>
                <w:rFonts w:ascii="Arial Narrow" w:hAnsi="Arial Narrow"/>
                <w:sz w:val="22"/>
                <w:szCs w:val="22"/>
              </w:rPr>
              <w:t>rețeaua de canaliza</w:t>
            </w:r>
            <w:r w:rsidR="001A49A8">
              <w:rPr>
                <w:rFonts w:ascii="Arial Narrow" w:hAnsi="Arial Narrow"/>
                <w:sz w:val="22"/>
                <w:szCs w:val="22"/>
              </w:rPr>
              <w:t>re</w:t>
            </w:r>
            <w:r w:rsidR="00E157DB" w:rsidRPr="00C520FA">
              <w:rPr>
                <w:rFonts w:ascii="Arial Narrow" w:hAnsi="Arial Narrow"/>
                <w:sz w:val="22"/>
                <w:szCs w:val="22"/>
              </w:rPr>
              <w:t xml:space="preserve"> și alimentare cu apă</w:t>
            </w:r>
            <w:r w:rsidRPr="00C520FA">
              <w:rPr>
                <w:rFonts w:ascii="Arial Narrow" w:hAnsi="Arial Narrow"/>
                <w:sz w:val="22"/>
                <w:szCs w:val="22"/>
              </w:rPr>
              <w:t>) care afectează nivelul de calitate a vieții</w:t>
            </w:r>
            <w:r w:rsidR="00BE3201">
              <w:rPr>
                <w:rFonts w:ascii="Arial Narrow" w:hAnsi="Arial Narrow"/>
                <w:sz w:val="22"/>
                <w:szCs w:val="22"/>
              </w:rPr>
              <w:t>;</w:t>
            </w:r>
          </w:p>
          <w:p w14:paraId="30166B4C" w14:textId="77777777" w:rsidR="00E157DB" w:rsidRPr="00C520FA" w:rsidRDefault="00E157DB" w:rsidP="00EA5403">
            <w:pPr>
              <w:pStyle w:val="ListParagraph"/>
              <w:numPr>
                <w:ilvl w:val="0"/>
                <w:numId w:val="50"/>
              </w:numPr>
              <w:spacing w:line="240" w:lineRule="auto"/>
              <w:ind w:left="250" w:hanging="270"/>
              <w:jc w:val="both"/>
              <w:rPr>
                <w:rFonts w:ascii="Arial Narrow" w:hAnsi="Arial Narrow"/>
                <w:sz w:val="22"/>
                <w:szCs w:val="22"/>
              </w:rPr>
            </w:pPr>
            <w:r w:rsidRPr="00C520FA">
              <w:rPr>
                <w:rFonts w:ascii="Arial Narrow" w:hAnsi="Arial Narrow"/>
                <w:sz w:val="22"/>
                <w:szCs w:val="22"/>
              </w:rPr>
              <w:t xml:space="preserve">Limitările </w:t>
            </w:r>
            <w:r w:rsidR="00043C30" w:rsidRPr="00C520FA">
              <w:rPr>
                <w:rFonts w:ascii="Arial Narrow" w:hAnsi="Arial Narrow"/>
                <w:sz w:val="22"/>
                <w:szCs w:val="22"/>
              </w:rPr>
              <w:t>legate de serviciile disponibile la nivel comunitar</w:t>
            </w:r>
            <w:r w:rsidR="00184C57" w:rsidRPr="00C520FA">
              <w:rPr>
                <w:rFonts w:ascii="Arial Narrow" w:hAnsi="Arial Narrow"/>
                <w:sz w:val="22"/>
                <w:szCs w:val="22"/>
              </w:rPr>
              <w:t xml:space="preserve"> (îndeosebi legate de sistemul de asistență socială în contextul modificării structurii demografice </w:t>
            </w:r>
            <w:r w:rsidR="00965C21" w:rsidRPr="00C520FA">
              <w:rPr>
                <w:rFonts w:ascii="Arial Narrow" w:hAnsi="Arial Narrow"/>
                <w:sz w:val="22"/>
                <w:szCs w:val="22"/>
              </w:rPr>
              <w:t xml:space="preserve">și a presiunilor pe care acest lucru le generează și serviciile medicale, în contextul </w:t>
            </w:r>
            <w:r w:rsidR="00C247DE" w:rsidRPr="00C520FA">
              <w:rPr>
                <w:rFonts w:ascii="Arial Narrow" w:hAnsi="Arial Narrow"/>
                <w:sz w:val="22"/>
                <w:szCs w:val="22"/>
              </w:rPr>
              <w:t>pandemiei</w:t>
            </w:r>
            <w:r w:rsidR="00965C21" w:rsidRPr="00C520FA">
              <w:rPr>
                <w:rFonts w:ascii="Arial Narrow" w:hAnsi="Arial Narrow"/>
                <w:sz w:val="22"/>
                <w:szCs w:val="22"/>
              </w:rPr>
              <w:t xml:space="preserve"> de</w:t>
            </w:r>
            <w:r w:rsidR="00C247DE" w:rsidRPr="00C520FA">
              <w:rPr>
                <w:rFonts w:ascii="Arial Narrow" w:hAnsi="Arial Narrow"/>
                <w:sz w:val="22"/>
                <w:szCs w:val="22"/>
              </w:rPr>
              <w:t xml:space="preserve"> </w:t>
            </w:r>
            <w:r w:rsidR="00965C21" w:rsidRPr="00C520FA">
              <w:rPr>
                <w:rFonts w:ascii="Arial Narrow" w:hAnsi="Arial Narrow"/>
                <w:sz w:val="22"/>
                <w:szCs w:val="22"/>
              </w:rPr>
              <w:t>Coronavirus)</w:t>
            </w:r>
            <w:r w:rsidR="00BE3201">
              <w:rPr>
                <w:rFonts w:ascii="Arial Narrow" w:hAnsi="Arial Narrow"/>
                <w:sz w:val="22"/>
                <w:szCs w:val="22"/>
              </w:rPr>
              <w:t>.</w:t>
            </w:r>
          </w:p>
        </w:tc>
      </w:tr>
    </w:tbl>
    <w:p w14:paraId="304E110B" w14:textId="77777777" w:rsidR="00294D4E" w:rsidRPr="00294D4E" w:rsidRDefault="00294D4E" w:rsidP="00294D4E">
      <w:pPr>
        <w:rPr>
          <w:rFonts w:ascii="Arial Narrow" w:hAnsi="Arial Narrow"/>
          <w:b/>
          <w:bCs/>
        </w:rPr>
      </w:pPr>
    </w:p>
    <w:p w14:paraId="3DF0AD0F" w14:textId="53338A80" w:rsidR="00E47363" w:rsidRPr="00771A62" w:rsidRDefault="00E47363" w:rsidP="00177943">
      <w:pPr>
        <w:pStyle w:val="ListParagraph"/>
        <w:numPr>
          <w:ilvl w:val="0"/>
          <w:numId w:val="49"/>
        </w:numPr>
        <w:rPr>
          <w:rFonts w:ascii="Arial Narrow" w:hAnsi="Arial Narrow"/>
          <w:b/>
          <w:bCs/>
          <w:sz w:val="22"/>
          <w:szCs w:val="22"/>
        </w:rPr>
      </w:pPr>
      <w:r w:rsidRPr="00771A62">
        <w:rPr>
          <w:rFonts w:ascii="Arial Narrow" w:hAnsi="Arial Narrow"/>
          <w:b/>
          <w:bCs/>
          <w:sz w:val="22"/>
          <w:szCs w:val="22"/>
        </w:rPr>
        <w:t>F</w:t>
      </w:r>
      <w:r w:rsidR="00074260" w:rsidRPr="00771A62">
        <w:rPr>
          <w:rFonts w:ascii="Arial Narrow" w:hAnsi="Arial Narrow"/>
          <w:b/>
          <w:bCs/>
          <w:sz w:val="22"/>
          <w:szCs w:val="22"/>
        </w:rPr>
        <w:t>orț</w:t>
      </w:r>
      <w:r w:rsidR="009D33AD">
        <w:rPr>
          <w:rFonts w:ascii="Arial Narrow" w:hAnsi="Arial Narrow"/>
          <w:b/>
          <w:bCs/>
          <w:sz w:val="22"/>
          <w:szCs w:val="22"/>
        </w:rPr>
        <w:t>ă</w:t>
      </w:r>
      <w:r w:rsidR="00074260" w:rsidRPr="00771A62">
        <w:rPr>
          <w:rFonts w:ascii="Arial Narrow" w:hAnsi="Arial Narrow"/>
          <w:b/>
          <w:bCs/>
          <w:sz w:val="22"/>
          <w:szCs w:val="22"/>
        </w:rPr>
        <w:t xml:space="preserve"> de muncă</w:t>
      </w:r>
    </w:p>
    <w:tbl>
      <w:tblPr>
        <w:tblStyle w:val="TableGridLight1"/>
        <w:tblW w:w="0" w:type="auto"/>
        <w:tblLook w:val="04A0" w:firstRow="1" w:lastRow="0" w:firstColumn="1" w:lastColumn="0" w:noHBand="0" w:noVBand="1"/>
      </w:tblPr>
      <w:tblGrid>
        <w:gridCol w:w="517"/>
        <w:gridCol w:w="2858"/>
        <w:gridCol w:w="565"/>
        <w:gridCol w:w="2854"/>
      </w:tblGrid>
      <w:tr w:rsidR="009045E5" w14:paraId="141DC344" w14:textId="77777777" w:rsidTr="00360108">
        <w:tc>
          <w:tcPr>
            <w:tcW w:w="558" w:type="dxa"/>
            <w:shd w:val="clear" w:color="auto" w:fill="C00000"/>
          </w:tcPr>
          <w:p w14:paraId="552BFF06" w14:textId="77777777" w:rsidR="009045E5" w:rsidRPr="00E641A2" w:rsidRDefault="009045E5" w:rsidP="00EC1CF0">
            <w:pPr>
              <w:rPr>
                <w:rFonts w:ascii="Brush Script MT" w:hAnsi="Brush Script MT"/>
                <w:b/>
                <w:bCs/>
                <w:sz w:val="40"/>
                <w:szCs w:val="40"/>
              </w:rPr>
            </w:pPr>
            <w:r w:rsidRPr="00E641A2">
              <w:rPr>
                <w:rFonts w:ascii="Brush Script MT" w:hAnsi="Brush Script MT"/>
                <w:b/>
                <w:bCs/>
                <w:sz w:val="40"/>
                <w:szCs w:val="40"/>
              </w:rPr>
              <w:t>S</w:t>
            </w:r>
          </w:p>
        </w:tc>
        <w:tc>
          <w:tcPr>
            <w:tcW w:w="3510" w:type="dxa"/>
          </w:tcPr>
          <w:p w14:paraId="13E37C93" w14:textId="77777777" w:rsidR="009045E5" w:rsidRPr="00C520FA" w:rsidRDefault="00FF7636" w:rsidP="00EA5403">
            <w:pPr>
              <w:pStyle w:val="ListParagraph"/>
              <w:numPr>
                <w:ilvl w:val="0"/>
                <w:numId w:val="50"/>
              </w:numPr>
              <w:spacing w:line="240" w:lineRule="auto"/>
              <w:ind w:left="250" w:hanging="270"/>
              <w:jc w:val="both"/>
              <w:rPr>
                <w:rFonts w:ascii="Arial Narrow" w:hAnsi="Arial Narrow"/>
                <w:sz w:val="22"/>
                <w:szCs w:val="22"/>
              </w:rPr>
            </w:pPr>
            <w:r w:rsidRPr="00C520FA">
              <w:rPr>
                <w:rFonts w:ascii="Arial Narrow" w:hAnsi="Arial Narrow"/>
                <w:sz w:val="22"/>
                <w:szCs w:val="22"/>
              </w:rPr>
              <w:t>P</w:t>
            </w:r>
            <w:r w:rsidR="005319BE" w:rsidRPr="00C520FA">
              <w:rPr>
                <w:rFonts w:ascii="Arial Narrow" w:hAnsi="Arial Narrow"/>
                <w:sz w:val="22"/>
                <w:szCs w:val="22"/>
              </w:rPr>
              <w:t xml:space="preserve">opulația activă la nivelul localității Bucecea </w:t>
            </w:r>
            <w:r w:rsidR="00C520FA">
              <w:rPr>
                <w:rFonts w:ascii="Arial Narrow" w:hAnsi="Arial Narrow"/>
                <w:sz w:val="22"/>
                <w:szCs w:val="22"/>
              </w:rPr>
              <w:t xml:space="preserve">- </w:t>
            </w:r>
            <w:r w:rsidR="005319BE" w:rsidRPr="00C520FA">
              <w:rPr>
                <w:rFonts w:ascii="Arial Narrow" w:hAnsi="Arial Narrow"/>
                <w:sz w:val="22"/>
                <w:szCs w:val="22"/>
              </w:rPr>
              <w:t xml:space="preserve"> 1.616 persoane, dintre care 1.459 </w:t>
            </w:r>
            <w:r w:rsidR="005319BE" w:rsidRPr="00C520FA">
              <w:rPr>
                <w:rFonts w:ascii="Arial Narrow" w:hAnsi="Arial Narrow"/>
                <w:sz w:val="22"/>
                <w:szCs w:val="22"/>
              </w:rPr>
              <w:lastRenderedPageBreak/>
              <w:t>ocupate</w:t>
            </w:r>
            <w:r w:rsidRPr="00C520FA">
              <w:rPr>
                <w:rFonts w:ascii="Arial Narrow" w:hAnsi="Arial Narrow"/>
                <w:sz w:val="22"/>
                <w:szCs w:val="22"/>
              </w:rPr>
              <w:t xml:space="preserve"> (RPL, 2011)</w:t>
            </w:r>
            <w:r w:rsidR="00904A57">
              <w:rPr>
                <w:rFonts w:ascii="Arial Narrow" w:hAnsi="Arial Narrow"/>
                <w:sz w:val="22"/>
                <w:szCs w:val="22"/>
              </w:rPr>
              <w:t>;</w:t>
            </w:r>
          </w:p>
          <w:p w14:paraId="192EBC64" w14:textId="77777777" w:rsidR="001D1F2D" w:rsidRPr="00C520FA" w:rsidRDefault="00FF7636" w:rsidP="00EA5403">
            <w:pPr>
              <w:pStyle w:val="ListParagraph"/>
              <w:numPr>
                <w:ilvl w:val="0"/>
                <w:numId w:val="50"/>
              </w:numPr>
              <w:spacing w:line="240" w:lineRule="auto"/>
              <w:ind w:left="250" w:hanging="270"/>
              <w:jc w:val="both"/>
              <w:rPr>
                <w:rFonts w:ascii="Arial Narrow" w:hAnsi="Arial Narrow"/>
                <w:sz w:val="22"/>
                <w:szCs w:val="22"/>
              </w:rPr>
            </w:pPr>
            <w:r w:rsidRPr="00C520FA">
              <w:rPr>
                <w:rFonts w:ascii="Arial Narrow" w:hAnsi="Arial Narrow"/>
                <w:sz w:val="22"/>
                <w:szCs w:val="22"/>
              </w:rPr>
              <w:t>Creșterea</w:t>
            </w:r>
            <w:r w:rsidR="001D1F2D" w:rsidRPr="00C520FA">
              <w:rPr>
                <w:rFonts w:ascii="Arial Narrow" w:hAnsi="Arial Narrow"/>
                <w:sz w:val="22"/>
                <w:szCs w:val="22"/>
              </w:rPr>
              <w:t xml:space="preserve"> ușoară </w:t>
            </w:r>
            <w:r w:rsidRPr="00C520FA">
              <w:rPr>
                <w:rFonts w:ascii="Arial Narrow" w:hAnsi="Arial Narrow"/>
                <w:sz w:val="22"/>
                <w:szCs w:val="22"/>
              </w:rPr>
              <w:t>di</w:t>
            </w:r>
            <w:r w:rsidR="001D1F2D" w:rsidRPr="00C520FA">
              <w:rPr>
                <w:rFonts w:ascii="Arial Narrow" w:hAnsi="Arial Narrow"/>
                <w:sz w:val="22"/>
                <w:szCs w:val="22"/>
              </w:rPr>
              <w:t>n ultimii ani a ocupării, atât la nivel județean cât și în orașul Bucecea</w:t>
            </w:r>
            <w:r w:rsidR="00904A57">
              <w:rPr>
                <w:rFonts w:ascii="Arial Narrow" w:hAnsi="Arial Narrow"/>
                <w:sz w:val="22"/>
                <w:szCs w:val="22"/>
              </w:rPr>
              <w:t>;</w:t>
            </w:r>
          </w:p>
          <w:p w14:paraId="30FE0984" w14:textId="77777777" w:rsidR="001D1F2D" w:rsidRPr="00C520FA" w:rsidRDefault="00921A76" w:rsidP="00EA5403">
            <w:pPr>
              <w:pStyle w:val="ListParagraph"/>
              <w:numPr>
                <w:ilvl w:val="0"/>
                <w:numId w:val="50"/>
              </w:numPr>
              <w:spacing w:line="240" w:lineRule="auto"/>
              <w:ind w:left="250" w:hanging="270"/>
              <w:jc w:val="both"/>
              <w:rPr>
                <w:rFonts w:ascii="Arial Narrow" w:hAnsi="Arial Narrow"/>
                <w:sz w:val="22"/>
                <w:szCs w:val="22"/>
              </w:rPr>
            </w:pPr>
            <w:r w:rsidRPr="00C520FA">
              <w:rPr>
                <w:rFonts w:ascii="Arial Narrow" w:hAnsi="Arial Narrow"/>
                <w:sz w:val="22"/>
                <w:szCs w:val="22"/>
              </w:rPr>
              <w:t>Ponderea scăzută (și în scădere) a șomerilor la nivel de localitate</w:t>
            </w:r>
            <w:r w:rsidR="00904A57">
              <w:rPr>
                <w:rFonts w:ascii="Arial Narrow" w:hAnsi="Arial Narrow"/>
                <w:sz w:val="22"/>
                <w:szCs w:val="22"/>
              </w:rPr>
              <w:t>;</w:t>
            </w:r>
          </w:p>
          <w:p w14:paraId="1CBFE7D8" w14:textId="77777777" w:rsidR="006B766B" w:rsidRPr="00C520FA" w:rsidRDefault="006B766B" w:rsidP="00EA5403">
            <w:pPr>
              <w:pStyle w:val="ListParagraph"/>
              <w:numPr>
                <w:ilvl w:val="0"/>
                <w:numId w:val="50"/>
              </w:numPr>
              <w:spacing w:line="240" w:lineRule="auto"/>
              <w:ind w:left="250" w:hanging="270"/>
              <w:jc w:val="both"/>
              <w:rPr>
                <w:rFonts w:ascii="Arial Narrow" w:hAnsi="Arial Narrow"/>
                <w:sz w:val="22"/>
                <w:szCs w:val="22"/>
              </w:rPr>
            </w:pPr>
            <w:r w:rsidRPr="00C520FA">
              <w:rPr>
                <w:rFonts w:ascii="Arial Narrow" w:hAnsi="Arial Narrow"/>
                <w:sz w:val="22"/>
                <w:szCs w:val="22"/>
              </w:rPr>
              <w:t>Nivelul de educație peste medi</w:t>
            </w:r>
            <w:r w:rsidR="005647DF" w:rsidRPr="00C520FA">
              <w:rPr>
                <w:rFonts w:ascii="Arial Narrow" w:hAnsi="Arial Narrow"/>
                <w:sz w:val="22"/>
                <w:szCs w:val="22"/>
              </w:rPr>
              <w:t>a la nivel județean</w:t>
            </w:r>
            <w:r w:rsidR="00904A57">
              <w:rPr>
                <w:rFonts w:ascii="Arial Narrow" w:hAnsi="Arial Narrow"/>
                <w:sz w:val="22"/>
                <w:szCs w:val="22"/>
              </w:rPr>
              <w:t>.</w:t>
            </w:r>
          </w:p>
          <w:p w14:paraId="092E099C" w14:textId="77777777" w:rsidR="005647DF" w:rsidRPr="00C520FA" w:rsidRDefault="005647DF" w:rsidP="005647DF">
            <w:pPr>
              <w:pStyle w:val="ListParagraph"/>
              <w:spacing w:line="240" w:lineRule="auto"/>
              <w:ind w:left="250"/>
              <w:rPr>
                <w:rFonts w:ascii="Arial Narrow" w:hAnsi="Arial Narrow"/>
                <w:b/>
                <w:bCs/>
                <w:sz w:val="22"/>
                <w:szCs w:val="22"/>
              </w:rPr>
            </w:pPr>
          </w:p>
        </w:tc>
        <w:tc>
          <w:tcPr>
            <w:tcW w:w="630" w:type="dxa"/>
            <w:shd w:val="clear" w:color="auto" w:fill="595959" w:themeFill="text1" w:themeFillTint="A6"/>
          </w:tcPr>
          <w:p w14:paraId="46336BBB" w14:textId="77777777" w:rsidR="009045E5" w:rsidRPr="00360108" w:rsidRDefault="009045E5" w:rsidP="00EC1CF0">
            <w:pPr>
              <w:rPr>
                <w:rFonts w:ascii="Brush Script MT" w:hAnsi="Brush Script MT"/>
                <w:b/>
                <w:bCs/>
                <w:color w:val="FFFFFF" w:themeColor="background1"/>
                <w:sz w:val="40"/>
                <w:szCs w:val="40"/>
              </w:rPr>
            </w:pPr>
            <w:r w:rsidRPr="00360108">
              <w:rPr>
                <w:rFonts w:ascii="Brush Script MT" w:hAnsi="Brush Script MT"/>
                <w:b/>
                <w:bCs/>
                <w:color w:val="FFFFFF" w:themeColor="background1"/>
                <w:sz w:val="40"/>
                <w:szCs w:val="40"/>
              </w:rPr>
              <w:lastRenderedPageBreak/>
              <w:t>W</w:t>
            </w:r>
          </w:p>
        </w:tc>
        <w:tc>
          <w:tcPr>
            <w:tcW w:w="3330" w:type="dxa"/>
          </w:tcPr>
          <w:p w14:paraId="3DB8B867" w14:textId="77777777" w:rsidR="00D53B75" w:rsidRPr="00D53B75" w:rsidRDefault="00D53B75" w:rsidP="00EA5403">
            <w:pPr>
              <w:pStyle w:val="ListParagraph"/>
              <w:numPr>
                <w:ilvl w:val="0"/>
                <w:numId w:val="50"/>
              </w:numPr>
              <w:spacing w:line="240" w:lineRule="auto"/>
              <w:ind w:left="250" w:hanging="270"/>
              <w:jc w:val="both"/>
              <w:rPr>
                <w:rFonts w:ascii="Arial Narrow" w:hAnsi="Arial Narrow"/>
              </w:rPr>
            </w:pPr>
            <w:r>
              <w:rPr>
                <w:rFonts w:ascii="Arial Narrow" w:hAnsi="Arial Narrow"/>
                <w:sz w:val="22"/>
                <w:szCs w:val="22"/>
              </w:rPr>
              <w:t>Număr scăzut de salariați</w:t>
            </w:r>
            <w:r w:rsidR="00DC4771">
              <w:rPr>
                <w:rFonts w:ascii="Arial Narrow" w:hAnsi="Arial Narrow"/>
                <w:sz w:val="22"/>
                <w:szCs w:val="22"/>
              </w:rPr>
              <w:t xml:space="preserve">, </w:t>
            </w:r>
            <w:r>
              <w:rPr>
                <w:rFonts w:ascii="Arial Narrow" w:hAnsi="Arial Narrow"/>
                <w:sz w:val="22"/>
                <w:szCs w:val="22"/>
              </w:rPr>
              <w:t xml:space="preserve">prin comparație cu </w:t>
            </w:r>
            <w:r w:rsidR="009A5D76">
              <w:rPr>
                <w:rFonts w:ascii="Arial Narrow" w:hAnsi="Arial Narrow"/>
                <w:sz w:val="22"/>
                <w:szCs w:val="22"/>
              </w:rPr>
              <w:t>celelalte orașe</w:t>
            </w:r>
            <w:r>
              <w:rPr>
                <w:rFonts w:ascii="Arial Narrow" w:hAnsi="Arial Narrow"/>
                <w:sz w:val="22"/>
                <w:szCs w:val="22"/>
              </w:rPr>
              <w:t xml:space="preserve"> din județul Botoșani</w:t>
            </w:r>
            <w:r w:rsidR="00DC4771">
              <w:rPr>
                <w:rFonts w:ascii="Arial Narrow" w:hAnsi="Arial Narrow"/>
                <w:sz w:val="22"/>
                <w:szCs w:val="22"/>
              </w:rPr>
              <w:t xml:space="preserve"> (414 </w:t>
            </w:r>
            <w:r w:rsidR="00DC4771">
              <w:rPr>
                <w:rFonts w:ascii="Arial Narrow" w:hAnsi="Arial Narrow"/>
                <w:sz w:val="22"/>
                <w:szCs w:val="22"/>
              </w:rPr>
              <w:lastRenderedPageBreak/>
              <w:t>salariați în 2020</w:t>
            </w:r>
            <w:r>
              <w:rPr>
                <w:rFonts w:ascii="Arial Narrow" w:hAnsi="Arial Narrow"/>
                <w:sz w:val="22"/>
                <w:szCs w:val="22"/>
              </w:rPr>
              <w:t>)</w:t>
            </w:r>
            <w:r w:rsidR="00904A57">
              <w:rPr>
                <w:rFonts w:ascii="Arial Narrow" w:hAnsi="Arial Narrow"/>
                <w:sz w:val="22"/>
                <w:szCs w:val="22"/>
              </w:rPr>
              <w:t>;</w:t>
            </w:r>
          </w:p>
          <w:p w14:paraId="72872E97" w14:textId="77777777" w:rsidR="009045E5" w:rsidRPr="00741990" w:rsidRDefault="00D53B75" w:rsidP="00EA5403">
            <w:pPr>
              <w:pStyle w:val="ListParagraph"/>
              <w:numPr>
                <w:ilvl w:val="0"/>
                <w:numId w:val="50"/>
              </w:numPr>
              <w:spacing w:line="240" w:lineRule="auto"/>
              <w:ind w:left="250" w:hanging="270"/>
              <w:jc w:val="both"/>
              <w:rPr>
                <w:rFonts w:ascii="Arial Narrow" w:hAnsi="Arial Narrow"/>
              </w:rPr>
            </w:pPr>
            <w:r>
              <w:rPr>
                <w:rFonts w:ascii="Arial Narrow" w:hAnsi="Arial Narrow"/>
                <w:sz w:val="22"/>
                <w:szCs w:val="22"/>
              </w:rPr>
              <w:t>P</w:t>
            </w:r>
            <w:r w:rsidR="00F63051" w:rsidRPr="00E33767">
              <w:rPr>
                <w:rFonts w:ascii="Arial Narrow" w:hAnsi="Arial Narrow"/>
                <w:sz w:val="22"/>
                <w:szCs w:val="22"/>
              </w:rPr>
              <w:t>ondere semnificativă a po</w:t>
            </w:r>
            <w:r w:rsidR="00F63051">
              <w:rPr>
                <w:rFonts w:ascii="Arial Narrow" w:hAnsi="Arial Narrow"/>
                <w:sz w:val="22"/>
                <w:szCs w:val="22"/>
              </w:rPr>
              <w:t>pulației</w:t>
            </w:r>
            <w:r w:rsidR="00F63051" w:rsidRPr="00E33767">
              <w:rPr>
                <w:rFonts w:ascii="Arial Narrow" w:hAnsi="Arial Narrow"/>
                <w:sz w:val="22"/>
                <w:szCs w:val="22"/>
              </w:rPr>
              <w:t xml:space="preserve"> active încadrate informal, lucrători pe cont propriu (de regulă în agricultură, în propria gospodărie/</w:t>
            </w:r>
            <w:r w:rsidR="00090627">
              <w:rPr>
                <w:rFonts w:ascii="Arial Narrow" w:hAnsi="Arial Narrow"/>
                <w:sz w:val="22"/>
                <w:szCs w:val="22"/>
              </w:rPr>
              <w:t xml:space="preserve"> </w:t>
            </w:r>
            <w:r w:rsidR="00F63051" w:rsidRPr="00E33767">
              <w:rPr>
                <w:rFonts w:ascii="Arial Narrow" w:hAnsi="Arial Narrow"/>
                <w:sz w:val="22"/>
                <w:szCs w:val="22"/>
              </w:rPr>
              <w:t>zilieri), lucrători familiali neremunerați</w:t>
            </w:r>
            <w:r w:rsidR="00904A57">
              <w:rPr>
                <w:rFonts w:ascii="Arial Narrow" w:hAnsi="Arial Narrow"/>
                <w:sz w:val="22"/>
                <w:szCs w:val="22"/>
              </w:rPr>
              <w:t>;</w:t>
            </w:r>
          </w:p>
          <w:p w14:paraId="47135BA1" w14:textId="77777777" w:rsidR="00071C28" w:rsidRDefault="00071C28"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Sub</w:t>
            </w:r>
            <w:r w:rsidR="00B47CD1">
              <w:rPr>
                <w:rFonts w:ascii="Arial Narrow" w:hAnsi="Arial Narrow"/>
                <w:sz w:val="22"/>
                <w:szCs w:val="22"/>
              </w:rPr>
              <w:t>-</w:t>
            </w:r>
            <w:r>
              <w:rPr>
                <w:rFonts w:ascii="Arial Narrow" w:hAnsi="Arial Narrow"/>
                <w:sz w:val="22"/>
                <w:szCs w:val="22"/>
              </w:rPr>
              <w:t>raportarea șomajului</w:t>
            </w:r>
            <w:r w:rsidR="0037658A">
              <w:rPr>
                <w:rFonts w:ascii="Arial Narrow" w:hAnsi="Arial Narrow"/>
                <w:sz w:val="22"/>
                <w:szCs w:val="22"/>
              </w:rPr>
              <w:t>, care nu reflectă dezocuparea de lungă durată</w:t>
            </w:r>
            <w:r w:rsidR="00904A57">
              <w:rPr>
                <w:rFonts w:ascii="Arial Narrow" w:hAnsi="Arial Narrow"/>
                <w:sz w:val="22"/>
                <w:szCs w:val="22"/>
              </w:rPr>
              <w:t>;</w:t>
            </w:r>
          </w:p>
          <w:p w14:paraId="4CAF043B" w14:textId="77777777" w:rsidR="00E45186" w:rsidRDefault="00E45186"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Cererea scăzută de forță de muncă în plan local, care a condus la acutizarea migrației</w:t>
            </w:r>
            <w:r w:rsidR="00904A57">
              <w:rPr>
                <w:rFonts w:ascii="Arial Narrow" w:hAnsi="Arial Narrow"/>
                <w:sz w:val="22"/>
                <w:szCs w:val="22"/>
              </w:rPr>
              <w:t>;</w:t>
            </w:r>
          </w:p>
          <w:p w14:paraId="714235FB" w14:textId="77777777" w:rsidR="00DF63E1" w:rsidRPr="00E45186" w:rsidRDefault="0037658A"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Dezechilibrele demografice</w:t>
            </w:r>
            <w:r w:rsidR="00FA3DFD">
              <w:rPr>
                <w:rFonts w:ascii="Arial Narrow" w:hAnsi="Arial Narrow"/>
                <w:sz w:val="22"/>
                <w:szCs w:val="22"/>
              </w:rPr>
              <w:t xml:space="preserve"> - </w:t>
            </w:r>
            <w:r>
              <w:rPr>
                <w:rFonts w:ascii="Arial Narrow" w:hAnsi="Arial Narrow"/>
                <w:sz w:val="22"/>
                <w:szCs w:val="22"/>
              </w:rPr>
              <w:t>supra</w:t>
            </w:r>
            <w:r w:rsidR="00B47CD1">
              <w:rPr>
                <w:rFonts w:ascii="Arial Narrow" w:hAnsi="Arial Narrow"/>
                <w:sz w:val="22"/>
                <w:szCs w:val="22"/>
              </w:rPr>
              <w:t xml:space="preserve">- </w:t>
            </w:r>
            <w:r>
              <w:rPr>
                <w:rFonts w:ascii="Arial Narrow" w:hAnsi="Arial Narrow"/>
                <w:sz w:val="22"/>
                <w:szCs w:val="22"/>
              </w:rPr>
              <w:t>reprezentarea pop</w:t>
            </w:r>
            <w:r w:rsidR="00521C49">
              <w:rPr>
                <w:rFonts w:ascii="Arial Narrow" w:hAnsi="Arial Narrow"/>
                <w:sz w:val="22"/>
                <w:szCs w:val="22"/>
              </w:rPr>
              <w:t>u</w:t>
            </w:r>
            <w:r>
              <w:rPr>
                <w:rFonts w:ascii="Arial Narrow" w:hAnsi="Arial Narrow"/>
                <w:sz w:val="22"/>
                <w:szCs w:val="22"/>
              </w:rPr>
              <w:t xml:space="preserve">lației </w:t>
            </w:r>
            <w:r w:rsidR="00521C49">
              <w:rPr>
                <w:rFonts w:ascii="Arial Narrow" w:hAnsi="Arial Narrow"/>
                <w:sz w:val="22"/>
                <w:szCs w:val="22"/>
              </w:rPr>
              <w:t xml:space="preserve">aparținând unor segmente de vârstă mai înaintate, </w:t>
            </w:r>
            <w:r w:rsidR="00871301">
              <w:rPr>
                <w:rFonts w:ascii="Arial Narrow" w:hAnsi="Arial Narrow"/>
                <w:sz w:val="22"/>
                <w:szCs w:val="22"/>
              </w:rPr>
              <w:t>care prezintă o vulnerabilitate sporită pe piața muncii.</w:t>
            </w:r>
          </w:p>
        </w:tc>
      </w:tr>
      <w:tr w:rsidR="009045E5" w14:paraId="49A462DE" w14:textId="77777777" w:rsidTr="00360108">
        <w:tc>
          <w:tcPr>
            <w:tcW w:w="558" w:type="dxa"/>
            <w:shd w:val="clear" w:color="auto" w:fill="C00000"/>
          </w:tcPr>
          <w:p w14:paraId="54D8BC87" w14:textId="77777777" w:rsidR="009045E5" w:rsidRPr="00E641A2" w:rsidRDefault="009045E5" w:rsidP="00EC1CF0">
            <w:pPr>
              <w:rPr>
                <w:rFonts w:ascii="Brush Script MT" w:hAnsi="Brush Script MT"/>
                <w:b/>
                <w:bCs/>
                <w:sz w:val="40"/>
                <w:szCs w:val="40"/>
              </w:rPr>
            </w:pPr>
            <w:r w:rsidRPr="00E641A2">
              <w:rPr>
                <w:rFonts w:ascii="Brush Script MT" w:hAnsi="Brush Script MT"/>
                <w:b/>
                <w:bCs/>
                <w:sz w:val="40"/>
                <w:szCs w:val="40"/>
              </w:rPr>
              <w:lastRenderedPageBreak/>
              <w:t>O</w:t>
            </w:r>
          </w:p>
        </w:tc>
        <w:tc>
          <w:tcPr>
            <w:tcW w:w="3510" w:type="dxa"/>
          </w:tcPr>
          <w:p w14:paraId="19C5630F" w14:textId="77777777" w:rsidR="00A22698" w:rsidRPr="00C80150" w:rsidRDefault="000E6505" w:rsidP="00EA5403">
            <w:pPr>
              <w:pStyle w:val="ListParagraph"/>
              <w:numPr>
                <w:ilvl w:val="0"/>
                <w:numId w:val="50"/>
              </w:numPr>
              <w:spacing w:line="240" w:lineRule="auto"/>
              <w:ind w:left="250" w:hanging="270"/>
              <w:jc w:val="both"/>
              <w:rPr>
                <w:rFonts w:ascii="Arial Narrow" w:hAnsi="Arial Narrow"/>
                <w:sz w:val="22"/>
                <w:szCs w:val="22"/>
              </w:rPr>
            </w:pPr>
            <w:r w:rsidRPr="00C80150">
              <w:rPr>
                <w:rFonts w:ascii="Arial Narrow" w:hAnsi="Arial Narrow"/>
                <w:sz w:val="22"/>
                <w:szCs w:val="22"/>
              </w:rPr>
              <w:t xml:space="preserve">Poziționarea geografică – în proximitatea Municipiului Botoșani și a Municipiului </w:t>
            </w:r>
            <w:r w:rsidR="005D5081" w:rsidRPr="00C80150">
              <w:rPr>
                <w:rFonts w:ascii="Arial Narrow" w:hAnsi="Arial Narrow"/>
                <w:sz w:val="22"/>
                <w:szCs w:val="22"/>
              </w:rPr>
              <w:t>Suceava</w:t>
            </w:r>
            <w:r w:rsidR="00A22698" w:rsidRPr="00C80150">
              <w:rPr>
                <w:rFonts w:ascii="Arial Narrow" w:hAnsi="Arial Narrow"/>
                <w:sz w:val="22"/>
                <w:szCs w:val="22"/>
              </w:rPr>
              <w:t>, poli de dezvoltare regional</w:t>
            </w:r>
            <w:r w:rsidR="005D5081" w:rsidRPr="00C80150">
              <w:rPr>
                <w:rFonts w:ascii="Arial Narrow" w:hAnsi="Arial Narrow"/>
                <w:sz w:val="22"/>
                <w:szCs w:val="22"/>
              </w:rPr>
              <w:t>ă</w:t>
            </w:r>
            <w:r w:rsidR="00904A57">
              <w:rPr>
                <w:rFonts w:ascii="Arial Narrow" w:hAnsi="Arial Narrow"/>
                <w:sz w:val="22"/>
                <w:szCs w:val="22"/>
              </w:rPr>
              <w:t>;</w:t>
            </w:r>
          </w:p>
          <w:p w14:paraId="4475EC06" w14:textId="77777777" w:rsidR="00A22698" w:rsidRPr="00C80150" w:rsidRDefault="00A22698" w:rsidP="00EA5403">
            <w:pPr>
              <w:pStyle w:val="ListParagraph"/>
              <w:numPr>
                <w:ilvl w:val="0"/>
                <w:numId w:val="50"/>
              </w:numPr>
              <w:spacing w:line="240" w:lineRule="auto"/>
              <w:ind w:left="250" w:hanging="270"/>
              <w:jc w:val="both"/>
              <w:rPr>
                <w:rFonts w:ascii="Arial Narrow" w:hAnsi="Arial Narrow"/>
                <w:sz w:val="22"/>
                <w:szCs w:val="22"/>
              </w:rPr>
            </w:pPr>
            <w:r w:rsidRPr="00C80150">
              <w:rPr>
                <w:rFonts w:ascii="Arial Narrow" w:hAnsi="Arial Narrow"/>
                <w:sz w:val="22"/>
                <w:szCs w:val="22"/>
              </w:rPr>
              <w:t xml:space="preserve">Finanțările disponibile pentru formarea/reconversia profesională a forței de muncă și stimularea </w:t>
            </w:r>
            <w:r w:rsidR="00BC642F" w:rsidRPr="00C80150">
              <w:rPr>
                <w:rFonts w:ascii="Arial Narrow" w:hAnsi="Arial Narrow"/>
                <w:sz w:val="22"/>
                <w:szCs w:val="22"/>
              </w:rPr>
              <w:t>antreprenoriatului</w:t>
            </w:r>
            <w:r w:rsidRPr="00C80150">
              <w:rPr>
                <w:rFonts w:ascii="Arial Narrow" w:hAnsi="Arial Narrow"/>
                <w:sz w:val="22"/>
                <w:szCs w:val="22"/>
              </w:rPr>
              <w:t xml:space="preserve"> local</w:t>
            </w:r>
            <w:r w:rsidR="00904A57">
              <w:rPr>
                <w:rFonts w:ascii="Arial Narrow" w:hAnsi="Arial Narrow"/>
                <w:sz w:val="22"/>
                <w:szCs w:val="22"/>
              </w:rPr>
              <w:t>;</w:t>
            </w:r>
          </w:p>
          <w:p w14:paraId="7AEC7725" w14:textId="77777777" w:rsidR="00B12718" w:rsidRPr="00C80150" w:rsidRDefault="00B12718" w:rsidP="00EA5403">
            <w:pPr>
              <w:pStyle w:val="ListParagraph"/>
              <w:numPr>
                <w:ilvl w:val="0"/>
                <w:numId w:val="50"/>
              </w:numPr>
              <w:spacing w:line="240" w:lineRule="auto"/>
              <w:ind w:left="250" w:hanging="270"/>
              <w:jc w:val="both"/>
              <w:rPr>
                <w:rFonts w:ascii="Arial Narrow" w:hAnsi="Arial Narrow"/>
                <w:sz w:val="22"/>
                <w:szCs w:val="22"/>
              </w:rPr>
            </w:pPr>
            <w:r w:rsidRPr="00C80150">
              <w:rPr>
                <w:rFonts w:ascii="Arial Narrow" w:hAnsi="Arial Narrow"/>
                <w:sz w:val="22"/>
                <w:szCs w:val="22"/>
              </w:rPr>
              <w:t>Programe guve</w:t>
            </w:r>
            <w:r w:rsidR="00BC642F" w:rsidRPr="00C80150">
              <w:rPr>
                <w:rFonts w:ascii="Arial Narrow" w:hAnsi="Arial Narrow"/>
                <w:sz w:val="22"/>
                <w:szCs w:val="22"/>
              </w:rPr>
              <w:t>r</w:t>
            </w:r>
            <w:r w:rsidRPr="00C80150">
              <w:rPr>
                <w:rFonts w:ascii="Arial Narrow" w:hAnsi="Arial Narrow"/>
                <w:sz w:val="22"/>
                <w:szCs w:val="22"/>
              </w:rPr>
              <w:t xml:space="preserve">namentale și asistența UE disponibile pentru sprijinirea </w:t>
            </w:r>
            <w:r w:rsidR="001A1B5E" w:rsidRPr="00C80150">
              <w:rPr>
                <w:rFonts w:ascii="Arial Narrow" w:hAnsi="Arial Narrow"/>
                <w:sz w:val="22"/>
                <w:szCs w:val="22"/>
              </w:rPr>
              <w:t>persoanelor aflate în c</w:t>
            </w:r>
            <w:r w:rsidR="008012B7" w:rsidRPr="00C80150">
              <w:rPr>
                <w:rFonts w:ascii="Arial Narrow" w:hAnsi="Arial Narrow"/>
                <w:sz w:val="22"/>
                <w:szCs w:val="22"/>
              </w:rPr>
              <w:t>ă</w:t>
            </w:r>
            <w:r w:rsidR="001A1B5E" w:rsidRPr="00C80150">
              <w:rPr>
                <w:rFonts w:ascii="Arial Narrow" w:hAnsi="Arial Narrow"/>
                <w:sz w:val="22"/>
                <w:szCs w:val="22"/>
              </w:rPr>
              <w:t>utarea unui loc de muncă</w:t>
            </w:r>
            <w:r w:rsidR="00904A57">
              <w:rPr>
                <w:rFonts w:ascii="Arial Narrow" w:hAnsi="Arial Narrow"/>
                <w:sz w:val="22"/>
                <w:szCs w:val="22"/>
              </w:rPr>
              <w:t>;</w:t>
            </w:r>
          </w:p>
          <w:p w14:paraId="5CA3C5E5" w14:textId="77777777" w:rsidR="00F11D1D" w:rsidRPr="00C80150" w:rsidRDefault="00F11D1D" w:rsidP="00EA5403">
            <w:pPr>
              <w:pStyle w:val="ListParagraph"/>
              <w:numPr>
                <w:ilvl w:val="0"/>
                <w:numId w:val="50"/>
              </w:numPr>
              <w:spacing w:line="240" w:lineRule="auto"/>
              <w:ind w:left="250" w:hanging="270"/>
              <w:jc w:val="both"/>
              <w:rPr>
                <w:rFonts w:ascii="Arial Narrow" w:hAnsi="Arial Narrow"/>
                <w:sz w:val="22"/>
                <w:szCs w:val="22"/>
              </w:rPr>
            </w:pPr>
            <w:r w:rsidRPr="00C80150">
              <w:rPr>
                <w:rFonts w:ascii="Arial Narrow" w:hAnsi="Arial Narrow"/>
                <w:sz w:val="22"/>
                <w:szCs w:val="22"/>
              </w:rPr>
              <w:t>Programe guvernamentale și asistența UE disponibile pentru sprijinirea incluziunii sociale a categoriilor vulnerabile</w:t>
            </w:r>
            <w:r w:rsidR="00904A57">
              <w:rPr>
                <w:rFonts w:ascii="Arial Narrow" w:hAnsi="Arial Narrow"/>
                <w:sz w:val="22"/>
                <w:szCs w:val="22"/>
              </w:rPr>
              <w:t>;</w:t>
            </w:r>
          </w:p>
          <w:p w14:paraId="11EBBAFC" w14:textId="77777777" w:rsidR="00A22698" w:rsidRPr="00904A57" w:rsidRDefault="00F659FB" w:rsidP="00EA5403">
            <w:pPr>
              <w:pStyle w:val="ListParagraph"/>
              <w:numPr>
                <w:ilvl w:val="0"/>
                <w:numId w:val="50"/>
              </w:numPr>
              <w:spacing w:line="240" w:lineRule="auto"/>
              <w:ind w:left="250" w:hanging="270"/>
              <w:jc w:val="both"/>
              <w:rPr>
                <w:rFonts w:ascii="Arial Narrow" w:hAnsi="Arial Narrow"/>
                <w:sz w:val="22"/>
                <w:szCs w:val="22"/>
              </w:rPr>
            </w:pPr>
            <w:r w:rsidRPr="00C80150">
              <w:rPr>
                <w:rFonts w:ascii="Arial Narrow" w:hAnsi="Arial Narrow"/>
                <w:sz w:val="22"/>
                <w:szCs w:val="22"/>
              </w:rPr>
              <w:t xml:space="preserve">Valorificarea spiritului </w:t>
            </w:r>
            <w:r w:rsidRPr="00C80150">
              <w:rPr>
                <w:rFonts w:ascii="Arial Narrow" w:hAnsi="Arial Narrow"/>
                <w:sz w:val="22"/>
                <w:szCs w:val="22"/>
              </w:rPr>
              <w:lastRenderedPageBreak/>
              <w:t xml:space="preserve">antreprenorial </w:t>
            </w:r>
            <w:r w:rsidR="008012B7" w:rsidRPr="00C80150">
              <w:rPr>
                <w:rFonts w:ascii="Arial Narrow" w:hAnsi="Arial Narrow"/>
                <w:sz w:val="22"/>
                <w:szCs w:val="22"/>
              </w:rPr>
              <w:t>ș</w:t>
            </w:r>
            <w:r w:rsidRPr="00C80150">
              <w:rPr>
                <w:rFonts w:ascii="Arial Narrow" w:hAnsi="Arial Narrow"/>
                <w:sz w:val="22"/>
                <w:szCs w:val="22"/>
              </w:rPr>
              <w:t xml:space="preserve">i încurajarea </w:t>
            </w:r>
            <w:r w:rsidR="00E30453" w:rsidRPr="00C80150">
              <w:rPr>
                <w:rFonts w:ascii="Arial Narrow" w:hAnsi="Arial Narrow"/>
                <w:sz w:val="22"/>
                <w:szCs w:val="22"/>
              </w:rPr>
              <w:t>sectoarelor de producție și servicii</w:t>
            </w:r>
            <w:r w:rsidRPr="00C80150">
              <w:rPr>
                <w:rFonts w:ascii="Arial Narrow" w:hAnsi="Arial Narrow"/>
                <w:sz w:val="22"/>
                <w:szCs w:val="22"/>
              </w:rPr>
              <w:t xml:space="preserve"> pentru atragerea for</w:t>
            </w:r>
            <w:r w:rsidR="008012B7" w:rsidRPr="00C80150">
              <w:rPr>
                <w:rFonts w:ascii="Arial Narrow" w:hAnsi="Arial Narrow"/>
                <w:sz w:val="22"/>
                <w:szCs w:val="22"/>
              </w:rPr>
              <w:t>ț</w:t>
            </w:r>
            <w:r w:rsidRPr="00C80150">
              <w:rPr>
                <w:rFonts w:ascii="Arial Narrow" w:hAnsi="Arial Narrow"/>
                <w:sz w:val="22"/>
                <w:szCs w:val="22"/>
              </w:rPr>
              <w:t>ei de muncă existente în localitate</w:t>
            </w:r>
            <w:r w:rsidR="00904A57">
              <w:rPr>
                <w:rFonts w:ascii="Arial Narrow" w:hAnsi="Arial Narrow"/>
                <w:sz w:val="22"/>
                <w:szCs w:val="22"/>
              </w:rPr>
              <w:t>.</w:t>
            </w:r>
          </w:p>
        </w:tc>
        <w:tc>
          <w:tcPr>
            <w:tcW w:w="630" w:type="dxa"/>
            <w:shd w:val="clear" w:color="auto" w:fill="595959" w:themeFill="text1" w:themeFillTint="A6"/>
          </w:tcPr>
          <w:p w14:paraId="1B711264" w14:textId="77777777" w:rsidR="009045E5" w:rsidRPr="00360108" w:rsidRDefault="009045E5" w:rsidP="00EC1CF0">
            <w:pPr>
              <w:rPr>
                <w:rFonts w:ascii="Brush Script MT" w:hAnsi="Brush Script MT"/>
                <w:b/>
                <w:bCs/>
                <w:color w:val="FFFFFF" w:themeColor="background1"/>
                <w:sz w:val="40"/>
                <w:szCs w:val="40"/>
              </w:rPr>
            </w:pPr>
            <w:r w:rsidRPr="00360108">
              <w:rPr>
                <w:rFonts w:ascii="Brush Script MT" w:hAnsi="Brush Script MT"/>
                <w:b/>
                <w:bCs/>
                <w:color w:val="FFFFFF" w:themeColor="background1"/>
                <w:sz w:val="40"/>
                <w:szCs w:val="40"/>
              </w:rPr>
              <w:lastRenderedPageBreak/>
              <w:t>T</w:t>
            </w:r>
          </w:p>
        </w:tc>
        <w:tc>
          <w:tcPr>
            <w:tcW w:w="3330" w:type="dxa"/>
          </w:tcPr>
          <w:p w14:paraId="5BDB4CAF" w14:textId="77777777" w:rsidR="009045E5" w:rsidRPr="005647DF" w:rsidRDefault="005D5081"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P</w:t>
            </w:r>
            <w:r w:rsidR="00176133" w:rsidRPr="00E33767">
              <w:rPr>
                <w:rFonts w:ascii="Arial Narrow" w:hAnsi="Arial Narrow"/>
                <w:sz w:val="22"/>
                <w:szCs w:val="22"/>
              </w:rPr>
              <w:t>rofilul economiei locale</w:t>
            </w:r>
            <w:r>
              <w:rPr>
                <w:rFonts w:ascii="Arial Narrow" w:hAnsi="Arial Narrow"/>
                <w:sz w:val="22"/>
                <w:szCs w:val="22"/>
              </w:rPr>
              <w:t xml:space="preserve">, </w:t>
            </w:r>
            <w:r w:rsidR="00176133" w:rsidRPr="00E33767">
              <w:rPr>
                <w:rFonts w:ascii="Arial Narrow" w:hAnsi="Arial Narrow"/>
                <w:sz w:val="22"/>
                <w:szCs w:val="22"/>
              </w:rPr>
              <w:t xml:space="preserve">caracterizat prin preponderența </w:t>
            </w:r>
            <w:r>
              <w:rPr>
                <w:rFonts w:ascii="Arial Narrow" w:hAnsi="Arial Narrow"/>
                <w:sz w:val="22"/>
                <w:szCs w:val="22"/>
              </w:rPr>
              <w:t>s</w:t>
            </w:r>
            <w:r w:rsidR="00176133" w:rsidRPr="00E33767">
              <w:rPr>
                <w:rFonts w:ascii="Arial Narrow" w:hAnsi="Arial Narrow"/>
                <w:sz w:val="22"/>
                <w:szCs w:val="22"/>
              </w:rPr>
              <w:t xml:space="preserve">ectorului agricol, în special a proprietății agricole individuale </w:t>
            </w:r>
            <w:r w:rsidR="003D50B3">
              <w:rPr>
                <w:rFonts w:ascii="Arial Narrow" w:hAnsi="Arial Narrow"/>
                <w:sz w:val="22"/>
                <w:szCs w:val="22"/>
              </w:rPr>
              <w:t>de mici dimensiuni, care conduc</w:t>
            </w:r>
            <w:r w:rsidR="006D6BE1">
              <w:rPr>
                <w:rFonts w:ascii="Arial Narrow" w:hAnsi="Arial Narrow"/>
                <w:sz w:val="22"/>
                <w:szCs w:val="22"/>
              </w:rPr>
              <w:t>e</w:t>
            </w:r>
            <w:r w:rsidR="003D50B3">
              <w:rPr>
                <w:rFonts w:ascii="Arial Narrow" w:hAnsi="Arial Narrow"/>
                <w:sz w:val="22"/>
                <w:szCs w:val="22"/>
              </w:rPr>
              <w:t xml:space="preserve"> la </w:t>
            </w:r>
            <w:r w:rsidR="00176133" w:rsidRPr="00E33767">
              <w:rPr>
                <w:rFonts w:ascii="Arial Narrow" w:hAnsi="Arial Narrow"/>
                <w:sz w:val="22"/>
                <w:szCs w:val="22"/>
              </w:rPr>
              <w:t>practicarea unei  agriculturi de subzistență</w:t>
            </w:r>
            <w:r w:rsidR="00904A57">
              <w:rPr>
                <w:rFonts w:ascii="Arial Narrow" w:hAnsi="Arial Narrow"/>
                <w:sz w:val="22"/>
                <w:szCs w:val="22"/>
              </w:rPr>
              <w:t>;</w:t>
            </w:r>
          </w:p>
          <w:p w14:paraId="0719C4EC" w14:textId="77777777" w:rsidR="005647DF" w:rsidRDefault="00ED7806"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Î</w:t>
            </w:r>
            <w:r w:rsidR="005647DF" w:rsidRPr="002123AC">
              <w:rPr>
                <w:rFonts w:ascii="Arial Narrow" w:hAnsi="Arial Narrow"/>
                <w:sz w:val="22"/>
                <w:szCs w:val="22"/>
              </w:rPr>
              <w:t>mbătrânirea populației locale, coroborat</w:t>
            </w:r>
            <w:r w:rsidR="00EA0BD9">
              <w:rPr>
                <w:rFonts w:ascii="Arial Narrow" w:hAnsi="Arial Narrow"/>
                <w:sz w:val="22"/>
                <w:szCs w:val="22"/>
              </w:rPr>
              <w:t>ă</w:t>
            </w:r>
            <w:r w:rsidR="005647DF" w:rsidRPr="002123AC">
              <w:rPr>
                <w:rFonts w:ascii="Arial Narrow" w:hAnsi="Arial Narrow"/>
                <w:sz w:val="22"/>
                <w:szCs w:val="22"/>
              </w:rPr>
              <w:t xml:space="preserve"> cu rata de dependență ridicată și rata scăzută de înlocuire</w:t>
            </w:r>
            <w:r w:rsidR="006D6BE1">
              <w:rPr>
                <w:rFonts w:ascii="Arial Narrow" w:hAnsi="Arial Narrow"/>
                <w:sz w:val="22"/>
                <w:szCs w:val="22"/>
              </w:rPr>
              <w:t>, care</w:t>
            </w:r>
            <w:r w:rsidR="005647DF" w:rsidRPr="002123AC">
              <w:rPr>
                <w:rFonts w:ascii="Arial Narrow" w:hAnsi="Arial Narrow"/>
                <w:sz w:val="22"/>
                <w:szCs w:val="22"/>
              </w:rPr>
              <w:t xml:space="preserve"> pot conduce </w:t>
            </w:r>
            <w:r w:rsidR="00FA3DFD">
              <w:rPr>
                <w:rFonts w:ascii="Arial Narrow" w:hAnsi="Arial Narrow"/>
                <w:sz w:val="22"/>
                <w:szCs w:val="22"/>
              </w:rPr>
              <w:t xml:space="preserve">la </w:t>
            </w:r>
            <w:r w:rsidR="00E30453">
              <w:rPr>
                <w:rFonts w:ascii="Arial Narrow" w:hAnsi="Arial Narrow"/>
                <w:sz w:val="22"/>
                <w:szCs w:val="22"/>
              </w:rPr>
              <w:t>emergența/</w:t>
            </w:r>
            <w:r w:rsidR="00FA3DFD">
              <w:rPr>
                <w:rFonts w:ascii="Arial Narrow" w:hAnsi="Arial Narrow"/>
                <w:sz w:val="22"/>
                <w:szCs w:val="22"/>
              </w:rPr>
              <w:t>amplificarea deficitului de</w:t>
            </w:r>
            <w:r w:rsidR="005647DF" w:rsidRPr="002123AC">
              <w:rPr>
                <w:rFonts w:ascii="Arial Narrow" w:hAnsi="Arial Narrow"/>
                <w:sz w:val="22"/>
                <w:szCs w:val="22"/>
              </w:rPr>
              <w:t xml:space="preserve"> forț</w:t>
            </w:r>
            <w:r>
              <w:rPr>
                <w:rFonts w:ascii="Arial Narrow" w:hAnsi="Arial Narrow"/>
                <w:sz w:val="22"/>
                <w:szCs w:val="22"/>
              </w:rPr>
              <w:t>ă</w:t>
            </w:r>
            <w:r w:rsidR="005647DF" w:rsidRPr="002123AC">
              <w:rPr>
                <w:rFonts w:ascii="Arial Narrow" w:hAnsi="Arial Narrow"/>
                <w:sz w:val="22"/>
                <w:szCs w:val="22"/>
              </w:rPr>
              <w:t xml:space="preserve"> de muncă, </w:t>
            </w:r>
            <w:r w:rsidR="00B41B94">
              <w:rPr>
                <w:rFonts w:ascii="Arial Narrow" w:hAnsi="Arial Narrow"/>
                <w:sz w:val="22"/>
                <w:szCs w:val="22"/>
              </w:rPr>
              <w:t xml:space="preserve">limitând astfel </w:t>
            </w:r>
            <w:r w:rsidR="005647DF" w:rsidRPr="002123AC">
              <w:rPr>
                <w:rFonts w:ascii="Arial Narrow" w:hAnsi="Arial Narrow"/>
                <w:sz w:val="22"/>
                <w:szCs w:val="22"/>
              </w:rPr>
              <w:t>potențialul economic al localității și amplific</w:t>
            </w:r>
            <w:r w:rsidR="00B41B94">
              <w:rPr>
                <w:rFonts w:ascii="Arial Narrow" w:hAnsi="Arial Narrow"/>
                <w:sz w:val="22"/>
                <w:szCs w:val="22"/>
              </w:rPr>
              <w:t xml:space="preserve">ând </w:t>
            </w:r>
            <w:r w:rsidR="005647DF" w:rsidRPr="002123AC">
              <w:rPr>
                <w:rFonts w:ascii="Arial Narrow" w:hAnsi="Arial Narrow"/>
                <w:sz w:val="22"/>
                <w:szCs w:val="22"/>
              </w:rPr>
              <w:t xml:space="preserve">presiunile de natură socială și medicală </w:t>
            </w:r>
            <w:r w:rsidR="005647DF" w:rsidRPr="002123AC">
              <w:rPr>
                <w:rFonts w:ascii="Arial Narrow" w:hAnsi="Arial Narrow"/>
                <w:sz w:val="22"/>
                <w:szCs w:val="22"/>
              </w:rPr>
              <w:lastRenderedPageBreak/>
              <w:t>asupra comunității</w:t>
            </w:r>
            <w:r w:rsidR="00904A57">
              <w:rPr>
                <w:rFonts w:ascii="Arial Narrow" w:hAnsi="Arial Narrow"/>
                <w:sz w:val="22"/>
                <w:szCs w:val="22"/>
              </w:rPr>
              <w:t>;</w:t>
            </w:r>
          </w:p>
          <w:p w14:paraId="02A44211" w14:textId="77777777" w:rsidR="0056179A" w:rsidRDefault="0056179A"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Caracterul r</w:t>
            </w:r>
            <w:r w:rsidR="00E30453">
              <w:rPr>
                <w:rFonts w:ascii="Arial Narrow" w:hAnsi="Arial Narrow"/>
                <w:sz w:val="22"/>
                <w:szCs w:val="22"/>
              </w:rPr>
              <w:t>eplicativ</w:t>
            </w:r>
            <w:r>
              <w:rPr>
                <w:rFonts w:ascii="Arial Narrow" w:hAnsi="Arial Narrow"/>
                <w:sz w:val="22"/>
                <w:szCs w:val="22"/>
              </w:rPr>
              <w:t xml:space="preserve"> al dezechilibrelor demografice</w:t>
            </w:r>
            <w:r w:rsidR="00904A57">
              <w:rPr>
                <w:rFonts w:ascii="Arial Narrow" w:hAnsi="Arial Narrow"/>
                <w:sz w:val="22"/>
                <w:szCs w:val="22"/>
              </w:rPr>
              <w:t>;</w:t>
            </w:r>
          </w:p>
          <w:p w14:paraId="72873FB8" w14:textId="77777777" w:rsidR="005647DF" w:rsidRPr="00904A57" w:rsidRDefault="008A696C"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Perpetuarea fenomen</w:t>
            </w:r>
            <w:r w:rsidR="00E75F7F">
              <w:rPr>
                <w:rFonts w:ascii="Arial Narrow" w:hAnsi="Arial Narrow"/>
                <w:sz w:val="22"/>
                <w:szCs w:val="22"/>
              </w:rPr>
              <w:t>e</w:t>
            </w:r>
            <w:r>
              <w:rPr>
                <w:rFonts w:ascii="Arial Narrow" w:hAnsi="Arial Narrow"/>
                <w:sz w:val="22"/>
                <w:szCs w:val="22"/>
              </w:rPr>
              <w:t>lor migra</w:t>
            </w:r>
            <w:r w:rsidR="00E75F7F">
              <w:rPr>
                <w:rFonts w:ascii="Arial Narrow" w:hAnsi="Arial Narrow"/>
                <w:sz w:val="22"/>
                <w:szCs w:val="22"/>
              </w:rPr>
              <w:t>ț</w:t>
            </w:r>
            <w:r>
              <w:rPr>
                <w:rFonts w:ascii="Arial Narrow" w:hAnsi="Arial Narrow"/>
                <w:sz w:val="22"/>
                <w:szCs w:val="22"/>
              </w:rPr>
              <w:t>ionale</w:t>
            </w:r>
            <w:r w:rsidR="00904A57">
              <w:rPr>
                <w:rFonts w:ascii="Arial Narrow" w:hAnsi="Arial Narrow"/>
                <w:sz w:val="22"/>
                <w:szCs w:val="22"/>
              </w:rPr>
              <w:t>.</w:t>
            </w:r>
          </w:p>
        </w:tc>
      </w:tr>
    </w:tbl>
    <w:p w14:paraId="4271B424" w14:textId="77777777" w:rsidR="008624FC" w:rsidRPr="000E2902" w:rsidRDefault="008624FC" w:rsidP="008624FC">
      <w:pPr>
        <w:pStyle w:val="ListParagraph"/>
        <w:rPr>
          <w:rFonts w:ascii="Arial Narrow" w:hAnsi="Arial Narrow"/>
          <w:b/>
          <w:bCs/>
        </w:rPr>
      </w:pPr>
    </w:p>
    <w:p w14:paraId="1F18AC96" w14:textId="77777777" w:rsidR="00E47363" w:rsidRPr="00771A62" w:rsidRDefault="00E47363" w:rsidP="00177943">
      <w:pPr>
        <w:pStyle w:val="ListParagraph"/>
        <w:numPr>
          <w:ilvl w:val="0"/>
          <w:numId w:val="49"/>
        </w:numPr>
        <w:rPr>
          <w:rFonts w:ascii="Arial Narrow" w:hAnsi="Arial Narrow"/>
          <w:b/>
          <w:bCs/>
          <w:sz w:val="22"/>
          <w:szCs w:val="22"/>
        </w:rPr>
      </w:pPr>
      <w:r w:rsidRPr="00771A62">
        <w:rPr>
          <w:rFonts w:ascii="Arial Narrow" w:hAnsi="Arial Narrow"/>
          <w:b/>
          <w:bCs/>
          <w:sz w:val="22"/>
          <w:szCs w:val="22"/>
        </w:rPr>
        <w:t>E</w:t>
      </w:r>
      <w:r w:rsidR="00074260" w:rsidRPr="00771A62">
        <w:rPr>
          <w:rFonts w:ascii="Arial Narrow" w:hAnsi="Arial Narrow"/>
          <w:b/>
          <w:bCs/>
          <w:sz w:val="22"/>
          <w:szCs w:val="22"/>
        </w:rPr>
        <w:t>conomie locală</w:t>
      </w:r>
    </w:p>
    <w:tbl>
      <w:tblPr>
        <w:tblStyle w:val="TableGridLight1"/>
        <w:tblW w:w="0" w:type="auto"/>
        <w:tblLook w:val="04A0" w:firstRow="1" w:lastRow="0" w:firstColumn="1" w:lastColumn="0" w:noHBand="0" w:noVBand="1"/>
      </w:tblPr>
      <w:tblGrid>
        <w:gridCol w:w="523"/>
        <w:gridCol w:w="2863"/>
        <w:gridCol w:w="574"/>
        <w:gridCol w:w="2834"/>
      </w:tblGrid>
      <w:tr w:rsidR="009A6F4B" w14:paraId="0B339569" w14:textId="77777777" w:rsidTr="00B111D0">
        <w:tc>
          <w:tcPr>
            <w:tcW w:w="558" w:type="dxa"/>
            <w:shd w:val="clear" w:color="auto" w:fill="C00000"/>
          </w:tcPr>
          <w:p w14:paraId="10A1B25D" w14:textId="77777777" w:rsidR="009045E5" w:rsidRPr="00E641A2" w:rsidRDefault="009045E5" w:rsidP="00EC1CF0">
            <w:pPr>
              <w:rPr>
                <w:rFonts w:ascii="Brush Script MT" w:hAnsi="Brush Script MT"/>
                <w:b/>
                <w:bCs/>
                <w:sz w:val="40"/>
                <w:szCs w:val="40"/>
              </w:rPr>
            </w:pPr>
            <w:r w:rsidRPr="00E641A2">
              <w:rPr>
                <w:rFonts w:ascii="Brush Script MT" w:hAnsi="Brush Script MT"/>
                <w:b/>
                <w:bCs/>
                <w:sz w:val="40"/>
                <w:szCs w:val="40"/>
              </w:rPr>
              <w:t>S</w:t>
            </w:r>
          </w:p>
        </w:tc>
        <w:tc>
          <w:tcPr>
            <w:tcW w:w="3510" w:type="dxa"/>
          </w:tcPr>
          <w:p w14:paraId="26445248" w14:textId="77777777" w:rsidR="00F57258" w:rsidRDefault="00E400E0"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Dezvoltarea sectorului agricol prin apariția de antreprenori</w:t>
            </w:r>
            <w:r w:rsidR="00F57258">
              <w:rPr>
                <w:rFonts w:ascii="Arial Narrow" w:hAnsi="Arial Narrow"/>
                <w:sz w:val="22"/>
                <w:szCs w:val="22"/>
              </w:rPr>
              <w:t>/unități</w:t>
            </w:r>
            <w:r>
              <w:rPr>
                <w:rFonts w:ascii="Arial Narrow" w:hAnsi="Arial Narrow"/>
                <w:sz w:val="22"/>
                <w:szCs w:val="22"/>
              </w:rPr>
              <w:t xml:space="preserve"> care</w:t>
            </w:r>
            <w:r w:rsidR="00F57258">
              <w:rPr>
                <w:rFonts w:ascii="Arial Narrow" w:hAnsi="Arial Narrow"/>
                <w:sz w:val="22"/>
                <w:szCs w:val="22"/>
              </w:rPr>
              <w:t xml:space="preserve"> practică o agricultură sistematizată cu un nivel mai ridicat de productivitate</w:t>
            </w:r>
            <w:r w:rsidR="00904A57">
              <w:rPr>
                <w:rFonts w:ascii="Arial Narrow" w:hAnsi="Arial Narrow"/>
                <w:sz w:val="22"/>
                <w:szCs w:val="22"/>
              </w:rPr>
              <w:t>;</w:t>
            </w:r>
          </w:p>
          <w:p w14:paraId="26156C59" w14:textId="77777777" w:rsidR="008345D2" w:rsidRDefault="00F40D8A" w:rsidP="00EA5403">
            <w:pPr>
              <w:pStyle w:val="ListParagraph"/>
              <w:numPr>
                <w:ilvl w:val="0"/>
                <w:numId w:val="50"/>
              </w:numPr>
              <w:spacing w:line="240" w:lineRule="auto"/>
              <w:ind w:left="250" w:hanging="270"/>
              <w:jc w:val="both"/>
              <w:rPr>
                <w:rFonts w:ascii="Arial Narrow" w:hAnsi="Arial Narrow"/>
                <w:sz w:val="22"/>
                <w:szCs w:val="22"/>
              </w:rPr>
            </w:pPr>
            <w:r w:rsidRPr="00F40D8A">
              <w:rPr>
                <w:rFonts w:ascii="Arial Narrow" w:hAnsi="Arial Narrow"/>
                <w:sz w:val="22"/>
                <w:szCs w:val="22"/>
              </w:rPr>
              <w:t>Emergența s</w:t>
            </w:r>
            <w:r w:rsidR="008345D2" w:rsidRPr="00F40D8A">
              <w:rPr>
                <w:rFonts w:ascii="Arial Narrow" w:hAnsi="Arial Narrow"/>
                <w:sz w:val="22"/>
                <w:szCs w:val="22"/>
              </w:rPr>
              <w:t>ectoarel</w:t>
            </w:r>
            <w:r>
              <w:rPr>
                <w:rFonts w:ascii="Arial Narrow" w:hAnsi="Arial Narrow"/>
                <w:sz w:val="22"/>
                <w:szCs w:val="22"/>
              </w:rPr>
              <w:t>or</w:t>
            </w:r>
            <w:r w:rsidR="008345D2" w:rsidRPr="00F40D8A">
              <w:rPr>
                <w:rFonts w:ascii="Arial Narrow" w:hAnsi="Arial Narrow"/>
                <w:sz w:val="22"/>
                <w:szCs w:val="22"/>
              </w:rPr>
              <w:t xml:space="preserve"> secundar</w:t>
            </w:r>
            <w:r w:rsidR="00E45186">
              <w:rPr>
                <w:rFonts w:ascii="Arial Narrow" w:hAnsi="Arial Narrow"/>
                <w:sz w:val="22"/>
                <w:szCs w:val="22"/>
              </w:rPr>
              <w:t xml:space="preserve"> </w:t>
            </w:r>
            <w:r w:rsidR="008345D2" w:rsidRPr="00F40D8A">
              <w:rPr>
                <w:rFonts w:ascii="Arial Narrow" w:hAnsi="Arial Narrow"/>
                <w:sz w:val="22"/>
                <w:szCs w:val="22"/>
              </w:rPr>
              <w:t>(industrie</w:t>
            </w:r>
            <w:r w:rsidR="00FF2917" w:rsidRPr="00F40D8A">
              <w:rPr>
                <w:rFonts w:ascii="Arial Narrow" w:hAnsi="Arial Narrow"/>
                <w:sz w:val="22"/>
                <w:szCs w:val="22"/>
              </w:rPr>
              <w:t xml:space="preserve"> prelucrătoare</w:t>
            </w:r>
            <w:r w:rsidR="008345D2" w:rsidRPr="00F40D8A">
              <w:rPr>
                <w:rFonts w:ascii="Arial Narrow" w:hAnsi="Arial Narrow"/>
                <w:sz w:val="22"/>
                <w:szCs w:val="22"/>
              </w:rPr>
              <w:t>, construcții</w:t>
            </w:r>
            <w:r w:rsidR="00FF2917" w:rsidRPr="00F40D8A">
              <w:rPr>
                <w:rFonts w:ascii="Arial Narrow" w:hAnsi="Arial Narrow"/>
                <w:sz w:val="22"/>
                <w:szCs w:val="22"/>
              </w:rPr>
              <w:t>)</w:t>
            </w:r>
            <w:r w:rsidR="008345D2" w:rsidRPr="00F40D8A">
              <w:rPr>
                <w:rFonts w:ascii="Arial Narrow" w:hAnsi="Arial Narrow"/>
                <w:sz w:val="22"/>
                <w:szCs w:val="22"/>
              </w:rPr>
              <w:t>, și terțiar (comerț, servicii etc.)</w:t>
            </w:r>
            <w:r w:rsidR="00904A57">
              <w:rPr>
                <w:rFonts w:ascii="Arial Narrow" w:hAnsi="Arial Narrow"/>
                <w:sz w:val="22"/>
                <w:szCs w:val="22"/>
              </w:rPr>
              <w:t>;</w:t>
            </w:r>
          </w:p>
          <w:p w14:paraId="1EEA6428" w14:textId="77777777" w:rsidR="00054466" w:rsidRDefault="002A2A61"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 xml:space="preserve">Dezvoltarea antreprenoriatului local </w:t>
            </w:r>
            <w:r w:rsidR="00405FA1">
              <w:rPr>
                <w:rFonts w:ascii="Arial Narrow" w:hAnsi="Arial Narrow"/>
                <w:sz w:val="22"/>
                <w:szCs w:val="22"/>
              </w:rPr>
              <w:t>–</w:t>
            </w:r>
            <w:r>
              <w:rPr>
                <w:rFonts w:ascii="Arial Narrow" w:hAnsi="Arial Narrow"/>
                <w:sz w:val="22"/>
                <w:szCs w:val="22"/>
              </w:rPr>
              <w:t xml:space="preserve"> </w:t>
            </w:r>
            <w:r w:rsidR="00405FA1">
              <w:rPr>
                <w:rFonts w:ascii="Arial Narrow" w:hAnsi="Arial Narrow"/>
                <w:sz w:val="22"/>
                <w:szCs w:val="22"/>
              </w:rPr>
              <w:t xml:space="preserve">emergența a </w:t>
            </w:r>
            <w:r w:rsidR="00054466" w:rsidRPr="00E33767">
              <w:rPr>
                <w:rFonts w:ascii="Arial Narrow" w:hAnsi="Arial Narrow"/>
                <w:sz w:val="22"/>
                <w:szCs w:val="22"/>
              </w:rPr>
              <w:t xml:space="preserve">numeroși </w:t>
            </w:r>
            <w:r w:rsidR="00054466">
              <w:rPr>
                <w:rFonts w:ascii="Arial Narrow" w:hAnsi="Arial Narrow"/>
                <w:sz w:val="22"/>
                <w:szCs w:val="22"/>
              </w:rPr>
              <w:t>profesioniști</w:t>
            </w:r>
            <w:r w:rsidR="00054466" w:rsidRPr="00E33767">
              <w:rPr>
                <w:rFonts w:ascii="Arial Narrow" w:hAnsi="Arial Narrow"/>
                <w:sz w:val="22"/>
                <w:szCs w:val="22"/>
              </w:rPr>
              <w:t xml:space="preserve"> orientați spre domenii de activitate </w:t>
            </w:r>
            <w:r w:rsidR="00405FA1">
              <w:rPr>
                <w:rFonts w:ascii="Arial Narrow" w:hAnsi="Arial Narrow"/>
                <w:sz w:val="22"/>
                <w:szCs w:val="22"/>
              </w:rPr>
              <w:t xml:space="preserve">precum </w:t>
            </w:r>
            <w:r w:rsidR="00054466" w:rsidRPr="00E33767">
              <w:rPr>
                <w:rFonts w:ascii="Arial Narrow" w:hAnsi="Arial Narrow"/>
                <w:sz w:val="22"/>
                <w:szCs w:val="22"/>
              </w:rPr>
              <w:t>comerț, agricultură, industria prelucrătoare, construcții etc.</w:t>
            </w:r>
            <w:r w:rsidR="00904A57">
              <w:rPr>
                <w:rFonts w:ascii="Arial Narrow" w:hAnsi="Arial Narrow"/>
                <w:sz w:val="22"/>
                <w:szCs w:val="22"/>
              </w:rPr>
              <w:t>;</w:t>
            </w:r>
          </w:p>
          <w:p w14:paraId="2111137F" w14:textId="77777777" w:rsidR="002A2A61" w:rsidRPr="002A2A61" w:rsidRDefault="008C6D46"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T</w:t>
            </w:r>
            <w:r w:rsidR="002A2A61" w:rsidRPr="002A2A61">
              <w:rPr>
                <w:rFonts w:ascii="Arial Narrow" w:hAnsi="Arial Narrow"/>
                <w:sz w:val="22"/>
                <w:szCs w:val="22"/>
              </w:rPr>
              <w:t xml:space="preserve">erenuri </w:t>
            </w:r>
            <w:r w:rsidR="00E75F7F">
              <w:rPr>
                <w:rFonts w:ascii="Arial Narrow" w:hAnsi="Arial Narrow"/>
                <w:sz w:val="22"/>
                <w:szCs w:val="22"/>
              </w:rPr>
              <w:t>ș</w:t>
            </w:r>
            <w:r w:rsidR="002A2A61" w:rsidRPr="002A2A61">
              <w:rPr>
                <w:rFonts w:ascii="Arial Narrow" w:hAnsi="Arial Narrow"/>
                <w:sz w:val="22"/>
                <w:szCs w:val="22"/>
              </w:rPr>
              <w:t>i spa</w:t>
            </w:r>
            <w:r w:rsidR="00E75F7F">
              <w:rPr>
                <w:rFonts w:ascii="Arial Narrow" w:hAnsi="Arial Narrow"/>
                <w:sz w:val="22"/>
                <w:szCs w:val="22"/>
              </w:rPr>
              <w:t>ț</w:t>
            </w:r>
            <w:r w:rsidR="002A2A61" w:rsidRPr="002A2A61">
              <w:rPr>
                <w:rFonts w:ascii="Arial Narrow" w:hAnsi="Arial Narrow"/>
                <w:sz w:val="22"/>
                <w:szCs w:val="22"/>
              </w:rPr>
              <w:t>ii disponibile pentru dezvoltări economice</w:t>
            </w:r>
            <w:r w:rsidR="00C21F64">
              <w:rPr>
                <w:rFonts w:ascii="Arial Narrow" w:hAnsi="Arial Narrow"/>
                <w:sz w:val="22"/>
                <w:szCs w:val="22"/>
              </w:rPr>
              <w:t xml:space="preserve"> (începând cu platforma industrială a fostei fabrici de zahăr Bucecea)</w:t>
            </w:r>
            <w:r w:rsidR="00904A57">
              <w:rPr>
                <w:rFonts w:ascii="Arial Narrow" w:hAnsi="Arial Narrow"/>
                <w:sz w:val="22"/>
                <w:szCs w:val="22"/>
              </w:rPr>
              <w:t>;</w:t>
            </w:r>
          </w:p>
          <w:p w14:paraId="2725B51F" w14:textId="77777777" w:rsidR="00CB274E" w:rsidRDefault="008C6D46"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A</w:t>
            </w:r>
            <w:r w:rsidR="00CB274E">
              <w:rPr>
                <w:rFonts w:ascii="Arial Narrow" w:hAnsi="Arial Narrow"/>
                <w:sz w:val="22"/>
                <w:szCs w:val="22"/>
              </w:rPr>
              <w:t xml:space="preserve">ccesul </w:t>
            </w:r>
            <w:r w:rsidR="00C21F64">
              <w:rPr>
                <w:rFonts w:ascii="Arial Narrow" w:hAnsi="Arial Narrow"/>
                <w:sz w:val="22"/>
                <w:szCs w:val="22"/>
              </w:rPr>
              <w:t xml:space="preserve">facil </w:t>
            </w:r>
            <w:r w:rsidR="00CB274E">
              <w:rPr>
                <w:rFonts w:ascii="Arial Narrow" w:hAnsi="Arial Narrow"/>
                <w:sz w:val="22"/>
                <w:szCs w:val="22"/>
              </w:rPr>
              <w:t>la c</w:t>
            </w:r>
            <w:r w:rsidR="005460A6">
              <w:rPr>
                <w:rFonts w:ascii="Arial Narrow" w:hAnsi="Arial Narrow"/>
                <w:sz w:val="22"/>
                <w:szCs w:val="22"/>
              </w:rPr>
              <w:t>ă</w:t>
            </w:r>
            <w:r w:rsidR="00CB274E">
              <w:rPr>
                <w:rFonts w:ascii="Arial Narrow" w:hAnsi="Arial Narrow"/>
                <w:sz w:val="22"/>
                <w:szCs w:val="22"/>
              </w:rPr>
              <w:t>i de transport</w:t>
            </w:r>
            <w:r w:rsidR="00C21F64">
              <w:rPr>
                <w:rFonts w:ascii="Arial Narrow" w:hAnsi="Arial Narrow"/>
                <w:sz w:val="22"/>
                <w:szCs w:val="22"/>
              </w:rPr>
              <w:t xml:space="preserve"> care asigură legătura cu polii de dezvoltare locală (Mun. Botoșani și Suceava)</w:t>
            </w:r>
            <w:r w:rsidR="005B21E5">
              <w:rPr>
                <w:rFonts w:ascii="Arial Narrow" w:hAnsi="Arial Narrow"/>
                <w:sz w:val="22"/>
                <w:szCs w:val="22"/>
              </w:rPr>
              <w:t>, Ucraina și Republica Moldova</w:t>
            </w:r>
            <w:r w:rsidR="00904A57">
              <w:rPr>
                <w:rFonts w:ascii="Arial Narrow" w:hAnsi="Arial Narrow"/>
                <w:sz w:val="22"/>
                <w:szCs w:val="22"/>
              </w:rPr>
              <w:t>;</w:t>
            </w:r>
          </w:p>
          <w:p w14:paraId="6CA232C3" w14:textId="77777777" w:rsidR="00CB274E" w:rsidRDefault="008C6D46"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F</w:t>
            </w:r>
            <w:r w:rsidR="00CB274E" w:rsidRPr="00CB274E">
              <w:rPr>
                <w:rFonts w:ascii="Arial Narrow" w:hAnsi="Arial Narrow"/>
                <w:sz w:val="22"/>
                <w:szCs w:val="22"/>
              </w:rPr>
              <w:t>iscalitate redusă în localitate,</w:t>
            </w:r>
            <w:r w:rsidR="00F57258">
              <w:rPr>
                <w:rFonts w:ascii="Arial Narrow" w:hAnsi="Arial Narrow"/>
                <w:sz w:val="22"/>
                <w:szCs w:val="22"/>
              </w:rPr>
              <w:t xml:space="preserve"> </w:t>
            </w:r>
            <w:r w:rsidR="00CB274E" w:rsidRPr="00CB274E">
              <w:rPr>
                <w:rFonts w:ascii="Arial Narrow" w:hAnsi="Arial Narrow"/>
                <w:sz w:val="22"/>
                <w:szCs w:val="22"/>
              </w:rPr>
              <w:t>în limita permisă de legisla</w:t>
            </w:r>
            <w:r w:rsidR="005B21E5">
              <w:rPr>
                <w:rFonts w:ascii="Arial Narrow" w:hAnsi="Arial Narrow"/>
                <w:sz w:val="22"/>
                <w:szCs w:val="22"/>
              </w:rPr>
              <w:t>ț</w:t>
            </w:r>
            <w:r w:rsidR="00CB274E" w:rsidRPr="00CB274E">
              <w:rPr>
                <w:rFonts w:ascii="Arial Narrow" w:hAnsi="Arial Narrow"/>
                <w:sz w:val="22"/>
                <w:szCs w:val="22"/>
              </w:rPr>
              <w:t>ie</w:t>
            </w:r>
            <w:r w:rsidR="00904A57">
              <w:rPr>
                <w:rFonts w:ascii="Arial Narrow" w:hAnsi="Arial Narrow"/>
                <w:sz w:val="22"/>
                <w:szCs w:val="22"/>
              </w:rPr>
              <w:t>;</w:t>
            </w:r>
          </w:p>
          <w:p w14:paraId="25824E24" w14:textId="77777777" w:rsidR="00AB04C5" w:rsidRPr="0056179A" w:rsidRDefault="008C6D46"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P</w:t>
            </w:r>
            <w:r w:rsidR="00AB04C5" w:rsidRPr="00AB04C5">
              <w:rPr>
                <w:rFonts w:ascii="Arial Narrow" w:hAnsi="Arial Narrow"/>
                <w:sz w:val="22"/>
                <w:szCs w:val="22"/>
              </w:rPr>
              <w:t xml:space="preserve">reocuparea </w:t>
            </w:r>
            <w:r w:rsidR="000D6618">
              <w:rPr>
                <w:rFonts w:ascii="Arial Narrow" w:hAnsi="Arial Narrow"/>
                <w:sz w:val="22"/>
                <w:szCs w:val="22"/>
              </w:rPr>
              <w:t>ș</w:t>
            </w:r>
            <w:r w:rsidR="00AB04C5" w:rsidRPr="00AB04C5">
              <w:rPr>
                <w:rFonts w:ascii="Arial Narrow" w:hAnsi="Arial Narrow"/>
                <w:sz w:val="22"/>
                <w:szCs w:val="22"/>
              </w:rPr>
              <w:t>i deschiderea autorit</w:t>
            </w:r>
            <w:r w:rsidR="005B21E5">
              <w:rPr>
                <w:rFonts w:ascii="Arial Narrow" w:hAnsi="Arial Narrow"/>
                <w:sz w:val="22"/>
                <w:szCs w:val="22"/>
              </w:rPr>
              <w:t>ăți</w:t>
            </w:r>
            <w:r w:rsidR="00AB04C5" w:rsidRPr="00AB04C5">
              <w:rPr>
                <w:rFonts w:ascii="Arial Narrow" w:hAnsi="Arial Narrow"/>
                <w:sz w:val="22"/>
                <w:szCs w:val="22"/>
              </w:rPr>
              <w:t xml:space="preserve">lor locale pentru stimularea </w:t>
            </w:r>
            <w:r w:rsidR="005B21E5">
              <w:rPr>
                <w:rFonts w:ascii="Arial Narrow" w:hAnsi="Arial Narrow"/>
                <w:sz w:val="22"/>
                <w:szCs w:val="22"/>
              </w:rPr>
              <w:t>ș</w:t>
            </w:r>
            <w:r w:rsidR="00AB04C5" w:rsidRPr="00AB04C5">
              <w:rPr>
                <w:rFonts w:ascii="Arial Narrow" w:hAnsi="Arial Narrow"/>
                <w:sz w:val="22"/>
                <w:szCs w:val="22"/>
              </w:rPr>
              <w:t>i sprijinirea</w:t>
            </w:r>
            <w:r w:rsidR="00AB04C5">
              <w:rPr>
                <w:rFonts w:ascii="Arial Narrow" w:hAnsi="Arial Narrow"/>
                <w:sz w:val="22"/>
                <w:szCs w:val="22"/>
              </w:rPr>
              <w:t xml:space="preserve"> </w:t>
            </w:r>
            <w:r w:rsidR="00AB04C5" w:rsidRPr="00AB04C5">
              <w:rPr>
                <w:rFonts w:ascii="Arial Narrow" w:hAnsi="Arial Narrow"/>
                <w:sz w:val="22"/>
                <w:szCs w:val="22"/>
              </w:rPr>
              <w:t>dezvoltării mediului de afaceri</w:t>
            </w:r>
            <w:r w:rsidR="0088639B">
              <w:rPr>
                <w:rFonts w:ascii="Arial Narrow" w:hAnsi="Arial Narrow"/>
                <w:sz w:val="22"/>
                <w:szCs w:val="22"/>
              </w:rPr>
              <w:t xml:space="preserve"> </w:t>
            </w:r>
            <w:r w:rsidR="0088639B">
              <w:rPr>
                <w:rFonts w:ascii="Arial Narrow" w:hAnsi="Arial Narrow"/>
                <w:sz w:val="22"/>
                <w:szCs w:val="22"/>
              </w:rPr>
              <w:lastRenderedPageBreak/>
              <w:t>și atragerea de investitori/ agen</w:t>
            </w:r>
            <w:r w:rsidR="005B21E5">
              <w:rPr>
                <w:rFonts w:ascii="Arial Narrow" w:hAnsi="Arial Narrow"/>
                <w:sz w:val="22"/>
                <w:szCs w:val="22"/>
              </w:rPr>
              <w:t>ț</w:t>
            </w:r>
            <w:r w:rsidR="0088639B">
              <w:rPr>
                <w:rFonts w:ascii="Arial Narrow" w:hAnsi="Arial Narrow"/>
                <w:sz w:val="22"/>
                <w:szCs w:val="22"/>
              </w:rPr>
              <w:t>i economici</w:t>
            </w:r>
            <w:r w:rsidR="00904A57">
              <w:rPr>
                <w:rFonts w:ascii="Arial Narrow" w:hAnsi="Arial Narrow"/>
                <w:sz w:val="22"/>
                <w:szCs w:val="22"/>
              </w:rPr>
              <w:t>.</w:t>
            </w:r>
          </w:p>
        </w:tc>
        <w:tc>
          <w:tcPr>
            <w:tcW w:w="630" w:type="dxa"/>
            <w:shd w:val="clear" w:color="auto" w:fill="595959" w:themeFill="text1" w:themeFillTint="A6"/>
          </w:tcPr>
          <w:p w14:paraId="12FC72C1" w14:textId="77777777" w:rsidR="009045E5" w:rsidRPr="00B111D0" w:rsidRDefault="009045E5" w:rsidP="00EC1CF0">
            <w:pPr>
              <w:rPr>
                <w:rFonts w:ascii="Brush Script MT" w:hAnsi="Brush Script MT"/>
                <w:b/>
                <w:bCs/>
                <w:color w:val="FFFFFF" w:themeColor="background1"/>
                <w:sz w:val="40"/>
                <w:szCs w:val="40"/>
              </w:rPr>
            </w:pPr>
            <w:r w:rsidRPr="00B111D0">
              <w:rPr>
                <w:rFonts w:ascii="Brush Script MT" w:hAnsi="Brush Script MT"/>
                <w:b/>
                <w:bCs/>
                <w:color w:val="FFFFFF" w:themeColor="background1"/>
                <w:sz w:val="40"/>
                <w:szCs w:val="40"/>
              </w:rPr>
              <w:lastRenderedPageBreak/>
              <w:t>W</w:t>
            </w:r>
          </w:p>
        </w:tc>
        <w:tc>
          <w:tcPr>
            <w:tcW w:w="3330" w:type="dxa"/>
          </w:tcPr>
          <w:p w14:paraId="79CB0803" w14:textId="77777777" w:rsidR="00006F30" w:rsidRPr="00C80150" w:rsidRDefault="00885AB0" w:rsidP="00EA5403">
            <w:pPr>
              <w:pStyle w:val="ListParagraph"/>
              <w:numPr>
                <w:ilvl w:val="0"/>
                <w:numId w:val="50"/>
              </w:numPr>
              <w:spacing w:line="240" w:lineRule="auto"/>
              <w:ind w:left="250" w:hanging="270"/>
              <w:jc w:val="both"/>
              <w:rPr>
                <w:rFonts w:ascii="Arial Narrow" w:hAnsi="Arial Narrow"/>
                <w:sz w:val="22"/>
                <w:szCs w:val="22"/>
              </w:rPr>
            </w:pPr>
            <w:r w:rsidRPr="00C80150">
              <w:rPr>
                <w:rFonts w:ascii="Arial Narrow" w:hAnsi="Arial Narrow"/>
                <w:sz w:val="22"/>
                <w:szCs w:val="22"/>
              </w:rPr>
              <w:t>D</w:t>
            </w:r>
            <w:r w:rsidR="00006F30" w:rsidRPr="00C80150">
              <w:rPr>
                <w:rFonts w:ascii="Arial Narrow" w:hAnsi="Arial Narrow"/>
                <w:sz w:val="22"/>
                <w:szCs w:val="22"/>
              </w:rPr>
              <w:t>ezvoltarea mono</w:t>
            </w:r>
            <w:r w:rsidR="002E7FEE" w:rsidRPr="00C80150">
              <w:rPr>
                <w:rFonts w:ascii="Arial Narrow" w:hAnsi="Arial Narrow"/>
                <w:sz w:val="22"/>
                <w:szCs w:val="22"/>
              </w:rPr>
              <w:t>-</w:t>
            </w:r>
            <w:r w:rsidR="00006F30" w:rsidRPr="00C80150">
              <w:rPr>
                <w:rFonts w:ascii="Arial Narrow" w:hAnsi="Arial Narrow"/>
                <w:sz w:val="22"/>
                <w:szCs w:val="22"/>
              </w:rPr>
              <w:t>sectorială -</w:t>
            </w:r>
            <w:r w:rsidR="007D55F0" w:rsidRPr="00C80150">
              <w:rPr>
                <w:rFonts w:ascii="Arial Narrow" w:hAnsi="Arial Narrow"/>
                <w:sz w:val="22"/>
                <w:szCs w:val="22"/>
              </w:rPr>
              <w:t>preponderența</w:t>
            </w:r>
            <w:r w:rsidR="00006F30" w:rsidRPr="00C80150">
              <w:rPr>
                <w:rFonts w:ascii="Arial Narrow" w:hAnsi="Arial Narrow"/>
                <w:sz w:val="22"/>
                <w:szCs w:val="22"/>
              </w:rPr>
              <w:t xml:space="preserve"> sectorului</w:t>
            </w:r>
          </w:p>
          <w:p w14:paraId="7CFF5A3D" w14:textId="77777777" w:rsidR="007D55F0" w:rsidRPr="00C80150" w:rsidRDefault="00006F30" w:rsidP="00EA5403">
            <w:pPr>
              <w:pStyle w:val="ListParagraph"/>
              <w:spacing w:line="240" w:lineRule="auto"/>
              <w:ind w:left="250"/>
              <w:jc w:val="both"/>
              <w:rPr>
                <w:rFonts w:ascii="Arial Narrow" w:hAnsi="Arial Narrow"/>
                <w:sz w:val="22"/>
                <w:szCs w:val="22"/>
              </w:rPr>
            </w:pPr>
            <w:r w:rsidRPr="00C80150">
              <w:rPr>
                <w:rFonts w:ascii="Arial Narrow" w:hAnsi="Arial Narrow"/>
                <w:sz w:val="22"/>
                <w:szCs w:val="22"/>
              </w:rPr>
              <w:t>agric</w:t>
            </w:r>
            <w:r w:rsidR="007D55F0" w:rsidRPr="00C80150">
              <w:rPr>
                <w:rFonts w:ascii="Arial Narrow" w:hAnsi="Arial Narrow"/>
                <w:sz w:val="22"/>
                <w:szCs w:val="22"/>
              </w:rPr>
              <w:t>ol</w:t>
            </w:r>
            <w:r w:rsidRPr="00C80150">
              <w:rPr>
                <w:rFonts w:ascii="Arial Narrow" w:hAnsi="Arial Narrow"/>
                <w:sz w:val="22"/>
                <w:szCs w:val="22"/>
              </w:rPr>
              <w:t xml:space="preserve">, </w:t>
            </w:r>
            <w:r w:rsidR="007D55F0" w:rsidRPr="00C80150">
              <w:rPr>
                <w:rFonts w:ascii="Arial Narrow" w:hAnsi="Arial Narrow"/>
                <w:sz w:val="22"/>
                <w:szCs w:val="22"/>
              </w:rPr>
              <w:t xml:space="preserve">datorită </w:t>
            </w:r>
            <w:r w:rsidRPr="00C80150">
              <w:rPr>
                <w:rFonts w:ascii="Arial Narrow" w:hAnsi="Arial Narrow"/>
                <w:sz w:val="22"/>
                <w:szCs w:val="22"/>
              </w:rPr>
              <w:t>condi</w:t>
            </w:r>
            <w:r w:rsidR="002E7FEE" w:rsidRPr="00C80150">
              <w:rPr>
                <w:rFonts w:ascii="Arial Narrow" w:hAnsi="Arial Narrow"/>
                <w:sz w:val="22"/>
                <w:szCs w:val="22"/>
              </w:rPr>
              <w:t>ț</w:t>
            </w:r>
            <w:r w:rsidRPr="00C80150">
              <w:rPr>
                <w:rFonts w:ascii="Arial Narrow" w:hAnsi="Arial Narrow"/>
                <w:sz w:val="22"/>
                <w:szCs w:val="22"/>
              </w:rPr>
              <w:t>iilor</w:t>
            </w:r>
            <w:r w:rsidR="007D55F0" w:rsidRPr="00C80150">
              <w:rPr>
                <w:rFonts w:ascii="Arial Narrow" w:hAnsi="Arial Narrow"/>
                <w:sz w:val="22"/>
                <w:szCs w:val="22"/>
              </w:rPr>
              <w:t xml:space="preserve"> </w:t>
            </w:r>
            <w:r w:rsidR="003926D3" w:rsidRPr="00C80150">
              <w:rPr>
                <w:rFonts w:ascii="Arial Narrow" w:hAnsi="Arial Narrow"/>
                <w:sz w:val="22"/>
                <w:szCs w:val="22"/>
              </w:rPr>
              <w:t>de mediu și tradițiilor locale care favorizează astfel de activități</w:t>
            </w:r>
            <w:r w:rsidR="00904A57">
              <w:rPr>
                <w:rFonts w:ascii="Arial Narrow" w:hAnsi="Arial Narrow"/>
                <w:sz w:val="22"/>
                <w:szCs w:val="22"/>
              </w:rPr>
              <w:t>;</w:t>
            </w:r>
          </w:p>
          <w:p w14:paraId="6B35DFCD" w14:textId="77777777" w:rsidR="00566B76" w:rsidRPr="00A905FB" w:rsidRDefault="00A905FB" w:rsidP="00EA5403">
            <w:pPr>
              <w:pStyle w:val="ListParagraph"/>
              <w:numPr>
                <w:ilvl w:val="0"/>
                <w:numId w:val="50"/>
              </w:numPr>
              <w:spacing w:line="240" w:lineRule="auto"/>
              <w:ind w:left="250" w:hanging="270"/>
              <w:jc w:val="both"/>
              <w:rPr>
                <w:rFonts w:ascii="Arial Narrow" w:hAnsi="Arial Narrow"/>
                <w:b/>
                <w:bCs/>
                <w:sz w:val="22"/>
                <w:szCs w:val="22"/>
              </w:rPr>
            </w:pPr>
            <w:r>
              <w:rPr>
                <w:rFonts w:ascii="Arial Narrow" w:hAnsi="Arial Narrow"/>
                <w:sz w:val="22"/>
                <w:szCs w:val="22"/>
              </w:rPr>
              <w:t>P</w:t>
            </w:r>
            <w:r w:rsidR="00E76A3F" w:rsidRPr="00C80150">
              <w:rPr>
                <w:rFonts w:ascii="Arial Narrow" w:hAnsi="Arial Narrow"/>
                <w:sz w:val="22"/>
                <w:szCs w:val="22"/>
              </w:rPr>
              <w:t xml:space="preserve">otențial turistic limitat și </w:t>
            </w:r>
            <w:r w:rsidR="003B3F79" w:rsidRPr="00C80150">
              <w:rPr>
                <w:rFonts w:ascii="Arial Narrow" w:hAnsi="Arial Narrow"/>
                <w:sz w:val="22"/>
                <w:szCs w:val="22"/>
              </w:rPr>
              <w:t>lipsa infrastructurii Horeca pentru a stimula dezvoltarea acestui sector</w:t>
            </w:r>
            <w:r w:rsidR="00904A57">
              <w:rPr>
                <w:rFonts w:ascii="Arial Narrow" w:hAnsi="Arial Narrow"/>
                <w:sz w:val="22"/>
                <w:szCs w:val="22"/>
              </w:rPr>
              <w:t>;</w:t>
            </w:r>
          </w:p>
          <w:p w14:paraId="0CD7AF3E" w14:textId="77777777" w:rsidR="00C61E5A" w:rsidRPr="00C80150" w:rsidRDefault="00C61E5A" w:rsidP="00EA5403">
            <w:pPr>
              <w:pStyle w:val="ListParagraph"/>
              <w:numPr>
                <w:ilvl w:val="0"/>
                <w:numId w:val="50"/>
              </w:numPr>
              <w:spacing w:line="240" w:lineRule="auto"/>
              <w:ind w:left="250" w:hanging="270"/>
              <w:jc w:val="both"/>
              <w:rPr>
                <w:rFonts w:ascii="Arial Narrow" w:hAnsi="Arial Narrow"/>
                <w:b/>
                <w:bCs/>
                <w:sz w:val="22"/>
                <w:szCs w:val="22"/>
              </w:rPr>
            </w:pPr>
            <w:r w:rsidRPr="00C80150">
              <w:rPr>
                <w:rFonts w:ascii="Arial Narrow" w:hAnsi="Arial Narrow"/>
                <w:sz w:val="22"/>
                <w:szCs w:val="22"/>
              </w:rPr>
              <w:t xml:space="preserve">Infrastructura edilitară </w:t>
            </w:r>
            <w:r w:rsidR="002E7FEE" w:rsidRPr="00C80150">
              <w:rPr>
                <w:rFonts w:ascii="Arial Narrow" w:hAnsi="Arial Narrow"/>
                <w:sz w:val="22"/>
                <w:szCs w:val="22"/>
              </w:rPr>
              <w:t xml:space="preserve">care </w:t>
            </w:r>
            <w:r w:rsidRPr="00C80150">
              <w:rPr>
                <w:rFonts w:ascii="Arial Narrow" w:hAnsi="Arial Narrow"/>
                <w:sz w:val="22"/>
                <w:szCs w:val="22"/>
              </w:rPr>
              <w:t>necesită îmbunătățiri pentru a atrage investitori în sectorul productiv</w:t>
            </w:r>
            <w:r w:rsidR="00904A57">
              <w:rPr>
                <w:rFonts w:ascii="Arial Narrow" w:hAnsi="Arial Narrow"/>
                <w:sz w:val="22"/>
                <w:szCs w:val="22"/>
              </w:rPr>
              <w:t>;</w:t>
            </w:r>
          </w:p>
          <w:p w14:paraId="496A8310" w14:textId="77777777" w:rsidR="00A905FB" w:rsidRPr="00305CC8" w:rsidRDefault="00A905FB" w:rsidP="00EA5403">
            <w:pPr>
              <w:pStyle w:val="ListParagraph"/>
              <w:numPr>
                <w:ilvl w:val="0"/>
                <w:numId w:val="50"/>
              </w:numPr>
              <w:spacing w:line="240" w:lineRule="auto"/>
              <w:ind w:left="250" w:hanging="270"/>
              <w:jc w:val="both"/>
              <w:rPr>
                <w:rFonts w:ascii="Arial Narrow" w:hAnsi="Arial Narrow"/>
                <w:sz w:val="22"/>
                <w:szCs w:val="22"/>
              </w:rPr>
            </w:pPr>
            <w:r w:rsidRPr="00305CC8">
              <w:rPr>
                <w:rFonts w:ascii="Arial Narrow" w:hAnsi="Arial Narrow"/>
                <w:sz w:val="22"/>
                <w:szCs w:val="22"/>
              </w:rPr>
              <w:t>Servicii</w:t>
            </w:r>
            <w:r w:rsidR="00305CC8" w:rsidRPr="00305CC8">
              <w:rPr>
                <w:rFonts w:ascii="Arial Narrow" w:hAnsi="Arial Narrow"/>
                <w:sz w:val="22"/>
                <w:szCs w:val="22"/>
              </w:rPr>
              <w:t xml:space="preserve"> </w:t>
            </w:r>
            <w:r w:rsidRPr="00305CC8">
              <w:rPr>
                <w:rFonts w:ascii="Arial Narrow" w:hAnsi="Arial Narrow"/>
                <w:sz w:val="22"/>
                <w:szCs w:val="22"/>
              </w:rPr>
              <w:t>pentru populaţ</w:t>
            </w:r>
            <w:r w:rsidR="005460A6">
              <w:rPr>
                <w:rFonts w:ascii="Arial Narrow" w:hAnsi="Arial Narrow"/>
                <w:sz w:val="22"/>
                <w:szCs w:val="22"/>
              </w:rPr>
              <w:t>ie</w:t>
            </w:r>
            <w:r w:rsidRPr="00305CC8">
              <w:rPr>
                <w:rFonts w:ascii="Arial Narrow" w:hAnsi="Arial Narrow"/>
                <w:sz w:val="22"/>
                <w:szCs w:val="22"/>
              </w:rPr>
              <w:t xml:space="preserve"> dezvoltat</w:t>
            </w:r>
            <w:r w:rsidR="005460A6">
              <w:rPr>
                <w:rFonts w:ascii="Arial Narrow" w:hAnsi="Arial Narrow"/>
                <w:sz w:val="22"/>
                <w:szCs w:val="22"/>
              </w:rPr>
              <w:t>e</w:t>
            </w:r>
            <w:r w:rsidR="00305CC8" w:rsidRPr="00305CC8">
              <w:rPr>
                <w:rFonts w:ascii="Arial Narrow" w:hAnsi="Arial Narrow"/>
                <w:sz w:val="22"/>
                <w:szCs w:val="22"/>
              </w:rPr>
              <w:t xml:space="preserve"> insuficient și</w:t>
            </w:r>
            <w:r w:rsidRPr="00305CC8">
              <w:rPr>
                <w:rFonts w:ascii="Arial Narrow" w:hAnsi="Arial Narrow"/>
                <w:sz w:val="22"/>
                <w:szCs w:val="22"/>
              </w:rPr>
              <w:t xml:space="preserve"> slab</w:t>
            </w:r>
            <w:r w:rsidR="00305CC8" w:rsidRPr="00305CC8">
              <w:rPr>
                <w:rFonts w:ascii="Arial Narrow" w:hAnsi="Arial Narrow"/>
                <w:sz w:val="22"/>
                <w:szCs w:val="22"/>
              </w:rPr>
              <w:t xml:space="preserve"> </w:t>
            </w:r>
            <w:r w:rsidRPr="00305CC8">
              <w:rPr>
                <w:rFonts w:ascii="Arial Narrow" w:hAnsi="Arial Narrow"/>
                <w:sz w:val="22"/>
                <w:szCs w:val="22"/>
              </w:rPr>
              <w:t>diversificate, necesitând investiţii în infrastructura aferentă</w:t>
            </w:r>
            <w:r w:rsidR="000D6618">
              <w:rPr>
                <w:rFonts w:ascii="Arial Narrow" w:hAnsi="Arial Narrow"/>
                <w:sz w:val="22"/>
                <w:szCs w:val="22"/>
              </w:rPr>
              <w:t xml:space="preserve"> și</w:t>
            </w:r>
            <w:r w:rsidRPr="00305CC8">
              <w:rPr>
                <w:rFonts w:ascii="Arial Narrow" w:hAnsi="Arial Narrow"/>
                <w:sz w:val="22"/>
                <w:szCs w:val="22"/>
              </w:rPr>
              <w:t xml:space="preserve"> în resursele</w:t>
            </w:r>
            <w:r w:rsidR="00305CC8" w:rsidRPr="00305CC8">
              <w:rPr>
                <w:rFonts w:ascii="Arial Narrow" w:hAnsi="Arial Narrow"/>
                <w:sz w:val="22"/>
                <w:szCs w:val="22"/>
              </w:rPr>
              <w:t xml:space="preserve"> </w:t>
            </w:r>
            <w:r w:rsidRPr="00305CC8">
              <w:rPr>
                <w:rFonts w:ascii="Arial Narrow" w:hAnsi="Arial Narrow"/>
                <w:sz w:val="22"/>
                <w:szCs w:val="22"/>
              </w:rPr>
              <w:t>umane</w:t>
            </w:r>
            <w:r w:rsidR="00904A57">
              <w:rPr>
                <w:rFonts w:ascii="Arial Narrow" w:hAnsi="Arial Narrow"/>
                <w:sz w:val="22"/>
                <w:szCs w:val="22"/>
              </w:rPr>
              <w:t>;</w:t>
            </w:r>
          </w:p>
          <w:p w14:paraId="1632D6BB" w14:textId="77777777" w:rsidR="00150FAE" w:rsidRPr="00C80150" w:rsidRDefault="00D37963" w:rsidP="00EA5403">
            <w:pPr>
              <w:pStyle w:val="ListParagraph"/>
              <w:numPr>
                <w:ilvl w:val="0"/>
                <w:numId w:val="50"/>
              </w:numPr>
              <w:spacing w:line="240" w:lineRule="auto"/>
              <w:ind w:left="250" w:hanging="270"/>
              <w:jc w:val="both"/>
              <w:rPr>
                <w:rFonts w:ascii="Arial Narrow" w:hAnsi="Arial Narrow"/>
                <w:b/>
                <w:bCs/>
                <w:sz w:val="22"/>
                <w:szCs w:val="22"/>
              </w:rPr>
            </w:pPr>
            <w:r w:rsidRPr="00C80150">
              <w:rPr>
                <w:rFonts w:ascii="Arial Narrow" w:hAnsi="Arial Narrow"/>
                <w:sz w:val="22"/>
                <w:szCs w:val="22"/>
              </w:rPr>
              <w:t>Gradul deficitar de</w:t>
            </w:r>
            <w:r w:rsidR="00006F30" w:rsidRPr="00C80150">
              <w:rPr>
                <w:rFonts w:ascii="Arial Narrow" w:hAnsi="Arial Narrow"/>
                <w:sz w:val="22"/>
                <w:szCs w:val="22"/>
              </w:rPr>
              <w:t xml:space="preserve"> integrare</w:t>
            </w:r>
            <w:r w:rsidR="00150FAE" w:rsidRPr="00C80150">
              <w:rPr>
                <w:rFonts w:ascii="Arial Narrow" w:hAnsi="Arial Narrow"/>
                <w:sz w:val="22"/>
                <w:szCs w:val="22"/>
              </w:rPr>
              <w:t xml:space="preserve"> a tehnologiei informației și comunicațiilor</w:t>
            </w:r>
            <w:r w:rsidR="00006F30" w:rsidRPr="00C80150">
              <w:rPr>
                <w:rFonts w:ascii="Arial Narrow" w:hAnsi="Arial Narrow"/>
                <w:sz w:val="22"/>
                <w:szCs w:val="22"/>
              </w:rPr>
              <w:t xml:space="preserve"> în activitățile economice</w:t>
            </w:r>
            <w:r w:rsidR="00904A57">
              <w:rPr>
                <w:rFonts w:ascii="Arial Narrow" w:hAnsi="Arial Narrow"/>
                <w:sz w:val="22"/>
                <w:szCs w:val="22"/>
              </w:rPr>
              <w:t>;</w:t>
            </w:r>
            <w:r w:rsidR="00150FAE" w:rsidRPr="00C80150">
              <w:rPr>
                <w:rFonts w:ascii="Arial Narrow" w:hAnsi="Arial Narrow"/>
                <w:sz w:val="22"/>
                <w:szCs w:val="22"/>
              </w:rPr>
              <w:t xml:space="preserve"> </w:t>
            </w:r>
          </w:p>
          <w:p w14:paraId="37647636" w14:textId="77777777" w:rsidR="009A6F4B" w:rsidRPr="00C80150" w:rsidRDefault="002E7FEE" w:rsidP="00EA5403">
            <w:pPr>
              <w:pStyle w:val="ListParagraph"/>
              <w:numPr>
                <w:ilvl w:val="0"/>
                <w:numId w:val="50"/>
              </w:numPr>
              <w:spacing w:line="240" w:lineRule="auto"/>
              <w:ind w:left="250" w:hanging="270"/>
              <w:jc w:val="both"/>
              <w:rPr>
                <w:rFonts w:ascii="Arial Narrow" w:hAnsi="Arial Narrow"/>
                <w:b/>
                <w:bCs/>
                <w:sz w:val="22"/>
                <w:szCs w:val="22"/>
              </w:rPr>
            </w:pPr>
            <w:r w:rsidRPr="00C80150">
              <w:rPr>
                <w:rFonts w:ascii="Arial Narrow" w:hAnsi="Arial Narrow"/>
                <w:sz w:val="22"/>
                <w:szCs w:val="22"/>
              </w:rPr>
              <w:t>A</w:t>
            </w:r>
            <w:r w:rsidR="009A6F4B" w:rsidRPr="00C80150">
              <w:rPr>
                <w:rFonts w:ascii="Arial Narrow" w:hAnsi="Arial Narrow"/>
                <w:sz w:val="22"/>
                <w:szCs w:val="22"/>
              </w:rPr>
              <w:t>cces limitat la finan</w:t>
            </w:r>
            <w:r w:rsidR="00BF2AC7">
              <w:rPr>
                <w:rFonts w:ascii="Arial Narrow" w:hAnsi="Arial Narrow"/>
                <w:sz w:val="22"/>
                <w:szCs w:val="22"/>
              </w:rPr>
              <w:t>ț</w:t>
            </w:r>
            <w:r w:rsidR="009A6F4B" w:rsidRPr="00C80150">
              <w:rPr>
                <w:rFonts w:ascii="Arial Narrow" w:hAnsi="Arial Narrow"/>
                <w:sz w:val="22"/>
                <w:szCs w:val="22"/>
              </w:rPr>
              <w:t>are</w:t>
            </w:r>
            <w:r w:rsidRPr="00C80150">
              <w:rPr>
                <w:rFonts w:ascii="Arial Narrow" w:hAnsi="Arial Narrow"/>
                <w:sz w:val="22"/>
                <w:szCs w:val="22"/>
              </w:rPr>
              <w:t xml:space="preserve"> </w:t>
            </w:r>
            <w:r w:rsidR="009A6F4B" w:rsidRPr="00C80150">
              <w:rPr>
                <w:rFonts w:ascii="Arial Narrow" w:hAnsi="Arial Narrow"/>
                <w:sz w:val="22"/>
                <w:szCs w:val="22"/>
              </w:rPr>
              <w:t>a firmelor locale</w:t>
            </w:r>
            <w:r w:rsidR="00904A57">
              <w:rPr>
                <w:rFonts w:ascii="Arial Narrow" w:hAnsi="Arial Narrow"/>
                <w:sz w:val="22"/>
                <w:szCs w:val="22"/>
              </w:rPr>
              <w:t>;</w:t>
            </w:r>
          </w:p>
          <w:p w14:paraId="2417CAE3" w14:textId="77777777" w:rsidR="00A22D51" w:rsidRPr="00C80150" w:rsidRDefault="00A22D51" w:rsidP="00EA5403">
            <w:pPr>
              <w:pStyle w:val="ListParagraph"/>
              <w:numPr>
                <w:ilvl w:val="0"/>
                <w:numId w:val="50"/>
              </w:numPr>
              <w:spacing w:line="240" w:lineRule="auto"/>
              <w:ind w:left="250" w:hanging="270"/>
              <w:jc w:val="both"/>
              <w:rPr>
                <w:rFonts w:ascii="Arial Narrow" w:hAnsi="Arial Narrow"/>
                <w:b/>
                <w:bCs/>
                <w:sz w:val="22"/>
                <w:szCs w:val="22"/>
              </w:rPr>
            </w:pPr>
            <w:r w:rsidRPr="00C80150">
              <w:rPr>
                <w:rFonts w:ascii="Arial Narrow" w:hAnsi="Arial Narrow"/>
                <w:sz w:val="22"/>
                <w:szCs w:val="22"/>
              </w:rPr>
              <w:t xml:space="preserve">Competitivitatea scăzută a mediului economic la nivel regional, prin prisma productivității reduse a muncii (inferioară mediei naționale cu 30%), a deficiențelor legate de infrastructură edilitară și </w:t>
            </w:r>
            <w:r w:rsidRPr="00C80150">
              <w:rPr>
                <w:rFonts w:ascii="Arial Narrow" w:hAnsi="Arial Narrow"/>
                <w:sz w:val="22"/>
                <w:szCs w:val="22"/>
              </w:rPr>
              <w:lastRenderedPageBreak/>
              <w:t>capitalul uman (populație îmbătrânită, cu un nivel redus de calificare)</w:t>
            </w:r>
            <w:r w:rsidR="00904A57">
              <w:rPr>
                <w:rFonts w:ascii="Arial Narrow" w:hAnsi="Arial Narrow"/>
                <w:sz w:val="22"/>
                <w:szCs w:val="22"/>
              </w:rPr>
              <w:t>.</w:t>
            </w:r>
            <w:r w:rsidRPr="00C80150">
              <w:rPr>
                <w:rFonts w:ascii="Arial Narrow" w:hAnsi="Arial Narrow"/>
                <w:sz w:val="22"/>
                <w:szCs w:val="22"/>
              </w:rPr>
              <w:t xml:space="preserve"> </w:t>
            </w:r>
          </w:p>
          <w:p w14:paraId="3FCF3511" w14:textId="77777777" w:rsidR="009E0E9C" w:rsidRPr="00C80150" w:rsidRDefault="009E0E9C" w:rsidP="00EA5403">
            <w:pPr>
              <w:pStyle w:val="ListParagraph"/>
              <w:spacing w:line="240" w:lineRule="auto"/>
              <w:ind w:left="250"/>
              <w:jc w:val="both"/>
              <w:rPr>
                <w:rFonts w:ascii="Arial Narrow" w:hAnsi="Arial Narrow"/>
                <w:b/>
                <w:bCs/>
                <w:sz w:val="22"/>
                <w:szCs w:val="22"/>
              </w:rPr>
            </w:pPr>
          </w:p>
        </w:tc>
      </w:tr>
      <w:tr w:rsidR="00006F30" w14:paraId="446E4EB3" w14:textId="77777777" w:rsidTr="00B111D0">
        <w:tc>
          <w:tcPr>
            <w:tcW w:w="558" w:type="dxa"/>
            <w:shd w:val="clear" w:color="auto" w:fill="C00000"/>
          </w:tcPr>
          <w:p w14:paraId="54F79484" w14:textId="77777777" w:rsidR="009045E5" w:rsidRPr="00E641A2" w:rsidRDefault="009045E5" w:rsidP="00EC1CF0">
            <w:pPr>
              <w:rPr>
                <w:rFonts w:ascii="Brush Script MT" w:hAnsi="Brush Script MT"/>
                <w:b/>
                <w:bCs/>
                <w:sz w:val="40"/>
                <w:szCs w:val="40"/>
              </w:rPr>
            </w:pPr>
            <w:r w:rsidRPr="00E641A2">
              <w:rPr>
                <w:rFonts w:ascii="Brush Script MT" w:hAnsi="Brush Script MT"/>
                <w:b/>
                <w:bCs/>
                <w:sz w:val="40"/>
                <w:szCs w:val="40"/>
              </w:rPr>
              <w:lastRenderedPageBreak/>
              <w:t>O</w:t>
            </w:r>
          </w:p>
        </w:tc>
        <w:tc>
          <w:tcPr>
            <w:tcW w:w="3510" w:type="dxa"/>
          </w:tcPr>
          <w:p w14:paraId="39096EB6" w14:textId="77777777" w:rsidR="00FF2917" w:rsidRPr="00C80150" w:rsidRDefault="00B4017A" w:rsidP="00EA5403">
            <w:pPr>
              <w:pStyle w:val="ListParagraph"/>
              <w:numPr>
                <w:ilvl w:val="0"/>
                <w:numId w:val="50"/>
              </w:numPr>
              <w:spacing w:line="240" w:lineRule="auto"/>
              <w:ind w:left="250" w:hanging="270"/>
              <w:jc w:val="both"/>
              <w:rPr>
                <w:rFonts w:ascii="Arial Narrow" w:hAnsi="Arial Narrow"/>
                <w:sz w:val="22"/>
                <w:szCs w:val="22"/>
              </w:rPr>
            </w:pPr>
            <w:r w:rsidRPr="00C80150">
              <w:rPr>
                <w:rFonts w:ascii="Arial Narrow" w:hAnsi="Arial Narrow"/>
                <w:sz w:val="22"/>
                <w:szCs w:val="22"/>
              </w:rPr>
              <w:t>O</w:t>
            </w:r>
            <w:r w:rsidR="00FF2917" w:rsidRPr="00C80150">
              <w:rPr>
                <w:rFonts w:ascii="Arial Narrow" w:hAnsi="Arial Narrow"/>
                <w:sz w:val="22"/>
                <w:szCs w:val="22"/>
              </w:rPr>
              <w:t>portunități</w:t>
            </w:r>
            <w:r w:rsidRPr="00C80150">
              <w:rPr>
                <w:rFonts w:ascii="Arial Narrow" w:hAnsi="Arial Narrow"/>
                <w:sz w:val="22"/>
                <w:szCs w:val="22"/>
              </w:rPr>
              <w:t>le oferite</w:t>
            </w:r>
            <w:r w:rsidR="00FF2917" w:rsidRPr="00C80150">
              <w:rPr>
                <w:rFonts w:ascii="Arial Narrow" w:hAnsi="Arial Narrow"/>
                <w:sz w:val="22"/>
                <w:szCs w:val="22"/>
              </w:rPr>
              <w:t xml:space="preserve"> </w:t>
            </w:r>
            <w:r w:rsidR="00286071" w:rsidRPr="00C80150">
              <w:rPr>
                <w:rFonts w:ascii="Arial Narrow" w:hAnsi="Arial Narrow"/>
                <w:sz w:val="22"/>
                <w:szCs w:val="22"/>
              </w:rPr>
              <w:t xml:space="preserve">de </w:t>
            </w:r>
            <w:r w:rsidR="002E30BB" w:rsidRPr="00C80150">
              <w:rPr>
                <w:rFonts w:ascii="Arial Narrow" w:hAnsi="Arial Narrow"/>
                <w:sz w:val="22"/>
                <w:szCs w:val="22"/>
              </w:rPr>
              <w:t xml:space="preserve">condițiile de mediu regionale </w:t>
            </w:r>
            <w:r w:rsidR="00FF2917" w:rsidRPr="00C80150">
              <w:rPr>
                <w:rFonts w:ascii="Arial Narrow" w:hAnsi="Arial Narrow"/>
                <w:sz w:val="22"/>
                <w:szCs w:val="22"/>
              </w:rPr>
              <w:t>(energii regenerabile, potențial agricol si zootehnic ridicat)</w:t>
            </w:r>
            <w:r w:rsidR="00904A57">
              <w:rPr>
                <w:rFonts w:ascii="Arial Narrow" w:hAnsi="Arial Narrow"/>
                <w:sz w:val="22"/>
                <w:szCs w:val="22"/>
              </w:rPr>
              <w:t>;</w:t>
            </w:r>
          </w:p>
          <w:p w14:paraId="39E8FF07" w14:textId="77777777" w:rsidR="00B4017A" w:rsidRPr="00C80150" w:rsidRDefault="00B4017A" w:rsidP="00EA5403">
            <w:pPr>
              <w:pStyle w:val="ListParagraph"/>
              <w:numPr>
                <w:ilvl w:val="0"/>
                <w:numId w:val="50"/>
              </w:numPr>
              <w:spacing w:line="240" w:lineRule="auto"/>
              <w:ind w:left="250" w:hanging="270"/>
              <w:jc w:val="both"/>
              <w:rPr>
                <w:rFonts w:ascii="Arial Narrow" w:hAnsi="Arial Narrow"/>
                <w:sz w:val="22"/>
                <w:szCs w:val="22"/>
              </w:rPr>
            </w:pPr>
            <w:r w:rsidRPr="00C80150">
              <w:rPr>
                <w:rFonts w:ascii="Arial Narrow" w:hAnsi="Arial Narrow"/>
                <w:sz w:val="22"/>
                <w:szCs w:val="22"/>
              </w:rPr>
              <w:t>A</w:t>
            </w:r>
            <w:r w:rsidR="003D2146" w:rsidRPr="00C80150">
              <w:rPr>
                <w:rFonts w:ascii="Arial Narrow" w:hAnsi="Arial Narrow"/>
                <w:sz w:val="22"/>
                <w:szCs w:val="22"/>
              </w:rPr>
              <w:t>mplasamentul (apropierea de Municipiul Botoșani, de județul Suceava, de Ucraina și Republica Moldova)</w:t>
            </w:r>
            <w:r w:rsidR="00904A57">
              <w:rPr>
                <w:rFonts w:ascii="Arial Narrow" w:hAnsi="Arial Narrow"/>
                <w:sz w:val="22"/>
                <w:szCs w:val="22"/>
              </w:rPr>
              <w:t>;</w:t>
            </w:r>
          </w:p>
          <w:p w14:paraId="3A8C9140" w14:textId="77777777" w:rsidR="003D2146" w:rsidRPr="00C80150" w:rsidRDefault="00B4017A" w:rsidP="00EA5403">
            <w:pPr>
              <w:pStyle w:val="ListParagraph"/>
              <w:numPr>
                <w:ilvl w:val="0"/>
                <w:numId w:val="50"/>
              </w:numPr>
              <w:spacing w:line="240" w:lineRule="auto"/>
              <w:ind w:left="250" w:hanging="270"/>
              <w:jc w:val="both"/>
              <w:rPr>
                <w:rFonts w:ascii="Arial Narrow" w:hAnsi="Arial Narrow"/>
                <w:sz w:val="22"/>
                <w:szCs w:val="22"/>
              </w:rPr>
            </w:pPr>
            <w:r w:rsidRPr="00C80150">
              <w:rPr>
                <w:rFonts w:ascii="Arial Narrow" w:hAnsi="Arial Narrow"/>
                <w:sz w:val="22"/>
                <w:szCs w:val="22"/>
              </w:rPr>
              <w:t>G</w:t>
            </w:r>
            <w:r w:rsidR="003D2146" w:rsidRPr="00C80150">
              <w:rPr>
                <w:rFonts w:ascii="Arial Narrow" w:hAnsi="Arial Narrow"/>
                <w:sz w:val="22"/>
                <w:szCs w:val="22"/>
              </w:rPr>
              <w:t>radul de conectare (infrastructură deja existentă precum și demersurile sistematice din partea autorităților locale pentru reconstrucția, reabilitarea, modernizarea și extinderea acesteia) oferă perspective de dezvoltare a economiei locale pe mai multe direcții (domenii de activitate)</w:t>
            </w:r>
            <w:r w:rsidR="00904A57">
              <w:rPr>
                <w:rFonts w:ascii="Arial Narrow" w:hAnsi="Arial Narrow"/>
                <w:sz w:val="22"/>
                <w:szCs w:val="22"/>
              </w:rPr>
              <w:t>;</w:t>
            </w:r>
          </w:p>
          <w:p w14:paraId="3DAD18B2" w14:textId="77777777" w:rsidR="00205D7C" w:rsidRPr="00C80150" w:rsidRDefault="006520B6" w:rsidP="00EA5403">
            <w:pPr>
              <w:pStyle w:val="ListParagraph"/>
              <w:numPr>
                <w:ilvl w:val="0"/>
                <w:numId w:val="50"/>
              </w:numPr>
              <w:spacing w:line="240" w:lineRule="auto"/>
              <w:ind w:left="250" w:hanging="270"/>
              <w:jc w:val="both"/>
              <w:rPr>
                <w:rFonts w:ascii="Arial Narrow" w:hAnsi="Arial Narrow"/>
                <w:sz w:val="22"/>
                <w:szCs w:val="22"/>
              </w:rPr>
            </w:pPr>
            <w:r w:rsidRPr="00C80150">
              <w:rPr>
                <w:rFonts w:ascii="Arial Narrow" w:hAnsi="Arial Narrow"/>
                <w:sz w:val="22"/>
                <w:szCs w:val="22"/>
              </w:rPr>
              <w:t>P</w:t>
            </w:r>
            <w:r w:rsidR="00205D7C" w:rsidRPr="00C80150">
              <w:rPr>
                <w:rFonts w:ascii="Arial Narrow" w:hAnsi="Arial Narrow"/>
                <w:sz w:val="22"/>
                <w:szCs w:val="22"/>
              </w:rPr>
              <w:t>rograme guvernamentale şi europene privind stimularea dezvoltării întreprinderilor</w:t>
            </w:r>
            <w:r w:rsidR="00904A57">
              <w:rPr>
                <w:rFonts w:ascii="Arial Narrow" w:hAnsi="Arial Narrow"/>
                <w:sz w:val="22"/>
                <w:szCs w:val="22"/>
              </w:rPr>
              <w:t>;</w:t>
            </w:r>
          </w:p>
          <w:p w14:paraId="34993357" w14:textId="77777777" w:rsidR="003D2146" w:rsidRPr="00C80150" w:rsidRDefault="006520B6" w:rsidP="00EA5403">
            <w:pPr>
              <w:pStyle w:val="ListParagraph"/>
              <w:numPr>
                <w:ilvl w:val="0"/>
                <w:numId w:val="50"/>
              </w:numPr>
              <w:spacing w:line="240" w:lineRule="auto"/>
              <w:ind w:left="250" w:hanging="270"/>
              <w:jc w:val="both"/>
              <w:rPr>
                <w:rFonts w:ascii="Arial Narrow" w:hAnsi="Arial Narrow"/>
                <w:b/>
                <w:bCs/>
              </w:rPr>
            </w:pPr>
            <w:r w:rsidRPr="00C80150">
              <w:rPr>
                <w:rFonts w:ascii="Arial Narrow" w:hAnsi="Arial Narrow"/>
                <w:sz w:val="22"/>
                <w:szCs w:val="22"/>
              </w:rPr>
              <w:t>A</w:t>
            </w:r>
            <w:r w:rsidR="00205D7C" w:rsidRPr="00C80150">
              <w:rPr>
                <w:rFonts w:ascii="Arial Narrow" w:hAnsi="Arial Narrow"/>
                <w:sz w:val="22"/>
                <w:szCs w:val="22"/>
              </w:rPr>
              <w:t>tragerea investitorilor prin facilit</w:t>
            </w:r>
            <w:r w:rsidR="00D01643" w:rsidRPr="00C80150">
              <w:rPr>
                <w:rFonts w:ascii="Arial Narrow" w:hAnsi="Arial Narrow"/>
                <w:sz w:val="22"/>
                <w:szCs w:val="22"/>
              </w:rPr>
              <w:t>ăț</w:t>
            </w:r>
            <w:r w:rsidR="00205D7C" w:rsidRPr="00C80150">
              <w:rPr>
                <w:rFonts w:ascii="Arial Narrow" w:hAnsi="Arial Narrow"/>
                <w:sz w:val="22"/>
                <w:szCs w:val="22"/>
              </w:rPr>
              <w:t>i locale</w:t>
            </w:r>
            <w:r w:rsidR="00904A57">
              <w:rPr>
                <w:rFonts w:ascii="Arial Narrow" w:hAnsi="Arial Narrow"/>
                <w:sz w:val="22"/>
                <w:szCs w:val="22"/>
              </w:rPr>
              <w:t>.</w:t>
            </w:r>
          </w:p>
        </w:tc>
        <w:tc>
          <w:tcPr>
            <w:tcW w:w="630" w:type="dxa"/>
            <w:shd w:val="clear" w:color="auto" w:fill="595959" w:themeFill="text1" w:themeFillTint="A6"/>
          </w:tcPr>
          <w:p w14:paraId="74535FCD" w14:textId="77777777" w:rsidR="009045E5" w:rsidRPr="00B111D0" w:rsidRDefault="009045E5" w:rsidP="00EC1CF0">
            <w:pPr>
              <w:rPr>
                <w:rFonts w:ascii="Brush Script MT" w:hAnsi="Brush Script MT"/>
                <w:b/>
                <w:bCs/>
                <w:color w:val="FFFFFF" w:themeColor="background1"/>
                <w:sz w:val="40"/>
                <w:szCs w:val="40"/>
              </w:rPr>
            </w:pPr>
            <w:r w:rsidRPr="00B111D0">
              <w:rPr>
                <w:rFonts w:ascii="Brush Script MT" w:hAnsi="Brush Script MT"/>
                <w:b/>
                <w:bCs/>
                <w:color w:val="FFFFFF" w:themeColor="background1"/>
                <w:sz w:val="40"/>
                <w:szCs w:val="40"/>
              </w:rPr>
              <w:t>T</w:t>
            </w:r>
          </w:p>
        </w:tc>
        <w:tc>
          <w:tcPr>
            <w:tcW w:w="3330" w:type="dxa"/>
          </w:tcPr>
          <w:p w14:paraId="3D8F3B73" w14:textId="77777777" w:rsidR="009045E5" w:rsidRPr="00C80150" w:rsidRDefault="0066270E" w:rsidP="00EA5403">
            <w:pPr>
              <w:pStyle w:val="ListParagraph"/>
              <w:numPr>
                <w:ilvl w:val="0"/>
                <w:numId w:val="50"/>
              </w:numPr>
              <w:spacing w:line="240" w:lineRule="auto"/>
              <w:ind w:left="250" w:hanging="270"/>
              <w:jc w:val="both"/>
              <w:rPr>
                <w:rFonts w:ascii="Arial Narrow" w:hAnsi="Arial Narrow"/>
                <w:sz w:val="22"/>
                <w:szCs w:val="22"/>
              </w:rPr>
            </w:pPr>
            <w:r w:rsidRPr="00C80150">
              <w:rPr>
                <w:rFonts w:ascii="Arial Narrow" w:hAnsi="Arial Narrow"/>
                <w:sz w:val="22"/>
                <w:szCs w:val="22"/>
              </w:rPr>
              <w:t>I</w:t>
            </w:r>
            <w:r w:rsidR="00A44EA0" w:rsidRPr="00C80150">
              <w:rPr>
                <w:rFonts w:ascii="Arial Narrow" w:hAnsi="Arial Narrow"/>
                <w:sz w:val="22"/>
                <w:szCs w:val="22"/>
              </w:rPr>
              <w:t>nstabilitatea legislativă și economică (mai ales în contextul pandemiei SARS-COV-2)</w:t>
            </w:r>
            <w:r w:rsidR="00904A57">
              <w:rPr>
                <w:rFonts w:ascii="Arial Narrow" w:hAnsi="Arial Narrow"/>
                <w:sz w:val="22"/>
                <w:szCs w:val="22"/>
              </w:rPr>
              <w:t>;</w:t>
            </w:r>
          </w:p>
          <w:p w14:paraId="3AE88DE8" w14:textId="77777777" w:rsidR="00A44EA0" w:rsidRPr="00C80150" w:rsidRDefault="00A44EA0" w:rsidP="00EA5403">
            <w:pPr>
              <w:pStyle w:val="ListParagraph"/>
              <w:numPr>
                <w:ilvl w:val="0"/>
                <w:numId w:val="50"/>
              </w:numPr>
              <w:spacing w:line="240" w:lineRule="auto"/>
              <w:ind w:left="250" w:hanging="270"/>
              <w:jc w:val="both"/>
              <w:rPr>
                <w:rFonts w:ascii="Arial Narrow" w:hAnsi="Arial Narrow"/>
                <w:sz w:val="22"/>
                <w:szCs w:val="22"/>
              </w:rPr>
            </w:pPr>
            <w:r w:rsidRPr="00C80150">
              <w:rPr>
                <w:rFonts w:ascii="Arial Narrow" w:hAnsi="Arial Narrow"/>
                <w:sz w:val="22"/>
                <w:szCs w:val="22"/>
              </w:rPr>
              <w:t>Insuficienta direc</w:t>
            </w:r>
            <w:r w:rsidR="002A405C" w:rsidRPr="00C80150">
              <w:rPr>
                <w:rFonts w:ascii="Arial Narrow" w:hAnsi="Arial Narrow"/>
                <w:sz w:val="22"/>
                <w:szCs w:val="22"/>
              </w:rPr>
              <w:t>ț</w:t>
            </w:r>
            <w:r w:rsidRPr="00C80150">
              <w:rPr>
                <w:rFonts w:ascii="Arial Narrow" w:hAnsi="Arial Narrow"/>
                <w:sz w:val="22"/>
                <w:szCs w:val="22"/>
              </w:rPr>
              <w:t>ionare a fondurilor europene</w:t>
            </w:r>
            <w:r w:rsidR="00B83998" w:rsidRPr="00C80150">
              <w:rPr>
                <w:rFonts w:ascii="Arial Narrow" w:hAnsi="Arial Narrow"/>
                <w:sz w:val="22"/>
                <w:szCs w:val="22"/>
              </w:rPr>
              <w:t xml:space="preserve"> și birocrația din procesul de accesare de finanțări</w:t>
            </w:r>
            <w:r w:rsidR="00396253" w:rsidRPr="00C80150">
              <w:rPr>
                <w:rFonts w:ascii="Arial Narrow" w:hAnsi="Arial Narrow"/>
                <w:sz w:val="22"/>
                <w:szCs w:val="22"/>
              </w:rPr>
              <w:t xml:space="preserve"> pentru întreprinderi</w:t>
            </w:r>
            <w:r w:rsidR="00904A57">
              <w:rPr>
                <w:rFonts w:ascii="Arial Narrow" w:hAnsi="Arial Narrow"/>
                <w:sz w:val="22"/>
                <w:szCs w:val="22"/>
              </w:rPr>
              <w:t>;</w:t>
            </w:r>
          </w:p>
          <w:p w14:paraId="0698E30A" w14:textId="77777777" w:rsidR="00396253" w:rsidRPr="00C80150" w:rsidRDefault="0066270E" w:rsidP="00EA5403">
            <w:pPr>
              <w:pStyle w:val="ListParagraph"/>
              <w:numPr>
                <w:ilvl w:val="0"/>
                <w:numId w:val="50"/>
              </w:numPr>
              <w:spacing w:line="240" w:lineRule="auto"/>
              <w:ind w:left="250" w:hanging="270"/>
              <w:jc w:val="both"/>
              <w:rPr>
                <w:rFonts w:ascii="Arial Narrow" w:hAnsi="Arial Narrow"/>
                <w:sz w:val="22"/>
                <w:szCs w:val="22"/>
              </w:rPr>
            </w:pPr>
            <w:r w:rsidRPr="00C80150">
              <w:rPr>
                <w:rFonts w:ascii="Arial Narrow" w:hAnsi="Arial Narrow"/>
                <w:sz w:val="22"/>
                <w:szCs w:val="22"/>
              </w:rPr>
              <w:t>Î</w:t>
            </w:r>
            <w:r w:rsidR="00396253" w:rsidRPr="00C80150">
              <w:rPr>
                <w:rFonts w:ascii="Arial Narrow" w:hAnsi="Arial Narrow"/>
                <w:sz w:val="22"/>
                <w:szCs w:val="22"/>
              </w:rPr>
              <w:t>ntârzieri în introducerea de noi tehnologii</w:t>
            </w:r>
            <w:r w:rsidR="00904A57">
              <w:rPr>
                <w:rFonts w:ascii="Arial Narrow" w:hAnsi="Arial Narrow"/>
                <w:sz w:val="22"/>
                <w:szCs w:val="22"/>
              </w:rPr>
              <w:t>;</w:t>
            </w:r>
          </w:p>
          <w:p w14:paraId="324A9D5F" w14:textId="77777777" w:rsidR="00432B39" w:rsidRPr="00C80150" w:rsidRDefault="004C64E9" w:rsidP="00EA5403">
            <w:pPr>
              <w:pStyle w:val="ListParagraph"/>
              <w:numPr>
                <w:ilvl w:val="0"/>
                <w:numId w:val="50"/>
              </w:numPr>
              <w:spacing w:line="240" w:lineRule="auto"/>
              <w:ind w:left="250" w:hanging="270"/>
              <w:jc w:val="both"/>
              <w:rPr>
                <w:rFonts w:ascii="Arial Narrow" w:hAnsi="Arial Narrow"/>
                <w:sz w:val="22"/>
                <w:szCs w:val="22"/>
              </w:rPr>
            </w:pPr>
            <w:r w:rsidRPr="00C80150">
              <w:rPr>
                <w:rFonts w:ascii="Arial Narrow" w:hAnsi="Arial Narrow"/>
                <w:sz w:val="22"/>
                <w:szCs w:val="22"/>
              </w:rPr>
              <w:t xml:space="preserve">Deficit de forță de muncă calificată, în contextul menținerii/perpetuării dezechilibrelor demografice și a </w:t>
            </w:r>
            <w:r w:rsidR="0023682B" w:rsidRPr="00C80150">
              <w:rPr>
                <w:rFonts w:ascii="Arial Narrow" w:hAnsi="Arial Narrow"/>
                <w:sz w:val="22"/>
                <w:szCs w:val="22"/>
              </w:rPr>
              <w:t>fenomenului migra</w:t>
            </w:r>
            <w:r w:rsidR="00904A57">
              <w:rPr>
                <w:rFonts w:ascii="Arial Narrow" w:hAnsi="Arial Narrow"/>
                <w:sz w:val="22"/>
                <w:szCs w:val="22"/>
              </w:rPr>
              <w:t>ț</w:t>
            </w:r>
            <w:r w:rsidR="0023682B" w:rsidRPr="00C80150">
              <w:rPr>
                <w:rFonts w:ascii="Arial Narrow" w:hAnsi="Arial Narrow"/>
                <w:sz w:val="22"/>
                <w:szCs w:val="22"/>
              </w:rPr>
              <w:t>ional</w:t>
            </w:r>
            <w:r w:rsidR="00904A57">
              <w:rPr>
                <w:rFonts w:ascii="Arial Narrow" w:hAnsi="Arial Narrow"/>
                <w:sz w:val="22"/>
                <w:szCs w:val="22"/>
              </w:rPr>
              <w:t>;</w:t>
            </w:r>
          </w:p>
          <w:p w14:paraId="73841BD4" w14:textId="77777777" w:rsidR="00396253" w:rsidRPr="00C80150" w:rsidRDefault="00146AB2" w:rsidP="00EA5403">
            <w:pPr>
              <w:pStyle w:val="ListParagraph"/>
              <w:numPr>
                <w:ilvl w:val="0"/>
                <w:numId w:val="50"/>
              </w:numPr>
              <w:spacing w:line="240" w:lineRule="auto"/>
              <w:ind w:left="250" w:hanging="270"/>
              <w:jc w:val="both"/>
              <w:rPr>
                <w:rFonts w:ascii="Arial Narrow" w:hAnsi="Arial Narrow"/>
                <w:sz w:val="22"/>
                <w:szCs w:val="22"/>
              </w:rPr>
            </w:pPr>
            <w:r w:rsidRPr="00C80150">
              <w:rPr>
                <w:rFonts w:ascii="Arial Narrow" w:hAnsi="Arial Narrow"/>
                <w:sz w:val="22"/>
                <w:szCs w:val="22"/>
              </w:rPr>
              <w:t>Perturb</w:t>
            </w:r>
            <w:r w:rsidR="00432B39" w:rsidRPr="00C80150">
              <w:rPr>
                <w:rFonts w:ascii="Arial Narrow" w:hAnsi="Arial Narrow"/>
                <w:sz w:val="22"/>
                <w:szCs w:val="22"/>
              </w:rPr>
              <w:t>ă</w:t>
            </w:r>
            <w:r w:rsidRPr="00C80150">
              <w:rPr>
                <w:rFonts w:ascii="Arial Narrow" w:hAnsi="Arial Narrow"/>
                <w:sz w:val="22"/>
                <w:szCs w:val="22"/>
              </w:rPr>
              <w:t xml:space="preserve">ri semnificative în activitatea </w:t>
            </w:r>
            <w:r w:rsidR="00432B39" w:rsidRPr="00C80150">
              <w:rPr>
                <w:rFonts w:ascii="Arial Narrow" w:hAnsi="Arial Narrow"/>
                <w:sz w:val="22"/>
                <w:szCs w:val="22"/>
              </w:rPr>
              <w:t>întreprinderilor în contextul prelungirii crizei sanitare determinate de pandemia de Coronavirous</w:t>
            </w:r>
            <w:r w:rsidR="00904A57">
              <w:rPr>
                <w:rFonts w:ascii="Arial Narrow" w:hAnsi="Arial Narrow"/>
                <w:sz w:val="22"/>
                <w:szCs w:val="22"/>
              </w:rPr>
              <w:t>;</w:t>
            </w:r>
          </w:p>
          <w:p w14:paraId="2E2C7772" w14:textId="77777777" w:rsidR="002A405C" w:rsidRPr="00C80150" w:rsidRDefault="002A405C" w:rsidP="00EA5403">
            <w:pPr>
              <w:pStyle w:val="ListParagraph"/>
              <w:numPr>
                <w:ilvl w:val="0"/>
                <w:numId w:val="50"/>
              </w:numPr>
              <w:spacing w:line="240" w:lineRule="auto"/>
              <w:ind w:left="250" w:hanging="270"/>
              <w:jc w:val="both"/>
              <w:rPr>
                <w:rFonts w:ascii="Arial Narrow" w:hAnsi="Arial Narrow"/>
                <w:sz w:val="22"/>
                <w:szCs w:val="22"/>
              </w:rPr>
            </w:pPr>
            <w:r w:rsidRPr="00C80150">
              <w:rPr>
                <w:rFonts w:ascii="Arial Narrow" w:hAnsi="Arial Narrow"/>
                <w:sz w:val="22"/>
                <w:szCs w:val="22"/>
              </w:rPr>
              <w:t>Instabilitatea economică la nivel internațional și național</w:t>
            </w:r>
            <w:r w:rsidR="008C6D46" w:rsidRPr="00C80150">
              <w:rPr>
                <w:rFonts w:ascii="Arial Narrow" w:hAnsi="Arial Narrow"/>
                <w:sz w:val="22"/>
                <w:szCs w:val="22"/>
              </w:rPr>
              <w:t xml:space="preserve"> care afectează parcursul piețelor locale</w:t>
            </w:r>
            <w:r w:rsidR="002301CE">
              <w:rPr>
                <w:rFonts w:ascii="Arial Narrow" w:hAnsi="Arial Narrow"/>
                <w:sz w:val="22"/>
                <w:szCs w:val="22"/>
              </w:rPr>
              <w:t>.</w:t>
            </w:r>
          </w:p>
          <w:p w14:paraId="7AEF2BC0" w14:textId="77777777" w:rsidR="00432B39" w:rsidRPr="00C80150" w:rsidRDefault="00432B39" w:rsidP="00EA5403">
            <w:pPr>
              <w:pStyle w:val="ListParagraph"/>
              <w:spacing w:line="240" w:lineRule="auto"/>
              <w:ind w:left="250"/>
              <w:jc w:val="both"/>
              <w:rPr>
                <w:rFonts w:ascii="Arial Narrow" w:hAnsi="Arial Narrow"/>
                <w:sz w:val="22"/>
                <w:szCs w:val="22"/>
              </w:rPr>
            </w:pPr>
          </w:p>
        </w:tc>
      </w:tr>
    </w:tbl>
    <w:p w14:paraId="56CDFCDF" w14:textId="77777777" w:rsidR="00691CA3" w:rsidRPr="00691CA3" w:rsidRDefault="00691CA3" w:rsidP="00691CA3">
      <w:pPr>
        <w:rPr>
          <w:rFonts w:ascii="Arial Narrow" w:hAnsi="Arial Narrow"/>
          <w:b/>
          <w:bCs/>
        </w:rPr>
      </w:pPr>
    </w:p>
    <w:p w14:paraId="376ADAAB" w14:textId="77777777" w:rsidR="00E47363" w:rsidRPr="00CA1C13" w:rsidRDefault="00E47363" w:rsidP="00177943">
      <w:pPr>
        <w:pStyle w:val="ListParagraph"/>
        <w:numPr>
          <w:ilvl w:val="0"/>
          <w:numId w:val="49"/>
        </w:numPr>
        <w:rPr>
          <w:rFonts w:ascii="Arial Narrow" w:hAnsi="Arial Narrow"/>
          <w:b/>
          <w:bCs/>
          <w:sz w:val="22"/>
          <w:szCs w:val="22"/>
        </w:rPr>
      </w:pPr>
      <w:r w:rsidRPr="00CA1C13">
        <w:rPr>
          <w:rFonts w:ascii="Arial Narrow" w:hAnsi="Arial Narrow"/>
          <w:b/>
          <w:bCs/>
          <w:sz w:val="22"/>
          <w:szCs w:val="22"/>
        </w:rPr>
        <w:t>A</w:t>
      </w:r>
      <w:r w:rsidR="00074260" w:rsidRPr="00CA1C13">
        <w:rPr>
          <w:rFonts w:ascii="Arial Narrow" w:hAnsi="Arial Narrow"/>
          <w:b/>
          <w:bCs/>
          <w:sz w:val="22"/>
          <w:szCs w:val="22"/>
        </w:rPr>
        <w:t>gricultură</w:t>
      </w:r>
    </w:p>
    <w:tbl>
      <w:tblPr>
        <w:tblStyle w:val="TableGridLight1"/>
        <w:tblW w:w="0" w:type="auto"/>
        <w:tblLook w:val="04A0" w:firstRow="1" w:lastRow="0" w:firstColumn="1" w:lastColumn="0" w:noHBand="0" w:noVBand="1"/>
      </w:tblPr>
      <w:tblGrid>
        <w:gridCol w:w="529"/>
        <w:gridCol w:w="2923"/>
        <w:gridCol w:w="584"/>
        <w:gridCol w:w="2758"/>
      </w:tblGrid>
      <w:tr w:rsidR="00CA224E" w14:paraId="3F20E3B1" w14:textId="77777777" w:rsidTr="00211798">
        <w:tc>
          <w:tcPr>
            <w:tcW w:w="558" w:type="dxa"/>
            <w:shd w:val="clear" w:color="auto" w:fill="C00000"/>
          </w:tcPr>
          <w:p w14:paraId="19539BEE" w14:textId="77777777" w:rsidR="009045E5" w:rsidRPr="00E641A2" w:rsidRDefault="009045E5" w:rsidP="00EC1CF0">
            <w:pPr>
              <w:rPr>
                <w:rFonts w:ascii="Brush Script MT" w:hAnsi="Brush Script MT"/>
                <w:b/>
                <w:bCs/>
                <w:sz w:val="40"/>
                <w:szCs w:val="40"/>
              </w:rPr>
            </w:pPr>
            <w:r w:rsidRPr="00E641A2">
              <w:rPr>
                <w:rFonts w:ascii="Brush Script MT" w:hAnsi="Brush Script MT"/>
                <w:b/>
                <w:bCs/>
                <w:sz w:val="40"/>
                <w:szCs w:val="40"/>
              </w:rPr>
              <w:t>S</w:t>
            </w:r>
          </w:p>
        </w:tc>
        <w:tc>
          <w:tcPr>
            <w:tcW w:w="3510" w:type="dxa"/>
          </w:tcPr>
          <w:p w14:paraId="3791A9B7" w14:textId="77777777" w:rsidR="009045E5" w:rsidRPr="00CA73F3" w:rsidRDefault="00360108" w:rsidP="00EA5403">
            <w:pPr>
              <w:pStyle w:val="ListParagraph"/>
              <w:numPr>
                <w:ilvl w:val="0"/>
                <w:numId w:val="50"/>
              </w:numPr>
              <w:spacing w:line="240" w:lineRule="auto"/>
              <w:ind w:left="250" w:hanging="270"/>
              <w:jc w:val="both"/>
              <w:rPr>
                <w:rFonts w:ascii="Arial Narrow" w:hAnsi="Arial Narrow"/>
                <w:sz w:val="22"/>
                <w:szCs w:val="22"/>
              </w:rPr>
            </w:pPr>
            <w:r w:rsidRPr="00CA73F3">
              <w:rPr>
                <w:rFonts w:ascii="Arial Narrow" w:hAnsi="Arial Narrow"/>
                <w:sz w:val="22"/>
                <w:szCs w:val="22"/>
              </w:rPr>
              <w:t>Tradiția și extinderea sectorului agricol la nivelul comunității</w:t>
            </w:r>
            <w:r w:rsidR="006520B6">
              <w:rPr>
                <w:rFonts w:ascii="Arial Narrow" w:hAnsi="Arial Narrow"/>
                <w:sz w:val="22"/>
                <w:szCs w:val="22"/>
              </w:rPr>
              <w:t xml:space="preserve">, care fac ca </w:t>
            </w:r>
            <w:r w:rsidRPr="00CA73F3">
              <w:rPr>
                <w:rFonts w:ascii="Arial Narrow" w:hAnsi="Arial Narrow"/>
                <w:sz w:val="22"/>
                <w:szCs w:val="22"/>
              </w:rPr>
              <w:t>a</w:t>
            </w:r>
            <w:r w:rsidR="00FC4111" w:rsidRPr="00CA73F3">
              <w:rPr>
                <w:rFonts w:ascii="Arial Narrow" w:hAnsi="Arial Narrow"/>
                <w:sz w:val="22"/>
                <w:szCs w:val="22"/>
              </w:rPr>
              <w:t xml:space="preserve">gricultura </w:t>
            </w:r>
            <w:r w:rsidR="006520B6">
              <w:rPr>
                <w:rFonts w:ascii="Arial Narrow" w:hAnsi="Arial Narrow"/>
                <w:sz w:val="22"/>
                <w:szCs w:val="22"/>
              </w:rPr>
              <w:t>să reprezinte</w:t>
            </w:r>
            <w:r w:rsidR="0023682B" w:rsidRPr="00CA73F3">
              <w:rPr>
                <w:rFonts w:ascii="Arial Narrow" w:hAnsi="Arial Narrow"/>
                <w:sz w:val="22"/>
                <w:szCs w:val="22"/>
              </w:rPr>
              <w:t xml:space="preserve"> cea mai importantă dimensiune a economiei </w:t>
            </w:r>
            <w:r w:rsidR="006520B6">
              <w:rPr>
                <w:rFonts w:ascii="Arial Narrow" w:hAnsi="Arial Narrow"/>
                <w:sz w:val="22"/>
                <w:szCs w:val="22"/>
              </w:rPr>
              <w:t>regionale/</w:t>
            </w:r>
            <w:r w:rsidR="00F52D71" w:rsidRPr="00CA73F3">
              <w:rPr>
                <w:rFonts w:ascii="Arial Narrow" w:hAnsi="Arial Narrow"/>
                <w:sz w:val="22"/>
                <w:szCs w:val="22"/>
              </w:rPr>
              <w:t>locale</w:t>
            </w:r>
            <w:r w:rsidR="0023682B" w:rsidRPr="00CA73F3">
              <w:rPr>
                <w:rFonts w:ascii="Arial Narrow" w:hAnsi="Arial Narrow"/>
                <w:sz w:val="22"/>
                <w:szCs w:val="22"/>
              </w:rPr>
              <w:t xml:space="preserve">, înglobând cea </w:t>
            </w:r>
            <w:r w:rsidR="0023682B" w:rsidRPr="00CA73F3">
              <w:rPr>
                <w:rFonts w:ascii="Arial Narrow" w:hAnsi="Arial Narrow"/>
                <w:sz w:val="22"/>
                <w:szCs w:val="22"/>
              </w:rPr>
              <w:lastRenderedPageBreak/>
              <w:t>mai mare parte a forței de muncă din cadrul comunității</w:t>
            </w:r>
            <w:r w:rsidR="004C5A02">
              <w:rPr>
                <w:rFonts w:ascii="Arial Narrow" w:hAnsi="Arial Narrow"/>
                <w:sz w:val="22"/>
                <w:szCs w:val="22"/>
              </w:rPr>
              <w:t>;</w:t>
            </w:r>
          </w:p>
          <w:p w14:paraId="6A28AA6B" w14:textId="77777777" w:rsidR="00F1523F" w:rsidRPr="00CA73F3" w:rsidRDefault="00F1523F" w:rsidP="00EA5403">
            <w:pPr>
              <w:pStyle w:val="ListParagraph"/>
              <w:numPr>
                <w:ilvl w:val="0"/>
                <w:numId w:val="50"/>
              </w:numPr>
              <w:spacing w:line="240" w:lineRule="auto"/>
              <w:ind w:left="250" w:hanging="270"/>
              <w:jc w:val="both"/>
              <w:rPr>
                <w:rFonts w:ascii="Arial Narrow" w:hAnsi="Arial Narrow"/>
                <w:sz w:val="22"/>
                <w:szCs w:val="22"/>
              </w:rPr>
            </w:pPr>
            <w:r w:rsidRPr="00CA73F3">
              <w:rPr>
                <w:rFonts w:ascii="Arial Narrow" w:hAnsi="Arial Narrow"/>
                <w:sz w:val="22"/>
                <w:szCs w:val="22"/>
              </w:rPr>
              <w:t>Suprafața agricolă extinsă</w:t>
            </w:r>
            <w:r w:rsidR="00F52D71" w:rsidRPr="00CA73F3">
              <w:rPr>
                <w:rFonts w:ascii="Arial Narrow" w:hAnsi="Arial Narrow"/>
                <w:sz w:val="22"/>
                <w:szCs w:val="22"/>
              </w:rPr>
              <w:t xml:space="preserve"> </w:t>
            </w:r>
            <w:r w:rsidR="00A85C6C">
              <w:rPr>
                <w:rFonts w:ascii="Arial Narrow" w:hAnsi="Arial Narrow"/>
                <w:sz w:val="22"/>
                <w:szCs w:val="22"/>
              </w:rPr>
              <w:t>(</w:t>
            </w:r>
            <w:r w:rsidRPr="00CA73F3">
              <w:rPr>
                <w:rFonts w:ascii="Arial Narrow" w:hAnsi="Arial Narrow"/>
                <w:sz w:val="22"/>
                <w:szCs w:val="22"/>
              </w:rPr>
              <w:t>3.626 ha</w:t>
            </w:r>
            <w:r w:rsidR="00F52D71" w:rsidRPr="00CA73F3">
              <w:rPr>
                <w:rFonts w:ascii="Arial Narrow" w:hAnsi="Arial Narrow"/>
                <w:sz w:val="22"/>
                <w:szCs w:val="22"/>
              </w:rPr>
              <w:t xml:space="preserve">, reprezentând </w:t>
            </w:r>
            <w:r w:rsidRPr="00CA73F3">
              <w:rPr>
                <w:rFonts w:ascii="Arial Narrow" w:hAnsi="Arial Narrow"/>
                <w:sz w:val="22"/>
                <w:szCs w:val="22"/>
              </w:rPr>
              <w:t>77,4% din suprafața totală a UAT Bucecea</w:t>
            </w:r>
            <w:r w:rsidR="00A85C6C">
              <w:rPr>
                <w:rFonts w:ascii="Arial Narrow" w:hAnsi="Arial Narrow"/>
                <w:sz w:val="22"/>
                <w:szCs w:val="22"/>
              </w:rPr>
              <w:t>)</w:t>
            </w:r>
            <w:r w:rsidR="004C5A02">
              <w:rPr>
                <w:rFonts w:ascii="Arial Narrow" w:hAnsi="Arial Narrow"/>
                <w:sz w:val="22"/>
                <w:szCs w:val="22"/>
              </w:rPr>
              <w:t>;</w:t>
            </w:r>
          </w:p>
          <w:p w14:paraId="351EBC04" w14:textId="77777777" w:rsidR="00F1523F" w:rsidRPr="00AF2B43" w:rsidRDefault="00A85C6C"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Existența unor t</w:t>
            </w:r>
            <w:r w:rsidR="00F1523F" w:rsidRPr="00CA73F3">
              <w:rPr>
                <w:rFonts w:ascii="Arial Narrow" w:hAnsi="Arial Narrow"/>
                <w:sz w:val="22"/>
                <w:szCs w:val="22"/>
              </w:rPr>
              <w:t>erenuri agricole favorabile practicării agriculturii</w:t>
            </w:r>
            <w:r w:rsidR="00DD56A9" w:rsidRPr="00CA73F3">
              <w:rPr>
                <w:rFonts w:ascii="Arial Narrow" w:hAnsi="Arial Narrow"/>
                <w:sz w:val="22"/>
                <w:szCs w:val="22"/>
              </w:rPr>
              <w:t xml:space="preserve">. </w:t>
            </w:r>
            <w:r w:rsidR="00DD56A9" w:rsidRPr="00CA73F3">
              <w:rPr>
                <w:rFonts w:ascii="Arial Narrow" w:hAnsi="Arial Narrow" w:cs="Arial Narrow"/>
                <w:sz w:val="22"/>
                <w:szCs w:val="22"/>
              </w:rPr>
              <w:t xml:space="preserve">Fondul edafic oferă posibilitatea practicării agriculturii la un nivel ridicat de productivitate și, mai ales, </w:t>
            </w:r>
            <w:r w:rsidR="002301CE">
              <w:rPr>
                <w:rFonts w:ascii="Arial Narrow" w:hAnsi="Arial Narrow" w:cs="Arial Narrow"/>
                <w:sz w:val="22"/>
                <w:szCs w:val="22"/>
              </w:rPr>
              <w:t xml:space="preserve">a </w:t>
            </w:r>
            <w:r w:rsidR="00DD56A9" w:rsidRPr="00CA73F3">
              <w:rPr>
                <w:rFonts w:ascii="Arial Narrow" w:hAnsi="Arial Narrow" w:cs="Arial Narrow"/>
                <w:sz w:val="22"/>
                <w:szCs w:val="22"/>
              </w:rPr>
              <w:t>cultiv</w:t>
            </w:r>
            <w:r>
              <w:rPr>
                <w:rFonts w:ascii="Arial Narrow" w:hAnsi="Arial Narrow" w:cs="Arial Narrow"/>
                <w:sz w:val="22"/>
                <w:szCs w:val="22"/>
              </w:rPr>
              <w:t>ării</w:t>
            </w:r>
            <w:r w:rsidR="00DD56A9" w:rsidRPr="00CA73F3">
              <w:rPr>
                <w:rFonts w:ascii="Arial Narrow" w:hAnsi="Arial Narrow" w:cs="Arial Narrow"/>
                <w:sz w:val="22"/>
                <w:szCs w:val="22"/>
              </w:rPr>
              <w:t xml:space="preserve"> unei game variate de plante de cultură</w:t>
            </w:r>
            <w:r w:rsidR="004C5A02">
              <w:rPr>
                <w:rFonts w:ascii="Arial Narrow" w:hAnsi="Arial Narrow"/>
                <w:sz w:val="22"/>
                <w:szCs w:val="22"/>
              </w:rPr>
              <w:t>;</w:t>
            </w:r>
          </w:p>
          <w:p w14:paraId="771FA391" w14:textId="77777777" w:rsidR="003934EC" w:rsidRPr="00F415CE" w:rsidRDefault="00A85C6C"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 xml:space="preserve">Extinderea și diversificarea parcului </w:t>
            </w:r>
            <w:r w:rsidR="003934EC" w:rsidRPr="00F415CE">
              <w:rPr>
                <w:rFonts w:ascii="Arial Narrow" w:hAnsi="Arial Narrow"/>
                <w:sz w:val="22"/>
                <w:szCs w:val="22"/>
              </w:rPr>
              <w:t>de mașini și utilaje agricole din orașul Bucecea</w:t>
            </w:r>
            <w:r w:rsidR="002E7D72">
              <w:rPr>
                <w:rFonts w:ascii="Arial Narrow" w:hAnsi="Arial Narrow"/>
                <w:sz w:val="22"/>
                <w:szCs w:val="22"/>
              </w:rPr>
              <w:t xml:space="preserve">, în contextul expansiunii agriculturii sistematizate (apariției de </w:t>
            </w:r>
            <w:r w:rsidR="00EA23EC">
              <w:rPr>
                <w:rFonts w:ascii="Arial Narrow" w:hAnsi="Arial Narrow"/>
                <w:sz w:val="22"/>
                <w:szCs w:val="22"/>
              </w:rPr>
              <w:t xml:space="preserve">forme asociative și </w:t>
            </w:r>
            <w:r w:rsidR="00533D91">
              <w:rPr>
                <w:rFonts w:ascii="Arial Narrow" w:hAnsi="Arial Narrow"/>
                <w:sz w:val="22"/>
                <w:szCs w:val="22"/>
              </w:rPr>
              <w:t xml:space="preserve">exploatații </w:t>
            </w:r>
            <w:r w:rsidR="00EA23EC">
              <w:rPr>
                <w:rFonts w:ascii="Arial Narrow" w:hAnsi="Arial Narrow"/>
                <w:sz w:val="22"/>
                <w:szCs w:val="22"/>
              </w:rPr>
              <w:t xml:space="preserve">agricole </w:t>
            </w:r>
            <w:r w:rsidR="00533D91">
              <w:rPr>
                <w:rFonts w:ascii="Arial Narrow" w:hAnsi="Arial Narrow"/>
                <w:sz w:val="22"/>
                <w:szCs w:val="22"/>
              </w:rPr>
              <w:t>de dimensiuni mari, cu scop comercial</w:t>
            </w:r>
            <w:r w:rsidR="006A089C">
              <w:rPr>
                <w:rFonts w:ascii="Arial Narrow" w:hAnsi="Arial Narrow"/>
                <w:sz w:val="22"/>
                <w:szCs w:val="22"/>
              </w:rPr>
              <w:t>)</w:t>
            </w:r>
            <w:r w:rsidR="004C5A02">
              <w:rPr>
                <w:rFonts w:ascii="Arial Narrow" w:hAnsi="Arial Narrow"/>
                <w:sz w:val="22"/>
                <w:szCs w:val="22"/>
              </w:rPr>
              <w:t>;</w:t>
            </w:r>
          </w:p>
          <w:p w14:paraId="13D2E1C6" w14:textId="77777777" w:rsidR="00AF2B43" w:rsidRPr="00CA73F3" w:rsidRDefault="006A089C"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E</w:t>
            </w:r>
            <w:r w:rsidR="003934EC" w:rsidRPr="00F415CE">
              <w:rPr>
                <w:rFonts w:ascii="Arial Narrow" w:hAnsi="Arial Narrow"/>
                <w:sz w:val="22"/>
                <w:szCs w:val="22"/>
              </w:rPr>
              <w:t>xtinderea formelor asociative (prin arendarea terenurilor aflate în proprietate sau prin închirierea terenurilor de către asociațiile și societățile agricole</w:t>
            </w:r>
            <w:r w:rsidR="004C5A02">
              <w:rPr>
                <w:rFonts w:ascii="Arial Narrow" w:hAnsi="Arial Narrow"/>
                <w:sz w:val="22"/>
                <w:szCs w:val="22"/>
              </w:rPr>
              <w:t>;</w:t>
            </w:r>
          </w:p>
          <w:p w14:paraId="1C2C1238" w14:textId="77777777" w:rsidR="003934EC" w:rsidRPr="00CA73F3" w:rsidRDefault="003934EC"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Apariția unor</w:t>
            </w:r>
            <w:r w:rsidRPr="003934EC">
              <w:rPr>
                <w:rFonts w:ascii="Arial Narrow" w:hAnsi="Arial Narrow"/>
                <w:sz w:val="22"/>
                <w:szCs w:val="22"/>
              </w:rPr>
              <w:t xml:space="preserve"> unități pentru valorificarea producției agricole: unități de morărit</w:t>
            </w:r>
            <w:r w:rsidR="00533D91">
              <w:rPr>
                <w:rFonts w:ascii="Arial Narrow" w:hAnsi="Arial Narrow"/>
                <w:sz w:val="22"/>
                <w:szCs w:val="22"/>
              </w:rPr>
              <w:t>,</w:t>
            </w:r>
            <w:r w:rsidRPr="003934EC">
              <w:rPr>
                <w:rFonts w:ascii="Arial Narrow" w:hAnsi="Arial Narrow"/>
                <w:sz w:val="22"/>
                <w:szCs w:val="22"/>
              </w:rPr>
              <w:t xml:space="preserve"> panificație, prelucrarea laptelui.</w:t>
            </w:r>
          </w:p>
          <w:p w14:paraId="61C3A50A" w14:textId="77777777" w:rsidR="00784BEB" w:rsidRPr="00CA73F3" w:rsidRDefault="00784BEB" w:rsidP="00360108">
            <w:pPr>
              <w:rPr>
                <w:rFonts w:ascii="Arial Narrow" w:hAnsi="Arial Narrow"/>
                <w:b/>
                <w:bCs/>
              </w:rPr>
            </w:pPr>
          </w:p>
        </w:tc>
        <w:tc>
          <w:tcPr>
            <w:tcW w:w="630" w:type="dxa"/>
            <w:shd w:val="clear" w:color="auto" w:fill="595959" w:themeFill="text1" w:themeFillTint="A6"/>
          </w:tcPr>
          <w:p w14:paraId="299F6167" w14:textId="77777777" w:rsidR="009045E5" w:rsidRPr="00211798" w:rsidRDefault="009045E5" w:rsidP="00EC1CF0">
            <w:pPr>
              <w:rPr>
                <w:rFonts w:ascii="Brush Script MT" w:hAnsi="Brush Script MT"/>
                <w:b/>
                <w:bCs/>
                <w:color w:val="FFFFFF" w:themeColor="background1"/>
                <w:sz w:val="40"/>
                <w:szCs w:val="40"/>
              </w:rPr>
            </w:pPr>
            <w:r w:rsidRPr="00211798">
              <w:rPr>
                <w:rFonts w:ascii="Brush Script MT" w:hAnsi="Brush Script MT"/>
                <w:b/>
                <w:bCs/>
                <w:color w:val="FFFFFF" w:themeColor="background1"/>
                <w:sz w:val="40"/>
                <w:szCs w:val="40"/>
              </w:rPr>
              <w:lastRenderedPageBreak/>
              <w:t>W</w:t>
            </w:r>
          </w:p>
        </w:tc>
        <w:tc>
          <w:tcPr>
            <w:tcW w:w="3330" w:type="dxa"/>
          </w:tcPr>
          <w:p w14:paraId="62686E0E" w14:textId="77777777" w:rsidR="00BC131B" w:rsidRPr="00ED611C" w:rsidRDefault="00A404F6" w:rsidP="00EA5403">
            <w:pPr>
              <w:pStyle w:val="ListParagraph"/>
              <w:numPr>
                <w:ilvl w:val="0"/>
                <w:numId w:val="50"/>
              </w:numPr>
              <w:spacing w:line="240" w:lineRule="auto"/>
              <w:ind w:left="250" w:hanging="270"/>
              <w:jc w:val="both"/>
              <w:rPr>
                <w:rFonts w:ascii="Arial Narrow" w:hAnsi="Arial Narrow"/>
                <w:b/>
                <w:bCs/>
                <w:sz w:val="22"/>
                <w:szCs w:val="22"/>
              </w:rPr>
            </w:pPr>
            <w:r w:rsidRPr="00ED611C">
              <w:rPr>
                <w:rFonts w:ascii="Arial Narrow" w:hAnsi="Arial Narrow" w:cs="Arial Narrow"/>
                <w:sz w:val="22"/>
                <w:szCs w:val="22"/>
              </w:rPr>
              <w:t>F</w:t>
            </w:r>
            <w:r w:rsidR="00784BEB" w:rsidRPr="00ED611C">
              <w:rPr>
                <w:rFonts w:ascii="Arial Narrow" w:hAnsi="Arial Narrow" w:cs="Arial Narrow"/>
                <w:sz w:val="22"/>
                <w:szCs w:val="22"/>
              </w:rPr>
              <w:t>ragmentarea fondului funciar</w:t>
            </w:r>
            <w:r w:rsidR="008D07B6" w:rsidRPr="00ED611C">
              <w:rPr>
                <w:rFonts w:ascii="Arial Narrow" w:hAnsi="Arial Narrow" w:cs="Arial Narrow"/>
                <w:sz w:val="22"/>
                <w:szCs w:val="22"/>
              </w:rPr>
              <w:t xml:space="preserve"> </w:t>
            </w:r>
            <w:r w:rsidR="00DB3604" w:rsidRPr="00ED611C">
              <w:rPr>
                <w:rFonts w:ascii="Arial Narrow" w:hAnsi="Arial Narrow" w:cs="Arial Narrow"/>
                <w:sz w:val="22"/>
                <w:szCs w:val="22"/>
              </w:rPr>
              <w:t>care conduce la un număr mare</w:t>
            </w:r>
            <w:r w:rsidR="00BC131B" w:rsidRPr="00ED611C">
              <w:rPr>
                <w:rFonts w:ascii="Arial Narrow" w:hAnsi="Arial Narrow" w:cs="Arial Narrow"/>
                <w:sz w:val="22"/>
                <w:szCs w:val="22"/>
              </w:rPr>
              <w:t xml:space="preserve"> </w:t>
            </w:r>
            <w:r w:rsidR="002301CE">
              <w:rPr>
                <w:rFonts w:ascii="Arial Narrow" w:hAnsi="Arial Narrow" w:cs="Arial Narrow"/>
                <w:sz w:val="22"/>
                <w:szCs w:val="22"/>
              </w:rPr>
              <w:t xml:space="preserve">de </w:t>
            </w:r>
            <w:r w:rsidR="00BC131B" w:rsidRPr="00ED611C">
              <w:rPr>
                <w:rFonts w:ascii="Arial Narrow" w:hAnsi="Arial Narrow" w:cs="Arial Narrow"/>
                <w:sz w:val="22"/>
                <w:szCs w:val="22"/>
              </w:rPr>
              <w:t>exploatații de mici dimensiuni c</w:t>
            </w:r>
            <w:r w:rsidR="00D6646D" w:rsidRPr="00ED611C">
              <w:rPr>
                <w:rFonts w:ascii="Arial Narrow" w:hAnsi="Arial Narrow" w:cs="Arial Narrow"/>
                <w:sz w:val="22"/>
                <w:szCs w:val="22"/>
              </w:rPr>
              <w:t>e</w:t>
            </w:r>
            <w:r w:rsidR="00CA224E" w:rsidRPr="00ED611C">
              <w:rPr>
                <w:rFonts w:ascii="Arial Narrow" w:hAnsi="Arial Narrow" w:cs="Arial Narrow"/>
                <w:sz w:val="22"/>
                <w:szCs w:val="22"/>
              </w:rPr>
              <w:t xml:space="preserve"> </w:t>
            </w:r>
            <w:r w:rsidR="00BC131B" w:rsidRPr="00ED611C">
              <w:rPr>
                <w:rFonts w:ascii="Arial Narrow" w:hAnsi="Arial Narrow" w:cs="Arial Narrow"/>
                <w:sz w:val="22"/>
                <w:szCs w:val="22"/>
              </w:rPr>
              <w:t>pract</w:t>
            </w:r>
            <w:r w:rsidR="00DB4794" w:rsidRPr="00ED611C">
              <w:rPr>
                <w:rFonts w:ascii="Arial Narrow" w:hAnsi="Arial Narrow" w:cs="Arial Narrow"/>
                <w:sz w:val="22"/>
                <w:szCs w:val="22"/>
              </w:rPr>
              <w:t>ică o agricultură cu o productivitate scăzută (de sub</w:t>
            </w:r>
            <w:r w:rsidRPr="00ED611C">
              <w:rPr>
                <w:rFonts w:ascii="Arial Narrow" w:hAnsi="Arial Narrow" w:cs="Arial Narrow"/>
                <w:sz w:val="22"/>
                <w:szCs w:val="22"/>
              </w:rPr>
              <w:t>z</w:t>
            </w:r>
            <w:r w:rsidR="00DB4794" w:rsidRPr="00ED611C">
              <w:rPr>
                <w:rFonts w:ascii="Arial Narrow" w:hAnsi="Arial Narrow" w:cs="Arial Narrow"/>
                <w:sz w:val="22"/>
                <w:szCs w:val="22"/>
              </w:rPr>
              <w:t>i</w:t>
            </w:r>
            <w:r w:rsidRPr="00ED611C">
              <w:rPr>
                <w:rFonts w:ascii="Arial Narrow" w:hAnsi="Arial Narrow" w:cs="Arial Narrow"/>
                <w:sz w:val="22"/>
                <w:szCs w:val="22"/>
              </w:rPr>
              <w:t>s</w:t>
            </w:r>
            <w:r w:rsidR="00DB4794" w:rsidRPr="00ED611C">
              <w:rPr>
                <w:rFonts w:ascii="Arial Narrow" w:hAnsi="Arial Narrow" w:cs="Arial Narrow"/>
                <w:sz w:val="22"/>
                <w:szCs w:val="22"/>
              </w:rPr>
              <w:t>tență)</w:t>
            </w:r>
            <w:r w:rsidR="004C5A02">
              <w:rPr>
                <w:rFonts w:ascii="Arial Narrow" w:hAnsi="Arial Narrow"/>
                <w:sz w:val="22"/>
                <w:szCs w:val="22"/>
              </w:rPr>
              <w:t>;</w:t>
            </w:r>
          </w:p>
          <w:p w14:paraId="5B52ED6B" w14:textId="77777777" w:rsidR="00D24322" w:rsidRPr="00ED611C" w:rsidRDefault="00D24322" w:rsidP="00EA5403">
            <w:pPr>
              <w:pStyle w:val="ListParagraph"/>
              <w:numPr>
                <w:ilvl w:val="0"/>
                <w:numId w:val="50"/>
              </w:numPr>
              <w:spacing w:line="240" w:lineRule="auto"/>
              <w:ind w:left="250" w:hanging="270"/>
              <w:jc w:val="both"/>
              <w:rPr>
                <w:rFonts w:ascii="Arial Narrow" w:hAnsi="Arial Narrow"/>
                <w:b/>
                <w:bCs/>
                <w:sz w:val="22"/>
                <w:szCs w:val="22"/>
              </w:rPr>
            </w:pPr>
            <w:r w:rsidRPr="00ED611C">
              <w:rPr>
                <w:rFonts w:ascii="Arial Narrow" w:hAnsi="Arial Narrow" w:cs="Arial Narrow"/>
                <w:sz w:val="22"/>
                <w:szCs w:val="22"/>
              </w:rPr>
              <w:lastRenderedPageBreak/>
              <w:t>Reducerea pe</w:t>
            </w:r>
            <w:r w:rsidR="002301CE">
              <w:rPr>
                <w:rFonts w:ascii="Arial Narrow" w:hAnsi="Arial Narrow" w:cs="Arial Narrow"/>
                <w:sz w:val="22"/>
                <w:szCs w:val="22"/>
              </w:rPr>
              <w:t>r</w:t>
            </w:r>
            <w:r w:rsidRPr="00ED611C">
              <w:rPr>
                <w:rFonts w:ascii="Arial Narrow" w:hAnsi="Arial Narrow" w:cs="Arial Narrow"/>
                <w:sz w:val="22"/>
                <w:szCs w:val="22"/>
              </w:rPr>
              <w:t xml:space="preserve"> ansamblu a efectivelor de animale</w:t>
            </w:r>
            <w:r w:rsidR="004C5A02">
              <w:rPr>
                <w:rFonts w:ascii="Arial Narrow" w:hAnsi="Arial Narrow"/>
                <w:sz w:val="22"/>
                <w:szCs w:val="22"/>
              </w:rPr>
              <w:t>;</w:t>
            </w:r>
          </w:p>
          <w:p w14:paraId="176B1603" w14:textId="77777777" w:rsidR="00DB3604" w:rsidRPr="00ED611C" w:rsidRDefault="00DB3604" w:rsidP="00EA5403">
            <w:pPr>
              <w:pStyle w:val="ListParagraph"/>
              <w:numPr>
                <w:ilvl w:val="0"/>
                <w:numId w:val="50"/>
              </w:numPr>
              <w:spacing w:line="240" w:lineRule="auto"/>
              <w:ind w:left="250" w:hanging="270"/>
              <w:jc w:val="both"/>
              <w:rPr>
                <w:rFonts w:ascii="Arial Narrow" w:hAnsi="Arial Narrow"/>
                <w:b/>
                <w:bCs/>
                <w:sz w:val="22"/>
                <w:szCs w:val="22"/>
              </w:rPr>
            </w:pPr>
            <w:r w:rsidRPr="00ED611C">
              <w:rPr>
                <w:rFonts w:ascii="Arial Narrow" w:hAnsi="Arial Narrow" w:cs="Arial Narrow"/>
                <w:sz w:val="22"/>
                <w:szCs w:val="22"/>
              </w:rPr>
              <w:t>Numărul (încă) mic al asociațiilor agricole și al exploatațiilor mari</w:t>
            </w:r>
            <w:r w:rsidR="00A404F6" w:rsidRPr="00ED611C">
              <w:rPr>
                <w:rFonts w:ascii="Arial Narrow" w:hAnsi="Arial Narrow" w:cs="Arial Narrow"/>
                <w:sz w:val="22"/>
                <w:szCs w:val="22"/>
              </w:rPr>
              <w:t xml:space="preserve"> comerciale pentru producție vegetală precum și ferme zootehnice care să valorifice terenurile agricole la un nivel superior</w:t>
            </w:r>
            <w:r w:rsidR="004C5A02">
              <w:rPr>
                <w:rFonts w:ascii="Arial Narrow" w:hAnsi="Arial Narrow"/>
                <w:sz w:val="22"/>
                <w:szCs w:val="22"/>
              </w:rPr>
              <w:t>;</w:t>
            </w:r>
          </w:p>
          <w:p w14:paraId="02383966" w14:textId="77777777" w:rsidR="009056B6" w:rsidRPr="00ED611C" w:rsidRDefault="009056B6" w:rsidP="00EA5403">
            <w:pPr>
              <w:pStyle w:val="ListParagraph"/>
              <w:numPr>
                <w:ilvl w:val="0"/>
                <w:numId w:val="50"/>
              </w:numPr>
              <w:spacing w:line="240" w:lineRule="auto"/>
              <w:ind w:left="250" w:hanging="270"/>
              <w:jc w:val="both"/>
              <w:rPr>
                <w:rFonts w:ascii="Arial Narrow" w:hAnsi="Arial Narrow" w:cs="Arial Narrow"/>
                <w:sz w:val="22"/>
                <w:szCs w:val="22"/>
              </w:rPr>
            </w:pPr>
            <w:r w:rsidRPr="00ED611C">
              <w:rPr>
                <w:rFonts w:ascii="Arial Narrow" w:hAnsi="Arial Narrow" w:cs="Arial Narrow"/>
                <w:sz w:val="22"/>
                <w:szCs w:val="22"/>
              </w:rPr>
              <w:t>Fluctuații ale producției agricole vegetale</w:t>
            </w:r>
            <w:r w:rsidR="00D6646D" w:rsidRPr="00ED611C">
              <w:rPr>
                <w:rFonts w:ascii="Arial Narrow" w:hAnsi="Arial Narrow" w:cs="Arial Narrow"/>
                <w:sz w:val="22"/>
                <w:szCs w:val="22"/>
              </w:rPr>
              <w:t xml:space="preserve"> determinate de factorii de mediu</w:t>
            </w:r>
            <w:r w:rsidR="004C5A02">
              <w:rPr>
                <w:rFonts w:ascii="Arial Narrow" w:hAnsi="Arial Narrow"/>
                <w:sz w:val="22"/>
                <w:szCs w:val="22"/>
              </w:rPr>
              <w:t>;</w:t>
            </w:r>
          </w:p>
          <w:p w14:paraId="41FEBC65" w14:textId="77777777" w:rsidR="009056B6" w:rsidRPr="00ED611C" w:rsidRDefault="009056B6" w:rsidP="00EA5403">
            <w:pPr>
              <w:pStyle w:val="ListParagraph"/>
              <w:numPr>
                <w:ilvl w:val="0"/>
                <w:numId w:val="50"/>
              </w:numPr>
              <w:spacing w:line="240" w:lineRule="auto"/>
              <w:ind w:left="250" w:hanging="270"/>
              <w:jc w:val="both"/>
              <w:rPr>
                <w:rFonts w:ascii="Arial Narrow" w:hAnsi="Arial Narrow" w:cs="Arial Narrow"/>
                <w:sz w:val="22"/>
                <w:szCs w:val="22"/>
              </w:rPr>
            </w:pPr>
            <w:r w:rsidRPr="00ED611C">
              <w:rPr>
                <w:rFonts w:ascii="Arial Narrow" w:hAnsi="Arial Narrow" w:cs="Arial Narrow"/>
                <w:sz w:val="22"/>
                <w:szCs w:val="22"/>
              </w:rPr>
              <w:t>Gradul</w:t>
            </w:r>
            <w:r w:rsidR="00D6646D" w:rsidRPr="00ED611C">
              <w:rPr>
                <w:rFonts w:ascii="Arial Narrow" w:hAnsi="Arial Narrow" w:cs="Arial Narrow"/>
                <w:sz w:val="22"/>
                <w:szCs w:val="22"/>
              </w:rPr>
              <w:t xml:space="preserve"> încă</w:t>
            </w:r>
            <w:r w:rsidRPr="00ED611C">
              <w:rPr>
                <w:rFonts w:ascii="Arial Narrow" w:hAnsi="Arial Narrow" w:cs="Arial Narrow"/>
                <w:sz w:val="22"/>
                <w:szCs w:val="22"/>
              </w:rPr>
              <w:t xml:space="preserve"> redus de mecanizare a lucrărilor agricole</w:t>
            </w:r>
            <w:r w:rsidR="002301CE">
              <w:rPr>
                <w:rFonts w:ascii="Arial Narrow" w:hAnsi="Arial Narrow" w:cs="Arial Narrow"/>
                <w:sz w:val="22"/>
                <w:szCs w:val="22"/>
              </w:rPr>
              <w:t xml:space="preserve"> (în</w:t>
            </w:r>
            <w:r w:rsidR="00D6646D" w:rsidRPr="00ED611C">
              <w:rPr>
                <w:rFonts w:ascii="Arial Narrow" w:hAnsi="Arial Narrow" w:cs="Arial Narrow"/>
                <w:sz w:val="22"/>
                <w:szCs w:val="22"/>
              </w:rPr>
              <w:t>deosebi la nivelul exploatațiilor mici)</w:t>
            </w:r>
            <w:r w:rsidR="004C5A02">
              <w:rPr>
                <w:rFonts w:ascii="Arial Narrow" w:hAnsi="Arial Narrow"/>
                <w:sz w:val="22"/>
                <w:szCs w:val="22"/>
              </w:rPr>
              <w:t>;</w:t>
            </w:r>
          </w:p>
          <w:p w14:paraId="648E4D54" w14:textId="77777777" w:rsidR="00DB4794" w:rsidRPr="00ED611C" w:rsidRDefault="00615C65" w:rsidP="00EA5403">
            <w:pPr>
              <w:pStyle w:val="ListParagraph"/>
              <w:numPr>
                <w:ilvl w:val="0"/>
                <w:numId w:val="50"/>
              </w:numPr>
              <w:spacing w:line="240" w:lineRule="auto"/>
              <w:ind w:left="250" w:hanging="270"/>
              <w:jc w:val="both"/>
              <w:rPr>
                <w:rFonts w:ascii="Arial Narrow" w:hAnsi="Arial Narrow" w:cs="Arial Narrow"/>
                <w:sz w:val="22"/>
                <w:szCs w:val="22"/>
              </w:rPr>
            </w:pPr>
            <w:r w:rsidRPr="00ED611C">
              <w:rPr>
                <w:rFonts w:ascii="Arial Narrow" w:hAnsi="Arial Narrow" w:cs="Arial Narrow"/>
                <w:sz w:val="22"/>
                <w:szCs w:val="22"/>
              </w:rPr>
              <w:t>Terenuri</w:t>
            </w:r>
            <w:r w:rsidR="00DB4794" w:rsidRPr="00ED611C">
              <w:rPr>
                <w:rFonts w:ascii="Arial Narrow" w:hAnsi="Arial Narrow" w:cs="Arial Narrow"/>
                <w:sz w:val="22"/>
                <w:szCs w:val="22"/>
              </w:rPr>
              <w:t xml:space="preserve"> ag</w:t>
            </w:r>
            <w:r w:rsidR="00D113E3">
              <w:rPr>
                <w:rFonts w:ascii="Arial Narrow" w:hAnsi="Arial Narrow" w:cs="Arial Narrow"/>
                <w:sz w:val="22"/>
                <w:szCs w:val="22"/>
              </w:rPr>
              <w:t>ricole</w:t>
            </w:r>
            <w:r w:rsidR="00DB4794" w:rsidRPr="00ED611C">
              <w:rPr>
                <w:rFonts w:ascii="Arial Narrow" w:hAnsi="Arial Narrow" w:cs="Arial Narrow"/>
                <w:sz w:val="22"/>
                <w:szCs w:val="22"/>
              </w:rPr>
              <w:t xml:space="preserve"> afectate de eroziune de</w:t>
            </w:r>
            <w:r w:rsidR="00C356D4" w:rsidRPr="00ED611C">
              <w:rPr>
                <w:rFonts w:ascii="Arial Narrow" w:hAnsi="Arial Narrow" w:cs="Arial Narrow"/>
                <w:sz w:val="22"/>
                <w:szCs w:val="22"/>
              </w:rPr>
              <w:t xml:space="preserve"> </w:t>
            </w:r>
            <w:r w:rsidR="00DB4794" w:rsidRPr="00ED611C">
              <w:rPr>
                <w:rFonts w:ascii="Arial Narrow" w:hAnsi="Arial Narrow" w:cs="Arial Narrow"/>
                <w:sz w:val="22"/>
                <w:szCs w:val="22"/>
              </w:rPr>
              <w:t>suprafa</w:t>
            </w:r>
            <w:r w:rsidR="00D113E3">
              <w:rPr>
                <w:rFonts w:ascii="Arial Narrow" w:hAnsi="Arial Narrow" w:cs="Arial Narrow"/>
                <w:sz w:val="22"/>
                <w:szCs w:val="22"/>
              </w:rPr>
              <w:t>ță</w:t>
            </w:r>
            <w:r w:rsidR="00DB4794" w:rsidRPr="00ED611C">
              <w:rPr>
                <w:rFonts w:ascii="Arial Narrow" w:hAnsi="Arial Narrow" w:cs="Arial Narrow"/>
                <w:sz w:val="22"/>
                <w:szCs w:val="22"/>
              </w:rPr>
              <w:t>, exces de umiditate, alunecări de teren</w:t>
            </w:r>
            <w:r w:rsidR="004C5A02">
              <w:rPr>
                <w:rFonts w:ascii="Arial Narrow" w:hAnsi="Arial Narrow"/>
                <w:sz w:val="22"/>
                <w:szCs w:val="22"/>
              </w:rPr>
              <w:t>;</w:t>
            </w:r>
          </w:p>
          <w:p w14:paraId="423969CE" w14:textId="77777777" w:rsidR="00DB4794" w:rsidRPr="00ED611C" w:rsidRDefault="00615C65" w:rsidP="00EA5403">
            <w:pPr>
              <w:pStyle w:val="ListParagraph"/>
              <w:numPr>
                <w:ilvl w:val="0"/>
                <w:numId w:val="50"/>
              </w:numPr>
              <w:spacing w:line="240" w:lineRule="auto"/>
              <w:ind w:left="250" w:hanging="270"/>
              <w:jc w:val="both"/>
              <w:rPr>
                <w:rFonts w:ascii="Arial Narrow" w:hAnsi="Arial Narrow" w:cs="Arial Narrow"/>
                <w:sz w:val="22"/>
                <w:szCs w:val="22"/>
              </w:rPr>
            </w:pPr>
            <w:r w:rsidRPr="00ED611C">
              <w:rPr>
                <w:rFonts w:ascii="Arial Narrow" w:hAnsi="Arial Narrow" w:cs="Arial Narrow"/>
                <w:sz w:val="22"/>
                <w:szCs w:val="22"/>
              </w:rPr>
              <w:t>Existența unor c</w:t>
            </w:r>
            <w:r w:rsidR="00C356D4" w:rsidRPr="00ED611C">
              <w:rPr>
                <w:rFonts w:ascii="Arial Narrow" w:hAnsi="Arial Narrow" w:cs="Arial Narrow"/>
                <w:sz w:val="22"/>
                <w:szCs w:val="22"/>
              </w:rPr>
              <w:t xml:space="preserve">ulturi care favorizează eroziunea </w:t>
            </w:r>
            <w:r w:rsidR="00D113E3">
              <w:rPr>
                <w:rFonts w:ascii="Arial Narrow" w:hAnsi="Arial Narrow" w:cs="Arial Narrow"/>
                <w:sz w:val="22"/>
                <w:szCs w:val="22"/>
              </w:rPr>
              <w:t>solurilor</w:t>
            </w:r>
            <w:r w:rsidR="00C356D4" w:rsidRPr="00ED611C">
              <w:rPr>
                <w:rFonts w:ascii="Arial Narrow" w:hAnsi="Arial Narrow" w:cs="Arial Narrow"/>
                <w:sz w:val="22"/>
                <w:szCs w:val="22"/>
              </w:rPr>
              <w:t xml:space="preserve"> (cultura porumbului, monocultur</w:t>
            </w:r>
            <w:r w:rsidR="00D113E3">
              <w:rPr>
                <w:rFonts w:ascii="Arial Narrow" w:hAnsi="Arial Narrow" w:cs="Arial Narrow"/>
                <w:sz w:val="22"/>
                <w:szCs w:val="22"/>
              </w:rPr>
              <w:t>i</w:t>
            </w:r>
            <w:r w:rsidR="00C356D4" w:rsidRPr="00ED611C">
              <w:rPr>
                <w:rFonts w:ascii="Arial Narrow" w:hAnsi="Arial Narrow" w:cs="Arial Narrow"/>
                <w:sz w:val="22"/>
                <w:szCs w:val="22"/>
              </w:rPr>
              <w:t>)</w:t>
            </w:r>
            <w:r w:rsidR="004C5A02">
              <w:rPr>
                <w:rFonts w:ascii="Arial Narrow" w:hAnsi="Arial Narrow"/>
                <w:sz w:val="22"/>
                <w:szCs w:val="22"/>
              </w:rPr>
              <w:t>;</w:t>
            </w:r>
          </w:p>
          <w:p w14:paraId="2F9CD8F5" w14:textId="77777777" w:rsidR="00DB4794" w:rsidRPr="00ED611C" w:rsidRDefault="00DB4794" w:rsidP="00EA5403">
            <w:pPr>
              <w:pStyle w:val="ListParagraph"/>
              <w:numPr>
                <w:ilvl w:val="0"/>
                <w:numId w:val="50"/>
              </w:numPr>
              <w:spacing w:line="240" w:lineRule="auto"/>
              <w:ind w:left="250" w:hanging="270"/>
              <w:jc w:val="both"/>
              <w:rPr>
                <w:rFonts w:ascii="Arial Narrow" w:hAnsi="Arial Narrow"/>
                <w:b/>
                <w:bCs/>
                <w:sz w:val="22"/>
                <w:szCs w:val="22"/>
              </w:rPr>
            </w:pPr>
            <w:r w:rsidRPr="00ED611C">
              <w:rPr>
                <w:rFonts w:ascii="Arial Narrow" w:hAnsi="Arial Narrow" w:cs="Arial Narrow"/>
                <w:sz w:val="22"/>
                <w:szCs w:val="22"/>
              </w:rPr>
              <w:t>For</w:t>
            </w:r>
            <w:r w:rsidR="008B0107">
              <w:rPr>
                <w:rFonts w:ascii="Arial Narrow" w:hAnsi="Arial Narrow" w:cs="Arial Narrow"/>
                <w:sz w:val="22"/>
                <w:szCs w:val="22"/>
              </w:rPr>
              <w:t>ța</w:t>
            </w:r>
            <w:r w:rsidRPr="00ED611C">
              <w:rPr>
                <w:rFonts w:ascii="Arial Narrow" w:hAnsi="Arial Narrow" w:cs="Arial Narrow"/>
                <w:sz w:val="22"/>
                <w:szCs w:val="22"/>
              </w:rPr>
              <w:t xml:space="preserve"> de muncă îmbătrânită din agricultur</w:t>
            </w:r>
            <w:r w:rsidR="008B0107">
              <w:rPr>
                <w:rFonts w:ascii="Arial Narrow" w:hAnsi="Arial Narrow" w:cs="Arial Narrow"/>
                <w:sz w:val="22"/>
                <w:szCs w:val="22"/>
              </w:rPr>
              <w:t>ă</w:t>
            </w:r>
            <w:r w:rsidRPr="00ED611C">
              <w:rPr>
                <w:rFonts w:ascii="Arial Narrow" w:hAnsi="Arial Narrow" w:cs="Arial Narrow"/>
                <w:sz w:val="22"/>
                <w:szCs w:val="22"/>
              </w:rPr>
              <w:t xml:space="preserve"> care utilizează tehnici </w:t>
            </w:r>
            <w:r w:rsidR="008B0107">
              <w:rPr>
                <w:rFonts w:ascii="Arial Narrow" w:hAnsi="Arial Narrow" w:cs="Arial Narrow"/>
                <w:sz w:val="22"/>
                <w:szCs w:val="22"/>
              </w:rPr>
              <w:t>ș</w:t>
            </w:r>
            <w:r w:rsidRPr="00ED611C">
              <w:rPr>
                <w:rFonts w:ascii="Arial Narrow" w:hAnsi="Arial Narrow" w:cs="Arial Narrow"/>
                <w:sz w:val="22"/>
                <w:szCs w:val="22"/>
              </w:rPr>
              <w:t>i</w:t>
            </w:r>
            <w:r w:rsidR="00C356D4" w:rsidRPr="00ED611C">
              <w:rPr>
                <w:rFonts w:ascii="Arial Narrow" w:hAnsi="Arial Narrow" w:cs="Arial Narrow"/>
                <w:sz w:val="22"/>
                <w:szCs w:val="22"/>
              </w:rPr>
              <w:t xml:space="preserve"> </w:t>
            </w:r>
            <w:r w:rsidRPr="00ED611C">
              <w:rPr>
                <w:rFonts w:ascii="Arial Narrow" w:hAnsi="Arial Narrow" w:cs="Arial Narrow"/>
                <w:sz w:val="22"/>
                <w:szCs w:val="22"/>
              </w:rPr>
              <w:t>practici agricole învechite</w:t>
            </w:r>
            <w:r w:rsidR="004C5A02">
              <w:rPr>
                <w:rFonts w:ascii="Arial Narrow" w:hAnsi="Arial Narrow"/>
                <w:sz w:val="22"/>
                <w:szCs w:val="22"/>
              </w:rPr>
              <w:t>;</w:t>
            </w:r>
          </w:p>
          <w:p w14:paraId="2F3BEFAB" w14:textId="77777777" w:rsidR="00644E9B" w:rsidRPr="00ED611C" w:rsidRDefault="00644E9B" w:rsidP="00EA5403">
            <w:pPr>
              <w:pStyle w:val="ListParagraph"/>
              <w:numPr>
                <w:ilvl w:val="0"/>
                <w:numId w:val="50"/>
              </w:numPr>
              <w:spacing w:line="240" w:lineRule="auto"/>
              <w:ind w:left="250" w:hanging="270"/>
              <w:jc w:val="both"/>
              <w:rPr>
                <w:rFonts w:ascii="Arial Narrow" w:hAnsi="Arial Narrow"/>
                <w:sz w:val="22"/>
                <w:szCs w:val="22"/>
              </w:rPr>
            </w:pPr>
            <w:r w:rsidRPr="00ED611C">
              <w:rPr>
                <w:rFonts w:ascii="Arial Narrow" w:hAnsi="Arial Narrow"/>
                <w:sz w:val="22"/>
                <w:szCs w:val="22"/>
              </w:rPr>
              <w:t xml:space="preserve">Deficiențe în ceea ce privește </w:t>
            </w:r>
            <w:r w:rsidR="00787DB7" w:rsidRPr="00ED611C">
              <w:rPr>
                <w:rFonts w:ascii="Arial Narrow" w:hAnsi="Arial Narrow"/>
                <w:sz w:val="22"/>
                <w:szCs w:val="22"/>
              </w:rPr>
              <w:t>c</w:t>
            </w:r>
            <w:r w:rsidRPr="00ED611C">
              <w:rPr>
                <w:rFonts w:ascii="Arial Narrow" w:hAnsi="Arial Narrow"/>
                <w:sz w:val="22"/>
                <w:szCs w:val="22"/>
              </w:rPr>
              <w:t>ircuitul de distribuție și promovare a produselor ob</w:t>
            </w:r>
            <w:r w:rsidR="00787DB7" w:rsidRPr="00ED611C">
              <w:rPr>
                <w:rFonts w:ascii="Arial Narrow" w:hAnsi="Arial Narrow"/>
                <w:sz w:val="22"/>
                <w:szCs w:val="22"/>
              </w:rPr>
              <w:t>ț</w:t>
            </w:r>
            <w:r w:rsidRPr="00ED611C">
              <w:rPr>
                <w:rFonts w:ascii="Arial Narrow" w:hAnsi="Arial Narrow"/>
                <w:sz w:val="22"/>
                <w:szCs w:val="22"/>
              </w:rPr>
              <w:t>inute</w:t>
            </w:r>
            <w:r w:rsidR="004C5A02">
              <w:rPr>
                <w:rFonts w:ascii="Arial Narrow" w:hAnsi="Arial Narrow"/>
                <w:sz w:val="22"/>
                <w:szCs w:val="22"/>
              </w:rPr>
              <w:t>;</w:t>
            </w:r>
          </w:p>
          <w:p w14:paraId="29664399" w14:textId="77777777" w:rsidR="00787DB7" w:rsidRPr="00ED611C" w:rsidRDefault="00787DB7" w:rsidP="00EA5403">
            <w:pPr>
              <w:pStyle w:val="ListParagraph"/>
              <w:numPr>
                <w:ilvl w:val="0"/>
                <w:numId w:val="50"/>
              </w:numPr>
              <w:spacing w:line="240" w:lineRule="auto"/>
              <w:ind w:left="250" w:hanging="270"/>
              <w:jc w:val="both"/>
              <w:rPr>
                <w:rFonts w:ascii="Arial Narrow" w:hAnsi="Arial Narrow"/>
                <w:sz w:val="22"/>
                <w:szCs w:val="22"/>
              </w:rPr>
            </w:pPr>
            <w:r w:rsidRPr="00ED611C">
              <w:rPr>
                <w:rFonts w:ascii="Arial Narrow" w:hAnsi="Arial Narrow"/>
                <w:sz w:val="22"/>
                <w:szCs w:val="22"/>
              </w:rPr>
              <w:t>D</w:t>
            </w:r>
            <w:r w:rsidR="008B0107">
              <w:rPr>
                <w:rFonts w:ascii="Arial Narrow" w:hAnsi="Arial Narrow"/>
                <w:sz w:val="22"/>
                <w:szCs w:val="22"/>
              </w:rPr>
              <w:t>imensiunile încă</w:t>
            </w:r>
            <w:r w:rsidRPr="00ED611C">
              <w:rPr>
                <w:rFonts w:ascii="Arial Narrow" w:hAnsi="Arial Narrow"/>
                <w:sz w:val="22"/>
                <w:szCs w:val="22"/>
              </w:rPr>
              <w:t xml:space="preserve"> reduse ale ind</w:t>
            </w:r>
            <w:r w:rsidR="008B0107">
              <w:rPr>
                <w:rFonts w:ascii="Arial Narrow" w:hAnsi="Arial Narrow"/>
                <w:sz w:val="22"/>
                <w:szCs w:val="22"/>
              </w:rPr>
              <w:t>u</w:t>
            </w:r>
            <w:r w:rsidRPr="00ED611C">
              <w:rPr>
                <w:rFonts w:ascii="Arial Narrow" w:hAnsi="Arial Narrow"/>
                <w:sz w:val="22"/>
                <w:szCs w:val="22"/>
              </w:rPr>
              <w:t xml:space="preserve">striei de prelucrare a produselor </w:t>
            </w:r>
            <w:r w:rsidR="00EF6C5A" w:rsidRPr="00ED611C">
              <w:rPr>
                <w:rFonts w:ascii="Arial Narrow" w:hAnsi="Arial Narrow"/>
                <w:sz w:val="22"/>
                <w:szCs w:val="22"/>
              </w:rPr>
              <w:t>agricole locale</w:t>
            </w:r>
            <w:r w:rsidR="004C5A02">
              <w:rPr>
                <w:rFonts w:ascii="Arial Narrow" w:hAnsi="Arial Narrow"/>
                <w:sz w:val="22"/>
                <w:szCs w:val="22"/>
              </w:rPr>
              <w:t>;</w:t>
            </w:r>
          </w:p>
          <w:p w14:paraId="533BFB34" w14:textId="77777777" w:rsidR="00EF6C5A" w:rsidRPr="00ED611C" w:rsidRDefault="00EF6C5A" w:rsidP="00EA5403">
            <w:pPr>
              <w:pStyle w:val="ListParagraph"/>
              <w:numPr>
                <w:ilvl w:val="0"/>
                <w:numId w:val="50"/>
              </w:numPr>
              <w:spacing w:line="240" w:lineRule="auto"/>
              <w:ind w:left="250" w:hanging="270"/>
              <w:jc w:val="both"/>
              <w:rPr>
                <w:rFonts w:ascii="Arial Narrow" w:hAnsi="Arial Narrow"/>
                <w:sz w:val="22"/>
                <w:szCs w:val="22"/>
              </w:rPr>
            </w:pPr>
            <w:r w:rsidRPr="00ED611C">
              <w:rPr>
                <w:rFonts w:ascii="Arial Narrow" w:hAnsi="Arial Narrow"/>
                <w:sz w:val="22"/>
                <w:szCs w:val="22"/>
              </w:rPr>
              <w:t>Lipsa de personal calificat pen</w:t>
            </w:r>
            <w:r w:rsidR="008B0107">
              <w:rPr>
                <w:rFonts w:ascii="Arial Narrow" w:hAnsi="Arial Narrow"/>
                <w:sz w:val="22"/>
                <w:szCs w:val="22"/>
              </w:rPr>
              <w:t>t</w:t>
            </w:r>
            <w:r w:rsidRPr="00ED611C">
              <w:rPr>
                <w:rFonts w:ascii="Arial Narrow" w:hAnsi="Arial Narrow"/>
                <w:sz w:val="22"/>
                <w:szCs w:val="22"/>
              </w:rPr>
              <w:t>ru exploatarea utilaje</w:t>
            </w:r>
            <w:r w:rsidR="008B0107">
              <w:rPr>
                <w:rFonts w:ascii="Arial Narrow" w:hAnsi="Arial Narrow"/>
                <w:sz w:val="22"/>
                <w:szCs w:val="22"/>
              </w:rPr>
              <w:t>l</w:t>
            </w:r>
            <w:r w:rsidRPr="00ED611C">
              <w:rPr>
                <w:rFonts w:ascii="Arial Narrow" w:hAnsi="Arial Narrow"/>
                <w:sz w:val="22"/>
                <w:szCs w:val="22"/>
              </w:rPr>
              <w:t>or complexe</w:t>
            </w:r>
            <w:r w:rsidR="002301CE">
              <w:rPr>
                <w:rFonts w:ascii="Arial Narrow" w:hAnsi="Arial Narrow"/>
                <w:sz w:val="22"/>
                <w:szCs w:val="22"/>
              </w:rPr>
              <w:t>:</w:t>
            </w:r>
            <w:r w:rsidRPr="00ED611C">
              <w:rPr>
                <w:rFonts w:ascii="Arial Narrow" w:hAnsi="Arial Narrow"/>
                <w:sz w:val="22"/>
                <w:szCs w:val="22"/>
              </w:rPr>
              <w:t xml:space="preserve"> mecanici, tehnicieni</w:t>
            </w:r>
            <w:r w:rsidR="004C5A02">
              <w:rPr>
                <w:rFonts w:ascii="Arial Narrow" w:hAnsi="Arial Narrow"/>
                <w:sz w:val="22"/>
                <w:szCs w:val="22"/>
              </w:rPr>
              <w:t>.</w:t>
            </w:r>
          </w:p>
        </w:tc>
      </w:tr>
      <w:tr w:rsidR="00CA224E" w14:paraId="7413A10B" w14:textId="77777777" w:rsidTr="00211798">
        <w:tc>
          <w:tcPr>
            <w:tcW w:w="558" w:type="dxa"/>
            <w:shd w:val="clear" w:color="auto" w:fill="C00000"/>
          </w:tcPr>
          <w:p w14:paraId="6BCBC30F" w14:textId="77777777" w:rsidR="009045E5" w:rsidRPr="00E641A2" w:rsidRDefault="009045E5" w:rsidP="00EC1CF0">
            <w:pPr>
              <w:rPr>
                <w:rFonts w:ascii="Brush Script MT" w:hAnsi="Brush Script MT"/>
                <w:b/>
                <w:bCs/>
                <w:sz w:val="40"/>
                <w:szCs w:val="40"/>
              </w:rPr>
            </w:pPr>
            <w:r w:rsidRPr="00E641A2">
              <w:rPr>
                <w:rFonts w:ascii="Brush Script MT" w:hAnsi="Brush Script MT"/>
                <w:b/>
                <w:bCs/>
                <w:sz w:val="40"/>
                <w:szCs w:val="40"/>
              </w:rPr>
              <w:lastRenderedPageBreak/>
              <w:t>O</w:t>
            </w:r>
          </w:p>
        </w:tc>
        <w:tc>
          <w:tcPr>
            <w:tcW w:w="3510" w:type="dxa"/>
          </w:tcPr>
          <w:p w14:paraId="0306F46A" w14:textId="77777777" w:rsidR="00CA224E" w:rsidRPr="00ED611C" w:rsidRDefault="00CA224E" w:rsidP="00EA5403">
            <w:pPr>
              <w:pStyle w:val="ListParagraph"/>
              <w:numPr>
                <w:ilvl w:val="0"/>
                <w:numId w:val="50"/>
              </w:numPr>
              <w:spacing w:line="240" w:lineRule="auto"/>
              <w:ind w:left="250" w:hanging="270"/>
              <w:jc w:val="both"/>
              <w:rPr>
                <w:rFonts w:ascii="Arial Narrow" w:hAnsi="Arial Narrow" w:cs="Arial Narrow"/>
                <w:sz w:val="22"/>
                <w:szCs w:val="22"/>
              </w:rPr>
            </w:pPr>
            <w:r w:rsidRPr="00ED611C">
              <w:rPr>
                <w:rFonts w:ascii="Arial Narrow" w:hAnsi="Arial Narrow"/>
                <w:sz w:val="22"/>
                <w:szCs w:val="22"/>
              </w:rPr>
              <w:t>Modificarea structurii populației</w:t>
            </w:r>
            <w:r w:rsidR="007D119D">
              <w:rPr>
                <w:rFonts w:ascii="Arial Narrow" w:hAnsi="Arial Narrow"/>
                <w:sz w:val="22"/>
                <w:szCs w:val="22"/>
              </w:rPr>
              <w:t xml:space="preserve"> (înlocuirea generațiilor) </w:t>
            </w:r>
            <w:r w:rsidRPr="00ED611C">
              <w:rPr>
                <w:rFonts w:ascii="Arial Narrow" w:hAnsi="Arial Narrow"/>
                <w:sz w:val="22"/>
                <w:szCs w:val="22"/>
              </w:rPr>
              <w:t xml:space="preserve">poate determina </w:t>
            </w:r>
            <w:r w:rsidRPr="00ED611C">
              <w:rPr>
                <w:rFonts w:ascii="Arial Narrow" w:hAnsi="Arial Narrow" w:cs="Arial Narrow"/>
                <w:sz w:val="22"/>
                <w:szCs w:val="22"/>
              </w:rPr>
              <w:t xml:space="preserve">în timp, o </w:t>
            </w:r>
            <w:r w:rsidRPr="00ED611C">
              <w:rPr>
                <w:rFonts w:ascii="Arial Narrow" w:hAnsi="Arial Narrow"/>
                <w:sz w:val="22"/>
                <w:szCs w:val="22"/>
              </w:rPr>
              <w:t>coagulare</w:t>
            </w:r>
            <w:r w:rsidRPr="00ED611C">
              <w:rPr>
                <w:rFonts w:ascii="Arial Narrow" w:hAnsi="Arial Narrow" w:cs="Arial Narrow"/>
                <w:sz w:val="22"/>
                <w:szCs w:val="22"/>
              </w:rPr>
              <w:t xml:space="preserve"> a terenurilor agricole în forme asociative sau aglutinarea acestora prin cumpărare</w:t>
            </w:r>
            <w:r w:rsidR="004C5A02">
              <w:rPr>
                <w:rFonts w:ascii="Arial Narrow" w:hAnsi="Arial Narrow"/>
                <w:sz w:val="22"/>
                <w:szCs w:val="22"/>
              </w:rPr>
              <w:t>;</w:t>
            </w:r>
          </w:p>
          <w:p w14:paraId="3CDB3198" w14:textId="77777777" w:rsidR="009A187A" w:rsidRPr="00ED611C" w:rsidRDefault="009A187A" w:rsidP="00EA5403">
            <w:pPr>
              <w:pStyle w:val="ListParagraph"/>
              <w:numPr>
                <w:ilvl w:val="0"/>
                <w:numId w:val="50"/>
              </w:numPr>
              <w:spacing w:line="240" w:lineRule="auto"/>
              <w:ind w:left="250" w:hanging="270"/>
              <w:jc w:val="both"/>
              <w:rPr>
                <w:rFonts w:ascii="Arial Narrow" w:hAnsi="Arial Narrow"/>
                <w:sz w:val="22"/>
                <w:szCs w:val="22"/>
              </w:rPr>
            </w:pPr>
            <w:r w:rsidRPr="00ED611C">
              <w:rPr>
                <w:rFonts w:ascii="Arial Narrow" w:hAnsi="Arial Narrow"/>
                <w:sz w:val="22"/>
                <w:szCs w:val="22"/>
              </w:rPr>
              <w:t>P</w:t>
            </w:r>
            <w:r w:rsidR="00156F15" w:rsidRPr="00ED611C">
              <w:rPr>
                <w:rFonts w:ascii="Arial Narrow" w:hAnsi="Arial Narrow"/>
                <w:sz w:val="22"/>
                <w:szCs w:val="22"/>
              </w:rPr>
              <w:t xml:space="preserve">otențialul de absorbție a pieței românești </w:t>
            </w:r>
            <w:r w:rsidRPr="00ED611C">
              <w:rPr>
                <w:rFonts w:ascii="Arial Narrow" w:hAnsi="Arial Narrow"/>
                <w:sz w:val="22"/>
                <w:szCs w:val="22"/>
              </w:rPr>
              <w:t xml:space="preserve">pentru produse agricole </w:t>
            </w:r>
            <w:r w:rsidR="009573BA">
              <w:rPr>
                <w:rFonts w:ascii="Arial Narrow" w:hAnsi="Arial Narrow"/>
                <w:sz w:val="22"/>
                <w:szCs w:val="22"/>
              </w:rPr>
              <w:t>ș</w:t>
            </w:r>
            <w:r w:rsidRPr="00ED611C">
              <w:rPr>
                <w:rFonts w:ascii="Arial Narrow" w:hAnsi="Arial Narrow"/>
                <w:sz w:val="22"/>
                <w:szCs w:val="22"/>
              </w:rPr>
              <w:t xml:space="preserve">i agroalimentare </w:t>
            </w:r>
            <w:r w:rsidR="00156F15" w:rsidRPr="00ED611C">
              <w:rPr>
                <w:rFonts w:ascii="Arial Narrow" w:hAnsi="Arial Narrow"/>
                <w:sz w:val="22"/>
                <w:szCs w:val="22"/>
              </w:rPr>
              <w:t>autohtone</w:t>
            </w:r>
            <w:r w:rsidR="004C5A02">
              <w:rPr>
                <w:rFonts w:ascii="Arial Narrow" w:hAnsi="Arial Narrow"/>
                <w:sz w:val="22"/>
                <w:szCs w:val="22"/>
              </w:rPr>
              <w:t>;</w:t>
            </w:r>
          </w:p>
          <w:p w14:paraId="400A58B5" w14:textId="77777777" w:rsidR="003C581E" w:rsidRPr="00ED611C" w:rsidRDefault="003C581E" w:rsidP="00EA5403">
            <w:pPr>
              <w:pStyle w:val="ListParagraph"/>
              <w:numPr>
                <w:ilvl w:val="0"/>
                <w:numId w:val="50"/>
              </w:numPr>
              <w:spacing w:line="240" w:lineRule="auto"/>
              <w:ind w:left="250" w:hanging="270"/>
              <w:jc w:val="both"/>
              <w:rPr>
                <w:rFonts w:ascii="Arial Narrow" w:hAnsi="Arial Narrow"/>
                <w:sz w:val="22"/>
                <w:szCs w:val="22"/>
              </w:rPr>
            </w:pPr>
            <w:r w:rsidRPr="00ED611C">
              <w:rPr>
                <w:rFonts w:ascii="Arial Narrow" w:hAnsi="Arial Narrow"/>
                <w:sz w:val="22"/>
                <w:szCs w:val="22"/>
              </w:rPr>
              <w:t xml:space="preserve">Alocările financiare </w:t>
            </w:r>
            <w:r w:rsidR="00CD12B2" w:rsidRPr="00ED611C">
              <w:rPr>
                <w:rFonts w:ascii="Arial Narrow" w:hAnsi="Arial Narrow"/>
                <w:sz w:val="22"/>
                <w:szCs w:val="22"/>
              </w:rPr>
              <w:t xml:space="preserve">din fonduri guvernamentale/ europene pentru susținerea </w:t>
            </w:r>
            <w:r w:rsidR="00D14262" w:rsidRPr="00ED611C">
              <w:rPr>
                <w:rFonts w:ascii="Arial Narrow" w:hAnsi="Arial Narrow"/>
                <w:sz w:val="22"/>
                <w:szCs w:val="22"/>
              </w:rPr>
              <w:t xml:space="preserve">spațiului rural și a </w:t>
            </w:r>
            <w:r w:rsidR="00CD12B2" w:rsidRPr="00ED611C">
              <w:rPr>
                <w:rFonts w:ascii="Arial Narrow" w:hAnsi="Arial Narrow"/>
                <w:sz w:val="22"/>
                <w:szCs w:val="22"/>
              </w:rPr>
              <w:t>unei agriculturi suste</w:t>
            </w:r>
            <w:r w:rsidR="00D14262" w:rsidRPr="00ED611C">
              <w:rPr>
                <w:rFonts w:ascii="Arial Narrow" w:hAnsi="Arial Narrow"/>
                <w:sz w:val="22"/>
                <w:szCs w:val="22"/>
              </w:rPr>
              <w:t>n</w:t>
            </w:r>
            <w:r w:rsidR="00CD12B2" w:rsidRPr="00ED611C">
              <w:rPr>
                <w:rFonts w:ascii="Arial Narrow" w:hAnsi="Arial Narrow"/>
                <w:sz w:val="22"/>
                <w:szCs w:val="22"/>
              </w:rPr>
              <w:t>abile</w:t>
            </w:r>
            <w:r w:rsidR="004C5A02">
              <w:rPr>
                <w:rFonts w:ascii="Arial Narrow" w:hAnsi="Arial Narrow"/>
                <w:sz w:val="22"/>
                <w:szCs w:val="22"/>
              </w:rPr>
              <w:t>;</w:t>
            </w:r>
          </w:p>
          <w:p w14:paraId="67F9E2FB" w14:textId="77777777" w:rsidR="00CD12B2" w:rsidRPr="00ED611C" w:rsidRDefault="00CD12B2" w:rsidP="00EA5403">
            <w:pPr>
              <w:pStyle w:val="ListParagraph"/>
              <w:numPr>
                <w:ilvl w:val="0"/>
                <w:numId w:val="50"/>
              </w:numPr>
              <w:spacing w:line="240" w:lineRule="auto"/>
              <w:ind w:left="250" w:hanging="270"/>
              <w:jc w:val="both"/>
              <w:rPr>
                <w:rFonts w:ascii="Arial Narrow" w:hAnsi="Arial Narrow"/>
                <w:sz w:val="22"/>
                <w:szCs w:val="22"/>
              </w:rPr>
            </w:pPr>
            <w:r w:rsidRPr="00ED611C">
              <w:rPr>
                <w:rFonts w:ascii="Arial Narrow" w:hAnsi="Arial Narrow"/>
                <w:sz w:val="22"/>
                <w:szCs w:val="22"/>
              </w:rPr>
              <w:t xml:space="preserve">Politicile privind migrația și restricțiile impuse în contextul epidemiei de Coronavirus ar putea </w:t>
            </w:r>
            <w:r w:rsidR="00475BF2" w:rsidRPr="00ED611C">
              <w:rPr>
                <w:rFonts w:ascii="Arial Narrow" w:hAnsi="Arial Narrow"/>
                <w:sz w:val="22"/>
                <w:szCs w:val="22"/>
              </w:rPr>
              <w:t>încuraja re</w:t>
            </w:r>
            <w:r w:rsidR="009573BA">
              <w:rPr>
                <w:rFonts w:ascii="Arial Narrow" w:hAnsi="Arial Narrow"/>
                <w:sz w:val="22"/>
                <w:szCs w:val="22"/>
              </w:rPr>
              <w:t>î</w:t>
            </w:r>
            <w:r w:rsidR="00475BF2" w:rsidRPr="00ED611C">
              <w:rPr>
                <w:rFonts w:ascii="Arial Narrow" w:hAnsi="Arial Narrow"/>
                <w:sz w:val="22"/>
                <w:szCs w:val="22"/>
              </w:rPr>
              <w:t>ntoarcerea populației plecat</w:t>
            </w:r>
            <w:r w:rsidR="007D119D">
              <w:rPr>
                <w:rFonts w:ascii="Arial Narrow" w:hAnsi="Arial Narrow"/>
                <w:sz w:val="22"/>
                <w:szCs w:val="22"/>
              </w:rPr>
              <w:t>e</w:t>
            </w:r>
            <w:r w:rsidR="00475BF2" w:rsidRPr="00ED611C">
              <w:rPr>
                <w:rFonts w:ascii="Arial Narrow" w:hAnsi="Arial Narrow"/>
                <w:sz w:val="22"/>
                <w:szCs w:val="22"/>
              </w:rPr>
              <w:t xml:space="preserve"> la muncă în străinătate</w:t>
            </w:r>
            <w:r w:rsidR="004C5A02">
              <w:rPr>
                <w:rFonts w:ascii="Arial Narrow" w:hAnsi="Arial Narrow"/>
                <w:sz w:val="22"/>
                <w:szCs w:val="22"/>
              </w:rPr>
              <w:t>;</w:t>
            </w:r>
          </w:p>
          <w:p w14:paraId="78859F1B" w14:textId="77777777" w:rsidR="0065588D" w:rsidRPr="00ED611C" w:rsidRDefault="0065588D" w:rsidP="00EA5403">
            <w:pPr>
              <w:pStyle w:val="ListParagraph"/>
              <w:numPr>
                <w:ilvl w:val="0"/>
                <w:numId w:val="50"/>
              </w:numPr>
              <w:spacing w:line="240" w:lineRule="auto"/>
              <w:ind w:left="250" w:hanging="270"/>
              <w:jc w:val="both"/>
              <w:rPr>
                <w:rFonts w:ascii="Arial Narrow" w:hAnsi="Arial Narrow"/>
                <w:sz w:val="22"/>
                <w:szCs w:val="22"/>
              </w:rPr>
            </w:pPr>
            <w:r w:rsidRPr="00ED611C">
              <w:rPr>
                <w:rFonts w:ascii="Arial Narrow" w:hAnsi="Arial Narrow"/>
                <w:sz w:val="22"/>
                <w:szCs w:val="22"/>
              </w:rPr>
              <w:t>Utilizarea abilităților și activelor de capital de către persoanele care au activat pe pie</w:t>
            </w:r>
            <w:r w:rsidR="009573BA">
              <w:rPr>
                <w:rFonts w:ascii="Arial Narrow" w:hAnsi="Arial Narrow"/>
                <w:sz w:val="22"/>
                <w:szCs w:val="22"/>
              </w:rPr>
              <w:t>ț</w:t>
            </w:r>
            <w:r w:rsidRPr="00ED611C">
              <w:rPr>
                <w:rFonts w:ascii="Arial Narrow" w:hAnsi="Arial Narrow"/>
                <w:sz w:val="22"/>
                <w:szCs w:val="22"/>
              </w:rPr>
              <w:t>e de muncă externe în domeniul agrico</w:t>
            </w:r>
            <w:r w:rsidR="009573BA">
              <w:rPr>
                <w:rFonts w:ascii="Arial Narrow" w:hAnsi="Arial Narrow"/>
                <w:sz w:val="22"/>
                <w:szCs w:val="22"/>
              </w:rPr>
              <w:t>l</w:t>
            </w:r>
            <w:r w:rsidR="004C5A02">
              <w:rPr>
                <w:rFonts w:ascii="Arial Narrow" w:hAnsi="Arial Narrow"/>
                <w:sz w:val="22"/>
                <w:szCs w:val="22"/>
              </w:rPr>
              <w:t>.</w:t>
            </w:r>
          </w:p>
          <w:p w14:paraId="3935CC8A" w14:textId="77777777" w:rsidR="009045E5" w:rsidRPr="00ED611C" w:rsidRDefault="009045E5" w:rsidP="009A187A">
            <w:pPr>
              <w:rPr>
                <w:rFonts w:ascii="Arial Narrow" w:hAnsi="Arial Narrow"/>
                <w:b/>
                <w:bCs/>
              </w:rPr>
            </w:pPr>
          </w:p>
        </w:tc>
        <w:tc>
          <w:tcPr>
            <w:tcW w:w="630" w:type="dxa"/>
            <w:shd w:val="clear" w:color="auto" w:fill="595959" w:themeFill="text1" w:themeFillTint="A6"/>
          </w:tcPr>
          <w:p w14:paraId="5FF49C2D" w14:textId="77777777" w:rsidR="009045E5" w:rsidRPr="00211798" w:rsidRDefault="009045E5" w:rsidP="00EC1CF0">
            <w:pPr>
              <w:rPr>
                <w:rFonts w:ascii="Brush Script MT" w:hAnsi="Brush Script MT"/>
                <w:b/>
                <w:bCs/>
                <w:color w:val="FFFFFF" w:themeColor="background1"/>
                <w:sz w:val="40"/>
                <w:szCs w:val="40"/>
              </w:rPr>
            </w:pPr>
            <w:r w:rsidRPr="00211798">
              <w:rPr>
                <w:rFonts w:ascii="Brush Script MT" w:hAnsi="Brush Script MT"/>
                <w:b/>
                <w:bCs/>
                <w:color w:val="FFFFFF" w:themeColor="background1"/>
                <w:sz w:val="40"/>
                <w:szCs w:val="40"/>
              </w:rPr>
              <w:t>T</w:t>
            </w:r>
          </w:p>
        </w:tc>
        <w:tc>
          <w:tcPr>
            <w:tcW w:w="3330" w:type="dxa"/>
          </w:tcPr>
          <w:p w14:paraId="46186694" w14:textId="77777777" w:rsidR="00D24322" w:rsidRPr="00ED611C" w:rsidRDefault="00D24322" w:rsidP="00177943">
            <w:pPr>
              <w:pStyle w:val="ListParagraph"/>
              <w:numPr>
                <w:ilvl w:val="0"/>
                <w:numId w:val="50"/>
              </w:numPr>
              <w:spacing w:line="240" w:lineRule="auto"/>
              <w:ind w:left="250" w:hanging="270"/>
              <w:rPr>
                <w:rFonts w:ascii="Arial Narrow" w:hAnsi="Arial Narrow"/>
                <w:b/>
                <w:bCs/>
                <w:sz w:val="22"/>
                <w:szCs w:val="22"/>
              </w:rPr>
            </w:pPr>
            <w:r w:rsidRPr="00ED611C">
              <w:rPr>
                <w:rFonts w:ascii="Arial Narrow" w:hAnsi="Arial Narrow" w:cs="Arial Narrow"/>
                <w:sz w:val="22"/>
                <w:szCs w:val="22"/>
              </w:rPr>
              <w:t>Factor</w:t>
            </w:r>
            <w:r w:rsidR="007E55A7" w:rsidRPr="00ED611C">
              <w:rPr>
                <w:rFonts w:ascii="Arial Narrow" w:hAnsi="Arial Narrow" w:cs="Arial Narrow"/>
                <w:sz w:val="22"/>
                <w:szCs w:val="22"/>
              </w:rPr>
              <w:t>ii</w:t>
            </w:r>
            <w:r w:rsidRPr="00ED611C">
              <w:rPr>
                <w:rFonts w:ascii="Arial Narrow" w:hAnsi="Arial Narrow" w:cs="Arial Narrow"/>
                <w:sz w:val="22"/>
                <w:szCs w:val="22"/>
              </w:rPr>
              <w:t xml:space="preserve"> de mediu și de climă care pot afecta producția vegetală</w:t>
            </w:r>
            <w:r w:rsidR="004C5A02">
              <w:rPr>
                <w:rFonts w:ascii="Arial Narrow" w:hAnsi="Arial Narrow"/>
                <w:sz w:val="22"/>
                <w:szCs w:val="22"/>
              </w:rPr>
              <w:t>;</w:t>
            </w:r>
          </w:p>
          <w:p w14:paraId="31241BC0" w14:textId="77777777" w:rsidR="00B77A6D" w:rsidRPr="00ED611C" w:rsidRDefault="00B77A6D" w:rsidP="00177943">
            <w:pPr>
              <w:pStyle w:val="ListParagraph"/>
              <w:numPr>
                <w:ilvl w:val="0"/>
                <w:numId w:val="50"/>
              </w:numPr>
              <w:spacing w:line="240" w:lineRule="auto"/>
              <w:ind w:left="250" w:hanging="270"/>
              <w:rPr>
                <w:rFonts w:ascii="Arial Narrow" w:hAnsi="Arial Narrow"/>
                <w:sz w:val="22"/>
                <w:szCs w:val="22"/>
              </w:rPr>
            </w:pPr>
            <w:r w:rsidRPr="00ED611C">
              <w:rPr>
                <w:rFonts w:ascii="Arial Narrow" w:hAnsi="Arial Narrow"/>
                <w:sz w:val="22"/>
                <w:szCs w:val="22"/>
              </w:rPr>
              <w:t xml:space="preserve">Creșterea costurilor de producție (combustibil, </w:t>
            </w:r>
            <w:r w:rsidR="00354DB9" w:rsidRPr="00ED611C">
              <w:rPr>
                <w:rFonts w:ascii="Arial Narrow" w:hAnsi="Arial Narrow"/>
                <w:sz w:val="22"/>
                <w:szCs w:val="22"/>
              </w:rPr>
              <w:t>fertilizanți și tratamente, echipamente) precum și a celor de finanțare (credite bancare)</w:t>
            </w:r>
            <w:r w:rsidR="004C5A02">
              <w:rPr>
                <w:rFonts w:ascii="Arial Narrow" w:hAnsi="Arial Narrow"/>
                <w:sz w:val="22"/>
                <w:szCs w:val="22"/>
              </w:rPr>
              <w:t>;</w:t>
            </w:r>
          </w:p>
          <w:p w14:paraId="51496260" w14:textId="77777777" w:rsidR="00D24322" w:rsidRPr="00ED611C" w:rsidRDefault="00644E9B" w:rsidP="00177943">
            <w:pPr>
              <w:pStyle w:val="ListParagraph"/>
              <w:numPr>
                <w:ilvl w:val="0"/>
                <w:numId w:val="50"/>
              </w:numPr>
              <w:spacing w:line="240" w:lineRule="auto"/>
              <w:ind w:left="250" w:hanging="270"/>
              <w:rPr>
                <w:rFonts w:ascii="Arial Narrow" w:hAnsi="Arial Narrow"/>
                <w:sz w:val="22"/>
                <w:szCs w:val="22"/>
              </w:rPr>
            </w:pPr>
            <w:r w:rsidRPr="00ED611C">
              <w:rPr>
                <w:rFonts w:ascii="Arial Narrow" w:hAnsi="Arial Narrow"/>
                <w:sz w:val="22"/>
                <w:szCs w:val="22"/>
              </w:rPr>
              <w:t>Fluctuații anuale de cerere și preț</w:t>
            </w:r>
            <w:r w:rsidR="004C5A02">
              <w:rPr>
                <w:rFonts w:ascii="Arial Narrow" w:hAnsi="Arial Narrow"/>
                <w:sz w:val="22"/>
                <w:szCs w:val="22"/>
              </w:rPr>
              <w:t>;</w:t>
            </w:r>
            <w:r w:rsidRPr="00ED611C">
              <w:rPr>
                <w:rFonts w:ascii="Arial Narrow" w:hAnsi="Arial Narrow"/>
                <w:sz w:val="22"/>
                <w:szCs w:val="22"/>
              </w:rPr>
              <w:t xml:space="preserve"> </w:t>
            </w:r>
          </w:p>
          <w:p w14:paraId="074FDD9C" w14:textId="77777777" w:rsidR="00644E9B" w:rsidRPr="00ED611C" w:rsidRDefault="00644E9B" w:rsidP="00177943">
            <w:pPr>
              <w:pStyle w:val="ListParagraph"/>
              <w:numPr>
                <w:ilvl w:val="0"/>
                <w:numId w:val="50"/>
              </w:numPr>
              <w:spacing w:line="240" w:lineRule="auto"/>
              <w:ind w:left="250" w:hanging="270"/>
              <w:rPr>
                <w:rFonts w:ascii="Arial Narrow" w:hAnsi="Arial Narrow"/>
                <w:sz w:val="22"/>
                <w:szCs w:val="22"/>
              </w:rPr>
            </w:pPr>
            <w:r w:rsidRPr="00ED611C">
              <w:rPr>
                <w:rFonts w:ascii="Arial Narrow" w:hAnsi="Arial Narrow"/>
                <w:sz w:val="22"/>
                <w:szCs w:val="22"/>
              </w:rPr>
              <w:t>Capacități limitate de stocare</w:t>
            </w:r>
            <w:r w:rsidR="004C5A02">
              <w:rPr>
                <w:rFonts w:ascii="Arial Narrow" w:hAnsi="Arial Narrow"/>
                <w:sz w:val="22"/>
                <w:szCs w:val="22"/>
              </w:rPr>
              <w:t>;</w:t>
            </w:r>
          </w:p>
          <w:p w14:paraId="1DF57042" w14:textId="77777777" w:rsidR="00354DB9" w:rsidRPr="00ED611C" w:rsidRDefault="00354DB9" w:rsidP="00177943">
            <w:pPr>
              <w:pStyle w:val="ListParagraph"/>
              <w:numPr>
                <w:ilvl w:val="0"/>
                <w:numId w:val="50"/>
              </w:numPr>
              <w:spacing w:line="240" w:lineRule="auto"/>
              <w:ind w:left="250" w:hanging="270"/>
              <w:rPr>
                <w:rFonts w:ascii="Arial Narrow" w:hAnsi="Arial Narrow"/>
                <w:sz w:val="22"/>
                <w:szCs w:val="22"/>
              </w:rPr>
            </w:pPr>
            <w:r w:rsidRPr="00ED611C">
              <w:rPr>
                <w:rFonts w:ascii="Arial Narrow" w:hAnsi="Arial Narrow"/>
                <w:sz w:val="22"/>
                <w:szCs w:val="22"/>
              </w:rPr>
              <w:t xml:space="preserve">Restricții de ordin legislativ și </w:t>
            </w:r>
            <w:r w:rsidR="003C581E" w:rsidRPr="00ED611C">
              <w:rPr>
                <w:rFonts w:ascii="Arial Narrow" w:hAnsi="Arial Narrow"/>
                <w:sz w:val="22"/>
                <w:szCs w:val="22"/>
              </w:rPr>
              <w:t>procedural la nivel național și comunitar</w:t>
            </w:r>
            <w:r w:rsidR="004C5A02">
              <w:rPr>
                <w:rFonts w:ascii="Arial Narrow" w:hAnsi="Arial Narrow"/>
                <w:sz w:val="22"/>
                <w:szCs w:val="22"/>
              </w:rPr>
              <w:t>;</w:t>
            </w:r>
          </w:p>
          <w:p w14:paraId="6BE04B7F" w14:textId="77777777" w:rsidR="003C6B76" w:rsidRPr="00ED611C" w:rsidRDefault="003C6B76" w:rsidP="00177943">
            <w:pPr>
              <w:pStyle w:val="ListParagraph"/>
              <w:numPr>
                <w:ilvl w:val="0"/>
                <w:numId w:val="50"/>
              </w:numPr>
              <w:spacing w:line="240" w:lineRule="auto"/>
              <w:ind w:left="250" w:hanging="270"/>
              <w:rPr>
                <w:rFonts w:ascii="Arial Narrow" w:hAnsi="Arial Narrow"/>
                <w:sz w:val="22"/>
                <w:szCs w:val="22"/>
              </w:rPr>
            </w:pPr>
            <w:r w:rsidRPr="00ED611C">
              <w:rPr>
                <w:rFonts w:ascii="Arial Narrow" w:hAnsi="Arial Narrow"/>
                <w:sz w:val="22"/>
                <w:szCs w:val="22"/>
              </w:rPr>
              <w:t xml:space="preserve">Reticența exploatațiilor mici pentru </w:t>
            </w:r>
            <w:r w:rsidRPr="00ED611C">
              <w:rPr>
                <w:rFonts w:ascii="Arial Narrow" w:hAnsi="Arial Narrow"/>
                <w:color w:val="000000"/>
                <w:spacing w:val="1"/>
                <w:sz w:val="22"/>
                <w:szCs w:val="22"/>
                <w:shd w:val="clear" w:color="auto" w:fill="FFFFFF"/>
              </w:rPr>
              <w:t>implement</w:t>
            </w:r>
            <w:r w:rsidR="00495E3B">
              <w:rPr>
                <w:rFonts w:ascii="Arial Narrow" w:hAnsi="Arial Narrow"/>
                <w:color w:val="000000"/>
                <w:spacing w:val="1"/>
                <w:sz w:val="22"/>
                <w:szCs w:val="22"/>
                <w:shd w:val="clear" w:color="auto" w:fill="FFFFFF"/>
              </w:rPr>
              <w:t>area</w:t>
            </w:r>
            <w:r w:rsidRPr="00ED611C">
              <w:rPr>
                <w:rFonts w:ascii="Arial Narrow" w:hAnsi="Arial Narrow"/>
                <w:color w:val="000000"/>
                <w:spacing w:val="1"/>
                <w:sz w:val="22"/>
                <w:szCs w:val="22"/>
                <w:shd w:val="clear" w:color="auto" w:fill="FFFFFF"/>
              </w:rPr>
              <w:t xml:space="preserve"> unor metode moderne în agricultură</w:t>
            </w:r>
            <w:r w:rsidR="004C5A02">
              <w:rPr>
                <w:rFonts w:ascii="Arial Narrow" w:hAnsi="Arial Narrow"/>
                <w:sz w:val="22"/>
                <w:szCs w:val="22"/>
              </w:rPr>
              <w:t>;</w:t>
            </w:r>
          </w:p>
          <w:p w14:paraId="16BD37D5" w14:textId="77777777" w:rsidR="00E1423E" w:rsidRPr="00ED611C" w:rsidRDefault="00E1423E" w:rsidP="00177943">
            <w:pPr>
              <w:pStyle w:val="ListParagraph"/>
              <w:numPr>
                <w:ilvl w:val="0"/>
                <w:numId w:val="50"/>
              </w:numPr>
              <w:spacing w:line="240" w:lineRule="auto"/>
              <w:ind w:left="250" w:hanging="270"/>
              <w:rPr>
                <w:rFonts w:ascii="Arial Narrow" w:hAnsi="Arial Narrow"/>
                <w:sz w:val="22"/>
                <w:szCs w:val="22"/>
              </w:rPr>
            </w:pPr>
            <w:r w:rsidRPr="00ED611C">
              <w:rPr>
                <w:rFonts w:ascii="Arial Narrow" w:hAnsi="Arial Narrow"/>
                <w:sz w:val="22"/>
                <w:szCs w:val="22"/>
              </w:rPr>
              <w:t xml:space="preserve">Pierderi materiale </w:t>
            </w:r>
            <w:r w:rsidR="00C80150">
              <w:rPr>
                <w:rFonts w:ascii="Arial Narrow" w:hAnsi="Arial Narrow"/>
                <w:sz w:val="22"/>
                <w:szCs w:val="22"/>
              </w:rPr>
              <w:t>ș</w:t>
            </w:r>
            <w:r w:rsidRPr="00ED611C">
              <w:rPr>
                <w:rFonts w:ascii="Arial Narrow" w:hAnsi="Arial Narrow"/>
                <w:sz w:val="22"/>
                <w:szCs w:val="22"/>
              </w:rPr>
              <w:t>i umane datorate vulnerabilit</w:t>
            </w:r>
            <w:r w:rsidR="00C80150">
              <w:rPr>
                <w:rFonts w:ascii="Arial Narrow" w:hAnsi="Arial Narrow"/>
                <w:sz w:val="22"/>
                <w:szCs w:val="22"/>
              </w:rPr>
              <w:t>ăț</w:t>
            </w:r>
            <w:r w:rsidRPr="00ED611C">
              <w:rPr>
                <w:rFonts w:ascii="Arial Narrow" w:hAnsi="Arial Narrow"/>
                <w:sz w:val="22"/>
                <w:szCs w:val="22"/>
              </w:rPr>
              <w:t xml:space="preserve">ii comunităților rurale în fața manifestării, din ce în ce mai frecvente, a efectelor schimbărilor climatice </w:t>
            </w:r>
            <w:r w:rsidR="0086328C">
              <w:rPr>
                <w:rFonts w:ascii="Arial Narrow" w:hAnsi="Arial Narrow"/>
                <w:sz w:val="22"/>
                <w:szCs w:val="22"/>
              </w:rPr>
              <w:t>ș</w:t>
            </w:r>
            <w:r w:rsidRPr="00ED611C">
              <w:rPr>
                <w:rFonts w:ascii="Arial Narrow" w:hAnsi="Arial Narrow"/>
                <w:sz w:val="22"/>
                <w:szCs w:val="22"/>
              </w:rPr>
              <w:t>i a fenomenelor meteorologice extreme</w:t>
            </w:r>
            <w:r w:rsidR="004C5A02">
              <w:rPr>
                <w:rFonts w:ascii="Arial Narrow" w:hAnsi="Arial Narrow"/>
                <w:sz w:val="22"/>
                <w:szCs w:val="22"/>
              </w:rPr>
              <w:t>.</w:t>
            </w:r>
          </w:p>
        </w:tc>
      </w:tr>
    </w:tbl>
    <w:p w14:paraId="30162BD1" w14:textId="77777777" w:rsidR="00691CA3" w:rsidRPr="00691CA3" w:rsidRDefault="00691CA3" w:rsidP="00691CA3">
      <w:pPr>
        <w:rPr>
          <w:rFonts w:ascii="Arial Narrow" w:hAnsi="Arial Narrow"/>
          <w:b/>
          <w:bCs/>
        </w:rPr>
      </w:pPr>
    </w:p>
    <w:p w14:paraId="5D9BBE7A" w14:textId="77777777" w:rsidR="00F17755" w:rsidRPr="008F6E1F" w:rsidRDefault="00F17755" w:rsidP="00177943">
      <w:pPr>
        <w:pStyle w:val="ListParagraph"/>
        <w:numPr>
          <w:ilvl w:val="0"/>
          <w:numId w:val="49"/>
        </w:numPr>
        <w:rPr>
          <w:rFonts w:ascii="Arial Narrow" w:hAnsi="Arial Narrow"/>
          <w:b/>
          <w:bCs/>
          <w:sz w:val="22"/>
          <w:szCs w:val="22"/>
        </w:rPr>
      </w:pPr>
      <w:r w:rsidRPr="008F6E1F">
        <w:rPr>
          <w:rFonts w:ascii="Arial Narrow" w:hAnsi="Arial Narrow"/>
          <w:b/>
          <w:bCs/>
          <w:sz w:val="22"/>
          <w:szCs w:val="22"/>
        </w:rPr>
        <w:t>M</w:t>
      </w:r>
      <w:r w:rsidR="00074260" w:rsidRPr="008F6E1F">
        <w:rPr>
          <w:rFonts w:ascii="Arial Narrow" w:hAnsi="Arial Narrow"/>
          <w:b/>
          <w:bCs/>
          <w:sz w:val="22"/>
          <w:szCs w:val="22"/>
        </w:rPr>
        <w:t>ediul înconjurător</w:t>
      </w:r>
    </w:p>
    <w:tbl>
      <w:tblPr>
        <w:tblStyle w:val="TableGridLight1"/>
        <w:tblW w:w="0" w:type="auto"/>
        <w:tblLook w:val="04A0" w:firstRow="1" w:lastRow="0" w:firstColumn="1" w:lastColumn="0" w:noHBand="0" w:noVBand="1"/>
      </w:tblPr>
      <w:tblGrid>
        <w:gridCol w:w="526"/>
        <w:gridCol w:w="2863"/>
        <w:gridCol w:w="579"/>
        <w:gridCol w:w="2826"/>
      </w:tblGrid>
      <w:tr w:rsidR="009E5D36" w14:paraId="262BD491" w14:textId="77777777" w:rsidTr="00211798">
        <w:tc>
          <w:tcPr>
            <w:tcW w:w="556" w:type="dxa"/>
            <w:shd w:val="clear" w:color="auto" w:fill="C00000"/>
          </w:tcPr>
          <w:p w14:paraId="3AE72816" w14:textId="77777777" w:rsidR="009045E5" w:rsidRPr="00E641A2" w:rsidRDefault="009045E5" w:rsidP="00EC1CF0">
            <w:pPr>
              <w:rPr>
                <w:rFonts w:ascii="Brush Script MT" w:hAnsi="Brush Script MT"/>
                <w:b/>
                <w:bCs/>
                <w:sz w:val="40"/>
                <w:szCs w:val="40"/>
              </w:rPr>
            </w:pPr>
            <w:r w:rsidRPr="00E641A2">
              <w:rPr>
                <w:rFonts w:ascii="Brush Script MT" w:hAnsi="Brush Script MT"/>
                <w:b/>
                <w:bCs/>
                <w:sz w:val="40"/>
                <w:szCs w:val="40"/>
              </w:rPr>
              <w:t>S</w:t>
            </w:r>
          </w:p>
        </w:tc>
        <w:tc>
          <w:tcPr>
            <w:tcW w:w="3447" w:type="dxa"/>
          </w:tcPr>
          <w:p w14:paraId="50F99EB2" w14:textId="77777777" w:rsidR="00DE6124" w:rsidRPr="00786AB1" w:rsidRDefault="00904CEC" w:rsidP="00EA5403">
            <w:pPr>
              <w:pStyle w:val="ListParagraph"/>
              <w:numPr>
                <w:ilvl w:val="0"/>
                <w:numId w:val="50"/>
              </w:numPr>
              <w:spacing w:line="240" w:lineRule="auto"/>
              <w:ind w:left="250" w:hanging="270"/>
              <w:jc w:val="both"/>
              <w:rPr>
                <w:rFonts w:ascii="Arial Narrow" w:hAnsi="Arial Narrow"/>
                <w:sz w:val="22"/>
                <w:szCs w:val="22"/>
              </w:rPr>
            </w:pPr>
            <w:r w:rsidRPr="00786AB1">
              <w:rPr>
                <w:rFonts w:ascii="Arial Narrow" w:hAnsi="Arial Narrow"/>
                <w:sz w:val="22"/>
                <w:szCs w:val="22"/>
              </w:rPr>
              <w:t xml:space="preserve">Suprafața </w:t>
            </w:r>
            <w:r w:rsidR="00DA5A31" w:rsidRPr="00786AB1">
              <w:rPr>
                <w:rFonts w:ascii="Arial Narrow" w:hAnsi="Arial Narrow"/>
                <w:sz w:val="22"/>
                <w:szCs w:val="22"/>
              </w:rPr>
              <w:t>extinsă a</w:t>
            </w:r>
            <w:r w:rsidRPr="00786AB1">
              <w:rPr>
                <w:rFonts w:ascii="Arial Narrow" w:hAnsi="Arial Narrow"/>
                <w:sz w:val="22"/>
                <w:szCs w:val="22"/>
              </w:rPr>
              <w:t xml:space="preserve"> spațiilor verzi </w:t>
            </w:r>
            <w:r w:rsidR="004528C2" w:rsidRPr="00786AB1">
              <w:rPr>
                <w:rFonts w:ascii="Arial Narrow" w:hAnsi="Arial Narrow"/>
                <w:sz w:val="22"/>
                <w:szCs w:val="22"/>
              </w:rPr>
              <w:t xml:space="preserve">care </w:t>
            </w:r>
            <w:r w:rsidR="008F6E1F">
              <w:rPr>
                <w:rFonts w:ascii="Arial Narrow" w:hAnsi="Arial Narrow"/>
                <w:sz w:val="22"/>
                <w:szCs w:val="22"/>
              </w:rPr>
              <w:t>p</w:t>
            </w:r>
            <w:r w:rsidR="004528C2" w:rsidRPr="00786AB1">
              <w:rPr>
                <w:rFonts w:ascii="Arial Narrow" w:hAnsi="Arial Narrow"/>
                <w:sz w:val="22"/>
                <w:szCs w:val="22"/>
              </w:rPr>
              <w:t>ot î</w:t>
            </w:r>
            <w:r w:rsidR="008F6E1F">
              <w:rPr>
                <w:rFonts w:ascii="Arial Narrow" w:hAnsi="Arial Narrow"/>
                <w:sz w:val="22"/>
                <w:szCs w:val="22"/>
              </w:rPr>
              <w:t>m</w:t>
            </w:r>
            <w:r w:rsidR="004528C2" w:rsidRPr="00786AB1">
              <w:rPr>
                <w:rFonts w:ascii="Arial Narrow" w:hAnsi="Arial Narrow"/>
                <w:sz w:val="22"/>
                <w:szCs w:val="22"/>
              </w:rPr>
              <w:t>bog</w:t>
            </w:r>
            <w:r w:rsidR="008F6E1F">
              <w:rPr>
                <w:rFonts w:ascii="Arial Narrow" w:hAnsi="Arial Narrow"/>
                <w:sz w:val="22"/>
                <w:szCs w:val="22"/>
              </w:rPr>
              <w:t>ăț</w:t>
            </w:r>
            <w:r w:rsidR="004528C2" w:rsidRPr="00786AB1">
              <w:rPr>
                <w:rFonts w:ascii="Arial Narrow" w:hAnsi="Arial Narrow"/>
                <w:sz w:val="22"/>
                <w:szCs w:val="22"/>
              </w:rPr>
              <w:t xml:space="preserve">i microclimatul </w:t>
            </w:r>
            <w:r w:rsidRPr="00786AB1">
              <w:rPr>
                <w:rFonts w:ascii="Arial Narrow" w:hAnsi="Arial Narrow"/>
                <w:sz w:val="22"/>
                <w:szCs w:val="22"/>
              </w:rPr>
              <w:t xml:space="preserve">din intravilanul orașului Bucecea </w:t>
            </w:r>
            <w:r w:rsidR="00DA5A31" w:rsidRPr="00786AB1">
              <w:rPr>
                <w:rFonts w:ascii="Arial Narrow" w:hAnsi="Arial Narrow"/>
                <w:sz w:val="22"/>
                <w:szCs w:val="22"/>
              </w:rPr>
              <w:t>(</w:t>
            </w:r>
            <w:r w:rsidRPr="00786AB1">
              <w:rPr>
                <w:rFonts w:ascii="Arial Narrow" w:hAnsi="Arial Narrow"/>
                <w:sz w:val="22"/>
                <w:szCs w:val="22"/>
              </w:rPr>
              <w:t>15,34</w:t>
            </w:r>
            <w:r w:rsidR="00DD5CD7" w:rsidRPr="00786AB1">
              <w:rPr>
                <w:rFonts w:ascii="Arial Narrow" w:hAnsi="Arial Narrow"/>
                <w:sz w:val="22"/>
                <w:szCs w:val="22"/>
              </w:rPr>
              <w:t xml:space="preserve"> </w:t>
            </w:r>
            <w:r w:rsidRPr="00786AB1">
              <w:rPr>
                <w:rFonts w:ascii="Arial Narrow" w:hAnsi="Arial Narrow"/>
                <w:sz w:val="22"/>
                <w:szCs w:val="22"/>
              </w:rPr>
              <w:t>ha</w:t>
            </w:r>
            <w:r w:rsidR="00DA5A31" w:rsidRPr="00786AB1">
              <w:rPr>
                <w:rFonts w:ascii="Arial Narrow" w:hAnsi="Arial Narrow"/>
                <w:sz w:val="22"/>
                <w:szCs w:val="22"/>
              </w:rPr>
              <w:t>)</w:t>
            </w:r>
            <w:r w:rsidR="004528C2">
              <w:rPr>
                <w:rFonts w:ascii="Arial Narrow" w:hAnsi="Arial Narrow"/>
                <w:sz w:val="22"/>
                <w:szCs w:val="22"/>
              </w:rPr>
              <w:t xml:space="preserve"> precum și potențialului de extindere a acestora</w:t>
            </w:r>
            <w:r w:rsidR="008F6E1F">
              <w:rPr>
                <w:rFonts w:ascii="Arial Narrow" w:hAnsi="Arial Narrow"/>
                <w:sz w:val="22"/>
                <w:szCs w:val="22"/>
              </w:rPr>
              <w:t>;</w:t>
            </w:r>
          </w:p>
          <w:p w14:paraId="1349F02D" w14:textId="77777777" w:rsidR="001422FB" w:rsidRPr="000C5E9E" w:rsidRDefault="00DD5CD7" w:rsidP="00EA5403">
            <w:pPr>
              <w:pStyle w:val="ListParagraph"/>
              <w:numPr>
                <w:ilvl w:val="0"/>
                <w:numId w:val="50"/>
              </w:numPr>
              <w:spacing w:line="240" w:lineRule="auto"/>
              <w:ind w:left="250" w:hanging="270"/>
              <w:jc w:val="both"/>
              <w:rPr>
                <w:rFonts w:ascii="Arial Narrow" w:hAnsi="Arial Narrow"/>
                <w:sz w:val="22"/>
                <w:szCs w:val="22"/>
              </w:rPr>
            </w:pPr>
            <w:r w:rsidRPr="000C5E9E">
              <w:rPr>
                <w:rFonts w:ascii="Arial Narrow" w:hAnsi="Arial Narrow"/>
                <w:sz w:val="22"/>
                <w:szCs w:val="22"/>
              </w:rPr>
              <w:t>S</w:t>
            </w:r>
            <w:r w:rsidR="001422FB" w:rsidRPr="000C5E9E">
              <w:rPr>
                <w:rFonts w:ascii="Arial Narrow" w:hAnsi="Arial Narrow"/>
                <w:sz w:val="22"/>
                <w:szCs w:val="22"/>
              </w:rPr>
              <w:t>pațiul verde care revine fiecărui locuitor al orașului este de 35,9</w:t>
            </w:r>
            <w:r w:rsidRPr="000C5E9E">
              <w:rPr>
                <w:rFonts w:ascii="Arial Narrow" w:hAnsi="Arial Narrow"/>
                <w:sz w:val="22"/>
                <w:szCs w:val="22"/>
              </w:rPr>
              <w:t xml:space="preserve"> </w:t>
            </w:r>
            <w:r w:rsidR="001422FB" w:rsidRPr="000C5E9E">
              <w:rPr>
                <w:rFonts w:ascii="Arial Narrow" w:hAnsi="Arial Narrow"/>
                <w:sz w:val="22"/>
                <w:szCs w:val="22"/>
              </w:rPr>
              <w:t>m</w:t>
            </w:r>
            <w:r w:rsidR="001422FB" w:rsidRPr="000C5E9E">
              <w:rPr>
                <w:rFonts w:ascii="Arial Narrow" w:hAnsi="Arial Narrow"/>
                <w:sz w:val="22"/>
                <w:szCs w:val="22"/>
                <w:vertAlign w:val="superscript"/>
              </w:rPr>
              <w:t>2</w:t>
            </w:r>
            <w:r w:rsidR="001422FB" w:rsidRPr="000C5E9E">
              <w:rPr>
                <w:rFonts w:ascii="Arial Narrow" w:hAnsi="Arial Narrow"/>
                <w:sz w:val="22"/>
                <w:szCs w:val="22"/>
              </w:rPr>
              <w:t xml:space="preserve">, peste pragul impus </w:t>
            </w:r>
            <w:r w:rsidR="001422FB" w:rsidRPr="000C5E9E">
              <w:rPr>
                <w:rFonts w:ascii="Arial Narrow" w:hAnsi="Arial Narrow"/>
                <w:sz w:val="22"/>
                <w:szCs w:val="22"/>
              </w:rPr>
              <w:lastRenderedPageBreak/>
              <w:t>prin OUG 114/17.10.2007, respectiv 26 m</w:t>
            </w:r>
            <w:r w:rsidRPr="000C5E9E">
              <w:rPr>
                <w:rFonts w:ascii="Arial Narrow" w:hAnsi="Arial Narrow"/>
                <w:sz w:val="22"/>
                <w:szCs w:val="22"/>
                <w:vertAlign w:val="superscript"/>
              </w:rPr>
              <w:t>2</w:t>
            </w:r>
            <w:r w:rsidR="001422FB" w:rsidRPr="000C5E9E">
              <w:rPr>
                <w:rFonts w:ascii="Arial Narrow" w:hAnsi="Arial Narrow"/>
                <w:sz w:val="22"/>
                <w:szCs w:val="22"/>
              </w:rPr>
              <w:t xml:space="preserve"> spațiu verde/cap de locuitor, în intravilanul localităților</w:t>
            </w:r>
            <w:r w:rsidR="00DA5A31">
              <w:rPr>
                <w:rFonts w:ascii="Arial Narrow" w:hAnsi="Arial Narrow"/>
                <w:sz w:val="22"/>
                <w:szCs w:val="22"/>
              </w:rPr>
              <w:t>;</w:t>
            </w:r>
          </w:p>
          <w:p w14:paraId="168FBC33" w14:textId="77777777" w:rsidR="001422FB" w:rsidRPr="000C5E9E" w:rsidRDefault="00F94100" w:rsidP="00EA5403">
            <w:pPr>
              <w:pStyle w:val="ListParagraph"/>
              <w:numPr>
                <w:ilvl w:val="0"/>
                <w:numId w:val="50"/>
              </w:numPr>
              <w:spacing w:line="240" w:lineRule="auto"/>
              <w:ind w:left="250" w:hanging="270"/>
              <w:jc w:val="both"/>
              <w:rPr>
                <w:rFonts w:ascii="Arial Narrow" w:hAnsi="Arial Narrow"/>
                <w:sz w:val="22"/>
                <w:szCs w:val="22"/>
              </w:rPr>
            </w:pPr>
            <w:r w:rsidRPr="000C5E9E">
              <w:rPr>
                <w:rFonts w:ascii="Arial Narrow" w:hAnsi="Arial Narrow"/>
                <w:sz w:val="22"/>
                <w:szCs w:val="22"/>
              </w:rPr>
              <w:t xml:space="preserve">Numeroase </w:t>
            </w:r>
            <w:r w:rsidR="005A24D4" w:rsidRPr="000C5E9E">
              <w:rPr>
                <w:rFonts w:ascii="Arial Narrow" w:hAnsi="Arial Narrow"/>
                <w:sz w:val="22"/>
                <w:szCs w:val="22"/>
              </w:rPr>
              <w:t xml:space="preserve">spații verzi publice cu acces nelimitat, categorie din care fac parte </w:t>
            </w:r>
            <w:r w:rsidRPr="000C5E9E">
              <w:rPr>
                <w:rFonts w:ascii="Arial Narrow" w:hAnsi="Arial Narrow"/>
                <w:sz w:val="22"/>
                <w:szCs w:val="22"/>
              </w:rPr>
              <w:t>cele 3 parcuri din localitate</w:t>
            </w:r>
            <w:r w:rsidR="005A24D4" w:rsidRPr="000C5E9E">
              <w:rPr>
                <w:rFonts w:ascii="Arial Narrow" w:hAnsi="Arial Narrow"/>
                <w:sz w:val="22"/>
                <w:szCs w:val="22"/>
              </w:rPr>
              <w:t>, grădinile, scuarurile sau fâșiile plantate</w:t>
            </w:r>
            <w:r w:rsidR="00FC73E7" w:rsidRPr="000C5E9E">
              <w:rPr>
                <w:rFonts w:ascii="Arial Narrow" w:hAnsi="Arial Narrow"/>
                <w:sz w:val="22"/>
                <w:szCs w:val="22"/>
              </w:rPr>
              <w:t xml:space="preserve"> (î</w:t>
            </w:r>
            <w:r w:rsidR="005A24D4" w:rsidRPr="000C5E9E">
              <w:rPr>
                <w:rFonts w:ascii="Arial Narrow" w:hAnsi="Arial Narrow"/>
                <w:sz w:val="22"/>
                <w:szCs w:val="22"/>
              </w:rPr>
              <w:t>n suprafață totală de 36,454 m2</w:t>
            </w:r>
            <w:r w:rsidR="00FC73E7" w:rsidRPr="000C5E9E">
              <w:rPr>
                <w:rFonts w:ascii="Arial Narrow" w:hAnsi="Arial Narrow"/>
                <w:sz w:val="22"/>
                <w:szCs w:val="22"/>
              </w:rPr>
              <w:t>)</w:t>
            </w:r>
            <w:r w:rsidR="00DA5A31">
              <w:rPr>
                <w:rFonts w:ascii="Arial Narrow" w:hAnsi="Arial Narrow"/>
                <w:sz w:val="22"/>
                <w:szCs w:val="22"/>
              </w:rPr>
              <w:t>;</w:t>
            </w:r>
          </w:p>
          <w:p w14:paraId="2333BFCE" w14:textId="77777777" w:rsidR="005A24D4" w:rsidRPr="000C5E9E" w:rsidRDefault="00FC73E7" w:rsidP="00EA5403">
            <w:pPr>
              <w:pStyle w:val="ListParagraph"/>
              <w:numPr>
                <w:ilvl w:val="0"/>
                <w:numId w:val="50"/>
              </w:numPr>
              <w:spacing w:line="240" w:lineRule="auto"/>
              <w:ind w:left="250" w:hanging="270"/>
              <w:jc w:val="both"/>
              <w:rPr>
                <w:rFonts w:ascii="Arial Narrow" w:hAnsi="Arial Narrow"/>
                <w:sz w:val="22"/>
                <w:szCs w:val="22"/>
              </w:rPr>
            </w:pPr>
            <w:r w:rsidRPr="000C5E9E">
              <w:rPr>
                <w:rFonts w:ascii="Arial Narrow" w:hAnsi="Arial Narrow"/>
                <w:sz w:val="22"/>
                <w:szCs w:val="22"/>
              </w:rPr>
              <w:t xml:space="preserve">Numeroase </w:t>
            </w:r>
            <w:r w:rsidR="005A24D4" w:rsidRPr="000C5E9E">
              <w:rPr>
                <w:rFonts w:ascii="Arial Narrow" w:hAnsi="Arial Narrow"/>
                <w:sz w:val="22"/>
                <w:szCs w:val="22"/>
              </w:rPr>
              <w:t>spații verzi pu</w:t>
            </w:r>
            <w:r w:rsidR="0058028A">
              <w:rPr>
                <w:rFonts w:ascii="Arial Narrow" w:hAnsi="Arial Narrow"/>
                <w:sz w:val="22"/>
                <w:szCs w:val="22"/>
              </w:rPr>
              <w:t>blice de folosință specializată</w:t>
            </w:r>
            <w:r w:rsidR="005A24D4" w:rsidRPr="000C5E9E">
              <w:rPr>
                <w:rFonts w:ascii="Arial Narrow" w:hAnsi="Arial Narrow"/>
                <w:sz w:val="22"/>
                <w:szCs w:val="22"/>
              </w:rPr>
              <w:t xml:space="preserve"> aferente dotărilor publice: grădinițe, școli, unități sanitare sau de protecție socială, instituții, edificii de cult, cimitire</w:t>
            </w:r>
            <w:r w:rsidRPr="000C5E9E">
              <w:rPr>
                <w:rFonts w:ascii="Arial Narrow" w:hAnsi="Arial Narrow"/>
                <w:sz w:val="22"/>
                <w:szCs w:val="22"/>
              </w:rPr>
              <w:t xml:space="preserve"> (</w:t>
            </w:r>
            <w:r w:rsidR="005A24D4" w:rsidRPr="000C5E9E">
              <w:rPr>
                <w:rFonts w:ascii="Arial Narrow" w:hAnsi="Arial Narrow"/>
                <w:sz w:val="22"/>
                <w:szCs w:val="22"/>
              </w:rPr>
              <w:t>în suprafață totală de 78</w:t>
            </w:r>
            <w:r w:rsidRPr="000C5E9E">
              <w:rPr>
                <w:rFonts w:ascii="Arial Narrow" w:hAnsi="Arial Narrow"/>
                <w:sz w:val="22"/>
                <w:szCs w:val="22"/>
              </w:rPr>
              <w:t>.</w:t>
            </w:r>
            <w:r w:rsidR="005A24D4" w:rsidRPr="000C5E9E">
              <w:rPr>
                <w:rFonts w:ascii="Arial Narrow" w:hAnsi="Arial Narrow"/>
                <w:sz w:val="22"/>
                <w:szCs w:val="22"/>
              </w:rPr>
              <w:t>668m</w:t>
            </w:r>
            <w:r w:rsidR="005A24D4" w:rsidRPr="000C5E9E">
              <w:rPr>
                <w:rFonts w:ascii="Arial Narrow" w:hAnsi="Arial Narrow"/>
                <w:sz w:val="22"/>
                <w:szCs w:val="22"/>
                <w:vertAlign w:val="superscript"/>
              </w:rPr>
              <w:t>2</w:t>
            </w:r>
            <w:r w:rsidRPr="000C5E9E">
              <w:rPr>
                <w:rFonts w:ascii="Arial Narrow" w:hAnsi="Arial Narrow"/>
                <w:sz w:val="22"/>
                <w:szCs w:val="22"/>
              </w:rPr>
              <w:t>)</w:t>
            </w:r>
            <w:r w:rsidR="007B4CD5" w:rsidRPr="000C5E9E">
              <w:rPr>
                <w:rFonts w:ascii="Arial Narrow" w:hAnsi="Arial Narrow"/>
                <w:sz w:val="22"/>
                <w:szCs w:val="22"/>
              </w:rPr>
              <w:t xml:space="preserve">, </w:t>
            </w:r>
            <w:r w:rsidR="005A24D4" w:rsidRPr="000C5E9E">
              <w:rPr>
                <w:rFonts w:ascii="Arial Narrow" w:hAnsi="Arial Narrow"/>
                <w:sz w:val="22"/>
                <w:szCs w:val="22"/>
              </w:rPr>
              <w:t xml:space="preserve">baze sau parcuri sportive pentru practicarea sportului de performanță, </w:t>
            </w:r>
            <w:r w:rsidR="007B4CD5" w:rsidRPr="000C5E9E">
              <w:rPr>
                <w:rFonts w:ascii="Arial Narrow" w:hAnsi="Arial Narrow"/>
                <w:sz w:val="22"/>
                <w:szCs w:val="22"/>
              </w:rPr>
              <w:t>(</w:t>
            </w:r>
            <w:r w:rsidR="005A24D4" w:rsidRPr="000C5E9E">
              <w:rPr>
                <w:rFonts w:ascii="Arial Narrow" w:hAnsi="Arial Narrow"/>
                <w:sz w:val="22"/>
                <w:szCs w:val="22"/>
              </w:rPr>
              <w:t>38.261</w:t>
            </w:r>
            <w:r w:rsidR="007B4CD5" w:rsidRPr="000C5E9E">
              <w:rPr>
                <w:rFonts w:ascii="Arial Narrow" w:hAnsi="Arial Narrow"/>
                <w:sz w:val="22"/>
                <w:szCs w:val="22"/>
              </w:rPr>
              <w:t xml:space="preserve"> </w:t>
            </w:r>
            <w:r w:rsidR="005A24D4" w:rsidRPr="000C5E9E">
              <w:rPr>
                <w:rFonts w:ascii="Arial Narrow" w:hAnsi="Arial Narrow"/>
                <w:sz w:val="22"/>
                <w:szCs w:val="22"/>
              </w:rPr>
              <w:t>m</w:t>
            </w:r>
            <w:r w:rsidR="005A24D4" w:rsidRPr="000C5E9E">
              <w:rPr>
                <w:rFonts w:ascii="Arial Narrow" w:hAnsi="Arial Narrow"/>
                <w:sz w:val="22"/>
                <w:szCs w:val="22"/>
                <w:vertAlign w:val="superscript"/>
              </w:rPr>
              <w:t>2</w:t>
            </w:r>
            <w:r w:rsidR="007B4CD5" w:rsidRPr="000C5E9E">
              <w:rPr>
                <w:rFonts w:ascii="Arial Narrow" w:hAnsi="Arial Narrow"/>
                <w:sz w:val="22"/>
                <w:szCs w:val="22"/>
              </w:rPr>
              <w:t>)</w:t>
            </w:r>
            <w:r w:rsidR="004676CD">
              <w:rPr>
                <w:rFonts w:ascii="Arial Narrow" w:hAnsi="Arial Narrow"/>
                <w:sz w:val="22"/>
                <w:szCs w:val="22"/>
              </w:rPr>
              <w:t>;</w:t>
            </w:r>
          </w:p>
          <w:p w14:paraId="1351FC0F" w14:textId="77777777" w:rsidR="005A24D4" w:rsidRPr="000C5E9E" w:rsidRDefault="005A24D4" w:rsidP="00EA5403">
            <w:pPr>
              <w:pStyle w:val="ListParagraph"/>
              <w:numPr>
                <w:ilvl w:val="0"/>
                <w:numId w:val="50"/>
              </w:numPr>
              <w:spacing w:line="240" w:lineRule="auto"/>
              <w:ind w:left="250" w:hanging="270"/>
              <w:jc w:val="both"/>
              <w:rPr>
                <w:rFonts w:ascii="Arial Narrow" w:hAnsi="Arial Narrow"/>
                <w:sz w:val="22"/>
                <w:szCs w:val="22"/>
              </w:rPr>
            </w:pPr>
            <w:r w:rsidRPr="000C5E9E">
              <w:rPr>
                <w:rFonts w:ascii="Arial Narrow" w:hAnsi="Arial Narrow"/>
                <w:sz w:val="22"/>
                <w:szCs w:val="22"/>
              </w:rPr>
              <w:t>Biodiversitate</w:t>
            </w:r>
            <w:r w:rsidR="007B4CD5" w:rsidRPr="000C5E9E">
              <w:rPr>
                <w:rFonts w:ascii="Arial Narrow" w:hAnsi="Arial Narrow"/>
                <w:sz w:val="22"/>
                <w:szCs w:val="22"/>
              </w:rPr>
              <w:t xml:space="preserve"> </w:t>
            </w:r>
            <w:r w:rsidR="00776F9A" w:rsidRPr="000C5E9E">
              <w:rPr>
                <w:rFonts w:ascii="Arial Narrow" w:hAnsi="Arial Narrow"/>
                <w:sz w:val="22"/>
                <w:szCs w:val="22"/>
              </w:rPr>
              <w:t>ridicată</w:t>
            </w:r>
            <w:r w:rsidRPr="000C5E9E">
              <w:rPr>
                <w:rFonts w:ascii="Arial Narrow" w:hAnsi="Arial Narrow"/>
                <w:sz w:val="22"/>
                <w:szCs w:val="22"/>
              </w:rPr>
              <w:t xml:space="preserve"> – </w:t>
            </w:r>
            <w:r w:rsidR="00776F9A" w:rsidRPr="000C5E9E">
              <w:rPr>
                <w:rFonts w:ascii="Arial Narrow" w:hAnsi="Arial Narrow"/>
                <w:sz w:val="22"/>
                <w:szCs w:val="22"/>
              </w:rPr>
              <w:t xml:space="preserve"> existența unor ecosisteme diverse, inclusiv </w:t>
            </w:r>
            <w:r w:rsidRPr="000C5E9E">
              <w:rPr>
                <w:rFonts w:ascii="Arial Narrow" w:hAnsi="Arial Narrow"/>
                <w:sz w:val="22"/>
                <w:szCs w:val="22"/>
              </w:rPr>
              <w:t>situri de importanță comunitară</w:t>
            </w:r>
            <w:r w:rsidR="004676CD">
              <w:rPr>
                <w:rFonts w:ascii="Arial Narrow" w:hAnsi="Arial Narrow"/>
                <w:sz w:val="22"/>
                <w:szCs w:val="22"/>
              </w:rPr>
              <w:t xml:space="preserve"> (</w:t>
            </w:r>
            <w:r w:rsidRPr="000C5E9E">
              <w:rPr>
                <w:rFonts w:ascii="Arial Narrow" w:hAnsi="Arial Narrow"/>
                <w:sz w:val="22"/>
                <w:szCs w:val="22"/>
              </w:rPr>
              <w:t>Rezervaţia Naturală „Bucecea - Bălțile Siretului”, Situl de Importanță Comunitară „Siretul Mijlociu – Bucecea”</w:t>
            </w:r>
            <w:r w:rsidR="00A73054" w:rsidRPr="000C5E9E">
              <w:rPr>
                <w:rFonts w:ascii="Arial Narrow" w:hAnsi="Arial Narrow"/>
                <w:sz w:val="22"/>
                <w:szCs w:val="22"/>
              </w:rPr>
              <w:t>; Aria de protecție specială avifaunistică „Dorohoi - Șaua Bucecei</w:t>
            </w:r>
            <w:r w:rsidR="004676CD">
              <w:rPr>
                <w:rFonts w:ascii="Arial Narrow" w:hAnsi="Arial Narrow"/>
                <w:sz w:val="22"/>
                <w:szCs w:val="22"/>
              </w:rPr>
              <w:t>)</w:t>
            </w:r>
          </w:p>
          <w:p w14:paraId="4B3F8418" w14:textId="77777777" w:rsidR="00904CEC" w:rsidRPr="000C5E9E" w:rsidRDefault="00A120D2" w:rsidP="00EA5403">
            <w:pPr>
              <w:pStyle w:val="ListParagraph"/>
              <w:numPr>
                <w:ilvl w:val="0"/>
                <w:numId w:val="50"/>
              </w:numPr>
              <w:spacing w:line="240" w:lineRule="auto"/>
              <w:ind w:left="250" w:hanging="270"/>
              <w:jc w:val="both"/>
              <w:rPr>
                <w:rFonts w:ascii="Arial Narrow" w:hAnsi="Arial Narrow"/>
                <w:sz w:val="22"/>
                <w:szCs w:val="22"/>
              </w:rPr>
            </w:pPr>
            <w:r w:rsidRPr="000C5E9E">
              <w:rPr>
                <w:rFonts w:ascii="Arial Narrow" w:hAnsi="Arial Narrow"/>
                <w:sz w:val="22"/>
                <w:szCs w:val="22"/>
              </w:rPr>
              <w:t xml:space="preserve">Existența unor valori </w:t>
            </w:r>
            <w:r w:rsidR="006B71AF" w:rsidRPr="000C5E9E">
              <w:rPr>
                <w:rFonts w:ascii="Arial Narrow" w:hAnsi="Arial Narrow"/>
                <w:sz w:val="22"/>
                <w:szCs w:val="22"/>
              </w:rPr>
              <w:t>naturale protejate de interes județean</w:t>
            </w:r>
            <w:r w:rsidR="00F24AD1">
              <w:rPr>
                <w:rFonts w:ascii="Arial Narrow" w:hAnsi="Arial Narrow"/>
                <w:sz w:val="22"/>
                <w:szCs w:val="22"/>
              </w:rPr>
              <w:t xml:space="preserve"> (</w:t>
            </w:r>
            <w:r w:rsidR="006B71AF" w:rsidRPr="000C5E9E">
              <w:rPr>
                <w:rFonts w:ascii="Arial Narrow" w:hAnsi="Arial Narrow"/>
                <w:sz w:val="22"/>
                <w:szCs w:val="22"/>
              </w:rPr>
              <w:t xml:space="preserve">specii de floră protejate ca monumente ale naturii, specii rare, vulnerabile, periclitate sau endemisme de pe teritoriul județului Botoșani și specii de faună ocrotite pe teritoriul </w:t>
            </w:r>
            <w:r w:rsidR="006B71AF" w:rsidRPr="000C5E9E">
              <w:rPr>
                <w:rFonts w:ascii="Arial Narrow" w:hAnsi="Arial Narrow"/>
                <w:sz w:val="22"/>
                <w:szCs w:val="22"/>
              </w:rPr>
              <w:lastRenderedPageBreak/>
              <w:t>județului Botoșani</w:t>
            </w:r>
            <w:r w:rsidR="00F24AD1">
              <w:rPr>
                <w:rFonts w:ascii="Arial Narrow" w:hAnsi="Arial Narrow"/>
                <w:sz w:val="22"/>
                <w:szCs w:val="22"/>
              </w:rPr>
              <w:t>)</w:t>
            </w:r>
          </w:p>
          <w:p w14:paraId="5EBB72D8" w14:textId="77777777" w:rsidR="00A120D2" w:rsidRPr="000C5E9E" w:rsidRDefault="00A120D2" w:rsidP="00EA5403">
            <w:pPr>
              <w:pStyle w:val="ListParagraph"/>
              <w:numPr>
                <w:ilvl w:val="0"/>
                <w:numId w:val="50"/>
              </w:numPr>
              <w:spacing w:line="240" w:lineRule="auto"/>
              <w:ind w:left="250" w:hanging="270"/>
              <w:jc w:val="both"/>
              <w:rPr>
                <w:rFonts w:ascii="Arial Narrow" w:hAnsi="Arial Narrow"/>
                <w:sz w:val="22"/>
                <w:szCs w:val="22"/>
              </w:rPr>
            </w:pPr>
            <w:r w:rsidRPr="000C5E9E">
              <w:rPr>
                <w:rFonts w:ascii="Arial Narrow" w:hAnsi="Arial Narrow"/>
                <w:sz w:val="22"/>
                <w:szCs w:val="22"/>
              </w:rPr>
              <w:t>Condiții de mediu prielnice unei agriculturi performante, caracterizată prin diversitatea culturilor</w:t>
            </w:r>
            <w:r w:rsidR="00F24AD1">
              <w:rPr>
                <w:rFonts w:ascii="Arial Narrow" w:hAnsi="Arial Narrow"/>
                <w:sz w:val="22"/>
                <w:szCs w:val="22"/>
              </w:rPr>
              <w:t>;</w:t>
            </w:r>
          </w:p>
          <w:p w14:paraId="5831B869" w14:textId="77777777" w:rsidR="009E5D36" w:rsidRDefault="009E5D36"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U</w:t>
            </w:r>
            <w:r w:rsidRPr="004528C2">
              <w:rPr>
                <w:rFonts w:ascii="Arial Narrow" w:hAnsi="Arial Narrow"/>
                <w:sz w:val="22"/>
                <w:szCs w:val="22"/>
              </w:rPr>
              <w:t>tilizarea pe scară redusă a îngrăşămintelor chimice pentru</w:t>
            </w:r>
            <w:r>
              <w:rPr>
                <w:rFonts w:ascii="Arial Narrow" w:hAnsi="Arial Narrow"/>
                <w:sz w:val="22"/>
                <w:szCs w:val="22"/>
              </w:rPr>
              <w:t xml:space="preserve"> </w:t>
            </w:r>
            <w:r w:rsidRPr="004528C2">
              <w:rPr>
                <w:rFonts w:ascii="Arial Narrow" w:hAnsi="Arial Narrow"/>
                <w:sz w:val="22"/>
                <w:szCs w:val="22"/>
              </w:rPr>
              <w:t>agricultur</w:t>
            </w:r>
            <w:r w:rsidR="004E0848">
              <w:rPr>
                <w:rFonts w:ascii="Arial Narrow" w:hAnsi="Arial Narrow"/>
                <w:sz w:val="22"/>
                <w:szCs w:val="22"/>
              </w:rPr>
              <w:t>ă</w:t>
            </w:r>
            <w:r w:rsidRPr="004528C2">
              <w:rPr>
                <w:rFonts w:ascii="Arial Narrow" w:hAnsi="Arial Narrow"/>
                <w:sz w:val="22"/>
                <w:szCs w:val="22"/>
              </w:rPr>
              <w:t xml:space="preserve"> </w:t>
            </w:r>
            <w:r>
              <w:rPr>
                <w:rFonts w:ascii="Arial Narrow" w:hAnsi="Arial Narrow"/>
                <w:sz w:val="22"/>
                <w:szCs w:val="22"/>
              </w:rPr>
              <w:t>datorită preponderenței exploatațiilor familiale de mici dimensiuni;</w:t>
            </w:r>
          </w:p>
          <w:p w14:paraId="067C7C39" w14:textId="77777777" w:rsidR="009E5D36" w:rsidRDefault="009E5D36"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 xml:space="preserve">Lipsa unor poluatori industriali mari pe raza localității / în vecinătate </w:t>
            </w:r>
          </w:p>
          <w:p w14:paraId="70B655A5" w14:textId="77777777" w:rsidR="004528C2" w:rsidRPr="009E5D36" w:rsidRDefault="004E0848"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Calitatea aerului în parametri</w:t>
            </w:r>
            <w:r w:rsidR="00036F33" w:rsidRPr="000C5E9E">
              <w:rPr>
                <w:rFonts w:ascii="Arial Narrow" w:hAnsi="Arial Narrow"/>
                <w:sz w:val="22"/>
                <w:szCs w:val="22"/>
              </w:rPr>
              <w:t xml:space="preserve"> normali</w:t>
            </w:r>
            <w:r w:rsidR="00E426D5">
              <w:rPr>
                <w:rFonts w:ascii="Arial Narrow" w:hAnsi="Arial Narrow"/>
                <w:sz w:val="22"/>
                <w:szCs w:val="22"/>
              </w:rPr>
              <w:t>.</w:t>
            </w:r>
          </w:p>
        </w:tc>
        <w:tc>
          <w:tcPr>
            <w:tcW w:w="625" w:type="dxa"/>
            <w:shd w:val="clear" w:color="auto" w:fill="595959" w:themeFill="text1" w:themeFillTint="A6"/>
          </w:tcPr>
          <w:p w14:paraId="1E008AF6" w14:textId="77777777" w:rsidR="009045E5" w:rsidRPr="00211798" w:rsidRDefault="009045E5" w:rsidP="00EA5403">
            <w:pPr>
              <w:jc w:val="both"/>
              <w:rPr>
                <w:rFonts w:ascii="Brush Script MT" w:hAnsi="Brush Script MT"/>
                <w:b/>
                <w:bCs/>
                <w:color w:val="FFFFFF" w:themeColor="background1"/>
                <w:sz w:val="40"/>
                <w:szCs w:val="40"/>
                <w:lang w:val="ro-RO"/>
              </w:rPr>
            </w:pPr>
            <w:r w:rsidRPr="00211798">
              <w:rPr>
                <w:rFonts w:ascii="Brush Script MT" w:hAnsi="Brush Script MT"/>
                <w:b/>
                <w:bCs/>
                <w:color w:val="FFFFFF" w:themeColor="background1"/>
                <w:sz w:val="40"/>
                <w:szCs w:val="40"/>
                <w:lang w:val="ro-RO"/>
              </w:rPr>
              <w:lastRenderedPageBreak/>
              <w:t>W</w:t>
            </w:r>
          </w:p>
        </w:tc>
        <w:tc>
          <w:tcPr>
            <w:tcW w:w="3282" w:type="dxa"/>
          </w:tcPr>
          <w:p w14:paraId="15DFC820" w14:textId="77777777" w:rsidR="00CD3E60" w:rsidRPr="000C5E9E" w:rsidRDefault="00CD3E60" w:rsidP="00EA5403">
            <w:pPr>
              <w:pStyle w:val="ListParagraph"/>
              <w:numPr>
                <w:ilvl w:val="0"/>
                <w:numId w:val="50"/>
              </w:numPr>
              <w:spacing w:line="240" w:lineRule="auto"/>
              <w:ind w:left="250" w:hanging="270"/>
              <w:jc w:val="both"/>
              <w:rPr>
                <w:rFonts w:ascii="Arial Narrow" w:hAnsi="Arial Narrow"/>
                <w:sz w:val="22"/>
                <w:szCs w:val="22"/>
              </w:rPr>
            </w:pPr>
            <w:r w:rsidRPr="000C5E9E">
              <w:rPr>
                <w:rFonts w:ascii="Arial Narrow" w:hAnsi="Arial Narrow"/>
                <w:sz w:val="22"/>
                <w:szCs w:val="22"/>
              </w:rPr>
              <w:t>Grad de împădurire deficitar (suprafață împădurită care revine fiecărui locuitor este de doar 0.11 ha)</w:t>
            </w:r>
            <w:r w:rsidR="00F24AD1">
              <w:rPr>
                <w:rFonts w:ascii="Arial Narrow" w:hAnsi="Arial Narrow"/>
                <w:sz w:val="22"/>
                <w:szCs w:val="22"/>
              </w:rPr>
              <w:t>;</w:t>
            </w:r>
          </w:p>
          <w:p w14:paraId="450D3569" w14:textId="77777777" w:rsidR="00792414" w:rsidRPr="000C5E9E" w:rsidRDefault="005B1318" w:rsidP="00EA5403">
            <w:pPr>
              <w:pStyle w:val="ListParagraph"/>
              <w:numPr>
                <w:ilvl w:val="0"/>
                <w:numId w:val="50"/>
              </w:numPr>
              <w:spacing w:line="240" w:lineRule="auto"/>
              <w:ind w:left="250" w:hanging="270"/>
              <w:jc w:val="both"/>
              <w:rPr>
                <w:rFonts w:ascii="Arial Narrow" w:hAnsi="Arial Narrow"/>
                <w:sz w:val="22"/>
                <w:szCs w:val="22"/>
              </w:rPr>
            </w:pPr>
            <w:r w:rsidRPr="000C5E9E">
              <w:rPr>
                <w:rFonts w:ascii="Arial Narrow" w:hAnsi="Arial Narrow"/>
                <w:sz w:val="22"/>
                <w:szCs w:val="22"/>
              </w:rPr>
              <w:t>F</w:t>
            </w:r>
            <w:r w:rsidR="00792414" w:rsidRPr="000C5E9E">
              <w:rPr>
                <w:rFonts w:ascii="Arial Narrow" w:hAnsi="Arial Narrow"/>
                <w:sz w:val="22"/>
                <w:szCs w:val="22"/>
              </w:rPr>
              <w:t>enomen</w:t>
            </w:r>
            <w:r w:rsidR="00036F33" w:rsidRPr="000C5E9E">
              <w:rPr>
                <w:rFonts w:ascii="Arial Narrow" w:hAnsi="Arial Narrow"/>
                <w:sz w:val="22"/>
                <w:szCs w:val="22"/>
              </w:rPr>
              <w:t>e</w:t>
            </w:r>
            <w:r w:rsidR="00792414" w:rsidRPr="000C5E9E">
              <w:rPr>
                <w:rFonts w:ascii="Arial Narrow" w:hAnsi="Arial Narrow"/>
                <w:sz w:val="22"/>
                <w:szCs w:val="22"/>
              </w:rPr>
              <w:t xml:space="preserve"> de degradare a</w:t>
            </w:r>
            <w:r w:rsidR="00036F33" w:rsidRPr="000C5E9E">
              <w:rPr>
                <w:rFonts w:ascii="Arial Narrow" w:hAnsi="Arial Narrow"/>
                <w:sz w:val="22"/>
                <w:szCs w:val="22"/>
              </w:rPr>
              <w:t xml:space="preserve"> </w:t>
            </w:r>
            <w:r w:rsidR="00792414" w:rsidRPr="000C5E9E">
              <w:rPr>
                <w:rFonts w:ascii="Arial Narrow" w:hAnsi="Arial Narrow"/>
                <w:sz w:val="22"/>
                <w:szCs w:val="22"/>
              </w:rPr>
              <w:t xml:space="preserve">terenurilor agricole datorită eroziunii de suprafață (spălării areolare) cât și de adâncime (ogaşe, rigole etc.), excesului </w:t>
            </w:r>
            <w:r w:rsidR="00792414" w:rsidRPr="000C5E9E">
              <w:rPr>
                <w:rFonts w:ascii="Arial Narrow" w:hAnsi="Arial Narrow"/>
                <w:sz w:val="22"/>
                <w:szCs w:val="22"/>
              </w:rPr>
              <w:lastRenderedPageBreak/>
              <w:t>de umiditate cauzată de apa freatică, fenomenelor de sărăturare și gleizare, care limitează producțiile agricole</w:t>
            </w:r>
            <w:r w:rsidR="00F24AD1">
              <w:rPr>
                <w:rFonts w:ascii="Arial Narrow" w:hAnsi="Arial Narrow"/>
                <w:sz w:val="22"/>
                <w:szCs w:val="22"/>
              </w:rPr>
              <w:t>;</w:t>
            </w:r>
          </w:p>
          <w:p w14:paraId="26C6E96B" w14:textId="77777777" w:rsidR="005B1318" w:rsidRPr="000C5E9E" w:rsidRDefault="005B1318" w:rsidP="00EA5403">
            <w:pPr>
              <w:pStyle w:val="ListParagraph"/>
              <w:numPr>
                <w:ilvl w:val="0"/>
                <w:numId w:val="50"/>
              </w:numPr>
              <w:spacing w:line="240" w:lineRule="auto"/>
              <w:ind w:left="250" w:hanging="270"/>
              <w:jc w:val="both"/>
              <w:rPr>
                <w:rFonts w:ascii="Arial Narrow" w:hAnsi="Arial Narrow"/>
                <w:sz w:val="22"/>
                <w:szCs w:val="22"/>
              </w:rPr>
            </w:pPr>
            <w:r w:rsidRPr="000C5E9E">
              <w:rPr>
                <w:rFonts w:ascii="Arial Narrow" w:hAnsi="Arial Narrow"/>
                <w:sz w:val="22"/>
                <w:szCs w:val="22"/>
              </w:rPr>
              <w:t>Numeroși versan</w:t>
            </w:r>
            <w:r w:rsidR="00EA32C5">
              <w:rPr>
                <w:rFonts w:ascii="Arial Narrow" w:hAnsi="Arial Narrow"/>
                <w:sz w:val="22"/>
                <w:szCs w:val="22"/>
              </w:rPr>
              <w:t>ț</w:t>
            </w:r>
            <w:r w:rsidRPr="000C5E9E">
              <w:rPr>
                <w:rFonts w:ascii="Arial Narrow" w:hAnsi="Arial Narrow"/>
                <w:sz w:val="22"/>
                <w:szCs w:val="22"/>
              </w:rPr>
              <w:t xml:space="preserve">i care mărginesc văile prezintă fenomene de alunecare activă </w:t>
            </w:r>
            <w:r w:rsidR="00EA32C5">
              <w:rPr>
                <w:rFonts w:ascii="Arial Narrow" w:hAnsi="Arial Narrow"/>
                <w:sz w:val="22"/>
                <w:szCs w:val="22"/>
              </w:rPr>
              <w:t>ș</w:t>
            </w:r>
            <w:r w:rsidRPr="000C5E9E">
              <w:rPr>
                <w:rFonts w:ascii="Arial Narrow" w:hAnsi="Arial Narrow"/>
                <w:sz w:val="22"/>
                <w:szCs w:val="22"/>
              </w:rPr>
              <w:t>i alunecări poten</w:t>
            </w:r>
            <w:r w:rsidR="00EA32C5">
              <w:rPr>
                <w:rFonts w:ascii="Arial Narrow" w:hAnsi="Arial Narrow"/>
                <w:sz w:val="22"/>
                <w:szCs w:val="22"/>
              </w:rPr>
              <w:t>ț</w:t>
            </w:r>
            <w:r w:rsidRPr="000C5E9E">
              <w:rPr>
                <w:rFonts w:ascii="Arial Narrow" w:hAnsi="Arial Narrow"/>
                <w:sz w:val="22"/>
                <w:szCs w:val="22"/>
              </w:rPr>
              <w:t>iale;</w:t>
            </w:r>
          </w:p>
          <w:p w14:paraId="37F57368" w14:textId="77777777" w:rsidR="00700E6F" w:rsidRPr="000C5E9E" w:rsidRDefault="008665C2" w:rsidP="00EA5403">
            <w:pPr>
              <w:pStyle w:val="ListParagraph"/>
              <w:numPr>
                <w:ilvl w:val="0"/>
                <w:numId w:val="50"/>
              </w:numPr>
              <w:spacing w:line="240" w:lineRule="auto"/>
              <w:ind w:left="250" w:hanging="270"/>
              <w:jc w:val="both"/>
              <w:rPr>
                <w:rFonts w:ascii="Arial Narrow" w:hAnsi="Arial Narrow"/>
                <w:sz w:val="22"/>
                <w:szCs w:val="22"/>
              </w:rPr>
            </w:pPr>
            <w:r w:rsidRPr="000C5E9E">
              <w:rPr>
                <w:rFonts w:ascii="Arial Narrow" w:hAnsi="Arial Narrow" w:cs="Arial Narrow"/>
                <w:sz w:val="22"/>
                <w:szCs w:val="22"/>
              </w:rPr>
              <w:t>Râurile în bazinele cărora este amplasat orașul Bucecea (</w:t>
            </w:r>
            <w:r w:rsidR="00700E6F" w:rsidRPr="000C5E9E">
              <w:rPr>
                <w:rFonts w:ascii="Arial Narrow" w:hAnsi="Arial Narrow" w:cs="Arial Narrow"/>
                <w:sz w:val="22"/>
                <w:szCs w:val="22"/>
              </w:rPr>
              <w:t xml:space="preserve">Siret </w:t>
            </w:r>
            <w:r w:rsidRPr="000C5E9E">
              <w:rPr>
                <w:rFonts w:ascii="Arial Narrow" w:hAnsi="Arial Narrow" w:cs="Arial Narrow"/>
                <w:sz w:val="22"/>
                <w:szCs w:val="22"/>
              </w:rPr>
              <w:t>și Prut) sunt</w:t>
            </w:r>
            <w:r w:rsidR="00700E6F" w:rsidRPr="000C5E9E">
              <w:rPr>
                <w:rFonts w:ascii="Arial Narrow" w:hAnsi="Arial Narrow" w:cs="Arial Narrow"/>
                <w:sz w:val="22"/>
                <w:szCs w:val="22"/>
              </w:rPr>
              <w:t xml:space="preserve"> încadrat</w:t>
            </w:r>
            <w:r w:rsidR="00240A57" w:rsidRPr="000C5E9E">
              <w:rPr>
                <w:rFonts w:ascii="Arial Narrow" w:hAnsi="Arial Narrow" w:cs="Arial Narrow"/>
                <w:sz w:val="22"/>
                <w:szCs w:val="22"/>
              </w:rPr>
              <w:t>e</w:t>
            </w:r>
            <w:r w:rsidR="00700E6F" w:rsidRPr="000C5E9E">
              <w:rPr>
                <w:rFonts w:ascii="Arial Narrow" w:hAnsi="Arial Narrow" w:cs="Arial Narrow"/>
                <w:sz w:val="22"/>
                <w:szCs w:val="22"/>
              </w:rPr>
              <w:t xml:space="preserve"> în categoria cursurilor de apă degradate, care necesită măsuri prioritare de depoluare pentru creșterea calității apei</w:t>
            </w:r>
            <w:r w:rsidR="00EA32C5">
              <w:rPr>
                <w:rFonts w:ascii="Arial Narrow" w:hAnsi="Arial Narrow" w:cs="Arial Narrow"/>
                <w:sz w:val="22"/>
                <w:szCs w:val="22"/>
              </w:rPr>
              <w:t>;</w:t>
            </w:r>
          </w:p>
          <w:p w14:paraId="5E5925D6" w14:textId="77777777" w:rsidR="00700E6F" w:rsidRPr="000C5E9E" w:rsidRDefault="00D87D1E" w:rsidP="00EA5403">
            <w:pPr>
              <w:pStyle w:val="ListParagraph"/>
              <w:numPr>
                <w:ilvl w:val="0"/>
                <w:numId w:val="50"/>
              </w:numPr>
              <w:spacing w:line="240" w:lineRule="auto"/>
              <w:ind w:left="250" w:hanging="270"/>
              <w:jc w:val="both"/>
              <w:rPr>
                <w:rFonts w:ascii="Arial Narrow" w:hAnsi="Arial Narrow"/>
                <w:sz w:val="22"/>
                <w:szCs w:val="22"/>
              </w:rPr>
            </w:pPr>
            <w:r w:rsidRPr="000C5E9E">
              <w:rPr>
                <w:rFonts w:ascii="Arial Narrow" w:hAnsi="Arial Narrow"/>
                <w:sz w:val="22"/>
                <w:szCs w:val="22"/>
              </w:rPr>
              <w:t>Lipsa unui</w:t>
            </w:r>
            <w:r w:rsidR="00700E6F" w:rsidRPr="000C5E9E">
              <w:rPr>
                <w:rFonts w:ascii="Arial Narrow" w:hAnsi="Arial Narrow"/>
                <w:sz w:val="22"/>
                <w:szCs w:val="22"/>
              </w:rPr>
              <w:t xml:space="preserve"> sistem </w:t>
            </w:r>
            <w:r w:rsidR="00700E6F" w:rsidRPr="000C5E9E">
              <w:rPr>
                <w:rFonts w:ascii="Arial Narrow" w:hAnsi="Arial Narrow" w:cs="Arial Narrow"/>
                <w:sz w:val="22"/>
                <w:szCs w:val="22"/>
              </w:rPr>
              <w:t>complet</w:t>
            </w:r>
            <w:r w:rsidR="003C74F1" w:rsidRPr="000C5E9E">
              <w:rPr>
                <w:rFonts w:ascii="Arial Narrow" w:hAnsi="Arial Narrow" w:cs="Arial Narrow"/>
                <w:sz w:val="22"/>
                <w:szCs w:val="22"/>
              </w:rPr>
              <w:t xml:space="preserve"> și eficient</w:t>
            </w:r>
            <w:r w:rsidR="00700E6F" w:rsidRPr="000C5E9E">
              <w:rPr>
                <w:rFonts w:ascii="Arial Narrow" w:hAnsi="Arial Narrow"/>
                <w:sz w:val="22"/>
                <w:szCs w:val="22"/>
              </w:rPr>
              <w:t xml:space="preserve"> de colectare a apelor uzate și</w:t>
            </w:r>
            <w:r w:rsidR="007B7DB1" w:rsidRPr="000C5E9E">
              <w:rPr>
                <w:rFonts w:ascii="Arial Narrow" w:hAnsi="Arial Narrow"/>
                <w:sz w:val="22"/>
                <w:szCs w:val="22"/>
              </w:rPr>
              <w:t xml:space="preserve"> a unei</w:t>
            </w:r>
            <w:r w:rsidR="00700E6F" w:rsidRPr="000C5E9E">
              <w:rPr>
                <w:rFonts w:ascii="Arial Narrow" w:hAnsi="Arial Narrow"/>
                <w:sz w:val="22"/>
                <w:szCs w:val="22"/>
              </w:rPr>
              <w:t xml:space="preserve"> stație de epurare cu dotare și funcționare corespunzătoare</w:t>
            </w:r>
            <w:r w:rsidR="003C74F1" w:rsidRPr="000C5E9E">
              <w:rPr>
                <w:rFonts w:ascii="Arial Narrow" w:hAnsi="Arial Narrow"/>
                <w:sz w:val="22"/>
                <w:szCs w:val="22"/>
              </w:rPr>
              <w:t xml:space="preserve">, </w:t>
            </w:r>
            <w:r w:rsidR="007244FE" w:rsidRPr="000C5E9E">
              <w:rPr>
                <w:rFonts w:ascii="Arial Narrow" w:hAnsi="Arial Narrow"/>
                <w:sz w:val="22"/>
                <w:szCs w:val="22"/>
              </w:rPr>
              <w:t>care</w:t>
            </w:r>
            <w:r w:rsidR="003C74F1" w:rsidRPr="000C5E9E">
              <w:rPr>
                <w:rFonts w:ascii="Arial Narrow" w:hAnsi="Arial Narrow"/>
                <w:sz w:val="22"/>
                <w:szCs w:val="22"/>
              </w:rPr>
              <w:t xml:space="preserve"> </w:t>
            </w:r>
            <w:r w:rsidR="009A69D9">
              <w:rPr>
                <w:rFonts w:ascii="Arial Narrow" w:hAnsi="Arial Narrow"/>
                <w:sz w:val="22"/>
                <w:szCs w:val="22"/>
              </w:rPr>
              <w:t xml:space="preserve">conduc la </w:t>
            </w:r>
            <w:r w:rsidR="007244FE" w:rsidRPr="000C5E9E">
              <w:rPr>
                <w:rFonts w:ascii="Arial Narrow" w:hAnsi="Arial Narrow"/>
                <w:sz w:val="22"/>
                <w:szCs w:val="22"/>
              </w:rPr>
              <w:t>infiltra</w:t>
            </w:r>
            <w:r w:rsidR="00EA32C5">
              <w:rPr>
                <w:rFonts w:ascii="Arial Narrow" w:hAnsi="Arial Narrow"/>
                <w:sz w:val="22"/>
                <w:szCs w:val="22"/>
              </w:rPr>
              <w:t>ț</w:t>
            </w:r>
            <w:r w:rsidR="007244FE" w:rsidRPr="000C5E9E">
              <w:rPr>
                <w:rFonts w:ascii="Arial Narrow" w:hAnsi="Arial Narrow"/>
                <w:sz w:val="22"/>
                <w:szCs w:val="22"/>
              </w:rPr>
              <w:t xml:space="preserve">ii </w:t>
            </w:r>
            <w:r w:rsidR="00EA32C5">
              <w:rPr>
                <w:rFonts w:ascii="Arial Narrow" w:hAnsi="Arial Narrow"/>
                <w:sz w:val="22"/>
                <w:szCs w:val="22"/>
              </w:rPr>
              <w:t>ș</w:t>
            </w:r>
            <w:r w:rsidR="007244FE" w:rsidRPr="000C5E9E">
              <w:rPr>
                <w:rFonts w:ascii="Arial Narrow" w:hAnsi="Arial Narrow"/>
                <w:sz w:val="22"/>
                <w:szCs w:val="22"/>
              </w:rPr>
              <w:t xml:space="preserve">i poluare a stratului de apă freatică și </w:t>
            </w:r>
            <w:r w:rsidR="00EA32C5">
              <w:rPr>
                <w:rFonts w:ascii="Arial Narrow" w:hAnsi="Arial Narrow"/>
                <w:sz w:val="22"/>
                <w:szCs w:val="22"/>
              </w:rPr>
              <w:t>de</w:t>
            </w:r>
            <w:r w:rsidR="007244FE" w:rsidRPr="000C5E9E">
              <w:rPr>
                <w:rFonts w:ascii="Arial Narrow" w:hAnsi="Arial Narrow"/>
                <w:sz w:val="22"/>
                <w:szCs w:val="22"/>
              </w:rPr>
              <w:t>versarea apelor</w:t>
            </w:r>
            <w:r w:rsidR="00700E6F" w:rsidRPr="000C5E9E">
              <w:rPr>
                <w:rFonts w:ascii="Arial Narrow" w:hAnsi="Arial Narrow"/>
                <w:sz w:val="22"/>
                <w:szCs w:val="22"/>
              </w:rPr>
              <w:t xml:space="preserve"> menajere conținând materii în suspensie, substanțe organice, nitriți, detergenți etc. în râul Siret;</w:t>
            </w:r>
          </w:p>
          <w:p w14:paraId="1D0D6068" w14:textId="77777777" w:rsidR="0017100C" w:rsidRPr="000C5E9E" w:rsidRDefault="0017100C" w:rsidP="00EA5403">
            <w:pPr>
              <w:pStyle w:val="ListParagraph"/>
              <w:numPr>
                <w:ilvl w:val="0"/>
                <w:numId w:val="50"/>
              </w:numPr>
              <w:spacing w:line="240" w:lineRule="auto"/>
              <w:ind w:left="250" w:hanging="270"/>
              <w:jc w:val="both"/>
              <w:rPr>
                <w:rFonts w:ascii="Arial Narrow" w:hAnsi="Arial Narrow"/>
                <w:sz w:val="22"/>
                <w:szCs w:val="22"/>
              </w:rPr>
            </w:pPr>
            <w:r w:rsidRPr="000C5E9E">
              <w:rPr>
                <w:rFonts w:ascii="Arial Narrow" w:hAnsi="Arial Narrow"/>
                <w:sz w:val="22"/>
                <w:szCs w:val="22"/>
              </w:rPr>
              <w:t xml:space="preserve">Nivel scăzut de echipare a exploatațiilor agricole cu spații de epurare și bazine dejecții, fapt ce conduce </w:t>
            </w:r>
            <w:r w:rsidR="00BA6B82" w:rsidRPr="000C5E9E">
              <w:rPr>
                <w:rFonts w:ascii="Arial Narrow" w:hAnsi="Arial Narrow"/>
                <w:sz w:val="22"/>
                <w:szCs w:val="22"/>
              </w:rPr>
              <w:t>la</w:t>
            </w:r>
            <w:r w:rsidRPr="000C5E9E">
              <w:rPr>
                <w:rFonts w:ascii="Arial Narrow" w:hAnsi="Arial Narrow"/>
                <w:sz w:val="22"/>
                <w:szCs w:val="22"/>
              </w:rPr>
              <w:t xml:space="preserve"> poluarea solului și a apei freatice cu nitriți</w:t>
            </w:r>
            <w:r w:rsidR="008C0E65">
              <w:rPr>
                <w:rFonts w:ascii="Arial Narrow" w:hAnsi="Arial Narrow"/>
                <w:sz w:val="22"/>
                <w:szCs w:val="22"/>
              </w:rPr>
              <w:t>;</w:t>
            </w:r>
          </w:p>
          <w:p w14:paraId="25382B35" w14:textId="77777777" w:rsidR="00162B2E" w:rsidRPr="000C5E9E" w:rsidRDefault="00BA6B82" w:rsidP="00EA5403">
            <w:pPr>
              <w:pStyle w:val="ListParagraph"/>
              <w:numPr>
                <w:ilvl w:val="0"/>
                <w:numId w:val="50"/>
              </w:numPr>
              <w:spacing w:line="240" w:lineRule="auto"/>
              <w:ind w:left="250" w:hanging="270"/>
              <w:jc w:val="both"/>
              <w:rPr>
                <w:rFonts w:ascii="Arial Narrow" w:hAnsi="Arial Narrow"/>
                <w:sz w:val="22"/>
                <w:szCs w:val="22"/>
              </w:rPr>
            </w:pPr>
            <w:r w:rsidRPr="000C5E9E">
              <w:rPr>
                <w:rFonts w:ascii="Arial Narrow" w:hAnsi="Arial Narrow"/>
                <w:sz w:val="22"/>
                <w:szCs w:val="22"/>
              </w:rPr>
              <w:t>A</w:t>
            </w:r>
            <w:r w:rsidR="00162B2E" w:rsidRPr="000C5E9E">
              <w:rPr>
                <w:rFonts w:ascii="Arial Narrow" w:hAnsi="Arial Narrow"/>
                <w:sz w:val="22"/>
                <w:szCs w:val="22"/>
              </w:rPr>
              <w:t>mplasarea necorespunzătoare a surselor de apă potabilă - a fântânilor - prea aproape de gospodărie, de closet, de depozitele de deșeuri zootehnice, fără a se respecta zona de protecție;</w:t>
            </w:r>
          </w:p>
          <w:p w14:paraId="76DE5748" w14:textId="77777777" w:rsidR="00162B2E" w:rsidRPr="000C5E9E" w:rsidRDefault="008C0E65"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lastRenderedPageBreak/>
              <w:t>E</w:t>
            </w:r>
            <w:r w:rsidR="00162B2E" w:rsidRPr="000C5E9E">
              <w:rPr>
                <w:rFonts w:ascii="Arial Narrow" w:hAnsi="Arial Narrow"/>
                <w:sz w:val="22"/>
                <w:szCs w:val="22"/>
              </w:rPr>
              <w:t>fecte pasivității fostelor complexe zootehnice de capacități mari (din cadrul fostului C.A.P. - fostul complex de creștere a porcinelor Bucecea, fostele ferme zootehnice de pe teritoriul orașului Bucecea).</w:t>
            </w:r>
          </w:p>
          <w:p w14:paraId="4AC76CDA" w14:textId="77777777" w:rsidR="00904CEC" w:rsidRDefault="00BA6B82" w:rsidP="00EA5403">
            <w:pPr>
              <w:pStyle w:val="ListParagraph"/>
              <w:numPr>
                <w:ilvl w:val="0"/>
                <w:numId w:val="50"/>
              </w:numPr>
              <w:spacing w:line="240" w:lineRule="auto"/>
              <w:ind w:left="250" w:hanging="270"/>
              <w:jc w:val="both"/>
              <w:rPr>
                <w:rFonts w:ascii="Arial Narrow" w:hAnsi="Arial Narrow"/>
                <w:sz w:val="22"/>
                <w:szCs w:val="22"/>
              </w:rPr>
            </w:pPr>
            <w:r w:rsidRPr="000C5E9E">
              <w:rPr>
                <w:rFonts w:ascii="Arial Narrow" w:hAnsi="Arial Narrow"/>
                <w:sz w:val="22"/>
                <w:szCs w:val="22"/>
              </w:rPr>
              <w:t>Poluarea aerului și poluarea fonică generate de traversarea local</w:t>
            </w:r>
            <w:r w:rsidR="008C0E65">
              <w:rPr>
                <w:rFonts w:ascii="Arial Narrow" w:hAnsi="Arial Narrow"/>
                <w:sz w:val="22"/>
                <w:szCs w:val="22"/>
              </w:rPr>
              <w:t>i</w:t>
            </w:r>
            <w:r w:rsidRPr="000C5E9E">
              <w:rPr>
                <w:rFonts w:ascii="Arial Narrow" w:hAnsi="Arial Narrow"/>
                <w:sz w:val="22"/>
                <w:szCs w:val="22"/>
              </w:rPr>
              <w:t xml:space="preserve">tății de către </w:t>
            </w:r>
            <w:r w:rsidR="000C5E9E" w:rsidRPr="000C5E9E">
              <w:rPr>
                <w:rFonts w:ascii="Arial Narrow" w:hAnsi="Arial Narrow"/>
                <w:sz w:val="22"/>
                <w:szCs w:val="22"/>
              </w:rPr>
              <w:t>DN29C, care preia traficul ușor și greu pe relația cu Ucraina</w:t>
            </w:r>
            <w:r w:rsidR="003E0D2E">
              <w:rPr>
                <w:rFonts w:ascii="Arial Narrow" w:hAnsi="Arial Narrow"/>
                <w:sz w:val="22"/>
                <w:szCs w:val="22"/>
              </w:rPr>
              <w:t>;</w:t>
            </w:r>
          </w:p>
          <w:p w14:paraId="5FA7BF3C" w14:textId="77777777" w:rsidR="00B64AF4" w:rsidRDefault="00B64AF4"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Lipsa unui sistem coerent de colectare selectivă a deșeurilor</w:t>
            </w:r>
          </w:p>
          <w:p w14:paraId="41604B0C" w14:textId="77777777" w:rsidR="003E0D2E" w:rsidRPr="000C5E9E" w:rsidRDefault="00352A03"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S</w:t>
            </w:r>
            <w:r w:rsidR="003E0D2E" w:rsidRPr="003E0D2E">
              <w:rPr>
                <w:rFonts w:ascii="Arial Narrow" w:hAnsi="Arial Narrow"/>
                <w:sz w:val="22"/>
                <w:szCs w:val="22"/>
              </w:rPr>
              <w:t>laba con</w:t>
            </w:r>
            <w:r w:rsidR="003E0D2E">
              <w:rPr>
                <w:rFonts w:ascii="Arial Narrow" w:hAnsi="Arial Narrow"/>
                <w:sz w:val="22"/>
                <w:szCs w:val="22"/>
              </w:rPr>
              <w:t>ș</w:t>
            </w:r>
            <w:r w:rsidR="003E0D2E" w:rsidRPr="003E0D2E">
              <w:rPr>
                <w:rFonts w:ascii="Arial Narrow" w:hAnsi="Arial Narrow"/>
                <w:sz w:val="22"/>
                <w:szCs w:val="22"/>
              </w:rPr>
              <w:t>tientizare a popula</w:t>
            </w:r>
            <w:r w:rsidR="003E0D2E">
              <w:rPr>
                <w:rFonts w:ascii="Arial Narrow" w:hAnsi="Arial Narrow"/>
                <w:sz w:val="22"/>
                <w:szCs w:val="22"/>
              </w:rPr>
              <w:t>ț</w:t>
            </w:r>
            <w:r w:rsidR="003E0D2E" w:rsidRPr="003E0D2E">
              <w:rPr>
                <w:rFonts w:ascii="Arial Narrow" w:hAnsi="Arial Narrow"/>
                <w:sz w:val="22"/>
                <w:szCs w:val="22"/>
              </w:rPr>
              <w:t xml:space="preserve">iei </w:t>
            </w:r>
            <w:r w:rsidR="003E0D2E">
              <w:rPr>
                <w:rFonts w:ascii="Arial Narrow" w:hAnsi="Arial Narrow"/>
                <w:sz w:val="22"/>
                <w:szCs w:val="22"/>
              </w:rPr>
              <w:t>ș</w:t>
            </w:r>
            <w:r w:rsidR="003E0D2E" w:rsidRPr="003E0D2E">
              <w:rPr>
                <w:rFonts w:ascii="Arial Narrow" w:hAnsi="Arial Narrow"/>
                <w:sz w:val="22"/>
                <w:szCs w:val="22"/>
              </w:rPr>
              <w:t>i agen</w:t>
            </w:r>
            <w:r w:rsidR="003E0D2E">
              <w:rPr>
                <w:rFonts w:ascii="Arial Narrow" w:hAnsi="Arial Narrow"/>
                <w:sz w:val="22"/>
                <w:szCs w:val="22"/>
              </w:rPr>
              <w:t>ț</w:t>
            </w:r>
            <w:r w:rsidR="003E0D2E" w:rsidRPr="003E0D2E">
              <w:rPr>
                <w:rFonts w:ascii="Arial Narrow" w:hAnsi="Arial Narrow"/>
                <w:sz w:val="22"/>
                <w:szCs w:val="22"/>
              </w:rPr>
              <w:t>ilor economici în</w:t>
            </w:r>
            <w:r w:rsidR="003E0D2E">
              <w:rPr>
                <w:rFonts w:ascii="Arial Narrow" w:hAnsi="Arial Narrow"/>
                <w:sz w:val="22"/>
                <w:szCs w:val="22"/>
              </w:rPr>
              <w:t xml:space="preserve"> </w:t>
            </w:r>
            <w:r w:rsidR="003E0D2E" w:rsidRPr="003E0D2E">
              <w:rPr>
                <w:rFonts w:ascii="Arial Narrow" w:hAnsi="Arial Narrow"/>
                <w:sz w:val="22"/>
                <w:szCs w:val="22"/>
              </w:rPr>
              <w:t>problematica</w:t>
            </w:r>
            <w:r w:rsidR="003E0D2E">
              <w:rPr>
                <w:rFonts w:ascii="Arial Narrow" w:hAnsi="Arial Narrow"/>
                <w:sz w:val="22"/>
                <w:szCs w:val="22"/>
              </w:rPr>
              <w:t xml:space="preserve"> </w:t>
            </w:r>
            <w:r w:rsidR="003E0D2E" w:rsidRPr="003E0D2E">
              <w:rPr>
                <w:rFonts w:ascii="Arial Narrow" w:hAnsi="Arial Narrow"/>
                <w:sz w:val="22"/>
                <w:szCs w:val="22"/>
              </w:rPr>
              <w:t>protec</w:t>
            </w:r>
            <w:r w:rsidR="003E0D2E">
              <w:rPr>
                <w:rFonts w:ascii="Arial Narrow" w:hAnsi="Arial Narrow"/>
                <w:sz w:val="22"/>
                <w:szCs w:val="22"/>
              </w:rPr>
              <w:t>ț</w:t>
            </w:r>
            <w:r w:rsidR="003E0D2E" w:rsidRPr="003E0D2E">
              <w:rPr>
                <w:rFonts w:ascii="Arial Narrow" w:hAnsi="Arial Narrow"/>
                <w:sz w:val="22"/>
                <w:szCs w:val="22"/>
              </w:rPr>
              <w:t>iei mediului</w:t>
            </w:r>
            <w:r w:rsidR="00B64AF4">
              <w:rPr>
                <w:rFonts w:ascii="Arial Narrow" w:hAnsi="Arial Narrow"/>
                <w:sz w:val="22"/>
                <w:szCs w:val="22"/>
              </w:rPr>
              <w:t>.</w:t>
            </w:r>
          </w:p>
        </w:tc>
      </w:tr>
      <w:tr w:rsidR="00C37662" w14:paraId="54E5E3E5" w14:textId="77777777" w:rsidTr="00211798">
        <w:tc>
          <w:tcPr>
            <w:tcW w:w="556" w:type="dxa"/>
            <w:shd w:val="clear" w:color="auto" w:fill="C00000"/>
          </w:tcPr>
          <w:p w14:paraId="7A8683E8" w14:textId="77777777" w:rsidR="00C37662" w:rsidRPr="00E641A2" w:rsidRDefault="00C37662" w:rsidP="00C37662">
            <w:pPr>
              <w:rPr>
                <w:rFonts w:ascii="Brush Script MT" w:hAnsi="Brush Script MT"/>
                <w:b/>
                <w:bCs/>
                <w:sz w:val="40"/>
                <w:szCs w:val="40"/>
              </w:rPr>
            </w:pPr>
            <w:r w:rsidRPr="00E641A2">
              <w:rPr>
                <w:rFonts w:ascii="Brush Script MT" w:hAnsi="Brush Script MT"/>
                <w:b/>
                <w:bCs/>
                <w:sz w:val="40"/>
                <w:szCs w:val="40"/>
              </w:rPr>
              <w:lastRenderedPageBreak/>
              <w:t>O</w:t>
            </w:r>
          </w:p>
        </w:tc>
        <w:tc>
          <w:tcPr>
            <w:tcW w:w="3447" w:type="dxa"/>
          </w:tcPr>
          <w:p w14:paraId="157F5531" w14:textId="77777777" w:rsidR="00944C7A" w:rsidRDefault="000C22FC"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Derularea un</w:t>
            </w:r>
            <w:r w:rsidR="00B07E89">
              <w:rPr>
                <w:rFonts w:ascii="Arial Narrow" w:hAnsi="Arial Narrow"/>
                <w:sz w:val="22"/>
                <w:szCs w:val="22"/>
              </w:rPr>
              <w:t>o</w:t>
            </w:r>
            <w:r>
              <w:rPr>
                <w:rFonts w:ascii="Arial Narrow" w:hAnsi="Arial Narrow"/>
                <w:sz w:val="22"/>
                <w:szCs w:val="22"/>
              </w:rPr>
              <w:t xml:space="preserve">r proiecte pentru îmbunătățirea infrastructurii  de colectare și tratare a apelor menajere (proiecte locale </w:t>
            </w:r>
            <w:r w:rsidR="00352A03">
              <w:rPr>
                <w:rFonts w:ascii="Arial Narrow" w:hAnsi="Arial Narrow"/>
                <w:sz w:val="22"/>
                <w:szCs w:val="22"/>
              </w:rPr>
              <w:t xml:space="preserve">și la nivel județean </w:t>
            </w:r>
            <w:r>
              <w:rPr>
                <w:rFonts w:ascii="Arial Narrow" w:hAnsi="Arial Narrow"/>
                <w:sz w:val="22"/>
                <w:szCs w:val="22"/>
              </w:rPr>
              <w:t xml:space="preserve">pentru extinderea rețelei </w:t>
            </w:r>
            <w:r w:rsidR="00944C7A">
              <w:rPr>
                <w:rFonts w:ascii="Arial Narrow" w:hAnsi="Arial Narrow"/>
                <w:sz w:val="22"/>
                <w:szCs w:val="22"/>
              </w:rPr>
              <w:t>de alimentare cu apă și</w:t>
            </w:r>
            <w:r w:rsidR="00B07E89">
              <w:rPr>
                <w:rFonts w:ascii="Arial Narrow" w:hAnsi="Arial Narrow"/>
                <w:sz w:val="22"/>
                <w:szCs w:val="22"/>
              </w:rPr>
              <w:t xml:space="preserve"> a celei</w:t>
            </w:r>
            <w:r w:rsidR="00944C7A">
              <w:rPr>
                <w:rFonts w:ascii="Arial Narrow" w:hAnsi="Arial Narrow"/>
                <w:sz w:val="22"/>
                <w:szCs w:val="22"/>
              </w:rPr>
              <w:t xml:space="preserve"> </w:t>
            </w:r>
            <w:r>
              <w:rPr>
                <w:rFonts w:ascii="Arial Narrow" w:hAnsi="Arial Narrow"/>
                <w:sz w:val="22"/>
                <w:szCs w:val="22"/>
              </w:rPr>
              <w:t>de canalizare</w:t>
            </w:r>
            <w:r w:rsidR="00944C7A">
              <w:rPr>
                <w:rFonts w:ascii="Arial Narrow" w:hAnsi="Arial Narrow"/>
                <w:sz w:val="22"/>
                <w:szCs w:val="22"/>
              </w:rPr>
              <w:t>; proiect la nivel județean/de furnizor pentru realizar</w:t>
            </w:r>
            <w:r w:rsidR="00B07E89">
              <w:rPr>
                <w:rFonts w:ascii="Arial Narrow" w:hAnsi="Arial Narrow"/>
                <w:sz w:val="22"/>
                <w:szCs w:val="22"/>
              </w:rPr>
              <w:t>e</w:t>
            </w:r>
            <w:r w:rsidR="00944C7A">
              <w:rPr>
                <w:rFonts w:ascii="Arial Narrow" w:hAnsi="Arial Narrow"/>
                <w:sz w:val="22"/>
                <w:szCs w:val="22"/>
              </w:rPr>
              <w:t>a unui stații de epurare);</w:t>
            </w:r>
          </w:p>
          <w:p w14:paraId="50F400A8" w14:textId="77777777" w:rsidR="00944C7A" w:rsidRDefault="00944C7A"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 xml:space="preserve">Derularea de proiecte pentru </w:t>
            </w:r>
            <w:r w:rsidR="00E57AD5">
              <w:rPr>
                <w:rFonts w:ascii="Arial Narrow" w:hAnsi="Arial Narrow"/>
                <w:sz w:val="22"/>
                <w:szCs w:val="22"/>
              </w:rPr>
              <w:t>d</w:t>
            </w:r>
            <w:r>
              <w:rPr>
                <w:rFonts w:ascii="Arial Narrow" w:hAnsi="Arial Narrow"/>
                <w:sz w:val="22"/>
                <w:szCs w:val="22"/>
              </w:rPr>
              <w:t xml:space="preserve">egrevarea traficului </w:t>
            </w:r>
            <w:r w:rsidR="00E57AD5">
              <w:rPr>
                <w:rFonts w:ascii="Arial Narrow" w:hAnsi="Arial Narrow"/>
                <w:sz w:val="22"/>
                <w:szCs w:val="22"/>
              </w:rPr>
              <w:t>la nivelul localității (realizarea centurii ora</w:t>
            </w:r>
            <w:r w:rsidR="00061019">
              <w:rPr>
                <w:rFonts w:ascii="Arial Narrow" w:hAnsi="Arial Narrow"/>
                <w:sz w:val="22"/>
                <w:szCs w:val="22"/>
              </w:rPr>
              <w:t>șu</w:t>
            </w:r>
            <w:r w:rsidR="00E57AD5">
              <w:rPr>
                <w:rFonts w:ascii="Arial Narrow" w:hAnsi="Arial Narrow"/>
                <w:sz w:val="22"/>
                <w:szCs w:val="22"/>
              </w:rPr>
              <w:t>lui Bucecea)</w:t>
            </w:r>
            <w:r w:rsidR="00061019">
              <w:rPr>
                <w:rFonts w:ascii="Arial Narrow" w:hAnsi="Arial Narrow"/>
                <w:sz w:val="22"/>
                <w:szCs w:val="22"/>
              </w:rPr>
              <w:t>, cu efecte de reducere a poluării aerului și a celei fonice;</w:t>
            </w:r>
          </w:p>
          <w:p w14:paraId="3BCA0E4A" w14:textId="77777777" w:rsidR="00C37662" w:rsidRDefault="00C37662" w:rsidP="00EA5403">
            <w:pPr>
              <w:pStyle w:val="ListParagraph"/>
              <w:numPr>
                <w:ilvl w:val="0"/>
                <w:numId w:val="50"/>
              </w:numPr>
              <w:spacing w:line="240" w:lineRule="auto"/>
              <w:ind w:left="250" w:hanging="270"/>
              <w:jc w:val="both"/>
              <w:rPr>
                <w:rFonts w:ascii="Arial Narrow" w:hAnsi="Arial Narrow"/>
                <w:sz w:val="22"/>
                <w:szCs w:val="22"/>
              </w:rPr>
            </w:pPr>
            <w:r w:rsidRPr="00C37662">
              <w:rPr>
                <w:rFonts w:ascii="Arial Narrow" w:hAnsi="Arial Narrow"/>
                <w:sz w:val="22"/>
                <w:szCs w:val="22"/>
              </w:rPr>
              <w:t xml:space="preserve">Posibilitatea adoptării unor tehnologii și soluții tehnice </w:t>
            </w:r>
            <w:r w:rsidRPr="00C37662">
              <w:rPr>
                <w:rFonts w:ascii="Arial Narrow" w:hAnsi="Arial Narrow"/>
                <w:sz w:val="22"/>
                <w:szCs w:val="22"/>
              </w:rPr>
              <w:lastRenderedPageBreak/>
              <w:t>performate în domeniul gestiunii deșeurilor și</w:t>
            </w:r>
            <w:r w:rsidR="00DC31A1">
              <w:rPr>
                <w:rFonts w:ascii="Arial Narrow" w:hAnsi="Arial Narrow"/>
                <w:sz w:val="22"/>
                <w:szCs w:val="22"/>
              </w:rPr>
              <w:t xml:space="preserve"> al</w:t>
            </w:r>
            <w:r w:rsidRPr="00C37662">
              <w:rPr>
                <w:rFonts w:ascii="Arial Narrow" w:hAnsi="Arial Narrow"/>
                <w:sz w:val="22"/>
                <w:szCs w:val="22"/>
              </w:rPr>
              <w:t xml:space="preserve"> reciclării acestora;</w:t>
            </w:r>
          </w:p>
          <w:p w14:paraId="5192FDE1" w14:textId="77777777" w:rsidR="00944AEA" w:rsidRDefault="00944AEA"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 xml:space="preserve">Oportunitatea adoptării unor măsuri de împădurire a anumitor suprafețe de teren pentru îmbunătățirea condițiilor de mediu precum și deschiderea și experiența autorităților locale privind </w:t>
            </w:r>
            <w:r w:rsidR="00B512D7">
              <w:rPr>
                <w:rFonts w:ascii="Arial Narrow" w:hAnsi="Arial Narrow"/>
                <w:sz w:val="22"/>
                <w:szCs w:val="22"/>
              </w:rPr>
              <w:t>a</w:t>
            </w:r>
            <w:r>
              <w:rPr>
                <w:rFonts w:ascii="Arial Narrow" w:hAnsi="Arial Narrow"/>
                <w:sz w:val="22"/>
                <w:szCs w:val="22"/>
              </w:rPr>
              <w:t>stfel de inițiative.</w:t>
            </w:r>
          </w:p>
          <w:p w14:paraId="0F228825" w14:textId="77777777" w:rsidR="004916F5" w:rsidRDefault="004916F5"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Oportunitățile oferite de către mijloacele tehnologi</w:t>
            </w:r>
            <w:r w:rsidR="00B512D7">
              <w:rPr>
                <w:rFonts w:ascii="Arial Narrow" w:hAnsi="Arial Narrow"/>
                <w:sz w:val="22"/>
                <w:szCs w:val="22"/>
              </w:rPr>
              <w:t>c</w:t>
            </w:r>
            <w:r>
              <w:rPr>
                <w:rFonts w:ascii="Arial Narrow" w:hAnsi="Arial Narrow"/>
                <w:sz w:val="22"/>
                <w:szCs w:val="22"/>
              </w:rPr>
              <w:t xml:space="preserve">e și </w:t>
            </w:r>
            <w:r w:rsidRPr="00B512D7">
              <w:rPr>
                <w:rFonts w:ascii="Arial Narrow" w:hAnsi="Arial Narrow"/>
                <w:i/>
                <w:iCs/>
                <w:sz w:val="22"/>
                <w:szCs w:val="22"/>
              </w:rPr>
              <w:t>social media</w:t>
            </w:r>
            <w:r>
              <w:rPr>
                <w:rFonts w:ascii="Arial Narrow" w:hAnsi="Arial Narrow"/>
                <w:sz w:val="22"/>
                <w:szCs w:val="22"/>
              </w:rPr>
              <w:t>, precum și finanțările (guvernamentale și comunitare)</w:t>
            </w:r>
            <w:r w:rsidR="005266F5">
              <w:rPr>
                <w:rFonts w:ascii="Arial Narrow" w:hAnsi="Arial Narrow"/>
                <w:sz w:val="22"/>
                <w:szCs w:val="22"/>
              </w:rPr>
              <w:t xml:space="preserve"> pentru educarea publicului larg în domeniul protecției mediului înconjurător, dezvoltării durabile, combaterii efectelor încălzirii globale etc.</w:t>
            </w:r>
            <w:r w:rsidR="00A0788F">
              <w:rPr>
                <w:rFonts w:ascii="Arial Narrow" w:hAnsi="Arial Narrow"/>
                <w:sz w:val="22"/>
                <w:szCs w:val="22"/>
              </w:rPr>
              <w:t>;</w:t>
            </w:r>
          </w:p>
          <w:p w14:paraId="3ACD9A08" w14:textId="77777777" w:rsidR="00A0788F" w:rsidRPr="00C37662" w:rsidRDefault="00A0788F"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Finanțările din fonduri guvernamentale și comunitare destinate sectorului de mediu.</w:t>
            </w:r>
          </w:p>
        </w:tc>
        <w:tc>
          <w:tcPr>
            <w:tcW w:w="625" w:type="dxa"/>
            <w:shd w:val="clear" w:color="auto" w:fill="595959" w:themeFill="text1" w:themeFillTint="A6"/>
          </w:tcPr>
          <w:p w14:paraId="7C9AED49" w14:textId="77777777" w:rsidR="00C37662" w:rsidRPr="00211798" w:rsidRDefault="00C37662" w:rsidP="00EA5403">
            <w:pPr>
              <w:jc w:val="both"/>
              <w:rPr>
                <w:rFonts w:ascii="Brush Script MT" w:hAnsi="Brush Script MT"/>
                <w:b/>
                <w:bCs/>
                <w:color w:val="FFFFFF" w:themeColor="background1"/>
                <w:sz w:val="40"/>
                <w:szCs w:val="40"/>
              </w:rPr>
            </w:pPr>
            <w:r w:rsidRPr="00211798">
              <w:rPr>
                <w:rFonts w:ascii="Brush Script MT" w:hAnsi="Brush Script MT"/>
                <w:b/>
                <w:bCs/>
                <w:color w:val="FFFFFF" w:themeColor="background1"/>
                <w:sz w:val="40"/>
                <w:szCs w:val="40"/>
              </w:rPr>
              <w:lastRenderedPageBreak/>
              <w:t>T</w:t>
            </w:r>
          </w:p>
        </w:tc>
        <w:tc>
          <w:tcPr>
            <w:tcW w:w="3282" w:type="dxa"/>
          </w:tcPr>
          <w:p w14:paraId="5E8DF531" w14:textId="77777777" w:rsidR="00AD3150" w:rsidRPr="00602F73" w:rsidRDefault="00AD3150" w:rsidP="00EA5403">
            <w:pPr>
              <w:pStyle w:val="ListParagraph"/>
              <w:numPr>
                <w:ilvl w:val="0"/>
                <w:numId w:val="50"/>
              </w:numPr>
              <w:spacing w:line="240" w:lineRule="auto"/>
              <w:ind w:left="250" w:hanging="270"/>
              <w:jc w:val="both"/>
              <w:rPr>
                <w:rFonts w:ascii="Arial Narrow" w:hAnsi="Arial Narrow"/>
                <w:sz w:val="22"/>
                <w:szCs w:val="22"/>
              </w:rPr>
            </w:pPr>
            <w:r w:rsidRPr="00602F73">
              <w:rPr>
                <w:rFonts w:ascii="Arial Narrow" w:hAnsi="Arial Narrow"/>
                <w:sz w:val="22"/>
                <w:szCs w:val="22"/>
              </w:rPr>
              <w:t>Cunoașterea și interesul limitat față de problematica de mediu în rândul populației și a actorilor locali relevanți</w:t>
            </w:r>
            <w:r>
              <w:rPr>
                <w:rFonts w:ascii="Arial Narrow" w:hAnsi="Arial Narrow"/>
                <w:sz w:val="22"/>
                <w:szCs w:val="22"/>
              </w:rPr>
              <w:t>;</w:t>
            </w:r>
          </w:p>
          <w:p w14:paraId="07043365" w14:textId="77777777" w:rsidR="00683E3E" w:rsidRPr="00602F73" w:rsidRDefault="00683E3E" w:rsidP="00EA5403">
            <w:pPr>
              <w:pStyle w:val="ListParagraph"/>
              <w:numPr>
                <w:ilvl w:val="0"/>
                <w:numId w:val="50"/>
              </w:numPr>
              <w:spacing w:line="240" w:lineRule="auto"/>
              <w:ind w:left="250" w:hanging="270"/>
              <w:jc w:val="both"/>
              <w:rPr>
                <w:rFonts w:ascii="Arial Narrow" w:hAnsi="Arial Narrow"/>
                <w:sz w:val="22"/>
                <w:szCs w:val="22"/>
              </w:rPr>
            </w:pPr>
            <w:r w:rsidRPr="00602F73">
              <w:rPr>
                <w:rFonts w:ascii="Arial Narrow" w:hAnsi="Arial Narrow"/>
                <w:sz w:val="22"/>
                <w:szCs w:val="22"/>
              </w:rPr>
              <w:t xml:space="preserve">Lipsa </w:t>
            </w:r>
            <w:r w:rsidR="00602F73">
              <w:rPr>
                <w:rFonts w:ascii="Arial Narrow" w:hAnsi="Arial Narrow"/>
                <w:sz w:val="22"/>
                <w:szCs w:val="22"/>
              </w:rPr>
              <w:t>informațiilor</w:t>
            </w:r>
            <w:r w:rsidRPr="00602F73">
              <w:rPr>
                <w:rFonts w:ascii="Arial Narrow" w:hAnsi="Arial Narrow"/>
                <w:sz w:val="22"/>
                <w:szCs w:val="22"/>
              </w:rPr>
              <w:t xml:space="preserve"> legate de normele europene de mediu în rândul</w:t>
            </w:r>
            <w:r w:rsidR="00B512D7">
              <w:rPr>
                <w:rFonts w:ascii="Arial Narrow" w:hAnsi="Arial Narrow"/>
                <w:sz w:val="22"/>
                <w:szCs w:val="22"/>
              </w:rPr>
              <w:t xml:space="preserve"> populației generale și mai ales a</w:t>
            </w:r>
            <w:r w:rsidRPr="00602F73">
              <w:rPr>
                <w:rFonts w:ascii="Arial Narrow" w:hAnsi="Arial Narrow"/>
                <w:sz w:val="22"/>
                <w:szCs w:val="22"/>
              </w:rPr>
              <w:t xml:space="preserve"> micilor întreprinzători</w:t>
            </w:r>
            <w:r w:rsidR="00225D8D" w:rsidRPr="00602F73">
              <w:rPr>
                <w:rFonts w:ascii="Arial Narrow" w:hAnsi="Arial Narrow"/>
                <w:sz w:val="22"/>
                <w:szCs w:val="22"/>
              </w:rPr>
              <w:t>;</w:t>
            </w:r>
          </w:p>
          <w:p w14:paraId="47344DF5" w14:textId="77777777" w:rsidR="00AD3150" w:rsidRPr="00602F73" w:rsidRDefault="00AD3150" w:rsidP="00EA5403">
            <w:pPr>
              <w:pStyle w:val="ListParagraph"/>
              <w:numPr>
                <w:ilvl w:val="0"/>
                <w:numId w:val="50"/>
              </w:numPr>
              <w:spacing w:line="240" w:lineRule="auto"/>
              <w:ind w:left="250" w:hanging="270"/>
              <w:jc w:val="both"/>
              <w:rPr>
                <w:rFonts w:ascii="Arial Narrow" w:hAnsi="Arial Narrow"/>
                <w:sz w:val="22"/>
                <w:szCs w:val="22"/>
              </w:rPr>
            </w:pPr>
            <w:r w:rsidRPr="00602F73">
              <w:rPr>
                <w:rFonts w:ascii="Arial Narrow" w:hAnsi="Arial Narrow"/>
                <w:sz w:val="22"/>
                <w:szCs w:val="22"/>
              </w:rPr>
              <w:t>Costurilor de investiție ridicate ale proiectelor majore în domeniul infrastructurii de mediu;</w:t>
            </w:r>
          </w:p>
          <w:p w14:paraId="3C9F868C" w14:textId="77777777" w:rsidR="006719E3" w:rsidRPr="00602F73" w:rsidRDefault="006719E3" w:rsidP="00EA5403">
            <w:pPr>
              <w:pStyle w:val="ListParagraph"/>
              <w:numPr>
                <w:ilvl w:val="0"/>
                <w:numId w:val="50"/>
              </w:numPr>
              <w:spacing w:line="240" w:lineRule="auto"/>
              <w:ind w:left="250" w:hanging="270"/>
              <w:jc w:val="both"/>
              <w:rPr>
                <w:rFonts w:ascii="Arial Narrow" w:hAnsi="Arial Narrow"/>
                <w:sz w:val="22"/>
                <w:szCs w:val="22"/>
              </w:rPr>
            </w:pPr>
            <w:r w:rsidRPr="00602F73">
              <w:rPr>
                <w:rFonts w:ascii="Arial Narrow" w:hAnsi="Arial Narrow"/>
                <w:sz w:val="22"/>
                <w:szCs w:val="22"/>
              </w:rPr>
              <w:t>Complexitatea și birocrația asociate a</w:t>
            </w:r>
            <w:r w:rsidR="007F3E4A" w:rsidRPr="00602F73">
              <w:rPr>
                <w:rFonts w:ascii="Arial Narrow" w:hAnsi="Arial Narrow"/>
                <w:sz w:val="22"/>
                <w:szCs w:val="22"/>
              </w:rPr>
              <w:t>c</w:t>
            </w:r>
            <w:r w:rsidRPr="00602F73">
              <w:rPr>
                <w:rFonts w:ascii="Arial Narrow" w:hAnsi="Arial Narrow"/>
                <w:sz w:val="22"/>
                <w:szCs w:val="22"/>
              </w:rPr>
              <w:t>cesării finanțărilor destinate proiectelor de mediu precum și cuno</w:t>
            </w:r>
            <w:r w:rsidR="007F3E4A" w:rsidRPr="00602F73">
              <w:rPr>
                <w:rFonts w:ascii="Arial Narrow" w:hAnsi="Arial Narrow"/>
                <w:sz w:val="22"/>
                <w:szCs w:val="22"/>
              </w:rPr>
              <w:t>ș</w:t>
            </w:r>
            <w:r w:rsidRPr="00602F73">
              <w:rPr>
                <w:rFonts w:ascii="Arial Narrow" w:hAnsi="Arial Narrow"/>
                <w:sz w:val="22"/>
                <w:szCs w:val="22"/>
              </w:rPr>
              <w:t>tin</w:t>
            </w:r>
            <w:r w:rsidR="007F3E4A" w:rsidRPr="00602F73">
              <w:rPr>
                <w:rFonts w:ascii="Arial Narrow" w:hAnsi="Arial Narrow"/>
                <w:sz w:val="22"/>
                <w:szCs w:val="22"/>
              </w:rPr>
              <w:t>ț</w:t>
            </w:r>
            <w:r w:rsidRPr="00602F73">
              <w:rPr>
                <w:rFonts w:ascii="Arial Narrow" w:hAnsi="Arial Narrow"/>
                <w:sz w:val="22"/>
                <w:szCs w:val="22"/>
              </w:rPr>
              <w:t xml:space="preserve">e insuficiente legate de </w:t>
            </w:r>
            <w:r w:rsidR="00602F73" w:rsidRPr="00602F73">
              <w:rPr>
                <w:rFonts w:ascii="Arial Narrow" w:hAnsi="Arial Narrow"/>
                <w:sz w:val="22"/>
                <w:szCs w:val="22"/>
              </w:rPr>
              <w:t>elaborarea</w:t>
            </w:r>
            <w:r w:rsidRPr="00602F73">
              <w:rPr>
                <w:rFonts w:ascii="Arial Narrow" w:hAnsi="Arial Narrow"/>
                <w:sz w:val="22"/>
                <w:szCs w:val="22"/>
              </w:rPr>
              <w:t xml:space="preserve"> </w:t>
            </w:r>
            <w:r w:rsidR="00602F73" w:rsidRPr="00602F73">
              <w:rPr>
                <w:rFonts w:ascii="Arial Narrow" w:hAnsi="Arial Narrow"/>
                <w:sz w:val="22"/>
                <w:szCs w:val="22"/>
              </w:rPr>
              <w:t>ș</w:t>
            </w:r>
            <w:r w:rsidRPr="00602F73">
              <w:rPr>
                <w:rFonts w:ascii="Arial Narrow" w:hAnsi="Arial Narrow"/>
                <w:sz w:val="22"/>
                <w:szCs w:val="22"/>
              </w:rPr>
              <w:t xml:space="preserve">i administrarea </w:t>
            </w:r>
            <w:r w:rsidRPr="00602F73">
              <w:rPr>
                <w:rFonts w:ascii="Arial Narrow" w:hAnsi="Arial Narrow"/>
                <w:sz w:val="22"/>
                <w:szCs w:val="22"/>
              </w:rPr>
              <w:lastRenderedPageBreak/>
              <w:t>unor astfel de proiecte</w:t>
            </w:r>
            <w:r w:rsidR="007F3E4A" w:rsidRPr="00602F73">
              <w:rPr>
                <w:rFonts w:ascii="Arial Narrow" w:hAnsi="Arial Narrow"/>
                <w:sz w:val="22"/>
                <w:szCs w:val="22"/>
              </w:rPr>
              <w:t>;</w:t>
            </w:r>
          </w:p>
          <w:p w14:paraId="4EF97AD5" w14:textId="77777777" w:rsidR="0061032A" w:rsidRPr="00602F73" w:rsidRDefault="0061032A" w:rsidP="00EA5403">
            <w:pPr>
              <w:pStyle w:val="ListParagraph"/>
              <w:numPr>
                <w:ilvl w:val="0"/>
                <w:numId w:val="50"/>
              </w:numPr>
              <w:spacing w:line="240" w:lineRule="auto"/>
              <w:ind w:left="250" w:hanging="270"/>
              <w:jc w:val="both"/>
              <w:rPr>
                <w:rFonts w:ascii="Arial Narrow" w:hAnsi="Arial Narrow"/>
                <w:sz w:val="22"/>
                <w:szCs w:val="22"/>
              </w:rPr>
            </w:pPr>
            <w:r w:rsidRPr="00602F73">
              <w:rPr>
                <w:rFonts w:ascii="Arial Narrow" w:hAnsi="Arial Narrow"/>
                <w:sz w:val="22"/>
                <w:szCs w:val="22"/>
              </w:rPr>
              <w:t>Înregistr</w:t>
            </w:r>
            <w:r w:rsidR="007F3E4A" w:rsidRPr="00602F73">
              <w:rPr>
                <w:rFonts w:ascii="Arial Narrow" w:hAnsi="Arial Narrow"/>
                <w:sz w:val="22"/>
                <w:szCs w:val="22"/>
              </w:rPr>
              <w:t>ar</w:t>
            </w:r>
            <w:r w:rsidRPr="00602F73">
              <w:rPr>
                <w:rFonts w:ascii="Arial Narrow" w:hAnsi="Arial Narrow"/>
                <w:sz w:val="22"/>
                <w:szCs w:val="22"/>
              </w:rPr>
              <w:t>ea unor fen</w:t>
            </w:r>
            <w:r w:rsidR="007F3E4A" w:rsidRPr="00602F73">
              <w:rPr>
                <w:rFonts w:ascii="Arial Narrow" w:hAnsi="Arial Narrow"/>
                <w:sz w:val="22"/>
                <w:szCs w:val="22"/>
              </w:rPr>
              <w:t>o</w:t>
            </w:r>
            <w:r w:rsidRPr="00602F73">
              <w:rPr>
                <w:rFonts w:ascii="Arial Narrow" w:hAnsi="Arial Narrow"/>
                <w:sz w:val="22"/>
                <w:szCs w:val="22"/>
              </w:rPr>
              <w:t>m</w:t>
            </w:r>
            <w:r w:rsidR="007F3E4A" w:rsidRPr="00602F73">
              <w:rPr>
                <w:rFonts w:ascii="Arial Narrow" w:hAnsi="Arial Narrow"/>
                <w:sz w:val="22"/>
                <w:szCs w:val="22"/>
              </w:rPr>
              <w:t>e</w:t>
            </w:r>
            <w:r w:rsidRPr="00602F73">
              <w:rPr>
                <w:rFonts w:ascii="Arial Narrow" w:hAnsi="Arial Narrow"/>
                <w:sz w:val="22"/>
                <w:szCs w:val="22"/>
              </w:rPr>
              <w:t xml:space="preserve">ne meteorologice extreme </w:t>
            </w:r>
            <w:r w:rsidR="007F3E4A" w:rsidRPr="00602F73">
              <w:rPr>
                <w:rFonts w:ascii="Arial Narrow" w:hAnsi="Arial Narrow"/>
                <w:sz w:val="22"/>
                <w:szCs w:val="22"/>
              </w:rPr>
              <w:t>ca urmare a încălzirii globale, cu efecte asupra tuturor dimensiunilor vieții comunitare</w:t>
            </w:r>
            <w:r w:rsidR="00662A25">
              <w:rPr>
                <w:rFonts w:ascii="Arial Narrow" w:hAnsi="Arial Narrow"/>
                <w:sz w:val="22"/>
                <w:szCs w:val="22"/>
              </w:rPr>
              <w:t>.</w:t>
            </w:r>
          </w:p>
          <w:p w14:paraId="53EA0C47" w14:textId="77777777" w:rsidR="006719E3" w:rsidRPr="00602F73" w:rsidRDefault="006719E3" w:rsidP="00EA5403">
            <w:pPr>
              <w:pStyle w:val="ListParagraph"/>
              <w:spacing w:line="240" w:lineRule="auto"/>
              <w:ind w:left="630"/>
              <w:jc w:val="both"/>
              <w:rPr>
                <w:rFonts w:ascii="Arial Narrow" w:hAnsi="Arial Narrow"/>
                <w:sz w:val="22"/>
                <w:szCs w:val="22"/>
              </w:rPr>
            </w:pPr>
          </w:p>
        </w:tc>
      </w:tr>
    </w:tbl>
    <w:p w14:paraId="1264BBCF" w14:textId="77777777" w:rsidR="00691CA3" w:rsidRPr="00691CA3" w:rsidRDefault="00691CA3" w:rsidP="00691CA3">
      <w:pPr>
        <w:rPr>
          <w:rFonts w:ascii="Arial Narrow" w:hAnsi="Arial Narrow"/>
          <w:b/>
          <w:bCs/>
        </w:rPr>
      </w:pPr>
    </w:p>
    <w:p w14:paraId="3D85B217" w14:textId="77777777" w:rsidR="00F17755" w:rsidRPr="00662A25" w:rsidRDefault="006F3491" w:rsidP="00177943">
      <w:pPr>
        <w:pStyle w:val="ListParagraph"/>
        <w:numPr>
          <w:ilvl w:val="0"/>
          <w:numId w:val="49"/>
        </w:numPr>
        <w:rPr>
          <w:rFonts w:ascii="Arial Narrow" w:hAnsi="Arial Narrow"/>
          <w:b/>
          <w:bCs/>
          <w:sz w:val="22"/>
          <w:szCs w:val="22"/>
        </w:rPr>
      </w:pPr>
      <w:r w:rsidRPr="00662A25">
        <w:rPr>
          <w:rFonts w:ascii="Arial Narrow" w:hAnsi="Arial Narrow"/>
          <w:b/>
          <w:bCs/>
          <w:sz w:val="22"/>
          <w:szCs w:val="22"/>
        </w:rPr>
        <w:t>Infrastructura de clădiri publice și locuințe</w:t>
      </w:r>
    </w:p>
    <w:tbl>
      <w:tblPr>
        <w:tblStyle w:val="TableGridLight1"/>
        <w:tblW w:w="0" w:type="auto"/>
        <w:tblLook w:val="04A0" w:firstRow="1" w:lastRow="0" w:firstColumn="1" w:lastColumn="0" w:noHBand="0" w:noVBand="1"/>
      </w:tblPr>
      <w:tblGrid>
        <w:gridCol w:w="531"/>
        <w:gridCol w:w="2904"/>
        <w:gridCol w:w="586"/>
        <w:gridCol w:w="2773"/>
      </w:tblGrid>
      <w:tr w:rsidR="00796134" w14:paraId="322A6165" w14:textId="77777777" w:rsidTr="00211798">
        <w:tc>
          <w:tcPr>
            <w:tcW w:w="558" w:type="dxa"/>
            <w:shd w:val="clear" w:color="auto" w:fill="C00000"/>
          </w:tcPr>
          <w:p w14:paraId="4D0DF78B" w14:textId="77777777" w:rsidR="009045E5" w:rsidRPr="00E641A2" w:rsidRDefault="009045E5" w:rsidP="00EC1CF0">
            <w:pPr>
              <w:rPr>
                <w:rFonts w:ascii="Brush Script MT" w:hAnsi="Brush Script MT"/>
                <w:b/>
                <w:bCs/>
                <w:sz w:val="40"/>
                <w:szCs w:val="40"/>
              </w:rPr>
            </w:pPr>
            <w:r w:rsidRPr="00E641A2">
              <w:rPr>
                <w:rFonts w:ascii="Brush Script MT" w:hAnsi="Brush Script MT"/>
                <w:b/>
                <w:bCs/>
                <w:sz w:val="40"/>
                <w:szCs w:val="40"/>
              </w:rPr>
              <w:t>S</w:t>
            </w:r>
          </w:p>
        </w:tc>
        <w:tc>
          <w:tcPr>
            <w:tcW w:w="3510" w:type="dxa"/>
          </w:tcPr>
          <w:p w14:paraId="2BDE6B82" w14:textId="77777777" w:rsidR="00035BFE" w:rsidRPr="00662A25" w:rsidRDefault="00035BFE" w:rsidP="00EA5403">
            <w:pPr>
              <w:pStyle w:val="ListParagraph"/>
              <w:numPr>
                <w:ilvl w:val="0"/>
                <w:numId w:val="50"/>
              </w:numPr>
              <w:spacing w:line="240" w:lineRule="auto"/>
              <w:ind w:left="250" w:hanging="270"/>
              <w:jc w:val="both"/>
              <w:rPr>
                <w:rFonts w:ascii="Arial Narrow" w:hAnsi="Arial Narrow"/>
                <w:noProof/>
                <w:sz w:val="22"/>
                <w:szCs w:val="22"/>
              </w:rPr>
            </w:pPr>
            <w:r w:rsidRPr="00662A25">
              <w:rPr>
                <w:rFonts w:ascii="Arial Narrow" w:hAnsi="Arial Narrow"/>
                <w:noProof/>
                <w:sz w:val="22"/>
                <w:szCs w:val="22"/>
              </w:rPr>
              <w:t xml:space="preserve">Existența unui patrimoniu amplu de clădiri publice și obiective de interes comunitar, care găzduiesc </w:t>
            </w:r>
            <w:r w:rsidR="00D73D4E" w:rsidRPr="00662A25">
              <w:rPr>
                <w:rFonts w:ascii="Arial Narrow" w:hAnsi="Arial Narrow"/>
                <w:noProof/>
                <w:sz w:val="22"/>
                <w:szCs w:val="22"/>
              </w:rPr>
              <w:t>toate serviciile de interes comunitar (unități de invătămant, clădiri care permit func</w:t>
            </w:r>
            <w:r w:rsidR="00466CBD" w:rsidRPr="00662A25">
              <w:rPr>
                <w:rFonts w:ascii="Arial Narrow" w:hAnsi="Arial Narrow"/>
                <w:noProof/>
                <w:sz w:val="22"/>
                <w:szCs w:val="22"/>
              </w:rPr>
              <w:t>ț</w:t>
            </w:r>
            <w:r w:rsidR="00D73D4E" w:rsidRPr="00662A25">
              <w:rPr>
                <w:rFonts w:ascii="Arial Narrow" w:hAnsi="Arial Narrow"/>
                <w:noProof/>
                <w:sz w:val="22"/>
                <w:szCs w:val="22"/>
              </w:rPr>
              <w:t>ionarea ad</w:t>
            </w:r>
            <w:r w:rsidR="00466CBD" w:rsidRPr="00662A25">
              <w:rPr>
                <w:rFonts w:ascii="Arial Narrow" w:hAnsi="Arial Narrow"/>
                <w:noProof/>
                <w:sz w:val="22"/>
                <w:szCs w:val="22"/>
              </w:rPr>
              <w:t xml:space="preserve">ministrației locale </w:t>
            </w:r>
            <w:r w:rsidR="00BE353D" w:rsidRPr="00662A25">
              <w:rPr>
                <w:rFonts w:ascii="Arial Narrow" w:hAnsi="Arial Narrow"/>
                <w:noProof/>
                <w:sz w:val="22"/>
                <w:szCs w:val="22"/>
              </w:rPr>
              <w:t>ș</w:t>
            </w:r>
            <w:r w:rsidR="00466CBD" w:rsidRPr="00662A25">
              <w:rPr>
                <w:rFonts w:ascii="Arial Narrow" w:hAnsi="Arial Narrow"/>
                <w:noProof/>
                <w:sz w:val="22"/>
                <w:szCs w:val="22"/>
              </w:rPr>
              <w:t>i furnizarea serviciilor specifice administrare, evidența populației, gestiune financiară, suport social, siguranță publică, protecția mediului etc.)</w:t>
            </w:r>
            <w:r w:rsidR="00A66976" w:rsidRPr="00662A25">
              <w:rPr>
                <w:rFonts w:ascii="Arial Narrow" w:hAnsi="Arial Narrow"/>
                <w:noProof/>
                <w:sz w:val="22"/>
                <w:szCs w:val="22"/>
              </w:rPr>
              <w:t xml:space="preserve">, locații destinate activităților culturale, </w:t>
            </w:r>
            <w:r w:rsidR="00A66976" w:rsidRPr="00662A25">
              <w:rPr>
                <w:rFonts w:ascii="Arial Narrow" w:hAnsi="Arial Narrow"/>
                <w:noProof/>
                <w:sz w:val="22"/>
                <w:szCs w:val="22"/>
              </w:rPr>
              <w:lastRenderedPageBreak/>
              <w:t>de sport și agrement etc.</w:t>
            </w:r>
          </w:p>
          <w:p w14:paraId="0ECF362B" w14:textId="77777777" w:rsidR="00BE353D" w:rsidRPr="00662A25" w:rsidRDefault="003E4492" w:rsidP="00EA5403">
            <w:pPr>
              <w:pStyle w:val="ListParagraph"/>
              <w:numPr>
                <w:ilvl w:val="0"/>
                <w:numId w:val="50"/>
              </w:numPr>
              <w:spacing w:line="240" w:lineRule="auto"/>
              <w:ind w:left="250" w:hanging="270"/>
              <w:jc w:val="both"/>
              <w:rPr>
                <w:rFonts w:ascii="Arial Narrow" w:hAnsi="Arial Narrow"/>
                <w:noProof/>
                <w:sz w:val="22"/>
                <w:szCs w:val="22"/>
              </w:rPr>
            </w:pPr>
            <w:r w:rsidRPr="00662A25">
              <w:rPr>
                <w:rFonts w:ascii="Arial Narrow" w:hAnsi="Arial Narrow"/>
                <w:noProof/>
                <w:sz w:val="22"/>
                <w:szCs w:val="22"/>
              </w:rPr>
              <w:t xml:space="preserve">Fond locativ </w:t>
            </w:r>
            <w:r w:rsidR="00412F33" w:rsidRPr="00662A25">
              <w:rPr>
                <w:rFonts w:ascii="Arial Narrow" w:hAnsi="Arial Narrow"/>
                <w:noProof/>
                <w:sz w:val="22"/>
                <w:szCs w:val="22"/>
              </w:rPr>
              <w:t>amplu</w:t>
            </w:r>
            <w:r w:rsidR="00094EA5" w:rsidRPr="00662A25">
              <w:rPr>
                <w:rFonts w:ascii="Arial Narrow" w:hAnsi="Arial Narrow"/>
                <w:noProof/>
                <w:sz w:val="22"/>
                <w:szCs w:val="22"/>
              </w:rPr>
              <w:t xml:space="preserve"> (cu un total de 1</w:t>
            </w:r>
            <w:r w:rsidR="00956602" w:rsidRPr="00662A25">
              <w:rPr>
                <w:rFonts w:ascii="Arial Narrow" w:hAnsi="Arial Narrow"/>
                <w:noProof/>
                <w:sz w:val="22"/>
                <w:szCs w:val="22"/>
              </w:rPr>
              <w:t>.981 de locuințe) ș</w:t>
            </w:r>
            <w:r w:rsidR="00412F33" w:rsidRPr="00662A25">
              <w:rPr>
                <w:rFonts w:ascii="Arial Narrow" w:hAnsi="Arial Narrow"/>
                <w:noProof/>
                <w:sz w:val="22"/>
                <w:szCs w:val="22"/>
              </w:rPr>
              <w:t xml:space="preserve">i divers, </w:t>
            </w:r>
            <w:r w:rsidRPr="00662A25">
              <w:rPr>
                <w:rFonts w:ascii="Arial Narrow" w:hAnsi="Arial Narrow"/>
                <w:noProof/>
                <w:sz w:val="22"/>
                <w:szCs w:val="22"/>
              </w:rPr>
              <w:t>format deopotrivă din locuințe colective (blocuri care găzduiesc 600 de apartamente în localitatea Bucecea) și locuințe individuale cu nivel mic de înălțime</w:t>
            </w:r>
            <w:r w:rsidR="00BE353D" w:rsidRPr="00662A25">
              <w:rPr>
                <w:rFonts w:ascii="Arial Narrow" w:hAnsi="Arial Narrow"/>
                <w:noProof/>
                <w:sz w:val="22"/>
                <w:szCs w:val="22"/>
              </w:rPr>
              <w:t xml:space="preserve"> (</w:t>
            </w:r>
            <w:r w:rsidR="0042749C">
              <w:rPr>
                <w:rFonts w:ascii="Arial Narrow" w:hAnsi="Arial Narrow"/>
                <w:noProof/>
                <w:sz w:val="22"/>
                <w:szCs w:val="22"/>
              </w:rPr>
              <w:t>maxim 2 niveluri</w:t>
            </w:r>
            <w:r w:rsidR="00BE353D" w:rsidRPr="00662A25">
              <w:rPr>
                <w:rFonts w:ascii="Arial Narrow" w:hAnsi="Arial Narrow"/>
                <w:noProof/>
                <w:sz w:val="22"/>
                <w:szCs w:val="22"/>
              </w:rPr>
              <w:t>)</w:t>
            </w:r>
          </w:p>
          <w:p w14:paraId="3E5DBE3A" w14:textId="77777777" w:rsidR="009B6454" w:rsidRPr="00662A25" w:rsidRDefault="009B6454" w:rsidP="00EA5403">
            <w:pPr>
              <w:pStyle w:val="ListParagraph"/>
              <w:numPr>
                <w:ilvl w:val="0"/>
                <w:numId w:val="50"/>
              </w:numPr>
              <w:spacing w:line="240" w:lineRule="auto"/>
              <w:ind w:left="250" w:hanging="270"/>
              <w:jc w:val="both"/>
              <w:rPr>
                <w:rFonts w:ascii="Arial Narrow" w:hAnsi="Arial Narrow"/>
                <w:noProof/>
                <w:sz w:val="22"/>
                <w:szCs w:val="22"/>
              </w:rPr>
            </w:pPr>
            <w:r w:rsidRPr="00662A25">
              <w:rPr>
                <w:rFonts w:ascii="Arial Narrow" w:hAnsi="Arial Narrow"/>
                <w:noProof/>
                <w:sz w:val="22"/>
                <w:szCs w:val="22"/>
              </w:rPr>
              <w:t xml:space="preserve">Concentrarea locuințelor în zona în care sunt amplasate </w:t>
            </w:r>
            <w:r w:rsidR="00BD73CA" w:rsidRPr="00662A25">
              <w:rPr>
                <w:rFonts w:ascii="Arial Narrow" w:hAnsi="Arial Narrow"/>
                <w:noProof/>
                <w:sz w:val="22"/>
                <w:szCs w:val="22"/>
              </w:rPr>
              <w:t xml:space="preserve">serviciile de interes public </w:t>
            </w:r>
            <w:r w:rsidR="00BD73CA" w:rsidRPr="00662A25">
              <w:rPr>
                <w:rFonts w:ascii="Arial Narrow" w:hAnsi="Arial Narrow" w:cs="Arial Narrow"/>
                <w:sz w:val="22"/>
                <w:szCs w:val="22"/>
              </w:rPr>
              <w:t>(unități de învățământ, biserici, spații comerciale și prestări servicii etc.)</w:t>
            </w:r>
          </w:p>
          <w:p w14:paraId="2D579029" w14:textId="77777777" w:rsidR="00BE021D" w:rsidRPr="00662A25" w:rsidRDefault="00BE021D" w:rsidP="00EA5403">
            <w:pPr>
              <w:pStyle w:val="ListParagraph"/>
              <w:numPr>
                <w:ilvl w:val="0"/>
                <w:numId w:val="50"/>
              </w:numPr>
              <w:spacing w:line="240" w:lineRule="auto"/>
              <w:ind w:left="250" w:hanging="270"/>
              <w:jc w:val="both"/>
              <w:rPr>
                <w:rFonts w:ascii="Arial Narrow" w:hAnsi="Arial Narrow"/>
                <w:noProof/>
                <w:sz w:val="22"/>
                <w:szCs w:val="22"/>
              </w:rPr>
            </w:pPr>
            <w:r w:rsidRPr="00662A25">
              <w:rPr>
                <w:rFonts w:ascii="Arial Narrow" w:hAnsi="Arial Narrow"/>
                <w:noProof/>
                <w:sz w:val="22"/>
                <w:szCs w:val="22"/>
              </w:rPr>
              <w:t xml:space="preserve">Starea </w:t>
            </w:r>
            <w:r w:rsidR="00BD73CA" w:rsidRPr="00662A25">
              <w:rPr>
                <w:rFonts w:ascii="Arial Narrow" w:hAnsi="Arial Narrow"/>
                <w:noProof/>
                <w:sz w:val="22"/>
                <w:szCs w:val="22"/>
              </w:rPr>
              <w:t>bună</w:t>
            </w:r>
            <w:r w:rsidR="005655B0" w:rsidRPr="00662A25">
              <w:rPr>
                <w:rFonts w:ascii="Arial Narrow" w:hAnsi="Arial Narrow"/>
                <w:noProof/>
                <w:sz w:val="22"/>
                <w:szCs w:val="22"/>
              </w:rPr>
              <w:t xml:space="preserve"> a fondului locativ</w:t>
            </w:r>
            <w:r w:rsidR="00BD73CA" w:rsidRPr="00662A25">
              <w:rPr>
                <w:rFonts w:ascii="Arial Narrow" w:hAnsi="Arial Narrow"/>
                <w:noProof/>
                <w:sz w:val="22"/>
                <w:szCs w:val="22"/>
              </w:rPr>
              <w:t xml:space="preserve">, </w:t>
            </w:r>
            <w:r w:rsidR="00094EA5" w:rsidRPr="00662A25">
              <w:rPr>
                <w:rFonts w:ascii="Arial Narrow" w:hAnsi="Arial Narrow"/>
                <w:noProof/>
                <w:sz w:val="22"/>
                <w:szCs w:val="22"/>
              </w:rPr>
              <w:t>î</w:t>
            </w:r>
            <w:r w:rsidR="00BD73CA" w:rsidRPr="00662A25">
              <w:rPr>
                <w:rFonts w:ascii="Arial Narrow" w:hAnsi="Arial Narrow"/>
                <w:noProof/>
                <w:sz w:val="22"/>
                <w:szCs w:val="22"/>
              </w:rPr>
              <w:t>ndeosebi a clădirilor de locuit mai</w:t>
            </w:r>
            <w:r w:rsidRPr="00662A25">
              <w:rPr>
                <w:rFonts w:ascii="Arial Narrow" w:hAnsi="Arial Narrow"/>
                <w:noProof/>
                <w:sz w:val="22"/>
                <w:szCs w:val="22"/>
              </w:rPr>
              <w:t xml:space="preserve"> noi, realizate din materiale moderne</w:t>
            </w:r>
            <w:r w:rsidR="00BD73CA" w:rsidRPr="00662A25">
              <w:rPr>
                <w:rFonts w:ascii="Arial Narrow" w:hAnsi="Arial Narrow"/>
                <w:noProof/>
                <w:sz w:val="22"/>
                <w:szCs w:val="22"/>
              </w:rPr>
              <w:t>, durabile</w:t>
            </w:r>
            <w:r w:rsidRPr="00662A25">
              <w:rPr>
                <w:rFonts w:ascii="Arial Narrow" w:hAnsi="Arial Narrow"/>
                <w:noProof/>
                <w:sz w:val="22"/>
                <w:szCs w:val="22"/>
              </w:rPr>
              <w:t xml:space="preserve"> (cărămidă, B.C.A., beton armat, şarpantă din lemn, tencuieli uscate etc.)</w:t>
            </w:r>
            <w:r w:rsidR="00094EA5" w:rsidRPr="00662A25">
              <w:rPr>
                <w:rFonts w:ascii="Arial Narrow" w:hAnsi="Arial Narrow"/>
                <w:noProof/>
                <w:sz w:val="22"/>
                <w:szCs w:val="22"/>
              </w:rPr>
              <w:t xml:space="preserve">, care dispun totodată de o </w:t>
            </w:r>
            <w:r w:rsidRPr="00662A25">
              <w:rPr>
                <w:rFonts w:ascii="Arial Narrow" w:hAnsi="Arial Narrow"/>
                <w:noProof/>
                <w:sz w:val="22"/>
                <w:szCs w:val="22"/>
              </w:rPr>
              <w:t>suprafață locuibilă mai mare și dotări și utilități  care conferă un confort sporit</w:t>
            </w:r>
            <w:r w:rsidR="005655B0" w:rsidRPr="00662A25">
              <w:rPr>
                <w:rFonts w:ascii="Arial Narrow" w:hAnsi="Arial Narrow"/>
                <w:noProof/>
                <w:sz w:val="22"/>
                <w:szCs w:val="22"/>
              </w:rPr>
              <w:t>.</w:t>
            </w:r>
          </w:p>
        </w:tc>
        <w:tc>
          <w:tcPr>
            <w:tcW w:w="630" w:type="dxa"/>
            <w:shd w:val="clear" w:color="auto" w:fill="595959" w:themeFill="text1" w:themeFillTint="A6"/>
          </w:tcPr>
          <w:p w14:paraId="13424D9D" w14:textId="77777777" w:rsidR="009045E5" w:rsidRPr="00211798" w:rsidRDefault="009045E5" w:rsidP="00EA5403">
            <w:pPr>
              <w:jc w:val="both"/>
              <w:rPr>
                <w:rFonts w:ascii="Brush Script MT" w:hAnsi="Brush Script MT"/>
                <w:b/>
                <w:bCs/>
                <w:noProof/>
                <w:color w:val="FFFFFF" w:themeColor="background1"/>
                <w:sz w:val="40"/>
                <w:szCs w:val="40"/>
                <w:lang w:val="ro-RO"/>
              </w:rPr>
            </w:pPr>
            <w:r w:rsidRPr="00211798">
              <w:rPr>
                <w:rFonts w:ascii="Brush Script MT" w:hAnsi="Brush Script MT"/>
                <w:b/>
                <w:bCs/>
                <w:noProof/>
                <w:color w:val="FFFFFF" w:themeColor="background1"/>
                <w:sz w:val="40"/>
                <w:szCs w:val="40"/>
                <w:lang w:val="ro-RO"/>
              </w:rPr>
              <w:lastRenderedPageBreak/>
              <w:t>W</w:t>
            </w:r>
          </w:p>
        </w:tc>
        <w:tc>
          <w:tcPr>
            <w:tcW w:w="3330" w:type="dxa"/>
          </w:tcPr>
          <w:p w14:paraId="71A835E8" w14:textId="77777777" w:rsidR="009045E5" w:rsidRPr="00662A25" w:rsidRDefault="005655B0" w:rsidP="00EA5403">
            <w:pPr>
              <w:pStyle w:val="ListParagraph"/>
              <w:numPr>
                <w:ilvl w:val="0"/>
                <w:numId w:val="50"/>
              </w:numPr>
              <w:spacing w:line="240" w:lineRule="auto"/>
              <w:ind w:left="250" w:hanging="270"/>
              <w:jc w:val="both"/>
              <w:rPr>
                <w:rFonts w:ascii="Arial Narrow" w:hAnsi="Arial Narrow"/>
                <w:noProof/>
                <w:sz w:val="22"/>
                <w:szCs w:val="22"/>
              </w:rPr>
            </w:pPr>
            <w:r w:rsidRPr="00662A25">
              <w:rPr>
                <w:rFonts w:ascii="Arial Narrow" w:hAnsi="Arial Narrow"/>
                <w:noProof/>
                <w:sz w:val="22"/>
                <w:szCs w:val="22"/>
              </w:rPr>
              <w:t xml:space="preserve">Necesitatea </w:t>
            </w:r>
            <w:r w:rsidR="00D33343" w:rsidRPr="00662A25">
              <w:rPr>
                <w:rFonts w:ascii="Arial Narrow" w:hAnsi="Arial Narrow"/>
                <w:noProof/>
                <w:sz w:val="22"/>
                <w:szCs w:val="22"/>
              </w:rPr>
              <w:t>unor intervenții pentru reabilitare</w:t>
            </w:r>
            <w:r w:rsidR="00FC26E4" w:rsidRPr="00662A25">
              <w:rPr>
                <w:rFonts w:ascii="Arial Narrow" w:hAnsi="Arial Narrow"/>
                <w:noProof/>
                <w:sz w:val="22"/>
                <w:szCs w:val="22"/>
              </w:rPr>
              <w:t>a</w:t>
            </w:r>
            <w:r w:rsidR="00D33343" w:rsidRPr="00662A25">
              <w:rPr>
                <w:rFonts w:ascii="Arial Narrow" w:hAnsi="Arial Narrow"/>
                <w:noProof/>
                <w:sz w:val="22"/>
                <w:szCs w:val="22"/>
              </w:rPr>
              <w:t>, modernizare</w:t>
            </w:r>
            <w:r w:rsidR="00FC26E4" w:rsidRPr="00662A25">
              <w:rPr>
                <w:rFonts w:ascii="Arial Narrow" w:hAnsi="Arial Narrow"/>
                <w:noProof/>
                <w:sz w:val="22"/>
                <w:szCs w:val="22"/>
              </w:rPr>
              <w:t>a</w:t>
            </w:r>
            <w:r w:rsidR="00D33343" w:rsidRPr="00662A25">
              <w:rPr>
                <w:rFonts w:ascii="Arial Narrow" w:hAnsi="Arial Narrow"/>
                <w:noProof/>
                <w:sz w:val="22"/>
                <w:szCs w:val="22"/>
              </w:rPr>
              <w:t>, efic</w:t>
            </w:r>
            <w:r w:rsidR="0042749C">
              <w:rPr>
                <w:rFonts w:ascii="Arial Narrow" w:hAnsi="Arial Narrow"/>
                <w:noProof/>
                <w:sz w:val="22"/>
                <w:szCs w:val="22"/>
              </w:rPr>
              <w:t>i</w:t>
            </w:r>
            <w:r w:rsidR="00D33343" w:rsidRPr="00662A25">
              <w:rPr>
                <w:rFonts w:ascii="Arial Narrow" w:hAnsi="Arial Narrow"/>
                <w:noProof/>
                <w:sz w:val="22"/>
                <w:szCs w:val="22"/>
              </w:rPr>
              <w:t>entizare</w:t>
            </w:r>
            <w:r w:rsidR="00FC26E4" w:rsidRPr="00662A25">
              <w:rPr>
                <w:rFonts w:ascii="Arial Narrow" w:hAnsi="Arial Narrow"/>
                <w:noProof/>
                <w:sz w:val="22"/>
                <w:szCs w:val="22"/>
              </w:rPr>
              <w:t>a</w:t>
            </w:r>
            <w:r w:rsidR="00D33343" w:rsidRPr="00662A25">
              <w:rPr>
                <w:rFonts w:ascii="Arial Narrow" w:hAnsi="Arial Narrow"/>
                <w:noProof/>
                <w:sz w:val="22"/>
                <w:szCs w:val="22"/>
              </w:rPr>
              <w:t xml:space="preserve"> energetică și/sa</w:t>
            </w:r>
            <w:r w:rsidR="00FC26E4" w:rsidRPr="00662A25">
              <w:rPr>
                <w:rFonts w:ascii="Arial Narrow" w:hAnsi="Arial Narrow"/>
                <w:noProof/>
                <w:sz w:val="22"/>
                <w:szCs w:val="22"/>
              </w:rPr>
              <w:t>u</w:t>
            </w:r>
            <w:r w:rsidR="00D33343" w:rsidRPr="00662A25">
              <w:rPr>
                <w:rFonts w:ascii="Arial Narrow" w:hAnsi="Arial Narrow"/>
                <w:noProof/>
                <w:sz w:val="22"/>
                <w:szCs w:val="22"/>
              </w:rPr>
              <w:t xml:space="preserve"> dotarea unor clădiri publice de interes comunitar (clădirea care găzduiește primăria, unități de învățământ etc.)</w:t>
            </w:r>
          </w:p>
          <w:p w14:paraId="5D28F61F" w14:textId="77777777" w:rsidR="00BE021D" w:rsidRPr="00662A25" w:rsidRDefault="00BE021D" w:rsidP="00EA5403">
            <w:pPr>
              <w:pStyle w:val="ListParagraph"/>
              <w:numPr>
                <w:ilvl w:val="0"/>
                <w:numId w:val="50"/>
              </w:numPr>
              <w:spacing w:line="240" w:lineRule="auto"/>
              <w:ind w:left="250" w:hanging="270"/>
              <w:jc w:val="both"/>
              <w:rPr>
                <w:rFonts w:ascii="Arial Narrow" w:hAnsi="Arial Narrow"/>
                <w:noProof/>
                <w:sz w:val="22"/>
                <w:szCs w:val="22"/>
              </w:rPr>
            </w:pPr>
            <w:r w:rsidRPr="00662A25">
              <w:rPr>
                <w:rFonts w:ascii="Arial Narrow" w:hAnsi="Arial Narrow"/>
                <w:noProof/>
                <w:sz w:val="22"/>
                <w:szCs w:val="22"/>
              </w:rPr>
              <w:t xml:space="preserve">Lipsa proiectelor și a asistenței specializate în realizarea lucrărilor de construcție, pentru </w:t>
            </w:r>
            <w:r w:rsidR="0036796A" w:rsidRPr="00662A25">
              <w:rPr>
                <w:rFonts w:ascii="Arial Narrow" w:hAnsi="Arial Narrow"/>
                <w:noProof/>
                <w:sz w:val="22"/>
                <w:szCs w:val="22"/>
              </w:rPr>
              <w:t xml:space="preserve">o parte </w:t>
            </w:r>
            <w:r w:rsidRPr="00662A25">
              <w:rPr>
                <w:rFonts w:ascii="Arial Narrow" w:hAnsi="Arial Narrow"/>
                <w:noProof/>
                <w:sz w:val="22"/>
                <w:szCs w:val="22"/>
              </w:rPr>
              <w:t xml:space="preserve"> dintre locuințele noi;</w:t>
            </w:r>
          </w:p>
          <w:p w14:paraId="0776F262" w14:textId="77777777" w:rsidR="00973CBC" w:rsidRPr="00662A25" w:rsidRDefault="00973CBC" w:rsidP="00EA5403">
            <w:pPr>
              <w:pStyle w:val="ListParagraph"/>
              <w:numPr>
                <w:ilvl w:val="0"/>
                <w:numId w:val="50"/>
              </w:numPr>
              <w:spacing w:line="240" w:lineRule="auto"/>
              <w:ind w:left="250" w:hanging="270"/>
              <w:jc w:val="both"/>
              <w:rPr>
                <w:rFonts w:ascii="Arial Narrow" w:hAnsi="Arial Narrow"/>
                <w:noProof/>
                <w:sz w:val="22"/>
                <w:szCs w:val="22"/>
              </w:rPr>
            </w:pPr>
            <w:r w:rsidRPr="00662A25">
              <w:rPr>
                <w:rFonts w:ascii="Arial Narrow" w:hAnsi="Arial Narrow"/>
                <w:noProof/>
                <w:sz w:val="22"/>
                <w:szCs w:val="22"/>
              </w:rPr>
              <w:lastRenderedPageBreak/>
              <w:t xml:space="preserve">Amplasarea unor locuințe în apropierea </w:t>
            </w:r>
            <w:r w:rsidR="0036796A" w:rsidRPr="00662A25">
              <w:rPr>
                <w:rFonts w:ascii="Arial Narrow" w:hAnsi="Arial Narrow"/>
                <w:noProof/>
                <w:sz w:val="22"/>
                <w:szCs w:val="22"/>
              </w:rPr>
              <w:t>unor zone</w:t>
            </w:r>
            <w:r w:rsidRPr="00662A25">
              <w:rPr>
                <w:rFonts w:ascii="Arial Narrow" w:hAnsi="Arial Narrow"/>
                <w:noProof/>
                <w:sz w:val="22"/>
                <w:szCs w:val="22"/>
              </w:rPr>
              <w:t xml:space="preserve"> cu risc de alunecare;</w:t>
            </w:r>
          </w:p>
          <w:p w14:paraId="793D5B63" w14:textId="77777777" w:rsidR="00973CBC" w:rsidRPr="00662A25" w:rsidRDefault="00973CBC" w:rsidP="00EA5403">
            <w:pPr>
              <w:pStyle w:val="ListParagraph"/>
              <w:numPr>
                <w:ilvl w:val="0"/>
                <w:numId w:val="50"/>
              </w:numPr>
              <w:spacing w:line="240" w:lineRule="auto"/>
              <w:ind w:left="250" w:hanging="270"/>
              <w:jc w:val="both"/>
              <w:rPr>
                <w:rFonts w:ascii="Arial Narrow" w:hAnsi="Arial Narrow"/>
                <w:noProof/>
                <w:sz w:val="22"/>
                <w:szCs w:val="22"/>
              </w:rPr>
            </w:pPr>
            <w:r w:rsidRPr="00662A25">
              <w:rPr>
                <w:rFonts w:ascii="Arial Narrow" w:hAnsi="Arial Narrow"/>
                <w:noProof/>
                <w:sz w:val="22"/>
                <w:szCs w:val="22"/>
              </w:rPr>
              <w:t>Lipsa unei reţele centralizate</w:t>
            </w:r>
            <w:r w:rsidR="00021765" w:rsidRPr="00662A25">
              <w:rPr>
                <w:rFonts w:ascii="Arial Narrow" w:hAnsi="Arial Narrow"/>
                <w:noProof/>
                <w:sz w:val="22"/>
                <w:szCs w:val="22"/>
              </w:rPr>
              <w:t xml:space="preserve"> (funcționale)</w:t>
            </w:r>
            <w:r w:rsidRPr="00662A25">
              <w:rPr>
                <w:rFonts w:ascii="Arial Narrow" w:hAnsi="Arial Narrow"/>
                <w:noProof/>
                <w:sz w:val="22"/>
                <w:szCs w:val="22"/>
              </w:rPr>
              <w:t xml:space="preserve"> de furnizare a agentului termic</w:t>
            </w:r>
            <w:r w:rsidR="00021765" w:rsidRPr="00662A25">
              <w:rPr>
                <w:rFonts w:ascii="Arial Narrow" w:hAnsi="Arial Narrow"/>
                <w:noProof/>
                <w:sz w:val="22"/>
                <w:szCs w:val="22"/>
              </w:rPr>
              <w:t>;</w:t>
            </w:r>
          </w:p>
          <w:p w14:paraId="41E7D13D" w14:textId="77777777" w:rsidR="00BE021D" w:rsidRPr="00662A25" w:rsidRDefault="00BE021D" w:rsidP="00EA5403">
            <w:pPr>
              <w:pStyle w:val="ListParagraph"/>
              <w:numPr>
                <w:ilvl w:val="0"/>
                <w:numId w:val="50"/>
              </w:numPr>
              <w:spacing w:line="240" w:lineRule="auto"/>
              <w:ind w:left="250" w:hanging="270"/>
              <w:jc w:val="both"/>
              <w:rPr>
                <w:rFonts w:ascii="Arial Narrow" w:hAnsi="Arial Narrow"/>
                <w:noProof/>
                <w:sz w:val="22"/>
                <w:szCs w:val="22"/>
              </w:rPr>
            </w:pPr>
            <w:r w:rsidRPr="00662A25">
              <w:rPr>
                <w:rFonts w:ascii="Arial Narrow" w:hAnsi="Arial Narrow"/>
                <w:noProof/>
                <w:sz w:val="22"/>
                <w:szCs w:val="22"/>
              </w:rPr>
              <w:t>Stadiul mediu de dezvoltare a echipării edilitare la nivel comunitar - necesitatea extinderii</w:t>
            </w:r>
            <w:r w:rsidR="00021765" w:rsidRPr="00662A25">
              <w:rPr>
                <w:rFonts w:ascii="Arial Narrow" w:hAnsi="Arial Narrow"/>
                <w:noProof/>
                <w:sz w:val="22"/>
                <w:szCs w:val="22"/>
              </w:rPr>
              <w:t xml:space="preserve"> </w:t>
            </w:r>
            <w:r w:rsidR="00263828" w:rsidRPr="00662A25">
              <w:rPr>
                <w:rFonts w:ascii="Arial Narrow" w:hAnsi="Arial Narrow"/>
                <w:noProof/>
                <w:sz w:val="22"/>
                <w:szCs w:val="22"/>
              </w:rPr>
              <w:t xml:space="preserve">rețelelor </w:t>
            </w:r>
            <w:r w:rsidR="00021765" w:rsidRPr="00662A25">
              <w:rPr>
                <w:rFonts w:ascii="Arial Narrow" w:hAnsi="Arial Narrow"/>
                <w:noProof/>
                <w:sz w:val="22"/>
                <w:szCs w:val="22"/>
              </w:rPr>
              <w:t>și creșterii gr</w:t>
            </w:r>
            <w:r w:rsidR="00263828" w:rsidRPr="00662A25">
              <w:rPr>
                <w:rFonts w:ascii="Arial Narrow" w:hAnsi="Arial Narrow"/>
                <w:noProof/>
                <w:sz w:val="22"/>
                <w:szCs w:val="22"/>
              </w:rPr>
              <w:t>a</w:t>
            </w:r>
            <w:r w:rsidR="00021765" w:rsidRPr="00662A25">
              <w:rPr>
                <w:rFonts w:ascii="Arial Narrow" w:hAnsi="Arial Narrow"/>
                <w:noProof/>
                <w:sz w:val="22"/>
                <w:szCs w:val="22"/>
              </w:rPr>
              <w:t>dului de conectare l</w:t>
            </w:r>
            <w:r w:rsidR="00263828" w:rsidRPr="00662A25">
              <w:rPr>
                <w:rFonts w:ascii="Arial Narrow" w:hAnsi="Arial Narrow"/>
                <w:noProof/>
                <w:sz w:val="22"/>
                <w:szCs w:val="22"/>
              </w:rPr>
              <w:t>a</w:t>
            </w:r>
            <w:r w:rsidRPr="00662A25">
              <w:rPr>
                <w:rFonts w:ascii="Arial Narrow" w:hAnsi="Arial Narrow"/>
                <w:noProof/>
                <w:sz w:val="22"/>
                <w:szCs w:val="22"/>
              </w:rPr>
              <w:t xml:space="preserve"> sistemul de alimentare cu apă potabilă, sistemul</w:t>
            </w:r>
            <w:r w:rsidR="00263828" w:rsidRPr="00662A25">
              <w:rPr>
                <w:rFonts w:ascii="Arial Narrow" w:hAnsi="Arial Narrow"/>
                <w:noProof/>
                <w:sz w:val="22"/>
                <w:szCs w:val="22"/>
              </w:rPr>
              <w:t xml:space="preserve"> </w:t>
            </w:r>
            <w:r w:rsidRPr="00662A25">
              <w:rPr>
                <w:rFonts w:ascii="Arial Narrow" w:hAnsi="Arial Narrow"/>
                <w:noProof/>
                <w:sz w:val="22"/>
                <w:szCs w:val="22"/>
              </w:rPr>
              <w:t xml:space="preserve">centralizat de canalizare și </w:t>
            </w:r>
            <w:r w:rsidR="00263828" w:rsidRPr="00662A25">
              <w:rPr>
                <w:rFonts w:ascii="Arial Narrow" w:hAnsi="Arial Narrow"/>
                <w:noProof/>
                <w:sz w:val="22"/>
                <w:szCs w:val="22"/>
              </w:rPr>
              <w:t>rețeaua</w:t>
            </w:r>
            <w:r w:rsidRPr="00662A25">
              <w:rPr>
                <w:rFonts w:ascii="Arial Narrow" w:hAnsi="Arial Narrow"/>
                <w:noProof/>
                <w:sz w:val="22"/>
                <w:szCs w:val="22"/>
              </w:rPr>
              <w:t xml:space="preserve"> de alimentare cu gaze naturale;</w:t>
            </w:r>
          </w:p>
          <w:p w14:paraId="7552D6C4" w14:textId="77777777" w:rsidR="00BE021D" w:rsidRPr="00662A25" w:rsidRDefault="00C85057" w:rsidP="00EA5403">
            <w:pPr>
              <w:pStyle w:val="ListParagraph"/>
              <w:numPr>
                <w:ilvl w:val="0"/>
                <w:numId w:val="50"/>
              </w:numPr>
              <w:spacing w:line="240" w:lineRule="auto"/>
              <w:ind w:left="250" w:hanging="270"/>
              <w:jc w:val="both"/>
              <w:rPr>
                <w:rFonts w:ascii="Arial Narrow" w:hAnsi="Arial Narrow"/>
                <w:noProof/>
                <w:sz w:val="22"/>
                <w:szCs w:val="22"/>
              </w:rPr>
            </w:pPr>
            <w:r w:rsidRPr="00662A25">
              <w:rPr>
                <w:rFonts w:ascii="Arial Narrow" w:hAnsi="Arial Narrow"/>
                <w:noProof/>
                <w:sz w:val="22"/>
                <w:szCs w:val="22"/>
              </w:rPr>
              <w:t>L</w:t>
            </w:r>
            <w:r w:rsidR="00BE021D" w:rsidRPr="00662A25">
              <w:rPr>
                <w:rFonts w:ascii="Arial Narrow" w:hAnsi="Arial Narrow"/>
                <w:noProof/>
                <w:sz w:val="22"/>
                <w:szCs w:val="22"/>
              </w:rPr>
              <w:t>ipsa unei stații de epurare care să deservească comunitatea</w:t>
            </w:r>
            <w:r w:rsidR="003F12BB" w:rsidRPr="00662A25">
              <w:rPr>
                <w:rFonts w:ascii="Arial Narrow" w:hAnsi="Arial Narrow"/>
                <w:noProof/>
                <w:sz w:val="22"/>
                <w:szCs w:val="22"/>
              </w:rPr>
              <w:t>;</w:t>
            </w:r>
          </w:p>
          <w:p w14:paraId="06061398" w14:textId="77777777" w:rsidR="00BE021D" w:rsidRPr="00662A25" w:rsidRDefault="00D1644A" w:rsidP="00EA5403">
            <w:pPr>
              <w:pStyle w:val="ListParagraph"/>
              <w:numPr>
                <w:ilvl w:val="0"/>
                <w:numId w:val="50"/>
              </w:numPr>
              <w:spacing w:line="240" w:lineRule="auto"/>
              <w:ind w:left="250" w:hanging="270"/>
              <w:jc w:val="both"/>
              <w:rPr>
                <w:rFonts w:ascii="Arial Narrow" w:hAnsi="Arial Narrow"/>
                <w:noProof/>
                <w:sz w:val="22"/>
                <w:szCs w:val="22"/>
              </w:rPr>
            </w:pPr>
            <w:r w:rsidRPr="00662A25">
              <w:rPr>
                <w:rFonts w:ascii="Arial Narrow" w:hAnsi="Arial Narrow"/>
                <w:noProof/>
                <w:sz w:val="22"/>
                <w:szCs w:val="22"/>
              </w:rPr>
              <w:t xml:space="preserve">Încălzirea pe timp de iarnă a unei părți semnificative din populația locală </w:t>
            </w:r>
            <w:r w:rsidR="003F12BB" w:rsidRPr="00662A25">
              <w:rPr>
                <w:rFonts w:ascii="Arial Narrow" w:hAnsi="Arial Narrow"/>
                <w:noProof/>
                <w:sz w:val="22"/>
                <w:szCs w:val="22"/>
              </w:rPr>
              <w:t xml:space="preserve">se face în continuare prin sobe </w:t>
            </w:r>
            <w:r w:rsidR="004001AC" w:rsidRPr="00662A25">
              <w:rPr>
                <w:rFonts w:ascii="Arial Narrow" w:hAnsi="Arial Narrow"/>
                <w:noProof/>
                <w:sz w:val="22"/>
                <w:szCs w:val="22"/>
              </w:rPr>
              <w:t>cu combustibili solizi.</w:t>
            </w:r>
            <w:r w:rsidRPr="00662A25">
              <w:rPr>
                <w:rFonts w:ascii="Arial Narrow" w:hAnsi="Arial Narrow"/>
                <w:noProof/>
                <w:sz w:val="22"/>
                <w:szCs w:val="22"/>
              </w:rPr>
              <w:t xml:space="preserve"> </w:t>
            </w:r>
          </w:p>
        </w:tc>
      </w:tr>
      <w:tr w:rsidR="007A238A" w14:paraId="421E3D84" w14:textId="77777777" w:rsidTr="009E26AC">
        <w:tc>
          <w:tcPr>
            <w:tcW w:w="558" w:type="dxa"/>
            <w:shd w:val="clear" w:color="auto" w:fill="C00000"/>
          </w:tcPr>
          <w:p w14:paraId="1EE73BDB" w14:textId="77777777" w:rsidR="009045E5" w:rsidRPr="00E641A2" w:rsidRDefault="009045E5" w:rsidP="00EA5403">
            <w:pPr>
              <w:jc w:val="both"/>
              <w:rPr>
                <w:rFonts w:ascii="Brush Script MT" w:hAnsi="Brush Script MT"/>
                <w:b/>
                <w:bCs/>
                <w:sz w:val="40"/>
                <w:szCs w:val="40"/>
              </w:rPr>
            </w:pPr>
            <w:r w:rsidRPr="00E641A2">
              <w:rPr>
                <w:rFonts w:ascii="Brush Script MT" w:hAnsi="Brush Script MT"/>
                <w:b/>
                <w:bCs/>
                <w:sz w:val="40"/>
                <w:szCs w:val="40"/>
              </w:rPr>
              <w:lastRenderedPageBreak/>
              <w:t>O</w:t>
            </w:r>
          </w:p>
        </w:tc>
        <w:tc>
          <w:tcPr>
            <w:tcW w:w="3510" w:type="dxa"/>
          </w:tcPr>
          <w:p w14:paraId="27F00412" w14:textId="77777777" w:rsidR="00C75272" w:rsidRPr="00662A25" w:rsidRDefault="00C75272" w:rsidP="00EA5403">
            <w:pPr>
              <w:pStyle w:val="ListParagraph"/>
              <w:spacing w:line="240" w:lineRule="auto"/>
              <w:ind w:left="250"/>
              <w:jc w:val="both"/>
              <w:rPr>
                <w:rFonts w:ascii="Arial Narrow" w:hAnsi="Arial Narrow"/>
                <w:noProof/>
                <w:sz w:val="22"/>
                <w:szCs w:val="22"/>
              </w:rPr>
            </w:pPr>
          </w:p>
          <w:p w14:paraId="3DD8F344" w14:textId="77777777" w:rsidR="009045E5" w:rsidRPr="00662A25" w:rsidRDefault="003F12BB" w:rsidP="00EA5403">
            <w:pPr>
              <w:pStyle w:val="ListParagraph"/>
              <w:numPr>
                <w:ilvl w:val="0"/>
                <w:numId w:val="50"/>
              </w:numPr>
              <w:spacing w:line="240" w:lineRule="auto"/>
              <w:ind w:left="250" w:hanging="270"/>
              <w:jc w:val="both"/>
              <w:rPr>
                <w:rFonts w:ascii="Arial Narrow" w:hAnsi="Arial Narrow"/>
                <w:noProof/>
                <w:sz w:val="22"/>
                <w:szCs w:val="22"/>
              </w:rPr>
            </w:pPr>
            <w:r w:rsidRPr="00662A25">
              <w:rPr>
                <w:rFonts w:ascii="Arial Narrow" w:hAnsi="Arial Narrow"/>
                <w:noProof/>
                <w:sz w:val="22"/>
                <w:szCs w:val="22"/>
              </w:rPr>
              <w:t xml:space="preserve">Finațări disponbilile pentru reabilitarea, modernizarea și </w:t>
            </w:r>
            <w:r w:rsidR="00C3172D" w:rsidRPr="00662A25">
              <w:rPr>
                <w:rFonts w:ascii="Arial Narrow" w:hAnsi="Arial Narrow"/>
                <w:noProof/>
                <w:sz w:val="22"/>
                <w:szCs w:val="22"/>
              </w:rPr>
              <w:t>dotarea unor clădiri publice de interes local;</w:t>
            </w:r>
          </w:p>
          <w:p w14:paraId="46F9518B" w14:textId="77777777" w:rsidR="00C3172D" w:rsidRPr="00662A25" w:rsidRDefault="00C3172D" w:rsidP="00EA5403">
            <w:pPr>
              <w:pStyle w:val="ListParagraph"/>
              <w:numPr>
                <w:ilvl w:val="0"/>
                <w:numId w:val="50"/>
              </w:numPr>
              <w:spacing w:line="240" w:lineRule="auto"/>
              <w:ind w:left="250" w:hanging="270"/>
              <w:jc w:val="both"/>
              <w:rPr>
                <w:rFonts w:ascii="Arial Narrow" w:hAnsi="Arial Narrow"/>
                <w:noProof/>
                <w:sz w:val="22"/>
                <w:szCs w:val="22"/>
              </w:rPr>
            </w:pPr>
            <w:r w:rsidRPr="00662A25">
              <w:rPr>
                <w:rFonts w:ascii="Arial Narrow" w:hAnsi="Arial Narrow"/>
                <w:noProof/>
                <w:sz w:val="22"/>
                <w:szCs w:val="22"/>
              </w:rPr>
              <w:t>Finanțări destinate infrastructurii edilitare, inclusiv proiecte implementate la nivel județean</w:t>
            </w:r>
            <w:r w:rsidR="00DE17AF" w:rsidRPr="00662A25">
              <w:rPr>
                <w:rFonts w:ascii="Arial Narrow" w:hAnsi="Arial Narrow"/>
                <w:noProof/>
                <w:sz w:val="22"/>
                <w:szCs w:val="22"/>
              </w:rPr>
              <w:t>;</w:t>
            </w:r>
          </w:p>
          <w:p w14:paraId="65BA132A" w14:textId="77777777" w:rsidR="00DE17AF" w:rsidRPr="00662A25" w:rsidRDefault="00DE17AF" w:rsidP="00EA5403">
            <w:pPr>
              <w:pStyle w:val="ListParagraph"/>
              <w:numPr>
                <w:ilvl w:val="0"/>
                <w:numId w:val="50"/>
              </w:numPr>
              <w:spacing w:line="240" w:lineRule="auto"/>
              <w:ind w:left="250" w:hanging="270"/>
              <w:jc w:val="both"/>
              <w:rPr>
                <w:rFonts w:ascii="Arial Narrow" w:hAnsi="Arial Narrow"/>
                <w:noProof/>
                <w:sz w:val="22"/>
                <w:szCs w:val="22"/>
              </w:rPr>
            </w:pPr>
            <w:r w:rsidRPr="00662A25">
              <w:rPr>
                <w:rFonts w:ascii="Arial Narrow" w:hAnsi="Arial Narrow"/>
                <w:noProof/>
                <w:sz w:val="22"/>
                <w:szCs w:val="22"/>
              </w:rPr>
              <w:t>Dezvoltarea de parteneriate la nivel regional pentru îmbunătățirea infrstructurii edilitare la nivel de zon</w:t>
            </w:r>
            <w:r w:rsidR="001B68C0">
              <w:rPr>
                <w:rFonts w:ascii="Arial Narrow" w:hAnsi="Arial Narrow"/>
                <w:noProof/>
                <w:sz w:val="22"/>
                <w:szCs w:val="22"/>
              </w:rPr>
              <w:t>ă</w:t>
            </w:r>
            <w:r w:rsidR="003161FB">
              <w:rPr>
                <w:rFonts w:ascii="Arial Narrow" w:hAnsi="Arial Narrow"/>
                <w:noProof/>
                <w:sz w:val="22"/>
                <w:szCs w:val="22"/>
              </w:rPr>
              <w:t>;</w:t>
            </w:r>
          </w:p>
          <w:p w14:paraId="2E7E3203" w14:textId="77777777" w:rsidR="00F16166" w:rsidRPr="00662A25" w:rsidRDefault="00F16166" w:rsidP="00EA5403">
            <w:pPr>
              <w:pStyle w:val="ListParagraph"/>
              <w:numPr>
                <w:ilvl w:val="0"/>
                <w:numId w:val="50"/>
              </w:numPr>
              <w:spacing w:line="240" w:lineRule="auto"/>
              <w:ind w:left="250" w:hanging="270"/>
              <w:jc w:val="both"/>
              <w:rPr>
                <w:rFonts w:ascii="Arial Narrow" w:hAnsi="Arial Narrow"/>
                <w:noProof/>
                <w:sz w:val="22"/>
                <w:szCs w:val="22"/>
              </w:rPr>
            </w:pPr>
            <w:r w:rsidRPr="00662A25">
              <w:rPr>
                <w:rFonts w:ascii="Arial Narrow" w:hAnsi="Arial Narrow"/>
                <w:noProof/>
                <w:sz w:val="22"/>
                <w:szCs w:val="22"/>
              </w:rPr>
              <w:t>Experiența</w:t>
            </w:r>
            <w:r w:rsidR="00C75272" w:rsidRPr="00662A25">
              <w:rPr>
                <w:rFonts w:ascii="Arial Narrow" w:hAnsi="Arial Narrow"/>
                <w:noProof/>
                <w:sz w:val="22"/>
                <w:szCs w:val="22"/>
              </w:rPr>
              <w:t xml:space="preserve"> și deschiderea</w:t>
            </w:r>
            <w:r w:rsidRPr="00662A25">
              <w:rPr>
                <w:rFonts w:ascii="Arial Narrow" w:hAnsi="Arial Narrow"/>
                <w:noProof/>
                <w:sz w:val="22"/>
                <w:szCs w:val="22"/>
              </w:rPr>
              <w:t xml:space="preserve"> autorităților locale </w:t>
            </w:r>
            <w:r w:rsidR="003161FB" w:rsidRPr="00662A25">
              <w:rPr>
                <w:rFonts w:ascii="Arial Narrow" w:hAnsi="Arial Narrow"/>
                <w:noProof/>
                <w:sz w:val="22"/>
                <w:szCs w:val="22"/>
              </w:rPr>
              <w:t>p</w:t>
            </w:r>
            <w:r w:rsidRPr="00662A25">
              <w:rPr>
                <w:rFonts w:ascii="Arial Narrow" w:hAnsi="Arial Narrow"/>
                <w:noProof/>
                <w:sz w:val="22"/>
                <w:szCs w:val="22"/>
              </w:rPr>
              <w:t xml:space="preserve">rivind </w:t>
            </w:r>
            <w:r w:rsidRPr="00662A25">
              <w:rPr>
                <w:rFonts w:ascii="Arial Narrow" w:hAnsi="Arial Narrow"/>
                <w:noProof/>
                <w:sz w:val="22"/>
                <w:szCs w:val="22"/>
              </w:rPr>
              <w:lastRenderedPageBreak/>
              <w:t>accesarea de finanțări și implementarea de proiecte destinare reabilitării, modernizării și/sau dotării obiectivelor publice locale</w:t>
            </w:r>
            <w:r w:rsidR="00C75272" w:rsidRPr="00662A25">
              <w:rPr>
                <w:rFonts w:ascii="Arial Narrow" w:hAnsi="Arial Narrow"/>
                <w:noProof/>
                <w:sz w:val="22"/>
                <w:szCs w:val="22"/>
              </w:rPr>
              <w:t xml:space="preserve"> și respectiv reabilitării și extinderii infrastructurii edilitare.</w:t>
            </w:r>
            <w:r w:rsidR="003161FB">
              <w:rPr>
                <w:rFonts w:ascii="Arial Narrow" w:hAnsi="Arial Narrow"/>
                <w:noProof/>
                <w:sz w:val="22"/>
                <w:szCs w:val="22"/>
              </w:rPr>
              <w:t xml:space="preserve"> </w:t>
            </w:r>
          </w:p>
          <w:p w14:paraId="3A516B51" w14:textId="77777777" w:rsidR="00F16166" w:rsidRPr="00662A25" w:rsidRDefault="00F16166" w:rsidP="00EA5403">
            <w:pPr>
              <w:pStyle w:val="ListParagraph"/>
              <w:spacing w:line="240" w:lineRule="auto"/>
              <w:ind w:left="250"/>
              <w:jc w:val="both"/>
              <w:rPr>
                <w:rFonts w:ascii="Arial Narrow" w:hAnsi="Arial Narrow"/>
                <w:noProof/>
                <w:sz w:val="22"/>
                <w:szCs w:val="22"/>
              </w:rPr>
            </w:pPr>
          </w:p>
        </w:tc>
        <w:tc>
          <w:tcPr>
            <w:tcW w:w="630" w:type="dxa"/>
            <w:shd w:val="clear" w:color="auto" w:fill="595959" w:themeFill="text1" w:themeFillTint="A6"/>
          </w:tcPr>
          <w:p w14:paraId="608ECE2D" w14:textId="77777777" w:rsidR="009045E5" w:rsidRPr="009E26AC" w:rsidRDefault="009045E5" w:rsidP="00EA5403">
            <w:pPr>
              <w:jc w:val="both"/>
              <w:rPr>
                <w:rFonts w:ascii="Brush Script MT" w:hAnsi="Brush Script MT"/>
                <w:b/>
                <w:bCs/>
                <w:color w:val="FFFFFF" w:themeColor="background1"/>
                <w:sz w:val="40"/>
                <w:szCs w:val="40"/>
              </w:rPr>
            </w:pPr>
            <w:r w:rsidRPr="009E26AC">
              <w:rPr>
                <w:rFonts w:ascii="Brush Script MT" w:hAnsi="Brush Script MT"/>
                <w:b/>
                <w:bCs/>
                <w:color w:val="FFFFFF" w:themeColor="background1"/>
                <w:sz w:val="40"/>
                <w:szCs w:val="40"/>
              </w:rPr>
              <w:lastRenderedPageBreak/>
              <w:t>T</w:t>
            </w:r>
          </w:p>
        </w:tc>
        <w:tc>
          <w:tcPr>
            <w:tcW w:w="3330" w:type="dxa"/>
          </w:tcPr>
          <w:p w14:paraId="618886B0" w14:textId="77777777" w:rsidR="007A238A" w:rsidRPr="00662A25" w:rsidRDefault="007A238A" w:rsidP="00EA5403">
            <w:pPr>
              <w:pStyle w:val="ListParagraph"/>
              <w:numPr>
                <w:ilvl w:val="0"/>
                <w:numId w:val="50"/>
              </w:numPr>
              <w:spacing w:line="240" w:lineRule="auto"/>
              <w:ind w:left="250" w:hanging="270"/>
              <w:jc w:val="both"/>
              <w:rPr>
                <w:rFonts w:ascii="Arial Narrow" w:hAnsi="Arial Narrow"/>
                <w:sz w:val="22"/>
                <w:szCs w:val="22"/>
              </w:rPr>
            </w:pPr>
            <w:r w:rsidRPr="00662A25">
              <w:rPr>
                <w:rFonts w:ascii="Arial Narrow" w:hAnsi="Arial Narrow"/>
                <w:sz w:val="22"/>
                <w:szCs w:val="22"/>
              </w:rPr>
              <w:t xml:space="preserve">Costurile ridicate </w:t>
            </w:r>
            <w:r w:rsidR="004D6FF4" w:rsidRPr="00662A25">
              <w:rPr>
                <w:rFonts w:ascii="Arial Narrow" w:hAnsi="Arial Narrow"/>
                <w:sz w:val="22"/>
                <w:szCs w:val="22"/>
              </w:rPr>
              <w:t>cu care se confruntă populația pentru menținerea/ îmbunătățirea fondului locativ sau reglementarea situației juridice a locuințelor (acolo unde este cazul</w:t>
            </w:r>
            <w:r w:rsidR="00AB5B77" w:rsidRPr="00662A25">
              <w:rPr>
                <w:rFonts w:ascii="Arial Narrow" w:hAnsi="Arial Narrow"/>
                <w:sz w:val="22"/>
                <w:szCs w:val="22"/>
              </w:rPr>
              <w:t>), care conduc la deprecierea fondului locativ</w:t>
            </w:r>
            <w:r w:rsidR="00663BA8">
              <w:rPr>
                <w:rFonts w:ascii="Arial Narrow" w:hAnsi="Arial Narrow"/>
                <w:sz w:val="22"/>
                <w:szCs w:val="22"/>
              </w:rPr>
              <w:t xml:space="preserve"> și nesiguranță locativă</w:t>
            </w:r>
            <w:r w:rsidR="00AB5B77" w:rsidRPr="00662A25">
              <w:rPr>
                <w:rFonts w:ascii="Arial Narrow" w:hAnsi="Arial Narrow"/>
                <w:sz w:val="22"/>
                <w:szCs w:val="22"/>
              </w:rPr>
              <w:t>.</w:t>
            </w:r>
          </w:p>
          <w:p w14:paraId="4DA3EED2" w14:textId="77777777" w:rsidR="00350A22" w:rsidRPr="00662A25" w:rsidRDefault="00796134" w:rsidP="00EA5403">
            <w:pPr>
              <w:pStyle w:val="ListParagraph"/>
              <w:numPr>
                <w:ilvl w:val="0"/>
                <w:numId w:val="50"/>
              </w:numPr>
              <w:spacing w:line="240" w:lineRule="auto"/>
              <w:ind w:left="250" w:hanging="270"/>
              <w:jc w:val="both"/>
              <w:rPr>
                <w:rFonts w:ascii="Arial Narrow" w:hAnsi="Arial Narrow"/>
                <w:sz w:val="22"/>
                <w:szCs w:val="22"/>
              </w:rPr>
            </w:pPr>
            <w:r w:rsidRPr="00662A25">
              <w:rPr>
                <w:rFonts w:ascii="Arial Narrow" w:hAnsi="Arial Narrow"/>
                <w:sz w:val="22"/>
                <w:szCs w:val="22"/>
              </w:rPr>
              <w:t xml:space="preserve">Costurile ridicate </w:t>
            </w:r>
            <w:r w:rsidR="00350A22" w:rsidRPr="00662A25">
              <w:rPr>
                <w:rFonts w:ascii="Arial Narrow" w:hAnsi="Arial Narrow"/>
                <w:sz w:val="22"/>
                <w:szCs w:val="22"/>
              </w:rPr>
              <w:t xml:space="preserve">ale investițiilor în îmbunătățirea clădirilor de interes public și </w:t>
            </w:r>
            <w:r w:rsidR="007A238A" w:rsidRPr="00662A25">
              <w:rPr>
                <w:rFonts w:ascii="Arial Narrow" w:hAnsi="Arial Narrow"/>
                <w:sz w:val="22"/>
                <w:szCs w:val="22"/>
              </w:rPr>
              <w:t>a infrastructurii edilitare.</w:t>
            </w:r>
          </w:p>
          <w:p w14:paraId="250DC2CF" w14:textId="77777777" w:rsidR="009045E5" w:rsidRPr="00662A25" w:rsidRDefault="00FF2B5B" w:rsidP="00EA5403">
            <w:pPr>
              <w:pStyle w:val="ListParagraph"/>
              <w:numPr>
                <w:ilvl w:val="0"/>
                <w:numId w:val="50"/>
              </w:numPr>
              <w:spacing w:line="240" w:lineRule="auto"/>
              <w:ind w:left="250" w:hanging="270"/>
              <w:jc w:val="both"/>
              <w:rPr>
                <w:rFonts w:ascii="Arial Narrow" w:hAnsi="Arial Narrow"/>
                <w:sz w:val="22"/>
                <w:szCs w:val="22"/>
              </w:rPr>
            </w:pPr>
            <w:r w:rsidRPr="00662A25">
              <w:rPr>
                <w:rFonts w:ascii="Arial Narrow" w:hAnsi="Arial Narrow"/>
                <w:sz w:val="22"/>
                <w:szCs w:val="22"/>
              </w:rPr>
              <w:t xml:space="preserve">Caracterul limitat al fondurilor destinate modernizării, </w:t>
            </w:r>
            <w:r w:rsidRPr="00662A25">
              <w:rPr>
                <w:rFonts w:ascii="Arial Narrow" w:hAnsi="Arial Narrow"/>
                <w:sz w:val="22"/>
                <w:szCs w:val="22"/>
              </w:rPr>
              <w:lastRenderedPageBreak/>
              <w:t xml:space="preserve">reabilitării și dotării clădirilor de interes public </w:t>
            </w:r>
            <w:r w:rsidR="00213D2C" w:rsidRPr="00662A25">
              <w:rPr>
                <w:rFonts w:ascii="Arial Narrow" w:hAnsi="Arial Narrow"/>
                <w:sz w:val="22"/>
                <w:szCs w:val="22"/>
              </w:rPr>
              <w:t>și competiția extrem de ridicată la nivelul autorităților locale în accesarea unor astfel de finanțări;</w:t>
            </w:r>
          </w:p>
          <w:p w14:paraId="1BF754D8" w14:textId="77777777" w:rsidR="00213D2C" w:rsidRPr="00662A25" w:rsidRDefault="00DE17AF" w:rsidP="00EA5403">
            <w:pPr>
              <w:pStyle w:val="ListParagraph"/>
              <w:numPr>
                <w:ilvl w:val="0"/>
                <w:numId w:val="50"/>
              </w:numPr>
              <w:spacing w:line="240" w:lineRule="auto"/>
              <w:ind w:left="250" w:hanging="270"/>
              <w:jc w:val="both"/>
              <w:rPr>
                <w:rFonts w:ascii="Arial Narrow" w:hAnsi="Arial Narrow"/>
                <w:sz w:val="22"/>
                <w:szCs w:val="22"/>
              </w:rPr>
            </w:pPr>
            <w:r w:rsidRPr="00662A25">
              <w:rPr>
                <w:rFonts w:ascii="Arial Narrow" w:hAnsi="Arial Narrow"/>
                <w:sz w:val="22"/>
                <w:szCs w:val="22"/>
              </w:rPr>
              <w:t>Caracterul limitat al fondurilor destinate reabilitării și extinderii infrastructurii comunitare</w:t>
            </w:r>
            <w:r w:rsidR="00215A65" w:rsidRPr="00662A25">
              <w:rPr>
                <w:rFonts w:ascii="Arial Narrow" w:hAnsi="Arial Narrow"/>
                <w:sz w:val="22"/>
                <w:szCs w:val="22"/>
              </w:rPr>
              <w:t xml:space="preserve"> și cererea extrem de ridicată pentru astfel de finanțări;</w:t>
            </w:r>
          </w:p>
          <w:p w14:paraId="7A7EAD8B" w14:textId="77777777" w:rsidR="00215A65" w:rsidRPr="00662A25" w:rsidRDefault="00215A65" w:rsidP="00EA5403">
            <w:pPr>
              <w:pStyle w:val="ListParagraph"/>
              <w:numPr>
                <w:ilvl w:val="0"/>
                <w:numId w:val="50"/>
              </w:numPr>
              <w:spacing w:line="240" w:lineRule="auto"/>
              <w:ind w:left="250" w:hanging="270"/>
              <w:jc w:val="both"/>
              <w:rPr>
                <w:rFonts w:ascii="Arial Narrow" w:hAnsi="Arial Narrow"/>
                <w:sz w:val="22"/>
                <w:szCs w:val="22"/>
              </w:rPr>
            </w:pPr>
            <w:r w:rsidRPr="00662A25">
              <w:rPr>
                <w:rFonts w:ascii="Arial Narrow" w:hAnsi="Arial Narrow"/>
                <w:sz w:val="22"/>
                <w:szCs w:val="22"/>
              </w:rPr>
              <w:t xml:space="preserve">Dificultăți legate de constituirea și menținerea unor parteneriate regionale </w:t>
            </w:r>
            <w:r w:rsidR="00796134" w:rsidRPr="00662A25">
              <w:rPr>
                <w:rFonts w:ascii="Arial Narrow" w:hAnsi="Arial Narrow"/>
                <w:sz w:val="22"/>
                <w:szCs w:val="22"/>
              </w:rPr>
              <w:t>cu localitățile învecinate pentru derularea unor proiecte comune privind infrastructura edilitară</w:t>
            </w:r>
            <w:r w:rsidR="00AB5B77" w:rsidRPr="00662A25">
              <w:rPr>
                <w:rFonts w:ascii="Arial Narrow" w:hAnsi="Arial Narrow"/>
                <w:sz w:val="22"/>
                <w:szCs w:val="22"/>
              </w:rPr>
              <w:t>;</w:t>
            </w:r>
          </w:p>
          <w:p w14:paraId="68D4ADD9" w14:textId="77777777" w:rsidR="00AB5B77" w:rsidRPr="00662A25" w:rsidRDefault="00F16166" w:rsidP="00EA5403">
            <w:pPr>
              <w:pStyle w:val="ListParagraph"/>
              <w:numPr>
                <w:ilvl w:val="0"/>
                <w:numId w:val="50"/>
              </w:numPr>
              <w:spacing w:line="240" w:lineRule="auto"/>
              <w:ind w:left="250" w:hanging="270"/>
              <w:jc w:val="both"/>
              <w:rPr>
                <w:rFonts w:ascii="Arial Narrow" w:hAnsi="Arial Narrow"/>
                <w:sz w:val="22"/>
                <w:szCs w:val="22"/>
              </w:rPr>
            </w:pPr>
            <w:r w:rsidRPr="00662A25">
              <w:rPr>
                <w:rFonts w:ascii="Arial Narrow" w:hAnsi="Arial Narrow"/>
                <w:sz w:val="22"/>
                <w:szCs w:val="22"/>
              </w:rPr>
              <w:t>Complexitatea și birocrația asociate implementării unor p</w:t>
            </w:r>
            <w:r w:rsidR="005F7197" w:rsidRPr="00662A25">
              <w:rPr>
                <w:rFonts w:ascii="Arial Narrow" w:hAnsi="Arial Narrow"/>
                <w:sz w:val="22"/>
                <w:szCs w:val="22"/>
              </w:rPr>
              <w:t>r</w:t>
            </w:r>
            <w:r w:rsidRPr="00662A25">
              <w:rPr>
                <w:rFonts w:ascii="Arial Narrow" w:hAnsi="Arial Narrow"/>
                <w:sz w:val="22"/>
                <w:szCs w:val="22"/>
              </w:rPr>
              <w:t>oiecte majore în infrastructură.</w:t>
            </w:r>
          </w:p>
        </w:tc>
      </w:tr>
    </w:tbl>
    <w:p w14:paraId="1D2AC912" w14:textId="77777777" w:rsidR="00691CA3" w:rsidRPr="00691CA3" w:rsidRDefault="00691CA3" w:rsidP="00EA5403">
      <w:pPr>
        <w:jc w:val="both"/>
        <w:rPr>
          <w:rFonts w:ascii="Arial Narrow" w:hAnsi="Arial Narrow"/>
          <w:b/>
          <w:bCs/>
        </w:rPr>
      </w:pPr>
    </w:p>
    <w:p w14:paraId="0D708265" w14:textId="77777777" w:rsidR="00F17755" w:rsidRPr="00663BA8" w:rsidRDefault="00F17755" w:rsidP="00EA5403">
      <w:pPr>
        <w:pStyle w:val="ListParagraph"/>
        <w:numPr>
          <w:ilvl w:val="0"/>
          <w:numId w:val="49"/>
        </w:numPr>
        <w:jc w:val="both"/>
        <w:rPr>
          <w:rFonts w:ascii="Arial Narrow" w:hAnsi="Arial Narrow"/>
          <w:b/>
          <w:bCs/>
          <w:sz w:val="22"/>
          <w:szCs w:val="22"/>
        </w:rPr>
      </w:pPr>
      <w:r w:rsidRPr="00663BA8">
        <w:rPr>
          <w:rFonts w:ascii="Arial Narrow" w:hAnsi="Arial Narrow"/>
          <w:b/>
          <w:bCs/>
          <w:sz w:val="22"/>
          <w:szCs w:val="22"/>
        </w:rPr>
        <w:t>U</w:t>
      </w:r>
      <w:r w:rsidR="00074260" w:rsidRPr="00663BA8">
        <w:rPr>
          <w:rFonts w:ascii="Arial Narrow" w:hAnsi="Arial Narrow"/>
          <w:b/>
          <w:bCs/>
          <w:sz w:val="22"/>
          <w:szCs w:val="22"/>
        </w:rPr>
        <w:t>tilități</w:t>
      </w:r>
      <w:r w:rsidR="00B5494A" w:rsidRPr="00663BA8">
        <w:rPr>
          <w:rFonts w:ascii="Arial Narrow" w:hAnsi="Arial Narrow"/>
          <w:b/>
          <w:bCs/>
          <w:sz w:val="22"/>
          <w:szCs w:val="22"/>
        </w:rPr>
        <w:t xml:space="preserve"> publice de interes local</w:t>
      </w:r>
    </w:p>
    <w:tbl>
      <w:tblPr>
        <w:tblStyle w:val="TableGridLight1"/>
        <w:tblW w:w="0" w:type="auto"/>
        <w:tblLook w:val="04A0" w:firstRow="1" w:lastRow="0" w:firstColumn="1" w:lastColumn="0" w:noHBand="0" w:noVBand="1"/>
      </w:tblPr>
      <w:tblGrid>
        <w:gridCol w:w="529"/>
        <w:gridCol w:w="2941"/>
        <w:gridCol w:w="584"/>
        <w:gridCol w:w="2740"/>
      </w:tblGrid>
      <w:tr w:rsidR="009E26AC" w14:paraId="0D04CCC6" w14:textId="77777777" w:rsidTr="009E26AC">
        <w:tc>
          <w:tcPr>
            <w:tcW w:w="558" w:type="dxa"/>
            <w:shd w:val="clear" w:color="auto" w:fill="C00000"/>
          </w:tcPr>
          <w:p w14:paraId="304721C7" w14:textId="77777777" w:rsidR="009045E5" w:rsidRPr="00E641A2" w:rsidRDefault="009045E5" w:rsidP="00EA5403">
            <w:pPr>
              <w:jc w:val="both"/>
              <w:rPr>
                <w:rFonts w:ascii="Brush Script MT" w:hAnsi="Brush Script MT"/>
                <w:b/>
                <w:bCs/>
                <w:sz w:val="40"/>
                <w:szCs w:val="40"/>
              </w:rPr>
            </w:pPr>
            <w:r w:rsidRPr="00E641A2">
              <w:rPr>
                <w:rFonts w:ascii="Brush Script MT" w:hAnsi="Brush Script MT"/>
                <w:b/>
                <w:bCs/>
                <w:sz w:val="40"/>
                <w:szCs w:val="40"/>
              </w:rPr>
              <w:t>S</w:t>
            </w:r>
          </w:p>
        </w:tc>
        <w:tc>
          <w:tcPr>
            <w:tcW w:w="3510" w:type="dxa"/>
          </w:tcPr>
          <w:p w14:paraId="33E794E7" w14:textId="77777777" w:rsidR="009045E5" w:rsidRPr="00663BA8" w:rsidRDefault="00816B6A" w:rsidP="00EA5403">
            <w:pPr>
              <w:pStyle w:val="ListParagraph"/>
              <w:numPr>
                <w:ilvl w:val="0"/>
                <w:numId w:val="50"/>
              </w:numPr>
              <w:spacing w:line="240" w:lineRule="auto"/>
              <w:ind w:left="250" w:hanging="270"/>
              <w:jc w:val="both"/>
              <w:rPr>
                <w:rFonts w:ascii="Arial Narrow" w:hAnsi="Arial Narrow"/>
                <w:sz w:val="22"/>
                <w:szCs w:val="22"/>
              </w:rPr>
            </w:pPr>
            <w:r w:rsidRPr="00663BA8">
              <w:rPr>
                <w:rFonts w:ascii="Arial Narrow" w:hAnsi="Arial Narrow"/>
                <w:sz w:val="22"/>
                <w:szCs w:val="22"/>
              </w:rPr>
              <w:t>Acces la</w:t>
            </w:r>
            <w:r w:rsidR="00881297" w:rsidRPr="00663BA8">
              <w:rPr>
                <w:rFonts w:ascii="Arial Narrow" w:hAnsi="Arial Narrow"/>
                <w:sz w:val="22"/>
                <w:szCs w:val="22"/>
              </w:rPr>
              <w:t xml:space="preserve"> rețeaua de alimentare cu apă</w:t>
            </w:r>
            <w:r w:rsidRPr="00663BA8">
              <w:rPr>
                <w:rFonts w:ascii="Arial Narrow" w:hAnsi="Arial Narrow"/>
                <w:sz w:val="22"/>
                <w:szCs w:val="22"/>
              </w:rPr>
              <w:t xml:space="preserve"> pentru 60% dintre gospodăriile la nivelul comunității </w:t>
            </w:r>
            <w:r w:rsidR="00881297" w:rsidRPr="00663BA8">
              <w:rPr>
                <w:rFonts w:ascii="Arial Narrow" w:hAnsi="Arial Narrow"/>
                <w:sz w:val="22"/>
                <w:szCs w:val="22"/>
              </w:rPr>
              <w:t xml:space="preserve"> </w:t>
            </w:r>
            <w:r w:rsidR="007126F8" w:rsidRPr="00663BA8">
              <w:rPr>
                <w:rFonts w:ascii="Arial Narrow" w:hAnsi="Arial Narrow"/>
                <w:sz w:val="22"/>
                <w:szCs w:val="22"/>
              </w:rPr>
              <w:t>(70% din populația din Bucecea și 60% dintre locuitorii din Călinești)</w:t>
            </w:r>
          </w:p>
          <w:p w14:paraId="564831F1" w14:textId="77777777" w:rsidR="006F7E53" w:rsidRPr="00663BA8" w:rsidRDefault="000A5879" w:rsidP="00EA5403">
            <w:pPr>
              <w:pStyle w:val="ListParagraph"/>
              <w:numPr>
                <w:ilvl w:val="0"/>
                <w:numId w:val="50"/>
              </w:numPr>
              <w:spacing w:line="240" w:lineRule="auto"/>
              <w:ind w:left="250" w:hanging="270"/>
              <w:jc w:val="both"/>
              <w:rPr>
                <w:rFonts w:ascii="Arial Narrow" w:hAnsi="Arial Narrow"/>
                <w:sz w:val="22"/>
                <w:szCs w:val="22"/>
              </w:rPr>
            </w:pPr>
            <w:r w:rsidRPr="00663BA8">
              <w:rPr>
                <w:rFonts w:ascii="Arial Narrow" w:hAnsi="Arial Narrow"/>
                <w:sz w:val="22"/>
                <w:szCs w:val="22"/>
              </w:rPr>
              <w:t>Extinderea rețelei de</w:t>
            </w:r>
            <w:r w:rsidR="006F7E53" w:rsidRPr="00663BA8">
              <w:rPr>
                <w:rFonts w:ascii="Arial Narrow" w:hAnsi="Arial Narrow"/>
                <w:sz w:val="22"/>
                <w:szCs w:val="22"/>
              </w:rPr>
              <w:t xml:space="preserve"> alimentare cu apă la nivelul teritoriului UAT Bucecea </w:t>
            </w:r>
            <w:r w:rsidRPr="00663BA8">
              <w:rPr>
                <w:rFonts w:ascii="Arial Narrow" w:hAnsi="Arial Narrow"/>
                <w:sz w:val="22"/>
                <w:szCs w:val="22"/>
              </w:rPr>
              <w:t>(</w:t>
            </w:r>
            <w:r w:rsidR="006F7E53" w:rsidRPr="00663BA8">
              <w:rPr>
                <w:rFonts w:ascii="Arial Narrow" w:hAnsi="Arial Narrow"/>
                <w:sz w:val="22"/>
                <w:szCs w:val="22"/>
              </w:rPr>
              <w:t>16,6 km</w:t>
            </w:r>
            <w:r w:rsidRPr="00663BA8">
              <w:rPr>
                <w:rFonts w:ascii="Arial Narrow" w:hAnsi="Arial Narrow"/>
                <w:sz w:val="22"/>
                <w:szCs w:val="22"/>
              </w:rPr>
              <w:t xml:space="preserve"> în 2019</w:t>
            </w:r>
            <w:r w:rsidR="006F7E53" w:rsidRPr="00663BA8">
              <w:rPr>
                <w:rFonts w:ascii="Arial Narrow" w:hAnsi="Arial Narrow"/>
                <w:sz w:val="22"/>
                <w:szCs w:val="22"/>
              </w:rPr>
              <w:t>, în creștere față de intervalul 2011-2014, ca urmare lucrărilor de extindere efectuate în perioada 2014-2015</w:t>
            </w:r>
            <w:r w:rsidRPr="00663BA8">
              <w:rPr>
                <w:rFonts w:ascii="Arial Narrow" w:hAnsi="Arial Narrow"/>
                <w:sz w:val="22"/>
                <w:szCs w:val="22"/>
              </w:rPr>
              <w:t>)</w:t>
            </w:r>
          </w:p>
          <w:p w14:paraId="2AB0C417" w14:textId="77777777" w:rsidR="003C75D9" w:rsidRPr="00663BA8" w:rsidRDefault="00DB6CA9" w:rsidP="00EA5403">
            <w:pPr>
              <w:pStyle w:val="ListParagraph"/>
              <w:numPr>
                <w:ilvl w:val="0"/>
                <w:numId w:val="50"/>
              </w:numPr>
              <w:spacing w:line="240" w:lineRule="auto"/>
              <w:ind w:left="250" w:hanging="270"/>
              <w:jc w:val="both"/>
              <w:rPr>
                <w:rFonts w:ascii="Arial Narrow" w:hAnsi="Arial Narrow"/>
                <w:sz w:val="22"/>
                <w:szCs w:val="22"/>
              </w:rPr>
            </w:pPr>
            <w:r w:rsidRPr="00663BA8">
              <w:rPr>
                <w:rFonts w:ascii="Arial Narrow" w:hAnsi="Arial Narrow"/>
                <w:sz w:val="22"/>
                <w:szCs w:val="22"/>
              </w:rPr>
              <w:lastRenderedPageBreak/>
              <w:t xml:space="preserve">Existența, încă din </w:t>
            </w:r>
            <w:r w:rsidR="003C75D9" w:rsidRPr="00663BA8">
              <w:rPr>
                <w:rFonts w:ascii="Arial Narrow" w:hAnsi="Arial Narrow"/>
                <w:sz w:val="22"/>
                <w:szCs w:val="22"/>
              </w:rPr>
              <w:t xml:space="preserve">2004, </w:t>
            </w:r>
            <w:r w:rsidR="006548E0" w:rsidRPr="00663BA8">
              <w:rPr>
                <w:rFonts w:ascii="Arial Narrow" w:hAnsi="Arial Narrow"/>
                <w:sz w:val="22"/>
                <w:szCs w:val="22"/>
              </w:rPr>
              <w:t>a unei</w:t>
            </w:r>
            <w:r w:rsidR="003C75D9" w:rsidRPr="00663BA8">
              <w:rPr>
                <w:rFonts w:ascii="Arial Narrow" w:hAnsi="Arial Narrow"/>
                <w:sz w:val="22"/>
                <w:szCs w:val="22"/>
              </w:rPr>
              <w:t xml:space="preserve"> central</w:t>
            </w:r>
            <w:r w:rsidR="006548E0" w:rsidRPr="00663BA8">
              <w:rPr>
                <w:rFonts w:ascii="Arial Narrow" w:hAnsi="Arial Narrow"/>
                <w:sz w:val="22"/>
                <w:szCs w:val="22"/>
              </w:rPr>
              <w:t>e</w:t>
            </w:r>
            <w:r w:rsidR="003C75D9" w:rsidRPr="00663BA8">
              <w:rPr>
                <w:rFonts w:ascii="Arial Narrow" w:hAnsi="Arial Narrow"/>
                <w:sz w:val="22"/>
                <w:szCs w:val="22"/>
              </w:rPr>
              <w:t xml:space="preserve"> utilizând combustibil gazos, cu o capacitate de 5,2 Gcal /oră</w:t>
            </w:r>
            <w:r w:rsidR="00F67133">
              <w:rPr>
                <w:rFonts w:ascii="Arial Narrow" w:hAnsi="Arial Narrow"/>
                <w:sz w:val="22"/>
                <w:szCs w:val="22"/>
              </w:rPr>
              <w:t xml:space="preserve"> (în prezent în conservare)</w:t>
            </w:r>
          </w:p>
          <w:p w14:paraId="5A5F8284" w14:textId="77777777" w:rsidR="00C17165" w:rsidRPr="00663BA8" w:rsidRDefault="00C17165" w:rsidP="00EA5403">
            <w:pPr>
              <w:pStyle w:val="ListParagraph"/>
              <w:numPr>
                <w:ilvl w:val="0"/>
                <w:numId w:val="50"/>
              </w:numPr>
              <w:spacing w:line="240" w:lineRule="auto"/>
              <w:ind w:left="250" w:hanging="270"/>
              <w:jc w:val="both"/>
              <w:rPr>
                <w:rFonts w:ascii="Arial Narrow" w:hAnsi="Arial Narrow"/>
                <w:sz w:val="22"/>
                <w:szCs w:val="22"/>
              </w:rPr>
            </w:pPr>
            <w:r w:rsidRPr="00663BA8">
              <w:rPr>
                <w:rFonts w:ascii="Arial Narrow" w:hAnsi="Arial Narrow"/>
                <w:sz w:val="22"/>
                <w:szCs w:val="22"/>
              </w:rPr>
              <w:t xml:space="preserve">Acces </w:t>
            </w:r>
            <w:r w:rsidR="00224150" w:rsidRPr="00663BA8">
              <w:rPr>
                <w:rFonts w:ascii="Arial Narrow" w:hAnsi="Arial Narrow"/>
                <w:sz w:val="22"/>
                <w:szCs w:val="22"/>
              </w:rPr>
              <w:t>pentru un număr important de gospodării la rețeaua de alimentare cu gaz</w:t>
            </w:r>
            <w:r w:rsidR="000C2F80" w:rsidRPr="00663BA8">
              <w:rPr>
                <w:rFonts w:ascii="Arial Narrow" w:hAnsi="Arial Narrow"/>
                <w:sz w:val="22"/>
                <w:szCs w:val="22"/>
              </w:rPr>
              <w:t xml:space="preserve"> (25% din totalul locuințelor și respectiv 80% dintre apartamente dispun de centrale proprii alimentate cu gaz);</w:t>
            </w:r>
          </w:p>
          <w:p w14:paraId="1D1EEBD4" w14:textId="77777777" w:rsidR="00291D72" w:rsidRPr="00663BA8" w:rsidRDefault="00D148F5" w:rsidP="00EA5403">
            <w:pPr>
              <w:pStyle w:val="ListParagraph"/>
              <w:numPr>
                <w:ilvl w:val="0"/>
                <w:numId w:val="50"/>
              </w:numPr>
              <w:spacing w:line="240" w:lineRule="auto"/>
              <w:ind w:left="250" w:hanging="270"/>
              <w:jc w:val="both"/>
              <w:rPr>
                <w:rFonts w:ascii="Arial Narrow" w:hAnsi="Arial Narrow"/>
                <w:sz w:val="22"/>
                <w:szCs w:val="22"/>
              </w:rPr>
            </w:pPr>
            <w:r w:rsidRPr="00663BA8">
              <w:rPr>
                <w:rFonts w:ascii="Arial Narrow" w:hAnsi="Arial Narrow"/>
                <w:sz w:val="22"/>
                <w:szCs w:val="22"/>
              </w:rPr>
              <w:t>Acoperire aproape integrală a populației prin rețeaua de alimentare cu energie electrică (</w:t>
            </w:r>
            <w:r w:rsidR="00291D72" w:rsidRPr="00663BA8">
              <w:rPr>
                <w:rFonts w:ascii="Arial Narrow" w:hAnsi="Arial Narrow"/>
                <w:sz w:val="22"/>
                <w:szCs w:val="22"/>
              </w:rPr>
              <w:t>98%</w:t>
            </w:r>
            <w:r w:rsidRPr="00663BA8">
              <w:rPr>
                <w:rFonts w:ascii="Arial Narrow" w:hAnsi="Arial Narrow"/>
                <w:sz w:val="22"/>
                <w:szCs w:val="22"/>
              </w:rPr>
              <w:t>);</w:t>
            </w:r>
          </w:p>
          <w:p w14:paraId="4649F0BE" w14:textId="77777777" w:rsidR="00A50BC5" w:rsidRPr="00663BA8" w:rsidRDefault="00AA4DAE" w:rsidP="00EA5403">
            <w:pPr>
              <w:pStyle w:val="ListParagraph"/>
              <w:numPr>
                <w:ilvl w:val="0"/>
                <w:numId w:val="50"/>
              </w:numPr>
              <w:spacing w:line="240" w:lineRule="auto"/>
              <w:ind w:left="250" w:hanging="270"/>
              <w:jc w:val="both"/>
              <w:rPr>
                <w:rFonts w:ascii="Arial Narrow" w:hAnsi="Arial Narrow"/>
                <w:sz w:val="22"/>
                <w:szCs w:val="22"/>
              </w:rPr>
            </w:pPr>
            <w:r w:rsidRPr="00663BA8">
              <w:rPr>
                <w:rFonts w:ascii="Arial Narrow" w:hAnsi="Arial Narrow"/>
                <w:sz w:val="22"/>
                <w:szCs w:val="22"/>
              </w:rPr>
              <w:t>A</w:t>
            </w:r>
            <w:r w:rsidR="00A50BC5" w:rsidRPr="00663BA8">
              <w:rPr>
                <w:rFonts w:ascii="Arial Narrow" w:hAnsi="Arial Narrow"/>
                <w:sz w:val="22"/>
                <w:szCs w:val="22"/>
              </w:rPr>
              <w:t>cces larg la servicii de telefonie fixă și mobilă, televiziune prin cablu și internet, în localitate fiind prezenți toți furnizori majori de servicii de telecomunicații la nivel național</w:t>
            </w:r>
            <w:r w:rsidR="00DD168C" w:rsidRPr="00663BA8">
              <w:rPr>
                <w:rFonts w:ascii="Arial Narrow" w:hAnsi="Arial Narrow"/>
                <w:sz w:val="22"/>
                <w:szCs w:val="22"/>
              </w:rPr>
              <w:t>;</w:t>
            </w:r>
          </w:p>
          <w:p w14:paraId="1DA582DD" w14:textId="77777777" w:rsidR="008F2F6D" w:rsidRPr="00663BA8" w:rsidRDefault="00AA4DAE" w:rsidP="00EA5403">
            <w:pPr>
              <w:pStyle w:val="ListParagraph"/>
              <w:numPr>
                <w:ilvl w:val="0"/>
                <w:numId w:val="50"/>
              </w:numPr>
              <w:spacing w:line="240" w:lineRule="auto"/>
              <w:ind w:left="250" w:hanging="270"/>
              <w:jc w:val="both"/>
              <w:rPr>
                <w:rFonts w:ascii="Arial Narrow" w:hAnsi="Arial Narrow"/>
                <w:sz w:val="22"/>
                <w:szCs w:val="22"/>
              </w:rPr>
            </w:pPr>
            <w:r w:rsidRPr="00663BA8">
              <w:rPr>
                <w:rFonts w:ascii="Arial Narrow" w:hAnsi="Arial Narrow"/>
                <w:sz w:val="22"/>
                <w:szCs w:val="22"/>
              </w:rPr>
              <w:t>Rețea extins</w:t>
            </w:r>
            <w:r w:rsidR="00DC60BE" w:rsidRPr="00663BA8">
              <w:rPr>
                <w:rFonts w:ascii="Arial Narrow" w:hAnsi="Arial Narrow"/>
                <w:sz w:val="22"/>
                <w:szCs w:val="22"/>
              </w:rPr>
              <w:t>ă</w:t>
            </w:r>
            <w:r w:rsidRPr="00663BA8">
              <w:rPr>
                <w:rFonts w:ascii="Arial Narrow" w:hAnsi="Arial Narrow"/>
                <w:sz w:val="22"/>
                <w:szCs w:val="22"/>
              </w:rPr>
              <w:t xml:space="preserve"> de </w:t>
            </w:r>
            <w:r w:rsidR="008F2F6D" w:rsidRPr="00663BA8">
              <w:rPr>
                <w:rFonts w:ascii="Arial Narrow" w:hAnsi="Arial Narrow"/>
                <w:sz w:val="22"/>
                <w:szCs w:val="22"/>
              </w:rPr>
              <w:t xml:space="preserve">străzi orășenești </w:t>
            </w:r>
            <w:r w:rsidR="00DD168C" w:rsidRPr="00663BA8">
              <w:rPr>
                <w:rFonts w:ascii="Arial Narrow" w:hAnsi="Arial Narrow"/>
                <w:sz w:val="22"/>
                <w:szCs w:val="22"/>
              </w:rPr>
              <w:t>(</w:t>
            </w:r>
            <w:r w:rsidR="008F2F6D" w:rsidRPr="00663BA8">
              <w:rPr>
                <w:rFonts w:ascii="Arial Narrow" w:hAnsi="Arial Narrow"/>
                <w:sz w:val="22"/>
                <w:szCs w:val="22"/>
              </w:rPr>
              <w:t xml:space="preserve">46 </w:t>
            </w:r>
            <w:r w:rsidR="00DD168C" w:rsidRPr="00663BA8">
              <w:rPr>
                <w:rFonts w:ascii="Arial Narrow" w:hAnsi="Arial Narrow"/>
                <w:sz w:val="22"/>
                <w:szCs w:val="22"/>
              </w:rPr>
              <w:t>km)</w:t>
            </w:r>
            <w:r w:rsidR="008F2F6D" w:rsidRPr="00663BA8">
              <w:rPr>
                <w:rFonts w:ascii="Arial Narrow" w:hAnsi="Arial Narrow"/>
                <w:sz w:val="22"/>
                <w:szCs w:val="22"/>
              </w:rPr>
              <w:t>,</w:t>
            </w:r>
            <w:r w:rsidR="00DC60BE" w:rsidRPr="00663BA8">
              <w:rPr>
                <w:rFonts w:ascii="Arial Narrow" w:hAnsi="Arial Narrow"/>
                <w:sz w:val="22"/>
                <w:szCs w:val="22"/>
              </w:rPr>
              <w:t xml:space="preserve"> formată din </w:t>
            </w:r>
            <w:r w:rsidR="008F2F6D" w:rsidRPr="00663BA8">
              <w:rPr>
                <w:rFonts w:ascii="Arial Narrow" w:hAnsi="Arial Narrow"/>
                <w:sz w:val="22"/>
                <w:szCs w:val="22"/>
              </w:rPr>
              <w:t xml:space="preserve">drumuri </w:t>
            </w:r>
            <w:r w:rsidRPr="00663BA8">
              <w:rPr>
                <w:rFonts w:ascii="Arial Narrow" w:hAnsi="Arial Narrow"/>
                <w:sz w:val="22"/>
                <w:szCs w:val="22"/>
              </w:rPr>
              <w:t>naționale, județene, comunale</w:t>
            </w:r>
            <w:r w:rsidR="00DD168C" w:rsidRPr="00663BA8">
              <w:rPr>
                <w:rFonts w:ascii="Arial Narrow" w:hAnsi="Arial Narrow"/>
                <w:sz w:val="22"/>
                <w:szCs w:val="22"/>
              </w:rPr>
              <w:t>,</w:t>
            </w:r>
            <w:r w:rsidRPr="00663BA8">
              <w:rPr>
                <w:rFonts w:ascii="Arial Narrow" w:hAnsi="Arial Narrow"/>
                <w:sz w:val="22"/>
                <w:szCs w:val="22"/>
              </w:rPr>
              <w:t xml:space="preserve"> </w:t>
            </w:r>
            <w:r w:rsidR="008F2F6D" w:rsidRPr="00663BA8">
              <w:rPr>
                <w:rFonts w:ascii="Arial Narrow" w:hAnsi="Arial Narrow"/>
                <w:sz w:val="22"/>
                <w:szCs w:val="22"/>
              </w:rPr>
              <w:t>asfaltate sau pietruite</w:t>
            </w:r>
            <w:r w:rsidR="00DD168C" w:rsidRPr="00663BA8">
              <w:rPr>
                <w:rFonts w:ascii="Arial Narrow" w:hAnsi="Arial Narrow"/>
                <w:sz w:val="22"/>
                <w:szCs w:val="22"/>
              </w:rPr>
              <w:t xml:space="preserve"> reabilitate ș</w:t>
            </w:r>
            <w:r w:rsidR="00E30280" w:rsidRPr="00663BA8">
              <w:rPr>
                <w:rFonts w:ascii="Arial Narrow" w:hAnsi="Arial Narrow"/>
                <w:sz w:val="22"/>
                <w:szCs w:val="22"/>
              </w:rPr>
              <w:t>i modernizate prin grija autorităților locale, din fonduri proprii sau prin accesarea unor finanțări nerambursabile;</w:t>
            </w:r>
          </w:p>
          <w:p w14:paraId="719A29F4" w14:textId="77777777" w:rsidR="00113350" w:rsidRPr="00663BA8" w:rsidRDefault="00DC60BE" w:rsidP="00EA5403">
            <w:pPr>
              <w:pStyle w:val="ListParagraph"/>
              <w:numPr>
                <w:ilvl w:val="0"/>
                <w:numId w:val="50"/>
              </w:numPr>
              <w:spacing w:line="240" w:lineRule="auto"/>
              <w:ind w:left="250" w:hanging="270"/>
              <w:jc w:val="both"/>
              <w:rPr>
                <w:rFonts w:ascii="Arial Narrow" w:hAnsi="Arial Narrow"/>
                <w:sz w:val="22"/>
                <w:szCs w:val="22"/>
              </w:rPr>
            </w:pPr>
            <w:r w:rsidRPr="00663BA8">
              <w:rPr>
                <w:rFonts w:ascii="Arial Narrow" w:hAnsi="Arial Narrow"/>
                <w:sz w:val="22"/>
                <w:szCs w:val="22"/>
              </w:rPr>
              <w:t>Spații de parcare amenajate prin grija autorităților locale</w:t>
            </w:r>
            <w:r w:rsidR="00113350" w:rsidRPr="00663BA8">
              <w:rPr>
                <w:rFonts w:ascii="Arial Narrow" w:hAnsi="Arial Narrow"/>
                <w:sz w:val="22"/>
                <w:szCs w:val="22"/>
              </w:rPr>
              <w:t xml:space="preserve"> </w:t>
            </w:r>
            <w:r w:rsidRPr="00663BA8">
              <w:rPr>
                <w:rFonts w:ascii="Arial Narrow" w:hAnsi="Arial Narrow"/>
                <w:sz w:val="22"/>
                <w:szCs w:val="22"/>
              </w:rPr>
              <w:t>(</w:t>
            </w:r>
            <w:r w:rsidR="00113350" w:rsidRPr="00663BA8">
              <w:rPr>
                <w:rFonts w:ascii="Arial Narrow" w:hAnsi="Arial Narrow"/>
                <w:sz w:val="22"/>
                <w:szCs w:val="22"/>
              </w:rPr>
              <w:t>6 parcări</w:t>
            </w:r>
            <w:r w:rsidR="00D15547" w:rsidRPr="00663BA8">
              <w:rPr>
                <w:rFonts w:ascii="Arial Narrow" w:hAnsi="Arial Narrow"/>
                <w:sz w:val="22"/>
                <w:szCs w:val="22"/>
              </w:rPr>
              <w:t>)</w:t>
            </w:r>
            <w:r w:rsidR="00115BC0">
              <w:rPr>
                <w:rFonts w:ascii="Arial Narrow" w:hAnsi="Arial Narrow"/>
                <w:sz w:val="22"/>
                <w:szCs w:val="22"/>
              </w:rPr>
              <w:t>;</w:t>
            </w:r>
          </w:p>
          <w:p w14:paraId="42487565" w14:textId="77777777" w:rsidR="00D15547" w:rsidRPr="00663BA8" w:rsidRDefault="00D15547" w:rsidP="00EA5403">
            <w:pPr>
              <w:pStyle w:val="ListParagraph"/>
              <w:numPr>
                <w:ilvl w:val="0"/>
                <w:numId w:val="50"/>
              </w:numPr>
              <w:spacing w:line="240" w:lineRule="auto"/>
              <w:ind w:left="250" w:hanging="270"/>
              <w:jc w:val="both"/>
              <w:rPr>
                <w:rFonts w:ascii="Arial Narrow" w:hAnsi="Arial Narrow"/>
                <w:sz w:val="22"/>
                <w:szCs w:val="22"/>
              </w:rPr>
            </w:pPr>
            <w:r w:rsidRPr="00663BA8">
              <w:rPr>
                <w:rFonts w:ascii="Arial Narrow" w:hAnsi="Arial Narrow"/>
                <w:sz w:val="22"/>
                <w:szCs w:val="22"/>
              </w:rPr>
              <w:t xml:space="preserve">Expertiza autorităților locale privind derularea unor proiecte de extindere, modernizare și reabilitare a infrastructurii edilitare, din fonduri proprii sau </w:t>
            </w:r>
            <w:r w:rsidR="00A107A9" w:rsidRPr="00663BA8">
              <w:rPr>
                <w:rFonts w:ascii="Arial Narrow" w:hAnsi="Arial Narrow"/>
                <w:sz w:val="22"/>
                <w:szCs w:val="22"/>
              </w:rPr>
              <w:lastRenderedPageBreak/>
              <w:t>prin accesare de finanțări nerambursabile</w:t>
            </w:r>
          </w:p>
        </w:tc>
        <w:tc>
          <w:tcPr>
            <w:tcW w:w="630" w:type="dxa"/>
            <w:shd w:val="clear" w:color="auto" w:fill="595959" w:themeFill="text1" w:themeFillTint="A6"/>
          </w:tcPr>
          <w:p w14:paraId="70CC71FD" w14:textId="77777777" w:rsidR="009045E5" w:rsidRPr="009E26AC" w:rsidRDefault="009045E5" w:rsidP="00EA5403">
            <w:pPr>
              <w:jc w:val="both"/>
              <w:rPr>
                <w:rFonts w:ascii="Brush Script MT" w:hAnsi="Brush Script MT"/>
                <w:b/>
                <w:bCs/>
                <w:color w:val="FFFFFF" w:themeColor="background1"/>
                <w:sz w:val="40"/>
                <w:szCs w:val="40"/>
              </w:rPr>
            </w:pPr>
            <w:r w:rsidRPr="009E26AC">
              <w:rPr>
                <w:rFonts w:ascii="Brush Script MT" w:hAnsi="Brush Script MT"/>
                <w:b/>
                <w:bCs/>
                <w:color w:val="FFFFFF" w:themeColor="background1"/>
                <w:sz w:val="40"/>
                <w:szCs w:val="40"/>
              </w:rPr>
              <w:lastRenderedPageBreak/>
              <w:t>W</w:t>
            </w:r>
          </w:p>
        </w:tc>
        <w:tc>
          <w:tcPr>
            <w:tcW w:w="3330" w:type="dxa"/>
          </w:tcPr>
          <w:p w14:paraId="6E3DEFFE" w14:textId="77777777" w:rsidR="008865E0" w:rsidRPr="00663BA8" w:rsidRDefault="008865E0" w:rsidP="00EA5403">
            <w:pPr>
              <w:pStyle w:val="ListParagraph"/>
              <w:numPr>
                <w:ilvl w:val="0"/>
                <w:numId w:val="50"/>
              </w:numPr>
              <w:spacing w:line="240" w:lineRule="auto"/>
              <w:ind w:left="250" w:hanging="270"/>
              <w:jc w:val="both"/>
              <w:rPr>
                <w:rFonts w:ascii="Arial Narrow" w:hAnsi="Arial Narrow"/>
                <w:sz w:val="22"/>
                <w:szCs w:val="22"/>
              </w:rPr>
            </w:pPr>
            <w:r w:rsidRPr="00663BA8">
              <w:rPr>
                <w:rFonts w:ascii="Arial Narrow" w:hAnsi="Arial Narrow"/>
                <w:sz w:val="22"/>
                <w:szCs w:val="22"/>
              </w:rPr>
              <w:t>40% dintre locuitorii UAT Bucecea (și 100% din populația satului Bohoghina) nu sunt conectați la rețeaua de alimentare cu apă potabilă</w:t>
            </w:r>
          </w:p>
          <w:p w14:paraId="592CD17E" w14:textId="77777777" w:rsidR="00AA7444" w:rsidRPr="00663BA8" w:rsidRDefault="00AA7444" w:rsidP="00EA5403">
            <w:pPr>
              <w:pStyle w:val="ListParagraph"/>
              <w:numPr>
                <w:ilvl w:val="0"/>
                <w:numId w:val="50"/>
              </w:numPr>
              <w:spacing w:line="240" w:lineRule="auto"/>
              <w:ind w:left="250" w:hanging="270"/>
              <w:jc w:val="both"/>
              <w:rPr>
                <w:rFonts w:ascii="Arial Narrow" w:hAnsi="Arial Narrow"/>
                <w:sz w:val="22"/>
                <w:szCs w:val="22"/>
              </w:rPr>
            </w:pPr>
            <w:r w:rsidRPr="00663BA8">
              <w:rPr>
                <w:rFonts w:ascii="Arial Narrow" w:hAnsi="Arial Narrow"/>
                <w:sz w:val="22"/>
                <w:szCs w:val="22"/>
              </w:rPr>
              <w:t>Vechimea rețelei și materialele utilizate la data executării lucrărilor</w:t>
            </w:r>
            <w:r w:rsidR="00115BC0">
              <w:rPr>
                <w:rFonts w:ascii="Arial Narrow" w:hAnsi="Arial Narrow"/>
                <w:sz w:val="22"/>
                <w:szCs w:val="22"/>
              </w:rPr>
              <w:t xml:space="preserve"> </w:t>
            </w:r>
            <w:r w:rsidR="00A50808" w:rsidRPr="00663BA8">
              <w:rPr>
                <w:rFonts w:ascii="Arial Narrow" w:hAnsi="Arial Narrow"/>
                <w:sz w:val="22"/>
                <w:szCs w:val="22"/>
              </w:rPr>
              <w:t>imprimă un grad ridicat</w:t>
            </w:r>
            <w:r w:rsidRPr="00663BA8">
              <w:rPr>
                <w:rFonts w:ascii="Arial Narrow" w:hAnsi="Arial Narrow"/>
                <w:sz w:val="22"/>
                <w:szCs w:val="22"/>
              </w:rPr>
              <w:t xml:space="preserve"> de uzură</w:t>
            </w:r>
            <w:r w:rsidR="00A50808" w:rsidRPr="00663BA8">
              <w:rPr>
                <w:rFonts w:ascii="Arial Narrow" w:hAnsi="Arial Narrow"/>
                <w:sz w:val="22"/>
                <w:szCs w:val="22"/>
              </w:rPr>
              <w:t xml:space="preserve"> a rețelei</w:t>
            </w:r>
            <w:r w:rsidRPr="00663BA8">
              <w:rPr>
                <w:rFonts w:ascii="Arial Narrow" w:hAnsi="Arial Narrow"/>
                <w:sz w:val="22"/>
                <w:szCs w:val="22"/>
              </w:rPr>
              <w:t xml:space="preserve">, </w:t>
            </w:r>
            <w:r w:rsidR="00A50808" w:rsidRPr="00663BA8">
              <w:rPr>
                <w:rFonts w:ascii="Arial Narrow" w:hAnsi="Arial Narrow"/>
                <w:sz w:val="22"/>
                <w:szCs w:val="22"/>
              </w:rPr>
              <w:t xml:space="preserve">aceasta </w:t>
            </w:r>
            <w:r w:rsidRPr="00663BA8">
              <w:rPr>
                <w:rFonts w:ascii="Arial Narrow" w:hAnsi="Arial Narrow"/>
                <w:sz w:val="22"/>
                <w:szCs w:val="22"/>
              </w:rPr>
              <w:t>înregistrând avarii și pierderi de apă</w:t>
            </w:r>
          </w:p>
          <w:p w14:paraId="276DB01B" w14:textId="77777777" w:rsidR="009045E5" w:rsidRPr="00663BA8" w:rsidRDefault="00A50808" w:rsidP="00EA5403">
            <w:pPr>
              <w:pStyle w:val="ListParagraph"/>
              <w:numPr>
                <w:ilvl w:val="0"/>
                <w:numId w:val="50"/>
              </w:numPr>
              <w:spacing w:line="240" w:lineRule="auto"/>
              <w:ind w:left="250" w:hanging="270"/>
              <w:jc w:val="both"/>
              <w:rPr>
                <w:rFonts w:ascii="Arial Narrow" w:hAnsi="Arial Narrow"/>
                <w:sz w:val="22"/>
                <w:szCs w:val="22"/>
              </w:rPr>
            </w:pPr>
            <w:r w:rsidRPr="00663BA8">
              <w:rPr>
                <w:rFonts w:ascii="Arial Narrow" w:hAnsi="Arial Narrow"/>
                <w:sz w:val="22"/>
                <w:szCs w:val="22"/>
              </w:rPr>
              <w:t>C</w:t>
            </w:r>
            <w:r w:rsidR="006F7E53" w:rsidRPr="00663BA8">
              <w:rPr>
                <w:rFonts w:ascii="Arial Narrow" w:hAnsi="Arial Narrow"/>
                <w:sz w:val="22"/>
                <w:szCs w:val="22"/>
              </w:rPr>
              <w:t xml:space="preserve">alitatea scăzută a apei brute din lacul de alimentare </w:t>
            </w:r>
            <w:r w:rsidR="006F7E53" w:rsidRPr="00663BA8">
              <w:rPr>
                <w:rFonts w:ascii="Arial Narrow" w:hAnsi="Arial Narrow"/>
                <w:sz w:val="22"/>
                <w:szCs w:val="22"/>
              </w:rPr>
              <w:lastRenderedPageBreak/>
              <w:t>Bucecea sub aspect microbiologic, datorată apelor uzate sau șeptelului</w:t>
            </w:r>
          </w:p>
          <w:p w14:paraId="3609D3C6" w14:textId="77777777" w:rsidR="00EF3A7E" w:rsidRPr="00663BA8" w:rsidRDefault="009F023A" w:rsidP="00EA5403">
            <w:pPr>
              <w:pStyle w:val="ListParagraph"/>
              <w:numPr>
                <w:ilvl w:val="0"/>
                <w:numId w:val="50"/>
              </w:numPr>
              <w:spacing w:line="240" w:lineRule="auto"/>
              <w:ind w:left="250" w:hanging="270"/>
              <w:jc w:val="both"/>
              <w:rPr>
                <w:rFonts w:ascii="Arial Narrow" w:hAnsi="Arial Narrow"/>
                <w:sz w:val="22"/>
                <w:szCs w:val="22"/>
              </w:rPr>
            </w:pPr>
            <w:r w:rsidRPr="00663BA8">
              <w:rPr>
                <w:rFonts w:ascii="Arial Narrow" w:hAnsi="Arial Narrow"/>
                <w:sz w:val="22"/>
                <w:szCs w:val="22"/>
              </w:rPr>
              <w:t xml:space="preserve">Calitate scăzută a apelor din </w:t>
            </w:r>
            <w:r w:rsidR="007126F8" w:rsidRPr="00663BA8">
              <w:rPr>
                <w:rFonts w:ascii="Arial Narrow" w:hAnsi="Arial Narrow"/>
                <w:sz w:val="22"/>
                <w:szCs w:val="22"/>
              </w:rPr>
              <w:t xml:space="preserve">unele fântâni </w:t>
            </w:r>
            <w:r w:rsidRPr="00663BA8">
              <w:rPr>
                <w:rFonts w:ascii="Arial Narrow" w:hAnsi="Arial Narrow"/>
                <w:sz w:val="22"/>
                <w:szCs w:val="22"/>
              </w:rPr>
              <w:t>(sub</w:t>
            </w:r>
            <w:r w:rsidR="007126F8" w:rsidRPr="00663BA8">
              <w:rPr>
                <w:rFonts w:ascii="Arial Narrow" w:hAnsi="Arial Narrow"/>
                <w:sz w:val="22"/>
                <w:szCs w:val="22"/>
              </w:rPr>
              <w:t xml:space="preserve"> standardele de potabilitate</w:t>
            </w:r>
            <w:r w:rsidR="00195582" w:rsidRPr="00663BA8">
              <w:rPr>
                <w:rFonts w:ascii="Arial Narrow" w:hAnsi="Arial Narrow"/>
                <w:sz w:val="22"/>
                <w:szCs w:val="22"/>
              </w:rPr>
              <w:t>, datorită poluării apelor freatice sau n</w:t>
            </w:r>
            <w:r w:rsidR="00EF3A7E" w:rsidRPr="00663BA8">
              <w:rPr>
                <w:rFonts w:ascii="Arial Narrow" w:hAnsi="Arial Narrow"/>
                <w:sz w:val="22"/>
                <w:szCs w:val="22"/>
              </w:rPr>
              <w:t>erespect</w:t>
            </w:r>
            <w:r w:rsidR="00195582" w:rsidRPr="00663BA8">
              <w:rPr>
                <w:rFonts w:ascii="Arial Narrow" w:hAnsi="Arial Narrow"/>
                <w:sz w:val="22"/>
                <w:szCs w:val="22"/>
              </w:rPr>
              <w:t>ării</w:t>
            </w:r>
            <w:r w:rsidR="00EF3A7E" w:rsidRPr="00663BA8">
              <w:rPr>
                <w:rFonts w:ascii="Arial Narrow" w:hAnsi="Arial Narrow"/>
                <w:sz w:val="22"/>
                <w:szCs w:val="22"/>
              </w:rPr>
              <w:t xml:space="preserve"> zonelor de protec</w:t>
            </w:r>
            <w:r w:rsidR="000840E3" w:rsidRPr="00663BA8">
              <w:rPr>
                <w:rFonts w:ascii="Arial Narrow" w:hAnsi="Arial Narrow"/>
                <w:sz w:val="22"/>
                <w:szCs w:val="22"/>
              </w:rPr>
              <w:t>ț</w:t>
            </w:r>
            <w:r w:rsidR="00EF3A7E" w:rsidRPr="00663BA8">
              <w:rPr>
                <w:rFonts w:ascii="Arial Narrow" w:hAnsi="Arial Narrow"/>
                <w:sz w:val="22"/>
                <w:szCs w:val="22"/>
              </w:rPr>
              <w:t>ie sanitară în jurul surselor de apă</w:t>
            </w:r>
            <w:r w:rsidRPr="00663BA8">
              <w:rPr>
                <w:rFonts w:ascii="Arial Narrow" w:hAnsi="Arial Narrow"/>
                <w:sz w:val="22"/>
                <w:szCs w:val="22"/>
              </w:rPr>
              <w:t xml:space="preserve"> </w:t>
            </w:r>
            <w:r w:rsidR="00EF3A7E" w:rsidRPr="00663BA8">
              <w:rPr>
                <w:rFonts w:ascii="Arial Narrow" w:hAnsi="Arial Narrow"/>
                <w:sz w:val="22"/>
                <w:szCs w:val="22"/>
              </w:rPr>
              <w:t>potabilă</w:t>
            </w:r>
            <w:r w:rsidR="00195582" w:rsidRPr="00663BA8">
              <w:rPr>
                <w:rFonts w:ascii="Arial Narrow" w:hAnsi="Arial Narrow"/>
                <w:sz w:val="22"/>
                <w:szCs w:val="22"/>
              </w:rPr>
              <w:t>)</w:t>
            </w:r>
          </w:p>
          <w:p w14:paraId="320E3636" w14:textId="77777777" w:rsidR="00996241" w:rsidRPr="00663BA8" w:rsidRDefault="000A423F" w:rsidP="00EA5403">
            <w:pPr>
              <w:pStyle w:val="ListParagraph"/>
              <w:numPr>
                <w:ilvl w:val="0"/>
                <w:numId w:val="50"/>
              </w:numPr>
              <w:spacing w:line="240" w:lineRule="auto"/>
              <w:ind w:left="250" w:hanging="270"/>
              <w:jc w:val="both"/>
              <w:rPr>
                <w:rFonts w:ascii="Arial Narrow" w:hAnsi="Arial Narrow"/>
                <w:sz w:val="22"/>
                <w:szCs w:val="22"/>
              </w:rPr>
            </w:pPr>
            <w:r w:rsidRPr="00663BA8">
              <w:rPr>
                <w:rFonts w:ascii="Arial Narrow" w:hAnsi="Arial Narrow"/>
                <w:sz w:val="22"/>
                <w:szCs w:val="22"/>
              </w:rPr>
              <w:t>Lungimea scăzută a rețelei și g</w:t>
            </w:r>
            <w:r w:rsidR="000840E3" w:rsidRPr="00663BA8">
              <w:rPr>
                <w:rFonts w:ascii="Arial Narrow" w:hAnsi="Arial Narrow"/>
                <w:sz w:val="22"/>
                <w:szCs w:val="22"/>
              </w:rPr>
              <w:t>radu</w:t>
            </w:r>
            <w:r w:rsidRPr="00663BA8">
              <w:rPr>
                <w:rFonts w:ascii="Arial Narrow" w:hAnsi="Arial Narrow"/>
                <w:sz w:val="22"/>
                <w:szCs w:val="22"/>
              </w:rPr>
              <w:t>l</w:t>
            </w:r>
            <w:r w:rsidR="000840E3" w:rsidRPr="00663BA8">
              <w:rPr>
                <w:rFonts w:ascii="Arial Narrow" w:hAnsi="Arial Narrow"/>
                <w:sz w:val="22"/>
                <w:szCs w:val="22"/>
              </w:rPr>
              <w:t xml:space="preserve"> deficitar de racordare la </w:t>
            </w:r>
            <w:r w:rsidRPr="00663BA8">
              <w:rPr>
                <w:rFonts w:ascii="Arial Narrow" w:hAnsi="Arial Narrow"/>
                <w:sz w:val="22"/>
                <w:szCs w:val="22"/>
              </w:rPr>
              <w:t>sistemul centralizat</w:t>
            </w:r>
            <w:r w:rsidR="000840E3" w:rsidRPr="00663BA8">
              <w:rPr>
                <w:rFonts w:ascii="Arial Narrow" w:hAnsi="Arial Narrow"/>
                <w:sz w:val="22"/>
                <w:szCs w:val="22"/>
              </w:rPr>
              <w:t xml:space="preserve"> de canalizare (doar</w:t>
            </w:r>
            <w:r w:rsidR="00996241" w:rsidRPr="00663BA8">
              <w:rPr>
                <w:rFonts w:ascii="Arial Narrow" w:hAnsi="Arial Narrow"/>
                <w:sz w:val="22"/>
                <w:szCs w:val="22"/>
              </w:rPr>
              <w:t xml:space="preserve"> 30% dintre</w:t>
            </w:r>
            <w:r w:rsidRPr="00663BA8">
              <w:rPr>
                <w:rFonts w:ascii="Arial Narrow" w:hAnsi="Arial Narrow"/>
                <w:sz w:val="22"/>
                <w:szCs w:val="22"/>
              </w:rPr>
              <w:t xml:space="preserve"> locuitorii orașului Bucecea; î</w:t>
            </w:r>
            <w:r w:rsidR="00996241" w:rsidRPr="00663BA8">
              <w:rPr>
                <w:rFonts w:ascii="Arial Narrow" w:hAnsi="Arial Narrow"/>
                <w:sz w:val="22"/>
                <w:szCs w:val="22"/>
              </w:rPr>
              <w:t>n localitățile Călinești și Bohoghina nu există sistem de canalizare</w:t>
            </w:r>
            <w:r w:rsidR="00D509FA" w:rsidRPr="00663BA8">
              <w:rPr>
                <w:rFonts w:ascii="Arial Narrow" w:hAnsi="Arial Narrow"/>
                <w:sz w:val="22"/>
                <w:szCs w:val="22"/>
              </w:rPr>
              <w:t>)</w:t>
            </w:r>
            <w:r w:rsidR="00996241" w:rsidRPr="00663BA8">
              <w:rPr>
                <w:rFonts w:ascii="Arial Narrow" w:hAnsi="Arial Narrow"/>
                <w:sz w:val="22"/>
                <w:szCs w:val="22"/>
              </w:rPr>
              <w:t>.</w:t>
            </w:r>
            <w:r w:rsidR="006261FC" w:rsidRPr="00663BA8">
              <w:rPr>
                <w:rFonts w:ascii="Arial Narrow" w:hAnsi="Arial Narrow"/>
                <w:sz w:val="22"/>
                <w:szCs w:val="22"/>
              </w:rPr>
              <w:t xml:space="preserve"> Consumatorii care nu sunt racordați la această rețea deversează apele uzate menajere în fose septice și puțuri filtrante proprii și (majoritar) în natură, sau în rigole stradale</w:t>
            </w:r>
            <w:r w:rsidR="005B3E08">
              <w:rPr>
                <w:rFonts w:ascii="Arial Narrow" w:hAnsi="Arial Narrow"/>
                <w:sz w:val="22"/>
                <w:szCs w:val="22"/>
              </w:rPr>
              <w:t>;</w:t>
            </w:r>
          </w:p>
          <w:p w14:paraId="664282F1" w14:textId="77777777" w:rsidR="006F31D2" w:rsidRPr="00663BA8" w:rsidRDefault="006F31D2" w:rsidP="00EA5403">
            <w:pPr>
              <w:pStyle w:val="ListParagraph"/>
              <w:numPr>
                <w:ilvl w:val="0"/>
                <w:numId w:val="50"/>
              </w:numPr>
              <w:spacing w:line="240" w:lineRule="auto"/>
              <w:ind w:left="250" w:hanging="270"/>
              <w:jc w:val="both"/>
              <w:rPr>
                <w:rFonts w:ascii="Arial Narrow" w:hAnsi="Arial Narrow"/>
                <w:sz w:val="22"/>
                <w:szCs w:val="22"/>
              </w:rPr>
            </w:pPr>
            <w:r w:rsidRPr="00663BA8">
              <w:rPr>
                <w:rFonts w:ascii="Arial Narrow" w:hAnsi="Arial Narrow"/>
                <w:sz w:val="22"/>
                <w:szCs w:val="22"/>
              </w:rPr>
              <w:t>Rețeaua de canalizare menajeră existentă, executată inițial pentru zona civică a localității și zona blocurilor, nu mai îndeplinește condițiile de funcționare prevăzute de normativele în vigoare fiind colmatată în mai multe secțiuni</w:t>
            </w:r>
          </w:p>
          <w:p w14:paraId="20A642C7" w14:textId="77777777" w:rsidR="006F31D2" w:rsidRPr="00663BA8" w:rsidRDefault="00996241" w:rsidP="00EA5403">
            <w:pPr>
              <w:pStyle w:val="ListParagraph"/>
              <w:numPr>
                <w:ilvl w:val="0"/>
                <w:numId w:val="50"/>
              </w:numPr>
              <w:spacing w:line="240" w:lineRule="auto"/>
              <w:ind w:left="250" w:hanging="270"/>
              <w:jc w:val="both"/>
              <w:rPr>
                <w:rFonts w:ascii="Arial Narrow" w:hAnsi="Arial Narrow"/>
                <w:sz w:val="22"/>
                <w:szCs w:val="22"/>
              </w:rPr>
            </w:pPr>
            <w:r w:rsidRPr="00663BA8">
              <w:rPr>
                <w:rFonts w:ascii="Arial Narrow" w:hAnsi="Arial Narrow"/>
                <w:sz w:val="22"/>
                <w:szCs w:val="22"/>
              </w:rPr>
              <w:t>Lipsa unei stații de epurare funcționale;</w:t>
            </w:r>
          </w:p>
          <w:p w14:paraId="255C7D00" w14:textId="77777777" w:rsidR="006F31D2" w:rsidRPr="00663BA8" w:rsidRDefault="00A04906" w:rsidP="00EA5403">
            <w:pPr>
              <w:pStyle w:val="ListParagraph"/>
              <w:numPr>
                <w:ilvl w:val="0"/>
                <w:numId w:val="50"/>
              </w:numPr>
              <w:spacing w:line="240" w:lineRule="auto"/>
              <w:ind w:left="250" w:hanging="270"/>
              <w:jc w:val="both"/>
              <w:rPr>
                <w:rFonts w:ascii="Arial Narrow" w:hAnsi="Arial Narrow"/>
                <w:sz w:val="22"/>
                <w:szCs w:val="22"/>
              </w:rPr>
            </w:pPr>
            <w:r w:rsidRPr="00663BA8">
              <w:rPr>
                <w:rFonts w:ascii="Arial Narrow" w:hAnsi="Arial Narrow"/>
                <w:sz w:val="22"/>
                <w:szCs w:val="22"/>
              </w:rPr>
              <w:t xml:space="preserve">Scoaterea din funcțiune a centralei termice </w:t>
            </w:r>
            <w:r w:rsidR="00311BE7" w:rsidRPr="00663BA8">
              <w:rPr>
                <w:rFonts w:ascii="Arial Narrow" w:hAnsi="Arial Narrow"/>
                <w:sz w:val="22"/>
                <w:szCs w:val="22"/>
              </w:rPr>
              <w:t>din localitate (2006);</w:t>
            </w:r>
          </w:p>
          <w:p w14:paraId="68341F05" w14:textId="77777777" w:rsidR="006B38B6" w:rsidRPr="00663BA8" w:rsidRDefault="00311BE7" w:rsidP="00EA5403">
            <w:pPr>
              <w:pStyle w:val="ListParagraph"/>
              <w:numPr>
                <w:ilvl w:val="0"/>
                <w:numId w:val="50"/>
              </w:numPr>
              <w:spacing w:line="240" w:lineRule="auto"/>
              <w:ind w:left="250" w:hanging="270"/>
              <w:jc w:val="both"/>
              <w:rPr>
                <w:rFonts w:ascii="Arial Narrow" w:hAnsi="Arial Narrow"/>
                <w:sz w:val="22"/>
                <w:szCs w:val="22"/>
              </w:rPr>
            </w:pPr>
            <w:r w:rsidRPr="00663BA8">
              <w:rPr>
                <w:rFonts w:ascii="Arial Narrow" w:hAnsi="Arial Narrow"/>
                <w:sz w:val="22"/>
                <w:szCs w:val="22"/>
              </w:rPr>
              <w:lastRenderedPageBreak/>
              <w:t>Accesul deficitar al populației la rețeaua de alimentare cu gaze naturale</w:t>
            </w:r>
            <w:r w:rsidR="005B3E08">
              <w:rPr>
                <w:rFonts w:ascii="Arial Narrow" w:hAnsi="Arial Narrow"/>
                <w:sz w:val="22"/>
                <w:szCs w:val="22"/>
              </w:rPr>
              <w:t>;</w:t>
            </w:r>
          </w:p>
          <w:p w14:paraId="32970199" w14:textId="77777777" w:rsidR="00690122" w:rsidRPr="00663BA8" w:rsidRDefault="00690122" w:rsidP="00EA5403">
            <w:pPr>
              <w:pStyle w:val="ListParagraph"/>
              <w:numPr>
                <w:ilvl w:val="0"/>
                <w:numId w:val="50"/>
              </w:numPr>
              <w:spacing w:line="240" w:lineRule="auto"/>
              <w:ind w:left="250" w:hanging="270"/>
              <w:jc w:val="both"/>
              <w:rPr>
                <w:rFonts w:ascii="Arial Narrow" w:hAnsi="Arial Narrow"/>
                <w:sz w:val="22"/>
                <w:szCs w:val="22"/>
              </w:rPr>
            </w:pPr>
            <w:r w:rsidRPr="00663BA8">
              <w:rPr>
                <w:rFonts w:ascii="Arial Narrow" w:hAnsi="Arial Narrow"/>
                <w:sz w:val="22"/>
                <w:szCs w:val="22"/>
              </w:rPr>
              <w:t>Necesitatea prelungirii rețelei electrice de joasă tensiune în zonele de extinderi ale intravilanului pentru deservirea viitoarelor locuințe / obiective social-economice;</w:t>
            </w:r>
          </w:p>
          <w:p w14:paraId="66250AF2" w14:textId="77777777" w:rsidR="009F2ECA" w:rsidRPr="00663BA8" w:rsidRDefault="00DC01FF" w:rsidP="00EA5403">
            <w:pPr>
              <w:pStyle w:val="ListParagraph"/>
              <w:numPr>
                <w:ilvl w:val="0"/>
                <w:numId w:val="50"/>
              </w:numPr>
              <w:spacing w:before="240" w:line="240" w:lineRule="auto"/>
              <w:ind w:left="250" w:hanging="270"/>
              <w:jc w:val="both"/>
              <w:rPr>
                <w:rFonts w:ascii="Arial Narrow" w:hAnsi="Arial Narrow"/>
                <w:sz w:val="22"/>
                <w:szCs w:val="22"/>
              </w:rPr>
            </w:pPr>
            <w:r w:rsidRPr="00663BA8">
              <w:rPr>
                <w:rFonts w:ascii="Arial Narrow" w:hAnsi="Arial Narrow"/>
                <w:sz w:val="22"/>
                <w:szCs w:val="22"/>
              </w:rPr>
              <w:t>Probleme de trafic și uzur</w:t>
            </w:r>
            <w:r w:rsidR="004D5340">
              <w:rPr>
                <w:rFonts w:ascii="Arial Narrow" w:hAnsi="Arial Narrow"/>
                <w:sz w:val="22"/>
                <w:szCs w:val="22"/>
              </w:rPr>
              <w:t>ă</w:t>
            </w:r>
            <w:r w:rsidRPr="00663BA8">
              <w:rPr>
                <w:rFonts w:ascii="Arial Narrow" w:hAnsi="Arial Narrow"/>
                <w:sz w:val="22"/>
                <w:szCs w:val="22"/>
              </w:rPr>
              <w:t xml:space="preserve"> a car</w:t>
            </w:r>
            <w:r w:rsidR="001B1688" w:rsidRPr="00663BA8">
              <w:rPr>
                <w:rFonts w:ascii="Arial Narrow" w:hAnsi="Arial Narrow"/>
                <w:sz w:val="22"/>
                <w:szCs w:val="22"/>
              </w:rPr>
              <w:t>o</w:t>
            </w:r>
            <w:r w:rsidRPr="00663BA8">
              <w:rPr>
                <w:rFonts w:ascii="Arial Narrow" w:hAnsi="Arial Narrow"/>
                <w:sz w:val="22"/>
                <w:szCs w:val="22"/>
              </w:rPr>
              <w:t xml:space="preserve">sabilului generate de traversarea orașului de către </w:t>
            </w:r>
            <w:r w:rsidR="001B1688" w:rsidRPr="00663BA8">
              <w:rPr>
                <w:rFonts w:ascii="Arial Narrow" w:hAnsi="Arial Narrow"/>
                <w:sz w:val="22"/>
                <w:szCs w:val="22"/>
              </w:rPr>
              <w:t xml:space="preserve"> drumul </w:t>
            </w:r>
            <w:r w:rsidR="002E1145" w:rsidRPr="00663BA8">
              <w:rPr>
                <w:rFonts w:ascii="Arial Narrow" w:hAnsi="Arial Narrow"/>
                <w:sz w:val="22"/>
                <w:szCs w:val="22"/>
              </w:rPr>
              <w:t xml:space="preserve">care preia traficul ușor </w:t>
            </w:r>
            <w:r w:rsidR="004D5340">
              <w:rPr>
                <w:rFonts w:ascii="Arial Narrow" w:hAnsi="Arial Narrow"/>
                <w:sz w:val="22"/>
                <w:szCs w:val="22"/>
              </w:rPr>
              <w:t>ș</w:t>
            </w:r>
            <w:r w:rsidR="002E1145" w:rsidRPr="00663BA8">
              <w:rPr>
                <w:rFonts w:ascii="Arial Narrow" w:hAnsi="Arial Narrow"/>
                <w:sz w:val="22"/>
                <w:szCs w:val="22"/>
              </w:rPr>
              <w:t>i greu pe relația Ucraina – România - Republica Moldova</w:t>
            </w:r>
            <w:r w:rsidR="001B1688" w:rsidRPr="00663BA8">
              <w:rPr>
                <w:rFonts w:ascii="Arial Narrow" w:hAnsi="Arial Narrow"/>
                <w:sz w:val="22"/>
                <w:szCs w:val="22"/>
              </w:rPr>
              <w:t xml:space="preserve">  (</w:t>
            </w:r>
            <w:r w:rsidRPr="00663BA8">
              <w:rPr>
                <w:rFonts w:ascii="Arial Narrow" w:hAnsi="Arial Narrow"/>
                <w:sz w:val="22"/>
                <w:szCs w:val="22"/>
              </w:rPr>
              <w:t>DN29C</w:t>
            </w:r>
            <w:r w:rsidR="001B1688" w:rsidRPr="00663BA8">
              <w:rPr>
                <w:rFonts w:ascii="Arial Narrow" w:hAnsi="Arial Narrow"/>
                <w:sz w:val="22"/>
                <w:szCs w:val="22"/>
              </w:rPr>
              <w:t>);</w:t>
            </w:r>
          </w:p>
          <w:p w14:paraId="3621C0E1" w14:textId="77777777" w:rsidR="008D3450" w:rsidRPr="00663BA8" w:rsidRDefault="008D3450" w:rsidP="00EA5403">
            <w:pPr>
              <w:pStyle w:val="ListParagraph"/>
              <w:numPr>
                <w:ilvl w:val="0"/>
                <w:numId w:val="50"/>
              </w:numPr>
              <w:spacing w:before="240" w:line="240" w:lineRule="auto"/>
              <w:ind w:left="250" w:hanging="270"/>
              <w:jc w:val="both"/>
              <w:rPr>
                <w:rFonts w:ascii="Arial Narrow" w:hAnsi="Arial Narrow"/>
                <w:sz w:val="22"/>
                <w:szCs w:val="22"/>
              </w:rPr>
            </w:pPr>
            <w:r w:rsidRPr="00663BA8">
              <w:rPr>
                <w:rFonts w:ascii="Arial Narrow" w:hAnsi="Arial Narrow"/>
                <w:sz w:val="22"/>
                <w:szCs w:val="22"/>
              </w:rPr>
              <w:t>Drumuri care necesită reabilitare (prin prisma uzurii normale sau pentru remedierea distrugerilor datorate unor fenomene me</w:t>
            </w:r>
            <w:r w:rsidR="00D509FA" w:rsidRPr="00663BA8">
              <w:rPr>
                <w:rFonts w:ascii="Arial Narrow" w:hAnsi="Arial Narrow"/>
                <w:sz w:val="22"/>
                <w:szCs w:val="22"/>
              </w:rPr>
              <w:t>te</w:t>
            </w:r>
            <w:r w:rsidRPr="00663BA8">
              <w:rPr>
                <w:rFonts w:ascii="Arial Narrow" w:hAnsi="Arial Narrow"/>
                <w:sz w:val="22"/>
                <w:szCs w:val="22"/>
              </w:rPr>
              <w:t>orologice atipice)</w:t>
            </w:r>
            <w:r w:rsidR="00127CD0" w:rsidRPr="00663BA8">
              <w:rPr>
                <w:rFonts w:ascii="Arial Narrow" w:hAnsi="Arial Narrow"/>
                <w:sz w:val="22"/>
                <w:szCs w:val="22"/>
              </w:rPr>
              <w:t>;</w:t>
            </w:r>
          </w:p>
          <w:p w14:paraId="47F13ED8" w14:textId="77777777" w:rsidR="00127CD0" w:rsidRPr="00663BA8" w:rsidRDefault="00127CD0" w:rsidP="00EA5403">
            <w:pPr>
              <w:pStyle w:val="ListParagraph"/>
              <w:numPr>
                <w:ilvl w:val="0"/>
                <w:numId w:val="50"/>
              </w:numPr>
              <w:spacing w:before="240" w:line="240" w:lineRule="auto"/>
              <w:ind w:left="250" w:hanging="270"/>
              <w:jc w:val="both"/>
              <w:rPr>
                <w:rFonts w:ascii="Arial Narrow" w:hAnsi="Arial Narrow"/>
                <w:sz w:val="22"/>
                <w:szCs w:val="22"/>
              </w:rPr>
            </w:pPr>
            <w:r w:rsidRPr="00663BA8">
              <w:rPr>
                <w:rFonts w:ascii="Arial Narrow" w:hAnsi="Arial Narrow"/>
                <w:sz w:val="22"/>
                <w:szCs w:val="22"/>
              </w:rPr>
              <w:t>Drumuri de exploatație agricolă care necesită modernizare pentru preluarea traficului cu atelaje/ traficului agricol de pe drumul național DN29C;</w:t>
            </w:r>
          </w:p>
        </w:tc>
      </w:tr>
      <w:tr w:rsidR="00B66578" w14:paraId="21394D71" w14:textId="77777777" w:rsidTr="009E26AC">
        <w:tc>
          <w:tcPr>
            <w:tcW w:w="558" w:type="dxa"/>
            <w:shd w:val="clear" w:color="auto" w:fill="C00000"/>
          </w:tcPr>
          <w:p w14:paraId="0C30756A" w14:textId="77777777" w:rsidR="009045E5" w:rsidRPr="001506EE" w:rsidRDefault="009045E5" w:rsidP="00EA5403">
            <w:pPr>
              <w:jc w:val="both"/>
              <w:rPr>
                <w:rFonts w:ascii="Brush Script MT" w:hAnsi="Brush Script MT"/>
                <w:sz w:val="40"/>
                <w:szCs w:val="40"/>
              </w:rPr>
            </w:pPr>
            <w:r w:rsidRPr="001506EE">
              <w:rPr>
                <w:rFonts w:ascii="Brush Script MT" w:hAnsi="Brush Script MT"/>
                <w:sz w:val="40"/>
                <w:szCs w:val="40"/>
              </w:rPr>
              <w:lastRenderedPageBreak/>
              <w:t>O</w:t>
            </w:r>
          </w:p>
        </w:tc>
        <w:tc>
          <w:tcPr>
            <w:tcW w:w="3510" w:type="dxa"/>
          </w:tcPr>
          <w:p w14:paraId="3A1520CD" w14:textId="77777777" w:rsidR="009045E5" w:rsidRPr="00A308AC" w:rsidRDefault="001506EE" w:rsidP="00EA5403">
            <w:pPr>
              <w:pStyle w:val="ListParagraph"/>
              <w:numPr>
                <w:ilvl w:val="0"/>
                <w:numId w:val="50"/>
              </w:numPr>
              <w:spacing w:line="240" w:lineRule="auto"/>
              <w:ind w:left="250" w:hanging="270"/>
              <w:jc w:val="both"/>
              <w:rPr>
                <w:rFonts w:ascii="Arial Narrow" w:hAnsi="Arial Narrow"/>
                <w:sz w:val="22"/>
                <w:szCs w:val="22"/>
              </w:rPr>
            </w:pPr>
            <w:r w:rsidRPr="00A308AC">
              <w:rPr>
                <w:rFonts w:ascii="Arial Narrow" w:hAnsi="Arial Narrow"/>
                <w:sz w:val="22"/>
                <w:szCs w:val="22"/>
              </w:rPr>
              <w:t>Finanțări din fonduri guvernamentale și comunitare pentru îmbunătățirea infrastructurii edilitare</w:t>
            </w:r>
            <w:r w:rsidR="00C54E7E" w:rsidRPr="00A308AC">
              <w:rPr>
                <w:rFonts w:ascii="Arial Narrow" w:hAnsi="Arial Narrow"/>
                <w:sz w:val="22"/>
                <w:szCs w:val="22"/>
              </w:rPr>
              <w:t>;</w:t>
            </w:r>
          </w:p>
          <w:p w14:paraId="57982247" w14:textId="77777777" w:rsidR="001506EE" w:rsidRPr="00A308AC" w:rsidRDefault="000E4B8C" w:rsidP="00EA5403">
            <w:pPr>
              <w:pStyle w:val="ListParagraph"/>
              <w:numPr>
                <w:ilvl w:val="0"/>
                <w:numId w:val="50"/>
              </w:numPr>
              <w:spacing w:line="240" w:lineRule="auto"/>
              <w:ind w:left="250" w:hanging="270"/>
              <w:jc w:val="both"/>
              <w:rPr>
                <w:rFonts w:ascii="Arial Narrow" w:hAnsi="Arial Narrow"/>
                <w:sz w:val="22"/>
                <w:szCs w:val="22"/>
              </w:rPr>
            </w:pPr>
            <w:r w:rsidRPr="00A308AC">
              <w:rPr>
                <w:rFonts w:ascii="Arial Narrow" w:hAnsi="Arial Narrow"/>
                <w:sz w:val="22"/>
                <w:szCs w:val="22"/>
              </w:rPr>
              <w:t xml:space="preserve">Perspectivele unor parteneriate cu actori publici și privați relevanți, la nivel </w:t>
            </w:r>
            <w:r w:rsidR="00BE7A94" w:rsidRPr="00A308AC">
              <w:rPr>
                <w:rFonts w:ascii="Arial Narrow" w:hAnsi="Arial Narrow"/>
                <w:sz w:val="22"/>
                <w:szCs w:val="22"/>
              </w:rPr>
              <w:t>județean/</w:t>
            </w:r>
            <w:r w:rsidRPr="00A308AC">
              <w:rPr>
                <w:rFonts w:ascii="Arial Narrow" w:hAnsi="Arial Narrow"/>
                <w:sz w:val="22"/>
                <w:szCs w:val="22"/>
              </w:rPr>
              <w:t>regional</w:t>
            </w:r>
            <w:r w:rsidR="00BE7A94" w:rsidRPr="00A308AC">
              <w:rPr>
                <w:rFonts w:ascii="Arial Narrow" w:hAnsi="Arial Narrow"/>
                <w:sz w:val="22"/>
                <w:szCs w:val="22"/>
              </w:rPr>
              <w:t xml:space="preserve"> pentru corelarea investițiilor în infrastructură</w:t>
            </w:r>
            <w:r w:rsidR="00C54E7E" w:rsidRPr="00A308AC">
              <w:rPr>
                <w:rFonts w:ascii="Arial Narrow" w:hAnsi="Arial Narrow"/>
                <w:sz w:val="22"/>
                <w:szCs w:val="22"/>
              </w:rPr>
              <w:t>;</w:t>
            </w:r>
          </w:p>
          <w:p w14:paraId="0267D46A" w14:textId="77777777" w:rsidR="00BE7A94" w:rsidRPr="00A308AC" w:rsidRDefault="007D6C4A" w:rsidP="00EA5403">
            <w:pPr>
              <w:pStyle w:val="ListParagraph"/>
              <w:numPr>
                <w:ilvl w:val="0"/>
                <w:numId w:val="50"/>
              </w:numPr>
              <w:spacing w:line="240" w:lineRule="auto"/>
              <w:ind w:left="250" w:hanging="270"/>
              <w:jc w:val="both"/>
              <w:rPr>
                <w:rFonts w:ascii="Arial Narrow" w:hAnsi="Arial Narrow"/>
                <w:sz w:val="22"/>
                <w:szCs w:val="22"/>
              </w:rPr>
            </w:pPr>
            <w:r w:rsidRPr="00A308AC">
              <w:rPr>
                <w:rFonts w:ascii="Arial Narrow" w:hAnsi="Arial Narrow"/>
                <w:sz w:val="22"/>
                <w:szCs w:val="22"/>
              </w:rPr>
              <w:t>C</w:t>
            </w:r>
            <w:r w:rsidR="00345E49" w:rsidRPr="00A308AC">
              <w:rPr>
                <w:rFonts w:ascii="Arial Narrow" w:hAnsi="Arial Narrow"/>
                <w:sz w:val="22"/>
                <w:szCs w:val="22"/>
              </w:rPr>
              <w:t>reşterea posibilităţilor de informare</w:t>
            </w:r>
            <w:r w:rsidR="004A6C4D">
              <w:rPr>
                <w:rFonts w:ascii="Arial Narrow" w:hAnsi="Arial Narrow"/>
                <w:sz w:val="22"/>
                <w:szCs w:val="22"/>
              </w:rPr>
              <w:t xml:space="preserve"> și mobilizare</w:t>
            </w:r>
            <w:r w:rsidR="00345E49" w:rsidRPr="00A308AC">
              <w:rPr>
                <w:rFonts w:ascii="Arial Narrow" w:hAnsi="Arial Narrow"/>
                <w:sz w:val="22"/>
                <w:szCs w:val="22"/>
              </w:rPr>
              <w:t xml:space="preserve"> a </w:t>
            </w:r>
            <w:r w:rsidR="00345E49" w:rsidRPr="00A308AC">
              <w:rPr>
                <w:rFonts w:ascii="Arial Narrow" w:hAnsi="Arial Narrow"/>
                <w:sz w:val="22"/>
                <w:szCs w:val="22"/>
              </w:rPr>
              <w:lastRenderedPageBreak/>
              <w:t>populaţiei prin îmbunătăţirea accesului la tehnologia informației</w:t>
            </w:r>
            <w:r w:rsidRPr="00A308AC">
              <w:rPr>
                <w:rFonts w:ascii="Arial Narrow" w:hAnsi="Arial Narrow"/>
                <w:sz w:val="22"/>
                <w:szCs w:val="22"/>
              </w:rPr>
              <w:t>.</w:t>
            </w:r>
            <w:r w:rsidR="00C160E3" w:rsidRPr="00A308AC">
              <w:rPr>
                <w:rFonts w:ascii="Arial Narrow" w:hAnsi="Arial Narrow"/>
                <w:sz w:val="22"/>
                <w:szCs w:val="22"/>
              </w:rPr>
              <w:t xml:space="preserve"> </w:t>
            </w:r>
          </w:p>
        </w:tc>
        <w:tc>
          <w:tcPr>
            <w:tcW w:w="630" w:type="dxa"/>
            <w:shd w:val="clear" w:color="auto" w:fill="595959" w:themeFill="text1" w:themeFillTint="A6"/>
          </w:tcPr>
          <w:p w14:paraId="644C9915" w14:textId="77777777" w:rsidR="009045E5" w:rsidRPr="009E26AC" w:rsidRDefault="009045E5" w:rsidP="00EA5403">
            <w:pPr>
              <w:jc w:val="both"/>
              <w:rPr>
                <w:rFonts w:ascii="Brush Script MT" w:hAnsi="Brush Script MT"/>
                <w:b/>
                <w:bCs/>
                <w:color w:val="FFFFFF" w:themeColor="background1"/>
                <w:sz w:val="40"/>
                <w:szCs w:val="40"/>
              </w:rPr>
            </w:pPr>
            <w:r w:rsidRPr="009E26AC">
              <w:rPr>
                <w:rFonts w:ascii="Brush Script MT" w:hAnsi="Brush Script MT"/>
                <w:b/>
                <w:bCs/>
                <w:color w:val="FFFFFF" w:themeColor="background1"/>
                <w:sz w:val="40"/>
                <w:szCs w:val="40"/>
              </w:rPr>
              <w:lastRenderedPageBreak/>
              <w:t>T</w:t>
            </w:r>
          </w:p>
        </w:tc>
        <w:tc>
          <w:tcPr>
            <w:tcW w:w="3330" w:type="dxa"/>
          </w:tcPr>
          <w:p w14:paraId="6999ABC5" w14:textId="77777777" w:rsidR="009045E5" w:rsidRPr="00A308AC" w:rsidRDefault="00CF0044" w:rsidP="00EA5403">
            <w:pPr>
              <w:pStyle w:val="ListParagraph"/>
              <w:numPr>
                <w:ilvl w:val="0"/>
                <w:numId w:val="50"/>
              </w:numPr>
              <w:spacing w:line="240" w:lineRule="auto"/>
              <w:ind w:left="250" w:hanging="270"/>
              <w:jc w:val="both"/>
              <w:rPr>
                <w:rFonts w:ascii="Arial Narrow" w:hAnsi="Arial Narrow"/>
                <w:sz w:val="22"/>
                <w:szCs w:val="22"/>
              </w:rPr>
            </w:pPr>
            <w:r w:rsidRPr="00A308AC">
              <w:rPr>
                <w:rFonts w:ascii="Arial Narrow" w:hAnsi="Arial Narrow"/>
                <w:sz w:val="22"/>
                <w:szCs w:val="22"/>
              </w:rPr>
              <w:t>Creșterea semnificativă a costurilor cu utilitățile car</w:t>
            </w:r>
            <w:r w:rsidR="004A6C4D">
              <w:rPr>
                <w:rFonts w:ascii="Arial Narrow" w:hAnsi="Arial Narrow"/>
                <w:sz w:val="22"/>
                <w:szCs w:val="22"/>
              </w:rPr>
              <w:t>e</w:t>
            </w:r>
            <w:r w:rsidRPr="00A308AC">
              <w:rPr>
                <w:rFonts w:ascii="Arial Narrow" w:hAnsi="Arial Narrow"/>
                <w:sz w:val="22"/>
                <w:szCs w:val="22"/>
              </w:rPr>
              <w:t xml:space="preserve"> </w:t>
            </w:r>
            <w:r w:rsidR="00394315" w:rsidRPr="00A308AC">
              <w:rPr>
                <w:rFonts w:ascii="Arial Narrow" w:hAnsi="Arial Narrow"/>
                <w:sz w:val="22"/>
                <w:szCs w:val="22"/>
              </w:rPr>
              <w:t>pune în dificultate populația locală și</w:t>
            </w:r>
            <w:r w:rsidR="00DA28C0" w:rsidRPr="00A308AC">
              <w:rPr>
                <w:rFonts w:ascii="Arial Narrow" w:hAnsi="Arial Narrow"/>
                <w:sz w:val="22"/>
                <w:szCs w:val="22"/>
              </w:rPr>
              <w:t xml:space="preserve"> implicit </w:t>
            </w:r>
            <w:r w:rsidR="004A6C4D">
              <w:rPr>
                <w:rFonts w:ascii="Arial Narrow" w:hAnsi="Arial Narrow"/>
                <w:sz w:val="22"/>
                <w:szCs w:val="22"/>
              </w:rPr>
              <w:t xml:space="preserve">generează </w:t>
            </w:r>
            <w:r w:rsidR="00DA28C0" w:rsidRPr="00A308AC">
              <w:rPr>
                <w:rFonts w:ascii="Arial Narrow" w:hAnsi="Arial Narrow"/>
                <w:sz w:val="22"/>
                <w:szCs w:val="22"/>
              </w:rPr>
              <w:t>presiun</w:t>
            </w:r>
            <w:r w:rsidR="004D5340">
              <w:rPr>
                <w:rFonts w:ascii="Arial Narrow" w:hAnsi="Arial Narrow"/>
                <w:sz w:val="22"/>
                <w:szCs w:val="22"/>
              </w:rPr>
              <w:t>i</w:t>
            </w:r>
            <w:r w:rsidR="004A6C4D">
              <w:rPr>
                <w:rFonts w:ascii="Arial Narrow" w:hAnsi="Arial Narrow"/>
                <w:sz w:val="22"/>
                <w:szCs w:val="22"/>
              </w:rPr>
              <w:t xml:space="preserve"> </w:t>
            </w:r>
            <w:r w:rsidR="00DA28C0" w:rsidRPr="00A308AC">
              <w:rPr>
                <w:rFonts w:ascii="Arial Narrow" w:hAnsi="Arial Narrow"/>
                <w:sz w:val="22"/>
                <w:szCs w:val="22"/>
              </w:rPr>
              <w:t>asupra autorităților locale pentru acor</w:t>
            </w:r>
            <w:r w:rsidR="0077361C" w:rsidRPr="00A308AC">
              <w:rPr>
                <w:rFonts w:ascii="Arial Narrow" w:hAnsi="Arial Narrow"/>
                <w:sz w:val="22"/>
                <w:szCs w:val="22"/>
              </w:rPr>
              <w:t>d</w:t>
            </w:r>
            <w:r w:rsidR="00DA28C0" w:rsidRPr="00A308AC">
              <w:rPr>
                <w:rFonts w:ascii="Arial Narrow" w:hAnsi="Arial Narrow"/>
                <w:sz w:val="22"/>
                <w:szCs w:val="22"/>
              </w:rPr>
              <w:t>area ajutoarelor sociale specifice (ajuto</w:t>
            </w:r>
            <w:r w:rsidR="0077361C" w:rsidRPr="00A308AC">
              <w:rPr>
                <w:rFonts w:ascii="Arial Narrow" w:hAnsi="Arial Narrow"/>
                <w:sz w:val="22"/>
                <w:szCs w:val="22"/>
              </w:rPr>
              <w:t>are</w:t>
            </w:r>
            <w:r w:rsidR="00DA28C0" w:rsidRPr="00A308AC">
              <w:rPr>
                <w:rFonts w:ascii="Arial Narrow" w:hAnsi="Arial Narrow"/>
                <w:sz w:val="22"/>
                <w:szCs w:val="22"/>
              </w:rPr>
              <w:t xml:space="preserve"> pentru încălzirea locuințe</w:t>
            </w:r>
            <w:r w:rsidR="0077361C" w:rsidRPr="00A308AC">
              <w:rPr>
                <w:rFonts w:ascii="Arial Narrow" w:hAnsi="Arial Narrow"/>
                <w:sz w:val="22"/>
                <w:szCs w:val="22"/>
              </w:rPr>
              <w:t>lor);</w:t>
            </w:r>
          </w:p>
          <w:p w14:paraId="475FA00C" w14:textId="77777777" w:rsidR="001A4FFE" w:rsidRPr="00A308AC" w:rsidRDefault="004E688E" w:rsidP="00EA5403">
            <w:pPr>
              <w:pStyle w:val="ListParagraph"/>
              <w:numPr>
                <w:ilvl w:val="0"/>
                <w:numId w:val="50"/>
              </w:numPr>
              <w:spacing w:line="240" w:lineRule="auto"/>
              <w:ind w:left="250" w:hanging="270"/>
              <w:jc w:val="both"/>
              <w:rPr>
                <w:rFonts w:ascii="Arial Narrow" w:hAnsi="Arial Narrow"/>
                <w:sz w:val="22"/>
                <w:szCs w:val="22"/>
              </w:rPr>
            </w:pPr>
            <w:r w:rsidRPr="00A308AC">
              <w:rPr>
                <w:rFonts w:ascii="Arial Narrow" w:hAnsi="Arial Narrow"/>
                <w:sz w:val="22"/>
                <w:szCs w:val="22"/>
              </w:rPr>
              <w:t>I</w:t>
            </w:r>
            <w:r w:rsidR="001A4FFE" w:rsidRPr="00A308AC">
              <w:rPr>
                <w:rFonts w:ascii="Arial Narrow" w:hAnsi="Arial Narrow"/>
                <w:sz w:val="22"/>
                <w:szCs w:val="22"/>
              </w:rPr>
              <w:t xml:space="preserve">mpactul negativ asupra mediului generat de lipsa unui sistem eficient de </w:t>
            </w:r>
            <w:r w:rsidR="001A4FFE" w:rsidRPr="00A308AC">
              <w:rPr>
                <w:rFonts w:ascii="Arial Narrow" w:hAnsi="Arial Narrow"/>
                <w:sz w:val="22"/>
                <w:szCs w:val="22"/>
              </w:rPr>
              <w:lastRenderedPageBreak/>
              <w:t>colectare si tratare a apelor uzate</w:t>
            </w:r>
            <w:r w:rsidR="004D5340">
              <w:rPr>
                <w:rFonts w:ascii="Arial Narrow" w:hAnsi="Arial Narrow"/>
                <w:sz w:val="22"/>
                <w:szCs w:val="22"/>
              </w:rPr>
              <w:t>;</w:t>
            </w:r>
          </w:p>
          <w:p w14:paraId="3A8BD363" w14:textId="77777777" w:rsidR="004E688E" w:rsidRPr="00A308AC" w:rsidRDefault="004E688E" w:rsidP="00EA5403">
            <w:pPr>
              <w:pStyle w:val="ListParagraph"/>
              <w:numPr>
                <w:ilvl w:val="0"/>
                <w:numId w:val="50"/>
              </w:numPr>
              <w:spacing w:line="240" w:lineRule="auto"/>
              <w:ind w:left="250" w:hanging="270"/>
              <w:jc w:val="both"/>
              <w:rPr>
                <w:rFonts w:ascii="Arial Narrow" w:hAnsi="Arial Narrow"/>
                <w:sz w:val="22"/>
                <w:szCs w:val="22"/>
              </w:rPr>
            </w:pPr>
            <w:r w:rsidRPr="00A308AC">
              <w:rPr>
                <w:rFonts w:ascii="Arial Narrow" w:hAnsi="Arial Narrow"/>
                <w:sz w:val="22"/>
                <w:szCs w:val="22"/>
              </w:rPr>
              <w:t>Impactul negativ asupra mediului</w:t>
            </w:r>
            <w:r w:rsidR="004D5340">
              <w:rPr>
                <w:rFonts w:ascii="Arial Narrow" w:hAnsi="Arial Narrow"/>
                <w:sz w:val="22"/>
                <w:szCs w:val="22"/>
              </w:rPr>
              <w:t>,</w:t>
            </w:r>
            <w:r w:rsidRPr="00A308AC">
              <w:rPr>
                <w:rFonts w:ascii="Arial Narrow" w:hAnsi="Arial Narrow"/>
                <w:sz w:val="22"/>
                <w:szCs w:val="22"/>
              </w:rPr>
              <w:t xml:space="preserve"> </w:t>
            </w:r>
            <w:r w:rsidR="008B7B91" w:rsidRPr="00A308AC">
              <w:rPr>
                <w:rFonts w:ascii="Arial Narrow" w:hAnsi="Arial Narrow"/>
                <w:sz w:val="22"/>
                <w:szCs w:val="22"/>
              </w:rPr>
              <w:t>lipsa unei rețele de alimentare cu gaze naturale acoperitoare și gradul deficitar de conectare a populației (prin polu</w:t>
            </w:r>
            <w:r w:rsidR="000B70E9">
              <w:rPr>
                <w:rFonts w:ascii="Arial Narrow" w:hAnsi="Arial Narrow"/>
                <w:sz w:val="22"/>
                <w:szCs w:val="22"/>
              </w:rPr>
              <w:t>a</w:t>
            </w:r>
            <w:r w:rsidR="008B7B91" w:rsidRPr="00A308AC">
              <w:rPr>
                <w:rFonts w:ascii="Arial Narrow" w:hAnsi="Arial Narrow"/>
                <w:sz w:val="22"/>
                <w:szCs w:val="22"/>
              </w:rPr>
              <w:t>r</w:t>
            </w:r>
            <w:r w:rsidR="000B70E9">
              <w:rPr>
                <w:rFonts w:ascii="Arial Narrow" w:hAnsi="Arial Narrow"/>
                <w:sz w:val="22"/>
                <w:szCs w:val="22"/>
              </w:rPr>
              <w:t>e</w:t>
            </w:r>
            <w:r w:rsidR="004D5340">
              <w:rPr>
                <w:rFonts w:ascii="Arial Narrow" w:hAnsi="Arial Narrow"/>
                <w:sz w:val="22"/>
                <w:szCs w:val="22"/>
              </w:rPr>
              <w:t xml:space="preserve"> și impactul</w:t>
            </w:r>
            <w:r w:rsidR="00DA0942" w:rsidRPr="00A308AC">
              <w:rPr>
                <w:rFonts w:ascii="Arial Narrow" w:hAnsi="Arial Narrow"/>
                <w:sz w:val="22"/>
                <w:szCs w:val="22"/>
              </w:rPr>
              <w:t xml:space="preserve"> generat de folosirea combustibililor solizi și a deșeurilor agricole pentru încălzire)</w:t>
            </w:r>
            <w:r w:rsidR="000B70E9">
              <w:rPr>
                <w:rFonts w:ascii="Arial Narrow" w:hAnsi="Arial Narrow"/>
                <w:sz w:val="22"/>
                <w:szCs w:val="22"/>
              </w:rPr>
              <w:t>.</w:t>
            </w:r>
          </w:p>
        </w:tc>
      </w:tr>
    </w:tbl>
    <w:p w14:paraId="2E5C9EAD" w14:textId="77777777" w:rsidR="00691CA3" w:rsidRPr="00691CA3" w:rsidRDefault="00691CA3" w:rsidP="00EA5403">
      <w:pPr>
        <w:jc w:val="both"/>
        <w:rPr>
          <w:rFonts w:ascii="Arial Narrow" w:hAnsi="Arial Narrow"/>
          <w:b/>
          <w:bCs/>
        </w:rPr>
      </w:pPr>
    </w:p>
    <w:p w14:paraId="32401649" w14:textId="77777777" w:rsidR="00F17755" w:rsidRDefault="00F17755" w:rsidP="00EA5403">
      <w:pPr>
        <w:pStyle w:val="ListParagraph"/>
        <w:numPr>
          <w:ilvl w:val="0"/>
          <w:numId w:val="49"/>
        </w:numPr>
        <w:jc w:val="both"/>
        <w:rPr>
          <w:rFonts w:ascii="Arial Narrow" w:hAnsi="Arial Narrow"/>
          <w:b/>
          <w:bCs/>
        </w:rPr>
      </w:pPr>
      <w:r w:rsidRPr="000E2902">
        <w:rPr>
          <w:rFonts w:ascii="Arial Narrow" w:hAnsi="Arial Narrow"/>
          <w:b/>
          <w:bCs/>
        </w:rPr>
        <w:t>S</w:t>
      </w:r>
      <w:r w:rsidR="00074260" w:rsidRPr="000E2902">
        <w:rPr>
          <w:rFonts w:ascii="Arial Narrow" w:hAnsi="Arial Narrow"/>
          <w:b/>
          <w:bCs/>
        </w:rPr>
        <w:t>ervicii publice</w:t>
      </w:r>
    </w:p>
    <w:tbl>
      <w:tblPr>
        <w:tblStyle w:val="TableGridLight1"/>
        <w:tblW w:w="0" w:type="auto"/>
        <w:tblLook w:val="04A0" w:firstRow="1" w:lastRow="0" w:firstColumn="1" w:lastColumn="0" w:noHBand="0" w:noVBand="1"/>
      </w:tblPr>
      <w:tblGrid>
        <w:gridCol w:w="529"/>
        <w:gridCol w:w="2870"/>
        <w:gridCol w:w="583"/>
        <w:gridCol w:w="2812"/>
      </w:tblGrid>
      <w:tr w:rsidR="00390EF3" w14:paraId="4973B3B2" w14:textId="77777777" w:rsidTr="009E26AC">
        <w:tc>
          <w:tcPr>
            <w:tcW w:w="555" w:type="dxa"/>
            <w:shd w:val="clear" w:color="auto" w:fill="C00000"/>
          </w:tcPr>
          <w:p w14:paraId="5FA3B447" w14:textId="77777777" w:rsidR="009045E5" w:rsidRPr="00E641A2" w:rsidRDefault="009045E5" w:rsidP="00EA5403">
            <w:pPr>
              <w:jc w:val="both"/>
              <w:rPr>
                <w:rFonts w:ascii="Brush Script MT" w:hAnsi="Brush Script MT"/>
                <w:b/>
                <w:bCs/>
                <w:sz w:val="40"/>
                <w:szCs w:val="40"/>
              </w:rPr>
            </w:pPr>
            <w:r w:rsidRPr="00E641A2">
              <w:rPr>
                <w:rFonts w:ascii="Brush Script MT" w:hAnsi="Brush Script MT"/>
                <w:b/>
                <w:bCs/>
                <w:sz w:val="40"/>
                <w:szCs w:val="40"/>
              </w:rPr>
              <w:t>S</w:t>
            </w:r>
          </w:p>
        </w:tc>
        <w:tc>
          <w:tcPr>
            <w:tcW w:w="3452" w:type="dxa"/>
          </w:tcPr>
          <w:p w14:paraId="2647E5C1" w14:textId="77777777" w:rsidR="009045E5" w:rsidRPr="00FA5CE3" w:rsidRDefault="00C160E3" w:rsidP="00EA5403">
            <w:pPr>
              <w:pStyle w:val="ListParagraph"/>
              <w:numPr>
                <w:ilvl w:val="0"/>
                <w:numId w:val="50"/>
              </w:numPr>
              <w:spacing w:line="240" w:lineRule="auto"/>
              <w:ind w:left="250" w:hanging="270"/>
              <w:jc w:val="both"/>
              <w:rPr>
                <w:rFonts w:ascii="Arial Narrow" w:hAnsi="Arial Narrow"/>
                <w:sz w:val="22"/>
                <w:szCs w:val="22"/>
              </w:rPr>
            </w:pPr>
            <w:r w:rsidRPr="00FA5CE3">
              <w:rPr>
                <w:rFonts w:ascii="Arial Narrow" w:hAnsi="Arial Narrow"/>
                <w:sz w:val="22"/>
                <w:szCs w:val="22"/>
              </w:rPr>
              <w:t xml:space="preserve">Infrastructură școlară acoperind toate ciclurile de învățământ, </w:t>
            </w:r>
            <w:r w:rsidR="00695D5A" w:rsidRPr="00FA5CE3">
              <w:rPr>
                <w:rFonts w:ascii="Arial Narrow" w:hAnsi="Arial Narrow"/>
                <w:sz w:val="22"/>
                <w:szCs w:val="22"/>
              </w:rPr>
              <w:t xml:space="preserve"> </w:t>
            </w:r>
            <w:r w:rsidR="008D50AD" w:rsidRPr="00FA5CE3">
              <w:rPr>
                <w:rFonts w:ascii="Arial Narrow" w:hAnsi="Arial Narrow"/>
                <w:sz w:val="22"/>
                <w:szCs w:val="22"/>
              </w:rPr>
              <w:t>îmbunătățită de-a lungul timpului (prin lucrări punctuale de reabilitare, modernizare și dotare)</w:t>
            </w:r>
            <w:r w:rsidR="00695D5A" w:rsidRPr="00FA5CE3">
              <w:rPr>
                <w:rFonts w:ascii="Arial Narrow" w:hAnsi="Arial Narrow"/>
                <w:sz w:val="22"/>
                <w:szCs w:val="22"/>
              </w:rPr>
              <w:t xml:space="preserve"> pentru asigurarea unor condiții cât mai bune de desfășurare a activităților didactice</w:t>
            </w:r>
            <w:r w:rsidR="000B70E9" w:rsidRPr="00FA5CE3">
              <w:rPr>
                <w:rFonts w:ascii="Arial Narrow" w:hAnsi="Arial Narrow"/>
                <w:sz w:val="22"/>
                <w:szCs w:val="22"/>
              </w:rPr>
              <w:t>;</w:t>
            </w:r>
          </w:p>
          <w:p w14:paraId="2F45EE69" w14:textId="77777777" w:rsidR="004F429E" w:rsidRPr="00FA5CE3" w:rsidRDefault="0089339A" w:rsidP="00EA5403">
            <w:pPr>
              <w:pStyle w:val="ListParagraph"/>
              <w:numPr>
                <w:ilvl w:val="0"/>
                <w:numId w:val="50"/>
              </w:numPr>
              <w:spacing w:line="240" w:lineRule="auto"/>
              <w:ind w:left="250" w:hanging="270"/>
              <w:jc w:val="both"/>
              <w:rPr>
                <w:rFonts w:ascii="Arial Narrow" w:hAnsi="Arial Narrow"/>
                <w:sz w:val="22"/>
                <w:szCs w:val="22"/>
              </w:rPr>
            </w:pPr>
            <w:r w:rsidRPr="00FA5CE3">
              <w:rPr>
                <w:rFonts w:ascii="Arial Narrow" w:hAnsi="Arial Narrow"/>
                <w:sz w:val="22"/>
                <w:szCs w:val="22"/>
              </w:rPr>
              <w:t>Infrastructură culturală diversificată</w:t>
            </w:r>
            <w:r w:rsidR="00C81594" w:rsidRPr="00FA5CE3">
              <w:rPr>
                <w:rFonts w:ascii="Arial Narrow" w:hAnsi="Arial Narrow"/>
                <w:sz w:val="22"/>
                <w:szCs w:val="22"/>
              </w:rPr>
              <w:t xml:space="preserve">, formată din: </w:t>
            </w:r>
            <w:r w:rsidRPr="00FA5CE3">
              <w:rPr>
                <w:rFonts w:ascii="Arial Narrow" w:hAnsi="Arial Narrow"/>
                <w:sz w:val="22"/>
                <w:szCs w:val="22"/>
              </w:rPr>
              <w:t>Centru</w:t>
            </w:r>
            <w:r w:rsidR="004D5340">
              <w:rPr>
                <w:rFonts w:ascii="Arial Narrow" w:hAnsi="Arial Narrow"/>
                <w:sz w:val="22"/>
                <w:szCs w:val="22"/>
              </w:rPr>
              <w:t>l</w:t>
            </w:r>
            <w:r w:rsidRPr="00FA5CE3">
              <w:rPr>
                <w:rFonts w:ascii="Arial Narrow" w:hAnsi="Arial Narrow"/>
                <w:sz w:val="22"/>
                <w:szCs w:val="22"/>
              </w:rPr>
              <w:t xml:space="preserve"> Cultural </w:t>
            </w:r>
            <w:r w:rsidR="00A1223B" w:rsidRPr="00FA5CE3">
              <w:rPr>
                <w:rFonts w:ascii="Arial Narrow" w:hAnsi="Arial Narrow"/>
                <w:sz w:val="22"/>
                <w:szCs w:val="22"/>
              </w:rPr>
              <w:t xml:space="preserve">Bucecea </w:t>
            </w:r>
            <w:r w:rsidR="00304B22" w:rsidRPr="00FA5CE3">
              <w:rPr>
                <w:rFonts w:ascii="Arial Narrow" w:hAnsi="Arial Narrow"/>
                <w:sz w:val="22"/>
                <w:szCs w:val="22"/>
              </w:rPr>
              <w:t xml:space="preserve"> </w:t>
            </w:r>
            <w:r w:rsidR="00F92323" w:rsidRPr="00FA5CE3">
              <w:rPr>
                <w:rFonts w:ascii="Arial Narrow" w:hAnsi="Arial Narrow"/>
                <w:sz w:val="22"/>
                <w:szCs w:val="22"/>
              </w:rPr>
              <w:t>(</w:t>
            </w:r>
            <w:r w:rsidR="00304B22" w:rsidRPr="00FA5CE3">
              <w:rPr>
                <w:rFonts w:ascii="Arial Narrow" w:hAnsi="Arial Narrow"/>
                <w:sz w:val="22"/>
                <w:szCs w:val="22"/>
              </w:rPr>
              <w:t>dotat cu sală de spectacole, studio de înregistrări audio, încăperi destinate activităților culturale</w:t>
            </w:r>
            <w:r w:rsidR="00F92323" w:rsidRPr="00FA5CE3">
              <w:rPr>
                <w:rFonts w:ascii="Arial Narrow" w:hAnsi="Arial Narrow"/>
                <w:sz w:val="22"/>
                <w:szCs w:val="22"/>
              </w:rPr>
              <w:t xml:space="preserve">), </w:t>
            </w:r>
            <w:r w:rsidR="004F429E" w:rsidRPr="00FA5CE3">
              <w:rPr>
                <w:rFonts w:ascii="Arial Narrow" w:hAnsi="Arial Narrow"/>
                <w:sz w:val="22"/>
                <w:szCs w:val="22"/>
              </w:rPr>
              <w:t xml:space="preserve"> Biblioteca </w:t>
            </w:r>
            <w:r w:rsidR="001A47F7" w:rsidRPr="00FA5CE3">
              <w:rPr>
                <w:rFonts w:ascii="Arial Narrow" w:hAnsi="Arial Narrow"/>
                <w:sz w:val="22"/>
                <w:szCs w:val="22"/>
              </w:rPr>
              <w:t>Orășeneas</w:t>
            </w:r>
            <w:r w:rsidR="001956A8" w:rsidRPr="00FA5CE3">
              <w:rPr>
                <w:rFonts w:ascii="Arial Narrow" w:hAnsi="Arial Narrow"/>
                <w:sz w:val="22"/>
                <w:szCs w:val="22"/>
              </w:rPr>
              <w:t>c</w:t>
            </w:r>
            <w:r w:rsidR="001A47F7" w:rsidRPr="00FA5CE3">
              <w:rPr>
                <w:rFonts w:ascii="Arial Narrow" w:hAnsi="Arial Narrow"/>
                <w:sz w:val="22"/>
                <w:szCs w:val="22"/>
              </w:rPr>
              <w:t xml:space="preserve">ă Bucecea </w:t>
            </w:r>
            <w:r w:rsidR="001956A8" w:rsidRPr="00FA5CE3">
              <w:rPr>
                <w:rFonts w:ascii="Arial Narrow" w:hAnsi="Arial Narrow"/>
                <w:sz w:val="22"/>
                <w:szCs w:val="22"/>
              </w:rPr>
              <w:t>(</w:t>
            </w:r>
            <w:r w:rsidR="001A47F7" w:rsidRPr="00FA5CE3">
              <w:rPr>
                <w:rFonts w:ascii="Arial Narrow" w:hAnsi="Arial Narrow"/>
                <w:sz w:val="22"/>
                <w:szCs w:val="22"/>
              </w:rPr>
              <w:t>cu un fond de carte de 10.500 de volume</w:t>
            </w:r>
            <w:r w:rsidR="001956A8" w:rsidRPr="00FA5CE3">
              <w:rPr>
                <w:rFonts w:ascii="Arial Narrow" w:hAnsi="Arial Narrow"/>
                <w:sz w:val="22"/>
                <w:szCs w:val="22"/>
              </w:rPr>
              <w:t>)</w:t>
            </w:r>
            <w:r w:rsidR="00DF7E2C" w:rsidRPr="00FA5CE3">
              <w:rPr>
                <w:rFonts w:ascii="Arial Narrow" w:hAnsi="Arial Narrow"/>
                <w:sz w:val="22"/>
                <w:szCs w:val="22"/>
              </w:rPr>
              <w:t>, Centru</w:t>
            </w:r>
            <w:r w:rsidR="004D5340">
              <w:rPr>
                <w:rFonts w:ascii="Arial Narrow" w:hAnsi="Arial Narrow"/>
                <w:sz w:val="22"/>
                <w:szCs w:val="22"/>
              </w:rPr>
              <w:t>l</w:t>
            </w:r>
            <w:r w:rsidR="00DF7E2C" w:rsidRPr="00FA5CE3">
              <w:rPr>
                <w:rFonts w:ascii="Arial Narrow" w:hAnsi="Arial Narrow"/>
                <w:sz w:val="22"/>
                <w:szCs w:val="22"/>
              </w:rPr>
              <w:t xml:space="preserve"> de Informare și Documentare</w:t>
            </w:r>
            <w:r w:rsidR="00C81594" w:rsidRPr="00FA5CE3">
              <w:rPr>
                <w:rFonts w:ascii="Arial Narrow" w:hAnsi="Arial Narrow"/>
                <w:sz w:val="22"/>
                <w:szCs w:val="22"/>
              </w:rPr>
              <w:t xml:space="preserve"> și Muzeu</w:t>
            </w:r>
            <w:r w:rsidR="004D5340">
              <w:rPr>
                <w:rFonts w:ascii="Arial Narrow" w:hAnsi="Arial Narrow"/>
                <w:sz w:val="22"/>
                <w:szCs w:val="22"/>
              </w:rPr>
              <w:t>l</w:t>
            </w:r>
            <w:r w:rsidR="00C81594" w:rsidRPr="00FA5CE3">
              <w:rPr>
                <w:rFonts w:ascii="Arial Narrow" w:hAnsi="Arial Narrow"/>
                <w:sz w:val="22"/>
                <w:szCs w:val="22"/>
              </w:rPr>
              <w:t xml:space="preserve"> de Științele Naturii </w:t>
            </w:r>
            <w:r w:rsidR="00DF7E2C" w:rsidRPr="00FA5CE3">
              <w:rPr>
                <w:rFonts w:ascii="Arial Narrow" w:hAnsi="Arial Narrow"/>
                <w:sz w:val="22"/>
                <w:szCs w:val="22"/>
              </w:rPr>
              <w:t>din cadrul Liceului Tehnologic Bucecea</w:t>
            </w:r>
            <w:r w:rsidR="001956A8" w:rsidRPr="00FA5CE3">
              <w:rPr>
                <w:rFonts w:ascii="Arial Narrow" w:hAnsi="Arial Narrow"/>
                <w:sz w:val="22"/>
                <w:szCs w:val="22"/>
              </w:rPr>
              <w:t xml:space="preserve"> </w:t>
            </w:r>
            <w:r w:rsidR="00C81594" w:rsidRPr="00FA5CE3">
              <w:rPr>
                <w:rFonts w:ascii="Arial Narrow" w:hAnsi="Arial Narrow"/>
                <w:sz w:val="22"/>
                <w:szCs w:val="22"/>
              </w:rPr>
              <w:t>etc.</w:t>
            </w:r>
            <w:r w:rsidR="000B70E9" w:rsidRPr="00FA5CE3">
              <w:rPr>
                <w:rFonts w:ascii="Arial Narrow" w:hAnsi="Arial Narrow"/>
                <w:sz w:val="22"/>
                <w:szCs w:val="22"/>
              </w:rPr>
              <w:t>;</w:t>
            </w:r>
          </w:p>
          <w:p w14:paraId="28D80F0F" w14:textId="77777777" w:rsidR="0089339A" w:rsidRPr="00FA5CE3" w:rsidRDefault="002377B0" w:rsidP="00EA5403">
            <w:pPr>
              <w:pStyle w:val="ListParagraph"/>
              <w:numPr>
                <w:ilvl w:val="0"/>
                <w:numId w:val="50"/>
              </w:numPr>
              <w:spacing w:line="240" w:lineRule="auto"/>
              <w:ind w:left="250" w:hanging="270"/>
              <w:jc w:val="both"/>
              <w:rPr>
                <w:rFonts w:ascii="Arial Narrow" w:hAnsi="Arial Narrow"/>
                <w:sz w:val="22"/>
                <w:szCs w:val="22"/>
              </w:rPr>
            </w:pPr>
            <w:r w:rsidRPr="00FA5CE3">
              <w:rPr>
                <w:rFonts w:ascii="Arial Narrow" w:hAnsi="Arial Narrow"/>
                <w:sz w:val="22"/>
                <w:szCs w:val="22"/>
              </w:rPr>
              <w:t xml:space="preserve">Experiența organizării </w:t>
            </w:r>
            <w:r w:rsidR="00F92323" w:rsidRPr="00FA5CE3">
              <w:rPr>
                <w:rFonts w:ascii="Arial Narrow" w:hAnsi="Arial Narrow"/>
                <w:sz w:val="22"/>
                <w:szCs w:val="22"/>
              </w:rPr>
              <w:t xml:space="preserve">cu </w:t>
            </w:r>
            <w:r w:rsidR="00F92323" w:rsidRPr="00FA5CE3">
              <w:rPr>
                <w:rFonts w:ascii="Arial Narrow" w:hAnsi="Arial Narrow"/>
                <w:sz w:val="22"/>
                <w:szCs w:val="22"/>
              </w:rPr>
              <w:lastRenderedPageBreak/>
              <w:t>periodicitate a unor e</w:t>
            </w:r>
            <w:r w:rsidR="004F429E" w:rsidRPr="00FA5CE3">
              <w:rPr>
                <w:rFonts w:ascii="Arial Narrow" w:hAnsi="Arial Narrow"/>
                <w:sz w:val="22"/>
                <w:szCs w:val="22"/>
              </w:rPr>
              <w:t xml:space="preserve">venimente culturale </w:t>
            </w:r>
            <w:r w:rsidR="00CB6F25" w:rsidRPr="00FA5CE3">
              <w:rPr>
                <w:rFonts w:ascii="Arial Narrow" w:hAnsi="Arial Narrow"/>
                <w:sz w:val="22"/>
                <w:szCs w:val="22"/>
              </w:rPr>
              <w:t>(F</w:t>
            </w:r>
            <w:r w:rsidR="001A47F7" w:rsidRPr="00FA5CE3">
              <w:rPr>
                <w:rFonts w:ascii="Arial Narrow" w:hAnsi="Arial Narrow"/>
                <w:sz w:val="22"/>
                <w:szCs w:val="22"/>
              </w:rPr>
              <w:t>estivalul “Satule, Mândră Grădină”</w:t>
            </w:r>
            <w:r w:rsidR="00CB6F25" w:rsidRPr="00FA5CE3">
              <w:rPr>
                <w:rFonts w:ascii="Arial Narrow" w:hAnsi="Arial Narrow"/>
                <w:sz w:val="22"/>
                <w:szCs w:val="22"/>
              </w:rPr>
              <w:t>, acțiuni culturale punctuale</w:t>
            </w:r>
            <w:r w:rsidR="009751DD" w:rsidRPr="00FA5CE3">
              <w:rPr>
                <w:rFonts w:ascii="Arial Narrow" w:hAnsi="Arial Narrow"/>
                <w:sz w:val="22"/>
                <w:szCs w:val="22"/>
              </w:rPr>
              <w:t xml:space="preserve"> legate de obiceiurile de Crăciun</w:t>
            </w:r>
            <w:r w:rsidR="003D1412" w:rsidRPr="00FA5CE3">
              <w:rPr>
                <w:rFonts w:ascii="Arial Narrow" w:hAnsi="Arial Narrow"/>
                <w:sz w:val="22"/>
                <w:szCs w:val="22"/>
              </w:rPr>
              <w:t>,</w:t>
            </w:r>
            <w:r w:rsidR="009751DD" w:rsidRPr="00FA5CE3">
              <w:rPr>
                <w:rFonts w:ascii="Arial Narrow" w:hAnsi="Arial Narrow"/>
                <w:sz w:val="22"/>
                <w:szCs w:val="22"/>
              </w:rPr>
              <w:t xml:space="preserve"> de </w:t>
            </w:r>
            <w:r w:rsidR="003D1412" w:rsidRPr="00FA5CE3">
              <w:rPr>
                <w:rFonts w:ascii="Arial Narrow" w:hAnsi="Arial Narrow"/>
                <w:sz w:val="22"/>
                <w:szCs w:val="22"/>
              </w:rPr>
              <w:t>a</w:t>
            </w:r>
            <w:r w:rsidR="009751DD" w:rsidRPr="00FA5CE3">
              <w:rPr>
                <w:rFonts w:ascii="Arial Narrow" w:hAnsi="Arial Narrow"/>
                <w:sz w:val="22"/>
                <w:szCs w:val="22"/>
              </w:rPr>
              <w:t xml:space="preserve">nul </w:t>
            </w:r>
            <w:r w:rsidR="003D1412" w:rsidRPr="00FA5CE3">
              <w:rPr>
                <w:rFonts w:ascii="Arial Narrow" w:hAnsi="Arial Narrow"/>
                <w:sz w:val="22"/>
                <w:szCs w:val="22"/>
              </w:rPr>
              <w:t>n</w:t>
            </w:r>
            <w:r w:rsidR="009751DD" w:rsidRPr="00FA5CE3">
              <w:rPr>
                <w:rFonts w:ascii="Arial Narrow" w:hAnsi="Arial Narrow"/>
                <w:sz w:val="22"/>
                <w:szCs w:val="22"/>
              </w:rPr>
              <w:t>ou</w:t>
            </w:r>
            <w:r w:rsidR="003D1412" w:rsidRPr="00FA5CE3">
              <w:rPr>
                <w:rFonts w:ascii="Arial Narrow" w:hAnsi="Arial Narrow"/>
                <w:sz w:val="22"/>
                <w:szCs w:val="22"/>
              </w:rPr>
              <w:t xml:space="preserve"> sau hramurile Bisericilor locale,</w:t>
            </w:r>
            <w:r w:rsidR="00CB6F25" w:rsidRPr="00FA5CE3">
              <w:rPr>
                <w:rFonts w:ascii="Arial Narrow" w:hAnsi="Arial Narrow"/>
                <w:sz w:val="22"/>
                <w:szCs w:val="22"/>
              </w:rPr>
              <w:t xml:space="preserve"> </w:t>
            </w:r>
            <w:r w:rsidR="004F429E" w:rsidRPr="00FA5CE3">
              <w:rPr>
                <w:rFonts w:ascii="Arial Narrow" w:hAnsi="Arial Narrow"/>
                <w:sz w:val="22"/>
                <w:szCs w:val="22"/>
              </w:rPr>
              <w:t>spectacole folclorice, piese de teatru</w:t>
            </w:r>
            <w:r w:rsidR="0089339A" w:rsidRPr="00FA5CE3">
              <w:rPr>
                <w:rFonts w:ascii="Arial Narrow" w:hAnsi="Arial Narrow"/>
                <w:sz w:val="22"/>
                <w:szCs w:val="22"/>
              </w:rPr>
              <w:t xml:space="preserve"> </w:t>
            </w:r>
            <w:r w:rsidR="003D1412" w:rsidRPr="00FA5CE3">
              <w:rPr>
                <w:rFonts w:ascii="Arial Narrow" w:hAnsi="Arial Narrow"/>
                <w:sz w:val="22"/>
                <w:szCs w:val="22"/>
              </w:rPr>
              <w:t>etc.</w:t>
            </w:r>
            <w:r w:rsidRPr="00FA5CE3">
              <w:rPr>
                <w:rFonts w:ascii="Arial Narrow" w:hAnsi="Arial Narrow"/>
                <w:sz w:val="22"/>
                <w:szCs w:val="22"/>
              </w:rPr>
              <w:t>);</w:t>
            </w:r>
          </w:p>
          <w:p w14:paraId="03C66EEC" w14:textId="77777777" w:rsidR="0006500B" w:rsidRPr="00FA5CE3" w:rsidRDefault="004F6672" w:rsidP="00EA5403">
            <w:pPr>
              <w:pStyle w:val="ListParagraph"/>
              <w:numPr>
                <w:ilvl w:val="0"/>
                <w:numId w:val="50"/>
              </w:numPr>
              <w:spacing w:line="240" w:lineRule="auto"/>
              <w:ind w:left="250" w:hanging="270"/>
              <w:jc w:val="both"/>
              <w:rPr>
                <w:rFonts w:ascii="Arial Narrow" w:hAnsi="Arial Narrow"/>
                <w:sz w:val="22"/>
                <w:szCs w:val="22"/>
              </w:rPr>
            </w:pPr>
            <w:r w:rsidRPr="00FA5CE3">
              <w:rPr>
                <w:rFonts w:ascii="Arial Narrow" w:hAnsi="Arial Narrow"/>
                <w:sz w:val="22"/>
                <w:szCs w:val="22"/>
              </w:rPr>
              <w:t>Conservarea și p</w:t>
            </w:r>
            <w:r w:rsidR="00957C19" w:rsidRPr="00FA5CE3">
              <w:rPr>
                <w:rFonts w:ascii="Arial Narrow" w:hAnsi="Arial Narrow"/>
                <w:sz w:val="22"/>
                <w:szCs w:val="22"/>
              </w:rPr>
              <w:t xml:space="preserve">romovarea </w:t>
            </w:r>
            <w:r w:rsidR="0006500B" w:rsidRPr="00FA5CE3">
              <w:rPr>
                <w:rFonts w:ascii="Arial Narrow" w:hAnsi="Arial Narrow"/>
                <w:sz w:val="22"/>
                <w:szCs w:val="22"/>
              </w:rPr>
              <w:t xml:space="preserve">tradițiilor </w:t>
            </w:r>
            <w:r w:rsidR="006C5960" w:rsidRPr="00FA5CE3">
              <w:rPr>
                <w:rFonts w:ascii="Arial Narrow" w:hAnsi="Arial Narrow"/>
                <w:sz w:val="22"/>
                <w:szCs w:val="22"/>
              </w:rPr>
              <w:t>cultural-artistice și meșteșugărești locale</w:t>
            </w:r>
            <w:r w:rsidR="00F651BC" w:rsidRPr="00FA5CE3">
              <w:rPr>
                <w:rFonts w:ascii="Arial Narrow" w:hAnsi="Arial Narrow"/>
                <w:sz w:val="22"/>
                <w:szCs w:val="22"/>
              </w:rPr>
              <w:t xml:space="preserve">, prin intermediul Centrului Comunitar </w:t>
            </w:r>
            <w:r w:rsidRPr="00FA5CE3">
              <w:rPr>
                <w:rFonts w:ascii="Arial Narrow" w:hAnsi="Arial Narrow"/>
                <w:sz w:val="22"/>
                <w:szCs w:val="22"/>
              </w:rPr>
              <w:t>Bucecea și a Ansamblului Ciobănașul</w:t>
            </w:r>
            <w:r w:rsidR="002377B0" w:rsidRPr="00FA5CE3">
              <w:rPr>
                <w:rFonts w:ascii="Arial Narrow" w:hAnsi="Arial Narrow"/>
                <w:sz w:val="22"/>
                <w:szCs w:val="22"/>
              </w:rPr>
              <w:t>;</w:t>
            </w:r>
          </w:p>
          <w:p w14:paraId="6E99F73F" w14:textId="77777777" w:rsidR="002A7D2A" w:rsidRPr="00FA5CE3" w:rsidRDefault="004F6672" w:rsidP="00EA5403">
            <w:pPr>
              <w:pStyle w:val="ListParagraph"/>
              <w:numPr>
                <w:ilvl w:val="0"/>
                <w:numId w:val="50"/>
              </w:numPr>
              <w:spacing w:line="240" w:lineRule="auto"/>
              <w:ind w:left="250" w:hanging="270"/>
              <w:jc w:val="both"/>
              <w:rPr>
                <w:rFonts w:ascii="Arial Narrow" w:hAnsi="Arial Narrow"/>
                <w:sz w:val="22"/>
                <w:szCs w:val="22"/>
              </w:rPr>
            </w:pPr>
            <w:r w:rsidRPr="00FA5CE3">
              <w:rPr>
                <w:rFonts w:ascii="Arial Narrow" w:hAnsi="Arial Narrow"/>
                <w:sz w:val="22"/>
                <w:szCs w:val="22"/>
              </w:rPr>
              <w:t>Existe</w:t>
            </w:r>
            <w:r w:rsidR="00390EF3" w:rsidRPr="00FA5CE3">
              <w:rPr>
                <w:rFonts w:ascii="Arial Narrow" w:hAnsi="Arial Narrow"/>
                <w:sz w:val="22"/>
                <w:szCs w:val="22"/>
              </w:rPr>
              <w:t>nța unor m</w:t>
            </w:r>
            <w:r w:rsidR="002A7D2A" w:rsidRPr="00FA5CE3">
              <w:rPr>
                <w:rFonts w:ascii="Arial Narrow" w:hAnsi="Arial Narrow"/>
                <w:sz w:val="22"/>
                <w:szCs w:val="22"/>
              </w:rPr>
              <w:t>onumente istorice</w:t>
            </w:r>
            <w:r w:rsidR="00390EF3" w:rsidRPr="00FA5CE3">
              <w:rPr>
                <w:rFonts w:ascii="Arial Narrow" w:hAnsi="Arial Narrow"/>
                <w:sz w:val="22"/>
                <w:szCs w:val="22"/>
              </w:rPr>
              <w:t xml:space="preserve"> locale</w:t>
            </w:r>
            <w:r w:rsidR="00780F55" w:rsidRPr="00FA5CE3">
              <w:rPr>
                <w:rFonts w:ascii="Arial Narrow" w:hAnsi="Arial Narrow"/>
                <w:sz w:val="22"/>
                <w:szCs w:val="22"/>
              </w:rPr>
              <w:t xml:space="preserve"> cu relevanță culturală și potențial turistic: </w:t>
            </w:r>
            <w:r w:rsidR="002A7D2A" w:rsidRPr="00FA5CE3">
              <w:rPr>
                <w:rFonts w:ascii="Arial Narrow" w:hAnsi="Arial Narrow"/>
                <w:sz w:val="22"/>
                <w:szCs w:val="22"/>
              </w:rPr>
              <w:t>Biserica "Sf. Nicolae” Bucecea, Biserica „Sf. Nicolae” Călinești</w:t>
            </w:r>
            <w:r w:rsidR="004D4881" w:rsidRPr="00FA5CE3">
              <w:rPr>
                <w:rFonts w:ascii="Arial Narrow" w:hAnsi="Arial Narrow"/>
                <w:sz w:val="22"/>
                <w:szCs w:val="22"/>
              </w:rPr>
              <w:t>, Conacul Miclescu, Călinești</w:t>
            </w:r>
            <w:r w:rsidR="00780F55" w:rsidRPr="00FA5CE3">
              <w:rPr>
                <w:rFonts w:ascii="Arial Narrow" w:hAnsi="Arial Narrow"/>
                <w:sz w:val="22"/>
                <w:szCs w:val="22"/>
              </w:rPr>
              <w:t>;</w:t>
            </w:r>
          </w:p>
          <w:p w14:paraId="23AF2FD6" w14:textId="77777777" w:rsidR="00945BAA" w:rsidRPr="00FA5CE3" w:rsidRDefault="00390EF3" w:rsidP="00EA5403">
            <w:pPr>
              <w:pStyle w:val="ListParagraph"/>
              <w:numPr>
                <w:ilvl w:val="0"/>
                <w:numId w:val="50"/>
              </w:numPr>
              <w:spacing w:line="240" w:lineRule="auto"/>
              <w:ind w:left="250" w:hanging="270"/>
              <w:jc w:val="both"/>
              <w:rPr>
                <w:rFonts w:ascii="Arial Narrow" w:hAnsi="Arial Narrow"/>
                <w:sz w:val="22"/>
                <w:szCs w:val="22"/>
              </w:rPr>
            </w:pPr>
            <w:r w:rsidRPr="00FA5CE3">
              <w:rPr>
                <w:rFonts w:ascii="Arial Narrow" w:hAnsi="Arial Narrow"/>
                <w:sz w:val="22"/>
                <w:szCs w:val="22"/>
              </w:rPr>
              <w:t>Existența unor s</w:t>
            </w:r>
            <w:r w:rsidR="00945BAA" w:rsidRPr="00FA5CE3">
              <w:rPr>
                <w:rFonts w:ascii="Arial Narrow" w:hAnsi="Arial Narrow"/>
                <w:sz w:val="22"/>
                <w:szCs w:val="22"/>
              </w:rPr>
              <w:t>ituri arheologice de interes național</w:t>
            </w:r>
            <w:r w:rsidR="00780F55" w:rsidRPr="00FA5CE3">
              <w:rPr>
                <w:rFonts w:ascii="Arial Narrow" w:hAnsi="Arial Narrow"/>
                <w:sz w:val="22"/>
                <w:szCs w:val="22"/>
              </w:rPr>
              <w:t xml:space="preserve">, </w:t>
            </w:r>
            <w:r w:rsidR="00A41354" w:rsidRPr="00FA5CE3">
              <w:rPr>
                <w:rFonts w:ascii="Arial Narrow" w:hAnsi="Arial Narrow"/>
                <w:sz w:val="22"/>
                <w:szCs w:val="22"/>
              </w:rPr>
              <w:t xml:space="preserve">de interes istoric și cu </w:t>
            </w:r>
            <w:r w:rsidR="00780F55" w:rsidRPr="00FA5CE3">
              <w:rPr>
                <w:rFonts w:ascii="Arial Narrow" w:hAnsi="Arial Narrow"/>
                <w:sz w:val="22"/>
                <w:szCs w:val="22"/>
              </w:rPr>
              <w:t>potențial turistic</w:t>
            </w:r>
            <w:r w:rsidR="00945BAA" w:rsidRPr="00FA5CE3">
              <w:rPr>
                <w:rFonts w:ascii="Arial Narrow" w:hAnsi="Arial Narrow"/>
                <w:sz w:val="22"/>
                <w:szCs w:val="22"/>
              </w:rPr>
              <w:t>: Complexul Porcin</w:t>
            </w:r>
            <w:r w:rsidR="00A41354" w:rsidRPr="00FA5CE3">
              <w:rPr>
                <w:rFonts w:ascii="Arial Narrow" w:hAnsi="Arial Narrow"/>
                <w:sz w:val="22"/>
                <w:szCs w:val="22"/>
              </w:rPr>
              <w:t xml:space="preserve"> și</w:t>
            </w:r>
            <w:r w:rsidR="00945BAA" w:rsidRPr="00FA5CE3">
              <w:rPr>
                <w:rFonts w:ascii="Arial Narrow" w:hAnsi="Arial Narrow"/>
                <w:sz w:val="22"/>
                <w:szCs w:val="22"/>
              </w:rPr>
              <w:t xml:space="preserve"> Biserica pustie, </w:t>
            </w:r>
            <w:r w:rsidR="00A41354" w:rsidRPr="00FA5CE3">
              <w:rPr>
                <w:rFonts w:ascii="Arial Narrow" w:hAnsi="Arial Narrow"/>
                <w:sz w:val="22"/>
                <w:szCs w:val="22"/>
              </w:rPr>
              <w:t xml:space="preserve">din </w:t>
            </w:r>
            <w:r w:rsidR="00945BAA" w:rsidRPr="00FA5CE3">
              <w:rPr>
                <w:rFonts w:ascii="Arial Narrow" w:hAnsi="Arial Narrow"/>
                <w:sz w:val="22"/>
                <w:szCs w:val="22"/>
              </w:rPr>
              <w:t>Bucecea, La Helemei (Bordeiele Tâlharilor)</w:t>
            </w:r>
            <w:r w:rsidR="00A41354" w:rsidRPr="00FA5CE3">
              <w:rPr>
                <w:rFonts w:ascii="Arial Narrow" w:hAnsi="Arial Narrow"/>
                <w:sz w:val="22"/>
                <w:szCs w:val="22"/>
              </w:rPr>
              <w:t xml:space="preserve"> </w:t>
            </w:r>
            <w:r w:rsidR="00945BAA" w:rsidRPr="00FA5CE3">
              <w:rPr>
                <w:rFonts w:ascii="Arial Narrow" w:hAnsi="Arial Narrow"/>
                <w:sz w:val="22"/>
                <w:szCs w:val="22"/>
              </w:rPr>
              <w:t>Siliște (Gârla Mincinoasă)</w:t>
            </w:r>
            <w:r w:rsidR="00D71A54" w:rsidRPr="00FA5CE3">
              <w:rPr>
                <w:rFonts w:ascii="Arial Narrow" w:hAnsi="Arial Narrow"/>
                <w:sz w:val="22"/>
                <w:szCs w:val="22"/>
              </w:rPr>
              <w:t xml:space="preserve"> și </w:t>
            </w:r>
            <w:r w:rsidR="00945BAA" w:rsidRPr="00FA5CE3">
              <w:rPr>
                <w:rFonts w:ascii="Arial Narrow" w:hAnsi="Arial Narrow"/>
                <w:sz w:val="22"/>
                <w:szCs w:val="22"/>
              </w:rPr>
              <w:t xml:space="preserve"> Movila la Găinărie</w:t>
            </w:r>
            <w:r w:rsidR="00D71A54" w:rsidRPr="00FA5CE3">
              <w:rPr>
                <w:rFonts w:ascii="Arial Narrow" w:hAnsi="Arial Narrow"/>
                <w:sz w:val="22"/>
                <w:szCs w:val="22"/>
              </w:rPr>
              <w:t xml:space="preserve"> din</w:t>
            </w:r>
            <w:r w:rsidR="00945BAA" w:rsidRPr="00FA5CE3">
              <w:rPr>
                <w:rFonts w:ascii="Arial Narrow" w:hAnsi="Arial Narrow"/>
                <w:sz w:val="22"/>
                <w:szCs w:val="22"/>
              </w:rPr>
              <w:t xml:space="preserve"> localitatea Călinești</w:t>
            </w:r>
            <w:r w:rsidR="002F77EF">
              <w:rPr>
                <w:rFonts w:ascii="Arial Narrow" w:hAnsi="Arial Narrow"/>
                <w:sz w:val="22"/>
                <w:szCs w:val="22"/>
              </w:rPr>
              <w:t>;</w:t>
            </w:r>
          </w:p>
          <w:p w14:paraId="12CAF9A4" w14:textId="77777777" w:rsidR="00945BAA" w:rsidRPr="00FA5CE3" w:rsidRDefault="005E1CA2" w:rsidP="00EA5403">
            <w:pPr>
              <w:pStyle w:val="ListParagraph"/>
              <w:numPr>
                <w:ilvl w:val="0"/>
                <w:numId w:val="50"/>
              </w:numPr>
              <w:spacing w:line="240" w:lineRule="auto"/>
              <w:ind w:left="250" w:hanging="270"/>
              <w:jc w:val="both"/>
              <w:rPr>
                <w:rFonts w:ascii="Arial Narrow" w:hAnsi="Arial Narrow"/>
                <w:sz w:val="22"/>
                <w:szCs w:val="22"/>
              </w:rPr>
            </w:pPr>
            <w:r w:rsidRPr="00FA5CE3">
              <w:rPr>
                <w:rFonts w:ascii="Arial Narrow" w:hAnsi="Arial Narrow"/>
                <w:sz w:val="22"/>
                <w:szCs w:val="22"/>
              </w:rPr>
              <w:t>Amenajarea unor zone</w:t>
            </w:r>
            <w:r w:rsidR="00636FC9" w:rsidRPr="00FA5CE3">
              <w:rPr>
                <w:rFonts w:ascii="Arial Narrow" w:hAnsi="Arial Narrow"/>
                <w:sz w:val="22"/>
                <w:szCs w:val="22"/>
              </w:rPr>
              <w:t xml:space="preserve"> destinate activităților sportive: </w:t>
            </w:r>
            <w:r w:rsidR="00636FC9" w:rsidRPr="00FA5CE3">
              <w:rPr>
                <w:rFonts w:ascii="Arial Narrow" w:hAnsi="Arial Narrow" w:cs="Arial Narrow"/>
                <w:sz w:val="22"/>
                <w:szCs w:val="22"/>
              </w:rPr>
              <w:t>Stadionul și Baza sportivă “Siretul”</w:t>
            </w:r>
            <w:r w:rsidR="002F77EF">
              <w:rPr>
                <w:rFonts w:ascii="Arial Narrow" w:hAnsi="Arial Narrow" w:cs="Arial Narrow"/>
                <w:sz w:val="22"/>
                <w:szCs w:val="22"/>
              </w:rPr>
              <w:t>;</w:t>
            </w:r>
          </w:p>
          <w:p w14:paraId="0FD7B457" w14:textId="77777777" w:rsidR="003009E3" w:rsidRPr="00FA5CE3" w:rsidRDefault="00D71A54" w:rsidP="00EA5403">
            <w:pPr>
              <w:pStyle w:val="ListParagraph"/>
              <w:numPr>
                <w:ilvl w:val="0"/>
                <w:numId w:val="50"/>
              </w:numPr>
              <w:spacing w:line="240" w:lineRule="auto"/>
              <w:ind w:left="250" w:hanging="270"/>
              <w:jc w:val="both"/>
              <w:rPr>
                <w:rFonts w:ascii="Arial Narrow" w:hAnsi="Arial Narrow"/>
                <w:sz w:val="22"/>
                <w:szCs w:val="22"/>
              </w:rPr>
            </w:pPr>
            <w:r w:rsidRPr="00FA5CE3">
              <w:rPr>
                <w:rFonts w:ascii="Arial Narrow" w:hAnsi="Arial Narrow" w:cs="Arial Narrow"/>
                <w:sz w:val="22"/>
                <w:szCs w:val="22"/>
              </w:rPr>
              <w:t>Existența unei A</w:t>
            </w:r>
            <w:r w:rsidR="003009E3" w:rsidRPr="00FA5CE3">
              <w:rPr>
                <w:rFonts w:ascii="Arial Narrow" w:hAnsi="Arial Narrow" w:cs="Arial Narrow"/>
                <w:sz w:val="22"/>
                <w:szCs w:val="22"/>
              </w:rPr>
              <w:t>sociații sportive</w:t>
            </w:r>
            <w:r w:rsidR="009E4971" w:rsidRPr="00FA5CE3">
              <w:rPr>
                <w:rFonts w:ascii="Arial Narrow" w:hAnsi="Arial Narrow" w:cs="Arial Narrow"/>
                <w:sz w:val="22"/>
                <w:szCs w:val="22"/>
              </w:rPr>
              <w:t xml:space="preserve"> aflate în spatele echipei de fo</w:t>
            </w:r>
            <w:r w:rsidR="005E1CA2" w:rsidRPr="00FA5CE3">
              <w:rPr>
                <w:rFonts w:ascii="Arial Narrow" w:hAnsi="Arial Narrow" w:cs="Arial Narrow"/>
                <w:sz w:val="22"/>
                <w:szCs w:val="22"/>
              </w:rPr>
              <w:t>t</w:t>
            </w:r>
            <w:r w:rsidR="009E4971" w:rsidRPr="00FA5CE3">
              <w:rPr>
                <w:rFonts w:ascii="Arial Narrow" w:hAnsi="Arial Narrow" w:cs="Arial Narrow"/>
                <w:sz w:val="22"/>
                <w:szCs w:val="22"/>
              </w:rPr>
              <w:t xml:space="preserve">bal locale și a </w:t>
            </w:r>
            <w:r w:rsidR="002F77EF">
              <w:rPr>
                <w:rFonts w:ascii="Arial Narrow" w:hAnsi="Arial Narrow" w:cs="Arial Narrow"/>
                <w:sz w:val="22"/>
                <w:szCs w:val="22"/>
              </w:rPr>
              <w:t xml:space="preserve">a </w:t>
            </w:r>
            <w:r w:rsidR="009E4971" w:rsidRPr="00FA5CE3">
              <w:rPr>
                <w:rFonts w:ascii="Arial Narrow" w:hAnsi="Arial Narrow" w:cs="Arial Narrow"/>
                <w:sz w:val="22"/>
                <w:szCs w:val="22"/>
              </w:rPr>
              <w:t>demersurilor pentru pregătirea copiilor din localitate în acest sport</w:t>
            </w:r>
            <w:r w:rsidR="005E1CA2" w:rsidRPr="00FA5CE3">
              <w:rPr>
                <w:rFonts w:ascii="Arial Narrow" w:hAnsi="Arial Narrow" w:cs="Arial Narrow"/>
                <w:sz w:val="22"/>
                <w:szCs w:val="22"/>
              </w:rPr>
              <w:t>;</w:t>
            </w:r>
          </w:p>
          <w:p w14:paraId="612E2414" w14:textId="77777777" w:rsidR="00F528A4" w:rsidRPr="00FA5CE3" w:rsidRDefault="007C5C3D" w:rsidP="00EA5403">
            <w:pPr>
              <w:pStyle w:val="ListParagraph"/>
              <w:numPr>
                <w:ilvl w:val="0"/>
                <w:numId w:val="50"/>
              </w:numPr>
              <w:spacing w:line="240" w:lineRule="auto"/>
              <w:ind w:left="250" w:hanging="270"/>
              <w:jc w:val="both"/>
              <w:rPr>
                <w:rFonts w:ascii="Arial Narrow" w:hAnsi="Arial Narrow" w:cs="Arial Narrow"/>
                <w:sz w:val="22"/>
                <w:szCs w:val="22"/>
              </w:rPr>
            </w:pPr>
            <w:r w:rsidRPr="00FA5CE3">
              <w:rPr>
                <w:rFonts w:ascii="Arial Narrow" w:hAnsi="Arial Narrow" w:cs="Arial Narrow"/>
                <w:sz w:val="22"/>
                <w:szCs w:val="22"/>
              </w:rPr>
              <w:lastRenderedPageBreak/>
              <w:t>Existența infrastructurii pentru furnizarea de servicii medicale direct la nivelul comunității (</w:t>
            </w:r>
            <w:r w:rsidR="00F528A4" w:rsidRPr="00FA5CE3">
              <w:rPr>
                <w:rFonts w:ascii="Arial Narrow" w:hAnsi="Arial Narrow" w:cs="Arial Narrow"/>
                <w:sz w:val="22"/>
                <w:szCs w:val="22"/>
              </w:rPr>
              <w:t>ca</w:t>
            </w:r>
            <w:r w:rsidR="009E4971" w:rsidRPr="00FA5CE3">
              <w:rPr>
                <w:rFonts w:ascii="Arial Narrow" w:hAnsi="Arial Narrow" w:cs="Arial Narrow"/>
                <w:sz w:val="22"/>
                <w:szCs w:val="22"/>
              </w:rPr>
              <w:t>b</w:t>
            </w:r>
            <w:r w:rsidR="00F528A4" w:rsidRPr="00FA5CE3">
              <w:rPr>
                <w:rFonts w:ascii="Arial Narrow" w:hAnsi="Arial Narrow" w:cs="Arial Narrow"/>
                <w:sz w:val="22"/>
                <w:szCs w:val="22"/>
              </w:rPr>
              <w:t xml:space="preserve">inete </w:t>
            </w:r>
            <w:r w:rsidRPr="00FA5CE3">
              <w:rPr>
                <w:rFonts w:ascii="Arial Narrow" w:hAnsi="Arial Narrow" w:cs="Arial Narrow"/>
                <w:sz w:val="22"/>
                <w:szCs w:val="22"/>
              </w:rPr>
              <w:t xml:space="preserve">de medicină de familie, </w:t>
            </w:r>
            <w:r w:rsidR="00113381" w:rsidRPr="00FA5CE3">
              <w:rPr>
                <w:rFonts w:ascii="Arial Narrow" w:hAnsi="Arial Narrow" w:cs="Arial Narrow"/>
                <w:sz w:val="22"/>
                <w:szCs w:val="22"/>
              </w:rPr>
              <w:t>centru de permanență</w:t>
            </w:r>
            <w:r w:rsidR="0029379C" w:rsidRPr="00FA5CE3">
              <w:rPr>
                <w:rFonts w:ascii="Arial Narrow" w:hAnsi="Arial Narrow" w:cs="Arial Narrow"/>
                <w:sz w:val="22"/>
                <w:szCs w:val="22"/>
              </w:rPr>
              <w:t>,</w:t>
            </w:r>
            <w:r w:rsidR="00113381" w:rsidRPr="00FA5CE3">
              <w:rPr>
                <w:rFonts w:ascii="Arial Narrow" w:hAnsi="Arial Narrow" w:cs="Arial Narrow"/>
                <w:sz w:val="22"/>
                <w:szCs w:val="22"/>
              </w:rPr>
              <w:t xml:space="preserve"> cabinete stomatologice</w:t>
            </w:r>
            <w:r w:rsidR="0029379C" w:rsidRPr="00FA5CE3">
              <w:rPr>
                <w:rFonts w:ascii="Arial Narrow" w:hAnsi="Arial Narrow" w:cs="Arial Narrow"/>
                <w:sz w:val="22"/>
                <w:szCs w:val="22"/>
              </w:rPr>
              <w:t>)</w:t>
            </w:r>
            <w:r w:rsidR="002F77EF">
              <w:rPr>
                <w:rFonts w:ascii="Arial Narrow" w:hAnsi="Arial Narrow" w:cs="Arial Narrow"/>
                <w:sz w:val="22"/>
                <w:szCs w:val="22"/>
              </w:rPr>
              <w:t>;</w:t>
            </w:r>
          </w:p>
          <w:p w14:paraId="422AEF21" w14:textId="77777777" w:rsidR="00113381" w:rsidRPr="00FA5CE3" w:rsidRDefault="00113381" w:rsidP="00EA5403">
            <w:pPr>
              <w:pStyle w:val="ListParagraph"/>
              <w:numPr>
                <w:ilvl w:val="0"/>
                <w:numId w:val="50"/>
              </w:numPr>
              <w:spacing w:line="240" w:lineRule="auto"/>
              <w:ind w:left="250" w:hanging="270"/>
              <w:jc w:val="both"/>
              <w:rPr>
                <w:rFonts w:ascii="Arial Narrow" w:hAnsi="Arial Narrow"/>
                <w:sz w:val="22"/>
                <w:szCs w:val="22"/>
              </w:rPr>
            </w:pPr>
            <w:r w:rsidRPr="00FA5CE3">
              <w:rPr>
                <w:rFonts w:ascii="Arial Narrow" w:hAnsi="Arial Narrow" w:cs="Arial Narrow"/>
                <w:sz w:val="22"/>
                <w:szCs w:val="22"/>
              </w:rPr>
              <w:t>Infrastructura de servicii de asistență social</w:t>
            </w:r>
            <w:r w:rsidR="007C5C3D" w:rsidRPr="00FA5CE3">
              <w:rPr>
                <w:rFonts w:ascii="Arial Narrow" w:hAnsi="Arial Narrow" w:cs="Arial Narrow"/>
                <w:sz w:val="22"/>
                <w:szCs w:val="22"/>
              </w:rPr>
              <w:t>ă</w:t>
            </w:r>
            <w:r w:rsidR="001030C0" w:rsidRPr="00FA5CE3">
              <w:rPr>
                <w:rFonts w:ascii="Arial Narrow" w:hAnsi="Arial Narrow" w:cs="Arial Narrow"/>
                <w:sz w:val="22"/>
                <w:szCs w:val="22"/>
              </w:rPr>
              <w:t>, acoperind toate categoriile de persoane vulnerabile (persoane sărace</w:t>
            </w:r>
            <w:r w:rsidR="0070283B" w:rsidRPr="00FA5CE3">
              <w:rPr>
                <w:rFonts w:ascii="Arial Narrow" w:hAnsi="Arial Narrow" w:cs="Arial Narrow"/>
                <w:sz w:val="22"/>
                <w:szCs w:val="22"/>
              </w:rPr>
              <w:t xml:space="preserve"> și/</w:t>
            </w:r>
            <w:r w:rsidR="0026631A" w:rsidRPr="00FA5CE3">
              <w:rPr>
                <w:rFonts w:ascii="Arial Narrow" w:hAnsi="Arial Narrow" w:cs="Arial Narrow"/>
                <w:sz w:val="22"/>
                <w:szCs w:val="22"/>
              </w:rPr>
              <w:t xml:space="preserve">sau </w:t>
            </w:r>
            <w:r w:rsidR="0070283B" w:rsidRPr="00FA5CE3">
              <w:rPr>
                <w:rFonts w:ascii="Arial Narrow" w:hAnsi="Arial Narrow" w:cs="Arial Narrow"/>
                <w:sz w:val="22"/>
                <w:szCs w:val="22"/>
              </w:rPr>
              <w:t>aflate în diverse situații de risc, copii, bătrâni),</w:t>
            </w:r>
            <w:r w:rsidR="0029379C" w:rsidRPr="00FA5CE3">
              <w:rPr>
                <w:rFonts w:ascii="Arial Narrow" w:hAnsi="Arial Narrow" w:cs="Arial Narrow"/>
                <w:sz w:val="22"/>
                <w:szCs w:val="22"/>
              </w:rPr>
              <w:t xml:space="preserve"> compus</w:t>
            </w:r>
            <w:r w:rsidR="00FA5CE3" w:rsidRPr="00FA5CE3">
              <w:rPr>
                <w:rFonts w:ascii="Arial Narrow" w:hAnsi="Arial Narrow" w:cs="Arial Narrow"/>
                <w:sz w:val="22"/>
                <w:szCs w:val="22"/>
              </w:rPr>
              <w:t>ă</w:t>
            </w:r>
            <w:r w:rsidR="0029379C" w:rsidRPr="00FA5CE3">
              <w:rPr>
                <w:rFonts w:ascii="Arial Narrow" w:hAnsi="Arial Narrow" w:cs="Arial Narrow"/>
                <w:sz w:val="22"/>
                <w:szCs w:val="22"/>
              </w:rPr>
              <w:t xml:space="preserve"> dintr-un serviciu dedicat care funcționează în cadrul primăriei</w:t>
            </w:r>
            <w:r w:rsidR="00FA5CE3" w:rsidRPr="00FA5CE3">
              <w:rPr>
                <w:rFonts w:ascii="Arial Narrow" w:hAnsi="Arial Narrow" w:cs="Arial Narrow"/>
                <w:sz w:val="22"/>
                <w:szCs w:val="22"/>
              </w:rPr>
              <w:t>,</w:t>
            </w:r>
            <w:r w:rsidR="002F77EF">
              <w:rPr>
                <w:rFonts w:ascii="Arial Narrow" w:hAnsi="Arial Narrow" w:cs="Arial Narrow"/>
                <w:sz w:val="22"/>
                <w:szCs w:val="22"/>
              </w:rPr>
              <w:t xml:space="preserve"> </w:t>
            </w:r>
            <w:r w:rsidR="0029379C" w:rsidRPr="00FA5CE3">
              <w:rPr>
                <w:rFonts w:ascii="Arial Narrow" w:hAnsi="Arial Narrow" w:cs="Arial Narrow"/>
                <w:sz w:val="22"/>
                <w:szCs w:val="22"/>
              </w:rPr>
              <w:t xml:space="preserve">un centru </w:t>
            </w:r>
            <w:r w:rsidR="0026631A" w:rsidRPr="00FA5CE3">
              <w:rPr>
                <w:rFonts w:ascii="Arial Narrow" w:hAnsi="Arial Narrow" w:cs="Arial Narrow"/>
                <w:sz w:val="22"/>
                <w:szCs w:val="22"/>
              </w:rPr>
              <w:t>adresat</w:t>
            </w:r>
            <w:r w:rsidR="001030C0" w:rsidRPr="00FA5CE3">
              <w:rPr>
                <w:rFonts w:ascii="Arial Narrow" w:hAnsi="Arial Narrow" w:cs="Arial Narrow"/>
                <w:sz w:val="22"/>
                <w:szCs w:val="22"/>
              </w:rPr>
              <w:t xml:space="preserve"> copiilor și un centru </w:t>
            </w:r>
            <w:r w:rsidR="0026631A" w:rsidRPr="00FA5CE3">
              <w:rPr>
                <w:rFonts w:ascii="Arial Narrow" w:hAnsi="Arial Narrow" w:cs="Arial Narrow"/>
                <w:sz w:val="22"/>
                <w:szCs w:val="22"/>
              </w:rPr>
              <w:t xml:space="preserve">pentru </w:t>
            </w:r>
            <w:r w:rsidR="001030C0" w:rsidRPr="00FA5CE3">
              <w:rPr>
                <w:rFonts w:ascii="Arial Narrow" w:hAnsi="Arial Narrow" w:cs="Arial Narrow"/>
                <w:sz w:val="22"/>
                <w:szCs w:val="22"/>
              </w:rPr>
              <w:t>vârs</w:t>
            </w:r>
            <w:r w:rsidR="003A55DB" w:rsidRPr="00FA5CE3">
              <w:rPr>
                <w:rFonts w:ascii="Arial Narrow" w:hAnsi="Arial Narrow" w:cs="Arial Narrow"/>
                <w:sz w:val="22"/>
                <w:szCs w:val="22"/>
              </w:rPr>
              <w:t>t</w:t>
            </w:r>
            <w:r w:rsidR="001030C0" w:rsidRPr="00FA5CE3">
              <w:rPr>
                <w:rFonts w:ascii="Arial Narrow" w:hAnsi="Arial Narrow" w:cs="Arial Narrow"/>
                <w:sz w:val="22"/>
                <w:szCs w:val="22"/>
              </w:rPr>
              <w:t>nici</w:t>
            </w:r>
            <w:r w:rsidR="003A55DB" w:rsidRPr="00FA5CE3">
              <w:rPr>
                <w:rFonts w:ascii="Arial Narrow" w:hAnsi="Arial Narrow" w:cs="Arial Narrow"/>
                <w:sz w:val="22"/>
                <w:szCs w:val="22"/>
              </w:rPr>
              <w:t>;</w:t>
            </w:r>
          </w:p>
          <w:p w14:paraId="042492FE" w14:textId="77777777" w:rsidR="003A55DB" w:rsidRPr="00FA5CE3" w:rsidRDefault="0026631A" w:rsidP="00EA5403">
            <w:pPr>
              <w:pStyle w:val="ListParagraph"/>
              <w:numPr>
                <w:ilvl w:val="0"/>
                <w:numId w:val="50"/>
              </w:numPr>
              <w:spacing w:line="240" w:lineRule="auto"/>
              <w:ind w:left="250" w:hanging="270"/>
              <w:jc w:val="both"/>
              <w:rPr>
                <w:rFonts w:ascii="Arial Narrow" w:hAnsi="Arial Narrow"/>
                <w:sz w:val="22"/>
                <w:szCs w:val="22"/>
              </w:rPr>
            </w:pPr>
            <w:r w:rsidRPr="00FA5CE3">
              <w:rPr>
                <w:rFonts w:ascii="Arial Narrow" w:hAnsi="Arial Narrow"/>
                <w:sz w:val="22"/>
                <w:szCs w:val="22"/>
              </w:rPr>
              <w:t xml:space="preserve">Demararea </w:t>
            </w:r>
            <w:r w:rsidR="000E7A00" w:rsidRPr="00FA5CE3">
              <w:rPr>
                <w:rFonts w:ascii="Arial Narrow" w:hAnsi="Arial Narrow"/>
                <w:sz w:val="22"/>
                <w:szCs w:val="22"/>
              </w:rPr>
              <w:t>procesului de colectare selectivă a deșeurilor.</w:t>
            </w:r>
          </w:p>
        </w:tc>
        <w:tc>
          <w:tcPr>
            <w:tcW w:w="626" w:type="dxa"/>
            <w:shd w:val="clear" w:color="auto" w:fill="595959" w:themeFill="text1" w:themeFillTint="A6"/>
          </w:tcPr>
          <w:p w14:paraId="0A27D120" w14:textId="77777777" w:rsidR="009045E5" w:rsidRPr="009E26AC" w:rsidRDefault="009045E5" w:rsidP="00EA5403">
            <w:pPr>
              <w:jc w:val="both"/>
              <w:rPr>
                <w:rFonts w:ascii="Brush Script MT" w:hAnsi="Brush Script MT"/>
                <w:b/>
                <w:bCs/>
                <w:color w:val="FFFFFF" w:themeColor="background1"/>
                <w:sz w:val="40"/>
                <w:szCs w:val="40"/>
              </w:rPr>
            </w:pPr>
            <w:r w:rsidRPr="009E26AC">
              <w:rPr>
                <w:rFonts w:ascii="Brush Script MT" w:hAnsi="Brush Script MT"/>
                <w:b/>
                <w:bCs/>
                <w:color w:val="FFFFFF" w:themeColor="background1"/>
                <w:sz w:val="40"/>
                <w:szCs w:val="40"/>
              </w:rPr>
              <w:lastRenderedPageBreak/>
              <w:t>W</w:t>
            </w:r>
          </w:p>
        </w:tc>
        <w:tc>
          <w:tcPr>
            <w:tcW w:w="3277" w:type="dxa"/>
          </w:tcPr>
          <w:p w14:paraId="348E6A9A" w14:textId="77777777" w:rsidR="009045E5" w:rsidRDefault="00BC5F71" w:rsidP="00EA5403">
            <w:pPr>
              <w:pStyle w:val="ListParagraph"/>
              <w:numPr>
                <w:ilvl w:val="0"/>
                <w:numId w:val="50"/>
              </w:numPr>
              <w:spacing w:line="240" w:lineRule="auto"/>
              <w:ind w:left="250" w:hanging="270"/>
              <w:jc w:val="both"/>
              <w:rPr>
                <w:rFonts w:ascii="Arial Narrow" w:hAnsi="Arial Narrow"/>
                <w:sz w:val="22"/>
                <w:szCs w:val="22"/>
              </w:rPr>
            </w:pPr>
            <w:r w:rsidRPr="00BC5F71">
              <w:rPr>
                <w:rFonts w:ascii="Arial Narrow" w:hAnsi="Arial Narrow"/>
                <w:sz w:val="22"/>
                <w:szCs w:val="22"/>
              </w:rPr>
              <w:t>Populație școlară în scădere</w:t>
            </w:r>
            <w:r w:rsidR="00901390">
              <w:rPr>
                <w:rFonts w:ascii="Arial Narrow" w:hAnsi="Arial Narrow"/>
                <w:sz w:val="22"/>
                <w:szCs w:val="22"/>
              </w:rPr>
              <w:t>;</w:t>
            </w:r>
          </w:p>
          <w:p w14:paraId="569C75B4" w14:textId="77777777" w:rsidR="00BC5F71" w:rsidRDefault="00BC5F71"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Performanță școlară în declin</w:t>
            </w:r>
            <w:r w:rsidR="006207CE">
              <w:rPr>
                <w:rFonts w:ascii="Arial Narrow" w:hAnsi="Arial Narrow"/>
                <w:sz w:val="22"/>
                <w:szCs w:val="22"/>
              </w:rPr>
              <w:t xml:space="preserve"> (</w:t>
            </w:r>
            <w:r w:rsidR="00527652">
              <w:rPr>
                <w:rFonts w:ascii="Arial Narrow" w:hAnsi="Arial Narrow"/>
                <w:sz w:val="22"/>
                <w:szCs w:val="22"/>
              </w:rPr>
              <w:t xml:space="preserve">fie că este vorba de </w:t>
            </w:r>
            <w:r w:rsidR="006207CE">
              <w:rPr>
                <w:rFonts w:ascii="Arial Narrow" w:hAnsi="Arial Narrow"/>
                <w:sz w:val="22"/>
                <w:szCs w:val="22"/>
              </w:rPr>
              <w:t>rata de promovabilitate a examenului de Bacalaureat</w:t>
            </w:r>
            <w:r w:rsidR="00527652">
              <w:rPr>
                <w:rFonts w:ascii="Arial Narrow" w:hAnsi="Arial Narrow"/>
                <w:sz w:val="22"/>
                <w:szCs w:val="22"/>
              </w:rPr>
              <w:t>, de</w:t>
            </w:r>
            <w:r w:rsidR="006207CE">
              <w:rPr>
                <w:rFonts w:ascii="Arial Narrow" w:hAnsi="Arial Narrow"/>
                <w:sz w:val="22"/>
                <w:szCs w:val="22"/>
              </w:rPr>
              <w:t xml:space="preserve"> media de admitere la învăț</w:t>
            </w:r>
            <w:r w:rsidR="00982183">
              <w:rPr>
                <w:rFonts w:ascii="Arial Narrow" w:hAnsi="Arial Narrow"/>
                <w:sz w:val="22"/>
                <w:szCs w:val="22"/>
              </w:rPr>
              <w:t>ă</w:t>
            </w:r>
            <w:r w:rsidR="006207CE">
              <w:rPr>
                <w:rFonts w:ascii="Arial Narrow" w:hAnsi="Arial Narrow"/>
                <w:sz w:val="22"/>
                <w:szCs w:val="22"/>
              </w:rPr>
              <w:t xml:space="preserve">mântul liceal </w:t>
            </w:r>
            <w:r w:rsidR="00B43BED">
              <w:rPr>
                <w:rFonts w:ascii="Arial Narrow" w:hAnsi="Arial Narrow"/>
                <w:sz w:val="22"/>
                <w:szCs w:val="22"/>
              </w:rPr>
              <w:t xml:space="preserve">- </w:t>
            </w:r>
            <w:r w:rsidR="006207CE" w:rsidRPr="006207CE">
              <w:rPr>
                <w:rFonts w:ascii="Arial Narrow" w:hAnsi="Arial Narrow"/>
                <w:sz w:val="22"/>
                <w:szCs w:val="22"/>
              </w:rPr>
              <w:t>care înglobează rezultatele pentru ciclurile școlare anterioare și rezultatele obținute</w:t>
            </w:r>
            <w:r w:rsidR="00B43BED">
              <w:rPr>
                <w:rFonts w:ascii="Arial Narrow" w:hAnsi="Arial Narrow"/>
                <w:sz w:val="22"/>
                <w:szCs w:val="22"/>
              </w:rPr>
              <w:t xml:space="preserve"> la examenul de capacitate</w:t>
            </w:r>
            <w:r w:rsidR="006207CE" w:rsidRPr="006207CE">
              <w:rPr>
                <w:rFonts w:ascii="Arial Narrow" w:hAnsi="Arial Narrow"/>
                <w:sz w:val="22"/>
                <w:szCs w:val="22"/>
              </w:rPr>
              <w:t xml:space="preserve"> </w:t>
            </w:r>
            <w:r w:rsidR="00527652">
              <w:rPr>
                <w:rFonts w:ascii="Arial Narrow" w:hAnsi="Arial Narrow"/>
                <w:sz w:val="22"/>
                <w:szCs w:val="22"/>
              </w:rPr>
              <w:t xml:space="preserve">sau </w:t>
            </w:r>
            <w:r w:rsidR="00901390">
              <w:rPr>
                <w:rFonts w:ascii="Arial Narrow" w:hAnsi="Arial Narrow"/>
                <w:sz w:val="22"/>
                <w:szCs w:val="22"/>
              </w:rPr>
              <w:t>de plasare</w:t>
            </w:r>
            <w:r w:rsidR="00B43BED">
              <w:rPr>
                <w:rFonts w:ascii="Arial Narrow" w:hAnsi="Arial Narrow"/>
                <w:sz w:val="22"/>
                <w:szCs w:val="22"/>
              </w:rPr>
              <w:t>a</w:t>
            </w:r>
            <w:r w:rsidR="00901390">
              <w:rPr>
                <w:rFonts w:ascii="Arial Narrow" w:hAnsi="Arial Narrow"/>
                <w:sz w:val="22"/>
                <w:szCs w:val="22"/>
              </w:rPr>
              <w:t xml:space="preserve"> unităților de învățământ pe criterii de performanță în </w:t>
            </w:r>
            <w:r w:rsidR="00527652">
              <w:rPr>
                <w:rFonts w:ascii="Arial Narrow" w:hAnsi="Arial Narrow"/>
                <w:sz w:val="22"/>
                <w:szCs w:val="22"/>
              </w:rPr>
              <w:t xml:space="preserve">clasamentul general </w:t>
            </w:r>
            <w:r w:rsidR="00901390">
              <w:rPr>
                <w:rFonts w:ascii="Arial Narrow" w:hAnsi="Arial Narrow"/>
                <w:sz w:val="22"/>
                <w:szCs w:val="22"/>
              </w:rPr>
              <w:t xml:space="preserve">al sistemului </w:t>
            </w:r>
            <w:r w:rsidR="00B43BED">
              <w:rPr>
                <w:rFonts w:ascii="Arial Narrow" w:hAnsi="Arial Narrow"/>
                <w:sz w:val="22"/>
                <w:szCs w:val="22"/>
              </w:rPr>
              <w:t>de învățăm</w:t>
            </w:r>
            <w:r w:rsidR="00657099">
              <w:rPr>
                <w:rFonts w:ascii="Arial Narrow" w:hAnsi="Arial Narrow"/>
                <w:sz w:val="22"/>
                <w:szCs w:val="22"/>
              </w:rPr>
              <w:t>ânt</w:t>
            </w:r>
            <w:r w:rsidR="00901390">
              <w:rPr>
                <w:rFonts w:ascii="Arial Narrow" w:hAnsi="Arial Narrow"/>
                <w:sz w:val="22"/>
                <w:szCs w:val="22"/>
              </w:rPr>
              <w:t xml:space="preserve"> național</w:t>
            </w:r>
            <w:r w:rsidR="0089339A">
              <w:rPr>
                <w:rFonts w:ascii="Arial Narrow" w:hAnsi="Arial Narrow"/>
                <w:sz w:val="22"/>
                <w:szCs w:val="22"/>
              </w:rPr>
              <w:t>)</w:t>
            </w:r>
            <w:r w:rsidR="00901390">
              <w:rPr>
                <w:rFonts w:ascii="Arial Narrow" w:hAnsi="Arial Narrow"/>
                <w:sz w:val="22"/>
                <w:szCs w:val="22"/>
              </w:rPr>
              <w:t>;</w:t>
            </w:r>
            <w:r w:rsidR="006207CE">
              <w:rPr>
                <w:rFonts w:ascii="Arial Narrow" w:hAnsi="Arial Narrow"/>
                <w:sz w:val="22"/>
                <w:szCs w:val="22"/>
              </w:rPr>
              <w:t xml:space="preserve"> </w:t>
            </w:r>
          </w:p>
          <w:p w14:paraId="4B5C5979" w14:textId="77777777" w:rsidR="0006500B" w:rsidRDefault="0006500B"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 xml:space="preserve">Pierderea </w:t>
            </w:r>
            <w:r w:rsidR="00657099">
              <w:rPr>
                <w:rFonts w:ascii="Arial Narrow" w:hAnsi="Arial Narrow"/>
                <w:sz w:val="22"/>
                <w:szCs w:val="22"/>
              </w:rPr>
              <w:t>obiceiurilor</w:t>
            </w:r>
            <w:r>
              <w:rPr>
                <w:rFonts w:ascii="Arial Narrow" w:hAnsi="Arial Narrow"/>
                <w:sz w:val="22"/>
                <w:szCs w:val="22"/>
              </w:rPr>
              <w:t xml:space="preserve"> </w:t>
            </w:r>
            <w:r w:rsidR="00657099">
              <w:rPr>
                <w:rFonts w:ascii="Arial Narrow" w:hAnsi="Arial Narrow"/>
                <w:sz w:val="22"/>
                <w:szCs w:val="22"/>
              </w:rPr>
              <w:t xml:space="preserve">și </w:t>
            </w:r>
            <w:r w:rsidR="0049260E">
              <w:rPr>
                <w:rFonts w:ascii="Arial Narrow" w:hAnsi="Arial Narrow"/>
                <w:sz w:val="22"/>
                <w:szCs w:val="22"/>
              </w:rPr>
              <w:t xml:space="preserve">a </w:t>
            </w:r>
            <w:r w:rsidR="00657099">
              <w:rPr>
                <w:rFonts w:ascii="Arial Narrow" w:hAnsi="Arial Narrow"/>
                <w:sz w:val="22"/>
                <w:szCs w:val="22"/>
              </w:rPr>
              <w:t>meșteșugurilor tradiționale în rândul populației generale;</w:t>
            </w:r>
          </w:p>
          <w:p w14:paraId="30E1640E" w14:textId="77777777" w:rsidR="00994000" w:rsidRDefault="00F528A4"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Provocările generate de îmbătrânirea populației locale asupra sistemului de sănătate și asistență socială din plan local</w:t>
            </w:r>
            <w:r w:rsidR="00994000">
              <w:rPr>
                <w:rFonts w:ascii="Arial Narrow" w:hAnsi="Arial Narrow"/>
                <w:sz w:val="22"/>
                <w:szCs w:val="22"/>
              </w:rPr>
              <w:t>;</w:t>
            </w:r>
          </w:p>
          <w:p w14:paraId="51C8328B" w14:textId="77777777" w:rsidR="00994000" w:rsidRDefault="00994000"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lastRenderedPageBreak/>
              <w:t xml:space="preserve">Presiunea </w:t>
            </w:r>
            <w:r w:rsidR="009C3BEE">
              <w:rPr>
                <w:rFonts w:ascii="Arial Narrow" w:hAnsi="Arial Narrow"/>
                <w:sz w:val="22"/>
                <w:szCs w:val="22"/>
              </w:rPr>
              <w:t xml:space="preserve">(criza medicală) </w:t>
            </w:r>
            <w:r>
              <w:rPr>
                <w:rFonts w:ascii="Arial Narrow" w:hAnsi="Arial Narrow"/>
                <w:sz w:val="22"/>
                <w:szCs w:val="22"/>
              </w:rPr>
              <w:t xml:space="preserve">exercitată </w:t>
            </w:r>
            <w:r w:rsidR="0049260E">
              <w:rPr>
                <w:rFonts w:ascii="Arial Narrow" w:hAnsi="Arial Narrow"/>
                <w:sz w:val="22"/>
                <w:szCs w:val="22"/>
              </w:rPr>
              <w:t xml:space="preserve">de </w:t>
            </w:r>
            <w:r w:rsidR="00063238">
              <w:rPr>
                <w:rFonts w:ascii="Arial Narrow" w:hAnsi="Arial Narrow"/>
                <w:sz w:val="22"/>
                <w:szCs w:val="22"/>
              </w:rPr>
              <w:t xml:space="preserve">pandemia de Coronavirus, asupra unităților medicale locale </w:t>
            </w:r>
            <w:r w:rsidR="00E957D2">
              <w:rPr>
                <w:rFonts w:ascii="Arial Narrow" w:hAnsi="Arial Narrow"/>
                <w:sz w:val="22"/>
                <w:szCs w:val="22"/>
              </w:rPr>
              <w:t>(</w:t>
            </w:r>
            <w:r w:rsidR="00063238">
              <w:rPr>
                <w:rFonts w:ascii="Arial Narrow" w:hAnsi="Arial Narrow"/>
                <w:sz w:val="22"/>
                <w:szCs w:val="22"/>
              </w:rPr>
              <w:t xml:space="preserve">și regionale) </w:t>
            </w:r>
            <w:r w:rsidR="00E957D2">
              <w:rPr>
                <w:rFonts w:ascii="Arial Narrow" w:hAnsi="Arial Narrow"/>
                <w:sz w:val="22"/>
                <w:szCs w:val="22"/>
              </w:rPr>
              <w:t>și a</w:t>
            </w:r>
            <w:r w:rsidR="009C3BEE">
              <w:rPr>
                <w:rFonts w:ascii="Arial Narrow" w:hAnsi="Arial Narrow"/>
                <w:sz w:val="22"/>
                <w:szCs w:val="22"/>
              </w:rPr>
              <w:t>s</w:t>
            </w:r>
            <w:r w:rsidR="00E957D2">
              <w:rPr>
                <w:rFonts w:ascii="Arial Narrow" w:hAnsi="Arial Narrow"/>
                <w:sz w:val="22"/>
                <w:szCs w:val="22"/>
              </w:rPr>
              <w:t xml:space="preserve">upra </w:t>
            </w:r>
            <w:r w:rsidR="0049260E">
              <w:rPr>
                <w:rFonts w:ascii="Arial Narrow" w:hAnsi="Arial Narrow"/>
                <w:sz w:val="22"/>
                <w:szCs w:val="22"/>
              </w:rPr>
              <w:t>întregii comunități în ansamblu;</w:t>
            </w:r>
          </w:p>
          <w:p w14:paraId="0847E6F3" w14:textId="77777777" w:rsidR="000C2D02" w:rsidRPr="00994000" w:rsidRDefault="000C2D02" w:rsidP="00EA5403">
            <w:pPr>
              <w:pStyle w:val="ListParagraph"/>
              <w:numPr>
                <w:ilvl w:val="0"/>
                <w:numId w:val="50"/>
              </w:numPr>
              <w:spacing w:line="240" w:lineRule="auto"/>
              <w:ind w:left="250" w:hanging="270"/>
              <w:jc w:val="both"/>
              <w:rPr>
                <w:rFonts w:ascii="Arial Narrow" w:hAnsi="Arial Narrow"/>
                <w:sz w:val="22"/>
                <w:szCs w:val="22"/>
              </w:rPr>
            </w:pPr>
            <w:r>
              <w:rPr>
                <w:rFonts w:ascii="Arial Narrow" w:hAnsi="Arial Narrow"/>
                <w:sz w:val="22"/>
                <w:szCs w:val="22"/>
              </w:rPr>
              <w:t xml:space="preserve">Necesitatea implementării </w:t>
            </w:r>
            <w:r w:rsidR="00C27E0B">
              <w:rPr>
                <w:rFonts w:ascii="Arial Narrow" w:hAnsi="Arial Narrow"/>
                <w:sz w:val="22"/>
                <w:szCs w:val="22"/>
              </w:rPr>
              <w:t>unui si</w:t>
            </w:r>
            <w:r w:rsidR="009C3BEE">
              <w:rPr>
                <w:rFonts w:ascii="Arial Narrow" w:hAnsi="Arial Narrow"/>
                <w:sz w:val="22"/>
                <w:szCs w:val="22"/>
              </w:rPr>
              <w:t>s</w:t>
            </w:r>
            <w:r w:rsidR="00C27E0B">
              <w:rPr>
                <w:rFonts w:ascii="Arial Narrow" w:hAnsi="Arial Narrow"/>
                <w:sz w:val="22"/>
                <w:szCs w:val="22"/>
              </w:rPr>
              <w:t xml:space="preserve">tem integrat de management al deșeurilor </w:t>
            </w:r>
            <w:r>
              <w:rPr>
                <w:rFonts w:ascii="Arial Narrow" w:hAnsi="Arial Narrow"/>
                <w:sz w:val="22"/>
                <w:szCs w:val="22"/>
              </w:rPr>
              <w:t>(</w:t>
            </w:r>
            <w:r w:rsidR="00C27E0B">
              <w:rPr>
                <w:rFonts w:ascii="Arial Narrow" w:hAnsi="Arial Narrow"/>
                <w:sz w:val="22"/>
                <w:szCs w:val="22"/>
              </w:rPr>
              <w:t xml:space="preserve">și </w:t>
            </w:r>
            <w:r>
              <w:rPr>
                <w:rFonts w:ascii="Arial Narrow" w:hAnsi="Arial Narrow"/>
                <w:sz w:val="22"/>
                <w:szCs w:val="22"/>
              </w:rPr>
              <w:t xml:space="preserve">asigurării </w:t>
            </w:r>
            <w:r w:rsidR="009C3BEE">
              <w:rPr>
                <w:rFonts w:ascii="Arial Narrow" w:hAnsi="Arial Narrow"/>
                <w:sz w:val="22"/>
                <w:szCs w:val="22"/>
              </w:rPr>
              <w:t>i</w:t>
            </w:r>
            <w:r>
              <w:rPr>
                <w:rFonts w:ascii="Arial Narrow" w:hAnsi="Arial Narrow"/>
                <w:sz w:val="22"/>
                <w:szCs w:val="22"/>
              </w:rPr>
              <w:t>nfrastructurii</w:t>
            </w:r>
            <w:r w:rsidR="00C27E0B">
              <w:rPr>
                <w:rFonts w:ascii="Arial Narrow" w:hAnsi="Arial Narrow"/>
                <w:sz w:val="22"/>
                <w:szCs w:val="22"/>
              </w:rPr>
              <w:t xml:space="preserve"> corespunzătoare</w:t>
            </w:r>
            <w:r>
              <w:rPr>
                <w:rFonts w:ascii="Arial Narrow" w:hAnsi="Arial Narrow"/>
                <w:sz w:val="22"/>
                <w:szCs w:val="22"/>
              </w:rPr>
              <w:t xml:space="preserve">) pentru </w:t>
            </w:r>
            <w:r w:rsidR="00C27E0B">
              <w:rPr>
                <w:rFonts w:ascii="Arial Narrow" w:hAnsi="Arial Narrow"/>
                <w:sz w:val="22"/>
                <w:szCs w:val="22"/>
              </w:rPr>
              <w:t>precolectarea selectivă a deșeurilor menajere.</w:t>
            </w:r>
          </w:p>
        </w:tc>
      </w:tr>
      <w:tr w:rsidR="00390EF3" w14:paraId="431AE88F" w14:textId="77777777" w:rsidTr="009E26AC">
        <w:tc>
          <w:tcPr>
            <w:tcW w:w="555" w:type="dxa"/>
            <w:shd w:val="clear" w:color="auto" w:fill="C00000"/>
          </w:tcPr>
          <w:p w14:paraId="76C18F13" w14:textId="77777777" w:rsidR="009045E5" w:rsidRPr="00E641A2" w:rsidRDefault="009045E5" w:rsidP="00EC1CF0">
            <w:pPr>
              <w:rPr>
                <w:rFonts w:ascii="Brush Script MT" w:hAnsi="Brush Script MT"/>
                <w:b/>
                <w:bCs/>
                <w:sz w:val="40"/>
                <w:szCs w:val="40"/>
              </w:rPr>
            </w:pPr>
            <w:r w:rsidRPr="00E641A2">
              <w:rPr>
                <w:rFonts w:ascii="Brush Script MT" w:hAnsi="Brush Script MT"/>
                <w:b/>
                <w:bCs/>
                <w:sz w:val="40"/>
                <w:szCs w:val="40"/>
              </w:rPr>
              <w:lastRenderedPageBreak/>
              <w:t>O</w:t>
            </w:r>
          </w:p>
        </w:tc>
        <w:tc>
          <w:tcPr>
            <w:tcW w:w="3452" w:type="dxa"/>
          </w:tcPr>
          <w:p w14:paraId="7A9ABCD1" w14:textId="77777777" w:rsidR="009045E5" w:rsidRPr="00C7554D" w:rsidRDefault="00E957D2" w:rsidP="0049260E">
            <w:pPr>
              <w:pStyle w:val="ListParagraph"/>
              <w:numPr>
                <w:ilvl w:val="0"/>
                <w:numId w:val="50"/>
              </w:numPr>
              <w:spacing w:line="240" w:lineRule="auto"/>
              <w:ind w:left="250" w:hanging="270"/>
              <w:jc w:val="both"/>
              <w:rPr>
                <w:rFonts w:ascii="Arial Narrow" w:hAnsi="Arial Narrow" w:cs="Arial Narrow"/>
                <w:sz w:val="22"/>
                <w:szCs w:val="22"/>
              </w:rPr>
            </w:pPr>
            <w:r w:rsidRPr="00C7554D">
              <w:rPr>
                <w:rFonts w:ascii="Arial Narrow" w:hAnsi="Arial Narrow" w:cs="Arial Narrow"/>
                <w:sz w:val="22"/>
                <w:szCs w:val="22"/>
              </w:rPr>
              <w:t xml:space="preserve">Finanțări disponibile pentru </w:t>
            </w:r>
            <w:r w:rsidR="00BA20F1" w:rsidRPr="00C7554D">
              <w:rPr>
                <w:rFonts w:ascii="Arial Narrow" w:hAnsi="Arial Narrow" w:cs="Arial Narrow"/>
                <w:sz w:val="22"/>
                <w:szCs w:val="22"/>
              </w:rPr>
              <w:t>educație, reducerea sărăciei (sprijinirea comunităților vulnerabile) și dezvoltarea serviciilor</w:t>
            </w:r>
            <w:r w:rsidR="00C7554D" w:rsidRPr="00C7554D">
              <w:rPr>
                <w:rFonts w:ascii="Arial Narrow" w:hAnsi="Arial Narrow" w:cs="Arial Narrow"/>
                <w:sz w:val="22"/>
                <w:szCs w:val="22"/>
              </w:rPr>
              <w:t xml:space="preserve"> </w:t>
            </w:r>
            <w:r w:rsidR="00BA20F1" w:rsidRPr="00C7554D">
              <w:rPr>
                <w:rFonts w:ascii="Arial Narrow" w:hAnsi="Arial Narrow" w:cs="Arial Narrow"/>
                <w:sz w:val="22"/>
                <w:szCs w:val="22"/>
              </w:rPr>
              <w:t>la nivelul comunității</w:t>
            </w:r>
          </w:p>
          <w:p w14:paraId="1D4A93F1" w14:textId="77777777" w:rsidR="009404EB" w:rsidRPr="00C7554D" w:rsidRDefault="009404EB" w:rsidP="0049260E">
            <w:pPr>
              <w:pStyle w:val="ListParagraph"/>
              <w:spacing w:line="240" w:lineRule="auto"/>
              <w:ind w:left="250"/>
              <w:jc w:val="both"/>
              <w:rPr>
                <w:rFonts w:ascii="Arial Narrow" w:hAnsi="Arial Narrow" w:cs="Arial Narrow"/>
                <w:sz w:val="22"/>
                <w:szCs w:val="22"/>
              </w:rPr>
            </w:pPr>
          </w:p>
        </w:tc>
        <w:tc>
          <w:tcPr>
            <w:tcW w:w="626" w:type="dxa"/>
            <w:shd w:val="clear" w:color="auto" w:fill="595959" w:themeFill="text1" w:themeFillTint="A6"/>
          </w:tcPr>
          <w:p w14:paraId="511A3B53" w14:textId="77777777" w:rsidR="009045E5" w:rsidRPr="009E26AC" w:rsidRDefault="009045E5" w:rsidP="00EC1CF0">
            <w:pPr>
              <w:rPr>
                <w:rFonts w:ascii="Brush Script MT" w:hAnsi="Brush Script MT"/>
                <w:b/>
                <w:bCs/>
                <w:color w:val="FFFFFF" w:themeColor="background1"/>
                <w:sz w:val="40"/>
                <w:szCs w:val="40"/>
              </w:rPr>
            </w:pPr>
            <w:r w:rsidRPr="009E26AC">
              <w:rPr>
                <w:rFonts w:ascii="Brush Script MT" w:hAnsi="Brush Script MT"/>
                <w:b/>
                <w:bCs/>
                <w:color w:val="FFFFFF" w:themeColor="background1"/>
                <w:sz w:val="40"/>
                <w:szCs w:val="40"/>
              </w:rPr>
              <w:t>T</w:t>
            </w:r>
          </w:p>
        </w:tc>
        <w:tc>
          <w:tcPr>
            <w:tcW w:w="3277" w:type="dxa"/>
          </w:tcPr>
          <w:p w14:paraId="7662B085" w14:textId="77777777" w:rsidR="009045E5" w:rsidRDefault="003C3B68" w:rsidP="00844595">
            <w:pPr>
              <w:pStyle w:val="ListParagraph"/>
              <w:numPr>
                <w:ilvl w:val="0"/>
                <w:numId w:val="50"/>
              </w:numPr>
              <w:spacing w:line="240" w:lineRule="auto"/>
              <w:ind w:left="250" w:hanging="270"/>
              <w:jc w:val="both"/>
              <w:rPr>
                <w:rFonts w:ascii="Arial Narrow" w:hAnsi="Arial Narrow"/>
                <w:b/>
                <w:bCs/>
              </w:rPr>
            </w:pPr>
            <w:r w:rsidRPr="003C3B68">
              <w:rPr>
                <w:rFonts w:ascii="Arial Narrow" w:hAnsi="Arial Narrow" w:cs="Arial Narrow"/>
              </w:rPr>
              <w:t>Am</w:t>
            </w:r>
            <w:r w:rsidR="005C2CF9">
              <w:rPr>
                <w:rFonts w:ascii="Arial Narrow" w:hAnsi="Arial Narrow" w:cs="Arial Narrow"/>
              </w:rPr>
              <w:t xml:space="preserve">enințări </w:t>
            </w:r>
            <w:r w:rsidRPr="003C3B68">
              <w:rPr>
                <w:rFonts w:ascii="Arial Narrow" w:hAnsi="Arial Narrow" w:cs="Arial Narrow"/>
              </w:rPr>
              <w:t>generate de</w:t>
            </w:r>
            <w:r w:rsidRPr="003C3B68">
              <w:rPr>
                <w:rFonts w:ascii="Arial Narrow" w:hAnsi="Arial Narrow"/>
              </w:rPr>
              <w:t xml:space="preserve"> pre</w:t>
            </w:r>
            <w:r>
              <w:rPr>
                <w:rFonts w:ascii="Arial Narrow" w:hAnsi="Arial Narrow"/>
              </w:rPr>
              <w:t>lungirea pandemiei de coronavirus care afectează toate dimensiunile vi</w:t>
            </w:r>
            <w:r w:rsidR="00AE7B6E">
              <w:rPr>
                <w:rFonts w:ascii="Arial Narrow" w:hAnsi="Arial Narrow"/>
              </w:rPr>
              <w:t>eț</w:t>
            </w:r>
            <w:r>
              <w:rPr>
                <w:rFonts w:ascii="Arial Narrow" w:hAnsi="Arial Narrow"/>
              </w:rPr>
              <w:t xml:space="preserve">ii sociale: modul de desfășurare a </w:t>
            </w:r>
            <w:r w:rsidR="003C56E8">
              <w:rPr>
                <w:rFonts w:ascii="Arial Narrow" w:hAnsi="Arial Narrow"/>
              </w:rPr>
              <w:t>activităților educaționale (trecerea la forme de învățământ hibrid/online), accesul la piața muncii</w:t>
            </w:r>
            <w:r w:rsidR="00953B80">
              <w:rPr>
                <w:rFonts w:ascii="Arial Narrow" w:hAnsi="Arial Narrow"/>
              </w:rPr>
              <w:t xml:space="preserve"> (în condițiile reducerii activității în mai multe sectoare)</w:t>
            </w:r>
            <w:r w:rsidR="00844595">
              <w:rPr>
                <w:rFonts w:ascii="Arial Narrow" w:hAnsi="Arial Narrow"/>
              </w:rPr>
              <w:t>, accesul</w:t>
            </w:r>
            <w:r w:rsidR="003C56E8">
              <w:rPr>
                <w:rFonts w:ascii="Arial Narrow" w:hAnsi="Arial Narrow"/>
              </w:rPr>
              <w:t xml:space="preserve"> la servicii </w:t>
            </w:r>
            <w:r w:rsidR="00953B80">
              <w:rPr>
                <w:rFonts w:ascii="Arial Narrow" w:hAnsi="Arial Narrow"/>
              </w:rPr>
              <w:t xml:space="preserve">de sănătate (în contextul </w:t>
            </w:r>
            <w:r w:rsidR="004015FA">
              <w:rPr>
                <w:rFonts w:ascii="Arial Narrow" w:hAnsi="Arial Narrow"/>
              </w:rPr>
              <w:t>unui risc sporit</w:t>
            </w:r>
            <w:r w:rsidR="005C2CF9">
              <w:rPr>
                <w:rFonts w:ascii="Arial Narrow" w:hAnsi="Arial Narrow"/>
              </w:rPr>
              <w:t xml:space="preserve"> în fața virusului,</w:t>
            </w:r>
            <w:r w:rsidR="004015FA">
              <w:rPr>
                <w:rFonts w:ascii="Arial Narrow" w:hAnsi="Arial Narrow"/>
              </w:rPr>
              <w:t xml:space="preserve"> dată fiind structura efectivului demografic)</w:t>
            </w:r>
            <w:r w:rsidR="00B03907">
              <w:rPr>
                <w:rFonts w:ascii="Arial Narrow" w:hAnsi="Arial Narrow"/>
              </w:rPr>
              <w:t>, accesul la servicii culturale (</w:t>
            </w:r>
            <w:r w:rsidR="00B843FC">
              <w:rPr>
                <w:rFonts w:ascii="Arial Narrow" w:hAnsi="Arial Narrow"/>
              </w:rPr>
              <w:t xml:space="preserve">în condițiile limitărilor </w:t>
            </w:r>
            <w:r w:rsidR="00351FAA">
              <w:rPr>
                <w:rFonts w:ascii="Arial Narrow" w:hAnsi="Arial Narrow"/>
              </w:rPr>
              <w:t>de participare</w:t>
            </w:r>
            <w:r w:rsidR="00B843FC">
              <w:rPr>
                <w:rFonts w:ascii="Arial Narrow" w:hAnsi="Arial Narrow"/>
              </w:rPr>
              <w:t xml:space="preserve"> impuse prin măsurile autorităților la nivel național).</w:t>
            </w:r>
          </w:p>
        </w:tc>
      </w:tr>
    </w:tbl>
    <w:p w14:paraId="7A5894BB" w14:textId="77777777" w:rsidR="00691CA3" w:rsidRDefault="00691CA3" w:rsidP="00691CA3">
      <w:pPr>
        <w:rPr>
          <w:rFonts w:ascii="Arial Narrow" w:hAnsi="Arial Narrow"/>
          <w:b/>
          <w:bCs/>
        </w:rPr>
      </w:pPr>
    </w:p>
    <w:p w14:paraId="060D2A2D" w14:textId="77777777" w:rsidR="00351E38" w:rsidRPr="00691CA3" w:rsidRDefault="00351E38" w:rsidP="00691CA3">
      <w:pPr>
        <w:rPr>
          <w:rFonts w:ascii="Arial Narrow" w:hAnsi="Arial Narrow"/>
          <w:b/>
          <w:bCs/>
        </w:rPr>
      </w:pPr>
    </w:p>
    <w:p w14:paraId="334EC185" w14:textId="77777777" w:rsidR="00F17755" w:rsidRPr="00351FAA" w:rsidRDefault="00F17755" w:rsidP="00177943">
      <w:pPr>
        <w:pStyle w:val="ListParagraph"/>
        <w:numPr>
          <w:ilvl w:val="0"/>
          <w:numId w:val="49"/>
        </w:numPr>
        <w:rPr>
          <w:rFonts w:ascii="Arial Narrow" w:hAnsi="Arial Narrow"/>
          <w:b/>
          <w:bCs/>
          <w:sz w:val="22"/>
          <w:szCs w:val="22"/>
        </w:rPr>
      </w:pPr>
      <w:r w:rsidRPr="00351FAA">
        <w:rPr>
          <w:rFonts w:ascii="Arial Narrow" w:hAnsi="Arial Narrow"/>
          <w:b/>
          <w:bCs/>
          <w:sz w:val="22"/>
          <w:szCs w:val="22"/>
        </w:rPr>
        <w:lastRenderedPageBreak/>
        <w:t>A</w:t>
      </w:r>
      <w:r w:rsidR="00074260" w:rsidRPr="00351FAA">
        <w:rPr>
          <w:rFonts w:ascii="Arial Narrow" w:hAnsi="Arial Narrow"/>
          <w:b/>
          <w:bCs/>
          <w:sz w:val="22"/>
          <w:szCs w:val="22"/>
        </w:rPr>
        <w:t>dministrația locală</w:t>
      </w:r>
    </w:p>
    <w:tbl>
      <w:tblPr>
        <w:tblStyle w:val="TableGridLight1"/>
        <w:tblW w:w="0" w:type="auto"/>
        <w:tblLook w:val="04A0" w:firstRow="1" w:lastRow="0" w:firstColumn="1" w:lastColumn="0" w:noHBand="0" w:noVBand="1"/>
      </w:tblPr>
      <w:tblGrid>
        <w:gridCol w:w="527"/>
        <w:gridCol w:w="3020"/>
        <w:gridCol w:w="580"/>
        <w:gridCol w:w="2667"/>
      </w:tblGrid>
      <w:tr w:rsidR="00F76014" w:rsidRPr="001161BA" w14:paraId="71FB7E95" w14:textId="77777777" w:rsidTr="009E26AC">
        <w:tc>
          <w:tcPr>
            <w:tcW w:w="558" w:type="dxa"/>
            <w:shd w:val="clear" w:color="auto" w:fill="C00000"/>
          </w:tcPr>
          <w:p w14:paraId="6F62E142" w14:textId="77777777" w:rsidR="009045E5" w:rsidRPr="001161BA" w:rsidRDefault="009045E5" w:rsidP="00EC1CF0">
            <w:pPr>
              <w:rPr>
                <w:rFonts w:ascii="Brush Script MT" w:hAnsi="Brush Script MT"/>
                <w:b/>
                <w:bCs/>
                <w:sz w:val="40"/>
                <w:szCs w:val="40"/>
                <w:lang w:val="ro-RO"/>
              </w:rPr>
            </w:pPr>
            <w:r w:rsidRPr="001161BA">
              <w:rPr>
                <w:rFonts w:ascii="Brush Script MT" w:hAnsi="Brush Script MT"/>
                <w:b/>
                <w:bCs/>
                <w:sz w:val="40"/>
                <w:szCs w:val="40"/>
                <w:lang w:val="ro-RO"/>
              </w:rPr>
              <w:t>S</w:t>
            </w:r>
          </w:p>
        </w:tc>
        <w:tc>
          <w:tcPr>
            <w:tcW w:w="3510" w:type="dxa"/>
          </w:tcPr>
          <w:p w14:paraId="3F6887EE" w14:textId="77777777" w:rsidR="00102FB0" w:rsidRPr="00583C3B" w:rsidRDefault="00102FB0" w:rsidP="00844595">
            <w:pPr>
              <w:pStyle w:val="ListParagraph"/>
              <w:numPr>
                <w:ilvl w:val="0"/>
                <w:numId w:val="50"/>
              </w:numPr>
              <w:spacing w:line="240" w:lineRule="auto"/>
              <w:ind w:left="250" w:hanging="270"/>
              <w:jc w:val="both"/>
              <w:rPr>
                <w:rFonts w:ascii="Arial Narrow" w:hAnsi="Arial Narrow" w:cs="Arial Narrow"/>
                <w:sz w:val="22"/>
                <w:szCs w:val="22"/>
              </w:rPr>
            </w:pPr>
            <w:r w:rsidRPr="00583C3B">
              <w:rPr>
                <w:rFonts w:ascii="Arial Narrow" w:hAnsi="Arial Narrow" w:cs="Arial Narrow"/>
                <w:sz w:val="22"/>
                <w:szCs w:val="22"/>
              </w:rPr>
              <w:t>Servicii publice diversificate</w:t>
            </w:r>
          </w:p>
          <w:p w14:paraId="28337F1E" w14:textId="77777777" w:rsidR="009045E5" w:rsidRPr="00583C3B" w:rsidRDefault="001161BA" w:rsidP="00844595">
            <w:pPr>
              <w:pStyle w:val="ListParagraph"/>
              <w:numPr>
                <w:ilvl w:val="0"/>
                <w:numId w:val="50"/>
              </w:numPr>
              <w:spacing w:line="240" w:lineRule="auto"/>
              <w:ind w:left="250" w:hanging="270"/>
              <w:jc w:val="both"/>
              <w:rPr>
                <w:rFonts w:ascii="Arial Narrow" w:hAnsi="Arial Narrow" w:cs="Arial Narrow"/>
                <w:sz w:val="22"/>
                <w:szCs w:val="22"/>
              </w:rPr>
            </w:pPr>
            <w:r w:rsidRPr="00583C3B">
              <w:rPr>
                <w:rFonts w:ascii="Arial Narrow" w:hAnsi="Arial Narrow" w:cs="Arial Narrow"/>
                <w:sz w:val="22"/>
                <w:szCs w:val="22"/>
              </w:rPr>
              <w:t>Expertiza specialiștilor din cadrul compartimentelor administrației locale</w:t>
            </w:r>
            <w:r w:rsidR="001A2E5B" w:rsidRPr="00583C3B">
              <w:rPr>
                <w:rFonts w:ascii="Arial Narrow" w:hAnsi="Arial Narrow" w:cs="Arial Narrow"/>
                <w:sz w:val="22"/>
                <w:szCs w:val="22"/>
              </w:rPr>
              <w:t xml:space="preserve"> în domeniul de activitate specific;</w:t>
            </w:r>
          </w:p>
          <w:p w14:paraId="5AA06A94" w14:textId="77777777" w:rsidR="00102FB0" w:rsidRPr="00583C3B" w:rsidRDefault="00102FB0" w:rsidP="00844595">
            <w:pPr>
              <w:pStyle w:val="ListParagraph"/>
              <w:numPr>
                <w:ilvl w:val="0"/>
                <w:numId w:val="50"/>
              </w:numPr>
              <w:spacing w:line="240" w:lineRule="auto"/>
              <w:ind w:left="250" w:hanging="270"/>
              <w:jc w:val="both"/>
              <w:rPr>
                <w:rFonts w:ascii="Arial Narrow" w:hAnsi="Arial Narrow" w:cs="Arial Narrow"/>
                <w:sz w:val="22"/>
                <w:szCs w:val="22"/>
              </w:rPr>
            </w:pPr>
            <w:r w:rsidRPr="00583C3B">
              <w:rPr>
                <w:rFonts w:ascii="Arial Narrow" w:hAnsi="Arial Narrow" w:cs="Arial Narrow"/>
                <w:sz w:val="22"/>
                <w:szCs w:val="22"/>
              </w:rPr>
              <w:t>Adaptabilitatea personalului la legislația în continuă schimbare</w:t>
            </w:r>
            <w:r w:rsidR="00AE73BF" w:rsidRPr="00583C3B">
              <w:rPr>
                <w:rFonts w:ascii="Arial Narrow" w:hAnsi="Arial Narrow" w:cs="Arial Narrow"/>
                <w:sz w:val="22"/>
                <w:szCs w:val="22"/>
              </w:rPr>
              <w:t>;</w:t>
            </w:r>
          </w:p>
          <w:p w14:paraId="572590F2" w14:textId="77777777" w:rsidR="001A2E5B" w:rsidRPr="00583C3B" w:rsidRDefault="001A2E5B" w:rsidP="00844595">
            <w:pPr>
              <w:pStyle w:val="ListParagraph"/>
              <w:numPr>
                <w:ilvl w:val="0"/>
                <w:numId w:val="50"/>
              </w:numPr>
              <w:spacing w:line="240" w:lineRule="auto"/>
              <w:ind w:left="250" w:hanging="270"/>
              <w:jc w:val="both"/>
              <w:rPr>
                <w:rFonts w:ascii="Arial Narrow" w:hAnsi="Arial Narrow" w:cs="Arial Narrow"/>
                <w:sz w:val="22"/>
                <w:szCs w:val="22"/>
              </w:rPr>
            </w:pPr>
            <w:r w:rsidRPr="00583C3B">
              <w:rPr>
                <w:rFonts w:ascii="Arial Narrow" w:hAnsi="Arial Narrow" w:cs="Arial Narrow"/>
                <w:sz w:val="22"/>
                <w:szCs w:val="22"/>
              </w:rPr>
              <w:t>Gradul ridicat de îndeplinire a obiectivelor stabilite în cadrul Strategiei anterioare (2007)</w:t>
            </w:r>
            <w:r w:rsidR="00AE73BF" w:rsidRPr="00583C3B">
              <w:rPr>
                <w:rFonts w:ascii="Arial Narrow" w:hAnsi="Arial Narrow" w:cs="Arial Narrow"/>
                <w:sz w:val="22"/>
                <w:szCs w:val="22"/>
              </w:rPr>
              <w:t>;</w:t>
            </w:r>
          </w:p>
          <w:p w14:paraId="5736844E" w14:textId="77777777" w:rsidR="001A2E5B" w:rsidRPr="00583C3B" w:rsidRDefault="00066A46" w:rsidP="00844595">
            <w:pPr>
              <w:pStyle w:val="ListParagraph"/>
              <w:numPr>
                <w:ilvl w:val="0"/>
                <w:numId w:val="50"/>
              </w:numPr>
              <w:spacing w:line="240" w:lineRule="auto"/>
              <w:ind w:left="250" w:hanging="270"/>
              <w:jc w:val="both"/>
              <w:rPr>
                <w:rFonts w:ascii="Arial Narrow" w:hAnsi="Arial Narrow" w:cs="Arial Narrow"/>
                <w:sz w:val="22"/>
                <w:szCs w:val="22"/>
              </w:rPr>
            </w:pPr>
            <w:r w:rsidRPr="00583C3B">
              <w:rPr>
                <w:rFonts w:ascii="Arial Narrow" w:hAnsi="Arial Narrow" w:cs="Arial Narrow"/>
                <w:sz w:val="22"/>
                <w:szCs w:val="22"/>
              </w:rPr>
              <w:t>O</w:t>
            </w:r>
            <w:r w:rsidR="003D4EE2" w:rsidRPr="00583C3B">
              <w:rPr>
                <w:rFonts w:ascii="Arial Narrow" w:hAnsi="Arial Narrow" w:cs="Arial Narrow"/>
                <w:sz w:val="22"/>
                <w:szCs w:val="22"/>
              </w:rPr>
              <w:t>biective și priorități clare de intervenție în acord cu nevoile comunității (</w:t>
            </w:r>
            <w:r w:rsidRPr="00583C3B">
              <w:rPr>
                <w:rFonts w:ascii="Arial Narrow" w:hAnsi="Arial Narrow" w:cs="Arial Narrow"/>
                <w:sz w:val="22"/>
                <w:szCs w:val="22"/>
              </w:rPr>
              <w:t xml:space="preserve">stabilite </w:t>
            </w:r>
            <w:r w:rsidR="00176327" w:rsidRPr="00583C3B">
              <w:rPr>
                <w:rFonts w:ascii="Arial Narrow" w:hAnsi="Arial Narrow" w:cs="Arial Narrow"/>
                <w:sz w:val="22"/>
                <w:szCs w:val="22"/>
              </w:rPr>
              <w:t>prin strategii de dezvoltare locală, strategii sectoriale/la nivel de compartimente, Planul urbanistic al comunității etc.)</w:t>
            </w:r>
            <w:r w:rsidR="00AE73BF" w:rsidRPr="00583C3B">
              <w:rPr>
                <w:rFonts w:ascii="Arial Narrow" w:hAnsi="Arial Narrow" w:cs="Arial Narrow"/>
                <w:sz w:val="22"/>
                <w:szCs w:val="22"/>
              </w:rPr>
              <w:t>;</w:t>
            </w:r>
          </w:p>
          <w:p w14:paraId="617E8FDB" w14:textId="77777777" w:rsidR="00176327" w:rsidRPr="00583C3B" w:rsidRDefault="00066A46" w:rsidP="00844595">
            <w:pPr>
              <w:pStyle w:val="ListParagraph"/>
              <w:numPr>
                <w:ilvl w:val="0"/>
                <w:numId w:val="50"/>
              </w:numPr>
              <w:spacing w:line="240" w:lineRule="auto"/>
              <w:ind w:left="250" w:hanging="270"/>
              <w:jc w:val="both"/>
              <w:rPr>
                <w:rFonts w:ascii="Arial Narrow" w:hAnsi="Arial Narrow" w:cs="Arial Narrow"/>
                <w:sz w:val="22"/>
                <w:szCs w:val="22"/>
              </w:rPr>
            </w:pPr>
            <w:r w:rsidRPr="00583C3B">
              <w:rPr>
                <w:rFonts w:ascii="Arial Narrow" w:hAnsi="Arial Narrow" w:cs="Arial Narrow"/>
                <w:sz w:val="22"/>
                <w:szCs w:val="22"/>
              </w:rPr>
              <w:t>T</w:t>
            </w:r>
            <w:r w:rsidR="008E7E31" w:rsidRPr="00583C3B">
              <w:rPr>
                <w:rFonts w:ascii="Arial Narrow" w:hAnsi="Arial Narrow" w:cs="Arial Narrow"/>
                <w:sz w:val="22"/>
                <w:szCs w:val="22"/>
              </w:rPr>
              <w:t>r</w:t>
            </w:r>
            <w:r w:rsidR="005311CE" w:rsidRPr="00583C3B">
              <w:rPr>
                <w:rFonts w:ascii="Arial Narrow" w:hAnsi="Arial Narrow" w:cs="Arial Narrow"/>
                <w:sz w:val="22"/>
                <w:szCs w:val="22"/>
              </w:rPr>
              <w:t>ansparenț</w:t>
            </w:r>
            <w:r w:rsidR="008E7E31" w:rsidRPr="00583C3B">
              <w:rPr>
                <w:rFonts w:ascii="Arial Narrow" w:hAnsi="Arial Narrow" w:cs="Arial Narrow"/>
                <w:sz w:val="22"/>
                <w:szCs w:val="22"/>
              </w:rPr>
              <w:t>ă</w:t>
            </w:r>
            <w:r w:rsidR="005311CE" w:rsidRPr="00583C3B">
              <w:rPr>
                <w:rFonts w:ascii="Arial Narrow" w:hAnsi="Arial Narrow" w:cs="Arial Narrow"/>
                <w:sz w:val="22"/>
                <w:szCs w:val="22"/>
              </w:rPr>
              <w:t xml:space="preserve"> decizional</w:t>
            </w:r>
            <w:r w:rsidR="008E7E31" w:rsidRPr="00583C3B">
              <w:rPr>
                <w:rFonts w:ascii="Arial Narrow" w:hAnsi="Arial Narrow" w:cs="Arial Narrow"/>
                <w:sz w:val="22"/>
                <w:szCs w:val="22"/>
              </w:rPr>
              <w:t>ă</w:t>
            </w:r>
            <w:r w:rsidR="005311CE" w:rsidRPr="00583C3B">
              <w:rPr>
                <w:rFonts w:ascii="Arial Narrow" w:hAnsi="Arial Narrow" w:cs="Arial Narrow"/>
                <w:sz w:val="22"/>
                <w:szCs w:val="22"/>
              </w:rPr>
              <w:t xml:space="preserve"> și informarea/implicarea comunității în procesul decizional (în condițiile legii)</w:t>
            </w:r>
            <w:r w:rsidR="008E7E31" w:rsidRPr="00583C3B">
              <w:rPr>
                <w:rFonts w:ascii="Arial Narrow" w:hAnsi="Arial Narrow" w:cs="Arial Narrow"/>
                <w:sz w:val="22"/>
                <w:szCs w:val="22"/>
              </w:rPr>
              <w:t xml:space="preserve"> – prin</w:t>
            </w:r>
            <w:r w:rsidR="00102FB0" w:rsidRPr="00583C3B">
              <w:rPr>
                <w:rFonts w:ascii="Arial Narrow" w:hAnsi="Arial Narrow" w:cs="Arial Narrow"/>
                <w:sz w:val="22"/>
                <w:szCs w:val="22"/>
              </w:rPr>
              <w:t xml:space="preserve"> tehnologia informației</w:t>
            </w:r>
            <w:r w:rsidR="008E7E31" w:rsidRPr="00583C3B">
              <w:rPr>
                <w:rFonts w:ascii="Arial Narrow" w:hAnsi="Arial Narrow" w:cs="Arial Narrow"/>
                <w:sz w:val="22"/>
                <w:szCs w:val="22"/>
              </w:rPr>
              <w:t xml:space="preserve"> </w:t>
            </w:r>
            <w:r w:rsidR="00102FB0" w:rsidRPr="00583C3B">
              <w:rPr>
                <w:rFonts w:ascii="Arial Narrow" w:hAnsi="Arial Narrow" w:cs="Arial Narrow"/>
                <w:sz w:val="22"/>
                <w:szCs w:val="22"/>
              </w:rPr>
              <w:t>(</w:t>
            </w:r>
            <w:r w:rsidR="008E7E31" w:rsidRPr="00583C3B">
              <w:rPr>
                <w:rFonts w:ascii="Arial Narrow" w:hAnsi="Arial Narrow" w:cs="Arial Narrow"/>
                <w:sz w:val="22"/>
                <w:szCs w:val="22"/>
              </w:rPr>
              <w:t>pagina on-line a primăriei</w:t>
            </w:r>
            <w:r w:rsidR="00102FB0" w:rsidRPr="00583C3B">
              <w:rPr>
                <w:rFonts w:ascii="Arial Narrow" w:hAnsi="Arial Narrow" w:cs="Arial Narrow"/>
                <w:sz w:val="22"/>
                <w:szCs w:val="22"/>
              </w:rPr>
              <w:t>)</w:t>
            </w:r>
            <w:r w:rsidR="00AE73BF" w:rsidRPr="00583C3B">
              <w:rPr>
                <w:rFonts w:ascii="Arial Narrow" w:hAnsi="Arial Narrow" w:cs="Arial Narrow"/>
                <w:sz w:val="22"/>
                <w:szCs w:val="22"/>
              </w:rPr>
              <w:t>.</w:t>
            </w:r>
          </w:p>
        </w:tc>
        <w:tc>
          <w:tcPr>
            <w:tcW w:w="630" w:type="dxa"/>
            <w:shd w:val="clear" w:color="auto" w:fill="595959" w:themeFill="text1" w:themeFillTint="A6"/>
          </w:tcPr>
          <w:p w14:paraId="4F61B77F" w14:textId="77777777" w:rsidR="009045E5" w:rsidRPr="009E26AC" w:rsidRDefault="009045E5" w:rsidP="00EC1CF0">
            <w:pPr>
              <w:rPr>
                <w:rFonts w:ascii="Brush Script MT" w:hAnsi="Brush Script MT"/>
                <w:b/>
                <w:bCs/>
                <w:color w:val="FFFFFF" w:themeColor="background1"/>
                <w:sz w:val="40"/>
                <w:szCs w:val="40"/>
                <w:lang w:val="ro-RO"/>
              </w:rPr>
            </w:pPr>
            <w:r w:rsidRPr="009E26AC">
              <w:rPr>
                <w:rFonts w:ascii="Brush Script MT" w:hAnsi="Brush Script MT"/>
                <w:b/>
                <w:bCs/>
                <w:color w:val="FFFFFF" w:themeColor="background1"/>
                <w:sz w:val="40"/>
                <w:szCs w:val="40"/>
                <w:lang w:val="ro-RO"/>
              </w:rPr>
              <w:t>W</w:t>
            </w:r>
          </w:p>
        </w:tc>
        <w:tc>
          <w:tcPr>
            <w:tcW w:w="3330" w:type="dxa"/>
          </w:tcPr>
          <w:p w14:paraId="72C97566" w14:textId="77777777" w:rsidR="009045E5" w:rsidRPr="00583C3B" w:rsidRDefault="00F76014" w:rsidP="00ED69E9">
            <w:pPr>
              <w:pStyle w:val="ListParagraph"/>
              <w:numPr>
                <w:ilvl w:val="0"/>
                <w:numId w:val="50"/>
              </w:numPr>
              <w:spacing w:line="240" w:lineRule="auto"/>
              <w:ind w:left="250" w:hanging="270"/>
              <w:jc w:val="both"/>
              <w:rPr>
                <w:rFonts w:ascii="Arial Narrow" w:hAnsi="Arial Narrow" w:cs="Arial Narrow"/>
                <w:sz w:val="22"/>
                <w:szCs w:val="22"/>
              </w:rPr>
            </w:pPr>
            <w:r w:rsidRPr="00583C3B">
              <w:rPr>
                <w:rFonts w:ascii="Arial Narrow" w:hAnsi="Arial Narrow" w:cs="Arial Narrow"/>
                <w:sz w:val="22"/>
                <w:szCs w:val="22"/>
              </w:rPr>
              <w:t>Schimbări legislative frecvente</w:t>
            </w:r>
            <w:r w:rsidR="0054301D">
              <w:rPr>
                <w:rFonts w:ascii="Arial Narrow" w:hAnsi="Arial Narrow" w:cs="Arial Narrow"/>
                <w:sz w:val="22"/>
                <w:szCs w:val="22"/>
              </w:rPr>
              <w:t>;</w:t>
            </w:r>
          </w:p>
          <w:p w14:paraId="35A9CA55" w14:textId="77777777" w:rsidR="00F76014" w:rsidRPr="00583C3B" w:rsidRDefault="00F76014" w:rsidP="00ED69E9">
            <w:pPr>
              <w:pStyle w:val="ListParagraph"/>
              <w:numPr>
                <w:ilvl w:val="0"/>
                <w:numId w:val="50"/>
              </w:numPr>
              <w:spacing w:line="240" w:lineRule="auto"/>
              <w:ind w:left="250" w:hanging="270"/>
              <w:jc w:val="both"/>
              <w:rPr>
                <w:rFonts w:ascii="Arial Narrow" w:hAnsi="Arial Narrow" w:cs="Arial Narrow"/>
                <w:sz w:val="22"/>
                <w:szCs w:val="22"/>
              </w:rPr>
            </w:pPr>
            <w:r w:rsidRPr="00583C3B">
              <w:rPr>
                <w:rFonts w:ascii="Arial Narrow" w:hAnsi="Arial Narrow" w:cs="Arial Narrow"/>
                <w:sz w:val="22"/>
                <w:szCs w:val="22"/>
              </w:rPr>
              <w:t>Resurse limitate pentru formarea profesională a personalului</w:t>
            </w:r>
            <w:r w:rsidR="0054301D">
              <w:rPr>
                <w:rFonts w:ascii="Arial Narrow" w:hAnsi="Arial Narrow" w:cs="Arial Narrow"/>
                <w:sz w:val="22"/>
                <w:szCs w:val="22"/>
              </w:rPr>
              <w:t>;</w:t>
            </w:r>
          </w:p>
          <w:p w14:paraId="4DC3F785" w14:textId="77777777" w:rsidR="00211798" w:rsidRPr="00583C3B" w:rsidRDefault="00211798" w:rsidP="00ED69E9">
            <w:pPr>
              <w:pStyle w:val="ListParagraph"/>
              <w:numPr>
                <w:ilvl w:val="0"/>
                <w:numId w:val="50"/>
              </w:numPr>
              <w:spacing w:line="240" w:lineRule="auto"/>
              <w:ind w:left="250" w:hanging="270"/>
              <w:jc w:val="both"/>
              <w:rPr>
                <w:rFonts w:ascii="Arial Narrow" w:hAnsi="Arial Narrow" w:cs="Arial Narrow"/>
                <w:sz w:val="22"/>
                <w:szCs w:val="22"/>
              </w:rPr>
            </w:pPr>
            <w:r w:rsidRPr="00583C3B">
              <w:rPr>
                <w:rFonts w:ascii="Arial Narrow" w:hAnsi="Arial Narrow" w:cs="Arial Narrow"/>
                <w:sz w:val="22"/>
                <w:szCs w:val="22"/>
              </w:rPr>
              <w:t>Lipsa unui sistem de management al documentelor capabil să furnizeze informații complexe în timp real</w:t>
            </w:r>
            <w:r w:rsidR="0054301D">
              <w:rPr>
                <w:rFonts w:ascii="Arial Narrow" w:hAnsi="Arial Narrow" w:cs="Arial Narrow"/>
                <w:sz w:val="22"/>
                <w:szCs w:val="22"/>
              </w:rPr>
              <w:t>.</w:t>
            </w:r>
          </w:p>
        </w:tc>
      </w:tr>
      <w:tr w:rsidR="00F76014" w:rsidRPr="001161BA" w14:paraId="206D6D68" w14:textId="77777777" w:rsidTr="009E26AC">
        <w:tc>
          <w:tcPr>
            <w:tcW w:w="558" w:type="dxa"/>
            <w:shd w:val="clear" w:color="auto" w:fill="C00000"/>
          </w:tcPr>
          <w:p w14:paraId="58340F17" w14:textId="77777777" w:rsidR="009045E5" w:rsidRPr="001161BA" w:rsidRDefault="009045E5" w:rsidP="00EC1CF0">
            <w:pPr>
              <w:rPr>
                <w:rFonts w:ascii="Brush Script MT" w:hAnsi="Brush Script MT"/>
                <w:b/>
                <w:bCs/>
                <w:sz w:val="40"/>
                <w:szCs w:val="40"/>
                <w:lang w:val="ro-RO"/>
              </w:rPr>
            </w:pPr>
            <w:r w:rsidRPr="001161BA">
              <w:rPr>
                <w:rFonts w:ascii="Brush Script MT" w:hAnsi="Brush Script MT"/>
                <w:b/>
                <w:bCs/>
                <w:sz w:val="40"/>
                <w:szCs w:val="40"/>
                <w:lang w:val="ro-RO"/>
              </w:rPr>
              <w:t>O</w:t>
            </w:r>
          </w:p>
        </w:tc>
        <w:tc>
          <w:tcPr>
            <w:tcW w:w="3510" w:type="dxa"/>
          </w:tcPr>
          <w:p w14:paraId="6033D406" w14:textId="77777777" w:rsidR="00F0692E" w:rsidRPr="00583C3B" w:rsidRDefault="00F0692E" w:rsidP="00ED69E9">
            <w:pPr>
              <w:pStyle w:val="ListParagraph"/>
              <w:numPr>
                <w:ilvl w:val="0"/>
                <w:numId w:val="50"/>
              </w:numPr>
              <w:spacing w:line="240" w:lineRule="auto"/>
              <w:ind w:left="250" w:hanging="270"/>
              <w:jc w:val="both"/>
              <w:rPr>
                <w:rFonts w:ascii="Arial Narrow" w:hAnsi="Arial Narrow" w:cs="Arial Narrow"/>
                <w:sz w:val="22"/>
                <w:szCs w:val="22"/>
              </w:rPr>
            </w:pPr>
            <w:r w:rsidRPr="00583C3B">
              <w:rPr>
                <w:rFonts w:ascii="Arial Narrow" w:hAnsi="Arial Narrow" w:cs="Arial Narrow"/>
                <w:sz w:val="22"/>
                <w:szCs w:val="22"/>
              </w:rPr>
              <w:t>Parteneria</w:t>
            </w:r>
            <w:r w:rsidR="00A3231D" w:rsidRPr="00583C3B">
              <w:rPr>
                <w:rFonts w:ascii="Arial Narrow" w:hAnsi="Arial Narrow" w:cs="Arial Narrow"/>
                <w:sz w:val="22"/>
                <w:szCs w:val="22"/>
              </w:rPr>
              <w:t>te</w:t>
            </w:r>
            <w:r w:rsidRPr="00583C3B">
              <w:rPr>
                <w:rFonts w:ascii="Arial Narrow" w:hAnsi="Arial Narrow" w:cs="Arial Narrow"/>
                <w:sz w:val="22"/>
                <w:szCs w:val="22"/>
              </w:rPr>
              <w:t xml:space="preserve"> </w:t>
            </w:r>
            <w:r w:rsidR="00A3231D" w:rsidRPr="00583C3B">
              <w:rPr>
                <w:rFonts w:ascii="Arial Narrow" w:hAnsi="Arial Narrow" w:cs="Arial Narrow"/>
                <w:sz w:val="22"/>
                <w:szCs w:val="22"/>
              </w:rPr>
              <w:t xml:space="preserve">cu alte instituții publice </w:t>
            </w:r>
            <w:r w:rsidRPr="00583C3B">
              <w:rPr>
                <w:rFonts w:ascii="Arial Narrow" w:hAnsi="Arial Narrow" w:cs="Arial Narrow"/>
                <w:sz w:val="22"/>
                <w:szCs w:val="22"/>
              </w:rPr>
              <w:t>și societatea civilă pentru dezvoltarea serviciilor publice</w:t>
            </w:r>
            <w:r w:rsidR="0054301D">
              <w:rPr>
                <w:rFonts w:ascii="Arial Narrow" w:hAnsi="Arial Narrow" w:cs="Arial Narrow"/>
                <w:sz w:val="22"/>
                <w:szCs w:val="22"/>
              </w:rPr>
              <w:t>;</w:t>
            </w:r>
          </w:p>
          <w:p w14:paraId="3F59CEE2" w14:textId="77777777" w:rsidR="00F0692E" w:rsidRPr="00583C3B" w:rsidRDefault="00F0692E" w:rsidP="00ED69E9">
            <w:pPr>
              <w:pStyle w:val="ListParagraph"/>
              <w:numPr>
                <w:ilvl w:val="0"/>
                <w:numId w:val="50"/>
              </w:numPr>
              <w:spacing w:line="240" w:lineRule="auto"/>
              <w:ind w:left="250" w:hanging="270"/>
              <w:jc w:val="both"/>
              <w:rPr>
                <w:rFonts w:ascii="Arial Narrow" w:hAnsi="Arial Narrow" w:cs="Arial Narrow"/>
                <w:sz w:val="22"/>
                <w:szCs w:val="22"/>
              </w:rPr>
            </w:pPr>
            <w:r w:rsidRPr="00583C3B">
              <w:rPr>
                <w:rFonts w:ascii="Arial Narrow" w:hAnsi="Arial Narrow" w:cs="Arial Narrow"/>
                <w:sz w:val="22"/>
                <w:szCs w:val="22"/>
              </w:rPr>
              <w:t>Realizarea de către UAT a unor studii în vederea identificării nevoilor și așteptărilor cetățenilor față de serviciile oferite de acestea</w:t>
            </w:r>
            <w:r w:rsidR="0054301D">
              <w:rPr>
                <w:rFonts w:ascii="Arial Narrow" w:hAnsi="Arial Narrow" w:cs="Arial Narrow"/>
                <w:sz w:val="22"/>
                <w:szCs w:val="22"/>
              </w:rPr>
              <w:t>;</w:t>
            </w:r>
          </w:p>
          <w:p w14:paraId="736292BC" w14:textId="77777777" w:rsidR="00F0692E" w:rsidRPr="00583C3B" w:rsidRDefault="00A3231D" w:rsidP="00ED69E9">
            <w:pPr>
              <w:pStyle w:val="ListParagraph"/>
              <w:numPr>
                <w:ilvl w:val="0"/>
                <w:numId w:val="50"/>
              </w:numPr>
              <w:spacing w:line="240" w:lineRule="auto"/>
              <w:ind w:left="250" w:hanging="270"/>
              <w:jc w:val="both"/>
              <w:rPr>
                <w:rFonts w:ascii="Arial Narrow" w:hAnsi="Arial Narrow" w:cs="Arial Narrow"/>
                <w:sz w:val="22"/>
                <w:szCs w:val="22"/>
              </w:rPr>
            </w:pPr>
            <w:r w:rsidRPr="00583C3B">
              <w:rPr>
                <w:rFonts w:ascii="Arial Narrow" w:hAnsi="Arial Narrow" w:cs="Arial Narrow"/>
                <w:sz w:val="22"/>
                <w:szCs w:val="22"/>
              </w:rPr>
              <w:t>Mobilizarea și implicarea societății civile în</w:t>
            </w:r>
            <w:r w:rsidR="00F0692E" w:rsidRPr="00583C3B">
              <w:rPr>
                <w:rFonts w:ascii="Arial Narrow" w:hAnsi="Arial Narrow" w:cs="Arial Narrow"/>
                <w:sz w:val="22"/>
                <w:szCs w:val="22"/>
              </w:rPr>
              <w:t xml:space="preserve"> </w:t>
            </w:r>
            <w:r w:rsidRPr="00583C3B">
              <w:rPr>
                <w:rFonts w:ascii="Arial Narrow" w:hAnsi="Arial Narrow" w:cs="Arial Narrow"/>
                <w:sz w:val="22"/>
                <w:szCs w:val="22"/>
              </w:rPr>
              <w:t>procesul decizional privind probleme importante ale comunității</w:t>
            </w:r>
            <w:r w:rsidR="0054301D">
              <w:rPr>
                <w:rFonts w:ascii="Arial Narrow" w:hAnsi="Arial Narrow" w:cs="Arial Narrow"/>
                <w:sz w:val="22"/>
                <w:szCs w:val="22"/>
              </w:rPr>
              <w:t>;</w:t>
            </w:r>
          </w:p>
          <w:p w14:paraId="27A41FF3" w14:textId="77777777" w:rsidR="00F0692E" w:rsidRPr="00583C3B" w:rsidRDefault="001101E8" w:rsidP="00ED69E9">
            <w:pPr>
              <w:pStyle w:val="ListParagraph"/>
              <w:numPr>
                <w:ilvl w:val="0"/>
                <w:numId w:val="50"/>
              </w:numPr>
              <w:spacing w:line="240" w:lineRule="auto"/>
              <w:ind w:left="250" w:hanging="270"/>
              <w:jc w:val="both"/>
              <w:rPr>
                <w:rFonts w:ascii="Arial Narrow" w:hAnsi="Arial Narrow" w:cs="Arial Narrow"/>
                <w:sz w:val="22"/>
                <w:szCs w:val="22"/>
              </w:rPr>
            </w:pPr>
            <w:r w:rsidRPr="00583C3B">
              <w:rPr>
                <w:rFonts w:ascii="Arial Narrow" w:hAnsi="Arial Narrow" w:cs="Arial Narrow"/>
                <w:sz w:val="22"/>
                <w:szCs w:val="22"/>
              </w:rPr>
              <w:t xml:space="preserve">Finanțări destinate </w:t>
            </w:r>
            <w:r w:rsidR="00F0692E" w:rsidRPr="00583C3B">
              <w:rPr>
                <w:rFonts w:ascii="Arial Narrow" w:hAnsi="Arial Narrow" w:cs="Arial Narrow"/>
                <w:sz w:val="22"/>
                <w:szCs w:val="22"/>
              </w:rPr>
              <w:t>reform</w:t>
            </w:r>
            <w:r w:rsidRPr="00583C3B">
              <w:rPr>
                <w:rFonts w:ascii="Arial Narrow" w:hAnsi="Arial Narrow" w:cs="Arial Narrow"/>
                <w:sz w:val="22"/>
                <w:szCs w:val="22"/>
              </w:rPr>
              <w:t>ei</w:t>
            </w:r>
            <w:r w:rsidR="00F0692E" w:rsidRPr="00583C3B">
              <w:rPr>
                <w:rFonts w:ascii="Arial Narrow" w:hAnsi="Arial Narrow" w:cs="Arial Narrow"/>
                <w:sz w:val="22"/>
                <w:szCs w:val="22"/>
              </w:rPr>
              <w:t xml:space="preserve"> administ</w:t>
            </w:r>
            <w:r w:rsidRPr="00583C3B">
              <w:rPr>
                <w:rFonts w:ascii="Arial Narrow" w:hAnsi="Arial Narrow" w:cs="Arial Narrow"/>
                <w:sz w:val="22"/>
                <w:szCs w:val="22"/>
              </w:rPr>
              <w:t>r</w:t>
            </w:r>
            <w:r w:rsidR="00F0692E" w:rsidRPr="00583C3B">
              <w:rPr>
                <w:rFonts w:ascii="Arial Narrow" w:hAnsi="Arial Narrow" w:cs="Arial Narrow"/>
                <w:sz w:val="22"/>
                <w:szCs w:val="22"/>
              </w:rPr>
              <w:t>ației</w:t>
            </w:r>
            <w:r w:rsidR="0054301D">
              <w:rPr>
                <w:rFonts w:ascii="Arial Narrow" w:hAnsi="Arial Narrow" w:cs="Arial Narrow"/>
                <w:sz w:val="22"/>
                <w:szCs w:val="22"/>
              </w:rPr>
              <w:t>;</w:t>
            </w:r>
          </w:p>
          <w:p w14:paraId="5E6A653F" w14:textId="77777777" w:rsidR="009045E5" w:rsidRPr="00583C3B" w:rsidRDefault="00F0692E" w:rsidP="00ED69E9">
            <w:pPr>
              <w:pStyle w:val="ListParagraph"/>
              <w:numPr>
                <w:ilvl w:val="0"/>
                <w:numId w:val="50"/>
              </w:numPr>
              <w:spacing w:line="240" w:lineRule="auto"/>
              <w:ind w:left="250" w:hanging="270"/>
              <w:jc w:val="both"/>
              <w:rPr>
                <w:rFonts w:ascii="Arial Narrow" w:hAnsi="Arial Narrow" w:cs="Arial Narrow"/>
                <w:sz w:val="22"/>
                <w:szCs w:val="22"/>
              </w:rPr>
            </w:pPr>
            <w:r w:rsidRPr="00583C3B">
              <w:rPr>
                <w:rFonts w:ascii="Arial Narrow" w:hAnsi="Arial Narrow" w:cs="Arial Narrow"/>
                <w:sz w:val="22"/>
                <w:szCs w:val="22"/>
              </w:rPr>
              <w:lastRenderedPageBreak/>
              <w:t>Existența programelor de finanțare pentru digitalizarea serviciilor publice</w:t>
            </w:r>
            <w:r w:rsidR="0054301D">
              <w:rPr>
                <w:rFonts w:ascii="Arial Narrow" w:hAnsi="Arial Narrow" w:cs="Arial Narrow"/>
                <w:sz w:val="22"/>
                <w:szCs w:val="22"/>
              </w:rPr>
              <w:t>.</w:t>
            </w:r>
          </w:p>
        </w:tc>
        <w:tc>
          <w:tcPr>
            <w:tcW w:w="630" w:type="dxa"/>
            <w:shd w:val="clear" w:color="auto" w:fill="595959" w:themeFill="text1" w:themeFillTint="A6"/>
          </w:tcPr>
          <w:p w14:paraId="32BB1607" w14:textId="77777777" w:rsidR="009045E5" w:rsidRPr="009E26AC" w:rsidRDefault="009045E5" w:rsidP="00EC1CF0">
            <w:pPr>
              <w:rPr>
                <w:rFonts w:ascii="Brush Script MT" w:hAnsi="Brush Script MT"/>
                <w:b/>
                <w:bCs/>
                <w:color w:val="FFFFFF" w:themeColor="background1"/>
                <w:sz w:val="40"/>
                <w:szCs w:val="40"/>
                <w:lang w:val="ro-RO"/>
              </w:rPr>
            </w:pPr>
            <w:r w:rsidRPr="009E26AC">
              <w:rPr>
                <w:rFonts w:ascii="Brush Script MT" w:hAnsi="Brush Script MT"/>
                <w:b/>
                <w:bCs/>
                <w:color w:val="FFFFFF" w:themeColor="background1"/>
                <w:sz w:val="40"/>
                <w:szCs w:val="40"/>
                <w:lang w:val="ro-RO"/>
              </w:rPr>
              <w:lastRenderedPageBreak/>
              <w:t>T</w:t>
            </w:r>
          </w:p>
        </w:tc>
        <w:tc>
          <w:tcPr>
            <w:tcW w:w="3330" w:type="dxa"/>
          </w:tcPr>
          <w:p w14:paraId="4E48D2D9" w14:textId="77777777" w:rsidR="00AE73BF" w:rsidRPr="00583C3B" w:rsidRDefault="00AE73BF" w:rsidP="00ED69E9">
            <w:pPr>
              <w:pStyle w:val="ListParagraph"/>
              <w:numPr>
                <w:ilvl w:val="0"/>
                <w:numId w:val="50"/>
              </w:numPr>
              <w:spacing w:line="240" w:lineRule="auto"/>
              <w:ind w:left="250" w:hanging="270"/>
              <w:jc w:val="both"/>
              <w:rPr>
                <w:rFonts w:ascii="Arial Narrow" w:hAnsi="Arial Narrow" w:cs="Arial Narrow"/>
                <w:sz w:val="22"/>
                <w:szCs w:val="22"/>
              </w:rPr>
            </w:pPr>
            <w:r w:rsidRPr="00583C3B">
              <w:rPr>
                <w:rFonts w:ascii="Arial Narrow" w:hAnsi="Arial Narrow" w:cs="Arial Narrow"/>
                <w:sz w:val="22"/>
                <w:szCs w:val="22"/>
              </w:rPr>
              <w:t>Servicii neadaptate la nevoile/ așteptările cetățenilor</w:t>
            </w:r>
            <w:r w:rsidR="0054301D">
              <w:rPr>
                <w:rFonts w:ascii="Arial Narrow" w:hAnsi="Arial Narrow" w:cs="Arial Narrow"/>
                <w:sz w:val="22"/>
                <w:szCs w:val="22"/>
              </w:rPr>
              <w:t>;</w:t>
            </w:r>
          </w:p>
          <w:p w14:paraId="5ACDB389" w14:textId="77777777" w:rsidR="009045E5" w:rsidRPr="00583C3B" w:rsidRDefault="00AE73BF" w:rsidP="00ED69E9">
            <w:pPr>
              <w:pStyle w:val="ListParagraph"/>
              <w:numPr>
                <w:ilvl w:val="0"/>
                <w:numId w:val="50"/>
              </w:numPr>
              <w:spacing w:line="240" w:lineRule="auto"/>
              <w:ind w:left="250" w:hanging="270"/>
              <w:jc w:val="both"/>
              <w:rPr>
                <w:rFonts w:ascii="Arial Narrow" w:hAnsi="Arial Narrow" w:cs="Arial Narrow"/>
                <w:sz w:val="22"/>
                <w:szCs w:val="22"/>
              </w:rPr>
            </w:pPr>
            <w:r w:rsidRPr="00583C3B">
              <w:rPr>
                <w:rFonts w:ascii="Arial Narrow" w:hAnsi="Arial Narrow" w:cs="Arial Narrow"/>
                <w:sz w:val="22"/>
                <w:szCs w:val="22"/>
              </w:rPr>
              <w:t>Instabilitate legislativă</w:t>
            </w:r>
            <w:r w:rsidR="0054301D">
              <w:rPr>
                <w:rFonts w:ascii="Arial Narrow" w:hAnsi="Arial Narrow" w:cs="Arial Narrow"/>
                <w:sz w:val="22"/>
                <w:szCs w:val="22"/>
              </w:rPr>
              <w:t>.</w:t>
            </w:r>
          </w:p>
        </w:tc>
      </w:tr>
    </w:tbl>
    <w:p w14:paraId="210AF212" w14:textId="77777777" w:rsidR="00094358" w:rsidRDefault="00094358" w:rsidP="005759F8">
      <w:pPr>
        <w:rPr>
          <w:highlight w:val="yellow"/>
        </w:rPr>
      </w:pPr>
    </w:p>
    <w:p w14:paraId="3BF5545C" w14:textId="77777777" w:rsidR="00211798" w:rsidRDefault="00211798" w:rsidP="005759F8">
      <w:pPr>
        <w:rPr>
          <w:highlight w:val="yellow"/>
        </w:rPr>
      </w:pPr>
    </w:p>
    <w:p w14:paraId="4217A1FE" w14:textId="77777777" w:rsidR="00351E38" w:rsidRDefault="00351E38" w:rsidP="005759F8">
      <w:pPr>
        <w:rPr>
          <w:highlight w:val="yellow"/>
        </w:rPr>
      </w:pPr>
    </w:p>
    <w:p w14:paraId="1FAE561B" w14:textId="77777777" w:rsidR="00351E38" w:rsidRDefault="00351E38" w:rsidP="005759F8">
      <w:pPr>
        <w:rPr>
          <w:highlight w:val="yellow"/>
        </w:rPr>
      </w:pPr>
    </w:p>
    <w:p w14:paraId="7E2A128F" w14:textId="77777777" w:rsidR="00351E38" w:rsidRDefault="00351E38" w:rsidP="005759F8">
      <w:pPr>
        <w:rPr>
          <w:highlight w:val="yellow"/>
        </w:rPr>
      </w:pPr>
    </w:p>
    <w:p w14:paraId="2F170677" w14:textId="77777777" w:rsidR="00351E38" w:rsidRDefault="00351E38" w:rsidP="005759F8">
      <w:pPr>
        <w:rPr>
          <w:highlight w:val="yellow"/>
        </w:rPr>
      </w:pPr>
    </w:p>
    <w:p w14:paraId="215FC94A" w14:textId="77777777" w:rsidR="00351E38" w:rsidRDefault="00351E38" w:rsidP="005759F8">
      <w:pPr>
        <w:rPr>
          <w:highlight w:val="yellow"/>
        </w:rPr>
      </w:pPr>
    </w:p>
    <w:p w14:paraId="72B9EF5A" w14:textId="77777777" w:rsidR="00351E38" w:rsidRDefault="00351E38" w:rsidP="005759F8">
      <w:pPr>
        <w:rPr>
          <w:highlight w:val="yellow"/>
        </w:rPr>
      </w:pPr>
    </w:p>
    <w:p w14:paraId="622036DF" w14:textId="77777777" w:rsidR="00351E38" w:rsidRDefault="00351E38" w:rsidP="005759F8">
      <w:pPr>
        <w:rPr>
          <w:highlight w:val="yellow"/>
        </w:rPr>
      </w:pPr>
    </w:p>
    <w:p w14:paraId="08E5E780" w14:textId="77777777" w:rsidR="00351E38" w:rsidRDefault="00351E38" w:rsidP="005759F8">
      <w:pPr>
        <w:rPr>
          <w:highlight w:val="yellow"/>
        </w:rPr>
      </w:pPr>
    </w:p>
    <w:p w14:paraId="76EECED9" w14:textId="77777777" w:rsidR="00351E38" w:rsidRDefault="00351E38" w:rsidP="005759F8">
      <w:pPr>
        <w:rPr>
          <w:highlight w:val="yellow"/>
        </w:rPr>
      </w:pPr>
    </w:p>
    <w:p w14:paraId="42824142" w14:textId="77777777" w:rsidR="00351E38" w:rsidRDefault="00351E38" w:rsidP="005759F8">
      <w:pPr>
        <w:rPr>
          <w:highlight w:val="yellow"/>
        </w:rPr>
      </w:pPr>
    </w:p>
    <w:p w14:paraId="1A0E6682" w14:textId="77777777" w:rsidR="00351E38" w:rsidRDefault="00351E38" w:rsidP="005759F8">
      <w:pPr>
        <w:rPr>
          <w:highlight w:val="yellow"/>
        </w:rPr>
      </w:pPr>
    </w:p>
    <w:p w14:paraId="357F416C" w14:textId="77777777" w:rsidR="00351E38" w:rsidRDefault="00351E38" w:rsidP="005759F8">
      <w:pPr>
        <w:rPr>
          <w:highlight w:val="yellow"/>
        </w:rPr>
      </w:pPr>
    </w:p>
    <w:p w14:paraId="6DFDAEEA" w14:textId="77777777" w:rsidR="00351E38" w:rsidRDefault="00351E38" w:rsidP="005759F8">
      <w:pPr>
        <w:rPr>
          <w:highlight w:val="yellow"/>
        </w:rPr>
      </w:pPr>
    </w:p>
    <w:p w14:paraId="382C2951" w14:textId="77777777" w:rsidR="00351E38" w:rsidRDefault="00351E38" w:rsidP="005759F8">
      <w:pPr>
        <w:rPr>
          <w:highlight w:val="yellow"/>
        </w:rPr>
      </w:pPr>
    </w:p>
    <w:p w14:paraId="1139C7E5" w14:textId="77777777" w:rsidR="00351E38" w:rsidRDefault="00351E38" w:rsidP="005759F8">
      <w:pPr>
        <w:rPr>
          <w:highlight w:val="yellow"/>
        </w:rPr>
      </w:pPr>
    </w:p>
    <w:p w14:paraId="70B649E5" w14:textId="77777777" w:rsidR="00351E38" w:rsidRDefault="00351E38" w:rsidP="005759F8">
      <w:pPr>
        <w:rPr>
          <w:highlight w:val="yellow"/>
        </w:rPr>
      </w:pPr>
    </w:p>
    <w:p w14:paraId="1C3DCEC1" w14:textId="77777777" w:rsidR="00351E38" w:rsidRDefault="00351E38" w:rsidP="005759F8">
      <w:pPr>
        <w:rPr>
          <w:highlight w:val="yellow"/>
        </w:rPr>
      </w:pPr>
    </w:p>
    <w:p w14:paraId="0A317FA2" w14:textId="77777777" w:rsidR="00351E38" w:rsidRDefault="00351E38" w:rsidP="005759F8">
      <w:pPr>
        <w:rPr>
          <w:highlight w:val="yellow"/>
        </w:rPr>
      </w:pPr>
    </w:p>
    <w:p w14:paraId="4DB233A0" w14:textId="77777777" w:rsidR="004C5A02" w:rsidRDefault="004C5A02" w:rsidP="005759F8">
      <w:pPr>
        <w:rPr>
          <w:highlight w:val="yellow"/>
        </w:rPr>
      </w:pPr>
    </w:p>
    <w:p w14:paraId="487351AC" w14:textId="77777777" w:rsidR="004C5A02" w:rsidRDefault="004C5A02" w:rsidP="005759F8">
      <w:pPr>
        <w:rPr>
          <w:highlight w:val="yellow"/>
        </w:rPr>
      </w:pPr>
    </w:p>
    <w:p w14:paraId="0B111771" w14:textId="77777777" w:rsidR="007F293B" w:rsidRDefault="007F293B" w:rsidP="007F293B">
      <w:pPr>
        <w:pStyle w:val="Heading1"/>
        <w:spacing w:before="0"/>
        <w:rPr>
          <w:rFonts w:ascii="Arial Narrow" w:hAnsi="Arial Narrow"/>
          <w:b/>
          <w:bCs/>
          <w:color w:val="404040" w:themeColor="text1" w:themeTint="BF"/>
          <w:sz w:val="28"/>
          <w:szCs w:val="28"/>
          <w:lang w:val="ro-RO"/>
        </w:rPr>
      </w:pPr>
      <w:bookmarkStart w:id="33" w:name="_Toc86013878"/>
      <w:r w:rsidRPr="00EF5EF3">
        <w:rPr>
          <w:rFonts w:ascii="Arial Narrow" w:hAnsi="Arial Narrow"/>
          <w:b/>
          <w:bCs/>
          <w:color w:val="404040" w:themeColor="text1" w:themeTint="BF"/>
          <w:sz w:val="28"/>
          <w:szCs w:val="28"/>
          <w:lang w:val="ro-RO"/>
        </w:rPr>
        <w:t>SECȚIUNEA II</w:t>
      </w:r>
      <w:r>
        <w:rPr>
          <w:rFonts w:ascii="Arial Narrow" w:hAnsi="Arial Narrow"/>
          <w:b/>
          <w:bCs/>
          <w:color w:val="404040" w:themeColor="text1" w:themeTint="BF"/>
          <w:sz w:val="28"/>
          <w:szCs w:val="28"/>
          <w:lang w:val="ro-RO"/>
        </w:rPr>
        <w:t>I</w:t>
      </w:r>
      <w:r w:rsidRPr="00EF5EF3">
        <w:rPr>
          <w:rFonts w:ascii="Arial Narrow" w:hAnsi="Arial Narrow"/>
          <w:b/>
          <w:bCs/>
          <w:color w:val="404040" w:themeColor="text1" w:themeTint="BF"/>
          <w:sz w:val="28"/>
          <w:szCs w:val="28"/>
          <w:lang w:val="ro-RO"/>
        </w:rPr>
        <w:t xml:space="preserve">. </w:t>
      </w:r>
      <w:r w:rsidR="00AA66A2" w:rsidRPr="00AA66A2">
        <w:rPr>
          <w:rFonts w:ascii="Arial Narrow" w:hAnsi="Arial Narrow"/>
          <w:b/>
          <w:bCs/>
          <w:color w:val="404040" w:themeColor="text1" w:themeTint="BF"/>
          <w:sz w:val="28"/>
          <w:szCs w:val="28"/>
          <w:lang w:val="ro-RO"/>
        </w:rPr>
        <w:t>PLANUL STRATEGIC DE DEZVOLTARE DURABILĂ</w:t>
      </w:r>
      <w:bookmarkEnd w:id="33"/>
    </w:p>
    <w:p w14:paraId="29BD095E" w14:textId="77777777" w:rsidR="007F293B" w:rsidRPr="00DF1768" w:rsidRDefault="007F293B" w:rsidP="007F293B">
      <w:pPr>
        <w:pStyle w:val="BodyText"/>
        <w:spacing w:before="186"/>
        <w:ind w:right="133"/>
        <w:jc w:val="both"/>
        <w:rPr>
          <w:rFonts w:ascii="Arial Narrow" w:hAnsi="Arial Narrow"/>
          <w:sz w:val="22"/>
          <w:szCs w:val="22"/>
        </w:rPr>
      </w:pPr>
      <w:r w:rsidRPr="00DF1768">
        <w:rPr>
          <w:rFonts w:ascii="Arial Narrow" w:hAnsi="Arial Narrow"/>
          <w:sz w:val="22"/>
          <w:szCs w:val="22"/>
        </w:rPr>
        <w:t>Aderarea Rom</w:t>
      </w:r>
      <w:r>
        <w:rPr>
          <w:rFonts w:ascii="Arial Narrow" w:hAnsi="Arial Narrow"/>
          <w:sz w:val="22"/>
          <w:szCs w:val="22"/>
        </w:rPr>
        <w:t>â</w:t>
      </w:r>
      <w:r w:rsidRPr="00DF1768">
        <w:rPr>
          <w:rFonts w:ascii="Arial Narrow" w:hAnsi="Arial Narrow"/>
          <w:sz w:val="22"/>
          <w:szCs w:val="22"/>
        </w:rPr>
        <w:t>niei la Uniunea European</w:t>
      </w:r>
      <w:r w:rsidR="00D714E2">
        <w:rPr>
          <w:rFonts w:ascii="Arial Narrow" w:hAnsi="Arial Narrow"/>
          <w:sz w:val="22"/>
          <w:szCs w:val="22"/>
        </w:rPr>
        <w:t>ă</w:t>
      </w:r>
      <w:r w:rsidRPr="00DF1768">
        <w:rPr>
          <w:rFonts w:ascii="Arial Narrow" w:hAnsi="Arial Narrow"/>
          <w:sz w:val="22"/>
          <w:szCs w:val="22"/>
        </w:rPr>
        <w:t xml:space="preserve"> a impus alinierea politicii na</w:t>
      </w:r>
      <w:r>
        <w:rPr>
          <w:rFonts w:ascii="Arial Narrow" w:hAnsi="Arial Narrow"/>
          <w:sz w:val="22"/>
          <w:szCs w:val="22"/>
        </w:rPr>
        <w:t>ț</w:t>
      </w:r>
      <w:r w:rsidRPr="00DF1768">
        <w:rPr>
          <w:rFonts w:ascii="Arial Narrow" w:hAnsi="Arial Narrow"/>
          <w:sz w:val="22"/>
          <w:szCs w:val="22"/>
        </w:rPr>
        <w:t xml:space="preserve">ionale de dezvoltare a </w:t>
      </w:r>
      <w:r>
        <w:rPr>
          <w:rFonts w:ascii="Arial Narrow" w:hAnsi="Arial Narrow"/>
          <w:sz w:val="22"/>
          <w:szCs w:val="22"/>
        </w:rPr>
        <w:t>ță</w:t>
      </w:r>
      <w:r w:rsidRPr="00DF1768">
        <w:rPr>
          <w:rFonts w:ascii="Arial Narrow" w:hAnsi="Arial Narrow"/>
          <w:sz w:val="22"/>
          <w:szCs w:val="22"/>
        </w:rPr>
        <w:t>rii</w:t>
      </w:r>
      <w:r w:rsidRPr="00DF1768">
        <w:rPr>
          <w:rFonts w:ascii="Arial Narrow" w:hAnsi="Arial Narrow"/>
          <w:spacing w:val="1"/>
          <w:sz w:val="22"/>
          <w:szCs w:val="22"/>
        </w:rPr>
        <w:t xml:space="preserve"> </w:t>
      </w:r>
      <w:r w:rsidRPr="00DF1768">
        <w:rPr>
          <w:rFonts w:ascii="Arial Narrow" w:hAnsi="Arial Narrow"/>
          <w:sz w:val="22"/>
          <w:szCs w:val="22"/>
        </w:rPr>
        <w:t xml:space="preserve">noastre la politicile europene </w:t>
      </w:r>
      <w:r>
        <w:rPr>
          <w:rFonts w:ascii="Arial Narrow" w:hAnsi="Arial Narrow"/>
          <w:sz w:val="22"/>
          <w:szCs w:val="22"/>
        </w:rPr>
        <w:t>ș</w:t>
      </w:r>
      <w:r w:rsidRPr="00DF1768">
        <w:rPr>
          <w:rFonts w:ascii="Arial Narrow" w:hAnsi="Arial Narrow"/>
          <w:sz w:val="22"/>
          <w:szCs w:val="22"/>
        </w:rPr>
        <w:t>i adaptarea legisla</w:t>
      </w:r>
      <w:r>
        <w:rPr>
          <w:rFonts w:ascii="Arial Narrow" w:hAnsi="Arial Narrow"/>
          <w:sz w:val="22"/>
          <w:szCs w:val="22"/>
        </w:rPr>
        <w:t>ț</w:t>
      </w:r>
      <w:r w:rsidRPr="00DF1768">
        <w:rPr>
          <w:rFonts w:ascii="Arial Narrow" w:hAnsi="Arial Narrow"/>
          <w:sz w:val="22"/>
          <w:szCs w:val="22"/>
        </w:rPr>
        <w:t xml:space="preserve">iei la acquis-ul comunitar, </w:t>
      </w:r>
      <w:r>
        <w:rPr>
          <w:rFonts w:ascii="Arial Narrow" w:hAnsi="Arial Narrow"/>
          <w:sz w:val="22"/>
          <w:szCs w:val="22"/>
        </w:rPr>
        <w:t>î</w:t>
      </w:r>
      <w:r w:rsidRPr="00DF1768">
        <w:rPr>
          <w:rFonts w:ascii="Arial Narrow" w:hAnsi="Arial Narrow"/>
          <w:sz w:val="22"/>
          <w:szCs w:val="22"/>
        </w:rPr>
        <w:t>n vederea dezvolt</w:t>
      </w:r>
      <w:r>
        <w:rPr>
          <w:rFonts w:ascii="Arial Narrow" w:hAnsi="Arial Narrow"/>
          <w:sz w:val="22"/>
          <w:szCs w:val="22"/>
        </w:rPr>
        <w:t>ă</w:t>
      </w:r>
      <w:r w:rsidRPr="00DF1768">
        <w:rPr>
          <w:rFonts w:ascii="Arial Narrow" w:hAnsi="Arial Narrow"/>
          <w:sz w:val="22"/>
          <w:szCs w:val="22"/>
        </w:rPr>
        <w:t>rii</w:t>
      </w:r>
      <w:r w:rsidRPr="00DF1768">
        <w:rPr>
          <w:rFonts w:ascii="Arial Narrow" w:hAnsi="Arial Narrow"/>
          <w:spacing w:val="1"/>
          <w:sz w:val="22"/>
          <w:szCs w:val="22"/>
        </w:rPr>
        <w:t xml:space="preserve"> </w:t>
      </w:r>
      <w:r w:rsidRPr="00DF1768">
        <w:rPr>
          <w:rFonts w:ascii="Arial Narrow" w:hAnsi="Arial Narrow"/>
          <w:sz w:val="22"/>
          <w:szCs w:val="22"/>
        </w:rPr>
        <w:t xml:space="preserve">durabile </w:t>
      </w:r>
      <w:r>
        <w:rPr>
          <w:rFonts w:ascii="Arial Narrow" w:hAnsi="Arial Narrow"/>
          <w:sz w:val="22"/>
          <w:szCs w:val="22"/>
        </w:rPr>
        <w:t>ș</w:t>
      </w:r>
      <w:r w:rsidRPr="00DF1768">
        <w:rPr>
          <w:rFonts w:ascii="Arial Narrow" w:hAnsi="Arial Narrow"/>
          <w:sz w:val="22"/>
          <w:szCs w:val="22"/>
        </w:rPr>
        <w:t>i</w:t>
      </w:r>
      <w:r w:rsidRPr="00DF1768">
        <w:rPr>
          <w:rFonts w:ascii="Arial Narrow" w:hAnsi="Arial Narrow"/>
          <w:spacing w:val="-2"/>
          <w:sz w:val="22"/>
          <w:szCs w:val="22"/>
        </w:rPr>
        <w:t xml:space="preserve"> </w:t>
      </w:r>
      <w:r w:rsidRPr="00DF1768">
        <w:rPr>
          <w:rFonts w:ascii="Arial Narrow" w:hAnsi="Arial Narrow"/>
          <w:sz w:val="22"/>
          <w:szCs w:val="22"/>
        </w:rPr>
        <w:t>elimin</w:t>
      </w:r>
      <w:r>
        <w:rPr>
          <w:rFonts w:ascii="Arial Narrow" w:hAnsi="Arial Narrow"/>
          <w:sz w:val="22"/>
          <w:szCs w:val="22"/>
        </w:rPr>
        <w:t>ă</w:t>
      </w:r>
      <w:r w:rsidRPr="00DF1768">
        <w:rPr>
          <w:rFonts w:ascii="Arial Narrow" w:hAnsi="Arial Narrow"/>
          <w:sz w:val="22"/>
          <w:szCs w:val="22"/>
        </w:rPr>
        <w:t>rii</w:t>
      </w:r>
      <w:r w:rsidRPr="00DF1768">
        <w:rPr>
          <w:rFonts w:ascii="Arial Narrow" w:hAnsi="Arial Narrow"/>
          <w:spacing w:val="-2"/>
          <w:sz w:val="22"/>
          <w:szCs w:val="22"/>
        </w:rPr>
        <w:t xml:space="preserve"> </w:t>
      </w:r>
      <w:r w:rsidRPr="00DF1768">
        <w:rPr>
          <w:rFonts w:ascii="Arial Narrow" w:hAnsi="Arial Narrow"/>
          <w:sz w:val="22"/>
          <w:szCs w:val="22"/>
        </w:rPr>
        <w:t>disparit</w:t>
      </w:r>
      <w:r>
        <w:rPr>
          <w:rFonts w:ascii="Arial Narrow" w:hAnsi="Arial Narrow"/>
          <w:sz w:val="22"/>
          <w:szCs w:val="22"/>
        </w:rPr>
        <w:t>ăț</w:t>
      </w:r>
      <w:r w:rsidRPr="00DF1768">
        <w:rPr>
          <w:rFonts w:ascii="Arial Narrow" w:hAnsi="Arial Narrow"/>
          <w:sz w:val="22"/>
          <w:szCs w:val="22"/>
        </w:rPr>
        <w:t>ilor</w:t>
      </w:r>
      <w:r w:rsidRPr="00DF1768">
        <w:rPr>
          <w:rFonts w:ascii="Arial Narrow" w:hAnsi="Arial Narrow"/>
          <w:spacing w:val="-2"/>
          <w:sz w:val="22"/>
          <w:szCs w:val="22"/>
        </w:rPr>
        <w:t xml:space="preserve"> </w:t>
      </w:r>
      <w:r w:rsidRPr="00DF1768">
        <w:rPr>
          <w:rFonts w:ascii="Arial Narrow" w:hAnsi="Arial Narrow"/>
          <w:sz w:val="22"/>
          <w:szCs w:val="22"/>
        </w:rPr>
        <w:t>existente</w:t>
      </w:r>
      <w:r w:rsidRPr="00DF1768">
        <w:rPr>
          <w:rFonts w:ascii="Arial Narrow" w:hAnsi="Arial Narrow"/>
          <w:spacing w:val="-1"/>
          <w:sz w:val="22"/>
          <w:szCs w:val="22"/>
        </w:rPr>
        <w:t xml:space="preserve"> </w:t>
      </w:r>
      <w:r w:rsidR="00E50CC5">
        <w:rPr>
          <w:rFonts w:ascii="Arial Narrow" w:hAnsi="Arial Narrow"/>
          <w:sz w:val="22"/>
          <w:szCs w:val="22"/>
        </w:rPr>
        <w:t xml:space="preserve">între </w:t>
      </w:r>
      <w:r w:rsidRPr="00DF1768">
        <w:rPr>
          <w:rFonts w:ascii="Arial Narrow" w:hAnsi="Arial Narrow"/>
          <w:sz w:val="22"/>
          <w:szCs w:val="22"/>
        </w:rPr>
        <w:t>statel</w:t>
      </w:r>
      <w:r w:rsidR="00E50CC5">
        <w:rPr>
          <w:rFonts w:ascii="Arial Narrow" w:hAnsi="Arial Narrow"/>
          <w:sz w:val="22"/>
          <w:szCs w:val="22"/>
        </w:rPr>
        <w:t>e</w:t>
      </w:r>
      <w:r w:rsidRPr="00DF1768">
        <w:rPr>
          <w:rFonts w:ascii="Arial Narrow" w:hAnsi="Arial Narrow"/>
          <w:spacing w:val="1"/>
          <w:sz w:val="22"/>
          <w:szCs w:val="22"/>
        </w:rPr>
        <w:t xml:space="preserve"> </w:t>
      </w:r>
      <w:r w:rsidRPr="00DF1768">
        <w:rPr>
          <w:rFonts w:ascii="Arial Narrow" w:hAnsi="Arial Narrow"/>
          <w:sz w:val="22"/>
          <w:szCs w:val="22"/>
        </w:rPr>
        <w:t>membre.</w:t>
      </w:r>
    </w:p>
    <w:p w14:paraId="541D2148" w14:textId="77777777" w:rsidR="007F293B" w:rsidRPr="00DF1768" w:rsidRDefault="007F293B" w:rsidP="007F293B">
      <w:pPr>
        <w:pStyle w:val="BodyText"/>
        <w:spacing w:before="161"/>
        <w:ind w:right="133"/>
        <w:jc w:val="both"/>
        <w:rPr>
          <w:rFonts w:ascii="Arial Narrow" w:hAnsi="Arial Narrow"/>
          <w:sz w:val="22"/>
          <w:szCs w:val="22"/>
        </w:rPr>
      </w:pPr>
      <w:r w:rsidRPr="00DF1768">
        <w:rPr>
          <w:rFonts w:ascii="Arial Narrow" w:hAnsi="Arial Narrow"/>
          <w:sz w:val="22"/>
          <w:szCs w:val="22"/>
        </w:rPr>
        <w:t xml:space="preserve">Strategia Europa 2020 </w:t>
      </w:r>
      <w:r w:rsidR="00D714E2">
        <w:rPr>
          <w:rFonts w:ascii="Arial Narrow" w:hAnsi="Arial Narrow"/>
          <w:sz w:val="22"/>
          <w:szCs w:val="22"/>
        </w:rPr>
        <w:t xml:space="preserve">a trasat </w:t>
      </w:r>
      <w:r>
        <w:rPr>
          <w:rFonts w:ascii="Arial Narrow" w:hAnsi="Arial Narrow"/>
          <w:sz w:val="22"/>
          <w:szCs w:val="22"/>
        </w:rPr>
        <w:t>ț</w:t>
      </w:r>
      <w:r w:rsidRPr="00DF1768">
        <w:rPr>
          <w:rFonts w:ascii="Arial Narrow" w:hAnsi="Arial Narrow"/>
          <w:sz w:val="22"/>
          <w:szCs w:val="22"/>
        </w:rPr>
        <w:t>inte ambi</w:t>
      </w:r>
      <w:r>
        <w:rPr>
          <w:rFonts w:ascii="Arial Narrow" w:hAnsi="Arial Narrow"/>
          <w:sz w:val="22"/>
          <w:szCs w:val="22"/>
        </w:rPr>
        <w:t>ț</w:t>
      </w:r>
      <w:r w:rsidRPr="00DF1768">
        <w:rPr>
          <w:rFonts w:ascii="Arial Narrow" w:hAnsi="Arial Narrow"/>
          <w:sz w:val="22"/>
          <w:szCs w:val="22"/>
        </w:rPr>
        <w:t xml:space="preserve">ioase pentru statele membre </w:t>
      </w:r>
      <w:r>
        <w:rPr>
          <w:rFonts w:ascii="Arial Narrow" w:hAnsi="Arial Narrow"/>
          <w:sz w:val="22"/>
          <w:szCs w:val="22"/>
        </w:rPr>
        <w:t>î</w:t>
      </w:r>
      <w:r w:rsidRPr="00DF1768">
        <w:rPr>
          <w:rFonts w:ascii="Arial Narrow" w:hAnsi="Arial Narrow"/>
          <w:sz w:val="22"/>
          <w:szCs w:val="22"/>
        </w:rPr>
        <w:t>n domeniul educa</w:t>
      </w:r>
      <w:r>
        <w:rPr>
          <w:rFonts w:ascii="Arial Narrow" w:hAnsi="Arial Narrow"/>
          <w:sz w:val="22"/>
          <w:szCs w:val="22"/>
        </w:rPr>
        <w:t>ț</w:t>
      </w:r>
      <w:r w:rsidRPr="00DF1768">
        <w:rPr>
          <w:rFonts w:ascii="Arial Narrow" w:hAnsi="Arial Narrow"/>
          <w:sz w:val="22"/>
          <w:szCs w:val="22"/>
        </w:rPr>
        <w:t>iei, inov</w:t>
      </w:r>
      <w:r>
        <w:rPr>
          <w:rFonts w:ascii="Arial Narrow" w:hAnsi="Arial Narrow"/>
          <w:sz w:val="22"/>
          <w:szCs w:val="22"/>
        </w:rPr>
        <w:t>ă</w:t>
      </w:r>
      <w:r w:rsidRPr="00DF1768">
        <w:rPr>
          <w:rFonts w:ascii="Arial Narrow" w:hAnsi="Arial Narrow"/>
          <w:sz w:val="22"/>
          <w:szCs w:val="22"/>
        </w:rPr>
        <w:t>rii,</w:t>
      </w:r>
      <w:r w:rsidRPr="00DF1768">
        <w:rPr>
          <w:rFonts w:ascii="Arial Narrow" w:hAnsi="Arial Narrow"/>
          <w:spacing w:val="-52"/>
          <w:sz w:val="22"/>
          <w:szCs w:val="22"/>
        </w:rPr>
        <w:t xml:space="preserve"> </w:t>
      </w:r>
      <w:r w:rsidRPr="00DF1768">
        <w:rPr>
          <w:rFonts w:ascii="Arial Narrow" w:hAnsi="Arial Narrow"/>
          <w:sz w:val="22"/>
          <w:szCs w:val="22"/>
        </w:rPr>
        <w:t>energiei/mediului, ocup</w:t>
      </w:r>
      <w:r>
        <w:rPr>
          <w:rFonts w:ascii="Arial Narrow" w:hAnsi="Arial Narrow"/>
          <w:sz w:val="22"/>
          <w:szCs w:val="22"/>
        </w:rPr>
        <w:t>ă</w:t>
      </w:r>
      <w:r w:rsidRPr="00DF1768">
        <w:rPr>
          <w:rFonts w:ascii="Arial Narrow" w:hAnsi="Arial Narrow"/>
          <w:sz w:val="22"/>
          <w:szCs w:val="22"/>
        </w:rPr>
        <w:t>rii for</w:t>
      </w:r>
      <w:r>
        <w:rPr>
          <w:rFonts w:ascii="Arial Narrow" w:hAnsi="Arial Narrow"/>
          <w:sz w:val="22"/>
          <w:szCs w:val="22"/>
        </w:rPr>
        <w:t>ț</w:t>
      </w:r>
      <w:r w:rsidRPr="00DF1768">
        <w:rPr>
          <w:rFonts w:ascii="Arial Narrow" w:hAnsi="Arial Narrow"/>
          <w:sz w:val="22"/>
          <w:szCs w:val="22"/>
        </w:rPr>
        <w:t>ei de munc</w:t>
      </w:r>
      <w:r>
        <w:rPr>
          <w:rFonts w:ascii="Arial Narrow" w:hAnsi="Arial Narrow"/>
          <w:sz w:val="22"/>
          <w:szCs w:val="22"/>
        </w:rPr>
        <w:t>ă</w:t>
      </w:r>
      <w:r w:rsidRPr="00DF1768">
        <w:rPr>
          <w:rFonts w:ascii="Arial Narrow" w:hAnsi="Arial Narrow"/>
          <w:sz w:val="22"/>
          <w:szCs w:val="22"/>
        </w:rPr>
        <w:t xml:space="preserve"> </w:t>
      </w:r>
      <w:r>
        <w:rPr>
          <w:rFonts w:ascii="Arial Narrow" w:hAnsi="Arial Narrow"/>
          <w:sz w:val="22"/>
          <w:szCs w:val="22"/>
        </w:rPr>
        <w:t>ș</w:t>
      </w:r>
      <w:r w:rsidRPr="00DF1768">
        <w:rPr>
          <w:rFonts w:ascii="Arial Narrow" w:hAnsi="Arial Narrow"/>
          <w:sz w:val="22"/>
          <w:szCs w:val="22"/>
        </w:rPr>
        <w:t xml:space="preserve">i incluziunii sociale </w:t>
      </w:r>
      <w:r>
        <w:rPr>
          <w:rFonts w:ascii="Arial Narrow" w:hAnsi="Arial Narrow"/>
          <w:sz w:val="22"/>
          <w:szCs w:val="22"/>
        </w:rPr>
        <w:t>ș</w:t>
      </w:r>
      <w:r w:rsidRPr="00DF1768">
        <w:rPr>
          <w:rFonts w:ascii="Arial Narrow" w:hAnsi="Arial Narrow"/>
          <w:sz w:val="22"/>
          <w:szCs w:val="22"/>
        </w:rPr>
        <w:t>i</w:t>
      </w:r>
      <w:r w:rsidR="00A107E4">
        <w:rPr>
          <w:rFonts w:ascii="Arial Narrow" w:hAnsi="Arial Narrow"/>
          <w:sz w:val="22"/>
          <w:szCs w:val="22"/>
        </w:rPr>
        <w:t xml:space="preserve"> </w:t>
      </w:r>
      <w:r>
        <w:rPr>
          <w:rFonts w:ascii="Arial Narrow" w:hAnsi="Arial Narrow"/>
          <w:sz w:val="22"/>
          <w:szCs w:val="22"/>
        </w:rPr>
        <w:t>î</w:t>
      </w:r>
      <w:r w:rsidRPr="00DF1768">
        <w:rPr>
          <w:rFonts w:ascii="Arial Narrow" w:hAnsi="Arial Narrow"/>
          <w:sz w:val="22"/>
          <w:szCs w:val="22"/>
        </w:rPr>
        <w:t>mbun</w:t>
      </w:r>
      <w:r>
        <w:rPr>
          <w:rFonts w:ascii="Arial Narrow" w:hAnsi="Arial Narrow"/>
          <w:sz w:val="22"/>
          <w:szCs w:val="22"/>
        </w:rPr>
        <w:t>ă</w:t>
      </w:r>
      <w:r w:rsidRPr="00DF1768">
        <w:rPr>
          <w:rFonts w:ascii="Arial Narrow" w:hAnsi="Arial Narrow"/>
          <w:sz w:val="22"/>
          <w:szCs w:val="22"/>
        </w:rPr>
        <w:t>t</w:t>
      </w:r>
      <w:r>
        <w:rPr>
          <w:rFonts w:ascii="Arial Narrow" w:hAnsi="Arial Narrow"/>
          <w:sz w:val="22"/>
          <w:szCs w:val="22"/>
        </w:rPr>
        <w:t>ăț</w:t>
      </w:r>
      <w:r w:rsidRPr="00DF1768">
        <w:rPr>
          <w:rFonts w:ascii="Arial Narrow" w:hAnsi="Arial Narrow"/>
          <w:sz w:val="22"/>
          <w:szCs w:val="22"/>
        </w:rPr>
        <w:t>ir</w:t>
      </w:r>
      <w:r w:rsidR="00A107E4">
        <w:rPr>
          <w:rFonts w:ascii="Arial Narrow" w:hAnsi="Arial Narrow"/>
          <w:sz w:val="22"/>
          <w:szCs w:val="22"/>
        </w:rPr>
        <w:t xml:space="preserve">ii </w:t>
      </w:r>
      <w:r w:rsidRPr="00DF1768">
        <w:rPr>
          <w:rFonts w:ascii="Arial Narrow" w:hAnsi="Arial Narrow"/>
          <w:sz w:val="22"/>
          <w:szCs w:val="22"/>
        </w:rPr>
        <w:t>competitivit</w:t>
      </w:r>
      <w:r>
        <w:rPr>
          <w:rFonts w:ascii="Arial Narrow" w:hAnsi="Arial Narrow"/>
          <w:sz w:val="22"/>
          <w:szCs w:val="22"/>
        </w:rPr>
        <w:t>ăț</w:t>
      </w:r>
      <w:r w:rsidRPr="00DF1768">
        <w:rPr>
          <w:rFonts w:ascii="Arial Narrow" w:hAnsi="Arial Narrow"/>
          <w:sz w:val="22"/>
          <w:szCs w:val="22"/>
        </w:rPr>
        <w:t xml:space="preserve">ii </w:t>
      </w:r>
      <w:r>
        <w:rPr>
          <w:rFonts w:ascii="Arial Narrow" w:hAnsi="Arial Narrow"/>
          <w:sz w:val="22"/>
          <w:szCs w:val="22"/>
        </w:rPr>
        <w:t>î</w:t>
      </w:r>
      <w:r w:rsidRPr="00DF1768">
        <w:rPr>
          <w:rFonts w:ascii="Arial Narrow" w:hAnsi="Arial Narrow"/>
          <w:sz w:val="22"/>
          <w:szCs w:val="22"/>
        </w:rPr>
        <w:t>n</w:t>
      </w:r>
      <w:r w:rsidRPr="00DF1768">
        <w:rPr>
          <w:rFonts w:ascii="Arial Narrow" w:hAnsi="Arial Narrow"/>
          <w:spacing w:val="1"/>
          <w:sz w:val="22"/>
          <w:szCs w:val="22"/>
        </w:rPr>
        <w:t xml:space="preserve"> </w:t>
      </w:r>
      <w:r w:rsidRPr="00DF1768">
        <w:rPr>
          <w:rFonts w:ascii="Arial Narrow" w:hAnsi="Arial Narrow"/>
          <w:sz w:val="22"/>
          <w:szCs w:val="22"/>
        </w:rPr>
        <w:t xml:space="preserve">general. </w:t>
      </w:r>
      <w:r>
        <w:rPr>
          <w:rFonts w:ascii="Arial Narrow" w:hAnsi="Arial Narrow"/>
          <w:sz w:val="22"/>
          <w:szCs w:val="22"/>
        </w:rPr>
        <w:t>Î</w:t>
      </w:r>
      <w:r w:rsidRPr="00DF1768">
        <w:rPr>
          <w:rFonts w:ascii="Arial Narrow" w:hAnsi="Arial Narrow"/>
          <w:sz w:val="22"/>
          <w:szCs w:val="22"/>
        </w:rPr>
        <w:t>n concordan</w:t>
      </w:r>
      <w:r>
        <w:rPr>
          <w:rFonts w:ascii="Arial Narrow" w:hAnsi="Arial Narrow"/>
          <w:sz w:val="22"/>
          <w:szCs w:val="22"/>
        </w:rPr>
        <w:t>ță</w:t>
      </w:r>
      <w:r w:rsidRPr="00DF1768">
        <w:rPr>
          <w:rFonts w:ascii="Arial Narrow" w:hAnsi="Arial Narrow"/>
          <w:sz w:val="22"/>
          <w:szCs w:val="22"/>
        </w:rPr>
        <w:t xml:space="preserve"> cu acest document programatic, statele membre ale UE </w:t>
      </w:r>
      <w:r w:rsidR="007F13CF">
        <w:rPr>
          <w:rFonts w:ascii="Arial Narrow" w:hAnsi="Arial Narrow"/>
          <w:sz w:val="22"/>
          <w:szCs w:val="22"/>
        </w:rPr>
        <w:t>și-au</w:t>
      </w:r>
      <w:r w:rsidRPr="00DF1768">
        <w:rPr>
          <w:rFonts w:ascii="Arial Narrow" w:hAnsi="Arial Narrow"/>
          <w:sz w:val="22"/>
          <w:szCs w:val="22"/>
        </w:rPr>
        <w:t xml:space="preserve"> stabil</w:t>
      </w:r>
      <w:r w:rsidR="007F13CF">
        <w:rPr>
          <w:rFonts w:ascii="Arial Narrow" w:hAnsi="Arial Narrow"/>
          <w:sz w:val="22"/>
          <w:szCs w:val="22"/>
        </w:rPr>
        <w:t>it</w:t>
      </w:r>
      <w:r w:rsidRPr="00DF1768">
        <w:rPr>
          <w:rFonts w:ascii="Arial Narrow" w:hAnsi="Arial Narrow"/>
          <w:sz w:val="22"/>
          <w:szCs w:val="22"/>
        </w:rPr>
        <w:t xml:space="preserve"> politici </w:t>
      </w:r>
      <w:r>
        <w:rPr>
          <w:rFonts w:ascii="Arial Narrow" w:hAnsi="Arial Narrow"/>
          <w:sz w:val="22"/>
          <w:szCs w:val="22"/>
        </w:rPr>
        <w:t>ș</w:t>
      </w:r>
      <w:r w:rsidRPr="00DF1768">
        <w:rPr>
          <w:rFonts w:ascii="Arial Narrow" w:hAnsi="Arial Narrow"/>
          <w:sz w:val="22"/>
          <w:szCs w:val="22"/>
        </w:rPr>
        <w:t>i</w:t>
      </w:r>
      <w:r w:rsidRPr="00DF1768">
        <w:rPr>
          <w:rFonts w:ascii="Arial Narrow" w:hAnsi="Arial Narrow"/>
          <w:spacing w:val="1"/>
          <w:sz w:val="22"/>
          <w:szCs w:val="22"/>
        </w:rPr>
        <w:t xml:space="preserve"> </w:t>
      </w:r>
      <w:r w:rsidRPr="00DF1768">
        <w:rPr>
          <w:rFonts w:ascii="Arial Narrow" w:hAnsi="Arial Narrow"/>
          <w:sz w:val="22"/>
          <w:szCs w:val="22"/>
        </w:rPr>
        <w:t>planuri</w:t>
      </w:r>
      <w:r w:rsidRPr="00DF1768">
        <w:rPr>
          <w:rFonts w:ascii="Arial Narrow" w:hAnsi="Arial Narrow"/>
          <w:spacing w:val="1"/>
          <w:sz w:val="22"/>
          <w:szCs w:val="22"/>
        </w:rPr>
        <w:t xml:space="preserve"> </w:t>
      </w:r>
      <w:r w:rsidRPr="00DF1768">
        <w:rPr>
          <w:rFonts w:ascii="Arial Narrow" w:hAnsi="Arial Narrow"/>
          <w:sz w:val="22"/>
          <w:szCs w:val="22"/>
        </w:rPr>
        <w:t>de</w:t>
      </w:r>
      <w:r w:rsidRPr="00DF1768">
        <w:rPr>
          <w:rFonts w:ascii="Arial Narrow" w:hAnsi="Arial Narrow"/>
          <w:spacing w:val="1"/>
          <w:sz w:val="22"/>
          <w:szCs w:val="22"/>
        </w:rPr>
        <w:t xml:space="preserve"> </w:t>
      </w:r>
      <w:r w:rsidRPr="00DF1768">
        <w:rPr>
          <w:rFonts w:ascii="Arial Narrow" w:hAnsi="Arial Narrow"/>
          <w:sz w:val="22"/>
          <w:szCs w:val="22"/>
        </w:rPr>
        <w:t>dezvoltare</w:t>
      </w:r>
      <w:r w:rsidRPr="00DF1768">
        <w:rPr>
          <w:rFonts w:ascii="Arial Narrow" w:hAnsi="Arial Narrow"/>
          <w:spacing w:val="1"/>
          <w:sz w:val="22"/>
          <w:szCs w:val="22"/>
        </w:rPr>
        <w:t xml:space="preserve"> </w:t>
      </w:r>
      <w:r w:rsidRPr="00DF1768">
        <w:rPr>
          <w:rFonts w:ascii="Arial Narrow" w:hAnsi="Arial Narrow"/>
          <w:sz w:val="22"/>
          <w:szCs w:val="22"/>
        </w:rPr>
        <w:t>la</w:t>
      </w:r>
      <w:r w:rsidRPr="00DF1768">
        <w:rPr>
          <w:rFonts w:ascii="Arial Narrow" w:hAnsi="Arial Narrow"/>
          <w:spacing w:val="1"/>
          <w:sz w:val="22"/>
          <w:szCs w:val="22"/>
        </w:rPr>
        <w:t xml:space="preserve"> </w:t>
      </w:r>
      <w:r w:rsidRPr="00DF1768">
        <w:rPr>
          <w:rFonts w:ascii="Arial Narrow" w:hAnsi="Arial Narrow"/>
          <w:sz w:val="22"/>
          <w:szCs w:val="22"/>
        </w:rPr>
        <w:t>nivel</w:t>
      </w:r>
      <w:r w:rsidRPr="00DF1768">
        <w:rPr>
          <w:rFonts w:ascii="Arial Narrow" w:hAnsi="Arial Narrow"/>
          <w:spacing w:val="1"/>
          <w:sz w:val="22"/>
          <w:szCs w:val="22"/>
        </w:rPr>
        <w:t xml:space="preserve"> </w:t>
      </w:r>
      <w:r w:rsidRPr="00DF1768">
        <w:rPr>
          <w:rFonts w:ascii="Arial Narrow" w:hAnsi="Arial Narrow"/>
          <w:sz w:val="22"/>
          <w:szCs w:val="22"/>
        </w:rPr>
        <w:t>na</w:t>
      </w:r>
      <w:r>
        <w:rPr>
          <w:rFonts w:ascii="Arial Narrow" w:hAnsi="Arial Narrow"/>
          <w:sz w:val="22"/>
          <w:szCs w:val="22"/>
        </w:rPr>
        <w:t>ț</w:t>
      </w:r>
      <w:r w:rsidRPr="00DF1768">
        <w:rPr>
          <w:rFonts w:ascii="Arial Narrow" w:hAnsi="Arial Narrow"/>
          <w:sz w:val="22"/>
          <w:szCs w:val="22"/>
        </w:rPr>
        <w:t>ional</w:t>
      </w:r>
      <w:r w:rsidRPr="00DF1768">
        <w:rPr>
          <w:rFonts w:ascii="Arial Narrow" w:hAnsi="Arial Narrow"/>
          <w:spacing w:val="1"/>
          <w:sz w:val="22"/>
          <w:szCs w:val="22"/>
        </w:rPr>
        <w:t xml:space="preserve"> </w:t>
      </w:r>
      <w:r>
        <w:rPr>
          <w:rFonts w:ascii="Arial Narrow" w:hAnsi="Arial Narrow"/>
          <w:sz w:val="22"/>
          <w:szCs w:val="22"/>
        </w:rPr>
        <w:t>ț</w:t>
      </w:r>
      <w:r w:rsidRPr="00DF1768">
        <w:rPr>
          <w:rFonts w:ascii="Arial Narrow" w:hAnsi="Arial Narrow"/>
          <w:sz w:val="22"/>
          <w:szCs w:val="22"/>
        </w:rPr>
        <w:t>in</w:t>
      </w:r>
      <w:r>
        <w:rPr>
          <w:rFonts w:ascii="Arial Narrow" w:hAnsi="Arial Narrow"/>
          <w:sz w:val="22"/>
          <w:szCs w:val="22"/>
        </w:rPr>
        <w:t>â</w:t>
      </w:r>
      <w:r w:rsidRPr="00DF1768">
        <w:rPr>
          <w:rFonts w:ascii="Arial Narrow" w:hAnsi="Arial Narrow"/>
          <w:sz w:val="22"/>
          <w:szCs w:val="22"/>
        </w:rPr>
        <w:t>nd</w:t>
      </w:r>
      <w:r w:rsidRPr="00DF1768">
        <w:rPr>
          <w:rFonts w:ascii="Arial Narrow" w:hAnsi="Arial Narrow"/>
          <w:spacing w:val="1"/>
          <w:sz w:val="22"/>
          <w:szCs w:val="22"/>
        </w:rPr>
        <w:t xml:space="preserve"> </w:t>
      </w:r>
      <w:r w:rsidRPr="00DF1768">
        <w:rPr>
          <w:rFonts w:ascii="Arial Narrow" w:hAnsi="Arial Narrow"/>
          <w:sz w:val="22"/>
          <w:szCs w:val="22"/>
        </w:rPr>
        <w:t>cont,</w:t>
      </w:r>
      <w:r w:rsidRPr="00DF1768">
        <w:rPr>
          <w:rFonts w:ascii="Arial Narrow" w:hAnsi="Arial Narrow"/>
          <w:spacing w:val="1"/>
          <w:sz w:val="22"/>
          <w:szCs w:val="22"/>
        </w:rPr>
        <w:t xml:space="preserve"> </w:t>
      </w:r>
      <w:r w:rsidRPr="00DF1768">
        <w:rPr>
          <w:rFonts w:ascii="Arial Narrow" w:hAnsi="Arial Narrow"/>
          <w:sz w:val="22"/>
          <w:szCs w:val="22"/>
        </w:rPr>
        <w:t>evident,</w:t>
      </w:r>
      <w:r w:rsidRPr="00DF1768">
        <w:rPr>
          <w:rFonts w:ascii="Arial Narrow" w:hAnsi="Arial Narrow"/>
          <w:spacing w:val="1"/>
          <w:sz w:val="22"/>
          <w:szCs w:val="22"/>
        </w:rPr>
        <w:t xml:space="preserve"> </w:t>
      </w:r>
      <w:r w:rsidRPr="00DF1768">
        <w:rPr>
          <w:rFonts w:ascii="Arial Narrow" w:hAnsi="Arial Narrow"/>
          <w:sz w:val="22"/>
          <w:szCs w:val="22"/>
        </w:rPr>
        <w:t>de</w:t>
      </w:r>
      <w:r w:rsidRPr="00DF1768">
        <w:rPr>
          <w:rFonts w:ascii="Arial Narrow" w:hAnsi="Arial Narrow"/>
          <w:spacing w:val="1"/>
          <w:sz w:val="22"/>
          <w:szCs w:val="22"/>
        </w:rPr>
        <w:t xml:space="preserve"> </w:t>
      </w:r>
      <w:r w:rsidRPr="00DF1768">
        <w:rPr>
          <w:rFonts w:ascii="Arial Narrow" w:hAnsi="Arial Narrow"/>
          <w:sz w:val="22"/>
          <w:szCs w:val="22"/>
        </w:rPr>
        <w:t>gradul</w:t>
      </w:r>
      <w:r w:rsidRPr="00DF1768">
        <w:rPr>
          <w:rFonts w:ascii="Arial Narrow" w:hAnsi="Arial Narrow"/>
          <w:spacing w:val="1"/>
          <w:sz w:val="22"/>
          <w:szCs w:val="22"/>
        </w:rPr>
        <w:t xml:space="preserve"> </w:t>
      </w:r>
      <w:r w:rsidRPr="00DF1768">
        <w:rPr>
          <w:rFonts w:ascii="Arial Narrow" w:hAnsi="Arial Narrow"/>
          <w:sz w:val="22"/>
          <w:szCs w:val="22"/>
        </w:rPr>
        <w:t>propriu</w:t>
      </w:r>
      <w:r w:rsidRPr="00DF1768">
        <w:rPr>
          <w:rFonts w:ascii="Arial Narrow" w:hAnsi="Arial Narrow"/>
          <w:spacing w:val="1"/>
          <w:sz w:val="22"/>
          <w:szCs w:val="22"/>
        </w:rPr>
        <w:t xml:space="preserve"> </w:t>
      </w:r>
      <w:r w:rsidRPr="00DF1768">
        <w:rPr>
          <w:rFonts w:ascii="Arial Narrow" w:hAnsi="Arial Narrow"/>
          <w:sz w:val="22"/>
          <w:szCs w:val="22"/>
        </w:rPr>
        <w:t>de</w:t>
      </w:r>
      <w:r w:rsidRPr="00DF1768">
        <w:rPr>
          <w:rFonts w:ascii="Arial Narrow" w:hAnsi="Arial Narrow"/>
          <w:spacing w:val="1"/>
          <w:sz w:val="22"/>
          <w:szCs w:val="22"/>
        </w:rPr>
        <w:t xml:space="preserve"> </w:t>
      </w:r>
      <w:r w:rsidRPr="00DF1768">
        <w:rPr>
          <w:rFonts w:ascii="Arial Narrow" w:hAnsi="Arial Narrow"/>
          <w:sz w:val="22"/>
          <w:szCs w:val="22"/>
        </w:rPr>
        <w:t>dezvoltare,</w:t>
      </w:r>
      <w:r w:rsidRPr="00DF1768">
        <w:rPr>
          <w:rFonts w:ascii="Arial Narrow" w:hAnsi="Arial Narrow"/>
          <w:spacing w:val="1"/>
          <w:sz w:val="22"/>
          <w:szCs w:val="22"/>
        </w:rPr>
        <w:t xml:space="preserve"> </w:t>
      </w:r>
      <w:r w:rsidRPr="00DF1768">
        <w:rPr>
          <w:rFonts w:ascii="Arial Narrow" w:hAnsi="Arial Narrow"/>
          <w:sz w:val="22"/>
          <w:szCs w:val="22"/>
        </w:rPr>
        <w:t>de</w:t>
      </w:r>
      <w:r w:rsidRPr="00DF1768">
        <w:rPr>
          <w:rFonts w:ascii="Arial Narrow" w:hAnsi="Arial Narrow"/>
          <w:spacing w:val="1"/>
          <w:sz w:val="22"/>
          <w:szCs w:val="22"/>
        </w:rPr>
        <w:t xml:space="preserve"> </w:t>
      </w:r>
      <w:r w:rsidRPr="00DF1768">
        <w:rPr>
          <w:rFonts w:ascii="Arial Narrow" w:hAnsi="Arial Narrow"/>
          <w:sz w:val="22"/>
          <w:szCs w:val="22"/>
        </w:rPr>
        <w:t>poten</w:t>
      </w:r>
      <w:r>
        <w:rPr>
          <w:rFonts w:ascii="Arial Narrow" w:hAnsi="Arial Narrow"/>
          <w:sz w:val="22"/>
          <w:szCs w:val="22"/>
        </w:rPr>
        <w:t>ț</w:t>
      </w:r>
      <w:r w:rsidRPr="00DF1768">
        <w:rPr>
          <w:rFonts w:ascii="Arial Narrow" w:hAnsi="Arial Narrow"/>
          <w:sz w:val="22"/>
          <w:szCs w:val="22"/>
        </w:rPr>
        <w:t>ialul</w:t>
      </w:r>
      <w:r w:rsidRPr="00DF1768">
        <w:rPr>
          <w:rFonts w:ascii="Arial Narrow" w:hAnsi="Arial Narrow"/>
          <w:spacing w:val="-3"/>
          <w:sz w:val="22"/>
          <w:szCs w:val="22"/>
        </w:rPr>
        <w:t xml:space="preserve"> </w:t>
      </w:r>
      <w:r>
        <w:rPr>
          <w:rFonts w:ascii="Arial Narrow" w:hAnsi="Arial Narrow"/>
          <w:sz w:val="22"/>
          <w:szCs w:val="22"/>
        </w:rPr>
        <w:t>ș</w:t>
      </w:r>
      <w:r w:rsidRPr="00DF1768">
        <w:rPr>
          <w:rFonts w:ascii="Arial Narrow" w:hAnsi="Arial Narrow"/>
          <w:sz w:val="22"/>
          <w:szCs w:val="22"/>
        </w:rPr>
        <w:t>i resursele</w:t>
      </w:r>
      <w:r w:rsidRPr="00DF1768">
        <w:rPr>
          <w:rFonts w:ascii="Arial Narrow" w:hAnsi="Arial Narrow"/>
          <w:spacing w:val="-1"/>
          <w:sz w:val="22"/>
          <w:szCs w:val="22"/>
        </w:rPr>
        <w:t xml:space="preserve"> </w:t>
      </w:r>
      <w:r w:rsidRPr="00DF1768">
        <w:rPr>
          <w:rFonts w:ascii="Arial Narrow" w:hAnsi="Arial Narrow"/>
          <w:sz w:val="22"/>
          <w:szCs w:val="22"/>
        </w:rPr>
        <w:t>de</w:t>
      </w:r>
      <w:r w:rsidRPr="00DF1768">
        <w:rPr>
          <w:rFonts w:ascii="Arial Narrow" w:hAnsi="Arial Narrow"/>
          <w:spacing w:val="1"/>
          <w:sz w:val="22"/>
          <w:szCs w:val="22"/>
        </w:rPr>
        <w:t xml:space="preserve"> </w:t>
      </w:r>
      <w:r w:rsidRPr="00DF1768">
        <w:rPr>
          <w:rFonts w:ascii="Arial Narrow" w:hAnsi="Arial Narrow"/>
          <w:sz w:val="22"/>
          <w:szCs w:val="22"/>
        </w:rPr>
        <w:t>care</w:t>
      </w:r>
      <w:r w:rsidRPr="00DF1768">
        <w:rPr>
          <w:rFonts w:ascii="Arial Narrow" w:hAnsi="Arial Narrow"/>
          <w:spacing w:val="1"/>
          <w:sz w:val="22"/>
          <w:szCs w:val="22"/>
        </w:rPr>
        <w:t xml:space="preserve"> </w:t>
      </w:r>
      <w:r w:rsidRPr="00DF1768">
        <w:rPr>
          <w:rFonts w:ascii="Arial Narrow" w:hAnsi="Arial Narrow"/>
          <w:sz w:val="22"/>
          <w:szCs w:val="22"/>
        </w:rPr>
        <w:t>acestea</w:t>
      </w:r>
      <w:r w:rsidRPr="00DF1768">
        <w:rPr>
          <w:rFonts w:ascii="Arial Narrow" w:hAnsi="Arial Narrow"/>
          <w:spacing w:val="-1"/>
          <w:sz w:val="22"/>
          <w:szCs w:val="22"/>
        </w:rPr>
        <w:t xml:space="preserve"> </w:t>
      </w:r>
      <w:r w:rsidRPr="00DF1768">
        <w:rPr>
          <w:rFonts w:ascii="Arial Narrow" w:hAnsi="Arial Narrow"/>
          <w:sz w:val="22"/>
          <w:szCs w:val="22"/>
        </w:rPr>
        <w:t>dispun.</w:t>
      </w:r>
    </w:p>
    <w:p w14:paraId="7C92A197" w14:textId="77777777" w:rsidR="0047387D" w:rsidRDefault="007F293B" w:rsidP="00DA614D">
      <w:pPr>
        <w:pStyle w:val="BodyText"/>
        <w:spacing w:before="160"/>
        <w:ind w:right="133"/>
        <w:jc w:val="both"/>
        <w:rPr>
          <w:rFonts w:ascii="Arial Narrow" w:hAnsi="Arial Narrow"/>
          <w:sz w:val="22"/>
          <w:szCs w:val="22"/>
        </w:rPr>
      </w:pPr>
      <w:r>
        <w:rPr>
          <w:rFonts w:ascii="Arial Narrow" w:hAnsi="Arial Narrow"/>
          <w:sz w:val="22"/>
          <w:szCs w:val="22"/>
        </w:rPr>
        <w:t>Î</w:t>
      </w:r>
      <w:r w:rsidRPr="00DF1768">
        <w:rPr>
          <w:rFonts w:ascii="Arial Narrow" w:hAnsi="Arial Narrow"/>
          <w:sz w:val="22"/>
          <w:szCs w:val="22"/>
        </w:rPr>
        <w:t>n</w:t>
      </w:r>
      <w:r w:rsidRPr="00DF1768">
        <w:rPr>
          <w:rFonts w:ascii="Arial Narrow" w:hAnsi="Arial Narrow"/>
          <w:spacing w:val="-6"/>
          <w:sz w:val="22"/>
          <w:szCs w:val="22"/>
        </w:rPr>
        <w:t xml:space="preserve"> </w:t>
      </w:r>
      <w:r w:rsidRPr="00DF1768">
        <w:rPr>
          <w:rFonts w:ascii="Arial Narrow" w:hAnsi="Arial Narrow"/>
          <w:sz w:val="22"/>
          <w:szCs w:val="22"/>
        </w:rPr>
        <w:t>acest</w:t>
      </w:r>
      <w:r w:rsidRPr="00DF1768">
        <w:rPr>
          <w:rFonts w:ascii="Arial Narrow" w:hAnsi="Arial Narrow"/>
          <w:spacing w:val="-8"/>
          <w:sz w:val="22"/>
          <w:szCs w:val="22"/>
        </w:rPr>
        <w:t xml:space="preserve"> </w:t>
      </w:r>
      <w:r w:rsidRPr="00DF1768">
        <w:rPr>
          <w:rFonts w:ascii="Arial Narrow" w:hAnsi="Arial Narrow"/>
          <w:sz w:val="22"/>
          <w:szCs w:val="22"/>
        </w:rPr>
        <w:t>context</w:t>
      </w:r>
      <w:r w:rsidRPr="00DF1768">
        <w:rPr>
          <w:rFonts w:ascii="Arial Narrow" w:hAnsi="Arial Narrow"/>
          <w:spacing w:val="-9"/>
          <w:sz w:val="22"/>
          <w:szCs w:val="22"/>
        </w:rPr>
        <w:t xml:space="preserve"> </w:t>
      </w:r>
      <w:r w:rsidRPr="00DF1768">
        <w:rPr>
          <w:rFonts w:ascii="Arial Narrow" w:hAnsi="Arial Narrow"/>
          <w:sz w:val="22"/>
          <w:szCs w:val="22"/>
        </w:rPr>
        <w:t>s-a</w:t>
      </w:r>
      <w:r w:rsidRPr="00DF1768">
        <w:rPr>
          <w:rFonts w:ascii="Arial Narrow" w:hAnsi="Arial Narrow"/>
          <w:spacing w:val="-9"/>
          <w:sz w:val="22"/>
          <w:szCs w:val="22"/>
        </w:rPr>
        <w:t xml:space="preserve"> </w:t>
      </w:r>
      <w:r w:rsidRPr="00DF1768">
        <w:rPr>
          <w:rFonts w:ascii="Arial Narrow" w:hAnsi="Arial Narrow"/>
          <w:sz w:val="22"/>
          <w:szCs w:val="22"/>
        </w:rPr>
        <w:t>realizat</w:t>
      </w:r>
      <w:r w:rsidRPr="00DF1768">
        <w:rPr>
          <w:rFonts w:ascii="Arial Narrow" w:hAnsi="Arial Narrow"/>
          <w:spacing w:val="-5"/>
          <w:sz w:val="22"/>
          <w:szCs w:val="22"/>
        </w:rPr>
        <w:t xml:space="preserve"> </w:t>
      </w:r>
      <w:r w:rsidRPr="0047387D">
        <w:rPr>
          <w:rFonts w:ascii="Arial Narrow" w:hAnsi="Arial Narrow"/>
          <w:i/>
          <w:iCs/>
          <w:sz w:val="22"/>
          <w:szCs w:val="22"/>
        </w:rPr>
        <w:t>Strategia</w:t>
      </w:r>
      <w:r w:rsidRPr="0047387D">
        <w:rPr>
          <w:rFonts w:ascii="Arial Narrow" w:hAnsi="Arial Narrow"/>
          <w:i/>
          <w:iCs/>
          <w:spacing w:val="-8"/>
          <w:sz w:val="22"/>
          <w:szCs w:val="22"/>
        </w:rPr>
        <w:t xml:space="preserve"> </w:t>
      </w:r>
      <w:r w:rsidRPr="0047387D">
        <w:rPr>
          <w:rFonts w:ascii="Arial Narrow" w:hAnsi="Arial Narrow"/>
          <w:i/>
          <w:iCs/>
          <w:sz w:val="22"/>
          <w:szCs w:val="22"/>
        </w:rPr>
        <w:t>Națională</w:t>
      </w:r>
      <w:r w:rsidRPr="0047387D">
        <w:rPr>
          <w:rFonts w:ascii="Arial Narrow" w:hAnsi="Arial Narrow"/>
          <w:i/>
          <w:iCs/>
          <w:spacing w:val="-9"/>
          <w:sz w:val="22"/>
          <w:szCs w:val="22"/>
        </w:rPr>
        <w:t xml:space="preserve"> </w:t>
      </w:r>
      <w:r w:rsidRPr="0047387D">
        <w:rPr>
          <w:rFonts w:ascii="Arial Narrow" w:hAnsi="Arial Narrow"/>
          <w:i/>
          <w:iCs/>
          <w:sz w:val="22"/>
          <w:szCs w:val="22"/>
        </w:rPr>
        <w:t>pentru</w:t>
      </w:r>
      <w:r w:rsidRPr="0047387D">
        <w:rPr>
          <w:rFonts w:ascii="Arial Narrow" w:hAnsi="Arial Narrow"/>
          <w:i/>
          <w:iCs/>
          <w:spacing w:val="-9"/>
          <w:sz w:val="22"/>
          <w:szCs w:val="22"/>
        </w:rPr>
        <w:t xml:space="preserve"> </w:t>
      </w:r>
      <w:r w:rsidRPr="0047387D">
        <w:rPr>
          <w:rFonts w:ascii="Arial Narrow" w:hAnsi="Arial Narrow"/>
          <w:i/>
          <w:iCs/>
          <w:sz w:val="22"/>
          <w:szCs w:val="22"/>
        </w:rPr>
        <w:t>Dezvoltare</w:t>
      </w:r>
      <w:r w:rsidRPr="0047387D">
        <w:rPr>
          <w:rFonts w:ascii="Arial Narrow" w:hAnsi="Arial Narrow"/>
          <w:i/>
          <w:iCs/>
          <w:spacing w:val="-8"/>
          <w:sz w:val="22"/>
          <w:szCs w:val="22"/>
        </w:rPr>
        <w:t xml:space="preserve"> </w:t>
      </w:r>
      <w:r w:rsidRPr="0047387D">
        <w:rPr>
          <w:rFonts w:ascii="Arial Narrow" w:hAnsi="Arial Narrow"/>
          <w:i/>
          <w:iCs/>
          <w:sz w:val="22"/>
          <w:szCs w:val="22"/>
        </w:rPr>
        <w:t>Durabilă</w:t>
      </w:r>
      <w:r w:rsidRPr="0047387D">
        <w:rPr>
          <w:rFonts w:ascii="Arial Narrow" w:hAnsi="Arial Narrow"/>
          <w:i/>
          <w:iCs/>
          <w:spacing w:val="-9"/>
          <w:sz w:val="22"/>
          <w:szCs w:val="22"/>
        </w:rPr>
        <w:t xml:space="preserve"> </w:t>
      </w:r>
      <w:r w:rsidRPr="0047387D">
        <w:rPr>
          <w:rFonts w:ascii="Arial Narrow" w:hAnsi="Arial Narrow"/>
          <w:i/>
          <w:iCs/>
          <w:sz w:val="22"/>
          <w:szCs w:val="22"/>
        </w:rPr>
        <w:t>a</w:t>
      </w:r>
      <w:r w:rsidRPr="0047387D">
        <w:rPr>
          <w:rFonts w:ascii="Arial Narrow" w:hAnsi="Arial Narrow"/>
          <w:i/>
          <w:iCs/>
          <w:spacing w:val="-7"/>
          <w:sz w:val="22"/>
          <w:szCs w:val="22"/>
        </w:rPr>
        <w:t xml:space="preserve"> </w:t>
      </w:r>
      <w:r w:rsidRPr="0047387D">
        <w:rPr>
          <w:rFonts w:ascii="Arial Narrow" w:hAnsi="Arial Narrow"/>
          <w:i/>
          <w:iCs/>
          <w:sz w:val="22"/>
          <w:szCs w:val="22"/>
        </w:rPr>
        <w:t>României,</w:t>
      </w:r>
      <w:r w:rsidRPr="0047387D">
        <w:rPr>
          <w:rFonts w:ascii="Arial Narrow" w:hAnsi="Arial Narrow"/>
          <w:i/>
          <w:iCs/>
          <w:spacing w:val="-6"/>
          <w:sz w:val="22"/>
          <w:szCs w:val="22"/>
        </w:rPr>
        <w:t xml:space="preserve"> </w:t>
      </w:r>
      <w:r w:rsidRPr="0047387D">
        <w:rPr>
          <w:rFonts w:ascii="Arial Narrow" w:hAnsi="Arial Narrow"/>
          <w:i/>
          <w:iCs/>
          <w:sz w:val="22"/>
          <w:szCs w:val="22"/>
        </w:rPr>
        <w:t>Orizonturi</w:t>
      </w:r>
      <w:r w:rsidRPr="0047387D">
        <w:rPr>
          <w:rFonts w:ascii="Arial Narrow" w:hAnsi="Arial Narrow"/>
          <w:i/>
          <w:iCs/>
          <w:spacing w:val="-9"/>
          <w:sz w:val="22"/>
          <w:szCs w:val="22"/>
        </w:rPr>
        <w:t xml:space="preserve"> </w:t>
      </w:r>
      <w:r w:rsidRPr="0047387D">
        <w:rPr>
          <w:rFonts w:ascii="Arial Narrow" w:hAnsi="Arial Narrow"/>
          <w:i/>
          <w:iCs/>
          <w:sz w:val="22"/>
          <w:szCs w:val="22"/>
        </w:rPr>
        <w:t>2013-2020-2030</w:t>
      </w:r>
      <w:r w:rsidR="005E17E2" w:rsidRPr="0047387D">
        <w:rPr>
          <w:rFonts w:ascii="Arial Narrow" w:hAnsi="Arial Narrow"/>
          <w:i/>
          <w:iCs/>
          <w:sz w:val="22"/>
          <w:szCs w:val="22"/>
        </w:rPr>
        <w:t xml:space="preserve"> (2008)</w:t>
      </w:r>
      <w:r w:rsidRPr="00DF1768">
        <w:rPr>
          <w:rFonts w:ascii="Arial Narrow" w:hAnsi="Arial Narrow"/>
          <w:sz w:val="22"/>
          <w:szCs w:val="22"/>
        </w:rPr>
        <w:t>,</w:t>
      </w:r>
      <w:r w:rsidRPr="00DF1768">
        <w:rPr>
          <w:rFonts w:ascii="Arial Narrow" w:hAnsi="Arial Narrow"/>
          <w:spacing w:val="1"/>
          <w:sz w:val="22"/>
          <w:szCs w:val="22"/>
        </w:rPr>
        <w:t xml:space="preserve"> </w:t>
      </w:r>
      <w:r w:rsidR="005E17E2">
        <w:rPr>
          <w:rFonts w:ascii="Arial Narrow" w:hAnsi="Arial Narrow"/>
          <w:sz w:val="22"/>
          <w:szCs w:val="22"/>
        </w:rPr>
        <w:t xml:space="preserve">care </w:t>
      </w:r>
      <w:r w:rsidR="005067AC">
        <w:rPr>
          <w:rFonts w:ascii="Arial Narrow" w:hAnsi="Arial Narrow"/>
          <w:sz w:val="22"/>
          <w:szCs w:val="22"/>
        </w:rPr>
        <w:t>a propus</w:t>
      </w:r>
      <w:r w:rsidRPr="00DF1768">
        <w:rPr>
          <w:rFonts w:ascii="Arial Narrow" w:hAnsi="Arial Narrow"/>
          <w:spacing w:val="1"/>
          <w:sz w:val="22"/>
          <w:szCs w:val="22"/>
        </w:rPr>
        <w:t xml:space="preserve"> </w:t>
      </w:r>
      <w:r w:rsidRPr="00DF1768">
        <w:rPr>
          <w:rFonts w:ascii="Arial Narrow" w:hAnsi="Arial Narrow"/>
          <w:sz w:val="22"/>
          <w:szCs w:val="22"/>
        </w:rPr>
        <w:t>un</w:t>
      </w:r>
      <w:r w:rsidRPr="00DF1768">
        <w:rPr>
          <w:rFonts w:ascii="Arial Narrow" w:hAnsi="Arial Narrow"/>
          <w:spacing w:val="1"/>
          <w:sz w:val="22"/>
          <w:szCs w:val="22"/>
        </w:rPr>
        <w:t xml:space="preserve"> </w:t>
      </w:r>
      <w:r w:rsidRPr="00DF1768">
        <w:rPr>
          <w:rFonts w:ascii="Arial Narrow" w:hAnsi="Arial Narrow"/>
          <w:sz w:val="22"/>
          <w:szCs w:val="22"/>
        </w:rPr>
        <w:t>proces</w:t>
      </w:r>
      <w:r w:rsidRPr="00DF1768">
        <w:rPr>
          <w:rFonts w:ascii="Arial Narrow" w:hAnsi="Arial Narrow"/>
          <w:spacing w:val="1"/>
          <w:sz w:val="22"/>
          <w:szCs w:val="22"/>
        </w:rPr>
        <w:t xml:space="preserve"> </w:t>
      </w:r>
      <w:r w:rsidRPr="00DF1768">
        <w:rPr>
          <w:rFonts w:ascii="Arial Narrow" w:hAnsi="Arial Narrow"/>
          <w:sz w:val="22"/>
          <w:szCs w:val="22"/>
        </w:rPr>
        <w:t>de</w:t>
      </w:r>
      <w:r w:rsidRPr="00DF1768">
        <w:rPr>
          <w:rFonts w:ascii="Arial Narrow" w:hAnsi="Arial Narrow"/>
          <w:spacing w:val="1"/>
          <w:sz w:val="22"/>
          <w:szCs w:val="22"/>
        </w:rPr>
        <w:t xml:space="preserve"> </w:t>
      </w:r>
      <w:r w:rsidRPr="00DF1768">
        <w:rPr>
          <w:rFonts w:ascii="Arial Narrow" w:hAnsi="Arial Narrow"/>
          <w:sz w:val="22"/>
          <w:szCs w:val="22"/>
        </w:rPr>
        <w:t>dezvoltare</w:t>
      </w:r>
      <w:r w:rsidRPr="00DF1768">
        <w:rPr>
          <w:rFonts w:ascii="Arial Narrow" w:hAnsi="Arial Narrow"/>
          <w:spacing w:val="1"/>
          <w:sz w:val="22"/>
          <w:szCs w:val="22"/>
        </w:rPr>
        <w:t xml:space="preserve"> </w:t>
      </w:r>
      <w:r w:rsidRPr="00DF1768">
        <w:rPr>
          <w:rFonts w:ascii="Arial Narrow" w:hAnsi="Arial Narrow"/>
          <w:sz w:val="22"/>
          <w:szCs w:val="22"/>
        </w:rPr>
        <w:t>de</w:t>
      </w:r>
      <w:r w:rsidRPr="00DF1768">
        <w:rPr>
          <w:rFonts w:ascii="Arial Narrow" w:hAnsi="Arial Narrow"/>
          <w:spacing w:val="1"/>
          <w:sz w:val="22"/>
          <w:szCs w:val="22"/>
        </w:rPr>
        <w:t xml:space="preserve"> </w:t>
      </w:r>
      <w:r w:rsidRPr="00DF1768">
        <w:rPr>
          <w:rFonts w:ascii="Arial Narrow" w:hAnsi="Arial Narrow"/>
          <w:sz w:val="22"/>
          <w:szCs w:val="22"/>
        </w:rPr>
        <w:t>durat</w:t>
      </w:r>
      <w:r>
        <w:rPr>
          <w:rFonts w:ascii="Arial Narrow" w:hAnsi="Arial Narrow"/>
          <w:sz w:val="22"/>
          <w:szCs w:val="22"/>
        </w:rPr>
        <w:t>ă</w:t>
      </w:r>
      <w:r w:rsidR="00ED69E9">
        <w:rPr>
          <w:rFonts w:ascii="Arial Narrow" w:hAnsi="Arial Narrow"/>
          <w:spacing w:val="1"/>
          <w:sz w:val="22"/>
          <w:szCs w:val="22"/>
        </w:rPr>
        <w:t xml:space="preserve"> </w:t>
      </w:r>
      <w:r w:rsidRPr="00DF1768">
        <w:rPr>
          <w:rFonts w:ascii="Arial Narrow" w:hAnsi="Arial Narrow"/>
          <w:sz w:val="22"/>
          <w:szCs w:val="22"/>
        </w:rPr>
        <w:t>corespunz</w:t>
      </w:r>
      <w:r>
        <w:rPr>
          <w:rFonts w:ascii="Arial Narrow" w:hAnsi="Arial Narrow"/>
          <w:sz w:val="22"/>
          <w:szCs w:val="22"/>
        </w:rPr>
        <w:t>ă</w:t>
      </w:r>
      <w:r w:rsidRPr="00DF1768">
        <w:rPr>
          <w:rFonts w:ascii="Arial Narrow" w:hAnsi="Arial Narrow"/>
          <w:sz w:val="22"/>
          <w:szCs w:val="22"/>
        </w:rPr>
        <w:t>tor</w:t>
      </w:r>
      <w:r w:rsidRPr="00DF1768">
        <w:rPr>
          <w:rFonts w:ascii="Arial Narrow" w:hAnsi="Arial Narrow"/>
          <w:spacing w:val="1"/>
          <w:sz w:val="22"/>
          <w:szCs w:val="22"/>
        </w:rPr>
        <w:t xml:space="preserve"> </w:t>
      </w:r>
      <w:r w:rsidRPr="00DF1768">
        <w:rPr>
          <w:rFonts w:ascii="Arial Narrow" w:hAnsi="Arial Narrow"/>
          <w:sz w:val="22"/>
          <w:szCs w:val="22"/>
        </w:rPr>
        <w:t xml:space="preserve">directivelor Uniunii Europene, pentru a </w:t>
      </w:r>
      <w:r>
        <w:rPr>
          <w:rFonts w:ascii="Arial Narrow" w:hAnsi="Arial Narrow"/>
          <w:sz w:val="22"/>
          <w:szCs w:val="22"/>
        </w:rPr>
        <w:t>î</w:t>
      </w:r>
      <w:r w:rsidRPr="00DF1768">
        <w:rPr>
          <w:rFonts w:ascii="Arial Narrow" w:hAnsi="Arial Narrow"/>
          <w:sz w:val="22"/>
          <w:szCs w:val="22"/>
        </w:rPr>
        <w:t>nl</w:t>
      </w:r>
      <w:r>
        <w:rPr>
          <w:rFonts w:ascii="Arial Narrow" w:hAnsi="Arial Narrow"/>
          <w:sz w:val="22"/>
          <w:szCs w:val="22"/>
        </w:rPr>
        <w:t>ă</w:t>
      </w:r>
      <w:r w:rsidRPr="00DF1768">
        <w:rPr>
          <w:rFonts w:ascii="Arial Narrow" w:hAnsi="Arial Narrow"/>
          <w:sz w:val="22"/>
          <w:szCs w:val="22"/>
        </w:rPr>
        <w:t>tura decalajele</w:t>
      </w:r>
      <w:r w:rsidR="00ED69E9">
        <w:rPr>
          <w:rFonts w:ascii="Arial Narrow" w:hAnsi="Arial Narrow"/>
          <w:sz w:val="22"/>
          <w:szCs w:val="22"/>
        </w:rPr>
        <w:t xml:space="preserve"> </w:t>
      </w:r>
      <w:r w:rsidRPr="00DF1768">
        <w:rPr>
          <w:rFonts w:ascii="Arial Narrow" w:hAnsi="Arial Narrow"/>
          <w:sz w:val="22"/>
          <w:szCs w:val="22"/>
        </w:rPr>
        <w:t>considerabile care exist</w:t>
      </w:r>
      <w:r>
        <w:rPr>
          <w:rFonts w:ascii="Arial Narrow" w:hAnsi="Arial Narrow"/>
          <w:sz w:val="22"/>
          <w:szCs w:val="22"/>
        </w:rPr>
        <w:t>ă</w:t>
      </w:r>
      <w:r w:rsidRPr="00DF1768">
        <w:rPr>
          <w:rFonts w:ascii="Arial Narrow" w:hAnsi="Arial Narrow"/>
          <w:sz w:val="22"/>
          <w:szCs w:val="22"/>
        </w:rPr>
        <w:t xml:space="preserve"> fa</w:t>
      </w:r>
      <w:r>
        <w:rPr>
          <w:rFonts w:ascii="Arial Narrow" w:hAnsi="Arial Narrow"/>
          <w:sz w:val="22"/>
          <w:szCs w:val="22"/>
        </w:rPr>
        <w:t>ță</w:t>
      </w:r>
      <w:r w:rsidRPr="00DF1768">
        <w:rPr>
          <w:rFonts w:ascii="Arial Narrow" w:hAnsi="Arial Narrow"/>
          <w:sz w:val="22"/>
          <w:szCs w:val="22"/>
        </w:rPr>
        <w:t xml:space="preserve"> de celelalte</w:t>
      </w:r>
      <w:r w:rsidRPr="00DF1768">
        <w:rPr>
          <w:rFonts w:ascii="Arial Narrow" w:hAnsi="Arial Narrow"/>
          <w:spacing w:val="1"/>
          <w:sz w:val="22"/>
          <w:szCs w:val="22"/>
        </w:rPr>
        <w:t xml:space="preserve"> </w:t>
      </w:r>
      <w:r w:rsidRPr="00DF1768">
        <w:rPr>
          <w:rFonts w:ascii="Arial Narrow" w:hAnsi="Arial Narrow"/>
          <w:sz w:val="22"/>
          <w:szCs w:val="22"/>
        </w:rPr>
        <w:t>state</w:t>
      </w:r>
      <w:r w:rsidRPr="00DF1768">
        <w:rPr>
          <w:rFonts w:ascii="Arial Narrow" w:hAnsi="Arial Narrow"/>
          <w:spacing w:val="-3"/>
          <w:sz w:val="22"/>
          <w:szCs w:val="22"/>
        </w:rPr>
        <w:t xml:space="preserve"> </w:t>
      </w:r>
      <w:r w:rsidRPr="00DF1768">
        <w:rPr>
          <w:rFonts w:ascii="Arial Narrow" w:hAnsi="Arial Narrow"/>
          <w:sz w:val="22"/>
          <w:szCs w:val="22"/>
        </w:rPr>
        <w:t>membre</w:t>
      </w:r>
      <w:r w:rsidR="004411A9">
        <w:rPr>
          <w:rFonts w:ascii="Arial Narrow" w:hAnsi="Arial Narrow"/>
          <w:sz w:val="22"/>
          <w:szCs w:val="22"/>
        </w:rPr>
        <w:t xml:space="preserve">. </w:t>
      </w:r>
      <w:r w:rsidR="00DA614D">
        <w:rPr>
          <w:rFonts w:ascii="Arial Narrow" w:hAnsi="Arial Narrow"/>
          <w:sz w:val="22"/>
          <w:szCs w:val="22"/>
        </w:rPr>
        <w:t>Strategia răspunde obligațiilor</w:t>
      </w:r>
      <w:r w:rsidR="00DA614D" w:rsidRPr="004411A9">
        <w:rPr>
          <w:rFonts w:ascii="Arial Narrow" w:hAnsi="Arial Narrow"/>
          <w:sz w:val="22"/>
          <w:szCs w:val="22"/>
        </w:rPr>
        <w:t xml:space="preserve"> asumate de România în calitate de stat membru al Uniunii Europene conform obiectivelor convenite la nivel comunitar, în special cele statuate în </w:t>
      </w:r>
      <w:r w:rsidR="00DA614D" w:rsidRPr="00B55258">
        <w:rPr>
          <w:rFonts w:ascii="Arial Narrow" w:hAnsi="Arial Narrow"/>
          <w:i/>
          <w:iCs/>
          <w:sz w:val="22"/>
          <w:szCs w:val="22"/>
        </w:rPr>
        <w:t>Tratatul de aderare</w:t>
      </w:r>
      <w:r w:rsidR="00DA614D" w:rsidRPr="004411A9">
        <w:rPr>
          <w:rFonts w:ascii="Arial Narrow" w:hAnsi="Arial Narrow"/>
          <w:sz w:val="22"/>
          <w:szCs w:val="22"/>
        </w:rPr>
        <w:t xml:space="preserve">, în </w:t>
      </w:r>
      <w:r w:rsidR="00DA614D" w:rsidRPr="00B55258">
        <w:rPr>
          <w:rFonts w:ascii="Arial Narrow" w:hAnsi="Arial Narrow"/>
          <w:i/>
          <w:iCs/>
          <w:sz w:val="22"/>
          <w:szCs w:val="22"/>
        </w:rPr>
        <w:t>Strategia Lisabona pentru creștere și locuri de muncă</w:t>
      </w:r>
      <w:r w:rsidR="00DA614D" w:rsidRPr="004411A9">
        <w:rPr>
          <w:rFonts w:ascii="Arial Narrow" w:hAnsi="Arial Narrow"/>
          <w:sz w:val="22"/>
          <w:szCs w:val="22"/>
        </w:rPr>
        <w:t xml:space="preserve"> și în </w:t>
      </w:r>
      <w:r w:rsidR="00DA614D" w:rsidRPr="00B55258">
        <w:rPr>
          <w:rFonts w:ascii="Arial Narrow" w:hAnsi="Arial Narrow"/>
          <w:i/>
          <w:iCs/>
          <w:sz w:val="22"/>
          <w:szCs w:val="22"/>
        </w:rPr>
        <w:t>Strategia reînnoită a UE pentru Dezvoltare Durabilă din 2006</w:t>
      </w:r>
      <w:r w:rsidR="00DA614D" w:rsidRPr="004411A9">
        <w:rPr>
          <w:rFonts w:ascii="Arial Narrow" w:hAnsi="Arial Narrow"/>
          <w:sz w:val="22"/>
          <w:szCs w:val="22"/>
        </w:rPr>
        <w:t>.</w:t>
      </w:r>
      <w:r w:rsidR="00A63750">
        <w:rPr>
          <w:rFonts w:ascii="Arial Narrow" w:hAnsi="Arial Narrow"/>
          <w:sz w:val="22"/>
          <w:szCs w:val="22"/>
        </w:rPr>
        <w:t xml:space="preserve"> Documentul stabilește</w:t>
      </w:r>
      <w:r w:rsidR="0047387D" w:rsidRPr="004411A9">
        <w:rPr>
          <w:rFonts w:ascii="Arial Narrow" w:hAnsi="Arial Narrow"/>
          <w:sz w:val="22"/>
          <w:szCs w:val="22"/>
        </w:rPr>
        <w:t xml:space="preserve"> obiective concrete pentru trecerea, într-un interval de timp rezonabil și realist, la un nou model de dezvoltare propriu Uniunii Europene și larg împărtășit pe plan mondial – cel al dezvolt</w:t>
      </w:r>
      <w:r w:rsidR="00B55258">
        <w:rPr>
          <w:rFonts w:ascii="Arial Narrow" w:hAnsi="Arial Narrow"/>
          <w:sz w:val="22"/>
          <w:szCs w:val="22"/>
        </w:rPr>
        <w:t>ă</w:t>
      </w:r>
      <w:r w:rsidR="0047387D" w:rsidRPr="004411A9">
        <w:rPr>
          <w:rFonts w:ascii="Arial Narrow" w:hAnsi="Arial Narrow"/>
          <w:sz w:val="22"/>
          <w:szCs w:val="22"/>
        </w:rPr>
        <w:t>rii durabile, orientat spre îmbunătățirea continuă a vieții oamenilor și a relațiilor dintre ei în armonie cu mediul natural</w:t>
      </w:r>
      <w:r w:rsidR="00DA614D">
        <w:rPr>
          <w:rFonts w:ascii="Arial Narrow" w:hAnsi="Arial Narrow"/>
          <w:sz w:val="22"/>
          <w:szCs w:val="22"/>
        </w:rPr>
        <w:t>, respectiv:</w:t>
      </w:r>
    </w:p>
    <w:p w14:paraId="204E2747" w14:textId="77777777" w:rsidR="00493239" w:rsidRPr="00B06464" w:rsidRDefault="00493239" w:rsidP="00640835">
      <w:pPr>
        <w:pStyle w:val="BodyText"/>
        <w:pBdr>
          <w:top w:val="single" w:sz="4" w:space="1" w:color="C00000"/>
          <w:left w:val="single" w:sz="4" w:space="1" w:color="C00000"/>
          <w:bottom w:val="single" w:sz="4" w:space="1" w:color="C00000"/>
          <w:right w:val="single" w:sz="4" w:space="1" w:color="C00000"/>
        </w:pBdr>
        <w:spacing w:before="161"/>
        <w:ind w:right="131"/>
        <w:jc w:val="both"/>
        <w:rPr>
          <w:rFonts w:ascii="Arial Narrow" w:hAnsi="Arial Narrow"/>
          <w:b/>
          <w:bCs/>
          <w:i/>
          <w:iCs/>
          <w:sz w:val="22"/>
          <w:szCs w:val="22"/>
        </w:rPr>
      </w:pPr>
      <w:r w:rsidRPr="00B06464">
        <w:rPr>
          <w:rFonts w:ascii="Arial Narrow" w:hAnsi="Arial Narrow"/>
          <w:b/>
          <w:bCs/>
          <w:i/>
          <w:iCs/>
          <w:sz w:val="22"/>
          <w:szCs w:val="22"/>
        </w:rPr>
        <w:t xml:space="preserve">Orizont 2013: Încorporarea organică a principiilor </w:t>
      </w:r>
      <w:r w:rsidR="00B06464" w:rsidRPr="00B06464">
        <w:rPr>
          <w:rFonts w:ascii="Arial Narrow" w:hAnsi="Arial Narrow"/>
          <w:b/>
          <w:bCs/>
          <w:i/>
          <w:iCs/>
          <w:sz w:val="22"/>
          <w:szCs w:val="22"/>
        </w:rPr>
        <w:t>ș</w:t>
      </w:r>
      <w:r w:rsidRPr="00B06464">
        <w:rPr>
          <w:rFonts w:ascii="Arial Narrow" w:hAnsi="Arial Narrow"/>
          <w:b/>
          <w:bCs/>
          <w:i/>
          <w:iCs/>
          <w:sz w:val="22"/>
          <w:szCs w:val="22"/>
        </w:rPr>
        <w:t>i practicilor dezvoltării durabile în</w:t>
      </w:r>
      <w:r w:rsidR="00640946">
        <w:rPr>
          <w:rFonts w:ascii="Arial Narrow" w:hAnsi="Arial Narrow"/>
          <w:b/>
          <w:bCs/>
          <w:i/>
          <w:iCs/>
          <w:sz w:val="22"/>
          <w:szCs w:val="22"/>
        </w:rPr>
        <w:t xml:space="preserve"> </w:t>
      </w:r>
      <w:r w:rsidRPr="00B06464">
        <w:rPr>
          <w:rFonts w:ascii="Arial Narrow" w:hAnsi="Arial Narrow"/>
          <w:b/>
          <w:bCs/>
          <w:i/>
          <w:iCs/>
          <w:sz w:val="22"/>
          <w:szCs w:val="22"/>
        </w:rPr>
        <w:t xml:space="preserve">ansamblul programelor </w:t>
      </w:r>
      <w:r w:rsidR="00B06464" w:rsidRPr="00B06464">
        <w:rPr>
          <w:rFonts w:ascii="Arial Narrow" w:hAnsi="Arial Narrow"/>
          <w:b/>
          <w:bCs/>
          <w:i/>
          <w:iCs/>
          <w:sz w:val="22"/>
          <w:szCs w:val="22"/>
        </w:rPr>
        <w:t>ș</w:t>
      </w:r>
      <w:r w:rsidRPr="00B06464">
        <w:rPr>
          <w:rFonts w:ascii="Arial Narrow" w:hAnsi="Arial Narrow"/>
          <w:b/>
          <w:bCs/>
          <w:i/>
          <w:iCs/>
          <w:sz w:val="22"/>
          <w:szCs w:val="22"/>
        </w:rPr>
        <w:t>i politicilor publice ale României ca stat membru al UE.</w:t>
      </w:r>
    </w:p>
    <w:p w14:paraId="7145875C" w14:textId="77777777" w:rsidR="00493239" w:rsidRPr="00B06464" w:rsidRDefault="00493239" w:rsidP="00640835">
      <w:pPr>
        <w:pStyle w:val="BodyText"/>
        <w:pBdr>
          <w:top w:val="single" w:sz="4" w:space="1" w:color="C00000"/>
          <w:left w:val="single" w:sz="4" w:space="1" w:color="C00000"/>
          <w:bottom w:val="single" w:sz="4" w:space="1" w:color="C00000"/>
          <w:right w:val="single" w:sz="4" w:space="1" w:color="C00000"/>
        </w:pBdr>
        <w:spacing w:before="161"/>
        <w:ind w:right="131"/>
        <w:jc w:val="both"/>
        <w:rPr>
          <w:rFonts w:ascii="Arial Narrow" w:hAnsi="Arial Narrow"/>
          <w:b/>
          <w:bCs/>
          <w:i/>
          <w:iCs/>
          <w:sz w:val="22"/>
          <w:szCs w:val="22"/>
        </w:rPr>
      </w:pPr>
      <w:r w:rsidRPr="00B06464">
        <w:rPr>
          <w:rFonts w:ascii="Arial Narrow" w:hAnsi="Arial Narrow"/>
          <w:b/>
          <w:bCs/>
          <w:i/>
          <w:iCs/>
          <w:sz w:val="22"/>
          <w:szCs w:val="22"/>
        </w:rPr>
        <w:t xml:space="preserve">Orizont 2020: Atingerea nivelului mediu actual al </w:t>
      </w:r>
      <w:r w:rsidR="00B06464" w:rsidRPr="00B06464">
        <w:rPr>
          <w:rFonts w:ascii="Arial Narrow" w:hAnsi="Arial Narrow"/>
          <w:b/>
          <w:bCs/>
          <w:i/>
          <w:iCs/>
          <w:sz w:val="22"/>
          <w:szCs w:val="22"/>
        </w:rPr>
        <w:t>ță</w:t>
      </w:r>
      <w:r w:rsidRPr="00B06464">
        <w:rPr>
          <w:rFonts w:ascii="Arial Narrow" w:hAnsi="Arial Narrow"/>
          <w:b/>
          <w:bCs/>
          <w:i/>
          <w:iCs/>
          <w:sz w:val="22"/>
          <w:szCs w:val="22"/>
        </w:rPr>
        <w:t>rilor Uniunii Europene la principalii</w:t>
      </w:r>
      <w:r w:rsidR="00640946">
        <w:rPr>
          <w:rFonts w:ascii="Arial Narrow" w:hAnsi="Arial Narrow"/>
          <w:b/>
          <w:bCs/>
          <w:i/>
          <w:iCs/>
          <w:sz w:val="22"/>
          <w:szCs w:val="22"/>
        </w:rPr>
        <w:t xml:space="preserve"> </w:t>
      </w:r>
      <w:r w:rsidRPr="00B06464">
        <w:rPr>
          <w:rFonts w:ascii="Arial Narrow" w:hAnsi="Arial Narrow"/>
          <w:b/>
          <w:bCs/>
          <w:i/>
          <w:iCs/>
          <w:sz w:val="22"/>
          <w:szCs w:val="22"/>
        </w:rPr>
        <w:t>indicatori ai dezvoltării durabile.</w:t>
      </w:r>
    </w:p>
    <w:p w14:paraId="1366D9F2" w14:textId="77777777" w:rsidR="00493239" w:rsidRPr="00DF1768" w:rsidRDefault="00493239" w:rsidP="00640835">
      <w:pPr>
        <w:pStyle w:val="BodyText"/>
        <w:pBdr>
          <w:top w:val="single" w:sz="4" w:space="1" w:color="C00000"/>
          <w:left w:val="single" w:sz="4" w:space="1" w:color="C00000"/>
          <w:bottom w:val="single" w:sz="4" w:space="1" w:color="C00000"/>
          <w:right w:val="single" w:sz="4" w:space="1" w:color="C00000"/>
        </w:pBdr>
        <w:spacing w:before="161"/>
        <w:ind w:right="131"/>
        <w:jc w:val="both"/>
        <w:rPr>
          <w:rFonts w:ascii="Arial Narrow" w:hAnsi="Arial Narrow"/>
          <w:sz w:val="22"/>
          <w:szCs w:val="22"/>
        </w:rPr>
      </w:pPr>
      <w:r w:rsidRPr="00B06464">
        <w:rPr>
          <w:rFonts w:ascii="Arial Narrow" w:hAnsi="Arial Narrow"/>
          <w:b/>
          <w:bCs/>
          <w:i/>
          <w:iCs/>
          <w:sz w:val="22"/>
          <w:szCs w:val="22"/>
        </w:rPr>
        <w:t xml:space="preserve">Orizont 2030: Apropierea semnificativă a României de nivelul mediu din acel an al </w:t>
      </w:r>
      <w:r w:rsidR="00B06464" w:rsidRPr="00B06464">
        <w:rPr>
          <w:rFonts w:ascii="Arial Narrow" w:hAnsi="Arial Narrow"/>
          <w:b/>
          <w:bCs/>
          <w:i/>
          <w:iCs/>
          <w:sz w:val="22"/>
          <w:szCs w:val="22"/>
        </w:rPr>
        <w:t>ță</w:t>
      </w:r>
      <w:r w:rsidRPr="00B06464">
        <w:rPr>
          <w:rFonts w:ascii="Arial Narrow" w:hAnsi="Arial Narrow"/>
          <w:b/>
          <w:bCs/>
          <w:i/>
          <w:iCs/>
          <w:sz w:val="22"/>
          <w:szCs w:val="22"/>
        </w:rPr>
        <w:t>rilor</w:t>
      </w:r>
      <w:r w:rsidR="00640946">
        <w:rPr>
          <w:rFonts w:ascii="Arial Narrow" w:hAnsi="Arial Narrow"/>
          <w:b/>
          <w:bCs/>
          <w:i/>
          <w:iCs/>
          <w:sz w:val="22"/>
          <w:szCs w:val="22"/>
        </w:rPr>
        <w:t xml:space="preserve"> </w:t>
      </w:r>
      <w:r w:rsidRPr="00B06464">
        <w:rPr>
          <w:rFonts w:ascii="Arial Narrow" w:hAnsi="Arial Narrow"/>
          <w:b/>
          <w:bCs/>
          <w:i/>
          <w:iCs/>
          <w:sz w:val="22"/>
          <w:szCs w:val="22"/>
        </w:rPr>
        <w:t>membre ale UE din punctul de vedere al indicatorilor dezvoltării durabile</w:t>
      </w:r>
      <w:r w:rsidRPr="00493239">
        <w:rPr>
          <w:rFonts w:ascii="Arial Narrow" w:hAnsi="Arial Narrow"/>
          <w:sz w:val="22"/>
          <w:szCs w:val="22"/>
        </w:rPr>
        <w:t>.</w:t>
      </w:r>
    </w:p>
    <w:p w14:paraId="6BC3E6C3" w14:textId="77777777" w:rsidR="007F293B" w:rsidRPr="00DF1768" w:rsidRDefault="007F293B" w:rsidP="007F293B">
      <w:pPr>
        <w:pStyle w:val="BodyText"/>
        <w:spacing w:before="160"/>
        <w:ind w:right="133"/>
        <w:jc w:val="both"/>
        <w:rPr>
          <w:rFonts w:ascii="Arial Narrow" w:hAnsi="Arial Narrow"/>
          <w:sz w:val="22"/>
          <w:szCs w:val="22"/>
        </w:rPr>
      </w:pPr>
      <w:r w:rsidRPr="00DF1768">
        <w:rPr>
          <w:rFonts w:ascii="Arial Narrow" w:hAnsi="Arial Narrow"/>
          <w:sz w:val="22"/>
          <w:szCs w:val="22"/>
        </w:rPr>
        <w:lastRenderedPageBreak/>
        <w:t>De</w:t>
      </w:r>
      <w:r>
        <w:rPr>
          <w:rFonts w:ascii="Arial Narrow" w:hAnsi="Arial Narrow"/>
          <w:sz w:val="22"/>
          <w:szCs w:val="22"/>
        </w:rPr>
        <w:t>ș</w:t>
      </w:r>
      <w:r w:rsidRPr="00DF1768">
        <w:rPr>
          <w:rFonts w:ascii="Arial Narrow" w:hAnsi="Arial Narrow"/>
          <w:sz w:val="22"/>
          <w:szCs w:val="22"/>
        </w:rPr>
        <w:t xml:space="preserve">i </w:t>
      </w:r>
      <w:r>
        <w:rPr>
          <w:rFonts w:ascii="Arial Narrow" w:hAnsi="Arial Narrow"/>
          <w:sz w:val="22"/>
          <w:szCs w:val="22"/>
        </w:rPr>
        <w:t>î</w:t>
      </w:r>
      <w:r w:rsidRPr="00DF1768">
        <w:rPr>
          <w:rFonts w:ascii="Arial Narrow" w:hAnsi="Arial Narrow"/>
          <w:sz w:val="22"/>
          <w:szCs w:val="22"/>
        </w:rPr>
        <w:t xml:space="preserve">n ultimii ani a realizat progrese </w:t>
      </w:r>
      <w:r>
        <w:rPr>
          <w:rFonts w:ascii="Arial Narrow" w:hAnsi="Arial Narrow"/>
          <w:sz w:val="22"/>
          <w:szCs w:val="22"/>
        </w:rPr>
        <w:t>ș</w:t>
      </w:r>
      <w:r w:rsidRPr="00DF1768">
        <w:rPr>
          <w:rFonts w:ascii="Arial Narrow" w:hAnsi="Arial Narrow"/>
          <w:sz w:val="22"/>
          <w:szCs w:val="22"/>
        </w:rPr>
        <w:t xml:space="preserve">i </w:t>
      </w:r>
      <w:r w:rsidR="00B07625">
        <w:rPr>
          <w:rFonts w:ascii="Arial Narrow" w:hAnsi="Arial Narrow"/>
          <w:sz w:val="22"/>
          <w:szCs w:val="22"/>
        </w:rPr>
        <w:t>s-au implementat</w:t>
      </w:r>
      <w:r w:rsidRPr="00DF1768">
        <w:rPr>
          <w:rFonts w:ascii="Arial Narrow" w:hAnsi="Arial Narrow"/>
          <w:sz w:val="22"/>
          <w:szCs w:val="22"/>
        </w:rPr>
        <w:t xml:space="preserve"> numeroase politici </w:t>
      </w:r>
      <w:r>
        <w:rPr>
          <w:rFonts w:ascii="Arial Narrow" w:hAnsi="Arial Narrow"/>
          <w:sz w:val="22"/>
          <w:szCs w:val="22"/>
        </w:rPr>
        <w:t>ș</w:t>
      </w:r>
      <w:r w:rsidRPr="00DF1768">
        <w:rPr>
          <w:rFonts w:ascii="Arial Narrow" w:hAnsi="Arial Narrow"/>
          <w:sz w:val="22"/>
          <w:szCs w:val="22"/>
        </w:rPr>
        <w:t>i ac</w:t>
      </w:r>
      <w:r>
        <w:rPr>
          <w:rFonts w:ascii="Arial Narrow" w:hAnsi="Arial Narrow"/>
          <w:sz w:val="22"/>
          <w:szCs w:val="22"/>
        </w:rPr>
        <w:t>ț</w:t>
      </w:r>
      <w:r w:rsidRPr="00DF1768">
        <w:rPr>
          <w:rFonts w:ascii="Arial Narrow" w:hAnsi="Arial Narrow"/>
          <w:sz w:val="22"/>
          <w:szCs w:val="22"/>
        </w:rPr>
        <w:t xml:space="preserve">iuni </w:t>
      </w:r>
      <w:r>
        <w:rPr>
          <w:rFonts w:ascii="Arial Narrow" w:hAnsi="Arial Narrow"/>
          <w:sz w:val="22"/>
          <w:szCs w:val="22"/>
        </w:rPr>
        <w:t>î</w:t>
      </w:r>
      <w:r w:rsidRPr="00DF1768">
        <w:rPr>
          <w:rFonts w:ascii="Arial Narrow" w:hAnsi="Arial Narrow"/>
          <w:sz w:val="22"/>
          <w:szCs w:val="22"/>
        </w:rPr>
        <w:t>n vederea diminu</w:t>
      </w:r>
      <w:r>
        <w:rPr>
          <w:rFonts w:ascii="Arial Narrow" w:hAnsi="Arial Narrow"/>
          <w:sz w:val="22"/>
          <w:szCs w:val="22"/>
        </w:rPr>
        <w:t>ă</w:t>
      </w:r>
      <w:r w:rsidRPr="00DF1768">
        <w:rPr>
          <w:rFonts w:ascii="Arial Narrow" w:hAnsi="Arial Narrow"/>
          <w:sz w:val="22"/>
          <w:szCs w:val="22"/>
        </w:rPr>
        <w:t>rii</w:t>
      </w:r>
      <w:r w:rsidRPr="00B07625">
        <w:rPr>
          <w:rFonts w:ascii="Arial Narrow" w:hAnsi="Arial Narrow"/>
          <w:sz w:val="22"/>
          <w:szCs w:val="22"/>
        </w:rPr>
        <w:t xml:space="preserve"> </w:t>
      </w:r>
      <w:r w:rsidRPr="00DF1768">
        <w:rPr>
          <w:rFonts w:ascii="Arial Narrow" w:hAnsi="Arial Narrow"/>
          <w:sz w:val="22"/>
          <w:szCs w:val="22"/>
        </w:rPr>
        <w:t>decalajelor existente, comparativ cu statele membre dezvoltate ale Uniunii Europene, Rom</w:t>
      </w:r>
      <w:r>
        <w:rPr>
          <w:rFonts w:ascii="Arial Narrow" w:hAnsi="Arial Narrow"/>
          <w:sz w:val="22"/>
          <w:szCs w:val="22"/>
        </w:rPr>
        <w:t>â</w:t>
      </w:r>
      <w:r w:rsidRPr="00DF1768">
        <w:rPr>
          <w:rFonts w:ascii="Arial Narrow" w:hAnsi="Arial Narrow"/>
          <w:sz w:val="22"/>
          <w:szCs w:val="22"/>
        </w:rPr>
        <w:t>nia mai are</w:t>
      </w:r>
      <w:r>
        <w:rPr>
          <w:rFonts w:ascii="Arial Narrow" w:hAnsi="Arial Narrow"/>
          <w:sz w:val="22"/>
          <w:szCs w:val="22"/>
        </w:rPr>
        <w:t xml:space="preserve"> î</w:t>
      </w:r>
      <w:r w:rsidRPr="00DF1768">
        <w:rPr>
          <w:rFonts w:ascii="Arial Narrow" w:hAnsi="Arial Narrow"/>
          <w:sz w:val="22"/>
          <w:szCs w:val="22"/>
        </w:rPr>
        <w:t>nc</w:t>
      </w:r>
      <w:r>
        <w:rPr>
          <w:rFonts w:ascii="Arial Narrow" w:hAnsi="Arial Narrow"/>
          <w:sz w:val="22"/>
          <w:szCs w:val="22"/>
        </w:rPr>
        <w:t>ă</w:t>
      </w:r>
      <w:r w:rsidRPr="00DF1768">
        <w:rPr>
          <w:rFonts w:ascii="Arial Narrow" w:hAnsi="Arial Narrow"/>
          <w:sz w:val="22"/>
          <w:szCs w:val="22"/>
        </w:rPr>
        <w:t xml:space="preserve"> de </w:t>
      </w:r>
      <w:r>
        <w:rPr>
          <w:rFonts w:ascii="Arial Narrow" w:hAnsi="Arial Narrow"/>
          <w:sz w:val="22"/>
          <w:szCs w:val="22"/>
        </w:rPr>
        <w:t>î</w:t>
      </w:r>
      <w:r w:rsidRPr="00DF1768">
        <w:rPr>
          <w:rFonts w:ascii="Arial Narrow" w:hAnsi="Arial Narrow"/>
          <w:sz w:val="22"/>
          <w:szCs w:val="22"/>
        </w:rPr>
        <w:t>mbun</w:t>
      </w:r>
      <w:r>
        <w:rPr>
          <w:rFonts w:ascii="Arial Narrow" w:hAnsi="Arial Narrow"/>
          <w:sz w:val="22"/>
          <w:szCs w:val="22"/>
        </w:rPr>
        <w:t>ă</w:t>
      </w:r>
      <w:r w:rsidRPr="00DF1768">
        <w:rPr>
          <w:rFonts w:ascii="Arial Narrow" w:hAnsi="Arial Narrow"/>
          <w:sz w:val="22"/>
          <w:szCs w:val="22"/>
        </w:rPr>
        <w:t>t</w:t>
      </w:r>
      <w:r>
        <w:rPr>
          <w:rFonts w:ascii="Arial Narrow" w:hAnsi="Arial Narrow"/>
          <w:sz w:val="22"/>
          <w:szCs w:val="22"/>
        </w:rPr>
        <w:t>ăț</w:t>
      </w:r>
      <w:r w:rsidRPr="00DF1768">
        <w:rPr>
          <w:rFonts w:ascii="Arial Narrow" w:hAnsi="Arial Narrow"/>
          <w:sz w:val="22"/>
          <w:szCs w:val="22"/>
        </w:rPr>
        <w:t>it aspecte care au fost deja dep</w:t>
      </w:r>
      <w:r>
        <w:rPr>
          <w:rFonts w:ascii="Arial Narrow" w:hAnsi="Arial Narrow"/>
          <w:sz w:val="22"/>
          <w:szCs w:val="22"/>
        </w:rPr>
        <w:t>ăș</w:t>
      </w:r>
      <w:r w:rsidRPr="00DF1768">
        <w:rPr>
          <w:rFonts w:ascii="Arial Narrow" w:hAnsi="Arial Narrow"/>
          <w:sz w:val="22"/>
          <w:szCs w:val="22"/>
        </w:rPr>
        <w:t xml:space="preserve">ite cu multe decenii </w:t>
      </w:r>
      <w:r>
        <w:rPr>
          <w:rFonts w:ascii="Arial Narrow" w:hAnsi="Arial Narrow"/>
          <w:sz w:val="22"/>
          <w:szCs w:val="22"/>
        </w:rPr>
        <w:t>î</w:t>
      </w:r>
      <w:r w:rsidRPr="00DF1768">
        <w:rPr>
          <w:rFonts w:ascii="Arial Narrow" w:hAnsi="Arial Narrow"/>
          <w:sz w:val="22"/>
          <w:szCs w:val="22"/>
        </w:rPr>
        <w:t>n urm</w:t>
      </w:r>
      <w:r>
        <w:rPr>
          <w:rFonts w:ascii="Arial Narrow" w:hAnsi="Arial Narrow"/>
          <w:sz w:val="22"/>
          <w:szCs w:val="22"/>
        </w:rPr>
        <w:t>ă</w:t>
      </w:r>
      <w:r w:rsidRPr="00DF1768">
        <w:rPr>
          <w:rFonts w:ascii="Arial Narrow" w:hAnsi="Arial Narrow"/>
          <w:sz w:val="22"/>
          <w:szCs w:val="22"/>
        </w:rPr>
        <w:t xml:space="preserve"> de c</w:t>
      </w:r>
      <w:r>
        <w:rPr>
          <w:rFonts w:ascii="Arial Narrow" w:hAnsi="Arial Narrow"/>
          <w:sz w:val="22"/>
          <w:szCs w:val="22"/>
        </w:rPr>
        <w:t>ă</w:t>
      </w:r>
      <w:r w:rsidRPr="00DF1768">
        <w:rPr>
          <w:rFonts w:ascii="Arial Narrow" w:hAnsi="Arial Narrow"/>
          <w:sz w:val="22"/>
          <w:szCs w:val="22"/>
        </w:rPr>
        <w:t xml:space="preserve">tre </w:t>
      </w:r>
      <w:r>
        <w:rPr>
          <w:rFonts w:ascii="Arial Narrow" w:hAnsi="Arial Narrow"/>
          <w:sz w:val="22"/>
          <w:szCs w:val="22"/>
        </w:rPr>
        <w:t>ță</w:t>
      </w:r>
      <w:r w:rsidRPr="00DF1768">
        <w:rPr>
          <w:rFonts w:ascii="Arial Narrow" w:hAnsi="Arial Narrow"/>
          <w:sz w:val="22"/>
          <w:szCs w:val="22"/>
        </w:rPr>
        <w:t>rile</w:t>
      </w:r>
      <w:r w:rsidRPr="001C0A1D">
        <w:rPr>
          <w:rFonts w:ascii="Arial Narrow" w:hAnsi="Arial Narrow"/>
          <w:sz w:val="22"/>
          <w:szCs w:val="22"/>
        </w:rPr>
        <w:t xml:space="preserve"> </w:t>
      </w:r>
      <w:r w:rsidRPr="00DF1768">
        <w:rPr>
          <w:rFonts w:ascii="Arial Narrow" w:hAnsi="Arial Narrow"/>
          <w:sz w:val="22"/>
          <w:szCs w:val="22"/>
        </w:rPr>
        <w:t>care</w:t>
      </w:r>
      <w:r w:rsidRPr="00B07625">
        <w:rPr>
          <w:rFonts w:ascii="Arial Narrow" w:hAnsi="Arial Narrow"/>
          <w:sz w:val="22"/>
          <w:szCs w:val="22"/>
        </w:rPr>
        <w:t xml:space="preserve"> </w:t>
      </w:r>
      <w:r w:rsidR="00A63750">
        <w:rPr>
          <w:rFonts w:ascii="Arial Narrow" w:hAnsi="Arial Narrow"/>
          <w:sz w:val="22"/>
          <w:szCs w:val="22"/>
        </w:rPr>
        <w:t>alcătuiesc</w:t>
      </w:r>
      <w:r w:rsidRPr="00B07625">
        <w:rPr>
          <w:rFonts w:ascii="Arial Narrow" w:hAnsi="Arial Narrow"/>
          <w:sz w:val="22"/>
          <w:szCs w:val="22"/>
        </w:rPr>
        <w:t xml:space="preserve"> </w:t>
      </w:r>
      <w:r w:rsidRPr="00DF1768">
        <w:rPr>
          <w:rFonts w:ascii="Arial Narrow" w:hAnsi="Arial Narrow"/>
          <w:sz w:val="22"/>
          <w:szCs w:val="22"/>
        </w:rPr>
        <w:t>nucleul</w:t>
      </w:r>
      <w:r w:rsidRPr="00B07625">
        <w:rPr>
          <w:rFonts w:ascii="Arial Narrow" w:hAnsi="Arial Narrow"/>
          <w:sz w:val="22"/>
          <w:szCs w:val="22"/>
        </w:rPr>
        <w:t xml:space="preserve"> </w:t>
      </w:r>
      <w:r w:rsidRPr="00DF1768">
        <w:rPr>
          <w:rFonts w:ascii="Arial Narrow" w:hAnsi="Arial Narrow"/>
          <w:sz w:val="22"/>
          <w:szCs w:val="22"/>
        </w:rPr>
        <w:t>central</w:t>
      </w:r>
      <w:r w:rsidRPr="00B07625">
        <w:rPr>
          <w:rFonts w:ascii="Arial Narrow" w:hAnsi="Arial Narrow"/>
          <w:sz w:val="22"/>
          <w:szCs w:val="22"/>
        </w:rPr>
        <w:t xml:space="preserve"> </w:t>
      </w:r>
      <w:r w:rsidRPr="00DF1768">
        <w:rPr>
          <w:rFonts w:ascii="Arial Narrow" w:hAnsi="Arial Narrow"/>
          <w:sz w:val="22"/>
          <w:szCs w:val="22"/>
        </w:rPr>
        <w:t>al</w:t>
      </w:r>
      <w:r w:rsidRPr="00B07625">
        <w:rPr>
          <w:rFonts w:ascii="Arial Narrow" w:hAnsi="Arial Narrow"/>
          <w:sz w:val="22"/>
          <w:szCs w:val="22"/>
        </w:rPr>
        <w:t xml:space="preserve"> </w:t>
      </w:r>
      <w:r w:rsidRPr="00DF1768">
        <w:rPr>
          <w:rFonts w:ascii="Arial Narrow" w:hAnsi="Arial Narrow"/>
          <w:sz w:val="22"/>
          <w:szCs w:val="22"/>
        </w:rPr>
        <w:t>Uniunii</w:t>
      </w:r>
      <w:r w:rsidRPr="00B07625">
        <w:rPr>
          <w:rFonts w:ascii="Arial Narrow" w:hAnsi="Arial Narrow"/>
          <w:sz w:val="22"/>
          <w:szCs w:val="22"/>
        </w:rPr>
        <w:t xml:space="preserve"> </w:t>
      </w:r>
      <w:r w:rsidRPr="00DF1768">
        <w:rPr>
          <w:rFonts w:ascii="Arial Narrow" w:hAnsi="Arial Narrow"/>
          <w:sz w:val="22"/>
          <w:szCs w:val="22"/>
        </w:rPr>
        <w:t>Europene,</w:t>
      </w:r>
      <w:r w:rsidRPr="00B07625">
        <w:rPr>
          <w:rFonts w:ascii="Arial Narrow" w:hAnsi="Arial Narrow"/>
          <w:sz w:val="22"/>
          <w:szCs w:val="22"/>
        </w:rPr>
        <w:t xml:space="preserve"> </w:t>
      </w:r>
      <w:r w:rsidRPr="00DF1768">
        <w:rPr>
          <w:rFonts w:ascii="Arial Narrow" w:hAnsi="Arial Narrow"/>
          <w:sz w:val="22"/>
          <w:szCs w:val="22"/>
        </w:rPr>
        <w:t>aspecte</w:t>
      </w:r>
      <w:r w:rsidRPr="00B07625">
        <w:rPr>
          <w:rFonts w:ascii="Arial Narrow" w:hAnsi="Arial Narrow"/>
          <w:sz w:val="22"/>
          <w:szCs w:val="22"/>
        </w:rPr>
        <w:t xml:space="preserve"> </w:t>
      </w:r>
      <w:r w:rsidRPr="00DF1768">
        <w:rPr>
          <w:rFonts w:ascii="Arial Narrow" w:hAnsi="Arial Narrow"/>
          <w:sz w:val="22"/>
          <w:szCs w:val="22"/>
        </w:rPr>
        <w:t>ce</w:t>
      </w:r>
      <w:r w:rsidRPr="00B07625">
        <w:rPr>
          <w:rFonts w:ascii="Arial Narrow" w:hAnsi="Arial Narrow"/>
          <w:sz w:val="22"/>
          <w:szCs w:val="22"/>
        </w:rPr>
        <w:t xml:space="preserve"> </w:t>
      </w:r>
      <w:r w:rsidRPr="00DF1768">
        <w:rPr>
          <w:rFonts w:ascii="Arial Narrow" w:hAnsi="Arial Narrow"/>
          <w:sz w:val="22"/>
          <w:szCs w:val="22"/>
        </w:rPr>
        <w:t>vizeaz</w:t>
      </w:r>
      <w:r>
        <w:rPr>
          <w:rFonts w:ascii="Arial Narrow" w:hAnsi="Arial Narrow"/>
          <w:sz w:val="22"/>
          <w:szCs w:val="22"/>
        </w:rPr>
        <w:t>ă</w:t>
      </w:r>
      <w:r w:rsidR="00CF6726">
        <w:rPr>
          <w:rFonts w:ascii="Arial Narrow" w:hAnsi="Arial Narrow"/>
          <w:sz w:val="22"/>
          <w:szCs w:val="22"/>
        </w:rPr>
        <w:t xml:space="preserve"> elemente de baz</w:t>
      </w:r>
      <w:r w:rsidR="00ED69E9">
        <w:rPr>
          <w:rFonts w:ascii="Arial Narrow" w:hAnsi="Arial Narrow"/>
          <w:sz w:val="22"/>
          <w:szCs w:val="22"/>
        </w:rPr>
        <w:t>ă</w:t>
      </w:r>
      <w:r w:rsidR="00CF6726">
        <w:rPr>
          <w:rFonts w:ascii="Arial Narrow" w:hAnsi="Arial Narrow"/>
          <w:sz w:val="22"/>
          <w:szCs w:val="22"/>
        </w:rPr>
        <w:t>, precum</w:t>
      </w:r>
      <w:r w:rsidRPr="00B07625">
        <w:rPr>
          <w:rFonts w:ascii="Arial Narrow" w:hAnsi="Arial Narrow"/>
          <w:sz w:val="22"/>
          <w:szCs w:val="22"/>
        </w:rPr>
        <w:t xml:space="preserve"> </w:t>
      </w:r>
      <w:r w:rsidRPr="00DF1768">
        <w:rPr>
          <w:rFonts w:ascii="Arial Narrow" w:hAnsi="Arial Narrow"/>
          <w:sz w:val="22"/>
          <w:szCs w:val="22"/>
        </w:rPr>
        <w:t>accesul</w:t>
      </w:r>
      <w:r w:rsidRPr="00B07625">
        <w:rPr>
          <w:rFonts w:ascii="Arial Narrow" w:hAnsi="Arial Narrow"/>
          <w:sz w:val="22"/>
          <w:szCs w:val="22"/>
        </w:rPr>
        <w:t xml:space="preserve"> </w:t>
      </w:r>
      <w:r w:rsidRPr="00DF1768">
        <w:rPr>
          <w:rFonts w:ascii="Arial Narrow" w:hAnsi="Arial Narrow"/>
          <w:sz w:val="22"/>
          <w:szCs w:val="22"/>
        </w:rPr>
        <w:t>la</w:t>
      </w:r>
      <w:r w:rsidRPr="00B07625">
        <w:rPr>
          <w:rFonts w:ascii="Arial Narrow" w:hAnsi="Arial Narrow"/>
          <w:sz w:val="22"/>
          <w:szCs w:val="22"/>
        </w:rPr>
        <w:t xml:space="preserve"> </w:t>
      </w:r>
      <w:r w:rsidRPr="00DF1768">
        <w:rPr>
          <w:rFonts w:ascii="Arial Narrow" w:hAnsi="Arial Narrow"/>
          <w:sz w:val="22"/>
          <w:szCs w:val="22"/>
        </w:rPr>
        <w:t>ap</w:t>
      </w:r>
      <w:r w:rsidR="00ED69E9">
        <w:rPr>
          <w:rFonts w:ascii="Arial Narrow" w:hAnsi="Arial Narrow"/>
          <w:sz w:val="22"/>
          <w:szCs w:val="22"/>
        </w:rPr>
        <w:t>ă</w:t>
      </w:r>
      <w:r w:rsidRPr="00B07625">
        <w:rPr>
          <w:rFonts w:ascii="Arial Narrow" w:hAnsi="Arial Narrow"/>
          <w:sz w:val="22"/>
          <w:szCs w:val="22"/>
        </w:rPr>
        <w:t xml:space="preserve"> </w:t>
      </w:r>
      <w:r w:rsidRPr="00DF1768">
        <w:rPr>
          <w:rFonts w:ascii="Arial Narrow" w:hAnsi="Arial Narrow"/>
          <w:sz w:val="22"/>
          <w:szCs w:val="22"/>
        </w:rPr>
        <w:t>potabil</w:t>
      </w:r>
      <w:r>
        <w:rPr>
          <w:rFonts w:ascii="Arial Narrow" w:hAnsi="Arial Narrow"/>
          <w:sz w:val="22"/>
          <w:szCs w:val="22"/>
        </w:rPr>
        <w:t>ă</w:t>
      </w:r>
      <w:r w:rsidRPr="00B07625">
        <w:rPr>
          <w:rFonts w:ascii="Arial Narrow" w:hAnsi="Arial Narrow"/>
          <w:sz w:val="22"/>
          <w:szCs w:val="22"/>
        </w:rPr>
        <w:t xml:space="preserve"> </w:t>
      </w:r>
      <w:r>
        <w:rPr>
          <w:rFonts w:ascii="Arial Narrow" w:hAnsi="Arial Narrow"/>
          <w:sz w:val="22"/>
          <w:szCs w:val="22"/>
        </w:rPr>
        <w:t>ș</w:t>
      </w:r>
      <w:r w:rsidRPr="00DF1768">
        <w:rPr>
          <w:rFonts w:ascii="Arial Narrow" w:hAnsi="Arial Narrow"/>
          <w:sz w:val="22"/>
          <w:szCs w:val="22"/>
        </w:rPr>
        <w:t>i</w:t>
      </w:r>
      <w:r w:rsidRPr="00B07625">
        <w:rPr>
          <w:rFonts w:ascii="Arial Narrow" w:hAnsi="Arial Narrow"/>
          <w:sz w:val="22"/>
          <w:szCs w:val="22"/>
        </w:rPr>
        <w:t xml:space="preserve"> </w:t>
      </w:r>
      <w:r w:rsidRPr="00DF1768">
        <w:rPr>
          <w:rFonts w:ascii="Arial Narrow" w:hAnsi="Arial Narrow"/>
          <w:sz w:val="22"/>
          <w:szCs w:val="22"/>
        </w:rPr>
        <w:t>canalizare,</w:t>
      </w:r>
      <w:r w:rsidRPr="00B07625">
        <w:rPr>
          <w:rFonts w:ascii="Arial Narrow" w:hAnsi="Arial Narrow"/>
          <w:sz w:val="22"/>
          <w:szCs w:val="22"/>
        </w:rPr>
        <w:t xml:space="preserve"> </w:t>
      </w:r>
      <w:r w:rsidRPr="00DF1768">
        <w:rPr>
          <w:rFonts w:ascii="Arial Narrow" w:hAnsi="Arial Narrow"/>
          <w:sz w:val="22"/>
          <w:szCs w:val="22"/>
        </w:rPr>
        <w:t>starea</w:t>
      </w:r>
      <w:r w:rsidRPr="00B07625">
        <w:rPr>
          <w:rFonts w:ascii="Arial Narrow" w:hAnsi="Arial Narrow"/>
          <w:sz w:val="22"/>
          <w:szCs w:val="22"/>
        </w:rPr>
        <w:t xml:space="preserve"> </w:t>
      </w:r>
      <w:r w:rsidRPr="00DF1768">
        <w:rPr>
          <w:rFonts w:ascii="Arial Narrow" w:hAnsi="Arial Narrow"/>
          <w:sz w:val="22"/>
          <w:szCs w:val="22"/>
        </w:rPr>
        <w:t>general</w:t>
      </w:r>
      <w:r>
        <w:rPr>
          <w:rFonts w:ascii="Arial Narrow" w:hAnsi="Arial Narrow"/>
          <w:sz w:val="22"/>
          <w:szCs w:val="22"/>
        </w:rPr>
        <w:t>ă</w:t>
      </w:r>
      <w:r w:rsidRPr="00DF1768">
        <w:rPr>
          <w:rFonts w:ascii="Arial Narrow" w:hAnsi="Arial Narrow"/>
          <w:sz w:val="22"/>
          <w:szCs w:val="22"/>
        </w:rPr>
        <w:t xml:space="preserve"> de</w:t>
      </w:r>
      <w:r w:rsidRPr="00B07625">
        <w:rPr>
          <w:rFonts w:ascii="Arial Narrow" w:hAnsi="Arial Narrow"/>
          <w:sz w:val="22"/>
          <w:szCs w:val="22"/>
        </w:rPr>
        <w:t xml:space="preserve"> </w:t>
      </w:r>
      <w:r w:rsidRPr="00DF1768">
        <w:rPr>
          <w:rFonts w:ascii="Arial Narrow" w:hAnsi="Arial Narrow"/>
          <w:sz w:val="22"/>
          <w:szCs w:val="22"/>
        </w:rPr>
        <w:t>s</w:t>
      </w:r>
      <w:r>
        <w:rPr>
          <w:rFonts w:ascii="Arial Narrow" w:hAnsi="Arial Narrow"/>
          <w:sz w:val="22"/>
          <w:szCs w:val="22"/>
        </w:rPr>
        <w:t>ă</w:t>
      </w:r>
      <w:r w:rsidRPr="00DF1768">
        <w:rPr>
          <w:rFonts w:ascii="Arial Narrow" w:hAnsi="Arial Narrow"/>
          <w:sz w:val="22"/>
          <w:szCs w:val="22"/>
        </w:rPr>
        <w:t>n</w:t>
      </w:r>
      <w:r>
        <w:rPr>
          <w:rFonts w:ascii="Arial Narrow" w:hAnsi="Arial Narrow"/>
          <w:sz w:val="22"/>
          <w:szCs w:val="22"/>
        </w:rPr>
        <w:t>ă</w:t>
      </w:r>
      <w:r w:rsidRPr="00DF1768">
        <w:rPr>
          <w:rFonts w:ascii="Arial Narrow" w:hAnsi="Arial Narrow"/>
          <w:sz w:val="22"/>
          <w:szCs w:val="22"/>
        </w:rPr>
        <w:t>tate,</w:t>
      </w:r>
      <w:r w:rsidRPr="00B07625">
        <w:rPr>
          <w:rFonts w:ascii="Arial Narrow" w:hAnsi="Arial Narrow"/>
          <w:sz w:val="22"/>
          <w:szCs w:val="22"/>
        </w:rPr>
        <w:t xml:space="preserve"> </w:t>
      </w:r>
      <w:r w:rsidR="009A1631">
        <w:rPr>
          <w:rFonts w:ascii="Arial Narrow" w:hAnsi="Arial Narrow"/>
          <w:sz w:val="22"/>
          <w:szCs w:val="22"/>
        </w:rPr>
        <w:t xml:space="preserve">educație, ocupare, </w:t>
      </w:r>
      <w:r w:rsidRPr="00DF1768">
        <w:rPr>
          <w:rFonts w:ascii="Arial Narrow" w:hAnsi="Arial Narrow"/>
          <w:sz w:val="22"/>
          <w:szCs w:val="22"/>
        </w:rPr>
        <w:t>infrastructur</w:t>
      </w:r>
      <w:r w:rsidR="00ED69E9">
        <w:rPr>
          <w:rFonts w:ascii="Arial Narrow" w:hAnsi="Arial Narrow"/>
          <w:sz w:val="22"/>
          <w:szCs w:val="22"/>
        </w:rPr>
        <w:t>ă</w:t>
      </w:r>
      <w:r w:rsidRPr="00B07625">
        <w:rPr>
          <w:rFonts w:ascii="Arial Narrow" w:hAnsi="Arial Narrow"/>
          <w:sz w:val="22"/>
          <w:szCs w:val="22"/>
        </w:rPr>
        <w:t xml:space="preserve"> </w:t>
      </w:r>
      <w:r w:rsidR="00C24469">
        <w:rPr>
          <w:rFonts w:ascii="Arial Narrow" w:hAnsi="Arial Narrow"/>
          <w:sz w:val="22"/>
          <w:szCs w:val="22"/>
        </w:rPr>
        <w:t>edilitară</w:t>
      </w:r>
      <w:r w:rsidR="009A1631">
        <w:rPr>
          <w:rFonts w:ascii="Arial Narrow" w:hAnsi="Arial Narrow"/>
          <w:sz w:val="22"/>
          <w:szCs w:val="22"/>
        </w:rPr>
        <w:t xml:space="preserve"> </w:t>
      </w:r>
      <w:r w:rsidR="00AC7E0D">
        <w:rPr>
          <w:rFonts w:ascii="Arial Narrow" w:hAnsi="Arial Narrow"/>
          <w:sz w:val="22"/>
          <w:szCs w:val="22"/>
        </w:rPr>
        <w:t>etc.</w:t>
      </w:r>
      <w:r w:rsidRPr="00DF1768">
        <w:rPr>
          <w:rFonts w:ascii="Arial Narrow" w:hAnsi="Arial Narrow"/>
          <w:sz w:val="22"/>
          <w:szCs w:val="22"/>
        </w:rPr>
        <w:t>.</w:t>
      </w:r>
    </w:p>
    <w:p w14:paraId="5578BC7A" w14:textId="77777777" w:rsidR="007F293B" w:rsidRPr="00DF1768" w:rsidRDefault="007F293B" w:rsidP="007F293B">
      <w:pPr>
        <w:pStyle w:val="BodyText"/>
        <w:spacing w:before="161"/>
        <w:ind w:right="130"/>
        <w:jc w:val="both"/>
        <w:rPr>
          <w:rFonts w:ascii="Arial Narrow" w:hAnsi="Arial Narrow"/>
          <w:sz w:val="22"/>
          <w:szCs w:val="22"/>
        </w:rPr>
      </w:pPr>
      <w:r>
        <w:rPr>
          <w:rFonts w:ascii="Arial Narrow" w:hAnsi="Arial Narrow"/>
          <w:sz w:val="22"/>
          <w:szCs w:val="22"/>
        </w:rPr>
        <w:t>Î</w:t>
      </w:r>
      <w:r w:rsidRPr="00DF1768">
        <w:rPr>
          <w:rFonts w:ascii="Arial Narrow" w:hAnsi="Arial Narrow"/>
          <w:sz w:val="22"/>
          <w:szCs w:val="22"/>
        </w:rPr>
        <w:t>n</w:t>
      </w:r>
      <w:r w:rsidRPr="00DF1768">
        <w:rPr>
          <w:rFonts w:ascii="Arial Narrow" w:hAnsi="Arial Narrow"/>
          <w:spacing w:val="1"/>
          <w:sz w:val="22"/>
          <w:szCs w:val="22"/>
        </w:rPr>
        <w:t xml:space="preserve"> </w:t>
      </w:r>
      <w:r w:rsidRPr="00DF1768">
        <w:rPr>
          <w:rFonts w:ascii="Arial Narrow" w:hAnsi="Arial Narrow"/>
          <w:sz w:val="22"/>
          <w:szCs w:val="22"/>
        </w:rPr>
        <w:t>vederea</w:t>
      </w:r>
      <w:r w:rsidRPr="00DF1768">
        <w:rPr>
          <w:rFonts w:ascii="Arial Narrow" w:hAnsi="Arial Narrow"/>
          <w:spacing w:val="1"/>
          <w:sz w:val="22"/>
          <w:szCs w:val="22"/>
        </w:rPr>
        <w:t xml:space="preserve"> </w:t>
      </w:r>
      <w:r w:rsidRPr="00DF1768">
        <w:rPr>
          <w:rFonts w:ascii="Arial Narrow" w:hAnsi="Arial Narrow"/>
          <w:sz w:val="22"/>
          <w:szCs w:val="22"/>
        </w:rPr>
        <w:t>reducerii</w:t>
      </w:r>
      <w:r w:rsidRPr="00DF1768">
        <w:rPr>
          <w:rFonts w:ascii="Arial Narrow" w:hAnsi="Arial Narrow"/>
          <w:spacing w:val="1"/>
          <w:sz w:val="22"/>
          <w:szCs w:val="22"/>
        </w:rPr>
        <w:t xml:space="preserve"> </w:t>
      </w:r>
      <w:r w:rsidRPr="00DF1768">
        <w:rPr>
          <w:rFonts w:ascii="Arial Narrow" w:hAnsi="Arial Narrow"/>
          <w:sz w:val="22"/>
          <w:szCs w:val="22"/>
        </w:rPr>
        <w:t>acestor</w:t>
      </w:r>
      <w:r w:rsidRPr="00DF1768">
        <w:rPr>
          <w:rFonts w:ascii="Arial Narrow" w:hAnsi="Arial Narrow"/>
          <w:spacing w:val="1"/>
          <w:sz w:val="22"/>
          <w:szCs w:val="22"/>
        </w:rPr>
        <w:t xml:space="preserve"> </w:t>
      </w:r>
      <w:r w:rsidRPr="00DF1768">
        <w:rPr>
          <w:rFonts w:ascii="Arial Narrow" w:hAnsi="Arial Narrow"/>
          <w:sz w:val="22"/>
          <w:szCs w:val="22"/>
        </w:rPr>
        <w:t>disparit</w:t>
      </w:r>
      <w:r>
        <w:rPr>
          <w:rFonts w:ascii="Arial Narrow" w:hAnsi="Arial Narrow"/>
          <w:sz w:val="22"/>
          <w:szCs w:val="22"/>
        </w:rPr>
        <w:t>ăț</w:t>
      </w:r>
      <w:r w:rsidRPr="00DF1768">
        <w:rPr>
          <w:rFonts w:ascii="Arial Narrow" w:hAnsi="Arial Narrow"/>
          <w:sz w:val="22"/>
          <w:szCs w:val="22"/>
        </w:rPr>
        <w:t>i,</w:t>
      </w:r>
      <w:r w:rsidRPr="00DF1768">
        <w:rPr>
          <w:rFonts w:ascii="Arial Narrow" w:hAnsi="Arial Narrow"/>
          <w:spacing w:val="1"/>
          <w:sz w:val="22"/>
          <w:szCs w:val="22"/>
        </w:rPr>
        <w:t xml:space="preserve"> </w:t>
      </w:r>
      <w:r>
        <w:rPr>
          <w:rFonts w:ascii="Arial Narrow" w:hAnsi="Arial Narrow"/>
          <w:sz w:val="22"/>
          <w:szCs w:val="22"/>
        </w:rPr>
        <w:t>î</w:t>
      </w:r>
      <w:r w:rsidRPr="00DF1768">
        <w:rPr>
          <w:rFonts w:ascii="Arial Narrow" w:hAnsi="Arial Narrow"/>
          <w:sz w:val="22"/>
          <w:szCs w:val="22"/>
        </w:rPr>
        <w:t>n</w:t>
      </w:r>
      <w:r w:rsidRPr="00DF1768">
        <w:rPr>
          <w:rFonts w:ascii="Arial Narrow" w:hAnsi="Arial Narrow"/>
          <w:spacing w:val="1"/>
          <w:sz w:val="22"/>
          <w:szCs w:val="22"/>
        </w:rPr>
        <w:t xml:space="preserve"> </w:t>
      </w:r>
      <w:r w:rsidRPr="00DF1768">
        <w:rPr>
          <w:rFonts w:ascii="Arial Narrow" w:hAnsi="Arial Narrow"/>
          <w:sz w:val="22"/>
          <w:szCs w:val="22"/>
        </w:rPr>
        <w:t>concordan</w:t>
      </w:r>
      <w:r>
        <w:rPr>
          <w:rFonts w:ascii="Arial Narrow" w:hAnsi="Arial Narrow"/>
          <w:sz w:val="22"/>
          <w:szCs w:val="22"/>
        </w:rPr>
        <w:t>ță</w:t>
      </w:r>
      <w:r w:rsidRPr="00DF1768">
        <w:rPr>
          <w:rFonts w:ascii="Arial Narrow" w:hAnsi="Arial Narrow"/>
          <w:spacing w:val="1"/>
          <w:sz w:val="22"/>
          <w:szCs w:val="22"/>
        </w:rPr>
        <w:t xml:space="preserve"> </w:t>
      </w:r>
      <w:r w:rsidRPr="00DF1768">
        <w:rPr>
          <w:rFonts w:ascii="Arial Narrow" w:hAnsi="Arial Narrow"/>
          <w:sz w:val="22"/>
          <w:szCs w:val="22"/>
        </w:rPr>
        <w:t>cu</w:t>
      </w:r>
      <w:r w:rsidRPr="00DF1768">
        <w:rPr>
          <w:rFonts w:ascii="Arial Narrow" w:hAnsi="Arial Narrow"/>
          <w:spacing w:val="1"/>
          <w:sz w:val="22"/>
          <w:szCs w:val="22"/>
        </w:rPr>
        <w:t xml:space="preserve"> </w:t>
      </w:r>
      <w:r w:rsidRPr="00DF1768">
        <w:rPr>
          <w:rFonts w:ascii="Arial Narrow" w:hAnsi="Arial Narrow"/>
          <w:sz w:val="22"/>
          <w:szCs w:val="22"/>
        </w:rPr>
        <w:t>priorit</w:t>
      </w:r>
      <w:r>
        <w:rPr>
          <w:rFonts w:ascii="Arial Narrow" w:hAnsi="Arial Narrow"/>
          <w:sz w:val="22"/>
          <w:szCs w:val="22"/>
        </w:rPr>
        <w:t>ăț</w:t>
      </w:r>
      <w:r w:rsidRPr="00DF1768">
        <w:rPr>
          <w:rFonts w:ascii="Arial Narrow" w:hAnsi="Arial Narrow"/>
          <w:sz w:val="22"/>
          <w:szCs w:val="22"/>
        </w:rPr>
        <w:t>ile</w:t>
      </w:r>
      <w:r w:rsidRPr="00DF1768">
        <w:rPr>
          <w:rFonts w:ascii="Arial Narrow" w:hAnsi="Arial Narrow"/>
          <w:spacing w:val="1"/>
          <w:sz w:val="22"/>
          <w:szCs w:val="22"/>
        </w:rPr>
        <w:t xml:space="preserve"> </w:t>
      </w:r>
      <w:r>
        <w:rPr>
          <w:rFonts w:ascii="Arial Narrow" w:hAnsi="Arial Narrow"/>
          <w:sz w:val="22"/>
          <w:szCs w:val="22"/>
        </w:rPr>
        <w:t>ș</w:t>
      </w:r>
      <w:r w:rsidRPr="00DF1768">
        <w:rPr>
          <w:rFonts w:ascii="Arial Narrow" w:hAnsi="Arial Narrow"/>
          <w:sz w:val="22"/>
          <w:szCs w:val="22"/>
        </w:rPr>
        <w:t>i</w:t>
      </w:r>
      <w:r w:rsidRPr="00DF1768">
        <w:rPr>
          <w:rFonts w:ascii="Arial Narrow" w:hAnsi="Arial Narrow"/>
          <w:spacing w:val="1"/>
          <w:sz w:val="22"/>
          <w:szCs w:val="22"/>
        </w:rPr>
        <w:t xml:space="preserve"> </w:t>
      </w:r>
      <w:r w:rsidRPr="00DF1768">
        <w:rPr>
          <w:rFonts w:ascii="Arial Narrow" w:hAnsi="Arial Narrow"/>
          <w:sz w:val="22"/>
          <w:szCs w:val="22"/>
        </w:rPr>
        <w:t>obiectivele</w:t>
      </w:r>
      <w:r w:rsidRPr="00DF1768">
        <w:rPr>
          <w:rFonts w:ascii="Arial Narrow" w:hAnsi="Arial Narrow"/>
          <w:spacing w:val="1"/>
          <w:sz w:val="22"/>
          <w:szCs w:val="22"/>
        </w:rPr>
        <w:t xml:space="preserve"> </w:t>
      </w:r>
      <w:r w:rsidRPr="00DF1768">
        <w:rPr>
          <w:rFonts w:ascii="Arial Narrow" w:hAnsi="Arial Narrow"/>
          <w:sz w:val="22"/>
          <w:szCs w:val="22"/>
        </w:rPr>
        <w:t>strategice</w:t>
      </w:r>
      <w:r w:rsidRPr="00DF1768">
        <w:rPr>
          <w:rFonts w:ascii="Arial Narrow" w:hAnsi="Arial Narrow"/>
          <w:spacing w:val="1"/>
          <w:sz w:val="22"/>
          <w:szCs w:val="22"/>
        </w:rPr>
        <w:t xml:space="preserve"> </w:t>
      </w:r>
      <w:r w:rsidRPr="00DF1768">
        <w:rPr>
          <w:rFonts w:ascii="Arial Narrow" w:hAnsi="Arial Narrow"/>
          <w:sz w:val="22"/>
          <w:szCs w:val="22"/>
        </w:rPr>
        <w:t>de</w:t>
      </w:r>
      <w:r w:rsidRPr="00DF1768">
        <w:rPr>
          <w:rFonts w:ascii="Arial Narrow" w:hAnsi="Arial Narrow"/>
          <w:spacing w:val="1"/>
          <w:sz w:val="22"/>
          <w:szCs w:val="22"/>
        </w:rPr>
        <w:t xml:space="preserve"> </w:t>
      </w:r>
      <w:r w:rsidRPr="00DF1768">
        <w:rPr>
          <w:rFonts w:ascii="Arial Narrow" w:hAnsi="Arial Narrow"/>
          <w:sz w:val="22"/>
          <w:szCs w:val="22"/>
        </w:rPr>
        <w:t>dezvoltare ale Rom</w:t>
      </w:r>
      <w:r>
        <w:rPr>
          <w:rFonts w:ascii="Arial Narrow" w:hAnsi="Arial Narrow"/>
          <w:sz w:val="22"/>
          <w:szCs w:val="22"/>
        </w:rPr>
        <w:t>â</w:t>
      </w:r>
      <w:r w:rsidRPr="00DF1768">
        <w:rPr>
          <w:rFonts w:ascii="Arial Narrow" w:hAnsi="Arial Narrow"/>
          <w:sz w:val="22"/>
          <w:szCs w:val="22"/>
        </w:rPr>
        <w:t>niei, Uniunea Europeana sprijin</w:t>
      </w:r>
      <w:r>
        <w:rPr>
          <w:rFonts w:ascii="Arial Narrow" w:hAnsi="Arial Narrow"/>
          <w:sz w:val="22"/>
          <w:szCs w:val="22"/>
        </w:rPr>
        <w:t>ă</w:t>
      </w:r>
      <w:r w:rsidRPr="00DF1768">
        <w:rPr>
          <w:rFonts w:ascii="Arial Narrow" w:hAnsi="Arial Narrow"/>
          <w:sz w:val="22"/>
          <w:szCs w:val="22"/>
        </w:rPr>
        <w:t xml:space="preserve"> </w:t>
      </w:r>
      <w:r w:rsidR="005067AC">
        <w:rPr>
          <w:rFonts w:ascii="Arial Narrow" w:hAnsi="Arial Narrow"/>
          <w:sz w:val="22"/>
          <w:szCs w:val="22"/>
        </w:rPr>
        <w:t xml:space="preserve">în continuare </w:t>
      </w:r>
      <w:r w:rsidRPr="00DF1768">
        <w:rPr>
          <w:rFonts w:ascii="Arial Narrow" w:hAnsi="Arial Narrow"/>
          <w:sz w:val="22"/>
          <w:szCs w:val="22"/>
        </w:rPr>
        <w:t xml:space="preserve">implementarea </w:t>
      </w:r>
      <w:r>
        <w:rPr>
          <w:rFonts w:ascii="Arial Narrow" w:hAnsi="Arial Narrow"/>
          <w:sz w:val="22"/>
          <w:szCs w:val="22"/>
        </w:rPr>
        <w:t>ș</w:t>
      </w:r>
      <w:r w:rsidRPr="00DF1768">
        <w:rPr>
          <w:rFonts w:ascii="Arial Narrow" w:hAnsi="Arial Narrow"/>
          <w:sz w:val="22"/>
          <w:szCs w:val="22"/>
        </w:rPr>
        <w:t>i concretizarea investi</w:t>
      </w:r>
      <w:r>
        <w:rPr>
          <w:rFonts w:ascii="Arial Narrow" w:hAnsi="Arial Narrow"/>
          <w:sz w:val="22"/>
          <w:szCs w:val="22"/>
        </w:rPr>
        <w:t>ț</w:t>
      </w:r>
      <w:r w:rsidRPr="00DF1768">
        <w:rPr>
          <w:rFonts w:ascii="Arial Narrow" w:hAnsi="Arial Narrow"/>
          <w:sz w:val="22"/>
          <w:szCs w:val="22"/>
        </w:rPr>
        <w:t>ii</w:t>
      </w:r>
      <w:r w:rsidR="00C24469">
        <w:rPr>
          <w:rFonts w:ascii="Arial Narrow" w:hAnsi="Arial Narrow"/>
          <w:sz w:val="22"/>
          <w:szCs w:val="22"/>
        </w:rPr>
        <w:t>lor</w:t>
      </w:r>
      <w:r w:rsidRPr="00DF1768">
        <w:rPr>
          <w:rFonts w:ascii="Arial Narrow" w:hAnsi="Arial Narrow"/>
          <w:spacing w:val="1"/>
          <w:sz w:val="22"/>
          <w:szCs w:val="22"/>
        </w:rPr>
        <w:t xml:space="preserve"> </w:t>
      </w:r>
      <w:r w:rsidR="00C24469">
        <w:rPr>
          <w:rFonts w:ascii="Arial Narrow" w:hAnsi="Arial Narrow"/>
          <w:spacing w:val="1"/>
          <w:sz w:val="22"/>
          <w:szCs w:val="22"/>
        </w:rPr>
        <w:t xml:space="preserve">în sectoare prioritare la nivel comunitar/național, </w:t>
      </w:r>
      <w:r w:rsidRPr="00DF1768">
        <w:rPr>
          <w:rFonts w:ascii="Arial Narrow" w:hAnsi="Arial Narrow"/>
          <w:sz w:val="22"/>
          <w:szCs w:val="22"/>
        </w:rPr>
        <w:t>prin</w:t>
      </w:r>
      <w:r w:rsidRPr="00DF1768">
        <w:rPr>
          <w:rFonts w:ascii="Arial Narrow" w:hAnsi="Arial Narrow"/>
          <w:spacing w:val="-2"/>
          <w:sz w:val="22"/>
          <w:szCs w:val="22"/>
        </w:rPr>
        <w:t xml:space="preserve"> </w:t>
      </w:r>
      <w:r w:rsidRPr="00DF1768">
        <w:rPr>
          <w:rFonts w:ascii="Arial Narrow" w:hAnsi="Arial Narrow"/>
          <w:sz w:val="22"/>
          <w:szCs w:val="22"/>
        </w:rPr>
        <w:t>alocarea</w:t>
      </w:r>
      <w:r w:rsidRPr="00DF1768">
        <w:rPr>
          <w:rFonts w:ascii="Arial Narrow" w:hAnsi="Arial Narrow"/>
          <w:spacing w:val="-2"/>
          <w:sz w:val="22"/>
          <w:szCs w:val="22"/>
        </w:rPr>
        <w:t xml:space="preserve"> </w:t>
      </w:r>
      <w:r w:rsidRPr="00DF1768">
        <w:rPr>
          <w:rFonts w:ascii="Arial Narrow" w:hAnsi="Arial Narrow"/>
          <w:sz w:val="22"/>
          <w:szCs w:val="22"/>
        </w:rPr>
        <w:t>de</w:t>
      </w:r>
      <w:r w:rsidRPr="00DF1768">
        <w:rPr>
          <w:rFonts w:ascii="Arial Narrow" w:hAnsi="Arial Narrow"/>
          <w:spacing w:val="-2"/>
          <w:sz w:val="22"/>
          <w:szCs w:val="22"/>
        </w:rPr>
        <w:t xml:space="preserve"> </w:t>
      </w:r>
      <w:r w:rsidRPr="00DF1768">
        <w:rPr>
          <w:rFonts w:ascii="Arial Narrow" w:hAnsi="Arial Narrow"/>
          <w:sz w:val="22"/>
          <w:szCs w:val="22"/>
        </w:rPr>
        <w:t>fonduri</w:t>
      </w:r>
      <w:r w:rsidRPr="00DF1768">
        <w:rPr>
          <w:rFonts w:ascii="Arial Narrow" w:hAnsi="Arial Narrow"/>
          <w:spacing w:val="-2"/>
          <w:sz w:val="22"/>
          <w:szCs w:val="22"/>
        </w:rPr>
        <w:t xml:space="preserve"> </w:t>
      </w:r>
      <w:r w:rsidRPr="00DF1768">
        <w:rPr>
          <w:rFonts w:ascii="Arial Narrow" w:hAnsi="Arial Narrow"/>
          <w:sz w:val="22"/>
          <w:szCs w:val="22"/>
        </w:rPr>
        <w:t>nerambursabile.</w:t>
      </w:r>
    </w:p>
    <w:p w14:paraId="13E3750E" w14:textId="77777777" w:rsidR="007F293B" w:rsidRPr="00DF1768" w:rsidRDefault="007F293B" w:rsidP="007F293B">
      <w:pPr>
        <w:pStyle w:val="BodyText"/>
        <w:spacing w:before="158"/>
        <w:ind w:right="133"/>
        <w:jc w:val="both"/>
        <w:rPr>
          <w:rFonts w:ascii="Arial Narrow" w:hAnsi="Arial Narrow"/>
          <w:sz w:val="22"/>
          <w:szCs w:val="22"/>
        </w:rPr>
      </w:pPr>
      <w:r w:rsidRPr="00DF1768">
        <w:rPr>
          <w:rFonts w:ascii="Arial Narrow" w:hAnsi="Arial Narrow"/>
          <w:sz w:val="22"/>
          <w:szCs w:val="22"/>
        </w:rPr>
        <w:t xml:space="preserve">Pentru valorificarea acestor fonduri nerambursabile dar </w:t>
      </w:r>
      <w:r>
        <w:rPr>
          <w:rFonts w:ascii="Arial Narrow" w:hAnsi="Arial Narrow"/>
          <w:sz w:val="22"/>
          <w:szCs w:val="22"/>
        </w:rPr>
        <w:t>ș</w:t>
      </w:r>
      <w:r w:rsidRPr="00DF1768">
        <w:rPr>
          <w:rFonts w:ascii="Arial Narrow" w:hAnsi="Arial Narrow"/>
          <w:sz w:val="22"/>
          <w:szCs w:val="22"/>
        </w:rPr>
        <w:t xml:space="preserve">i pentru dezvoltarea </w:t>
      </w:r>
      <w:r w:rsidR="009A1631">
        <w:rPr>
          <w:rFonts w:ascii="Arial Narrow" w:hAnsi="Arial Narrow"/>
          <w:sz w:val="22"/>
          <w:szCs w:val="22"/>
        </w:rPr>
        <w:t>economico</w:t>
      </w:r>
      <w:r w:rsidRPr="00DF1768">
        <w:rPr>
          <w:rFonts w:ascii="Arial Narrow" w:hAnsi="Arial Narrow"/>
          <w:sz w:val="22"/>
          <w:szCs w:val="22"/>
        </w:rPr>
        <w:t>-social</w:t>
      </w:r>
      <w:r>
        <w:rPr>
          <w:rFonts w:ascii="Arial Narrow" w:hAnsi="Arial Narrow"/>
          <w:sz w:val="22"/>
          <w:szCs w:val="22"/>
        </w:rPr>
        <w:t>ă</w:t>
      </w:r>
      <w:r w:rsidRPr="00DF1768">
        <w:rPr>
          <w:rFonts w:ascii="Arial Narrow" w:hAnsi="Arial Narrow"/>
          <w:sz w:val="22"/>
          <w:szCs w:val="22"/>
        </w:rPr>
        <w:t xml:space="preserve"> a </w:t>
      </w:r>
      <w:r>
        <w:rPr>
          <w:rFonts w:ascii="Arial Narrow" w:hAnsi="Arial Narrow"/>
          <w:sz w:val="22"/>
          <w:szCs w:val="22"/>
        </w:rPr>
        <w:t>ță</w:t>
      </w:r>
      <w:r w:rsidRPr="00DF1768">
        <w:rPr>
          <w:rFonts w:ascii="Arial Narrow" w:hAnsi="Arial Narrow"/>
          <w:sz w:val="22"/>
          <w:szCs w:val="22"/>
        </w:rPr>
        <w:t>rii</w:t>
      </w:r>
      <w:r w:rsidRPr="00DF1768">
        <w:rPr>
          <w:rFonts w:ascii="Arial Narrow" w:hAnsi="Arial Narrow"/>
          <w:spacing w:val="1"/>
          <w:sz w:val="22"/>
          <w:szCs w:val="22"/>
        </w:rPr>
        <w:t xml:space="preserve"> </w:t>
      </w:r>
      <w:r w:rsidRPr="00DF1768">
        <w:rPr>
          <w:rFonts w:ascii="Arial Narrow" w:hAnsi="Arial Narrow"/>
          <w:sz w:val="22"/>
          <w:szCs w:val="22"/>
        </w:rPr>
        <w:t xml:space="preserve">este necesar ca </w:t>
      </w:r>
      <w:r>
        <w:rPr>
          <w:rFonts w:ascii="Arial Narrow" w:hAnsi="Arial Narrow"/>
          <w:sz w:val="22"/>
          <w:szCs w:val="22"/>
        </w:rPr>
        <w:t>î</w:t>
      </w:r>
      <w:r w:rsidRPr="00DF1768">
        <w:rPr>
          <w:rFonts w:ascii="Arial Narrow" w:hAnsi="Arial Narrow"/>
          <w:sz w:val="22"/>
          <w:szCs w:val="22"/>
        </w:rPr>
        <w:t>n Rom</w:t>
      </w:r>
      <w:r>
        <w:rPr>
          <w:rFonts w:ascii="Arial Narrow" w:hAnsi="Arial Narrow"/>
          <w:sz w:val="22"/>
          <w:szCs w:val="22"/>
        </w:rPr>
        <w:t>â</w:t>
      </w:r>
      <w:r w:rsidRPr="00DF1768">
        <w:rPr>
          <w:rFonts w:ascii="Arial Narrow" w:hAnsi="Arial Narrow"/>
          <w:sz w:val="22"/>
          <w:szCs w:val="22"/>
        </w:rPr>
        <w:t>nia, at</w:t>
      </w:r>
      <w:r>
        <w:rPr>
          <w:rFonts w:ascii="Arial Narrow" w:hAnsi="Arial Narrow"/>
          <w:sz w:val="22"/>
          <w:szCs w:val="22"/>
        </w:rPr>
        <w:t>â</w:t>
      </w:r>
      <w:r w:rsidRPr="00DF1768">
        <w:rPr>
          <w:rFonts w:ascii="Arial Narrow" w:hAnsi="Arial Narrow"/>
          <w:sz w:val="22"/>
          <w:szCs w:val="22"/>
        </w:rPr>
        <w:t>t la nivel na</w:t>
      </w:r>
      <w:r>
        <w:rPr>
          <w:rFonts w:ascii="Arial Narrow" w:hAnsi="Arial Narrow"/>
          <w:sz w:val="22"/>
          <w:szCs w:val="22"/>
        </w:rPr>
        <w:t>ț</w:t>
      </w:r>
      <w:r w:rsidRPr="00DF1768">
        <w:rPr>
          <w:rFonts w:ascii="Arial Narrow" w:hAnsi="Arial Narrow"/>
          <w:sz w:val="22"/>
          <w:szCs w:val="22"/>
        </w:rPr>
        <w:t>ional, regional c</w:t>
      </w:r>
      <w:r>
        <w:rPr>
          <w:rFonts w:ascii="Arial Narrow" w:hAnsi="Arial Narrow"/>
          <w:sz w:val="22"/>
          <w:szCs w:val="22"/>
        </w:rPr>
        <w:t>â</w:t>
      </w:r>
      <w:r w:rsidRPr="00DF1768">
        <w:rPr>
          <w:rFonts w:ascii="Arial Narrow" w:hAnsi="Arial Narrow"/>
          <w:sz w:val="22"/>
          <w:szCs w:val="22"/>
        </w:rPr>
        <w:t xml:space="preserve">t </w:t>
      </w:r>
      <w:r>
        <w:rPr>
          <w:rFonts w:ascii="Arial Narrow" w:hAnsi="Arial Narrow"/>
          <w:sz w:val="22"/>
          <w:szCs w:val="22"/>
        </w:rPr>
        <w:t>ș</w:t>
      </w:r>
      <w:r w:rsidRPr="00DF1768">
        <w:rPr>
          <w:rFonts w:ascii="Arial Narrow" w:hAnsi="Arial Narrow"/>
          <w:sz w:val="22"/>
          <w:szCs w:val="22"/>
        </w:rPr>
        <w:t>i local s</w:t>
      </w:r>
      <w:r>
        <w:rPr>
          <w:rFonts w:ascii="Arial Narrow" w:hAnsi="Arial Narrow"/>
          <w:sz w:val="22"/>
          <w:szCs w:val="22"/>
        </w:rPr>
        <w:t>ă</w:t>
      </w:r>
      <w:r w:rsidRPr="00DF1768">
        <w:rPr>
          <w:rFonts w:ascii="Arial Narrow" w:hAnsi="Arial Narrow"/>
          <w:sz w:val="22"/>
          <w:szCs w:val="22"/>
        </w:rPr>
        <w:t xml:space="preserve"> fie dezvoltate </w:t>
      </w:r>
      <w:r>
        <w:rPr>
          <w:rFonts w:ascii="Arial Narrow" w:hAnsi="Arial Narrow"/>
          <w:sz w:val="22"/>
          <w:szCs w:val="22"/>
        </w:rPr>
        <w:t>ș</w:t>
      </w:r>
      <w:r w:rsidRPr="00DF1768">
        <w:rPr>
          <w:rFonts w:ascii="Arial Narrow" w:hAnsi="Arial Narrow"/>
          <w:sz w:val="22"/>
          <w:szCs w:val="22"/>
        </w:rPr>
        <w:t>i implement</w:t>
      </w:r>
      <w:r w:rsidR="009715A4">
        <w:rPr>
          <w:rFonts w:ascii="Arial Narrow" w:hAnsi="Arial Narrow"/>
          <w:sz w:val="22"/>
          <w:szCs w:val="22"/>
        </w:rPr>
        <w:t>ate</w:t>
      </w:r>
      <w:r w:rsidRPr="00DF1768">
        <w:rPr>
          <w:rFonts w:ascii="Arial Narrow" w:hAnsi="Arial Narrow"/>
          <w:spacing w:val="1"/>
          <w:sz w:val="22"/>
          <w:szCs w:val="22"/>
        </w:rPr>
        <w:t xml:space="preserve"> </w:t>
      </w:r>
      <w:r w:rsidRPr="00DF1768">
        <w:rPr>
          <w:rFonts w:ascii="Arial Narrow" w:hAnsi="Arial Narrow"/>
          <w:sz w:val="22"/>
          <w:szCs w:val="22"/>
        </w:rPr>
        <w:t>politici</w:t>
      </w:r>
      <w:r w:rsidRPr="00DF1768">
        <w:rPr>
          <w:rFonts w:ascii="Arial Narrow" w:hAnsi="Arial Narrow"/>
          <w:spacing w:val="-3"/>
          <w:sz w:val="22"/>
          <w:szCs w:val="22"/>
        </w:rPr>
        <w:t xml:space="preserve"> </w:t>
      </w:r>
      <w:r w:rsidRPr="00DF1768">
        <w:rPr>
          <w:rFonts w:ascii="Arial Narrow" w:hAnsi="Arial Narrow"/>
          <w:sz w:val="22"/>
          <w:szCs w:val="22"/>
        </w:rPr>
        <w:t xml:space="preserve">publice </w:t>
      </w:r>
      <w:r>
        <w:rPr>
          <w:rFonts w:ascii="Arial Narrow" w:hAnsi="Arial Narrow"/>
          <w:sz w:val="22"/>
          <w:szCs w:val="22"/>
        </w:rPr>
        <w:t>ș</w:t>
      </w:r>
      <w:r w:rsidRPr="00DF1768">
        <w:rPr>
          <w:rFonts w:ascii="Arial Narrow" w:hAnsi="Arial Narrow"/>
          <w:sz w:val="22"/>
          <w:szCs w:val="22"/>
        </w:rPr>
        <w:t>i</w:t>
      </w:r>
      <w:r w:rsidRPr="00DF1768">
        <w:rPr>
          <w:rFonts w:ascii="Arial Narrow" w:hAnsi="Arial Narrow"/>
          <w:spacing w:val="-3"/>
          <w:sz w:val="22"/>
          <w:szCs w:val="22"/>
        </w:rPr>
        <w:t xml:space="preserve"> </w:t>
      </w:r>
      <w:r w:rsidRPr="00DF1768">
        <w:rPr>
          <w:rFonts w:ascii="Arial Narrow" w:hAnsi="Arial Narrow"/>
          <w:sz w:val="22"/>
          <w:szCs w:val="22"/>
        </w:rPr>
        <w:t>strategii</w:t>
      </w:r>
      <w:r w:rsidRPr="00DF1768">
        <w:rPr>
          <w:rFonts w:ascii="Arial Narrow" w:hAnsi="Arial Narrow"/>
          <w:spacing w:val="-1"/>
          <w:sz w:val="22"/>
          <w:szCs w:val="22"/>
        </w:rPr>
        <w:t xml:space="preserve"> </w:t>
      </w:r>
      <w:r w:rsidRPr="00DF1768">
        <w:rPr>
          <w:rFonts w:ascii="Arial Narrow" w:hAnsi="Arial Narrow"/>
          <w:sz w:val="22"/>
          <w:szCs w:val="22"/>
        </w:rPr>
        <w:t>care s</w:t>
      </w:r>
      <w:r>
        <w:rPr>
          <w:rFonts w:ascii="Arial Narrow" w:hAnsi="Arial Narrow"/>
          <w:sz w:val="22"/>
          <w:szCs w:val="22"/>
        </w:rPr>
        <w:t>ă</w:t>
      </w:r>
      <w:r w:rsidRPr="00DF1768">
        <w:rPr>
          <w:rFonts w:ascii="Arial Narrow" w:hAnsi="Arial Narrow"/>
          <w:spacing w:val="-2"/>
          <w:sz w:val="22"/>
          <w:szCs w:val="22"/>
        </w:rPr>
        <w:t xml:space="preserve"> </w:t>
      </w:r>
      <w:r w:rsidRPr="00DF1768">
        <w:rPr>
          <w:rFonts w:ascii="Arial Narrow" w:hAnsi="Arial Narrow"/>
          <w:sz w:val="22"/>
          <w:szCs w:val="22"/>
        </w:rPr>
        <w:t>ofere o</w:t>
      </w:r>
      <w:r w:rsidRPr="00DF1768">
        <w:rPr>
          <w:rFonts w:ascii="Arial Narrow" w:hAnsi="Arial Narrow"/>
          <w:spacing w:val="-3"/>
          <w:sz w:val="22"/>
          <w:szCs w:val="22"/>
        </w:rPr>
        <w:t xml:space="preserve"> </w:t>
      </w:r>
      <w:r w:rsidRPr="00DF1768">
        <w:rPr>
          <w:rFonts w:ascii="Arial Narrow" w:hAnsi="Arial Narrow"/>
          <w:sz w:val="22"/>
          <w:szCs w:val="22"/>
        </w:rPr>
        <w:t>viziune</w:t>
      </w:r>
      <w:r w:rsidRPr="00DF1768">
        <w:rPr>
          <w:rFonts w:ascii="Arial Narrow" w:hAnsi="Arial Narrow"/>
          <w:spacing w:val="-3"/>
          <w:sz w:val="22"/>
          <w:szCs w:val="22"/>
        </w:rPr>
        <w:t xml:space="preserve"> </w:t>
      </w:r>
      <w:r w:rsidRPr="00DF1768">
        <w:rPr>
          <w:rFonts w:ascii="Arial Narrow" w:hAnsi="Arial Narrow"/>
          <w:sz w:val="22"/>
          <w:szCs w:val="22"/>
        </w:rPr>
        <w:t>coerent</w:t>
      </w:r>
      <w:r>
        <w:rPr>
          <w:rFonts w:ascii="Arial Narrow" w:hAnsi="Arial Narrow"/>
          <w:sz w:val="22"/>
          <w:szCs w:val="22"/>
        </w:rPr>
        <w:t>ă</w:t>
      </w:r>
      <w:r w:rsidRPr="00DF1768">
        <w:rPr>
          <w:rFonts w:ascii="Arial Narrow" w:hAnsi="Arial Narrow"/>
          <w:spacing w:val="-3"/>
          <w:sz w:val="22"/>
          <w:szCs w:val="22"/>
        </w:rPr>
        <w:t xml:space="preserve"> </w:t>
      </w:r>
      <w:r w:rsidRPr="00DF1768">
        <w:rPr>
          <w:rFonts w:ascii="Arial Narrow" w:hAnsi="Arial Narrow"/>
          <w:sz w:val="22"/>
          <w:szCs w:val="22"/>
        </w:rPr>
        <w:t>de</w:t>
      </w:r>
      <w:r w:rsidRPr="00DF1768">
        <w:rPr>
          <w:rFonts w:ascii="Arial Narrow" w:hAnsi="Arial Narrow"/>
          <w:spacing w:val="-2"/>
          <w:sz w:val="22"/>
          <w:szCs w:val="22"/>
        </w:rPr>
        <w:t xml:space="preserve"> </w:t>
      </w:r>
      <w:r w:rsidRPr="00DF1768">
        <w:rPr>
          <w:rFonts w:ascii="Arial Narrow" w:hAnsi="Arial Narrow"/>
          <w:sz w:val="22"/>
          <w:szCs w:val="22"/>
        </w:rPr>
        <w:t>dezvoltare</w:t>
      </w:r>
      <w:r w:rsidRPr="00DF1768">
        <w:rPr>
          <w:rFonts w:ascii="Arial Narrow" w:hAnsi="Arial Narrow"/>
          <w:spacing w:val="-1"/>
          <w:sz w:val="22"/>
          <w:szCs w:val="22"/>
        </w:rPr>
        <w:t xml:space="preserve"> </w:t>
      </w:r>
      <w:r w:rsidRPr="00DF1768">
        <w:rPr>
          <w:rFonts w:ascii="Arial Narrow" w:hAnsi="Arial Narrow"/>
          <w:sz w:val="22"/>
          <w:szCs w:val="22"/>
        </w:rPr>
        <w:t>pe</w:t>
      </w:r>
      <w:r w:rsidRPr="00DF1768">
        <w:rPr>
          <w:rFonts w:ascii="Arial Narrow" w:hAnsi="Arial Narrow"/>
          <w:spacing w:val="-3"/>
          <w:sz w:val="22"/>
          <w:szCs w:val="22"/>
        </w:rPr>
        <w:t xml:space="preserve"> </w:t>
      </w:r>
      <w:r w:rsidRPr="00DF1768">
        <w:rPr>
          <w:rFonts w:ascii="Arial Narrow" w:hAnsi="Arial Narrow"/>
          <w:sz w:val="22"/>
          <w:szCs w:val="22"/>
        </w:rPr>
        <w:t>termen</w:t>
      </w:r>
      <w:r w:rsidRPr="00DF1768">
        <w:rPr>
          <w:rFonts w:ascii="Arial Narrow" w:hAnsi="Arial Narrow"/>
          <w:spacing w:val="-1"/>
          <w:sz w:val="22"/>
          <w:szCs w:val="22"/>
        </w:rPr>
        <w:t xml:space="preserve"> </w:t>
      </w:r>
      <w:r w:rsidRPr="00DF1768">
        <w:rPr>
          <w:rFonts w:ascii="Arial Narrow" w:hAnsi="Arial Narrow"/>
          <w:sz w:val="22"/>
          <w:szCs w:val="22"/>
        </w:rPr>
        <w:t>mediu</w:t>
      </w:r>
      <w:r w:rsidRPr="00DF1768">
        <w:rPr>
          <w:rFonts w:ascii="Arial Narrow" w:hAnsi="Arial Narrow"/>
          <w:spacing w:val="3"/>
          <w:sz w:val="22"/>
          <w:szCs w:val="22"/>
        </w:rPr>
        <w:t xml:space="preserve"> </w:t>
      </w:r>
      <w:r>
        <w:rPr>
          <w:rFonts w:ascii="Arial Narrow" w:hAnsi="Arial Narrow"/>
          <w:sz w:val="22"/>
          <w:szCs w:val="22"/>
        </w:rPr>
        <w:t>ș</w:t>
      </w:r>
      <w:r w:rsidRPr="00DF1768">
        <w:rPr>
          <w:rFonts w:ascii="Arial Narrow" w:hAnsi="Arial Narrow"/>
          <w:sz w:val="22"/>
          <w:szCs w:val="22"/>
        </w:rPr>
        <w:t>i</w:t>
      </w:r>
      <w:r w:rsidRPr="00DF1768">
        <w:rPr>
          <w:rFonts w:ascii="Arial Narrow" w:hAnsi="Arial Narrow"/>
          <w:spacing w:val="-3"/>
          <w:sz w:val="22"/>
          <w:szCs w:val="22"/>
        </w:rPr>
        <w:t xml:space="preserve"> </w:t>
      </w:r>
      <w:r w:rsidRPr="00DF1768">
        <w:rPr>
          <w:rFonts w:ascii="Arial Narrow" w:hAnsi="Arial Narrow"/>
          <w:sz w:val="22"/>
          <w:szCs w:val="22"/>
        </w:rPr>
        <w:t>lung.</w:t>
      </w:r>
    </w:p>
    <w:p w14:paraId="180E60AC" w14:textId="77777777" w:rsidR="007F293B" w:rsidRDefault="007F293B" w:rsidP="005759F8">
      <w:pPr>
        <w:rPr>
          <w:highlight w:val="yellow"/>
        </w:rPr>
      </w:pPr>
    </w:p>
    <w:p w14:paraId="7A9F5E01" w14:textId="77777777" w:rsidR="00AA66A2" w:rsidRDefault="00AA66A2" w:rsidP="00045F01">
      <w:pPr>
        <w:pStyle w:val="Heading2"/>
        <w:spacing w:before="0"/>
        <w:rPr>
          <w:rFonts w:ascii="Arial Narrow" w:hAnsi="Arial Narrow" w:cs="Arial"/>
          <w:b/>
          <w:bCs/>
          <w:color w:val="C00000"/>
          <w:sz w:val="22"/>
          <w:szCs w:val="22"/>
          <w:lang w:val="ro-RO"/>
        </w:rPr>
      </w:pPr>
    </w:p>
    <w:p w14:paraId="4EE63D0E" w14:textId="77777777" w:rsidR="00045F01" w:rsidRDefault="00045F01" w:rsidP="00045F01">
      <w:pPr>
        <w:pStyle w:val="Heading2"/>
        <w:spacing w:before="0"/>
        <w:rPr>
          <w:rFonts w:ascii="Arial Narrow" w:hAnsi="Arial Narrow" w:cs="Arial"/>
          <w:b/>
          <w:bCs/>
          <w:color w:val="C00000"/>
          <w:sz w:val="22"/>
          <w:szCs w:val="22"/>
          <w:lang w:val="ro-RO"/>
        </w:rPr>
      </w:pPr>
      <w:bookmarkStart w:id="34" w:name="_Toc86013879"/>
      <w:r w:rsidRPr="00C46D1F">
        <w:rPr>
          <w:rFonts w:ascii="Arial Narrow" w:hAnsi="Arial Narrow" w:cs="Arial"/>
          <w:b/>
          <w:bCs/>
          <w:color w:val="C00000"/>
          <w:sz w:val="22"/>
          <w:szCs w:val="22"/>
          <w:lang w:val="ro-RO"/>
        </w:rPr>
        <w:t>3.1.</w:t>
      </w:r>
      <w:r w:rsidR="00C24995">
        <w:rPr>
          <w:rFonts w:ascii="Arial Narrow" w:hAnsi="Arial Narrow" w:cs="Arial"/>
          <w:b/>
          <w:bCs/>
          <w:color w:val="C00000"/>
          <w:sz w:val="22"/>
          <w:szCs w:val="22"/>
          <w:lang w:val="ro-RO"/>
        </w:rPr>
        <w:t xml:space="preserve"> </w:t>
      </w:r>
      <w:r w:rsidRPr="00C46D1F">
        <w:rPr>
          <w:rFonts w:ascii="Arial Narrow" w:hAnsi="Arial Narrow" w:cs="Arial"/>
          <w:b/>
          <w:bCs/>
          <w:color w:val="C00000"/>
          <w:sz w:val="22"/>
          <w:szCs w:val="22"/>
          <w:lang w:val="ro-RO"/>
        </w:rPr>
        <w:t>Contextul strategic</w:t>
      </w:r>
      <w:bookmarkEnd w:id="34"/>
      <w:r w:rsidRPr="00C46D1F">
        <w:rPr>
          <w:rFonts w:ascii="Arial Narrow" w:hAnsi="Arial Narrow" w:cs="Arial"/>
          <w:b/>
          <w:bCs/>
          <w:color w:val="C00000"/>
          <w:sz w:val="22"/>
          <w:szCs w:val="22"/>
          <w:lang w:val="ro-RO"/>
        </w:rPr>
        <w:t xml:space="preserve"> </w:t>
      </w:r>
    </w:p>
    <w:p w14:paraId="71C1231E" w14:textId="77777777" w:rsidR="00AA66A2" w:rsidRDefault="00AA66A2" w:rsidP="000228D9">
      <w:pPr>
        <w:spacing w:after="0"/>
        <w:rPr>
          <w:rFonts w:ascii="Arial Narrow" w:eastAsia="Microsoft Sans Serif" w:hAnsi="Arial Narrow" w:cs="Microsoft Sans Serif"/>
          <w:noProof/>
          <w:u w:val="single"/>
          <w:lang w:val="ro-RO"/>
        </w:rPr>
      </w:pPr>
    </w:p>
    <w:p w14:paraId="196D185B" w14:textId="77777777" w:rsidR="00AA66A2" w:rsidRPr="0015468E" w:rsidRDefault="0015468E" w:rsidP="000228D9">
      <w:pPr>
        <w:pStyle w:val="Heading3"/>
        <w:spacing w:before="0" w:after="120"/>
        <w:rPr>
          <w:rFonts w:ascii="Arial Narrow" w:hAnsi="Arial Narrow"/>
          <w:b/>
          <w:bCs/>
          <w:color w:val="C00000"/>
          <w:sz w:val="22"/>
          <w:szCs w:val="22"/>
          <w:lang w:val="ro-RO"/>
        </w:rPr>
      </w:pPr>
      <w:bookmarkStart w:id="35" w:name="_Toc86013880"/>
      <w:r>
        <w:rPr>
          <w:rFonts w:ascii="Arial Narrow" w:hAnsi="Arial Narrow"/>
          <w:b/>
          <w:bCs/>
          <w:color w:val="C00000"/>
          <w:sz w:val="22"/>
          <w:szCs w:val="22"/>
          <w:lang w:val="ro-RO"/>
        </w:rPr>
        <w:t>3.1.1.</w:t>
      </w:r>
      <w:r w:rsidR="00C24995">
        <w:rPr>
          <w:rFonts w:ascii="Arial Narrow" w:hAnsi="Arial Narrow"/>
          <w:b/>
          <w:bCs/>
          <w:color w:val="C00000"/>
          <w:sz w:val="22"/>
          <w:szCs w:val="22"/>
          <w:lang w:val="ro-RO"/>
        </w:rPr>
        <w:t xml:space="preserve"> </w:t>
      </w:r>
      <w:r w:rsidR="00AA66A2" w:rsidRPr="0015468E">
        <w:rPr>
          <w:rFonts w:ascii="Arial Narrow" w:hAnsi="Arial Narrow"/>
          <w:b/>
          <w:bCs/>
          <w:color w:val="C00000"/>
          <w:sz w:val="22"/>
          <w:szCs w:val="22"/>
          <w:lang w:val="ro-RO"/>
        </w:rPr>
        <w:t>Contextul strategic european</w:t>
      </w:r>
      <w:bookmarkEnd w:id="35"/>
    </w:p>
    <w:p w14:paraId="094C289D" w14:textId="77777777" w:rsidR="0058051D" w:rsidRDefault="00CD4AC5" w:rsidP="00963890">
      <w:pPr>
        <w:pStyle w:val="BodyText"/>
        <w:ind w:right="130"/>
        <w:jc w:val="both"/>
        <w:rPr>
          <w:rFonts w:ascii="Arial Narrow" w:hAnsi="Arial Narrow"/>
          <w:noProof/>
          <w:sz w:val="22"/>
          <w:szCs w:val="22"/>
        </w:rPr>
      </w:pPr>
      <w:r>
        <w:rPr>
          <w:rFonts w:ascii="Arial Narrow" w:hAnsi="Arial Narrow"/>
          <w:noProof/>
          <w:sz w:val="22"/>
          <w:szCs w:val="22"/>
        </w:rPr>
        <w:t>F</w:t>
      </w:r>
      <w:r w:rsidR="0087097F">
        <w:rPr>
          <w:rFonts w:ascii="Arial Narrow" w:hAnsi="Arial Narrow"/>
          <w:noProof/>
          <w:sz w:val="22"/>
          <w:szCs w:val="22"/>
        </w:rPr>
        <w:t xml:space="preserve">inațarea statelor membre pentru perioada de referință  </w:t>
      </w:r>
      <w:r>
        <w:rPr>
          <w:rFonts w:ascii="Arial Narrow" w:hAnsi="Arial Narrow"/>
          <w:noProof/>
          <w:sz w:val="22"/>
          <w:szCs w:val="22"/>
        </w:rPr>
        <w:t xml:space="preserve">se va realiza conform </w:t>
      </w:r>
      <w:r w:rsidR="002E7421" w:rsidRPr="002E7421">
        <w:rPr>
          <w:rFonts w:ascii="Arial Narrow" w:hAnsi="Arial Narrow"/>
          <w:b/>
          <w:bCs/>
          <w:noProof/>
          <w:sz w:val="22"/>
          <w:szCs w:val="22"/>
        </w:rPr>
        <w:t>C</w:t>
      </w:r>
      <w:r w:rsidRPr="002E7421">
        <w:rPr>
          <w:rFonts w:ascii="Arial Narrow" w:hAnsi="Arial Narrow"/>
          <w:b/>
          <w:bCs/>
          <w:noProof/>
          <w:sz w:val="22"/>
          <w:szCs w:val="22"/>
        </w:rPr>
        <w:t xml:space="preserve">adrului </w:t>
      </w:r>
      <w:r w:rsidR="0058051D" w:rsidRPr="00466399">
        <w:rPr>
          <w:rFonts w:ascii="Arial Narrow" w:hAnsi="Arial Narrow"/>
          <w:b/>
          <w:bCs/>
          <w:noProof/>
          <w:sz w:val="22"/>
          <w:szCs w:val="22"/>
        </w:rPr>
        <w:t>Financiar Multianual (CFM) 2021-2027</w:t>
      </w:r>
      <w:r w:rsidR="0058051D" w:rsidRPr="0087097F">
        <w:rPr>
          <w:rFonts w:ascii="Arial Narrow" w:hAnsi="Arial Narrow"/>
          <w:noProof/>
          <w:sz w:val="22"/>
          <w:szCs w:val="22"/>
        </w:rPr>
        <w:t xml:space="preserve"> și pachetul</w:t>
      </w:r>
      <w:r>
        <w:rPr>
          <w:rFonts w:ascii="Arial Narrow" w:hAnsi="Arial Narrow"/>
          <w:noProof/>
          <w:sz w:val="22"/>
          <w:szCs w:val="22"/>
        </w:rPr>
        <w:t>ui</w:t>
      </w:r>
      <w:r w:rsidR="0058051D" w:rsidRPr="0087097F">
        <w:rPr>
          <w:rFonts w:ascii="Arial Narrow" w:hAnsi="Arial Narrow"/>
          <w:noProof/>
          <w:sz w:val="22"/>
          <w:szCs w:val="22"/>
        </w:rPr>
        <w:t xml:space="preserve"> de relansare economică </w:t>
      </w:r>
      <w:r w:rsidR="0058051D" w:rsidRPr="00466399">
        <w:rPr>
          <w:rFonts w:ascii="Arial Narrow" w:hAnsi="Arial Narrow"/>
          <w:b/>
          <w:bCs/>
          <w:noProof/>
          <w:sz w:val="22"/>
          <w:szCs w:val="22"/>
        </w:rPr>
        <w:t>Next Generation EU (NGEU)</w:t>
      </w:r>
      <w:r w:rsidR="006F113B">
        <w:rPr>
          <w:rFonts w:ascii="Arial Narrow" w:hAnsi="Arial Narrow"/>
          <w:noProof/>
          <w:sz w:val="22"/>
          <w:szCs w:val="22"/>
        </w:rPr>
        <w:t>.</w:t>
      </w:r>
    </w:p>
    <w:p w14:paraId="49BEC270" w14:textId="77777777" w:rsidR="00B03E22" w:rsidRPr="0087097F" w:rsidRDefault="00B03E22" w:rsidP="00963890">
      <w:pPr>
        <w:pStyle w:val="BodyText"/>
        <w:ind w:right="130"/>
        <w:jc w:val="both"/>
        <w:rPr>
          <w:rFonts w:ascii="Arial Narrow" w:hAnsi="Arial Narrow"/>
          <w:noProof/>
          <w:sz w:val="22"/>
          <w:szCs w:val="22"/>
        </w:rPr>
      </w:pPr>
    </w:p>
    <w:p w14:paraId="36360D64" w14:textId="77777777" w:rsidR="0058051D" w:rsidRPr="006F113B" w:rsidRDefault="00B03E22" w:rsidP="00963890">
      <w:pPr>
        <w:pStyle w:val="BodyText"/>
        <w:ind w:right="130"/>
        <w:jc w:val="both"/>
        <w:rPr>
          <w:rFonts w:ascii="Arial Narrow" w:hAnsi="Arial Narrow"/>
          <w:b/>
          <w:bCs/>
          <w:noProof/>
          <w:sz w:val="22"/>
          <w:szCs w:val="22"/>
          <w:u w:val="single"/>
        </w:rPr>
      </w:pPr>
      <w:r w:rsidRPr="006F113B">
        <w:rPr>
          <w:rFonts w:ascii="Arial Narrow" w:hAnsi="Arial Narrow"/>
          <w:b/>
          <w:bCs/>
          <w:noProof/>
          <w:sz w:val="22"/>
          <w:szCs w:val="22"/>
          <w:u w:val="single"/>
        </w:rPr>
        <w:t>Cadrul financiar multianual (CFM)</w:t>
      </w:r>
    </w:p>
    <w:p w14:paraId="52AC92D6" w14:textId="77777777" w:rsidR="00B03E22" w:rsidRPr="0087097F" w:rsidRDefault="00B03E22" w:rsidP="00963890">
      <w:pPr>
        <w:pStyle w:val="BodyText"/>
        <w:ind w:right="130"/>
        <w:jc w:val="both"/>
        <w:rPr>
          <w:rFonts w:ascii="Arial Narrow" w:hAnsi="Arial Narrow"/>
          <w:noProof/>
          <w:sz w:val="22"/>
          <w:szCs w:val="22"/>
        </w:rPr>
      </w:pPr>
    </w:p>
    <w:tbl>
      <w:tblPr>
        <w:tblStyle w:val="TableGrid"/>
        <w:tblW w:w="0" w:type="auto"/>
        <w:tblLook w:val="04A0" w:firstRow="1" w:lastRow="0" w:firstColumn="1" w:lastColumn="0" w:noHBand="0" w:noVBand="1"/>
      </w:tblPr>
      <w:tblGrid>
        <w:gridCol w:w="6794"/>
      </w:tblGrid>
      <w:tr w:rsidR="00466399" w14:paraId="788CE7F7" w14:textId="77777777" w:rsidTr="00640835">
        <w:tc>
          <w:tcPr>
            <w:tcW w:w="7910" w:type="dxa"/>
            <w:tcBorders>
              <w:top w:val="single" w:sz="4" w:space="0" w:color="C00000"/>
              <w:left w:val="single" w:sz="4" w:space="0" w:color="C00000"/>
              <w:bottom w:val="single" w:sz="4" w:space="0" w:color="C00000"/>
              <w:right w:val="single" w:sz="4" w:space="0" w:color="C00000"/>
            </w:tcBorders>
          </w:tcPr>
          <w:p w14:paraId="418A0FF5" w14:textId="77777777" w:rsidR="00466399" w:rsidRPr="00B03E22" w:rsidRDefault="00466399" w:rsidP="00FA3775">
            <w:pPr>
              <w:pStyle w:val="BodyText"/>
              <w:spacing w:after="120"/>
              <w:ind w:right="130"/>
              <w:jc w:val="both"/>
              <w:rPr>
                <w:rFonts w:ascii="Arial Narrow" w:hAnsi="Arial Narrow"/>
                <w:noProof/>
                <w:sz w:val="22"/>
                <w:szCs w:val="22"/>
              </w:rPr>
            </w:pPr>
            <w:r w:rsidRPr="00B03E22">
              <w:rPr>
                <w:rFonts w:ascii="Arial Narrow" w:hAnsi="Arial Narrow"/>
                <w:noProof/>
                <w:sz w:val="22"/>
                <w:szCs w:val="22"/>
              </w:rPr>
              <w:t>Cadrul financiar multianual (CFM) pentru perioada 2021-2027 cuprinde:</w:t>
            </w:r>
          </w:p>
          <w:p w14:paraId="6892F947" w14:textId="77777777" w:rsidR="00466399" w:rsidRPr="00466399" w:rsidRDefault="00466399" w:rsidP="00177943">
            <w:pPr>
              <w:pStyle w:val="ListParagraph"/>
              <w:numPr>
                <w:ilvl w:val="0"/>
                <w:numId w:val="53"/>
              </w:numPr>
              <w:spacing w:line="240" w:lineRule="auto"/>
              <w:rPr>
                <w:rFonts w:ascii="Arial Narrow" w:hAnsi="Arial Narrow"/>
                <w:noProof/>
                <w:sz w:val="22"/>
                <w:szCs w:val="22"/>
              </w:rPr>
            </w:pPr>
            <w:r w:rsidRPr="00466399">
              <w:rPr>
                <w:rFonts w:ascii="Arial Narrow" w:hAnsi="Arial Narrow"/>
                <w:noProof/>
                <w:sz w:val="22"/>
                <w:szCs w:val="22"/>
              </w:rPr>
              <w:t>FC: Fondul de coeziune</w:t>
            </w:r>
          </w:p>
          <w:p w14:paraId="6971F960" w14:textId="77777777" w:rsidR="00466399" w:rsidRPr="00466399" w:rsidRDefault="00466399" w:rsidP="00177943">
            <w:pPr>
              <w:pStyle w:val="ListParagraph"/>
              <w:numPr>
                <w:ilvl w:val="0"/>
                <w:numId w:val="53"/>
              </w:numPr>
              <w:spacing w:line="240" w:lineRule="auto"/>
              <w:rPr>
                <w:rFonts w:ascii="Arial Narrow" w:hAnsi="Arial Narrow"/>
                <w:noProof/>
                <w:sz w:val="22"/>
                <w:szCs w:val="22"/>
              </w:rPr>
            </w:pPr>
            <w:r w:rsidRPr="00466399">
              <w:rPr>
                <w:rFonts w:ascii="Arial Narrow" w:hAnsi="Arial Narrow"/>
                <w:noProof/>
                <w:sz w:val="22"/>
                <w:szCs w:val="22"/>
              </w:rPr>
              <w:t>FEPAM: Fondul european pentru pescuit și afaceri maritime</w:t>
            </w:r>
          </w:p>
          <w:p w14:paraId="5478B6E2" w14:textId="77777777" w:rsidR="00466399" w:rsidRPr="00466399" w:rsidRDefault="00466399" w:rsidP="00177943">
            <w:pPr>
              <w:pStyle w:val="ListParagraph"/>
              <w:numPr>
                <w:ilvl w:val="0"/>
                <w:numId w:val="53"/>
              </w:numPr>
              <w:spacing w:line="240" w:lineRule="auto"/>
              <w:rPr>
                <w:rFonts w:ascii="Arial Narrow" w:hAnsi="Arial Narrow"/>
                <w:noProof/>
                <w:sz w:val="22"/>
                <w:szCs w:val="22"/>
              </w:rPr>
            </w:pPr>
            <w:r w:rsidRPr="00466399">
              <w:rPr>
                <w:rFonts w:ascii="Arial Narrow" w:hAnsi="Arial Narrow"/>
                <w:noProof/>
                <w:sz w:val="22"/>
                <w:szCs w:val="22"/>
              </w:rPr>
              <w:t>FEDR: Fondul european de dezvoltare regională</w:t>
            </w:r>
          </w:p>
          <w:p w14:paraId="360CE23B" w14:textId="77777777" w:rsidR="00466399" w:rsidRPr="00466399" w:rsidRDefault="00466399" w:rsidP="00177943">
            <w:pPr>
              <w:pStyle w:val="ListParagraph"/>
              <w:numPr>
                <w:ilvl w:val="0"/>
                <w:numId w:val="53"/>
              </w:numPr>
              <w:spacing w:line="240" w:lineRule="auto"/>
              <w:rPr>
                <w:rFonts w:ascii="Arial Narrow" w:hAnsi="Arial Narrow"/>
                <w:noProof/>
                <w:sz w:val="22"/>
                <w:szCs w:val="22"/>
              </w:rPr>
            </w:pPr>
            <w:r w:rsidRPr="00466399">
              <w:rPr>
                <w:rFonts w:ascii="Arial Narrow" w:hAnsi="Arial Narrow"/>
                <w:noProof/>
                <w:sz w:val="22"/>
                <w:szCs w:val="22"/>
              </w:rPr>
              <w:t>FSE+: Fondul social european plus</w:t>
            </w:r>
          </w:p>
          <w:p w14:paraId="274FBB04" w14:textId="77777777" w:rsidR="00466399" w:rsidRPr="00466399" w:rsidRDefault="00466399" w:rsidP="00177943">
            <w:pPr>
              <w:pStyle w:val="ListParagraph"/>
              <w:numPr>
                <w:ilvl w:val="0"/>
                <w:numId w:val="53"/>
              </w:numPr>
              <w:spacing w:line="240" w:lineRule="auto"/>
              <w:rPr>
                <w:rFonts w:ascii="Arial Narrow" w:hAnsi="Arial Narrow"/>
                <w:noProof/>
                <w:sz w:val="22"/>
                <w:szCs w:val="22"/>
              </w:rPr>
            </w:pPr>
            <w:r w:rsidRPr="00466399">
              <w:rPr>
                <w:rFonts w:ascii="Arial Narrow" w:hAnsi="Arial Narrow"/>
                <w:noProof/>
                <w:sz w:val="22"/>
                <w:szCs w:val="22"/>
              </w:rPr>
              <w:t>FAMI: Fondul pentru azil și migrație</w:t>
            </w:r>
          </w:p>
          <w:p w14:paraId="38C64A2A" w14:textId="77777777" w:rsidR="00466399" w:rsidRPr="00466399" w:rsidRDefault="00466399" w:rsidP="00177943">
            <w:pPr>
              <w:pStyle w:val="ListParagraph"/>
              <w:numPr>
                <w:ilvl w:val="0"/>
                <w:numId w:val="53"/>
              </w:numPr>
              <w:spacing w:line="240" w:lineRule="auto"/>
              <w:rPr>
                <w:rFonts w:ascii="Arial Narrow" w:hAnsi="Arial Narrow"/>
                <w:noProof/>
                <w:sz w:val="22"/>
                <w:szCs w:val="22"/>
              </w:rPr>
            </w:pPr>
            <w:r w:rsidRPr="00466399">
              <w:rPr>
                <w:rFonts w:ascii="Arial Narrow" w:hAnsi="Arial Narrow"/>
                <w:noProof/>
                <w:sz w:val="22"/>
                <w:szCs w:val="22"/>
              </w:rPr>
              <w:t>IMFV: Instrumentul pentru managementul frontierelor și vize</w:t>
            </w:r>
          </w:p>
          <w:p w14:paraId="2A181290" w14:textId="77777777" w:rsidR="00723987" w:rsidRPr="0006664F" w:rsidRDefault="00466399" w:rsidP="00177943">
            <w:pPr>
              <w:pStyle w:val="ListParagraph"/>
              <w:numPr>
                <w:ilvl w:val="0"/>
                <w:numId w:val="53"/>
              </w:numPr>
              <w:spacing w:line="240" w:lineRule="auto"/>
              <w:rPr>
                <w:rFonts w:ascii="Arial Narrow" w:hAnsi="Arial Narrow"/>
                <w:noProof/>
                <w:sz w:val="22"/>
                <w:szCs w:val="22"/>
              </w:rPr>
            </w:pPr>
            <w:r w:rsidRPr="00466399">
              <w:rPr>
                <w:rFonts w:ascii="Arial Narrow" w:hAnsi="Arial Narrow"/>
                <w:noProof/>
                <w:sz w:val="22"/>
                <w:szCs w:val="22"/>
              </w:rPr>
              <w:t>FSI: Fondul pentru securitate internă</w:t>
            </w:r>
          </w:p>
        </w:tc>
      </w:tr>
    </w:tbl>
    <w:p w14:paraId="50ABDDC6" w14:textId="77777777" w:rsidR="00005A96" w:rsidRDefault="00005A96" w:rsidP="00C63E1C">
      <w:pPr>
        <w:pStyle w:val="BodyText"/>
        <w:spacing w:after="120"/>
        <w:ind w:right="130"/>
        <w:jc w:val="both"/>
        <w:rPr>
          <w:rFonts w:ascii="Arial Narrow" w:hAnsi="Arial Narrow"/>
          <w:noProof/>
          <w:sz w:val="22"/>
          <w:szCs w:val="22"/>
        </w:rPr>
      </w:pPr>
    </w:p>
    <w:tbl>
      <w:tblPr>
        <w:tblStyle w:val="TableGrid"/>
        <w:tblW w:w="0" w:type="auto"/>
        <w:tblLook w:val="04A0" w:firstRow="1" w:lastRow="0" w:firstColumn="1" w:lastColumn="0" w:noHBand="0" w:noVBand="1"/>
      </w:tblPr>
      <w:tblGrid>
        <w:gridCol w:w="6794"/>
      </w:tblGrid>
      <w:tr w:rsidR="0006664F" w14:paraId="6D069A9C" w14:textId="77777777" w:rsidTr="00640835">
        <w:tc>
          <w:tcPr>
            <w:tcW w:w="7910" w:type="dxa"/>
            <w:tcBorders>
              <w:top w:val="single" w:sz="4" w:space="0" w:color="C00000"/>
              <w:left w:val="single" w:sz="4" w:space="0" w:color="C00000"/>
              <w:bottom w:val="single" w:sz="4" w:space="0" w:color="C00000"/>
              <w:right w:val="single" w:sz="4" w:space="0" w:color="C00000"/>
            </w:tcBorders>
          </w:tcPr>
          <w:p w14:paraId="6C67D642" w14:textId="77777777" w:rsidR="0006664F" w:rsidRDefault="0006664F" w:rsidP="00C63E1C">
            <w:pPr>
              <w:pStyle w:val="BodyText"/>
              <w:spacing w:after="120"/>
              <w:ind w:right="130"/>
              <w:jc w:val="both"/>
              <w:rPr>
                <w:rFonts w:ascii="Arial Narrow" w:hAnsi="Arial Narrow"/>
                <w:noProof/>
                <w:sz w:val="22"/>
                <w:szCs w:val="22"/>
              </w:rPr>
            </w:pPr>
            <w:r>
              <w:rPr>
                <w:rFonts w:ascii="Arial Narrow" w:hAnsi="Arial Narrow"/>
                <w:noProof/>
                <w:sz w:val="22"/>
                <w:szCs w:val="22"/>
              </w:rPr>
              <w:lastRenderedPageBreak/>
              <w:t>Dimensiunile de intervenție (capitole bugetare</w:t>
            </w:r>
            <w:r w:rsidR="00F250A6">
              <w:rPr>
                <w:rFonts w:ascii="Arial Narrow" w:hAnsi="Arial Narrow"/>
                <w:noProof/>
                <w:sz w:val="22"/>
                <w:szCs w:val="22"/>
              </w:rPr>
              <w:t>)</w:t>
            </w:r>
            <w:r>
              <w:rPr>
                <w:rFonts w:ascii="Arial Narrow" w:hAnsi="Arial Narrow"/>
                <w:noProof/>
                <w:sz w:val="22"/>
                <w:szCs w:val="22"/>
              </w:rPr>
              <w:t xml:space="preserve"> în cadrul CFM:</w:t>
            </w:r>
          </w:p>
          <w:p w14:paraId="6693A04E" w14:textId="77777777" w:rsidR="0006664F" w:rsidRPr="0006664F" w:rsidRDefault="0006664F" w:rsidP="00177943">
            <w:pPr>
              <w:pStyle w:val="ListParagraph"/>
              <w:numPr>
                <w:ilvl w:val="0"/>
                <w:numId w:val="53"/>
              </w:numPr>
              <w:spacing w:line="240" w:lineRule="auto"/>
              <w:rPr>
                <w:rFonts w:ascii="Arial Narrow" w:hAnsi="Arial Narrow"/>
                <w:noProof/>
                <w:sz w:val="22"/>
                <w:szCs w:val="22"/>
              </w:rPr>
            </w:pPr>
            <w:r w:rsidRPr="0006664F">
              <w:rPr>
                <w:rFonts w:ascii="Arial Narrow" w:hAnsi="Arial Narrow"/>
                <w:noProof/>
                <w:sz w:val="22"/>
                <w:szCs w:val="22"/>
              </w:rPr>
              <w:t>Piață internă, inovare și digital</w:t>
            </w:r>
          </w:p>
          <w:p w14:paraId="4879B3C4" w14:textId="77777777" w:rsidR="0006664F" w:rsidRPr="0006664F" w:rsidRDefault="0006664F" w:rsidP="00177943">
            <w:pPr>
              <w:pStyle w:val="ListParagraph"/>
              <w:numPr>
                <w:ilvl w:val="0"/>
                <w:numId w:val="53"/>
              </w:numPr>
              <w:spacing w:line="240" w:lineRule="auto"/>
              <w:rPr>
                <w:rFonts w:ascii="Arial Narrow" w:hAnsi="Arial Narrow"/>
                <w:noProof/>
                <w:sz w:val="22"/>
                <w:szCs w:val="22"/>
              </w:rPr>
            </w:pPr>
            <w:r w:rsidRPr="0006664F">
              <w:rPr>
                <w:rFonts w:ascii="Arial Narrow" w:hAnsi="Arial Narrow"/>
                <w:noProof/>
                <w:sz w:val="22"/>
                <w:szCs w:val="22"/>
              </w:rPr>
              <w:t>Coeziune, reziliență și valori</w:t>
            </w:r>
          </w:p>
          <w:p w14:paraId="7FF24176" w14:textId="77777777" w:rsidR="0006664F" w:rsidRPr="0006664F" w:rsidRDefault="0006664F" w:rsidP="00177943">
            <w:pPr>
              <w:pStyle w:val="ListParagraph"/>
              <w:numPr>
                <w:ilvl w:val="0"/>
                <w:numId w:val="53"/>
              </w:numPr>
              <w:spacing w:line="240" w:lineRule="auto"/>
              <w:rPr>
                <w:rFonts w:ascii="Arial Narrow" w:hAnsi="Arial Narrow"/>
                <w:noProof/>
                <w:sz w:val="22"/>
                <w:szCs w:val="22"/>
              </w:rPr>
            </w:pPr>
            <w:r w:rsidRPr="0006664F">
              <w:rPr>
                <w:rFonts w:ascii="Arial Narrow" w:hAnsi="Arial Narrow"/>
                <w:noProof/>
                <w:sz w:val="22"/>
                <w:szCs w:val="22"/>
              </w:rPr>
              <w:t>Resurse naturale și mediu</w:t>
            </w:r>
          </w:p>
          <w:p w14:paraId="0BC65537" w14:textId="77777777" w:rsidR="0006664F" w:rsidRPr="0006664F" w:rsidRDefault="0006664F" w:rsidP="00177943">
            <w:pPr>
              <w:pStyle w:val="ListParagraph"/>
              <w:numPr>
                <w:ilvl w:val="0"/>
                <w:numId w:val="53"/>
              </w:numPr>
              <w:spacing w:line="240" w:lineRule="auto"/>
              <w:rPr>
                <w:rFonts w:ascii="Arial Narrow" w:hAnsi="Arial Narrow"/>
                <w:noProof/>
                <w:sz w:val="22"/>
                <w:szCs w:val="22"/>
              </w:rPr>
            </w:pPr>
            <w:r w:rsidRPr="0006664F">
              <w:rPr>
                <w:rFonts w:ascii="Arial Narrow" w:hAnsi="Arial Narrow"/>
                <w:noProof/>
                <w:sz w:val="22"/>
                <w:szCs w:val="22"/>
              </w:rPr>
              <w:t>Migrație și managementul frontierei</w:t>
            </w:r>
          </w:p>
          <w:p w14:paraId="52BFD082" w14:textId="77777777" w:rsidR="0006664F" w:rsidRPr="0006664F" w:rsidRDefault="0006664F" w:rsidP="00177943">
            <w:pPr>
              <w:pStyle w:val="ListParagraph"/>
              <w:numPr>
                <w:ilvl w:val="0"/>
                <w:numId w:val="53"/>
              </w:numPr>
              <w:spacing w:line="240" w:lineRule="auto"/>
              <w:rPr>
                <w:rFonts w:ascii="Arial Narrow" w:hAnsi="Arial Narrow"/>
                <w:noProof/>
                <w:sz w:val="22"/>
                <w:szCs w:val="22"/>
              </w:rPr>
            </w:pPr>
            <w:r w:rsidRPr="0006664F">
              <w:rPr>
                <w:rFonts w:ascii="Arial Narrow" w:hAnsi="Arial Narrow"/>
                <w:noProof/>
                <w:sz w:val="22"/>
                <w:szCs w:val="22"/>
              </w:rPr>
              <w:t>Securitate și apărare</w:t>
            </w:r>
          </w:p>
          <w:p w14:paraId="23AEE78A" w14:textId="77777777" w:rsidR="0006664F" w:rsidRPr="0006664F" w:rsidRDefault="0006664F" w:rsidP="00177943">
            <w:pPr>
              <w:pStyle w:val="ListParagraph"/>
              <w:numPr>
                <w:ilvl w:val="0"/>
                <w:numId w:val="53"/>
              </w:numPr>
              <w:spacing w:line="240" w:lineRule="auto"/>
              <w:rPr>
                <w:rFonts w:ascii="Arial Narrow" w:hAnsi="Arial Narrow"/>
                <w:noProof/>
                <w:sz w:val="22"/>
                <w:szCs w:val="22"/>
              </w:rPr>
            </w:pPr>
            <w:r w:rsidRPr="0006664F">
              <w:rPr>
                <w:rFonts w:ascii="Arial Narrow" w:hAnsi="Arial Narrow"/>
                <w:noProof/>
                <w:sz w:val="22"/>
                <w:szCs w:val="22"/>
              </w:rPr>
              <w:t>Vecinătate și global</w:t>
            </w:r>
          </w:p>
          <w:p w14:paraId="07F56A95" w14:textId="77777777" w:rsidR="0006664F" w:rsidRDefault="0006664F" w:rsidP="00177943">
            <w:pPr>
              <w:pStyle w:val="ListParagraph"/>
              <w:numPr>
                <w:ilvl w:val="0"/>
                <w:numId w:val="53"/>
              </w:numPr>
              <w:spacing w:line="240" w:lineRule="auto"/>
              <w:rPr>
                <w:rFonts w:ascii="Arial Narrow" w:hAnsi="Arial Narrow"/>
                <w:noProof/>
                <w:sz w:val="22"/>
                <w:szCs w:val="22"/>
              </w:rPr>
            </w:pPr>
            <w:r w:rsidRPr="0006664F">
              <w:rPr>
                <w:rFonts w:ascii="Arial Narrow" w:hAnsi="Arial Narrow"/>
                <w:noProof/>
                <w:sz w:val="22"/>
                <w:szCs w:val="22"/>
              </w:rPr>
              <w:t>Administrație publică europeană</w:t>
            </w:r>
          </w:p>
        </w:tc>
      </w:tr>
    </w:tbl>
    <w:p w14:paraId="316653A0" w14:textId="77777777" w:rsidR="00045F01" w:rsidRPr="000228D9" w:rsidRDefault="00227489" w:rsidP="00904355">
      <w:pPr>
        <w:pStyle w:val="BodyText"/>
        <w:spacing w:before="120" w:after="120"/>
        <w:ind w:right="130"/>
        <w:jc w:val="both"/>
        <w:rPr>
          <w:rFonts w:ascii="Arial Narrow" w:hAnsi="Arial Narrow"/>
          <w:noProof/>
          <w:sz w:val="22"/>
          <w:szCs w:val="22"/>
        </w:rPr>
      </w:pPr>
      <w:r>
        <w:rPr>
          <w:rFonts w:ascii="Arial Narrow" w:hAnsi="Arial Narrow"/>
          <w:noProof/>
          <w:sz w:val="22"/>
          <w:szCs w:val="22"/>
        </w:rPr>
        <w:t>Abordarea strategică a Uniunii Europene pentru perioada 2021-2027</w:t>
      </w:r>
      <w:r w:rsidR="00C63E1C">
        <w:rPr>
          <w:rFonts w:ascii="Arial Narrow" w:hAnsi="Arial Narrow"/>
          <w:noProof/>
          <w:sz w:val="22"/>
          <w:szCs w:val="22"/>
        </w:rPr>
        <w:t xml:space="preserve"> prevede simplificarea </w:t>
      </w:r>
      <w:r w:rsidR="004749DA">
        <w:rPr>
          <w:rFonts w:ascii="Arial Narrow" w:hAnsi="Arial Narrow"/>
          <w:noProof/>
          <w:sz w:val="22"/>
          <w:szCs w:val="22"/>
        </w:rPr>
        <w:t xml:space="preserve">celor 11 obiective </w:t>
      </w:r>
      <w:r w:rsidR="00C63E1C">
        <w:rPr>
          <w:rFonts w:ascii="Arial Narrow" w:hAnsi="Arial Narrow"/>
          <w:noProof/>
          <w:sz w:val="22"/>
          <w:szCs w:val="22"/>
        </w:rPr>
        <w:t>tematice utilizate în perioada 2014-2020</w:t>
      </w:r>
      <w:r w:rsidR="00F41C03">
        <w:rPr>
          <w:rFonts w:ascii="Arial Narrow" w:hAnsi="Arial Narrow"/>
          <w:noProof/>
          <w:sz w:val="22"/>
          <w:szCs w:val="22"/>
        </w:rPr>
        <w:t xml:space="preserve">, </w:t>
      </w:r>
      <w:r w:rsidR="004749DA">
        <w:rPr>
          <w:rFonts w:ascii="Arial Narrow" w:hAnsi="Arial Narrow"/>
          <w:noProof/>
          <w:sz w:val="22"/>
          <w:szCs w:val="22"/>
        </w:rPr>
        <w:t>la</w:t>
      </w:r>
      <w:r w:rsidR="00F41C03">
        <w:rPr>
          <w:rFonts w:ascii="Arial Narrow" w:hAnsi="Arial Narrow"/>
          <w:noProof/>
          <w:sz w:val="22"/>
          <w:szCs w:val="22"/>
        </w:rPr>
        <w:t xml:space="preserve"> 5 obiective de politică </w:t>
      </w:r>
      <w:r w:rsidR="004749DA">
        <w:rPr>
          <w:rFonts w:ascii="Arial Narrow" w:hAnsi="Arial Narrow"/>
          <w:noProof/>
          <w:sz w:val="22"/>
          <w:szCs w:val="22"/>
        </w:rPr>
        <w:t>clare, respectiv:</w:t>
      </w:r>
    </w:p>
    <w:p w14:paraId="3DA2EBD4" w14:textId="77777777" w:rsidR="00045F01" w:rsidRPr="000228D9" w:rsidRDefault="000E440E" w:rsidP="00177943">
      <w:pPr>
        <w:pStyle w:val="ListParagraph"/>
        <w:widowControl w:val="0"/>
        <w:numPr>
          <w:ilvl w:val="1"/>
          <w:numId w:val="52"/>
        </w:numPr>
        <w:tabs>
          <w:tab w:val="left" w:pos="431"/>
          <w:tab w:val="left" w:pos="810"/>
        </w:tabs>
        <w:autoSpaceDE w:val="0"/>
        <w:autoSpaceDN w:val="0"/>
        <w:spacing w:after="120" w:line="240" w:lineRule="auto"/>
        <w:ind w:left="720" w:right="134"/>
        <w:jc w:val="both"/>
        <w:rPr>
          <w:rFonts w:ascii="Arial Narrow" w:hAnsi="Arial Narrow"/>
          <w:noProof/>
          <w:sz w:val="22"/>
          <w:szCs w:val="22"/>
        </w:rPr>
      </w:pPr>
      <w:r w:rsidRPr="000E440E">
        <w:rPr>
          <w:rFonts w:ascii="Arial Narrow" w:hAnsi="Arial Narrow"/>
          <w:b/>
          <w:i/>
          <w:noProof/>
          <w:sz w:val="22"/>
          <w:szCs w:val="22"/>
        </w:rPr>
        <w:t>O Europă mai inteligentă</w:t>
      </w:r>
      <w:r>
        <w:rPr>
          <w:rFonts w:ascii="Arial Narrow" w:hAnsi="Arial Narrow"/>
          <w:b/>
          <w:i/>
          <w:noProof/>
          <w:sz w:val="22"/>
          <w:szCs w:val="22"/>
        </w:rPr>
        <w:t xml:space="preserve"> </w:t>
      </w:r>
      <w:r w:rsidR="00045F01" w:rsidRPr="000228D9">
        <w:rPr>
          <w:rFonts w:ascii="Arial Narrow" w:hAnsi="Arial Narrow"/>
          <w:noProof/>
          <w:sz w:val="22"/>
          <w:szCs w:val="22"/>
        </w:rPr>
        <w:t>-</w:t>
      </w:r>
      <w:r w:rsidR="00045F01" w:rsidRPr="000228D9">
        <w:rPr>
          <w:rFonts w:ascii="Arial Narrow" w:hAnsi="Arial Narrow"/>
          <w:noProof/>
          <w:spacing w:val="29"/>
          <w:sz w:val="22"/>
          <w:szCs w:val="22"/>
        </w:rPr>
        <w:t xml:space="preserve"> </w:t>
      </w:r>
      <w:r w:rsidR="00045F01" w:rsidRPr="000228D9">
        <w:rPr>
          <w:rFonts w:ascii="Arial Narrow" w:hAnsi="Arial Narrow"/>
          <w:noProof/>
          <w:sz w:val="22"/>
          <w:szCs w:val="22"/>
        </w:rPr>
        <w:t>prin</w:t>
      </w:r>
      <w:r w:rsidR="00045F01" w:rsidRPr="000228D9">
        <w:rPr>
          <w:rFonts w:ascii="Arial Narrow" w:hAnsi="Arial Narrow"/>
          <w:noProof/>
          <w:spacing w:val="29"/>
          <w:sz w:val="22"/>
          <w:szCs w:val="22"/>
        </w:rPr>
        <w:t xml:space="preserve"> </w:t>
      </w:r>
      <w:r w:rsidR="00045F01" w:rsidRPr="000228D9">
        <w:rPr>
          <w:rFonts w:ascii="Arial Narrow" w:hAnsi="Arial Narrow"/>
          <w:noProof/>
          <w:sz w:val="22"/>
          <w:szCs w:val="22"/>
        </w:rPr>
        <w:t>inovare,</w:t>
      </w:r>
      <w:r w:rsidR="00045F01" w:rsidRPr="000228D9">
        <w:rPr>
          <w:rFonts w:ascii="Arial Narrow" w:hAnsi="Arial Narrow"/>
          <w:noProof/>
          <w:spacing w:val="28"/>
          <w:sz w:val="22"/>
          <w:szCs w:val="22"/>
        </w:rPr>
        <w:t xml:space="preserve"> </w:t>
      </w:r>
      <w:r w:rsidR="00045F01" w:rsidRPr="000228D9">
        <w:rPr>
          <w:rFonts w:ascii="Arial Narrow" w:hAnsi="Arial Narrow"/>
          <w:noProof/>
          <w:sz w:val="22"/>
          <w:szCs w:val="22"/>
        </w:rPr>
        <w:t>digitalizare,</w:t>
      </w:r>
      <w:r w:rsidR="00045F01" w:rsidRPr="000228D9">
        <w:rPr>
          <w:rFonts w:ascii="Arial Narrow" w:hAnsi="Arial Narrow"/>
          <w:noProof/>
          <w:spacing w:val="28"/>
          <w:sz w:val="22"/>
          <w:szCs w:val="22"/>
        </w:rPr>
        <w:t xml:space="preserve"> </w:t>
      </w:r>
      <w:r w:rsidR="00045F01" w:rsidRPr="000228D9">
        <w:rPr>
          <w:rFonts w:ascii="Arial Narrow" w:hAnsi="Arial Narrow"/>
          <w:noProof/>
          <w:sz w:val="22"/>
          <w:szCs w:val="22"/>
        </w:rPr>
        <w:t>transformare</w:t>
      </w:r>
      <w:r w:rsidR="00045F01" w:rsidRPr="000228D9">
        <w:rPr>
          <w:rFonts w:ascii="Arial Narrow" w:hAnsi="Arial Narrow"/>
          <w:noProof/>
          <w:spacing w:val="36"/>
          <w:sz w:val="22"/>
          <w:szCs w:val="22"/>
        </w:rPr>
        <w:t xml:space="preserve"> </w:t>
      </w:r>
      <w:r w:rsidR="00045F01" w:rsidRPr="000228D9">
        <w:rPr>
          <w:rFonts w:ascii="Arial Narrow" w:hAnsi="Arial Narrow"/>
          <w:noProof/>
          <w:sz w:val="22"/>
          <w:szCs w:val="22"/>
        </w:rPr>
        <w:t>economică</w:t>
      </w:r>
      <w:r w:rsidR="00045F01" w:rsidRPr="000228D9">
        <w:rPr>
          <w:rFonts w:ascii="Arial Narrow" w:hAnsi="Arial Narrow"/>
          <w:noProof/>
          <w:spacing w:val="31"/>
          <w:sz w:val="22"/>
          <w:szCs w:val="22"/>
        </w:rPr>
        <w:t xml:space="preserve"> </w:t>
      </w:r>
      <w:r w:rsidR="00045F01" w:rsidRPr="000228D9">
        <w:rPr>
          <w:rFonts w:ascii="Arial Narrow" w:hAnsi="Arial Narrow"/>
          <w:noProof/>
          <w:sz w:val="22"/>
          <w:szCs w:val="22"/>
        </w:rPr>
        <w:t>și</w:t>
      </w:r>
      <w:r w:rsidR="00045F01" w:rsidRPr="000228D9">
        <w:rPr>
          <w:rFonts w:ascii="Arial Narrow" w:hAnsi="Arial Narrow"/>
          <w:noProof/>
          <w:spacing w:val="30"/>
          <w:sz w:val="22"/>
          <w:szCs w:val="22"/>
        </w:rPr>
        <w:t xml:space="preserve"> </w:t>
      </w:r>
      <w:r w:rsidR="00045F01" w:rsidRPr="000228D9">
        <w:rPr>
          <w:rFonts w:ascii="Arial Narrow" w:hAnsi="Arial Narrow"/>
          <w:noProof/>
          <w:sz w:val="22"/>
          <w:szCs w:val="22"/>
        </w:rPr>
        <w:t>sprijinirea</w:t>
      </w:r>
      <w:r w:rsidR="004874CD">
        <w:rPr>
          <w:rFonts w:ascii="Arial Narrow" w:hAnsi="Arial Narrow"/>
          <w:noProof/>
          <w:sz w:val="22"/>
          <w:szCs w:val="22"/>
        </w:rPr>
        <w:t xml:space="preserve"> </w:t>
      </w:r>
      <w:r w:rsidR="00045F01" w:rsidRPr="000228D9">
        <w:rPr>
          <w:rFonts w:ascii="Arial Narrow" w:hAnsi="Arial Narrow"/>
          <w:noProof/>
          <w:spacing w:val="-52"/>
          <w:sz w:val="22"/>
          <w:szCs w:val="22"/>
        </w:rPr>
        <w:t xml:space="preserve"> </w:t>
      </w:r>
      <w:r w:rsidR="00045F01" w:rsidRPr="000228D9">
        <w:rPr>
          <w:rFonts w:ascii="Arial Narrow" w:hAnsi="Arial Narrow"/>
          <w:noProof/>
          <w:sz w:val="22"/>
          <w:szCs w:val="22"/>
        </w:rPr>
        <w:t>întreprinderilor mici</w:t>
      </w:r>
      <w:r w:rsidR="00045F01" w:rsidRPr="000228D9">
        <w:rPr>
          <w:rFonts w:ascii="Arial Narrow" w:hAnsi="Arial Narrow"/>
          <w:noProof/>
          <w:spacing w:val="-1"/>
          <w:sz w:val="22"/>
          <w:szCs w:val="22"/>
        </w:rPr>
        <w:t xml:space="preserve"> </w:t>
      </w:r>
      <w:r w:rsidR="00045F01" w:rsidRPr="000228D9">
        <w:rPr>
          <w:rFonts w:ascii="Arial Narrow" w:hAnsi="Arial Narrow"/>
          <w:noProof/>
          <w:sz w:val="22"/>
          <w:szCs w:val="22"/>
        </w:rPr>
        <w:t>și mijlocii</w:t>
      </w:r>
    </w:p>
    <w:p w14:paraId="2E3E0187" w14:textId="77777777" w:rsidR="00045F01" w:rsidRPr="000228D9" w:rsidRDefault="000E440E" w:rsidP="00177943">
      <w:pPr>
        <w:pStyle w:val="ListParagraph"/>
        <w:widowControl w:val="0"/>
        <w:numPr>
          <w:ilvl w:val="1"/>
          <w:numId w:val="52"/>
        </w:numPr>
        <w:tabs>
          <w:tab w:val="left" w:pos="347"/>
          <w:tab w:val="left" w:pos="810"/>
        </w:tabs>
        <w:autoSpaceDE w:val="0"/>
        <w:autoSpaceDN w:val="0"/>
        <w:spacing w:after="120" w:line="240" w:lineRule="auto"/>
        <w:ind w:left="720" w:right="131"/>
        <w:jc w:val="both"/>
        <w:rPr>
          <w:rFonts w:ascii="Arial Narrow" w:hAnsi="Arial Narrow"/>
          <w:noProof/>
          <w:sz w:val="22"/>
          <w:szCs w:val="22"/>
        </w:rPr>
      </w:pPr>
      <w:r w:rsidRPr="000E440E">
        <w:rPr>
          <w:rFonts w:ascii="Arial Narrow" w:hAnsi="Arial Narrow"/>
          <w:b/>
          <w:i/>
          <w:noProof/>
          <w:sz w:val="22"/>
          <w:szCs w:val="22"/>
        </w:rPr>
        <w:t>O Europă mai ecologică</w:t>
      </w:r>
      <w:r>
        <w:rPr>
          <w:rFonts w:ascii="Arial Narrow" w:hAnsi="Arial Narrow"/>
          <w:b/>
          <w:i/>
          <w:noProof/>
          <w:sz w:val="22"/>
          <w:szCs w:val="22"/>
        </w:rPr>
        <w:t xml:space="preserve"> </w:t>
      </w:r>
      <w:r w:rsidR="00045F01" w:rsidRPr="000228D9">
        <w:rPr>
          <w:rFonts w:ascii="Arial Narrow" w:hAnsi="Arial Narrow"/>
          <w:noProof/>
          <w:sz w:val="22"/>
          <w:szCs w:val="22"/>
        </w:rPr>
        <w:t>-</w:t>
      </w:r>
      <w:r w:rsidR="00045F01" w:rsidRPr="000228D9">
        <w:rPr>
          <w:rFonts w:ascii="Arial Narrow" w:hAnsi="Arial Narrow"/>
          <w:noProof/>
          <w:spacing w:val="4"/>
          <w:sz w:val="22"/>
          <w:szCs w:val="22"/>
        </w:rPr>
        <w:t xml:space="preserve"> </w:t>
      </w:r>
      <w:r w:rsidR="00045F01" w:rsidRPr="000228D9">
        <w:rPr>
          <w:rFonts w:ascii="Arial Narrow" w:hAnsi="Arial Narrow"/>
          <w:noProof/>
          <w:sz w:val="22"/>
          <w:szCs w:val="22"/>
        </w:rPr>
        <w:t>fără emisii de</w:t>
      </w:r>
      <w:r w:rsidR="00045F01" w:rsidRPr="000228D9">
        <w:rPr>
          <w:rFonts w:ascii="Arial Narrow" w:hAnsi="Arial Narrow"/>
          <w:noProof/>
          <w:spacing w:val="3"/>
          <w:sz w:val="22"/>
          <w:szCs w:val="22"/>
        </w:rPr>
        <w:t xml:space="preserve"> </w:t>
      </w:r>
      <w:r w:rsidR="00045F01" w:rsidRPr="000228D9">
        <w:rPr>
          <w:rFonts w:ascii="Arial Narrow" w:hAnsi="Arial Narrow"/>
          <w:noProof/>
          <w:sz w:val="22"/>
          <w:szCs w:val="22"/>
        </w:rPr>
        <w:t>carbon,</w:t>
      </w:r>
      <w:r w:rsidR="00045F01" w:rsidRPr="000228D9">
        <w:rPr>
          <w:rFonts w:ascii="Arial Narrow" w:hAnsi="Arial Narrow"/>
          <w:noProof/>
          <w:spacing w:val="-1"/>
          <w:sz w:val="22"/>
          <w:szCs w:val="22"/>
        </w:rPr>
        <w:t xml:space="preserve"> </w:t>
      </w:r>
      <w:r w:rsidR="00045F01" w:rsidRPr="000228D9">
        <w:rPr>
          <w:rFonts w:ascii="Arial Narrow" w:hAnsi="Arial Narrow"/>
          <w:noProof/>
          <w:sz w:val="22"/>
          <w:szCs w:val="22"/>
        </w:rPr>
        <w:t>punerea</w:t>
      </w:r>
      <w:r w:rsidR="00045F01" w:rsidRPr="000228D9">
        <w:rPr>
          <w:rFonts w:ascii="Arial Narrow" w:hAnsi="Arial Narrow"/>
          <w:noProof/>
          <w:spacing w:val="4"/>
          <w:sz w:val="22"/>
          <w:szCs w:val="22"/>
        </w:rPr>
        <w:t xml:space="preserve"> </w:t>
      </w:r>
      <w:r w:rsidR="00045F01" w:rsidRPr="000228D9">
        <w:rPr>
          <w:rFonts w:ascii="Arial Narrow" w:hAnsi="Arial Narrow"/>
          <w:noProof/>
          <w:sz w:val="22"/>
          <w:szCs w:val="22"/>
        </w:rPr>
        <w:t>în aplicare</w:t>
      </w:r>
      <w:r w:rsidR="00045F01" w:rsidRPr="000228D9">
        <w:rPr>
          <w:rFonts w:ascii="Arial Narrow" w:hAnsi="Arial Narrow"/>
          <w:noProof/>
          <w:spacing w:val="2"/>
          <w:sz w:val="22"/>
          <w:szCs w:val="22"/>
        </w:rPr>
        <w:t xml:space="preserve"> </w:t>
      </w:r>
      <w:r w:rsidR="00045F01" w:rsidRPr="000228D9">
        <w:rPr>
          <w:rFonts w:ascii="Arial Narrow" w:hAnsi="Arial Narrow"/>
          <w:noProof/>
          <w:sz w:val="22"/>
          <w:szCs w:val="22"/>
        </w:rPr>
        <w:t>a</w:t>
      </w:r>
      <w:r w:rsidR="00045F01" w:rsidRPr="000228D9">
        <w:rPr>
          <w:rFonts w:ascii="Arial Narrow" w:hAnsi="Arial Narrow"/>
          <w:noProof/>
          <w:spacing w:val="3"/>
          <w:sz w:val="22"/>
          <w:szCs w:val="22"/>
        </w:rPr>
        <w:t xml:space="preserve"> </w:t>
      </w:r>
      <w:r w:rsidR="00045F01" w:rsidRPr="000228D9">
        <w:rPr>
          <w:rFonts w:ascii="Arial Narrow" w:hAnsi="Arial Narrow"/>
          <w:noProof/>
          <w:sz w:val="22"/>
          <w:szCs w:val="22"/>
        </w:rPr>
        <w:t>Acordului</w:t>
      </w:r>
      <w:r w:rsidR="00045F01" w:rsidRPr="000228D9">
        <w:rPr>
          <w:rFonts w:ascii="Arial Narrow" w:hAnsi="Arial Narrow"/>
          <w:noProof/>
          <w:spacing w:val="-1"/>
          <w:sz w:val="22"/>
          <w:szCs w:val="22"/>
        </w:rPr>
        <w:t xml:space="preserve"> </w:t>
      </w:r>
      <w:r w:rsidR="00045F01" w:rsidRPr="000228D9">
        <w:rPr>
          <w:rFonts w:ascii="Arial Narrow" w:hAnsi="Arial Narrow"/>
          <w:noProof/>
          <w:sz w:val="22"/>
          <w:szCs w:val="22"/>
        </w:rPr>
        <w:t>de la</w:t>
      </w:r>
      <w:r w:rsidR="00045F01" w:rsidRPr="000228D9">
        <w:rPr>
          <w:rFonts w:ascii="Arial Narrow" w:hAnsi="Arial Narrow"/>
          <w:noProof/>
          <w:spacing w:val="1"/>
          <w:sz w:val="22"/>
          <w:szCs w:val="22"/>
        </w:rPr>
        <w:t xml:space="preserve"> </w:t>
      </w:r>
      <w:r w:rsidR="00045F01" w:rsidRPr="000228D9">
        <w:rPr>
          <w:rFonts w:ascii="Arial Narrow" w:hAnsi="Arial Narrow"/>
          <w:noProof/>
          <w:sz w:val="22"/>
          <w:szCs w:val="22"/>
        </w:rPr>
        <w:t>Paris</w:t>
      </w:r>
      <w:r w:rsidR="00045F01" w:rsidRPr="000228D9">
        <w:rPr>
          <w:rFonts w:ascii="Arial Narrow" w:hAnsi="Arial Narrow"/>
          <w:noProof/>
          <w:spacing w:val="3"/>
          <w:sz w:val="22"/>
          <w:szCs w:val="22"/>
        </w:rPr>
        <w:t xml:space="preserve"> </w:t>
      </w:r>
      <w:r w:rsidR="00045F01" w:rsidRPr="000228D9">
        <w:rPr>
          <w:rFonts w:ascii="Arial Narrow" w:hAnsi="Arial Narrow"/>
          <w:noProof/>
          <w:sz w:val="22"/>
          <w:szCs w:val="22"/>
        </w:rPr>
        <w:t>și</w:t>
      </w:r>
      <w:r w:rsidR="00045F01" w:rsidRPr="000228D9">
        <w:rPr>
          <w:rFonts w:ascii="Arial Narrow" w:hAnsi="Arial Narrow"/>
          <w:noProof/>
          <w:spacing w:val="2"/>
          <w:sz w:val="22"/>
          <w:szCs w:val="22"/>
        </w:rPr>
        <w:t xml:space="preserve"> </w:t>
      </w:r>
      <w:r w:rsidR="00045F01" w:rsidRPr="000228D9">
        <w:rPr>
          <w:rFonts w:ascii="Arial Narrow" w:hAnsi="Arial Narrow"/>
          <w:noProof/>
          <w:sz w:val="22"/>
          <w:szCs w:val="22"/>
        </w:rPr>
        <w:t>investiții</w:t>
      </w:r>
      <w:r w:rsidR="00045F01" w:rsidRPr="000228D9">
        <w:rPr>
          <w:rFonts w:ascii="Arial Narrow" w:hAnsi="Arial Narrow"/>
          <w:noProof/>
          <w:spacing w:val="2"/>
          <w:sz w:val="22"/>
          <w:szCs w:val="22"/>
        </w:rPr>
        <w:t xml:space="preserve"> </w:t>
      </w:r>
      <w:r w:rsidR="00045F01" w:rsidRPr="000228D9">
        <w:rPr>
          <w:rFonts w:ascii="Arial Narrow" w:hAnsi="Arial Narrow"/>
          <w:noProof/>
          <w:sz w:val="22"/>
          <w:szCs w:val="22"/>
        </w:rPr>
        <w:t>în</w:t>
      </w:r>
      <w:r w:rsidR="00272A15" w:rsidRPr="000228D9">
        <w:rPr>
          <w:rFonts w:ascii="Arial Narrow" w:hAnsi="Arial Narrow"/>
          <w:noProof/>
          <w:sz w:val="22"/>
          <w:szCs w:val="22"/>
        </w:rPr>
        <w:t xml:space="preserve"> </w:t>
      </w:r>
      <w:r w:rsidR="00045F01" w:rsidRPr="000228D9">
        <w:rPr>
          <w:rFonts w:ascii="Arial Narrow" w:hAnsi="Arial Narrow"/>
          <w:noProof/>
          <w:spacing w:val="-52"/>
          <w:sz w:val="22"/>
          <w:szCs w:val="22"/>
        </w:rPr>
        <w:t xml:space="preserve"> </w:t>
      </w:r>
      <w:r w:rsidR="00045F01" w:rsidRPr="000228D9">
        <w:rPr>
          <w:rFonts w:ascii="Arial Narrow" w:hAnsi="Arial Narrow"/>
          <w:noProof/>
          <w:sz w:val="22"/>
          <w:szCs w:val="22"/>
        </w:rPr>
        <w:t>tranziția</w:t>
      </w:r>
      <w:r w:rsidR="00045F01" w:rsidRPr="000228D9">
        <w:rPr>
          <w:rFonts w:ascii="Arial Narrow" w:hAnsi="Arial Narrow"/>
          <w:noProof/>
          <w:spacing w:val="-3"/>
          <w:sz w:val="22"/>
          <w:szCs w:val="22"/>
        </w:rPr>
        <w:t xml:space="preserve"> </w:t>
      </w:r>
      <w:r w:rsidR="00045F01" w:rsidRPr="000228D9">
        <w:rPr>
          <w:rFonts w:ascii="Arial Narrow" w:hAnsi="Arial Narrow"/>
          <w:noProof/>
          <w:sz w:val="22"/>
          <w:szCs w:val="22"/>
        </w:rPr>
        <w:t>energetică,</w:t>
      </w:r>
      <w:r w:rsidR="00045F01" w:rsidRPr="000228D9">
        <w:rPr>
          <w:rFonts w:ascii="Arial Narrow" w:hAnsi="Arial Narrow"/>
          <w:noProof/>
          <w:spacing w:val="-1"/>
          <w:sz w:val="22"/>
          <w:szCs w:val="22"/>
        </w:rPr>
        <w:t xml:space="preserve"> </w:t>
      </w:r>
      <w:r w:rsidR="00045F01" w:rsidRPr="000228D9">
        <w:rPr>
          <w:rFonts w:ascii="Arial Narrow" w:hAnsi="Arial Narrow"/>
          <w:noProof/>
          <w:sz w:val="22"/>
          <w:szCs w:val="22"/>
        </w:rPr>
        <w:t>energia</w:t>
      </w:r>
      <w:r w:rsidR="00045F01" w:rsidRPr="000228D9">
        <w:rPr>
          <w:rFonts w:ascii="Arial Narrow" w:hAnsi="Arial Narrow"/>
          <w:noProof/>
          <w:spacing w:val="-1"/>
          <w:sz w:val="22"/>
          <w:szCs w:val="22"/>
        </w:rPr>
        <w:t xml:space="preserve"> </w:t>
      </w:r>
      <w:r w:rsidR="00045F01" w:rsidRPr="000228D9">
        <w:rPr>
          <w:rFonts w:ascii="Arial Narrow" w:hAnsi="Arial Narrow"/>
          <w:noProof/>
          <w:sz w:val="22"/>
          <w:szCs w:val="22"/>
        </w:rPr>
        <w:t>din</w:t>
      </w:r>
      <w:r w:rsidR="00045F01" w:rsidRPr="000228D9">
        <w:rPr>
          <w:rFonts w:ascii="Arial Narrow" w:hAnsi="Arial Narrow"/>
          <w:noProof/>
          <w:spacing w:val="-2"/>
          <w:sz w:val="22"/>
          <w:szCs w:val="22"/>
        </w:rPr>
        <w:t xml:space="preserve"> </w:t>
      </w:r>
      <w:r w:rsidR="00045F01" w:rsidRPr="000228D9">
        <w:rPr>
          <w:rFonts w:ascii="Arial Narrow" w:hAnsi="Arial Narrow"/>
          <w:noProof/>
          <w:sz w:val="22"/>
          <w:szCs w:val="22"/>
        </w:rPr>
        <w:t>surse</w:t>
      </w:r>
      <w:r w:rsidR="00045F01" w:rsidRPr="000228D9">
        <w:rPr>
          <w:rFonts w:ascii="Arial Narrow" w:hAnsi="Arial Narrow"/>
          <w:noProof/>
          <w:spacing w:val="-2"/>
          <w:sz w:val="22"/>
          <w:szCs w:val="22"/>
        </w:rPr>
        <w:t xml:space="preserve"> </w:t>
      </w:r>
      <w:r w:rsidR="00045F01" w:rsidRPr="000228D9">
        <w:rPr>
          <w:rFonts w:ascii="Arial Narrow" w:hAnsi="Arial Narrow"/>
          <w:noProof/>
          <w:sz w:val="22"/>
          <w:szCs w:val="22"/>
        </w:rPr>
        <w:t>regenerabile</w:t>
      </w:r>
      <w:r w:rsidR="00045F01" w:rsidRPr="000228D9">
        <w:rPr>
          <w:rFonts w:ascii="Arial Narrow" w:hAnsi="Arial Narrow"/>
          <w:noProof/>
          <w:spacing w:val="1"/>
          <w:sz w:val="22"/>
          <w:szCs w:val="22"/>
        </w:rPr>
        <w:t xml:space="preserve"> </w:t>
      </w:r>
      <w:r w:rsidR="00045F01" w:rsidRPr="000228D9">
        <w:rPr>
          <w:rFonts w:ascii="Arial Narrow" w:hAnsi="Arial Narrow"/>
          <w:noProof/>
          <w:sz w:val="22"/>
          <w:szCs w:val="22"/>
        </w:rPr>
        <w:t>și</w:t>
      </w:r>
      <w:r w:rsidR="00045F01" w:rsidRPr="000228D9">
        <w:rPr>
          <w:rFonts w:ascii="Arial Narrow" w:hAnsi="Arial Narrow"/>
          <w:noProof/>
          <w:spacing w:val="-1"/>
          <w:sz w:val="22"/>
          <w:szCs w:val="22"/>
        </w:rPr>
        <w:t xml:space="preserve"> </w:t>
      </w:r>
      <w:r w:rsidR="00045F01" w:rsidRPr="000228D9">
        <w:rPr>
          <w:rFonts w:ascii="Arial Narrow" w:hAnsi="Arial Narrow"/>
          <w:noProof/>
          <w:sz w:val="22"/>
          <w:szCs w:val="22"/>
        </w:rPr>
        <w:t>combaterea schimbărilor</w:t>
      </w:r>
      <w:r w:rsidR="00045F01" w:rsidRPr="000228D9">
        <w:rPr>
          <w:rFonts w:ascii="Arial Narrow" w:hAnsi="Arial Narrow"/>
          <w:noProof/>
          <w:spacing w:val="1"/>
          <w:sz w:val="22"/>
          <w:szCs w:val="22"/>
        </w:rPr>
        <w:t xml:space="preserve"> </w:t>
      </w:r>
      <w:r w:rsidR="00045F01" w:rsidRPr="000228D9">
        <w:rPr>
          <w:rFonts w:ascii="Arial Narrow" w:hAnsi="Arial Narrow"/>
          <w:noProof/>
          <w:sz w:val="22"/>
          <w:szCs w:val="22"/>
        </w:rPr>
        <w:t>climatice</w:t>
      </w:r>
    </w:p>
    <w:p w14:paraId="1BCD65E5" w14:textId="77777777" w:rsidR="00045F01" w:rsidRPr="000228D9" w:rsidRDefault="000E440E" w:rsidP="00177943">
      <w:pPr>
        <w:pStyle w:val="ListParagraph"/>
        <w:widowControl w:val="0"/>
        <w:numPr>
          <w:ilvl w:val="1"/>
          <w:numId w:val="52"/>
        </w:numPr>
        <w:tabs>
          <w:tab w:val="left" w:pos="344"/>
          <w:tab w:val="left" w:pos="810"/>
        </w:tabs>
        <w:autoSpaceDE w:val="0"/>
        <w:autoSpaceDN w:val="0"/>
        <w:spacing w:after="120" w:line="240" w:lineRule="auto"/>
        <w:ind w:left="720" w:right="131"/>
        <w:jc w:val="both"/>
        <w:rPr>
          <w:rFonts w:ascii="Arial Narrow" w:hAnsi="Arial Narrow"/>
          <w:noProof/>
          <w:sz w:val="22"/>
          <w:szCs w:val="22"/>
        </w:rPr>
      </w:pPr>
      <w:r w:rsidRPr="000E440E">
        <w:rPr>
          <w:rFonts w:ascii="Arial Narrow" w:hAnsi="Arial Narrow"/>
          <w:b/>
          <w:i/>
          <w:noProof/>
          <w:sz w:val="22"/>
          <w:szCs w:val="22"/>
        </w:rPr>
        <w:t>O Europă mai conectată</w:t>
      </w:r>
      <w:r>
        <w:rPr>
          <w:rFonts w:ascii="Arial Narrow" w:hAnsi="Arial Narrow"/>
          <w:b/>
          <w:i/>
          <w:noProof/>
          <w:sz w:val="22"/>
          <w:szCs w:val="22"/>
        </w:rPr>
        <w:t xml:space="preserve"> </w:t>
      </w:r>
      <w:r w:rsidR="00621539">
        <w:rPr>
          <w:rFonts w:ascii="Arial Narrow" w:hAnsi="Arial Narrow"/>
          <w:noProof/>
          <w:sz w:val="22"/>
          <w:szCs w:val="22"/>
        </w:rPr>
        <w:t xml:space="preserve">- </w:t>
      </w:r>
      <w:r w:rsidR="00045F01" w:rsidRPr="000228D9">
        <w:rPr>
          <w:rFonts w:ascii="Arial Narrow" w:hAnsi="Arial Narrow"/>
          <w:noProof/>
          <w:sz w:val="22"/>
          <w:szCs w:val="22"/>
        </w:rPr>
        <w:t>cu</w:t>
      </w:r>
      <w:r w:rsidR="00045F01" w:rsidRPr="000228D9">
        <w:rPr>
          <w:rFonts w:ascii="Arial Narrow" w:hAnsi="Arial Narrow"/>
          <w:noProof/>
          <w:spacing w:val="-1"/>
          <w:sz w:val="22"/>
          <w:szCs w:val="22"/>
        </w:rPr>
        <w:t xml:space="preserve"> </w:t>
      </w:r>
      <w:r w:rsidR="00045F01" w:rsidRPr="000228D9">
        <w:rPr>
          <w:rFonts w:ascii="Arial Narrow" w:hAnsi="Arial Narrow"/>
          <w:noProof/>
          <w:sz w:val="22"/>
          <w:szCs w:val="22"/>
        </w:rPr>
        <w:t>rețele</w:t>
      </w:r>
      <w:r w:rsidR="00045F01" w:rsidRPr="000228D9">
        <w:rPr>
          <w:rFonts w:ascii="Arial Narrow" w:hAnsi="Arial Narrow"/>
          <w:noProof/>
          <w:spacing w:val="-1"/>
          <w:sz w:val="22"/>
          <w:szCs w:val="22"/>
        </w:rPr>
        <w:t xml:space="preserve"> </w:t>
      </w:r>
      <w:r w:rsidR="00045F01" w:rsidRPr="000228D9">
        <w:rPr>
          <w:rFonts w:ascii="Arial Narrow" w:hAnsi="Arial Narrow"/>
          <w:noProof/>
          <w:sz w:val="22"/>
          <w:szCs w:val="22"/>
        </w:rPr>
        <w:t>strategice</w:t>
      </w:r>
      <w:r w:rsidR="00045F01" w:rsidRPr="000228D9">
        <w:rPr>
          <w:rFonts w:ascii="Arial Narrow" w:hAnsi="Arial Narrow"/>
          <w:noProof/>
          <w:spacing w:val="-1"/>
          <w:sz w:val="22"/>
          <w:szCs w:val="22"/>
        </w:rPr>
        <w:t xml:space="preserve"> </w:t>
      </w:r>
      <w:r w:rsidR="00045F01" w:rsidRPr="000228D9">
        <w:rPr>
          <w:rFonts w:ascii="Arial Narrow" w:hAnsi="Arial Narrow"/>
          <w:noProof/>
          <w:sz w:val="22"/>
          <w:szCs w:val="22"/>
        </w:rPr>
        <w:t>de</w:t>
      </w:r>
      <w:r w:rsidR="00045F01" w:rsidRPr="000228D9">
        <w:rPr>
          <w:rFonts w:ascii="Arial Narrow" w:hAnsi="Arial Narrow"/>
          <w:noProof/>
          <w:spacing w:val="-3"/>
          <w:sz w:val="22"/>
          <w:szCs w:val="22"/>
        </w:rPr>
        <w:t xml:space="preserve"> </w:t>
      </w:r>
      <w:r w:rsidR="00045F01" w:rsidRPr="000228D9">
        <w:rPr>
          <w:rFonts w:ascii="Arial Narrow" w:hAnsi="Arial Narrow"/>
          <w:noProof/>
          <w:sz w:val="22"/>
          <w:szCs w:val="22"/>
        </w:rPr>
        <w:t>transport</w:t>
      </w:r>
      <w:r w:rsidR="00045F01" w:rsidRPr="000228D9">
        <w:rPr>
          <w:rFonts w:ascii="Arial Narrow" w:hAnsi="Arial Narrow"/>
          <w:noProof/>
          <w:spacing w:val="1"/>
          <w:sz w:val="22"/>
          <w:szCs w:val="22"/>
        </w:rPr>
        <w:t xml:space="preserve"> </w:t>
      </w:r>
      <w:r w:rsidR="00045F01" w:rsidRPr="000228D9">
        <w:rPr>
          <w:rFonts w:ascii="Arial Narrow" w:hAnsi="Arial Narrow"/>
          <w:noProof/>
          <w:sz w:val="22"/>
          <w:szCs w:val="22"/>
        </w:rPr>
        <w:t>și</w:t>
      </w:r>
      <w:r w:rsidR="00045F01" w:rsidRPr="000228D9">
        <w:rPr>
          <w:rFonts w:ascii="Arial Narrow" w:hAnsi="Arial Narrow"/>
          <w:noProof/>
          <w:spacing w:val="-4"/>
          <w:sz w:val="22"/>
          <w:szCs w:val="22"/>
        </w:rPr>
        <w:t xml:space="preserve"> </w:t>
      </w:r>
      <w:r w:rsidR="00045F01" w:rsidRPr="000228D9">
        <w:rPr>
          <w:rFonts w:ascii="Arial Narrow" w:hAnsi="Arial Narrow"/>
          <w:noProof/>
          <w:sz w:val="22"/>
          <w:szCs w:val="22"/>
        </w:rPr>
        <w:t>digitale</w:t>
      </w:r>
    </w:p>
    <w:p w14:paraId="31CAD177" w14:textId="77777777" w:rsidR="00045F01" w:rsidRPr="000228D9" w:rsidRDefault="000E440E" w:rsidP="00177943">
      <w:pPr>
        <w:pStyle w:val="ListParagraph"/>
        <w:widowControl w:val="0"/>
        <w:numPr>
          <w:ilvl w:val="1"/>
          <w:numId w:val="52"/>
        </w:numPr>
        <w:tabs>
          <w:tab w:val="left" w:pos="335"/>
          <w:tab w:val="left" w:pos="810"/>
        </w:tabs>
        <w:autoSpaceDE w:val="0"/>
        <w:autoSpaceDN w:val="0"/>
        <w:spacing w:after="120" w:line="240" w:lineRule="auto"/>
        <w:ind w:left="720" w:right="133"/>
        <w:jc w:val="both"/>
        <w:rPr>
          <w:rFonts w:ascii="Arial Narrow" w:hAnsi="Arial Narrow"/>
          <w:noProof/>
          <w:sz w:val="22"/>
          <w:szCs w:val="22"/>
        </w:rPr>
      </w:pPr>
      <w:r w:rsidRPr="000E440E">
        <w:rPr>
          <w:rFonts w:ascii="Arial Narrow" w:hAnsi="Arial Narrow"/>
          <w:b/>
          <w:i/>
          <w:noProof/>
          <w:sz w:val="22"/>
          <w:szCs w:val="22"/>
        </w:rPr>
        <w:t>O Europă mai socială</w:t>
      </w:r>
      <w:r w:rsidR="00EF4930">
        <w:rPr>
          <w:rFonts w:ascii="Arial Narrow" w:hAnsi="Arial Narrow"/>
          <w:b/>
          <w:i/>
          <w:noProof/>
          <w:sz w:val="22"/>
          <w:szCs w:val="22"/>
        </w:rPr>
        <w:t xml:space="preserve"> </w:t>
      </w:r>
      <w:r w:rsidR="00621539">
        <w:rPr>
          <w:rFonts w:ascii="Arial Narrow" w:hAnsi="Arial Narrow"/>
          <w:noProof/>
          <w:sz w:val="22"/>
          <w:szCs w:val="22"/>
        </w:rPr>
        <w:t xml:space="preserve">- </w:t>
      </w:r>
      <w:r w:rsidR="00045F01" w:rsidRPr="000228D9">
        <w:rPr>
          <w:rFonts w:ascii="Arial Narrow" w:hAnsi="Arial Narrow"/>
          <w:noProof/>
          <w:sz w:val="22"/>
          <w:szCs w:val="22"/>
        </w:rPr>
        <w:t>pentru realizarea pilonului european al drepturilor sociale și sprijinirea calității locurilor de muncă, a învățământului, a competențelor, a incluziunii sociale și a accesului egal la sistemul de sănătate</w:t>
      </w:r>
    </w:p>
    <w:p w14:paraId="4CD2A2D0" w14:textId="77777777" w:rsidR="00045F01" w:rsidRPr="000228D9" w:rsidRDefault="000E440E" w:rsidP="00177943">
      <w:pPr>
        <w:pStyle w:val="ListParagraph"/>
        <w:widowControl w:val="0"/>
        <w:numPr>
          <w:ilvl w:val="1"/>
          <w:numId w:val="52"/>
        </w:numPr>
        <w:tabs>
          <w:tab w:val="left" w:pos="354"/>
          <w:tab w:val="left" w:pos="810"/>
        </w:tabs>
        <w:autoSpaceDE w:val="0"/>
        <w:autoSpaceDN w:val="0"/>
        <w:spacing w:after="120" w:line="240" w:lineRule="auto"/>
        <w:ind w:left="720" w:right="135"/>
        <w:jc w:val="both"/>
        <w:rPr>
          <w:rFonts w:ascii="Arial Narrow" w:hAnsi="Arial Narrow"/>
          <w:noProof/>
          <w:sz w:val="22"/>
          <w:szCs w:val="22"/>
        </w:rPr>
      </w:pPr>
      <w:r w:rsidRPr="000E440E">
        <w:rPr>
          <w:rFonts w:ascii="Arial Narrow" w:hAnsi="Arial Narrow"/>
          <w:b/>
          <w:i/>
          <w:noProof/>
          <w:sz w:val="22"/>
          <w:szCs w:val="22"/>
        </w:rPr>
        <w:t>O Europă mai aproape de cetățeni</w:t>
      </w:r>
      <w:r>
        <w:rPr>
          <w:rFonts w:ascii="Arial Narrow" w:hAnsi="Arial Narrow"/>
          <w:b/>
          <w:i/>
          <w:noProof/>
          <w:sz w:val="22"/>
          <w:szCs w:val="22"/>
        </w:rPr>
        <w:t xml:space="preserve"> </w:t>
      </w:r>
      <w:r w:rsidR="00216FEC">
        <w:rPr>
          <w:rFonts w:ascii="Arial Narrow" w:hAnsi="Arial Narrow"/>
          <w:noProof/>
          <w:sz w:val="22"/>
          <w:szCs w:val="22"/>
        </w:rPr>
        <w:t>–</w:t>
      </w:r>
      <w:r w:rsidR="00045F01" w:rsidRPr="000228D9">
        <w:rPr>
          <w:rFonts w:ascii="Arial Narrow" w:hAnsi="Arial Narrow"/>
          <w:noProof/>
          <w:sz w:val="22"/>
          <w:szCs w:val="22"/>
        </w:rPr>
        <w:t xml:space="preserve"> </w:t>
      </w:r>
      <w:r w:rsidR="00216FEC">
        <w:rPr>
          <w:rFonts w:ascii="Arial Narrow" w:hAnsi="Arial Narrow"/>
          <w:noProof/>
          <w:sz w:val="22"/>
          <w:szCs w:val="22"/>
        </w:rPr>
        <w:t xml:space="preserve">prin </w:t>
      </w:r>
      <w:r w:rsidRPr="000E440E">
        <w:rPr>
          <w:rFonts w:ascii="Arial Narrow" w:hAnsi="Arial Narrow"/>
          <w:noProof/>
          <w:sz w:val="22"/>
          <w:szCs w:val="22"/>
        </w:rPr>
        <w:t>dezvoltarea sustenabilă și integrată a zonelor urbane, rurale și de coastă prin inițiative locale</w:t>
      </w:r>
    </w:p>
    <w:p w14:paraId="47BCE492" w14:textId="77777777" w:rsidR="00045F01" w:rsidRPr="007065A9" w:rsidRDefault="00A455A6" w:rsidP="00904355">
      <w:pPr>
        <w:spacing w:after="120"/>
        <w:jc w:val="both"/>
        <w:rPr>
          <w:rFonts w:ascii="Arial Narrow" w:eastAsia="Microsoft Sans Serif" w:hAnsi="Arial Narrow" w:cs="Microsoft Sans Serif"/>
          <w:noProof/>
          <w:lang w:val="ro-RO"/>
        </w:rPr>
      </w:pPr>
      <w:r w:rsidRPr="007065A9">
        <w:rPr>
          <w:rFonts w:ascii="Arial Narrow" w:eastAsia="Microsoft Sans Serif" w:hAnsi="Arial Narrow" w:cs="Microsoft Sans Serif"/>
          <w:noProof/>
          <w:lang w:val="ro-RO"/>
        </w:rPr>
        <w:t>Pe lângă acestea, în regulamentele specifice ale fondurilor au fost stabilite obiective de politică pentru FAMI, IMFV și FSI.</w:t>
      </w:r>
    </w:p>
    <w:p w14:paraId="34999B2B" w14:textId="77777777" w:rsidR="003D3A81" w:rsidRDefault="003D3A81" w:rsidP="00904355">
      <w:pPr>
        <w:spacing w:after="120"/>
        <w:jc w:val="both"/>
        <w:rPr>
          <w:rFonts w:ascii="Arial Narrow" w:hAnsi="Arial Narrow"/>
          <w:noProof/>
          <w:lang w:val="ro-RO"/>
        </w:rPr>
      </w:pPr>
      <w:r>
        <w:rPr>
          <w:rFonts w:ascii="Arial Narrow" w:hAnsi="Arial Narrow"/>
          <w:noProof/>
          <w:lang w:val="ro-RO"/>
        </w:rPr>
        <w:t xml:space="preserve">Principalul mecanism prin care Uniunea Europeană sprijină statele membre pentru </w:t>
      </w:r>
      <w:r w:rsidRPr="003D3A81">
        <w:rPr>
          <w:rFonts w:ascii="Arial Narrow" w:hAnsi="Arial Narrow"/>
          <w:noProof/>
          <w:lang w:val="ro-RO"/>
        </w:rPr>
        <w:t xml:space="preserve">reducerea decalajelor </w:t>
      </w:r>
      <w:r w:rsidR="00645586">
        <w:rPr>
          <w:rFonts w:ascii="Arial Narrow" w:hAnsi="Arial Narrow"/>
          <w:noProof/>
          <w:lang w:val="ro-RO"/>
        </w:rPr>
        <w:t xml:space="preserve">și dezvoltarea durabilă este </w:t>
      </w:r>
      <w:r w:rsidR="00572903" w:rsidRPr="00F250A6">
        <w:rPr>
          <w:rFonts w:ascii="Arial Narrow" w:hAnsi="Arial Narrow"/>
          <w:b/>
          <w:bCs/>
          <w:noProof/>
          <w:lang w:val="ro-RO"/>
        </w:rPr>
        <w:t>„</w:t>
      </w:r>
      <w:r w:rsidR="00645586" w:rsidRPr="00F250A6">
        <w:rPr>
          <w:rFonts w:ascii="Arial Narrow" w:hAnsi="Arial Narrow"/>
          <w:b/>
          <w:bCs/>
          <w:noProof/>
          <w:lang w:val="ro-RO"/>
        </w:rPr>
        <w:t>Politica de coeziune</w:t>
      </w:r>
      <w:r w:rsidR="00572903" w:rsidRPr="00F250A6">
        <w:rPr>
          <w:rFonts w:ascii="Arial Narrow" w:hAnsi="Arial Narrow"/>
          <w:b/>
          <w:bCs/>
          <w:noProof/>
          <w:lang w:val="ro-RO"/>
        </w:rPr>
        <w:t>”</w:t>
      </w:r>
      <w:r w:rsidR="00645586">
        <w:rPr>
          <w:rFonts w:ascii="Arial Narrow" w:hAnsi="Arial Narrow"/>
          <w:noProof/>
          <w:lang w:val="ro-RO"/>
        </w:rPr>
        <w:t>.</w:t>
      </w:r>
      <w:r w:rsidR="00572903" w:rsidRPr="00572903">
        <w:t xml:space="preserve"> </w:t>
      </w:r>
      <w:r w:rsidR="005252A3">
        <w:rPr>
          <w:rFonts w:ascii="Arial Narrow" w:hAnsi="Arial Narrow"/>
          <w:noProof/>
          <w:lang w:val="ro-RO"/>
        </w:rPr>
        <w:t xml:space="preserve">Aceasta înglobează finanțări </w:t>
      </w:r>
      <w:r w:rsidR="00572903" w:rsidRPr="00572903">
        <w:rPr>
          <w:rFonts w:ascii="Arial Narrow" w:hAnsi="Arial Narrow"/>
          <w:noProof/>
          <w:lang w:val="ro-RO"/>
        </w:rPr>
        <w:t>din Fondul european de dezvoltare regională (FEDR), Fondul social european (FSE) și Fondul de coeziune</w:t>
      </w:r>
      <w:r w:rsidR="0088195E">
        <w:rPr>
          <w:rFonts w:ascii="Arial Narrow" w:hAnsi="Arial Narrow"/>
          <w:noProof/>
          <w:lang w:val="ro-RO"/>
        </w:rPr>
        <w:t>,</w:t>
      </w:r>
      <w:r w:rsidR="00521673">
        <w:rPr>
          <w:rFonts w:ascii="Arial Narrow" w:hAnsi="Arial Narrow"/>
          <w:noProof/>
          <w:lang w:val="ro-RO"/>
        </w:rPr>
        <w:t xml:space="preserve"> cu o alocare totala de </w:t>
      </w:r>
      <w:r w:rsidR="00521673" w:rsidRPr="00521673">
        <w:rPr>
          <w:rFonts w:ascii="Arial Narrow" w:hAnsi="Arial Narrow"/>
          <w:noProof/>
          <w:lang w:val="ro-RO"/>
        </w:rPr>
        <w:t>330</w:t>
      </w:r>
      <w:r w:rsidR="00521673">
        <w:rPr>
          <w:rFonts w:ascii="Arial Narrow" w:hAnsi="Arial Narrow"/>
          <w:noProof/>
          <w:lang w:val="ro-RO"/>
        </w:rPr>
        <w:t>.</w:t>
      </w:r>
      <w:r w:rsidR="00521673" w:rsidRPr="00521673">
        <w:rPr>
          <w:rFonts w:ascii="Arial Narrow" w:hAnsi="Arial Narrow"/>
          <w:noProof/>
          <w:lang w:val="ro-RO"/>
        </w:rPr>
        <w:t>624</w:t>
      </w:r>
      <w:r w:rsidR="00521673">
        <w:rPr>
          <w:rFonts w:ascii="Arial Narrow" w:hAnsi="Arial Narrow"/>
          <w:noProof/>
          <w:lang w:val="ro-RO"/>
        </w:rPr>
        <w:t xml:space="preserve"> miloane de Euro</w:t>
      </w:r>
      <w:r w:rsidR="000758DE">
        <w:rPr>
          <w:rFonts w:ascii="Arial Narrow" w:hAnsi="Arial Narrow"/>
          <w:noProof/>
          <w:lang w:val="ro-RO"/>
        </w:rPr>
        <w:t xml:space="preserve">, din care </w:t>
      </w:r>
      <w:r w:rsidR="000758DE" w:rsidRPr="000758DE">
        <w:rPr>
          <w:rFonts w:ascii="Arial Narrow" w:hAnsi="Arial Narrow"/>
          <w:noProof/>
          <w:lang w:val="ro-RO"/>
        </w:rPr>
        <w:t>România va putea beneficia de aproximativ 27-28 de miliarde de euro, a patra cea mai mare alocare națională</w:t>
      </w:r>
      <w:r w:rsidR="0088195E">
        <w:rPr>
          <w:rFonts w:ascii="Arial Narrow" w:hAnsi="Arial Narrow"/>
          <w:noProof/>
          <w:lang w:val="ro-RO"/>
        </w:rPr>
        <w:t>.</w:t>
      </w:r>
    </w:p>
    <w:p w14:paraId="03E28A34" w14:textId="77777777" w:rsidR="00521673" w:rsidRDefault="002F2DF0" w:rsidP="00904355">
      <w:pPr>
        <w:spacing w:after="0" w:line="240" w:lineRule="auto"/>
        <w:jc w:val="both"/>
        <w:rPr>
          <w:rFonts w:ascii="Arial Narrow" w:hAnsi="Arial Narrow"/>
          <w:noProof/>
          <w:lang w:val="ro-RO"/>
        </w:rPr>
      </w:pPr>
      <w:r w:rsidRPr="000228D9">
        <w:rPr>
          <w:rFonts w:ascii="Arial Narrow" w:hAnsi="Arial Narrow"/>
          <w:noProof/>
        </w:rPr>
        <w:t>Arhitectura programelor operaționale, prin intermediul cărora va fi administrat bugetul alocat României în</w:t>
      </w:r>
      <w:r w:rsidR="00DE3766">
        <w:rPr>
          <w:rFonts w:ascii="Arial Narrow" w:hAnsi="Arial Narrow"/>
          <w:noProof/>
        </w:rPr>
        <w:t xml:space="preserve"> </w:t>
      </w:r>
      <w:r>
        <w:rPr>
          <w:rFonts w:ascii="Arial Narrow" w:hAnsi="Arial Narrow"/>
          <w:noProof/>
        </w:rPr>
        <w:t>următoarea programare</w:t>
      </w:r>
      <w:r w:rsidRPr="000228D9">
        <w:rPr>
          <w:rFonts w:ascii="Arial Narrow" w:hAnsi="Arial Narrow"/>
          <w:noProof/>
        </w:rPr>
        <w:t xml:space="preserve"> va fi semnificativ modificată față de sistemul </w:t>
      </w:r>
      <w:r>
        <w:rPr>
          <w:rFonts w:ascii="Arial Narrow" w:hAnsi="Arial Narrow"/>
          <w:noProof/>
        </w:rPr>
        <w:t xml:space="preserve">precedent. </w:t>
      </w:r>
      <w:r w:rsidR="00521673">
        <w:rPr>
          <w:rFonts w:ascii="Arial Narrow" w:hAnsi="Arial Narrow"/>
          <w:noProof/>
          <w:lang w:val="ro-RO"/>
        </w:rPr>
        <w:t xml:space="preserve">Potrivit </w:t>
      </w:r>
      <w:r w:rsidR="00521673" w:rsidRPr="006C578C">
        <w:rPr>
          <w:rFonts w:ascii="Arial Narrow" w:hAnsi="Arial Narrow"/>
          <w:b/>
          <w:bCs/>
          <w:noProof/>
          <w:lang w:val="ro-RO"/>
        </w:rPr>
        <w:t>Acordului de parteneriat pentru perioada 2021-2027</w:t>
      </w:r>
      <w:r w:rsidR="00521673" w:rsidRPr="00623F86">
        <w:rPr>
          <w:rFonts w:ascii="Arial Narrow" w:hAnsi="Arial Narrow"/>
          <w:noProof/>
          <w:lang w:val="ro-RO"/>
        </w:rPr>
        <w:t xml:space="preserve"> </w:t>
      </w:r>
      <w:r w:rsidR="00F250A6" w:rsidRPr="00623F86">
        <w:rPr>
          <w:rFonts w:ascii="Arial Narrow" w:hAnsi="Arial Narrow"/>
          <w:noProof/>
          <w:lang w:val="ro-RO"/>
        </w:rPr>
        <w:t>(</w:t>
      </w:r>
      <w:r w:rsidR="00521673" w:rsidRPr="00623F86">
        <w:rPr>
          <w:rFonts w:ascii="Arial Narrow" w:hAnsi="Arial Narrow"/>
          <w:noProof/>
          <w:lang w:val="ro-RO"/>
        </w:rPr>
        <w:t>în lucru</w:t>
      </w:r>
      <w:r w:rsidR="00F250A6" w:rsidRPr="00623F86">
        <w:rPr>
          <w:rFonts w:ascii="Arial Narrow" w:hAnsi="Arial Narrow"/>
          <w:noProof/>
          <w:lang w:val="ro-RO"/>
        </w:rPr>
        <w:t>)</w:t>
      </w:r>
      <w:r w:rsidR="00521673" w:rsidRPr="00623F86">
        <w:rPr>
          <w:rFonts w:ascii="Arial Narrow" w:hAnsi="Arial Narrow"/>
          <w:noProof/>
          <w:lang w:val="ro-RO"/>
        </w:rPr>
        <w:t xml:space="preserve">, </w:t>
      </w:r>
      <w:r w:rsidR="00521673">
        <w:rPr>
          <w:rFonts w:ascii="Arial Narrow" w:hAnsi="Arial Narrow"/>
          <w:noProof/>
          <w:lang w:val="ro-RO"/>
        </w:rPr>
        <w:t xml:space="preserve">finanțarea </w:t>
      </w:r>
      <w:r w:rsidR="000758DE">
        <w:rPr>
          <w:rFonts w:ascii="Arial Narrow" w:hAnsi="Arial Narrow"/>
          <w:noProof/>
          <w:lang w:val="ro-RO"/>
        </w:rPr>
        <w:t xml:space="preserve">va fi alocată în cadrul </w:t>
      </w:r>
      <w:r w:rsidR="001C7BE0">
        <w:rPr>
          <w:rFonts w:ascii="Arial Narrow" w:hAnsi="Arial Narrow"/>
          <w:noProof/>
          <w:lang w:val="ro-RO"/>
        </w:rPr>
        <w:t xml:space="preserve">a 9 </w:t>
      </w:r>
      <w:r w:rsidR="000758DE">
        <w:rPr>
          <w:rFonts w:ascii="Arial Narrow" w:hAnsi="Arial Narrow"/>
          <w:noProof/>
          <w:lang w:val="ro-RO"/>
        </w:rPr>
        <w:t>programe operaționale:</w:t>
      </w:r>
      <w:r>
        <w:rPr>
          <w:rFonts w:ascii="Arial Narrow" w:hAnsi="Arial Narrow"/>
          <w:noProof/>
          <w:lang w:val="ro-RO"/>
        </w:rPr>
        <w:t xml:space="preserve"> </w:t>
      </w:r>
    </w:p>
    <w:p w14:paraId="24DCAE9B" w14:textId="77777777" w:rsidR="00BA5B39" w:rsidRPr="00944653" w:rsidRDefault="0088195E" w:rsidP="00177943">
      <w:pPr>
        <w:pStyle w:val="ListParagraph"/>
        <w:numPr>
          <w:ilvl w:val="0"/>
          <w:numId w:val="54"/>
        </w:numPr>
        <w:spacing w:after="0" w:line="240" w:lineRule="auto"/>
        <w:rPr>
          <w:rFonts w:ascii="Arial Narrow" w:hAnsi="Arial Narrow"/>
          <w:noProof/>
          <w:sz w:val="22"/>
          <w:szCs w:val="22"/>
        </w:rPr>
      </w:pPr>
      <w:r w:rsidRPr="00944653">
        <w:rPr>
          <w:rFonts w:ascii="Arial Narrow" w:hAnsi="Arial Narrow"/>
          <w:noProof/>
          <w:sz w:val="22"/>
          <w:szCs w:val="22"/>
        </w:rPr>
        <w:lastRenderedPageBreak/>
        <w:t>P</w:t>
      </w:r>
      <w:r>
        <w:rPr>
          <w:rFonts w:ascii="Arial Narrow" w:hAnsi="Arial Narrow"/>
          <w:noProof/>
          <w:sz w:val="22"/>
          <w:szCs w:val="22"/>
        </w:rPr>
        <w:t xml:space="preserve">rogramul </w:t>
      </w:r>
      <w:r w:rsidRPr="00944653">
        <w:rPr>
          <w:rFonts w:ascii="Arial Narrow" w:hAnsi="Arial Narrow"/>
          <w:noProof/>
          <w:sz w:val="22"/>
          <w:szCs w:val="22"/>
        </w:rPr>
        <w:t>O</w:t>
      </w:r>
      <w:r>
        <w:rPr>
          <w:rFonts w:ascii="Arial Narrow" w:hAnsi="Arial Narrow"/>
          <w:noProof/>
          <w:sz w:val="22"/>
          <w:szCs w:val="22"/>
        </w:rPr>
        <w:t xml:space="preserve">perațional </w:t>
      </w:r>
      <w:r w:rsidR="00BA5B39" w:rsidRPr="0088195E">
        <w:rPr>
          <w:rFonts w:ascii="Arial Narrow" w:hAnsi="Arial Narrow"/>
          <w:noProof/>
          <w:sz w:val="22"/>
          <w:szCs w:val="22"/>
        </w:rPr>
        <w:t xml:space="preserve">Creștere Inteligentă și Digitalizare (redenumit PO Creștere Inteligentă, </w:t>
      </w:r>
      <w:r w:rsidR="00BA5B39" w:rsidRPr="00944653">
        <w:rPr>
          <w:rFonts w:ascii="Arial Narrow" w:hAnsi="Arial Narrow"/>
          <w:noProof/>
          <w:sz w:val="22"/>
          <w:szCs w:val="22"/>
        </w:rPr>
        <w:t>Digitalizare și Instrumente Financiare)</w:t>
      </w:r>
    </w:p>
    <w:p w14:paraId="41232F40" w14:textId="77777777" w:rsidR="00BA5B39" w:rsidRPr="00944653" w:rsidRDefault="00BA5B39" w:rsidP="00177943">
      <w:pPr>
        <w:pStyle w:val="ListParagraph"/>
        <w:numPr>
          <w:ilvl w:val="0"/>
          <w:numId w:val="54"/>
        </w:numPr>
        <w:spacing w:after="0" w:line="240" w:lineRule="auto"/>
        <w:rPr>
          <w:rFonts w:ascii="Arial Narrow" w:hAnsi="Arial Narrow"/>
          <w:noProof/>
          <w:sz w:val="22"/>
          <w:szCs w:val="22"/>
        </w:rPr>
      </w:pPr>
      <w:r w:rsidRPr="00944653">
        <w:rPr>
          <w:rFonts w:ascii="Arial Narrow" w:hAnsi="Arial Narrow"/>
          <w:noProof/>
          <w:sz w:val="22"/>
          <w:szCs w:val="22"/>
        </w:rPr>
        <w:t>P</w:t>
      </w:r>
      <w:r w:rsidR="00944653">
        <w:rPr>
          <w:rFonts w:ascii="Arial Narrow" w:hAnsi="Arial Narrow"/>
          <w:noProof/>
          <w:sz w:val="22"/>
          <w:szCs w:val="22"/>
        </w:rPr>
        <w:t xml:space="preserve">rogramul </w:t>
      </w:r>
      <w:r w:rsidRPr="00944653">
        <w:rPr>
          <w:rFonts w:ascii="Arial Narrow" w:hAnsi="Arial Narrow"/>
          <w:noProof/>
          <w:sz w:val="22"/>
          <w:szCs w:val="22"/>
        </w:rPr>
        <w:t>O</w:t>
      </w:r>
      <w:r w:rsidR="00944653">
        <w:rPr>
          <w:rFonts w:ascii="Arial Narrow" w:hAnsi="Arial Narrow"/>
          <w:noProof/>
          <w:sz w:val="22"/>
          <w:szCs w:val="22"/>
        </w:rPr>
        <w:t xml:space="preserve">perațional </w:t>
      </w:r>
      <w:r w:rsidRPr="00944653">
        <w:rPr>
          <w:rFonts w:ascii="Arial Narrow" w:hAnsi="Arial Narrow"/>
          <w:noProof/>
          <w:sz w:val="22"/>
          <w:szCs w:val="22"/>
        </w:rPr>
        <w:t>Dezvoltare Durabilă</w:t>
      </w:r>
    </w:p>
    <w:p w14:paraId="7DD873E7" w14:textId="77777777" w:rsidR="00BA5B39" w:rsidRPr="00944653" w:rsidRDefault="00944653" w:rsidP="00177943">
      <w:pPr>
        <w:pStyle w:val="ListParagraph"/>
        <w:numPr>
          <w:ilvl w:val="0"/>
          <w:numId w:val="54"/>
        </w:numPr>
        <w:spacing w:after="0" w:line="240" w:lineRule="auto"/>
        <w:rPr>
          <w:rFonts w:ascii="Arial Narrow" w:hAnsi="Arial Narrow"/>
          <w:noProof/>
          <w:sz w:val="22"/>
          <w:szCs w:val="22"/>
        </w:rPr>
      </w:pPr>
      <w:r w:rsidRPr="00944653">
        <w:rPr>
          <w:rFonts w:ascii="Arial Narrow" w:hAnsi="Arial Narrow"/>
          <w:noProof/>
          <w:sz w:val="22"/>
          <w:szCs w:val="22"/>
        </w:rPr>
        <w:t>P</w:t>
      </w:r>
      <w:r>
        <w:rPr>
          <w:rFonts w:ascii="Arial Narrow" w:hAnsi="Arial Narrow"/>
          <w:noProof/>
          <w:sz w:val="22"/>
          <w:szCs w:val="22"/>
        </w:rPr>
        <w:t xml:space="preserve">rogramul </w:t>
      </w:r>
      <w:r w:rsidRPr="00944653">
        <w:rPr>
          <w:rFonts w:ascii="Arial Narrow" w:hAnsi="Arial Narrow"/>
          <w:noProof/>
          <w:sz w:val="22"/>
          <w:szCs w:val="22"/>
        </w:rPr>
        <w:t>O</w:t>
      </w:r>
      <w:r>
        <w:rPr>
          <w:rFonts w:ascii="Arial Narrow" w:hAnsi="Arial Narrow"/>
          <w:noProof/>
          <w:sz w:val="22"/>
          <w:szCs w:val="22"/>
        </w:rPr>
        <w:t xml:space="preserve">perațional </w:t>
      </w:r>
      <w:r w:rsidR="00BA5B39" w:rsidRPr="00944653">
        <w:rPr>
          <w:rFonts w:ascii="Arial Narrow" w:hAnsi="Arial Narrow"/>
          <w:noProof/>
          <w:sz w:val="22"/>
          <w:szCs w:val="22"/>
        </w:rPr>
        <w:t>Transport</w:t>
      </w:r>
    </w:p>
    <w:p w14:paraId="73E353F5" w14:textId="77777777" w:rsidR="00BA5B39" w:rsidRPr="00944653" w:rsidRDefault="00944653" w:rsidP="00177943">
      <w:pPr>
        <w:pStyle w:val="ListParagraph"/>
        <w:numPr>
          <w:ilvl w:val="0"/>
          <w:numId w:val="54"/>
        </w:numPr>
        <w:spacing w:after="0" w:line="240" w:lineRule="auto"/>
        <w:rPr>
          <w:rFonts w:ascii="Arial Narrow" w:hAnsi="Arial Narrow"/>
          <w:noProof/>
          <w:sz w:val="22"/>
          <w:szCs w:val="22"/>
        </w:rPr>
      </w:pPr>
      <w:r w:rsidRPr="00944653">
        <w:rPr>
          <w:rFonts w:ascii="Arial Narrow" w:hAnsi="Arial Narrow"/>
          <w:noProof/>
          <w:sz w:val="22"/>
          <w:szCs w:val="22"/>
        </w:rPr>
        <w:t>P</w:t>
      </w:r>
      <w:r>
        <w:rPr>
          <w:rFonts w:ascii="Arial Narrow" w:hAnsi="Arial Narrow"/>
          <w:noProof/>
          <w:sz w:val="22"/>
          <w:szCs w:val="22"/>
        </w:rPr>
        <w:t xml:space="preserve">rogramul </w:t>
      </w:r>
      <w:r w:rsidRPr="00944653">
        <w:rPr>
          <w:rFonts w:ascii="Arial Narrow" w:hAnsi="Arial Narrow"/>
          <w:noProof/>
          <w:sz w:val="22"/>
          <w:szCs w:val="22"/>
        </w:rPr>
        <w:t>O</w:t>
      </w:r>
      <w:r>
        <w:rPr>
          <w:rFonts w:ascii="Arial Narrow" w:hAnsi="Arial Narrow"/>
          <w:noProof/>
          <w:sz w:val="22"/>
          <w:szCs w:val="22"/>
        </w:rPr>
        <w:t>perațional</w:t>
      </w:r>
      <w:r w:rsidR="00BA5B39" w:rsidRPr="00944653">
        <w:rPr>
          <w:rFonts w:ascii="Arial Narrow" w:hAnsi="Arial Narrow"/>
          <w:noProof/>
          <w:sz w:val="22"/>
          <w:szCs w:val="22"/>
        </w:rPr>
        <w:t xml:space="preserve"> Capital Uman (redenumit PO Educație și Ocupare)</w:t>
      </w:r>
    </w:p>
    <w:p w14:paraId="7318E5B2" w14:textId="77777777" w:rsidR="00BA5B39" w:rsidRPr="00944653" w:rsidRDefault="00944653" w:rsidP="00177943">
      <w:pPr>
        <w:pStyle w:val="ListParagraph"/>
        <w:numPr>
          <w:ilvl w:val="0"/>
          <w:numId w:val="54"/>
        </w:numPr>
        <w:spacing w:after="0" w:line="240" w:lineRule="auto"/>
        <w:rPr>
          <w:rFonts w:ascii="Arial Narrow" w:hAnsi="Arial Narrow"/>
          <w:noProof/>
          <w:sz w:val="22"/>
          <w:szCs w:val="22"/>
        </w:rPr>
      </w:pPr>
      <w:r w:rsidRPr="00944653">
        <w:rPr>
          <w:rFonts w:ascii="Arial Narrow" w:hAnsi="Arial Narrow"/>
          <w:noProof/>
          <w:sz w:val="22"/>
          <w:szCs w:val="22"/>
        </w:rPr>
        <w:t>P</w:t>
      </w:r>
      <w:r>
        <w:rPr>
          <w:rFonts w:ascii="Arial Narrow" w:hAnsi="Arial Narrow"/>
          <w:noProof/>
          <w:sz w:val="22"/>
          <w:szCs w:val="22"/>
        </w:rPr>
        <w:t xml:space="preserve">rogramul </w:t>
      </w:r>
      <w:r w:rsidRPr="00944653">
        <w:rPr>
          <w:rFonts w:ascii="Arial Narrow" w:hAnsi="Arial Narrow"/>
          <w:noProof/>
          <w:sz w:val="22"/>
          <w:szCs w:val="22"/>
        </w:rPr>
        <w:t>O</w:t>
      </w:r>
      <w:r>
        <w:rPr>
          <w:rFonts w:ascii="Arial Narrow" w:hAnsi="Arial Narrow"/>
          <w:noProof/>
          <w:sz w:val="22"/>
          <w:szCs w:val="22"/>
        </w:rPr>
        <w:t>perațional</w:t>
      </w:r>
      <w:r w:rsidR="00BA5B39" w:rsidRPr="00944653">
        <w:rPr>
          <w:rFonts w:ascii="Arial Narrow" w:hAnsi="Arial Narrow"/>
          <w:noProof/>
          <w:sz w:val="22"/>
          <w:szCs w:val="22"/>
        </w:rPr>
        <w:t xml:space="preserve"> Combaterea Sărăciei (redenumit PO Incluziune și Demnitate Socială)</w:t>
      </w:r>
    </w:p>
    <w:p w14:paraId="1D30DC12" w14:textId="77777777" w:rsidR="00BA5B39" w:rsidRPr="00944653" w:rsidRDefault="00944653" w:rsidP="00177943">
      <w:pPr>
        <w:pStyle w:val="ListParagraph"/>
        <w:numPr>
          <w:ilvl w:val="0"/>
          <w:numId w:val="54"/>
        </w:numPr>
        <w:spacing w:after="0" w:line="240" w:lineRule="auto"/>
        <w:rPr>
          <w:rFonts w:ascii="Arial Narrow" w:hAnsi="Arial Narrow"/>
          <w:noProof/>
          <w:sz w:val="22"/>
          <w:szCs w:val="22"/>
        </w:rPr>
      </w:pPr>
      <w:r w:rsidRPr="00944653">
        <w:rPr>
          <w:rFonts w:ascii="Arial Narrow" w:hAnsi="Arial Narrow"/>
          <w:noProof/>
          <w:sz w:val="22"/>
          <w:szCs w:val="22"/>
        </w:rPr>
        <w:t>P</w:t>
      </w:r>
      <w:r>
        <w:rPr>
          <w:rFonts w:ascii="Arial Narrow" w:hAnsi="Arial Narrow"/>
          <w:noProof/>
          <w:sz w:val="22"/>
          <w:szCs w:val="22"/>
        </w:rPr>
        <w:t xml:space="preserve">rogramul </w:t>
      </w:r>
      <w:r w:rsidRPr="00944653">
        <w:rPr>
          <w:rFonts w:ascii="Arial Narrow" w:hAnsi="Arial Narrow"/>
          <w:noProof/>
          <w:sz w:val="22"/>
          <w:szCs w:val="22"/>
        </w:rPr>
        <w:t>O</w:t>
      </w:r>
      <w:r>
        <w:rPr>
          <w:rFonts w:ascii="Arial Narrow" w:hAnsi="Arial Narrow"/>
          <w:noProof/>
          <w:sz w:val="22"/>
          <w:szCs w:val="22"/>
        </w:rPr>
        <w:t>perațional</w:t>
      </w:r>
      <w:r w:rsidR="00BA5B39" w:rsidRPr="00944653">
        <w:rPr>
          <w:rFonts w:ascii="Arial Narrow" w:hAnsi="Arial Narrow"/>
          <w:noProof/>
          <w:sz w:val="22"/>
          <w:szCs w:val="22"/>
        </w:rPr>
        <w:t xml:space="preserve"> Sănătate</w:t>
      </w:r>
    </w:p>
    <w:p w14:paraId="7677627F" w14:textId="77777777" w:rsidR="00BA5B39" w:rsidRPr="00944653" w:rsidRDefault="00944653" w:rsidP="00177943">
      <w:pPr>
        <w:pStyle w:val="ListParagraph"/>
        <w:numPr>
          <w:ilvl w:val="0"/>
          <w:numId w:val="54"/>
        </w:numPr>
        <w:spacing w:after="0" w:line="240" w:lineRule="auto"/>
        <w:rPr>
          <w:rFonts w:ascii="Arial Narrow" w:hAnsi="Arial Narrow"/>
          <w:noProof/>
          <w:sz w:val="22"/>
          <w:szCs w:val="22"/>
        </w:rPr>
      </w:pPr>
      <w:r w:rsidRPr="00944653">
        <w:rPr>
          <w:rFonts w:ascii="Arial Narrow" w:hAnsi="Arial Narrow"/>
          <w:noProof/>
          <w:sz w:val="22"/>
          <w:szCs w:val="22"/>
        </w:rPr>
        <w:t>P</w:t>
      </w:r>
      <w:r>
        <w:rPr>
          <w:rFonts w:ascii="Arial Narrow" w:hAnsi="Arial Narrow"/>
          <w:noProof/>
          <w:sz w:val="22"/>
          <w:szCs w:val="22"/>
        </w:rPr>
        <w:t>rogram</w:t>
      </w:r>
      <w:r w:rsidR="003E2752">
        <w:rPr>
          <w:rFonts w:ascii="Arial Narrow" w:hAnsi="Arial Narrow"/>
          <w:noProof/>
          <w:sz w:val="22"/>
          <w:szCs w:val="22"/>
        </w:rPr>
        <w:t>ele</w:t>
      </w:r>
      <w:r>
        <w:rPr>
          <w:rFonts w:ascii="Arial Narrow" w:hAnsi="Arial Narrow"/>
          <w:noProof/>
          <w:sz w:val="22"/>
          <w:szCs w:val="22"/>
        </w:rPr>
        <w:t xml:space="preserve"> </w:t>
      </w:r>
      <w:r w:rsidRPr="00944653">
        <w:rPr>
          <w:rFonts w:ascii="Arial Narrow" w:hAnsi="Arial Narrow"/>
          <w:noProof/>
          <w:sz w:val="22"/>
          <w:szCs w:val="22"/>
        </w:rPr>
        <w:t>O</w:t>
      </w:r>
      <w:r>
        <w:rPr>
          <w:rFonts w:ascii="Arial Narrow" w:hAnsi="Arial Narrow"/>
          <w:noProof/>
          <w:sz w:val="22"/>
          <w:szCs w:val="22"/>
        </w:rPr>
        <w:t>perațional</w:t>
      </w:r>
      <w:r w:rsidR="003E2752">
        <w:rPr>
          <w:rFonts w:ascii="Arial Narrow" w:hAnsi="Arial Narrow"/>
          <w:noProof/>
          <w:sz w:val="22"/>
          <w:szCs w:val="22"/>
        </w:rPr>
        <w:t>e</w:t>
      </w:r>
      <w:r w:rsidR="00BA5B39" w:rsidRPr="00944653">
        <w:rPr>
          <w:rFonts w:ascii="Arial Narrow" w:hAnsi="Arial Narrow"/>
          <w:noProof/>
          <w:sz w:val="22"/>
          <w:szCs w:val="22"/>
        </w:rPr>
        <w:t xml:space="preserve"> Regional</w:t>
      </w:r>
      <w:r w:rsidR="003E2752">
        <w:rPr>
          <w:rFonts w:ascii="Arial Narrow" w:hAnsi="Arial Narrow"/>
          <w:noProof/>
          <w:sz w:val="22"/>
          <w:szCs w:val="22"/>
        </w:rPr>
        <w:t>e</w:t>
      </w:r>
    </w:p>
    <w:p w14:paraId="5D0A98AC" w14:textId="77777777" w:rsidR="00BA5B39" w:rsidRPr="00944653" w:rsidRDefault="00944653" w:rsidP="00177943">
      <w:pPr>
        <w:pStyle w:val="ListParagraph"/>
        <w:numPr>
          <w:ilvl w:val="0"/>
          <w:numId w:val="54"/>
        </w:numPr>
        <w:spacing w:after="0" w:line="240" w:lineRule="auto"/>
        <w:rPr>
          <w:rFonts w:ascii="Arial Narrow" w:hAnsi="Arial Narrow"/>
          <w:noProof/>
          <w:sz w:val="22"/>
          <w:szCs w:val="22"/>
        </w:rPr>
      </w:pPr>
      <w:r w:rsidRPr="00944653">
        <w:rPr>
          <w:rFonts w:ascii="Arial Narrow" w:hAnsi="Arial Narrow"/>
          <w:noProof/>
          <w:sz w:val="22"/>
          <w:szCs w:val="22"/>
        </w:rPr>
        <w:t>P</w:t>
      </w:r>
      <w:r>
        <w:rPr>
          <w:rFonts w:ascii="Arial Narrow" w:hAnsi="Arial Narrow"/>
          <w:noProof/>
          <w:sz w:val="22"/>
          <w:szCs w:val="22"/>
        </w:rPr>
        <w:t xml:space="preserve">rogramul </w:t>
      </w:r>
      <w:r w:rsidRPr="00944653">
        <w:rPr>
          <w:rFonts w:ascii="Arial Narrow" w:hAnsi="Arial Narrow"/>
          <w:noProof/>
          <w:sz w:val="22"/>
          <w:szCs w:val="22"/>
        </w:rPr>
        <w:t>O</w:t>
      </w:r>
      <w:r>
        <w:rPr>
          <w:rFonts w:ascii="Arial Narrow" w:hAnsi="Arial Narrow"/>
          <w:noProof/>
          <w:sz w:val="22"/>
          <w:szCs w:val="22"/>
        </w:rPr>
        <w:t>perațional</w:t>
      </w:r>
      <w:r w:rsidR="00BA5B39" w:rsidRPr="00944653">
        <w:rPr>
          <w:rFonts w:ascii="Arial Narrow" w:hAnsi="Arial Narrow"/>
          <w:noProof/>
          <w:sz w:val="22"/>
          <w:szCs w:val="22"/>
        </w:rPr>
        <w:t xml:space="preserve"> Asistență Tehnică</w:t>
      </w:r>
    </w:p>
    <w:p w14:paraId="7A8FE61B" w14:textId="77777777" w:rsidR="00BA5B39" w:rsidRPr="00944653" w:rsidRDefault="00944653" w:rsidP="00177943">
      <w:pPr>
        <w:pStyle w:val="ListParagraph"/>
        <w:numPr>
          <w:ilvl w:val="0"/>
          <w:numId w:val="54"/>
        </w:numPr>
        <w:spacing w:after="0" w:line="240" w:lineRule="auto"/>
        <w:rPr>
          <w:rFonts w:ascii="Arial Narrow" w:hAnsi="Arial Narrow"/>
          <w:noProof/>
          <w:sz w:val="22"/>
          <w:szCs w:val="22"/>
        </w:rPr>
      </w:pPr>
      <w:r w:rsidRPr="00944653">
        <w:rPr>
          <w:rFonts w:ascii="Arial Narrow" w:hAnsi="Arial Narrow"/>
          <w:noProof/>
          <w:sz w:val="22"/>
          <w:szCs w:val="22"/>
        </w:rPr>
        <w:t>P</w:t>
      </w:r>
      <w:r>
        <w:rPr>
          <w:rFonts w:ascii="Arial Narrow" w:hAnsi="Arial Narrow"/>
          <w:noProof/>
          <w:sz w:val="22"/>
          <w:szCs w:val="22"/>
        </w:rPr>
        <w:t xml:space="preserve">rogramul </w:t>
      </w:r>
      <w:r w:rsidRPr="00944653">
        <w:rPr>
          <w:rFonts w:ascii="Arial Narrow" w:hAnsi="Arial Narrow"/>
          <w:noProof/>
          <w:sz w:val="22"/>
          <w:szCs w:val="22"/>
        </w:rPr>
        <w:t>O</w:t>
      </w:r>
      <w:r>
        <w:rPr>
          <w:rFonts w:ascii="Arial Narrow" w:hAnsi="Arial Narrow"/>
          <w:noProof/>
          <w:sz w:val="22"/>
          <w:szCs w:val="22"/>
        </w:rPr>
        <w:t>perațional</w:t>
      </w:r>
      <w:r w:rsidR="00BA5B39" w:rsidRPr="00944653">
        <w:rPr>
          <w:rFonts w:ascii="Arial Narrow" w:hAnsi="Arial Narrow"/>
          <w:noProof/>
          <w:sz w:val="22"/>
          <w:szCs w:val="22"/>
        </w:rPr>
        <w:t xml:space="preserve"> pentru Tranziție Echitabilă (redenumit PO Tranziție Justă)</w:t>
      </w:r>
    </w:p>
    <w:p w14:paraId="7D7BA206" w14:textId="77777777" w:rsidR="001C7BE0" w:rsidRDefault="001C7BE0" w:rsidP="00F2764E">
      <w:pPr>
        <w:rPr>
          <w:rFonts w:ascii="Arial Narrow" w:hAnsi="Arial Narrow"/>
          <w:noProof/>
          <w:lang w:val="ro-RO"/>
        </w:rPr>
      </w:pPr>
    </w:p>
    <w:p w14:paraId="0B03C914" w14:textId="77777777" w:rsidR="00045F01" w:rsidRDefault="00F2764E" w:rsidP="00F2764E">
      <w:pPr>
        <w:rPr>
          <w:rFonts w:ascii="Arial Narrow" w:hAnsi="Arial Narrow"/>
          <w:noProof/>
          <w:lang w:val="ro-RO"/>
        </w:rPr>
      </w:pPr>
      <w:r w:rsidRPr="00065F03">
        <w:rPr>
          <w:rFonts w:ascii="Arial Narrow" w:hAnsi="Arial Narrow"/>
          <w:noProof/>
          <w:lang w:val="ro-RO"/>
        </w:rPr>
        <w:t>În conformitate cu obiective programatice</w:t>
      </w:r>
      <w:r w:rsidR="006C578C">
        <w:rPr>
          <w:rFonts w:ascii="Arial Narrow" w:hAnsi="Arial Narrow"/>
          <w:noProof/>
          <w:lang w:val="ro-RO"/>
        </w:rPr>
        <w:t xml:space="preserve"> la nivel comunitar</w:t>
      </w:r>
      <w:r w:rsidRPr="00065F03">
        <w:rPr>
          <w:rFonts w:ascii="Arial Narrow" w:hAnsi="Arial Narrow"/>
          <w:noProof/>
          <w:lang w:val="ro-RO"/>
        </w:rPr>
        <w:t xml:space="preserve">, pentru perioada de referință au fost trasate o serie de priorități naționale și </w:t>
      </w:r>
      <w:r w:rsidR="00C032D6" w:rsidRPr="00065F03">
        <w:rPr>
          <w:rFonts w:ascii="Arial Narrow" w:hAnsi="Arial Narrow"/>
          <w:noProof/>
          <w:lang w:val="ro-RO"/>
        </w:rPr>
        <w:t xml:space="preserve">regionale </w:t>
      </w:r>
      <w:r w:rsidR="00065F03" w:rsidRPr="00065F03">
        <w:rPr>
          <w:rFonts w:ascii="Arial Narrow" w:hAnsi="Arial Narrow"/>
          <w:noProof/>
          <w:lang w:val="ro-RO"/>
        </w:rPr>
        <w:t>și au fost definite o serie de categorii de intervenții</w:t>
      </w:r>
      <w:r w:rsidR="006C578C">
        <w:rPr>
          <w:rFonts w:ascii="Arial Narrow" w:hAnsi="Arial Narrow"/>
          <w:noProof/>
          <w:lang w:val="ro-RO"/>
        </w:rPr>
        <w:t>, după cum urmează:</w:t>
      </w:r>
    </w:p>
    <w:p w14:paraId="2B45B259" w14:textId="77777777" w:rsidR="00045F01" w:rsidRPr="004E65E9" w:rsidRDefault="00045F01" w:rsidP="00904355">
      <w:pPr>
        <w:spacing w:before="240"/>
        <w:jc w:val="center"/>
        <w:rPr>
          <w:rFonts w:ascii="Arial Narrow" w:hAnsi="Arial Narrow"/>
          <w:noProof/>
          <w:color w:val="C00000"/>
          <w:highlight w:val="yellow"/>
          <w:lang w:val="ro-RO"/>
        </w:rPr>
      </w:pPr>
      <w:r w:rsidRPr="004E65E9">
        <w:rPr>
          <w:rFonts w:ascii="Arial Narrow" w:hAnsi="Arial Narrow"/>
          <w:b/>
          <w:bCs/>
          <w:noProof/>
          <w:color w:val="C00000"/>
          <w:lang w:val="ro-RO"/>
        </w:rPr>
        <w:t>OP1 -</w:t>
      </w:r>
      <w:r w:rsidR="008661E8">
        <w:rPr>
          <w:rFonts w:ascii="Arial Narrow" w:hAnsi="Arial Narrow"/>
          <w:b/>
          <w:bCs/>
          <w:noProof/>
          <w:color w:val="C00000"/>
          <w:lang w:val="ro-RO"/>
        </w:rPr>
        <w:t xml:space="preserve"> </w:t>
      </w:r>
      <w:r w:rsidRPr="004E65E9">
        <w:rPr>
          <w:rFonts w:ascii="Arial Narrow" w:hAnsi="Arial Narrow"/>
          <w:b/>
          <w:i/>
          <w:noProof/>
          <w:color w:val="C00000"/>
          <w:lang w:val="ro-RO"/>
        </w:rPr>
        <w:t>O</w:t>
      </w:r>
      <w:r w:rsidRPr="004E65E9">
        <w:rPr>
          <w:rFonts w:ascii="Arial Narrow" w:hAnsi="Arial Narrow"/>
          <w:b/>
          <w:i/>
          <w:noProof/>
          <w:color w:val="C00000"/>
          <w:spacing w:val="28"/>
          <w:lang w:val="ro-RO"/>
        </w:rPr>
        <w:t xml:space="preserve"> </w:t>
      </w:r>
      <w:r w:rsidRPr="004E65E9">
        <w:rPr>
          <w:rFonts w:ascii="Arial Narrow" w:hAnsi="Arial Narrow"/>
          <w:b/>
          <w:i/>
          <w:noProof/>
          <w:color w:val="C00000"/>
          <w:lang w:val="ro-RO"/>
        </w:rPr>
        <w:t>EUROPĂ</w:t>
      </w:r>
      <w:r w:rsidRPr="004E65E9">
        <w:rPr>
          <w:rFonts w:ascii="Arial Narrow" w:hAnsi="Arial Narrow"/>
          <w:b/>
          <w:i/>
          <w:noProof/>
          <w:color w:val="C00000"/>
          <w:spacing w:val="28"/>
          <w:lang w:val="ro-RO"/>
        </w:rPr>
        <w:t xml:space="preserve"> </w:t>
      </w:r>
      <w:r w:rsidRPr="004E65E9">
        <w:rPr>
          <w:rFonts w:ascii="Arial Narrow" w:hAnsi="Arial Narrow"/>
          <w:b/>
          <w:i/>
          <w:noProof/>
          <w:color w:val="C00000"/>
          <w:lang w:val="ro-RO"/>
        </w:rPr>
        <w:t>MAI</w:t>
      </w:r>
      <w:r w:rsidRPr="004E65E9">
        <w:rPr>
          <w:rFonts w:ascii="Arial Narrow" w:hAnsi="Arial Narrow"/>
          <w:b/>
          <w:i/>
          <w:noProof/>
          <w:color w:val="C00000"/>
          <w:spacing w:val="29"/>
          <w:lang w:val="ro-RO"/>
        </w:rPr>
        <w:t xml:space="preserve"> </w:t>
      </w:r>
      <w:r w:rsidRPr="004E65E9">
        <w:rPr>
          <w:rFonts w:ascii="Arial Narrow" w:hAnsi="Arial Narrow"/>
          <w:b/>
          <w:i/>
          <w:noProof/>
          <w:color w:val="C00000"/>
          <w:lang w:val="ro-RO"/>
        </w:rPr>
        <w:t>INTELIGENTĂ</w:t>
      </w:r>
      <w:r w:rsidR="005963EF">
        <w:rPr>
          <w:rFonts w:ascii="Arial Narrow" w:hAnsi="Arial Narrow"/>
          <w:b/>
          <w:i/>
          <w:noProof/>
          <w:color w:val="C00000"/>
          <w:lang w:val="ro-RO"/>
        </w:rPr>
        <w:t xml:space="preserve"> </w:t>
      </w:r>
    </w:p>
    <w:tbl>
      <w:tblPr>
        <w:tblStyle w:val="TableGridLight1"/>
        <w:tblW w:w="5000" w:type="pct"/>
        <w:tblLook w:val="01E0" w:firstRow="1" w:lastRow="1" w:firstColumn="1" w:lastColumn="1" w:noHBand="0" w:noVBand="0"/>
      </w:tblPr>
      <w:tblGrid>
        <w:gridCol w:w="2719"/>
        <w:gridCol w:w="4075"/>
      </w:tblGrid>
      <w:tr w:rsidR="00926EBF" w:rsidRPr="005A4D0C" w14:paraId="1239B3B7" w14:textId="77777777" w:rsidTr="00CC738B">
        <w:trPr>
          <w:trHeight w:val="288"/>
          <w:tblHeader/>
        </w:trPr>
        <w:tc>
          <w:tcPr>
            <w:tcW w:w="5000" w:type="pct"/>
            <w:gridSpan w:val="2"/>
            <w:shd w:val="clear" w:color="auto" w:fill="C00000"/>
            <w:vAlign w:val="center"/>
          </w:tcPr>
          <w:p w14:paraId="2BD7CF02" w14:textId="77777777" w:rsidR="00781F42" w:rsidRPr="005A4D0C" w:rsidRDefault="00781F42" w:rsidP="004D5FF1">
            <w:pPr>
              <w:pStyle w:val="col-sm-8"/>
              <w:tabs>
                <w:tab w:val="left" w:pos="1691"/>
              </w:tabs>
              <w:spacing w:before="60" w:beforeAutospacing="0" w:after="60" w:afterAutospacing="0" w:line="290" w:lineRule="atLeast"/>
              <w:jc w:val="center"/>
              <w:rPr>
                <w:rFonts w:ascii="Arial Narrow" w:hAnsi="Arial Narrow"/>
                <w:b/>
                <w:noProof/>
                <w:color w:val="FFFFFF" w:themeColor="background1"/>
                <w:sz w:val="22"/>
                <w:szCs w:val="22"/>
                <w:lang w:val="ro-RO"/>
              </w:rPr>
            </w:pPr>
            <w:r w:rsidRPr="005A4D0C">
              <w:rPr>
                <w:rFonts w:ascii="Arial Narrow" w:hAnsi="Arial Narrow"/>
                <w:b/>
                <w:noProof/>
                <w:color w:val="FFFFFF" w:themeColor="background1"/>
                <w:sz w:val="22"/>
                <w:szCs w:val="22"/>
                <w:lang w:val="ro-RO"/>
              </w:rPr>
              <w:t>Logica intervenției</w:t>
            </w:r>
            <w:r w:rsidR="001D1A7D" w:rsidRPr="005A4D0C">
              <w:rPr>
                <w:rFonts w:ascii="Arial Narrow" w:hAnsi="Arial Narrow"/>
                <w:b/>
                <w:noProof/>
                <w:color w:val="FFFFFF" w:themeColor="background1"/>
                <w:sz w:val="22"/>
                <w:szCs w:val="22"/>
                <w:lang w:val="ro-RO"/>
              </w:rPr>
              <w:t xml:space="preserve"> (propunere)</w:t>
            </w:r>
            <w:r w:rsidRPr="005A4D0C">
              <w:rPr>
                <w:rFonts w:ascii="Arial Narrow" w:hAnsi="Arial Narrow"/>
                <w:b/>
                <w:noProof/>
                <w:color w:val="FFFFFF" w:themeColor="background1"/>
                <w:sz w:val="22"/>
                <w:szCs w:val="22"/>
                <w:lang w:val="ro-RO"/>
              </w:rPr>
              <w:t xml:space="preserve"> – Cercetare-dezvoltare-inovare, ITC și IMM-uri –</w:t>
            </w:r>
          </w:p>
          <w:p w14:paraId="112D4EEE" w14:textId="77777777" w:rsidR="00926EBF" w:rsidRPr="005A4D0C" w:rsidRDefault="00926EBF" w:rsidP="004D5FF1">
            <w:pPr>
              <w:pStyle w:val="col-sm-8"/>
              <w:tabs>
                <w:tab w:val="left" w:pos="1691"/>
              </w:tabs>
              <w:spacing w:before="60" w:beforeAutospacing="0" w:after="60" w:afterAutospacing="0" w:line="290" w:lineRule="atLeast"/>
              <w:jc w:val="center"/>
              <w:rPr>
                <w:rFonts w:ascii="Arial Narrow" w:hAnsi="Arial Narrow"/>
                <w:b/>
                <w:noProof/>
                <w:color w:val="FFFFFF" w:themeColor="background1"/>
                <w:sz w:val="22"/>
                <w:szCs w:val="22"/>
                <w:lang w:val="ro-RO"/>
              </w:rPr>
            </w:pPr>
            <w:r w:rsidRPr="005A4D0C">
              <w:rPr>
                <w:rFonts w:ascii="Arial Narrow" w:hAnsi="Arial Narrow"/>
                <w:b/>
                <w:noProof/>
                <w:color w:val="FFFFFF" w:themeColor="background1"/>
                <w:sz w:val="22"/>
                <w:szCs w:val="22"/>
                <w:lang w:val="ro-RO"/>
              </w:rPr>
              <w:t>Dezvoltarea</w:t>
            </w:r>
            <w:r w:rsidRPr="005A4D0C">
              <w:rPr>
                <w:rFonts w:ascii="Arial Narrow" w:hAnsi="Arial Narrow"/>
                <w:b/>
                <w:noProof/>
                <w:color w:val="FFFFFF" w:themeColor="background1"/>
                <w:spacing w:val="-4"/>
                <w:sz w:val="22"/>
                <w:szCs w:val="22"/>
                <w:lang w:val="ro-RO"/>
              </w:rPr>
              <w:t xml:space="preserve"> </w:t>
            </w:r>
            <w:r w:rsidRPr="005A4D0C">
              <w:rPr>
                <w:rFonts w:ascii="Arial Narrow" w:hAnsi="Arial Narrow"/>
                <w:b/>
                <w:noProof/>
                <w:color w:val="FFFFFF" w:themeColor="background1"/>
                <w:sz w:val="22"/>
                <w:szCs w:val="22"/>
                <w:lang w:val="ro-RO"/>
              </w:rPr>
              <w:t>capacit</w:t>
            </w:r>
            <w:r w:rsidR="00C72424" w:rsidRPr="005A4D0C">
              <w:rPr>
                <w:rFonts w:ascii="Arial Narrow" w:hAnsi="Arial Narrow"/>
                <w:b/>
                <w:noProof/>
                <w:color w:val="FFFFFF" w:themeColor="background1"/>
                <w:sz w:val="22"/>
                <w:szCs w:val="22"/>
                <w:lang w:val="ro-RO"/>
              </w:rPr>
              <w:t>ăț</w:t>
            </w:r>
            <w:r w:rsidRPr="005A4D0C">
              <w:rPr>
                <w:rFonts w:ascii="Arial Narrow" w:hAnsi="Arial Narrow"/>
                <w:b/>
                <w:noProof/>
                <w:color w:val="FFFFFF" w:themeColor="background1"/>
                <w:sz w:val="22"/>
                <w:szCs w:val="22"/>
                <w:lang w:val="ro-RO"/>
              </w:rPr>
              <w:t>ilor</w:t>
            </w:r>
            <w:r w:rsidRPr="005A4D0C">
              <w:rPr>
                <w:rFonts w:ascii="Arial Narrow" w:hAnsi="Arial Narrow"/>
                <w:b/>
                <w:noProof/>
                <w:color w:val="FFFFFF" w:themeColor="background1"/>
                <w:spacing w:val="-4"/>
                <w:sz w:val="22"/>
                <w:szCs w:val="22"/>
                <w:lang w:val="ro-RO"/>
              </w:rPr>
              <w:t xml:space="preserve"> </w:t>
            </w:r>
            <w:r w:rsidRPr="005A4D0C">
              <w:rPr>
                <w:rFonts w:ascii="Arial Narrow" w:hAnsi="Arial Narrow"/>
                <w:b/>
                <w:noProof/>
                <w:color w:val="FFFFFF" w:themeColor="background1"/>
                <w:sz w:val="22"/>
                <w:szCs w:val="22"/>
                <w:lang w:val="ro-RO"/>
              </w:rPr>
              <w:t>de</w:t>
            </w:r>
            <w:r w:rsidRPr="005A4D0C">
              <w:rPr>
                <w:rFonts w:ascii="Arial Narrow" w:hAnsi="Arial Narrow"/>
                <w:b/>
                <w:noProof/>
                <w:color w:val="FFFFFF" w:themeColor="background1"/>
                <w:spacing w:val="-4"/>
                <w:sz w:val="22"/>
                <w:szCs w:val="22"/>
                <w:lang w:val="ro-RO"/>
              </w:rPr>
              <w:t xml:space="preserve"> </w:t>
            </w:r>
            <w:r w:rsidRPr="005A4D0C">
              <w:rPr>
                <w:rFonts w:ascii="Arial Narrow" w:hAnsi="Arial Narrow"/>
                <w:b/>
                <w:noProof/>
                <w:color w:val="FFFFFF" w:themeColor="background1"/>
                <w:sz w:val="22"/>
                <w:szCs w:val="22"/>
                <w:lang w:val="ro-RO"/>
              </w:rPr>
              <w:t>cercetare</w:t>
            </w:r>
            <w:r w:rsidRPr="005A4D0C">
              <w:rPr>
                <w:rFonts w:ascii="Arial Narrow" w:hAnsi="Arial Narrow"/>
                <w:b/>
                <w:noProof/>
                <w:color w:val="FFFFFF" w:themeColor="background1"/>
                <w:spacing w:val="-1"/>
                <w:sz w:val="22"/>
                <w:szCs w:val="22"/>
                <w:lang w:val="ro-RO"/>
              </w:rPr>
              <w:t xml:space="preserve"> </w:t>
            </w:r>
            <w:r w:rsidR="00C72424" w:rsidRPr="005A4D0C">
              <w:rPr>
                <w:rFonts w:ascii="Arial Narrow" w:hAnsi="Arial Narrow"/>
                <w:b/>
                <w:noProof/>
                <w:color w:val="FFFFFF" w:themeColor="background1"/>
                <w:spacing w:val="-1"/>
                <w:sz w:val="22"/>
                <w:szCs w:val="22"/>
                <w:lang w:val="ro-RO"/>
              </w:rPr>
              <w:t>ș</w:t>
            </w:r>
            <w:r w:rsidRPr="005A4D0C">
              <w:rPr>
                <w:rFonts w:ascii="Arial Narrow" w:hAnsi="Arial Narrow"/>
                <w:b/>
                <w:noProof/>
                <w:color w:val="FFFFFF" w:themeColor="background1"/>
                <w:sz w:val="22"/>
                <w:szCs w:val="22"/>
                <w:lang w:val="ro-RO"/>
              </w:rPr>
              <w:t>i</w:t>
            </w:r>
            <w:r w:rsidRPr="005A4D0C">
              <w:rPr>
                <w:rFonts w:ascii="Arial Narrow" w:hAnsi="Arial Narrow"/>
                <w:b/>
                <w:noProof/>
                <w:color w:val="FFFFFF" w:themeColor="background1"/>
                <w:spacing w:val="-5"/>
                <w:sz w:val="22"/>
                <w:szCs w:val="22"/>
                <w:lang w:val="ro-RO"/>
              </w:rPr>
              <w:t xml:space="preserve"> </w:t>
            </w:r>
            <w:r w:rsidRPr="005A4D0C">
              <w:rPr>
                <w:rFonts w:ascii="Arial Narrow" w:hAnsi="Arial Narrow"/>
                <w:b/>
                <w:noProof/>
                <w:color w:val="FFFFFF" w:themeColor="background1"/>
                <w:sz w:val="22"/>
                <w:szCs w:val="22"/>
                <w:lang w:val="ro-RO"/>
              </w:rPr>
              <w:t>inovare</w:t>
            </w:r>
            <w:r w:rsidRPr="005A4D0C">
              <w:rPr>
                <w:rFonts w:ascii="Arial Narrow" w:hAnsi="Arial Narrow"/>
                <w:b/>
                <w:noProof/>
                <w:color w:val="FFFFFF" w:themeColor="background1"/>
                <w:spacing w:val="-3"/>
                <w:sz w:val="22"/>
                <w:szCs w:val="22"/>
                <w:lang w:val="ro-RO"/>
              </w:rPr>
              <w:t xml:space="preserve"> </w:t>
            </w:r>
            <w:r w:rsidR="00C72424" w:rsidRPr="005A4D0C">
              <w:rPr>
                <w:rFonts w:ascii="Arial Narrow" w:hAnsi="Arial Narrow"/>
                <w:b/>
                <w:noProof/>
                <w:color w:val="FFFFFF" w:themeColor="background1"/>
                <w:spacing w:val="-3"/>
                <w:sz w:val="22"/>
                <w:szCs w:val="22"/>
                <w:lang w:val="ro-RO"/>
              </w:rPr>
              <w:t>ș</w:t>
            </w:r>
            <w:r w:rsidRPr="005A4D0C">
              <w:rPr>
                <w:rFonts w:ascii="Arial Narrow" w:hAnsi="Arial Narrow"/>
                <w:b/>
                <w:noProof/>
                <w:color w:val="FFFFFF" w:themeColor="background1"/>
                <w:sz w:val="22"/>
                <w:szCs w:val="22"/>
                <w:lang w:val="ro-RO"/>
              </w:rPr>
              <w:t>i</w:t>
            </w:r>
            <w:r w:rsidRPr="005A4D0C">
              <w:rPr>
                <w:rFonts w:ascii="Arial Narrow" w:hAnsi="Arial Narrow"/>
                <w:b/>
                <w:noProof/>
                <w:color w:val="FFFFFF" w:themeColor="background1"/>
                <w:spacing w:val="-2"/>
                <w:sz w:val="22"/>
                <w:szCs w:val="22"/>
                <w:lang w:val="ro-RO"/>
              </w:rPr>
              <w:t xml:space="preserve"> </w:t>
            </w:r>
            <w:r w:rsidRPr="005A4D0C">
              <w:rPr>
                <w:rFonts w:ascii="Arial Narrow" w:hAnsi="Arial Narrow"/>
                <w:b/>
                <w:noProof/>
                <w:color w:val="FFFFFF" w:themeColor="background1"/>
                <w:sz w:val="22"/>
                <w:szCs w:val="22"/>
                <w:lang w:val="ro-RO"/>
              </w:rPr>
              <w:t>adoptarea</w:t>
            </w:r>
            <w:r w:rsidRPr="005A4D0C">
              <w:rPr>
                <w:rFonts w:ascii="Arial Narrow" w:hAnsi="Arial Narrow"/>
                <w:b/>
                <w:noProof/>
                <w:color w:val="FFFFFF" w:themeColor="background1"/>
                <w:spacing w:val="-4"/>
                <w:sz w:val="22"/>
                <w:szCs w:val="22"/>
                <w:lang w:val="ro-RO"/>
              </w:rPr>
              <w:t xml:space="preserve"> </w:t>
            </w:r>
            <w:r w:rsidRPr="005A4D0C">
              <w:rPr>
                <w:rFonts w:ascii="Arial Narrow" w:hAnsi="Arial Narrow"/>
                <w:b/>
                <w:noProof/>
                <w:color w:val="FFFFFF" w:themeColor="background1"/>
                <w:sz w:val="22"/>
                <w:szCs w:val="22"/>
                <w:lang w:val="ro-RO"/>
              </w:rPr>
              <w:t>tehnologiilor</w:t>
            </w:r>
            <w:r w:rsidRPr="005A4D0C">
              <w:rPr>
                <w:rFonts w:ascii="Arial Narrow" w:hAnsi="Arial Narrow"/>
                <w:b/>
                <w:noProof/>
                <w:color w:val="FFFFFF" w:themeColor="background1"/>
                <w:spacing w:val="-3"/>
                <w:sz w:val="22"/>
                <w:szCs w:val="22"/>
                <w:lang w:val="ro-RO"/>
              </w:rPr>
              <w:t xml:space="preserve"> </w:t>
            </w:r>
            <w:r w:rsidRPr="005A4D0C">
              <w:rPr>
                <w:rFonts w:ascii="Arial Narrow" w:hAnsi="Arial Narrow"/>
                <w:b/>
                <w:noProof/>
                <w:color w:val="FFFFFF" w:themeColor="background1"/>
                <w:sz w:val="22"/>
                <w:szCs w:val="22"/>
                <w:lang w:val="ro-RO"/>
              </w:rPr>
              <w:t>avansate</w:t>
            </w:r>
          </w:p>
        </w:tc>
      </w:tr>
      <w:tr w:rsidR="00926EBF" w:rsidRPr="005A4D0C" w14:paraId="4ACC4EAE" w14:textId="77777777" w:rsidTr="00CC738B">
        <w:trPr>
          <w:trHeight w:val="288"/>
        </w:trPr>
        <w:tc>
          <w:tcPr>
            <w:tcW w:w="2001" w:type="pct"/>
            <w:vMerge w:val="restart"/>
            <w:shd w:val="clear" w:color="auto" w:fill="F2F2F2" w:themeFill="background1" w:themeFillShade="F2"/>
            <w:vAlign w:val="center"/>
          </w:tcPr>
          <w:p w14:paraId="4AB0303F" w14:textId="77777777" w:rsidR="00926EBF" w:rsidRPr="005A4D0C" w:rsidRDefault="00926EBF" w:rsidP="009520CE">
            <w:pPr>
              <w:pStyle w:val="col-sm-8"/>
              <w:spacing w:before="60" w:beforeAutospacing="0" w:after="60" w:afterAutospacing="0"/>
              <w:ind w:left="107" w:right="93"/>
              <w:jc w:val="both"/>
              <w:rPr>
                <w:rFonts w:ascii="Arial Narrow" w:hAnsi="Arial Narrow"/>
                <w:b/>
                <w:noProof/>
                <w:sz w:val="22"/>
                <w:szCs w:val="22"/>
                <w:lang w:val="ro-RO"/>
              </w:rPr>
            </w:pPr>
            <w:r w:rsidRPr="005A4D0C">
              <w:rPr>
                <w:rFonts w:ascii="Arial Narrow" w:hAnsi="Arial Narrow"/>
                <w:b/>
                <w:noProof/>
                <w:sz w:val="22"/>
                <w:szCs w:val="22"/>
                <w:lang w:val="ro-RO"/>
              </w:rPr>
              <w:t>OS1. Integrarea ecosistemului CDI na</w:t>
            </w:r>
            <w:r w:rsidR="00C72424" w:rsidRPr="005A4D0C">
              <w:rPr>
                <w:rFonts w:ascii="Arial Narrow" w:hAnsi="Arial Narrow"/>
                <w:b/>
                <w:noProof/>
                <w:sz w:val="22"/>
                <w:szCs w:val="22"/>
                <w:lang w:val="ro-RO"/>
              </w:rPr>
              <w:t>ț</w:t>
            </w:r>
            <w:r w:rsidRPr="005A4D0C">
              <w:rPr>
                <w:rFonts w:ascii="Arial Narrow" w:hAnsi="Arial Narrow"/>
                <w:b/>
                <w:noProof/>
                <w:sz w:val="22"/>
                <w:szCs w:val="22"/>
                <w:lang w:val="ro-RO"/>
              </w:rPr>
              <w:t xml:space="preserve">ional </w:t>
            </w:r>
            <w:r w:rsidR="00C72424" w:rsidRPr="005A4D0C">
              <w:rPr>
                <w:rFonts w:ascii="Arial Narrow" w:hAnsi="Arial Narrow"/>
                <w:b/>
                <w:noProof/>
                <w:sz w:val="22"/>
                <w:szCs w:val="22"/>
                <w:lang w:val="ro-RO"/>
              </w:rPr>
              <w:t>î</w:t>
            </w:r>
            <w:r w:rsidRPr="005A4D0C">
              <w:rPr>
                <w:rFonts w:ascii="Arial Narrow" w:hAnsi="Arial Narrow"/>
                <w:b/>
                <w:noProof/>
                <w:sz w:val="22"/>
                <w:szCs w:val="22"/>
                <w:lang w:val="ro-RO"/>
              </w:rPr>
              <w:t>n</w:t>
            </w:r>
            <w:r w:rsidRPr="005A4D0C">
              <w:rPr>
                <w:rFonts w:ascii="Arial Narrow" w:hAnsi="Arial Narrow"/>
                <w:b/>
                <w:noProof/>
                <w:spacing w:val="1"/>
                <w:sz w:val="22"/>
                <w:szCs w:val="22"/>
                <w:lang w:val="ro-RO"/>
              </w:rPr>
              <w:t xml:space="preserve"> </w:t>
            </w:r>
            <w:r w:rsidRPr="005A4D0C">
              <w:rPr>
                <w:rFonts w:ascii="Arial Narrow" w:hAnsi="Arial Narrow"/>
                <w:b/>
                <w:noProof/>
                <w:sz w:val="22"/>
                <w:szCs w:val="22"/>
                <w:lang w:val="ro-RO"/>
              </w:rPr>
              <w:t>Spa</w:t>
            </w:r>
            <w:r w:rsidR="00C72424" w:rsidRPr="005A4D0C">
              <w:rPr>
                <w:rFonts w:ascii="Arial Narrow" w:hAnsi="Arial Narrow"/>
                <w:b/>
                <w:noProof/>
                <w:sz w:val="22"/>
                <w:szCs w:val="22"/>
                <w:lang w:val="ro-RO"/>
              </w:rPr>
              <w:t>ți</w:t>
            </w:r>
            <w:r w:rsidRPr="005A4D0C">
              <w:rPr>
                <w:rFonts w:ascii="Arial Narrow" w:hAnsi="Arial Narrow"/>
                <w:b/>
                <w:noProof/>
                <w:sz w:val="22"/>
                <w:szCs w:val="22"/>
                <w:lang w:val="ro-RO"/>
              </w:rPr>
              <w:t>u</w:t>
            </w:r>
            <w:r w:rsidR="00C72424" w:rsidRPr="005A4D0C">
              <w:rPr>
                <w:rFonts w:ascii="Arial Narrow" w:hAnsi="Arial Narrow"/>
                <w:b/>
                <w:noProof/>
                <w:sz w:val="22"/>
                <w:szCs w:val="22"/>
                <w:lang w:val="ro-RO"/>
              </w:rPr>
              <w:t>l</w:t>
            </w:r>
            <w:r w:rsidRPr="005A4D0C">
              <w:rPr>
                <w:rFonts w:ascii="Arial Narrow" w:hAnsi="Arial Narrow"/>
                <w:b/>
                <w:noProof/>
                <w:spacing w:val="1"/>
                <w:sz w:val="22"/>
                <w:szCs w:val="22"/>
                <w:lang w:val="ro-RO"/>
              </w:rPr>
              <w:t xml:space="preserve"> </w:t>
            </w:r>
            <w:r w:rsidRPr="005A4D0C">
              <w:rPr>
                <w:rFonts w:ascii="Arial Narrow" w:hAnsi="Arial Narrow"/>
                <w:b/>
                <w:noProof/>
                <w:sz w:val="22"/>
                <w:szCs w:val="22"/>
                <w:lang w:val="ro-RO"/>
              </w:rPr>
              <w:t>de</w:t>
            </w:r>
            <w:r w:rsidRPr="005A4D0C">
              <w:rPr>
                <w:rFonts w:ascii="Arial Narrow" w:hAnsi="Arial Narrow"/>
                <w:b/>
                <w:noProof/>
                <w:spacing w:val="1"/>
                <w:sz w:val="22"/>
                <w:szCs w:val="22"/>
                <w:lang w:val="ro-RO"/>
              </w:rPr>
              <w:t xml:space="preserve"> </w:t>
            </w:r>
            <w:r w:rsidRPr="005A4D0C">
              <w:rPr>
                <w:rFonts w:ascii="Arial Narrow" w:hAnsi="Arial Narrow"/>
                <w:b/>
                <w:noProof/>
                <w:sz w:val="22"/>
                <w:szCs w:val="22"/>
                <w:lang w:val="ro-RO"/>
              </w:rPr>
              <w:t>Cercetare</w:t>
            </w:r>
            <w:r w:rsidRPr="005A4D0C">
              <w:rPr>
                <w:rFonts w:ascii="Arial Narrow" w:hAnsi="Arial Narrow"/>
                <w:b/>
                <w:noProof/>
                <w:spacing w:val="1"/>
                <w:sz w:val="22"/>
                <w:szCs w:val="22"/>
                <w:lang w:val="ro-RO"/>
              </w:rPr>
              <w:t xml:space="preserve"> </w:t>
            </w:r>
            <w:r w:rsidRPr="005A4D0C">
              <w:rPr>
                <w:rFonts w:ascii="Arial Narrow" w:hAnsi="Arial Narrow"/>
                <w:b/>
                <w:noProof/>
                <w:sz w:val="22"/>
                <w:szCs w:val="22"/>
                <w:lang w:val="ro-RO"/>
              </w:rPr>
              <w:t>European</w:t>
            </w:r>
            <w:r w:rsidRPr="005A4D0C">
              <w:rPr>
                <w:rFonts w:ascii="Arial Narrow" w:hAnsi="Arial Narrow"/>
                <w:b/>
                <w:noProof/>
                <w:spacing w:val="1"/>
                <w:sz w:val="22"/>
                <w:szCs w:val="22"/>
                <w:lang w:val="ro-RO"/>
              </w:rPr>
              <w:t xml:space="preserve"> </w:t>
            </w:r>
            <w:r w:rsidRPr="005A4D0C">
              <w:rPr>
                <w:rFonts w:ascii="Arial Narrow" w:hAnsi="Arial Narrow"/>
                <w:b/>
                <w:noProof/>
                <w:sz w:val="22"/>
                <w:szCs w:val="22"/>
                <w:lang w:val="ro-RO"/>
              </w:rPr>
              <w:t>(European</w:t>
            </w:r>
            <w:r w:rsidRPr="005A4D0C">
              <w:rPr>
                <w:rFonts w:ascii="Arial Narrow" w:hAnsi="Arial Narrow"/>
                <w:b/>
                <w:noProof/>
                <w:spacing w:val="1"/>
                <w:sz w:val="22"/>
                <w:szCs w:val="22"/>
                <w:lang w:val="ro-RO"/>
              </w:rPr>
              <w:t xml:space="preserve"> </w:t>
            </w:r>
            <w:r w:rsidRPr="005A4D0C">
              <w:rPr>
                <w:rFonts w:ascii="Arial Narrow" w:hAnsi="Arial Narrow"/>
                <w:b/>
                <w:noProof/>
                <w:sz w:val="22"/>
                <w:szCs w:val="22"/>
                <w:lang w:val="ro-RO"/>
              </w:rPr>
              <w:t>Research</w:t>
            </w:r>
            <w:r w:rsidRPr="005A4D0C">
              <w:rPr>
                <w:rFonts w:ascii="Arial Narrow" w:hAnsi="Arial Narrow"/>
                <w:b/>
                <w:noProof/>
                <w:spacing w:val="-3"/>
                <w:sz w:val="22"/>
                <w:szCs w:val="22"/>
                <w:lang w:val="ro-RO"/>
              </w:rPr>
              <w:t xml:space="preserve"> </w:t>
            </w:r>
            <w:r w:rsidRPr="005A4D0C">
              <w:rPr>
                <w:rFonts w:ascii="Arial Narrow" w:hAnsi="Arial Narrow"/>
                <w:b/>
                <w:noProof/>
                <w:sz w:val="22"/>
                <w:szCs w:val="22"/>
                <w:lang w:val="ro-RO"/>
              </w:rPr>
              <w:t>Area)</w:t>
            </w:r>
          </w:p>
        </w:tc>
        <w:tc>
          <w:tcPr>
            <w:tcW w:w="2999" w:type="pct"/>
            <w:vAlign w:val="center"/>
          </w:tcPr>
          <w:p w14:paraId="6437C6A3" w14:textId="77777777" w:rsidR="00926EBF" w:rsidRPr="005A4D0C" w:rsidRDefault="00926EBF" w:rsidP="009520CE">
            <w:pPr>
              <w:pStyle w:val="col-sm-8"/>
              <w:spacing w:before="60" w:beforeAutospacing="0" w:after="60" w:afterAutospacing="0"/>
              <w:ind w:right="96"/>
              <w:jc w:val="both"/>
              <w:rPr>
                <w:rFonts w:ascii="Arial Narrow" w:hAnsi="Arial Narrow"/>
                <w:noProof/>
                <w:sz w:val="22"/>
                <w:szCs w:val="22"/>
                <w:lang w:val="ro-RO"/>
              </w:rPr>
            </w:pPr>
            <w:r w:rsidRPr="005A4D0C">
              <w:rPr>
                <w:rFonts w:ascii="Arial Narrow" w:hAnsi="Arial Narrow"/>
                <w:noProof/>
                <w:sz w:val="22"/>
                <w:szCs w:val="22"/>
                <w:lang w:val="ro-RO"/>
              </w:rPr>
              <w:t>1.1</w:t>
            </w:r>
            <w:r w:rsidR="00BE5943" w:rsidRPr="005A4D0C">
              <w:rPr>
                <w:rFonts w:ascii="Arial Narrow" w:hAnsi="Arial Narrow"/>
                <w:noProof/>
                <w:sz w:val="22"/>
                <w:szCs w:val="22"/>
                <w:lang w:val="ro-RO"/>
              </w:rPr>
              <w:t>.</w:t>
            </w:r>
            <w:r w:rsidRPr="005A4D0C">
              <w:rPr>
                <w:rFonts w:ascii="Arial Narrow" w:hAnsi="Arial Narrow"/>
                <w:noProof/>
                <w:spacing w:val="-6"/>
                <w:sz w:val="22"/>
                <w:szCs w:val="22"/>
                <w:lang w:val="ro-RO"/>
              </w:rPr>
              <w:t xml:space="preserve"> </w:t>
            </w:r>
            <w:r w:rsidRPr="005A4D0C">
              <w:rPr>
                <w:rFonts w:ascii="Arial Narrow" w:hAnsi="Arial Narrow"/>
                <w:noProof/>
                <w:sz w:val="22"/>
                <w:szCs w:val="22"/>
                <w:lang w:val="ro-RO"/>
              </w:rPr>
              <w:t>Integrarea</w:t>
            </w:r>
            <w:r w:rsidRPr="005A4D0C">
              <w:rPr>
                <w:rFonts w:ascii="Arial Narrow" w:hAnsi="Arial Narrow"/>
                <w:noProof/>
                <w:spacing w:val="-9"/>
                <w:sz w:val="22"/>
                <w:szCs w:val="22"/>
                <w:lang w:val="ro-RO"/>
              </w:rPr>
              <w:t xml:space="preserve"> </w:t>
            </w:r>
            <w:r w:rsidRPr="005A4D0C">
              <w:rPr>
                <w:rFonts w:ascii="Arial Narrow" w:hAnsi="Arial Narrow"/>
                <w:noProof/>
                <w:sz w:val="22"/>
                <w:szCs w:val="22"/>
                <w:lang w:val="ro-RO"/>
              </w:rPr>
              <w:t>organiza</w:t>
            </w:r>
            <w:r w:rsidR="00F5305B" w:rsidRPr="005A4D0C">
              <w:rPr>
                <w:rFonts w:ascii="Arial Narrow" w:hAnsi="Arial Narrow"/>
                <w:noProof/>
                <w:sz w:val="22"/>
                <w:szCs w:val="22"/>
                <w:lang w:val="ro-RO"/>
              </w:rPr>
              <w:t>ț</w:t>
            </w:r>
            <w:r w:rsidRPr="005A4D0C">
              <w:rPr>
                <w:rFonts w:ascii="Arial Narrow" w:hAnsi="Arial Narrow"/>
                <w:noProof/>
                <w:sz w:val="22"/>
                <w:szCs w:val="22"/>
                <w:lang w:val="ro-RO"/>
              </w:rPr>
              <w:t>iilor</w:t>
            </w:r>
            <w:r w:rsidRPr="005A4D0C">
              <w:rPr>
                <w:rFonts w:ascii="Arial Narrow" w:hAnsi="Arial Narrow"/>
                <w:noProof/>
                <w:spacing w:val="-7"/>
                <w:sz w:val="22"/>
                <w:szCs w:val="22"/>
                <w:lang w:val="ro-RO"/>
              </w:rPr>
              <w:t xml:space="preserve"> </w:t>
            </w:r>
            <w:r w:rsidRPr="005A4D0C">
              <w:rPr>
                <w:rFonts w:ascii="Arial Narrow" w:hAnsi="Arial Narrow"/>
                <w:noProof/>
                <w:sz w:val="22"/>
                <w:szCs w:val="22"/>
                <w:lang w:val="ro-RO"/>
              </w:rPr>
              <w:t>CDI</w:t>
            </w:r>
            <w:r w:rsidRPr="005A4D0C">
              <w:rPr>
                <w:rFonts w:ascii="Arial Narrow" w:hAnsi="Arial Narrow"/>
                <w:noProof/>
                <w:spacing w:val="-6"/>
                <w:sz w:val="22"/>
                <w:szCs w:val="22"/>
                <w:lang w:val="ro-RO"/>
              </w:rPr>
              <w:t xml:space="preserve"> </w:t>
            </w:r>
            <w:r w:rsidRPr="005A4D0C">
              <w:rPr>
                <w:rFonts w:ascii="Arial Narrow" w:hAnsi="Arial Narrow"/>
                <w:noProof/>
                <w:sz w:val="22"/>
                <w:szCs w:val="22"/>
                <w:lang w:val="ro-RO"/>
              </w:rPr>
              <w:t>rom</w:t>
            </w:r>
            <w:r w:rsidR="00F5305B" w:rsidRPr="005A4D0C">
              <w:rPr>
                <w:rFonts w:ascii="Arial Narrow" w:hAnsi="Arial Narrow"/>
                <w:noProof/>
                <w:sz w:val="22"/>
                <w:szCs w:val="22"/>
                <w:lang w:val="ro-RO"/>
              </w:rPr>
              <w:t>â</w:t>
            </w:r>
            <w:r w:rsidRPr="005A4D0C">
              <w:rPr>
                <w:rFonts w:ascii="Arial Narrow" w:hAnsi="Arial Narrow"/>
                <w:noProof/>
                <w:sz w:val="22"/>
                <w:szCs w:val="22"/>
                <w:lang w:val="ro-RO"/>
              </w:rPr>
              <w:t>ne</w:t>
            </w:r>
            <w:r w:rsidR="00F5305B" w:rsidRPr="005A4D0C">
              <w:rPr>
                <w:rFonts w:ascii="Arial Narrow" w:hAnsi="Arial Narrow"/>
                <w:noProof/>
                <w:sz w:val="22"/>
                <w:szCs w:val="22"/>
                <w:lang w:val="ro-RO"/>
              </w:rPr>
              <w:t>ș</w:t>
            </w:r>
            <w:r w:rsidRPr="005A4D0C">
              <w:rPr>
                <w:rFonts w:ascii="Arial Narrow" w:hAnsi="Arial Narrow"/>
                <w:noProof/>
                <w:sz w:val="22"/>
                <w:szCs w:val="22"/>
                <w:lang w:val="ro-RO"/>
              </w:rPr>
              <w:t>ti</w:t>
            </w:r>
            <w:r w:rsidRPr="005A4D0C">
              <w:rPr>
                <w:rFonts w:ascii="Arial Narrow" w:hAnsi="Arial Narrow"/>
                <w:noProof/>
                <w:spacing w:val="-6"/>
                <w:sz w:val="22"/>
                <w:szCs w:val="22"/>
                <w:lang w:val="ro-RO"/>
              </w:rPr>
              <w:t xml:space="preserve"> </w:t>
            </w:r>
            <w:r w:rsidR="00F5305B" w:rsidRPr="005A4D0C">
              <w:rPr>
                <w:rFonts w:ascii="Arial Narrow" w:hAnsi="Arial Narrow"/>
                <w:noProof/>
                <w:sz w:val="22"/>
                <w:szCs w:val="22"/>
                <w:lang w:val="ro-RO"/>
              </w:rPr>
              <w:t>î</w:t>
            </w:r>
            <w:r w:rsidRPr="005A4D0C">
              <w:rPr>
                <w:rFonts w:ascii="Arial Narrow" w:hAnsi="Arial Narrow"/>
                <w:noProof/>
                <w:sz w:val="22"/>
                <w:szCs w:val="22"/>
                <w:lang w:val="ro-RO"/>
              </w:rPr>
              <w:t>n</w:t>
            </w:r>
            <w:r w:rsidRPr="005A4D0C">
              <w:rPr>
                <w:rFonts w:ascii="Arial Narrow" w:hAnsi="Arial Narrow"/>
                <w:noProof/>
                <w:spacing w:val="-7"/>
                <w:sz w:val="22"/>
                <w:szCs w:val="22"/>
                <w:lang w:val="ro-RO"/>
              </w:rPr>
              <w:t xml:space="preserve"> </w:t>
            </w:r>
            <w:r w:rsidRPr="005A4D0C">
              <w:rPr>
                <w:rFonts w:ascii="Arial Narrow" w:hAnsi="Arial Narrow"/>
                <w:noProof/>
                <w:sz w:val="22"/>
                <w:szCs w:val="22"/>
                <w:lang w:val="ro-RO"/>
              </w:rPr>
              <w:t>programe</w:t>
            </w:r>
            <w:r w:rsidRPr="005A4D0C">
              <w:rPr>
                <w:rFonts w:ascii="Arial Narrow" w:hAnsi="Arial Narrow"/>
                <w:noProof/>
                <w:spacing w:val="-47"/>
                <w:sz w:val="22"/>
                <w:szCs w:val="22"/>
                <w:lang w:val="ro-RO"/>
              </w:rPr>
              <w:t xml:space="preserve"> </w:t>
            </w:r>
            <w:r w:rsidRPr="005A4D0C">
              <w:rPr>
                <w:rFonts w:ascii="Arial Narrow" w:hAnsi="Arial Narrow"/>
                <w:noProof/>
                <w:spacing w:val="-1"/>
                <w:sz w:val="22"/>
                <w:szCs w:val="22"/>
                <w:lang w:val="ro-RO"/>
              </w:rPr>
              <w:t>de</w:t>
            </w:r>
            <w:r w:rsidRPr="005A4D0C">
              <w:rPr>
                <w:rFonts w:ascii="Arial Narrow" w:hAnsi="Arial Narrow"/>
                <w:noProof/>
                <w:spacing w:val="-11"/>
                <w:sz w:val="22"/>
                <w:szCs w:val="22"/>
                <w:lang w:val="ro-RO"/>
              </w:rPr>
              <w:t xml:space="preserve"> </w:t>
            </w:r>
            <w:r w:rsidRPr="005A4D0C">
              <w:rPr>
                <w:rFonts w:ascii="Arial Narrow" w:hAnsi="Arial Narrow"/>
                <w:noProof/>
                <w:spacing w:val="-1"/>
                <w:sz w:val="22"/>
                <w:szCs w:val="22"/>
                <w:lang w:val="ro-RO"/>
              </w:rPr>
              <w:t>colaborare</w:t>
            </w:r>
            <w:r w:rsidRPr="005A4D0C">
              <w:rPr>
                <w:rFonts w:ascii="Arial Narrow" w:hAnsi="Arial Narrow"/>
                <w:noProof/>
                <w:spacing w:val="-12"/>
                <w:sz w:val="22"/>
                <w:szCs w:val="22"/>
                <w:lang w:val="ro-RO"/>
              </w:rPr>
              <w:t xml:space="preserve"> </w:t>
            </w:r>
            <w:r w:rsidRPr="005A4D0C">
              <w:rPr>
                <w:rFonts w:ascii="Arial Narrow" w:hAnsi="Arial Narrow"/>
                <w:noProof/>
                <w:sz w:val="22"/>
                <w:szCs w:val="22"/>
                <w:lang w:val="ro-RO"/>
              </w:rPr>
              <w:t>transfrontaliere</w:t>
            </w:r>
            <w:r w:rsidRPr="005A4D0C">
              <w:rPr>
                <w:rFonts w:ascii="Arial Narrow" w:hAnsi="Arial Narrow"/>
                <w:noProof/>
                <w:spacing w:val="-10"/>
                <w:sz w:val="22"/>
                <w:szCs w:val="22"/>
                <w:lang w:val="ro-RO"/>
              </w:rPr>
              <w:t xml:space="preserve"> </w:t>
            </w:r>
            <w:r w:rsidR="00F5305B" w:rsidRPr="005A4D0C">
              <w:rPr>
                <w:rFonts w:ascii="Arial Narrow" w:hAnsi="Arial Narrow"/>
                <w:noProof/>
                <w:sz w:val="22"/>
                <w:szCs w:val="22"/>
                <w:lang w:val="ro-RO"/>
              </w:rPr>
              <w:t>ș</w:t>
            </w:r>
            <w:r w:rsidRPr="005A4D0C">
              <w:rPr>
                <w:rFonts w:ascii="Arial Narrow" w:hAnsi="Arial Narrow"/>
                <w:noProof/>
                <w:sz w:val="22"/>
                <w:szCs w:val="22"/>
                <w:lang w:val="ro-RO"/>
              </w:rPr>
              <w:t>i</w:t>
            </w:r>
            <w:r w:rsidRPr="005A4D0C">
              <w:rPr>
                <w:rFonts w:ascii="Arial Narrow" w:hAnsi="Arial Narrow"/>
                <w:noProof/>
                <w:spacing w:val="-12"/>
                <w:sz w:val="22"/>
                <w:szCs w:val="22"/>
                <w:lang w:val="ro-RO"/>
              </w:rPr>
              <w:t xml:space="preserve"> </w:t>
            </w:r>
            <w:r w:rsidRPr="005A4D0C">
              <w:rPr>
                <w:rFonts w:ascii="Arial Narrow" w:hAnsi="Arial Narrow"/>
                <w:noProof/>
                <w:sz w:val="22"/>
                <w:szCs w:val="22"/>
                <w:lang w:val="ro-RO"/>
              </w:rPr>
              <w:t>interna</w:t>
            </w:r>
            <w:r w:rsidR="00F5305B" w:rsidRPr="005A4D0C">
              <w:rPr>
                <w:rFonts w:ascii="Arial Narrow" w:hAnsi="Arial Narrow"/>
                <w:noProof/>
                <w:sz w:val="22"/>
                <w:szCs w:val="22"/>
                <w:lang w:val="ro-RO"/>
              </w:rPr>
              <w:t>ț</w:t>
            </w:r>
            <w:r w:rsidRPr="005A4D0C">
              <w:rPr>
                <w:rFonts w:ascii="Arial Narrow" w:hAnsi="Arial Narrow"/>
                <w:noProof/>
                <w:sz w:val="22"/>
                <w:szCs w:val="22"/>
                <w:lang w:val="ro-RO"/>
              </w:rPr>
              <w:t>ionale</w:t>
            </w:r>
            <w:r w:rsidRPr="005A4D0C">
              <w:rPr>
                <w:rFonts w:ascii="Arial Narrow" w:hAnsi="Arial Narrow"/>
                <w:noProof/>
                <w:spacing w:val="-11"/>
                <w:sz w:val="22"/>
                <w:szCs w:val="22"/>
                <w:lang w:val="ro-RO"/>
              </w:rPr>
              <w:t xml:space="preserve"> </w:t>
            </w:r>
            <w:r w:rsidRPr="005A4D0C">
              <w:rPr>
                <w:rFonts w:ascii="Arial Narrow" w:hAnsi="Arial Narrow"/>
                <w:noProof/>
                <w:sz w:val="22"/>
                <w:szCs w:val="22"/>
                <w:lang w:val="ro-RO"/>
              </w:rPr>
              <w:t>(Sinergii</w:t>
            </w:r>
            <w:r w:rsidRPr="005A4D0C">
              <w:rPr>
                <w:rFonts w:ascii="Arial Narrow" w:hAnsi="Arial Narrow"/>
                <w:noProof/>
                <w:spacing w:val="-48"/>
                <w:sz w:val="22"/>
                <w:szCs w:val="22"/>
                <w:lang w:val="ro-RO"/>
              </w:rPr>
              <w:t xml:space="preserve"> </w:t>
            </w:r>
            <w:r w:rsidRPr="005A4D0C">
              <w:rPr>
                <w:rFonts w:ascii="Arial Narrow" w:hAnsi="Arial Narrow"/>
                <w:noProof/>
                <w:sz w:val="22"/>
                <w:szCs w:val="22"/>
                <w:lang w:val="ro-RO"/>
              </w:rPr>
              <w:t>Horizon</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Europe,</w:t>
            </w:r>
            <w:r w:rsidRPr="005A4D0C">
              <w:rPr>
                <w:rFonts w:ascii="Arial Narrow" w:hAnsi="Arial Narrow"/>
                <w:noProof/>
                <w:spacing w:val="-3"/>
                <w:sz w:val="22"/>
                <w:szCs w:val="22"/>
                <w:lang w:val="ro-RO"/>
              </w:rPr>
              <w:t xml:space="preserve"> </w:t>
            </w:r>
            <w:r w:rsidRPr="005A4D0C">
              <w:rPr>
                <w:rFonts w:ascii="Arial Narrow" w:hAnsi="Arial Narrow"/>
                <w:noProof/>
                <w:sz w:val="22"/>
                <w:szCs w:val="22"/>
                <w:lang w:val="ro-RO"/>
              </w:rPr>
              <w:t>Pia</w:t>
            </w:r>
            <w:r w:rsidR="00F5305B" w:rsidRPr="005A4D0C">
              <w:rPr>
                <w:rFonts w:ascii="Arial Narrow" w:hAnsi="Arial Narrow"/>
                <w:noProof/>
                <w:sz w:val="22"/>
                <w:szCs w:val="22"/>
                <w:lang w:val="ro-RO"/>
              </w:rPr>
              <w:t>ț</w:t>
            </w:r>
            <w:r w:rsidRPr="005A4D0C">
              <w:rPr>
                <w:rFonts w:ascii="Arial Narrow" w:hAnsi="Arial Narrow"/>
                <w:noProof/>
                <w:sz w:val="22"/>
                <w:szCs w:val="22"/>
                <w:lang w:val="ro-RO"/>
              </w:rPr>
              <w:t>a Unic</w:t>
            </w:r>
            <w:r w:rsidR="00601FC0" w:rsidRPr="005A4D0C">
              <w:rPr>
                <w:rFonts w:ascii="Arial Narrow" w:hAnsi="Arial Narrow"/>
                <w:noProof/>
                <w:sz w:val="22"/>
                <w:szCs w:val="22"/>
                <w:lang w:val="ro-RO"/>
              </w:rPr>
              <w:t>ă</w:t>
            </w:r>
            <w:r w:rsidRPr="005A4D0C">
              <w:rPr>
                <w:rFonts w:ascii="Arial Narrow" w:hAnsi="Arial Narrow"/>
                <w:noProof/>
                <w:sz w:val="22"/>
                <w:szCs w:val="22"/>
                <w:lang w:val="ro-RO"/>
              </w:rPr>
              <w:t>, Interreg</w:t>
            </w:r>
            <w:r w:rsidRPr="005A4D0C">
              <w:rPr>
                <w:rFonts w:ascii="Arial Narrow" w:hAnsi="Arial Narrow"/>
                <w:noProof/>
                <w:spacing w:val="-3"/>
                <w:sz w:val="22"/>
                <w:szCs w:val="22"/>
                <w:lang w:val="ro-RO"/>
              </w:rPr>
              <w:t xml:space="preserve"> </w:t>
            </w:r>
            <w:r w:rsidRPr="005A4D0C">
              <w:rPr>
                <w:rFonts w:ascii="Arial Narrow" w:hAnsi="Arial Narrow"/>
                <w:noProof/>
                <w:sz w:val="22"/>
                <w:szCs w:val="22"/>
                <w:lang w:val="ro-RO"/>
              </w:rPr>
              <w:t>etc.)</w:t>
            </w:r>
          </w:p>
        </w:tc>
      </w:tr>
      <w:tr w:rsidR="00926EBF" w:rsidRPr="005A4D0C" w14:paraId="201A5A39" w14:textId="77777777" w:rsidTr="00CC738B">
        <w:trPr>
          <w:trHeight w:val="288"/>
        </w:trPr>
        <w:tc>
          <w:tcPr>
            <w:tcW w:w="2001" w:type="pct"/>
            <w:vMerge/>
            <w:shd w:val="clear" w:color="auto" w:fill="F2F2F2" w:themeFill="background1" w:themeFillShade="F2"/>
            <w:vAlign w:val="center"/>
          </w:tcPr>
          <w:p w14:paraId="1AF33F88" w14:textId="77777777" w:rsidR="00926EBF" w:rsidRPr="005A4D0C" w:rsidRDefault="00926EBF" w:rsidP="009520CE">
            <w:pPr>
              <w:spacing w:before="60" w:after="60"/>
              <w:jc w:val="both"/>
              <w:rPr>
                <w:rFonts w:ascii="Arial Narrow" w:hAnsi="Arial Narrow"/>
                <w:noProof/>
                <w:lang w:val="ro-RO"/>
              </w:rPr>
            </w:pPr>
          </w:p>
        </w:tc>
        <w:tc>
          <w:tcPr>
            <w:tcW w:w="2999" w:type="pct"/>
            <w:vAlign w:val="center"/>
          </w:tcPr>
          <w:p w14:paraId="00D9017A" w14:textId="77777777" w:rsidR="00926EBF" w:rsidRPr="005A4D0C" w:rsidRDefault="00926EBF" w:rsidP="009520CE">
            <w:pPr>
              <w:pStyle w:val="col-sm-8"/>
              <w:spacing w:before="60" w:beforeAutospacing="0" w:after="60" w:afterAutospacing="0"/>
              <w:jc w:val="both"/>
              <w:rPr>
                <w:rFonts w:ascii="Arial Narrow" w:hAnsi="Arial Narrow"/>
                <w:noProof/>
                <w:sz w:val="22"/>
                <w:szCs w:val="22"/>
                <w:lang w:val="ro-RO"/>
              </w:rPr>
            </w:pPr>
            <w:r w:rsidRPr="005A4D0C">
              <w:rPr>
                <w:rFonts w:ascii="Arial Narrow" w:hAnsi="Arial Narrow"/>
                <w:noProof/>
                <w:sz w:val="22"/>
                <w:szCs w:val="22"/>
                <w:lang w:val="ro-RO"/>
              </w:rPr>
              <w:t>1.2</w:t>
            </w:r>
            <w:r w:rsidR="00BE5943" w:rsidRPr="005A4D0C">
              <w:rPr>
                <w:rFonts w:ascii="Arial Narrow" w:hAnsi="Arial Narrow"/>
                <w:noProof/>
                <w:sz w:val="22"/>
                <w:szCs w:val="22"/>
                <w:lang w:val="ro-RO"/>
              </w:rPr>
              <w:t>.</w:t>
            </w:r>
            <w:r w:rsidRPr="005A4D0C">
              <w:rPr>
                <w:rFonts w:ascii="Arial Narrow" w:hAnsi="Arial Narrow"/>
                <w:noProof/>
                <w:spacing w:val="-5"/>
                <w:sz w:val="22"/>
                <w:szCs w:val="22"/>
                <w:lang w:val="ro-RO"/>
              </w:rPr>
              <w:t xml:space="preserve"> </w:t>
            </w:r>
            <w:r w:rsidRPr="005A4D0C">
              <w:rPr>
                <w:rFonts w:ascii="Arial Narrow" w:hAnsi="Arial Narrow"/>
                <w:noProof/>
                <w:sz w:val="22"/>
                <w:szCs w:val="22"/>
                <w:lang w:val="ro-RO"/>
              </w:rPr>
              <w:t>Dezvoltare</w:t>
            </w:r>
            <w:r w:rsidRPr="005A4D0C">
              <w:rPr>
                <w:rFonts w:ascii="Arial Narrow" w:hAnsi="Arial Narrow"/>
                <w:noProof/>
                <w:spacing w:val="-1"/>
                <w:sz w:val="22"/>
                <w:szCs w:val="22"/>
                <w:lang w:val="ro-RO"/>
              </w:rPr>
              <w:t xml:space="preserve"> </w:t>
            </w:r>
            <w:r w:rsidR="00992D7E" w:rsidRPr="005A4D0C">
              <w:rPr>
                <w:rFonts w:ascii="Arial Narrow" w:hAnsi="Arial Narrow"/>
                <w:noProof/>
                <w:sz w:val="22"/>
                <w:szCs w:val="22"/>
                <w:lang w:val="ro-RO"/>
              </w:rPr>
              <w:t>ș</w:t>
            </w:r>
            <w:r w:rsidRPr="005A4D0C">
              <w:rPr>
                <w:rFonts w:ascii="Arial Narrow" w:hAnsi="Arial Narrow"/>
                <w:noProof/>
                <w:sz w:val="22"/>
                <w:szCs w:val="22"/>
                <w:lang w:val="ro-RO"/>
              </w:rPr>
              <w:t>i</w:t>
            </w:r>
            <w:r w:rsidRPr="005A4D0C">
              <w:rPr>
                <w:rFonts w:ascii="Arial Narrow" w:hAnsi="Arial Narrow"/>
                <w:noProof/>
                <w:spacing w:val="-5"/>
                <w:sz w:val="22"/>
                <w:szCs w:val="22"/>
                <w:lang w:val="ro-RO"/>
              </w:rPr>
              <w:t xml:space="preserve"> </w:t>
            </w:r>
            <w:r w:rsidRPr="005A4D0C">
              <w:rPr>
                <w:rFonts w:ascii="Arial Narrow" w:hAnsi="Arial Narrow"/>
                <w:noProof/>
                <w:sz w:val="22"/>
                <w:szCs w:val="22"/>
                <w:lang w:val="ro-RO"/>
              </w:rPr>
              <w:t>utilizare</w:t>
            </w:r>
            <w:r w:rsidRPr="005A4D0C">
              <w:rPr>
                <w:rFonts w:ascii="Arial Narrow" w:hAnsi="Arial Narrow"/>
                <w:noProof/>
                <w:spacing w:val="-2"/>
                <w:sz w:val="22"/>
                <w:szCs w:val="22"/>
                <w:lang w:val="ro-RO"/>
              </w:rPr>
              <w:t xml:space="preserve"> </w:t>
            </w:r>
            <w:r w:rsidRPr="005A4D0C">
              <w:rPr>
                <w:rFonts w:ascii="Arial Narrow" w:hAnsi="Arial Narrow"/>
                <w:noProof/>
                <w:sz w:val="22"/>
                <w:szCs w:val="22"/>
                <w:lang w:val="ro-RO"/>
              </w:rPr>
              <w:t>infrastructuri</w:t>
            </w:r>
            <w:r w:rsidRPr="005A4D0C">
              <w:rPr>
                <w:rFonts w:ascii="Arial Narrow" w:hAnsi="Arial Narrow"/>
                <w:noProof/>
                <w:spacing w:val="-3"/>
                <w:sz w:val="22"/>
                <w:szCs w:val="22"/>
                <w:lang w:val="ro-RO"/>
              </w:rPr>
              <w:t xml:space="preserve"> </w:t>
            </w:r>
            <w:r w:rsidRPr="005A4D0C">
              <w:rPr>
                <w:rFonts w:ascii="Arial Narrow" w:hAnsi="Arial Narrow"/>
                <w:noProof/>
                <w:sz w:val="22"/>
                <w:szCs w:val="22"/>
                <w:lang w:val="ro-RO"/>
              </w:rPr>
              <w:t>CDI</w:t>
            </w:r>
          </w:p>
        </w:tc>
      </w:tr>
      <w:tr w:rsidR="00926EBF" w:rsidRPr="005A4D0C" w14:paraId="0C978797" w14:textId="77777777" w:rsidTr="00CC738B">
        <w:trPr>
          <w:trHeight w:val="288"/>
        </w:trPr>
        <w:tc>
          <w:tcPr>
            <w:tcW w:w="2001" w:type="pct"/>
            <w:vMerge w:val="restart"/>
            <w:shd w:val="clear" w:color="auto" w:fill="F2F2F2" w:themeFill="background1" w:themeFillShade="F2"/>
            <w:vAlign w:val="center"/>
          </w:tcPr>
          <w:p w14:paraId="2E03F954" w14:textId="77777777" w:rsidR="00926EBF" w:rsidRPr="005A4D0C" w:rsidRDefault="00926EBF" w:rsidP="009520CE">
            <w:pPr>
              <w:pStyle w:val="col-sm-8"/>
              <w:spacing w:before="60" w:beforeAutospacing="0" w:after="60" w:afterAutospacing="0"/>
              <w:ind w:left="107" w:right="93"/>
              <w:jc w:val="both"/>
              <w:rPr>
                <w:rFonts w:ascii="Arial Narrow" w:hAnsi="Arial Narrow"/>
                <w:b/>
                <w:noProof/>
                <w:sz w:val="22"/>
                <w:szCs w:val="22"/>
                <w:lang w:val="ro-RO"/>
              </w:rPr>
            </w:pPr>
            <w:r w:rsidRPr="005A4D0C">
              <w:rPr>
                <w:rFonts w:ascii="Arial Narrow" w:hAnsi="Arial Narrow"/>
                <w:b/>
                <w:noProof/>
                <w:sz w:val="22"/>
                <w:szCs w:val="22"/>
                <w:lang w:val="ro-RO"/>
              </w:rPr>
              <w:t xml:space="preserve">OS2. Crearea unui sistem atractiv de inovare </w:t>
            </w:r>
            <w:r w:rsidR="00992D7E" w:rsidRPr="005A4D0C">
              <w:rPr>
                <w:rFonts w:ascii="Arial Narrow" w:hAnsi="Arial Narrow"/>
                <w:b/>
                <w:noProof/>
                <w:sz w:val="22"/>
                <w:szCs w:val="22"/>
                <w:lang w:val="ro-RO"/>
              </w:rPr>
              <w:t>î</w:t>
            </w:r>
            <w:r w:rsidRPr="005A4D0C">
              <w:rPr>
                <w:rFonts w:ascii="Arial Narrow" w:hAnsi="Arial Narrow"/>
                <w:b/>
                <w:noProof/>
                <w:sz w:val="22"/>
                <w:szCs w:val="22"/>
                <w:lang w:val="ro-RO"/>
              </w:rPr>
              <w:t>n</w:t>
            </w:r>
            <w:r w:rsidR="00601FC0" w:rsidRPr="005A4D0C">
              <w:rPr>
                <w:rFonts w:ascii="Arial Narrow" w:hAnsi="Arial Narrow"/>
                <w:b/>
                <w:noProof/>
                <w:sz w:val="22"/>
                <w:szCs w:val="22"/>
                <w:lang w:val="ro-RO"/>
              </w:rPr>
              <w:t xml:space="preserve"> </w:t>
            </w:r>
            <w:r w:rsidRPr="005A4D0C">
              <w:rPr>
                <w:rFonts w:ascii="Arial Narrow" w:hAnsi="Arial Narrow"/>
                <w:b/>
                <w:noProof/>
                <w:spacing w:val="-48"/>
                <w:sz w:val="22"/>
                <w:szCs w:val="22"/>
                <w:lang w:val="ro-RO"/>
              </w:rPr>
              <w:t xml:space="preserve"> </w:t>
            </w:r>
            <w:r w:rsidRPr="005A4D0C">
              <w:rPr>
                <w:rFonts w:ascii="Arial Narrow" w:hAnsi="Arial Narrow"/>
                <w:b/>
                <w:noProof/>
                <w:sz w:val="22"/>
                <w:szCs w:val="22"/>
                <w:lang w:val="ro-RO"/>
              </w:rPr>
              <w:t>industrie, pentru toate tipurile de inovare (de</w:t>
            </w:r>
            <w:r w:rsidRPr="005A4D0C">
              <w:rPr>
                <w:rFonts w:ascii="Arial Narrow" w:hAnsi="Arial Narrow"/>
                <w:b/>
                <w:noProof/>
                <w:spacing w:val="1"/>
                <w:sz w:val="22"/>
                <w:szCs w:val="22"/>
                <w:lang w:val="ro-RO"/>
              </w:rPr>
              <w:t xml:space="preserve"> </w:t>
            </w:r>
            <w:r w:rsidRPr="005A4D0C">
              <w:rPr>
                <w:rFonts w:ascii="Arial Narrow" w:hAnsi="Arial Narrow"/>
                <w:b/>
                <w:noProof/>
                <w:sz w:val="22"/>
                <w:szCs w:val="22"/>
                <w:lang w:val="ro-RO"/>
              </w:rPr>
              <w:t>produs,</w:t>
            </w:r>
            <w:r w:rsidRPr="005A4D0C">
              <w:rPr>
                <w:rFonts w:ascii="Arial Narrow" w:hAnsi="Arial Narrow"/>
                <w:b/>
                <w:noProof/>
                <w:spacing w:val="1"/>
                <w:sz w:val="22"/>
                <w:szCs w:val="22"/>
                <w:lang w:val="ro-RO"/>
              </w:rPr>
              <w:t xml:space="preserve"> </w:t>
            </w:r>
            <w:r w:rsidRPr="005A4D0C">
              <w:rPr>
                <w:rFonts w:ascii="Arial Narrow" w:hAnsi="Arial Narrow"/>
                <w:b/>
                <w:noProof/>
                <w:sz w:val="22"/>
                <w:szCs w:val="22"/>
                <w:lang w:val="ro-RO"/>
              </w:rPr>
              <w:t>de</w:t>
            </w:r>
            <w:r w:rsidRPr="005A4D0C">
              <w:rPr>
                <w:rFonts w:ascii="Arial Narrow" w:hAnsi="Arial Narrow"/>
                <w:b/>
                <w:noProof/>
                <w:spacing w:val="1"/>
                <w:sz w:val="22"/>
                <w:szCs w:val="22"/>
                <w:lang w:val="ro-RO"/>
              </w:rPr>
              <w:t xml:space="preserve"> </w:t>
            </w:r>
            <w:r w:rsidRPr="005A4D0C">
              <w:rPr>
                <w:rFonts w:ascii="Arial Narrow" w:hAnsi="Arial Narrow"/>
                <w:b/>
                <w:noProof/>
                <w:sz w:val="22"/>
                <w:szCs w:val="22"/>
                <w:lang w:val="ro-RO"/>
              </w:rPr>
              <w:t>proces,</w:t>
            </w:r>
            <w:r w:rsidRPr="005A4D0C">
              <w:rPr>
                <w:rFonts w:ascii="Arial Narrow" w:hAnsi="Arial Narrow"/>
                <w:b/>
                <w:noProof/>
                <w:spacing w:val="1"/>
                <w:sz w:val="22"/>
                <w:szCs w:val="22"/>
                <w:lang w:val="ro-RO"/>
              </w:rPr>
              <w:t xml:space="preserve"> </w:t>
            </w:r>
            <w:r w:rsidRPr="005A4D0C">
              <w:rPr>
                <w:rFonts w:ascii="Arial Narrow" w:hAnsi="Arial Narrow"/>
                <w:b/>
                <w:noProof/>
                <w:sz w:val="22"/>
                <w:szCs w:val="22"/>
                <w:lang w:val="ro-RO"/>
              </w:rPr>
              <w:t>organiza</w:t>
            </w:r>
            <w:r w:rsidR="00992D7E" w:rsidRPr="005A4D0C">
              <w:rPr>
                <w:rFonts w:ascii="Arial Narrow" w:hAnsi="Arial Narrow"/>
                <w:b/>
                <w:noProof/>
                <w:sz w:val="22"/>
                <w:szCs w:val="22"/>
                <w:lang w:val="ro-RO"/>
              </w:rPr>
              <w:t>ț</w:t>
            </w:r>
            <w:r w:rsidRPr="005A4D0C">
              <w:rPr>
                <w:rFonts w:ascii="Arial Narrow" w:hAnsi="Arial Narrow"/>
                <w:b/>
                <w:noProof/>
                <w:sz w:val="22"/>
                <w:szCs w:val="22"/>
                <w:lang w:val="ro-RO"/>
              </w:rPr>
              <w:t>ional</w:t>
            </w:r>
            <w:r w:rsidR="00992D7E" w:rsidRPr="005A4D0C">
              <w:rPr>
                <w:rFonts w:ascii="Arial Narrow" w:hAnsi="Arial Narrow"/>
                <w:b/>
                <w:noProof/>
                <w:sz w:val="22"/>
                <w:szCs w:val="22"/>
                <w:lang w:val="ro-RO"/>
              </w:rPr>
              <w:t>ă</w:t>
            </w:r>
            <w:r w:rsidRPr="005A4D0C">
              <w:rPr>
                <w:rFonts w:ascii="Arial Narrow" w:hAnsi="Arial Narrow"/>
                <w:b/>
                <w:noProof/>
                <w:spacing w:val="1"/>
                <w:sz w:val="22"/>
                <w:szCs w:val="22"/>
                <w:lang w:val="ro-RO"/>
              </w:rPr>
              <w:t xml:space="preserve"> </w:t>
            </w:r>
            <w:r w:rsidR="00992D7E" w:rsidRPr="005A4D0C">
              <w:rPr>
                <w:rFonts w:ascii="Arial Narrow" w:hAnsi="Arial Narrow"/>
                <w:b/>
                <w:noProof/>
                <w:spacing w:val="1"/>
                <w:sz w:val="22"/>
                <w:szCs w:val="22"/>
                <w:lang w:val="ro-RO"/>
              </w:rPr>
              <w:t>ș</w:t>
            </w:r>
            <w:r w:rsidRPr="005A4D0C">
              <w:rPr>
                <w:rFonts w:ascii="Arial Narrow" w:hAnsi="Arial Narrow"/>
                <w:b/>
                <w:noProof/>
                <w:sz w:val="22"/>
                <w:szCs w:val="22"/>
                <w:lang w:val="ro-RO"/>
              </w:rPr>
              <w:t>i</w:t>
            </w:r>
            <w:r w:rsidRPr="005A4D0C">
              <w:rPr>
                <w:rFonts w:ascii="Arial Narrow" w:hAnsi="Arial Narrow"/>
                <w:b/>
                <w:noProof/>
                <w:spacing w:val="1"/>
                <w:sz w:val="22"/>
                <w:szCs w:val="22"/>
                <w:lang w:val="ro-RO"/>
              </w:rPr>
              <w:t xml:space="preserve"> </w:t>
            </w:r>
            <w:r w:rsidRPr="005A4D0C">
              <w:rPr>
                <w:rFonts w:ascii="Arial Narrow" w:hAnsi="Arial Narrow"/>
                <w:b/>
                <w:noProof/>
                <w:sz w:val="22"/>
                <w:szCs w:val="22"/>
                <w:lang w:val="ro-RO"/>
              </w:rPr>
              <w:t>de</w:t>
            </w:r>
            <w:r w:rsidRPr="005A4D0C">
              <w:rPr>
                <w:rFonts w:ascii="Arial Narrow" w:hAnsi="Arial Narrow"/>
                <w:b/>
                <w:noProof/>
                <w:spacing w:val="1"/>
                <w:sz w:val="22"/>
                <w:szCs w:val="22"/>
                <w:lang w:val="ro-RO"/>
              </w:rPr>
              <w:t xml:space="preserve"> </w:t>
            </w:r>
            <w:r w:rsidRPr="005A4D0C">
              <w:rPr>
                <w:rFonts w:ascii="Arial Narrow" w:hAnsi="Arial Narrow"/>
                <w:b/>
                <w:noProof/>
                <w:sz w:val="22"/>
                <w:szCs w:val="22"/>
                <w:lang w:val="ro-RO"/>
              </w:rPr>
              <w:t>marketing)</w:t>
            </w:r>
          </w:p>
        </w:tc>
        <w:tc>
          <w:tcPr>
            <w:tcW w:w="2999" w:type="pct"/>
            <w:vAlign w:val="center"/>
          </w:tcPr>
          <w:p w14:paraId="6980C878" w14:textId="77777777" w:rsidR="00926EBF" w:rsidRPr="005A4D0C" w:rsidRDefault="00926EBF" w:rsidP="009520CE">
            <w:pPr>
              <w:pStyle w:val="col-sm-8"/>
              <w:spacing w:before="60" w:beforeAutospacing="0" w:after="60" w:afterAutospacing="0"/>
              <w:jc w:val="both"/>
              <w:rPr>
                <w:rFonts w:ascii="Arial Narrow" w:hAnsi="Arial Narrow"/>
                <w:noProof/>
                <w:sz w:val="22"/>
                <w:szCs w:val="22"/>
                <w:lang w:val="ro-RO"/>
              </w:rPr>
            </w:pPr>
            <w:r w:rsidRPr="005A4D0C">
              <w:rPr>
                <w:rFonts w:ascii="Arial Narrow" w:hAnsi="Arial Narrow"/>
                <w:noProof/>
                <w:sz w:val="22"/>
                <w:szCs w:val="22"/>
                <w:lang w:val="ro-RO"/>
              </w:rPr>
              <w:t>2.1</w:t>
            </w:r>
            <w:r w:rsidR="00BE5943" w:rsidRPr="005A4D0C">
              <w:rPr>
                <w:rFonts w:ascii="Arial Narrow" w:hAnsi="Arial Narrow"/>
                <w:noProof/>
                <w:sz w:val="22"/>
                <w:szCs w:val="22"/>
                <w:lang w:val="ro-RO"/>
              </w:rPr>
              <w:t>.</w:t>
            </w:r>
            <w:r w:rsidRPr="005A4D0C">
              <w:rPr>
                <w:rFonts w:ascii="Arial Narrow" w:hAnsi="Arial Narrow"/>
                <w:noProof/>
                <w:spacing w:val="5"/>
                <w:sz w:val="22"/>
                <w:szCs w:val="22"/>
                <w:lang w:val="ro-RO"/>
              </w:rPr>
              <w:t xml:space="preserve"> </w:t>
            </w:r>
            <w:r w:rsidRPr="005A4D0C">
              <w:rPr>
                <w:rFonts w:ascii="Arial Narrow" w:hAnsi="Arial Narrow"/>
                <w:noProof/>
                <w:sz w:val="22"/>
                <w:szCs w:val="22"/>
                <w:lang w:val="ro-RO"/>
              </w:rPr>
              <w:t>Consolidarea</w:t>
            </w:r>
            <w:r w:rsidRPr="005A4D0C">
              <w:rPr>
                <w:rFonts w:ascii="Arial Narrow" w:hAnsi="Arial Narrow"/>
                <w:noProof/>
                <w:spacing w:val="5"/>
                <w:sz w:val="22"/>
                <w:szCs w:val="22"/>
                <w:lang w:val="ro-RO"/>
              </w:rPr>
              <w:t xml:space="preserve"> </w:t>
            </w:r>
            <w:r w:rsidRPr="005A4D0C">
              <w:rPr>
                <w:rFonts w:ascii="Arial Narrow" w:hAnsi="Arial Narrow"/>
                <w:noProof/>
                <w:sz w:val="22"/>
                <w:szCs w:val="22"/>
                <w:lang w:val="ro-RO"/>
              </w:rPr>
              <w:t>capacit</w:t>
            </w:r>
            <w:r w:rsidR="00992D7E" w:rsidRPr="005A4D0C">
              <w:rPr>
                <w:rFonts w:ascii="Arial Narrow" w:hAnsi="Arial Narrow"/>
                <w:noProof/>
                <w:sz w:val="22"/>
                <w:szCs w:val="22"/>
                <w:lang w:val="ro-RO"/>
              </w:rPr>
              <w:t>ăț</w:t>
            </w:r>
            <w:r w:rsidRPr="005A4D0C">
              <w:rPr>
                <w:rFonts w:ascii="Arial Narrow" w:hAnsi="Arial Narrow"/>
                <w:noProof/>
                <w:sz w:val="22"/>
                <w:szCs w:val="22"/>
                <w:lang w:val="ro-RO"/>
              </w:rPr>
              <w:t>ii</w:t>
            </w:r>
            <w:r w:rsidRPr="005A4D0C">
              <w:rPr>
                <w:rFonts w:ascii="Arial Narrow" w:hAnsi="Arial Narrow"/>
                <w:noProof/>
                <w:spacing w:val="4"/>
                <w:sz w:val="22"/>
                <w:szCs w:val="22"/>
                <w:lang w:val="ro-RO"/>
              </w:rPr>
              <w:t xml:space="preserve"> </w:t>
            </w:r>
            <w:r w:rsidRPr="005A4D0C">
              <w:rPr>
                <w:rFonts w:ascii="Arial Narrow" w:hAnsi="Arial Narrow"/>
                <w:noProof/>
                <w:sz w:val="22"/>
                <w:szCs w:val="22"/>
                <w:lang w:val="ro-RO"/>
              </w:rPr>
              <w:t>CDI</w:t>
            </w:r>
            <w:r w:rsidRPr="005A4D0C">
              <w:rPr>
                <w:rFonts w:ascii="Arial Narrow" w:hAnsi="Arial Narrow"/>
                <w:noProof/>
                <w:spacing w:val="4"/>
                <w:sz w:val="22"/>
                <w:szCs w:val="22"/>
                <w:lang w:val="ro-RO"/>
              </w:rPr>
              <w:t xml:space="preserve"> </w:t>
            </w:r>
            <w:r w:rsidRPr="005A4D0C">
              <w:rPr>
                <w:rFonts w:ascii="Arial Narrow" w:hAnsi="Arial Narrow"/>
                <w:noProof/>
                <w:sz w:val="22"/>
                <w:szCs w:val="22"/>
                <w:lang w:val="ro-RO"/>
              </w:rPr>
              <w:t>a</w:t>
            </w:r>
            <w:r w:rsidRPr="005A4D0C">
              <w:rPr>
                <w:rFonts w:ascii="Arial Narrow" w:hAnsi="Arial Narrow"/>
                <w:noProof/>
                <w:spacing w:val="5"/>
                <w:sz w:val="22"/>
                <w:szCs w:val="22"/>
                <w:lang w:val="ro-RO"/>
              </w:rPr>
              <w:t xml:space="preserve"> </w:t>
            </w:r>
            <w:r w:rsidR="00992D7E" w:rsidRPr="005A4D0C">
              <w:rPr>
                <w:rFonts w:ascii="Arial Narrow" w:hAnsi="Arial Narrow"/>
                <w:noProof/>
                <w:spacing w:val="5"/>
                <w:sz w:val="22"/>
                <w:szCs w:val="22"/>
                <w:lang w:val="ro-RO"/>
              </w:rPr>
              <w:t>î</w:t>
            </w:r>
            <w:r w:rsidRPr="005A4D0C">
              <w:rPr>
                <w:rFonts w:ascii="Arial Narrow" w:hAnsi="Arial Narrow"/>
                <w:noProof/>
                <w:sz w:val="22"/>
                <w:szCs w:val="22"/>
                <w:lang w:val="ro-RO"/>
              </w:rPr>
              <w:t>ntreprinderilor</w:t>
            </w:r>
            <w:r w:rsidRPr="005A4D0C">
              <w:rPr>
                <w:rFonts w:ascii="Arial Narrow" w:hAnsi="Arial Narrow"/>
                <w:noProof/>
                <w:spacing w:val="2"/>
                <w:sz w:val="22"/>
                <w:szCs w:val="22"/>
                <w:lang w:val="ro-RO"/>
              </w:rPr>
              <w:t xml:space="preserve"> </w:t>
            </w:r>
            <w:r w:rsidR="00992D7E" w:rsidRPr="005A4D0C">
              <w:rPr>
                <w:rFonts w:ascii="Arial Narrow" w:hAnsi="Arial Narrow"/>
                <w:noProof/>
                <w:sz w:val="22"/>
                <w:szCs w:val="22"/>
                <w:lang w:val="ro-RO"/>
              </w:rPr>
              <w:t>ș</w:t>
            </w:r>
            <w:r w:rsidRPr="005A4D0C">
              <w:rPr>
                <w:rFonts w:ascii="Arial Narrow" w:hAnsi="Arial Narrow"/>
                <w:noProof/>
                <w:sz w:val="22"/>
                <w:szCs w:val="22"/>
                <w:lang w:val="ro-RO"/>
              </w:rPr>
              <w:t>i</w:t>
            </w:r>
            <w:r w:rsidRPr="005A4D0C">
              <w:rPr>
                <w:rFonts w:ascii="Arial Narrow" w:hAnsi="Arial Narrow"/>
                <w:noProof/>
                <w:spacing w:val="-47"/>
                <w:sz w:val="22"/>
                <w:szCs w:val="22"/>
                <w:lang w:val="ro-RO"/>
              </w:rPr>
              <w:t xml:space="preserve"> </w:t>
            </w:r>
            <w:r w:rsidRPr="005A4D0C">
              <w:rPr>
                <w:rFonts w:ascii="Arial Narrow" w:hAnsi="Arial Narrow"/>
                <w:noProof/>
                <w:sz w:val="22"/>
                <w:szCs w:val="22"/>
                <w:lang w:val="ro-RO"/>
              </w:rPr>
              <w:t>promovarea</w:t>
            </w:r>
            <w:r w:rsidRPr="005A4D0C">
              <w:rPr>
                <w:rFonts w:ascii="Arial Narrow" w:hAnsi="Arial Narrow"/>
                <w:noProof/>
                <w:spacing w:val="-4"/>
                <w:sz w:val="22"/>
                <w:szCs w:val="22"/>
                <w:lang w:val="ro-RO"/>
              </w:rPr>
              <w:t xml:space="preserve"> </w:t>
            </w:r>
            <w:r w:rsidRPr="005A4D0C">
              <w:rPr>
                <w:rFonts w:ascii="Arial Narrow" w:hAnsi="Arial Narrow"/>
                <w:noProof/>
                <w:sz w:val="22"/>
                <w:szCs w:val="22"/>
                <w:lang w:val="ro-RO"/>
              </w:rPr>
              <w:t>colabor</w:t>
            </w:r>
            <w:r w:rsidR="00992D7E" w:rsidRPr="005A4D0C">
              <w:rPr>
                <w:rFonts w:ascii="Arial Narrow" w:hAnsi="Arial Narrow"/>
                <w:noProof/>
                <w:sz w:val="22"/>
                <w:szCs w:val="22"/>
                <w:lang w:val="ro-RO"/>
              </w:rPr>
              <w:t>ă</w:t>
            </w:r>
            <w:r w:rsidRPr="005A4D0C">
              <w:rPr>
                <w:rFonts w:ascii="Arial Narrow" w:hAnsi="Arial Narrow"/>
                <w:noProof/>
                <w:sz w:val="22"/>
                <w:szCs w:val="22"/>
                <w:lang w:val="ro-RO"/>
              </w:rPr>
              <w:t>rii</w:t>
            </w:r>
            <w:r w:rsidRPr="005A4D0C">
              <w:rPr>
                <w:rFonts w:ascii="Arial Narrow" w:hAnsi="Arial Narrow"/>
                <w:noProof/>
                <w:spacing w:val="-4"/>
                <w:sz w:val="22"/>
                <w:szCs w:val="22"/>
                <w:lang w:val="ro-RO"/>
              </w:rPr>
              <w:t xml:space="preserve"> </w:t>
            </w:r>
            <w:r w:rsidR="00992D7E" w:rsidRPr="005A4D0C">
              <w:rPr>
                <w:rFonts w:ascii="Arial Narrow" w:hAnsi="Arial Narrow"/>
                <w:noProof/>
                <w:spacing w:val="-4"/>
                <w:sz w:val="22"/>
                <w:szCs w:val="22"/>
                <w:lang w:val="ro-RO"/>
              </w:rPr>
              <w:t>î</w:t>
            </w:r>
            <w:r w:rsidRPr="005A4D0C">
              <w:rPr>
                <w:rFonts w:ascii="Arial Narrow" w:hAnsi="Arial Narrow"/>
                <w:noProof/>
                <w:sz w:val="22"/>
                <w:szCs w:val="22"/>
                <w:lang w:val="ro-RO"/>
              </w:rPr>
              <w:t>ntre</w:t>
            </w:r>
            <w:r w:rsidRPr="005A4D0C">
              <w:rPr>
                <w:rFonts w:ascii="Arial Narrow" w:hAnsi="Arial Narrow"/>
                <w:noProof/>
                <w:spacing w:val="-3"/>
                <w:sz w:val="22"/>
                <w:szCs w:val="22"/>
                <w:lang w:val="ro-RO"/>
              </w:rPr>
              <w:t xml:space="preserve"> </w:t>
            </w:r>
            <w:r w:rsidRPr="005A4D0C">
              <w:rPr>
                <w:rFonts w:ascii="Arial Narrow" w:hAnsi="Arial Narrow"/>
                <w:noProof/>
                <w:sz w:val="22"/>
                <w:szCs w:val="22"/>
                <w:lang w:val="ro-RO"/>
              </w:rPr>
              <w:t>organiza</w:t>
            </w:r>
            <w:r w:rsidR="00992D7E" w:rsidRPr="005A4D0C">
              <w:rPr>
                <w:rFonts w:ascii="Arial Narrow" w:hAnsi="Arial Narrow"/>
                <w:noProof/>
                <w:sz w:val="22"/>
                <w:szCs w:val="22"/>
                <w:lang w:val="ro-RO"/>
              </w:rPr>
              <w:t>ț</w:t>
            </w:r>
            <w:r w:rsidRPr="005A4D0C">
              <w:rPr>
                <w:rFonts w:ascii="Arial Narrow" w:hAnsi="Arial Narrow"/>
                <w:noProof/>
                <w:sz w:val="22"/>
                <w:szCs w:val="22"/>
                <w:lang w:val="ro-RO"/>
              </w:rPr>
              <w:t>iile</w:t>
            </w:r>
            <w:r w:rsidRPr="005A4D0C">
              <w:rPr>
                <w:rFonts w:ascii="Arial Narrow" w:hAnsi="Arial Narrow"/>
                <w:noProof/>
                <w:spacing w:val="-6"/>
                <w:sz w:val="22"/>
                <w:szCs w:val="22"/>
                <w:lang w:val="ro-RO"/>
              </w:rPr>
              <w:t xml:space="preserve"> </w:t>
            </w:r>
            <w:r w:rsidRPr="005A4D0C">
              <w:rPr>
                <w:rFonts w:ascii="Arial Narrow" w:hAnsi="Arial Narrow"/>
                <w:noProof/>
                <w:sz w:val="22"/>
                <w:szCs w:val="22"/>
                <w:lang w:val="ro-RO"/>
              </w:rPr>
              <w:t>CDI</w:t>
            </w:r>
            <w:r w:rsidRPr="005A4D0C">
              <w:rPr>
                <w:rFonts w:ascii="Arial Narrow" w:hAnsi="Arial Narrow"/>
                <w:noProof/>
                <w:spacing w:val="-4"/>
                <w:sz w:val="22"/>
                <w:szCs w:val="22"/>
                <w:lang w:val="ro-RO"/>
              </w:rPr>
              <w:t xml:space="preserve"> </w:t>
            </w:r>
            <w:r w:rsidR="00992D7E" w:rsidRPr="005A4D0C">
              <w:rPr>
                <w:rFonts w:ascii="Arial Narrow" w:hAnsi="Arial Narrow"/>
                <w:noProof/>
                <w:sz w:val="22"/>
                <w:szCs w:val="22"/>
                <w:lang w:val="ro-RO"/>
              </w:rPr>
              <w:t>ș</w:t>
            </w:r>
            <w:r w:rsidRPr="005A4D0C">
              <w:rPr>
                <w:rFonts w:ascii="Arial Narrow" w:hAnsi="Arial Narrow"/>
                <w:noProof/>
                <w:sz w:val="22"/>
                <w:szCs w:val="22"/>
                <w:lang w:val="ro-RO"/>
              </w:rPr>
              <w:t>i mediul de</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afaceri</w:t>
            </w:r>
          </w:p>
        </w:tc>
      </w:tr>
      <w:tr w:rsidR="00926EBF" w:rsidRPr="005A4D0C" w14:paraId="3BA60F30" w14:textId="77777777" w:rsidTr="00CC738B">
        <w:trPr>
          <w:trHeight w:val="288"/>
        </w:trPr>
        <w:tc>
          <w:tcPr>
            <w:tcW w:w="2001" w:type="pct"/>
            <w:vMerge/>
            <w:shd w:val="clear" w:color="auto" w:fill="F2F2F2" w:themeFill="background1" w:themeFillShade="F2"/>
            <w:vAlign w:val="center"/>
          </w:tcPr>
          <w:p w14:paraId="2C395B83" w14:textId="77777777" w:rsidR="00926EBF" w:rsidRPr="005A4D0C" w:rsidRDefault="00926EBF" w:rsidP="009520CE">
            <w:pPr>
              <w:spacing w:before="60" w:after="60"/>
              <w:jc w:val="both"/>
              <w:rPr>
                <w:rFonts w:ascii="Arial Narrow" w:hAnsi="Arial Narrow"/>
                <w:noProof/>
                <w:lang w:val="ro-RO"/>
              </w:rPr>
            </w:pPr>
          </w:p>
        </w:tc>
        <w:tc>
          <w:tcPr>
            <w:tcW w:w="2999" w:type="pct"/>
            <w:vAlign w:val="center"/>
          </w:tcPr>
          <w:p w14:paraId="2F787826" w14:textId="77777777" w:rsidR="00926EBF" w:rsidRPr="005A4D0C" w:rsidRDefault="00926EBF" w:rsidP="009520CE">
            <w:pPr>
              <w:pStyle w:val="col-sm-8"/>
              <w:spacing w:before="60" w:beforeAutospacing="0" w:after="60" w:afterAutospacing="0"/>
              <w:ind w:right="95"/>
              <w:jc w:val="both"/>
              <w:rPr>
                <w:rFonts w:ascii="Arial Narrow" w:hAnsi="Arial Narrow"/>
                <w:noProof/>
                <w:sz w:val="22"/>
                <w:szCs w:val="22"/>
                <w:lang w:val="ro-RO"/>
              </w:rPr>
            </w:pPr>
            <w:r w:rsidRPr="005A4D0C">
              <w:rPr>
                <w:rFonts w:ascii="Arial Narrow" w:hAnsi="Arial Narrow"/>
                <w:noProof/>
                <w:sz w:val="22"/>
                <w:szCs w:val="22"/>
                <w:lang w:val="ro-RO"/>
              </w:rPr>
              <w:t>2.2</w:t>
            </w:r>
            <w:r w:rsidR="00BE5943" w:rsidRPr="005A4D0C">
              <w:rPr>
                <w:rFonts w:ascii="Arial Narrow" w:hAnsi="Arial Narrow"/>
                <w:noProof/>
                <w:sz w:val="22"/>
                <w:szCs w:val="22"/>
                <w:lang w:val="ro-RO"/>
              </w:rPr>
              <w:t>.</w:t>
            </w:r>
            <w:r w:rsidRPr="005A4D0C">
              <w:rPr>
                <w:rFonts w:ascii="Arial Narrow" w:hAnsi="Arial Narrow"/>
                <w:noProof/>
                <w:spacing w:val="-9"/>
                <w:sz w:val="22"/>
                <w:szCs w:val="22"/>
                <w:lang w:val="ro-RO"/>
              </w:rPr>
              <w:t xml:space="preserve"> </w:t>
            </w:r>
            <w:r w:rsidRPr="005A4D0C">
              <w:rPr>
                <w:rFonts w:ascii="Arial Narrow" w:hAnsi="Arial Narrow"/>
                <w:noProof/>
                <w:sz w:val="22"/>
                <w:szCs w:val="22"/>
                <w:lang w:val="ro-RO"/>
              </w:rPr>
              <w:t>Sus</w:t>
            </w:r>
            <w:r w:rsidR="00992D7E" w:rsidRPr="005A4D0C">
              <w:rPr>
                <w:rFonts w:ascii="Arial Narrow" w:hAnsi="Arial Narrow"/>
                <w:noProof/>
                <w:sz w:val="22"/>
                <w:szCs w:val="22"/>
                <w:lang w:val="ro-RO"/>
              </w:rPr>
              <w:t>ț</w:t>
            </w:r>
            <w:r w:rsidRPr="005A4D0C">
              <w:rPr>
                <w:rFonts w:ascii="Arial Narrow" w:hAnsi="Arial Narrow"/>
                <w:noProof/>
                <w:sz w:val="22"/>
                <w:szCs w:val="22"/>
                <w:lang w:val="ro-RO"/>
              </w:rPr>
              <w:t>inerea</w:t>
            </w:r>
            <w:r w:rsidRPr="005A4D0C">
              <w:rPr>
                <w:rFonts w:ascii="Arial Narrow" w:hAnsi="Arial Narrow"/>
                <w:noProof/>
                <w:spacing w:val="-8"/>
                <w:sz w:val="22"/>
                <w:szCs w:val="22"/>
                <w:lang w:val="ro-RO"/>
              </w:rPr>
              <w:t xml:space="preserve"> </w:t>
            </w:r>
            <w:r w:rsidRPr="005A4D0C">
              <w:rPr>
                <w:rFonts w:ascii="Arial Narrow" w:hAnsi="Arial Narrow"/>
                <w:noProof/>
                <w:sz w:val="22"/>
                <w:szCs w:val="22"/>
                <w:lang w:val="ro-RO"/>
              </w:rPr>
              <w:t>proceselor</w:t>
            </w:r>
            <w:r w:rsidRPr="005A4D0C">
              <w:rPr>
                <w:rFonts w:ascii="Arial Narrow" w:hAnsi="Arial Narrow"/>
                <w:noProof/>
                <w:spacing w:val="-8"/>
                <w:sz w:val="22"/>
                <w:szCs w:val="22"/>
                <w:lang w:val="ro-RO"/>
              </w:rPr>
              <w:t xml:space="preserve"> </w:t>
            </w:r>
            <w:r w:rsidRPr="005A4D0C">
              <w:rPr>
                <w:rFonts w:ascii="Arial Narrow" w:hAnsi="Arial Narrow"/>
                <w:noProof/>
                <w:sz w:val="22"/>
                <w:szCs w:val="22"/>
                <w:lang w:val="ro-RO"/>
              </w:rPr>
              <w:t>de</w:t>
            </w:r>
            <w:r w:rsidRPr="005A4D0C">
              <w:rPr>
                <w:rFonts w:ascii="Arial Narrow" w:hAnsi="Arial Narrow"/>
                <w:noProof/>
                <w:spacing w:val="-6"/>
                <w:sz w:val="22"/>
                <w:szCs w:val="22"/>
                <w:lang w:val="ro-RO"/>
              </w:rPr>
              <w:t xml:space="preserve"> </w:t>
            </w:r>
            <w:r w:rsidRPr="005A4D0C">
              <w:rPr>
                <w:rFonts w:ascii="Arial Narrow" w:hAnsi="Arial Narrow"/>
                <w:noProof/>
                <w:sz w:val="22"/>
                <w:szCs w:val="22"/>
                <w:lang w:val="ro-RO"/>
              </w:rPr>
              <w:t>transfer</w:t>
            </w:r>
            <w:r w:rsidRPr="005A4D0C">
              <w:rPr>
                <w:rFonts w:ascii="Arial Narrow" w:hAnsi="Arial Narrow"/>
                <w:noProof/>
                <w:spacing w:val="-8"/>
                <w:sz w:val="22"/>
                <w:szCs w:val="22"/>
                <w:lang w:val="ro-RO"/>
              </w:rPr>
              <w:t xml:space="preserve"> </w:t>
            </w:r>
            <w:r w:rsidRPr="005A4D0C">
              <w:rPr>
                <w:rFonts w:ascii="Arial Narrow" w:hAnsi="Arial Narrow"/>
                <w:noProof/>
                <w:sz w:val="22"/>
                <w:szCs w:val="22"/>
                <w:lang w:val="ro-RO"/>
              </w:rPr>
              <w:t>tehnologic</w:t>
            </w:r>
            <w:r w:rsidRPr="005A4D0C">
              <w:rPr>
                <w:rFonts w:ascii="Arial Narrow" w:hAnsi="Arial Narrow"/>
                <w:noProof/>
                <w:spacing w:val="-9"/>
                <w:sz w:val="22"/>
                <w:szCs w:val="22"/>
                <w:lang w:val="ro-RO"/>
              </w:rPr>
              <w:t xml:space="preserve"> </w:t>
            </w:r>
            <w:r w:rsidRPr="005A4D0C">
              <w:rPr>
                <w:rFonts w:ascii="Arial Narrow" w:hAnsi="Arial Narrow"/>
                <w:noProof/>
                <w:sz w:val="22"/>
                <w:szCs w:val="22"/>
                <w:lang w:val="ro-RO"/>
              </w:rPr>
              <w:t>pentru</w:t>
            </w:r>
            <w:r w:rsidR="000C3DBF" w:rsidRPr="005A4D0C">
              <w:rPr>
                <w:rFonts w:ascii="Arial Narrow" w:hAnsi="Arial Narrow"/>
                <w:noProof/>
                <w:sz w:val="22"/>
                <w:szCs w:val="22"/>
                <w:lang w:val="ro-RO"/>
              </w:rPr>
              <w:t xml:space="preserve"> </w:t>
            </w:r>
            <w:r w:rsidRPr="005A4D0C">
              <w:rPr>
                <w:rFonts w:ascii="Arial Narrow" w:hAnsi="Arial Narrow"/>
                <w:noProof/>
                <w:spacing w:val="-47"/>
                <w:sz w:val="22"/>
                <w:szCs w:val="22"/>
                <w:lang w:val="ro-RO"/>
              </w:rPr>
              <w:t xml:space="preserve"> </w:t>
            </w:r>
            <w:r w:rsidRPr="005A4D0C">
              <w:rPr>
                <w:rFonts w:ascii="Arial Narrow" w:hAnsi="Arial Narrow"/>
                <w:noProof/>
                <w:sz w:val="22"/>
                <w:szCs w:val="22"/>
                <w:lang w:val="ro-RO"/>
              </w:rPr>
              <w:t>cre</w:t>
            </w:r>
            <w:r w:rsidR="0097095E" w:rsidRPr="005A4D0C">
              <w:rPr>
                <w:rFonts w:ascii="Arial Narrow" w:hAnsi="Arial Narrow"/>
                <w:noProof/>
                <w:sz w:val="22"/>
                <w:szCs w:val="22"/>
                <w:lang w:val="ro-RO"/>
              </w:rPr>
              <w:t>ș</w:t>
            </w:r>
            <w:r w:rsidRPr="005A4D0C">
              <w:rPr>
                <w:rFonts w:ascii="Arial Narrow" w:hAnsi="Arial Narrow"/>
                <w:noProof/>
                <w:sz w:val="22"/>
                <w:szCs w:val="22"/>
                <w:lang w:val="ro-RO"/>
              </w:rPr>
              <w:t>terea</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gradului de</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inovare a</w:t>
            </w:r>
            <w:r w:rsidRPr="005A4D0C">
              <w:rPr>
                <w:rFonts w:ascii="Arial Narrow" w:hAnsi="Arial Narrow"/>
                <w:noProof/>
                <w:spacing w:val="-1"/>
                <w:sz w:val="22"/>
                <w:szCs w:val="22"/>
                <w:lang w:val="ro-RO"/>
              </w:rPr>
              <w:t xml:space="preserve">  î</w:t>
            </w:r>
            <w:r w:rsidRPr="005A4D0C">
              <w:rPr>
                <w:rFonts w:ascii="Arial Narrow" w:hAnsi="Arial Narrow"/>
                <w:noProof/>
                <w:sz w:val="22"/>
                <w:szCs w:val="22"/>
                <w:lang w:val="ro-RO"/>
              </w:rPr>
              <w:t>ntreprinderilor</w:t>
            </w:r>
          </w:p>
        </w:tc>
      </w:tr>
      <w:tr w:rsidR="00926EBF" w:rsidRPr="005A4D0C" w14:paraId="64E24E77" w14:textId="77777777" w:rsidTr="00CC738B">
        <w:trPr>
          <w:trHeight w:val="288"/>
        </w:trPr>
        <w:tc>
          <w:tcPr>
            <w:tcW w:w="2001" w:type="pct"/>
            <w:vMerge w:val="restart"/>
            <w:shd w:val="clear" w:color="auto" w:fill="F2F2F2" w:themeFill="background1" w:themeFillShade="F2"/>
            <w:vAlign w:val="center"/>
          </w:tcPr>
          <w:p w14:paraId="6CA185EB" w14:textId="77777777" w:rsidR="00926EBF" w:rsidRPr="005A4D0C" w:rsidRDefault="00926EBF" w:rsidP="009520CE">
            <w:pPr>
              <w:pStyle w:val="col-sm-8"/>
              <w:spacing w:before="60" w:beforeAutospacing="0" w:after="60" w:afterAutospacing="0"/>
              <w:ind w:left="107" w:right="93"/>
              <w:jc w:val="both"/>
              <w:rPr>
                <w:rFonts w:ascii="Arial Narrow" w:hAnsi="Arial Narrow"/>
                <w:b/>
                <w:noProof/>
                <w:sz w:val="22"/>
                <w:szCs w:val="22"/>
                <w:lang w:val="ro-RO"/>
              </w:rPr>
            </w:pPr>
            <w:r w:rsidRPr="005A4D0C">
              <w:rPr>
                <w:rFonts w:ascii="Arial Narrow" w:hAnsi="Arial Narrow"/>
                <w:b/>
                <w:noProof/>
                <w:sz w:val="22"/>
                <w:szCs w:val="22"/>
                <w:lang w:val="ro-RO"/>
              </w:rPr>
              <w:t>OS3.</w:t>
            </w:r>
            <w:r w:rsidRPr="005A4D0C">
              <w:rPr>
                <w:rFonts w:ascii="Arial Narrow" w:hAnsi="Arial Narrow"/>
                <w:b/>
                <w:noProof/>
                <w:spacing w:val="1"/>
                <w:sz w:val="22"/>
                <w:szCs w:val="22"/>
                <w:lang w:val="ro-RO"/>
              </w:rPr>
              <w:t xml:space="preserve"> </w:t>
            </w:r>
            <w:r w:rsidRPr="005A4D0C">
              <w:rPr>
                <w:rFonts w:ascii="Arial Narrow" w:hAnsi="Arial Narrow"/>
                <w:b/>
                <w:noProof/>
                <w:sz w:val="22"/>
                <w:szCs w:val="22"/>
                <w:lang w:val="ro-RO"/>
              </w:rPr>
              <w:t>Sprijinirea</w:t>
            </w:r>
            <w:r w:rsidRPr="005A4D0C">
              <w:rPr>
                <w:rFonts w:ascii="Arial Narrow" w:hAnsi="Arial Narrow"/>
                <w:b/>
                <w:noProof/>
                <w:spacing w:val="1"/>
                <w:sz w:val="22"/>
                <w:szCs w:val="22"/>
                <w:lang w:val="ro-RO"/>
              </w:rPr>
              <w:t xml:space="preserve"> </w:t>
            </w:r>
            <w:r w:rsidRPr="005A4D0C">
              <w:rPr>
                <w:rFonts w:ascii="Arial Narrow" w:hAnsi="Arial Narrow"/>
                <w:b/>
                <w:noProof/>
                <w:sz w:val="22"/>
                <w:szCs w:val="22"/>
                <w:lang w:val="ro-RO"/>
              </w:rPr>
              <w:t>cre</w:t>
            </w:r>
            <w:r w:rsidR="0097095E" w:rsidRPr="005A4D0C">
              <w:rPr>
                <w:rFonts w:ascii="Arial Narrow" w:hAnsi="Arial Narrow"/>
                <w:b/>
                <w:noProof/>
                <w:sz w:val="22"/>
                <w:szCs w:val="22"/>
                <w:lang w:val="ro-RO"/>
              </w:rPr>
              <w:t>ă</w:t>
            </w:r>
            <w:r w:rsidRPr="005A4D0C">
              <w:rPr>
                <w:rFonts w:ascii="Arial Narrow" w:hAnsi="Arial Narrow"/>
                <w:b/>
                <w:noProof/>
                <w:sz w:val="22"/>
                <w:szCs w:val="22"/>
                <w:lang w:val="ro-RO"/>
              </w:rPr>
              <w:t>rii</w:t>
            </w:r>
            <w:r w:rsidRPr="005A4D0C">
              <w:rPr>
                <w:rFonts w:ascii="Arial Narrow" w:hAnsi="Arial Narrow"/>
                <w:b/>
                <w:noProof/>
                <w:spacing w:val="1"/>
                <w:sz w:val="22"/>
                <w:szCs w:val="22"/>
                <w:lang w:val="ro-RO"/>
              </w:rPr>
              <w:t xml:space="preserve"> </w:t>
            </w:r>
            <w:r w:rsidRPr="005A4D0C">
              <w:rPr>
                <w:rFonts w:ascii="Arial Narrow" w:hAnsi="Arial Narrow"/>
                <w:b/>
                <w:noProof/>
                <w:sz w:val="22"/>
                <w:szCs w:val="22"/>
                <w:lang w:val="ro-RO"/>
              </w:rPr>
              <w:t>de</w:t>
            </w:r>
            <w:r w:rsidRPr="005A4D0C">
              <w:rPr>
                <w:rFonts w:ascii="Arial Narrow" w:hAnsi="Arial Narrow"/>
                <w:b/>
                <w:noProof/>
                <w:spacing w:val="1"/>
                <w:sz w:val="22"/>
                <w:szCs w:val="22"/>
                <w:lang w:val="ro-RO"/>
              </w:rPr>
              <w:t xml:space="preserve"> </w:t>
            </w:r>
            <w:r w:rsidRPr="005A4D0C">
              <w:rPr>
                <w:rFonts w:ascii="Arial Narrow" w:hAnsi="Arial Narrow"/>
                <w:b/>
                <w:noProof/>
                <w:sz w:val="22"/>
                <w:szCs w:val="22"/>
                <w:lang w:val="ro-RO"/>
              </w:rPr>
              <w:t>noi</w:t>
            </w:r>
            <w:r w:rsidRPr="005A4D0C">
              <w:rPr>
                <w:rFonts w:ascii="Arial Narrow" w:hAnsi="Arial Narrow"/>
                <w:b/>
                <w:noProof/>
                <w:spacing w:val="1"/>
                <w:sz w:val="22"/>
                <w:szCs w:val="22"/>
                <w:lang w:val="ro-RO"/>
              </w:rPr>
              <w:t xml:space="preserve"> </w:t>
            </w:r>
            <w:r w:rsidRPr="005A4D0C">
              <w:rPr>
                <w:rFonts w:ascii="Arial Narrow" w:hAnsi="Arial Narrow"/>
                <w:b/>
                <w:noProof/>
                <w:sz w:val="22"/>
                <w:szCs w:val="22"/>
                <w:lang w:val="ro-RO"/>
              </w:rPr>
              <w:t>companii</w:t>
            </w:r>
            <w:r w:rsidRPr="005A4D0C">
              <w:rPr>
                <w:rFonts w:ascii="Arial Narrow" w:hAnsi="Arial Narrow"/>
                <w:b/>
                <w:noProof/>
                <w:spacing w:val="1"/>
                <w:sz w:val="22"/>
                <w:szCs w:val="22"/>
                <w:lang w:val="ro-RO"/>
              </w:rPr>
              <w:t xml:space="preserve"> </w:t>
            </w:r>
            <w:r w:rsidRPr="005A4D0C">
              <w:rPr>
                <w:rFonts w:ascii="Arial Narrow" w:hAnsi="Arial Narrow"/>
                <w:b/>
                <w:noProof/>
                <w:sz w:val="22"/>
                <w:szCs w:val="22"/>
                <w:lang w:val="ro-RO"/>
              </w:rPr>
              <w:t xml:space="preserve">inovative </w:t>
            </w:r>
            <w:r w:rsidR="0097095E" w:rsidRPr="005A4D0C">
              <w:rPr>
                <w:rFonts w:ascii="Arial Narrow" w:hAnsi="Arial Narrow"/>
                <w:b/>
                <w:noProof/>
                <w:sz w:val="22"/>
                <w:szCs w:val="22"/>
                <w:lang w:val="ro-RO"/>
              </w:rPr>
              <w:t>ș</w:t>
            </w:r>
            <w:r w:rsidRPr="005A4D0C">
              <w:rPr>
                <w:rFonts w:ascii="Arial Narrow" w:hAnsi="Arial Narrow"/>
                <w:b/>
                <w:noProof/>
                <w:sz w:val="22"/>
                <w:szCs w:val="22"/>
                <w:lang w:val="ro-RO"/>
              </w:rPr>
              <w:t xml:space="preserve">i </w:t>
            </w:r>
            <w:r w:rsidRPr="005A4D0C">
              <w:rPr>
                <w:rFonts w:ascii="Arial Narrow" w:hAnsi="Arial Narrow"/>
                <w:b/>
                <w:noProof/>
                <w:sz w:val="22"/>
                <w:szCs w:val="22"/>
                <w:lang w:val="ro-RO"/>
              </w:rPr>
              <w:lastRenderedPageBreak/>
              <w:t>cre</w:t>
            </w:r>
            <w:r w:rsidR="0097095E" w:rsidRPr="005A4D0C">
              <w:rPr>
                <w:rFonts w:ascii="Arial Narrow" w:hAnsi="Arial Narrow"/>
                <w:b/>
                <w:noProof/>
                <w:sz w:val="22"/>
                <w:szCs w:val="22"/>
                <w:lang w:val="ro-RO"/>
              </w:rPr>
              <w:t>ș</w:t>
            </w:r>
            <w:r w:rsidRPr="005A4D0C">
              <w:rPr>
                <w:rFonts w:ascii="Arial Narrow" w:hAnsi="Arial Narrow"/>
                <w:b/>
                <w:noProof/>
                <w:sz w:val="22"/>
                <w:szCs w:val="22"/>
                <w:lang w:val="ro-RO"/>
              </w:rPr>
              <w:t>terea ratei de supravie</w:t>
            </w:r>
            <w:r w:rsidR="0097095E" w:rsidRPr="005A4D0C">
              <w:rPr>
                <w:rFonts w:ascii="Arial Narrow" w:hAnsi="Arial Narrow"/>
                <w:b/>
                <w:noProof/>
                <w:sz w:val="22"/>
                <w:szCs w:val="22"/>
                <w:lang w:val="ro-RO"/>
              </w:rPr>
              <w:t>ț</w:t>
            </w:r>
            <w:r w:rsidRPr="005A4D0C">
              <w:rPr>
                <w:rFonts w:ascii="Arial Narrow" w:hAnsi="Arial Narrow"/>
                <w:b/>
                <w:noProof/>
                <w:sz w:val="22"/>
                <w:szCs w:val="22"/>
                <w:lang w:val="ro-RO"/>
              </w:rPr>
              <w:t>uire a</w:t>
            </w:r>
            <w:r w:rsidRPr="005A4D0C">
              <w:rPr>
                <w:rFonts w:ascii="Arial Narrow" w:hAnsi="Arial Narrow"/>
                <w:b/>
                <w:noProof/>
                <w:spacing w:val="1"/>
                <w:sz w:val="22"/>
                <w:szCs w:val="22"/>
                <w:lang w:val="ro-RO"/>
              </w:rPr>
              <w:t xml:space="preserve"> </w:t>
            </w:r>
            <w:r w:rsidRPr="005A4D0C">
              <w:rPr>
                <w:rFonts w:ascii="Arial Narrow" w:hAnsi="Arial Narrow"/>
                <w:b/>
                <w:noProof/>
                <w:sz w:val="22"/>
                <w:szCs w:val="22"/>
                <w:lang w:val="ro-RO"/>
              </w:rPr>
              <w:t>acestora</w:t>
            </w:r>
          </w:p>
        </w:tc>
        <w:tc>
          <w:tcPr>
            <w:tcW w:w="2999" w:type="pct"/>
            <w:vAlign w:val="center"/>
          </w:tcPr>
          <w:p w14:paraId="0B9B6E47" w14:textId="77777777" w:rsidR="00926EBF" w:rsidRPr="005A4D0C" w:rsidRDefault="00926EBF" w:rsidP="009520CE">
            <w:pPr>
              <w:pStyle w:val="col-sm-8"/>
              <w:spacing w:before="60" w:beforeAutospacing="0" w:after="60" w:afterAutospacing="0"/>
              <w:jc w:val="both"/>
              <w:rPr>
                <w:rFonts w:ascii="Arial Narrow" w:hAnsi="Arial Narrow"/>
                <w:noProof/>
                <w:sz w:val="22"/>
                <w:szCs w:val="22"/>
                <w:lang w:val="ro-RO"/>
              </w:rPr>
            </w:pPr>
            <w:r w:rsidRPr="005A4D0C">
              <w:rPr>
                <w:rFonts w:ascii="Arial Narrow" w:hAnsi="Arial Narrow"/>
                <w:noProof/>
                <w:sz w:val="22"/>
                <w:szCs w:val="22"/>
                <w:lang w:val="ro-RO"/>
              </w:rPr>
              <w:lastRenderedPageBreak/>
              <w:t>3.1</w:t>
            </w:r>
            <w:r w:rsidR="00BE5943" w:rsidRPr="005A4D0C">
              <w:rPr>
                <w:rFonts w:ascii="Arial Narrow" w:hAnsi="Arial Narrow"/>
                <w:noProof/>
                <w:sz w:val="22"/>
                <w:szCs w:val="22"/>
                <w:lang w:val="ro-RO"/>
              </w:rPr>
              <w:t>.</w:t>
            </w:r>
            <w:r w:rsidRPr="005A4D0C">
              <w:rPr>
                <w:rFonts w:ascii="Arial Narrow" w:hAnsi="Arial Narrow"/>
                <w:noProof/>
                <w:spacing w:val="18"/>
                <w:sz w:val="22"/>
                <w:szCs w:val="22"/>
                <w:lang w:val="ro-RO"/>
              </w:rPr>
              <w:t xml:space="preserve"> </w:t>
            </w:r>
            <w:r w:rsidRPr="005A4D0C">
              <w:rPr>
                <w:rFonts w:ascii="Arial Narrow" w:hAnsi="Arial Narrow"/>
                <w:noProof/>
                <w:sz w:val="22"/>
                <w:szCs w:val="22"/>
                <w:lang w:val="ro-RO"/>
              </w:rPr>
              <w:t>Dezvoltarea</w:t>
            </w:r>
            <w:r w:rsidRPr="005A4D0C">
              <w:rPr>
                <w:rFonts w:ascii="Arial Narrow" w:hAnsi="Arial Narrow"/>
                <w:noProof/>
                <w:spacing w:val="68"/>
                <w:sz w:val="22"/>
                <w:szCs w:val="22"/>
                <w:lang w:val="ro-RO"/>
              </w:rPr>
              <w:t xml:space="preserve"> </w:t>
            </w:r>
            <w:r w:rsidRPr="005A4D0C">
              <w:rPr>
                <w:rFonts w:ascii="Arial Narrow" w:hAnsi="Arial Narrow"/>
                <w:noProof/>
                <w:sz w:val="22"/>
                <w:szCs w:val="22"/>
                <w:lang w:val="ro-RO"/>
              </w:rPr>
              <w:t>unui</w:t>
            </w:r>
            <w:r w:rsidRPr="005A4D0C">
              <w:rPr>
                <w:rFonts w:ascii="Arial Narrow" w:hAnsi="Arial Narrow"/>
                <w:noProof/>
                <w:spacing w:val="66"/>
                <w:sz w:val="22"/>
                <w:szCs w:val="22"/>
                <w:lang w:val="ro-RO"/>
              </w:rPr>
              <w:t xml:space="preserve"> </w:t>
            </w:r>
            <w:r w:rsidRPr="005A4D0C">
              <w:rPr>
                <w:rFonts w:ascii="Arial Narrow" w:hAnsi="Arial Narrow"/>
                <w:noProof/>
                <w:sz w:val="22"/>
                <w:szCs w:val="22"/>
                <w:lang w:val="ro-RO"/>
              </w:rPr>
              <w:t>ecosistem</w:t>
            </w:r>
            <w:r w:rsidRPr="005A4D0C">
              <w:rPr>
                <w:rFonts w:ascii="Arial Narrow" w:hAnsi="Arial Narrow"/>
                <w:noProof/>
                <w:spacing w:val="69"/>
                <w:sz w:val="22"/>
                <w:szCs w:val="22"/>
                <w:lang w:val="ro-RO"/>
              </w:rPr>
              <w:t xml:space="preserve"> </w:t>
            </w:r>
            <w:r w:rsidRPr="005A4D0C">
              <w:rPr>
                <w:rFonts w:ascii="Arial Narrow" w:hAnsi="Arial Narrow"/>
                <w:noProof/>
                <w:sz w:val="22"/>
                <w:szCs w:val="22"/>
                <w:lang w:val="ro-RO"/>
              </w:rPr>
              <w:t>antreprenorial</w:t>
            </w:r>
            <w:r w:rsidR="00BE5943" w:rsidRPr="005A4D0C">
              <w:rPr>
                <w:rFonts w:ascii="Arial Narrow" w:hAnsi="Arial Narrow"/>
                <w:noProof/>
                <w:sz w:val="22"/>
                <w:szCs w:val="22"/>
                <w:lang w:val="ro-RO"/>
              </w:rPr>
              <w:t xml:space="preserve"> </w:t>
            </w:r>
            <w:r w:rsidRPr="005A4D0C">
              <w:rPr>
                <w:rFonts w:ascii="Arial Narrow" w:hAnsi="Arial Narrow"/>
                <w:noProof/>
                <w:sz w:val="22"/>
                <w:szCs w:val="22"/>
                <w:lang w:val="ro-RO"/>
              </w:rPr>
              <w:t>care favorizeaz</w:t>
            </w:r>
            <w:r w:rsidR="0097095E" w:rsidRPr="005A4D0C">
              <w:rPr>
                <w:rFonts w:ascii="Arial Narrow" w:hAnsi="Arial Narrow"/>
                <w:noProof/>
                <w:sz w:val="22"/>
                <w:szCs w:val="22"/>
                <w:lang w:val="ro-RO"/>
              </w:rPr>
              <w:t>ă</w:t>
            </w:r>
            <w:r w:rsidRPr="005A4D0C">
              <w:rPr>
                <w:rFonts w:ascii="Arial Narrow" w:hAnsi="Arial Narrow"/>
                <w:noProof/>
                <w:spacing w:val="29"/>
                <w:sz w:val="22"/>
                <w:szCs w:val="22"/>
                <w:lang w:val="ro-RO"/>
              </w:rPr>
              <w:t xml:space="preserve"> </w:t>
            </w:r>
            <w:r w:rsidRPr="005A4D0C">
              <w:rPr>
                <w:rFonts w:ascii="Arial Narrow" w:hAnsi="Arial Narrow"/>
                <w:noProof/>
                <w:sz w:val="22"/>
                <w:szCs w:val="22"/>
                <w:lang w:val="ro-RO"/>
              </w:rPr>
              <w:t>apari</w:t>
            </w:r>
            <w:r w:rsidR="0097095E" w:rsidRPr="005A4D0C">
              <w:rPr>
                <w:rFonts w:ascii="Arial Narrow" w:hAnsi="Arial Narrow"/>
                <w:noProof/>
                <w:sz w:val="22"/>
                <w:szCs w:val="22"/>
                <w:lang w:val="ro-RO"/>
              </w:rPr>
              <w:t>ț</w:t>
            </w:r>
            <w:r w:rsidRPr="005A4D0C">
              <w:rPr>
                <w:rFonts w:ascii="Arial Narrow" w:hAnsi="Arial Narrow"/>
                <w:noProof/>
                <w:sz w:val="22"/>
                <w:szCs w:val="22"/>
                <w:lang w:val="ro-RO"/>
              </w:rPr>
              <w:t>ia</w:t>
            </w:r>
            <w:r w:rsidRPr="005A4D0C">
              <w:rPr>
                <w:rFonts w:ascii="Arial Narrow" w:hAnsi="Arial Narrow"/>
                <w:noProof/>
                <w:spacing w:val="29"/>
                <w:sz w:val="22"/>
                <w:szCs w:val="22"/>
                <w:lang w:val="ro-RO"/>
              </w:rPr>
              <w:t xml:space="preserve"> </w:t>
            </w:r>
            <w:r w:rsidR="0097095E" w:rsidRPr="005A4D0C">
              <w:rPr>
                <w:rFonts w:ascii="Arial Narrow" w:hAnsi="Arial Narrow"/>
                <w:noProof/>
                <w:sz w:val="22"/>
                <w:szCs w:val="22"/>
                <w:lang w:val="ro-RO"/>
              </w:rPr>
              <w:t>ș</w:t>
            </w:r>
            <w:r w:rsidRPr="005A4D0C">
              <w:rPr>
                <w:rFonts w:ascii="Arial Narrow" w:hAnsi="Arial Narrow"/>
                <w:noProof/>
                <w:sz w:val="22"/>
                <w:szCs w:val="22"/>
                <w:lang w:val="ro-RO"/>
              </w:rPr>
              <w:t>i</w:t>
            </w:r>
            <w:r w:rsidRPr="005A4D0C">
              <w:rPr>
                <w:rFonts w:ascii="Arial Narrow" w:hAnsi="Arial Narrow"/>
                <w:noProof/>
                <w:spacing w:val="26"/>
                <w:sz w:val="22"/>
                <w:szCs w:val="22"/>
                <w:lang w:val="ro-RO"/>
              </w:rPr>
              <w:t xml:space="preserve"> </w:t>
            </w:r>
            <w:r w:rsidRPr="005A4D0C">
              <w:rPr>
                <w:rFonts w:ascii="Arial Narrow" w:hAnsi="Arial Narrow"/>
                <w:noProof/>
                <w:sz w:val="22"/>
                <w:szCs w:val="22"/>
                <w:lang w:val="ro-RO"/>
              </w:rPr>
              <w:t>maturizarea</w:t>
            </w:r>
            <w:r w:rsidRPr="005A4D0C">
              <w:rPr>
                <w:rFonts w:ascii="Arial Narrow" w:hAnsi="Arial Narrow"/>
                <w:noProof/>
                <w:spacing w:val="30"/>
                <w:sz w:val="22"/>
                <w:szCs w:val="22"/>
                <w:lang w:val="ro-RO"/>
              </w:rPr>
              <w:t xml:space="preserve"> </w:t>
            </w:r>
            <w:r w:rsidRPr="005A4D0C">
              <w:rPr>
                <w:rFonts w:ascii="Arial Narrow" w:hAnsi="Arial Narrow"/>
                <w:noProof/>
                <w:sz w:val="22"/>
                <w:szCs w:val="22"/>
                <w:lang w:val="ro-RO"/>
              </w:rPr>
              <w:t>start-</w:t>
            </w:r>
            <w:r w:rsidRPr="005A4D0C">
              <w:rPr>
                <w:rFonts w:ascii="Arial Narrow" w:hAnsi="Arial Narrow"/>
                <w:noProof/>
                <w:sz w:val="22"/>
                <w:szCs w:val="22"/>
                <w:lang w:val="ro-RO"/>
              </w:rPr>
              <w:lastRenderedPageBreak/>
              <w:t>up/spin-off</w:t>
            </w:r>
            <w:r w:rsidRPr="005A4D0C">
              <w:rPr>
                <w:rFonts w:ascii="Arial Narrow" w:hAnsi="Arial Narrow"/>
                <w:noProof/>
                <w:spacing w:val="-47"/>
                <w:sz w:val="22"/>
                <w:szCs w:val="22"/>
                <w:lang w:val="ro-RO"/>
              </w:rPr>
              <w:t xml:space="preserve"> </w:t>
            </w:r>
            <w:r w:rsidRPr="005A4D0C">
              <w:rPr>
                <w:rFonts w:ascii="Arial Narrow" w:hAnsi="Arial Narrow"/>
                <w:noProof/>
                <w:sz w:val="22"/>
                <w:szCs w:val="22"/>
                <w:lang w:val="ro-RO"/>
              </w:rPr>
              <w:t>inovative</w:t>
            </w:r>
          </w:p>
        </w:tc>
      </w:tr>
      <w:tr w:rsidR="00926EBF" w:rsidRPr="005A4D0C" w14:paraId="3B9AA931" w14:textId="77777777" w:rsidTr="00CC738B">
        <w:trPr>
          <w:trHeight w:val="288"/>
        </w:trPr>
        <w:tc>
          <w:tcPr>
            <w:tcW w:w="2001" w:type="pct"/>
            <w:vMerge/>
            <w:shd w:val="clear" w:color="auto" w:fill="F2F2F2" w:themeFill="background1" w:themeFillShade="F2"/>
            <w:vAlign w:val="center"/>
          </w:tcPr>
          <w:p w14:paraId="58E91FAB" w14:textId="77777777" w:rsidR="00926EBF" w:rsidRPr="005A4D0C" w:rsidRDefault="00926EBF" w:rsidP="009520CE">
            <w:pPr>
              <w:spacing w:before="60" w:after="60"/>
              <w:jc w:val="both"/>
              <w:rPr>
                <w:rFonts w:ascii="Arial Narrow" w:hAnsi="Arial Narrow"/>
                <w:noProof/>
                <w:lang w:val="ro-RO"/>
              </w:rPr>
            </w:pPr>
          </w:p>
        </w:tc>
        <w:tc>
          <w:tcPr>
            <w:tcW w:w="2999" w:type="pct"/>
            <w:vAlign w:val="center"/>
          </w:tcPr>
          <w:p w14:paraId="0270C74E" w14:textId="77777777" w:rsidR="00926EBF" w:rsidRPr="005A4D0C" w:rsidRDefault="00926EBF" w:rsidP="009520CE">
            <w:pPr>
              <w:pStyle w:val="col-sm-8"/>
              <w:spacing w:before="60" w:beforeAutospacing="0" w:after="60" w:afterAutospacing="0"/>
              <w:ind w:right="98"/>
              <w:jc w:val="both"/>
              <w:rPr>
                <w:rFonts w:ascii="Arial Narrow" w:hAnsi="Arial Narrow"/>
                <w:noProof/>
                <w:sz w:val="22"/>
                <w:szCs w:val="22"/>
                <w:lang w:val="ro-RO"/>
              </w:rPr>
            </w:pPr>
            <w:r w:rsidRPr="005A4D0C">
              <w:rPr>
                <w:rFonts w:ascii="Arial Narrow" w:hAnsi="Arial Narrow"/>
                <w:noProof/>
                <w:sz w:val="22"/>
                <w:szCs w:val="22"/>
                <w:lang w:val="ro-RO"/>
              </w:rPr>
              <w:t>3.2</w:t>
            </w:r>
            <w:r w:rsidR="00BE5943" w:rsidRPr="005A4D0C">
              <w:rPr>
                <w:rFonts w:ascii="Arial Narrow" w:hAnsi="Arial Narrow"/>
                <w:noProof/>
                <w:sz w:val="22"/>
                <w:szCs w:val="22"/>
                <w:lang w:val="ro-RO"/>
              </w:rPr>
              <w:t>.</w:t>
            </w:r>
            <w:r w:rsidRPr="005A4D0C">
              <w:rPr>
                <w:rFonts w:ascii="Arial Narrow" w:hAnsi="Arial Narrow"/>
                <w:noProof/>
                <w:spacing w:val="8"/>
                <w:sz w:val="22"/>
                <w:szCs w:val="22"/>
                <w:lang w:val="ro-RO"/>
              </w:rPr>
              <w:t xml:space="preserve"> </w:t>
            </w:r>
            <w:r w:rsidRPr="005A4D0C">
              <w:rPr>
                <w:rFonts w:ascii="Arial Narrow" w:hAnsi="Arial Narrow"/>
                <w:noProof/>
                <w:sz w:val="22"/>
                <w:szCs w:val="22"/>
                <w:lang w:val="ro-RO"/>
              </w:rPr>
              <w:t>Dezvoltarea</w:t>
            </w:r>
            <w:r w:rsidRPr="005A4D0C">
              <w:rPr>
                <w:rFonts w:ascii="Arial Narrow" w:hAnsi="Arial Narrow"/>
                <w:noProof/>
                <w:spacing w:val="9"/>
                <w:sz w:val="22"/>
                <w:szCs w:val="22"/>
                <w:lang w:val="ro-RO"/>
              </w:rPr>
              <w:t xml:space="preserve"> </w:t>
            </w:r>
            <w:r w:rsidRPr="005A4D0C">
              <w:rPr>
                <w:rFonts w:ascii="Arial Narrow" w:hAnsi="Arial Narrow"/>
                <w:noProof/>
                <w:sz w:val="22"/>
                <w:szCs w:val="22"/>
                <w:lang w:val="ro-RO"/>
              </w:rPr>
              <w:t>serviciilor</w:t>
            </w:r>
            <w:r w:rsidRPr="005A4D0C">
              <w:rPr>
                <w:rFonts w:ascii="Arial Narrow" w:hAnsi="Arial Narrow"/>
                <w:noProof/>
                <w:spacing w:val="5"/>
                <w:sz w:val="22"/>
                <w:szCs w:val="22"/>
                <w:lang w:val="ro-RO"/>
              </w:rPr>
              <w:t xml:space="preserve"> </w:t>
            </w:r>
            <w:r w:rsidRPr="005A4D0C">
              <w:rPr>
                <w:rFonts w:ascii="Arial Narrow" w:hAnsi="Arial Narrow"/>
                <w:noProof/>
                <w:sz w:val="22"/>
                <w:szCs w:val="22"/>
                <w:lang w:val="ro-RO"/>
              </w:rPr>
              <w:t>aferente</w:t>
            </w:r>
            <w:r w:rsidRPr="005A4D0C">
              <w:rPr>
                <w:rFonts w:ascii="Arial Narrow" w:hAnsi="Arial Narrow"/>
                <w:noProof/>
                <w:spacing w:val="9"/>
                <w:sz w:val="22"/>
                <w:szCs w:val="22"/>
                <w:lang w:val="ro-RO"/>
              </w:rPr>
              <w:t xml:space="preserve"> </w:t>
            </w:r>
            <w:r w:rsidRPr="005A4D0C">
              <w:rPr>
                <w:rFonts w:ascii="Arial Narrow" w:hAnsi="Arial Narrow"/>
                <w:noProof/>
                <w:sz w:val="22"/>
                <w:szCs w:val="22"/>
                <w:lang w:val="ro-RO"/>
              </w:rPr>
              <w:t>infrastructurilor</w:t>
            </w:r>
            <w:r w:rsidRPr="005A4D0C">
              <w:rPr>
                <w:rFonts w:ascii="Arial Narrow" w:hAnsi="Arial Narrow"/>
                <w:noProof/>
                <w:spacing w:val="8"/>
                <w:sz w:val="22"/>
                <w:szCs w:val="22"/>
                <w:lang w:val="ro-RO"/>
              </w:rPr>
              <w:t xml:space="preserve"> </w:t>
            </w:r>
            <w:r w:rsidRPr="005A4D0C">
              <w:rPr>
                <w:rFonts w:ascii="Arial Narrow" w:hAnsi="Arial Narrow"/>
                <w:noProof/>
                <w:sz w:val="22"/>
                <w:szCs w:val="22"/>
                <w:lang w:val="ro-RO"/>
              </w:rPr>
              <w:t>de</w:t>
            </w:r>
            <w:r w:rsidRPr="005A4D0C">
              <w:rPr>
                <w:rFonts w:ascii="Arial Narrow" w:hAnsi="Arial Narrow"/>
                <w:noProof/>
                <w:spacing w:val="-47"/>
                <w:sz w:val="22"/>
                <w:szCs w:val="22"/>
                <w:lang w:val="ro-RO"/>
              </w:rPr>
              <w:t xml:space="preserve"> </w:t>
            </w:r>
            <w:r w:rsidRPr="005A4D0C">
              <w:rPr>
                <w:rFonts w:ascii="Arial Narrow" w:hAnsi="Arial Narrow"/>
                <w:noProof/>
                <w:sz w:val="22"/>
                <w:szCs w:val="22"/>
                <w:lang w:val="ro-RO"/>
              </w:rPr>
              <w:t>sprijin</w:t>
            </w:r>
            <w:r w:rsidRPr="005A4D0C">
              <w:rPr>
                <w:rFonts w:ascii="Arial Narrow" w:hAnsi="Arial Narrow"/>
                <w:noProof/>
                <w:spacing w:val="-2"/>
                <w:sz w:val="22"/>
                <w:szCs w:val="22"/>
                <w:lang w:val="ro-RO"/>
              </w:rPr>
              <w:t xml:space="preserve"> </w:t>
            </w:r>
            <w:r w:rsidRPr="005A4D0C">
              <w:rPr>
                <w:rFonts w:ascii="Arial Narrow" w:hAnsi="Arial Narrow"/>
                <w:noProof/>
                <w:sz w:val="22"/>
                <w:szCs w:val="22"/>
                <w:lang w:val="ro-RO"/>
              </w:rPr>
              <w:t>a</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afacerilor (incubatoare,</w:t>
            </w:r>
            <w:r w:rsidRPr="005A4D0C">
              <w:rPr>
                <w:rFonts w:ascii="Arial Narrow" w:hAnsi="Arial Narrow"/>
                <w:noProof/>
                <w:spacing w:val="-4"/>
                <w:sz w:val="22"/>
                <w:szCs w:val="22"/>
                <w:lang w:val="ro-RO"/>
              </w:rPr>
              <w:t xml:space="preserve"> </w:t>
            </w:r>
            <w:r w:rsidRPr="005A4D0C">
              <w:rPr>
                <w:rFonts w:ascii="Arial Narrow" w:hAnsi="Arial Narrow"/>
                <w:noProof/>
                <w:sz w:val="22"/>
                <w:szCs w:val="22"/>
                <w:lang w:val="ro-RO"/>
              </w:rPr>
              <w:t>acceleratoare</w:t>
            </w:r>
            <w:r w:rsidRPr="005A4D0C">
              <w:rPr>
                <w:rFonts w:ascii="Arial Narrow" w:hAnsi="Arial Narrow"/>
                <w:noProof/>
                <w:spacing w:val="-3"/>
                <w:sz w:val="22"/>
                <w:szCs w:val="22"/>
                <w:lang w:val="ro-RO"/>
              </w:rPr>
              <w:t xml:space="preserve"> </w:t>
            </w:r>
            <w:r w:rsidRPr="005A4D0C">
              <w:rPr>
                <w:rFonts w:ascii="Arial Narrow" w:hAnsi="Arial Narrow"/>
                <w:noProof/>
                <w:sz w:val="22"/>
                <w:szCs w:val="22"/>
                <w:lang w:val="ro-RO"/>
              </w:rPr>
              <w:t>etc.)</w:t>
            </w:r>
          </w:p>
        </w:tc>
      </w:tr>
      <w:tr w:rsidR="00926EBF" w:rsidRPr="005A4D0C" w14:paraId="3A4C1EC1" w14:textId="77777777" w:rsidTr="00CC738B">
        <w:trPr>
          <w:trHeight w:val="288"/>
        </w:trPr>
        <w:tc>
          <w:tcPr>
            <w:tcW w:w="2001" w:type="pct"/>
            <w:shd w:val="clear" w:color="auto" w:fill="F2F2F2" w:themeFill="background1" w:themeFillShade="F2"/>
            <w:vAlign w:val="center"/>
          </w:tcPr>
          <w:p w14:paraId="37599CF0" w14:textId="77777777" w:rsidR="00926EBF" w:rsidRPr="005A4D0C" w:rsidRDefault="00926EBF" w:rsidP="009520CE">
            <w:pPr>
              <w:pStyle w:val="col-sm-8"/>
              <w:spacing w:before="60" w:beforeAutospacing="0" w:after="60" w:afterAutospacing="0"/>
              <w:ind w:left="107"/>
              <w:jc w:val="both"/>
              <w:rPr>
                <w:rFonts w:ascii="Arial Narrow" w:hAnsi="Arial Narrow"/>
                <w:b/>
                <w:noProof/>
                <w:sz w:val="22"/>
                <w:szCs w:val="22"/>
                <w:lang w:val="ro-RO"/>
              </w:rPr>
            </w:pPr>
            <w:r w:rsidRPr="005A4D0C">
              <w:rPr>
                <w:rFonts w:ascii="Arial Narrow" w:hAnsi="Arial Narrow"/>
                <w:b/>
                <w:noProof/>
                <w:sz w:val="22"/>
                <w:szCs w:val="22"/>
                <w:lang w:val="ro-RO"/>
              </w:rPr>
              <w:t>OS4.</w:t>
            </w:r>
            <w:r w:rsidRPr="005A4D0C">
              <w:rPr>
                <w:rFonts w:ascii="Arial Narrow" w:hAnsi="Arial Narrow"/>
                <w:b/>
                <w:noProof/>
                <w:spacing w:val="-2"/>
                <w:sz w:val="22"/>
                <w:szCs w:val="22"/>
                <w:lang w:val="ro-RO"/>
              </w:rPr>
              <w:t xml:space="preserve"> </w:t>
            </w:r>
            <w:r w:rsidRPr="005A4D0C">
              <w:rPr>
                <w:rFonts w:ascii="Arial Narrow" w:hAnsi="Arial Narrow"/>
                <w:b/>
                <w:noProof/>
                <w:sz w:val="22"/>
                <w:szCs w:val="22"/>
                <w:lang w:val="ro-RO"/>
              </w:rPr>
              <w:t>Consolidarea</w:t>
            </w:r>
            <w:r w:rsidRPr="005A4D0C">
              <w:rPr>
                <w:rFonts w:ascii="Arial Narrow" w:hAnsi="Arial Narrow"/>
                <w:b/>
                <w:noProof/>
                <w:spacing w:val="-4"/>
                <w:sz w:val="22"/>
                <w:szCs w:val="22"/>
                <w:lang w:val="ro-RO"/>
              </w:rPr>
              <w:t xml:space="preserve"> </w:t>
            </w:r>
            <w:r w:rsidRPr="005A4D0C">
              <w:rPr>
                <w:rFonts w:ascii="Arial Narrow" w:hAnsi="Arial Narrow"/>
                <w:b/>
                <w:noProof/>
                <w:sz w:val="22"/>
                <w:szCs w:val="22"/>
                <w:lang w:val="ro-RO"/>
              </w:rPr>
              <w:t>CDI</w:t>
            </w:r>
            <w:r w:rsidRPr="005A4D0C">
              <w:rPr>
                <w:rFonts w:ascii="Arial Narrow" w:hAnsi="Arial Narrow"/>
                <w:b/>
                <w:noProof/>
                <w:spacing w:val="-3"/>
                <w:sz w:val="22"/>
                <w:szCs w:val="22"/>
                <w:lang w:val="ro-RO"/>
              </w:rPr>
              <w:t xml:space="preserve"> </w:t>
            </w:r>
            <w:r w:rsidR="0097095E" w:rsidRPr="005A4D0C">
              <w:rPr>
                <w:rFonts w:ascii="Arial Narrow" w:hAnsi="Arial Narrow"/>
                <w:b/>
                <w:noProof/>
                <w:sz w:val="22"/>
                <w:szCs w:val="22"/>
                <w:lang w:val="ro-RO"/>
              </w:rPr>
              <w:t>î</w:t>
            </w:r>
            <w:r w:rsidRPr="005A4D0C">
              <w:rPr>
                <w:rFonts w:ascii="Arial Narrow" w:hAnsi="Arial Narrow"/>
                <w:b/>
                <w:noProof/>
                <w:sz w:val="22"/>
                <w:szCs w:val="22"/>
                <w:lang w:val="ro-RO"/>
              </w:rPr>
              <w:t>n</w:t>
            </w:r>
            <w:r w:rsidRPr="005A4D0C">
              <w:rPr>
                <w:rFonts w:ascii="Arial Narrow" w:hAnsi="Arial Narrow"/>
                <w:b/>
                <w:noProof/>
                <w:spacing w:val="-4"/>
                <w:sz w:val="22"/>
                <w:szCs w:val="22"/>
                <w:lang w:val="ro-RO"/>
              </w:rPr>
              <w:t xml:space="preserve"> </w:t>
            </w:r>
            <w:r w:rsidRPr="005A4D0C">
              <w:rPr>
                <w:rFonts w:ascii="Arial Narrow" w:hAnsi="Arial Narrow"/>
                <w:b/>
                <w:noProof/>
                <w:sz w:val="22"/>
                <w:szCs w:val="22"/>
                <w:lang w:val="ro-RO"/>
              </w:rPr>
              <w:t>domeniul</w:t>
            </w:r>
            <w:r w:rsidRPr="005A4D0C">
              <w:rPr>
                <w:rFonts w:ascii="Arial Narrow" w:hAnsi="Arial Narrow"/>
                <w:b/>
                <w:noProof/>
                <w:spacing w:val="-3"/>
                <w:sz w:val="22"/>
                <w:szCs w:val="22"/>
                <w:lang w:val="ro-RO"/>
              </w:rPr>
              <w:t xml:space="preserve"> </w:t>
            </w:r>
            <w:r w:rsidRPr="005A4D0C">
              <w:rPr>
                <w:rFonts w:ascii="Arial Narrow" w:hAnsi="Arial Narrow"/>
                <w:b/>
                <w:noProof/>
                <w:sz w:val="22"/>
                <w:szCs w:val="22"/>
                <w:lang w:val="ro-RO"/>
              </w:rPr>
              <w:t>s</w:t>
            </w:r>
            <w:r w:rsidR="0097095E" w:rsidRPr="005A4D0C">
              <w:rPr>
                <w:rFonts w:ascii="Arial Narrow" w:hAnsi="Arial Narrow"/>
                <w:b/>
                <w:noProof/>
                <w:sz w:val="22"/>
                <w:szCs w:val="22"/>
                <w:lang w:val="ro-RO"/>
              </w:rPr>
              <w:t>ă</w:t>
            </w:r>
            <w:r w:rsidRPr="005A4D0C">
              <w:rPr>
                <w:rFonts w:ascii="Arial Narrow" w:hAnsi="Arial Narrow"/>
                <w:b/>
                <w:noProof/>
                <w:sz w:val="22"/>
                <w:szCs w:val="22"/>
                <w:lang w:val="ro-RO"/>
              </w:rPr>
              <w:t>n</w:t>
            </w:r>
            <w:r w:rsidR="0097095E" w:rsidRPr="005A4D0C">
              <w:rPr>
                <w:rFonts w:ascii="Arial Narrow" w:hAnsi="Arial Narrow"/>
                <w:b/>
                <w:noProof/>
                <w:sz w:val="22"/>
                <w:szCs w:val="22"/>
                <w:lang w:val="ro-RO"/>
              </w:rPr>
              <w:t>ă</w:t>
            </w:r>
            <w:r w:rsidRPr="005A4D0C">
              <w:rPr>
                <w:rFonts w:ascii="Arial Narrow" w:hAnsi="Arial Narrow"/>
                <w:b/>
                <w:noProof/>
                <w:sz w:val="22"/>
                <w:szCs w:val="22"/>
                <w:lang w:val="ro-RO"/>
              </w:rPr>
              <w:t>t</w:t>
            </w:r>
            <w:r w:rsidR="0097095E" w:rsidRPr="005A4D0C">
              <w:rPr>
                <w:rFonts w:ascii="Arial Narrow" w:hAnsi="Arial Narrow"/>
                <w:b/>
                <w:noProof/>
                <w:sz w:val="22"/>
                <w:szCs w:val="22"/>
                <w:lang w:val="ro-RO"/>
              </w:rPr>
              <w:t>ăț</w:t>
            </w:r>
            <w:r w:rsidRPr="005A4D0C">
              <w:rPr>
                <w:rFonts w:ascii="Arial Narrow" w:hAnsi="Arial Narrow"/>
                <w:b/>
                <w:noProof/>
                <w:sz w:val="22"/>
                <w:szCs w:val="22"/>
                <w:lang w:val="ro-RO"/>
              </w:rPr>
              <w:t>ii</w:t>
            </w:r>
          </w:p>
        </w:tc>
        <w:tc>
          <w:tcPr>
            <w:tcW w:w="2999" w:type="pct"/>
            <w:vAlign w:val="center"/>
          </w:tcPr>
          <w:p w14:paraId="03E66F65" w14:textId="77777777" w:rsidR="00926EBF" w:rsidRPr="005A4D0C" w:rsidRDefault="00926EBF" w:rsidP="009520CE">
            <w:pPr>
              <w:pStyle w:val="col-sm-8"/>
              <w:spacing w:before="60" w:beforeAutospacing="0" w:after="60" w:afterAutospacing="0"/>
              <w:ind w:right="98"/>
              <w:jc w:val="both"/>
              <w:rPr>
                <w:rFonts w:ascii="Arial Narrow" w:hAnsi="Arial Narrow"/>
                <w:noProof/>
                <w:sz w:val="22"/>
                <w:szCs w:val="22"/>
                <w:lang w:val="ro-RO"/>
              </w:rPr>
            </w:pPr>
            <w:r w:rsidRPr="005A4D0C">
              <w:rPr>
                <w:rFonts w:ascii="Arial Narrow" w:hAnsi="Arial Narrow"/>
                <w:noProof/>
                <w:sz w:val="22"/>
                <w:szCs w:val="22"/>
                <w:lang w:val="ro-RO"/>
              </w:rPr>
              <w:t>4.1</w:t>
            </w:r>
            <w:r w:rsidR="00BE5943" w:rsidRPr="005A4D0C">
              <w:rPr>
                <w:rFonts w:ascii="Arial Narrow" w:hAnsi="Arial Narrow"/>
                <w:noProof/>
                <w:sz w:val="22"/>
                <w:szCs w:val="22"/>
                <w:lang w:val="ro-RO"/>
              </w:rPr>
              <w:t>.</w:t>
            </w:r>
            <w:r w:rsidRPr="005A4D0C">
              <w:rPr>
                <w:rFonts w:ascii="Arial Narrow" w:hAnsi="Arial Narrow"/>
                <w:noProof/>
                <w:sz w:val="22"/>
                <w:szCs w:val="22"/>
                <w:lang w:val="ro-RO"/>
              </w:rPr>
              <w:t xml:space="preserve"> Dezvoltarea capacit</w:t>
            </w:r>
            <w:r w:rsidR="00342A65" w:rsidRPr="005A4D0C">
              <w:rPr>
                <w:rFonts w:ascii="Arial Narrow" w:hAnsi="Arial Narrow"/>
                <w:noProof/>
                <w:sz w:val="22"/>
                <w:szCs w:val="22"/>
                <w:lang w:val="ro-RO"/>
              </w:rPr>
              <w:t>ăț</w:t>
            </w:r>
            <w:r w:rsidRPr="005A4D0C">
              <w:rPr>
                <w:rFonts w:ascii="Arial Narrow" w:hAnsi="Arial Narrow"/>
                <w:noProof/>
                <w:sz w:val="22"/>
                <w:szCs w:val="22"/>
                <w:lang w:val="ro-RO"/>
              </w:rPr>
              <w:t xml:space="preserve">ii de cercetare/inovare </w:t>
            </w:r>
            <w:r w:rsidR="00342A65" w:rsidRPr="005A4D0C">
              <w:rPr>
                <w:rFonts w:ascii="Arial Narrow" w:hAnsi="Arial Narrow"/>
                <w:noProof/>
                <w:sz w:val="22"/>
                <w:szCs w:val="22"/>
                <w:lang w:val="ro-RO"/>
              </w:rPr>
              <w:t>ș</w:t>
            </w:r>
            <w:r w:rsidRPr="005A4D0C">
              <w:rPr>
                <w:rFonts w:ascii="Arial Narrow" w:hAnsi="Arial Narrow"/>
                <w:noProof/>
                <w:sz w:val="22"/>
                <w:szCs w:val="22"/>
                <w:lang w:val="ro-RO"/>
              </w:rPr>
              <w:t xml:space="preserve">i adoptarea sistemelor SMART </w:t>
            </w:r>
            <w:r w:rsidR="00342A65" w:rsidRPr="005A4D0C">
              <w:rPr>
                <w:rFonts w:ascii="Arial Narrow" w:hAnsi="Arial Narrow"/>
                <w:noProof/>
                <w:sz w:val="22"/>
                <w:szCs w:val="22"/>
                <w:lang w:val="ro-RO"/>
              </w:rPr>
              <w:t>î</w:t>
            </w:r>
            <w:r w:rsidRPr="005A4D0C">
              <w:rPr>
                <w:rFonts w:ascii="Arial Narrow" w:hAnsi="Arial Narrow"/>
                <w:noProof/>
                <w:sz w:val="22"/>
                <w:szCs w:val="22"/>
                <w:lang w:val="ro-RO"/>
              </w:rPr>
              <w:t>n s</w:t>
            </w:r>
            <w:r w:rsidR="00342A65" w:rsidRPr="005A4D0C">
              <w:rPr>
                <w:rFonts w:ascii="Arial Narrow" w:hAnsi="Arial Narrow"/>
                <w:noProof/>
                <w:sz w:val="22"/>
                <w:szCs w:val="22"/>
                <w:lang w:val="ro-RO"/>
              </w:rPr>
              <w:t>ă</w:t>
            </w:r>
            <w:r w:rsidRPr="005A4D0C">
              <w:rPr>
                <w:rFonts w:ascii="Arial Narrow" w:hAnsi="Arial Narrow"/>
                <w:noProof/>
                <w:sz w:val="22"/>
                <w:szCs w:val="22"/>
                <w:lang w:val="ro-RO"/>
              </w:rPr>
              <w:t>n</w:t>
            </w:r>
            <w:r w:rsidR="00342A65" w:rsidRPr="005A4D0C">
              <w:rPr>
                <w:rFonts w:ascii="Arial Narrow" w:hAnsi="Arial Narrow"/>
                <w:noProof/>
                <w:sz w:val="22"/>
                <w:szCs w:val="22"/>
                <w:lang w:val="ro-RO"/>
              </w:rPr>
              <w:t>ă</w:t>
            </w:r>
            <w:r w:rsidRPr="005A4D0C">
              <w:rPr>
                <w:rFonts w:ascii="Arial Narrow" w:hAnsi="Arial Narrow"/>
                <w:noProof/>
                <w:sz w:val="22"/>
                <w:szCs w:val="22"/>
                <w:lang w:val="ro-RO"/>
              </w:rPr>
              <w:t>tate</w:t>
            </w:r>
          </w:p>
        </w:tc>
      </w:tr>
    </w:tbl>
    <w:p w14:paraId="15449A46" w14:textId="77777777" w:rsidR="00045F01" w:rsidRPr="000D299B" w:rsidRDefault="00045F01" w:rsidP="000D299B">
      <w:pPr>
        <w:spacing w:after="0" w:line="240" w:lineRule="auto"/>
        <w:rPr>
          <w:rFonts w:ascii="Arial Narrow" w:hAnsi="Arial Narrow"/>
          <w:noProof/>
          <w:highlight w:val="yellow"/>
          <w:lang w:val="ro-RO"/>
        </w:rPr>
      </w:pPr>
    </w:p>
    <w:tbl>
      <w:tblPr>
        <w:tblStyle w:val="TableGridLight1"/>
        <w:tblW w:w="5003" w:type="pct"/>
        <w:tblLook w:val="01E0" w:firstRow="1" w:lastRow="1" w:firstColumn="1" w:lastColumn="1" w:noHBand="0" w:noVBand="0"/>
      </w:tblPr>
      <w:tblGrid>
        <w:gridCol w:w="2702"/>
        <w:gridCol w:w="4096"/>
      </w:tblGrid>
      <w:tr w:rsidR="009F36FE" w:rsidRPr="005A4D0C" w14:paraId="069D4784" w14:textId="77777777" w:rsidTr="00CC738B">
        <w:trPr>
          <w:trHeight w:val="288"/>
        </w:trPr>
        <w:tc>
          <w:tcPr>
            <w:tcW w:w="4997" w:type="pct"/>
            <w:gridSpan w:val="2"/>
            <w:shd w:val="clear" w:color="auto" w:fill="C00000"/>
            <w:vAlign w:val="center"/>
          </w:tcPr>
          <w:p w14:paraId="03DF1FD6" w14:textId="77777777" w:rsidR="00781F42" w:rsidRPr="005A4D0C" w:rsidRDefault="001D1A7D" w:rsidP="00781F42">
            <w:pPr>
              <w:pStyle w:val="col-sm-8"/>
              <w:tabs>
                <w:tab w:val="left" w:pos="1691"/>
              </w:tabs>
              <w:spacing w:before="60" w:beforeAutospacing="0" w:after="60" w:afterAutospacing="0" w:line="290" w:lineRule="atLeast"/>
              <w:jc w:val="center"/>
              <w:rPr>
                <w:rFonts w:ascii="Arial Narrow" w:hAnsi="Arial Narrow"/>
                <w:b/>
                <w:noProof/>
                <w:color w:val="FFFFFF" w:themeColor="background1"/>
                <w:sz w:val="22"/>
                <w:szCs w:val="22"/>
                <w:lang w:val="ro-RO"/>
              </w:rPr>
            </w:pPr>
            <w:r w:rsidRPr="005A4D0C">
              <w:rPr>
                <w:rFonts w:ascii="Arial Narrow" w:hAnsi="Arial Narrow"/>
                <w:b/>
                <w:noProof/>
                <w:color w:val="FFFFFF" w:themeColor="background1"/>
                <w:sz w:val="22"/>
                <w:szCs w:val="22"/>
                <w:lang w:val="ro-RO"/>
              </w:rPr>
              <w:t xml:space="preserve">Logica intervenției (propunere) </w:t>
            </w:r>
            <w:r w:rsidR="00781F42" w:rsidRPr="005A4D0C">
              <w:rPr>
                <w:rFonts w:ascii="Arial Narrow" w:hAnsi="Arial Narrow"/>
                <w:b/>
                <w:noProof/>
                <w:color w:val="FFFFFF" w:themeColor="background1"/>
                <w:sz w:val="22"/>
                <w:szCs w:val="22"/>
                <w:lang w:val="ro-RO"/>
              </w:rPr>
              <w:t>– Cercetare-dezvoltare-inovare, ITC și IMM-uri –</w:t>
            </w:r>
          </w:p>
          <w:p w14:paraId="21D51542" w14:textId="77777777" w:rsidR="009F36FE" w:rsidRPr="005A4D0C" w:rsidRDefault="009F36FE" w:rsidP="004D5FF1">
            <w:pPr>
              <w:pStyle w:val="col-sm-8"/>
              <w:tabs>
                <w:tab w:val="left" w:pos="1691"/>
              </w:tabs>
              <w:spacing w:before="60" w:beforeAutospacing="0" w:after="60" w:afterAutospacing="0"/>
              <w:jc w:val="center"/>
              <w:rPr>
                <w:rFonts w:ascii="Arial Narrow" w:hAnsi="Arial Narrow"/>
                <w:b/>
                <w:noProof/>
                <w:color w:val="FFFFFF" w:themeColor="background1"/>
                <w:sz w:val="22"/>
                <w:szCs w:val="22"/>
                <w:lang w:val="ro-RO"/>
              </w:rPr>
            </w:pPr>
            <w:r w:rsidRPr="005A4D0C">
              <w:rPr>
                <w:rFonts w:ascii="Arial Narrow" w:hAnsi="Arial Narrow"/>
                <w:b/>
                <w:noProof/>
                <w:color w:val="FFFFFF" w:themeColor="background1"/>
                <w:sz w:val="22"/>
                <w:szCs w:val="22"/>
                <w:lang w:val="ro-RO"/>
              </w:rPr>
              <w:t>Fructificarea</w:t>
            </w:r>
            <w:r w:rsidRPr="005A4D0C">
              <w:rPr>
                <w:rFonts w:ascii="Arial Narrow" w:hAnsi="Arial Narrow"/>
                <w:b/>
                <w:noProof/>
                <w:color w:val="FFFFFF" w:themeColor="background1"/>
                <w:spacing w:val="-5"/>
                <w:sz w:val="22"/>
                <w:szCs w:val="22"/>
                <w:lang w:val="ro-RO"/>
              </w:rPr>
              <w:t xml:space="preserve"> </w:t>
            </w:r>
            <w:r w:rsidRPr="005A4D0C">
              <w:rPr>
                <w:rFonts w:ascii="Arial Narrow" w:hAnsi="Arial Narrow"/>
                <w:b/>
                <w:noProof/>
                <w:color w:val="FFFFFF" w:themeColor="background1"/>
                <w:sz w:val="22"/>
                <w:szCs w:val="22"/>
                <w:lang w:val="ro-RO"/>
              </w:rPr>
              <w:t>avantajelor</w:t>
            </w:r>
            <w:r w:rsidRPr="005A4D0C">
              <w:rPr>
                <w:rFonts w:ascii="Arial Narrow" w:hAnsi="Arial Narrow"/>
                <w:b/>
                <w:noProof/>
                <w:color w:val="FFFFFF" w:themeColor="background1"/>
                <w:spacing w:val="-3"/>
                <w:sz w:val="22"/>
                <w:szCs w:val="22"/>
                <w:lang w:val="ro-RO"/>
              </w:rPr>
              <w:t xml:space="preserve"> </w:t>
            </w:r>
            <w:r w:rsidRPr="005A4D0C">
              <w:rPr>
                <w:rFonts w:ascii="Arial Narrow" w:hAnsi="Arial Narrow"/>
                <w:b/>
                <w:noProof/>
                <w:color w:val="FFFFFF" w:themeColor="background1"/>
                <w:sz w:val="22"/>
                <w:szCs w:val="22"/>
                <w:lang w:val="ro-RO"/>
              </w:rPr>
              <w:t>digitalizarii,</w:t>
            </w:r>
            <w:r w:rsidRPr="005A4D0C">
              <w:rPr>
                <w:rFonts w:ascii="Arial Narrow" w:hAnsi="Arial Narrow"/>
                <w:b/>
                <w:noProof/>
                <w:color w:val="FFFFFF" w:themeColor="background1"/>
                <w:spacing w:val="-2"/>
                <w:sz w:val="22"/>
                <w:szCs w:val="22"/>
                <w:lang w:val="ro-RO"/>
              </w:rPr>
              <w:t xml:space="preserve"> </w:t>
            </w:r>
            <w:r w:rsidR="00342A65" w:rsidRPr="005A4D0C">
              <w:rPr>
                <w:rFonts w:ascii="Arial Narrow" w:hAnsi="Arial Narrow"/>
                <w:b/>
                <w:noProof/>
                <w:color w:val="FFFFFF" w:themeColor="background1"/>
                <w:sz w:val="22"/>
                <w:szCs w:val="22"/>
                <w:lang w:val="ro-RO"/>
              </w:rPr>
              <w:t>î</w:t>
            </w:r>
            <w:r w:rsidRPr="005A4D0C">
              <w:rPr>
                <w:rFonts w:ascii="Arial Narrow" w:hAnsi="Arial Narrow"/>
                <w:b/>
                <w:noProof/>
                <w:color w:val="FFFFFF" w:themeColor="background1"/>
                <w:sz w:val="22"/>
                <w:szCs w:val="22"/>
                <w:lang w:val="ro-RO"/>
              </w:rPr>
              <w:t>n</w:t>
            </w:r>
            <w:r w:rsidRPr="005A4D0C">
              <w:rPr>
                <w:rFonts w:ascii="Arial Narrow" w:hAnsi="Arial Narrow"/>
                <w:b/>
                <w:noProof/>
                <w:color w:val="FFFFFF" w:themeColor="background1"/>
                <w:spacing w:val="-5"/>
                <w:sz w:val="22"/>
                <w:szCs w:val="22"/>
                <w:lang w:val="ro-RO"/>
              </w:rPr>
              <w:t xml:space="preserve"> </w:t>
            </w:r>
            <w:r w:rsidRPr="005A4D0C">
              <w:rPr>
                <w:rFonts w:ascii="Arial Narrow" w:hAnsi="Arial Narrow"/>
                <w:b/>
                <w:noProof/>
                <w:color w:val="FFFFFF" w:themeColor="background1"/>
                <w:sz w:val="22"/>
                <w:szCs w:val="22"/>
                <w:lang w:val="ro-RO"/>
              </w:rPr>
              <w:t>beneficiul</w:t>
            </w:r>
            <w:r w:rsidRPr="005A4D0C">
              <w:rPr>
                <w:rFonts w:ascii="Arial Narrow" w:hAnsi="Arial Narrow"/>
                <w:b/>
                <w:noProof/>
                <w:color w:val="FFFFFF" w:themeColor="background1"/>
                <w:spacing w:val="-4"/>
                <w:sz w:val="22"/>
                <w:szCs w:val="22"/>
                <w:lang w:val="ro-RO"/>
              </w:rPr>
              <w:t xml:space="preserve"> </w:t>
            </w:r>
            <w:r w:rsidRPr="005A4D0C">
              <w:rPr>
                <w:rFonts w:ascii="Arial Narrow" w:hAnsi="Arial Narrow"/>
                <w:b/>
                <w:noProof/>
                <w:color w:val="FFFFFF" w:themeColor="background1"/>
                <w:sz w:val="22"/>
                <w:szCs w:val="22"/>
                <w:lang w:val="ro-RO"/>
              </w:rPr>
              <w:t>cet</w:t>
            </w:r>
            <w:r w:rsidR="00342A65" w:rsidRPr="005A4D0C">
              <w:rPr>
                <w:rFonts w:ascii="Arial Narrow" w:hAnsi="Arial Narrow"/>
                <w:b/>
                <w:noProof/>
                <w:color w:val="FFFFFF" w:themeColor="background1"/>
                <w:sz w:val="22"/>
                <w:szCs w:val="22"/>
                <w:lang w:val="ro-RO"/>
              </w:rPr>
              <w:t>ăț</w:t>
            </w:r>
            <w:r w:rsidRPr="005A4D0C">
              <w:rPr>
                <w:rFonts w:ascii="Arial Narrow" w:hAnsi="Arial Narrow"/>
                <w:b/>
                <w:noProof/>
                <w:color w:val="FFFFFF" w:themeColor="background1"/>
                <w:sz w:val="22"/>
                <w:szCs w:val="22"/>
                <w:lang w:val="ro-RO"/>
              </w:rPr>
              <w:t>enilor,</w:t>
            </w:r>
            <w:r w:rsidRPr="005A4D0C">
              <w:rPr>
                <w:rFonts w:ascii="Arial Narrow" w:hAnsi="Arial Narrow"/>
                <w:b/>
                <w:noProof/>
                <w:color w:val="FFFFFF" w:themeColor="background1"/>
                <w:spacing w:val="-5"/>
                <w:sz w:val="22"/>
                <w:szCs w:val="22"/>
                <w:lang w:val="ro-RO"/>
              </w:rPr>
              <w:t xml:space="preserve"> </w:t>
            </w:r>
            <w:r w:rsidRPr="005A4D0C">
              <w:rPr>
                <w:rFonts w:ascii="Arial Narrow" w:hAnsi="Arial Narrow"/>
                <w:b/>
                <w:noProof/>
                <w:color w:val="FFFFFF" w:themeColor="background1"/>
                <w:sz w:val="22"/>
                <w:szCs w:val="22"/>
                <w:lang w:val="ro-RO"/>
              </w:rPr>
              <w:t>al</w:t>
            </w:r>
            <w:r w:rsidRPr="005A4D0C">
              <w:rPr>
                <w:rFonts w:ascii="Arial Narrow" w:hAnsi="Arial Narrow"/>
                <w:b/>
                <w:noProof/>
                <w:color w:val="FFFFFF" w:themeColor="background1"/>
                <w:spacing w:val="-2"/>
                <w:sz w:val="22"/>
                <w:szCs w:val="22"/>
                <w:lang w:val="ro-RO"/>
              </w:rPr>
              <w:t xml:space="preserve"> </w:t>
            </w:r>
            <w:r w:rsidRPr="005A4D0C">
              <w:rPr>
                <w:rFonts w:ascii="Arial Narrow" w:hAnsi="Arial Narrow"/>
                <w:b/>
                <w:noProof/>
                <w:color w:val="FFFFFF" w:themeColor="background1"/>
                <w:sz w:val="22"/>
                <w:szCs w:val="22"/>
                <w:lang w:val="ro-RO"/>
              </w:rPr>
              <w:t>companiilor</w:t>
            </w:r>
            <w:r w:rsidRPr="005A4D0C">
              <w:rPr>
                <w:rFonts w:ascii="Arial Narrow" w:hAnsi="Arial Narrow"/>
                <w:b/>
                <w:noProof/>
                <w:color w:val="FFFFFF" w:themeColor="background1"/>
                <w:spacing w:val="1"/>
                <w:sz w:val="22"/>
                <w:szCs w:val="22"/>
                <w:lang w:val="ro-RO"/>
              </w:rPr>
              <w:t xml:space="preserve"> </w:t>
            </w:r>
            <w:r w:rsidR="00342A65" w:rsidRPr="005A4D0C">
              <w:rPr>
                <w:rFonts w:ascii="Arial Narrow" w:hAnsi="Arial Narrow"/>
                <w:b/>
                <w:noProof/>
                <w:color w:val="FFFFFF" w:themeColor="background1"/>
                <w:sz w:val="22"/>
                <w:szCs w:val="22"/>
                <w:lang w:val="ro-RO"/>
              </w:rPr>
              <w:t>ș</w:t>
            </w:r>
            <w:r w:rsidRPr="005A4D0C">
              <w:rPr>
                <w:rFonts w:ascii="Arial Narrow" w:hAnsi="Arial Narrow"/>
                <w:b/>
                <w:noProof/>
                <w:color w:val="FFFFFF" w:themeColor="background1"/>
                <w:sz w:val="22"/>
                <w:szCs w:val="22"/>
                <w:lang w:val="ro-RO"/>
              </w:rPr>
              <w:t>i</w:t>
            </w:r>
            <w:r w:rsidR="004B2218" w:rsidRPr="005A4D0C">
              <w:rPr>
                <w:rFonts w:ascii="Arial Narrow" w:hAnsi="Arial Narrow"/>
                <w:b/>
                <w:noProof/>
                <w:color w:val="FFFFFF" w:themeColor="background1"/>
                <w:sz w:val="22"/>
                <w:szCs w:val="22"/>
                <w:lang w:val="ro-RO"/>
              </w:rPr>
              <w:t xml:space="preserve"> </w:t>
            </w:r>
            <w:r w:rsidRPr="005A4D0C">
              <w:rPr>
                <w:rFonts w:ascii="Arial Narrow" w:hAnsi="Arial Narrow"/>
                <w:b/>
                <w:noProof/>
                <w:color w:val="FFFFFF" w:themeColor="background1"/>
                <w:sz w:val="22"/>
                <w:szCs w:val="22"/>
                <w:lang w:val="ro-RO"/>
              </w:rPr>
              <w:t>al</w:t>
            </w:r>
            <w:r w:rsidR="00342A65" w:rsidRPr="005A4D0C">
              <w:rPr>
                <w:rFonts w:ascii="Arial Narrow" w:hAnsi="Arial Narrow"/>
                <w:b/>
                <w:noProof/>
                <w:color w:val="FFFFFF" w:themeColor="background1"/>
                <w:sz w:val="22"/>
                <w:szCs w:val="22"/>
                <w:lang w:val="ro-RO"/>
              </w:rPr>
              <w:t xml:space="preserve"> </w:t>
            </w:r>
            <w:r w:rsidRPr="005A4D0C">
              <w:rPr>
                <w:rFonts w:ascii="Arial Narrow" w:hAnsi="Arial Narrow"/>
                <w:b/>
                <w:noProof/>
                <w:color w:val="FFFFFF" w:themeColor="background1"/>
                <w:spacing w:val="-52"/>
                <w:sz w:val="22"/>
                <w:szCs w:val="22"/>
                <w:lang w:val="ro-RO"/>
              </w:rPr>
              <w:t xml:space="preserve"> </w:t>
            </w:r>
            <w:r w:rsidRPr="005A4D0C">
              <w:rPr>
                <w:rFonts w:ascii="Arial Narrow" w:hAnsi="Arial Narrow"/>
                <w:b/>
                <w:noProof/>
                <w:color w:val="FFFFFF" w:themeColor="background1"/>
                <w:sz w:val="22"/>
                <w:szCs w:val="22"/>
                <w:lang w:val="ro-RO"/>
              </w:rPr>
              <w:t>guvernelor</w:t>
            </w:r>
          </w:p>
        </w:tc>
      </w:tr>
      <w:tr w:rsidR="009F36FE" w:rsidRPr="005A4D0C" w14:paraId="59E0EE9F" w14:textId="77777777" w:rsidTr="00CC738B">
        <w:trPr>
          <w:trHeight w:val="288"/>
        </w:trPr>
        <w:tc>
          <w:tcPr>
            <w:tcW w:w="1987" w:type="pct"/>
            <w:vMerge w:val="restart"/>
            <w:shd w:val="clear" w:color="auto" w:fill="F2F2F2" w:themeFill="background1" w:themeFillShade="F2"/>
            <w:vAlign w:val="center"/>
          </w:tcPr>
          <w:p w14:paraId="5ACD51D1" w14:textId="77777777" w:rsidR="009F36FE" w:rsidRPr="005A4D0C" w:rsidRDefault="009F36FE" w:rsidP="009520CE">
            <w:pPr>
              <w:pStyle w:val="col-sm-8"/>
              <w:spacing w:before="60" w:beforeAutospacing="0" w:after="60" w:afterAutospacing="0"/>
              <w:ind w:left="107"/>
              <w:jc w:val="both"/>
              <w:rPr>
                <w:rFonts w:ascii="Arial Narrow" w:hAnsi="Arial Narrow"/>
                <w:b/>
                <w:noProof/>
                <w:sz w:val="22"/>
                <w:szCs w:val="22"/>
                <w:lang w:val="ro-RO"/>
              </w:rPr>
            </w:pPr>
            <w:r w:rsidRPr="005A4D0C">
              <w:rPr>
                <w:rFonts w:ascii="Arial Narrow" w:hAnsi="Arial Narrow"/>
                <w:b/>
                <w:noProof/>
                <w:sz w:val="22"/>
                <w:szCs w:val="22"/>
                <w:lang w:val="ro-RO"/>
              </w:rPr>
              <w:t>OS5.</w:t>
            </w:r>
            <w:r w:rsidR="00342A65" w:rsidRPr="005A4D0C">
              <w:rPr>
                <w:rFonts w:ascii="Arial Narrow" w:hAnsi="Arial Narrow"/>
                <w:b/>
                <w:noProof/>
                <w:sz w:val="22"/>
                <w:szCs w:val="22"/>
                <w:lang w:val="ro-RO"/>
              </w:rPr>
              <w:t xml:space="preserve"> </w:t>
            </w:r>
            <w:r w:rsidRPr="005A4D0C">
              <w:rPr>
                <w:rFonts w:ascii="Arial Narrow" w:hAnsi="Arial Narrow"/>
                <w:b/>
                <w:noProof/>
                <w:sz w:val="22"/>
                <w:szCs w:val="22"/>
                <w:lang w:val="ro-RO"/>
              </w:rPr>
              <w:t>Cre</w:t>
            </w:r>
            <w:r w:rsidR="00342A65" w:rsidRPr="005A4D0C">
              <w:rPr>
                <w:rFonts w:ascii="Arial Narrow" w:hAnsi="Arial Narrow"/>
                <w:b/>
                <w:noProof/>
                <w:sz w:val="22"/>
                <w:szCs w:val="22"/>
                <w:lang w:val="ro-RO"/>
              </w:rPr>
              <w:t>ș</w:t>
            </w:r>
            <w:r w:rsidRPr="005A4D0C">
              <w:rPr>
                <w:rFonts w:ascii="Arial Narrow" w:hAnsi="Arial Narrow"/>
                <w:b/>
                <w:noProof/>
                <w:sz w:val="22"/>
                <w:szCs w:val="22"/>
                <w:lang w:val="ro-RO"/>
              </w:rPr>
              <w:t>terea gradului de digitalizare a serviciilor publice pentru societatea rom</w:t>
            </w:r>
            <w:r w:rsidR="00342A65" w:rsidRPr="005A4D0C">
              <w:rPr>
                <w:rFonts w:ascii="Arial Narrow" w:hAnsi="Arial Narrow"/>
                <w:b/>
                <w:noProof/>
                <w:sz w:val="22"/>
                <w:szCs w:val="22"/>
                <w:lang w:val="ro-RO"/>
              </w:rPr>
              <w:t>â</w:t>
            </w:r>
            <w:r w:rsidRPr="005A4D0C">
              <w:rPr>
                <w:rFonts w:ascii="Arial Narrow" w:hAnsi="Arial Narrow"/>
                <w:b/>
                <w:noProof/>
                <w:sz w:val="22"/>
                <w:szCs w:val="22"/>
                <w:lang w:val="ro-RO"/>
              </w:rPr>
              <w:t>neasc</w:t>
            </w:r>
            <w:r w:rsidR="00342A65" w:rsidRPr="005A4D0C">
              <w:rPr>
                <w:rFonts w:ascii="Arial Narrow" w:hAnsi="Arial Narrow"/>
                <w:b/>
                <w:noProof/>
                <w:sz w:val="22"/>
                <w:szCs w:val="22"/>
                <w:lang w:val="ro-RO"/>
              </w:rPr>
              <w:t>ă</w:t>
            </w:r>
          </w:p>
        </w:tc>
        <w:tc>
          <w:tcPr>
            <w:tcW w:w="3013" w:type="pct"/>
            <w:vAlign w:val="center"/>
          </w:tcPr>
          <w:p w14:paraId="11C8A7FA" w14:textId="77777777" w:rsidR="009F36FE" w:rsidRPr="005A4D0C" w:rsidRDefault="009F36FE" w:rsidP="004D5FF1">
            <w:pPr>
              <w:pStyle w:val="col-sm-8"/>
              <w:spacing w:before="60" w:beforeAutospacing="0" w:after="60" w:afterAutospacing="0" w:line="270" w:lineRule="atLeast"/>
              <w:jc w:val="both"/>
              <w:rPr>
                <w:rFonts w:ascii="Arial Narrow" w:hAnsi="Arial Narrow"/>
                <w:noProof/>
                <w:sz w:val="22"/>
                <w:szCs w:val="22"/>
                <w:lang w:val="ro-RO"/>
              </w:rPr>
            </w:pPr>
            <w:r w:rsidRPr="005A4D0C">
              <w:rPr>
                <w:rFonts w:ascii="Arial Narrow" w:hAnsi="Arial Narrow"/>
                <w:noProof/>
                <w:sz w:val="22"/>
                <w:szCs w:val="22"/>
                <w:lang w:val="ro-RO"/>
              </w:rPr>
              <w:t>5.1</w:t>
            </w:r>
            <w:r w:rsidR="00E27BAB" w:rsidRPr="005A4D0C">
              <w:rPr>
                <w:rFonts w:ascii="Arial Narrow" w:hAnsi="Arial Narrow"/>
                <w:noProof/>
                <w:sz w:val="22"/>
                <w:szCs w:val="22"/>
                <w:lang w:val="ro-RO"/>
              </w:rPr>
              <w:t xml:space="preserve">. </w:t>
            </w:r>
            <w:r w:rsidRPr="005A4D0C">
              <w:rPr>
                <w:rFonts w:ascii="Arial Narrow" w:hAnsi="Arial Narrow"/>
                <w:noProof/>
                <w:sz w:val="22"/>
                <w:szCs w:val="22"/>
                <w:lang w:val="ro-RO"/>
              </w:rPr>
              <w:t>Implementarea</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m</w:t>
            </w:r>
            <w:r w:rsidR="00342A65" w:rsidRPr="005A4D0C">
              <w:rPr>
                <w:rFonts w:ascii="Arial Narrow" w:hAnsi="Arial Narrow"/>
                <w:noProof/>
                <w:sz w:val="22"/>
                <w:szCs w:val="22"/>
                <w:lang w:val="ro-RO"/>
              </w:rPr>
              <w:t>ă</w:t>
            </w:r>
            <w:r w:rsidRPr="005A4D0C">
              <w:rPr>
                <w:rFonts w:ascii="Arial Narrow" w:hAnsi="Arial Narrow"/>
                <w:noProof/>
                <w:sz w:val="22"/>
                <w:szCs w:val="22"/>
                <w:lang w:val="ro-RO"/>
              </w:rPr>
              <w:t>surilor</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pentru</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dezvoltarea</w:t>
            </w:r>
            <w:r w:rsidR="00342A65" w:rsidRPr="005A4D0C">
              <w:rPr>
                <w:rFonts w:ascii="Arial Narrow" w:hAnsi="Arial Narrow"/>
                <w:noProof/>
                <w:sz w:val="22"/>
                <w:szCs w:val="22"/>
                <w:lang w:val="ro-RO"/>
              </w:rPr>
              <w:t xml:space="preserve"> </w:t>
            </w:r>
            <w:r w:rsidRPr="005A4D0C">
              <w:rPr>
                <w:rFonts w:ascii="Arial Narrow" w:hAnsi="Arial Narrow"/>
                <w:noProof/>
                <w:spacing w:val="-47"/>
                <w:sz w:val="22"/>
                <w:szCs w:val="22"/>
                <w:lang w:val="ro-RO"/>
              </w:rPr>
              <w:t xml:space="preserve"> </w:t>
            </w:r>
            <w:r w:rsidRPr="005A4D0C">
              <w:rPr>
                <w:rFonts w:ascii="Arial Narrow" w:hAnsi="Arial Narrow"/>
                <w:noProof/>
                <w:sz w:val="22"/>
                <w:szCs w:val="22"/>
                <w:lang w:val="ro-RO"/>
              </w:rPr>
              <w:t>serviciilor</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de</w:t>
            </w:r>
            <w:r w:rsidRPr="005A4D0C">
              <w:rPr>
                <w:rFonts w:ascii="Arial Narrow" w:hAnsi="Arial Narrow"/>
                <w:noProof/>
                <w:spacing w:val="-3"/>
                <w:sz w:val="22"/>
                <w:szCs w:val="22"/>
                <w:lang w:val="ro-RO"/>
              </w:rPr>
              <w:t xml:space="preserve"> </w:t>
            </w:r>
            <w:r w:rsidRPr="005A4D0C">
              <w:rPr>
                <w:rFonts w:ascii="Arial Narrow" w:hAnsi="Arial Narrow"/>
                <w:noProof/>
                <w:sz w:val="22"/>
                <w:szCs w:val="22"/>
                <w:lang w:val="ro-RO"/>
              </w:rPr>
              <w:t>e-guvernare</w:t>
            </w:r>
            <w:r w:rsidRPr="005A4D0C">
              <w:rPr>
                <w:rFonts w:ascii="Arial Narrow" w:hAnsi="Arial Narrow"/>
                <w:noProof/>
                <w:spacing w:val="-3"/>
                <w:sz w:val="22"/>
                <w:szCs w:val="22"/>
                <w:lang w:val="ro-RO"/>
              </w:rPr>
              <w:t xml:space="preserve"> </w:t>
            </w:r>
            <w:r w:rsidRPr="005A4D0C">
              <w:rPr>
                <w:rFonts w:ascii="Arial Narrow" w:hAnsi="Arial Narrow"/>
                <w:noProof/>
                <w:sz w:val="22"/>
                <w:szCs w:val="22"/>
                <w:lang w:val="ro-RO"/>
              </w:rPr>
              <w:t>(evenimente</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de</w:t>
            </w:r>
            <w:r w:rsidRPr="005A4D0C">
              <w:rPr>
                <w:rFonts w:ascii="Arial Narrow" w:hAnsi="Arial Narrow"/>
                <w:noProof/>
                <w:spacing w:val="-3"/>
                <w:sz w:val="22"/>
                <w:szCs w:val="22"/>
                <w:lang w:val="ro-RO"/>
              </w:rPr>
              <w:t xml:space="preserve"> </w:t>
            </w:r>
            <w:r w:rsidRPr="005A4D0C">
              <w:rPr>
                <w:rFonts w:ascii="Arial Narrow" w:hAnsi="Arial Narrow"/>
                <w:noProof/>
                <w:sz w:val="22"/>
                <w:szCs w:val="22"/>
                <w:lang w:val="ro-RO"/>
              </w:rPr>
              <w:t>via</w:t>
            </w:r>
            <w:r w:rsidR="00342A65" w:rsidRPr="005A4D0C">
              <w:rPr>
                <w:rFonts w:ascii="Arial Narrow" w:hAnsi="Arial Narrow"/>
                <w:noProof/>
                <w:sz w:val="22"/>
                <w:szCs w:val="22"/>
                <w:lang w:val="ro-RO"/>
              </w:rPr>
              <w:t>ță</w:t>
            </w:r>
            <w:r w:rsidRPr="005A4D0C">
              <w:rPr>
                <w:rFonts w:ascii="Arial Narrow" w:hAnsi="Arial Narrow"/>
                <w:noProof/>
                <w:sz w:val="22"/>
                <w:szCs w:val="22"/>
                <w:lang w:val="ro-RO"/>
              </w:rPr>
              <w:t>)</w:t>
            </w:r>
          </w:p>
        </w:tc>
      </w:tr>
      <w:tr w:rsidR="009F36FE" w:rsidRPr="005A4D0C" w14:paraId="769AAA9E" w14:textId="77777777" w:rsidTr="00CC738B">
        <w:trPr>
          <w:trHeight w:val="288"/>
        </w:trPr>
        <w:tc>
          <w:tcPr>
            <w:tcW w:w="1987" w:type="pct"/>
            <w:vMerge/>
            <w:shd w:val="clear" w:color="auto" w:fill="F2F2F2" w:themeFill="background1" w:themeFillShade="F2"/>
            <w:vAlign w:val="center"/>
          </w:tcPr>
          <w:p w14:paraId="252F2A92" w14:textId="77777777" w:rsidR="009F36FE" w:rsidRPr="005A4D0C" w:rsidRDefault="009F36FE" w:rsidP="009520CE">
            <w:pPr>
              <w:pStyle w:val="col-sm-8"/>
              <w:spacing w:before="60" w:beforeAutospacing="0" w:after="60" w:afterAutospacing="0"/>
              <w:ind w:left="107"/>
              <w:jc w:val="both"/>
              <w:rPr>
                <w:rFonts w:ascii="Arial Narrow" w:hAnsi="Arial Narrow"/>
                <w:b/>
                <w:noProof/>
                <w:sz w:val="22"/>
                <w:szCs w:val="22"/>
                <w:lang w:val="ro-RO"/>
              </w:rPr>
            </w:pPr>
          </w:p>
        </w:tc>
        <w:tc>
          <w:tcPr>
            <w:tcW w:w="3013" w:type="pct"/>
            <w:vAlign w:val="center"/>
          </w:tcPr>
          <w:p w14:paraId="1D80F098" w14:textId="77777777" w:rsidR="009F36FE" w:rsidRPr="005A4D0C" w:rsidRDefault="009F36FE" w:rsidP="004D5FF1">
            <w:pPr>
              <w:pStyle w:val="col-sm-8"/>
              <w:spacing w:before="60" w:beforeAutospacing="0" w:after="60" w:afterAutospacing="0"/>
              <w:ind w:right="97"/>
              <w:jc w:val="both"/>
              <w:rPr>
                <w:rFonts w:ascii="Arial Narrow" w:hAnsi="Arial Narrow"/>
                <w:noProof/>
                <w:sz w:val="22"/>
                <w:szCs w:val="22"/>
                <w:lang w:val="ro-RO"/>
              </w:rPr>
            </w:pPr>
            <w:r w:rsidRPr="005A4D0C">
              <w:rPr>
                <w:rFonts w:ascii="Arial Narrow" w:hAnsi="Arial Narrow"/>
                <w:noProof/>
                <w:sz w:val="22"/>
                <w:szCs w:val="22"/>
                <w:lang w:val="ro-RO"/>
              </w:rPr>
              <w:t>5.2</w:t>
            </w:r>
            <w:r w:rsidR="00E27BAB" w:rsidRPr="005A4D0C">
              <w:rPr>
                <w:rFonts w:ascii="Arial Narrow" w:hAnsi="Arial Narrow"/>
                <w:noProof/>
                <w:sz w:val="22"/>
                <w:szCs w:val="22"/>
                <w:lang w:val="ro-RO"/>
              </w:rPr>
              <w:t>.</w:t>
            </w:r>
            <w:r w:rsidRPr="005A4D0C">
              <w:rPr>
                <w:rFonts w:ascii="Arial Narrow" w:hAnsi="Arial Narrow"/>
                <w:noProof/>
                <w:spacing w:val="17"/>
                <w:sz w:val="22"/>
                <w:szCs w:val="22"/>
                <w:lang w:val="ro-RO"/>
              </w:rPr>
              <w:t xml:space="preserve"> </w:t>
            </w:r>
            <w:r w:rsidRPr="005A4D0C">
              <w:rPr>
                <w:rFonts w:ascii="Arial Narrow" w:hAnsi="Arial Narrow"/>
                <w:noProof/>
                <w:sz w:val="22"/>
                <w:szCs w:val="22"/>
                <w:lang w:val="ro-RO"/>
              </w:rPr>
              <w:t>Digitalizare</w:t>
            </w:r>
            <w:r w:rsidRPr="005A4D0C">
              <w:rPr>
                <w:rFonts w:ascii="Arial Narrow" w:hAnsi="Arial Narrow"/>
                <w:noProof/>
                <w:spacing w:val="20"/>
                <w:sz w:val="22"/>
                <w:szCs w:val="22"/>
                <w:lang w:val="ro-RO"/>
              </w:rPr>
              <w:t xml:space="preserve"> </w:t>
            </w:r>
            <w:r w:rsidR="000F701A" w:rsidRPr="005A4D0C">
              <w:rPr>
                <w:rFonts w:ascii="Arial Narrow" w:hAnsi="Arial Narrow"/>
                <w:noProof/>
                <w:sz w:val="22"/>
                <w:szCs w:val="22"/>
                <w:lang w:val="ro-RO"/>
              </w:rPr>
              <w:t>î</w:t>
            </w:r>
            <w:r w:rsidRPr="005A4D0C">
              <w:rPr>
                <w:rFonts w:ascii="Arial Narrow" w:hAnsi="Arial Narrow"/>
                <w:noProof/>
                <w:sz w:val="22"/>
                <w:szCs w:val="22"/>
                <w:lang w:val="ro-RO"/>
              </w:rPr>
              <w:t>n</w:t>
            </w:r>
            <w:r w:rsidRPr="005A4D0C">
              <w:rPr>
                <w:rFonts w:ascii="Arial Narrow" w:hAnsi="Arial Narrow"/>
                <w:noProof/>
                <w:spacing w:val="16"/>
                <w:sz w:val="22"/>
                <w:szCs w:val="22"/>
                <w:lang w:val="ro-RO"/>
              </w:rPr>
              <w:t xml:space="preserve"> </w:t>
            </w:r>
            <w:r w:rsidRPr="005A4D0C">
              <w:rPr>
                <w:rFonts w:ascii="Arial Narrow" w:hAnsi="Arial Narrow"/>
                <w:noProof/>
                <w:sz w:val="22"/>
                <w:szCs w:val="22"/>
                <w:lang w:val="ro-RO"/>
              </w:rPr>
              <w:t>administra</w:t>
            </w:r>
            <w:r w:rsidR="000F701A" w:rsidRPr="005A4D0C">
              <w:rPr>
                <w:rFonts w:ascii="Arial Narrow" w:hAnsi="Arial Narrow"/>
                <w:noProof/>
                <w:sz w:val="22"/>
                <w:szCs w:val="22"/>
                <w:lang w:val="ro-RO"/>
              </w:rPr>
              <w:t>ț</w:t>
            </w:r>
            <w:r w:rsidRPr="005A4D0C">
              <w:rPr>
                <w:rFonts w:ascii="Arial Narrow" w:hAnsi="Arial Narrow"/>
                <w:noProof/>
                <w:sz w:val="22"/>
                <w:szCs w:val="22"/>
                <w:lang w:val="ro-RO"/>
              </w:rPr>
              <w:t>ia</w:t>
            </w:r>
            <w:r w:rsidRPr="005A4D0C">
              <w:rPr>
                <w:rFonts w:ascii="Arial Narrow" w:hAnsi="Arial Narrow"/>
                <w:noProof/>
                <w:spacing w:val="18"/>
                <w:sz w:val="22"/>
                <w:szCs w:val="22"/>
                <w:lang w:val="ro-RO"/>
              </w:rPr>
              <w:t xml:space="preserve"> </w:t>
            </w:r>
            <w:r w:rsidRPr="005A4D0C">
              <w:rPr>
                <w:rFonts w:ascii="Arial Narrow" w:hAnsi="Arial Narrow"/>
                <w:noProof/>
                <w:sz w:val="22"/>
                <w:szCs w:val="22"/>
                <w:lang w:val="ro-RO"/>
              </w:rPr>
              <w:t>public</w:t>
            </w:r>
            <w:r w:rsidR="000F701A" w:rsidRPr="005A4D0C">
              <w:rPr>
                <w:rFonts w:ascii="Arial Narrow" w:hAnsi="Arial Narrow"/>
                <w:noProof/>
                <w:sz w:val="22"/>
                <w:szCs w:val="22"/>
                <w:lang w:val="ro-RO"/>
              </w:rPr>
              <w:t>ă</w:t>
            </w:r>
            <w:r w:rsidRPr="005A4D0C">
              <w:rPr>
                <w:rFonts w:ascii="Arial Narrow" w:hAnsi="Arial Narrow"/>
                <w:noProof/>
                <w:spacing w:val="18"/>
                <w:sz w:val="22"/>
                <w:szCs w:val="22"/>
                <w:lang w:val="ro-RO"/>
              </w:rPr>
              <w:t xml:space="preserve"> </w:t>
            </w:r>
            <w:r w:rsidR="000F701A" w:rsidRPr="005A4D0C">
              <w:rPr>
                <w:rFonts w:ascii="Arial Narrow" w:hAnsi="Arial Narrow"/>
                <w:noProof/>
                <w:spacing w:val="18"/>
                <w:sz w:val="22"/>
                <w:szCs w:val="22"/>
                <w:lang w:val="ro-RO"/>
              </w:rPr>
              <w:t>ș</w:t>
            </w:r>
            <w:r w:rsidRPr="005A4D0C">
              <w:rPr>
                <w:rFonts w:ascii="Arial Narrow" w:hAnsi="Arial Narrow"/>
                <w:noProof/>
                <w:sz w:val="22"/>
                <w:szCs w:val="22"/>
                <w:lang w:val="ro-RO"/>
              </w:rPr>
              <w:t>i</w:t>
            </w:r>
            <w:r w:rsidRPr="005A4D0C">
              <w:rPr>
                <w:rFonts w:ascii="Arial Narrow" w:hAnsi="Arial Narrow"/>
                <w:noProof/>
                <w:spacing w:val="17"/>
                <w:sz w:val="22"/>
                <w:szCs w:val="22"/>
                <w:lang w:val="ro-RO"/>
              </w:rPr>
              <w:t xml:space="preserve"> </w:t>
            </w:r>
            <w:r w:rsidRPr="005A4D0C">
              <w:rPr>
                <w:rFonts w:ascii="Arial Narrow" w:hAnsi="Arial Narrow"/>
                <w:noProof/>
                <w:sz w:val="22"/>
                <w:szCs w:val="22"/>
                <w:lang w:val="ro-RO"/>
              </w:rPr>
              <w:t>competen</w:t>
            </w:r>
            <w:r w:rsidR="000F701A" w:rsidRPr="005A4D0C">
              <w:rPr>
                <w:rFonts w:ascii="Arial Narrow" w:hAnsi="Arial Narrow"/>
                <w:noProof/>
                <w:sz w:val="22"/>
                <w:szCs w:val="22"/>
                <w:lang w:val="ro-RO"/>
              </w:rPr>
              <w:t>ț</w:t>
            </w:r>
            <w:r w:rsidRPr="005A4D0C">
              <w:rPr>
                <w:rFonts w:ascii="Arial Narrow" w:hAnsi="Arial Narrow"/>
                <w:noProof/>
                <w:sz w:val="22"/>
                <w:szCs w:val="22"/>
                <w:lang w:val="ro-RO"/>
              </w:rPr>
              <w:t>e</w:t>
            </w:r>
            <w:r w:rsidRPr="005A4D0C">
              <w:rPr>
                <w:rFonts w:ascii="Arial Narrow" w:hAnsi="Arial Narrow"/>
                <w:noProof/>
                <w:spacing w:val="-46"/>
                <w:sz w:val="22"/>
                <w:szCs w:val="22"/>
                <w:lang w:val="ro-RO"/>
              </w:rPr>
              <w:t xml:space="preserve"> </w:t>
            </w:r>
            <w:r w:rsidRPr="005A4D0C">
              <w:rPr>
                <w:rFonts w:ascii="Arial Narrow" w:hAnsi="Arial Narrow"/>
                <w:noProof/>
                <w:sz w:val="22"/>
                <w:szCs w:val="22"/>
                <w:lang w:val="ro-RO"/>
              </w:rPr>
              <w:t>digitale avansate</w:t>
            </w:r>
          </w:p>
        </w:tc>
      </w:tr>
      <w:tr w:rsidR="009F36FE" w:rsidRPr="005A4D0C" w14:paraId="01FA30C0" w14:textId="77777777" w:rsidTr="00CC738B">
        <w:trPr>
          <w:trHeight w:val="288"/>
        </w:trPr>
        <w:tc>
          <w:tcPr>
            <w:tcW w:w="1987" w:type="pct"/>
            <w:vMerge/>
            <w:shd w:val="clear" w:color="auto" w:fill="F2F2F2" w:themeFill="background1" w:themeFillShade="F2"/>
            <w:vAlign w:val="center"/>
          </w:tcPr>
          <w:p w14:paraId="26906078" w14:textId="77777777" w:rsidR="009F36FE" w:rsidRPr="005A4D0C" w:rsidRDefault="009F36FE" w:rsidP="009520CE">
            <w:pPr>
              <w:pStyle w:val="col-sm-8"/>
              <w:spacing w:before="60" w:beforeAutospacing="0" w:after="60" w:afterAutospacing="0"/>
              <w:ind w:left="107"/>
              <w:jc w:val="both"/>
              <w:rPr>
                <w:rFonts w:ascii="Arial Narrow" w:hAnsi="Arial Narrow"/>
                <w:b/>
                <w:noProof/>
                <w:sz w:val="22"/>
                <w:szCs w:val="22"/>
                <w:lang w:val="ro-RO"/>
              </w:rPr>
            </w:pPr>
          </w:p>
        </w:tc>
        <w:tc>
          <w:tcPr>
            <w:tcW w:w="3013" w:type="pct"/>
            <w:vAlign w:val="center"/>
          </w:tcPr>
          <w:p w14:paraId="0BD192D2" w14:textId="77777777" w:rsidR="009F36FE" w:rsidRPr="005A4D0C" w:rsidRDefault="009F36FE" w:rsidP="004D5FF1">
            <w:pPr>
              <w:pStyle w:val="col-sm-8"/>
              <w:spacing w:before="60" w:beforeAutospacing="0" w:after="60" w:afterAutospacing="0" w:line="268" w:lineRule="exact"/>
              <w:jc w:val="both"/>
              <w:rPr>
                <w:rFonts w:ascii="Arial Narrow" w:hAnsi="Arial Narrow"/>
                <w:noProof/>
                <w:sz w:val="22"/>
                <w:szCs w:val="22"/>
                <w:lang w:val="ro-RO"/>
              </w:rPr>
            </w:pPr>
            <w:r w:rsidRPr="005A4D0C">
              <w:rPr>
                <w:rFonts w:ascii="Arial Narrow" w:hAnsi="Arial Narrow"/>
                <w:noProof/>
                <w:sz w:val="22"/>
                <w:szCs w:val="22"/>
                <w:lang w:val="ro-RO"/>
              </w:rPr>
              <w:t>5.3</w:t>
            </w:r>
            <w:r w:rsidR="00E27BAB" w:rsidRPr="005A4D0C">
              <w:rPr>
                <w:rFonts w:ascii="Arial Narrow" w:hAnsi="Arial Narrow"/>
                <w:noProof/>
                <w:sz w:val="22"/>
                <w:szCs w:val="22"/>
                <w:lang w:val="ro-RO"/>
              </w:rPr>
              <w:t>.</w:t>
            </w:r>
            <w:r w:rsidRPr="005A4D0C">
              <w:rPr>
                <w:rFonts w:ascii="Arial Narrow" w:hAnsi="Arial Narrow"/>
                <w:noProof/>
                <w:spacing w:val="-3"/>
                <w:sz w:val="22"/>
                <w:szCs w:val="22"/>
                <w:lang w:val="ro-RO"/>
              </w:rPr>
              <w:t xml:space="preserve"> </w:t>
            </w:r>
            <w:r w:rsidRPr="005A4D0C">
              <w:rPr>
                <w:rFonts w:ascii="Arial Narrow" w:hAnsi="Arial Narrow"/>
                <w:noProof/>
                <w:sz w:val="22"/>
                <w:szCs w:val="22"/>
                <w:lang w:val="ro-RO"/>
              </w:rPr>
              <w:t>Digitizarea</w:t>
            </w:r>
            <w:r w:rsidRPr="005A4D0C">
              <w:rPr>
                <w:rFonts w:ascii="Arial Narrow" w:hAnsi="Arial Narrow"/>
                <w:noProof/>
                <w:spacing w:val="-3"/>
                <w:sz w:val="22"/>
                <w:szCs w:val="22"/>
                <w:lang w:val="ro-RO"/>
              </w:rPr>
              <w:t xml:space="preserve"> </w:t>
            </w:r>
            <w:r w:rsidRPr="005A4D0C">
              <w:rPr>
                <w:rFonts w:ascii="Arial Narrow" w:hAnsi="Arial Narrow"/>
                <w:noProof/>
                <w:sz w:val="22"/>
                <w:szCs w:val="22"/>
                <w:lang w:val="ro-RO"/>
              </w:rPr>
              <w:t>serviciiilor</w:t>
            </w:r>
            <w:r w:rsidRPr="005A4D0C">
              <w:rPr>
                <w:rFonts w:ascii="Arial Narrow" w:hAnsi="Arial Narrow"/>
                <w:noProof/>
                <w:spacing w:val="-4"/>
                <w:sz w:val="22"/>
                <w:szCs w:val="22"/>
                <w:lang w:val="ro-RO"/>
              </w:rPr>
              <w:t xml:space="preserve"> </w:t>
            </w:r>
            <w:r w:rsidRPr="005A4D0C">
              <w:rPr>
                <w:rFonts w:ascii="Arial Narrow" w:hAnsi="Arial Narrow"/>
                <w:noProof/>
                <w:sz w:val="22"/>
                <w:szCs w:val="22"/>
                <w:lang w:val="ro-RO"/>
              </w:rPr>
              <w:t>publice</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la</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nivel</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local</w:t>
            </w:r>
          </w:p>
        </w:tc>
      </w:tr>
      <w:tr w:rsidR="009F36FE" w:rsidRPr="005A4D0C" w14:paraId="7DA481EB" w14:textId="77777777" w:rsidTr="00CC738B">
        <w:trPr>
          <w:trHeight w:val="288"/>
        </w:trPr>
        <w:tc>
          <w:tcPr>
            <w:tcW w:w="1987" w:type="pct"/>
            <w:vMerge w:val="restart"/>
            <w:shd w:val="clear" w:color="auto" w:fill="F2F2F2" w:themeFill="background1" w:themeFillShade="F2"/>
            <w:vAlign w:val="center"/>
          </w:tcPr>
          <w:p w14:paraId="762CDA89" w14:textId="77777777" w:rsidR="009F36FE" w:rsidRPr="005A4D0C" w:rsidRDefault="009F36FE" w:rsidP="009520CE">
            <w:pPr>
              <w:pStyle w:val="col-sm-8"/>
              <w:spacing w:before="60" w:beforeAutospacing="0" w:after="60" w:afterAutospacing="0"/>
              <w:ind w:left="107"/>
              <w:jc w:val="both"/>
              <w:rPr>
                <w:rFonts w:ascii="Arial Narrow" w:hAnsi="Arial Narrow"/>
                <w:b/>
                <w:noProof/>
                <w:sz w:val="22"/>
                <w:szCs w:val="22"/>
                <w:lang w:val="ro-RO"/>
              </w:rPr>
            </w:pPr>
            <w:r w:rsidRPr="005A4D0C">
              <w:rPr>
                <w:rFonts w:ascii="Arial Narrow" w:hAnsi="Arial Narrow"/>
                <w:b/>
                <w:noProof/>
                <w:sz w:val="22"/>
                <w:szCs w:val="22"/>
                <w:lang w:val="ro-RO"/>
              </w:rPr>
              <w:t>OS6. Digitizare pentru cre</w:t>
            </w:r>
            <w:r w:rsidR="000F701A" w:rsidRPr="005A4D0C">
              <w:rPr>
                <w:rFonts w:ascii="Arial Narrow" w:hAnsi="Arial Narrow"/>
                <w:b/>
                <w:noProof/>
                <w:sz w:val="22"/>
                <w:szCs w:val="22"/>
                <w:lang w:val="ro-RO"/>
              </w:rPr>
              <w:t>ș</w:t>
            </w:r>
            <w:r w:rsidRPr="005A4D0C">
              <w:rPr>
                <w:rFonts w:ascii="Arial Narrow" w:hAnsi="Arial Narrow"/>
                <w:b/>
                <w:noProof/>
                <w:sz w:val="22"/>
                <w:szCs w:val="22"/>
                <w:lang w:val="ro-RO"/>
              </w:rPr>
              <w:t>terea siguran</w:t>
            </w:r>
            <w:r w:rsidR="000F701A" w:rsidRPr="005A4D0C">
              <w:rPr>
                <w:rFonts w:ascii="Arial Narrow" w:hAnsi="Arial Narrow"/>
                <w:b/>
                <w:noProof/>
                <w:sz w:val="22"/>
                <w:szCs w:val="22"/>
                <w:lang w:val="ro-RO"/>
              </w:rPr>
              <w:t>ț</w:t>
            </w:r>
            <w:r w:rsidRPr="005A4D0C">
              <w:rPr>
                <w:rFonts w:ascii="Arial Narrow" w:hAnsi="Arial Narrow"/>
                <w:b/>
                <w:noProof/>
                <w:sz w:val="22"/>
                <w:szCs w:val="22"/>
                <w:lang w:val="ro-RO"/>
              </w:rPr>
              <w:t xml:space="preserve">ei </w:t>
            </w:r>
            <w:r w:rsidR="000F701A" w:rsidRPr="005A4D0C">
              <w:rPr>
                <w:rFonts w:ascii="Arial Narrow" w:hAnsi="Arial Narrow"/>
                <w:b/>
                <w:noProof/>
                <w:sz w:val="22"/>
                <w:szCs w:val="22"/>
                <w:lang w:val="ro-RO"/>
              </w:rPr>
              <w:t>ș</w:t>
            </w:r>
            <w:r w:rsidRPr="005A4D0C">
              <w:rPr>
                <w:rFonts w:ascii="Arial Narrow" w:hAnsi="Arial Narrow"/>
                <w:b/>
                <w:noProof/>
                <w:sz w:val="22"/>
                <w:szCs w:val="22"/>
                <w:lang w:val="ro-RO"/>
              </w:rPr>
              <w:t xml:space="preserve">i </w:t>
            </w:r>
            <w:r w:rsidR="000F701A" w:rsidRPr="005A4D0C">
              <w:rPr>
                <w:rFonts w:ascii="Arial Narrow" w:hAnsi="Arial Narrow"/>
                <w:b/>
                <w:noProof/>
                <w:sz w:val="22"/>
                <w:szCs w:val="22"/>
                <w:lang w:val="ro-RO"/>
              </w:rPr>
              <w:t>î</w:t>
            </w:r>
            <w:r w:rsidRPr="005A4D0C">
              <w:rPr>
                <w:rFonts w:ascii="Arial Narrow" w:hAnsi="Arial Narrow"/>
                <w:b/>
                <w:noProof/>
                <w:sz w:val="22"/>
                <w:szCs w:val="22"/>
                <w:lang w:val="ro-RO"/>
              </w:rPr>
              <w:t>mbun</w:t>
            </w:r>
            <w:r w:rsidR="000F701A" w:rsidRPr="005A4D0C">
              <w:rPr>
                <w:rFonts w:ascii="Arial Narrow" w:hAnsi="Arial Narrow"/>
                <w:b/>
                <w:noProof/>
                <w:sz w:val="22"/>
                <w:szCs w:val="22"/>
                <w:lang w:val="ro-RO"/>
              </w:rPr>
              <w:t>ă</w:t>
            </w:r>
            <w:r w:rsidRPr="005A4D0C">
              <w:rPr>
                <w:rFonts w:ascii="Arial Narrow" w:hAnsi="Arial Narrow"/>
                <w:b/>
                <w:noProof/>
                <w:sz w:val="22"/>
                <w:szCs w:val="22"/>
                <w:lang w:val="ro-RO"/>
              </w:rPr>
              <w:t>t</w:t>
            </w:r>
            <w:r w:rsidR="000F701A" w:rsidRPr="005A4D0C">
              <w:rPr>
                <w:rFonts w:ascii="Arial Narrow" w:hAnsi="Arial Narrow"/>
                <w:b/>
                <w:noProof/>
                <w:sz w:val="22"/>
                <w:szCs w:val="22"/>
                <w:lang w:val="ro-RO"/>
              </w:rPr>
              <w:t>ăț</w:t>
            </w:r>
            <w:r w:rsidRPr="005A4D0C">
              <w:rPr>
                <w:rFonts w:ascii="Arial Narrow" w:hAnsi="Arial Narrow"/>
                <w:b/>
                <w:noProof/>
                <w:sz w:val="22"/>
                <w:szCs w:val="22"/>
                <w:lang w:val="ro-RO"/>
              </w:rPr>
              <w:t xml:space="preserve">irii serviciilor de mobilitate </w:t>
            </w:r>
            <w:r w:rsidR="000F701A" w:rsidRPr="005A4D0C">
              <w:rPr>
                <w:rFonts w:ascii="Arial Narrow" w:hAnsi="Arial Narrow"/>
                <w:b/>
                <w:noProof/>
                <w:sz w:val="22"/>
                <w:szCs w:val="22"/>
                <w:lang w:val="ro-RO"/>
              </w:rPr>
              <w:t>ș</w:t>
            </w:r>
            <w:r w:rsidRPr="005A4D0C">
              <w:rPr>
                <w:rFonts w:ascii="Arial Narrow" w:hAnsi="Arial Narrow"/>
                <w:b/>
                <w:noProof/>
                <w:sz w:val="22"/>
                <w:szCs w:val="22"/>
                <w:lang w:val="ro-RO"/>
              </w:rPr>
              <w:t>i transport</w:t>
            </w:r>
          </w:p>
        </w:tc>
        <w:tc>
          <w:tcPr>
            <w:tcW w:w="3013" w:type="pct"/>
            <w:vAlign w:val="center"/>
          </w:tcPr>
          <w:p w14:paraId="31C8C118" w14:textId="77777777" w:rsidR="009F36FE" w:rsidRPr="005A4D0C" w:rsidRDefault="009F36FE" w:rsidP="004D5FF1">
            <w:pPr>
              <w:pStyle w:val="col-sm-8"/>
              <w:spacing w:before="60" w:beforeAutospacing="0" w:after="60" w:afterAutospacing="0"/>
              <w:ind w:right="98"/>
              <w:jc w:val="both"/>
              <w:rPr>
                <w:rFonts w:ascii="Arial Narrow" w:hAnsi="Arial Narrow"/>
                <w:noProof/>
                <w:sz w:val="22"/>
                <w:szCs w:val="22"/>
                <w:lang w:val="ro-RO"/>
              </w:rPr>
            </w:pPr>
            <w:r w:rsidRPr="005A4D0C">
              <w:rPr>
                <w:rFonts w:ascii="Arial Narrow" w:hAnsi="Arial Narrow"/>
                <w:noProof/>
                <w:sz w:val="22"/>
                <w:szCs w:val="22"/>
                <w:lang w:val="ro-RO"/>
              </w:rPr>
              <w:t>6.1</w:t>
            </w:r>
            <w:r w:rsidR="00E27BAB" w:rsidRPr="005A4D0C">
              <w:rPr>
                <w:rFonts w:ascii="Arial Narrow" w:hAnsi="Arial Narrow"/>
                <w:noProof/>
                <w:sz w:val="22"/>
                <w:szCs w:val="22"/>
                <w:lang w:val="ro-RO"/>
              </w:rPr>
              <w:t>.</w:t>
            </w:r>
            <w:r w:rsidRPr="005A4D0C">
              <w:rPr>
                <w:rFonts w:ascii="Arial Narrow" w:hAnsi="Arial Narrow"/>
                <w:noProof/>
                <w:sz w:val="22"/>
                <w:szCs w:val="22"/>
                <w:lang w:val="ro-RO"/>
              </w:rPr>
              <w:t xml:space="preserve"> Dezvoltarea</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de</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instrumente</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de</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digitizare</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pentru</w:t>
            </w:r>
            <w:r w:rsidRPr="005A4D0C">
              <w:rPr>
                <w:rFonts w:ascii="Arial Narrow" w:hAnsi="Arial Narrow"/>
                <w:noProof/>
                <w:spacing w:val="1"/>
                <w:sz w:val="22"/>
                <w:szCs w:val="22"/>
                <w:lang w:val="ro-RO"/>
              </w:rPr>
              <w:t xml:space="preserve"> </w:t>
            </w:r>
            <w:r w:rsidR="000F701A" w:rsidRPr="005A4D0C">
              <w:rPr>
                <w:rFonts w:ascii="Arial Narrow" w:hAnsi="Arial Narrow"/>
                <w:noProof/>
                <w:spacing w:val="1"/>
                <w:sz w:val="22"/>
                <w:szCs w:val="22"/>
                <w:lang w:val="ro-RO"/>
              </w:rPr>
              <w:t>î</w:t>
            </w:r>
            <w:r w:rsidRPr="005A4D0C">
              <w:rPr>
                <w:rFonts w:ascii="Arial Narrow" w:hAnsi="Arial Narrow"/>
                <w:noProof/>
                <w:sz w:val="22"/>
                <w:szCs w:val="22"/>
                <w:lang w:val="ro-RO"/>
              </w:rPr>
              <w:t>mbun</w:t>
            </w:r>
            <w:r w:rsidR="000F701A" w:rsidRPr="005A4D0C">
              <w:rPr>
                <w:rFonts w:ascii="Arial Narrow" w:hAnsi="Arial Narrow"/>
                <w:noProof/>
                <w:sz w:val="22"/>
                <w:szCs w:val="22"/>
                <w:lang w:val="ro-RO"/>
              </w:rPr>
              <w:t>ă</w:t>
            </w:r>
            <w:r w:rsidRPr="005A4D0C">
              <w:rPr>
                <w:rFonts w:ascii="Arial Narrow" w:hAnsi="Arial Narrow"/>
                <w:noProof/>
                <w:sz w:val="22"/>
                <w:szCs w:val="22"/>
                <w:lang w:val="ro-RO"/>
              </w:rPr>
              <w:t>t</w:t>
            </w:r>
            <w:r w:rsidR="000F701A" w:rsidRPr="005A4D0C">
              <w:rPr>
                <w:rFonts w:ascii="Arial Narrow" w:hAnsi="Arial Narrow"/>
                <w:noProof/>
                <w:sz w:val="22"/>
                <w:szCs w:val="22"/>
                <w:lang w:val="ro-RO"/>
              </w:rPr>
              <w:t>ăț</w:t>
            </w:r>
            <w:r w:rsidRPr="005A4D0C">
              <w:rPr>
                <w:rFonts w:ascii="Arial Narrow" w:hAnsi="Arial Narrow"/>
                <w:noProof/>
                <w:sz w:val="22"/>
                <w:szCs w:val="22"/>
                <w:lang w:val="ro-RO"/>
              </w:rPr>
              <w:t>irea</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siguran</w:t>
            </w:r>
            <w:r w:rsidR="000F701A" w:rsidRPr="005A4D0C">
              <w:rPr>
                <w:rFonts w:ascii="Arial Narrow" w:hAnsi="Arial Narrow"/>
                <w:noProof/>
                <w:sz w:val="22"/>
                <w:szCs w:val="22"/>
                <w:lang w:val="ro-RO"/>
              </w:rPr>
              <w:t>ț</w:t>
            </w:r>
            <w:r w:rsidRPr="005A4D0C">
              <w:rPr>
                <w:rFonts w:ascii="Arial Narrow" w:hAnsi="Arial Narrow"/>
                <w:noProof/>
                <w:sz w:val="22"/>
                <w:szCs w:val="22"/>
                <w:lang w:val="ro-RO"/>
              </w:rPr>
              <w:t>ei</w:t>
            </w:r>
            <w:r w:rsidRPr="005A4D0C">
              <w:rPr>
                <w:rFonts w:ascii="Arial Narrow" w:hAnsi="Arial Narrow"/>
                <w:noProof/>
                <w:spacing w:val="1"/>
                <w:sz w:val="22"/>
                <w:szCs w:val="22"/>
                <w:lang w:val="ro-RO"/>
              </w:rPr>
              <w:t xml:space="preserve"> </w:t>
            </w:r>
            <w:r w:rsidR="000F701A" w:rsidRPr="005A4D0C">
              <w:rPr>
                <w:rFonts w:ascii="Arial Narrow" w:hAnsi="Arial Narrow"/>
                <w:noProof/>
                <w:spacing w:val="1"/>
                <w:sz w:val="22"/>
                <w:szCs w:val="22"/>
                <w:lang w:val="ro-RO"/>
              </w:rPr>
              <w:t>ș</w:t>
            </w:r>
            <w:r w:rsidRPr="005A4D0C">
              <w:rPr>
                <w:rFonts w:ascii="Arial Narrow" w:hAnsi="Arial Narrow"/>
                <w:noProof/>
                <w:sz w:val="22"/>
                <w:szCs w:val="22"/>
                <w:lang w:val="ro-RO"/>
              </w:rPr>
              <w:t>i</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securit</w:t>
            </w:r>
            <w:r w:rsidR="000F701A" w:rsidRPr="005A4D0C">
              <w:rPr>
                <w:rFonts w:ascii="Arial Narrow" w:hAnsi="Arial Narrow"/>
                <w:noProof/>
                <w:sz w:val="22"/>
                <w:szCs w:val="22"/>
                <w:lang w:val="ro-RO"/>
              </w:rPr>
              <w:t>ăț</w:t>
            </w:r>
            <w:r w:rsidRPr="005A4D0C">
              <w:rPr>
                <w:rFonts w:ascii="Arial Narrow" w:hAnsi="Arial Narrow"/>
                <w:noProof/>
                <w:sz w:val="22"/>
                <w:szCs w:val="22"/>
                <w:lang w:val="ro-RO"/>
              </w:rPr>
              <w:t>ii</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pentru</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toate</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modurile</w:t>
            </w:r>
            <w:r w:rsidRPr="005A4D0C">
              <w:rPr>
                <w:rFonts w:ascii="Arial Narrow" w:hAnsi="Arial Narrow"/>
                <w:noProof/>
                <w:spacing w:val="-8"/>
                <w:sz w:val="22"/>
                <w:szCs w:val="22"/>
                <w:lang w:val="ro-RO"/>
              </w:rPr>
              <w:t xml:space="preserve"> </w:t>
            </w:r>
            <w:r w:rsidRPr="005A4D0C">
              <w:rPr>
                <w:rFonts w:ascii="Arial Narrow" w:hAnsi="Arial Narrow"/>
                <w:noProof/>
                <w:sz w:val="22"/>
                <w:szCs w:val="22"/>
                <w:lang w:val="ro-RO"/>
              </w:rPr>
              <w:t>de</w:t>
            </w:r>
            <w:r w:rsidRPr="005A4D0C">
              <w:rPr>
                <w:rFonts w:ascii="Arial Narrow" w:hAnsi="Arial Narrow"/>
                <w:noProof/>
                <w:spacing w:val="-8"/>
                <w:sz w:val="22"/>
                <w:szCs w:val="22"/>
                <w:lang w:val="ro-RO"/>
              </w:rPr>
              <w:t xml:space="preserve"> </w:t>
            </w:r>
            <w:r w:rsidRPr="005A4D0C">
              <w:rPr>
                <w:rFonts w:ascii="Arial Narrow" w:hAnsi="Arial Narrow"/>
                <w:noProof/>
                <w:sz w:val="22"/>
                <w:szCs w:val="22"/>
                <w:lang w:val="ro-RO"/>
              </w:rPr>
              <w:t>transport</w:t>
            </w:r>
            <w:r w:rsidRPr="005A4D0C">
              <w:rPr>
                <w:rFonts w:ascii="Arial Narrow" w:hAnsi="Arial Narrow"/>
                <w:noProof/>
                <w:spacing w:val="-8"/>
                <w:sz w:val="22"/>
                <w:szCs w:val="22"/>
                <w:lang w:val="ro-RO"/>
              </w:rPr>
              <w:t xml:space="preserve"> </w:t>
            </w:r>
            <w:r w:rsidR="000F701A" w:rsidRPr="005A4D0C">
              <w:rPr>
                <w:rFonts w:ascii="Arial Narrow" w:hAnsi="Arial Narrow"/>
                <w:noProof/>
                <w:spacing w:val="-8"/>
                <w:sz w:val="22"/>
                <w:szCs w:val="22"/>
                <w:lang w:val="ro-RO"/>
              </w:rPr>
              <w:t>ș</w:t>
            </w:r>
            <w:r w:rsidRPr="005A4D0C">
              <w:rPr>
                <w:rFonts w:ascii="Arial Narrow" w:hAnsi="Arial Narrow"/>
                <w:noProof/>
                <w:sz w:val="22"/>
                <w:szCs w:val="22"/>
                <w:lang w:val="ro-RO"/>
              </w:rPr>
              <w:t>i</w:t>
            </w:r>
            <w:r w:rsidRPr="005A4D0C">
              <w:rPr>
                <w:rFonts w:ascii="Arial Narrow" w:hAnsi="Arial Narrow"/>
                <w:noProof/>
                <w:spacing w:val="-9"/>
                <w:sz w:val="22"/>
                <w:szCs w:val="22"/>
                <w:lang w:val="ro-RO"/>
              </w:rPr>
              <w:t xml:space="preserve"> </w:t>
            </w:r>
            <w:r w:rsidRPr="005A4D0C">
              <w:rPr>
                <w:rFonts w:ascii="Arial Narrow" w:hAnsi="Arial Narrow"/>
                <w:noProof/>
                <w:sz w:val="22"/>
                <w:szCs w:val="22"/>
                <w:lang w:val="ro-RO"/>
              </w:rPr>
              <w:t>punerea</w:t>
            </w:r>
            <w:r w:rsidRPr="005A4D0C">
              <w:rPr>
                <w:rFonts w:ascii="Arial Narrow" w:hAnsi="Arial Narrow"/>
                <w:noProof/>
                <w:spacing w:val="-8"/>
                <w:sz w:val="22"/>
                <w:szCs w:val="22"/>
                <w:lang w:val="ro-RO"/>
              </w:rPr>
              <w:t xml:space="preserve"> </w:t>
            </w:r>
            <w:r w:rsidR="000F701A" w:rsidRPr="005A4D0C">
              <w:rPr>
                <w:rFonts w:ascii="Arial Narrow" w:hAnsi="Arial Narrow"/>
                <w:noProof/>
                <w:spacing w:val="-8"/>
                <w:sz w:val="22"/>
                <w:szCs w:val="22"/>
                <w:lang w:val="ro-RO"/>
              </w:rPr>
              <w:t>î</w:t>
            </w:r>
            <w:r w:rsidRPr="005A4D0C">
              <w:rPr>
                <w:rFonts w:ascii="Arial Narrow" w:hAnsi="Arial Narrow"/>
                <w:noProof/>
                <w:sz w:val="22"/>
                <w:szCs w:val="22"/>
                <w:lang w:val="ro-RO"/>
              </w:rPr>
              <w:t>n</w:t>
            </w:r>
            <w:r w:rsidRPr="005A4D0C">
              <w:rPr>
                <w:rFonts w:ascii="Arial Narrow" w:hAnsi="Arial Narrow"/>
                <w:noProof/>
                <w:spacing w:val="-10"/>
                <w:sz w:val="22"/>
                <w:szCs w:val="22"/>
                <w:lang w:val="ro-RO"/>
              </w:rPr>
              <w:t xml:space="preserve"> </w:t>
            </w:r>
            <w:r w:rsidRPr="005A4D0C">
              <w:rPr>
                <w:rFonts w:ascii="Arial Narrow" w:hAnsi="Arial Narrow"/>
                <w:noProof/>
                <w:sz w:val="22"/>
                <w:szCs w:val="22"/>
                <w:lang w:val="ro-RO"/>
              </w:rPr>
              <w:t>aplicare</w:t>
            </w:r>
            <w:r w:rsidRPr="005A4D0C">
              <w:rPr>
                <w:rFonts w:ascii="Arial Narrow" w:hAnsi="Arial Narrow"/>
                <w:noProof/>
                <w:spacing w:val="-9"/>
                <w:sz w:val="22"/>
                <w:szCs w:val="22"/>
                <w:lang w:val="ro-RO"/>
              </w:rPr>
              <w:t xml:space="preserve"> </w:t>
            </w:r>
            <w:r w:rsidRPr="005A4D0C">
              <w:rPr>
                <w:rFonts w:ascii="Arial Narrow" w:hAnsi="Arial Narrow"/>
                <w:noProof/>
                <w:sz w:val="22"/>
                <w:szCs w:val="22"/>
                <w:lang w:val="ro-RO"/>
              </w:rPr>
              <w:t>a</w:t>
            </w:r>
            <w:r w:rsidRPr="005A4D0C">
              <w:rPr>
                <w:rFonts w:ascii="Arial Narrow" w:hAnsi="Arial Narrow"/>
                <w:noProof/>
                <w:spacing w:val="-8"/>
                <w:sz w:val="22"/>
                <w:szCs w:val="22"/>
                <w:lang w:val="ro-RO"/>
              </w:rPr>
              <w:t xml:space="preserve"> </w:t>
            </w:r>
            <w:r w:rsidRPr="005A4D0C">
              <w:rPr>
                <w:rFonts w:ascii="Arial Narrow" w:hAnsi="Arial Narrow"/>
                <w:noProof/>
                <w:sz w:val="22"/>
                <w:szCs w:val="22"/>
                <w:lang w:val="ro-RO"/>
              </w:rPr>
              <w:t>strategiei adoptat</w:t>
            </w:r>
            <w:r w:rsidR="009E1022" w:rsidRPr="005A4D0C">
              <w:rPr>
                <w:rFonts w:ascii="Arial Narrow" w:hAnsi="Arial Narrow"/>
                <w:noProof/>
                <w:sz w:val="22"/>
                <w:szCs w:val="22"/>
                <w:lang w:val="ro-RO"/>
              </w:rPr>
              <w:t>e</w:t>
            </w:r>
            <w:r w:rsidRPr="005A4D0C">
              <w:rPr>
                <w:rFonts w:ascii="Arial Narrow" w:hAnsi="Arial Narrow"/>
                <w:noProof/>
                <w:spacing w:val="-2"/>
                <w:sz w:val="22"/>
                <w:szCs w:val="22"/>
                <w:lang w:val="ro-RO"/>
              </w:rPr>
              <w:t xml:space="preserve"> </w:t>
            </w:r>
            <w:r w:rsidRPr="005A4D0C">
              <w:rPr>
                <w:rFonts w:ascii="Arial Narrow" w:hAnsi="Arial Narrow"/>
                <w:noProof/>
                <w:sz w:val="22"/>
                <w:szCs w:val="22"/>
                <w:lang w:val="ro-RO"/>
              </w:rPr>
              <w:t>privind</w:t>
            </w:r>
            <w:r w:rsidRPr="005A4D0C">
              <w:rPr>
                <w:rFonts w:ascii="Arial Narrow" w:hAnsi="Arial Narrow"/>
                <w:noProof/>
                <w:spacing w:val="-2"/>
                <w:sz w:val="22"/>
                <w:szCs w:val="22"/>
                <w:lang w:val="ro-RO"/>
              </w:rPr>
              <w:t xml:space="preserve"> </w:t>
            </w:r>
            <w:r w:rsidRPr="005A4D0C">
              <w:rPr>
                <w:rFonts w:ascii="Arial Narrow" w:hAnsi="Arial Narrow"/>
                <w:noProof/>
                <w:sz w:val="22"/>
                <w:szCs w:val="22"/>
                <w:lang w:val="ro-RO"/>
              </w:rPr>
              <w:t>siguran</w:t>
            </w:r>
            <w:r w:rsidR="000F701A" w:rsidRPr="005A4D0C">
              <w:rPr>
                <w:rFonts w:ascii="Arial Narrow" w:hAnsi="Arial Narrow"/>
                <w:noProof/>
                <w:sz w:val="22"/>
                <w:szCs w:val="22"/>
                <w:lang w:val="ro-RO"/>
              </w:rPr>
              <w:t>ț</w:t>
            </w:r>
            <w:r w:rsidRPr="005A4D0C">
              <w:rPr>
                <w:rFonts w:ascii="Arial Narrow" w:hAnsi="Arial Narrow"/>
                <w:noProof/>
                <w:sz w:val="22"/>
                <w:szCs w:val="22"/>
                <w:lang w:val="ro-RO"/>
              </w:rPr>
              <w:t>a</w:t>
            </w:r>
            <w:r w:rsidRPr="005A4D0C">
              <w:rPr>
                <w:rFonts w:ascii="Arial Narrow" w:hAnsi="Arial Narrow"/>
                <w:noProof/>
                <w:spacing w:val="-3"/>
                <w:sz w:val="22"/>
                <w:szCs w:val="22"/>
                <w:lang w:val="ro-RO"/>
              </w:rPr>
              <w:t xml:space="preserve"> </w:t>
            </w:r>
            <w:r w:rsidRPr="005A4D0C">
              <w:rPr>
                <w:rFonts w:ascii="Arial Narrow" w:hAnsi="Arial Narrow"/>
                <w:noProof/>
                <w:sz w:val="22"/>
                <w:szCs w:val="22"/>
                <w:lang w:val="ro-RO"/>
              </w:rPr>
              <w:t>traficului</w:t>
            </w:r>
          </w:p>
        </w:tc>
      </w:tr>
      <w:tr w:rsidR="009F36FE" w:rsidRPr="005A4D0C" w14:paraId="0927BC7E" w14:textId="77777777" w:rsidTr="00CC738B">
        <w:trPr>
          <w:trHeight w:val="288"/>
        </w:trPr>
        <w:tc>
          <w:tcPr>
            <w:tcW w:w="1987" w:type="pct"/>
            <w:vMerge/>
            <w:shd w:val="clear" w:color="auto" w:fill="F2F2F2" w:themeFill="background1" w:themeFillShade="F2"/>
            <w:vAlign w:val="center"/>
          </w:tcPr>
          <w:p w14:paraId="2B190A29" w14:textId="77777777" w:rsidR="009F36FE" w:rsidRPr="005A4D0C" w:rsidRDefault="009F36FE" w:rsidP="009520CE">
            <w:pPr>
              <w:pStyle w:val="col-sm-8"/>
              <w:spacing w:before="60" w:beforeAutospacing="0" w:after="60" w:afterAutospacing="0"/>
              <w:ind w:left="107"/>
              <w:jc w:val="both"/>
              <w:rPr>
                <w:rFonts w:ascii="Arial Narrow" w:hAnsi="Arial Narrow"/>
                <w:b/>
                <w:noProof/>
                <w:sz w:val="22"/>
                <w:szCs w:val="22"/>
                <w:lang w:val="ro-RO"/>
              </w:rPr>
            </w:pPr>
          </w:p>
        </w:tc>
        <w:tc>
          <w:tcPr>
            <w:tcW w:w="3013" w:type="pct"/>
            <w:vAlign w:val="center"/>
          </w:tcPr>
          <w:p w14:paraId="7AA78F0C" w14:textId="77777777" w:rsidR="009F36FE" w:rsidRPr="005A4D0C" w:rsidRDefault="009F36FE" w:rsidP="004D5FF1">
            <w:pPr>
              <w:pStyle w:val="col-sm-8"/>
              <w:spacing w:before="60" w:beforeAutospacing="0" w:after="60" w:afterAutospacing="0" w:line="268" w:lineRule="exact"/>
              <w:jc w:val="both"/>
              <w:rPr>
                <w:rFonts w:ascii="Arial Narrow" w:hAnsi="Arial Narrow"/>
                <w:noProof/>
                <w:sz w:val="22"/>
                <w:szCs w:val="22"/>
                <w:lang w:val="ro-RO"/>
              </w:rPr>
            </w:pPr>
            <w:r w:rsidRPr="005A4D0C">
              <w:rPr>
                <w:rFonts w:ascii="Arial Narrow" w:hAnsi="Arial Narrow"/>
                <w:noProof/>
                <w:sz w:val="22"/>
                <w:szCs w:val="22"/>
                <w:lang w:val="ro-RO"/>
              </w:rPr>
              <w:t>6.2</w:t>
            </w:r>
            <w:r w:rsidR="00721601" w:rsidRPr="005A4D0C">
              <w:rPr>
                <w:rFonts w:ascii="Arial Narrow" w:hAnsi="Arial Narrow"/>
                <w:noProof/>
                <w:sz w:val="22"/>
                <w:szCs w:val="22"/>
                <w:lang w:val="ro-RO"/>
              </w:rPr>
              <w:t>.</w:t>
            </w:r>
            <w:r w:rsidRPr="005A4D0C">
              <w:rPr>
                <w:rFonts w:ascii="Arial Narrow" w:hAnsi="Arial Narrow"/>
                <w:noProof/>
                <w:spacing w:val="14"/>
                <w:sz w:val="22"/>
                <w:szCs w:val="22"/>
                <w:lang w:val="ro-RO"/>
              </w:rPr>
              <w:t xml:space="preserve"> </w:t>
            </w:r>
            <w:r w:rsidRPr="005A4D0C">
              <w:rPr>
                <w:rFonts w:ascii="Arial Narrow" w:hAnsi="Arial Narrow"/>
                <w:noProof/>
                <w:sz w:val="22"/>
                <w:szCs w:val="22"/>
                <w:lang w:val="ro-RO"/>
              </w:rPr>
              <w:t>Finan</w:t>
            </w:r>
            <w:r w:rsidR="009F6E58" w:rsidRPr="005A4D0C">
              <w:rPr>
                <w:rFonts w:ascii="Arial Narrow" w:hAnsi="Arial Narrow"/>
                <w:noProof/>
                <w:sz w:val="22"/>
                <w:szCs w:val="22"/>
                <w:lang w:val="ro-RO"/>
              </w:rPr>
              <w:t>ț</w:t>
            </w:r>
            <w:r w:rsidRPr="005A4D0C">
              <w:rPr>
                <w:rFonts w:ascii="Arial Narrow" w:hAnsi="Arial Narrow"/>
                <w:noProof/>
                <w:sz w:val="22"/>
                <w:szCs w:val="22"/>
                <w:lang w:val="ro-RO"/>
              </w:rPr>
              <w:t>area</w:t>
            </w:r>
            <w:r w:rsidRPr="005A4D0C">
              <w:rPr>
                <w:rFonts w:ascii="Arial Narrow" w:hAnsi="Arial Narrow"/>
                <w:noProof/>
                <w:spacing w:val="62"/>
                <w:sz w:val="22"/>
                <w:szCs w:val="22"/>
                <w:lang w:val="ro-RO"/>
              </w:rPr>
              <w:t xml:space="preserve"> </w:t>
            </w:r>
            <w:r w:rsidRPr="005A4D0C">
              <w:rPr>
                <w:rFonts w:ascii="Arial Narrow" w:hAnsi="Arial Narrow"/>
                <w:noProof/>
                <w:sz w:val="22"/>
                <w:szCs w:val="22"/>
                <w:lang w:val="ro-RO"/>
              </w:rPr>
              <w:t>instrumentelor</w:t>
            </w:r>
            <w:r w:rsidRPr="005A4D0C">
              <w:rPr>
                <w:rFonts w:ascii="Arial Narrow" w:hAnsi="Arial Narrow"/>
                <w:noProof/>
                <w:spacing w:val="63"/>
                <w:sz w:val="22"/>
                <w:szCs w:val="22"/>
                <w:lang w:val="ro-RO"/>
              </w:rPr>
              <w:t xml:space="preserve"> </w:t>
            </w:r>
            <w:r w:rsidRPr="005A4D0C">
              <w:rPr>
                <w:rFonts w:ascii="Arial Narrow" w:hAnsi="Arial Narrow"/>
                <w:noProof/>
                <w:sz w:val="22"/>
                <w:szCs w:val="22"/>
                <w:lang w:val="ro-RO"/>
              </w:rPr>
              <w:t>de</w:t>
            </w:r>
            <w:r w:rsidRPr="005A4D0C">
              <w:rPr>
                <w:rFonts w:ascii="Arial Narrow" w:hAnsi="Arial Narrow"/>
                <w:noProof/>
                <w:spacing w:val="64"/>
                <w:sz w:val="22"/>
                <w:szCs w:val="22"/>
                <w:lang w:val="ro-RO"/>
              </w:rPr>
              <w:t xml:space="preserve"> </w:t>
            </w:r>
            <w:r w:rsidRPr="005A4D0C">
              <w:rPr>
                <w:rFonts w:ascii="Arial Narrow" w:hAnsi="Arial Narrow"/>
                <w:noProof/>
                <w:sz w:val="22"/>
                <w:szCs w:val="22"/>
                <w:lang w:val="ro-RO"/>
              </w:rPr>
              <w:t>digitizare,</w:t>
            </w:r>
            <w:r w:rsidRPr="005A4D0C">
              <w:rPr>
                <w:rFonts w:ascii="Arial Narrow" w:hAnsi="Arial Narrow"/>
                <w:noProof/>
                <w:spacing w:val="63"/>
                <w:sz w:val="22"/>
                <w:szCs w:val="22"/>
                <w:lang w:val="ro-RO"/>
              </w:rPr>
              <w:t xml:space="preserve"> </w:t>
            </w:r>
            <w:r w:rsidRPr="005A4D0C">
              <w:rPr>
                <w:rFonts w:ascii="Arial Narrow" w:hAnsi="Arial Narrow"/>
                <w:noProof/>
                <w:sz w:val="22"/>
                <w:szCs w:val="22"/>
                <w:lang w:val="ro-RO"/>
              </w:rPr>
              <w:t>inclusiv implementare</w:t>
            </w:r>
            <w:r w:rsidRPr="005A4D0C">
              <w:rPr>
                <w:rFonts w:ascii="Arial Narrow" w:hAnsi="Arial Narrow"/>
                <w:noProof/>
                <w:spacing w:val="-7"/>
                <w:sz w:val="22"/>
                <w:szCs w:val="22"/>
                <w:lang w:val="ro-RO"/>
              </w:rPr>
              <w:t xml:space="preserve"> </w:t>
            </w:r>
            <w:r w:rsidRPr="005A4D0C">
              <w:rPr>
                <w:rFonts w:ascii="Arial Narrow" w:hAnsi="Arial Narrow"/>
                <w:noProof/>
                <w:sz w:val="22"/>
                <w:szCs w:val="22"/>
                <w:lang w:val="ro-RO"/>
              </w:rPr>
              <w:t>sisteme</w:t>
            </w:r>
            <w:r w:rsidRPr="005A4D0C">
              <w:rPr>
                <w:rFonts w:ascii="Arial Narrow" w:hAnsi="Arial Narrow"/>
                <w:noProof/>
                <w:spacing w:val="-9"/>
                <w:sz w:val="22"/>
                <w:szCs w:val="22"/>
                <w:lang w:val="ro-RO"/>
              </w:rPr>
              <w:t xml:space="preserve"> </w:t>
            </w:r>
            <w:r w:rsidRPr="005A4D0C">
              <w:rPr>
                <w:rFonts w:ascii="Arial Narrow" w:hAnsi="Arial Narrow"/>
                <w:noProof/>
                <w:sz w:val="22"/>
                <w:szCs w:val="22"/>
                <w:lang w:val="ro-RO"/>
              </w:rPr>
              <w:t>ERTMS/</w:t>
            </w:r>
            <w:r w:rsidRPr="005A4D0C">
              <w:rPr>
                <w:rFonts w:ascii="Arial Narrow" w:hAnsi="Arial Narrow"/>
                <w:noProof/>
                <w:spacing w:val="-9"/>
                <w:sz w:val="22"/>
                <w:szCs w:val="22"/>
                <w:lang w:val="ro-RO"/>
              </w:rPr>
              <w:t xml:space="preserve"> </w:t>
            </w:r>
            <w:r w:rsidRPr="005A4D0C">
              <w:rPr>
                <w:rFonts w:ascii="Arial Narrow" w:hAnsi="Arial Narrow"/>
                <w:noProof/>
                <w:sz w:val="22"/>
                <w:szCs w:val="22"/>
                <w:lang w:val="ro-RO"/>
              </w:rPr>
              <w:t>ETCS,</w:t>
            </w:r>
            <w:r w:rsidRPr="005A4D0C">
              <w:rPr>
                <w:rFonts w:ascii="Arial Narrow" w:hAnsi="Arial Narrow"/>
                <w:noProof/>
                <w:spacing w:val="-11"/>
                <w:sz w:val="22"/>
                <w:szCs w:val="22"/>
                <w:lang w:val="ro-RO"/>
              </w:rPr>
              <w:t xml:space="preserve"> </w:t>
            </w:r>
            <w:r w:rsidRPr="005A4D0C">
              <w:rPr>
                <w:rFonts w:ascii="Arial Narrow" w:hAnsi="Arial Narrow"/>
                <w:noProof/>
                <w:sz w:val="22"/>
                <w:szCs w:val="22"/>
                <w:lang w:val="ro-RO"/>
              </w:rPr>
              <w:t>RIS/VTMIS</w:t>
            </w:r>
            <w:r w:rsidRPr="005A4D0C">
              <w:rPr>
                <w:rFonts w:ascii="Arial Narrow" w:hAnsi="Arial Narrow"/>
                <w:noProof/>
                <w:spacing w:val="-8"/>
                <w:sz w:val="22"/>
                <w:szCs w:val="22"/>
                <w:lang w:val="ro-RO"/>
              </w:rPr>
              <w:t xml:space="preserve"> </w:t>
            </w:r>
            <w:r w:rsidRPr="005A4D0C">
              <w:rPr>
                <w:rFonts w:ascii="Arial Narrow" w:hAnsi="Arial Narrow"/>
                <w:noProof/>
                <w:sz w:val="22"/>
                <w:szCs w:val="22"/>
                <w:lang w:val="ro-RO"/>
              </w:rPr>
              <w:t>pentru</w:t>
            </w:r>
            <w:r w:rsidRPr="005A4D0C">
              <w:rPr>
                <w:rFonts w:ascii="Arial Narrow" w:hAnsi="Arial Narrow"/>
                <w:noProof/>
                <w:spacing w:val="-47"/>
                <w:sz w:val="22"/>
                <w:szCs w:val="22"/>
                <w:lang w:val="ro-RO"/>
              </w:rPr>
              <w:t xml:space="preserve"> </w:t>
            </w:r>
            <w:r w:rsidRPr="005A4D0C">
              <w:rPr>
                <w:rFonts w:ascii="Arial Narrow" w:hAnsi="Arial Narrow"/>
                <w:noProof/>
                <w:sz w:val="22"/>
                <w:szCs w:val="22"/>
                <w:lang w:val="ro-RO"/>
              </w:rPr>
              <w:t>toate</w:t>
            </w:r>
            <w:r w:rsidRPr="005A4D0C">
              <w:rPr>
                <w:rFonts w:ascii="Arial Narrow" w:hAnsi="Arial Narrow"/>
                <w:noProof/>
                <w:spacing w:val="-3"/>
                <w:sz w:val="22"/>
                <w:szCs w:val="22"/>
                <w:lang w:val="ro-RO"/>
              </w:rPr>
              <w:t xml:space="preserve"> </w:t>
            </w:r>
            <w:r w:rsidRPr="005A4D0C">
              <w:rPr>
                <w:rFonts w:ascii="Arial Narrow" w:hAnsi="Arial Narrow"/>
                <w:noProof/>
                <w:sz w:val="22"/>
                <w:szCs w:val="22"/>
                <w:lang w:val="ro-RO"/>
              </w:rPr>
              <w:t>modurile</w:t>
            </w:r>
            <w:r w:rsidRPr="005A4D0C">
              <w:rPr>
                <w:rFonts w:ascii="Arial Narrow" w:hAnsi="Arial Narrow"/>
                <w:noProof/>
                <w:spacing w:val="-2"/>
                <w:sz w:val="22"/>
                <w:szCs w:val="22"/>
                <w:lang w:val="ro-RO"/>
              </w:rPr>
              <w:t xml:space="preserve"> </w:t>
            </w:r>
            <w:r w:rsidRPr="005A4D0C">
              <w:rPr>
                <w:rFonts w:ascii="Arial Narrow" w:hAnsi="Arial Narrow"/>
                <w:noProof/>
                <w:sz w:val="22"/>
                <w:szCs w:val="22"/>
                <w:lang w:val="ro-RO"/>
              </w:rPr>
              <w:t>de</w:t>
            </w:r>
            <w:r w:rsidRPr="005A4D0C">
              <w:rPr>
                <w:rFonts w:ascii="Arial Narrow" w:hAnsi="Arial Narrow"/>
                <w:noProof/>
                <w:spacing w:val="-2"/>
                <w:sz w:val="22"/>
                <w:szCs w:val="22"/>
                <w:lang w:val="ro-RO"/>
              </w:rPr>
              <w:t xml:space="preserve"> </w:t>
            </w:r>
            <w:r w:rsidRPr="005A4D0C">
              <w:rPr>
                <w:rFonts w:ascii="Arial Narrow" w:hAnsi="Arial Narrow"/>
                <w:noProof/>
                <w:sz w:val="22"/>
                <w:szCs w:val="22"/>
                <w:lang w:val="ro-RO"/>
              </w:rPr>
              <w:t>transport</w:t>
            </w:r>
          </w:p>
        </w:tc>
      </w:tr>
      <w:tr w:rsidR="009F36FE" w:rsidRPr="005A4D0C" w14:paraId="0AA074E2" w14:textId="77777777" w:rsidTr="00CC738B">
        <w:trPr>
          <w:trHeight w:val="288"/>
        </w:trPr>
        <w:tc>
          <w:tcPr>
            <w:tcW w:w="1987" w:type="pct"/>
            <w:vMerge w:val="restart"/>
            <w:shd w:val="clear" w:color="auto" w:fill="F2F2F2" w:themeFill="background1" w:themeFillShade="F2"/>
            <w:vAlign w:val="center"/>
          </w:tcPr>
          <w:p w14:paraId="5476EE70" w14:textId="77777777" w:rsidR="009F36FE" w:rsidRPr="005A4D0C" w:rsidRDefault="009F36FE" w:rsidP="009520CE">
            <w:pPr>
              <w:pStyle w:val="col-sm-8"/>
              <w:spacing w:before="60" w:beforeAutospacing="0" w:after="60" w:afterAutospacing="0"/>
              <w:ind w:left="107"/>
              <w:jc w:val="both"/>
              <w:rPr>
                <w:rFonts w:ascii="Arial Narrow" w:hAnsi="Arial Narrow"/>
                <w:b/>
                <w:noProof/>
                <w:sz w:val="22"/>
                <w:szCs w:val="22"/>
                <w:lang w:val="ro-RO"/>
              </w:rPr>
            </w:pPr>
            <w:r w:rsidRPr="005A4D0C">
              <w:rPr>
                <w:rFonts w:ascii="Arial Narrow" w:hAnsi="Arial Narrow"/>
                <w:b/>
                <w:noProof/>
                <w:sz w:val="22"/>
                <w:szCs w:val="22"/>
                <w:lang w:val="ro-RO"/>
              </w:rPr>
              <w:t>OS7. Solu</w:t>
            </w:r>
            <w:r w:rsidR="009F6E58" w:rsidRPr="005A4D0C">
              <w:rPr>
                <w:rFonts w:ascii="Arial Narrow" w:hAnsi="Arial Narrow"/>
                <w:b/>
                <w:noProof/>
                <w:sz w:val="22"/>
                <w:szCs w:val="22"/>
                <w:lang w:val="ro-RO"/>
              </w:rPr>
              <w:t>ț</w:t>
            </w:r>
            <w:r w:rsidRPr="005A4D0C">
              <w:rPr>
                <w:rFonts w:ascii="Arial Narrow" w:hAnsi="Arial Narrow"/>
                <w:b/>
                <w:noProof/>
                <w:sz w:val="22"/>
                <w:szCs w:val="22"/>
                <w:lang w:val="ro-RO"/>
              </w:rPr>
              <w:t xml:space="preserve">ii IT </w:t>
            </w:r>
            <w:r w:rsidR="009F6E58" w:rsidRPr="005A4D0C">
              <w:rPr>
                <w:rFonts w:ascii="Arial Narrow" w:hAnsi="Arial Narrow"/>
                <w:b/>
                <w:noProof/>
                <w:sz w:val="22"/>
                <w:szCs w:val="22"/>
                <w:lang w:val="ro-RO"/>
              </w:rPr>
              <w:t>ș</w:t>
            </w:r>
            <w:r w:rsidRPr="005A4D0C">
              <w:rPr>
                <w:rFonts w:ascii="Arial Narrow" w:hAnsi="Arial Narrow"/>
                <w:b/>
                <w:noProof/>
                <w:sz w:val="22"/>
                <w:szCs w:val="22"/>
                <w:lang w:val="ro-RO"/>
              </w:rPr>
              <w:t xml:space="preserve">i digitalizare </w:t>
            </w:r>
            <w:r w:rsidR="009F6E58" w:rsidRPr="005A4D0C">
              <w:rPr>
                <w:rFonts w:ascii="Arial Narrow" w:hAnsi="Arial Narrow"/>
                <w:b/>
                <w:noProof/>
                <w:sz w:val="22"/>
                <w:szCs w:val="22"/>
                <w:lang w:val="ro-RO"/>
              </w:rPr>
              <w:t>î</w:t>
            </w:r>
            <w:r w:rsidRPr="005A4D0C">
              <w:rPr>
                <w:rFonts w:ascii="Arial Narrow" w:hAnsi="Arial Narrow"/>
                <w:b/>
                <w:noProof/>
                <w:sz w:val="22"/>
                <w:szCs w:val="22"/>
                <w:lang w:val="ro-RO"/>
              </w:rPr>
              <w:t>n s</w:t>
            </w:r>
            <w:r w:rsidR="009F6E58" w:rsidRPr="005A4D0C">
              <w:rPr>
                <w:rFonts w:ascii="Arial Narrow" w:hAnsi="Arial Narrow"/>
                <w:b/>
                <w:noProof/>
                <w:sz w:val="22"/>
                <w:szCs w:val="22"/>
                <w:lang w:val="ro-RO"/>
              </w:rPr>
              <w:t>ă</w:t>
            </w:r>
            <w:r w:rsidRPr="005A4D0C">
              <w:rPr>
                <w:rFonts w:ascii="Arial Narrow" w:hAnsi="Arial Narrow"/>
                <w:b/>
                <w:noProof/>
                <w:sz w:val="22"/>
                <w:szCs w:val="22"/>
                <w:lang w:val="ro-RO"/>
              </w:rPr>
              <w:t>n</w:t>
            </w:r>
            <w:r w:rsidR="009F6E58" w:rsidRPr="005A4D0C">
              <w:rPr>
                <w:rFonts w:ascii="Arial Narrow" w:hAnsi="Arial Narrow"/>
                <w:b/>
                <w:noProof/>
                <w:sz w:val="22"/>
                <w:szCs w:val="22"/>
                <w:lang w:val="ro-RO"/>
              </w:rPr>
              <w:t>ă</w:t>
            </w:r>
            <w:r w:rsidRPr="005A4D0C">
              <w:rPr>
                <w:rFonts w:ascii="Arial Narrow" w:hAnsi="Arial Narrow"/>
                <w:b/>
                <w:noProof/>
                <w:sz w:val="22"/>
                <w:szCs w:val="22"/>
                <w:lang w:val="ro-RO"/>
              </w:rPr>
              <w:t>tate</w:t>
            </w:r>
          </w:p>
        </w:tc>
        <w:tc>
          <w:tcPr>
            <w:tcW w:w="3013" w:type="pct"/>
            <w:vAlign w:val="center"/>
          </w:tcPr>
          <w:p w14:paraId="71A60F28" w14:textId="77777777" w:rsidR="009F36FE" w:rsidRPr="005A4D0C" w:rsidRDefault="009F36FE" w:rsidP="004D5FF1">
            <w:pPr>
              <w:pStyle w:val="col-sm-8"/>
              <w:spacing w:before="60" w:beforeAutospacing="0" w:after="60" w:afterAutospacing="0" w:line="267" w:lineRule="exact"/>
              <w:jc w:val="both"/>
              <w:rPr>
                <w:rFonts w:ascii="Arial Narrow" w:hAnsi="Arial Narrow"/>
                <w:noProof/>
                <w:sz w:val="22"/>
                <w:szCs w:val="22"/>
                <w:lang w:val="ro-RO"/>
              </w:rPr>
            </w:pPr>
            <w:r w:rsidRPr="005A4D0C">
              <w:rPr>
                <w:rFonts w:ascii="Arial Narrow" w:hAnsi="Arial Narrow"/>
                <w:noProof/>
                <w:sz w:val="22"/>
                <w:szCs w:val="22"/>
                <w:lang w:val="ro-RO"/>
              </w:rPr>
              <w:t>7.1</w:t>
            </w:r>
            <w:r w:rsidR="00721601" w:rsidRPr="005A4D0C">
              <w:rPr>
                <w:rFonts w:ascii="Arial Narrow" w:hAnsi="Arial Narrow"/>
                <w:noProof/>
                <w:sz w:val="22"/>
                <w:szCs w:val="22"/>
                <w:lang w:val="ro-RO"/>
              </w:rPr>
              <w:t>.</w:t>
            </w:r>
            <w:r w:rsidRPr="005A4D0C">
              <w:rPr>
                <w:rFonts w:ascii="Arial Narrow" w:hAnsi="Arial Narrow"/>
                <w:noProof/>
                <w:spacing w:val="-2"/>
                <w:sz w:val="22"/>
                <w:szCs w:val="22"/>
                <w:lang w:val="ro-RO"/>
              </w:rPr>
              <w:t xml:space="preserve"> </w:t>
            </w:r>
            <w:r w:rsidRPr="005A4D0C">
              <w:rPr>
                <w:rFonts w:ascii="Arial Narrow" w:hAnsi="Arial Narrow"/>
                <w:noProof/>
                <w:sz w:val="22"/>
                <w:szCs w:val="22"/>
                <w:lang w:val="ro-RO"/>
              </w:rPr>
              <w:t xml:space="preserve">Refacere </w:t>
            </w:r>
            <w:r w:rsidR="009E1022" w:rsidRPr="005A4D0C">
              <w:rPr>
                <w:rFonts w:ascii="Arial Narrow" w:hAnsi="Arial Narrow"/>
                <w:noProof/>
                <w:sz w:val="22"/>
                <w:szCs w:val="22"/>
                <w:lang w:val="ro-RO"/>
              </w:rPr>
              <w:t>ș</w:t>
            </w:r>
            <w:r w:rsidRPr="005A4D0C">
              <w:rPr>
                <w:rFonts w:ascii="Arial Narrow" w:hAnsi="Arial Narrow"/>
                <w:noProof/>
                <w:sz w:val="22"/>
                <w:szCs w:val="22"/>
                <w:lang w:val="ro-RO"/>
              </w:rPr>
              <w:t>i</w:t>
            </w:r>
            <w:r w:rsidRPr="005A4D0C">
              <w:rPr>
                <w:rFonts w:ascii="Arial Narrow" w:hAnsi="Arial Narrow"/>
                <w:noProof/>
                <w:spacing w:val="-4"/>
                <w:sz w:val="22"/>
                <w:szCs w:val="22"/>
                <w:lang w:val="ro-RO"/>
              </w:rPr>
              <w:t xml:space="preserve"> </w:t>
            </w:r>
            <w:r w:rsidRPr="005A4D0C">
              <w:rPr>
                <w:rFonts w:ascii="Arial Narrow" w:hAnsi="Arial Narrow"/>
                <w:noProof/>
                <w:sz w:val="22"/>
                <w:szCs w:val="22"/>
                <w:lang w:val="ro-RO"/>
              </w:rPr>
              <w:t>modernizare</w:t>
            </w:r>
            <w:r w:rsidRPr="005A4D0C">
              <w:rPr>
                <w:rFonts w:ascii="Arial Narrow" w:hAnsi="Arial Narrow"/>
                <w:noProof/>
                <w:spacing w:val="-1"/>
                <w:sz w:val="22"/>
                <w:szCs w:val="22"/>
                <w:lang w:val="ro-RO"/>
              </w:rPr>
              <w:t xml:space="preserve"> </w:t>
            </w:r>
            <w:r w:rsidRPr="005A4D0C">
              <w:rPr>
                <w:rFonts w:ascii="Arial Narrow" w:hAnsi="Arial Narrow"/>
                <w:noProof/>
                <w:sz w:val="22"/>
                <w:szCs w:val="22"/>
                <w:lang w:val="ro-RO"/>
              </w:rPr>
              <w:t>sistem</w:t>
            </w:r>
            <w:r w:rsidRPr="005A4D0C">
              <w:rPr>
                <w:rFonts w:ascii="Arial Narrow" w:hAnsi="Arial Narrow"/>
                <w:noProof/>
                <w:spacing w:val="-2"/>
                <w:sz w:val="22"/>
                <w:szCs w:val="22"/>
                <w:lang w:val="ro-RO"/>
              </w:rPr>
              <w:t xml:space="preserve"> </w:t>
            </w:r>
            <w:r w:rsidRPr="005A4D0C">
              <w:rPr>
                <w:rFonts w:ascii="Arial Narrow" w:hAnsi="Arial Narrow"/>
                <w:noProof/>
                <w:sz w:val="22"/>
                <w:szCs w:val="22"/>
                <w:lang w:val="ro-RO"/>
              </w:rPr>
              <w:t>informatic</w:t>
            </w:r>
            <w:r w:rsidRPr="005A4D0C">
              <w:rPr>
                <w:rFonts w:ascii="Arial Narrow" w:hAnsi="Arial Narrow"/>
                <w:noProof/>
                <w:spacing w:val="-4"/>
                <w:sz w:val="22"/>
                <w:szCs w:val="22"/>
                <w:lang w:val="ro-RO"/>
              </w:rPr>
              <w:t xml:space="preserve"> </w:t>
            </w:r>
            <w:r w:rsidRPr="005A4D0C">
              <w:rPr>
                <w:rFonts w:ascii="Arial Narrow" w:hAnsi="Arial Narrow"/>
                <w:noProof/>
                <w:sz w:val="22"/>
                <w:szCs w:val="22"/>
                <w:lang w:val="ro-RO"/>
              </w:rPr>
              <w:t>(CNAS)</w:t>
            </w:r>
          </w:p>
        </w:tc>
      </w:tr>
      <w:tr w:rsidR="009F36FE" w:rsidRPr="005A4D0C" w14:paraId="6AE9E6AD" w14:textId="77777777" w:rsidTr="00CC738B">
        <w:trPr>
          <w:trHeight w:val="288"/>
        </w:trPr>
        <w:tc>
          <w:tcPr>
            <w:tcW w:w="1987" w:type="pct"/>
            <w:vMerge/>
            <w:shd w:val="clear" w:color="auto" w:fill="F2F2F2" w:themeFill="background1" w:themeFillShade="F2"/>
            <w:vAlign w:val="center"/>
          </w:tcPr>
          <w:p w14:paraId="48B0C59D" w14:textId="77777777" w:rsidR="009F36FE" w:rsidRPr="005A4D0C" w:rsidRDefault="009F36FE" w:rsidP="004D5FF1">
            <w:pPr>
              <w:spacing w:before="60" w:after="60"/>
              <w:rPr>
                <w:rFonts w:ascii="Arial Narrow" w:hAnsi="Arial Narrow"/>
                <w:noProof/>
                <w:lang w:val="ro-RO"/>
              </w:rPr>
            </w:pPr>
          </w:p>
        </w:tc>
        <w:tc>
          <w:tcPr>
            <w:tcW w:w="3013" w:type="pct"/>
            <w:vAlign w:val="center"/>
          </w:tcPr>
          <w:p w14:paraId="4099E4C3" w14:textId="77777777" w:rsidR="009F36FE" w:rsidRPr="005A4D0C" w:rsidRDefault="009F36FE" w:rsidP="004D5FF1">
            <w:pPr>
              <w:pStyle w:val="col-sm-8"/>
              <w:spacing w:before="60" w:beforeAutospacing="0" w:after="60" w:afterAutospacing="0" w:line="267" w:lineRule="exact"/>
              <w:jc w:val="both"/>
              <w:rPr>
                <w:rFonts w:ascii="Arial Narrow" w:hAnsi="Arial Narrow"/>
                <w:noProof/>
                <w:sz w:val="22"/>
                <w:szCs w:val="22"/>
                <w:lang w:val="ro-RO"/>
              </w:rPr>
            </w:pPr>
            <w:r w:rsidRPr="005A4D0C">
              <w:rPr>
                <w:rFonts w:ascii="Arial Narrow" w:hAnsi="Arial Narrow"/>
                <w:noProof/>
                <w:sz w:val="22"/>
                <w:szCs w:val="22"/>
                <w:lang w:val="ro-RO"/>
              </w:rPr>
              <w:t>7.2</w:t>
            </w:r>
            <w:r w:rsidR="00721601" w:rsidRPr="005A4D0C">
              <w:rPr>
                <w:rFonts w:ascii="Arial Narrow" w:hAnsi="Arial Narrow"/>
                <w:noProof/>
                <w:sz w:val="22"/>
                <w:szCs w:val="22"/>
                <w:lang w:val="ro-RO"/>
              </w:rPr>
              <w:t>.</w:t>
            </w:r>
            <w:r w:rsidRPr="005A4D0C">
              <w:rPr>
                <w:rFonts w:ascii="Arial Narrow" w:hAnsi="Arial Narrow"/>
                <w:noProof/>
                <w:sz w:val="22"/>
                <w:szCs w:val="22"/>
                <w:lang w:val="ro-RO"/>
              </w:rPr>
              <w:t xml:space="preserve"> Observatorul na</w:t>
            </w:r>
            <w:r w:rsidR="009E1022" w:rsidRPr="005A4D0C">
              <w:rPr>
                <w:rFonts w:ascii="Arial Narrow" w:hAnsi="Arial Narrow"/>
                <w:noProof/>
                <w:sz w:val="22"/>
                <w:szCs w:val="22"/>
                <w:lang w:val="ro-RO"/>
              </w:rPr>
              <w:t>ț</w:t>
            </w:r>
            <w:r w:rsidRPr="005A4D0C">
              <w:rPr>
                <w:rFonts w:ascii="Arial Narrow" w:hAnsi="Arial Narrow"/>
                <w:noProof/>
                <w:sz w:val="22"/>
                <w:szCs w:val="22"/>
                <w:lang w:val="ro-RO"/>
              </w:rPr>
              <w:t xml:space="preserve">ional pentru date </w:t>
            </w:r>
            <w:r w:rsidR="00202299" w:rsidRPr="005A4D0C">
              <w:rPr>
                <w:rFonts w:ascii="Arial Narrow" w:hAnsi="Arial Narrow"/>
                <w:noProof/>
                <w:sz w:val="22"/>
                <w:szCs w:val="22"/>
                <w:lang w:val="ro-RO"/>
              </w:rPr>
              <w:t>î</w:t>
            </w:r>
            <w:r w:rsidRPr="005A4D0C">
              <w:rPr>
                <w:rFonts w:ascii="Arial Narrow" w:hAnsi="Arial Narrow"/>
                <w:noProof/>
                <w:sz w:val="22"/>
                <w:szCs w:val="22"/>
                <w:lang w:val="ro-RO"/>
              </w:rPr>
              <w:t>n s</w:t>
            </w:r>
            <w:r w:rsidR="00202299" w:rsidRPr="005A4D0C">
              <w:rPr>
                <w:rFonts w:ascii="Arial Narrow" w:hAnsi="Arial Narrow"/>
                <w:noProof/>
                <w:sz w:val="22"/>
                <w:szCs w:val="22"/>
                <w:lang w:val="ro-RO"/>
              </w:rPr>
              <w:t>ă</w:t>
            </w:r>
            <w:r w:rsidRPr="005A4D0C">
              <w:rPr>
                <w:rFonts w:ascii="Arial Narrow" w:hAnsi="Arial Narrow"/>
                <w:noProof/>
                <w:sz w:val="22"/>
                <w:szCs w:val="22"/>
                <w:lang w:val="ro-RO"/>
              </w:rPr>
              <w:t>n</w:t>
            </w:r>
            <w:r w:rsidR="00202299" w:rsidRPr="005A4D0C">
              <w:rPr>
                <w:rFonts w:ascii="Arial Narrow" w:hAnsi="Arial Narrow"/>
                <w:noProof/>
                <w:sz w:val="22"/>
                <w:szCs w:val="22"/>
                <w:lang w:val="ro-RO"/>
              </w:rPr>
              <w:t>ă</w:t>
            </w:r>
            <w:r w:rsidRPr="005A4D0C">
              <w:rPr>
                <w:rFonts w:ascii="Arial Narrow" w:hAnsi="Arial Narrow"/>
                <w:noProof/>
                <w:sz w:val="22"/>
                <w:szCs w:val="22"/>
                <w:lang w:val="ro-RO"/>
              </w:rPr>
              <w:t>tate – (Construc</w:t>
            </w:r>
            <w:r w:rsidR="00202299" w:rsidRPr="005A4D0C">
              <w:rPr>
                <w:rFonts w:ascii="Arial Narrow" w:hAnsi="Arial Narrow"/>
                <w:noProof/>
                <w:sz w:val="22"/>
                <w:szCs w:val="22"/>
                <w:lang w:val="ro-RO"/>
              </w:rPr>
              <w:t>ț</w:t>
            </w:r>
            <w:r w:rsidRPr="005A4D0C">
              <w:rPr>
                <w:rFonts w:ascii="Arial Narrow" w:hAnsi="Arial Narrow"/>
                <w:noProof/>
                <w:sz w:val="22"/>
                <w:szCs w:val="22"/>
                <w:lang w:val="ro-RO"/>
              </w:rPr>
              <w:t>ie, achizi</w:t>
            </w:r>
            <w:r w:rsidR="00202299" w:rsidRPr="005A4D0C">
              <w:rPr>
                <w:rFonts w:ascii="Arial Narrow" w:hAnsi="Arial Narrow"/>
                <w:noProof/>
                <w:sz w:val="22"/>
                <w:szCs w:val="22"/>
                <w:lang w:val="ro-RO"/>
              </w:rPr>
              <w:t>ț</w:t>
            </w:r>
            <w:r w:rsidRPr="005A4D0C">
              <w:rPr>
                <w:rFonts w:ascii="Arial Narrow" w:hAnsi="Arial Narrow"/>
                <w:noProof/>
                <w:sz w:val="22"/>
                <w:szCs w:val="22"/>
                <w:lang w:val="ro-RO"/>
              </w:rPr>
              <w:t>ie echipamente/dezvoltarea de  sisteme informatice)</w:t>
            </w:r>
          </w:p>
        </w:tc>
      </w:tr>
      <w:tr w:rsidR="009F36FE" w:rsidRPr="005A4D0C" w14:paraId="72666CBD" w14:textId="77777777" w:rsidTr="00CC738B">
        <w:trPr>
          <w:trHeight w:val="288"/>
        </w:trPr>
        <w:tc>
          <w:tcPr>
            <w:tcW w:w="1987" w:type="pct"/>
            <w:vMerge/>
            <w:shd w:val="clear" w:color="auto" w:fill="F2F2F2" w:themeFill="background1" w:themeFillShade="F2"/>
            <w:vAlign w:val="center"/>
          </w:tcPr>
          <w:p w14:paraId="2A4372E2" w14:textId="77777777" w:rsidR="009F36FE" w:rsidRPr="005A4D0C" w:rsidRDefault="009F36FE" w:rsidP="004D5FF1">
            <w:pPr>
              <w:spacing w:before="60" w:after="60"/>
              <w:rPr>
                <w:rFonts w:ascii="Arial Narrow" w:hAnsi="Arial Narrow"/>
                <w:noProof/>
                <w:lang w:val="ro-RO"/>
              </w:rPr>
            </w:pPr>
          </w:p>
        </w:tc>
        <w:tc>
          <w:tcPr>
            <w:tcW w:w="3013" w:type="pct"/>
            <w:vAlign w:val="center"/>
          </w:tcPr>
          <w:p w14:paraId="789B21A3" w14:textId="77777777" w:rsidR="009F36FE" w:rsidRPr="005A4D0C" w:rsidRDefault="009F36FE" w:rsidP="004D5FF1">
            <w:pPr>
              <w:pStyle w:val="col-sm-8"/>
              <w:spacing w:before="60" w:beforeAutospacing="0" w:after="60" w:afterAutospacing="0" w:line="267" w:lineRule="exact"/>
              <w:jc w:val="both"/>
              <w:rPr>
                <w:rFonts w:ascii="Arial Narrow" w:hAnsi="Arial Narrow"/>
                <w:noProof/>
                <w:sz w:val="22"/>
                <w:szCs w:val="22"/>
                <w:lang w:val="ro-RO"/>
              </w:rPr>
            </w:pPr>
            <w:r w:rsidRPr="005A4D0C">
              <w:rPr>
                <w:rFonts w:ascii="Arial Narrow" w:hAnsi="Arial Narrow"/>
                <w:noProof/>
                <w:sz w:val="22"/>
                <w:szCs w:val="22"/>
                <w:lang w:val="ro-RO"/>
              </w:rPr>
              <w:t>7.3</w:t>
            </w:r>
            <w:r w:rsidR="00721601" w:rsidRPr="005A4D0C">
              <w:rPr>
                <w:rFonts w:ascii="Arial Narrow" w:hAnsi="Arial Narrow"/>
                <w:noProof/>
                <w:sz w:val="22"/>
                <w:szCs w:val="22"/>
                <w:lang w:val="ro-RO"/>
              </w:rPr>
              <w:t>.</w:t>
            </w:r>
            <w:r w:rsidRPr="005A4D0C">
              <w:rPr>
                <w:rFonts w:ascii="Arial Narrow" w:hAnsi="Arial Narrow"/>
                <w:noProof/>
                <w:sz w:val="22"/>
                <w:szCs w:val="22"/>
                <w:lang w:val="ro-RO"/>
              </w:rPr>
              <w:t xml:space="preserve"> Solu</w:t>
            </w:r>
            <w:r w:rsidR="00202299" w:rsidRPr="005A4D0C">
              <w:rPr>
                <w:rFonts w:ascii="Arial Narrow" w:hAnsi="Arial Narrow"/>
                <w:noProof/>
                <w:sz w:val="22"/>
                <w:szCs w:val="22"/>
                <w:lang w:val="ro-RO"/>
              </w:rPr>
              <w:t>ț</w:t>
            </w:r>
            <w:r w:rsidRPr="005A4D0C">
              <w:rPr>
                <w:rFonts w:ascii="Arial Narrow" w:hAnsi="Arial Narrow"/>
                <w:noProof/>
                <w:sz w:val="22"/>
                <w:szCs w:val="22"/>
                <w:lang w:val="ro-RO"/>
              </w:rPr>
              <w:t xml:space="preserve">ii digitale </w:t>
            </w:r>
            <w:r w:rsidR="00202299" w:rsidRPr="005A4D0C">
              <w:rPr>
                <w:rFonts w:ascii="Arial Narrow" w:hAnsi="Arial Narrow"/>
                <w:noProof/>
                <w:sz w:val="22"/>
                <w:szCs w:val="22"/>
                <w:lang w:val="ro-RO"/>
              </w:rPr>
              <w:t>î</w:t>
            </w:r>
            <w:r w:rsidRPr="005A4D0C">
              <w:rPr>
                <w:rFonts w:ascii="Arial Narrow" w:hAnsi="Arial Narrow"/>
                <w:noProof/>
                <w:sz w:val="22"/>
                <w:szCs w:val="22"/>
                <w:lang w:val="ro-RO"/>
              </w:rPr>
              <w:t>n infrastructura din s</w:t>
            </w:r>
            <w:r w:rsidR="00202299" w:rsidRPr="005A4D0C">
              <w:rPr>
                <w:rFonts w:ascii="Arial Narrow" w:hAnsi="Arial Narrow"/>
                <w:noProof/>
                <w:sz w:val="22"/>
                <w:szCs w:val="22"/>
                <w:lang w:val="ro-RO"/>
              </w:rPr>
              <w:t>ă</w:t>
            </w:r>
            <w:r w:rsidRPr="005A4D0C">
              <w:rPr>
                <w:rFonts w:ascii="Arial Narrow" w:hAnsi="Arial Narrow"/>
                <w:noProof/>
                <w:sz w:val="22"/>
                <w:szCs w:val="22"/>
                <w:lang w:val="ro-RO"/>
              </w:rPr>
              <w:t>n</w:t>
            </w:r>
            <w:r w:rsidR="00202299" w:rsidRPr="005A4D0C">
              <w:rPr>
                <w:rFonts w:ascii="Arial Narrow" w:hAnsi="Arial Narrow"/>
                <w:noProof/>
                <w:sz w:val="22"/>
                <w:szCs w:val="22"/>
                <w:lang w:val="ro-RO"/>
              </w:rPr>
              <w:t>ă</w:t>
            </w:r>
            <w:r w:rsidRPr="005A4D0C">
              <w:rPr>
                <w:rFonts w:ascii="Arial Narrow" w:hAnsi="Arial Narrow"/>
                <w:noProof/>
                <w:sz w:val="22"/>
                <w:szCs w:val="22"/>
                <w:lang w:val="ro-RO"/>
              </w:rPr>
              <w:t>tate</w:t>
            </w:r>
            <w:r w:rsidR="00202299" w:rsidRPr="005A4D0C">
              <w:rPr>
                <w:rFonts w:ascii="Arial Narrow" w:hAnsi="Arial Narrow"/>
                <w:noProof/>
                <w:sz w:val="22"/>
                <w:szCs w:val="22"/>
                <w:lang w:val="ro-RO"/>
              </w:rPr>
              <w:t xml:space="preserve"> </w:t>
            </w:r>
            <w:r w:rsidRPr="005A4D0C">
              <w:rPr>
                <w:rFonts w:ascii="Arial Narrow" w:hAnsi="Arial Narrow"/>
                <w:noProof/>
                <w:sz w:val="22"/>
                <w:szCs w:val="22"/>
                <w:lang w:val="ro-RO"/>
              </w:rPr>
              <w:t xml:space="preserve"> </w:t>
            </w:r>
            <w:r w:rsidRPr="005A4D0C">
              <w:rPr>
                <w:rFonts w:ascii="Arial Narrow" w:hAnsi="Arial Narrow"/>
                <w:noProof/>
                <w:sz w:val="22"/>
                <w:szCs w:val="22"/>
                <w:lang w:val="ro-RO"/>
              </w:rPr>
              <w:lastRenderedPageBreak/>
              <w:t>(digitizare intern</w:t>
            </w:r>
            <w:r w:rsidR="00202299" w:rsidRPr="005A4D0C">
              <w:rPr>
                <w:rFonts w:ascii="Arial Narrow" w:hAnsi="Arial Narrow"/>
                <w:noProof/>
                <w:sz w:val="22"/>
                <w:szCs w:val="22"/>
                <w:lang w:val="ro-RO"/>
              </w:rPr>
              <w:t>ă</w:t>
            </w:r>
            <w:r w:rsidRPr="005A4D0C">
              <w:rPr>
                <w:rFonts w:ascii="Arial Narrow" w:hAnsi="Arial Narrow"/>
                <w:noProof/>
                <w:sz w:val="22"/>
                <w:szCs w:val="22"/>
                <w:lang w:val="ro-RO"/>
              </w:rPr>
              <w:t xml:space="preserve"> </w:t>
            </w:r>
            <w:r w:rsidR="00202299" w:rsidRPr="005A4D0C">
              <w:rPr>
                <w:rFonts w:ascii="Arial Narrow" w:hAnsi="Arial Narrow"/>
                <w:noProof/>
                <w:sz w:val="22"/>
                <w:szCs w:val="22"/>
                <w:lang w:val="ro-RO"/>
              </w:rPr>
              <w:t>ș</w:t>
            </w:r>
            <w:r w:rsidRPr="005A4D0C">
              <w:rPr>
                <w:rFonts w:ascii="Arial Narrow" w:hAnsi="Arial Narrow"/>
                <w:noProof/>
                <w:sz w:val="22"/>
                <w:szCs w:val="22"/>
                <w:lang w:val="ro-RO"/>
              </w:rPr>
              <w:t>i extern</w:t>
            </w:r>
            <w:r w:rsidR="00202299" w:rsidRPr="005A4D0C">
              <w:rPr>
                <w:rFonts w:ascii="Arial Narrow" w:hAnsi="Arial Narrow"/>
                <w:noProof/>
                <w:sz w:val="22"/>
                <w:szCs w:val="22"/>
                <w:lang w:val="ro-RO"/>
              </w:rPr>
              <w:t>ă</w:t>
            </w:r>
            <w:r w:rsidRPr="005A4D0C">
              <w:rPr>
                <w:rFonts w:ascii="Arial Narrow" w:hAnsi="Arial Narrow"/>
                <w:noProof/>
                <w:sz w:val="22"/>
                <w:szCs w:val="22"/>
                <w:lang w:val="ro-RO"/>
              </w:rPr>
              <w:t xml:space="preserve"> a institu</w:t>
            </w:r>
            <w:r w:rsidR="00202299" w:rsidRPr="005A4D0C">
              <w:rPr>
                <w:rFonts w:ascii="Arial Narrow" w:hAnsi="Arial Narrow"/>
                <w:noProof/>
                <w:sz w:val="22"/>
                <w:szCs w:val="22"/>
                <w:lang w:val="ro-RO"/>
              </w:rPr>
              <w:t>ț</w:t>
            </w:r>
            <w:r w:rsidRPr="005A4D0C">
              <w:rPr>
                <w:rFonts w:ascii="Arial Narrow" w:hAnsi="Arial Narrow"/>
                <w:noProof/>
                <w:sz w:val="22"/>
                <w:szCs w:val="22"/>
                <w:lang w:val="ro-RO"/>
              </w:rPr>
              <w:t>iilor medicale)</w:t>
            </w:r>
          </w:p>
        </w:tc>
      </w:tr>
      <w:tr w:rsidR="009F36FE" w:rsidRPr="005A4D0C" w14:paraId="124F51A1" w14:textId="77777777" w:rsidTr="00CC738B">
        <w:trPr>
          <w:trHeight w:val="288"/>
        </w:trPr>
        <w:tc>
          <w:tcPr>
            <w:tcW w:w="1987" w:type="pct"/>
            <w:vMerge/>
            <w:shd w:val="clear" w:color="auto" w:fill="F2F2F2" w:themeFill="background1" w:themeFillShade="F2"/>
            <w:vAlign w:val="center"/>
          </w:tcPr>
          <w:p w14:paraId="5E6678AF" w14:textId="77777777" w:rsidR="009F36FE" w:rsidRPr="005A4D0C" w:rsidRDefault="009F36FE" w:rsidP="004D5FF1">
            <w:pPr>
              <w:spacing w:before="60" w:after="60"/>
              <w:rPr>
                <w:rFonts w:ascii="Arial Narrow" w:hAnsi="Arial Narrow"/>
                <w:noProof/>
                <w:lang w:val="ro-RO"/>
              </w:rPr>
            </w:pPr>
          </w:p>
        </w:tc>
        <w:tc>
          <w:tcPr>
            <w:tcW w:w="3013" w:type="pct"/>
            <w:vAlign w:val="center"/>
          </w:tcPr>
          <w:p w14:paraId="1C30AC51" w14:textId="77777777" w:rsidR="009F36FE" w:rsidRPr="005A4D0C" w:rsidRDefault="009F36FE" w:rsidP="004D5FF1">
            <w:pPr>
              <w:pStyle w:val="col-sm-8"/>
              <w:spacing w:before="60" w:beforeAutospacing="0" w:after="60" w:afterAutospacing="0" w:line="267" w:lineRule="exact"/>
              <w:jc w:val="both"/>
              <w:rPr>
                <w:rFonts w:ascii="Arial Narrow" w:hAnsi="Arial Narrow"/>
                <w:noProof/>
                <w:sz w:val="22"/>
                <w:szCs w:val="22"/>
                <w:lang w:val="ro-RO"/>
              </w:rPr>
            </w:pPr>
            <w:r w:rsidRPr="005A4D0C">
              <w:rPr>
                <w:rFonts w:ascii="Arial Narrow" w:hAnsi="Arial Narrow"/>
                <w:noProof/>
                <w:sz w:val="22"/>
                <w:szCs w:val="22"/>
                <w:lang w:val="ro-RO"/>
              </w:rPr>
              <w:t>7.4</w:t>
            </w:r>
            <w:r w:rsidR="00721601" w:rsidRPr="005A4D0C">
              <w:rPr>
                <w:rFonts w:ascii="Arial Narrow" w:hAnsi="Arial Narrow"/>
                <w:noProof/>
                <w:sz w:val="22"/>
                <w:szCs w:val="22"/>
                <w:lang w:val="ro-RO"/>
              </w:rPr>
              <w:t>.</w:t>
            </w:r>
            <w:r w:rsidRPr="005A4D0C">
              <w:rPr>
                <w:rFonts w:ascii="Arial Narrow" w:hAnsi="Arial Narrow"/>
                <w:noProof/>
                <w:sz w:val="22"/>
                <w:szCs w:val="22"/>
                <w:lang w:val="ro-RO"/>
              </w:rPr>
              <w:t xml:space="preserve"> Uniformizarea fluxurilor informa</w:t>
            </w:r>
            <w:r w:rsidR="00357838" w:rsidRPr="005A4D0C">
              <w:rPr>
                <w:rFonts w:ascii="Arial Narrow" w:hAnsi="Arial Narrow"/>
                <w:noProof/>
                <w:sz w:val="22"/>
                <w:szCs w:val="22"/>
                <w:lang w:val="ro-RO"/>
              </w:rPr>
              <w:t>ț</w:t>
            </w:r>
            <w:r w:rsidRPr="005A4D0C">
              <w:rPr>
                <w:rFonts w:ascii="Arial Narrow" w:hAnsi="Arial Narrow"/>
                <w:noProof/>
                <w:sz w:val="22"/>
                <w:szCs w:val="22"/>
                <w:lang w:val="ro-RO"/>
              </w:rPr>
              <w:t>ionale (up-grade soft, dezvoltarea</w:t>
            </w:r>
            <w:r w:rsidR="00357838" w:rsidRPr="005A4D0C">
              <w:rPr>
                <w:rFonts w:ascii="Arial Narrow" w:hAnsi="Arial Narrow"/>
                <w:noProof/>
                <w:sz w:val="22"/>
                <w:szCs w:val="22"/>
                <w:lang w:val="ro-RO"/>
              </w:rPr>
              <w:t xml:space="preserve"> </w:t>
            </w:r>
            <w:r w:rsidRPr="005A4D0C">
              <w:rPr>
                <w:rFonts w:ascii="Arial Narrow" w:hAnsi="Arial Narrow"/>
                <w:noProof/>
                <w:sz w:val="22"/>
                <w:szCs w:val="22"/>
                <w:lang w:val="ro-RO"/>
              </w:rPr>
              <w:t>sistemelor</w:t>
            </w:r>
            <w:r w:rsidR="00357838" w:rsidRPr="005A4D0C">
              <w:rPr>
                <w:rFonts w:ascii="Arial Narrow" w:hAnsi="Arial Narrow"/>
                <w:noProof/>
                <w:sz w:val="22"/>
                <w:szCs w:val="22"/>
                <w:lang w:val="ro-RO"/>
              </w:rPr>
              <w:t xml:space="preserve"> </w:t>
            </w:r>
            <w:r w:rsidRPr="005A4D0C">
              <w:rPr>
                <w:rFonts w:ascii="Arial Narrow" w:hAnsi="Arial Narrow"/>
                <w:noProof/>
                <w:sz w:val="22"/>
                <w:szCs w:val="22"/>
                <w:lang w:val="ro-RO"/>
              </w:rPr>
              <w:t>informatice/achizi</w:t>
            </w:r>
            <w:r w:rsidR="00357838" w:rsidRPr="005A4D0C">
              <w:rPr>
                <w:rFonts w:ascii="Arial Narrow" w:hAnsi="Arial Narrow"/>
                <w:noProof/>
                <w:sz w:val="22"/>
                <w:szCs w:val="22"/>
                <w:lang w:val="ro-RO"/>
              </w:rPr>
              <w:t>ț</w:t>
            </w:r>
            <w:r w:rsidRPr="005A4D0C">
              <w:rPr>
                <w:rFonts w:ascii="Arial Narrow" w:hAnsi="Arial Narrow"/>
                <w:noProof/>
                <w:sz w:val="22"/>
                <w:szCs w:val="22"/>
                <w:lang w:val="ro-RO"/>
              </w:rPr>
              <w:t>ie echipamente</w:t>
            </w:r>
          </w:p>
        </w:tc>
      </w:tr>
    </w:tbl>
    <w:p w14:paraId="07FB5BCB" w14:textId="77777777" w:rsidR="00045F01" w:rsidRPr="004E65E9" w:rsidRDefault="00045F01" w:rsidP="000D299B">
      <w:pPr>
        <w:spacing w:after="0" w:line="240" w:lineRule="auto"/>
        <w:rPr>
          <w:noProof/>
          <w:highlight w:val="yellow"/>
          <w:lang w:val="ro-RO"/>
        </w:rPr>
      </w:pPr>
    </w:p>
    <w:tbl>
      <w:tblPr>
        <w:tblStyle w:val="TableGridLight1"/>
        <w:tblW w:w="5003" w:type="pct"/>
        <w:tblLook w:val="01E0" w:firstRow="1" w:lastRow="1" w:firstColumn="1" w:lastColumn="1" w:noHBand="0" w:noVBand="0"/>
      </w:tblPr>
      <w:tblGrid>
        <w:gridCol w:w="2702"/>
        <w:gridCol w:w="4096"/>
      </w:tblGrid>
      <w:tr w:rsidR="00263ED8" w:rsidRPr="004E65E9" w14:paraId="0523A105" w14:textId="77777777" w:rsidTr="0083741D">
        <w:trPr>
          <w:trHeight w:val="288"/>
          <w:tblHeader/>
        </w:trPr>
        <w:tc>
          <w:tcPr>
            <w:tcW w:w="4997" w:type="pct"/>
            <w:gridSpan w:val="2"/>
            <w:shd w:val="clear" w:color="auto" w:fill="C00000"/>
            <w:vAlign w:val="center"/>
          </w:tcPr>
          <w:p w14:paraId="50FD271A" w14:textId="77777777" w:rsidR="001A60D1" w:rsidRDefault="001D1A7D" w:rsidP="001A60D1">
            <w:pPr>
              <w:pStyle w:val="col-sm-8"/>
              <w:tabs>
                <w:tab w:val="left" w:pos="1691"/>
              </w:tabs>
              <w:spacing w:before="60" w:beforeAutospacing="0" w:after="60" w:afterAutospacing="0" w:line="290" w:lineRule="atLeast"/>
              <w:jc w:val="center"/>
              <w:rPr>
                <w:rFonts w:ascii="Arial Narrow" w:hAnsi="Arial Narrow"/>
                <w:b/>
                <w:noProof/>
                <w:color w:val="FFFFFF" w:themeColor="background1"/>
                <w:sz w:val="22"/>
                <w:szCs w:val="22"/>
                <w:lang w:val="ro-RO"/>
              </w:rPr>
            </w:pPr>
            <w:r w:rsidRPr="00781F42">
              <w:rPr>
                <w:rFonts w:ascii="Arial Narrow" w:hAnsi="Arial Narrow"/>
                <w:b/>
                <w:noProof/>
                <w:color w:val="FFFFFF" w:themeColor="background1"/>
                <w:sz w:val="22"/>
                <w:szCs w:val="22"/>
                <w:lang w:val="ro-RO"/>
              </w:rPr>
              <w:t>Logica intervenției</w:t>
            </w:r>
            <w:r>
              <w:rPr>
                <w:rFonts w:ascii="Arial Narrow" w:hAnsi="Arial Narrow"/>
                <w:b/>
                <w:noProof/>
                <w:color w:val="FFFFFF" w:themeColor="background1"/>
                <w:sz w:val="22"/>
                <w:szCs w:val="22"/>
                <w:lang w:val="ro-RO"/>
              </w:rPr>
              <w:t xml:space="preserve"> (propunere)</w:t>
            </w:r>
            <w:r w:rsidRPr="00781F42">
              <w:rPr>
                <w:rFonts w:ascii="Arial Narrow" w:hAnsi="Arial Narrow"/>
                <w:b/>
                <w:noProof/>
                <w:color w:val="FFFFFF" w:themeColor="background1"/>
                <w:sz w:val="22"/>
                <w:szCs w:val="22"/>
                <w:lang w:val="ro-RO"/>
              </w:rPr>
              <w:t xml:space="preserve"> </w:t>
            </w:r>
            <w:r w:rsidR="001A60D1" w:rsidRPr="00781F42">
              <w:rPr>
                <w:rFonts w:ascii="Arial Narrow" w:hAnsi="Arial Narrow"/>
                <w:b/>
                <w:noProof/>
                <w:color w:val="FFFFFF" w:themeColor="background1"/>
                <w:sz w:val="22"/>
                <w:szCs w:val="22"/>
                <w:lang w:val="ro-RO"/>
              </w:rPr>
              <w:t>– Cercetare-dezvoltare-inovare, ITC și IMM-uri –</w:t>
            </w:r>
          </w:p>
          <w:p w14:paraId="1AD1FEAB" w14:textId="77777777" w:rsidR="00263ED8" w:rsidRPr="004E65E9" w:rsidRDefault="00263ED8" w:rsidP="0083741D">
            <w:pPr>
              <w:pStyle w:val="col-sm-8"/>
              <w:tabs>
                <w:tab w:val="left" w:pos="1691"/>
              </w:tabs>
              <w:spacing w:before="60" w:beforeAutospacing="0" w:after="60" w:afterAutospacing="0"/>
              <w:jc w:val="center"/>
              <w:rPr>
                <w:rFonts w:ascii="Arial Narrow" w:hAnsi="Arial Narrow"/>
                <w:b/>
                <w:noProof/>
                <w:color w:val="FFFFFF" w:themeColor="background1"/>
                <w:sz w:val="22"/>
                <w:szCs w:val="22"/>
                <w:lang w:val="ro-RO"/>
              </w:rPr>
            </w:pPr>
            <w:r w:rsidRPr="004E65E9">
              <w:rPr>
                <w:rFonts w:ascii="Arial Narrow" w:hAnsi="Arial Narrow"/>
                <w:b/>
                <w:noProof/>
                <w:color w:val="FFFFFF" w:themeColor="background1"/>
                <w:sz w:val="22"/>
                <w:szCs w:val="22"/>
                <w:lang w:val="ro-RO"/>
              </w:rPr>
              <w:t>Impulsionarea</w:t>
            </w:r>
            <w:r w:rsidRPr="004E65E9">
              <w:rPr>
                <w:rFonts w:ascii="Arial Narrow" w:hAnsi="Arial Narrow"/>
                <w:b/>
                <w:noProof/>
                <w:color w:val="FFFFFF" w:themeColor="background1"/>
                <w:spacing w:val="-5"/>
                <w:sz w:val="22"/>
                <w:szCs w:val="22"/>
                <w:lang w:val="ro-RO"/>
              </w:rPr>
              <w:t xml:space="preserve"> </w:t>
            </w:r>
            <w:r w:rsidRPr="004E65E9">
              <w:rPr>
                <w:rFonts w:ascii="Arial Narrow" w:hAnsi="Arial Narrow"/>
                <w:b/>
                <w:noProof/>
                <w:color w:val="FFFFFF" w:themeColor="background1"/>
                <w:sz w:val="22"/>
                <w:szCs w:val="22"/>
                <w:lang w:val="ro-RO"/>
              </w:rPr>
              <w:t>cre</w:t>
            </w:r>
            <w:r w:rsidR="00357838">
              <w:rPr>
                <w:rFonts w:ascii="Arial Narrow" w:hAnsi="Arial Narrow"/>
                <w:b/>
                <w:noProof/>
                <w:color w:val="FFFFFF" w:themeColor="background1"/>
                <w:sz w:val="22"/>
                <w:szCs w:val="22"/>
                <w:lang w:val="ro-RO"/>
              </w:rPr>
              <w:t>ș</w:t>
            </w:r>
            <w:r w:rsidRPr="004E65E9">
              <w:rPr>
                <w:rFonts w:ascii="Arial Narrow" w:hAnsi="Arial Narrow"/>
                <w:b/>
                <w:noProof/>
                <w:color w:val="FFFFFF" w:themeColor="background1"/>
                <w:sz w:val="22"/>
                <w:szCs w:val="22"/>
                <w:lang w:val="ro-RO"/>
              </w:rPr>
              <w:t>terii</w:t>
            </w:r>
            <w:r w:rsidRPr="004E65E9">
              <w:rPr>
                <w:rFonts w:ascii="Arial Narrow" w:hAnsi="Arial Narrow"/>
                <w:b/>
                <w:noProof/>
                <w:color w:val="FFFFFF" w:themeColor="background1"/>
                <w:spacing w:val="-5"/>
                <w:sz w:val="22"/>
                <w:szCs w:val="22"/>
                <w:lang w:val="ro-RO"/>
              </w:rPr>
              <w:t xml:space="preserve"> </w:t>
            </w:r>
            <w:r w:rsidR="00357838">
              <w:rPr>
                <w:rFonts w:ascii="Arial Narrow" w:hAnsi="Arial Narrow"/>
                <w:b/>
                <w:noProof/>
                <w:color w:val="FFFFFF" w:themeColor="background1"/>
                <w:spacing w:val="-5"/>
                <w:sz w:val="22"/>
                <w:szCs w:val="22"/>
                <w:lang w:val="ro-RO"/>
              </w:rPr>
              <w:t>ș</w:t>
            </w:r>
            <w:r w:rsidRPr="004E65E9">
              <w:rPr>
                <w:rFonts w:ascii="Arial Narrow" w:hAnsi="Arial Narrow"/>
                <w:b/>
                <w:noProof/>
                <w:color w:val="FFFFFF" w:themeColor="background1"/>
                <w:sz w:val="22"/>
                <w:szCs w:val="22"/>
                <w:lang w:val="ro-RO"/>
              </w:rPr>
              <w:t>i</w:t>
            </w:r>
            <w:r w:rsidRPr="004E65E9">
              <w:rPr>
                <w:rFonts w:ascii="Arial Narrow" w:hAnsi="Arial Narrow"/>
                <w:b/>
                <w:noProof/>
                <w:color w:val="FFFFFF" w:themeColor="background1"/>
                <w:spacing w:val="-4"/>
                <w:sz w:val="22"/>
                <w:szCs w:val="22"/>
                <w:lang w:val="ro-RO"/>
              </w:rPr>
              <w:t xml:space="preserve"> </w:t>
            </w:r>
            <w:r w:rsidRPr="004E65E9">
              <w:rPr>
                <w:rFonts w:ascii="Arial Narrow" w:hAnsi="Arial Narrow"/>
                <w:b/>
                <w:noProof/>
                <w:color w:val="FFFFFF" w:themeColor="background1"/>
                <w:sz w:val="22"/>
                <w:szCs w:val="22"/>
                <w:lang w:val="ro-RO"/>
              </w:rPr>
              <w:t>competitivit</w:t>
            </w:r>
            <w:r w:rsidR="00357838">
              <w:rPr>
                <w:rFonts w:ascii="Arial Narrow" w:hAnsi="Arial Narrow"/>
                <w:b/>
                <w:noProof/>
                <w:color w:val="FFFFFF" w:themeColor="background1"/>
                <w:sz w:val="22"/>
                <w:szCs w:val="22"/>
                <w:lang w:val="ro-RO"/>
              </w:rPr>
              <w:t>ăț</w:t>
            </w:r>
            <w:r w:rsidRPr="004E65E9">
              <w:rPr>
                <w:rFonts w:ascii="Arial Narrow" w:hAnsi="Arial Narrow"/>
                <w:b/>
                <w:noProof/>
                <w:color w:val="FFFFFF" w:themeColor="background1"/>
                <w:sz w:val="22"/>
                <w:szCs w:val="22"/>
                <w:lang w:val="ro-RO"/>
              </w:rPr>
              <w:t>ii</w:t>
            </w:r>
            <w:r w:rsidRPr="004E65E9">
              <w:rPr>
                <w:rFonts w:ascii="Arial Narrow" w:hAnsi="Arial Narrow"/>
                <w:b/>
                <w:noProof/>
                <w:color w:val="FFFFFF" w:themeColor="background1"/>
                <w:spacing w:val="-4"/>
                <w:sz w:val="22"/>
                <w:szCs w:val="22"/>
                <w:lang w:val="ro-RO"/>
              </w:rPr>
              <w:t xml:space="preserve"> </w:t>
            </w:r>
            <w:r w:rsidRPr="004E65E9">
              <w:rPr>
                <w:rFonts w:ascii="Arial Narrow" w:hAnsi="Arial Narrow"/>
                <w:b/>
                <w:noProof/>
                <w:color w:val="FFFFFF" w:themeColor="background1"/>
                <w:sz w:val="22"/>
                <w:szCs w:val="22"/>
                <w:lang w:val="ro-RO"/>
              </w:rPr>
              <w:t>IMM-urilor</w:t>
            </w:r>
          </w:p>
        </w:tc>
      </w:tr>
      <w:tr w:rsidR="00263ED8" w:rsidRPr="004E65E9" w14:paraId="4B7CC7A9" w14:textId="77777777" w:rsidTr="0083741D">
        <w:trPr>
          <w:trHeight w:val="288"/>
        </w:trPr>
        <w:tc>
          <w:tcPr>
            <w:tcW w:w="1987" w:type="pct"/>
            <w:shd w:val="clear" w:color="auto" w:fill="F2F2F2" w:themeFill="background1" w:themeFillShade="F2"/>
            <w:vAlign w:val="center"/>
          </w:tcPr>
          <w:p w14:paraId="42E4E773" w14:textId="77777777" w:rsidR="00263ED8" w:rsidRPr="004B2218" w:rsidRDefault="00263ED8" w:rsidP="009520CE">
            <w:pPr>
              <w:pStyle w:val="col-sm-8"/>
              <w:spacing w:before="60" w:beforeAutospacing="0" w:after="60" w:afterAutospacing="0"/>
              <w:ind w:left="107"/>
              <w:jc w:val="both"/>
              <w:rPr>
                <w:rFonts w:ascii="Arial Narrow" w:hAnsi="Arial Narrow"/>
                <w:b/>
                <w:noProof/>
                <w:sz w:val="22"/>
                <w:szCs w:val="22"/>
                <w:lang w:val="ro-RO"/>
              </w:rPr>
            </w:pPr>
            <w:r w:rsidRPr="004B2218">
              <w:rPr>
                <w:rFonts w:ascii="Arial Narrow" w:hAnsi="Arial Narrow"/>
                <w:b/>
                <w:noProof/>
                <w:sz w:val="22"/>
                <w:szCs w:val="22"/>
                <w:lang w:val="ro-RO"/>
              </w:rPr>
              <w:t>OS8. Facilitarea accesului la finan</w:t>
            </w:r>
            <w:r w:rsidR="00030D41">
              <w:rPr>
                <w:rFonts w:ascii="Arial Narrow" w:hAnsi="Arial Narrow"/>
                <w:b/>
                <w:noProof/>
                <w:sz w:val="22"/>
                <w:szCs w:val="22"/>
                <w:lang w:val="ro-RO"/>
              </w:rPr>
              <w:t>ț</w:t>
            </w:r>
            <w:r w:rsidRPr="004B2218">
              <w:rPr>
                <w:rFonts w:ascii="Arial Narrow" w:hAnsi="Arial Narrow"/>
                <w:b/>
                <w:noProof/>
                <w:sz w:val="22"/>
                <w:szCs w:val="22"/>
                <w:lang w:val="ro-RO"/>
              </w:rPr>
              <w:t>are p</w:t>
            </w:r>
            <w:r w:rsidR="00357838" w:rsidRPr="004B2218">
              <w:rPr>
                <w:rFonts w:ascii="Arial Narrow" w:hAnsi="Arial Narrow"/>
                <w:b/>
                <w:noProof/>
                <w:sz w:val="22"/>
                <w:szCs w:val="22"/>
                <w:lang w:val="ro-RO"/>
              </w:rPr>
              <w:t>entru</w:t>
            </w:r>
            <w:r w:rsidRPr="004B2218">
              <w:rPr>
                <w:rFonts w:ascii="Arial Narrow" w:hAnsi="Arial Narrow"/>
                <w:b/>
                <w:noProof/>
                <w:sz w:val="22"/>
                <w:szCs w:val="22"/>
                <w:lang w:val="ro-RO"/>
              </w:rPr>
              <w:t xml:space="preserve"> IMM</w:t>
            </w:r>
            <w:r w:rsidR="00357838" w:rsidRPr="004B2218">
              <w:rPr>
                <w:rFonts w:ascii="Arial Narrow" w:hAnsi="Arial Narrow"/>
                <w:b/>
                <w:noProof/>
                <w:sz w:val="22"/>
                <w:szCs w:val="22"/>
                <w:lang w:val="ro-RO"/>
              </w:rPr>
              <w:t>-</w:t>
            </w:r>
            <w:r w:rsidRPr="004B2218">
              <w:rPr>
                <w:rFonts w:ascii="Arial Narrow" w:hAnsi="Arial Narrow"/>
                <w:b/>
                <w:noProof/>
                <w:sz w:val="22"/>
                <w:szCs w:val="22"/>
                <w:lang w:val="ro-RO"/>
              </w:rPr>
              <w:t>uri, inclusiv prin incurajarea finan</w:t>
            </w:r>
            <w:r w:rsidR="00440875" w:rsidRPr="004B2218">
              <w:rPr>
                <w:rFonts w:ascii="Arial Narrow" w:hAnsi="Arial Narrow"/>
                <w:b/>
                <w:noProof/>
                <w:sz w:val="22"/>
                <w:szCs w:val="22"/>
                <w:lang w:val="ro-RO"/>
              </w:rPr>
              <w:t>ță</w:t>
            </w:r>
            <w:r w:rsidRPr="004B2218">
              <w:rPr>
                <w:rFonts w:ascii="Arial Narrow" w:hAnsi="Arial Narrow"/>
                <w:b/>
                <w:noProof/>
                <w:sz w:val="22"/>
                <w:szCs w:val="22"/>
                <w:lang w:val="ro-RO"/>
              </w:rPr>
              <w:t>rii ini</w:t>
            </w:r>
            <w:r w:rsidR="00440875" w:rsidRPr="004B2218">
              <w:rPr>
                <w:rFonts w:ascii="Arial Narrow" w:hAnsi="Arial Narrow"/>
                <w:b/>
                <w:noProof/>
                <w:sz w:val="22"/>
                <w:szCs w:val="22"/>
                <w:lang w:val="ro-RO"/>
              </w:rPr>
              <w:t>ț</w:t>
            </w:r>
            <w:r w:rsidRPr="004B2218">
              <w:rPr>
                <w:rFonts w:ascii="Arial Narrow" w:hAnsi="Arial Narrow"/>
                <w:b/>
                <w:noProof/>
                <w:sz w:val="22"/>
                <w:szCs w:val="22"/>
                <w:lang w:val="ro-RO"/>
              </w:rPr>
              <w:t xml:space="preserve">iale </w:t>
            </w:r>
            <w:r w:rsidR="00440875" w:rsidRPr="004B2218">
              <w:rPr>
                <w:rFonts w:ascii="Arial Narrow" w:hAnsi="Arial Narrow"/>
                <w:b/>
                <w:noProof/>
                <w:sz w:val="22"/>
                <w:szCs w:val="22"/>
                <w:lang w:val="ro-RO"/>
              </w:rPr>
              <w:t>ș</w:t>
            </w:r>
            <w:r w:rsidRPr="004B2218">
              <w:rPr>
                <w:rFonts w:ascii="Arial Narrow" w:hAnsi="Arial Narrow"/>
                <w:b/>
                <w:noProof/>
                <w:sz w:val="22"/>
                <w:szCs w:val="22"/>
                <w:lang w:val="ro-RO"/>
              </w:rPr>
              <w:t>i timpurii a start-upurilor cu poten</w:t>
            </w:r>
            <w:r w:rsidR="00440875" w:rsidRPr="004B2218">
              <w:rPr>
                <w:rFonts w:ascii="Arial Narrow" w:hAnsi="Arial Narrow"/>
                <w:b/>
                <w:noProof/>
                <w:sz w:val="22"/>
                <w:szCs w:val="22"/>
                <w:lang w:val="ro-RO"/>
              </w:rPr>
              <w:t>ț</w:t>
            </w:r>
            <w:r w:rsidRPr="004B2218">
              <w:rPr>
                <w:rFonts w:ascii="Arial Narrow" w:hAnsi="Arial Narrow"/>
                <w:b/>
                <w:noProof/>
                <w:sz w:val="22"/>
                <w:szCs w:val="22"/>
                <w:lang w:val="ro-RO"/>
              </w:rPr>
              <w:t>ial inovativ ridicat</w:t>
            </w:r>
          </w:p>
        </w:tc>
        <w:tc>
          <w:tcPr>
            <w:tcW w:w="3013" w:type="pct"/>
            <w:vAlign w:val="center"/>
          </w:tcPr>
          <w:p w14:paraId="62900E2D" w14:textId="77777777" w:rsidR="00263ED8" w:rsidRPr="004E65E9" w:rsidRDefault="00263ED8" w:rsidP="0083741D">
            <w:pPr>
              <w:pStyle w:val="col-sm-8"/>
              <w:tabs>
                <w:tab w:val="left" w:pos="733"/>
                <w:tab w:val="left" w:pos="2010"/>
                <w:tab w:val="left" w:pos="3175"/>
              </w:tabs>
              <w:spacing w:before="60" w:beforeAutospacing="0" w:after="60" w:afterAutospacing="0"/>
              <w:ind w:right="95"/>
              <w:jc w:val="both"/>
              <w:rPr>
                <w:rFonts w:ascii="Arial Narrow" w:hAnsi="Arial Narrow"/>
                <w:noProof/>
                <w:sz w:val="22"/>
                <w:szCs w:val="22"/>
                <w:lang w:val="ro-RO"/>
              </w:rPr>
            </w:pPr>
            <w:r w:rsidRPr="004E65E9">
              <w:rPr>
                <w:rFonts w:ascii="Arial Narrow" w:hAnsi="Arial Narrow"/>
                <w:noProof/>
                <w:sz w:val="22"/>
                <w:szCs w:val="22"/>
                <w:lang w:val="ro-RO"/>
              </w:rPr>
              <w:t>8.1</w:t>
            </w:r>
            <w:r w:rsidR="00721601">
              <w:rPr>
                <w:rFonts w:ascii="Arial Narrow" w:hAnsi="Arial Narrow"/>
                <w:noProof/>
                <w:sz w:val="22"/>
                <w:szCs w:val="22"/>
                <w:lang w:val="ro-RO"/>
              </w:rPr>
              <w:t>.</w:t>
            </w:r>
            <w:r w:rsidRPr="004E65E9">
              <w:rPr>
                <w:rFonts w:ascii="Arial Narrow" w:hAnsi="Arial Narrow"/>
                <w:noProof/>
                <w:sz w:val="22"/>
                <w:szCs w:val="22"/>
                <w:lang w:val="ro-RO"/>
              </w:rPr>
              <w:t xml:space="preserve"> Instrumente financiare pentru IMM</w:t>
            </w:r>
            <w:r w:rsidR="0083741D">
              <w:rPr>
                <w:rFonts w:ascii="Arial Narrow" w:hAnsi="Arial Narrow"/>
                <w:noProof/>
                <w:sz w:val="22"/>
                <w:szCs w:val="22"/>
                <w:lang w:val="ro-RO"/>
              </w:rPr>
              <w:t>-uri</w:t>
            </w:r>
          </w:p>
        </w:tc>
      </w:tr>
      <w:tr w:rsidR="00263ED8" w:rsidRPr="004E65E9" w14:paraId="6A9CA77A" w14:textId="77777777" w:rsidTr="0083741D">
        <w:trPr>
          <w:trHeight w:val="288"/>
        </w:trPr>
        <w:tc>
          <w:tcPr>
            <w:tcW w:w="1987" w:type="pct"/>
            <w:vMerge w:val="restart"/>
            <w:shd w:val="clear" w:color="auto" w:fill="F2F2F2" w:themeFill="background1" w:themeFillShade="F2"/>
            <w:vAlign w:val="center"/>
          </w:tcPr>
          <w:p w14:paraId="0D048D24" w14:textId="77777777" w:rsidR="00263ED8" w:rsidRPr="004B2218" w:rsidRDefault="00263ED8" w:rsidP="009520CE">
            <w:pPr>
              <w:pStyle w:val="col-sm-8"/>
              <w:spacing w:before="60" w:beforeAutospacing="0" w:after="60" w:afterAutospacing="0"/>
              <w:ind w:left="107"/>
              <w:jc w:val="both"/>
              <w:rPr>
                <w:rFonts w:ascii="Arial Narrow" w:hAnsi="Arial Narrow"/>
                <w:b/>
                <w:noProof/>
                <w:sz w:val="22"/>
                <w:szCs w:val="22"/>
                <w:lang w:val="ro-RO"/>
              </w:rPr>
            </w:pPr>
            <w:r w:rsidRPr="004B2218">
              <w:rPr>
                <w:rFonts w:ascii="Arial Narrow" w:hAnsi="Arial Narrow"/>
                <w:b/>
                <w:noProof/>
                <w:sz w:val="22"/>
                <w:szCs w:val="22"/>
                <w:lang w:val="ro-RO"/>
              </w:rPr>
              <w:t>OS9. Consolidarea competitivit</w:t>
            </w:r>
            <w:r w:rsidR="00440875" w:rsidRPr="004B2218">
              <w:rPr>
                <w:rFonts w:ascii="Arial Narrow" w:hAnsi="Arial Narrow"/>
                <w:b/>
                <w:noProof/>
                <w:sz w:val="22"/>
                <w:szCs w:val="22"/>
                <w:lang w:val="ro-RO"/>
              </w:rPr>
              <w:t>ăț</w:t>
            </w:r>
            <w:r w:rsidRPr="004B2218">
              <w:rPr>
                <w:rFonts w:ascii="Arial Narrow" w:hAnsi="Arial Narrow"/>
                <w:b/>
                <w:noProof/>
                <w:sz w:val="22"/>
                <w:szCs w:val="22"/>
                <w:lang w:val="ro-RO"/>
              </w:rPr>
              <w:t>ii economiei rom</w:t>
            </w:r>
            <w:r w:rsidR="00440875" w:rsidRPr="004B2218">
              <w:rPr>
                <w:rFonts w:ascii="Arial Narrow" w:hAnsi="Arial Narrow"/>
                <w:b/>
                <w:noProof/>
                <w:sz w:val="22"/>
                <w:szCs w:val="22"/>
                <w:lang w:val="ro-RO"/>
              </w:rPr>
              <w:t>â</w:t>
            </w:r>
            <w:r w:rsidRPr="004B2218">
              <w:rPr>
                <w:rFonts w:ascii="Arial Narrow" w:hAnsi="Arial Narrow"/>
                <w:b/>
                <w:noProof/>
                <w:sz w:val="22"/>
                <w:szCs w:val="22"/>
                <w:lang w:val="ro-RO"/>
              </w:rPr>
              <w:t>ne</w:t>
            </w:r>
            <w:r w:rsidR="00440875" w:rsidRPr="004B2218">
              <w:rPr>
                <w:rFonts w:ascii="Arial Narrow" w:hAnsi="Arial Narrow"/>
                <w:b/>
                <w:noProof/>
                <w:sz w:val="22"/>
                <w:szCs w:val="22"/>
                <w:lang w:val="ro-RO"/>
              </w:rPr>
              <w:t>ș</w:t>
            </w:r>
            <w:r w:rsidRPr="004B2218">
              <w:rPr>
                <w:rFonts w:ascii="Arial Narrow" w:hAnsi="Arial Narrow"/>
                <w:b/>
                <w:noProof/>
                <w:sz w:val="22"/>
                <w:szCs w:val="22"/>
                <w:lang w:val="ro-RO"/>
              </w:rPr>
              <w:t>ti</w:t>
            </w:r>
          </w:p>
        </w:tc>
        <w:tc>
          <w:tcPr>
            <w:tcW w:w="3013" w:type="pct"/>
            <w:vAlign w:val="center"/>
          </w:tcPr>
          <w:p w14:paraId="02A76364" w14:textId="77777777" w:rsidR="00263ED8" w:rsidRPr="004E65E9" w:rsidRDefault="00263ED8" w:rsidP="0083741D">
            <w:pPr>
              <w:pStyle w:val="col-sm-8"/>
              <w:tabs>
                <w:tab w:val="left" w:pos="733"/>
                <w:tab w:val="left" w:pos="2010"/>
                <w:tab w:val="left" w:pos="3175"/>
              </w:tabs>
              <w:spacing w:before="60" w:beforeAutospacing="0" w:after="60" w:afterAutospacing="0"/>
              <w:ind w:right="95"/>
              <w:jc w:val="both"/>
              <w:rPr>
                <w:rFonts w:ascii="Arial Narrow" w:hAnsi="Arial Narrow"/>
                <w:noProof/>
                <w:sz w:val="22"/>
                <w:szCs w:val="22"/>
                <w:lang w:val="ro-RO"/>
              </w:rPr>
            </w:pPr>
            <w:r w:rsidRPr="004E65E9">
              <w:rPr>
                <w:rFonts w:ascii="Arial Narrow" w:hAnsi="Arial Narrow"/>
                <w:noProof/>
                <w:sz w:val="22"/>
                <w:szCs w:val="22"/>
                <w:lang w:val="ro-RO"/>
              </w:rPr>
              <w:t>9.1</w:t>
            </w:r>
            <w:r w:rsidR="00721601">
              <w:rPr>
                <w:rFonts w:ascii="Arial Narrow" w:hAnsi="Arial Narrow"/>
                <w:noProof/>
                <w:sz w:val="22"/>
                <w:szCs w:val="22"/>
                <w:lang w:val="ro-RO"/>
              </w:rPr>
              <w:t>.</w:t>
            </w:r>
            <w:r w:rsidRPr="004E65E9">
              <w:rPr>
                <w:rFonts w:ascii="Arial Narrow" w:hAnsi="Arial Narrow"/>
                <w:noProof/>
                <w:sz w:val="22"/>
                <w:szCs w:val="22"/>
                <w:lang w:val="ro-RO"/>
              </w:rPr>
              <w:t xml:space="preserve"> Facilitarea investi</w:t>
            </w:r>
            <w:r w:rsidR="00440875">
              <w:rPr>
                <w:rFonts w:ascii="Arial Narrow" w:hAnsi="Arial Narrow"/>
                <w:noProof/>
                <w:sz w:val="22"/>
                <w:szCs w:val="22"/>
                <w:lang w:val="ro-RO"/>
              </w:rPr>
              <w:t>ț</w:t>
            </w:r>
            <w:r w:rsidRPr="004E65E9">
              <w:rPr>
                <w:rFonts w:ascii="Arial Narrow" w:hAnsi="Arial Narrow"/>
                <w:noProof/>
                <w:sz w:val="22"/>
                <w:szCs w:val="22"/>
                <w:lang w:val="ro-RO"/>
              </w:rPr>
              <w:t xml:space="preserve">iilor </w:t>
            </w:r>
            <w:r w:rsidR="00440875">
              <w:rPr>
                <w:rFonts w:ascii="Arial Narrow" w:hAnsi="Arial Narrow"/>
                <w:noProof/>
                <w:sz w:val="22"/>
                <w:szCs w:val="22"/>
                <w:lang w:val="ro-RO"/>
              </w:rPr>
              <w:t>î</w:t>
            </w:r>
            <w:r w:rsidRPr="004E65E9">
              <w:rPr>
                <w:rFonts w:ascii="Arial Narrow" w:hAnsi="Arial Narrow"/>
                <w:noProof/>
                <w:sz w:val="22"/>
                <w:szCs w:val="22"/>
                <w:lang w:val="ro-RO"/>
              </w:rPr>
              <w:t>n noi tehnologii</w:t>
            </w:r>
          </w:p>
        </w:tc>
      </w:tr>
      <w:tr w:rsidR="00263ED8" w:rsidRPr="004E65E9" w14:paraId="1278B7C0" w14:textId="77777777" w:rsidTr="0083741D">
        <w:trPr>
          <w:trHeight w:val="288"/>
        </w:trPr>
        <w:tc>
          <w:tcPr>
            <w:tcW w:w="1987" w:type="pct"/>
            <w:vMerge/>
            <w:shd w:val="clear" w:color="auto" w:fill="F2F2F2" w:themeFill="background1" w:themeFillShade="F2"/>
            <w:vAlign w:val="center"/>
          </w:tcPr>
          <w:p w14:paraId="16D1DD59" w14:textId="77777777" w:rsidR="00263ED8" w:rsidRPr="004E65E9" w:rsidRDefault="00263ED8" w:rsidP="009520CE">
            <w:pPr>
              <w:spacing w:before="60" w:after="60"/>
              <w:jc w:val="both"/>
              <w:rPr>
                <w:rFonts w:ascii="Arial Narrow" w:hAnsi="Arial Narrow"/>
                <w:noProof/>
                <w:color w:val="FFFFFF" w:themeColor="background1"/>
                <w:lang w:val="ro-RO"/>
              </w:rPr>
            </w:pPr>
          </w:p>
        </w:tc>
        <w:tc>
          <w:tcPr>
            <w:tcW w:w="3013" w:type="pct"/>
            <w:vAlign w:val="center"/>
          </w:tcPr>
          <w:p w14:paraId="0C256AA3" w14:textId="77777777" w:rsidR="00263ED8" w:rsidRPr="004E65E9" w:rsidRDefault="00263ED8" w:rsidP="0083741D">
            <w:pPr>
              <w:pStyle w:val="col-sm-8"/>
              <w:tabs>
                <w:tab w:val="left" w:pos="733"/>
                <w:tab w:val="left" w:pos="2010"/>
                <w:tab w:val="left" w:pos="3175"/>
              </w:tabs>
              <w:spacing w:before="60" w:beforeAutospacing="0" w:after="60" w:afterAutospacing="0"/>
              <w:ind w:right="95"/>
              <w:jc w:val="both"/>
              <w:rPr>
                <w:rFonts w:ascii="Arial Narrow" w:hAnsi="Arial Narrow"/>
                <w:noProof/>
                <w:sz w:val="22"/>
                <w:szCs w:val="22"/>
                <w:lang w:val="ro-RO"/>
              </w:rPr>
            </w:pPr>
            <w:r w:rsidRPr="004E65E9">
              <w:rPr>
                <w:rFonts w:ascii="Arial Narrow" w:hAnsi="Arial Narrow"/>
                <w:noProof/>
                <w:sz w:val="22"/>
                <w:szCs w:val="22"/>
                <w:lang w:val="ro-RO"/>
              </w:rPr>
              <w:t>9.2</w:t>
            </w:r>
            <w:r w:rsidR="00721601">
              <w:rPr>
                <w:rFonts w:ascii="Arial Narrow" w:hAnsi="Arial Narrow"/>
                <w:noProof/>
                <w:sz w:val="22"/>
                <w:szCs w:val="22"/>
                <w:lang w:val="ro-RO"/>
              </w:rPr>
              <w:t>.</w:t>
            </w:r>
            <w:r w:rsidRPr="004E65E9">
              <w:rPr>
                <w:rFonts w:ascii="Arial Narrow" w:hAnsi="Arial Narrow"/>
                <w:noProof/>
                <w:sz w:val="22"/>
                <w:szCs w:val="22"/>
                <w:lang w:val="ro-RO"/>
              </w:rPr>
              <w:t xml:space="preserve"> Sprijin pentru interna</w:t>
            </w:r>
            <w:r w:rsidR="00440875">
              <w:rPr>
                <w:rFonts w:ascii="Arial Narrow" w:hAnsi="Arial Narrow"/>
                <w:noProof/>
                <w:sz w:val="22"/>
                <w:szCs w:val="22"/>
                <w:lang w:val="ro-RO"/>
              </w:rPr>
              <w:t>ț</w:t>
            </w:r>
            <w:r w:rsidRPr="004E65E9">
              <w:rPr>
                <w:rFonts w:ascii="Arial Narrow" w:hAnsi="Arial Narrow"/>
                <w:noProof/>
                <w:sz w:val="22"/>
                <w:szCs w:val="22"/>
                <w:lang w:val="ro-RO"/>
              </w:rPr>
              <w:t>ionalizare</w:t>
            </w:r>
          </w:p>
        </w:tc>
      </w:tr>
      <w:tr w:rsidR="00263ED8" w:rsidRPr="004E65E9" w14:paraId="7449BA08" w14:textId="77777777" w:rsidTr="0083741D">
        <w:trPr>
          <w:trHeight w:val="288"/>
        </w:trPr>
        <w:tc>
          <w:tcPr>
            <w:tcW w:w="1987" w:type="pct"/>
            <w:vMerge/>
            <w:shd w:val="clear" w:color="auto" w:fill="F2F2F2" w:themeFill="background1" w:themeFillShade="F2"/>
            <w:vAlign w:val="center"/>
          </w:tcPr>
          <w:p w14:paraId="3C2DEDA2" w14:textId="77777777" w:rsidR="00263ED8" w:rsidRPr="004E65E9" w:rsidRDefault="00263ED8" w:rsidP="009520CE">
            <w:pPr>
              <w:spacing w:before="60" w:after="60"/>
              <w:jc w:val="both"/>
              <w:rPr>
                <w:rFonts w:ascii="Arial Narrow" w:hAnsi="Arial Narrow"/>
                <w:noProof/>
                <w:color w:val="FFFFFF" w:themeColor="background1"/>
                <w:lang w:val="ro-RO"/>
              </w:rPr>
            </w:pPr>
          </w:p>
        </w:tc>
        <w:tc>
          <w:tcPr>
            <w:tcW w:w="3013" w:type="pct"/>
            <w:vAlign w:val="center"/>
          </w:tcPr>
          <w:p w14:paraId="4902321F" w14:textId="77777777" w:rsidR="00263ED8" w:rsidRPr="004E65E9" w:rsidRDefault="00263ED8" w:rsidP="0083741D">
            <w:pPr>
              <w:pStyle w:val="col-sm-8"/>
              <w:tabs>
                <w:tab w:val="left" w:pos="733"/>
                <w:tab w:val="left" w:pos="2010"/>
                <w:tab w:val="left" w:pos="3175"/>
              </w:tabs>
              <w:spacing w:before="60" w:beforeAutospacing="0" w:after="60" w:afterAutospacing="0"/>
              <w:ind w:right="95"/>
              <w:jc w:val="both"/>
              <w:rPr>
                <w:rFonts w:ascii="Arial Narrow" w:hAnsi="Arial Narrow"/>
                <w:noProof/>
                <w:sz w:val="22"/>
                <w:szCs w:val="22"/>
                <w:lang w:val="ro-RO"/>
              </w:rPr>
            </w:pPr>
            <w:r w:rsidRPr="004E65E9">
              <w:rPr>
                <w:rFonts w:ascii="Arial Narrow" w:hAnsi="Arial Narrow"/>
                <w:noProof/>
                <w:sz w:val="22"/>
                <w:szCs w:val="22"/>
                <w:lang w:val="ro-RO"/>
              </w:rPr>
              <w:t>9.3</w:t>
            </w:r>
            <w:r w:rsidR="00721601">
              <w:rPr>
                <w:rFonts w:ascii="Arial Narrow" w:hAnsi="Arial Narrow"/>
                <w:noProof/>
                <w:sz w:val="22"/>
                <w:szCs w:val="22"/>
                <w:lang w:val="ro-RO"/>
              </w:rPr>
              <w:t>.</w:t>
            </w:r>
            <w:r w:rsidRPr="004E65E9">
              <w:rPr>
                <w:rFonts w:ascii="Arial Narrow" w:hAnsi="Arial Narrow"/>
                <w:noProof/>
                <w:sz w:val="22"/>
                <w:szCs w:val="22"/>
                <w:lang w:val="ro-RO"/>
              </w:rPr>
              <w:t xml:space="preserve"> Sus</w:t>
            </w:r>
            <w:r w:rsidR="00187F3D">
              <w:rPr>
                <w:rFonts w:ascii="Arial Narrow" w:hAnsi="Arial Narrow"/>
                <w:noProof/>
                <w:sz w:val="22"/>
                <w:szCs w:val="22"/>
                <w:lang w:val="ro-RO"/>
              </w:rPr>
              <w:t>ț</w:t>
            </w:r>
            <w:r w:rsidRPr="004E65E9">
              <w:rPr>
                <w:rFonts w:ascii="Arial Narrow" w:hAnsi="Arial Narrow"/>
                <w:noProof/>
                <w:sz w:val="22"/>
                <w:szCs w:val="22"/>
                <w:lang w:val="ro-RO"/>
              </w:rPr>
              <w:t>inerea adopt</w:t>
            </w:r>
            <w:r w:rsidR="00187F3D">
              <w:rPr>
                <w:rFonts w:ascii="Arial Narrow" w:hAnsi="Arial Narrow"/>
                <w:noProof/>
                <w:sz w:val="22"/>
                <w:szCs w:val="22"/>
                <w:lang w:val="ro-RO"/>
              </w:rPr>
              <w:t>ă</w:t>
            </w:r>
            <w:r w:rsidRPr="004E65E9">
              <w:rPr>
                <w:rFonts w:ascii="Arial Narrow" w:hAnsi="Arial Narrow"/>
                <w:noProof/>
                <w:sz w:val="22"/>
                <w:szCs w:val="22"/>
                <w:lang w:val="ro-RO"/>
              </w:rPr>
              <w:t>rii tehnologiilor IT&amp;C de c</w:t>
            </w:r>
            <w:r w:rsidR="00187F3D">
              <w:rPr>
                <w:rFonts w:ascii="Arial Narrow" w:hAnsi="Arial Narrow"/>
                <w:noProof/>
                <w:sz w:val="22"/>
                <w:szCs w:val="22"/>
                <w:lang w:val="ro-RO"/>
              </w:rPr>
              <w:t>ăt</w:t>
            </w:r>
            <w:r w:rsidRPr="004E65E9">
              <w:rPr>
                <w:rFonts w:ascii="Arial Narrow" w:hAnsi="Arial Narrow"/>
                <w:noProof/>
                <w:sz w:val="22"/>
                <w:szCs w:val="22"/>
                <w:lang w:val="ro-RO"/>
              </w:rPr>
              <w:t xml:space="preserve">re </w:t>
            </w:r>
            <w:r w:rsidR="00187F3D">
              <w:rPr>
                <w:rFonts w:ascii="Arial Narrow" w:hAnsi="Arial Narrow"/>
                <w:noProof/>
                <w:sz w:val="22"/>
                <w:szCs w:val="22"/>
                <w:lang w:val="ro-RO"/>
              </w:rPr>
              <w:t>î</w:t>
            </w:r>
            <w:r w:rsidRPr="004E65E9">
              <w:rPr>
                <w:rFonts w:ascii="Arial Narrow" w:hAnsi="Arial Narrow"/>
                <w:noProof/>
                <w:sz w:val="22"/>
                <w:szCs w:val="22"/>
                <w:lang w:val="ro-RO"/>
              </w:rPr>
              <w:t>ntreprinderi</w:t>
            </w:r>
          </w:p>
        </w:tc>
      </w:tr>
      <w:tr w:rsidR="00263ED8" w:rsidRPr="004E65E9" w14:paraId="2986A6EF" w14:textId="77777777" w:rsidTr="0083741D">
        <w:trPr>
          <w:trHeight w:val="288"/>
        </w:trPr>
        <w:tc>
          <w:tcPr>
            <w:tcW w:w="1987" w:type="pct"/>
            <w:vMerge/>
            <w:shd w:val="clear" w:color="auto" w:fill="F2F2F2" w:themeFill="background1" w:themeFillShade="F2"/>
            <w:vAlign w:val="center"/>
          </w:tcPr>
          <w:p w14:paraId="4B72BEE4" w14:textId="77777777" w:rsidR="00263ED8" w:rsidRPr="004E65E9" w:rsidRDefault="00263ED8" w:rsidP="009520CE">
            <w:pPr>
              <w:spacing w:before="60" w:after="60"/>
              <w:jc w:val="both"/>
              <w:rPr>
                <w:rFonts w:ascii="Arial Narrow" w:hAnsi="Arial Narrow"/>
                <w:noProof/>
                <w:color w:val="FFFFFF" w:themeColor="background1"/>
                <w:lang w:val="ro-RO"/>
              </w:rPr>
            </w:pPr>
          </w:p>
        </w:tc>
        <w:tc>
          <w:tcPr>
            <w:tcW w:w="3013" w:type="pct"/>
            <w:vAlign w:val="center"/>
          </w:tcPr>
          <w:p w14:paraId="0C11FF95" w14:textId="77777777" w:rsidR="00263ED8" w:rsidRPr="004E65E9" w:rsidRDefault="00263ED8" w:rsidP="0083741D">
            <w:pPr>
              <w:pStyle w:val="col-sm-8"/>
              <w:tabs>
                <w:tab w:val="left" w:pos="733"/>
                <w:tab w:val="left" w:pos="2010"/>
                <w:tab w:val="left" w:pos="3175"/>
              </w:tabs>
              <w:spacing w:before="60" w:beforeAutospacing="0" w:after="60" w:afterAutospacing="0"/>
              <w:ind w:right="95"/>
              <w:jc w:val="both"/>
              <w:rPr>
                <w:rFonts w:ascii="Arial Narrow" w:hAnsi="Arial Narrow"/>
                <w:noProof/>
                <w:sz w:val="22"/>
                <w:szCs w:val="22"/>
                <w:lang w:val="ro-RO"/>
              </w:rPr>
            </w:pPr>
            <w:r w:rsidRPr="004E65E9">
              <w:rPr>
                <w:rFonts w:ascii="Arial Narrow" w:hAnsi="Arial Narrow"/>
                <w:noProof/>
                <w:sz w:val="22"/>
                <w:szCs w:val="22"/>
                <w:lang w:val="ro-RO"/>
              </w:rPr>
              <w:t>9.4</w:t>
            </w:r>
            <w:r w:rsidR="00721601">
              <w:rPr>
                <w:rFonts w:ascii="Arial Narrow" w:hAnsi="Arial Narrow"/>
                <w:noProof/>
                <w:sz w:val="22"/>
                <w:szCs w:val="22"/>
                <w:lang w:val="ro-RO"/>
              </w:rPr>
              <w:t>.</w:t>
            </w:r>
            <w:r w:rsidRPr="004E65E9">
              <w:rPr>
                <w:rFonts w:ascii="Arial Narrow" w:hAnsi="Arial Narrow"/>
                <w:noProof/>
                <w:sz w:val="22"/>
                <w:szCs w:val="22"/>
                <w:lang w:val="ro-RO"/>
              </w:rPr>
              <w:t xml:space="preserve"> Sprijinirea clusterelor </w:t>
            </w:r>
            <w:r w:rsidR="00187F3D">
              <w:rPr>
                <w:rFonts w:ascii="Arial Narrow" w:hAnsi="Arial Narrow"/>
                <w:noProof/>
                <w:sz w:val="22"/>
                <w:szCs w:val="22"/>
                <w:lang w:val="ro-RO"/>
              </w:rPr>
              <w:t>î</w:t>
            </w:r>
            <w:r w:rsidRPr="004E65E9">
              <w:rPr>
                <w:rFonts w:ascii="Arial Narrow" w:hAnsi="Arial Narrow"/>
                <w:noProof/>
                <w:sz w:val="22"/>
                <w:szCs w:val="22"/>
                <w:lang w:val="ro-RO"/>
              </w:rPr>
              <w:t>n vederea integr</w:t>
            </w:r>
            <w:r w:rsidR="00187F3D">
              <w:rPr>
                <w:rFonts w:ascii="Arial Narrow" w:hAnsi="Arial Narrow"/>
                <w:noProof/>
                <w:sz w:val="22"/>
                <w:szCs w:val="22"/>
                <w:lang w:val="ro-RO"/>
              </w:rPr>
              <w:t>ă</w:t>
            </w:r>
            <w:r w:rsidRPr="004E65E9">
              <w:rPr>
                <w:rFonts w:ascii="Arial Narrow" w:hAnsi="Arial Narrow"/>
                <w:noProof/>
                <w:sz w:val="22"/>
                <w:szCs w:val="22"/>
                <w:lang w:val="ro-RO"/>
              </w:rPr>
              <w:t xml:space="preserve">rii acestora </w:t>
            </w:r>
            <w:r w:rsidR="00187F3D">
              <w:rPr>
                <w:rFonts w:ascii="Arial Narrow" w:hAnsi="Arial Narrow"/>
                <w:noProof/>
                <w:sz w:val="22"/>
                <w:szCs w:val="22"/>
                <w:lang w:val="ro-RO"/>
              </w:rPr>
              <w:t>î</w:t>
            </w:r>
            <w:r w:rsidRPr="004E65E9">
              <w:rPr>
                <w:rFonts w:ascii="Arial Narrow" w:hAnsi="Arial Narrow"/>
                <w:noProof/>
                <w:sz w:val="22"/>
                <w:szCs w:val="22"/>
                <w:lang w:val="ro-RO"/>
              </w:rPr>
              <w:t>n lan</w:t>
            </w:r>
            <w:r w:rsidR="00187F3D">
              <w:rPr>
                <w:rFonts w:ascii="Arial Narrow" w:hAnsi="Arial Narrow"/>
                <w:noProof/>
                <w:sz w:val="22"/>
                <w:szCs w:val="22"/>
                <w:lang w:val="ro-RO"/>
              </w:rPr>
              <w:t>ț</w:t>
            </w:r>
            <w:r w:rsidRPr="004E65E9">
              <w:rPr>
                <w:rFonts w:ascii="Arial Narrow" w:hAnsi="Arial Narrow"/>
                <w:noProof/>
                <w:sz w:val="22"/>
                <w:szCs w:val="22"/>
                <w:lang w:val="ro-RO"/>
              </w:rPr>
              <w:t>uri de valoare europene</w:t>
            </w:r>
          </w:p>
        </w:tc>
      </w:tr>
      <w:tr w:rsidR="00263ED8" w:rsidRPr="004E65E9" w14:paraId="1B3D4EB2" w14:textId="77777777" w:rsidTr="0083741D">
        <w:trPr>
          <w:trHeight w:val="288"/>
        </w:trPr>
        <w:tc>
          <w:tcPr>
            <w:tcW w:w="1987" w:type="pct"/>
            <w:vMerge/>
            <w:shd w:val="clear" w:color="auto" w:fill="F2F2F2" w:themeFill="background1" w:themeFillShade="F2"/>
            <w:vAlign w:val="center"/>
          </w:tcPr>
          <w:p w14:paraId="2DBEF452" w14:textId="77777777" w:rsidR="00263ED8" w:rsidRPr="004E65E9" w:rsidRDefault="00263ED8" w:rsidP="009520CE">
            <w:pPr>
              <w:spacing w:before="60" w:after="60"/>
              <w:jc w:val="both"/>
              <w:rPr>
                <w:rFonts w:ascii="Arial Narrow" w:hAnsi="Arial Narrow"/>
                <w:noProof/>
                <w:color w:val="FFFFFF" w:themeColor="background1"/>
                <w:lang w:val="ro-RO"/>
              </w:rPr>
            </w:pPr>
          </w:p>
        </w:tc>
        <w:tc>
          <w:tcPr>
            <w:tcW w:w="3013" w:type="pct"/>
            <w:vAlign w:val="center"/>
          </w:tcPr>
          <w:p w14:paraId="11AFAAEF" w14:textId="77777777" w:rsidR="00263ED8" w:rsidRPr="004E65E9" w:rsidRDefault="00263ED8" w:rsidP="0083741D">
            <w:pPr>
              <w:pStyle w:val="col-sm-8"/>
              <w:tabs>
                <w:tab w:val="left" w:pos="733"/>
                <w:tab w:val="left" w:pos="2010"/>
                <w:tab w:val="left" w:pos="3175"/>
              </w:tabs>
              <w:spacing w:before="60" w:beforeAutospacing="0" w:after="60" w:afterAutospacing="0"/>
              <w:ind w:right="95"/>
              <w:jc w:val="both"/>
              <w:rPr>
                <w:rFonts w:ascii="Arial Narrow" w:hAnsi="Arial Narrow"/>
                <w:noProof/>
                <w:sz w:val="22"/>
                <w:szCs w:val="22"/>
                <w:lang w:val="ro-RO"/>
              </w:rPr>
            </w:pPr>
            <w:r w:rsidRPr="004E65E9">
              <w:rPr>
                <w:rFonts w:ascii="Arial Narrow" w:hAnsi="Arial Narrow"/>
                <w:noProof/>
                <w:sz w:val="22"/>
                <w:szCs w:val="22"/>
                <w:lang w:val="ro-RO"/>
              </w:rPr>
              <w:t>9.5</w:t>
            </w:r>
            <w:r w:rsidR="00721601">
              <w:rPr>
                <w:rFonts w:ascii="Arial Narrow" w:hAnsi="Arial Narrow"/>
                <w:noProof/>
                <w:sz w:val="22"/>
                <w:szCs w:val="22"/>
                <w:lang w:val="ro-RO"/>
              </w:rPr>
              <w:t>.</w:t>
            </w:r>
            <w:r w:rsidRPr="004E65E9">
              <w:rPr>
                <w:rFonts w:ascii="Arial Narrow" w:hAnsi="Arial Narrow"/>
                <w:noProof/>
                <w:sz w:val="22"/>
                <w:szCs w:val="22"/>
                <w:lang w:val="ro-RO"/>
              </w:rPr>
              <w:t xml:space="preserve"> Sus</w:t>
            </w:r>
            <w:r w:rsidR="005A4A47">
              <w:rPr>
                <w:rFonts w:ascii="Arial Narrow" w:hAnsi="Arial Narrow"/>
                <w:noProof/>
                <w:sz w:val="22"/>
                <w:szCs w:val="22"/>
                <w:lang w:val="ro-RO"/>
              </w:rPr>
              <w:t>ț</w:t>
            </w:r>
            <w:r w:rsidRPr="004E65E9">
              <w:rPr>
                <w:rFonts w:ascii="Arial Narrow" w:hAnsi="Arial Narrow"/>
                <w:noProof/>
                <w:sz w:val="22"/>
                <w:szCs w:val="22"/>
                <w:lang w:val="ro-RO"/>
              </w:rPr>
              <w:t>inerea implement</w:t>
            </w:r>
            <w:r w:rsidR="005A4A47">
              <w:rPr>
                <w:rFonts w:ascii="Arial Narrow" w:hAnsi="Arial Narrow"/>
                <w:noProof/>
                <w:sz w:val="22"/>
                <w:szCs w:val="22"/>
                <w:lang w:val="ro-RO"/>
              </w:rPr>
              <w:t>ă</w:t>
            </w:r>
            <w:r w:rsidRPr="004E65E9">
              <w:rPr>
                <w:rFonts w:ascii="Arial Narrow" w:hAnsi="Arial Narrow"/>
                <w:noProof/>
                <w:sz w:val="22"/>
                <w:szCs w:val="22"/>
                <w:lang w:val="ro-RO"/>
              </w:rPr>
              <w:t xml:space="preserve">rii mecanismelor economiei circulare </w:t>
            </w:r>
            <w:r w:rsidR="005A4A47">
              <w:rPr>
                <w:rFonts w:ascii="Arial Narrow" w:hAnsi="Arial Narrow"/>
                <w:noProof/>
                <w:sz w:val="22"/>
                <w:szCs w:val="22"/>
                <w:lang w:val="ro-RO"/>
              </w:rPr>
              <w:t>î</w:t>
            </w:r>
            <w:r w:rsidRPr="004E65E9">
              <w:rPr>
                <w:rFonts w:ascii="Arial Narrow" w:hAnsi="Arial Narrow"/>
                <w:noProof/>
                <w:sz w:val="22"/>
                <w:szCs w:val="22"/>
                <w:lang w:val="ro-RO"/>
              </w:rPr>
              <w:t xml:space="preserve">n cadrul </w:t>
            </w:r>
            <w:r w:rsidR="005A4A47">
              <w:rPr>
                <w:rFonts w:ascii="Arial Narrow" w:hAnsi="Arial Narrow"/>
                <w:noProof/>
                <w:sz w:val="22"/>
                <w:szCs w:val="22"/>
                <w:lang w:val="ro-RO"/>
              </w:rPr>
              <w:t>î</w:t>
            </w:r>
            <w:r w:rsidRPr="004E65E9">
              <w:rPr>
                <w:rFonts w:ascii="Arial Narrow" w:hAnsi="Arial Narrow"/>
                <w:noProof/>
                <w:sz w:val="22"/>
                <w:szCs w:val="22"/>
                <w:lang w:val="ro-RO"/>
              </w:rPr>
              <w:t>ntreprinderilor rom</w:t>
            </w:r>
            <w:r w:rsidR="005A4A47">
              <w:rPr>
                <w:rFonts w:ascii="Arial Narrow" w:hAnsi="Arial Narrow"/>
                <w:noProof/>
                <w:sz w:val="22"/>
                <w:szCs w:val="22"/>
                <w:lang w:val="ro-RO"/>
              </w:rPr>
              <w:t>â</w:t>
            </w:r>
            <w:r w:rsidRPr="004E65E9">
              <w:rPr>
                <w:rFonts w:ascii="Arial Narrow" w:hAnsi="Arial Narrow"/>
                <w:noProof/>
                <w:sz w:val="22"/>
                <w:szCs w:val="22"/>
                <w:lang w:val="ro-RO"/>
              </w:rPr>
              <w:t>ne</w:t>
            </w:r>
            <w:r w:rsidR="005A4A47">
              <w:rPr>
                <w:rFonts w:ascii="Arial Narrow" w:hAnsi="Arial Narrow"/>
                <w:noProof/>
                <w:sz w:val="22"/>
                <w:szCs w:val="22"/>
                <w:lang w:val="ro-RO"/>
              </w:rPr>
              <w:t>ș</w:t>
            </w:r>
            <w:r w:rsidRPr="004E65E9">
              <w:rPr>
                <w:rFonts w:ascii="Arial Narrow" w:hAnsi="Arial Narrow"/>
                <w:noProof/>
                <w:sz w:val="22"/>
                <w:szCs w:val="22"/>
                <w:lang w:val="ro-RO"/>
              </w:rPr>
              <w:t>ti</w:t>
            </w:r>
          </w:p>
        </w:tc>
      </w:tr>
      <w:tr w:rsidR="00263ED8" w:rsidRPr="004E65E9" w14:paraId="3C25D9D0" w14:textId="77777777" w:rsidTr="0083741D">
        <w:trPr>
          <w:trHeight w:val="288"/>
        </w:trPr>
        <w:tc>
          <w:tcPr>
            <w:tcW w:w="1987" w:type="pct"/>
            <w:shd w:val="clear" w:color="auto" w:fill="F2F2F2" w:themeFill="background1" w:themeFillShade="F2"/>
            <w:vAlign w:val="center"/>
          </w:tcPr>
          <w:p w14:paraId="1A00BB2A" w14:textId="77777777" w:rsidR="00263ED8" w:rsidRPr="004B2218" w:rsidRDefault="00263ED8" w:rsidP="009520CE">
            <w:pPr>
              <w:pStyle w:val="col-sm-8"/>
              <w:spacing w:before="60" w:beforeAutospacing="0" w:after="60" w:afterAutospacing="0"/>
              <w:ind w:left="107"/>
              <w:jc w:val="both"/>
              <w:rPr>
                <w:rFonts w:ascii="Arial Narrow" w:hAnsi="Arial Narrow"/>
                <w:b/>
                <w:noProof/>
                <w:sz w:val="22"/>
                <w:szCs w:val="22"/>
                <w:lang w:val="ro-RO"/>
              </w:rPr>
            </w:pPr>
            <w:r w:rsidRPr="004B2218">
              <w:rPr>
                <w:rFonts w:ascii="Arial Narrow" w:hAnsi="Arial Narrow"/>
                <w:b/>
                <w:noProof/>
                <w:sz w:val="22"/>
                <w:szCs w:val="22"/>
                <w:lang w:val="ro-RO"/>
              </w:rPr>
              <w:t>OS10. Sprijinirea cre</w:t>
            </w:r>
            <w:r w:rsidR="005A4A47" w:rsidRPr="004B2218">
              <w:rPr>
                <w:rFonts w:ascii="Arial Narrow" w:hAnsi="Arial Narrow"/>
                <w:b/>
                <w:noProof/>
                <w:sz w:val="22"/>
                <w:szCs w:val="22"/>
                <w:lang w:val="ro-RO"/>
              </w:rPr>
              <w:t>ă</w:t>
            </w:r>
            <w:r w:rsidRPr="004B2218">
              <w:rPr>
                <w:rFonts w:ascii="Arial Narrow" w:hAnsi="Arial Narrow"/>
                <w:b/>
                <w:noProof/>
                <w:sz w:val="22"/>
                <w:szCs w:val="22"/>
                <w:lang w:val="ro-RO"/>
              </w:rPr>
              <w:t xml:space="preserve">rii de noi companii </w:t>
            </w:r>
            <w:r w:rsidR="00030D41">
              <w:rPr>
                <w:rFonts w:ascii="Arial Narrow" w:hAnsi="Arial Narrow"/>
                <w:b/>
                <w:noProof/>
                <w:sz w:val="22"/>
                <w:szCs w:val="22"/>
                <w:lang w:val="ro-RO"/>
              </w:rPr>
              <w:t>ș</w:t>
            </w:r>
            <w:r w:rsidRPr="004B2218">
              <w:rPr>
                <w:rFonts w:ascii="Arial Narrow" w:hAnsi="Arial Narrow"/>
                <w:b/>
                <w:noProof/>
                <w:sz w:val="22"/>
                <w:szCs w:val="22"/>
                <w:lang w:val="ro-RO"/>
              </w:rPr>
              <w:t>i</w:t>
            </w:r>
            <w:r w:rsidR="005A4A47" w:rsidRPr="004B2218">
              <w:rPr>
                <w:rFonts w:ascii="Arial Narrow" w:hAnsi="Arial Narrow"/>
                <w:b/>
                <w:noProof/>
                <w:sz w:val="22"/>
                <w:szCs w:val="22"/>
                <w:lang w:val="ro-RO"/>
              </w:rPr>
              <w:t xml:space="preserve"> </w:t>
            </w:r>
            <w:r w:rsidRPr="004B2218">
              <w:rPr>
                <w:rFonts w:ascii="Arial Narrow" w:hAnsi="Arial Narrow"/>
                <w:b/>
                <w:noProof/>
                <w:sz w:val="22"/>
                <w:szCs w:val="22"/>
                <w:lang w:val="ro-RO"/>
              </w:rPr>
              <w:t>cre</w:t>
            </w:r>
            <w:r w:rsidR="005A4A47" w:rsidRPr="004B2218">
              <w:rPr>
                <w:rFonts w:ascii="Arial Narrow" w:hAnsi="Arial Narrow"/>
                <w:b/>
                <w:noProof/>
                <w:sz w:val="22"/>
                <w:szCs w:val="22"/>
                <w:lang w:val="ro-RO"/>
              </w:rPr>
              <w:t>ș</w:t>
            </w:r>
            <w:r w:rsidRPr="004B2218">
              <w:rPr>
                <w:rFonts w:ascii="Arial Narrow" w:hAnsi="Arial Narrow"/>
                <w:b/>
                <w:noProof/>
                <w:sz w:val="22"/>
                <w:szCs w:val="22"/>
                <w:lang w:val="ro-RO"/>
              </w:rPr>
              <w:t>terea ratei de supravie</w:t>
            </w:r>
            <w:r w:rsidR="005A4A47" w:rsidRPr="004B2218">
              <w:rPr>
                <w:rFonts w:ascii="Arial Narrow" w:hAnsi="Arial Narrow"/>
                <w:b/>
                <w:noProof/>
                <w:sz w:val="22"/>
                <w:szCs w:val="22"/>
                <w:lang w:val="ro-RO"/>
              </w:rPr>
              <w:t>ț</w:t>
            </w:r>
            <w:r w:rsidRPr="004B2218">
              <w:rPr>
                <w:rFonts w:ascii="Arial Narrow" w:hAnsi="Arial Narrow"/>
                <w:b/>
                <w:noProof/>
                <w:sz w:val="22"/>
                <w:szCs w:val="22"/>
                <w:lang w:val="ro-RO"/>
              </w:rPr>
              <w:t>uire a acestora</w:t>
            </w:r>
          </w:p>
        </w:tc>
        <w:tc>
          <w:tcPr>
            <w:tcW w:w="3013" w:type="pct"/>
            <w:vAlign w:val="center"/>
          </w:tcPr>
          <w:p w14:paraId="2918EC16" w14:textId="77777777" w:rsidR="00263ED8" w:rsidRPr="004E65E9" w:rsidRDefault="00263ED8" w:rsidP="0083741D">
            <w:pPr>
              <w:pStyle w:val="col-sm-8"/>
              <w:tabs>
                <w:tab w:val="left" w:pos="733"/>
                <w:tab w:val="left" w:pos="2010"/>
                <w:tab w:val="left" w:pos="3175"/>
              </w:tabs>
              <w:spacing w:before="60" w:beforeAutospacing="0" w:after="60" w:afterAutospacing="0"/>
              <w:ind w:right="95"/>
              <w:jc w:val="both"/>
              <w:rPr>
                <w:rFonts w:ascii="Arial Narrow" w:hAnsi="Arial Narrow"/>
                <w:noProof/>
                <w:sz w:val="22"/>
                <w:szCs w:val="22"/>
                <w:lang w:val="ro-RO"/>
              </w:rPr>
            </w:pPr>
            <w:r w:rsidRPr="004E65E9">
              <w:rPr>
                <w:rFonts w:ascii="Arial Narrow" w:hAnsi="Arial Narrow"/>
                <w:noProof/>
                <w:sz w:val="22"/>
                <w:szCs w:val="22"/>
                <w:lang w:val="ro-RO"/>
              </w:rPr>
              <w:t>10.1</w:t>
            </w:r>
            <w:r w:rsidR="00721601">
              <w:rPr>
                <w:rFonts w:ascii="Arial Narrow" w:hAnsi="Arial Narrow"/>
                <w:noProof/>
                <w:sz w:val="22"/>
                <w:szCs w:val="22"/>
                <w:lang w:val="ro-RO"/>
              </w:rPr>
              <w:t>.</w:t>
            </w:r>
            <w:r w:rsidRPr="004E65E9">
              <w:rPr>
                <w:rFonts w:ascii="Arial Narrow" w:hAnsi="Arial Narrow"/>
                <w:noProof/>
                <w:sz w:val="22"/>
                <w:szCs w:val="22"/>
                <w:lang w:val="ro-RO"/>
              </w:rPr>
              <w:t xml:space="preserve"> Sprijin pentru crearea de noi </w:t>
            </w:r>
            <w:r w:rsidR="004B2218">
              <w:rPr>
                <w:rFonts w:ascii="Arial Narrow" w:hAnsi="Arial Narrow"/>
                <w:noProof/>
                <w:sz w:val="22"/>
                <w:szCs w:val="22"/>
                <w:lang w:val="ro-RO"/>
              </w:rPr>
              <w:t>î</w:t>
            </w:r>
            <w:r w:rsidRPr="004E65E9">
              <w:rPr>
                <w:rFonts w:ascii="Arial Narrow" w:hAnsi="Arial Narrow"/>
                <w:noProof/>
                <w:sz w:val="22"/>
                <w:szCs w:val="22"/>
                <w:lang w:val="ro-RO"/>
              </w:rPr>
              <w:t>ntreprinderi (start- up, scale-up)</w:t>
            </w:r>
          </w:p>
        </w:tc>
      </w:tr>
    </w:tbl>
    <w:p w14:paraId="1321E7E4" w14:textId="77777777" w:rsidR="00263ED8" w:rsidRPr="004E65E9" w:rsidRDefault="00263ED8" w:rsidP="000D299B">
      <w:pPr>
        <w:spacing w:after="0" w:line="240" w:lineRule="auto"/>
        <w:rPr>
          <w:noProof/>
          <w:highlight w:val="yellow"/>
          <w:lang w:val="ro-RO"/>
        </w:rPr>
      </w:pPr>
    </w:p>
    <w:tbl>
      <w:tblPr>
        <w:tblStyle w:val="TableGridLight1"/>
        <w:tblW w:w="0" w:type="auto"/>
        <w:tblLook w:val="01E0" w:firstRow="1" w:lastRow="1" w:firstColumn="1" w:lastColumn="1" w:noHBand="0" w:noVBand="0"/>
      </w:tblPr>
      <w:tblGrid>
        <w:gridCol w:w="3153"/>
        <w:gridCol w:w="3641"/>
      </w:tblGrid>
      <w:tr w:rsidR="00C55030" w:rsidRPr="002F2F53" w14:paraId="51045C1C" w14:textId="77777777" w:rsidTr="00FF6157">
        <w:trPr>
          <w:trHeight w:val="288"/>
        </w:trPr>
        <w:tc>
          <w:tcPr>
            <w:tcW w:w="0" w:type="auto"/>
            <w:gridSpan w:val="2"/>
            <w:shd w:val="clear" w:color="auto" w:fill="C00000"/>
            <w:vAlign w:val="center"/>
          </w:tcPr>
          <w:p w14:paraId="16C9DBD0" w14:textId="77777777" w:rsidR="001A60D1" w:rsidRDefault="001D1A7D" w:rsidP="001A60D1">
            <w:pPr>
              <w:pStyle w:val="col-sm-8"/>
              <w:tabs>
                <w:tab w:val="left" w:pos="1691"/>
              </w:tabs>
              <w:spacing w:before="60" w:beforeAutospacing="0" w:after="60" w:afterAutospacing="0" w:line="290" w:lineRule="atLeast"/>
              <w:jc w:val="center"/>
              <w:rPr>
                <w:rFonts w:ascii="Arial Narrow" w:hAnsi="Arial Narrow"/>
                <w:b/>
                <w:noProof/>
                <w:color w:val="FFFFFF" w:themeColor="background1"/>
                <w:sz w:val="22"/>
                <w:szCs w:val="22"/>
                <w:lang w:val="ro-RO"/>
              </w:rPr>
            </w:pPr>
            <w:r w:rsidRPr="00781F42">
              <w:rPr>
                <w:rFonts w:ascii="Arial Narrow" w:hAnsi="Arial Narrow"/>
                <w:b/>
                <w:noProof/>
                <w:color w:val="FFFFFF" w:themeColor="background1"/>
                <w:sz w:val="22"/>
                <w:szCs w:val="22"/>
                <w:lang w:val="ro-RO"/>
              </w:rPr>
              <w:t>Logica intervenției</w:t>
            </w:r>
            <w:r>
              <w:rPr>
                <w:rFonts w:ascii="Arial Narrow" w:hAnsi="Arial Narrow"/>
                <w:b/>
                <w:noProof/>
                <w:color w:val="FFFFFF" w:themeColor="background1"/>
                <w:sz w:val="22"/>
                <w:szCs w:val="22"/>
                <w:lang w:val="ro-RO"/>
              </w:rPr>
              <w:t xml:space="preserve"> (propunere)</w:t>
            </w:r>
            <w:r w:rsidRPr="00781F42">
              <w:rPr>
                <w:rFonts w:ascii="Arial Narrow" w:hAnsi="Arial Narrow"/>
                <w:b/>
                <w:noProof/>
                <w:color w:val="FFFFFF" w:themeColor="background1"/>
                <w:sz w:val="22"/>
                <w:szCs w:val="22"/>
                <w:lang w:val="ro-RO"/>
              </w:rPr>
              <w:t xml:space="preserve"> </w:t>
            </w:r>
            <w:r w:rsidR="001A60D1" w:rsidRPr="00781F42">
              <w:rPr>
                <w:rFonts w:ascii="Arial Narrow" w:hAnsi="Arial Narrow"/>
                <w:b/>
                <w:noProof/>
                <w:color w:val="FFFFFF" w:themeColor="background1"/>
                <w:sz w:val="22"/>
                <w:szCs w:val="22"/>
                <w:lang w:val="ro-RO"/>
              </w:rPr>
              <w:t>– Cercetare-dezvoltare-inovare, ITC și IMM-uri –</w:t>
            </w:r>
          </w:p>
          <w:p w14:paraId="59028710" w14:textId="77777777" w:rsidR="00C55030" w:rsidRPr="002F2F53" w:rsidRDefault="00C55030" w:rsidP="00FF6157">
            <w:pPr>
              <w:pStyle w:val="col-sm-8"/>
              <w:tabs>
                <w:tab w:val="left" w:pos="1691"/>
              </w:tabs>
              <w:spacing w:before="60" w:beforeAutospacing="0" w:after="60" w:afterAutospacing="0"/>
              <w:jc w:val="center"/>
              <w:rPr>
                <w:rFonts w:ascii="Arial Narrow" w:hAnsi="Arial Narrow"/>
                <w:b/>
                <w:noProof/>
                <w:color w:val="FFFFFF" w:themeColor="background1"/>
                <w:lang w:val="ro-RO"/>
              </w:rPr>
            </w:pPr>
            <w:r w:rsidRPr="002F2F53">
              <w:rPr>
                <w:rFonts w:ascii="Arial Narrow" w:hAnsi="Arial Narrow"/>
                <w:b/>
                <w:noProof/>
                <w:color w:val="FFFFFF" w:themeColor="background1"/>
                <w:sz w:val="22"/>
                <w:szCs w:val="22"/>
                <w:lang w:val="ro-RO"/>
              </w:rPr>
              <w:t>Dezvoltarea competen</w:t>
            </w:r>
            <w:r w:rsidR="002F2F53" w:rsidRPr="002F2F53">
              <w:rPr>
                <w:rFonts w:ascii="Arial Narrow" w:hAnsi="Arial Narrow"/>
                <w:b/>
                <w:noProof/>
                <w:color w:val="FFFFFF" w:themeColor="background1"/>
                <w:sz w:val="22"/>
                <w:szCs w:val="22"/>
                <w:lang w:val="ro-RO"/>
              </w:rPr>
              <w:t>ț</w:t>
            </w:r>
            <w:r w:rsidRPr="002F2F53">
              <w:rPr>
                <w:rFonts w:ascii="Arial Narrow" w:hAnsi="Arial Narrow"/>
                <w:b/>
                <w:noProof/>
                <w:color w:val="FFFFFF" w:themeColor="background1"/>
                <w:sz w:val="22"/>
                <w:szCs w:val="22"/>
                <w:lang w:val="ro-RO"/>
              </w:rPr>
              <w:t>elor pentru specializare inteligent</w:t>
            </w:r>
            <w:r w:rsidR="002F2F53" w:rsidRPr="002F2F53">
              <w:rPr>
                <w:rFonts w:ascii="Arial Narrow" w:hAnsi="Arial Narrow"/>
                <w:b/>
                <w:noProof/>
                <w:color w:val="FFFFFF" w:themeColor="background1"/>
                <w:sz w:val="22"/>
                <w:szCs w:val="22"/>
                <w:lang w:val="ro-RO"/>
              </w:rPr>
              <w:t>ă</w:t>
            </w:r>
            <w:r w:rsidRPr="002F2F53">
              <w:rPr>
                <w:rFonts w:ascii="Arial Narrow" w:hAnsi="Arial Narrow"/>
                <w:b/>
                <w:noProof/>
                <w:color w:val="FFFFFF" w:themeColor="background1"/>
                <w:sz w:val="22"/>
                <w:szCs w:val="22"/>
                <w:lang w:val="ro-RO"/>
              </w:rPr>
              <w:t>, tranzi</w:t>
            </w:r>
            <w:r w:rsidR="002F2F53" w:rsidRPr="002F2F53">
              <w:rPr>
                <w:rFonts w:ascii="Arial Narrow" w:hAnsi="Arial Narrow"/>
                <w:b/>
                <w:noProof/>
                <w:color w:val="FFFFFF" w:themeColor="background1"/>
                <w:sz w:val="22"/>
                <w:szCs w:val="22"/>
                <w:lang w:val="ro-RO"/>
              </w:rPr>
              <w:t>ț</w:t>
            </w:r>
            <w:r w:rsidRPr="002F2F53">
              <w:rPr>
                <w:rFonts w:ascii="Arial Narrow" w:hAnsi="Arial Narrow"/>
                <w:b/>
                <w:noProof/>
                <w:color w:val="FFFFFF" w:themeColor="background1"/>
                <w:sz w:val="22"/>
                <w:szCs w:val="22"/>
                <w:lang w:val="ro-RO"/>
              </w:rPr>
              <w:t>ie industrial</w:t>
            </w:r>
            <w:r w:rsidR="002F2F53" w:rsidRPr="002F2F53">
              <w:rPr>
                <w:rFonts w:ascii="Arial Narrow" w:hAnsi="Arial Narrow"/>
                <w:b/>
                <w:noProof/>
                <w:color w:val="FFFFFF" w:themeColor="background1"/>
                <w:sz w:val="22"/>
                <w:szCs w:val="22"/>
                <w:lang w:val="ro-RO"/>
              </w:rPr>
              <w:t>ă</w:t>
            </w:r>
            <w:r w:rsidRPr="002F2F53">
              <w:rPr>
                <w:rFonts w:ascii="Arial Narrow" w:hAnsi="Arial Narrow"/>
                <w:b/>
                <w:noProof/>
                <w:color w:val="FFFFFF" w:themeColor="background1"/>
                <w:sz w:val="22"/>
                <w:szCs w:val="22"/>
                <w:lang w:val="ro-RO"/>
              </w:rPr>
              <w:t xml:space="preserve"> </w:t>
            </w:r>
            <w:r w:rsidR="002F2F53" w:rsidRPr="002F2F53">
              <w:rPr>
                <w:rFonts w:ascii="Arial Narrow" w:hAnsi="Arial Narrow"/>
                <w:b/>
                <w:noProof/>
                <w:color w:val="FFFFFF" w:themeColor="background1"/>
                <w:sz w:val="22"/>
                <w:szCs w:val="22"/>
                <w:lang w:val="ro-RO"/>
              </w:rPr>
              <w:t>ș</w:t>
            </w:r>
            <w:r w:rsidRPr="002F2F53">
              <w:rPr>
                <w:rFonts w:ascii="Arial Narrow" w:hAnsi="Arial Narrow"/>
                <w:b/>
                <w:noProof/>
                <w:color w:val="FFFFFF" w:themeColor="background1"/>
                <w:sz w:val="22"/>
                <w:szCs w:val="22"/>
                <w:lang w:val="ro-RO"/>
              </w:rPr>
              <w:t>i antreprenoriat</w:t>
            </w:r>
          </w:p>
        </w:tc>
      </w:tr>
      <w:tr w:rsidR="00721601" w:rsidRPr="002F2F53" w14:paraId="21AF281C" w14:textId="77777777" w:rsidTr="00FF6157">
        <w:trPr>
          <w:trHeight w:val="288"/>
        </w:trPr>
        <w:tc>
          <w:tcPr>
            <w:tcW w:w="0" w:type="auto"/>
            <w:shd w:val="clear" w:color="auto" w:fill="F2F2F2" w:themeFill="background1" w:themeFillShade="F2"/>
            <w:vAlign w:val="center"/>
          </w:tcPr>
          <w:p w14:paraId="2F4E7C35" w14:textId="77777777" w:rsidR="00C55030" w:rsidRPr="002F2F53" w:rsidRDefault="00C55030" w:rsidP="009520CE">
            <w:pPr>
              <w:pStyle w:val="col-sm-8"/>
              <w:spacing w:before="60" w:beforeAutospacing="0" w:after="60" w:afterAutospacing="0"/>
              <w:ind w:left="107"/>
              <w:jc w:val="both"/>
              <w:rPr>
                <w:rFonts w:ascii="Arial Narrow" w:hAnsi="Arial Narrow"/>
                <w:b/>
                <w:noProof/>
                <w:sz w:val="22"/>
                <w:szCs w:val="22"/>
                <w:lang w:val="ro-RO"/>
              </w:rPr>
            </w:pPr>
            <w:r w:rsidRPr="002F2F53">
              <w:rPr>
                <w:rFonts w:ascii="Arial Narrow" w:hAnsi="Arial Narrow"/>
                <w:b/>
                <w:noProof/>
                <w:sz w:val="22"/>
                <w:szCs w:val="22"/>
                <w:lang w:val="ro-RO"/>
              </w:rPr>
              <w:t>OS11.</w:t>
            </w:r>
            <w:r w:rsidRPr="002F2F53">
              <w:rPr>
                <w:rFonts w:ascii="Arial Narrow" w:hAnsi="Arial Narrow"/>
                <w:b/>
                <w:noProof/>
                <w:sz w:val="22"/>
                <w:szCs w:val="22"/>
                <w:lang w:val="ro-RO"/>
              </w:rPr>
              <w:tab/>
              <w:t>Dezvoltarea</w:t>
            </w:r>
            <w:r w:rsidR="002F2F53" w:rsidRPr="002F2F53">
              <w:rPr>
                <w:rFonts w:ascii="Arial Narrow" w:hAnsi="Arial Narrow"/>
                <w:b/>
                <w:noProof/>
                <w:sz w:val="22"/>
                <w:szCs w:val="22"/>
                <w:lang w:val="ro-RO"/>
              </w:rPr>
              <w:t xml:space="preserve"> </w:t>
            </w:r>
            <w:r w:rsidRPr="002F2F53">
              <w:rPr>
                <w:rFonts w:ascii="Arial Narrow" w:hAnsi="Arial Narrow"/>
                <w:b/>
                <w:noProof/>
                <w:sz w:val="22"/>
                <w:szCs w:val="22"/>
                <w:lang w:val="ro-RO"/>
              </w:rPr>
              <w:t>unor</w:t>
            </w:r>
            <w:r w:rsidR="006665E7" w:rsidRPr="002F2F53">
              <w:rPr>
                <w:rFonts w:ascii="Arial Narrow" w:hAnsi="Arial Narrow"/>
                <w:b/>
                <w:noProof/>
                <w:sz w:val="22"/>
                <w:szCs w:val="22"/>
                <w:lang w:val="ro-RO"/>
              </w:rPr>
              <w:t xml:space="preserve"> </w:t>
            </w:r>
            <w:r w:rsidRPr="002F2F53">
              <w:rPr>
                <w:rFonts w:ascii="Arial Narrow" w:hAnsi="Arial Narrow"/>
                <w:b/>
                <w:noProof/>
                <w:sz w:val="22"/>
                <w:szCs w:val="22"/>
                <w:lang w:val="ro-RO"/>
              </w:rPr>
              <w:t>competen</w:t>
            </w:r>
            <w:r w:rsidR="002F2F53" w:rsidRPr="002F2F53">
              <w:rPr>
                <w:rFonts w:ascii="Arial Narrow" w:hAnsi="Arial Narrow"/>
                <w:b/>
                <w:noProof/>
                <w:sz w:val="22"/>
                <w:szCs w:val="22"/>
                <w:lang w:val="ro-RO"/>
              </w:rPr>
              <w:t>ț</w:t>
            </w:r>
            <w:r w:rsidRPr="002F2F53">
              <w:rPr>
                <w:rFonts w:ascii="Arial Narrow" w:hAnsi="Arial Narrow"/>
                <w:b/>
                <w:noProof/>
                <w:sz w:val="22"/>
                <w:szCs w:val="22"/>
                <w:lang w:val="ro-RO"/>
              </w:rPr>
              <w:t xml:space="preserve">e profesionale </w:t>
            </w:r>
            <w:r w:rsidRPr="002F2F53">
              <w:rPr>
                <w:rFonts w:ascii="Arial Narrow" w:hAnsi="Arial Narrow"/>
                <w:b/>
                <w:noProof/>
                <w:sz w:val="22"/>
                <w:szCs w:val="22"/>
                <w:lang w:val="ro-RO"/>
              </w:rPr>
              <w:lastRenderedPageBreak/>
              <w:t>adecvate cerin</w:t>
            </w:r>
            <w:r w:rsidR="002F2F53" w:rsidRPr="002F2F53">
              <w:rPr>
                <w:rFonts w:ascii="Arial Narrow" w:hAnsi="Arial Narrow"/>
                <w:b/>
                <w:noProof/>
                <w:sz w:val="22"/>
                <w:szCs w:val="22"/>
                <w:lang w:val="ro-RO"/>
              </w:rPr>
              <w:t>ț</w:t>
            </w:r>
            <w:r w:rsidRPr="002F2F53">
              <w:rPr>
                <w:rFonts w:ascii="Arial Narrow" w:hAnsi="Arial Narrow"/>
                <w:b/>
                <w:noProof/>
                <w:sz w:val="22"/>
                <w:szCs w:val="22"/>
                <w:lang w:val="ro-RO"/>
              </w:rPr>
              <w:t xml:space="preserve">elor mediului de afaceri </w:t>
            </w:r>
            <w:r w:rsidR="002F2F53" w:rsidRPr="002F2F53">
              <w:rPr>
                <w:rFonts w:ascii="Arial Narrow" w:hAnsi="Arial Narrow"/>
                <w:b/>
                <w:noProof/>
                <w:sz w:val="22"/>
                <w:szCs w:val="22"/>
                <w:lang w:val="ro-RO"/>
              </w:rPr>
              <w:t>î</w:t>
            </w:r>
            <w:r w:rsidRPr="002F2F53">
              <w:rPr>
                <w:rFonts w:ascii="Arial Narrow" w:hAnsi="Arial Narrow"/>
                <w:b/>
                <w:noProof/>
                <w:sz w:val="22"/>
                <w:szCs w:val="22"/>
                <w:lang w:val="ro-RO"/>
              </w:rPr>
              <w:t>n contextul unei economii bazate pe cunoa</w:t>
            </w:r>
            <w:r w:rsidR="002F2F53" w:rsidRPr="002F2F53">
              <w:rPr>
                <w:rFonts w:ascii="Arial Narrow" w:hAnsi="Arial Narrow"/>
                <w:b/>
                <w:noProof/>
                <w:sz w:val="22"/>
                <w:szCs w:val="22"/>
                <w:lang w:val="ro-RO"/>
              </w:rPr>
              <w:t>ș</w:t>
            </w:r>
            <w:r w:rsidRPr="002F2F53">
              <w:rPr>
                <w:rFonts w:ascii="Arial Narrow" w:hAnsi="Arial Narrow"/>
                <w:b/>
                <w:noProof/>
                <w:sz w:val="22"/>
                <w:szCs w:val="22"/>
                <w:lang w:val="ro-RO"/>
              </w:rPr>
              <w:t>tere</w:t>
            </w:r>
          </w:p>
        </w:tc>
        <w:tc>
          <w:tcPr>
            <w:tcW w:w="0" w:type="auto"/>
            <w:vAlign w:val="center"/>
          </w:tcPr>
          <w:p w14:paraId="70FFD584" w14:textId="77777777" w:rsidR="00C55030" w:rsidRPr="007767D8" w:rsidRDefault="00C55030" w:rsidP="007767D8">
            <w:pPr>
              <w:pStyle w:val="col-sm-8"/>
              <w:tabs>
                <w:tab w:val="left" w:pos="733"/>
                <w:tab w:val="left" w:pos="2010"/>
                <w:tab w:val="left" w:pos="3175"/>
              </w:tabs>
              <w:spacing w:before="60" w:beforeAutospacing="0" w:after="60" w:afterAutospacing="0"/>
              <w:ind w:right="95"/>
              <w:jc w:val="both"/>
              <w:rPr>
                <w:rFonts w:ascii="Arial Narrow" w:hAnsi="Arial Narrow"/>
                <w:noProof/>
                <w:sz w:val="22"/>
                <w:szCs w:val="22"/>
                <w:lang w:val="ro-RO"/>
              </w:rPr>
            </w:pPr>
            <w:r w:rsidRPr="007767D8">
              <w:rPr>
                <w:rFonts w:ascii="Arial Narrow" w:hAnsi="Arial Narrow"/>
                <w:noProof/>
                <w:sz w:val="22"/>
                <w:szCs w:val="22"/>
                <w:lang w:val="ro-RO"/>
              </w:rPr>
              <w:lastRenderedPageBreak/>
              <w:t>11.1</w:t>
            </w:r>
            <w:r w:rsidR="0043508A">
              <w:rPr>
                <w:rFonts w:ascii="Arial Narrow" w:hAnsi="Arial Narrow"/>
                <w:noProof/>
                <w:sz w:val="22"/>
                <w:szCs w:val="22"/>
                <w:lang w:val="ro-RO"/>
              </w:rPr>
              <w:t>.</w:t>
            </w:r>
            <w:r w:rsidRPr="007767D8">
              <w:rPr>
                <w:rFonts w:ascii="Arial Narrow" w:hAnsi="Arial Narrow"/>
                <w:noProof/>
                <w:sz w:val="22"/>
                <w:szCs w:val="22"/>
                <w:lang w:val="ro-RO"/>
              </w:rPr>
              <w:t xml:space="preserve"> Dezvoltarea</w:t>
            </w:r>
            <w:r w:rsidR="002F2F53" w:rsidRPr="007767D8">
              <w:rPr>
                <w:rFonts w:ascii="Arial Narrow" w:hAnsi="Arial Narrow"/>
                <w:noProof/>
                <w:sz w:val="22"/>
                <w:szCs w:val="22"/>
                <w:lang w:val="ro-RO"/>
              </w:rPr>
              <w:t xml:space="preserve"> </w:t>
            </w:r>
            <w:r w:rsidRPr="007767D8">
              <w:rPr>
                <w:rFonts w:ascii="Arial Narrow" w:hAnsi="Arial Narrow"/>
                <w:noProof/>
                <w:sz w:val="22"/>
                <w:szCs w:val="22"/>
                <w:lang w:val="ro-RO"/>
              </w:rPr>
              <w:t>competen</w:t>
            </w:r>
            <w:r w:rsidR="006A3975" w:rsidRPr="007767D8">
              <w:rPr>
                <w:rFonts w:ascii="Arial Narrow" w:hAnsi="Arial Narrow"/>
                <w:noProof/>
                <w:sz w:val="22"/>
                <w:szCs w:val="22"/>
                <w:lang w:val="ro-RO"/>
              </w:rPr>
              <w:t>ț</w:t>
            </w:r>
            <w:r w:rsidRPr="007767D8">
              <w:rPr>
                <w:rFonts w:ascii="Arial Narrow" w:hAnsi="Arial Narrow"/>
                <w:noProof/>
                <w:sz w:val="22"/>
                <w:szCs w:val="22"/>
                <w:lang w:val="ro-RO"/>
              </w:rPr>
              <w:t>elor</w:t>
            </w:r>
            <w:r w:rsidR="002F2F53" w:rsidRPr="007767D8">
              <w:rPr>
                <w:rFonts w:ascii="Arial Narrow" w:hAnsi="Arial Narrow"/>
                <w:noProof/>
                <w:sz w:val="22"/>
                <w:szCs w:val="22"/>
                <w:lang w:val="ro-RO"/>
              </w:rPr>
              <w:t xml:space="preserve"> </w:t>
            </w:r>
            <w:r w:rsidRPr="007767D8">
              <w:rPr>
                <w:rFonts w:ascii="Arial Narrow" w:hAnsi="Arial Narrow"/>
                <w:noProof/>
                <w:sz w:val="22"/>
                <w:szCs w:val="22"/>
                <w:lang w:val="ro-RO"/>
              </w:rPr>
              <w:t xml:space="preserve">la nivelul </w:t>
            </w:r>
            <w:r w:rsidR="006A3975" w:rsidRPr="007767D8">
              <w:rPr>
                <w:rFonts w:ascii="Arial Narrow" w:hAnsi="Arial Narrow"/>
                <w:noProof/>
                <w:sz w:val="22"/>
                <w:szCs w:val="22"/>
                <w:lang w:val="ro-RO"/>
              </w:rPr>
              <w:t>î</w:t>
            </w:r>
            <w:r w:rsidRPr="007767D8">
              <w:rPr>
                <w:rFonts w:ascii="Arial Narrow" w:hAnsi="Arial Narrow"/>
                <w:noProof/>
                <w:sz w:val="22"/>
                <w:szCs w:val="22"/>
                <w:lang w:val="ro-RO"/>
              </w:rPr>
              <w:t>ntreprinderilor/ organiza</w:t>
            </w:r>
            <w:r w:rsidR="006A3975" w:rsidRPr="007767D8">
              <w:rPr>
                <w:rFonts w:ascii="Arial Narrow" w:hAnsi="Arial Narrow"/>
                <w:noProof/>
                <w:sz w:val="22"/>
                <w:szCs w:val="22"/>
                <w:lang w:val="ro-RO"/>
              </w:rPr>
              <w:t>ț</w:t>
            </w:r>
            <w:r w:rsidRPr="007767D8">
              <w:rPr>
                <w:rFonts w:ascii="Arial Narrow" w:hAnsi="Arial Narrow"/>
                <w:noProof/>
                <w:sz w:val="22"/>
                <w:szCs w:val="22"/>
                <w:lang w:val="ro-RO"/>
              </w:rPr>
              <w:t xml:space="preserve">iilor de CDI/ </w:t>
            </w:r>
            <w:r w:rsidRPr="007767D8">
              <w:rPr>
                <w:rFonts w:ascii="Arial Narrow" w:hAnsi="Arial Narrow"/>
                <w:noProof/>
                <w:sz w:val="22"/>
                <w:szCs w:val="22"/>
                <w:lang w:val="ro-RO"/>
              </w:rPr>
              <w:lastRenderedPageBreak/>
              <w:t>entit</w:t>
            </w:r>
            <w:r w:rsidR="006A3975" w:rsidRPr="007767D8">
              <w:rPr>
                <w:rFonts w:ascii="Arial Narrow" w:hAnsi="Arial Narrow"/>
                <w:noProof/>
                <w:sz w:val="22"/>
                <w:szCs w:val="22"/>
                <w:lang w:val="ro-RO"/>
              </w:rPr>
              <w:t>ăț</w:t>
            </w:r>
            <w:r w:rsidRPr="007767D8">
              <w:rPr>
                <w:rFonts w:ascii="Arial Narrow" w:hAnsi="Arial Narrow"/>
                <w:noProof/>
                <w:sz w:val="22"/>
                <w:szCs w:val="22"/>
                <w:lang w:val="ro-RO"/>
              </w:rPr>
              <w:t>ilor</w:t>
            </w:r>
          </w:p>
        </w:tc>
      </w:tr>
      <w:tr w:rsidR="00721601" w:rsidRPr="002F2F53" w14:paraId="62D2506E" w14:textId="77777777" w:rsidTr="00FF6157">
        <w:trPr>
          <w:trHeight w:val="288"/>
        </w:trPr>
        <w:tc>
          <w:tcPr>
            <w:tcW w:w="0" w:type="auto"/>
            <w:shd w:val="clear" w:color="auto" w:fill="F2F2F2" w:themeFill="background1" w:themeFillShade="F2"/>
            <w:vAlign w:val="center"/>
          </w:tcPr>
          <w:p w14:paraId="57A27716" w14:textId="77777777" w:rsidR="00C55030" w:rsidRPr="002F2F53" w:rsidRDefault="00C55030" w:rsidP="009520CE">
            <w:pPr>
              <w:pStyle w:val="col-sm-8"/>
              <w:spacing w:before="60" w:beforeAutospacing="0" w:after="60" w:afterAutospacing="0"/>
              <w:ind w:left="107"/>
              <w:jc w:val="both"/>
              <w:rPr>
                <w:rFonts w:ascii="Arial Narrow" w:hAnsi="Arial Narrow"/>
                <w:b/>
                <w:noProof/>
                <w:sz w:val="22"/>
                <w:szCs w:val="22"/>
                <w:lang w:val="ro-RO"/>
              </w:rPr>
            </w:pPr>
            <w:r w:rsidRPr="002F2F53">
              <w:rPr>
                <w:rFonts w:ascii="Arial Narrow" w:hAnsi="Arial Narrow"/>
                <w:b/>
                <w:noProof/>
                <w:sz w:val="22"/>
                <w:szCs w:val="22"/>
                <w:lang w:val="ro-RO"/>
              </w:rPr>
              <w:lastRenderedPageBreak/>
              <w:t>OS12. Sustinerea capacit</w:t>
            </w:r>
            <w:r w:rsidR="00721601">
              <w:rPr>
                <w:rFonts w:ascii="Arial Narrow" w:hAnsi="Arial Narrow"/>
                <w:b/>
                <w:noProof/>
                <w:sz w:val="22"/>
                <w:szCs w:val="22"/>
                <w:lang w:val="ro-RO"/>
              </w:rPr>
              <w:t>ăț</w:t>
            </w:r>
            <w:r w:rsidRPr="002F2F53">
              <w:rPr>
                <w:rFonts w:ascii="Arial Narrow" w:hAnsi="Arial Narrow"/>
                <w:b/>
                <w:noProof/>
                <w:sz w:val="22"/>
                <w:szCs w:val="22"/>
                <w:lang w:val="ro-RO"/>
              </w:rPr>
              <w:t xml:space="preserve">ii administrative a structurilor din cadrul mecanismului integrat regional </w:t>
            </w:r>
            <w:r w:rsidR="00721601">
              <w:rPr>
                <w:rFonts w:ascii="Arial Narrow" w:hAnsi="Arial Narrow"/>
                <w:b/>
                <w:noProof/>
                <w:sz w:val="22"/>
                <w:szCs w:val="22"/>
                <w:lang w:val="ro-RO"/>
              </w:rPr>
              <w:t>ș</w:t>
            </w:r>
            <w:r w:rsidRPr="002F2F53">
              <w:rPr>
                <w:rFonts w:ascii="Arial Narrow" w:hAnsi="Arial Narrow"/>
                <w:b/>
                <w:noProof/>
                <w:sz w:val="22"/>
                <w:szCs w:val="22"/>
                <w:lang w:val="ro-RO"/>
              </w:rPr>
              <w:t>i na</w:t>
            </w:r>
            <w:r w:rsidR="00721601">
              <w:rPr>
                <w:rFonts w:ascii="Arial Narrow" w:hAnsi="Arial Narrow"/>
                <w:b/>
                <w:noProof/>
                <w:sz w:val="22"/>
                <w:szCs w:val="22"/>
                <w:lang w:val="ro-RO"/>
              </w:rPr>
              <w:t>ț</w:t>
            </w:r>
            <w:r w:rsidRPr="002F2F53">
              <w:rPr>
                <w:rFonts w:ascii="Arial Narrow" w:hAnsi="Arial Narrow"/>
                <w:b/>
                <w:noProof/>
                <w:sz w:val="22"/>
                <w:szCs w:val="22"/>
                <w:lang w:val="ro-RO"/>
              </w:rPr>
              <w:t>ional de descoperire antreprenorial</w:t>
            </w:r>
            <w:r w:rsidR="00721601">
              <w:rPr>
                <w:rFonts w:ascii="Arial Narrow" w:hAnsi="Arial Narrow"/>
                <w:b/>
                <w:noProof/>
                <w:sz w:val="22"/>
                <w:szCs w:val="22"/>
                <w:lang w:val="ro-RO"/>
              </w:rPr>
              <w:t>ă</w:t>
            </w:r>
          </w:p>
        </w:tc>
        <w:tc>
          <w:tcPr>
            <w:tcW w:w="0" w:type="auto"/>
            <w:vAlign w:val="center"/>
          </w:tcPr>
          <w:p w14:paraId="0EBF7AAF" w14:textId="77777777" w:rsidR="00C55030" w:rsidRPr="007767D8" w:rsidRDefault="00C55030" w:rsidP="007767D8">
            <w:pPr>
              <w:pStyle w:val="col-sm-8"/>
              <w:tabs>
                <w:tab w:val="left" w:pos="733"/>
                <w:tab w:val="left" w:pos="2010"/>
                <w:tab w:val="left" w:pos="3175"/>
              </w:tabs>
              <w:spacing w:before="60" w:beforeAutospacing="0" w:after="60" w:afterAutospacing="0"/>
              <w:ind w:right="95"/>
              <w:jc w:val="both"/>
              <w:rPr>
                <w:rFonts w:ascii="Arial Narrow" w:hAnsi="Arial Narrow"/>
                <w:noProof/>
                <w:sz w:val="22"/>
                <w:szCs w:val="22"/>
                <w:lang w:val="ro-RO"/>
              </w:rPr>
            </w:pPr>
            <w:r w:rsidRPr="007767D8">
              <w:rPr>
                <w:rFonts w:ascii="Arial Narrow" w:hAnsi="Arial Narrow"/>
                <w:noProof/>
                <w:sz w:val="22"/>
                <w:szCs w:val="22"/>
                <w:lang w:val="ro-RO"/>
              </w:rPr>
              <w:t>12.1</w:t>
            </w:r>
            <w:r w:rsidR="0043508A">
              <w:rPr>
                <w:rFonts w:ascii="Arial Narrow" w:hAnsi="Arial Narrow"/>
                <w:noProof/>
                <w:sz w:val="22"/>
                <w:szCs w:val="22"/>
                <w:lang w:val="ro-RO"/>
              </w:rPr>
              <w:t>.</w:t>
            </w:r>
            <w:r w:rsidRPr="007767D8">
              <w:rPr>
                <w:rFonts w:ascii="Arial Narrow" w:hAnsi="Arial Narrow"/>
                <w:noProof/>
                <w:sz w:val="22"/>
                <w:szCs w:val="22"/>
                <w:lang w:val="ro-RO"/>
              </w:rPr>
              <w:t xml:space="preserve"> Dezvoltarea capacit</w:t>
            </w:r>
            <w:r w:rsidR="006A3975" w:rsidRPr="007767D8">
              <w:rPr>
                <w:rFonts w:ascii="Arial Narrow" w:hAnsi="Arial Narrow"/>
                <w:noProof/>
                <w:sz w:val="22"/>
                <w:szCs w:val="22"/>
                <w:lang w:val="ro-RO"/>
              </w:rPr>
              <w:t>ăț</w:t>
            </w:r>
            <w:r w:rsidRPr="007767D8">
              <w:rPr>
                <w:rFonts w:ascii="Arial Narrow" w:hAnsi="Arial Narrow"/>
                <w:noProof/>
                <w:sz w:val="22"/>
                <w:szCs w:val="22"/>
                <w:lang w:val="ro-RO"/>
              </w:rPr>
              <w:t>ii administrative a actorilor</w:t>
            </w:r>
            <w:r w:rsidR="00FF6157" w:rsidRPr="007767D8">
              <w:rPr>
                <w:rFonts w:ascii="Arial Narrow" w:hAnsi="Arial Narrow"/>
                <w:noProof/>
                <w:sz w:val="22"/>
                <w:szCs w:val="22"/>
                <w:lang w:val="ro-RO"/>
              </w:rPr>
              <w:t xml:space="preserve"> </w:t>
            </w:r>
            <w:r w:rsidRPr="007767D8">
              <w:rPr>
                <w:rFonts w:ascii="Arial Narrow" w:hAnsi="Arial Narrow"/>
                <w:noProof/>
                <w:sz w:val="22"/>
                <w:szCs w:val="22"/>
                <w:lang w:val="ro-RO"/>
              </w:rPr>
              <w:t>implica</w:t>
            </w:r>
            <w:r w:rsidR="006A3975" w:rsidRPr="007767D8">
              <w:rPr>
                <w:rFonts w:ascii="Arial Narrow" w:hAnsi="Arial Narrow"/>
                <w:noProof/>
                <w:sz w:val="22"/>
                <w:szCs w:val="22"/>
                <w:lang w:val="ro-RO"/>
              </w:rPr>
              <w:t>ț</w:t>
            </w:r>
            <w:r w:rsidRPr="007767D8">
              <w:rPr>
                <w:rFonts w:ascii="Arial Narrow" w:hAnsi="Arial Narrow"/>
                <w:noProof/>
                <w:sz w:val="22"/>
                <w:szCs w:val="22"/>
                <w:lang w:val="ro-RO"/>
              </w:rPr>
              <w:t xml:space="preserve">i </w:t>
            </w:r>
            <w:r w:rsidR="006A3975" w:rsidRPr="007767D8">
              <w:rPr>
                <w:rFonts w:ascii="Arial Narrow" w:hAnsi="Arial Narrow"/>
                <w:noProof/>
                <w:sz w:val="22"/>
                <w:szCs w:val="22"/>
                <w:lang w:val="ro-RO"/>
              </w:rPr>
              <w:t>î</w:t>
            </w:r>
            <w:r w:rsidRPr="007767D8">
              <w:rPr>
                <w:rFonts w:ascii="Arial Narrow" w:hAnsi="Arial Narrow"/>
                <w:noProof/>
                <w:sz w:val="22"/>
                <w:szCs w:val="22"/>
                <w:lang w:val="ro-RO"/>
              </w:rPr>
              <w:t>n</w:t>
            </w:r>
            <w:r w:rsidR="00FF6157" w:rsidRPr="007767D8">
              <w:rPr>
                <w:rFonts w:ascii="Arial Narrow" w:hAnsi="Arial Narrow"/>
                <w:noProof/>
                <w:sz w:val="22"/>
                <w:szCs w:val="22"/>
                <w:lang w:val="ro-RO"/>
              </w:rPr>
              <w:t xml:space="preserve"> </w:t>
            </w:r>
            <w:r w:rsidRPr="007767D8">
              <w:rPr>
                <w:rFonts w:ascii="Arial Narrow" w:hAnsi="Arial Narrow"/>
                <w:noProof/>
                <w:sz w:val="22"/>
                <w:szCs w:val="22"/>
                <w:lang w:val="ro-RO"/>
              </w:rPr>
              <w:t>implementarea, monitorizarea, revizuirea strategiilor de specializare inteligent</w:t>
            </w:r>
            <w:r w:rsidR="00FF6157" w:rsidRPr="007767D8">
              <w:rPr>
                <w:rFonts w:ascii="Arial Narrow" w:hAnsi="Arial Narrow"/>
                <w:noProof/>
                <w:sz w:val="22"/>
                <w:szCs w:val="22"/>
                <w:lang w:val="ro-RO"/>
              </w:rPr>
              <w:t>ă</w:t>
            </w:r>
            <w:r w:rsidRPr="007767D8">
              <w:rPr>
                <w:rFonts w:ascii="Arial Narrow" w:hAnsi="Arial Narrow"/>
                <w:noProof/>
                <w:sz w:val="22"/>
                <w:szCs w:val="22"/>
                <w:lang w:val="ro-RO"/>
              </w:rPr>
              <w:t xml:space="preserve"> </w:t>
            </w:r>
            <w:r w:rsidR="00FF6157" w:rsidRPr="007767D8">
              <w:rPr>
                <w:rFonts w:ascii="Arial Narrow" w:hAnsi="Arial Narrow"/>
                <w:noProof/>
                <w:sz w:val="22"/>
                <w:szCs w:val="22"/>
                <w:lang w:val="ro-RO"/>
              </w:rPr>
              <w:t>ș</w:t>
            </w:r>
            <w:r w:rsidRPr="007767D8">
              <w:rPr>
                <w:rFonts w:ascii="Arial Narrow" w:hAnsi="Arial Narrow"/>
                <w:noProof/>
                <w:sz w:val="22"/>
                <w:szCs w:val="22"/>
                <w:lang w:val="ro-RO"/>
              </w:rPr>
              <w:t>i a Mecanismului de Descoperire Antreprenorial</w:t>
            </w:r>
            <w:r w:rsidR="00FF6157" w:rsidRPr="007767D8">
              <w:rPr>
                <w:rFonts w:ascii="Arial Narrow" w:hAnsi="Arial Narrow"/>
                <w:noProof/>
                <w:sz w:val="22"/>
                <w:szCs w:val="22"/>
                <w:lang w:val="ro-RO"/>
              </w:rPr>
              <w:t>ă</w:t>
            </w:r>
            <w:r w:rsidRPr="007767D8">
              <w:rPr>
                <w:rFonts w:ascii="Arial Narrow" w:hAnsi="Arial Narrow"/>
                <w:noProof/>
                <w:sz w:val="22"/>
                <w:szCs w:val="22"/>
                <w:lang w:val="ro-RO"/>
              </w:rPr>
              <w:t xml:space="preserve"> (MDA)</w:t>
            </w:r>
          </w:p>
        </w:tc>
      </w:tr>
    </w:tbl>
    <w:p w14:paraId="39648964" w14:textId="77777777" w:rsidR="00D5691A" w:rsidRDefault="00D5691A" w:rsidP="000D299B">
      <w:pPr>
        <w:spacing w:after="0" w:line="240" w:lineRule="auto"/>
        <w:rPr>
          <w:noProof/>
          <w:highlight w:val="yellow"/>
          <w:lang w:val="ro-RO"/>
        </w:rPr>
      </w:pPr>
    </w:p>
    <w:p w14:paraId="60F79DB7" w14:textId="77777777" w:rsidR="00FC3C01" w:rsidRDefault="00FC3C01" w:rsidP="00FC3C01">
      <w:pPr>
        <w:jc w:val="center"/>
        <w:rPr>
          <w:rFonts w:ascii="Arial Narrow" w:hAnsi="Arial Narrow"/>
          <w:b/>
          <w:bCs/>
          <w:i/>
          <w:iCs/>
          <w:noProof/>
          <w:color w:val="C00000"/>
          <w:lang w:val="ro-RO"/>
        </w:rPr>
      </w:pPr>
      <w:r w:rsidRPr="00A95DAF">
        <w:rPr>
          <w:rFonts w:ascii="Arial Narrow" w:hAnsi="Arial Narrow"/>
          <w:b/>
          <w:bCs/>
          <w:i/>
          <w:iCs/>
          <w:noProof/>
          <w:color w:val="C00000"/>
          <w:lang w:val="ro-RO"/>
        </w:rPr>
        <w:t>OP2 – O ERUOPĂ MAI VERDE</w:t>
      </w:r>
    </w:p>
    <w:tbl>
      <w:tblPr>
        <w:tblStyle w:val="TableGridLight1"/>
        <w:tblW w:w="5003" w:type="pct"/>
        <w:tblLook w:val="01E0" w:firstRow="1" w:lastRow="1" w:firstColumn="1" w:lastColumn="1" w:noHBand="0" w:noVBand="0"/>
      </w:tblPr>
      <w:tblGrid>
        <w:gridCol w:w="3012"/>
        <w:gridCol w:w="3786"/>
      </w:tblGrid>
      <w:tr w:rsidR="005963EF" w:rsidRPr="004E65E9" w14:paraId="073B30EC" w14:textId="77777777" w:rsidTr="00EC1CF0">
        <w:trPr>
          <w:trHeight w:val="288"/>
          <w:tblHeader/>
        </w:trPr>
        <w:tc>
          <w:tcPr>
            <w:tcW w:w="5000" w:type="pct"/>
            <w:gridSpan w:val="2"/>
            <w:shd w:val="clear" w:color="auto" w:fill="C00000"/>
            <w:vAlign w:val="center"/>
          </w:tcPr>
          <w:p w14:paraId="166A4DE6" w14:textId="77777777" w:rsidR="005963EF" w:rsidRPr="004E65E9" w:rsidRDefault="001D1A7D" w:rsidP="00EC1CF0">
            <w:pPr>
              <w:pStyle w:val="col-sm-8"/>
              <w:tabs>
                <w:tab w:val="left" w:pos="1691"/>
              </w:tabs>
              <w:spacing w:before="60" w:beforeAutospacing="0" w:after="60" w:afterAutospacing="0"/>
              <w:jc w:val="center"/>
              <w:rPr>
                <w:rFonts w:ascii="Arial Narrow" w:hAnsi="Arial Narrow"/>
                <w:b/>
                <w:noProof/>
                <w:color w:val="FFFFFF" w:themeColor="background1"/>
                <w:sz w:val="22"/>
                <w:szCs w:val="22"/>
                <w:lang w:val="ro-RO"/>
              </w:rPr>
            </w:pPr>
            <w:r w:rsidRPr="00781F42">
              <w:rPr>
                <w:rFonts w:ascii="Arial Narrow" w:hAnsi="Arial Narrow"/>
                <w:b/>
                <w:noProof/>
                <w:color w:val="FFFFFF" w:themeColor="background1"/>
                <w:sz w:val="22"/>
                <w:szCs w:val="22"/>
                <w:lang w:val="ro-RO"/>
              </w:rPr>
              <w:t>Logica intervenției</w:t>
            </w:r>
            <w:r>
              <w:rPr>
                <w:rFonts w:ascii="Arial Narrow" w:hAnsi="Arial Narrow"/>
                <w:b/>
                <w:noProof/>
                <w:color w:val="FFFFFF" w:themeColor="background1"/>
                <w:sz w:val="22"/>
                <w:szCs w:val="22"/>
                <w:lang w:val="ro-RO"/>
              </w:rPr>
              <w:t xml:space="preserve"> (propunere)</w:t>
            </w:r>
            <w:r w:rsidRPr="00781F42">
              <w:rPr>
                <w:rFonts w:ascii="Arial Narrow" w:hAnsi="Arial Narrow"/>
                <w:b/>
                <w:noProof/>
                <w:color w:val="FFFFFF" w:themeColor="background1"/>
                <w:sz w:val="22"/>
                <w:szCs w:val="22"/>
                <w:lang w:val="ro-RO"/>
              </w:rPr>
              <w:t xml:space="preserve"> </w:t>
            </w:r>
            <w:r w:rsidR="001A60D1">
              <w:rPr>
                <w:rFonts w:ascii="Arial Narrow" w:hAnsi="Arial Narrow"/>
                <w:b/>
                <w:noProof/>
                <w:color w:val="FFFFFF" w:themeColor="background1"/>
                <w:sz w:val="22"/>
                <w:szCs w:val="22"/>
                <w:lang w:val="ro-RO"/>
              </w:rPr>
              <w:t xml:space="preserve">- </w:t>
            </w:r>
            <w:r w:rsidR="001A60D1" w:rsidRPr="001A60D1">
              <w:rPr>
                <w:rFonts w:ascii="Arial Narrow" w:hAnsi="Arial Narrow"/>
                <w:b/>
                <w:noProof/>
                <w:color w:val="FFFFFF" w:themeColor="background1"/>
                <w:sz w:val="22"/>
                <w:szCs w:val="22"/>
                <w:lang w:val="ro-RO"/>
              </w:rPr>
              <w:t xml:space="preserve">Schimbări climatice şi riscuri </w:t>
            </w:r>
            <w:r w:rsidR="001A60D1">
              <w:rPr>
                <w:rFonts w:ascii="Arial Narrow" w:hAnsi="Arial Narrow"/>
                <w:b/>
                <w:noProof/>
                <w:color w:val="FFFFFF" w:themeColor="background1"/>
                <w:sz w:val="22"/>
                <w:szCs w:val="22"/>
                <w:lang w:val="ro-RO"/>
              </w:rPr>
              <w:t>(</w:t>
            </w:r>
            <w:r w:rsidR="005963EF">
              <w:rPr>
                <w:rFonts w:ascii="Arial Narrow" w:hAnsi="Arial Narrow"/>
                <w:b/>
                <w:noProof/>
                <w:color w:val="FFFFFF" w:themeColor="background1"/>
                <w:sz w:val="22"/>
                <w:szCs w:val="22"/>
                <w:lang w:val="ro-RO"/>
              </w:rPr>
              <w:t>Mediu</w:t>
            </w:r>
            <w:r w:rsidR="001A60D1">
              <w:rPr>
                <w:rFonts w:ascii="Arial Narrow" w:hAnsi="Arial Narrow"/>
                <w:b/>
                <w:noProof/>
                <w:color w:val="FFFFFF" w:themeColor="background1"/>
                <w:sz w:val="22"/>
                <w:szCs w:val="22"/>
                <w:lang w:val="ro-RO"/>
              </w:rPr>
              <w:t>)</w:t>
            </w:r>
          </w:p>
        </w:tc>
      </w:tr>
      <w:tr w:rsidR="005963EF" w:rsidRPr="004E65E9" w14:paraId="0C2CA4B3" w14:textId="77777777" w:rsidTr="00EC1CF0">
        <w:trPr>
          <w:trHeight w:val="288"/>
        </w:trPr>
        <w:tc>
          <w:tcPr>
            <w:tcW w:w="2215" w:type="pct"/>
            <w:vMerge w:val="restart"/>
            <w:shd w:val="clear" w:color="auto" w:fill="F2F2F2" w:themeFill="background1" w:themeFillShade="F2"/>
            <w:vAlign w:val="center"/>
          </w:tcPr>
          <w:p w14:paraId="04D08257" w14:textId="77777777" w:rsidR="005963EF" w:rsidRPr="006665E7" w:rsidRDefault="0069329C" w:rsidP="009520CE">
            <w:pPr>
              <w:pStyle w:val="col-sm-8"/>
              <w:spacing w:before="60" w:beforeAutospacing="0" w:after="60" w:afterAutospacing="0"/>
              <w:ind w:left="107"/>
              <w:jc w:val="both"/>
              <w:rPr>
                <w:rFonts w:ascii="Arial Narrow" w:hAnsi="Arial Narrow"/>
                <w:b/>
                <w:noProof/>
                <w:sz w:val="22"/>
                <w:szCs w:val="22"/>
                <w:lang w:val="ro-RO"/>
              </w:rPr>
            </w:pPr>
            <w:r>
              <w:rPr>
                <w:rFonts w:ascii="Arial Narrow" w:hAnsi="Arial Narrow"/>
                <w:b/>
                <w:noProof/>
                <w:sz w:val="22"/>
                <w:szCs w:val="22"/>
                <w:lang w:val="ro-RO"/>
              </w:rPr>
              <w:t>OS</w:t>
            </w:r>
            <w:r w:rsidR="00D64C84">
              <w:rPr>
                <w:rFonts w:ascii="Arial Narrow" w:hAnsi="Arial Narrow"/>
                <w:b/>
                <w:noProof/>
                <w:sz w:val="22"/>
                <w:szCs w:val="22"/>
                <w:lang w:val="ro-RO"/>
              </w:rPr>
              <w:t>1</w:t>
            </w:r>
            <w:r>
              <w:rPr>
                <w:rFonts w:ascii="Arial Narrow" w:hAnsi="Arial Narrow"/>
                <w:b/>
                <w:noProof/>
                <w:sz w:val="22"/>
                <w:szCs w:val="22"/>
                <w:lang w:val="ro-RO"/>
              </w:rPr>
              <w:t xml:space="preserve">. </w:t>
            </w:r>
            <w:r w:rsidRPr="0069329C">
              <w:rPr>
                <w:rFonts w:ascii="Arial Narrow" w:hAnsi="Arial Narrow"/>
                <w:b/>
                <w:noProof/>
                <w:sz w:val="22"/>
                <w:szCs w:val="22"/>
                <w:lang w:val="ro-RO"/>
              </w:rPr>
              <w:t>Promovarea adaptării la schimbările climatice, a prevenirii riscurilor și a rezilienței în urma dezastrelor.</w:t>
            </w:r>
          </w:p>
        </w:tc>
        <w:tc>
          <w:tcPr>
            <w:tcW w:w="2785" w:type="pct"/>
            <w:vAlign w:val="center"/>
          </w:tcPr>
          <w:p w14:paraId="4E24E459" w14:textId="77777777" w:rsidR="005963EF" w:rsidRDefault="00D64C84" w:rsidP="00C24995">
            <w:pPr>
              <w:pStyle w:val="col-sm-8"/>
              <w:spacing w:before="60" w:beforeAutospacing="0" w:after="60" w:afterAutospacing="0"/>
              <w:jc w:val="both"/>
              <w:rPr>
                <w:rFonts w:ascii="Arial Narrow" w:hAnsi="Arial Narrow"/>
                <w:noProof/>
                <w:sz w:val="22"/>
                <w:szCs w:val="22"/>
                <w:lang w:val="ro-RO"/>
              </w:rPr>
            </w:pPr>
            <w:r>
              <w:rPr>
                <w:rFonts w:ascii="Arial Narrow" w:hAnsi="Arial Narrow"/>
                <w:noProof/>
                <w:sz w:val="22"/>
                <w:szCs w:val="22"/>
                <w:lang w:val="ro-RO"/>
              </w:rPr>
              <w:t xml:space="preserve">1.1. </w:t>
            </w:r>
            <w:r w:rsidR="0069329C" w:rsidRPr="0069329C">
              <w:rPr>
                <w:rFonts w:ascii="Arial Narrow" w:hAnsi="Arial Narrow"/>
                <w:noProof/>
                <w:sz w:val="22"/>
                <w:szCs w:val="22"/>
                <w:lang w:val="ro-RO"/>
              </w:rPr>
              <w:t>Managementul inunda</w:t>
            </w:r>
            <w:r>
              <w:rPr>
                <w:rFonts w:ascii="Arial Narrow" w:hAnsi="Arial Narrow"/>
                <w:noProof/>
                <w:sz w:val="22"/>
                <w:szCs w:val="22"/>
                <w:lang w:val="ro-RO"/>
              </w:rPr>
              <w:t>ț</w:t>
            </w:r>
            <w:r w:rsidR="0069329C" w:rsidRPr="0069329C">
              <w:rPr>
                <w:rFonts w:ascii="Arial Narrow" w:hAnsi="Arial Narrow"/>
                <w:noProof/>
                <w:sz w:val="22"/>
                <w:szCs w:val="22"/>
                <w:lang w:val="ro-RO"/>
              </w:rPr>
              <w:t xml:space="preserve">iilor </w:t>
            </w:r>
            <w:r>
              <w:rPr>
                <w:rFonts w:ascii="Arial Narrow" w:hAnsi="Arial Narrow"/>
                <w:noProof/>
                <w:sz w:val="22"/>
                <w:szCs w:val="22"/>
                <w:lang w:val="ro-RO"/>
              </w:rPr>
              <w:t>ș</w:t>
            </w:r>
            <w:r w:rsidR="0069329C" w:rsidRPr="0069329C">
              <w:rPr>
                <w:rFonts w:ascii="Arial Narrow" w:hAnsi="Arial Narrow"/>
                <w:noProof/>
                <w:sz w:val="22"/>
                <w:szCs w:val="22"/>
                <w:lang w:val="ro-RO"/>
              </w:rPr>
              <w:t>i reducerea impactului acestora și ale celorlalte fenomene naturale asociate principalelor riscuri accentuate de schimbările climatice asupra populaţiei, proprietății și mediului</w:t>
            </w:r>
            <w:r w:rsidR="006750A8">
              <w:rPr>
                <w:rFonts w:ascii="Arial Narrow" w:hAnsi="Arial Narrow"/>
                <w:noProof/>
                <w:sz w:val="22"/>
                <w:szCs w:val="22"/>
                <w:lang w:val="ro-RO"/>
              </w:rPr>
              <w:t>.</w:t>
            </w:r>
          </w:p>
          <w:p w14:paraId="785912A1" w14:textId="77777777" w:rsidR="006750A8" w:rsidRPr="004E65E9" w:rsidRDefault="006750A8" w:rsidP="00C24995">
            <w:pPr>
              <w:pStyle w:val="col-sm-8"/>
              <w:spacing w:before="60" w:beforeAutospacing="0" w:after="60" w:afterAutospacing="0"/>
              <w:jc w:val="both"/>
              <w:rPr>
                <w:rFonts w:ascii="Arial Narrow" w:hAnsi="Arial Narrow"/>
                <w:noProof/>
                <w:sz w:val="22"/>
                <w:szCs w:val="22"/>
                <w:lang w:val="ro-RO"/>
              </w:rPr>
            </w:pPr>
            <w:r w:rsidRPr="006750A8">
              <w:rPr>
                <w:rFonts w:ascii="Arial Narrow" w:hAnsi="Arial Narrow"/>
                <w:noProof/>
                <w:sz w:val="22"/>
                <w:szCs w:val="22"/>
                <w:lang w:val="ro-RO"/>
              </w:rPr>
              <w:t>Dezvoltarea infrastructurii de monitorizare şi avertizare a fenomenelor hidro-meteorologice severe</w:t>
            </w:r>
            <w:r>
              <w:rPr>
                <w:rFonts w:ascii="Arial Narrow" w:hAnsi="Arial Narrow"/>
                <w:noProof/>
                <w:sz w:val="22"/>
                <w:szCs w:val="22"/>
                <w:lang w:val="ro-RO"/>
              </w:rPr>
              <w:t>.</w:t>
            </w:r>
          </w:p>
        </w:tc>
      </w:tr>
      <w:tr w:rsidR="005963EF" w:rsidRPr="004E65E9" w14:paraId="5AB732BA" w14:textId="77777777" w:rsidTr="00EC1CF0">
        <w:trPr>
          <w:trHeight w:val="288"/>
        </w:trPr>
        <w:tc>
          <w:tcPr>
            <w:tcW w:w="2215" w:type="pct"/>
            <w:vMerge/>
            <w:shd w:val="clear" w:color="auto" w:fill="F2F2F2" w:themeFill="background1" w:themeFillShade="F2"/>
            <w:vAlign w:val="center"/>
          </w:tcPr>
          <w:p w14:paraId="27B72465" w14:textId="77777777" w:rsidR="005963EF" w:rsidRPr="006665E7" w:rsidRDefault="005963EF" w:rsidP="00EC1CF0">
            <w:pPr>
              <w:pStyle w:val="col-sm-8"/>
              <w:spacing w:before="60" w:beforeAutospacing="0" w:after="60" w:afterAutospacing="0"/>
              <w:ind w:left="107"/>
              <w:rPr>
                <w:rFonts w:ascii="Arial Narrow" w:hAnsi="Arial Narrow"/>
                <w:b/>
                <w:noProof/>
                <w:sz w:val="22"/>
                <w:szCs w:val="22"/>
                <w:lang w:val="ro-RO"/>
              </w:rPr>
            </w:pPr>
          </w:p>
        </w:tc>
        <w:tc>
          <w:tcPr>
            <w:tcW w:w="2785" w:type="pct"/>
            <w:vAlign w:val="center"/>
          </w:tcPr>
          <w:p w14:paraId="37FC0777" w14:textId="77777777" w:rsidR="005963EF" w:rsidRPr="004E65E9" w:rsidRDefault="00D64C84" w:rsidP="00C24995">
            <w:pPr>
              <w:pStyle w:val="col-sm-8"/>
              <w:spacing w:before="60" w:beforeAutospacing="0" w:after="60" w:afterAutospacing="0"/>
              <w:jc w:val="both"/>
              <w:rPr>
                <w:rFonts w:ascii="Arial Narrow" w:hAnsi="Arial Narrow"/>
                <w:noProof/>
                <w:sz w:val="22"/>
                <w:szCs w:val="22"/>
                <w:lang w:val="ro-RO"/>
              </w:rPr>
            </w:pPr>
            <w:r>
              <w:rPr>
                <w:rFonts w:ascii="Arial Narrow" w:hAnsi="Arial Narrow"/>
                <w:noProof/>
                <w:sz w:val="22"/>
                <w:szCs w:val="22"/>
                <w:lang w:val="ro-RO"/>
              </w:rPr>
              <w:t xml:space="preserve">1.2. </w:t>
            </w:r>
            <w:r w:rsidR="006750A8">
              <w:rPr>
                <w:rFonts w:ascii="Arial Narrow" w:hAnsi="Arial Narrow"/>
                <w:noProof/>
                <w:sz w:val="22"/>
                <w:szCs w:val="22"/>
                <w:lang w:val="ro-RO"/>
              </w:rPr>
              <w:t xml:space="preserve">Reducerea </w:t>
            </w:r>
            <w:r w:rsidR="006750A8" w:rsidRPr="006750A8">
              <w:rPr>
                <w:rFonts w:ascii="Arial Narrow" w:hAnsi="Arial Narrow"/>
                <w:noProof/>
                <w:sz w:val="22"/>
                <w:szCs w:val="22"/>
                <w:lang w:val="ro-RO"/>
              </w:rPr>
              <w:t xml:space="preserve">impactului manifestării secetei </w:t>
            </w:r>
            <w:r>
              <w:rPr>
                <w:rFonts w:ascii="Arial Narrow" w:hAnsi="Arial Narrow"/>
                <w:noProof/>
                <w:sz w:val="22"/>
                <w:szCs w:val="22"/>
                <w:lang w:val="ro-RO"/>
              </w:rPr>
              <w:t>ș</w:t>
            </w:r>
            <w:r w:rsidR="006750A8" w:rsidRPr="006750A8">
              <w:rPr>
                <w:rFonts w:ascii="Arial Narrow" w:hAnsi="Arial Narrow"/>
                <w:noProof/>
                <w:sz w:val="22"/>
                <w:szCs w:val="22"/>
                <w:lang w:val="ro-RO"/>
              </w:rPr>
              <w:t>i furtunilor asupra populaţiei, proprietății și mediului.</w:t>
            </w:r>
          </w:p>
        </w:tc>
      </w:tr>
    </w:tbl>
    <w:p w14:paraId="4121E2E3" w14:textId="77777777" w:rsidR="005963EF" w:rsidRPr="000D299B" w:rsidRDefault="005963EF" w:rsidP="000D299B">
      <w:pPr>
        <w:spacing w:after="0" w:line="240" w:lineRule="auto"/>
        <w:rPr>
          <w:noProof/>
          <w:highlight w:val="yellow"/>
          <w:lang w:val="ro-RO"/>
        </w:rPr>
      </w:pPr>
    </w:p>
    <w:tbl>
      <w:tblPr>
        <w:tblStyle w:val="TableGridLight1"/>
        <w:tblW w:w="5003" w:type="pct"/>
        <w:tblLook w:val="01E0" w:firstRow="1" w:lastRow="1" w:firstColumn="1" w:lastColumn="1" w:noHBand="0" w:noVBand="0"/>
      </w:tblPr>
      <w:tblGrid>
        <w:gridCol w:w="3012"/>
        <w:gridCol w:w="3786"/>
      </w:tblGrid>
      <w:tr w:rsidR="00FC3C01" w:rsidRPr="004E65E9" w14:paraId="32BEBA15" w14:textId="77777777" w:rsidTr="00BC5180">
        <w:trPr>
          <w:trHeight w:val="288"/>
          <w:tblHeader/>
        </w:trPr>
        <w:tc>
          <w:tcPr>
            <w:tcW w:w="5000" w:type="pct"/>
            <w:gridSpan w:val="2"/>
            <w:shd w:val="clear" w:color="auto" w:fill="C00000"/>
            <w:vAlign w:val="center"/>
          </w:tcPr>
          <w:p w14:paraId="4C09E5B9" w14:textId="77777777" w:rsidR="00FC3C01" w:rsidRPr="004E65E9" w:rsidRDefault="001D1A7D" w:rsidP="00A95DAF">
            <w:pPr>
              <w:pStyle w:val="col-sm-8"/>
              <w:tabs>
                <w:tab w:val="left" w:pos="1691"/>
              </w:tabs>
              <w:spacing w:before="60" w:beforeAutospacing="0" w:after="60" w:afterAutospacing="0"/>
              <w:jc w:val="center"/>
              <w:rPr>
                <w:rFonts w:ascii="Arial Narrow" w:hAnsi="Arial Narrow"/>
                <w:b/>
                <w:noProof/>
                <w:color w:val="FFFFFF" w:themeColor="background1"/>
                <w:sz w:val="22"/>
                <w:szCs w:val="22"/>
                <w:lang w:val="ro-RO"/>
              </w:rPr>
            </w:pPr>
            <w:r w:rsidRPr="00781F42">
              <w:rPr>
                <w:rFonts w:ascii="Arial Narrow" w:hAnsi="Arial Narrow"/>
                <w:b/>
                <w:noProof/>
                <w:color w:val="FFFFFF" w:themeColor="background1"/>
                <w:sz w:val="22"/>
                <w:szCs w:val="22"/>
                <w:lang w:val="ro-RO"/>
              </w:rPr>
              <w:t>Logica intervenției</w:t>
            </w:r>
            <w:r>
              <w:rPr>
                <w:rFonts w:ascii="Arial Narrow" w:hAnsi="Arial Narrow"/>
                <w:b/>
                <w:noProof/>
                <w:color w:val="FFFFFF" w:themeColor="background1"/>
                <w:sz w:val="22"/>
                <w:szCs w:val="22"/>
                <w:lang w:val="ro-RO"/>
              </w:rPr>
              <w:t xml:space="preserve"> (propunere)</w:t>
            </w:r>
            <w:r w:rsidRPr="00781F42">
              <w:rPr>
                <w:rFonts w:ascii="Arial Narrow" w:hAnsi="Arial Narrow"/>
                <w:b/>
                <w:noProof/>
                <w:color w:val="FFFFFF" w:themeColor="background1"/>
                <w:sz w:val="22"/>
                <w:szCs w:val="22"/>
                <w:lang w:val="ro-RO"/>
              </w:rPr>
              <w:t xml:space="preserve"> </w:t>
            </w:r>
            <w:r w:rsidR="001A60D1" w:rsidRPr="001A60D1">
              <w:rPr>
                <w:rFonts w:ascii="Arial Narrow" w:hAnsi="Arial Narrow"/>
                <w:b/>
                <w:noProof/>
                <w:color w:val="FFFFFF" w:themeColor="background1"/>
                <w:sz w:val="22"/>
                <w:szCs w:val="22"/>
                <w:lang w:val="ro-RO"/>
              </w:rPr>
              <w:t>– Energie</w:t>
            </w:r>
          </w:p>
        </w:tc>
      </w:tr>
      <w:tr w:rsidR="00FC3C01" w:rsidRPr="004E65E9" w14:paraId="4C4EC4DE" w14:textId="77777777" w:rsidTr="00A95DAF">
        <w:trPr>
          <w:trHeight w:val="288"/>
        </w:trPr>
        <w:tc>
          <w:tcPr>
            <w:tcW w:w="2215" w:type="pct"/>
            <w:vMerge w:val="restart"/>
            <w:shd w:val="clear" w:color="auto" w:fill="F2F2F2" w:themeFill="background1" w:themeFillShade="F2"/>
            <w:vAlign w:val="center"/>
          </w:tcPr>
          <w:p w14:paraId="59F5833B" w14:textId="77777777" w:rsidR="00FC3C01" w:rsidRPr="006665E7" w:rsidRDefault="00FC3C01" w:rsidP="00C24995">
            <w:pPr>
              <w:pStyle w:val="col-sm-8"/>
              <w:spacing w:before="60" w:beforeAutospacing="0" w:after="60" w:afterAutospacing="0"/>
              <w:ind w:left="107"/>
              <w:jc w:val="both"/>
              <w:rPr>
                <w:rFonts w:ascii="Arial Narrow" w:hAnsi="Arial Narrow"/>
                <w:b/>
                <w:noProof/>
                <w:sz w:val="22"/>
                <w:szCs w:val="22"/>
                <w:lang w:val="ro-RO"/>
              </w:rPr>
            </w:pPr>
            <w:r w:rsidRPr="006665E7">
              <w:rPr>
                <w:rFonts w:ascii="Arial Narrow" w:hAnsi="Arial Narrow"/>
                <w:b/>
                <w:noProof/>
                <w:sz w:val="22"/>
                <w:szCs w:val="22"/>
                <w:lang w:val="ro-RO"/>
              </w:rPr>
              <w:t>OS1. Promovarea eficien</w:t>
            </w:r>
            <w:r w:rsidR="007767D8">
              <w:rPr>
                <w:rFonts w:ascii="Arial Narrow" w:hAnsi="Arial Narrow"/>
                <w:b/>
                <w:noProof/>
                <w:sz w:val="22"/>
                <w:szCs w:val="22"/>
                <w:lang w:val="ro-RO"/>
              </w:rPr>
              <w:t>ț</w:t>
            </w:r>
            <w:r w:rsidRPr="006665E7">
              <w:rPr>
                <w:rFonts w:ascii="Arial Narrow" w:hAnsi="Arial Narrow"/>
                <w:b/>
                <w:noProof/>
                <w:sz w:val="22"/>
                <w:szCs w:val="22"/>
                <w:lang w:val="ro-RO"/>
              </w:rPr>
              <w:t xml:space="preserve">ei energetice </w:t>
            </w:r>
            <w:r w:rsidR="007767D8">
              <w:rPr>
                <w:rFonts w:ascii="Arial Narrow" w:hAnsi="Arial Narrow"/>
                <w:b/>
                <w:noProof/>
                <w:sz w:val="22"/>
                <w:szCs w:val="22"/>
                <w:lang w:val="ro-RO"/>
              </w:rPr>
              <w:t>ș</w:t>
            </w:r>
            <w:r w:rsidRPr="006665E7">
              <w:rPr>
                <w:rFonts w:ascii="Arial Narrow" w:hAnsi="Arial Narrow"/>
                <w:b/>
                <w:noProof/>
                <w:sz w:val="22"/>
                <w:szCs w:val="22"/>
                <w:lang w:val="ro-RO"/>
              </w:rPr>
              <w:t>i reducerea emisiilor de gaze cu efect de ser</w:t>
            </w:r>
            <w:r w:rsidR="007767D8">
              <w:rPr>
                <w:rFonts w:ascii="Arial Narrow" w:hAnsi="Arial Narrow"/>
                <w:b/>
                <w:noProof/>
                <w:sz w:val="22"/>
                <w:szCs w:val="22"/>
                <w:lang w:val="ro-RO"/>
              </w:rPr>
              <w:t>ă</w:t>
            </w:r>
          </w:p>
        </w:tc>
        <w:tc>
          <w:tcPr>
            <w:tcW w:w="2785" w:type="pct"/>
            <w:vAlign w:val="center"/>
          </w:tcPr>
          <w:p w14:paraId="3AB852D7" w14:textId="77777777" w:rsidR="00FC3C01" w:rsidRPr="004E65E9" w:rsidRDefault="00FC3C01" w:rsidP="00C24995">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1.1.</w:t>
            </w:r>
            <w:r w:rsidRPr="004A2880">
              <w:rPr>
                <w:rFonts w:ascii="Arial Narrow" w:hAnsi="Arial Narrow"/>
                <w:noProof/>
                <w:sz w:val="22"/>
                <w:szCs w:val="22"/>
                <w:lang w:val="ro-RO"/>
              </w:rPr>
              <w:t xml:space="preserve"> </w:t>
            </w:r>
            <w:r w:rsidRPr="004E65E9">
              <w:rPr>
                <w:rFonts w:ascii="Arial Narrow" w:hAnsi="Arial Narrow"/>
                <w:noProof/>
                <w:sz w:val="22"/>
                <w:szCs w:val="22"/>
                <w:lang w:val="ro-RO"/>
              </w:rPr>
              <w:t>Renovarea</w:t>
            </w:r>
            <w:r w:rsidRPr="004A2880">
              <w:rPr>
                <w:rFonts w:ascii="Arial Narrow" w:hAnsi="Arial Narrow"/>
                <w:noProof/>
                <w:sz w:val="22"/>
                <w:szCs w:val="22"/>
                <w:lang w:val="ro-RO"/>
              </w:rPr>
              <w:t xml:space="preserve"> </w:t>
            </w:r>
            <w:r w:rsidRPr="004E65E9">
              <w:rPr>
                <w:rFonts w:ascii="Arial Narrow" w:hAnsi="Arial Narrow"/>
                <w:noProof/>
                <w:sz w:val="22"/>
                <w:szCs w:val="22"/>
                <w:lang w:val="ro-RO"/>
              </w:rPr>
              <w:t>cl</w:t>
            </w:r>
            <w:r w:rsidR="007767D8">
              <w:rPr>
                <w:rFonts w:ascii="Arial Narrow" w:hAnsi="Arial Narrow"/>
                <w:noProof/>
                <w:sz w:val="22"/>
                <w:szCs w:val="22"/>
                <w:lang w:val="ro-RO"/>
              </w:rPr>
              <w:t>ă</w:t>
            </w:r>
            <w:r w:rsidRPr="004E65E9">
              <w:rPr>
                <w:rFonts w:ascii="Arial Narrow" w:hAnsi="Arial Narrow"/>
                <w:noProof/>
                <w:sz w:val="22"/>
                <w:szCs w:val="22"/>
                <w:lang w:val="ro-RO"/>
              </w:rPr>
              <w:t>dirilor</w:t>
            </w:r>
            <w:r w:rsidRPr="004A2880">
              <w:rPr>
                <w:rFonts w:ascii="Arial Narrow" w:hAnsi="Arial Narrow"/>
                <w:noProof/>
                <w:sz w:val="22"/>
                <w:szCs w:val="22"/>
                <w:lang w:val="ro-RO"/>
              </w:rPr>
              <w:t xml:space="preserve"> </w:t>
            </w:r>
            <w:r w:rsidRPr="004E65E9">
              <w:rPr>
                <w:rFonts w:ascii="Arial Narrow" w:hAnsi="Arial Narrow"/>
                <w:noProof/>
                <w:sz w:val="22"/>
                <w:szCs w:val="22"/>
                <w:lang w:val="ro-RO"/>
              </w:rPr>
              <w:t>publice</w:t>
            </w:r>
            <w:r w:rsidRPr="004A2880">
              <w:rPr>
                <w:rFonts w:ascii="Arial Narrow" w:hAnsi="Arial Narrow"/>
                <w:noProof/>
                <w:sz w:val="22"/>
                <w:szCs w:val="22"/>
                <w:lang w:val="ro-RO"/>
              </w:rPr>
              <w:t xml:space="preserve"> </w:t>
            </w:r>
            <w:r w:rsidR="004A2880" w:rsidRPr="004A2880">
              <w:rPr>
                <w:rFonts w:ascii="Arial Narrow" w:hAnsi="Arial Narrow"/>
                <w:noProof/>
                <w:sz w:val="22"/>
                <w:szCs w:val="22"/>
                <w:lang w:val="ro-RO"/>
              </w:rPr>
              <w:t>ș</w:t>
            </w:r>
            <w:r w:rsidRPr="004E65E9">
              <w:rPr>
                <w:rFonts w:ascii="Arial Narrow" w:hAnsi="Arial Narrow"/>
                <w:noProof/>
                <w:sz w:val="22"/>
                <w:szCs w:val="22"/>
                <w:lang w:val="ro-RO"/>
              </w:rPr>
              <w:t>i</w:t>
            </w:r>
            <w:r w:rsidRPr="004A2880">
              <w:rPr>
                <w:rFonts w:ascii="Arial Narrow" w:hAnsi="Arial Narrow"/>
                <w:noProof/>
                <w:sz w:val="22"/>
                <w:szCs w:val="22"/>
                <w:lang w:val="ro-RO"/>
              </w:rPr>
              <w:t xml:space="preserve"> </w:t>
            </w:r>
            <w:r w:rsidRPr="004E65E9">
              <w:rPr>
                <w:rFonts w:ascii="Arial Narrow" w:hAnsi="Arial Narrow"/>
                <w:noProof/>
                <w:sz w:val="22"/>
                <w:szCs w:val="22"/>
                <w:lang w:val="ro-RO"/>
              </w:rPr>
              <w:t>reziden</w:t>
            </w:r>
            <w:r w:rsidR="007767D8">
              <w:rPr>
                <w:rFonts w:ascii="Arial Narrow" w:hAnsi="Arial Narrow"/>
                <w:noProof/>
                <w:sz w:val="22"/>
                <w:szCs w:val="22"/>
                <w:lang w:val="ro-RO"/>
              </w:rPr>
              <w:t>ț</w:t>
            </w:r>
            <w:r w:rsidRPr="004E65E9">
              <w:rPr>
                <w:rFonts w:ascii="Arial Narrow" w:hAnsi="Arial Narrow"/>
                <w:noProof/>
                <w:sz w:val="22"/>
                <w:szCs w:val="22"/>
                <w:lang w:val="ro-RO"/>
              </w:rPr>
              <w:t>iale</w:t>
            </w:r>
            <w:r w:rsidRPr="004A2880">
              <w:rPr>
                <w:rFonts w:ascii="Arial Narrow" w:hAnsi="Arial Narrow"/>
                <w:noProof/>
                <w:sz w:val="22"/>
                <w:szCs w:val="22"/>
                <w:lang w:val="ro-RO"/>
              </w:rPr>
              <w:t xml:space="preserve"> </w:t>
            </w:r>
            <w:r w:rsidR="007767D8">
              <w:rPr>
                <w:rFonts w:ascii="Arial Narrow" w:hAnsi="Arial Narrow"/>
                <w:noProof/>
                <w:sz w:val="22"/>
                <w:szCs w:val="22"/>
                <w:lang w:val="ro-RO"/>
              </w:rPr>
              <w:t>î</w:t>
            </w:r>
            <w:r w:rsidRPr="004E65E9">
              <w:rPr>
                <w:rFonts w:ascii="Arial Narrow" w:hAnsi="Arial Narrow"/>
                <w:noProof/>
                <w:sz w:val="22"/>
                <w:szCs w:val="22"/>
                <w:lang w:val="ro-RO"/>
              </w:rPr>
              <w:t>n</w:t>
            </w:r>
            <w:r w:rsidRPr="004A2880">
              <w:rPr>
                <w:rFonts w:ascii="Arial Narrow" w:hAnsi="Arial Narrow"/>
                <w:noProof/>
                <w:sz w:val="22"/>
                <w:szCs w:val="22"/>
                <w:lang w:val="ro-RO"/>
              </w:rPr>
              <w:t xml:space="preserve"> </w:t>
            </w:r>
            <w:r w:rsidR="007767D8" w:rsidRPr="004A2880">
              <w:rPr>
                <w:rFonts w:ascii="Arial Narrow" w:hAnsi="Arial Narrow"/>
                <w:noProof/>
                <w:sz w:val="22"/>
                <w:szCs w:val="22"/>
                <w:lang w:val="ro-RO"/>
              </w:rPr>
              <w:t xml:space="preserve"> </w:t>
            </w:r>
            <w:r w:rsidR="004A2880" w:rsidRPr="004A2880">
              <w:rPr>
                <w:rFonts w:ascii="Arial Narrow" w:hAnsi="Arial Narrow"/>
                <w:noProof/>
                <w:sz w:val="22"/>
                <w:szCs w:val="22"/>
                <w:lang w:val="ro-RO"/>
              </w:rPr>
              <w:t xml:space="preserve"> </w:t>
            </w:r>
            <w:r w:rsidRPr="004E65E9">
              <w:rPr>
                <w:rFonts w:ascii="Arial Narrow" w:hAnsi="Arial Narrow"/>
                <w:noProof/>
                <w:sz w:val="22"/>
                <w:szCs w:val="22"/>
                <w:lang w:val="ro-RO"/>
              </w:rPr>
              <w:t>vederea</w:t>
            </w:r>
            <w:r w:rsidRPr="004A2880">
              <w:rPr>
                <w:rFonts w:ascii="Arial Narrow" w:hAnsi="Arial Narrow"/>
                <w:noProof/>
                <w:sz w:val="22"/>
                <w:szCs w:val="22"/>
                <w:lang w:val="ro-RO"/>
              </w:rPr>
              <w:t xml:space="preserve"> </w:t>
            </w:r>
            <w:r w:rsidRPr="004E65E9">
              <w:rPr>
                <w:rFonts w:ascii="Arial Narrow" w:hAnsi="Arial Narrow"/>
                <w:noProof/>
                <w:sz w:val="22"/>
                <w:szCs w:val="22"/>
                <w:lang w:val="ro-RO"/>
              </w:rPr>
              <w:t>asigur</w:t>
            </w:r>
            <w:r w:rsidR="004A2880">
              <w:rPr>
                <w:rFonts w:ascii="Arial Narrow" w:hAnsi="Arial Narrow"/>
                <w:noProof/>
                <w:sz w:val="22"/>
                <w:szCs w:val="22"/>
                <w:lang w:val="ro-RO"/>
              </w:rPr>
              <w:t>ă</w:t>
            </w:r>
            <w:r w:rsidRPr="004E65E9">
              <w:rPr>
                <w:rFonts w:ascii="Arial Narrow" w:hAnsi="Arial Narrow"/>
                <w:noProof/>
                <w:sz w:val="22"/>
                <w:szCs w:val="22"/>
                <w:lang w:val="ro-RO"/>
              </w:rPr>
              <w:t>rii/</w:t>
            </w:r>
            <w:r w:rsidR="004A2880">
              <w:rPr>
                <w:rFonts w:ascii="Arial Narrow" w:hAnsi="Arial Narrow"/>
                <w:noProof/>
                <w:sz w:val="22"/>
                <w:szCs w:val="22"/>
                <w:lang w:val="ro-RO"/>
              </w:rPr>
              <w:t>î</w:t>
            </w:r>
            <w:r w:rsidRPr="004E65E9">
              <w:rPr>
                <w:rFonts w:ascii="Arial Narrow" w:hAnsi="Arial Narrow"/>
                <w:noProof/>
                <w:sz w:val="22"/>
                <w:szCs w:val="22"/>
                <w:lang w:val="ro-RO"/>
              </w:rPr>
              <w:t>mbun</w:t>
            </w:r>
            <w:r w:rsidR="004A2880">
              <w:rPr>
                <w:rFonts w:ascii="Arial Narrow" w:hAnsi="Arial Narrow"/>
                <w:noProof/>
                <w:sz w:val="22"/>
                <w:szCs w:val="22"/>
                <w:lang w:val="ro-RO"/>
              </w:rPr>
              <w:t>ă</w:t>
            </w:r>
            <w:r w:rsidRPr="004E65E9">
              <w:rPr>
                <w:rFonts w:ascii="Arial Narrow" w:hAnsi="Arial Narrow"/>
                <w:noProof/>
                <w:sz w:val="22"/>
                <w:szCs w:val="22"/>
                <w:lang w:val="ro-RO"/>
              </w:rPr>
              <w:t>t</w:t>
            </w:r>
            <w:r w:rsidR="004A2880">
              <w:rPr>
                <w:rFonts w:ascii="Arial Narrow" w:hAnsi="Arial Narrow"/>
                <w:noProof/>
                <w:sz w:val="22"/>
                <w:szCs w:val="22"/>
                <w:lang w:val="ro-RO"/>
              </w:rPr>
              <w:t>ăț</w:t>
            </w:r>
            <w:r w:rsidRPr="004E65E9">
              <w:rPr>
                <w:rFonts w:ascii="Arial Narrow" w:hAnsi="Arial Narrow"/>
                <w:noProof/>
                <w:sz w:val="22"/>
                <w:szCs w:val="22"/>
                <w:lang w:val="ro-RO"/>
              </w:rPr>
              <w:t>irii</w:t>
            </w:r>
            <w:r w:rsidRPr="004A2880">
              <w:rPr>
                <w:rFonts w:ascii="Arial Narrow" w:hAnsi="Arial Narrow"/>
                <w:noProof/>
                <w:sz w:val="22"/>
                <w:szCs w:val="22"/>
                <w:lang w:val="ro-RO"/>
              </w:rPr>
              <w:t xml:space="preserve"> </w:t>
            </w:r>
            <w:r w:rsidRPr="004E65E9">
              <w:rPr>
                <w:rFonts w:ascii="Arial Narrow" w:hAnsi="Arial Narrow"/>
                <w:noProof/>
                <w:sz w:val="22"/>
                <w:szCs w:val="22"/>
                <w:lang w:val="ro-RO"/>
              </w:rPr>
              <w:t>eficien</w:t>
            </w:r>
            <w:r w:rsidR="004A2880">
              <w:rPr>
                <w:rFonts w:ascii="Arial Narrow" w:hAnsi="Arial Narrow"/>
                <w:noProof/>
                <w:sz w:val="22"/>
                <w:szCs w:val="22"/>
                <w:lang w:val="ro-RO"/>
              </w:rPr>
              <w:t>ț</w:t>
            </w:r>
            <w:r w:rsidRPr="004E65E9">
              <w:rPr>
                <w:rFonts w:ascii="Arial Narrow" w:hAnsi="Arial Narrow"/>
                <w:noProof/>
                <w:sz w:val="22"/>
                <w:szCs w:val="22"/>
                <w:lang w:val="ro-RO"/>
              </w:rPr>
              <w:t>ei</w:t>
            </w:r>
            <w:r w:rsidRPr="004A2880">
              <w:rPr>
                <w:rFonts w:ascii="Arial Narrow" w:hAnsi="Arial Narrow"/>
                <w:noProof/>
                <w:sz w:val="22"/>
                <w:szCs w:val="22"/>
                <w:lang w:val="ro-RO"/>
              </w:rPr>
              <w:t xml:space="preserve"> </w:t>
            </w:r>
            <w:r w:rsidRPr="004E65E9">
              <w:rPr>
                <w:rFonts w:ascii="Arial Narrow" w:hAnsi="Arial Narrow"/>
                <w:noProof/>
                <w:sz w:val="22"/>
                <w:szCs w:val="22"/>
                <w:lang w:val="ro-RO"/>
              </w:rPr>
              <w:t>energetice</w:t>
            </w:r>
            <w:r w:rsidRPr="004A2880">
              <w:rPr>
                <w:rFonts w:ascii="Arial Narrow" w:hAnsi="Arial Narrow"/>
                <w:noProof/>
                <w:sz w:val="22"/>
                <w:szCs w:val="22"/>
                <w:lang w:val="ro-RO"/>
              </w:rPr>
              <w:t xml:space="preserve"> </w:t>
            </w:r>
            <w:r w:rsidR="004A2880">
              <w:rPr>
                <w:rFonts w:ascii="Arial Narrow" w:hAnsi="Arial Narrow"/>
                <w:noProof/>
                <w:sz w:val="22"/>
                <w:szCs w:val="22"/>
                <w:lang w:val="ro-RO"/>
              </w:rPr>
              <w:t>î</w:t>
            </w:r>
            <w:r w:rsidRPr="004E65E9">
              <w:rPr>
                <w:rFonts w:ascii="Arial Narrow" w:hAnsi="Arial Narrow"/>
                <w:noProof/>
                <w:sz w:val="22"/>
                <w:szCs w:val="22"/>
                <w:lang w:val="ro-RO"/>
              </w:rPr>
              <w:t>n</w:t>
            </w:r>
            <w:r w:rsidR="00CC5124" w:rsidRPr="004E65E9">
              <w:rPr>
                <w:rFonts w:ascii="Arial Narrow" w:hAnsi="Arial Narrow"/>
                <w:noProof/>
                <w:sz w:val="22"/>
                <w:szCs w:val="22"/>
                <w:lang w:val="ro-RO"/>
              </w:rPr>
              <w:t xml:space="preserve"> </w:t>
            </w:r>
            <w:r w:rsidRPr="004E65E9">
              <w:rPr>
                <w:rFonts w:ascii="Arial Narrow" w:hAnsi="Arial Narrow"/>
                <w:noProof/>
                <w:sz w:val="22"/>
                <w:szCs w:val="22"/>
                <w:lang w:val="ro-RO"/>
              </w:rPr>
              <w:t>func</w:t>
            </w:r>
            <w:r w:rsidR="004A2880">
              <w:rPr>
                <w:rFonts w:ascii="Arial Narrow" w:hAnsi="Arial Narrow"/>
                <w:noProof/>
                <w:sz w:val="22"/>
                <w:szCs w:val="22"/>
                <w:lang w:val="ro-RO"/>
              </w:rPr>
              <w:t>ț</w:t>
            </w:r>
            <w:r w:rsidRPr="004E65E9">
              <w:rPr>
                <w:rFonts w:ascii="Arial Narrow" w:hAnsi="Arial Narrow"/>
                <w:noProof/>
                <w:sz w:val="22"/>
                <w:szCs w:val="22"/>
                <w:lang w:val="ro-RO"/>
              </w:rPr>
              <w:t>ie</w:t>
            </w:r>
            <w:r w:rsidRPr="004A2880">
              <w:rPr>
                <w:rFonts w:ascii="Arial Narrow" w:hAnsi="Arial Narrow"/>
                <w:noProof/>
                <w:sz w:val="22"/>
                <w:szCs w:val="22"/>
                <w:lang w:val="ro-RO"/>
              </w:rPr>
              <w:t xml:space="preserve"> </w:t>
            </w:r>
            <w:r w:rsidRPr="004E65E9">
              <w:rPr>
                <w:rFonts w:ascii="Arial Narrow" w:hAnsi="Arial Narrow"/>
                <w:noProof/>
                <w:sz w:val="22"/>
                <w:szCs w:val="22"/>
                <w:lang w:val="ro-RO"/>
              </w:rPr>
              <w:t>de</w:t>
            </w:r>
            <w:r w:rsidRPr="004A2880">
              <w:rPr>
                <w:rFonts w:ascii="Arial Narrow" w:hAnsi="Arial Narrow"/>
                <w:noProof/>
                <w:sz w:val="22"/>
                <w:szCs w:val="22"/>
                <w:lang w:val="ro-RO"/>
              </w:rPr>
              <w:t xml:space="preserve"> </w:t>
            </w:r>
            <w:r w:rsidRPr="004E65E9">
              <w:rPr>
                <w:rFonts w:ascii="Arial Narrow" w:hAnsi="Arial Narrow"/>
                <w:noProof/>
                <w:sz w:val="22"/>
                <w:szCs w:val="22"/>
                <w:lang w:val="ro-RO"/>
              </w:rPr>
              <w:t>poten</w:t>
            </w:r>
            <w:r w:rsidR="004A2880">
              <w:rPr>
                <w:rFonts w:ascii="Arial Narrow" w:hAnsi="Arial Narrow"/>
                <w:noProof/>
                <w:sz w:val="22"/>
                <w:szCs w:val="22"/>
                <w:lang w:val="ro-RO"/>
              </w:rPr>
              <w:t>ț</w:t>
            </w:r>
            <w:r w:rsidRPr="004E65E9">
              <w:rPr>
                <w:rFonts w:ascii="Arial Narrow" w:hAnsi="Arial Narrow"/>
                <w:noProof/>
                <w:sz w:val="22"/>
                <w:szCs w:val="22"/>
                <w:lang w:val="ro-RO"/>
              </w:rPr>
              <w:t>ialul</w:t>
            </w:r>
            <w:r w:rsidRPr="004A2880">
              <w:rPr>
                <w:rFonts w:ascii="Arial Narrow" w:hAnsi="Arial Narrow"/>
                <w:noProof/>
                <w:sz w:val="22"/>
                <w:szCs w:val="22"/>
                <w:lang w:val="ro-RO"/>
              </w:rPr>
              <w:t xml:space="preserve"> </w:t>
            </w:r>
            <w:r w:rsidRPr="004E65E9">
              <w:rPr>
                <w:rFonts w:ascii="Arial Narrow" w:hAnsi="Arial Narrow"/>
                <w:noProof/>
                <w:sz w:val="22"/>
                <w:szCs w:val="22"/>
                <w:lang w:val="ro-RO"/>
              </w:rPr>
              <w:t>de</w:t>
            </w:r>
            <w:r w:rsidRPr="004A2880">
              <w:rPr>
                <w:rFonts w:ascii="Arial Narrow" w:hAnsi="Arial Narrow"/>
                <w:noProof/>
                <w:sz w:val="22"/>
                <w:szCs w:val="22"/>
                <w:lang w:val="ro-RO"/>
              </w:rPr>
              <w:t xml:space="preserve"> </w:t>
            </w:r>
            <w:r w:rsidRPr="004E65E9">
              <w:rPr>
                <w:rFonts w:ascii="Arial Narrow" w:hAnsi="Arial Narrow"/>
                <w:noProof/>
                <w:sz w:val="22"/>
                <w:szCs w:val="22"/>
                <w:lang w:val="ro-RO"/>
              </w:rPr>
              <w:t>reducere</w:t>
            </w:r>
            <w:r w:rsidRPr="004A2880">
              <w:rPr>
                <w:rFonts w:ascii="Arial Narrow" w:hAnsi="Arial Narrow"/>
                <w:noProof/>
                <w:sz w:val="22"/>
                <w:szCs w:val="22"/>
                <w:lang w:val="ro-RO"/>
              </w:rPr>
              <w:t xml:space="preserve"> </w:t>
            </w:r>
            <w:r w:rsidRPr="004E65E9">
              <w:rPr>
                <w:rFonts w:ascii="Arial Narrow" w:hAnsi="Arial Narrow"/>
                <w:noProof/>
                <w:sz w:val="22"/>
                <w:szCs w:val="22"/>
                <w:lang w:val="ro-RO"/>
              </w:rPr>
              <w:t>a</w:t>
            </w:r>
            <w:r w:rsidRPr="004A2880">
              <w:rPr>
                <w:rFonts w:ascii="Arial Narrow" w:hAnsi="Arial Narrow"/>
                <w:noProof/>
                <w:sz w:val="22"/>
                <w:szCs w:val="22"/>
                <w:lang w:val="ro-RO"/>
              </w:rPr>
              <w:t xml:space="preserve"> </w:t>
            </w:r>
            <w:r w:rsidRPr="004E65E9">
              <w:rPr>
                <w:rFonts w:ascii="Arial Narrow" w:hAnsi="Arial Narrow"/>
                <w:noProof/>
                <w:sz w:val="22"/>
                <w:szCs w:val="22"/>
                <w:lang w:val="ro-RO"/>
              </w:rPr>
              <w:t>consumului,</w:t>
            </w:r>
            <w:r w:rsidRPr="004A2880">
              <w:rPr>
                <w:rFonts w:ascii="Arial Narrow" w:hAnsi="Arial Narrow"/>
                <w:noProof/>
                <w:sz w:val="22"/>
                <w:szCs w:val="22"/>
                <w:lang w:val="ro-RO"/>
              </w:rPr>
              <w:t xml:space="preserve"> </w:t>
            </w:r>
            <w:r w:rsidRPr="004E65E9">
              <w:rPr>
                <w:rFonts w:ascii="Arial Narrow" w:hAnsi="Arial Narrow"/>
                <w:noProof/>
                <w:sz w:val="22"/>
                <w:szCs w:val="22"/>
                <w:lang w:val="ro-RO"/>
              </w:rPr>
              <w:t>respectiv reducerea</w:t>
            </w:r>
            <w:r w:rsidRPr="004A2880">
              <w:rPr>
                <w:rFonts w:ascii="Arial Narrow" w:hAnsi="Arial Narrow"/>
                <w:noProof/>
                <w:sz w:val="22"/>
                <w:szCs w:val="22"/>
                <w:lang w:val="ro-RO"/>
              </w:rPr>
              <w:t xml:space="preserve"> </w:t>
            </w:r>
            <w:r w:rsidRPr="004E65E9">
              <w:rPr>
                <w:rFonts w:ascii="Arial Narrow" w:hAnsi="Arial Narrow"/>
                <w:noProof/>
                <w:sz w:val="22"/>
                <w:szCs w:val="22"/>
                <w:lang w:val="ro-RO"/>
              </w:rPr>
              <w:t>a emisiilor de</w:t>
            </w:r>
            <w:r w:rsidRPr="004A2880">
              <w:rPr>
                <w:rFonts w:ascii="Arial Narrow" w:hAnsi="Arial Narrow"/>
                <w:noProof/>
                <w:sz w:val="22"/>
                <w:szCs w:val="22"/>
                <w:lang w:val="ro-RO"/>
              </w:rPr>
              <w:t xml:space="preserve"> </w:t>
            </w:r>
            <w:r w:rsidRPr="004E65E9">
              <w:rPr>
                <w:rFonts w:ascii="Arial Narrow" w:hAnsi="Arial Narrow"/>
                <w:noProof/>
                <w:sz w:val="22"/>
                <w:szCs w:val="22"/>
                <w:lang w:val="ro-RO"/>
              </w:rPr>
              <w:t>carbon</w:t>
            </w:r>
          </w:p>
        </w:tc>
      </w:tr>
      <w:tr w:rsidR="00FC3C01" w:rsidRPr="004E65E9" w14:paraId="183218E1" w14:textId="77777777" w:rsidTr="00A95DAF">
        <w:trPr>
          <w:trHeight w:val="288"/>
        </w:trPr>
        <w:tc>
          <w:tcPr>
            <w:tcW w:w="2215" w:type="pct"/>
            <w:vMerge/>
            <w:shd w:val="clear" w:color="auto" w:fill="F2F2F2" w:themeFill="background1" w:themeFillShade="F2"/>
            <w:vAlign w:val="center"/>
          </w:tcPr>
          <w:p w14:paraId="04E34C6C" w14:textId="77777777" w:rsidR="00FC3C01" w:rsidRPr="006665E7" w:rsidRDefault="00FC3C01" w:rsidP="00A95DAF">
            <w:pPr>
              <w:pStyle w:val="col-sm-8"/>
              <w:spacing w:before="60" w:beforeAutospacing="0" w:after="60" w:afterAutospacing="0"/>
              <w:ind w:left="107"/>
              <w:rPr>
                <w:rFonts w:ascii="Arial Narrow" w:hAnsi="Arial Narrow"/>
                <w:b/>
                <w:noProof/>
                <w:sz w:val="22"/>
                <w:szCs w:val="22"/>
                <w:lang w:val="ro-RO"/>
              </w:rPr>
            </w:pPr>
          </w:p>
        </w:tc>
        <w:tc>
          <w:tcPr>
            <w:tcW w:w="2785" w:type="pct"/>
            <w:vAlign w:val="center"/>
          </w:tcPr>
          <w:p w14:paraId="1EF7818F" w14:textId="77777777" w:rsidR="00FC3C01" w:rsidRPr="004E65E9" w:rsidRDefault="00FC3C01" w:rsidP="00C24995">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1.2.</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M</w:t>
            </w:r>
            <w:r w:rsidR="00910C85">
              <w:rPr>
                <w:rFonts w:ascii="Arial Narrow" w:hAnsi="Arial Narrow"/>
                <w:noProof/>
                <w:sz w:val="22"/>
                <w:szCs w:val="22"/>
                <w:lang w:val="ro-RO"/>
              </w:rPr>
              <w:t>ă</w:t>
            </w:r>
            <w:r w:rsidRPr="004E65E9">
              <w:rPr>
                <w:rFonts w:ascii="Arial Narrow" w:hAnsi="Arial Narrow"/>
                <w:noProof/>
                <w:sz w:val="22"/>
                <w:szCs w:val="22"/>
                <w:lang w:val="ro-RO"/>
              </w:rPr>
              <w:t>suri</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de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sprijin</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pentru</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industriile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energointensive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pentru</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a-</w:t>
            </w:r>
            <w:r w:rsidR="00F83E12">
              <w:rPr>
                <w:rFonts w:ascii="Arial Narrow" w:hAnsi="Arial Narrow"/>
                <w:noProof/>
                <w:sz w:val="22"/>
                <w:szCs w:val="22"/>
                <w:lang w:val="ro-RO"/>
              </w:rPr>
              <w:t>ș</w:t>
            </w:r>
            <w:r w:rsidRPr="004E65E9">
              <w:rPr>
                <w:rFonts w:ascii="Arial Narrow" w:hAnsi="Arial Narrow"/>
                <w:noProof/>
                <w:sz w:val="22"/>
                <w:szCs w:val="22"/>
                <w:lang w:val="ro-RO"/>
              </w:rPr>
              <w:t>i</w:t>
            </w:r>
            <w:r w:rsidRPr="00910C85">
              <w:rPr>
                <w:rFonts w:ascii="Arial Narrow" w:hAnsi="Arial Narrow"/>
                <w:noProof/>
                <w:sz w:val="22"/>
                <w:szCs w:val="22"/>
                <w:lang w:val="ro-RO"/>
              </w:rPr>
              <w:t xml:space="preserve"> </w:t>
            </w:r>
            <w:r w:rsidR="00F83E12">
              <w:rPr>
                <w:rFonts w:ascii="Arial Narrow" w:hAnsi="Arial Narrow"/>
                <w:noProof/>
                <w:sz w:val="22"/>
                <w:szCs w:val="22"/>
                <w:lang w:val="ro-RO"/>
              </w:rPr>
              <w:t>î</w:t>
            </w:r>
            <w:r w:rsidRPr="004E65E9">
              <w:rPr>
                <w:rFonts w:ascii="Arial Narrow" w:hAnsi="Arial Narrow"/>
                <w:noProof/>
                <w:sz w:val="22"/>
                <w:szCs w:val="22"/>
                <w:lang w:val="ro-RO"/>
              </w:rPr>
              <w:t>mbun</w:t>
            </w:r>
            <w:r w:rsidR="00F83E12">
              <w:rPr>
                <w:rFonts w:ascii="Arial Narrow" w:hAnsi="Arial Narrow"/>
                <w:noProof/>
                <w:sz w:val="22"/>
                <w:szCs w:val="22"/>
                <w:lang w:val="ro-RO"/>
              </w:rPr>
              <w:t>ă</w:t>
            </w:r>
            <w:r w:rsidRPr="004E65E9">
              <w:rPr>
                <w:rFonts w:ascii="Arial Narrow" w:hAnsi="Arial Narrow"/>
                <w:noProof/>
                <w:sz w:val="22"/>
                <w:szCs w:val="22"/>
                <w:lang w:val="ro-RO"/>
              </w:rPr>
              <w:t>t</w:t>
            </w:r>
            <w:r w:rsidR="00F83E12">
              <w:rPr>
                <w:rFonts w:ascii="Arial Narrow" w:hAnsi="Arial Narrow"/>
                <w:noProof/>
                <w:sz w:val="22"/>
                <w:szCs w:val="22"/>
                <w:lang w:val="ro-RO"/>
              </w:rPr>
              <w:t>ăț</w:t>
            </w:r>
            <w:r w:rsidRPr="004E65E9">
              <w:rPr>
                <w:rFonts w:ascii="Arial Narrow" w:hAnsi="Arial Narrow"/>
                <w:noProof/>
                <w:sz w:val="22"/>
                <w:szCs w:val="22"/>
                <w:lang w:val="ro-RO"/>
              </w:rPr>
              <w:t>i performan</w:t>
            </w:r>
            <w:r w:rsidR="00F83E12">
              <w:rPr>
                <w:rFonts w:ascii="Arial Narrow" w:hAnsi="Arial Narrow"/>
                <w:noProof/>
                <w:sz w:val="22"/>
                <w:szCs w:val="22"/>
                <w:lang w:val="ro-RO"/>
              </w:rPr>
              <w:t>ț</w:t>
            </w:r>
            <w:r w:rsidRPr="004E65E9">
              <w:rPr>
                <w:rFonts w:ascii="Arial Narrow" w:hAnsi="Arial Narrow"/>
                <w:noProof/>
                <w:sz w:val="22"/>
                <w:szCs w:val="22"/>
                <w:lang w:val="ro-RO"/>
              </w:rPr>
              <w:t>a</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energetic</w:t>
            </w:r>
            <w:r w:rsidR="00F83E12">
              <w:rPr>
                <w:rFonts w:ascii="Arial Narrow" w:hAnsi="Arial Narrow"/>
                <w:noProof/>
                <w:sz w:val="22"/>
                <w:szCs w:val="22"/>
                <w:lang w:val="ro-RO"/>
              </w:rPr>
              <w:t>ă</w:t>
            </w:r>
          </w:p>
        </w:tc>
      </w:tr>
      <w:tr w:rsidR="00FC3C01" w:rsidRPr="004E65E9" w14:paraId="39FDF34E" w14:textId="77777777" w:rsidTr="00A95DAF">
        <w:trPr>
          <w:trHeight w:val="288"/>
        </w:trPr>
        <w:tc>
          <w:tcPr>
            <w:tcW w:w="2215" w:type="pct"/>
            <w:vMerge/>
            <w:shd w:val="clear" w:color="auto" w:fill="F2F2F2" w:themeFill="background1" w:themeFillShade="F2"/>
            <w:vAlign w:val="center"/>
          </w:tcPr>
          <w:p w14:paraId="54F11F9E" w14:textId="77777777" w:rsidR="00FC3C01" w:rsidRPr="006665E7" w:rsidRDefault="00FC3C01" w:rsidP="00A95DAF">
            <w:pPr>
              <w:pStyle w:val="col-sm-8"/>
              <w:spacing w:before="60" w:beforeAutospacing="0" w:after="60" w:afterAutospacing="0"/>
              <w:ind w:left="107"/>
              <w:rPr>
                <w:rFonts w:ascii="Arial Narrow" w:hAnsi="Arial Narrow"/>
                <w:b/>
                <w:noProof/>
                <w:sz w:val="22"/>
                <w:szCs w:val="22"/>
                <w:lang w:val="ro-RO"/>
              </w:rPr>
            </w:pPr>
          </w:p>
        </w:tc>
        <w:tc>
          <w:tcPr>
            <w:tcW w:w="2785" w:type="pct"/>
            <w:vAlign w:val="center"/>
          </w:tcPr>
          <w:p w14:paraId="4156CCDC" w14:textId="77777777" w:rsidR="00FC3C01" w:rsidRPr="004E65E9" w:rsidRDefault="00FC3C01" w:rsidP="00C24995">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1.3</w:t>
            </w:r>
            <w:r w:rsidR="00060FFB">
              <w:rPr>
                <w:rFonts w:ascii="Arial Narrow" w:hAnsi="Arial Narrow"/>
                <w:noProof/>
                <w:sz w:val="22"/>
                <w:szCs w:val="22"/>
                <w:lang w:val="ro-RO"/>
              </w:rPr>
              <w:t>.</w:t>
            </w:r>
            <w:r w:rsidRPr="00910C85">
              <w:rPr>
                <w:rFonts w:ascii="Arial Narrow" w:hAnsi="Arial Narrow"/>
                <w:noProof/>
                <w:sz w:val="22"/>
                <w:szCs w:val="22"/>
                <w:lang w:val="ro-RO"/>
              </w:rPr>
              <w:t xml:space="preserve"> </w:t>
            </w:r>
            <w:r w:rsidR="00F83E12">
              <w:rPr>
                <w:rFonts w:ascii="Arial Narrow" w:hAnsi="Arial Narrow"/>
                <w:noProof/>
                <w:sz w:val="22"/>
                <w:szCs w:val="22"/>
                <w:lang w:val="ro-RO"/>
              </w:rPr>
              <w:t>Î</w:t>
            </w:r>
            <w:r w:rsidRPr="004E65E9">
              <w:rPr>
                <w:rFonts w:ascii="Arial Narrow" w:hAnsi="Arial Narrow"/>
                <w:noProof/>
                <w:sz w:val="22"/>
                <w:szCs w:val="22"/>
                <w:lang w:val="ro-RO"/>
              </w:rPr>
              <w:t>mbun</w:t>
            </w:r>
            <w:r w:rsidR="00F83E12">
              <w:rPr>
                <w:rFonts w:ascii="Arial Narrow" w:hAnsi="Arial Narrow"/>
                <w:noProof/>
                <w:sz w:val="22"/>
                <w:szCs w:val="22"/>
                <w:lang w:val="ro-RO"/>
              </w:rPr>
              <w:t>ă</w:t>
            </w:r>
            <w:r w:rsidRPr="004E65E9">
              <w:rPr>
                <w:rFonts w:ascii="Arial Narrow" w:hAnsi="Arial Narrow"/>
                <w:noProof/>
                <w:sz w:val="22"/>
                <w:szCs w:val="22"/>
                <w:lang w:val="ro-RO"/>
              </w:rPr>
              <w:t>t</w:t>
            </w:r>
            <w:r w:rsidR="00F83E12">
              <w:rPr>
                <w:rFonts w:ascii="Arial Narrow" w:hAnsi="Arial Narrow"/>
                <w:noProof/>
                <w:sz w:val="22"/>
                <w:szCs w:val="22"/>
                <w:lang w:val="ro-RO"/>
              </w:rPr>
              <w:t>ăț</w:t>
            </w:r>
            <w:r w:rsidRPr="004E65E9">
              <w:rPr>
                <w:rFonts w:ascii="Arial Narrow" w:hAnsi="Arial Narrow"/>
                <w:noProof/>
                <w:sz w:val="22"/>
                <w:szCs w:val="22"/>
                <w:lang w:val="ro-RO"/>
              </w:rPr>
              <w:t>irea</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eficien</w:t>
            </w:r>
            <w:r w:rsidR="00F83E12">
              <w:rPr>
                <w:rFonts w:ascii="Arial Narrow" w:hAnsi="Arial Narrow"/>
                <w:noProof/>
                <w:sz w:val="22"/>
                <w:szCs w:val="22"/>
                <w:lang w:val="ro-RO"/>
              </w:rPr>
              <w:t>ț</w:t>
            </w:r>
            <w:r w:rsidRPr="004E65E9">
              <w:rPr>
                <w:rFonts w:ascii="Arial Narrow" w:hAnsi="Arial Narrow"/>
                <w:noProof/>
                <w:sz w:val="22"/>
                <w:szCs w:val="22"/>
                <w:lang w:val="ro-RO"/>
              </w:rPr>
              <w:t>ei</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energetice</w:t>
            </w:r>
            <w:r w:rsidRPr="00910C85">
              <w:rPr>
                <w:rFonts w:ascii="Arial Narrow" w:hAnsi="Arial Narrow"/>
                <w:noProof/>
                <w:sz w:val="22"/>
                <w:szCs w:val="22"/>
                <w:lang w:val="ro-RO"/>
              </w:rPr>
              <w:t xml:space="preserve"> </w:t>
            </w:r>
            <w:r w:rsidR="00F83E12">
              <w:rPr>
                <w:rFonts w:ascii="Arial Narrow" w:hAnsi="Arial Narrow"/>
                <w:noProof/>
                <w:sz w:val="22"/>
                <w:szCs w:val="22"/>
                <w:lang w:val="ro-RO"/>
              </w:rPr>
              <w:t>î</w:t>
            </w:r>
            <w:r w:rsidRPr="004E65E9">
              <w:rPr>
                <w:rFonts w:ascii="Arial Narrow" w:hAnsi="Arial Narrow"/>
                <w:noProof/>
                <w:sz w:val="22"/>
                <w:szCs w:val="22"/>
                <w:lang w:val="ro-RO"/>
              </w:rPr>
              <w:t>n</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lastRenderedPageBreak/>
              <w:t>domeniul</w:t>
            </w:r>
            <w:r w:rsidRPr="00910C85">
              <w:rPr>
                <w:rFonts w:ascii="Arial Narrow" w:hAnsi="Arial Narrow"/>
                <w:noProof/>
                <w:sz w:val="22"/>
                <w:szCs w:val="22"/>
                <w:lang w:val="ro-RO"/>
              </w:rPr>
              <w:t xml:space="preserve"> </w:t>
            </w:r>
            <w:r w:rsidR="00F83E12">
              <w:rPr>
                <w:rFonts w:ascii="Arial Narrow" w:hAnsi="Arial Narrow"/>
                <w:noProof/>
                <w:sz w:val="22"/>
                <w:szCs w:val="22"/>
                <w:lang w:val="ro-RO"/>
              </w:rPr>
              <w:t>î</w:t>
            </w:r>
            <w:r w:rsidRPr="004E65E9">
              <w:rPr>
                <w:rFonts w:ascii="Arial Narrow" w:hAnsi="Arial Narrow"/>
                <w:noProof/>
                <w:sz w:val="22"/>
                <w:szCs w:val="22"/>
                <w:lang w:val="ro-RO"/>
              </w:rPr>
              <w:t>nc</w:t>
            </w:r>
            <w:r w:rsidR="00F83E12">
              <w:rPr>
                <w:rFonts w:ascii="Arial Narrow" w:hAnsi="Arial Narrow"/>
                <w:noProof/>
                <w:sz w:val="22"/>
                <w:szCs w:val="22"/>
                <w:lang w:val="ro-RO"/>
              </w:rPr>
              <w:t>ă</w:t>
            </w:r>
            <w:r w:rsidRPr="004E65E9">
              <w:rPr>
                <w:rFonts w:ascii="Arial Narrow" w:hAnsi="Arial Narrow"/>
                <w:noProof/>
                <w:sz w:val="22"/>
                <w:szCs w:val="22"/>
                <w:lang w:val="ro-RO"/>
              </w:rPr>
              <w:t>lzirii centralizate, al</w:t>
            </w:r>
            <w:r w:rsidR="00F83E12">
              <w:rPr>
                <w:rFonts w:ascii="Arial Narrow" w:hAnsi="Arial Narrow"/>
                <w:noProof/>
                <w:sz w:val="22"/>
                <w:szCs w:val="22"/>
                <w:lang w:val="ro-RO"/>
              </w:rPr>
              <w:t>ă</w:t>
            </w:r>
            <w:r w:rsidRPr="004E65E9">
              <w:rPr>
                <w:rFonts w:ascii="Arial Narrow" w:hAnsi="Arial Narrow"/>
                <w:noProof/>
                <w:sz w:val="22"/>
                <w:szCs w:val="22"/>
                <w:lang w:val="ro-RO"/>
              </w:rPr>
              <w:t>turi de promovarea energiei</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din</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surse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regenerabile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pentru</w:t>
            </w:r>
            <w:r w:rsidRPr="00910C85">
              <w:rPr>
                <w:rFonts w:ascii="Arial Narrow" w:hAnsi="Arial Narrow"/>
                <w:noProof/>
                <w:sz w:val="22"/>
                <w:szCs w:val="22"/>
                <w:lang w:val="ro-RO"/>
              </w:rPr>
              <w:t xml:space="preserve"> </w:t>
            </w:r>
            <w:r w:rsidR="00F83E12">
              <w:rPr>
                <w:rFonts w:ascii="Arial Narrow" w:hAnsi="Arial Narrow"/>
                <w:noProof/>
                <w:sz w:val="22"/>
                <w:szCs w:val="22"/>
                <w:lang w:val="ro-RO"/>
              </w:rPr>
              <w:t>î</w:t>
            </w:r>
            <w:r w:rsidRPr="004E65E9">
              <w:rPr>
                <w:rFonts w:ascii="Arial Narrow" w:hAnsi="Arial Narrow"/>
                <w:noProof/>
                <w:sz w:val="22"/>
                <w:szCs w:val="22"/>
                <w:lang w:val="ro-RO"/>
              </w:rPr>
              <w:t>ncalzirea</w:t>
            </w:r>
            <w:r w:rsidRPr="00910C85">
              <w:rPr>
                <w:rFonts w:ascii="Arial Narrow" w:hAnsi="Arial Narrow"/>
                <w:noProof/>
                <w:sz w:val="22"/>
                <w:szCs w:val="22"/>
                <w:lang w:val="ro-RO"/>
              </w:rPr>
              <w:t xml:space="preserve"> </w:t>
            </w:r>
            <w:r w:rsidR="00F83E12">
              <w:rPr>
                <w:rFonts w:ascii="Arial Narrow" w:hAnsi="Arial Narrow"/>
                <w:noProof/>
                <w:sz w:val="22"/>
                <w:szCs w:val="22"/>
                <w:lang w:val="ro-RO"/>
              </w:rPr>
              <w:t>ș</w:t>
            </w:r>
            <w:r w:rsidRPr="004E65E9">
              <w:rPr>
                <w:rFonts w:ascii="Arial Narrow" w:hAnsi="Arial Narrow"/>
                <w:noProof/>
                <w:sz w:val="22"/>
                <w:szCs w:val="22"/>
                <w:lang w:val="ro-RO"/>
              </w:rPr>
              <w:t>i</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r</w:t>
            </w:r>
            <w:r w:rsidR="00F83E12">
              <w:rPr>
                <w:rFonts w:ascii="Arial Narrow" w:hAnsi="Arial Narrow"/>
                <w:noProof/>
                <w:sz w:val="22"/>
                <w:szCs w:val="22"/>
                <w:lang w:val="ro-RO"/>
              </w:rPr>
              <w:t>ă</w:t>
            </w:r>
            <w:r w:rsidRPr="004E65E9">
              <w:rPr>
                <w:rFonts w:ascii="Arial Narrow" w:hAnsi="Arial Narrow"/>
                <w:noProof/>
                <w:sz w:val="22"/>
                <w:szCs w:val="22"/>
                <w:lang w:val="ro-RO"/>
              </w:rPr>
              <w:t>cirea</w:t>
            </w:r>
            <w:r w:rsidR="00CC5124" w:rsidRPr="004E65E9">
              <w:rPr>
                <w:rFonts w:ascii="Arial Narrow" w:hAnsi="Arial Narrow"/>
                <w:noProof/>
                <w:sz w:val="22"/>
                <w:szCs w:val="22"/>
                <w:lang w:val="ro-RO"/>
              </w:rPr>
              <w:t xml:space="preserve"> </w:t>
            </w:r>
            <w:r w:rsidRPr="004E65E9">
              <w:rPr>
                <w:rFonts w:ascii="Arial Narrow" w:hAnsi="Arial Narrow"/>
                <w:noProof/>
                <w:sz w:val="22"/>
                <w:szCs w:val="22"/>
                <w:lang w:val="ro-RO"/>
              </w:rPr>
              <w:t>centralizat</w:t>
            </w:r>
            <w:r w:rsidR="00F83E12">
              <w:rPr>
                <w:rFonts w:ascii="Arial Narrow" w:hAnsi="Arial Narrow"/>
                <w:noProof/>
                <w:sz w:val="22"/>
                <w:szCs w:val="22"/>
                <w:lang w:val="ro-RO"/>
              </w:rPr>
              <w:t>ă</w:t>
            </w:r>
          </w:p>
        </w:tc>
      </w:tr>
      <w:tr w:rsidR="00FC3C01" w:rsidRPr="004E65E9" w14:paraId="69AB6769" w14:textId="77777777" w:rsidTr="00A95DAF">
        <w:trPr>
          <w:trHeight w:val="288"/>
        </w:trPr>
        <w:tc>
          <w:tcPr>
            <w:tcW w:w="2215" w:type="pct"/>
            <w:vMerge/>
            <w:shd w:val="clear" w:color="auto" w:fill="F2F2F2" w:themeFill="background1" w:themeFillShade="F2"/>
            <w:vAlign w:val="center"/>
          </w:tcPr>
          <w:p w14:paraId="5E6BD9F1" w14:textId="77777777" w:rsidR="00FC3C01" w:rsidRPr="006665E7" w:rsidRDefault="00FC3C01" w:rsidP="00A95DAF">
            <w:pPr>
              <w:pStyle w:val="col-sm-8"/>
              <w:spacing w:before="60" w:beforeAutospacing="0" w:after="60" w:afterAutospacing="0"/>
              <w:ind w:left="107"/>
              <w:rPr>
                <w:rFonts w:ascii="Arial Narrow" w:hAnsi="Arial Narrow"/>
                <w:b/>
                <w:noProof/>
                <w:sz w:val="22"/>
                <w:szCs w:val="22"/>
                <w:lang w:val="ro-RO"/>
              </w:rPr>
            </w:pPr>
          </w:p>
        </w:tc>
        <w:tc>
          <w:tcPr>
            <w:tcW w:w="2785" w:type="pct"/>
            <w:vAlign w:val="center"/>
          </w:tcPr>
          <w:p w14:paraId="6A94CDE3" w14:textId="77777777" w:rsidR="00FC3C01" w:rsidRPr="004E65E9" w:rsidRDefault="00FC3C01" w:rsidP="00C24995">
            <w:pPr>
              <w:pStyle w:val="col-sm-8"/>
              <w:spacing w:before="60" w:beforeAutospacing="0" w:after="60" w:afterAutospacing="0"/>
              <w:jc w:val="both"/>
              <w:rPr>
                <w:rFonts w:ascii="Arial Narrow" w:hAnsi="Arial Narrow"/>
                <w:noProof/>
                <w:sz w:val="22"/>
                <w:szCs w:val="22"/>
                <w:lang w:val="ro-RO"/>
              </w:rPr>
            </w:pPr>
            <w:r w:rsidRPr="00910C85">
              <w:rPr>
                <w:rFonts w:ascii="Arial Narrow" w:hAnsi="Arial Narrow"/>
                <w:noProof/>
                <w:sz w:val="22"/>
                <w:szCs w:val="22"/>
                <w:lang w:val="ro-RO"/>
              </w:rPr>
              <w:t>1.4. M</w:t>
            </w:r>
            <w:r w:rsidR="00E13A02">
              <w:rPr>
                <w:rFonts w:ascii="Arial Narrow" w:hAnsi="Arial Narrow"/>
                <w:noProof/>
                <w:sz w:val="22"/>
                <w:szCs w:val="22"/>
                <w:lang w:val="ro-RO"/>
              </w:rPr>
              <w:t>ă</w:t>
            </w:r>
            <w:r w:rsidRPr="00910C85">
              <w:rPr>
                <w:rFonts w:ascii="Arial Narrow" w:hAnsi="Arial Narrow"/>
                <w:noProof/>
                <w:sz w:val="22"/>
                <w:szCs w:val="22"/>
                <w:lang w:val="ro-RO"/>
              </w:rPr>
              <w:t xml:space="preserve">suri de sprijin </w:t>
            </w:r>
            <w:r w:rsidRPr="004E65E9">
              <w:rPr>
                <w:rFonts w:ascii="Arial Narrow" w:hAnsi="Arial Narrow"/>
                <w:noProof/>
                <w:sz w:val="22"/>
                <w:szCs w:val="22"/>
                <w:lang w:val="ro-RO"/>
              </w:rPr>
              <w:t>pentru</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ESCOs</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pentru</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ofer</w:t>
            </w:r>
            <w:r w:rsidR="00E13A02">
              <w:rPr>
                <w:rFonts w:ascii="Arial Narrow" w:hAnsi="Arial Narrow"/>
                <w:noProof/>
                <w:sz w:val="22"/>
                <w:szCs w:val="22"/>
                <w:lang w:val="ro-RO"/>
              </w:rPr>
              <w:t>ire</w:t>
            </w:r>
            <w:r w:rsidRPr="004E65E9">
              <w:rPr>
                <w:rFonts w:ascii="Arial Narrow" w:hAnsi="Arial Narrow"/>
                <w:noProof/>
                <w:sz w:val="22"/>
                <w:szCs w:val="22"/>
                <w:lang w:val="ro-RO"/>
              </w:rPr>
              <w:t>a</w:t>
            </w:r>
            <w:r w:rsidR="00E13A02">
              <w:rPr>
                <w:rFonts w:ascii="Arial Narrow" w:hAnsi="Arial Narrow"/>
                <w:noProof/>
                <w:sz w:val="22"/>
                <w:szCs w:val="22"/>
                <w:lang w:val="ro-RO"/>
              </w:rPr>
              <w:t xml:space="preserve"> de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servicii</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ce contribuie la</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cre</w:t>
            </w:r>
            <w:r w:rsidR="00E13A02">
              <w:rPr>
                <w:rFonts w:ascii="Arial Narrow" w:hAnsi="Arial Narrow"/>
                <w:noProof/>
                <w:sz w:val="22"/>
                <w:szCs w:val="22"/>
                <w:lang w:val="ro-RO"/>
              </w:rPr>
              <w:t>ș</w:t>
            </w:r>
            <w:r w:rsidRPr="004E65E9">
              <w:rPr>
                <w:rFonts w:ascii="Arial Narrow" w:hAnsi="Arial Narrow"/>
                <w:noProof/>
                <w:sz w:val="22"/>
                <w:szCs w:val="22"/>
                <w:lang w:val="ro-RO"/>
              </w:rPr>
              <w:t>tere</w:t>
            </w:r>
            <w:r w:rsidR="00060FFB">
              <w:rPr>
                <w:rFonts w:ascii="Arial Narrow" w:hAnsi="Arial Narrow"/>
                <w:noProof/>
                <w:sz w:val="22"/>
                <w:szCs w:val="22"/>
                <w:lang w:val="ro-RO"/>
              </w:rPr>
              <w:t>a</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performan</w:t>
            </w:r>
            <w:r w:rsidR="00E13A02">
              <w:rPr>
                <w:rFonts w:ascii="Arial Narrow" w:hAnsi="Arial Narrow"/>
                <w:noProof/>
                <w:sz w:val="22"/>
                <w:szCs w:val="22"/>
                <w:lang w:val="ro-RO"/>
              </w:rPr>
              <w:t>ț</w:t>
            </w:r>
            <w:r w:rsidRPr="004E65E9">
              <w:rPr>
                <w:rFonts w:ascii="Arial Narrow" w:hAnsi="Arial Narrow"/>
                <w:noProof/>
                <w:sz w:val="22"/>
                <w:szCs w:val="22"/>
                <w:lang w:val="ro-RO"/>
              </w:rPr>
              <w:t>ei</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energetice</w:t>
            </w:r>
          </w:p>
        </w:tc>
      </w:tr>
      <w:tr w:rsidR="00FC3C01" w:rsidRPr="004E65E9" w14:paraId="251C3BB8" w14:textId="77777777" w:rsidTr="00A95DAF">
        <w:trPr>
          <w:trHeight w:val="288"/>
        </w:trPr>
        <w:tc>
          <w:tcPr>
            <w:tcW w:w="2215" w:type="pct"/>
            <w:vMerge w:val="restart"/>
            <w:shd w:val="clear" w:color="auto" w:fill="F2F2F2" w:themeFill="background1" w:themeFillShade="F2"/>
            <w:vAlign w:val="center"/>
          </w:tcPr>
          <w:p w14:paraId="6FAB2133" w14:textId="77777777" w:rsidR="00FC3C01" w:rsidRPr="006665E7" w:rsidRDefault="00FC3C01" w:rsidP="009520CE">
            <w:pPr>
              <w:pStyle w:val="col-sm-8"/>
              <w:spacing w:before="60" w:beforeAutospacing="0" w:after="60" w:afterAutospacing="0"/>
              <w:ind w:left="107"/>
              <w:jc w:val="both"/>
              <w:rPr>
                <w:rFonts w:ascii="Arial Narrow" w:hAnsi="Arial Narrow"/>
                <w:b/>
                <w:noProof/>
                <w:sz w:val="22"/>
                <w:szCs w:val="22"/>
                <w:lang w:val="ro-RO"/>
              </w:rPr>
            </w:pPr>
            <w:r w:rsidRPr="006665E7">
              <w:rPr>
                <w:rFonts w:ascii="Arial Narrow" w:hAnsi="Arial Narrow"/>
                <w:b/>
                <w:noProof/>
                <w:sz w:val="22"/>
                <w:szCs w:val="22"/>
                <w:lang w:val="ro-RO"/>
              </w:rPr>
              <w:t>OS2.</w:t>
            </w:r>
            <w:r w:rsidRPr="006665E7">
              <w:rPr>
                <w:rFonts w:ascii="Arial Narrow" w:hAnsi="Arial Narrow"/>
                <w:b/>
                <w:noProof/>
                <w:sz w:val="22"/>
                <w:szCs w:val="22"/>
                <w:lang w:val="ro-RO"/>
              </w:rPr>
              <w:tab/>
              <w:t>Promovarea</w:t>
            </w:r>
            <w:r w:rsidRPr="006665E7">
              <w:rPr>
                <w:rFonts w:ascii="Arial Narrow" w:hAnsi="Arial Narrow"/>
                <w:b/>
                <w:noProof/>
                <w:sz w:val="22"/>
                <w:szCs w:val="22"/>
                <w:lang w:val="ro-RO"/>
              </w:rPr>
              <w:tab/>
              <w:t>energiei</w:t>
            </w:r>
            <w:r w:rsidR="009B057C" w:rsidRPr="006665E7">
              <w:rPr>
                <w:rFonts w:ascii="Arial Narrow" w:hAnsi="Arial Narrow"/>
                <w:b/>
                <w:noProof/>
                <w:sz w:val="22"/>
                <w:szCs w:val="22"/>
                <w:lang w:val="ro-RO"/>
              </w:rPr>
              <w:t xml:space="preserve"> </w:t>
            </w:r>
            <w:r w:rsidRPr="006665E7">
              <w:rPr>
                <w:rFonts w:ascii="Arial Narrow" w:hAnsi="Arial Narrow"/>
                <w:b/>
                <w:noProof/>
                <w:sz w:val="22"/>
                <w:szCs w:val="22"/>
                <w:lang w:val="ro-RO"/>
              </w:rPr>
              <w:t>din</w:t>
            </w:r>
            <w:r w:rsidR="009B057C" w:rsidRPr="006665E7">
              <w:rPr>
                <w:rFonts w:ascii="Arial Narrow" w:hAnsi="Arial Narrow"/>
                <w:b/>
                <w:noProof/>
                <w:sz w:val="22"/>
                <w:szCs w:val="22"/>
                <w:lang w:val="ro-RO"/>
              </w:rPr>
              <w:t xml:space="preserve"> </w:t>
            </w:r>
            <w:r w:rsidRPr="006665E7">
              <w:rPr>
                <w:rFonts w:ascii="Arial Narrow" w:hAnsi="Arial Narrow"/>
                <w:b/>
                <w:noProof/>
                <w:sz w:val="22"/>
                <w:szCs w:val="22"/>
                <w:lang w:val="ro-RO"/>
              </w:rPr>
              <w:t>surse</w:t>
            </w:r>
            <w:r w:rsidR="009B057C" w:rsidRPr="006665E7">
              <w:rPr>
                <w:rFonts w:ascii="Arial Narrow" w:hAnsi="Arial Narrow"/>
                <w:b/>
                <w:noProof/>
                <w:sz w:val="22"/>
                <w:szCs w:val="22"/>
                <w:lang w:val="ro-RO"/>
              </w:rPr>
              <w:t xml:space="preserve"> </w:t>
            </w:r>
            <w:r w:rsidRPr="006665E7">
              <w:rPr>
                <w:rFonts w:ascii="Arial Narrow" w:hAnsi="Arial Narrow"/>
                <w:b/>
                <w:noProof/>
                <w:sz w:val="22"/>
                <w:szCs w:val="22"/>
                <w:lang w:val="ro-RO"/>
              </w:rPr>
              <w:t xml:space="preserve"> regenerabile</w:t>
            </w:r>
          </w:p>
        </w:tc>
        <w:tc>
          <w:tcPr>
            <w:tcW w:w="2785" w:type="pct"/>
            <w:vAlign w:val="center"/>
          </w:tcPr>
          <w:p w14:paraId="13259D9D" w14:textId="77777777" w:rsidR="00FC3C01" w:rsidRPr="004E65E9" w:rsidRDefault="00FC3C01" w:rsidP="00C24995">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2.1.</w:t>
            </w:r>
            <w:r w:rsidR="00060FFB">
              <w:rPr>
                <w:rFonts w:ascii="Arial Narrow" w:hAnsi="Arial Narrow"/>
                <w:noProof/>
                <w:sz w:val="22"/>
                <w:szCs w:val="22"/>
                <w:lang w:val="ro-RO"/>
              </w:rPr>
              <w:t xml:space="preserve"> </w:t>
            </w:r>
            <w:r w:rsidRPr="004E65E9">
              <w:rPr>
                <w:rFonts w:ascii="Arial Narrow" w:hAnsi="Arial Narrow"/>
                <w:noProof/>
                <w:sz w:val="22"/>
                <w:szCs w:val="22"/>
                <w:lang w:val="ro-RO"/>
              </w:rPr>
              <w:t>Cre</w:t>
            </w:r>
            <w:r w:rsidR="00060FFB">
              <w:rPr>
                <w:rFonts w:ascii="Arial Narrow" w:hAnsi="Arial Narrow"/>
                <w:noProof/>
                <w:sz w:val="22"/>
                <w:szCs w:val="22"/>
                <w:lang w:val="ro-RO"/>
              </w:rPr>
              <w:t>ș</w:t>
            </w:r>
            <w:r w:rsidRPr="004E65E9">
              <w:rPr>
                <w:rFonts w:ascii="Arial Narrow" w:hAnsi="Arial Narrow"/>
                <w:noProof/>
                <w:sz w:val="22"/>
                <w:szCs w:val="22"/>
                <w:lang w:val="ro-RO"/>
              </w:rPr>
              <w:t>terea</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ponderii</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de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surse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regenerabile</w:t>
            </w:r>
            <w:r w:rsidRPr="00910C85">
              <w:rPr>
                <w:rFonts w:ascii="Arial Narrow" w:hAnsi="Arial Narrow"/>
                <w:noProof/>
                <w:sz w:val="22"/>
                <w:szCs w:val="22"/>
                <w:lang w:val="ro-RO"/>
              </w:rPr>
              <w:t xml:space="preserve"> </w:t>
            </w:r>
            <w:r w:rsidR="00060FFB">
              <w:rPr>
                <w:rFonts w:ascii="Arial Narrow" w:hAnsi="Arial Narrow"/>
                <w:noProof/>
                <w:sz w:val="22"/>
                <w:szCs w:val="22"/>
                <w:lang w:val="ro-RO"/>
              </w:rPr>
              <w:t>î</w:t>
            </w:r>
            <w:r w:rsidRPr="004E65E9">
              <w:rPr>
                <w:rFonts w:ascii="Arial Narrow" w:hAnsi="Arial Narrow"/>
                <w:noProof/>
                <w:sz w:val="22"/>
                <w:szCs w:val="22"/>
                <w:lang w:val="ro-RO"/>
              </w:rPr>
              <w:t>n</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consumul</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de energie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al</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cl</w:t>
            </w:r>
            <w:r w:rsidR="00060FFB">
              <w:rPr>
                <w:rFonts w:ascii="Arial Narrow" w:hAnsi="Arial Narrow"/>
                <w:noProof/>
                <w:sz w:val="22"/>
                <w:szCs w:val="22"/>
                <w:lang w:val="ro-RO"/>
              </w:rPr>
              <w:t>ă</w:t>
            </w:r>
            <w:r w:rsidRPr="004E65E9">
              <w:rPr>
                <w:rFonts w:ascii="Arial Narrow" w:hAnsi="Arial Narrow"/>
                <w:noProof/>
                <w:sz w:val="22"/>
                <w:szCs w:val="22"/>
                <w:lang w:val="ro-RO"/>
              </w:rPr>
              <w:t>dirilor</w:t>
            </w:r>
          </w:p>
        </w:tc>
      </w:tr>
      <w:tr w:rsidR="00FC3C01" w:rsidRPr="004E65E9" w14:paraId="16715013" w14:textId="77777777" w:rsidTr="00A95DAF">
        <w:trPr>
          <w:trHeight w:val="288"/>
        </w:trPr>
        <w:tc>
          <w:tcPr>
            <w:tcW w:w="2215" w:type="pct"/>
            <w:vMerge/>
            <w:shd w:val="clear" w:color="auto" w:fill="F2F2F2" w:themeFill="background1" w:themeFillShade="F2"/>
            <w:vAlign w:val="center"/>
          </w:tcPr>
          <w:p w14:paraId="472BD7B6" w14:textId="77777777" w:rsidR="00FC3C01" w:rsidRPr="006665E7" w:rsidRDefault="00FC3C01" w:rsidP="009520CE">
            <w:pPr>
              <w:pStyle w:val="col-sm-8"/>
              <w:spacing w:before="60" w:beforeAutospacing="0" w:after="60" w:afterAutospacing="0"/>
              <w:ind w:left="107"/>
              <w:jc w:val="both"/>
              <w:rPr>
                <w:rFonts w:ascii="Arial Narrow" w:hAnsi="Arial Narrow"/>
                <w:b/>
                <w:noProof/>
                <w:sz w:val="22"/>
                <w:szCs w:val="22"/>
                <w:lang w:val="ro-RO"/>
              </w:rPr>
            </w:pPr>
          </w:p>
        </w:tc>
        <w:tc>
          <w:tcPr>
            <w:tcW w:w="2785" w:type="pct"/>
            <w:vAlign w:val="center"/>
          </w:tcPr>
          <w:p w14:paraId="77FF4119" w14:textId="77777777" w:rsidR="00FC3C01" w:rsidRPr="004E65E9" w:rsidRDefault="00FC3C01" w:rsidP="00C24995">
            <w:pPr>
              <w:pStyle w:val="col-sm-8"/>
              <w:spacing w:before="60" w:beforeAutospacing="0" w:after="60" w:afterAutospacing="0"/>
              <w:jc w:val="both"/>
              <w:rPr>
                <w:rFonts w:ascii="Arial Narrow" w:hAnsi="Arial Narrow"/>
                <w:noProof/>
                <w:sz w:val="22"/>
                <w:szCs w:val="22"/>
                <w:lang w:val="ro-RO"/>
              </w:rPr>
            </w:pPr>
            <w:r w:rsidRPr="00910C85">
              <w:rPr>
                <w:rFonts w:ascii="Arial Narrow" w:hAnsi="Arial Narrow"/>
                <w:noProof/>
                <w:sz w:val="22"/>
                <w:szCs w:val="22"/>
                <w:lang w:val="ro-RO"/>
              </w:rPr>
              <w:t>2.2.</w:t>
            </w:r>
            <w:r w:rsidR="0007127C">
              <w:rPr>
                <w:rFonts w:ascii="Arial Narrow" w:hAnsi="Arial Narrow"/>
                <w:noProof/>
                <w:sz w:val="22"/>
                <w:szCs w:val="22"/>
                <w:lang w:val="ro-RO"/>
              </w:rPr>
              <w:t xml:space="preserve"> </w:t>
            </w:r>
            <w:r w:rsidRPr="00910C85">
              <w:rPr>
                <w:rFonts w:ascii="Arial Narrow" w:hAnsi="Arial Narrow"/>
                <w:noProof/>
                <w:sz w:val="22"/>
                <w:szCs w:val="22"/>
                <w:lang w:val="ro-RO"/>
              </w:rPr>
              <w:t>M</w:t>
            </w:r>
            <w:r w:rsidR="00E13A02">
              <w:rPr>
                <w:rFonts w:ascii="Arial Narrow" w:hAnsi="Arial Narrow"/>
                <w:noProof/>
                <w:sz w:val="22"/>
                <w:szCs w:val="22"/>
                <w:lang w:val="ro-RO"/>
              </w:rPr>
              <w:t>ă</w:t>
            </w:r>
            <w:r w:rsidRPr="00910C85">
              <w:rPr>
                <w:rFonts w:ascii="Arial Narrow" w:hAnsi="Arial Narrow"/>
                <w:noProof/>
                <w:sz w:val="22"/>
                <w:szCs w:val="22"/>
                <w:lang w:val="ro-RO"/>
              </w:rPr>
              <w:t>suri de cre</w:t>
            </w:r>
            <w:r w:rsidR="00E13A02">
              <w:rPr>
                <w:rFonts w:ascii="Arial Narrow" w:hAnsi="Arial Narrow"/>
                <w:noProof/>
                <w:sz w:val="22"/>
                <w:szCs w:val="22"/>
                <w:lang w:val="ro-RO"/>
              </w:rPr>
              <w:t>ș</w:t>
            </w:r>
            <w:r w:rsidRPr="00910C85">
              <w:rPr>
                <w:rFonts w:ascii="Arial Narrow" w:hAnsi="Arial Narrow"/>
                <w:noProof/>
                <w:sz w:val="22"/>
                <w:szCs w:val="22"/>
                <w:lang w:val="ro-RO"/>
              </w:rPr>
              <w:t xml:space="preserve">tere </w:t>
            </w:r>
            <w:r w:rsidRPr="004E65E9">
              <w:rPr>
                <w:rFonts w:ascii="Arial Narrow" w:hAnsi="Arial Narrow"/>
                <w:noProof/>
                <w:sz w:val="22"/>
                <w:szCs w:val="22"/>
                <w:lang w:val="ro-RO"/>
              </w:rPr>
              <w:t>a</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adecvan</w:t>
            </w:r>
            <w:r w:rsidR="00E13A02">
              <w:rPr>
                <w:rFonts w:ascii="Arial Narrow" w:hAnsi="Arial Narrow"/>
                <w:noProof/>
                <w:sz w:val="22"/>
                <w:szCs w:val="22"/>
                <w:lang w:val="ro-RO"/>
              </w:rPr>
              <w:t>ț</w:t>
            </w:r>
            <w:r w:rsidRPr="004E65E9">
              <w:rPr>
                <w:rFonts w:ascii="Arial Narrow" w:hAnsi="Arial Narrow"/>
                <w:noProof/>
                <w:sz w:val="22"/>
                <w:szCs w:val="22"/>
                <w:lang w:val="ro-RO"/>
              </w:rPr>
              <w:t>ei</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re</w:t>
            </w:r>
            <w:r w:rsidR="004E5ADA">
              <w:rPr>
                <w:rFonts w:ascii="Arial Narrow" w:hAnsi="Arial Narrow"/>
                <w:noProof/>
                <w:sz w:val="22"/>
                <w:szCs w:val="22"/>
                <w:lang w:val="ro-RO"/>
              </w:rPr>
              <w:t>ț</w:t>
            </w:r>
            <w:r w:rsidRPr="004E65E9">
              <w:rPr>
                <w:rFonts w:ascii="Arial Narrow" w:hAnsi="Arial Narrow"/>
                <w:noProof/>
                <w:sz w:val="22"/>
                <w:szCs w:val="22"/>
                <w:lang w:val="ro-RO"/>
              </w:rPr>
              <w:t>elei</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na</w:t>
            </w:r>
            <w:r w:rsidR="004E5ADA">
              <w:rPr>
                <w:rFonts w:ascii="Arial Narrow" w:hAnsi="Arial Narrow"/>
                <w:noProof/>
                <w:sz w:val="22"/>
                <w:szCs w:val="22"/>
                <w:lang w:val="ro-RO"/>
              </w:rPr>
              <w:t>ț</w:t>
            </w:r>
            <w:r w:rsidRPr="004E65E9">
              <w:rPr>
                <w:rFonts w:ascii="Arial Narrow" w:hAnsi="Arial Narrow"/>
                <w:noProof/>
                <w:sz w:val="22"/>
                <w:szCs w:val="22"/>
                <w:lang w:val="ro-RO"/>
              </w:rPr>
              <w:t>ionale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de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energie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electric</w:t>
            </w:r>
            <w:r w:rsidR="004E5ADA">
              <w:rPr>
                <w:rFonts w:ascii="Arial Narrow" w:hAnsi="Arial Narrow"/>
                <w:noProof/>
                <w:sz w:val="22"/>
                <w:szCs w:val="22"/>
                <w:lang w:val="ro-RO"/>
              </w:rPr>
              <w:t>ă</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pentru</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a</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cre</w:t>
            </w:r>
            <w:r w:rsidR="004E5ADA">
              <w:rPr>
                <w:rFonts w:ascii="Arial Narrow" w:hAnsi="Arial Narrow"/>
                <w:noProof/>
                <w:sz w:val="22"/>
                <w:szCs w:val="22"/>
                <w:lang w:val="ro-RO"/>
              </w:rPr>
              <w:t>ș</w:t>
            </w:r>
            <w:r w:rsidRPr="004E65E9">
              <w:rPr>
                <w:rFonts w:ascii="Arial Narrow" w:hAnsi="Arial Narrow"/>
                <w:noProof/>
                <w:sz w:val="22"/>
                <w:szCs w:val="22"/>
                <w:lang w:val="ro-RO"/>
              </w:rPr>
              <w:t>te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capacitatea</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de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integrare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a</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energiei</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provenite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din</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surse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regenerabile,</w:t>
            </w:r>
            <w:r w:rsidR="00CC5124" w:rsidRPr="004E65E9">
              <w:rPr>
                <w:rFonts w:ascii="Arial Narrow" w:hAnsi="Arial Narrow"/>
                <w:noProof/>
                <w:sz w:val="22"/>
                <w:szCs w:val="22"/>
                <w:lang w:val="ro-RO"/>
              </w:rPr>
              <w:t xml:space="preserve"> </w:t>
            </w:r>
            <w:r w:rsidRPr="004E65E9">
              <w:rPr>
                <w:rFonts w:ascii="Arial Narrow" w:hAnsi="Arial Narrow"/>
                <w:noProof/>
                <w:sz w:val="22"/>
                <w:szCs w:val="22"/>
                <w:lang w:val="ro-RO"/>
              </w:rPr>
              <w:t>de natur</w:t>
            </w:r>
            <w:r w:rsidR="004E5ADA">
              <w:rPr>
                <w:rFonts w:ascii="Arial Narrow" w:hAnsi="Arial Narrow"/>
                <w:noProof/>
                <w:sz w:val="22"/>
                <w:szCs w:val="22"/>
                <w:lang w:val="ro-RO"/>
              </w:rPr>
              <w:t>ă</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variabil</w:t>
            </w:r>
            <w:r w:rsidR="004E5ADA">
              <w:rPr>
                <w:rFonts w:ascii="Arial Narrow" w:hAnsi="Arial Narrow"/>
                <w:noProof/>
                <w:sz w:val="22"/>
                <w:szCs w:val="22"/>
                <w:lang w:val="ro-RO"/>
              </w:rPr>
              <w:t>ă</w:t>
            </w:r>
          </w:p>
        </w:tc>
      </w:tr>
      <w:tr w:rsidR="00FC3C01" w:rsidRPr="004E65E9" w14:paraId="3910FFFA" w14:textId="77777777" w:rsidTr="00A95DAF">
        <w:trPr>
          <w:trHeight w:val="288"/>
        </w:trPr>
        <w:tc>
          <w:tcPr>
            <w:tcW w:w="2215" w:type="pct"/>
            <w:vMerge w:val="restart"/>
            <w:shd w:val="clear" w:color="auto" w:fill="F2F2F2" w:themeFill="background1" w:themeFillShade="F2"/>
            <w:vAlign w:val="center"/>
          </w:tcPr>
          <w:p w14:paraId="1419A346" w14:textId="77777777" w:rsidR="00FC3C01" w:rsidRPr="006665E7" w:rsidRDefault="009B057C" w:rsidP="009520CE">
            <w:pPr>
              <w:pStyle w:val="col-sm-8"/>
              <w:spacing w:before="60" w:beforeAutospacing="0" w:after="60" w:afterAutospacing="0"/>
              <w:ind w:left="107"/>
              <w:jc w:val="both"/>
              <w:rPr>
                <w:rFonts w:ascii="Arial Narrow" w:hAnsi="Arial Narrow"/>
                <w:b/>
                <w:noProof/>
                <w:sz w:val="22"/>
                <w:szCs w:val="22"/>
                <w:lang w:val="ro-RO"/>
              </w:rPr>
            </w:pPr>
            <w:r w:rsidRPr="006665E7">
              <w:rPr>
                <w:rFonts w:ascii="Arial Narrow" w:hAnsi="Arial Narrow"/>
                <w:b/>
                <w:noProof/>
                <w:sz w:val="22"/>
                <w:szCs w:val="22"/>
                <w:lang w:val="ro-RO"/>
              </w:rPr>
              <w:t>O</w:t>
            </w:r>
            <w:r w:rsidR="00FC3C01" w:rsidRPr="006665E7">
              <w:rPr>
                <w:rFonts w:ascii="Arial Narrow" w:hAnsi="Arial Narrow"/>
                <w:b/>
                <w:noProof/>
                <w:sz w:val="22"/>
                <w:szCs w:val="22"/>
                <w:lang w:val="ro-RO"/>
              </w:rPr>
              <w:t>S3. Dezvoltarea de sisteme inteligente de energie, re</w:t>
            </w:r>
            <w:r w:rsidR="004E5ADA">
              <w:rPr>
                <w:rFonts w:ascii="Arial Narrow" w:hAnsi="Arial Narrow"/>
                <w:b/>
                <w:noProof/>
                <w:sz w:val="22"/>
                <w:szCs w:val="22"/>
                <w:lang w:val="ro-RO"/>
              </w:rPr>
              <w:t>ț</w:t>
            </w:r>
            <w:r w:rsidR="00FC3C01" w:rsidRPr="006665E7">
              <w:rPr>
                <w:rFonts w:ascii="Arial Narrow" w:hAnsi="Arial Narrow"/>
                <w:b/>
                <w:noProof/>
                <w:sz w:val="22"/>
                <w:szCs w:val="22"/>
                <w:lang w:val="ro-RO"/>
              </w:rPr>
              <w:t xml:space="preserve">ele </w:t>
            </w:r>
            <w:r w:rsidR="004E5ADA">
              <w:rPr>
                <w:rFonts w:ascii="Arial Narrow" w:hAnsi="Arial Narrow"/>
                <w:b/>
                <w:noProof/>
                <w:sz w:val="22"/>
                <w:szCs w:val="22"/>
                <w:lang w:val="ro-RO"/>
              </w:rPr>
              <w:t>ș</w:t>
            </w:r>
            <w:r w:rsidR="00FC3C01" w:rsidRPr="006665E7">
              <w:rPr>
                <w:rFonts w:ascii="Arial Narrow" w:hAnsi="Arial Narrow"/>
                <w:b/>
                <w:noProof/>
                <w:sz w:val="22"/>
                <w:szCs w:val="22"/>
                <w:lang w:val="ro-RO"/>
              </w:rPr>
              <w:t xml:space="preserve">i stocare </w:t>
            </w:r>
            <w:r w:rsidR="004E5ADA">
              <w:rPr>
                <w:rFonts w:ascii="Arial Narrow" w:hAnsi="Arial Narrow"/>
                <w:b/>
                <w:noProof/>
                <w:sz w:val="22"/>
                <w:szCs w:val="22"/>
                <w:lang w:val="ro-RO"/>
              </w:rPr>
              <w:t>î</w:t>
            </w:r>
            <w:r w:rsidR="00FC3C01" w:rsidRPr="006665E7">
              <w:rPr>
                <w:rFonts w:ascii="Arial Narrow" w:hAnsi="Arial Narrow"/>
                <w:b/>
                <w:noProof/>
                <w:sz w:val="22"/>
                <w:szCs w:val="22"/>
                <w:lang w:val="ro-RO"/>
              </w:rPr>
              <w:t>n afara TEN-E</w:t>
            </w:r>
          </w:p>
        </w:tc>
        <w:tc>
          <w:tcPr>
            <w:tcW w:w="2785" w:type="pct"/>
            <w:vAlign w:val="center"/>
          </w:tcPr>
          <w:p w14:paraId="36997B03" w14:textId="77777777" w:rsidR="00FC3C01" w:rsidRPr="004E65E9" w:rsidRDefault="00FC3C01" w:rsidP="00C24995">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3.1.</w:t>
            </w:r>
            <w:r w:rsidR="0007127C">
              <w:rPr>
                <w:rFonts w:ascii="Arial Narrow" w:hAnsi="Arial Narrow"/>
                <w:noProof/>
                <w:sz w:val="22"/>
                <w:szCs w:val="22"/>
                <w:lang w:val="ro-RO"/>
              </w:rPr>
              <w:t xml:space="preserve"> </w:t>
            </w:r>
            <w:r w:rsidRPr="004E65E9">
              <w:rPr>
                <w:rFonts w:ascii="Arial Narrow" w:hAnsi="Arial Narrow"/>
                <w:noProof/>
                <w:sz w:val="22"/>
                <w:szCs w:val="22"/>
                <w:lang w:val="ro-RO"/>
              </w:rPr>
              <w:t>Echipamente</w:t>
            </w:r>
            <w:r w:rsidRPr="004E65E9">
              <w:rPr>
                <w:rFonts w:ascii="Arial Narrow" w:hAnsi="Arial Narrow"/>
                <w:noProof/>
                <w:sz w:val="22"/>
                <w:szCs w:val="22"/>
                <w:lang w:val="ro-RO"/>
              </w:rPr>
              <w:tab/>
            </w:r>
            <w:r w:rsidR="0007127C">
              <w:rPr>
                <w:rFonts w:ascii="Arial Narrow" w:hAnsi="Arial Narrow"/>
                <w:noProof/>
                <w:sz w:val="22"/>
                <w:szCs w:val="22"/>
                <w:lang w:val="ro-RO"/>
              </w:rPr>
              <w:t>ș</w:t>
            </w:r>
            <w:r w:rsidRPr="004E65E9">
              <w:rPr>
                <w:rFonts w:ascii="Arial Narrow" w:hAnsi="Arial Narrow"/>
                <w:noProof/>
                <w:sz w:val="22"/>
                <w:szCs w:val="22"/>
                <w:lang w:val="ro-RO"/>
              </w:rPr>
              <w:t>i</w:t>
            </w:r>
            <w:r w:rsidR="0009539E">
              <w:rPr>
                <w:rFonts w:ascii="Arial Narrow" w:hAnsi="Arial Narrow"/>
                <w:noProof/>
                <w:sz w:val="22"/>
                <w:szCs w:val="22"/>
                <w:lang w:val="ro-RO"/>
              </w:rPr>
              <w:t xml:space="preserve"> </w:t>
            </w:r>
            <w:r w:rsidRPr="004E65E9">
              <w:rPr>
                <w:rFonts w:ascii="Arial Narrow" w:hAnsi="Arial Narrow"/>
                <w:noProof/>
                <w:sz w:val="22"/>
                <w:szCs w:val="22"/>
                <w:lang w:val="ro-RO"/>
              </w:rPr>
              <w:t>sisteme</w:t>
            </w:r>
            <w:r w:rsidR="00CC5124" w:rsidRPr="004E65E9">
              <w:rPr>
                <w:rFonts w:ascii="Arial Narrow" w:hAnsi="Arial Narrow"/>
                <w:noProof/>
                <w:sz w:val="22"/>
                <w:szCs w:val="22"/>
                <w:lang w:val="ro-RO"/>
              </w:rPr>
              <w:t xml:space="preserve"> </w:t>
            </w:r>
            <w:r w:rsidRPr="004E65E9">
              <w:rPr>
                <w:rFonts w:ascii="Arial Narrow" w:hAnsi="Arial Narrow"/>
                <w:noProof/>
                <w:sz w:val="22"/>
                <w:szCs w:val="22"/>
                <w:lang w:val="ro-RO"/>
              </w:rPr>
              <w:t>inteligente</w:t>
            </w:r>
            <w:r w:rsidR="00CC5124" w:rsidRPr="004E65E9">
              <w:rPr>
                <w:rFonts w:ascii="Arial Narrow" w:hAnsi="Arial Narrow"/>
                <w:noProof/>
                <w:sz w:val="22"/>
                <w:szCs w:val="22"/>
                <w:lang w:val="ro-RO"/>
              </w:rPr>
              <w:t xml:space="preserve"> </w:t>
            </w:r>
            <w:r w:rsidRPr="00910C85">
              <w:rPr>
                <w:rFonts w:ascii="Arial Narrow" w:hAnsi="Arial Narrow"/>
                <w:noProof/>
                <w:sz w:val="22"/>
                <w:szCs w:val="22"/>
                <w:lang w:val="ro-RO"/>
              </w:rPr>
              <w:t xml:space="preserve">pentru </w:t>
            </w:r>
            <w:r w:rsidRPr="004E65E9">
              <w:rPr>
                <w:rFonts w:ascii="Arial Narrow" w:hAnsi="Arial Narrow"/>
                <w:noProof/>
                <w:sz w:val="22"/>
                <w:szCs w:val="22"/>
                <w:lang w:val="ro-RO"/>
              </w:rPr>
              <w:t>asigurarea calit</w:t>
            </w:r>
            <w:r w:rsidR="0007127C">
              <w:rPr>
                <w:rFonts w:ascii="Arial Narrow" w:hAnsi="Arial Narrow"/>
                <w:noProof/>
                <w:sz w:val="22"/>
                <w:szCs w:val="22"/>
                <w:lang w:val="ro-RO"/>
              </w:rPr>
              <w:t>ăț</w:t>
            </w:r>
            <w:r w:rsidRPr="004E65E9">
              <w:rPr>
                <w:rFonts w:ascii="Arial Narrow" w:hAnsi="Arial Narrow"/>
                <w:noProof/>
                <w:sz w:val="22"/>
                <w:szCs w:val="22"/>
                <w:lang w:val="ro-RO"/>
              </w:rPr>
              <w:t>ii energiei</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electrice</w:t>
            </w:r>
          </w:p>
        </w:tc>
      </w:tr>
      <w:tr w:rsidR="00FC3C01" w:rsidRPr="004E65E9" w14:paraId="37970233" w14:textId="77777777" w:rsidTr="00A95DAF">
        <w:trPr>
          <w:trHeight w:val="288"/>
        </w:trPr>
        <w:tc>
          <w:tcPr>
            <w:tcW w:w="2215" w:type="pct"/>
            <w:vMerge/>
            <w:shd w:val="clear" w:color="auto" w:fill="F2F2F2" w:themeFill="background1" w:themeFillShade="F2"/>
            <w:vAlign w:val="center"/>
          </w:tcPr>
          <w:p w14:paraId="5C38E426" w14:textId="77777777" w:rsidR="00FC3C01" w:rsidRPr="006665E7" w:rsidRDefault="00FC3C01" w:rsidP="009520CE">
            <w:pPr>
              <w:pStyle w:val="col-sm-8"/>
              <w:spacing w:before="60" w:beforeAutospacing="0" w:after="60" w:afterAutospacing="0"/>
              <w:ind w:left="107"/>
              <w:jc w:val="both"/>
              <w:rPr>
                <w:rFonts w:ascii="Arial Narrow" w:hAnsi="Arial Narrow"/>
                <w:b/>
                <w:noProof/>
                <w:sz w:val="22"/>
                <w:szCs w:val="22"/>
                <w:lang w:val="ro-RO"/>
              </w:rPr>
            </w:pPr>
          </w:p>
        </w:tc>
        <w:tc>
          <w:tcPr>
            <w:tcW w:w="2785" w:type="pct"/>
            <w:vAlign w:val="center"/>
          </w:tcPr>
          <w:p w14:paraId="0D9566D7" w14:textId="77777777" w:rsidR="00FC3C01" w:rsidRPr="004E65E9" w:rsidRDefault="00FC3C01" w:rsidP="00C24995">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3.2.</w:t>
            </w:r>
            <w:r w:rsidR="0007127C">
              <w:rPr>
                <w:rFonts w:ascii="Arial Narrow" w:hAnsi="Arial Narrow"/>
                <w:noProof/>
                <w:sz w:val="22"/>
                <w:szCs w:val="22"/>
                <w:lang w:val="ro-RO"/>
              </w:rPr>
              <w:t xml:space="preserve"> </w:t>
            </w:r>
            <w:r w:rsidRPr="004E65E9">
              <w:rPr>
                <w:rFonts w:ascii="Arial Narrow" w:hAnsi="Arial Narrow"/>
                <w:noProof/>
                <w:sz w:val="22"/>
                <w:szCs w:val="22"/>
                <w:lang w:val="ro-RO"/>
              </w:rPr>
              <w:t>Implementarea</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de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solu</w:t>
            </w:r>
            <w:r w:rsidR="004E5ADA">
              <w:rPr>
                <w:rFonts w:ascii="Arial Narrow" w:hAnsi="Arial Narrow"/>
                <w:noProof/>
                <w:sz w:val="22"/>
                <w:szCs w:val="22"/>
                <w:lang w:val="ro-RO"/>
              </w:rPr>
              <w:t>ț</w:t>
            </w:r>
            <w:r w:rsidRPr="004E65E9">
              <w:rPr>
                <w:rFonts w:ascii="Arial Narrow" w:hAnsi="Arial Narrow"/>
                <w:noProof/>
                <w:sz w:val="22"/>
                <w:szCs w:val="22"/>
                <w:lang w:val="ro-RO"/>
              </w:rPr>
              <w:t>ii</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digitale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pentru</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izolarea</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defectelor</w:t>
            </w:r>
            <w:r w:rsidRPr="00910C85">
              <w:rPr>
                <w:rFonts w:ascii="Arial Narrow" w:hAnsi="Arial Narrow"/>
                <w:noProof/>
                <w:sz w:val="22"/>
                <w:szCs w:val="22"/>
                <w:lang w:val="ro-RO"/>
              </w:rPr>
              <w:t xml:space="preserve"> </w:t>
            </w:r>
            <w:r w:rsidR="00A2530B">
              <w:rPr>
                <w:rFonts w:ascii="Arial Narrow" w:hAnsi="Arial Narrow"/>
                <w:noProof/>
                <w:sz w:val="22"/>
                <w:szCs w:val="22"/>
                <w:lang w:val="ro-RO"/>
              </w:rPr>
              <w:t>ș</w:t>
            </w:r>
            <w:r w:rsidRPr="004E65E9">
              <w:rPr>
                <w:rFonts w:ascii="Arial Narrow" w:hAnsi="Arial Narrow"/>
                <w:noProof/>
                <w:sz w:val="22"/>
                <w:szCs w:val="22"/>
                <w:lang w:val="ro-RO"/>
              </w:rPr>
              <w:t>i</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realimentarea</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cu</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energie</w:t>
            </w:r>
            <w:r w:rsidRPr="00910C85">
              <w:rPr>
                <w:rFonts w:ascii="Arial Narrow" w:hAnsi="Arial Narrow"/>
                <w:noProof/>
                <w:sz w:val="22"/>
                <w:szCs w:val="22"/>
                <w:lang w:val="ro-RO"/>
              </w:rPr>
              <w:t xml:space="preserve"> </w:t>
            </w:r>
            <w:r w:rsidR="00A2530B">
              <w:rPr>
                <w:rFonts w:ascii="Arial Narrow" w:hAnsi="Arial Narrow"/>
                <w:noProof/>
                <w:sz w:val="22"/>
                <w:szCs w:val="22"/>
                <w:lang w:val="ro-RO"/>
              </w:rPr>
              <w:t>î</w:t>
            </w:r>
            <w:r w:rsidRPr="004E65E9">
              <w:rPr>
                <w:rFonts w:ascii="Arial Narrow" w:hAnsi="Arial Narrow"/>
                <w:noProof/>
                <w:sz w:val="22"/>
                <w:szCs w:val="22"/>
                <w:lang w:val="ro-RO"/>
              </w:rPr>
              <w:t>n</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mediul</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rural</w:t>
            </w:r>
            <w:r w:rsidRPr="00910C85">
              <w:rPr>
                <w:rFonts w:ascii="Arial Narrow" w:hAnsi="Arial Narrow"/>
                <w:noProof/>
                <w:sz w:val="22"/>
                <w:szCs w:val="22"/>
                <w:lang w:val="ro-RO"/>
              </w:rPr>
              <w:t xml:space="preserve"> </w:t>
            </w:r>
            <w:r w:rsidR="00A2530B">
              <w:rPr>
                <w:rFonts w:ascii="Arial Narrow" w:hAnsi="Arial Narrow"/>
                <w:noProof/>
                <w:sz w:val="22"/>
                <w:szCs w:val="22"/>
                <w:lang w:val="ro-RO"/>
              </w:rPr>
              <w:t>ș</w:t>
            </w:r>
            <w:r w:rsidRPr="004E65E9">
              <w:rPr>
                <w:rFonts w:ascii="Arial Narrow" w:hAnsi="Arial Narrow"/>
                <w:noProof/>
                <w:sz w:val="22"/>
                <w:szCs w:val="22"/>
                <w:lang w:val="ro-RO"/>
              </w:rPr>
              <w:t>i</w:t>
            </w:r>
            <w:r w:rsidR="00CC5124" w:rsidRPr="004E65E9">
              <w:rPr>
                <w:rFonts w:ascii="Arial Narrow" w:hAnsi="Arial Narrow"/>
                <w:noProof/>
                <w:sz w:val="22"/>
                <w:szCs w:val="22"/>
                <w:lang w:val="ro-RO"/>
              </w:rPr>
              <w:t xml:space="preserve"> </w:t>
            </w:r>
            <w:r w:rsidRPr="004E65E9">
              <w:rPr>
                <w:rFonts w:ascii="Arial Narrow" w:hAnsi="Arial Narrow"/>
                <w:noProof/>
                <w:sz w:val="22"/>
                <w:szCs w:val="22"/>
                <w:lang w:val="ro-RO"/>
              </w:rPr>
              <w:t>urban</w:t>
            </w:r>
          </w:p>
        </w:tc>
      </w:tr>
      <w:tr w:rsidR="00FC3C01" w:rsidRPr="004E65E9" w14:paraId="0C338AD5" w14:textId="77777777" w:rsidTr="00A95DAF">
        <w:trPr>
          <w:trHeight w:val="288"/>
        </w:trPr>
        <w:tc>
          <w:tcPr>
            <w:tcW w:w="2215" w:type="pct"/>
            <w:vMerge/>
            <w:shd w:val="clear" w:color="auto" w:fill="F2F2F2" w:themeFill="background1" w:themeFillShade="F2"/>
            <w:vAlign w:val="center"/>
          </w:tcPr>
          <w:p w14:paraId="373C2BEE" w14:textId="77777777" w:rsidR="00FC3C01" w:rsidRPr="006665E7" w:rsidRDefault="00FC3C01" w:rsidP="009520CE">
            <w:pPr>
              <w:pStyle w:val="col-sm-8"/>
              <w:spacing w:before="60" w:beforeAutospacing="0" w:after="60" w:afterAutospacing="0"/>
              <w:ind w:left="107"/>
              <w:jc w:val="both"/>
              <w:rPr>
                <w:rFonts w:ascii="Arial Narrow" w:hAnsi="Arial Narrow"/>
                <w:b/>
                <w:noProof/>
                <w:sz w:val="22"/>
                <w:szCs w:val="22"/>
                <w:lang w:val="ro-RO"/>
              </w:rPr>
            </w:pPr>
          </w:p>
        </w:tc>
        <w:tc>
          <w:tcPr>
            <w:tcW w:w="2785" w:type="pct"/>
            <w:vAlign w:val="center"/>
          </w:tcPr>
          <w:p w14:paraId="1A6E154A" w14:textId="77777777" w:rsidR="00FC3C01" w:rsidRPr="004E65E9" w:rsidRDefault="00FC3C01" w:rsidP="00C24995">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3.3.</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Digitalizarea</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sta</w:t>
            </w:r>
            <w:r w:rsidR="00A2530B">
              <w:rPr>
                <w:rFonts w:ascii="Arial Narrow" w:hAnsi="Arial Narrow"/>
                <w:noProof/>
                <w:sz w:val="22"/>
                <w:szCs w:val="22"/>
                <w:lang w:val="ro-RO"/>
              </w:rPr>
              <w:t>ț</w:t>
            </w:r>
            <w:r w:rsidRPr="004E65E9">
              <w:rPr>
                <w:rFonts w:ascii="Arial Narrow" w:hAnsi="Arial Narrow"/>
                <w:noProof/>
                <w:sz w:val="22"/>
                <w:szCs w:val="22"/>
                <w:lang w:val="ro-RO"/>
              </w:rPr>
              <w:t>iilor</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de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transformare</w:t>
            </w:r>
            <w:r w:rsidRPr="00910C85">
              <w:rPr>
                <w:rFonts w:ascii="Arial Narrow" w:hAnsi="Arial Narrow"/>
                <w:noProof/>
                <w:sz w:val="22"/>
                <w:szCs w:val="22"/>
                <w:lang w:val="ro-RO"/>
              </w:rPr>
              <w:t xml:space="preserve"> </w:t>
            </w:r>
            <w:r w:rsidR="00A2530B">
              <w:rPr>
                <w:rFonts w:ascii="Arial Narrow" w:hAnsi="Arial Narrow"/>
                <w:noProof/>
                <w:sz w:val="22"/>
                <w:szCs w:val="22"/>
                <w:lang w:val="ro-RO"/>
              </w:rPr>
              <w:t>ș</w:t>
            </w:r>
            <w:r w:rsidRPr="004E65E9">
              <w:rPr>
                <w:rFonts w:ascii="Arial Narrow" w:hAnsi="Arial Narrow"/>
                <w:noProof/>
                <w:sz w:val="22"/>
                <w:szCs w:val="22"/>
                <w:lang w:val="ro-RO"/>
              </w:rPr>
              <w:t>i</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solu</w:t>
            </w:r>
            <w:r w:rsidR="00A2530B">
              <w:rPr>
                <w:rFonts w:ascii="Arial Narrow" w:hAnsi="Arial Narrow"/>
                <w:noProof/>
                <w:sz w:val="22"/>
                <w:szCs w:val="22"/>
                <w:lang w:val="ro-RO"/>
              </w:rPr>
              <w:t>ț</w:t>
            </w:r>
            <w:r w:rsidRPr="004E65E9">
              <w:rPr>
                <w:rFonts w:ascii="Arial Narrow" w:hAnsi="Arial Narrow"/>
                <w:noProof/>
                <w:sz w:val="22"/>
                <w:szCs w:val="22"/>
                <w:lang w:val="ro-RO"/>
              </w:rPr>
              <w:t>ii</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privind</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controlul</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re</w:t>
            </w:r>
            <w:r w:rsidR="00A2530B">
              <w:rPr>
                <w:rFonts w:ascii="Arial Narrow" w:hAnsi="Arial Narrow"/>
                <w:noProof/>
                <w:sz w:val="22"/>
                <w:szCs w:val="22"/>
                <w:lang w:val="ro-RO"/>
              </w:rPr>
              <w:t>ț</w:t>
            </w:r>
            <w:r w:rsidRPr="004E65E9">
              <w:rPr>
                <w:rFonts w:ascii="Arial Narrow" w:hAnsi="Arial Narrow"/>
                <w:noProof/>
                <w:sz w:val="22"/>
                <w:szCs w:val="22"/>
                <w:lang w:val="ro-RO"/>
              </w:rPr>
              <w:t>elei</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de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la</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distan</w:t>
            </w:r>
            <w:r w:rsidR="00A2530B">
              <w:rPr>
                <w:rFonts w:ascii="Arial Narrow" w:hAnsi="Arial Narrow"/>
                <w:noProof/>
                <w:sz w:val="22"/>
                <w:szCs w:val="22"/>
                <w:lang w:val="ro-RO"/>
              </w:rPr>
              <w:t>ț</w:t>
            </w:r>
            <w:r w:rsidRPr="004E65E9">
              <w:rPr>
                <w:rFonts w:ascii="Arial Narrow" w:hAnsi="Arial Narrow"/>
                <w:noProof/>
                <w:sz w:val="22"/>
                <w:szCs w:val="22"/>
                <w:lang w:val="ro-RO"/>
              </w:rPr>
              <w:t>a</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integrare</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sta</w:t>
            </w:r>
            <w:r w:rsidR="00A2530B">
              <w:rPr>
                <w:rFonts w:ascii="Arial Narrow" w:hAnsi="Arial Narrow"/>
                <w:noProof/>
                <w:sz w:val="22"/>
                <w:szCs w:val="22"/>
                <w:lang w:val="ro-RO"/>
              </w:rPr>
              <w:t>ț</w:t>
            </w:r>
            <w:r w:rsidRPr="004E65E9">
              <w:rPr>
                <w:rFonts w:ascii="Arial Narrow" w:hAnsi="Arial Narrow"/>
                <w:noProof/>
                <w:sz w:val="22"/>
                <w:szCs w:val="22"/>
                <w:lang w:val="ro-RO"/>
              </w:rPr>
              <w:t>ii</w:t>
            </w:r>
            <w:r w:rsidR="00CC5124" w:rsidRPr="004E65E9">
              <w:rPr>
                <w:rFonts w:ascii="Arial Narrow" w:hAnsi="Arial Narrow"/>
                <w:noProof/>
                <w:sz w:val="22"/>
                <w:szCs w:val="22"/>
                <w:lang w:val="ro-RO"/>
              </w:rPr>
              <w:t xml:space="preserve"> </w:t>
            </w:r>
            <w:r w:rsidR="00A2530B">
              <w:rPr>
                <w:rFonts w:ascii="Arial Narrow" w:hAnsi="Arial Narrow"/>
                <w:noProof/>
                <w:sz w:val="22"/>
                <w:szCs w:val="22"/>
                <w:lang w:val="ro-RO"/>
              </w:rPr>
              <w:t>î</w:t>
            </w:r>
            <w:r w:rsidRPr="004E65E9">
              <w:rPr>
                <w:rFonts w:ascii="Arial Narrow" w:hAnsi="Arial Narrow"/>
                <w:noProof/>
                <w:sz w:val="22"/>
                <w:szCs w:val="22"/>
                <w:lang w:val="ro-RO"/>
              </w:rPr>
              <w:t>n</w:t>
            </w:r>
            <w:r w:rsidRPr="00910C85">
              <w:rPr>
                <w:rFonts w:ascii="Arial Narrow" w:hAnsi="Arial Narrow"/>
                <w:noProof/>
                <w:sz w:val="22"/>
                <w:szCs w:val="22"/>
                <w:lang w:val="ro-RO"/>
              </w:rPr>
              <w:t xml:space="preserve"> </w:t>
            </w:r>
            <w:r w:rsidRPr="004E65E9">
              <w:rPr>
                <w:rFonts w:ascii="Arial Narrow" w:hAnsi="Arial Narrow"/>
                <w:noProof/>
                <w:sz w:val="22"/>
                <w:szCs w:val="22"/>
                <w:lang w:val="ro-RO"/>
              </w:rPr>
              <w:t>SCADA</w:t>
            </w:r>
          </w:p>
        </w:tc>
      </w:tr>
      <w:tr w:rsidR="00FC3C01" w:rsidRPr="004E65E9" w14:paraId="7515C98E" w14:textId="77777777" w:rsidTr="00A95DAF">
        <w:trPr>
          <w:trHeight w:val="288"/>
        </w:trPr>
        <w:tc>
          <w:tcPr>
            <w:tcW w:w="2215" w:type="pct"/>
            <w:vMerge w:val="restart"/>
            <w:shd w:val="clear" w:color="auto" w:fill="F2F2F2" w:themeFill="background1" w:themeFillShade="F2"/>
            <w:vAlign w:val="center"/>
          </w:tcPr>
          <w:p w14:paraId="3061C3C7" w14:textId="77777777" w:rsidR="00FC3C01" w:rsidRPr="006665E7" w:rsidRDefault="00FC3C01" w:rsidP="009520CE">
            <w:pPr>
              <w:pStyle w:val="col-sm-8"/>
              <w:spacing w:before="60" w:beforeAutospacing="0" w:after="60" w:afterAutospacing="0"/>
              <w:ind w:left="107"/>
              <w:jc w:val="both"/>
              <w:rPr>
                <w:rFonts w:ascii="Arial Narrow" w:hAnsi="Arial Narrow"/>
                <w:b/>
                <w:noProof/>
                <w:sz w:val="22"/>
                <w:szCs w:val="22"/>
                <w:lang w:val="ro-RO"/>
              </w:rPr>
            </w:pPr>
            <w:r w:rsidRPr="006665E7">
              <w:rPr>
                <w:rFonts w:ascii="Arial Narrow" w:hAnsi="Arial Narrow"/>
                <w:b/>
                <w:noProof/>
                <w:sz w:val="22"/>
                <w:szCs w:val="22"/>
                <w:lang w:val="ro-RO"/>
              </w:rPr>
              <w:t>OS</w:t>
            </w:r>
            <w:r w:rsidR="00910C85">
              <w:rPr>
                <w:rFonts w:ascii="Arial Narrow" w:hAnsi="Arial Narrow"/>
                <w:b/>
                <w:noProof/>
                <w:sz w:val="22"/>
                <w:szCs w:val="22"/>
                <w:lang w:val="ro-RO"/>
              </w:rPr>
              <w:t>4</w:t>
            </w:r>
            <w:r w:rsidRPr="006665E7">
              <w:rPr>
                <w:rFonts w:ascii="Arial Narrow" w:hAnsi="Arial Narrow"/>
                <w:b/>
                <w:noProof/>
                <w:sz w:val="22"/>
                <w:szCs w:val="22"/>
                <w:lang w:val="ro-RO"/>
              </w:rPr>
              <w:t>. Mobilitate na</w:t>
            </w:r>
            <w:r w:rsidR="009C62EE">
              <w:rPr>
                <w:rFonts w:ascii="Arial Narrow" w:hAnsi="Arial Narrow"/>
                <w:b/>
                <w:noProof/>
                <w:sz w:val="22"/>
                <w:szCs w:val="22"/>
                <w:lang w:val="ro-RO"/>
              </w:rPr>
              <w:t>ț</w:t>
            </w:r>
            <w:r w:rsidRPr="006665E7">
              <w:rPr>
                <w:rFonts w:ascii="Arial Narrow" w:hAnsi="Arial Narrow"/>
                <w:b/>
                <w:noProof/>
                <w:sz w:val="22"/>
                <w:szCs w:val="22"/>
                <w:lang w:val="ro-RO"/>
              </w:rPr>
              <w:t>ional</w:t>
            </w:r>
            <w:r w:rsidR="009C62EE">
              <w:rPr>
                <w:rFonts w:ascii="Arial Narrow" w:hAnsi="Arial Narrow"/>
                <w:b/>
                <w:noProof/>
                <w:sz w:val="22"/>
                <w:szCs w:val="22"/>
                <w:lang w:val="ro-RO"/>
              </w:rPr>
              <w:t>ă</w:t>
            </w:r>
            <w:r w:rsidRPr="006665E7">
              <w:rPr>
                <w:rFonts w:ascii="Arial Narrow" w:hAnsi="Arial Narrow"/>
                <w:b/>
                <w:noProof/>
                <w:sz w:val="22"/>
                <w:szCs w:val="22"/>
                <w:lang w:val="ro-RO"/>
              </w:rPr>
              <w:t>, regional</w:t>
            </w:r>
            <w:r w:rsidR="009C62EE">
              <w:rPr>
                <w:rFonts w:ascii="Arial Narrow" w:hAnsi="Arial Narrow"/>
                <w:b/>
                <w:noProof/>
                <w:sz w:val="22"/>
                <w:szCs w:val="22"/>
                <w:lang w:val="ro-RO"/>
              </w:rPr>
              <w:t>ă</w:t>
            </w:r>
            <w:r w:rsidRPr="006665E7">
              <w:rPr>
                <w:rFonts w:ascii="Arial Narrow" w:hAnsi="Arial Narrow"/>
                <w:b/>
                <w:noProof/>
                <w:sz w:val="22"/>
                <w:szCs w:val="22"/>
                <w:lang w:val="ro-RO"/>
              </w:rPr>
              <w:t xml:space="preserve"> </w:t>
            </w:r>
            <w:r w:rsidR="009C62EE">
              <w:rPr>
                <w:rFonts w:ascii="Arial Narrow" w:hAnsi="Arial Narrow"/>
                <w:b/>
                <w:noProof/>
                <w:sz w:val="22"/>
                <w:szCs w:val="22"/>
                <w:lang w:val="ro-RO"/>
              </w:rPr>
              <w:t>ș</w:t>
            </w:r>
            <w:r w:rsidRPr="006665E7">
              <w:rPr>
                <w:rFonts w:ascii="Arial Narrow" w:hAnsi="Arial Narrow"/>
                <w:b/>
                <w:noProof/>
                <w:sz w:val="22"/>
                <w:szCs w:val="22"/>
                <w:lang w:val="ro-RO"/>
              </w:rPr>
              <w:t>i local</w:t>
            </w:r>
            <w:r w:rsidR="009C62EE">
              <w:rPr>
                <w:rFonts w:ascii="Arial Narrow" w:hAnsi="Arial Narrow"/>
                <w:b/>
                <w:noProof/>
                <w:sz w:val="22"/>
                <w:szCs w:val="22"/>
                <w:lang w:val="ro-RO"/>
              </w:rPr>
              <w:t>ă</w:t>
            </w:r>
            <w:r w:rsidRPr="006665E7">
              <w:rPr>
                <w:rFonts w:ascii="Arial Narrow" w:hAnsi="Arial Narrow"/>
                <w:b/>
                <w:noProof/>
                <w:sz w:val="22"/>
                <w:szCs w:val="22"/>
                <w:lang w:val="ro-RO"/>
              </w:rPr>
              <w:t xml:space="preserve"> sustenabil</w:t>
            </w:r>
            <w:r w:rsidR="009C62EE">
              <w:rPr>
                <w:rFonts w:ascii="Arial Narrow" w:hAnsi="Arial Narrow"/>
                <w:b/>
                <w:noProof/>
                <w:sz w:val="22"/>
                <w:szCs w:val="22"/>
                <w:lang w:val="ro-RO"/>
              </w:rPr>
              <w:t>ă</w:t>
            </w:r>
            <w:r w:rsidRPr="006665E7">
              <w:rPr>
                <w:rFonts w:ascii="Arial Narrow" w:hAnsi="Arial Narrow"/>
                <w:b/>
                <w:noProof/>
                <w:sz w:val="22"/>
                <w:szCs w:val="22"/>
                <w:lang w:val="ro-RO"/>
              </w:rPr>
              <w:t>, rezilien</w:t>
            </w:r>
            <w:r w:rsidR="009C62EE">
              <w:rPr>
                <w:rFonts w:ascii="Arial Narrow" w:hAnsi="Arial Narrow"/>
                <w:b/>
                <w:noProof/>
                <w:sz w:val="22"/>
                <w:szCs w:val="22"/>
                <w:lang w:val="ro-RO"/>
              </w:rPr>
              <w:t>ț</w:t>
            </w:r>
            <w:r w:rsidRPr="006665E7">
              <w:rPr>
                <w:rFonts w:ascii="Arial Narrow" w:hAnsi="Arial Narrow"/>
                <w:b/>
                <w:noProof/>
                <w:sz w:val="22"/>
                <w:szCs w:val="22"/>
                <w:lang w:val="ro-RO"/>
              </w:rPr>
              <w:t xml:space="preserve">a </w:t>
            </w:r>
            <w:r w:rsidR="009C62EE">
              <w:rPr>
                <w:rFonts w:ascii="Arial Narrow" w:hAnsi="Arial Narrow"/>
                <w:b/>
                <w:noProof/>
                <w:sz w:val="22"/>
                <w:szCs w:val="22"/>
                <w:lang w:val="ro-RO"/>
              </w:rPr>
              <w:t>î</w:t>
            </w:r>
            <w:r w:rsidRPr="006665E7">
              <w:rPr>
                <w:rFonts w:ascii="Arial Narrow" w:hAnsi="Arial Narrow"/>
                <w:b/>
                <w:noProof/>
                <w:sz w:val="22"/>
                <w:szCs w:val="22"/>
                <w:lang w:val="ro-RO"/>
              </w:rPr>
              <w:t>n fa</w:t>
            </w:r>
            <w:r w:rsidR="009C62EE">
              <w:rPr>
                <w:rFonts w:ascii="Arial Narrow" w:hAnsi="Arial Narrow"/>
                <w:b/>
                <w:noProof/>
                <w:sz w:val="22"/>
                <w:szCs w:val="22"/>
                <w:lang w:val="ro-RO"/>
              </w:rPr>
              <w:t>ț</w:t>
            </w:r>
            <w:r w:rsidRPr="006665E7">
              <w:rPr>
                <w:rFonts w:ascii="Arial Narrow" w:hAnsi="Arial Narrow"/>
                <w:b/>
                <w:noProof/>
                <w:sz w:val="22"/>
                <w:szCs w:val="22"/>
                <w:lang w:val="ro-RO"/>
              </w:rPr>
              <w:t>a schimb</w:t>
            </w:r>
            <w:r w:rsidR="009C62EE">
              <w:rPr>
                <w:rFonts w:ascii="Arial Narrow" w:hAnsi="Arial Narrow"/>
                <w:b/>
                <w:noProof/>
                <w:sz w:val="22"/>
                <w:szCs w:val="22"/>
                <w:lang w:val="ro-RO"/>
              </w:rPr>
              <w:t>ă</w:t>
            </w:r>
            <w:r w:rsidRPr="006665E7">
              <w:rPr>
                <w:rFonts w:ascii="Arial Narrow" w:hAnsi="Arial Narrow"/>
                <w:b/>
                <w:noProof/>
                <w:sz w:val="22"/>
                <w:szCs w:val="22"/>
                <w:lang w:val="ro-RO"/>
              </w:rPr>
              <w:t>rilor climatice, inteligent</w:t>
            </w:r>
            <w:r w:rsidR="009C62EE">
              <w:rPr>
                <w:rFonts w:ascii="Arial Narrow" w:hAnsi="Arial Narrow"/>
                <w:b/>
                <w:noProof/>
                <w:sz w:val="22"/>
                <w:szCs w:val="22"/>
                <w:lang w:val="ro-RO"/>
              </w:rPr>
              <w:t>ă</w:t>
            </w:r>
            <w:r w:rsidRPr="006665E7">
              <w:rPr>
                <w:rFonts w:ascii="Arial Narrow" w:hAnsi="Arial Narrow"/>
                <w:b/>
                <w:noProof/>
                <w:sz w:val="22"/>
                <w:szCs w:val="22"/>
                <w:lang w:val="ro-RO"/>
              </w:rPr>
              <w:t xml:space="preserve"> </w:t>
            </w:r>
            <w:r w:rsidR="009C62EE">
              <w:rPr>
                <w:rFonts w:ascii="Arial Narrow" w:hAnsi="Arial Narrow"/>
                <w:b/>
                <w:noProof/>
                <w:sz w:val="22"/>
                <w:szCs w:val="22"/>
                <w:lang w:val="ro-RO"/>
              </w:rPr>
              <w:t>ș</w:t>
            </w:r>
            <w:r w:rsidRPr="006665E7">
              <w:rPr>
                <w:rFonts w:ascii="Arial Narrow" w:hAnsi="Arial Narrow"/>
                <w:b/>
                <w:noProof/>
                <w:sz w:val="22"/>
                <w:szCs w:val="22"/>
                <w:lang w:val="ro-RO"/>
              </w:rPr>
              <w:t>i intermodal</w:t>
            </w:r>
            <w:r w:rsidR="009C62EE">
              <w:rPr>
                <w:rFonts w:ascii="Arial Narrow" w:hAnsi="Arial Narrow"/>
                <w:b/>
                <w:noProof/>
                <w:sz w:val="22"/>
                <w:szCs w:val="22"/>
                <w:lang w:val="ro-RO"/>
              </w:rPr>
              <w:t>ă</w:t>
            </w:r>
            <w:r w:rsidRPr="006665E7">
              <w:rPr>
                <w:rFonts w:ascii="Arial Narrow" w:hAnsi="Arial Narrow"/>
                <w:b/>
                <w:noProof/>
                <w:sz w:val="22"/>
                <w:szCs w:val="22"/>
                <w:lang w:val="ro-RO"/>
              </w:rPr>
              <w:t xml:space="preserve">, inclusiv </w:t>
            </w:r>
            <w:r w:rsidR="009C62EE">
              <w:rPr>
                <w:rFonts w:ascii="Arial Narrow" w:hAnsi="Arial Narrow"/>
                <w:b/>
                <w:noProof/>
                <w:sz w:val="22"/>
                <w:szCs w:val="22"/>
                <w:lang w:val="ro-RO"/>
              </w:rPr>
              <w:t>î</w:t>
            </w:r>
            <w:r w:rsidRPr="006665E7">
              <w:rPr>
                <w:rFonts w:ascii="Arial Narrow" w:hAnsi="Arial Narrow"/>
                <w:b/>
                <w:noProof/>
                <w:sz w:val="22"/>
                <w:szCs w:val="22"/>
                <w:lang w:val="ro-RO"/>
              </w:rPr>
              <w:t>mbun</w:t>
            </w:r>
            <w:r w:rsidR="009C62EE">
              <w:rPr>
                <w:rFonts w:ascii="Arial Narrow" w:hAnsi="Arial Narrow"/>
                <w:b/>
                <w:noProof/>
                <w:sz w:val="22"/>
                <w:szCs w:val="22"/>
                <w:lang w:val="ro-RO"/>
              </w:rPr>
              <w:t>ă</w:t>
            </w:r>
            <w:r w:rsidRPr="006665E7">
              <w:rPr>
                <w:rFonts w:ascii="Arial Narrow" w:hAnsi="Arial Narrow"/>
                <w:b/>
                <w:noProof/>
                <w:sz w:val="22"/>
                <w:szCs w:val="22"/>
                <w:lang w:val="ro-RO"/>
              </w:rPr>
              <w:t>t</w:t>
            </w:r>
            <w:r w:rsidR="009C62EE">
              <w:rPr>
                <w:rFonts w:ascii="Arial Narrow" w:hAnsi="Arial Narrow"/>
                <w:b/>
                <w:noProof/>
                <w:sz w:val="22"/>
                <w:szCs w:val="22"/>
                <w:lang w:val="ro-RO"/>
              </w:rPr>
              <w:t>ăț</w:t>
            </w:r>
            <w:r w:rsidRPr="006665E7">
              <w:rPr>
                <w:rFonts w:ascii="Arial Narrow" w:hAnsi="Arial Narrow"/>
                <w:b/>
                <w:noProof/>
                <w:sz w:val="22"/>
                <w:szCs w:val="22"/>
                <w:lang w:val="ro-RO"/>
              </w:rPr>
              <w:t xml:space="preserve">irea accesului la TEN-T </w:t>
            </w:r>
            <w:r w:rsidR="009C62EE">
              <w:rPr>
                <w:rFonts w:ascii="Arial Narrow" w:hAnsi="Arial Narrow"/>
                <w:b/>
                <w:noProof/>
                <w:sz w:val="22"/>
                <w:szCs w:val="22"/>
                <w:lang w:val="ro-RO"/>
              </w:rPr>
              <w:t>ș</w:t>
            </w:r>
            <w:r w:rsidRPr="006665E7">
              <w:rPr>
                <w:rFonts w:ascii="Arial Narrow" w:hAnsi="Arial Narrow"/>
                <w:b/>
                <w:noProof/>
                <w:sz w:val="22"/>
                <w:szCs w:val="22"/>
                <w:lang w:val="ro-RO"/>
              </w:rPr>
              <w:t>i a mobilit</w:t>
            </w:r>
            <w:r w:rsidR="009C62EE">
              <w:rPr>
                <w:rFonts w:ascii="Arial Narrow" w:hAnsi="Arial Narrow"/>
                <w:b/>
                <w:noProof/>
                <w:sz w:val="22"/>
                <w:szCs w:val="22"/>
                <w:lang w:val="ro-RO"/>
              </w:rPr>
              <w:t>ăț</w:t>
            </w:r>
            <w:r w:rsidRPr="006665E7">
              <w:rPr>
                <w:rFonts w:ascii="Arial Narrow" w:hAnsi="Arial Narrow"/>
                <w:b/>
                <w:noProof/>
                <w:sz w:val="22"/>
                <w:szCs w:val="22"/>
                <w:lang w:val="ro-RO"/>
              </w:rPr>
              <w:t>ii transfrontaliere</w:t>
            </w:r>
          </w:p>
        </w:tc>
        <w:tc>
          <w:tcPr>
            <w:tcW w:w="2785" w:type="pct"/>
            <w:vAlign w:val="center"/>
          </w:tcPr>
          <w:p w14:paraId="31A07E30" w14:textId="77777777" w:rsidR="00FC3C01" w:rsidRPr="004E65E9" w:rsidRDefault="00910C85" w:rsidP="00C24995">
            <w:pPr>
              <w:pStyle w:val="col-sm-8"/>
              <w:spacing w:before="60" w:beforeAutospacing="0" w:after="60" w:afterAutospacing="0"/>
              <w:jc w:val="both"/>
              <w:rPr>
                <w:rFonts w:ascii="Arial Narrow" w:hAnsi="Arial Narrow"/>
                <w:noProof/>
                <w:sz w:val="22"/>
                <w:szCs w:val="22"/>
                <w:lang w:val="ro-RO"/>
              </w:rPr>
            </w:pPr>
            <w:r>
              <w:rPr>
                <w:rFonts w:ascii="Arial Narrow" w:hAnsi="Arial Narrow"/>
                <w:noProof/>
                <w:sz w:val="22"/>
                <w:szCs w:val="22"/>
                <w:lang w:val="ro-RO"/>
              </w:rPr>
              <w:t>4</w:t>
            </w:r>
            <w:r w:rsidR="00FC3C01" w:rsidRPr="004E65E9">
              <w:rPr>
                <w:rFonts w:ascii="Arial Narrow" w:hAnsi="Arial Narrow"/>
                <w:noProof/>
                <w:sz w:val="22"/>
                <w:szCs w:val="22"/>
                <w:lang w:val="ro-RO"/>
              </w:rPr>
              <w:t>.1.</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Dezvoltarea</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re</w:t>
            </w:r>
            <w:r w:rsidR="0009539E">
              <w:rPr>
                <w:rFonts w:ascii="Arial Narrow" w:hAnsi="Arial Narrow"/>
                <w:noProof/>
                <w:sz w:val="22"/>
                <w:szCs w:val="22"/>
                <w:lang w:val="ro-RO"/>
              </w:rPr>
              <w:t>ț</w:t>
            </w:r>
            <w:r w:rsidR="00FC3C01" w:rsidRPr="004E65E9">
              <w:rPr>
                <w:rFonts w:ascii="Arial Narrow" w:hAnsi="Arial Narrow"/>
                <w:noProof/>
                <w:sz w:val="22"/>
                <w:szCs w:val="22"/>
                <w:lang w:val="ro-RO"/>
              </w:rPr>
              <w:t>elelor</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regionale</w:t>
            </w:r>
            <w:r w:rsidR="00FC3C01" w:rsidRPr="00910C85">
              <w:rPr>
                <w:rFonts w:ascii="Arial Narrow" w:hAnsi="Arial Narrow"/>
                <w:noProof/>
                <w:sz w:val="22"/>
                <w:szCs w:val="22"/>
                <w:lang w:val="ro-RO"/>
              </w:rPr>
              <w:t xml:space="preserve"> </w:t>
            </w:r>
            <w:r w:rsidR="0009539E">
              <w:rPr>
                <w:rFonts w:ascii="Arial Narrow" w:hAnsi="Arial Narrow"/>
                <w:noProof/>
                <w:sz w:val="22"/>
                <w:szCs w:val="22"/>
                <w:lang w:val="ro-RO"/>
              </w:rPr>
              <w:t>ș</w:t>
            </w:r>
            <w:r w:rsidR="00FC3C01" w:rsidRPr="004E65E9">
              <w:rPr>
                <w:rFonts w:ascii="Arial Narrow" w:hAnsi="Arial Narrow"/>
                <w:noProof/>
                <w:sz w:val="22"/>
                <w:szCs w:val="22"/>
                <w:lang w:val="ro-RO"/>
              </w:rPr>
              <w:t>i</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locale</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de</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transport</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pe</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cale</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ferat</w:t>
            </w:r>
            <w:r w:rsidR="0009539E">
              <w:rPr>
                <w:rFonts w:ascii="Arial Narrow" w:hAnsi="Arial Narrow"/>
                <w:noProof/>
                <w:sz w:val="22"/>
                <w:szCs w:val="22"/>
                <w:lang w:val="ro-RO"/>
              </w:rPr>
              <w:t>ă</w:t>
            </w:r>
            <w:r w:rsidR="00FC3C01" w:rsidRPr="00910C85">
              <w:rPr>
                <w:rFonts w:ascii="Arial Narrow" w:hAnsi="Arial Narrow"/>
                <w:noProof/>
                <w:sz w:val="22"/>
                <w:szCs w:val="22"/>
                <w:lang w:val="ro-RO"/>
              </w:rPr>
              <w:t xml:space="preserve"> </w:t>
            </w:r>
            <w:r w:rsidR="0009539E">
              <w:rPr>
                <w:rFonts w:ascii="Arial Narrow" w:hAnsi="Arial Narrow"/>
                <w:noProof/>
                <w:sz w:val="22"/>
                <w:szCs w:val="22"/>
                <w:lang w:val="ro-RO"/>
              </w:rPr>
              <w:t>ș</w:t>
            </w:r>
            <w:r w:rsidR="00FC3C01" w:rsidRPr="004E65E9">
              <w:rPr>
                <w:rFonts w:ascii="Arial Narrow" w:hAnsi="Arial Narrow"/>
                <w:noProof/>
                <w:sz w:val="22"/>
                <w:szCs w:val="22"/>
                <w:lang w:val="ro-RO"/>
              </w:rPr>
              <w:t>i</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cu</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metroul</w:t>
            </w:r>
            <w:r w:rsidR="00FC3C01" w:rsidRPr="00910C85">
              <w:rPr>
                <w:rFonts w:ascii="Arial Narrow" w:hAnsi="Arial Narrow"/>
                <w:noProof/>
                <w:sz w:val="22"/>
                <w:szCs w:val="22"/>
                <w:lang w:val="ro-RO"/>
              </w:rPr>
              <w:t xml:space="preserve"> </w:t>
            </w:r>
            <w:r w:rsidR="0009539E">
              <w:rPr>
                <w:rFonts w:ascii="Arial Narrow" w:hAnsi="Arial Narrow"/>
                <w:noProof/>
                <w:sz w:val="22"/>
                <w:szCs w:val="22"/>
                <w:lang w:val="ro-RO"/>
              </w:rPr>
              <w:t>ș</w:t>
            </w:r>
            <w:r w:rsidR="00FC3C01" w:rsidRPr="004E65E9">
              <w:rPr>
                <w:rFonts w:ascii="Arial Narrow" w:hAnsi="Arial Narrow"/>
                <w:noProof/>
                <w:sz w:val="22"/>
                <w:szCs w:val="22"/>
                <w:lang w:val="ro-RO"/>
              </w:rPr>
              <w:t>i</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de</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acces</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la</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TEN-T</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central</w:t>
            </w:r>
            <w:r w:rsidR="0009539E">
              <w:rPr>
                <w:rFonts w:ascii="Arial Narrow" w:hAnsi="Arial Narrow"/>
                <w:noProof/>
                <w:sz w:val="22"/>
                <w:szCs w:val="22"/>
                <w:lang w:val="ro-RO"/>
              </w:rPr>
              <w:t>ă</w:t>
            </w:r>
            <w:r w:rsidR="00FC3C01" w:rsidRPr="00910C85">
              <w:rPr>
                <w:rFonts w:ascii="Arial Narrow" w:hAnsi="Arial Narrow"/>
                <w:noProof/>
                <w:sz w:val="22"/>
                <w:szCs w:val="22"/>
                <w:lang w:val="ro-RO"/>
              </w:rPr>
              <w:t xml:space="preserve"> </w:t>
            </w:r>
            <w:r w:rsidR="0009539E">
              <w:rPr>
                <w:rFonts w:ascii="Arial Narrow" w:hAnsi="Arial Narrow"/>
                <w:noProof/>
                <w:sz w:val="22"/>
                <w:szCs w:val="22"/>
                <w:lang w:val="ro-RO"/>
              </w:rPr>
              <w:t>ș</w:t>
            </w:r>
            <w:r w:rsidR="00FC3C01" w:rsidRPr="004E65E9">
              <w:rPr>
                <w:rFonts w:ascii="Arial Narrow" w:hAnsi="Arial Narrow"/>
                <w:noProof/>
                <w:sz w:val="22"/>
                <w:szCs w:val="22"/>
                <w:lang w:val="ro-RO"/>
              </w:rPr>
              <w:t>i</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global</w:t>
            </w:r>
            <w:r w:rsidR="0009539E">
              <w:rPr>
                <w:rFonts w:ascii="Arial Narrow" w:hAnsi="Arial Narrow"/>
                <w:noProof/>
                <w:sz w:val="22"/>
                <w:szCs w:val="22"/>
                <w:lang w:val="ro-RO"/>
              </w:rPr>
              <w:t>ă</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de</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transport,</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inclusiv</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solu</w:t>
            </w:r>
            <w:r w:rsidR="0009539E">
              <w:rPr>
                <w:rFonts w:ascii="Arial Narrow" w:hAnsi="Arial Narrow"/>
                <w:noProof/>
                <w:sz w:val="22"/>
                <w:szCs w:val="22"/>
                <w:lang w:val="ro-RO"/>
              </w:rPr>
              <w:t>ț</w:t>
            </w:r>
            <w:r w:rsidR="00FC3C01" w:rsidRPr="004E65E9">
              <w:rPr>
                <w:rFonts w:ascii="Arial Narrow" w:hAnsi="Arial Narrow"/>
                <w:noProof/>
                <w:sz w:val="22"/>
                <w:szCs w:val="22"/>
                <w:lang w:val="ro-RO"/>
              </w:rPr>
              <w:t>ii</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combinate</w:t>
            </w:r>
          </w:p>
        </w:tc>
      </w:tr>
      <w:tr w:rsidR="00FC3C01" w:rsidRPr="004E65E9" w14:paraId="28ED64F9" w14:textId="77777777" w:rsidTr="00A95DAF">
        <w:trPr>
          <w:trHeight w:val="288"/>
        </w:trPr>
        <w:tc>
          <w:tcPr>
            <w:tcW w:w="2215" w:type="pct"/>
            <w:vMerge/>
            <w:shd w:val="clear" w:color="auto" w:fill="F2F2F2" w:themeFill="background1" w:themeFillShade="F2"/>
            <w:vAlign w:val="center"/>
          </w:tcPr>
          <w:p w14:paraId="5FE24FC9" w14:textId="77777777" w:rsidR="00FC3C01" w:rsidRPr="004E65E9" w:rsidRDefault="00FC3C01" w:rsidP="00A95DAF">
            <w:pPr>
              <w:spacing w:before="60" w:after="60"/>
              <w:rPr>
                <w:rFonts w:ascii="Arial Narrow" w:hAnsi="Arial Narrow"/>
                <w:noProof/>
                <w:lang w:val="ro-RO"/>
              </w:rPr>
            </w:pPr>
          </w:p>
        </w:tc>
        <w:tc>
          <w:tcPr>
            <w:tcW w:w="2785" w:type="pct"/>
            <w:vAlign w:val="center"/>
          </w:tcPr>
          <w:p w14:paraId="081BADF6" w14:textId="77777777" w:rsidR="00FC3C01" w:rsidRPr="004E65E9" w:rsidRDefault="00910C85" w:rsidP="00A95DAF">
            <w:pPr>
              <w:pStyle w:val="col-sm-8"/>
              <w:spacing w:before="60" w:beforeAutospacing="0" w:after="60" w:afterAutospacing="0"/>
              <w:rPr>
                <w:rFonts w:ascii="Arial Narrow" w:hAnsi="Arial Narrow"/>
                <w:noProof/>
                <w:sz w:val="22"/>
                <w:szCs w:val="22"/>
                <w:lang w:val="ro-RO"/>
              </w:rPr>
            </w:pPr>
            <w:r>
              <w:rPr>
                <w:rFonts w:ascii="Arial Narrow" w:hAnsi="Arial Narrow"/>
                <w:noProof/>
                <w:sz w:val="22"/>
                <w:szCs w:val="22"/>
                <w:lang w:val="ro-RO"/>
              </w:rPr>
              <w:t>4</w:t>
            </w:r>
            <w:r w:rsidR="00FC3C01" w:rsidRPr="004E65E9">
              <w:rPr>
                <w:rFonts w:ascii="Arial Narrow" w:hAnsi="Arial Narrow"/>
                <w:noProof/>
                <w:sz w:val="22"/>
                <w:szCs w:val="22"/>
                <w:lang w:val="ro-RO"/>
              </w:rPr>
              <w:t>.2</w:t>
            </w:r>
            <w:r w:rsidR="0009539E">
              <w:rPr>
                <w:rFonts w:ascii="Arial Narrow" w:hAnsi="Arial Narrow"/>
                <w:noProof/>
                <w:sz w:val="22"/>
                <w:szCs w:val="22"/>
                <w:lang w:val="ro-RO"/>
              </w:rPr>
              <w:t xml:space="preserve">. </w:t>
            </w:r>
            <w:r w:rsidR="00FC3C01" w:rsidRPr="004E65E9">
              <w:rPr>
                <w:rFonts w:ascii="Arial Narrow" w:hAnsi="Arial Narrow"/>
                <w:noProof/>
                <w:sz w:val="22"/>
                <w:szCs w:val="22"/>
                <w:lang w:val="ro-RO"/>
              </w:rPr>
              <w:t>Reducerea</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emisiilor</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de</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carbon</w:t>
            </w:r>
            <w:r w:rsidR="00FC3C01" w:rsidRPr="00910C85">
              <w:rPr>
                <w:rFonts w:ascii="Arial Narrow" w:hAnsi="Arial Narrow"/>
                <w:noProof/>
                <w:sz w:val="22"/>
                <w:szCs w:val="22"/>
                <w:lang w:val="ro-RO"/>
              </w:rPr>
              <w:t xml:space="preserve"> </w:t>
            </w:r>
            <w:r w:rsidR="00752E50">
              <w:rPr>
                <w:rFonts w:ascii="Arial Narrow" w:hAnsi="Arial Narrow"/>
                <w:noProof/>
                <w:sz w:val="22"/>
                <w:szCs w:val="22"/>
                <w:lang w:val="ro-RO"/>
              </w:rPr>
              <w:t>î</w:t>
            </w:r>
            <w:r w:rsidR="00FC3C01" w:rsidRPr="004E65E9">
              <w:rPr>
                <w:rFonts w:ascii="Arial Narrow" w:hAnsi="Arial Narrow"/>
                <w:noProof/>
                <w:sz w:val="22"/>
                <w:szCs w:val="22"/>
                <w:lang w:val="ro-RO"/>
              </w:rPr>
              <w:t>n</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municipiile</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re</w:t>
            </w:r>
            <w:r w:rsidR="00752E50">
              <w:rPr>
                <w:rFonts w:ascii="Arial Narrow" w:hAnsi="Arial Narrow"/>
                <w:noProof/>
                <w:sz w:val="22"/>
                <w:szCs w:val="22"/>
                <w:lang w:val="ro-RO"/>
              </w:rPr>
              <w:t>ș</w:t>
            </w:r>
            <w:r w:rsidR="00FC3C01" w:rsidRPr="004E65E9">
              <w:rPr>
                <w:rFonts w:ascii="Arial Narrow" w:hAnsi="Arial Narrow"/>
                <w:noProof/>
                <w:sz w:val="22"/>
                <w:szCs w:val="22"/>
                <w:lang w:val="ro-RO"/>
              </w:rPr>
              <w:t>edin</w:t>
            </w:r>
            <w:r w:rsidR="00752E50">
              <w:rPr>
                <w:rFonts w:ascii="Arial Narrow" w:hAnsi="Arial Narrow"/>
                <w:noProof/>
                <w:sz w:val="22"/>
                <w:szCs w:val="22"/>
                <w:lang w:val="ro-RO"/>
              </w:rPr>
              <w:t>ță</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de</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jude</w:t>
            </w:r>
            <w:r w:rsidR="00752E50">
              <w:rPr>
                <w:rFonts w:ascii="Arial Narrow" w:hAnsi="Arial Narrow"/>
                <w:noProof/>
                <w:sz w:val="22"/>
                <w:szCs w:val="22"/>
                <w:lang w:val="ro-RO"/>
              </w:rPr>
              <w:t>ț</w:t>
            </w:r>
            <w:r w:rsidR="00FC3C01" w:rsidRPr="00910C85">
              <w:rPr>
                <w:rFonts w:ascii="Arial Narrow" w:hAnsi="Arial Narrow"/>
                <w:noProof/>
                <w:sz w:val="22"/>
                <w:szCs w:val="22"/>
                <w:lang w:val="ro-RO"/>
              </w:rPr>
              <w:t xml:space="preserve"> </w:t>
            </w:r>
            <w:r w:rsidR="00752E50">
              <w:rPr>
                <w:rFonts w:ascii="Arial Narrow" w:hAnsi="Arial Narrow"/>
                <w:noProof/>
                <w:sz w:val="22"/>
                <w:szCs w:val="22"/>
                <w:lang w:val="ro-RO"/>
              </w:rPr>
              <w:t>ș</w:t>
            </w:r>
            <w:r w:rsidR="00FC3C01" w:rsidRPr="004E65E9">
              <w:rPr>
                <w:rFonts w:ascii="Arial Narrow" w:hAnsi="Arial Narrow"/>
                <w:noProof/>
                <w:sz w:val="22"/>
                <w:szCs w:val="22"/>
                <w:lang w:val="ro-RO"/>
              </w:rPr>
              <w:t>i</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zona</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lor</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func</w:t>
            </w:r>
            <w:r w:rsidR="00752E50">
              <w:rPr>
                <w:rFonts w:ascii="Arial Narrow" w:hAnsi="Arial Narrow"/>
                <w:noProof/>
                <w:sz w:val="22"/>
                <w:szCs w:val="22"/>
                <w:lang w:val="ro-RO"/>
              </w:rPr>
              <w:t>ț</w:t>
            </w:r>
            <w:r w:rsidR="00FC3C01" w:rsidRPr="004E65E9">
              <w:rPr>
                <w:rFonts w:ascii="Arial Narrow" w:hAnsi="Arial Narrow"/>
                <w:noProof/>
                <w:sz w:val="22"/>
                <w:szCs w:val="22"/>
                <w:lang w:val="ro-RO"/>
              </w:rPr>
              <w:t>ional</w:t>
            </w:r>
            <w:r w:rsidR="00752E50">
              <w:rPr>
                <w:rFonts w:ascii="Arial Narrow" w:hAnsi="Arial Narrow"/>
                <w:noProof/>
                <w:sz w:val="22"/>
                <w:szCs w:val="22"/>
                <w:lang w:val="ro-RO"/>
              </w:rPr>
              <w:t>ă</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prin</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investi</w:t>
            </w:r>
            <w:r w:rsidR="00752E50">
              <w:rPr>
                <w:rFonts w:ascii="Arial Narrow" w:hAnsi="Arial Narrow"/>
                <w:noProof/>
                <w:sz w:val="22"/>
                <w:szCs w:val="22"/>
                <w:lang w:val="ro-RO"/>
              </w:rPr>
              <w:t>ț</w:t>
            </w:r>
            <w:r w:rsidR="00FC3C01" w:rsidRPr="004E65E9">
              <w:rPr>
                <w:rFonts w:ascii="Arial Narrow" w:hAnsi="Arial Narrow"/>
                <w:noProof/>
                <w:sz w:val="22"/>
                <w:szCs w:val="22"/>
                <w:lang w:val="ro-RO"/>
              </w:rPr>
              <w:t>ii</w:t>
            </w:r>
            <w:r w:rsidR="00CC5124" w:rsidRPr="004E65E9">
              <w:rPr>
                <w:rFonts w:ascii="Arial Narrow" w:hAnsi="Arial Narrow"/>
                <w:noProof/>
                <w:sz w:val="22"/>
                <w:szCs w:val="22"/>
                <w:lang w:val="ro-RO"/>
              </w:rPr>
              <w:t xml:space="preserve"> </w:t>
            </w:r>
            <w:r w:rsidR="00FC3C01" w:rsidRPr="004E65E9">
              <w:rPr>
                <w:rFonts w:ascii="Arial Narrow" w:hAnsi="Arial Narrow"/>
                <w:noProof/>
                <w:sz w:val="22"/>
                <w:szCs w:val="22"/>
                <w:lang w:val="ro-RO"/>
              </w:rPr>
              <w:t>bazate</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pe</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planurile</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de</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mobilitate</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urban</w:t>
            </w:r>
            <w:r w:rsidR="00752E50">
              <w:rPr>
                <w:rFonts w:ascii="Arial Narrow" w:hAnsi="Arial Narrow"/>
                <w:noProof/>
                <w:sz w:val="22"/>
                <w:szCs w:val="22"/>
                <w:lang w:val="ro-RO"/>
              </w:rPr>
              <w:t>ă</w:t>
            </w:r>
            <w:r w:rsidR="00FC3C01" w:rsidRPr="00910C85">
              <w:rPr>
                <w:rFonts w:ascii="Arial Narrow" w:hAnsi="Arial Narrow"/>
                <w:noProof/>
                <w:sz w:val="22"/>
                <w:szCs w:val="22"/>
                <w:lang w:val="ro-RO"/>
              </w:rPr>
              <w:t xml:space="preserve"> </w:t>
            </w:r>
            <w:r w:rsidR="00FC3C01" w:rsidRPr="004E65E9">
              <w:rPr>
                <w:rFonts w:ascii="Arial Narrow" w:hAnsi="Arial Narrow"/>
                <w:noProof/>
                <w:sz w:val="22"/>
                <w:szCs w:val="22"/>
                <w:lang w:val="ro-RO"/>
              </w:rPr>
              <w:t>durabil</w:t>
            </w:r>
            <w:r w:rsidR="00752E50">
              <w:rPr>
                <w:rFonts w:ascii="Arial Narrow" w:hAnsi="Arial Narrow"/>
                <w:noProof/>
                <w:sz w:val="22"/>
                <w:szCs w:val="22"/>
                <w:lang w:val="ro-RO"/>
              </w:rPr>
              <w:t>ă</w:t>
            </w:r>
          </w:p>
        </w:tc>
      </w:tr>
    </w:tbl>
    <w:p w14:paraId="36477D8C" w14:textId="77777777" w:rsidR="00D17AB9" w:rsidRPr="000D299B" w:rsidRDefault="00D17AB9" w:rsidP="000D299B">
      <w:pPr>
        <w:spacing w:after="0" w:line="240" w:lineRule="auto"/>
        <w:rPr>
          <w:noProof/>
          <w:highlight w:val="yellow"/>
          <w:lang w:val="ro-RO"/>
        </w:rPr>
      </w:pPr>
    </w:p>
    <w:tbl>
      <w:tblPr>
        <w:tblStyle w:val="TableGridLight1"/>
        <w:tblW w:w="5003" w:type="pct"/>
        <w:tblLook w:val="01E0" w:firstRow="1" w:lastRow="1" w:firstColumn="1" w:lastColumn="1" w:noHBand="0" w:noVBand="0"/>
      </w:tblPr>
      <w:tblGrid>
        <w:gridCol w:w="3012"/>
        <w:gridCol w:w="3786"/>
      </w:tblGrid>
      <w:tr w:rsidR="009339F0" w:rsidRPr="004E65E9" w14:paraId="2428AFA4" w14:textId="77777777" w:rsidTr="00EC1CF0">
        <w:trPr>
          <w:trHeight w:val="288"/>
          <w:tblHeader/>
        </w:trPr>
        <w:tc>
          <w:tcPr>
            <w:tcW w:w="5000" w:type="pct"/>
            <w:gridSpan w:val="2"/>
            <w:shd w:val="clear" w:color="auto" w:fill="C00000"/>
            <w:vAlign w:val="center"/>
          </w:tcPr>
          <w:p w14:paraId="6FA83C92" w14:textId="77777777" w:rsidR="009339F0" w:rsidRPr="004E65E9" w:rsidRDefault="001D1A7D" w:rsidP="00EC1CF0">
            <w:pPr>
              <w:pStyle w:val="col-sm-8"/>
              <w:tabs>
                <w:tab w:val="left" w:pos="1691"/>
              </w:tabs>
              <w:spacing w:before="60" w:beforeAutospacing="0" w:after="60" w:afterAutospacing="0"/>
              <w:jc w:val="center"/>
              <w:rPr>
                <w:rFonts w:ascii="Arial Narrow" w:hAnsi="Arial Narrow"/>
                <w:b/>
                <w:noProof/>
                <w:color w:val="FFFFFF" w:themeColor="background1"/>
                <w:sz w:val="22"/>
                <w:szCs w:val="22"/>
                <w:lang w:val="ro-RO"/>
              </w:rPr>
            </w:pPr>
            <w:r w:rsidRPr="00781F42">
              <w:rPr>
                <w:rFonts w:ascii="Arial Narrow" w:hAnsi="Arial Narrow"/>
                <w:b/>
                <w:noProof/>
                <w:color w:val="FFFFFF" w:themeColor="background1"/>
                <w:sz w:val="22"/>
                <w:szCs w:val="22"/>
                <w:lang w:val="ro-RO"/>
              </w:rPr>
              <w:t>Logica intervenției</w:t>
            </w:r>
            <w:r>
              <w:rPr>
                <w:rFonts w:ascii="Arial Narrow" w:hAnsi="Arial Narrow"/>
                <w:b/>
                <w:noProof/>
                <w:color w:val="FFFFFF" w:themeColor="background1"/>
                <w:sz w:val="22"/>
                <w:szCs w:val="22"/>
                <w:lang w:val="ro-RO"/>
              </w:rPr>
              <w:t xml:space="preserve"> (propunere)</w:t>
            </w:r>
            <w:r w:rsidRPr="00781F42">
              <w:rPr>
                <w:rFonts w:ascii="Arial Narrow" w:hAnsi="Arial Narrow"/>
                <w:b/>
                <w:noProof/>
                <w:color w:val="FFFFFF" w:themeColor="background1"/>
                <w:sz w:val="22"/>
                <w:szCs w:val="22"/>
                <w:lang w:val="ro-RO"/>
              </w:rPr>
              <w:t xml:space="preserve"> </w:t>
            </w:r>
            <w:r w:rsidR="005E089A" w:rsidRPr="005E089A">
              <w:rPr>
                <w:rFonts w:ascii="Arial Narrow" w:hAnsi="Arial Narrow"/>
                <w:b/>
                <w:noProof/>
                <w:color w:val="FFFFFF" w:themeColor="background1"/>
                <w:sz w:val="22"/>
                <w:szCs w:val="22"/>
                <w:lang w:val="ro-RO"/>
              </w:rPr>
              <w:t xml:space="preserve"> – Mobilitate </w:t>
            </w:r>
            <w:r w:rsidR="009339F0">
              <w:rPr>
                <w:rFonts w:ascii="Arial Narrow" w:hAnsi="Arial Narrow"/>
                <w:b/>
                <w:noProof/>
                <w:color w:val="FFFFFF" w:themeColor="background1"/>
                <w:sz w:val="22"/>
                <w:szCs w:val="22"/>
                <w:lang w:val="ro-RO"/>
              </w:rPr>
              <w:t>urbană</w:t>
            </w:r>
          </w:p>
        </w:tc>
      </w:tr>
      <w:tr w:rsidR="009339F0" w:rsidRPr="004E65E9" w14:paraId="5C3B7E30" w14:textId="77777777" w:rsidTr="00EC1CF0">
        <w:trPr>
          <w:trHeight w:val="288"/>
        </w:trPr>
        <w:tc>
          <w:tcPr>
            <w:tcW w:w="2215" w:type="pct"/>
            <w:vMerge w:val="restart"/>
            <w:shd w:val="clear" w:color="auto" w:fill="F2F2F2" w:themeFill="background1" w:themeFillShade="F2"/>
            <w:vAlign w:val="center"/>
          </w:tcPr>
          <w:p w14:paraId="47E6F122" w14:textId="77777777" w:rsidR="009339F0" w:rsidRPr="006665E7" w:rsidRDefault="009339F0" w:rsidP="009520CE">
            <w:pPr>
              <w:pStyle w:val="col-sm-8"/>
              <w:spacing w:before="60" w:after="60"/>
              <w:ind w:left="107"/>
              <w:jc w:val="both"/>
              <w:rPr>
                <w:rFonts w:ascii="Arial Narrow" w:hAnsi="Arial Narrow"/>
                <w:b/>
                <w:noProof/>
                <w:sz w:val="22"/>
                <w:szCs w:val="22"/>
                <w:lang w:val="ro-RO"/>
              </w:rPr>
            </w:pPr>
            <w:r>
              <w:rPr>
                <w:rFonts w:ascii="Arial Narrow" w:hAnsi="Arial Narrow"/>
                <w:b/>
                <w:noProof/>
                <w:sz w:val="22"/>
                <w:szCs w:val="22"/>
                <w:lang w:val="ro-RO"/>
              </w:rPr>
              <w:t>OS1.</w:t>
            </w:r>
            <w:r w:rsidRPr="00E0222C">
              <w:rPr>
                <w:rFonts w:ascii="Arial Narrow" w:hAnsi="Arial Narrow"/>
                <w:b/>
                <w:noProof/>
                <w:sz w:val="22"/>
                <w:szCs w:val="22"/>
                <w:lang w:val="ro-RO"/>
              </w:rPr>
              <w:t xml:space="preserve"> Mobilitate</w:t>
            </w:r>
            <w:r>
              <w:rPr>
                <w:rFonts w:ascii="Arial Narrow" w:hAnsi="Arial Narrow"/>
                <w:b/>
                <w:noProof/>
                <w:sz w:val="22"/>
                <w:szCs w:val="22"/>
                <w:lang w:val="ro-RO"/>
              </w:rPr>
              <w:t xml:space="preserve"> </w:t>
            </w:r>
            <w:r w:rsidRPr="00E0222C">
              <w:rPr>
                <w:rFonts w:ascii="Arial Narrow" w:hAnsi="Arial Narrow"/>
                <w:b/>
                <w:noProof/>
                <w:sz w:val="22"/>
                <w:szCs w:val="22"/>
                <w:lang w:val="ro-RO"/>
              </w:rPr>
              <w:t>națională, regional</w:t>
            </w:r>
            <w:r>
              <w:rPr>
                <w:rFonts w:ascii="Arial Narrow" w:hAnsi="Arial Narrow"/>
                <w:b/>
                <w:noProof/>
                <w:sz w:val="22"/>
                <w:szCs w:val="22"/>
                <w:lang w:val="ro-RO"/>
              </w:rPr>
              <w:t>ă</w:t>
            </w:r>
            <w:r w:rsidRPr="00E0222C">
              <w:rPr>
                <w:rFonts w:ascii="Arial Narrow" w:hAnsi="Arial Narrow"/>
                <w:b/>
                <w:noProof/>
                <w:sz w:val="22"/>
                <w:szCs w:val="22"/>
                <w:lang w:val="ro-RO"/>
              </w:rPr>
              <w:t xml:space="preserve"> și</w:t>
            </w:r>
            <w:r>
              <w:rPr>
                <w:rFonts w:ascii="Arial Narrow" w:hAnsi="Arial Narrow"/>
                <w:b/>
                <w:noProof/>
                <w:sz w:val="22"/>
                <w:szCs w:val="22"/>
                <w:lang w:val="ro-RO"/>
              </w:rPr>
              <w:t xml:space="preserve"> </w:t>
            </w:r>
            <w:r w:rsidRPr="00E0222C">
              <w:rPr>
                <w:rFonts w:ascii="Arial Narrow" w:hAnsi="Arial Narrow"/>
                <w:b/>
                <w:noProof/>
                <w:sz w:val="22"/>
                <w:szCs w:val="22"/>
                <w:lang w:val="ro-RO"/>
              </w:rPr>
              <w:t>locală sustenabilă,</w:t>
            </w:r>
            <w:r>
              <w:rPr>
                <w:rFonts w:ascii="Arial Narrow" w:hAnsi="Arial Narrow"/>
                <w:b/>
                <w:noProof/>
                <w:sz w:val="22"/>
                <w:szCs w:val="22"/>
                <w:lang w:val="ro-RO"/>
              </w:rPr>
              <w:t xml:space="preserve"> </w:t>
            </w:r>
            <w:r w:rsidRPr="00E0222C">
              <w:rPr>
                <w:rFonts w:ascii="Arial Narrow" w:hAnsi="Arial Narrow"/>
                <w:b/>
                <w:noProof/>
                <w:sz w:val="22"/>
                <w:szCs w:val="22"/>
                <w:lang w:val="ro-RO"/>
              </w:rPr>
              <w:t>rezilientă în fața</w:t>
            </w:r>
            <w:r>
              <w:rPr>
                <w:rFonts w:ascii="Arial Narrow" w:hAnsi="Arial Narrow"/>
                <w:b/>
                <w:noProof/>
                <w:sz w:val="22"/>
                <w:szCs w:val="22"/>
                <w:lang w:val="ro-RO"/>
              </w:rPr>
              <w:t xml:space="preserve"> </w:t>
            </w:r>
            <w:r w:rsidRPr="00E0222C">
              <w:rPr>
                <w:rFonts w:ascii="Arial Narrow" w:hAnsi="Arial Narrow"/>
                <w:b/>
                <w:noProof/>
                <w:sz w:val="22"/>
                <w:szCs w:val="22"/>
                <w:lang w:val="ro-RO"/>
              </w:rPr>
              <w:t xml:space="preserve">schimbărilor </w:t>
            </w:r>
            <w:r w:rsidRPr="00E0222C">
              <w:rPr>
                <w:rFonts w:ascii="Arial Narrow" w:hAnsi="Arial Narrow"/>
                <w:b/>
                <w:noProof/>
                <w:sz w:val="22"/>
                <w:szCs w:val="22"/>
                <w:lang w:val="ro-RO"/>
              </w:rPr>
              <w:lastRenderedPageBreak/>
              <w:t>climatice,</w:t>
            </w:r>
            <w:r>
              <w:rPr>
                <w:rFonts w:ascii="Arial Narrow" w:hAnsi="Arial Narrow"/>
                <w:b/>
                <w:noProof/>
                <w:sz w:val="22"/>
                <w:szCs w:val="22"/>
                <w:lang w:val="ro-RO"/>
              </w:rPr>
              <w:t xml:space="preserve"> </w:t>
            </w:r>
            <w:r w:rsidRPr="00E0222C">
              <w:rPr>
                <w:rFonts w:ascii="Arial Narrow" w:hAnsi="Arial Narrow"/>
                <w:b/>
                <w:noProof/>
                <w:sz w:val="22"/>
                <w:szCs w:val="22"/>
                <w:lang w:val="ro-RO"/>
              </w:rPr>
              <w:t>inteligentă și</w:t>
            </w:r>
            <w:r>
              <w:rPr>
                <w:rFonts w:ascii="Arial Narrow" w:hAnsi="Arial Narrow"/>
                <w:b/>
                <w:noProof/>
                <w:sz w:val="22"/>
                <w:szCs w:val="22"/>
                <w:lang w:val="ro-RO"/>
              </w:rPr>
              <w:t xml:space="preserve"> </w:t>
            </w:r>
            <w:r w:rsidRPr="00E0222C">
              <w:rPr>
                <w:rFonts w:ascii="Arial Narrow" w:hAnsi="Arial Narrow"/>
                <w:b/>
                <w:noProof/>
                <w:sz w:val="22"/>
                <w:szCs w:val="22"/>
                <w:lang w:val="ro-RO"/>
              </w:rPr>
              <w:t>intermodală, inclusive</w:t>
            </w:r>
            <w:r>
              <w:rPr>
                <w:rFonts w:ascii="Arial Narrow" w:hAnsi="Arial Narrow"/>
                <w:b/>
                <w:noProof/>
                <w:sz w:val="22"/>
                <w:szCs w:val="22"/>
                <w:lang w:val="ro-RO"/>
              </w:rPr>
              <w:t xml:space="preserve"> </w:t>
            </w:r>
            <w:r w:rsidRPr="00E0222C">
              <w:rPr>
                <w:rFonts w:ascii="Arial Narrow" w:hAnsi="Arial Narrow"/>
                <w:b/>
                <w:noProof/>
                <w:sz w:val="22"/>
                <w:szCs w:val="22"/>
                <w:lang w:val="ro-RO"/>
              </w:rPr>
              <w:t>îmbunătățirea</w:t>
            </w:r>
            <w:r>
              <w:rPr>
                <w:rFonts w:ascii="Arial Narrow" w:hAnsi="Arial Narrow"/>
                <w:b/>
                <w:noProof/>
                <w:sz w:val="22"/>
                <w:szCs w:val="22"/>
                <w:lang w:val="ro-RO"/>
              </w:rPr>
              <w:t xml:space="preserve"> </w:t>
            </w:r>
            <w:r w:rsidRPr="00E0222C">
              <w:rPr>
                <w:rFonts w:ascii="Arial Narrow" w:hAnsi="Arial Narrow"/>
                <w:b/>
                <w:noProof/>
                <w:sz w:val="22"/>
                <w:szCs w:val="22"/>
                <w:lang w:val="ro-RO"/>
              </w:rPr>
              <w:t>accesului la TEN-T și a</w:t>
            </w:r>
            <w:r>
              <w:rPr>
                <w:rFonts w:ascii="Arial Narrow" w:hAnsi="Arial Narrow"/>
                <w:b/>
                <w:noProof/>
                <w:sz w:val="22"/>
                <w:szCs w:val="22"/>
                <w:lang w:val="ro-RO"/>
              </w:rPr>
              <w:t xml:space="preserve"> </w:t>
            </w:r>
            <w:r w:rsidRPr="00E0222C">
              <w:rPr>
                <w:rFonts w:ascii="Arial Narrow" w:hAnsi="Arial Narrow"/>
                <w:b/>
                <w:noProof/>
                <w:sz w:val="22"/>
                <w:szCs w:val="22"/>
                <w:lang w:val="ro-RO"/>
              </w:rPr>
              <w:t>mobilității</w:t>
            </w:r>
            <w:r>
              <w:rPr>
                <w:rFonts w:ascii="Arial Narrow" w:hAnsi="Arial Narrow"/>
                <w:b/>
                <w:noProof/>
                <w:sz w:val="22"/>
                <w:szCs w:val="22"/>
                <w:lang w:val="ro-RO"/>
              </w:rPr>
              <w:t xml:space="preserve"> </w:t>
            </w:r>
            <w:r w:rsidRPr="00E0222C">
              <w:rPr>
                <w:rFonts w:ascii="Arial Narrow" w:hAnsi="Arial Narrow"/>
                <w:b/>
                <w:noProof/>
                <w:sz w:val="22"/>
                <w:szCs w:val="22"/>
                <w:lang w:val="ro-RO"/>
              </w:rPr>
              <w:t>transfrontaliere</w:t>
            </w:r>
          </w:p>
        </w:tc>
        <w:tc>
          <w:tcPr>
            <w:tcW w:w="2785" w:type="pct"/>
            <w:vAlign w:val="center"/>
          </w:tcPr>
          <w:p w14:paraId="01BD74EE" w14:textId="77777777" w:rsidR="009339F0" w:rsidRPr="004E65E9" w:rsidRDefault="009339F0" w:rsidP="009520CE">
            <w:pPr>
              <w:pStyle w:val="col-sm-8"/>
              <w:spacing w:before="60" w:after="60"/>
              <w:jc w:val="both"/>
              <w:rPr>
                <w:rFonts w:ascii="Arial Narrow" w:hAnsi="Arial Narrow"/>
                <w:noProof/>
                <w:sz w:val="22"/>
                <w:szCs w:val="22"/>
                <w:lang w:val="ro-RO"/>
              </w:rPr>
            </w:pPr>
            <w:r w:rsidRPr="00D44B66">
              <w:rPr>
                <w:rFonts w:ascii="Arial Narrow" w:hAnsi="Arial Narrow"/>
                <w:noProof/>
                <w:sz w:val="22"/>
                <w:szCs w:val="22"/>
                <w:lang w:val="ro-RO"/>
              </w:rPr>
              <w:lastRenderedPageBreak/>
              <w:t>1.1. Dezvoltarea</w:t>
            </w:r>
            <w:r>
              <w:rPr>
                <w:rFonts w:ascii="Arial Narrow" w:hAnsi="Arial Narrow"/>
                <w:noProof/>
                <w:sz w:val="22"/>
                <w:szCs w:val="22"/>
                <w:lang w:val="ro-RO"/>
              </w:rPr>
              <w:t xml:space="preserve"> </w:t>
            </w:r>
            <w:r w:rsidRPr="00D44B66">
              <w:rPr>
                <w:rFonts w:ascii="Arial Narrow" w:hAnsi="Arial Narrow"/>
                <w:noProof/>
                <w:sz w:val="22"/>
                <w:szCs w:val="22"/>
                <w:lang w:val="ro-RO"/>
              </w:rPr>
              <w:t>rețelelor regionale</w:t>
            </w:r>
            <w:r>
              <w:rPr>
                <w:rFonts w:ascii="Arial Narrow" w:hAnsi="Arial Narrow"/>
                <w:noProof/>
                <w:sz w:val="22"/>
                <w:szCs w:val="22"/>
                <w:lang w:val="ro-RO"/>
              </w:rPr>
              <w:t xml:space="preserve"> </w:t>
            </w:r>
            <w:r w:rsidRPr="00D44B66">
              <w:rPr>
                <w:rFonts w:ascii="Arial Narrow" w:hAnsi="Arial Narrow"/>
                <w:noProof/>
                <w:sz w:val="22"/>
                <w:szCs w:val="22"/>
                <w:lang w:val="ro-RO"/>
              </w:rPr>
              <w:t>și locale de</w:t>
            </w:r>
            <w:r>
              <w:rPr>
                <w:rFonts w:ascii="Arial Narrow" w:hAnsi="Arial Narrow"/>
                <w:noProof/>
                <w:sz w:val="22"/>
                <w:szCs w:val="22"/>
                <w:lang w:val="ro-RO"/>
              </w:rPr>
              <w:t xml:space="preserve"> </w:t>
            </w:r>
            <w:r w:rsidRPr="00D44B66">
              <w:rPr>
                <w:rFonts w:ascii="Arial Narrow" w:hAnsi="Arial Narrow"/>
                <w:noProof/>
                <w:sz w:val="22"/>
                <w:szCs w:val="22"/>
                <w:lang w:val="ro-RO"/>
              </w:rPr>
              <w:t>transport pe cale</w:t>
            </w:r>
            <w:r>
              <w:rPr>
                <w:rFonts w:ascii="Arial Narrow" w:hAnsi="Arial Narrow"/>
                <w:noProof/>
                <w:sz w:val="22"/>
                <w:szCs w:val="22"/>
                <w:lang w:val="ro-RO"/>
              </w:rPr>
              <w:t xml:space="preserve"> </w:t>
            </w:r>
            <w:r w:rsidRPr="00D44B66">
              <w:rPr>
                <w:rFonts w:ascii="Arial Narrow" w:hAnsi="Arial Narrow"/>
                <w:noProof/>
                <w:sz w:val="22"/>
                <w:szCs w:val="22"/>
                <w:lang w:val="ro-RO"/>
              </w:rPr>
              <w:t>ferată și cu metroul</w:t>
            </w:r>
            <w:r>
              <w:rPr>
                <w:rFonts w:ascii="Arial Narrow" w:hAnsi="Arial Narrow"/>
                <w:noProof/>
                <w:sz w:val="22"/>
                <w:szCs w:val="22"/>
                <w:lang w:val="ro-RO"/>
              </w:rPr>
              <w:t xml:space="preserve"> </w:t>
            </w:r>
            <w:r w:rsidRPr="00D44B66">
              <w:rPr>
                <w:rFonts w:ascii="Arial Narrow" w:hAnsi="Arial Narrow"/>
                <w:noProof/>
                <w:sz w:val="22"/>
                <w:szCs w:val="22"/>
                <w:lang w:val="ro-RO"/>
              </w:rPr>
              <w:t>și de acces la TEN-T</w:t>
            </w:r>
            <w:r>
              <w:rPr>
                <w:rFonts w:ascii="Arial Narrow" w:hAnsi="Arial Narrow"/>
                <w:noProof/>
                <w:sz w:val="22"/>
                <w:szCs w:val="22"/>
                <w:lang w:val="ro-RO"/>
              </w:rPr>
              <w:t xml:space="preserve"> </w:t>
            </w:r>
            <w:r w:rsidRPr="00D44B66">
              <w:rPr>
                <w:rFonts w:ascii="Arial Narrow" w:hAnsi="Arial Narrow"/>
                <w:noProof/>
                <w:sz w:val="22"/>
                <w:szCs w:val="22"/>
                <w:lang w:val="ro-RO"/>
              </w:rPr>
              <w:t>centrală și globală</w:t>
            </w:r>
            <w:r>
              <w:rPr>
                <w:rFonts w:ascii="Arial Narrow" w:hAnsi="Arial Narrow"/>
                <w:noProof/>
                <w:sz w:val="22"/>
                <w:szCs w:val="22"/>
                <w:lang w:val="ro-RO"/>
              </w:rPr>
              <w:t xml:space="preserve"> </w:t>
            </w:r>
            <w:r w:rsidRPr="00D44B66">
              <w:rPr>
                <w:rFonts w:ascii="Arial Narrow" w:hAnsi="Arial Narrow"/>
                <w:noProof/>
                <w:sz w:val="22"/>
                <w:szCs w:val="22"/>
                <w:lang w:val="ro-RO"/>
              </w:rPr>
              <w:t xml:space="preserve">de </w:t>
            </w:r>
            <w:r w:rsidRPr="00D44B66">
              <w:rPr>
                <w:rFonts w:ascii="Arial Narrow" w:hAnsi="Arial Narrow"/>
                <w:noProof/>
                <w:sz w:val="22"/>
                <w:szCs w:val="22"/>
                <w:lang w:val="ro-RO"/>
              </w:rPr>
              <w:lastRenderedPageBreak/>
              <w:t>transport,</w:t>
            </w:r>
            <w:r>
              <w:rPr>
                <w:rFonts w:ascii="Arial Narrow" w:hAnsi="Arial Narrow"/>
                <w:noProof/>
                <w:sz w:val="22"/>
                <w:szCs w:val="22"/>
                <w:lang w:val="ro-RO"/>
              </w:rPr>
              <w:t xml:space="preserve"> </w:t>
            </w:r>
            <w:r w:rsidRPr="00D44B66">
              <w:rPr>
                <w:rFonts w:ascii="Arial Narrow" w:hAnsi="Arial Narrow"/>
                <w:noProof/>
                <w:sz w:val="22"/>
                <w:szCs w:val="22"/>
                <w:lang w:val="ro-RO"/>
              </w:rPr>
              <w:t>inclusiv solu</w:t>
            </w:r>
            <w:r w:rsidR="006F7D1C">
              <w:rPr>
                <w:rFonts w:ascii="Arial Narrow" w:hAnsi="Arial Narrow"/>
                <w:noProof/>
                <w:sz w:val="22"/>
                <w:szCs w:val="22"/>
                <w:lang w:val="ro-RO"/>
              </w:rPr>
              <w:t>ț</w:t>
            </w:r>
            <w:r w:rsidRPr="00D44B66">
              <w:rPr>
                <w:rFonts w:ascii="Arial Narrow" w:hAnsi="Arial Narrow"/>
                <w:noProof/>
                <w:sz w:val="22"/>
                <w:szCs w:val="22"/>
                <w:lang w:val="ro-RO"/>
              </w:rPr>
              <w:t>ii</w:t>
            </w:r>
            <w:r>
              <w:rPr>
                <w:rFonts w:ascii="Arial Narrow" w:hAnsi="Arial Narrow"/>
                <w:noProof/>
                <w:sz w:val="22"/>
                <w:szCs w:val="22"/>
                <w:lang w:val="ro-RO"/>
              </w:rPr>
              <w:t xml:space="preserve"> </w:t>
            </w:r>
            <w:r w:rsidRPr="00D44B66">
              <w:rPr>
                <w:rFonts w:ascii="Arial Narrow" w:hAnsi="Arial Narrow"/>
                <w:noProof/>
                <w:sz w:val="22"/>
                <w:szCs w:val="22"/>
                <w:lang w:val="ro-RO"/>
              </w:rPr>
              <w:t>combinate</w:t>
            </w:r>
          </w:p>
        </w:tc>
      </w:tr>
      <w:tr w:rsidR="009339F0" w:rsidRPr="004E65E9" w14:paraId="58351398" w14:textId="77777777" w:rsidTr="00EC1CF0">
        <w:trPr>
          <w:trHeight w:val="288"/>
        </w:trPr>
        <w:tc>
          <w:tcPr>
            <w:tcW w:w="2215" w:type="pct"/>
            <w:vMerge/>
            <w:shd w:val="clear" w:color="auto" w:fill="F2F2F2" w:themeFill="background1" w:themeFillShade="F2"/>
            <w:vAlign w:val="center"/>
          </w:tcPr>
          <w:p w14:paraId="7164EC53" w14:textId="77777777" w:rsidR="009339F0" w:rsidRPr="006665E7" w:rsidRDefault="009339F0" w:rsidP="00EC1CF0">
            <w:pPr>
              <w:pStyle w:val="col-sm-8"/>
              <w:spacing w:before="60" w:beforeAutospacing="0" w:after="60" w:afterAutospacing="0"/>
              <w:ind w:left="107"/>
              <w:rPr>
                <w:rFonts w:ascii="Arial Narrow" w:hAnsi="Arial Narrow"/>
                <w:b/>
                <w:noProof/>
                <w:sz w:val="22"/>
                <w:szCs w:val="22"/>
                <w:lang w:val="ro-RO"/>
              </w:rPr>
            </w:pPr>
          </w:p>
        </w:tc>
        <w:tc>
          <w:tcPr>
            <w:tcW w:w="2785" w:type="pct"/>
            <w:vAlign w:val="center"/>
          </w:tcPr>
          <w:p w14:paraId="47CB2AC8" w14:textId="77777777" w:rsidR="009339F0" w:rsidRPr="004E65E9" w:rsidRDefault="009339F0" w:rsidP="009520CE">
            <w:pPr>
              <w:pStyle w:val="col-sm-8"/>
              <w:spacing w:before="60" w:after="60"/>
              <w:jc w:val="both"/>
              <w:rPr>
                <w:rFonts w:ascii="Arial Narrow" w:hAnsi="Arial Narrow"/>
                <w:noProof/>
                <w:sz w:val="22"/>
                <w:szCs w:val="22"/>
                <w:lang w:val="ro-RO"/>
              </w:rPr>
            </w:pPr>
            <w:r w:rsidRPr="00FE7AC6">
              <w:rPr>
                <w:rFonts w:ascii="Arial Narrow" w:hAnsi="Arial Narrow"/>
                <w:noProof/>
                <w:sz w:val="22"/>
                <w:szCs w:val="22"/>
                <w:lang w:val="ro-RO"/>
              </w:rPr>
              <w:t>1.2 Reducerea</w:t>
            </w:r>
            <w:r>
              <w:rPr>
                <w:rFonts w:ascii="Arial Narrow" w:hAnsi="Arial Narrow"/>
                <w:noProof/>
                <w:sz w:val="22"/>
                <w:szCs w:val="22"/>
                <w:lang w:val="ro-RO"/>
              </w:rPr>
              <w:t xml:space="preserve"> </w:t>
            </w:r>
            <w:r w:rsidRPr="00FE7AC6">
              <w:rPr>
                <w:rFonts w:ascii="Arial Narrow" w:hAnsi="Arial Narrow"/>
                <w:noProof/>
                <w:sz w:val="22"/>
                <w:szCs w:val="22"/>
                <w:lang w:val="ro-RO"/>
              </w:rPr>
              <w:t>emisiilor de carbon</w:t>
            </w:r>
            <w:r>
              <w:rPr>
                <w:rFonts w:ascii="Arial Narrow" w:hAnsi="Arial Narrow"/>
                <w:noProof/>
                <w:sz w:val="22"/>
                <w:szCs w:val="22"/>
                <w:lang w:val="ro-RO"/>
              </w:rPr>
              <w:t xml:space="preserve"> î</w:t>
            </w:r>
            <w:r w:rsidRPr="00FE7AC6">
              <w:rPr>
                <w:rFonts w:ascii="Arial Narrow" w:hAnsi="Arial Narrow"/>
                <w:noProof/>
                <w:sz w:val="22"/>
                <w:szCs w:val="22"/>
                <w:lang w:val="ro-RO"/>
              </w:rPr>
              <w:t>n municipiile</w:t>
            </w:r>
            <w:r>
              <w:rPr>
                <w:rFonts w:ascii="Arial Narrow" w:hAnsi="Arial Narrow"/>
                <w:noProof/>
                <w:sz w:val="22"/>
                <w:szCs w:val="22"/>
                <w:lang w:val="ro-RO"/>
              </w:rPr>
              <w:t xml:space="preserve"> </w:t>
            </w:r>
            <w:r w:rsidRPr="00FE7AC6">
              <w:rPr>
                <w:rFonts w:ascii="Arial Narrow" w:hAnsi="Arial Narrow"/>
                <w:noProof/>
                <w:sz w:val="22"/>
                <w:szCs w:val="22"/>
                <w:lang w:val="ro-RO"/>
              </w:rPr>
              <w:t>re</w:t>
            </w:r>
            <w:r>
              <w:rPr>
                <w:rFonts w:ascii="Arial Narrow" w:hAnsi="Arial Narrow"/>
                <w:noProof/>
                <w:sz w:val="22"/>
                <w:szCs w:val="22"/>
                <w:lang w:val="ro-RO"/>
              </w:rPr>
              <w:t>ș</w:t>
            </w:r>
            <w:r w:rsidRPr="00FE7AC6">
              <w:rPr>
                <w:rFonts w:ascii="Arial Narrow" w:hAnsi="Arial Narrow"/>
                <w:noProof/>
                <w:sz w:val="22"/>
                <w:szCs w:val="22"/>
                <w:lang w:val="ro-RO"/>
              </w:rPr>
              <w:t>edin</w:t>
            </w:r>
            <w:r>
              <w:rPr>
                <w:rFonts w:ascii="Arial Narrow" w:hAnsi="Arial Narrow"/>
                <w:noProof/>
                <w:sz w:val="22"/>
                <w:szCs w:val="22"/>
                <w:lang w:val="ro-RO"/>
              </w:rPr>
              <w:t>ță</w:t>
            </w:r>
            <w:r w:rsidRPr="00FE7AC6">
              <w:rPr>
                <w:rFonts w:ascii="Arial Narrow" w:hAnsi="Arial Narrow"/>
                <w:noProof/>
                <w:sz w:val="22"/>
                <w:szCs w:val="22"/>
                <w:lang w:val="ro-RO"/>
              </w:rPr>
              <w:t>de jude</w:t>
            </w:r>
            <w:r>
              <w:rPr>
                <w:rFonts w:ascii="Arial Narrow" w:hAnsi="Arial Narrow"/>
                <w:noProof/>
                <w:sz w:val="22"/>
                <w:szCs w:val="22"/>
                <w:lang w:val="ro-RO"/>
              </w:rPr>
              <w:t>ț ș</w:t>
            </w:r>
            <w:r w:rsidRPr="00FE7AC6">
              <w:rPr>
                <w:rFonts w:ascii="Arial Narrow" w:hAnsi="Arial Narrow"/>
                <w:noProof/>
                <w:sz w:val="22"/>
                <w:szCs w:val="22"/>
                <w:lang w:val="ro-RO"/>
              </w:rPr>
              <w:t>i zona lor</w:t>
            </w:r>
            <w:r>
              <w:rPr>
                <w:rFonts w:ascii="Arial Narrow" w:hAnsi="Arial Narrow"/>
                <w:noProof/>
                <w:sz w:val="22"/>
                <w:szCs w:val="22"/>
                <w:lang w:val="ro-RO"/>
              </w:rPr>
              <w:t xml:space="preserve"> </w:t>
            </w:r>
            <w:r w:rsidRPr="00FE7AC6">
              <w:rPr>
                <w:rFonts w:ascii="Arial Narrow" w:hAnsi="Arial Narrow"/>
                <w:noProof/>
                <w:sz w:val="22"/>
                <w:szCs w:val="22"/>
                <w:lang w:val="ro-RO"/>
              </w:rPr>
              <w:t>func</w:t>
            </w:r>
            <w:r>
              <w:rPr>
                <w:rFonts w:ascii="Arial Narrow" w:hAnsi="Arial Narrow"/>
                <w:noProof/>
                <w:sz w:val="22"/>
                <w:szCs w:val="22"/>
                <w:lang w:val="ro-RO"/>
              </w:rPr>
              <w:t>ț</w:t>
            </w:r>
            <w:r w:rsidRPr="00FE7AC6">
              <w:rPr>
                <w:rFonts w:ascii="Arial Narrow" w:hAnsi="Arial Narrow"/>
                <w:noProof/>
                <w:sz w:val="22"/>
                <w:szCs w:val="22"/>
                <w:lang w:val="ro-RO"/>
              </w:rPr>
              <w:t>ional</w:t>
            </w:r>
            <w:r>
              <w:rPr>
                <w:rFonts w:ascii="Arial Narrow" w:hAnsi="Arial Narrow"/>
                <w:noProof/>
                <w:sz w:val="22"/>
                <w:szCs w:val="22"/>
                <w:lang w:val="ro-RO"/>
              </w:rPr>
              <w:t>ă</w:t>
            </w:r>
            <w:r w:rsidRPr="00FE7AC6">
              <w:rPr>
                <w:rFonts w:ascii="Arial Narrow" w:hAnsi="Arial Narrow"/>
                <w:noProof/>
                <w:sz w:val="22"/>
                <w:szCs w:val="22"/>
                <w:lang w:val="ro-RO"/>
              </w:rPr>
              <w:t xml:space="preserve"> prin</w:t>
            </w:r>
            <w:r>
              <w:rPr>
                <w:rFonts w:ascii="Arial Narrow" w:hAnsi="Arial Narrow"/>
                <w:noProof/>
                <w:sz w:val="22"/>
                <w:szCs w:val="22"/>
                <w:lang w:val="ro-RO"/>
              </w:rPr>
              <w:t xml:space="preserve"> </w:t>
            </w:r>
            <w:r w:rsidRPr="00FE7AC6">
              <w:rPr>
                <w:rFonts w:ascii="Arial Narrow" w:hAnsi="Arial Narrow"/>
                <w:noProof/>
                <w:sz w:val="22"/>
                <w:szCs w:val="22"/>
                <w:lang w:val="ro-RO"/>
              </w:rPr>
              <w:t>investi</w:t>
            </w:r>
            <w:r>
              <w:rPr>
                <w:rFonts w:ascii="Arial Narrow" w:hAnsi="Arial Narrow"/>
                <w:noProof/>
                <w:sz w:val="22"/>
                <w:szCs w:val="22"/>
                <w:lang w:val="ro-RO"/>
              </w:rPr>
              <w:t>ț</w:t>
            </w:r>
            <w:r w:rsidRPr="00FE7AC6">
              <w:rPr>
                <w:rFonts w:ascii="Arial Narrow" w:hAnsi="Arial Narrow"/>
                <w:noProof/>
                <w:sz w:val="22"/>
                <w:szCs w:val="22"/>
                <w:lang w:val="ro-RO"/>
              </w:rPr>
              <w:t>ii bazate pe</w:t>
            </w:r>
            <w:r>
              <w:rPr>
                <w:rFonts w:ascii="Arial Narrow" w:hAnsi="Arial Narrow"/>
                <w:noProof/>
                <w:sz w:val="22"/>
                <w:szCs w:val="22"/>
                <w:lang w:val="ro-RO"/>
              </w:rPr>
              <w:t xml:space="preserve"> </w:t>
            </w:r>
            <w:r w:rsidRPr="00FE7AC6">
              <w:rPr>
                <w:rFonts w:ascii="Arial Narrow" w:hAnsi="Arial Narrow"/>
                <w:noProof/>
                <w:sz w:val="22"/>
                <w:szCs w:val="22"/>
                <w:lang w:val="ro-RO"/>
              </w:rPr>
              <w:t>planurile de</w:t>
            </w:r>
            <w:r>
              <w:rPr>
                <w:rFonts w:ascii="Arial Narrow" w:hAnsi="Arial Narrow"/>
                <w:noProof/>
                <w:sz w:val="22"/>
                <w:szCs w:val="22"/>
                <w:lang w:val="ro-RO"/>
              </w:rPr>
              <w:t xml:space="preserve"> </w:t>
            </w:r>
            <w:r w:rsidRPr="00FE7AC6">
              <w:rPr>
                <w:rFonts w:ascii="Arial Narrow" w:hAnsi="Arial Narrow"/>
                <w:noProof/>
                <w:sz w:val="22"/>
                <w:szCs w:val="22"/>
                <w:lang w:val="ro-RO"/>
              </w:rPr>
              <w:t>mobilitate urban</w:t>
            </w:r>
            <w:r>
              <w:rPr>
                <w:rFonts w:ascii="Arial Narrow" w:hAnsi="Arial Narrow"/>
                <w:noProof/>
                <w:sz w:val="22"/>
                <w:szCs w:val="22"/>
                <w:lang w:val="ro-RO"/>
              </w:rPr>
              <w:t xml:space="preserve">ă </w:t>
            </w:r>
            <w:r w:rsidRPr="00FE7AC6">
              <w:rPr>
                <w:rFonts w:ascii="Arial Narrow" w:hAnsi="Arial Narrow"/>
                <w:noProof/>
                <w:sz w:val="22"/>
                <w:szCs w:val="22"/>
                <w:lang w:val="ro-RO"/>
              </w:rPr>
              <w:t>durabil</w:t>
            </w:r>
            <w:r>
              <w:rPr>
                <w:rFonts w:ascii="Arial Narrow" w:hAnsi="Arial Narrow"/>
                <w:noProof/>
                <w:sz w:val="22"/>
                <w:szCs w:val="22"/>
                <w:lang w:val="ro-RO"/>
              </w:rPr>
              <w:t>ă</w:t>
            </w:r>
          </w:p>
        </w:tc>
      </w:tr>
    </w:tbl>
    <w:p w14:paraId="073D9F5D" w14:textId="77777777" w:rsidR="006F228E" w:rsidRPr="000D299B" w:rsidRDefault="006F228E" w:rsidP="000D299B">
      <w:pPr>
        <w:spacing w:after="0" w:line="240" w:lineRule="auto"/>
        <w:rPr>
          <w:noProof/>
          <w:highlight w:val="yellow"/>
          <w:lang w:val="ro-RO"/>
        </w:rPr>
      </w:pPr>
    </w:p>
    <w:p w14:paraId="621770E6" w14:textId="77777777" w:rsidR="009B057C" w:rsidRDefault="009B057C" w:rsidP="009B057C">
      <w:pPr>
        <w:jc w:val="center"/>
        <w:rPr>
          <w:rFonts w:ascii="Arial Narrow" w:hAnsi="Arial Narrow"/>
          <w:b/>
          <w:bCs/>
          <w:i/>
          <w:iCs/>
          <w:noProof/>
          <w:color w:val="C00000"/>
          <w:lang w:val="ro-RO"/>
        </w:rPr>
      </w:pPr>
      <w:r w:rsidRPr="00A95DAF">
        <w:rPr>
          <w:rFonts w:ascii="Arial Narrow" w:hAnsi="Arial Narrow"/>
          <w:b/>
          <w:bCs/>
          <w:i/>
          <w:iCs/>
          <w:noProof/>
          <w:color w:val="C00000"/>
          <w:lang w:val="ro-RO"/>
        </w:rPr>
        <w:t>OP3 – O EUROPĂ MAI CONECTATĂ</w:t>
      </w:r>
    </w:p>
    <w:tbl>
      <w:tblPr>
        <w:tblStyle w:val="TableGridLight1"/>
        <w:tblW w:w="5000" w:type="pct"/>
        <w:tblLook w:val="01E0" w:firstRow="1" w:lastRow="1" w:firstColumn="1" w:lastColumn="1" w:noHBand="0" w:noVBand="0"/>
      </w:tblPr>
      <w:tblGrid>
        <w:gridCol w:w="3011"/>
        <w:gridCol w:w="3783"/>
      </w:tblGrid>
      <w:tr w:rsidR="00DE68B6" w:rsidRPr="004E65E9" w14:paraId="66BF0AF4" w14:textId="77777777" w:rsidTr="00D17AB9">
        <w:trPr>
          <w:trHeight w:val="288"/>
          <w:tblHeader/>
        </w:trPr>
        <w:tc>
          <w:tcPr>
            <w:tcW w:w="5000" w:type="pct"/>
            <w:gridSpan w:val="2"/>
            <w:shd w:val="clear" w:color="auto" w:fill="C00000"/>
          </w:tcPr>
          <w:p w14:paraId="385317A6" w14:textId="77777777" w:rsidR="00DE68B6" w:rsidRPr="004E65E9" w:rsidRDefault="001D1A7D" w:rsidP="00D17AB9">
            <w:pPr>
              <w:pStyle w:val="col-sm-8"/>
              <w:tabs>
                <w:tab w:val="left" w:pos="1691"/>
              </w:tabs>
              <w:spacing w:before="60" w:beforeAutospacing="0" w:after="60" w:afterAutospacing="0"/>
              <w:jc w:val="center"/>
              <w:rPr>
                <w:rFonts w:ascii="Arial Narrow" w:hAnsi="Arial Narrow"/>
                <w:b/>
                <w:noProof/>
                <w:color w:val="FFFFFF" w:themeColor="background1"/>
                <w:sz w:val="22"/>
                <w:szCs w:val="22"/>
                <w:lang w:val="ro-RO"/>
              </w:rPr>
            </w:pPr>
            <w:r w:rsidRPr="00781F42">
              <w:rPr>
                <w:rFonts w:ascii="Arial Narrow" w:hAnsi="Arial Narrow"/>
                <w:b/>
                <w:noProof/>
                <w:color w:val="FFFFFF" w:themeColor="background1"/>
                <w:sz w:val="22"/>
                <w:szCs w:val="22"/>
                <w:lang w:val="ro-RO"/>
              </w:rPr>
              <w:t>Logica intervenției</w:t>
            </w:r>
            <w:r>
              <w:rPr>
                <w:rFonts w:ascii="Arial Narrow" w:hAnsi="Arial Narrow"/>
                <w:b/>
                <w:noProof/>
                <w:color w:val="FFFFFF" w:themeColor="background1"/>
                <w:sz w:val="22"/>
                <w:szCs w:val="22"/>
                <w:lang w:val="ro-RO"/>
              </w:rPr>
              <w:t xml:space="preserve"> (propunere)</w:t>
            </w:r>
            <w:r w:rsidRPr="00781F42">
              <w:rPr>
                <w:rFonts w:ascii="Arial Narrow" w:hAnsi="Arial Narrow"/>
                <w:b/>
                <w:noProof/>
                <w:color w:val="FFFFFF" w:themeColor="background1"/>
                <w:sz w:val="22"/>
                <w:szCs w:val="22"/>
                <w:lang w:val="ro-RO"/>
              </w:rPr>
              <w:t xml:space="preserve"> </w:t>
            </w:r>
            <w:r w:rsidR="005E089A" w:rsidRPr="005E089A">
              <w:rPr>
                <w:rFonts w:ascii="Arial Narrow" w:hAnsi="Arial Narrow"/>
                <w:b/>
                <w:noProof/>
                <w:color w:val="FFFFFF" w:themeColor="background1"/>
                <w:sz w:val="22"/>
                <w:szCs w:val="22"/>
                <w:lang w:val="ro-RO"/>
              </w:rPr>
              <w:t xml:space="preserve"> – Transport</w:t>
            </w:r>
          </w:p>
        </w:tc>
      </w:tr>
      <w:tr w:rsidR="00DE68B6" w:rsidRPr="004E65E9" w14:paraId="0961F1C0" w14:textId="77777777" w:rsidTr="006F7D1C">
        <w:trPr>
          <w:trHeight w:val="288"/>
        </w:trPr>
        <w:tc>
          <w:tcPr>
            <w:tcW w:w="2216" w:type="pct"/>
            <w:shd w:val="clear" w:color="auto" w:fill="F2F2F2" w:themeFill="background1" w:themeFillShade="F2"/>
          </w:tcPr>
          <w:p w14:paraId="4A140FB4" w14:textId="77777777" w:rsidR="00DE68B6" w:rsidRPr="00D27E27" w:rsidRDefault="00DE68B6" w:rsidP="009520CE">
            <w:pPr>
              <w:pStyle w:val="col-sm-8"/>
              <w:spacing w:before="60" w:beforeAutospacing="0" w:after="60" w:afterAutospacing="0"/>
              <w:ind w:left="107"/>
              <w:jc w:val="both"/>
              <w:rPr>
                <w:rFonts w:ascii="Arial Narrow" w:hAnsi="Arial Narrow"/>
                <w:b/>
                <w:noProof/>
                <w:sz w:val="22"/>
                <w:szCs w:val="22"/>
                <w:lang w:val="ro-RO"/>
              </w:rPr>
            </w:pPr>
            <w:r w:rsidRPr="00D27E27">
              <w:rPr>
                <w:rFonts w:ascii="Arial Narrow" w:hAnsi="Arial Narrow"/>
                <w:b/>
                <w:noProof/>
                <w:sz w:val="22"/>
                <w:szCs w:val="22"/>
                <w:lang w:val="ro-RO"/>
              </w:rPr>
              <w:t xml:space="preserve">OS1. </w:t>
            </w:r>
            <w:r w:rsidR="00D17AB9" w:rsidRPr="00D27E27">
              <w:rPr>
                <w:rFonts w:ascii="Arial Narrow" w:hAnsi="Arial Narrow"/>
                <w:b/>
                <w:noProof/>
                <w:sz w:val="22"/>
                <w:szCs w:val="22"/>
                <w:lang w:val="ro-RO"/>
              </w:rPr>
              <w:t>Î</w:t>
            </w:r>
            <w:r w:rsidRPr="00D27E27">
              <w:rPr>
                <w:rFonts w:ascii="Arial Narrow" w:hAnsi="Arial Narrow"/>
                <w:b/>
                <w:noProof/>
                <w:sz w:val="22"/>
                <w:szCs w:val="22"/>
                <w:lang w:val="ro-RO"/>
              </w:rPr>
              <w:t>mbun</w:t>
            </w:r>
            <w:r w:rsidR="00D17AB9" w:rsidRPr="00D27E27">
              <w:rPr>
                <w:rFonts w:ascii="Arial Narrow" w:hAnsi="Arial Narrow"/>
                <w:b/>
                <w:noProof/>
                <w:sz w:val="22"/>
                <w:szCs w:val="22"/>
                <w:lang w:val="ro-RO"/>
              </w:rPr>
              <w:t>ă</w:t>
            </w:r>
            <w:r w:rsidRPr="00D27E27">
              <w:rPr>
                <w:rFonts w:ascii="Arial Narrow" w:hAnsi="Arial Narrow"/>
                <w:b/>
                <w:noProof/>
                <w:sz w:val="22"/>
                <w:szCs w:val="22"/>
                <w:lang w:val="ro-RO"/>
              </w:rPr>
              <w:t>t</w:t>
            </w:r>
            <w:r w:rsidR="00D17AB9" w:rsidRPr="00D27E27">
              <w:rPr>
                <w:rFonts w:ascii="Arial Narrow" w:hAnsi="Arial Narrow"/>
                <w:b/>
                <w:noProof/>
                <w:sz w:val="22"/>
                <w:szCs w:val="22"/>
                <w:lang w:val="ro-RO"/>
              </w:rPr>
              <w:t>ăț</w:t>
            </w:r>
            <w:r w:rsidRPr="00D27E27">
              <w:rPr>
                <w:rFonts w:ascii="Arial Narrow" w:hAnsi="Arial Narrow"/>
                <w:b/>
                <w:noProof/>
                <w:sz w:val="22"/>
                <w:szCs w:val="22"/>
                <w:lang w:val="ro-RO"/>
              </w:rPr>
              <w:t>irea conectivit</w:t>
            </w:r>
            <w:r w:rsidR="00D17AB9" w:rsidRPr="00D27E27">
              <w:rPr>
                <w:rFonts w:ascii="Arial Narrow" w:hAnsi="Arial Narrow"/>
                <w:b/>
                <w:noProof/>
                <w:sz w:val="22"/>
                <w:szCs w:val="22"/>
                <w:lang w:val="ro-RO"/>
              </w:rPr>
              <w:t>ăț</w:t>
            </w:r>
            <w:r w:rsidRPr="00D27E27">
              <w:rPr>
                <w:rFonts w:ascii="Arial Narrow" w:hAnsi="Arial Narrow"/>
                <w:b/>
                <w:noProof/>
                <w:sz w:val="22"/>
                <w:szCs w:val="22"/>
                <w:lang w:val="ro-RO"/>
              </w:rPr>
              <w:t xml:space="preserve">ii digitale </w:t>
            </w:r>
          </w:p>
        </w:tc>
        <w:tc>
          <w:tcPr>
            <w:tcW w:w="2784" w:type="pct"/>
          </w:tcPr>
          <w:p w14:paraId="7EAB36CA" w14:textId="77777777" w:rsidR="00DE68B6" w:rsidRPr="004E65E9" w:rsidRDefault="00DE68B6" w:rsidP="009520CE">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w:t>
            </w:r>
          </w:p>
        </w:tc>
      </w:tr>
      <w:tr w:rsidR="00DE68B6" w:rsidRPr="004E65E9" w14:paraId="0ADD13DB" w14:textId="77777777" w:rsidTr="006F7D1C">
        <w:trPr>
          <w:trHeight w:val="288"/>
        </w:trPr>
        <w:tc>
          <w:tcPr>
            <w:tcW w:w="2216" w:type="pct"/>
            <w:vMerge w:val="restart"/>
            <w:shd w:val="clear" w:color="auto" w:fill="F2F2F2" w:themeFill="background1" w:themeFillShade="F2"/>
          </w:tcPr>
          <w:p w14:paraId="0D840ABA" w14:textId="77777777" w:rsidR="00DE68B6" w:rsidRPr="00D27E27" w:rsidRDefault="00DE68B6" w:rsidP="009520CE">
            <w:pPr>
              <w:pStyle w:val="col-sm-8"/>
              <w:spacing w:before="60" w:beforeAutospacing="0" w:after="60" w:afterAutospacing="0"/>
              <w:ind w:left="107"/>
              <w:jc w:val="both"/>
              <w:rPr>
                <w:rFonts w:ascii="Arial Narrow" w:hAnsi="Arial Narrow"/>
                <w:b/>
                <w:noProof/>
                <w:sz w:val="22"/>
                <w:szCs w:val="22"/>
                <w:lang w:val="ro-RO"/>
              </w:rPr>
            </w:pPr>
            <w:r w:rsidRPr="00D27E27">
              <w:rPr>
                <w:rFonts w:ascii="Arial Narrow" w:hAnsi="Arial Narrow"/>
                <w:b/>
                <w:noProof/>
                <w:sz w:val="22"/>
                <w:szCs w:val="22"/>
                <w:lang w:val="ro-RO"/>
              </w:rPr>
              <w:t>0S2. Dezvoltarea unei re</w:t>
            </w:r>
            <w:r w:rsidR="00D17AB9" w:rsidRPr="00D27E27">
              <w:rPr>
                <w:rFonts w:ascii="Arial Narrow" w:hAnsi="Arial Narrow"/>
                <w:b/>
                <w:noProof/>
                <w:sz w:val="22"/>
                <w:szCs w:val="22"/>
                <w:lang w:val="ro-RO"/>
              </w:rPr>
              <w:t>ț</w:t>
            </w:r>
            <w:r w:rsidRPr="00D27E27">
              <w:rPr>
                <w:rFonts w:ascii="Arial Narrow" w:hAnsi="Arial Narrow"/>
                <w:b/>
                <w:noProof/>
                <w:sz w:val="22"/>
                <w:szCs w:val="22"/>
                <w:lang w:val="ro-RO"/>
              </w:rPr>
              <w:t>ele TEN-T durabil</w:t>
            </w:r>
            <w:r w:rsidR="00D17AB9" w:rsidRPr="00D27E27">
              <w:rPr>
                <w:rFonts w:ascii="Arial Narrow" w:hAnsi="Arial Narrow"/>
                <w:b/>
                <w:noProof/>
                <w:sz w:val="22"/>
                <w:szCs w:val="22"/>
                <w:lang w:val="ro-RO"/>
              </w:rPr>
              <w:t>ă</w:t>
            </w:r>
            <w:r w:rsidRPr="00D27E27">
              <w:rPr>
                <w:rFonts w:ascii="Arial Narrow" w:hAnsi="Arial Narrow"/>
                <w:b/>
                <w:noProof/>
                <w:sz w:val="22"/>
                <w:szCs w:val="22"/>
                <w:lang w:val="ro-RO"/>
              </w:rPr>
              <w:t>, rezilient</w:t>
            </w:r>
            <w:r w:rsidR="00D17AB9" w:rsidRPr="00D27E27">
              <w:rPr>
                <w:rFonts w:ascii="Arial Narrow" w:hAnsi="Arial Narrow"/>
                <w:b/>
                <w:noProof/>
                <w:sz w:val="22"/>
                <w:szCs w:val="22"/>
                <w:lang w:val="ro-RO"/>
              </w:rPr>
              <w:t>ă</w:t>
            </w:r>
            <w:r w:rsidRPr="00D27E27">
              <w:rPr>
                <w:rFonts w:ascii="Arial Narrow" w:hAnsi="Arial Narrow"/>
                <w:b/>
                <w:noProof/>
                <w:sz w:val="22"/>
                <w:szCs w:val="22"/>
                <w:lang w:val="ro-RO"/>
              </w:rPr>
              <w:t xml:space="preserve"> </w:t>
            </w:r>
            <w:r w:rsidR="00D17AB9" w:rsidRPr="00D27E27">
              <w:rPr>
                <w:rFonts w:ascii="Arial Narrow" w:hAnsi="Arial Narrow"/>
                <w:b/>
                <w:noProof/>
                <w:sz w:val="22"/>
                <w:szCs w:val="22"/>
                <w:lang w:val="ro-RO"/>
              </w:rPr>
              <w:t>î</w:t>
            </w:r>
            <w:r w:rsidRPr="00D27E27">
              <w:rPr>
                <w:rFonts w:ascii="Arial Narrow" w:hAnsi="Arial Narrow"/>
                <w:b/>
                <w:noProof/>
                <w:sz w:val="22"/>
                <w:szCs w:val="22"/>
                <w:lang w:val="ro-RO"/>
              </w:rPr>
              <w:t>n fa</w:t>
            </w:r>
            <w:r w:rsidR="00D17AB9" w:rsidRPr="00D27E27">
              <w:rPr>
                <w:rFonts w:ascii="Arial Narrow" w:hAnsi="Arial Narrow"/>
                <w:b/>
                <w:noProof/>
                <w:sz w:val="22"/>
                <w:szCs w:val="22"/>
                <w:lang w:val="ro-RO"/>
              </w:rPr>
              <w:t>ț</w:t>
            </w:r>
            <w:r w:rsidRPr="00D27E27">
              <w:rPr>
                <w:rFonts w:ascii="Arial Narrow" w:hAnsi="Arial Narrow"/>
                <w:b/>
                <w:noProof/>
                <w:sz w:val="22"/>
                <w:szCs w:val="22"/>
                <w:lang w:val="ro-RO"/>
              </w:rPr>
              <w:t>a schimb</w:t>
            </w:r>
            <w:r w:rsidR="00BC5180">
              <w:rPr>
                <w:rFonts w:ascii="Arial Narrow" w:hAnsi="Arial Narrow"/>
                <w:b/>
                <w:noProof/>
                <w:sz w:val="22"/>
                <w:szCs w:val="22"/>
                <w:lang w:val="ro-RO"/>
              </w:rPr>
              <w:t>ă</w:t>
            </w:r>
            <w:r w:rsidRPr="00D27E27">
              <w:rPr>
                <w:rFonts w:ascii="Arial Narrow" w:hAnsi="Arial Narrow"/>
                <w:b/>
                <w:noProof/>
                <w:sz w:val="22"/>
                <w:szCs w:val="22"/>
                <w:lang w:val="ro-RO"/>
              </w:rPr>
              <w:t>rilor climatice, inteligent</w:t>
            </w:r>
            <w:r w:rsidR="00D17AB9" w:rsidRPr="00D27E27">
              <w:rPr>
                <w:rFonts w:ascii="Arial Narrow" w:hAnsi="Arial Narrow"/>
                <w:b/>
                <w:noProof/>
                <w:sz w:val="22"/>
                <w:szCs w:val="22"/>
                <w:lang w:val="ro-RO"/>
              </w:rPr>
              <w:t>ă</w:t>
            </w:r>
            <w:r w:rsidRPr="00D27E27">
              <w:rPr>
                <w:rFonts w:ascii="Arial Narrow" w:hAnsi="Arial Narrow"/>
                <w:b/>
                <w:noProof/>
                <w:sz w:val="22"/>
                <w:szCs w:val="22"/>
                <w:lang w:val="ro-RO"/>
              </w:rPr>
              <w:t>, sigur</w:t>
            </w:r>
            <w:r w:rsidR="00D17AB9" w:rsidRPr="00D27E27">
              <w:rPr>
                <w:rFonts w:ascii="Arial Narrow" w:hAnsi="Arial Narrow"/>
                <w:b/>
                <w:noProof/>
                <w:sz w:val="22"/>
                <w:szCs w:val="22"/>
                <w:lang w:val="ro-RO"/>
              </w:rPr>
              <w:t>ă</w:t>
            </w:r>
            <w:r w:rsidRPr="00D27E27">
              <w:rPr>
                <w:rFonts w:ascii="Arial Narrow" w:hAnsi="Arial Narrow"/>
                <w:b/>
                <w:noProof/>
                <w:sz w:val="22"/>
                <w:szCs w:val="22"/>
                <w:lang w:val="ro-RO"/>
              </w:rPr>
              <w:t xml:space="preserve"> </w:t>
            </w:r>
            <w:r w:rsidR="00D17AB9" w:rsidRPr="00D27E27">
              <w:rPr>
                <w:rFonts w:ascii="Arial Narrow" w:hAnsi="Arial Narrow"/>
                <w:b/>
                <w:noProof/>
                <w:sz w:val="22"/>
                <w:szCs w:val="22"/>
                <w:lang w:val="ro-RO"/>
              </w:rPr>
              <w:t>ș</w:t>
            </w:r>
            <w:r w:rsidRPr="00D27E27">
              <w:rPr>
                <w:rFonts w:ascii="Arial Narrow" w:hAnsi="Arial Narrow"/>
                <w:b/>
                <w:noProof/>
                <w:sz w:val="22"/>
                <w:szCs w:val="22"/>
                <w:lang w:val="ro-RO"/>
              </w:rPr>
              <w:t>i intermodal</w:t>
            </w:r>
            <w:r w:rsidR="00D17AB9" w:rsidRPr="00D27E27">
              <w:rPr>
                <w:rFonts w:ascii="Arial Narrow" w:hAnsi="Arial Narrow"/>
                <w:b/>
                <w:noProof/>
                <w:sz w:val="22"/>
                <w:szCs w:val="22"/>
                <w:lang w:val="ro-RO"/>
              </w:rPr>
              <w:t>ă</w:t>
            </w:r>
          </w:p>
        </w:tc>
        <w:tc>
          <w:tcPr>
            <w:tcW w:w="2784" w:type="pct"/>
          </w:tcPr>
          <w:p w14:paraId="1D9C28FC" w14:textId="77777777" w:rsidR="00DE68B6" w:rsidRPr="004E65E9" w:rsidRDefault="00DE68B6" w:rsidP="009520CE">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2.</w:t>
            </w:r>
            <w:r w:rsidR="0048773F">
              <w:rPr>
                <w:rFonts w:ascii="Arial Narrow" w:hAnsi="Arial Narrow"/>
                <w:noProof/>
                <w:sz w:val="22"/>
                <w:szCs w:val="22"/>
                <w:lang w:val="ro-RO"/>
              </w:rPr>
              <w:t>1.</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Dezvoltarea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re</w:t>
            </w:r>
            <w:r w:rsidR="00CC2D40">
              <w:rPr>
                <w:rFonts w:ascii="Arial Narrow" w:hAnsi="Arial Narrow"/>
                <w:noProof/>
                <w:sz w:val="22"/>
                <w:szCs w:val="22"/>
                <w:lang w:val="ro-RO"/>
              </w:rPr>
              <w:t>ț</w:t>
            </w:r>
            <w:r w:rsidRPr="004E65E9">
              <w:rPr>
                <w:rFonts w:ascii="Arial Narrow" w:hAnsi="Arial Narrow"/>
                <w:noProof/>
                <w:sz w:val="22"/>
                <w:szCs w:val="22"/>
                <w:lang w:val="ro-RO"/>
              </w:rPr>
              <w:t>elelor</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TEN-T</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central</w:t>
            </w:r>
            <w:r w:rsidR="00CC2D40">
              <w:rPr>
                <w:rFonts w:ascii="Arial Narrow" w:hAnsi="Arial Narrow"/>
                <w:noProof/>
                <w:sz w:val="22"/>
                <w:szCs w:val="22"/>
                <w:lang w:val="ro-RO"/>
              </w:rPr>
              <w:t>ă</w:t>
            </w:r>
            <w:r w:rsidRPr="00CC2D40">
              <w:rPr>
                <w:rFonts w:ascii="Arial Narrow" w:hAnsi="Arial Narrow"/>
                <w:noProof/>
                <w:sz w:val="22"/>
                <w:szCs w:val="22"/>
                <w:lang w:val="ro-RO"/>
              </w:rPr>
              <w:t xml:space="preserve"> </w:t>
            </w:r>
            <w:r w:rsidR="00CC2D40" w:rsidRPr="00CC2D40">
              <w:rPr>
                <w:rFonts w:ascii="Arial Narrow" w:hAnsi="Arial Narrow"/>
                <w:noProof/>
                <w:sz w:val="22"/>
                <w:szCs w:val="22"/>
                <w:lang w:val="ro-RO"/>
              </w:rPr>
              <w:t>ș</w:t>
            </w:r>
            <w:r w:rsidRPr="004E65E9">
              <w:rPr>
                <w:rFonts w:ascii="Arial Narrow" w:hAnsi="Arial Narrow"/>
                <w:noProof/>
                <w:sz w:val="22"/>
                <w:szCs w:val="22"/>
                <w:lang w:val="ro-RO"/>
              </w:rPr>
              <w:t>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global</w:t>
            </w:r>
            <w:r w:rsidR="00CC2D40">
              <w:rPr>
                <w:rFonts w:ascii="Arial Narrow" w:hAnsi="Arial Narrow"/>
                <w:noProof/>
                <w:sz w:val="22"/>
                <w:szCs w:val="22"/>
                <w:lang w:val="ro-RO"/>
              </w:rPr>
              <w:t>ă</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w:t>
            </w:r>
            <w:r w:rsidR="00CC2D40">
              <w:rPr>
                <w:rFonts w:ascii="Arial Narrow" w:hAnsi="Arial Narrow"/>
                <w:noProof/>
                <w:sz w:val="22"/>
                <w:szCs w:val="22"/>
                <w:lang w:val="ro-RO"/>
              </w:rPr>
              <w:t xml:space="preserve"> </w:t>
            </w:r>
            <w:r w:rsidRPr="004E65E9">
              <w:rPr>
                <w:rFonts w:ascii="Arial Narrow" w:hAnsi="Arial Narrow"/>
                <w:noProof/>
                <w:sz w:val="22"/>
                <w:szCs w:val="22"/>
                <w:lang w:val="ro-RO"/>
              </w:rPr>
              <w:t>transport</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rutier</w:t>
            </w:r>
          </w:p>
        </w:tc>
      </w:tr>
      <w:tr w:rsidR="00DE68B6" w:rsidRPr="004E65E9" w14:paraId="428BFF16" w14:textId="77777777" w:rsidTr="006F7D1C">
        <w:trPr>
          <w:trHeight w:val="288"/>
        </w:trPr>
        <w:tc>
          <w:tcPr>
            <w:tcW w:w="2216" w:type="pct"/>
            <w:vMerge/>
            <w:shd w:val="clear" w:color="auto" w:fill="F2F2F2" w:themeFill="background1" w:themeFillShade="F2"/>
          </w:tcPr>
          <w:p w14:paraId="5E4F76E6" w14:textId="77777777" w:rsidR="00DE68B6" w:rsidRPr="00D27E27" w:rsidRDefault="00DE68B6" w:rsidP="00D27E27">
            <w:pPr>
              <w:pStyle w:val="col-sm-8"/>
              <w:spacing w:before="60" w:beforeAutospacing="0" w:after="60" w:afterAutospacing="0"/>
              <w:ind w:left="107"/>
              <w:rPr>
                <w:rFonts w:ascii="Arial Narrow" w:hAnsi="Arial Narrow"/>
                <w:b/>
                <w:noProof/>
                <w:sz w:val="22"/>
                <w:szCs w:val="22"/>
                <w:lang w:val="ro-RO"/>
              </w:rPr>
            </w:pPr>
          </w:p>
        </w:tc>
        <w:tc>
          <w:tcPr>
            <w:tcW w:w="2784" w:type="pct"/>
          </w:tcPr>
          <w:p w14:paraId="29913431" w14:textId="77777777" w:rsidR="00DE68B6" w:rsidRPr="004E65E9" w:rsidRDefault="00DE68B6" w:rsidP="009520CE">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2.2</w:t>
            </w:r>
            <w:r w:rsidR="0048773F">
              <w:rPr>
                <w:rFonts w:ascii="Arial Narrow" w:hAnsi="Arial Narrow"/>
                <w:noProof/>
                <w:sz w:val="22"/>
                <w:szCs w:val="22"/>
                <w:lang w:val="ro-RO"/>
              </w:rPr>
              <w:t>.</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Dezvoltarea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re</w:t>
            </w:r>
            <w:r w:rsidR="00CC2D40">
              <w:rPr>
                <w:rFonts w:ascii="Arial Narrow" w:hAnsi="Arial Narrow"/>
                <w:noProof/>
                <w:sz w:val="22"/>
                <w:szCs w:val="22"/>
                <w:lang w:val="ro-RO"/>
              </w:rPr>
              <w:t>ț</w:t>
            </w:r>
            <w:r w:rsidRPr="004E65E9">
              <w:rPr>
                <w:rFonts w:ascii="Arial Narrow" w:hAnsi="Arial Narrow"/>
                <w:noProof/>
                <w:sz w:val="22"/>
                <w:szCs w:val="22"/>
                <w:lang w:val="ro-RO"/>
              </w:rPr>
              <w:t>elelor</w:t>
            </w:r>
            <w:r w:rsidR="00CC2D40">
              <w:rPr>
                <w:rFonts w:ascii="Arial Narrow" w:hAnsi="Arial Narrow"/>
                <w:noProof/>
                <w:sz w:val="22"/>
                <w:szCs w:val="22"/>
                <w:lang w:val="ro-RO"/>
              </w:rPr>
              <w:t xml:space="preserve"> </w:t>
            </w:r>
            <w:r w:rsidRPr="004E65E9">
              <w:rPr>
                <w:rFonts w:ascii="Arial Narrow" w:hAnsi="Arial Narrow"/>
                <w:noProof/>
                <w:sz w:val="22"/>
                <w:szCs w:val="22"/>
                <w:lang w:val="ro-RO"/>
              </w:rPr>
              <w:t>TEN-T</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central</w:t>
            </w:r>
            <w:r w:rsidR="0048773F">
              <w:rPr>
                <w:rFonts w:ascii="Arial Narrow" w:hAnsi="Arial Narrow"/>
                <w:noProof/>
                <w:sz w:val="22"/>
                <w:szCs w:val="22"/>
                <w:lang w:val="ro-RO"/>
              </w:rPr>
              <w:t>ă</w:t>
            </w:r>
            <w:r w:rsidRPr="00CC2D40">
              <w:rPr>
                <w:rFonts w:ascii="Arial Narrow" w:hAnsi="Arial Narrow"/>
                <w:noProof/>
                <w:sz w:val="22"/>
                <w:szCs w:val="22"/>
                <w:lang w:val="ro-RO"/>
              </w:rPr>
              <w:t xml:space="preserve"> </w:t>
            </w:r>
            <w:r w:rsidR="0048773F">
              <w:rPr>
                <w:rFonts w:ascii="Arial Narrow" w:hAnsi="Arial Narrow"/>
                <w:noProof/>
                <w:sz w:val="22"/>
                <w:szCs w:val="22"/>
                <w:lang w:val="ro-RO"/>
              </w:rPr>
              <w:t>ș</w:t>
            </w:r>
            <w:r w:rsidRPr="004E65E9">
              <w:rPr>
                <w:rFonts w:ascii="Arial Narrow" w:hAnsi="Arial Narrow"/>
                <w:noProof/>
                <w:sz w:val="22"/>
                <w:szCs w:val="22"/>
                <w:lang w:val="ro-RO"/>
              </w:rPr>
              <w:t>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global</w:t>
            </w:r>
            <w:r w:rsidR="0048773F">
              <w:rPr>
                <w:rFonts w:ascii="Arial Narrow" w:hAnsi="Arial Narrow"/>
                <w:noProof/>
                <w:sz w:val="22"/>
                <w:szCs w:val="22"/>
                <w:lang w:val="ro-RO"/>
              </w:rPr>
              <w:t>ă</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transport pe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calea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ferat</w:t>
            </w:r>
            <w:r w:rsidR="0048773F">
              <w:rPr>
                <w:rFonts w:ascii="Arial Narrow" w:hAnsi="Arial Narrow"/>
                <w:noProof/>
                <w:sz w:val="22"/>
                <w:szCs w:val="22"/>
                <w:lang w:val="ro-RO"/>
              </w:rPr>
              <w:t>ă</w:t>
            </w:r>
          </w:p>
        </w:tc>
      </w:tr>
      <w:tr w:rsidR="00DE68B6" w:rsidRPr="004E65E9" w14:paraId="39437AC5" w14:textId="77777777" w:rsidTr="006F7D1C">
        <w:trPr>
          <w:trHeight w:val="288"/>
        </w:trPr>
        <w:tc>
          <w:tcPr>
            <w:tcW w:w="2216" w:type="pct"/>
            <w:vMerge/>
            <w:shd w:val="clear" w:color="auto" w:fill="F2F2F2" w:themeFill="background1" w:themeFillShade="F2"/>
          </w:tcPr>
          <w:p w14:paraId="0FC5CD2E" w14:textId="77777777" w:rsidR="00DE68B6" w:rsidRPr="00D27E27" w:rsidRDefault="00DE68B6" w:rsidP="00D27E27">
            <w:pPr>
              <w:pStyle w:val="col-sm-8"/>
              <w:spacing w:before="60" w:beforeAutospacing="0" w:after="60" w:afterAutospacing="0"/>
              <w:ind w:left="107"/>
              <w:rPr>
                <w:rFonts w:ascii="Arial Narrow" w:hAnsi="Arial Narrow"/>
                <w:b/>
                <w:noProof/>
                <w:sz w:val="22"/>
                <w:szCs w:val="22"/>
                <w:lang w:val="ro-RO"/>
              </w:rPr>
            </w:pPr>
          </w:p>
        </w:tc>
        <w:tc>
          <w:tcPr>
            <w:tcW w:w="2784" w:type="pct"/>
          </w:tcPr>
          <w:p w14:paraId="325D1D8D" w14:textId="77777777" w:rsidR="00DE68B6" w:rsidRPr="004E65E9" w:rsidRDefault="00DE68B6" w:rsidP="009520CE">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2.3</w:t>
            </w:r>
            <w:r w:rsidR="00747499">
              <w:rPr>
                <w:rFonts w:ascii="Arial Narrow" w:hAnsi="Arial Narrow"/>
                <w:noProof/>
                <w:sz w:val="22"/>
                <w:szCs w:val="22"/>
                <w:lang w:val="ro-RO"/>
              </w:rPr>
              <w:t>.</w:t>
            </w:r>
            <w:r w:rsidRPr="00CC2D40">
              <w:rPr>
                <w:rFonts w:ascii="Arial Narrow" w:hAnsi="Arial Narrow"/>
                <w:noProof/>
                <w:sz w:val="22"/>
                <w:szCs w:val="22"/>
                <w:lang w:val="ro-RO"/>
              </w:rPr>
              <w:t xml:space="preserve"> </w:t>
            </w:r>
            <w:r w:rsidR="0048773F">
              <w:rPr>
                <w:rFonts w:ascii="Arial Narrow" w:hAnsi="Arial Narrow"/>
                <w:noProof/>
                <w:sz w:val="22"/>
                <w:szCs w:val="22"/>
                <w:lang w:val="ro-RO"/>
              </w:rPr>
              <w:t>Î</w:t>
            </w:r>
            <w:r w:rsidRPr="004E65E9">
              <w:rPr>
                <w:rFonts w:ascii="Arial Narrow" w:hAnsi="Arial Narrow"/>
                <w:noProof/>
                <w:sz w:val="22"/>
                <w:szCs w:val="22"/>
                <w:lang w:val="ro-RO"/>
              </w:rPr>
              <w:t>mbun</w:t>
            </w:r>
            <w:r w:rsidR="0048773F">
              <w:rPr>
                <w:rFonts w:ascii="Arial Narrow" w:hAnsi="Arial Narrow"/>
                <w:noProof/>
                <w:sz w:val="22"/>
                <w:szCs w:val="22"/>
                <w:lang w:val="ro-RO"/>
              </w:rPr>
              <w:t>ă</w:t>
            </w:r>
            <w:r w:rsidRPr="004E65E9">
              <w:rPr>
                <w:rFonts w:ascii="Arial Narrow" w:hAnsi="Arial Narrow"/>
                <w:noProof/>
                <w:sz w:val="22"/>
                <w:szCs w:val="22"/>
                <w:lang w:val="ro-RO"/>
              </w:rPr>
              <w:t>t</w:t>
            </w:r>
            <w:r w:rsidR="0048773F">
              <w:rPr>
                <w:rFonts w:ascii="Arial Narrow" w:hAnsi="Arial Narrow"/>
                <w:noProof/>
                <w:sz w:val="22"/>
                <w:szCs w:val="22"/>
                <w:lang w:val="ro-RO"/>
              </w:rPr>
              <w:t>ăț</w:t>
            </w:r>
            <w:r w:rsidRPr="004E65E9">
              <w:rPr>
                <w:rFonts w:ascii="Arial Narrow" w:hAnsi="Arial Narrow"/>
                <w:noProof/>
                <w:sz w:val="22"/>
                <w:szCs w:val="22"/>
                <w:lang w:val="ro-RO"/>
              </w:rPr>
              <w:t>irea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serviciilor</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transport</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pe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calea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ferat</w:t>
            </w:r>
            <w:r w:rsidR="0048773F">
              <w:rPr>
                <w:rFonts w:ascii="Arial Narrow" w:hAnsi="Arial Narrow"/>
                <w:noProof/>
                <w:sz w:val="22"/>
                <w:szCs w:val="22"/>
                <w:lang w:val="ro-RO"/>
              </w:rPr>
              <w:t>ă</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pe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scurt</w:t>
            </w:r>
            <w:r w:rsidRPr="00CC2D40">
              <w:rPr>
                <w:rFonts w:ascii="Arial Narrow" w:hAnsi="Arial Narrow"/>
                <w:noProof/>
                <w:sz w:val="22"/>
                <w:szCs w:val="22"/>
                <w:lang w:val="ro-RO"/>
              </w:rPr>
              <w:t xml:space="preserve"> </w:t>
            </w:r>
            <w:r w:rsidR="0048773F">
              <w:rPr>
                <w:rFonts w:ascii="Arial Narrow" w:hAnsi="Arial Narrow"/>
                <w:noProof/>
                <w:sz w:val="22"/>
                <w:szCs w:val="22"/>
                <w:lang w:val="ro-RO"/>
              </w:rPr>
              <w:t>ș</w:t>
            </w:r>
            <w:r w:rsidRPr="004E65E9">
              <w:rPr>
                <w:rFonts w:ascii="Arial Narrow" w:hAnsi="Arial Narrow"/>
                <w:noProof/>
                <w:sz w:val="22"/>
                <w:szCs w:val="22"/>
                <w:lang w:val="ro-RO"/>
              </w:rPr>
              <w:t>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lung</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parcurs,</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prin</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cre</w:t>
            </w:r>
            <w:r w:rsidR="0048773F">
              <w:rPr>
                <w:rFonts w:ascii="Arial Narrow" w:hAnsi="Arial Narrow"/>
                <w:noProof/>
                <w:sz w:val="22"/>
                <w:szCs w:val="22"/>
                <w:lang w:val="ro-RO"/>
              </w:rPr>
              <w:t>ș</w:t>
            </w:r>
            <w:r w:rsidRPr="004E65E9">
              <w:rPr>
                <w:rFonts w:ascii="Arial Narrow" w:hAnsi="Arial Narrow"/>
                <w:noProof/>
                <w:sz w:val="22"/>
                <w:szCs w:val="22"/>
                <w:lang w:val="ro-RO"/>
              </w:rPr>
              <w:t>terea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capacit</w:t>
            </w:r>
            <w:r w:rsidR="0048773F">
              <w:rPr>
                <w:rFonts w:ascii="Arial Narrow" w:hAnsi="Arial Narrow"/>
                <w:noProof/>
                <w:sz w:val="22"/>
                <w:szCs w:val="22"/>
                <w:lang w:val="ro-RO"/>
              </w:rPr>
              <w:t>ăț</w:t>
            </w:r>
            <w:r w:rsidRPr="004E65E9">
              <w:rPr>
                <w:rFonts w:ascii="Arial Narrow" w:hAnsi="Arial Narrow"/>
                <w:noProof/>
                <w:sz w:val="22"/>
                <w:szCs w:val="22"/>
                <w:lang w:val="ro-RO"/>
              </w:rPr>
              <w:t>ii</w:t>
            </w:r>
            <w:r w:rsidR="00DD49C5" w:rsidRPr="004E65E9">
              <w:rPr>
                <w:rFonts w:ascii="Arial Narrow" w:hAnsi="Arial Narrow"/>
                <w:noProof/>
                <w:sz w:val="22"/>
                <w:szCs w:val="22"/>
                <w:lang w:val="ro-RO"/>
              </w:rPr>
              <w:t xml:space="preserve"> </w:t>
            </w:r>
            <w:r w:rsidRPr="004E65E9">
              <w:rPr>
                <w:rFonts w:ascii="Arial Narrow" w:hAnsi="Arial Narrow"/>
                <w:noProof/>
                <w:sz w:val="22"/>
                <w:szCs w:val="22"/>
                <w:lang w:val="ro-RO"/>
              </w:rPr>
              <w:t>de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 xml:space="preserve">transport </w:t>
            </w:r>
            <w:r w:rsidR="0048773F">
              <w:rPr>
                <w:rFonts w:ascii="Arial Narrow" w:hAnsi="Arial Narrow"/>
                <w:noProof/>
                <w:sz w:val="22"/>
                <w:szCs w:val="22"/>
                <w:lang w:val="ro-RO"/>
              </w:rPr>
              <w:t>ș</w:t>
            </w:r>
            <w:r w:rsidRPr="004E65E9">
              <w:rPr>
                <w:rFonts w:ascii="Arial Narrow" w:hAnsi="Arial Narrow"/>
                <w:noProof/>
                <w:sz w:val="22"/>
                <w:szCs w:val="22"/>
                <w:lang w:val="ro-RO"/>
              </w:rPr>
              <w:t>i</w:t>
            </w:r>
            <w:r w:rsidRPr="00CC2D40">
              <w:rPr>
                <w:rFonts w:ascii="Arial Narrow" w:hAnsi="Arial Narrow"/>
                <w:noProof/>
                <w:sz w:val="22"/>
                <w:szCs w:val="22"/>
                <w:lang w:val="ro-RO"/>
              </w:rPr>
              <w:t xml:space="preserve"> </w:t>
            </w:r>
            <w:r w:rsidR="0048773F">
              <w:rPr>
                <w:rFonts w:ascii="Arial Narrow" w:hAnsi="Arial Narrow"/>
                <w:noProof/>
                <w:sz w:val="22"/>
                <w:szCs w:val="22"/>
                <w:lang w:val="ro-RO"/>
              </w:rPr>
              <w:t>mă</w:t>
            </w:r>
            <w:r w:rsidRPr="004E65E9">
              <w:rPr>
                <w:rFonts w:ascii="Arial Narrow" w:hAnsi="Arial Narrow"/>
                <w:noProof/>
                <w:sz w:val="22"/>
                <w:szCs w:val="22"/>
                <w:lang w:val="ro-RO"/>
              </w:rPr>
              <w:t>suri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 reform</w:t>
            </w:r>
            <w:r w:rsidR="0048773F">
              <w:rPr>
                <w:rFonts w:ascii="Arial Narrow" w:hAnsi="Arial Narrow"/>
                <w:noProof/>
                <w:sz w:val="22"/>
                <w:szCs w:val="22"/>
                <w:lang w:val="ro-RO"/>
              </w:rPr>
              <w:t>ă</w:t>
            </w:r>
          </w:p>
        </w:tc>
      </w:tr>
      <w:tr w:rsidR="00DE68B6" w:rsidRPr="004E65E9" w14:paraId="33E476D8" w14:textId="77777777" w:rsidTr="006F7D1C">
        <w:trPr>
          <w:trHeight w:val="288"/>
        </w:trPr>
        <w:tc>
          <w:tcPr>
            <w:tcW w:w="2216" w:type="pct"/>
            <w:vMerge/>
            <w:shd w:val="clear" w:color="auto" w:fill="F2F2F2" w:themeFill="background1" w:themeFillShade="F2"/>
          </w:tcPr>
          <w:p w14:paraId="6CC9BB85" w14:textId="77777777" w:rsidR="00DE68B6" w:rsidRPr="00D27E27" w:rsidRDefault="00DE68B6" w:rsidP="00D27E27">
            <w:pPr>
              <w:pStyle w:val="col-sm-8"/>
              <w:spacing w:before="60" w:beforeAutospacing="0" w:after="60" w:afterAutospacing="0"/>
              <w:ind w:left="107"/>
              <w:rPr>
                <w:rFonts w:ascii="Arial Narrow" w:hAnsi="Arial Narrow"/>
                <w:b/>
                <w:noProof/>
                <w:sz w:val="22"/>
                <w:szCs w:val="22"/>
                <w:lang w:val="ro-RO"/>
              </w:rPr>
            </w:pPr>
          </w:p>
        </w:tc>
        <w:tc>
          <w:tcPr>
            <w:tcW w:w="2784" w:type="pct"/>
          </w:tcPr>
          <w:p w14:paraId="122BC2FF" w14:textId="77777777" w:rsidR="00DE68B6" w:rsidRPr="004E65E9" w:rsidRDefault="00DE68B6" w:rsidP="009520CE">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2.4</w:t>
            </w:r>
            <w:r w:rsidR="00747499">
              <w:rPr>
                <w:rFonts w:ascii="Arial Narrow" w:hAnsi="Arial Narrow"/>
                <w:noProof/>
                <w:sz w:val="22"/>
                <w:szCs w:val="22"/>
                <w:lang w:val="ro-RO"/>
              </w:rPr>
              <w:t>.</w:t>
            </w:r>
            <w:r w:rsidRPr="004E65E9">
              <w:rPr>
                <w:rFonts w:ascii="Arial Narrow" w:hAnsi="Arial Narrow"/>
                <w:noProof/>
                <w:sz w:val="22"/>
                <w:szCs w:val="22"/>
                <w:lang w:val="ro-RO"/>
              </w:rPr>
              <w:t xml:space="preserve"> </w:t>
            </w:r>
            <w:r w:rsidR="00747499">
              <w:rPr>
                <w:rFonts w:ascii="Arial Narrow" w:hAnsi="Arial Narrow"/>
                <w:noProof/>
                <w:sz w:val="22"/>
                <w:szCs w:val="22"/>
                <w:lang w:val="ro-RO"/>
              </w:rPr>
              <w:t>Î</w:t>
            </w:r>
            <w:r w:rsidRPr="004E65E9">
              <w:rPr>
                <w:rFonts w:ascii="Arial Narrow" w:hAnsi="Arial Narrow"/>
                <w:noProof/>
                <w:sz w:val="22"/>
                <w:szCs w:val="22"/>
                <w:lang w:val="ro-RO"/>
              </w:rPr>
              <w:t>mbun</w:t>
            </w:r>
            <w:r w:rsidR="00747499">
              <w:rPr>
                <w:rFonts w:ascii="Arial Narrow" w:hAnsi="Arial Narrow"/>
                <w:noProof/>
                <w:sz w:val="22"/>
                <w:szCs w:val="22"/>
                <w:lang w:val="ro-RO"/>
              </w:rPr>
              <w:t>ă</w:t>
            </w:r>
            <w:r w:rsidRPr="004E65E9">
              <w:rPr>
                <w:rFonts w:ascii="Arial Narrow" w:hAnsi="Arial Narrow"/>
                <w:noProof/>
                <w:sz w:val="22"/>
                <w:szCs w:val="22"/>
                <w:lang w:val="ro-RO"/>
              </w:rPr>
              <w:t>t</w:t>
            </w:r>
            <w:r w:rsidR="00747499">
              <w:rPr>
                <w:rFonts w:ascii="Arial Narrow" w:hAnsi="Arial Narrow"/>
                <w:noProof/>
                <w:sz w:val="22"/>
                <w:szCs w:val="22"/>
                <w:lang w:val="ro-RO"/>
              </w:rPr>
              <w:t>ăț</w:t>
            </w:r>
            <w:r w:rsidRPr="004E65E9">
              <w:rPr>
                <w:rFonts w:ascii="Arial Narrow" w:hAnsi="Arial Narrow"/>
                <w:noProof/>
                <w:sz w:val="22"/>
                <w:szCs w:val="22"/>
                <w:lang w:val="ro-RO"/>
              </w:rPr>
              <w:t>irea siguran</w:t>
            </w:r>
            <w:r w:rsidR="00747499">
              <w:rPr>
                <w:rFonts w:ascii="Arial Narrow" w:hAnsi="Arial Narrow"/>
                <w:noProof/>
                <w:sz w:val="22"/>
                <w:szCs w:val="22"/>
                <w:lang w:val="ro-RO"/>
              </w:rPr>
              <w:t>ț</w:t>
            </w:r>
            <w:r w:rsidRPr="004E65E9">
              <w:rPr>
                <w:rFonts w:ascii="Arial Narrow" w:hAnsi="Arial Narrow"/>
                <w:noProof/>
                <w:sz w:val="22"/>
                <w:szCs w:val="22"/>
                <w:lang w:val="ro-RO"/>
              </w:rPr>
              <w:t xml:space="preserve">ei </w:t>
            </w:r>
            <w:r w:rsidR="00747499">
              <w:rPr>
                <w:rFonts w:ascii="Arial Narrow" w:hAnsi="Arial Narrow"/>
                <w:noProof/>
                <w:sz w:val="22"/>
                <w:szCs w:val="22"/>
                <w:lang w:val="ro-RO"/>
              </w:rPr>
              <w:t>ș</w:t>
            </w:r>
            <w:r w:rsidRPr="004E65E9">
              <w:rPr>
                <w:rFonts w:ascii="Arial Narrow" w:hAnsi="Arial Narrow"/>
                <w:noProof/>
                <w:sz w:val="22"/>
                <w:szCs w:val="22"/>
                <w:lang w:val="ro-RO"/>
              </w:rPr>
              <w:t>i securit</w:t>
            </w:r>
            <w:r w:rsidR="00747499">
              <w:rPr>
                <w:rFonts w:ascii="Arial Narrow" w:hAnsi="Arial Narrow"/>
                <w:noProof/>
                <w:sz w:val="22"/>
                <w:szCs w:val="22"/>
                <w:lang w:val="ro-RO"/>
              </w:rPr>
              <w:t>ăț</w:t>
            </w:r>
            <w:r w:rsidRPr="004E65E9">
              <w:rPr>
                <w:rFonts w:ascii="Arial Narrow" w:hAnsi="Arial Narrow"/>
                <w:noProof/>
                <w:sz w:val="22"/>
                <w:szCs w:val="22"/>
                <w:lang w:val="ro-RO"/>
              </w:rPr>
              <w:t>ii pentru toate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modurile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transport</w:t>
            </w:r>
            <w:r w:rsidRPr="00CC2D40">
              <w:rPr>
                <w:rFonts w:ascii="Arial Narrow" w:hAnsi="Arial Narrow"/>
                <w:noProof/>
                <w:sz w:val="22"/>
                <w:szCs w:val="22"/>
                <w:lang w:val="ro-RO"/>
              </w:rPr>
              <w:t xml:space="preserve"> </w:t>
            </w:r>
            <w:r w:rsidR="00747499">
              <w:rPr>
                <w:rFonts w:ascii="Arial Narrow" w:hAnsi="Arial Narrow"/>
                <w:noProof/>
                <w:sz w:val="22"/>
                <w:szCs w:val="22"/>
                <w:lang w:val="ro-RO"/>
              </w:rPr>
              <w:t>ș</w:t>
            </w:r>
            <w:r w:rsidRPr="004E65E9">
              <w:rPr>
                <w:rFonts w:ascii="Arial Narrow" w:hAnsi="Arial Narrow"/>
                <w:noProof/>
                <w:sz w:val="22"/>
                <w:szCs w:val="22"/>
                <w:lang w:val="ro-RO"/>
              </w:rPr>
              <w:t>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punerea</w:t>
            </w:r>
            <w:r w:rsidRPr="00CC2D40">
              <w:rPr>
                <w:rFonts w:ascii="Arial Narrow" w:hAnsi="Arial Narrow"/>
                <w:noProof/>
                <w:sz w:val="22"/>
                <w:szCs w:val="22"/>
                <w:lang w:val="ro-RO"/>
              </w:rPr>
              <w:t xml:space="preserve"> </w:t>
            </w:r>
            <w:r w:rsidR="00747499">
              <w:rPr>
                <w:rFonts w:ascii="Arial Narrow" w:hAnsi="Arial Narrow"/>
                <w:noProof/>
                <w:sz w:val="22"/>
                <w:szCs w:val="22"/>
                <w:lang w:val="ro-RO"/>
              </w:rPr>
              <w:t>î</w:t>
            </w:r>
            <w:r w:rsidRPr="004E65E9">
              <w:rPr>
                <w:rFonts w:ascii="Arial Narrow" w:hAnsi="Arial Narrow"/>
                <w:noProof/>
                <w:sz w:val="22"/>
                <w:szCs w:val="22"/>
                <w:lang w:val="ro-RO"/>
              </w:rPr>
              <w:t>n</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aplicare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strategiei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adoptat</w:t>
            </w:r>
            <w:r w:rsidR="00E83B9A">
              <w:rPr>
                <w:rFonts w:ascii="Arial Narrow" w:hAnsi="Arial Narrow"/>
                <w:noProof/>
                <w:sz w:val="22"/>
                <w:szCs w:val="22"/>
                <w:lang w:val="ro-RO"/>
              </w:rPr>
              <w:t>e</w:t>
            </w:r>
            <w:r w:rsidRPr="004E65E9">
              <w:rPr>
                <w:rFonts w:ascii="Arial Narrow" w:hAnsi="Arial Narrow"/>
                <w:noProof/>
                <w:sz w:val="22"/>
                <w:szCs w:val="22"/>
                <w:lang w:val="ro-RO"/>
              </w:rPr>
              <w:t xml:space="preserve"> privind siguran</w:t>
            </w:r>
            <w:r w:rsidR="00747499">
              <w:rPr>
                <w:rFonts w:ascii="Arial Narrow" w:hAnsi="Arial Narrow"/>
                <w:noProof/>
                <w:sz w:val="22"/>
                <w:szCs w:val="22"/>
                <w:lang w:val="ro-RO"/>
              </w:rPr>
              <w:t>ț</w:t>
            </w:r>
            <w:r w:rsidRPr="004E65E9">
              <w:rPr>
                <w:rFonts w:ascii="Arial Narrow" w:hAnsi="Arial Narrow"/>
                <w:noProof/>
                <w:sz w:val="22"/>
                <w:szCs w:val="22"/>
                <w:lang w:val="ro-RO"/>
              </w:rPr>
              <w:t>a traficului, pentru reducerea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num</w:t>
            </w:r>
            <w:r w:rsidR="00747499">
              <w:rPr>
                <w:rFonts w:ascii="Arial Narrow" w:hAnsi="Arial Narrow"/>
                <w:noProof/>
                <w:sz w:val="22"/>
                <w:szCs w:val="22"/>
                <w:lang w:val="ro-RO"/>
              </w:rPr>
              <w:t>ă</w:t>
            </w:r>
            <w:r w:rsidRPr="004E65E9">
              <w:rPr>
                <w:rFonts w:ascii="Arial Narrow" w:hAnsi="Arial Narrow"/>
                <w:noProof/>
                <w:sz w:val="22"/>
                <w:szCs w:val="22"/>
                <w:lang w:val="ro-RO"/>
              </w:rPr>
              <w:t>rului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decese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din</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accidente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rutiere</w:t>
            </w:r>
            <w:r w:rsidRPr="00CC2D40">
              <w:rPr>
                <w:rFonts w:ascii="Arial Narrow" w:hAnsi="Arial Narrow"/>
                <w:noProof/>
                <w:sz w:val="22"/>
                <w:szCs w:val="22"/>
                <w:lang w:val="ro-RO"/>
              </w:rPr>
              <w:t xml:space="preserve"> </w:t>
            </w:r>
            <w:r w:rsidR="00747499">
              <w:rPr>
                <w:rFonts w:ascii="Arial Narrow" w:hAnsi="Arial Narrow"/>
                <w:noProof/>
                <w:sz w:val="22"/>
                <w:szCs w:val="22"/>
                <w:lang w:val="ro-RO"/>
              </w:rPr>
              <w:t>ș</w:t>
            </w:r>
            <w:r w:rsidRPr="004E65E9">
              <w:rPr>
                <w:rFonts w:ascii="Arial Narrow" w:hAnsi="Arial Narrow"/>
                <w:noProof/>
                <w:sz w:val="22"/>
                <w:szCs w:val="22"/>
                <w:lang w:val="ro-RO"/>
              </w:rPr>
              <w:t>i</w:t>
            </w:r>
            <w:r w:rsidR="00DD49C5" w:rsidRPr="004E65E9">
              <w:rPr>
                <w:rFonts w:ascii="Arial Narrow" w:hAnsi="Arial Narrow"/>
                <w:noProof/>
                <w:sz w:val="22"/>
                <w:szCs w:val="22"/>
                <w:lang w:val="ro-RO"/>
              </w:rPr>
              <w:t xml:space="preserve"> </w:t>
            </w:r>
            <w:r w:rsidRPr="004E65E9">
              <w:rPr>
                <w:rFonts w:ascii="Arial Narrow" w:hAnsi="Arial Narrow"/>
                <w:noProof/>
                <w:sz w:val="22"/>
                <w:szCs w:val="22"/>
                <w:lang w:val="ro-RO"/>
              </w:rPr>
              <w:t>diminuarea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impactului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asupra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mediului</w:t>
            </w:r>
          </w:p>
        </w:tc>
      </w:tr>
      <w:tr w:rsidR="00DE68B6" w:rsidRPr="004E65E9" w14:paraId="60472ADB" w14:textId="77777777" w:rsidTr="006F7D1C">
        <w:trPr>
          <w:trHeight w:val="288"/>
        </w:trPr>
        <w:tc>
          <w:tcPr>
            <w:tcW w:w="2216" w:type="pct"/>
            <w:vMerge/>
            <w:shd w:val="clear" w:color="auto" w:fill="F2F2F2" w:themeFill="background1" w:themeFillShade="F2"/>
          </w:tcPr>
          <w:p w14:paraId="5EB01DE0" w14:textId="77777777" w:rsidR="00DE68B6" w:rsidRPr="00D27E27" w:rsidRDefault="00DE68B6" w:rsidP="00D27E27">
            <w:pPr>
              <w:pStyle w:val="col-sm-8"/>
              <w:spacing w:before="60" w:beforeAutospacing="0" w:after="60" w:afterAutospacing="0"/>
              <w:ind w:left="107"/>
              <w:rPr>
                <w:rFonts w:ascii="Arial Narrow" w:hAnsi="Arial Narrow"/>
                <w:b/>
                <w:noProof/>
                <w:sz w:val="22"/>
                <w:szCs w:val="22"/>
                <w:lang w:val="ro-RO"/>
              </w:rPr>
            </w:pPr>
          </w:p>
        </w:tc>
        <w:tc>
          <w:tcPr>
            <w:tcW w:w="2784" w:type="pct"/>
          </w:tcPr>
          <w:p w14:paraId="2576F950" w14:textId="77777777" w:rsidR="00DE68B6" w:rsidRPr="004E65E9" w:rsidRDefault="00DE68B6" w:rsidP="009520CE">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2.5</w:t>
            </w:r>
            <w:r w:rsidR="008A57DF">
              <w:rPr>
                <w:rFonts w:ascii="Arial Narrow" w:hAnsi="Arial Narrow"/>
                <w:noProof/>
                <w:sz w:val="22"/>
                <w:szCs w:val="22"/>
                <w:lang w:val="ro-RO"/>
              </w:rPr>
              <w:t>.</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Investi</w:t>
            </w:r>
            <w:r w:rsidR="008A57DF">
              <w:rPr>
                <w:rFonts w:ascii="Arial Narrow" w:hAnsi="Arial Narrow"/>
                <w:noProof/>
                <w:sz w:val="22"/>
                <w:szCs w:val="22"/>
                <w:lang w:val="ro-RO"/>
              </w:rPr>
              <w:t>ț</w:t>
            </w:r>
            <w:r w:rsidRPr="004E65E9">
              <w:rPr>
                <w:rFonts w:ascii="Arial Narrow" w:hAnsi="Arial Narrow"/>
                <w:noProof/>
                <w:sz w:val="22"/>
                <w:szCs w:val="22"/>
                <w:lang w:val="ro-RO"/>
              </w:rPr>
              <w:t>ii</w:t>
            </w:r>
            <w:r w:rsidRPr="00CC2D40">
              <w:rPr>
                <w:rFonts w:ascii="Arial Narrow" w:hAnsi="Arial Narrow"/>
                <w:noProof/>
                <w:sz w:val="22"/>
                <w:szCs w:val="22"/>
                <w:lang w:val="ro-RO"/>
              </w:rPr>
              <w:t xml:space="preserve"> </w:t>
            </w:r>
            <w:r w:rsidR="008A57DF">
              <w:rPr>
                <w:rFonts w:ascii="Arial Narrow" w:hAnsi="Arial Narrow"/>
                <w:noProof/>
                <w:sz w:val="22"/>
                <w:szCs w:val="22"/>
                <w:lang w:val="ro-RO"/>
              </w:rPr>
              <w:t>î</w:t>
            </w:r>
            <w:r w:rsidRPr="004E65E9">
              <w:rPr>
                <w:rFonts w:ascii="Arial Narrow" w:hAnsi="Arial Narrow"/>
                <w:noProof/>
                <w:sz w:val="22"/>
                <w:szCs w:val="22"/>
                <w:lang w:val="ro-RO"/>
              </w:rPr>
              <w:t>n</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infrastructura</w:t>
            </w:r>
            <w:r w:rsidRPr="00CC2D40">
              <w:rPr>
                <w:rFonts w:ascii="Arial Narrow" w:hAnsi="Arial Narrow"/>
                <w:noProof/>
                <w:sz w:val="22"/>
                <w:szCs w:val="22"/>
                <w:lang w:val="ro-RO"/>
              </w:rPr>
              <w:t xml:space="preserve"> </w:t>
            </w:r>
            <w:r w:rsidR="008A57DF">
              <w:rPr>
                <w:rFonts w:ascii="Arial Narrow" w:hAnsi="Arial Narrow"/>
                <w:noProof/>
                <w:sz w:val="22"/>
                <w:szCs w:val="22"/>
                <w:lang w:val="ro-RO"/>
              </w:rPr>
              <w:t>ș</w:t>
            </w:r>
            <w:r w:rsidRPr="004E65E9">
              <w:rPr>
                <w:rFonts w:ascii="Arial Narrow" w:hAnsi="Arial Narrow"/>
                <w:noProof/>
                <w:sz w:val="22"/>
                <w:szCs w:val="22"/>
                <w:lang w:val="ro-RO"/>
              </w:rPr>
              <w:t>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suprastructura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portuar</w:t>
            </w:r>
            <w:r w:rsidR="008A57DF">
              <w:rPr>
                <w:rFonts w:ascii="Arial Narrow" w:hAnsi="Arial Narrow"/>
                <w:noProof/>
                <w:sz w:val="22"/>
                <w:szCs w:val="22"/>
                <w:lang w:val="ro-RO"/>
              </w:rPr>
              <w:t>ă</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situate pe re</w:t>
            </w:r>
            <w:r w:rsidR="008A57DF">
              <w:rPr>
                <w:rFonts w:ascii="Arial Narrow" w:hAnsi="Arial Narrow"/>
                <w:noProof/>
                <w:sz w:val="22"/>
                <w:szCs w:val="22"/>
                <w:lang w:val="ro-RO"/>
              </w:rPr>
              <w:t>ț</w:t>
            </w:r>
            <w:r w:rsidRPr="004E65E9">
              <w:rPr>
                <w:rFonts w:ascii="Arial Narrow" w:hAnsi="Arial Narrow"/>
                <w:noProof/>
                <w:sz w:val="22"/>
                <w:szCs w:val="22"/>
                <w:lang w:val="ro-RO"/>
              </w:rPr>
              <w:t>eaua TEN -T central</w:t>
            </w:r>
            <w:r w:rsidR="008A57DF">
              <w:rPr>
                <w:rFonts w:ascii="Arial Narrow" w:hAnsi="Arial Narrow"/>
                <w:noProof/>
                <w:sz w:val="22"/>
                <w:szCs w:val="22"/>
                <w:lang w:val="ro-RO"/>
              </w:rPr>
              <w:t>ă</w:t>
            </w:r>
            <w:r w:rsidRPr="004E65E9">
              <w:rPr>
                <w:rFonts w:ascii="Arial Narrow" w:hAnsi="Arial Narrow"/>
                <w:noProof/>
                <w:sz w:val="22"/>
                <w:szCs w:val="22"/>
                <w:lang w:val="ro-RO"/>
              </w:rPr>
              <w:t xml:space="preserve"> </w:t>
            </w:r>
            <w:r w:rsidR="008A57DF">
              <w:rPr>
                <w:rFonts w:ascii="Arial Narrow" w:hAnsi="Arial Narrow"/>
                <w:noProof/>
                <w:sz w:val="22"/>
                <w:szCs w:val="22"/>
                <w:lang w:val="ro-RO"/>
              </w:rPr>
              <w:t>ș</w:t>
            </w:r>
            <w:r w:rsidRPr="004E65E9">
              <w:rPr>
                <w:rFonts w:ascii="Arial Narrow" w:hAnsi="Arial Narrow"/>
                <w:noProof/>
                <w:sz w:val="22"/>
                <w:szCs w:val="22"/>
                <w:lang w:val="ro-RO"/>
              </w:rPr>
              <w:t>i global</w:t>
            </w:r>
            <w:r w:rsidR="008A57DF">
              <w:rPr>
                <w:rFonts w:ascii="Arial Narrow" w:hAnsi="Arial Narrow"/>
                <w:noProof/>
                <w:sz w:val="22"/>
                <w:szCs w:val="22"/>
                <w:lang w:val="ro-RO"/>
              </w:rPr>
              <w:t>ă</w:t>
            </w:r>
            <w:r w:rsidRPr="004E65E9">
              <w:rPr>
                <w:rFonts w:ascii="Arial Narrow" w:hAnsi="Arial Narrow"/>
                <w:noProof/>
                <w:sz w:val="22"/>
                <w:szCs w:val="22"/>
                <w:lang w:val="ro-RO"/>
              </w:rPr>
              <w:t>, inclusiv</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acces</w:t>
            </w:r>
            <w:r w:rsidRPr="00CC2D40">
              <w:rPr>
                <w:rFonts w:ascii="Arial Narrow" w:hAnsi="Arial Narrow"/>
                <w:noProof/>
                <w:sz w:val="22"/>
                <w:szCs w:val="22"/>
                <w:lang w:val="ro-RO"/>
              </w:rPr>
              <w:t xml:space="preserve"> </w:t>
            </w:r>
            <w:r w:rsidR="008A57DF">
              <w:rPr>
                <w:rFonts w:ascii="Arial Narrow" w:hAnsi="Arial Narrow"/>
                <w:noProof/>
                <w:sz w:val="22"/>
                <w:szCs w:val="22"/>
                <w:lang w:val="ro-RO"/>
              </w:rPr>
              <w:t>î</w:t>
            </w:r>
            <w:r w:rsidRPr="004E65E9">
              <w:rPr>
                <w:rFonts w:ascii="Arial Narrow" w:hAnsi="Arial Narrow"/>
                <w:noProof/>
                <w:sz w:val="22"/>
                <w:szCs w:val="22"/>
                <w:lang w:val="ro-RO"/>
              </w:rPr>
              <w:t>n</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porturi,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investi</w:t>
            </w:r>
            <w:r w:rsidR="008A57DF">
              <w:rPr>
                <w:rFonts w:ascii="Arial Narrow" w:hAnsi="Arial Narrow"/>
                <w:noProof/>
                <w:sz w:val="22"/>
                <w:szCs w:val="22"/>
                <w:lang w:val="ro-RO"/>
              </w:rPr>
              <w:t>ț</w:t>
            </w:r>
            <w:r w:rsidRPr="004E65E9">
              <w:rPr>
                <w:rFonts w:ascii="Arial Narrow" w:hAnsi="Arial Narrow"/>
                <w:noProof/>
                <w:sz w:val="22"/>
                <w:szCs w:val="22"/>
                <w:lang w:val="ro-RO"/>
              </w:rPr>
              <w:t>ii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multimodale</w:t>
            </w:r>
            <w:r w:rsidRPr="00CC2D40">
              <w:rPr>
                <w:rFonts w:ascii="Arial Narrow" w:hAnsi="Arial Narrow"/>
                <w:noProof/>
                <w:sz w:val="22"/>
                <w:szCs w:val="22"/>
                <w:lang w:val="ro-RO"/>
              </w:rPr>
              <w:t xml:space="preserve"> </w:t>
            </w:r>
            <w:r w:rsidR="008A57DF">
              <w:rPr>
                <w:rFonts w:ascii="Arial Narrow" w:hAnsi="Arial Narrow"/>
                <w:noProof/>
                <w:sz w:val="22"/>
                <w:szCs w:val="22"/>
                <w:lang w:val="ro-RO"/>
              </w:rPr>
              <w:t>î</w:t>
            </w:r>
            <w:r w:rsidRPr="004E65E9">
              <w:rPr>
                <w:rFonts w:ascii="Arial Narrow" w:hAnsi="Arial Narrow"/>
                <w:noProof/>
                <w:sz w:val="22"/>
                <w:szCs w:val="22"/>
                <w:lang w:val="ro-RO"/>
              </w:rPr>
              <w:t>n</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porturi</w:t>
            </w:r>
            <w:r w:rsidRPr="00CC2D40">
              <w:rPr>
                <w:rFonts w:ascii="Arial Narrow" w:hAnsi="Arial Narrow"/>
                <w:noProof/>
                <w:sz w:val="22"/>
                <w:szCs w:val="22"/>
                <w:lang w:val="ro-RO"/>
              </w:rPr>
              <w:t xml:space="preserve"> </w:t>
            </w:r>
            <w:r w:rsidR="008A57DF">
              <w:rPr>
                <w:rFonts w:ascii="Arial Narrow" w:hAnsi="Arial Narrow"/>
                <w:noProof/>
                <w:sz w:val="22"/>
                <w:szCs w:val="22"/>
                <w:lang w:val="ro-RO"/>
              </w:rPr>
              <w:t>ș</w:t>
            </w:r>
            <w:r w:rsidRPr="004E65E9">
              <w:rPr>
                <w:rFonts w:ascii="Arial Narrow" w:hAnsi="Arial Narrow"/>
                <w:noProof/>
                <w:sz w:val="22"/>
                <w:szCs w:val="22"/>
                <w:lang w:val="ro-RO"/>
              </w:rPr>
              <w:t>i pentru</w:t>
            </w:r>
            <w:r w:rsidRPr="00CC2D40">
              <w:rPr>
                <w:rFonts w:ascii="Arial Narrow" w:hAnsi="Arial Narrow"/>
                <w:noProof/>
                <w:sz w:val="22"/>
                <w:szCs w:val="22"/>
                <w:lang w:val="ro-RO"/>
              </w:rPr>
              <w:t xml:space="preserve"> </w:t>
            </w:r>
            <w:r w:rsidR="008A57DF">
              <w:rPr>
                <w:rFonts w:ascii="Arial Narrow" w:hAnsi="Arial Narrow"/>
                <w:noProof/>
                <w:sz w:val="22"/>
                <w:szCs w:val="22"/>
                <w:lang w:val="ro-RO"/>
              </w:rPr>
              <w:t>î</w:t>
            </w:r>
            <w:r w:rsidRPr="004E65E9">
              <w:rPr>
                <w:rFonts w:ascii="Arial Narrow" w:hAnsi="Arial Narrow"/>
                <w:noProof/>
                <w:sz w:val="22"/>
                <w:szCs w:val="22"/>
                <w:lang w:val="ro-RO"/>
              </w:rPr>
              <w:t>mbun</w:t>
            </w:r>
            <w:r w:rsidR="008A57DF">
              <w:rPr>
                <w:rFonts w:ascii="Arial Narrow" w:hAnsi="Arial Narrow"/>
                <w:noProof/>
                <w:sz w:val="22"/>
                <w:szCs w:val="22"/>
                <w:lang w:val="ro-RO"/>
              </w:rPr>
              <w:t>ă</w:t>
            </w:r>
            <w:r w:rsidRPr="004E65E9">
              <w:rPr>
                <w:rFonts w:ascii="Arial Narrow" w:hAnsi="Arial Narrow"/>
                <w:noProof/>
                <w:sz w:val="22"/>
                <w:szCs w:val="22"/>
                <w:lang w:val="ro-RO"/>
              </w:rPr>
              <w:t>t</w:t>
            </w:r>
            <w:r w:rsidR="008A57DF">
              <w:rPr>
                <w:rFonts w:ascii="Arial Narrow" w:hAnsi="Arial Narrow"/>
                <w:noProof/>
                <w:sz w:val="22"/>
                <w:szCs w:val="22"/>
                <w:lang w:val="ro-RO"/>
              </w:rPr>
              <w:t>ăț</w:t>
            </w:r>
            <w:r w:rsidRPr="004E65E9">
              <w:rPr>
                <w:rFonts w:ascii="Arial Narrow" w:hAnsi="Arial Narrow"/>
                <w:noProof/>
                <w:sz w:val="22"/>
                <w:szCs w:val="22"/>
                <w:lang w:val="ro-RO"/>
              </w:rPr>
              <w:t>irea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conectivit</w:t>
            </w:r>
            <w:r w:rsidR="008A57DF">
              <w:rPr>
                <w:rFonts w:ascii="Arial Narrow" w:hAnsi="Arial Narrow"/>
                <w:noProof/>
                <w:sz w:val="22"/>
                <w:szCs w:val="22"/>
                <w:lang w:val="ro-RO"/>
              </w:rPr>
              <w:t>ăț</w:t>
            </w:r>
            <w:r w:rsidRPr="004E65E9">
              <w:rPr>
                <w:rFonts w:ascii="Arial Narrow" w:hAnsi="Arial Narrow"/>
                <w:noProof/>
                <w:sz w:val="22"/>
                <w:szCs w:val="22"/>
                <w:lang w:val="ro-RO"/>
              </w:rPr>
              <w:t>ii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transfrontaliere</w:t>
            </w:r>
          </w:p>
        </w:tc>
      </w:tr>
      <w:tr w:rsidR="00DE68B6" w:rsidRPr="004E65E9" w14:paraId="1FCD05B2" w14:textId="77777777" w:rsidTr="006F7D1C">
        <w:trPr>
          <w:trHeight w:val="288"/>
        </w:trPr>
        <w:tc>
          <w:tcPr>
            <w:tcW w:w="2216" w:type="pct"/>
            <w:vMerge/>
            <w:shd w:val="clear" w:color="auto" w:fill="F2F2F2" w:themeFill="background1" w:themeFillShade="F2"/>
          </w:tcPr>
          <w:p w14:paraId="254407A0" w14:textId="77777777" w:rsidR="00DE68B6" w:rsidRPr="00D27E27" w:rsidRDefault="00DE68B6" w:rsidP="00D27E27">
            <w:pPr>
              <w:pStyle w:val="col-sm-8"/>
              <w:spacing w:before="60" w:beforeAutospacing="0" w:after="60" w:afterAutospacing="0"/>
              <w:ind w:left="107"/>
              <w:rPr>
                <w:rFonts w:ascii="Arial Narrow" w:hAnsi="Arial Narrow"/>
                <w:b/>
                <w:noProof/>
                <w:sz w:val="22"/>
                <w:szCs w:val="22"/>
                <w:lang w:val="ro-RO"/>
              </w:rPr>
            </w:pPr>
          </w:p>
        </w:tc>
        <w:tc>
          <w:tcPr>
            <w:tcW w:w="2784" w:type="pct"/>
          </w:tcPr>
          <w:p w14:paraId="3DE54677" w14:textId="77777777" w:rsidR="00DE68B6" w:rsidRPr="004E65E9" w:rsidRDefault="00DE68B6" w:rsidP="009520CE">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2.6</w:t>
            </w:r>
            <w:r w:rsidR="00913E0F">
              <w:rPr>
                <w:rFonts w:ascii="Arial Narrow" w:hAnsi="Arial Narrow"/>
                <w:noProof/>
                <w:sz w:val="22"/>
                <w:szCs w:val="22"/>
                <w:lang w:val="ro-RO"/>
              </w:rPr>
              <w:t>.</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Investi</w:t>
            </w:r>
            <w:r w:rsidR="00913E0F">
              <w:rPr>
                <w:rFonts w:ascii="Arial Narrow" w:hAnsi="Arial Narrow"/>
                <w:noProof/>
                <w:sz w:val="22"/>
                <w:szCs w:val="22"/>
                <w:lang w:val="ro-RO"/>
              </w:rPr>
              <w:t>ț</w:t>
            </w:r>
            <w:r w:rsidRPr="004E65E9">
              <w:rPr>
                <w:rFonts w:ascii="Arial Narrow" w:hAnsi="Arial Narrow"/>
                <w:noProof/>
                <w:sz w:val="22"/>
                <w:szCs w:val="22"/>
                <w:lang w:val="ro-RO"/>
              </w:rPr>
              <w:t>ii</w:t>
            </w:r>
            <w:r w:rsidRPr="00CC2D40">
              <w:rPr>
                <w:rFonts w:ascii="Arial Narrow" w:hAnsi="Arial Narrow"/>
                <w:noProof/>
                <w:sz w:val="22"/>
                <w:szCs w:val="22"/>
                <w:lang w:val="ro-RO"/>
              </w:rPr>
              <w:t xml:space="preserve"> </w:t>
            </w:r>
            <w:r w:rsidR="00913E0F">
              <w:rPr>
                <w:rFonts w:ascii="Arial Narrow" w:hAnsi="Arial Narrow"/>
                <w:noProof/>
                <w:sz w:val="22"/>
                <w:szCs w:val="22"/>
                <w:lang w:val="ro-RO"/>
              </w:rPr>
              <w:t>î</w:t>
            </w:r>
            <w:r w:rsidRPr="004E65E9">
              <w:rPr>
                <w:rFonts w:ascii="Arial Narrow" w:hAnsi="Arial Narrow"/>
                <w:noProof/>
                <w:sz w:val="22"/>
                <w:szCs w:val="22"/>
                <w:lang w:val="ro-RO"/>
              </w:rPr>
              <w:t>n</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dezvoltarea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terminale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intermodale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inclusiv</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acces</w:t>
            </w:r>
            <w:r w:rsidRPr="00CC2D40">
              <w:rPr>
                <w:rFonts w:ascii="Arial Narrow" w:hAnsi="Arial Narrow"/>
                <w:noProof/>
                <w:sz w:val="22"/>
                <w:szCs w:val="22"/>
                <w:lang w:val="ro-RO"/>
              </w:rPr>
              <w:t xml:space="preserve"> </w:t>
            </w:r>
            <w:r w:rsidR="00913E0F">
              <w:rPr>
                <w:rFonts w:ascii="Arial Narrow" w:hAnsi="Arial Narrow"/>
                <w:noProof/>
                <w:sz w:val="22"/>
                <w:szCs w:val="22"/>
                <w:lang w:val="ro-RO"/>
              </w:rPr>
              <w:t>ș</w:t>
            </w:r>
            <w:r w:rsidRPr="004E65E9">
              <w:rPr>
                <w:rFonts w:ascii="Arial Narrow" w:hAnsi="Arial Narrow"/>
                <w:noProof/>
                <w:sz w:val="22"/>
                <w:szCs w:val="22"/>
                <w:lang w:val="ro-RO"/>
              </w:rPr>
              <w:t>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echipamente</w:t>
            </w:r>
          </w:p>
        </w:tc>
      </w:tr>
      <w:tr w:rsidR="00DE68B6" w:rsidRPr="004E65E9" w14:paraId="7CB91DAF" w14:textId="77777777" w:rsidTr="006F7D1C">
        <w:trPr>
          <w:trHeight w:val="288"/>
        </w:trPr>
        <w:tc>
          <w:tcPr>
            <w:tcW w:w="2216" w:type="pct"/>
            <w:vMerge/>
            <w:shd w:val="clear" w:color="auto" w:fill="F2F2F2" w:themeFill="background1" w:themeFillShade="F2"/>
          </w:tcPr>
          <w:p w14:paraId="17603590" w14:textId="77777777" w:rsidR="00DE68B6" w:rsidRPr="00D27E27" w:rsidRDefault="00DE68B6" w:rsidP="00D27E27">
            <w:pPr>
              <w:pStyle w:val="col-sm-8"/>
              <w:spacing w:before="60" w:beforeAutospacing="0" w:after="60" w:afterAutospacing="0"/>
              <w:ind w:left="107"/>
              <w:rPr>
                <w:rFonts w:ascii="Arial Narrow" w:hAnsi="Arial Narrow"/>
                <w:b/>
                <w:noProof/>
                <w:sz w:val="22"/>
                <w:szCs w:val="22"/>
                <w:lang w:val="ro-RO"/>
              </w:rPr>
            </w:pPr>
          </w:p>
        </w:tc>
        <w:tc>
          <w:tcPr>
            <w:tcW w:w="2784" w:type="pct"/>
          </w:tcPr>
          <w:p w14:paraId="60F39C1E" w14:textId="77777777" w:rsidR="00DE68B6" w:rsidRPr="004E65E9" w:rsidRDefault="00DE68B6" w:rsidP="009520CE">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2.7</w:t>
            </w:r>
            <w:r w:rsidR="00913E0F">
              <w:rPr>
                <w:rFonts w:ascii="Arial Narrow" w:hAnsi="Arial Narrow"/>
                <w:noProof/>
                <w:sz w:val="22"/>
                <w:szCs w:val="22"/>
                <w:lang w:val="ro-RO"/>
              </w:rPr>
              <w:t>.</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Investi</w:t>
            </w:r>
            <w:r w:rsidR="00913E0F">
              <w:rPr>
                <w:rFonts w:ascii="Arial Narrow" w:hAnsi="Arial Narrow"/>
                <w:noProof/>
                <w:sz w:val="22"/>
                <w:szCs w:val="22"/>
                <w:lang w:val="ro-RO"/>
              </w:rPr>
              <w:t>ț</w:t>
            </w:r>
            <w:r w:rsidRPr="004E65E9">
              <w:rPr>
                <w:rFonts w:ascii="Arial Narrow" w:hAnsi="Arial Narrow"/>
                <w:noProof/>
                <w:sz w:val="22"/>
                <w:szCs w:val="22"/>
                <w:lang w:val="ro-RO"/>
              </w:rPr>
              <w:t>ii</w:t>
            </w:r>
            <w:r w:rsidRPr="00CC2D40">
              <w:rPr>
                <w:rFonts w:ascii="Arial Narrow" w:hAnsi="Arial Narrow"/>
                <w:noProof/>
                <w:sz w:val="22"/>
                <w:szCs w:val="22"/>
                <w:lang w:val="ro-RO"/>
              </w:rPr>
              <w:t xml:space="preserve"> </w:t>
            </w:r>
            <w:r w:rsidR="00913E0F">
              <w:rPr>
                <w:rFonts w:ascii="Arial Narrow" w:hAnsi="Arial Narrow"/>
                <w:noProof/>
                <w:sz w:val="22"/>
                <w:szCs w:val="22"/>
                <w:lang w:val="ro-RO"/>
              </w:rPr>
              <w:t>î</w:t>
            </w:r>
            <w:r w:rsidRPr="004E65E9">
              <w:rPr>
                <w:rFonts w:ascii="Arial Narrow" w:hAnsi="Arial Narrow"/>
                <w:noProof/>
                <w:sz w:val="22"/>
                <w:szCs w:val="22"/>
                <w:lang w:val="ro-RO"/>
              </w:rPr>
              <w:t>n</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modernizarea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punctelor</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trecere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transfrontaliere pe re</w:t>
            </w:r>
            <w:r w:rsidR="00913E0F">
              <w:rPr>
                <w:rFonts w:ascii="Arial Narrow" w:hAnsi="Arial Narrow"/>
                <w:noProof/>
                <w:sz w:val="22"/>
                <w:szCs w:val="22"/>
                <w:lang w:val="ro-RO"/>
              </w:rPr>
              <w:t>ț</w:t>
            </w:r>
            <w:r w:rsidRPr="004E65E9">
              <w:rPr>
                <w:rFonts w:ascii="Arial Narrow" w:hAnsi="Arial Narrow"/>
                <w:noProof/>
                <w:sz w:val="22"/>
                <w:szCs w:val="22"/>
                <w:lang w:val="ro-RO"/>
              </w:rPr>
              <w:t xml:space="preserve">eaua TEN -T </w:t>
            </w:r>
            <w:r w:rsidRPr="004E65E9">
              <w:rPr>
                <w:rFonts w:ascii="Arial Narrow" w:hAnsi="Arial Narrow"/>
                <w:noProof/>
                <w:sz w:val="22"/>
                <w:szCs w:val="22"/>
                <w:lang w:val="ro-RO"/>
              </w:rPr>
              <w:lastRenderedPageBreak/>
              <w:t>central</w:t>
            </w:r>
            <w:r w:rsidR="00913E0F">
              <w:rPr>
                <w:rFonts w:ascii="Arial Narrow" w:hAnsi="Arial Narrow"/>
                <w:noProof/>
                <w:sz w:val="22"/>
                <w:szCs w:val="22"/>
                <w:lang w:val="ro-RO"/>
              </w:rPr>
              <w:t>ă</w:t>
            </w:r>
            <w:r w:rsidRPr="004E65E9">
              <w:rPr>
                <w:rFonts w:ascii="Arial Narrow" w:hAnsi="Arial Narrow"/>
                <w:noProof/>
                <w:sz w:val="22"/>
                <w:szCs w:val="22"/>
                <w:lang w:val="ro-RO"/>
              </w:rPr>
              <w:t xml:space="preserve"> </w:t>
            </w:r>
            <w:r w:rsidR="00913E0F">
              <w:rPr>
                <w:rFonts w:ascii="Arial Narrow" w:hAnsi="Arial Narrow"/>
                <w:noProof/>
                <w:sz w:val="22"/>
                <w:szCs w:val="22"/>
                <w:lang w:val="ro-RO"/>
              </w:rPr>
              <w:t>ș</w:t>
            </w:r>
            <w:r w:rsidRPr="004E65E9">
              <w:rPr>
                <w:rFonts w:ascii="Arial Narrow" w:hAnsi="Arial Narrow"/>
                <w:noProof/>
                <w:sz w:val="22"/>
                <w:szCs w:val="22"/>
                <w:lang w:val="ro-RO"/>
              </w:rPr>
              <w:t>i global</w:t>
            </w:r>
            <w:r w:rsidR="00913E0F">
              <w:rPr>
                <w:rFonts w:ascii="Arial Narrow" w:hAnsi="Arial Narrow"/>
                <w:noProof/>
                <w:sz w:val="22"/>
                <w:szCs w:val="22"/>
                <w:lang w:val="ro-RO"/>
              </w:rPr>
              <w:t>ă</w:t>
            </w:r>
            <w:r w:rsidRPr="004E65E9">
              <w:rPr>
                <w:rFonts w:ascii="Arial Narrow" w:hAnsi="Arial Narrow"/>
                <w:noProof/>
                <w:sz w:val="22"/>
                <w:szCs w:val="22"/>
                <w:lang w:val="ro-RO"/>
              </w:rPr>
              <w:t xml:space="preserve"> </w:t>
            </w:r>
            <w:r w:rsidR="00913E0F">
              <w:rPr>
                <w:rFonts w:ascii="Arial Narrow" w:hAnsi="Arial Narrow"/>
                <w:noProof/>
                <w:sz w:val="22"/>
                <w:szCs w:val="22"/>
                <w:lang w:val="ro-RO"/>
              </w:rPr>
              <w:t>ș</w:t>
            </w:r>
            <w:r w:rsidRPr="004E65E9">
              <w:rPr>
                <w:rFonts w:ascii="Arial Narrow" w:hAnsi="Arial Narrow"/>
                <w:noProof/>
                <w:sz w:val="22"/>
                <w:szCs w:val="22"/>
                <w:lang w:val="ro-RO"/>
              </w:rPr>
              <w:t>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crearea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noi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conexiuni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transport</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suplimentare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peste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Dunare,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inclusiv</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m</w:t>
            </w:r>
            <w:r w:rsidR="00913E0F">
              <w:rPr>
                <w:rFonts w:ascii="Arial Narrow" w:hAnsi="Arial Narrow"/>
                <w:noProof/>
                <w:sz w:val="22"/>
                <w:szCs w:val="22"/>
                <w:lang w:val="ro-RO"/>
              </w:rPr>
              <w:t>ă</w:t>
            </w:r>
            <w:r w:rsidRPr="004E65E9">
              <w:rPr>
                <w:rFonts w:ascii="Arial Narrow" w:hAnsi="Arial Narrow"/>
                <w:noProof/>
                <w:sz w:val="22"/>
                <w:szCs w:val="22"/>
                <w:lang w:val="ro-RO"/>
              </w:rPr>
              <w:t>suri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w:t>
            </w:r>
            <w:r w:rsidRPr="00CC2D40">
              <w:rPr>
                <w:rFonts w:ascii="Arial Narrow" w:hAnsi="Arial Narrow"/>
                <w:noProof/>
                <w:sz w:val="22"/>
                <w:szCs w:val="22"/>
                <w:lang w:val="ro-RO"/>
              </w:rPr>
              <w:t xml:space="preserve"> </w:t>
            </w:r>
            <w:r w:rsidR="00913E0F">
              <w:rPr>
                <w:rFonts w:ascii="Arial Narrow" w:hAnsi="Arial Narrow"/>
                <w:noProof/>
                <w:sz w:val="22"/>
                <w:szCs w:val="22"/>
                <w:lang w:val="ro-RO"/>
              </w:rPr>
              <w:t>î</w:t>
            </w:r>
            <w:r w:rsidRPr="004E65E9">
              <w:rPr>
                <w:rFonts w:ascii="Arial Narrow" w:hAnsi="Arial Narrow"/>
                <w:noProof/>
                <w:sz w:val="22"/>
                <w:szCs w:val="22"/>
                <w:lang w:val="ro-RO"/>
              </w:rPr>
              <w:t>mbun</w:t>
            </w:r>
            <w:r w:rsidR="00913E0F">
              <w:rPr>
                <w:rFonts w:ascii="Arial Narrow" w:hAnsi="Arial Narrow"/>
                <w:noProof/>
                <w:sz w:val="22"/>
                <w:szCs w:val="22"/>
                <w:lang w:val="ro-RO"/>
              </w:rPr>
              <w:t>ă</w:t>
            </w:r>
            <w:r w:rsidRPr="004E65E9">
              <w:rPr>
                <w:rFonts w:ascii="Arial Narrow" w:hAnsi="Arial Narrow"/>
                <w:noProof/>
                <w:sz w:val="22"/>
                <w:szCs w:val="22"/>
                <w:lang w:val="ro-RO"/>
              </w:rPr>
              <w:t>t</w:t>
            </w:r>
            <w:r w:rsidR="00913E0F">
              <w:rPr>
                <w:rFonts w:ascii="Arial Narrow" w:hAnsi="Arial Narrow"/>
                <w:noProof/>
                <w:sz w:val="22"/>
                <w:szCs w:val="22"/>
                <w:lang w:val="ro-RO"/>
              </w:rPr>
              <w:t>ăț</w:t>
            </w:r>
            <w:r w:rsidRPr="004E65E9">
              <w:rPr>
                <w:rFonts w:ascii="Arial Narrow" w:hAnsi="Arial Narrow"/>
                <w:noProof/>
                <w:sz w:val="22"/>
                <w:szCs w:val="22"/>
                <w:lang w:val="ro-RO"/>
              </w:rPr>
              <w:t>irea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timpilor</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trecere,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includerea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noi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servicii</w:t>
            </w:r>
            <w:r w:rsidRPr="00CC2D40">
              <w:rPr>
                <w:rFonts w:ascii="Arial Narrow" w:hAnsi="Arial Narrow"/>
                <w:noProof/>
                <w:sz w:val="22"/>
                <w:szCs w:val="22"/>
                <w:lang w:val="ro-RO"/>
              </w:rPr>
              <w:t xml:space="preserve"> </w:t>
            </w:r>
            <w:r w:rsidR="00913E0F">
              <w:rPr>
                <w:rFonts w:ascii="Arial Narrow" w:hAnsi="Arial Narrow"/>
                <w:noProof/>
                <w:sz w:val="22"/>
                <w:szCs w:val="22"/>
                <w:lang w:val="ro-RO"/>
              </w:rPr>
              <w:t>ș</w:t>
            </w:r>
            <w:r w:rsidRPr="004E65E9">
              <w:rPr>
                <w:rFonts w:ascii="Arial Narrow" w:hAnsi="Arial Narrow"/>
                <w:noProof/>
                <w:sz w:val="22"/>
                <w:szCs w:val="22"/>
                <w:lang w:val="ro-RO"/>
              </w:rPr>
              <w:t>i proceduri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opera</w:t>
            </w:r>
            <w:r w:rsidR="00913E0F">
              <w:rPr>
                <w:rFonts w:ascii="Arial Narrow" w:hAnsi="Arial Narrow"/>
                <w:noProof/>
                <w:sz w:val="22"/>
                <w:szCs w:val="22"/>
                <w:lang w:val="ro-RO"/>
              </w:rPr>
              <w:t>ț</w:t>
            </w:r>
            <w:r w:rsidRPr="004E65E9">
              <w:rPr>
                <w:rFonts w:ascii="Arial Narrow" w:hAnsi="Arial Narrow"/>
                <w:noProof/>
                <w:sz w:val="22"/>
                <w:szCs w:val="22"/>
                <w:lang w:val="ro-RO"/>
              </w:rPr>
              <w:t>ionale</w:t>
            </w:r>
          </w:p>
        </w:tc>
      </w:tr>
      <w:tr w:rsidR="00DE68B6" w:rsidRPr="004E65E9" w14:paraId="5F8C2EAF" w14:textId="77777777" w:rsidTr="006F7D1C">
        <w:trPr>
          <w:trHeight w:val="288"/>
        </w:trPr>
        <w:tc>
          <w:tcPr>
            <w:tcW w:w="2216" w:type="pct"/>
            <w:vMerge/>
            <w:shd w:val="clear" w:color="auto" w:fill="F2F2F2" w:themeFill="background1" w:themeFillShade="F2"/>
          </w:tcPr>
          <w:p w14:paraId="64B4CD44" w14:textId="77777777" w:rsidR="00DE68B6" w:rsidRPr="00D27E27" w:rsidRDefault="00DE68B6" w:rsidP="00D27E27">
            <w:pPr>
              <w:pStyle w:val="col-sm-8"/>
              <w:spacing w:before="60" w:beforeAutospacing="0" w:after="60" w:afterAutospacing="0"/>
              <w:ind w:left="107"/>
              <w:rPr>
                <w:rFonts w:ascii="Arial Narrow" w:hAnsi="Arial Narrow"/>
                <w:b/>
                <w:noProof/>
                <w:sz w:val="22"/>
                <w:szCs w:val="22"/>
                <w:lang w:val="ro-RO"/>
              </w:rPr>
            </w:pPr>
          </w:p>
        </w:tc>
        <w:tc>
          <w:tcPr>
            <w:tcW w:w="2784" w:type="pct"/>
          </w:tcPr>
          <w:p w14:paraId="07338BF0" w14:textId="77777777" w:rsidR="00DE68B6" w:rsidRPr="004E65E9" w:rsidRDefault="00DE68B6" w:rsidP="009520CE">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2.8</w:t>
            </w:r>
            <w:r w:rsidR="000A00ED">
              <w:rPr>
                <w:rFonts w:ascii="Arial Narrow" w:hAnsi="Arial Narrow"/>
                <w:noProof/>
                <w:sz w:val="22"/>
                <w:szCs w:val="22"/>
                <w:lang w:val="ro-RO"/>
              </w:rPr>
              <w:t>.</w:t>
            </w:r>
            <w:r w:rsidRPr="004E65E9">
              <w:rPr>
                <w:rFonts w:ascii="Arial Narrow" w:hAnsi="Arial Narrow"/>
                <w:noProof/>
                <w:sz w:val="22"/>
                <w:szCs w:val="22"/>
                <w:lang w:val="ro-RO"/>
              </w:rPr>
              <w:t xml:space="preserve"> Asiten</w:t>
            </w:r>
            <w:r w:rsidR="000A00ED">
              <w:rPr>
                <w:rFonts w:ascii="Arial Narrow" w:hAnsi="Arial Narrow"/>
                <w:noProof/>
                <w:sz w:val="22"/>
                <w:szCs w:val="22"/>
                <w:lang w:val="ro-RO"/>
              </w:rPr>
              <w:t>ță</w:t>
            </w:r>
            <w:r w:rsidRPr="004E65E9">
              <w:rPr>
                <w:rFonts w:ascii="Arial Narrow" w:hAnsi="Arial Narrow"/>
                <w:noProof/>
                <w:sz w:val="22"/>
                <w:szCs w:val="22"/>
                <w:lang w:val="ro-RO"/>
              </w:rPr>
              <w:t xml:space="preserve"> tehnic</w:t>
            </w:r>
            <w:r w:rsidR="000A00ED">
              <w:rPr>
                <w:rFonts w:ascii="Arial Narrow" w:hAnsi="Arial Narrow"/>
                <w:noProof/>
                <w:sz w:val="22"/>
                <w:szCs w:val="22"/>
                <w:lang w:val="ro-RO"/>
              </w:rPr>
              <w:t>ă</w:t>
            </w:r>
            <w:r w:rsidRPr="004E65E9">
              <w:rPr>
                <w:rFonts w:ascii="Arial Narrow" w:hAnsi="Arial Narrow"/>
                <w:noProof/>
                <w:sz w:val="22"/>
                <w:szCs w:val="22"/>
                <w:lang w:val="ro-RO"/>
              </w:rPr>
              <w:t xml:space="preserve"> acordat</w:t>
            </w:r>
            <w:r w:rsidR="000A00ED">
              <w:rPr>
                <w:rFonts w:ascii="Arial Narrow" w:hAnsi="Arial Narrow"/>
                <w:noProof/>
                <w:sz w:val="22"/>
                <w:szCs w:val="22"/>
                <w:lang w:val="ro-RO"/>
              </w:rPr>
              <w:t>ă</w:t>
            </w:r>
            <w:r w:rsidRPr="004E65E9">
              <w:rPr>
                <w:rFonts w:ascii="Arial Narrow" w:hAnsi="Arial Narrow"/>
                <w:noProof/>
                <w:sz w:val="22"/>
                <w:szCs w:val="22"/>
                <w:lang w:val="ro-RO"/>
              </w:rPr>
              <w:t xml:space="preserve"> principalilor beneficiari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din</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domeniul</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transportului,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cu</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prec</w:t>
            </w:r>
            <w:r w:rsidR="000A00ED">
              <w:rPr>
                <w:rFonts w:ascii="Arial Narrow" w:hAnsi="Arial Narrow"/>
                <w:noProof/>
                <w:sz w:val="22"/>
                <w:szCs w:val="22"/>
                <w:lang w:val="ro-RO"/>
              </w:rPr>
              <w:t>ă</w:t>
            </w:r>
            <w:r w:rsidRPr="004E65E9">
              <w:rPr>
                <w:rFonts w:ascii="Arial Narrow" w:hAnsi="Arial Narrow"/>
                <w:noProof/>
                <w:sz w:val="22"/>
                <w:szCs w:val="22"/>
                <w:lang w:val="ro-RO"/>
              </w:rPr>
              <w:t>dere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Compania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Na</w:t>
            </w:r>
            <w:r w:rsidR="000A00ED">
              <w:rPr>
                <w:rFonts w:ascii="Arial Narrow" w:hAnsi="Arial Narrow"/>
                <w:noProof/>
                <w:sz w:val="22"/>
                <w:szCs w:val="22"/>
                <w:lang w:val="ro-RO"/>
              </w:rPr>
              <w:t>ț</w:t>
            </w:r>
            <w:r w:rsidRPr="004E65E9">
              <w:rPr>
                <w:rFonts w:ascii="Arial Narrow" w:hAnsi="Arial Narrow"/>
                <w:noProof/>
                <w:sz w:val="22"/>
                <w:szCs w:val="22"/>
                <w:lang w:val="ro-RO"/>
              </w:rPr>
              <w:t>ional</w:t>
            </w:r>
            <w:r w:rsidR="000A00ED">
              <w:rPr>
                <w:rFonts w:ascii="Arial Narrow" w:hAnsi="Arial Narrow"/>
                <w:noProof/>
                <w:sz w:val="22"/>
                <w:szCs w:val="22"/>
                <w:lang w:val="ro-RO"/>
              </w:rPr>
              <w:t>ă</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C</w:t>
            </w:r>
            <w:r w:rsidR="000A00ED">
              <w:rPr>
                <w:rFonts w:ascii="Arial Narrow" w:hAnsi="Arial Narrow"/>
                <w:noProof/>
                <w:sz w:val="22"/>
                <w:szCs w:val="22"/>
                <w:lang w:val="ro-RO"/>
              </w:rPr>
              <w:t>ă</w:t>
            </w:r>
            <w:r w:rsidRPr="004E65E9">
              <w:rPr>
                <w:rFonts w:ascii="Arial Narrow" w:hAnsi="Arial Narrow"/>
                <w:noProof/>
                <w:sz w:val="22"/>
                <w:szCs w:val="22"/>
                <w:lang w:val="ro-RO"/>
              </w:rPr>
              <w:t>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Ferate</w:t>
            </w:r>
            <w:r w:rsidRPr="00CC2D40">
              <w:rPr>
                <w:rFonts w:ascii="Arial Narrow" w:hAnsi="Arial Narrow"/>
                <w:noProof/>
                <w:sz w:val="22"/>
                <w:szCs w:val="22"/>
                <w:lang w:val="ro-RO"/>
              </w:rPr>
              <w:t xml:space="preserve"> </w:t>
            </w:r>
            <w:r w:rsidR="000A00ED">
              <w:rPr>
                <w:rFonts w:ascii="Arial Narrow" w:hAnsi="Arial Narrow"/>
                <w:noProof/>
                <w:sz w:val="22"/>
                <w:szCs w:val="22"/>
                <w:lang w:val="ro-RO"/>
              </w:rPr>
              <w:t>ș</w:t>
            </w:r>
            <w:r w:rsidRPr="004E65E9">
              <w:rPr>
                <w:rFonts w:ascii="Arial Narrow" w:hAnsi="Arial Narrow"/>
                <w:noProof/>
                <w:sz w:val="22"/>
                <w:szCs w:val="22"/>
                <w:lang w:val="ro-RO"/>
              </w:rPr>
              <w:t>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Compania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Na</w:t>
            </w:r>
            <w:r w:rsidR="000A00ED">
              <w:rPr>
                <w:rFonts w:ascii="Arial Narrow" w:hAnsi="Arial Narrow"/>
                <w:noProof/>
                <w:sz w:val="22"/>
                <w:szCs w:val="22"/>
                <w:lang w:val="ro-RO"/>
              </w:rPr>
              <w:t>ț</w:t>
            </w:r>
            <w:r w:rsidRPr="004E65E9">
              <w:rPr>
                <w:rFonts w:ascii="Arial Narrow" w:hAnsi="Arial Narrow"/>
                <w:noProof/>
                <w:sz w:val="22"/>
                <w:szCs w:val="22"/>
                <w:lang w:val="ro-RO"/>
              </w:rPr>
              <w:t>ional</w:t>
            </w:r>
            <w:r w:rsidR="000A00ED">
              <w:rPr>
                <w:rFonts w:ascii="Arial Narrow" w:hAnsi="Arial Narrow"/>
                <w:noProof/>
                <w:sz w:val="22"/>
                <w:szCs w:val="22"/>
                <w:lang w:val="ro-RO"/>
              </w:rPr>
              <w:t>ă</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Administrare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Infrastructurii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Rutiere,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alte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autorit</w:t>
            </w:r>
            <w:r w:rsidR="00542E89">
              <w:rPr>
                <w:rFonts w:ascii="Arial Narrow" w:hAnsi="Arial Narrow"/>
                <w:noProof/>
                <w:sz w:val="22"/>
                <w:szCs w:val="22"/>
                <w:lang w:val="ro-RO"/>
              </w:rPr>
              <w:t>ăț</w:t>
            </w:r>
            <w:r w:rsidRPr="004E65E9">
              <w:rPr>
                <w:rFonts w:ascii="Arial Narrow" w:hAnsi="Arial Narrow"/>
                <w:noProof/>
                <w:sz w:val="22"/>
                <w:szCs w:val="22"/>
                <w:lang w:val="ro-RO"/>
              </w:rPr>
              <w:t>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 transport</w:t>
            </w:r>
            <w:r w:rsidRPr="00CC2D40">
              <w:rPr>
                <w:rFonts w:ascii="Arial Narrow" w:hAnsi="Arial Narrow"/>
                <w:noProof/>
                <w:sz w:val="22"/>
                <w:szCs w:val="22"/>
                <w:lang w:val="ro-RO"/>
              </w:rPr>
              <w:t xml:space="preserve"> </w:t>
            </w:r>
            <w:r w:rsidR="00542E89">
              <w:rPr>
                <w:rFonts w:ascii="Arial Narrow" w:hAnsi="Arial Narrow"/>
                <w:noProof/>
                <w:sz w:val="22"/>
                <w:szCs w:val="22"/>
                <w:lang w:val="ro-RO"/>
              </w:rPr>
              <w:t>ș</w:t>
            </w:r>
            <w:r w:rsidRPr="004E65E9">
              <w:rPr>
                <w:rFonts w:ascii="Arial Narrow" w:hAnsi="Arial Narrow"/>
                <w:noProof/>
                <w:sz w:val="22"/>
                <w:szCs w:val="22"/>
                <w:lang w:val="ro-RO"/>
              </w:rPr>
              <w:t>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Ministerul</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Transporturilor</w:t>
            </w:r>
          </w:p>
        </w:tc>
      </w:tr>
      <w:tr w:rsidR="00DE68B6" w:rsidRPr="004E65E9" w14:paraId="608DD981" w14:textId="77777777" w:rsidTr="006F7D1C">
        <w:trPr>
          <w:trHeight w:val="288"/>
        </w:trPr>
        <w:tc>
          <w:tcPr>
            <w:tcW w:w="2216" w:type="pct"/>
            <w:vMerge w:val="restart"/>
            <w:shd w:val="clear" w:color="auto" w:fill="F2F2F2" w:themeFill="background1" w:themeFillShade="F2"/>
          </w:tcPr>
          <w:p w14:paraId="1FE7C7C4" w14:textId="77777777" w:rsidR="00DE68B6" w:rsidRPr="00D27E27" w:rsidRDefault="00DE68B6" w:rsidP="009520CE">
            <w:pPr>
              <w:pStyle w:val="col-sm-8"/>
              <w:spacing w:before="60" w:beforeAutospacing="0" w:after="60" w:afterAutospacing="0"/>
              <w:ind w:left="107"/>
              <w:jc w:val="both"/>
              <w:rPr>
                <w:rFonts w:ascii="Arial Narrow" w:hAnsi="Arial Narrow"/>
                <w:b/>
                <w:noProof/>
                <w:sz w:val="22"/>
                <w:szCs w:val="22"/>
                <w:lang w:val="ro-RO"/>
              </w:rPr>
            </w:pPr>
            <w:r w:rsidRPr="00D27E27">
              <w:rPr>
                <w:rFonts w:ascii="Arial Narrow" w:hAnsi="Arial Narrow"/>
                <w:b/>
                <w:noProof/>
                <w:sz w:val="22"/>
                <w:szCs w:val="22"/>
                <w:lang w:val="ro-RO"/>
              </w:rPr>
              <w:t>OS3. Dezvoltarea unei mobilit</w:t>
            </w:r>
            <w:r w:rsidR="00542E89" w:rsidRPr="00D27E27">
              <w:rPr>
                <w:rFonts w:ascii="Arial Narrow" w:hAnsi="Arial Narrow"/>
                <w:b/>
                <w:noProof/>
                <w:sz w:val="22"/>
                <w:szCs w:val="22"/>
                <w:lang w:val="ro-RO"/>
              </w:rPr>
              <w:t>ăț</w:t>
            </w:r>
            <w:r w:rsidRPr="00D27E27">
              <w:rPr>
                <w:rFonts w:ascii="Arial Narrow" w:hAnsi="Arial Narrow"/>
                <w:b/>
                <w:noProof/>
                <w:sz w:val="22"/>
                <w:szCs w:val="22"/>
                <w:lang w:val="ro-RO"/>
              </w:rPr>
              <w:t>i na</w:t>
            </w:r>
            <w:r w:rsidR="00542E89" w:rsidRPr="00D27E27">
              <w:rPr>
                <w:rFonts w:ascii="Arial Narrow" w:hAnsi="Arial Narrow"/>
                <w:b/>
                <w:noProof/>
                <w:sz w:val="22"/>
                <w:szCs w:val="22"/>
                <w:lang w:val="ro-RO"/>
              </w:rPr>
              <w:t>ț</w:t>
            </w:r>
            <w:r w:rsidRPr="00D27E27">
              <w:rPr>
                <w:rFonts w:ascii="Arial Narrow" w:hAnsi="Arial Narrow"/>
                <w:b/>
                <w:noProof/>
                <w:sz w:val="22"/>
                <w:szCs w:val="22"/>
                <w:lang w:val="ro-RO"/>
              </w:rPr>
              <w:t xml:space="preserve">ionale, regionale </w:t>
            </w:r>
            <w:r w:rsidR="00542E89" w:rsidRPr="00D27E27">
              <w:rPr>
                <w:rFonts w:ascii="Arial Narrow" w:hAnsi="Arial Narrow"/>
                <w:b/>
                <w:noProof/>
                <w:sz w:val="22"/>
                <w:szCs w:val="22"/>
                <w:lang w:val="ro-RO"/>
              </w:rPr>
              <w:t>ș</w:t>
            </w:r>
            <w:r w:rsidRPr="00D27E27">
              <w:rPr>
                <w:rFonts w:ascii="Arial Narrow" w:hAnsi="Arial Narrow"/>
                <w:b/>
                <w:noProof/>
                <w:sz w:val="22"/>
                <w:szCs w:val="22"/>
                <w:lang w:val="ro-RO"/>
              </w:rPr>
              <w:t xml:space="preserve">i locale durabile, reziliente </w:t>
            </w:r>
            <w:r w:rsidR="00542E89" w:rsidRPr="00D27E27">
              <w:rPr>
                <w:rFonts w:ascii="Arial Narrow" w:hAnsi="Arial Narrow"/>
                <w:b/>
                <w:noProof/>
                <w:sz w:val="22"/>
                <w:szCs w:val="22"/>
                <w:lang w:val="ro-RO"/>
              </w:rPr>
              <w:t>î</w:t>
            </w:r>
            <w:r w:rsidRPr="00D27E27">
              <w:rPr>
                <w:rFonts w:ascii="Arial Narrow" w:hAnsi="Arial Narrow"/>
                <w:b/>
                <w:noProof/>
                <w:sz w:val="22"/>
                <w:szCs w:val="22"/>
                <w:lang w:val="ro-RO"/>
              </w:rPr>
              <w:t>n fa</w:t>
            </w:r>
            <w:r w:rsidR="00542E89" w:rsidRPr="00D27E27">
              <w:rPr>
                <w:rFonts w:ascii="Arial Narrow" w:hAnsi="Arial Narrow"/>
                <w:b/>
                <w:noProof/>
                <w:sz w:val="22"/>
                <w:szCs w:val="22"/>
                <w:lang w:val="ro-RO"/>
              </w:rPr>
              <w:t>ț</w:t>
            </w:r>
            <w:r w:rsidRPr="00D27E27">
              <w:rPr>
                <w:rFonts w:ascii="Arial Narrow" w:hAnsi="Arial Narrow"/>
                <w:b/>
                <w:noProof/>
                <w:sz w:val="22"/>
                <w:szCs w:val="22"/>
                <w:lang w:val="ro-RO"/>
              </w:rPr>
              <w:t xml:space="preserve">a schimbarilor climatice, inteligente </w:t>
            </w:r>
            <w:r w:rsidR="00542E89" w:rsidRPr="00D27E27">
              <w:rPr>
                <w:rFonts w:ascii="Arial Narrow" w:hAnsi="Arial Narrow"/>
                <w:b/>
                <w:noProof/>
                <w:sz w:val="22"/>
                <w:szCs w:val="22"/>
                <w:lang w:val="ro-RO"/>
              </w:rPr>
              <w:t>ș</w:t>
            </w:r>
            <w:r w:rsidRPr="00D27E27">
              <w:rPr>
                <w:rFonts w:ascii="Arial Narrow" w:hAnsi="Arial Narrow"/>
                <w:b/>
                <w:noProof/>
                <w:sz w:val="22"/>
                <w:szCs w:val="22"/>
                <w:lang w:val="ro-RO"/>
              </w:rPr>
              <w:t xml:space="preserve">i intermodale, inclusiv </w:t>
            </w:r>
            <w:r w:rsidR="00542E89" w:rsidRPr="00D27E27">
              <w:rPr>
                <w:rFonts w:ascii="Arial Narrow" w:hAnsi="Arial Narrow"/>
                <w:b/>
                <w:noProof/>
                <w:sz w:val="22"/>
                <w:szCs w:val="22"/>
                <w:lang w:val="ro-RO"/>
              </w:rPr>
              <w:t>î</w:t>
            </w:r>
            <w:r w:rsidRPr="00D27E27">
              <w:rPr>
                <w:rFonts w:ascii="Arial Narrow" w:hAnsi="Arial Narrow"/>
                <w:b/>
                <w:noProof/>
                <w:sz w:val="22"/>
                <w:szCs w:val="22"/>
                <w:lang w:val="ro-RO"/>
              </w:rPr>
              <w:t>mbun</w:t>
            </w:r>
            <w:r w:rsidR="00542E89" w:rsidRPr="00D27E27">
              <w:rPr>
                <w:rFonts w:ascii="Arial Narrow" w:hAnsi="Arial Narrow"/>
                <w:b/>
                <w:noProof/>
                <w:sz w:val="22"/>
                <w:szCs w:val="22"/>
                <w:lang w:val="ro-RO"/>
              </w:rPr>
              <w:t>ă</w:t>
            </w:r>
            <w:r w:rsidRPr="00D27E27">
              <w:rPr>
                <w:rFonts w:ascii="Arial Narrow" w:hAnsi="Arial Narrow"/>
                <w:b/>
                <w:noProof/>
                <w:sz w:val="22"/>
                <w:szCs w:val="22"/>
                <w:lang w:val="ro-RO"/>
              </w:rPr>
              <w:t>t</w:t>
            </w:r>
            <w:r w:rsidR="00542E89" w:rsidRPr="00D27E27">
              <w:rPr>
                <w:rFonts w:ascii="Arial Narrow" w:hAnsi="Arial Narrow"/>
                <w:b/>
                <w:noProof/>
                <w:sz w:val="22"/>
                <w:szCs w:val="22"/>
                <w:lang w:val="ro-RO"/>
              </w:rPr>
              <w:t>ăț</w:t>
            </w:r>
            <w:r w:rsidRPr="00D27E27">
              <w:rPr>
                <w:rFonts w:ascii="Arial Narrow" w:hAnsi="Arial Narrow"/>
                <w:b/>
                <w:noProof/>
                <w:sz w:val="22"/>
                <w:szCs w:val="22"/>
                <w:lang w:val="ro-RO"/>
              </w:rPr>
              <w:t xml:space="preserve">irea accesului la TEN-T </w:t>
            </w:r>
            <w:r w:rsidR="000E7469">
              <w:rPr>
                <w:rFonts w:ascii="Arial Narrow" w:hAnsi="Arial Narrow"/>
                <w:b/>
                <w:noProof/>
                <w:sz w:val="22"/>
                <w:szCs w:val="22"/>
                <w:lang w:val="ro-RO"/>
              </w:rPr>
              <w:t>ș</w:t>
            </w:r>
            <w:r w:rsidRPr="00D27E27">
              <w:rPr>
                <w:rFonts w:ascii="Arial Narrow" w:hAnsi="Arial Narrow"/>
                <w:b/>
                <w:noProof/>
                <w:sz w:val="22"/>
                <w:szCs w:val="22"/>
                <w:lang w:val="ro-RO"/>
              </w:rPr>
              <w:t>i a mobilit</w:t>
            </w:r>
            <w:r w:rsidR="00542E89" w:rsidRPr="00D27E27">
              <w:rPr>
                <w:rFonts w:ascii="Arial Narrow" w:hAnsi="Arial Narrow"/>
                <w:b/>
                <w:noProof/>
                <w:sz w:val="22"/>
                <w:szCs w:val="22"/>
                <w:lang w:val="ro-RO"/>
              </w:rPr>
              <w:t>ăț</w:t>
            </w:r>
            <w:r w:rsidRPr="00D27E27">
              <w:rPr>
                <w:rFonts w:ascii="Arial Narrow" w:hAnsi="Arial Narrow"/>
                <w:b/>
                <w:noProof/>
                <w:sz w:val="22"/>
                <w:szCs w:val="22"/>
                <w:lang w:val="ro-RO"/>
              </w:rPr>
              <w:t>ii transfrontaliere</w:t>
            </w:r>
          </w:p>
        </w:tc>
        <w:tc>
          <w:tcPr>
            <w:tcW w:w="2784" w:type="pct"/>
          </w:tcPr>
          <w:p w14:paraId="19E77C07" w14:textId="77777777" w:rsidR="00DE68B6" w:rsidRPr="004E65E9" w:rsidRDefault="00DE68B6" w:rsidP="009520CE">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3.1</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Dezvoltarea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retelelor</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rutiere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nationale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acces</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la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TEN</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-T central</w:t>
            </w:r>
            <w:r w:rsidR="000E7469">
              <w:rPr>
                <w:rFonts w:ascii="Arial Narrow" w:hAnsi="Arial Narrow"/>
                <w:noProof/>
                <w:sz w:val="22"/>
                <w:szCs w:val="22"/>
                <w:lang w:val="ro-RO"/>
              </w:rPr>
              <w:t>ă</w:t>
            </w:r>
            <w:r w:rsidRPr="00CC2D40">
              <w:rPr>
                <w:rFonts w:ascii="Arial Narrow" w:hAnsi="Arial Narrow"/>
                <w:noProof/>
                <w:sz w:val="22"/>
                <w:szCs w:val="22"/>
                <w:lang w:val="ro-RO"/>
              </w:rPr>
              <w:t xml:space="preserve"> </w:t>
            </w:r>
            <w:r w:rsidR="000E7469">
              <w:rPr>
                <w:rFonts w:ascii="Arial Narrow" w:hAnsi="Arial Narrow"/>
                <w:noProof/>
                <w:sz w:val="22"/>
                <w:szCs w:val="22"/>
                <w:lang w:val="ro-RO"/>
              </w:rPr>
              <w:t>ș</w:t>
            </w:r>
            <w:r w:rsidRPr="004E65E9">
              <w:rPr>
                <w:rFonts w:ascii="Arial Narrow" w:hAnsi="Arial Narrow"/>
                <w:noProof/>
                <w:sz w:val="22"/>
                <w:szCs w:val="22"/>
                <w:lang w:val="ro-RO"/>
              </w:rPr>
              <w:t>i global</w:t>
            </w:r>
            <w:r w:rsidR="000E7469">
              <w:rPr>
                <w:rFonts w:ascii="Arial Narrow" w:hAnsi="Arial Narrow"/>
                <w:noProof/>
                <w:sz w:val="22"/>
                <w:szCs w:val="22"/>
                <w:lang w:val="ro-RO"/>
              </w:rPr>
              <w:t>ă</w:t>
            </w:r>
            <w:r w:rsidRPr="004E65E9">
              <w:rPr>
                <w:rFonts w:ascii="Arial Narrow" w:hAnsi="Arial Narrow"/>
                <w:noProof/>
                <w:sz w:val="22"/>
                <w:szCs w:val="22"/>
                <w:lang w:val="ro-RO"/>
              </w:rPr>
              <w:t xml:space="preserve"> de transport</w:t>
            </w:r>
          </w:p>
        </w:tc>
      </w:tr>
      <w:tr w:rsidR="00DE68B6" w:rsidRPr="004E65E9" w14:paraId="361D8432" w14:textId="77777777" w:rsidTr="006F7D1C">
        <w:trPr>
          <w:trHeight w:val="288"/>
        </w:trPr>
        <w:tc>
          <w:tcPr>
            <w:tcW w:w="2216" w:type="pct"/>
            <w:vMerge/>
            <w:shd w:val="clear" w:color="auto" w:fill="F2F2F2" w:themeFill="background1" w:themeFillShade="F2"/>
          </w:tcPr>
          <w:p w14:paraId="3CDE1636" w14:textId="77777777" w:rsidR="00DE68B6" w:rsidRPr="004E65E9" w:rsidRDefault="00DE68B6" w:rsidP="00D17AB9">
            <w:pPr>
              <w:spacing w:before="60" w:after="60"/>
              <w:rPr>
                <w:rFonts w:ascii="Arial Narrow" w:hAnsi="Arial Narrow"/>
                <w:noProof/>
                <w:lang w:val="ro-RO"/>
              </w:rPr>
            </w:pPr>
          </w:p>
        </w:tc>
        <w:tc>
          <w:tcPr>
            <w:tcW w:w="2784" w:type="pct"/>
          </w:tcPr>
          <w:p w14:paraId="2F06E21F" w14:textId="77777777" w:rsidR="00DE68B6" w:rsidRPr="004E65E9" w:rsidRDefault="00DE68B6" w:rsidP="009520CE">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3.2</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Dezvoltarea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re</w:t>
            </w:r>
            <w:r w:rsidR="00D27E27">
              <w:rPr>
                <w:rFonts w:ascii="Arial Narrow" w:hAnsi="Arial Narrow"/>
                <w:noProof/>
                <w:sz w:val="22"/>
                <w:szCs w:val="22"/>
                <w:lang w:val="ro-RO"/>
              </w:rPr>
              <w:t>ț</w:t>
            </w:r>
            <w:r w:rsidRPr="004E65E9">
              <w:rPr>
                <w:rFonts w:ascii="Arial Narrow" w:hAnsi="Arial Narrow"/>
                <w:noProof/>
                <w:sz w:val="22"/>
                <w:szCs w:val="22"/>
                <w:lang w:val="ro-RO"/>
              </w:rPr>
              <w:t>elelor</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feroviare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de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acces</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la</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TEN-T</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central</w:t>
            </w:r>
            <w:r w:rsidR="00D27E27">
              <w:rPr>
                <w:rFonts w:ascii="Arial Narrow" w:hAnsi="Arial Narrow"/>
                <w:noProof/>
                <w:sz w:val="22"/>
                <w:szCs w:val="22"/>
                <w:lang w:val="ro-RO"/>
              </w:rPr>
              <w:t>ă</w:t>
            </w:r>
            <w:r w:rsidRPr="00CC2D40">
              <w:rPr>
                <w:rFonts w:ascii="Arial Narrow" w:hAnsi="Arial Narrow"/>
                <w:noProof/>
                <w:sz w:val="22"/>
                <w:szCs w:val="22"/>
                <w:lang w:val="ro-RO"/>
              </w:rPr>
              <w:t xml:space="preserve"> </w:t>
            </w:r>
            <w:r w:rsidR="00D27E27">
              <w:rPr>
                <w:rFonts w:ascii="Arial Narrow" w:hAnsi="Arial Narrow"/>
                <w:noProof/>
                <w:sz w:val="22"/>
                <w:szCs w:val="22"/>
                <w:lang w:val="ro-RO"/>
              </w:rPr>
              <w:t>ș</w:t>
            </w:r>
            <w:r w:rsidRPr="004E65E9">
              <w:rPr>
                <w:rFonts w:ascii="Arial Narrow" w:hAnsi="Arial Narrow"/>
                <w:noProof/>
                <w:sz w:val="22"/>
                <w:szCs w:val="22"/>
                <w:lang w:val="ro-RO"/>
              </w:rPr>
              <w:t>i</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global</w:t>
            </w:r>
            <w:r w:rsidR="00D27E27">
              <w:rPr>
                <w:rFonts w:ascii="Arial Narrow" w:hAnsi="Arial Narrow"/>
                <w:noProof/>
                <w:sz w:val="22"/>
                <w:szCs w:val="22"/>
                <w:lang w:val="ro-RO"/>
              </w:rPr>
              <w:t>ă</w:t>
            </w:r>
            <w:r w:rsidRPr="004E65E9">
              <w:rPr>
                <w:rFonts w:ascii="Arial Narrow" w:hAnsi="Arial Narrow"/>
                <w:noProof/>
                <w:sz w:val="22"/>
                <w:szCs w:val="22"/>
                <w:lang w:val="ro-RO"/>
              </w:rPr>
              <w:t xml:space="preserve"> de</w:t>
            </w:r>
            <w:r w:rsidRPr="00CC2D40">
              <w:rPr>
                <w:rFonts w:ascii="Arial Narrow" w:hAnsi="Arial Narrow"/>
                <w:noProof/>
                <w:sz w:val="22"/>
                <w:szCs w:val="22"/>
                <w:lang w:val="ro-RO"/>
              </w:rPr>
              <w:t xml:space="preserve"> </w:t>
            </w:r>
            <w:r w:rsidRPr="004E65E9">
              <w:rPr>
                <w:rFonts w:ascii="Arial Narrow" w:hAnsi="Arial Narrow"/>
                <w:noProof/>
                <w:sz w:val="22"/>
                <w:szCs w:val="22"/>
                <w:lang w:val="ro-RO"/>
              </w:rPr>
              <w:t>transport</w:t>
            </w:r>
          </w:p>
        </w:tc>
      </w:tr>
    </w:tbl>
    <w:p w14:paraId="25655033" w14:textId="77777777" w:rsidR="009339F0" w:rsidRDefault="009339F0" w:rsidP="000D299B">
      <w:pPr>
        <w:spacing w:after="0" w:line="240" w:lineRule="auto"/>
        <w:rPr>
          <w:noProof/>
          <w:highlight w:val="yellow"/>
          <w:lang w:val="ro-RO"/>
        </w:rPr>
      </w:pPr>
    </w:p>
    <w:tbl>
      <w:tblPr>
        <w:tblStyle w:val="TableGridLight1"/>
        <w:tblW w:w="5000" w:type="pct"/>
        <w:tblLook w:val="01E0" w:firstRow="1" w:lastRow="1" w:firstColumn="1" w:lastColumn="1" w:noHBand="0" w:noVBand="0"/>
      </w:tblPr>
      <w:tblGrid>
        <w:gridCol w:w="3167"/>
        <w:gridCol w:w="3627"/>
      </w:tblGrid>
      <w:tr w:rsidR="00DD49C5" w:rsidRPr="004E65E9" w14:paraId="54A02089" w14:textId="77777777" w:rsidTr="00DD49C5">
        <w:trPr>
          <w:trHeight w:val="287"/>
        </w:trPr>
        <w:tc>
          <w:tcPr>
            <w:tcW w:w="5000" w:type="pct"/>
            <w:gridSpan w:val="2"/>
            <w:shd w:val="clear" w:color="auto" w:fill="C00000"/>
          </w:tcPr>
          <w:p w14:paraId="3AC28CCB" w14:textId="77777777" w:rsidR="00DD49C5" w:rsidRPr="004E65E9" w:rsidRDefault="001D1A7D" w:rsidP="00FC21E2">
            <w:pPr>
              <w:pStyle w:val="col-sm-8"/>
              <w:tabs>
                <w:tab w:val="left" w:pos="699"/>
                <w:tab w:val="left" w:pos="3683"/>
              </w:tabs>
              <w:ind w:left="7"/>
              <w:jc w:val="center"/>
              <w:rPr>
                <w:rFonts w:ascii="Arial Narrow" w:hAnsi="Arial Narrow"/>
                <w:b/>
                <w:noProof/>
                <w:color w:val="FFFFFF" w:themeColor="background1"/>
                <w:sz w:val="22"/>
                <w:szCs w:val="22"/>
                <w:lang w:val="ro-RO"/>
              </w:rPr>
            </w:pPr>
            <w:r w:rsidRPr="00781F42">
              <w:rPr>
                <w:rFonts w:ascii="Arial Narrow" w:hAnsi="Arial Narrow"/>
                <w:b/>
                <w:noProof/>
                <w:color w:val="FFFFFF" w:themeColor="background1"/>
                <w:sz w:val="22"/>
                <w:szCs w:val="22"/>
                <w:lang w:val="ro-RO"/>
              </w:rPr>
              <w:t>Logica intervenției</w:t>
            </w:r>
            <w:r>
              <w:rPr>
                <w:rFonts w:ascii="Arial Narrow" w:hAnsi="Arial Narrow"/>
                <w:b/>
                <w:noProof/>
                <w:color w:val="FFFFFF" w:themeColor="background1"/>
                <w:sz w:val="22"/>
                <w:szCs w:val="22"/>
                <w:lang w:val="ro-RO"/>
              </w:rPr>
              <w:t xml:space="preserve"> (propunere)</w:t>
            </w:r>
            <w:r w:rsidRPr="00781F42">
              <w:rPr>
                <w:rFonts w:ascii="Arial Narrow" w:hAnsi="Arial Narrow"/>
                <w:b/>
                <w:noProof/>
                <w:color w:val="FFFFFF" w:themeColor="background1"/>
                <w:sz w:val="22"/>
                <w:szCs w:val="22"/>
                <w:lang w:val="ro-RO"/>
              </w:rPr>
              <w:t xml:space="preserve"> </w:t>
            </w:r>
            <w:r>
              <w:rPr>
                <w:rFonts w:ascii="Arial Narrow" w:hAnsi="Arial Narrow"/>
                <w:b/>
                <w:noProof/>
                <w:color w:val="FFFFFF" w:themeColor="background1"/>
                <w:sz w:val="22"/>
                <w:szCs w:val="22"/>
                <w:lang w:val="ro-RO"/>
              </w:rPr>
              <w:t xml:space="preserve"> - </w:t>
            </w:r>
            <w:r w:rsidR="00DD49C5" w:rsidRPr="004E65E9">
              <w:rPr>
                <w:rFonts w:ascii="Arial Narrow" w:hAnsi="Arial Narrow"/>
                <w:b/>
                <w:noProof/>
                <w:color w:val="FFFFFF" w:themeColor="background1"/>
                <w:sz w:val="22"/>
                <w:szCs w:val="22"/>
                <w:lang w:val="ro-RO"/>
              </w:rPr>
              <w:t>Broadband</w:t>
            </w:r>
          </w:p>
        </w:tc>
      </w:tr>
      <w:tr w:rsidR="00DD49C5" w:rsidRPr="004E65E9" w14:paraId="2000B0B2" w14:textId="77777777" w:rsidTr="00D27E27">
        <w:trPr>
          <w:trHeight w:val="781"/>
        </w:trPr>
        <w:tc>
          <w:tcPr>
            <w:tcW w:w="2331" w:type="pct"/>
            <w:shd w:val="clear" w:color="auto" w:fill="F2F2F2" w:themeFill="background1" w:themeFillShade="F2"/>
          </w:tcPr>
          <w:p w14:paraId="1E0D0AFA" w14:textId="77777777" w:rsidR="00DD49C5" w:rsidRPr="00D27E27" w:rsidRDefault="00DD49C5" w:rsidP="009520CE">
            <w:pPr>
              <w:pStyle w:val="col-sm-8"/>
              <w:ind w:left="107"/>
              <w:jc w:val="both"/>
              <w:rPr>
                <w:rFonts w:ascii="Arial Narrow" w:hAnsi="Arial Narrow"/>
                <w:b/>
                <w:noProof/>
                <w:sz w:val="22"/>
                <w:szCs w:val="22"/>
                <w:lang w:val="ro-RO"/>
              </w:rPr>
            </w:pPr>
            <w:r w:rsidRPr="00D27E27">
              <w:rPr>
                <w:rFonts w:ascii="Arial Narrow" w:hAnsi="Arial Narrow"/>
                <w:b/>
                <w:noProof/>
                <w:sz w:val="22"/>
                <w:szCs w:val="22"/>
                <w:lang w:val="ro-RO"/>
              </w:rPr>
              <w:t>0S1.</w:t>
            </w:r>
            <w:r w:rsidRPr="00D27E27">
              <w:rPr>
                <w:rFonts w:ascii="Arial Narrow" w:hAnsi="Arial Narrow"/>
                <w:b/>
                <w:noProof/>
                <w:spacing w:val="-4"/>
                <w:sz w:val="22"/>
                <w:szCs w:val="22"/>
                <w:lang w:val="ro-RO"/>
              </w:rPr>
              <w:t xml:space="preserve"> </w:t>
            </w:r>
            <w:r w:rsidR="00D27E27" w:rsidRPr="00D27E27">
              <w:rPr>
                <w:rFonts w:ascii="Arial Narrow" w:hAnsi="Arial Narrow"/>
                <w:b/>
                <w:noProof/>
                <w:sz w:val="22"/>
                <w:szCs w:val="22"/>
                <w:lang w:val="ro-RO"/>
              </w:rPr>
              <w:t>Î</w:t>
            </w:r>
            <w:r w:rsidRPr="00D27E27">
              <w:rPr>
                <w:rFonts w:ascii="Arial Narrow" w:hAnsi="Arial Narrow"/>
                <w:b/>
                <w:noProof/>
                <w:sz w:val="22"/>
                <w:szCs w:val="22"/>
                <w:lang w:val="ro-RO"/>
              </w:rPr>
              <w:t>mbun</w:t>
            </w:r>
            <w:r w:rsidR="00D27E27" w:rsidRPr="00D27E27">
              <w:rPr>
                <w:rFonts w:ascii="Arial Narrow" w:hAnsi="Arial Narrow"/>
                <w:b/>
                <w:noProof/>
                <w:sz w:val="22"/>
                <w:szCs w:val="22"/>
                <w:lang w:val="ro-RO"/>
              </w:rPr>
              <w:t>ă</w:t>
            </w:r>
            <w:r w:rsidRPr="00D27E27">
              <w:rPr>
                <w:rFonts w:ascii="Arial Narrow" w:hAnsi="Arial Narrow"/>
                <w:b/>
                <w:noProof/>
                <w:sz w:val="22"/>
                <w:szCs w:val="22"/>
                <w:lang w:val="ro-RO"/>
              </w:rPr>
              <w:t>t</w:t>
            </w:r>
            <w:r w:rsidR="00D27E27" w:rsidRPr="00D27E27">
              <w:rPr>
                <w:rFonts w:ascii="Arial Narrow" w:hAnsi="Arial Narrow"/>
                <w:b/>
                <w:noProof/>
                <w:sz w:val="22"/>
                <w:szCs w:val="22"/>
                <w:lang w:val="ro-RO"/>
              </w:rPr>
              <w:t>ăț</w:t>
            </w:r>
            <w:r w:rsidRPr="00D27E27">
              <w:rPr>
                <w:rFonts w:ascii="Arial Narrow" w:hAnsi="Arial Narrow"/>
                <w:b/>
                <w:noProof/>
                <w:sz w:val="22"/>
                <w:szCs w:val="22"/>
                <w:lang w:val="ro-RO"/>
              </w:rPr>
              <w:t>irea</w:t>
            </w:r>
            <w:r w:rsidRPr="00D27E27">
              <w:rPr>
                <w:rFonts w:ascii="Arial Narrow" w:hAnsi="Arial Narrow"/>
                <w:b/>
                <w:noProof/>
                <w:spacing w:val="-4"/>
                <w:sz w:val="22"/>
                <w:szCs w:val="22"/>
                <w:lang w:val="ro-RO"/>
              </w:rPr>
              <w:t xml:space="preserve"> </w:t>
            </w:r>
            <w:r w:rsidRPr="00D27E27">
              <w:rPr>
                <w:rFonts w:ascii="Arial Narrow" w:hAnsi="Arial Narrow"/>
                <w:b/>
                <w:noProof/>
                <w:sz w:val="22"/>
                <w:szCs w:val="22"/>
                <w:lang w:val="ro-RO"/>
              </w:rPr>
              <w:t>conectivit</w:t>
            </w:r>
            <w:r w:rsidR="00D27E27" w:rsidRPr="00D27E27">
              <w:rPr>
                <w:rFonts w:ascii="Arial Narrow" w:hAnsi="Arial Narrow"/>
                <w:b/>
                <w:noProof/>
                <w:sz w:val="22"/>
                <w:szCs w:val="22"/>
                <w:lang w:val="ro-RO"/>
              </w:rPr>
              <w:t>ăț</w:t>
            </w:r>
            <w:r w:rsidRPr="00D27E27">
              <w:rPr>
                <w:rFonts w:ascii="Arial Narrow" w:hAnsi="Arial Narrow"/>
                <w:b/>
                <w:noProof/>
                <w:sz w:val="22"/>
                <w:szCs w:val="22"/>
                <w:lang w:val="ro-RO"/>
              </w:rPr>
              <w:t>ii</w:t>
            </w:r>
            <w:r w:rsidRPr="00D27E27">
              <w:rPr>
                <w:rFonts w:ascii="Arial Narrow" w:hAnsi="Arial Narrow"/>
                <w:b/>
                <w:noProof/>
                <w:spacing w:val="-3"/>
                <w:sz w:val="22"/>
                <w:szCs w:val="22"/>
                <w:lang w:val="ro-RO"/>
              </w:rPr>
              <w:t xml:space="preserve"> </w:t>
            </w:r>
            <w:r w:rsidRPr="00D27E27">
              <w:rPr>
                <w:rFonts w:ascii="Arial Narrow" w:hAnsi="Arial Narrow"/>
                <w:b/>
                <w:noProof/>
                <w:sz w:val="22"/>
                <w:szCs w:val="22"/>
                <w:lang w:val="ro-RO"/>
              </w:rPr>
              <w:t>digitale</w:t>
            </w:r>
          </w:p>
        </w:tc>
        <w:tc>
          <w:tcPr>
            <w:tcW w:w="2669" w:type="pct"/>
          </w:tcPr>
          <w:p w14:paraId="756ADF2D" w14:textId="77777777" w:rsidR="00DD49C5" w:rsidRPr="004E65E9" w:rsidRDefault="00DD49C5" w:rsidP="009520CE">
            <w:pPr>
              <w:pStyle w:val="col-sm-8"/>
              <w:tabs>
                <w:tab w:val="left" w:pos="594"/>
                <w:tab w:val="left" w:pos="1569"/>
                <w:tab w:val="left" w:pos="1945"/>
                <w:tab w:val="left" w:pos="3386"/>
                <w:tab w:val="left" w:pos="3820"/>
                <w:tab w:val="left" w:pos="4589"/>
              </w:tabs>
              <w:ind w:right="98"/>
              <w:jc w:val="both"/>
              <w:rPr>
                <w:rFonts w:ascii="Arial Narrow" w:hAnsi="Arial Narrow"/>
                <w:noProof/>
                <w:sz w:val="22"/>
                <w:szCs w:val="22"/>
                <w:lang w:val="ro-RO"/>
              </w:rPr>
            </w:pPr>
            <w:r w:rsidRPr="004E65E9">
              <w:rPr>
                <w:rFonts w:ascii="Arial Narrow" w:hAnsi="Arial Narrow"/>
                <w:noProof/>
                <w:sz w:val="22"/>
                <w:szCs w:val="22"/>
                <w:lang w:val="ro-RO"/>
              </w:rPr>
              <w:t>1.1 Investi</w:t>
            </w:r>
            <w:r w:rsidR="00D27E27">
              <w:rPr>
                <w:rFonts w:ascii="Arial Narrow" w:hAnsi="Arial Narrow"/>
                <w:noProof/>
                <w:sz w:val="22"/>
                <w:szCs w:val="22"/>
                <w:lang w:val="ro-RO"/>
              </w:rPr>
              <w:t>ț</w:t>
            </w:r>
            <w:r w:rsidRPr="004E65E9">
              <w:rPr>
                <w:rFonts w:ascii="Arial Narrow" w:hAnsi="Arial Narrow"/>
                <w:noProof/>
                <w:sz w:val="22"/>
                <w:szCs w:val="22"/>
                <w:lang w:val="ro-RO"/>
              </w:rPr>
              <w:t>ii</w:t>
            </w:r>
            <w:r w:rsidR="00024487" w:rsidRPr="004E65E9">
              <w:rPr>
                <w:rFonts w:ascii="Arial Narrow" w:hAnsi="Arial Narrow"/>
                <w:noProof/>
                <w:sz w:val="22"/>
                <w:szCs w:val="22"/>
                <w:lang w:val="ro-RO"/>
              </w:rPr>
              <w:t xml:space="preserve"> </w:t>
            </w:r>
            <w:r w:rsidR="00D27E27">
              <w:rPr>
                <w:rFonts w:ascii="Arial Narrow" w:hAnsi="Arial Narrow"/>
                <w:noProof/>
                <w:sz w:val="22"/>
                <w:szCs w:val="22"/>
                <w:lang w:val="ro-RO"/>
              </w:rPr>
              <w:t>î</w:t>
            </w:r>
            <w:r w:rsidRPr="004E65E9">
              <w:rPr>
                <w:rFonts w:ascii="Arial Narrow" w:hAnsi="Arial Narrow"/>
                <w:noProof/>
                <w:sz w:val="22"/>
                <w:szCs w:val="22"/>
                <w:lang w:val="ro-RO"/>
              </w:rPr>
              <w:t>n</w:t>
            </w:r>
            <w:r w:rsidR="00E64C3A" w:rsidRPr="004E65E9">
              <w:rPr>
                <w:rFonts w:ascii="Arial Narrow" w:hAnsi="Arial Narrow"/>
                <w:noProof/>
                <w:sz w:val="22"/>
                <w:szCs w:val="22"/>
                <w:lang w:val="ro-RO"/>
              </w:rPr>
              <w:t xml:space="preserve"> </w:t>
            </w:r>
            <w:r w:rsidRPr="004E65E9">
              <w:rPr>
                <w:rFonts w:ascii="Arial Narrow" w:hAnsi="Arial Narrow"/>
                <w:noProof/>
                <w:sz w:val="22"/>
                <w:szCs w:val="22"/>
                <w:lang w:val="ro-RO"/>
              </w:rPr>
              <w:t>infrastructura</w:t>
            </w:r>
            <w:r w:rsidR="00024487" w:rsidRPr="004E65E9">
              <w:rPr>
                <w:rFonts w:ascii="Arial Narrow" w:hAnsi="Arial Narrow"/>
                <w:noProof/>
                <w:sz w:val="22"/>
                <w:szCs w:val="22"/>
                <w:lang w:val="ro-RO"/>
              </w:rPr>
              <w:t xml:space="preserve"> </w:t>
            </w:r>
            <w:r w:rsidRPr="004E65E9">
              <w:rPr>
                <w:rFonts w:ascii="Arial Narrow" w:hAnsi="Arial Narrow"/>
                <w:noProof/>
                <w:sz w:val="22"/>
                <w:szCs w:val="22"/>
                <w:lang w:val="ro-RO"/>
              </w:rPr>
              <w:t xml:space="preserve">de </w:t>
            </w:r>
            <w:r w:rsidR="00024487" w:rsidRPr="004E65E9">
              <w:rPr>
                <w:rFonts w:ascii="Arial Narrow" w:hAnsi="Arial Narrow"/>
                <w:noProof/>
                <w:sz w:val="22"/>
                <w:szCs w:val="22"/>
                <w:lang w:val="ro-RO"/>
              </w:rPr>
              <w:t xml:space="preserve"> b</w:t>
            </w:r>
            <w:r w:rsidRPr="004E65E9">
              <w:rPr>
                <w:rFonts w:ascii="Arial Narrow" w:hAnsi="Arial Narrow"/>
                <w:noProof/>
                <w:sz w:val="22"/>
                <w:szCs w:val="22"/>
                <w:lang w:val="ro-RO"/>
              </w:rPr>
              <w:t>and</w:t>
            </w:r>
            <w:r w:rsidR="00D27E27">
              <w:rPr>
                <w:rFonts w:ascii="Arial Narrow" w:hAnsi="Arial Narrow"/>
                <w:noProof/>
                <w:sz w:val="22"/>
                <w:szCs w:val="22"/>
                <w:lang w:val="ro-RO"/>
              </w:rPr>
              <w:t>ă</w:t>
            </w:r>
            <w:r w:rsidR="00024487" w:rsidRPr="004E65E9">
              <w:rPr>
                <w:rFonts w:ascii="Arial Narrow" w:hAnsi="Arial Narrow"/>
                <w:noProof/>
                <w:sz w:val="22"/>
                <w:szCs w:val="22"/>
                <w:lang w:val="ro-RO"/>
              </w:rPr>
              <w:t xml:space="preserve"> </w:t>
            </w:r>
            <w:r w:rsidRPr="004E65E9">
              <w:rPr>
                <w:rFonts w:ascii="Arial Narrow" w:hAnsi="Arial Narrow"/>
                <w:noProof/>
                <w:spacing w:val="-2"/>
                <w:sz w:val="22"/>
                <w:szCs w:val="22"/>
                <w:lang w:val="ro-RO"/>
              </w:rPr>
              <w:t>larg</w:t>
            </w:r>
            <w:r w:rsidR="00D27E27">
              <w:rPr>
                <w:rFonts w:ascii="Arial Narrow" w:hAnsi="Arial Narrow"/>
                <w:noProof/>
                <w:spacing w:val="-2"/>
                <w:sz w:val="22"/>
                <w:szCs w:val="22"/>
                <w:lang w:val="ro-RO"/>
              </w:rPr>
              <w:t>ă</w:t>
            </w:r>
            <w:r w:rsidR="00024487" w:rsidRPr="004E65E9">
              <w:rPr>
                <w:rFonts w:ascii="Arial Narrow" w:hAnsi="Arial Narrow"/>
                <w:noProof/>
                <w:spacing w:val="-2"/>
                <w:sz w:val="22"/>
                <w:szCs w:val="22"/>
                <w:lang w:val="ro-RO"/>
              </w:rPr>
              <w:t xml:space="preserve"> </w:t>
            </w:r>
            <w:r w:rsidRPr="004E65E9">
              <w:rPr>
                <w:rFonts w:ascii="Arial Narrow" w:hAnsi="Arial Narrow"/>
                <w:noProof/>
                <w:spacing w:val="-47"/>
                <w:sz w:val="22"/>
                <w:szCs w:val="22"/>
                <w:lang w:val="ro-RO"/>
              </w:rPr>
              <w:t xml:space="preserve"> </w:t>
            </w:r>
            <w:r w:rsidRPr="004E65E9">
              <w:rPr>
                <w:rFonts w:ascii="Arial Narrow" w:hAnsi="Arial Narrow"/>
                <w:noProof/>
                <w:sz w:val="22"/>
                <w:szCs w:val="22"/>
                <w:lang w:val="ro-RO"/>
              </w:rPr>
              <w:t>(broadband)</w:t>
            </w:r>
          </w:p>
        </w:tc>
      </w:tr>
    </w:tbl>
    <w:p w14:paraId="55874D24" w14:textId="77777777" w:rsidR="00D21A1C" w:rsidRPr="00A000F1" w:rsidRDefault="00D21A1C" w:rsidP="00A000F1">
      <w:pPr>
        <w:spacing w:after="0" w:line="240" w:lineRule="auto"/>
        <w:rPr>
          <w:noProof/>
          <w:highlight w:val="yellow"/>
          <w:lang w:val="ro-RO"/>
        </w:rPr>
      </w:pPr>
    </w:p>
    <w:p w14:paraId="42A74BEC" w14:textId="77777777" w:rsidR="002C60BB" w:rsidRDefault="002C60BB" w:rsidP="002C60BB">
      <w:pPr>
        <w:jc w:val="center"/>
        <w:rPr>
          <w:rFonts w:ascii="Arial Narrow" w:hAnsi="Arial Narrow"/>
          <w:b/>
          <w:bCs/>
          <w:i/>
          <w:iCs/>
          <w:noProof/>
          <w:color w:val="C00000"/>
          <w:lang w:val="ro-RO"/>
        </w:rPr>
      </w:pPr>
      <w:r w:rsidRPr="00D27E27">
        <w:rPr>
          <w:rFonts w:ascii="Arial Narrow" w:hAnsi="Arial Narrow"/>
          <w:b/>
          <w:bCs/>
          <w:i/>
          <w:iCs/>
          <w:noProof/>
          <w:color w:val="C00000"/>
          <w:lang w:val="ro-RO"/>
        </w:rPr>
        <w:t>OP4 – O EUROPĂ MAI SOCIALĂ</w:t>
      </w:r>
    </w:p>
    <w:tbl>
      <w:tblPr>
        <w:tblStyle w:val="TableGridLight1"/>
        <w:tblW w:w="5001" w:type="pct"/>
        <w:tblLook w:val="01E0" w:firstRow="1" w:lastRow="1" w:firstColumn="1" w:lastColumn="1" w:noHBand="0" w:noVBand="0"/>
      </w:tblPr>
      <w:tblGrid>
        <w:gridCol w:w="3168"/>
        <w:gridCol w:w="3627"/>
      </w:tblGrid>
      <w:tr w:rsidR="00024487" w:rsidRPr="004E65E9" w14:paraId="722D6431" w14:textId="77777777" w:rsidTr="007739C7">
        <w:trPr>
          <w:trHeight w:val="288"/>
        </w:trPr>
        <w:tc>
          <w:tcPr>
            <w:tcW w:w="5000" w:type="pct"/>
            <w:gridSpan w:val="2"/>
            <w:shd w:val="clear" w:color="auto" w:fill="C00000"/>
            <w:vAlign w:val="center"/>
          </w:tcPr>
          <w:p w14:paraId="27188184" w14:textId="77777777" w:rsidR="002C60BB" w:rsidRPr="007065A9" w:rsidRDefault="00EC7460" w:rsidP="008B0944">
            <w:pPr>
              <w:ind w:left="-28"/>
              <w:jc w:val="center"/>
              <w:rPr>
                <w:rFonts w:ascii="Arial Narrow" w:hAnsi="Arial Narrow"/>
                <w:iCs/>
                <w:noProof/>
                <w:color w:val="FFFFFF" w:themeColor="background1"/>
                <w:lang w:val="ro-RO"/>
              </w:rPr>
            </w:pPr>
            <w:r w:rsidRPr="00781F42">
              <w:rPr>
                <w:rFonts w:ascii="Arial Narrow" w:hAnsi="Arial Narrow"/>
                <w:b/>
                <w:noProof/>
                <w:color w:val="FFFFFF" w:themeColor="background1"/>
                <w:lang w:val="ro-RO"/>
              </w:rPr>
              <w:t>Logica intervenției</w:t>
            </w:r>
            <w:r>
              <w:rPr>
                <w:rFonts w:ascii="Arial Narrow" w:hAnsi="Arial Narrow"/>
                <w:b/>
                <w:noProof/>
                <w:color w:val="FFFFFF" w:themeColor="background1"/>
                <w:lang w:val="ro-RO"/>
              </w:rPr>
              <w:t xml:space="preserve"> (propunere)</w:t>
            </w:r>
            <w:r w:rsidRPr="00781F42">
              <w:rPr>
                <w:rFonts w:ascii="Arial Narrow" w:hAnsi="Arial Narrow"/>
                <w:b/>
                <w:noProof/>
                <w:color w:val="FFFFFF" w:themeColor="background1"/>
                <w:lang w:val="ro-RO"/>
              </w:rPr>
              <w:t xml:space="preserve"> </w:t>
            </w:r>
            <w:r w:rsidRPr="005E089A">
              <w:rPr>
                <w:rFonts w:ascii="Arial Narrow" w:hAnsi="Arial Narrow"/>
                <w:b/>
                <w:noProof/>
                <w:color w:val="FFFFFF" w:themeColor="background1"/>
                <w:lang w:val="ro-RO"/>
              </w:rPr>
              <w:t xml:space="preserve"> – </w:t>
            </w:r>
            <w:r>
              <w:rPr>
                <w:rFonts w:ascii="Arial Narrow" w:hAnsi="Arial Narrow"/>
                <w:b/>
                <w:noProof/>
                <w:color w:val="FFFFFF" w:themeColor="background1"/>
                <w:lang w:val="ro-RO"/>
              </w:rPr>
              <w:t xml:space="preserve"> </w:t>
            </w:r>
            <w:r w:rsidR="002C60BB" w:rsidRPr="007065A9">
              <w:rPr>
                <w:rFonts w:ascii="Arial Narrow" w:hAnsi="Arial Narrow"/>
                <w:b/>
                <w:iCs/>
                <w:noProof/>
                <w:color w:val="FFFFFF" w:themeColor="background1"/>
                <w:lang w:val="ro-RO"/>
              </w:rPr>
              <w:t>Educa</w:t>
            </w:r>
            <w:r w:rsidR="00430C63" w:rsidRPr="007065A9">
              <w:rPr>
                <w:rFonts w:ascii="Arial Narrow" w:hAnsi="Arial Narrow"/>
                <w:b/>
                <w:iCs/>
                <w:noProof/>
                <w:color w:val="FFFFFF" w:themeColor="background1"/>
                <w:lang w:val="ro-RO"/>
              </w:rPr>
              <w:t>ț</w:t>
            </w:r>
            <w:r w:rsidR="002C60BB" w:rsidRPr="007065A9">
              <w:rPr>
                <w:rFonts w:ascii="Arial Narrow" w:hAnsi="Arial Narrow"/>
                <w:b/>
                <w:iCs/>
                <w:noProof/>
                <w:color w:val="FFFFFF" w:themeColor="background1"/>
                <w:lang w:val="ro-RO"/>
              </w:rPr>
              <w:t>ie</w:t>
            </w:r>
          </w:p>
        </w:tc>
      </w:tr>
      <w:tr w:rsidR="002C60BB" w:rsidRPr="004E65E9" w14:paraId="0E9FF575" w14:textId="77777777" w:rsidTr="003C4CF1">
        <w:trPr>
          <w:trHeight w:val="288"/>
        </w:trPr>
        <w:tc>
          <w:tcPr>
            <w:tcW w:w="2331" w:type="pct"/>
            <w:vMerge w:val="restart"/>
            <w:shd w:val="clear" w:color="auto" w:fill="F2F2F2" w:themeFill="background1" w:themeFillShade="F2"/>
            <w:vAlign w:val="center"/>
          </w:tcPr>
          <w:p w14:paraId="52699154" w14:textId="77777777" w:rsidR="002C60BB" w:rsidRPr="003C4CF1" w:rsidRDefault="002C60BB" w:rsidP="009520CE">
            <w:pPr>
              <w:pStyle w:val="col-sm-8"/>
              <w:ind w:left="107" w:right="93"/>
              <w:jc w:val="both"/>
              <w:rPr>
                <w:rFonts w:ascii="Arial Narrow" w:hAnsi="Arial Narrow"/>
                <w:b/>
                <w:noProof/>
                <w:sz w:val="22"/>
                <w:szCs w:val="22"/>
                <w:lang w:val="ro-RO"/>
              </w:rPr>
            </w:pPr>
            <w:r w:rsidRPr="003C4CF1">
              <w:rPr>
                <w:rFonts w:ascii="Arial Narrow" w:hAnsi="Arial Narrow"/>
                <w:b/>
                <w:noProof/>
                <w:sz w:val="22"/>
                <w:szCs w:val="22"/>
                <w:lang w:val="ro-RO"/>
              </w:rPr>
              <w:t>OS1.</w:t>
            </w:r>
            <w:r w:rsidRPr="003C4CF1">
              <w:rPr>
                <w:rFonts w:ascii="Arial Narrow" w:hAnsi="Arial Narrow"/>
                <w:b/>
                <w:noProof/>
                <w:spacing w:val="1"/>
                <w:sz w:val="22"/>
                <w:szCs w:val="22"/>
                <w:lang w:val="ro-RO"/>
              </w:rPr>
              <w:t xml:space="preserve"> </w:t>
            </w:r>
            <w:r w:rsidR="001476BA" w:rsidRPr="003C4CF1">
              <w:rPr>
                <w:rFonts w:ascii="Arial Narrow" w:hAnsi="Arial Narrow"/>
                <w:b/>
                <w:noProof/>
                <w:sz w:val="22"/>
                <w:szCs w:val="22"/>
                <w:lang w:val="ro-RO"/>
              </w:rPr>
              <w:t>Î</w:t>
            </w:r>
            <w:r w:rsidRPr="003C4CF1">
              <w:rPr>
                <w:rFonts w:ascii="Arial Narrow" w:hAnsi="Arial Narrow"/>
                <w:b/>
                <w:noProof/>
                <w:sz w:val="22"/>
                <w:szCs w:val="22"/>
                <w:lang w:val="ro-RO"/>
              </w:rPr>
              <w:t>mbun</w:t>
            </w:r>
            <w:r w:rsidR="001476BA" w:rsidRPr="003C4CF1">
              <w:rPr>
                <w:rFonts w:ascii="Arial Narrow" w:hAnsi="Arial Narrow"/>
                <w:b/>
                <w:noProof/>
                <w:sz w:val="22"/>
                <w:szCs w:val="22"/>
                <w:lang w:val="ro-RO"/>
              </w:rPr>
              <w:t>ă</w:t>
            </w:r>
            <w:r w:rsidRPr="003C4CF1">
              <w:rPr>
                <w:rFonts w:ascii="Arial Narrow" w:hAnsi="Arial Narrow"/>
                <w:b/>
                <w:noProof/>
                <w:sz w:val="22"/>
                <w:szCs w:val="22"/>
                <w:lang w:val="ro-RO"/>
              </w:rPr>
              <w:t>t</w:t>
            </w:r>
            <w:r w:rsidR="001476BA" w:rsidRPr="003C4CF1">
              <w:rPr>
                <w:rFonts w:ascii="Arial Narrow" w:hAnsi="Arial Narrow"/>
                <w:b/>
                <w:noProof/>
                <w:sz w:val="22"/>
                <w:szCs w:val="22"/>
                <w:lang w:val="ro-RO"/>
              </w:rPr>
              <w:t>ăț</w:t>
            </w:r>
            <w:r w:rsidRPr="003C4CF1">
              <w:rPr>
                <w:rFonts w:ascii="Arial Narrow" w:hAnsi="Arial Narrow"/>
                <w:b/>
                <w:noProof/>
                <w:sz w:val="22"/>
                <w:szCs w:val="22"/>
                <w:lang w:val="ro-RO"/>
              </w:rPr>
              <w:t>irea</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calit</w:t>
            </w:r>
            <w:r w:rsidR="001476BA" w:rsidRPr="003C4CF1">
              <w:rPr>
                <w:rFonts w:ascii="Arial Narrow" w:hAnsi="Arial Narrow"/>
                <w:b/>
                <w:noProof/>
                <w:sz w:val="22"/>
                <w:szCs w:val="22"/>
                <w:lang w:val="ro-RO"/>
              </w:rPr>
              <w:t>ăț</w:t>
            </w:r>
            <w:r w:rsidRPr="003C4CF1">
              <w:rPr>
                <w:rFonts w:ascii="Arial Narrow" w:hAnsi="Arial Narrow"/>
                <w:b/>
                <w:noProof/>
                <w:sz w:val="22"/>
                <w:szCs w:val="22"/>
                <w:lang w:val="ro-RO"/>
              </w:rPr>
              <w:t>ii,</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eficacit</w:t>
            </w:r>
            <w:r w:rsidR="001476BA" w:rsidRPr="003C4CF1">
              <w:rPr>
                <w:rFonts w:ascii="Arial Narrow" w:hAnsi="Arial Narrow"/>
                <w:b/>
                <w:noProof/>
                <w:sz w:val="22"/>
                <w:szCs w:val="22"/>
                <w:lang w:val="ro-RO"/>
              </w:rPr>
              <w:t>ăț</w:t>
            </w:r>
            <w:r w:rsidRPr="003C4CF1">
              <w:rPr>
                <w:rFonts w:ascii="Arial Narrow" w:hAnsi="Arial Narrow"/>
                <w:b/>
                <w:noProof/>
                <w:sz w:val="22"/>
                <w:szCs w:val="22"/>
                <w:lang w:val="ro-RO"/>
              </w:rPr>
              <w:t>ii</w:t>
            </w:r>
            <w:r w:rsidRPr="003C4CF1">
              <w:rPr>
                <w:rFonts w:ascii="Arial Narrow" w:hAnsi="Arial Narrow"/>
                <w:b/>
                <w:noProof/>
                <w:spacing w:val="1"/>
                <w:sz w:val="22"/>
                <w:szCs w:val="22"/>
                <w:lang w:val="ro-RO"/>
              </w:rPr>
              <w:t xml:space="preserve"> </w:t>
            </w:r>
            <w:r w:rsidR="001476BA" w:rsidRPr="003C4CF1">
              <w:rPr>
                <w:rFonts w:ascii="Arial Narrow" w:hAnsi="Arial Narrow"/>
                <w:b/>
                <w:noProof/>
                <w:spacing w:val="1"/>
                <w:sz w:val="22"/>
                <w:szCs w:val="22"/>
                <w:lang w:val="ro-RO"/>
              </w:rPr>
              <w:t>ș</w:t>
            </w:r>
            <w:r w:rsidRPr="003C4CF1">
              <w:rPr>
                <w:rFonts w:ascii="Arial Narrow" w:hAnsi="Arial Narrow"/>
                <w:b/>
                <w:noProof/>
                <w:sz w:val="22"/>
                <w:szCs w:val="22"/>
                <w:lang w:val="ro-RO"/>
              </w:rPr>
              <w:t>i</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a</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relevan</w:t>
            </w:r>
            <w:r w:rsidR="001476BA" w:rsidRPr="003C4CF1">
              <w:rPr>
                <w:rFonts w:ascii="Arial Narrow" w:hAnsi="Arial Narrow"/>
                <w:b/>
                <w:noProof/>
                <w:sz w:val="22"/>
                <w:szCs w:val="22"/>
                <w:lang w:val="ro-RO"/>
              </w:rPr>
              <w:t>ț</w:t>
            </w:r>
            <w:r w:rsidRPr="003C4CF1">
              <w:rPr>
                <w:rFonts w:ascii="Arial Narrow" w:hAnsi="Arial Narrow"/>
                <w:b/>
                <w:noProof/>
                <w:sz w:val="22"/>
                <w:szCs w:val="22"/>
                <w:lang w:val="ro-RO"/>
              </w:rPr>
              <w:t>ei</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sistemului</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de</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educa</w:t>
            </w:r>
            <w:r w:rsidR="001476BA" w:rsidRPr="003C4CF1">
              <w:rPr>
                <w:rFonts w:ascii="Arial Narrow" w:hAnsi="Arial Narrow"/>
                <w:b/>
                <w:noProof/>
                <w:sz w:val="22"/>
                <w:szCs w:val="22"/>
                <w:lang w:val="ro-RO"/>
              </w:rPr>
              <w:t>ț</w:t>
            </w:r>
            <w:r w:rsidRPr="003C4CF1">
              <w:rPr>
                <w:rFonts w:ascii="Arial Narrow" w:hAnsi="Arial Narrow"/>
                <w:b/>
                <w:noProof/>
                <w:sz w:val="22"/>
                <w:szCs w:val="22"/>
                <w:lang w:val="ro-RO"/>
              </w:rPr>
              <w:t>ie</w:t>
            </w:r>
            <w:r w:rsidRPr="003C4CF1">
              <w:rPr>
                <w:rFonts w:ascii="Arial Narrow" w:hAnsi="Arial Narrow"/>
                <w:b/>
                <w:noProof/>
                <w:spacing w:val="1"/>
                <w:sz w:val="22"/>
                <w:szCs w:val="22"/>
                <w:lang w:val="ro-RO"/>
              </w:rPr>
              <w:t xml:space="preserve"> </w:t>
            </w:r>
            <w:r w:rsidR="001476BA" w:rsidRPr="003C4CF1">
              <w:rPr>
                <w:rFonts w:ascii="Arial Narrow" w:hAnsi="Arial Narrow"/>
                <w:b/>
                <w:noProof/>
                <w:spacing w:val="1"/>
                <w:sz w:val="22"/>
                <w:szCs w:val="22"/>
                <w:lang w:val="ro-RO"/>
              </w:rPr>
              <w:t>ș</w:t>
            </w:r>
            <w:r w:rsidRPr="003C4CF1">
              <w:rPr>
                <w:rFonts w:ascii="Arial Narrow" w:hAnsi="Arial Narrow"/>
                <w:b/>
                <w:noProof/>
                <w:sz w:val="22"/>
                <w:szCs w:val="22"/>
                <w:lang w:val="ro-RO"/>
              </w:rPr>
              <w:t>i</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formare</w:t>
            </w:r>
            <w:r w:rsidR="001476BA" w:rsidRPr="003C4CF1">
              <w:rPr>
                <w:rFonts w:ascii="Arial Narrow" w:hAnsi="Arial Narrow"/>
                <w:b/>
                <w:noProof/>
                <w:sz w:val="22"/>
                <w:szCs w:val="22"/>
                <w:lang w:val="ro-RO"/>
              </w:rPr>
              <w:t xml:space="preserve"> </w:t>
            </w:r>
            <w:r w:rsidRPr="003C4CF1">
              <w:rPr>
                <w:rFonts w:ascii="Arial Narrow" w:hAnsi="Arial Narrow"/>
                <w:b/>
                <w:noProof/>
                <w:spacing w:val="-47"/>
                <w:sz w:val="22"/>
                <w:szCs w:val="22"/>
                <w:lang w:val="ro-RO"/>
              </w:rPr>
              <w:t xml:space="preserve"> </w:t>
            </w:r>
            <w:r w:rsidRPr="003C4CF1">
              <w:rPr>
                <w:rFonts w:ascii="Arial Narrow" w:hAnsi="Arial Narrow"/>
                <w:b/>
                <w:noProof/>
                <w:sz w:val="22"/>
                <w:szCs w:val="22"/>
                <w:lang w:val="ro-RO"/>
              </w:rPr>
              <w:t>pentru</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pia</w:t>
            </w:r>
            <w:r w:rsidR="001476BA" w:rsidRPr="003C4CF1">
              <w:rPr>
                <w:rFonts w:ascii="Arial Narrow" w:hAnsi="Arial Narrow"/>
                <w:b/>
                <w:noProof/>
                <w:sz w:val="22"/>
                <w:szCs w:val="22"/>
                <w:lang w:val="ro-RO"/>
              </w:rPr>
              <w:t>ț</w:t>
            </w:r>
            <w:r w:rsidRPr="003C4CF1">
              <w:rPr>
                <w:rFonts w:ascii="Arial Narrow" w:hAnsi="Arial Narrow"/>
                <w:b/>
                <w:noProof/>
                <w:sz w:val="22"/>
                <w:szCs w:val="22"/>
                <w:lang w:val="ro-RO"/>
              </w:rPr>
              <w:t>a</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muncii,</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pentru</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a</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sprijini</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dob</w:t>
            </w:r>
            <w:r w:rsidR="001476BA" w:rsidRPr="003C4CF1">
              <w:rPr>
                <w:rFonts w:ascii="Arial Narrow" w:hAnsi="Arial Narrow"/>
                <w:b/>
                <w:noProof/>
                <w:sz w:val="22"/>
                <w:szCs w:val="22"/>
                <w:lang w:val="ro-RO"/>
              </w:rPr>
              <w:t>â</w:t>
            </w:r>
            <w:r w:rsidRPr="003C4CF1">
              <w:rPr>
                <w:rFonts w:ascii="Arial Narrow" w:hAnsi="Arial Narrow"/>
                <w:b/>
                <w:noProof/>
                <w:sz w:val="22"/>
                <w:szCs w:val="22"/>
                <w:lang w:val="ro-RO"/>
              </w:rPr>
              <w:t>ndirea</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de</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competen</w:t>
            </w:r>
            <w:r w:rsidR="001476BA" w:rsidRPr="003C4CF1">
              <w:rPr>
                <w:rFonts w:ascii="Arial Narrow" w:hAnsi="Arial Narrow"/>
                <w:b/>
                <w:noProof/>
                <w:sz w:val="22"/>
                <w:szCs w:val="22"/>
                <w:lang w:val="ro-RO"/>
              </w:rPr>
              <w:t>ț</w:t>
            </w:r>
            <w:r w:rsidRPr="003C4CF1">
              <w:rPr>
                <w:rFonts w:ascii="Arial Narrow" w:hAnsi="Arial Narrow"/>
                <w:b/>
                <w:noProof/>
                <w:sz w:val="22"/>
                <w:szCs w:val="22"/>
                <w:lang w:val="ro-RO"/>
              </w:rPr>
              <w:t>e</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cheie,</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inclusiv</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a</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competen</w:t>
            </w:r>
            <w:r w:rsidR="002E2791" w:rsidRPr="003C4CF1">
              <w:rPr>
                <w:rFonts w:ascii="Arial Narrow" w:hAnsi="Arial Narrow"/>
                <w:b/>
                <w:noProof/>
                <w:sz w:val="22"/>
                <w:szCs w:val="22"/>
                <w:lang w:val="ro-RO"/>
              </w:rPr>
              <w:t>ț</w:t>
            </w:r>
            <w:r w:rsidRPr="003C4CF1">
              <w:rPr>
                <w:rFonts w:ascii="Arial Narrow" w:hAnsi="Arial Narrow"/>
                <w:b/>
                <w:noProof/>
                <w:sz w:val="22"/>
                <w:szCs w:val="22"/>
                <w:lang w:val="ro-RO"/>
              </w:rPr>
              <w:t>elor</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digitale</w:t>
            </w:r>
          </w:p>
        </w:tc>
        <w:tc>
          <w:tcPr>
            <w:tcW w:w="2669" w:type="pct"/>
            <w:vAlign w:val="center"/>
          </w:tcPr>
          <w:p w14:paraId="36F92227" w14:textId="77777777" w:rsidR="002C60BB" w:rsidRPr="004E65E9" w:rsidRDefault="002C60BB" w:rsidP="009520CE">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1.1</w:t>
            </w:r>
            <w:r w:rsidR="002E2791">
              <w:rPr>
                <w:rFonts w:ascii="Arial Narrow" w:hAnsi="Arial Narrow"/>
                <w:noProof/>
                <w:sz w:val="22"/>
                <w:szCs w:val="22"/>
                <w:lang w:val="ro-RO"/>
              </w:rPr>
              <w:t xml:space="preserve">. </w:t>
            </w:r>
            <w:r w:rsidRPr="004E65E9">
              <w:rPr>
                <w:rFonts w:ascii="Arial Narrow" w:hAnsi="Arial Narrow"/>
                <w:noProof/>
                <w:sz w:val="22"/>
                <w:szCs w:val="22"/>
                <w:lang w:val="ro-RO"/>
              </w:rPr>
              <w:t>Actualizarea</w:t>
            </w:r>
            <w:r w:rsidRPr="008D6542">
              <w:rPr>
                <w:rFonts w:ascii="Arial Narrow" w:hAnsi="Arial Narrow"/>
                <w:noProof/>
                <w:sz w:val="22"/>
                <w:szCs w:val="22"/>
                <w:lang w:val="ro-RO"/>
              </w:rPr>
              <w:t xml:space="preserve"> </w:t>
            </w:r>
            <w:r w:rsidR="002E2791">
              <w:rPr>
                <w:rFonts w:ascii="Arial Narrow" w:hAnsi="Arial Narrow"/>
                <w:noProof/>
                <w:sz w:val="22"/>
                <w:szCs w:val="22"/>
                <w:lang w:val="ro-RO"/>
              </w:rPr>
              <w:t>ș</w:t>
            </w:r>
            <w:r w:rsidRPr="004E65E9">
              <w:rPr>
                <w:rFonts w:ascii="Arial Narrow" w:hAnsi="Arial Narrow"/>
                <w:noProof/>
                <w:sz w:val="22"/>
                <w:szCs w:val="22"/>
                <w:lang w:val="ro-RO"/>
              </w:rPr>
              <w:t>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adaptarea</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ofertei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de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educa</w:t>
            </w:r>
            <w:r w:rsidR="002E2791">
              <w:rPr>
                <w:rFonts w:ascii="Arial Narrow" w:hAnsi="Arial Narrow"/>
                <w:noProof/>
                <w:sz w:val="22"/>
                <w:szCs w:val="22"/>
                <w:lang w:val="ro-RO"/>
              </w:rPr>
              <w:t>ț</w:t>
            </w:r>
            <w:r w:rsidRPr="004E65E9">
              <w:rPr>
                <w:rFonts w:ascii="Arial Narrow" w:hAnsi="Arial Narrow"/>
                <w:noProof/>
                <w:sz w:val="22"/>
                <w:szCs w:val="22"/>
                <w:lang w:val="ro-RO"/>
              </w:rPr>
              <w:t>ie</w:t>
            </w:r>
            <w:r w:rsidRPr="008D6542">
              <w:rPr>
                <w:rFonts w:ascii="Arial Narrow" w:hAnsi="Arial Narrow"/>
                <w:noProof/>
                <w:sz w:val="22"/>
                <w:szCs w:val="22"/>
                <w:lang w:val="ro-RO"/>
              </w:rPr>
              <w:t xml:space="preserve"> </w:t>
            </w:r>
            <w:r w:rsidR="002E2791">
              <w:rPr>
                <w:rFonts w:ascii="Arial Narrow" w:hAnsi="Arial Narrow"/>
                <w:noProof/>
                <w:sz w:val="22"/>
                <w:szCs w:val="22"/>
                <w:lang w:val="ro-RO"/>
              </w:rPr>
              <w:t>ș</w:t>
            </w:r>
            <w:r w:rsidRPr="004E65E9">
              <w:rPr>
                <w:rFonts w:ascii="Arial Narrow" w:hAnsi="Arial Narrow"/>
                <w:noProof/>
                <w:sz w:val="22"/>
                <w:szCs w:val="22"/>
                <w:lang w:val="ro-RO"/>
              </w:rPr>
              <w:t>i</w:t>
            </w:r>
            <w:r w:rsidR="002E2791">
              <w:rPr>
                <w:rFonts w:ascii="Arial Narrow" w:hAnsi="Arial Narrow"/>
                <w:noProof/>
                <w:sz w:val="22"/>
                <w:szCs w:val="22"/>
                <w:lang w:val="ro-RO"/>
              </w:rPr>
              <w:t xml:space="preserve"> </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formare</w:t>
            </w:r>
            <w:r w:rsidR="00024487" w:rsidRPr="004E65E9">
              <w:rPr>
                <w:rFonts w:ascii="Arial Narrow" w:hAnsi="Arial Narrow"/>
                <w:noProof/>
                <w:sz w:val="22"/>
                <w:szCs w:val="22"/>
                <w:lang w:val="ro-RO"/>
              </w:rPr>
              <w:t xml:space="preserve"> </w:t>
            </w:r>
            <w:r w:rsidRPr="004E65E9">
              <w:rPr>
                <w:rFonts w:ascii="Arial Narrow" w:hAnsi="Arial Narrow"/>
                <w:noProof/>
                <w:sz w:val="22"/>
                <w:szCs w:val="22"/>
                <w:lang w:val="ro-RO"/>
              </w:rPr>
              <w:t>profesional</w:t>
            </w:r>
            <w:r w:rsidR="002E2791">
              <w:rPr>
                <w:rFonts w:ascii="Arial Narrow" w:hAnsi="Arial Narrow"/>
                <w:noProof/>
                <w:sz w:val="22"/>
                <w:szCs w:val="22"/>
                <w:lang w:val="ro-RO"/>
              </w:rPr>
              <w:t xml:space="preserve">ă </w:t>
            </w:r>
            <w:r w:rsidRPr="004E65E9">
              <w:rPr>
                <w:rFonts w:ascii="Arial Narrow" w:hAnsi="Arial Narrow"/>
                <w:noProof/>
                <w:sz w:val="22"/>
                <w:szCs w:val="22"/>
                <w:lang w:val="ro-RO"/>
              </w:rPr>
              <w:t>la cerintele</w:t>
            </w:r>
            <w:r w:rsidR="00024487" w:rsidRPr="004E65E9">
              <w:rPr>
                <w:rFonts w:ascii="Arial Narrow" w:hAnsi="Arial Narrow"/>
                <w:noProof/>
                <w:sz w:val="22"/>
                <w:szCs w:val="22"/>
                <w:lang w:val="ro-RO"/>
              </w:rPr>
              <w:t xml:space="preserve"> </w:t>
            </w:r>
            <w:r w:rsidRPr="004E65E9">
              <w:rPr>
                <w:rFonts w:ascii="Arial Narrow" w:hAnsi="Arial Narrow"/>
                <w:noProof/>
                <w:sz w:val="22"/>
                <w:szCs w:val="22"/>
                <w:lang w:val="ro-RO"/>
              </w:rPr>
              <w:t>pie</w:t>
            </w:r>
            <w:r w:rsidR="002E2791">
              <w:rPr>
                <w:rFonts w:ascii="Arial Narrow" w:hAnsi="Arial Narrow"/>
                <w:noProof/>
                <w:sz w:val="22"/>
                <w:szCs w:val="22"/>
                <w:lang w:val="ro-RO"/>
              </w:rPr>
              <w:t>ț</w:t>
            </w:r>
            <w:r w:rsidRPr="004E65E9">
              <w:rPr>
                <w:rFonts w:ascii="Arial Narrow" w:hAnsi="Arial Narrow"/>
                <w:noProof/>
                <w:sz w:val="22"/>
                <w:szCs w:val="22"/>
                <w:lang w:val="ro-RO"/>
              </w:rPr>
              <w:t>ei</w:t>
            </w:r>
            <w:r w:rsidR="00E64C3A" w:rsidRPr="004E65E9">
              <w:rPr>
                <w:rFonts w:ascii="Arial Narrow" w:hAnsi="Arial Narrow"/>
                <w:noProof/>
                <w:sz w:val="22"/>
                <w:szCs w:val="22"/>
                <w:lang w:val="ro-RO"/>
              </w:rPr>
              <w:t xml:space="preserve"> </w:t>
            </w:r>
            <w:r w:rsidRPr="008D6542">
              <w:rPr>
                <w:rFonts w:ascii="Arial Narrow" w:hAnsi="Arial Narrow"/>
                <w:noProof/>
                <w:sz w:val="22"/>
                <w:szCs w:val="22"/>
                <w:lang w:val="ro-RO"/>
              </w:rPr>
              <w:t xml:space="preserve">muncii </w:t>
            </w:r>
            <w:r w:rsidRPr="004E65E9">
              <w:rPr>
                <w:rFonts w:ascii="Arial Narrow" w:hAnsi="Arial Narrow"/>
                <w:noProof/>
                <w:sz w:val="22"/>
                <w:szCs w:val="22"/>
                <w:lang w:val="ro-RO"/>
              </w:rPr>
              <w:t>(prioritate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de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investi</w:t>
            </w:r>
            <w:r w:rsidR="002E2791">
              <w:rPr>
                <w:rFonts w:ascii="Arial Narrow" w:hAnsi="Arial Narrow"/>
                <w:noProof/>
                <w:sz w:val="22"/>
                <w:szCs w:val="22"/>
                <w:lang w:val="ro-RO"/>
              </w:rPr>
              <w:t>ț</w:t>
            </w:r>
            <w:r w:rsidRPr="004E65E9">
              <w:rPr>
                <w:rFonts w:ascii="Arial Narrow" w:hAnsi="Arial Narrow"/>
                <w:noProof/>
                <w:sz w:val="22"/>
                <w:szCs w:val="22"/>
                <w:lang w:val="ro-RO"/>
              </w:rPr>
              <w:t>ie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comun</w:t>
            </w:r>
            <w:r w:rsidR="002E2791">
              <w:rPr>
                <w:rFonts w:ascii="Arial Narrow" w:hAnsi="Arial Narrow"/>
                <w:noProof/>
                <w:sz w:val="22"/>
                <w:szCs w:val="22"/>
                <w:lang w:val="ro-RO"/>
              </w:rPr>
              <w:t>ă</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cu</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domeniul</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ocupare)</w:t>
            </w:r>
          </w:p>
        </w:tc>
      </w:tr>
      <w:tr w:rsidR="002C60BB" w:rsidRPr="004E65E9" w14:paraId="459ABA9B" w14:textId="77777777" w:rsidTr="003C4CF1">
        <w:trPr>
          <w:trHeight w:val="288"/>
        </w:trPr>
        <w:tc>
          <w:tcPr>
            <w:tcW w:w="2331" w:type="pct"/>
            <w:vMerge/>
            <w:shd w:val="clear" w:color="auto" w:fill="F2F2F2" w:themeFill="background1" w:themeFillShade="F2"/>
            <w:vAlign w:val="center"/>
          </w:tcPr>
          <w:p w14:paraId="29984154" w14:textId="77777777" w:rsidR="002C60BB" w:rsidRPr="003C4CF1" w:rsidRDefault="002C60BB" w:rsidP="009520CE">
            <w:pPr>
              <w:jc w:val="both"/>
              <w:rPr>
                <w:rFonts w:ascii="Arial Narrow" w:hAnsi="Arial Narrow"/>
                <w:noProof/>
                <w:lang w:val="ro-RO"/>
              </w:rPr>
            </w:pPr>
          </w:p>
        </w:tc>
        <w:tc>
          <w:tcPr>
            <w:tcW w:w="2669" w:type="pct"/>
            <w:vAlign w:val="center"/>
          </w:tcPr>
          <w:p w14:paraId="510EF35B" w14:textId="77777777" w:rsidR="002C60BB" w:rsidRPr="004E65E9" w:rsidRDefault="002C60BB" w:rsidP="009520CE">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1.2</w:t>
            </w:r>
            <w:r w:rsidR="002E2791">
              <w:rPr>
                <w:rFonts w:ascii="Arial Narrow" w:hAnsi="Arial Narrow"/>
                <w:noProof/>
                <w:sz w:val="22"/>
                <w:szCs w:val="22"/>
                <w:lang w:val="ro-RO"/>
              </w:rPr>
              <w:t xml:space="preserve">. </w:t>
            </w:r>
            <w:r w:rsidRPr="004E65E9">
              <w:rPr>
                <w:rFonts w:ascii="Arial Narrow" w:hAnsi="Arial Narrow"/>
                <w:noProof/>
                <w:sz w:val="22"/>
                <w:szCs w:val="22"/>
                <w:lang w:val="ro-RO"/>
              </w:rPr>
              <w:t>Corelarea</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dintre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nevoile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elevilor</w:t>
            </w:r>
            <w:r w:rsidRPr="008D6542">
              <w:rPr>
                <w:rFonts w:ascii="Arial Narrow" w:hAnsi="Arial Narrow"/>
                <w:noProof/>
                <w:sz w:val="22"/>
                <w:szCs w:val="22"/>
                <w:lang w:val="ro-RO"/>
              </w:rPr>
              <w:t xml:space="preserve"> </w:t>
            </w:r>
            <w:r w:rsidR="002E2791" w:rsidRPr="008D6542">
              <w:rPr>
                <w:rFonts w:ascii="Arial Narrow" w:hAnsi="Arial Narrow"/>
                <w:noProof/>
                <w:sz w:val="22"/>
                <w:szCs w:val="22"/>
                <w:lang w:val="ro-RO"/>
              </w:rPr>
              <w:t>ș</w:t>
            </w:r>
            <w:r w:rsidRPr="004E65E9">
              <w:rPr>
                <w:rFonts w:ascii="Arial Narrow" w:hAnsi="Arial Narrow"/>
                <w:noProof/>
                <w:sz w:val="22"/>
                <w:szCs w:val="22"/>
                <w:lang w:val="ro-RO"/>
              </w:rPr>
              <w:t>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studen</w:t>
            </w:r>
            <w:r w:rsidR="008D6542">
              <w:rPr>
                <w:rFonts w:ascii="Arial Narrow" w:hAnsi="Arial Narrow"/>
                <w:noProof/>
                <w:sz w:val="22"/>
                <w:szCs w:val="22"/>
                <w:lang w:val="ro-RO"/>
              </w:rPr>
              <w:t>ț</w:t>
            </w:r>
            <w:r w:rsidRPr="004E65E9">
              <w:rPr>
                <w:rFonts w:ascii="Arial Narrow" w:hAnsi="Arial Narrow"/>
                <w:noProof/>
                <w:sz w:val="22"/>
                <w:szCs w:val="22"/>
                <w:lang w:val="ro-RO"/>
              </w:rPr>
              <w:t>ilor,</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serviciile</w:t>
            </w:r>
            <w:r w:rsidR="00E64C3A" w:rsidRPr="004E65E9">
              <w:rPr>
                <w:rFonts w:ascii="Arial Narrow" w:hAnsi="Arial Narrow"/>
                <w:noProof/>
                <w:sz w:val="22"/>
                <w:szCs w:val="22"/>
                <w:lang w:val="ro-RO"/>
              </w:rPr>
              <w:t xml:space="preserve"> </w:t>
            </w:r>
            <w:r w:rsidRPr="004E65E9">
              <w:rPr>
                <w:rFonts w:ascii="Arial Narrow" w:hAnsi="Arial Narrow"/>
                <w:noProof/>
                <w:sz w:val="22"/>
                <w:szCs w:val="22"/>
                <w:lang w:val="ro-RO"/>
              </w:rPr>
              <w:t>de consiliere, sprijin,</w:t>
            </w:r>
            <w:r w:rsidR="00E64C3A" w:rsidRPr="004E65E9">
              <w:rPr>
                <w:rFonts w:ascii="Arial Narrow" w:hAnsi="Arial Narrow"/>
                <w:noProof/>
                <w:sz w:val="22"/>
                <w:szCs w:val="22"/>
                <w:lang w:val="ro-RO"/>
              </w:rPr>
              <w:t xml:space="preserve"> </w:t>
            </w:r>
            <w:r w:rsidRPr="004E65E9">
              <w:rPr>
                <w:rFonts w:ascii="Arial Narrow" w:hAnsi="Arial Narrow"/>
                <w:noProof/>
                <w:sz w:val="22"/>
                <w:szCs w:val="22"/>
                <w:lang w:val="ro-RO"/>
              </w:rPr>
              <w:t>acompaniere</w:t>
            </w:r>
            <w:r w:rsidR="008D6542">
              <w:rPr>
                <w:rFonts w:ascii="Arial Narrow" w:hAnsi="Arial Narrow"/>
                <w:noProof/>
                <w:sz w:val="22"/>
                <w:szCs w:val="22"/>
                <w:lang w:val="ro-RO"/>
              </w:rPr>
              <w:t xml:space="preserve"> </w:t>
            </w:r>
            <w:r w:rsidR="008D6542" w:rsidRPr="008D6542">
              <w:rPr>
                <w:rFonts w:ascii="Arial Narrow" w:hAnsi="Arial Narrow"/>
                <w:noProof/>
                <w:sz w:val="22"/>
                <w:szCs w:val="22"/>
                <w:lang w:val="ro-RO"/>
              </w:rPr>
              <w:t>ș</w:t>
            </w:r>
            <w:r w:rsidRPr="008D6542">
              <w:rPr>
                <w:rFonts w:ascii="Arial Narrow" w:hAnsi="Arial Narrow"/>
                <w:noProof/>
                <w:sz w:val="22"/>
                <w:szCs w:val="22"/>
                <w:lang w:val="ro-RO"/>
              </w:rPr>
              <w:t>i</w:t>
            </w:r>
            <w:r w:rsidR="00024487" w:rsidRPr="008D6542">
              <w:rPr>
                <w:rFonts w:ascii="Arial Narrow" w:hAnsi="Arial Narrow"/>
                <w:noProof/>
                <w:sz w:val="22"/>
                <w:szCs w:val="22"/>
                <w:lang w:val="ro-RO"/>
              </w:rPr>
              <w:t xml:space="preserve"> </w:t>
            </w:r>
            <w:r w:rsidRPr="004E65E9">
              <w:rPr>
                <w:rFonts w:ascii="Arial Narrow" w:hAnsi="Arial Narrow"/>
                <w:noProof/>
                <w:sz w:val="22"/>
                <w:szCs w:val="22"/>
                <w:lang w:val="ro-RO"/>
              </w:rPr>
              <w:t>tendin</w:t>
            </w:r>
            <w:r w:rsidR="008D6542">
              <w:rPr>
                <w:rFonts w:ascii="Arial Narrow" w:hAnsi="Arial Narrow"/>
                <w:noProof/>
                <w:sz w:val="22"/>
                <w:szCs w:val="22"/>
                <w:lang w:val="ro-RO"/>
              </w:rPr>
              <w:t>ț</w:t>
            </w:r>
            <w:r w:rsidRPr="004E65E9">
              <w:rPr>
                <w:rFonts w:ascii="Arial Narrow" w:hAnsi="Arial Narrow"/>
                <w:noProof/>
                <w:sz w:val="22"/>
                <w:szCs w:val="22"/>
                <w:lang w:val="ro-RO"/>
              </w:rPr>
              <w:t>ele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manifestate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pe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lastRenderedPageBreak/>
              <w:t>pia</w:t>
            </w:r>
            <w:r w:rsidR="008D6542">
              <w:rPr>
                <w:rFonts w:ascii="Arial Narrow" w:hAnsi="Arial Narrow"/>
                <w:noProof/>
                <w:sz w:val="22"/>
                <w:szCs w:val="22"/>
                <w:lang w:val="ro-RO"/>
              </w:rPr>
              <w:t>ț</w:t>
            </w:r>
            <w:r w:rsidRPr="004E65E9">
              <w:rPr>
                <w:rFonts w:ascii="Arial Narrow" w:hAnsi="Arial Narrow"/>
                <w:noProof/>
                <w:sz w:val="22"/>
                <w:szCs w:val="22"/>
                <w:lang w:val="ro-RO"/>
              </w:rPr>
              <w:t>a muncii</w:t>
            </w:r>
          </w:p>
        </w:tc>
      </w:tr>
      <w:tr w:rsidR="002C60BB" w:rsidRPr="004E65E9" w14:paraId="40D9E5F3" w14:textId="77777777" w:rsidTr="003C4CF1">
        <w:trPr>
          <w:trHeight w:val="288"/>
        </w:trPr>
        <w:tc>
          <w:tcPr>
            <w:tcW w:w="2331" w:type="pct"/>
            <w:vMerge/>
            <w:shd w:val="clear" w:color="auto" w:fill="F2F2F2" w:themeFill="background1" w:themeFillShade="F2"/>
            <w:vAlign w:val="center"/>
          </w:tcPr>
          <w:p w14:paraId="5BF5B043" w14:textId="77777777" w:rsidR="002C60BB" w:rsidRPr="003C4CF1" w:rsidRDefault="002C60BB" w:rsidP="008B0944">
            <w:pPr>
              <w:rPr>
                <w:rFonts w:ascii="Arial Narrow" w:hAnsi="Arial Narrow"/>
                <w:noProof/>
                <w:lang w:val="ro-RO"/>
              </w:rPr>
            </w:pPr>
          </w:p>
        </w:tc>
        <w:tc>
          <w:tcPr>
            <w:tcW w:w="2669" w:type="pct"/>
            <w:vAlign w:val="center"/>
          </w:tcPr>
          <w:p w14:paraId="7B77E004" w14:textId="77777777" w:rsidR="002C60BB" w:rsidRPr="004E65E9" w:rsidRDefault="002C60BB" w:rsidP="009520CE">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1.3</w:t>
            </w:r>
            <w:r w:rsidR="005338FD">
              <w:rPr>
                <w:rFonts w:ascii="Arial Narrow" w:hAnsi="Arial Narrow"/>
                <w:noProof/>
                <w:sz w:val="22"/>
                <w:szCs w:val="22"/>
                <w:lang w:val="ro-RO"/>
              </w:rPr>
              <w:t>.</w:t>
            </w:r>
            <w:r w:rsidRPr="008D6542">
              <w:rPr>
                <w:rFonts w:ascii="Arial Narrow" w:hAnsi="Arial Narrow"/>
                <w:noProof/>
                <w:sz w:val="22"/>
                <w:szCs w:val="22"/>
                <w:lang w:val="ro-RO"/>
              </w:rPr>
              <w:t xml:space="preserve"> </w:t>
            </w:r>
            <w:r w:rsidR="008D6542">
              <w:rPr>
                <w:rFonts w:ascii="Arial Narrow" w:hAnsi="Arial Narrow"/>
                <w:noProof/>
                <w:sz w:val="22"/>
                <w:szCs w:val="22"/>
                <w:lang w:val="ro-RO"/>
              </w:rPr>
              <w:t>Î</w:t>
            </w:r>
            <w:r w:rsidRPr="004E65E9">
              <w:rPr>
                <w:rFonts w:ascii="Arial Narrow" w:hAnsi="Arial Narrow"/>
                <w:noProof/>
                <w:sz w:val="22"/>
                <w:szCs w:val="22"/>
                <w:lang w:val="ro-RO"/>
              </w:rPr>
              <w:t>mbun</w:t>
            </w:r>
            <w:r w:rsidR="008D6542">
              <w:rPr>
                <w:rFonts w:ascii="Arial Narrow" w:hAnsi="Arial Narrow"/>
                <w:noProof/>
                <w:sz w:val="22"/>
                <w:szCs w:val="22"/>
                <w:lang w:val="ro-RO"/>
              </w:rPr>
              <w:t>ă</w:t>
            </w:r>
            <w:r w:rsidRPr="004E65E9">
              <w:rPr>
                <w:rFonts w:ascii="Arial Narrow" w:hAnsi="Arial Narrow"/>
                <w:noProof/>
                <w:sz w:val="22"/>
                <w:szCs w:val="22"/>
                <w:lang w:val="ro-RO"/>
              </w:rPr>
              <w:t>t</w:t>
            </w:r>
            <w:r w:rsidR="008D6542">
              <w:rPr>
                <w:rFonts w:ascii="Arial Narrow" w:hAnsi="Arial Narrow"/>
                <w:noProof/>
                <w:sz w:val="22"/>
                <w:szCs w:val="22"/>
                <w:lang w:val="ro-RO"/>
              </w:rPr>
              <w:t>ăț</w:t>
            </w:r>
            <w:r w:rsidRPr="004E65E9">
              <w:rPr>
                <w:rFonts w:ascii="Arial Narrow" w:hAnsi="Arial Narrow"/>
                <w:noProof/>
                <w:sz w:val="22"/>
                <w:szCs w:val="22"/>
                <w:lang w:val="ro-RO"/>
              </w:rPr>
              <w:t>irea</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form</w:t>
            </w:r>
            <w:r w:rsidR="008D6542">
              <w:rPr>
                <w:rFonts w:ascii="Arial Narrow" w:hAnsi="Arial Narrow"/>
                <w:noProof/>
                <w:sz w:val="22"/>
                <w:szCs w:val="22"/>
                <w:lang w:val="ro-RO"/>
              </w:rPr>
              <w:t>ă</w:t>
            </w:r>
            <w:r w:rsidRPr="004E65E9">
              <w:rPr>
                <w:rFonts w:ascii="Arial Narrow" w:hAnsi="Arial Narrow"/>
                <w:noProof/>
                <w:sz w:val="22"/>
                <w:szCs w:val="22"/>
                <w:lang w:val="ro-RO"/>
              </w:rPr>
              <w:t>rii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cadrelor</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didactice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pentru</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cre</w:t>
            </w:r>
            <w:r w:rsidR="008D6542">
              <w:rPr>
                <w:rFonts w:ascii="Arial Narrow" w:hAnsi="Arial Narrow"/>
                <w:noProof/>
                <w:sz w:val="22"/>
                <w:szCs w:val="22"/>
                <w:lang w:val="ro-RO"/>
              </w:rPr>
              <w:t>ș</w:t>
            </w:r>
            <w:r w:rsidRPr="004E65E9">
              <w:rPr>
                <w:rFonts w:ascii="Arial Narrow" w:hAnsi="Arial Narrow"/>
                <w:noProof/>
                <w:sz w:val="22"/>
                <w:szCs w:val="22"/>
                <w:lang w:val="ro-RO"/>
              </w:rPr>
              <w:t>terea</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calit</w:t>
            </w:r>
            <w:r w:rsidR="008D6542">
              <w:rPr>
                <w:rFonts w:ascii="Arial Narrow" w:hAnsi="Arial Narrow"/>
                <w:noProof/>
                <w:sz w:val="22"/>
                <w:szCs w:val="22"/>
                <w:lang w:val="ro-RO"/>
              </w:rPr>
              <w:t>ăț</w:t>
            </w:r>
            <w:r w:rsidRPr="004E65E9">
              <w:rPr>
                <w:rFonts w:ascii="Arial Narrow" w:hAnsi="Arial Narrow"/>
                <w:noProof/>
                <w:sz w:val="22"/>
                <w:szCs w:val="22"/>
                <w:lang w:val="ro-RO"/>
              </w:rPr>
              <w:t>ii</w:t>
            </w:r>
            <w:r w:rsidRPr="008D6542">
              <w:rPr>
                <w:rFonts w:ascii="Arial Narrow" w:hAnsi="Arial Narrow"/>
                <w:noProof/>
                <w:sz w:val="22"/>
                <w:szCs w:val="22"/>
                <w:lang w:val="ro-RO"/>
              </w:rPr>
              <w:t xml:space="preserve"> </w:t>
            </w:r>
            <w:r w:rsidR="008D6542">
              <w:rPr>
                <w:rFonts w:ascii="Arial Narrow" w:hAnsi="Arial Narrow"/>
                <w:noProof/>
                <w:sz w:val="22"/>
                <w:szCs w:val="22"/>
                <w:lang w:val="ro-RO"/>
              </w:rPr>
              <w:t>ș</w:t>
            </w:r>
            <w:r w:rsidRPr="004E65E9">
              <w:rPr>
                <w:rFonts w:ascii="Arial Narrow" w:hAnsi="Arial Narrow"/>
                <w:noProof/>
                <w:sz w:val="22"/>
                <w:szCs w:val="22"/>
                <w:lang w:val="ro-RO"/>
              </w:rPr>
              <w:t>i eficacit</w:t>
            </w:r>
            <w:r w:rsidR="008D6542">
              <w:rPr>
                <w:rFonts w:ascii="Arial Narrow" w:hAnsi="Arial Narrow"/>
                <w:noProof/>
                <w:sz w:val="22"/>
                <w:szCs w:val="22"/>
                <w:lang w:val="ro-RO"/>
              </w:rPr>
              <w:t>ăț</w:t>
            </w:r>
            <w:r w:rsidRPr="004E65E9">
              <w:rPr>
                <w:rFonts w:ascii="Arial Narrow" w:hAnsi="Arial Narrow"/>
                <w:noProof/>
                <w:sz w:val="22"/>
                <w:szCs w:val="22"/>
                <w:lang w:val="ro-RO"/>
              </w:rPr>
              <w:t>ii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procesului educativ</w:t>
            </w:r>
          </w:p>
        </w:tc>
      </w:tr>
      <w:tr w:rsidR="002C60BB" w:rsidRPr="004E65E9" w14:paraId="278BF68F" w14:textId="77777777" w:rsidTr="003C4CF1">
        <w:trPr>
          <w:trHeight w:val="288"/>
        </w:trPr>
        <w:tc>
          <w:tcPr>
            <w:tcW w:w="2331" w:type="pct"/>
            <w:vMerge w:val="restart"/>
            <w:shd w:val="clear" w:color="auto" w:fill="F2F2F2" w:themeFill="background1" w:themeFillShade="F2"/>
            <w:vAlign w:val="center"/>
          </w:tcPr>
          <w:p w14:paraId="025775B8" w14:textId="77777777" w:rsidR="002C60BB" w:rsidRPr="003C4CF1" w:rsidRDefault="002C60BB" w:rsidP="009520CE">
            <w:pPr>
              <w:pStyle w:val="col-sm-8"/>
              <w:ind w:left="107" w:right="93"/>
              <w:jc w:val="both"/>
              <w:rPr>
                <w:rFonts w:ascii="Arial Narrow" w:hAnsi="Arial Narrow"/>
                <w:b/>
                <w:noProof/>
                <w:sz w:val="22"/>
                <w:szCs w:val="22"/>
                <w:lang w:val="ro-RO"/>
              </w:rPr>
            </w:pPr>
            <w:r w:rsidRPr="003C4CF1">
              <w:rPr>
                <w:rFonts w:ascii="Arial Narrow" w:hAnsi="Arial Narrow"/>
                <w:b/>
                <w:noProof/>
                <w:sz w:val="22"/>
                <w:szCs w:val="22"/>
                <w:lang w:val="ro-RO"/>
              </w:rPr>
              <w:t>OS2. Promovarea accesului egal la educa</w:t>
            </w:r>
            <w:r w:rsidR="00C51D14" w:rsidRPr="003C4CF1">
              <w:rPr>
                <w:rFonts w:ascii="Arial Narrow" w:hAnsi="Arial Narrow"/>
                <w:b/>
                <w:noProof/>
                <w:sz w:val="22"/>
                <w:szCs w:val="22"/>
                <w:lang w:val="ro-RO"/>
              </w:rPr>
              <w:t>ț</w:t>
            </w:r>
            <w:r w:rsidRPr="003C4CF1">
              <w:rPr>
                <w:rFonts w:ascii="Arial Narrow" w:hAnsi="Arial Narrow"/>
                <w:b/>
                <w:noProof/>
                <w:sz w:val="22"/>
                <w:szCs w:val="22"/>
                <w:lang w:val="ro-RO"/>
              </w:rPr>
              <w:t xml:space="preserve">ie </w:t>
            </w:r>
            <w:r w:rsidR="00C51D14" w:rsidRPr="003C4CF1">
              <w:rPr>
                <w:rFonts w:ascii="Arial Narrow" w:hAnsi="Arial Narrow"/>
                <w:b/>
                <w:noProof/>
                <w:sz w:val="22"/>
                <w:szCs w:val="22"/>
                <w:lang w:val="ro-RO"/>
              </w:rPr>
              <w:t>ș</w:t>
            </w:r>
            <w:r w:rsidRPr="003C4CF1">
              <w:rPr>
                <w:rFonts w:ascii="Arial Narrow" w:hAnsi="Arial Narrow"/>
                <w:b/>
                <w:noProof/>
                <w:sz w:val="22"/>
                <w:szCs w:val="22"/>
                <w:lang w:val="ro-RO"/>
              </w:rPr>
              <w:t>i</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formare</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de</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calitate</w:t>
            </w:r>
            <w:r w:rsidRPr="003C4CF1">
              <w:rPr>
                <w:rFonts w:ascii="Arial Narrow" w:hAnsi="Arial Narrow"/>
                <w:b/>
                <w:noProof/>
                <w:spacing w:val="1"/>
                <w:sz w:val="22"/>
                <w:szCs w:val="22"/>
                <w:lang w:val="ro-RO"/>
              </w:rPr>
              <w:t xml:space="preserve"> </w:t>
            </w:r>
            <w:r w:rsidR="00C51D14" w:rsidRPr="003C4CF1">
              <w:rPr>
                <w:rFonts w:ascii="Arial Narrow" w:hAnsi="Arial Narrow"/>
                <w:b/>
                <w:noProof/>
                <w:spacing w:val="1"/>
                <w:sz w:val="22"/>
                <w:szCs w:val="22"/>
                <w:lang w:val="ro-RO"/>
              </w:rPr>
              <w:t>ș</w:t>
            </w:r>
            <w:r w:rsidRPr="003C4CF1">
              <w:rPr>
                <w:rFonts w:ascii="Arial Narrow" w:hAnsi="Arial Narrow"/>
                <w:b/>
                <w:noProof/>
                <w:sz w:val="22"/>
                <w:szCs w:val="22"/>
                <w:lang w:val="ro-RO"/>
              </w:rPr>
              <w:t>i</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favorabile</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incluziunii,</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 xml:space="preserve">precum </w:t>
            </w:r>
            <w:r w:rsidR="00C51D14" w:rsidRPr="003C4CF1">
              <w:rPr>
                <w:rFonts w:ascii="Arial Narrow" w:hAnsi="Arial Narrow"/>
                <w:b/>
                <w:noProof/>
                <w:sz w:val="22"/>
                <w:szCs w:val="22"/>
                <w:lang w:val="ro-RO"/>
              </w:rPr>
              <w:t>ș</w:t>
            </w:r>
            <w:r w:rsidRPr="003C4CF1">
              <w:rPr>
                <w:rFonts w:ascii="Arial Narrow" w:hAnsi="Arial Narrow"/>
                <w:b/>
                <w:noProof/>
                <w:sz w:val="22"/>
                <w:szCs w:val="22"/>
                <w:lang w:val="ro-RO"/>
              </w:rPr>
              <w:t xml:space="preserve">i completarea studiilor, precum </w:t>
            </w:r>
            <w:r w:rsidR="00C51D14" w:rsidRPr="003C4CF1">
              <w:rPr>
                <w:rFonts w:ascii="Arial Narrow" w:hAnsi="Arial Narrow"/>
                <w:b/>
                <w:noProof/>
                <w:sz w:val="22"/>
                <w:szCs w:val="22"/>
                <w:lang w:val="ro-RO"/>
              </w:rPr>
              <w:t>ș</w:t>
            </w:r>
            <w:r w:rsidRPr="003C4CF1">
              <w:rPr>
                <w:rFonts w:ascii="Arial Narrow" w:hAnsi="Arial Narrow"/>
                <w:b/>
                <w:noProof/>
                <w:sz w:val="22"/>
                <w:szCs w:val="22"/>
                <w:lang w:val="ro-RO"/>
              </w:rPr>
              <w:t>i a</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 xml:space="preserve">absolvirii acestora, </w:t>
            </w:r>
            <w:r w:rsidR="00C51D14" w:rsidRPr="003C4CF1">
              <w:rPr>
                <w:rFonts w:ascii="Arial Narrow" w:hAnsi="Arial Narrow"/>
                <w:b/>
                <w:noProof/>
                <w:sz w:val="22"/>
                <w:szCs w:val="22"/>
                <w:lang w:val="ro-RO"/>
              </w:rPr>
              <w:t>î</w:t>
            </w:r>
            <w:r w:rsidRPr="003C4CF1">
              <w:rPr>
                <w:rFonts w:ascii="Arial Narrow" w:hAnsi="Arial Narrow"/>
                <w:b/>
                <w:noProof/>
                <w:sz w:val="22"/>
                <w:szCs w:val="22"/>
                <w:lang w:val="ro-RO"/>
              </w:rPr>
              <w:t>n special pentru grupurile</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defavorizate,</w:t>
            </w:r>
            <w:r w:rsidRPr="003C4CF1">
              <w:rPr>
                <w:rFonts w:ascii="Arial Narrow" w:hAnsi="Arial Narrow"/>
                <w:b/>
                <w:noProof/>
                <w:spacing w:val="1"/>
                <w:sz w:val="22"/>
                <w:szCs w:val="22"/>
                <w:lang w:val="ro-RO"/>
              </w:rPr>
              <w:t xml:space="preserve"> </w:t>
            </w:r>
            <w:r w:rsidR="00C51D14" w:rsidRPr="003C4CF1">
              <w:rPr>
                <w:rFonts w:ascii="Arial Narrow" w:hAnsi="Arial Narrow"/>
                <w:b/>
                <w:noProof/>
                <w:spacing w:val="1"/>
                <w:sz w:val="22"/>
                <w:szCs w:val="22"/>
                <w:lang w:val="ro-RO"/>
              </w:rPr>
              <w:t>î</w:t>
            </w:r>
            <w:r w:rsidRPr="003C4CF1">
              <w:rPr>
                <w:rFonts w:ascii="Arial Narrow" w:hAnsi="Arial Narrow"/>
                <w:b/>
                <w:noProof/>
                <w:sz w:val="22"/>
                <w:szCs w:val="22"/>
                <w:lang w:val="ro-RO"/>
              </w:rPr>
              <w:t>ncep</w:t>
            </w:r>
            <w:r w:rsidR="00C51D14" w:rsidRPr="003C4CF1">
              <w:rPr>
                <w:rFonts w:ascii="Arial Narrow" w:hAnsi="Arial Narrow"/>
                <w:b/>
                <w:noProof/>
                <w:sz w:val="22"/>
                <w:szCs w:val="22"/>
                <w:lang w:val="ro-RO"/>
              </w:rPr>
              <w:t>â</w:t>
            </w:r>
            <w:r w:rsidRPr="003C4CF1">
              <w:rPr>
                <w:rFonts w:ascii="Arial Narrow" w:hAnsi="Arial Narrow"/>
                <w:b/>
                <w:noProof/>
                <w:sz w:val="22"/>
                <w:szCs w:val="22"/>
                <w:lang w:val="ro-RO"/>
              </w:rPr>
              <w:t>nd</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de</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la</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educa</w:t>
            </w:r>
            <w:r w:rsidR="00C51D14" w:rsidRPr="003C4CF1">
              <w:rPr>
                <w:rFonts w:ascii="Arial Narrow" w:hAnsi="Arial Narrow"/>
                <w:b/>
                <w:noProof/>
                <w:sz w:val="22"/>
                <w:szCs w:val="22"/>
                <w:lang w:val="ro-RO"/>
              </w:rPr>
              <w:t>ț</w:t>
            </w:r>
            <w:r w:rsidRPr="003C4CF1">
              <w:rPr>
                <w:rFonts w:ascii="Arial Narrow" w:hAnsi="Arial Narrow"/>
                <w:b/>
                <w:noProof/>
                <w:sz w:val="22"/>
                <w:szCs w:val="22"/>
                <w:lang w:val="ro-RO"/>
              </w:rPr>
              <w:t>ia</w:t>
            </w:r>
            <w:r w:rsidRPr="003C4CF1">
              <w:rPr>
                <w:rFonts w:ascii="Arial Narrow" w:hAnsi="Arial Narrow"/>
                <w:b/>
                <w:noProof/>
                <w:spacing w:val="1"/>
                <w:sz w:val="22"/>
                <w:szCs w:val="22"/>
                <w:lang w:val="ro-RO"/>
              </w:rPr>
              <w:t xml:space="preserve"> </w:t>
            </w:r>
            <w:r w:rsidR="00C51D14" w:rsidRPr="003C4CF1">
              <w:rPr>
                <w:rFonts w:ascii="Arial Narrow" w:hAnsi="Arial Narrow"/>
                <w:b/>
                <w:noProof/>
                <w:spacing w:val="1"/>
                <w:sz w:val="22"/>
                <w:szCs w:val="22"/>
                <w:lang w:val="ro-RO"/>
              </w:rPr>
              <w:t>ș</w:t>
            </w:r>
            <w:r w:rsidRPr="003C4CF1">
              <w:rPr>
                <w:rFonts w:ascii="Arial Narrow" w:hAnsi="Arial Narrow"/>
                <w:b/>
                <w:noProof/>
                <w:sz w:val="22"/>
                <w:szCs w:val="22"/>
                <w:lang w:val="ro-RO"/>
              </w:rPr>
              <w:t>i</w:t>
            </w:r>
            <w:r w:rsidRPr="003C4CF1">
              <w:rPr>
                <w:rFonts w:ascii="Arial Narrow" w:hAnsi="Arial Narrow"/>
                <w:b/>
                <w:noProof/>
                <w:spacing w:val="1"/>
                <w:sz w:val="22"/>
                <w:szCs w:val="22"/>
                <w:lang w:val="ro-RO"/>
              </w:rPr>
              <w:t xml:space="preserve"> </w:t>
            </w:r>
            <w:r w:rsidR="00C51D14" w:rsidRPr="003C4CF1">
              <w:rPr>
                <w:rFonts w:ascii="Arial Narrow" w:hAnsi="Arial Narrow"/>
                <w:b/>
                <w:noProof/>
                <w:spacing w:val="1"/>
                <w:sz w:val="22"/>
                <w:szCs w:val="22"/>
                <w:lang w:val="ro-RO"/>
              </w:rPr>
              <w:t>î</w:t>
            </w:r>
            <w:r w:rsidRPr="003C4CF1">
              <w:rPr>
                <w:rFonts w:ascii="Arial Narrow" w:hAnsi="Arial Narrow"/>
                <w:b/>
                <w:noProof/>
                <w:sz w:val="22"/>
                <w:szCs w:val="22"/>
                <w:lang w:val="ro-RO"/>
              </w:rPr>
              <w:t>ngrijirea</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copiilor</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pre</w:t>
            </w:r>
            <w:r w:rsidR="00C51D14" w:rsidRPr="003C4CF1">
              <w:rPr>
                <w:rFonts w:ascii="Arial Narrow" w:hAnsi="Arial Narrow"/>
                <w:b/>
                <w:noProof/>
                <w:sz w:val="22"/>
                <w:szCs w:val="22"/>
                <w:lang w:val="ro-RO"/>
              </w:rPr>
              <w:t>ș</w:t>
            </w:r>
            <w:r w:rsidRPr="003C4CF1">
              <w:rPr>
                <w:rFonts w:ascii="Arial Narrow" w:hAnsi="Arial Narrow"/>
                <w:b/>
                <w:noProof/>
                <w:sz w:val="22"/>
                <w:szCs w:val="22"/>
                <w:lang w:val="ro-RO"/>
              </w:rPr>
              <w:t>colari,</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continu</w:t>
            </w:r>
            <w:r w:rsidR="00C51D14" w:rsidRPr="003C4CF1">
              <w:rPr>
                <w:rFonts w:ascii="Arial Narrow" w:hAnsi="Arial Narrow"/>
                <w:b/>
                <w:noProof/>
                <w:sz w:val="22"/>
                <w:szCs w:val="22"/>
                <w:lang w:val="ro-RO"/>
              </w:rPr>
              <w:t>â</w:t>
            </w:r>
            <w:r w:rsidRPr="003C4CF1">
              <w:rPr>
                <w:rFonts w:ascii="Arial Narrow" w:hAnsi="Arial Narrow"/>
                <w:b/>
                <w:noProof/>
                <w:sz w:val="22"/>
                <w:szCs w:val="22"/>
                <w:lang w:val="ro-RO"/>
              </w:rPr>
              <w:t>nd</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cu</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educa</w:t>
            </w:r>
            <w:r w:rsidR="00C51D14" w:rsidRPr="003C4CF1">
              <w:rPr>
                <w:rFonts w:ascii="Arial Narrow" w:hAnsi="Arial Narrow"/>
                <w:b/>
                <w:noProof/>
                <w:sz w:val="22"/>
                <w:szCs w:val="22"/>
                <w:lang w:val="ro-RO"/>
              </w:rPr>
              <w:t>ț</w:t>
            </w:r>
            <w:r w:rsidRPr="003C4CF1">
              <w:rPr>
                <w:rFonts w:ascii="Arial Narrow" w:hAnsi="Arial Narrow"/>
                <w:b/>
                <w:noProof/>
                <w:sz w:val="22"/>
                <w:szCs w:val="22"/>
                <w:lang w:val="ro-RO"/>
              </w:rPr>
              <w:t>ia</w:t>
            </w:r>
            <w:r w:rsidRPr="003C4CF1">
              <w:rPr>
                <w:rFonts w:ascii="Arial Narrow" w:hAnsi="Arial Narrow"/>
                <w:b/>
                <w:noProof/>
                <w:spacing w:val="-8"/>
                <w:sz w:val="22"/>
                <w:szCs w:val="22"/>
                <w:lang w:val="ro-RO"/>
              </w:rPr>
              <w:t xml:space="preserve"> </w:t>
            </w:r>
            <w:r w:rsidR="00C51D14" w:rsidRPr="003C4CF1">
              <w:rPr>
                <w:rFonts w:ascii="Arial Narrow" w:hAnsi="Arial Narrow"/>
                <w:b/>
                <w:noProof/>
                <w:spacing w:val="-8"/>
                <w:sz w:val="22"/>
                <w:szCs w:val="22"/>
                <w:lang w:val="ro-RO"/>
              </w:rPr>
              <w:t>ș</w:t>
            </w:r>
            <w:r w:rsidRPr="003C4CF1">
              <w:rPr>
                <w:rFonts w:ascii="Arial Narrow" w:hAnsi="Arial Narrow"/>
                <w:b/>
                <w:noProof/>
                <w:sz w:val="22"/>
                <w:szCs w:val="22"/>
                <w:lang w:val="ro-RO"/>
              </w:rPr>
              <w:t>i</w:t>
            </w:r>
            <w:r w:rsidRPr="003C4CF1">
              <w:rPr>
                <w:rFonts w:ascii="Arial Narrow" w:hAnsi="Arial Narrow"/>
                <w:b/>
                <w:noProof/>
                <w:spacing w:val="-8"/>
                <w:sz w:val="22"/>
                <w:szCs w:val="22"/>
                <w:lang w:val="ro-RO"/>
              </w:rPr>
              <w:t xml:space="preserve"> </w:t>
            </w:r>
            <w:r w:rsidRPr="003C4CF1">
              <w:rPr>
                <w:rFonts w:ascii="Arial Narrow" w:hAnsi="Arial Narrow"/>
                <w:b/>
                <w:noProof/>
                <w:sz w:val="22"/>
                <w:szCs w:val="22"/>
                <w:lang w:val="ro-RO"/>
              </w:rPr>
              <w:t>formarea</w:t>
            </w:r>
            <w:r w:rsidRPr="003C4CF1">
              <w:rPr>
                <w:rFonts w:ascii="Arial Narrow" w:hAnsi="Arial Narrow"/>
                <w:b/>
                <w:noProof/>
                <w:spacing w:val="-11"/>
                <w:sz w:val="22"/>
                <w:szCs w:val="22"/>
                <w:lang w:val="ro-RO"/>
              </w:rPr>
              <w:t xml:space="preserve"> </w:t>
            </w:r>
            <w:r w:rsidRPr="003C4CF1">
              <w:rPr>
                <w:rFonts w:ascii="Arial Narrow" w:hAnsi="Arial Narrow"/>
                <w:b/>
                <w:noProof/>
                <w:sz w:val="22"/>
                <w:szCs w:val="22"/>
                <w:lang w:val="ro-RO"/>
              </w:rPr>
              <w:t>general</w:t>
            </w:r>
            <w:r w:rsidR="00C51D14" w:rsidRPr="003C4CF1">
              <w:rPr>
                <w:rFonts w:ascii="Arial Narrow" w:hAnsi="Arial Narrow"/>
                <w:b/>
                <w:noProof/>
                <w:sz w:val="22"/>
                <w:szCs w:val="22"/>
                <w:lang w:val="ro-RO"/>
              </w:rPr>
              <w:t>ă</w:t>
            </w:r>
            <w:r w:rsidRPr="003C4CF1">
              <w:rPr>
                <w:rFonts w:ascii="Arial Narrow" w:hAnsi="Arial Narrow"/>
                <w:b/>
                <w:noProof/>
                <w:spacing w:val="-8"/>
                <w:sz w:val="22"/>
                <w:szCs w:val="22"/>
                <w:lang w:val="ro-RO"/>
              </w:rPr>
              <w:t xml:space="preserve"> </w:t>
            </w:r>
            <w:r w:rsidR="00C51D14" w:rsidRPr="003C4CF1">
              <w:rPr>
                <w:rFonts w:ascii="Arial Narrow" w:hAnsi="Arial Narrow"/>
                <w:b/>
                <w:noProof/>
                <w:spacing w:val="-8"/>
                <w:sz w:val="22"/>
                <w:szCs w:val="22"/>
                <w:lang w:val="ro-RO"/>
              </w:rPr>
              <w:t>ș</w:t>
            </w:r>
            <w:r w:rsidRPr="003C4CF1">
              <w:rPr>
                <w:rFonts w:ascii="Arial Narrow" w:hAnsi="Arial Narrow"/>
                <w:b/>
                <w:noProof/>
                <w:sz w:val="22"/>
                <w:szCs w:val="22"/>
                <w:lang w:val="ro-RO"/>
              </w:rPr>
              <w:t>i</w:t>
            </w:r>
            <w:r w:rsidRPr="003C4CF1">
              <w:rPr>
                <w:rFonts w:ascii="Arial Narrow" w:hAnsi="Arial Narrow"/>
                <w:b/>
                <w:noProof/>
                <w:spacing w:val="-6"/>
                <w:sz w:val="22"/>
                <w:szCs w:val="22"/>
                <w:lang w:val="ro-RO"/>
              </w:rPr>
              <w:t xml:space="preserve"> </w:t>
            </w:r>
            <w:r w:rsidRPr="003C4CF1">
              <w:rPr>
                <w:rFonts w:ascii="Arial Narrow" w:hAnsi="Arial Narrow"/>
                <w:b/>
                <w:noProof/>
                <w:sz w:val="22"/>
                <w:szCs w:val="22"/>
                <w:lang w:val="ro-RO"/>
              </w:rPr>
              <w:t>profesional</w:t>
            </w:r>
            <w:r w:rsidR="00C51D14" w:rsidRPr="003C4CF1">
              <w:rPr>
                <w:rFonts w:ascii="Arial Narrow" w:hAnsi="Arial Narrow"/>
                <w:b/>
                <w:noProof/>
                <w:sz w:val="22"/>
                <w:szCs w:val="22"/>
                <w:lang w:val="ro-RO"/>
              </w:rPr>
              <w:t>ă</w:t>
            </w:r>
            <w:r w:rsidRPr="003C4CF1">
              <w:rPr>
                <w:rFonts w:ascii="Arial Narrow" w:hAnsi="Arial Narrow"/>
                <w:b/>
                <w:noProof/>
                <w:spacing w:val="-8"/>
                <w:sz w:val="22"/>
                <w:szCs w:val="22"/>
                <w:lang w:val="ro-RO"/>
              </w:rPr>
              <w:t xml:space="preserve"> </w:t>
            </w:r>
            <w:r w:rsidR="00C51D14" w:rsidRPr="003C4CF1">
              <w:rPr>
                <w:rFonts w:ascii="Arial Narrow" w:hAnsi="Arial Narrow"/>
                <w:b/>
                <w:noProof/>
                <w:spacing w:val="-8"/>
                <w:sz w:val="22"/>
                <w:szCs w:val="22"/>
                <w:lang w:val="ro-RO"/>
              </w:rPr>
              <w:t>ș</w:t>
            </w:r>
            <w:r w:rsidRPr="003C4CF1">
              <w:rPr>
                <w:rFonts w:ascii="Arial Narrow" w:hAnsi="Arial Narrow"/>
                <w:b/>
                <w:noProof/>
                <w:sz w:val="22"/>
                <w:szCs w:val="22"/>
                <w:lang w:val="ro-RO"/>
              </w:rPr>
              <w:t>i</w:t>
            </w:r>
            <w:r w:rsidRPr="003C4CF1">
              <w:rPr>
                <w:rFonts w:ascii="Arial Narrow" w:hAnsi="Arial Narrow"/>
                <w:b/>
                <w:noProof/>
                <w:spacing w:val="-48"/>
                <w:sz w:val="22"/>
                <w:szCs w:val="22"/>
                <w:lang w:val="ro-RO"/>
              </w:rPr>
              <w:t xml:space="preserve"> </w:t>
            </w:r>
            <w:r w:rsidRPr="003C4CF1">
              <w:rPr>
                <w:rFonts w:ascii="Arial Narrow" w:hAnsi="Arial Narrow"/>
                <w:b/>
                <w:noProof/>
                <w:sz w:val="22"/>
                <w:szCs w:val="22"/>
                <w:lang w:val="ro-RO"/>
              </w:rPr>
              <w:t>p</w:t>
            </w:r>
            <w:r w:rsidR="00C51D14" w:rsidRPr="003C4CF1">
              <w:rPr>
                <w:rFonts w:ascii="Arial Narrow" w:hAnsi="Arial Narrow"/>
                <w:b/>
                <w:noProof/>
                <w:sz w:val="22"/>
                <w:szCs w:val="22"/>
                <w:lang w:val="ro-RO"/>
              </w:rPr>
              <w:t>â</w:t>
            </w:r>
            <w:r w:rsidRPr="003C4CF1">
              <w:rPr>
                <w:rFonts w:ascii="Arial Narrow" w:hAnsi="Arial Narrow"/>
                <w:b/>
                <w:noProof/>
                <w:sz w:val="22"/>
                <w:szCs w:val="22"/>
                <w:lang w:val="ro-RO"/>
              </w:rPr>
              <w:t>n</w:t>
            </w:r>
            <w:r w:rsidR="00C51D14" w:rsidRPr="003C4CF1">
              <w:rPr>
                <w:rFonts w:ascii="Arial Narrow" w:hAnsi="Arial Narrow"/>
                <w:b/>
                <w:noProof/>
                <w:sz w:val="22"/>
                <w:szCs w:val="22"/>
                <w:lang w:val="ro-RO"/>
              </w:rPr>
              <w:t>ă</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la</w:t>
            </w:r>
            <w:r w:rsidRPr="003C4CF1">
              <w:rPr>
                <w:rFonts w:ascii="Arial Narrow" w:hAnsi="Arial Narrow"/>
                <w:b/>
                <w:noProof/>
                <w:spacing w:val="1"/>
                <w:sz w:val="22"/>
                <w:szCs w:val="22"/>
                <w:lang w:val="ro-RO"/>
              </w:rPr>
              <w:t xml:space="preserve"> </w:t>
            </w:r>
            <w:r w:rsidR="00C51D14" w:rsidRPr="003C4CF1">
              <w:rPr>
                <w:rFonts w:ascii="Arial Narrow" w:hAnsi="Arial Narrow"/>
                <w:b/>
                <w:noProof/>
                <w:spacing w:val="1"/>
                <w:sz w:val="22"/>
                <w:szCs w:val="22"/>
                <w:lang w:val="ro-RO"/>
              </w:rPr>
              <w:t>î</w:t>
            </w:r>
            <w:r w:rsidRPr="003C4CF1">
              <w:rPr>
                <w:rFonts w:ascii="Arial Narrow" w:hAnsi="Arial Narrow"/>
                <w:b/>
                <w:noProof/>
                <w:sz w:val="22"/>
                <w:szCs w:val="22"/>
                <w:lang w:val="ro-RO"/>
              </w:rPr>
              <w:t>nv</w:t>
            </w:r>
            <w:r w:rsidR="00C51D14" w:rsidRPr="003C4CF1">
              <w:rPr>
                <w:rFonts w:ascii="Arial Narrow" w:hAnsi="Arial Narrow"/>
                <w:b/>
                <w:noProof/>
                <w:sz w:val="22"/>
                <w:szCs w:val="22"/>
                <w:lang w:val="ro-RO"/>
              </w:rPr>
              <w:t>ăță</w:t>
            </w:r>
            <w:r w:rsidRPr="003C4CF1">
              <w:rPr>
                <w:rFonts w:ascii="Arial Narrow" w:hAnsi="Arial Narrow"/>
                <w:b/>
                <w:noProof/>
                <w:sz w:val="22"/>
                <w:szCs w:val="22"/>
                <w:lang w:val="ro-RO"/>
              </w:rPr>
              <w:t>m</w:t>
            </w:r>
            <w:r w:rsidR="00C51D14" w:rsidRPr="003C4CF1">
              <w:rPr>
                <w:rFonts w:ascii="Arial Narrow" w:hAnsi="Arial Narrow"/>
                <w:b/>
                <w:noProof/>
                <w:sz w:val="22"/>
                <w:szCs w:val="22"/>
                <w:lang w:val="ro-RO"/>
              </w:rPr>
              <w:t>â</w:t>
            </w:r>
            <w:r w:rsidRPr="003C4CF1">
              <w:rPr>
                <w:rFonts w:ascii="Arial Narrow" w:hAnsi="Arial Narrow"/>
                <w:b/>
                <w:noProof/>
                <w:sz w:val="22"/>
                <w:szCs w:val="22"/>
                <w:lang w:val="ro-RO"/>
              </w:rPr>
              <w:t>ntul</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ter</w:t>
            </w:r>
            <w:r w:rsidR="00C51D14" w:rsidRPr="003C4CF1">
              <w:rPr>
                <w:rFonts w:ascii="Arial Narrow" w:hAnsi="Arial Narrow"/>
                <w:b/>
                <w:noProof/>
                <w:sz w:val="22"/>
                <w:szCs w:val="22"/>
                <w:lang w:val="ro-RO"/>
              </w:rPr>
              <w:t>ț</w:t>
            </w:r>
            <w:r w:rsidRPr="003C4CF1">
              <w:rPr>
                <w:rFonts w:ascii="Arial Narrow" w:hAnsi="Arial Narrow"/>
                <w:b/>
                <w:noProof/>
                <w:sz w:val="22"/>
                <w:szCs w:val="22"/>
                <w:lang w:val="ro-RO"/>
              </w:rPr>
              <w:t>iar,</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precum</w:t>
            </w:r>
            <w:r w:rsidRPr="003C4CF1">
              <w:rPr>
                <w:rFonts w:ascii="Arial Narrow" w:hAnsi="Arial Narrow"/>
                <w:b/>
                <w:noProof/>
                <w:spacing w:val="1"/>
                <w:sz w:val="22"/>
                <w:szCs w:val="22"/>
                <w:lang w:val="ro-RO"/>
              </w:rPr>
              <w:t xml:space="preserve"> </w:t>
            </w:r>
            <w:r w:rsidR="005338FD" w:rsidRPr="003C4CF1">
              <w:rPr>
                <w:rFonts w:ascii="Arial Narrow" w:hAnsi="Arial Narrow"/>
                <w:b/>
                <w:noProof/>
                <w:spacing w:val="1"/>
                <w:sz w:val="22"/>
                <w:szCs w:val="22"/>
                <w:lang w:val="ro-RO"/>
              </w:rPr>
              <w:t>ș</w:t>
            </w:r>
            <w:r w:rsidRPr="003C4CF1">
              <w:rPr>
                <w:rFonts w:ascii="Arial Narrow" w:hAnsi="Arial Narrow"/>
                <w:b/>
                <w:noProof/>
                <w:sz w:val="22"/>
                <w:szCs w:val="22"/>
                <w:lang w:val="ro-RO"/>
              </w:rPr>
              <w:t>i</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educa</w:t>
            </w:r>
            <w:r w:rsidR="005338FD" w:rsidRPr="003C4CF1">
              <w:rPr>
                <w:rFonts w:ascii="Arial Narrow" w:hAnsi="Arial Narrow"/>
                <w:b/>
                <w:noProof/>
                <w:sz w:val="22"/>
                <w:szCs w:val="22"/>
                <w:lang w:val="ro-RO"/>
              </w:rPr>
              <w:t>ț</w:t>
            </w:r>
            <w:r w:rsidRPr="003C4CF1">
              <w:rPr>
                <w:rFonts w:ascii="Arial Narrow" w:hAnsi="Arial Narrow"/>
                <w:b/>
                <w:noProof/>
                <w:sz w:val="22"/>
                <w:szCs w:val="22"/>
                <w:lang w:val="ro-RO"/>
              </w:rPr>
              <w:t>ia</w:t>
            </w:r>
            <w:r w:rsidRPr="003C4CF1">
              <w:rPr>
                <w:rFonts w:ascii="Arial Narrow" w:hAnsi="Arial Narrow"/>
                <w:b/>
                <w:noProof/>
                <w:spacing w:val="1"/>
                <w:sz w:val="22"/>
                <w:szCs w:val="22"/>
                <w:lang w:val="ro-RO"/>
              </w:rPr>
              <w:t xml:space="preserve"> </w:t>
            </w:r>
            <w:r w:rsidR="005338FD" w:rsidRPr="003C4CF1">
              <w:rPr>
                <w:rFonts w:ascii="Arial Narrow" w:hAnsi="Arial Narrow"/>
                <w:b/>
                <w:noProof/>
                <w:spacing w:val="1"/>
                <w:sz w:val="22"/>
                <w:szCs w:val="22"/>
                <w:lang w:val="ro-RO"/>
              </w:rPr>
              <w:t>ș</w:t>
            </w:r>
            <w:r w:rsidRPr="003C4CF1">
              <w:rPr>
                <w:rFonts w:ascii="Arial Narrow" w:hAnsi="Arial Narrow"/>
                <w:b/>
                <w:noProof/>
                <w:sz w:val="22"/>
                <w:szCs w:val="22"/>
                <w:lang w:val="ro-RO"/>
              </w:rPr>
              <w:t>i</w:t>
            </w:r>
            <w:r w:rsidRPr="003C4CF1">
              <w:rPr>
                <w:rFonts w:ascii="Arial Narrow" w:hAnsi="Arial Narrow"/>
                <w:b/>
                <w:noProof/>
                <w:spacing w:val="1"/>
                <w:sz w:val="22"/>
                <w:szCs w:val="22"/>
                <w:lang w:val="ro-RO"/>
              </w:rPr>
              <w:t xml:space="preserve"> </w:t>
            </w:r>
            <w:r w:rsidR="005338FD" w:rsidRPr="003C4CF1">
              <w:rPr>
                <w:rFonts w:ascii="Arial Narrow" w:hAnsi="Arial Narrow"/>
                <w:b/>
                <w:noProof/>
                <w:spacing w:val="1"/>
                <w:sz w:val="22"/>
                <w:szCs w:val="22"/>
                <w:lang w:val="ro-RO"/>
              </w:rPr>
              <w:t>î</w:t>
            </w:r>
            <w:r w:rsidRPr="003C4CF1">
              <w:rPr>
                <w:rFonts w:ascii="Arial Narrow" w:hAnsi="Arial Narrow"/>
                <w:b/>
                <w:noProof/>
                <w:sz w:val="22"/>
                <w:szCs w:val="22"/>
                <w:lang w:val="ro-RO"/>
              </w:rPr>
              <w:t>nv</w:t>
            </w:r>
            <w:r w:rsidR="005338FD" w:rsidRPr="003C4CF1">
              <w:rPr>
                <w:rFonts w:ascii="Arial Narrow" w:hAnsi="Arial Narrow"/>
                <w:b/>
                <w:noProof/>
                <w:sz w:val="22"/>
                <w:szCs w:val="22"/>
                <w:lang w:val="ro-RO"/>
              </w:rPr>
              <w:t>ăța</w:t>
            </w:r>
            <w:r w:rsidRPr="003C4CF1">
              <w:rPr>
                <w:rFonts w:ascii="Arial Narrow" w:hAnsi="Arial Narrow"/>
                <w:b/>
                <w:noProof/>
                <w:sz w:val="22"/>
                <w:szCs w:val="22"/>
                <w:lang w:val="ro-RO"/>
              </w:rPr>
              <w:t>rea</w:t>
            </w:r>
            <w:r w:rsidRPr="003C4CF1">
              <w:rPr>
                <w:rFonts w:ascii="Arial Narrow" w:hAnsi="Arial Narrow"/>
                <w:b/>
                <w:noProof/>
                <w:spacing w:val="1"/>
                <w:sz w:val="22"/>
                <w:szCs w:val="22"/>
                <w:lang w:val="ro-RO"/>
              </w:rPr>
              <w:t xml:space="preserve"> </w:t>
            </w:r>
            <w:r w:rsidR="005338FD" w:rsidRPr="003C4CF1">
              <w:rPr>
                <w:rFonts w:ascii="Arial Narrow" w:hAnsi="Arial Narrow"/>
                <w:b/>
                <w:noProof/>
                <w:spacing w:val="1"/>
                <w:sz w:val="22"/>
                <w:szCs w:val="22"/>
                <w:lang w:val="ro-RO"/>
              </w:rPr>
              <w:t>î</w:t>
            </w:r>
            <w:r w:rsidRPr="003C4CF1">
              <w:rPr>
                <w:rFonts w:ascii="Arial Narrow" w:hAnsi="Arial Narrow"/>
                <w:b/>
                <w:noProof/>
                <w:sz w:val="22"/>
                <w:szCs w:val="22"/>
                <w:lang w:val="ro-RO"/>
              </w:rPr>
              <w:t>n</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randul</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adul</w:t>
            </w:r>
            <w:r w:rsidR="005338FD" w:rsidRPr="003C4CF1">
              <w:rPr>
                <w:rFonts w:ascii="Arial Narrow" w:hAnsi="Arial Narrow"/>
                <w:b/>
                <w:noProof/>
                <w:sz w:val="22"/>
                <w:szCs w:val="22"/>
                <w:lang w:val="ro-RO"/>
              </w:rPr>
              <w:t>ț</w:t>
            </w:r>
            <w:r w:rsidRPr="003C4CF1">
              <w:rPr>
                <w:rFonts w:ascii="Arial Narrow" w:hAnsi="Arial Narrow"/>
                <w:b/>
                <w:noProof/>
                <w:sz w:val="22"/>
                <w:szCs w:val="22"/>
                <w:lang w:val="ro-RO"/>
              </w:rPr>
              <w:t>ilor,</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inclusiv</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prin</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facilitarea</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mobilit</w:t>
            </w:r>
            <w:r w:rsidR="005338FD" w:rsidRPr="003C4CF1">
              <w:rPr>
                <w:rFonts w:ascii="Arial Narrow" w:hAnsi="Arial Narrow"/>
                <w:b/>
                <w:noProof/>
                <w:sz w:val="22"/>
                <w:szCs w:val="22"/>
                <w:lang w:val="ro-RO"/>
              </w:rPr>
              <w:t>ăț</w:t>
            </w:r>
            <w:r w:rsidRPr="003C4CF1">
              <w:rPr>
                <w:rFonts w:ascii="Arial Narrow" w:hAnsi="Arial Narrow"/>
                <w:b/>
                <w:noProof/>
                <w:sz w:val="22"/>
                <w:szCs w:val="22"/>
                <w:lang w:val="ro-RO"/>
              </w:rPr>
              <w:t>ii</w:t>
            </w:r>
            <w:r w:rsidRPr="003C4CF1">
              <w:rPr>
                <w:rFonts w:ascii="Arial Narrow" w:hAnsi="Arial Narrow"/>
                <w:b/>
                <w:noProof/>
                <w:spacing w:val="1"/>
                <w:sz w:val="22"/>
                <w:szCs w:val="22"/>
                <w:lang w:val="ro-RO"/>
              </w:rPr>
              <w:t xml:space="preserve"> </w:t>
            </w:r>
            <w:r w:rsidR="005338FD" w:rsidRPr="003C4CF1">
              <w:rPr>
                <w:rFonts w:ascii="Arial Narrow" w:hAnsi="Arial Narrow"/>
                <w:b/>
                <w:noProof/>
                <w:spacing w:val="1"/>
                <w:sz w:val="22"/>
                <w:szCs w:val="22"/>
                <w:lang w:val="ro-RO"/>
              </w:rPr>
              <w:t>î</w:t>
            </w:r>
            <w:r w:rsidRPr="003C4CF1">
              <w:rPr>
                <w:rFonts w:ascii="Arial Narrow" w:hAnsi="Arial Narrow"/>
                <w:b/>
                <w:noProof/>
                <w:sz w:val="22"/>
                <w:szCs w:val="22"/>
                <w:lang w:val="ro-RO"/>
              </w:rPr>
              <w:t>n</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scop</w:t>
            </w:r>
            <w:r w:rsidR="005338FD" w:rsidRPr="003C4CF1">
              <w:rPr>
                <w:rFonts w:ascii="Arial Narrow" w:hAnsi="Arial Narrow"/>
                <w:b/>
                <w:noProof/>
                <w:sz w:val="22"/>
                <w:szCs w:val="22"/>
                <w:lang w:val="ro-RO"/>
              </w:rPr>
              <w:t xml:space="preserve"> </w:t>
            </w:r>
            <w:r w:rsidRPr="003C4CF1">
              <w:rPr>
                <w:rFonts w:ascii="Arial Narrow" w:hAnsi="Arial Narrow"/>
                <w:b/>
                <w:noProof/>
                <w:spacing w:val="-47"/>
                <w:sz w:val="22"/>
                <w:szCs w:val="22"/>
                <w:lang w:val="ro-RO"/>
              </w:rPr>
              <w:t xml:space="preserve"> </w:t>
            </w:r>
            <w:r w:rsidRPr="003C4CF1">
              <w:rPr>
                <w:rFonts w:ascii="Arial Narrow" w:hAnsi="Arial Narrow"/>
                <w:b/>
                <w:noProof/>
                <w:sz w:val="22"/>
                <w:szCs w:val="22"/>
                <w:lang w:val="ro-RO"/>
              </w:rPr>
              <w:t>educa</w:t>
            </w:r>
            <w:r w:rsidR="005338FD" w:rsidRPr="003C4CF1">
              <w:rPr>
                <w:rFonts w:ascii="Arial Narrow" w:hAnsi="Arial Narrow"/>
                <w:b/>
                <w:noProof/>
                <w:sz w:val="22"/>
                <w:szCs w:val="22"/>
                <w:lang w:val="ro-RO"/>
              </w:rPr>
              <w:t>ț</w:t>
            </w:r>
            <w:r w:rsidRPr="003C4CF1">
              <w:rPr>
                <w:rFonts w:ascii="Arial Narrow" w:hAnsi="Arial Narrow"/>
                <w:b/>
                <w:noProof/>
                <w:sz w:val="22"/>
                <w:szCs w:val="22"/>
                <w:lang w:val="ro-RO"/>
              </w:rPr>
              <w:t>ional</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pentru</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to</w:t>
            </w:r>
            <w:r w:rsidR="005338FD" w:rsidRPr="003C4CF1">
              <w:rPr>
                <w:rFonts w:ascii="Arial Narrow" w:hAnsi="Arial Narrow"/>
                <w:b/>
                <w:noProof/>
                <w:sz w:val="22"/>
                <w:szCs w:val="22"/>
                <w:lang w:val="ro-RO"/>
              </w:rPr>
              <w:t>ț</w:t>
            </w:r>
            <w:r w:rsidRPr="003C4CF1">
              <w:rPr>
                <w:rFonts w:ascii="Arial Narrow" w:hAnsi="Arial Narrow"/>
                <w:b/>
                <w:noProof/>
                <w:sz w:val="22"/>
                <w:szCs w:val="22"/>
                <w:lang w:val="ro-RO"/>
              </w:rPr>
              <w:t>i</w:t>
            </w:r>
          </w:p>
        </w:tc>
        <w:tc>
          <w:tcPr>
            <w:tcW w:w="2669" w:type="pct"/>
            <w:vAlign w:val="center"/>
          </w:tcPr>
          <w:p w14:paraId="704BD088" w14:textId="77777777" w:rsidR="002C60BB" w:rsidRPr="004E65E9" w:rsidRDefault="002C60BB" w:rsidP="009520CE">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2.1</w:t>
            </w:r>
            <w:r w:rsidR="005338FD">
              <w:rPr>
                <w:rFonts w:ascii="Arial Narrow" w:hAnsi="Arial Narrow"/>
                <w:noProof/>
                <w:sz w:val="22"/>
                <w:szCs w:val="22"/>
                <w:lang w:val="ro-RO"/>
              </w:rPr>
              <w:t>.</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Cre</w:t>
            </w:r>
            <w:r w:rsidR="00C1705C">
              <w:rPr>
                <w:rFonts w:ascii="Arial Narrow" w:hAnsi="Arial Narrow"/>
                <w:noProof/>
                <w:sz w:val="22"/>
                <w:szCs w:val="22"/>
                <w:lang w:val="ro-RO"/>
              </w:rPr>
              <w:t>ș</w:t>
            </w:r>
            <w:r w:rsidRPr="004E65E9">
              <w:rPr>
                <w:rFonts w:ascii="Arial Narrow" w:hAnsi="Arial Narrow"/>
                <w:noProof/>
                <w:sz w:val="22"/>
                <w:szCs w:val="22"/>
                <w:lang w:val="ro-RO"/>
              </w:rPr>
              <w:t>terea</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accesului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la</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educa</w:t>
            </w:r>
            <w:r w:rsidR="00C1705C">
              <w:rPr>
                <w:rFonts w:ascii="Arial Narrow" w:hAnsi="Arial Narrow"/>
                <w:noProof/>
                <w:sz w:val="22"/>
                <w:szCs w:val="22"/>
                <w:lang w:val="ro-RO"/>
              </w:rPr>
              <w:t>ț</w:t>
            </w:r>
            <w:r w:rsidRPr="004E65E9">
              <w:rPr>
                <w:rFonts w:ascii="Arial Narrow" w:hAnsi="Arial Narrow"/>
                <w:noProof/>
                <w:sz w:val="22"/>
                <w:szCs w:val="22"/>
                <w:lang w:val="ro-RO"/>
              </w:rPr>
              <w:t>ie</w:t>
            </w:r>
            <w:r w:rsidRPr="008D6542">
              <w:rPr>
                <w:rFonts w:ascii="Arial Narrow" w:hAnsi="Arial Narrow"/>
                <w:noProof/>
                <w:sz w:val="22"/>
                <w:szCs w:val="22"/>
                <w:lang w:val="ro-RO"/>
              </w:rPr>
              <w:t xml:space="preserve"> </w:t>
            </w:r>
            <w:r w:rsidR="00C1705C">
              <w:rPr>
                <w:rFonts w:ascii="Arial Narrow" w:hAnsi="Arial Narrow"/>
                <w:noProof/>
                <w:sz w:val="22"/>
                <w:szCs w:val="22"/>
                <w:lang w:val="ro-RO"/>
              </w:rPr>
              <w:t>ș</w:t>
            </w:r>
            <w:r w:rsidRPr="004E65E9">
              <w:rPr>
                <w:rFonts w:ascii="Arial Narrow" w:hAnsi="Arial Narrow"/>
                <w:noProof/>
                <w:sz w:val="22"/>
                <w:szCs w:val="22"/>
                <w:lang w:val="ro-RO"/>
              </w:rPr>
              <w:t>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formare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de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calitate</w:t>
            </w:r>
            <w:r w:rsidRPr="008D6542">
              <w:rPr>
                <w:rFonts w:ascii="Arial Narrow" w:hAnsi="Arial Narrow"/>
                <w:noProof/>
                <w:sz w:val="22"/>
                <w:szCs w:val="22"/>
                <w:lang w:val="ro-RO"/>
              </w:rPr>
              <w:t xml:space="preserve"> </w:t>
            </w:r>
            <w:r w:rsidR="00C1705C">
              <w:rPr>
                <w:rFonts w:ascii="Arial Narrow" w:hAnsi="Arial Narrow"/>
                <w:noProof/>
                <w:sz w:val="22"/>
                <w:szCs w:val="22"/>
                <w:lang w:val="ro-RO"/>
              </w:rPr>
              <w:t>ș</w:t>
            </w:r>
            <w:r w:rsidRPr="004E65E9">
              <w:rPr>
                <w:rFonts w:ascii="Arial Narrow" w:hAnsi="Arial Narrow"/>
                <w:noProof/>
                <w:sz w:val="22"/>
                <w:szCs w:val="22"/>
                <w:lang w:val="ro-RO"/>
              </w:rPr>
              <w:t>i favorabile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incluziunii</w:t>
            </w:r>
          </w:p>
        </w:tc>
      </w:tr>
      <w:tr w:rsidR="002C60BB" w:rsidRPr="004E65E9" w14:paraId="7C5C7D76" w14:textId="77777777" w:rsidTr="003C4CF1">
        <w:trPr>
          <w:trHeight w:val="288"/>
        </w:trPr>
        <w:tc>
          <w:tcPr>
            <w:tcW w:w="2331" w:type="pct"/>
            <w:vMerge/>
            <w:shd w:val="clear" w:color="auto" w:fill="F2F2F2" w:themeFill="background1" w:themeFillShade="F2"/>
            <w:vAlign w:val="center"/>
          </w:tcPr>
          <w:p w14:paraId="3F7E8DD0" w14:textId="77777777" w:rsidR="002C60BB" w:rsidRPr="003C4CF1" w:rsidRDefault="002C60BB" w:rsidP="009520CE">
            <w:pPr>
              <w:jc w:val="both"/>
              <w:rPr>
                <w:rFonts w:ascii="Arial Narrow" w:hAnsi="Arial Narrow"/>
                <w:noProof/>
                <w:lang w:val="ro-RO"/>
              </w:rPr>
            </w:pPr>
          </w:p>
        </w:tc>
        <w:tc>
          <w:tcPr>
            <w:tcW w:w="2669" w:type="pct"/>
            <w:vAlign w:val="center"/>
          </w:tcPr>
          <w:p w14:paraId="75133170" w14:textId="77777777" w:rsidR="002C60BB" w:rsidRPr="004E65E9" w:rsidRDefault="002C60BB" w:rsidP="009520CE">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2.2</w:t>
            </w:r>
            <w:r w:rsidR="00C1705C">
              <w:rPr>
                <w:rFonts w:ascii="Arial Narrow" w:hAnsi="Arial Narrow"/>
                <w:noProof/>
                <w:sz w:val="22"/>
                <w:szCs w:val="22"/>
                <w:lang w:val="ro-RO"/>
              </w:rPr>
              <w:t>.</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Formarea</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(ini</w:t>
            </w:r>
            <w:r w:rsidR="00C1705C">
              <w:rPr>
                <w:rFonts w:ascii="Arial Narrow" w:hAnsi="Arial Narrow"/>
                <w:noProof/>
                <w:sz w:val="22"/>
                <w:szCs w:val="22"/>
                <w:lang w:val="ro-RO"/>
              </w:rPr>
              <w:t>ț</w:t>
            </w:r>
            <w:r w:rsidRPr="004E65E9">
              <w:rPr>
                <w:rFonts w:ascii="Arial Narrow" w:hAnsi="Arial Narrow"/>
                <w:noProof/>
                <w:sz w:val="22"/>
                <w:szCs w:val="22"/>
                <w:lang w:val="ro-RO"/>
              </w:rPr>
              <w:t>ial</w:t>
            </w:r>
            <w:r w:rsidR="00C1705C">
              <w:rPr>
                <w:rFonts w:ascii="Arial Narrow" w:hAnsi="Arial Narrow"/>
                <w:noProof/>
                <w:sz w:val="22"/>
                <w:szCs w:val="22"/>
                <w:lang w:val="ro-RO"/>
              </w:rPr>
              <w:t>ă</w:t>
            </w:r>
            <w:r w:rsidRPr="008D6542">
              <w:rPr>
                <w:rFonts w:ascii="Arial Narrow" w:hAnsi="Arial Narrow"/>
                <w:noProof/>
                <w:sz w:val="22"/>
                <w:szCs w:val="22"/>
                <w:lang w:val="ro-RO"/>
              </w:rPr>
              <w:t xml:space="preserve"> </w:t>
            </w:r>
            <w:r w:rsidR="00C1705C">
              <w:rPr>
                <w:rFonts w:ascii="Arial Narrow" w:hAnsi="Arial Narrow"/>
                <w:noProof/>
                <w:sz w:val="22"/>
                <w:szCs w:val="22"/>
                <w:lang w:val="ro-RO"/>
              </w:rPr>
              <w:t>ș</w:t>
            </w:r>
            <w:r w:rsidRPr="004E65E9">
              <w:rPr>
                <w:rFonts w:ascii="Arial Narrow" w:hAnsi="Arial Narrow"/>
                <w:noProof/>
                <w:sz w:val="22"/>
                <w:szCs w:val="22"/>
                <w:lang w:val="ro-RO"/>
              </w:rPr>
              <w:t>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continu</w:t>
            </w:r>
            <w:r w:rsidR="00C1705C">
              <w:rPr>
                <w:rFonts w:ascii="Arial Narrow" w:hAnsi="Arial Narrow"/>
                <w:noProof/>
                <w:sz w:val="22"/>
                <w:szCs w:val="22"/>
                <w:lang w:val="ro-RO"/>
              </w:rPr>
              <w:t>ă</w:t>
            </w:r>
            <w:r w:rsidRPr="004E65E9">
              <w:rPr>
                <w:rFonts w:ascii="Arial Narrow" w:hAnsi="Arial Narrow"/>
                <w:noProof/>
                <w:sz w:val="22"/>
                <w:szCs w:val="22"/>
                <w:lang w:val="ro-RO"/>
              </w:rPr>
              <w:t>)</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cadrelor</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didactice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pentru</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o</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educa</w:t>
            </w:r>
            <w:r w:rsidR="00C1705C">
              <w:rPr>
                <w:rFonts w:ascii="Arial Narrow" w:hAnsi="Arial Narrow"/>
                <w:noProof/>
                <w:sz w:val="22"/>
                <w:szCs w:val="22"/>
                <w:lang w:val="ro-RO"/>
              </w:rPr>
              <w:t>ț</w:t>
            </w:r>
            <w:r w:rsidRPr="004E65E9">
              <w:rPr>
                <w:rFonts w:ascii="Arial Narrow" w:hAnsi="Arial Narrow"/>
                <w:noProof/>
                <w:sz w:val="22"/>
                <w:szCs w:val="22"/>
                <w:lang w:val="ro-RO"/>
              </w:rPr>
              <w:t>ie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incluziv</w:t>
            </w:r>
            <w:r w:rsidR="00C1705C">
              <w:rPr>
                <w:rFonts w:ascii="Arial Narrow" w:hAnsi="Arial Narrow"/>
                <w:noProof/>
                <w:sz w:val="22"/>
                <w:szCs w:val="22"/>
                <w:lang w:val="ro-RO"/>
              </w:rPr>
              <w:t>ă</w:t>
            </w:r>
          </w:p>
        </w:tc>
      </w:tr>
      <w:tr w:rsidR="002C60BB" w:rsidRPr="004E65E9" w14:paraId="0F1D70B8" w14:textId="77777777" w:rsidTr="003C4CF1">
        <w:trPr>
          <w:trHeight w:val="288"/>
        </w:trPr>
        <w:tc>
          <w:tcPr>
            <w:tcW w:w="2331" w:type="pct"/>
            <w:vMerge/>
            <w:shd w:val="clear" w:color="auto" w:fill="F2F2F2" w:themeFill="background1" w:themeFillShade="F2"/>
            <w:vAlign w:val="center"/>
          </w:tcPr>
          <w:p w14:paraId="034607BD" w14:textId="77777777" w:rsidR="002C60BB" w:rsidRPr="003C4CF1" w:rsidRDefault="002C60BB" w:rsidP="009520CE">
            <w:pPr>
              <w:jc w:val="both"/>
              <w:rPr>
                <w:rFonts w:ascii="Arial Narrow" w:hAnsi="Arial Narrow"/>
                <w:noProof/>
                <w:lang w:val="ro-RO"/>
              </w:rPr>
            </w:pPr>
          </w:p>
        </w:tc>
        <w:tc>
          <w:tcPr>
            <w:tcW w:w="2669" w:type="pct"/>
            <w:vAlign w:val="center"/>
          </w:tcPr>
          <w:p w14:paraId="30A3987B" w14:textId="77777777" w:rsidR="002C60BB" w:rsidRPr="004E65E9" w:rsidRDefault="002C60BB" w:rsidP="009520CE">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2.3</w:t>
            </w:r>
            <w:r w:rsidR="00C1705C">
              <w:rPr>
                <w:rFonts w:ascii="Arial Narrow" w:hAnsi="Arial Narrow"/>
                <w:noProof/>
                <w:sz w:val="22"/>
                <w:szCs w:val="22"/>
                <w:lang w:val="ro-RO"/>
              </w:rPr>
              <w:t>.</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Proiectarea</w:t>
            </w:r>
            <w:r w:rsidRPr="008D6542">
              <w:rPr>
                <w:rFonts w:ascii="Arial Narrow" w:hAnsi="Arial Narrow"/>
                <w:noProof/>
                <w:sz w:val="22"/>
                <w:szCs w:val="22"/>
                <w:lang w:val="ro-RO"/>
              </w:rPr>
              <w:t xml:space="preserve"> </w:t>
            </w:r>
            <w:r w:rsidR="00C1705C">
              <w:rPr>
                <w:rFonts w:ascii="Arial Narrow" w:hAnsi="Arial Narrow"/>
                <w:noProof/>
                <w:sz w:val="22"/>
                <w:szCs w:val="22"/>
                <w:lang w:val="ro-RO"/>
              </w:rPr>
              <w:t>ș</w:t>
            </w:r>
            <w:r w:rsidRPr="004E65E9">
              <w:rPr>
                <w:rFonts w:ascii="Arial Narrow" w:hAnsi="Arial Narrow"/>
                <w:noProof/>
                <w:sz w:val="22"/>
                <w:szCs w:val="22"/>
                <w:lang w:val="ro-RO"/>
              </w:rPr>
              <w:t>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furnizarea</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unor</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servicii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suport</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pentru</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prevenirea</w:t>
            </w:r>
            <w:r w:rsidRPr="008D6542">
              <w:rPr>
                <w:rFonts w:ascii="Arial Narrow" w:hAnsi="Arial Narrow"/>
                <w:noProof/>
                <w:sz w:val="22"/>
                <w:szCs w:val="22"/>
                <w:lang w:val="ro-RO"/>
              </w:rPr>
              <w:t xml:space="preserve"> </w:t>
            </w:r>
            <w:r w:rsidR="00C1705C">
              <w:rPr>
                <w:rFonts w:ascii="Arial Narrow" w:hAnsi="Arial Narrow"/>
                <w:noProof/>
                <w:sz w:val="22"/>
                <w:szCs w:val="22"/>
                <w:lang w:val="ro-RO"/>
              </w:rPr>
              <w:t>ș</w:t>
            </w:r>
            <w:r w:rsidRPr="004E65E9">
              <w:rPr>
                <w:rFonts w:ascii="Arial Narrow" w:hAnsi="Arial Narrow"/>
                <w:noProof/>
                <w:sz w:val="22"/>
                <w:szCs w:val="22"/>
                <w:lang w:val="ro-RO"/>
              </w:rPr>
              <w:t>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combaterea</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abandonului</w:t>
            </w:r>
            <w:r w:rsidRPr="008D6542">
              <w:rPr>
                <w:rFonts w:ascii="Arial Narrow" w:hAnsi="Arial Narrow"/>
                <w:noProof/>
                <w:sz w:val="22"/>
                <w:szCs w:val="22"/>
                <w:lang w:val="ro-RO"/>
              </w:rPr>
              <w:t xml:space="preserve"> </w:t>
            </w:r>
            <w:r w:rsidR="00C1705C">
              <w:rPr>
                <w:rFonts w:ascii="Arial Narrow" w:hAnsi="Arial Narrow"/>
                <w:noProof/>
                <w:sz w:val="22"/>
                <w:szCs w:val="22"/>
                <w:lang w:val="ro-RO"/>
              </w:rPr>
              <w:t>ș</w:t>
            </w:r>
            <w:r w:rsidRPr="004E65E9">
              <w:rPr>
                <w:rFonts w:ascii="Arial Narrow" w:hAnsi="Arial Narrow"/>
                <w:noProof/>
                <w:sz w:val="22"/>
                <w:szCs w:val="22"/>
                <w:lang w:val="ro-RO"/>
              </w:rPr>
              <w:t>colar</w:t>
            </w:r>
            <w:r w:rsidRPr="008D6542">
              <w:rPr>
                <w:rFonts w:ascii="Arial Narrow" w:hAnsi="Arial Narrow"/>
                <w:noProof/>
                <w:sz w:val="22"/>
                <w:szCs w:val="22"/>
                <w:lang w:val="ro-RO"/>
              </w:rPr>
              <w:t xml:space="preserve"> </w:t>
            </w:r>
            <w:r w:rsidR="00C1705C">
              <w:rPr>
                <w:rFonts w:ascii="Arial Narrow" w:hAnsi="Arial Narrow"/>
                <w:noProof/>
                <w:sz w:val="22"/>
                <w:szCs w:val="22"/>
                <w:lang w:val="ro-RO"/>
              </w:rPr>
              <w:t>ș</w:t>
            </w:r>
            <w:r w:rsidRPr="004E65E9">
              <w:rPr>
                <w:rFonts w:ascii="Arial Narrow" w:hAnsi="Arial Narrow"/>
                <w:noProof/>
                <w:sz w:val="22"/>
                <w:szCs w:val="22"/>
                <w:lang w:val="ro-RO"/>
              </w:rPr>
              <w:t>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a</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p</w:t>
            </w:r>
            <w:r w:rsidR="00C1705C">
              <w:rPr>
                <w:rFonts w:ascii="Arial Narrow" w:hAnsi="Arial Narrow"/>
                <w:noProof/>
                <w:sz w:val="22"/>
                <w:szCs w:val="22"/>
                <w:lang w:val="ro-RO"/>
              </w:rPr>
              <w:t>ă</w:t>
            </w:r>
            <w:r w:rsidRPr="004E65E9">
              <w:rPr>
                <w:rFonts w:ascii="Arial Narrow" w:hAnsi="Arial Narrow"/>
                <w:noProof/>
                <w:sz w:val="22"/>
                <w:szCs w:val="22"/>
                <w:lang w:val="ro-RO"/>
              </w:rPr>
              <w:t>r</w:t>
            </w:r>
            <w:r w:rsidR="00C1705C">
              <w:rPr>
                <w:rFonts w:ascii="Arial Narrow" w:hAnsi="Arial Narrow"/>
                <w:noProof/>
                <w:sz w:val="22"/>
                <w:szCs w:val="22"/>
                <w:lang w:val="ro-RO"/>
              </w:rPr>
              <w:t>ă</w:t>
            </w:r>
            <w:r w:rsidRPr="004E65E9">
              <w:rPr>
                <w:rFonts w:ascii="Arial Narrow" w:hAnsi="Arial Narrow"/>
                <w:noProof/>
                <w:sz w:val="22"/>
                <w:szCs w:val="22"/>
                <w:lang w:val="ro-RO"/>
              </w:rPr>
              <w:t>sirii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timpurii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a</w:t>
            </w:r>
            <w:r w:rsidRPr="008D6542">
              <w:rPr>
                <w:rFonts w:ascii="Arial Narrow" w:hAnsi="Arial Narrow"/>
                <w:noProof/>
                <w:sz w:val="22"/>
                <w:szCs w:val="22"/>
                <w:lang w:val="ro-RO"/>
              </w:rPr>
              <w:t xml:space="preserve"> </w:t>
            </w:r>
            <w:r w:rsidR="00C1705C">
              <w:rPr>
                <w:rFonts w:ascii="Arial Narrow" w:hAnsi="Arial Narrow"/>
                <w:noProof/>
                <w:sz w:val="22"/>
                <w:szCs w:val="22"/>
                <w:lang w:val="ro-RO"/>
              </w:rPr>
              <w:t>ș</w:t>
            </w:r>
            <w:r w:rsidRPr="004E65E9">
              <w:rPr>
                <w:rFonts w:ascii="Arial Narrow" w:hAnsi="Arial Narrow"/>
                <w:noProof/>
                <w:sz w:val="22"/>
                <w:szCs w:val="22"/>
                <w:lang w:val="ro-RO"/>
              </w:rPr>
              <w:t>colii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(monitorizare</w:t>
            </w:r>
            <w:r w:rsidRPr="008D6542">
              <w:rPr>
                <w:rFonts w:ascii="Arial Narrow" w:hAnsi="Arial Narrow"/>
                <w:noProof/>
                <w:sz w:val="22"/>
                <w:szCs w:val="22"/>
                <w:lang w:val="ro-RO"/>
              </w:rPr>
              <w:t xml:space="preserve"> </w:t>
            </w:r>
            <w:r w:rsidR="00C1705C">
              <w:rPr>
                <w:rFonts w:ascii="Arial Narrow" w:hAnsi="Arial Narrow"/>
                <w:noProof/>
                <w:sz w:val="22"/>
                <w:szCs w:val="22"/>
                <w:lang w:val="ro-RO"/>
              </w:rPr>
              <w:t>ș</w:t>
            </w:r>
            <w:r w:rsidRPr="004E65E9">
              <w:rPr>
                <w:rFonts w:ascii="Arial Narrow" w:hAnsi="Arial Narrow"/>
                <w:noProof/>
                <w:sz w:val="22"/>
                <w:szCs w:val="22"/>
                <w:lang w:val="ro-RO"/>
              </w:rPr>
              <w:t>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avertizare,</w:t>
            </w:r>
            <w:r w:rsidR="00024487" w:rsidRPr="004E65E9">
              <w:rPr>
                <w:rFonts w:ascii="Arial Narrow" w:hAnsi="Arial Narrow"/>
                <w:noProof/>
                <w:sz w:val="22"/>
                <w:szCs w:val="22"/>
                <w:lang w:val="ro-RO"/>
              </w:rPr>
              <w:t xml:space="preserve"> </w:t>
            </w:r>
            <w:r w:rsidRPr="004E65E9">
              <w:rPr>
                <w:rFonts w:ascii="Arial Narrow" w:hAnsi="Arial Narrow"/>
                <w:noProof/>
                <w:sz w:val="22"/>
                <w:szCs w:val="22"/>
                <w:lang w:val="ro-RO"/>
              </w:rPr>
              <w:t xml:space="preserve">consiliere </w:t>
            </w:r>
            <w:r w:rsidR="00C1705C">
              <w:rPr>
                <w:rFonts w:ascii="Arial Narrow" w:hAnsi="Arial Narrow"/>
                <w:noProof/>
                <w:sz w:val="22"/>
                <w:szCs w:val="22"/>
                <w:lang w:val="ro-RO"/>
              </w:rPr>
              <w:t>ș</w:t>
            </w:r>
            <w:r w:rsidRPr="004E65E9">
              <w:rPr>
                <w:rFonts w:ascii="Arial Narrow" w:hAnsi="Arial Narrow"/>
                <w:noProof/>
                <w:sz w:val="22"/>
                <w:szCs w:val="22"/>
                <w:lang w:val="ro-RO"/>
              </w:rPr>
              <w:t>i orientare profesional</w:t>
            </w:r>
            <w:r w:rsidR="00C1705C">
              <w:rPr>
                <w:rFonts w:ascii="Arial Narrow" w:hAnsi="Arial Narrow"/>
                <w:noProof/>
                <w:sz w:val="22"/>
                <w:szCs w:val="22"/>
                <w:lang w:val="ro-RO"/>
              </w:rPr>
              <w:t>ă</w:t>
            </w:r>
            <w:r w:rsidRPr="004E65E9">
              <w:rPr>
                <w:rFonts w:ascii="Arial Narrow" w:hAnsi="Arial Narrow"/>
                <w:noProof/>
                <w:sz w:val="22"/>
                <w:szCs w:val="22"/>
                <w:lang w:val="ro-RO"/>
              </w:rPr>
              <w:t>, adaptate elevilor</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din</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grupurile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vulnerabile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etc.)</w:t>
            </w:r>
          </w:p>
        </w:tc>
      </w:tr>
      <w:tr w:rsidR="002C60BB" w:rsidRPr="004E65E9" w14:paraId="6B264FF1" w14:textId="77777777" w:rsidTr="003C4CF1">
        <w:trPr>
          <w:trHeight w:val="288"/>
        </w:trPr>
        <w:tc>
          <w:tcPr>
            <w:tcW w:w="2331" w:type="pct"/>
            <w:vMerge/>
            <w:shd w:val="clear" w:color="auto" w:fill="F2F2F2" w:themeFill="background1" w:themeFillShade="F2"/>
            <w:vAlign w:val="center"/>
          </w:tcPr>
          <w:p w14:paraId="7779F8A4" w14:textId="77777777" w:rsidR="002C60BB" w:rsidRPr="003C4CF1" w:rsidRDefault="002C60BB" w:rsidP="009520CE">
            <w:pPr>
              <w:jc w:val="both"/>
              <w:rPr>
                <w:rFonts w:ascii="Arial Narrow" w:hAnsi="Arial Narrow"/>
                <w:noProof/>
                <w:lang w:val="ro-RO"/>
              </w:rPr>
            </w:pPr>
          </w:p>
        </w:tc>
        <w:tc>
          <w:tcPr>
            <w:tcW w:w="2669" w:type="pct"/>
            <w:vAlign w:val="center"/>
          </w:tcPr>
          <w:p w14:paraId="1D449574" w14:textId="77777777" w:rsidR="002C60BB" w:rsidRPr="004E65E9" w:rsidRDefault="002C60BB" w:rsidP="009520CE">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2.4</w:t>
            </w:r>
            <w:r w:rsidR="00911FBB">
              <w:rPr>
                <w:rFonts w:ascii="Arial Narrow" w:hAnsi="Arial Narrow"/>
                <w:noProof/>
                <w:sz w:val="22"/>
                <w:szCs w:val="22"/>
                <w:lang w:val="ro-RO"/>
              </w:rPr>
              <w:t>.</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Cre</w:t>
            </w:r>
            <w:r w:rsidR="00893BBD">
              <w:rPr>
                <w:rFonts w:ascii="Arial Narrow" w:hAnsi="Arial Narrow"/>
                <w:noProof/>
                <w:sz w:val="22"/>
                <w:szCs w:val="22"/>
                <w:lang w:val="ro-RO"/>
              </w:rPr>
              <w:t>ș</w:t>
            </w:r>
            <w:r w:rsidRPr="004E65E9">
              <w:rPr>
                <w:rFonts w:ascii="Arial Narrow" w:hAnsi="Arial Narrow"/>
                <w:noProof/>
                <w:sz w:val="22"/>
                <w:szCs w:val="22"/>
                <w:lang w:val="ro-RO"/>
              </w:rPr>
              <w:t>terea</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accesului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la</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educa</w:t>
            </w:r>
            <w:r w:rsidR="00893BBD">
              <w:rPr>
                <w:rFonts w:ascii="Arial Narrow" w:hAnsi="Arial Narrow"/>
                <w:noProof/>
                <w:sz w:val="22"/>
                <w:szCs w:val="22"/>
                <w:lang w:val="ro-RO"/>
              </w:rPr>
              <w:t>ț</w:t>
            </w:r>
            <w:r w:rsidRPr="004E65E9">
              <w:rPr>
                <w:rFonts w:ascii="Arial Narrow" w:hAnsi="Arial Narrow"/>
                <w:noProof/>
                <w:sz w:val="22"/>
                <w:szCs w:val="22"/>
                <w:lang w:val="ro-RO"/>
              </w:rPr>
              <w:t>ie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(la</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toate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nivelurile)</w:t>
            </w:r>
            <w:r w:rsidRPr="008D6542">
              <w:rPr>
                <w:rFonts w:ascii="Arial Narrow" w:hAnsi="Arial Narrow"/>
                <w:noProof/>
                <w:sz w:val="22"/>
                <w:szCs w:val="22"/>
                <w:lang w:val="ro-RO"/>
              </w:rPr>
              <w:t xml:space="preserve"> </w:t>
            </w:r>
            <w:r w:rsidR="00893BBD">
              <w:rPr>
                <w:rFonts w:ascii="Arial Narrow" w:hAnsi="Arial Narrow"/>
                <w:noProof/>
                <w:sz w:val="22"/>
                <w:szCs w:val="22"/>
                <w:lang w:val="ro-RO"/>
              </w:rPr>
              <w:t>ș</w:t>
            </w:r>
            <w:r w:rsidRPr="004E65E9">
              <w:rPr>
                <w:rFonts w:ascii="Arial Narrow" w:hAnsi="Arial Narrow"/>
                <w:noProof/>
                <w:sz w:val="22"/>
                <w:szCs w:val="22"/>
                <w:lang w:val="ro-RO"/>
              </w:rPr>
              <w:t>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formare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de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calitate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pentru</w:t>
            </w:r>
            <w:r w:rsidRPr="008D6542">
              <w:rPr>
                <w:rFonts w:ascii="Arial Narrow" w:hAnsi="Arial Narrow"/>
                <w:noProof/>
                <w:sz w:val="22"/>
                <w:szCs w:val="22"/>
                <w:lang w:val="ro-RO"/>
              </w:rPr>
              <w:t xml:space="preserve"> </w:t>
            </w:r>
            <w:r w:rsidR="00E64C3A" w:rsidRPr="008D6542">
              <w:rPr>
                <w:rFonts w:ascii="Arial Narrow" w:hAnsi="Arial Narrow"/>
                <w:noProof/>
                <w:sz w:val="22"/>
                <w:szCs w:val="22"/>
                <w:lang w:val="ro-RO"/>
              </w:rPr>
              <w:t>p</w:t>
            </w:r>
            <w:r w:rsidRPr="004E65E9">
              <w:rPr>
                <w:rFonts w:ascii="Arial Narrow" w:hAnsi="Arial Narrow"/>
                <w:noProof/>
                <w:sz w:val="22"/>
                <w:szCs w:val="22"/>
                <w:lang w:val="ro-RO"/>
              </w:rPr>
              <w:t>ersoanele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cu</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dizabilit</w:t>
            </w:r>
            <w:r w:rsidR="00893BBD">
              <w:rPr>
                <w:rFonts w:ascii="Arial Narrow" w:hAnsi="Arial Narrow"/>
                <w:noProof/>
                <w:sz w:val="22"/>
                <w:szCs w:val="22"/>
                <w:lang w:val="ro-RO"/>
              </w:rPr>
              <w:t>ăț</w:t>
            </w:r>
            <w:r w:rsidRPr="004E65E9">
              <w:rPr>
                <w:rFonts w:ascii="Arial Narrow" w:hAnsi="Arial Narrow"/>
                <w:noProof/>
                <w:sz w:val="22"/>
                <w:szCs w:val="22"/>
                <w:lang w:val="ro-RO"/>
              </w:rPr>
              <w:t>i</w:t>
            </w:r>
          </w:p>
        </w:tc>
      </w:tr>
      <w:tr w:rsidR="002C60BB" w:rsidRPr="004E65E9" w14:paraId="0F93A139" w14:textId="77777777" w:rsidTr="003C4CF1">
        <w:trPr>
          <w:trHeight w:val="288"/>
        </w:trPr>
        <w:tc>
          <w:tcPr>
            <w:tcW w:w="2331" w:type="pct"/>
            <w:shd w:val="clear" w:color="auto" w:fill="F2F2F2" w:themeFill="background1" w:themeFillShade="F2"/>
            <w:vAlign w:val="center"/>
          </w:tcPr>
          <w:p w14:paraId="37D5B15C" w14:textId="77777777" w:rsidR="002C60BB" w:rsidRPr="003C4CF1" w:rsidRDefault="002C60BB" w:rsidP="009520CE">
            <w:pPr>
              <w:pStyle w:val="col-sm-8"/>
              <w:ind w:left="107" w:right="93"/>
              <w:jc w:val="both"/>
              <w:rPr>
                <w:rFonts w:ascii="Arial Narrow" w:hAnsi="Arial Narrow"/>
                <w:b/>
                <w:noProof/>
                <w:sz w:val="22"/>
                <w:szCs w:val="22"/>
                <w:lang w:val="ro-RO"/>
              </w:rPr>
            </w:pPr>
            <w:r w:rsidRPr="003C4CF1">
              <w:rPr>
                <w:rFonts w:ascii="Arial Narrow" w:hAnsi="Arial Narrow"/>
                <w:b/>
                <w:noProof/>
                <w:sz w:val="22"/>
                <w:szCs w:val="22"/>
                <w:lang w:val="ro-RO"/>
              </w:rPr>
              <w:t xml:space="preserve">OS3. Promovarea </w:t>
            </w:r>
            <w:r w:rsidR="00893BBD" w:rsidRPr="003C4CF1">
              <w:rPr>
                <w:rFonts w:ascii="Arial Narrow" w:hAnsi="Arial Narrow"/>
                <w:b/>
                <w:noProof/>
                <w:sz w:val="22"/>
                <w:szCs w:val="22"/>
                <w:lang w:val="ro-RO"/>
              </w:rPr>
              <w:t>î</w:t>
            </w:r>
            <w:r w:rsidRPr="003C4CF1">
              <w:rPr>
                <w:rFonts w:ascii="Arial Narrow" w:hAnsi="Arial Narrow"/>
                <w:b/>
                <w:noProof/>
                <w:sz w:val="22"/>
                <w:szCs w:val="22"/>
                <w:lang w:val="ro-RO"/>
              </w:rPr>
              <w:t>nv</w:t>
            </w:r>
            <w:r w:rsidR="00893BBD" w:rsidRPr="003C4CF1">
              <w:rPr>
                <w:rFonts w:ascii="Arial Narrow" w:hAnsi="Arial Narrow"/>
                <w:b/>
                <w:noProof/>
                <w:sz w:val="22"/>
                <w:szCs w:val="22"/>
                <w:lang w:val="ro-RO"/>
              </w:rPr>
              <w:t>ăță</w:t>
            </w:r>
            <w:r w:rsidRPr="003C4CF1">
              <w:rPr>
                <w:rFonts w:ascii="Arial Narrow" w:hAnsi="Arial Narrow"/>
                <w:b/>
                <w:noProof/>
                <w:sz w:val="22"/>
                <w:szCs w:val="22"/>
                <w:lang w:val="ro-RO"/>
              </w:rPr>
              <w:t>rii pe tot parcursul vie</w:t>
            </w:r>
            <w:r w:rsidR="00893BBD" w:rsidRPr="003C4CF1">
              <w:rPr>
                <w:rFonts w:ascii="Arial Narrow" w:hAnsi="Arial Narrow"/>
                <w:b/>
                <w:noProof/>
                <w:sz w:val="22"/>
                <w:szCs w:val="22"/>
                <w:lang w:val="ro-RO"/>
              </w:rPr>
              <w:t>ț</w:t>
            </w:r>
            <w:r w:rsidRPr="003C4CF1">
              <w:rPr>
                <w:rFonts w:ascii="Arial Narrow" w:hAnsi="Arial Narrow"/>
                <w:b/>
                <w:noProof/>
                <w:sz w:val="22"/>
                <w:szCs w:val="22"/>
                <w:lang w:val="ro-RO"/>
              </w:rPr>
              <w:t xml:space="preserve">ii, </w:t>
            </w:r>
            <w:r w:rsidR="00893BBD" w:rsidRPr="003C4CF1">
              <w:rPr>
                <w:rFonts w:ascii="Arial Narrow" w:hAnsi="Arial Narrow"/>
                <w:b/>
                <w:noProof/>
                <w:sz w:val="22"/>
                <w:szCs w:val="22"/>
                <w:lang w:val="ro-RO"/>
              </w:rPr>
              <w:t>î</w:t>
            </w:r>
            <w:r w:rsidRPr="003C4CF1">
              <w:rPr>
                <w:rFonts w:ascii="Arial Narrow" w:hAnsi="Arial Narrow"/>
                <w:b/>
                <w:noProof/>
                <w:sz w:val="22"/>
                <w:szCs w:val="22"/>
                <w:lang w:val="ro-RO"/>
              </w:rPr>
              <w:t>n special a unor oportunit</w:t>
            </w:r>
            <w:r w:rsidR="00893BBD" w:rsidRPr="003C4CF1">
              <w:rPr>
                <w:rFonts w:ascii="Arial Narrow" w:hAnsi="Arial Narrow"/>
                <w:b/>
                <w:noProof/>
                <w:sz w:val="22"/>
                <w:szCs w:val="22"/>
                <w:lang w:val="ro-RO"/>
              </w:rPr>
              <w:t>ăț</w:t>
            </w:r>
            <w:r w:rsidRPr="003C4CF1">
              <w:rPr>
                <w:rFonts w:ascii="Arial Narrow" w:hAnsi="Arial Narrow"/>
                <w:b/>
                <w:noProof/>
                <w:sz w:val="22"/>
                <w:szCs w:val="22"/>
                <w:lang w:val="ro-RO"/>
              </w:rPr>
              <w:t>i flexibile de perfec</w:t>
            </w:r>
            <w:r w:rsidR="00893BBD" w:rsidRPr="003C4CF1">
              <w:rPr>
                <w:rFonts w:ascii="Arial Narrow" w:hAnsi="Arial Narrow"/>
                <w:b/>
                <w:noProof/>
                <w:sz w:val="22"/>
                <w:szCs w:val="22"/>
                <w:lang w:val="ro-RO"/>
              </w:rPr>
              <w:t>ț</w:t>
            </w:r>
            <w:r w:rsidRPr="003C4CF1">
              <w:rPr>
                <w:rFonts w:ascii="Arial Narrow" w:hAnsi="Arial Narrow"/>
                <w:b/>
                <w:noProof/>
                <w:sz w:val="22"/>
                <w:szCs w:val="22"/>
                <w:lang w:val="ro-RO"/>
              </w:rPr>
              <w:t xml:space="preserve">ionare </w:t>
            </w:r>
            <w:r w:rsidR="00893BBD" w:rsidRPr="003C4CF1">
              <w:rPr>
                <w:rFonts w:ascii="Arial Narrow" w:hAnsi="Arial Narrow"/>
                <w:b/>
                <w:noProof/>
                <w:sz w:val="22"/>
                <w:szCs w:val="22"/>
                <w:lang w:val="ro-RO"/>
              </w:rPr>
              <w:t>ș</w:t>
            </w:r>
            <w:r w:rsidRPr="003C4CF1">
              <w:rPr>
                <w:rFonts w:ascii="Arial Narrow" w:hAnsi="Arial Narrow"/>
                <w:b/>
                <w:noProof/>
                <w:sz w:val="22"/>
                <w:szCs w:val="22"/>
                <w:lang w:val="ro-RO"/>
              </w:rPr>
              <w:t>i reconversie profesional</w:t>
            </w:r>
            <w:r w:rsidR="00893BBD" w:rsidRPr="003C4CF1">
              <w:rPr>
                <w:rFonts w:ascii="Arial Narrow" w:hAnsi="Arial Narrow"/>
                <w:b/>
                <w:noProof/>
                <w:sz w:val="22"/>
                <w:szCs w:val="22"/>
                <w:lang w:val="ro-RO"/>
              </w:rPr>
              <w:t>ă</w:t>
            </w:r>
            <w:r w:rsidRPr="003C4CF1">
              <w:rPr>
                <w:rFonts w:ascii="Arial Narrow" w:hAnsi="Arial Narrow"/>
                <w:b/>
                <w:noProof/>
                <w:sz w:val="22"/>
                <w:szCs w:val="22"/>
                <w:lang w:val="ro-RO"/>
              </w:rPr>
              <w:t xml:space="preserve"> pentru to</w:t>
            </w:r>
            <w:r w:rsidR="00893BBD" w:rsidRPr="003C4CF1">
              <w:rPr>
                <w:rFonts w:ascii="Arial Narrow" w:hAnsi="Arial Narrow"/>
                <w:b/>
                <w:noProof/>
                <w:sz w:val="22"/>
                <w:szCs w:val="22"/>
                <w:lang w:val="ro-RO"/>
              </w:rPr>
              <w:t>ț</w:t>
            </w:r>
            <w:r w:rsidRPr="003C4CF1">
              <w:rPr>
                <w:rFonts w:ascii="Arial Narrow" w:hAnsi="Arial Narrow"/>
                <w:b/>
                <w:noProof/>
                <w:sz w:val="22"/>
                <w:szCs w:val="22"/>
                <w:lang w:val="ro-RO"/>
              </w:rPr>
              <w:t>i lu</w:t>
            </w:r>
            <w:r w:rsidR="00893BBD" w:rsidRPr="003C4CF1">
              <w:rPr>
                <w:rFonts w:ascii="Arial Narrow" w:hAnsi="Arial Narrow"/>
                <w:b/>
                <w:noProof/>
                <w:sz w:val="22"/>
                <w:szCs w:val="22"/>
                <w:lang w:val="ro-RO"/>
              </w:rPr>
              <w:t>â</w:t>
            </w:r>
            <w:r w:rsidRPr="003C4CF1">
              <w:rPr>
                <w:rFonts w:ascii="Arial Narrow" w:hAnsi="Arial Narrow"/>
                <w:b/>
                <w:noProof/>
                <w:sz w:val="22"/>
                <w:szCs w:val="22"/>
                <w:lang w:val="ro-RO"/>
              </w:rPr>
              <w:t xml:space="preserve">nd </w:t>
            </w:r>
            <w:r w:rsidR="00893BBD" w:rsidRPr="003C4CF1">
              <w:rPr>
                <w:rFonts w:ascii="Arial Narrow" w:hAnsi="Arial Narrow"/>
                <w:b/>
                <w:noProof/>
                <w:sz w:val="22"/>
                <w:szCs w:val="22"/>
                <w:lang w:val="ro-RO"/>
              </w:rPr>
              <w:t>î</w:t>
            </w:r>
            <w:r w:rsidRPr="003C4CF1">
              <w:rPr>
                <w:rFonts w:ascii="Arial Narrow" w:hAnsi="Arial Narrow"/>
                <w:b/>
                <w:noProof/>
                <w:sz w:val="22"/>
                <w:szCs w:val="22"/>
                <w:lang w:val="ro-RO"/>
              </w:rPr>
              <w:t>n considerare competen</w:t>
            </w:r>
            <w:r w:rsidR="00893BBD" w:rsidRPr="003C4CF1">
              <w:rPr>
                <w:rFonts w:ascii="Arial Narrow" w:hAnsi="Arial Narrow"/>
                <w:b/>
                <w:noProof/>
                <w:sz w:val="22"/>
                <w:szCs w:val="22"/>
                <w:lang w:val="ro-RO"/>
              </w:rPr>
              <w:t>ț</w:t>
            </w:r>
            <w:r w:rsidRPr="003C4CF1">
              <w:rPr>
                <w:rFonts w:ascii="Arial Narrow" w:hAnsi="Arial Narrow"/>
                <w:b/>
                <w:noProof/>
                <w:sz w:val="22"/>
                <w:szCs w:val="22"/>
                <w:lang w:val="ro-RO"/>
              </w:rPr>
              <w:t>ele digitale, anticip</w:t>
            </w:r>
            <w:r w:rsidR="00893BBD" w:rsidRPr="003C4CF1">
              <w:rPr>
                <w:rFonts w:ascii="Arial Narrow" w:hAnsi="Arial Narrow"/>
                <w:b/>
                <w:noProof/>
                <w:sz w:val="22"/>
                <w:szCs w:val="22"/>
                <w:lang w:val="ro-RO"/>
              </w:rPr>
              <w:t>â</w:t>
            </w:r>
            <w:r w:rsidRPr="003C4CF1">
              <w:rPr>
                <w:rFonts w:ascii="Arial Narrow" w:hAnsi="Arial Narrow"/>
                <w:b/>
                <w:noProof/>
                <w:sz w:val="22"/>
                <w:szCs w:val="22"/>
                <w:lang w:val="ro-RO"/>
              </w:rPr>
              <w:t>nd mai bine schimb</w:t>
            </w:r>
            <w:r w:rsidR="00893BBD" w:rsidRPr="003C4CF1">
              <w:rPr>
                <w:rFonts w:ascii="Arial Narrow" w:hAnsi="Arial Narrow"/>
                <w:b/>
                <w:noProof/>
                <w:sz w:val="22"/>
                <w:szCs w:val="22"/>
                <w:lang w:val="ro-RO"/>
              </w:rPr>
              <w:t>ă</w:t>
            </w:r>
            <w:r w:rsidRPr="003C4CF1">
              <w:rPr>
                <w:rFonts w:ascii="Arial Narrow" w:hAnsi="Arial Narrow"/>
                <w:b/>
                <w:noProof/>
                <w:sz w:val="22"/>
                <w:szCs w:val="22"/>
                <w:lang w:val="ro-RO"/>
              </w:rPr>
              <w:t xml:space="preserve">rile </w:t>
            </w:r>
            <w:r w:rsidR="00893BBD" w:rsidRPr="003C4CF1">
              <w:rPr>
                <w:rFonts w:ascii="Arial Narrow" w:hAnsi="Arial Narrow"/>
                <w:b/>
                <w:noProof/>
                <w:sz w:val="22"/>
                <w:szCs w:val="22"/>
                <w:lang w:val="ro-RO"/>
              </w:rPr>
              <w:t>ș</w:t>
            </w:r>
            <w:r w:rsidRPr="003C4CF1">
              <w:rPr>
                <w:rFonts w:ascii="Arial Narrow" w:hAnsi="Arial Narrow"/>
                <w:b/>
                <w:noProof/>
                <w:sz w:val="22"/>
                <w:szCs w:val="22"/>
                <w:lang w:val="ro-RO"/>
              </w:rPr>
              <w:t>i noile cerin</w:t>
            </w:r>
            <w:r w:rsidR="00893BBD" w:rsidRPr="003C4CF1">
              <w:rPr>
                <w:rFonts w:ascii="Arial Narrow" w:hAnsi="Arial Narrow"/>
                <w:b/>
                <w:noProof/>
                <w:sz w:val="22"/>
                <w:szCs w:val="22"/>
                <w:lang w:val="ro-RO"/>
              </w:rPr>
              <w:t>ț</w:t>
            </w:r>
            <w:r w:rsidRPr="003C4CF1">
              <w:rPr>
                <w:rFonts w:ascii="Arial Narrow" w:hAnsi="Arial Narrow"/>
                <w:b/>
                <w:noProof/>
                <w:sz w:val="22"/>
                <w:szCs w:val="22"/>
                <w:lang w:val="ro-RO"/>
              </w:rPr>
              <w:t xml:space="preserve">e </w:t>
            </w:r>
            <w:r w:rsidR="00893BBD" w:rsidRPr="003C4CF1">
              <w:rPr>
                <w:rFonts w:ascii="Arial Narrow" w:hAnsi="Arial Narrow"/>
                <w:b/>
                <w:noProof/>
                <w:sz w:val="22"/>
                <w:szCs w:val="22"/>
                <w:lang w:val="ro-RO"/>
              </w:rPr>
              <w:t>î</w:t>
            </w:r>
            <w:r w:rsidRPr="003C4CF1">
              <w:rPr>
                <w:rFonts w:ascii="Arial Narrow" w:hAnsi="Arial Narrow"/>
                <w:b/>
                <w:noProof/>
                <w:sz w:val="22"/>
                <w:szCs w:val="22"/>
                <w:lang w:val="ro-RO"/>
              </w:rPr>
              <w:t>n materie de competen</w:t>
            </w:r>
            <w:r w:rsidR="00893BBD" w:rsidRPr="003C4CF1">
              <w:rPr>
                <w:rFonts w:ascii="Arial Narrow" w:hAnsi="Arial Narrow"/>
                <w:b/>
                <w:noProof/>
                <w:sz w:val="22"/>
                <w:szCs w:val="22"/>
                <w:lang w:val="ro-RO"/>
              </w:rPr>
              <w:t>ț</w:t>
            </w:r>
            <w:r w:rsidRPr="003C4CF1">
              <w:rPr>
                <w:rFonts w:ascii="Arial Narrow" w:hAnsi="Arial Narrow"/>
                <w:b/>
                <w:noProof/>
                <w:sz w:val="22"/>
                <w:szCs w:val="22"/>
                <w:lang w:val="ro-RO"/>
              </w:rPr>
              <w:t>e pe baza nevoilor pie</w:t>
            </w:r>
            <w:r w:rsidR="00893BBD" w:rsidRPr="003C4CF1">
              <w:rPr>
                <w:rFonts w:ascii="Arial Narrow" w:hAnsi="Arial Narrow"/>
                <w:b/>
                <w:noProof/>
                <w:sz w:val="22"/>
                <w:szCs w:val="22"/>
                <w:lang w:val="ro-RO"/>
              </w:rPr>
              <w:t>ț</w:t>
            </w:r>
            <w:r w:rsidRPr="003C4CF1">
              <w:rPr>
                <w:rFonts w:ascii="Arial Narrow" w:hAnsi="Arial Narrow"/>
                <w:b/>
                <w:noProof/>
                <w:sz w:val="22"/>
                <w:szCs w:val="22"/>
                <w:lang w:val="ro-RO"/>
              </w:rPr>
              <w:t>ei muncii, facilit</w:t>
            </w:r>
            <w:r w:rsidR="00893BBD" w:rsidRPr="003C4CF1">
              <w:rPr>
                <w:rFonts w:ascii="Arial Narrow" w:hAnsi="Arial Narrow"/>
                <w:b/>
                <w:noProof/>
                <w:sz w:val="22"/>
                <w:szCs w:val="22"/>
                <w:lang w:val="ro-RO"/>
              </w:rPr>
              <w:t>â</w:t>
            </w:r>
            <w:r w:rsidRPr="003C4CF1">
              <w:rPr>
                <w:rFonts w:ascii="Arial Narrow" w:hAnsi="Arial Narrow"/>
                <w:b/>
                <w:noProof/>
                <w:sz w:val="22"/>
                <w:szCs w:val="22"/>
                <w:lang w:val="ro-RO"/>
              </w:rPr>
              <w:t>nd tranzi</w:t>
            </w:r>
            <w:r w:rsidR="00893BBD" w:rsidRPr="003C4CF1">
              <w:rPr>
                <w:rFonts w:ascii="Arial Narrow" w:hAnsi="Arial Narrow"/>
                <w:b/>
                <w:noProof/>
                <w:sz w:val="22"/>
                <w:szCs w:val="22"/>
                <w:lang w:val="ro-RO"/>
              </w:rPr>
              <w:t>ț</w:t>
            </w:r>
            <w:r w:rsidRPr="003C4CF1">
              <w:rPr>
                <w:rFonts w:ascii="Arial Narrow" w:hAnsi="Arial Narrow"/>
                <w:b/>
                <w:noProof/>
                <w:sz w:val="22"/>
                <w:szCs w:val="22"/>
                <w:lang w:val="ro-RO"/>
              </w:rPr>
              <w:t xml:space="preserve">iile profesionale </w:t>
            </w:r>
            <w:r w:rsidR="00893BBD" w:rsidRPr="003C4CF1">
              <w:rPr>
                <w:rFonts w:ascii="Arial Narrow" w:hAnsi="Arial Narrow"/>
                <w:b/>
                <w:noProof/>
                <w:sz w:val="22"/>
                <w:szCs w:val="22"/>
                <w:lang w:val="ro-RO"/>
              </w:rPr>
              <w:t>ș</w:t>
            </w:r>
            <w:r w:rsidRPr="003C4CF1">
              <w:rPr>
                <w:rFonts w:ascii="Arial Narrow" w:hAnsi="Arial Narrow"/>
                <w:b/>
                <w:noProof/>
                <w:sz w:val="22"/>
                <w:szCs w:val="22"/>
                <w:lang w:val="ro-RO"/>
              </w:rPr>
              <w:t>i promov</w:t>
            </w:r>
            <w:r w:rsidR="00893BBD" w:rsidRPr="003C4CF1">
              <w:rPr>
                <w:rFonts w:ascii="Arial Narrow" w:hAnsi="Arial Narrow"/>
                <w:b/>
                <w:noProof/>
                <w:sz w:val="22"/>
                <w:szCs w:val="22"/>
                <w:lang w:val="ro-RO"/>
              </w:rPr>
              <w:t>â</w:t>
            </w:r>
            <w:r w:rsidRPr="003C4CF1">
              <w:rPr>
                <w:rFonts w:ascii="Arial Narrow" w:hAnsi="Arial Narrow"/>
                <w:b/>
                <w:noProof/>
                <w:sz w:val="22"/>
                <w:szCs w:val="22"/>
                <w:lang w:val="ro-RO"/>
              </w:rPr>
              <w:t>nd mobilitatea</w:t>
            </w:r>
            <w:r w:rsidR="00024487" w:rsidRPr="003C4CF1">
              <w:rPr>
                <w:rFonts w:ascii="Arial Narrow" w:hAnsi="Arial Narrow"/>
                <w:b/>
                <w:noProof/>
                <w:sz w:val="22"/>
                <w:szCs w:val="22"/>
                <w:lang w:val="ro-RO"/>
              </w:rPr>
              <w:t xml:space="preserve"> </w:t>
            </w:r>
            <w:r w:rsidRPr="003C4CF1">
              <w:rPr>
                <w:rFonts w:ascii="Arial Narrow" w:hAnsi="Arial Narrow"/>
                <w:b/>
                <w:noProof/>
                <w:sz w:val="22"/>
                <w:szCs w:val="22"/>
                <w:lang w:val="ro-RO"/>
              </w:rPr>
              <w:t>profesional</w:t>
            </w:r>
            <w:r w:rsidR="00091500">
              <w:rPr>
                <w:rFonts w:ascii="Arial Narrow" w:hAnsi="Arial Narrow"/>
                <w:b/>
                <w:noProof/>
                <w:sz w:val="22"/>
                <w:szCs w:val="22"/>
                <w:lang w:val="ro-RO"/>
              </w:rPr>
              <w:t>ă</w:t>
            </w:r>
          </w:p>
        </w:tc>
        <w:tc>
          <w:tcPr>
            <w:tcW w:w="2669" w:type="pct"/>
            <w:vAlign w:val="center"/>
          </w:tcPr>
          <w:p w14:paraId="1C01E3FA" w14:textId="77777777" w:rsidR="002C60BB" w:rsidRPr="004E65E9" w:rsidRDefault="002C60BB" w:rsidP="009520CE">
            <w:pPr>
              <w:pStyle w:val="col-sm-8"/>
              <w:spacing w:before="60" w:beforeAutospacing="0" w:after="60" w:afterAutospacing="0"/>
              <w:jc w:val="both"/>
              <w:rPr>
                <w:rFonts w:ascii="Arial Narrow" w:hAnsi="Arial Narrow"/>
                <w:noProof/>
                <w:sz w:val="22"/>
                <w:szCs w:val="22"/>
                <w:lang w:val="ro-RO"/>
              </w:rPr>
            </w:pPr>
            <w:r w:rsidRPr="004E65E9">
              <w:rPr>
                <w:rFonts w:ascii="Arial Narrow" w:hAnsi="Arial Narrow"/>
                <w:noProof/>
                <w:sz w:val="22"/>
                <w:szCs w:val="22"/>
                <w:lang w:val="ro-RO"/>
              </w:rPr>
              <w:t>3.1</w:t>
            </w:r>
            <w:r w:rsidR="00911FBB">
              <w:rPr>
                <w:rFonts w:ascii="Arial Narrow" w:hAnsi="Arial Narrow"/>
                <w:noProof/>
                <w:sz w:val="22"/>
                <w:szCs w:val="22"/>
                <w:lang w:val="ro-RO"/>
              </w:rPr>
              <w:t>.</w:t>
            </w:r>
            <w:r w:rsidRPr="004E65E9">
              <w:rPr>
                <w:rFonts w:ascii="Arial Narrow" w:hAnsi="Arial Narrow"/>
                <w:noProof/>
                <w:sz w:val="22"/>
                <w:szCs w:val="22"/>
                <w:lang w:val="ro-RO"/>
              </w:rPr>
              <w:t xml:space="preserve"> Consolidarea particip</w:t>
            </w:r>
            <w:r w:rsidR="00F04AA4">
              <w:rPr>
                <w:rFonts w:ascii="Arial Narrow" w:hAnsi="Arial Narrow"/>
                <w:noProof/>
                <w:sz w:val="22"/>
                <w:szCs w:val="22"/>
                <w:lang w:val="ro-RO"/>
              </w:rPr>
              <w:t>ă</w:t>
            </w:r>
            <w:r w:rsidRPr="004E65E9">
              <w:rPr>
                <w:rFonts w:ascii="Arial Narrow" w:hAnsi="Arial Narrow"/>
                <w:noProof/>
                <w:sz w:val="22"/>
                <w:szCs w:val="22"/>
                <w:lang w:val="ro-RO"/>
              </w:rPr>
              <w:t>rii popula</w:t>
            </w:r>
            <w:r w:rsidR="00F04AA4">
              <w:rPr>
                <w:rFonts w:ascii="Arial Narrow" w:hAnsi="Arial Narrow"/>
                <w:noProof/>
                <w:sz w:val="22"/>
                <w:szCs w:val="22"/>
                <w:lang w:val="ro-RO"/>
              </w:rPr>
              <w:t>ț</w:t>
            </w:r>
            <w:r w:rsidRPr="004E65E9">
              <w:rPr>
                <w:rFonts w:ascii="Arial Narrow" w:hAnsi="Arial Narrow"/>
                <w:noProof/>
                <w:sz w:val="22"/>
                <w:szCs w:val="22"/>
                <w:lang w:val="ro-RO"/>
              </w:rPr>
              <w:t xml:space="preserve">iei </w:t>
            </w:r>
            <w:r w:rsidR="00F04AA4">
              <w:rPr>
                <w:rFonts w:ascii="Arial Narrow" w:hAnsi="Arial Narrow"/>
                <w:noProof/>
                <w:sz w:val="22"/>
                <w:szCs w:val="22"/>
                <w:lang w:val="ro-RO"/>
              </w:rPr>
              <w:t>î</w:t>
            </w:r>
            <w:r w:rsidRPr="004E65E9">
              <w:rPr>
                <w:rFonts w:ascii="Arial Narrow" w:hAnsi="Arial Narrow"/>
                <w:noProof/>
                <w:sz w:val="22"/>
                <w:szCs w:val="22"/>
                <w:lang w:val="ro-RO"/>
              </w:rPr>
              <w:t>n procesul de</w:t>
            </w:r>
            <w:r w:rsidRPr="008D6542">
              <w:rPr>
                <w:rFonts w:ascii="Arial Narrow" w:hAnsi="Arial Narrow"/>
                <w:noProof/>
                <w:sz w:val="22"/>
                <w:szCs w:val="22"/>
                <w:lang w:val="ro-RO"/>
              </w:rPr>
              <w:t xml:space="preserve"> </w:t>
            </w:r>
            <w:r w:rsidR="00F04AA4">
              <w:rPr>
                <w:rFonts w:ascii="Arial Narrow" w:hAnsi="Arial Narrow"/>
                <w:noProof/>
                <w:sz w:val="22"/>
                <w:szCs w:val="22"/>
                <w:lang w:val="ro-RO"/>
              </w:rPr>
              <w:t>î</w:t>
            </w:r>
            <w:r w:rsidRPr="004E65E9">
              <w:rPr>
                <w:rFonts w:ascii="Arial Narrow" w:hAnsi="Arial Narrow"/>
                <w:noProof/>
                <w:sz w:val="22"/>
                <w:szCs w:val="22"/>
                <w:lang w:val="ro-RO"/>
              </w:rPr>
              <w:t>nv</w:t>
            </w:r>
            <w:r w:rsidR="00F04AA4">
              <w:rPr>
                <w:rFonts w:ascii="Arial Narrow" w:hAnsi="Arial Narrow"/>
                <w:noProof/>
                <w:sz w:val="22"/>
                <w:szCs w:val="22"/>
                <w:lang w:val="ro-RO"/>
              </w:rPr>
              <w:t>ăț</w:t>
            </w:r>
            <w:r w:rsidRPr="004E65E9">
              <w:rPr>
                <w:rFonts w:ascii="Arial Narrow" w:hAnsi="Arial Narrow"/>
                <w:noProof/>
                <w:sz w:val="22"/>
                <w:szCs w:val="22"/>
                <w:lang w:val="ro-RO"/>
              </w:rPr>
              <w:t>are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pe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tot</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parcursul</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vie</w:t>
            </w:r>
            <w:r w:rsidR="00F04AA4">
              <w:rPr>
                <w:rFonts w:ascii="Arial Narrow" w:hAnsi="Arial Narrow"/>
                <w:noProof/>
                <w:sz w:val="22"/>
                <w:szCs w:val="22"/>
                <w:lang w:val="ro-RO"/>
              </w:rPr>
              <w:t>ț</w:t>
            </w:r>
            <w:r w:rsidRPr="004E65E9">
              <w:rPr>
                <w:rFonts w:ascii="Arial Narrow" w:hAnsi="Arial Narrow"/>
                <w:noProof/>
                <w:sz w:val="22"/>
                <w:szCs w:val="22"/>
                <w:lang w:val="ro-RO"/>
              </w:rPr>
              <w:t>ii</w:t>
            </w:r>
            <w:r w:rsidRPr="008D6542">
              <w:rPr>
                <w:rFonts w:ascii="Arial Narrow" w:hAnsi="Arial Narrow"/>
                <w:noProof/>
                <w:sz w:val="22"/>
                <w:szCs w:val="22"/>
                <w:lang w:val="ro-RO"/>
              </w:rPr>
              <w:t xml:space="preserve"> </w:t>
            </w:r>
            <w:r w:rsidR="00F04AA4">
              <w:rPr>
                <w:rFonts w:ascii="Arial Narrow" w:hAnsi="Arial Narrow"/>
                <w:noProof/>
                <w:sz w:val="22"/>
                <w:szCs w:val="22"/>
                <w:lang w:val="ro-RO"/>
              </w:rPr>
              <w:t>ș</w:t>
            </w:r>
            <w:r w:rsidRPr="004E65E9">
              <w:rPr>
                <w:rFonts w:ascii="Arial Narrow" w:hAnsi="Arial Narrow"/>
                <w:noProof/>
                <w:sz w:val="22"/>
                <w:szCs w:val="22"/>
                <w:lang w:val="ro-RO"/>
              </w:rPr>
              <w:t>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de</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reconvesie</w:t>
            </w:r>
            <w:r w:rsidRPr="008D6542">
              <w:rPr>
                <w:rFonts w:ascii="Arial Narrow" w:hAnsi="Arial Narrow"/>
                <w:noProof/>
                <w:sz w:val="22"/>
                <w:szCs w:val="22"/>
                <w:lang w:val="ro-RO"/>
              </w:rPr>
              <w:t xml:space="preserve"> profesional</w:t>
            </w:r>
            <w:r w:rsidR="00F04AA4">
              <w:rPr>
                <w:rFonts w:ascii="Arial Narrow" w:hAnsi="Arial Narrow"/>
                <w:noProof/>
                <w:sz w:val="22"/>
                <w:szCs w:val="22"/>
                <w:lang w:val="ro-RO"/>
              </w:rPr>
              <w:t>ă</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pentru</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facilitarea</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tranzi</w:t>
            </w:r>
            <w:r w:rsidR="00F04AA4">
              <w:rPr>
                <w:rFonts w:ascii="Arial Narrow" w:hAnsi="Arial Narrow"/>
                <w:noProof/>
                <w:sz w:val="22"/>
                <w:szCs w:val="22"/>
                <w:lang w:val="ro-RO"/>
              </w:rPr>
              <w:t>ț</w:t>
            </w:r>
            <w:r w:rsidRPr="004E65E9">
              <w:rPr>
                <w:rFonts w:ascii="Arial Narrow" w:hAnsi="Arial Narrow"/>
                <w:noProof/>
                <w:sz w:val="22"/>
                <w:szCs w:val="22"/>
                <w:lang w:val="ro-RO"/>
              </w:rPr>
              <w:t>iilor</w:t>
            </w:r>
            <w:r w:rsidRPr="008D6542">
              <w:rPr>
                <w:rFonts w:ascii="Arial Narrow" w:hAnsi="Arial Narrow"/>
                <w:noProof/>
                <w:sz w:val="22"/>
                <w:szCs w:val="22"/>
                <w:lang w:val="ro-RO"/>
              </w:rPr>
              <w:t xml:space="preserve"> </w:t>
            </w:r>
            <w:r w:rsidR="00F04AA4">
              <w:rPr>
                <w:rFonts w:ascii="Arial Narrow" w:hAnsi="Arial Narrow"/>
                <w:noProof/>
                <w:sz w:val="22"/>
                <w:szCs w:val="22"/>
                <w:lang w:val="ro-RO"/>
              </w:rPr>
              <w:t>ș</w:t>
            </w:r>
            <w:r w:rsidRPr="004E65E9">
              <w:rPr>
                <w:rFonts w:ascii="Arial Narrow" w:hAnsi="Arial Narrow"/>
                <w:noProof/>
                <w:sz w:val="22"/>
                <w:szCs w:val="22"/>
                <w:lang w:val="ro-RO"/>
              </w:rPr>
              <w:t>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a</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mobilit</w:t>
            </w:r>
            <w:r w:rsidR="00F04AA4">
              <w:rPr>
                <w:rFonts w:ascii="Arial Narrow" w:hAnsi="Arial Narrow"/>
                <w:noProof/>
                <w:sz w:val="22"/>
                <w:szCs w:val="22"/>
                <w:lang w:val="ro-RO"/>
              </w:rPr>
              <w:t>ăț</w:t>
            </w:r>
            <w:r w:rsidRPr="004E65E9">
              <w:rPr>
                <w:rFonts w:ascii="Arial Narrow" w:hAnsi="Arial Narrow"/>
                <w:noProof/>
                <w:sz w:val="22"/>
                <w:szCs w:val="22"/>
                <w:lang w:val="ro-RO"/>
              </w:rPr>
              <w:t>ii</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de pe pia</w:t>
            </w:r>
            <w:r w:rsidR="00A409CD">
              <w:rPr>
                <w:rFonts w:ascii="Arial Narrow" w:hAnsi="Arial Narrow"/>
                <w:noProof/>
                <w:sz w:val="22"/>
                <w:szCs w:val="22"/>
                <w:lang w:val="ro-RO"/>
              </w:rPr>
              <w:t>ț</w:t>
            </w:r>
            <w:r w:rsidRPr="004E65E9">
              <w:rPr>
                <w:rFonts w:ascii="Arial Narrow" w:hAnsi="Arial Narrow"/>
                <w:noProof/>
                <w:sz w:val="22"/>
                <w:szCs w:val="22"/>
                <w:lang w:val="ro-RO"/>
              </w:rPr>
              <w:t>a muncii (prioritate de investi</w:t>
            </w:r>
            <w:r w:rsidR="00A409CD">
              <w:rPr>
                <w:rFonts w:ascii="Arial Narrow" w:hAnsi="Arial Narrow"/>
                <w:noProof/>
                <w:sz w:val="22"/>
                <w:szCs w:val="22"/>
                <w:lang w:val="ro-RO"/>
              </w:rPr>
              <w:t>ț</w:t>
            </w:r>
            <w:r w:rsidRPr="004E65E9">
              <w:rPr>
                <w:rFonts w:ascii="Arial Narrow" w:hAnsi="Arial Narrow"/>
                <w:noProof/>
                <w:sz w:val="22"/>
                <w:szCs w:val="22"/>
                <w:lang w:val="ro-RO"/>
              </w:rPr>
              <w:t>ie comun</w:t>
            </w:r>
            <w:r w:rsidR="00A409CD">
              <w:rPr>
                <w:rFonts w:ascii="Arial Narrow" w:hAnsi="Arial Narrow"/>
                <w:noProof/>
                <w:sz w:val="22"/>
                <w:szCs w:val="22"/>
                <w:lang w:val="ro-RO"/>
              </w:rPr>
              <w:t>ă</w:t>
            </w:r>
            <w:r w:rsidRPr="004E65E9">
              <w:rPr>
                <w:rFonts w:ascii="Arial Narrow" w:hAnsi="Arial Narrow"/>
                <w:noProof/>
                <w:sz w:val="22"/>
                <w:szCs w:val="22"/>
                <w:lang w:val="ro-RO"/>
              </w:rPr>
              <w:t xml:space="preserve"> cu</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domeniul</w:t>
            </w:r>
            <w:r w:rsidRPr="008D6542">
              <w:rPr>
                <w:rFonts w:ascii="Arial Narrow" w:hAnsi="Arial Narrow"/>
                <w:noProof/>
                <w:sz w:val="22"/>
                <w:szCs w:val="22"/>
                <w:lang w:val="ro-RO"/>
              </w:rPr>
              <w:t xml:space="preserve"> </w:t>
            </w:r>
            <w:r w:rsidRPr="004E65E9">
              <w:rPr>
                <w:rFonts w:ascii="Arial Narrow" w:hAnsi="Arial Narrow"/>
                <w:noProof/>
                <w:sz w:val="22"/>
                <w:szCs w:val="22"/>
                <w:lang w:val="ro-RO"/>
              </w:rPr>
              <w:t>ocupare)</w:t>
            </w:r>
          </w:p>
        </w:tc>
      </w:tr>
    </w:tbl>
    <w:p w14:paraId="2D9CD269" w14:textId="77777777" w:rsidR="007739C7" w:rsidRDefault="007739C7" w:rsidP="00A000F1">
      <w:pPr>
        <w:spacing w:after="0" w:line="240" w:lineRule="auto"/>
      </w:pPr>
    </w:p>
    <w:tbl>
      <w:tblPr>
        <w:tblStyle w:val="TableGridLight1"/>
        <w:tblW w:w="5071" w:type="pct"/>
        <w:tblLook w:val="01E0" w:firstRow="1" w:lastRow="1" w:firstColumn="1" w:lastColumn="1" w:noHBand="0" w:noVBand="0"/>
      </w:tblPr>
      <w:tblGrid>
        <w:gridCol w:w="3168"/>
        <w:gridCol w:w="3722"/>
      </w:tblGrid>
      <w:tr w:rsidR="007739C7" w:rsidRPr="004E65E9" w14:paraId="786A71E1" w14:textId="77777777" w:rsidTr="007739C7">
        <w:trPr>
          <w:trHeight w:val="288"/>
          <w:tblHeader/>
        </w:trPr>
        <w:tc>
          <w:tcPr>
            <w:tcW w:w="5000" w:type="pct"/>
            <w:gridSpan w:val="2"/>
            <w:shd w:val="clear" w:color="auto" w:fill="C00000"/>
            <w:vAlign w:val="center"/>
          </w:tcPr>
          <w:p w14:paraId="7440E3A7" w14:textId="77777777" w:rsidR="007739C7" w:rsidRPr="007065A9" w:rsidRDefault="00EC7460" w:rsidP="007739C7">
            <w:pPr>
              <w:pStyle w:val="col-sm-8"/>
              <w:jc w:val="center"/>
              <w:rPr>
                <w:rFonts w:ascii="Arial Narrow" w:hAnsi="Arial Narrow"/>
                <w:iCs/>
                <w:noProof/>
                <w:color w:val="FFFFFF" w:themeColor="background1"/>
                <w:sz w:val="22"/>
                <w:szCs w:val="22"/>
                <w:lang w:val="ro-RO"/>
              </w:rPr>
            </w:pPr>
            <w:r w:rsidRPr="00781F42">
              <w:rPr>
                <w:rFonts w:ascii="Arial Narrow" w:hAnsi="Arial Narrow"/>
                <w:b/>
                <w:noProof/>
                <w:color w:val="FFFFFF" w:themeColor="background1"/>
                <w:sz w:val="22"/>
                <w:szCs w:val="22"/>
                <w:lang w:val="ro-RO"/>
              </w:rPr>
              <w:t>Logica intervenției</w:t>
            </w:r>
            <w:r>
              <w:rPr>
                <w:rFonts w:ascii="Arial Narrow" w:hAnsi="Arial Narrow"/>
                <w:b/>
                <w:noProof/>
                <w:color w:val="FFFFFF" w:themeColor="background1"/>
                <w:sz w:val="22"/>
                <w:szCs w:val="22"/>
                <w:lang w:val="ro-RO"/>
              </w:rPr>
              <w:t xml:space="preserve"> (propunere)</w:t>
            </w:r>
            <w:r w:rsidRPr="00781F42">
              <w:rPr>
                <w:rFonts w:ascii="Arial Narrow" w:hAnsi="Arial Narrow"/>
                <w:b/>
                <w:noProof/>
                <w:color w:val="FFFFFF" w:themeColor="background1"/>
                <w:sz w:val="22"/>
                <w:szCs w:val="22"/>
                <w:lang w:val="ro-RO"/>
              </w:rPr>
              <w:t xml:space="preserve"> </w:t>
            </w:r>
            <w:r w:rsidRPr="005E089A">
              <w:rPr>
                <w:rFonts w:ascii="Arial Narrow" w:hAnsi="Arial Narrow"/>
                <w:b/>
                <w:noProof/>
                <w:color w:val="FFFFFF" w:themeColor="background1"/>
                <w:sz w:val="22"/>
                <w:szCs w:val="22"/>
                <w:lang w:val="ro-RO"/>
              </w:rPr>
              <w:t xml:space="preserve"> – </w:t>
            </w:r>
            <w:r>
              <w:rPr>
                <w:rFonts w:ascii="Arial Narrow" w:hAnsi="Arial Narrow"/>
                <w:b/>
                <w:noProof/>
                <w:color w:val="FFFFFF" w:themeColor="background1"/>
                <w:sz w:val="22"/>
                <w:szCs w:val="22"/>
                <w:lang w:val="ro-RO"/>
              </w:rPr>
              <w:t xml:space="preserve"> </w:t>
            </w:r>
            <w:r w:rsidR="007739C7" w:rsidRPr="007065A9">
              <w:rPr>
                <w:rFonts w:ascii="Arial Narrow" w:hAnsi="Arial Narrow"/>
                <w:b/>
                <w:iCs/>
                <w:noProof/>
                <w:color w:val="FFFFFF" w:themeColor="background1"/>
                <w:sz w:val="22"/>
                <w:szCs w:val="22"/>
                <w:lang w:val="ro-RO"/>
              </w:rPr>
              <w:t>Ocupare</w:t>
            </w:r>
          </w:p>
        </w:tc>
      </w:tr>
      <w:tr w:rsidR="002C60BB" w:rsidRPr="004E65E9" w14:paraId="73FC1245" w14:textId="77777777" w:rsidTr="003C4CF1">
        <w:trPr>
          <w:trHeight w:val="288"/>
        </w:trPr>
        <w:tc>
          <w:tcPr>
            <w:tcW w:w="2299" w:type="pct"/>
            <w:vMerge w:val="restart"/>
            <w:shd w:val="clear" w:color="auto" w:fill="F2F2F2" w:themeFill="background1" w:themeFillShade="F2"/>
            <w:vAlign w:val="center"/>
          </w:tcPr>
          <w:p w14:paraId="269FBA74" w14:textId="77777777" w:rsidR="002C60BB" w:rsidRPr="003C4CF1" w:rsidRDefault="002C60BB" w:rsidP="009520CE">
            <w:pPr>
              <w:pStyle w:val="col-sm-8"/>
              <w:spacing w:before="1"/>
              <w:ind w:left="107" w:right="95"/>
              <w:jc w:val="both"/>
              <w:rPr>
                <w:rFonts w:ascii="Arial Narrow" w:hAnsi="Arial Narrow"/>
                <w:b/>
                <w:noProof/>
                <w:sz w:val="22"/>
                <w:szCs w:val="22"/>
                <w:lang w:val="ro-RO"/>
              </w:rPr>
            </w:pPr>
            <w:r w:rsidRPr="003C4CF1">
              <w:rPr>
                <w:rFonts w:ascii="Arial Narrow" w:hAnsi="Arial Narrow"/>
                <w:b/>
                <w:noProof/>
                <w:sz w:val="22"/>
                <w:szCs w:val="22"/>
                <w:lang w:val="ro-RO"/>
              </w:rPr>
              <w:t xml:space="preserve">OS1. </w:t>
            </w:r>
            <w:r w:rsidR="00A409CD" w:rsidRPr="003C4CF1">
              <w:rPr>
                <w:rFonts w:ascii="Arial Narrow" w:hAnsi="Arial Narrow"/>
                <w:b/>
                <w:noProof/>
                <w:sz w:val="22"/>
                <w:szCs w:val="22"/>
                <w:lang w:val="ro-RO"/>
              </w:rPr>
              <w:t>Î</w:t>
            </w:r>
            <w:r w:rsidRPr="003C4CF1">
              <w:rPr>
                <w:rFonts w:ascii="Arial Narrow" w:hAnsi="Arial Narrow"/>
                <w:b/>
                <w:noProof/>
                <w:sz w:val="22"/>
                <w:szCs w:val="22"/>
                <w:lang w:val="ro-RO"/>
              </w:rPr>
              <w:t>mbun</w:t>
            </w:r>
            <w:r w:rsidR="00A409CD" w:rsidRPr="003C4CF1">
              <w:rPr>
                <w:rFonts w:ascii="Arial Narrow" w:hAnsi="Arial Narrow"/>
                <w:b/>
                <w:noProof/>
                <w:sz w:val="22"/>
                <w:szCs w:val="22"/>
                <w:lang w:val="ro-RO"/>
              </w:rPr>
              <w:t>ă</w:t>
            </w:r>
            <w:r w:rsidRPr="003C4CF1">
              <w:rPr>
                <w:rFonts w:ascii="Arial Narrow" w:hAnsi="Arial Narrow"/>
                <w:b/>
                <w:noProof/>
                <w:sz w:val="22"/>
                <w:szCs w:val="22"/>
                <w:lang w:val="ro-RO"/>
              </w:rPr>
              <w:t>t</w:t>
            </w:r>
            <w:r w:rsidR="00A409CD" w:rsidRPr="003C4CF1">
              <w:rPr>
                <w:rFonts w:ascii="Arial Narrow" w:hAnsi="Arial Narrow"/>
                <w:b/>
                <w:noProof/>
                <w:sz w:val="22"/>
                <w:szCs w:val="22"/>
                <w:lang w:val="ro-RO"/>
              </w:rPr>
              <w:t>ăț</w:t>
            </w:r>
            <w:r w:rsidRPr="003C4CF1">
              <w:rPr>
                <w:rFonts w:ascii="Arial Narrow" w:hAnsi="Arial Narrow"/>
                <w:b/>
                <w:noProof/>
                <w:sz w:val="22"/>
                <w:szCs w:val="22"/>
                <w:lang w:val="ro-RO"/>
              </w:rPr>
              <w:t>irea accesului pe pia</w:t>
            </w:r>
            <w:r w:rsidR="00A409CD" w:rsidRPr="003C4CF1">
              <w:rPr>
                <w:rFonts w:ascii="Arial Narrow" w:hAnsi="Arial Narrow"/>
                <w:b/>
                <w:noProof/>
                <w:sz w:val="22"/>
                <w:szCs w:val="22"/>
                <w:lang w:val="ro-RO"/>
              </w:rPr>
              <w:t>ț</w:t>
            </w:r>
            <w:r w:rsidRPr="003C4CF1">
              <w:rPr>
                <w:rFonts w:ascii="Arial Narrow" w:hAnsi="Arial Narrow"/>
                <w:b/>
                <w:noProof/>
                <w:sz w:val="22"/>
                <w:szCs w:val="22"/>
                <w:lang w:val="ro-RO"/>
              </w:rPr>
              <w:t>a muncii</w:t>
            </w:r>
            <w:r w:rsidRPr="003C4CF1">
              <w:rPr>
                <w:rFonts w:ascii="Arial Narrow" w:hAnsi="Arial Narrow"/>
                <w:b/>
                <w:noProof/>
                <w:spacing w:val="1"/>
                <w:sz w:val="22"/>
                <w:szCs w:val="22"/>
                <w:lang w:val="ro-RO"/>
              </w:rPr>
              <w:t xml:space="preserve"> </w:t>
            </w:r>
            <w:r w:rsidRPr="003C4CF1">
              <w:rPr>
                <w:rFonts w:ascii="Arial Narrow" w:hAnsi="Arial Narrow"/>
                <w:b/>
                <w:noProof/>
                <w:spacing w:val="-1"/>
                <w:sz w:val="22"/>
                <w:szCs w:val="22"/>
                <w:lang w:val="ro-RO"/>
              </w:rPr>
              <w:t>pentru</w:t>
            </w:r>
            <w:r w:rsidRPr="003C4CF1">
              <w:rPr>
                <w:rFonts w:ascii="Arial Narrow" w:hAnsi="Arial Narrow"/>
                <w:b/>
                <w:noProof/>
                <w:spacing w:val="-9"/>
                <w:sz w:val="22"/>
                <w:szCs w:val="22"/>
                <w:lang w:val="ro-RO"/>
              </w:rPr>
              <w:t xml:space="preserve"> </w:t>
            </w:r>
            <w:r w:rsidRPr="003C4CF1">
              <w:rPr>
                <w:rFonts w:ascii="Arial Narrow" w:hAnsi="Arial Narrow"/>
                <w:b/>
                <w:noProof/>
                <w:spacing w:val="-1"/>
                <w:sz w:val="22"/>
                <w:szCs w:val="22"/>
                <w:lang w:val="ro-RO"/>
              </w:rPr>
              <w:t>toate</w:t>
            </w:r>
            <w:r w:rsidRPr="003C4CF1">
              <w:rPr>
                <w:rFonts w:ascii="Arial Narrow" w:hAnsi="Arial Narrow"/>
                <w:b/>
                <w:noProof/>
                <w:spacing w:val="-9"/>
                <w:sz w:val="22"/>
                <w:szCs w:val="22"/>
                <w:lang w:val="ro-RO"/>
              </w:rPr>
              <w:t xml:space="preserve"> </w:t>
            </w:r>
            <w:r w:rsidRPr="003C4CF1">
              <w:rPr>
                <w:rFonts w:ascii="Arial Narrow" w:hAnsi="Arial Narrow"/>
                <w:b/>
                <w:noProof/>
                <w:spacing w:val="-1"/>
                <w:sz w:val="22"/>
                <w:szCs w:val="22"/>
                <w:lang w:val="ro-RO"/>
              </w:rPr>
              <w:t>persoanele</w:t>
            </w:r>
            <w:r w:rsidRPr="003C4CF1">
              <w:rPr>
                <w:rFonts w:ascii="Arial Narrow" w:hAnsi="Arial Narrow"/>
                <w:b/>
                <w:noProof/>
                <w:spacing w:val="-9"/>
                <w:sz w:val="22"/>
                <w:szCs w:val="22"/>
                <w:lang w:val="ro-RO"/>
              </w:rPr>
              <w:t xml:space="preserve"> </w:t>
            </w:r>
            <w:r w:rsidRPr="003C4CF1">
              <w:rPr>
                <w:rFonts w:ascii="Arial Narrow" w:hAnsi="Arial Narrow"/>
                <w:b/>
                <w:noProof/>
                <w:sz w:val="22"/>
                <w:szCs w:val="22"/>
                <w:lang w:val="ro-RO"/>
              </w:rPr>
              <w:t>aflate</w:t>
            </w:r>
            <w:r w:rsidRPr="003C4CF1">
              <w:rPr>
                <w:rFonts w:ascii="Arial Narrow" w:hAnsi="Arial Narrow"/>
                <w:b/>
                <w:noProof/>
                <w:spacing w:val="-8"/>
                <w:sz w:val="22"/>
                <w:szCs w:val="22"/>
                <w:lang w:val="ro-RO"/>
              </w:rPr>
              <w:t xml:space="preserve"> </w:t>
            </w:r>
            <w:r w:rsidR="00A409CD" w:rsidRPr="003C4CF1">
              <w:rPr>
                <w:rFonts w:ascii="Arial Narrow" w:hAnsi="Arial Narrow"/>
                <w:b/>
                <w:noProof/>
                <w:spacing w:val="-8"/>
                <w:sz w:val="22"/>
                <w:szCs w:val="22"/>
                <w:lang w:val="ro-RO"/>
              </w:rPr>
              <w:t>î</w:t>
            </w:r>
            <w:r w:rsidRPr="003C4CF1">
              <w:rPr>
                <w:rFonts w:ascii="Arial Narrow" w:hAnsi="Arial Narrow"/>
                <w:b/>
                <w:noProof/>
                <w:sz w:val="22"/>
                <w:szCs w:val="22"/>
                <w:lang w:val="ro-RO"/>
              </w:rPr>
              <w:t>n</w:t>
            </w:r>
            <w:r w:rsidRPr="003C4CF1">
              <w:rPr>
                <w:rFonts w:ascii="Arial Narrow" w:hAnsi="Arial Narrow"/>
                <w:b/>
                <w:noProof/>
                <w:spacing w:val="-12"/>
                <w:sz w:val="22"/>
                <w:szCs w:val="22"/>
                <w:lang w:val="ro-RO"/>
              </w:rPr>
              <w:t xml:space="preserve"> </w:t>
            </w:r>
            <w:r w:rsidRPr="003C4CF1">
              <w:rPr>
                <w:rFonts w:ascii="Arial Narrow" w:hAnsi="Arial Narrow"/>
                <w:b/>
                <w:noProof/>
                <w:sz w:val="22"/>
                <w:szCs w:val="22"/>
                <w:lang w:val="ro-RO"/>
              </w:rPr>
              <w:t>c</w:t>
            </w:r>
            <w:r w:rsidR="00A409CD" w:rsidRPr="003C4CF1">
              <w:rPr>
                <w:rFonts w:ascii="Arial Narrow" w:hAnsi="Arial Narrow"/>
                <w:b/>
                <w:noProof/>
                <w:sz w:val="22"/>
                <w:szCs w:val="22"/>
                <w:lang w:val="ro-RO"/>
              </w:rPr>
              <w:t>ă</w:t>
            </w:r>
            <w:r w:rsidRPr="003C4CF1">
              <w:rPr>
                <w:rFonts w:ascii="Arial Narrow" w:hAnsi="Arial Narrow"/>
                <w:b/>
                <w:noProof/>
                <w:sz w:val="22"/>
                <w:szCs w:val="22"/>
                <w:lang w:val="ro-RO"/>
              </w:rPr>
              <w:t>utarea</w:t>
            </w:r>
            <w:r w:rsidRPr="003C4CF1">
              <w:rPr>
                <w:rFonts w:ascii="Arial Narrow" w:hAnsi="Arial Narrow"/>
                <w:b/>
                <w:noProof/>
                <w:spacing w:val="-8"/>
                <w:sz w:val="22"/>
                <w:szCs w:val="22"/>
                <w:lang w:val="ro-RO"/>
              </w:rPr>
              <w:t xml:space="preserve"> </w:t>
            </w:r>
            <w:r w:rsidRPr="003C4CF1">
              <w:rPr>
                <w:rFonts w:ascii="Arial Narrow" w:hAnsi="Arial Narrow"/>
                <w:b/>
                <w:noProof/>
                <w:sz w:val="22"/>
                <w:szCs w:val="22"/>
                <w:lang w:val="ro-RO"/>
              </w:rPr>
              <w:t>unui</w:t>
            </w:r>
            <w:r w:rsidRPr="003C4CF1">
              <w:rPr>
                <w:rFonts w:ascii="Arial Narrow" w:hAnsi="Arial Narrow"/>
                <w:b/>
                <w:noProof/>
                <w:spacing w:val="-48"/>
                <w:sz w:val="22"/>
                <w:szCs w:val="22"/>
                <w:lang w:val="ro-RO"/>
              </w:rPr>
              <w:t xml:space="preserve"> </w:t>
            </w:r>
            <w:r w:rsidRPr="003C4CF1">
              <w:rPr>
                <w:rFonts w:ascii="Arial Narrow" w:hAnsi="Arial Narrow"/>
                <w:b/>
                <w:noProof/>
                <w:sz w:val="22"/>
                <w:szCs w:val="22"/>
                <w:lang w:val="ro-RO"/>
              </w:rPr>
              <w:t>loc de munc</w:t>
            </w:r>
            <w:r w:rsidR="00A409CD" w:rsidRPr="003C4CF1">
              <w:rPr>
                <w:rFonts w:ascii="Arial Narrow" w:hAnsi="Arial Narrow"/>
                <w:b/>
                <w:noProof/>
                <w:sz w:val="22"/>
                <w:szCs w:val="22"/>
                <w:lang w:val="ro-RO"/>
              </w:rPr>
              <w:t>ă</w:t>
            </w:r>
            <w:r w:rsidRPr="003C4CF1">
              <w:rPr>
                <w:rFonts w:ascii="Arial Narrow" w:hAnsi="Arial Narrow"/>
                <w:b/>
                <w:noProof/>
                <w:sz w:val="22"/>
                <w:szCs w:val="22"/>
                <w:lang w:val="ro-RO"/>
              </w:rPr>
              <w:t xml:space="preserve">, </w:t>
            </w:r>
            <w:r w:rsidR="00A409CD" w:rsidRPr="003C4CF1">
              <w:rPr>
                <w:rFonts w:ascii="Arial Narrow" w:hAnsi="Arial Narrow"/>
                <w:b/>
                <w:noProof/>
                <w:sz w:val="22"/>
                <w:szCs w:val="22"/>
                <w:lang w:val="ro-RO"/>
              </w:rPr>
              <w:t>î</w:t>
            </w:r>
            <w:r w:rsidRPr="003C4CF1">
              <w:rPr>
                <w:rFonts w:ascii="Arial Narrow" w:hAnsi="Arial Narrow"/>
                <w:b/>
                <w:noProof/>
                <w:sz w:val="22"/>
                <w:szCs w:val="22"/>
                <w:lang w:val="ro-RO"/>
              </w:rPr>
              <w:t xml:space="preserve">n special pentru </w:t>
            </w:r>
            <w:r w:rsidRPr="003C4CF1">
              <w:rPr>
                <w:rFonts w:ascii="Arial Narrow" w:hAnsi="Arial Narrow"/>
                <w:b/>
                <w:noProof/>
                <w:sz w:val="22"/>
                <w:szCs w:val="22"/>
                <w:lang w:val="ro-RO"/>
              </w:rPr>
              <w:lastRenderedPageBreak/>
              <w:t xml:space="preserve">tineri, </w:t>
            </w:r>
            <w:r w:rsidR="00A409CD" w:rsidRPr="003C4CF1">
              <w:rPr>
                <w:rFonts w:ascii="Arial Narrow" w:hAnsi="Arial Narrow"/>
                <w:b/>
                <w:noProof/>
                <w:sz w:val="22"/>
                <w:szCs w:val="22"/>
                <w:lang w:val="ro-RO"/>
              </w:rPr>
              <w:t>ș</w:t>
            </w:r>
            <w:r w:rsidRPr="003C4CF1">
              <w:rPr>
                <w:rFonts w:ascii="Arial Narrow" w:hAnsi="Arial Narrow"/>
                <w:b/>
                <w:noProof/>
                <w:sz w:val="22"/>
                <w:szCs w:val="22"/>
                <w:lang w:val="ro-RO"/>
              </w:rPr>
              <w:t>omeri</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de lung</w:t>
            </w:r>
            <w:r w:rsidR="00A409CD" w:rsidRPr="003C4CF1">
              <w:rPr>
                <w:rFonts w:ascii="Arial Narrow" w:hAnsi="Arial Narrow"/>
                <w:b/>
                <w:noProof/>
                <w:sz w:val="22"/>
                <w:szCs w:val="22"/>
                <w:lang w:val="ro-RO"/>
              </w:rPr>
              <w:t>ă</w:t>
            </w:r>
            <w:r w:rsidRPr="003C4CF1">
              <w:rPr>
                <w:rFonts w:ascii="Arial Narrow" w:hAnsi="Arial Narrow"/>
                <w:b/>
                <w:noProof/>
                <w:sz w:val="22"/>
                <w:szCs w:val="22"/>
                <w:lang w:val="ro-RO"/>
              </w:rPr>
              <w:t xml:space="preserve"> durat</w:t>
            </w:r>
            <w:r w:rsidR="00A409CD" w:rsidRPr="003C4CF1">
              <w:rPr>
                <w:rFonts w:ascii="Arial Narrow" w:hAnsi="Arial Narrow"/>
                <w:b/>
                <w:noProof/>
                <w:sz w:val="22"/>
                <w:szCs w:val="22"/>
                <w:lang w:val="ro-RO"/>
              </w:rPr>
              <w:t>ă</w:t>
            </w:r>
            <w:r w:rsidRPr="003C4CF1">
              <w:rPr>
                <w:rFonts w:ascii="Arial Narrow" w:hAnsi="Arial Narrow"/>
                <w:b/>
                <w:noProof/>
                <w:sz w:val="22"/>
                <w:szCs w:val="22"/>
                <w:lang w:val="ro-RO"/>
              </w:rPr>
              <w:t xml:space="preserve"> </w:t>
            </w:r>
            <w:r w:rsidR="00A409CD" w:rsidRPr="003C4CF1">
              <w:rPr>
                <w:rFonts w:ascii="Arial Narrow" w:hAnsi="Arial Narrow"/>
                <w:b/>
                <w:noProof/>
                <w:sz w:val="22"/>
                <w:szCs w:val="22"/>
                <w:lang w:val="ro-RO"/>
              </w:rPr>
              <w:t>ș</w:t>
            </w:r>
            <w:r w:rsidRPr="003C4CF1">
              <w:rPr>
                <w:rFonts w:ascii="Arial Narrow" w:hAnsi="Arial Narrow"/>
                <w:b/>
                <w:noProof/>
                <w:sz w:val="22"/>
                <w:szCs w:val="22"/>
                <w:lang w:val="ro-RO"/>
              </w:rPr>
              <w:t>i grupurile dezavantajate pe</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pia</w:t>
            </w:r>
            <w:r w:rsidR="00A409CD" w:rsidRPr="003C4CF1">
              <w:rPr>
                <w:rFonts w:ascii="Arial Narrow" w:hAnsi="Arial Narrow"/>
                <w:b/>
                <w:noProof/>
                <w:sz w:val="22"/>
                <w:szCs w:val="22"/>
                <w:lang w:val="ro-RO"/>
              </w:rPr>
              <w:t>ț</w:t>
            </w:r>
            <w:r w:rsidRPr="003C4CF1">
              <w:rPr>
                <w:rFonts w:ascii="Arial Narrow" w:hAnsi="Arial Narrow"/>
                <w:b/>
                <w:noProof/>
                <w:sz w:val="22"/>
                <w:szCs w:val="22"/>
                <w:lang w:val="ro-RO"/>
              </w:rPr>
              <w:t>a</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muncii,</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persoanele</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inactive,</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prin</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promovarea</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angaj</w:t>
            </w:r>
            <w:r w:rsidR="00A409CD" w:rsidRPr="003C4CF1">
              <w:rPr>
                <w:rFonts w:ascii="Arial Narrow" w:hAnsi="Arial Narrow"/>
                <w:b/>
                <w:noProof/>
                <w:sz w:val="22"/>
                <w:szCs w:val="22"/>
                <w:lang w:val="ro-RO"/>
              </w:rPr>
              <w:t>ă</w:t>
            </w:r>
            <w:r w:rsidRPr="003C4CF1">
              <w:rPr>
                <w:rFonts w:ascii="Arial Narrow" w:hAnsi="Arial Narrow"/>
                <w:b/>
                <w:noProof/>
                <w:sz w:val="22"/>
                <w:szCs w:val="22"/>
                <w:lang w:val="ro-RO"/>
              </w:rPr>
              <w:t>rii</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pe</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cont</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propriu</w:t>
            </w:r>
            <w:r w:rsidRPr="003C4CF1">
              <w:rPr>
                <w:rFonts w:ascii="Arial Narrow" w:hAnsi="Arial Narrow"/>
                <w:b/>
                <w:noProof/>
                <w:spacing w:val="1"/>
                <w:sz w:val="22"/>
                <w:szCs w:val="22"/>
                <w:lang w:val="ro-RO"/>
              </w:rPr>
              <w:t xml:space="preserve"> </w:t>
            </w:r>
            <w:r w:rsidR="00A409CD" w:rsidRPr="003C4CF1">
              <w:rPr>
                <w:rFonts w:ascii="Arial Narrow" w:hAnsi="Arial Narrow"/>
                <w:b/>
                <w:noProof/>
                <w:spacing w:val="1"/>
                <w:sz w:val="22"/>
                <w:szCs w:val="22"/>
                <w:lang w:val="ro-RO"/>
              </w:rPr>
              <w:t>ș</w:t>
            </w:r>
            <w:r w:rsidRPr="003C4CF1">
              <w:rPr>
                <w:rFonts w:ascii="Arial Narrow" w:hAnsi="Arial Narrow"/>
                <w:b/>
                <w:noProof/>
                <w:sz w:val="22"/>
                <w:szCs w:val="22"/>
                <w:lang w:val="ro-RO"/>
              </w:rPr>
              <w:t>i</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a</w:t>
            </w:r>
            <w:r w:rsidRPr="003C4CF1">
              <w:rPr>
                <w:rFonts w:ascii="Arial Narrow" w:hAnsi="Arial Narrow"/>
                <w:b/>
                <w:noProof/>
                <w:spacing w:val="1"/>
                <w:sz w:val="22"/>
                <w:szCs w:val="22"/>
                <w:lang w:val="ro-RO"/>
              </w:rPr>
              <w:t xml:space="preserve"> </w:t>
            </w:r>
            <w:r w:rsidRPr="003C4CF1">
              <w:rPr>
                <w:rFonts w:ascii="Arial Narrow" w:hAnsi="Arial Narrow"/>
                <w:b/>
                <w:noProof/>
                <w:sz w:val="22"/>
                <w:szCs w:val="22"/>
                <w:lang w:val="ro-RO"/>
              </w:rPr>
              <w:t>economiei</w:t>
            </w:r>
            <w:r w:rsidRPr="003C4CF1">
              <w:rPr>
                <w:rFonts w:ascii="Arial Narrow" w:hAnsi="Arial Narrow"/>
                <w:b/>
                <w:noProof/>
                <w:spacing w:val="-3"/>
                <w:sz w:val="22"/>
                <w:szCs w:val="22"/>
                <w:lang w:val="ro-RO"/>
              </w:rPr>
              <w:t xml:space="preserve"> </w:t>
            </w:r>
            <w:r w:rsidRPr="003C4CF1">
              <w:rPr>
                <w:rFonts w:ascii="Arial Narrow" w:hAnsi="Arial Narrow"/>
                <w:b/>
                <w:noProof/>
                <w:sz w:val="22"/>
                <w:szCs w:val="22"/>
                <w:lang w:val="ro-RO"/>
              </w:rPr>
              <w:t>sociale</w:t>
            </w:r>
          </w:p>
        </w:tc>
        <w:tc>
          <w:tcPr>
            <w:tcW w:w="2701" w:type="pct"/>
            <w:vAlign w:val="center"/>
          </w:tcPr>
          <w:p w14:paraId="58C0B567" w14:textId="77777777" w:rsidR="002C60BB" w:rsidRPr="004E65E9" w:rsidRDefault="002C60BB" w:rsidP="009520CE">
            <w:pPr>
              <w:pStyle w:val="col-sm-8"/>
              <w:jc w:val="both"/>
              <w:rPr>
                <w:rFonts w:ascii="Arial Narrow" w:hAnsi="Arial Narrow"/>
                <w:noProof/>
                <w:sz w:val="22"/>
                <w:szCs w:val="22"/>
                <w:lang w:val="ro-RO"/>
              </w:rPr>
            </w:pPr>
            <w:r w:rsidRPr="004E65E9">
              <w:rPr>
                <w:rFonts w:ascii="Arial Narrow" w:hAnsi="Arial Narrow"/>
                <w:noProof/>
                <w:sz w:val="22"/>
                <w:szCs w:val="22"/>
                <w:lang w:val="ro-RO"/>
              </w:rPr>
              <w:lastRenderedPageBreak/>
              <w:t>1.1</w:t>
            </w:r>
            <w:r w:rsidR="00B62410">
              <w:rPr>
                <w:rFonts w:ascii="Arial Narrow" w:hAnsi="Arial Narrow"/>
                <w:noProof/>
                <w:sz w:val="22"/>
                <w:szCs w:val="22"/>
                <w:lang w:val="ro-RO"/>
              </w:rPr>
              <w:t>.</w:t>
            </w:r>
            <w:r w:rsidR="002C51EA">
              <w:rPr>
                <w:rFonts w:ascii="Arial Narrow" w:hAnsi="Arial Narrow"/>
                <w:noProof/>
                <w:sz w:val="22"/>
                <w:szCs w:val="22"/>
                <w:lang w:val="ro-RO"/>
              </w:rPr>
              <w:t xml:space="preserve"> </w:t>
            </w:r>
            <w:r w:rsidRPr="004E65E9">
              <w:rPr>
                <w:rFonts w:ascii="Arial Narrow" w:hAnsi="Arial Narrow"/>
                <w:noProof/>
                <w:sz w:val="22"/>
                <w:szCs w:val="22"/>
                <w:lang w:val="ro-RO"/>
              </w:rPr>
              <w:t>Dezvoltarea mecanismului de integrare multidi</w:t>
            </w:r>
            <w:r w:rsidR="00B62410">
              <w:rPr>
                <w:rFonts w:ascii="Arial Narrow" w:hAnsi="Arial Narrow"/>
                <w:noProof/>
                <w:sz w:val="22"/>
                <w:szCs w:val="22"/>
                <w:lang w:val="ro-RO"/>
              </w:rPr>
              <w:t>s</w:t>
            </w:r>
            <w:r w:rsidRPr="004E65E9">
              <w:rPr>
                <w:rFonts w:ascii="Arial Narrow" w:hAnsi="Arial Narrow"/>
                <w:noProof/>
                <w:sz w:val="22"/>
                <w:szCs w:val="22"/>
                <w:lang w:val="ro-RO"/>
              </w:rPr>
              <w:t>ciplinar</w:t>
            </w:r>
            <w:r w:rsidR="00B62410">
              <w:rPr>
                <w:rFonts w:ascii="Arial Narrow" w:hAnsi="Arial Narrow"/>
                <w:noProof/>
                <w:sz w:val="22"/>
                <w:szCs w:val="22"/>
                <w:lang w:val="ro-RO"/>
              </w:rPr>
              <w:t>ă</w:t>
            </w:r>
            <w:r w:rsidRPr="004E65E9">
              <w:rPr>
                <w:rFonts w:ascii="Arial Narrow" w:hAnsi="Arial Narrow"/>
                <w:noProof/>
                <w:sz w:val="22"/>
                <w:szCs w:val="22"/>
                <w:lang w:val="ro-RO"/>
              </w:rPr>
              <w:t xml:space="preserve"> a politicilor din ocupare, educa</w:t>
            </w:r>
            <w:r w:rsidR="00B62410">
              <w:rPr>
                <w:rFonts w:ascii="Arial Narrow" w:hAnsi="Arial Narrow"/>
                <w:noProof/>
                <w:sz w:val="22"/>
                <w:szCs w:val="22"/>
                <w:lang w:val="ro-RO"/>
              </w:rPr>
              <w:t>ț</w:t>
            </w:r>
            <w:r w:rsidRPr="004E65E9">
              <w:rPr>
                <w:rFonts w:ascii="Arial Narrow" w:hAnsi="Arial Narrow"/>
                <w:noProof/>
                <w:sz w:val="22"/>
                <w:szCs w:val="22"/>
                <w:lang w:val="ro-RO"/>
              </w:rPr>
              <w:t>ie, asisten</w:t>
            </w:r>
            <w:r w:rsidR="00B62410">
              <w:rPr>
                <w:rFonts w:ascii="Arial Narrow" w:hAnsi="Arial Narrow"/>
                <w:noProof/>
                <w:sz w:val="22"/>
                <w:szCs w:val="22"/>
                <w:lang w:val="ro-RO"/>
              </w:rPr>
              <w:t>ță</w:t>
            </w:r>
            <w:r w:rsidRPr="004E65E9">
              <w:rPr>
                <w:rFonts w:ascii="Arial Narrow" w:hAnsi="Arial Narrow"/>
                <w:noProof/>
                <w:sz w:val="22"/>
                <w:szCs w:val="22"/>
                <w:lang w:val="ro-RO"/>
              </w:rPr>
              <w:t xml:space="preserve"> social</w:t>
            </w:r>
            <w:r w:rsidR="00B62410">
              <w:rPr>
                <w:rFonts w:ascii="Arial Narrow" w:hAnsi="Arial Narrow"/>
                <w:noProof/>
                <w:sz w:val="22"/>
                <w:szCs w:val="22"/>
                <w:lang w:val="ro-RO"/>
              </w:rPr>
              <w:t>ă</w:t>
            </w:r>
            <w:r w:rsidRPr="004E65E9">
              <w:rPr>
                <w:rFonts w:ascii="Arial Narrow" w:hAnsi="Arial Narrow"/>
                <w:noProof/>
                <w:sz w:val="22"/>
                <w:szCs w:val="22"/>
                <w:lang w:val="ro-RO"/>
              </w:rPr>
              <w:t xml:space="preserve"> </w:t>
            </w:r>
            <w:r w:rsidR="00B62410">
              <w:rPr>
                <w:rFonts w:ascii="Arial Narrow" w:hAnsi="Arial Narrow"/>
                <w:noProof/>
                <w:sz w:val="22"/>
                <w:szCs w:val="22"/>
                <w:lang w:val="ro-RO"/>
              </w:rPr>
              <w:t>ș</w:t>
            </w:r>
            <w:r w:rsidRPr="004E65E9">
              <w:rPr>
                <w:rFonts w:ascii="Arial Narrow" w:hAnsi="Arial Narrow"/>
                <w:noProof/>
                <w:sz w:val="22"/>
                <w:szCs w:val="22"/>
                <w:lang w:val="ro-RO"/>
              </w:rPr>
              <w:t>i s</w:t>
            </w:r>
            <w:r w:rsidR="00B62410">
              <w:rPr>
                <w:rFonts w:ascii="Arial Narrow" w:hAnsi="Arial Narrow"/>
                <w:noProof/>
                <w:sz w:val="22"/>
                <w:szCs w:val="22"/>
                <w:lang w:val="ro-RO"/>
              </w:rPr>
              <w:t>ă</w:t>
            </w:r>
            <w:r w:rsidRPr="004E65E9">
              <w:rPr>
                <w:rFonts w:ascii="Arial Narrow" w:hAnsi="Arial Narrow"/>
                <w:noProof/>
                <w:sz w:val="22"/>
                <w:szCs w:val="22"/>
                <w:lang w:val="ro-RO"/>
              </w:rPr>
              <w:t>n</w:t>
            </w:r>
            <w:r w:rsidR="00B62410">
              <w:rPr>
                <w:rFonts w:ascii="Arial Narrow" w:hAnsi="Arial Narrow"/>
                <w:noProof/>
                <w:sz w:val="22"/>
                <w:szCs w:val="22"/>
                <w:lang w:val="ro-RO"/>
              </w:rPr>
              <w:t>ă</w:t>
            </w:r>
            <w:r w:rsidRPr="004E65E9">
              <w:rPr>
                <w:rFonts w:ascii="Arial Narrow" w:hAnsi="Arial Narrow"/>
                <w:noProof/>
                <w:sz w:val="22"/>
                <w:szCs w:val="22"/>
                <w:lang w:val="ro-RO"/>
              </w:rPr>
              <w:t xml:space="preserve">tate prin armonizarea cadrului legal </w:t>
            </w:r>
            <w:r w:rsidR="00B62410">
              <w:rPr>
                <w:rFonts w:ascii="Arial Narrow" w:hAnsi="Arial Narrow"/>
                <w:noProof/>
                <w:sz w:val="22"/>
                <w:szCs w:val="22"/>
                <w:lang w:val="ro-RO"/>
              </w:rPr>
              <w:t>î</w:t>
            </w:r>
            <w:r w:rsidRPr="004E65E9">
              <w:rPr>
                <w:rFonts w:ascii="Arial Narrow" w:hAnsi="Arial Narrow"/>
                <w:noProof/>
                <w:sz w:val="22"/>
                <w:szCs w:val="22"/>
                <w:lang w:val="ro-RO"/>
              </w:rPr>
              <w:t xml:space="preserve">ntre serviciile </w:t>
            </w:r>
            <w:r w:rsidRPr="004E65E9">
              <w:rPr>
                <w:rFonts w:ascii="Arial Narrow" w:hAnsi="Arial Narrow"/>
                <w:noProof/>
                <w:sz w:val="22"/>
                <w:szCs w:val="22"/>
                <w:lang w:val="ro-RO"/>
              </w:rPr>
              <w:lastRenderedPageBreak/>
              <w:t>oferite for</w:t>
            </w:r>
            <w:r w:rsidR="00B62410">
              <w:rPr>
                <w:rFonts w:ascii="Arial Narrow" w:hAnsi="Arial Narrow"/>
                <w:noProof/>
                <w:sz w:val="22"/>
                <w:szCs w:val="22"/>
                <w:lang w:val="ro-RO"/>
              </w:rPr>
              <w:t>ț</w:t>
            </w:r>
            <w:r w:rsidRPr="004E65E9">
              <w:rPr>
                <w:rFonts w:ascii="Arial Narrow" w:hAnsi="Arial Narrow"/>
                <w:noProof/>
                <w:sz w:val="22"/>
                <w:szCs w:val="22"/>
                <w:lang w:val="ro-RO"/>
              </w:rPr>
              <w:t>ei de munc</w:t>
            </w:r>
            <w:r w:rsidR="00B62410">
              <w:rPr>
                <w:rFonts w:ascii="Arial Narrow" w:hAnsi="Arial Narrow"/>
                <w:noProof/>
                <w:sz w:val="22"/>
                <w:szCs w:val="22"/>
                <w:lang w:val="ro-RO"/>
              </w:rPr>
              <w:t>ă</w:t>
            </w:r>
            <w:r w:rsidRPr="004E65E9">
              <w:rPr>
                <w:rFonts w:ascii="Arial Narrow" w:hAnsi="Arial Narrow"/>
                <w:noProof/>
                <w:sz w:val="22"/>
                <w:szCs w:val="22"/>
                <w:lang w:val="ro-RO"/>
              </w:rPr>
              <w:t xml:space="preserve"> de cele patru</w:t>
            </w:r>
            <w:r w:rsidR="00F816C8" w:rsidRPr="004E65E9">
              <w:rPr>
                <w:rFonts w:ascii="Arial Narrow" w:hAnsi="Arial Narrow"/>
                <w:noProof/>
                <w:sz w:val="22"/>
                <w:szCs w:val="22"/>
                <w:lang w:val="ro-RO"/>
              </w:rPr>
              <w:t xml:space="preserve"> </w:t>
            </w:r>
            <w:r w:rsidRPr="004E65E9">
              <w:rPr>
                <w:rFonts w:ascii="Arial Narrow" w:hAnsi="Arial Narrow"/>
                <w:noProof/>
                <w:sz w:val="22"/>
                <w:szCs w:val="22"/>
                <w:lang w:val="ro-RO"/>
              </w:rPr>
              <w:t>sectoare</w:t>
            </w:r>
          </w:p>
        </w:tc>
      </w:tr>
      <w:tr w:rsidR="002C60BB" w:rsidRPr="004E65E9" w14:paraId="6F6B6474" w14:textId="77777777" w:rsidTr="003C4CF1">
        <w:trPr>
          <w:trHeight w:val="288"/>
        </w:trPr>
        <w:tc>
          <w:tcPr>
            <w:tcW w:w="2299" w:type="pct"/>
            <w:vMerge/>
            <w:shd w:val="clear" w:color="auto" w:fill="F2F2F2" w:themeFill="background1" w:themeFillShade="F2"/>
            <w:vAlign w:val="center"/>
          </w:tcPr>
          <w:p w14:paraId="2855E9D0" w14:textId="77777777" w:rsidR="002C60BB" w:rsidRPr="003C4CF1" w:rsidRDefault="002C60BB" w:rsidP="009520CE">
            <w:pPr>
              <w:jc w:val="both"/>
              <w:rPr>
                <w:rFonts w:ascii="Arial Narrow" w:hAnsi="Arial Narrow"/>
                <w:noProof/>
                <w:lang w:val="ro-RO"/>
              </w:rPr>
            </w:pPr>
          </w:p>
        </w:tc>
        <w:tc>
          <w:tcPr>
            <w:tcW w:w="2701" w:type="pct"/>
            <w:vAlign w:val="center"/>
          </w:tcPr>
          <w:p w14:paraId="02F79713" w14:textId="77777777" w:rsidR="002C60BB" w:rsidRPr="004E65E9" w:rsidRDefault="002C60BB" w:rsidP="009520CE">
            <w:pPr>
              <w:pStyle w:val="col-sm-8"/>
              <w:jc w:val="both"/>
              <w:rPr>
                <w:rFonts w:ascii="Arial Narrow" w:hAnsi="Arial Narrow"/>
                <w:noProof/>
                <w:sz w:val="22"/>
                <w:szCs w:val="22"/>
                <w:lang w:val="ro-RO"/>
              </w:rPr>
            </w:pPr>
            <w:r w:rsidRPr="004E65E9">
              <w:rPr>
                <w:rFonts w:ascii="Arial Narrow" w:hAnsi="Arial Narrow"/>
                <w:noProof/>
                <w:sz w:val="22"/>
                <w:szCs w:val="22"/>
                <w:lang w:val="ro-RO"/>
              </w:rPr>
              <w:t>1.2</w:t>
            </w:r>
            <w:r w:rsidR="002C51EA">
              <w:rPr>
                <w:rFonts w:ascii="Arial Narrow" w:hAnsi="Arial Narrow"/>
                <w:noProof/>
                <w:sz w:val="22"/>
                <w:szCs w:val="22"/>
                <w:lang w:val="ro-RO"/>
              </w:rPr>
              <w:t xml:space="preserve">. </w:t>
            </w:r>
            <w:r w:rsidRPr="004E65E9">
              <w:rPr>
                <w:rFonts w:ascii="Arial Narrow" w:hAnsi="Arial Narrow"/>
                <w:noProof/>
                <w:sz w:val="22"/>
                <w:szCs w:val="22"/>
                <w:lang w:val="ro-RO"/>
              </w:rPr>
              <w:t>Noi abord</w:t>
            </w:r>
            <w:r w:rsidR="00FC3E53">
              <w:rPr>
                <w:rFonts w:ascii="Arial Narrow" w:hAnsi="Arial Narrow"/>
                <w:noProof/>
                <w:sz w:val="22"/>
                <w:szCs w:val="22"/>
                <w:lang w:val="ro-RO"/>
              </w:rPr>
              <w:t>ă</w:t>
            </w:r>
            <w:r w:rsidRPr="004E65E9">
              <w:rPr>
                <w:rFonts w:ascii="Arial Narrow" w:hAnsi="Arial Narrow"/>
                <w:noProof/>
                <w:sz w:val="22"/>
                <w:szCs w:val="22"/>
                <w:lang w:val="ro-RO"/>
              </w:rPr>
              <w:t xml:space="preserve">ri </w:t>
            </w:r>
            <w:r w:rsidR="00FC3E53">
              <w:rPr>
                <w:rFonts w:ascii="Arial Narrow" w:hAnsi="Arial Narrow"/>
                <w:noProof/>
                <w:sz w:val="22"/>
                <w:szCs w:val="22"/>
                <w:lang w:val="ro-RO"/>
              </w:rPr>
              <w:t>î</w:t>
            </w:r>
            <w:r w:rsidRPr="004E65E9">
              <w:rPr>
                <w:rFonts w:ascii="Arial Narrow" w:hAnsi="Arial Narrow"/>
                <w:noProof/>
                <w:sz w:val="22"/>
                <w:szCs w:val="22"/>
                <w:lang w:val="ro-RO"/>
              </w:rPr>
              <w:t>n furnizarea de servicii integrate de ocupare, adaptate nevoilor grupurilor dezavantajate pe pia</w:t>
            </w:r>
            <w:r w:rsidR="00FC3E53">
              <w:rPr>
                <w:rFonts w:ascii="Arial Narrow" w:hAnsi="Arial Narrow"/>
                <w:noProof/>
                <w:sz w:val="22"/>
                <w:szCs w:val="22"/>
                <w:lang w:val="ro-RO"/>
              </w:rPr>
              <w:t>ț</w:t>
            </w:r>
            <w:r w:rsidRPr="004E65E9">
              <w:rPr>
                <w:rFonts w:ascii="Arial Narrow" w:hAnsi="Arial Narrow"/>
                <w:noProof/>
                <w:sz w:val="22"/>
                <w:szCs w:val="22"/>
                <w:lang w:val="ro-RO"/>
              </w:rPr>
              <w:t>a muncii (persoane inactive, cu dizabilit</w:t>
            </w:r>
            <w:r w:rsidR="00FC3E53">
              <w:rPr>
                <w:rFonts w:ascii="Arial Narrow" w:hAnsi="Arial Narrow"/>
                <w:noProof/>
                <w:sz w:val="22"/>
                <w:szCs w:val="22"/>
                <w:lang w:val="ro-RO"/>
              </w:rPr>
              <w:t>ăț</w:t>
            </w:r>
            <w:r w:rsidRPr="004E65E9">
              <w:rPr>
                <w:rFonts w:ascii="Arial Narrow" w:hAnsi="Arial Narrow"/>
                <w:noProof/>
                <w:sz w:val="22"/>
                <w:szCs w:val="22"/>
                <w:lang w:val="ro-RO"/>
              </w:rPr>
              <w:t xml:space="preserve">i, </w:t>
            </w:r>
            <w:r w:rsidR="00FC3E53">
              <w:rPr>
                <w:rFonts w:ascii="Arial Narrow" w:hAnsi="Arial Narrow"/>
                <w:noProof/>
                <w:sz w:val="22"/>
                <w:szCs w:val="22"/>
                <w:lang w:val="ro-RO"/>
              </w:rPr>
              <w:t>ș</w:t>
            </w:r>
            <w:r w:rsidRPr="004E65E9">
              <w:rPr>
                <w:rFonts w:ascii="Arial Narrow" w:hAnsi="Arial Narrow"/>
                <w:noProof/>
                <w:sz w:val="22"/>
                <w:szCs w:val="22"/>
                <w:lang w:val="ro-RO"/>
              </w:rPr>
              <w:t>omeri de lung</w:t>
            </w:r>
            <w:r w:rsidR="00FC3E53">
              <w:rPr>
                <w:rFonts w:ascii="Arial Narrow" w:hAnsi="Arial Narrow"/>
                <w:noProof/>
                <w:sz w:val="22"/>
                <w:szCs w:val="22"/>
                <w:lang w:val="ro-RO"/>
              </w:rPr>
              <w:t>ă</w:t>
            </w:r>
            <w:r w:rsidRPr="004E65E9">
              <w:rPr>
                <w:rFonts w:ascii="Arial Narrow" w:hAnsi="Arial Narrow"/>
                <w:noProof/>
                <w:sz w:val="22"/>
                <w:szCs w:val="22"/>
                <w:lang w:val="ro-RO"/>
              </w:rPr>
              <w:t xml:space="preserve"> durat</w:t>
            </w:r>
            <w:r w:rsidR="00FC3E53">
              <w:rPr>
                <w:rFonts w:ascii="Arial Narrow" w:hAnsi="Arial Narrow"/>
                <w:noProof/>
                <w:sz w:val="22"/>
                <w:szCs w:val="22"/>
                <w:lang w:val="ro-RO"/>
              </w:rPr>
              <w:t>ă</w:t>
            </w:r>
            <w:r w:rsidRPr="004E65E9">
              <w:rPr>
                <w:rFonts w:ascii="Arial Narrow" w:hAnsi="Arial Narrow"/>
                <w:noProof/>
                <w:sz w:val="22"/>
                <w:szCs w:val="22"/>
                <w:lang w:val="ro-RO"/>
              </w:rPr>
              <w:t>, persoane re</w:t>
            </w:r>
            <w:r w:rsidR="00FC3E53">
              <w:rPr>
                <w:rFonts w:ascii="Arial Narrow" w:hAnsi="Arial Narrow"/>
                <w:noProof/>
                <w:sz w:val="22"/>
                <w:szCs w:val="22"/>
                <w:lang w:val="ro-RO"/>
              </w:rPr>
              <w:t>î</w:t>
            </w:r>
            <w:r w:rsidRPr="004E65E9">
              <w:rPr>
                <w:rFonts w:ascii="Arial Narrow" w:hAnsi="Arial Narrow"/>
                <w:noProof/>
                <w:sz w:val="22"/>
                <w:szCs w:val="22"/>
                <w:lang w:val="ro-RO"/>
              </w:rPr>
              <w:t xml:space="preserve">ntoarse </w:t>
            </w:r>
            <w:r w:rsidR="00FC3E53">
              <w:rPr>
                <w:rFonts w:ascii="Arial Narrow" w:hAnsi="Arial Narrow"/>
                <w:noProof/>
                <w:sz w:val="22"/>
                <w:szCs w:val="22"/>
                <w:lang w:val="ro-RO"/>
              </w:rPr>
              <w:t>î</w:t>
            </w:r>
            <w:r w:rsidRPr="004E65E9">
              <w:rPr>
                <w:rFonts w:ascii="Arial Narrow" w:hAnsi="Arial Narrow"/>
                <w:noProof/>
                <w:sz w:val="22"/>
                <w:szCs w:val="22"/>
                <w:lang w:val="ro-RO"/>
              </w:rPr>
              <w:t xml:space="preserve">n </w:t>
            </w:r>
            <w:r w:rsidR="00FC3E53">
              <w:rPr>
                <w:rFonts w:ascii="Arial Narrow" w:hAnsi="Arial Narrow"/>
                <w:noProof/>
                <w:sz w:val="22"/>
                <w:szCs w:val="22"/>
                <w:lang w:val="ro-RO"/>
              </w:rPr>
              <w:t>ț</w:t>
            </w:r>
            <w:r w:rsidRPr="004E65E9">
              <w:rPr>
                <w:rFonts w:ascii="Arial Narrow" w:hAnsi="Arial Narrow"/>
                <w:noProof/>
                <w:sz w:val="22"/>
                <w:szCs w:val="22"/>
                <w:lang w:val="ro-RO"/>
              </w:rPr>
              <w:t>ar</w:t>
            </w:r>
            <w:r w:rsidR="00FC3E53">
              <w:rPr>
                <w:rFonts w:ascii="Arial Narrow" w:hAnsi="Arial Narrow"/>
                <w:noProof/>
                <w:sz w:val="22"/>
                <w:szCs w:val="22"/>
                <w:lang w:val="ro-RO"/>
              </w:rPr>
              <w:t>ă</w:t>
            </w:r>
            <w:r w:rsidRPr="004E65E9">
              <w:rPr>
                <w:rFonts w:ascii="Arial Narrow" w:hAnsi="Arial Narrow"/>
                <w:noProof/>
                <w:sz w:val="22"/>
                <w:szCs w:val="22"/>
                <w:lang w:val="ro-RO"/>
              </w:rPr>
              <w:t>, migran</w:t>
            </w:r>
            <w:r w:rsidR="00FC3E53">
              <w:rPr>
                <w:rFonts w:ascii="Arial Narrow" w:hAnsi="Arial Narrow"/>
                <w:noProof/>
                <w:sz w:val="22"/>
                <w:szCs w:val="22"/>
                <w:lang w:val="ro-RO"/>
              </w:rPr>
              <w:t>ț</w:t>
            </w:r>
            <w:r w:rsidRPr="004E65E9">
              <w:rPr>
                <w:rFonts w:ascii="Arial Narrow" w:hAnsi="Arial Narrow"/>
                <w:noProof/>
                <w:sz w:val="22"/>
                <w:szCs w:val="22"/>
                <w:lang w:val="ro-RO"/>
              </w:rPr>
              <w:t xml:space="preserve">i etc.) prin pachete de servicii personalizate </w:t>
            </w:r>
            <w:r w:rsidR="00FC3E53">
              <w:rPr>
                <w:rFonts w:ascii="Arial Narrow" w:hAnsi="Arial Narrow"/>
                <w:noProof/>
                <w:sz w:val="22"/>
                <w:szCs w:val="22"/>
                <w:lang w:val="ro-RO"/>
              </w:rPr>
              <w:t>ș</w:t>
            </w:r>
            <w:r w:rsidRPr="004E65E9">
              <w:rPr>
                <w:rFonts w:ascii="Arial Narrow" w:hAnsi="Arial Narrow"/>
                <w:noProof/>
                <w:sz w:val="22"/>
                <w:szCs w:val="22"/>
                <w:lang w:val="ro-RO"/>
              </w:rPr>
              <w:t>i adaptate</w:t>
            </w:r>
            <w:r w:rsidR="00F816C8" w:rsidRPr="004E65E9">
              <w:rPr>
                <w:rFonts w:ascii="Arial Narrow" w:hAnsi="Arial Narrow"/>
                <w:noProof/>
                <w:sz w:val="22"/>
                <w:szCs w:val="22"/>
                <w:lang w:val="ro-RO"/>
              </w:rPr>
              <w:t xml:space="preserve"> </w:t>
            </w:r>
            <w:r w:rsidRPr="004E65E9">
              <w:rPr>
                <w:rFonts w:ascii="Arial Narrow" w:hAnsi="Arial Narrow"/>
                <w:noProof/>
                <w:sz w:val="22"/>
                <w:szCs w:val="22"/>
                <w:lang w:val="ro-RO"/>
              </w:rPr>
              <w:t>nevoilor</w:t>
            </w:r>
          </w:p>
        </w:tc>
      </w:tr>
      <w:tr w:rsidR="002C60BB" w:rsidRPr="004E65E9" w14:paraId="2FCF48E3" w14:textId="77777777" w:rsidTr="003C4CF1">
        <w:trPr>
          <w:trHeight w:val="288"/>
        </w:trPr>
        <w:tc>
          <w:tcPr>
            <w:tcW w:w="2299" w:type="pct"/>
            <w:vMerge/>
            <w:shd w:val="clear" w:color="auto" w:fill="F2F2F2" w:themeFill="background1" w:themeFillShade="F2"/>
            <w:vAlign w:val="center"/>
          </w:tcPr>
          <w:p w14:paraId="05F9AAF6" w14:textId="77777777" w:rsidR="002C60BB" w:rsidRPr="003C4CF1" w:rsidRDefault="002C60BB" w:rsidP="00CC01DE">
            <w:pPr>
              <w:rPr>
                <w:rFonts w:ascii="Arial Narrow" w:hAnsi="Arial Narrow"/>
                <w:noProof/>
                <w:lang w:val="ro-RO"/>
              </w:rPr>
            </w:pPr>
          </w:p>
        </w:tc>
        <w:tc>
          <w:tcPr>
            <w:tcW w:w="2701" w:type="pct"/>
            <w:vAlign w:val="center"/>
          </w:tcPr>
          <w:p w14:paraId="56204A4D" w14:textId="77777777" w:rsidR="002C60BB" w:rsidRPr="004E65E9" w:rsidRDefault="002C60BB" w:rsidP="008B0944">
            <w:pPr>
              <w:pStyle w:val="col-sm-8"/>
              <w:jc w:val="both"/>
              <w:rPr>
                <w:rFonts w:ascii="Arial Narrow" w:hAnsi="Arial Narrow"/>
                <w:noProof/>
                <w:sz w:val="22"/>
                <w:szCs w:val="22"/>
                <w:lang w:val="ro-RO"/>
              </w:rPr>
            </w:pPr>
            <w:r w:rsidRPr="004E65E9">
              <w:rPr>
                <w:rFonts w:ascii="Arial Narrow" w:hAnsi="Arial Narrow"/>
                <w:noProof/>
                <w:sz w:val="22"/>
                <w:szCs w:val="22"/>
                <w:lang w:val="ro-RO"/>
              </w:rPr>
              <w:t>1.3</w:t>
            </w:r>
            <w:r w:rsidR="002C51EA">
              <w:rPr>
                <w:rFonts w:ascii="Arial Narrow" w:hAnsi="Arial Narrow"/>
                <w:noProof/>
                <w:sz w:val="22"/>
                <w:szCs w:val="22"/>
                <w:lang w:val="ro-RO"/>
              </w:rPr>
              <w:t>.</w:t>
            </w:r>
            <w:r w:rsidRPr="004E65E9">
              <w:rPr>
                <w:rFonts w:ascii="Arial Narrow" w:hAnsi="Arial Narrow"/>
                <w:noProof/>
                <w:sz w:val="22"/>
                <w:szCs w:val="22"/>
                <w:lang w:val="ro-RO"/>
              </w:rPr>
              <w:t xml:space="preserve"> Valorificarea poten</w:t>
            </w:r>
            <w:r w:rsidR="00FC3E53">
              <w:rPr>
                <w:rFonts w:ascii="Arial Narrow" w:hAnsi="Arial Narrow"/>
                <w:noProof/>
                <w:sz w:val="22"/>
                <w:szCs w:val="22"/>
                <w:lang w:val="ro-RO"/>
              </w:rPr>
              <w:t>ț</w:t>
            </w:r>
            <w:r w:rsidRPr="004E65E9">
              <w:rPr>
                <w:rFonts w:ascii="Arial Narrow" w:hAnsi="Arial Narrow"/>
                <w:noProof/>
                <w:sz w:val="22"/>
                <w:szCs w:val="22"/>
                <w:lang w:val="ro-RO"/>
              </w:rPr>
              <w:t>ialului economic al tinerilor (inclusiv NEET)</w:t>
            </w:r>
          </w:p>
        </w:tc>
      </w:tr>
      <w:tr w:rsidR="002C60BB" w:rsidRPr="004E65E9" w14:paraId="056CF0FB" w14:textId="77777777" w:rsidTr="003C4CF1">
        <w:trPr>
          <w:trHeight w:val="288"/>
        </w:trPr>
        <w:tc>
          <w:tcPr>
            <w:tcW w:w="2299" w:type="pct"/>
            <w:vMerge/>
            <w:shd w:val="clear" w:color="auto" w:fill="F2F2F2" w:themeFill="background1" w:themeFillShade="F2"/>
            <w:vAlign w:val="center"/>
          </w:tcPr>
          <w:p w14:paraId="3E2BE8EF" w14:textId="77777777" w:rsidR="002C60BB" w:rsidRPr="003C4CF1" w:rsidRDefault="002C60BB" w:rsidP="00CC01DE">
            <w:pPr>
              <w:rPr>
                <w:rFonts w:ascii="Arial Narrow" w:hAnsi="Arial Narrow"/>
                <w:noProof/>
                <w:lang w:val="ro-RO"/>
              </w:rPr>
            </w:pPr>
          </w:p>
        </w:tc>
        <w:tc>
          <w:tcPr>
            <w:tcW w:w="2701" w:type="pct"/>
            <w:vAlign w:val="center"/>
          </w:tcPr>
          <w:p w14:paraId="3593E2B4" w14:textId="77777777" w:rsidR="002C60BB" w:rsidRPr="004E65E9" w:rsidRDefault="002C60BB" w:rsidP="008B0944">
            <w:pPr>
              <w:pStyle w:val="col-sm-8"/>
              <w:jc w:val="both"/>
              <w:rPr>
                <w:rFonts w:ascii="Arial Narrow" w:hAnsi="Arial Narrow"/>
                <w:noProof/>
                <w:sz w:val="22"/>
                <w:szCs w:val="22"/>
                <w:lang w:val="ro-RO"/>
              </w:rPr>
            </w:pPr>
            <w:r w:rsidRPr="004E65E9">
              <w:rPr>
                <w:rFonts w:ascii="Arial Narrow" w:hAnsi="Arial Narrow"/>
                <w:noProof/>
                <w:sz w:val="22"/>
                <w:szCs w:val="22"/>
                <w:lang w:val="ro-RO"/>
              </w:rPr>
              <w:t>1.4</w:t>
            </w:r>
            <w:r w:rsidR="002C51EA">
              <w:rPr>
                <w:rFonts w:ascii="Arial Narrow" w:hAnsi="Arial Narrow"/>
                <w:noProof/>
                <w:sz w:val="22"/>
                <w:szCs w:val="22"/>
                <w:lang w:val="ro-RO"/>
              </w:rPr>
              <w:t>.</w:t>
            </w:r>
            <w:r w:rsidRPr="004E65E9">
              <w:rPr>
                <w:rFonts w:ascii="Arial Narrow" w:hAnsi="Arial Narrow"/>
                <w:noProof/>
                <w:sz w:val="22"/>
                <w:szCs w:val="22"/>
                <w:lang w:val="ro-RO"/>
              </w:rPr>
              <w:t xml:space="preserve"> Asigurarea for</w:t>
            </w:r>
            <w:r w:rsidR="002C51EA">
              <w:rPr>
                <w:rFonts w:ascii="Arial Narrow" w:hAnsi="Arial Narrow"/>
                <w:noProof/>
                <w:sz w:val="22"/>
                <w:szCs w:val="22"/>
                <w:lang w:val="ro-RO"/>
              </w:rPr>
              <w:t>ț</w:t>
            </w:r>
            <w:r w:rsidRPr="004E65E9">
              <w:rPr>
                <w:rFonts w:ascii="Arial Narrow" w:hAnsi="Arial Narrow"/>
                <w:noProof/>
                <w:sz w:val="22"/>
                <w:szCs w:val="22"/>
                <w:lang w:val="ro-RO"/>
              </w:rPr>
              <w:t>ei de munc</w:t>
            </w:r>
            <w:r w:rsidR="002C51EA">
              <w:rPr>
                <w:rFonts w:ascii="Arial Narrow" w:hAnsi="Arial Narrow"/>
                <w:noProof/>
                <w:sz w:val="22"/>
                <w:szCs w:val="22"/>
                <w:lang w:val="ro-RO"/>
              </w:rPr>
              <w:t>ă</w:t>
            </w:r>
            <w:r w:rsidRPr="004E65E9">
              <w:rPr>
                <w:rFonts w:ascii="Arial Narrow" w:hAnsi="Arial Narrow"/>
                <w:noProof/>
                <w:sz w:val="22"/>
                <w:szCs w:val="22"/>
                <w:lang w:val="ro-RO"/>
              </w:rPr>
              <w:t xml:space="preserve"> necesare </w:t>
            </w:r>
            <w:r w:rsidR="002C51EA">
              <w:rPr>
                <w:rFonts w:ascii="Arial Narrow" w:hAnsi="Arial Narrow"/>
                <w:noProof/>
                <w:sz w:val="22"/>
                <w:szCs w:val="22"/>
                <w:lang w:val="ro-RO"/>
              </w:rPr>
              <w:t>î</w:t>
            </w:r>
            <w:r w:rsidRPr="004E65E9">
              <w:rPr>
                <w:rFonts w:ascii="Arial Narrow" w:hAnsi="Arial Narrow"/>
                <w:noProof/>
                <w:sz w:val="22"/>
                <w:szCs w:val="22"/>
                <w:lang w:val="ro-RO"/>
              </w:rPr>
              <w:t xml:space="preserve">n zonele care </w:t>
            </w:r>
            <w:r w:rsidR="002C51EA">
              <w:rPr>
                <w:rFonts w:ascii="Arial Narrow" w:hAnsi="Arial Narrow"/>
                <w:noProof/>
                <w:sz w:val="22"/>
                <w:szCs w:val="22"/>
                <w:lang w:val="ro-RO"/>
              </w:rPr>
              <w:t>î</w:t>
            </w:r>
            <w:r w:rsidRPr="004E65E9">
              <w:rPr>
                <w:rFonts w:ascii="Arial Narrow" w:hAnsi="Arial Narrow"/>
                <w:noProof/>
                <w:sz w:val="22"/>
                <w:szCs w:val="22"/>
                <w:lang w:val="ro-RO"/>
              </w:rPr>
              <w:t>nregistreaz</w:t>
            </w:r>
            <w:r w:rsidR="002C51EA">
              <w:rPr>
                <w:rFonts w:ascii="Arial Narrow" w:hAnsi="Arial Narrow"/>
                <w:noProof/>
                <w:sz w:val="22"/>
                <w:szCs w:val="22"/>
                <w:lang w:val="ro-RO"/>
              </w:rPr>
              <w:t>ă</w:t>
            </w:r>
            <w:r w:rsidRPr="004E65E9">
              <w:rPr>
                <w:rFonts w:ascii="Arial Narrow" w:hAnsi="Arial Narrow"/>
                <w:noProof/>
                <w:sz w:val="22"/>
                <w:szCs w:val="22"/>
                <w:lang w:val="ro-RO"/>
              </w:rPr>
              <w:t xml:space="preserve"> defici</w:t>
            </w:r>
            <w:r w:rsidR="002C51EA">
              <w:rPr>
                <w:rFonts w:ascii="Arial Narrow" w:hAnsi="Arial Narrow"/>
                <w:noProof/>
                <w:sz w:val="22"/>
                <w:szCs w:val="22"/>
                <w:lang w:val="ro-RO"/>
              </w:rPr>
              <w:t>ț</w:t>
            </w:r>
            <w:r w:rsidRPr="004E65E9">
              <w:rPr>
                <w:rFonts w:ascii="Arial Narrow" w:hAnsi="Arial Narrow"/>
                <w:noProof/>
                <w:sz w:val="22"/>
                <w:szCs w:val="22"/>
                <w:lang w:val="ro-RO"/>
              </w:rPr>
              <w:t>e</w:t>
            </w:r>
          </w:p>
        </w:tc>
      </w:tr>
      <w:tr w:rsidR="002C60BB" w:rsidRPr="004E65E9" w14:paraId="7B2C9FE3" w14:textId="77777777" w:rsidTr="003C4CF1">
        <w:trPr>
          <w:trHeight w:val="288"/>
        </w:trPr>
        <w:tc>
          <w:tcPr>
            <w:tcW w:w="2299" w:type="pct"/>
            <w:vMerge/>
            <w:shd w:val="clear" w:color="auto" w:fill="F2F2F2" w:themeFill="background1" w:themeFillShade="F2"/>
            <w:vAlign w:val="center"/>
          </w:tcPr>
          <w:p w14:paraId="3F657BA4" w14:textId="77777777" w:rsidR="002C60BB" w:rsidRPr="003C4CF1" w:rsidRDefault="002C60BB" w:rsidP="00CC01DE">
            <w:pPr>
              <w:rPr>
                <w:rFonts w:ascii="Arial Narrow" w:hAnsi="Arial Narrow"/>
                <w:noProof/>
                <w:lang w:val="ro-RO"/>
              </w:rPr>
            </w:pPr>
          </w:p>
        </w:tc>
        <w:tc>
          <w:tcPr>
            <w:tcW w:w="2701" w:type="pct"/>
            <w:vAlign w:val="center"/>
          </w:tcPr>
          <w:p w14:paraId="33450DBB" w14:textId="77777777" w:rsidR="002C60BB" w:rsidRPr="004E65E9" w:rsidRDefault="002C60BB" w:rsidP="008B0944">
            <w:pPr>
              <w:pStyle w:val="col-sm-8"/>
              <w:jc w:val="both"/>
              <w:rPr>
                <w:rFonts w:ascii="Arial Narrow" w:hAnsi="Arial Narrow"/>
                <w:noProof/>
                <w:sz w:val="22"/>
                <w:szCs w:val="22"/>
                <w:lang w:val="ro-RO"/>
              </w:rPr>
            </w:pPr>
            <w:r w:rsidRPr="004E65E9">
              <w:rPr>
                <w:rFonts w:ascii="Arial Narrow" w:hAnsi="Arial Narrow"/>
                <w:noProof/>
                <w:sz w:val="22"/>
                <w:szCs w:val="22"/>
                <w:lang w:val="ro-RO"/>
              </w:rPr>
              <w:t>1.5</w:t>
            </w:r>
            <w:r w:rsidR="002C51EA">
              <w:rPr>
                <w:rFonts w:ascii="Arial Narrow" w:hAnsi="Arial Narrow"/>
                <w:noProof/>
                <w:sz w:val="22"/>
                <w:szCs w:val="22"/>
                <w:lang w:val="ro-RO"/>
              </w:rPr>
              <w:t>.</w:t>
            </w:r>
            <w:r w:rsidRPr="004E65E9">
              <w:rPr>
                <w:rFonts w:ascii="Arial Narrow" w:hAnsi="Arial Narrow"/>
                <w:noProof/>
                <w:sz w:val="22"/>
                <w:szCs w:val="22"/>
                <w:lang w:val="ro-RO"/>
              </w:rPr>
              <w:t xml:space="preserve"> Promovarea spiritului antreprenorial, sprijinirea ini</w:t>
            </w:r>
            <w:r w:rsidR="002C51EA">
              <w:rPr>
                <w:rFonts w:ascii="Arial Narrow" w:hAnsi="Arial Narrow"/>
                <w:noProof/>
                <w:sz w:val="22"/>
                <w:szCs w:val="22"/>
                <w:lang w:val="ro-RO"/>
              </w:rPr>
              <w:t>ț</w:t>
            </w:r>
            <w:r w:rsidRPr="004E65E9">
              <w:rPr>
                <w:rFonts w:ascii="Arial Narrow" w:hAnsi="Arial Narrow"/>
                <w:noProof/>
                <w:sz w:val="22"/>
                <w:szCs w:val="22"/>
                <w:lang w:val="ro-RO"/>
              </w:rPr>
              <w:t xml:space="preserve">iativelor antreprenoriale </w:t>
            </w:r>
            <w:r w:rsidR="002C51EA">
              <w:rPr>
                <w:rFonts w:ascii="Arial Narrow" w:hAnsi="Arial Narrow"/>
                <w:noProof/>
                <w:sz w:val="22"/>
                <w:szCs w:val="22"/>
                <w:lang w:val="ro-RO"/>
              </w:rPr>
              <w:t>ș</w:t>
            </w:r>
            <w:r w:rsidRPr="004E65E9">
              <w:rPr>
                <w:rFonts w:ascii="Arial Narrow" w:hAnsi="Arial Narrow"/>
                <w:noProof/>
                <w:sz w:val="22"/>
                <w:szCs w:val="22"/>
                <w:lang w:val="ro-RO"/>
              </w:rPr>
              <w:t>i a economiei sociale</w:t>
            </w:r>
          </w:p>
        </w:tc>
      </w:tr>
      <w:tr w:rsidR="003164BF" w:rsidRPr="004E65E9" w14:paraId="01ED8AAE" w14:textId="77777777" w:rsidTr="003C4CF1">
        <w:trPr>
          <w:trHeight w:val="288"/>
        </w:trPr>
        <w:tc>
          <w:tcPr>
            <w:tcW w:w="2299" w:type="pct"/>
            <w:vMerge w:val="restart"/>
            <w:shd w:val="clear" w:color="auto" w:fill="F2F2F2" w:themeFill="background1" w:themeFillShade="F2"/>
            <w:vAlign w:val="center"/>
          </w:tcPr>
          <w:p w14:paraId="79FEC950" w14:textId="77777777" w:rsidR="003164BF" w:rsidRPr="003C4CF1" w:rsidRDefault="003164BF" w:rsidP="009520CE">
            <w:pPr>
              <w:pStyle w:val="col-sm-8"/>
              <w:spacing w:before="3"/>
              <w:jc w:val="both"/>
              <w:rPr>
                <w:rFonts w:ascii="Arial Narrow" w:hAnsi="Arial Narrow"/>
                <w:b/>
                <w:noProof/>
                <w:sz w:val="22"/>
                <w:szCs w:val="22"/>
                <w:lang w:val="ro-RO"/>
              </w:rPr>
            </w:pPr>
            <w:r w:rsidRPr="003C4CF1">
              <w:rPr>
                <w:rFonts w:ascii="Arial Narrow" w:hAnsi="Arial Narrow"/>
                <w:b/>
                <w:noProof/>
                <w:sz w:val="22"/>
                <w:szCs w:val="22"/>
                <w:lang w:val="ro-RO"/>
              </w:rPr>
              <w:t>OS2. Modernizarea instituțiilor și a serviciilor pieței muncii pentru a evalua și anticipa necesarul de competențe și a asigura asistența personalizată și în timp real urmărind asigurarea medierii/plas</w:t>
            </w:r>
            <w:r w:rsidR="00F0610B">
              <w:rPr>
                <w:rFonts w:ascii="Arial Narrow" w:hAnsi="Arial Narrow"/>
                <w:b/>
                <w:noProof/>
                <w:sz w:val="22"/>
                <w:szCs w:val="22"/>
                <w:lang w:val="ro-RO"/>
              </w:rPr>
              <w:t>ă</w:t>
            </w:r>
            <w:r w:rsidRPr="003C4CF1">
              <w:rPr>
                <w:rFonts w:ascii="Arial Narrow" w:hAnsi="Arial Narrow"/>
                <w:b/>
                <w:noProof/>
                <w:sz w:val="22"/>
                <w:szCs w:val="22"/>
                <w:lang w:val="ro-RO"/>
              </w:rPr>
              <w:t>rii (matching), tranzi</w:t>
            </w:r>
            <w:r w:rsidR="006B5BEE" w:rsidRPr="003C4CF1">
              <w:rPr>
                <w:rFonts w:ascii="Arial Narrow" w:hAnsi="Arial Narrow"/>
                <w:b/>
                <w:noProof/>
                <w:sz w:val="22"/>
                <w:szCs w:val="22"/>
                <w:lang w:val="ro-RO"/>
              </w:rPr>
              <w:t>ț</w:t>
            </w:r>
            <w:r w:rsidRPr="003C4CF1">
              <w:rPr>
                <w:rFonts w:ascii="Arial Narrow" w:hAnsi="Arial Narrow"/>
                <w:b/>
                <w:noProof/>
                <w:sz w:val="22"/>
                <w:szCs w:val="22"/>
                <w:lang w:val="ro-RO"/>
              </w:rPr>
              <w:t xml:space="preserve">iei </w:t>
            </w:r>
            <w:r w:rsidR="006B5BEE" w:rsidRPr="003C4CF1">
              <w:rPr>
                <w:rFonts w:ascii="Arial Narrow" w:hAnsi="Arial Narrow"/>
                <w:b/>
                <w:noProof/>
                <w:sz w:val="22"/>
                <w:szCs w:val="22"/>
                <w:lang w:val="ro-RO"/>
              </w:rPr>
              <w:t>ș</w:t>
            </w:r>
            <w:r w:rsidRPr="003C4CF1">
              <w:rPr>
                <w:rFonts w:ascii="Arial Narrow" w:hAnsi="Arial Narrow"/>
                <w:b/>
                <w:noProof/>
                <w:sz w:val="22"/>
                <w:szCs w:val="22"/>
                <w:lang w:val="ro-RO"/>
              </w:rPr>
              <w:t>i a mobili</w:t>
            </w:r>
            <w:r w:rsidR="006B5BEE" w:rsidRPr="003C4CF1">
              <w:rPr>
                <w:rFonts w:ascii="Arial Narrow" w:hAnsi="Arial Narrow"/>
                <w:b/>
                <w:noProof/>
                <w:sz w:val="22"/>
                <w:szCs w:val="22"/>
                <w:lang w:val="ro-RO"/>
              </w:rPr>
              <w:t>tăț</w:t>
            </w:r>
            <w:r w:rsidRPr="003C4CF1">
              <w:rPr>
                <w:rFonts w:ascii="Arial Narrow" w:hAnsi="Arial Narrow"/>
                <w:b/>
                <w:noProof/>
                <w:sz w:val="22"/>
                <w:szCs w:val="22"/>
                <w:lang w:val="ro-RO"/>
              </w:rPr>
              <w:t>ii for</w:t>
            </w:r>
            <w:r w:rsidR="006B5BEE" w:rsidRPr="003C4CF1">
              <w:rPr>
                <w:rFonts w:ascii="Arial Narrow" w:hAnsi="Arial Narrow"/>
                <w:b/>
                <w:noProof/>
                <w:sz w:val="22"/>
                <w:szCs w:val="22"/>
                <w:lang w:val="ro-RO"/>
              </w:rPr>
              <w:t>ț</w:t>
            </w:r>
            <w:r w:rsidRPr="003C4CF1">
              <w:rPr>
                <w:rFonts w:ascii="Arial Narrow" w:hAnsi="Arial Narrow"/>
                <w:b/>
                <w:noProof/>
                <w:sz w:val="22"/>
                <w:szCs w:val="22"/>
                <w:lang w:val="ro-RO"/>
              </w:rPr>
              <w:t>ei de munc</w:t>
            </w:r>
            <w:r w:rsidR="006B5BEE" w:rsidRPr="003C4CF1">
              <w:rPr>
                <w:rFonts w:ascii="Arial Narrow" w:hAnsi="Arial Narrow"/>
                <w:b/>
                <w:noProof/>
                <w:sz w:val="22"/>
                <w:szCs w:val="22"/>
                <w:lang w:val="ro-RO"/>
              </w:rPr>
              <w:t>ă</w:t>
            </w:r>
          </w:p>
        </w:tc>
        <w:tc>
          <w:tcPr>
            <w:tcW w:w="2701" w:type="pct"/>
            <w:vAlign w:val="center"/>
          </w:tcPr>
          <w:p w14:paraId="3E7DFA06" w14:textId="77777777" w:rsidR="003164BF" w:rsidRPr="004E65E9" w:rsidRDefault="003164BF" w:rsidP="003164BF">
            <w:pPr>
              <w:pStyle w:val="col-sm-8"/>
              <w:jc w:val="both"/>
              <w:rPr>
                <w:rFonts w:ascii="Arial Narrow" w:hAnsi="Arial Narrow"/>
                <w:noProof/>
                <w:sz w:val="22"/>
                <w:szCs w:val="22"/>
                <w:lang w:val="ro-RO"/>
              </w:rPr>
            </w:pPr>
            <w:r w:rsidRPr="004E65E9">
              <w:rPr>
                <w:rFonts w:ascii="Arial Narrow" w:hAnsi="Arial Narrow"/>
                <w:noProof/>
                <w:sz w:val="22"/>
                <w:szCs w:val="22"/>
                <w:lang w:val="ro-RO"/>
              </w:rPr>
              <w:t>2.1</w:t>
            </w:r>
            <w:r>
              <w:rPr>
                <w:rFonts w:ascii="Arial Narrow" w:hAnsi="Arial Narrow"/>
                <w:noProof/>
                <w:sz w:val="22"/>
                <w:szCs w:val="22"/>
                <w:lang w:val="ro-RO"/>
              </w:rPr>
              <w:t>.</w:t>
            </w:r>
            <w:r w:rsidR="006B5BEE">
              <w:rPr>
                <w:rFonts w:ascii="Arial Narrow" w:hAnsi="Arial Narrow"/>
                <w:noProof/>
                <w:sz w:val="22"/>
                <w:szCs w:val="22"/>
                <w:lang w:val="ro-RO"/>
              </w:rPr>
              <w:t xml:space="preserve"> </w:t>
            </w:r>
            <w:r w:rsidRPr="004E65E9">
              <w:rPr>
                <w:rFonts w:ascii="Arial Narrow" w:hAnsi="Arial Narrow"/>
                <w:noProof/>
                <w:sz w:val="22"/>
                <w:szCs w:val="22"/>
                <w:lang w:val="ro-RO"/>
              </w:rPr>
              <w:t xml:space="preserve">Dezvoltarea unui mecanism coerent </w:t>
            </w:r>
            <w:r>
              <w:rPr>
                <w:rFonts w:ascii="Arial Narrow" w:hAnsi="Arial Narrow"/>
                <w:noProof/>
                <w:sz w:val="22"/>
                <w:szCs w:val="22"/>
                <w:lang w:val="ro-RO"/>
              </w:rPr>
              <w:t>ș</w:t>
            </w:r>
            <w:r w:rsidRPr="004E65E9">
              <w:rPr>
                <w:rFonts w:ascii="Arial Narrow" w:hAnsi="Arial Narrow"/>
                <w:noProof/>
                <w:sz w:val="22"/>
                <w:szCs w:val="22"/>
                <w:lang w:val="ro-RO"/>
              </w:rPr>
              <w:t xml:space="preserve">i sustenabil de agregare </w:t>
            </w:r>
            <w:r>
              <w:rPr>
                <w:rFonts w:ascii="Arial Narrow" w:hAnsi="Arial Narrow"/>
                <w:noProof/>
                <w:sz w:val="22"/>
                <w:szCs w:val="22"/>
                <w:lang w:val="ro-RO"/>
              </w:rPr>
              <w:t>ș</w:t>
            </w:r>
            <w:r w:rsidRPr="004E65E9">
              <w:rPr>
                <w:rFonts w:ascii="Arial Narrow" w:hAnsi="Arial Narrow"/>
                <w:noProof/>
                <w:sz w:val="22"/>
                <w:szCs w:val="22"/>
                <w:lang w:val="ro-RO"/>
              </w:rPr>
              <w:t>i integrare a informa</w:t>
            </w:r>
            <w:r>
              <w:rPr>
                <w:rFonts w:ascii="Arial Narrow" w:hAnsi="Arial Narrow"/>
                <w:noProof/>
                <w:sz w:val="22"/>
                <w:szCs w:val="22"/>
                <w:lang w:val="ro-RO"/>
              </w:rPr>
              <w:t>ț</w:t>
            </w:r>
            <w:r w:rsidRPr="004E65E9">
              <w:rPr>
                <w:rFonts w:ascii="Arial Narrow" w:hAnsi="Arial Narrow"/>
                <w:noProof/>
                <w:sz w:val="22"/>
                <w:szCs w:val="22"/>
                <w:lang w:val="ro-RO"/>
              </w:rPr>
              <w:t xml:space="preserve">iilor furnizate de diversele instrumente folosite </w:t>
            </w:r>
            <w:r>
              <w:rPr>
                <w:rFonts w:ascii="Arial Narrow" w:hAnsi="Arial Narrow"/>
                <w:noProof/>
                <w:sz w:val="22"/>
                <w:szCs w:val="22"/>
                <w:lang w:val="ro-RO"/>
              </w:rPr>
              <w:t>î</w:t>
            </w:r>
            <w:r w:rsidRPr="004E65E9">
              <w:rPr>
                <w:rFonts w:ascii="Arial Narrow" w:hAnsi="Arial Narrow"/>
                <w:noProof/>
                <w:sz w:val="22"/>
                <w:szCs w:val="22"/>
                <w:lang w:val="ro-RO"/>
              </w:rPr>
              <w:t xml:space="preserve">n anticipare </w:t>
            </w:r>
            <w:r>
              <w:rPr>
                <w:rFonts w:ascii="Arial Narrow" w:hAnsi="Arial Narrow"/>
                <w:noProof/>
                <w:sz w:val="22"/>
                <w:szCs w:val="22"/>
                <w:lang w:val="ro-RO"/>
              </w:rPr>
              <w:t>ș</w:t>
            </w:r>
            <w:r w:rsidRPr="004E65E9">
              <w:rPr>
                <w:rFonts w:ascii="Arial Narrow" w:hAnsi="Arial Narrow"/>
                <w:noProof/>
                <w:sz w:val="22"/>
                <w:szCs w:val="22"/>
                <w:lang w:val="ro-RO"/>
              </w:rPr>
              <w:t xml:space="preserve">i de utilizare a rezultatelor pentru </w:t>
            </w:r>
            <w:r>
              <w:rPr>
                <w:rFonts w:ascii="Arial Narrow" w:hAnsi="Arial Narrow"/>
                <w:noProof/>
                <w:sz w:val="22"/>
                <w:szCs w:val="22"/>
                <w:lang w:val="ro-RO"/>
              </w:rPr>
              <w:t>î</w:t>
            </w:r>
            <w:r w:rsidRPr="004E65E9">
              <w:rPr>
                <w:rFonts w:ascii="Arial Narrow" w:hAnsi="Arial Narrow"/>
                <w:noProof/>
                <w:sz w:val="22"/>
                <w:szCs w:val="22"/>
                <w:lang w:val="ro-RO"/>
              </w:rPr>
              <w:t>nt</w:t>
            </w:r>
            <w:r>
              <w:rPr>
                <w:rFonts w:ascii="Arial Narrow" w:hAnsi="Arial Narrow"/>
                <w:noProof/>
                <w:sz w:val="22"/>
                <w:szCs w:val="22"/>
                <w:lang w:val="ro-RO"/>
              </w:rPr>
              <w:t>â</w:t>
            </w:r>
            <w:r w:rsidRPr="004E65E9">
              <w:rPr>
                <w:rFonts w:ascii="Arial Narrow" w:hAnsi="Arial Narrow"/>
                <w:noProof/>
                <w:sz w:val="22"/>
                <w:szCs w:val="22"/>
                <w:lang w:val="ro-RO"/>
              </w:rPr>
              <w:t>mpinarea nevoilor de competen</w:t>
            </w:r>
            <w:r>
              <w:rPr>
                <w:rFonts w:ascii="Arial Narrow" w:hAnsi="Arial Narrow"/>
                <w:noProof/>
                <w:sz w:val="22"/>
                <w:szCs w:val="22"/>
                <w:lang w:val="ro-RO"/>
              </w:rPr>
              <w:t>țe</w:t>
            </w:r>
            <w:r w:rsidRPr="004E65E9">
              <w:rPr>
                <w:rFonts w:ascii="Arial Narrow" w:hAnsi="Arial Narrow"/>
                <w:noProof/>
                <w:sz w:val="22"/>
                <w:szCs w:val="22"/>
                <w:lang w:val="ro-RO"/>
              </w:rPr>
              <w:t xml:space="preserve"> pe pia</w:t>
            </w:r>
            <w:r>
              <w:rPr>
                <w:rFonts w:ascii="Arial Narrow" w:hAnsi="Arial Narrow"/>
                <w:noProof/>
                <w:sz w:val="22"/>
                <w:szCs w:val="22"/>
                <w:lang w:val="ro-RO"/>
              </w:rPr>
              <w:t>ț</w:t>
            </w:r>
            <w:r w:rsidRPr="004E65E9">
              <w:rPr>
                <w:rFonts w:ascii="Arial Narrow" w:hAnsi="Arial Narrow"/>
                <w:noProof/>
                <w:sz w:val="22"/>
                <w:szCs w:val="22"/>
                <w:lang w:val="ro-RO"/>
              </w:rPr>
              <w:t>a muncii</w:t>
            </w:r>
          </w:p>
        </w:tc>
      </w:tr>
      <w:tr w:rsidR="003164BF" w:rsidRPr="004E65E9" w14:paraId="4CCD60D4" w14:textId="77777777" w:rsidTr="003C4CF1">
        <w:trPr>
          <w:trHeight w:val="288"/>
        </w:trPr>
        <w:tc>
          <w:tcPr>
            <w:tcW w:w="2299" w:type="pct"/>
            <w:vMerge/>
            <w:shd w:val="clear" w:color="auto" w:fill="F2F2F2" w:themeFill="background1" w:themeFillShade="F2"/>
            <w:vAlign w:val="center"/>
          </w:tcPr>
          <w:p w14:paraId="10EDE82A" w14:textId="77777777" w:rsidR="003164BF" w:rsidRPr="003C4CF1" w:rsidRDefault="003164BF" w:rsidP="009520CE">
            <w:pPr>
              <w:pStyle w:val="col-sm-8"/>
              <w:ind w:left="107" w:right="97"/>
              <w:jc w:val="both"/>
              <w:rPr>
                <w:rFonts w:ascii="Arial Narrow" w:hAnsi="Arial Narrow"/>
                <w:b/>
                <w:noProof/>
                <w:sz w:val="22"/>
                <w:szCs w:val="22"/>
                <w:lang w:val="ro-RO"/>
              </w:rPr>
            </w:pPr>
          </w:p>
        </w:tc>
        <w:tc>
          <w:tcPr>
            <w:tcW w:w="2701" w:type="pct"/>
            <w:vAlign w:val="center"/>
          </w:tcPr>
          <w:p w14:paraId="11F05A85" w14:textId="77777777" w:rsidR="003164BF" w:rsidRPr="004E65E9" w:rsidRDefault="003164BF" w:rsidP="008B0944">
            <w:pPr>
              <w:pStyle w:val="col-sm-8"/>
              <w:jc w:val="both"/>
              <w:rPr>
                <w:rFonts w:ascii="Arial Narrow" w:hAnsi="Arial Narrow"/>
                <w:noProof/>
                <w:sz w:val="22"/>
                <w:szCs w:val="22"/>
                <w:lang w:val="ro-RO"/>
              </w:rPr>
            </w:pPr>
            <w:r w:rsidRPr="004E65E9">
              <w:rPr>
                <w:rFonts w:ascii="Arial Narrow" w:hAnsi="Arial Narrow"/>
                <w:noProof/>
                <w:sz w:val="22"/>
                <w:szCs w:val="22"/>
                <w:lang w:val="ro-RO"/>
              </w:rPr>
              <w:t>2.2</w:t>
            </w:r>
            <w:r w:rsidR="001A12D6">
              <w:rPr>
                <w:rFonts w:ascii="Arial Narrow" w:hAnsi="Arial Narrow"/>
                <w:noProof/>
                <w:sz w:val="22"/>
                <w:szCs w:val="22"/>
                <w:lang w:val="ro-RO"/>
              </w:rPr>
              <w:t>.</w:t>
            </w:r>
            <w:r w:rsidRPr="004E65E9">
              <w:rPr>
                <w:rFonts w:ascii="Arial Narrow" w:hAnsi="Arial Narrow"/>
                <w:noProof/>
                <w:sz w:val="22"/>
                <w:szCs w:val="22"/>
                <w:lang w:val="ro-RO"/>
              </w:rPr>
              <w:t xml:space="preserve"> Consolidarea dialogului social </w:t>
            </w:r>
            <w:r w:rsidR="00EA6A3A">
              <w:rPr>
                <w:rFonts w:ascii="Arial Narrow" w:hAnsi="Arial Narrow"/>
                <w:noProof/>
                <w:sz w:val="22"/>
                <w:szCs w:val="22"/>
                <w:lang w:val="ro-RO"/>
              </w:rPr>
              <w:t>ș</w:t>
            </w:r>
            <w:r w:rsidRPr="004E65E9">
              <w:rPr>
                <w:rFonts w:ascii="Arial Narrow" w:hAnsi="Arial Narrow"/>
                <w:noProof/>
                <w:sz w:val="22"/>
                <w:szCs w:val="22"/>
                <w:lang w:val="ro-RO"/>
              </w:rPr>
              <w:t xml:space="preserve">i a parteneriatelor pentru ocupare </w:t>
            </w:r>
            <w:r w:rsidR="00EA6A3A">
              <w:rPr>
                <w:rFonts w:ascii="Arial Narrow" w:hAnsi="Arial Narrow"/>
                <w:noProof/>
                <w:sz w:val="22"/>
                <w:szCs w:val="22"/>
                <w:lang w:val="ro-RO"/>
              </w:rPr>
              <w:t>ș</w:t>
            </w:r>
            <w:r w:rsidRPr="004E65E9">
              <w:rPr>
                <w:rFonts w:ascii="Arial Narrow" w:hAnsi="Arial Narrow"/>
                <w:noProof/>
                <w:sz w:val="22"/>
                <w:szCs w:val="22"/>
                <w:lang w:val="ro-RO"/>
              </w:rPr>
              <w:t>i formare</w:t>
            </w:r>
          </w:p>
        </w:tc>
      </w:tr>
      <w:tr w:rsidR="00F816C8" w:rsidRPr="004E65E9" w14:paraId="11D5F9ED" w14:textId="77777777" w:rsidTr="003C4CF1">
        <w:trPr>
          <w:trHeight w:val="288"/>
        </w:trPr>
        <w:tc>
          <w:tcPr>
            <w:tcW w:w="2299" w:type="pct"/>
            <w:shd w:val="clear" w:color="auto" w:fill="F2F2F2" w:themeFill="background1" w:themeFillShade="F2"/>
            <w:vAlign w:val="center"/>
          </w:tcPr>
          <w:p w14:paraId="7E088DE9" w14:textId="77777777" w:rsidR="002C60BB" w:rsidRPr="003C4CF1" w:rsidRDefault="002C60BB" w:rsidP="009520CE">
            <w:pPr>
              <w:pStyle w:val="col-sm-8"/>
              <w:spacing w:before="3"/>
              <w:jc w:val="both"/>
              <w:rPr>
                <w:rFonts w:ascii="Arial Narrow" w:hAnsi="Arial Narrow"/>
                <w:b/>
                <w:noProof/>
                <w:sz w:val="22"/>
                <w:szCs w:val="22"/>
                <w:lang w:val="ro-RO"/>
              </w:rPr>
            </w:pPr>
            <w:r w:rsidRPr="003C4CF1">
              <w:rPr>
                <w:rFonts w:ascii="Arial Narrow" w:hAnsi="Arial Narrow"/>
                <w:b/>
                <w:noProof/>
                <w:sz w:val="22"/>
                <w:szCs w:val="22"/>
                <w:lang w:val="ro-RO"/>
              </w:rPr>
              <w:t>OS3. Promovarea particip</w:t>
            </w:r>
            <w:r w:rsidR="00EA6A3A" w:rsidRPr="003C4CF1">
              <w:rPr>
                <w:rFonts w:ascii="Arial Narrow" w:hAnsi="Arial Narrow"/>
                <w:b/>
                <w:noProof/>
                <w:sz w:val="22"/>
                <w:szCs w:val="22"/>
                <w:lang w:val="ro-RO"/>
              </w:rPr>
              <w:t>ă</w:t>
            </w:r>
            <w:r w:rsidRPr="003C4CF1">
              <w:rPr>
                <w:rFonts w:ascii="Arial Narrow" w:hAnsi="Arial Narrow"/>
                <w:b/>
                <w:noProof/>
                <w:sz w:val="22"/>
                <w:szCs w:val="22"/>
                <w:lang w:val="ro-RO"/>
              </w:rPr>
              <w:t>rii echilibrate dup</w:t>
            </w:r>
            <w:r w:rsidR="00EA6A3A" w:rsidRPr="003C4CF1">
              <w:rPr>
                <w:rFonts w:ascii="Arial Narrow" w:hAnsi="Arial Narrow"/>
                <w:b/>
                <w:noProof/>
                <w:sz w:val="22"/>
                <w:szCs w:val="22"/>
                <w:lang w:val="ro-RO"/>
              </w:rPr>
              <w:t>ă</w:t>
            </w:r>
            <w:r w:rsidRPr="003C4CF1">
              <w:rPr>
                <w:rFonts w:ascii="Arial Narrow" w:hAnsi="Arial Narrow"/>
                <w:b/>
                <w:noProof/>
                <w:sz w:val="22"/>
                <w:szCs w:val="22"/>
                <w:lang w:val="ro-RO"/>
              </w:rPr>
              <w:t xml:space="preserve"> gen pe pia</w:t>
            </w:r>
            <w:r w:rsidR="00EA6A3A" w:rsidRPr="003C4CF1">
              <w:rPr>
                <w:rFonts w:ascii="Arial Narrow" w:hAnsi="Arial Narrow"/>
                <w:b/>
                <w:noProof/>
                <w:sz w:val="22"/>
                <w:szCs w:val="22"/>
                <w:lang w:val="ro-RO"/>
              </w:rPr>
              <w:t>ț</w:t>
            </w:r>
            <w:r w:rsidRPr="003C4CF1">
              <w:rPr>
                <w:rFonts w:ascii="Arial Narrow" w:hAnsi="Arial Narrow"/>
                <w:b/>
                <w:noProof/>
                <w:sz w:val="22"/>
                <w:szCs w:val="22"/>
                <w:lang w:val="ro-RO"/>
              </w:rPr>
              <w:t xml:space="preserve">a muncii </w:t>
            </w:r>
            <w:r w:rsidR="00EA6A3A" w:rsidRPr="003C4CF1">
              <w:rPr>
                <w:rFonts w:ascii="Arial Narrow" w:hAnsi="Arial Narrow"/>
                <w:b/>
                <w:noProof/>
                <w:sz w:val="22"/>
                <w:szCs w:val="22"/>
                <w:lang w:val="ro-RO"/>
              </w:rPr>
              <w:t>ș</w:t>
            </w:r>
            <w:r w:rsidRPr="003C4CF1">
              <w:rPr>
                <w:rFonts w:ascii="Arial Narrow" w:hAnsi="Arial Narrow"/>
                <w:b/>
                <w:noProof/>
                <w:sz w:val="22"/>
                <w:szCs w:val="22"/>
                <w:lang w:val="ro-RO"/>
              </w:rPr>
              <w:t>i a asigur</w:t>
            </w:r>
            <w:r w:rsidR="00EA6A3A" w:rsidRPr="003C4CF1">
              <w:rPr>
                <w:rFonts w:ascii="Arial Narrow" w:hAnsi="Arial Narrow"/>
                <w:b/>
                <w:noProof/>
                <w:sz w:val="22"/>
                <w:szCs w:val="22"/>
                <w:lang w:val="ro-RO"/>
              </w:rPr>
              <w:t>ă</w:t>
            </w:r>
            <w:r w:rsidRPr="003C4CF1">
              <w:rPr>
                <w:rFonts w:ascii="Arial Narrow" w:hAnsi="Arial Narrow"/>
                <w:b/>
                <w:noProof/>
                <w:sz w:val="22"/>
                <w:szCs w:val="22"/>
                <w:lang w:val="ro-RO"/>
              </w:rPr>
              <w:t>rii echilibrului dintre via</w:t>
            </w:r>
            <w:r w:rsidR="00EA6A3A" w:rsidRPr="003C4CF1">
              <w:rPr>
                <w:rFonts w:ascii="Arial Narrow" w:hAnsi="Arial Narrow"/>
                <w:b/>
                <w:noProof/>
                <w:sz w:val="22"/>
                <w:szCs w:val="22"/>
                <w:lang w:val="ro-RO"/>
              </w:rPr>
              <w:t>ț</w:t>
            </w:r>
            <w:r w:rsidRPr="003C4CF1">
              <w:rPr>
                <w:rFonts w:ascii="Arial Narrow" w:hAnsi="Arial Narrow"/>
                <w:b/>
                <w:noProof/>
                <w:sz w:val="22"/>
                <w:szCs w:val="22"/>
                <w:lang w:val="ro-RO"/>
              </w:rPr>
              <w:t>a profesional</w:t>
            </w:r>
            <w:r w:rsidR="00EA6A3A" w:rsidRPr="003C4CF1">
              <w:rPr>
                <w:rFonts w:ascii="Arial Narrow" w:hAnsi="Arial Narrow"/>
                <w:b/>
                <w:noProof/>
                <w:sz w:val="22"/>
                <w:szCs w:val="22"/>
                <w:lang w:val="ro-RO"/>
              </w:rPr>
              <w:t>ă</w:t>
            </w:r>
            <w:r w:rsidRPr="003C4CF1">
              <w:rPr>
                <w:rFonts w:ascii="Arial Narrow" w:hAnsi="Arial Narrow"/>
                <w:b/>
                <w:noProof/>
                <w:sz w:val="22"/>
                <w:szCs w:val="22"/>
                <w:lang w:val="ro-RO"/>
              </w:rPr>
              <w:t xml:space="preserve"> </w:t>
            </w:r>
            <w:r w:rsidR="00EA6A3A" w:rsidRPr="003C4CF1">
              <w:rPr>
                <w:rFonts w:ascii="Arial Narrow" w:hAnsi="Arial Narrow"/>
                <w:b/>
                <w:noProof/>
                <w:sz w:val="22"/>
                <w:szCs w:val="22"/>
                <w:lang w:val="ro-RO"/>
              </w:rPr>
              <w:t>ș</w:t>
            </w:r>
            <w:r w:rsidRPr="003C4CF1">
              <w:rPr>
                <w:rFonts w:ascii="Arial Narrow" w:hAnsi="Arial Narrow"/>
                <w:b/>
                <w:noProof/>
                <w:sz w:val="22"/>
                <w:szCs w:val="22"/>
                <w:lang w:val="ro-RO"/>
              </w:rPr>
              <w:t>i cea privat</w:t>
            </w:r>
            <w:r w:rsidR="00EA6A3A" w:rsidRPr="003C4CF1">
              <w:rPr>
                <w:rFonts w:ascii="Arial Narrow" w:hAnsi="Arial Narrow"/>
                <w:b/>
                <w:noProof/>
                <w:sz w:val="22"/>
                <w:szCs w:val="22"/>
                <w:lang w:val="ro-RO"/>
              </w:rPr>
              <w:t>ă</w:t>
            </w:r>
            <w:r w:rsidRPr="003C4CF1">
              <w:rPr>
                <w:rFonts w:ascii="Arial Narrow" w:hAnsi="Arial Narrow"/>
                <w:b/>
                <w:noProof/>
                <w:sz w:val="22"/>
                <w:szCs w:val="22"/>
                <w:lang w:val="ro-RO"/>
              </w:rPr>
              <w:t xml:space="preserve">, inclusiv prin facilitarea accesului la servicii de </w:t>
            </w:r>
            <w:r w:rsidR="00EA6A3A" w:rsidRPr="003C4CF1">
              <w:rPr>
                <w:rFonts w:ascii="Arial Narrow" w:hAnsi="Arial Narrow"/>
                <w:b/>
                <w:noProof/>
                <w:sz w:val="22"/>
                <w:szCs w:val="22"/>
                <w:lang w:val="ro-RO"/>
              </w:rPr>
              <w:t>î</w:t>
            </w:r>
            <w:r w:rsidRPr="003C4CF1">
              <w:rPr>
                <w:rFonts w:ascii="Arial Narrow" w:hAnsi="Arial Narrow"/>
                <w:b/>
                <w:noProof/>
                <w:sz w:val="22"/>
                <w:szCs w:val="22"/>
                <w:lang w:val="ro-RO"/>
              </w:rPr>
              <w:t xml:space="preserve">ngrijire a copiilor </w:t>
            </w:r>
            <w:r w:rsidR="00EA6A3A" w:rsidRPr="003C4CF1">
              <w:rPr>
                <w:rFonts w:ascii="Arial Narrow" w:hAnsi="Arial Narrow"/>
                <w:b/>
                <w:noProof/>
                <w:sz w:val="22"/>
                <w:szCs w:val="22"/>
                <w:lang w:val="ro-RO"/>
              </w:rPr>
              <w:t>ș</w:t>
            </w:r>
            <w:r w:rsidRPr="003C4CF1">
              <w:rPr>
                <w:rFonts w:ascii="Arial Narrow" w:hAnsi="Arial Narrow"/>
                <w:b/>
                <w:noProof/>
                <w:sz w:val="22"/>
                <w:szCs w:val="22"/>
                <w:lang w:val="ro-RO"/>
              </w:rPr>
              <w:t xml:space="preserve">i a persoanelor aflate </w:t>
            </w:r>
            <w:r w:rsidR="00EA6A3A" w:rsidRPr="003C4CF1">
              <w:rPr>
                <w:rFonts w:ascii="Arial Narrow" w:hAnsi="Arial Narrow"/>
                <w:b/>
                <w:noProof/>
                <w:sz w:val="22"/>
                <w:szCs w:val="22"/>
                <w:lang w:val="ro-RO"/>
              </w:rPr>
              <w:t>î</w:t>
            </w:r>
            <w:r w:rsidRPr="003C4CF1">
              <w:rPr>
                <w:rFonts w:ascii="Arial Narrow" w:hAnsi="Arial Narrow"/>
                <w:b/>
                <w:noProof/>
                <w:sz w:val="22"/>
                <w:szCs w:val="22"/>
                <w:lang w:val="ro-RO"/>
              </w:rPr>
              <w:t>ntr-o situa</w:t>
            </w:r>
            <w:r w:rsidR="00EA6A3A" w:rsidRPr="003C4CF1">
              <w:rPr>
                <w:rFonts w:ascii="Arial Narrow" w:hAnsi="Arial Narrow"/>
                <w:b/>
                <w:noProof/>
                <w:sz w:val="22"/>
                <w:szCs w:val="22"/>
                <w:lang w:val="ro-RO"/>
              </w:rPr>
              <w:t>ț</w:t>
            </w:r>
            <w:r w:rsidRPr="003C4CF1">
              <w:rPr>
                <w:rFonts w:ascii="Arial Narrow" w:hAnsi="Arial Narrow"/>
                <w:b/>
                <w:noProof/>
                <w:sz w:val="22"/>
                <w:szCs w:val="22"/>
                <w:lang w:val="ro-RO"/>
              </w:rPr>
              <w:t>ie de</w:t>
            </w:r>
            <w:r w:rsidR="00E64C3A" w:rsidRPr="003C4CF1">
              <w:rPr>
                <w:rFonts w:ascii="Arial Narrow" w:hAnsi="Arial Narrow"/>
                <w:b/>
                <w:noProof/>
                <w:sz w:val="22"/>
                <w:szCs w:val="22"/>
                <w:lang w:val="ro-RO"/>
              </w:rPr>
              <w:t xml:space="preserve"> </w:t>
            </w:r>
            <w:r w:rsidRPr="003C4CF1">
              <w:rPr>
                <w:rFonts w:ascii="Arial Narrow" w:hAnsi="Arial Narrow"/>
                <w:b/>
                <w:noProof/>
                <w:sz w:val="22"/>
                <w:szCs w:val="22"/>
                <w:lang w:val="ro-RO"/>
              </w:rPr>
              <w:t>dependen</w:t>
            </w:r>
            <w:r w:rsidR="00EA6A3A" w:rsidRPr="003C4CF1">
              <w:rPr>
                <w:rFonts w:ascii="Arial Narrow" w:hAnsi="Arial Narrow"/>
                <w:b/>
                <w:noProof/>
                <w:sz w:val="22"/>
                <w:szCs w:val="22"/>
                <w:lang w:val="ro-RO"/>
              </w:rPr>
              <w:t>ță</w:t>
            </w:r>
          </w:p>
        </w:tc>
        <w:tc>
          <w:tcPr>
            <w:tcW w:w="2701" w:type="pct"/>
            <w:vAlign w:val="center"/>
          </w:tcPr>
          <w:p w14:paraId="29392F3D" w14:textId="77777777" w:rsidR="002C60BB" w:rsidRPr="004E65E9" w:rsidRDefault="002C60BB" w:rsidP="008B0944">
            <w:pPr>
              <w:pStyle w:val="col-sm-8"/>
              <w:jc w:val="both"/>
              <w:rPr>
                <w:rFonts w:ascii="Arial Narrow" w:hAnsi="Arial Narrow"/>
                <w:noProof/>
                <w:sz w:val="22"/>
                <w:szCs w:val="22"/>
                <w:lang w:val="ro-RO"/>
              </w:rPr>
            </w:pPr>
            <w:r w:rsidRPr="004E65E9">
              <w:rPr>
                <w:rFonts w:ascii="Arial Narrow" w:hAnsi="Arial Narrow"/>
                <w:noProof/>
                <w:sz w:val="22"/>
                <w:szCs w:val="22"/>
                <w:lang w:val="ro-RO"/>
              </w:rPr>
              <w:t>3.1</w:t>
            </w:r>
            <w:r w:rsidR="001A12D6">
              <w:rPr>
                <w:rFonts w:ascii="Arial Narrow" w:hAnsi="Arial Narrow"/>
                <w:noProof/>
                <w:sz w:val="22"/>
                <w:szCs w:val="22"/>
                <w:lang w:val="ro-RO"/>
              </w:rPr>
              <w:t>.</w:t>
            </w:r>
            <w:r w:rsidRPr="004E65E9">
              <w:rPr>
                <w:rFonts w:ascii="Arial Narrow" w:hAnsi="Arial Narrow"/>
                <w:noProof/>
                <w:sz w:val="22"/>
                <w:szCs w:val="22"/>
                <w:lang w:val="ro-RO"/>
              </w:rPr>
              <w:t xml:space="preserve"> Crearea de oportunit</w:t>
            </w:r>
            <w:r w:rsidR="009A576C">
              <w:rPr>
                <w:rFonts w:ascii="Arial Narrow" w:hAnsi="Arial Narrow"/>
                <w:noProof/>
                <w:sz w:val="22"/>
                <w:szCs w:val="22"/>
                <w:lang w:val="ro-RO"/>
              </w:rPr>
              <w:t>ăț</w:t>
            </w:r>
            <w:r w:rsidRPr="004E65E9">
              <w:rPr>
                <w:rFonts w:ascii="Arial Narrow" w:hAnsi="Arial Narrow"/>
                <w:noProof/>
                <w:sz w:val="22"/>
                <w:szCs w:val="22"/>
                <w:lang w:val="ro-RO"/>
              </w:rPr>
              <w:t>i pentru integrarea femeilor pe pia</w:t>
            </w:r>
            <w:r w:rsidR="009A576C">
              <w:rPr>
                <w:rFonts w:ascii="Arial Narrow" w:hAnsi="Arial Narrow"/>
                <w:noProof/>
                <w:sz w:val="22"/>
                <w:szCs w:val="22"/>
                <w:lang w:val="ro-RO"/>
              </w:rPr>
              <w:t>ț</w:t>
            </w:r>
            <w:r w:rsidRPr="004E65E9">
              <w:rPr>
                <w:rFonts w:ascii="Arial Narrow" w:hAnsi="Arial Narrow"/>
                <w:noProof/>
                <w:sz w:val="22"/>
                <w:szCs w:val="22"/>
                <w:lang w:val="ro-RO"/>
              </w:rPr>
              <w:t>a muncii</w:t>
            </w:r>
          </w:p>
        </w:tc>
      </w:tr>
      <w:tr w:rsidR="00F816C8" w:rsidRPr="004E65E9" w14:paraId="77D31225" w14:textId="77777777" w:rsidTr="003C4CF1">
        <w:trPr>
          <w:trHeight w:val="288"/>
        </w:trPr>
        <w:tc>
          <w:tcPr>
            <w:tcW w:w="2299" w:type="pct"/>
            <w:shd w:val="clear" w:color="auto" w:fill="F2F2F2" w:themeFill="background1" w:themeFillShade="F2"/>
            <w:vAlign w:val="center"/>
          </w:tcPr>
          <w:p w14:paraId="58E1A681" w14:textId="77777777" w:rsidR="002C60BB" w:rsidRPr="003C4CF1" w:rsidRDefault="002C60BB" w:rsidP="009520CE">
            <w:pPr>
              <w:pStyle w:val="col-sm-8"/>
              <w:spacing w:before="3"/>
              <w:jc w:val="both"/>
              <w:rPr>
                <w:rFonts w:ascii="Arial Narrow" w:hAnsi="Arial Narrow"/>
                <w:b/>
                <w:noProof/>
                <w:sz w:val="22"/>
                <w:szCs w:val="22"/>
                <w:lang w:val="ro-RO"/>
              </w:rPr>
            </w:pPr>
            <w:r w:rsidRPr="003C4CF1">
              <w:rPr>
                <w:rFonts w:ascii="Arial Narrow" w:hAnsi="Arial Narrow"/>
                <w:b/>
                <w:noProof/>
                <w:sz w:val="22"/>
                <w:szCs w:val="22"/>
                <w:lang w:val="ro-RO"/>
              </w:rPr>
              <w:t xml:space="preserve">OS4. </w:t>
            </w:r>
            <w:r w:rsidR="009A576C" w:rsidRPr="003C4CF1">
              <w:rPr>
                <w:rFonts w:ascii="Arial Narrow" w:hAnsi="Arial Narrow"/>
                <w:b/>
                <w:noProof/>
                <w:sz w:val="22"/>
                <w:szCs w:val="22"/>
                <w:lang w:val="ro-RO"/>
              </w:rPr>
              <w:t>Î</w:t>
            </w:r>
            <w:r w:rsidRPr="003C4CF1">
              <w:rPr>
                <w:rFonts w:ascii="Arial Narrow" w:hAnsi="Arial Narrow"/>
                <w:b/>
                <w:noProof/>
                <w:sz w:val="22"/>
                <w:szCs w:val="22"/>
                <w:lang w:val="ro-RO"/>
              </w:rPr>
              <w:t>mbun</w:t>
            </w:r>
            <w:r w:rsidR="009A576C" w:rsidRPr="003C4CF1">
              <w:rPr>
                <w:rFonts w:ascii="Arial Narrow" w:hAnsi="Arial Narrow"/>
                <w:b/>
                <w:noProof/>
                <w:sz w:val="22"/>
                <w:szCs w:val="22"/>
                <w:lang w:val="ro-RO"/>
              </w:rPr>
              <w:t>ă</w:t>
            </w:r>
            <w:r w:rsidRPr="003C4CF1">
              <w:rPr>
                <w:rFonts w:ascii="Arial Narrow" w:hAnsi="Arial Narrow"/>
                <w:b/>
                <w:noProof/>
                <w:sz w:val="22"/>
                <w:szCs w:val="22"/>
                <w:lang w:val="ro-RO"/>
              </w:rPr>
              <w:t>t</w:t>
            </w:r>
            <w:r w:rsidR="009A576C" w:rsidRPr="003C4CF1">
              <w:rPr>
                <w:rFonts w:ascii="Arial Narrow" w:hAnsi="Arial Narrow"/>
                <w:b/>
                <w:noProof/>
                <w:sz w:val="22"/>
                <w:szCs w:val="22"/>
                <w:lang w:val="ro-RO"/>
              </w:rPr>
              <w:t>ăț</w:t>
            </w:r>
            <w:r w:rsidRPr="003C4CF1">
              <w:rPr>
                <w:rFonts w:ascii="Arial Narrow" w:hAnsi="Arial Narrow"/>
                <w:b/>
                <w:noProof/>
                <w:sz w:val="22"/>
                <w:szCs w:val="22"/>
                <w:lang w:val="ro-RO"/>
              </w:rPr>
              <w:t>irea calit</w:t>
            </w:r>
            <w:r w:rsidR="009A576C" w:rsidRPr="003C4CF1">
              <w:rPr>
                <w:rFonts w:ascii="Arial Narrow" w:hAnsi="Arial Narrow"/>
                <w:b/>
                <w:noProof/>
                <w:sz w:val="22"/>
                <w:szCs w:val="22"/>
                <w:lang w:val="ro-RO"/>
              </w:rPr>
              <w:t>ăț</w:t>
            </w:r>
            <w:r w:rsidRPr="003C4CF1">
              <w:rPr>
                <w:rFonts w:ascii="Arial Narrow" w:hAnsi="Arial Narrow"/>
                <w:b/>
                <w:noProof/>
                <w:sz w:val="22"/>
                <w:szCs w:val="22"/>
                <w:lang w:val="ro-RO"/>
              </w:rPr>
              <w:t>ii, eficacit</w:t>
            </w:r>
            <w:r w:rsidR="009A576C" w:rsidRPr="003C4CF1">
              <w:rPr>
                <w:rFonts w:ascii="Arial Narrow" w:hAnsi="Arial Narrow"/>
                <w:b/>
                <w:noProof/>
                <w:sz w:val="22"/>
                <w:szCs w:val="22"/>
                <w:lang w:val="ro-RO"/>
              </w:rPr>
              <w:t>ăț</w:t>
            </w:r>
            <w:r w:rsidRPr="003C4CF1">
              <w:rPr>
                <w:rFonts w:ascii="Arial Narrow" w:hAnsi="Arial Narrow"/>
                <w:b/>
                <w:noProof/>
                <w:sz w:val="22"/>
                <w:szCs w:val="22"/>
                <w:lang w:val="ro-RO"/>
              </w:rPr>
              <w:t xml:space="preserve">ii </w:t>
            </w:r>
            <w:r w:rsidR="009A576C" w:rsidRPr="003C4CF1">
              <w:rPr>
                <w:rFonts w:ascii="Arial Narrow" w:hAnsi="Arial Narrow"/>
                <w:b/>
                <w:noProof/>
                <w:sz w:val="22"/>
                <w:szCs w:val="22"/>
                <w:lang w:val="ro-RO"/>
              </w:rPr>
              <w:t>ș</w:t>
            </w:r>
            <w:r w:rsidRPr="003C4CF1">
              <w:rPr>
                <w:rFonts w:ascii="Arial Narrow" w:hAnsi="Arial Narrow"/>
                <w:b/>
                <w:noProof/>
                <w:sz w:val="22"/>
                <w:szCs w:val="22"/>
                <w:lang w:val="ro-RO"/>
              </w:rPr>
              <w:t>i a relevan</w:t>
            </w:r>
            <w:r w:rsidR="009A576C" w:rsidRPr="003C4CF1">
              <w:rPr>
                <w:rFonts w:ascii="Arial Narrow" w:hAnsi="Arial Narrow"/>
                <w:b/>
                <w:noProof/>
                <w:sz w:val="22"/>
                <w:szCs w:val="22"/>
                <w:lang w:val="ro-RO"/>
              </w:rPr>
              <w:t>ț</w:t>
            </w:r>
            <w:r w:rsidRPr="003C4CF1">
              <w:rPr>
                <w:rFonts w:ascii="Arial Narrow" w:hAnsi="Arial Narrow"/>
                <w:b/>
                <w:noProof/>
                <w:sz w:val="22"/>
                <w:szCs w:val="22"/>
                <w:lang w:val="ro-RO"/>
              </w:rPr>
              <w:t>ei sistemului de educa</w:t>
            </w:r>
            <w:r w:rsidR="009A576C" w:rsidRPr="003C4CF1">
              <w:rPr>
                <w:rFonts w:ascii="Arial Narrow" w:hAnsi="Arial Narrow"/>
                <w:b/>
                <w:noProof/>
                <w:sz w:val="22"/>
                <w:szCs w:val="22"/>
                <w:lang w:val="ro-RO"/>
              </w:rPr>
              <w:t>ț</w:t>
            </w:r>
            <w:r w:rsidRPr="003C4CF1">
              <w:rPr>
                <w:rFonts w:ascii="Arial Narrow" w:hAnsi="Arial Narrow"/>
                <w:b/>
                <w:noProof/>
                <w:sz w:val="22"/>
                <w:szCs w:val="22"/>
                <w:lang w:val="ro-RO"/>
              </w:rPr>
              <w:t xml:space="preserve">ie </w:t>
            </w:r>
            <w:r w:rsidR="009A576C" w:rsidRPr="003C4CF1">
              <w:rPr>
                <w:rFonts w:ascii="Arial Narrow" w:hAnsi="Arial Narrow"/>
                <w:b/>
                <w:noProof/>
                <w:sz w:val="22"/>
                <w:szCs w:val="22"/>
                <w:lang w:val="ro-RO"/>
              </w:rPr>
              <w:t>ș</w:t>
            </w:r>
            <w:r w:rsidRPr="003C4CF1">
              <w:rPr>
                <w:rFonts w:ascii="Arial Narrow" w:hAnsi="Arial Narrow"/>
                <w:b/>
                <w:noProof/>
                <w:sz w:val="22"/>
                <w:szCs w:val="22"/>
                <w:lang w:val="ro-RO"/>
              </w:rPr>
              <w:t>i formare pentru pia</w:t>
            </w:r>
            <w:r w:rsidR="009A576C" w:rsidRPr="003C4CF1">
              <w:rPr>
                <w:rFonts w:ascii="Arial Narrow" w:hAnsi="Arial Narrow"/>
                <w:b/>
                <w:noProof/>
                <w:sz w:val="22"/>
                <w:szCs w:val="22"/>
                <w:lang w:val="ro-RO"/>
              </w:rPr>
              <w:t>ț</w:t>
            </w:r>
            <w:r w:rsidRPr="003C4CF1">
              <w:rPr>
                <w:rFonts w:ascii="Arial Narrow" w:hAnsi="Arial Narrow"/>
                <w:b/>
                <w:noProof/>
                <w:sz w:val="22"/>
                <w:szCs w:val="22"/>
                <w:lang w:val="ro-RO"/>
              </w:rPr>
              <w:t>a muncii, pentru a sprijini dob</w:t>
            </w:r>
            <w:r w:rsidR="005C4BDE" w:rsidRPr="003C4CF1">
              <w:rPr>
                <w:rFonts w:ascii="Arial Narrow" w:hAnsi="Arial Narrow"/>
                <w:b/>
                <w:noProof/>
                <w:sz w:val="22"/>
                <w:szCs w:val="22"/>
                <w:lang w:val="ro-RO"/>
              </w:rPr>
              <w:t>â</w:t>
            </w:r>
            <w:r w:rsidRPr="003C4CF1">
              <w:rPr>
                <w:rFonts w:ascii="Arial Narrow" w:hAnsi="Arial Narrow"/>
                <w:b/>
                <w:noProof/>
                <w:sz w:val="22"/>
                <w:szCs w:val="22"/>
                <w:lang w:val="ro-RO"/>
              </w:rPr>
              <w:t>ndirea de competen</w:t>
            </w:r>
            <w:r w:rsidR="005C4BDE" w:rsidRPr="003C4CF1">
              <w:rPr>
                <w:rFonts w:ascii="Arial Narrow" w:hAnsi="Arial Narrow"/>
                <w:b/>
                <w:noProof/>
                <w:sz w:val="22"/>
                <w:szCs w:val="22"/>
                <w:lang w:val="ro-RO"/>
              </w:rPr>
              <w:t>ț</w:t>
            </w:r>
            <w:r w:rsidRPr="003C4CF1">
              <w:rPr>
                <w:rFonts w:ascii="Arial Narrow" w:hAnsi="Arial Narrow"/>
                <w:b/>
                <w:noProof/>
                <w:sz w:val="22"/>
                <w:szCs w:val="22"/>
                <w:lang w:val="ro-RO"/>
              </w:rPr>
              <w:t xml:space="preserve">e </w:t>
            </w:r>
            <w:r w:rsidRPr="003C4CF1">
              <w:rPr>
                <w:rFonts w:ascii="Arial Narrow" w:hAnsi="Arial Narrow"/>
                <w:b/>
                <w:noProof/>
                <w:sz w:val="22"/>
                <w:szCs w:val="22"/>
                <w:lang w:val="ro-RO"/>
              </w:rPr>
              <w:lastRenderedPageBreak/>
              <w:t>cheie, inclusiv a</w:t>
            </w:r>
            <w:r w:rsidR="00E64C3A" w:rsidRPr="003C4CF1">
              <w:rPr>
                <w:rFonts w:ascii="Arial Narrow" w:hAnsi="Arial Narrow"/>
                <w:b/>
                <w:noProof/>
                <w:sz w:val="22"/>
                <w:szCs w:val="22"/>
                <w:lang w:val="ro-RO"/>
              </w:rPr>
              <w:t xml:space="preserve"> </w:t>
            </w:r>
            <w:r w:rsidRPr="003C4CF1">
              <w:rPr>
                <w:rFonts w:ascii="Arial Narrow" w:hAnsi="Arial Narrow"/>
                <w:b/>
                <w:noProof/>
                <w:sz w:val="22"/>
                <w:szCs w:val="22"/>
                <w:lang w:val="ro-RO"/>
              </w:rPr>
              <w:t>competen</w:t>
            </w:r>
            <w:r w:rsidR="005C4BDE" w:rsidRPr="003C4CF1">
              <w:rPr>
                <w:rFonts w:ascii="Arial Narrow" w:hAnsi="Arial Narrow"/>
                <w:b/>
                <w:noProof/>
                <w:sz w:val="22"/>
                <w:szCs w:val="22"/>
                <w:lang w:val="ro-RO"/>
              </w:rPr>
              <w:t>ț</w:t>
            </w:r>
            <w:r w:rsidRPr="003C4CF1">
              <w:rPr>
                <w:rFonts w:ascii="Arial Narrow" w:hAnsi="Arial Narrow"/>
                <w:b/>
                <w:noProof/>
                <w:sz w:val="22"/>
                <w:szCs w:val="22"/>
                <w:lang w:val="ro-RO"/>
              </w:rPr>
              <w:t>elor digitale</w:t>
            </w:r>
          </w:p>
        </w:tc>
        <w:tc>
          <w:tcPr>
            <w:tcW w:w="2701" w:type="pct"/>
            <w:vAlign w:val="center"/>
          </w:tcPr>
          <w:p w14:paraId="63BD7F8C" w14:textId="77777777" w:rsidR="002C60BB" w:rsidRPr="004E65E9" w:rsidRDefault="002C60BB" w:rsidP="008B0944">
            <w:pPr>
              <w:pStyle w:val="col-sm-8"/>
              <w:jc w:val="both"/>
              <w:rPr>
                <w:rFonts w:ascii="Arial Narrow" w:hAnsi="Arial Narrow"/>
                <w:noProof/>
                <w:sz w:val="22"/>
                <w:szCs w:val="22"/>
                <w:lang w:val="ro-RO"/>
              </w:rPr>
            </w:pPr>
            <w:r w:rsidRPr="004E65E9">
              <w:rPr>
                <w:rFonts w:ascii="Arial Narrow" w:hAnsi="Arial Narrow"/>
                <w:noProof/>
                <w:sz w:val="22"/>
                <w:szCs w:val="22"/>
                <w:lang w:val="ro-RO"/>
              </w:rPr>
              <w:lastRenderedPageBreak/>
              <w:t xml:space="preserve">4.1 Actualizarea </w:t>
            </w:r>
            <w:r w:rsidR="005C4BDE">
              <w:rPr>
                <w:rFonts w:ascii="Arial Narrow" w:hAnsi="Arial Narrow"/>
                <w:noProof/>
                <w:sz w:val="22"/>
                <w:szCs w:val="22"/>
                <w:lang w:val="ro-RO"/>
              </w:rPr>
              <w:t>ș</w:t>
            </w:r>
            <w:r w:rsidRPr="004E65E9">
              <w:rPr>
                <w:rFonts w:ascii="Arial Narrow" w:hAnsi="Arial Narrow"/>
                <w:noProof/>
                <w:sz w:val="22"/>
                <w:szCs w:val="22"/>
                <w:lang w:val="ro-RO"/>
              </w:rPr>
              <w:t>i adaptarea ofertei de educa</w:t>
            </w:r>
            <w:r w:rsidR="005C4BDE">
              <w:rPr>
                <w:rFonts w:ascii="Arial Narrow" w:hAnsi="Arial Narrow"/>
                <w:noProof/>
                <w:sz w:val="22"/>
                <w:szCs w:val="22"/>
                <w:lang w:val="ro-RO"/>
              </w:rPr>
              <w:t>ț</w:t>
            </w:r>
            <w:r w:rsidRPr="004E65E9">
              <w:rPr>
                <w:rFonts w:ascii="Arial Narrow" w:hAnsi="Arial Narrow"/>
                <w:noProof/>
                <w:sz w:val="22"/>
                <w:szCs w:val="22"/>
                <w:lang w:val="ro-RO"/>
              </w:rPr>
              <w:t xml:space="preserve">ie </w:t>
            </w:r>
            <w:r w:rsidR="005C4BDE">
              <w:rPr>
                <w:rFonts w:ascii="Arial Narrow" w:hAnsi="Arial Narrow"/>
                <w:noProof/>
                <w:sz w:val="22"/>
                <w:szCs w:val="22"/>
                <w:lang w:val="ro-RO"/>
              </w:rPr>
              <w:t>ș</w:t>
            </w:r>
            <w:r w:rsidRPr="004E65E9">
              <w:rPr>
                <w:rFonts w:ascii="Arial Narrow" w:hAnsi="Arial Narrow"/>
                <w:noProof/>
                <w:sz w:val="22"/>
                <w:szCs w:val="22"/>
                <w:lang w:val="ro-RO"/>
              </w:rPr>
              <w:t>i formare la cerin</w:t>
            </w:r>
            <w:r w:rsidR="005C4BDE">
              <w:rPr>
                <w:rFonts w:ascii="Arial Narrow" w:hAnsi="Arial Narrow"/>
                <w:noProof/>
                <w:sz w:val="22"/>
                <w:szCs w:val="22"/>
                <w:lang w:val="ro-RO"/>
              </w:rPr>
              <w:t>ț</w:t>
            </w:r>
            <w:r w:rsidRPr="004E65E9">
              <w:rPr>
                <w:rFonts w:ascii="Arial Narrow" w:hAnsi="Arial Narrow"/>
                <w:noProof/>
                <w:sz w:val="22"/>
                <w:szCs w:val="22"/>
                <w:lang w:val="ro-RO"/>
              </w:rPr>
              <w:t>ele pie</w:t>
            </w:r>
            <w:r w:rsidR="005C4BDE">
              <w:rPr>
                <w:rFonts w:ascii="Arial Narrow" w:hAnsi="Arial Narrow"/>
                <w:noProof/>
                <w:sz w:val="22"/>
                <w:szCs w:val="22"/>
                <w:lang w:val="ro-RO"/>
              </w:rPr>
              <w:t>ț</w:t>
            </w:r>
            <w:r w:rsidRPr="004E65E9">
              <w:rPr>
                <w:rFonts w:ascii="Arial Narrow" w:hAnsi="Arial Narrow"/>
                <w:noProof/>
                <w:sz w:val="22"/>
                <w:szCs w:val="22"/>
                <w:lang w:val="ro-RO"/>
              </w:rPr>
              <w:t>ei muncii</w:t>
            </w:r>
          </w:p>
        </w:tc>
      </w:tr>
      <w:tr w:rsidR="00F816C8" w:rsidRPr="004E65E9" w14:paraId="1796619F" w14:textId="77777777" w:rsidTr="003C4CF1">
        <w:trPr>
          <w:trHeight w:val="288"/>
        </w:trPr>
        <w:tc>
          <w:tcPr>
            <w:tcW w:w="2299" w:type="pct"/>
            <w:shd w:val="clear" w:color="auto" w:fill="F2F2F2" w:themeFill="background1" w:themeFillShade="F2"/>
            <w:vAlign w:val="center"/>
          </w:tcPr>
          <w:p w14:paraId="776C120B" w14:textId="77777777" w:rsidR="002C60BB" w:rsidRPr="003C4CF1" w:rsidRDefault="002C60BB" w:rsidP="009520CE">
            <w:pPr>
              <w:pStyle w:val="col-sm-8"/>
              <w:spacing w:before="3"/>
              <w:jc w:val="both"/>
              <w:rPr>
                <w:rFonts w:ascii="Arial Narrow" w:hAnsi="Arial Narrow"/>
                <w:b/>
                <w:noProof/>
                <w:sz w:val="22"/>
                <w:szCs w:val="22"/>
                <w:lang w:val="ro-RO"/>
              </w:rPr>
            </w:pPr>
            <w:r w:rsidRPr="003C4CF1">
              <w:rPr>
                <w:rFonts w:ascii="Arial Narrow" w:hAnsi="Arial Narrow"/>
                <w:b/>
                <w:noProof/>
                <w:sz w:val="22"/>
                <w:szCs w:val="22"/>
                <w:lang w:val="ro-RO"/>
              </w:rPr>
              <w:t xml:space="preserve">OS5. Promovarea </w:t>
            </w:r>
            <w:r w:rsidR="005C4BDE" w:rsidRPr="003C4CF1">
              <w:rPr>
                <w:rFonts w:ascii="Arial Narrow" w:hAnsi="Arial Narrow"/>
                <w:b/>
                <w:noProof/>
                <w:sz w:val="22"/>
                <w:szCs w:val="22"/>
                <w:lang w:val="ro-RO"/>
              </w:rPr>
              <w:t>î</w:t>
            </w:r>
            <w:r w:rsidRPr="003C4CF1">
              <w:rPr>
                <w:rFonts w:ascii="Arial Narrow" w:hAnsi="Arial Narrow"/>
                <w:b/>
                <w:noProof/>
                <w:sz w:val="22"/>
                <w:szCs w:val="22"/>
                <w:lang w:val="ro-RO"/>
              </w:rPr>
              <w:t>nv</w:t>
            </w:r>
            <w:r w:rsidR="005C4BDE" w:rsidRPr="003C4CF1">
              <w:rPr>
                <w:rFonts w:ascii="Arial Narrow" w:hAnsi="Arial Narrow"/>
                <w:b/>
                <w:noProof/>
                <w:sz w:val="22"/>
                <w:szCs w:val="22"/>
                <w:lang w:val="ro-RO"/>
              </w:rPr>
              <w:t>ăță</w:t>
            </w:r>
            <w:r w:rsidRPr="003C4CF1">
              <w:rPr>
                <w:rFonts w:ascii="Arial Narrow" w:hAnsi="Arial Narrow"/>
                <w:b/>
                <w:noProof/>
                <w:sz w:val="22"/>
                <w:szCs w:val="22"/>
                <w:lang w:val="ro-RO"/>
              </w:rPr>
              <w:t>rii pe tot parcursul vie</w:t>
            </w:r>
            <w:r w:rsidR="005C4BDE" w:rsidRPr="003C4CF1">
              <w:rPr>
                <w:rFonts w:ascii="Arial Narrow" w:hAnsi="Arial Narrow"/>
                <w:b/>
                <w:noProof/>
                <w:sz w:val="22"/>
                <w:szCs w:val="22"/>
                <w:lang w:val="ro-RO"/>
              </w:rPr>
              <w:t>ț</w:t>
            </w:r>
            <w:r w:rsidRPr="003C4CF1">
              <w:rPr>
                <w:rFonts w:ascii="Arial Narrow" w:hAnsi="Arial Narrow"/>
                <w:b/>
                <w:noProof/>
                <w:sz w:val="22"/>
                <w:szCs w:val="22"/>
                <w:lang w:val="ro-RO"/>
              </w:rPr>
              <w:t xml:space="preserve">ii, </w:t>
            </w:r>
            <w:r w:rsidR="005C4BDE" w:rsidRPr="003C4CF1">
              <w:rPr>
                <w:rFonts w:ascii="Arial Narrow" w:hAnsi="Arial Narrow"/>
                <w:b/>
                <w:noProof/>
                <w:sz w:val="22"/>
                <w:szCs w:val="22"/>
                <w:lang w:val="ro-RO"/>
              </w:rPr>
              <w:t>î</w:t>
            </w:r>
            <w:r w:rsidRPr="003C4CF1">
              <w:rPr>
                <w:rFonts w:ascii="Arial Narrow" w:hAnsi="Arial Narrow"/>
                <w:b/>
                <w:noProof/>
                <w:sz w:val="22"/>
                <w:szCs w:val="22"/>
                <w:lang w:val="ro-RO"/>
              </w:rPr>
              <w:t>n special a unor oportunit</w:t>
            </w:r>
            <w:r w:rsidR="005C4BDE" w:rsidRPr="003C4CF1">
              <w:rPr>
                <w:rFonts w:ascii="Arial Narrow" w:hAnsi="Arial Narrow"/>
                <w:b/>
                <w:noProof/>
                <w:sz w:val="22"/>
                <w:szCs w:val="22"/>
                <w:lang w:val="ro-RO"/>
              </w:rPr>
              <w:t>ăț</w:t>
            </w:r>
            <w:r w:rsidRPr="003C4CF1">
              <w:rPr>
                <w:rFonts w:ascii="Arial Narrow" w:hAnsi="Arial Narrow"/>
                <w:b/>
                <w:noProof/>
                <w:sz w:val="22"/>
                <w:szCs w:val="22"/>
                <w:lang w:val="ro-RO"/>
              </w:rPr>
              <w:t>i flexibile de perfec</w:t>
            </w:r>
            <w:r w:rsidR="005C4BDE" w:rsidRPr="003C4CF1">
              <w:rPr>
                <w:rFonts w:ascii="Arial Narrow" w:hAnsi="Arial Narrow"/>
                <w:b/>
                <w:noProof/>
                <w:sz w:val="22"/>
                <w:szCs w:val="22"/>
                <w:lang w:val="ro-RO"/>
              </w:rPr>
              <w:t>ț</w:t>
            </w:r>
            <w:r w:rsidRPr="003C4CF1">
              <w:rPr>
                <w:rFonts w:ascii="Arial Narrow" w:hAnsi="Arial Narrow"/>
                <w:b/>
                <w:noProof/>
                <w:sz w:val="22"/>
                <w:szCs w:val="22"/>
                <w:lang w:val="ro-RO"/>
              </w:rPr>
              <w:t xml:space="preserve">ionare </w:t>
            </w:r>
            <w:r w:rsidR="005C4BDE" w:rsidRPr="003C4CF1">
              <w:rPr>
                <w:rFonts w:ascii="Arial Narrow" w:hAnsi="Arial Narrow"/>
                <w:b/>
                <w:noProof/>
                <w:sz w:val="22"/>
                <w:szCs w:val="22"/>
                <w:lang w:val="ro-RO"/>
              </w:rPr>
              <w:t>ș</w:t>
            </w:r>
            <w:r w:rsidRPr="003C4CF1">
              <w:rPr>
                <w:rFonts w:ascii="Arial Narrow" w:hAnsi="Arial Narrow"/>
                <w:b/>
                <w:noProof/>
                <w:sz w:val="22"/>
                <w:szCs w:val="22"/>
                <w:lang w:val="ro-RO"/>
              </w:rPr>
              <w:t>i reconversie profesional</w:t>
            </w:r>
            <w:r w:rsidR="005C4BDE" w:rsidRPr="003C4CF1">
              <w:rPr>
                <w:rFonts w:ascii="Arial Narrow" w:hAnsi="Arial Narrow"/>
                <w:b/>
                <w:noProof/>
                <w:sz w:val="22"/>
                <w:szCs w:val="22"/>
                <w:lang w:val="ro-RO"/>
              </w:rPr>
              <w:t>ă</w:t>
            </w:r>
            <w:r w:rsidRPr="003C4CF1">
              <w:rPr>
                <w:rFonts w:ascii="Arial Narrow" w:hAnsi="Arial Narrow"/>
                <w:b/>
                <w:noProof/>
                <w:sz w:val="22"/>
                <w:szCs w:val="22"/>
                <w:lang w:val="ro-RO"/>
              </w:rPr>
              <w:t xml:space="preserve"> pentru to</w:t>
            </w:r>
            <w:r w:rsidR="00E8745C" w:rsidRPr="003C4CF1">
              <w:rPr>
                <w:rFonts w:ascii="Arial Narrow" w:hAnsi="Arial Narrow"/>
                <w:b/>
                <w:noProof/>
                <w:sz w:val="22"/>
                <w:szCs w:val="22"/>
                <w:lang w:val="ro-RO"/>
              </w:rPr>
              <w:t>ț</w:t>
            </w:r>
            <w:r w:rsidRPr="003C4CF1">
              <w:rPr>
                <w:rFonts w:ascii="Arial Narrow" w:hAnsi="Arial Narrow"/>
                <w:b/>
                <w:noProof/>
                <w:sz w:val="22"/>
                <w:szCs w:val="22"/>
                <w:lang w:val="ro-RO"/>
              </w:rPr>
              <w:t>i lu</w:t>
            </w:r>
            <w:r w:rsidR="00E8745C" w:rsidRPr="003C4CF1">
              <w:rPr>
                <w:rFonts w:ascii="Arial Narrow" w:hAnsi="Arial Narrow"/>
                <w:b/>
                <w:noProof/>
                <w:sz w:val="22"/>
                <w:szCs w:val="22"/>
                <w:lang w:val="ro-RO"/>
              </w:rPr>
              <w:t>â</w:t>
            </w:r>
            <w:r w:rsidRPr="003C4CF1">
              <w:rPr>
                <w:rFonts w:ascii="Arial Narrow" w:hAnsi="Arial Narrow"/>
                <w:b/>
                <w:noProof/>
                <w:sz w:val="22"/>
                <w:szCs w:val="22"/>
                <w:lang w:val="ro-RO"/>
              </w:rPr>
              <w:t xml:space="preserve">nd </w:t>
            </w:r>
            <w:r w:rsidR="00E8745C" w:rsidRPr="003C4CF1">
              <w:rPr>
                <w:rFonts w:ascii="Arial Narrow" w:hAnsi="Arial Narrow"/>
                <w:b/>
                <w:noProof/>
                <w:sz w:val="22"/>
                <w:szCs w:val="22"/>
                <w:lang w:val="ro-RO"/>
              </w:rPr>
              <w:t>î</w:t>
            </w:r>
            <w:r w:rsidRPr="003C4CF1">
              <w:rPr>
                <w:rFonts w:ascii="Arial Narrow" w:hAnsi="Arial Narrow"/>
                <w:b/>
                <w:noProof/>
                <w:sz w:val="22"/>
                <w:szCs w:val="22"/>
                <w:lang w:val="ro-RO"/>
              </w:rPr>
              <w:t>n considerare competen</w:t>
            </w:r>
            <w:r w:rsidR="00E8745C" w:rsidRPr="003C4CF1">
              <w:rPr>
                <w:rFonts w:ascii="Arial Narrow" w:hAnsi="Arial Narrow"/>
                <w:b/>
                <w:noProof/>
                <w:sz w:val="22"/>
                <w:szCs w:val="22"/>
                <w:lang w:val="ro-RO"/>
              </w:rPr>
              <w:t>ț</w:t>
            </w:r>
            <w:r w:rsidRPr="003C4CF1">
              <w:rPr>
                <w:rFonts w:ascii="Arial Narrow" w:hAnsi="Arial Narrow"/>
                <w:b/>
                <w:noProof/>
                <w:sz w:val="22"/>
                <w:szCs w:val="22"/>
                <w:lang w:val="ro-RO"/>
              </w:rPr>
              <w:t>ele digitale, anticip</w:t>
            </w:r>
            <w:r w:rsidR="00E8745C" w:rsidRPr="003C4CF1">
              <w:rPr>
                <w:rFonts w:ascii="Arial Narrow" w:hAnsi="Arial Narrow"/>
                <w:b/>
                <w:noProof/>
                <w:sz w:val="22"/>
                <w:szCs w:val="22"/>
                <w:lang w:val="ro-RO"/>
              </w:rPr>
              <w:t>â</w:t>
            </w:r>
            <w:r w:rsidRPr="003C4CF1">
              <w:rPr>
                <w:rFonts w:ascii="Arial Narrow" w:hAnsi="Arial Narrow"/>
                <w:b/>
                <w:noProof/>
                <w:sz w:val="22"/>
                <w:szCs w:val="22"/>
                <w:lang w:val="ro-RO"/>
              </w:rPr>
              <w:t>nd mai bine schimb</w:t>
            </w:r>
            <w:r w:rsidR="00E8745C" w:rsidRPr="003C4CF1">
              <w:rPr>
                <w:rFonts w:ascii="Arial Narrow" w:hAnsi="Arial Narrow"/>
                <w:b/>
                <w:noProof/>
                <w:sz w:val="22"/>
                <w:szCs w:val="22"/>
                <w:lang w:val="ro-RO"/>
              </w:rPr>
              <w:t>ă</w:t>
            </w:r>
            <w:r w:rsidRPr="003C4CF1">
              <w:rPr>
                <w:rFonts w:ascii="Arial Narrow" w:hAnsi="Arial Narrow"/>
                <w:b/>
                <w:noProof/>
                <w:sz w:val="22"/>
                <w:szCs w:val="22"/>
                <w:lang w:val="ro-RO"/>
              </w:rPr>
              <w:t xml:space="preserve">rile </w:t>
            </w:r>
            <w:r w:rsidR="00E8745C" w:rsidRPr="003C4CF1">
              <w:rPr>
                <w:rFonts w:ascii="Arial Narrow" w:hAnsi="Arial Narrow"/>
                <w:b/>
                <w:noProof/>
                <w:sz w:val="22"/>
                <w:szCs w:val="22"/>
                <w:lang w:val="ro-RO"/>
              </w:rPr>
              <w:t>ș</w:t>
            </w:r>
            <w:r w:rsidRPr="003C4CF1">
              <w:rPr>
                <w:rFonts w:ascii="Arial Narrow" w:hAnsi="Arial Narrow"/>
                <w:b/>
                <w:noProof/>
                <w:sz w:val="22"/>
                <w:szCs w:val="22"/>
                <w:lang w:val="ro-RO"/>
              </w:rPr>
              <w:t>i noile cerin</w:t>
            </w:r>
            <w:r w:rsidR="00E8745C" w:rsidRPr="003C4CF1">
              <w:rPr>
                <w:rFonts w:ascii="Arial Narrow" w:hAnsi="Arial Narrow"/>
                <w:b/>
                <w:noProof/>
                <w:sz w:val="22"/>
                <w:szCs w:val="22"/>
                <w:lang w:val="ro-RO"/>
              </w:rPr>
              <w:t>ț</w:t>
            </w:r>
            <w:r w:rsidRPr="003C4CF1">
              <w:rPr>
                <w:rFonts w:ascii="Arial Narrow" w:hAnsi="Arial Narrow"/>
                <w:b/>
                <w:noProof/>
                <w:sz w:val="22"/>
                <w:szCs w:val="22"/>
                <w:lang w:val="ro-RO"/>
              </w:rPr>
              <w:t xml:space="preserve">e </w:t>
            </w:r>
            <w:r w:rsidR="00E8745C" w:rsidRPr="003C4CF1">
              <w:rPr>
                <w:rFonts w:ascii="Arial Narrow" w:hAnsi="Arial Narrow"/>
                <w:b/>
                <w:noProof/>
                <w:sz w:val="22"/>
                <w:szCs w:val="22"/>
                <w:lang w:val="ro-RO"/>
              </w:rPr>
              <w:t>î</w:t>
            </w:r>
            <w:r w:rsidRPr="003C4CF1">
              <w:rPr>
                <w:rFonts w:ascii="Arial Narrow" w:hAnsi="Arial Narrow"/>
                <w:b/>
                <w:noProof/>
                <w:sz w:val="22"/>
                <w:szCs w:val="22"/>
                <w:lang w:val="ro-RO"/>
              </w:rPr>
              <w:t>n materie de competen</w:t>
            </w:r>
            <w:r w:rsidR="00E8745C" w:rsidRPr="003C4CF1">
              <w:rPr>
                <w:rFonts w:ascii="Arial Narrow" w:hAnsi="Arial Narrow"/>
                <w:b/>
                <w:noProof/>
                <w:sz w:val="22"/>
                <w:szCs w:val="22"/>
                <w:lang w:val="ro-RO"/>
              </w:rPr>
              <w:t>ț</w:t>
            </w:r>
            <w:r w:rsidRPr="003C4CF1">
              <w:rPr>
                <w:rFonts w:ascii="Arial Narrow" w:hAnsi="Arial Narrow"/>
                <w:b/>
                <w:noProof/>
                <w:sz w:val="22"/>
                <w:szCs w:val="22"/>
                <w:lang w:val="ro-RO"/>
              </w:rPr>
              <w:t>e pe baza nevoilor pie</w:t>
            </w:r>
            <w:r w:rsidR="00E8745C" w:rsidRPr="003C4CF1">
              <w:rPr>
                <w:rFonts w:ascii="Arial Narrow" w:hAnsi="Arial Narrow"/>
                <w:b/>
                <w:noProof/>
                <w:sz w:val="22"/>
                <w:szCs w:val="22"/>
                <w:lang w:val="ro-RO"/>
              </w:rPr>
              <w:t>ț</w:t>
            </w:r>
            <w:r w:rsidRPr="003C4CF1">
              <w:rPr>
                <w:rFonts w:ascii="Arial Narrow" w:hAnsi="Arial Narrow"/>
                <w:b/>
                <w:noProof/>
                <w:sz w:val="22"/>
                <w:szCs w:val="22"/>
                <w:lang w:val="ro-RO"/>
              </w:rPr>
              <w:t>ei muncii, facilit</w:t>
            </w:r>
            <w:r w:rsidR="00E8745C" w:rsidRPr="003C4CF1">
              <w:rPr>
                <w:rFonts w:ascii="Arial Narrow" w:hAnsi="Arial Narrow"/>
                <w:b/>
                <w:noProof/>
                <w:sz w:val="22"/>
                <w:szCs w:val="22"/>
                <w:lang w:val="ro-RO"/>
              </w:rPr>
              <w:t>â</w:t>
            </w:r>
            <w:r w:rsidRPr="003C4CF1">
              <w:rPr>
                <w:rFonts w:ascii="Arial Narrow" w:hAnsi="Arial Narrow"/>
                <w:b/>
                <w:noProof/>
                <w:sz w:val="22"/>
                <w:szCs w:val="22"/>
                <w:lang w:val="ro-RO"/>
              </w:rPr>
              <w:t>nd tranzi</w:t>
            </w:r>
            <w:r w:rsidR="00E8745C" w:rsidRPr="003C4CF1">
              <w:rPr>
                <w:rFonts w:ascii="Arial Narrow" w:hAnsi="Arial Narrow"/>
                <w:b/>
                <w:noProof/>
                <w:sz w:val="22"/>
                <w:szCs w:val="22"/>
                <w:lang w:val="ro-RO"/>
              </w:rPr>
              <w:t>ț</w:t>
            </w:r>
            <w:r w:rsidRPr="003C4CF1">
              <w:rPr>
                <w:rFonts w:ascii="Arial Narrow" w:hAnsi="Arial Narrow"/>
                <w:b/>
                <w:noProof/>
                <w:sz w:val="22"/>
                <w:szCs w:val="22"/>
                <w:lang w:val="ro-RO"/>
              </w:rPr>
              <w:t xml:space="preserve">iile profesionale </w:t>
            </w:r>
            <w:r w:rsidR="00E8745C" w:rsidRPr="003C4CF1">
              <w:rPr>
                <w:rFonts w:ascii="Arial Narrow" w:hAnsi="Arial Narrow"/>
                <w:b/>
                <w:noProof/>
                <w:sz w:val="22"/>
                <w:szCs w:val="22"/>
                <w:lang w:val="ro-RO"/>
              </w:rPr>
              <w:t>ș</w:t>
            </w:r>
            <w:r w:rsidRPr="003C4CF1">
              <w:rPr>
                <w:rFonts w:ascii="Arial Narrow" w:hAnsi="Arial Narrow"/>
                <w:b/>
                <w:noProof/>
                <w:sz w:val="22"/>
                <w:szCs w:val="22"/>
                <w:lang w:val="ro-RO"/>
              </w:rPr>
              <w:t>i promov</w:t>
            </w:r>
            <w:r w:rsidR="00E8745C" w:rsidRPr="003C4CF1">
              <w:rPr>
                <w:rFonts w:ascii="Arial Narrow" w:hAnsi="Arial Narrow"/>
                <w:b/>
                <w:noProof/>
                <w:sz w:val="22"/>
                <w:szCs w:val="22"/>
                <w:lang w:val="ro-RO"/>
              </w:rPr>
              <w:t>â</w:t>
            </w:r>
            <w:r w:rsidRPr="003C4CF1">
              <w:rPr>
                <w:rFonts w:ascii="Arial Narrow" w:hAnsi="Arial Narrow"/>
                <w:b/>
                <w:noProof/>
                <w:sz w:val="22"/>
                <w:szCs w:val="22"/>
                <w:lang w:val="ro-RO"/>
              </w:rPr>
              <w:t>nd mobilitatea</w:t>
            </w:r>
            <w:r w:rsidR="00E64C3A" w:rsidRPr="003C4CF1">
              <w:rPr>
                <w:rFonts w:ascii="Arial Narrow" w:hAnsi="Arial Narrow"/>
                <w:b/>
                <w:noProof/>
                <w:sz w:val="22"/>
                <w:szCs w:val="22"/>
                <w:lang w:val="ro-RO"/>
              </w:rPr>
              <w:t xml:space="preserve"> </w:t>
            </w:r>
            <w:r w:rsidRPr="003C4CF1">
              <w:rPr>
                <w:rFonts w:ascii="Arial Narrow" w:hAnsi="Arial Narrow"/>
                <w:b/>
                <w:noProof/>
                <w:sz w:val="22"/>
                <w:szCs w:val="22"/>
                <w:lang w:val="ro-RO"/>
              </w:rPr>
              <w:t>profesional</w:t>
            </w:r>
            <w:r w:rsidR="00E8745C" w:rsidRPr="003C4CF1">
              <w:rPr>
                <w:rFonts w:ascii="Arial Narrow" w:hAnsi="Arial Narrow"/>
                <w:b/>
                <w:noProof/>
                <w:sz w:val="22"/>
                <w:szCs w:val="22"/>
                <w:lang w:val="ro-RO"/>
              </w:rPr>
              <w:t>ă</w:t>
            </w:r>
          </w:p>
        </w:tc>
        <w:tc>
          <w:tcPr>
            <w:tcW w:w="2701" w:type="pct"/>
            <w:vAlign w:val="center"/>
          </w:tcPr>
          <w:p w14:paraId="07FD32E6" w14:textId="77777777" w:rsidR="002C60BB" w:rsidRPr="004E65E9" w:rsidRDefault="002C60BB" w:rsidP="008B0944">
            <w:pPr>
              <w:pStyle w:val="col-sm-8"/>
              <w:jc w:val="both"/>
              <w:rPr>
                <w:rFonts w:ascii="Arial Narrow" w:hAnsi="Arial Narrow"/>
                <w:noProof/>
                <w:sz w:val="22"/>
                <w:szCs w:val="22"/>
                <w:lang w:val="ro-RO"/>
              </w:rPr>
            </w:pPr>
            <w:r w:rsidRPr="004E65E9">
              <w:rPr>
                <w:rFonts w:ascii="Arial Narrow" w:hAnsi="Arial Narrow"/>
                <w:noProof/>
                <w:sz w:val="22"/>
                <w:szCs w:val="22"/>
                <w:lang w:val="ro-RO"/>
              </w:rPr>
              <w:t>5.1</w:t>
            </w:r>
            <w:r w:rsidR="005C4BDE">
              <w:rPr>
                <w:rFonts w:ascii="Arial Narrow" w:hAnsi="Arial Narrow"/>
                <w:noProof/>
                <w:sz w:val="22"/>
                <w:szCs w:val="22"/>
                <w:lang w:val="ro-RO"/>
              </w:rPr>
              <w:t xml:space="preserve">. </w:t>
            </w:r>
            <w:r w:rsidRPr="004E65E9">
              <w:rPr>
                <w:rFonts w:ascii="Arial Narrow" w:hAnsi="Arial Narrow"/>
                <w:noProof/>
                <w:sz w:val="22"/>
                <w:szCs w:val="22"/>
                <w:lang w:val="ro-RO"/>
              </w:rPr>
              <w:t>Consolidarea particip</w:t>
            </w:r>
            <w:r w:rsidR="003C4CF1">
              <w:rPr>
                <w:rFonts w:ascii="Arial Narrow" w:hAnsi="Arial Narrow"/>
                <w:noProof/>
                <w:sz w:val="22"/>
                <w:szCs w:val="22"/>
                <w:lang w:val="ro-RO"/>
              </w:rPr>
              <w:t>ă</w:t>
            </w:r>
            <w:r w:rsidRPr="004E65E9">
              <w:rPr>
                <w:rFonts w:ascii="Arial Narrow" w:hAnsi="Arial Narrow"/>
                <w:noProof/>
                <w:sz w:val="22"/>
                <w:szCs w:val="22"/>
                <w:lang w:val="ro-RO"/>
              </w:rPr>
              <w:t>rii popula</w:t>
            </w:r>
            <w:r w:rsidR="003C4CF1">
              <w:rPr>
                <w:rFonts w:ascii="Arial Narrow" w:hAnsi="Arial Narrow"/>
                <w:noProof/>
                <w:sz w:val="22"/>
                <w:szCs w:val="22"/>
                <w:lang w:val="ro-RO"/>
              </w:rPr>
              <w:t>ț</w:t>
            </w:r>
            <w:r w:rsidRPr="004E65E9">
              <w:rPr>
                <w:rFonts w:ascii="Arial Narrow" w:hAnsi="Arial Narrow"/>
                <w:noProof/>
                <w:sz w:val="22"/>
                <w:szCs w:val="22"/>
                <w:lang w:val="ro-RO"/>
              </w:rPr>
              <w:t xml:space="preserve">iei </w:t>
            </w:r>
            <w:r w:rsidR="003C4CF1">
              <w:rPr>
                <w:rFonts w:ascii="Arial Narrow" w:hAnsi="Arial Narrow"/>
                <w:noProof/>
                <w:sz w:val="22"/>
                <w:szCs w:val="22"/>
                <w:lang w:val="ro-RO"/>
              </w:rPr>
              <w:t>î</w:t>
            </w:r>
            <w:r w:rsidRPr="004E65E9">
              <w:rPr>
                <w:rFonts w:ascii="Arial Narrow" w:hAnsi="Arial Narrow"/>
                <w:noProof/>
                <w:sz w:val="22"/>
                <w:szCs w:val="22"/>
                <w:lang w:val="ro-RO"/>
              </w:rPr>
              <w:t xml:space="preserve">n procesul de </w:t>
            </w:r>
            <w:r w:rsidR="003C4CF1">
              <w:rPr>
                <w:rFonts w:ascii="Arial Narrow" w:hAnsi="Arial Narrow"/>
                <w:noProof/>
                <w:sz w:val="22"/>
                <w:szCs w:val="22"/>
                <w:lang w:val="ro-RO"/>
              </w:rPr>
              <w:t>î</w:t>
            </w:r>
            <w:r w:rsidRPr="004E65E9">
              <w:rPr>
                <w:rFonts w:ascii="Arial Narrow" w:hAnsi="Arial Narrow"/>
                <w:noProof/>
                <w:sz w:val="22"/>
                <w:szCs w:val="22"/>
                <w:lang w:val="ro-RO"/>
              </w:rPr>
              <w:t>nv</w:t>
            </w:r>
            <w:r w:rsidR="003C4CF1">
              <w:rPr>
                <w:rFonts w:ascii="Arial Narrow" w:hAnsi="Arial Narrow"/>
                <w:noProof/>
                <w:sz w:val="22"/>
                <w:szCs w:val="22"/>
                <w:lang w:val="ro-RO"/>
              </w:rPr>
              <w:t>ăț</w:t>
            </w:r>
            <w:r w:rsidRPr="004E65E9">
              <w:rPr>
                <w:rFonts w:ascii="Arial Narrow" w:hAnsi="Arial Narrow"/>
                <w:noProof/>
                <w:sz w:val="22"/>
                <w:szCs w:val="22"/>
                <w:lang w:val="ro-RO"/>
              </w:rPr>
              <w:t>are pe tot parcursul vie</w:t>
            </w:r>
            <w:r w:rsidR="003C4CF1">
              <w:rPr>
                <w:rFonts w:ascii="Arial Narrow" w:hAnsi="Arial Narrow"/>
                <w:noProof/>
                <w:sz w:val="22"/>
                <w:szCs w:val="22"/>
                <w:lang w:val="ro-RO"/>
              </w:rPr>
              <w:t>ț</w:t>
            </w:r>
            <w:r w:rsidRPr="004E65E9">
              <w:rPr>
                <w:rFonts w:ascii="Arial Narrow" w:hAnsi="Arial Narrow"/>
                <w:noProof/>
                <w:sz w:val="22"/>
                <w:szCs w:val="22"/>
                <w:lang w:val="ro-RO"/>
              </w:rPr>
              <w:t xml:space="preserve">ii </w:t>
            </w:r>
            <w:r w:rsidR="003C4CF1">
              <w:rPr>
                <w:rFonts w:ascii="Arial Narrow" w:hAnsi="Arial Narrow"/>
                <w:noProof/>
                <w:sz w:val="22"/>
                <w:szCs w:val="22"/>
                <w:lang w:val="ro-RO"/>
              </w:rPr>
              <w:t>ș</w:t>
            </w:r>
            <w:r w:rsidRPr="004E65E9">
              <w:rPr>
                <w:rFonts w:ascii="Arial Narrow" w:hAnsi="Arial Narrow"/>
                <w:noProof/>
                <w:sz w:val="22"/>
                <w:szCs w:val="22"/>
                <w:lang w:val="ro-RO"/>
              </w:rPr>
              <w:t>i de reconvesie profesional</w:t>
            </w:r>
            <w:r w:rsidR="003C4CF1">
              <w:rPr>
                <w:rFonts w:ascii="Arial Narrow" w:hAnsi="Arial Narrow"/>
                <w:noProof/>
                <w:sz w:val="22"/>
                <w:szCs w:val="22"/>
                <w:lang w:val="ro-RO"/>
              </w:rPr>
              <w:t>ă</w:t>
            </w:r>
            <w:r w:rsidRPr="004E65E9">
              <w:rPr>
                <w:rFonts w:ascii="Arial Narrow" w:hAnsi="Arial Narrow"/>
                <w:noProof/>
                <w:sz w:val="22"/>
                <w:szCs w:val="22"/>
                <w:lang w:val="ro-RO"/>
              </w:rPr>
              <w:t xml:space="preserve"> pentru facilitarea tranzi</w:t>
            </w:r>
            <w:r w:rsidR="003C4CF1">
              <w:rPr>
                <w:rFonts w:ascii="Arial Narrow" w:hAnsi="Arial Narrow"/>
                <w:noProof/>
                <w:sz w:val="22"/>
                <w:szCs w:val="22"/>
                <w:lang w:val="ro-RO"/>
              </w:rPr>
              <w:t>ț</w:t>
            </w:r>
            <w:r w:rsidRPr="004E65E9">
              <w:rPr>
                <w:rFonts w:ascii="Arial Narrow" w:hAnsi="Arial Narrow"/>
                <w:noProof/>
                <w:sz w:val="22"/>
                <w:szCs w:val="22"/>
                <w:lang w:val="ro-RO"/>
              </w:rPr>
              <w:t xml:space="preserve">iilor </w:t>
            </w:r>
            <w:r w:rsidR="003C4CF1">
              <w:rPr>
                <w:rFonts w:ascii="Arial Narrow" w:hAnsi="Arial Narrow"/>
                <w:noProof/>
                <w:sz w:val="22"/>
                <w:szCs w:val="22"/>
                <w:lang w:val="ro-RO"/>
              </w:rPr>
              <w:t>ș</w:t>
            </w:r>
            <w:r w:rsidRPr="004E65E9">
              <w:rPr>
                <w:rFonts w:ascii="Arial Narrow" w:hAnsi="Arial Narrow"/>
                <w:noProof/>
                <w:sz w:val="22"/>
                <w:szCs w:val="22"/>
                <w:lang w:val="ro-RO"/>
              </w:rPr>
              <w:t>i a mobilit</w:t>
            </w:r>
            <w:r w:rsidR="003C4CF1">
              <w:rPr>
                <w:rFonts w:ascii="Arial Narrow" w:hAnsi="Arial Narrow"/>
                <w:noProof/>
                <w:sz w:val="22"/>
                <w:szCs w:val="22"/>
                <w:lang w:val="ro-RO"/>
              </w:rPr>
              <w:t>ăț</w:t>
            </w:r>
            <w:r w:rsidRPr="004E65E9">
              <w:rPr>
                <w:rFonts w:ascii="Arial Narrow" w:hAnsi="Arial Narrow"/>
                <w:noProof/>
                <w:sz w:val="22"/>
                <w:szCs w:val="22"/>
                <w:lang w:val="ro-RO"/>
              </w:rPr>
              <w:t>ii de pe pia</w:t>
            </w:r>
            <w:r w:rsidR="003C4CF1">
              <w:rPr>
                <w:rFonts w:ascii="Arial Narrow" w:hAnsi="Arial Narrow"/>
                <w:noProof/>
                <w:sz w:val="22"/>
                <w:szCs w:val="22"/>
                <w:lang w:val="ro-RO"/>
              </w:rPr>
              <w:t>ț</w:t>
            </w:r>
            <w:r w:rsidRPr="004E65E9">
              <w:rPr>
                <w:rFonts w:ascii="Arial Narrow" w:hAnsi="Arial Narrow"/>
                <w:noProof/>
                <w:sz w:val="22"/>
                <w:szCs w:val="22"/>
                <w:lang w:val="ro-RO"/>
              </w:rPr>
              <w:t>a muncii</w:t>
            </w:r>
          </w:p>
        </w:tc>
      </w:tr>
    </w:tbl>
    <w:p w14:paraId="7F2BCFD9" w14:textId="77777777" w:rsidR="00D21270" w:rsidRPr="00A84103" w:rsidRDefault="00D21270" w:rsidP="00A000F1">
      <w:pPr>
        <w:spacing w:after="0" w:line="240" w:lineRule="auto"/>
        <w:rPr>
          <w:rFonts w:ascii="Arial Narrow" w:hAnsi="Arial Narrow"/>
          <w:b/>
          <w:bCs/>
          <w:noProof/>
          <w:lang w:val="ro-RO"/>
        </w:rPr>
      </w:pPr>
    </w:p>
    <w:p w14:paraId="4ED1B5C9" w14:textId="77777777" w:rsidR="00D21270" w:rsidRPr="00A84103" w:rsidRDefault="00D21270" w:rsidP="00D21270">
      <w:pPr>
        <w:jc w:val="center"/>
        <w:rPr>
          <w:rFonts w:ascii="Arial Narrow" w:hAnsi="Arial Narrow"/>
          <w:b/>
          <w:bCs/>
          <w:noProof/>
          <w:color w:val="C00000"/>
          <w:lang w:val="ro-RO"/>
        </w:rPr>
      </w:pPr>
      <w:r w:rsidRPr="00A84103">
        <w:rPr>
          <w:rFonts w:ascii="Arial Narrow" w:hAnsi="Arial Narrow"/>
          <w:b/>
          <w:bCs/>
          <w:noProof/>
          <w:color w:val="C00000"/>
          <w:lang w:val="ro-RO"/>
        </w:rPr>
        <w:t>OP5 – O EUROPĂ MAI APROPIATĂ DE CETĂȚENII SĂI</w:t>
      </w:r>
    </w:p>
    <w:tbl>
      <w:tblPr>
        <w:tblStyle w:val="TableGridLight1"/>
        <w:tblW w:w="5000" w:type="pct"/>
        <w:tblLook w:val="01E0" w:firstRow="1" w:lastRow="1" w:firstColumn="1" w:lastColumn="1" w:noHBand="0" w:noVBand="0"/>
      </w:tblPr>
      <w:tblGrid>
        <w:gridCol w:w="3167"/>
        <w:gridCol w:w="3627"/>
      </w:tblGrid>
      <w:tr w:rsidR="00D21270" w:rsidRPr="007065A9" w14:paraId="1CD62818" w14:textId="77777777" w:rsidTr="00124706">
        <w:trPr>
          <w:trHeight w:val="287"/>
        </w:trPr>
        <w:tc>
          <w:tcPr>
            <w:tcW w:w="5000" w:type="pct"/>
            <w:gridSpan w:val="2"/>
            <w:shd w:val="clear" w:color="auto" w:fill="C00000"/>
            <w:vAlign w:val="center"/>
          </w:tcPr>
          <w:p w14:paraId="5E37C6E5" w14:textId="77777777" w:rsidR="00D21270" w:rsidRPr="007065A9" w:rsidRDefault="00903F4A" w:rsidP="00CC01DE">
            <w:pPr>
              <w:pStyle w:val="col-sm-8"/>
              <w:spacing w:line="268" w:lineRule="exact"/>
              <w:ind w:left="4"/>
              <w:jc w:val="center"/>
              <w:rPr>
                <w:rFonts w:ascii="Arial Narrow" w:hAnsi="Arial Narrow"/>
                <w:b/>
                <w:iCs/>
                <w:noProof/>
                <w:color w:val="FFFFFF" w:themeColor="background1"/>
                <w:sz w:val="22"/>
                <w:szCs w:val="22"/>
                <w:lang w:val="ro-RO"/>
              </w:rPr>
            </w:pPr>
            <w:r w:rsidRPr="00781F42">
              <w:rPr>
                <w:rFonts w:ascii="Arial Narrow" w:hAnsi="Arial Narrow"/>
                <w:b/>
                <w:noProof/>
                <w:color w:val="FFFFFF" w:themeColor="background1"/>
                <w:sz w:val="22"/>
                <w:szCs w:val="22"/>
                <w:lang w:val="ro-RO"/>
              </w:rPr>
              <w:t>Logica intervenției</w:t>
            </w:r>
            <w:r>
              <w:rPr>
                <w:rFonts w:ascii="Arial Narrow" w:hAnsi="Arial Narrow"/>
                <w:b/>
                <w:noProof/>
                <w:color w:val="FFFFFF" w:themeColor="background1"/>
                <w:sz w:val="22"/>
                <w:szCs w:val="22"/>
                <w:lang w:val="ro-RO"/>
              </w:rPr>
              <w:t xml:space="preserve"> (propunere)</w:t>
            </w:r>
            <w:r w:rsidRPr="00781F42">
              <w:rPr>
                <w:rFonts w:ascii="Arial Narrow" w:hAnsi="Arial Narrow"/>
                <w:b/>
                <w:noProof/>
                <w:color w:val="FFFFFF" w:themeColor="background1"/>
                <w:sz w:val="22"/>
                <w:szCs w:val="22"/>
                <w:lang w:val="ro-RO"/>
              </w:rPr>
              <w:t xml:space="preserve"> </w:t>
            </w:r>
            <w:r w:rsidRPr="005E089A">
              <w:rPr>
                <w:rFonts w:ascii="Arial Narrow" w:hAnsi="Arial Narrow"/>
                <w:b/>
                <w:noProof/>
                <w:color w:val="FFFFFF" w:themeColor="background1"/>
                <w:sz w:val="22"/>
                <w:szCs w:val="22"/>
                <w:lang w:val="ro-RO"/>
              </w:rPr>
              <w:t xml:space="preserve"> – </w:t>
            </w:r>
            <w:r>
              <w:rPr>
                <w:rFonts w:ascii="Arial Narrow" w:hAnsi="Arial Narrow"/>
                <w:b/>
                <w:noProof/>
                <w:color w:val="FFFFFF" w:themeColor="background1"/>
                <w:sz w:val="22"/>
                <w:szCs w:val="22"/>
                <w:lang w:val="ro-RO"/>
              </w:rPr>
              <w:t xml:space="preserve"> </w:t>
            </w:r>
            <w:r w:rsidR="00D21270" w:rsidRPr="007065A9">
              <w:rPr>
                <w:rFonts w:ascii="Arial Narrow" w:hAnsi="Arial Narrow"/>
                <w:b/>
                <w:iCs/>
                <w:noProof/>
                <w:color w:val="FFFFFF" w:themeColor="background1"/>
                <w:sz w:val="22"/>
                <w:szCs w:val="22"/>
                <w:lang w:val="ro-RO"/>
              </w:rPr>
              <w:t>Dezvoltare</w:t>
            </w:r>
            <w:r w:rsidR="00D21270" w:rsidRPr="007065A9">
              <w:rPr>
                <w:rFonts w:ascii="Arial Narrow" w:hAnsi="Arial Narrow"/>
                <w:b/>
                <w:iCs/>
                <w:noProof/>
                <w:color w:val="FFFFFF" w:themeColor="background1"/>
                <w:spacing w:val="-5"/>
                <w:sz w:val="22"/>
                <w:szCs w:val="22"/>
                <w:lang w:val="ro-RO"/>
              </w:rPr>
              <w:t xml:space="preserve"> </w:t>
            </w:r>
            <w:r w:rsidR="00D21270" w:rsidRPr="007065A9">
              <w:rPr>
                <w:rFonts w:ascii="Arial Narrow" w:hAnsi="Arial Narrow"/>
                <w:b/>
                <w:iCs/>
                <w:noProof/>
                <w:color w:val="FFFFFF" w:themeColor="background1"/>
                <w:sz w:val="22"/>
                <w:szCs w:val="22"/>
                <w:lang w:val="ro-RO"/>
              </w:rPr>
              <w:t>regionala</w:t>
            </w:r>
            <w:r w:rsidR="00D21270" w:rsidRPr="007065A9">
              <w:rPr>
                <w:rFonts w:ascii="Arial Narrow" w:hAnsi="Arial Narrow"/>
                <w:b/>
                <w:iCs/>
                <w:noProof/>
                <w:color w:val="FFFFFF" w:themeColor="background1"/>
                <w:spacing w:val="-3"/>
                <w:sz w:val="22"/>
                <w:szCs w:val="22"/>
                <w:lang w:val="ro-RO"/>
              </w:rPr>
              <w:t xml:space="preserve"> </w:t>
            </w:r>
            <w:r w:rsidR="00D21270" w:rsidRPr="007065A9">
              <w:rPr>
                <w:rFonts w:ascii="Arial Narrow" w:hAnsi="Arial Narrow"/>
                <w:b/>
                <w:iCs/>
                <w:noProof/>
                <w:color w:val="FFFFFF" w:themeColor="background1"/>
                <w:sz w:val="22"/>
                <w:szCs w:val="22"/>
                <w:lang w:val="ro-RO"/>
              </w:rPr>
              <w:t>si</w:t>
            </w:r>
            <w:r w:rsidR="00D21270" w:rsidRPr="007065A9">
              <w:rPr>
                <w:rFonts w:ascii="Arial Narrow" w:hAnsi="Arial Narrow"/>
                <w:b/>
                <w:iCs/>
                <w:noProof/>
                <w:color w:val="FFFFFF" w:themeColor="background1"/>
                <w:spacing w:val="-1"/>
                <w:sz w:val="22"/>
                <w:szCs w:val="22"/>
                <w:lang w:val="ro-RO"/>
              </w:rPr>
              <w:t xml:space="preserve"> </w:t>
            </w:r>
            <w:r w:rsidR="00D21270" w:rsidRPr="007065A9">
              <w:rPr>
                <w:rFonts w:ascii="Arial Narrow" w:hAnsi="Arial Narrow"/>
                <w:b/>
                <w:iCs/>
                <w:noProof/>
                <w:color w:val="FFFFFF" w:themeColor="background1"/>
                <w:sz w:val="22"/>
                <w:szCs w:val="22"/>
                <w:lang w:val="ro-RO"/>
              </w:rPr>
              <w:t>locala</w:t>
            </w:r>
          </w:p>
        </w:tc>
      </w:tr>
      <w:tr w:rsidR="00D21270" w:rsidRPr="004E65E9" w14:paraId="426CF183" w14:textId="77777777" w:rsidTr="00124706">
        <w:trPr>
          <w:trHeight w:val="541"/>
        </w:trPr>
        <w:tc>
          <w:tcPr>
            <w:tcW w:w="2331" w:type="pct"/>
            <w:vMerge w:val="restart"/>
            <w:shd w:val="clear" w:color="auto" w:fill="F2F2F2" w:themeFill="background1" w:themeFillShade="F2"/>
            <w:vAlign w:val="center"/>
          </w:tcPr>
          <w:p w14:paraId="5ECCDF95" w14:textId="77777777" w:rsidR="00D21270" w:rsidRPr="00A84103" w:rsidRDefault="00D21270" w:rsidP="009520CE">
            <w:pPr>
              <w:pStyle w:val="col-sm-8"/>
              <w:spacing w:before="1"/>
              <w:ind w:left="107" w:right="93"/>
              <w:jc w:val="both"/>
              <w:rPr>
                <w:rFonts w:ascii="Arial Narrow" w:hAnsi="Arial Narrow"/>
                <w:b/>
                <w:noProof/>
                <w:sz w:val="22"/>
                <w:szCs w:val="22"/>
                <w:lang w:val="ro-RO"/>
              </w:rPr>
            </w:pPr>
            <w:r w:rsidRPr="00A84103">
              <w:rPr>
                <w:rFonts w:ascii="Arial Narrow" w:hAnsi="Arial Narrow"/>
                <w:b/>
                <w:noProof/>
                <w:sz w:val="22"/>
                <w:szCs w:val="22"/>
                <w:lang w:val="ro-RO"/>
              </w:rPr>
              <w:t>OS1. Promovarea dezvolt</w:t>
            </w:r>
            <w:r w:rsidR="00A84103" w:rsidRPr="00A84103">
              <w:rPr>
                <w:rFonts w:ascii="Arial Narrow" w:hAnsi="Arial Narrow"/>
                <w:b/>
                <w:noProof/>
                <w:sz w:val="22"/>
                <w:szCs w:val="22"/>
                <w:lang w:val="ro-RO"/>
              </w:rPr>
              <w:t>ă</w:t>
            </w:r>
            <w:r w:rsidRPr="00A84103">
              <w:rPr>
                <w:rFonts w:ascii="Arial Narrow" w:hAnsi="Arial Narrow"/>
                <w:b/>
                <w:noProof/>
                <w:sz w:val="22"/>
                <w:szCs w:val="22"/>
                <w:lang w:val="ro-RO"/>
              </w:rPr>
              <w:t xml:space="preserve">rii integrate </w:t>
            </w:r>
            <w:r w:rsidR="00A84103" w:rsidRPr="00A84103">
              <w:rPr>
                <w:rFonts w:ascii="Arial Narrow" w:hAnsi="Arial Narrow"/>
                <w:b/>
                <w:noProof/>
                <w:sz w:val="22"/>
                <w:szCs w:val="22"/>
                <w:lang w:val="ro-RO"/>
              </w:rPr>
              <w:t>î</w:t>
            </w:r>
            <w:r w:rsidRPr="00A84103">
              <w:rPr>
                <w:rFonts w:ascii="Arial Narrow" w:hAnsi="Arial Narrow"/>
                <w:b/>
                <w:noProof/>
                <w:sz w:val="22"/>
                <w:szCs w:val="22"/>
                <w:lang w:val="ro-RO"/>
              </w:rPr>
              <w:t xml:space="preserve">n domeniul social, economic </w:t>
            </w:r>
            <w:r w:rsidR="00A84103" w:rsidRPr="00A84103">
              <w:rPr>
                <w:rFonts w:ascii="Arial Narrow" w:hAnsi="Arial Narrow"/>
                <w:b/>
                <w:noProof/>
                <w:sz w:val="22"/>
                <w:szCs w:val="22"/>
                <w:lang w:val="ro-RO"/>
              </w:rPr>
              <w:t>ș</w:t>
            </w:r>
            <w:r w:rsidRPr="00A84103">
              <w:rPr>
                <w:rFonts w:ascii="Arial Narrow" w:hAnsi="Arial Narrow"/>
                <w:b/>
                <w:noProof/>
                <w:sz w:val="22"/>
                <w:szCs w:val="22"/>
                <w:lang w:val="ro-RO"/>
              </w:rPr>
              <w:t xml:space="preserve">i al mediului, a patrimoniului cultural </w:t>
            </w:r>
            <w:r w:rsidR="00A84103" w:rsidRPr="00A84103">
              <w:rPr>
                <w:rFonts w:ascii="Arial Narrow" w:hAnsi="Arial Narrow"/>
                <w:b/>
                <w:noProof/>
                <w:sz w:val="22"/>
                <w:szCs w:val="22"/>
                <w:lang w:val="ro-RO"/>
              </w:rPr>
              <w:t>ș</w:t>
            </w:r>
            <w:r w:rsidRPr="00A84103">
              <w:rPr>
                <w:rFonts w:ascii="Arial Narrow" w:hAnsi="Arial Narrow"/>
                <w:b/>
                <w:noProof/>
                <w:sz w:val="22"/>
                <w:szCs w:val="22"/>
                <w:lang w:val="ro-RO"/>
              </w:rPr>
              <w:t>i a securit</w:t>
            </w:r>
            <w:r w:rsidR="00A84103" w:rsidRPr="00A84103">
              <w:rPr>
                <w:rFonts w:ascii="Arial Narrow" w:hAnsi="Arial Narrow"/>
                <w:b/>
                <w:noProof/>
                <w:sz w:val="22"/>
                <w:szCs w:val="22"/>
                <w:lang w:val="ro-RO"/>
              </w:rPr>
              <w:t>ăț</w:t>
            </w:r>
            <w:r w:rsidRPr="00A84103">
              <w:rPr>
                <w:rFonts w:ascii="Arial Narrow" w:hAnsi="Arial Narrow"/>
                <w:b/>
                <w:noProof/>
                <w:sz w:val="22"/>
                <w:szCs w:val="22"/>
                <w:lang w:val="ro-RO"/>
              </w:rPr>
              <w:t xml:space="preserve">ii </w:t>
            </w:r>
            <w:r w:rsidR="00A84103" w:rsidRPr="00A84103">
              <w:rPr>
                <w:rFonts w:ascii="Arial Narrow" w:hAnsi="Arial Narrow"/>
                <w:b/>
                <w:noProof/>
                <w:sz w:val="22"/>
                <w:szCs w:val="22"/>
                <w:lang w:val="ro-RO"/>
              </w:rPr>
              <w:t>î</w:t>
            </w:r>
            <w:r w:rsidRPr="00A84103">
              <w:rPr>
                <w:rFonts w:ascii="Arial Narrow" w:hAnsi="Arial Narrow"/>
                <w:b/>
                <w:noProof/>
                <w:sz w:val="22"/>
                <w:szCs w:val="22"/>
                <w:lang w:val="ro-RO"/>
              </w:rPr>
              <w:t>n zonele urbane</w:t>
            </w:r>
          </w:p>
        </w:tc>
        <w:tc>
          <w:tcPr>
            <w:tcW w:w="2669" w:type="pct"/>
            <w:vAlign w:val="center"/>
          </w:tcPr>
          <w:p w14:paraId="74AA402D" w14:textId="77777777" w:rsidR="00D21270" w:rsidRPr="004E65E9" w:rsidRDefault="00D21270" w:rsidP="009520CE">
            <w:pPr>
              <w:pStyle w:val="col-sm-8"/>
              <w:jc w:val="both"/>
              <w:rPr>
                <w:rFonts w:ascii="Arial Narrow" w:hAnsi="Arial Narrow"/>
                <w:noProof/>
                <w:sz w:val="22"/>
                <w:szCs w:val="22"/>
                <w:lang w:val="ro-RO"/>
              </w:rPr>
            </w:pPr>
            <w:r w:rsidRPr="004E65E9">
              <w:rPr>
                <w:rFonts w:ascii="Arial Narrow" w:hAnsi="Arial Narrow"/>
                <w:noProof/>
                <w:sz w:val="22"/>
                <w:szCs w:val="22"/>
                <w:lang w:val="ro-RO"/>
              </w:rPr>
              <w:t>1.1</w:t>
            </w:r>
            <w:r w:rsidR="002121CC">
              <w:rPr>
                <w:rFonts w:ascii="Arial Narrow" w:hAnsi="Arial Narrow"/>
                <w:noProof/>
                <w:sz w:val="22"/>
                <w:szCs w:val="22"/>
                <w:lang w:val="ro-RO"/>
              </w:rPr>
              <w:t>.</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Investi</w:t>
            </w:r>
            <w:r w:rsidR="00A84103">
              <w:rPr>
                <w:rFonts w:ascii="Arial Narrow" w:hAnsi="Arial Narrow"/>
                <w:noProof/>
                <w:sz w:val="22"/>
                <w:szCs w:val="22"/>
                <w:lang w:val="ro-RO"/>
              </w:rPr>
              <w:t>ț</w:t>
            </w:r>
            <w:r w:rsidRPr="004E65E9">
              <w:rPr>
                <w:rFonts w:ascii="Arial Narrow" w:hAnsi="Arial Narrow"/>
                <w:noProof/>
                <w:sz w:val="22"/>
                <w:szCs w:val="22"/>
                <w:lang w:val="ro-RO"/>
              </w:rPr>
              <w:t>ii</w:t>
            </w:r>
            <w:r w:rsidRPr="00A84103">
              <w:rPr>
                <w:rFonts w:ascii="Arial Narrow" w:hAnsi="Arial Narrow"/>
                <w:noProof/>
                <w:sz w:val="22"/>
                <w:szCs w:val="22"/>
                <w:lang w:val="ro-RO"/>
              </w:rPr>
              <w:t xml:space="preserve"> </w:t>
            </w:r>
            <w:r w:rsidR="00A84103" w:rsidRPr="00A84103">
              <w:rPr>
                <w:rFonts w:ascii="Arial Narrow" w:hAnsi="Arial Narrow"/>
                <w:noProof/>
                <w:sz w:val="22"/>
                <w:szCs w:val="22"/>
                <w:lang w:val="ro-RO"/>
              </w:rPr>
              <w:t>î</w:t>
            </w:r>
            <w:r w:rsidRPr="004E65E9">
              <w:rPr>
                <w:rFonts w:ascii="Arial Narrow" w:hAnsi="Arial Narrow"/>
                <w:noProof/>
                <w:sz w:val="22"/>
                <w:szCs w:val="22"/>
                <w:lang w:val="ro-RO"/>
              </w:rPr>
              <w:t>n</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turism</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sta</w:t>
            </w:r>
            <w:r w:rsidR="00967A51">
              <w:rPr>
                <w:rFonts w:ascii="Arial Narrow" w:hAnsi="Arial Narrow"/>
                <w:noProof/>
                <w:sz w:val="22"/>
                <w:szCs w:val="22"/>
                <w:lang w:val="ro-RO"/>
              </w:rPr>
              <w:t>ț</w:t>
            </w:r>
            <w:r w:rsidRPr="004E65E9">
              <w:rPr>
                <w:rFonts w:ascii="Arial Narrow" w:hAnsi="Arial Narrow"/>
                <w:noProof/>
                <w:sz w:val="22"/>
                <w:szCs w:val="22"/>
                <w:lang w:val="ro-RO"/>
              </w:rPr>
              <w:t>iuni</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turistice</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urbane</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de</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interes</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na</w:t>
            </w:r>
            <w:r w:rsidR="00967A51">
              <w:rPr>
                <w:rFonts w:ascii="Arial Narrow" w:hAnsi="Arial Narrow"/>
                <w:noProof/>
                <w:sz w:val="22"/>
                <w:szCs w:val="22"/>
                <w:lang w:val="ro-RO"/>
              </w:rPr>
              <w:t>ț</w:t>
            </w:r>
            <w:r w:rsidRPr="004E65E9">
              <w:rPr>
                <w:rFonts w:ascii="Arial Narrow" w:hAnsi="Arial Narrow"/>
                <w:noProof/>
                <w:sz w:val="22"/>
                <w:szCs w:val="22"/>
                <w:lang w:val="ro-RO"/>
              </w:rPr>
              <w:t>ional</w:t>
            </w:r>
          </w:p>
        </w:tc>
      </w:tr>
      <w:tr w:rsidR="00D21270" w:rsidRPr="004E65E9" w14:paraId="63CB42F6" w14:textId="77777777" w:rsidTr="00124706">
        <w:trPr>
          <w:trHeight w:val="611"/>
        </w:trPr>
        <w:tc>
          <w:tcPr>
            <w:tcW w:w="2331" w:type="pct"/>
            <w:vMerge/>
            <w:shd w:val="clear" w:color="auto" w:fill="F2F2F2" w:themeFill="background1" w:themeFillShade="F2"/>
            <w:vAlign w:val="center"/>
          </w:tcPr>
          <w:p w14:paraId="687A0F78" w14:textId="77777777" w:rsidR="00D21270" w:rsidRPr="00A84103" w:rsidRDefault="00D21270" w:rsidP="009520CE">
            <w:pPr>
              <w:pStyle w:val="col-sm-8"/>
              <w:spacing w:before="3"/>
              <w:jc w:val="both"/>
              <w:rPr>
                <w:rFonts w:ascii="Arial Narrow" w:hAnsi="Arial Narrow"/>
                <w:b/>
                <w:noProof/>
                <w:sz w:val="22"/>
                <w:szCs w:val="22"/>
                <w:lang w:val="ro-RO"/>
              </w:rPr>
            </w:pPr>
          </w:p>
        </w:tc>
        <w:tc>
          <w:tcPr>
            <w:tcW w:w="2669" w:type="pct"/>
            <w:vAlign w:val="center"/>
          </w:tcPr>
          <w:p w14:paraId="2DB0697A" w14:textId="77777777" w:rsidR="00D21270" w:rsidRPr="004E65E9" w:rsidRDefault="00D21270" w:rsidP="009520CE">
            <w:pPr>
              <w:pStyle w:val="col-sm-8"/>
              <w:jc w:val="both"/>
              <w:rPr>
                <w:rFonts w:ascii="Arial Narrow" w:hAnsi="Arial Narrow"/>
                <w:noProof/>
                <w:sz w:val="22"/>
                <w:szCs w:val="22"/>
                <w:lang w:val="ro-RO"/>
              </w:rPr>
            </w:pPr>
            <w:r w:rsidRPr="004E65E9">
              <w:rPr>
                <w:rFonts w:ascii="Arial Narrow" w:hAnsi="Arial Narrow"/>
                <w:noProof/>
                <w:sz w:val="22"/>
                <w:szCs w:val="22"/>
                <w:lang w:val="ro-RO"/>
              </w:rPr>
              <w:t>1.2</w:t>
            </w:r>
            <w:r w:rsidR="002121CC">
              <w:rPr>
                <w:rFonts w:ascii="Arial Narrow" w:hAnsi="Arial Narrow"/>
                <w:noProof/>
                <w:sz w:val="22"/>
                <w:szCs w:val="22"/>
                <w:lang w:val="ro-RO"/>
              </w:rPr>
              <w:t>.</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Investi</w:t>
            </w:r>
            <w:r w:rsidR="00967A51">
              <w:rPr>
                <w:rFonts w:ascii="Arial Narrow" w:hAnsi="Arial Narrow"/>
                <w:noProof/>
                <w:sz w:val="22"/>
                <w:szCs w:val="22"/>
                <w:lang w:val="ro-RO"/>
              </w:rPr>
              <w:t>ț</w:t>
            </w:r>
            <w:r w:rsidRPr="004E65E9">
              <w:rPr>
                <w:rFonts w:ascii="Arial Narrow" w:hAnsi="Arial Narrow"/>
                <w:noProof/>
                <w:sz w:val="22"/>
                <w:szCs w:val="22"/>
                <w:lang w:val="ro-RO"/>
              </w:rPr>
              <w:t>ii</w:t>
            </w:r>
            <w:r w:rsidRPr="00A84103">
              <w:rPr>
                <w:rFonts w:ascii="Arial Narrow" w:hAnsi="Arial Narrow"/>
                <w:noProof/>
                <w:sz w:val="22"/>
                <w:szCs w:val="22"/>
                <w:lang w:val="ro-RO"/>
              </w:rPr>
              <w:t xml:space="preserve"> </w:t>
            </w:r>
            <w:r w:rsidR="00967A51">
              <w:rPr>
                <w:rFonts w:ascii="Arial Narrow" w:hAnsi="Arial Narrow"/>
                <w:noProof/>
                <w:sz w:val="22"/>
                <w:szCs w:val="22"/>
                <w:lang w:val="ro-RO"/>
              </w:rPr>
              <w:t>î</w:t>
            </w:r>
            <w:r w:rsidRPr="004E65E9">
              <w:rPr>
                <w:rFonts w:ascii="Arial Narrow" w:hAnsi="Arial Narrow"/>
                <w:noProof/>
                <w:sz w:val="22"/>
                <w:szCs w:val="22"/>
                <w:lang w:val="ro-RO"/>
              </w:rPr>
              <w:t>n</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infrastructur</w:t>
            </w:r>
            <w:r w:rsidR="00967A51">
              <w:rPr>
                <w:rFonts w:ascii="Arial Narrow" w:hAnsi="Arial Narrow"/>
                <w:noProof/>
                <w:sz w:val="22"/>
                <w:szCs w:val="22"/>
                <w:lang w:val="ro-RO"/>
              </w:rPr>
              <w:t>a</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din</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domeniul</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cultural</w:t>
            </w:r>
          </w:p>
        </w:tc>
      </w:tr>
      <w:tr w:rsidR="00D21270" w:rsidRPr="004E65E9" w14:paraId="72D71C0B" w14:textId="77777777" w:rsidTr="00124706">
        <w:trPr>
          <w:trHeight w:val="611"/>
        </w:trPr>
        <w:tc>
          <w:tcPr>
            <w:tcW w:w="2331" w:type="pct"/>
            <w:vMerge/>
            <w:shd w:val="clear" w:color="auto" w:fill="F2F2F2" w:themeFill="background1" w:themeFillShade="F2"/>
            <w:vAlign w:val="center"/>
          </w:tcPr>
          <w:p w14:paraId="07D4C8D0" w14:textId="77777777" w:rsidR="00D21270" w:rsidRPr="00A84103" w:rsidRDefault="00D21270" w:rsidP="009520CE">
            <w:pPr>
              <w:pStyle w:val="col-sm-8"/>
              <w:spacing w:before="3"/>
              <w:jc w:val="both"/>
              <w:rPr>
                <w:rFonts w:ascii="Arial Narrow" w:hAnsi="Arial Narrow"/>
                <w:b/>
                <w:noProof/>
                <w:sz w:val="22"/>
                <w:szCs w:val="22"/>
                <w:lang w:val="ro-RO"/>
              </w:rPr>
            </w:pPr>
          </w:p>
        </w:tc>
        <w:tc>
          <w:tcPr>
            <w:tcW w:w="2669" w:type="pct"/>
            <w:vAlign w:val="center"/>
          </w:tcPr>
          <w:p w14:paraId="09288731" w14:textId="77777777" w:rsidR="00D21270" w:rsidRPr="004E65E9" w:rsidRDefault="00D21270" w:rsidP="009520CE">
            <w:pPr>
              <w:pStyle w:val="col-sm-8"/>
              <w:jc w:val="both"/>
              <w:rPr>
                <w:rFonts w:ascii="Arial Narrow" w:hAnsi="Arial Narrow"/>
                <w:noProof/>
                <w:sz w:val="22"/>
                <w:szCs w:val="22"/>
                <w:lang w:val="ro-RO"/>
              </w:rPr>
            </w:pPr>
            <w:r w:rsidRPr="004E65E9">
              <w:rPr>
                <w:rFonts w:ascii="Arial Narrow" w:hAnsi="Arial Narrow"/>
                <w:noProof/>
                <w:sz w:val="22"/>
                <w:szCs w:val="22"/>
                <w:lang w:val="ro-RO"/>
              </w:rPr>
              <w:t>1.3</w:t>
            </w:r>
            <w:r w:rsidR="002121CC">
              <w:rPr>
                <w:rFonts w:ascii="Arial Narrow" w:hAnsi="Arial Narrow"/>
                <w:noProof/>
                <w:sz w:val="22"/>
                <w:szCs w:val="22"/>
                <w:lang w:val="ro-RO"/>
              </w:rPr>
              <w:t xml:space="preserve">. </w:t>
            </w:r>
            <w:r w:rsidRPr="004E65E9">
              <w:rPr>
                <w:rFonts w:ascii="Arial Narrow" w:hAnsi="Arial Narrow"/>
                <w:noProof/>
                <w:sz w:val="22"/>
                <w:szCs w:val="22"/>
                <w:lang w:val="ro-RO"/>
              </w:rPr>
              <w:t>Investi</w:t>
            </w:r>
            <w:r w:rsidR="00967A51">
              <w:rPr>
                <w:rFonts w:ascii="Arial Narrow" w:hAnsi="Arial Narrow"/>
                <w:noProof/>
                <w:sz w:val="22"/>
                <w:szCs w:val="22"/>
                <w:lang w:val="ro-RO"/>
              </w:rPr>
              <w:t>ț</w:t>
            </w:r>
            <w:r w:rsidRPr="004E65E9">
              <w:rPr>
                <w:rFonts w:ascii="Arial Narrow" w:hAnsi="Arial Narrow"/>
                <w:noProof/>
                <w:sz w:val="22"/>
                <w:szCs w:val="22"/>
                <w:lang w:val="ro-RO"/>
              </w:rPr>
              <w:t>ii</w:t>
            </w:r>
            <w:r w:rsidRPr="00A84103">
              <w:rPr>
                <w:rFonts w:ascii="Arial Narrow" w:hAnsi="Arial Narrow"/>
                <w:noProof/>
                <w:sz w:val="22"/>
                <w:szCs w:val="22"/>
                <w:lang w:val="ro-RO"/>
              </w:rPr>
              <w:t xml:space="preserve"> </w:t>
            </w:r>
            <w:r w:rsidR="00967A51">
              <w:rPr>
                <w:rFonts w:ascii="Arial Narrow" w:hAnsi="Arial Narrow"/>
                <w:noProof/>
                <w:sz w:val="22"/>
                <w:szCs w:val="22"/>
                <w:lang w:val="ro-RO"/>
              </w:rPr>
              <w:t>î</w:t>
            </w:r>
            <w:r w:rsidRPr="004E65E9">
              <w:rPr>
                <w:rFonts w:ascii="Arial Narrow" w:hAnsi="Arial Narrow"/>
                <w:noProof/>
                <w:sz w:val="22"/>
                <w:szCs w:val="22"/>
                <w:lang w:val="ro-RO"/>
              </w:rPr>
              <w:t>n</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patrimoniul</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cultural</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(tip</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 xml:space="preserve">A </w:t>
            </w:r>
            <w:r w:rsidR="00967A51">
              <w:rPr>
                <w:rFonts w:ascii="Arial Narrow" w:hAnsi="Arial Narrow"/>
                <w:noProof/>
                <w:sz w:val="22"/>
                <w:szCs w:val="22"/>
                <w:lang w:val="ro-RO"/>
              </w:rPr>
              <w:t>ș</w:t>
            </w:r>
            <w:r w:rsidRPr="004E65E9">
              <w:rPr>
                <w:rFonts w:ascii="Arial Narrow" w:hAnsi="Arial Narrow"/>
                <w:noProof/>
                <w:sz w:val="22"/>
                <w:szCs w:val="22"/>
                <w:lang w:val="ro-RO"/>
              </w:rPr>
              <w:t>i</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UNESCO)</w:t>
            </w:r>
          </w:p>
        </w:tc>
      </w:tr>
      <w:tr w:rsidR="00D21270" w:rsidRPr="004E65E9" w14:paraId="4C442278" w14:textId="77777777" w:rsidTr="00124706">
        <w:trPr>
          <w:trHeight w:val="609"/>
        </w:trPr>
        <w:tc>
          <w:tcPr>
            <w:tcW w:w="2331" w:type="pct"/>
            <w:vMerge/>
            <w:shd w:val="clear" w:color="auto" w:fill="F2F2F2" w:themeFill="background1" w:themeFillShade="F2"/>
            <w:vAlign w:val="center"/>
          </w:tcPr>
          <w:p w14:paraId="415BC982" w14:textId="77777777" w:rsidR="00D21270" w:rsidRPr="00A84103" w:rsidRDefault="00D21270" w:rsidP="009520CE">
            <w:pPr>
              <w:pStyle w:val="col-sm-8"/>
              <w:spacing w:before="3"/>
              <w:jc w:val="both"/>
              <w:rPr>
                <w:rFonts w:ascii="Arial Narrow" w:hAnsi="Arial Narrow"/>
                <w:b/>
                <w:noProof/>
                <w:sz w:val="22"/>
                <w:szCs w:val="22"/>
                <w:lang w:val="ro-RO"/>
              </w:rPr>
            </w:pPr>
          </w:p>
        </w:tc>
        <w:tc>
          <w:tcPr>
            <w:tcW w:w="2669" w:type="pct"/>
            <w:vAlign w:val="center"/>
          </w:tcPr>
          <w:p w14:paraId="794E4F46" w14:textId="77777777" w:rsidR="00D21270" w:rsidRPr="004E65E9" w:rsidRDefault="00D21270" w:rsidP="009520CE">
            <w:pPr>
              <w:pStyle w:val="col-sm-8"/>
              <w:jc w:val="both"/>
              <w:rPr>
                <w:rFonts w:ascii="Arial Narrow" w:hAnsi="Arial Narrow"/>
                <w:noProof/>
                <w:sz w:val="22"/>
                <w:szCs w:val="22"/>
                <w:lang w:val="ro-RO"/>
              </w:rPr>
            </w:pPr>
            <w:r w:rsidRPr="004E65E9">
              <w:rPr>
                <w:rFonts w:ascii="Arial Narrow" w:hAnsi="Arial Narrow"/>
                <w:noProof/>
                <w:sz w:val="22"/>
                <w:szCs w:val="22"/>
                <w:lang w:val="ro-RO"/>
              </w:rPr>
              <w:t>1.4</w:t>
            </w:r>
            <w:r w:rsidR="002121CC">
              <w:rPr>
                <w:rFonts w:ascii="Arial Narrow" w:hAnsi="Arial Narrow"/>
                <w:noProof/>
                <w:sz w:val="22"/>
                <w:szCs w:val="22"/>
                <w:lang w:val="ro-RO"/>
              </w:rPr>
              <w:t>.</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Investi</w:t>
            </w:r>
            <w:r w:rsidR="00967A51">
              <w:rPr>
                <w:rFonts w:ascii="Arial Narrow" w:hAnsi="Arial Narrow"/>
                <w:noProof/>
                <w:sz w:val="22"/>
                <w:szCs w:val="22"/>
                <w:lang w:val="ro-RO"/>
              </w:rPr>
              <w:t>ț</w:t>
            </w:r>
            <w:r w:rsidRPr="004E65E9">
              <w:rPr>
                <w:rFonts w:ascii="Arial Narrow" w:hAnsi="Arial Narrow"/>
                <w:noProof/>
                <w:sz w:val="22"/>
                <w:szCs w:val="22"/>
                <w:lang w:val="ro-RO"/>
              </w:rPr>
              <w:t>ii</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pentru</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regenerarea</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urban</w:t>
            </w:r>
            <w:r w:rsidR="00967A51">
              <w:rPr>
                <w:rFonts w:ascii="Arial Narrow" w:hAnsi="Arial Narrow"/>
                <w:noProof/>
                <w:sz w:val="22"/>
                <w:szCs w:val="22"/>
                <w:lang w:val="ro-RO"/>
              </w:rPr>
              <w:t>ă</w:t>
            </w:r>
            <w:r w:rsidRPr="00A84103">
              <w:rPr>
                <w:rFonts w:ascii="Arial Narrow" w:hAnsi="Arial Narrow"/>
                <w:noProof/>
                <w:sz w:val="22"/>
                <w:szCs w:val="22"/>
                <w:lang w:val="ro-RO"/>
              </w:rPr>
              <w:t xml:space="preserve"> </w:t>
            </w:r>
            <w:r w:rsidR="00967A51">
              <w:rPr>
                <w:rFonts w:ascii="Arial Narrow" w:hAnsi="Arial Narrow"/>
                <w:noProof/>
                <w:sz w:val="22"/>
                <w:szCs w:val="22"/>
                <w:lang w:val="ro-RO"/>
              </w:rPr>
              <w:t>ș</w:t>
            </w:r>
            <w:r w:rsidRPr="004E65E9">
              <w:rPr>
                <w:rFonts w:ascii="Arial Narrow" w:hAnsi="Arial Narrow"/>
                <w:noProof/>
                <w:sz w:val="22"/>
                <w:szCs w:val="22"/>
                <w:lang w:val="ro-RO"/>
              </w:rPr>
              <w:t>i</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securitatea</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spa</w:t>
            </w:r>
            <w:r w:rsidR="00967A51">
              <w:rPr>
                <w:rFonts w:ascii="Arial Narrow" w:hAnsi="Arial Narrow"/>
                <w:noProof/>
                <w:sz w:val="22"/>
                <w:szCs w:val="22"/>
                <w:lang w:val="ro-RO"/>
              </w:rPr>
              <w:t>ț</w:t>
            </w:r>
            <w:r w:rsidRPr="004E65E9">
              <w:rPr>
                <w:rFonts w:ascii="Arial Narrow" w:hAnsi="Arial Narrow"/>
                <w:noProof/>
                <w:sz w:val="22"/>
                <w:szCs w:val="22"/>
                <w:lang w:val="ro-RO"/>
              </w:rPr>
              <w:t>iilor</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publice</w:t>
            </w:r>
          </w:p>
        </w:tc>
      </w:tr>
      <w:tr w:rsidR="00D21270" w:rsidRPr="004E65E9" w14:paraId="343C5C60" w14:textId="77777777" w:rsidTr="00124706">
        <w:trPr>
          <w:trHeight w:val="806"/>
        </w:trPr>
        <w:tc>
          <w:tcPr>
            <w:tcW w:w="2331" w:type="pct"/>
            <w:vMerge w:val="restart"/>
            <w:shd w:val="clear" w:color="auto" w:fill="F2F2F2" w:themeFill="background1" w:themeFillShade="F2"/>
            <w:vAlign w:val="center"/>
          </w:tcPr>
          <w:p w14:paraId="6CEB411D" w14:textId="77777777" w:rsidR="00D21270" w:rsidRPr="00A84103" w:rsidRDefault="00D21270" w:rsidP="009520CE">
            <w:pPr>
              <w:pStyle w:val="col-sm-8"/>
              <w:spacing w:before="3"/>
              <w:jc w:val="both"/>
              <w:rPr>
                <w:rFonts w:ascii="Arial Narrow" w:hAnsi="Arial Narrow"/>
                <w:b/>
                <w:noProof/>
                <w:sz w:val="22"/>
                <w:szCs w:val="22"/>
                <w:lang w:val="ro-RO"/>
              </w:rPr>
            </w:pPr>
            <w:r w:rsidRPr="00A84103">
              <w:rPr>
                <w:rFonts w:ascii="Arial Narrow" w:hAnsi="Arial Narrow"/>
                <w:b/>
                <w:noProof/>
                <w:sz w:val="22"/>
                <w:szCs w:val="22"/>
                <w:lang w:val="ro-RO"/>
              </w:rPr>
              <w:t xml:space="preserve">OS2. Promovarea dezvoltarii integrate </w:t>
            </w:r>
            <w:r w:rsidR="00967A51">
              <w:rPr>
                <w:rFonts w:ascii="Arial Narrow" w:hAnsi="Arial Narrow"/>
                <w:b/>
                <w:noProof/>
                <w:sz w:val="22"/>
                <w:szCs w:val="22"/>
                <w:lang w:val="ro-RO"/>
              </w:rPr>
              <w:t>î</w:t>
            </w:r>
            <w:r w:rsidRPr="00A84103">
              <w:rPr>
                <w:rFonts w:ascii="Arial Narrow" w:hAnsi="Arial Narrow"/>
                <w:b/>
                <w:noProof/>
                <w:sz w:val="22"/>
                <w:szCs w:val="22"/>
                <w:lang w:val="ro-RO"/>
              </w:rPr>
              <w:t xml:space="preserve">n domeniul social, economic </w:t>
            </w:r>
            <w:r w:rsidR="00967A51">
              <w:rPr>
                <w:rFonts w:ascii="Arial Narrow" w:hAnsi="Arial Narrow"/>
                <w:b/>
                <w:noProof/>
                <w:sz w:val="22"/>
                <w:szCs w:val="22"/>
                <w:lang w:val="ro-RO"/>
              </w:rPr>
              <w:t>ș</w:t>
            </w:r>
            <w:r w:rsidRPr="00A84103">
              <w:rPr>
                <w:rFonts w:ascii="Arial Narrow" w:hAnsi="Arial Narrow"/>
                <w:b/>
                <w:noProof/>
                <w:sz w:val="22"/>
                <w:szCs w:val="22"/>
                <w:lang w:val="ro-RO"/>
              </w:rPr>
              <w:t xml:space="preserve">i al mediului la nivel local, a patrimoniului cultural </w:t>
            </w:r>
            <w:r w:rsidR="00967A51">
              <w:rPr>
                <w:rFonts w:ascii="Arial Narrow" w:hAnsi="Arial Narrow"/>
                <w:b/>
                <w:noProof/>
                <w:sz w:val="22"/>
                <w:szCs w:val="22"/>
                <w:lang w:val="ro-RO"/>
              </w:rPr>
              <w:t>ș</w:t>
            </w:r>
            <w:r w:rsidRPr="00A84103">
              <w:rPr>
                <w:rFonts w:ascii="Arial Narrow" w:hAnsi="Arial Narrow"/>
                <w:b/>
                <w:noProof/>
                <w:sz w:val="22"/>
                <w:szCs w:val="22"/>
                <w:lang w:val="ro-RO"/>
              </w:rPr>
              <w:t>i a securit</w:t>
            </w:r>
            <w:r w:rsidR="00967A51">
              <w:rPr>
                <w:rFonts w:ascii="Arial Narrow" w:hAnsi="Arial Narrow"/>
                <w:b/>
                <w:noProof/>
                <w:sz w:val="22"/>
                <w:szCs w:val="22"/>
                <w:lang w:val="ro-RO"/>
              </w:rPr>
              <w:t>ăț</w:t>
            </w:r>
            <w:r w:rsidRPr="00A84103">
              <w:rPr>
                <w:rFonts w:ascii="Arial Narrow" w:hAnsi="Arial Narrow"/>
                <w:b/>
                <w:noProof/>
                <w:sz w:val="22"/>
                <w:szCs w:val="22"/>
                <w:lang w:val="ro-RO"/>
              </w:rPr>
              <w:t xml:space="preserve">ii, inclusiv </w:t>
            </w:r>
            <w:r w:rsidR="00967A51">
              <w:rPr>
                <w:rFonts w:ascii="Arial Narrow" w:hAnsi="Arial Narrow"/>
                <w:b/>
                <w:noProof/>
                <w:sz w:val="22"/>
                <w:szCs w:val="22"/>
                <w:lang w:val="ro-RO"/>
              </w:rPr>
              <w:t>î</w:t>
            </w:r>
            <w:r w:rsidRPr="00A84103">
              <w:rPr>
                <w:rFonts w:ascii="Arial Narrow" w:hAnsi="Arial Narrow"/>
                <w:b/>
                <w:noProof/>
                <w:sz w:val="22"/>
                <w:szCs w:val="22"/>
                <w:lang w:val="ro-RO"/>
              </w:rPr>
              <w:t xml:space="preserve">n zonele rurale </w:t>
            </w:r>
            <w:r w:rsidR="00967A51">
              <w:rPr>
                <w:rFonts w:ascii="Arial Narrow" w:hAnsi="Arial Narrow"/>
                <w:b/>
                <w:noProof/>
                <w:sz w:val="22"/>
                <w:szCs w:val="22"/>
                <w:lang w:val="ro-RO"/>
              </w:rPr>
              <w:t>ș</w:t>
            </w:r>
            <w:r w:rsidRPr="00A84103">
              <w:rPr>
                <w:rFonts w:ascii="Arial Narrow" w:hAnsi="Arial Narrow"/>
                <w:b/>
                <w:noProof/>
                <w:sz w:val="22"/>
                <w:szCs w:val="22"/>
                <w:lang w:val="ro-RO"/>
              </w:rPr>
              <w:t>i de coast</w:t>
            </w:r>
            <w:r w:rsidR="00967A51">
              <w:rPr>
                <w:rFonts w:ascii="Arial Narrow" w:hAnsi="Arial Narrow"/>
                <w:b/>
                <w:noProof/>
                <w:sz w:val="22"/>
                <w:szCs w:val="22"/>
                <w:lang w:val="ro-RO"/>
              </w:rPr>
              <w:t>ă</w:t>
            </w:r>
            <w:r w:rsidRPr="00A84103">
              <w:rPr>
                <w:rFonts w:ascii="Arial Narrow" w:hAnsi="Arial Narrow"/>
                <w:b/>
                <w:noProof/>
                <w:sz w:val="22"/>
                <w:szCs w:val="22"/>
                <w:lang w:val="ro-RO"/>
              </w:rPr>
              <w:t xml:space="preserve"> </w:t>
            </w:r>
            <w:r w:rsidR="00967A51">
              <w:rPr>
                <w:rFonts w:ascii="Arial Narrow" w:hAnsi="Arial Narrow"/>
                <w:b/>
                <w:noProof/>
                <w:sz w:val="22"/>
                <w:szCs w:val="22"/>
                <w:lang w:val="ro-RO"/>
              </w:rPr>
              <w:t>ș</w:t>
            </w:r>
            <w:r w:rsidRPr="00A84103">
              <w:rPr>
                <w:rFonts w:ascii="Arial Narrow" w:hAnsi="Arial Narrow"/>
                <w:b/>
                <w:noProof/>
                <w:sz w:val="22"/>
                <w:szCs w:val="22"/>
                <w:lang w:val="ro-RO"/>
              </w:rPr>
              <w:t>i inclusiv prin dezvoltarea local</w:t>
            </w:r>
            <w:r w:rsidR="00967A51">
              <w:rPr>
                <w:rFonts w:ascii="Arial Narrow" w:hAnsi="Arial Narrow"/>
                <w:b/>
                <w:noProof/>
                <w:sz w:val="22"/>
                <w:szCs w:val="22"/>
                <w:lang w:val="ro-RO"/>
              </w:rPr>
              <w:t>ă</w:t>
            </w:r>
            <w:r w:rsidRPr="00A84103">
              <w:rPr>
                <w:rFonts w:ascii="Arial Narrow" w:hAnsi="Arial Narrow"/>
                <w:b/>
                <w:noProof/>
                <w:sz w:val="22"/>
                <w:szCs w:val="22"/>
                <w:lang w:val="ro-RO"/>
              </w:rPr>
              <w:t xml:space="preserve"> plasat</w:t>
            </w:r>
            <w:r w:rsidR="00967A51">
              <w:rPr>
                <w:rFonts w:ascii="Arial Narrow" w:hAnsi="Arial Narrow"/>
                <w:b/>
                <w:noProof/>
                <w:sz w:val="22"/>
                <w:szCs w:val="22"/>
                <w:lang w:val="ro-RO"/>
              </w:rPr>
              <w:t>ă</w:t>
            </w:r>
            <w:r w:rsidRPr="00A84103">
              <w:rPr>
                <w:rFonts w:ascii="Arial Narrow" w:hAnsi="Arial Narrow"/>
                <w:b/>
                <w:noProof/>
                <w:sz w:val="22"/>
                <w:szCs w:val="22"/>
                <w:lang w:val="ro-RO"/>
              </w:rPr>
              <w:t xml:space="preserve"> sub responsabilitatea comunit</w:t>
            </w:r>
            <w:r w:rsidR="00967A51">
              <w:rPr>
                <w:rFonts w:ascii="Arial Narrow" w:hAnsi="Arial Narrow"/>
                <w:b/>
                <w:noProof/>
                <w:sz w:val="22"/>
                <w:szCs w:val="22"/>
                <w:lang w:val="ro-RO"/>
              </w:rPr>
              <w:t>ăț</w:t>
            </w:r>
            <w:r w:rsidRPr="00A84103">
              <w:rPr>
                <w:rFonts w:ascii="Arial Narrow" w:hAnsi="Arial Narrow"/>
                <w:b/>
                <w:noProof/>
                <w:sz w:val="22"/>
                <w:szCs w:val="22"/>
                <w:lang w:val="ro-RO"/>
              </w:rPr>
              <w:t>ii</w:t>
            </w:r>
          </w:p>
        </w:tc>
        <w:tc>
          <w:tcPr>
            <w:tcW w:w="2669" w:type="pct"/>
            <w:vAlign w:val="center"/>
          </w:tcPr>
          <w:p w14:paraId="182DE87A" w14:textId="77777777" w:rsidR="00D21270" w:rsidRPr="004E65E9" w:rsidRDefault="00D21270" w:rsidP="009520CE">
            <w:pPr>
              <w:pStyle w:val="col-sm-8"/>
              <w:jc w:val="both"/>
              <w:rPr>
                <w:rFonts w:ascii="Arial Narrow" w:hAnsi="Arial Narrow"/>
                <w:noProof/>
                <w:sz w:val="22"/>
                <w:szCs w:val="22"/>
                <w:lang w:val="ro-RO"/>
              </w:rPr>
            </w:pPr>
            <w:r w:rsidRPr="004E65E9">
              <w:rPr>
                <w:rFonts w:ascii="Arial Narrow" w:hAnsi="Arial Narrow"/>
                <w:noProof/>
                <w:sz w:val="22"/>
                <w:szCs w:val="22"/>
                <w:lang w:val="ro-RO"/>
              </w:rPr>
              <w:t>2.1</w:t>
            </w:r>
            <w:r w:rsidR="002121CC">
              <w:rPr>
                <w:rFonts w:ascii="Arial Narrow" w:hAnsi="Arial Narrow"/>
                <w:noProof/>
                <w:sz w:val="22"/>
                <w:szCs w:val="22"/>
                <w:lang w:val="ro-RO"/>
              </w:rPr>
              <w:t>.</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Sprijin</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pentru</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structurile</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de</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guvernan</w:t>
            </w:r>
            <w:r w:rsidR="002121CC">
              <w:rPr>
                <w:rFonts w:ascii="Arial Narrow" w:hAnsi="Arial Narrow"/>
                <w:noProof/>
                <w:sz w:val="22"/>
                <w:szCs w:val="22"/>
                <w:lang w:val="ro-RO"/>
              </w:rPr>
              <w:t>ță</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ITI</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(Delta</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Dun</w:t>
            </w:r>
            <w:r w:rsidR="002121CC">
              <w:rPr>
                <w:rFonts w:ascii="Arial Narrow" w:hAnsi="Arial Narrow"/>
                <w:noProof/>
                <w:sz w:val="22"/>
                <w:szCs w:val="22"/>
                <w:lang w:val="ro-RO"/>
              </w:rPr>
              <w:t>ă</w:t>
            </w:r>
            <w:r w:rsidRPr="004E65E9">
              <w:rPr>
                <w:rFonts w:ascii="Arial Narrow" w:hAnsi="Arial Narrow"/>
                <w:noProof/>
                <w:sz w:val="22"/>
                <w:szCs w:val="22"/>
                <w:lang w:val="ro-RO"/>
              </w:rPr>
              <w:t>rii</w:t>
            </w:r>
            <w:r w:rsidRPr="00A84103">
              <w:rPr>
                <w:rFonts w:ascii="Arial Narrow" w:hAnsi="Arial Narrow"/>
                <w:noProof/>
                <w:sz w:val="22"/>
                <w:szCs w:val="22"/>
                <w:lang w:val="ro-RO"/>
              </w:rPr>
              <w:t xml:space="preserve"> </w:t>
            </w:r>
            <w:r w:rsidR="002121CC">
              <w:rPr>
                <w:rFonts w:ascii="Arial Narrow" w:hAnsi="Arial Narrow"/>
                <w:noProof/>
                <w:sz w:val="22"/>
                <w:szCs w:val="22"/>
                <w:lang w:val="ro-RO"/>
              </w:rPr>
              <w:t>ș</w:t>
            </w:r>
            <w:r w:rsidRPr="004E65E9">
              <w:rPr>
                <w:rFonts w:ascii="Arial Narrow" w:hAnsi="Arial Narrow"/>
                <w:noProof/>
                <w:sz w:val="22"/>
                <w:szCs w:val="22"/>
                <w:lang w:val="ro-RO"/>
              </w:rPr>
              <w:t>i</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Valea</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Jiului)</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sprijin</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pentru</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preg</w:t>
            </w:r>
            <w:r w:rsidR="002121CC">
              <w:rPr>
                <w:rFonts w:ascii="Arial Narrow" w:hAnsi="Arial Narrow"/>
                <w:noProof/>
                <w:sz w:val="22"/>
                <w:szCs w:val="22"/>
                <w:lang w:val="ro-RO"/>
              </w:rPr>
              <w:t>ă</w:t>
            </w:r>
            <w:r w:rsidRPr="004E65E9">
              <w:rPr>
                <w:rFonts w:ascii="Arial Narrow" w:hAnsi="Arial Narrow"/>
                <w:noProof/>
                <w:sz w:val="22"/>
                <w:szCs w:val="22"/>
                <w:lang w:val="ro-RO"/>
              </w:rPr>
              <w:t>tirea</w:t>
            </w:r>
            <w:r w:rsidRPr="00A84103">
              <w:rPr>
                <w:rFonts w:ascii="Arial Narrow" w:hAnsi="Arial Narrow"/>
                <w:noProof/>
                <w:sz w:val="22"/>
                <w:szCs w:val="22"/>
                <w:lang w:val="ro-RO"/>
              </w:rPr>
              <w:t xml:space="preserve"> </w:t>
            </w:r>
            <w:r w:rsidR="002121CC">
              <w:rPr>
                <w:rFonts w:ascii="Arial Narrow" w:hAnsi="Arial Narrow"/>
                <w:noProof/>
                <w:sz w:val="22"/>
                <w:szCs w:val="22"/>
                <w:lang w:val="ro-RO"/>
              </w:rPr>
              <w:t>ș</w:t>
            </w:r>
            <w:r w:rsidRPr="004E65E9">
              <w:rPr>
                <w:rFonts w:ascii="Arial Narrow" w:hAnsi="Arial Narrow"/>
                <w:noProof/>
                <w:sz w:val="22"/>
                <w:szCs w:val="22"/>
                <w:lang w:val="ro-RO"/>
              </w:rPr>
              <w:t>i</w:t>
            </w:r>
            <w:r w:rsidR="001F6A3C" w:rsidRPr="004E65E9">
              <w:rPr>
                <w:rFonts w:ascii="Arial Narrow" w:hAnsi="Arial Narrow"/>
                <w:noProof/>
                <w:sz w:val="22"/>
                <w:szCs w:val="22"/>
                <w:lang w:val="ro-RO"/>
              </w:rPr>
              <w:t xml:space="preserve"> </w:t>
            </w:r>
            <w:r w:rsidRPr="004E65E9">
              <w:rPr>
                <w:rFonts w:ascii="Arial Narrow" w:hAnsi="Arial Narrow"/>
                <w:noProof/>
                <w:sz w:val="22"/>
                <w:szCs w:val="22"/>
                <w:lang w:val="ro-RO"/>
              </w:rPr>
              <w:t>conceperea</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strategiilor</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teritoriale</w:t>
            </w:r>
          </w:p>
        </w:tc>
      </w:tr>
      <w:tr w:rsidR="00D21270" w:rsidRPr="004E65E9" w14:paraId="1B3CB118" w14:textId="77777777" w:rsidTr="00124706">
        <w:trPr>
          <w:trHeight w:val="611"/>
        </w:trPr>
        <w:tc>
          <w:tcPr>
            <w:tcW w:w="2331" w:type="pct"/>
            <w:vMerge/>
            <w:shd w:val="clear" w:color="auto" w:fill="F2F2F2" w:themeFill="background1" w:themeFillShade="F2"/>
            <w:vAlign w:val="center"/>
          </w:tcPr>
          <w:p w14:paraId="0AB0905E" w14:textId="77777777" w:rsidR="00D21270" w:rsidRPr="004E65E9" w:rsidRDefault="00D21270" w:rsidP="009520CE">
            <w:pPr>
              <w:jc w:val="both"/>
              <w:rPr>
                <w:rFonts w:ascii="Arial Narrow" w:hAnsi="Arial Narrow"/>
                <w:noProof/>
                <w:lang w:val="ro-RO"/>
              </w:rPr>
            </w:pPr>
          </w:p>
        </w:tc>
        <w:tc>
          <w:tcPr>
            <w:tcW w:w="2669" w:type="pct"/>
            <w:vAlign w:val="center"/>
          </w:tcPr>
          <w:p w14:paraId="329F102F" w14:textId="77777777" w:rsidR="00D21270" w:rsidRPr="004E65E9" w:rsidRDefault="00D21270" w:rsidP="009520CE">
            <w:pPr>
              <w:pStyle w:val="col-sm-8"/>
              <w:jc w:val="both"/>
              <w:rPr>
                <w:rFonts w:ascii="Arial Narrow" w:hAnsi="Arial Narrow"/>
                <w:noProof/>
                <w:sz w:val="22"/>
                <w:szCs w:val="22"/>
                <w:lang w:val="ro-RO"/>
              </w:rPr>
            </w:pPr>
            <w:r w:rsidRPr="004E65E9">
              <w:rPr>
                <w:rFonts w:ascii="Arial Narrow" w:hAnsi="Arial Narrow"/>
                <w:noProof/>
                <w:sz w:val="22"/>
                <w:szCs w:val="22"/>
                <w:lang w:val="ro-RO"/>
              </w:rPr>
              <w:t>2.2</w:t>
            </w:r>
            <w:r w:rsidR="002121CC">
              <w:rPr>
                <w:rFonts w:ascii="Arial Narrow" w:hAnsi="Arial Narrow"/>
                <w:noProof/>
                <w:sz w:val="22"/>
                <w:szCs w:val="22"/>
                <w:lang w:val="ro-RO"/>
              </w:rPr>
              <w:t>.</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Sprijin</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pentru</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structurile</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de</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guvernan</w:t>
            </w:r>
            <w:r w:rsidR="002121CC">
              <w:rPr>
                <w:rFonts w:ascii="Arial Narrow" w:hAnsi="Arial Narrow"/>
                <w:noProof/>
                <w:sz w:val="22"/>
                <w:szCs w:val="22"/>
                <w:lang w:val="ro-RO"/>
              </w:rPr>
              <w:t>ță</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CLLD</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(ZUM-</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uri)</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preg</w:t>
            </w:r>
            <w:r w:rsidR="002121CC">
              <w:rPr>
                <w:rFonts w:ascii="Arial Narrow" w:hAnsi="Arial Narrow"/>
                <w:noProof/>
                <w:sz w:val="22"/>
                <w:szCs w:val="22"/>
                <w:lang w:val="ro-RO"/>
              </w:rPr>
              <w:t>ă</w:t>
            </w:r>
            <w:r w:rsidRPr="004E65E9">
              <w:rPr>
                <w:rFonts w:ascii="Arial Narrow" w:hAnsi="Arial Narrow"/>
                <w:noProof/>
                <w:sz w:val="22"/>
                <w:szCs w:val="22"/>
                <w:lang w:val="ro-RO"/>
              </w:rPr>
              <w:t>tire,</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gestiune</w:t>
            </w:r>
            <w:r w:rsidRPr="00A84103">
              <w:rPr>
                <w:rFonts w:ascii="Arial Narrow" w:hAnsi="Arial Narrow"/>
                <w:noProof/>
                <w:sz w:val="22"/>
                <w:szCs w:val="22"/>
                <w:lang w:val="ro-RO"/>
              </w:rPr>
              <w:t xml:space="preserve"> </w:t>
            </w:r>
            <w:r w:rsidR="002121CC">
              <w:rPr>
                <w:rFonts w:ascii="Arial Narrow" w:hAnsi="Arial Narrow"/>
                <w:noProof/>
                <w:sz w:val="22"/>
                <w:szCs w:val="22"/>
                <w:lang w:val="ro-RO"/>
              </w:rPr>
              <w:t>ș</w:t>
            </w:r>
            <w:r w:rsidRPr="004E65E9">
              <w:rPr>
                <w:rFonts w:ascii="Arial Narrow" w:hAnsi="Arial Narrow"/>
                <w:noProof/>
                <w:sz w:val="22"/>
                <w:szCs w:val="22"/>
                <w:lang w:val="ro-RO"/>
              </w:rPr>
              <w:t>i</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animare</w:t>
            </w:r>
          </w:p>
        </w:tc>
      </w:tr>
      <w:tr w:rsidR="00D21270" w:rsidRPr="004E65E9" w14:paraId="385D99D5" w14:textId="77777777" w:rsidTr="00124706">
        <w:trPr>
          <w:trHeight w:val="376"/>
        </w:trPr>
        <w:tc>
          <w:tcPr>
            <w:tcW w:w="2331" w:type="pct"/>
            <w:vMerge/>
            <w:shd w:val="clear" w:color="auto" w:fill="F2F2F2" w:themeFill="background1" w:themeFillShade="F2"/>
            <w:vAlign w:val="center"/>
          </w:tcPr>
          <w:p w14:paraId="0262AD48" w14:textId="77777777" w:rsidR="00D21270" w:rsidRPr="004E65E9" w:rsidRDefault="00D21270" w:rsidP="009520CE">
            <w:pPr>
              <w:jc w:val="both"/>
              <w:rPr>
                <w:rFonts w:ascii="Arial Narrow" w:hAnsi="Arial Narrow"/>
                <w:noProof/>
                <w:lang w:val="ro-RO"/>
              </w:rPr>
            </w:pPr>
          </w:p>
        </w:tc>
        <w:tc>
          <w:tcPr>
            <w:tcW w:w="2669" w:type="pct"/>
            <w:vAlign w:val="center"/>
          </w:tcPr>
          <w:p w14:paraId="1E9E422E" w14:textId="77777777" w:rsidR="00D21270" w:rsidRPr="004E65E9" w:rsidRDefault="00D21270" w:rsidP="009520CE">
            <w:pPr>
              <w:pStyle w:val="col-sm-8"/>
              <w:jc w:val="both"/>
              <w:rPr>
                <w:rFonts w:ascii="Arial Narrow" w:hAnsi="Arial Narrow"/>
                <w:noProof/>
                <w:sz w:val="22"/>
                <w:szCs w:val="22"/>
                <w:lang w:val="ro-RO"/>
              </w:rPr>
            </w:pPr>
            <w:r w:rsidRPr="004E65E9">
              <w:rPr>
                <w:rFonts w:ascii="Arial Narrow" w:hAnsi="Arial Narrow"/>
                <w:noProof/>
                <w:sz w:val="22"/>
                <w:szCs w:val="22"/>
                <w:lang w:val="ro-RO"/>
              </w:rPr>
              <w:t>2.3</w:t>
            </w:r>
            <w:r w:rsidR="002121CC">
              <w:rPr>
                <w:rFonts w:ascii="Arial Narrow" w:hAnsi="Arial Narrow"/>
                <w:noProof/>
                <w:sz w:val="22"/>
                <w:szCs w:val="22"/>
                <w:lang w:val="ro-RO"/>
              </w:rPr>
              <w:t>.</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Sprijin</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pentru</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SIDU</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preg</w:t>
            </w:r>
            <w:r w:rsidR="002121CC">
              <w:rPr>
                <w:rFonts w:ascii="Arial Narrow" w:hAnsi="Arial Narrow"/>
                <w:noProof/>
                <w:sz w:val="22"/>
                <w:szCs w:val="22"/>
                <w:lang w:val="ro-RO"/>
              </w:rPr>
              <w:t>ă</w:t>
            </w:r>
            <w:r w:rsidRPr="004E65E9">
              <w:rPr>
                <w:rFonts w:ascii="Arial Narrow" w:hAnsi="Arial Narrow"/>
                <w:noProof/>
                <w:sz w:val="22"/>
                <w:szCs w:val="22"/>
                <w:lang w:val="ro-RO"/>
              </w:rPr>
              <w:t>tire,</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gestiune</w:t>
            </w:r>
            <w:r w:rsidRPr="00A84103">
              <w:rPr>
                <w:rFonts w:ascii="Arial Narrow" w:hAnsi="Arial Narrow"/>
                <w:noProof/>
                <w:sz w:val="22"/>
                <w:szCs w:val="22"/>
                <w:lang w:val="ro-RO"/>
              </w:rPr>
              <w:t xml:space="preserve"> </w:t>
            </w:r>
            <w:r w:rsidR="002121CC">
              <w:rPr>
                <w:rFonts w:ascii="Arial Narrow" w:hAnsi="Arial Narrow"/>
                <w:noProof/>
                <w:sz w:val="22"/>
                <w:szCs w:val="22"/>
                <w:lang w:val="ro-RO"/>
              </w:rPr>
              <w:t>ș</w:t>
            </w:r>
            <w:r w:rsidRPr="004E65E9">
              <w:rPr>
                <w:rFonts w:ascii="Arial Narrow" w:hAnsi="Arial Narrow"/>
                <w:noProof/>
                <w:sz w:val="22"/>
                <w:szCs w:val="22"/>
                <w:lang w:val="ro-RO"/>
              </w:rPr>
              <w:t>i</w:t>
            </w:r>
            <w:r w:rsidRPr="00A84103">
              <w:rPr>
                <w:rFonts w:ascii="Arial Narrow" w:hAnsi="Arial Narrow"/>
                <w:noProof/>
                <w:sz w:val="22"/>
                <w:szCs w:val="22"/>
                <w:lang w:val="ro-RO"/>
              </w:rPr>
              <w:t xml:space="preserve"> </w:t>
            </w:r>
            <w:r w:rsidRPr="004E65E9">
              <w:rPr>
                <w:rFonts w:ascii="Arial Narrow" w:hAnsi="Arial Narrow"/>
                <w:noProof/>
                <w:sz w:val="22"/>
                <w:szCs w:val="22"/>
                <w:lang w:val="ro-RO"/>
              </w:rPr>
              <w:t>animare</w:t>
            </w:r>
          </w:p>
        </w:tc>
      </w:tr>
    </w:tbl>
    <w:p w14:paraId="79E356EB" w14:textId="77777777" w:rsidR="00D21270" w:rsidRDefault="00D21270" w:rsidP="00D21270">
      <w:pPr>
        <w:rPr>
          <w:b/>
          <w:bCs/>
          <w:noProof/>
          <w:lang w:val="ro-RO"/>
        </w:rPr>
      </w:pPr>
    </w:p>
    <w:p w14:paraId="218A6DB5" w14:textId="77777777" w:rsidR="001F6A3C" w:rsidRPr="004E65E9" w:rsidRDefault="001F6A3C" w:rsidP="001F6A3C">
      <w:pPr>
        <w:spacing w:after="120" w:line="240" w:lineRule="auto"/>
        <w:jc w:val="both"/>
        <w:rPr>
          <w:rFonts w:ascii="Arial Narrow" w:hAnsi="Arial Narrow"/>
          <w:noProof/>
          <w:lang w:val="ro-RO"/>
        </w:rPr>
      </w:pPr>
      <w:r w:rsidRPr="004E65E9">
        <w:rPr>
          <w:rFonts w:ascii="Arial Narrow" w:hAnsi="Arial Narrow"/>
          <w:noProof/>
          <w:lang w:val="ro-RO"/>
        </w:rPr>
        <w:lastRenderedPageBreak/>
        <w:t>Investi</w:t>
      </w:r>
      <w:r w:rsidR="002121CC">
        <w:rPr>
          <w:rFonts w:ascii="Arial Narrow" w:hAnsi="Arial Narrow"/>
          <w:noProof/>
          <w:lang w:val="ro-RO"/>
        </w:rPr>
        <w:t>ț</w:t>
      </w:r>
      <w:r w:rsidRPr="004E65E9">
        <w:rPr>
          <w:rFonts w:ascii="Arial Narrow" w:hAnsi="Arial Narrow"/>
          <w:noProof/>
          <w:lang w:val="ro-RO"/>
        </w:rPr>
        <w:t xml:space="preserve">iile </w:t>
      </w:r>
      <w:r w:rsidR="002121CC">
        <w:rPr>
          <w:rFonts w:ascii="Arial Narrow" w:hAnsi="Arial Narrow"/>
          <w:noProof/>
          <w:lang w:val="ro-RO"/>
        </w:rPr>
        <w:t>î</w:t>
      </w:r>
      <w:r w:rsidRPr="004E65E9">
        <w:rPr>
          <w:rFonts w:ascii="Arial Narrow" w:hAnsi="Arial Narrow"/>
          <w:noProof/>
          <w:lang w:val="ro-RO"/>
        </w:rPr>
        <w:t>n dezvoltare</w:t>
      </w:r>
      <w:r w:rsidR="002121CC">
        <w:rPr>
          <w:rFonts w:ascii="Arial Narrow" w:hAnsi="Arial Narrow"/>
          <w:noProof/>
          <w:lang w:val="ro-RO"/>
        </w:rPr>
        <w:t>a</w:t>
      </w:r>
      <w:r w:rsidRPr="004E65E9">
        <w:rPr>
          <w:rFonts w:ascii="Arial Narrow" w:hAnsi="Arial Narrow"/>
          <w:noProof/>
          <w:lang w:val="ro-RO"/>
        </w:rPr>
        <w:t xml:space="preserve"> regional</w:t>
      </w:r>
      <w:r w:rsidR="00BD0284">
        <w:rPr>
          <w:rFonts w:ascii="Arial Narrow" w:hAnsi="Arial Narrow"/>
          <w:noProof/>
          <w:lang w:val="ro-RO"/>
        </w:rPr>
        <w:t>ă</w:t>
      </w:r>
      <w:r w:rsidRPr="004E65E9">
        <w:rPr>
          <w:rFonts w:ascii="Arial Narrow" w:hAnsi="Arial Narrow"/>
          <w:noProof/>
          <w:lang w:val="ro-RO"/>
        </w:rPr>
        <w:t xml:space="preserve"> se vor axa mai ales pe obiectivele 1 si 2. Acestor priorit</w:t>
      </w:r>
      <w:r w:rsidR="00BD0284">
        <w:rPr>
          <w:rFonts w:ascii="Arial Narrow" w:hAnsi="Arial Narrow"/>
          <w:noProof/>
          <w:lang w:val="ro-RO"/>
        </w:rPr>
        <w:t>ăț</w:t>
      </w:r>
      <w:r w:rsidRPr="004E65E9">
        <w:rPr>
          <w:rFonts w:ascii="Arial Narrow" w:hAnsi="Arial Narrow"/>
          <w:noProof/>
          <w:lang w:val="ro-RO"/>
        </w:rPr>
        <w:t xml:space="preserve">i li se vor aloca 65% - 85% din resursele FEDR </w:t>
      </w:r>
      <w:r w:rsidR="00BD0284">
        <w:rPr>
          <w:rFonts w:ascii="Arial Narrow" w:hAnsi="Arial Narrow"/>
          <w:noProof/>
          <w:lang w:val="ro-RO"/>
        </w:rPr>
        <w:t>ș</w:t>
      </w:r>
      <w:r w:rsidRPr="004E65E9">
        <w:rPr>
          <w:rFonts w:ascii="Arial Narrow" w:hAnsi="Arial Narrow"/>
          <w:noProof/>
          <w:lang w:val="ro-RO"/>
        </w:rPr>
        <w:t xml:space="preserve">i ale Fondului de coeziune, </w:t>
      </w:r>
      <w:r w:rsidR="00BD0284">
        <w:rPr>
          <w:rFonts w:ascii="Arial Narrow" w:hAnsi="Arial Narrow"/>
          <w:noProof/>
          <w:lang w:val="ro-RO"/>
        </w:rPr>
        <w:t>î</w:t>
      </w:r>
      <w:r w:rsidRPr="004E65E9">
        <w:rPr>
          <w:rFonts w:ascii="Arial Narrow" w:hAnsi="Arial Narrow"/>
          <w:noProof/>
          <w:lang w:val="ro-RO"/>
        </w:rPr>
        <w:t>n func</w:t>
      </w:r>
      <w:r w:rsidR="00BD0284">
        <w:rPr>
          <w:rFonts w:ascii="Arial Narrow" w:hAnsi="Arial Narrow"/>
          <w:noProof/>
          <w:lang w:val="ro-RO"/>
        </w:rPr>
        <w:t>ț</w:t>
      </w:r>
      <w:r w:rsidRPr="004E65E9">
        <w:rPr>
          <w:rFonts w:ascii="Arial Narrow" w:hAnsi="Arial Narrow"/>
          <w:noProof/>
          <w:lang w:val="ro-RO"/>
        </w:rPr>
        <w:t>ie de prosperitatea relativa a statelor membre.</w:t>
      </w:r>
    </w:p>
    <w:p w14:paraId="569F87CD" w14:textId="77777777" w:rsidR="00302221" w:rsidRDefault="001F6A3C" w:rsidP="001F6A3C">
      <w:pPr>
        <w:spacing w:after="120" w:line="240" w:lineRule="auto"/>
        <w:jc w:val="both"/>
        <w:rPr>
          <w:rFonts w:ascii="Arial Narrow" w:hAnsi="Arial Narrow"/>
          <w:noProof/>
          <w:lang w:val="ro-RO"/>
        </w:rPr>
      </w:pPr>
      <w:r w:rsidRPr="004E65E9">
        <w:rPr>
          <w:rFonts w:ascii="Arial Narrow" w:hAnsi="Arial Narrow"/>
          <w:noProof/>
          <w:lang w:val="ro-RO"/>
        </w:rPr>
        <w:t>Politica de coeziune continu</w:t>
      </w:r>
      <w:r w:rsidR="00BD0284">
        <w:rPr>
          <w:rFonts w:ascii="Arial Narrow" w:hAnsi="Arial Narrow"/>
          <w:noProof/>
          <w:lang w:val="ro-RO"/>
        </w:rPr>
        <w:t>ă</w:t>
      </w:r>
      <w:r w:rsidRPr="004E65E9">
        <w:rPr>
          <w:rFonts w:ascii="Arial Narrow" w:hAnsi="Arial Narrow"/>
          <w:noProof/>
          <w:lang w:val="ro-RO"/>
        </w:rPr>
        <w:t xml:space="preserve"> investi</w:t>
      </w:r>
      <w:r w:rsidR="00BD0284">
        <w:rPr>
          <w:rFonts w:ascii="Arial Narrow" w:hAnsi="Arial Narrow"/>
          <w:noProof/>
          <w:lang w:val="ro-RO"/>
        </w:rPr>
        <w:t>ț</w:t>
      </w:r>
      <w:r w:rsidRPr="004E65E9">
        <w:rPr>
          <w:rFonts w:ascii="Arial Narrow" w:hAnsi="Arial Narrow"/>
          <w:noProof/>
          <w:lang w:val="ro-RO"/>
        </w:rPr>
        <w:t xml:space="preserve">iile </w:t>
      </w:r>
      <w:r w:rsidR="00BD0284">
        <w:rPr>
          <w:rFonts w:ascii="Arial Narrow" w:hAnsi="Arial Narrow"/>
          <w:noProof/>
          <w:lang w:val="ro-RO"/>
        </w:rPr>
        <w:t>î</w:t>
      </w:r>
      <w:r w:rsidRPr="004E65E9">
        <w:rPr>
          <w:rFonts w:ascii="Arial Narrow" w:hAnsi="Arial Narrow"/>
          <w:noProof/>
          <w:lang w:val="ro-RO"/>
        </w:rPr>
        <w:t>n toate regiunile, pe baza a 3 categorii</w:t>
      </w:r>
      <w:r w:rsidR="00903F4A">
        <w:rPr>
          <w:rFonts w:ascii="Arial Narrow" w:hAnsi="Arial Narrow"/>
          <w:noProof/>
          <w:lang w:val="ro-RO"/>
        </w:rPr>
        <w:t xml:space="preserve"> de referință</w:t>
      </w:r>
      <w:r w:rsidRPr="004E65E9">
        <w:rPr>
          <w:rFonts w:ascii="Arial Narrow" w:hAnsi="Arial Narrow"/>
          <w:noProof/>
          <w:lang w:val="ro-RO"/>
        </w:rPr>
        <w:t xml:space="preserve"> (mai pu</w:t>
      </w:r>
      <w:r w:rsidR="00BD0284">
        <w:rPr>
          <w:rFonts w:ascii="Arial Narrow" w:hAnsi="Arial Narrow"/>
          <w:noProof/>
          <w:lang w:val="ro-RO"/>
        </w:rPr>
        <w:t>ț</w:t>
      </w:r>
      <w:r w:rsidRPr="004E65E9">
        <w:rPr>
          <w:rFonts w:ascii="Arial Narrow" w:hAnsi="Arial Narrow"/>
          <w:noProof/>
          <w:lang w:val="ro-RO"/>
        </w:rPr>
        <w:t xml:space="preserve">in dezvoltate, </w:t>
      </w:r>
      <w:r w:rsidR="00BD0284">
        <w:rPr>
          <w:rFonts w:ascii="Arial Narrow" w:hAnsi="Arial Narrow"/>
          <w:noProof/>
          <w:lang w:val="ro-RO"/>
        </w:rPr>
        <w:t>î</w:t>
      </w:r>
      <w:r w:rsidRPr="004E65E9">
        <w:rPr>
          <w:rFonts w:ascii="Arial Narrow" w:hAnsi="Arial Narrow"/>
          <w:noProof/>
          <w:lang w:val="ro-RO"/>
        </w:rPr>
        <w:t>n tranzi</w:t>
      </w:r>
      <w:r w:rsidR="00BD0284">
        <w:rPr>
          <w:rFonts w:ascii="Arial Narrow" w:hAnsi="Arial Narrow"/>
          <w:noProof/>
          <w:lang w:val="ro-RO"/>
        </w:rPr>
        <w:t>ț</w:t>
      </w:r>
      <w:r w:rsidRPr="004E65E9">
        <w:rPr>
          <w:rFonts w:ascii="Arial Narrow" w:hAnsi="Arial Narrow"/>
          <w:noProof/>
          <w:lang w:val="ro-RO"/>
        </w:rPr>
        <w:t>ie, dezvoltate). Metoda de alocare a fonduril</w:t>
      </w:r>
      <w:r w:rsidR="006E7E32">
        <w:rPr>
          <w:rFonts w:ascii="Arial Narrow" w:hAnsi="Arial Narrow"/>
          <w:noProof/>
          <w:lang w:val="ro-RO"/>
        </w:rPr>
        <w:t>or</w:t>
      </w:r>
      <w:r w:rsidRPr="004E65E9">
        <w:rPr>
          <w:rFonts w:ascii="Arial Narrow" w:hAnsi="Arial Narrow"/>
          <w:noProof/>
          <w:lang w:val="ro-RO"/>
        </w:rPr>
        <w:t xml:space="preserve"> se bazeaz</w:t>
      </w:r>
      <w:r w:rsidR="006E7E32">
        <w:rPr>
          <w:rFonts w:ascii="Arial Narrow" w:hAnsi="Arial Narrow"/>
          <w:noProof/>
          <w:lang w:val="ro-RO"/>
        </w:rPr>
        <w:t>ă</w:t>
      </w:r>
      <w:r w:rsidRPr="004E65E9">
        <w:rPr>
          <w:rFonts w:ascii="Arial Narrow" w:hAnsi="Arial Narrow"/>
          <w:noProof/>
          <w:lang w:val="ro-RO"/>
        </w:rPr>
        <w:t xml:space="preserve"> </w:t>
      </w:r>
      <w:r w:rsidR="006E7E32">
        <w:rPr>
          <w:rFonts w:ascii="Arial Narrow" w:hAnsi="Arial Narrow"/>
          <w:noProof/>
          <w:lang w:val="ro-RO"/>
        </w:rPr>
        <w:t>î</w:t>
      </w:r>
      <w:r w:rsidRPr="004E65E9">
        <w:rPr>
          <w:rFonts w:ascii="Arial Narrow" w:hAnsi="Arial Narrow"/>
          <w:noProof/>
          <w:lang w:val="ro-RO"/>
        </w:rPr>
        <w:t>nc</w:t>
      </w:r>
      <w:r w:rsidR="006E7E32">
        <w:rPr>
          <w:rFonts w:ascii="Arial Narrow" w:hAnsi="Arial Narrow"/>
          <w:noProof/>
          <w:lang w:val="ro-RO"/>
        </w:rPr>
        <w:t>ă</w:t>
      </w:r>
      <w:r w:rsidRPr="004E65E9">
        <w:rPr>
          <w:rFonts w:ascii="Arial Narrow" w:hAnsi="Arial Narrow"/>
          <w:noProof/>
          <w:lang w:val="ro-RO"/>
        </w:rPr>
        <w:t xml:space="preserve">, </w:t>
      </w:r>
      <w:r w:rsidR="006E7E32">
        <w:rPr>
          <w:rFonts w:ascii="Arial Narrow" w:hAnsi="Arial Narrow"/>
          <w:noProof/>
          <w:lang w:val="ro-RO"/>
        </w:rPr>
        <w:t>î</w:t>
      </w:r>
      <w:r w:rsidRPr="004E65E9">
        <w:rPr>
          <w:rFonts w:ascii="Arial Narrow" w:hAnsi="Arial Narrow"/>
          <w:noProof/>
          <w:lang w:val="ro-RO"/>
        </w:rPr>
        <w:t>n mare m</w:t>
      </w:r>
      <w:r w:rsidR="006E7E32">
        <w:rPr>
          <w:rFonts w:ascii="Arial Narrow" w:hAnsi="Arial Narrow"/>
          <w:noProof/>
          <w:lang w:val="ro-RO"/>
        </w:rPr>
        <w:t>ă</w:t>
      </w:r>
      <w:r w:rsidRPr="004E65E9">
        <w:rPr>
          <w:rFonts w:ascii="Arial Narrow" w:hAnsi="Arial Narrow"/>
          <w:noProof/>
          <w:lang w:val="ro-RO"/>
        </w:rPr>
        <w:t>sur</w:t>
      </w:r>
      <w:r w:rsidR="006E7E32">
        <w:rPr>
          <w:rFonts w:ascii="Arial Narrow" w:hAnsi="Arial Narrow"/>
          <w:noProof/>
          <w:lang w:val="ro-RO"/>
        </w:rPr>
        <w:t>ă</w:t>
      </w:r>
      <w:r w:rsidRPr="004E65E9">
        <w:rPr>
          <w:rFonts w:ascii="Arial Narrow" w:hAnsi="Arial Narrow"/>
          <w:noProof/>
          <w:lang w:val="ro-RO"/>
        </w:rPr>
        <w:t>, pe PIB-ul pe cap de locuitor. Se introduc noi criterii (</w:t>
      </w:r>
      <w:r w:rsidR="006E7E32">
        <w:rPr>
          <w:rFonts w:ascii="Arial Narrow" w:hAnsi="Arial Narrow"/>
          <w:noProof/>
          <w:lang w:val="ro-RO"/>
        </w:rPr>
        <w:t>ș</w:t>
      </w:r>
      <w:r w:rsidRPr="004E65E9">
        <w:rPr>
          <w:rFonts w:ascii="Arial Narrow" w:hAnsi="Arial Narrow"/>
          <w:noProof/>
          <w:lang w:val="ro-RO"/>
        </w:rPr>
        <w:t xml:space="preserve">omajul </w:t>
      </w:r>
      <w:r w:rsidR="006E7E32">
        <w:rPr>
          <w:rFonts w:ascii="Arial Narrow" w:hAnsi="Arial Narrow"/>
          <w:noProof/>
          <w:lang w:val="ro-RO"/>
        </w:rPr>
        <w:t>î</w:t>
      </w:r>
      <w:r w:rsidRPr="004E65E9">
        <w:rPr>
          <w:rFonts w:ascii="Arial Narrow" w:hAnsi="Arial Narrow"/>
          <w:noProof/>
          <w:lang w:val="ro-RO"/>
        </w:rPr>
        <w:t>n r</w:t>
      </w:r>
      <w:r w:rsidR="006E7E32">
        <w:rPr>
          <w:rFonts w:ascii="Arial Narrow" w:hAnsi="Arial Narrow"/>
          <w:noProof/>
          <w:lang w:val="ro-RO"/>
        </w:rPr>
        <w:t>â</w:t>
      </w:r>
      <w:r w:rsidRPr="004E65E9">
        <w:rPr>
          <w:rFonts w:ascii="Arial Narrow" w:hAnsi="Arial Narrow"/>
          <w:noProof/>
          <w:lang w:val="ro-RO"/>
        </w:rPr>
        <w:t>ndul tinerilor, nivel sc</w:t>
      </w:r>
      <w:r w:rsidR="006E7E32">
        <w:rPr>
          <w:rFonts w:ascii="Arial Narrow" w:hAnsi="Arial Narrow"/>
          <w:noProof/>
          <w:lang w:val="ro-RO"/>
        </w:rPr>
        <w:t>ă</w:t>
      </w:r>
      <w:r w:rsidRPr="004E65E9">
        <w:rPr>
          <w:rFonts w:ascii="Arial Narrow" w:hAnsi="Arial Narrow"/>
          <w:noProof/>
          <w:lang w:val="ro-RO"/>
        </w:rPr>
        <w:t>zut de educa</w:t>
      </w:r>
      <w:r w:rsidR="006E7E32">
        <w:rPr>
          <w:rFonts w:ascii="Arial Narrow" w:hAnsi="Arial Narrow"/>
          <w:noProof/>
          <w:lang w:val="ro-RO"/>
        </w:rPr>
        <w:t>ț</w:t>
      </w:r>
      <w:r w:rsidRPr="004E65E9">
        <w:rPr>
          <w:rFonts w:ascii="Arial Narrow" w:hAnsi="Arial Narrow"/>
          <w:noProof/>
          <w:lang w:val="ro-RO"/>
        </w:rPr>
        <w:t>ie, schimb</w:t>
      </w:r>
      <w:r w:rsidR="000C77DA">
        <w:rPr>
          <w:rFonts w:ascii="Arial Narrow" w:hAnsi="Arial Narrow"/>
          <w:noProof/>
          <w:lang w:val="ro-RO"/>
        </w:rPr>
        <w:t>ă</w:t>
      </w:r>
      <w:r w:rsidRPr="004E65E9">
        <w:rPr>
          <w:rFonts w:ascii="Arial Narrow" w:hAnsi="Arial Narrow"/>
          <w:noProof/>
          <w:lang w:val="ro-RO"/>
        </w:rPr>
        <w:t xml:space="preserve">ri climatice </w:t>
      </w:r>
      <w:r w:rsidR="000C77DA">
        <w:rPr>
          <w:rFonts w:ascii="Arial Narrow" w:hAnsi="Arial Narrow"/>
          <w:noProof/>
          <w:lang w:val="ro-RO"/>
        </w:rPr>
        <w:t>ș</w:t>
      </w:r>
      <w:r w:rsidRPr="004E65E9">
        <w:rPr>
          <w:rFonts w:ascii="Arial Narrow" w:hAnsi="Arial Narrow"/>
          <w:noProof/>
          <w:lang w:val="ro-RO"/>
        </w:rPr>
        <w:t xml:space="preserve">i primirea </w:t>
      </w:r>
      <w:r w:rsidR="000C77DA">
        <w:rPr>
          <w:rFonts w:ascii="Arial Narrow" w:hAnsi="Arial Narrow"/>
          <w:noProof/>
          <w:lang w:val="ro-RO"/>
        </w:rPr>
        <w:t>ș</w:t>
      </w:r>
      <w:r w:rsidRPr="004E65E9">
        <w:rPr>
          <w:rFonts w:ascii="Arial Narrow" w:hAnsi="Arial Narrow"/>
          <w:noProof/>
          <w:lang w:val="ro-RO"/>
        </w:rPr>
        <w:t>i integrarea migran</w:t>
      </w:r>
      <w:r w:rsidR="000C77DA">
        <w:rPr>
          <w:rFonts w:ascii="Arial Narrow" w:hAnsi="Arial Narrow"/>
          <w:noProof/>
          <w:lang w:val="ro-RO"/>
        </w:rPr>
        <w:t>ț</w:t>
      </w:r>
      <w:r w:rsidRPr="004E65E9">
        <w:rPr>
          <w:rFonts w:ascii="Arial Narrow" w:hAnsi="Arial Narrow"/>
          <w:noProof/>
          <w:lang w:val="ro-RO"/>
        </w:rPr>
        <w:t>ilor), pentru a reflecta mai bine realitatea de pe teren.</w:t>
      </w:r>
      <w:r w:rsidR="008D2542">
        <w:rPr>
          <w:rFonts w:ascii="Arial Narrow" w:hAnsi="Arial Narrow"/>
          <w:noProof/>
          <w:lang w:val="ro-RO"/>
        </w:rPr>
        <w:t xml:space="preserve"> </w:t>
      </w:r>
      <w:r w:rsidRPr="004E65E9">
        <w:rPr>
          <w:rFonts w:ascii="Arial Narrow" w:hAnsi="Arial Narrow"/>
          <w:noProof/>
          <w:lang w:val="ro-RO"/>
        </w:rPr>
        <w:t xml:space="preserve">Regiunile ultraperiferice </w:t>
      </w:r>
      <w:r w:rsidR="00903F4A">
        <w:rPr>
          <w:rFonts w:ascii="Arial Narrow" w:hAnsi="Arial Narrow"/>
          <w:noProof/>
          <w:lang w:val="ro-RO"/>
        </w:rPr>
        <w:t>beneficiază</w:t>
      </w:r>
      <w:r w:rsidRPr="004E65E9">
        <w:rPr>
          <w:rFonts w:ascii="Arial Narrow" w:hAnsi="Arial Narrow"/>
          <w:noProof/>
          <w:lang w:val="ro-RO"/>
        </w:rPr>
        <w:t xml:space="preserve"> </w:t>
      </w:r>
      <w:r w:rsidR="00BB1D34">
        <w:rPr>
          <w:rFonts w:ascii="Arial Narrow" w:hAnsi="Arial Narrow"/>
          <w:noProof/>
          <w:lang w:val="ro-RO"/>
        </w:rPr>
        <w:t>î</w:t>
      </w:r>
      <w:r w:rsidRPr="004E65E9">
        <w:rPr>
          <w:rFonts w:ascii="Arial Narrow" w:hAnsi="Arial Narrow"/>
          <w:noProof/>
          <w:lang w:val="ro-RO"/>
        </w:rPr>
        <w:t xml:space="preserve">n continuare de sprijin special de la UE. </w:t>
      </w:r>
    </w:p>
    <w:p w14:paraId="4129B584" w14:textId="77777777" w:rsidR="001F6A3C" w:rsidRDefault="001F6A3C" w:rsidP="001F6A3C">
      <w:pPr>
        <w:spacing w:after="120" w:line="240" w:lineRule="auto"/>
        <w:jc w:val="both"/>
        <w:rPr>
          <w:rFonts w:ascii="Arial Narrow" w:hAnsi="Arial Narrow"/>
          <w:noProof/>
          <w:lang w:val="ro-RO"/>
        </w:rPr>
      </w:pPr>
      <w:r w:rsidRPr="004E65E9">
        <w:rPr>
          <w:rFonts w:ascii="Arial Narrow" w:hAnsi="Arial Narrow"/>
          <w:noProof/>
          <w:lang w:val="ro-RO"/>
        </w:rPr>
        <w:t>Politica de coeziune continu</w:t>
      </w:r>
      <w:r w:rsidR="00BB1D34">
        <w:rPr>
          <w:rFonts w:ascii="Arial Narrow" w:hAnsi="Arial Narrow"/>
          <w:noProof/>
          <w:lang w:val="ro-RO"/>
        </w:rPr>
        <w:t>ă</w:t>
      </w:r>
      <w:r w:rsidRPr="004E65E9">
        <w:rPr>
          <w:rFonts w:ascii="Arial Narrow" w:hAnsi="Arial Narrow"/>
          <w:noProof/>
          <w:lang w:val="ro-RO"/>
        </w:rPr>
        <w:t xml:space="preserve"> s</w:t>
      </w:r>
      <w:r w:rsidR="00BB1D34">
        <w:rPr>
          <w:rFonts w:ascii="Arial Narrow" w:hAnsi="Arial Narrow"/>
          <w:noProof/>
          <w:lang w:val="ro-RO"/>
        </w:rPr>
        <w:t>ă</w:t>
      </w:r>
      <w:r w:rsidRPr="004E65E9">
        <w:rPr>
          <w:rFonts w:ascii="Arial Narrow" w:hAnsi="Arial Narrow"/>
          <w:noProof/>
          <w:lang w:val="ro-RO"/>
        </w:rPr>
        <w:t xml:space="preserve"> sprijine strategiile de dezvoltare conduse la nivel local </w:t>
      </w:r>
      <w:r w:rsidR="00BB1D34">
        <w:rPr>
          <w:rFonts w:ascii="Arial Narrow" w:hAnsi="Arial Narrow"/>
          <w:noProof/>
          <w:lang w:val="ro-RO"/>
        </w:rPr>
        <w:t>ș</w:t>
      </w:r>
      <w:r w:rsidRPr="004E65E9">
        <w:rPr>
          <w:rFonts w:ascii="Arial Narrow" w:hAnsi="Arial Narrow"/>
          <w:noProof/>
          <w:lang w:val="ro-RO"/>
        </w:rPr>
        <w:t>i s</w:t>
      </w:r>
      <w:r w:rsidR="00BB1D34">
        <w:rPr>
          <w:rFonts w:ascii="Arial Narrow" w:hAnsi="Arial Narrow"/>
          <w:noProof/>
          <w:lang w:val="ro-RO"/>
        </w:rPr>
        <w:t>ă</w:t>
      </w:r>
      <w:r w:rsidRPr="004E65E9">
        <w:rPr>
          <w:rFonts w:ascii="Arial Narrow" w:hAnsi="Arial Narrow"/>
          <w:noProof/>
          <w:lang w:val="ro-RO"/>
        </w:rPr>
        <w:t xml:space="preserve"> autonomizeze gestionarea fondurilor de c</w:t>
      </w:r>
      <w:r w:rsidR="00BB1D34">
        <w:rPr>
          <w:rFonts w:ascii="Arial Narrow" w:hAnsi="Arial Narrow"/>
          <w:noProof/>
          <w:lang w:val="ro-RO"/>
        </w:rPr>
        <w:t>ă</w:t>
      </w:r>
      <w:r w:rsidRPr="004E65E9">
        <w:rPr>
          <w:rFonts w:ascii="Arial Narrow" w:hAnsi="Arial Narrow"/>
          <w:noProof/>
          <w:lang w:val="ro-RO"/>
        </w:rPr>
        <w:t>tre autorit</w:t>
      </w:r>
      <w:r w:rsidR="00BB1D34">
        <w:rPr>
          <w:rFonts w:ascii="Arial Narrow" w:hAnsi="Arial Narrow"/>
          <w:noProof/>
          <w:lang w:val="ro-RO"/>
        </w:rPr>
        <w:t>ăț</w:t>
      </w:r>
      <w:r w:rsidRPr="004E65E9">
        <w:rPr>
          <w:rFonts w:ascii="Arial Narrow" w:hAnsi="Arial Narrow"/>
          <w:noProof/>
          <w:lang w:val="ro-RO"/>
        </w:rPr>
        <w:t xml:space="preserve">ile locale. </w:t>
      </w:r>
      <w:r w:rsidR="00302221">
        <w:rPr>
          <w:rFonts w:ascii="Arial Narrow" w:hAnsi="Arial Narrow"/>
          <w:noProof/>
          <w:lang w:val="ro-RO"/>
        </w:rPr>
        <w:t>Totodată, se înregistrează o creștere a</w:t>
      </w:r>
      <w:r w:rsidRPr="004E65E9">
        <w:rPr>
          <w:rFonts w:ascii="Arial Narrow" w:hAnsi="Arial Narrow"/>
          <w:noProof/>
          <w:lang w:val="ro-RO"/>
        </w:rPr>
        <w:t xml:space="preserve"> dimensiun</w:t>
      </w:r>
      <w:r w:rsidR="00453AE9">
        <w:rPr>
          <w:rFonts w:ascii="Arial Narrow" w:hAnsi="Arial Narrow"/>
          <w:noProof/>
          <w:lang w:val="ro-RO"/>
        </w:rPr>
        <w:t>ii</w:t>
      </w:r>
      <w:r w:rsidRPr="004E65E9">
        <w:rPr>
          <w:rFonts w:ascii="Arial Narrow" w:hAnsi="Arial Narrow"/>
          <w:noProof/>
          <w:lang w:val="ro-RO"/>
        </w:rPr>
        <w:t xml:space="preserve"> urban</w:t>
      </w:r>
      <w:r w:rsidR="00453AE9">
        <w:rPr>
          <w:rFonts w:ascii="Arial Narrow" w:hAnsi="Arial Narrow"/>
          <w:noProof/>
          <w:lang w:val="ro-RO"/>
        </w:rPr>
        <w:t>e</w:t>
      </w:r>
      <w:r w:rsidRPr="004E65E9">
        <w:rPr>
          <w:rFonts w:ascii="Arial Narrow" w:hAnsi="Arial Narrow"/>
          <w:noProof/>
          <w:lang w:val="ro-RO"/>
        </w:rPr>
        <w:t xml:space="preserve"> a politicii de coeziune, prin alocarea a 6 % din FEDR dezvolt</w:t>
      </w:r>
      <w:r w:rsidR="00BB1D34">
        <w:rPr>
          <w:rFonts w:ascii="Arial Narrow" w:hAnsi="Arial Narrow"/>
          <w:noProof/>
          <w:lang w:val="ro-RO"/>
        </w:rPr>
        <w:t>ă</w:t>
      </w:r>
      <w:r w:rsidRPr="004E65E9">
        <w:rPr>
          <w:rFonts w:ascii="Arial Narrow" w:hAnsi="Arial Narrow"/>
          <w:noProof/>
          <w:lang w:val="ro-RO"/>
        </w:rPr>
        <w:t xml:space="preserve">rii urbane durabile </w:t>
      </w:r>
      <w:r w:rsidR="00BB1D34">
        <w:rPr>
          <w:rFonts w:ascii="Arial Narrow" w:hAnsi="Arial Narrow"/>
          <w:noProof/>
          <w:lang w:val="ro-RO"/>
        </w:rPr>
        <w:t>ș</w:t>
      </w:r>
      <w:r w:rsidRPr="004E65E9">
        <w:rPr>
          <w:rFonts w:ascii="Arial Narrow" w:hAnsi="Arial Narrow"/>
          <w:noProof/>
          <w:lang w:val="ro-RO"/>
        </w:rPr>
        <w:t xml:space="preserve">i printr-un nou program de colaborare </w:t>
      </w:r>
      <w:r w:rsidR="00BB1D34">
        <w:rPr>
          <w:rFonts w:ascii="Arial Narrow" w:hAnsi="Arial Narrow"/>
          <w:noProof/>
          <w:lang w:val="ro-RO"/>
        </w:rPr>
        <w:t>î</w:t>
      </w:r>
      <w:r w:rsidRPr="004E65E9">
        <w:rPr>
          <w:rFonts w:ascii="Arial Narrow" w:hAnsi="Arial Narrow"/>
          <w:noProof/>
          <w:lang w:val="ro-RO"/>
        </w:rPr>
        <w:t>n re</w:t>
      </w:r>
      <w:r w:rsidR="000F06D1">
        <w:rPr>
          <w:rFonts w:ascii="Arial Narrow" w:hAnsi="Arial Narrow"/>
          <w:noProof/>
          <w:lang w:val="ro-RO"/>
        </w:rPr>
        <w:t>ț</w:t>
      </w:r>
      <w:r w:rsidRPr="004E65E9">
        <w:rPr>
          <w:rFonts w:ascii="Arial Narrow" w:hAnsi="Arial Narrow"/>
          <w:noProof/>
          <w:lang w:val="ro-RO"/>
        </w:rPr>
        <w:t xml:space="preserve">ea </w:t>
      </w:r>
      <w:r w:rsidR="000F06D1">
        <w:rPr>
          <w:rFonts w:ascii="Arial Narrow" w:hAnsi="Arial Narrow"/>
          <w:noProof/>
          <w:lang w:val="ro-RO"/>
        </w:rPr>
        <w:t>ș</w:t>
      </w:r>
      <w:r w:rsidRPr="004E65E9">
        <w:rPr>
          <w:rFonts w:ascii="Arial Narrow" w:hAnsi="Arial Narrow"/>
          <w:noProof/>
          <w:lang w:val="ro-RO"/>
        </w:rPr>
        <w:t>i de consolidare a capacit</w:t>
      </w:r>
      <w:r w:rsidR="000F06D1">
        <w:rPr>
          <w:rFonts w:ascii="Arial Narrow" w:hAnsi="Arial Narrow"/>
          <w:noProof/>
          <w:lang w:val="ro-RO"/>
        </w:rPr>
        <w:t>ăț</w:t>
      </w:r>
      <w:r w:rsidRPr="004E65E9">
        <w:rPr>
          <w:rFonts w:ascii="Arial Narrow" w:hAnsi="Arial Narrow"/>
          <w:noProof/>
          <w:lang w:val="ro-RO"/>
        </w:rPr>
        <w:t>ilor dedicat autorit</w:t>
      </w:r>
      <w:r w:rsidR="000F06D1">
        <w:rPr>
          <w:rFonts w:ascii="Arial Narrow" w:hAnsi="Arial Narrow"/>
          <w:noProof/>
          <w:lang w:val="ro-RO"/>
        </w:rPr>
        <w:t>ăț</w:t>
      </w:r>
      <w:r w:rsidRPr="004E65E9">
        <w:rPr>
          <w:rFonts w:ascii="Arial Narrow" w:hAnsi="Arial Narrow"/>
          <w:noProof/>
          <w:lang w:val="ro-RO"/>
        </w:rPr>
        <w:t xml:space="preserve">ilor urbane, sub denumirea </w:t>
      </w:r>
      <w:r w:rsidRPr="00216F7F">
        <w:rPr>
          <w:rFonts w:ascii="Arial Narrow" w:hAnsi="Arial Narrow"/>
          <w:b/>
          <w:bCs/>
          <w:noProof/>
          <w:lang w:val="ro-RO"/>
        </w:rPr>
        <w:t>Initia</w:t>
      </w:r>
      <w:r w:rsidR="000F06D1" w:rsidRPr="00216F7F">
        <w:rPr>
          <w:rFonts w:ascii="Arial Narrow" w:hAnsi="Arial Narrow"/>
          <w:b/>
          <w:bCs/>
          <w:noProof/>
          <w:lang w:val="ro-RO"/>
        </w:rPr>
        <w:t>ț</w:t>
      </w:r>
      <w:r w:rsidRPr="00216F7F">
        <w:rPr>
          <w:rFonts w:ascii="Arial Narrow" w:hAnsi="Arial Narrow"/>
          <w:b/>
          <w:bCs/>
          <w:noProof/>
          <w:lang w:val="ro-RO"/>
        </w:rPr>
        <w:t>iva urban</w:t>
      </w:r>
      <w:r w:rsidR="000F06D1" w:rsidRPr="00216F7F">
        <w:rPr>
          <w:rFonts w:ascii="Arial Narrow" w:hAnsi="Arial Narrow"/>
          <w:b/>
          <w:bCs/>
          <w:noProof/>
          <w:lang w:val="ro-RO"/>
        </w:rPr>
        <w:t>ă</w:t>
      </w:r>
      <w:r w:rsidRPr="00216F7F">
        <w:rPr>
          <w:rFonts w:ascii="Arial Narrow" w:hAnsi="Arial Narrow"/>
          <w:b/>
          <w:bCs/>
          <w:noProof/>
          <w:lang w:val="ro-RO"/>
        </w:rPr>
        <w:t xml:space="preserve"> european</w:t>
      </w:r>
      <w:r w:rsidR="000F06D1" w:rsidRPr="00216F7F">
        <w:rPr>
          <w:rFonts w:ascii="Arial Narrow" w:hAnsi="Arial Narrow"/>
          <w:b/>
          <w:bCs/>
          <w:noProof/>
          <w:lang w:val="ro-RO"/>
        </w:rPr>
        <w:t>ă</w:t>
      </w:r>
      <w:r w:rsidRPr="004E65E9">
        <w:rPr>
          <w:rFonts w:ascii="Arial Narrow" w:hAnsi="Arial Narrow"/>
          <w:noProof/>
          <w:lang w:val="ro-RO"/>
        </w:rPr>
        <w:t>.</w:t>
      </w:r>
    </w:p>
    <w:p w14:paraId="78254DF5" w14:textId="77777777" w:rsidR="00196B75" w:rsidRDefault="00196B75" w:rsidP="00377836">
      <w:pPr>
        <w:spacing w:after="0" w:line="240" w:lineRule="auto"/>
        <w:jc w:val="both"/>
        <w:rPr>
          <w:rFonts w:ascii="Arial Narrow" w:hAnsi="Arial Narrow"/>
          <w:noProof/>
          <w:lang w:val="ro-RO"/>
        </w:rPr>
      </w:pPr>
    </w:p>
    <w:p w14:paraId="4A2CBB5F" w14:textId="77777777" w:rsidR="00B03E22" w:rsidRPr="00453AE9" w:rsidRDefault="00B03E22" w:rsidP="001F6A3C">
      <w:pPr>
        <w:rPr>
          <w:rFonts w:ascii="Arial Narrow" w:hAnsi="Arial Narrow"/>
          <w:b/>
          <w:bCs/>
          <w:noProof/>
          <w:u w:val="single"/>
          <w:lang w:val="ro-RO"/>
        </w:rPr>
      </w:pPr>
      <w:r w:rsidRPr="00453AE9">
        <w:rPr>
          <w:rFonts w:ascii="Arial Narrow" w:hAnsi="Arial Narrow"/>
          <w:b/>
          <w:bCs/>
          <w:noProof/>
          <w:u w:val="single"/>
          <w:lang w:val="ro-RO"/>
        </w:rPr>
        <w:t>Pachetului de relansare economică Next Generation EU (NGEU)</w:t>
      </w:r>
    </w:p>
    <w:p w14:paraId="311CFFA8" w14:textId="77777777" w:rsidR="00A72F2E" w:rsidRPr="00A72F2E" w:rsidRDefault="00792317" w:rsidP="00F02849">
      <w:pPr>
        <w:shd w:val="clear" w:color="auto" w:fill="FFFFFF"/>
        <w:spacing w:before="105" w:after="0" w:line="240" w:lineRule="auto"/>
        <w:jc w:val="both"/>
        <w:rPr>
          <w:rFonts w:ascii="Arial Narrow" w:eastAsia="Times New Roman" w:hAnsi="Arial Narrow" w:cs="Arial"/>
          <w:lang w:val="ro-RO"/>
        </w:rPr>
      </w:pPr>
      <w:r w:rsidRPr="00F02849">
        <w:rPr>
          <w:rFonts w:ascii="Arial Narrow" w:eastAsia="Times New Roman" w:hAnsi="Arial Narrow" w:cs="Arial"/>
          <w:lang w:val="ro-RO"/>
        </w:rPr>
        <w:t>Complementar Cadrului Financiar Multianual</w:t>
      </w:r>
      <w:r w:rsidR="00463650" w:rsidRPr="00F02849">
        <w:rPr>
          <w:rFonts w:ascii="Arial Narrow" w:eastAsia="Times New Roman" w:hAnsi="Arial Narrow" w:cs="Arial"/>
          <w:lang w:val="ro-RO"/>
        </w:rPr>
        <w:t xml:space="preserve"> (CFM)</w:t>
      </w:r>
      <w:r w:rsidRPr="00F02849">
        <w:rPr>
          <w:rFonts w:ascii="Arial Narrow" w:eastAsia="Times New Roman" w:hAnsi="Arial Narrow" w:cs="Arial"/>
          <w:lang w:val="ro-RO"/>
        </w:rPr>
        <w:t xml:space="preserve">, Uniunea Europeană introduce în </w:t>
      </w:r>
      <w:r w:rsidR="00CC7805" w:rsidRPr="00F02849">
        <w:rPr>
          <w:rFonts w:ascii="Arial Narrow" w:eastAsia="Times New Roman" w:hAnsi="Arial Narrow" w:cs="Arial"/>
          <w:lang w:val="ro-RO"/>
        </w:rPr>
        <w:t xml:space="preserve"> cadrul acestei programări un nou mecanism </w:t>
      </w:r>
      <w:r w:rsidR="008D2542">
        <w:rPr>
          <w:rFonts w:ascii="Arial Narrow" w:eastAsia="Times New Roman" w:hAnsi="Arial Narrow" w:cs="Arial"/>
          <w:lang w:val="ro-RO"/>
        </w:rPr>
        <w:t xml:space="preserve">pentru </w:t>
      </w:r>
      <w:r w:rsidR="00CC7805" w:rsidRPr="00F02849">
        <w:rPr>
          <w:rFonts w:ascii="Arial Narrow" w:eastAsia="Times New Roman" w:hAnsi="Arial Narrow" w:cs="Arial"/>
          <w:lang w:val="ro-RO"/>
        </w:rPr>
        <w:t xml:space="preserve">sprijinirea relansării economice </w:t>
      </w:r>
      <w:r w:rsidR="00463650" w:rsidRPr="00F02849">
        <w:rPr>
          <w:rFonts w:ascii="Arial Narrow" w:eastAsia="Times New Roman" w:hAnsi="Arial Narrow" w:cs="Arial"/>
          <w:lang w:val="ro-RO"/>
        </w:rPr>
        <w:t xml:space="preserve">și finanțarea obiectivelor de dezvoltare la nivel comunitar dar </w:t>
      </w:r>
      <w:r w:rsidR="00793A51">
        <w:rPr>
          <w:rFonts w:ascii="Arial Narrow" w:eastAsia="Times New Roman" w:hAnsi="Arial Narrow" w:cs="Arial"/>
          <w:lang w:val="ro-RO"/>
        </w:rPr>
        <w:t>ș</w:t>
      </w:r>
      <w:r w:rsidR="00463650" w:rsidRPr="00F02849">
        <w:rPr>
          <w:rFonts w:ascii="Arial Narrow" w:eastAsia="Times New Roman" w:hAnsi="Arial Narrow" w:cs="Arial"/>
          <w:lang w:val="ro-RO"/>
        </w:rPr>
        <w:t xml:space="preserve">i </w:t>
      </w:r>
      <w:r w:rsidR="008F200F" w:rsidRPr="00F02849">
        <w:rPr>
          <w:rFonts w:ascii="Arial Narrow" w:eastAsia="Times New Roman" w:hAnsi="Arial Narrow" w:cs="Arial"/>
          <w:lang w:val="ro-RO"/>
        </w:rPr>
        <w:t xml:space="preserve">a priorităților </w:t>
      </w:r>
      <w:r w:rsidR="00463650" w:rsidRPr="00F02849">
        <w:rPr>
          <w:rFonts w:ascii="Arial Narrow" w:eastAsia="Times New Roman" w:hAnsi="Arial Narrow" w:cs="Arial"/>
          <w:lang w:val="ro-RO"/>
        </w:rPr>
        <w:t xml:space="preserve">statelor membre. </w:t>
      </w:r>
      <w:r w:rsidR="00A72F2E" w:rsidRPr="00A72F2E">
        <w:rPr>
          <w:rFonts w:ascii="Arial Narrow" w:eastAsia="Times New Roman" w:hAnsi="Arial Narrow" w:cs="Arial"/>
          <w:b/>
          <w:bCs/>
          <w:lang w:val="ro-RO"/>
        </w:rPr>
        <w:t xml:space="preserve">Prin intermediul NGEU sunt prevăzute alocări specifice pentru o serie de programe și instrumente </w:t>
      </w:r>
      <w:r w:rsidR="008F200F" w:rsidRPr="00F02849">
        <w:rPr>
          <w:rFonts w:ascii="Arial Narrow" w:eastAsia="Times New Roman" w:hAnsi="Arial Narrow" w:cs="Arial"/>
          <w:b/>
          <w:bCs/>
          <w:lang w:val="ro-RO"/>
        </w:rPr>
        <w:t>complementare</w:t>
      </w:r>
      <w:r w:rsidR="00A72F2E" w:rsidRPr="00A72F2E">
        <w:rPr>
          <w:rFonts w:ascii="Arial Narrow" w:eastAsia="Times New Roman" w:hAnsi="Arial Narrow" w:cs="Arial"/>
          <w:b/>
          <w:bCs/>
          <w:lang w:val="ro-RO"/>
        </w:rPr>
        <w:t xml:space="preserve"> alocăril</w:t>
      </w:r>
      <w:r w:rsidR="008F200F" w:rsidRPr="00F02849">
        <w:rPr>
          <w:rFonts w:ascii="Arial Narrow" w:eastAsia="Times New Roman" w:hAnsi="Arial Narrow" w:cs="Arial"/>
          <w:b/>
          <w:bCs/>
          <w:lang w:val="ro-RO"/>
        </w:rPr>
        <w:t>or</w:t>
      </w:r>
      <w:r w:rsidR="00A72F2E" w:rsidRPr="00A72F2E">
        <w:rPr>
          <w:rFonts w:ascii="Arial Narrow" w:eastAsia="Times New Roman" w:hAnsi="Arial Narrow" w:cs="Arial"/>
          <w:b/>
          <w:bCs/>
          <w:lang w:val="ro-RO"/>
        </w:rPr>
        <w:t xml:space="preserve"> din cadrul bugetului european</w:t>
      </w:r>
      <w:r w:rsidR="00A72F2E" w:rsidRPr="00A72F2E">
        <w:rPr>
          <w:rFonts w:ascii="Arial Narrow" w:eastAsia="Times New Roman" w:hAnsi="Arial Narrow" w:cs="Arial"/>
          <w:lang w:val="ro-RO"/>
        </w:rPr>
        <w:t>, fiind prevăzute sume adiționale pentru:</w:t>
      </w:r>
    </w:p>
    <w:p w14:paraId="4088A932" w14:textId="77777777" w:rsidR="00A72F2E" w:rsidRPr="00A72F2E" w:rsidRDefault="00A72F2E" w:rsidP="00177943">
      <w:pPr>
        <w:numPr>
          <w:ilvl w:val="0"/>
          <w:numId w:val="59"/>
        </w:numPr>
        <w:shd w:val="clear" w:color="auto" w:fill="FFFFFF"/>
        <w:spacing w:before="15" w:after="15" w:line="240" w:lineRule="auto"/>
        <w:jc w:val="both"/>
        <w:rPr>
          <w:rFonts w:ascii="Arial Narrow" w:eastAsia="Times New Roman" w:hAnsi="Arial Narrow" w:cs="Arial"/>
          <w:lang w:val="ro-RO"/>
        </w:rPr>
      </w:pPr>
      <w:r w:rsidRPr="00A72F2E">
        <w:rPr>
          <w:rFonts w:ascii="Arial Narrow" w:eastAsia="Times New Roman" w:hAnsi="Arial Narrow" w:cs="Arial"/>
          <w:b/>
          <w:bCs/>
          <w:lang w:val="ro-RO"/>
        </w:rPr>
        <w:t>Mecanismul pentru Redresare și Reziliență/ RRF </w:t>
      </w:r>
      <w:r w:rsidRPr="00A72F2E">
        <w:rPr>
          <w:rFonts w:ascii="Arial Narrow" w:eastAsia="Times New Roman" w:hAnsi="Arial Narrow" w:cs="Arial"/>
          <w:lang w:val="ro-RO"/>
        </w:rPr>
        <w:t>(reforme structurale și investiții publice)</w:t>
      </w:r>
    </w:p>
    <w:p w14:paraId="55CFC2D9" w14:textId="77777777" w:rsidR="00A72F2E" w:rsidRPr="00A72F2E" w:rsidRDefault="00A72F2E" w:rsidP="00177943">
      <w:pPr>
        <w:numPr>
          <w:ilvl w:val="0"/>
          <w:numId w:val="59"/>
        </w:numPr>
        <w:shd w:val="clear" w:color="auto" w:fill="FFFFFF"/>
        <w:spacing w:before="15" w:after="15" w:line="240" w:lineRule="auto"/>
        <w:jc w:val="both"/>
        <w:rPr>
          <w:rFonts w:ascii="Arial Narrow" w:eastAsia="Times New Roman" w:hAnsi="Arial Narrow" w:cs="Arial"/>
          <w:lang w:val="ro-RO"/>
        </w:rPr>
      </w:pPr>
      <w:r w:rsidRPr="00A72F2E">
        <w:rPr>
          <w:rFonts w:ascii="Arial Narrow" w:eastAsia="Times New Roman" w:hAnsi="Arial Narrow" w:cs="Arial"/>
          <w:b/>
          <w:bCs/>
          <w:lang w:val="ro-RO"/>
        </w:rPr>
        <w:t>ReactEU </w:t>
      </w:r>
      <w:r w:rsidRPr="00A72F2E">
        <w:rPr>
          <w:rFonts w:ascii="Arial Narrow" w:eastAsia="Times New Roman" w:hAnsi="Arial Narrow" w:cs="Arial"/>
          <w:lang w:val="ro-RO"/>
        </w:rPr>
        <w:t>(coeziune)</w:t>
      </w:r>
    </w:p>
    <w:p w14:paraId="1E72D6F3" w14:textId="77777777" w:rsidR="00A72F2E" w:rsidRPr="00A72F2E" w:rsidRDefault="00A72F2E" w:rsidP="00177943">
      <w:pPr>
        <w:numPr>
          <w:ilvl w:val="0"/>
          <w:numId w:val="59"/>
        </w:numPr>
        <w:shd w:val="clear" w:color="auto" w:fill="FFFFFF"/>
        <w:spacing w:before="15" w:after="15" w:line="240" w:lineRule="auto"/>
        <w:jc w:val="both"/>
        <w:rPr>
          <w:rFonts w:ascii="Arial Narrow" w:eastAsia="Times New Roman" w:hAnsi="Arial Narrow" w:cs="Arial"/>
          <w:lang w:val="ro-RO"/>
        </w:rPr>
      </w:pPr>
      <w:r w:rsidRPr="00A72F2E">
        <w:rPr>
          <w:rFonts w:ascii="Arial Narrow" w:eastAsia="Times New Roman" w:hAnsi="Arial Narrow" w:cs="Arial"/>
          <w:b/>
          <w:bCs/>
          <w:lang w:val="ro-RO"/>
        </w:rPr>
        <w:t>Horizon Europe </w:t>
      </w:r>
      <w:r w:rsidRPr="00A72F2E">
        <w:rPr>
          <w:rFonts w:ascii="Arial Narrow" w:eastAsia="Times New Roman" w:hAnsi="Arial Narrow" w:cs="Arial"/>
          <w:lang w:val="ro-RO"/>
        </w:rPr>
        <w:t>(cercetare)</w:t>
      </w:r>
    </w:p>
    <w:p w14:paraId="36ACF322" w14:textId="77777777" w:rsidR="00A72F2E" w:rsidRPr="00A72F2E" w:rsidRDefault="00A72F2E" w:rsidP="00177943">
      <w:pPr>
        <w:numPr>
          <w:ilvl w:val="0"/>
          <w:numId w:val="59"/>
        </w:numPr>
        <w:shd w:val="clear" w:color="auto" w:fill="FFFFFF"/>
        <w:spacing w:before="15" w:after="15" w:line="240" w:lineRule="auto"/>
        <w:jc w:val="both"/>
        <w:rPr>
          <w:rFonts w:ascii="Arial Narrow" w:eastAsia="Times New Roman" w:hAnsi="Arial Narrow" w:cs="Arial"/>
          <w:lang w:val="ro-RO"/>
        </w:rPr>
      </w:pPr>
      <w:r w:rsidRPr="00A72F2E">
        <w:rPr>
          <w:rFonts w:ascii="Arial Narrow" w:eastAsia="Times New Roman" w:hAnsi="Arial Narrow" w:cs="Arial"/>
          <w:b/>
          <w:bCs/>
          <w:lang w:val="ro-RO"/>
        </w:rPr>
        <w:t>InvestEU </w:t>
      </w:r>
      <w:r w:rsidRPr="00A72F2E">
        <w:rPr>
          <w:rFonts w:ascii="Arial Narrow" w:eastAsia="Times New Roman" w:hAnsi="Arial Narrow" w:cs="Arial"/>
          <w:lang w:val="ro-RO"/>
        </w:rPr>
        <w:t>(investiții pentru mediul privat)</w:t>
      </w:r>
    </w:p>
    <w:p w14:paraId="23F82470" w14:textId="77777777" w:rsidR="00A72F2E" w:rsidRPr="00A72F2E" w:rsidRDefault="00A72F2E" w:rsidP="00177943">
      <w:pPr>
        <w:numPr>
          <w:ilvl w:val="0"/>
          <w:numId w:val="59"/>
        </w:numPr>
        <w:shd w:val="clear" w:color="auto" w:fill="FFFFFF"/>
        <w:spacing w:before="15" w:after="15" w:line="240" w:lineRule="auto"/>
        <w:jc w:val="both"/>
        <w:rPr>
          <w:rFonts w:ascii="Arial Narrow" w:eastAsia="Times New Roman" w:hAnsi="Arial Narrow" w:cs="Arial"/>
          <w:lang w:val="ro-RO"/>
        </w:rPr>
      </w:pPr>
      <w:r w:rsidRPr="00A72F2E">
        <w:rPr>
          <w:rFonts w:ascii="Arial Narrow" w:eastAsia="Times New Roman" w:hAnsi="Arial Narrow" w:cs="Arial"/>
          <w:b/>
          <w:bCs/>
          <w:lang w:val="ro-RO"/>
        </w:rPr>
        <w:t>Dezvoltare rurală</w:t>
      </w:r>
    </w:p>
    <w:p w14:paraId="019AA24D" w14:textId="77777777" w:rsidR="00A72F2E" w:rsidRPr="00A72F2E" w:rsidRDefault="00A72F2E" w:rsidP="00177943">
      <w:pPr>
        <w:numPr>
          <w:ilvl w:val="0"/>
          <w:numId w:val="59"/>
        </w:numPr>
        <w:shd w:val="clear" w:color="auto" w:fill="FFFFFF"/>
        <w:spacing w:before="15" w:after="15" w:line="240" w:lineRule="auto"/>
        <w:jc w:val="both"/>
        <w:rPr>
          <w:rFonts w:ascii="Arial Narrow" w:eastAsia="Times New Roman" w:hAnsi="Arial Narrow" w:cs="Arial"/>
          <w:lang w:val="ro-RO"/>
        </w:rPr>
      </w:pPr>
      <w:r w:rsidRPr="00A72F2E">
        <w:rPr>
          <w:rFonts w:ascii="Arial Narrow" w:eastAsia="Times New Roman" w:hAnsi="Arial Narrow" w:cs="Arial"/>
          <w:b/>
          <w:bCs/>
          <w:lang w:val="ro-RO"/>
        </w:rPr>
        <w:t>Fondul pentru o Tranziție Echitabilă </w:t>
      </w:r>
      <w:r w:rsidRPr="00A72F2E">
        <w:rPr>
          <w:rFonts w:ascii="Arial Narrow" w:eastAsia="Times New Roman" w:hAnsi="Arial Narrow" w:cs="Arial"/>
          <w:lang w:val="ro-RO"/>
        </w:rPr>
        <w:t>(tranziție climatică)</w:t>
      </w:r>
    </w:p>
    <w:p w14:paraId="24510DA3" w14:textId="77777777" w:rsidR="00A72F2E" w:rsidRPr="00A72F2E" w:rsidRDefault="00A72F2E" w:rsidP="00177943">
      <w:pPr>
        <w:numPr>
          <w:ilvl w:val="0"/>
          <w:numId w:val="59"/>
        </w:numPr>
        <w:shd w:val="clear" w:color="auto" w:fill="FFFFFF"/>
        <w:spacing w:before="15" w:after="15" w:line="240" w:lineRule="auto"/>
        <w:jc w:val="both"/>
        <w:rPr>
          <w:rFonts w:ascii="Arial Narrow" w:eastAsia="Times New Roman" w:hAnsi="Arial Narrow" w:cs="Arial"/>
          <w:lang w:val="ro-RO"/>
        </w:rPr>
      </w:pPr>
      <w:r w:rsidRPr="00A72F2E">
        <w:rPr>
          <w:rFonts w:ascii="Arial Narrow" w:eastAsia="Times New Roman" w:hAnsi="Arial Narrow" w:cs="Arial"/>
          <w:b/>
          <w:bCs/>
          <w:lang w:val="ro-RO"/>
        </w:rPr>
        <w:t>RescEU </w:t>
      </w:r>
      <w:r w:rsidRPr="00A72F2E">
        <w:rPr>
          <w:rFonts w:ascii="Arial Narrow" w:eastAsia="Times New Roman" w:hAnsi="Arial Narrow" w:cs="Arial"/>
          <w:lang w:val="ro-RO"/>
        </w:rPr>
        <w:t>(gestiune crize)</w:t>
      </w:r>
    </w:p>
    <w:p w14:paraId="5484D964" w14:textId="77777777" w:rsidR="00A72F2E" w:rsidRPr="00A72F2E" w:rsidRDefault="00A72F2E" w:rsidP="00F02849">
      <w:pPr>
        <w:spacing w:before="120" w:after="120" w:line="240" w:lineRule="auto"/>
        <w:jc w:val="both"/>
        <w:rPr>
          <w:rFonts w:ascii="Arial Narrow" w:eastAsia="Times New Roman" w:hAnsi="Arial Narrow" w:cs="Arial"/>
          <w:lang w:val="ro-RO"/>
        </w:rPr>
      </w:pPr>
      <w:r w:rsidRPr="00A72F2E">
        <w:rPr>
          <w:rFonts w:ascii="Arial Narrow" w:eastAsia="Times New Roman" w:hAnsi="Arial Narrow" w:cs="Arial"/>
          <w:b/>
          <w:bCs/>
          <w:lang w:val="ro-RO"/>
        </w:rPr>
        <w:t>Mecanismul pentru Redresare și Reziliență/ RRF</w:t>
      </w:r>
      <w:r w:rsidR="00A46F20" w:rsidRPr="00F02849">
        <w:rPr>
          <w:rFonts w:ascii="Arial Narrow" w:eastAsia="Times New Roman" w:hAnsi="Arial Narrow" w:cs="Arial"/>
          <w:lang w:val="ro-RO"/>
        </w:rPr>
        <w:t xml:space="preserve"> cuprinde finanțări acordate </w:t>
      </w:r>
      <w:r w:rsidRPr="00A72F2E">
        <w:rPr>
          <w:rFonts w:ascii="Arial Narrow" w:eastAsia="Times New Roman" w:hAnsi="Arial Narrow" w:cs="Arial"/>
          <w:lang w:val="ro-RO"/>
        </w:rPr>
        <w:t>sub formă de</w:t>
      </w:r>
      <w:r w:rsidRPr="00A72F2E">
        <w:rPr>
          <w:rFonts w:ascii="Arial Narrow" w:eastAsia="Times New Roman" w:hAnsi="Arial Narrow" w:cs="Arial"/>
          <w:b/>
          <w:bCs/>
          <w:lang w:val="ro-RO"/>
        </w:rPr>
        <w:t xml:space="preserve"> granturi</w:t>
      </w:r>
      <w:r w:rsidR="00A46F20" w:rsidRPr="00F02849">
        <w:rPr>
          <w:rFonts w:ascii="Arial Narrow" w:eastAsia="Times New Roman" w:hAnsi="Arial Narrow" w:cs="Arial"/>
          <w:b/>
          <w:bCs/>
          <w:lang w:val="ro-RO"/>
        </w:rPr>
        <w:t xml:space="preserve"> </w:t>
      </w:r>
      <w:r w:rsidR="00A46F20" w:rsidRPr="00F02849">
        <w:rPr>
          <w:rFonts w:ascii="Arial Narrow" w:eastAsia="Times New Roman" w:hAnsi="Arial Narrow" w:cs="Arial"/>
          <w:lang w:val="ro-RO"/>
        </w:rPr>
        <w:t>dar și sub</w:t>
      </w:r>
      <w:r w:rsidRPr="00A72F2E">
        <w:rPr>
          <w:rFonts w:ascii="Arial Narrow" w:eastAsia="Times New Roman" w:hAnsi="Arial Narrow" w:cs="Arial"/>
          <w:lang w:val="ro-RO"/>
        </w:rPr>
        <w:t xml:space="preserve"> formă de</w:t>
      </w:r>
      <w:r w:rsidRPr="00A72F2E">
        <w:rPr>
          <w:rFonts w:ascii="Arial Narrow" w:eastAsia="Times New Roman" w:hAnsi="Arial Narrow" w:cs="Arial"/>
          <w:b/>
          <w:bCs/>
          <w:lang w:val="ro-RO"/>
        </w:rPr>
        <w:t xml:space="preserve"> împrumuturi</w:t>
      </w:r>
      <w:r w:rsidR="005B6580" w:rsidRPr="00F02849">
        <w:rPr>
          <w:rFonts w:ascii="Arial Narrow" w:eastAsia="Times New Roman" w:hAnsi="Arial Narrow" w:cs="Arial"/>
          <w:lang w:val="ro-RO"/>
        </w:rPr>
        <w:t xml:space="preserve">, în baza </w:t>
      </w:r>
      <w:r w:rsidRPr="00A72F2E">
        <w:rPr>
          <w:rFonts w:ascii="Arial Narrow" w:eastAsia="Times New Roman" w:hAnsi="Arial Narrow" w:cs="Arial"/>
          <w:lang w:val="ro-RO"/>
        </w:rPr>
        <w:t>Planurilor naționale de relansare și reziliență</w:t>
      </w:r>
      <w:r w:rsidR="005B6580" w:rsidRPr="00F02849">
        <w:rPr>
          <w:rFonts w:ascii="Arial Narrow" w:eastAsia="Times New Roman" w:hAnsi="Arial Narrow" w:cs="Arial"/>
          <w:lang w:val="ro-RO"/>
        </w:rPr>
        <w:t xml:space="preserve"> la nivel național </w:t>
      </w:r>
      <w:r w:rsidR="00581EFD" w:rsidRPr="00F02849">
        <w:rPr>
          <w:rFonts w:ascii="Arial Narrow" w:eastAsia="Times New Roman" w:hAnsi="Arial Narrow" w:cs="Arial"/>
          <w:lang w:val="ro-RO"/>
        </w:rPr>
        <w:t>(</w:t>
      </w:r>
      <w:r w:rsidR="005B6580" w:rsidRPr="00F02849">
        <w:rPr>
          <w:rFonts w:ascii="Arial Narrow" w:eastAsia="Times New Roman" w:hAnsi="Arial Narrow" w:cs="Arial"/>
          <w:lang w:val="ro-RO"/>
        </w:rPr>
        <w:t>aprobate</w:t>
      </w:r>
      <w:r w:rsidR="00581EFD" w:rsidRPr="00F02849">
        <w:rPr>
          <w:rFonts w:ascii="Arial Narrow" w:eastAsia="Times New Roman" w:hAnsi="Arial Narrow" w:cs="Arial"/>
          <w:lang w:val="ro-RO"/>
        </w:rPr>
        <w:t>)</w:t>
      </w:r>
      <w:r w:rsidR="005B6580" w:rsidRPr="00F02849">
        <w:rPr>
          <w:rFonts w:ascii="Arial Narrow" w:eastAsia="Times New Roman" w:hAnsi="Arial Narrow" w:cs="Arial"/>
          <w:lang w:val="ro-RO"/>
        </w:rPr>
        <w:t>.</w:t>
      </w:r>
    </w:p>
    <w:p w14:paraId="0794B8FF" w14:textId="77777777" w:rsidR="002624B6" w:rsidRPr="00F02849" w:rsidRDefault="005B6580" w:rsidP="00F02849">
      <w:pPr>
        <w:spacing w:after="0" w:line="240" w:lineRule="auto"/>
        <w:jc w:val="both"/>
        <w:rPr>
          <w:rFonts w:ascii="Arial Narrow" w:hAnsi="Arial Narrow"/>
          <w:noProof/>
          <w:lang w:val="ro-RO"/>
        </w:rPr>
      </w:pPr>
      <w:r w:rsidRPr="00F02849">
        <w:rPr>
          <w:rFonts w:ascii="Arial Narrow" w:hAnsi="Arial Narrow"/>
          <w:noProof/>
          <w:lang w:val="ro-RO"/>
        </w:rPr>
        <w:lastRenderedPageBreak/>
        <w:t>Rolul acestui mecanism de finanțare</w:t>
      </w:r>
      <w:r w:rsidR="002624B6" w:rsidRPr="00F02849">
        <w:rPr>
          <w:rFonts w:ascii="Arial Narrow" w:hAnsi="Arial Narrow"/>
          <w:noProof/>
          <w:lang w:val="ro-RO"/>
        </w:rPr>
        <w:t xml:space="preserve"> este de a atenua impactul economic și social al pandemiei și </w:t>
      </w:r>
      <w:r w:rsidRPr="00F02849">
        <w:rPr>
          <w:rFonts w:ascii="Arial Narrow" w:hAnsi="Arial Narrow"/>
          <w:noProof/>
          <w:lang w:val="ro-RO"/>
        </w:rPr>
        <w:t xml:space="preserve">de a </w:t>
      </w:r>
      <w:r w:rsidR="001C6F6A" w:rsidRPr="00F02849">
        <w:rPr>
          <w:rFonts w:ascii="Arial Narrow" w:hAnsi="Arial Narrow"/>
          <w:noProof/>
          <w:lang w:val="ro-RO"/>
        </w:rPr>
        <w:t>sprijini economiile statelor membre pentru a deveni</w:t>
      </w:r>
      <w:r w:rsidR="002624B6" w:rsidRPr="00F02849">
        <w:rPr>
          <w:rFonts w:ascii="Arial Narrow" w:hAnsi="Arial Narrow"/>
          <w:noProof/>
          <w:lang w:val="ro-RO"/>
        </w:rPr>
        <w:t xml:space="preserve"> mai durabile, mai reziliente și </w:t>
      </w:r>
      <w:r w:rsidR="001C6F6A" w:rsidRPr="00F02849">
        <w:rPr>
          <w:rFonts w:ascii="Arial Narrow" w:hAnsi="Arial Narrow"/>
          <w:noProof/>
          <w:lang w:val="ro-RO"/>
        </w:rPr>
        <w:t xml:space="preserve">pentru a răspunde </w:t>
      </w:r>
      <w:r w:rsidR="002624B6" w:rsidRPr="00F02849">
        <w:rPr>
          <w:rFonts w:ascii="Arial Narrow" w:hAnsi="Arial Narrow"/>
          <w:noProof/>
          <w:lang w:val="ro-RO"/>
        </w:rPr>
        <w:t>provocăril</w:t>
      </w:r>
      <w:r w:rsidR="001C6F6A" w:rsidRPr="00F02849">
        <w:rPr>
          <w:rFonts w:ascii="Arial Narrow" w:hAnsi="Arial Narrow"/>
          <w:noProof/>
          <w:lang w:val="ro-RO"/>
        </w:rPr>
        <w:t>or</w:t>
      </w:r>
      <w:r w:rsidR="002624B6" w:rsidRPr="00F02849">
        <w:rPr>
          <w:rFonts w:ascii="Arial Narrow" w:hAnsi="Arial Narrow"/>
          <w:noProof/>
          <w:lang w:val="ro-RO"/>
        </w:rPr>
        <w:t xml:space="preserve"> și oportunitățil</w:t>
      </w:r>
      <w:r w:rsidR="001C6F6A" w:rsidRPr="00F02849">
        <w:rPr>
          <w:rFonts w:ascii="Arial Narrow" w:hAnsi="Arial Narrow"/>
          <w:noProof/>
          <w:lang w:val="ro-RO"/>
        </w:rPr>
        <w:t>or</w:t>
      </w:r>
      <w:r w:rsidR="002624B6" w:rsidRPr="00F02849">
        <w:rPr>
          <w:rFonts w:ascii="Arial Narrow" w:hAnsi="Arial Narrow"/>
          <w:noProof/>
          <w:lang w:val="ro-RO"/>
        </w:rPr>
        <w:t xml:space="preserve"> oferite de tranziția către o economie verde și de tranziția digitală.</w:t>
      </w:r>
    </w:p>
    <w:p w14:paraId="6F89BA64" w14:textId="77777777" w:rsidR="00604BCE" w:rsidRPr="00F02849" w:rsidRDefault="00604BCE" w:rsidP="00F02849">
      <w:pPr>
        <w:spacing w:after="0" w:line="240" w:lineRule="auto"/>
        <w:rPr>
          <w:rFonts w:ascii="Arial Narrow" w:hAnsi="Arial Narrow"/>
          <w:noProof/>
          <w:lang w:val="ro-RO"/>
        </w:rPr>
      </w:pPr>
    </w:p>
    <w:p w14:paraId="11C09188" w14:textId="77777777" w:rsidR="009A5674" w:rsidRPr="00F02849" w:rsidRDefault="009A5674" w:rsidP="00F02849">
      <w:pPr>
        <w:spacing w:after="120" w:line="240" w:lineRule="auto"/>
        <w:rPr>
          <w:rFonts w:ascii="Arial Narrow" w:hAnsi="Arial Narrow"/>
          <w:b/>
          <w:bCs/>
          <w:noProof/>
          <w:lang w:val="ro-RO"/>
        </w:rPr>
      </w:pPr>
      <w:r w:rsidRPr="00F02849">
        <w:rPr>
          <w:rFonts w:ascii="Arial Narrow" w:hAnsi="Arial Narrow"/>
          <w:b/>
          <w:bCs/>
          <w:noProof/>
          <w:lang w:val="ro-RO"/>
        </w:rPr>
        <w:t>Planul Național de Redresare și Reziliență</w:t>
      </w:r>
      <w:r w:rsidR="00F701CB" w:rsidRPr="00F02849">
        <w:rPr>
          <w:rFonts w:ascii="Arial Narrow" w:hAnsi="Arial Narrow"/>
          <w:b/>
          <w:bCs/>
          <w:noProof/>
          <w:lang w:val="ro-RO"/>
        </w:rPr>
        <w:t xml:space="preserve"> al României </w:t>
      </w:r>
      <w:r w:rsidR="00E021F4" w:rsidRPr="00F02849">
        <w:rPr>
          <w:rFonts w:ascii="Arial Narrow" w:hAnsi="Arial Narrow"/>
          <w:b/>
          <w:bCs/>
          <w:noProof/>
          <w:lang w:val="ro-RO"/>
        </w:rPr>
        <w:t>(PNRR)</w:t>
      </w:r>
    </w:p>
    <w:p w14:paraId="239BC3FB" w14:textId="77777777" w:rsidR="00E021F4" w:rsidRPr="00F02849" w:rsidRDefault="00E021F4" w:rsidP="00F02849">
      <w:pPr>
        <w:spacing w:after="120" w:line="240" w:lineRule="auto"/>
        <w:jc w:val="both"/>
        <w:rPr>
          <w:rFonts w:ascii="Arial Narrow" w:hAnsi="Arial Narrow"/>
          <w:noProof/>
          <w:lang w:val="ro-RO"/>
        </w:rPr>
      </w:pPr>
      <w:r w:rsidRPr="00F02849">
        <w:rPr>
          <w:rFonts w:ascii="Arial Narrow" w:hAnsi="Arial Narrow"/>
          <w:i/>
          <w:iCs/>
          <w:noProof/>
          <w:lang w:val="ro-RO"/>
        </w:rPr>
        <w:t>Planul de Relansare și Reziliență este un Document Strategic care stabilește prioritățile investiționale și reformele necesare pentru redresare și creștere sustenabilă, corelate tranziției verzi și digitale avute în vedere de Comisia Europeană</w:t>
      </w:r>
      <w:r w:rsidRPr="00F02849">
        <w:rPr>
          <w:rFonts w:ascii="Arial Narrow" w:hAnsi="Arial Narrow"/>
          <w:noProof/>
          <w:lang w:val="ro-RO"/>
        </w:rPr>
        <w:t xml:space="preserve">. </w:t>
      </w:r>
    </w:p>
    <w:p w14:paraId="29BA4927" w14:textId="77777777" w:rsidR="006A5FB7" w:rsidRPr="00F02849" w:rsidRDefault="006A5FB7" w:rsidP="00F02849">
      <w:pPr>
        <w:spacing w:after="0" w:line="240" w:lineRule="auto"/>
        <w:jc w:val="both"/>
        <w:rPr>
          <w:rFonts w:ascii="Arial Narrow" w:hAnsi="Arial Narrow"/>
          <w:noProof/>
          <w:lang w:val="ro-RO"/>
        </w:rPr>
      </w:pPr>
      <w:r w:rsidRPr="00F02849">
        <w:rPr>
          <w:rFonts w:ascii="Arial Narrow" w:hAnsi="Arial Narrow"/>
          <w:noProof/>
          <w:lang w:val="ro-RO"/>
        </w:rPr>
        <w:t xml:space="preserve">Valoarea finanțării pe care România o poate accesa în cadrul Mecanismului de Redresare și Reziliență este de </w:t>
      </w:r>
      <w:r w:rsidR="007F0F17" w:rsidRPr="00F02849">
        <w:rPr>
          <w:rFonts w:ascii="Arial Narrow" w:hAnsi="Arial Narrow"/>
          <w:noProof/>
          <w:lang w:val="ro-RO"/>
        </w:rPr>
        <w:t xml:space="preserve">29,2 miliarde de euro, din care </w:t>
      </w:r>
      <w:r w:rsidRPr="00F02849">
        <w:rPr>
          <w:rFonts w:ascii="Arial Narrow" w:hAnsi="Arial Narrow"/>
          <w:noProof/>
          <w:lang w:val="ro-RO"/>
        </w:rPr>
        <w:t>În total, 14,248 miliarde sub formă de grant și aproximativ 14,935 miliarde sub formă de împrumu</w:t>
      </w:r>
      <w:r w:rsidR="002E6FC1" w:rsidRPr="00F02849">
        <w:rPr>
          <w:rFonts w:ascii="Arial Narrow" w:hAnsi="Arial Narrow"/>
          <w:noProof/>
          <w:lang w:val="ro-RO"/>
        </w:rPr>
        <w:t>tu</w:t>
      </w:r>
      <w:r w:rsidRPr="00F02849">
        <w:rPr>
          <w:rFonts w:ascii="Arial Narrow" w:hAnsi="Arial Narrow"/>
          <w:noProof/>
          <w:lang w:val="ro-RO"/>
        </w:rPr>
        <w:t>ri</w:t>
      </w:r>
      <w:r w:rsidR="007F0F17" w:rsidRPr="00F02849">
        <w:rPr>
          <w:rFonts w:ascii="Arial Narrow" w:hAnsi="Arial Narrow"/>
          <w:noProof/>
          <w:lang w:val="ro-RO"/>
        </w:rPr>
        <w:t>.</w:t>
      </w:r>
    </w:p>
    <w:p w14:paraId="6A953641" w14:textId="77777777" w:rsidR="009A5674" w:rsidRPr="00F02849" w:rsidRDefault="009A5674" w:rsidP="00F02849">
      <w:pPr>
        <w:spacing w:before="120" w:after="0" w:line="240" w:lineRule="auto"/>
        <w:rPr>
          <w:rFonts w:ascii="Arial Narrow" w:hAnsi="Arial Narrow"/>
          <w:b/>
          <w:bCs/>
          <w:noProof/>
          <w:lang w:val="ro-RO"/>
        </w:rPr>
      </w:pPr>
      <w:r w:rsidRPr="00F02849">
        <w:rPr>
          <w:rFonts w:ascii="Arial Narrow" w:hAnsi="Arial Narrow"/>
          <w:noProof/>
          <w:lang w:val="ro-RO"/>
        </w:rPr>
        <w:t xml:space="preserve">Planul urmărește </w:t>
      </w:r>
      <w:r w:rsidRPr="00F02849">
        <w:rPr>
          <w:rFonts w:ascii="Arial Narrow" w:hAnsi="Arial Narrow"/>
          <w:b/>
          <w:bCs/>
          <w:noProof/>
          <w:lang w:val="ro-RO"/>
        </w:rPr>
        <w:t>3 obiective strategice:</w:t>
      </w:r>
    </w:p>
    <w:p w14:paraId="794F5AB0" w14:textId="77777777" w:rsidR="009A5674" w:rsidRPr="00F02849" w:rsidRDefault="009A5674" w:rsidP="00177943">
      <w:pPr>
        <w:pStyle w:val="ListParagraph"/>
        <w:numPr>
          <w:ilvl w:val="0"/>
          <w:numId w:val="55"/>
        </w:numPr>
        <w:shd w:val="clear" w:color="auto" w:fill="FFFFFF"/>
        <w:spacing w:after="0" w:line="240" w:lineRule="auto"/>
        <w:jc w:val="both"/>
        <w:rPr>
          <w:rFonts w:ascii="Arial Narrow" w:eastAsia="Times New Roman" w:hAnsi="Arial Narrow" w:cs="Arial"/>
          <w:sz w:val="22"/>
          <w:szCs w:val="22"/>
        </w:rPr>
      </w:pPr>
      <w:r w:rsidRPr="00F02849">
        <w:rPr>
          <w:rFonts w:ascii="Arial Narrow" w:eastAsia="Times New Roman" w:hAnsi="Arial Narrow" w:cs="Arial"/>
          <w:sz w:val="22"/>
          <w:szCs w:val="22"/>
        </w:rPr>
        <w:t>Ameliorarea stării economice a României urmare a crizei pandemice</w:t>
      </w:r>
    </w:p>
    <w:p w14:paraId="74571489" w14:textId="77777777" w:rsidR="009A5674" w:rsidRPr="00F02849" w:rsidRDefault="009A5674" w:rsidP="00177943">
      <w:pPr>
        <w:pStyle w:val="ListParagraph"/>
        <w:numPr>
          <w:ilvl w:val="0"/>
          <w:numId w:val="55"/>
        </w:numPr>
        <w:shd w:val="clear" w:color="auto" w:fill="FFFFFF"/>
        <w:spacing w:before="105" w:after="0" w:line="240" w:lineRule="auto"/>
        <w:jc w:val="both"/>
        <w:rPr>
          <w:rFonts w:ascii="Arial Narrow" w:eastAsia="Times New Roman" w:hAnsi="Arial Narrow" w:cs="Arial"/>
          <w:sz w:val="22"/>
          <w:szCs w:val="22"/>
        </w:rPr>
      </w:pPr>
      <w:r w:rsidRPr="00F02849">
        <w:rPr>
          <w:rFonts w:ascii="Arial Narrow" w:eastAsia="Times New Roman" w:hAnsi="Arial Narrow" w:cs="Arial"/>
          <w:sz w:val="22"/>
          <w:szCs w:val="22"/>
        </w:rPr>
        <w:t>Consolidarea capacității de reziliență</w:t>
      </w:r>
    </w:p>
    <w:p w14:paraId="4BBBBCB0" w14:textId="77777777" w:rsidR="009A5674" w:rsidRPr="00F02849" w:rsidRDefault="009A5674" w:rsidP="00177943">
      <w:pPr>
        <w:pStyle w:val="ListParagraph"/>
        <w:numPr>
          <w:ilvl w:val="0"/>
          <w:numId w:val="55"/>
        </w:numPr>
        <w:shd w:val="clear" w:color="auto" w:fill="FFFFFF"/>
        <w:spacing w:before="105" w:after="0" w:line="240" w:lineRule="auto"/>
        <w:jc w:val="both"/>
        <w:rPr>
          <w:rFonts w:ascii="Arial Narrow" w:eastAsia="Times New Roman" w:hAnsi="Arial Narrow" w:cs="Arial"/>
          <w:sz w:val="22"/>
          <w:szCs w:val="22"/>
        </w:rPr>
      </w:pPr>
      <w:r w:rsidRPr="00F02849">
        <w:rPr>
          <w:rFonts w:ascii="Arial Narrow" w:eastAsia="Times New Roman" w:hAnsi="Arial Narrow" w:cs="Arial"/>
          <w:sz w:val="22"/>
          <w:szCs w:val="22"/>
        </w:rPr>
        <w:t>Asigurarea unei creșteri economice pe termen lung</w:t>
      </w:r>
    </w:p>
    <w:p w14:paraId="7C427B95" w14:textId="77777777" w:rsidR="00F701CB" w:rsidRPr="00F02849" w:rsidRDefault="00F701CB" w:rsidP="00F02849">
      <w:pPr>
        <w:pStyle w:val="ListParagraph"/>
        <w:shd w:val="clear" w:color="auto" w:fill="FFFFFF"/>
        <w:spacing w:before="105" w:after="0" w:line="240" w:lineRule="auto"/>
        <w:jc w:val="both"/>
        <w:rPr>
          <w:rFonts w:ascii="Arial Narrow" w:eastAsia="Times New Roman" w:hAnsi="Arial Narrow" w:cs="Arial"/>
          <w:sz w:val="22"/>
          <w:szCs w:val="22"/>
        </w:rPr>
      </w:pPr>
    </w:p>
    <w:p w14:paraId="1D8C068E" w14:textId="77777777" w:rsidR="00FD0B13" w:rsidRPr="00F02849" w:rsidRDefault="00066516" w:rsidP="00F02849">
      <w:pPr>
        <w:spacing w:after="120" w:line="240" w:lineRule="auto"/>
        <w:rPr>
          <w:rFonts w:ascii="Arial Narrow" w:eastAsia="Times New Roman" w:hAnsi="Arial Narrow" w:cs="Helvetica"/>
          <w:b/>
          <w:bCs/>
          <w:color w:val="313131"/>
          <w:lang w:val="ro-RO"/>
        </w:rPr>
      </w:pPr>
      <w:r w:rsidRPr="00F02849">
        <w:rPr>
          <w:rFonts w:ascii="Arial Narrow" w:eastAsia="Times New Roman" w:hAnsi="Arial Narrow" w:cs="Helvetica"/>
          <w:b/>
          <w:bCs/>
          <w:color w:val="313131"/>
          <w:lang w:val="ro-RO"/>
        </w:rPr>
        <w:t>PNRR al României este structurat pe 15 componente care acoperă toți cei 6 piloni prevăzuți în Regulament:</w:t>
      </w:r>
    </w:p>
    <w:tbl>
      <w:tblPr>
        <w:tblStyle w:val="TableGrid"/>
        <w:tblW w:w="0" w:type="auto"/>
        <w:tblLook w:val="04A0" w:firstRow="1" w:lastRow="0" w:firstColumn="1" w:lastColumn="0" w:noHBand="0" w:noVBand="1"/>
      </w:tblPr>
      <w:tblGrid>
        <w:gridCol w:w="6794"/>
      </w:tblGrid>
      <w:tr w:rsidR="007535FD" w14:paraId="6CE85F47" w14:textId="77777777" w:rsidTr="007535FD">
        <w:tc>
          <w:tcPr>
            <w:tcW w:w="7910" w:type="dxa"/>
          </w:tcPr>
          <w:p w14:paraId="1FE44024" w14:textId="77777777" w:rsidR="007535FD" w:rsidRPr="00035F4A" w:rsidRDefault="007535FD" w:rsidP="007535FD">
            <w:pPr>
              <w:spacing w:before="120"/>
              <w:rPr>
                <w:rFonts w:ascii="Arial Narrow" w:eastAsia="Times New Roman" w:hAnsi="Arial Narrow" w:cs="Helvetica"/>
                <w:color w:val="313131"/>
                <w:lang w:val="ro-RO"/>
              </w:rPr>
            </w:pPr>
            <w:r w:rsidRPr="00035F4A">
              <w:rPr>
                <w:rFonts w:ascii="Arial Narrow" w:eastAsia="Times New Roman" w:hAnsi="Arial Narrow" w:cs="Helvetica"/>
                <w:b/>
                <w:bCs/>
                <w:color w:val="C00000"/>
                <w:lang w:val="ro-RO"/>
              </w:rPr>
              <w:t>Pilonul 1.Tranziția verde</w:t>
            </w:r>
            <w:r w:rsidRPr="007535FD">
              <w:rPr>
                <w:rFonts w:ascii="Arial Narrow" w:eastAsia="Times New Roman" w:hAnsi="Arial Narrow" w:cs="Helvetica"/>
                <w:color w:val="313131"/>
                <w:lang w:val="ro-RO"/>
              </w:rPr>
              <w:t xml:space="preserve">, vizând următoarele </w:t>
            </w:r>
            <w:r w:rsidRPr="00035F4A">
              <w:rPr>
                <w:rFonts w:ascii="Arial Narrow" w:eastAsia="Times New Roman" w:hAnsi="Arial Narrow" w:cs="Helvetica"/>
                <w:color w:val="313131"/>
                <w:lang w:val="ro-RO"/>
              </w:rPr>
              <w:t>domenii prioritare:</w:t>
            </w:r>
          </w:p>
          <w:p w14:paraId="127D74A8" w14:textId="77777777" w:rsidR="007535FD" w:rsidRPr="00035F4A" w:rsidRDefault="007535FD" w:rsidP="00177943">
            <w:pPr>
              <w:numPr>
                <w:ilvl w:val="0"/>
                <w:numId w:val="58"/>
              </w:numPr>
              <w:rPr>
                <w:rFonts w:ascii="Arial Narrow" w:eastAsia="Times New Roman" w:hAnsi="Arial Narrow" w:cs="Helvetica"/>
                <w:color w:val="313131"/>
                <w:lang w:val="ro-RO"/>
              </w:rPr>
            </w:pPr>
            <w:r w:rsidRPr="00035F4A">
              <w:rPr>
                <w:rFonts w:ascii="Arial Narrow" w:eastAsia="Times New Roman" w:hAnsi="Arial Narrow" w:cs="Helvetica"/>
                <w:color w:val="313131"/>
                <w:lang w:val="ro-RO"/>
              </w:rPr>
              <w:t>Sistemul de management al apei</w:t>
            </w:r>
          </w:p>
          <w:p w14:paraId="71F100C2" w14:textId="77777777" w:rsidR="007535FD" w:rsidRPr="00035F4A" w:rsidRDefault="007535FD" w:rsidP="00177943">
            <w:pPr>
              <w:numPr>
                <w:ilvl w:val="0"/>
                <w:numId w:val="58"/>
              </w:numPr>
              <w:rPr>
                <w:rFonts w:ascii="Arial Narrow" w:eastAsia="Times New Roman" w:hAnsi="Arial Narrow" w:cs="Helvetica"/>
                <w:color w:val="313131"/>
                <w:lang w:val="ro-RO"/>
              </w:rPr>
            </w:pPr>
            <w:r w:rsidRPr="00035F4A">
              <w:rPr>
                <w:rFonts w:ascii="Arial Narrow" w:eastAsia="Times New Roman" w:hAnsi="Arial Narrow" w:cs="Helvetica"/>
                <w:color w:val="313131"/>
                <w:lang w:val="ro-RO"/>
              </w:rPr>
              <w:t>Împădurim România și protejăm biodiversitatea</w:t>
            </w:r>
          </w:p>
          <w:p w14:paraId="45B7075D" w14:textId="77777777" w:rsidR="007535FD" w:rsidRPr="00035F4A" w:rsidRDefault="007535FD" w:rsidP="00177943">
            <w:pPr>
              <w:numPr>
                <w:ilvl w:val="0"/>
                <w:numId w:val="58"/>
              </w:numPr>
              <w:rPr>
                <w:rFonts w:ascii="Arial Narrow" w:eastAsia="Times New Roman" w:hAnsi="Arial Narrow" w:cs="Helvetica"/>
                <w:color w:val="313131"/>
                <w:lang w:val="ro-RO"/>
              </w:rPr>
            </w:pPr>
            <w:r w:rsidRPr="00035F4A">
              <w:rPr>
                <w:rFonts w:ascii="Arial Narrow" w:eastAsia="Times New Roman" w:hAnsi="Arial Narrow" w:cs="Helvetica"/>
                <w:color w:val="313131"/>
                <w:lang w:val="ro-RO"/>
              </w:rPr>
              <w:t>Managementul deșeurilor</w:t>
            </w:r>
          </w:p>
          <w:p w14:paraId="19A2626A" w14:textId="77777777" w:rsidR="007535FD" w:rsidRPr="00035F4A" w:rsidRDefault="007535FD" w:rsidP="00177943">
            <w:pPr>
              <w:numPr>
                <w:ilvl w:val="0"/>
                <w:numId w:val="58"/>
              </w:numPr>
              <w:rPr>
                <w:rFonts w:ascii="Arial Narrow" w:eastAsia="Times New Roman" w:hAnsi="Arial Narrow" w:cs="Helvetica"/>
                <w:color w:val="313131"/>
                <w:lang w:val="ro-RO"/>
              </w:rPr>
            </w:pPr>
            <w:r w:rsidRPr="00035F4A">
              <w:rPr>
                <w:rFonts w:ascii="Arial Narrow" w:eastAsia="Times New Roman" w:hAnsi="Arial Narrow" w:cs="Helvetica"/>
                <w:color w:val="313131"/>
                <w:lang w:val="ro-RO"/>
              </w:rPr>
              <w:t>Transport</w:t>
            </w:r>
            <w:r w:rsidRPr="007535FD">
              <w:rPr>
                <w:rFonts w:ascii="Arial Narrow" w:eastAsia="Times New Roman" w:hAnsi="Arial Narrow" w:cs="Helvetica"/>
                <w:color w:val="313131"/>
                <w:lang w:val="ro-RO"/>
              </w:rPr>
              <w:t xml:space="preserve"> sustenabil</w:t>
            </w:r>
          </w:p>
          <w:p w14:paraId="05A63801" w14:textId="77777777" w:rsidR="007535FD" w:rsidRPr="00035F4A" w:rsidRDefault="007535FD" w:rsidP="00177943">
            <w:pPr>
              <w:numPr>
                <w:ilvl w:val="0"/>
                <w:numId w:val="58"/>
              </w:numPr>
              <w:rPr>
                <w:rFonts w:ascii="Arial Narrow" w:eastAsia="Times New Roman" w:hAnsi="Arial Narrow" w:cs="Helvetica"/>
                <w:color w:val="313131"/>
                <w:lang w:val="ro-RO"/>
              </w:rPr>
            </w:pPr>
            <w:r w:rsidRPr="00035F4A">
              <w:rPr>
                <w:rFonts w:ascii="Arial Narrow" w:eastAsia="Times New Roman" w:hAnsi="Arial Narrow" w:cs="Helvetica"/>
                <w:color w:val="313131"/>
                <w:lang w:val="ro-RO"/>
              </w:rPr>
              <w:t>Fondul pentru Valul Renovării</w:t>
            </w:r>
          </w:p>
          <w:p w14:paraId="54BF3A61" w14:textId="77777777" w:rsidR="007535FD" w:rsidRPr="00035F4A" w:rsidRDefault="007535FD" w:rsidP="00177943">
            <w:pPr>
              <w:numPr>
                <w:ilvl w:val="0"/>
                <w:numId w:val="58"/>
              </w:numPr>
              <w:rPr>
                <w:rFonts w:ascii="Arial Narrow" w:eastAsia="Times New Roman" w:hAnsi="Arial Narrow" w:cs="Helvetica"/>
                <w:color w:val="313131"/>
                <w:lang w:val="ro-RO"/>
              </w:rPr>
            </w:pPr>
            <w:r w:rsidRPr="00035F4A">
              <w:rPr>
                <w:rFonts w:ascii="Arial Narrow" w:eastAsia="Times New Roman" w:hAnsi="Arial Narrow" w:cs="Helvetica"/>
                <w:color w:val="313131"/>
                <w:lang w:val="ro-RO"/>
              </w:rPr>
              <w:t xml:space="preserve">Energie </w:t>
            </w:r>
          </w:p>
          <w:p w14:paraId="472F8809" w14:textId="77777777" w:rsidR="007535FD" w:rsidRPr="00035F4A" w:rsidRDefault="007535FD" w:rsidP="007535FD">
            <w:pPr>
              <w:spacing w:before="120"/>
              <w:rPr>
                <w:rFonts w:ascii="Arial Narrow" w:eastAsia="Times New Roman" w:hAnsi="Arial Narrow" w:cs="Helvetica"/>
                <w:color w:val="313131"/>
                <w:lang w:val="ro-RO"/>
              </w:rPr>
            </w:pPr>
            <w:r w:rsidRPr="00035F4A">
              <w:rPr>
                <w:rFonts w:ascii="Arial Narrow" w:eastAsia="Times New Roman" w:hAnsi="Arial Narrow" w:cs="Helvetica"/>
                <w:b/>
                <w:bCs/>
                <w:color w:val="C00000"/>
                <w:lang w:val="ro-RO"/>
              </w:rPr>
              <w:t>Pilonul 2. Transformare digitală</w:t>
            </w:r>
            <w:r w:rsidRPr="00035F4A">
              <w:rPr>
                <w:rFonts w:ascii="Arial Narrow" w:eastAsia="Times New Roman" w:hAnsi="Arial Narrow" w:cs="Helvetica"/>
                <w:color w:val="313131"/>
                <w:lang w:val="ro-RO"/>
              </w:rPr>
              <w:t>:</w:t>
            </w:r>
          </w:p>
          <w:p w14:paraId="05829139" w14:textId="77777777" w:rsidR="007535FD" w:rsidRPr="00035F4A" w:rsidRDefault="007535FD" w:rsidP="00177943">
            <w:pPr>
              <w:numPr>
                <w:ilvl w:val="0"/>
                <w:numId w:val="58"/>
              </w:numPr>
              <w:rPr>
                <w:rFonts w:ascii="Arial Narrow" w:eastAsia="Times New Roman" w:hAnsi="Arial Narrow" w:cs="Helvetica"/>
                <w:color w:val="313131"/>
                <w:lang w:val="ro-RO"/>
              </w:rPr>
            </w:pPr>
            <w:r w:rsidRPr="00035F4A">
              <w:rPr>
                <w:rFonts w:ascii="Arial Narrow" w:eastAsia="Times New Roman" w:hAnsi="Arial Narrow" w:cs="Helvetica"/>
                <w:color w:val="313131"/>
                <w:lang w:val="ro-RO"/>
              </w:rPr>
              <w:t>Cloud guvernamental și sisteme publice digitale</w:t>
            </w:r>
          </w:p>
          <w:p w14:paraId="7D09E3E9" w14:textId="77777777" w:rsidR="007535FD" w:rsidRPr="00035F4A" w:rsidRDefault="007535FD" w:rsidP="007535FD">
            <w:pPr>
              <w:spacing w:before="120"/>
              <w:rPr>
                <w:rFonts w:ascii="Arial Narrow" w:eastAsia="Times New Roman" w:hAnsi="Arial Narrow" w:cs="Helvetica"/>
                <w:color w:val="313131"/>
                <w:lang w:val="ro-RO"/>
              </w:rPr>
            </w:pPr>
            <w:r w:rsidRPr="00035F4A">
              <w:rPr>
                <w:rFonts w:ascii="Arial Narrow" w:eastAsia="Times New Roman" w:hAnsi="Arial Narrow" w:cs="Helvetica"/>
                <w:b/>
                <w:bCs/>
                <w:color w:val="C00000"/>
                <w:lang w:val="ro-RO"/>
              </w:rPr>
              <w:t>Pilonul 3. Creștere inteligentă, sustenabilă și favorabilă incluziunii</w:t>
            </w:r>
            <w:r w:rsidRPr="00035F4A">
              <w:rPr>
                <w:rFonts w:ascii="Arial Narrow" w:eastAsia="Times New Roman" w:hAnsi="Arial Narrow" w:cs="Helvetica"/>
                <w:color w:val="313131"/>
                <w:lang w:val="ro-RO"/>
              </w:rPr>
              <w:t>:</w:t>
            </w:r>
          </w:p>
          <w:p w14:paraId="7F79684A" w14:textId="77777777" w:rsidR="007535FD" w:rsidRPr="00035F4A" w:rsidRDefault="007535FD" w:rsidP="00177943">
            <w:pPr>
              <w:numPr>
                <w:ilvl w:val="0"/>
                <w:numId w:val="58"/>
              </w:numPr>
              <w:rPr>
                <w:rFonts w:ascii="Arial Narrow" w:eastAsia="Times New Roman" w:hAnsi="Arial Narrow" w:cs="Helvetica"/>
                <w:color w:val="313131"/>
                <w:lang w:val="ro-RO"/>
              </w:rPr>
            </w:pPr>
            <w:r w:rsidRPr="00035F4A">
              <w:rPr>
                <w:rFonts w:ascii="Arial Narrow" w:eastAsia="Times New Roman" w:hAnsi="Arial Narrow" w:cs="Helvetica"/>
                <w:color w:val="313131"/>
                <w:lang w:val="ro-RO"/>
              </w:rPr>
              <w:t>Reforme fiscale și reforma sistemului de pensii</w:t>
            </w:r>
          </w:p>
          <w:p w14:paraId="6FA2C874" w14:textId="77777777" w:rsidR="007535FD" w:rsidRPr="00035F4A" w:rsidRDefault="007535FD" w:rsidP="00177943">
            <w:pPr>
              <w:numPr>
                <w:ilvl w:val="0"/>
                <w:numId w:val="58"/>
              </w:numPr>
              <w:rPr>
                <w:rFonts w:ascii="Arial Narrow" w:eastAsia="Times New Roman" w:hAnsi="Arial Narrow" w:cs="Helvetica"/>
                <w:color w:val="313131"/>
                <w:lang w:val="ro-RO"/>
              </w:rPr>
            </w:pPr>
            <w:r w:rsidRPr="00035F4A">
              <w:rPr>
                <w:rFonts w:ascii="Arial Narrow" w:eastAsia="Times New Roman" w:hAnsi="Arial Narrow" w:cs="Helvetica"/>
                <w:color w:val="313131"/>
                <w:lang w:val="ro-RO"/>
              </w:rPr>
              <w:t>Suport pentru sectorul privat, cercetare, dezvoltare și inovare</w:t>
            </w:r>
          </w:p>
          <w:p w14:paraId="52F107CB" w14:textId="77777777" w:rsidR="007535FD" w:rsidRPr="00035F4A" w:rsidRDefault="007535FD" w:rsidP="007535FD">
            <w:pPr>
              <w:spacing w:before="120"/>
              <w:rPr>
                <w:rFonts w:ascii="Arial Narrow" w:eastAsia="Times New Roman" w:hAnsi="Arial Narrow" w:cs="Helvetica"/>
                <w:color w:val="313131"/>
                <w:lang w:val="ro-RO"/>
              </w:rPr>
            </w:pPr>
            <w:r w:rsidRPr="00035F4A">
              <w:rPr>
                <w:rFonts w:ascii="Arial Narrow" w:eastAsia="Times New Roman" w:hAnsi="Arial Narrow" w:cs="Helvetica"/>
                <w:b/>
                <w:bCs/>
                <w:color w:val="C00000"/>
                <w:lang w:val="ro-RO"/>
              </w:rPr>
              <w:t>Pilonul 4. Coeziune socială și teritorială</w:t>
            </w:r>
            <w:r w:rsidRPr="00035F4A">
              <w:rPr>
                <w:rFonts w:ascii="Arial Narrow" w:eastAsia="Times New Roman" w:hAnsi="Arial Narrow" w:cs="Helvetica"/>
                <w:color w:val="313131"/>
                <w:lang w:val="ro-RO"/>
              </w:rPr>
              <w:t>:</w:t>
            </w:r>
          </w:p>
          <w:p w14:paraId="03C4E81E" w14:textId="77777777" w:rsidR="007535FD" w:rsidRPr="00035F4A" w:rsidRDefault="007535FD" w:rsidP="00177943">
            <w:pPr>
              <w:numPr>
                <w:ilvl w:val="0"/>
                <w:numId w:val="56"/>
              </w:numPr>
              <w:rPr>
                <w:rFonts w:ascii="Arial Narrow" w:eastAsia="Times New Roman" w:hAnsi="Arial Narrow" w:cs="Helvetica"/>
                <w:color w:val="313131"/>
                <w:lang w:val="ro-RO"/>
              </w:rPr>
            </w:pPr>
            <w:r w:rsidRPr="00035F4A">
              <w:rPr>
                <w:rFonts w:ascii="Arial Narrow" w:eastAsia="Times New Roman" w:hAnsi="Arial Narrow" w:cs="Helvetica"/>
                <w:color w:val="313131"/>
                <w:lang w:val="ro-RO"/>
              </w:rPr>
              <w:t>Fondul local pentru tranziția verde și digitală </w:t>
            </w:r>
          </w:p>
          <w:p w14:paraId="3409738F" w14:textId="77777777" w:rsidR="007535FD" w:rsidRPr="00035F4A" w:rsidRDefault="007535FD" w:rsidP="00177943">
            <w:pPr>
              <w:numPr>
                <w:ilvl w:val="0"/>
                <w:numId w:val="56"/>
              </w:numPr>
              <w:rPr>
                <w:rFonts w:ascii="Arial Narrow" w:eastAsia="Times New Roman" w:hAnsi="Arial Narrow" w:cs="Helvetica"/>
                <w:color w:val="313131"/>
                <w:lang w:val="ro-RO"/>
              </w:rPr>
            </w:pPr>
            <w:r w:rsidRPr="00035F4A">
              <w:rPr>
                <w:rFonts w:ascii="Arial Narrow" w:eastAsia="Times New Roman" w:hAnsi="Arial Narrow" w:cs="Helvetica"/>
                <w:color w:val="313131"/>
                <w:lang w:val="ro-RO"/>
              </w:rPr>
              <w:t>Turism și cultură</w:t>
            </w:r>
          </w:p>
          <w:p w14:paraId="69A2F250" w14:textId="77777777" w:rsidR="007535FD" w:rsidRPr="00035F4A" w:rsidRDefault="007535FD" w:rsidP="007535FD">
            <w:pPr>
              <w:spacing w:before="120"/>
              <w:rPr>
                <w:rFonts w:ascii="Arial Narrow" w:eastAsia="Times New Roman" w:hAnsi="Arial Narrow" w:cs="Helvetica"/>
                <w:color w:val="313131"/>
                <w:lang w:val="ro-RO"/>
              </w:rPr>
            </w:pPr>
            <w:r w:rsidRPr="00035F4A">
              <w:rPr>
                <w:rFonts w:ascii="Arial Narrow" w:eastAsia="Times New Roman" w:hAnsi="Arial Narrow" w:cs="Helvetica"/>
                <w:b/>
                <w:bCs/>
                <w:color w:val="C00000"/>
                <w:lang w:val="ro-RO"/>
              </w:rPr>
              <w:lastRenderedPageBreak/>
              <w:t>Pilonul 5. Sănătate, precum și reziliența economică, socială și</w:t>
            </w:r>
            <w:r w:rsidRPr="007535FD">
              <w:rPr>
                <w:rFonts w:ascii="Arial Narrow" w:eastAsia="Times New Roman" w:hAnsi="Arial Narrow" w:cs="Helvetica"/>
                <w:b/>
                <w:bCs/>
                <w:color w:val="C00000"/>
                <w:lang w:val="ro-RO"/>
              </w:rPr>
              <w:t xml:space="preserve"> </w:t>
            </w:r>
            <w:r w:rsidRPr="00035F4A">
              <w:rPr>
                <w:rFonts w:ascii="Arial Narrow" w:eastAsia="Times New Roman" w:hAnsi="Arial Narrow" w:cs="Helvetica"/>
                <w:b/>
                <w:bCs/>
                <w:color w:val="C00000"/>
                <w:lang w:val="ro-RO"/>
              </w:rPr>
              <w:t>instituțională</w:t>
            </w:r>
            <w:r w:rsidRPr="00035F4A">
              <w:rPr>
                <w:rFonts w:ascii="Arial Narrow" w:eastAsia="Times New Roman" w:hAnsi="Arial Narrow" w:cs="Helvetica"/>
                <w:color w:val="313131"/>
                <w:lang w:val="ro-RO"/>
              </w:rPr>
              <w:t>:</w:t>
            </w:r>
          </w:p>
          <w:p w14:paraId="2B36DE33" w14:textId="77777777" w:rsidR="007535FD" w:rsidRPr="00035F4A" w:rsidRDefault="007535FD" w:rsidP="00177943">
            <w:pPr>
              <w:numPr>
                <w:ilvl w:val="0"/>
                <w:numId w:val="57"/>
              </w:numPr>
              <w:rPr>
                <w:rFonts w:ascii="Arial Narrow" w:eastAsia="Times New Roman" w:hAnsi="Arial Narrow" w:cs="Helvetica"/>
                <w:color w:val="313131"/>
                <w:lang w:val="ro-RO"/>
              </w:rPr>
            </w:pPr>
            <w:r w:rsidRPr="00035F4A">
              <w:rPr>
                <w:rFonts w:ascii="Arial Narrow" w:eastAsia="Times New Roman" w:hAnsi="Arial Narrow" w:cs="Helvetica"/>
                <w:color w:val="313131"/>
                <w:lang w:val="ro-RO"/>
              </w:rPr>
              <w:t>Sănătate</w:t>
            </w:r>
          </w:p>
          <w:p w14:paraId="72F71D05" w14:textId="77777777" w:rsidR="007535FD" w:rsidRPr="00035F4A" w:rsidRDefault="007535FD" w:rsidP="00177943">
            <w:pPr>
              <w:numPr>
                <w:ilvl w:val="0"/>
                <w:numId w:val="57"/>
              </w:numPr>
              <w:rPr>
                <w:rFonts w:ascii="Arial Narrow" w:eastAsia="Times New Roman" w:hAnsi="Arial Narrow" w:cs="Helvetica"/>
                <w:color w:val="313131"/>
                <w:lang w:val="ro-RO"/>
              </w:rPr>
            </w:pPr>
            <w:r w:rsidRPr="00035F4A">
              <w:rPr>
                <w:rFonts w:ascii="Arial Narrow" w:eastAsia="Times New Roman" w:hAnsi="Arial Narrow" w:cs="Helvetica"/>
                <w:color w:val="313131"/>
                <w:lang w:val="ro-RO"/>
              </w:rPr>
              <w:t>Reforme sociale</w:t>
            </w:r>
          </w:p>
          <w:p w14:paraId="0D21487F" w14:textId="77777777" w:rsidR="007535FD" w:rsidRPr="00035F4A" w:rsidRDefault="007535FD" w:rsidP="00177943">
            <w:pPr>
              <w:numPr>
                <w:ilvl w:val="0"/>
                <w:numId w:val="57"/>
              </w:numPr>
              <w:rPr>
                <w:rFonts w:ascii="Arial Narrow" w:eastAsia="Times New Roman" w:hAnsi="Arial Narrow" w:cs="Helvetica"/>
                <w:color w:val="313131"/>
                <w:lang w:val="ro-RO"/>
              </w:rPr>
            </w:pPr>
            <w:r w:rsidRPr="00035F4A">
              <w:rPr>
                <w:rFonts w:ascii="Arial Narrow" w:eastAsia="Times New Roman" w:hAnsi="Arial Narrow" w:cs="Helvetica"/>
                <w:color w:val="313131"/>
                <w:lang w:val="ro-RO"/>
              </w:rPr>
              <w:t>Refor</w:t>
            </w:r>
            <w:r w:rsidR="00CF696D">
              <w:rPr>
                <w:rFonts w:ascii="Arial Narrow" w:eastAsia="Times New Roman" w:hAnsi="Arial Narrow" w:cs="Helvetica"/>
                <w:color w:val="313131"/>
                <w:lang w:val="ro-RO"/>
              </w:rPr>
              <w:t>m</w:t>
            </w:r>
            <w:r w:rsidRPr="00035F4A">
              <w:rPr>
                <w:rFonts w:ascii="Arial Narrow" w:eastAsia="Times New Roman" w:hAnsi="Arial Narrow" w:cs="Helvetica"/>
                <w:color w:val="313131"/>
                <w:lang w:val="ro-RO"/>
              </w:rPr>
              <w:t>a sectorului public, creșterea eficienței justiției și întărirea capacității partenerilor sociali</w:t>
            </w:r>
          </w:p>
          <w:p w14:paraId="50E6F765" w14:textId="77777777" w:rsidR="007535FD" w:rsidRPr="007535FD" w:rsidRDefault="007535FD" w:rsidP="007535FD">
            <w:pPr>
              <w:spacing w:before="120"/>
              <w:rPr>
                <w:rFonts w:ascii="Arial Narrow" w:eastAsia="Times New Roman" w:hAnsi="Arial Narrow" w:cs="Helvetica"/>
                <w:b/>
                <w:bCs/>
                <w:color w:val="C00000"/>
                <w:lang w:val="ro-RO"/>
              </w:rPr>
            </w:pPr>
            <w:r w:rsidRPr="00035F4A">
              <w:rPr>
                <w:rFonts w:ascii="Arial Narrow" w:eastAsia="Times New Roman" w:hAnsi="Arial Narrow" w:cs="Helvetica"/>
                <w:b/>
                <w:bCs/>
                <w:color w:val="C00000"/>
                <w:lang w:val="ro-RO"/>
              </w:rPr>
              <w:t>Pilonul 6. Politici pentru noua generație</w:t>
            </w:r>
            <w:r w:rsidRPr="007535FD">
              <w:rPr>
                <w:rFonts w:ascii="Arial Narrow" w:eastAsia="Times New Roman" w:hAnsi="Arial Narrow" w:cs="Helvetica"/>
                <w:b/>
                <w:bCs/>
                <w:color w:val="C00000"/>
                <w:lang w:val="ro-RO"/>
              </w:rPr>
              <w:t>:</w:t>
            </w:r>
            <w:r w:rsidRPr="00035F4A">
              <w:rPr>
                <w:rFonts w:ascii="Arial Narrow" w:eastAsia="Times New Roman" w:hAnsi="Arial Narrow" w:cs="Helvetica"/>
                <w:b/>
                <w:bCs/>
                <w:color w:val="C00000"/>
                <w:lang w:val="ro-RO"/>
              </w:rPr>
              <w:t> </w:t>
            </w:r>
          </w:p>
          <w:p w14:paraId="47ADAD91" w14:textId="77777777" w:rsidR="007535FD" w:rsidRPr="007535FD" w:rsidRDefault="007535FD" w:rsidP="00177943">
            <w:pPr>
              <w:numPr>
                <w:ilvl w:val="0"/>
                <w:numId w:val="57"/>
              </w:numPr>
              <w:rPr>
                <w:rFonts w:ascii="Arial Narrow" w:eastAsia="Times New Roman" w:hAnsi="Arial Narrow" w:cs="Helvetica"/>
                <w:color w:val="313131"/>
                <w:lang w:val="ro-RO"/>
              </w:rPr>
            </w:pPr>
            <w:r w:rsidRPr="00035F4A">
              <w:rPr>
                <w:rFonts w:ascii="Arial Narrow" w:eastAsia="Times New Roman" w:hAnsi="Arial Narrow" w:cs="Helvetica"/>
                <w:color w:val="313131"/>
                <w:lang w:val="ro-RO"/>
              </w:rPr>
              <w:t>România Educată</w:t>
            </w:r>
          </w:p>
        </w:tc>
      </w:tr>
    </w:tbl>
    <w:p w14:paraId="299C0B33" w14:textId="77777777" w:rsidR="009A5674" w:rsidRDefault="009A5674" w:rsidP="009A5674">
      <w:pPr>
        <w:rPr>
          <w:rFonts w:ascii="Helvetica" w:eastAsia="Times New Roman" w:hAnsi="Helvetica" w:cs="Helvetica"/>
          <w:color w:val="313131"/>
          <w:sz w:val="21"/>
          <w:szCs w:val="21"/>
        </w:rPr>
      </w:pPr>
    </w:p>
    <w:p w14:paraId="62666649" w14:textId="77777777" w:rsidR="003D5F0C" w:rsidRPr="00377836" w:rsidRDefault="003D5F0C" w:rsidP="003D5F0C">
      <w:pPr>
        <w:spacing w:after="120" w:line="240" w:lineRule="auto"/>
        <w:jc w:val="both"/>
        <w:rPr>
          <w:rFonts w:ascii="Arial Narrow" w:hAnsi="Arial Narrow"/>
          <w:noProof/>
          <w:u w:val="single"/>
          <w:lang w:val="ro-RO"/>
        </w:rPr>
      </w:pPr>
      <w:r w:rsidRPr="00377836">
        <w:rPr>
          <w:rFonts w:ascii="Arial Narrow" w:hAnsi="Arial Narrow"/>
          <w:b/>
          <w:bCs/>
          <w:noProof/>
          <w:u w:val="single"/>
          <w:lang w:val="ro-RO"/>
        </w:rPr>
        <w:t>Politica agricolă comună (PAC)</w:t>
      </w:r>
    </w:p>
    <w:p w14:paraId="0D6EF8A8" w14:textId="77777777" w:rsidR="003D5F0C" w:rsidRPr="00374843" w:rsidRDefault="003D5F0C" w:rsidP="003D5F0C">
      <w:pPr>
        <w:spacing w:after="0" w:line="240" w:lineRule="auto"/>
        <w:jc w:val="both"/>
        <w:rPr>
          <w:rFonts w:ascii="Arial Narrow" w:hAnsi="Arial Narrow"/>
          <w:b/>
          <w:bCs/>
          <w:noProof/>
          <w:lang w:val="ro-RO"/>
        </w:rPr>
      </w:pPr>
      <w:r>
        <w:rPr>
          <w:rFonts w:ascii="Arial Narrow" w:hAnsi="Arial Narrow"/>
          <w:noProof/>
          <w:lang w:val="ro-RO"/>
        </w:rPr>
        <w:t xml:space="preserve">Un alt mecanism impotant de sprijin comunitar este </w:t>
      </w:r>
      <w:r w:rsidRPr="00021D27">
        <w:rPr>
          <w:rFonts w:ascii="Arial Narrow" w:hAnsi="Arial Narrow"/>
          <w:b/>
          <w:bCs/>
          <w:noProof/>
          <w:lang w:val="ro-RO"/>
        </w:rPr>
        <w:t>politica agricolă comună (PAC</w:t>
      </w:r>
      <w:r>
        <w:rPr>
          <w:rFonts w:ascii="Arial Narrow" w:hAnsi="Arial Narrow"/>
          <w:b/>
          <w:bCs/>
          <w:noProof/>
          <w:lang w:val="ro-RO"/>
        </w:rPr>
        <w:t>).</w:t>
      </w:r>
      <w:r w:rsidRPr="00533ECD">
        <w:rPr>
          <w:rFonts w:ascii="Arial Narrow" w:hAnsi="Arial Narrow"/>
          <w:noProof/>
          <w:lang w:val="ro-RO"/>
        </w:rPr>
        <w:t xml:space="preserve"> Propunerea Comisiei pentru cadrul financiar multianual (CFM) aferent perioadei 2021-2027 prevede o alocare de circa 20,5 miliarde euro, din care:</w:t>
      </w:r>
    </w:p>
    <w:p w14:paraId="7545FB5A" w14:textId="77777777" w:rsidR="003D5F0C" w:rsidRPr="00533ECD" w:rsidRDefault="003D5F0C" w:rsidP="003D5F0C">
      <w:pPr>
        <w:pStyle w:val="ListParagraph"/>
        <w:numPr>
          <w:ilvl w:val="0"/>
          <w:numId w:val="60"/>
        </w:numPr>
        <w:spacing w:after="0" w:line="240" w:lineRule="auto"/>
        <w:jc w:val="both"/>
        <w:rPr>
          <w:rFonts w:ascii="Arial Narrow" w:hAnsi="Arial Narrow"/>
          <w:noProof/>
        </w:rPr>
      </w:pPr>
      <w:r w:rsidRPr="00533ECD">
        <w:rPr>
          <w:rFonts w:ascii="Arial Narrow" w:hAnsi="Arial Narrow"/>
          <w:noProof/>
        </w:rPr>
        <w:t>13,5 miliarde este destinată plăților directe</w:t>
      </w:r>
    </w:p>
    <w:p w14:paraId="18C89FFD" w14:textId="77777777" w:rsidR="003D5F0C" w:rsidRPr="00533ECD" w:rsidRDefault="003D5F0C" w:rsidP="003D5F0C">
      <w:pPr>
        <w:pStyle w:val="ListParagraph"/>
        <w:numPr>
          <w:ilvl w:val="0"/>
          <w:numId w:val="60"/>
        </w:numPr>
        <w:spacing w:after="0" w:line="240" w:lineRule="auto"/>
        <w:jc w:val="both"/>
        <w:rPr>
          <w:rFonts w:ascii="Arial Narrow" w:hAnsi="Arial Narrow"/>
          <w:noProof/>
        </w:rPr>
      </w:pPr>
      <w:r w:rsidRPr="00533ECD">
        <w:rPr>
          <w:rFonts w:ascii="Arial Narrow" w:hAnsi="Arial Narrow"/>
          <w:noProof/>
        </w:rPr>
        <w:t>363 mil euro alocate către măsurile de sprijinire a pieței (FEGA)</w:t>
      </w:r>
    </w:p>
    <w:p w14:paraId="63AE5CCA" w14:textId="77777777" w:rsidR="003D5F0C" w:rsidRPr="00533ECD" w:rsidRDefault="003D5F0C" w:rsidP="003D5F0C">
      <w:pPr>
        <w:pStyle w:val="ListParagraph"/>
        <w:numPr>
          <w:ilvl w:val="0"/>
          <w:numId w:val="60"/>
        </w:numPr>
        <w:spacing w:after="0" w:line="240" w:lineRule="auto"/>
        <w:jc w:val="both"/>
        <w:rPr>
          <w:rFonts w:ascii="Arial Narrow" w:hAnsi="Arial Narrow"/>
          <w:noProof/>
        </w:rPr>
      </w:pPr>
      <w:r w:rsidRPr="00533ECD">
        <w:rPr>
          <w:rFonts w:ascii="Arial Narrow" w:hAnsi="Arial Narrow"/>
          <w:noProof/>
        </w:rPr>
        <w:t>6,7 miliarde euro alocate pentru dezvoltarea rurală (FEADR)</w:t>
      </w:r>
    </w:p>
    <w:p w14:paraId="332A8DD8" w14:textId="77777777" w:rsidR="002E6FC1" w:rsidRDefault="002E6FC1" w:rsidP="009A5674">
      <w:pPr>
        <w:rPr>
          <w:rFonts w:ascii="Helvetica" w:eastAsia="Times New Roman" w:hAnsi="Helvetica" w:cs="Helvetica"/>
          <w:color w:val="313131"/>
          <w:sz w:val="21"/>
          <w:szCs w:val="21"/>
        </w:rPr>
      </w:pPr>
    </w:p>
    <w:p w14:paraId="7B2C6BCC" w14:textId="77777777" w:rsidR="00177DA4" w:rsidRPr="00341346" w:rsidRDefault="0015468E" w:rsidP="00341346">
      <w:pPr>
        <w:pStyle w:val="Heading3"/>
        <w:rPr>
          <w:rFonts w:ascii="Arial Narrow" w:hAnsi="Arial Narrow"/>
          <w:b/>
          <w:bCs/>
          <w:color w:val="C00000"/>
          <w:sz w:val="22"/>
          <w:szCs w:val="22"/>
          <w:lang w:val="ro-RO"/>
        </w:rPr>
      </w:pPr>
      <w:bookmarkStart w:id="36" w:name="_Toc86013881"/>
      <w:r>
        <w:rPr>
          <w:rFonts w:ascii="Arial Narrow" w:hAnsi="Arial Narrow"/>
          <w:b/>
          <w:bCs/>
          <w:color w:val="C00000"/>
          <w:sz w:val="22"/>
          <w:szCs w:val="22"/>
          <w:lang w:val="ro-RO"/>
        </w:rPr>
        <w:t>3.1.2.</w:t>
      </w:r>
      <w:r w:rsidR="001A12D6">
        <w:rPr>
          <w:rFonts w:ascii="Arial Narrow" w:hAnsi="Arial Narrow"/>
          <w:b/>
          <w:bCs/>
          <w:color w:val="C00000"/>
          <w:sz w:val="22"/>
          <w:szCs w:val="22"/>
          <w:lang w:val="ro-RO"/>
        </w:rPr>
        <w:t xml:space="preserve"> </w:t>
      </w:r>
      <w:r w:rsidR="00177DA4" w:rsidRPr="00341346">
        <w:rPr>
          <w:rFonts w:ascii="Arial Narrow" w:hAnsi="Arial Narrow"/>
          <w:b/>
          <w:bCs/>
          <w:color w:val="C00000"/>
          <w:sz w:val="22"/>
          <w:szCs w:val="22"/>
          <w:lang w:val="ro-RO"/>
        </w:rPr>
        <w:t>Contextul strategic național</w:t>
      </w:r>
      <w:bookmarkEnd w:id="36"/>
      <w:r w:rsidR="00177DA4" w:rsidRPr="00341346">
        <w:rPr>
          <w:rFonts w:ascii="Arial Narrow" w:hAnsi="Arial Narrow"/>
          <w:b/>
          <w:bCs/>
          <w:color w:val="C00000"/>
          <w:sz w:val="22"/>
          <w:szCs w:val="22"/>
          <w:lang w:val="ro-RO"/>
        </w:rPr>
        <w:t xml:space="preserve"> </w:t>
      </w:r>
    </w:p>
    <w:p w14:paraId="723072CF" w14:textId="77777777" w:rsidR="00932395" w:rsidRDefault="00932395" w:rsidP="00B14393">
      <w:pPr>
        <w:spacing w:before="60" w:after="60" w:line="240" w:lineRule="auto"/>
        <w:jc w:val="both"/>
        <w:rPr>
          <w:rFonts w:ascii="Arial Narrow" w:hAnsi="Arial Narrow"/>
          <w:noProof/>
          <w:lang w:val="ro-RO"/>
        </w:rPr>
      </w:pPr>
    </w:p>
    <w:p w14:paraId="47B17027" w14:textId="77777777" w:rsidR="00C01003" w:rsidRDefault="00C01003" w:rsidP="00C01003">
      <w:pPr>
        <w:spacing w:before="60" w:after="60" w:line="240" w:lineRule="auto"/>
        <w:jc w:val="both"/>
        <w:rPr>
          <w:rFonts w:ascii="Arial Narrow" w:hAnsi="Arial Narrow"/>
          <w:noProof/>
          <w:lang w:val="ro-RO"/>
        </w:rPr>
      </w:pPr>
      <w:r w:rsidRPr="00932395">
        <w:rPr>
          <w:rFonts w:ascii="Arial Narrow" w:hAnsi="Arial Narrow"/>
          <w:noProof/>
          <w:lang w:val="ro-RO"/>
        </w:rPr>
        <w:t>România, în calitate de stat membru al Organizației Națiunilor Unite (ONU) și Uniunii Europene (UE), și-a exprimat adeziunea la cele 17 Obiective de Dezvoltare Durabilă (ODD) ale Agendei 2030, adoptată prin Rezoluția Adunării Generale a ONU A/RES/70/1, în cadrul Summit-ului ONU pentru Dezvoltare Durabilă din septembrie 2015. Concluziile Consiliului UE, adoptate în data de 20 iunie 2017, „Un viitor durabil al Europei: răspunsul UE la Agenda 2030 pentru Dezvoltare Durabilă” reprezintă documentul politic asumat de statele membre ale UE privind implementarea Agendei 2030 pentru Dezvoltare Durabilă.</w:t>
      </w:r>
    </w:p>
    <w:p w14:paraId="7D2852DE" w14:textId="77777777" w:rsidR="00C01003" w:rsidRPr="00932395" w:rsidRDefault="00C01003" w:rsidP="00C01003">
      <w:pPr>
        <w:spacing w:before="60" w:after="60" w:line="240" w:lineRule="auto"/>
        <w:jc w:val="both"/>
        <w:rPr>
          <w:rFonts w:ascii="Arial Narrow" w:hAnsi="Arial Narrow"/>
          <w:noProof/>
          <w:lang w:val="ro-RO"/>
        </w:rPr>
      </w:pPr>
      <w:r>
        <w:rPr>
          <w:rFonts w:ascii="Arial Narrow" w:hAnsi="Arial Narrow"/>
          <w:noProof/>
          <w:lang w:val="ro-RO"/>
        </w:rPr>
        <w:t>În virtutea acestor angajamente, în 20</w:t>
      </w:r>
      <w:r w:rsidR="00E91282">
        <w:rPr>
          <w:rFonts w:ascii="Arial Narrow" w:hAnsi="Arial Narrow"/>
          <w:noProof/>
          <w:lang w:val="ro-RO"/>
        </w:rPr>
        <w:t>18</w:t>
      </w:r>
      <w:r>
        <w:rPr>
          <w:rFonts w:ascii="Arial Narrow" w:hAnsi="Arial Narrow"/>
          <w:noProof/>
          <w:lang w:val="ro-RO"/>
        </w:rPr>
        <w:t xml:space="preserve"> </w:t>
      </w:r>
      <w:r w:rsidR="00616FA4">
        <w:rPr>
          <w:rFonts w:ascii="Arial Narrow" w:hAnsi="Arial Narrow"/>
          <w:noProof/>
          <w:lang w:val="ro-RO"/>
        </w:rPr>
        <w:t>a fost</w:t>
      </w:r>
      <w:r>
        <w:rPr>
          <w:rFonts w:ascii="Arial Narrow" w:hAnsi="Arial Narrow"/>
          <w:noProof/>
          <w:lang w:val="ro-RO"/>
        </w:rPr>
        <w:t xml:space="preserve"> </w:t>
      </w:r>
      <w:r w:rsidR="00E91282">
        <w:rPr>
          <w:rFonts w:ascii="Arial Narrow" w:hAnsi="Arial Narrow"/>
          <w:noProof/>
          <w:lang w:val="ro-RO"/>
        </w:rPr>
        <w:t xml:space="preserve">adoptată o nouă </w:t>
      </w:r>
      <w:r w:rsidRPr="002B73B4">
        <w:rPr>
          <w:rFonts w:ascii="Arial Narrow" w:hAnsi="Arial Narrow"/>
          <w:b/>
          <w:bCs/>
          <w:noProof/>
          <w:lang w:val="ro-RO"/>
        </w:rPr>
        <w:t xml:space="preserve">Strategia Naționalã pentru Dezvoltarea Durabilã </w:t>
      </w:r>
      <w:r w:rsidR="004D240C">
        <w:rPr>
          <w:rFonts w:ascii="Arial Narrow" w:hAnsi="Arial Narrow"/>
          <w:b/>
          <w:bCs/>
          <w:noProof/>
          <w:lang w:val="ro-RO"/>
        </w:rPr>
        <w:t>a</w:t>
      </w:r>
      <w:r w:rsidRPr="002B73B4">
        <w:rPr>
          <w:rFonts w:ascii="Arial Narrow" w:hAnsi="Arial Narrow"/>
          <w:b/>
          <w:bCs/>
          <w:noProof/>
          <w:lang w:val="ro-RO"/>
        </w:rPr>
        <w:t xml:space="preserve"> României 2030</w:t>
      </w:r>
      <w:r w:rsidR="004D240C" w:rsidRPr="00A235AC">
        <w:rPr>
          <w:rFonts w:ascii="Arial Narrow" w:hAnsi="Arial Narrow"/>
          <w:noProof/>
          <w:lang w:val="ro-RO"/>
        </w:rPr>
        <w:t>,</w:t>
      </w:r>
      <w:r w:rsidR="004D240C">
        <w:rPr>
          <w:rFonts w:ascii="Arial Narrow" w:hAnsi="Arial Narrow"/>
          <w:b/>
          <w:bCs/>
          <w:noProof/>
          <w:lang w:val="ro-RO"/>
        </w:rPr>
        <w:t xml:space="preserve"> </w:t>
      </w:r>
      <w:r w:rsidR="004D240C" w:rsidRPr="00A235AC">
        <w:rPr>
          <w:rFonts w:ascii="Arial Narrow" w:hAnsi="Arial Narrow"/>
          <w:noProof/>
          <w:lang w:val="ro-RO"/>
        </w:rPr>
        <w:t>în corelare cu cele</w:t>
      </w:r>
      <w:r w:rsidR="004D240C">
        <w:rPr>
          <w:rFonts w:ascii="Arial Narrow" w:hAnsi="Arial Narrow"/>
          <w:b/>
          <w:bCs/>
          <w:noProof/>
          <w:lang w:val="ro-RO"/>
        </w:rPr>
        <w:t xml:space="preserve"> </w:t>
      </w:r>
      <w:r w:rsidR="004D240C" w:rsidRPr="00C01003">
        <w:rPr>
          <w:rFonts w:ascii="Arial Narrow" w:hAnsi="Arial Narrow"/>
          <w:b/>
          <w:bCs/>
          <w:noProof/>
          <w:lang w:val="ro-RO"/>
        </w:rPr>
        <w:t>17 Obiective de Dezvoltare Durabilă (ODD-uri)</w:t>
      </w:r>
      <w:r w:rsidR="004D240C">
        <w:rPr>
          <w:rFonts w:ascii="Arial Narrow" w:hAnsi="Arial Narrow"/>
          <w:noProof/>
          <w:lang w:val="ro-RO"/>
        </w:rPr>
        <w:t xml:space="preserve"> </w:t>
      </w:r>
      <w:r w:rsidR="00A235AC">
        <w:rPr>
          <w:rFonts w:ascii="Arial Narrow" w:hAnsi="Arial Narrow"/>
          <w:noProof/>
          <w:lang w:val="ro-RO"/>
        </w:rPr>
        <w:t>trasate prin</w:t>
      </w:r>
      <w:r w:rsidR="004D240C">
        <w:rPr>
          <w:rFonts w:ascii="Arial Narrow" w:hAnsi="Arial Narrow"/>
          <w:noProof/>
          <w:lang w:val="ro-RO"/>
        </w:rPr>
        <w:t xml:space="preserve"> </w:t>
      </w:r>
      <w:r w:rsidR="004D240C" w:rsidRPr="00932395">
        <w:rPr>
          <w:rFonts w:ascii="Arial Narrow" w:hAnsi="Arial Narrow"/>
          <w:noProof/>
          <w:lang w:val="ro-RO"/>
        </w:rPr>
        <w:t>Agend</w:t>
      </w:r>
      <w:r w:rsidR="00A235AC">
        <w:rPr>
          <w:rFonts w:ascii="Arial Narrow" w:hAnsi="Arial Narrow"/>
          <w:noProof/>
          <w:lang w:val="ro-RO"/>
        </w:rPr>
        <w:t>a</w:t>
      </w:r>
      <w:r w:rsidR="004D240C" w:rsidRPr="00932395">
        <w:rPr>
          <w:rFonts w:ascii="Arial Narrow" w:hAnsi="Arial Narrow"/>
          <w:noProof/>
          <w:lang w:val="ro-RO"/>
        </w:rPr>
        <w:t xml:space="preserve"> 2030</w:t>
      </w:r>
      <w:r w:rsidR="00A235AC">
        <w:rPr>
          <w:rFonts w:ascii="Arial Narrow" w:hAnsi="Arial Narrow"/>
          <w:noProof/>
          <w:lang w:val="ro-RO"/>
        </w:rPr>
        <w:t>.</w:t>
      </w:r>
    </w:p>
    <w:p w14:paraId="0F001287" w14:textId="77777777" w:rsidR="00C01003" w:rsidRDefault="00C01003" w:rsidP="00C01003">
      <w:pPr>
        <w:spacing w:before="60" w:after="60" w:line="240" w:lineRule="auto"/>
        <w:jc w:val="both"/>
        <w:rPr>
          <w:rFonts w:ascii="Arial Narrow" w:hAnsi="Arial Narrow"/>
          <w:noProof/>
          <w:lang w:val="ro-RO"/>
        </w:rPr>
      </w:pPr>
      <w:r w:rsidRPr="00932395">
        <w:rPr>
          <w:rFonts w:ascii="Arial Narrow" w:hAnsi="Arial Narrow"/>
          <w:noProof/>
          <w:lang w:val="ro-RO"/>
        </w:rPr>
        <w:t xml:space="preserve">Strategia susține dezvoltarea României pe trei piloni principali, respectiv </w:t>
      </w:r>
      <w:r w:rsidRPr="00652C0C">
        <w:rPr>
          <w:rFonts w:ascii="Arial Narrow" w:hAnsi="Arial Narrow"/>
          <w:b/>
          <w:bCs/>
          <w:noProof/>
          <w:lang w:val="ro-RO"/>
        </w:rPr>
        <w:t>economic</w:t>
      </w:r>
      <w:r w:rsidRPr="00932395">
        <w:rPr>
          <w:rFonts w:ascii="Arial Narrow" w:hAnsi="Arial Narrow"/>
          <w:noProof/>
          <w:lang w:val="ro-RO"/>
        </w:rPr>
        <w:t xml:space="preserve">, </w:t>
      </w:r>
      <w:r w:rsidRPr="00652C0C">
        <w:rPr>
          <w:rFonts w:ascii="Arial Narrow" w:hAnsi="Arial Narrow"/>
          <w:b/>
          <w:bCs/>
          <w:noProof/>
          <w:lang w:val="ro-RO"/>
        </w:rPr>
        <w:t xml:space="preserve">social </w:t>
      </w:r>
      <w:r w:rsidRPr="00932395">
        <w:rPr>
          <w:rFonts w:ascii="Arial Narrow" w:hAnsi="Arial Narrow"/>
          <w:noProof/>
          <w:lang w:val="ro-RO"/>
        </w:rPr>
        <w:t xml:space="preserve">și de </w:t>
      </w:r>
      <w:r w:rsidRPr="00652C0C">
        <w:rPr>
          <w:rFonts w:ascii="Arial Narrow" w:hAnsi="Arial Narrow"/>
          <w:b/>
          <w:bCs/>
          <w:noProof/>
          <w:lang w:val="ro-RO"/>
        </w:rPr>
        <w:t>mediu</w:t>
      </w:r>
      <w:r w:rsidRPr="00932395">
        <w:rPr>
          <w:rFonts w:ascii="Arial Narrow" w:hAnsi="Arial Narrow"/>
          <w:noProof/>
          <w:lang w:val="ro-RO"/>
        </w:rPr>
        <w:t xml:space="preserve">. </w:t>
      </w:r>
      <w:r w:rsidR="00A235AC">
        <w:rPr>
          <w:rFonts w:ascii="Arial Narrow" w:hAnsi="Arial Narrow"/>
          <w:noProof/>
          <w:lang w:val="ro-RO"/>
        </w:rPr>
        <w:t>Aceasta</w:t>
      </w:r>
      <w:r w:rsidRPr="00932395">
        <w:rPr>
          <w:rFonts w:ascii="Arial Narrow" w:hAnsi="Arial Narrow"/>
          <w:noProof/>
          <w:lang w:val="ro-RO"/>
        </w:rPr>
        <w:t xml:space="preserve"> este orientată către cetățean și se centrează pe inovație, optimism, reziliență și încrederea că statul servește nevoile fiecărui cetățean, într-un mod echitabil, eficient și într-un mediu curat, în mod echilibrat și integrat.</w:t>
      </w:r>
    </w:p>
    <w:p w14:paraId="10D36C89" w14:textId="77777777" w:rsidR="00177DA4" w:rsidRDefault="00A235AC" w:rsidP="00C01003">
      <w:pPr>
        <w:spacing w:before="60" w:after="60" w:line="240" w:lineRule="auto"/>
        <w:jc w:val="both"/>
        <w:rPr>
          <w:rFonts w:ascii="Arial Narrow" w:hAnsi="Arial Narrow"/>
          <w:noProof/>
          <w:lang w:val="ro-RO"/>
        </w:rPr>
      </w:pPr>
      <w:r>
        <w:rPr>
          <w:rFonts w:ascii="Arial Narrow" w:hAnsi="Arial Narrow"/>
          <w:noProof/>
          <w:lang w:val="ro-RO"/>
        </w:rPr>
        <w:t>Strategia</w:t>
      </w:r>
      <w:r w:rsidR="00C01003">
        <w:rPr>
          <w:rFonts w:ascii="Arial Narrow" w:hAnsi="Arial Narrow"/>
          <w:noProof/>
          <w:lang w:val="ro-RO"/>
        </w:rPr>
        <w:t xml:space="preserve"> </w:t>
      </w:r>
      <w:r w:rsidR="00C01003" w:rsidRPr="00932395">
        <w:rPr>
          <w:rFonts w:ascii="Arial Narrow" w:hAnsi="Arial Narrow"/>
          <w:noProof/>
          <w:lang w:val="ro-RO"/>
        </w:rPr>
        <w:t xml:space="preserve">stabilește cadrul național pentru susținerea Agendei 2030 și implementarea </w:t>
      </w:r>
      <w:r w:rsidR="00C01003">
        <w:rPr>
          <w:rFonts w:ascii="Arial Narrow" w:hAnsi="Arial Narrow"/>
          <w:noProof/>
          <w:lang w:val="ro-RO"/>
        </w:rPr>
        <w:t xml:space="preserve">celor </w:t>
      </w:r>
      <w:r w:rsidR="00C01003" w:rsidRPr="00932395">
        <w:rPr>
          <w:rFonts w:ascii="Arial Narrow" w:hAnsi="Arial Narrow"/>
          <w:noProof/>
          <w:lang w:val="ro-RO"/>
        </w:rPr>
        <w:t xml:space="preserve"> </w:t>
      </w:r>
      <w:r w:rsidR="00C01003" w:rsidRPr="00C01003">
        <w:rPr>
          <w:rFonts w:ascii="Arial Narrow" w:hAnsi="Arial Narrow"/>
          <w:b/>
          <w:bCs/>
          <w:noProof/>
          <w:lang w:val="ro-RO"/>
        </w:rPr>
        <w:t>17 ODD-uri</w:t>
      </w:r>
      <w:r w:rsidR="00C01003">
        <w:rPr>
          <w:rFonts w:ascii="Arial Narrow" w:hAnsi="Arial Narrow"/>
          <w:noProof/>
          <w:lang w:val="ro-RO"/>
        </w:rPr>
        <w:t xml:space="preserve"> în țara noastră, </w:t>
      </w:r>
      <w:r>
        <w:rPr>
          <w:rFonts w:ascii="Arial Narrow" w:hAnsi="Arial Narrow"/>
          <w:noProof/>
          <w:lang w:val="ro-RO"/>
        </w:rPr>
        <w:t>t</w:t>
      </w:r>
      <w:r w:rsidR="00C01003">
        <w:rPr>
          <w:rFonts w:ascii="Arial Narrow" w:hAnsi="Arial Narrow"/>
          <w:noProof/>
          <w:lang w:val="ro-RO"/>
        </w:rPr>
        <w:t xml:space="preserve">rasând ținte clare </w:t>
      </w:r>
      <w:r w:rsidR="00177DA4" w:rsidRPr="004E65E9">
        <w:rPr>
          <w:rFonts w:ascii="Arial Narrow" w:hAnsi="Arial Narrow"/>
          <w:noProof/>
          <w:lang w:val="ro-RO"/>
        </w:rPr>
        <w:t xml:space="preserve">pentru orizontul anului 2020 </w:t>
      </w:r>
      <w:r w:rsidR="005B154C">
        <w:rPr>
          <w:rFonts w:ascii="Arial Narrow" w:hAnsi="Arial Narrow"/>
          <w:noProof/>
          <w:lang w:val="ro-RO"/>
        </w:rPr>
        <w:t>ș</w:t>
      </w:r>
      <w:r w:rsidR="00177DA4" w:rsidRPr="004E65E9">
        <w:rPr>
          <w:rFonts w:ascii="Arial Narrow" w:hAnsi="Arial Narrow"/>
          <w:noProof/>
          <w:lang w:val="ro-RO"/>
        </w:rPr>
        <w:t xml:space="preserve">i </w:t>
      </w:r>
      <w:r w:rsidR="00177DA4" w:rsidRPr="004E65E9">
        <w:rPr>
          <w:rFonts w:ascii="Arial Narrow" w:hAnsi="Arial Narrow"/>
          <w:noProof/>
          <w:lang w:val="ro-RO"/>
        </w:rPr>
        <w:lastRenderedPageBreak/>
        <w:t>pentru 2030. Prezent</w:t>
      </w:r>
      <w:r w:rsidR="005B154C">
        <w:rPr>
          <w:rFonts w:ascii="Arial Narrow" w:hAnsi="Arial Narrow"/>
          <w:noProof/>
          <w:lang w:val="ro-RO"/>
        </w:rPr>
        <w:t>ă</w:t>
      </w:r>
      <w:r w:rsidR="00177DA4" w:rsidRPr="004E65E9">
        <w:rPr>
          <w:rFonts w:ascii="Arial Narrow" w:hAnsi="Arial Narrow"/>
          <w:noProof/>
          <w:lang w:val="ro-RO"/>
        </w:rPr>
        <w:t xml:space="preserve">m, </w:t>
      </w:r>
      <w:r w:rsidR="005B154C">
        <w:rPr>
          <w:rFonts w:ascii="Arial Narrow" w:hAnsi="Arial Narrow"/>
          <w:noProof/>
          <w:lang w:val="ro-RO"/>
        </w:rPr>
        <w:t>î</w:t>
      </w:r>
      <w:r w:rsidR="00177DA4" w:rsidRPr="004E65E9">
        <w:rPr>
          <w:rFonts w:ascii="Arial Narrow" w:hAnsi="Arial Narrow"/>
          <w:noProof/>
          <w:lang w:val="ro-RO"/>
        </w:rPr>
        <w:t>n cele ce urmeaz</w:t>
      </w:r>
      <w:r w:rsidR="005B154C">
        <w:rPr>
          <w:rFonts w:ascii="Arial Narrow" w:hAnsi="Arial Narrow"/>
          <w:noProof/>
          <w:lang w:val="ro-RO"/>
        </w:rPr>
        <w:t>ă</w:t>
      </w:r>
      <w:r w:rsidR="00177DA4" w:rsidRPr="004E65E9">
        <w:rPr>
          <w:rFonts w:ascii="Arial Narrow" w:hAnsi="Arial Narrow"/>
          <w:noProof/>
          <w:lang w:val="ro-RO"/>
        </w:rPr>
        <w:t xml:space="preserve">, cele 17 ODD-uri </w:t>
      </w:r>
      <w:r w:rsidR="005B154C">
        <w:rPr>
          <w:rFonts w:ascii="Arial Narrow" w:hAnsi="Arial Narrow"/>
          <w:noProof/>
          <w:lang w:val="ro-RO"/>
        </w:rPr>
        <w:t>ș</w:t>
      </w:r>
      <w:r w:rsidR="00177DA4" w:rsidRPr="004E65E9">
        <w:rPr>
          <w:rFonts w:ascii="Arial Narrow" w:hAnsi="Arial Narrow"/>
          <w:noProof/>
          <w:lang w:val="ro-RO"/>
        </w:rPr>
        <w:t>i</w:t>
      </w:r>
      <w:r w:rsidR="00177DA4" w:rsidRPr="004E65E9">
        <w:rPr>
          <w:rFonts w:ascii="Arial Narrow" w:hAnsi="Arial Narrow"/>
          <w:noProof/>
          <w:spacing w:val="1"/>
          <w:lang w:val="ro-RO"/>
        </w:rPr>
        <w:t xml:space="preserve"> </w:t>
      </w:r>
      <w:r w:rsidR="00177DA4" w:rsidRPr="004E65E9">
        <w:rPr>
          <w:rFonts w:ascii="Arial Narrow" w:hAnsi="Arial Narrow"/>
          <w:noProof/>
          <w:lang w:val="ro-RO"/>
        </w:rPr>
        <w:t>principalele</w:t>
      </w:r>
      <w:r w:rsidR="00177DA4" w:rsidRPr="004E65E9">
        <w:rPr>
          <w:rFonts w:ascii="Arial Narrow" w:hAnsi="Arial Narrow"/>
          <w:noProof/>
          <w:spacing w:val="-1"/>
          <w:lang w:val="ro-RO"/>
        </w:rPr>
        <w:t xml:space="preserve"> </w:t>
      </w:r>
      <w:r w:rsidR="005B154C">
        <w:rPr>
          <w:rFonts w:ascii="Arial Narrow" w:hAnsi="Arial Narrow"/>
          <w:noProof/>
          <w:lang w:val="ro-RO"/>
        </w:rPr>
        <w:t>ț</w:t>
      </w:r>
      <w:r w:rsidR="00177DA4" w:rsidRPr="004E65E9">
        <w:rPr>
          <w:rFonts w:ascii="Arial Narrow" w:hAnsi="Arial Narrow"/>
          <w:noProof/>
          <w:lang w:val="ro-RO"/>
        </w:rPr>
        <w:t>inte</w:t>
      </w:r>
      <w:r w:rsidR="00177DA4" w:rsidRPr="004E65E9">
        <w:rPr>
          <w:rFonts w:ascii="Arial Narrow" w:hAnsi="Arial Narrow"/>
          <w:noProof/>
          <w:spacing w:val="-2"/>
          <w:lang w:val="ro-RO"/>
        </w:rPr>
        <w:t xml:space="preserve"> </w:t>
      </w:r>
      <w:r w:rsidR="00177DA4" w:rsidRPr="004E65E9">
        <w:rPr>
          <w:rFonts w:ascii="Arial Narrow" w:hAnsi="Arial Narrow"/>
          <w:noProof/>
          <w:lang w:val="ro-RO"/>
        </w:rPr>
        <w:t>corespunz</w:t>
      </w:r>
      <w:r w:rsidR="005B154C">
        <w:rPr>
          <w:rFonts w:ascii="Arial Narrow" w:hAnsi="Arial Narrow"/>
          <w:noProof/>
          <w:lang w:val="ro-RO"/>
        </w:rPr>
        <w:t>ă</w:t>
      </w:r>
      <w:r w:rsidR="00177DA4" w:rsidRPr="004E65E9">
        <w:rPr>
          <w:rFonts w:ascii="Arial Narrow" w:hAnsi="Arial Narrow"/>
          <w:noProof/>
          <w:lang w:val="ro-RO"/>
        </w:rPr>
        <w:t>toare</w:t>
      </w:r>
      <w:r w:rsidR="00177DA4" w:rsidRPr="004E65E9">
        <w:rPr>
          <w:rFonts w:ascii="Arial Narrow" w:hAnsi="Arial Narrow"/>
          <w:noProof/>
          <w:spacing w:val="1"/>
          <w:lang w:val="ro-RO"/>
        </w:rPr>
        <w:t xml:space="preserve"> </w:t>
      </w:r>
      <w:r w:rsidR="00177DA4" w:rsidRPr="004E65E9">
        <w:rPr>
          <w:rFonts w:ascii="Arial Narrow" w:hAnsi="Arial Narrow"/>
          <w:noProof/>
          <w:lang w:val="ro-RO"/>
        </w:rPr>
        <w:t>lor:</w:t>
      </w:r>
    </w:p>
    <w:p w14:paraId="19F76CAF" w14:textId="77777777" w:rsidR="009207C8" w:rsidRDefault="009207C8" w:rsidP="00B14393">
      <w:pPr>
        <w:spacing w:before="60" w:after="60" w:line="240" w:lineRule="auto"/>
        <w:jc w:val="both"/>
        <w:rPr>
          <w:rFonts w:ascii="Arial Narrow" w:hAnsi="Arial Narrow"/>
          <w:noProof/>
          <w:lang w:val="ro-RO"/>
        </w:rPr>
      </w:pPr>
    </w:p>
    <w:p w14:paraId="44112FCB" w14:textId="77777777" w:rsidR="009207C8" w:rsidRPr="006973A0" w:rsidRDefault="009207C8" w:rsidP="009207C8">
      <w:pPr>
        <w:pStyle w:val="col-sm-8"/>
        <w:shd w:val="clear" w:color="auto" w:fill="E7E6E6" w:themeFill="background2"/>
        <w:tabs>
          <w:tab w:val="left" w:pos="629"/>
        </w:tabs>
        <w:spacing w:before="0" w:beforeAutospacing="0" w:after="0" w:afterAutospacing="0"/>
        <w:rPr>
          <w:rFonts w:ascii="Arial Narrow" w:hAnsi="Arial Narrow"/>
          <w:b/>
          <w:noProof/>
          <w:color w:val="C00000"/>
          <w:sz w:val="22"/>
          <w:szCs w:val="22"/>
          <w:lang w:val="ro-RO"/>
        </w:rPr>
      </w:pPr>
      <w:r w:rsidRPr="006973A0">
        <w:rPr>
          <w:rFonts w:ascii="Arial Narrow" w:hAnsi="Arial Narrow"/>
          <w:b/>
          <w:noProof/>
          <w:color w:val="C00000"/>
          <w:sz w:val="22"/>
          <w:szCs w:val="22"/>
          <w:lang w:val="ro-RO"/>
        </w:rPr>
        <w:t>Obiectivul</w:t>
      </w:r>
      <w:r w:rsidRPr="006973A0">
        <w:rPr>
          <w:rFonts w:ascii="Arial Narrow" w:hAnsi="Arial Narrow"/>
          <w:b/>
          <w:noProof/>
          <w:color w:val="C00000"/>
          <w:spacing w:val="-3"/>
          <w:sz w:val="22"/>
          <w:szCs w:val="22"/>
          <w:lang w:val="ro-RO"/>
        </w:rPr>
        <w:t xml:space="preserve"> </w:t>
      </w:r>
      <w:r w:rsidRPr="006973A0">
        <w:rPr>
          <w:rFonts w:ascii="Arial Narrow" w:hAnsi="Arial Narrow"/>
          <w:b/>
          <w:noProof/>
          <w:color w:val="C00000"/>
          <w:sz w:val="22"/>
          <w:szCs w:val="22"/>
          <w:lang w:val="ro-RO"/>
        </w:rPr>
        <w:t>1:</w:t>
      </w:r>
      <w:r w:rsidRPr="006973A0">
        <w:rPr>
          <w:rFonts w:ascii="Arial Narrow" w:hAnsi="Arial Narrow"/>
          <w:b/>
          <w:noProof/>
          <w:color w:val="C00000"/>
          <w:spacing w:val="-2"/>
          <w:sz w:val="22"/>
          <w:szCs w:val="22"/>
          <w:lang w:val="ro-RO"/>
        </w:rPr>
        <w:t xml:space="preserve"> </w:t>
      </w:r>
      <w:r w:rsidRPr="006973A0">
        <w:rPr>
          <w:rFonts w:ascii="Arial Narrow" w:hAnsi="Arial Narrow"/>
          <w:b/>
          <w:noProof/>
          <w:color w:val="C00000"/>
          <w:sz w:val="22"/>
          <w:szCs w:val="22"/>
          <w:lang w:val="ro-RO"/>
        </w:rPr>
        <w:t>F</w:t>
      </w:r>
      <w:r>
        <w:rPr>
          <w:rFonts w:ascii="Arial Narrow" w:hAnsi="Arial Narrow"/>
          <w:b/>
          <w:noProof/>
          <w:color w:val="C00000"/>
          <w:sz w:val="22"/>
          <w:szCs w:val="22"/>
          <w:lang w:val="ro-RO"/>
        </w:rPr>
        <w:t>ă</w:t>
      </w:r>
      <w:r w:rsidRPr="006973A0">
        <w:rPr>
          <w:rFonts w:ascii="Arial Narrow" w:hAnsi="Arial Narrow"/>
          <w:b/>
          <w:noProof/>
          <w:color w:val="C00000"/>
          <w:sz w:val="22"/>
          <w:szCs w:val="22"/>
          <w:lang w:val="ro-RO"/>
        </w:rPr>
        <w:t>r</w:t>
      </w:r>
      <w:r>
        <w:rPr>
          <w:rFonts w:ascii="Arial Narrow" w:hAnsi="Arial Narrow"/>
          <w:b/>
          <w:noProof/>
          <w:color w:val="C00000"/>
          <w:sz w:val="22"/>
          <w:szCs w:val="22"/>
          <w:lang w:val="ro-RO"/>
        </w:rPr>
        <w:t>ă</w:t>
      </w:r>
      <w:r w:rsidRPr="006973A0">
        <w:rPr>
          <w:rFonts w:ascii="Arial Narrow" w:hAnsi="Arial Narrow"/>
          <w:b/>
          <w:noProof/>
          <w:color w:val="C00000"/>
          <w:spacing w:val="-2"/>
          <w:sz w:val="22"/>
          <w:szCs w:val="22"/>
          <w:lang w:val="ro-RO"/>
        </w:rPr>
        <w:t xml:space="preserve"> </w:t>
      </w:r>
      <w:r w:rsidRPr="006973A0">
        <w:rPr>
          <w:rFonts w:ascii="Arial Narrow" w:hAnsi="Arial Narrow"/>
          <w:b/>
          <w:noProof/>
          <w:color w:val="C00000"/>
          <w:sz w:val="22"/>
          <w:szCs w:val="22"/>
          <w:lang w:val="ro-RO"/>
        </w:rPr>
        <w:t>s</w:t>
      </w:r>
      <w:r>
        <w:rPr>
          <w:rFonts w:ascii="Arial Narrow" w:hAnsi="Arial Narrow"/>
          <w:b/>
          <w:noProof/>
          <w:color w:val="C00000"/>
          <w:sz w:val="22"/>
          <w:szCs w:val="22"/>
          <w:lang w:val="ro-RO"/>
        </w:rPr>
        <w:t>ă</w:t>
      </w:r>
      <w:r w:rsidRPr="006973A0">
        <w:rPr>
          <w:rFonts w:ascii="Arial Narrow" w:hAnsi="Arial Narrow"/>
          <w:b/>
          <w:noProof/>
          <w:color w:val="C00000"/>
          <w:sz w:val="22"/>
          <w:szCs w:val="22"/>
          <w:lang w:val="ro-RO"/>
        </w:rPr>
        <w:t>r</w:t>
      </w:r>
      <w:r>
        <w:rPr>
          <w:rFonts w:ascii="Arial Narrow" w:hAnsi="Arial Narrow"/>
          <w:b/>
          <w:noProof/>
          <w:color w:val="C00000"/>
          <w:sz w:val="22"/>
          <w:szCs w:val="22"/>
          <w:lang w:val="ro-RO"/>
        </w:rPr>
        <w:t>ă</w:t>
      </w:r>
      <w:r w:rsidRPr="006973A0">
        <w:rPr>
          <w:rFonts w:ascii="Arial Narrow" w:hAnsi="Arial Narrow"/>
          <w:b/>
          <w:noProof/>
          <w:color w:val="C00000"/>
          <w:sz w:val="22"/>
          <w:szCs w:val="22"/>
          <w:lang w:val="ro-RO"/>
        </w:rPr>
        <w:t>cie</w:t>
      </w:r>
    </w:p>
    <w:p w14:paraId="62635DC1" w14:textId="77777777" w:rsidR="009207C8" w:rsidRPr="004E65E9" w:rsidRDefault="009207C8" w:rsidP="009207C8">
      <w:pPr>
        <w:shd w:val="clear" w:color="auto" w:fill="E7E6E6" w:themeFill="background2"/>
        <w:spacing w:before="60" w:after="60" w:line="240" w:lineRule="auto"/>
        <w:jc w:val="both"/>
        <w:rPr>
          <w:rFonts w:ascii="Arial Narrow" w:hAnsi="Arial Narrow"/>
          <w:noProof/>
          <w:lang w:val="ro-RO"/>
        </w:rPr>
      </w:pPr>
      <w:r w:rsidRPr="006973A0">
        <w:rPr>
          <w:rFonts w:ascii="Arial Narrow" w:hAnsi="Arial Narrow"/>
          <w:i/>
          <w:iCs/>
          <w:noProof/>
          <w:lang w:val="ro-RO"/>
        </w:rPr>
        <w:t>Eradicarea s</w:t>
      </w:r>
      <w:r>
        <w:rPr>
          <w:rFonts w:ascii="Arial Narrow" w:hAnsi="Arial Narrow"/>
          <w:i/>
          <w:iCs/>
          <w:noProof/>
          <w:lang w:val="ro-RO"/>
        </w:rPr>
        <w:t>ă</w:t>
      </w:r>
      <w:r w:rsidRPr="006973A0">
        <w:rPr>
          <w:rFonts w:ascii="Arial Narrow" w:hAnsi="Arial Narrow"/>
          <w:i/>
          <w:iCs/>
          <w:noProof/>
          <w:lang w:val="ro-RO"/>
        </w:rPr>
        <w:t>r</w:t>
      </w:r>
      <w:r>
        <w:rPr>
          <w:rFonts w:ascii="Arial Narrow" w:hAnsi="Arial Narrow"/>
          <w:i/>
          <w:iCs/>
          <w:noProof/>
          <w:lang w:val="ro-RO"/>
        </w:rPr>
        <w:t>ă</w:t>
      </w:r>
      <w:r w:rsidRPr="006973A0">
        <w:rPr>
          <w:rFonts w:ascii="Arial Narrow" w:hAnsi="Arial Narrow"/>
          <w:i/>
          <w:iCs/>
          <w:noProof/>
          <w:lang w:val="ro-RO"/>
        </w:rPr>
        <w:t xml:space="preserve">ciei </w:t>
      </w:r>
      <w:r>
        <w:rPr>
          <w:rFonts w:ascii="Arial Narrow" w:hAnsi="Arial Narrow"/>
          <w:i/>
          <w:iCs/>
          <w:noProof/>
          <w:lang w:val="ro-RO"/>
        </w:rPr>
        <w:t>î</w:t>
      </w:r>
      <w:r w:rsidRPr="006973A0">
        <w:rPr>
          <w:rFonts w:ascii="Arial Narrow" w:hAnsi="Arial Narrow"/>
          <w:i/>
          <w:iCs/>
          <w:noProof/>
          <w:lang w:val="ro-RO"/>
        </w:rPr>
        <w:t xml:space="preserve">n toate formele sale </w:t>
      </w:r>
      <w:r>
        <w:rPr>
          <w:rFonts w:ascii="Arial Narrow" w:hAnsi="Arial Narrow"/>
          <w:i/>
          <w:iCs/>
          <w:noProof/>
          <w:lang w:val="ro-RO"/>
        </w:rPr>
        <w:t>ș</w:t>
      </w:r>
      <w:r w:rsidRPr="006973A0">
        <w:rPr>
          <w:rFonts w:ascii="Arial Narrow" w:hAnsi="Arial Narrow"/>
          <w:i/>
          <w:iCs/>
          <w:noProof/>
          <w:lang w:val="ro-RO"/>
        </w:rPr>
        <w:t xml:space="preserve">i </w:t>
      </w:r>
      <w:r>
        <w:rPr>
          <w:rFonts w:ascii="Arial Narrow" w:hAnsi="Arial Narrow"/>
          <w:i/>
          <w:iCs/>
          <w:noProof/>
          <w:lang w:val="ro-RO"/>
        </w:rPr>
        <w:t>î</w:t>
      </w:r>
      <w:r w:rsidRPr="006973A0">
        <w:rPr>
          <w:rFonts w:ascii="Arial Narrow" w:hAnsi="Arial Narrow"/>
          <w:i/>
          <w:iCs/>
          <w:noProof/>
          <w:lang w:val="ro-RO"/>
        </w:rPr>
        <w:t>n orice context</w:t>
      </w:r>
    </w:p>
    <w:tbl>
      <w:tblPr>
        <w:tblStyle w:val="TableGridLight1"/>
        <w:tblW w:w="5000" w:type="pct"/>
        <w:tblLook w:val="01E0" w:firstRow="1" w:lastRow="1" w:firstColumn="1" w:lastColumn="1" w:noHBand="0" w:noVBand="0"/>
      </w:tblPr>
      <w:tblGrid>
        <w:gridCol w:w="3582"/>
        <w:gridCol w:w="3212"/>
      </w:tblGrid>
      <w:tr w:rsidR="009207C8" w:rsidRPr="006973A0" w14:paraId="4E86C485" w14:textId="77777777" w:rsidTr="009207C8">
        <w:trPr>
          <w:trHeight w:val="288"/>
          <w:tblHeader/>
        </w:trPr>
        <w:tc>
          <w:tcPr>
            <w:tcW w:w="2636" w:type="pct"/>
            <w:shd w:val="clear" w:color="auto" w:fill="C00000"/>
            <w:vAlign w:val="center"/>
          </w:tcPr>
          <w:p w14:paraId="19109B3E" w14:textId="77777777" w:rsidR="009207C8" w:rsidRPr="006973A0" w:rsidRDefault="009207C8" w:rsidP="001A12D6">
            <w:pPr>
              <w:pStyle w:val="col-sm-8"/>
              <w:tabs>
                <w:tab w:val="left" w:pos="172"/>
                <w:tab w:val="left" w:pos="344"/>
                <w:tab w:val="left" w:pos="1440"/>
              </w:tabs>
              <w:spacing w:before="0" w:beforeAutospacing="0" w:after="0" w:afterAutospacing="0"/>
              <w:ind w:left="344"/>
              <w:jc w:val="center"/>
              <w:rPr>
                <w:rFonts w:ascii="Arial Narrow" w:hAnsi="Arial Narrow"/>
                <w:b/>
                <w:noProof/>
                <w:color w:val="FFFFFF" w:themeColor="background1"/>
                <w:sz w:val="22"/>
                <w:szCs w:val="22"/>
                <w:lang w:val="ro-RO"/>
              </w:rPr>
            </w:pPr>
            <w:r w:rsidRPr="006973A0">
              <w:rPr>
                <w:rFonts w:ascii="Arial Narrow" w:hAnsi="Arial Narrow"/>
                <w:b/>
                <w:noProof/>
                <w:color w:val="FFFFFF" w:themeColor="background1"/>
                <w:sz w:val="22"/>
                <w:szCs w:val="22"/>
                <w:lang w:val="ro-RO"/>
              </w:rPr>
              <w:t>Orizont</w:t>
            </w:r>
            <w:r w:rsidRPr="006973A0">
              <w:rPr>
                <w:rFonts w:ascii="Arial Narrow" w:hAnsi="Arial Narrow"/>
                <w:b/>
                <w:noProof/>
                <w:color w:val="FFFFFF" w:themeColor="background1"/>
                <w:spacing w:val="-3"/>
                <w:sz w:val="22"/>
                <w:szCs w:val="22"/>
                <w:lang w:val="ro-RO"/>
              </w:rPr>
              <w:t xml:space="preserve"> </w:t>
            </w:r>
            <w:r w:rsidRPr="006973A0">
              <w:rPr>
                <w:rFonts w:ascii="Arial Narrow" w:hAnsi="Arial Narrow"/>
                <w:b/>
                <w:noProof/>
                <w:color w:val="FFFFFF" w:themeColor="background1"/>
                <w:sz w:val="22"/>
                <w:szCs w:val="22"/>
                <w:lang w:val="ro-RO"/>
              </w:rPr>
              <w:t>2020</w:t>
            </w:r>
          </w:p>
        </w:tc>
        <w:tc>
          <w:tcPr>
            <w:tcW w:w="2364" w:type="pct"/>
            <w:shd w:val="clear" w:color="auto" w:fill="C00000"/>
            <w:vAlign w:val="center"/>
          </w:tcPr>
          <w:p w14:paraId="2D20631B" w14:textId="77777777" w:rsidR="009207C8" w:rsidRPr="006973A0" w:rsidRDefault="009207C8" w:rsidP="00223D99">
            <w:pPr>
              <w:pStyle w:val="col-sm-8"/>
              <w:tabs>
                <w:tab w:val="left" w:pos="1379"/>
              </w:tabs>
              <w:spacing w:before="0" w:beforeAutospacing="0" w:after="0" w:afterAutospacing="0"/>
              <w:ind w:right="-79"/>
              <w:jc w:val="center"/>
              <w:rPr>
                <w:rFonts w:ascii="Arial Narrow" w:hAnsi="Arial Narrow"/>
                <w:b/>
                <w:noProof/>
                <w:color w:val="FFFFFF" w:themeColor="background1"/>
                <w:sz w:val="22"/>
                <w:szCs w:val="22"/>
                <w:lang w:val="ro-RO"/>
              </w:rPr>
            </w:pPr>
            <w:r>
              <w:rPr>
                <w:rFonts w:ascii="Arial Narrow" w:hAnsi="Arial Narrow"/>
                <w:b/>
                <w:noProof/>
                <w:color w:val="FFFFFF" w:themeColor="background1"/>
                <w:sz w:val="22"/>
                <w:szCs w:val="22"/>
                <w:lang w:val="ro-RO"/>
              </w:rPr>
              <w:t>Ț</w:t>
            </w:r>
            <w:r w:rsidRPr="006973A0">
              <w:rPr>
                <w:rFonts w:ascii="Arial Narrow" w:hAnsi="Arial Narrow"/>
                <w:b/>
                <w:noProof/>
                <w:color w:val="FFFFFF" w:themeColor="background1"/>
                <w:sz w:val="22"/>
                <w:szCs w:val="22"/>
                <w:lang w:val="ro-RO"/>
              </w:rPr>
              <w:t>in</w:t>
            </w:r>
            <w:r>
              <w:rPr>
                <w:rFonts w:ascii="Arial Narrow" w:hAnsi="Arial Narrow"/>
                <w:b/>
                <w:noProof/>
                <w:color w:val="FFFFFF" w:themeColor="background1"/>
                <w:sz w:val="22"/>
                <w:szCs w:val="22"/>
                <w:lang w:val="ro-RO"/>
              </w:rPr>
              <w:t>t</w:t>
            </w:r>
            <w:r w:rsidRPr="006973A0">
              <w:rPr>
                <w:rFonts w:ascii="Arial Narrow" w:hAnsi="Arial Narrow"/>
                <w:b/>
                <w:noProof/>
                <w:color w:val="FFFFFF" w:themeColor="background1"/>
                <w:sz w:val="22"/>
                <w:szCs w:val="22"/>
                <w:lang w:val="ro-RO"/>
              </w:rPr>
              <w:t>e</w:t>
            </w:r>
            <w:r w:rsidRPr="006973A0">
              <w:rPr>
                <w:rFonts w:ascii="Arial Narrow" w:hAnsi="Arial Narrow"/>
                <w:b/>
                <w:noProof/>
                <w:color w:val="FFFFFF" w:themeColor="background1"/>
                <w:spacing w:val="-1"/>
                <w:sz w:val="22"/>
                <w:szCs w:val="22"/>
                <w:lang w:val="ro-RO"/>
              </w:rPr>
              <w:t xml:space="preserve"> </w:t>
            </w:r>
            <w:r w:rsidRPr="006973A0">
              <w:rPr>
                <w:rFonts w:ascii="Arial Narrow" w:hAnsi="Arial Narrow"/>
                <w:b/>
                <w:noProof/>
                <w:color w:val="FFFFFF" w:themeColor="background1"/>
                <w:sz w:val="22"/>
                <w:szCs w:val="22"/>
                <w:lang w:val="ro-RO"/>
              </w:rPr>
              <w:t>2030</w:t>
            </w:r>
          </w:p>
        </w:tc>
      </w:tr>
      <w:tr w:rsidR="009207C8" w:rsidRPr="006973A0" w14:paraId="685FFFC8" w14:textId="77777777" w:rsidTr="009207C8">
        <w:trPr>
          <w:trHeight w:val="288"/>
        </w:trPr>
        <w:tc>
          <w:tcPr>
            <w:tcW w:w="2636" w:type="pct"/>
            <w:vAlign w:val="center"/>
          </w:tcPr>
          <w:p w14:paraId="232E079F" w14:textId="77777777" w:rsidR="009207C8" w:rsidRPr="006973A0" w:rsidRDefault="009207C8"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 xml:space="preserve">Stabilirea unor standarde durabile de calitate </w:t>
            </w:r>
            <w:r>
              <w:rPr>
                <w:rFonts w:ascii="Arial Narrow" w:hAnsi="Arial Narrow"/>
                <w:noProof/>
                <w:sz w:val="22"/>
                <w:szCs w:val="22"/>
                <w:lang w:val="ro-RO"/>
              </w:rPr>
              <w:t>ș</w:t>
            </w:r>
            <w:r w:rsidRPr="006973A0">
              <w:rPr>
                <w:rFonts w:ascii="Arial Narrow" w:hAnsi="Arial Narrow"/>
                <w:noProof/>
                <w:sz w:val="22"/>
                <w:szCs w:val="22"/>
                <w:lang w:val="ro-RO"/>
              </w:rPr>
              <w:t>i de cost pentru toate serviciile sociale, viz</w:t>
            </w:r>
            <w:r>
              <w:rPr>
                <w:rFonts w:ascii="Arial Narrow" w:hAnsi="Arial Narrow"/>
                <w:noProof/>
                <w:sz w:val="22"/>
                <w:szCs w:val="22"/>
                <w:lang w:val="ro-RO"/>
              </w:rPr>
              <w:t>â</w:t>
            </w:r>
            <w:r w:rsidRPr="006973A0">
              <w:rPr>
                <w:rFonts w:ascii="Arial Narrow" w:hAnsi="Arial Narrow"/>
                <w:noProof/>
                <w:sz w:val="22"/>
                <w:szCs w:val="22"/>
                <w:lang w:val="ro-RO"/>
              </w:rPr>
              <w:t xml:space="preserve">nd </w:t>
            </w:r>
            <w:r>
              <w:rPr>
                <w:rFonts w:ascii="Arial Narrow" w:hAnsi="Arial Narrow"/>
                <w:noProof/>
                <w:sz w:val="22"/>
                <w:szCs w:val="22"/>
                <w:lang w:val="ro-RO"/>
              </w:rPr>
              <w:t>î</w:t>
            </w:r>
            <w:r w:rsidRPr="006973A0">
              <w:rPr>
                <w:rFonts w:ascii="Arial Narrow" w:hAnsi="Arial Narrow"/>
                <w:noProof/>
                <w:sz w:val="22"/>
                <w:szCs w:val="22"/>
                <w:lang w:val="ro-RO"/>
              </w:rPr>
              <w:t>n mod special pe cele destinate grupurilor vulnerabile;</w:t>
            </w:r>
          </w:p>
          <w:p w14:paraId="37E7286B" w14:textId="77777777" w:rsidR="009207C8" w:rsidRPr="006973A0" w:rsidRDefault="009207C8"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Dezvoltarea unui sistem na</w:t>
            </w:r>
            <w:r>
              <w:rPr>
                <w:rFonts w:ascii="Arial Narrow" w:hAnsi="Arial Narrow"/>
                <w:noProof/>
                <w:sz w:val="22"/>
                <w:szCs w:val="22"/>
                <w:lang w:val="ro-RO"/>
              </w:rPr>
              <w:t>ț</w:t>
            </w:r>
            <w:r w:rsidRPr="006973A0">
              <w:rPr>
                <w:rFonts w:ascii="Arial Narrow" w:hAnsi="Arial Narrow"/>
                <w:noProof/>
                <w:sz w:val="22"/>
                <w:szCs w:val="22"/>
                <w:lang w:val="ro-RO"/>
              </w:rPr>
              <w:t>ional de indicatori de incluziune social</w:t>
            </w:r>
            <w:r>
              <w:rPr>
                <w:rFonts w:ascii="Arial Narrow" w:hAnsi="Arial Narrow"/>
                <w:noProof/>
                <w:sz w:val="22"/>
                <w:szCs w:val="22"/>
                <w:lang w:val="ro-RO"/>
              </w:rPr>
              <w:t>ă</w:t>
            </w:r>
            <w:r w:rsidRPr="006973A0">
              <w:rPr>
                <w:rFonts w:ascii="Arial Narrow" w:hAnsi="Arial Narrow"/>
                <w:noProof/>
                <w:sz w:val="22"/>
                <w:szCs w:val="22"/>
                <w:lang w:val="ro-RO"/>
              </w:rPr>
              <w:t xml:space="preserve"> prin integrarea tuturor bazelor de date din sfera asisten</w:t>
            </w:r>
            <w:r>
              <w:rPr>
                <w:rFonts w:ascii="Arial Narrow" w:hAnsi="Arial Narrow"/>
                <w:noProof/>
                <w:sz w:val="22"/>
                <w:szCs w:val="22"/>
                <w:lang w:val="ro-RO"/>
              </w:rPr>
              <w:t>țe</w:t>
            </w:r>
            <w:r w:rsidRPr="006973A0">
              <w:rPr>
                <w:rFonts w:ascii="Arial Narrow" w:hAnsi="Arial Narrow"/>
                <w:noProof/>
                <w:sz w:val="22"/>
                <w:szCs w:val="22"/>
                <w:lang w:val="ro-RO"/>
              </w:rPr>
              <w:t xml:space="preserve">i sociale </w:t>
            </w:r>
            <w:r>
              <w:rPr>
                <w:rFonts w:ascii="Arial Narrow" w:hAnsi="Arial Narrow"/>
                <w:noProof/>
                <w:sz w:val="22"/>
                <w:szCs w:val="22"/>
                <w:lang w:val="ro-RO"/>
              </w:rPr>
              <w:t>î</w:t>
            </w:r>
            <w:r w:rsidRPr="006973A0">
              <w:rPr>
                <w:rFonts w:ascii="Arial Narrow" w:hAnsi="Arial Narrow"/>
                <w:noProof/>
                <w:sz w:val="22"/>
                <w:szCs w:val="22"/>
                <w:lang w:val="ro-RO"/>
              </w:rPr>
              <w:t>n regim digitalizat care s</w:t>
            </w:r>
            <w:r>
              <w:rPr>
                <w:rFonts w:ascii="Arial Narrow" w:hAnsi="Arial Narrow"/>
                <w:noProof/>
                <w:sz w:val="22"/>
                <w:szCs w:val="22"/>
                <w:lang w:val="ro-RO"/>
              </w:rPr>
              <w:t>ă</w:t>
            </w:r>
            <w:r w:rsidRPr="006973A0">
              <w:rPr>
                <w:rFonts w:ascii="Arial Narrow" w:hAnsi="Arial Narrow"/>
                <w:noProof/>
                <w:sz w:val="22"/>
                <w:szCs w:val="22"/>
                <w:lang w:val="ro-RO"/>
              </w:rPr>
              <w:t xml:space="preserve"> </w:t>
            </w:r>
            <w:r>
              <w:rPr>
                <w:rFonts w:ascii="Arial Narrow" w:hAnsi="Arial Narrow"/>
                <w:noProof/>
                <w:sz w:val="22"/>
                <w:szCs w:val="22"/>
                <w:lang w:val="ro-RO"/>
              </w:rPr>
              <w:t>ț</w:t>
            </w:r>
            <w:r w:rsidRPr="006973A0">
              <w:rPr>
                <w:rFonts w:ascii="Arial Narrow" w:hAnsi="Arial Narrow"/>
                <w:noProof/>
                <w:sz w:val="22"/>
                <w:szCs w:val="22"/>
                <w:lang w:val="ro-RO"/>
              </w:rPr>
              <w:t>in</w:t>
            </w:r>
            <w:r>
              <w:rPr>
                <w:rFonts w:ascii="Arial Narrow" w:hAnsi="Arial Narrow"/>
                <w:noProof/>
                <w:sz w:val="22"/>
                <w:szCs w:val="22"/>
                <w:lang w:val="ro-RO"/>
              </w:rPr>
              <w:t>ă</w:t>
            </w:r>
            <w:r w:rsidRPr="006973A0">
              <w:rPr>
                <w:rFonts w:ascii="Arial Narrow" w:hAnsi="Arial Narrow"/>
                <w:noProof/>
                <w:sz w:val="22"/>
                <w:szCs w:val="22"/>
                <w:lang w:val="ro-RO"/>
              </w:rPr>
              <w:t xml:space="preserve"> cont de mobilitatea social</w:t>
            </w:r>
            <w:r>
              <w:rPr>
                <w:rFonts w:ascii="Arial Narrow" w:hAnsi="Arial Narrow"/>
                <w:noProof/>
                <w:sz w:val="22"/>
                <w:szCs w:val="22"/>
                <w:lang w:val="ro-RO"/>
              </w:rPr>
              <w:t>ă</w:t>
            </w:r>
            <w:r w:rsidRPr="006973A0">
              <w:rPr>
                <w:rFonts w:ascii="Arial Narrow" w:hAnsi="Arial Narrow"/>
                <w:noProof/>
                <w:sz w:val="22"/>
                <w:szCs w:val="22"/>
                <w:lang w:val="ro-RO"/>
              </w:rPr>
              <w:t>; monitorizarea anual</w:t>
            </w:r>
            <w:r>
              <w:rPr>
                <w:rFonts w:ascii="Arial Narrow" w:hAnsi="Arial Narrow"/>
                <w:noProof/>
                <w:sz w:val="22"/>
                <w:szCs w:val="22"/>
                <w:lang w:val="ro-RO"/>
              </w:rPr>
              <w:t>ă</w:t>
            </w:r>
            <w:r w:rsidRPr="006973A0">
              <w:rPr>
                <w:rFonts w:ascii="Arial Narrow" w:hAnsi="Arial Narrow"/>
                <w:noProof/>
                <w:sz w:val="22"/>
                <w:szCs w:val="22"/>
                <w:lang w:val="ro-RO"/>
              </w:rPr>
              <w:t xml:space="preserve"> efectiv</w:t>
            </w:r>
            <w:r>
              <w:rPr>
                <w:rFonts w:ascii="Arial Narrow" w:hAnsi="Arial Narrow"/>
                <w:noProof/>
                <w:sz w:val="22"/>
                <w:szCs w:val="22"/>
                <w:lang w:val="ro-RO"/>
              </w:rPr>
              <w:t>ă</w:t>
            </w:r>
            <w:r w:rsidRPr="006973A0">
              <w:rPr>
                <w:rFonts w:ascii="Arial Narrow" w:hAnsi="Arial Narrow"/>
                <w:noProof/>
                <w:sz w:val="22"/>
                <w:szCs w:val="22"/>
                <w:lang w:val="ro-RO"/>
              </w:rPr>
              <w:t xml:space="preserve"> a rezultatelor pe baza acestor indicatori</w:t>
            </w:r>
            <w:r>
              <w:rPr>
                <w:rFonts w:ascii="Arial Narrow" w:hAnsi="Arial Narrow"/>
                <w:noProof/>
                <w:sz w:val="22"/>
                <w:szCs w:val="22"/>
                <w:lang w:val="ro-RO"/>
              </w:rPr>
              <w:t>;</w:t>
            </w:r>
          </w:p>
          <w:p w14:paraId="3A06598D" w14:textId="77777777" w:rsidR="009207C8" w:rsidRPr="006973A0" w:rsidRDefault="009207C8"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Stimularea particip</w:t>
            </w:r>
            <w:r>
              <w:rPr>
                <w:rFonts w:ascii="Arial Narrow" w:hAnsi="Arial Narrow"/>
                <w:noProof/>
                <w:sz w:val="22"/>
                <w:szCs w:val="22"/>
                <w:lang w:val="ro-RO"/>
              </w:rPr>
              <w:t>ă</w:t>
            </w:r>
            <w:r w:rsidRPr="006973A0">
              <w:rPr>
                <w:rFonts w:ascii="Arial Narrow" w:hAnsi="Arial Narrow"/>
                <w:noProof/>
                <w:sz w:val="22"/>
                <w:szCs w:val="22"/>
                <w:lang w:val="ro-RO"/>
              </w:rPr>
              <w:t>rii pe pia</w:t>
            </w:r>
            <w:r>
              <w:rPr>
                <w:rFonts w:ascii="Arial Narrow" w:hAnsi="Arial Narrow"/>
                <w:noProof/>
                <w:sz w:val="22"/>
                <w:szCs w:val="22"/>
                <w:lang w:val="ro-RO"/>
              </w:rPr>
              <w:t>ț</w:t>
            </w:r>
            <w:r w:rsidRPr="006973A0">
              <w:rPr>
                <w:rFonts w:ascii="Arial Narrow" w:hAnsi="Arial Narrow"/>
                <w:noProof/>
                <w:sz w:val="22"/>
                <w:szCs w:val="22"/>
                <w:lang w:val="ro-RO"/>
              </w:rPr>
              <w:t>a muncii a persoanelor apte de munc</w:t>
            </w:r>
            <w:r>
              <w:rPr>
                <w:rFonts w:ascii="Arial Narrow" w:hAnsi="Arial Narrow"/>
                <w:noProof/>
                <w:sz w:val="22"/>
                <w:szCs w:val="22"/>
                <w:lang w:val="ro-RO"/>
              </w:rPr>
              <w:t>ă</w:t>
            </w:r>
            <w:r w:rsidRPr="006973A0">
              <w:rPr>
                <w:rFonts w:ascii="Arial Narrow" w:hAnsi="Arial Narrow"/>
                <w:noProof/>
                <w:sz w:val="22"/>
                <w:szCs w:val="22"/>
                <w:lang w:val="ro-RO"/>
              </w:rPr>
              <w:t xml:space="preserve"> aflate </w:t>
            </w:r>
            <w:r>
              <w:rPr>
                <w:rFonts w:ascii="Arial Narrow" w:hAnsi="Arial Narrow"/>
                <w:noProof/>
                <w:sz w:val="22"/>
                <w:szCs w:val="22"/>
                <w:lang w:val="ro-RO"/>
              </w:rPr>
              <w:t>î</w:t>
            </w:r>
            <w:r w:rsidRPr="006973A0">
              <w:rPr>
                <w:rFonts w:ascii="Arial Narrow" w:hAnsi="Arial Narrow"/>
                <w:noProof/>
                <w:sz w:val="22"/>
                <w:szCs w:val="22"/>
                <w:lang w:val="ro-RO"/>
              </w:rPr>
              <w:t>n risc de excluziune prin dezvoltarea m</w:t>
            </w:r>
            <w:r>
              <w:rPr>
                <w:rFonts w:ascii="Arial Narrow" w:hAnsi="Arial Narrow"/>
                <w:noProof/>
                <w:sz w:val="22"/>
                <w:szCs w:val="22"/>
                <w:lang w:val="ro-RO"/>
              </w:rPr>
              <w:t>ă</w:t>
            </w:r>
            <w:r w:rsidRPr="006973A0">
              <w:rPr>
                <w:rFonts w:ascii="Arial Narrow" w:hAnsi="Arial Narrow"/>
                <w:noProof/>
                <w:sz w:val="22"/>
                <w:szCs w:val="22"/>
                <w:lang w:val="ro-RO"/>
              </w:rPr>
              <w:t xml:space="preserve">surilor active de consiliere </w:t>
            </w:r>
            <w:r>
              <w:rPr>
                <w:rFonts w:ascii="Arial Narrow" w:hAnsi="Arial Narrow"/>
                <w:noProof/>
                <w:sz w:val="22"/>
                <w:szCs w:val="22"/>
                <w:lang w:val="ro-RO"/>
              </w:rPr>
              <w:t>ș</w:t>
            </w:r>
            <w:r w:rsidRPr="006973A0">
              <w:rPr>
                <w:rFonts w:ascii="Arial Narrow" w:hAnsi="Arial Narrow"/>
                <w:noProof/>
                <w:sz w:val="22"/>
                <w:szCs w:val="22"/>
                <w:lang w:val="ro-RO"/>
              </w:rPr>
              <w:t>i asisten</w:t>
            </w:r>
            <w:r>
              <w:rPr>
                <w:rFonts w:ascii="Arial Narrow" w:hAnsi="Arial Narrow"/>
                <w:noProof/>
                <w:sz w:val="22"/>
                <w:szCs w:val="22"/>
                <w:lang w:val="ro-RO"/>
              </w:rPr>
              <w:t>ță</w:t>
            </w:r>
            <w:r w:rsidRPr="006973A0">
              <w:rPr>
                <w:rFonts w:ascii="Arial Narrow" w:hAnsi="Arial Narrow"/>
                <w:noProof/>
                <w:sz w:val="22"/>
                <w:szCs w:val="22"/>
                <w:lang w:val="ro-RO"/>
              </w:rPr>
              <w:t xml:space="preserve"> social</w:t>
            </w:r>
            <w:r>
              <w:rPr>
                <w:rFonts w:ascii="Arial Narrow" w:hAnsi="Arial Narrow"/>
                <w:noProof/>
                <w:sz w:val="22"/>
                <w:szCs w:val="22"/>
                <w:lang w:val="ro-RO"/>
              </w:rPr>
              <w:t>ă</w:t>
            </w:r>
            <w:r w:rsidRPr="006973A0">
              <w:rPr>
                <w:rFonts w:ascii="Arial Narrow" w:hAnsi="Arial Narrow"/>
                <w:noProof/>
                <w:sz w:val="22"/>
                <w:szCs w:val="22"/>
                <w:lang w:val="ro-RO"/>
              </w:rPr>
              <w:t>.</w:t>
            </w:r>
          </w:p>
        </w:tc>
        <w:tc>
          <w:tcPr>
            <w:tcW w:w="2364" w:type="pct"/>
            <w:vAlign w:val="center"/>
          </w:tcPr>
          <w:p w14:paraId="20A65768" w14:textId="77777777" w:rsidR="009207C8" w:rsidRPr="006973A0" w:rsidRDefault="009207C8"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Eradicarea s</w:t>
            </w:r>
            <w:r>
              <w:rPr>
                <w:rFonts w:ascii="Arial Narrow" w:hAnsi="Arial Narrow"/>
                <w:noProof/>
                <w:sz w:val="22"/>
                <w:szCs w:val="22"/>
                <w:lang w:val="ro-RO"/>
              </w:rPr>
              <w:t>ă</w:t>
            </w:r>
            <w:r w:rsidRPr="006973A0">
              <w:rPr>
                <w:rFonts w:ascii="Arial Narrow" w:hAnsi="Arial Narrow"/>
                <w:noProof/>
                <w:sz w:val="22"/>
                <w:szCs w:val="22"/>
                <w:lang w:val="ro-RO"/>
              </w:rPr>
              <w:t>r</w:t>
            </w:r>
            <w:r>
              <w:rPr>
                <w:rFonts w:ascii="Arial Narrow" w:hAnsi="Arial Narrow"/>
                <w:noProof/>
                <w:sz w:val="22"/>
                <w:szCs w:val="22"/>
                <w:lang w:val="ro-RO"/>
              </w:rPr>
              <w:t>ă</w:t>
            </w:r>
            <w:r w:rsidRPr="006973A0">
              <w:rPr>
                <w:rFonts w:ascii="Arial Narrow" w:hAnsi="Arial Narrow"/>
                <w:noProof/>
                <w:sz w:val="22"/>
                <w:szCs w:val="22"/>
                <w:lang w:val="ro-RO"/>
              </w:rPr>
              <w:t>ciei extreme pentru to</w:t>
            </w:r>
            <w:r>
              <w:rPr>
                <w:rFonts w:ascii="Arial Narrow" w:hAnsi="Arial Narrow"/>
                <w:noProof/>
                <w:sz w:val="22"/>
                <w:szCs w:val="22"/>
                <w:lang w:val="ro-RO"/>
              </w:rPr>
              <w:t>ț</w:t>
            </w:r>
            <w:r w:rsidRPr="006973A0">
              <w:rPr>
                <w:rFonts w:ascii="Arial Narrow" w:hAnsi="Arial Narrow"/>
                <w:noProof/>
                <w:sz w:val="22"/>
                <w:szCs w:val="22"/>
                <w:lang w:val="ro-RO"/>
              </w:rPr>
              <w:t>i cet</w:t>
            </w:r>
            <w:r>
              <w:rPr>
                <w:rFonts w:ascii="Arial Narrow" w:hAnsi="Arial Narrow"/>
                <w:noProof/>
                <w:sz w:val="22"/>
                <w:szCs w:val="22"/>
                <w:lang w:val="ro-RO"/>
              </w:rPr>
              <w:t>ăț</w:t>
            </w:r>
            <w:r w:rsidRPr="006973A0">
              <w:rPr>
                <w:rFonts w:ascii="Arial Narrow" w:hAnsi="Arial Narrow"/>
                <w:noProof/>
                <w:sz w:val="22"/>
                <w:szCs w:val="22"/>
                <w:lang w:val="ro-RO"/>
              </w:rPr>
              <w:t>enii;</w:t>
            </w:r>
          </w:p>
          <w:p w14:paraId="2873FAD0" w14:textId="77777777" w:rsidR="009207C8" w:rsidRPr="006973A0" w:rsidRDefault="009207C8"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Reducerea cu cel pu</w:t>
            </w:r>
            <w:r>
              <w:rPr>
                <w:rFonts w:ascii="Arial Narrow" w:hAnsi="Arial Narrow"/>
                <w:noProof/>
                <w:sz w:val="22"/>
                <w:szCs w:val="22"/>
                <w:lang w:val="ro-RO"/>
              </w:rPr>
              <w:t>ț</w:t>
            </w:r>
            <w:r w:rsidRPr="006973A0">
              <w:rPr>
                <w:rFonts w:ascii="Arial Narrow" w:hAnsi="Arial Narrow"/>
                <w:noProof/>
                <w:sz w:val="22"/>
                <w:szCs w:val="22"/>
                <w:lang w:val="ro-RO"/>
              </w:rPr>
              <w:t>in jumatate a numarului de cet</w:t>
            </w:r>
            <w:r>
              <w:rPr>
                <w:rFonts w:ascii="Arial Narrow" w:hAnsi="Arial Narrow"/>
                <w:noProof/>
                <w:sz w:val="22"/>
                <w:szCs w:val="22"/>
                <w:lang w:val="ro-RO"/>
              </w:rPr>
              <w:t>ăț</w:t>
            </w:r>
            <w:r w:rsidRPr="006973A0">
              <w:rPr>
                <w:rFonts w:ascii="Arial Narrow" w:hAnsi="Arial Narrow"/>
                <w:noProof/>
                <w:sz w:val="22"/>
                <w:szCs w:val="22"/>
                <w:lang w:val="ro-RO"/>
              </w:rPr>
              <w:t>eni care tr</w:t>
            </w:r>
            <w:r>
              <w:rPr>
                <w:rFonts w:ascii="Arial Narrow" w:hAnsi="Arial Narrow"/>
                <w:noProof/>
                <w:sz w:val="22"/>
                <w:szCs w:val="22"/>
                <w:lang w:val="ro-RO"/>
              </w:rPr>
              <w:t>ă</w:t>
            </w:r>
            <w:r w:rsidRPr="006973A0">
              <w:rPr>
                <w:rFonts w:ascii="Arial Narrow" w:hAnsi="Arial Narrow"/>
                <w:noProof/>
                <w:sz w:val="22"/>
                <w:szCs w:val="22"/>
                <w:lang w:val="ro-RO"/>
              </w:rPr>
              <w:t xml:space="preserve">iesc </w:t>
            </w:r>
            <w:r>
              <w:rPr>
                <w:rFonts w:ascii="Arial Narrow" w:hAnsi="Arial Narrow"/>
                <w:noProof/>
                <w:sz w:val="22"/>
                <w:szCs w:val="22"/>
                <w:lang w:val="ro-RO"/>
              </w:rPr>
              <w:t>î</w:t>
            </w:r>
            <w:r w:rsidRPr="006973A0">
              <w:rPr>
                <w:rFonts w:ascii="Arial Narrow" w:hAnsi="Arial Narrow"/>
                <w:noProof/>
                <w:sz w:val="22"/>
                <w:szCs w:val="22"/>
                <w:lang w:val="ro-RO"/>
              </w:rPr>
              <w:t>n s</w:t>
            </w:r>
            <w:r>
              <w:rPr>
                <w:rFonts w:ascii="Arial Narrow" w:hAnsi="Arial Narrow"/>
                <w:noProof/>
                <w:sz w:val="22"/>
                <w:szCs w:val="22"/>
                <w:lang w:val="ro-RO"/>
              </w:rPr>
              <w:t>ă</w:t>
            </w:r>
            <w:r w:rsidRPr="006973A0">
              <w:rPr>
                <w:rFonts w:ascii="Arial Narrow" w:hAnsi="Arial Narrow"/>
                <w:noProof/>
                <w:sz w:val="22"/>
                <w:szCs w:val="22"/>
                <w:lang w:val="ro-RO"/>
              </w:rPr>
              <w:t>r</w:t>
            </w:r>
            <w:r>
              <w:rPr>
                <w:rFonts w:ascii="Arial Narrow" w:hAnsi="Arial Narrow"/>
                <w:noProof/>
                <w:sz w:val="22"/>
                <w:szCs w:val="22"/>
                <w:lang w:val="ro-RO"/>
              </w:rPr>
              <w:t>ă</w:t>
            </w:r>
            <w:r w:rsidRPr="006973A0">
              <w:rPr>
                <w:rFonts w:ascii="Arial Narrow" w:hAnsi="Arial Narrow"/>
                <w:noProof/>
                <w:sz w:val="22"/>
                <w:szCs w:val="22"/>
                <w:lang w:val="ro-RO"/>
              </w:rPr>
              <w:t>cie relativ</w:t>
            </w:r>
            <w:r>
              <w:rPr>
                <w:rFonts w:ascii="Arial Narrow" w:hAnsi="Arial Narrow"/>
                <w:noProof/>
                <w:sz w:val="22"/>
                <w:szCs w:val="22"/>
                <w:lang w:val="ro-RO"/>
              </w:rPr>
              <w:t>ă</w:t>
            </w:r>
            <w:r w:rsidRPr="006973A0">
              <w:rPr>
                <w:rFonts w:ascii="Arial Narrow" w:hAnsi="Arial Narrow"/>
                <w:noProof/>
                <w:sz w:val="22"/>
                <w:szCs w:val="22"/>
                <w:lang w:val="ro-RO"/>
              </w:rPr>
              <w:t>;</w:t>
            </w:r>
          </w:p>
          <w:p w14:paraId="0469C2BA" w14:textId="77777777" w:rsidR="009207C8" w:rsidRPr="006973A0" w:rsidRDefault="009207C8"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Consolidarea sistemului na</w:t>
            </w:r>
            <w:r>
              <w:rPr>
                <w:rFonts w:ascii="Arial Narrow" w:hAnsi="Arial Narrow"/>
                <w:noProof/>
                <w:sz w:val="22"/>
                <w:szCs w:val="22"/>
                <w:lang w:val="ro-RO"/>
              </w:rPr>
              <w:t>ț</w:t>
            </w:r>
            <w:r w:rsidRPr="006973A0">
              <w:rPr>
                <w:rFonts w:ascii="Arial Narrow" w:hAnsi="Arial Narrow"/>
                <w:noProof/>
                <w:sz w:val="22"/>
                <w:szCs w:val="22"/>
                <w:lang w:val="ro-RO"/>
              </w:rPr>
              <w:t>ional unitar al serviciilor de interven</w:t>
            </w:r>
            <w:r>
              <w:rPr>
                <w:rFonts w:ascii="Arial Narrow" w:hAnsi="Arial Narrow"/>
                <w:noProof/>
                <w:sz w:val="22"/>
                <w:szCs w:val="22"/>
                <w:lang w:val="ro-RO"/>
              </w:rPr>
              <w:t>ț</w:t>
            </w:r>
            <w:r w:rsidRPr="006973A0">
              <w:rPr>
                <w:rFonts w:ascii="Arial Narrow" w:hAnsi="Arial Narrow"/>
                <w:noProof/>
                <w:sz w:val="22"/>
                <w:szCs w:val="22"/>
                <w:lang w:val="ro-RO"/>
              </w:rPr>
              <w:t>ie de urgen</w:t>
            </w:r>
            <w:r>
              <w:rPr>
                <w:rFonts w:ascii="Arial Narrow" w:hAnsi="Arial Narrow"/>
                <w:noProof/>
                <w:sz w:val="22"/>
                <w:szCs w:val="22"/>
                <w:lang w:val="ro-RO"/>
              </w:rPr>
              <w:t>ță</w:t>
            </w:r>
            <w:r w:rsidRPr="006973A0">
              <w:rPr>
                <w:rFonts w:ascii="Arial Narrow" w:hAnsi="Arial Narrow"/>
                <w:noProof/>
                <w:sz w:val="22"/>
                <w:szCs w:val="22"/>
                <w:lang w:val="ro-RO"/>
              </w:rPr>
              <w:t>, reabilitare ulterioar</w:t>
            </w:r>
            <w:r>
              <w:rPr>
                <w:rFonts w:ascii="Arial Narrow" w:hAnsi="Arial Narrow"/>
                <w:noProof/>
                <w:sz w:val="22"/>
                <w:szCs w:val="22"/>
                <w:lang w:val="ro-RO"/>
              </w:rPr>
              <w:t>ă</w:t>
            </w:r>
            <w:r w:rsidRPr="006973A0">
              <w:rPr>
                <w:rFonts w:ascii="Arial Narrow" w:hAnsi="Arial Narrow"/>
                <w:noProof/>
                <w:sz w:val="22"/>
                <w:szCs w:val="22"/>
                <w:lang w:val="ro-RO"/>
              </w:rPr>
              <w:t xml:space="preserve"> </w:t>
            </w:r>
            <w:r>
              <w:rPr>
                <w:rFonts w:ascii="Arial Narrow" w:hAnsi="Arial Narrow"/>
                <w:noProof/>
                <w:sz w:val="22"/>
                <w:szCs w:val="22"/>
                <w:lang w:val="ro-RO"/>
              </w:rPr>
              <w:t>ș</w:t>
            </w:r>
            <w:r w:rsidRPr="006973A0">
              <w:rPr>
                <w:rFonts w:ascii="Arial Narrow" w:hAnsi="Arial Narrow"/>
                <w:noProof/>
                <w:sz w:val="22"/>
                <w:szCs w:val="22"/>
                <w:lang w:val="ro-RO"/>
              </w:rPr>
              <w:t xml:space="preserve">i compensare a pierderilor </w:t>
            </w:r>
            <w:r>
              <w:rPr>
                <w:rFonts w:ascii="Arial Narrow" w:hAnsi="Arial Narrow"/>
                <w:noProof/>
                <w:sz w:val="22"/>
                <w:szCs w:val="22"/>
                <w:lang w:val="ro-RO"/>
              </w:rPr>
              <w:t>î</w:t>
            </w:r>
            <w:r w:rsidRPr="006973A0">
              <w:rPr>
                <w:rFonts w:ascii="Arial Narrow" w:hAnsi="Arial Narrow"/>
                <w:noProof/>
                <w:sz w:val="22"/>
                <w:szCs w:val="22"/>
                <w:lang w:val="ro-RO"/>
              </w:rPr>
              <w:t>n caz de calamit</w:t>
            </w:r>
            <w:r>
              <w:rPr>
                <w:rFonts w:ascii="Arial Narrow" w:hAnsi="Arial Narrow"/>
                <w:noProof/>
                <w:sz w:val="22"/>
                <w:szCs w:val="22"/>
                <w:lang w:val="ro-RO"/>
              </w:rPr>
              <w:t>ăț</w:t>
            </w:r>
            <w:r w:rsidRPr="006973A0">
              <w:rPr>
                <w:rFonts w:ascii="Arial Narrow" w:hAnsi="Arial Narrow"/>
                <w:noProof/>
                <w:sz w:val="22"/>
                <w:szCs w:val="22"/>
                <w:lang w:val="ro-RO"/>
              </w:rPr>
              <w:t>i naturale, accidente industriale sau evenimente climatice extreme</w:t>
            </w:r>
            <w:r>
              <w:rPr>
                <w:rFonts w:ascii="Arial Narrow" w:hAnsi="Arial Narrow"/>
                <w:noProof/>
                <w:sz w:val="22"/>
                <w:szCs w:val="22"/>
                <w:lang w:val="ro-RO"/>
              </w:rPr>
              <w:t>.</w:t>
            </w:r>
          </w:p>
        </w:tc>
      </w:tr>
    </w:tbl>
    <w:p w14:paraId="45E48DEC" w14:textId="77777777" w:rsidR="009207C8" w:rsidRDefault="009207C8"/>
    <w:p w14:paraId="6C2570A5" w14:textId="77777777" w:rsidR="009207C8" w:rsidRPr="006973A0" w:rsidRDefault="009207C8" w:rsidP="009207C8">
      <w:pPr>
        <w:pStyle w:val="col-sm-8"/>
        <w:shd w:val="clear" w:color="auto" w:fill="E7E6E6" w:themeFill="background2"/>
        <w:tabs>
          <w:tab w:val="left" w:pos="629"/>
        </w:tabs>
        <w:spacing w:before="0" w:beforeAutospacing="0" w:after="0" w:afterAutospacing="0"/>
        <w:rPr>
          <w:rFonts w:ascii="Arial Narrow" w:hAnsi="Arial Narrow"/>
          <w:b/>
          <w:noProof/>
          <w:color w:val="C00000"/>
          <w:sz w:val="22"/>
          <w:szCs w:val="22"/>
          <w:lang w:val="ro-RO"/>
        </w:rPr>
      </w:pPr>
      <w:r w:rsidRPr="006973A0">
        <w:rPr>
          <w:rFonts w:ascii="Arial Narrow" w:hAnsi="Arial Narrow"/>
          <w:b/>
          <w:noProof/>
          <w:color w:val="C00000"/>
          <w:sz w:val="22"/>
          <w:szCs w:val="22"/>
          <w:lang w:val="ro-RO"/>
        </w:rPr>
        <w:t>Obiectivul 2: Foamete zero</w:t>
      </w:r>
    </w:p>
    <w:p w14:paraId="735F68F1" w14:textId="77777777" w:rsidR="009207C8" w:rsidRDefault="009207C8" w:rsidP="009207C8">
      <w:pPr>
        <w:shd w:val="clear" w:color="auto" w:fill="E7E6E6" w:themeFill="background2"/>
      </w:pPr>
      <w:r w:rsidRPr="006973A0">
        <w:rPr>
          <w:rFonts w:ascii="Arial Narrow" w:hAnsi="Arial Narrow"/>
          <w:i/>
          <w:iCs/>
          <w:noProof/>
          <w:lang w:val="ro-RO"/>
        </w:rPr>
        <w:t>Eradicarea foamei, asigurarea securit</w:t>
      </w:r>
      <w:r>
        <w:rPr>
          <w:rFonts w:ascii="Arial Narrow" w:hAnsi="Arial Narrow"/>
          <w:i/>
          <w:iCs/>
          <w:noProof/>
          <w:lang w:val="ro-RO"/>
        </w:rPr>
        <w:t>ăț</w:t>
      </w:r>
      <w:r w:rsidRPr="006973A0">
        <w:rPr>
          <w:rFonts w:ascii="Arial Narrow" w:hAnsi="Arial Narrow"/>
          <w:i/>
          <w:iCs/>
          <w:noProof/>
          <w:lang w:val="ro-RO"/>
        </w:rPr>
        <w:t xml:space="preserve">ii alimentare, </w:t>
      </w:r>
      <w:r>
        <w:rPr>
          <w:rFonts w:ascii="Arial Narrow" w:hAnsi="Arial Narrow"/>
          <w:i/>
          <w:iCs/>
          <w:noProof/>
          <w:lang w:val="ro-RO"/>
        </w:rPr>
        <w:t>î</w:t>
      </w:r>
      <w:r w:rsidRPr="006973A0">
        <w:rPr>
          <w:rFonts w:ascii="Arial Narrow" w:hAnsi="Arial Narrow"/>
          <w:i/>
          <w:iCs/>
          <w:noProof/>
          <w:lang w:val="ro-RO"/>
        </w:rPr>
        <w:t>mbun</w:t>
      </w:r>
      <w:r>
        <w:rPr>
          <w:rFonts w:ascii="Arial Narrow" w:hAnsi="Arial Narrow"/>
          <w:i/>
          <w:iCs/>
          <w:noProof/>
          <w:lang w:val="ro-RO"/>
        </w:rPr>
        <w:t>ă</w:t>
      </w:r>
      <w:r w:rsidRPr="006973A0">
        <w:rPr>
          <w:rFonts w:ascii="Arial Narrow" w:hAnsi="Arial Narrow"/>
          <w:i/>
          <w:iCs/>
          <w:noProof/>
          <w:lang w:val="ro-RO"/>
        </w:rPr>
        <w:t>t</w:t>
      </w:r>
      <w:r>
        <w:rPr>
          <w:rFonts w:ascii="Arial Narrow" w:hAnsi="Arial Narrow"/>
          <w:i/>
          <w:iCs/>
          <w:noProof/>
          <w:lang w:val="ro-RO"/>
        </w:rPr>
        <w:t>ăț</w:t>
      </w:r>
      <w:r w:rsidRPr="006973A0">
        <w:rPr>
          <w:rFonts w:ascii="Arial Narrow" w:hAnsi="Arial Narrow"/>
          <w:i/>
          <w:iCs/>
          <w:noProof/>
          <w:lang w:val="ro-RO"/>
        </w:rPr>
        <w:t>irea nutri</w:t>
      </w:r>
      <w:r>
        <w:rPr>
          <w:rFonts w:ascii="Arial Narrow" w:hAnsi="Arial Narrow"/>
          <w:i/>
          <w:iCs/>
          <w:noProof/>
          <w:lang w:val="ro-RO"/>
        </w:rPr>
        <w:t>ț</w:t>
      </w:r>
      <w:r w:rsidRPr="006973A0">
        <w:rPr>
          <w:rFonts w:ascii="Arial Narrow" w:hAnsi="Arial Narrow"/>
          <w:i/>
          <w:iCs/>
          <w:noProof/>
          <w:lang w:val="ro-RO"/>
        </w:rPr>
        <w:t xml:space="preserve">iei </w:t>
      </w:r>
      <w:r>
        <w:rPr>
          <w:rFonts w:ascii="Arial Narrow" w:hAnsi="Arial Narrow"/>
          <w:i/>
          <w:iCs/>
          <w:noProof/>
          <w:lang w:val="ro-RO"/>
        </w:rPr>
        <w:t>ș</w:t>
      </w:r>
      <w:r w:rsidRPr="006973A0">
        <w:rPr>
          <w:rFonts w:ascii="Arial Narrow" w:hAnsi="Arial Narrow"/>
          <w:i/>
          <w:iCs/>
          <w:noProof/>
          <w:lang w:val="ro-RO"/>
        </w:rPr>
        <w:t>i promovarea unei agriculturi sustenabile</w:t>
      </w:r>
    </w:p>
    <w:tbl>
      <w:tblPr>
        <w:tblStyle w:val="TableGridLight1"/>
        <w:tblW w:w="5000" w:type="pct"/>
        <w:tblLook w:val="01E0" w:firstRow="1" w:lastRow="1" w:firstColumn="1" w:lastColumn="1" w:noHBand="0" w:noVBand="0"/>
      </w:tblPr>
      <w:tblGrid>
        <w:gridCol w:w="3546"/>
        <w:gridCol w:w="3248"/>
      </w:tblGrid>
      <w:tr w:rsidR="006D001D" w:rsidRPr="006973A0" w14:paraId="13FA7CD8" w14:textId="77777777" w:rsidTr="006D001D">
        <w:trPr>
          <w:trHeight w:val="288"/>
        </w:trPr>
        <w:tc>
          <w:tcPr>
            <w:tcW w:w="2610" w:type="pct"/>
            <w:shd w:val="clear" w:color="auto" w:fill="C00000"/>
            <w:vAlign w:val="center"/>
          </w:tcPr>
          <w:p w14:paraId="2E49E142" w14:textId="77777777" w:rsidR="006D001D" w:rsidRPr="007A5084" w:rsidRDefault="006D001D" w:rsidP="001A12D6">
            <w:pPr>
              <w:pStyle w:val="col-sm-8"/>
              <w:tabs>
                <w:tab w:val="left" w:pos="172"/>
                <w:tab w:val="left" w:pos="408"/>
                <w:tab w:val="left" w:pos="524"/>
                <w:tab w:val="left" w:pos="1440"/>
              </w:tabs>
              <w:spacing w:before="0" w:beforeAutospacing="0" w:after="0" w:afterAutospacing="0"/>
              <w:ind w:left="344"/>
              <w:jc w:val="center"/>
              <w:rPr>
                <w:rFonts w:ascii="Arial Narrow" w:hAnsi="Arial Narrow"/>
                <w:noProof/>
                <w:sz w:val="22"/>
                <w:szCs w:val="22"/>
                <w:lang w:val="ro-RO"/>
              </w:rPr>
            </w:pPr>
            <w:r w:rsidRPr="006973A0">
              <w:rPr>
                <w:rFonts w:ascii="Arial Narrow" w:hAnsi="Arial Narrow"/>
                <w:b/>
                <w:noProof/>
                <w:color w:val="FFFFFF" w:themeColor="background1"/>
                <w:sz w:val="22"/>
                <w:szCs w:val="22"/>
                <w:lang w:val="ro-RO"/>
              </w:rPr>
              <w:t>Orizont</w:t>
            </w:r>
            <w:r w:rsidRPr="006973A0">
              <w:rPr>
                <w:rFonts w:ascii="Arial Narrow" w:hAnsi="Arial Narrow"/>
                <w:b/>
                <w:noProof/>
                <w:color w:val="FFFFFF" w:themeColor="background1"/>
                <w:spacing w:val="-3"/>
                <w:sz w:val="22"/>
                <w:szCs w:val="22"/>
                <w:lang w:val="ro-RO"/>
              </w:rPr>
              <w:t xml:space="preserve"> </w:t>
            </w:r>
            <w:r w:rsidRPr="006973A0">
              <w:rPr>
                <w:rFonts w:ascii="Arial Narrow" w:hAnsi="Arial Narrow"/>
                <w:b/>
                <w:noProof/>
                <w:color w:val="FFFFFF" w:themeColor="background1"/>
                <w:sz w:val="22"/>
                <w:szCs w:val="22"/>
                <w:lang w:val="ro-RO"/>
              </w:rPr>
              <w:t>2020</w:t>
            </w:r>
          </w:p>
        </w:tc>
        <w:tc>
          <w:tcPr>
            <w:tcW w:w="2390" w:type="pct"/>
            <w:shd w:val="clear" w:color="auto" w:fill="C00000"/>
            <w:vAlign w:val="center"/>
          </w:tcPr>
          <w:p w14:paraId="6353769E" w14:textId="77777777" w:rsidR="006D001D" w:rsidRPr="00F60EB9" w:rsidRDefault="006D001D" w:rsidP="001A12D6">
            <w:pPr>
              <w:pStyle w:val="col-sm-8"/>
              <w:tabs>
                <w:tab w:val="left" w:pos="172"/>
                <w:tab w:val="left" w:pos="408"/>
                <w:tab w:val="left" w:pos="524"/>
                <w:tab w:val="left" w:pos="1440"/>
              </w:tabs>
              <w:spacing w:before="0" w:beforeAutospacing="0" w:after="0" w:afterAutospacing="0"/>
              <w:ind w:left="344"/>
              <w:jc w:val="center"/>
              <w:rPr>
                <w:rFonts w:ascii="Arial Narrow" w:hAnsi="Arial Narrow"/>
                <w:noProof/>
                <w:sz w:val="22"/>
                <w:szCs w:val="22"/>
                <w:lang w:val="ro-RO"/>
              </w:rPr>
            </w:pPr>
            <w:r>
              <w:rPr>
                <w:rFonts w:ascii="Arial Narrow" w:hAnsi="Arial Narrow"/>
                <w:b/>
                <w:noProof/>
                <w:color w:val="FFFFFF" w:themeColor="background1"/>
                <w:sz w:val="22"/>
                <w:szCs w:val="22"/>
                <w:lang w:val="ro-RO"/>
              </w:rPr>
              <w:t>Ț</w:t>
            </w:r>
            <w:r w:rsidRPr="006973A0">
              <w:rPr>
                <w:rFonts w:ascii="Arial Narrow" w:hAnsi="Arial Narrow"/>
                <w:b/>
                <w:noProof/>
                <w:color w:val="FFFFFF" w:themeColor="background1"/>
                <w:sz w:val="22"/>
                <w:szCs w:val="22"/>
                <w:lang w:val="ro-RO"/>
              </w:rPr>
              <w:t>in</w:t>
            </w:r>
            <w:r>
              <w:rPr>
                <w:rFonts w:ascii="Arial Narrow" w:hAnsi="Arial Narrow"/>
                <w:b/>
                <w:noProof/>
                <w:color w:val="FFFFFF" w:themeColor="background1"/>
                <w:sz w:val="22"/>
                <w:szCs w:val="22"/>
                <w:lang w:val="ro-RO"/>
              </w:rPr>
              <w:t>t</w:t>
            </w:r>
            <w:r w:rsidRPr="006973A0">
              <w:rPr>
                <w:rFonts w:ascii="Arial Narrow" w:hAnsi="Arial Narrow"/>
                <w:b/>
                <w:noProof/>
                <w:color w:val="FFFFFF" w:themeColor="background1"/>
                <w:sz w:val="22"/>
                <w:szCs w:val="22"/>
                <w:lang w:val="ro-RO"/>
              </w:rPr>
              <w:t>e</w:t>
            </w:r>
            <w:r w:rsidRPr="006973A0">
              <w:rPr>
                <w:rFonts w:ascii="Arial Narrow" w:hAnsi="Arial Narrow"/>
                <w:b/>
                <w:noProof/>
                <w:color w:val="FFFFFF" w:themeColor="background1"/>
                <w:spacing w:val="-1"/>
                <w:sz w:val="22"/>
                <w:szCs w:val="22"/>
                <w:lang w:val="ro-RO"/>
              </w:rPr>
              <w:t xml:space="preserve"> </w:t>
            </w:r>
            <w:r w:rsidRPr="006973A0">
              <w:rPr>
                <w:rFonts w:ascii="Arial Narrow" w:hAnsi="Arial Narrow"/>
                <w:b/>
                <w:noProof/>
                <w:color w:val="FFFFFF" w:themeColor="background1"/>
                <w:sz w:val="22"/>
                <w:szCs w:val="22"/>
                <w:lang w:val="ro-RO"/>
              </w:rPr>
              <w:t>2030</w:t>
            </w:r>
          </w:p>
        </w:tc>
      </w:tr>
      <w:tr w:rsidR="006D001D" w:rsidRPr="006973A0" w14:paraId="695D3AD7" w14:textId="77777777" w:rsidTr="006D001D">
        <w:trPr>
          <w:trHeight w:val="288"/>
        </w:trPr>
        <w:tc>
          <w:tcPr>
            <w:tcW w:w="2610" w:type="pct"/>
            <w:vAlign w:val="center"/>
          </w:tcPr>
          <w:p w14:paraId="0B941E19" w14:textId="77777777" w:rsidR="006D001D" w:rsidRPr="007A5084" w:rsidRDefault="006D001D"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7A5084">
              <w:rPr>
                <w:rFonts w:ascii="Arial Narrow" w:hAnsi="Arial Narrow"/>
                <w:noProof/>
                <w:sz w:val="22"/>
                <w:szCs w:val="22"/>
                <w:lang w:val="ro-RO"/>
              </w:rPr>
              <w:t>Dezvoltarea unor programe pentru promovarea consumului de alimente sănătoase</w:t>
            </w:r>
          </w:p>
          <w:p w14:paraId="4C535E54" w14:textId="77777777" w:rsidR="006D001D" w:rsidRPr="007A5084" w:rsidRDefault="006D001D"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7A5084">
              <w:rPr>
                <w:rFonts w:ascii="Arial Narrow" w:hAnsi="Arial Narrow"/>
                <w:noProof/>
                <w:sz w:val="22"/>
                <w:szCs w:val="22"/>
                <w:lang w:val="ro-RO"/>
              </w:rPr>
              <w:t>Continuarea Programului Național de Reabilitare a Infrastructurii Principale de Irigații din România</w:t>
            </w:r>
          </w:p>
          <w:p w14:paraId="35568DAA" w14:textId="77777777" w:rsidR="006D001D" w:rsidRPr="007A5084" w:rsidRDefault="006D001D"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7A5084">
              <w:rPr>
                <w:rFonts w:ascii="Arial Narrow" w:hAnsi="Arial Narrow"/>
                <w:noProof/>
                <w:sz w:val="22"/>
                <w:szCs w:val="22"/>
                <w:lang w:val="ro-RO"/>
              </w:rPr>
              <w:t xml:space="preserve">Susținerea producției și diversificarea speciilor autohtone cu valoare genetică ridicată, dar deficitare pe </w:t>
            </w:r>
            <w:r w:rsidRPr="007A5084">
              <w:rPr>
                <w:rFonts w:ascii="Arial Narrow" w:hAnsi="Arial Narrow"/>
                <w:noProof/>
                <w:sz w:val="22"/>
                <w:szCs w:val="22"/>
                <w:lang w:val="ro-RO"/>
              </w:rPr>
              <w:lastRenderedPageBreak/>
              <w:t>piața internă, în domenii precum  legumicultura, creșterea efectivelor la rasele valoroase de suine, taurine și bivoli, sectorul avicol, colectarea și comercializarea lânii, apicultură, pescuit și acvacultură, inclusiv prin stimularea cercetării-dezvoltării în domeniul agro-alimentar</w:t>
            </w:r>
          </w:p>
          <w:p w14:paraId="548581BB" w14:textId="77777777" w:rsidR="006D001D" w:rsidRPr="007A5084" w:rsidRDefault="006D001D"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7A5084">
              <w:rPr>
                <w:rFonts w:ascii="Arial Narrow" w:hAnsi="Arial Narrow"/>
                <w:noProof/>
                <w:sz w:val="22"/>
                <w:szCs w:val="22"/>
                <w:lang w:val="ro-RO"/>
              </w:rPr>
              <w:t>Creșterea numărului de produse recunoscute la nivel european / atestate tradițional / atestate ca rețete consacrate</w:t>
            </w:r>
          </w:p>
          <w:p w14:paraId="20CECE02" w14:textId="77777777" w:rsidR="006D001D" w:rsidRDefault="006D001D"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7A5084">
              <w:rPr>
                <w:rFonts w:ascii="Arial Narrow" w:hAnsi="Arial Narrow"/>
                <w:noProof/>
                <w:sz w:val="22"/>
                <w:szCs w:val="22"/>
                <w:lang w:val="ro-RO"/>
              </w:rPr>
              <w:t xml:space="preserve">Susținerea și atragerea tinerilor fermieri </w:t>
            </w:r>
          </w:p>
          <w:p w14:paraId="38C1EBDB" w14:textId="77777777" w:rsidR="006D001D" w:rsidRPr="00F60EB9" w:rsidRDefault="006D001D"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F60EB9">
              <w:rPr>
                <w:rFonts w:ascii="Arial Narrow" w:hAnsi="Arial Narrow"/>
                <w:noProof/>
                <w:sz w:val="22"/>
                <w:szCs w:val="22"/>
                <w:lang w:val="ro-RO"/>
              </w:rPr>
              <w:t xml:space="preserve"> Creșterea numărului de fermieri activi înregistrați în sistemul de agricultură ecologică și creșterea suprafeței agricole certificate ecologic</w:t>
            </w:r>
          </w:p>
          <w:p w14:paraId="02821531" w14:textId="77777777" w:rsidR="006D001D" w:rsidRPr="00F60EB9" w:rsidRDefault="006D001D"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F60EB9">
              <w:rPr>
                <w:rFonts w:ascii="Arial Narrow" w:hAnsi="Arial Narrow"/>
                <w:noProof/>
                <w:sz w:val="22"/>
                <w:szCs w:val="22"/>
                <w:lang w:val="ro-RO"/>
              </w:rPr>
              <w:t>Creșterea numărului de grupuri aplicante/operatori economici înregistrați pe scheme de calitate naționale și europene</w:t>
            </w:r>
          </w:p>
          <w:p w14:paraId="5373AA1A" w14:textId="77777777" w:rsidR="006D001D" w:rsidRPr="006973A0" w:rsidRDefault="006D001D"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F60EB9">
              <w:rPr>
                <w:rFonts w:ascii="Arial Narrow" w:hAnsi="Arial Narrow"/>
                <w:noProof/>
                <w:sz w:val="22"/>
                <w:szCs w:val="22"/>
                <w:lang w:val="ro-RO"/>
              </w:rPr>
              <w:t>Promovarea bunelor practici agricole pentru prevenirea și combaterea</w:t>
            </w:r>
            <w:r>
              <w:rPr>
                <w:rFonts w:ascii="Arial Narrow" w:hAnsi="Arial Narrow"/>
                <w:noProof/>
                <w:sz w:val="22"/>
                <w:szCs w:val="22"/>
                <w:lang w:val="ro-RO"/>
              </w:rPr>
              <w:t xml:space="preserve"> </w:t>
            </w:r>
            <w:r w:rsidRPr="007A5084">
              <w:rPr>
                <w:rFonts w:ascii="Arial Narrow" w:hAnsi="Arial Narrow"/>
                <w:noProof/>
                <w:sz w:val="22"/>
                <w:szCs w:val="22"/>
                <w:lang w:val="ro-RO"/>
              </w:rPr>
              <w:t>poluării solului</w:t>
            </w:r>
          </w:p>
        </w:tc>
        <w:tc>
          <w:tcPr>
            <w:tcW w:w="2390" w:type="pct"/>
            <w:vAlign w:val="center"/>
          </w:tcPr>
          <w:p w14:paraId="17519538" w14:textId="77777777" w:rsidR="006D001D" w:rsidRPr="00F60EB9" w:rsidRDefault="006D001D"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F60EB9">
              <w:rPr>
                <w:rFonts w:ascii="Arial Narrow" w:hAnsi="Arial Narrow"/>
                <w:noProof/>
                <w:sz w:val="22"/>
                <w:szCs w:val="22"/>
                <w:lang w:val="ro-RO"/>
              </w:rPr>
              <w:lastRenderedPageBreak/>
              <w:t>Eradicarea malnutriției și menținerea ratei obezității sub 10%, similar cu nivelul înregistrat în anul 2014</w:t>
            </w:r>
          </w:p>
          <w:p w14:paraId="2FD653CC" w14:textId="77777777" w:rsidR="006D001D" w:rsidRPr="006973A0" w:rsidRDefault="006D001D"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Finalizarea cadastrului agricol;</w:t>
            </w:r>
          </w:p>
          <w:p w14:paraId="4C597367" w14:textId="77777777" w:rsidR="006D001D" w:rsidRDefault="006D001D"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 xml:space="preserve">Dublarea ponderii agriculturii </w:t>
            </w:r>
            <w:r>
              <w:rPr>
                <w:rFonts w:ascii="Arial Narrow" w:hAnsi="Arial Narrow"/>
                <w:noProof/>
                <w:sz w:val="22"/>
                <w:szCs w:val="22"/>
                <w:lang w:val="ro-RO"/>
              </w:rPr>
              <w:t>î</w:t>
            </w:r>
            <w:r w:rsidRPr="006973A0">
              <w:rPr>
                <w:rFonts w:ascii="Arial Narrow" w:hAnsi="Arial Narrow"/>
                <w:noProof/>
                <w:sz w:val="22"/>
                <w:szCs w:val="22"/>
                <w:lang w:val="ro-RO"/>
              </w:rPr>
              <w:t>n PIB-ul Rom</w:t>
            </w:r>
            <w:r>
              <w:rPr>
                <w:rFonts w:ascii="Arial Narrow" w:hAnsi="Arial Narrow"/>
                <w:noProof/>
                <w:sz w:val="22"/>
                <w:szCs w:val="22"/>
                <w:lang w:val="ro-RO"/>
              </w:rPr>
              <w:t>â</w:t>
            </w:r>
            <w:r w:rsidRPr="006973A0">
              <w:rPr>
                <w:rFonts w:ascii="Arial Narrow" w:hAnsi="Arial Narrow"/>
                <w:noProof/>
                <w:sz w:val="22"/>
                <w:szCs w:val="22"/>
                <w:lang w:val="ro-RO"/>
              </w:rPr>
              <w:t>niei, fa</w:t>
            </w:r>
            <w:r>
              <w:rPr>
                <w:rFonts w:ascii="Arial Narrow" w:hAnsi="Arial Narrow"/>
                <w:noProof/>
                <w:sz w:val="22"/>
                <w:szCs w:val="22"/>
                <w:lang w:val="ro-RO"/>
              </w:rPr>
              <w:t>ță</w:t>
            </w:r>
            <w:r w:rsidRPr="006973A0">
              <w:rPr>
                <w:rFonts w:ascii="Arial Narrow" w:hAnsi="Arial Narrow"/>
                <w:noProof/>
                <w:sz w:val="22"/>
                <w:szCs w:val="22"/>
                <w:lang w:val="ro-RO"/>
              </w:rPr>
              <w:t xml:space="preserve"> de anul 2018; </w:t>
            </w:r>
          </w:p>
          <w:p w14:paraId="1EAD1C66" w14:textId="77777777" w:rsidR="006D001D" w:rsidRDefault="006D001D"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Men</w:t>
            </w:r>
            <w:r>
              <w:rPr>
                <w:rFonts w:ascii="Arial Narrow" w:hAnsi="Arial Narrow"/>
                <w:noProof/>
                <w:sz w:val="22"/>
                <w:szCs w:val="22"/>
                <w:lang w:val="ro-RO"/>
              </w:rPr>
              <w:t>ț</w:t>
            </w:r>
            <w:r w:rsidRPr="006973A0">
              <w:rPr>
                <w:rFonts w:ascii="Arial Narrow" w:hAnsi="Arial Narrow"/>
                <w:noProof/>
                <w:sz w:val="22"/>
                <w:szCs w:val="22"/>
                <w:lang w:val="ro-RO"/>
              </w:rPr>
              <w:t xml:space="preserve">inerea </w:t>
            </w:r>
            <w:r>
              <w:rPr>
                <w:rFonts w:ascii="Arial Narrow" w:hAnsi="Arial Narrow"/>
                <w:noProof/>
                <w:sz w:val="22"/>
                <w:szCs w:val="22"/>
                <w:lang w:val="ro-RO"/>
              </w:rPr>
              <w:t>ș</w:t>
            </w:r>
            <w:r w:rsidRPr="006973A0">
              <w:rPr>
                <w:rFonts w:ascii="Arial Narrow" w:hAnsi="Arial Narrow"/>
                <w:noProof/>
                <w:sz w:val="22"/>
                <w:szCs w:val="22"/>
                <w:lang w:val="ro-RO"/>
              </w:rPr>
              <w:t xml:space="preserve">i rentabilizarea unor </w:t>
            </w:r>
            <w:r w:rsidRPr="006973A0">
              <w:rPr>
                <w:rFonts w:ascii="Arial Narrow" w:hAnsi="Arial Narrow"/>
                <w:noProof/>
                <w:sz w:val="22"/>
                <w:szCs w:val="22"/>
                <w:lang w:val="ro-RO"/>
              </w:rPr>
              <w:lastRenderedPageBreak/>
              <w:t>ocupa</w:t>
            </w:r>
            <w:r>
              <w:rPr>
                <w:rFonts w:ascii="Arial Narrow" w:hAnsi="Arial Narrow"/>
                <w:noProof/>
                <w:sz w:val="22"/>
                <w:szCs w:val="22"/>
                <w:lang w:val="ro-RO"/>
              </w:rPr>
              <w:t>ț</w:t>
            </w:r>
            <w:r w:rsidRPr="006973A0">
              <w:rPr>
                <w:rFonts w:ascii="Arial Narrow" w:hAnsi="Arial Narrow"/>
                <w:noProof/>
                <w:sz w:val="22"/>
                <w:szCs w:val="22"/>
                <w:lang w:val="ro-RO"/>
              </w:rPr>
              <w:t xml:space="preserve">ii </w:t>
            </w:r>
            <w:r>
              <w:rPr>
                <w:rFonts w:ascii="Arial Narrow" w:hAnsi="Arial Narrow"/>
                <w:noProof/>
                <w:sz w:val="22"/>
                <w:szCs w:val="22"/>
                <w:lang w:val="ro-RO"/>
              </w:rPr>
              <w:t>ș</w:t>
            </w:r>
            <w:r w:rsidRPr="006973A0">
              <w:rPr>
                <w:rFonts w:ascii="Arial Narrow" w:hAnsi="Arial Narrow"/>
                <w:noProof/>
                <w:sz w:val="22"/>
                <w:szCs w:val="22"/>
                <w:lang w:val="ro-RO"/>
              </w:rPr>
              <w:t>i metode tradi</w:t>
            </w:r>
            <w:r>
              <w:rPr>
                <w:rFonts w:ascii="Arial Narrow" w:hAnsi="Arial Narrow"/>
                <w:noProof/>
                <w:sz w:val="22"/>
                <w:szCs w:val="22"/>
                <w:lang w:val="ro-RO"/>
              </w:rPr>
              <w:t>ț</w:t>
            </w:r>
            <w:r w:rsidRPr="006973A0">
              <w:rPr>
                <w:rFonts w:ascii="Arial Narrow" w:hAnsi="Arial Narrow"/>
                <w:noProof/>
                <w:sz w:val="22"/>
                <w:szCs w:val="22"/>
                <w:lang w:val="ro-RO"/>
              </w:rPr>
              <w:t xml:space="preserve">ionale de valorificare a plantelor medicinale </w:t>
            </w:r>
            <w:r>
              <w:rPr>
                <w:rFonts w:ascii="Arial Narrow" w:hAnsi="Arial Narrow"/>
                <w:noProof/>
                <w:sz w:val="22"/>
                <w:szCs w:val="22"/>
                <w:lang w:val="ro-RO"/>
              </w:rPr>
              <w:t>ș</w:t>
            </w:r>
            <w:r w:rsidRPr="006973A0">
              <w:rPr>
                <w:rFonts w:ascii="Arial Narrow" w:hAnsi="Arial Narrow"/>
                <w:noProof/>
                <w:sz w:val="22"/>
                <w:szCs w:val="22"/>
                <w:lang w:val="ro-RO"/>
              </w:rPr>
              <w:t>i fructelor de p</w:t>
            </w:r>
            <w:r>
              <w:rPr>
                <w:rFonts w:ascii="Arial Narrow" w:hAnsi="Arial Narrow"/>
                <w:noProof/>
                <w:sz w:val="22"/>
                <w:szCs w:val="22"/>
                <w:lang w:val="ro-RO"/>
              </w:rPr>
              <w:t>ă</w:t>
            </w:r>
            <w:r w:rsidRPr="006973A0">
              <w:rPr>
                <w:rFonts w:ascii="Arial Narrow" w:hAnsi="Arial Narrow"/>
                <w:noProof/>
                <w:sz w:val="22"/>
                <w:szCs w:val="22"/>
                <w:lang w:val="ro-RO"/>
              </w:rPr>
              <w:t xml:space="preserve">dure </w:t>
            </w:r>
            <w:r>
              <w:rPr>
                <w:rFonts w:ascii="Arial Narrow" w:hAnsi="Arial Narrow"/>
                <w:noProof/>
                <w:sz w:val="22"/>
                <w:szCs w:val="22"/>
                <w:lang w:val="ro-RO"/>
              </w:rPr>
              <w:t>î</w:t>
            </w:r>
            <w:r w:rsidRPr="006973A0">
              <w:rPr>
                <w:rFonts w:ascii="Arial Narrow" w:hAnsi="Arial Narrow"/>
                <w:noProof/>
                <w:sz w:val="22"/>
                <w:szCs w:val="22"/>
                <w:lang w:val="ro-RO"/>
              </w:rPr>
              <w:t>n zona montana. Men</w:t>
            </w:r>
            <w:r>
              <w:rPr>
                <w:rFonts w:ascii="Arial Narrow" w:hAnsi="Arial Narrow"/>
                <w:noProof/>
                <w:sz w:val="22"/>
                <w:szCs w:val="22"/>
                <w:lang w:val="ro-RO"/>
              </w:rPr>
              <w:t>ț</w:t>
            </w:r>
            <w:r w:rsidRPr="006973A0">
              <w:rPr>
                <w:rFonts w:ascii="Arial Narrow" w:hAnsi="Arial Narrow"/>
                <w:noProof/>
                <w:sz w:val="22"/>
                <w:szCs w:val="22"/>
                <w:lang w:val="ro-RO"/>
              </w:rPr>
              <w:t>inerea tradi</w:t>
            </w:r>
            <w:r>
              <w:rPr>
                <w:rFonts w:ascii="Arial Narrow" w:hAnsi="Arial Narrow"/>
                <w:noProof/>
                <w:sz w:val="22"/>
                <w:szCs w:val="22"/>
                <w:lang w:val="ro-RO"/>
              </w:rPr>
              <w:t>ț</w:t>
            </w:r>
            <w:r w:rsidRPr="006973A0">
              <w:rPr>
                <w:rFonts w:ascii="Arial Narrow" w:hAnsi="Arial Narrow"/>
                <w:noProof/>
                <w:sz w:val="22"/>
                <w:szCs w:val="22"/>
                <w:lang w:val="ro-RO"/>
              </w:rPr>
              <w:t>iilor locale prin cre</w:t>
            </w:r>
            <w:r>
              <w:rPr>
                <w:rFonts w:ascii="Arial Narrow" w:hAnsi="Arial Narrow"/>
                <w:noProof/>
                <w:sz w:val="22"/>
                <w:szCs w:val="22"/>
                <w:lang w:val="ro-RO"/>
              </w:rPr>
              <w:t>ș</w:t>
            </w:r>
            <w:r w:rsidRPr="006973A0">
              <w:rPr>
                <w:rFonts w:ascii="Arial Narrow" w:hAnsi="Arial Narrow"/>
                <w:noProof/>
                <w:sz w:val="22"/>
                <w:szCs w:val="22"/>
                <w:lang w:val="ro-RO"/>
              </w:rPr>
              <w:t>terea num</w:t>
            </w:r>
            <w:r>
              <w:rPr>
                <w:rFonts w:ascii="Arial Narrow" w:hAnsi="Arial Narrow"/>
                <w:noProof/>
                <w:sz w:val="22"/>
                <w:szCs w:val="22"/>
                <w:lang w:val="ro-RO"/>
              </w:rPr>
              <w:t>ă</w:t>
            </w:r>
            <w:r w:rsidRPr="006973A0">
              <w:rPr>
                <w:rFonts w:ascii="Arial Narrow" w:hAnsi="Arial Narrow"/>
                <w:noProof/>
                <w:sz w:val="22"/>
                <w:szCs w:val="22"/>
                <w:lang w:val="ro-RO"/>
              </w:rPr>
              <w:t xml:space="preserve">rului de produse cu caracteristici specifice </w:t>
            </w:r>
            <w:r>
              <w:rPr>
                <w:rFonts w:ascii="Arial Narrow" w:hAnsi="Arial Narrow"/>
                <w:noProof/>
                <w:sz w:val="22"/>
                <w:szCs w:val="22"/>
                <w:lang w:val="ro-RO"/>
              </w:rPr>
              <w:t>î</w:t>
            </w:r>
            <w:r w:rsidRPr="006973A0">
              <w:rPr>
                <w:rFonts w:ascii="Arial Narrow" w:hAnsi="Arial Narrow"/>
                <w:noProof/>
                <w:sz w:val="22"/>
                <w:szCs w:val="22"/>
                <w:lang w:val="ro-RO"/>
              </w:rPr>
              <w:t>n ceea ce prive</w:t>
            </w:r>
            <w:r>
              <w:rPr>
                <w:rFonts w:ascii="Arial Narrow" w:hAnsi="Arial Narrow"/>
                <w:noProof/>
                <w:sz w:val="22"/>
                <w:szCs w:val="22"/>
                <w:lang w:val="ro-RO"/>
              </w:rPr>
              <w:t>ș</w:t>
            </w:r>
            <w:r w:rsidRPr="006973A0">
              <w:rPr>
                <w:rFonts w:ascii="Arial Narrow" w:hAnsi="Arial Narrow"/>
                <w:noProof/>
                <w:sz w:val="22"/>
                <w:szCs w:val="22"/>
                <w:lang w:val="ro-RO"/>
              </w:rPr>
              <w:t>te originea geografic</w:t>
            </w:r>
            <w:r>
              <w:rPr>
                <w:rFonts w:ascii="Arial Narrow" w:hAnsi="Arial Narrow"/>
                <w:noProof/>
                <w:sz w:val="22"/>
                <w:szCs w:val="22"/>
                <w:lang w:val="ro-RO"/>
              </w:rPr>
              <w:t>ă</w:t>
            </w:r>
          </w:p>
          <w:p w14:paraId="722730B2" w14:textId="77777777" w:rsidR="006D001D" w:rsidRPr="0084482E" w:rsidRDefault="006D001D" w:rsidP="009520CE">
            <w:pPr>
              <w:pStyle w:val="col-sm-8"/>
              <w:numPr>
                <w:ilvl w:val="0"/>
                <w:numId w:val="51"/>
              </w:numPr>
              <w:tabs>
                <w:tab w:val="left" w:pos="172"/>
                <w:tab w:val="left" w:pos="408"/>
                <w:tab w:val="left" w:pos="524"/>
                <w:tab w:val="left" w:pos="1440"/>
              </w:tabs>
              <w:spacing w:after="0"/>
              <w:ind w:left="344"/>
              <w:jc w:val="both"/>
              <w:rPr>
                <w:rFonts w:ascii="Arial Narrow" w:hAnsi="Arial Narrow"/>
                <w:noProof/>
                <w:sz w:val="22"/>
                <w:szCs w:val="22"/>
                <w:lang w:val="ro-RO"/>
              </w:rPr>
            </w:pPr>
            <w:r w:rsidRPr="0084482E">
              <w:rPr>
                <w:rFonts w:ascii="Arial Narrow" w:hAnsi="Arial Narrow"/>
                <w:noProof/>
                <w:sz w:val="22"/>
                <w:szCs w:val="22"/>
                <w:lang w:val="ro-RO"/>
              </w:rPr>
              <w:t>Creșterea gradului de valorificare a producției agricole autohtone</w:t>
            </w:r>
          </w:p>
          <w:p w14:paraId="64840CFB" w14:textId="77777777" w:rsidR="006D001D" w:rsidRPr="0084482E" w:rsidRDefault="006D001D" w:rsidP="009520CE">
            <w:pPr>
              <w:pStyle w:val="col-sm-8"/>
              <w:numPr>
                <w:ilvl w:val="0"/>
                <w:numId w:val="51"/>
              </w:numPr>
              <w:tabs>
                <w:tab w:val="left" w:pos="172"/>
                <w:tab w:val="left" w:pos="408"/>
                <w:tab w:val="left" w:pos="524"/>
                <w:tab w:val="left" w:pos="1440"/>
              </w:tabs>
              <w:spacing w:after="0"/>
              <w:ind w:left="344"/>
              <w:jc w:val="both"/>
              <w:rPr>
                <w:rFonts w:ascii="Arial Narrow" w:hAnsi="Arial Narrow"/>
                <w:noProof/>
                <w:sz w:val="22"/>
                <w:szCs w:val="22"/>
                <w:lang w:val="ro-RO"/>
              </w:rPr>
            </w:pPr>
            <w:r w:rsidRPr="0084482E">
              <w:rPr>
                <w:rFonts w:ascii="Arial Narrow" w:hAnsi="Arial Narrow"/>
                <w:noProof/>
                <w:sz w:val="22"/>
                <w:szCs w:val="22"/>
                <w:lang w:val="ro-RO"/>
              </w:rPr>
              <w:t>Creșterea ponderii agriculturii ecologice în totalul producției agricole</w:t>
            </w:r>
          </w:p>
          <w:p w14:paraId="38F2DDD0" w14:textId="77777777" w:rsidR="006D001D" w:rsidRPr="0084482E" w:rsidRDefault="006D001D" w:rsidP="009520CE">
            <w:pPr>
              <w:pStyle w:val="col-sm-8"/>
              <w:numPr>
                <w:ilvl w:val="0"/>
                <w:numId w:val="51"/>
              </w:numPr>
              <w:tabs>
                <w:tab w:val="left" w:pos="172"/>
                <w:tab w:val="left" w:pos="408"/>
                <w:tab w:val="left" w:pos="524"/>
                <w:tab w:val="left" w:pos="1440"/>
              </w:tabs>
              <w:spacing w:after="0"/>
              <w:ind w:left="344"/>
              <w:jc w:val="both"/>
              <w:rPr>
                <w:rFonts w:ascii="Arial Narrow" w:hAnsi="Arial Narrow"/>
                <w:noProof/>
                <w:sz w:val="22"/>
                <w:szCs w:val="22"/>
                <w:lang w:val="ro-RO"/>
              </w:rPr>
            </w:pPr>
            <w:r w:rsidRPr="0084482E">
              <w:rPr>
                <w:rFonts w:ascii="Arial Narrow" w:hAnsi="Arial Narrow"/>
                <w:noProof/>
                <w:sz w:val="22"/>
                <w:szCs w:val="22"/>
                <w:lang w:val="ro-RO"/>
              </w:rPr>
              <w:t>Menținerea și rentabilizarea unor ocupații și metode tradiționale de valorificare a plantelor medicinale și fructelor de pădure în zona montană.</w:t>
            </w:r>
          </w:p>
          <w:p w14:paraId="58344C3A" w14:textId="77777777" w:rsidR="006D001D" w:rsidRPr="006973A0" w:rsidRDefault="006D001D" w:rsidP="009520CE">
            <w:pPr>
              <w:pStyle w:val="col-sm-8"/>
              <w:numPr>
                <w:ilvl w:val="0"/>
                <w:numId w:val="51"/>
              </w:numPr>
              <w:tabs>
                <w:tab w:val="left" w:pos="172"/>
                <w:tab w:val="left" w:pos="408"/>
                <w:tab w:val="left" w:pos="524"/>
                <w:tab w:val="left" w:pos="1440"/>
              </w:tabs>
              <w:spacing w:after="0"/>
              <w:ind w:left="344"/>
              <w:jc w:val="both"/>
              <w:rPr>
                <w:rFonts w:ascii="Arial Narrow" w:hAnsi="Arial Narrow"/>
                <w:noProof/>
                <w:sz w:val="22"/>
                <w:szCs w:val="22"/>
                <w:lang w:val="ro-RO"/>
              </w:rPr>
            </w:pPr>
            <w:r w:rsidRPr="0084482E">
              <w:rPr>
                <w:rFonts w:ascii="Arial Narrow" w:hAnsi="Arial Narrow"/>
                <w:noProof/>
                <w:sz w:val="22"/>
                <w:szCs w:val="22"/>
                <w:lang w:val="ro-RO"/>
              </w:rPr>
              <w:t>Menținerea tradițiilor locale prin creșterea numărului de produse cu caracteristici specifice în ceea ce</w:t>
            </w:r>
            <w:r>
              <w:rPr>
                <w:rFonts w:ascii="Arial Narrow" w:hAnsi="Arial Narrow"/>
                <w:noProof/>
                <w:sz w:val="22"/>
                <w:szCs w:val="22"/>
                <w:lang w:val="ro-RO"/>
              </w:rPr>
              <w:t xml:space="preserve"> </w:t>
            </w:r>
            <w:r w:rsidRPr="0084482E">
              <w:rPr>
                <w:rFonts w:ascii="Arial Narrow" w:hAnsi="Arial Narrow"/>
                <w:noProof/>
                <w:sz w:val="22"/>
                <w:szCs w:val="22"/>
                <w:lang w:val="ro-RO"/>
              </w:rPr>
              <w:t>priveşte originea geografică</w:t>
            </w:r>
            <w:r>
              <w:rPr>
                <w:rFonts w:ascii="Arial Narrow" w:hAnsi="Arial Narrow"/>
                <w:noProof/>
                <w:sz w:val="22"/>
                <w:szCs w:val="22"/>
                <w:lang w:val="ro-RO"/>
              </w:rPr>
              <w:t>.</w:t>
            </w:r>
          </w:p>
        </w:tc>
      </w:tr>
    </w:tbl>
    <w:p w14:paraId="38A727EB" w14:textId="77777777" w:rsidR="008E3872" w:rsidRDefault="008E3872" w:rsidP="008E3872">
      <w:pPr>
        <w:pStyle w:val="col-sm-8"/>
        <w:tabs>
          <w:tab w:val="left" w:pos="629"/>
        </w:tabs>
        <w:spacing w:before="0" w:beforeAutospacing="0" w:after="0" w:afterAutospacing="0"/>
        <w:rPr>
          <w:rFonts w:ascii="Arial Narrow" w:hAnsi="Arial Narrow"/>
          <w:b/>
          <w:noProof/>
          <w:color w:val="C00000"/>
          <w:sz w:val="22"/>
          <w:szCs w:val="22"/>
          <w:lang w:val="ro-RO"/>
        </w:rPr>
      </w:pPr>
    </w:p>
    <w:p w14:paraId="13676F0B" w14:textId="77777777" w:rsidR="00176BC1" w:rsidRDefault="00176BC1" w:rsidP="008E3872">
      <w:pPr>
        <w:pStyle w:val="col-sm-8"/>
        <w:tabs>
          <w:tab w:val="left" w:pos="629"/>
        </w:tabs>
        <w:spacing w:before="0" w:beforeAutospacing="0" w:after="0" w:afterAutospacing="0"/>
        <w:rPr>
          <w:rFonts w:ascii="Arial Narrow" w:hAnsi="Arial Narrow"/>
          <w:b/>
          <w:noProof/>
          <w:color w:val="C00000"/>
          <w:sz w:val="22"/>
          <w:szCs w:val="22"/>
          <w:lang w:val="ro-RO"/>
        </w:rPr>
      </w:pPr>
    </w:p>
    <w:p w14:paraId="7FB325BA" w14:textId="77777777" w:rsidR="009207C8" w:rsidRPr="006973A0" w:rsidRDefault="009207C8" w:rsidP="009207C8">
      <w:pPr>
        <w:pStyle w:val="col-sm-8"/>
        <w:shd w:val="clear" w:color="auto" w:fill="E7E6E6" w:themeFill="background2"/>
        <w:tabs>
          <w:tab w:val="left" w:pos="629"/>
        </w:tabs>
        <w:spacing w:before="0" w:beforeAutospacing="0" w:after="0" w:afterAutospacing="0"/>
        <w:rPr>
          <w:rFonts w:ascii="Arial Narrow" w:hAnsi="Arial Narrow"/>
          <w:b/>
          <w:noProof/>
          <w:color w:val="C00000"/>
          <w:sz w:val="22"/>
          <w:szCs w:val="22"/>
          <w:lang w:val="ro-RO"/>
        </w:rPr>
      </w:pPr>
      <w:r w:rsidRPr="006973A0">
        <w:rPr>
          <w:rFonts w:ascii="Arial Narrow" w:hAnsi="Arial Narrow"/>
          <w:b/>
          <w:noProof/>
          <w:color w:val="C00000"/>
          <w:sz w:val="22"/>
          <w:szCs w:val="22"/>
          <w:lang w:val="ro-RO"/>
        </w:rPr>
        <w:t>Obiectivul 3: S</w:t>
      </w:r>
      <w:r>
        <w:rPr>
          <w:rFonts w:ascii="Arial Narrow" w:hAnsi="Arial Narrow"/>
          <w:b/>
          <w:noProof/>
          <w:color w:val="C00000"/>
          <w:sz w:val="22"/>
          <w:szCs w:val="22"/>
          <w:lang w:val="ro-RO"/>
        </w:rPr>
        <w:t>ă</w:t>
      </w:r>
      <w:r w:rsidRPr="006973A0">
        <w:rPr>
          <w:rFonts w:ascii="Arial Narrow" w:hAnsi="Arial Narrow"/>
          <w:b/>
          <w:noProof/>
          <w:color w:val="C00000"/>
          <w:sz w:val="22"/>
          <w:szCs w:val="22"/>
          <w:lang w:val="ro-RO"/>
        </w:rPr>
        <w:t>n</w:t>
      </w:r>
      <w:r>
        <w:rPr>
          <w:rFonts w:ascii="Arial Narrow" w:hAnsi="Arial Narrow"/>
          <w:b/>
          <w:noProof/>
          <w:color w:val="C00000"/>
          <w:sz w:val="22"/>
          <w:szCs w:val="22"/>
          <w:lang w:val="ro-RO"/>
        </w:rPr>
        <w:t>ă</w:t>
      </w:r>
      <w:r w:rsidRPr="006973A0">
        <w:rPr>
          <w:rFonts w:ascii="Arial Narrow" w:hAnsi="Arial Narrow"/>
          <w:b/>
          <w:noProof/>
          <w:color w:val="C00000"/>
          <w:sz w:val="22"/>
          <w:szCs w:val="22"/>
          <w:lang w:val="ro-RO"/>
        </w:rPr>
        <w:t xml:space="preserve">tate </w:t>
      </w:r>
      <w:r>
        <w:rPr>
          <w:rFonts w:ascii="Arial Narrow" w:hAnsi="Arial Narrow"/>
          <w:b/>
          <w:noProof/>
          <w:color w:val="C00000"/>
          <w:sz w:val="22"/>
          <w:szCs w:val="22"/>
          <w:lang w:val="ro-RO"/>
        </w:rPr>
        <w:t>ș</w:t>
      </w:r>
      <w:r w:rsidRPr="006973A0">
        <w:rPr>
          <w:rFonts w:ascii="Arial Narrow" w:hAnsi="Arial Narrow"/>
          <w:b/>
          <w:noProof/>
          <w:color w:val="C00000"/>
          <w:sz w:val="22"/>
          <w:szCs w:val="22"/>
          <w:lang w:val="ro-RO"/>
        </w:rPr>
        <w:t>i bun</w:t>
      </w:r>
      <w:r>
        <w:rPr>
          <w:rFonts w:ascii="Arial Narrow" w:hAnsi="Arial Narrow"/>
          <w:b/>
          <w:noProof/>
          <w:color w:val="C00000"/>
          <w:sz w:val="22"/>
          <w:szCs w:val="22"/>
          <w:lang w:val="ro-RO"/>
        </w:rPr>
        <w:t>ă</w:t>
      </w:r>
      <w:r w:rsidRPr="006973A0">
        <w:rPr>
          <w:rFonts w:ascii="Arial Narrow" w:hAnsi="Arial Narrow"/>
          <w:b/>
          <w:noProof/>
          <w:color w:val="C00000"/>
          <w:sz w:val="22"/>
          <w:szCs w:val="22"/>
          <w:lang w:val="ro-RO"/>
        </w:rPr>
        <w:t>stare</w:t>
      </w:r>
    </w:p>
    <w:p w14:paraId="16BB5C17" w14:textId="77777777" w:rsidR="009207C8" w:rsidRDefault="009207C8" w:rsidP="009207C8">
      <w:pPr>
        <w:shd w:val="clear" w:color="auto" w:fill="E7E6E6" w:themeFill="background2"/>
      </w:pPr>
      <w:r w:rsidRPr="006973A0">
        <w:rPr>
          <w:rFonts w:ascii="Arial Narrow" w:hAnsi="Arial Narrow"/>
          <w:i/>
          <w:iCs/>
          <w:noProof/>
          <w:lang w:val="ro-RO"/>
        </w:rPr>
        <w:t>Asigurarea unei vie</w:t>
      </w:r>
      <w:r>
        <w:rPr>
          <w:rFonts w:ascii="Arial Narrow" w:hAnsi="Arial Narrow"/>
          <w:i/>
          <w:iCs/>
          <w:noProof/>
          <w:lang w:val="ro-RO"/>
        </w:rPr>
        <w:t>ț</w:t>
      </w:r>
      <w:r w:rsidRPr="006973A0">
        <w:rPr>
          <w:rFonts w:ascii="Arial Narrow" w:hAnsi="Arial Narrow"/>
          <w:i/>
          <w:iCs/>
          <w:noProof/>
          <w:lang w:val="ro-RO"/>
        </w:rPr>
        <w:t>i s</w:t>
      </w:r>
      <w:r>
        <w:rPr>
          <w:rFonts w:ascii="Arial Narrow" w:hAnsi="Arial Narrow"/>
          <w:i/>
          <w:iCs/>
          <w:noProof/>
          <w:lang w:val="ro-RO"/>
        </w:rPr>
        <w:t>ă</w:t>
      </w:r>
      <w:r w:rsidRPr="006973A0">
        <w:rPr>
          <w:rFonts w:ascii="Arial Narrow" w:hAnsi="Arial Narrow"/>
          <w:i/>
          <w:iCs/>
          <w:noProof/>
          <w:lang w:val="ro-RO"/>
        </w:rPr>
        <w:t>n</w:t>
      </w:r>
      <w:r>
        <w:rPr>
          <w:rFonts w:ascii="Arial Narrow" w:hAnsi="Arial Narrow"/>
          <w:i/>
          <w:iCs/>
          <w:noProof/>
          <w:lang w:val="ro-RO"/>
        </w:rPr>
        <w:t>ă</w:t>
      </w:r>
      <w:r w:rsidRPr="006973A0">
        <w:rPr>
          <w:rFonts w:ascii="Arial Narrow" w:hAnsi="Arial Narrow"/>
          <w:i/>
          <w:iCs/>
          <w:noProof/>
          <w:lang w:val="ro-RO"/>
        </w:rPr>
        <w:t xml:space="preserve">toase </w:t>
      </w:r>
      <w:r>
        <w:rPr>
          <w:rFonts w:ascii="Arial Narrow" w:hAnsi="Arial Narrow"/>
          <w:i/>
          <w:iCs/>
          <w:noProof/>
          <w:lang w:val="ro-RO"/>
        </w:rPr>
        <w:t>ș</w:t>
      </w:r>
      <w:r w:rsidRPr="006973A0">
        <w:rPr>
          <w:rFonts w:ascii="Arial Narrow" w:hAnsi="Arial Narrow"/>
          <w:i/>
          <w:iCs/>
          <w:noProof/>
          <w:lang w:val="ro-RO"/>
        </w:rPr>
        <w:t>i promovarea bun</w:t>
      </w:r>
      <w:r>
        <w:rPr>
          <w:rFonts w:ascii="Arial Narrow" w:hAnsi="Arial Narrow"/>
          <w:i/>
          <w:iCs/>
          <w:noProof/>
          <w:lang w:val="ro-RO"/>
        </w:rPr>
        <w:t>ă</w:t>
      </w:r>
      <w:r w:rsidRPr="006973A0">
        <w:rPr>
          <w:rFonts w:ascii="Arial Narrow" w:hAnsi="Arial Narrow"/>
          <w:i/>
          <w:iCs/>
          <w:noProof/>
          <w:lang w:val="ro-RO"/>
        </w:rPr>
        <w:t>starii tuturor, la orice v</w:t>
      </w:r>
      <w:r>
        <w:rPr>
          <w:rFonts w:ascii="Arial Narrow" w:hAnsi="Arial Narrow"/>
          <w:i/>
          <w:iCs/>
          <w:noProof/>
          <w:lang w:val="ro-RO"/>
        </w:rPr>
        <w:t>â</w:t>
      </w:r>
      <w:r w:rsidRPr="006973A0">
        <w:rPr>
          <w:rFonts w:ascii="Arial Narrow" w:hAnsi="Arial Narrow"/>
          <w:i/>
          <w:iCs/>
          <w:noProof/>
          <w:lang w:val="ro-RO"/>
        </w:rPr>
        <w:t>rst</w:t>
      </w:r>
      <w:r>
        <w:rPr>
          <w:rFonts w:ascii="Arial Narrow" w:hAnsi="Arial Narrow"/>
          <w:i/>
          <w:iCs/>
          <w:noProof/>
          <w:lang w:val="ro-RO"/>
        </w:rPr>
        <w:t>ă</w:t>
      </w:r>
    </w:p>
    <w:tbl>
      <w:tblPr>
        <w:tblStyle w:val="TableGridLight1"/>
        <w:tblW w:w="5000" w:type="pct"/>
        <w:tblLook w:val="01E0" w:firstRow="1" w:lastRow="1" w:firstColumn="1" w:lastColumn="1" w:noHBand="0" w:noVBand="0"/>
      </w:tblPr>
      <w:tblGrid>
        <w:gridCol w:w="3594"/>
        <w:gridCol w:w="3200"/>
      </w:tblGrid>
      <w:tr w:rsidR="00097B0E" w:rsidRPr="006973A0" w14:paraId="48B2A1DE" w14:textId="77777777" w:rsidTr="00097B0E">
        <w:trPr>
          <w:trHeight w:val="288"/>
        </w:trPr>
        <w:tc>
          <w:tcPr>
            <w:tcW w:w="2645" w:type="pct"/>
            <w:shd w:val="clear" w:color="auto" w:fill="C00000"/>
            <w:vAlign w:val="center"/>
          </w:tcPr>
          <w:p w14:paraId="2CC89A3A" w14:textId="77777777" w:rsidR="00097B0E" w:rsidRPr="00417162" w:rsidRDefault="00097B0E" w:rsidP="001A12D6">
            <w:pPr>
              <w:pStyle w:val="col-sm-8"/>
              <w:tabs>
                <w:tab w:val="left" w:pos="172"/>
                <w:tab w:val="left" w:pos="408"/>
                <w:tab w:val="left" w:pos="524"/>
                <w:tab w:val="left" w:pos="1440"/>
              </w:tabs>
              <w:spacing w:before="0" w:beforeAutospacing="0" w:after="0" w:afterAutospacing="0"/>
              <w:ind w:left="-16"/>
              <w:jc w:val="center"/>
              <w:rPr>
                <w:rFonts w:ascii="Arial Narrow" w:hAnsi="Arial Narrow"/>
                <w:noProof/>
                <w:sz w:val="22"/>
                <w:szCs w:val="22"/>
                <w:lang w:val="ro-RO"/>
              </w:rPr>
            </w:pPr>
            <w:r w:rsidRPr="006973A0">
              <w:rPr>
                <w:rFonts w:ascii="Arial Narrow" w:hAnsi="Arial Narrow"/>
                <w:b/>
                <w:noProof/>
                <w:color w:val="FFFFFF" w:themeColor="background1"/>
                <w:sz w:val="22"/>
                <w:szCs w:val="22"/>
                <w:lang w:val="ro-RO"/>
              </w:rPr>
              <w:t>Orizont</w:t>
            </w:r>
            <w:r w:rsidRPr="006973A0">
              <w:rPr>
                <w:rFonts w:ascii="Arial Narrow" w:hAnsi="Arial Narrow"/>
                <w:b/>
                <w:noProof/>
                <w:color w:val="FFFFFF" w:themeColor="background1"/>
                <w:spacing w:val="-3"/>
                <w:sz w:val="22"/>
                <w:szCs w:val="22"/>
                <w:lang w:val="ro-RO"/>
              </w:rPr>
              <w:t xml:space="preserve"> </w:t>
            </w:r>
            <w:r w:rsidRPr="006973A0">
              <w:rPr>
                <w:rFonts w:ascii="Arial Narrow" w:hAnsi="Arial Narrow"/>
                <w:b/>
                <w:noProof/>
                <w:color w:val="FFFFFF" w:themeColor="background1"/>
                <w:sz w:val="22"/>
                <w:szCs w:val="22"/>
                <w:lang w:val="ro-RO"/>
              </w:rPr>
              <w:t>2020</w:t>
            </w:r>
          </w:p>
        </w:tc>
        <w:tc>
          <w:tcPr>
            <w:tcW w:w="2355" w:type="pct"/>
            <w:shd w:val="clear" w:color="auto" w:fill="C00000"/>
            <w:vAlign w:val="center"/>
          </w:tcPr>
          <w:p w14:paraId="26D15B91" w14:textId="77777777" w:rsidR="00097B0E" w:rsidRPr="00ED5404" w:rsidRDefault="00097B0E" w:rsidP="001A12D6">
            <w:pPr>
              <w:pStyle w:val="col-sm-8"/>
              <w:tabs>
                <w:tab w:val="left" w:pos="172"/>
                <w:tab w:val="left" w:pos="408"/>
                <w:tab w:val="left" w:pos="524"/>
                <w:tab w:val="left" w:pos="1440"/>
              </w:tabs>
              <w:spacing w:before="0" w:beforeAutospacing="0" w:after="0" w:afterAutospacing="0"/>
              <w:ind w:left="-16"/>
              <w:jc w:val="center"/>
              <w:rPr>
                <w:rFonts w:ascii="Arial Narrow" w:hAnsi="Arial Narrow"/>
                <w:noProof/>
                <w:sz w:val="22"/>
                <w:szCs w:val="22"/>
                <w:lang w:val="ro-RO"/>
              </w:rPr>
            </w:pPr>
            <w:r>
              <w:rPr>
                <w:rFonts w:ascii="Arial Narrow" w:hAnsi="Arial Narrow"/>
                <w:b/>
                <w:noProof/>
                <w:color w:val="FFFFFF" w:themeColor="background1"/>
                <w:sz w:val="22"/>
                <w:szCs w:val="22"/>
                <w:lang w:val="ro-RO"/>
              </w:rPr>
              <w:t>Ț</w:t>
            </w:r>
            <w:r w:rsidRPr="006973A0">
              <w:rPr>
                <w:rFonts w:ascii="Arial Narrow" w:hAnsi="Arial Narrow"/>
                <w:b/>
                <w:noProof/>
                <w:color w:val="FFFFFF" w:themeColor="background1"/>
                <w:sz w:val="22"/>
                <w:szCs w:val="22"/>
                <w:lang w:val="ro-RO"/>
              </w:rPr>
              <w:t>in</w:t>
            </w:r>
            <w:r>
              <w:rPr>
                <w:rFonts w:ascii="Arial Narrow" w:hAnsi="Arial Narrow"/>
                <w:b/>
                <w:noProof/>
                <w:color w:val="FFFFFF" w:themeColor="background1"/>
                <w:sz w:val="22"/>
                <w:szCs w:val="22"/>
                <w:lang w:val="ro-RO"/>
              </w:rPr>
              <w:t>t</w:t>
            </w:r>
            <w:r w:rsidRPr="006973A0">
              <w:rPr>
                <w:rFonts w:ascii="Arial Narrow" w:hAnsi="Arial Narrow"/>
                <w:b/>
                <w:noProof/>
                <w:color w:val="FFFFFF" w:themeColor="background1"/>
                <w:sz w:val="22"/>
                <w:szCs w:val="22"/>
                <w:lang w:val="ro-RO"/>
              </w:rPr>
              <w:t>e</w:t>
            </w:r>
            <w:r w:rsidRPr="006973A0">
              <w:rPr>
                <w:rFonts w:ascii="Arial Narrow" w:hAnsi="Arial Narrow"/>
                <w:b/>
                <w:noProof/>
                <w:color w:val="FFFFFF" w:themeColor="background1"/>
                <w:spacing w:val="-1"/>
                <w:sz w:val="22"/>
                <w:szCs w:val="22"/>
                <w:lang w:val="ro-RO"/>
              </w:rPr>
              <w:t xml:space="preserve"> </w:t>
            </w:r>
            <w:r w:rsidRPr="006973A0">
              <w:rPr>
                <w:rFonts w:ascii="Arial Narrow" w:hAnsi="Arial Narrow"/>
                <w:b/>
                <w:noProof/>
                <w:color w:val="FFFFFF" w:themeColor="background1"/>
                <w:sz w:val="22"/>
                <w:szCs w:val="22"/>
                <w:lang w:val="ro-RO"/>
              </w:rPr>
              <w:t>2030</w:t>
            </w:r>
          </w:p>
        </w:tc>
      </w:tr>
      <w:tr w:rsidR="00097B0E" w:rsidRPr="006973A0" w14:paraId="56C84B29" w14:textId="77777777" w:rsidTr="00097B0E">
        <w:trPr>
          <w:trHeight w:val="288"/>
        </w:trPr>
        <w:tc>
          <w:tcPr>
            <w:tcW w:w="2645" w:type="pct"/>
            <w:vAlign w:val="center"/>
          </w:tcPr>
          <w:p w14:paraId="07F89379" w14:textId="77777777" w:rsidR="00097B0E" w:rsidRPr="00417162"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417162">
              <w:rPr>
                <w:rFonts w:ascii="Arial Narrow" w:hAnsi="Arial Narrow"/>
                <w:noProof/>
                <w:sz w:val="22"/>
                <w:szCs w:val="22"/>
                <w:lang w:val="ro-RO"/>
              </w:rPr>
              <w:t>Promovarea educației în sănătate, a prevenției și a unui mod de viață sănătos</w:t>
            </w:r>
          </w:p>
          <w:p w14:paraId="663E49EB" w14:textId="77777777" w:rsidR="00097B0E" w:rsidRPr="00417162"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417162">
              <w:rPr>
                <w:rFonts w:ascii="Arial Narrow" w:hAnsi="Arial Narrow"/>
                <w:noProof/>
                <w:sz w:val="22"/>
                <w:szCs w:val="22"/>
                <w:lang w:val="ro-RO"/>
              </w:rPr>
              <w:t>Inițierea unui program național pentru susținerea serviciilor de îngrijire de lungă durată pentru persoanele vârstnice sau cu dizabilități</w:t>
            </w:r>
          </w:p>
          <w:p w14:paraId="7EA6A8B7" w14:textId="77777777" w:rsidR="00097B0E" w:rsidRPr="00417162"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417162">
              <w:rPr>
                <w:rFonts w:ascii="Arial Narrow" w:hAnsi="Arial Narrow"/>
                <w:noProof/>
                <w:sz w:val="22"/>
                <w:szCs w:val="22"/>
                <w:lang w:val="ro-RO"/>
              </w:rPr>
              <w:t xml:space="preserve">Modernizarea și reabilitarea infrastructurii sănătății publice la media </w:t>
            </w:r>
            <w:r w:rsidRPr="00417162">
              <w:rPr>
                <w:rFonts w:ascii="Arial Narrow" w:hAnsi="Arial Narrow"/>
                <w:noProof/>
                <w:sz w:val="22"/>
                <w:szCs w:val="22"/>
                <w:lang w:val="ro-RO"/>
              </w:rPr>
              <w:lastRenderedPageBreak/>
              <w:t>standardelor</w:t>
            </w:r>
          </w:p>
          <w:p w14:paraId="5AA36758" w14:textId="77777777" w:rsidR="00097B0E" w:rsidRPr="00417162"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417162">
              <w:rPr>
                <w:rFonts w:ascii="Arial Narrow" w:hAnsi="Arial Narrow"/>
                <w:noProof/>
                <w:sz w:val="22"/>
                <w:szCs w:val="22"/>
                <w:lang w:val="ro-RO"/>
              </w:rPr>
              <w:t>UE, cu accent și pe zona rurală, inclusiv susținerea cercetării în medicină</w:t>
            </w:r>
          </w:p>
          <w:p w14:paraId="49C08657" w14:textId="77777777" w:rsidR="00097B0E"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417162">
              <w:rPr>
                <w:rFonts w:ascii="Arial Narrow" w:hAnsi="Arial Narrow"/>
                <w:noProof/>
                <w:sz w:val="22"/>
                <w:szCs w:val="22"/>
                <w:lang w:val="ro-RO"/>
              </w:rPr>
              <w:t xml:space="preserve">Implementarea unui sistem transparent și fiabil de pătrundere și gestionare a medicamentelor,  dispozitivelor, aparaturii și tehnicii medicale pe piața din România, pentru creșterea accesului populației la </w:t>
            </w:r>
            <w:r>
              <w:rPr>
                <w:rFonts w:ascii="Arial Narrow" w:hAnsi="Arial Narrow"/>
                <w:noProof/>
                <w:sz w:val="22"/>
                <w:szCs w:val="22"/>
                <w:lang w:val="ro-RO"/>
              </w:rPr>
              <w:t xml:space="preserve"> </w:t>
            </w:r>
            <w:r w:rsidRPr="00417162">
              <w:rPr>
                <w:rFonts w:ascii="Arial Narrow" w:hAnsi="Arial Narrow"/>
                <w:noProof/>
                <w:sz w:val="22"/>
                <w:szCs w:val="22"/>
                <w:lang w:val="ro-RO"/>
              </w:rPr>
              <w:t>tehnologii de diagnostic și</w:t>
            </w:r>
            <w:r>
              <w:rPr>
                <w:rFonts w:ascii="Arial Narrow" w:hAnsi="Arial Narrow"/>
                <w:noProof/>
                <w:sz w:val="22"/>
                <w:szCs w:val="22"/>
                <w:lang w:val="ro-RO"/>
              </w:rPr>
              <w:t xml:space="preserve"> </w:t>
            </w:r>
            <w:r w:rsidRPr="00073E93">
              <w:rPr>
                <w:rFonts w:ascii="Arial Narrow" w:hAnsi="Arial Narrow"/>
                <w:noProof/>
                <w:sz w:val="22"/>
                <w:szCs w:val="22"/>
                <w:lang w:val="ro-RO"/>
              </w:rPr>
              <w:t>tratament cât mai noi și performante</w:t>
            </w:r>
            <w:r>
              <w:rPr>
                <w:rFonts w:ascii="Arial Narrow" w:hAnsi="Arial Narrow"/>
                <w:noProof/>
                <w:sz w:val="22"/>
                <w:szCs w:val="22"/>
                <w:lang w:val="ro-RO"/>
              </w:rPr>
              <w:t>.</w:t>
            </w:r>
          </w:p>
          <w:p w14:paraId="79EE9C9B" w14:textId="77777777" w:rsidR="00097B0E" w:rsidRPr="00020096"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020096">
              <w:rPr>
                <w:rFonts w:ascii="Arial Narrow" w:hAnsi="Arial Narrow"/>
                <w:noProof/>
                <w:sz w:val="22"/>
                <w:szCs w:val="22"/>
                <w:lang w:val="ro-RO"/>
              </w:rPr>
              <w:t>Ameliorarea capacității de diagnostic și tratament prin implementarea serviciilor de E-sănătate; dezvoltarea operațiunilor de screening și diagnosticare precoce pentru boli netransmisibile cu impact asupra sănătății publice (diferite forme de cancer, diabet, afecțiuni cardiovasculare și respiratorii), screening pre-concepțional, prenatal și neonatal; screening pentru boli infecțioase, inclusiv cele cu transmisie sexuală (hepatită, HIV/ SIDA, tuberculoză)</w:t>
            </w:r>
          </w:p>
          <w:p w14:paraId="51FAE0D1" w14:textId="77777777" w:rsidR="00097B0E" w:rsidRPr="00020096"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020096">
              <w:rPr>
                <w:rFonts w:ascii="Arial Narrow" w:hAnsi="Arial Narrow"/>
                <w:noProof/>
                <w:sz w:val="22"/>
                <w:szCs w:val="22"/>
                <w:lang w:val="ro-RO"/>
              </w:rPr>
              <w:t>Dezvoltarea legislației în domeniul sănătăți psihice (mintale)</w:t>
            </w:r>
          </w:p>
          <w:p w14:paraId="208F8B2B" w14:textId="77777777" w:rsidR="00097B0E" w:rsidRPr="00020096"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020096">
              <w:rPr>
                <w:rFonts w:ascii="Arial Narrow" w:hAnsi="Arial Narrow"/>
                <w:noProof/>
                <w:sz w:val="22"/>
                <w:szCs w:val="22"/>
                <w:lang w:val="ro-RO"/>
              </w:rPr>
              <w:t>Reglementarea prin lege a controlului asupra producerii, importului și comercializării suplimentelor alimentare</w:t>
            </w:r>
          </w:p>
        </w:tc>
        <w:tc>
          <w:tcPr>
            <w:tcW w:w="2355" w:type="pct"/>
            <w:vAlign w:val="center"/>
          </w:tcPr>
          <w:p w14:paraId="3DDAB0E9" w14:textId="77777777" w:rsidR="00097B0E" w:rsidRPr="00ED5404"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D5404">
              <w:rPr>
                <w:rFonts w:ascii="Arial Narrow" w:hAnsi="Arial Narrow"/>
                <w:noProof/>
                <w:sz w:val="22"/>
                <w:szCs w:val="22"/>
                <w:lang w:val="ro-RO"/>
              </w:rPr>
              <w:lastRenderedPageBreak/>
              <w:t>Asigurarea accesului universal la servicii de informare, educare și consiliere pentru promovarea prevenției și adoptarea unui stil de viață fără riscuri</w:t>
            </w:r>
          </w:p>
          <w:p w14:paraId="09C1AEA5" w14:textId="77777777" w:rsidR="00097B0E" w:rsidRPr="00ED5404"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D5404">
              <w:rPr>
                <w:rFonts w:ascii="Arial Narrow" w:hAnsi="Arial Narrow"/>
                <w:noProof/>
                <w:sz w:val="22"/>
                <w:szCs w:val="22"/>
                <w:lang w:val="ro-RO"/>
              </w:rPr>
              <w:t xml:space="preserve">Digitalizarea completă a sistemului de sănătate și, implicit eliminarea documentelor și registrelor tipărite pe suport de </w:t>
            </w:r>
            <w:r w:rsidRPr="00ED5404">
              <w:rPr>
                <w:rFonts w:ascii="Arial Narrow" w:hAnsi="Arial Narrow"/>
                <w:noProof/>
                <w:sz w:val="22"/>
                <w:szCs w:val="22"/>
                <w:lang w:val="ro-RO"/>
              </w:rPr>
              <w:lastRenderedPageBreak/>
              <w:t>hârtie, pentru a eficientiza și a facilita intervențiile medicale, pentru a asigura populației accesul rapid la servicii medicale de calitate, la tratamente și medicamente și pentru monitorizarea eficientă a nevoilor</w:t>
            </w:r>
          </w:p>
          <w:p w14:paraId="665594CE" w14:textId="77777777" w:rsidR="00097B0E" w:rsidRPr="00ED5404"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D5404">
              <w:rPr>
                <w:rFonts w:ascii="Arial Narrow" w:hAnsi="Arial Narrow"/>
                <w:noProof/>
                <w:sz w:val="22"/>
                <w:szCs w:val="22"/>
                <w:lang w:val="ro-RO"/>
              </w:rPr>
              <w:t>Reducerea prevalenței mortalității materne și infantile, a incidenței cancerului la sân sau de col uterin și a sarcinilor la adolescente, având ca obiectiv prioritar grupurile vulnerabile și defavorizate</w:t>
            </w:r>
          </w:p>
          <w:p w14:paraId="7C3A8AC2" w14:textId="77777777" w:rsidR="00097B0E" w:rsidRPr="00ED5404"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D5404">
              <w:rPr>
                <w:rFonts w:ascii="Arial Narrow" w:hAnsi="Arial Narrow"/>
                <w:noProof/>
                <w:sz w:val="22"/>
                <w:szCs w:val="22"/>
                <w:lang w:val="ro-RO"/>
              </w:rPr>
              <w:t>Reducerea mortalității materne și mortalității neonatale, astfel încât să se situeze sub media UE</w:t>
            </w:r>
          </w:p>
          <w:p w14:paraId="6CEA3234" w14:textId="77777777" w:rsidR="00097B0E" w:rsidRPr="00711F92"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711F92">
              <w:rPr>
                <w:rFonts w:ascii="Arial Narrow" w:hAnsi="Arial Narrow"/>
                <w:noProof/>
                <w:sz w:val="22"/>
                <w:szCs w:val="22"/>
                <w:lang w:val="ro-RO"/>
              </w:rPr>
              <w:t>Creșterea acoperirii vaccinale până la nivelul minim recomandat de OMS pentru fiecare vaccin, prin dezvoltarea unei platforme comune de colaborare între autorități, medici, pacienți, organizații internaționale cu experiență în acest domeniu, reprezentanți ai companiilor în domeniu, precum și alți factori interesați</w:t>
            </w:r>
          </w:p>
          <w:p w14:paraId="6F94ED4C" w14:textId="77777777" w:rsidR="00097B0E" w:rsidRPr="00711F92"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711F92">
              <w:rPr>
                <w:rFonts w:ascii="Arial Narrow" w:hAnsi="Arial Narrow"/>
                <w:noProof/>
                <w:sz w:val="22"/>
                <w:szCs w:val="22"/>
                <w:lang w:val="ro-RO"/>
              </w:rPr>
              <w:t>Promovarea conștientizării bolilor psihice, reducerea stigmatului și crearea unui mediu în care cetățenii afectați se simt acceptați și unde pot cere ajutor • Stoparea îmbolnăvirii de tuberculoză și combaterea hepatitei și a altor boli transmisibile</w:t>
            </w:r>
          </w:p>
          <w:p w14:paraId="3F6078EA" w14:textId="77777777" w:rsidR="00097B0E" w:rsidRPr="00711F92"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711F92">
              <w:rPr>
                <w:rFonts w:ascii="Arial Narrow" w:hAnsi="Arial Narrow"/>
                <w:noProof/>
                <w:sz w:val="22"/>
                <w:szCs w:val="22"/>
                <w:lang w:val="ro-RO"/>
              </w:rPr>
              <w:t xml:space="preserve">Reducerea cu o treime a mortalității premature cauzate de bolile netransmisibile prin prevenire și tratament și prin </w:t>
            </w:r>
            <w:r w:rsidRPr="00711F92">
              <w:rPr>
                <w:rFonts w:ascii="Arial Narrow" w:hAnsi="Arial Narrow"/>
                <w:noProof/>
                <w:sz w:val="22"/>
                <w:szCs w:val="22"/>
                <w:lang w:val="ro-RO"/>
              </w:rPr>
              <w:lastRenderedPageBreak/>
              <w:t>promovarea sănătății și bunăstării mintale</w:t>
            </w:r>
          </w:p>
          <w:p w14:paraId="730B9008" w14:textId="77777777" w:rsidR="00097B0E" w:rsidRPr="00711F92"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711F92">
              <w:rPr>
                <w:rFonts w:ascii="Arial Narrow" w:hAnsi="Arial Narrow"/>
                <w:noProof/>
                <w:sz w:val="22"/>
                <w:szCs w:val="22"/>
                <w:lang w:val="ro-RO"/>
              </w:rPr>
              <w:t>Reducerea mortalității cauzate de boli cronice</w:t>
            </w:r>
          </w:p>
          <w:p w14:paraId="1DA179BF" w14:textId="77777777" w:rsidR="00097B0E" w:rsidRPr="00F60EB9"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D5404">
              <w:rPr>
                <w:rFonts w:ascii="Arial Narrow" w:hAnsi="Arial Narrow"/>
                <w:noProof/>
                <w:sz w:val="22"/>
                <w:szCs w:val="22"/>
                <w:lang w:val="ro-RO"/>
              </w:rPr>
              <w:t>Reducerea consumului de substanțe</w:t>
            </w:r>
            <w:r>
              <w:rPr>
                <w:rFonts w:ascii="Arial Narrow" w:hAnsi="Arial Narrow"/>
                <w:noProof/>
                <w:sz w:val="22"/>
                <w:szCs w:val="22"/>
                <w:lang w:val="ro-RO"/>
              </w:rPr>
              <w:t xml:space="preserve"> </w:t>
            </w:r>
            <w:r w:rsidRPr="00ED5404">
              <w:rPr>
                <w:rFonts w:ascii="Arial Narrow" w:hAnsi="Arial Narrow"/>
                <w:noProof/>
                <w:sz w:val="22"/>
                <w:szCs w:val="22"/>
                <w:lang w:val="ro-RO"/>
              </w:rPr>
              <w:t>nocive</w:t>
            </w:r>
          </w:p>
        </w:tc>
      </w:tr>
    </w:tbl>
    <w:p w14:paraId="5CF83544" w14:textId="77777777" w:rsidR="009207C8" w:rsidRDefault="009207C8"/>
    <w:p w14:paraId="39205595" w14:textId="77777777" w:rsidR="009207C8" w:rsidRPr="006973A0" w:rsidRDefault="009207C8" w:rsidP="00AF2333">
      <w:pPr>
        <w:pStyle w:val="col-sm-8"/>
        <w:shd w:val="clear" w:color="auto" w:fill="E7E6E6" w:themeFill="background2"/>
        <w:tabs>
          <w:tab w:val="left" w:pos="629"/>
        </w:tabs>
        <w:spacing w:before="0" w:beforeAutospacing="0" w:after="0" w:afterAutospacing="0"/>
        <w:rPr>
          <w:rFonts w:ascii="Arial Narrow" w:hAnsi="Arial Narrow"/>
          <w:b/>
          <w:noProof/>
          <w:color w:val="C00000"/>
          <w:sz w:val="22"/>
          <w:szCs w:val="22"/>
          <w:lang w:val="ro-RO"/>
        </w:rPr>
      </w:pPr>
      <w:r w:rsidRPr="006973A0">
        <w:rPr>
          <w:rFonts w:ascii="Arial Narrow" w:hAnsi="Arial Narrow"/>
          <w:b/>
          <w:noProof/>
          <w:color w:val="C00000"/>
          <w:sz w:val="22"/>
          <w:szCs w:val="22"/>
          <w:lang w:val="ro-RO"/>
        </w:rPr>
        <w:t>Obiectivul 4: Educa</w:t>
      </w:r>
      <w:r>
        <w:rPr>
          <w:rFonts w:ascii="Arial Narrow" w:hAnsi="Arial Narrow"/>
          <w:b/>
          <w:noProof/>
          <w:color w:val="C00000"/>
          <w:sz w:val="22"/>
          <w:szCs w:val="22"/>
          <w:lang w:val="ro-RO"/>
        </w:rPr>
        <w:t>ț</w:t>
      </w:r>
      <w:r w:rsidRPr="006973A0">
        <w:rPr>
          <w:rFonts w:ascii="Arial Narrow" w:hAnsi="Arial Narrow"/>
          <w:b/>
          <w:noProof/>
          <w:color w:val="C00000"/>
          <w:sz w:val="22"/>
          <w:szCs w:val="22"/>
          <w:lang w:val="ro-RO"/>
        </w:rPr>
        <w:t>ie de calitate</w:t>
      </w:r>
    </w:p>
    <w:p w14:paraId="288013D7" w14:textId="77777777" w:rsidR="009207C8" w:rsidRDefault="009207C8" w:rsidP="009207C8">
      <w:pPr>
        <w:shd w:val="clear" w:color="auto" w:fill="E7E6E6" w:themeFill="background2"/>
      </w:pPr>
      <w:r w:rsidRPr="006973A0">
        <w:rPr>
          <w:rFonts w:ascii="Arial Narrow" w:hAnsi="Arial Narrow"/>
          <w:i/>
          <w:iCs/>
          <w:noProof/>
          <w:lang w:val="ro-RO"/>
        </w:rPr>
        <w:t>Garantarea unei educa</w:t>
      </w:r>
      <w:r>
        <w:rPr>
          <w:rFonts w:ascii="Arial Narrow" w:hAnsi="Arial Narrow"/>
          <w:i/>
          <w:iCs/>
          <w:noProof/>
          <w:lang w:val="ro-RO"/>
        </w:rPr>
        <w:t>ț</w:t>
      </w:r>
      <w:r w:rsidRPr="006973A0">
        <w:rPr>
          <w:rFonts w:ascii="Arial Narrow" w:hAnsi="Arial Narrow"/>
          <w:i/>
          <w:iCs/>
          <w:noProof/>
          <w:lang w:val="ro-RO"/>
        </w:rPr>
        <w:t xml:space="preserve">ii de calitate </w:t>
      </w:r>
      <w:r>
        <w:rPr>
          <w:rFonts w:ascii="Arial Narrow" w:hAnsi="Arial Narrow"/>
          <w:i/>
          <w:iCs/>
          <w:noProof/>
          <w:lang w:val="ro-RO"/>
        </w:rPr>
        <w:t>ș</w:t>
      </w:r>
      <w:r w:rsidRPr="006973A0">
        <w:rPr>
          <w:rFonts w:ascii="Arial Narrow" w:hAnsi="Arial Narrow"/>
          <w:i/>
          <w:iCs/>
          <w:noProof/>
          <w:lang w:val="ro-RO"/>
        </w:rPr>
        <w:t>i promovarea oportunita</w:t>
      </w:r>
      <w:r>
        <w:rPr>
          <w:rFonts w:ascii="Arial Narrow" w:hAnsi="Arial Narrow"/>
          <w:i/>
          <w:iCs/>
          <w:noProof/>
          <w:lang w:val="ro-RO"/>
        </w:rPr>
        <w:t>ț</w:t>
      </w:r>
      <w:r w:rsidRPr="006973A0">
        <w:rPr>
          <w:rFonts w:ascii="Arial Narrow" w:hAnsi="Arial Narrow"/>
          <w:i/>
          <w:iCs/>
          <w:noProof/>
          <w:lang w:val="ro-RO"/>
        </w:rPr>
        <w:t xml:space="preserve">ilor de </w:t>
      </w:r>
      <w:r>
        <w:rPr>
          <w:rFonts w:ascii="Arial Narrow" w:hAnsi="Arial Narrow"/>
          <w:i/>
          <w:iCs/>
          <w:noProof/>
          <w:lang w:val="ro-RO"/>
        </w:rPr>
        <w:t>î</w:t>
      </w:r>
      <w:r w:rsidRPr="006973A0">
        <w:rPr>
          <w:rFonts w:ascii="Arial Narrow" w:hAnsi="Arial Narrow"/>
          <w:i/>
          <w:iCs/>
          <w:noProof/>
          <w:lang w:val="ro-RO"/>
        </w:rPr>
        <w:t>nv</w:t>
      </w:r>
      <w:r>
        <w:rPr>
          <w:rFonts w:ascii="Arial Narrow" w:hAnsi="Arial Narrow"/>
          <w:i/>
          <w:iCs/>
          <w:noProof/>
          <w:lang w:val="ro-RO"/>
        </w:rPr>
        <w:t>ăț</w:t>
      </w:r>
      <w:r w:rsidRPr="006973A0">
        <w:rPr>
          <w:rFonts w:ascii="Arial Narrow" w:hAnsi="Arial Narrow"/>
          <w:i/>
          <w:iCs/>
          <w:noProof/>
          <w:lang w:val="ro-RO"/>
        </w:rPr>
        <w:t>are de-a lungul vie</w:t>
      </w:r>
      <w:r>
        <w:rPr>
          <w:rFonts w:ascii="Arial Narrow" w:hAnsi="Arial Narrow"/>
          <w:i/>
          <w:iCs/>
          <w:noProof/>
          <w:lang w:val="ro-RO"/>
        </w:rPr>
        <w:t>ț</w:t>
      </w:r>
      <w:r w:rsidRPr="006973A0">
        <w:rPr>
          <w:rFonts w:ascii="Arial Narrow" w:hAnsi="Arial Narrow"/>
          <w:i/>
          <w:iCs/>
          <w:noProof/>
          <w:lang w:val="ro-RO"/>
        </w:rPr>
        <w:t>ii pentru to</w:t>
      </w:r>
      <w:r>
        <w:rPr>
          <w:rFonts w:ascii="Arial Narrow" w:hAnsi="Arial Narrow"/>
          <w:i/>
          <w:iCs/>
          <w:noProof/>
          <w:lang w:val="ro-RO"/>
        </w:rPr>
        <w:t>ț</w:t>
      </w:r>
      <w:r w:rsidRPr="006973A0">
        <w:rPr>
          <w:rFonts w:ascii="Arial Narrow" w:hAnsi="Arial Narrow"/>
          <w:i/>
          <w:iCs/>
          <w:noProof/>
          <w:lang w:val="ro-RO"/>
        </w:rPr>
        <w:t>i</w:t>
      </w:r>
    </w:p>
    <w:tbl>
      <w:tblPr>
        <w:tblStyle w:val="TableGridLight1"/>
        <w:tblW w:w="5003" w:type="pct"/>
        <w:tblLook w:val="01E0" w:firstRow="1" w:lastRow="1" w:firstColumn="1" w:lastColumn="1" w:noHBand="0" w:noVBand="0"/>
      </w:tblPr>
      <w:tblGrid>
        <w:gridCol w:w="3550"/>
        <w:gridCol w:w="3248"/>
      </w:tblGrid>
      <w:tr w:rsidR="00097B0E" w:rsidRPr="006973A0" w14:paraId="7927A39F" w14:textId="77777777" w:rsidTr="00097B0E">
        <w:trPr>
          <w:trHeight w:val="288"/>
        </w:trPr>
        <w:tc>
          <w:tcPr>
            <w:tcW w:w="2611" w:type="pct"/>
            <w:shd w:val="clear" w:color="auto" w:fill="C00000"/>
            <w:vAlign w:val="center"/>
          </w:tcPr>
          <w:p w14:paraId="5485E95C" w14:textId="77777777" w:rsidR="00097B0E" w:rsidRPr="009619A7" w:rsidRDefault="00097B0E" w:rsidP="001A12D6">
            <w:pPr>
              <w:pStyle w:val="col-sm-8"/>
              <w:tabs>
                <w:tab w:val="left" w:pos="172"/>
                <w:tab w:val="left" w:pos="408"/>
                <w:tab w:val="left" w:pos="524"/>
                <w:tab w:val="left" w:pos="1440"/>
              </w:tabs>
              <w:spacing w:before="0" w:beforeAutospacing="0" w:after="0" w:afterAutospacing="0"/>
              <w:ind w:left="-16"/>
              <w:jc w:val="center"/>
              <w:rPr>
                <w:rFonts w:ascii="Arial Narrow" w:hAnsi="Arial Narrow"/>
                <w:noProof/>
                <w:sz w:val="22"/>
                <w:szCs w:val="22"/>
                <w:lang w:val="ro-RO"/>
              </w:rPr>
            </w:pPr>
            <w:r w:rsidRPr="006973A0">
              <w:rPr>
                <w:rFonts w:ascii="Arial Narrow" w:hAnsi="Arial Narrow"/>
                <w:b/>
                <w:noProof/>
                <w:color w:val="FFFFFF" w:themeColor="background1"/>
                <w:sz w:val="22"/>
                <w:szCs w:val="22"/>
                <w:lang w:val="ro-RO"/>
              </w:rPr>
              <w:t>Orizont</w:t>
            </w:r>
            <w:r w:rsidRPr="006973A0">
              <w:rPr>
                <w:rFonts w:ascii="Arial Narrow" w:hAnsi="Arial Narrow"/>
                <w:b/>
                <w:noProof/>
                <w:color w:val="FFFFFF" w:themeColor="background1"/>
                <w:spacing w:val="-3"/>
                <w:sz w:val="22"/>
                <w:szCs w:val="22"/>
                <w:lang w:val="ro-RO"/>
              </w:rPr>
              <w:t xml:space="preserve"> </w:t>
            </w:r>
            <w:r w:rsidRPr="006973A0">
              <w:rPr>
                <w:rFonts w:ascii="Arial Narrow" w:hAnsi="Arial Narrow"/>
                <w:b/>
                <w:noProof/>
                <w:color w:val="FFFFFF" w:themeColor="background1"/>
                <w:sz w:val="22"/>
                <w:szCs w:val="22"/>
                <w:lang w:val="ro-RO"/>
              </w:rPr>
              <w:t>2020</w:t>
            </w:r>
          </w:p>
        </w:tc>
        <w:tc>
          <w:tcPr>
            <w:tcW w:w="2389" w:type="pct"/>
            <w:shd w:val="clear" w:color="auto" w:fill="C00000"/>
            <w:vAlign w:val="center"/>
          </w:tcPr>
          <w:p w14:paraId="3056487D" w14:textId="77777777" w:rsidR="00097B0E" w:rsidRPr="00845985" w:rsidRDefault="00097B0E" w:rsidP="001A12D6">
            <w:pPr>
              <w:pStyle w:val="col-sm-8"/>
              <w:tabs>
                <w:tab w:val="left" w:pos="172"/>
                <w:tab w:val="left" w:pos="408"/>
                <w:tab w:val="left" w:pos="524"/>
                <w:tab w:val="left" w:pos="1440"/>
              </w:tabs>
              <w:spacing w:before="0" w:beforeAutospacing="0" w:after="0" w:afterAutospacing="0"/>
              <w:ind w:left="-16"/>
              <w:jc w:val="center"/>
              <w:rPr>
                <w:rFonts w:ascii="Arial Narrow" w:hAnsi="Arial Narrow"/>
                <w:noProof/>
                <w:sz w:val="22"/>
                <w:szCs w:val="22"/>
                <w:lang w:val="ro-RO"/>
              </w:rPr>
            </w:pPr>
            <w:r>
              <w:rPr>
                <w:rFonts w:ascii="Arial Narrow" w:hAnsi="Arial Narrow"/>
                <w:b/>
                <w:noProof/>
                <w:color w:val="FFFFFF" w:themeColor="background1"/>
                <w:sz w:val="22"/>
                <w:szCs w:val="22"/>
                <w:lang w:val="ro-RO"/>
              </w:rPr>
              <w:t>Ț</w:t>
            </w:r>
            <w:r w:rsidRPr="006973A0">
              <w:rPr>
                <w:rFonts w:ascii="Arial Narrow" w:hAnsi="Arial Narrow"/>
                <w:b/>
                <w:noProof/>
                <w:color w:val="FFFFFF" w:themeColor="background1"/>
                <w:sz w:val="22"/>
                <w:szCs w:val="22"/>
                <w:lang w:val="ro-RO"/>
              </w:rPr>
              <w:t>in</w:t>
            </w:r>
            <w:r>
              <w:rPr>
                <w:rFonts w:ascii="Arial Narrow" w:hAnsi="Arial Narrow"/>
                <w:b/>
                <w:noProof/>
                <w:color w:val="FFFFFF" w:themeColor="background1"/>
                <w:sz w:val="22"/>
                <w:szCs w:val="22"/>
                <w:lang w:val="ro-RO"/>
              </w:rPr>
              <w:t>t</w:t>
            </w:r>
            <w:r w:rsidRPr="006973A0">
              <w:rPr>
                <w:rFonts w:ascii="Arial Narrow" w:hAnsi="Arial Narrow"/>
                <w:b/>
                <w:noProof/>
                <w:color w:val="FFFFFF" w:themeColor="background1"/>
                <w:sz w:val="22"/>
                <w:szCs w:val="22"/>
                <w:lang w:val="ro-RO"/>
              </w:rPr>
              <w:t>e</w:t>
            </w:r>
            <w:r w:rsidRPr="006973A0">
              <w:rPr>
                <w:rFonts w:ascii="Arial Narrow" w:hAnsi="Arial Narrow"/>
                <w:b/>
                <w:noProof/>
                <w:color w:val="FFFFFF" w:themeColor="background1"/>
                <w:spacing w:val="-1"/>
                <w:sz w:val="22"/>
                <w:szCs w:val="22"/>
                <w:lang w:val="ro-RO"/>
              </w:rPr>
              <w:t xml:space="preserve"> </w:t>
            </w:r>
            <w:r w:rsidRPr="006973A0">
              <w:rPr>
                <w:rFonts w:ascii="Arial Narrow" w:hAnsi="Arial Narrow"/>
                <w:b/>
                <w:noProof/>
                <w:color w:val="FFFFFF" w:themeColor="background1"/>
                <w:sz w:val="22"/>
                <w:szCs w:val="22"/>
                <w:lang w:val="ro-RO"/>
              </w:rPr>
              <w:t>2030</w:t>
            </w:r>
          </w:p>
        </w:tc>
      </w:tr>
      <w:tr w:rsidR="00097B0E" w:rsidRPr="006973A0" w14:paraId="0C806B4B" w14:textId="77777777" w:rsidTr="00097B0E">
        <w:trPr>
          <w:trHeight w:val="288"/>
        </w:trPr>
        <w:tc>
          <w:tcPr>
            <w:tcW w:w="2611" w:type="pct"/>
            <w:vAlign w:val="center"/>
          </w:tcPr>
          <w:p w14:paraId="00BCFE28" w14:textId="77777777" w:rsidR="00097B0E" w:rsidRPr="009619A7"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9619A7">
              <w:rPr>
                <w:rFonts w:ascii="Arial Narrow" w:hAnsi="Arial Narrow"/>
                <w:noProof/>
                <w:sz w:val="22"/>
                <w:szCs w:val="22"/>
                <w:lang w:val="ro-RO"/>
              </w:rPr>
              <w:t>Creşterea accesului la o educaţieincluzivă şi de calitate, inclusiv prin îmbunătăţirea confortului elevului şi a curriculumului bazat pe competenţe, implementarea pachetului social garantat, crearea cadrului normativ pentru serviciile de educaţie timpurie</w:t>
            </w:r>
          </w:p>
          <w:p w14:paraId="6D6EED84" w14:textId="77777777" w:rsidR="00097B0E"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Promovarea culturii</w:t>
            </w:r>
            <w:r w:rsidRPr="00E27241">
              <w:rPr>
                <w:rFonts w:ascii="Arial Narrow" w:hAnsi="Arial Narrow"/>
                <w:noProof/>
                <w:sz w:val="22"/>
                <w:szCs w:val="22"/>
                <w:lang w:val="ro-RO"/>
              </w:rPr>
              <w:t xml:space="preserve"> </w:t>
            </w:r>
            <w:r w:rsidRPr="006973A0">
              <w:rPr>
                <w:rFonts w:ascii="Arial Narrow" w:hAnsi="Arial Narrow"/>
                <w:noProof/>
                <w:sz w:val="22"/>
                <w:szCs w:val="22"/>
                <w:lang w:val="ro-RO"/>
              </w:rPr>
              <w:t>antreprenoriale</w:t>
            </w:r>
            <w:r w:rsidRPr="00E27241">
              <w:rPr>
                <w:rFonts w:ascii="Arial Narrow" w:hAnsi="Arial Narrow"/>
                <w:noProof/>
                <w:sz w:val="22"/>
                <w:szCs w:val="22"/>
                <w:lang w:val="ro-RO"/>
              </w:rPr>
              <w:t xml:space="preserve"> </w:t>
            </w:r>
            <w:r>
              <w:rPr>
                <w:rFonts w:ascii="Arial Narrow" w:hAnsi="Arial Narrow"/>
                <w:noProof/>
                <w:sz w:val="22"/>
                <w:szCs w:val="22"/>
                <w:lang w:val="ro-RO"/>
              </w:rPr>
              <w:t>ș</w:t>
            </w:r>
            <w:r w:rsidRPr="006973A0">
              <w:rPr>
                <w:rFonts w:ascii="Arial Narrow" w:hAnsi="Arial Narrow"/>
                <w:noProof/>
                <w:sz w:val="22"/>
                <w:szCs w:val="22"/>
                <w:lang w:val="ro-RO"/>
              </w:rPr>
              <w:t>i a</w:t>
            </w:r>
            <w:r w:rsidRPr="00E27241">
              <w:rPr>
                <w:rFonts w:ascii="Arial Narrow" w:hAnsi="Arial Narrow"/>
                <w:noProof/>
                <w:sz w:val="22"/>
                <w:szCs w:val="22"/>
                <w:lang w:val="ro-RO"/>
              </w:rPr>
              <w:t xml:space="preserve"> </w:t>
            </w:r>
            <w:r w:rsidRPr="006973A0">
              <w:rPr>
                <w:rFonts w:ascii="Arial Narrow" w:hAnsi="Arial Narrow"/>
                <w:noProof/>
                <w:sz w:val="22"/>
                <w:szCs w:val="22"/>
                <w:lang w:val="ro-RO"/>
              </w:rPr>
              <w:t xml:space="preserve">deprinderilor necesare </w:t>
            </w:r>
            <w:r>
              <w:rPr>
                <w:rFonts w:ascii="Arial Narrow" w:hAnsi="Arial Narrow"/>
                <w:noProof/>
                <w:sz w:val="22"/>
                <w:szCs w:val="22"/>
                <w:lang w:val="ro-RO"/>
              </w:rPr>
              <w:t>î</w:t>
            </w:r>
            <w:r w:rsidRPr="006973A0">
              <w:rPr>
                <w:rFonts w:ascii="Arial Narrow" w:hAnsi="Arial Narrow"/>
                <w:noProof/>
                <w:sz w:val="22"/>
                <w:szCs w:val="22"/>
                <w:lang w:val="ro-RO"/>
              </w:rPr>
              <w:t>n tot</w:t>
            </w:r>
            <w:r w:rsidRPr="00E27241">
              <w:rPr>
                <w:rFonts w:ascii="Arial Narrow" w:hAnsi="Arial Narrow"/>
                <w:noProof/>
                <w:sz w:val="22"/>
                <w:szCs w:val="22"/>
                <w:lang w:val="ro-RO"/>
              </w:rPr>
              <w:t xml:space="preserve"> </w:t>
            </w:r>
            <w:r w:rsidRPr="006973A0">
              <w:rPr>
                <w:rFonts w:ascii="Arial Narrow" w:hAnsi="Arial Narrow"/>
                <w:noProof/>
                <w:sz w:val="22"/>
                <w:szCs w:val="22"/>
                <w:lang w:val="ro-RO"/>
              </w:rPr>
              <w:t>sistemul de educa</w:t>
            </w:r>
            <w:r>
              <w:rPr>
                <w:rFonts w:ascii="Arial Narrow" w:hAnsi="Arial Narrow"/>
                <w:noProof/>
                <w:sz w:val="22"/>
                <w:szCs w:val="22"/>
                <w:lang w:val="ro-RO"/>
              </w:rPr>
              <w:t>ț</w:t>
            </w:r>
            <w:r w:rsidRPr="006973A0">
              <w:rPr>
                <w:rFonts w:ascii="Arial Narrow" w:hAnsi="Arial Narrow"/>
                <w:noProof/>
                <w:sz w:val="22"/>
                <w:szCs w:val="22"/>
                <w:lang w:val="ro-RO"/>
              </w:rPr>
              <w:t>ie prin</w:t>
            </w:r>
            <w:r w:rsidRPr="00E27241">
              <w:rPr>
                <w:rFonts w:ascii="Arial Narrow" w:hAnsi="Arial Narrow"/>
                <w:noProof/>
                <w:sz w:val="22"/>
                <w:szCs w:val="22"/>
                <w:lang w:val="ro-RO"/>
              </w:rPr>
              <w:t xml:space="preserve"> </w:t>
            </w:r>
            <w:r w:rsidRPr="006973A0">
              <w:rPr>
                <w:rFonts w:ascii="Arial Narrow" w:hAnsi="Arial Narrow"/>
                <w:noProof/>
                <w:sz w:val="22"/>
                <w:szCs w:val="22"/>
                <w:lang w:val="ro-RO"/>
              </w:rPr>
              <w:t>re</w:t>
            </w:r>
            <w:r>
              <w:rPr>
                <w:rFonts w:ascii="Arial Narrow" w:hAnsi="Arial Narrow"/>
                <w:noProof/>
                <w:sz w:val="22"/>
                <w:szCs w:val="22"/>
                <w:lang w:val="ro-RO"/>
              </w:rPr>
              <w:t>î</w:t>
            </w:r>
            <w:r w:rsidRPr="006973A0">
              <w:rPr>
                <w:rFonts w:ascii="Arial Narrow" w:hAnsi="Arial Narrow"/>
                <w:noProof/>
                <w:sz w:val="22"/>
                <w:szCs w:val="22"/>
                <w:lang w:val="ro-RO"/>
              </w:rPr>
              <w:t>nfiin</w:t>
            </w:r>
            <w:r>
              <w:rPr>
                <w:rFonts w:ascii="Arial Narrow" w:hAnsi="Arial Narrow"/>
                <w:noProof/>
                <w:sz w:val="22"/>
                <w:szCs w:val="22"/>
                <w:lang w:val="ro-RO"/>
              </w:rPr>
              <w:t>ț</w:t>
            </w:r>
            <w:r w:rsidRPr="006973A0">
              <w:rPr>
                <w:rFonts w:ascii="Arial Narrow" w:hAnsi="Arial Narrow"/>
                <w:noProof/>
                <w:sz w:val="22"/>
                <w:szCs w:val="22"/>
                <w:lang w:val="ro-RO"/>
              </w:rPr>
              <w:t xml:space="preserve">area </w:t>
            </w:r>
            <w:r>
              <w:rPr>
                <w:rFonts w:ascii="Arial Narrow" w:hAnsi="Arial Narrow"/>
                <w:noProof/>
                <w:sz w:val="22"/>
                <w:szCs w:val="22"/>
                <w:lang w:val="ro-RO"/>
              </w:rPr>
              <w:t>ș</w:t>
            </w:r>
            <w:r w:rsidRPr="006973A0">
              <w:rPr>
                <w:rFonts w:ascii="Arial Narrow" w:hAnsi="Arial Narrow"/>
                <w:noProof/>
                <w:sz w:val="22"/>
                <w:szCs w:val="22"/>
                <w:lang w:val="ro-RO"/>
              </w:rPr>
              <w:t>i/sau</w:t>
            </w:r>
            <w:r w:rsidRPr="00E27241">
              <w:rPr>
                <w:rFonts w:ascii="Arial Narrow" w:hAnsi="Arial Narrow"/>
                <w:noProof/>
                <w:sz w:val="22"/>
                <w:szCs w:val="22"/>
                <w:lang w:val="ro-RO"/>
              </w:rPr>
              <w:t xml:space="preserve"> </w:t>
            </w:r>
            <w:r w:rsidRPr="006973A0">
              <w:rPr>
                <w:rFonts w:ascii="Arial Narrow" w:hAnsi="Arial Narrow"/>
                <w:noProof/>
                <w:sz w:val="22"/>
                <w:szCs w:val="22"/>
                <w:lang w:val="ro-RO"/>
              </w:rPr>
              <w:t>modernizarea atelierelor</w:t>
            </w:r>
            <w:r w:rsidRPr="00E27241">
              <w:rPr>
                <w:rFonts w:ascii="Arial Narrow" w:hAnsi="Arial Narrow"/>
                <w:noProof/>
                <w:sz w:val="22"/>
                <w:szCs w:val="22"/>
                <w:lang w:val="ro-RO"/>
              </w:rPr>
              <w:t xml:space="preserve"> </w:t>
            </w:r>
            <w:r>
              <w:rPr>
                <w:rFonts w:ascii="Arial Narrow" w:hAnsi="Arial Narrow"/>
                <w:noProof/>
                <w:sz w:val="22"/>
                <w:szCs w:val="22"/>
                <w:lang w:val="ro-RO"/>
              </w:rPr>
              <w:t>ș</w:t>
            </w:r>
            <w:r w:rsidRPr="006973A0">
              <w:rPr>
                <w:rFonts w:ascii="Arial Narrow" w:hAnsi="Arial Narrow"/>
                <w:noProof/>
                <w:sz w:val="22"/>
                <w:szCs w:val="22"/>
                <w:lang w:val="ro-RO"/>
              </w:rPr>
              <w:t xml:space="preserve">colare </w:t>
            </w:r>
            <w:r>
              <w:rPr>
                <w:rFonts w:ascii="Arial Narrow" w:hAnsi="Arial Narrow"/>
                <w:noProof/>
                <w:sz w:val="22"/>
                <w:szCs w:val="22"/>
                <w:lang w:val="ro-RO"/>
              </w:rPr>
              <w:t>î</w:t>
            </w:r>
            <w:r w:rsidRPr="006973A0">
              <w:rPr>
                <w:rFonts w:ascii="Arial Narrow" w:hAnsi="Arial Narrow"/>
                <w:noProof/>
                <w:sz w:val="22"/>
                <w:szCs w:val="22"/>
                <w:lang w:val="ro-RO"/>
              </w:rPr>
              <w:t xml:space="preserve">n </w:t>
            </w:r>
            <w:r>
              <w:rPr>
                <w:rFonts w:ascii="Arial Narrow" w:hAnsi="Arial Narrow"/>
                <w:noProof/>
                <w:sz w:val="22"/>
                <w:szCs w:val="22"/>
                <w:lang w:val="ro-RO"/>
              </w:rPr>
              <w:t>î</w:t>
            </w:r>
            <w:r w:rsidRPr="006973A0">
              <w:rPr>
                <w:rFonts w:ascii="Arial Narrow" w:hAnsi="Arial Narrow"/>
                <w:noProof/>
                <w:sz w:val="22"/>
                <w:szCs w:val="22"/>
                <w:lang w:val="ro-RO"/>
              </w:rPr>
              <w:t>nv</w:t>
            </w:r>
            <w:r>
              <w:rPr>
                <w:rFonts w:ascii="Arial Narrow" w:hAnsi="Arial Narrow"/>
                <w:noProof/>
                <w:sz w:val="22"/>
                <w:szCs w:val="22"/>
                <w:lang w:val="ro-RO"/>
              </w:rPr>
              <w:t>ăță</w:t>
            </w:r>
            <w:r w:rsidRPr="006973A0">
              <w:rPr>
                <w:rFonts w:ascii="Arial Narrow" w:hAnsi="Arial Narrow"/>
                <w:noProof/>
                <w:sz w:val="22"/>
                <w:szCs w:val="22"/>
                <w:lang w:val="ro-RO"/>
              </w:rPr>
              <w:t>m</w:t>
            </w:r>
            <w:r>
              <w:rPr>
                <w:rFonts w:ascii="Arial Narrow" w:hAnsi="Arial Narrow"/>
                <w:noProof/>
                <w:sz w:val="22"/>
                <w:szCs w:val="22"/>
                <w:lang w:val="ro-RO"/>
              </w:rPr>
              <w:t>â</w:t>
            </w:r>
            <w:r w:rsidRPr="006973A0">
              <w:rPr>
                <w:rFonts w:ascii="Arial Narrow" w:hAnsi="Arial Narrow"/>
                <w:noProof/>
                <w:sz w:val="22"/>
                <w:szCs w:val="22"/>
                <w:lang w:val="ro-RO"/>
              </w:rPr>
              <w:t>ntul</w:t>
            </w:r>
            <w:r w:rsidRPr="00E27241">
              <w:rPr>
                <w:rFonts w:ascii="Arial Narrow" w:hAnsi="Arial Narrow"/>
                <w:noProof/>
                <w:sz w:val="22"/>
                <w:szCs w:val="22"/>
                <w:lang w:val="ro-RO"/>
              </w:rPr>
              <w:t xml:space="preserve"> </w:t>
            </w:r>
            <w:r w:rsidRPr="006973A0">
              <w:rPr>
                <w:rFonts w:ascii="Arial Narrow" w:hAnsi="Arial Narrow"/>
                <w:noProof/>
                <w:sz w:val="22"/>
                <w:szCs w:val="22"/>
                <w:lang w:val="ro-RO"/>
              </w:rPr>
              <w:t xml:space="preserve">profesional </w:t>
            </w:r>
            <w:r>
              <w:rPr>
                <w:rFonts w:ascii="Arial Narrow" w:hAnsi="Arial Narrow"/>
                <w:noProof/>
                <w:sz w:val="22"/>
                <w:szCs w:val="22"/>
                <w:lang w:val="ro-RO"/>
              </w:rPr>
              <w:t>ș</w:t>
            </w:r>
            <w:r w:rsidRPr="006973A0">
              <w:rPr>
                <w:rFonts w:ascii="Arial Narrow" w:hAnsi="Arial Narrow"/>
                <w:noProof/>
                <w:sz w:val="22"/>
                <w:szCs w:val="22"/>
                <w:lang w:val="ro-RO"/>
              </w:rPr>
              <w:t>i tehnologic;</w:t>
            </w:r>
            <w:r w:rsidRPr="00E27241">
              <w:rPr>
                <w:rFonts w:ascii="Arial Narrow" w:hAnsi="Arial Narrow"/>
                <w:noProof/>
                <w:sz w:val="22"/>
                <w:szCs w:val="22"/>
                <w:lang w:val="ro-RO"/>
              </w:rPr>
              <w:t xml:space="preserve"> </w:t>
            </w:r>
            <w:r w:rsidRPr="006973A0">
              <w:rPr>
                <w:rFonts w:ascii="Arial Narrow" w:hAnsi="Arial Narrow"/>
                <w:noProof/>
                <w:sz w:val="22"/>
                <w:szCs w:val="22"/>
                <w:lang w:val="ro-RO"/>
              </w:rPr>
              <w:t>organizarea de concursuri</w:t>
            </w:r>
            <w:r w:rsidRPr="00E27241">
              <w:rPr>
                <w:rFonts w:ascii="Arial Narrow" w:hAnsi="Arial Narrow"/>
                <w:noProof/>
                <w:sz w:val="22"/>
                <w:szCs w:val="22"/>
                <w:lang w:val="ro-RO"/>
              </w:rPr>
              <w:t xml:space="preserve"> </w:t>
            </w:r>
            <w:r w:rsidRPr="006973A0">
              <w:rPr>
                <w:rFonts w:ascii="Arial Narrow" w:hAnsi="Arial Narrow"/>
                <w:noProof/>
                <w:sz w:val="22"/>
                <w:szCs w:val="22"/>
                <w:lang w:val="ro-RO"/>
              </w:rPr>
              <w:t>antreprenoriale bazate pe</w:t>
            </w:r>
            <w:r w:rsidRPr="00E27241">
              <w:rPr>
                <w:rFonts w:ascii="Arial Narrow" w:hAnsi="Arial Narrow"/>
                <w:noProof/>
                <w:sz w:val="22"/>
                <w:szCs w:val="22"/>
                <w:lang w:val="ro-RO"/>
              </w:rPr>
              <w:t xml:space="preserve"> </w:t>
            </w:r>
            <w:r w:rsidRPr="006973A0">
              <w:rPr>
                <w:rFonts w:ascii="Arial Narrow" w:hAnsi="Arial Narrow"/>
                <w:noProof/>
                <w:sz w:val="22"/>
                <w:szCs w:val="22"/>
                <w:lang w:val="ro-RO"/>
              </w:rPr>
              <w:t>proiecte cu aplicare practic</w:t>
            </w:r>
            <w:r>
              <w:rPr>
                <w:rFonts w:ascii="Arial Narrow" w:hAnsi="Arial Narrow"/>
                <w:noProof/>
                <w:sz w:val="22"/>
                <w:szCs w:val="22"/>
                <w:lang w:val="ro-RO"/>
              </w:rPr>
              <w:t>ă</w:t>
            </w:r>
            <w:r w:rsidRPr="006973A0">
              <w:rPr>
                <w:rFonts w:ascii="Arial Narrow" w:hAnsi="Arial Narrow"/>
                <w:noProof/>
                <w:sz w:val="22"/>
                <w:szCs w:val="22"/>
                <w:lang w:val="ro-RO"/>
              </w:rPr>
              <w:t xml:space="preserve"> </w:t>
            </w:r>
            <w:r>
              <w:rPr>
                <w:rFonts w:ascii="Arial Narrow" w:hAnsi="Arial Narrow"/>
                <w:noProof/>
                <w:sz w:val="22"/>
                <w:szCs w:val="22"/>
                <w:lang w:val="ro-RO"/>
              </w:rPr>
              <w:t>î</w:t>
            </w:r>
            <w:r w:rsidRPr="006973A0">
              <w:rPr>
                <w:rFonts w:ascii="Arial Narrow" w:hAnsi="Arial Narrow"/>
                <w:noProof/>
                <w:sz w:val="22"/>
                <w:szCs w:val="22"/>
                <w:lang w:val="ro-RO"/>
              </w:rPr>
              <w:t>n</w:t>
            </w:r>
            <w:r w:rsidRPr="00E27241">
              <w:rPr>
                <w:rFonts w:ascii="Arial Narrow" w:hAnsi="Arial Narrow"/>
                <w:noProof/>
                <w:sz w:val="22"/>
                <w:szCs w:val="22"/>
                <w:lang w:val="ro-RO"/>
              </w:rPr>
              <w:t xml:space="preserve"> </w:t>
            </w:r>
            <w:r>
              <w:rPr>
                <w:rFonts w:ascii="Arial Narrow" w:hAnsi="Arial Narrow"/>
                <w:noProof/>
                <w:sz w:val="22"/>
                <w:szCs w:val="22"/>
                <w:lang w:val="ro-RO"/>
              </w:rPr>
              <w:t>ș</w:t>
            </w:r>
            <w:r w:rsidRPr="006973A0">
              <w:rPr>
                <w:rFonts w:ascii="Arial Narrow" w:hAnsi="Arial Narrow"/>
                <w:noProof/>
                <w:sz w:val="22"/>
                <w:szCs w:val="22"/>
                <w:lang w:val="ro-RO"/>
              </w:rPr>
              <w:t xml:space="preserve">i </w:t>
            </w:r>
            <w:r>
              <w:rPr>
                <w:rFonts w:ascii="Arial Narrow" w:hAnsi="Arial Narrow"/>
                <w:noProof/>
                <w:sz w:val="22"/>
                <w:szCs w:val="22"/>
                <w:lang w:val="ro-RO"/>
              </w:rPr>
              <w:t>î</w:t>
            </w:r>
            <w:r w:rsidRPr="006973A0">
              <w:rPr>
                <w:rFonts w:ascii="Arial Narrow" w:hAnsi="Arial Narrow"/>
                <w:noProof/>
                <w:sz w:val="22"/>
                <w:szCs w:val="22"/>
                <w:lang w:val="ro-RO"/>
              </w:rPr>
              <w:t>ntre unit</w:t>
            </w:r>
            <w:r>
              <w:rPr>
                <w:rFonts w:ascii="Arial Narrow" w:hAnsi="Arial Narrow"/>
                <w:noProof/>
                <w:sz w:val="22"/>
                <w:szCs w:val="22"/>
                <w:lang w:val="ro-RO"/>
              </w:rPr>
              <w:t>ăț</w:t>
            </w:r>
            <w:r w:rsidRPr="006973A0">
              <w:rPr>
                <w:rFonts w:ascii="Arial Narrow" w:hAnsi="Arial Narrow"/>
                <w:noProof/>
                <w:sz w:val="22"/>
                <w:szCs w:val="22"/>
                <w:lang w:val="ro-RO"/>
              </w:rPr>
              <w:t>ile de</w:t>
            </w:r>
            <w:r w:rsidRPr="00E27241">
              <w:rPr>
                <w:rFonts w:ascii="Arial Narrow" w:hAnsi="Arial Narrow"/>
                <w:noProof/>
                <w:sz w:val="22"/>
                <w:szCs w:val="22"/>
                <w:lang w:val="ro-RO"/>
              </w:rPr>
              <w:t xml:space="preserve"> </w:t>
            </w:r>
            <w:r>
              <w:rPr>
                <w:rFonts w:ascii="Arial Narrow" w:hAnsi="Arial Narrow"/>
                <w:noProof/>
                <w:sz w:val="22"/>
                <w:szCs w:val="22"/>
                <w:lang w:val="ro-RO"/>
              </w:rPr>
              <w:t>î</w:t>
            </w:r>
            <w:r w:rsidRPr="006973A0">
              <w:rPr>
                <w:rFonts w:ascii="Arial Narrow" w:hAnsi="Arial Narrow"/>
                <w:noProof/>
                <w:sz w:val="22"/>
                <w:szCs w:val="22"/>
                <w:lang w:val="ro-RO"/>
              </w:rPr>
              <w:t>nv</w:t>
            </w:r>
            <w:r>
              <w:rPr>
                <w:rFonts w:ascii="Arial Narrow" w:hAnsi="Arial Narrow"/>
                <w:noProof/>
                <w:sz w:val="22"/>
                <w:szCs w:val="22"/>
                <w:lang w:val="ro-RO"/>
              </w:rPr>
              <w:t>ăță</w:t>
            </w:r>
            <w:r w:rsidRPr="006973A0">
              <w:rPr>
                <w:rFonts w:ascii="Arial Narrow" w:hAnsi="Arial Narrow"/>
                <w:noProof/>
                <w:sz w:val="22"/>
                <w:szCs w:val="22"/>
                <w:lang w:val="ro-RO"/>
              </w:rPr>
              <w:t>m</w:t>
            </w:r>
            <w:r>
              <w:rPr>
                <w:rFonts w:ascii="Arial Narrow" w:hAnsi="Arial Narrow"/>
                <w:noProof/>
                <w:sz w:val="22"/>
                <w:szCs w:val="22"/>
                <w:lang w:val="ro-RO"/>
              </w:rPr>
              <w:t>â</w:t>
            </w:r>
            <w:r w:rsidRPr="006973A0">
              <w:rPr>
                <w:rFonts w:ascii="Arial Narrow" w:hAnsi="Arial Narrow"/>
                <w:noProof/>
                <w:sz w:val="22"/>
                <w:szCs w:val="22"/>
                <w:lang w:val="ro-RO"/>
              </w:rPr>
              <w:t>nt;</w:t>
            </w:r>
            <w:r w:rsidRPr="00E27241">
              <w:rPr>
                <w:rFonts w:ascii="Arial Narrow" w:hAnsi="Arial Narrow"/>
                <w:noProof/>
                <w:sz w:val="22"/>
                <w:szCs w:val="22"/>
                <w:lang w:val="ro-RO"/>
              </w:rPr>
              <w:t xml:space="preserve"> </w:t>
            </w:r>
            <w:r>
              <w:rPr>
                <w:rFonts w:ascii="Arial Narrow" w:hAnsi="Arial Narrow"/>
                <w:noProof/>
                <w:sz w:val="22"/>
                <w:szCs w:val="22"/>
                <w:lang w:val="ro-RO"/>
              </w:rPr>
              <w:t>î</w:t>
            </w:r>
            <w:r w:rsidRPr="006973A0">
              <w:rPr>
                <w:rFonts w:ascii="Arial Narrow" w:hAnsi="Arial Narrow"/>
                <w:noProof/>
                <w:sz w:val="22"/>
                <w:szCs w:val="22"/>
                <w:lang w:val="ro-RO"/>
              </w:rPr>
              <w:t>ncurajarea activit</w:t>
            </w:r>
            <w:r>
              <w:rPr>
                <w:rFonts w:ascii="Arial Narrow" w:hAnsi="Arial Narrow"/>
                <w:noProof/>
                <w:sz w:val="22"/>
                <w:szCs w:val="22"/>
                <w:lang w:val="ro-RO"/>
              </w:rPr>
              <w:t>ăț</w:t>
            </w:r>
            <w:r w:rsidRPr="006973A0">
              <w:rPr>
                <w:rFonts w:ascii="Arial Narrow" w:hAnsi="Arial Narrow"/>
                <w:noProof/>
                <w:sz w:val="22"/>
                <w:szCs w:val="22"/>
                <w:lang w:val="ro-RO"/>
              </w:rPr>
              <w:t>ilor</w:t>
            </w:r>
            <w:r w:rsidRPr="00E27241">
              <w:rPr>
                <w:rFonts w:ascii="Arial Narrow" w:hAnsi="Arial Narrow"/>
                <w:noProof/>
                <w:sz w:val="22"/>
                <w:szCs w:val="22"/>
                <w:lang w:val="ro-RO"/>
              </w:rPr>
              <w:t xml:space="preserve"> </w:t>
            </w:r>
            <w:r w:rsidRPr="006973A0">
              <w:rPr>
                <w:rFonts w:ascii="Arial Narrow" w:hAnsi="Arial Narrow"/>
                <w:noProof/>
                <w:sz w:val="22"/>
                <w:szCs w:val="22"/>
                <w:lang w:val="ro-RO"/>
              </w:rPr>
              <w:t>de</w:t>
            </w:r>
            <w:r w:rsidRPr="00E27241">
              <w:rPr>
                <w:rFonts w:ascii="Arial Narrow" w:hAnsi="Arial Narrow"/>
                <w:noProof/>
                <w:sz w:val="22"/>
                <w:szCs w:val="22"/>
                <w:lang w:val="ro-RO"/>
              </w:rPr>
              <w:t xml:space="preserve"> </w:t>
            </w:r>
            <w:r w:rsidRPr="006973A0">
              <w:rPr>
                <w:rFonts w:ascii="Arial Narrow" w:hAnsi="Arial Narrow"/>
                <w:noProof/>
                <w:sz w:val="22"/>
                <w:szCs w:val="22"/>
                <w:lang w:val="ro-RO"/>
              </w:rPr>
              <w:t xml:space="preserve">mentorat voluntar </w:t>
            </w:r>
            <w:r>
              <w:rPr>
                <w:rFonts w:ascii="Arial Narrow" w:hAnsi="Arial Narrow"/>
                <w:noProof/>
                <w:sz w:val="22"/>
                <w:szCs w:val="22"/>
                <w:lang w:val="ro-RO"/>
              </w:rPr>
              <w:t>ș</w:t>
            </w:r>
            <w:r w:rsidRPr="006973A0">
              <w:rPr>
                <w:rFonts w:ascii="Arial Narrow" w:hAnsi="Arial Narrow"/>
                <w:noProof/>
                <w:sz w:val="22"/>
                <w:szCs w:val="22"/>
                <w:lang w:val="ro-RO"/>
              </w:rPr>
              <w:t>i a parteneriatelor cu mediul de afaceri pe plan local; extinderea societ</w:t>
            </w:r>
            <w:r>
              <w:rPr>
                <w:rFonts w:ascii="Arial Narrow" w:hAnsi="Arial Narrow"/>
                <w:noProof/>
                <w:sz w:val="22"/>
                <w:szCs w:val="22"/>
                <w:lang w:val="ro-RO"/>
              </w:rPr>
              <w:t>ăț</w:t>
            </w:r>
            <w:r w:rsidRPr="006973A0">
              <w:rPr>
                <w:rFonts w:ascii="Arial Narrow" w:hAnsi="Arial Narrow"/>
                <w:noProof/>
                <w:sz w:val="22"/>
                <w:szCs w:val="22"/>
                <w:lang w:val="ro-RO"/>
              </w:rPr>
              <w:t>ilor antreprenoriale studen</w:t>
            </w:r>
            <w:r>
              <w:rPr>
                <w:rFonts w:ascii="Arial Narrow" w:hAnsi="Arial Narrow"/>
                <w:noProof/>
                <w:sz w:val="22"/>
                <w:szCs w:val="22"/>
                <w:lang w:val="ro-RO"/>
              </w:rPr>
              <w:t>ț</w:t>
            </w:r>
            <w:r w:rsidRPr="006973A0">
              <w:rPr>
                <w:rFonts w:ascii="Arial Narrow" w:hAnsi="Arial Narrow"/>
                <w:noProof/>
                <w:sz w:val="22"/>
                <w:szCs w:val="22"/>
                <w:lang w:val="ro-RO"/>
              </w:rPr>
              <w:t>e</w:t>
            </w:r>
            <w:r>
              <w:rPr>
                <w:rFonts w:ascii="Arial Narrow" w:hAnsi="Arial Narrow"/>
                <w:noProof/>
                <w:sz w:val="22"/>
                <w:szCs w:val="22"/>
                <w:lang w:val="ro-RO"/>
              </w:rPr>
              <w:t>ș</w:t>
            </w:r>
            <w:r w:rsidRPr="006973A0">
              <w:rPr>
                <w:rFonts w:ascii="Arial Narrow" w:hAnsi="Arial Narrow"/>
                <w:noProof/>
                <w:sz w:val="22"/>
                <w:szCs w:val="22"/>
                <w:lang w:val="ro-RO"/>
              </w:rPr>
              <w:t xml:space="preserve">ti </w:t>
            </w:r>
            <w:r>
              <w:rPr>
                <w:rFonts w:ascii="Arial Narrow" w:hAnsi="Arial Narrow"/>
                <w:noProof/>
                <w:sz w:val="22"/>
                <w:szCs w:val="22"/>
                <w:lang w:val="ro-RO"/>
              </w:rPr>
              <w:t>ș</w:t>
            </w:r>
            <w:r w:rsidRPr="006973A0">
              <w:rPr>
                <w:rFonts w:ascii="Arial Narrow" w:hAnsi="Arial Narrow"/>
                <w:noProof/>
                <w:sz w:val="22"/>
                <w:szCs w:val="22"/>
                <w:lang w:val="ro-RO"/>
              </w:rPr>
              <w:t xml:space="preserve">i </w:t>
            </w:r>
            <w:r>
              <w:rPr>
                <w:rFonts w:ascii="Arial Narrow" w:hAnsi="Arial Narrow"/>
                <w:noProof/>
                <w:sz w:val="22"/>
                <w:szCs w:val="22"/>
                <w:lang w:val="ro-RO"/>
              </w:rPr>
              <w:t>î</w:t>
            </w:r>
            <w:r w:rsidRPr="006973A0">
              <w:rPr>
                <w:rFonts w:ascii="Arial Narrow" w:hAnsi="Arial Narrow"/>
                <w:noProof/>
                <w:sz w:val="22"/>
                <w:szCs w:val="22"/>
                <w:lang w:val="ro-RO"/>
              </w:rPr>
              <w:t>ncurajarea conlucr</w:t>
            </w:r>
            <w:r>
              <w:rPr>
                <w:rFonts w:ascii="Arial Narrow" w:hAnsi="Arial Narrow"/>
                <w:noProof/>
                <w:sz w:val="22"/>
                <w:szCs w:val="22"/>
                <w:lang w:val="ro-RO"/>
              </w:rPr>
              <w:t>ă</w:t>
            </w:r>
            <w:r w:rsidRPr="006973A0">
              <w:rPr>
                <w:rFonts w:ascii="Arial Narrow" w:hAnsi="Arial Narrow"/>
                <w:noProof/>
                <w:sz w:val="22"/>
                <w:szCs w:val="22"/>
                <w:lang w:val="ro-RO"/>
              </w:rPr>
              <w:t>rii acestora cu agen</w:t>
            </w:r>
            <w:r>
              <w:rPr>
                <w:rFonts w:ascii="Arial Narrow" w:hAnsi="Arial Narrow"/>
                <w:noProof/>
                <w:sz w:val="22"/>
                <w:szCs w:val="22"/>
                <w:lang w:val="ro-RO"/>
              </w:rPr>
              <w:t>ț</w:t>
            </w:r>
            <w:r w:rsidRPr="006973A0">
              <w:rPr>
                <w:rFonts w:ascii="Arial Narrow" w:hAnsi="Arial Narrow"/>
                <w:noProof/>
                <w:sz w:val="22"/>
                <w:szCs w:val="22"/>
                <w:lang w:val="ro-RO"/>
              </w:rPr>
              <w:t xml:space="preserve">ii economici pe baza de contract prin dezvoltarea de parteneriate </w:t>
            </w:r>
            <w:r>
              <w:rPr>
                <w:rFonts w:ascii="Arial Narrow" w:hAnsi="Arial Narrow"/>
                <w:noProof/>
                <w:sz w:val="22"/>
                <w:szCs w:val="22"/>
                <w:lang w:val="ro-RO"/>
              </w:rPr>
              <w:t>î</w:t>
            </w:r>
            <w:r w:rsidRPr="006973A0">
              <w:rPr>
                <w:rFonts w:ascii="Arial Narrow" w:hAnsi="Arial Narrow"/>
                <w:noProof/>
                <w:sz w:val="22"/>
                <w:szCs w:val="22"/>
                <w:lang w:val="ro-RO"/>
              </w:rPr>
              <w:t>ntre universit</w:t>
            </w:r>
            <w:r>
              <w:rPr>
                <w:rFonts w:ascii="Arial Narrow" w:hAnsi="Arial Narrow"/>
                <w:noProof/>
                <w:sz w:val="22"/>
                <w:szCs w:val="22"/>
                <w:lang w:val="ro-RO"/>
              </w:rPr>
              <w:t>ăț</w:t>
            </w:r>
            <w:r w:rsidRPr="006973A0">
              <w:rPr>
                <w:rFonts w:ascii="Arial Narrow" w:hAnsi="Arial Narrow"/>
                <w:noProof/>
                <w:sz w:val="22"/>
                <w:szCs w:val="22"/>
                <w:lang w:val="ro-RO"/>
              </w:rPr>
              <w:t xml:space="preserve">i </w:t>
            </w:r>
            <w:r>
              <w:rPr>
                <w:rFonts w:ascii="Arial Narrow" w:hAnsi="Arial Narrow"/>
                <w:noProof/>
                <w:sz w:val="22"/>
                <w:szCs w:val="22"/>
                <w:lang w:val="ro-RO"/>
              </w:rPr>
              <w:t>ș</w:t>
            </w:r>
            <w:r w:rsidRPr="006973A0">
              <w:rPr>
                <w:rFonts w:ascii="Arial Narrow" w:hAnsi="Arial Narrow"/>
                <w:noProof/>
                <w:sz w:val="22"/>
                <w:szCs w:val="22"/>
                <w:lang w:val="ro-RO"/>
              </w:rPr>
              <w:t>i reprezent</w:t>
            </w:r>
            <w:r>
              <w:rPr>
                <w:rFonts w:ascii="Arial Narrow" w:hAnsi="Arial Narrow"/>
                <w:noProof/>
                <w:sz w:val="22"/>
                <w:szCs w:val="22"/>
                <w:lang w:val="ro-RO"/>
              </w:rPr>
              <w:t>ă</w:t>
            </w:r>
            <w:r w:rsidRPr="006973A0">
              <w:rPr>
                <w:rFonts w:ascii="Arial Narrow" w:hAnsi="Arial Narrow"/>
                <w:noProof/>
                <w:sz w:val="22"/>
                <w:szCs w:val="22"/>
                <w:lang w:val="ro-RO"/>
              </w:rPr>
              <w:t>n</w:t>
            </w:r>
            <w:r>
              <w:rPr>
                <w:rFonts w:ascii="Arial Narrow" w:hAnsi="Arial Narrow"/>
                <w:noProof/>
                <w:sz w:val="22"/>
                <w:szCs w:val="22"/>
                <w:lang w:val="ro-RO"/>
              </w:rPr>
              <w:t>ț</w:t>
            </w:r>
            <w:r w:rsidRPr="006973A0">
              <w:rPr>
                <w:rFonts w:ascii="Arial Narrow" w:hAnsi="Arial Narrow"/>
                <w:noProof/>
                <w:sz w:val="22"/>
                <w:szCs w:val="22"/>
                <w:lang w:val="ro-RO"/>
              </w:rPr>
              <w:t>ii mediului antreprenorial.</w:t>
            </w:r>
          </w:p>
          <w:p w14:paraId="539AC881" w14:textId="77777777" w:rsidR="00097B0E" w:rsidRPr="005A44DF" w:rsidRDefault="00097B0E" w:rsidP="009520CE">
            <w:pPr>
              <w:pStyle w:val="col-sm-8"/>
              <w:numPr>
                <w:ilvl w:val="0"/>
                <w:numId w:val="51"/>
              </w:numPr>
              <w:tabs>
                <w:tab w:val="left" w:pos="172"/>
                <w:tab w:val="left" w:pos="408"/>
                <w:tab w:val="left" w:pos="524"/>
                <w:tab w:val="left" w:pos="1440"/>
              </w:tabs>
              <w:autoSpaceDE w:val="0"/>
              <w:autoSpaceDN w:val="0"/>
              <w:adjustRightInd w:val="0"/>
              <w:spacing w:before="0" w:beforeAutospacing="0" w:after="0" w:afterAutospacing="0"/>
              <w:ind w:left="344"/>
              <w:jc w:val="both"/>
              <w:rPr>
                <w:rFonts w:ascii="Arial Narrow" w:hAnsi="Arial Narrow"/>
                <w:noProof/>
                <w:sz w:val="22"/>
                <w:szCs w:val="22"/>
                <w:lang w:val="ro-RO"/>
              </w:rPr>
            </w:pPr>
            <w:r w:rsidRPr="005A44DF">
              <w:rPr>
                <w:rFonts w:ascii="Arial Narrow" w:hAnsi="Arial Narrow"/>
                <w:noProof/>
                <w:sz w:val="22"/>
                <w:szCs w:val="22"/>
                <w:lang w:val="ro-RO"/>
              </w:rPr>
              <w:t xml:space="preserve">Modernizarea infrastructurii în domeniul educației și formării </w:t>
            </w:r>
            <w:r w:rsidRPr="005A44DF">
              <w:rPr>
                <w:rFonts w:ascii="Arial Narrow" w:hAnsi="Arial Narrow"/>
                <w:noProof/>
                <w:sz w:val="22"/>
                <w:szCs w:val="22"/>
                <w:lang w:val="ro-RO"/>
              </w:rPr>
              <w:lastRenderedPageBreak/>
              <w:t>profesionale conform standardelor UE pentru întregul ciclu educațional, de la educația timpurie ante-preșcolară la studiile post-doctorale și învățarea pe</w:t>
            </w:r>
          </w:p>
          <w:p w14:paraId="740AE34A" w14:textId="77777777" w:rsidR="00097B0E" w:rsidRPr="005A44DF" w:rsidRDefault="00097B0E" w:rsidP="009520CE">
            <w:pPr>
              <w:autoSpaceDE w:val="0"/>
              <w:autoSpaceDN w:val="0"/>
              <w:adjustRightInd w:val="0"/>
              <w:ind w:left="344"/>
              <w:jc w:val="both"/>
              <w:rPr>
                <w:rFonts w:ascii="Arial Narrow" w:eastAsia="Times New Roman" w:hAnsi="Arial Narrow" w:cs="Times New Roman"/>
                <w:noProof/>
                <w:lang w:val="ro-RO"/>
              </w:rPr>
            </w:pPr>
            <w:r w:rsidRPr="005A44DF">
              <w:rPr>
                <w:rFonts w:ascii="Arial Narrow" w:eastAsia="Times New Roman" w:hAnsi="Arial Narrow" w:cs="Times New Roman"/>
                <w:noProof/>
                <w:lang w:val="ro-RO"/>
              </w:rPr>
              <w:t>tot parcursul vieții pentru dobândirea</w:t>
            </w:r>
            <w:r>
              <w:rPr>
                <w:rFonts w:ascii="Arial Narrow" w:eastAsia="Times New Roman" w:hAnsi="Arial Narrow" w:cs="Times New Roman"/>
                <w:noProof/>
                <w:lang w:val="ro-RO"/>
              </w:rPr>
              <w:t xml:space="preserve"> </w:t>
            </w:r>
            <w:r w:rsidRPr="005A44DF">
              <w:rPr>
                <w:rFonts w:ascii="Arial Narrow" w:eastAsia="Times New Roman" w:hAnsi="Arial Narrow" w:cs="Times New Roman"/>
                <w:noProof/>
                <w:lang w:val="ro-RO"/>
              </w:rPr>
              <w:t>de cunoștințe și deprinderi relevante</w:t>
            </w:r>
            <w:r>
              <w:rPr>
                <w:rFonts w:ascii="Arial Narrow" w:eastAsia="Times New Roman" w:hAnsi="Arial Narrow" w:cs="Times New Roman"/>
                <w:noProof/>
                <w:lang w:val="ro-RO"/>
              </w:rPr>
              <w:t xml:space="preserve"> </w:t>
            </w:r>
            <w:r w:rsidRPr="005A44DF">
              <w:rPr>
                <w:rFonts w:ascii="Arial Narrow" w:eastAsia="Times New Roman" w:hAnsi="Arial Narrow" w:cs="Times New Roman"/>
                <w:noProof/>
                <w:lang w:val="ro-RO"/>
              </w:rPr>
              <w:t>pe piața muncii și asigurarea egalității</w:t>
            </w:r>
          </w:p>
          <w:p w14:paraId="60BE7356" w14:textId="77777777" w:rsidR="00097B0E" w:rsidRPr="005A44DF" w:rsidRDefault="00097B0E" w:rsidP="009520CE">
            <w:pPr>
              <w:autoSpaceDE w:val="0"/>
              <w:autoSpaceDN w:val="0"/>
              <w:adjustRightInd w:val="0"/>
              <w:ind w:left="344"/>
              <w:jc w:val="both"/>
              <w:rPr>
                <w:rFonts w:ascii="Arial Narrow" w:eastAsia="Times New Roman" w:hAnsi="Arial Narrow" w:cs="Times New Roman"/>
                <w:noProof/>
                <w:lang w:val="ro-RO"/>
              </w:rPr>
            </w:pPr>
            <w:r w:rsidRPr="005A44DF">
              <w:rPr>
                <w:rFonts w:ascii="Arial Narrow" w:eastAsia="Times New Roman" w:hAnsi="Arial Narrow" w:cs="Times New Roman"/>
                <w:noProof/>
                <w:lang w:val="ro-RO"/>
              </w:rPr>
              <w:t>de șanse indiferent de statut social,</w:t>
            </w:r>
            <w:r>
              <w:rPr>
                <w:rFonts w:ascii="Arial Narrow" w:eastAsia="Times New Roman" w:hAnsi="Arial Narrow" w:cs="Times New Roman"/>
                <w:noProof/>
                <w:lang w:val="ro-RO"/>
              </w:rPr>
              <w:t xml:space="preserve"> </w:t>
            </w:r>
            <w:r w:rsidRPr="005A44DF">
              <w:rPr>
                <w:rFonts w:ascii="Arial Narrow" w:eastAsia="Times New Roman" w:hAnsi="Arial Narrow" w:cs="Times New Roman"/>
                <w:noProof/>
                <w:lang w:val="ro-RO"/>
              </w:rPr>
              <w:t>sex, religie, etnie sau capacități psihomotorii,</w:t>
            </w:r>
            <w:r>
              <w:rPr>
                <w:rFonts w:ascii="Arial Narrow" w:eastAsia="Times New Roman" w:hAnsi="Arial Narrow" w:cs="Times New Roman"/>
                <w:noProof/>
                <w:lang w:val="ro-RO"/>
              </w:rPr>
              <w:t xml:space="preserve"> </w:t>
            </w:r>
            <w:r w:rsidRPr="005A44DF">
              <w:rPr>
                <w:rFonts w:ascii="Arial Narrow" w:eastAsia="Times New Roman" w:hAnsi="Arial Narrow" w:cs="Times New Roman"/>
                <w:noProof/>
                <w:lang w:val="ro-RO"/>
              </w:rPr>
              <w:t>îmbunătățirea coeficienților</w:t>
            </w:r>
          </w:p>
          <w:p w14:paraId="055B81FD" w14:textId="77777777" w:rsidR="00097B0E" w:rsidRPr="005A44DF" w:rsidRDefault="00097B0E" w:rsidP="009520CE">
            <w:pPr>
              <w:autoSpaceDE w:val="0"/>
              <w:autoSpaceDN w:val="0"/>
              <w:adjustRightInd w:val="0"/>
              <w:ind w:left="344"/>
              <w:jc w:val="both"/>
              <w:rPr>
                <w:rFonts w:ascii="Arial Narrow" w:hAnsi="Arial Narrow" w:cs="Times New Roman"/>
                <w:noProof/>
                <w:lang w:val="ro-RO"/>
              </w:rPr>
            </w:pPr>
            <w:r w:rsidRPr="005A44DF">
              <w:rPr>
                <w:rFonts w:ascii="Arial Narrow" w:eastAsia="Times New Roman" w:hAnsi="Arial Narrow" w:cs="Times New Roman"/>
                <w:noProof/>
                <w:lang w:val="ro-RO"/>
              </w:rPr>
              <w:t>din formula de finanțare</w:t>
            </w:r>
            <w:r>
              <w:rPr>
                <w:rFonts w:ascii="Arial Narrow" w:eastAsia="Times New Roman" w:hAnsi="Arial Narrow" w:cs="Times New Roman"/>
                <w:noProof/>
                <w:lang w:val="ro-RO"/>
              </w:rPr>
              <w:t xml:space="preserve"> </w:t>
            </w:r>
            <w:r w:rsidRPr="005A44DF">
              <w:rPr>
                <w:rFonts w:ascii="Arial Narrow" w:eastAsia="Times New Roman" w:hAnsi="Arial Narrow" w:cs="Times New Roman"/>
                <w:noProof/>
                <w:lang w:val="ro-RO"/>
              </w:rPr>
              <w:t>astfel încât să</w:t>
            </w:r>
            <w:r>
              <w:rPr>
                <w:rFonts w:ascii="Arial Narrow" w:eastAsia="Times New Roman" w:hAnsi="Arial Narrow" w:cs="Times New Roman"/>
                <w:noProof/>
                <w:lang w:val="ro-RO"/>
              </w:rPr>
              <w:t xml:space="preserve"> </w:t>
            </w:r>
            <w:r w:rsidRPr="005A44DF">
              <w:rPr>
                <w:rFonts w:ascii="Arial Narrow" w:hAnsi="Arial Narrow" w:cs="Times New Roman"/>
                <w:noProof/>
                <w:lang w:val="ro-RO"/>
              </w:rPr>
              <w:t>sprijine mai mult școlile dezavantajate</w:t>
            </w:r>
          </w:p>
          <w:p w14:paraId="22966EED" w14:textId="77777777" w:rsidR="00097B0E" w:rsidRPr="009F441B" w:rsidRDefault="00097B0E" w:rsidP="009520CE">
            <w:pPr>
              <w:pStyle w:val="col-sm-8"/>
              <w:numPr>
                <w:ilvl w:val="0"/>
                <w:numId w:val="51"/>
              </w:numPr>
              <w:tabs>
                <w:tab w:val="left" w:pos="172"/>
                <w:tab w:val="left" w:pos="408"/>
                <w:tab w:val="left" w:pos="524"/>
                <w:tab w:val="left" w:pos="1440"/>
              </w:tabs>
              <w:autoSpaceDE w:val="0"/>
              <w:autoSpaceDN w:val="0"/>
              <w:adjustRightInd w:val="0"/>
              <w:spacing w:before="0" w:beforeAutospacing="0" w:after="0" w:afterAutospacing="0"/>
              <w:ind w:left="344"/>
              <w:jc w:val="both"/>
              <w:rPr>
                <w:rFonts w:ascii="Arial Narrow" w:hAnsi="Arial Narrow"/>
                <w:noProof/>
                <w:sz w:val="22"/>
                <w:szCs w:val="22"/>
                <w:lang w:val="ro-RO"/>
              </w:rPr>
            </w:pPr>
            <w:r w:rsidRPr="009F441B">
              <w:rPr>
                <w:rFonts w:ascii="Arial Narrow" w:eastAsiaTheme="minorHAnsi" w:hAnsi="Arial Narrow"/>
                <w:noProof/>
                <w:sz w:val="22"/>
                <w:szCs w:val="22"/>
                <w:lang w:val="ro-RO"/>
              </w:rPr>
              <w:t>Stabilirea</w:t>
            </w:r>
            <w:r w:rsidRPr="009F441B">
              <w:rPr>
                <w:rFonts w:ascii="Arial Narrow" w:hAnsi="Arial Narrow"/>
                <w:noProof/>
                <w:sz w:val="22"/>
                <w:szCs w:val="22"/>
                <w:lang w:val="ro-RO"/>
              </w:rPr>
              <w:t xml:space="preserve"> cadrului normativ pentru desfășurarea programelor de formare continuă și stimularea</w:t>
            </w:r>
          </w:p>
          <w:p w14:paraId="002A2D6E" w14:textId="77777777" w:rsidR="00097B0E" w:rsidRPr="005A44DF" w:rsidRDefault="00097B0E" w:rsidP="009520CE">
            <w:pPr>
              <w:autoSpaceDE w:val="0"/>
              <w:autoSpaceDN w:val="0"/>
              <w:adjustRightInd w:val="0"/>
              <w:ind w:left="344"/>
              <w:jc w:val="both"/>
              <w:rPr>
                <w:rFonts w:ascii="Arial Narrow" w:eastAsia="Times New Roman" w:hAnsi="Arial Narrow" w:cs="Times New Roman"/>
                <w:noProof/>
                <w:lang w:val="ro-RO"/>
              </w:rPr>
            </w:pPr>
            <w:r w:rsidRPr="005A44DF">
              <w:rPr>
                <w:rFonts w:ascii="Arial Narrow" w:eastAsia="Times New Roman" w:hAnsi="Arial Narrow" w:cs="Times New Roman"/>
                <w:noProof/>
                <w:lang w:val="ro-RO"/>
              </w:rPr>
              <w:t>participării la asemenea programe;</w:t>
            </w:r>
            <w:r>
              <w:rPr>
                <w:rFonts w:ascii="Arial Narrow" w:eastAsia="Times New Roman" w:hAnsi="Arial Narrow" w:cs="Times New Roman"/>
                <w:noProof/>
                <w:lang w:val="ro-RO"/>
              </w:rPr>
              <w:t xml:space="preserve"> </w:t>
            </w:r>
            <w:r w:rsidRPr="005A44DF">
              <w:rPr>
                <w:rFonts w:ascii="Arial Narrow" w:eastAsia="Times New Roman" w:hAnsi="Arial Narrow" w:cs="Times New Roman"/>
                <w:noProof/>
                <w:lang w:val="ro-RO"/>
              </w:rPr>
              <w:t>înființarea centrelor comunitare</w:t>
            </w:r>
          </w:p>
          <w:p w14:paraId="6D1D7255" w14:textId="77777777" w:rsidR="00097B0E" w:rsidRPr="005A44DF" w:rsidRDefault="00097B0E" w:rsidP="009520CE">
            <w:pPr>
              <w:autoSpaceDE w:val="0"/>
              <w:autoSpaceDN w:val="0"/>
              <w:adjustRightInd w:val="0"/>
              <w:ind w:left="344"/>
              <w:jc w:val="both"/>
              <w:rPr>
                <w:rFonts w:ascii="Arial Narrow" w:eastAsia="Times New Roman" w:hAnsi="Arial Narrow" w:cs="Times New Roman"/>
                <w:noProof/>
                <w:lang w:val="ro-RO"/>
              </w:rPr>
            </w:pPr>
            <w:r w:rsidRPr="005A44DF">
              <w:rPr>
                <w:rFonts w:ascii="Arial Narrow" w:eastAsia="Times New Roman" w:hAnsi="Arial Narrow" w:cs="Times New Roman"/>
                <w:noProof/>
                <w:lang w:val="ro-RO"/>
              </w:rPr>
              <w:t>de învățare permanentă de către</w:t>
            </w:r>
            <w:r>
              <w:rPr>
                <w:rFonts w:ascii="Arial Narrow" w:eastAsia="Times New Roman" w:hAnsi="Arial Narrow" w:cs="Times New Roman"/>
                <w:noProof/>
                <w:lang w:val="ro-RO"/>
              </w:rPr>
              <w:t xml:space="preserve"> </w:t>
            </w:r>
            <w:r w:rsidRPr="005A44DF">
              <w:rPr>
                <w:rFonts w:ascii="Arial Narrow" w:eastAsia="Times New Roman" w:hAnsi="Arial Narrow" w:cs="Times New Roman"/>
                <w:noProof/>
                <w:lang w:val="ro-RO"/>
              </w:rPr>
              <w:t>autoritățile locale;</w:t>
            </w:r>
            <w:r>
              <w:rPr>
                <w:rFonts w:ascii="Arial Narrow" w:eastAsia="Times New Roman" w:hAnsi="Arial Narrow" w:cs="Times New Roman"/>
                <w:noProof/>
                <w:lang w:val="ro-RO"/>
              </w:rPr>
              <w:t xml:space="preserve"> </w:t>
            </w:r>
            <w:r w:rsidRPr="005A44DF">
              <w:rPr>
                <w:rFonts w:ascii="Arial Narrow" w:eastAsia="Times New Roman" w:hAnsi="Arial Narrow" w:cs="Times New Roman"/>
                <w:noProof/>
                <w:lang w:val="ro-RO"/>
              </w:rPr>
              <w:t>cointeresarea</w:t>
            </w:r>
            <w:r>
              <w:rPr>
                <w:rFonts w:ascii="Arial Narrow" w:eastAsia="Times New Roman" w:hAnsi="Arial Narrow" w:cs="Times New Roman"/>
                <w:noProof/>
                <w:lang w:val="ro-RO"/>
              </w:rPr>
              <w:t xml:space="preserve"> </w:t>
            </w:r>
            <w:r w:rsidRPr="005A44DF">
              <w:rPr>
                <w:rFonts w:ascii="Arial Narrow" w:eastAsia="Times New Roman" w:hAnsi="Arial Narrow" w:cs="Times New Roman"/>
                <w:noProof/>
                <w:lang w:val="ro-RO"/>
              </w:rPr>
              <w:t>companiilor în sprijinirea înrolării</w:t>
            </w:r>
            <w:r>
              <w:rPr>
                <w:rFonts w:ascii="Arial Narrow" w:eastAsia="Times New Roman" w:hAnsi="Arial Narrow" w:cs="Times New Roman"/>
                <w:noProof/>
                <w:lang w:val="ro-RO"/>
              </w:rPr>
              <w:t xml:space="preserve"> </w:t>
            </w:r>
            <w:r w:rsidRPr="005A44DF">
              <w:rPr>
                <w:rFonts w:ascii="Arial Narrow" w:eastAsia="Times New Roman" w:hAnsi="Arial Narrow" w:cs="Times New Roman"/>
                <w:noProof/>
                <w:lang w:val="ro-RO"/>
              </w:rPr>
              <w:t>angajaților în asemenea programe</w:t>
            </w:r>
          </w:p>
          <w:p w14:paraId="1DB80884" w14:textId="77777777" w:rsidR="00097B0E" w:rsidRPr="005A44DF" w:rsidRDefault="00097B0E" w:rsidP="009520CE">
            <w:pPr>
              <w:pStyle w:val="col-sm-8"/>
              <w:numPr>
                <w:ilvl w:val="0"/>
                <w:numId w:val="51"/>
              </w:numPr>
              <w:tabs>
                <w:tab w:val="left" w:pos="172"/>
                <w:tab w:val="left" w:pos="408"/>
                <w:tab w:val="left" w:pos="524"/>
                <w:tab w:val="left" w:pos="1440"/>
              </w:tabs>
              <w:autoSpaceDE w:val="0"/>
              <w:autoSpaceDN w:val="0"/>
              <w:adjustRightInd w:val="0"/>
              <w:spacing w:before="0" w:beforeAutospacing="0" w:after="0" w:afterAutospacing="0"/>
              <w:ind w:left="344"/>
              <w:jc w:val="both"/>
              <w:rPr>
                <w:rFonts w:ascii="Arial Narrow" w:hAnsi="Arial Narrow"/>
                <w:noProof/>
                <w:sz w:val="22"/>
                <w:szCs w:val="22"/>
                <w:lang w:val="ro-RO"/>
              </w:rPr>
            </w:pPr>
            <w:r w:rsidRPr="009F441B">
              <w:rPr>
                <w:rFonts w:ascii="Arial Narrow" w:eastAsiaTheme="minorHAnsi" w:hAnsi="Arial Narrow"/>
                <w:noProof/>
                <w:sz w:val="22"/>
                <w:szCs w:val="22"/>
                <w:lang w:val="ro-RO"/>
              </w:rPr>
              <w:t>Susținerea</w:t>
            </w:r>
            <w:r w:rsidRPr="005A44DF">
              <w:rPr>
                <w:rFonts w:ascii="Arial Narrow" w:hAnsi="Arial Narrow"/>
                <w:noProof/>
                <w:sz w:val="22"/>
                <w:szCs w:val="22"/>
                <w:lang w:val="ro-RO"/>
              </w:rPr>
              <w:t xml:space="preserve"> procesului de</w:t>
            </w:r>
          </w:p>
          <w:p w14:paraId="382B6587" w14:textId="77777777" w:rsidR="00097B0E" w:rsidRPr="005A44DF" w:rsidRDefault="00097B0E" w:rsidP="009520CE">
            <w:pPr>
              <w:autoSpaceDE w:val="0"/>
              <w:autoSpaceDN w:val="0"/>
              <w:adjustRightInd w:val="0"/>
              <w:ind w:left="344"/>
              <w:jc w:val="both"/>
              <w:rPr>
                <w:rFonts w:ascii="Arial Narrow" w:eastAsia="Times New Roman" w:hAnsi="Arial Narrow" w:cs="Times New Roman"/>
                <w:noProof/>
                <w:lang w:val="ro-RO"/>
              </w:rPr>
            </w:pPr>
            <w:r w:rsidRPr="005A44DF">
              <w:rPr>
                <w:rFonts w:ascii="Arial Narrow" w:eastAsia="Times New Roman" w:hAnsi="Arial Narrow" w:cs="Times New Roman"/>
                <w:noProof/>
                <w:lang w:val="ro-RO"/>
              </w:rPr>
              <w:t>învățământ prin programe</w:t>
            </w:r>
          </w:p>
          <w:p w14:paraId="73E2C102" w14:textId="77777777" w:rsidR="00097B0E" w:rsidRPr="005A44DF" w:rsidRDefault="00097B0E" w:rsidP="009520CE">
            <w:pPr>
              <w:autoSpaceDE w:val="0"/>
              <w:autoSpaceDN w:val="0"/>
              <w:adjustRightInd w:val="0"/>
              <w:ind w:left="344"/>
              <w:jc w:val="both"/>
              <w:rPr>
                <w:rFonts w:ascii="Arial Narrow" w:eastAsia="Times New Roman" w:hAnsi="Arial Narrow" w:cs="Times New Roman"/>
                <w:noProof/>
                <w:lang w:val="ro-RO"/>
              </w:rPr>
            </w:pPr>
            <w:r w:rsidRPr="005A44DF">
              <w:rPr>
                <w:rFonts w:ascii="Arial Narrow" w:eastAsia="Times New Roman" w:hAnsi="Arial Narrow" w:cs="Times New Roman"/>
                <w:noProof/>
                <w:lang w:val="ro-RO"/>
              </w:rPr>
              <w:t>educaționale extrașcolare și</w:t>
            </w:r>
          </w:p>
          <w:p w14:paraId="5D13692E" w14:textId="77777777" w:rsidR="00097B0E" w:rsidRPr="006973A0" w:rsidRDefault="00097B0E" w:rsidP="009520CE">
            <w:pPr>
              <w:autoSpaceDE w:val="0"/>
              <w:autoSpaceDN w:val="0"/>
              <w:adjustRightInd w:val="0"/>
              <w:ind w:left="344"/>
              <w:jc w:val="both"/>
              <w:rPr>
                <w:rFonts w:ascii="Arial Narrow" w:hAnsi="Arial Narrow"/>
                <w:noProof/>
                <w:lang w:val="ro-RO"/>
              </w:rPr>
            </w:pPr>
            <w:r w:rsidRPr="005A44DF">
              <w:rPr>
                <w:rFonts w:ascii="Arial Narrow" w:eastAsia="Times New Roman" w:hAnsi="Arial Narrow" w:cs="Times New Roman"/>
                <w:noProof/>
                <w:lang w:val="ro-RO"/>
              </w:rPr>
              <w:t>extra-curriculare care să asigure</w:t>
            </w:r>
            <w:r>
              <w:rPr>
                <w:rFonts w:ascii="Arial Narrow" w:eastAsia="Times New Roman" w:hAnsi="Arial Narrow" w:cs="Times New Roman"/>
                <w:noProof/>
                <w:lang w:val="ro-RO"/>
              </w:rPr>
              <w:t xml:space="preserve"> </w:t>
            </w:r>
            <w:r w:rsidRPr="005A44DF">
              <w:rPr>
                <w:rFonts w:ascii="Arial Narrow" w:eastAsia="Times New Roman" w:hAnsi="Arial Narrow" w:cs="Times New Roman"/>
                <w:noProof/>
                <w:lang w:val="ro-RO"/>
              </w:rPr>
              <w:t>educația pentru sănătate, educația</w:t>
            </w:r>
            <w:r>
              <w:rPr>
                <w:rFonts w:ascii="Arial Narrow" w:eastAsia="Times New Roman" w:hAnsi="Arial Narrow" w:cs="Times New Roman"/>
                <w:noProof/>
                <w:lang w:val="ro-RO"/>
              </w:rPr>
              <w:t xml:space="preserve"> </w:t>
            </w:r>
            <w:r w:rsidRPr="005A44DF">
              <w:rPr>
                <w:rFonts w:ascii="Arial Narrow" w:eastAsia="Times New Roman" w:hAnsi="Arial Narrow" w:cs="Times New Roman"/>
                <w:noProof/>
                <w:lang w:val="ro-RO"/>
              </w:rPr>
              <w:t>civică, cultural-artistică, științifică,</w:t>
            </w:r>
            <w:r>
              <w:rPr>
                <w:rFonts w:ascii="Arial Narrow" w:eastAsia="Times New Roman" w:hAnsi="Arial Narrow" w:cs="Times New Roman"/>
                <w:noProof/>
                <w:lang w:val="ro-RO"/>
              </w:rPr>
              <w:t xml:space="preserve"> </w:t>
            </w:r>
            <w:r w:rsidRPr="005A44DF">
              <w:rPr>
                <w:rFonts w:ascii="Arial Narrow" w:hAnsi="Arial Narrow" w:cs="Times New Roman"/>
                <w:noProof/>
                <w:lang w:val="ro-RO"/>
              </w:rPr>
              <w:t>ecologică și educația prin sport</w:t>
            </w:r>
          </w:p>
        </w:tc>
        <w:tc>
          <w:tcPr>
            <w:tcW w:w="2389" w:type="pct"/>
            <w:vAlign w:val="center"/>
          </w:tcPr>
          <w:p w14:paraId="4CB6E280" w14:textId="77777777" w:rsidR="00097B0E" w:rsidRPr="00845985"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45985">
              <w:rPr>
                <w:rFonts w:ascii="Arial Narrow" w:hAnsi="Arial Narrow"/>
                <w:noProof/>
                <w:sz w:val="22"/>
                <w:szCs w:val="22"/>
                <w:lang w:val="ro-RO"/>
              </w:rPr>
              <w:lastRenderedPageBreak/>
              <w:t>Reducerea ratei de părăsire timpurie a sistemului educațional</w:t>
            </w:r>
          </w:p>
          <w:p w14:paraId="1F1C2BB5" w14:textId="77777777" w:rsidR="00097B0E" w:rsidRPr="00845985"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45985">
              <w:rPr>
                <w:rFonts w:ascii="Arial Narrow" w:hAnsi="Arial Narrow"/>
                <w:noProof/>
                <w:sz w:val="22"/>
                <w:szCs w:val="22"/>
                <w:lang w:val="ro-RO"/>
              </w:rPr>
              <w:t>Învățământ axat pe competenţe și centrat pe nevoile elevului, căruia să îi fie oferită o mai mare libertate în definirea priorităților de studiu, prin măsuri precum creșterea ponderii de materii opționale</w:t>
            </w:r>
          </w:p>
          <w:p w14:paraId="16C5851D" w14:textId="77777777" w:rsidR="00097B0E" w:rsidRPr="00845985"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45985">
              <w:rPr>
                <w:rFonts w:ascii="Arial Narrow" w:hAnsi="Arial Narrow"/>
                <w:noProof/>
                <w:sz w:val="22"/>
                <w:szCs w:val="22"/>
                <w:lang w:val="ro-RO"/>
              </w:rPr>
              <w:t>Asigurarea faptului că toți elevii dobândesc cunoștințele și competențele necesare pentru promovarea dezvoltării durabile, inclusiv prin educația pentru dezvoltare durabilă și stiluri de viață durabile, drepturile omului, egalitatea de gen, promovarea unei culturi a păcii și non-violenței, aprecierea diversității culturale și a contribuției culturii la dezvoltarea durabilă</w:t>
            </w:r>
          </w:p>
          <w:p w14:paraId="32907284" w14:textId="77777777" w:rsidR="00097B0E" w:rsidRPr="00845985"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45985">
              <w:rPr>
                <w:rFonts w:ascii="Arial Narrow" w:hAnsi="Arial Narrow"/>
                <w:noProof/>
                <w:sz w:val="22"/>
                <w:szCs w:val="22"/>
                <w:lang w:val="ro-RO"/>
              </w:rPr>
              <w:t xml:space="preserve">Accentuarea rolului, în procesul educational, al educației civice, a principiilor şi noţiunilor despre o societate durabilă pașnică și incluzivă, egalitate de gen, despre valorile democrației și pluralismului, despre valorile </w:t>
            </w:r>
            <w:r w:rsidRPr="00845985">
              <w:rPr>
                <w:rFonts w:ascii="Arial Narrow" w:hAnsi="Arial Narrow"/>
                <w:noProof/>
                <w:sz w:val="22"/>
                <w:szCs w:val="22"/>
                <w:lang w:val="ro-RO"/>
              </w:rPr>
              <w:lastRenderedPageBreak/>
              <w:t>multiculturalismului, prevenția discriminării și înțelegerea percepției „celuilalt”, despre importanța eradicării violenței cu accent pe fenomenul de violenţă în școli</w:t>
            </w:r>
          </w:p>
          <w:p w14:paraId="6A8608A5" w14:textId="77777777" w:rsidR="00097B0E" w:rsidRPr="00705CE8"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705CE8">
              <w:rPr>
                <w:rFonts w:ascii="Arial Narrow" w:hAnsi="Arial Narrow"/>
                <w:noProof/>
                <w:sz w:val="22"/>
                <w:szCs w:val="22"/>
                <w:lang w:val="ro-RO"/>
              </w:rPr>
              <w:t>Modernizarea sistemului de învățământ prin adaptarea metodologiilor de predare-învățare la folosirea tehnologiilor informaționale și creșterea calității actului Educational</w:t>
            </w:r>
          </w:p>
          <w:p w14:paraId="330681DA" w14:textId="77777777" w:rsidR="00097B0E" w:rsidRPr="00705CE8"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705CE8">
              <w:rPr>
                <w:rFonts w:ascii="Arial Narrow" w:hAnsi="Arial Narrow"/>
                <w:noProof/>
                <w:sz w:val="22"/>
                <w:szCs w:val="22"/>
                <w:lang w:val="ro-RO"/>
              </w:rPr>
              <w:t>Organizarea învățământului profesional și tehnic în campusuri special amenajate și dotate; pregătirea personalului didactic bine calificat; elaborarea de curriculum potrivit cerințelor de pe piața muncii prin dezvoltarea de parteneriate, incluziv cu mediul de afaceri</w:t>
            </w:r>
          </w:p>
          <w:p w14:paraId="1BB04EDB" w14:textId="77777777" w:rsidR="00097B0E" w:rsidRPr="00705CE8"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705CE8">
              <w:rPr>
                <w:rFonts w:ascii="Arial Narrow" w:hAnsi="Arial Narrow"/>
                <w:noProof/>
                <w:sz w:val="22"/>
                <w:szCs w:val="22"/>
                <w:lang w:val="ro-RO"/>
              </w:rPr>
              <w:t>Extinderea generalizată a facilităților pentru formarea și perfecționarea continuă pe tot parcursul vieții, sporirea considerabilă a participării la sistemele formale și nonformale de cunoaștere în vederea apropierii României de media performanțelor din statele membre ale UE</w:t>
            </w:r>
          </w:p>
          <w:p w14:paraId="55CDE60C" w14:textId="77777777" w:rsidR="00097B0E" w:rsidRPr="00EA4255"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A4255">
              <w:rPr>
                <w:rFonts w:ascii="Arial Narrow" w:hAnsi="Arial Narrow"/>
                <w:noProof/>
                <w:sz w:val="22"/>
                <w:szCs w:val="22"/>
                <w:lang w:val="ro-RO"/>
              </w:rPr>
              <w:t>Extinderea rețelei de centre comunitare de învățare permanentă de către autoritățile locale; continuarea cointeresării companiilor în sprijinirea înrolării angajaților în asemenea programe</w:t>
            </w:r>
          </w:p>
          <w:p w14:paraId="56FF46EE" w14:textId="77777777" w:rsidR="00097B0E" w:rsidRPr="00EA4255"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A4255">
              <w:rPr>
                <w:rFonts w:ascii="Arial Narrow" w:hAnsi="Arial Narrow"/>
                <w:noProof/>
                <w:sz w:val="22"/>
                <w:szCs w:val="22"/>
                <w:lang w:val="ro-RO"/>
              </w:rPr>
              <w:t xml:space="preserve">Creșterea substanțială a numărului de tineri și adulți care dețin competențe relevante, </w:t>
            </w:r>
            <w:r w:rsidRPr="00EA4255">
              <w:rPr>
                <w:rFonts w:ascii="Arial Narrow" w:hAnsi="Arial Narrow"/>
                <w:noProof/>
                <w:sz w:val="22"/>
                <w:szCs w:val="22"/>
                <w:lang w:val="ro-RO"/>
              </w:rPr>
              <w:lastRenderedPageBreak/>
              <w:t>inclusiv  ompetențe profesionale, care să  faciliteze angajarea, crearea de locuri de muncă decente și antreprenoriatul</w:t>
            </w:r>
          </w:p>
          <w:p w14:paraId="1A50F9DF" w14:textId="77777777" w:rsidR="00097B0E" w:rsidRPr="00EA4255"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A4255">
              <w:rPr>
                <w:rFonts w:ascii="Arial Narrow" w:hAnsi="Arial Narrow"/>
                <w:noProof/>
                <w:sz w:val="22"/>
                <w:szCs w:val="22"/>
                <w:lang w:val="ro-RO"/>
              </w:rPr>
              <w:t>Creșterea nivelului de educație financiară a cetățenilor</w:t>
            </w:r>
          </w:p>
          <w:p w14:paraId="2F8E9895" w14:textId="77777777" w:rsidR="00097B0E" w:rsidRPr="006973A0" w:rsidRDefault="00097B0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A4255">
              <w:rPr>
                <w:rFonts w:ascii="Arial Narrow" w:hAnsi="Arial Narrow"/>
                <w:noProof/>
                <w:sz w:val="22"/>
                <w:szCs w:val="22"/>
                <w:lang w:val="ro-RO"/>
              </w:rPr>
              <w:t>Extinderea în educația formală universitară a dezvoltării durabile ca principii și specializare și accentuarea rolului cercetării interdisciplinare în</w:t>
            </w:r>
            <w:r>
              <w:rPr>
                <w:rFonts w:ascii="Arial Narrow" w:hAnsi="Arial Narrow"/>
                <w:noProof/>
                <w:sz w:val="22"/>
                <w:szCs w:val="22"/>
                <w:lang w:val="ro-RO"/>
              </w:rPr>
              <w:t xml:space="preserve"> </w:t>
            </w:r>
            <w:r w:rsidRPr="00845985">
              <w:rPr>
                <w:rFonts w:ascii="Arial Narrow" w:hAnsi="Arial Narrow"/>
                <w:noProof/>
                <w:sz w:val="22"/>
                <w:szCs w:val="22"/>
                <w:lang w:val="ro-RO"/>
              </w:rPr>
              <w:t>dezvoltarea unei societăți durabile</w:t>
            </w:r>
          </w:p>
        </w:tc>
      </w:tr>
    </w:tbl>
    <w:p w14:paraId="35A0C396" w14:textId="77777777" w:rsidR="00AF2333" w:rsidRDefault="00AF2333"/>
    <w:p w14:paraId="737C12D4" w14:textId="77777777" w:rsidR="00AF2333" w:rsidRPr="006973A0" w:rsidRDefault="00AF2333" w:rsidP="00AF2333">
      <w:pPr>
        <w:pStyle w:val="col-sm-8"/>
        <w:shd w:val="clear" w:color="auto" w:fill="E7E6E6" w:themeFill="background2"/>
        <w:tabs>
          <w:tab w:val="left" w:pos="629"/>
        </w:tabs>
        <w:spacing w:before="0" w:beforeAutospacing="0" w:after="0" w:afterAutospacing="0"/>
        <w:rPr>
          <w:rFonts w:ascii="Arial Narrow" w:hAnsi="Arial Narrow"/>
          <w:b/>
          <w:noProof/>
          <w:color w:val="C00000"/>
          <w:sz w:val="22"/>
          <w:szCs w:val="22"/>
          <w:lang w:val="ro-RO"/>
        </w:rPr>
      </w:pPr>
      <w:r w:rsidRPr="006973A0">
        <w:rPr>
          <w:rFonts w:ascii="Arial Narrow" w:hAnsi="Arial Narrow"/>
          <w:b/>
          <w:noProof/>
          <w:color w:val="C00000"/>
          <w:sz w:val="22"/>
          <w:szCs w:val="22"/>
          <w:lang w:val="ro-RO"/>
        </w:rPr>
        <w:t>Obiectivul 5: Egalitate de gen</w:t>
      </w:r>
    </w:p>
    <w:p w14:paraId="79EB37D6" w14:textId="77777777" w:rsidR="00AF2333" w:rsidRDefault="00AF2333" w:rsidP="00AF2333">
      <w:pPr>
        <w:shd w:val="clear" w:color="auto" w:fill="E7E6E6" w:themeFill="background2"/>
      </w:pPr>
      <w:r w:rsidRPr="006973A0">
        <w:rPr>
          <w:rFonts w:ascii="Arial Narrow" w:hAnsi="Arial Narrow"/>
          <w:i/>
          <w:iCs/>
          <w:noProof/>
          <w:lang w:val="ro-RO"/>
        </w:rPr>
        <w:t>Realizarea egalit</w:t>
      </w:r>
      <w:r>
        <w:rPr>
          <w:rFonts w:ascii="Arial Narrow" w:hAnsi="Arial Narrow"/>
          <w:i/>
          <w:iCs/>
          <w:noProof/>
          <w:lang w:val="ro-RO"/>
        </w:rPr>
        <w:t>ăț</w:t>
      </w:r>
      <w:r w:rsidRPr="006973A0">
        <w:rPr>
          <w:rFonts w:ascii="Arial Narrow" w:hAnsi="Arial Narrow"/>
          <w:i/>
          <w:iCs/>
          <w:noProof/>
          <w:lang w:val="ro-RO"/>
        </w:rPr>
        <w:t xml:space="preserve">ii de gen </w:t>
      </w:r>
      <w:r>
        <w:rPr>
          <w:rFonts w:ascii="Arial Narrow" w:hAnsi="Arial Narrow"/>
          <w:i/>
          <w:iCs/>
          <w:noProof/>
          <w:lang w:val="ro-RO"/>
        </w:rPr>
        <w:t>ș</w:t>
      </w:r>
      <w:r w:rsidRPr="006973A0">
        <w:rPr>
          <w:rFonts w:ascii="Arial Narrow" w:hAnsi="Arial Narrow"/>
          <w:i/>
          <w:iCs/>
          <w:noProof/>
          <w:lang w:val="ro-RO"/>
        </w:rPr>
        <w:t xml:space="preserve">i </w:t>
      </w:r>
      <w:r>
        <w:rPr>
          <w:rFonts w:ascii="Arial Narrow" w:hAnsi="Arial Narrow"/>
          <w:i/>
          <w:iCs/>
          <w:noProof/>
          <w:lang w:val="ro-RO"/>
        </w:rPr>
        <w:t>î</w:t>
      </w:r>
      <w:r w:rsidRPr="006973A0">
        <w:rPr>
          <w:rFonts w:ascii="Arial Narrow" w:hAnsi="Arial Narrow"/>
          <w:i/>
          <w:iCs/>
          <w:noProof/>
          <w:lang w:val="ro-RO"/>
        </w:rPr>
        <w:t>nt</w:t>
      </w:r>
      <w:r>
        <w:rPr>
          <w:rFonts w:ascii="Arial Narrow" w:hAnsi="Arial Narrow"/>
          <w:i/>
          <w:iCs/>
          <w:noProof/>
          <w:lang w:val="ro-RO"/>
        </w:rPr>
        <w:t>ă</w:t>
      </w:r>
      <w:r w:rsidRPr="006973A0">
        <w:rPr>
          <w:rFonts w:ascii="Arial Narrow" w:hAnsi="Arial Narrow"/>
          <w:i/>
          <w:iCs/>
          <w:noProof/>
          <w:lang w:val="ro-RO"/>
        </w:rPr>
        <w:t xml:space="preserve">rirea rolului femeilor </w:t>
      </w:r>
      <w:r>
        <w:rPr>
          <w:rFonts w:ascii="Arial Narrow" w:hAnsi="Arial Narrow"/>
          <w:i/>
          <w:iCs/>
          <w:noProof/>
          <w:lang w:val="ro-RO"/>
        </w:rPr>
        <w:t>ș</w:t>
      </w:r>
      <w:r w:rsidRPr="006973A0">
        <w:rPr>
          <w:rFonts w:ascii="Arial Narrow" w:hAnsi="Arial Narrow"/>
          <w:i/>
          <w:iCs/>
          <w:noProof/>
          <w:lang w:val="ro-RO"/>
        </w:rPr>
        <w:t xml:space="preserve">i al fetelor </w:t>
      </w:r>
      <w:r>
        <w:rPr>
          <w:rFonts w:ascii="Arial Narrow" w:hAnsi="Arial Narrow"/>
          <w:i/>
          <w:iCs/>
          <w:noProof/>
          <w:lang w:val="ro-RO"/>
        </w:rPr>
        <w:t>î</w:t>
      </w:r>
      <w:r w:rsidRPr="006973A0">
        <w:rPr>
          <w:rFonts w:ascii="Arial Narrow" w:hAnsi="Arial Narrow"/>
          <w:i/>
          <w:iCs/>
          <w:noProof/>
          <w:lang w:val="ro-RO"/>
        </w:rPr>
        <w:t>n societate</w:t>
      </w:r>
    </w:p>
    <w:tbl>
      <w:tblPr>
        <w:tblStyle w:val="TableGridLight1"/>
        <w:tblW w:w="5000" w:type="pct"/>
        <w:tblLook w:val="01E0" w:firstRow="1" w:lastRow="1" w:firstColumn="1" w:lastColumn="1" w:noHBand="0" w:noVBand="0"/>
      </w:tblPr>
      <w:tblGrid>
        <w:gridCol w:w="3549"/>
        <w:gridCol w:w="3245"/>
      </w:tblGrid>
      <w:tr w:rsidR="006A5315" w:rsidRPr="006973A0" w14:paraId="62191231" w14:textId="77777777" w:rsidTr="006A5315">
        <w:trPr>
          <w:trHeight w:val="288"/>
        </w:trPr>
        <w:tc>
          <w:tcPr>
            <w:tcW w:w="2612" w:type="pct"/>
            <w:shd w:val="clear" w:color="auto" w:fill="C00000"/>
            <w:vAlign w:val="center"/>
          </w:tcPr>
          <w:p w14:paraId="4FCA1171" w14:textId="77777777" w:rsidR="006A5315" w:rsidRPr="002568DD" w:rsidRDefault="006A5315" w:rsidP="001A12D6">
            <w:pPr>
              <w:pStyle w:val="col-sm-8"/>
              <w:tabs>
                <w:tab w:val="left" w:pos="172"/>
                <w:tab w:val="left" w:pos="408"/>
                <w:tab w:val="left" w:pos="524"/>
                <w:tab w:val="left" w:pos="1440"/>
              </w:tabs>
              <w:spacing w:before="0" w:beforeAutospacing="0" w:after="0" w:afterAutospacing="0"/>
              <w:ind w:left="-16"/>
              <w:jc w:val="center"/>
              <w:rPr>
                <w:rFonts w:ascii="Arial Narrow" w:hAnsi="Arial Narrow"/>
                <w:noProof/>
                <w:sz w:val="22"/>
                <w:szCs w:val="22"/>
                <w:lang w:val="ro-RO"/>
              </w:rPr>
            </w:pPr>
            <w:r w:rsidRPr="006973A0">
              <w:rPr>
                <w:rFonts w:ascii="Arial Narrow" w:hAnsi="Arial Narrow"/>
                <w:b/>
                <w:noProof/>
                <w:color w:val="FFFFFF" w:themeColor="background1"/>
                <w:sz w:val="22"/>
                <w:szCs w:val="22"/>
                <w:lang w:val="ro-RO"/>
              </w:rPr>
              <w:t>Orizont</w:t>
            </w:r>
            <w:r w:rsidRPr="006973A0">
              <w:rPr>
                <w:rFonts w:ascii="Arial Narrow" w:hAnsi="Arial Narrow"/>
                <w:b/>
                <w:noProof/>
                <w:color w:val="FFFFFF" w:themeColor="background1"/>
                <w:spacing w:val="-3"/>
                <w:sz w:val="22"/>
                <w:szCs w:val="22"/>
                <w:lang w:val="ro-RO"/>
              </w:rPr>
              <w:t xml:space="preserve"> </w:t>
            </w:r>
            <w:r w:rsidRPr="006973A0">
              <w:rPr>
                <w:rFonts w:ascii="Arial Narrow" w:hAnsi="Arial Narrow"/>
                <w:b/>
                <w:noProof/>
                <w:color w:val="FFFFFF" w:themeColor="background1"/>
                <w:sz w:val="22"/>
                <w:szCs w:val="22"/>
                <w:lang w:val="ro-RO"/>
              </w:rPr>
              <w:t>2020</w:t>
            </w:r>
          </w:p>
        </w:tc>
        <w:tc>
          <w:tcPr>
            <w:tcW w:w="2388" w:type="pct"/>
            <w:shd w:val="clear" w:color="auto" w:fill="C00000"/>
            <w:vAlign w:val="center"/>
          </w:tcPr>
          <w:p w14:paraId="160BE9E7" w14:textId="77777777" w:rsidR="006A5315" w:rsidRPr="008A0E96" w:rsidRDefault="006A5315" w:rsidP="001A12D6">
            <w:pPr>
              <w:pStyle w:val="col-sm-8"/>
              <w:tabs>
                <w:tab w:val="left" w:pos="172"/>
                <w:tab w:val="left" w:pos="408"/>
                <w:tab w:val="left" w:pos="524"/>
                <w:tab w:val="left" w:pos="1440"/>
              </w:tabs>
              <w:spacing w:before="0" w:beforeAutospacing="0" w:after="0" w:afterAutospacing="0"/>
              <w:ind w:left="-16"/>
              <w:jc w:val="center"/>
              <w:rPr>
                <w:rFonts w:ascii="Arial Narrow" w:hAnsi="Arial Narrow"/>
                <w:noProof/>
                <w:sz w:val="22"/>
                <w:szCs w:val="22"/>
                <w:lang w:val="ro-RO"/>
              </w:rPr>
            </w:pPr>
            <w:r>
              <w:rPr>
                <w:rFonts w:ascii="Arial Narrow" w:hAnsi="Arial Narrow"/>
                <w:b/>
                <w:noProof/>
                <w:color w:val="FFFFFF" w:themeColor="background1"/>
                <w:sz w:val="22"/>
                <w:szCs w:val="22"/>
                <w:lang w:val="ro-RO"/>
              </w:rPr>
              <w:t>Ț</w:t>
            </w:r>
            <w:r w:rsidRPr="006973A0">
              <w:rPr>
                <w:rFonts w:ascii="Arial Narrow" w:hAnsi="Arial Narrow"/>
                <w:b/>
                <w:noProof/>
                <w:color w:val="FFFFFF" w:themeColor="background1"/>
                <w:sz w:val="22"/>
                <w:szCs w:val="22"/>
                <w:lang w:val="ro-RO"/>
              </w:rPr>
              <w:t>in</w:t>
            </w:r>
            <w:r>
              <w:rPr>
                <w:rFonts w:ascii="Arial Narrow" w:hAnsi="Arial Narrow"/>
                <w:b/>
                <w:noProof/>
                <w:color w:val="FFFFFF" w:themeColor="background1"/>
                <w:sz w:val="22"/>
                <w:szCs w:val="22"/>
                <w:lang w:val="ro-RO"/>
              </w:rPr>
              <w:t>t</w:t>
            </w:r>
            <w:r w:rsidRPr="006973A0">
              <w:rPr>
                <w:rFonts w:ascii="Arial Narrow" w:hAnsi="Arial Narrow"/>
                <w:b/>
                <w:noProof/>
                <w:color w:val="FFFFFF" w:themeColor="background1"/>
                <w:sz w:val="22"/>
                <w:szCs w:val="22"/>
                <w:lang w:val="ro-RO"/>
              </w:rPr>
              <w:t>e</w:t>
            </w:r>
            <w:r w:rsidRPr="006973A0">
              <w:rPr>
                <w:rFonts w:ascii="Arial Narrow" w:hAnsi="Arial Narrow"/>
                <w:b/>
                <w:noProof/>
                <w:color w:val="FFFFFF" w:themeColor="background1"/>
                <w:spacing w:val="-1"/>
                <w:sz w:val="22"/>
                <w:szCs w:val="22"/>
                <w:lang w:val="ro-RO"/>
              </w:rPr>
              <w:t xml:space="preserve"> </w:t>
            </w:r>
            <w:r w:rsidRPr="006973A0">
              <w:rPr>
                <w:rFonts w:ascii="Arial Narrow" w:hAnsi="Arial Narrow"/>
                <w:b/>
                <w:noProof/>
                <w:color w:val="FFFFFF" w:themeColor="background1"/>
                <w:sz w:val="22"/>
                <w:szCs w:val="22"/>
                <w:lang w:val="ro-RO"/>
              </w:rPr>
              <w:t>2030</w:t>
            </w:r>
          </w:p>
        </w:tc>
      </w:tr>
      <w:tr w:rsidR="006A5315" w:rsidRPr="006973A0" w14:paraId="3D3AF05F" w14:textId="77777777" w:rsidTr="006A5315">
        <w:trPr>
          <w:trHeight w:val="288"/>
        </w:trPr>
        <w:tc>
          <w:tcPr>
            <w:tcW w:w="2612" w:type="pct"/>
            <w:vAlign w:val="center"/>
          </w:tcPr>
          <w:p w14:paraId="76DBC261" w14:textId="77777777" w:rsidR="006A5315" w:rsidRPr="002568DD"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2568DD">
              <w:rPr>
                <w:rFonts w:ascii="Arial Narrow" w:hAnsi="Arial Narrow"/>
                <w:noProof/>
                <w:sz w:val="22"/>
                <w:szCs w:val="22"/>
                <w:lang w:val="ro-RO"/>
              </w:rPr>
              <w:t>Organizarea de campanii de informare și sensibilizare privind  partajarea echitabilă a responsabilităților în cadrul gospodăriei și familiei, îmbunătățirea serviciilor sociale relevante și concilierea obligațiilor profesionale cu viața personală și de familie având ca obiect creșterea implicării bărbaților în viața de familie și frecventarea cursurilor pentru tineri părinți</w:t>
            </w:r>
          </w:p>
          <w:p w14:paraId="67BD089C" w14:textId="77777777" w:rsidR="006A5315" w:rsidRPr="002568DD"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2568DD">
              <w:rPr>
                <w:rFonts w:ascii="Arial Narrow" w:hAnsi="Arial Narrow"/>
                <w:noProof/>
                <w:sz w:val="22"/>
                <w:szCs w:val="22"/>
                <w:lang w:val="ro-RO"/>
              </w:rPr>
              <w:t>Reglementarea funcției de expert în egalitate de șanse între femei și bărbați și a posibilității desemnării persoanelor cu aceste atribuții în toate instituțiile și autoritățile publice, precum și în companiile private cu peste 50 de angajați</w:t>
            </w:r>
          </w:p>
          <w:p w14:paraId="5A002ECC" w14:textId="77777777" w:rsidR="006A5315" w:rsidRPr="002568DD"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2568DD">
              <w:rPr>
                <w:rFonts w:ascii="Arial Narrow" w:hAnsi="Arial Narrow"/>
                <w:noProof/>
                <w:sz w:val="22"/>
                <w:szCs w:val="22"/>
                <w:lang w:val="ro-RO"/>
              </w:rPr>
              <w:t>Crearea unui sistem integrat de monitorizare și raportare privind cazurile de violență domestică</w:t>
            </w:r>
          </w:p>
          <w:p w14:paraId="5410380D" w14:textId="77777777" w:rsidR="006A5315" w:rsidRPr="002568DD"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2568DD">
              <w:rPr>
                <w:rFonts w:ascii="Arial Narrow" w:hAnsi="Arial Narrow"/>
                <w:noProof/>
                <w:sz w:val="22"/>
                <w:szCs w:val="22"/>
                <w:lang w:val="ro-RO"/>
              </w:rPr>
              <w:t xml:space="preserve">Includerea perspectivei de gen în </w:t>
            </w:r>
            <w:r w:rsidRPr="002568DD">
              <w:rPr>
                <w:rFonts w:ascii="Arial Narrow" w:hAnsi="Arial Narrow"/>
                <w:noProof/>
                <w:sz w:val="22"/>
                <w:szCs w:val="22"/>
                <w:lang w:val="ro-RO"/>
              </w:rPr>
              <w:lastRenderedPageBreak/>
              <w:t>programa școlară și în manuale; organizarea unor campanii de informare și sensibilizare pentru  combaterea stereotipurilor de gen în rândul tinerilor</w:t>
            </w:r>
          </w:p>
          <w:p w14:paraId="0D4332CD" w14:textId="77777777" w:rsidR="006A5315" w:rsidRPr="009619A7"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2568DD">
              <w:rPr>
                <w:rFonts w:ascii="Arial Narrow" w:hAnsi="Arial Narrow"/>
                <w:noProof/>
                <w:sz w:val="22"/>
                <w:szCs w:val="22"/>
                <w:lang w:val="ro-RO"/>
              </w:rPr>
              <w:t>Monitorizarea implementării dispozițiilor legale privind sănătatea sexuală și reproductivă și organizarea de campanii de informare pentru prevenirea și combaterea abuzurilor sexuale și respectarea drepturilor la</w:t>
            </w:r>
            <w:r>
              <w:rPr>
                <w:rFonts w:ascii="Arial Narrow" w:hAnsi="Arial Narrow"/>
                <w:noProof/>
                <w:sz w:val="22"/>
                <w:szCs w:val="22"/>
                <w:lang w:val="ro-RO"/>
              </w:rPr>
              <w:t xml:space="preserve"> </w:t>
            </w:r>
            <w:r w:rsidRPr="00462E95">
              <w:rPr>
                <w:rFonts w:ascii="Arial Narrow" w:hAnsi="Arial Narrow"/>
                <w:noProof/>
                <w:sz w:val="22"/>
                <w:szCs w:val="22"/>
                <w:lang w:val="ro-RO"/>
              </w:rPr>
              <w:t>nediscriminare și identitate</w:t>
            </w:r>
          </w:p>
        </w:tc>
        <w:tc>
          <w:tcPr>
            <w:tcW w:w="2388" w:type="pct"/>
            <w:vAlign w:val="center"/>
          </w:tcPr>
          <w:p w14:paraId="6600A169" w14:textId="77777777" w:rsidR="006A5315" w:rsidRPr="008A0E96"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A0E96">
              <w:rPr>
                <w:rFonts w:ascii="Arial Narrow" w:hAnsi="Arial Narrow"/>
                <w:noProof/>
                <w:sz w:val="22"/>
                <w:szCs w:val="22"/>
                <w:lang w:val="ro-RO"/>
              </w:rPr>
              <w:lastRenderedPageBreak/>
              <w:t>Continuarea reducerii disparității salariale dintre sexe</w:t>
            </w:r>
          </w:p>
          <w:p w14:paraId="413D292A" w14:textId="77777777" w:rsidR="006A5315" w:rsidRPr="008A0E96"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A0E96">
              <w:rPr>
                <w:rFonts w:ascii="Arial Narrow" w:hAnsi="Arial Narrow"/>
                <w:noProof/>
                <w:sz w:val="22"/>
                <w:szCs w:val="22"/>
                <w:lang w:val="ro-RO"/>
              </w:rPr>
              <w:t>Eliminarea tuturor formelor de violență împotriva femeilor și fetelor, în sferele publice și private, inclusiv a traficului, exploatării sexuale și a altor tipuri de exploatare</w:t>
            </w:r>
          </w:p>
          <w:p w14:paraId="6260F8F0" w14:textId="77777777" w:rsidR="006A5315" w:rsidRPr="00845985"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A0E96">
              <w:rPr>
                <w:rFonts w:ascii="Arial Narrow" w:hAnsi="Arial Narrow"/>
                <w:noProof/>
                <w:sz w:val="22"/>
                <w:szCs w:val="22"/>
                <w:lang w:val="ro-RO"/>
              </w:rPr>
              <w:t>Asigurarea participării depline și eficiente a femeilor și a egalității de șanse la ocuparea posturilor de conducere la toate nivelurile de luare a deciziilor în viața politică, economică și</w:t>
            </w:r>
            <w:r>
              <w:rPr>
                <w:rFonts w:ascii="Arial Narrow" w:hAnsi="Arial Narrow"/>
                <w:noProof/>
                <w:sz w:val="22"/>
                <w:szCs w:val="22"/>
                <w:lang w:val="ro-RO"/>
              </w:rPr>
              <w:t xml:space="preserve"> </w:t>
            </w:r>
            <w:r w:rsidRPr="00462E95">
              <w:rPr>
                <w:rFonts w:ascii="Arial Narrow" w:hAnsi="Arial Narrow"/>
                <w:noProof/>
                <w:sz w:val="22"/>
                <w:szCs w:val="22"/>
                <w:lang w:val="ro-RO"/>
              </w:rPr>
              <w:t>publică</w:t>
            </w:r>
          </w:p>
        </w:tc>
      </w:tr>
    </w:tbl>
    <w:p w14:paraId="1924368B" w14:textId="77777777" w:rsidR="00AF2333" w:rsidRDefault="00AF2333"/>
    <w:p w14:paraId="1D4D37A8" w14:textId="77777777" w:rsidR="00AF2333" w:rsidRPr="006973A0" w:rsidRDefault="00AF2333" w:rsidP="00AF2333">
      <w:pPr>
        <w:pStyle w:val="col-sm-8"/>
        <w:shd w:val="clear" w:color="auto" w:fill="E7E6E6" w:themeFill="background2"/>
        <w:tabs>
          <w:tab w:val="left" w:pos="629"/>
        </w:tabs>
        <w:spacing w:before="0" w:beforeAutospacing="0" w:after="0" w:afterAutospacing="0"/>
        <w:rPr>
          <w:rFonts w:ascii="Arial Narrow" w:hAnsi="Arial Narrow"/>
          <w:b/>
          <w:noProof/>
          <w:color w:val="C00000"/>
          <w:sz w:val="22"/>
          <w:szCs w:val="22"/>
          <w:lang w:val="ro-RO"/>
        </w:rPr>
      </w:pPr>
      <w:r w:rsidRPr="006973A0">
        <w:rPr>
          <w:rFonts w:ascii="Arial Narrow" w:hAnsi="Arial Narrow"/>
          <w:b/>
          <w:noProof/>
          <w:color w:val="C00000"/>
          <w:sz w:val="22"/>
          <w:szCs w:val="22"/>
          <w:lang w:val="ro-RO"/>
        </w:rPr>
        <w:t>Obiectivul 6: Ap</w:t>
      </w:r>
      <w:r>
        <w:rPr>
          <w:rFonts w:ascii="Arial Narrow" w:hAnsi="Arial Narrow"/>
          <w:b/>
          <w:noProof/>
          <w:color w:val="C00000"/>
          <w:sz w:val="22"/>
          <w:szCs w:val="22"/>
          <w:lang w:val="ro-RO"/>
        </w:rPr>
        <w:t>ă</w:t>
      </w:r>
      <w:r w:rsidRPr="006973A0">
        <w:rPr>
          <w:rFonts w:ascii="Arial Narrow" w:hAnsi="Arial Narrow"/>
          <w:b/>
          <w:noProof/>
          <w:color w:val="C00000"/>
          <w:sz w:val="22"/>
          <w:szCs w:val="22"/>
          <w:lang w:val="ro-RO"/>
        </w:rPr>
        <w:t xml:space="preserve"> curat</w:t>
      </w:r>
      <w:r>
        <w:rPr>
          <w:rFonts w:ascii="Arial Narrow" w:hAnsi="Arial Narrow"/>
          <w:b/>
          <w:noProof/>
          <w:color w:val="C00000"/>
          <w:sz w:val="22"/>
          <w:szCs w:val="22"/>
          <w:lang w:val="ro-RO"/>
        </w:rPr>
        <w:t>ă</w:t>
      </w:r>
      <w:r w:rsidRPr="006973A0">
        <w:rPr>
          <w:rFonts w:ascii="Arial Narrow" w:hAnsi="Arial Narrow"/>
          <w:b/>
          <w:noProof/>
          <w:color w:val="C00000"/>
          <w:sz w:val="22"/>
          <w:szCs w:val="22"/>
          <w:lang w:val="ro-RO"/>
        </w:rPr>
        <w:t xml:space="preserve"> </w:t>
      </w:r>
      <w:r>
        <w:rPr>
          <w:rFonts w:ascii="Arial Narrow" w:hAnsi="Arial Narrow"/>
          <w:b/>
          <w:noProof/>
          <w:color w:val="C00000"/>
          <w:sz w:val="22"/>
          <w:szCs w:val="22"/>
          <w:lang w:val="ro-RO"/>
        </w:rPr>
        <w:t>ș</w:t>
      </w:r>
      <w:r w:rsidRPr="006973A0">
        <w:rPr>
          <w:rFonts w:ascii="Arial Narrow" w:hAnsi="Arial Narrow"/>
          <w:b/>
          <w:noProof/>
          <w:color w:val="C00000"/>
          <w:sz w:val="22"/>
          <w:szCs w:val="22"/>
          <w:lang w:val="ro-RO"/>
        </w:rPr>
        <w:t>i sanita</w:t>
      </w:r>
      <w:r>
        <w:rPr>
          <w:rFonts w:ascii="Arial Narrow" w:hAnsi="Arial Narrow"/>
          <w:b/>
          <w:noProof/>
          <w:color w:val="C00000"/>
          <w:sz w:val="22"/>
          <w:szCs w:val="22"/>
          <w:lang w:val="ro-RO"/>
        </w:rPr>
        <w:t>ț</w:t>
      </w:r>
      <w:r w:rsidRPr="006973A0">
        <w:rPr>
          <w:rFonts w:ascii="Arial Narrow" w:hAnsi="Arial Narrow"/>
          <w:b/>
          <w:noProof/>
          <w:color w:val="C00000"/>
          <w:sz w:val="22"/>
          <w:szCs w:val="22"/>
          <w:lang w:val="ro-RO"/>
        </w:rPr>
        <w:t>ie</w:t>
      </w:r>
    </w:p>
    <w:p w14:paraId="365CF49C" w14:textId="77777777" w:rsidR="00AF2333" w:rsidRDefault="00AF2333" w:rsidP="00AF2333">
      <w:pPr>
        <w:shd w:val="clear" w:color="auto" w:fill="E7E6E6" w:themeFill="background2"/>
      </w:pPr>
      <w:r w:rsidRPr="006973A0">
        <w:rPr>
          <w:rFonts w:ascii="Arial Narrow" w:hAnsi="Arial Narrow"/>
          <w:i/>
          <w:iCs/>
          <w:noProof/>
          <w:lang w:val="ro-RO"/>
        </w:rPr>
        <w:t>Asigurarea disponibilit</w:t>
      </w:r>
      <w:r>
        <w:rPr>
          <w:rFonts w:ascii="Arial Narrow" w:hAnsi="Arial Narrow"/>
          <w:i/>
          <w:iCs/>
          <w:noProof/>
          <w:lang w:val="ro-RO"/>
        </w:rPr>
        <w:t>ăț</w:t>
      </w:r>
      <w:r w:rsidRPr="006973A0">
        <w:rPr>
          <w:rFonts w:ascii="Arial Narrow" w:hAnsi="Arial Narrow"/>
          <w:i/>
          <w:iCs/>
          <w:noProof/>
          <w:lang w:val="ro-RO"/>
        </w:rPr>
        <w:t xml:space="preserve">ii </w:t>
      </w:r>
      <w:r>
        <w:rPr>
          <w:rFonts w:ascii="Arial Narrow" w:hAnsi="Arial Narrow"/>
          <w:i/>
          <w:iCs/>
          <w:noProof/>
          <w:lang w:val="ro-RO"/>
        </w:rPr>
        <w:t>ș</w:t>
      </w:r>
      <w:r w:rsidRPr="006973A0">
        <w:rPr>
          <w:rFonts w:ascii="Arial Narrow" w:hAnsi="Arial Narrow"/>
          <w:i/>
          <w:iCs/>
          <w:noProof/>
          <w:lang w:val="ro-RO"/>
        </w:rPr>
        <w:t>i gestion</w:t>
      </w:r>
      <w:r>
        <w:rPr>
          <w:rFonts w:ascii="Arial Narrow" w:hAnsi="Arial Narrow"/>
          <w:i/>
          <w:iCs/>
          <w:noProof/>
          <w:lang w:val="ro-RO"/>
        </w:rPr>
        <w:t>ă</w:t>
      </w:r>
      <w:r w:rsidRPr="006973A0">
        <w:rPr>
          <w:rFonts w:ascii="Arial Narrow" w:hAnsi="Arial Narrow"/>
          <w:i/>
          <w:iCs/>
          <w:noProof/>
          <w:lang w:val="ro-RO"/>
        </w:rPr>
        <w:t xml:space="preserve">rii durabile a apei </w:t>
      </w:r>
      <w:r>
        <w:rPr>
          <w:rFonts w:ascii="Arial Narrow" w:hAnsi="Arial Narrow"/>
          <w:i/>
          <w:iCs/>
          <w:noProof/>
          <w:lang w:val="ro-RO"/>
        </w:rPr>
        <w:t>ș</w:t>
      </w:r>
      <w:r w:rsidRPr="006973A0">
        <w:rPr>
          <w:rFonts w:ascii="Arial Narrow" w:hAnsi="Arial Narrow"/>
          <w:i/>
          <w:iCs/>
          <w:noProof/>
          <w:lang w:val="ro-RO"/>
        </w:rPr>
        <w:t>i sanita</w:t>
      </w:r>
      <w:r>
        <w:rPr>
          <w:rFonts w:ascii="Arial Narrow" w:hAnsi="Arial Narrow"/>
          <w:i/>
          <w:iCs/>
          <w:noProof/>
          <w:lang w:val="ro-RO"/>
        </w:rPr>
        <w:t>ț</w:t>
      </w:r>
      <w:r w:rsidRPr="006973A0">
        <w:rPr>
          <w:rFonts w:ascii="Arial Narrow" w:hAnsi="Arial Narrow"/>
          <w:i/>
          <w:iCs/>
          <w:noProof/>
          <w:lang w:val="ro-RO"/>
        </w:rPr>
        <w:t>ie pentru to</w:t>
      </w:r>
      <w:r>
        <w:rPr>
          <w:rFonts w:ascii="Arial Narrow" w:hAnsi="Arial Narrow"/>
          <w:i/>
          <w:iCs/>
          <w:noProof/>
          <w:lang w:val="ro-RO"/>
        </w:rPr>
        <w:t>ț</w:t>
      </w:r>
      <w:r w:rsidRPr="006973A0">
        <w:rPr>
          <w:rFonts w:ascii="Arial Narrow" w:hAnsi="Arial Narrow"/>
          <w:i/>
          <w:iCs/>
          <w:noProof/>
          <w:lang w:val="ro-RO"/>
        </w:rPr>
        <w:t>i</w:t>
      </w:r>
    </w:p>
    <w:tbl>
      <w:tblPr>
        <w:tblStyle w:val="TableGridLight1"/>
        <w:tblW w:w="5000" w:type="pct"/>
        <w:tblLook w:val="01E0" w:firstRow="1" w:lastRow="1" w:firstColumn="1" w:lastColumn="1" w:noHBand="0" w:noVBand="0"/>
      </w:tblPr>
      <w:tblGrid>
        <w:gridCol w:w="3537"/>
        <w:gridCol w:w="3257"/>
      </w:tblGrid>
      <w:tr w:rsidR="006A5315" w:rsidRPr="006973A0" w14:paraId="467E0911" w14:textId="77777777" w:rsidTr="006A5315">
        <w:trPr>
          <w:trHeight w:val="288"/>
        </w:trPr>
        <w:tc>
          <w:tcPr>
            <w:tcW w:w="2603" w:type="pct"/>
            <w:shd w:val="clear" w:color="auto" w:fill="C00000"/>
            <w:vAlign w:val="center"/>
          </w:tcPr>
          <w:p w14:paraId="2720D093" w14:textId="77777777" w:rsidR="006A5315" w:rsidRPr="005B35C2" w:rsidRDefault="006A5315" w:rsidP="001A12D6">
            <w:pPr>
              <w:pStyle w:val="col-sm-8"/>
              <w:tabs>
                <w:tab w:val="left" w:pos="172"/>
                <w:tab w:val="left" w:pos="408"/>
                <w:tab w:val="left" w:pos="524"/>
                <w:tab w:val="left" w:pos="1440"/>
              </w:tabs>
              <w:spacing w:before="0" w:beforeAutospacing="0" w:after="0" w:afterAutospacing="0"/>
              <w:ind w:left="-16"/>
              <w:jc w:val="center"/>
              <w:rPr>
                <w:rFonts w:ascii="Arial Narrow" w:hAnsi="Arial Narrow"/>
                <w:noProof/>
                <w:sz w:val="22"/>
                <w:szCs w:val="22"/>
                <w:lang w:val="ro-RO"/>
              </w:rPr>
            </w:pPr>
            <w:r w:rsidRPr="006973A0">
              <w:rPr>
                <w:rFonts w:ascii="Arial Narrow" w:hAnsi="Arial Narrow"/>
                <w:b/>
                <w:noProof/>
                <w:color w:val="FFFFFF" w:themeColor="background1"/>
                <w:sz w:val="22"/>
                <w:szCs w:val="22"/>
                <w:lang w:val="ro-RO"/>
              </w:rPr>
              <w:t>Orizont</w:t>
            </w:r>
            <w:r w:rsidRPr="006973A0">
              <w:rPr>
                <w:rFonts w:ascii="Arial Narrow" w:hAnsi="Arial Narrow"/>
                <w:b/>
                <w:noProof/>
                <w:color w:val="FFFFFF" w:themeColor="background1"/>
                <w:spacing w:val="-3"/>
                <w:sz w:val="22"/>
                <w:szCs w:val="22"/>
                <w:lang w:val="ro-RO"/>
              </w:rPr>
              <w:t xml:space="preserve"> </w:t>
            </w:r>
            <w:r w:rsidRPr="006973A0">
              <w:rPr>
                <w:rFonts w:ascii="Arial Narrow" w:hAnsi="Arial Narrow"/>
                <w:b/>
                <w:noProof/>
                <w:color w:val="FFFFFF" w:themeColor="background1"/>
                <w:sz w:val="22"/>
                <w:szCs w:val="22"/>
                <w:lang w:val="ro-RO"/>
              </w:rPr>
              <w:t>2020</w:t>
            </w:r>
          </w:p>
        </w:tc>
        <w:tc>
          <w:tcPr>
            <w:tcW w:w="2397" w:type="pct"/>
            <w:shd w:val="clear" w:color="auto" w:fill="C00000"/>
            <w:vAlign w:val="center"/>
          </w:tcPr>
          <w:p w14:paraId="30EE7151" w14:textId="77777777" w:rsidR="006A5315" w:rsidRPr="006973A0" w:rsidRDefault="006A5315" w:rsidP="001A12D6">
            <w:pPr>
              <w:pStyle w:val="col-sm-8"/>
              <w:tabs>
                <w:tab w:val="left" w:pos="172"/>
                <w:tab w:val="left" w:pos="408"/>
                <w:tab w:val="left" w:pos="524"/>
                <w:tab w:val="left" w:pos="1440"/>
              </w:tabs>
              <w:spacing w:before="0" w:beforeAutospacing="0" w:after="0" w:afterAutospacing="0"/>
              <w:ind w:left="-16"/>
              <w:jc w:val="center"/>
              <w:rPr>
                <w:rFonts w:ascii="Arial Narrow" w:hAnsi="Arial Narrow"/>
                <w:noProof/>
                <w:sz w:val="22"/>
                <w:szCs w:val="22"/>
                <w:lang w:val="ro-RO"/>
              </w:rPr>
            </w:pPr>
            <w:r>
              <w:rPr>
                <w:rFonts w:ascii="Arial Narrow" w:hAnsi="Arial Narrow"/>
                <w:b/>
                <w:noProof/>
                <w:color w:val="FFFFFF" w:themeColor="background1"/>
                <w:sz w:val="22"/>
                <w:szCs w:val="22"/>
                <w:lang w:val="ro-RO"/>
              </w:rPr>
              <w:t>Ț</w:t>
            </w:r>
            <w:r w:rsidRPr="006973A0">
              <w:rPr>
                <w:rFonts w:ascii="Arial Narrow" w:hAnsi="Arial Narrow"/>
                <w:b/>
                <w:noProof/>
                <w:color w:val="FFFFFF" w:themeColor="background1"/>
                <w:sz w:val="22"/>
                <w:szCs w:val="22"/>
                <w:lang w:val="ro-RO"/>
              </w:rPr>
              <w:t>in</w:t>
            </w:r>
            <w:r>
              <w:rPr>
                <w:rFonts w:ascii="Arial Narrow" w:hAnsi="Arial Narrow"/>
                <w:b/>
                <w:noProof/>
                <w:color w:val="FFFFFF" w:themeColor="background1"/>
                <w:sz w:val="22"/>
                <w:szCs w:val="22"/>
                <w:lang w:val="ro-RO"/>
              </w:rPr>
              <w:t>t</w:t>
            </w:r>
            <w:r w:rsidRPr="006973A0">
              <w:rPr>
                <w:rFonts w:ascii="Arial Narrow" w:hAnsi="Arial Narrow"/>
                <w:b/>
                <w:noProof/>
                <w:color w:val="FFFFFF" w:themeColor="background1"/>
                <w:sz w:val="22"/>
                <w:szCs w:val="22"/>
                <w:lang w:val="ro-RO"/>
              </w:rPr>
              <w:t>e</w:t>
            </w:r>
            <w:r w:rsidRPr="006973A0">
              <w:rPr>
                <w:rFonts w:ascii="Arial Narrow" w:hAnsi="Arial Narrow"/>
                <w:b/>
                <w:noProof/>
                <w:color w:val="FFFFFF" w:themeColor="background1"/>
                <w:spacing w:val="-1"/>
                <w:sz w:val="22"/>
                <w:szCs w:val="22"/>
                <w:lang w:val="ro-RO"/>
              </w:rPr>
              <w:t xml:space="preserve"> </w:t>
            </w:r>
            <w:r w:rsidRPr="006973A0">
              <w:rPr>
                <w:rFonts w:ascii="Arial Narrow" w:hAnsi="Arial Narrow"/>
                <w:b/>
                <w:noProof/>
                <w:color w:val="FFFFFF" w:themeColor="background1"/>
                <w:sz w:val="22"/>
                <w:szCs w:val="22"/>
                <w:lang w:val="ro-RO"/>
              </w:rPr>
              <w:t>2030</w:t>
            </w:r>
          </w:p>
        </w:tc>
      </w:tr>
      <w:tr w:rsidR="006A5315" w:rsidRPr="006973A0" w14:paraId="764E298D" w14:textId="77777777" w:rsidTr="006A5315">
        <w:trPr>
          <w:trHeight w:val="288"/>
        </w:trPr>
        <w:tc>
          <w:tcPr>
            <w:tcW w:w="2603" w:type="pct"/>
            <w:vAlign w:val="center"/>
          </w:tcPr>
          <w:p w14:paraId="6C2EA671" w14:textId="77777777" w:rsidR="006A5315" w:rsidRPr="005B35C2"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5B35C2">
              <w:rPr>
                <w:rFonts w:ascii="Arial Narrow" w:hAnsi="Arial Narrow"/>
                <w:noProof/>
                <w:sz w:val="22"/>
                <w:szCs w:val="22"/>
                <w:lang w:val="ro-RO"/>
              </w:rPr>
              <w:t>Promovarea și valorificarea durabilă a resurselor considerabile ale României de ape minerale (plate sau natural carbogazoase) pentru consum, precum și în scopuri terapeutice; folosirea</w:t>
            </w:r>
            <w:r>
              <w:rPr>
                <w:rFonts w:ascii="Arial Narrow" w:hAnsi="Arial Narrow"/>
                <w:noProof/>
                <w:sz w:val="22"/>
                <w:szCs w:val="22"/>
                <w:lang w:val="ro-RO"/>
              </w:rPr>
              <w:t xml:space="preserve"> </w:t>
            </w:r>
            <w:r w:rsidRPr="005B35C2">
              <w:rPr>
                <w:rFonts w:ascii="Arial Narrow" w:hAnsi="Arial Narrow"/>
                <w:noProof/>
                <w:sz w:val="22"/>
                <w:szCs w:val="22"/>
                <w:lang w:val="ro-RO"/>
              </w:rPr>
              <w:t>mai activă a apelor  geotermale atât în scopuri energetice, căt și pentru turismul de sănătate (spa);</w:t>
            </w:r>
          </w:p>
          <w:p w14:paraId="54B43203" w14:textId="77777777" w:rsidR="006A5315"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Monitorizarea strict</w:t>
            </w:r>
            <w:r>
              <w:rPr>
                <w:rFonts w:ascii="Arial Narrow" w:hAnsi="Arial Narrow"/>
                <w:noProof/>
                <w:sz w:val="22"/>
                <w:szCs w:val="22"/>
                <w:lang w:val="ro-RO"/>
              </w:rPr>
              <w:t>ă</w:t>
            </w:r>
            <w:r w:rsidRPr="006973A0">
              <w:rPr>
                <w:rFonts w:ascii="Arial Narrow" w:hAnsi="Arial Narrow"/>
                <w:noProof/>
                <w:sz w:val="22"/>
                <w:szCs w:val="22"/>
                <w:lang w:val="ro-RO"/>
              </w:rPr>
              <w:t xml:space="preserve"> a calit</w:t>
            </w:r>
            <w:r>
              <w:rPr>
                <w:rFonts w:ascii="Arial Narrow" w:hAnsi="Arial Narrow"/>
                <w:noProof/>
                <w:sz w:val="22"/>
                <w:szCs w:val="22"/>
                <w:lang w:val="ro-RO"/>
              </w:rPr>
              <w:t>ăț</w:t>
            </w:r>
            <w:r w:rsidRPr="006973A0">
              <w:rPr>
                <w:rFonts w:ascii="Arial Narrow" w:hAnsi="Arial Narrow"/>
                <w:noProof/>
                <w:sz w:val="22"/>
                <w:szCs w:val="22"/>
                <w:lang w:val="ro-RO"/>
              </w:rPr>
              <w:t>ii apei potabile destinate</w:t>
            </w:r>
            <w:r w:rsidRPr="000F145A">
              <w:rPr>
                <w:rFonts w:ascii="Arial Narrow" w:hAnsi="Arial Narrow"/>
                <w:noProof/>
                <w:sz w:val="22"/>
                <w:szCs w:val="22"/>
                <w:lang w:val="ro-RO"/>
              </w:rPr>
              <w:t xml:space="preserve"> </w:t>
            </w:r>
            <w:r w:rsidRPr="006973A0">
              <w:rPr>
                <w:rFonts w:ascii="Arial Narrow" w:hAnsi="Arial Narrow"/>
                <w:noProof/>
                <w:sz w:val="22"/>
                <w:szCs w:val="22"/>
                <w:lang w:val="ro-RO"/>
              </w:rPr>
              <w:t>consumului popula</w:t>
            </w:r>
            <w:r>
              <w:rPr>
                <w:rFonts w:ascii="Arial Narrow" w:hAnsi="Arial Narrow"/>
                <w:noProof/>
                <w:sz w:val="22"/>
                <w:szCs w:val="22"/>
                <w:lang w:val="ro-RO"/>
              </w:rPr>
              <w:t>ț</w:t>
            </w:r>
            <w:r w:rsidRPr="006973A0">
              <w:rPr>
                <w:rFonts w:ascii="Arial Narrow" w:hAnsi="Arial Narrow"/>
                <w:noProof/>
                <w:sz w:val="22"/>
                <w:szCs w:val="22"/>
                <w:lang w:val="ro-RO"/>
              </w:rPr>
              <w:t>iei pentru</w:t>
            </w:r>
            <w:r w:rsidRPr="000F145A">
              <w:rPr>
                <w:rFonts w:ascii="Arial Narrow" w:hAnsi="Arial Narrow"/>
                <w:noProof/>
                <w:sz w:val="22"/>
                <w:szCs w:val="22"/>
                <w:lang w:val="ro-RO"/>
              </w:rPr>
              <w:t xml:space="preserve"> </w:t>
            </w:r>
            <w:r w:rsidRPr="006973A0">
              <w:rPr>
                <w:rFonts w:ascii="Arial Narrow" w:hAnsi="Arial Narrow"/>
                <w:noProof/>
                <w:sz w:val="22"/>
                <w:szCs w:val="22"/>
                <w:lang w:val="ro-RO"/>
              </w:rPr>
              <w:t>men</w:t>
            </w:r>
            <w:r>
              <w:rPr>
                <w:rFonts w:ascii="Arial Narrow" w:hAnsi="Arial Narrow"/>
                <w:noProof/>
                <w:sz w:val="22"/>
                <w:szCs w:val="22"/>
                <w:lang w:val="ro-RO"/>
              </w:rPr>
              <w:t>ț</w:t>
            </w:r>
            <w:r w:rsidRPr="006973A0">
              <w:rPr>
                <w:rFonts w:ascii="Arial Narrow" w:hAnsi="Arial Narrow"/>
                <w:noProof/>
                <w:sz w:val="22"/>
                <w:szCs w:val="22"/>
                <w:lang w:val="ro-RO"/>
              </w:rPr>
              <w:t xml:space="preserve">inerea </w:t>
            </w:r>
            <w:r>
              <w:rPr>
                <w:rFonts w:ascii="Arial Narrow" w:hAnsi="Arial Narrow"/>
                <w:noProof/>
                <w:sz w:val="22"/>
                <w:szCs w:val="22"/>
                <w:lang w:val="ro-RO"/>
              </w:rPr>
              <w:t>î</w:t>
            </w:r>
            <w:r w:rsidRPr="006973A0">
              <w:rPr>
                <w:rFonts w:ascii="Arial Narrow" w:hAnsi="Arial Narrow"/>
                <w:noProof/>
                <w:sz w:val="22"/>
                <w:szCs w:val="22"/>
                <w:lang w:val="ro-RO"/>
              </w:rPr>
              <w:t>n parametrii bio-</w:t>
            </w:r>
            <w:r w:rsidRPr="000F145A">
              <w:rPr>
                <w:rFonts w:ascii="Arial Narrow" w:hAnsi="Arial Narrow"/>
                <w:noProof/>
                <w:sz w:val="22"/>
                <w:szCs w:val="22"/>
                <w:lang w:val="ro-RO"/>
              </w:rPr>
              <w:t xml:space="preserve"> </w:t>
            </w:r>
            <w:r w:rsidRPr="006973A0">
              <w:rPr>
                <w:rFonts w:ascii="Arial Narrow" w:hAnsi="Arial Narrow"/>
                <w:noProof/>
                <w:sz w:val="22"/>
                <w:szCs w:val="22"/>
                <w:lang w:val="ro-RO"/>
              </w:rPr>
              <w:t>chimici</w:t>
            </w:r>
            <w:r w:rsidRPr="000F145A">
              <w:rPr>
                <w:rFonts w:ascii="Arial Narrow" w:hAnsi="Arial Narrow"/>
                <w:noProof/>
                <w:sz w:val="22"/>
                <w:szCs w:val="22"/>
                <w:lang w:val="ro-RO"/>
              </w:rPr>
              <w:t xml:space="preserve"> </w:t>
            </w:r>
            <w:r w:rsidRPr="006973A0">
              <w:rPr>
                <w:rFonts w:ascii="Arial Narrow" w:hAnsi="Arial Narrow"/>
                <w:noProof/>
                <w:sz w:val="22"/>
                <w:szCs w:val="22"/>
                <w:lang w:val="ro-RO"/>
              </w:rPr>
              <w:t>accepta</w:t>
            </w:r>
            <w:r>
              <w:rPr>
                <w:rFonts w:ascii="Arial Narrow" w:hAnsi="Arial Narrow"/>
                <w:noProof/>
                <w:sz w:val="22"/>
                <w:szCs w:val="22"/>
                <w:lang w:val="ro-RO"/>
              </w:rPr>
              <w:t>ț</w:t>
            </w:r>
            <w:r w:rsidRPr="006973A0">
              <w:rPr>
                <w:rFonts w:ascii="Arial Narrow" w:hAnsi="Arial Narrow"/>
                <w:noProof/>
                <w:sz w:val="22"/>
                <w:szCs w:val="22"/>
                <w:lang w:val="ro-RO"/>
              </w:rPr>
              <w:t>i</w:t>
            </w:r>
          </w:p>
          <w:p w14:paraId="1FEF8BC3" w14:textId="77777777" w:rsidR="006A5315" w:rsidRPr="006973A0"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5B35C2">
              <w:rPr>
                <w:rFonts w:ascii="Arial Narrow" w:hAnsi="Arial Narrow"/>
                <w:noProof/>
                <w:sz w:val="22"/>
                <w:szCs w:val="22"/>
                <w:lang w:val="ro-RO"/>
              </w:rPr>
              <w:t>Asigurarea accesului la apă potabilă și la canalizare în zonele periferice ale orașelor; sprijinirea racordării unui număr sporit de gospodării la aceste</w:t>
            </w:r>
            <w:r>
              <w:rPr>
                <w:rFonts w:ascii="Arial Narrow" w:hAnsi="Arial Narrow"/>
                <w:noProof/>
                <w:sz w:val="22"/>
                <w:szCs w:val="22"/>
                <w:lang w:val="ro-RO"/>
              </w:rPr>
              <w:t xml:space="preserve"> </w:t>
            </w:r>
            <w:r w:rsidRPr="005B35C2">
              <w:rPr>
                <w:rFonts w:ascii="Arial Narrow" w:hAnsi="Arial Narrow"/>
                <w:noProof/>
                <w:sz w:val="22"/>
                <w:szCs w:val="22"/>
                <w:lang w:val="ro-RO"/>
              </w:rPr>
              <w:t>rețele prin grija autorităților locale</w:t>
            </w:r>
          </w:p>
        </w:tc>
        <w:tc>
          <w:tcPr>
            <w:tcW w:w="2397" w:type="pct"/>
            <w:vAlign w:val="center"/>
          </w:tcPr>
          <w:p w14:paraId="43D1762E" w14:textId="77777777" w:rsidR="006A5315" w:rsidRPr="006973A0"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Cre</w:t>
            </w:r>
            <w:r>
              <w:rPr>
                <w:rFonts w:ascii="Arial Narrow" w:hAnsi="Arial Narrow"/>
                <w:noProof/>
                <w:sz w:val="22"/>
                <w:szCs w:val="22"/>
                <w:lang w:val="ro-RO"/>
              </w:rPr>
              <w:t>ș</w:t>
            </w:r>
            <w:r w:rsidRPr="006973A0">
              <w:rPr>
                <w:rFonts w:ascii="Arial Narrow" w:hAnsi="Arial Narrow"/>
                <w:noProof/>
                <w:sz w:val="22"/>
                <w:szCs w:val="22"/>
                <w:lang w:val="ro-RO"/>
              </w:rPr>
              <w:t>terea substan</w:t>
            </w:r>
            <w:r>
              <w:rPr>
                <w:rFonts w:ascii="Arial Narrow" w:hAnsi="Arial Narrow"/>
                <w:noProof/>
                <w:sz w:val="22"/>
                <w:szCs w:val="22"/>
                <w:lang w:val="ro-RO"/>
              </w:rPr>
              <w:t>ț</w:t>
            </w:r>
            <w:r w:rsidRPr="006973A0">
              <w:rPr>
                <w:rFonts w:ascii="Arial Narrow" w:hAnsi="Arial Narrow"/>
                <w:noProof/>
                <w:sz w:val="22"/>
                <w:szCs w:val="22"/>
                <w:lang w:val="ro-RO"/>
              </w:rPr>
              <w:t>ial</w:t>
            </w:r>
            <w:r>
              <w:rPr>
                <w:rFonts w:ascii="Arial Narrow" w:hAnsi="Arial Narrow"/>
                <w:noProof/>
                <w:sz w:val="22"/>
                <w:szCs w:val="22"/>
                <w:lang w:val="ro-RO"/>
              </w:rPr>
              <w:t>ă</w:t>
            </w:r>
            <w:r w:rsidRPr="006973A0">
              <w:rPr>
                <w:rFonts w:ascii="Arial Narrow" w:hAnsi="Arial Narrow"/>
                <w:noProof/>
                <w:sz w:val="22"/>
                <w:szCs w:val="22"/>
                <w:lang w:val="ro-RO"/>
              </w:rPr>
              <w:t xml:space="preserve"> a</w:t>
            </w:r>
            <w:r w:rsidRPr="000F145A">
              <w:rPr>
                <w:rFonts w:ascii="Arial Narrow" w:hAnsi="Arial Narrow"/>
                <w:noProof/>
                <w:sz w:val="22"/>
                <w:szCs w:val="22"/>
                <w:lang w:val="ro-RO"/>
              </w:rPr>
              <w:t xml:space="preserve"> </w:t>
            </w:r>
            <w:r w:rsidRPr="006973A0">
              <w:rPr>
                <w:rFonts w:ascii="Arial Narrow" w:hAnsi="Arial Narrow"/>
                <w:noProof/>
                <w:sz w:val="22"/>
                <w:szCs w:val="22"/>
                <w:lang w:val="ro-RO"/>
              </w:rPr>
              <w:t>eficien</w:t>
            </w:r>
            <w:r>
              <w:rPr>
                <w:rFonts w:ascii="Arial Narrow" w:hAnsi="Arial Narrow"/>
                <w:noProof/>
                <w:sz w:val="22"/>
                <w:szCs w:val="22"/>
                <w:lang w:val="ro-RO"/>
              </w:rPr>
              <w:t>ț</w:t>
            </w:r>
            <w:r w:rsidRPr="006973A0">
              <w:rPr>
                <w:rFonts w:ascii="Arial Narrow" w:hAnsi="Arial Narrow"/>
                <w:noProof/>
                <w:sz w:val="22"/>
                <w:szCs w:val="22"/>
                <w:lang w:val="ro-RO"/>
              </w:rPr>
              <w:t xml:space="preserve">ei folosirii apei </w:t>
            </w:r>
            <w:r>
              <w:rPr>
                <w:rFonts w:ascii="Arial Narrow" w:hAnsi="Arial Narrow"/>
                <w:noProof/>
                <w:sz w:val="22"/>
                <w:szCs w:val="22"/>
                <w:lang w:val="ro-RO"/>
              </w:rPr>
              <w:t>î</w:t>
            </w:r>
            <w:r w:rsidRPr="006973A0">
              <w:rPr>
                <w:rFonts w:ascii="Arial Narrow" w:hAnsi="Arial Narrow"/>
                <w:noProof/>
                <w:sz w:val="22"/>
                <w:szCs w:val="22"/>
                <w:lang w:val="ro-RO"/>
              </w:rPr>
              <w:t>n activit</w:t>
            </w:r>
            <w:r>
              <w:rPr>
                <w:rFonts w:ascii="Arial Narrow" w:hAnsi="Arial Narrow"/>
                <w:noProof/>
                <w:sz w:val="22"/>
                <w:szCs w:val="22"/>
                <w:lang w:val="ro-RO"/>
              </w:rPr>
              <w:t>ăț</w:t>
            </w:r>
            <w:r w:rsidRPr="006973A0">
              <w:rPr>
                <w:rFonts w:ascii="Arial Narrow" w:hAnsi="Arial Narrow"/>
                <w:noProof/>
                <w:sz w:val="22"/>
                <w:szCs w:val="22"/>
                <w:lang w:val="ro-RO"/>
              </w:rPr>
              <w:t xml:space="preserve">ile industriale, comerciale </w:t>
            </w:r>
            <w:r>
              <w:rPr>
                <w:rFonts w:ascii="Arial Narrow" w:hAnsi="Arial Narrow"/>
                <w:noProof/>
                <w:sz w:val="22"/>
                <w:szCs w:val="22"/>
                <w:lang w:val="ro-RO"/>
              </w:rPr>
              <w:t>ș</w:t>
            </w:r>
            <w:r w:rsidRPr="006973A0">
              <w:rPr>
                <w:rFonts w:ascii="Arial Narrow" w:hAnsi="Arial Narrow"/>
                <w:noProof/>
                <w:sz w:val="22"/>
                <w:szCs w:val="22"/>
                <w:lang w:val="ro-RO"/>
              </w:rPr>
              <w:t>i agricole; extinderea reutiliz</w:t>
            </w:r>
            <w:r>
              <w:rPr>
                <w:rFonts w:ascii="Arial Narrow" w:hAnsi="Arial Narrow"/>
                <w:noProof/>
                <w:sz w:val="22"/>
                <w:szCs w:val="22"/>
                <w:lang w:val="ro-RO"/>
              </w:rPr>
              <w:t>ă</w:t>
            </w:r>
            <w:r w:rsidRPr="006973A0">
              <w:rPr>
                <w:rFonts w:ascii="Arial Narrow" w:hAnsi="Arial Narrow"/>
                <w:noProof/>
                <w:sz w:val="22"/>
                <w:szCs w:val="22"/>
                <w:lang w:val="ro-RO"/>
              </w:rPr>
              <w:t>rii ra</w:t>
            </w:r>
            <w:r>
              <w:rPr>
                <w:rFonts w:ascii="Arial Narrow" w:hAnsi="Arial Narrow"/>
                <w:noProof/>
                <w:sz w:val="22"/>
                <w:szCs w:val="22"/>
                <w:lang w:val="ro-RO"/>
              </w:rPr>
              <w:t>ț</w:t>
            </w:r>
            <w:r w:rsidRPr="006973A0">
              <w:rPr>
                <w:rFonts w:ascii="Arial Narrow" w:hAnsi="Arial Narrow"/>
                <w:noProof/>
                <w:sz w:val="22"/>
                <w:szCs w:val="22"/>
                <w:lang w:val="ro-RO"/>
              </w:rPr>
              <w:t xml:space="preserve">ionale a apelor tratate </w:t>
            </w:r>
            <w:r>
              <w:rPr>
                <w:rFonts w:ascii="Arial Narrow" w:hAnsi="Arial Narrow"/>
                <w:noProof/>
                <w:sz w:val="22"/>
                <w:szCs w:val="22"/>
                <w:lang w:val="ro-RO"/>
              </w:rPr>
              <w:t>ș</w:t>
            </w:r>
            <w:r w:rsidRPr="006973A0">
              <w:rPr>
                <w:rFonts w:ascii="Arial Narrow" w:hAnsi="Arial Narrow"/>
                <w:noProof/>
                <w:sz w:val="22"/>
                <w:szCs w:val="22"/>
                <w:lang w:val="ro-RO"/>
              </w:rPr>
              <w:t xml:space="preserve">i reciclate </w:t>
            </w:r>
            <w:r>
              <w:rPr>
                <w:rFonts w:ascii="Arial Narrow" w:hAnsi="Arial Narrow"/>
                <w:noProof/>
                <w:sz w:val="22"/>
                <w:szCs w:val="22"/>
                <w:lang w:val="ro-RO"/>
              </w:rPr>
              <w:t>î</w:t>
            </w:r>
            <w:r w:rsidRPr="006973A0">
              <w:rPr>
                <w:rFonts w:ascii="Arial Narrow" w:hAnsi="Arial Narrow"/>
                <w:noProof/>
                <w:sz w:val="22"/>
                <w:szCs w:val="22"/>
                <w:lang w:val="ro-RO"/>
              </w:rPr>
              <w:t>n perspectiva atingerii obiectivelor economiei circulare;</w:t>
            </w:r>
          </w:p>
          <w:p w14:paraId="55AFA158" w14:textId="77777777" w:rsidR="006A5315" w:rsidRPr="00925E57"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925E57">
              <w:rPr>
                <w:rFonts w:ascii="Arial Narrow" w:hAnsi="Arial Narrow"/>
                <w:noProof/>
                <w:sz w:val="22"/>
                <w:szCs w:val="22"/>
                <w:lang w:val="ro-RO"/>
              </w:rPr>
              <w:t>Creșterea substanțială a eficienței de utilizare a apei în toate sectoarele și asigurarea unui proces durabil de captare și furnizare a apei potabile, pentru a face față deficitului de apă</w:t>
            </w:r>
            <w:r>
              <w:rPr>
                <w:rFonts w:ascii="Arial Narrow" w:hAnsi="Arial Narrow"/>
                <w:noProof/>
                <w:sz w:val="22"/>
                <w:szCs w:val="22"/>
                <w:lang w:val="ro-RO"/>
              </w:rPr>
              <w:t xml:space="preserve"> </w:t>
            </w:r>
          </w:p>
          <w:p w14:paraId="4DCD969E" w14:textId="77777777" w:rsidR="006A5315"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Conectarea gospod</w:t>
            </w:r>
            <w:r>
              <w:rPr>
                <w:rFonts w:ascii="Arial Narrow" w:hAnsi="Arial Narrow"/>
                <w:noProof/>
                <w:sz w:val="22"/>
                <w:szCs w:val="22"/>
                <w:lang w:val="ro-RO"/>
              </w:rPr>
              <w:t>ă</w:t>
            </w:r>
            <w:r w:rsidRPr="006973A0">
              <w:rPr>
                <w:rFonts w:ascii="Arial Narrow" w:hAnsi="Arial Narrow"/>
                <w:noProof/>
                <w:sz w:val="22"/>
                <w:szCs w:val="22"/>
                <w:lang w:val="ro-RO"/>
              </w:rPr>
              <w:t>riilor popula</w:t>
            </w:r>
            <w:r>
              <w:rPr>
                <w:rFonts w:ascii="Arial Narrow" w:hAnsi="Arial Narrow"/>
                <w:noProof/>
                <w:sz w:val="22"/>
                <w:szCs w:val="22"/>
                <w:lang w:val="ro-RO"/>
              </w:rPr>
              <w:t>ț</w:t>
            </w:r>
            <w:r w:rsidRPr="006973A0">
              <w:rPr>
                <w:rFonts w:ascii="Arial Narrow" w:hAnsi="Arial Narrow"/>
                <w:noProof/>
                <w:sz w:val="22"/>
                <w:szCs w:val="22"/>
                <w:lang w:val="ro-RO"/>
              </w:rPr>
              <w:t>iei din ora</w:t>
            </w:r>
            <w:r>
              <w:rPr>
                <w:rFonts w:ascii="Arial Narrow" w:hAnsi="Arial Narrow"/>
                <w:noProof/>
                <w:sz w:val="22"/>
                <w:szCs w:val="22"/>
                <w:lang w:val="ro-RO"/>
              </w:rPr>
              <w:t>ș</w:t>
            </w:r>
            <w:r w:rsidRPr="006973A0">
              <w:rPr>
                <w:rFonts w:ascii="Arial Narrow" w:hAnsi="Arial Narrow"/>
                <w:noProof/>
                <w:sz w:val="22"/>
                <w:szCs w:val="22"/>
                <w:lang w:val="ro-RO"/>
              </w:rPr>
              <w:t xml:space="preserve">e, comune </w:t>
            </w:r>
            <w:r>
              <w:rPr>
                <w:rFonts w:ascii="Arial Narrow" w:hAnsi="Arial Narrow"/>
                <w:noProof/>
                <w:sz w:val="22"/>
                <w:szCs w:val="22"/>
                <w:lang w:val="ro-RO"/>
              </w:rPr>
              <w:t>ș</w:t>
            </w:r>
            <w:r w:rsidRPr="006973A0">
              <w:rPr>
                <w:rFonts w:ascii="Arial Narrow" w:hAnsi="Arial Narrow"/>
                <w:noProof/>
                <w:sz w:val="22"/>
                <w:szCs w:val="22"/>
                <w:lang w:val="ro-RO"/>
              </w:rPr>
              <w:t>i sate compacte la re</w:t>
            </w:r>
            <w:r>
              <w:rPr>
                <w:rFonts w:ascii="Arial Narrow" w:hAnsi="Arial Narrow"/>
                <w:noProof/>
                <w:sz w:val="22"/>
                <w:szCs w:val="22"/>
                <w:lang w:val="ro-RO"/>
              </w:rPr>
              <w:t>ț</w:t>
            </w:r>
            <w:r w:rsidRPr="006973A0">
              <w:rPr>
                <w:rFonts w:ascii="Arial Narrow" w:hAnsi="Arial Narrow"/>
                <w:noProof/>
                <w:sz w:val="22"/>
                <w:szCs w:val="22"/>
                <w:lang w:val="ro-RO"/>
              </w:rPr>
              <w:t>eaua de ap</w:t>
            </w:r>
            <w:r>
              <w:rPr>
                <w:rFonts w:ascii="Arial Narrow" w:hAnsi="Arial Narrow"/>
                <w:noProof/>
                <w:sz w:val="22"/>
                <w:szCs w:val="22"/>
                <w:lang w:val="ro-RO"/>
              </w:rPr>
              <w:t>ă</w:t>
            </w:r>
            <w:r w:rsidRPr="006973A0">
              <w:rPr>
                <w:rFonts w:ascii="Arial Narrow" w:hAnsi="Arial Narrow"/>
                <w:noProof/>
                <w:sz w:val="22"/>
                <w:szCs w:val="22"/>
                <w:lang w:val="ro-RO"/>
              </w:rPr>
              <w:t xml:space="preserve"> potabil</w:t>
            </w:r>
            <w:r>
              <w:rPr>
                <w:rFonts w:ascii="Arial Narrow" w:hAnsi="Arial Narrow"/>
                <w:noProof/>
                <w:sz w:val="22"/>
                <w:szCs w:val="22"/>
                <w:lang w:val="ro-RO"/>
              </w:rPr>
              <w:t>ă</w:t>
            </w:r>
            <w:r w:rsidRPr="006973A0">
              <w:rPr>
                <w:rFonts w:ascii="Arial Narrow" w:hAnsi="Arial Narrow"/>
                <w:noProof/>
                <w:sz w:val="22"/>
                <w:szCs w:val="22"/>
                <w:lang w:val="ro-RO"/>
              </w:rPr>
              <w:t xml:space="preserve"> </w:t>
            </w:r>
            <w:r>
              <w:rPr>
                <w:rFonts w:ascii="Arial Narrow" w:hAnsi="Arial Narrow"/>
                <w:noProof/>
                <w:sz w:val="22"/>
                <w:szCs w:val="22"/>
                <w:lang w:val="ro-RO"/>
              </w:rPr>
              <w:t>ș</w:t>
            </w:r>
            <w:r w:rsidRPr="006973A0">
              <w:rPr>
                <w:rFonts w:ascii="Arial Narrow" w:hAnsi="Arial Narrow"/>
                <w:noProof/>
                <w:sz w:val="22"/>
                <w:szCs w:val="22"/>
                <w:lang w:val="ro-RO"/>
              </w:rPr>
              <w:t xml:space="preserve">i canalizare </w:t>
            </w:r>
            <w:r>
              <w:rPr>
                <w:rFonts w:ascii="Arial Narrow" w:hAnsi="Arial Narrow"/>
                <w:noProof/>
                <w:sz w:val="22"/>
                <w:szCs w:val="22"/>
                <w:lang w:val="ro-RO"/>
              </w:rPr>
              <w:t>î</w:t>
            </w:r>
            <w:r w:rsidRPr="006973A0">
              <w:rPr>
                <w:rFonts w:ascii="Arial Narrow" w:hAnsi="Arial Narrow"/>
                <w:noProof/>
                <w:sz w:val="22"/>
                <w:szCs w:val="22"/>
                <w:lang w:val="ro-RO"/>
              </w:rPr>
              <w:t>n propor</w:t>
            </w:r>
            <w:r>
              <w:rPr>
                <w:rFonts w:ascii="Arial Narrow" w:hAnsi="Arial Narrow"/>
                <w:noProof/>
                <w:sz w:val="22"/>
                <w:szCs w:val="22"/>
                <w:lang w:val="ro-RO"/>
              </w:rPr>
              <w:t>ț</w:t>
            </w:r>
            <w:r w:rsidRPr="006973A0">
              <w:rPr>
                <w:rFonts w:ascii="Arial Narrow" w:hAnsi="Arial Narrow"/>
                <w:noProof/>
                <w:sz w:val="22"/>
                <w:szCs w:val="22"/>
                <w:lang w:val="ro-RO"/>
              </w:rPr>
              <w:t>ie</w:t>
            </w:r>
            <w:r w:rsidRPr="000F145A">
              <w:rPr>
                <w:rFonts w:ascii="Arial Narrow" w:hAnsi="Arial Narrow"/>
                <w:noProof/>
                <w:sz w:val="22"/>
                <w:szCs w:val="22"/>
                <w:lang w:val="ro-RO"/>
              </w:rPr>
              <w:t xml:space="preserve"> </w:t>
            </w:r>
            <w:r w:rsidRPr="006973A0">
              <w:rPr>
                <w:rFonts w:ascii="Arial Narrow" w:hAnsi="Arial Narrow"/>
                <w:noProof/>
                <w:sz w:val="22"/>
                <w:szCs w:val="22"/>
                <w:lang w:val="ro-RO"/>
              </w:rPr>
              <w:t>de cel</w:t>
            </w:r>
            <w:r w:rsidRPr="000F145A">
              <w:rPr>
                <w:rFonts w:ascii="Arial Narrow" w:hAnsi="Arial Narrow"/>
                <w:noProof/>
                <w:sz w:val="22"/>
                <w:szCs w:val="22"/>
                <w:lang w:val="ro-RO"/>
              </w:rPr>
              <w:t xml:space="preserve"> </w:t>
            </w:r>
            <w:r w:rsidRPr="006973A0">
              <w:rPr>
                <w:rFonts w:ascii="Arial Narrow" w:hAnsi="Arial Narrow"/>
                <w:noProof/>
                <w:sz w:val="22"/>
                <w:szCs w:val="22"/>
                <w:lang w:val="ro-RO"/>
              </w:rPr>
              <w:t>pu</w:t>
            </w:r>
            <w:r>
              <w:rPr>
                <w:rFonts w:ascii="Arial Narrow" w:hAnsi="Arial Narrow"/>
                <w:noProof/>
                <w:sz w:val="22"/>
                <w:szCs w:val="22"/>
                <w:lang w:val="ro-RO"/>
              </w:rPr>
              <w:t>ț</w:t>
            </w:r>
            <w:r w:rsidRPr="006973A0">
              <w:rPr>
                <w:rFonts w:ascii="Arial Narrow" w:hAnsi="Arial Narrow"/>
                <w:noProof/>
                <w:sz w:val="22"/>
                <w:szCs w:val="22"/>
                <w:lang w:val="ro-RO"/>
              </w:rPr>
              <w:t>in</w:t>
            </w:r>
            <w:r w:rsidRPr="000F145A">
              <w:rPr>
                <w:rFonts w:ascii="Arial Narrow" w:hAnsi="Arial Narrow"/>
                <w:noProof/>
                <w:sz w:val="22"/>
                <w:szCs w:val="22"/>
                <w:lang w:val="ro-RO"/>
              </w:rPr>
              <w:t xml:space="preserve"> </w:t>
            </w:r>
            <w:r w:rsidRPr="006973A0">
              <w:rPr>
                <w:rFonts w:ascii="Arial Narrow" w:hAnsi="Arial Narrow"/>
                <w:noProof/>
                <w:sz w:val="22"/>
                <w:szCs w:val="22"/>
                <w:lang w:val="ro-RO"/>
              </w:rPr>
              <w:t>90%.</w:t>
            </w:r>
          </w:p>
          <w:p w14:paraId="63180995" w14:textId="77777777" w:rsidR="006A5315" w:rsidRPr="006E3134"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E3134">
              <w:rPr>
                <w:rFonts w:ascii="Arial Narrow" w:hAnsi="Arial Narrow"/>
                <w:noProof/>
                <w:sz w:val="22"/>
                <w:szCs w:val="22"/>
                <w:lang w:val="ro-RO"/>
              </w:rPr>
              <w:t>Creșterea accesului la apă potabilă pentru grupurile vulnerabile și marginalizate</w:t>
            </w:r>
          </w:p>
          <w:p w14:paraId="2C347F55" w14:textId="77777777" w:rsidR="006A5315" w:rsidRPr="006E3134"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E3134">
              <w:rPr>
                <w:rFonts w:ascii="Arial Narrow" w:hAnsi="Arial Narrow"/>
                <w:noProof/>
                <w:sz w:val="22"/>
                <w:szCs w:val="22"/>
                <w:lang w:val="ro-RO"/>
              </w:rPr>
              <w:t xml:space="preserve">Îmbunătățirea calității apei prin </w:t>
            </w:r>
            <w:r w:rsidRPr="006E3134">
              <w:rPr>
                <w:rFonts w:ascii="Arial Narrow" w:hAnsi="Arial Narrow"/>
                <w:noProof/>
                <w:sz w:val="22"/>
                <w:szCs w:val="22"/>
                <w:lang w:val="ro-RO"/>
              </w:rPr>
              <w:lastRenderedPageBreak/>
              <w:t>reducerea poluării, eliminarea depozitării deșeurilor și reducerea la minimum a produselor chimice și materialelor periculoase, reducând proporția apelor uzate netratate și sporind substanțial reciclarea și reutilizarea sigură</w:t>
            </w:r>
          </w:p>
          <w:p w14:paraId="7505B06D" w14:textId="77777777" w:rsidR="006A5315" w:rsidRPr="006973A0"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E3134">
              <w:rPr>
                <w:rFonts w:ascii="Arial Narrow" w:hAnsi="Arial Narrow"/>
                <w:noProof/>
                <w:sz w:val="22"/>
                <w:szCs w:val="22"/>
                <w:lang w:val="ro-RO"/>
              </w:rPr>
              <w:t>Realizarea accesului la condiții sanitare și de igienă adecvate și echitabile pentru toți, acordând o atenție specială celor în situații</w:t>
            </w:r>
            <w:r>
              <w:rPr>
                <w:rFonts w:ascii="Arial Narrow" w:hAnsi="Arial Narrow"/>
                <w:noProof/>
                <w:sz w:val="22"/>
                <w:szCs w:val="22"/>
                <w:lang w:val="ro-RO"/>
              </w:rPr>
              <w:t xml:space="preserve"> </w:t>
            </w:r>
            <w:r w:rsidRPr="00925E57">
              <w:rPr>
                <w:rFonts w:ascii="Arial Narrow" w:hAnsi="Arial Narrow"/>
                <w:noProof/>
                <w:sz w:val="22"/>
                <w:szCs w:val="22"/>
                <w:lang w:val="ro-RO"/>
              </w:rPr>
              <w:t>vulnerabile</w:t>
            </w:r>
          </w:p>
        </w:tc>
      </w:tr>
    </w:tbl>
    <w:p w14:paraId="2F9CEC0D" w14:textId="77777777" w:rsidR="00AF2333" w:rsidRDefault="00AF2333"/>
    <w:p w14:paraId="321882DE" w14:textId="77777777" w:rsidR="00AF2333" w:rsidRPr="006973A0" w:rsidRDefault="00AF2333" w:rsidP="00AF2333">
      <w:pPr>
        <w:pStyle w:val="col-sm-8"/>
        <w:shd w:val="clear" w:color="auto" w:fill="E7E6E6" w:themeFill="background2"/>
        <w:tabs>
          <w:tab w:val="left" w:pos="629"/>
        </w:tabs>
        <w:spacing w:before="0" w:beforeAutospacing="0" w:after="0" w:afterAutospacing="0"/>
        <w:rPr>
          <w:rFonts w:ascii="Arial Narrow" w:hAnsi="Arial Narrow"/>
          <w:b/>
          <w:noProof/>
          <w:color w:val="C00000"/>
          <w:sz w:val="22"/>
          <w:szCs w:val="22"/>
          <w:lang w:val="ro-RO"/>
        </w:rPr>
      </w:pPr>
      <w:r w:rsidRPr="006973A0">
        <w:rPr>
          <w:rFonts w:ascii="Arial Narrow" w:hAnsi="Arial Narrow"/>
          <w:b/>
          <w:noProof/>
          <w:color w:val="C00000"/>
          <w:sz w:val="22"/>
          <w:szCs w:val="22"/>
          <w:lang w:val="ro-RO"/>
        </w:rPr>
        <w:t>Obiectivul 7: Energie curat</w:t>
      </w:r>
      <w:r>
        <w:rPr>
          <w:rFonts w:ascii="Arial Narrow" w:hAnsi="Arial Narrow"/>
          <w:b/>
          <w:noProof/>
          <w:color w:val="C00000"/>
          <w:sz w:val="22"/>
          <w:szCs w:val="22"/>
          <w:lang w:val="ro-RO"/>
        </w:rPr>
        <w:t>ă</w:t>
      </w:r>
      <w:r w:rsidRPr="006973A0">
        <w:rPr>
          <w:rFonts w:ascii="Arial Narrow" w:hAnsi="Arial Narrow"/>
          <w:b/>
          <w:noProof/>
          <w:color w:val="C00000"/>
          <w:sz w:val="22"/>
          <w:szCs w:val="22"/>
          <w:lang w:val="ro-RO"/>
        </w:rPr>
        <w:t xml:space="preserve"> </w:t>
      </w:r>
      <w:r>
        <w:rPr>
          <w:rFonts w:ascii="Arial Narrow" w:hAnsi="Arial Narrow"/>
          <w:b/>
          <w:noProof/>
          <w:color w:val="C00000"/>
          <w:sz w:val="22"/>
          <w:szCs w:val="22"/>
          <w:lang w:val="ro-RO"/>
        </w:rPr>
        <w:t>ș</w:t>
      </w:r>
      <w:r w:rsidRPr="006973A0">
        <w:rPr>
          <w:rFonts w:ascii="Arial Narrow" w:hAnsi="Arial Narrow"/>
          <w:b/>
          <w:noProof/>
          <w:color w:val="C00000"/>
          <w:sz w:val="22"/>
          <w:szCs w:val="22"/>
          <w:lang w:val="ro-RO"/>
        </w:rPr>
        <w:t>i la pre</w:t>
      </w:r>
      <w:r>
        <w:rPr>
          <w:rFonts w:ascii="Arial Narrow" w:hAnsi="Arial Narrow"/>
          <w:b/>
          <w:noProof/>
          <w:color w:val="C00000"/>
          <w:sz w:val="22"/>
          <w:szCs w:val="22"/>
          <w:lang w:val="ro-RO"/>
        </w:rPr>
        <w:t>ț</w:t>
      </w:r>
      <w:r w:rsidRPr="006973A0">
        <w:rPr>
          <w:rFonts w:ascii="Arial Narrow" w:hAnsi="Arial Narrow"/>
          <w:b/>
          <w:noProof/>
          <w:color w:val="C00000"/>
          <w:sz w:val="22"/>
          <w:szCs w:val="22"/>
          <w:lang w:val="ro-RO"/>
        </w:rPr>
        <w:t>uri accesibile</w:t>
      </w:r>
    </w:p>
    <w:p w14:paraId="716157CF" w14:textId="77777777" w:rsidR="00AF2333" w:rsidRDefault="00AF2333" w:rsidP="00AF2333">
      <w:pPr>
        <w:shd w:val="clear" w:color="auto" w:fill="E7E6E6" w:themeFill="background2"/>
      </w:pPr>
      <w:r w:rsidRPr="006973A0">
        <w:rPr>
          <w:rFonts w:ascii="Arial Narrow" w:hAnsi="Arial Narrow"/>
          <w:i/>
          <w:iCs/>
          <w:noProof/>
          <w:lang w:val="ro-RO"/>
        </w:rPr>
        <w:t>Asigurarea accesului tuturor la energie la pre</w:t>
      </w:r>
      <w:r>
        <w:rPr>
          <w:rFonts w:ascii="Arial Narrow" w:hAnsi="Arial Narrow"/>
          <w:i/>
          <w:iCs/>
          <w:noProof/>
          <w:lang w:val="ro-RO"/>
        </w:rPr>
        <w:t>ț</w:t>
      </w:r>
      <w:r w:rsidRPr="006973A0">
        <w:rPr>
          <w:rFonts w:ascii="Arial Narrow" w:hAnsi="Arial Narrow"/>
          <w:i/>
          <w:iCs/>
          <w:noProof/>
          <w:lang w:val="ro-RO"/>
        </w:rPr>
        <w:t xml:space="preserve">uri accesibile, intr- un mod sigur, durabil </w:t>
      </w:r>
      <w:r>
        <w:rPr>
          <w:rFonts w:ascii="Arial Narrow" w:hAnsi="Arial Narrow"/>
          <w:i/>
          <w:iCs/>
          <w:noProof/>
          <w:lang w:val="ro-RO"/>
        </w:rPr>
        <w:t>ș</w:t>
      </w:r>
      <w:r w:rsidRPr="006973A0">
        <w:rPr>
          <w:rFonts w:ascii="Arial Narrow" w:hAnsi="Arial Narrow"/>
          <w:i/>
          <w:iCs/>
          <w:noProof/>
          <w:lang w:val="ro-RO"/>
        </w:rPr>
        <w:t>i modern</w:t>
      </w:r>
    </w:p>
    <w:tbl>
      <w:tblPr>
        <w:tblStyle w:val="TableGridLight1"/>
        <w:tblW w:w="5000" w:type="pct"/>
        <w:tblLook w:val="01E0" w:firstRow="1" w:lastRow="1" w:firstColumn="1" w:lastColumn="1" w:noHBand="0" w:noVBand="0"/>
      </w:tblPr>
      <w:tblGrid>
        <w:gridCol w:w="3460"/>
        <w:gridCol w:w="3334"/>
      </w:tblGrid>
      <w:tr w:rsidR="006A5315" w:rsidRPr="006973A0" w14:paraId="4790AC16" w14:textId="77777777" w:rsidTr="006A5315">
        <w:trPr>
          <w:trHeight w:val="288"/>
        </w:trPr>
        <w:tc>
          <w:tcPr>
            <w:tcW w:w="2546" w:type="pct"/>
            <w:shd w:val="clear" w:color="auto" w:fill="C00000"/>
            <w:vAlign w:val="center"/>
          </w:tcPr>
          <w:p w14:paraId="3E72A63F" w14:textId="77777777" w:rsidR="006A5315" w:rsidRPr="00DD3A92" w:rsidRDefault="006A5315" w:rsidP="001A12D6">
            <w:pPr>
              <w:pStyle w:val="col-sm-8"/>
              <w:tabs>
                <w:tab w:val="left" w:pos="172"/>
                <w:tab w:val="left" w:pos="408"/>
                <w:tab w:val="left" w:pos="524"/>
                <w:tab w:val="left" w:pos="1440"/>
              </w:tabs>
              <w:spacing w:before="0" w:beforeAutospacing="0" w:after="0" w:afterAutospacing="0"/>
              <w:ind w:left="-16"/>
              <w:jc w:val="center"/>
              <w:rPr>
                <w:rFonts w:ascii="Arial Narrow" w:hAnsi="Arial Narrow"/>
                <w:noProof/>
                <w:sz w:val="22"/>
                <w:szCs w:val="22"/>
                <w:lang w:val="ro-RO"/>
              </w:rPr>
            </w:pPr>
            <w:r w:rsidRPr="006973A0">
              <w:rPr>
                <w:rFonts w:ascii="Arial Narrow" w:hAnsi="Arial Narrow"/>
                <w:b/>
                <w:noProof/>
                <w:color w:val="FFFFFF" w:themeColor="background1"/>
                <w:sz w:val="22"/>
                <w:szCs w:val="22"/>
                <w:lang w:val="ro-RO"/>
              </w:rPr>
              <w:t>Orizont</w:t>
            </w:r>
            <w:r w:rsidRPr="006973A0">
              <w:rPr>
                <w:rFonts w:ascii="Arial Narrow" w:hAnsi="Arial Narrow"/>
                <w:b/>
                <w:noProof/>
                <w:color w:val="FFFFFF" w:themeColor="background1"/>
                <w:spacing w:val="-3"/>
                <w:sz w:val="22"/>
                <w:szCs w:val="22"/>
                <w:lang w:val="ro-RO"/>
              </w:rPr>
              <w:t xml:space="preserve"> </w:t>
            </w:r>
            <w:r w:rsidRPr="006973A0">
              <w:rPr>
                <w:rFonts w:ascii="Arial Narrow" w:hAnsi="Arial Narrow"/>
                <w:b/>
                <w:noProof/>
                <w:color w:val="FFFFFF" w:themeColor="background1"/>
                <w:sz w:val="22"/>
                <w:szCs w:val="22"/>
                <w:lang w:val="ro-RO"/>
              </w:rPr>
              <w:t>2020</w:t>
            </w:r>
          </w:p>
        </w:tc>
        <w:tc>
          <w:tcPr>
            <w:tcW w:w="2454" w:type="pct"/>
            <w:shd w:val="clear" w:color="auto" w:fill="C00000"/>
            <w:vAlign w:val="center"/>
          </w:tcPr>
          <w:p w14:paraId="4F609714" w14:textId="77777777" w:rsidR="006A5315" w:rsidRPr="000B2B72" w:rsidRDefault="006A5315" w:rsidP="001A12D6">
            <w:pPr>
              <w:pStyle w:val="col-sm-8"/>
              <w:tabs>
                <w:tab w:val="left" w:pos="172"/>
                <w:tab w:val="left" w:pos="408"/>
                <w:tab w:val="left" w:pos="524"/>
                <w:tab w:val="left" w:pos="1440"/>
              </w:tabs>
              <w:spacing w:before="0" w:beforeAutospacing="0" w:after="0" w:afterAutospacing="0"/>
              <w:ind w:left="-16"/>
              <w:jc w:val="center"/>
              <w:rPr>
                <w:rFonts w:ascii="Arial Narrow" w:hAnsi="Arial Narrow"/>
                <w:noProof/>
                <w:sz w:val="22"/>
                <w:szCs w:val="22"/>
                <w:lang w:val="ro-RO"/>
              </w:rPr>
            </w:pPr>
            <w:r>
              <w:rPr>
                <w:rFonts w:ascii="Arial Narrow" w:hAnsi="Arial Narrow"/>
                <w:b/>
                <w:noProof/>
                <w:color w:val="FFFFFF" w:themeColor="background1"/>
                <w:sz w:val="22"/>
                <w:szCs w:val="22"/>
                <w:lang w:val="ro-RO"/>
              </w:rPr>
              <w:t>Ț</w:t>
            </w:r>
            <w:r w:rsidRPr="006973A0">
              <w:rPr>
                <w:rFonts w:ascii="Arial Narrow" w:hAnsi="Arial Narrow"/>
                <w:b/>
                <w:noProof/>
                <w:color w:val="FFFFFF" w:themeColor="background1"/>
                <w:sz w:val="22"/>
                <w:szCs w:val="22"/>
                <w:lang w:val="ro-RO"/>
              </w:rPr>
              <w:t>in</w:t>
            </w:r>
            <w:r>
              <w:rPr>
                <w:rFonts w:ascii="Arial Narrow" w:hAnsi="Arial Narrow"/>
                <w:b/>
                <w:noProof/>
                <w:color w:val="FFFFFF" w:themeColor="background1"/>
                <w:sz w:val="22"/>
                <w:szCs w:val="22"/>
                <w:lang w:val="ro-RO"/>
              </w:rPr>
              <w:t>t</w:t>
            </w:r>
            <w:r w:rsidRPr="006973A0">
              <w:rPr>
                <w:rFonts w:ascii="Arial Narrow" w:hAnsi="Arial Narrow"/>
                <w:b/>
                <w:noProof/>
                <w:color w:val="FFFFFF" w:themeColor="background1"/>
                <w:sz w:val="22"/>
                <w:szCs w:val="22"/>
                <w:lang w:val="ro-RO"/>
              </w:rPr>
              <w:t>e</w:t>
            </w:r>
            <w:r w:rsidRPr="006973A0">
              <w:rPr>
                <w:rFonts w:ascii="Arial Narrow" w:hAnsi="Arial Narrow"/>
                <w:b/>
                <w:noProof/>
                <w:color w:val="FFFFFF" w:themeColor="background1"/>
                <w:spacing w:val="-1"/>
                <w:sz w:val="22"/>
                <w:szCs w:val="22"/>
                <w:lang w:val="ro-RO"/>
              </w:rPr>
              <w:t xml:space="preserve"> </w:t>
            </w:r>
            <w:r w:rsidRPr="006973A0">
              <w:rPr>
                <w:rFonts w:ascii="Arial Narrow" w:hAnsi="Arial Narrow"/>
                <w:b/>
                <w:noProof/>
                <w:color w:val="FFFFFF" w:themeColor="background1"/>
                <w:sz w:val="22"/>
                <w:szCs w:val="22"/>
                <w:lang w:val="ro-RO"/>
              </w:rPr>
              <w:t>2030</w:t>
            </w:r>
          </w:p>
        </w:tc>
      </w:tr>
      <w:tr w:rsidR="006A5315" w:rsidRPr="006973A0" w14:paraId="0CD9E353" w14:textId="77777777" w:rsidTr="006A5315">
        <w:trPr>
          <w:trHeight w:val="288"/>
        </w:trPr>
        <w:tc>
          <w:tcPr>
            <w:tcW w:w="2546" w:type="pct"/>
            <w:vAlign w:val="center"/>
          </w:tcPr>
          <w:p w14:paraId="1426AF52" w14:textId="77777777" w:rsidR="006A5315" w:rsidRPr="00DD3A92"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DD3A92">
              <w:rPr>
                <w:rFonts w:ascii="Arial Narrow" w:hAnsi="Arial Narrow"/>
                <w:noProof/>
                <w:sz w:val="22"/>
                <w:szCs w:val="22"/>
                <w:lang w:val="ro-RO"/>
              </w:rPr>
              <w:t>Revizuirea și completarea cadrului legal, inclusiv în privința legislației fiscale în domeniul petrolului și gazelor; monitorizarea contractelor negociate și asigurarea transparenței procedurilor; întărirea puterii de decizie și independenței autorităților de reglementare și control</w:t>
            </w:r>
          </w:p>
          <w:p w14:paraId="2B20A2C6" w14:textId="77777777" w:rsidR="006A5315" w:rsidRPr="00DD3A92"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DD3A92">
              <w:rPr>
                <w:rFonts w:ascii="Arial Narrow" w:hAnsi="Arial Narrow"/>
                <w:noProof/>
                <w:sz w:val="22"/>
                <w:szCs w:val="22"/>
                <w:lang w:val="ro-RO"/>
              </w:rPr>
              <w:t>Liberalizarea și extinderea pieței de energie și interconectarea sistemelor energetice la nivel național și regional în vederea realizării unei rețele complementare și interactive de servicii (contorizare și rețele inteligente) și reducerii costurilor suportate de consumator</w:t>
            </w:r>
          </w:p>
          <w:p w14:paraId="1E11526F" w14:textId="77777777" w:rsidR="006A5315" w:rsidRPr="00DD3A92"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DD3A92">
              <w:rPr>
                <w:rFonts w:ascii="Arial Narrow" w:hAnsi="Arial Narrow"/>
                <w:noProof/>
                <w:sz w:val="22"/>
                <w:szCs w:val="22"/>
                <w:lang w:val="ro-RO"/>
              </w:rPr>
              <w:t xml:space="preserve">Menținerea unui mix energetic optim prin valorificarea resurselor proprii, diversificarea surselor de import și a destinațiilor de export, modernizarea și eficientizarea instalațiilor existente </w:t>
            </w:r>
            <w:r w:rsidRPr="00DD3A92">
              <w:rPr>
                <w:rFonts w:ascii="Arial Narrow" w:hAnsi="Arial Narrow"/>
                <w:noProof/>
                <w:sz w:val="22"/>
                <w:szCs w:val="22"/>
                <w:lang w:val="ro-RO"/>
              </w:rPr>
              <w:lastRenderedPageBreak/>
              <w:t>viabile, promovarea surselor regenerabile de energie și a tehnologiilor de conversie cu emisii reduse de carbon</w:t>
            </w:r>
          </w:p>
          <w:p w14:paraId="19943143" w14:textId="77777777" w:rsidR="006A5315" w:rsidRPr="006973A0"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Consolidarea politicii de eficien</w:t>
            </w:r>
            <w:r>
              <w:rPr>
                <w:rFonts w:ascii="Arial Narrow" w:hAnsi="Arial Narrow"/>
                <w:noProof/>
                <w:sz w:val="22"/>
                <w:szCs w:val="22"/>
                <w:lang w:val="ro-RO"/>
              </w:rPr>
              <w:t>ță</w:t>
            </w:r>
            <w:r w:rsidRPr="006973A0">
              <w:rPr>
                <w:rFonts w:ascii="Arial Narrow" w:hAnsi="Arial Narrow"/>
                <w:noProof/>
                <w:sz w:val="22"/>
                <w:szCs w:val="22"/>
                <w:lang w:val="ro-RO"/>
              </w:rPr>
              <w:t xml:space="preserve"> energetic</w:t>
            </w:r>
            <w:r>
              <w:rPr>
                <w:rFonts w:ascii="Arial Narrow" w:hAnsi="Arial Narrow"/>
                <w:noProof/>
                <w:sz w:val="22"/>
                <w:szCs w:val="22"/>
                <w:lang w:val="ro-RO"/>
              </w:rPr>
              <w:t>ă</w:t>
            </w:r>
            <w:r w:rsidRPr="006973A0">
              <w:rPr>
                <w:rFonts w:ascii="Arial Narrow" w:hAnsi="Arial Narrow"/>
                <w:noProof/>
                <w:sz w:val="22"/>
                <w:szCs w:val="22"/>
                <w:lang w:val="ro-RO"/>
              </w:rPr>
              <w:t xml:space="preserve"> </w:t>
            </w:r>
            <w:r>
              <w:rPr>
                <w:rFonts w:ascii="Arial Narrow" w:hAnsi="Arial Narrow"/>
                <w:noProof/>
                <w:sz w:val="22"/>
                <w:szCs w:val="22"/>
                <w:lang w:val="ro-RO"/>
              </w:rPr>
              <w:t>ș</w:t>
            </w:r>
            <w:r w:rsidRPr="006973A0">
              <w:rPr>
                <w:rFonts w:ascii="Arial Narrow" w:hAnsi="Arial Narrow"/>
                <w:noProof/>
                <w:sz w:val="22"/>
                <w:szCs w:val="22"/>
                <w:lang w:val="ro-RO"/>
              </w:rPr>
              <w:t>i protec</w:t>
            </w:r>
            <w:r>
              <w:rPr>
                <w:rFonts w:ascii="Arial Narrow" w:hAnsi="Arial Narrow"/>
                <w:noProof/>
                <w:sz w:val="22"/>
                <w:szCs w:val="22"/>
                <w:lang w:val="ro-RO"/>
              </w:rPr>
              <w:t>ț</w:t>
            </w:r>
            <w:r w:rsidRPr="006973A0">
              <w:rPr>
                <w:rFonts w:ascii="Arial Narrow" w:hAnsi="Arial Narrow"/>
                <w:noProof/>
                <w:sz w:val="22"/>
                <w:szCs w:val="22"/>
                <w:lang w:val="ro-RO"/>
              </w:rPr>
              <w:t>ia consumatorilor;</w:t>
            </w:r>
          </w:p>
          <w:p w14:paraId="65328F02" w14:textId="77777777" w:rsidR="006A5315" w:rsidRPr="006973A0"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Reducerea cu 19% a consumului intern de energie primar</w:t>
            </w:r>
            <w:r>
              <w:rPr>
                <w:rFonts w:ascii="Arial Narrow" w:hAnsi="Arial Narrow"/>
                <w:noProof/>
                <w:sz w:val="22"/>
                <w:szCs w:val="22"/>
                <w:lang w:val="ro-RO"/>
              </w:rPr>
              <w:t>ă</w:t>
            </w:r>
            <w:r w:rsidRPr="006973A0">
              <w:rPr>
                <w:rFonts w:ascii="Arial Narrow" w:hAnsi="Arial Narrow"/>
                <w:noProof/>
                <w:sz w:val="22"/>
                <w:szCs w:val="22"/>
                <w:lang w:val="ro-RO"/>
              </w:rPr>
              <w:t>.</w:t>
            </w:r>
          </w:p>
        </w:tc>
        <w:tc>
          <w:tcPr>
            <w:tcW w:w="2454" w:type="pct"/>
            <w:vAlign w:val="center"/>
          </w:tcPr>
          <w:p w14:paraId="5FA53E5B" w14:textId="77777777" w:rsidR="006A5315" w:rsidRPr="000B2B72"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0B2B72">
              <w:rPr>
                <w:rFonts w:ascii="Arial Narrow" w:hAnsi="Arial Narrow"/>
                <w:noProof/>
                <w:sz w:val="22"/>
                <w:szCs w:val="22"/>
                <w:lang w:val="ro-RO"/>
              </w:rPr>
              <w:lastRenderedPageBreak/>
              <w:t>Extinderea rețelelor de transport și distribuție pentru energie electrică și gaze naturale în vedea asigurării accesului consumatorilor casnici, industriali și comerciali la surse sigure de energie la prețuri acceptabile</w:t>
            </w:r>
          </w:p>
          <w:p w14:paraId="615601D9" w14:textId="77777777" w:rsidR="006A5315"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Asigurarea securit</w:t>
            </w:r>
            <w:r>
              <w:rPr>
                <w:rFonts w:ascii="Arial Narrow" w:hAnsi="Arial Narrow"/>
                <w:noProof/>
                <w:sz w:val="22"/>
                <w:szCs w:val="22"/>
                <w:lang w:val="ro-RO"/>
              </w:rPr>
              <w:t>ăț</w:t>
            </w:r>
            <w:r w:rsidRPr="006973A0">
              <w:rPr>
                <w:rFonts w:ascii="Arial Narrow" w:hAnsi="Arial Narrow"/>
                <w:noProof/>
                <w:sz w:val="22"/>
                <w:szCs w:val="22"/>
                <w:lang w:val="ro-RO"/>
              </w:rPr>
              <w:t>ii</w:t>
            </w:r>
            <w:r w:rsidRPr="00D17B64">
              <w:rPr>
                <w:rFonts w:ascii="Arial Narrow" w:hAnsi="Arial Narrow"/>
                <w:noProof/>
                <w:sz w:val="22"/>
                <w:szCs w:val="22"/>
                <w:lang w:val="ro-RO"/>
              </w:rPr>
              <w:t xml:space="preserve"> </w:t>
            </w:r>
            <w:r w:rsidRPr="006973A0">
              <w:rPr>
                <w:rFonts w:ascii="Arial Narrow" w:hAnsi="Arial Narrow"/>
                <w:noProof/>
                <w:sz w:val="22"/>
                <w:szCs w:val="22"/>
                <w:lang w:val="ro-RO"/>
              </w:rPr>
              <w:t>cibernetice a platformelor de</w:t>
            </w:r>
            <w:r w:rsidRPr="00D17B64">
              <w:rPr>
                <w:rFonts w:ascii="Arial Narrow" w:hAnsi="Arial Narrow"/>
                <w:noProof/>
                <w:sz w:val="22"/>
                <w:szCs w:val="22"/>
                <w:lang w:val="ro-RO"/>
              </w:rPr>
              <w:t xml:space="preserve"> </w:t>
            </w:r>
            <w:r w:rsidRPr="006973A0">
              <w:rPr>
                <w:rFonts w:ascii="Arial Narrow" w:hAnsi="Arial Narrow"/>
                <w:noProof/>
                <w:sz w:val="22"/>
                <w:szCs w:val="22"/>
                <w:lang w:val="ro-RO"/>
              </w:rPr>
              <w:t>monitorizare a re</w:t>
            </w:r>
            <w:r>
              <w:rPr>
                <w:rFonts w:ascii="Arial Narrow" w:hAnsi="Arial Narrow"/>
                <w:noProof/>
                <w:sz w:val="22"/>
                <w:szCs w:val="22"/>
                <w:lang w:val="ro-RO"/>
              </w:rPr>
              <w:t>ț</w:t>
            </w:r>
            <w:r w:rsidRPr="006973A0">
              <w:rPr>
                <w:rFonts w:ascii="Arial Narrow" w:hAnsi="Arial Narrow"/>
                <w:noProof/>
                <w:sz w:val="22"/>
                <w:szCs w:val="22"/>
                <w:lang w:val="ro-RO"/>
              </w:rPr>
              <w:t>elelor de</w:t>
            </w:r>
            <w:r w:rsidRPr="00D17B64">
              <w:rPr>
                <w:rFonts w:ascii="Arial Narrow" w:hAnsi="Arial Narrow"/>
                <w:noProof/>
                <w:sz w:val="22"/>
                <w:szCs w:val="22"/>
                <w:lang w:val="ro-RO"/>
              </w:rPr>
              <w:t xml:space="preserve"> </w:t>
            </w:r>
            <w:r w:rsidRPr="006973A0">
              <w:rPr>
                <w:rFonts w:ascii="Arial Narrow" w:hAnsi="Arial Narrow"/>
                <w:noProof/>
                <w:sz w:val="22"/>
                <w:szCs w:val="22"/>
                <w:lang w:val="ro-RO"/>
              </w:rPr>
              <w:t>produc</w:t>
            </w:r>
            <w:r>
              <w:rPr>
                <w:rFonts w:ascii="Arial Narrow" w:hAnsi="Arial Narrow"/>
                <w:noProof/>
                <w:sz w:val="22"/>
                <w:szCs w:val="22"/>
                <w:lang w:val="ro-RO"/>
              </w:rPr>
              <w:t>ț</w:t>
            </w:r>
            <w:r w:rsidRPr="006973A0">
              <w:rPr>
                <w:rFonts w:ascii="Arial Narrow" w:hAnsi="Arial Narrow"/>
                <w:noProof/>
                <w:sz w:val="22"/>
                <w:szCs w:val="22"/>
                <w:lang w:val="ro-RO"/>
              </w:rPr>
              <w:t xml:space="preserve">ie, transport </w:t>
            </w:r>
            <w:r>
              <w:rPr>
                <w:rFonts w:ascii="Arial Narrow" w:hAnsi="Arial Narrow"/>
                <w:noProof/>
                <w:sz w:val="22"/>
                <w:szCs w:val="22"/>
                <w:lang w:val="ro-RO"/>
              </w:rPr>
              <w:t>ș</w:t>
            </w:r>
            <w:r w:rsidRPr="006973A0">
              <w:rPr>
                <w:rFonts w:ascii="Arial Narrow" w:hAnsi="Arial Narrow"/>
                <w:noProof/>
                <w:sz w:val="22"/>
                <w:szCs w:val="22"/>
                <w:lang w:val="ro-RO"/>
              </w:rPr>
              <w:t>i</w:t>
            </w:r>
            <w:r w:rsidRPr="00D17B64">
              <w:rPr>
                <w:rFonts w:ascii="Arial Narrow" w:hAnsi="Arial Narrow"/>
                <w:noProof/>
                <w:sz w:val="22"/>
                <w:szCs w:val="22"/>
                <w:lang w:val="ro-RO"/>
              </w:rPr>
              <w:t xml:space="preserve"> </w:t>
            </w:r>
            <w:r w:rsidRPr="006973A0">
              <w:rPr>
                <w:rFonts w:ascii="Arial Narrow" w:hAnsi="Arial Narrow"/>
                <w:noProof/>
                <w:sz w:val="22"/>
                <w:szCs w:val="22"/>
                <w:lang w:val="ro-RO"/>
              </w:rPr>
              <w:t>distribu</w:t>
            </w:r>
            <w:r>
              <w:rPr>
                <w:rFonts w:ascii="Arial Narrow" w:hAnsi="Arial Narrow"/>
                <w:noProof/>
                <w:sz w:val="22"/>
                <w:szCs w:val="22"/>
                <w:lang w:val="ro-RO"/>
              </w:rPr>
              <w:t>ț</w:t>
            </w:r>
            <w:r w:rsidRPr="006973A0">
              <w:rPr>
                <w:rFonts w:ascii="Arial Narrow" w:hAnsi="Arial Narrow"/>
                <w:noProof/>
                <w:sz w:val="22"/>
                <w:szCs w:val="22"/>
                <w:lang w:val="ro-RO"/>
              </w:rPr>
              <w:t xml:space="preserve">ie a energiei electrice </w:t>
            </w:r>
            <w:r>
              <w:rPr>
                <w:rFonts w:ascii="Arial Narrow" w:hAnsi="Arial Narrow"/>
                <w:noProof/>
                <w:sz w:val="22"/>
                <w:szCs w:val="22"/>
                <w:lang w:val="ro-RO"/>
              </w:rPr>
              <w:t>ș</w:t>
            </w:r>
            <w:r w:rsidRPr="006973A0">
              <w:rPr>
                <w:rFonts w:ascii="Arial Narrow" w:hAnsi="Arial Narrow"/>
                <w:noProof/>
                <w:sz w:val="22"/>
                <w:szCs w:val="22"/>
                <w:lang w:val="ro-RO"/>
              </w:rPr>
              <w:t xml:space="preserve">i gazelor naturale; </w:t>
            </w:r>
          </w:p>
          <w:p w14:paraId="3B91C50A" w14:textId="77777777" w:rsidR="006A5315" w:rsidRPr="006973A0"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Decuplarea cre</w:t>
            </w:r>
            <w:r>
              <w:rPr>
                <w:rFonts w:ascii="Arial Narrow" w:hAnsi="Arial Narrow"/>
                <w:noProof/>
                <w:sz w:val="22"/>
                <w:szCs w:val="22"/>
                <w:lang w:val="ro-RO"/>
              </w:rPr>
              <w:t>ș</w:t>
            </w:r>
            <w:r w:rsidRPr="006973A0">
              <w:rPr>
                <w:rFonts w:ascii="Arial Narrow" w:hAnsi="Arial Narrow"/>
                <w:noProof/>
                <w:sz w:val="22"/>
                <w:szCs w:val="22"/>
                <w:lang w:val="ro-RO"/>
              </w:rPr>
              <w:t xml:space="preserve">terii economice de procesul de epuizare a resurselor </w:t>
            </w:r>
            <w:r>
              <w:rPr>
                <w:rFonts w:ascii="Arial Narrow" w:hAnsi="Arial Narrow"/>
                <w:noProof/>
                <w:sz w:val="22"/>
                <w:szCs w:val="22"/>
                <w:lang w:val="ro-RO"/>
              </w:rPr>
              <w:t>ș</w:t>
            </w:r>
            <w:r w:rsidRPr="006973A0">
              <w:rPr>
                <w:rFonts w:ascii="Arial Narrow" w:hAnsi="Arial Narrow"/>
                <w:noProof/>
                <w:sz w:val="22"/>
                <w:szCs w:val="22"/>
                <w:lang w:val="ro-RO"/>
              </w:rPr>
              <w:t>i de degradare a mediului prin sporirea considerabil</w:t>
            </w:r>
            <w:r>
              <w:rPr>
                <w:rFonts w:ascii="Arial Narrow" w:hAnsi="Arial Narrow"/>
                <w:noProof/>
                <w:sz w:val="22"/>
                <w:szCs w:val="22"/>
                <w:lang w:val="ro-RO"/>
              </w:rPr>
              <w:t>ă</w:t>
            </w:r>
            <w:r w:rsidRPr="006973A0">
              <w:rPr>
                <w:rFonts w:ascii="Arial Narrow" w:hAnsi="Arial Narrow"/>
                <w:noProof/>
                <w:sz w:val="22"/>
                <w:szCs w:val="22"/>
                <w:lang w:val="ro-RO"/>
              </w:rPr>
              <w:t xml:space="preserve"> a eficien</w:t>
            </w:r>
            <w:r>
              <w:rPr>
                <w:rFonts w:ascii="Arial Narrow" w:hAnsi="Arial Narrow"/>
                <w:noProof/>
                <w:sz w:val="22"/>
                <w:szCs w:val="22"/>
                <w:lang w:val="ro-RO"/>
              </w:rPr>
              <w:t>ț</w:t>
            </w:r>
            <w:r w:rsidRPr="006973A0">
              <w:rPr>
                <w:rFonts w:ascii="Arial Narrow" w:hAnsi="Arial Narrow"/>
                <w:noProof/>
                <w:sz w:val="22"/>
                <w:szCs w:val="22"/>
                <w:lang w:val="ro-RO"/>
              </w:rPr>
              <w:t xml:space="preserve">ei energetice (cu minimum 27% comparativ cu scenariul de status-quo) </w:t>
            </w:r>
            <w:r>
              <w:rPr>
                <w:rFonts w:ascii="Arial Narrow" w:hAnsi="Arial Narrow"/>
                <w:noProof/>
                <w:sz w:val="22"/>
                <w:szCs w:val="22"/>
                <w:lang w:val="ro-RO"/>
              </w:rPr>
              <w:t>ș</w:t>
            </w:r>
            <w:r w:rsidRPr="006973A0">
              <w:rPr>
                <w:rFonts w:ascii="Arial Narrow" w:hAnsi="Arial Narrow"/>
                <w:noProof/>
                <w:sz w:val="22"/>
                <w:szCs w:val="22"/>
                <w:lang w:val="ro-RO"/>
              </w:rPr>
              <w:t>i folosirea extins</w:t>
            </w:r>
            <w:r>
              <w:rPr>
                <w:rFonts w:ascii="Arial Narrow" w:hAnsi="Arial Narrow"/>
                <w:noProof/>
                <w:sz w:val="22"/>
                <w:szCs w:val="22"/>
                <w:lang w:val="ro-RO"/>
              </w:rPr>
              <w:t>ă</w:t>
            </w:r>
            <w:r w:rsidRPr="006973A0">
              <w:rPr>
                <w:rFonts w:ascii="Arial Narrow" w:hAnsi="Arial Narrow"/>
                <w:noProof/>
                <w:sz w:val="22"/>
                <w:szCs w:val="22"/>
                <w:lang w:val="ro-RO"/>
              </w:rPr>
              <w:t xml:space="preserve"> a schemei EU ETS </w:t>
            </w:r>
            <w:r>
              <w:rPr>
                <w:rFonts w:ascii="Arial Narrow" w:hAnsi="Arial Narrow"/>
                <w:noProof/>
                <w:sz w:val="22"/>
                <w:szCs w:val="22"/>
                <w:lang w:val="ro-RO"/>
              </w:rPr>
              <w:t>î</w:t>
            </w:r>
            <w:r w:rsidRPr="006973A0">
              <w:rPr>
                <w:rFonts w:ascii="Arial Narrow" w:hAnsi="Arial Narrow"/>
                <w:noProof/>
                <w:sz w:val="22"/>
                <w:szCs w:val="22"/>
                <w:lang w:val="ro-RO"/>
              </w:rPr>
              <w:t>n condi</w:t>
            </w:r>
            <w:r>
              <w:rPr>
                <w:rFonts w:ascii="Arial Narrow" w:hAnsi="Arial Narrow"/>
                <w:noProof/>
                <w:sz w:val="22"/>
                <w:szCs w:val="22"/>
                <w:lang w:val="ro-RO"/>
              </w:rPr>
              <w:t>ț</w:t>
            </w:r>
            <w:r w:rsidRPr="006973A0">
              <w:rPr>
                <w:rFonts w:ascii="Arial Narrow" w:hAnsi="Arial Narrow"/>
                <w:noProof/>
                <w:sz w:val="22"/>
                <w:szCs w:val="22"/>
                <w:lang w:val="ro-RO"/>
              </w:rPr>
              <w:t>ii de pia</w:t>
            </w:r>
            <w:r>
              <w:rPr>
                <w:rFonts w:ascii="Arial Narrow" w:hAnsi="Arial Narrow"/>
                <w:noProof/>
                <w:sz w:val="22"/>
                <w:szCs w:val="22"/>
                <w:lang w:val="ro-RO"/>
              </w:rPr>
              <w:t>ță</w:t>
            </w:r>
            <w:r w:rsidRPr="006973A0">
              <w:rPr>
                <w:rFonts w:ascii="Arial Narrow" w:hAnsi="Arial Narrow"/>
                <w:noProof/>
                <w:sz w:val="22"/>
                <w:szCs w:val="22"/>
                <w:lang w:val="ro-RO"/>
              </w:rPr>
              <w:t xml:space="preserve"> previzibile </w:t>
            </w:r>
            <w:r>
              <w:rPr>
                <w:rFonts w:ascii="Arial Narrow" w:hAnsi="Arial Narrow"/>
                <w:noProof/>
                <w:sz w:val="22"/>
                <w:szCs w:val="22"/>
                <w:lang w:val="ro-RO"/>
              </w:rPr>
              <w:t>ș</w:t>
            </w:r>
            <w:r w:rsidRPr="006973A0">
              <w:rPr>
                <w:rFonts w:ascii="Arial Narrow" w:hAnsi="Arial Narrow"/>
                <w:noProof/>
                <w:sz w:val="22"/>
                <w:szCs w:val="22"/>
                <w:lang w:val="ro-RO"/>
              </w:rPr>
              <w:t>i stabile;</w:t>
            </w:r>
          </w:p>
          <w:p w14:paraId="6240D6FD" w14:textId="77777777" w:rsidR="006A5315"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lastRenderedPageBreak/>
              <w:t>Cre</w:t>
            </w:r>
            <w:r>
              <w:rPr>
                <w:rFonts w:ascii="Arial Narrow" w:hAnsi="Arial Narrow"/>
                <w:noProof/>
                <w:sz w:val="22"/>
                <w:szCs w:val="22"/>
                <w:lang w:val="ro-RO"/>
              </w:rPr>
              <w:t>ș</w:t>
            </w:r>
            <w:r w:rsidRPr="006973A0">
              <w:rPr>
                <w:rFonts w:ascii="Arial Narrow" w:hAnsi="Arial Narrow"/>
                <w:noProof/>
                <w:sz w:val="22"/>
                <w:szCs w:val="22"/>
                <w:lang w:val="ro-RO"/>
              </w:rPr>
              <w:t>terea ponderii surselor de energie regenerabil</w:t>
            </w:r>
            <w:r>
              <w:rPr>
                <w:rFonts w:ascii="Arial Narrow" w:hAnsi="Arial Narrow"/>
                <w:noProof/>
                <w:sz w:val="22"/>
                <w:szCs w:val="22"/>
                <w:lang w:val="ro-RO"/>
              </w:rPr>
              <w:t>ă</w:t>
            </w:r>
            <w:r w:rsidRPr="006973A0">
              <w:rPr>
                <w:rFonts w:ascii="Arial Narrow" w:hAnsi="Arial Narrow"/>
                <w:noProof/>
                <w:sz w:val="22"/>
                <w:szCs w:val="22"/>
                <w:lang w:val="ro-RO"/>
              </w:rPr>
              <w:t xml:space="preserve"> </w:t>
            </w:r>
            <w:r>
              <w:rPr>
                <w:rFonts w:ascii="Arial Narrow" w:hAnsi="Arial Narrow"/>
                <w:noProof/>
                <w:sz w:val="22"/>
                <w:szCs w:val="22"/>
                <w:lang w:val="ro-RO"/>
              </w:rPr>
              <w:t>ș</w:t>
            </w:r>
            <w:r w:rsidRPr="006973A0">
              <w:rPr>
                <w:rFonts w:ascii="Arial Narrow" w:hAnsi="Arial Narrow"/>
                <w:noProof/>
                <w:sz w:val="22"/>
                <w:szCs w:val="22"/>
                <w:lang w:val="ro-RO"/>
              </w:rPr>
              <w:t>i a combustibililor cu con</w:t>
            </w:r>
            <w:r>
              <w:rPr>
                <w:rFonts w:ascii="Arial Narrow" w:hAnsi="Arial Narrow"/>
                <w:noProof/>
                <w:sz w:val="22"/>
                <w:szCs w:val="22"/>
                <w:lang w:val="ro-RO"/>
              </w:rPr>
              <w:t>ț</w:t>
            </w:r>
            <w:r w:rsidRPr="006973A0">
              <w:rPr>
                <w:rFonts w:ascii="Arial Narrow" w:hAnsi="Arial Narrow"/>
                <w:noProof/>
                <w:sz w:val="22"/>
                <w:szCs w:val="22"/>
                <w:lang w:val="ro-RO"/>
              </w:rPr>
              <w:t>inut sc</w:t>
            </w:r>
            <w:r>
              <w:rPr>
                <w:rFonts w:ascii="Arial Narrow" w:hAnsi="Arial Narrow"/>
                <w:noProof/>
                <w:sz w:val="22"/>
                <w:szCs w:val="22"/>
                <w:lang w:val="ro-RO"/>
              </w:rPr>
              <w:t>ă</w:t>
            </w:r>
            <w:r w:rsidRPr="006973A0">
              <w:rPr>
                <w:rFonts w:ascii="Arial Narrow" w:hAnsi="Arial Narrow"/>
                <w:noProof/>
                <w:sz w:val="22"/>
                <w:szCs w:val="22"/>
                <w:lang w:val="ro-RO"/>
              </w:rPr>
              <w:t xml:space="preserve">zut de carbon </w:t>
            </w:r>
            <w:r>
              <w:rPr>
                <w:rFonts w:ascii="Arial Narrow" w:hAnsi="Arial Narrow"/>
                <w:noProof/>
                <w:sz w:val="22"/>
                <w:szCs w:val="22"/>
                <w:lang w:val="ro-RO"/>
              </w:rPr>
              <w:t>î</w:t>
            </w:r>
            <w:r w:rsidRPr="006973A0">
              <w:rPr>
                <w:rFonts w:ascii="Arial Narrow" w:hAnsi="Arial Narrow"/>
                <w:noProof/>
                <w:sz w:val="22"/>
                <w:szCs w:val="22"/>
                <w:lang w:val="ro-RO"/>
              </w:rPr>
              <w:t>n sectorul transporturilor (autovehicule electrice), inclusiv combustibili alternativi.</w:t>
            </w:r>
          </w:p>
          <w:p w14:paraId="6C849740" w14:textId="77777777" w:rsidR="006A5315" w:rsidRPr="00B65777"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B65777">
              <w:rPr>
                <w:rFonts w:ascii="Arial Narrow" w:hAnsi="Arial Narrow"/>
                <w:noProof/>
                <w:sz w:val="22"/>
                <w:szCs w:val="22"/>
                <w:lang w:val="ro-RO"/>
              </w:rPr>
              <w:t>Asigurarea unui cadru de reglementare stabil și transparent în domeniul eficienței energetice în vederea atragerii investițiilor</w:t>
            </w:r>
          </w:p>
          <w:p w14:paraId="35AB6F4E" w14:textId="77777777" w:rsidR="006A5315" w:rsidRPr="006973A0"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B65777">
              <w:rPr>
                <w:rFonts w:ascii="Arial Narrow" w:hAnsi="Arial Narrow"/>
                <w:noProof/>
                <w:sz w:val="22"/>
                <w:szCs w:val="22"/>
                <w:lang w:val="ro-RO"/>
              </w:rPr>
              <w:t>Susținerea strategică a ponderii energiei electrice în totalul consumului casnic, industrial și în transporturi prin stabilirea unor norme de performanță</w:t>
            </w:r>
            <w:r>
              <w:rPr>
                <w:rFonts w:ascii="Arial Narrow" w:hAnsi="Arial Narrow"/>
                <w:noProof/>
                <w:sz w:val="22"/>
                <w:szCs w:val="22"/>
                <w:lang w:val="ro-RO"/>
              </w:rPr>
              <w:t xml:space="preserve"> </w:t>
            </w:r>
            <w:r w:rsidRPr="000B2B72">
              <w:rPr>
                <w:rFonts w:ascii="Arial Narrow" w:hAnsi="Arial Narrow"/>
                <w:noProof/>
                <w:sz w:val="22"/>
                <w:szCs w:val="22"/>
                <w:lang w:val="ro-RO"/>
              </w:rPr>
              <w:t>pentru instalații și aparatură</w:t>
            </w:r>
          </w:p>
        </w:tc>
      </w:tr>
    </w:tbl>
    <w:p w14:paraId="1DF28E6B" w14:textId="77777777" w:rsidR="00AF2333" w:rsidRDefault="00AF2333"/>
    <w:p w14:paraId="7D4E593D" w14:textId="77777777" w:rsidR="00AF2333" w:rsidRPr="006973A0" w:rsidRDefault="00AF2333" w:rsidP="00AF2333">
      <w:pPr>
        <w:pStyle w:val="col-sm-8"/>
        <w:shd w:val="clear" w:color="auto" w:fill="E7E6E6" w:themeFill="background2"/>
        <w:tabs>
          <w:tab w:val="left" w:pos="629"/>
        </w:tabs>
        <w:spacing w:before="0" w:beforeAutospacing="0" w:after="0" w:afterAutospacing="0"/>
        <w:rPr>
          <w:rFonts w:ascii="Arial Narrow" w:hAnsi="Arial Narrow"/>
          <w:b/>
          <w:noProof/>
          <w:color w:val="C00000"/>
          <w:sz w:val="22"/>
          <w:szCs w:val="22"/>
          <w:lang w:val="ro-RO"/>
        </w:rPr>
      </w:pPr>
      <w:r w:rsidRPr="006973A0">
        <w:rPr>
          <w:rFonts w:ascii="Arial Narrow" w:hAnsi="Arial Narrow"/>
          <w:b/>
          <w:noProof/>
          <w:color w:val="C00000"/>
          <w:sz w:val="22"/>
          <w:szCs w:val="22"/>
          <w:lang w:val="ro-RO"/>
        </w:rPr>
        <w:t>Obiectivul 8: Munca decent</w:t>
      </w:r>
      <w:r>
        <w:rPr>
          <w:rFonts w:ascii="Arial Narrow" w:hAnsi="Arial Narrow"/>
          <w:b/>
          <w:noProof/>
          <w:color w:val="C00000"/>
          <w:sz w:val="22"/>
          <w:szCs w:val="22"/>
          <w:lang w:val="ro-RO"/>
        </w:rPr>
        <w:t>ă</w:t>
      </w:r>
      <w:r w:rsidRPr="006973A0">
        <w:rPr>
          <w:rFonts w:ascii="Arial Narrow" w:hAnsi="Arial Narrow"/>
          <w:b/>
          <w:noProof/>
          <w:color w:val="C00000"/>
          <w:sz w:val="22"/>
          <w:szCs w:val="22"/>
          <w:lang w:val="ro-RO"/>
        </w:rPr>
        <w:t xml:space="preserve"> </w:t>
      </w:r>
      <w:r>
        <w:rPr>
          <w:rFonts w:ascii="Arial Narrow" w:hAnsi="Arial Narrow"/>
          <w:b/>
          <w:noProof/>
          <w:color w:val="C00000"/>
          <w:sz w:val="22"/>
          <w:szCs w:val="22"/>
          <w:lang w:val="ro-RO"/>
        </w:rPr>
        <w:t>ș</w:t>
      </w:r>
      <w:r w:rsidRPr="006973A0">
        <w:rPr>
          <w:rFonts w:ascii="Arial Narrow" w:hAnsi="Arial Narrow"/>
          <w:b/>
          <w:noProof/>
          <w:color w:val="C00000"/>
          <w:sz w:val="22"/>
          <w:szCs w:val="22"/>
          <w:lang w:val="ro-RO"/>
        </w:rPr>
        <w:t>i cre</w:t>
      </w:r>
      <w:r>
        <w:rPr>
          <w:rFonts w:ascii="Arial Narrow" w:hAnsi="Arial Narrow"/>
          <w:b/>
          <w:noProof/>
          <w:color w:val="C00000"/>
          <w:sz w:val="22"/>
          <w:szCs w:val="22"/>
          <w:lang w:val="ro-RO"/>
        </w:rPr>
        <w:t>ș</w:t>
      </w:r>
      <w:r w:rsidRPr="006973A0">
        <w:rPr>
          <w:rFonts w:ascii="Arial Narrow" w:hAnsi="Arial Narrow"/>
          <w:b/>
          <w:noProof/>
          <w:color w:val="C00000"/>
          <w:sz w:val="22"/>
          <w:szCs w:val="22"/>
          <w:lang w:val="ro-RO"/>
        </w:rPr>
        <w:t>tere economic</w:t>
      </w:r>
      <w:r>
        <w:rPr>
          <w:rFonts w:ascii="Arial Narrow" w:hAnsi="Arial Narrow"/>
          <w:b/>
          <w:noProof/>
          <w:color w:val="C00000"/>
          <w:sz w:val="22"/>
          <w:szCs w:val="22"/>
          <w:lang w:val="ro-RO"/>
        </w:rPr>
        <w:t>ă</w:t>
      </w:r>
    </w:p>
    <w:p w14:paraId="41C2661B" w14:textId="77777777" w:rsidR="00AF2333" w:rsidRDefault="00AF2333" w:rsidP="00AF2333">
      <w:pPr>
        <w:shd w:val="clear" w:color="auto" w:fill="E7E6E6" w:themeFill="background2"/>
      </w:pPr>
      <w:r w:rsidRPr="006973A0">
        <w:rPr>
          <w:rFonts w:ascii="Arial Narrow" w:hAnsi="Arial Narrow"/>
          <w:i/>
          <w:iCs/>
          <w:noProof/>
          <w:lang w:val="ro-RO"/>
        </w:rPr>
        <w:t>Promovarea unei cre</w:t>
      </w:r>
      <w:r>
        <w:rPr>
          <w:rFonts w:ascii="Arial Narrow" w:hAnsi="Arial Narrow"/>
          <w:i/>
          <w:iCs/>
          <w:noProof/>
          <w:lang w:val="ro-RO"/>
        </w:rPr>
        <w:t>ș</w:t>
      </w:r>
      <w:r w:rsidRPr="006973A0">
        <w:rPr>
          <w:rFonts w:ascii="Arial Narrow" w:hAnsi="Arial Narrow"/>
          <w:i/>
          <w:iCs/>
          <w:noProof/>
          <w:lang w:val="ro-RO"/>
        </w:rPr>
        <w:t>teri economice sus</w:t>
      </w:r>
      <w:r>
        <w:rPr>
          <w:rFonts w:ascii="Arial Narrow" w:hAnsi="Arial Narrow"/>
          <w:i/>
          <w:iCs/>
          <w:noProof/>
          <w:lang w:val="ro-RO"/>
        </w:rPr>
        <w:t>ț</w:t>
      </w:r>
      <w:r w:rsidRPr="006973A0">
        <w:rPr>
          <w:rFonts w:ascii="Arial Narrow" w:hAnsi="Arial Narrow"/>
          <w:i/>
          <w:iCs/>
          <w:noProof/>
          <w:lang w:val="ro-RO"/>
        </w:rPr>
        <w:t>inute, deschis</w:t>
      </w:r>
      <w:r>
        <w:rPr>
          <w:rFonts w:ascii="Arial Narrow" w:hAnsi="Arial Narrow"/>
          <w:i/>
          <w:iCs/>
          <w:noProof/>
          <w:lang w:val="ro-RO"/>
        </w:rPr>
        <w:t>ă</w:t>
      </w:r>
      <w:r w:rsidRPr="006973A0">
        <w:rPr>
          <w:rFonts w:ascii="Arial Narrow" w:hAnsi="Arial Narrow"/>
          <w:i/>
          <w:iCs/>
          <w:noProof/>
          <w:lang w:val="ro-RO"/>
        </w:rPr>
        <w:t xml:space="preserve"> tuturor </w:t>
      </w:r>
      <w:r>
        <w:rPr>
          <w:rFonts w:ascii="Arial Narrow" w:hAnsi="Arial Narrow"/>
          <w:i/>
          <w:iCs/>
          <w:noProof/>
          <w:lang w:val="ro-RO"/>
        </w:rPr>
        <w:t>ș</w:t>
      </w:r>
      <w:r w:rsidRPr="006973A0">
        <w:rPr>
          <w:rFonts w:ascii="Arial Narrow" w:hAnsi="Arial Narrow"/>
          <w:i/>
          <w:iCs/>
          <w:noProof/>
          <w:lang w:val="ro-RO"/>
        </w:rPr>
        <w:t>i durabil</w:t>
      </w:r>
      <w:r>
        <w:rPr>
          <w:rFonts w:ascii="Arial Narrow" w:hAnsi="Arial Narrow"/>
          <w:i/>
          <w:iCs/>
          <w:noProof/>
          <w:lang w:val="ro-RO"/>
        </w:rPr>
        <w:t>ă</w:t>
      </w:r>
      <w:r w:rsidRPr="006973A0">
        <w:rPr>
          <w:rFonts w:ascii="Arial Narrow" w:hAnsi="Arial Narrow"/>
          <w:i/>
          <w:iCs/>
          <w:noProof/>
          <w:lang w:val="ro-RO"/>
        </w:rPr>
        <w:t>, a ocup</w:t>
      </w:r>
      <w:r>
        <w:rPr>
          <w:rFonts w:ascii="Arial Narrow" w:hAnsi="Arial Narrow"/>
          <w:i/>
          <w:iCs/>
          <w:noProof/>
          <w:lang w:val="ro-RO"/>
        </w:rPr>
        <w:t>ă</w:t>
      </w:r>
      <w:r w:rsidRPr="006973A0">
        <w:rPr>
          <w:rFonts w:ascii="Arial Narrow" w:hAnsi="Arial Narrow"/>
          <w:i/>
          <w:iCs/>
          <w:noProof/>
          <w:lang w:val="ro-RO"/>
        </w:rPr>
        <w:t xml:space="preserve">rii depline </w:t>
      </w:r>
      <w:r>
        <w:rPr>
          <w:rFonts w:ascii="Arial Narrow" w:hAnsi="Arial Narrow"/>
          <w:i/>
          <w:iCs/>
          <w:noProof/>
          <w:lang w:val="ro-RO"/>
        </w:rPr>
        <w:t>ș</w:t>
      </w:r>
      <w:r w:rsidRPr="006973A0">
        <w:rPr>
          <w:rFonts w:ascii="Arial Narrow" w:hAnsi="Arial Narrow"/>
          <w:i/>
          <w:iCs/>
          <w:noProof/>
          <w:lang w:val="ro-RO"/>
        </w:rPr>
        <w:t>i productive a for</w:t>
      </w:r>
      <w:r>
        <w:rPr>
          <w:rFonts w:ascii="Arial Narrow" w:hAnsi="Arial Narrow"/>
          <w:i/>
          <w:iCs/>
          <w:noProof/>
          <w:lang w:val="ro-RO"/>
        </w:rPr>
        <w:t>ț</w:t>
      </w:r>
      <w:r w:rsidRPr="006973A0">
        <w:rPr>
          <w:rFonts w:ascii="Arial Narrow" w:hAnsi="Arial Narrow"/>
          <w:i/>
          <w:iCs/>
          <w:noProof/>
          <w:lang w:val="ro-RO"/>
        </w:rPr>
        <w:t>ei de munc</w:t>
      </w:r>
      <w:r>
        <w:rPr>
          <w:rFonts w:ascii="Arial Narrow" w:hAnsi="Arial Narrow"/>
          <w:i/>
          <w:iCs/>
          <w:noProof/>
          <w:lang w:val="ro-RO"/>
        </w:rPr>
        <w:t>ă</w:t>
      </w:r>
      <w:r w:rsidRPr="006973A0">
        <w:rPr>
          <w:rFonts w:ascii="Arial Narrow" w:hAnsi="Arial Narrow"/>
          <w:i/>
          <w:iCs/>
          <w:noProof/>
          <w:lang w:val="ro-RO"/>
        </w:rPr>
        <w:t xml:space="preserve"> </w:t>
      </w:r>
      <w:r>
        <w:rPr>
          <w:rFonts w:ascii="Arial Narrow" w:hAnsi="Arial Narrow"/>
          <w:i/>
          <w:iCs/>
          <w:noProof/>
          <w:lang w:val="ro-RO"/>
        </w:rPr>
        <w:t>ș</w:t>
      </w:r>
      <w:r w:rsidRPr="006973A0">
        <w:rPr>
          <w:rFonts w:ascii="Arial Narrow" w:hAnsi="Arial Narrow"/>
          <w:i/>
          <w:iCs/>
          <w:noProof/>
          <w:lang w:val="ro-RO"/>
        </w:rPr>
        <w:t>i asigurarea de locuri de munc</w:t>
      </w:r>
      <w:r>
        <w:rPr>
          <w:rFonts w:ascii="Arial Narrow" w:hAnsi="Arial Narrow"/>
          <w:i/>
          <w:iCs/>
          <w:noProof/>
          <w:lang w:val="ro-RO"/>
        </w:rPr>
        <w:t>ă</w:t>
      </w:r>
      <w:r w:rsidRPr="006973A0">
        <w:rPr>
          <w:rFonts w:ascii="Arial Narrow" w:hAnsi="Arial Narrow"/>
          <w:i/>
          <w:iCs/>
          <w:noProof/>
          <w:lang w:val="ro-RO"/>
        </w:rPr>
        <w:t xml:space="preserve"> decente pentru to</w:t>
      </w:r>
      <w:r>
        <w:rPr>
          <w:rFonts w:ascii="Arial Narrow" w:hAnsi="Arial Narrow"/>
          <w:i/>
          <w:iCs/>
          <w:noProof/>
          <w:lang w:val="ro-RO"/>
        </w:rPr>
        <w:t>ț</w:t>
      </w:r>
      <w:r w:rsidRPr="006973A0">
        <w:rPr>
          <w:rFonts w:ascii="Arial Narrow" w:hAnsi="Arial Narrow"/>
          <w:i/>
          <w:iCs/>
          <w:noProof/>
          <w:lang w:val="ro-RO"/>
        </w:rPr>
        <w:t>i</w:t>
      </w:r>
    </w:p>
    <w:tbl>
      <w:tblPr>
        <w:tblStyle w:val="TableGridLight1"/>
        <w:tblW w:w="5000" w:type="pct"/>
        <w:tblLook w:val="01E0" w:firstRow="1" w:lastRow="1" w:firstColumn="1" w:lastColumn="1" w:noHBand="0" w:noVBand="0"/>
      </w:tblPr>
      <w:tblGrid>
        <w:gridCol w:w="3568"/>
        <w:gridCol w:w="3226"/>
      </w:tblGrid>
      <w:tr w:rsidR="006A5315" w:rsidRPr="006973A0" w14:paraId="7E619215" w14:textId="77777777" w:rsidTr="006A5315">
        <w:trPr>
          <w:trHeight w:val="288"/>
        </w:trPr>
        <w:tc>
          <w:tcPr>
            <w:tcW w:w="2626" w:type="pct"/>
            <w:shd w:val="clear" w:color="auto" w:fill="C00000"/>
            <w:vAlign w:val="center"/>
          </w:tcPr>
          <w:p w14:paraId="59D3F7D8" w14:textId="77777777" w:rsidR="006A5315" w:rsidRPr="006973A0" w:rsidRDefault="006A5315" w:rsidP="00AF2333">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sidRPr="006973A0">
              <w:rPr>
                <w:rFonts w:ascii="Arial Narrow" w:hAnsi="Arial Narrow"/>
                <w:b/>
                <w:noProof/>
                <w:color w:val="FFFFFF" w:themeColor="background1"/>
                <w:sz w:val="22"/>
                <w:szCs w:val="22"/>
                <w:lang w:val="ro-RO"/>
              </w:rPr>
              <w:t>Orizont</w:t>
            </w:r>
            <w:r w:rsidRPr="006973A0">
              <w:rPr>
                <w:rFonts w:ascii="Arial Narrow" w:hAnsi="Arial Narrow"/>
                <w:b/>
                <w:noProof/>
                <w:color w:val="FFFFFF" w:themeColor="background1"/>
                <w:spacing w:val="-3"/>
                <w:sz w:val="22"/>
                <w:szCs w:val="22"/>
                <w:lang w:val="ro-RO"/>
              </w:rPr>
              <w:t xml:space="preserve"> </w:t>
            </w:r>
            <w:r w:rsidRPr="006973A0">
              <w:rPr>
                <w:rFonts w:ascii="Arial Narrow" w:hAnsi="Arial Narrow"/>
                <w:b/>
                <w:noProof/>
                <w:color w:val="FFFFFF" w:themeColor="background1"/>
                <w:sz w:val="22"/>
                <w:szCs w:val="22"/>
                <w:lang w:val="ro-RO"/>
              </w:rPr>
              <w:t>2020</w:t>
            </w:r>
          </w:p>
        </w:tc>
        <w:tc>
          <w:tcPr>
            <w:tcW w:w="2374" w:type="pct"/>
            <w:shd w:val="clear" w:color="auto" w:fill="C00000"/>
            <w:vAlign w:val="center"/>
          </w:tcPr>
          <w:p w14:paraId="33D7F1BC" w14:textId="77777777" w:rsidR="006A5315" w:rsidRPr="006973A0" w:rsidRDefault="006A5315" w:rsidP="00AF2333">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Pr>
                <w:rFonts w:ascii="Arial Narrow" w:hAnsi="Arial Narrow"/>
                <w:b/>
                <w:noProof/>
                <w:color w:val="FFFFFF" w:themeColor="background1"/>
                <w:sz w:val="22"/>
                <w:szCs w:val="22"/>
                <w:lang w:val="ro-RO"/>
              </w:rPr>
              <w:t>Ț</w:t>
            </w:r>
            <w:r w:rsidRPr="006973A0">
              <w:rPr>
                <w:rFonts w:ascii="Arial Narrow" w:hAnsi="Arial Narrow"/>
                <w:b/>
                <w:noProof/>
                <w:color w:val="FFFFFF" w:themeColor="background1"/>
                <w:sz w:val="22"/>
                <w:szCs w:val="22"/>
                <w:lang w:val="ro-RO"/>
              </w:rPr>
              <w:t>in</w:t>
            </w:r>
            <w:r>
              <w:rPr>
                <w:rFonts w:ascii="Arial Narrow" w:hAnsi="Arial Narrow"/>
                <w:b/>
                <w:noProof/>
                <w:color w:val="FFFFFF" w:themeColor="background1"/>
                <w:sz w:val="22"/>
                <w:szCs w:val="22"/>
                <w:lang w:val="ro-RO"/>
              </w:rPr>
              <w:t>t</w:t>
            </w:r>
            <w:r w:rsidRPr="006973A0">
              <w:rPr>
                <w:rFonts w:ascii="Arial Narrow" w:hAnsi="Arial Narrow"/>
                <w:b/>
                <w:noProof/>
                <w:color w:val="FFFFFF" w:themeColor="background1"/>
                <w:sz w:val="22"/>
                <w:szCs w:val="22"/>
                <w:lang w:val="ro-RO"/>
              </w:rPr>
              <w:t>e</w:t>
            </w:r>
            <w:r w:rsidRPr="006973A0">
              <w:rPr>
                <w:rFonts w:ascii="Arial Narrow" w:hAnsi="Arial Narrow"/>
                <w:b/>
                <w:noProof/>
                <w:color w:val="FFFFFF" w:themeColor="background1"/>
                <w:spacing w:val="-1"/>
                <w:sz w:val="22"/>
                <w:szCs w:val="22"/>
                <w:lang w:val="ro-RO"/>
              </w:rPr>
              <w:t xml:space="preserve"> </w:t>
            </w:r>
            <w:r w:rsidRPr="006973A0">
              <w:rPr>
                <w:rFonts w:ascii="Arial Narrow" w:hAnsi="Arial Narrow"/>
                <w:b/>
                <w:noProof/>
                <w:color w:val="FFFFFF" w:themeColor="background1"/>
                <w:sz w:val="22"/>
                <w:szCs w:val="22"/>
                <w:lang w:val="ro-RO"/>
              </w:rPr>
              <w:t>2030</w:t>
            </w:r>
          </w:p>
        </w:tc>
      </w:tr>
      <w:tr w:rsidR="006A5315" w:rsidRPr="006973A0" w14:paraId="7F6238C4" w14:textId="77777777" w:rsidTr="006A5315">
        <w:trPr>
          <w:trHeight w:val="288"/>
        </w:trPr>
        <w:tc>
          <w:tcPr>
            <w:tcW w:w="2626" w:type="pct"/>
            <w:vAlign w:val="center"/>
          </w:tcPr>
          <w:p w14:paraId="002E3934" w14:textId="77777777" w:rsidR="006A5315" w:rsidRPr="006973A0"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Sprijinirea activit</w:t>
            </w:r>
            <w:r>
              <w:rPr>
                <w:rFonts w:ascii="Arial Narrow" w:hAnsi="Arial Narrow"/>
                <w:noProof/>
                <w:sz w:val="22"/>
                <w:szCs w:val="22"/>
                <w:lang w:val="ro-RO"/>
              </w:rPr>
              <w:t>ăț</w:t>
            </w:r>
            <w:r w:rsidRPr="006973A0">
              <w:rPr>
                <w:rFonts w:ascii="Arial Narrow" w:hAnsi="Arial Narrow"/>
                <w:noProof/>
                <w:sz w:val="22"/>
                <w:szCs w:val="22"/>
                <w:lang w:val="ro-RO"/>
              </w:rPr>
              <w:t xml:space="preserve">ii </w:t>
            </w:r>
            <w:r>
              <w:rPr>
                <w:rFonts w:ascii="Arial Narrow" w:hAnsi="Arial Narrow"/>
                <w:noProof/>
                <w:sz w:val="22"/>
                <w:szCs w:val="22"/>
                <w:lang w:val="ro-RO"/>
              </w:rPr>
              <w:t>î</w:t>
            </w:r>
            <w:r w:rsidRPr="006973A0">
              <w:rPr>
                <w:rFonts w:ascii="Arial Narrow" w:hAnsi="Arial Narrow"/>
                <w:noProof/>
                <w:sz w:val="22"/>
                <w:szCs w:val="22"/>
                <w:lang w:val="ro-RO"/>
              </w:rPr>
              <w:t xml:space="preserve">ntreprinderilor mici </w:t>
            </w:r>
            <w:r>
              <w:rPr>
                <w:rFonts w:ascii="Arial Narrow" w:hAnsi="Arial Narrow"/>
                <w:noProof/>
                <w:sz w:val="22"/>
                <w:szCs w:val="22"/>
                <w:lang w:val="ro-RO"/>
              </w:rPr>
              <w:t>ș</w:t>
            </w:r>
            <w:r w:rsidRPr="006973A0">
              <w:rPr>
                <w:rFonts w:ascii="Arial Narrow" w:hAnsi="Arial Narrow"/>
                <w:noProof/>
                <w:sz w:val="22"/>
                <w:szCs w:val="22"/>
                <w:lang w:val="ro-RO"/>
              </w:rPr>
              <w:t xml:space="preserve">i mijlocii, a antreprenoriatului </w:t>
            </w:r>
            <w:r>
              <w:rPr>
                <w:rFonts w:ascii="Arial Narrow" w:hAnsi="Arial Narrow"/>
                <w:noProof/>
                <w:sz w:val="22"/>
                <w:szCs w:val="22"/>
                <w:lang w:val="ro-RO"/>
              </w:rPr>
              <w:t>î</w:t>
            </w:r>
            <w:r w:rsidRPr="006973A0">
              <w:rPr>
                <w:rFonts w:ascii="Arial Narrow" w:hAnsi="Arial Narrow"/>
                <w:noProof/>
                <w:sz w:val="22"/>
                <w:szCs w:val="22"/>
                <w:lang w:val="ro-RO"/>
              </w:rPr>
              <w:t>n r</w:t>
            </w:r>
            <w:r>
              <w:rPr>
                <w:rFonts w:ascii="Arial Narrow" w:hAnsi="Arial Narrow"/>
                <w:noProof/>
                <w:sz w:val="22"/>
                <w:szCs w:val="22"/>
                <w:lang w:val="ro-RO"/>
              </w:rPr>
              <w:t>â</w:t>
            </w:r>
            <w:r w:rsidRPr="006973A0">
              <w:rPr>
                <w:rFonts w:ascii="Arial Narrow" w:hAnsi="Arial Narrow"/>
                <w:noProof/>
                <w:sz w:val="22"/>
                <w:szCs w:val="22"/>
                <w:lang w:val="ro-RO"/>
              </w:rPr>
              <w:t xml:space="preserve">ndul tinerilor prin </w:t>
            </w:r>
            <w:r>
              <w:rPr>
                <w:rFonts w:ascii="Arial Narrow" w:hAnsi="Arial Narrow"/>
                <w:noProof/>
                <w:sz w:val="22"/>
                <w:szCs w:val="22"/>
                <w:lang w:val="ro-RO"/>
              </w:rPr>
              <w:t>î</w:t>
            </w:r>
            <w:r w:rsidRPr="006973A0">
              <w:rPr>
                <w:rFonts w:ascii="Arial Narrow" w:hAnsi="Arial Narrow"/>
                <w:noProof/>
                <w:sz w:val="22"/>
                <w:szCs w:val="22"/>
                <w:lang w:val="ro-RO"/>
              </w:rPr>
              <w:t xml:space="preserve">ncurajarea </w:t>
            </w:r>
            <w:r>
              <w:rPr>
                <w:rFonts w:ascii="Arial Narrow" w:hAnsi="Arial Narrow"/>
                <w:noProof/>
                <w:sz w:val="22"/>
                <w:szCs w:val="22"/>
                <w:lang w:val="ro-RO"/>
              </w:rPr>
              <w:t>ș</w:t>
            </w:r>
            <w:r w:rsidRPr="006973A0">
              <w:rPr>
                <w:rFonts w:ascii="Arial Narrow" w:hAnsi="Arial Narrow"/>
                <w:noProof/>
                <w:sz w:val="22"/>
                <w:szCs w:val="22"/>
                <w:lang w:val="ro-RO"/>
              </w:rPr>
              <w:t>i sus</w:t>
            </w:r>
            <w:r>
              <w:rPr>
                <w:rFonts w:ascii="Arial Narrow" w:hAnsi="Arial Narrow"/>
                <w:noProof/>
                <w:sz w:val="22"/>
                <w:szCs w:val="22"/>
                <w:lang w:val="ro-RO"/>
              </w:rPr>
              <w:t>ț</w:t>
            </w:r>
            <w:r w:rsidRPr="006973A0">
              <w:rPr>
                <w:rFonts w:ascii="Arial Narrow" w:hAnsi="Arial Narrow"/>
                <w:noProof/>
                <w:sz w:val="22"/>
                <w:szCs w:val="22"/>
                <w:lang w:val="ro-RO"/>
              </w:rPr>
              <w:t>inerea financiar</w:t>
            </w:r>
            <w:r>
              <w:rPr>
                <w:rFonts w:ascii="Arial Narrow" w:hAnsi="Arial Narrow"/>
                <w:noProof/>
                <w:sz w:val="22"/>
                <w:szCs w:val="22"/>
                <w:lang w:val="ro-RO"/>
              </w:rPr>
              <w:t>ă</w:t>
            </w:r>
            <w:r w:rsidRPr="006973A0">
              <w:rPr>
                <w:rFonts w:ascii="Arial Narrow" w:hAnsi="Arial Narrow"/>
                <w:noProof/>
                <w:sz w:val="22"/>
                <w:szCs w:val="22"/>
                <w:lang w:val="ro-RO"/>
              </w:rPr>
              <w:t xml:space="preserve"> a start- up-urilor;</w:t>
            </w:r>
          </w:p>
          <w:p w14:paraId="08551FE4" w14:textId="77777777" w:rsidR="006A5315" w:rsidRPr="006973A0"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Ini</w:t>
            </w:r>
            <w:r>
              <w:rPr>
                <w:rFonts w:ascii="Arial Narrow" w:hAnsi="Arial Narrow"/>
                <w:noProof/>
                <w:sz w:val="22"/>
                <w:szCs w:val="22"/>
                <w:lang w:val="ro-RO"/>
              </w:rPr>
              <w:t>ț</w:t>
            </w:r>
            <w:r w:rsidRPr="006973A0">
              <w:rPr>
                <w:rFonts w:ascii="Arial Narrow" w:hAnsi="Arial Narrow"/>
                <w:noProof/>
                <w:sz w:val="22"/>
                <w:szCs w:val="22"/>
                <w:lang w:val="ro-RO"/>
              </w:rPr>
              <w:t>ierea unor programe de formare profesional</w:t>
            </w:r>
            <w:r>
              <w:rPr>
                <w:rFonts w:ascii="Arial Narrow" w:hAnsi="Arial Narrow"/>
                <w:noProof/>
                <w:sz w:val="22"/>
                <w:szCs w:val="22"/>
                <w:lang w:val="ro-RO"/>
              </w:rPr>
              <w:t>ă</w:t>
            </w:r>
            <w:r w:rsidRPr="006973A0">
              <w:rPr>
                <w:rFonts w:ascii="Arial Narrow" w:hAnsi="Arial Narrow"/>
                <w:noProof/>
                <w:sz w:val="22"/>
                <w:szCs w:val="22"/>
                <w:lang w:val="ro-RO"/>
              </w:rPr>
              <w:t xml:space="preserve"> de baz</w:t>
            </w:r>
            <w:r>
              <w:rPr>
                <w:rFonts w:ascii="Arial Narrow" w:hAnsi="Arial Narrow"/>
                <w:noProof/>
                <w:sz w:val="22"/>
                <w:szCs w:val="22"/>
                <w:lang w:val="ro-RO"/>
              </w:rPr>
              <w:t>ă</w:t>
            </w:r>
            <w:r w:rsidRPr="006973A0">
              <w:rPr>
                <w:rFonts w:ascii="Arial Narrow" w:hAnsi="Arial Narrow"/>
                <w:noProof/>
                <w:sz w:val="22"/>
                <w:szCs w:val="22"/>
                <w:lang w:val="ro-RO"/>
              </w:rPr>
              <w:t xml:space="preserve"> cu finan</w:t>
            </w:r>
            <w:r>
              <w:rPr>
                <w:rFonts w:ascii="Arial Narrow" w:hAnsi="Arial Narrow"/>
                <w:noProof/>
                <w:sz w:val="22"/>
                <w:szCs w:val="22"/>
                <w:lang w:val="ro-RO"/>
              </w:rPr>
              <w:t>ț</w:t>
            </w:r>
            <w:r w:rsidRPr="006973A0">
              <w:rPr>
                <w:rFonts w:ascii="Arial Narrow" w:hAnsi="Arial Narrow"/>
                <w:noProof/>
                <w:sz w:val="22"/>
                <w:szCs w:val="22"/>
                <w:lang w:val="ro-RO"/>
              </w:rPr>
              <w:t xml:space="preserve">are UE </w:t>
            </w:r>
            <w:r>
              <w:rPr>
                <w:rFonts w:ascii="Arial Narrow" w:hAnsi="Arial Narrow"/>
                <w:noProof/>
                <w:sz w:val="22"/>
                <w:szCs w:val="22"/>
                <w:lang w:val="ro-RO"/>
              </w:rPr>
              <w:t>î</w:t>
            </w:r>
            <w:r w:rsidRPr="006973A0">
              <w:rPr>
                <w:rFonts w:ascii="Arial Narrow" w:hAnsi="Arial Narrow"/>
                <w:noProof/>
                <w:sz w:val="22"/>
                <w:szCs w:val="22"/>
                <w:lang w:val="ro-RO"/>
              </w:rPr>
              <w:t>n corelare cu cerin</w:t>
            </w:r>
            <w:r>
              <w:rPr>
                <w:rFonts w:ascii="Arial Narrow" w:hAnsi="Arial Narrow"/>
                <w:noProof/>
                <w:sz w:val="22"/>
                <w:szCs w:val="22"/>
                <w:lang w:val="ro-RO"/>
              </w:rPr>
              <w:t>ț</w:t>
            </w:r>
            <w:r w:rsidRPr="006973A0">
              <w:rPr>
                <w:rFonts w:ascii="Arial Narrow" w:hAnsi="Arial Narrow"/>
                <w:noProof/>
                <w:sz w:val="22"/>
                <w:szCs w:val="22"/>
                <w:lang w:val="ro-RO"/>
              </w:rPr>
              <w:t>ele pie</w:t>
            </w:r>
            <w:r>
              <w:rPr>
                <w:rFonts w:ascii="Arial Narrow" w:hAnsi="Arial Narrow"/>
                <w:noProof/>
                <w:sz w:val="22"/>
                <w:szCs w:val="22"/>
                <w:lang w:val="ro-RO"/>
              </w:rPr>
              <w:t>ț</w:t>
            </w:r>
            <w:r w:rsidRPr="006973A0">
              <w:rPr>
                <w:rFonts w:ascii="Arial Narrow" w:hAnsi="Arial Narrow"/>
                <w:noProof/>
                <w:sz w:val="22"/>
                <w:szCs w:val="22"/>
                <w:lang w:val="ro-RO"/>
              </w:rPr>
              <w:t>ei muncii, cu accent pe segmentele tinere sau social vulnerabile ale popula</w:t>
            </w:r>
            <w:r>
              <w:rPr>
                <w:rFonts w:ascii="Arial Narrow" w:hAnsi="Arial Narrow"/>
                <w:noProof/>
                <w:sz w:val="22"/>
                <w:szCs w:val="22"/>
                <w:lang w:val="ro-RO"/>
              </w:rPr>
              <w:t>ț</w:t>
            </w:r>
            <w:r w:rsidRPr="006973A0">
              <w:rPr>
                <w:rFonts w:ascii="Arial Narrow" w:hAnsi="Arial Narrow"/>
                <w:noProof/>
                <w:sz w:val="22"/>
                <w:szCs w:val="22"/>
                <w:lang w:val="ro-RO"/>
              </w:rPr>
              <w:t>iei;</w:t>
            </w:r>
          </w:p>
          <w:p w14:paraId="44B51072" w14:textId="77777777" w:rsidR="006A5315"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Pr>
                <w:rFonts w:ascii="Arial Narrow" w:hAnsi="Arial Narrow"/>
                <w:noProof/>
                <w:sz w:val="22"/>
                <w:szCs w:val="22"/>
                <w:lang w:val="ro-RO"/>
              </w:rPr>
              <w:t>Î</w:t>
            </w:r>
            <w:r w:rsidRPr="006973A0">
              <w:rPr>
                <w:rFonts w:ascii="Arial Narrow" w:hAnsi="Arial Narrow"/>
                <w:noProof/>
                <w:sz w:val="22"/>
                <w:szCs w:val="22"/>
                <w:lang w:val="ro-RO"/>
              </w:rPr>
              <w:t xml:space="preserve">ncurajarea </w:t>
            </w:r>
            <w:r>
              <w:rPr>
                <w:rFonts w:ascii="Arial Narrow" w:hAnsi="Arial Narrow"/>
                <w:noProof/>
                <w:sz w:val="22"/>
                <w:szCs w:val="22"/>
                <w:lang w:val="ro-RO"/>
              </w:rPr>
              <w:t>î</w:t>
            </w:r>
            <w:r w:rsidRPr="006973A0">
              <w:rPr>
                <w:rFonts w:ascii="Arial Narrow" w:hAnsi="Arial Narrow"/>
                <w:noProof/>
                <w:sz w:val="22"/>
                <w:szCs w:val="22"/>
                <w:lang w:val="ro-RO"/>
              </w:rPr>
              <w:t>ncheierii de contracte de munc</w:t>
            </w:r>
            <w:r>
              <w:rPr>
                <w:rFonts w:ascii="Arial Narrow" w:hAnsi="Arial Narrow"/>
                <w:noProof/>
                <w:sz w:val="22"/>
                <w:szCs w:val="22"/>
                <w:lang w:val="ro-RO"/>
              </w:rPr>
              <w:t>ă</w:t>
            </w:r>
            <w:r w:rsidRPr="006973A0">
              <w:rPr>
                <w:rFonts w:ascii="Arial Narrow" w:hAnsi="Arial Narrow"/>
                <w:noProof/>
                <w:sz w:val="22"/>
                <w:szCs w:val="22"/>
                <w:lang w:val="ro-RO"/>
              </w:rPr>
              <w:t xml:space="preserve"> cu orar flexibil </w:t>
            </w:r>
            <w:r>
              <w:rPr>
                <w:rFonts w:ascii="Arial Narrow" w:hAnsi="Arial Narrow"/>
                <w:noProof/>
                <w:sz w:val="22"/>
                <w:szCs w:val="22"/>
                <w:lang w:val="ro-RO"/>
              </w:rPr>
              <w:t>ș</w:t>
            </w:r>
            <w:r w:rsidRPr="006973A0">
              <w:rPr>
                <w:rFonts w:ascii="Arial Narrow" w:hAnsi="Arial Narrow"/>
                <w:noProof/>
                <w:sz w:val="22"/>
                <w:szCs w:val="22"/>
                <w:lang w:val="ro-RO"/>
              </w:rPr>
              <w:t>i/sau tele-munc</w:t>
            </w:r>
            <w:r>
              <w:rPr>
                <w:rFonts w:ascii="Arial Narrow" w:hAnsi="Arial Narrow"/>
                <w:noProof/>
                <w:sz w:val="22"/>
                <w:szCs w:val="22"/>
                <w:lang w:val="ro-RO"/>
              </w:rPr>
              <w:t>ă</w:t>
            </w:r>
            <w:r w:rsidRPr="006973A0">
              <w:rPr>
                <w:rFonts w:ascii="Arial Narrow" w:hAnsi="Arial Narrow"/>
                <w:noProof/>
                <w:sz w:val="22"/>
                <w:szCs w:val="22"/>
                <w:lang w:val="ro-RO"/>
              </w:rPr>
              <w:t>/ teleworking (munc</w:t>
            </w:r>
            <w:r>
              <w:rPr>
                <w:rFonts w:ascii="Arial Narrow" w:hAnsi="Arial Narrow"/>
                <w:noProof/>
                <w:sz w:val="22"/>
                <w:szCs w:val="22"/>
                <w:lang w:val="ro-RO"/>
              </w:rPr>
              <w:t>ă</w:t>
            </w:r>
            <w:r w:rsidRPr="006973A0">
              <w:rPr>
                <w:rFonts w:ascii="Arial Narrow" w:hAnsi="Arial Narrow"/>
                <w:noProof/>
                <w:sz w:val="22"/>
                <w:szCs w:val="22"/>
                <w:lang w:val="ro-RO"/>
              </w:rPr>
              <w:t xml:space="preserve"> de la distan</w:t>
            </w:r>
            <w:r>
              <w:rPr>
                <w:rFonts w:ascii="Arial Narrow" w:hAnsi="Arial Narrow"/>
                <w:noProof/>
                <w:sz w:val="22"/>
                <w:szCs w:val="22"/>
                <w:lang w:val="ro-RO"/>
              </w:rPr>
              <w:t>ță</w:t>
            </w:r>
            <w:r w:rsidRPr="006973A0">
              <w:rPr>
                <w:rFonts w:ascii="Arial Narrow" w:hAnsi="Arial Narrow"/>
                <w:noProof/>
                <w:sz w:val="22"/>
                <w:szCs w:val="22"/>
                <w:lang w:val="ro-RO"/>
              </w:rPr>
              <w:t>); asigurarea de facilit</w:t>
            </w:r>
            <w:r>
              <w:rPr>
                <w:rFonts w:ascii="Arial Narrow" w:hAnsi="Arial Narrow"/>
                <w:noProof/>
                <w:sz w:val="22"/>
                <w:szCs w:val="22"/>
                <w:lang w:val="ro-RO"/>
              </w:rPr>
              <w:t>ăț</w:t>
            </w:r>
            <w:r w:rsidRPr="006973A0">
              <w:rPr>
                <w:rFonts w:ascii="Arial Narrow" w:hAnsi="Arial Narrow"/>
                <w:noProof/>
                <w:sz w:val="22"/>
                <w:szCs w:val="22"/>
                <w:lang w:val="ro-RO"/>
              </w:rPr>
              <w:t xml:space="preserve">i </w:t>
            </w:r>
            <w:r>
              <w:rPr>
                <w:rFonts w:ascii="Arial Narrow" w:hAnsi="Arial Narrow"/>
                <w:noProof/>
                <w:sz w:val="22"/>
                <w:szCs w:val="22"/>
                <w:lang w:val="ro-RO"/>
              </w:rPr>
              <w:t>ș</w:t>
            </w:r>
            <w:r w:rsidRPr="006973A0">
              <w:rPr>
                <w:rFonts w:ascii="Arial Narrow" w:hAnsi="Arial Narrow"/>
                <w:noProof/>
                <w:sz w:val="22"/>
                <w:szCs w:val="22"/>
                <w:lang w:val="ro-RO"/>
              </w:rPr>
              <w:t xml:space="preserve">i servicii de sprijin pentru </w:t>
            </w:r>
            <w:r>
              <w:rPr>
                <w:rFonts w:ascii="Arial Narrow" w:hAnsi="Arial Narrow"/>
                <w:noProof/>
                <w:sz w:val="22"/>
                <w:szCs w:val="22"/>
                <w:lang w:val="ro-RO"/>
              </w:rPr>
              <w:t>î</w:t>
            </w:r>
            <w:r w:rsidRPr="006973A0">
              <w:rPr>
                <w:rFonts w:ascii="Arial Narrow" w:hAnsi="Arial Narrow"/>
                <w:noProof/>
                <w:sz w:val="22"/>
                <w:szCs w:val="22"/>
                <w:lang w:val="ro-RO"/>
              </w:rPr>
              <w:t xml:space="preserve">ngrijirea copiilor </w:t>
            </w:r>
            <w:r>
              <w:rPr>
                <w:rFonts w:ascii="Arial Narrow" w:hAnsi="Arial Narrow"/>
                <w:noProof/>
                <w:sz w:val="22"/>
                <w:szCs w:val="22"/>
                <w:lang w:val="ro-RO"/>
              </w:rPr>
              <w:t>ș</w:t>
            </w:r>
            <w:r w:rsidRPr="006973A0">
              <w:rPr>
                <w:rFonts w:ascii="Arial Narrow" w:hAnsi="Arial Narrow"/>
                <w:noProof/>
                <w:sz w:val="22"/>
                <w:szCs w:val="22"/>
                <w:lang w:val="ro-RO"/>
              </w:rPr>
              <w:t>i a membrilor de familie afla</w:t>
            </w:r>
            <w:r>
              <w:rPr>
                <w:rFonts w:ascii="Arial Narrow" w:hAnsi="Arial Narrow"/>
                <w:noProof/>
                <w:sz w:val="22"/>
                <w:szCs w:val="22"/>
                <w:lang w:val="ro-RO"/>
              </w:rPr>
              <w:t>ț</w:t>
            </w:r>
            <w:r w:rsidRPr="006973A0">
              <w:rPr>
                <w:rFonts w:ascii="Arial Narrow" w:hAnsi="Arial Narrow"/>
                <w:noProof/>
                <w:sz w:val="22"/>
                <w:szCs w:val="22"/>
                <w:lang w:val="ro-RO"/>
              </w:rPr>
              <w:t xml:space="preserve">i </w:t>
            </w:r>
            <w:r>
              <w:rPr>
                <w:rFonts w:ascii="Arial Narrow" w:hAnsi="Arial Narrow"/>
                <w:noProof/>
                <w:sz w:val="22"/>
                <w:szCs w:val="22"/>
                <w:lang w:val="ro-RO"/>
              </w:rPr>
              <w:t>î</w:t>
            </w:r>
            <w:r w:rsidRPr="006973A0">
              <w:rPr>
                <w:rFonts w:ascii="Arial Narrow" w:hAnsi="Arial Narrow"/>
                <w:noProof/>
                <w:sz w:val="22"/>
                <w:szCs w:val="22"/>
                <w:lang w:val="ro-RO"/>
              </w:rPr>
              <w:t xml:space="preserve">n </w:t>
            </w:r>
            <w:r>
              <w:rPr>
                <w:rFonts w:ascii="Arial Narrow" w:hAnsi="Arial Narrow"/>
                <w:noProof/>
                <w:sz w:val="22"/>
                <w:szCs w:val="22"/>
                <w:lang w:val="ro-RO"/>
              </w:rPr>
              <w:t>î</w:t>
            </w:r>
            <w:r w:rsidRPr="006973A0">
              <w:rPr>
                <w:rFonts w:ascii="Arial Narrow" w:hAnsi="Arial Narrow"/>
                <w:noProof/>
                <w:sz w:val="22"/>
                <w:szCs w:val="22"/>
                <w:lang w:val="ro-RO"/>
              </w:rPr>
              <w:t>ntre</w:t>
            </w:r>
            <w:r>
              <w:rPr>
                <w:rFonts w:ascii="Arial Narrow" w:hAnsi="Arial Narrow"/>
                <w:noProof/>
                <w:sz w:val="22"/>
                <w:szCs w:val="22"/>
                <w:lang w:val="ro-RO"/>
              </w:rPr>
              <w:t>ț</w:t>
            </w:r>
            <w:r w:rsidRPr="006973A0">
              <w:rPr>
                <w:rFonts w:ascii="Arial Narrow" w:hAnsi="Arial Narrow"/>
                <w:noProof/>
                <w:sz w:val="22"/>
                <w:szCs w:val="22"/>
                <w:lang w:val="ro-RO"/>
              </w:rPr>
              <w:t>inere</w:t>
            </w:r>
          </w:p>
          <w:p w14:paraId="7144CA7B" w14:textId="77777777" w:rsidR="006A5315" w:rsidRPr="005878A7"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5878A7">
              <w:rPr>
                <w:rFonts w:ascii="Arial Narrow" w:hAnsi="Arial Narrow"/>
                <w:noProof/>
                <w:sz w:val="22"/>
                <w:szCs w:val="22"/>
                <w:lang w:val="ro-RO"/>
              </w:rPr>
              <w:lastRenderedPageBreak/>
              <w:t>Elaborarea și punerea în aplicare a unui program coerent pentru dezvoltarea turismului, inclusiv a agroturismului, generator de locuri de muncă și venituri considerabile, prin  îmbunătățirea infrastructurii și căilor de acces la obiectivele turistice, profesionalizarea personalului și valorificare înțeleaptă a tradițiilor culturale și specificului național</w:t>
            </w:r>
          </w:p>
          <w:p w14:paraId="7718C2DF" w14:textId="77777777" w:rsidR="006A5315" w:rsidRPr="006973A0"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5878A7">
              <w:rPr>
                <w:rFonts w:ascii="Arial Narrow" w:hAnsi="Arial Narrow"/>
                <w:noProof/>
                <w:sz w:val="22"/>
                <w:szCs w:val="22"/>
                <w:lang w:val="ro-RO"/>
              </w:rPr>
              <w:t>Valorificarea potențialului piețelor de capital și altor instrumente de finanțare, inclusiv a parteneriatelor</w:t>
            </w:r>
            <w:r>
              <w:rPr>
                <w:rFonts w:ascii="Arial Narrow" w:hAnsi="Arial Narrow"/>
                <w:noProof/>
                <w:sz w:val="22"/>
                <w:szCs w:val="22"/>
                <w:lang w:val="ro-RO"/>
              </w:rPr>
              <w:t xml:space="preserve"> </w:t>
            </w:r>
            <w:r w:rsidRPr="005878A7">
              <w:rPr>
                <w:rFonts w:ascii="Arial Narrow" w:hAnsi="Arial Narrow"/>
                <w:noProof/>
                <w:sz w:val="22"/>
                <w:szCs w:val="22"/>
                <w:lang w:val="ro-RO"/>
              </w:rPr>
              <w:t>public-privat</w:t>
            </w:r>
          </w:p>
        </w:tc>
        <w:tc>
          <w:tcPr>
            <w:tcW w:w="2374" w:type="pct"/>
            <w:vAlign w:val="center"/>
          </w:tcPr>
          <w:p w14:paraId="0BF8DE53" w14:textId="77777777" w:rsidR="006A5315" w:rsidRPr="006973A0"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lastRenderedPageBreak/>
              <w:t>P</w:t>
            </w:r>
            <w:r>
              <w:rPr>
                <w:rFonts w:ascii="Arial Narrow" w:hAnsi="Arial Narrow"/>
                <w:noProof/>
                <w:sz w:val="22"/>
                <w:szCs w:val="22"/>
                <w:lang w:val="ro-RO"/>
              </w:rPr>
              <w:t>ă</w:t>
            </w:r>
            <w:r w:rsidRPr="006973A0">
              <w:rPr>
                <w:rFonts w:ascii="Arial Narrow" w:hAnsi="Arial Narrow"/>
                <w:noProof/>
                <w:sz w:val="22"/>
                <w:szCs w:val="22"/>
                <w:lang w:val="ro-RO"/>
              </w:rPr>
              <w:t xml:space="preserve">strarea </w:t>
            </w:r>
            <w:r>
              <w:rPr>
                <w:rFonts w:ascii="Arial Narrow" w:hAnsi="Arial Narrow"/>
                <w:noProof/>
                <w:sz w:val="22"/>
                <w:szCs w:val="22"/>
                <w:lang w:val="ro-RO"/>
              </w:rPr>
              <w:t>î</w:t>
            </w:r>
            <w:r w:rsidRPr="006973A0">
              <w:rPr>
                <w:rFonts w:ascii="Arial Narrow" w:hAnsi="Arial Narrow"/>
                <w:noProof/>
                <w:sz w:val="22"/>
                <w:szCs w:val="22"/>
                <w:lang w:val="ro-RO"/>
              </w:rPr>
              <w:t>n continuare a unui ritm al cre</w:t>
            </w:r>
            <w:r>
              <w:rPr>
                <w:rFonts w:ascii="Arial Narrow" w:hAnsi="Arial Narrow"/>
                <w:noProof/>
                <w:sz w:val="22"/>
                <w:szCs w:val="22"/>
                <w:lang w:val="ro-RO"/>
              </w:rPr>
              <w:t>ș</w:t>
            </w:r>
            <w:r w:rsidRPr="006973A0">
              <w:rPr>
                <w:rFonts w:ascii="Arial Narrow" w:hAnsi="Arial Narrow"/>
                <w:noProof/>
                <w:sz w:val="22"/>
                <w:szCs w:val="22"/>
                <w:lang w:val="ro-RO"/>
              </w:rPr>
              <w:t>terii PIB superior fa</w:t>
            </w:r>
            <w:r>
              <w:rPr>
                <w:rFonts w:ascii="Arial Narrow" w:hAnsi="Arial Narrow"/>
                <w:noProof/>
                <w:sz w:val="22"/>
                <w:szCs w:val="22"/>
                <w:lang w:val="ro-RO"/>
              </w:rPr>
              <w:t>ță</w:t>
            </w:r>
            <w:r w:rsidRPr="006973A0">
              <w:rPr>
                <w:rFonts w:ascii="Arial Narrow" w:hAnsi="Arial Narrow"/>
                <w:noProof/>
                <w:sz w:val="22"/>
                <w:szCs w:val="22"/>
                <w:lang w:val="ro-RO"/>
              </w:rPr>
              <w:t xml:space="preserve"> de media UE pentru a sus</w:t>
            </w:r>
            <w:r>
              <w:rPr>
                <w:rFonts w:ascii="Arial Narrow" w:hAnsi="Arial Narrow"/>
                <w:noProof/>
                <w:sz w:val="22"/>
                <w:szCs w:val="22"/>
                <w:lang w:val="ro-RO"/>
              </w:rPr>
              <w:t>ț</w:t>
            </w:r>
            <w:r w:rsidRPr="006973A0">
              <w:rPr>
                <w:rFonts w:ascii="Arial Narrow" w:hAnsi="Arial Narrow"/>
                <w:noProof/>
                <w:sz w:val="22"/>
                <w:szCs w:val="22"/>
                <w:lang w:val="ro-RO"/>
              </w:rPr>
              <w:t xml:space="preserve">ine efortul de reducere a decalajelor </w:t>
            </w:r>
            <w:r>
              <w:rPr>
                <w:rFonts w:ascii="Arial Narrow" w:hAnsi="Arial Narrow"/>
                <w:noProof/>
                <w:sz w:val="22"/>
                <w:szCs w:val="22"/>
                <w:lang w:val="ro-RO"/>
              </w:rPr>
              <w:t>î</w:t>
            </w:r>
            <w:r w:rsidRPr="006973A0">
              <w:rPr>
                <w:rFonts w:ascii="Arial Narrow" w:hAnsi="Arial Narrow"/>
                <w:noProof/>
                <w:sz w:val="22"/>
                <w:szCs w:val="22"/>
                <w:lang w:val="ro-RO"/>
              </w:rPr>
              <w:t>n compara</w:t>
            </w:r>
            <w:r>
              <w:rPr>
                <w:rFonts w:ascii="Arial Narrow" w:hAnsi="Arial Narrow"/>
                <w:noProof/>
                <w:sz w:val="22"/>
                <w:szCs w:val="22"/>
                <w:lang w:val="ro-RO"/>
              </w:rPr>
              <w:t>ț</w:t>
            </w:r>
            <w:r w:rsidRPr="006973A0">
              <w:rPr>
                <w:rFonts w:ascii="Arial Narrow" w:hAnsi="Arial Narrow"/>
                <w:noProof/>
                <w:sz w:val="22"/>
                <w:szCs w:val="22"/>
                <w:lang w:val="ro-RO"/>
              </w:rPr>
              <w:t xml:space="preserve">ie cu </w:t>
            </w:r>
            <w:r>
              <w:rPr>
                <w:rFonts w:ascii="Arial Narrow" w:hAnsi="Arial Narrow"/>
                <w:noProof/>
                <w:sz w:val="22"/>
                <w:szCs w:val="22"/>
                <w:lang w:val="ro-RO"/>
              </w:rPr>
              <w:t>ță</w:t>
            </w:r>
            <w:r w:rsidRPr="006973A0">
              <w:rPr>
                <w:rFonts w:ascii="Arial Narrow" w:hAnsi="Arial Narrow"/>
                <w:noProof/>
                <w:sz w:val="22"/>
                <w:szCs w:val="22"/>
                <w:lang w:val="ro-RO"/>
              </w:rPr>
              <w:t>rile europene avansate, paralel cu aplicarea principiilor dezvolt</w:t>
            </w:r>
            <w:r>
              <w:rPr>
                <w:rFonts w:ascii="Arial Narrow" w:hAnsi="Arial Narrow"/>
                <w:noProof/>
                <w:sz w:val="22"/>
                <w:szCs w:val="22"/>
                <w:lang w:val="ro-RO"/>
              </w:rPr>
              <w:t>ă</w:t>
            </w:r>
            <w:r w:rsidRPr="006973A0">
              <w:rPr>
                <w:rFonts w:ascii="Arial Narrow" w:hAnsi="Arial Narrow"/>
                <w:noProof/>
                <w:sz w:val="22"/>
                <w:szCs w:val="22"/>
                <w:lang w:val="ro-RO"/>
              </w:rPr>
              <w:t xml:space="preserve">rii durabile </w:t>
            </w:r>
            <w:r>
              <w:rPr>
                <w:rFonts w:ascii="Arial Narrow" w:hAnsi="Arial Narrow"/>
                <w:noProof/>
                <w:sz w:val="22"/>
                <w:szCs w:val="22"/>
                <w:lang w:val="ro-RO"/>
              </w:rPr>
              <w:t>ș</w:t>
            </w:r>
            <w:r w:rsidRPr="006973A0">
              <w:rPr>
                <w:rFonts w:ascii="Arial Narrow" w:hAnsi="Arial Narrow"/>
                <w:noProof/>
                <w:sz w:val="22"/>
                <w:szCs w:val="22"/>
                <w:lang w:val="ro-RO"/>
              </w:rPr>
              <w:t xml:space="preserve">i </w:t>
            </w:r>
            <w:r>
              <w:rPr>
                <w:rFonts w:ascii="Arial Narrow" w:hAnsi="Arial Narrow"/>
                <w:noProof/>
                <w:sz w:val="22"/>
                <w:szCs w:val="22"/>
                <w:lang w:val="ro-RO"/>
              </w:rPr>
              <w:t>î</w:t>
            </w:r>
            <w:r w:rsidRPr="006973A0">
              <w:rPr>
                <w:rFonts w:ascii="Arial Narrow" w:hAnsi="Arial Narrow"/>
                <w:noProof/>
                <w:sz w:val="22"/>
                <w:szCs w:val="22"/>
                <w:lang w:val="ro-RO"/>
              </w:rPr>
              <w:t>mbun</w:t>
            </w:r>
            <w:r>
              <w:rPr>
                <w:rFonts w:ascii="Arial Narrow" w:hAnsi="Arial Narrow"/>
                <w:noProof/>
                <w:sz w:val="22"/>
                <w:szCs w:val="22"/>
                <w:lang w:val="ro-RO"/>
              </w:rPr>
              <w:t>ă</w:t>
            </w:r>
            <w:r w:rsidRPr="006973A0">
              <w:rPr>
                <w:rFonts w:ascii="Arial Narrow" w:hAnsi="Arial Narrow"/>
                <w:noProof/>
                <w:sz w:val="22"/>
                <w:szCs w:val="22"/>
                <w:lang w:val="ro-RO"/>
              </w:rPr>
              <w:t>t</w:t>
            </w:r>
            <w:r>
              <w:rPr>
                <w:rFonts w:ascii="Arial Narrow" w:hAnsi="Arial Narrow"/>
                <w:noProof/>
                <w:sz w:val="22"/>
                <w:szCs w:val="22"/>
                <w:lang w:val="ro-RO"/>
              </w:rPr>
              <w:t>ăț</w:t>
            </w:r>
            <w:r w:rsidRPr="006973A0">
              <w:rPr>
                <w:rFonts w:ascii="Arial Narrow" w:hAnsi="Arial Narrow"/>
                <w:noProof/>
                <w:sz w:val="22"/>
                <w:szCs w:val="22"/>
                <w:lang w:val="ro-RO"/>
              </w:rPr>
              <w:t>irea constant</w:t>
            </w:r>
            <w:r>
              <w:rPr>
                <w:rFonts w:ascii="Arial Narrow" w:hAnsi="Arial Narrow"/>
                <w:noProof/>
                <w:sz w:val="22"/>
                <w:szCs w:val="22"/>
                <w:lang w:val="ro-RO"/>
              </w:rPr>
              <w:t>ă</w:t>
            </w:r>
            <w:r w:rsidRPr="006973A0">
              <w:rPr>
                <w:rFonts w:ascii="Arial Narrow" w:hAnsi="Arial Narrow"/>
                <w:noProof/>
                <w:sz w:val="22"/>
                <w:szCs w:val="22"/>
                <w:lang w:val="ro-RO"/>
              </w:rPr>
              <w:t xml:space="preserve"> a nivelului de trai al popula</w:t>
            </w:r>
            <w:r>
              <w:rPr>
                <w:rFonts w:ascii="Arial Narrow" w:hAnsi="Arial Narrow"/>
                <w:noProof/>
                <w:sz w:val="22"/>
                <w:szCs w:val="22"/>
                <w:lang w:val="ro-RO"/>
              </w:rPr>
              <w:t>ț</w:t>
            </w:r>
            <w:r w:rsidRPr="006973A0">
              <w:rPr>
                <w:rFonts w:ascii="Arial Narrow" w:hAnsi="Arial Narrow"/>
                <w:noProof/>
                <w:sz w:val="22"/>
                <w:szCs w:val="22"/>
                <w:lang w:val="ro-RO"/>
              </w:rPr>
              <w:t xml:space="preserve">iei; </w:t>
            </w:r>
          </w:p>
          <w:p w14:paraId="6575CCA0" w14:textId="77777777" w:rsidR="006A5315"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Promovarea unor politici orientate spre dezvoltare care sus</w:t>
            </w:r>
            <w:r>
              <w:rPr>
                <w:rFonts w:ascii="Arial Narrow" w:hAnsi="Arial Narrow"/>
                <w:noProof/>
                <w:sz w:val="22"/>
                <w:szCs w:val="22"/>
                <w:lang w:val="ro-RO"/>
              </w:rPr>
              <w:t>ț</w:t>
            </w:r>
            <w:r w:rsidRPr="006973A0">
              <w:rPr>
                <w:rFonts w:ascii="Arial Narrow" w:hAnsi="Arial Narrow"/>
                <w:noProof/>
                <w:sz w:val="22"/>
                <w:szCs w:val="22"/>
                <w:lang w:val="ro-RO"/>
              </w:rPr>
              <w:t>in activit</w:t>
            </w:r>
            <w:r>
              <w:rPr>
                <w:rFonts w:ascii="Arial Narrow" w:hAnsi="Arial Narrow"/>
                <w:noProof/>
                <w:sz w:val="22"/>
                <w:szCs w:val="22"/>
                <w:lang w:val="ro-RO"/>
              </w:rPr>
              <w:t>ăț</w:t>
            </w:r>
            <w:r w:rsidRPr="006973A0">
              <w:rPr>
                <w:rFonts w:ascii="Arial Narrow" w:hAnsi="Arial Narrow"/>
                <w:noProof/>
                <w:sz w:val="22"/>
                <w:szCs w:val="22"/>
                <w:lang w:val="ro-RO"/>
              </w:rPr>
              <w:t>ile productive, crearea locurilor de munc</w:t>
            </w:r>
            <w:r>
              <w:rPr>
                <w:rFonts w:ascii="Arial Narrow" w:hAnsi="Arial Narrow"/>
                <w:noProof/>
                <w:sz w:val="22"/>
                <w:szCs w:val="22"/>
                <w:lang w:val="ro-RO"/>
              </w:rPr>
              <w:t>ă</w:t>
            </w:r>
            <w:r w:rsidRPr="006973A0">
              <w:rPr>
                <w:rFonts w:ascii="Arial Narrow" w:hAnsi="Arial Narrow"/>
                <w:noProof/>
                <w:sz w:val="22"/>
                <w:szCs w:val="22"/>
                <w:lang w:val="ro-RO"/>
              </w:rPr>
              <w:t xml:space="preserve"> decente, antreprenorialul prin start-up, creativitatea </w:t>
            </w:r>
            <w:r>
              <w:rPr>
                <w:rFonts w:ascii="Arial Narrow" w:hAnsi="Arial Narrow"/>
                <w:noProof/>
                <w:sz w:val="22"/>
                <w:szCs w:val="22"/>
                <w:lang w:val="ro-RO"/>
              </w:rPr>
              <w:t>ș</w:t>
            </w:r>
            <w:r w:rsidRPr="006973A0">
              <w:rPr>
                <w:rFonts w:ascii="Arial Narrow" w:hAnsi="Arial Narrow"/>
                <w:noProof/>
                <w:sz w:val="22"/>
                <w:szCs w:val="22"/>
                <w:lang w:val="ro-RO"/>
              </w:rPr>
              <w:t>i inova</w:t>
            </w:r>
            <w:r>
              <w:rPr>
                <w:rFonts w:ascii="Arial Narrow" w:hAnsi="Arial Narrow"/>
                <w:noProof/>
                <w:sz w:val="22"/>
                <w:szCs w:val="22"/>
                <w:lang w:val="ro-RO"/>
              </w:rPr>
              <w:t>ț</w:t>
            </w:r>
            <w:r w:rsidRPr="006973A0">
              <w:rPr>
                <w:rFonts w:ascii="Arial Narrow" w:hAnsi="Arial Narrow"/>
                <w:noProof/>
                <w:sz w:val="22"/>
                <w:szCs w:val="22"/>
                <w:lang w:val="ro-RO"/>
              </w:rPr>
              <w:t xml:space="preserve">ia, </w:t>
            </w:r>
            <w:r>
              <w:rPr>
                <w:rFonts w:ascii="Arial Narrow" w:hAnsi="Arial Narrow"/>
                <w:noProof/>
                <w:sz w:val="22"/>
                <w:szCs w:val="22"/>
                <w:lang w:val="ro-RO"/>
              </w:rPr>
              <w:t>ș</w:t>
            </w:r>
            <w:r w:rsidRPr="006973A0">
              <w:rPr>
                <w:rFonts w:ascii="Arial Narrow" w:hAnsi="Arial Narrow"/>
                <w:noProof/>
                <w:sz w:val="22"/>
                <w:szCs w:val="22"/>
                <w:lang w:val="ro-RO"/>
              </w:rPr>
              <w:t xml:space="preserve">i care </w:t>
            </w:r>
            <w:r>
              <w:rPr>
                <w:rFonts w:ascii="Arial Narrow" w:hAnsi="Arial Narrow"/>
                <w:noProof/>
                <w:sz w:val="22"/>
                <w:szCs w:val="22"/>
                <w:lang w:val="ro-RO"/>
              </w:rPr>
              <w:t>î</w:t>
            </w:r>
            <w:r w:rsidRPr="006973A0">
              <w:rPr>
                <w:rFonts w:ascii="Arial Narrow" w:hAnsi="Arial Narrow"/>
                <w:noProof/>
                <w:sz w:val="22"/>
                <w:szCs w:val="22"/>
                <w:lang w:val="ro-RO"/>
              </w:rPr>
              <w:t>ncurajeaz</w:t>
            </w:r>
            <w:r>
              <w:rPr>
                <w:rFonts w:ascii="Arial Narrow" w:hAnsi="Arial Narrow"/>
                <w:noProof/>
                <w:sz w:val="22"/>
                <w:szCs w:val="22"/>
                <w:lang w:val="ro-RO"/>
              </w:rPr>
              <w:t>ă</w:t>
            </w:r>
            <w:r w:rsidRPr="006973A0">
              <w:rPr>
                <w:rFonts w:ascii="Arial Narrow" w:hAnsi="Arial Narrow"/>
                <w:noProof/>
                <w:sz w:val="22"/>
                <w:szCs w:val="22"/>
                <w:lang w:val="ro-RO"/>
              </w:rPr>
              <w:t xml:space="preserve"> formalizarea </w:t>
            </w:r>
            <w:r>
              <w:rPr>
                <w:rFonts w:ascii="Arial Narrow" w:hAnsi="Arial Narrow"/>
                <w:noProof/>
                <w:sz w:val="22"/>
                <w:szCs w:val="22"/>
                <w:lang w:val="ro-RO"/>
              </w:rPr>
              <w:t>ș</w:t>
            </w:r>
            <w:r w:rsidRPr="006973A0">
              <w:rPr>
                <w:rFonts w:ascii="Arial Narrow" w:hAnsi="Arial Narrow"/>
                <w:noProof/>
                <w:sz w:val="22"/>
                <w:szCs w:val="22"/>
                <w:lang w:val="ro-RO"/>
              </w:rPr>
              <w:t xml:space="preserve">i </w:t>
            </w:r>
            <w:r w:rsidRPr="006973A0">
              <w:rPr>
                <w:rFonts w:ascii="Arial Narrow" w:hAnsi="Arial Narrow"/>
                <w:noProof/>
                <w:sz w:val="22"/>
                <w:szCs w:val="22"/>
                <w:lang w:val="ro-RO"/>
              </w:rPr>
              <w:lastRenderedPageBreak/>
              <w:t>cre</w:t>
            </w:r>
            <w:r>
              <w:rPr>
                <w:rFonts w:ascii="Arial Narrow" w:hAnsi="Arial Narrow"/>
                <w:noProof/>
                <w:sz w:val="22"/>
                <w:szCs w:val="22"/>
                <w:lang w:val="ro-RO"/>
              </w:rPr>
              <w:t>ș</w:t>
            </w:r>
            <w:r w:rsidRPr="006973A0">
              <w:rPr>
                <w:rFonts w:ascii="Arial Narrow" w:hAnsi="Arial Narrow"/>
                <w:noProof/>
                <w:sz w:val="22"/>
                <w:szCs w:val="22"/>
                <w:lang w:val="ro-RO"/>
              </w:rPr>
              <w:t xml:space="preserve">terea </w:t>
            </w:r>
            <w:r>
              <w:rPr>
                <w:rFonts w:ascii="Arial Narrow" w:hAnsi="Arial Narrow"/>
                <w:noProof/>
                <w:sz w:val="22"/>
                <w:szCs w:val="22"/>
                <w:lang w:val="ro-RO"/>
              </w:rPr>
              <w:t>î</w:t>
            </w:r>
            <w:r w:rsidRPr="006973A0">
              <w:rPr>
                <w:rFonts w:ascii="Arial Narrow" w:hAnsi="Arial Narrow"/>
                <w:noProof/>
                <w:sz w:val="22"/>
                <w:szCs w:val="22"/>
                <w:lang w:val="ro-RO"/>
              </w:rPr>
              <w:t xml:space="preserve">ntreprinderilor micro, mici </w:t>
            </w:r>
            <w:r>
              <w:rPr>
                <w:rFonts w:ascii="Arial Narrow" w:hAnsi="Arial Narrow"/>
                <w:noProof/>
                <w:sz w:val="22"/>
                <w:szCs w:val="22"/>
                <w:lang w:val="ro-RO"/>
              </w:rPr>
              <w:t>ș</w:t>
            </w:r>
            <w:r w:rsidRPr="006973A0">
              <w:rPr>
                <w:rFonts w:ascii="Arial Narrow" w:hAnsi="Arial Narrow"/>
                <w:noProof/>
                <w:sz w:val="22"/>
                <w:szCs w:val="22"/>
                <w:lang w:val="ro-RO"/>
              </w:rPr>
              <w:t>i mijlocii, inclusiv prin acces la servicii financiare</w:t>
            </w:r>
          </w:p>
          <w:p w14:paraId="7337F1FC" w14:textId="77777777" w:rsidR="006A5315" w:rsidRPr="00C3693B"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C3693B">
              <w:rPr>
                <w:rFonts w:ascii="Arial Narrow" w:hAnsi="Arial Narrow"/>
                <w:noProof/>
                <w:sz w:val="22"/>
                <w:szCs w:val="22"/>
                <w:lang w:val="ro-RO"/>
              </w:rPr>
              <w:t>Atingerea unor niveluri mai ridicate ale productivității prin diversificare, modernizarea tehnologică și inovație, inclusiv prin accent pe sectoarele cu valoare adăugată sporită și utilizarea intensivă a forței de muncă</w:t>
            </w:r>
          </w:p>
          <w:p w14:paraId="444B44E9" w14:textId="77777777" w:rsidR="006A5315" w:rsidRPr="00C3693B"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C3693B">
              <w:rPr>
                <w:rFonts w:ascii="Arial Narrow" w:hAnsi="Arial Narrow"/>
                <w:noProof/>
                <w:sz w:val="22"/>
                <w:szCs w:val="22"/>
                <w:lang w:val="ro-RO"/>
              </w:rPr>
              <w:t>Realizarea unui turism competitiv pe termen lung, dezvoltarea agroturismului, ecoturismului, turismului rural, balnear și cultural și îmbunătățirea imaginii României ca destinație turistică</w:t>
            </w:r>
          </w:p>
          <w:p w14:paraId="169F7BEF" w14:textId="77777777" w:rsidR="006A5315" w:rsidRPr="006973A0" w:rsidRDefault="006A5315"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C3693B">
              <w:rPr>
                <w:rFonts w:ascii="Arial Narrow" w:hAnsi="Arial Narrow"/>
                <w:noProof/>
                <w:sz w:val="22"/>
                <w:szCs w:val="22"/>
                <w:lang w:val="ro-RO"/>
              </w:rPr>
              <w:t>Consolidarea capacității instituțiilor financiare interne pentru a încuraja și a extinde accesul la servicii bancare, de</w:t>
            </w:r>
            <w:r>
              <w:rPr>
                <w:rFonts w:ascii="Arial Narrow" w:hAnsi="Arial Narrow"/>
                <w:noProof/>
                <w:sz w:val="22"/>
                <w:szCs w:val="22"/>
                <w:lang w:val="ro-RO"/>
              </w:rPr>
              <w:t xml:space="preserve"> </w:t>
            </w:r>
            <w:r w:rsidRPr="00C3693B">
              <w:rPr>
                <w:rFonts w:ascii="Arial Narrow" w:hAnsi="Arial Narrow"/>
                <w:noProof/>
                <w:sz w:val="22"/>
                <w:szCs w:val="22"/>
                <w:lang w:val="ro-RO"/>
              </w:rPr>
              <w:t>asigurări și servicii financiare pentru toți</w:t>
            </w:r>
          </w:p>
        </w:tc>
      </w:tr>
    </w:tbl>
    <w:p w14:paraId="7628B933" w14:textId="77777777" w:rsidR="00AF2333" w:rsidRDefault="00AF2333"/>
    <w:p w14:paraId="1355DF6D" w14:textId="77777777" w:rsidR="002E22B3" w:rsidRPr="006973A0" w:rsidRDefault="002E22B3" w:rsidP="002E22B3">
      <w:pPr>
        <w:pStyle w:val="col-sm-8"/>
        <w:shd w:val="clear" w:color="auto" w:fill="E7E6E6" w:themeFill="background2"/>
        <w:tabs>
          <w:tab w:val="left" w:pos="629"/>
        </w:tabs>
        <w:spacing w:before="0" w:beforeAutospacing="0" w:after="0" w:afterAutospacing="0"/>
        <w:rPr>
          <w:rFonts w:ascii="Arial Narrow" w:hAnsi="Arial Narrow"/>
          <w:b/>
          <w:noProof/>
          <w:color w:val="C00000"/>
          <w:sz w:val="22"/>
          <w:szCs w:val="22"/>
          <w:lang w:val="ro-RO"/>
        </w:rPr>
      </w:pPr>
      <w:r w:rsidRPr="006973A0">
        <w:rPr>
          <w:rFonts w:ascii="Arial Narrow" w:hAnsi="Arial Narrow"/>
          <w:b/>
          <w:noProof/>
          <w:color w:val="C00000"/>
          <w:sz w:val="22"/>
          <w:szCs w:val="22"/>
          <w:lang w:val="ro-RO"/>
        </w:rPr>
        <w:t>Obiectivul 9: Industrie, inova</w:t>
      </w:r>
      <w:r>
        <w:rPr>
          <w:rFonts w:ascii="Arial Narrow" w:hAnsi="Arial Narrow"/>
          <w:b/>
          <w:noProof/>
          <w:color w:val="C00000"/>
          <w:sz w:val="22"/>
          <w:szCs w:val="22"/>
          <w:lang w:val="ro-RO"/>
        </w:rPr>
        <w:t>ț</w:t>
      </w:r>
      <w:r w:rsidRPr="006973A0">
        <w:rPr>
          <w:rFonts w:ascii="Arial Narrow" w:hAnsi="Arial Narrow"/>
          <w:b/>
          <w:noProof/>
          <w:color w:val="C00000"/>
          <w:sz w:val="22"/>
          <w:szCs w:val="22"/>
          <w:lang w:val="ro-RO"/>
        </w:rPr>
        <w:t xml:space="preserve">ie </w:t>
      </w:r>
      <w:r>
        <w:rPr>
          <w:rFonts w:ascii="Arial Narrow" w:hAnsi="Arial Narrow"/>
          <w:b/>
          <w:noProof/>
          <w:color w:val="C00000"/>
          <w:sz w:val="22"/>
          <w:szCs w:val="22"/>
          <w:lang w:val="ro-RO"/>
        </w:rPr>
        <w:t>ș</w:t>
      </w:r>
      <w:r w:rsidRPr="006973A0">
        <w:rPr>
          <w:rFonts w:ascii="Arial Narrow" w:hAnsi="Arial Narrow"/>
          <w:b/>
          <w:noProof/>
          <w:color w:val="C00000"/>
          <w:sz w:val="22"/>
          <w:szCs w:val="22"/>
          <w:lang w:val="ro-RO"/>
        </w:rPr>
        <w:t>i infrastructur</w:t>
      </w:r>
      <w:r>
        <w:rPr>
          <w:rFonts w:ascii="Arial Narrow" w:hAnsi="Arial Narrow"/>
          <w:b/>
          <w:noProof/>
          <w:color w:val="C00000"/>
          <w:sz w:val="22"/>
          <w:szCs w:val="22"/>
          <w:lang w:val="ro-RO"/>
        </w:rPr>
        <w:t>ă</w:t>
      </w:r>
    </w:p>
    <w:p w14:paraId="606922DA" w14:textId="77777777" w:rsidR="002E22B3" w:rsidRDefault="002E22B3" w:rsidP="002E22B3">
      <w:pPr>
        <w:shd w:val="clear" w:color="auto" w:fill="E7E6E6" w:themeFill="background2"/>
      </w:pPr>
      <w:r w:rsidRPr="006973A0">
        <w:rPr>
          <w:rFonts w:ascii="Arial Narrow" w:hAnsi="Arial Narrow"/>
          <w:i/>
          <w:iCs/>
          <w:noProof/>
          <w:lang w:val="ro-RO"/>
        </w:rPr>
        <w:t>Construirea unor infrastructuri reziliente, promovarea industrializ</w:t>
      </w:r>
      <w:r>
        <w:rPr>
          <w:rFonts w:ascii="Arial Narrow" w:hAnsi="Arial Narrow"/>
          <w:i/>
          <w:iCs/>
          <w:noProof/>
          <w:lang w:val="ro-RO"/>
        </w:rPr>
        <w:t>ă</w:t>
      </w:r>
      <w:r w:rsidRPr="006973A0">
        <w:rPr>
          <w:rFonts w:ascii="Arial Narrow" w:hAnsi="Arial Narrow"/>
          <w:i/>
          <w:iCs/>
          <w:noProof/>
          <w:lang w:val="ro-RO"/>
        </w:rPr>
        <w:t xml:space="preserve">rii durabile </w:t>
      </w:r>
      <w:r>
        <w:rPr>
          <w:rFonts w:ascii="Arial Narrow" w:hAnsi="Arial Narrow"/>
          <w:i/>
          <w:iCs/>
          <w:noProof/>
          <w:lang w:val="ro-RO"/>
        </w:rPr>
        <w:t>ș</w:t>
      </w:r>
      <w:r w:rsidRPr="006973A0">
        <w:rPr>
          <w:rFonts w:ascii="Arial Narrow" w:hAnsi="Arial Narrow"/>
          <w:i/>
          <w:iCs/>
          <w:noProof/>
          <w:lang w:val="ro-RO"/>
        </w:rPr>
        <w:t>i incurajarea inova</w:t>
      </w:r>
      <w:r>
        <w:rPr>
          <w:rFonts w:ascii="Arial Narrow" w:hAnsi="Arial Narrow"/>
          <w:i/>
          <w:iCs/>
          <w:noProof/>
          <w:lang w:val="ro-RO"/>
        </w:rPr>
        <w:t>ț</w:t>
      </w:r>
      <w:r w:rsidRPr="006973A0">
        <w:rPr>
          <w:rFonts w:ascii="Arial Narrow" w:hAnsi="Arial Narrow"/>
          <w:i/>
          <w:iCs/>
          <w:noProof/>
          <w:lang w:val="ro-RO"/>
        </w:rPr>
        <w:t>iei</w:t>
      </w:r>
    </w:p>
    <w:tbl>
      <w:tblPr>
        <w:tblStyle w:val="TableGridLight1"/>
        <w:tblW w:w="5000" w:type="pct"/>
        <w:tblLook w:val="01E0" w:firstRow="1" w:lastRow="1" w:firstColumn="1" w:lastColumn="1" w:noHBand="0" w:noVBand="0"/>
      </w:tblPr>
      <w:tblGrid>
        <w:gridCol w:w="3546"/>
        <w:gridCol w:w="3248"/>
      </w:tblGrid>
      <w:tr w:rsidR="00AC055E" w:rsidRPr="006973A0" w14:paraId="0BF18D9E" w14:textId="77777777" w:rsidTr="00AC055E">
        <w:trPr>
          <w:trHeight w:val="288"/>
        </w:trPr>
        <w:tc>
          <w:tcPr>
            <w:tcW w:w="2610" w:type="pct"/>
            <w:shd w:val="clear" w:color="auto" w:fill="C00000"/>
            <w:vAlign w:val="center"/>
          </w:tcPr>
          <w:p w14:paraId="3C6ADF42" w14:textId="77777777" w:rsidR="00AC055E" w:rsidRDefault="00AC055E" w:rsidP="002E22B3">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sidRPr="006973A0">
              <w:rPr>
                <w:rFonts w:ascii="Arial Narrow" w:hAnsi="Arial Narrow"/>
                <w:b/>
                <w:noProof/>
                <w:color w:val="FFFFFF" w:themeColor="background1"/>
                <w:sz w:val="22"/>
                <w:szCs w:val="22"/>
                <w:lang w:val="ro-RO"/>
              </w:rPr>
              <w:t>Orizont</w:t>
            </w:r>
            <w:r w:rsidRPr="006973A0">
              <w:rPr>
                <w:rFonts w:ascii="Arial Narrow" w:hAnsi="Arial Narrow"/>
                <w:b/>
                <w:noProof/>
                <w:color w:val="FFFFFF" w:themeColor="background1"/>
                <w:spacing w:val="-3"/>
                <w:sz w:val="22"/>
                <w:szCs w:val="22"/>
                <w:lang w:val="ro-RO"/>
              </w:rPr>
              <w:t xml:space="preserve"> </w:t>
            </w:r>
            <w:r w:rsidRPr="006973A0">
              <w:rPr>
                <w:rFonts w:ascii="Arial Narrow" w:hAnsi="Arial Narrow"/>
                <w:b/>
                <w:noProof/>
                <w:color w:val="FFFFFF" w:themeColor="background1"/>
                <w:sz w:val="22"/>
                <w:szCs w:val="22"/>
                <w:lang w:val="ro-RO"/>
              </w:rPr>
              <w:t>2020</w:t>
            </w:r>
          </w:p>
        </w:tc>
        <w:tc>
          <w:tcPr>
            <w:tcW w:w="2390" w:type="pct"/>
            <w:shd w:val="clear" w:color="auto" w:fill="C00000"/>
            <w:vAlign w:val="center"/>
          </w:tcPr>
          <w:p w14:paraId="6B03CD8D" w14:textId="77777777" w:rsidR="00AC055E" w:rsidRPr="00887E9C" w:rsidRDefault="00AC055E" w:rsidP="002E22B3">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Pr>
                <w:rFonts w:ascii="Arial Narrow" w:hAnsi="Arial Narrow"/>
                <w:b/>
                <w:noProof/>
                <w:color w:val="FFFFFF" w:themeColor="background1"/>
                <w:sz w:val="22"/>
                <w:szCs w:val="22"/>
                <w:lang w:val="ro-RO"/>
              </w:rPr>
              <w:t>Ț</w:t>
            </w:r>
            <w:r w:rsidRPr="006973A0">
              <w:rPr>
                <w:rFonts w:ascii="Arial Narrow" w:hAnsi="Arial Narrow"/>
                <w:b/>
                <w:noProof/>
                <w:color w:val="FFFFFF" w:themeColor="background1"/>
                <w:sz w:val="22"/>
                <w:szCs w:val="22"/>
                <w:lang w:val="ro-RO"/>
              </w:rPr>
              <w:t>in</w:t>
            </w:r>
            <w:r>
              <w:rPr>
                <w:rFonts w:ascii="Arial Narrow" w:hAnsi="Arial Narrow"/>
                <w:b/>
                <w:noProof/>
                <w:color w:val="FFFFFF" w:themeColor="background1"/>
                <w:sz w:val="22"/>
                <w:szCs w:val="22"/>
                <w:lang w:val="ro-RO"/>
              </w:rPr>
              <w:t>t</w:t>
            </w:r>
            <w:r w:rsidRPr="006973A0">
              <w:rPr>
                <w:rFonts w:ascii="Arial Narrow" w:hAnsi="Arial Narrow"/>
                <w:b/>
                <w:noProof/>
                <w:color w:val="FFFFFF" w:themeColor="background1"/>
                <w:sz w:val="22"/>
                <w:szCs w:val="22"/>
                <w:lang w:val="ro-RO"/>
              </w:rPr>
              <w:t>e</w:t>
            </w:r>
            <w:r w:rsidRPr="006973A0">
              <w:rPr>
                <w:rFonts w:ascii="Arial Narrow" w:hAnsi="Arial Narrow"/>
                <w:b/>
                <w:noProof/>
                <w:color w:val="FFFFFF" w:themeColor="background1"/>
                <w:spacing w:val="-1"/>
                <w:sz w:val="22"/>
                <w:szCs w:val="22"/>
                <w:lang w:val="ro-RO"/>
              </w:rPr>
              <w:t xml:space="preserve"> </w:t>
            </w:r>
            <w:r w:rsidRPr="006973A0">
              <w:rPr>
                <w:rFonts w:ascii="Arial Narrow" w:hAnsi="Arial Narrow"/>
                <w:b/>
                <w:noProof/>
                <w:color w:val="FFFFFF" w:themeColor="background1"/>
                <w:sz w:val="22"/>
                <w:szCs w:val="22"/>
                <w:lang w:val="ro-RO"/>
              </w:rPr>
              <w:t>2030</w:t>
            </w:r>
          </w:p>
        </w:tc>
      </w:tr>
      <w:tr w:rsidR="00AC055E" w:rsidRPr="006973A0" w14:paraId="237BF802" w14:textId="77777777" w:rsidTr="00AC055E">
        <w:trPr>
          <w:trHeight w:val="288"/>
        </w:trPr>
        <w:tc>
          <w:tcPr>
            <w:tcW w:w="2610" w:type="pct"/>
            <w:vAlign w:val="center"/>
          </w:tcPr>
          <w:p w14:paraId="4CD28F62" w14:textId="77777777" w:rsidR="00AC055E"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Pr>
                <w:rFonts w:ascii="Arial Narrow" w:hAnsi="Arial Narrow"/>
                <w:noProof/>
                <w:sz w:val="22"/>
                <w:szCs w:val="22"/>
                <w:lang w:val="ro-RO"/>
              </w:rPr>
              <w:t>Î</w:t>
            </w:r>
            <w:r w:rsidRPr="006973A0">
              <w:rPr>
                <w:rFonts w:ascii="Arial Narrow" w:hAnsi="Arial Narrow"/>
                <w:noProof/>
                <w:sz w:val="22"/>
                <w:szCs w:val="22"/>
                <w:lang w:val="ro-RO"/>
              </w:rPr>
              <w:t>mbun</w:t>
            </w:r>
            <w:r>
              <w:rPr>
                <w:rFonts w:ascii="Arial Narrow" w:hAnsi="Arial Narrow"/>
                <w:noProof/>
                <w:sz w:val="22"/>
                <w:szCs w:val="22"/>
                <w:lang w:val="ro-RO"/>
              </w:rPr>
              <w:t>ă</w:t>
            </w:r>
            <w:r w:rsidRPr="006973A0">
              <w:rPr>
                <w:rFonts w:ascii="Arial Narrow" w:hAnsi="Arial Narrow"/>
                <w:noProof/>
                <w:sz w:val="22"/>
                <w:szCs w:val="22"/>
                <w:lang w:val="ro-RO"/>
              </w:rPr>
              <w:t>t</w:t>
            </w:r>
            <w:r>
              <w:rPr>
                <w:rFonts w:ascii="Arial Narrow" w:hAnsi="Arial Narrow"/>
                <w:noProof/>
                <w:sz w:val="22"/>
                <w:szCs w:val="22"/>
                <w:lang w:val="ro-RO"/>
              </w:rPr>
              <w:t>ăț</w:t>
            </w:r>
            <w:r w:rsidRPr="006973A0">
              <w:rPr>
                <w:rFonts w:ascii="Arial Narrow" w:hAnsi="Arial Narrow"/>
                <w:noProof/>
                <w:sz w:val="22"/>
                <w:szCs w:val="22"/>
                <w:lang w:val="ro-RO"/>
              </w:rPr>
              <w:t>irea conectivit</w:t>
            </w:r>
            <w:r>
              <w:rPr>
                <w:rFonts w:ascii="Arial Narrow" w:hAnsi="Arial Narrow"/>
                <w:noProof/>
                <w:sz w:val="22"/>
                <w:szCs w:val="22"/>
                <w:lang w:val="ro-RO"/>
              </w:rPr>
              <w:t>ăț</w:t>
            </w:r>
            <w:r w:rsidRPr="006973A0">
              <w:rPr>
                <w:rFonts w:ascii="Arial Narrow" w:hAnsi="Arial Narrow"/>
                <w:noProof/>
                <w:sz w:val="22"/>
                <w:szCs w:val="22"/>
                <w:lang w:val="ro-RO"/>
              </w:rPr>
              <w:t xml:space="preserve">ii </w:t>
            </w:r>
            <w:r>
              <w:rPr>
                <w:rFonts w:ascii="Arial Narrow" w:hAnsi="Arial Narrow"/>
                <w:noProof/>
                <w:sz w:val="22"/>
                <w:szCs w:val="22"/>
                <w:lang w:val="ro-RO"/>
              </w:rPr>
              <w:t>î</w:t>
            </w:r>
            <w:r w:rsidRPr="006973A0">
              <w:rPr>
                <w:rFonts w:ascii="Arial Narrow" w:hAnsi="Arial Narrow"/>
                <w:noProof/>
                <w:sz w:val="22"/>
                <w:szCs w:val="22"/>
                <w:lang w:val="ro-RO"/>
              </w:rPr>
              <w:t>ntre localit</w:t>
            </w:r>
            <w:r>
              <w:rPr>
                <w:rFonts w:ascii="Arial Narrow" w:hAnsi="Arial Narrow"/>
                <w:noProof/>
                <w:sz w:val="22"/>
                <w:szCs w:val="22"/>
                <w:lang w:val="ro-RO"/>
              </w:rPr>
              <w:t>ăț</w:t>
            </w:r>
            <w:r w:rsidRPr="006973A0">
              <w:rPr>
                <w:rFonts w:ascii="Arial Narrow" w:hAnsi="Arial Narrow"/>
                <w:noProof/>
                <w:sz w:val="22"/>
                <w:szCs w:val="22"/>
                <w:lang w:val="ro-RO"/>
              </w:rPr>
              <w:t xml:space="preserve">i </w:t>
            </w:r>
            <w:r>
              <w:rPr>
                <w:rFonts w:ascii="Arial Narrow" w:hAnsi="Arial Narrow"/>
                <w:noProof/>
                <w:sz w:val="22"/>
                <w:szCs w:val="22"/>
                <w:lang w:val="ro-RO"/>
              </w:rPr>
              <w:t>ș</w:t>
            </w:r>
            <w:r w:rsidRPr="006973A0">
              <w:rPr>
                <w:rFonts w:ascii="Arial Narrow" w:hAnsi="Arial Narrow"/>
                <w:noProof/>
                <w:sz w:val="22"/>
                <w:szCs w:val="22"/>
                <w:lang w:val="ro-RO"/>
              </w:rPr>
              <w:t>i regiuni prin sporirea ponderii drumurilor jude</w:t>
            </w:r>
            <w:r>
              <w:rPr>
                <w:rFonts w:ascii="Arial Narrow" w:hAnsi="Arial Narrow"/>
                <w:noProof/>
                <w:sz w:val="22"/>
                <w:szCs w:val="22"/>
                <w:lang w:val="ro-RO"/>
              </w:rPr>
              <w:t>ț</w:t>
            </w:r>
            <w:r w:rsidRPr="006973A0">
              <w:rPr>
                <w:rFonts w:ascii="Arial Narrow" w:hAnsi="Arial Narrow"/>
                <w:noProof/>
                <w:sz w:val="22"/>
                <w:szCs w:val="22"/>
                <w:lang w:val="ro-RO"/>
              </w:rPr>
              <w:t xml:space="preserve">ene </w:t>
            </w:r>
            <w:r>
              <w:rPr>
                <w:rFonts w:ascii="Arial Narrow" w:hAnsi="Arial Narrow"/>
                <w:noProof/>
                <w:sz w:val="22"/>
                <w:szCs w:val="22"/>
                <w:lang w:val="ro-RO"/>
              </w:rPr>
              <w:t>ș</w:t>
            </w:r>
            <w:r w:rsidRPr="006973A0">
              <w:rPr>
                <w:rFonts w:ascii="Arial Narrow" w:hAnsi="Arial Narrow"/>
                <w:noProof/>
                <w:sz w:val="22"/>
                <w:szCs w:val="22"/>
                <w:lang w:val="ro-RO"/>
              </w:rPr>
              <w:t xml:space="preserve">i comunale modernizate la 61% </w:t>
            </w:r>
            <w:r>
              <w:rPr>
                <w:rFonts w:ascii="Arial Narrow" w:hAnsi="Arial Narrow"/>
                <w:noProof/>
                <w:sz w:val="22"/>
                <w:szCs w:val="22"/>
                <w:lang w:val="ro-RO"/>
              </w:rPr>
              <w:t>î</w:t>
            </w:r>
            <w:r w:rsidRPr="006973A0">
              <w:rPr>
                <w:rFonts w:ascii="Arial Narrow" w:hAnsi="Arial Narrow"/>
                <w:noProof/>
                <w:sz w:val="22"/>
                <w:szCs w:val="22"/>
                <w:lang w:val="ro-RO"/>
              </w:rPr>
              <w:t>n 2020 (</w:t>
            </w:r>
            <w:r>
              <w:rPr>
                <w:rFonts w:ascii="Arial Narrow" w:hAnsi="Arial Narrow"/>
                <w:noProof/>
                <w:sz w:val="22"/>
                <w:szCs w:val="22"/>
                <w:lang w:val="ro-RO"/>
              </w:rPr>
              <w:t>î</w:t>
            </w:r>
            <w:r w:rsidRPr="006973A0">
              <w:rPr>
                <w:rFonts w:ascii="Arial Narrow" w:hAnsi="Arial Narrow"/>
                <w:noProof/>
                <w:sz w:val="22"/>
                <w:szCs w:val="22"/>
                <w:lang w:val="ro-RO"/>
              </w:rPr>
              <w:t>n compara</w:t>
            </w:r>
            <w:r>
              <w:rPr>
                <w:rFonts w:ascii="Arial Narrow" w:hAnsi="Arial Narrow"/>
                <w:noProof/>
                <w:sz w:val="22"/>
                <w:szCs w:val="22"/>
                <w:lang w:val="ro-RO"/>
              </w:rPr>
              <w:t>ț</w:t>
            </w:r>
            <w:r w:rsidRPr="006973A0">
              <w:rPr>
                <w:rFonts w:ascii="Arial Narrow" w:hAnsi="Arial Narrow"/>
                <w:noProof/>
                <w:sz w:val="22"/>
                <w:szCs w:val="22"/>
                <w:lang w:val="ro-RO"/>
              </w:rPr>
              <w:t xml:space="preserve">ie cu 39,4% </w:t>
            </w:r>
            <w:r>
              <w:rPr>
                <w:rFonts w:ascii="Arial Narrow" w:hAnsi="Arial Narrow"/>
                <w:noProof/>
                <w:sz w:val="22"/>
                <w:szCs w:val="22"/>
                <w:lang w:val="ro-RO"/>
              </w:rPr>
              <w:t>î</w:t>
            </w:r>
            <w:r w:rsidRPr="006973A0">
              <w:rPr>
                <w:rFonts w:ascii="Arial Narrow" w:hAnsi="Arial Narrow"/>
                <w:noProof/>
                <w:sz w:val="22"/>
                <w:szCs w:val="22"/>
                <w:lang w:val="ro-RO"/>
              </w:rPr>
              <w:t>n 2016)</w:t>
            </w:r>
          </w:p>
          <w:p w14:paraId="44D38A27" w14:textId="77777777" w:rsidR="00AC055E" w:rsidRPr="006D6704"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D6704">
              <w:rPr>
                <w:rFonts w:ascii="Arial Narrow" w:hAnsi="Arial Narrow"/>
                <w:noProof/>
                <w:sz w:val="22"/>
                <w:szCs w:val="22"/>
                <w:lang w:val="ro-RO"/>
              </w:rPr>
              <w:t xml:space="preserve">Încurajarea și sprijinirea, în condiții de egalitate, a investițiilor străine directe ca și a eforturilor investiționale proprii ale capitalului autohton cu accent pe sectoarele de înaltă și medie tehnicitate, creatoare de valoare </w:t>
            </w:r>
            <w:r w:rsidRPr="006D6704">
              <w:rPr>
                <w:rFonts w:ascii="Arial Narrow" w:hAnsi="Arial Narrow"/>
                <w:noProof/>
                <w:sz w:val="22"/>
                <w:szCs w:val="22"/>
                <w:lang w:val="ro-RO"/>
              </w:rPr>
              <w:lastRenderedPageBreak/>
              <w:t>adăugată sporită și care înglobează realizările de ultimă ora ale cercetării și dezvoltării tehnologice moderne, inclusiv în domeniul industriei de apărare</w:t>
            </w:r>
          </w:p>
          <w:p w14:paraId="0267D50F" w14:textId="77777777" w:rsidR="00AC055E"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Cre</w:t>
            </w:r>
            <w:r>
              <w:rPr>
                <w:rFonts w:ascii="Arial Narrow" w:hAnsi="Arial Narrow"/>
                <w:noProof/>
                <w:sz w:val="22"/>
                <w:szCs w:val="22"/>
                <w:lang w:val="ro-RO"/>
              </w:rPr>
              <w:t>ș</w:t>
            </w:r>
            <w:r w:rsidRPr="006973A0">
              <w:rPr>
                <w:rFonts w:ascii="Arial Narrow" w:hAnsi="Arial Narrow"/>
                <w:noProof/>
                <w:sz w:val="22"/>
                <w:szCs w:val="22"/>
                <w:lang w:val="ro-RO"/>
              </w:rPr>
              <w:t>terea bugetului alocat cercet</w:t>
            </w:r>
            <w:r>
              <w:rPr>
                <w:rFonts w:ascii="Arial Narrow" w:hAnsi="Arial Narrow"/>
                <w:noProof/>
                <w:sz w:val="22"/>
                <w:szCs w:val="22"/>
                <w:lang w:val="ro-RO"/>
              </w:rPr>
              <w:t>ă</w:t>
            </w:r>
            <w:r w:rsidRPr="006973A0">
              <w:rPr>
                <w:rFonts w:ascii="Arial Narrow" w:hAnsi="Arial Narrow"/>
                <w:noProof/>
                <w:sz w:val="22"/>
                <w:szCs w:val="22"/>
                <w:lang w:val="ro-RO"/>
              </w:rPr>
              <w:t>rii cu aproximativ 30% anual, cu asigurarea unei distribu</w:t>
            </w:r>
            <w:r>
              <w:rPr>
                <w:rFonts w:ascii="Arial Narrow" w:hAnsi="Arial Narrow"/>
                <w:noProof/>
                <w:sz w:val="22"/>
                <w:szCs w:val="22"/>
                <w:lang w:val="ro-RO"/>
              </w:rPr>
              <w:t>ț</w:t>
            </w:r>
            <w:r w:rsidRPr="006973A0">
              <w:rPr>
                <w:rFonts w:ascii="Arial Narrow" w:hAnsi="Arial Narrow"/>
                <w:noProof/>
                <w:sz w:val="22"/>
                <w:szCs w:val="22"/>
                <w:lang w:val="ro-RO"/>
              </w:rPr>
              <w:t>ii bugetare echilibrate, destinate sus</w:t>
            </w:r>
            <w:r>
              <w:rPr>
                <w:rFonts w:ascii="Arial Narrow" w:hAnsi="Arial Narrow"/>
                <w:noProof/>
                <w:sz w:val="22"/>
                <w:szCs w:val="22"/>
                <w:lang w:val="ro-RO"/>
              </w:rPr>
              <w:t>ț</w:t>
            </w:r>
            <w:r w:rsidRPr="006973A0">
              <w:rPr>
                <w:rFonts w:ascii="Arial Narrow" w:hAnsi="Arial Narrow"/>
                <w:noProof/>
                <w:sz w:val="22"/>
                <w:szCs w:val="22"/>
                <w:lang w:val="ro-RO"/>
              </w:rPr>
              <w:t>inerii at</w:t>
            </w:r>
            <w:r>
              <w:rPr>
                <w:rFonts w:ascii="Arial Narrow" w:hAnsi="Arial Narrow"/>
                <w:noProof/>
                <w:sz w:val="22"/>
                <w:szCs w:val="22"/>
                <w:lang w:val="ro-RO"/>
              </w:rPr>
              <w:t>â</w:t>
            </w:r>
            <w:r w:rsidRPr="006973A0">
              <w:rPr>
                <w:rFonts w:ascii="Arial Narrow" w:hAnsi="Arial Narrow"/>
                <w:noProof/>
                <w:sz w:val="22"/>
                <w:szCs w:val="22"/>
                <w:lang w:val="ro-RO"/>
              </w:rPr>
              <w:t>t a cercet</w:t>
            </w:r>
            <w:r>
              <w:rPr>
                <w:rFonts w:ascii="Arial Narrow" w:hAnsi="Arial Narrow"/>
                <w:noProof/>
                <w:sz w:val="22"/>
                <w:szCs w:val="22"/>
                <w:lang w:val="ro-RO"/>
              </w:rPr>
              <w:t>ă</w:t>
            </w:r>
            <w:r w:rsidRPr="006973A0">
              <w:rPr>
                <w:rFonts w:ascii="Arial Narrow" w:hAnsi="Arial Narrow"/>
                <w:noProof/>
                <w:sz w:val="22"/>
                <w:szCs w:val="22"/>
                <w:lang w:val="ro-RO"/>
              </w:rPr>
              <w:t xml:space="preserve">rii aplicative </w:t>
            </w:r>
            <w:r>
              <w:rPr>
                <w:rFonts w:ascii="Arial Narrow" w:hAnsi="Arial Narrow"/>
                <w:noProof/>
                <w:sz w:val="22"/>
                <w:szCs w:val="22"/>
                <w:lang w:val="ro-RO"/>
              </w:rPr>
              <w:t>ș</w:t>
            </w:r>
            <w:r w:rsidRPr="006973A0">
              <w:rPr>
                <w:rFonts w:ascii="Arial Narrow" w:hAnsi="Arial Narrow"/>
                <w:noProof/>
                <w:sz w:val="22"/>
                <w:szCs w:val="22"/>
                <w:lang w:val="ro-RO"/>
              </w:rPr>
              <w:t>i inov</w:t>
            </w:r>
            <w:r>
              <w:rPr>
                <w:rFonts w:ascii="Arial Narrow" w:hAnsi="Arial Narrow"/>
                <w:noProof/>
                <w:sz w:val="22"/>
                <w:szCs w:val="22"/>
                <w:lang w:val="ro-RO"/>
              </w:rPr>
              <w:t>ă</w:t>
            </w:r>
            <w:r w:rsidRPr="006973A0">
              <w:rPr>
                <w:rFonts w:ascii="Arial Narrow" w:hAnsi="Arial Narrow"/>
                <w:noProof/>
                <w:sz w:val="22"/>
                <w:szCs w:val="22"/>
                <w:lang w:val="ro-RO"/>
              </w:rPr>
              <w:t>rii, a cercet</w:t>
            </w:r>
            <w:r>
              <w:rPr>
                <w:rFonts w:ascii="Arial Narrow" w:hAnsi="Arial Narrow"/>
                <w:noProof/>
                <w:sz w:val="22"/>
                <w:szCs w:val="22"/>
                <w:lang w:val="ro-RO"/>
              </w:rPr>
              <w:t>ă</w:t>
            </w:r>
            <w:r w:rsidRPr="006973A0">
              <w:rPr>
                <w:rFonts w:ascii="Arial Narrow" w:hAnsi="Arial Narrow"/>
                <w:noProof/>
                <w:sz w:val="22"/>
                <w:szCs w:val="22"/>
                <w:lang w:val="ro-RO"/>
              </w:rPr>
              <w:t xml:space="preserve">rii fundamentale </w:t>
            </w:r>
            <w:r>
              <w:rPr>
                <w:rFonts w:ascii="Arial Narrow" w:hAnsi="Arial Narrow"/>
                <w:noProof/>
                <w:sz w:val="22"/>
                <w:szCs w:val="22"/>
                <w:lang w:val="ro-RO"/>
              </w:rPr>
              <w:t>ș</w:t>
            </w:r>
            <w:r w:rsidRPr="006973A0">
              <w:rPr>
                <w:rFonts w:ascii="Arial Narrow" w:hAnsi="Arial Narrow"/>
                <w:noProof/>
                <w:sz w:val="22"/>
                <w:szCs w:val="22"/>
                <w:lang w:val="ro-RO"/>
              </w:rPr>
              <w:t>i de frontier</w:t>
            </w:r>
            <w:r>
              <w:rPr>
                <w:rFonts w:ascii="Arial Narrow" w:hAnsi="Arial Narrow"/>
                <w:noProof/>
                <w:sz w:val="22"/>
                <w:szCs w:val="22"/>
                <w:lang w:val="ro-RO"/>
              </w:rPr>
              <w:t>ă</w:t>
            </w:r>
            <w:r w:rsidRPr="006973A0">
              <w:rPr>
                <w:rFonts w:ascii="Arial Narrow" w:hAnsi="Arial Narrow"/>
                <w:noProof/>
                <w:sz w:val="22"/>
                <w:szCs w:val="22"/>
                <w:lang w:val="ro-RO"/>
              </w:rPr>
              <w:t>, cu accent pe domeniile de specializare inteligent</w:t>
            </w:r>
            <w:r>
              <w:rPr>
                <w:rFonts w:ascii="Arial Narrow" w:hAnsi="Arial Narrow"/>
                <w:noProof/>
                <w:sz w:val="22"/>
                <w:szCs w:val="22"/>
                <w:lang w:val="ro-RO"/>
              </w:rPr>
              <w:t>ă</w:t>
            </w:r>
            <w:r w:rsidRPr="006973A0">
              <w:rPr>
                <w:rFonts w:ascii="Arial Narrow" w:hAnsi="Arial Narrow"/>
                <w:noProof/>
                <w:sz w:val="22"/>
                <w:szCs w:val="22"/>
                <w:lang w:val="ro-RO"/>
              </w:rPr>
              <w:t xml:space="preserve"> / cu poten</w:t>
            </w:r>
            <w:r>
              <w:rPr>
                <w:rFonts w:ascii="Arial Narrow" w:hAnsi="Arial Narrow"/>
                <w:noProof/>
                <w:sz w:val="22"/>
                <w:szCs w:val="22"/>
                <w:lang w:val="ro-RO"/>
              </w:rPr>
              <w:t>ț</w:t>
            </w:r>
            <w:r w:rsidRPr="006973A0">
              <w:rPr>
                <w:rFonts w:ascii="Arial Narrow" w:hAnsi="Arial Narrow"/>
                <w:noProof/>
                <w:sz w:val="22"/>
                <w:szCs w:val="22"/>
                <w:lang w:val="ro-RO"/>
              </w:rPr>
              <w:t>ial de cre</w:t>
            </w:r>
            <w:r>
              <w:rPr>
                <w:rFonts w:ascii="Arial Narrow" w:hAnsi="Arial Narrow"/>
                <w:noProof/>
                <w:sz w:val="22"/>
                <w:szCs w:val="22"/>
                <w:lang w:val="ro-RO"/>
              </w:rPr>
              <w:t>ș</w:t>
            </w:r>
            <w:r w:rsidRPr="006973A0">
              <w:rPr>
                <w:rFonts w:ascii="Arial Narrow" w:hAnsi="Arial Narrow"/>
                <w:noProof/>
                <w:sz w:val="22"/>
                <w:szCs w:val="22"/>
                <w:lang w:val="ro-RO"/>
              </w:rPr>
              <w:t>tere.</w:t>
            </w:r>
          </w:p>
          <w:p w14:paraId="64656096" w14:textId="77777777" w:rsidR="00AC055E" w:rsidRPr="006973A0"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D6704">
              <w:rPr>
                <w:rFonts w:ascii="Arial Narrow" w:hAnsi="Arial Narrow"/>
                <w:noProof/>
                <w:sz w:val="22"/>
                <w:szCs w:val="22"/>
                <w:lang w:val="ro-RO"/>
              </w:rPr>
              <w:t>Dezvoltarea programelor sectoriale de finanțare a cercetării aplicative atât din bugetul de stat, cât și prin stimularea investițiilor private și prin dezvoltare de</w:t>
            </w:r>
            <w:r>
              <w:rPr>
                <w:rFonts w:ascii="Arial Narrow" w:hAnsi="Arial Narrow"/>
                <w:noProof/>
                <w:sz w:val="22"/>
                <w:szCs w:val="22"/>
                <w:lang w:val="ro-RO"/>
              </w:rPr>
              <w:t xml:space="preserve"> </w:t>
            </w:r>
            <w:r w:rsidRPr="006D6704">
              <w:rPr>
                <w:rFonts w:ascii="Arial Narrow" w:hAnsi="Arial Narrow"/>
                <w:noProof/>
                <w:sz w:val="22"/>
                <w:szCs w:val="22"/>
                <w:lang w:val="ro-RO"/>
              </w:rPr>
              <w:t>parteneriate în acest sector</w:t>
            </w:r>
          </w:p>
        </w:tc>
        <w:tc>
          <w:tcPr>
            <w:tcW w:w="2390" w:type="pct"/>
            <w:vAlign w:val="center"/>
          </w:tcPr>
          <w:p w14:paraId="203746EB" w14:textId="77777777" w:rsidR="00AC055E" w:rsidRPr="00887E9C"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87E9C">
              <w:rPr>
                <w:rFonts w:ascii="Arial Narrow" w:hAnsi="Arial Narrow"/>
                <w:noProof/>
                <w:sz w:val="22"/>
                <w:szCs w:val="22"/>
                <w:lang w:val="ro-RO"/>
              </w:rPr>
              <w:lastRenderedPageBreak/>
              <w:t>Modernizarea și dezvoltarea infrastructurii calitative, fiabile, durabile și puternice, inclusiv infrastructura regională și transfrontalieră, pentru a sprijini dezvoltarea economică și bunăstarea oamenilor, cu accent pe accesul larg și echitabil pentru toți</w:t>
            </w:r>
          </w:p>
          <w:p w14:paraId="03A8697C" w14:textId="77777777" w:rsidR="00AC055E"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87E9C">
              <w:rPr>
                <w:rFonts w:ascii="Arial Narrow" w:hAnsi="Arial Narrow"/>
                <w:noProof/>
                <w:sz w:val="22"/>
                <w:szCs w:val="22"/>
                <w:lang w:val="ro-RO"/>
              </w:rPr>
              <w:t xml:space="preserve">Îmbunătățirea siguranței rutiere </w:t>
            </w:r>
          </w:p>
          <w:p w14:paraId="6EE371CA" w14:textId="77777777" w:rsidR="00AC055E" w:rsidRPr="002F4028"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2F4028">
              <w:rPr>
                <w:rFonts w:ascii="Arial Narrow" w:hAnsi="Arial Narrow"/>
                <w:noProof/>
                <w:sz w:val="22"/>
                <w:szCs w:val="22"/>
                <w:lang w:val="ro-RO"/>
              </w:rPr>
              <w:t xml:space="preserve">Reabilitarea industriilor pentru a </w:t>
            </w:r>
            <w:r w:rsidRPr="002F4028">
              <w:rPr>
                <w:rFonts w:ascii="Arial Narrow" w:hAnsi="Arial Narrow"/>
                <w:noProof/>
                <w:sz w:val="22"/>
                <w:szCs w:val="22"/>
                <w:lang w:val="ro-RO"/>
              </w:rPr>
              <w:lastRenderedPageBreak/>
              <w:t>deveni durabile, cu eficiență sporită în utilizarea resurselor și adoptare sporită a tehnologiilor și proceselor industriale curate și ecologice, toate țările luând măsuri în conformitate cu capacitățile respective ale acestora</w:t>
            </w:r>
          </w:p>
          <w:p w14:paraId="269157FB" w14:textId="77777777" w:rsidR="00AC055E" w:rsidRPr="002F4028"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2F4028">
              <w:rPr>
                <w:rFonts w:ascii="Arial Narrow" w:hAnsi="Arial Narrow"/>
                <w:noProof/>
                <w:sz w:val="22"/>
                <w:szCs w:val="22"/>
                <w:lang w:val="ro-RO"/>
              </w:rPr>
              <w:t>Stimularea cu precădere a economiei digitale și investițiilor industriale care se situează în zona mai profitabilă a lanțului valoric, care fructifică și rezultatele eforturilor naționale de cercetare-dezvoltare-inovare și care se adresează unor piețe stabile și în creștere</w:t>
            </w:r>
          </w:p>
          <w:p w14:paraId="30E90CEE" w14:textId="77777777" w:rsidR="00AC055E" w:rsidRPr="002F4028"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2F4028">
              <w:rPr>
                <w:rFonts w:ascii="Arial Narrow" w:hAnsi="Arial Narrow"/>
                <w:noProof/>
                <w:sz w:val="22"/>
                <w:szCs w:val="22"/>
                <w:lang w:val="ro-RO"/>
              </w:rPr>
              <w:t>Întărirea cercetării științifice, modernizarea capacităților tehnologice ale sectoarelor industriale; încurajarea inovațiilor și creșterea semnificativă a numărului de angajați în cercetare și dezvoltare și sporirea cheltuielilor publice și private pentru cercetare și dezvoltare</w:t>
            </w:r>
          </w:p>
          <w:p w14:paraId="77A1CAA5" w14:textId="77777777" w:rsidR="00AC055E" w:rsidRPr="002F4028"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2F4028">
              <w:rPr>
                <w:rFonts w:ascii="Arial Narrow" w:hAnsi="Arial Narrow"/>
                <w:noProof/>
                <w:sz w:val="22"/>
                <w:szCs w:val="22"/>
                <w:lang w:val="ro-RO"/>
              </w:rPr>
              <w:t>Promovarea industrializării incluzive și durabile și sporirea ratei de ocupare</w:t>
            </w:r>
          </w:p>
          <w:p w14:paraId="14E80106" w14:textId="77777777" w:rsidR="00AC055E" w:rsidRPr="00035675"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2F4028">
              <w:rPr>
                <w:rFonts w:ascii="Arial Narrow" w:hAnsi="Arial Narrow"/>
                <w:noProof/>
                <w:sz w:val="22"/>
                <w:szCs w:val="22"/>
                <w:lang w:val="ro-RO"/>
              </w:rPr>
              <w:t>Creșterea accesului întreprinderilor mici industriale și de altă natură la servicii financiare, inclusiv la credite accesibile, și integrarea acestora în</w:t>
            </w:r>
            <w:r>
              <w:rPr>
                <w:rFonts w:ascii="Arial Narrow" w:hAnsi="Arial Narrow"/>
                <w:noProof/>
                <w:sz w:val="22"/>
                <w:szCs w:val="22"/>
                <w:lang w:val="ro-RO"/>
              </w:rPr>
              <w:t xml:space="preserve"> </w:t>
            </w:r>
            <w:r w:rsidRPr="00887E9C">
              <w:rPr>
                <w:rFonts w:ascii="Arial Narrow" w:hAnsi="Arial Narrow"/>
                <w:noProof/>
                <w:sz w:val="22"/>
                <w:szCs w:val="22"/>
                <w:lang w:val="ro-RO"/>
              </w:rPr>
              <w:t>lanțuri valorice și piețe externe</w:t>
            </w:r>
          </w:p>
        </w:tc>
      </w:tr>
    </w:tbl>
    <w:p w14:paraId="65E61A60" w14:textId="77777777" w:rsidR="002E22B3" w:rsidRDefault="002E22B3"/>
    <w:p w14:paraId="021BC0DB" w14:textId="77777777" w:rsidR="00176BC1" w:rsidRDefault="00176BC1"/>
    <w:p w14:paraId="7DC24C73" w14:textId="77777777" w:rsidR="00176BC1" w:rsidRDefault="00176BC1"/>
    <w:p w14:paraId="478EB0D0" w14:textId="77777777" w:rsidR="002E22B3" w:rsidRPr="006973A0" w:rsidRDefault="002E22B3" w:rsidP="002E22B3">
      <w:pPr>
        <w:pStyle w:val="col-sm-8"/>
        <w:shd w:val="clear" w:color="auto" w:fill="E7E6E6" w:themeFill="background2"/>
        <w:tabs>
          <w:tab w:val="left" w:pos="629"/>
        </w:tabs>
        <w:spacing w:before="0" w:beforeAutospacing="0" w:after="0" w:afterAutospacing="0"/>
        <w:rPr>
          <w:rFonts w:ascii="Arial Narrow" w:hAnsi="Arial Narrow"/>
          <w:b/>
          <w:noProof/>
          <w:color w:val="C00000"/>
          <w:sz w:val="22"/>
          <w:szCs w:val="22"/>
          <w:lang w:val="ro-RO"/>
        </w:rPr>
      </w:pPr>
      <w:r w:rsidRPr="006973A0">
        <w:rPr>
          <w:rFonts w:ascii="Arial Narrow" w:hAnsi="Arial Narrow"/>
          <w:b/>
          <w:noProof/>
          <w:color w:val="C00000"/>
          <w:sz w:val="22"/>
          <w:szCs w:val="22"/>
          <w:lang w:val="ro-RO"/>
        </w:rPr>
        <w:lastRenderedPageBreak/>
        <w:t>Obiectivul 10: Inegalit</w:t>
      </w:r>
      <w:r>
        <w:rPr>
          <w:rFonts w:ascii="Arial Narrow" w:hAnsi="Arial Narrow"/>
          <w:b/>
          <w:noProof/>
          <w:color w:val="C00000"/>
          <w:sz w:val="22"/>
          <w:szCs w:val="22"/>
          <w:lang w:val="ro-RO"/>
        </w:rPr>
        <w:t>ăț</w:t>
      </w:r>
      <w:r w:rsidRPr="006973A0">
        <w:rPr>
          <w:rFonts w:ascii="Arial Narrow" w:hAnsi="Arial Narrow"/>
          <w:b/>
          <w:noProof/>
          <w:color w:val="C00000"/>
          <w:sz w:val="22"/>
          <w:szCs w:val="22"/>
          <w:lang w:val="ro-RO"/>
        </w:rPr>
        <w:t>i reduse</w:t>
      </w:r>
    </w:p>
    <w:p w14:paraId="4821F088" w14:textId="77777777" w:rsidR="002E22B3" w:rsidRDefault="002E22B3" w:rsidP="002E22B3">
      <w:pPr>
        <w:shd w:val="clear" w:color="auto" w:fill="E7E6E6" w:themeFill="background2"/>
      </w:pPr>
      <w:r w:rsidRPr="006973A0">
        <w:rPr>
          <w:rFonts w:ascii="Arial Narrow" w:hAnsi="Arial Narrow"/>
          <w:i/>
          <w:iCs/>
          <w:noProof/>
          <w:lang w:val="ro-RO"/>
        </w:rPr>
        <w:t>Reducerea inegalit</w:t>
      </w:r>
      <w:r>
        <w:rPr>
          <w:rFonts w:ascii="Arial Narrow" w:hAnsi="Arial Narrow"/>
          <w:i/>
          <w:iCs/>
          <w:noProof/>
          <w:lang w:val="ro-RO"/>
        </w:rPr>
        <w:t>ăț</w:t>
      </w:r>
      <w:r w:rsidRPr="006973A0">
        <w:rPr>
          <w:rFonts w:ascii="Arial Narrow" w:hAnsi="Arial Narrow"/>
          <w:i/>
          <w:iCs/>
          <w:noProof/>
          <w:lang w:val="ro-RO"/>
        </w:rPr>
        <w:t xml:space="preserve">ilor </w:t>
      </w:r>
      <w:r>
        <w:rPr>
          <w:rFonts w:ascii="Arial Narrow" w:hAnsi="Arial Narrow"/>
          <w:i/>
          <w:iCs/>
          <w:noProof/>
          <w:lang w:val="ro-RO"/>
        </w:rPr>
        <w:t>î</w:t>
      </w:r>
      <w:r w:rsidRPr="006973A0">
        <w:rPr>
          <w:rFonts w:ascii="Arial Narrow" w:hAnsi="Arial Narrow"/>
          <w:i/>
          <w:iCs/>
          <w:noProof/>
          <w:lang w:val="ro-RO"/>
        </w:rPr>
        <w:t xml:space="preserve">n interiorul </w:t>
      </w:r>
      <w:r>
        <w:rPr>
          <w:rFonts w:ascii="Arial Narrow" w:hAnsi="Arial Narrow"/>
          <w:i/>
          <w:iCs/>
          <w:noProof/>
          <w:lang w:val="ro-RO"/>
        </w:rPr>
        <w:t>ță</w:t>
      </w:r>
      <w:r w:rsidRPr="006973A0">
        <w:rPr>
          <w:rFonts w:ascii="Arial Narrow" w:hAnsi="Arial Narrow"/>
          <w:i/>
          <w:iCs/>
          <w:noProof/>
          <w:lang w:val="ro-RO"/>
        </w:rPr>
        <w:t xml:space="preserve">rilor </w:t>
      </w:r>
      <w:r>
        <w:rPr>
          <w:rFonts w:ascii="Arial Narrow" w:hAnsi="Arial Narrow"/>
          <w:i/>
          <w:iCs/>
          <w:noProof/>
          <w:lang w:val="ro-RO"/>
        </w:rPr>
        <w:t>ș</w:t>
      </w:r>
      <w:r w:rsidRPr="006973A0">
        <w:rPr>
          <w:rFonts w:ascii="Arial Narrow" w:hAnsi="Arial Narrow"/>
          <w:i/>
          <w:iCs/>
          <w:noProof/>
          <w:lang w:val="ro-RO"/>
        </w:rPr>
        <w:t xml:space="preserve">i </w:t>
      </w:r>
      <w:r>
        <w:rPr>
          <w:rFonts w:ascii="Arial Narrow" w:hAnsi="Arial Narrow"/>
          <w:i/>
          <w:iCs/>
          <w:noProof/>
          <w:lang w:val="ro-RO"/>
        </w:rPr>
        <w:t>î</w:t>
      </w:r>
      <w:r w:rsidRPr="006973A0">
        <w:rPr>
          <w:rFonts w:ascii="Arial Narrow" w:hAnsi="Arial Narrow"/>
          <w:i/>
          <w:iCs/>
          <w:noProof/>
          <w:lang w:val="ro-RO"/>
        </w:rPr>
        <w:t>ntre</w:t>
      </w:r>
      <w:r>
        <w:rPr>
          <w:rFonts w:ascii="Arial Narrow" w:hAnsi="Arial Narrow"/>
          <w:i/>
          <w:iCs/>
          <w:noProof/>
          <w:lang w:val="ro-RO"/>
        </w:rPr>
        <w:t xml:space="preserve"> țări</w:t>
      </w:r>
    </w:p>
    <w:tbl>
      <w:tblPr>
        <w:tblStyle w:val="TableGridLight1"/>
        <w:tblW w:w="5000" w:type="pct"/>
        <w:tblLook w:val="01E0" w:firstRow="1" w:lastRow="1" w:firstColumn="1" w:lastColumn="1" w:noHBand="0" w:noVBand="0"/>
      </w:tblPr>
      <w:tblGrid>
        <w:gridCol w:w="3696"/>
        <w:gridCol w:w="3098"/>
      </w:tblGrid>
      <w:tr w:rsidR="00AC055E" w:rsidRPr="006973A0" w14:paraId="08142170" w14:textId="77777777" w:rsidTr="00AC055E">
        <w:trPr>
          <w:trHeight w:val="288"/>
        </w:trPr>
        <w:tc>
          <w:tcPr>
            <w:tcW w:w="2720" w:type="pct"/>
            <w:shd w:val="clear" w:color="auto" w:fill="C00000"/>
            <w:vAlign w:val="center"/>
          </w:tcPr>
          <w:p w14:paraId="59156A7F" w14:textId="77777777" w:rsidR="00AC055E" w:rsidRPr="005E548F" w:rsidRDefault="00AC055E" w:rsidP="002E22B3">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sidRPr="006973A0">
              <w:rPr>
                <w:rFonts w:ascii="Arial Narrow" w:hAnsi="Arial Narrow"/>
                <w:b/>
                <w:noProof/>
                <w:color w:val="FFFFFF" w:themeColor="background1"/>
                <w:sz w:val="22"/>
                <w:szCs w:val="22"/>
                <w:lang w:val="ro-RO"/>
              </w:rPr>
              <w:t>Orizont</w:t>
            </w:r>
            <w:r w:rsidRPr="006973A0">
              <w:rPr>
                <w:rFonts w:ascii="Arial Narrow" w:hAnsi="Arial Narrow"/>
                <w:b/>
                <w:noProof/>
                <w:color w:val="FFFFFF" w:themeColor="background1"/>
                <w:spacing w:val="-3"/>
                <w:sz w:val="22"/>
                <w:szCs w:val="22"/>
                <w:lang w:val="ro-RO"/>
              </w:rPr>
              <w:t xml:space="preserve"> </w:t>
            </w:r>
            <w:r w:rsidRPr="006973A0">
              <w:rPr>
                <w:rFonts w:ascii="Arial Narrow" w:hAnsi="Arial Narrow"/>
                <w:b/>
                <w:noProof/>
                <w:color w:val="FFFFFF" w:themeColor="background1"/>
                <w:sz w:val="22"/>
                <w:szCs w:val="22"/>
                <w:lang w:val="ro-RO"/>
              </w:rPr>
              <w:t>2020</w:t>
            </w:r>
          </w:p>
        </w:tc>
        <w:tc>
          <w:tcPr>
            <w:tcW w:w="2280" w:type="pct"/>
            <w:shd w:val="clear" w:color="auto" w:fill="C00000"/>
            <w:vAlign w:val="center"/>
          </w:tcPr>
          <w:p w14:paraId="25A362DB" w14:textId="77777777" w:rsidR="00AC055E" w:rsidRPr="00EA04BA" w:rsidRDefault="00AC055E" w:rsidP="002E22B3">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Pr>
                <w:rFonts w:ascii="Arial Narrow" w:hAnsi="Arial Narrow"/>
                <w:b/>
                <w:noProof/>
                <w:color w:val="FFFFFF" w:themeColor="background1"/>
                <w:sz w:val="22"/>
                <w:szCs w:val="22"/>
                <w:lang w:val="ro-RO"/>
              </w:rPr>
              <w:t>Ț</w:t>
            </w:r>
            <w:r w:rsidRPr="006973A0">
              <w:rPr>
                <w:rFonts w:ascii="Arial Narrow" w:hAnsi="Arial Narrow"/>
                <w:b/>
                <w:noProof/>
                <w:color w:val="FFFFFF" w:themeColor="background1"/>
                <w:sz w:val="22"/>
                <w:szCs w:val="22"/>
                <w:lang w:val="ro-RO"/>
              </w:rPr>
              <w:t>in</w:t>
            </w:r>
            <w:r>
              <w:rPr>
                <w:rFonts w:ascii="Arial Narrow" w:hAnsi="Arial Narrow"/>
                <w:b/>
                <w:noProof/>
                <w:color w:val="FFFFFF" w:themeColor="background1"/>
                <w:sz w:val="22"/>
                <w:szCs w:val="22"/>
                <w:lang w:val="ro-RO"/>
              </w:rPr>
              <w:t>t</w:t>
            </w:r>
            <w:r w:rsidRPr="006973A0">
              <w:rPr>
                <w:rFonts w:ascii="Arial Narrow" w:hAnsi="Arial Narrow"/>
                <w:b/>
                <w:noProof/>
                <w:color w:val="FFFFFF" w:themeColor="background1"/>
                <w:sz w:val="22"/>
                <w:szCs w:val="22"/>
                <w:lang w:val="ro-RO"/>
              </w:rPr>
              <w:t>e</w:t>
            </w:r>
            <w:r w:rsidRPr="006973A0">
              <w:rPr>
                <w:rFonts w:ascii="Arial Narrow" w:hAnsi="Arial Narrow"/>
                <w:b/>
                <w:noProof/>
                <w:color w:val="FFFFFF" w:themeColor="background1"/>
                <w:spacing w:val="-1"/>
                <w:sz w:val="22"/>
                <w:szCs w:val="22"/>
                <w:lang w:val="ro-RO"/>
              </w:rPr>
              <w:t xml:space="preserve"> </w:t>
            </w:r>
            <w:r w:rsidRPr="006973A0">
              <w:rPr>
                <w:rFonts w:ascii="Arial Narrow" w:hAnsi="Arial Narrow"/>
                <w:b/>
                <w:noProof/>
                <w:color w:val="FFFFFF" w:themeColor="background1"/>
                <w:sz w:val="22"/>
                <w:szCs w:val="22"/>
                <w:lang w:val="ro-RO"/>
              </w:rPr>
              <w:t>2030</w:t>
            </w:r>
          </w:p>
        </w:tc>
      </w:tr>
      <w:tr w:rsidR="00AC055E" w:rsidRPr="006973A0" w14:paraId="699F9A9D" w14:textId="77777777" w:rsidTr="00AC055E">
        <w:trPr>
          <w:trHeight w:val="288"/>
        </w:trPr>
        <w:tc>
          <w:tcPr>
            <w:tcW w:w="2720" w:type="pct"/>
            <w:vAlign w:val="center"/>
          </w:tcPr>
          <w:p w14:paraId="075369CF" w14:textId="77777777" w:rsidR="00AC055E" w:rsidRPr="005E548F"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5E548F">
              <w:rPr>
                <w:rFonts w:ascii="Arial Narrow" w:hAnsi="Arial Narrow"/>
                <w:noProof/>
                <w:sz w:val="22"/>
                <w:szCs w:val="22"/>
                <w:lang w:val="ro-RO"/>
              </w:rPr>
              <w:t>Reducerea polarizării sociale prin asigurarea creșterii constante, pe bază anuală, a veniturilor mici, alocațiilor pentru copii, tineri, vârstnici și persoane cu dizabilități, pensiilor, ajutoarelor sociale pentru alte grupuri vulnerabile sau defavorizate într-un cuantum superior celui mediu pe economie</w:t>
            </w:r>
          </w:p>
          <w:p w14:paraId="260ECC72" w14:textId="77777777" w:rsidR="00AC055E" w:rsidRPr="005E548F"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5E548F">
              <w:rPr>
                <w:rFonts w:ascii="Arial Narrow" w:hAnsi="Arial Narrow"/>
                <w:noProof/>
                <w:sz w:val="22"/>
                <w:szCs w:val="22"/>
                <w:lang w:val="ro-RO"/>
              </w:rPr>
              <w:t>Sprijinirea dezvoltării activităților economice productive în mediul rural, pe lângă cele agricole, prin încurajarea antreprenoriatului, asigurarea accesului la internet pentru munca de la distanță, accesul sporit la serviciile de microfinanțare</w:t>
            </w:r>
          </w:p>
          <w:p w14:paraId="20C5E544" w14:textId="77777777" w:rsidR="00AC055E" w:rsidRPr="005E548F"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5E548F">
              <w:rPr>
                <w:rFonts w:ascii="Arial Narrow" w:hAnsi="Arial Narrow"/>
                <w:noProof/>
                <w:sz w:val="22"/>
                <w:szCs w:val="22"/>
                <w:lang w:val="ro-RO"/>
              </w:rPr>
              <w:t>Creșterea intermedierii financiare în mod durabil cu asigurarea stabilității și credibilității sectorului bancar</w:t>
            </w:r>
          </w:p>
          <w:p w14:paraId="62F92FDA" w14:textId="77777777" w:rsidR="00AC055E"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5E548F">
              <w:rPr>
                <w:rFonts w:ascii="Arial Narrow" w:hAnsi="Arial Narrow"/>
                <w:noProof/>
                <w:sz w:val="22"/>
                <w:szCs w:val="22"/>
                <w:lang w:val="ro-RO"/>
              </w:rPr>
              <w:t>Promovarea fermă și monitorizarea permanentă a aplicării legislației existente în materie de incluziune socială pentru toate categoriile de cetățeni, inclusiv persoanele aparținând minorităților etnice sau de altă natură, în toate domeniile vieții politice,</w:t>
            </w:r>
            <w:r>
              <w:rPr>
                <w:rFonts w:ascii="Arial Narrow" w:hAnsi="Arial Narrow"/>
                <w:noProof/>
                <w:sz w:val="22"/>
                <w:szCs w:val="22"/>
                <w:lang w:val="ro-RO"/>
              </w:rPr>
              <w:t xml:space="preserve"> </w:t>
            </w:r>
            <w:r w:rsidRPr="008333B7">
              <w:rPr>
                <w:rFonts w:ascii="Arial Narrow" w:hAnsi="Arial Narrow"/>
                <w:noProof/>
                <w:sz w:val="22"/>
                <w:szCs w:val="22"/>
                <w:lang w:val="ro-RO"/>
              </w:rPr>
              <w:t>economice, sociale și culturale</w:t>
            </w:r>
          </w:p>
        </w:tc>
        <w:tc>
          <w:tcPr>
            <w:tcW w:w="2280" w:type="pct"/>
            <w:vAlign w:val="center"/>
          </w:tcPr>
          <w:p w14:paraId="0CADA959" w14:textId="77777777" w:rsidR="00AC055E" w:rsidRPr="00EA04BA"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A04BA">
              <w:rPr>
                <w:rFonts w:ascii="Arial Narrow" w:hAnsi="Arial Narrow"/>
                <w:noProof/>
                <w:sz w:val="22"/>
                <w:szCs w:val="22"/>
                <w:lang w:val="ro-RO"/>
              </w:rPr>
              <w:t>Adoptarea politicilor, în special fiscale, salariale și de protecție socială, în scopul reducerii progresive a inegalităților, respectiv a proporției grupurilor dezavantajate</w:t>
            </w:r>
          </w:p>
          <w:p w14:paraId="7D466510" w14:textId="77777777" w:rsidR="00AC055E" w:rsidRPr="00EA04BA"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A04BA">
              <w:rPr>
                <w:rFonts w:ascii="Arial Narrow" w:hAnsi="Arial Narrow"/>
                <w:noProof/>
                <w:sz w:val="22"/>
                <w:szCs w:val="22"/>
                <w:lang w:val="ro-RO"/>
              </w:rPr>
              <w:t>Aproprierea României de nivelul mediei UE, corespunzător anului 2030, din punctul de vedere al indicatorilor dezvoltării durabile</w:t>
            </w:r>
          </w:p>
          <w:p w14:paraId="10A01DB0" w14:textId="77777777" w:rsidR="00AC055E" w:rsidRPr="00887E9C"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A04BA">
              <w:rPr>
                <w:rFonts w:ascii="Arial Narrow" w:hAnsi="Arial Narrow"/>
                <w:noProof/>
                <w:sz w:val="22"/>
                <w:szCs w:val="22"/>
                <w:lang w:val="ro-RO"/>
              </w:rPr>
              <w:t>Reducerea discriminării prin acordarea de sprijin  organizațiilor neguvernamentale care activează în</w:t>
            </w:r>
            <w:r>
              <w:rPr>
                <w:rFonts w:ascii="Arial Narrow" w:hAnsi="Arial Narrow"/>
                <w:noProof/>
                <w:sz w:val="22"/>
                <w:szCs w:val="22"/>
                <w:lang w:val="ro-RO"/>
              </w:rPr>
              <w:t xml:space="preserve"> </w:t>
            </w:r>
            <w:r w:rsidRPr="005E548F">
              <w:rPr>
                <w:rFonts w:ascii="Arial Narrow" w:hAnsi="Arial Narrow"/>
                <w:noProof/>
                <w:sz w:val="22"/>
                <w:szCs w:val="22"/>
                <w:lang w:val="ro-RO"/>
              </w:rPr>
              <w:t>domeniul drepturilor omului</w:t>
            </w:r>
          </w:p>
        </w:tc>
      </w:tr>
    </w:tbl>
    <w:p w14:paraId="2AFB6349" w14:textId="77777777" w:rsidR="00C64CAE" w:rsidRDefault="00C64CAE"/>
    <w:p w14:paraId="091CB0BA" w14:textId="77777777" w:rsidR="00C64CAE" w:rsidRPr="006973A0" w:rsidRDefault="00C64CAE" w:rsidP="00C64CAE">
      <w:pPr>
        <w:pStyle w:val="col-sm-8"/>
        <w:shd w:val="clear" w:color="auto" w:fill="E7E6E6" w:themeFill="background2"/>
        <w:tabs>
          <w:tab w:val="left" w:pos="629"/>
        </w:tabs>
        <w:spacing w:before="0" w:beforeAutospacing="0" w:after="0" w:afterAutospacing="0"/>
        <w:rPr>
          <w:rFonts w:ascii="Arial Narrow" w:hAnsi="Arial Narrow"/>
          <w:b/>
          <w:noProof/>
          <w:color w:val="C00000"/>
          <w:sz w:val="22"/>
          <w:szCs w:val="22"/>
          <w:lang w:val="ro-RO"/>
        </w:rPr>
      </w:pPr>
      <w:r w:rsidRPr="006973A0">
        <w:rPr>
          <w:rFonts w:ascii="Arial Narrow" w:hAnsi="Arial Narrow"/>
          <w:b/>
          <w:noProof/>
          <w:color w:val="C00000"/>
          <w:sz w:val="22"/>
          <w:szCs w:val="22"/>
          <w:lang w:val="ro-RO"/>
        </w:rPr>
        <w:t>Obiectivul 11: Ora</w:t>
      </w:r>
      <w:r>
        <w:rPr>
          <w:rFonts w:ascii="Arial Narrow" w:hAnsi="Arial Narrow"/>
          <w:b/>
          <w:noProof/>
          <w:color w:val="C00000"/>
          <w:sz w:val="22"/>
          <w:szCs w:val="22"/>
          <w:lang w:val="ro-RO"/>
        </w:rPr>
        <w:t>ș</w:t>
      </w:r>
      <w:r w:rsidRPr="006973A0">
        <w:rPr>
          <w:rFonts w:ascii="Arial Narrow" w:hAnsi="Arial Narrow"/>
          <w:b/>
          <w:noProof/>
          <w:color w:val="C00000"/>
          <w:sz w:val="22"/>
          <w:szCs w:val="22"/>
          <w:lang w:val="ro-RO"/>
        </w:rPr>
        <w:t xml:space="preserve">e </w:t>
      </w:r>
      <w:r>
        <w:rPr>
          <w:rFonts w:ascii="Arial Narrow" w:hAnsi="Arial Narrow"/>
          <w:b/>
          <w:noProof/>
          <w:color w:val="C00000"/>
          <w:sz w:val="22"/>
          <w:szCs w:val="22"/>
          <w:lang w:val="ro-RO"/>
        </w:rPr>
        <w:t>ș</w:t>
      </w:r>
      <w:r w:rsidRPr="006973A0">
        <w:rPr>
          <w:rFonts w:ascii="Arial Narrow" w:hAnsi="Arial Narrow"/>
          <w:b/>
          <w:noProof/>
          <w:color w:val="C00000"/>
          <w:sz w:val="22"/>
          <w:szCs w:val="22"/>
          <w:lang w:val="ro-RO"/>
        </w:rPr>
        <w:t>i comunit</w:t>
      </w:r>
      <w:r>
        <w:rPr>
          <w:rFonts w:ascii="Arial Narrow" w:hAnsi="Arial Narrow"/>
          <w:b/>
          <w:noProof/>
          <w:color w:val="C00000"/>
          <w:sz w:val="22"/>
          <w:szCs w:val="22"/>
          <w:lang w:val="ro-RO"/>
        </w:rPr>
        <w:t>ăț</w:t>
      </w:r>
      <w:r w:rsidRPr="006973A0">
        <w:rPr>
          <w:rFonts w:ascii="Arial Narrow" w:hAnsi="Arial Narrow"/>
          <w:b/>
          <w:noProof/>
          <w:color w:val="C00000"/>
          <w:sz w:val="22"/>
          <w:szCs w:val="22"/>
          <w:lang w:val="ro-RO"/>
        </w:rPr>
        <w:t>i durabile</w:t>
      </w:r>
    </w:p>
    <w:p w14:paraId="2CB494CE" w14:textId="77777777" w:rsidR="00C64CAE" w:rsidRDefault="00C64CAE" w:rsidP="00C64CAE">
      <w:pPr>
        <w:shd w:val="clear" w:color="auto" w:fill="E7E6E6" w:themeFill="background2"/>
      </w:pPr>
      <w:r w:rsidRPr="006973A0">
        <w:rPr>
          <w:rFonts w:ascii="Arial Narrow" w:hAnsi="Arial Narrow"/>
          <w:i/>
          <w:iCs/>
          <w:noProof/>
          <w:lang w:val="ro-RO"/>
        </w:rPr>
        <w:t>Dezvoltarea ora</w:t>
      </w:r>
      <w:r>
        <w:rPr>
          <w:rFonts w:ascii="Arial Narrow" w:hAnsi="Arial Narrow"/>
          <w:i/>
          <w:iCs/>
          <w:noProof/>
          <w:lang w:val="ro-RO"/>
        </w:rPr>
        <w:t>ș</w:t>
      </w:r>
      <w:r w:rsidRPr="006973A0">
        <w:rPr>
          <w:rFonts w:ascii="Arial Narrow" w:hAnsi="Arial Narrow"/>
          <w:i/>
          <w:iCs/>
          <w:noProof/>
          <w:lang w:val="ro-RO"/>
        </w:rPr>
        <w:t xml:space="preserve">elor </w:t>
      </w:r>
      <w:r>
        <w:rPr>
          <w:rFonts w:ascii="Arial Narrow" w:hAnsi="Arial Narrow"/>
          <w:i/>
          <w:iCs/>
          <w:noProof/>
          <w:lang w:val="ro-RO"/>
        </w:rPr>
        <w:t>ș</w:t>
      </w:r>
      <w:r w:rsidRPr="006973A0">
        <w:rPr>
          <w:rFonts w:ascii="Arial Narrow" w:hAnsi="Arial Narrow"/>
          <w:i/>
          <w:iCs/>
          <w:noProof/>
          <w:lang w:val="ro-RO"/>
        </w:rPr>
        <w:t>i a a</w:t>
      </w:r>
      <w:r>
        <w:rPr>
          <w:rFonts w:ascii="Arial Narrow" w:hAnsi="Arial Narrow"/>
          <w:i/>
          <w:iCs/>
          <w:noProof/>
          <w:lang w:val="ro-RO"/>
        </w:rPr>
        <w:t>ș</w:t>
      </w:r>
      <w:r w:rsidRPr="006973A0">
        <w:rPr>
          <w:rFonts w:ascii="Arial Narrow" w:hAnsi="Arial Narrow"/>
          <w:i/>
          <w:iCs/>
          <w:noProof/>
          <w:lang w:val="ro-RO"/>
        </w:rPr>
        <w:t>ez</w:t>
      </w:r>
      <w:r>
        <w:rPr>
          <w:rFonts w:ascii="Arial Narrow" w:hAnsi="Arial Narrow"/>
          <w:i/>
          <w:iCs/>
          <w:noProof/>
          <w:lang w:val="ro-RO"/>
        </w:rPr>
        <w:t>ă</w:t>
      </w:r>
      <w:r w:rsidRPr="006973A0">
        <w:rPr>
          <w:rFonts w:ascii="Arial Narrow" w:hAnsi="Arial Narrow"/>
          <w:i/>
          <w:iCs/>
          <w:noProof/>
          <w:lang w:val="ro-RO"/>
        </w:rPr>
        <w:t>rilor umane pentru ca ele s</w:t>
      </w:r>
      <w:r>
        <w:rPr>
          <w:rFonts w:ascii="Arial Narrow" w:hAnsi="Arial Narrow"/>
          <w:i/>
          <w:iCs/>
          <w:noProof/>
          <w:lang w:val="ro-RO"/>
        </w:rPr>
        <w:t>ă</w:t>
      </w:r>
      <w:r w:rsidRPr="006973A0">
        <w:rPr>
          <w:rFonts w:ascii="Arial Narrow" w:hAnsi="Arial Narrow"/>
          <w:i/>
          <w:iCs/>
          <w:noProof/>
          <w:lang w:val="ro-RO"/>
        </w:rPr>
        <w:t xml:space="preserve"> fie deschise tuturor, sigure, reziliente </w:t>
      </w:r>
      <w:r>
        <w:rPr>
          <w:rFonts w:ascii="Arial Narrow" w:hAnsi="Arial Narrow"/>
          <w:i/>
          <w:iCs/>
          <w:noProof/>
          <w:lang w:val="ro-RO"/>
        </w:rPr>
        <w:t>ș</w:t>
      </w:r>
      <w:r w:rsidRPr="006973A0">
        <w:rPr>
          <w:rFonts w:ascii="Arial Narrow" w:hAnsi="Arial Narrow"/>
          <w:i/>
          <w:iCs/>
          <w:noProof/>
          <w:lang w:val="ro-RO"/>
        </w:rPr>
        <w:t>i durabile</w:t>
      </w:r>
    </w:p>
    <w:tbl>
      <w:tblPr>
        <w:tblStyle w:val="TableGridLight1"/>
        <w:tblW w:w="5000" w:type="pct"/>
        <w:tblLook w:val="01E0" w:firstRow="1" w:lastRow="1" w:firstColumn="1" w:lastColumn="1" w:noHBand="0" w:noVBand="0"/>
      </w:tblPr>
      <w:tblGrid>
        <w:gridCol w:w="3261"/>
        <w:gridCol w:w="3533"/>
      </w:tblGrid>
      <w:tr w:rsidR="00AC055E" w:rsidRPr="006973A0" w14:paraId="5C9F6AE4" w14:textId="77777777" w:rsidTr="00AC055E">
        <w:trPr>
          <w:trHeight w:val="288"/>
        </w:trPr>
        <w:tc>
          <w:tcPr>
            <w:tcW w:w="2400" w:type="pct"/>
            <w:shd w:val="clear" w:color="auto" w:fill="C00000"/>
            <w:vAlign w:val="center"/>
          </w:tcPr>
          <w:p w14:paraId="26BD7662" w14:textId="77777777" w:rsidR="00AC055E" w:rsidRPr="006973A0" w:rsidRDefault="00AC055E" w:rsidP="00C64CAE">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sidRPr="006973A0">
              <w:rPr>
                <w:rFonts w:ascii="Arial Narrow" w:hAnsi="Arial Narrow"/>
                <w:b/>
                <w:noProof/>
                <w:color w:val="FFFFFF" w:themeColor="background1"/>
                <w:sz w:val="22"/>
                <w:szCs w:val="22"/>
                <w:lang w:val="ro-RO"/>
              </w:rPr>
              <w:t>Orizont</w:t>
            </w:r>
            <w:r w:rsidRPr="006973A0">
              <w:rPr>
                <w:rFonts w:ascii="Arial Narrow" w:hAnsi="Arial Narrow"/>
                <w:b/>
                <w:noProof/>
                <w:color w:val="FFFFFF" w:themeColor="background1"/>
                <w:spacing w:val="-3"/>
                <w:sz w:val="22"/>
                <w:szCs w:val="22"/>
                <w:lang w:val="ro-RO"/>
              </w:rPr>
              <w:t xml:space="preserve"> </w:t>
            </w:r>
            <w:r w:rsidRPr="006973A0">
              <w:rPr>
                <w:rFonts w:ascii="Arial Narrow" w:hAnsi="Arial Narrow"/>
                <w:b/>
                <w:noProof/>
                <w:color w:val="FFFFFF" w:themeColor="background1"/>
                <w:sz w:val="22"/>
                <w:szCs w:val="22"/>
                <w:lang w:val="ro-RO"/>
              </w:rPr>
              <w:t>2020</w:t>
            </w:r>
          </w:p>
        </w:tc>
        <w:tc>
          <w:tcPr>
            <w:tcW w:w="2600" w:type="pct"/>
            <w:shd w:val="clear" w:color="auto" w:fill="C00000"/>
            <w:vAlign w:val="center"/>
          </w:tcPr>
          <w:p w14:paraId="4D735562" w14:textId="77777777" w:rsidR="00AC055E" w:rsidRPr="00961303" w:rsidRDefault="00AC055E" w:rsidP="00C64CAE">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Pr>
                <w:rFonts w:ascii="Arial Narrow" w:hAnsi="Arial Narrow"/>
                <w:b/>
                <w:noProof/>
                <w:color w:val="FFFFFF" w:themeColor="background1"/>
                <w:sz w:val="22"/>
                <w:szCs w:val="22"/>
                <w:lang w:val="ro-RO"/>
              </w:rPr>
              <w:t>Ț</w:t>
            </w:r>
            <w:r w:rsidRPr="006973A0">
              <w:rPr>
                <w:rFonts w:ascii="Arial Narrow" w:hAnsi="Arial Narrow"/>
                <w:b/>
                <w:noProof/>
                <w:color w:val="FFFFFF" w:themeColor="background1"/>
                <w:sz w:val="22"/>
                <w:szCs w:val="22"/>
                <w:lang w:val="ro-RO"/>
              </w:rPr>
              <w:t>in</w:t>
            </w:r>
            <w:r>
              <w:rPr>
                <w:rFonts w:ascii="Arial Narrow" w:hAnsi="Arial Narrow"/>
                <w:b/>
                <w:noProof/>
                <w:color w:val="FFFFFF" w:themeColor="background1"/>
                <w:sz w:val="22"/>
                <w:szCs w:val="22"/>
                <w:lang w:val="ro-RO"/>
              </w:rPr>
              <w:t>t</w:t>
            </w:r>
            <w:r w:rsidRPr="006973A0">
              <w:rPr>
                <w:rFonts w:ascii="Arial Narrow" w:hAnsi="Arial Narrow"/>
                <w:b/>
                <w:noProof/>
                <w:color w:val="FFFFFF" w:themeColor="background1"/>
                <w:sz w:val="22"/>
                <w:szCs w:val="22"/>
                <w:lang w:val="ro-RO"/>
              </w:rPr>
              <w:t>e</w:t>
            </w:r>
            <w:r w:rsidRPr="006973A0">
              <w:rPr>
                <w:rFonts w:ascii="Arial Narrow" w:hAnsi="Arial Narrow"/>
                <w:b/>
                <w:noProof/>
                <w:color w:val="FFFFFF" w:themeColor="background1"/>
                <w:spacing w:val="-1"/>
                <w:sz w:val="22"/>
                <w:szCs w:val="22"/>
                <w:lang w:val="ro-RO"/>
              </w:rPr>
              <w:t xml:space="preserve"> </w:t>
            </w:r>
            <w:r w:rsidRPr="006973A0">
              <w:rPr>
                <w:rFonts w:ascii="Arial Narrow" w:hAnsi="Arial Narrow"/>
                <w:b/>
                <w:noProof/>
                <w:color w:val="FFFFFF" w:themeColor="background1"/>
                <w:sz w:val="22"/>
                <w:szCs w:val="22"/>
                <w:lang w:val="ro-RO"/>
              </w:rPr>
              <w:t>2030</w:t>
            </w:r>
          </w:p>
        </w:tc>
      </w:tr>
      <w:tr w:rsidR="00AC055E" w:rsidRPr="006973A0" w14:paraId="689996A0" w14:textId="77777777" w:rsidTr="00AC055E">
        <w:trPr>
          <w:trHeight w:val="288"/>
        </w:trPr>
        <w:tc>
          <w:tcPr>
            <w:tcW w:w="2400" w:type="pct"/>
            <w:vAlign w:val="center"/>
          </w:tcPr>
          <w:p w14:paraId="6AD481F2" w14:textId="77777777" w:rsidR="00AC055E" w:rsidRPr="006973A0"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Cre</w:t>
            </w:r>
            <w:r>
              <w:rPr>
                <w:rFonts w:ascii="Arial Narrow" w:hAnsi="Arial Narrow"/>
                <w:noProof/>
                <w:sz w:val="22"/>
                <w:szCs w:val="22"/>
                <w:lang w:val="ro-RO"/>
              </w:rPr>
              <w:t>ș</w:t>
            </w:r>
            <w:r w:rsidRPr="006973A0">
              <w:rPr>
                <w:rFonts w:ascii="Arial Narrow" w:hAnsi="Arial Narrow"/>
                <w:noProof/>
                <w:sz w:val="22"/>
                <w:szCs w:val="22"/>
                <w:lang w:val="ro-RO"/>
              </w:rPr>
              <w:t>terea procentajului de</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propriet</w:t>
            </w:r>
            <w:r>
              <w:rPr>
                <w:rFonts w:ascii="Arial Narrow" w:hAnsi="Arial Narrow"/>
                <w:noProof/>
                <w:sz w:val="22"/>
                <w:szCs w:val="22"/>
                <w:lang w:val="ro-RO"/>
              </w:rPr>
              <w:t>ăț</w:t>
            </w:r>
            <w:r w:rsidRPr="006973A0">
              <w:rPr>
                <w:rFonts w:ascii="Arial Narrow" w:hAnsi="Arial Narrow"/>
                <w:noProof/>
                <w:sz w:val="22"/>
                <w:szCs w:val="22"/>
                <w:lang w:val="ro-RO"/>
              </w:rPr>
              <w:t>i</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cadastrate</w:t>
            </w:r>
            <w:r w:rsidRPr="00EE3AE5">
              <w:rPr>
                <w:rFonts w:ascii="Arial Narrow" w:hAnsi="Arial Narrow"/>
                <w:noProof/>
                <w:sz w:val="22"/>
                <w:szCs w:val="22"/>
                <w:lang w:val="ro-RO"/>
              </w:rPr>
              <w:t xml:space="preserve"> </w:t>
            </w:r>
            <w:r>
              <w:rPr>
                <w:rFonts w:ascii="Arial Narrow" w:hAnsi="Arial Narrow"/>
                <w:noProof/>
                <w:sz w:val="22"/>
                <w:szCs w:val="22"/>
                <w:lang w:val="ro-RO"/>
              </w:rPr>
              <w:t>ș</w:t>
            </w:r>
            <w:r w:rsidRPr="006973A0">
              <w:rPr>
                <w:rFonts w:ascii="Arial Narrow" w:hAnsi="Arial Narrow"/>
                <w:noProof/>
                <w:sz w:val="22"/>
                <w:szCs w:val="22"/>
                <w:lang w:val="ro-RO"/>
              </w:rPr>
              <w:t>i</w:t>
            </w:r>
            <w:r w:rsidRPr="00EE3AE5">
              <w:rPr>
                <w:rFonts w:ascii="Arial Narrow" w:hAnsi="Arial Narrow"/>
                <w:noProof/>
                <w:sz w:val="22"/>
                <w:szCs w:val="22"/>
                <w:lang w:val="ro-RO"/>
              </w:rPr>
              <w:t xml:space="preserve"> </w:t>
            </w:r>
            <w:r>
              <w:rPr>
                <w:rFonts w:ascii="Arial Narrow" w:hAnsi="Arial Narrow"/>
                <w:noProof/>
                <w:sz w:val="22"/>
                <w:szCs w:val="22"/>
                <w:lang w:val="ro-RO"/>
              </w:rPr>
              <w:t>î</w:t>
            </w:r>
            <w:r w:rsidRPr="006973A0">
              <w:rPr>
                <w:rFonts w:ascii="Arial Narrow" w:hAnsi="Arial Narrow"/>
                <w:noProof/>
                <w:sz w:val="22"/>
                <w:szCs w:val="22"/>
                <w:lang w:val="ro-RO"/>
              </w:rPr>
              <w:t xml:space="preserve">nregistrate </w:t>
            </w:r>
            <w:r>
              <w:rPr>
                <w:rFonts w:ascii="Arial Narrow" w:hAnsi="Arial Narrow"/>
                <w:noProof/>
                <w:sz w:val="22"/>
                <w:szCs w:val="22"/>
                <w:lang w:val="ro-RO"/>
              </w:rPr>
              <w:t>î</w:t>
            </w:r>
            <w:r w:rsidRPr="006973A0">
              <w:rPr>
                <w:rFonts w:ascii="Arial Narrow" w:hAnsi="Arial Narrow"/>
                <w:noProof/>
                <w:sz w:val="22"/>
                <w:szCs w:val="22"/>
                <w:lang w:val="ro-RO"/>
              </w:rPr>
              <w:t>n toate localit</w:t>
            </w:r>
            <w:r>
              <w:rPr>
                <w:rFonts w:ascii="Arial Narrow" w:hAnsi="Arial Narrow"/>
                <w:noProof/>
                <w:sz w:val="22"/>
                <w:szCs w:val="22"/>
                <w:lang w:val="ro-RO"/>
              </w:rPr>
              <w:t>ăț</w:t>
            </w:r>
            <w:r w:rsidRPr="006973A0">
              <w:rPr>
                <w:rFonts w:ascii="Arial Narrow" w:hAnsi="Arial Narrow"/>
                <w:noProof/>
                <w:sz w:val="22"/>
                <w:szCs w:val="22"/>
                <w:lang w:val="ro-RO"/>
              </w:rPr>
              <w:t>ile</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 xml:space="preserve">la </w:t>
            </w:r>
            <w:r w:rsidRPr="006973A0">
              <w:rPr>
                <w:rFonts w:ascii="Arial Narrow" w:hAnsi="Arial Narrow"/>
                <w:noProof/>
                <w:sz w:val="22"/>
                <w:szCs w:val="22"/>
                <w:lang w:val="ro-RO"/>
              </w:rPr>
              <w:lastRenderedPageBreak/>
              <w:t>80% pentru construc</w:t>
            </w:r>
            <w:r>
              <w:rPr>
                <w:rFonts w:ascii="Arial Narrow" w:hAnsi="Arial Narrow"/>
                <w:noProof/>
                <w:sz w:val="22"/>
                <w:szCs w:val="22"/>
                <w:lang w:val="ro-RO"/>
              </w:rPr>
              <w:t>ț</w:t>
            </w:r>
            <w:r w:rsidRPr="006973A0">
              <w:rPr>
                <w:rFonts w:ascii="Arial Narrow" w:hAnsi="Arial Narrow"/>
                <w:noProof/>
                <w:sz w:val="22"/>
                <w:szCs w:val="22"/>
                <w:lang w:val="ro-RO"/>
              </w:rPr>
              <w:t xml:space="preserve">ii </w:t>
            </w:r>
            <w:r>
              <w:rPr>
                <w:rFonts w:ascii="Arial Narrow" w:hAnsi="Arial Narrow"/>
                <w:noProof/>
                <w:sz w:val="22"/>
                <w:szCs w:val="22"/>
                <w:lang w:val="ro-RO"/>
              </w:rPr>
              <w:t>ș</w:t>
            </w:r>
            <w:r w:rsidRPr="006973A0">
              <w:rPr>
                <w:rFonts w:ascii="Arial Narrow" w:hAnsi="Arial Narrow"/>
                <w:noProof/>
                <w:sz w:val="22"/>
                <w:szCs w:val="22"/>
                <w:lang w:val="ro-RO"/>
              </w:rPr>
              <w:t>i</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 xml:space="preserve">finalizarea </w:t>
            </w:r>
            <w:r>
              <w:rPr>
                <w:rFonts w:ascii="Arial Narrow" w:hAnsi="Arial Narrow"/>
                <w:noProof/>
                <w:sz w:val="22"/>
                <w:szCs w:val="22"/>
                <w:lang w:val="ro-RO"/>
              </w:rPr>
              <w:t>î</w:t>
            </w:r>
            <w:r w:rsidRPr="006973A0">
              <w:rPr>
                <w:rFonts w:ascii="Arial Narrow" w:hAnsi="Arial Narrow"/>
                <w:noProof/>
                <w:sz w:val="22"/>
                <w:szCs w:val="22"/>
                <w:lang w:val="ro-RO"/>
              </w:rPr>
              <w:t>nregistr</w:t>
            </w:r>
            <w:r>
              <w:rPr>
                <w:rFonts w:ascii="Arial Narrow" w:hAnsi="Arial Narrow"/>
                <w:noProof/>
                <w:sz w:val="22"/>
                <w:szCs w:val="22"/>
                <w:lang w:val="ro-RO"/>
              </w:rPr>
              <w:t>ă</w:t>
            </w:r>
            <w:r w:rsidRPr="006973A0">
              <w:rPr>
                <w:rFonts w:ascii="Arial Narrow" w:hAnsi="Arial Narrow"/>
                <w:noProof/>
                <w:sz w:val="22"/>
                <w:szCs w:val="22"/>
                <w:lang w:val="ro-RO"/>
              </w:rPr>
              <w:t>rii</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terenurilor agricole ce fac</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obiectul subven</w:t>
            </w:r>
            <w:r>
              <w:rPr>
                <w:rFonts w:ascii="Arial Narrow" w:hAnsi="Arial Narrow"/>
                <w:noProof/>
                <w:sz w:val="22"/>
                <w:szCs w:val="22"/>
                <w:lang w:val="ro-RO"/>
              </w:rPr>
              <w:t>ț</w:t>
            </w:r>
            <w:r w:rsidRPr="006973A0">
              <w:rPr>
                <w:rFonts w:ascii="Arial Narrow" w:hAnsi="Arial Narrow"/>
                <w:noProof/>
                <w:sz w:val="22"/>
                <w:szCs w:val="22"/>
                <w:lang w:val="ro-RO"/>
              </w:rPr>
              <w:t>iilor acordate</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de Agen</w:t>
            </w:r>
            <w:r>
              <w:rPr>
                <w:rFonts w:ascii="Arial Narrow" w:hAnsi="Arial Narrow"/>
                <w:noProof/>
                <w:sz w:val="22"/>
                <w:szCs w:val="22"/>
                <w:lang w:val="ro-RO"/>
              </w:rPr>
              <w:t>ț</w:t>
            </w:r>
            <w:r w:rsidRPr="006973A0">
              <w:rPr>
                <w:rFonts w:ascii="Arial Narrow" w:hAnsi="Arial Narrow"/>
                <w:noProof/>
                <w:sz w:val="22"/>
                <w:szCs w:val="22"/>
                <w:lang w:val="ro-RO"/>
              </w:rPr>
              <w:t>ia</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de</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Pl</w:t>
            </w:r>
            <w:r>
              <w:rPr>
                <w:rFonts w:ascii="Arial Narrow" w:hAnsi="Arial Narrow"/>
                <w:noProof/>
                <w:sz w:val="22"/>
                <w:szCs w:val="22"/>
                <w:lang w:val="ro-RO"/>
              </w:rPr>
              <w:t>ăț</w:t>
            </w:r>
            <w:r w:rsidRPr="006973A0">
              <w:rPr>
                <w:rFonts w:ascii="Arial Narrow" w:hAnsi="Arial Narrow"/>
                <w:noProof/>
                <w:sz w:val="22"/>
                <w:szCs w:val="22"/>
                <w:lang w:val="ro-RO"/>
              </w:rPr>
              <w:t>i</w:t>
            </w:r>
            <w:r w:rsidRPr="00EE3AE5">
              <w:rPr>
                <w:rFonts w:ascii="Arial Narrow" w:hAnsi="Arial Narrow"/>
                <w:noProof/>
                <w:sz w:val="22"/>
                <w:szCs w:val="22"/>
                <w:lang w:val="ro-RO"/>
              </w:rPr>
              <w:t xml:space="preserve"> </w:t>
            </w:r>
            <w:r>
              <w:rPr>
                <w:rFonts w:ascii="Arial Narrow" w:hAnsi="Arial Narrow"/>
                <w:noProof/>
                <w:sz w:val="22"/>
                <w:szCs w:val="22"/>
                <w:lang w:val="ro-RO"/>
              </w:rPr>
              <w:t>ș</w:t>
            </w:r>
            <w:r w:rsidRPr="006973A0">
              <w:rPr>
                <w:rFonts w:ascii="Arial Narrow" w:hAnsi="Arial Narrow"/>
                <w:noProof/>
                <w:sz w:val="22"/>
                <w:szCs w:val="22"/>
                <w:lang w:val="ro-RO"/>
              </w:rPr>
              <w:t>i</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Interven</w:t>
            </w:r>
            <w:r>
              <w:rPr>
                <w:rFonts w:ascii="Arial Narrow" w:hAnsi="Arial Narrow"/>
                <w:noProof/>
                <w:sz w:val="22"/>
                <w:szCs w:val="22"/>
                <w:lang w:val="ro-RO"/>
              </w:rPr>
              <w:t>ț</w:t>
            </w:r>
            <w:r w:rsidRPr="006973A0">
              <w:rPr>
                <w:rFonts w:ascii="Arial Narrow" w:hAnsi="Arial Narrow"/>
                <w:noProof/>
                <w:sz w:val="22"/>
                <w:szCs w:val="22"/>
                <w:lang w:val="ro-RO"/>
              </w:rPr>
              <w:t>ie pentru Agricultur</w:t>
            </w:r>
            <w:r>
              <w:rPr>
                <w:rFonts w:ascii="Arial Narrow" w:hAnsi="Arial Narrow"/>
                <w:noProof/>
                <w:sz w:val="22"/>
                <w:szCs w:val="22"/>
                <w:lang w:val="ro-RO"/>
              </w:rPr>
              <w:t>ă</w:t>
            </w:r>
            <w:r w:rsidRPr="006973A0">
              <w:rPr>
                <w:rFonts w:ascii="Arial Narrow" w:hAnsi="Arial Narrow"/>
                <w:noProof/>
                <w:sz w:val="22"/>
                <w:szCs w:val="22"/>
                <w:lang w:val="ro-RO"/>
              </w:rPr>
              <w:t>,</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ca element de baz</w:t>
            </w:r>
            <w:r>
              <w:rPr>
                <w:rFonts w:ascii="Arial Narrow" w:hAnsi="Arial Narrow"/>
                <w:noProof/>
                <w:sz w:val="22"/>
                <w:szCs w:val="22"/>
                <w:lang w:val="ro-RO"/>
              </w:rPr>
              <w:t>ă</w:t>
            </w:r>
            <w:r w:rsidRPr="006973A0">
              <w:rPr>
                <w:rFonts w:ascii="Arial Narrow" w:hAnsi="Arial Narrow"/>
                <w:noProof/>
                <w:sz w:val="22"/>
                <w:szCs w:val="22"/>
                <w:lang w:val="ro-RO"/>
              </w:rPr>
              <w:t xml:space="preserve"> al</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planific</w:t>
            </w:r>
            <w:r>
              <w:rPr>
                <w:rFonts w:ascii="Arial Narrow" w:hAnsi="Arial Narrow"/>
                <w:noProof/>
                <w:sz w:val="22"/>
                <w:szCs w:val="22"/>
                <w:lang w:val="ro-RO"/>
              </w:rPr>
              <w:t>ă</w:t>
            </w:r>
            <w:r w:rsidRPr="006973A0">
              <w:rPr>
                <w:rFonts w:ascii="Arial Narrow" w:hAnsi="Arial Narrow"/>
                <w:noProof/>
                <w:sz w:val="22"/>
                <w:szCs w:val="22"/>
                <w:lang w:val="ro-RO"/>
              </w:rPr>
              <w:t>rii spa</w:t>
            </w:r>
            <w:r>
              <w:rPr>
                <w:rFonts w:ascii="Arial Narrow" w:hAnsi="Arial Narrow"/>
                <w:noProof/>
                <w:sz w:val="22"/>
                <w:szCs w:val="22"/>
                <w:lang w:val="ro-RO"/>
              </w:rPr>
              <w:t>ț</w:t>
            </w:r>
            <w:r w:rsidRPr="006973A0">
              <w:rPr>
                <w:rFonts w:ascii="Arial Narrow" w:hAnsi="Arial Narrow"/>
                <w:noProof/>
                <w:sz w:val="22"/>
                <w:szCs w:val="22"/>
                <w:lang w:val="ro-RO"/>
              </w:rPr>
              <w:t xml:space="preserve">iale </w:t>
            </w:r>
            <w:r>
              <w:rPr>
                <w:rFonts w:ascii="Arial Narrow" w:hAnsi="Arial Narrow"/>
                <w:noProof/>
                <w:sz w:val="22"/>
                <w:szCs w:val="22"/>
                <w:lang w:val="ro-RO"/>
              </w:rPr>
              <w:t>ș</w:t>
            </w:r>
            <w:r w:rsidRPr="006973A0">
              <w:rPr>
                <w:rFonts w:ascii="Arial Narrow" w:hAnsi="Arial Narrow"/>
                <w:noProof/>
                <w:sz w:val="22"/>
                <w:szCs w:val="22"/>
                <w:lang w:val="ro-RO"/>
              </w:rPr>
              <w:t>i</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amenaj</w:t>
            </w:r>
            <w:r>
              <w:rPr>
                <w:rFonts w:ascii="Arial Narrow" w:hAnsi="Arial Narrow"/>
                <w:noProof/>
                <w:sz w:val="22"/>
                <w:szCs w:val="22"/>
                <w:lang w:val="ro-RO"/>
              </w:rPr>
              <w:t>ă</w:t>
            </w:r>
            <w:r w:rsidRPr="006973A0">
              <w:rPr>
                <w:rFonts w:ascii="Arial Narrow" w:hAnsi="Arial Narrow"/>
                <w:noProof/>
                <w:sz w:val="22"/>
                <w:szCs w:val="22"/>
                <w:lang w:val="ro-RO"/>
              </w:rPr>
              <w:t>rii</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teritoriului;</w:t>
            </w:r>
          </w:p>
          <w:p w14:paraId="758A07F0" w14:textId="77777777" w:rsidR="00AC055E"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Implementarea programelor</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 xml:space="preserve">existente </w:t>
            </w:r>
            <w:r>
              <w:rPr>
                <w:rFonts w:ascii="Arial Narrow" w:hAnsi="Arial Narrow"/>
                <w:noProof/>
                <w:sz w:val="22"/>
                <w:szCs w:val="22"/>
                <w:lang w:val="ro-RO"/>
              </w:rPr>
              <w:t>ș</w:t>
            </w:r>
            <w:r w:rsidRPr="006973A0">
              <w:rPr>
                <w:rFonts w:ascii="Arial Narrow" w:hAnsi="Arial Narrow"/>
                <w:noProof/>
                <w:sz w:val="22"/>
                <w:szCs w:val="22"/>
                <w:lang w:val="ro-RO"/>
              </w:rPr>
              <w:t>i adoptarea de</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m</w:t>
            </w:r>
            <w:r>
              <w:rPr>
                <w:rFonts w:ascii="Arial Narrow" w:hAnsi="Arial Narrow"/>
                <w:noProof/>
                <w:sz w:val="22"/>
                <w:szCs w:val="22"/>
                <w:lang w:val="ro-RO"/>
              </w:rPr>
              <w:t>ă</w:t>
            </w:r>
            <w:r w:rsidRPr="006973A0">
              <w:rPr>
                <w:rFonts w:ascii="Arial Narrow" w:hAnsi="Arial Narrow"/>
                <w:noProof/>
                <w:sz w:val="22"/>
                <w:szCs w:val="22"/>
                <w:lang w:val="ro-RO"/>
              </w:rPr>
              <w:t>suri suplimentare pentru</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avertizarea timpurie,</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interven</w:t>
            </w:r>
            <w:r>
              <w:rPr>
                <w:rFonts w:ascii="Arial Narrow" w:hAnsi="Arial Narrow"/>
                <w:noProof/>
                <w:sz w:val="22"/>
                <w:szCs w:val="22"/>
                <w:lang w:val="ro-RO"/>
              </w:rPr>
              <w:t>ț</w:t>
            </w:r>
            <w:r w:rsidRPr="006973A0">
              <w:rPr>
                <w:rFonts w:ascii="Arial Narrow" w:hAnsi="Arial Narrow"/>
                <w:noProof/>
                <w:sz w:val="22"/>
                <w:szCs w:val="22"/>
                <w:lang w:val="ro-RO"/>
              </w:rPr>
              <w:t>iile de urgen</w:t>
            </w:r>
            <w:r>
              <w:rPr>
                <w:rFonts w:ascii="Arial Narrow" w:hAnsi="Arial Narrow"/>
                <w:noProof/>
                <w:sz w:val="22"/>
                <w:szCs w:val="22"/>
                <w:lang w:val="ro-RO"/>
              </w:rPr>
              <w:t>ță</w:t>
            </w:r>
            <w:r w:rsidRPr="006973A0">
              <w:rPr>
                <w:rFonts w:ascii="Arial Narrow" w:hAnsi="Arial Narrow"/>
                <w:noProof/>
                <w:sz w:val="22"/>
                <w:szCs w:val="22"/>
                <w:lang w:val="ro-RO"/>
              </w:rPr>
              <w:t xml:space="preserve"> </w:t>
            </w:r>
            <w:r>
              <w:rPr>
                <w:rFonts w:ascii="Arial Narrow" w:hAnsi="Arial Narrow"/>
                <w:noProof/>
                <w:sz w:val="22"/>
                <w:szCs w:val="22"/>
                <w:lang w:val="ro-RO"/>
              </w:rPr>
              <w:t>ș</w:t>
            </w:r>
            <w:r w:rsidRPr="006973A0">
              <w:rPr>
                <w:rFonts w:ascii="Arial Narrow" w:hAnsi="Arial Narrow"/>
                <w:noProof/>
                <w:sz w:val="22"/>
                <w:szCs w:val="22"/>
                <w:lang w:val="ro-RO"/>
              </w:rPr>
              <w:t>i</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ac</w:t>
            </w:r>
            <w:r>
              <w:rPr>
                <w:rFonts w:ascii="Arial Narrow" w:hAnsi="Arial Narrow"/>
                <w:noProof/>
                <w:sz w:val="22"/>
                <w:szCs w:val="22"/>
                <w:lang w:val="ro-RO"/>
              </w:rPr>
              <w:t>ț</w:t>
            </w:r>
            <w:r w:rsidRPr="006973A0">
              <w:rPr>
                <w:rFonts w:ascii="Arial Narrow" w:hAnsi="Arial Narrow"/>
                <w:noProof/>
                <w:sz w:val="22"/>
                <w:szCs w:val="22"/>
                <w:lang w:val="ro-RO"/>
              </w:rPr>
              <w:t>iunile ulterioare de</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reabilitare prin precizarea</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responsabilit</w:t>
            </w:r>
            <w:r>
              <w:rPr>
                <w:rFonts w:ascii="Arial Narrow" w:hAnsi="Arial Narrow"/>
                <w:noProof/>
                <w:sz w:val="22"/>
                <w:szCs w:val="22"/>
                <w:lang w:val="ro-RO"/>
              </w:rPr>
              <w:t>ăț</w:t>
            </w:r>
            <w:r w:rsidRPr="006973A0">
              <w:rPr>
                <w:rFonts w:ascii="Arial Narrow" w:hAnsi="Arial Narrow"/>
                <w:noProof/>
                <w:sz w:val="22"/>
                <w:szCs w:val="22"/>
                <w:lang w:val="ro-RO"/>
              </w:rPr>
              <w:t>ii tuturor</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factorilor cu atribu</w:t>
            </w:r>
            <w:r>
              <w:rPr>
                <w:rFonts w:ascii="Arial Narrow" w:hAnsi="Arial Narrow"/>
                <w:noProof/>
                <w:sz w:val="22"/>
                <w:szCs w:val="22"/>
                <w:lang w:val="ro-RO"/>
              </w:rPr>
              <w:t>ț</w:t>
            </w:r>
            <w:r w:rsidRPr="006973A0">
              <w:rPr>
                <w:rFonts w:ascii="Arial Narrow" w:hAnsi="Arial Narrow"/>
                <w:noProof/>
                <w:sz w:val="22"/>
                <w:szCs w:val="22"/>
                <w:lang w:val="ro-RO"/>
              </w:rPr>
              <w:t xml:space="preserve">ii </w:t>
            </w:r>
            <w:r>
              <w:rPr>
                <w:rFonts w:ascii="Arial Narrow" w:hAnsi="Arial Narrow"/>
                <w:noProof/>
                <w:sz w:val="22"/>
                <w:szCs w:val="22"/>
                <w:lang w:val="ro-RO"/>
              </w:rPr>
              <w:t>î</w:t>
            </w:r>
            <w:r w:rsidRPr="006973A0">
              <w:rPr>
                <w:rFonts w:ascii="Arial Narrow" w:hAnsi="Arial Narrow"/>
                <w:noProof/>
                <w:sz w:val="22"/>
                <w:szCs w:val="22"/>
                <w:lang w:val="ro-RO"/>
              </w:rPr>
              <w:t>n</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 xml:space="preserve">domeniu </w:t>
            </w:r>
            <w:r>
              <w:rPr>
                <w:rFonts w:ascii="Arial Narrow" w:hAnsi="Arial Narrow"/>
                <w:noProof/>
                <w:sz w:val="22"/>
                <w:szCs w:val="22"/>
                <w:lang w:val="ro-RO"/>
              </w:rPr>
              <w:t>î</w:t>
            </w:r>
            <w:r w:rsidRPr="006973A0">
              <w:rPr>
                <w:rFonts w:ascii="Arial Narrow" w:hAnsi="Arial Narrow"/>
                <w:noProof/>
                <w:sz w:val="22"/>
                <w:szCs w:val="22"/>
                <w:lang w:val="ro-RO"/>
              </w:rPr>
              <w:t>n caz de calamit</w:t>
            </w:r>
            <w:r>
              <w:rPr>
                <w:rFonts w:ascii="Arial Narrow" w:hAnsi="Arial Narrow"/>
                <w:noProof/>
                <w:sz w:val="22"/>
                <w:szCs w:val="22"/>
                <w:lang w:val="ro-RO"/>
              </w:rPr>
              <w:t>ăț</w:t>
            </w:r>
            <w:r w:rsidRPr="006973A0">
              <w:rPr>
                <w:rFonts w:ascii="Arial Narrow" w:hAnsi="Arial Narrow"/>
                <w:noProof/>
                <w:sz w:val="22"/>
                <w:szCs w:val="22"/>
                <w:lang w:val="ro-RO"/>
              </w:rPr>
              <w:t>i</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naturale (seisme, inunda</w:t>
            </w:r>
            <w:r>
              <w:rPr>
                <w:rFonts w:ascii="Arial Narrow" w:hAnsi="Arial Narrow"/>
                <w:noProof/>
                <w:sz w:val="22"/>
                <w:szCs w:val="22"/>
                <w:lang w:val="ro-RO"/>
              </w:rPr>
              <w:t>ț</w:t>
            </w:r>
            <w:r w:rsidRPr="006973A0">
              <w:rPr>
                <w:rFonts w:ascii="Arial Narrow" w:hAnsi="Arial Narrow"/>
                <w:noProof/>
                <w:sz w:val="22"/>
                <w:szCs w:val="22"/>
                <w:lang w:val="ro-RO"/>
              </w:rPr>
              <w:t>ii,</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alunec</w:t>
            </w:r>
            <w:r>
              <w:rPr>
                <w:rFonts w:ascii="Arial Narrow" w:hAnsi="Arial Narrow"/>
                <w:noProof/>
                <w:sz w:val="22"/>
                <w:szCs w:val="22"/>
                <w:lang w:val="ro-RO"/>
              </w:rPr>
              <w:t>ă</w:t>
            </w:r>
            <w:r w:rsidRPr="006973A0">
              <w:rPr>
                <w:rFonts w:ascii="Arial Narrow" w:hAnsi="Arial Narrow"/>
                <w:noProof/>
                <w:sz w:val="22"/>
                <w:szCs w:val="22"/>
                <w:lang w:val="ro-RO"/>
              </w:rPr>
              <w:t>ri de teren) sau</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accidente (devers</w:t>
            </w:r>
            <w:r>
              <w:rPr>
                <w:rFonts w:ascii="Arial Narrow" w:hAnsi="Arial Narrow"/>
                <w:noProof/>
                <w:sz w:val="22"/>
                <w:szCs w:val="22"/>
                <w:lang w:val="ro-RO"/>
              </w:rPr>
              <w:t>ă</w:t>
            </w:r>
            <w:r w:rsidRPr="006973A0">
              <w:rPr>
                <w:rFonts w:ascii="Arial Narrow" w:hAnsi="Arial Narrow"/>
                <w:noProof/>
                <w:sz w:val="22"/>
                <w:szCs w:val="22"/>
                <w:lang w:val="ro-RO"/>
              </w:rPr>
              <w:t>ri sau emisii</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nocive,</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incendii</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extinse</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etc.)</w:t>
            </w:r>
          </w:p>
          <w:p w14:paraId="4B5F7919" w14:textId="77777777" w:rsidR="00AC055E" w:rsidRPr="000D2AC1"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0D2AC1">
              <w:rPr>
                <w:rFonts w:ascii="Arial Narrow" w:hAnsi="Arial Narrow"/>
                <w:noProof/>
                <w:sz w:val="22"/>
                <w:szCs w:val="22"/>
                <w:lang w:val="ro-RO"/>
              </w:rPr>
              <w:t>Pregătirea din vreme a unor planuri de contingență pentru prevenirea și limitarea efectelor previzibile ale schimbărilor climatice</w:t>
            </w:r>
            <w:r>
              <w:rPr>
                <w:rFonts w:ascii="Arial Narrow" w:hAnsi="Arial Narrow"/>
                <w:noProof/>
                <w:sz w:val="22"/>
                <w:szCs w:val="22"/>
                <w:lang w:val="ro-RO"/>
              </w:rPr>
              <w:t xml:space="preserve"> </w:t>
            </w:r>
          </w:p>
          <w:p w14:paraId="28B5981D" w14:textId="77777777" w:rsidR="00AC055E" w:rsidRPr="000D2AC1"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0D2AC1">
              <w:rPr>
                <w:rFonts w:ascii="Arial Narrow" w:hAnsi="Arial Narrow"/>
                <w:noProof/>
                <w:sz w:val="22"/>
                <w:szCs w:val="22"/>
                <w:lang w:val="ro-RO"/>
              </w:rPr>
              <w:t>Îmbunătățirea calității aerului</w:t>
            </w:r>
            <w:r>
              <w:rPr>
                <w:rFonts w:ascii="Arial Narrow" w:hAnsi="Arial Narrow"/>
                <w:noProof/>
                <w:sz w:val="22"/>
                <w:szCs w:val="22"/>
                <w:lang w:val="ro-RO"/>
              </w:rPr>
              <w:t xml:space="preserve"> </w:t>
            </w:r>
          </w:p>
          <w:p w14:paraId="599956D1" w14:textId="77777777" w:rsidR="00AC055E" w:rsidRPr="000D2AC1"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0D2AC1">
              <w:rPr>
                <w:rFonts w:ascii="Arial Narrow" w:hAnsi="Arial Narrow"/>
                <w:noProof/>
                <w:sz w:val="22"/>
                <w:szCs w:val="22"/>
                <w:lang w:val="ro-RO"/>
              </w:rPr>
              <w:t>Creșterea capacității instituționale a autorităților cu responsabilități în domeniul calității aerului de adaptare la cerințele de respectare a obiectivelor de calitate a aerului</w:t>
            </w:r>
          </w:p>
          <w:p w14:paraId="6AA4784C" w14:textId="77777777" w:rsidR="00AC055E" w:rsidRPr="000D2AC1"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0D2AC1">
              <w:rPr>
                <w:rFonts w:ascii="Arial Narrow" w:hAnsi="Arial Narrow"/>
                <w:noProof/>
                <w:sz w:val="22"/>
                <w:szCs w:val="22"/>
                <w:lang w:val="ro-RO"/>
              </w:rPr>
              <w:t>Valorificarea resurselor culturale specifice pe plan local prin protejarea patrimoniului cultural, identității culturale și îndeletnicirilor tradiționale (artizanale, artistice, culinare); încurajarea dezvoltării în continuare a agroturismului</w:t>
            </w:r>
          </w:p>
          <w:p w14:paraId="42A7FCC9" w14:textId="77777777" w:rsidR="00AC055E" w:rsidRPr="000D2AC1"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0D2AC1">
              <w:rPr>
                <w:rFonts w:ascii="Arial Narrow" w:hAnsi="Arial Narrow"/>
                <w:noProof/>
                <w:sz w:val="22"/>
                <w:szCs w:val="22"/>
                <w:lang w:val="ro-RO"/>
              </w:rPr>
              <w:t xml:space="preserve">Promovarea unui set de măsuri teritoriale pentru zonele urbane în vederea dezvoltării acelor funcții și </w:t>
            </w:r>
            <w:r w:rsidRPr="000D2AC1">
              <w:rPr>
                <w:rFonts w:ascii="Arial Narrow" w:hAnsi="Arial Narrow"/>
                <w:noProof/>
                <w:sz w:val="22"/>
                <w:szCs w:val="22"/>
                <w:lang w:val="ro-RO"/>
              </w:rPr>
              <w:lastRenderedPageBreak/>
              <w:t>echipamente care pot asigura creșterea</w:t>
            </w:r>
          </w:p>
          <w:p w14:paraId="41998A8E" w14:textId="77777777" w:rsidR="00AC055E" w:rsidRPr="000D2AC1"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0D2AC1">
              <w:rPr>
                <w:rFonts w:ascii="Arial Narrow" w:hAnsi="Arial Narrow"/>
                <w:noProof/>
                <w:sz w:val="22"/>
                <w:szCs w:val="22"/>
                <w:lang w:val="ro-RO"/>
              </w:rPr>
              <w:t>competitivității orașelor la nivel</w:t>
            </w:r>
          </w:p>
          <w:p w14:paraId="3A6533C4" w14:textId="77777777" w:rsidR="00AC055E" w:rsidRPr="006973A0"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0D2AC1">
              <w:rPr>
                <w:rFonts w:ascii="Arial Narrow" w:hAnsi="Arial Narrow"/>
                <w:noProof/>
                <w:sz w:val="22"/>
                <w:szCs w:val="22"/>
                <w:lang w:val="ro-RO"/>
              </w:rPr>
              <w:t>european și internațional</w:t>
            </w:r>
          </w:p>
        </w:tc>
        <w:tc>
          <w:tcPr>
            <w:tcW w:w="2600" w:type="pct"/>
            <w:vAlign w:val="center"/>
          </w:tcPr>
          <w:p w14:paraId="577FB94C" w14:textId="77777777" w:rsidR="00AC055E"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961303">
              <w:rPr>
                <w:rFonts w:ascii="Arial Narrow" w:hAnsi="Arial Narrow"/>
                <w:noProof/>
                <w:sz w:val="22"/>
                <w:szCs w:val="22"/>
                <w:lang w:val="ro-RO"/>
              </w:rPr>
              <w:lastRenderedPageBreak/>
              <w:t xml:space="preserve">Asigurarea accesului la condiții de locuire adecvate pentru toți cetățenii </w:t>
            </w:r>
          </w:p>
          <w:p w14:paraId="59F4834E" w14:textId="77777777" w:rsidR="00AC055E" w:rsidRPr="00961303"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961303">
              <w:rPr>
                <w:rFonts w:ascii="Arial Narrow" w:hAnsi="Arial Narrow"/>
                <w:noProof/>
                <w:sz w:val="22"/>
                <w:szCs w:val="22"/>
                <w:lang w:val="ro-RO"/>
              </w:rPr>
              <w:t xml:space="preserve">Reducerea semnificativă a pierderilor </w:t>
            </w:r>
            <w:r w:rsidRPr="00961303">
              <w:rPr>
                <w:rFonts w:ascii="Arial Narrow" w:hAnsi="Arial Narrow"/>
                <w:noProof/>
                <w:sz w:val="22"/>
                <w:szCs w:val="22"/>
                <w:lang w:val="ro-RO"/>
              </w:rPr>
              <w:lastRenderedPageBreak/>
              <w:t>economice provocate de inundații și alunecările de teren, îmbunătățirea răspunsului colectiv și întărirea capacității de adaptare și revenire la nivel funcțional în cel mai scurt timp după producerea evenimentului, reducerea impactului inundațiilor sau a poluărilor generate de inundații și ale alunecărilor de teren asupra ecosistemelor, inclusiv prin imbunătățirea constantă a cadrului legislativ;</w:t>
            </w:r>
          </w:p>
          <w:p w14:paraId="145E3A5B" w14:textId="77777777" w:rsidR="00AC055E" w:rsidRPr="00A219C8"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A219C8">
              <w:rPr>
                <w:rFonts w:ascii="Arial Narrow" w:hAnsi="Arial Narrow"/>
                <w:noProof/>
                <w:sz w:val="22"/>
                <w:szCs w:val="22"/>
                <w:lang w:val="ro-RO"/>
              </w:rPr>
              <w:t xml:space="preserve">Asigurarea accesului la sisteme de transport sigure, la prețuri echitabile, accesibile și durabile pentru toți, în special prin extinderea rețelelor de transport public, acordând o atenție deosebită nevoilor celor aflați în situații vulnerabile, femei, copii, persoane cu dizabilități și în etate </w:t>
            </w:r>
          </w:p>
          <w:p w14:paraId="7DF16190" w14:textId="77777777" w:rsidR="00AC055E" w:rsidRPr="006973A0"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 xml:space="preserve">Elaborarea </w:t>
            </w:r>
            <w:r>
              <w:rPr>
                <w:rFonts w:ascii="Arial Narrow" w:hAnsi="Arial Narrow"/>
                <w:noProof/>
                <w:sz w:val="22"/>
                <w:szCs w:val="22"/>
                <w:lang w:val="ro-RO"/>
              </w:rPr>
              <w:t>ș</w:t>
            </w:r>
            <w:r w:rsidRPr="006973A0">
              <w:rPr>
                <w:rFonts w:ascii="Arial Narrow" w:hAnsi="Arial Narrow"/>
                <w:noProof/>
                <w:sz w:val="22"/>
                <w:szCs w:val="22"/>
                <w:lang w:val="ro-RO"/>
              </w:rPr>
              <w:t xml:space="preserve">i punerea </w:t>
            </w:r>
            <w:r>
              <w:rPr>
                <w:rFonts w:ascii="Arial Narrow" w:hAnsi="Arial Narrow"/>
                <w:noProof/>
                <w:sz w:val="22"/>
                <w:szCs w:val="22"/>
                <w:lang w:val="ro-RO"/>
              </w:rPr>
              <w:t>î</w:t>
            </w:r>
            <w:r w:rsidRPr="006973A0">
              <w:rPr>
                <w:rFonts w:ascii="Arial Narrow" w:hAnsi="Arial Narrow"/>
                <w:noProof/>
                <w:sz w:val="22"/>
                <w:szCs w:val="22"/>
                <w:lang w:val="ro-RO"/>
              </w:rPr>
              <w:t>n</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aplicare a unui program general</w:t>
            </w:r>
            <w:r w:rsidRPr="00EE3AE5">
              <w:rPr>
                <w:rFonts w:ascii="Arial Narrow" w:hAnsi="Arial Narrow"/>
                <w:noProof/>
                <w:sz w:val="22"/>
                <w:szCs w:val="22"/>
                <w:lang w:val="ro-RO"/>
              </w:rPr>
              <w:t xml:space="preserve"> </w:t>
            </w:r>
            <w:r w:rsidRPr="006973A0">
              <w:rPr>
                <w:rFonts w:ascii="Arial Narrow" w:hAnsi="Arial Narrow"/>
                <w:noProof/>
                <w:sz w:val="22"/>
                <w:szCs w:val="22"/>
                <w:lang w:val="ro-RO"/>
              </w:rPr>
              <w:t>de planificare spa</w:t>
            </w:r>
            <w:r>
              <w:rPr>
                <w:rFonts w:ascii="Arial Narrow" w:hAnsi="Arial Narrow"/>
                <w:noProof/>
                <w:sz w:val="22"/>
                <w:szCs w:val="22"/>
                <w:lang w:val="ro-RO"/>
              </w:rPr>
              <w:t>ț</w:t>
            </w:r>
            <w:r w:rsidRPr="006973A0">
              <w:rPr>
                <w:rFonts w:ascii="Arial Narrow" w:hAnsi="Arial Narrow"/>
                <w:noProof/>
                <w:sz w:val="22"/>
                <w:szCs w:val="22"/>
                <w:lang w:val="ro-RO"/>
              </w:rPr>
              <w:t>ial</w:t>
            </w:r>
            <w:r>
              <w:rPr>
                <w:rFonts w:ascii="Arial Narrow" w:hAnsi="Arial Narrow"/>
                <w:noProof/>
                <w:sz w:val="22"/>
                <w:szCs w:val="22"/>
                <w:lang w:val="ro-RO"/>
              </w:rPr>
              <w:t>ă</w:t>
            </w:r>
            <w:r w:rsidRPr="006973A0">
              <w:rPr>
                <w:rFonts w:ascii="Arial Narrow" w:hAnsi="Arial Narrow"/>
                <w:noProof/>
                <w:sz w:val="22"/>
                <w:szCs w:val="22"/>
                <w:lang w:val="ro-RO"/>
              </w:rPr>
              <w:t xml:space="preserve"> </w:t>
            </w:r>
            <w:r>
              <w:rPr>
                <w:rFonts w:ascii="Arial Narrow" w:hAnsi="Arial Narrow"/>
                <w:noProof/>
                <w:sz w:val="22"/>
                <w:szCs w:val="22"/>
                <w:lang w:val="ro-RO"/>
              </w:rPr>
              <w:t>ș</w:t>
            </w:r>
            <w:r w:rsidRPr="006973A0">
              <w:rPr>
                <w:rFonts w:ascii="Arial Narrow" w:hAnsi="Arial Narrow"/>
                <w:noProof/>
                <w:sz w:val="22"/>
                <w:szCs w:val="22"/>
                <w:lang w:val="ro-RO"/>
              </w:rPr>
              <w:t xml:space="preserve">i amenajare a teritoriului </w:t>
            </w:r>
            <w:r>
              <w:rPr>
                <w:rFonts w:ascii="Arial Narrow" w:hAnsi="Arial Narrow"/>
                <w:noProof/>
                <w:sz w:val="22"/>
                <w:szCs w:val="22"/>
                <w:lang w:val="ro-RO"/>
              </w:rPr>
              <w:t>î</w:t>
            </w:r>
            <w:r w:rsidRPr="006973A0">
              <w:rPr>
                <w:rFonts w:ascii="Arial Narrow" w:hAnsi="Arial Narrow"/>
                <w:noProof/>
                <w:sz w:val="22"/>
                <w:szCs w:val="22"/>
                <w:lang w:val="ro-RO"/>
              </w:rPr>
              <w:t>n corelare cu strategiile sectoriale la nivel na</w:t>
            </w:r>
            <w:r>
              <w:rPr>
                <w:rFonts w:ascii="Arial Narrow" w:hAnsi="Arial Narrow"/>
                <w:noProof/>
                <w:sz w:val="22"/>
                <w:szCs w:val="22"/>
                <w:lang w:val="ro-RO"/>
              </w:rPr>
              <w:t>ț</w:t>
            </w:r>
            <w:r w:rsidRPr="006973A0">
              <w:rPr>
                <w:rFonts w:ascii="Arial Narrow" w:hAnsi="Arial Narrow"/>
                <w:noProof/>
                <w:sz w:val="22"/>
                <w:szCs w:val="22"/>
                <w:lang w:val="ro-RO"/>
              </w:rPr>
              <w:t>ional prin aplicarea conceptului de dezvoltare spa</w:t>
            </w:r>
            <w:r>
              <w:rPr>
                <w:rFonts w:ascii="Arial Narrow" w:hAnsi="Arial Narrow"/>
                <w:noProof/>
                <w:sz w:val="22"/>
                <w:szCs w:val="22"/>
                <w:lang w:val="ro-RO"/>
              </w:rPr>
              <w:t>ț</w:t>
            </w:r>
            <w:r w:rsidRPr="006973A0">
              <w:rPr>
                <w:rFonts w:ascii="Arial Narrow" w:hAnsi="Arial Narrow"/>
                <w:noProof/>
                <w:sz w:val="22"/>
                <w:szCs w:val="22"/>
                <w:lang w:val="ro-RO"/>
              </w:rPr>
              <w:t>ial</w:t>
            </w:r>
            <w:r>
              <w:rPr>
                <w:rFonts w:ascii="Arial Narrow" w:hAnsi="Arial Narrow"/>
                <w:noProof/>
                <w:sz w:val="22"/>
                <w:szCs w:val="22"/>
                <w:lang w:val="ro-RO"/>
              </w:rPr>
              <w:t>ă</w:t>
            </w:r>
            <w:r w:rsidRPr="006973A0">
              <w:rPr>
                <w:rFonts w:ascii="Arial Narrow" w:hAnsi="Arial Narrow"/>
                <w:noProof/>
                <w:sz w:val="22"/>
                <w:szCs w:val="22"/>
                <w:lang w:val="ro-RO"/>
              </w:rPr>
              <w:t xml:space="preserve"> policentric</w:t>
            </w:r>
            <w:r>
              <w:rPr>
                <w:rFonts w:ascii="Arial Narrow" w:hAnsi="Arial Narrow"/>
                <w:noProof/>
                <w:sz w:val="22"/>
                <w:szCs w:val="22"/>
                <w:lang w:val="ro-RO"/>
              </w:rPr>
              <w:t>ă</w:t>
            </w:r>
            <w:r w:rsidRPr="006973A0">
              <w:rPr>
                <w:rFonts w:ascii="Arial Narrow" w:hAnsi="Arial Narrow"/>
                <w:noProof/>
                <w:sz w:val="22"/>
                <w:szCs w:val="22"/>
                <w:lang w:val="ro-RO"/>
              </w:rPr>
              <w:t xml:space="preserve"> </w:t>
            </w:r>
            <w:r>
              <w:rPr>
                <w:rFonts w:ascii="Arial Narrow" w:hAnsi="Arial Narrow"/>
                <w:noProof/>
                <w:sz w:val="22"/>
                <w:szCs w:val="22"/>
                <w:lang w:val="ro-RO"/>
              </w:rPr>
              <w:t>ș</w:t>
            </w:r>
            <w:r w:rsidRPr="006973A0">
              <w:rPr>
                <w:rFonts w:ascii="Arial Narrow" w:hAnsi="Arial Narrow"/>
                <w:noProof/>
                <w:sz w:val="22"/>
                <w:szCs w:val="22"/>
                <w:lang w:val="ro-RO"/>
              </w:rPr>
              <w:t>i echilibrat</w:t>
            </w:r>
            <w:r>
              <w:rPr>
                <w:rFonts w:ascii="Arial Narrow" w:hAnsi="Arial Narrow"/>
                <w:noProof/>
                <w:sz w:val="22"/>
                <w:szCs w:val="22"/>
                <w:lang w:val="ro-RO"/>
              </w:rPr>
              <w:t>ă</w:t>
            </w:r>
            <w:r w:rsidRPr="006973A0">
              <w:rPr>
                <w:rFonts w:ascii="Arial Narrow" w:hAnsi="Arial Narrow"/>
                <w:noProof/>
                <w:sz w:val="22"/>
                <w:szCs w:val="22"/>
                <w:lang w:val="ro-RO"/>
              </w:rPr>
              <w:t>, care s</w:t>
            </w:r>
            <w:r>
              <w:rPr>
                <w:rFonts w:ascii="Arial Narrow" w:hAnsi="Arial Narrow"/>
                <w:noProof/>
                <w:sz w:val="22"/>
                <w:szCs w:val="22"/>
                <w:lang w:val="ro-RO"/>
              </w:rPr>
              <w:t>ă</w:t>
            </w:r>
            <w:r w:rsidRPr="006973A0">
              <w:rPr>
                <w:rFonts w:ascii="Arial Narrow" w:hAnsi="Arial Narrow"/>
                <w:noProof/>
                <w:sz w:val="22"/>
                <w:szCs w:val="22"/>
                <w:lang w:val="ro-RO"/>
              </w:rPr>
              <w:t xml:space="preserve"> sus</w:t>
            </w:r>
            <w:r>
              <w:rPr>
                <w:rFonts w:ascii="Arial Narrow" w:hAnsi="Arial Narrow"/>
                <w:noProof/>
                <w:sz w:val="22"/>
                <w:szCs w:val="22"/>
                <w:lang w:val="ro-RO"/>
              </w:rPr>
              <w:t>ț</w:t>
            </w:r>
            <w:r w:rsidRPr="006973A0">
              <w:rPr>
                <w:rFonts w:ascii="Arial Narrow" w:hAnsi="Arial Narrow"/>
                <w:noProof/>
                <w:sz w:val="22"/>
                <w:szCs w:val="22"/>
                <w:lang w:val="ro-RO"/>
              </w:rPr>
              <w:t>in</w:t>
            </w:r>
            <w:r>
              <w:rPr>
                <w:rFonts w:ascii="Arial Narrow" w:hAnsi="Arial Narrow"/>
                <w:noProof/>
                <w:sz w:val="22"/>
                <w:szCs w:val="22"/>
                <w:lang w:val="ro-RO"/>
              </w:rPr>
              <w:t>ă</w:t>
            </w:r>
            <w:r w:rsidRPr="006973A0">
              <w:rPr>
                <w:rFonts w:ascii="Arial Narrow" w:hAnsi="Arial Narrow"/>
                <w:noProof/>
                <w:sz w:val="22"/>
                <w:szCs w:val="22"/>
                <w:lang w:val="ro-RO"/>
              </w:rPr>
              <w:t xml:space="preserve"> coeziunea teritorial</w:t>
            </w:r>
            <w:r>
              <w:rPr>
                <w:rFonts w:ascii="Arial Narrow" w:hAnsi="Arial Narrow"/>
                <w:noProof/>
                <w:sz w:val="22"/>
                <w:szCs w:val="22"/>
                <w:lang w:val="ro-RO"/>
              </w:rPr>
              <w:t>ă</w:t>
            </w:r>
            <w:r w:rsidRPr="006973A0">
              <w:rPr>
                <w:rFonts w:ascii="Arial Narrow" w:hAnsi="Arial Narrow"/>
                <w:noProof/>
                <w:sz w:val="22"/>
                <w:szCs w:val="22"/>
                <w:lang w:val="ro-RO"/>
              </w:rPr>
              <w:t>;</w:t>
            </w:r>
          </w:p>
          <w:p w14:paraId="3038CD78" w14:textId="77777777" w:rsidR="00AC055E"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 xml:space="preserve">Educarea </w:t>
            </w:r>
            <w:r>
              <w:rPr>
                <w:rFonts w:ascii="Arial Narrow" w:hAnsi="Arial Narrow"/>
                <w:noProof/>
                <w:sz w:val="22"/>
                <w:szCs w:val="22"/>
                <w:lang w:val="ro-RO"/>
              </w:rPr>
              <w:t>ș</w:t>
            </w:r>
            <w:r w:rsidRPr="006973A0">
              <w:rPr>
                <w:rFonts w:ascii="Arial Narrow" w:hAnsi="Arial Narrow"/>
                <w:noProof/>
                <w:sz w:val="22"/>
                <w:szCs w:val="22"/>
                <w:lang w:val="ro-RO"/>
              </w:rPr>
              <w:t xml:space="preserve">i </w:t>
            </w:r>
            <w:r>
              <w:rPr>
                <w:rFonts w:ascii="Arial Narrow" w:hAnsi="Arial Narrow"/>
                <w:noProof/>
                <w:sz w:val="22"/>
                <w:szCs w:val="22"/>
                <w:lang w:val="ro-RO"/>
              </w:rPr>
              <w:t>r</w:t>
            </w:r>
            <w:r w:rsidRPr="006973A0">
              <w:rPr>
                <w:rFonts w:ascii="Arial Narrow" w:hAnsi="Arial Narrow"/>
                <w:noProof/>
                <w:sz w:val="22"/>
                <w:szCs w:val="22"/>
                <w:lang w:val="ro-RO"/>
              </w:rPr>
              <w:t>esponsabilizarea popula</w:t>
            </w:r>
            <w:r>
              <w:rPr>
                <w:rFonts w:ascii="Arial Narrow" w:hAnsi="Arial Narrow"/>
                <w:noProof/>
                <w:sz w:val="22"/>
                <w:szCs w:val="22"/>
                <w:lang w:val="ro-RO"/>
              </w:rPr>
              <w:t>ț</w:t>
            </w:r>
            <w:r w:rsidRPr="006973A0">
              <w:rPr>
                <w:rFonts w:ascii="Arial Narrow" w:hAnsi="Arial Narrow"/>
                <w:noProof/>
                <w:sz w:val="22"/>
                <w:szCs w:val="22"/>
                <w:lang w:val="ro-RO"/>
              </w:rPr>
              <w:t>iei pentru situa</w:t>
            </w:r>
            <w:r>
              <w:rPr>
                <w:rFonts w:ascii="Arial Narrow" w:hAnsi="Arial Narrow"/>
                <w:noProof/>
                <w:sz w:val="22"/>
                <w:szCs w:val="22"/>
                <w:lang w:val="ro-RO"/>
              </w:rPr>
              <w:t>ț</w:t>
            </w:r>
            <w:r w:rsidRPr="006973A0">
              <w:rPr>
                <w:rFonts w:ascii="Arial Narrow" w:hAnsi="Arial Narrow"/>
                <w:noProof/>
                <w:sz w:val="22"/>
                <w:szCs w:val="22"/>
                <w:lang w:val="ro-RO"/>
              </w:rPr>
              <w:t>ii de risc seismic</w:t>
            </w:r>
          </w:p>
          <w:p w14:paraId="0E2F4DB0" w14:textId="77777777" w:rsidR="00AC055E" w:rsidRPr="00E30AAD"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30AAD">
              <w:rPr>
                <w:rFonts w:ascii="Arial Narrow" w:hAnsi="Arial Narrow"/>
                <w:noProof/>
                <w:sz w:val="22"/>
                <w:szCs w:val="22"/>
                <w:lang w:val="ro-RO"/>
              </w:rPr>
              <w:t>Reducerea efectelor pe care poluarea atmosferică le are asupra sănătății umane și a mediului prin acordarea unei atenții deosebite calității aerului</w:t>
            </w:r>
          </w:p>
          <w:p w14:paraId="47C40B4A" w14:textId="77777777" w:rsidR="00AC055E" w:rsidRPr="00E30AAD"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30AAD">
              <w:rPr>
                <w:rFonts w:ascii="Arial Narrow" w:hAnsi="Arial Narrow"/>
                <w:noProof/>
                <w:sz w:val="22"/>
                <w:szCs w:val="22"/>
                <w:lang w:val="ro-RO"/>
              </w:rPr>
              <w:t>Reducerea substanțială a numărului deceselor și bolilor provocate de produsele chimice periculoase de poluare și de contaminarea aerului, apei și a solului</w:t>
            </w:r>
          </w:p>
          <w:p w14:paraId="46F1F21F" w14:textId="77777777" w:rsidR="00AC055E" w:rsidRPr="00E30AAD"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30AAD">
              <w:rPr>
                <w:rFonts w:ascii="Arial Narrow" w:hAnsi="Arial Narrow"/>
                <w:noProof/>
                <w:sz w:val="22"/>
                <w:szCs w:val="22"/>
                <w:lang w:val="ro-RO"/>
              </w:rPr>
              <w:lastRenderedPageBreak/>
              <w:t>Consolidarea eforturilor de protecție și salvgardare a patrimoniului cultural și natural, a elementelor de peisaj din mediul urban și rural</w:t>
            </w:r>
          </w:p>
          <w:p w14:paraId="4AE259BD" w14:textId="77777777" w:rsidR="00AC055E" w:rsidRPr="006973A0" w:rsidRDefault="00AC055E"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30AAD">
              <w:rPr>
                <w:rFonts w:ascii="Arial Narrow" w:hAnsi="Arial Narrow"/>
                <w:noProof/>
                <w:sz w:val="22"/>
                <w:szCs w:val="22"/>
                <w:lang w:val="ro-RO"/>
              </w:rPr>
              <w:t>Implementarea prevederilor legale referitoare la producția, transportul, depozitarea, utilizarea și eliminarea produselor chimice, inclusiv a celor farmaceutice, care pot prezenta pericole pentru sănătatea oamenilor și animalelor și pentru integritatea</w:t>
            </w:r>
            <w:r>
              <w:rPr>
                <w:rFonts w:ascii="Arial Narrow" w:hAnsi="Arial Narrow"/>
                <w:noProof/>
                <w:sz w:val="22"/>
                <w:szCs w:val="22"/>
                <w:lang w:val="ro-RO"/>
              </w:rPr>
              <w:t xml:space="preserve"> </w:t>
            </w:r>
            <w:r w:rsidRPr="00E30AAD">
              <w:rPr>
                <w:rFonts w:ascii="Arial Narrow" w:hAnsi="Arial Narrow"/>
                <w:noProof/>
                <w:sz w:val="22"/>
                <w:szCs w:val="22"/>
                <w:lang w:val="ro-RO"/>
              </w:rPr>
              <w:t>mediului</w:t>
            </w:r>
          </w:p>
        </w:tc>
      </w:tr>
    </w:tbl>
    <w:p w14:paraId="673478B3" w14:textId="77777777" w:rsidR="00C64CAE" w:rsidRDefault="00C64CAE"/>
    <w:p w14:paraId="63075F8A" w14:textId="77777777" w:rsidR="00C64CAE" w:rsidRPr="006973A0" w:rsidRDefault="00C64CAE" w:rsidP="00C64CAE">
      <w:pPr>
        <w:pStyle w:val="col-sm-8"/>
        <w:shd w:val="clear" w:color="auto" w:fill="E7E6E6" w:themeFill="background2"/>
        <w:tabs>
          <w:tab w:val="left" w:pos="629"/>
        </w:tabs>
        <w:spacing w:before="0" w:beforeAutospacing="0" w:after="0" w:afterAutospacing="0"/>
        <w:rPr>
          <w:rFonts w:ascii="Arial Narrow" w:hAnsi="Arial Narrow"/>
          <w:b/>
          <w:noProof/>
          <w:color w:val="C00000"/>
          <w:sz w:val="22"/>
          <w:szCs w:val="22"/>
          <w:lang w:val="ro-RO"/>
        </w:rPr>
      </w:pPr>
      <w:r w:rsidRPr="006973A0">
        <w:rPr>
          <w:rFonts w:ascii="Arial Narrow" w:hAnsi="Arial Narrow"/>
          <w:b/>
          <w:noProof/>
          <w:color w:val="C00000"/>
          <w:sz w:val="22"/>
          <w:szCs w:val="22"/>
          <w:lang w:val="ro-RO"/>
        </w:rPr>
        <w:t xml:space="preserve">Obiectivul 12: Consum </w:t>
      </w:r>
      <w:r>
        <w:rPr>
          <w:rFonts w:ascii="Arial Narrow" w:hAnsi="Arial Narrow"/>
          <w:b/>
          <w:noProof/>
          <w:color w:val="C00000"/>
          <w:sz w:val="22"/>
          <w:szCs w:val="22"/>
          <w:lang w:val="ro-RO"/>
        </w:rPr>
        <w:t>ș</w:t>
      </w:r>
      <w:r w:rsidRPr="006973A0">
        <w:rPr>
          <w:rFonts w:ascii="Arial Narrow" w:hAnsi="Arial Narrow"/>
          <w:b/>
          <w:noProof/>
          <w:color w:val="C00000"/>
          <w:sz w:val="22"/>
          <w:szCs w:val="22"/>
          <w:lang w:val="ro-RO"/>
        </w:rPr>
        <w:t>i produc</w:t>
      </w:r>
      <w:r>
        <w:rPr>
          <w:rFonts w:ascii="Arial Narrow" w:hAnsi="Arial Narrow"/>
          <w:b/>
          <w:noProof/>
          <w:color w:val="C00000"/>
          <w:sz w:val="22"/>
          <w:szCs w:val="22"/>
          <w:lang w:val="ro-RO"/>
        </w:rPr>
        <w:t>ț</w:t>
      </w:r>
      <w:r w:rsidRPr="006973A0">
        <w:rPr>
          <w:rFonts w:ascii="Arial Narrow" w:hAnsi="Arial Narrow"/>
          <w:b/>
          <w:noProof/>
          <w:color w:val="C00000"/>
          <w:sz w:val="22"/>
          <w:szCs w:val="22"/>
          <w:lang w:val="ro-RO"/>
        </w:rPr>
        <w:t>ie responsabile</w:t>
      </w:r>
    </w:p>
    <w:p w14:paraId="2CE91C48" w14:textId="77777777" w:rsidR="00C64CAE" w:rsidRDefault="00C64CAE" w:rsidP="00C64CAE">
      <w:pPr>
        <w:shd w:val="clear" w:color="auto" w:fill="E7E6E6" w:themeFill="background2"/>
      </w:pPr>
      <w:r w:rsidRPr="006973A0">
        <w:rPr>
          <w:rFonts w:ascii="Arial Narrow" w:hAnsi="Arial Narrow"/>
          <w:i/>
          <w:iCs/>
          <w:noProof/>
          <w:lang w:val="ro-RO"/>
        </w:rPr>
        <w:t xml:space="preserve">Asigurarea unor modele de consum </w:t>
      </w:r>
      <w:r>
        <w:rPr>
          <w:rFonts w:ascii="Arial Narrow" w:hAnsi="Arial Narrow"/>
          <w:i/>
          <w:iCs/>
          <w:noProof/>
          <w:lang w:val="ro-RO"/>
        </w:rPr>
        <w:t>ș</w:t>
      </w:r>
      <w:r w:rsidRPr="006973A0">
        <w:rPr>
          <w:rFonts w:ascii="Arial Narrow" w:hAnsi="Arial Narrow"/>
          <w:i/>
          <w:iCs/>
          <w:noProof/>
          <w:lang w:val="ro-RO"/>
        </w:rPr>
        <w:t>i produc</w:t>
      </w:r>
      <w:r>
        <w:rPr>
          <w:rFonts w:ascii="Arial Narrow" w:hAnsi="Arial Narrow"/>
          <w:i/>
          <w:iCs/>
          <w:noProof/>
          <w:lang w:val="ro-RO"/>
        </w:rPr>
        <w:t>ț</w:t>
      </w:r>
      <w:r w:rsidRPr="006973A0">
        <w:rPr>
          <w:rFonts w:ascii="Arial Narrow" w:hAnsi="Arial Narrow"/>
          <w:i/>
          <w:iCs/>
          <w:noProof/>
          <w:lang w:val="ro-RO"/>
        </w:rPr>
        <w:t>ie durabile</w:t>
      </w:r>
    </w:p>
    <w:tbl>
      <w:tblPr>
        <w:tblStyle w:val="TableGridLight1"/>
        <w:tblW w:w="5000" w:type="pct"/>
        <w:tblLook w:val="01E0" w:firstRow="1" w:lastRow="1" w:firstColumn="1" w:lastColumn="1" w:noHBand="0" w:noVBand="0"/>
      </w:tblPr>
      <w:tblGrid>
        <w:gridCol w:w="3605"/>
        <w:gridCol w:w="3189"/>
      </w:tblGrid>
      <w:tr w:rsidR="00D72E06" w:rsidRPr="006973A0" w14:paraId="7864594D" w14:textId="77777777" w:rsidTr="00AC055E">
        <w:trPr>
          <w:trHeight w:val="288"/>
        </w:trPr>
        <w:tc>
          <w:tcPr>
            <w:tcW w:w="2653" w:type="pct"/>
            <w:shd w:val="clear" w:color="auto" w:fill="C00000"/>
            <w:vAlign w:val="center"/>
          </w:tcPr>
          <w:p w14:paraId="05EEC642" w14:textId="77777777" w:rsidR="00D72E06" w:rsidRPr="004B7623" w:rsidRDefault="00D72E06" w:rsidP="00C64CAE">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sidRPr="006973A0">
              <w:rPr>
                <w:rFonts w:ascii="Arial Narrow" w:hAnsi="Arial Narrow"/>
                <w:b/>
                <w:noProof/>
                <w:color w:val="FFFFFF" w:themeColor="background1"/>
                <w:sz w:val="22"/>
                <w:szCs w:val="22"/>
                <w:lang w:val="ro-RO"/>
              </w:rPr>
              <w:t>Orizont</w:t>
            </w:r>
            <w:r w:rsidRPr="006973A0">
              <w:rPr>
                <w:rFonts w:ascii="Arial Narrow" w:hAnsi="Arial Narrow"/>
                <w:b/>
                <w:noProof/>
                <w:color w:val="FFFFFF" w:themeColor="background1"/>
                <w:spacing w:val="-3"/>
                <w:sz w:val="22"/>
                <w:szCs w:val="22"/>
                <w:lang w:val="ro-RO"/>
              </w:rPr>
              <w:t xml:space="preserve"> </w:t>
            </w:r>
            <w:r w:rsidRPr="006973A0">
              <w:rPr>
                <w:rFonts w:ascii="Arial Narrow" w:hAnsi="Arial Narrow"/>
                <w:b/>
                <w:noProof/>
                <w:color w:val="FFFFFF" w:themeColor="background1"/>
                <w:sz w:val="22"/>
                <w:szCs w:val="22"/>
                <w:lang w:val="ro-RO"/>
              </w:rPr>
              <w:t>2020</w:t>
            </w:r>
          </w:p>
        </w:tc>
        <w:tc>
          <w:tcPr>
            <w:tcW w:w="2347" w:type="pct"/>
            <w:shd w:val="clear" w:color="auto" w:fill="C00000"/>
            <w:vAlign w:val="center"/>
          </w:tcPr>
          <w:p w14:paraId="34388C1F" w14:textId="77777777" w:rsidR="00D72E06" w:rsidRPr="008E2C2B" w:rsidRDefault="00D72E06" w:rsidP="00C64CAE">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Pr>
                <w:rFonts w:ascii="Arial Narrow" w:hAnsi="Arial Narrow"/>
                <w:b/>
                <w:noProof/>
                <w:color w:val="FFFFFF" w:themeColor="background1"/>
                <w:sz w:val="22"/>
                <w:szCs w:val="22"/>
                <w:lang w:val="ro-RO"/>
              </w:rPr>
              <w:t>Ț</w:t>
            </w:r>
            <w:r w:rsidRPr="006973A0">
              <w:rPr>
                <w:rFonts w:ascii="Arial Narrow" w:hAnsi="Arial Narrow"/>
                <w:b/>
                <w:noProof/>
                <w:color w:val="FFFFFF" w:themeColor="background1"/>
                <w:sz w:val="22"/>
                <w:szCs w:val="22"/>
                <w:lang w:val="ro-RO"/>
              </w:rPr>
              <w:t>in</w:t>
            </w:r>
            <w:r>
              <w:rPr>
                <w:rFonts w:ascii="Arial Narrow" w:hAnsi="Arial Narrow"/>
                <w:b/>
                <w:noProof/>
                <w:color w:val="FFFFFF" w:themeColor="background1"/>
                <w:sz w:val="22"/>
                <w:szCs w:val="22"/>
                <w:lang w:val="ro-RO"/>
              </w:rPr>
              <w:t>t</w:t>
            </w:r>
            <w:r w:rsidRPr="006973A0">
              <w:rPr>
                <w:rFonts w:ascii="Arial Narrow" w:hAnsi="Arial Narrow"/>
                <w:b/>
                <w:noProof/>
                <w:color w:val="FFFFFF" w:themeColor="background1"/>
                <w:sz w:val="22"/>
                <w:szCs w:val="22"/>
                <w:lang w:val="ro-RO"/>
              </w:rPr>
              <w:t>e</w:t>
            </w:r>
            <w:r w:rsidRPr="006973A0">
              <w:rPr>
                <w:rFonts w:ascii="Arial Narrow" w:hAnsi="Arial Narrow"/>
                <w:b/>
                <w:noProof/>
                <w:color w:val="FFFFFF" w:themeColor="background1"/>
                <w:spacing w:val="-1"/>
                <w:sz w:val="22"/>
                <w:szCs w:val="22"/>
                <w:lang w:val="ro-RO"/>
              </w:rPr>
              <w:t xml:space="preserve"> </w:t>
            </w:r>
            <w:r w:rsidRPr="006973A0">
              <w:rPr>
                <w:rFonts w:ascii="Arial Narrow" w:hAnsi="Arial Narrow"/>
                <w:b/>
                <w:noProof/>
                <w:color w:val="FFFFFF" w:themeColor="background1"/>
                <w:sz w:val="22"/>
                <w:szCs w:val="22"/>
                <w:lang w:val="ro-RO"/>
              </w:rPr>
              <w:t>2030</w:t>
            </w:r>
          </w:p>
        </w:tc>
      </w:tr>
      <w:tr w:rsidR="00D72E06" w:rsidRPr="006973A0" w14:paraId="42378C00" w14:textId="77777777" w:rsidTr="00AC055E">
        <w:trPr>
          <w:trHeight w:val="288"/>
        </w:trPr>
        <w:tc>
          <w:tcPr>
            <w:tcW w:w="2653" w:type="pct"/>
            <w:vAlign w:val="center"/>
          </w:tcPr>
          <w:p w14:paraId="3CC2C939" w14:textId="77777777" w:rsidR="00D72E06" w:rsidRPr="004B7623"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4B7623">
              <w:rPr>
                <w:rFonts w:ascii="Arial Narrow" w:hAnsi="Arial Narrow"/>
                <w:noProof/>
                <w:sz w:val="22"/>
                <w:szCs w:val="22"/>
                <w:lang w:val="ro-RO"/>
              </w:rPr>
              <w:t xml:space="preserve">Continuarea eforturilor pe plan național pentru ameliorarea productivității utilizării resurselor prin includerea unor ținte precise, riguros monitorizate, în toate strategiile sectoriale și de dezvoltare în profil teritorial în vederea alinierii la standardele europene și pregătirii trecerii la modelul economiei circulare </w:t>
            </w:r>
          </w:p>
          <w:p w14:paraId="17AE5911" w14:textId="77777777" w:rsidR="00D72E06" w:rsidRPr="006973A0"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973A0">
              <w:rPr>
                <w:rFonts w:ascii="Arial Narrow" w:hAnsi="Arial Narrow"/>
                <w:noProof/>
                <w:sz w:val="22"/>
                <w:szCs w:val="22"/>
                <w:lang w:val="ro-RO"/>
              </w:rPr>
              <w:t>Tranzi</w:t>
            </w:r>
            <w:r>
              <w:rPr>
                <w:rFonts w:ascii="Arial Narrow" w:hAnsi="Arial Narrow"/>
                <w:noProof/>
                <w:sz w:val="22"/>
                <w:szCs w:val="22"/>
                <w:lang w:val="ro-RO"/>
              </w:rPr>
              <w:t>ț</w:t>
            </w:r>
            <w:r w:rsidRPr="006973A0">
              <w:rPr>
                <w:rFonts w:ascii="Arial Narrow" w:hAnsi="Arial Narrow"/>
                <w:noProof/>
                <w:sz w:val="22"/>
                <w:szCs w:val="22"/>
                <w:lang w:val="ro-RO"/>
              </w:rPr>
              <w:t>ia de la modelul</w:t>
            </w:r>
            <w:r w:rsidRPr="003D05F4">
              <w:rPr>
                <w:rFonts w:ascii="Arial Narrow" w:hAnsi="Arial Narrow"/>
                <w:noProof/>
                <w:sz w:val="22"/>
                <w:szCs w:val="22"/>
                <w:lang w:val="ro-RO"/>
              </w:rPr>
              <w:t xml:space="preserve"> </w:t>
            </w:r>
            <w:r w:rsidRPr="006973A0">
              <w:rPr>
                <w:rFonts w:ascii="Arial Narrow" w:hAnsi="Arial Narrow"/>
                <w:noProof/>
                <w:sz w:val="22"/>
                <w:szCs w:val="22"/>
                <w:lang w:val="ro-RO"/>
              </w:rPr>
              <w:t>economic actual bazat pe</w:t>
            </w:r>
            <w:r w:rsidRPr="003D05F4">
              <w:rPr>
                <w:rFonts w:ascii="Arial Narrow" w:hAnsi="Arial Narrow"/>
                <w:noProof/>
                <w:sz w:val="22"/>
                <w:szCs w:val="22"/>
                <w:lang w:val="ro-RO"/>
              </w:rPr>
              <w:t xml:space="preserve"> </w:t>
            </w:r>
            <w:r w:rsidRPr="006973A0">
              <w:rPr>
                <w:rFonts w:ascii="Arial Narrow" w:hAnsi="Arial Narrow"/>
                <w:noProof/>
                <w:sz w:val="22"/>
                <w:szCs w:val="22"/>
                <w:lang w:val="ro-RO"/>
              </w:rPr>
              <w:t>produc</w:t>
            </w:r>
            <w:r>
              <w:rPr>
                <w:rFonts w:ascii="Arial Narrow" w:hAnsi="Arial Narrow"/>
                <w:noProof/>
                <w:sz w:val="22"/>
                <w:szCs w:val="22"/>
                <w:lang w:val="ro-RO"/>
              </w:rPr>
              <w:t>ț</w:t>
            </w:r>
            <w:r w:rsidRPr="006973A0">
              <w:rPr>
                <w:rFonts w:ascii="Arial Narrow" w:hAnsi="Arial Narrow"/>
                <w:noProof/>
                <w:sz w:val="22"/>
                <w:szCs w:val="22"/>
                <w:lang w:val="ro-RO"/>
              </w:rPr>
              <w:t xml:space="preserve">ie </w:t>
            </w:r>
            <w:r>
              <w:rPr>
                <w:rFonts w:ascii="Arial Narrow" w:hAnsi="Arial Narrow"/>
                <w:noProof/>
                <w:sz w:val="22"/>
                <w:szCs w:val="22"/>
                <w:lang w:val="ro-RO"/>
              </w:rPr>
              <w:t>ș</w:t>
            </w:r>
            <w:r w:rsidRPr="006973A0">
              <w:rPr>
                <w:rFonts w:ascii="Arial Narrow" w:hAnsi="Arial Narrow"/>
                <w:noProof/>
                <w:sz w:val="22"/>
                <w:szCs w:val="22"/>
                <w:lang w:val="ro-RO"/>
              </w:rPr>
              <w:t>i consum la</w:t>
            </w:r>
            <w:r w:rsidRPr="003D05F4">
              <w:rPr>
                <w:rFonts w:ascii="Arial Narrow" w:hAnsi="Arial Narrow"/>
                <w:noProof/>
                <w:sz w:val="22"/>
                <w:szCs w:val="22"/>
                <w:lang w:val="ro-RO"/>
              </w:rPr>
              <w:t xml:space="preserve"> </w:t>
            </w:r>
            <w:r w:rsidRPr="006973A0">
              <w:rPr>
                <w:rFonts w:ascii="Arial Narrow" w:hAnsi="Arial Narrow"/>
                <w:noProof/>
                <w:sz w:val="22"/>
                <w:szCs w:val="22"/>
                <w:lang w:val="ro-RO"/>
              </w:rPr>
              <w:t>economia circular</w:t>
            </w:r>
            <w:r>
              <w:rPr>
                <w:rFonts w:ascii="Arial Narrow" w:hAnsi="Arial Narrow"/>
                <w:noProof/>
                <w:sz w:val="22"/>
                <w:szCs w:val="22"/>
                <w:lang w:val="ro-RO"/>
              </w:rPr>
              <w:t>ă</w:t>
            </w:r>
            <w:r w:rsidRPr="006973A0">
              <w:rPr>
                <w:rFonts w:ascii="Arial Narrow" w:hAnsi="Arial Narrow"/>
                <w:noProof/>
                <w:sz w:val="22"/>
                <w:szCs w:val="22"/>
                <w:lang w:val="ro-RO"/>
              </w:rPr>
              <w:t xml:space="preserve"> prin</w:t>
            </w:r>
            <w:r w:rsidRPr="003D05F4">
              <w:rPr>
                <w:rFonts w:ascii="Arial Narrow" w:hAnsi="Arial Narrow"/>
                <w:noProof/>
                <w:sz w:val="22"/>
                <w:szCs w:val="22"/>
                <w:lang w:val="ro-RO"/>
              </w:rPr>
              <w:t xml:space="preserve"> </w:t>
            </w:r>
            <w:r w:rsidRPr="006973A0">
              <w:rPr>
                <w:rFonts w:ascii="Arial Narrow" w:hAnsi="Arial Narrow"/>
                <w:noProof/>
                <w:sz w:val="22"/>
                <w:szCs w:val="22"/>
                <w:lang w:val="ro-RO"/>
              </w:rPr>
              <w:t>schimbarea mentalit</w:t>
            </w:r>
            <w:r>
              <w:rPr>
                <w:rFonts w:ascii="Arial Narrow" w:hAnsi="Arial Narrow"/>
                <w:noProof/>
                <w:sz w:val="22"/>
                <w:szCs w:val="22"/>
                <w:lang w:val="ro-RO"/>
              </w:rPr>
              <w:t>ăț</w:t>
            </w:r>
            <w:r w:rsidRPr="006973A0">
              <w:rPr>
                <w:rFonts w:ascii="Arial Narrow" w:hAnsi="Arial Narrow"/>
                <w:noProof/>
                <w:sz w:val="22"/>
                <w:szCs w:val="22"/>
                <w:lang w:val="ro-RO"/>
              </w:rPr>
              <w:t>ii prin</w:t>
            </w:r>
            <w:r w:rsidRPr="003D05F4">
              <w:rPr>
                <w:rFonts w:ascii="Arial Narrow" w:hAnsi="Arial Narrow"/>
                <w:noProof/>
                <w:sz w:val="22"/>
                <w:szCs w:val="22"/>
                <w:lang w:val="ro-RO"/>
              </w:rPr>
              <w:t xml:space="preserve"> </w:t>
            </w:r>
            <w:r w:rsidRPr="006973A0">
              <w:rPr>
                <w:rFonts w:ascii="Arial Narrow" w:hAnsi="Arial Narrow"/>
                <w:noProof/>
                <w:sz w:val="22"/>
                <w:szCs w:val="22"/>
                <w:lang w:val="ro-RO"/>
              </w:rPr>
              <w:t>educa</w:t>
            </w:r>
            <w:r>
              <w:rPr>
                <w:rFonts w:ascii="Arial Narrow" w:hAnsi="Arial Narrow"/>
                <w:noProof/>
                <w:sz w:val="22"/>
                <w:szCs w:val="22"/>
                <w:lang w:val="ro-RO"/>
              </w:rPr>
              <w:t>ț</w:t>
            </w:r>
            <w:r w:rsidRPr="006973A0">
              <w:rPr>
                <w:rFonts w:ascii="Arial Narrow" w:hAnsi="Arial Narrow"/>
                <w:noProof/>
                <w:sz w:val="22"/>
                <w:szCs w:val="22"/>
                <w:lang w:val="ro-RO"/>
              </w:rPr>
              <w:t>ie, schimbarea</w:t>
            </w:r>
            <w:r w:rsidRPr="003D05F4">
              <w:rPr>
                <w:rFonts w:ascii="Arial Narrow" w:hAnsi="Arial Narrow"/>
                <w:noProof/>
                <w:sz w:val="22"/>
                <w:szCs w:val="22"/>
                <w:lang w:val="ro-RO"/>
              </w:rPr>
              <w:t xml:space="preserve"> </w:t>
            </w:r>
            <w:r w:rsidRPr="006973A0">
              <w:rPr>
                <w:rFonts w:ascii="Arial Narrow" w:hAnsi="Arial Narrow"/>
                <w:noProof/>
                <w:sz w:val="22"/>
                <w:szCs w:val="22"/>
                <w:lang w:val="ro-RO"/>
              </w:rPr>
              <w:t>comportamentului</w:t>
            </w:r>
            <w:r w:rsidRPr="003D05F4">
              <w:rPr>
                <w:rFonts w:ascii="Arial Narrow" w:hAnsi="Arial Narrow"/>
                <w:noProof/>
                <w:sz w:val="22"/>
                <w:szCs w:val="22"/>
                <w:lang w:val="ro-RO"/>
              </w:rPr>
              <w:t xml:space="preserve"> </w:t>
            </w:r>
            <w:r w:rsidRPr="006973A0">
              <w:rPr>
                <w:rFonts w:ascii="Arial Narrow" w:hAnsi="Arial Narrow"/>
                <w:noProof/>
                <w:sz w:val="22"/>
                <w:szCs w:val="22"/>
                <w:lang w:val="ro-RO"/>
              </w:rPr>
              <w:t xml:space="preserve">consumatorilor </w:t>
            </w:r>
            <w:r>
              <w:rPr>
                <w:rFonts w:ascii="Arial Narrow" w:hAnsi="Arial Narrow"/>
                <w:noProof/>
                <w:sz w:val="22"/>
                <w:szCs w:val="22"/>
                <w:lang w:val="ro-RO"/>
              </w:rPr>
              <w:t>ș</w:t>
            </w:r>
            <w:r w:rsidRPr="006973A0">
              <w:rPr>
                <w:rFonts w:ascii="Arial Narrow" w:hAnsi="Arial Narrow"/>
                <w:noProof/>
                <w:sz w:val="22"/>
                <w:szCs w:val="22"/>
                <w:lang w:val="ro-RO"/>
              </w:rPr>
              <w:t>i prin</w:t>
            </w:r>
            <w:r w:rsidRPr="003D05F4">
              <w:rPr>
                <w:rFonts w:ascii="Arial Narrow" w:hAnsi="Arial Narrow"/>
                <w:noProof/>
                <w:sz w:val="22"/>
                <w:szCs w:val="22"/>
                <w:lang w:val="ro-RO"/>
              </w:rPr>
              <w:t xml:space="preserve"> </w:t>
            </w:r>
            <w:r w:rsidRPr="006973A0">
              <w:rPr>
                <w:rFonts w:ascii="Arial Narrow" w:hAnsi="Arial Narrow"/>
                <w:noProof/>
                <w:sz w:val="22"/>
                <w:szCs w:val="22"/>
                <w:lang w:val="ro-RO"/>
              </w:rPr>
              <w:t>dezvoltarea</w:t>
            </w:r>
            <w:r w:rsidRPr="003D05F4">
              <w:rPr>
                <w:rFonts w:ascii="Arial Narrow" w:hAnsi="Arial Narrow"/>
                <w:noProof/>
                <w:sz w:val="22"/>
                <w:szCs w:val="22"/>
                <w:lang w:val="ro-RO"/>
              </w:rPr>
              <w:t xml:space="preserve"> </w:t>
            </w:r>
            <w:r w:rsidRPr="006973A0">
              <w:rPr>
                <w:rFonts w:ascii="Arial Narrow" w:hAnsi="Arial Narrow"/>
                <w:noProof/>
                <w:sz w:val="22"/>
                <w:szCs w:val="22"/>
                <w:lang w:val="ro-RO"/>
              </w:rPr>
              <w:t>de</w:t>
            </w:r>
            <w:r w:rsidRPr="003D05F4">
              <w:rPr>
                <w:rFonts w:ascii="Arial Narrow" w:hAnsi="Arial Narrow"/>
                <w:noProof/>
                <w:sz w:val="22"/>
                <w:szCs w:val="22"/>
                <w:lang w:val="ro-RO"/>
              </w:rPr>
              <w:t xml:space="preserve"> </w:t>
            </w:r>
            <w:r w:rsidRPr="006973A0">
              <w:rPr>
                <w:rFonts w:ascii="Arial Narrow" w:hAnsi="Arial Narrow"/>
                <w:noProof/>
                <w:sz w:val="22"/>
                <w:szCs w:val="22"/>
                <w:lang w:val="ro-RO"/>
              </w:rPr>
              <w:t>mecanisme financiare pentru sus</w:t>
            </w:r>
            <w:r>
              <w:rPr>
                <w:rFonts w:ascii="Arial Narrow" w:hAnsi="Arial Narrow"/>
                <w:noProof/>
                <w:sz w:val="22"/>
                <w:szCs w:val="22"/>
                <w:lang w:val="ro-RO"/>
              </w:rPr>
              <w:t>ț</w:t>
            </w:r>
            <w:r w:rsidRPr="006973A0">
              <w:rPr>
                <w:rFonts w:ascii="Arial Narrow" w:hAnsi="Arial Narrow"/>
                <w:noProof/>
                <w:sz w:val="22"/>
                <w:szCs w:val="22"/>
                <w:lang w:val="ro-RO"/>
              </w:rPr>
              <w:t>inerea</w:t>
            </w:r>
            <w:r w:rsidRPr="003D05F4">
              <w:rPr>
                <w:rFonts w:ascii="Arial Narrow" w:hAnsi="Arial Narrow"/>
                <w:noProof/>
                <w:sz w:val="22"/>
                <w:szCs w:val="22"/>
                <w:lang w:val="ro-RO"/>
              </w:rPr>
              <w:t xml:space="preserve"> </w:t>
            </w:r>
            <w:r w:rsidRPr="006973A0">
              <w:rPr>
                <w:rFonts w:ascii="Arial Narrow" w:hAnsi="Arial Narrow"/>
                <w:noProof/>
                <w:sz w:val="22"/>
                <w:szCs w:val="22"/>
                <w:lang w:val="ro-RO"/>
              </w:rPr>
              <w:t>perioadei</w:t>
            </w:r>
            <w:r w:rsidRPr="003D05F4">
              <w:rPr>
                <w:rFonts w:ascii="Arial Narrow" w:hAnsi="Arial Narrow"/>
                <w:noProof/>
                <w:sz w:val="22"/>
                <w:szCs w:val="22"/>
                <w:lang w:val="ro-RO"/>
              </w:rPr>
              <w:t xml:space="preserve"> </w:t>
            </w:r>
            <w:r w:rsidRPr="006973A0">
              <w:rPr>
                <w:rFonts w:ascii="Arial Narrow" w:hAnsi="Arial Narrow"/>
                <w:noProof/>
                <w:sz w:val="22"/>
                <w:szCs w:val="22"/>
                <w:lang w:val="ro-RO"/>
              </w:rPr>
              <w:t>de</w:t>
            </w:r>
            <w:r w:rsidRPr="003D05F4">
              <w:rPr>
                <w:rFonts w:ascii="Arial Narrow" w:hAnsi="Arial Narrow"/>
                <w:noProof/>
                <w:sz w:val="22"/>
                <w:szCs w:val="22"/>
                <w:lang w:val="ro-RO"/>
              </w:rPr>
              <w:t xml:space="preserve"> </w:t>
            </w:r>
            <w:r w:rsidRPr="006973A0">
              <w:rPr>
                <w:rFonts w:ascii="Arial Narrow" w:hAnsi="Arial Narrow"/>
                <w:noProof/>
                <w:sz w:val="22"/>
                <w:szCs w:val="22"/>
                <w:lang w:val="ro-RO"/>
              </w:rPr>
              <w:t>tranzi</w:t>
            </w:r>
            <w:r>
              <w:rPr>
                <w:rFonts w:ascii="Arial Narrow" w:hAnsi="Arial Narrow"/>
                <w:noProof/>
                <w:sz w:val="22"/>
                <w:szCs w:val="22"/>
                <w:lang w:val="ro-RO"/>
              </w:rPr>
              <w:t>ț</w:t>
            </w:r>
            <w:r w:rsidRPr="006973A0">
              <w:rPr>
                <w:rFonts w:ascii="Arial Narrow" w:hAnsi="Arial Narrow"/>
                <w:noProof/>
                <w:sz w:val="22"/>
                <w:szCs w:val="22"/>
                <w:lang w:val="ro-RO"/>
              </w:rPr>
              <w:t>ie;</w:t>
            </w:r>
          </w:p>
          <w:p w14:paraId="169B8DFC" w14:textId="77777777" w:rsidR="00D72E06" w:rsidRPr="0041022F" w:rsidRDefault="00D72E06" w:rsidP="009520CE">
            <w:pPr>
              <w:pStyle w:val="col-sm-8"/>
              <w:numPr>
                <w:ilvl w:val="0"/>
                <w:numId w:val="51"/>
              </w:numPr>
              <w:tabs>
                <w:tab w:val="left" w:pos="172"/>
                <w:tab w:val="left" w:pos="408"/>
                <w:tab w:val="left" w:pos="524"/>
                <w:tab w:val="left" w:pos="1440"/>
              </w:tabs>
              <w:autoSpaceDE w:val="0"/>
              <w:autoSpaceDN w:val="0"/>
              <w:adjustRightInd w:val="0"/>
              <w:spacing w:before="0" w:beforeAutospacing="0" w:after="0" w:afterAutospacing="0"/>
              <w:ind w:left="344"/>
              <w:jc w:val="both"/>
              <w:rPr>
                <w:rFonts w:ascii="Arial Narrow" w:hAnsi="Arial Narrow"/>
                <w:noProof/>
                <w:sz w:val="22"/>
                <w:szCs w:val="22"/>
                <w:lang w:val="ro-RO"/>
              </w:rPr>
            </w:pPr>
            <w:r w:rsidRPr="0041022F">
              <w:rPr>
                <w:rFonts w:ascii="Arial Narrow" w:hAnsi="Arial Narrow"/>
                <w:noProof/>
                <w:sz w:val="22"/>
                <w:szCs w:val="22"/>
                <w:lang w:val="ro-RO"/>
              </w:rPr>
              <w:t>Reducerea risipei de alimente pe întregul traseu producție- transportprocesare-comercializare-consum, de la recoltarea în fermă la eliminarea finală a deșeurilor</w:t>
            </w:r>
          </w:p>
          <w:p w14:paraId="68A2C7D9" w14:textId="77777777" w:rsidR="00D72E06" w:rsidRPr="0041022F" w:rsidRDefault="00D72E06" w:rsidP="009520CE">
            <w:pPr>
              <w:pStyle w:val="col-sm-8"/>
              <w:numPr>
                <w:ilvl w:val="0"/>
                <w:numId w:val="51"/>
              </w:numPr>
              <w:tabs>
                <w:tab w:val="left" w:pos="172"/>
                <w:tab w:val="left" w:pos="408"/>
                <w:tab w:val="left" w:pos="524"/>
                <w:tab w:val="left" w:pos="1440"/>
              </w:tabs>
              <w:autoSpaceDE w:val="0"/>
              <w:autoSpaceDN w:val="0"/>
              <w:adjustRightInd w:val="0"/>
              <w:spacing w:before="0" w:beforeAutospacing="0" w:after="0" w:afterAutospacing="0"/>
              <w:ind w:left="344"/>
              <w:jc w:val="both"/>
              <w:rPr>
                <w:rFonts w:ascii="Arial Narrow" w:hAnsi="Arial Narrow"/>
                <w:noProof/>
                <w:sz w:val="22"/>
                <w:szCs w:val="22"/>
                <w:lang w:val="ro-RO"/>
              </w:rPr>
            </w:pPr>
            <w:r w:rsidRPr="0041022F">
              <w:rPr>
                <w:rFonts w:ascii="Arial Narrow" w:hAnsi="Arial Narrow"/>
                <w:noProof/>
                <w:sz w:val="22"/>
                <w:szCs w:val="22"/>
                <w:lang w:val="ro-RO"/>
              </w:rPr>
              <w:lastRenderedPageBreak/>
              <w:t>Popularizarea și promovarea unor modele de producție și consum durabile prin campanii de informare pentru publicul larg și demersuri pentru extinderea acestor bune practici în programele educaționale școlare și extrașcolare</w:t>
            </w:r>
          </w:p>
          <w:p w14:paraId="47D9BEBA" w14:textId="77777777" w:rsidR="00D72E06" w:rsidRPr="0041022F" w:rsidRDefault="00D72E06" w:rsidP="009520CE">
            <w:pPr>
              <w:pStyle w:val="col-sm-8"/>
              <w:numPr>
                <w:ilvl w:val="0"/>
                <w:numId w:val="51"/>
              </w:numPr>
              <w:tabs>
                <w:tab w:val="left" w:pos="172"/>
                <w:tab w:val="left" w:pos="408"/>
                <w:tab w:val="left" w:pos="524"/>
                <w:tab w:val="left" w:pos="1440"/>
              </w:tabs>
              <w:autoSpaceDE w:val="0"/>
              <w:autoSpaceDN w:val="0"/>
              <w:adjustRightInd w:val="0"/>
              <w:spacing w:before="0" w:beforeAutospacing="0" w:after="0" w:afterAutospacing="0"/>
              <w:ind w:left="344"/>
              <w:jc w:val="both"/>
              <w:rPr>
                <w:rFonts w:ascii="Arial Narrow" w:hAnsi="Arial Narrow"/>
                <w:noProof/>
                <w:sz w:val="22"/>
                <w:szCs w:val="22"/>
                <w:lang w:val="ro-RO"/>
              </w:rPr>
            </w:pPr>
            <w:r w:rsidRPr="0041022F">
              <w:rPr>
                <w:rFonts w:ascii="Arial Narrow" w:hAnsi="Arial Narrow"/>
                <w:noProof/>
                <w:sz w:val="22"/>
                <w:szCs w:val="22"/>
                <w:lang w:val="ro-RO"/>
              </w:rPr>
              <w:t>Încurajarea companiilor, în special a companiilor mari și transnaționale, să adopte practici durabile și să integreze informațiile privind durabilitatea în ciclul de raportare</w:t>
            </w:r>
          </w:p>
          <w:p w14:paraId="0776B8D2" w14:textId="77777777" w:rsidR="00D72E06" w:rsidRPr="0041022F" w:rsidRDefault="00D72E06" w:rsidP="009520CE">
            <w:pPr>
              <w:pStyle w:val="col-sm-8"/>
              <w:numPr>
                <w:ilvl w:val="0"/>
                <w:numId w:val="51"/>
              </w:numPr>
              <w:tabs>
                <w:tab w:val="left" w:pos="172"/>
                <w:tab w:val="left" w:pos="408"/>
                <w:tab w:val="left" w:pos="524"/>
                <w:tab w:val="left" w:pos="1440"/>
              </w:tabs>
              <w:autoSpaceDE w:val="0"/>
              <w:autoSpaceDN w:val="0"/>
              <w:adjustRightInd w:val="0"/>
              <w:spacing w:before="0" w:beforeAutospacing="0" w:after="0" w:afterAutospacing="0"/>
              <w:ind w:left="344"/>
              <w:jc w:val="both"/>
              <w:rPr>
                <w:rFonts w:ascii="Arial Narrow" w:hAnsi="Arial Narrow"/>
                <w:noProof/>
                <w:sz w:val="22"/>
                <w:szCs w:val="22"/>
                <w:lang w:val="ro-RO"/>
              </w:rPr>
            </w:pPr>
            <w:r w:rsidRPr="0041022F">
              <w:rPr>
                <w:rFonts w:ascii="Arial Narrow" w:hAnsi="Arial Narrow"/>
                <w:noProof/>
                <w:sz w:val="22"/>
                <w:szCs w:val="22"/>
                <w:lang w:val="ro-RO"/>
              </w:rPr>
              <w:t>Promovarea instrumentelor care conduc la îmbunătățirea performanțelor de mediu, prin campanii de informare și conștientizare privind avantajele obținerii etichetei UE ecologice pentru produse și servicii, precum și a obținerii înregistrării în EMAS de către organizațiile publice sau private</w:t>
            </w:r>
          </w:p>
          <w:p w14:paraId="709CFC32" w14:textId="77777777" w:rsidR="00D72E06" w:rsidRPr="0041022F" w:rsidRDefault="00D72E06" w:rsidP="009520CE">
            <w:pPr>
              <w:pStyle w:val="col-sm-8"/>
              <w:numPr>
                <w:ilvl w:val="0"/>
                <w:numId w:val="51"/>
              </w:numPr>
              <w:tabs>
                <w:tab w:val="left" w:pos="172"/>
                <w:tab w:val="left" w:pos="408"/>
                <w:tab w:val="left" w:pos="524"/>
                <w:tab w:val="left" w:pos="1440"/>
              </w:tabs>
              <w:autoSpaceDE w:val="0"/>
              <w:autoSpaceDN w:val="0"/>
              <w:adjustRightInd w:val="0"/>
              <w:spacing w:before="0" w:beforeAutospacing="0" w:after="0" w:afterAutospacing="0"/>
              <w:ind w:left="344"/>
              <w:jc w:val="both"/>
              <w:rPr>
                <w:rFonts w:ascii="Arial Narrow" w:hAnsi="Arial Narrow"/>
                <w:noProof/>
                <w:sz w:val="22"/>
                <w:szCs w:val="22"/>
                <w:lang w:val="ro-RO"/>
              </w:rPr>
            </w:pPr>
            <w:r w:rsidRPr="0041022F">
              <w:rPr>
                <w:rFonts w:ascii="Arial Narrow" w:hAnsi="Arial Narrow"/>
                <w:noProof/>
                <w:sz w:val="22"/>
                <w:szCs w:val="22"/>
                <w:lang w:val="ro-RO"/>
              </w:rPr>
              <w:t>Finalizarea cadrului legislativ privind promovarea achizițiilor publice verzi</w:t>
            </w:r>
          </w:p>
          <w:p w14:paraId="5183F4F0" w14:textId="77777777" w:rsidR="00D72E06" w:rsidRPr="0041022F" w:rsidRDefault="00D72E06" w:rsidP="009520CE">
            <w:pPr>
              <w:pStyle w:val="col-sm-8"/>
              <w:numPr>
                <w:ilvl w:val="0"/>
                <w:numId w:val="51"/>
              </w:numPr>
              <w:tabs>
                <w:tab w:val="left" w:pos="172"/>
                <w:tab w:val="left" w:pos="408"/>
                <w:tab w:val="left" w:pos="524"/>
                <w:tab w:val="left" w:pos="1440"/>
              </w:tabs>
              <w:autoSpaceDE w:val="0"/>
              <w:autoSpaceDN w:val="0"/>
              <w:adjustRightInd w:val="0"/>
              <w:spacing w:before="0" w:beforeAutospacing="0" w:after="0" w:afterAutospacing="0"/>
              <w:ind w:left="344"/>
              <w:jc w:val="both"/>
              <w:rPr>
                <w:rFonts w:ascii="Arial Narrow" w:hAnsi="Arial Narrow"/>
                <w:noProof/>
                <w:sz w:val="22"/>
                <w:szCs w:val="22"/>
                <w:lang w:val="ro-RO"/>
              </w:rPr>
            </w:pPr>
            <w:r w:rsidRPr="0041022F">
              <w:rPr>
                <w:rFonts w:ascii="Arial Narrow" w:hAnsi="Arial Narrow"/>
                <w:noProof/>
                <w:sz w:val="22"/>
                <w:szCs w:val="22"/>
                <w:lang w:val="ro-RO"/>
              </w:rPr>
              <w:t>Ameliorarea procesului de urmărire statistico-economică și socială a modelelor de consum și de producție durabilă la nivel național, regional și local</w:t>
            </w:r>
          </w:p>
          <w:p w14:paraId="4E586EE2" w14:textId="77777777" w:rsidR="00D72E06" w:rsidRPr="0041022F" w:rsidRDefault="00D72E06" w:rsidP="009520CE">
            <w:pPr>
              <w:pStyle w:val="col-sm-8"/>
              <w:numPr>
                <w:ilvl w:val="0"/>
                <w:numId w:val="51"/>
              </w:numPr>
              <w:tabs>
                <w:tab w:val="left" w:pos="172"/>
                <w:tab w:val="left" w:pos="408"/>
                <w:tab w:val="left" w:pos="524"/>
                <w:tab w:val="left" w:pos="1440"/>
              </w:tabs>
              <w:autoSpaceDE w:val="0"/>
              <w:autoSpaceDN w:val="0"/>
              <w:adjustRightInd w:val="0"/>
              <w:spacing w:before="0" w:beforeAutospacing="0" w:after="0" w:afterAutospacing="0"/>
              <w:ind w:left="344"/>
              <w:jc w:val="both"/>
              <w:rPr>
                <w:rFonts w:ascii="Arial Narrow" w:hAnsi="Arial Narrow"/>
                <w:noProof/>
                <w:sz w:val="22"/>
                <w:szCs w:val="22"/>
                <w:lang w:val="ro-RO"/>
              </w:rPr>
            </w:pPr>
            <w:r w:rsidRPr="0041022F">
              <w:rPr>
                <w:rFonts w:ascii="Arial Narrow" w:hAnsi="Arial Narrow"/>
                <w:noProof/>
                <w:sz w:val="22"/>
                <w:szCs w:val="22"/>
                <w:lang w:val="ro-RO"/>
              </w:rPr>
              <w:t>Creșterea gradului de pregătire a societății pentru reutilizare și reciclare prin aplicarea ierarhiei de gestionare a deșeurilor</w:t>
            </w:r>
          </w:p>
          <w:p w14:paraId="31A2A9D2" w14:textId="77777777" w:rsidR="00D72E06" w:rsidRPr="006973A0" w:rsidRDefault="00D72E06" w:rsidP="009520CE">
            <w:pPr>
              <w:pStyle w:val="col-sm-8"/>
              <w:numPr>
                <w:ilvl w:val="0"/>
                <w:numId w:val="51"/>
              </w:numPr>
              <w:tabs>
                <w:tab w:val="left" w:pos="172"/>
                <w:tab w:val="left" w:pos="408"/>
                <w:tab w:val="left" w:pos="524"/>
                <w:tab w:val="left" w:pos="1440"/>
              </w:tabs>
              <w:autoSpaceDE w:val="0"/>
              <w:autoSpaceDN w:val="0"/>
              <w:adjustRightInd w:val="0"/>
              <w:spacing w:before="0" w:beforeAutospacing="0" w:after="0" w:afterAutospacing="0"/>
              <w:ind w:left="344"/>
              <w:jc w:val="both"/>
              <w:rPr>
                <w:rFonts w:ascii="Arial Narrow" w:hAnsi="Arial Narrow"/>
                <w:noProof/>
                <w:sz w:val="22"/>
                <w:szCs w:val="22"/>
                <w:lang w:val="ro-RO"/>
              </w:rPr>
            </w:pPr>
            <w:r w:rsidRPr="0041022F">
              <w:rPr>
                <w:rFonts w:ascii="Arial Narrow" w:hAnsi="Arial Narrow"/>
                <w:noProof/>
                <w:sz w:val="22"/>
                <w:szCs w:val="22"/>
                <w:lang w:val="ro-RO"/>
              </w:rPr>
              <w:t>Introducerea unui cod al sustenabilității care permite o raportare complexă a atitudinii companiilor privind aplicarea</w:t>
            </w:r>
            <w:r>
              <w:rPr>
                <w:rFonts w:ascii="Arial Narrow" w:hAnsi="Arial Narrow"/>
                <w:noProof/>
                <w:sz w:val="22"/>
                <w:szCs w:val="22"/>
                <w:lang w:val="ro-RO"/>
              </w:rPr>
              <w:t xml:space="preserve"> </w:t>
            </w:r>
            <w:r w:rsidRPr="0041022F">
              <w:rPr>
                <w:rFonts w:ascii="Arial Narrow" w:hAnsi="Arial Narrow"/>
                <w:noProof/>
                <w:sz w:val="22"/>
                <w:szCs w:val="22"/>
                <w:lang w:val="ro-RO"/>
              </w:rPr>
              <w:t>principiilor dezvoltării durabile</w:t>
            </w:r>
          </w:p>
        </w:tc>
        <w:tc>
          <w:tcPr>
            <w:tcW w:w="2347" w:type="pct"/>
            <w:vAlign w:val="center"/>
          </w:tcPr>
          <w:p w14:paraId="4859AF56" w14:textId="77777777" w:rsidR="00D72E06" w:rsidRPr="008E2C2B"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E2C2B">
              <w:rPr>
                <w:rFonts w:ascii="Arial Narrow" w:hAnsi="Arial Narrow"/>
                <w:noProof/>
                <w:sz w:val="22"/>
                <w:szCs w:val="22"/>
                <w:lang w:val="ro-RO"/>
              </w:rPr>
              <w:lastRenderedPageBreak/>
              <w:t>Trecerea etapizată la un nou model de dezvoltare bazat pe utilizarea rațională și responsabilă a resurselor cu introducerea unor elemente ale economiei circulare, elaborarea unei foi de parcurs</w:t>
            </w:r>
          </w:p>
          <w:p w14:paraId="33A84C1C" w14:textId="77777777" w:rsidR="00D72E06" w:rsidRPr="008E2C2B"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E2C2B">
              <w:rPr>
                <w:rFonts w:ascii="Arial Narrow" w:hAnsi="Arial Narrow"/>
                <w:noProof/>
                <w:sz w:val="22"/>
                <w:szCs w:val="22"/>
                <w:lang w:val="ro-RO"/>
              </w:rPr>
              <w:t>Înjumătățirea pe cap de locuitor a risipei de alimente la nivel de vânzare cu amănuntul și de consum și reducerea pierderilor de alimente de-a lungul lanțurilor de producție și de aprovizionare, inclusiv a pierderilor post-recoltare</w:t>
            </w:r>
          </w:p>
          <w:p w14:paraId="5A7CAE27" w14:textId="77777777" w:rsidR="00D72E06" w:rsidRPr="008E2C2B"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E2C2B">
              <w:rPr>
                <w:rFonts w:ascii="Arial Narrow" w:hAnsi="Arial Narrow"/>
                <w:noProof/>
                <w:sz w:val="22"/>
                <w:szCs w:val="22"/>
                <w:lang w:val="ro-RO"/>
              </w:rPr>
              <w:t>Reciclarea în proporţie de 55% a deșeurilor municipale până în 2025 și 60% până în 2030</w:t>
            </w:r>
          </w:p>
          <w:p w14:paraId="7C320227" w14:textId="77777777" w:rsidR="00D72E06" w:rsidRPr="008E2C2B"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E2C2B">
              <w:rPr>
                <w:rFonts w:ascii="Arial Narrow" w:hAnsi="Arial Narrow"/>
                <w:noProof/>
                <w:sz w:val="22"/>
                <w:szCs w:val="22"/>
                <w:lang w:val="ro-RO"/>
              </w:rPr>
              <w:t xml:space="preserve">Reciclarea în proporţie de 65% a deșeurilor de ambalaje până în 2025 (materiale plastice 50%; lemn 25%; metale feroase 70%, aluminiu 50%, sticlă 70%, hârtie </w:t>
            </w:r>
            <w:r w:rsidRPr="008E2C2B">
              <w:rPr>
                <w:rFonts w:ascii="Arial Narrow" w:hAnsi="Arial Narrow"/>
                <w:noProof/>
                <w:sz w:val="22"/>
                <w:szCs w:val="22"/>
                <w:lang w:val="ro-RO"/>
              </w:rPr>
              <w:lastRenderedPageBreak/>
              <w:t>și carton 75%) și 70% până în 2030 (materiale plastice 55%; lemn 30%; metale feroase 80%, aluminiu 60%, sticlă 75%, hârtie și carton 85%)</w:t>
            </w:r>
          </w:p>
          <w:p w14:paraId="25899944" w14:textId="77777777" w:rsidR="00D72E06" w:rsidRPr="00823B89"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23B89">
              <w:rPr>
                <w:rFonts w:ascii="Arial Narrow" w:hAnsi="Arial Narrow"/>
                <w:noProof/>
                <w:sz w:val="22"/>
                <w:szCs w:val="22"/>
                <w:lang w:val="ro-RO"/>
              </w:rPr>
              <w:t>Colectarea separată a deșeurilor menajere periculoase până în 2022, a deșeurilor biologice până în 2023 și materialele textile până în 2025</w:t>
            </w:r>
            <w:r>
              <w:rPr>
                <w:rFonts w:ascii="Arial Narrow" w:hAnsi="Arial Narrow"/>
                <w:noProof/>
                <w:sz w:val="22"/>
                <w:szCs w:val="22"/>
                <w:lang w:val="ro-RO"/>
              </w:rPr>
              <w:t xml:space="preserve"> </w:t>
            </w:r>
          </w:p>
          <w:p w14:paraId="2AC98C5D" w14:textId="77777777" w:rsidR="00D72E06" w:rsidRPr="00823B89"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23B89">
              <w:rPr>
                <w:rFonts w:ascii="Arial Narrow" w:hAnsi="Arial Narrow"/>
                <w:noProof/>
                <w:sz w:val="22"/>
                <w:szCs w:val="22"/>
                <w:lang w:val="ro-RO"/>
              </w:rPr>
              <w:t>Stabilirea de scheme obligatorii de răspundere extinsă a producătorilor pentru toate ambalajele până în 2024</w:t>
            </w:r>
          </w:p>
          <w:p w14:paraId="111A8A47" w14:textId="77777777" w:rsidR="00D72E06" w:rsidRPr="006973A0"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23B89">
              <w:rPr>
                <w:rFonts w:ascii="Arial Narrow" w:hAnsi="Arial Narrow"/>
                <w:noProof/>
                <w:sz w:val="22"/>
                <w:szCs w:val="22"/>
                <w:lang w:val="ro-RO"/>
              </w:rPr>
              <w:t xml:space="preserve">Implementarea practicilor durabile de achiziții publice verzi, în conformitate cu prioritățile naționale și </w:t>
            </w:r>
            <w:r>
              <w:rPr>
                <w:rFonts w:ascii="Arial Narrow" w:hAnsi="Arial Narrow"/>
                <w:noProof/>
                <w:sz w:val="22"/>
                <w:szCs w:val="22"/>
                <w:lang w:val="ro-RO"/>
              </w:rPr>
              <w:t xml:space="preserve"> p</w:t>
            </w:r>
            <w:r w:rsidRPr="00823B89">
              <w:rPr>
                <w:rFonts w:ascii="Arial Narrow" w:hAnsi="Arial Narrow"/>
                <w:noProof/>
                <w:sz w:val="22"/>
                <w:szCs w:val="22"/>
                <w:lang w:val="ro-RO"/>
              </w:rPr>
              <w:t>oliticile</w:t>
            </w:r>
            <w:r>
              <w:rPr>
                <w:rFonts w:ascii="Arial Narrow" w:hAnsi="Arial Narrow"/>
                <w:noProof/>
                <w:sz w:val="22"/>
                <w:szCs w:val="22"/>
                <w:lang w:val="ro-RO"/>
              </w:rPr>
              <w:t xml:space="preserve"> </w:t>
            </w:r>
            <w:r w:rsidRPr="008E2C2B">
              <w:rPr>
                <w:rFonts w:ascii="Arial Narrow" w:hAnsi="Arial Narrow"/>
                <w:noProof/>
                <w:sz w:val="22"/>
                <w:szCs w:val="22"/>
                <w:lang w:val="ro-RO"/>
              </w:rPr>
              <w:t>europene</w:t>
            </w:r>
          </w:p>
        </w:tc>
      </w:tr>
    </w:tbl>
    <w:p w14:paraId="6802BD68" w14:textId="77777777" w:rsidR="00C64CAE" w:rsidRDefault="00C64CAE"/>
    <w:p w14:paraId="21FBCF25" w14:textId="77777777" w:rsidR="00176BC1" w:rsidRDefault="00176BC1"/>
    <w:p w14:paraId="5446701E" w14:textId="77777777" w:rsidR="00176BC1" w:rsidRDefault="00176BC1"/>
    <w:p w14:paraId="4C291DB7" w14:textId="77777777" w:rsidR="00C64CAE" w:rsidRPr="006973A0" w:rsidRDefault="00C64CAE" w:rsidP="00C64CAE">
      <w:pPr>
        <w:pStyle w:val="col-sm-8"/>
        <w:shd w:val="clear" w:color="auto" w:fill="E7E6E6" w:themeFill="background2"/>
        <w:tabs>
          <w:tab w:val="left" w:pos="629"/>
        </w:tabs>
        <w:spacing w:before="0" w:beforeAutospacing="0" w:after="0" w:afterAutospacing="0"/>
        <w:rPr>
          <w:rFonts w:ascii="Arial Narrow" w:hAnsi="Arial Narrow"/>
          <w:b/>
          <w:noProof/>
          <w:color w:val="C00000"/>
          <w:sz w:val="22"/>
          <w:szCs w:val="22"/>
          <w:lang w:val="ro-RO"/>
        </w:rPr>
      </w:pPr>
      <w:r w:rsidRPr="006973A0">
        <w:rPr>
          <w:rFonts w:ascii="Arial Narrow" w:hAnsi="Arial Narrow"/>
          <w:b/>
          <w:noProof/>
          <w:color w:val="C00000"/>
          <w:sz w:val="22"/>
          <w:szCs w:val="22"/>
          <w:lang w:val="ro-RO"/>
        </w:rPr>
        <w:lastRenderedPageBreak/>
        <w:t>Obiectivul 13: Ac</w:t>
      </w:r>
      <w:r>
        <w:rPr>
          <w:rFonts w:ascii="Arial Narrow" w:hAnsi="Arial Narrow"/>
          <w:b/>
          <w:noProof/>
          <w:color w:val="C00000"/>
          <w:sz w:val="22"/>
          <w:szCs w:val="22"/>
          <w:lang w:val="ro-RO"/>
        </w:rPr>
        <w:t>ț</w:t>
      </w:r>
      <w:r w:rsidRPr="006973A0">
        <w:rPr>
          <w:rFonts w:ascii="Arial Narrow" w:hAnsi="Arial Narrow"/>
          <w:b/>
          <w:noProof/>
          <w:color w:val="C00000"/>
          <w:sz w:val="22"/>
          <w:szCs w:val="22"/>
          <w:lang w:val="ro-RO"/>
        </w:rPr>
        <w:t xml:space="preserve">iune </w:t>
      </w:r>
      <w:r>
        <w:rPr>
          <w:rFonts w:ascii="Arial Narrow" w:hAnsi="Arial Narrow"/>
          <w:b/>
          <w:noProof/>
          <w:color w:val="C00000"/>
          <w:sz w:val="22"/>
          <w:szCs w:val="22"/>
          <w:lang w:val="ro-RO"/>
        </w:rPr>
        <w:t>î</w:t>
      </w:r>
      <w:r w:rsidRPr="006973A0">
        <w:rPr>
          <w:rFonts w:ascii="Arial Narrow" w:hAnsi="Arial Narrow"/>
          <w:b/>
          <w:noProof/>
          <w:color w:val="C00000"/>
          <w:sz w:val="22"/>
          <w:szCs w:val="22"/>
          <w:lang w:val="ro-RO"/>
        </w:rPr>
        <w:t>n domeniul schimb</w:t>
      </w:r>
      <w:r>
        <w:rPr>
          <w:rFonts w:ascii="Arial Narrow" w:hAnsi="Arial Narrow"/>
          <w:b/>
          <w:noProof/>
          <w:color w:val="C00000"/>
          <w:sz w:val="22"/>
          <w:szCs w:val="22"/>
          <w:lang w:val="ro-RO"/>
        </w:rPr>
        <w:t>ă</w:t>
      </w:r>
      <w:r w:rsidRPr="006973A0">
        <w:rPr>
          <w:rFonts w:ascii="Arial Narrow" w:hAnsi="Arial Narrow"/>
          <w:b/>
          <w:noProof/>
          <w:color w:val="C00000"/>
          <w:sz w:val="22"/>
          <w:szCs w:val="22"/>
          <w:lang w:val="ro-RO"/>
        </w:rPr>
        <w:t>rilor climatice</w:t>
      </w:r>
    </w:p>
    <w:p w14:paraId="6065D4A3" w14:textId="77777777" w:rsidR="00C64CAE" w:rsidRDefault="00C64CAE" w:rsidP="00C64CAE">
      <w:pPr>
        <w:shd w:val="clear" w:color="auto" w:fill="E7E6E6" w:themeFill="background2"/>
      </w:pPr>
      <w:r w:rsidRPr="006973A0">
        <w:rPr>
          <w:rFonts w:ascii="Arial Narrow" w:hAnsi="Arial Narrow"/>
          <w:i/>
          <w:iCs/>
          <w:noProof/>
          <w:lang w:val="ro-RO"/>
        </w:rPr>
        <w:t>Luarea unor m</w:t>
      </w:r>
      <w:r>
        <w:rPr>
          <w:rFonts w:ascii="Arial Narrow" w:hAnsi="Arial Narrow"/>
          <w:i/>
          <w:iCs/>
          <w:noProof/>
          <w:lang w:val="ro-RO"/>
        </w:rPr>
        <w:t>ă</w:t>
      </w:r>
      <w:r w:rsidRPr="006973A0">
        <w:rPr>
          <w:rFonts w:ascii="Arial Narrow" w:hAnsi="Arial Narrow"/>
          <w:i/>
          <w:iCs/>
          <w:noProof/>
          <w:lang w:val="ro-RO"/>
        </w:rPr>
        <w:t>suri urgente de combatere a schimb</w:t>
      </w:r>
      <w:r>
        <w:rPr>
          <w:rFonts w:ascii="Arial Narrow" w:hAnsi="Arial Narrow"/>
          <w:i/>
          <w:iCs/>
          <w:noProof/>
          <w:lang w:val="ro-RO"/>
        </w:rPr>
        <w:t>ă</w:t>
      </w:r>
      <w:r w:rsidRPr="006973A0">
        <w:rPr>
          <w:rFonts w:ascii="Arial Narrow" w:hAnsi="Arial Narrow"/>
          <w:i/>
          <w:iCs/>
          <w:noProof/>
          <w:lang w:val="ro-RO"/>
        </w:rPr>
        <w:t xml:space="preserve">rilor climatice </w:t>
      </w:r>
      <w:r>
        <w:rPr>
          <w:rFonts w:ascii="Arial Narrow" w:hAnsi="Arial Narrow"/>
          <w:i/>
          <w:iCs/>
          <w:noProof/>
          <w:lang w:val="ro-RO"/>
        </w:rPr>
        <w:t>ș</w:t>
      </w:r>
      <w:r w:rsidRPr="006973A0">
        <w:rPr>
          <w:rFonts w:ascii="Arial Narrow" w:hAnsi="Arial Narrow"/>
          <w:i/>
          <w:iCs/>
          <w:noProof/>
          <w:lang w:val="ro-RO"/>
        </w:rPr>
        <w:t>i a impactului lor</w:t>
      </w:r>
    </w:p>
    <w:tbl>
      <w:tblPr>
        <w:tblStyle w:val="TableGridLight1"/>
        <w:tblW w:w="5000" w:type="pct"/>
        <w:tblLook w:val="01E0" w:firstRow="1" w:lastRow="1" w:firstColumn="1" w:lastColumn="1" w:noHBand="0" w:noVBand="0"/>
      </w:tblPr>
      <w:tblGrid>
        <w:gridCol w:w="2930"/>
        <w:gridCol w:w="3864"/>
      </w:tblGrid>
      <w:tr w:rsidR="00D72E06" w:rsidRPr="006973A0" w14:paraId="64E29699" w14:textId="77777777" w:rsidTr="00D72E06">
        <w:trPr>
          <w:trHeight w:val="288"/>
        </w:trPr>
        <w:tc>
          <w:tcPr>
            <w:tcW w:w="2156" w:type="pct"/>
            <w:shd w:val="clear" w:color="auto" w:fill="C00000"/>
            <w:vAlign w:val="center"/>
          </w:tcPr>
          <w:p w14:paraId="3D9B6547" w14:textId="77777777" w:rsidR="00D72E06" w:rsidRPr="00E64D93" w:rsidRDefault="00D72E06" w:rsidP="00C64CAE">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sidRPr="006973A0">
              <w:rPr>
                <w:rFonts w:ascii="Arial Narrow" w:hAnsi="Arial Narrow"/>
                <w:b/>
                <w:noProof/>
                <w:color w:val="FFFFFF" w:themeColor="background1"/>
                <w:sz w:val="22"/>
                <w:szCs w:val="22"/>
                <w:lang w:val="ro-RO"/>
              </w:rPr>
              <w:t>Orizont</w:t>
            </w:r>
            <w:r w:rsidRPr="006973A0">
              <w:rPr>
                <w:rFonts w:ascii="Arial Narrow" w:hAnsi="Arial Narrow"/>
                <w:b/>
                <w:noProof/>
                <w:color w:val="FFFFFF" w:themeColor="background1"/>
                <w:spacing w:val="-3"/>
                <w:sz w:val="22"/>
                <w:szCs w:val="22"/>
                <w:lang w:val="ro-RO"/>
              </w:rPr>
              <w:t xml:space="preserve"> </w:t>
            </w:r>
            <w:r w:rsidRPr="006973A0">
              <w:rPr>
                <w:rFonts w:ascii="Arial Narrow" w:hAnsi="Arial Narrow"/>
                <w:b/>
                <w:noProof/>
                <w:color w:val="FFFFFF" w:themeColor="background1"/>
                <w:sz w:val="22"/>
                <w:szCs w:val="22"/>
                <w:lang w:val="ro-RO"/>
              </w:rPr>
              <w:t>2020</w:t>
            </w:r>
          </w:p>
        </w:tc>
        <w:tc>
          <w:tcPr>
            <w:tcW w:w="2844" w:type="pct"/>
            <w:shd w:val="clear" w:color="auto" w:fill="C00000"/>
            <w:vAlign w:val="center"/>
          </w:tcPr>
          <w:p w14:paraId="0D893C7F" w14:textId="77777777" w:rsidR="00D72E06" w:rsidRPr="00162555" w:rsidRDefault="00D72E06" w:rsidP="00C64CAE">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Pr>
                <w:rFonts w:ascii="Arial Narrow" w:hAnsi="Arial Narrow"/>
                <w:b/>
                <w:noProof/>
                <w:color w:val="FFFFFF" w:themeColor="background1"/>
                <w:sz w:val="22"/>
                <w:szCs w:val="22"/>
                <w:lang w:val="ro-RO"/>
              </w:rPr>
              <w:t>Ț</w:t>
            </w:r>
            <w:r w:rsidRPr="006973A0">
              <w:rPr>
                <w:rFonts w:ascii="Arial Narrow" w:hAnsi="Arial Narrow"/>
                <w:b/>
                <w:noProof/>
                <w:color w:val="FFFFFF" w:themeColor="background1"/>
                <w:sz w:val="22"/>
                <w:szCs w:val="22"/>
                <w:lang w:val="ro-RO"/>
              </w:rPr>
              <w:t>in</w:t>
            </w:r>
            <w:r>
              <w:rPr>
                <w:rFonts w:ascii="Arial Narrow" w:hAnsi="Arial Narrow"/>
                <w:b/>
                <w:noProof/>
                <w:color w:val="FFFFFF" w:themeColor="background1"/>
                <w:sz w:val="22"/>
                <w:szCs w:val="22"/>
                <w:lang w:val="ro-RO"/>
              </w:rPr>
              <w:t>t</w:t>
            </w:r>
            <w:r w:rsidRPr="006973A0">
              <w:rPr>
                <w:rFonts w:ascii="Arial Narrow" w:hAnsi="Arial Narrow"/>
                <w:b/>
                <w:noProof/>
                <w:color w:val="FFFFFF" w:themeColor="background1"/>
                <w:sz w:val="22"/>
                <w:szCs w:val="22"/>
                <w:lang w:val="ro-RO"/>
              </w:rPr>
              <w:t>e</w:t>
            </w:r>
            <w:r w:rsidRPr="006973A0">
              <w:rPr>
                <w:rFonts w:ascii="Arial Narrow" w:hAnsi="Arial Narrow"/>
                <w:b/>
                <w:noProof/>
                <w:color w:val="FFFFFF" w:themeColor="background1"/>
                <w:spacing w:val="-1"/>
                <w:sz w:val="22"/>
                <w:szCs w:val="22"/>
                <w:lang w:val="ro-RO"/>
              </w:rPr>
              <w:t xml:space="preserve"> </w:t>
            </w:r>
            <w:r w:rsidRPr="006973A0">
              <w:rPr>
                <w:rFonts w:ascii="Arial Narrow" w:hAnsi="Arial Narrow"/>
                <w:b/>
                <w:noProof/>
                <w:color w:val="FFFFFF" w:themeColor="background1"/>
                <w:sz w:val="22"/>
                <w:szCs w:val="22"/>
                <w:lang w:val="ro-RO"/>
              </w:rPr>
              <w:t>2030</w:t>
            </w:r>
          </w:p>
        </w:tc>
      </w:tr>
      <w:tr w:rsidR="00D72E06" w:rsidRPr="006973A0" w14:paraId="0E6442CD" w14:textId="77777777" w:rsidTr="00D72E06">
        <w:trPr>
          <w:trHeight w:val="288"/>
        </w:trPr>
        <w:tc>
          <w:tcPr>
            <w:tcW w:w="2156" w:type="pct"/>
            <w:vAlign w:val="center"/>
          </w:tcPr>
          <w:p w14:paraId="63B849D7" w14:textId="77777777" w:rsidR="00D72E06" w:rsidRPr="00E64D93"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64D93">
              <w:rPr>
                <w:rFonts w:ascii="Arial Narrow" w:hAnsi="Arial Narrow"/>
                <w:noProof/>
                <w:sz w:val="22"/>
                <w:szCs w:val="22"/>
                <w:lang w:val="ro-RO"/>
              </w:rPr>
              <w:t>Integrarea măsurilor de adaptare la schimbările climatice în strategiile și politicile de dezvoltare sectorială și armonizarea lor intersectorială</w:t>
            </w:r>
          </w:p>
          <w:p w14:paraId="2FF5AA47" w14:textId="77777777" w:rsidR="00D72E06" w:rsidRPr="006973A0"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64D93">
              <w:rPr>
                <w:rFonts w:ascii="Arial Narrow" w:hAnsi="Arial Narrow"/>
                <w:noProof/>
                <w:sz w:val="22"/>
                <w:szCs w:val="22"/>
                <w:lang w:val="ro-RO"/>
              </w:rPr>
              <w:t>Conștientizarea iminenței schimbărilor climatice atât la nivelul politic al instituțiilor statului, cât și în rândul</w:t>
            </w:r>
            <w:r>
              <w:rPr>
                <w:rFonts w:ascii="Arial Narrow" w:hAnsi="Arial Narrow"/>
                <w:noProof/>
                <w:sz w:val="22"/>
                <w:szCs w:val="22"/>
                <w:lang w:val="ro-RO"/>
              </w:rPr>
              <w:t xml:space="preserve"> </w:t>
            </w:r>
            <w:r w:rsidRPr="00E64D93">
              <w:rPr>
                <w:rFonts w:ascii="Arial Narrow" w:hAnsi="Arial Narrow"/>
                <w:noProof/>
                <w:sz w:val="22"/>
                <w:szCs w:val="22"/>
                <w:lang w:val="ro-RO"/>
              </w:rPr>
              <w:t>tuturor cetățenilor, indiferent de vârst</w:t>
            </w:r>
            <w:r>
              <w:rPr>
                <w:rFonts w:ascii="Arial Narrow" w:hAnsi="Arial Narrow"/>
                <w:noProof/>
                <w:sz w:val="22"/>
                <w:szCs w:val="22"/>
                <w:lang w:val="ro-RO"/>
              </w:rPr>
              <w:t>ă</w:t>
            </w:r>
          </w:p>
        </w:tc>
        <w:tc>
          <w:tcPr>
            <w:tcW w:w="2844" w:type="pct"/>
            <w:vAlign w:val="center"/>
          </w:tcPr>
          <w:p w14:paraId="7E923237" w14:textId="77777777" w:rsidR="00D72E06" w:rsidRPr="00162555"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162555">
              <w:rPr>
                <w:rFonts w:ascii="Arial Narrow" w:hAnsi="Arial Narrow"/>
                <w:noProof/>
                <w:sz w:val="22"/>
                <w:szCs w:val="22"/>
                <w:lang w:val="ro-RO"/>
              </w:rPr>
              <w:t>Consolidarea rezilienței și capacității de adaptare a României la riscurile legate de climă și ezastre naturale</w:t>
            </w:r>
          </w:p>
          <w:p w14:paraId="499D72AC" w14:textId="77777777" w:rsidR="00D72E06" w:rsidRPr="00162555"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162555">
              <w:rPr>
                <w:rFonts w:ascii="Arial Narrow" w:hAnsi="Arial Narrow"/>
                <w:noProof/>
                <w:sz w:val="22"/>
                <w:szCs w:val="22"/>
                <w:lang w:val="ro-RO"/>
              </w:rPr>
              <w:t>Îmbunătățirea capacității de reacție rapidă la fenomene meteorologice extreme intempestive de mare intensitate</w:t>
            </w:r>
          </w:p>
          <w:p w14:paraId="384512B7" w14:textId="77777777" w:rsidR="00D72E06" w:rsidRPr="00162555"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162555">
              <w:rPr>
                <w:rFonts w:ascii="Arial Narrow" w:hAnsi="Arial Narrow"/>
                <w:noProof/>
                <w:sz w:val="22"/>
                <w:szCs w:val="22"/>
                <w:lang w:val="ro-RO"/>
              </w:rPr>
              <w:t xml:space="preserve">Îmbunătățirea educației, sensibilizării și capacității umane și instituționale privind atenuarea </w:t>
            </w:r>
            <w:r>
              <w:rPr>
                <w:rFonts w:ascii="Arial Narrow" w:hAnsi="Arial Narrow"/>
                <w:noProof/>
                <w:sz w:val="22"/>
                <w:szCs w:val="22"/>
                <w:lang w:val="ro-RO"/>
              </w:rPr>
              <w:t xml:space="preserve"> s</w:t>
            </w:r>
            <w:r w:rsidRPr="00162555">
              <w:rPr>
                <w:rFonts w:ascii="Arial Narrow" w:hAnsi="Arial Narrow"/>
                <w:noProof/>
                <w:sz w:val="22"/>
                <w:szCs w:val="22"/>
                <w:lang w:val="ro-RO"/>
              </w:rPr>
              <w:t>chimbărilor</w:t>
            </w:r>
            <w:r>
              <w:rPr>
                <w:rFonts w:ascii="Arial Narrow" w:hAnsi="Arial Narrow"/>
                <w:noProof/>
                <w:sz w:val="22"/>
                <w:szCs w:val="22"/>
                <w:lang w:val="ro-RO"/>
              </w:rPr>
              <w:t xml:space="preserve"> </w:t>
            </w:r>
            <w:r w:rsidRPr="00162555">
              <w:rPr>
                <w:rFonts w:ascii="Arial Narrow" w:hAnsi="Arial Narrow"/>
                <w:noProof/>
                <w:sz w:val="22"/>
                <w:szCs w:val="22"/>
                <w:lang w:val="ro-RO"/>
              </w:rPr>
              <w:t>climatcie, adaptarea,  reducerea impactului și alerta timpurie</w:t>
            </w:r>
          </w:p>
          <w:p w14:paraId="4CEBD557" w14:textId="77777777" w:rsidR="00D72E06"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162555">
              <w:rPr>
                <w:rFonts w:ascii="Arial Narrow" w:hAnsi="Arial Narrow"/>
                <w:noProof/>
                <w:sz w:val="22"/>
                <w:szCs w:val="22"/>
                <w:lang w:val="ro-RO"/>
              </w:rPr>
              <w:t>Intensificarea eforturilor României pentru a realiza tranziția la o economie „verde”, cu emisii reduse de dioxid de carbon, rezilientă la schimbările climatice și pentru integrarea măsurilor de adaptare la schimbările climatice în sectoarele vulnerabile economice, sociale şi de mediu, în conformitate cu</w:t>
            </w:r>
            <w:r>
              <w:rPr>
                <w:rFonts w:ascii="Arial Narrow" w:hAnsi="Arial Narrow"/>
                <w:noProof/>
                <w:sz w:val="22"/>
                <w:szCs w:val="22"/>
                <w:lang w:val="ro-RO"/>
              </w:rPr>
              <w:t xml:space="preserve"> </w:t>
            </w:r>
            <w:r w:rsidRPr="00162555">
              <w:rPr>
                <w:rFonts w:ascii="Arial Narrow" w:hAnsi="Arial Narrow"/>
                <w:noProof/>
                <w:sz w:val="22"/>
                <w:szCs w:val="22"/>
                <w:lang w:val="ro-RO"/>
              </w:rPr>
              <w:t>politicile UE</w:t>
            </w:r>
          </w:p>
        </w:tc>
      </w:tr>
    </w:tbl>
    <w:p w14:paraId="37635DEF" w14:textId="77777777" w:rsidR="00C64CAE" w:rsidRDefault="00C64CAE"/>
    <w:p w14:paraId="7A175AC9" w14:textId="77777777" w:rsidR="00C64CAE" w:rsidRPr="006973A0" w:rsidRDefault="00C64CAE" w:rsidP="00C64CAE">
      <w:pPr>
        <w:pStyle w:val="col-sm-8"/>
        <w:shd w:val="clear" w:color="auto" w:fill="E7E6E6" w:themeFill="background2"/>
        <w:tabs>
          <w:tab w:val="left" w:pos="629"/>
        </w:tabs>
        <w:spacing w:before="0" w:beforeAutospacing="0" w:after="0" w:afterAutospacing="0"/>
        <w:rPr>
          <w:rFonts w:ascii="Arial Narrow" w:hAnsi="Arial Narrow"/>
          <w:b/>
          <w:noProof/>
          <w:color w:val="C00000"/>
          <w:sz w:val="22"/>
          <w:szCs w:val="22"/>
          <w:lang w:val="ro-RO"/>
        </w:rPr>
      </w:pPr>
      <w:r w:rsidRPr="006973A0">
        <w:rPr>
          <w:rFonts w:ascii="Arial Narrow" w:hAnsi="Arial Narrow"/>
          <w:b/>
          <w:noProof/>
          <w:color w:val="C00000"/>
          <w:sz w:val="22"/>
          <w:szCs w:val="22"/>
          <w:lang w:val="ro-RO"/>
        </w:rPr>
        <w:t>Obiectivul 14: Via</w:t>
      </w:r>
      <w:r>
        <w:rPr>
          <w:rFonts w:ascii="Arial Narrow" w:hAnsi="Arial Narrow"/>
          <w:b/>
          <w:noProof/>
          <w:color w:val="C00000"/>
          <w:sz w:val="22"/>
          <w:szCs w:val="22"/>
          <w:lang w:val="ro-RO"/>
        </w:rPr>
        <w:t>ț</w:t>
      </w:r>
      <w:r w:rsidRPr="006973A0">
        <w:rPr>
          <w:rFonts w:ascii="Arial Narrow" w:hAnsi="Arial Narrow"/>
          <w:b/>
          <w:noProof/>
          <w:color w:val="C00000"/>
          <w:sz w:val="22"/>
          <w:szCs w:val="22"/>
          <w:lang w:val="ro-RO"/>
        </w:rPr>
        <w:t>a acvatic</w:t>
      </w:r>
      <w:r>
        <w:rPr>
          <w:rFonts w:ascii="Arial Narrow" w:hAnsi="Arial Narrow"/>
          <w:b/>
          <w:noProof/>
          <w:color w:val="C00000"/>
          <w:sz w:val="22"/>
          <w:szCs w:val="22"/>
          <w:lang w:val="ro-RO"/>
        </w:rPr>
        <w:t>ă</w:t>
      </w:r>
    </w:p>
    <w:p w14:paraId="6D02BD5D" w14:textId="77777777" w:rsidR="00C64CAE" w:rsidRDefault="00C64CAE" w:rsidP="00C64CAE">
      <w:pPr>
        <w:shd w:val="clear" w:color="auto" w:fill="E7E6E6" w:themeFill="background2"/>
      </w:pPr>
      <w:r w:rsidRPr="006973A0">
        <w:rPr>
          <w:rFonts w:ascii="Arial Narrow" w:hAnsi="Arial Narrow"/>
          <w:bCs/>
          <w:i/>
          <w:noProof/>
          <w:lang w:val="ro-RO"/>
        </w:rPr>
        <w:t xml:space="preserve">Conservarea </w:t>
      </w:r>
      <w:r>
        <w:rPr>
          <w:rFonts w:ascii="Arial Narrow" w:hAnsi="Arial Narrow"/>
          <w:bCs/>
          <w:i/>
          <w:noProof/>
          <w:lang w:val="ro-RO"/>
        </w:rPr>
        <w:t>ș</w:t>
      </w:r>
      <w:r w:rsidRPr="006973A0">
        <w:rPr>
          <w:rFonts w:ascii="Arial Narrow" w:hAnsi="Arial Narrow"/>
          <w:bCs/>
          <w:i/>
          <w:noProof/>
          <w:lang w:val="ro-RO"/>
        </w:rPr>
        <w:t xml:space="preserve">i </w:t>
      </w:r>
      <w:r w:rsidRPr="006973A0">
        <w:rPr>
          <w:rFonts w:ascii="Arial Narrow" w:hAnsi="Arial Narrow"/>
          <w:i/>
          <w:iCs/>
          <w:noProof/>
          <w:lang w:val="ro-RO"/>
        </w:rPr>
        <w:t>utilizarea durabila a oceanelor, m</w:t>
      </w:r>
      <w:r>
        <w:rPr>
          <w:rFonts w:ascii="Arial Narrow" w:hAnsi="Arial Narrow"/>
          <w:i/>
          <w:iCs/>
          <w:noProof/>
          <w:lang w:val="ro-RO"/>
        </w:rPr>
        <w:t>ă</w:t>
      </w:r>
      <w:r w:rsidRPr="006973A0">
        <w:rPr>
          <w:rFonts w:ascii="Arial Narrow" w:hAnsi="Arial Narrow"/>
          <w:i/>
          <w:iCs/>
          <w:noProof/>
          <w:lang w:val="ro-RO"/>
        </w:rPr>
        <w:t xml:space="preserve">rilor </w:t>
      </w:r>
      <w:r>
        <w:rPr>
          <w:rFonts w:ascii="Arial Narrow" w:hAnsi="Arial Narrow"/>
          <w:i/>
          <w:iCs/>
          <w:noProof/>
          <w:lang w:val="ro-RO"/>
        </w:rPr>
        <w:t>ș</w:t>
      </w:r>
      <w:r w:rsidRPr="006973A0">
        <w:rPr>
          <w:rFonts w:ascii="Arial Narrow" w:hAnsi="Arial Narrow"/>
          <w:i/>
          <w:iCs/>
          <w:noProof/>
          <w:lang w:val="ro-RO"/>
        </w:rPr>
        <w:t>i a resurselor marine pentru o dezvoltare</w:t>
      </w:r>
      <w:r w:rsidRPr="006973A0">
        <w:rPr>
          <w:rFonts w:ascii="Arial Narrow" w:hAnsi="Arial Narrow"/>
          <w:bCs/>
          <w:i/>
          <w:noProof/>
          <w:spacing w:val="-1"/>
          <w:lang w:val="ro-RO"/>
        </w:rPr>
        <w:t xml:space="preserve"> </w:t>
      </w:r>
      <w:r w:rsidRPr="006973A0">
        <w:rPr>
          <w:rFonts w:ascii="Arial Narrow" w:hAnsi="Arial Narrow"/>
          <w:bCs/>
          <w:i/>
          <w:noProof/>
          <w:lang w:val="ro-RO"/>
        </w:rPr>
        <w:t>durabila</w:t>
      </w:r>
    </w:p>
    <w:tbl>
      <w:tblPr>
        <w:tblStyle w:val="TableGridLight1"/>
        <w:tblW w:w="5000" w:type="pct"/>
        <w:tblLook w:val="01E0" w:firstRow="1" w:lastRow="1" w:firstColumn="1" w:lastColumn="1" w:noHBand="0" w:noVBand="0"/>
      </w:tblPr>
      <w:tblGrid>
        <w:gridCol w:w="3245"/>
        <w:gridCol w:w="3549"/>
      </w:tblGrid>
      <w:tr w:rsidR="00D72E06" w:rsidRPr="006973A0" w14:paraId="3B3B87A2" w14:textId="77777777" w:rsidTr="00D72E06">
        <w:trPr>
          <w:trHeight w:val="288"/>
        </w:trPr>
        <w:tc>
          <w:tcPr>
            <w:tcW w:w="2388" w:type="pct"/>
            <w:shd w:val="clear" w:color="auto" w:fill="C00000"/>
            <w:vAlign w:val="center"/>
          </w:tcPr>
          <w:p w14:paraId="1D278BCD" w14:textId="77777777" w:rsidR="00D72E06" w:rsidRPr="00016182" w:rsidRDefault="00D72E06" w:rsidP="00C64CAE">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sidRPr="006973A0">
              <w:rPr>
                <w:rFonts w:ascii="Arial Narrow" w:hAnsi="Arial Narrow"/>
                <w:b/>
                <w:noProof/>
                <w:color w:val="FFFFFF" w:themeColor="background1"/>
                <w:sz w:val="22"/>
                <w:szCs w:val="22"/>
                <w:lang w:val="ro-RO"/>
              </w:rPr>
              <w:t>Orizont</w:t>
            </w:r>
            <w:r w:rsidRPr="006973A0">
              <w:rPr>
                <w:rFonts w:ascii="Arial Narrow" w:hAnsi="Arial Narrow"/>
                <w:b/>
                <w:noProof/>
                <w:color w:val="FFFFFF" w:themeColor="background1"/>
                <w:spacing w:val="-3"/>
                <w:sz w:val="22"/>
                <w:szCs w:val="22"/>
                <w:lang w:val="ro-RO"/>
              </w:rPr>
              <w:t xml:space="preserve"> </w:t>
            </w:r>
            <w:r w:rsidRPr="006973A0">
              <w:rPr>
                <w:rFonts w:ascii="Arial Narrow" w:hAnsi="Arial Narrow"/>
                <w:b/>
                <w:noProof/>
                <w:color w:val="FFFFFF" w:themeColor="background1"/>
                <w:sz w:val="22"/>
                <w:szCs w:val="22"/>
                <w:lang w:val="ro-RO"/>
              </w:rPr>
              <w:t>2020</w:t>
            </w:r>
          </w:p>
        </w:tc>
        <w:tc>
          <w:tcPr>
            <w:tcW w:w="2612" w:type="pct"/>
            <w:shd w:val="clear" w:color="auto" w:fill="C00000"/>
            <w:vAlign w:val="center"/>
          </w:tcPr>
          <w:p w14:paraId="112B0A6C" w14:textId="77777777" w:rsidR="00D72E06" w:rsidRPr="00EA3B19" w:rsidRDefault="00D72E06" w:rsidP="00C64CAE">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Pr>
                <w:rFonts w:ascii="Arial Narrow" w:hAnsi="Arial Narrow"/>
                <w:b/>
                <w:noProof/>
                <w:color w:val="FFFFFF" w:themeColor="background1"/>
                <w:sz w:val="22"/>
                <w:szCs w:val="22"/>
                <w:lang w:val="ro-RO"/>
              </w:rPr>
              <w:t>Ț</w:t>
            </w:r>
            <w:r w:rsidRPr="006973A0">
              <w:rPr>
                <w:rFonts w:ascii="Arial Narrow" w:hAnsi="Arial Narrow"/>
                <w:b/>
                <w:noProof/>
                <w:color w:val="FFFFFF" w:themeColor="background1"/>
                <w:sz w:val="22"/>
                <w:szCs w:val="22"/>
                <w:lang w:val="ro-RO"/>
              </w:rPr>
              <w:t>in</w:t>
            </w:r>
            <w:r>
              <w:rPr>
                <w:rFonts w:ascii="Arial Narrow" w:hAnsi="Arial Narrow"/>
                <w:b/>
                <w:noProof/>
                <w:color w:val="FFFFFF" w:themeColor="background1"/>
                <w:sz w:val="22"/>
                <w:szCs w:val="22"/>
                <w:lang w:val="ro-RO"/>
              </w:rPr>
              <w:t>t</w:t>
            </w:r>
            <w:r w:rsidRPr="006973A0">
              <w:rPr>
                <w:rFonts w:ascii="Arial Narrow" w:hAnsi="Arial Narrow"/>
                <w:b/>
                <w:noProof/>
                <w:color w:val="FFFFFF" w:themeColor="background1"/>
                <w:sz w:val="22"/>
                <w:szCs w:val="22"/>
                <w:lang w:val="ro-RO"/>
              </w:rPr>
              <w:t>e</w:t>
            </w:r>
            <w:r w:rsidRPr="006973A0">
              <w:rPr>
                <w:rFonts w:ascii="Arial Narrow" w:hAnsi="Arial Narrow"/>
                <w:b/>
                <w:noProof/>
                <w:color w:val="FFFFFF" w:themeColor="background1"/>
                <w:spacing w:val="-1"/>
                <w:sz w:val="22"/>
                <w:szCs w:val="22"/>
                <w:lang w:val="ro-RO"/>
              </w:rPr>
              <w:t xml:space="preserve"> </w:t>
            </w:r>
            <w:r w:rsidRPr="006973A0">
              <w:rPr>
                <w:rFonts w:ascii="Arial Narrow" w:hAnsi="Arial Narrow"/>
                <w:b/>
                <w:noProof/>
                <w:color w:val="FFFFFF" w:themeColor="background1"/>
                <w:sz w:val="22"/>
                <w:szCs w:val="22"/>
                <w:lang w:val="ro-RO"/>
              </w:rPr>
              <w:t>2030</w:t>
            </w:r>
          </w:p>
        </w:tc>
      </w:tr>
      <w:tr w:rsidR="00D72E06" w:rsidRPr="006973A0" w14:paraId="0C88E219" w14:textId="77777777" w:rsidTr="00D72E06">
        <w:trPr>
          <w:trHeight w:val="288"/>
        </w:trPr>
        <w:tc>
          <w:tcPr>
            <w:tcW w:w="2388" w:type="pct"/>
            <w:vAlign w:val="center"/>
          </w:tcPr>
          <w:p w14:paraId="75CF26BE" w14:textId="77777777" w:rsidR="00D72E06" w:rsidRPr="00016182"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016182">
              <w:rPr>
                <w:rFonts w:ascii="Arial Narrow" w:hAnsi="Arial Narrow"/>
                <w:noProof/>
                <w:sz w:val="22"/>
                <w:szCs w:val="22"/>
                <w:lang w:val="ro-RO"/>
              </w:rPr>
              <w:t>Dezvoltarea colaborării internaționale cu statele dunărene pentru îmbunătățirea stării ecologice a apelor Dunării și reducerea impactului negativ al efluenților asupra ecosistemelor marine la vărsarea în Marea Neagră</w:t>
            </w:r>
          </w:p>
          <w:p w14:paraId="270E3F83" w14:textId="77777777" w:rsidR="00D72E06" w:rsidRPr="00016182"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016182">
              <w:rPr>
                <w:rFonts w:ascii="Arial Narrow" w:hAnsi="Arial Narrow"/>
                <w:noProof/>
                <w:sz w:val="22"/>
                <w:szCs w:val="22"/>
                <w:lang w:val="ro-RO"/>
              </w:rPr>
              <w:t xml:space="preserve">Gestionarea durabilă a resurselor acvatice vii printr-o abordare </w:t>
            </w:r>
            <w:r w:rsidRPr="00016182">
              <w:rPr>
                <w:rFonts w:ascii="Arial Narrow" w:hAnsi="Arial Narrow"/>
                <w:noProof/>
                <w:sz w:val="22"/>
                <w:szCs w:val="22"/>
                <w:lang w:val="ro-RO"/>
              </w:rPr>
              <w:lastRenderedPageBreak/>
              <w:t>ecosistemică a activităților de pescuit</w:t>
            </w:r>
          </w:p>
          <w:p w14:paraId="68A73B10" w14:textId="77777777" w:rsidR="00D72E06" w:rsidRPr="00016182"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016182">
              <w:rPr>
                <w:rFonts w:ascii="Arial Narrow" w:hAnsi="Arial Narrow"/>
                <w:noProof/>
                <w:sz w:val="22"/>
                <w:szCs w:val="22"/>
                <w:lang w:val="ro-RO"/>
              </w:rPr>
              <w:t>Întărirea capacității României de combatere a pescuitului INN</w:t>
            </w:r>
          </w:p>
          <w:p w14:paraId="7291B0AC" w14:textId="77777777" w:rsidR="00D72E06" w:rsidRPr="00E64D93"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016182">
              <w:rPr>
                <w:rFonts w:ascii="Arial Narrow" w:hAnsi="Arial Narrow"/>
                <w:noProof/>
                <w:sz w:val="22"/>
                <w:szCs w:val="22"/>
                <w:lang w:val="ro-RO"/>
              </w:rPr>
              <w:t>Susținerea programelor de cercetare pentru protecția și conservarea ariilor</w:t>
            </w:r>
            <w:r>
              <w:rPr>
                <w:rFonts w:ascii="Arial Narrow" w:hAnsi="Arial Narrow"/>
                <w:noProof/>
                <w:sz w:val="22"/>
                <w:szCs w:val="22"/>
                <w:lang w:val="ro-RO"/>
              </w:rPr>
              <w:t xml:space="preserve"> </w:t>
            </w:r>
            <w:r w:rsidRPr="00016182">
              <w:rPr>
                <w:rFonts w:ascii="Arial Narrow" w:hAnsi="Arial Narrow"/>
                <w:noProof/>
                <w:sz w:val="22"/>
                <w:szCs w:val="22"/>
                <w:lang w:val="ro-RO"/>
              </w:rPr>
              <w:t>protejate și a resurselor acvatice vii</w:t>
            </w:r>
          </w:p>
        </w:tc>
        <w:tc>
          <w:tcPr>
            <w:tcW w:w="2612" w:type="pct"/>
            <w:vAlign w:val="center"/>
          </w:tcPr>
          <w:p w14:paraId="5A33AAD9" w14:textId="77777777" w:rsidR="00D72E06" w:rsidRPr="00EA3B19"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A3B19">
              <w:rPr>
                <w:rFonts w:ascii="Arial Narrow" w:hAnsi="Arial Narrow"/>
                <w:noProof/>
                <w:sz w:val="22"/>
                <w:szCs w:val="22"/>
                <w:lang w:val="ro-RO"/>
              </w:rPr>
              <w:lastRenderedPageBreak/>
              <w:t>Prevenirea și reducerea semnificativă a poluării marine de toate tipurile, în special de la activitățile terestre, inclusiv poluarea cu deșeuri marine și</w:t>
            </w:r>
            <w:r>
              <w:rPr>
                <w:rFonts w:ascii="Arial Narrow" w:hAnsi="Arial Narrow"/>
                <w:noProof/>
                <w:sz w:val="22"/>
                <w:szCs w:val="22"/>
                <w:lang w:val="ro-RO"/>
              </w:rPr>
              <w:t xml:space="preserve"> </w:t>
            </w:r>
            <w:r w:rsidRPr="00EA3B19">
              <w:rPr>
                <w:rFonts w:ascii="Arial Narrow" w:hAnsi="Arial Narrow"/>
                <w:noProof/>
                <w:sz w:val="22"/>
                <w:szCs w:val="22"/>
                <w:lang w:val="ro-RO"/>
              </w:rPr>
              <w:t>poluarea cu nutrienți</w:t>
            </w:r>
          </w:p>
          <w:p w14:paraId="0B2E241F" w14:textId="77777777" w:rsidR="00D72E06" w:rsidRPr="00EA3B19"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A3B19">
              <w:rPr>
                <w:rFonts w:ascii="Arial Narrow" w:hAnsi="Arial Narrow"/>
                <w:noProof/>
                <w:sz w:val="22"/>
                <w:szCs w:val="22"/>
                <w:lang w:val="ro-RO"/>
              </w:rPr>
              <w:t>Minimizarea și gestionarea impactului acidificării mediului apelor marine, inclusiv prin cooperare științifică</w:t>
            </w:r>
            <w:r>
              <w:rPr>
                <w:rFonts w:ascii="Arial Narrow" w:hAnsi="Arial Narrow"/>
                <w:noProof/>
                <w:sz w:val="22"/>
                <w:szCs w:val="22"/>
                <w:lang w:val="ro-RO"/>
              </w:rPr>
              <w:t xml:space="preserve"> </w:t>
            </w:r>
            <w:r w:rsidRPr="00EA3B19">
              <w:rPr>
                <w:rFonts w:ascii="Arial Narrow" w:hAnsi="Arial Narrow"/>
                <w:noProof/>
                <w:sz w:val="22"/>
                <w:szCs w:val="22"/>
                <w:lang w:val="ro-RO"/>
              </w:rPr>
              <w:t>sporită la toate nivelurile</w:t>
            </w:r>
          </w:p>
          <w:p w14:paraId="042C7236" w14:textId="77777777" w:rsidR="00D72E06" w:rsidRPr="00914A48"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914A48">
              <w:rPr>
                <w:rFonts w:ascii="Arial Narrow" w:hAnsi="Arial Narrow"/>
                <w:noProof/>
                <w:sz w:val="22"/>
                <w:szCs w:val="22"/>
                <w:lang w:val="ro-RO"/>
              </w:rPr>
              <w:t>Dezvoltarea responsabilă și</w:t>
            </w:r>
          </w:p>
          <w:p w14:paraId="382636E4" w14:textId="77777777" w:rsidR="00D72E06" w:rsidRPr="00EA3B19"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EA3B19">
              <w:rPr>
                <w:rFonts w:ascii="Arial Narrow" w:hAnsi="Arial Narrow"/>
                <w:noProof/>
                <w:sz w:val="22"/>
                <w:szCs w:val="22"/>
                <w:lang w:val="ro-RO"/>
              </w:rPr>
              <w:lastRenderedPageBreak/>
              <w:t>sustenabilă a activităților de pescuit la speciile sălbatice și de acvacultură cu respectarea cotelor și metodelor stabilite prin lege și menținerea, în limite rezonabile, a viabilității îndeletnicirilor tradiționale în acest domeniu, inclusiv a pescuitului sportiv</w:t>
            </w:r>
            <w:r>
              <w:rPr>
                <w:rFonts w:ascii="Arial Narrow" w:hAnsi="Arial Narrow"/>
                <w:noProof/>
                <w:sz w:val="22"/>
                <w:szCs w:val="22"/>
                <w:lang w:val="ro-RO"/>
              </w:rPr>
              <w:t xml:space="preserve"> </w:t>
            </w:r>
            <w:r w:rsidRPr="00EA3B19">
              <w:rPr>
                <w:rFonts w:ascii="Arial Narrow" w:hAnsi="Arial Narrow"/>
                <w:noProof/>
                <w:sz w:val="22"/>
                <w:szCs w:val="22"/>
                <w:lang w:val="ro-RO"/>
              </w:rPr>
              <w:t>și de agrement</w:t>
            </w:r>
          </w:p>
          <w:p w14:paraId="2D14A84A" w14:textId="77777777" w:rsidR="00D72E06" w:rsidRPr="00162555" w:rsidRDefault="00D72E06" w:rsidP="009520CE">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914A48">
              <w:rPr>
                <w:rFonts w:ascii="Arial Narrow" w:hAnsi="Arial Narrow"/>
                <w:noProof/>
                <w:sz w:val="22"/>
                <w:szCs w:val="22"/>
                <w:lang w:val="ro-RO"/>
              </w:rPr>
              <w:t>Atragerea celorlalte state riverane</w:t>
            </w:r>
            <w:r>
              <w:rPr>
                <w:rFonts w:ascii="Arial Narrow" w:hAnsi="Arial Narrow"/>
                <w:noProof/>
                <w:sz w:val="22"/>
                <w:szCs w:val="22"/>
                <w:lang w:val="ro-RO"/>
              </w:rPr>
              <w:t xml:space="preserve"> </w:t>
            </w:r>
            <w:r w:rsidRPr="00914A48">
              <w:rPr>
                <w:rFonts w:ascii="Arial Narrow" w:hAnsi="Arial Narrow"/>
                <w:noProof/>
                <w:sz w:val="22"/>
                <w:szCs w:val="22"/>
                <w:lang w:val="ro-RO"/>
              </w:rPr>
              <w:t>Mării Negre în actul de management</w:t>
            </w:r>
            <w:r>
              <w:rPr>
                <w:rFonts w:ascii="Arial Narrow" w:hAnsi="Arial Narrow"/>
                <w:noProof/>
                <w:sz w:val="22"/>
                <w:szCs w:val="22"/>
                <w:lang w:val="ro-RO"/>
              </w:rPr>
              <w:t xml:space="preserve"> </w:t>
            </w:r>
            <w:r w:rsidRPr="00EA3B19">
              <w:rPr>
                <w:rFonts w:ascii="Arial Narrow" w:hAnsi="Arial Narrow"/>
                <w:noProof/>
                <w:sz w:val="22"/>
                <w:szCs w:val="22"/>
                <w:lang w:val="ro-RO"/>
              </w:rPr>
              <w:t>durabil a resurselor acvatice vii</w:t>
            </w:r>
          </w:p>
        </w:tc>
      </w:tr>
    </w:tbl>
    <w:p w14:paraId="7A5689EF" w14:textId="77777777" w:rsidR="00C64CAE" w:rsidRDefault="00C64CAE"/>
    <w:p w14:paraId="64F68025" w14:textId="77777777" w:rsidR="00C64CAE" w:rsidRPr="006973A0" w:rsidRDefault="00C64CAE" w:rsidP="00C64CAE">
      <w:pPr>
        <w:pStyle w:val="col-sm-8"/>
        <w:shd w:val="clear" w:color="auto" w:fill="E7E6E6" w:themeFill="background2"/>
        <w:tabs>
          <w:tab w:val="left" w:pos="629"/>
        </w:tabs>
        <w:spacing w:before="0" w:beforeAutospacing="0" w:after="0" w:afterAutospacing="0"/>
        <w:rPr>
          <w:rFonts w:ascii="Arial Narrow" w:hAnsi="Arial Narrow"/>
          <w:b/>
          <w:noProof/>
          <w:color w:val="C00000"/>
          <w:sz w:val="22"/>
          <w:szCs w:val="22"/>
          <w:lang w:val="ro-RO"/>
        </w:rPr>
      </w:pPr>
      <w:r w:rsidRPr="006973A0">
        <w:rPr>
          <w:rFonts w:ascii="Arial Narrow" w:hAnsi="Arial Narrow"/>
          <w:b/>
          <w:noProof/>
          <w:color w:val="C00000"/>
          <w:sz w:val="22"/>
          <w:szCs w:val="22"/>
          <w:lang w:val="ro-RO"/>
        </w:rPr>
        <w:t>Obiectivul 15: Via</w:t>
      </w:r>
      <w:r>
        <w:rPr>
          <w:rFonts w:ascii="Arial Narrow" w:hAnsi="Arial Narrow"/>
          <w:b/>
          <w:noProof/>
          <w:color w:val="C00000"/>
          <w:sz w:val="22"/>
          <w:szCs w:val="22"/>
          <w:lang w:val="ro-RO"/>
        </w:rPr>
        <w:t>ț</w:t>
      </w:r>
      <w:r w:rsidRPr="006973A0">
        <w:rPr>
          <w:rFonts w:ascii="Arial Narrow" w:hAnsi="Arial Narrow"/>
          <w:b/>
          <w:noProof/>
          <w:color w:val="C00000"/>
          <w:sz w:val="22"/>
          <w:szCs w:val="22"/>
          <w:lang w:val="ro-RO"/>
        </w:rPr>
        <w:t>a terestr</w:t>
      </w:r>
      <w:r>
        <w:rPr>
          <w:rFonts w:ascii="Arial Narrow" w:hAnsi="Arial Narrow"/>
          <w:b/>
          <w:noProof/>
          <w:color w:val="C00000"/>
          <w:sz w:val="22"/>
          <w:szCs w:val="22"/>
          <w:lang w:val="ro-RO"/>
        </w:rPr>
        <w:t>ă</w:t>
      </w:r>
    </w:p>
    <w:p w14:paraId="5F9F020D" w14:textId="77777777" w:rsidR="00C64CAE" w:rsidRDefault="00C64CAE" w:rsidP="00C64CAE">
      <w:pPr>
        <w:shd w:val="clear" w:color="auto" w:fill="E7E6E6" w:themeFill="background2"/>
      </w:pPr>
      <w:r w:rsidRPr="006973A0">
        <w:rPr>
          <w:rFonts w:ascii="Arial Narrow" w:hAnsi="Arial Narrow"/>
          <w:i/>
          <w:iCs/>
          <w:noProof/>
          <w:lang w:val="ro-RO"/>
        </w:rPr>
        <w:t xml:space="preserve">Protejarea, restaurarea </w:t>
      </w:r>
      <w:r>
        <w:rPr>
          <w:rFonts w:ascii="Arial Narrow" w:hAnsi="Arial Narrow"/>
          <w:i/>
          <w:iCs/>
          <w:noProof/>
          <w:lang w:val="ro-RO"/>
        </w:rPr>
        <w:t>ș</w:t>
      </w:r>
      <w:r w:rsidRPr="006973A0">
        <w:rPr>
          <w:rFonts w:ascii="Arial Narrow" w:hAnsi="Arial Narrow"/>
          <w:i/>
          <w:iCs/>
          <w:noProof/>
          <w:lang w:val="ro-RO"/>
        </w:rPr>
        <w:t>i promovarea utiliz</w:t>
      </w:r>
      <w:r>
        <w:rPr>
          <w:rFonts w:ascii="Arial Narrow" w:hAnsi="Arial Narrow"/>
          <w:i/>
          <w:iCs/>
          <w:noProof/>
          <w:lang w:val="ro-RO"/>
        </w:rPr>
        <w:t>ă</w:t>
      </w:r>
      <w:r w:rsidRPr="006973A0">
        <w:rPr>
          <w:rFonts w:ascii="Arial Narrow" w:hAnsi="Arial Narrow"/>
          <w:i/>
          <w:iCs/>
          <w:noProof/>
          <w:lang w:val="ro-RO"/>
        </w:rPr>
        <w:t>rii durabile a ecosistemelor terestre, gestionarea durabil</w:t>
      </w:r>
      <w:r>
        <w:rPr>
          <w:rFonts w:ascii="Arial Narrow" w:hAnsi="Arial Narrow"/>
          <w:i/>
          <w:iCs/>
          <w:noProof/>
          <w:lang w:val="ro-RO"/>
        </w:rPr>
        <w:t>ă</w:t>
      </w:r>
      <w:r w:rsidRPr="006973A0">
        <w:rPr>
          <w:rFonts w:ascii="Arial Narrow" w:hAnsi="Arial Narrow"/>
          <w:i/>
          <w:iCs/>
          <w:noProof/>
          <w:lang w:val="ro-RO"/>
        </w:rPr>
        <w:t xml:space="preserve"> a p</w:t>
      </w:r>
      <w:r>
        <w:rPr>
          <w:rFonts w:ascii="Arial Narrow" w:hAnsi="Arial Narrow"/>
          <w:i/>
          <w:iCs/>
          <w:noProof/>
          <w:lang w:val="ro-RO"/>
        </w:rPr>
        <w:t>ă</w:t>
      </w:r>
      <w:r w:rsidRPr="006973A0">
        <w:rPr>
          <w:rFonts w:ascii="Arial Narrow" w:hAnsi="Arial Narrow"/>
          <w:i/>
          <w:iCs/>
          <w:noProof/>
          <w:lang w:val="ro-RO"/>
        </w:rPr>
        <w:t>durilor, combaterea de</w:t>
      </w:r>
      <w:r>
        <w:rPr>
          <w:rFonts w:ascii="Arial Narrow" w:hAnsi="Arial Narrow"/>
          <w:i/>
          <w:iCs/>
          <w:noProof/>
          <w:lang w:val="ro-RO"/>
        </w:rPr>
        <w:t>ș</w:t>
      </w:r>
      <w:r w:rsidRPr="006973A0">
        <w:rPr>
          <w:rFonts w:ascii="Arial Narrow" w:hAnsi="Arial Narrow"/>
          <w:i/>
          <w:iCs/>
          <w:noProof/>
          <w:lang w:val="ro-RO"/>
        </w:rPr>
        <w:t>ertific</w:t>
      </w:r>
      <w:r>
        <w:rPr>
          <w:rFonts w:ascii="Arial Narrow" w:hAnsi="Arial Narrow"/>
          <w:i/>
          <w:iCs/>
          <w:noProof/>
          <w:lang w:val="ro-RO"/>
        </w:rPr>
        <w:t>ă</w:t>
      </w:r>
      <w:r w:rsidRPr="006973A0">
        <w:rPr>
          <w:rFonts w:ascii="Arial Narrow" w:hAnsi="Arial Narrow"/>
          <w:i/>
          <w:iCs/>
          <w:noProof/>
          <w:lang w:val="ro-RO"/>
        </w:rPr>
        <w:t xml:space="preserve">rii, stoparea </w:t>
      </w:r>
      <w:r>
        <w:rPr>
          <w:rFonts w:ascii="Arial Narrow" w:hAnsi="Arial Narrow"/>
          <w:i/>
          <w:iCs/>
          <w:noProof/>
          <w:lang w:val="ro-RO"/>
        </w:rPr>
        <w:t>ș</w:t>
      </w:r>
      <w:r w:rsidRPr="006973A0">
        <w:rPr>
          <w:rFonts w:ascii="Arial Narrow" w:hAnsi="Arial Narrow"/>
          <w:i/>
          <w:iCs/>
          <w:noProof/>
          <w:lang w:val="ro-RO"/>
        </w:rPr>
        <w:t>i repararea degrad</w:t>
      </w:r>
      <w:r>
        <w:rPr>
          <w:rFonts w:ascii="Arial Narrow" w:hAnsi="Arial Narrow"/>
          <w:i/>
          <w:iCs/>
          <w:noProof/>
          <w:lang w:val="ro-RO"/>
        </w:rPr>
        <w:t>ă</w:t>
      </w:r>
      <w:r w:rsidRPr="006973A0">
        <w:rPr>
          <w:rFonts w:ascii="Arial Narrow" w:hAnsi="Arial Narrow"/>
          <w:i/>
          <w:iCs/>
          <w:noProof/>
          <w:lang w:val="ro-RO"/>
        </w:rPr>
        <w:t xml:space="preserve">rii solului </w:t>
      </w:r>
      <w:r>
        <w:rPr>
          <w:rFonts w:ascii="Arial Narrow" w:hAnsi="Arial Narrow"/>
          <w:i/>
          <w:iCs/>
          <w:noProof/>
          <w:lang w:val="ro-RO"/>
        </w:rPr>
        <w:t>ș</w:t>
      </w:r>
      <w:r w:rsidRPr="006973A0">
        <w:rPr>
          <w:rFonts w:ascii="Arial Narrow" w:hAnsi="Arial Narrow"/>
          <w:i/>
          <w:iCs/>
          <w:noProof/>
          <w:lang w:val="ro-RO"/>
        </w:rPr>
        <w:t>i stoparea pierderilor</w:t>
      </w:r>
      <w:r w:rsidRPr="006973A0">
        <w:rPr>
          <w:rFonts w:ascii="Arial Narrow" w:hAnsi="Arial Narrow"/>
          <w:bCs/>
          <w:i/>
          <w:noProof/>
          <w:spacing w:val="-2"/>
          <w:lang w:val="ro-RO"/>
        </w:rPr>
        <w:t xml:space="preserve"> </w:t>
      </w:r>
      <w:r w:rsidRPr="006973A0">
        <w:rPr>
          <w:rFonts w:ascii="Arial Narrow" w:hAnsi="Arial Narrow"/>
          <w:bCs/>
          <w:i/>
          <w:noProof/>
          <w:lang w:val="ro-RO"/>
        </w:rPr>
        <w:t>de</w:t>
      </w:r>
      <w:r w:rsidRPr="006973A0">
        <w:rPr>
          <w:rFonts w:ascii="Arial Narrow" w:hAnsi="Arial Narrow"/>
          <w:b/>
          <w:i/>
          <w:noProof/>
          <w:lang w:val="ro-RO"/>
        </w:rPr>
        <w:t xml:space="preserve"> </w:t>
      </w:r>
      <w:r w:rsidRPr="006973A0">
        <w:rPr>
          <w:rFonts w:ascii="Arial Narrow" w:hAnsi="Arial Narrow"/>
          <w:bCs/>
          <w:i/>
          <w:noProof/>
          <w:lang w:val="ro-RO"/>
        </w:rPr>
        <w:t>biodiversitate</w:t>
      </w:r>
    </w:p>
    <w:tbl>
      <w:tblPr>
        <w:tblStyle w:val="TableGridLight1"/>
        <w:tblW w:w="5000" w:type="pct"/>
        <w:tblLook w:val="01E0" w:firstRow="1" w:lastRow="1" w:firstColumn="1" w:lastColumn="1" w:noHBand="0" w:noVBand="0"/>
      </w:tblPr>
      <w:tblGrid>
        <w:gridCol w:w="3294"/>
        <w:gridCol w:w="3500"/>
      </w:tblGrid>
      <w:tr w:rsidR="00D72E06" w:rsidRPr="006973A0" w14:paraId="243843F2" w14:textId="77777777" w:rsidTr="00D72E06">
        <w:trPr>
          <w:trHeight w:val="288"/>
        </w:trPr>
        <w:tc>
          <w:tcPr>
            <w:tcW w:w="2424" w:type="pct"/>
            <w:shd w:val="clear" w:color="auto" w:fill="C00000"/>
            <w:vAlign w:val="center"/>
          </w:tcPr>
          <w:p w14:paraId="721E9B2A" w14:textId="77777777" w:rsidR="00D72E06" w:rsidRPr="00877DCF" w:rsidRDefault="00D72E06" w:rsidP="00C64CAE">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sidRPr="006973A0">
              <w:rPr>
                <w:rFonts w:ascii="Arial Narrow" w:hAnsi="Arial Narrow"/>
                <w:b/>
                <w:noProof/>
                <w:color w:val="FFFFFF" w:themeColor="background1"/>
                <w:sz w:val="22"/>
                <w:szCs w:val="22"/>
                <w:lang w:val="ro-RO"/>
              </w:rPr>
              <w:t>Orizont</w:t>
            </w:r>
            <w:r w:rsidRPr="006973A0">
              <w:rPr>
                <w:rFonts w:ascii="Arial Narrow" w:hAnsi="Arial Narrow"/>
                <w:b/>
                <w:noProof/>
                <w:color w:val="FFFFFF" w:themeColor="background1"/>
                <w:spacing w:val="-3"/>
                <w:sz w:val="22"/>
                <w:szCs w:val="22"/>
                <w:lang w:val="ro-RO"/>
              </w:rPr>
              <w:t xml:space="preserve"> </w:t>
            </w:r>
            <w:r w:rsidRPr="006973A0">
              <w:rPr>
                <w:rFonts w:ascii="Arial Narrow" w:hAnsi="Arial Narrow"/>
                <w:b/>
                <w:noProof/>
                <w:color w:val="FFFFFF" w:themeColor="background1"/>
                <w:sz w:val="22"/>
                <w:szCs w:val="22"/>
                <w:lang w:val="ro-RO"/>
              </w:rPr>
              <w:t>2020</w:t>
            </w:r>
          </w:p>
        </w:tc>
        <w:tc>
          <w:tcPr>
            <w:tcW w:w="2576" w:type="pct"/>
            <w:shd w:val="clear" w:color="auto" w:fill="C00000"/>
            <w:vAlign w:val="center"/>
          </w:tcPr>
          <w:p w14:paraId="1B33906C" w14:textId="77777777" w:rsidR="00D72E06" w:rsidRPr="006B28B2" w:rsidRDefault="00D72E06" w:rsidP="00C64CAE">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Pr>
                <w:rFonts w:ascii="Arial Narrow" w:hAnsi="Arial Narrow"/>
                <w:b/>
                <w:noProof/>
                <w:color w:val="FFFFFF" w:themeColor="background1"/>
                <w:sz w:val="22"/>
                <w:szCs w:val="22"/>
                <w:lang w:val="ro-RO"/>
              </w:rPr>
              <w:t>Ț</w:t>
            </w:r>
            <w:r w:rsidRPr="006973A0">
              <w:rPr>
                <w:rFonts w:ascii="Arial Narrow" w:hAnsi="Arial Narrow"/>
                <w:b/>
                <w:noProof/>
                <w:color w:val="FFFFFF" w:themeColor="background1"/>
                <w:sz w:val="22"/>
                <w:szCs w:val="22"/>
                <w:lang w:val="ro-RO"/>
              </w:rPr>
              <w:t>in</w:t>
            </w:r>
            <w:r>
              <w:rPr>
                <w:rFonts w:ascii="Arial Narrow" w:hAnsi="Arial Narrow"/>
                <w:b/>
                <w:noProof/>
                <w:color w:val="FFFFFF" w:themeColor="background1"/>
                <w:sz w:val="22"/>
                <w:szCs w:val="22"/>
                <w:lang w:val="ro-RO"/>
              </w:rPr>
              <w:t>t</w:t>
            </w:r>
            <w:r w:rsidRPr="006973A0">
              <w:rPr>
                <w:rFonts w:ascii="Arial Narrow" w:hAnsi="Arial Narrow"/>
                <w:b/>
                <w:noProof/>
                <w:color w:val="FFFFFF" w:themeColor="background1"/>
                <w:sz w:val="22"/>
                <w:szCs w:val="22"/>
                <w:lang w:val="ro-RO"/>
              </w:rPr>
              <w:t>e</w:t>
            </w:r>
            <w:r w:rsidRPr="006973A0">
              <w:rPr>
                <w:rFonts w:ascii="Arial Narrow" w:hAnsi="Arial Narrow"/>
                <w:b/>
                <w:noProof/>
                <w:color w:val="FFFFFF" w:themeColor="background1"/>
                <w:spacing w:val="-1"/>
                <w:sz w:val="22"/>
                <w:szCs w:val="22"/>
                <w:lang w:val="ro-RO"/>
              </w:rPr>
              <w:t xml:space="preserve"> </w:t>
            </w:r>
            <w:r w:rsidRPr="006973A0">
              <w:rPr>
                <w:rFonts w:ascii="Arial Narrow" w:hAnsi="Arial Narrow"/>
                <w:b/>
                <w:noProof/>
                <w:color w:val="FFFFFF" w:themeColor="background1"/>
                <w:sz w:val="22"/>
                <w:szCs w:val="22"/>
                <w:lang w:val="ro-RO"/>
              </w:rPr>
              <w:t>2030</w:t>
            </w:r>
          </w:p>
        </w:tc>
      </w:tr>
      <w:tr w:rsidR="00D72E06" w:rsidRPr="006973A0" w14:paraId="45202763" w14:textId="77777777" w:rsidTr="00D72E06">
        <w:trPr>
          <w:trHeight w:val="288"/>
        </w:trPr>
        <w:tc>
          <w:tcPr>
            <w:tcW w:w="2424" w:type="pct"/>
            <w:vAlign w:val="center"/>
          </w:tcPr>
          <w:p w14:paraId="1D93640C" w14:textId="77777777" w:rsidR="00D72E06" w:rsidRPr="00877DCF"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77DCF">
              <w:rPr>
                <w:rFonts w:ascii="Arial Narrow" w:hAnsi="Arial Narrow"/>
                <w:noProof/>
                <w:sz w:val="22"/>
                <w:szCs w:val="22"/>
                <w:lang w:val="ro-RO"/>
              </w:rPr>
              <w:t>Păstrarea poziției României ca țară cu cea mai mare diversitate biogeografică din Europa atât prin integrarea în continuare a politicilor de mediu în toate strategiile naționale și sectoriale relevante, cât și prin îmbunătățirea infrastructurii de mediu, conform standardelor și practicilor UE și prevederilor convențiilor internaționale asumate de România</w:t>
            </w:r>
          </w:p>
          <w:p w14:paraId="3A71DEA0" w14:textId="77777777" w:rsidR="00D72E06"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77DCF">
              <w:rPr>
                <w:rFonts w:ascii="Arial Narrow" w:hAnsi="Arial Narrow"/>
                <w:noProof/>
                <w:sz w:val="22"/>
                <w:szCs w:val="22"/>
                <w:lang w:val="ro-RO"/>
              </w:rPr>
              <w:t>Refacerea și completarea băncilor de date genetice, în special pentru speciile autohtone sau endemice, precum și sprijinirea activităților de cercetare</w:t>
            </w:r>
            <w:r>
              <w:rPr>
                <w:rFonts w:ascii="Arial Narrow" w:hAnsi="Arial Narrow"/>
                <w:noProof/>
                <w:sz w:val="22"/>
                <w:szCs w:val="22"/>
                <w:lang w:val="ro-RO"/>
              </w:rPr>
              <w:t xml:space="preserve"> </w:t>
            </w:r>
            <w:r w:rsidRPr="00877DCF">
              <w:rPr>
                <w:rFonts w:ascii="Arial Narrow" w:hAnsi="Arial Narrow"/>
                <w:noProof/>
                <w:sz w:val="22"/>
                <w:szCs w:val="22"/>
                <w:lang w:val="ro-RO"/>
              </w:rPr>
              <w:t xml:space="preserve">științifică în acest domeniu </w:t>
            </w:r>
          </w:p>
          <w:p w14:paraId="3D7677CB" w14:textId="77777777" w:rsidR="00D72E06" w:rsidRPr="00877DCF"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77DCF">
              <w:rPr>
                <w:rFonts w:ascii="Arial Narrow" w:hAnsi="Arial Narrow"/>
                <w:noProof/>
                <w:sz w:val="22"/>
                <w:szCs w:val="22"/>
                <w:lang w:val="ro-RO"/>
              </w:rPr>
              <w:t xml:space="preserve">Asigurarea conservării, restabilirii și utilizării durabile a ecosistemelor de apă dulce terestre și interioare </w:t>
            </w:r>
            <w:r w:rsidRPr="00877DCF">
              <w:rPr>
                <w:rFonts w:ascii="Arial Narrow" w:hAnsi="Arial Narrow"/>
                <w:noProof/>
                <w:sz w:val="22"/>
                <w:szCs w:val="22"/>
                <w:lang w:val="ro-RO"/>
              </w:rPr>
              <w:lastRenderedPageBreak/>
              <w:t>și a serviciilor acestora, în special păduri, zone umede, munți și terenuri aride, în conformitate cu obligațiile prevăzute de acordurile internaționale</w:t>
            </w:r>
          </w:p>
          <w:p w14:paraId="04DE6E28" w14:textId="77777777" w:rsidR="00D72E06" w:rsidRPr="00016182"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77DCF">
              <w:rPr>
                <w:rFonts w:ascii="Arial Narrow" w:hAnsi="Arial Narrow"/>
                <w:noProof/>
                <w:sz w:val="22"/>
                <w:szCs w:val="22"/>
                <w:lang w:val="ro-RO"/>
              </w:rPr>
              <w:t>Atragerea și cointeresarea comunităților locale și a organizațiilor neguvernamentale, inclusiv a asociațiilor de vânătoare și pescuit sportiv, în acțiunile de combatere eficientă a  braconajului, precum și de conservare a habitatelor sensibile și a biodiversității; compensarea pierderilor de venit ale proprietarilor de păduri sau de terenuri agricole situate în ariile</w:t>
            </w:r>
            <w:r>
              <w:rPr>
                <w:rFonts w:ascii="Arial Narrow" w:hAnsi="Arial Narrow"/>
                <w:noProof/>
                <w:sz w:val="22"/>
                <w:szCs w:val="22"/>
                <w:lang w:val="ro-RO"/>
              </w:rPr>
              <w:t xml:space="preserve"> </w:t>
            </w:r>
            <w:r w:rsidRPr="00877DCF">
              <w:rPr>
                <w:rFonts w:ascii="Arial Narrow" w:hAnsi="Arial Narrow"/>
                <w:noProof/>
                <w:sz w:val="22"/>
                <w:szCs w:val="22"/>
                <w:lang w:val="ro-RO"/>
              </w:rPr>
              <w:t>naturale protejate</w:t>
            </w:r>
          </w:p>
        </w:tc>
        <w:tc>
          <w:tcPr>
            <w:tcW w:w="2576" w:type="pct"/>
            <w:vAlign w:val="center"/>
          </w:tcPr>
          <w:p w14:paraId="6434ABFA" w14:textId="77777777" w:rsidR="00D72E06" w:rsidRPr="006B28B2"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B28B2">
              <w:rPr>
                <w:rFonts w:ascii="Arial Narrow" w:hAnsi="Arial Narrow"/>
                <w:noProof/>
                <w:sz w:val="22"/>
                <w:szCs w:val="22"/>
                <w:lang w:val="ro-RO"/>
              </w:rPr>
              <w:lastRenderedPageBreak/>
              <w:t>Dezvoltarea infrastructurii verzi și folosirea serviciilor oferite de ecosistemele naturale (în special în</w:t>
            </w:r>
          </w:p>
          <w:p w14:paraId="53B67F8B" w14:textId="77777777" w:rsidR="00D72E06" w:rsidRPr="006B28B2"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B28B2">
              <w:rPr>
                <w:rFonts w:ascii="Arial Narrow" w:hAnsi="Arial Narrow"/>
                <w:noProof/>
                <w:sz w:val="22"/>
                <w:szCs w:val="22"/>
                <w:lang w:val="ro-RO"/>
              </w:rPr>
              <w:t>luncile Dunării, afluenților acesteia și în Deltă) prin gestionarea integrată a bazinelor hidrografice și zonelor umede</w:t>
            </w:r>
          </w:p>
          <w:p w14:paraId="1B47DCA7" w14:textId="77777777" w:rsidR="00D72E06" w:rsidRPr="006B28B2"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B28B2">
              <w:rPr>
                <w:rFonts w:ascii="Arial Narrow" w:hAnsi="Arial Narrow"/>
                <w:noProof/>
                <w:sz w:val="22"/>
                <w:szCs w:val="22"/>
                <w:lang w:val="ro-RO"/>
              </w:rPr>
              <w:t>Conservarea și protejarea zonelor umede, între care se află și Rezervația Biosferei Delta Dunării, zonă umedă unicat în Europa, ca parte a patrimoniului natural european și mondial</w:t>
            </w:r>
          </w:p>
          <w:p w14:paraId="2EE8AE63" w14:textId="77777777" w:rsidR="00D72E06" w:rsidRPr="008C3A8C"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C3A8C">
              <w:rPr>
                <w:rFonts w:ascii="Arial Narrow" w:hAnsi="Arial Narrow"/>
                <w:noProof/>
                <w:sz w:val="22"/>
                <w:szCs w:val="22"/>
                <w:lang w:val="ro-RO"/>
              </w:rPr>
              <w:t>Asigurarea conservării ecosistemelor montane, inclusiv a biodiversității acestora, în scopul de a spori</w:t>
            </w:r>
          </w:p>
          <w:p w14:paraId="2F76DCE4" w14:textId="77777777" w:rsidR="00D72E06" w:rsidRPr="008C3A8C"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C3A8C">
              <w:rPr>
                <w:rFonts w:ascii="Arial Narrow" w:hAnsi="Arial Narrow"/>
                <w:noProof/>
                <w:sz w:val="22"/>
                <w:szCs w:val="22"/>
                <w:lang w:val="ro-RO"/>
              </w:rPr>
              <w:t>capacitatea acestora de a oferi beneficii esențiale pentru dezvoltare durabilă</w:t>
            </w:r>
          </w:p>
          <w:p w14:paraId="7E04D0E5" w14:textId="77777777" w:rsidR="00D72E06" w:rsidRPr="006B28B2"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6B28B2">
              <w:rPr>
                <w:rFonts w:ascii="Arial Narrow" w:hAnsi="Arial Narrow"/>
                <w:noProof/>
                <w:sz w:val="22"/>
                <w:szCs w:val="22"/>
                <w:lang w:val="ro-RO"/>
              </w:rPr>
              <w:t>Susținerea instituțiilor și</w:t>
            </w:r>
          </w:p>
          <w:p w14:paraId="19CED8A1" w14:textId="77777777" w:rsidR="00D72E06" w:rsidRPr="008C3A8C"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C3A8C">
              <w:rPr>
                <w:rFonts w:ascii="Arial Narrow" w:hAnsi="Arial Narrow"/>
                <w:noProof/>
                <w:sz w:val="22"/>
                <w:szCs w:val="22"/>
                <w:lang w:val="ro-RO"/>
              </w:rPr>
              <w:t>infrastructurilor de cercetare-</w:t>
            </w:r>
            <w:r w:rsidRPr="008C3A8C">
              <w:rPr>
                <w:rFonts w:ascii="Arial Narrow" w:hAnsi="Arial Narrow"/>
                <w:noProof/>
                <w:sz w:val="22"/>
                <w:szCs w:val="22"/>
                <w:lang w:val="ro-RO"/>
              </w:rPr>
              <w:lastRenderedPageBreak/>
              <w:t>dezvoltare de interes național și European pentru studierea, gestionarea, protejarea și conservarea diversității patrimoniului natural</w:t>
            </w:r>
          </w:p>
          <w:p w14:paraId="2F5960A5" w14:textId="77777777" w:rsidR="00D72E06" w:rsidRPr="008C3A8C"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8C3A8C">
              <w:rPr>
                <w:rFonts w:ascii="Arial Narrow" w:hAnsi="Arial Narrow"/>
                <w:noProof/>
                <w:sz w:val="22"/>
                <w:szCs w:val="22"/>
                <w:lang w:val="ro-RO"/>
              </w:rPr>
              <w:t>Gestionarea durabilă a pădurilor, eliminarea tăierilor ilegale de arbori, dezvoltarea sistemului informatic integrat pentru monitorizarea exploatării și transportului masei lemnoase, inclusiv la punctele de frontieră, asigurarea împăduririi și reîmpăduririi terenurilor din fondul forestier și a celor degradate sau supuse deșertificării, desfășurarea plantării programate a perdelelor forestiere pentru protecția culturilor agricole și a elementelor de infrastructură în scopul limitării impactului schimbărilor climatice</w:t>
            </w:r>
          </w:p>
          <w:p w14:paraId="12DD70B6" w14:textId="77777777" w:rsidR="00D72E06" w:rsidRPr="00210023"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210023">
              <w:rPr>
                <w:rFonts w:ascii="Arial Narrow" w:hAnsi="Arial Narrow"/>
                <w:noProof/>
                <w:sz w:val="22"/>
                <w:szCs w:val="22"/>
                <w:lang w:val="ro-RO"/>
              </w:rPr>
              <w:t>Tranziția către o economie circulară prin abordări complementare ce implică metode tradiționale și tehnologii de ultimă generație pentru restabilirea/refacerea capitalului natural și reducerea dependenței de fertilizatorii sintetici și de pesticide, pentru combaterea degradării solului</w:t>
            </w:r>
          </w:p>
          <w:p w14:paraId="5439B6A1" w14:textId="77777777" w:rsidR="00D72E06" w:rsidRPr="00EA3B19"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210023">
              <w:rPr>
                <w:rFonts w:ascii="Arial Narrow" w:hAnsi="Arial Narrow"/>
                <w:noProof/>
                <w:sz w:val="22"/>
                <w:szCs w:val="22"/>
                <w:lang w:val="ro-RO"/>
              </w:rPr>
              <w:t>Combaterea deșertificării, restaurarea terenurilor și solurilor degradate, inclusiv a terenurilor afectate de</w:t>
            </w:r>
            <w:r>
              <w:rPr>
                <w:rFonts w:ascii="Arial Narrow" w:hAnsi="Arial Narrow"/>
                <w:noProof/>
                <w:sz w:val="22"/>
                <w:szCs w:val="22"/>
                <w:lang w:val="ro-RO"/>
              </w:rPr>
              <w:t xml:space="preserve"> </w:t>
            </w:r>
            <w:r w:rsidRPr="006B28B2">
              <w:rPr>
                <w:rFonts w:ascii="Arial Narrow" w:hAnsi="Arial Narrow"/>
                <w:noProof/>
                <w:sz w:val="22"/>
                <w:szCs w:val="22"/>
                <w:lang w:val="ro-RO"/>
              </w:rPr>
              <w:t>deșertificare, secetă și</w:t>
            </w:r>
            <w:r>
              <w:rPr>
                <w:rFonts w:ascii="Arial Narrow" w:hAnsi="Arial Narrow"/>
                <w:noProof/>
                <w:sz w:val="22"/>
                <w:szCs w:val="22"/>
                <w:lang w:val="ro-RO"/>
              </w:rPr>
              <w:t xml:space="preserve"> </w:t>
            </w:r>
            <w:r w:rsidRPr="006B28B2">
              <w:rPr>
                <w:rFonts w:ascii="Arial Narrow" w:hAnsi="Arial Narrow"/>
                <w:noProof/>
                <w:sz w:val="22"/>
                <w:szCs w:val="22"/>
                <w:lang w:val="ro-RO"/>
              </w:rPr>
              <w:t>inundații</w:t>
            </w:r>
          </w:p>
        </w:tc>
      </w:tr>
    </w:tbl>
    <w:p w14:paraId="7D93E631" w14:textId="77777777" w:rsidR="00C64CAE" w:rsidRDefault="00C64CAE"/>
    <w:p w14:paraId="2D481926" w14:textId="77777777" w:rsidR="00176BC1" w:rsidRDefault="00176BC1"/>
    <w:p w14:paraId="41F99003" w14:textId="77777777" w:rsidR="00176BC1" w:rsidRDefault="00176BC1"/>
    <w:p w14:paraId="1E168853" w14:textId="77777777" w:rsidR="00176BC1" w:rsidRDefault="00176BC1"/>
    <w:p w14:paraId="6178ABB2" w14:textId="77777777" w:rsidR="00176BC1" w:rsidRDefault="00176BC1"/>
    <w:p w14:paraId="2DF2CEDA" w14:textId="77777777" w:rsidR="00C64CAE" w:rsidRDefault="00C64CAE" w:rsidP="00C64CAE">
      <w:pPr>
        <w:pStyle w:val="col-sm-8"/>
        <w:shd w:val="clear" w:color="auto" w:fill="E7E6E6" w:themeFill="background2"/>
        <w:tabs>
          <w:tab w:val="left" w:pos="629"/>
        </w:tabs>
        <w:spacing w:before="0" w:beforeAutospacing="0" w:after="0" w:afterAutospacing="0"/>
        <w:rPr>
          <w:rFonts w:ascii="Arial Narrow" w:hAnsi="Arial Narrow"/>
          <w:b/>
          <w:noProof/>
          <w:color w:val="C00000"/>
          <w:sz w:val="22"/>
          <w:szCs w:val="22"/>
          <w:lang w:val="ro-RO"/>
        </w:rPr>
      </w:pPr>
      <w:r w:rsidRPr="006973A0">
        <w:rPr>
          <w:rFonts w:ascii="Arial Narrow" w:hAnsi="Arial Narrow"/>
          <w:b/>
          <w:noProof/>
          <w:color w:val="C00000"/>
          <w:sz w:val="22"/>
          <w:szCs w:val="22"/>
          <w:lang w:val="ro-RO"/>
        </w:rPr>
        <w:t>Obiectivul 16: Pace, justi</w:t>
      </w:r>
      <w:r>
        <w:rPr>
          <w:rFonts w:ascii="Arial Narrow" w:hAnsi="Arial Narrow"/>
          <w:b/>
          <w:noProof/>
          <w:color w:val="C00000"/>
          <w:sz w:val="22"/>
          <w:szCs w:val="22"/>
          <w:lang w:val="ro-RO"/>
        </w:rPr>
        <w:t>ț</w:t>
      </w:r>
      <w:r w:rsidRPr="006973A0">
        <w:rPr>
          <w:rFonts w:ascii="Arial Narrow" w:hAnsi="Arial Narrow"/>
          <w:b/>
          <w:noProof/>
          <w:color w:val="C00000"/>
          <w:sz w:val="22"/>
          <w:szCs w:val="22"/>
          <w:lang w:val="ro-RO"/>
        </w:rPr>
        <w:t xml:space="preserve">ie </w:t>
      </w:r>
      <w:r>
        <w:rPr>
          <w:rFonts w:ascii="Arial Narrow" w:hAnsi="Arial Narrow"/>
          <w:b/>
          <w:noProof/>
          <w:color w:val="C00000"/>
          <w:sz w:val="22"/>
          <w:szCs w:val="22"/>
          <w:lang w:val="ro-RO"/>
        </w:rPr>
        <w:t>ș</w:t>
      </w:r>
      <w:r w:rsidRPr="006973A0">
        <w:rPr>
          <w:rFonts w:ascii="Arial Narrow" w:hAnsi="Arial Narrow"/>
          <w:b/>
          <w:noProof/>
          <w:color w:val="C00000"/>
          <w:sz w:val="22"/>
          <w:szCs w:val="22"/>
          <w:lang w:val="ro-RO"/>
        </w:rPr>
        <w:t>i institu</w:t>
      </w:r>
      <w:r>
        <w:rPr>
          <w:rFonts w:ascii="Arial Narrow" w:hAnsi="Arial Narrow"/>
          <w:b/>
          <w:noProof/>
          <w:color w:val="C00000"/>
          <w:sz w:val="22"/>
          <w:szCs w:val="22"/>
          <w:lang w:val="ro-RO"/>
        </w:rPr>
        <w:t>ț</w:t>
      </w:r>
      <w:r w:rsidRPr="006973A0">
        <w:rPr>
          <w:rFonts w:ascii="Arial Narrow" w:hAnsi="Arial Narrow"/>
          <w:b/>
          <w:noProof/>
          <w:color w:val="C00000"/>
          <w:sz w:val="22"/>
          <w:szCs w:val="22"/>
          <w:lang w:val="ro-RO"/>
        </w:rPr>
        <w:t>ii eficiente</w:t>
      </w:r>
    </w:p>
    <w:p w14:paraId="56F64E25" w14:textId="77777777" w:rsidR="00C64CAE" w:rsidRDefault="00C64CAE" w:rsidP="00C64CAE">
      <w:pPr>
        <w:shd w:val="clear" w:color="auto" w:fill="E7E6E6" w:themeFill="background2"/>
      </w:pPr>
      <w:r w:rsidRPr="00D039C2">
        <w:rPr>
          <w:rFonts w:ascii="Arial Narrow" w:hAnsi="Arial Narrow"/>
          <w:i/>
          <w:iCs/>
          <w:noProof/>
          <w:lang w:val="ro-RO"/>
        </w:rPr>
        <w:t>Promovarea unor societãþi paşnice şi incluzive pentru o dezvoltare durabilã, a accesului la justiþie pentru toþi şi crearea unor instituþii eficiente, responsabile şi incluzive la toate nivelurile</w:t>
      </w:r>
    </w:p>
    <w:tbl>
      <w:tblPr>
        <w:tblStyle w:val="TableGridLight1"/>
        <w:tblW w:w="5000" w:type="pct"/>
        <w:tblLook w:val="01E0" w:firstRow="1" w:lastRow="1" w:firstColumn="1" w:lastColumn="1" w:noHBand="0" w:noVBand="0"/>
      </w:tblPr>
      <w:tblGrid>
        <w:gridCol w:w="3469"/>
        <w:gridCol w:w="3325"/>
      </w:tblGrid>
      <w:tr w:rsidR="00D72E06" w:rsidRPr="006973A0" w14:paraId="3D4127E7" w14:textId="77777777" w:rsidTr="00D72E06">
        <w:trPr>
          <w:trHeight w:val="288"/>
        </w:trPr>
        <w:tc>
          <w:tcPr>
            <w:tcW w:w="2553" w:type="pct"/>
            <w:shd w:val="clear" w:color="auto" w:fill="C00000"/>
            <w:vAlign w:val="center"/>
          </w:tcPr>
          <w:p w14:paraId="4220D030" w14:textId="77777777" w:rsidR="00D72E06" w:rsidRPr="00D61EB7" w:rsidRDefault="00D72E06" w:rsidP="00C64CAE">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sidRPr="006973A0">
              <w:rPr>
                <w:rFonts w:ascii="Arial Narrow" w:hAnsi="Arial Narrow"/>
                <w:b/>
                <w:noProof/>
                <w:color w:val="FFFFFF" w:themeColor="background1"/>
                <w:sz w:val="22"/>
                <w:szCs w:val="22"/>
                <w:lang w:val="ro-RO"/>
              </w:rPr>
              <w:t>Orizont</w:t>
            </w:r>
            <w:r w:rsidRPr="006973A0">
              <w:rPr>
                <w:rFonts w:ascii="Arial Narrow" w:hAnsi="Arial Narrow"/>
                <w:b/>
                <w:noProof/>
                <w:color w:val="FFFFFF" w:themeColor="background1"/>
                <w:spacing w:val="-3"/>
                <w:sz w:val="22"/>
                <w:szCs w:val="22"/>
                <w:lang w:val="ro-RO"/>
              </w:rPr>
              <w:t xml:space="preserve"> </w:t>
            </w:r>
            <w:r w:rsidRPr="006973A0">
              <w:rPr>
                <w:rFonts w:ascii="Arial Narrow" w:hAnsi="Arial Narrow"/>
                <w:b/>
                <w:noProof/>
                <w:color w:val="FFFFFF" w:themeColor="background1"/>
                <w:sz w:val="22"/>
                <w:szCs w:val="22"/>
                <w:lang w:val="ro-RO"/>
              </w:rPr>
              <w:t>2020</w:t>
            </w:r>
          </w:p>
        </w:tc>
        <w:tc>
          <w:tcPr>
            <w:tcW w:w="2447" w:type="pct"/>
            <w:shd w:val="clear" w:color="auto" w:fill="C00000"/>
            <w:vAlign w:val="center"/>
          </w:tcPr>
          <w:p w14:paraId="7FDF86BE" w14:textId="77777777" w:rsidR="00D72E06" w:rsidRPr="00516A32" w:rsidRDefault="00D72E06" w:rsidP="00C64CAE">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Pr>
                <w:rFonts w:ascii="Arial Narrow" w:hAnsi="Arial Narrow"/>
                <w:b/>
                <w:noProof/>
                <w:color w:val="FFFFFF" w:themeColor="background1"/>
                <w:sz w:val="22"/>
                <w:szCs w:val="22"/>
                <w:lang w:val="ro-RO"/>
              </w:rPr>
              <w:t>Ț</w:t>
            </w:r>
            <w:r w:rsidRPr="006973A0">
              <w:rPr>
                <w:rFonts w:ascii="Arial Narrow" w:hAnsi="Arial Narrow"/>
                <w:b/>
                <w:noProof/>
                <w:color w:val="FFFFFF" w:themeColor="background1"/>
                <w:sz w:val="22"/>
                <w:szCs w:val="22"/>
                <w:lang w:val="ro-RO"/>
              </w:rPr>
              <w:t>in</w:t>
            </w:r>
            <w:r>
              <w:rPr>
                <w:rFonts w:ascii="Arial Narrow" w:hAnsi="Arial Narrow"/>
                <w:b/>
                <w:noProof/>
                <w:color w:val="FFFFFF" w:themeColor="background1"/>
                <w:sz w:val="22"/>
                <w:szCs w:val="22"/>
                <w:lang w:val="ro-RO"/>
              </w:rPr>
              <w:t>t</w:t>
            </w:r>
            <w:r w:rsidRPr="006973A0">
              <w:rPr>
                <w:rFonts w:ascii="Arial Narrow" w:hAnsi="Arial Narrow"/>
                <w:b/>
                <w:noProof/>
                <w:color w:val="FFFFFF" w:themeColor="background1"/>
                <w:sz w:val="22"/>
                <w:szCs w:val="22"/>
                <w:lang w:val="ro-RO"/>
              </w:rPr>
              <w:t>e</w:t>
            </w:r>
            <w:r w:rsidRPr="006973A0">
              <w:rPr>
                <w:rFonts w:ascii="Arial Narrow" w:hAnsi="Arial Narrow"/>
                <w:b/>
                <w:noProof/>
                <w:color w:val="FFFFFF" w:themeColor="background1"/>
                <w:spacing w:val="-1"/>
                <w:sz w:val="22"/>
                <w:szCs w:val="22"/>
                <w:lang w:val="ro-RO"/>
              </w:rPr>
              <w:t xml:space="preserve"> </w:t>
            </w:r>
            <w:r w:rsidRPr="006973A0">
              <w:rPr>
                <w:rFonts w:ascii="Arial Narrow" w:hAnsi="Arial Narrow"/>
                <w:b/>
                <w:noProof/>
                <w:color w:val="FFFFFF" w:themeColor="background1"/>
                <w:sz w:val="22"/>
                <w:szCs w:val="22"/>
                <w:lang w:val="ro-RO"/>
              </w:rPr>
              <w:t>2030</w:t>
            </w:r>
          </w:p>
        </w:tc>
      </w:tr>
      <w:tr w:rsidR="00D72E06" w:rsidRPr="006973A0" w14:paraId="5DD05C28" w14:textId="77777777" w:rsidTr="00D72E06">
        <w:trPr>
          <w:trHeight w:val="288"/>
        </w:trPr>
        <w:tc>
          <w:tcPr>
            <w:tcW w:w="2553" w:type="pct"/>
            <w:vAlign w:val="center"/>
          </w:tcPr>
          <w:p w14:paraId="07A48C95" w14:textId="77777777" w:rsidR="00D72E06" w:rsidRPr="00D61EB7"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D61EB7">
              <w:rPr>
                <w:rFonts w:ascii="Arial Narrow" w:hAnsi="Arial Narrow"/>
                <w:noProof/>
                <w:sz w:val="22"/>
                <w:szCs w:val="22"/>
                <w:lang w:val="ro-RO"/>
              </w:rPr>
              <w:t>Aplicarea riguroasă a prevederilor legale existente privind combaterea și condamnarea oricăror acte de violență, abuz, exploatare, trafic de persoane sau discriminare de orice fel, îndeosebi în privința copiilor, femeilor sau persoanelor cu dizabilități, indiferent de rasă, religie, gen sau orientare sexuală</w:t>
            </w:r>
          </w:p>
          <w:p w14:paraId="4EB1E46E" w14:textId="77777777" w:rsidR="00D72E06" w:rsidRPr="00D61EB7"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D61EB7">
              <w:rPr>
                <w:rFonts w:ascii="Arial Narrow" w:hAnsi="Arial Narrow"/>
                <w:noProof/>
                <w:sz w:val="22"/>
                <w:szCs w:val="22"/>
                <w:lang w:val="ro-RO"/>
              </w:rPr>
              <w:t>Reforma regimului de executare a pedepselor prin modernizarea instituțiilor de detenție, consolidarea sistemului de probațiune și aplicarea dispozițiilor legale privind reintegrarea socială a persoanelor față de care s-au dispus sancțiuni privative sau neprivative de libertate</w:t>
            </w:r>
          </w:p>
          <w:p w14:paraId="1995218F" w14:textId="77777777" w:rsidR="00D72E06" w:rsidRPr="00D61EB7"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D61EB7">
              <w:rPr>
                <w:rFonts w:ascii="Arial Narrow" w:hAnsi="Arial Narrow"/>
                <w:noProof/>
                <w:sz w:val="22"/>
                <w:szCs w:val="22"/>
                <w:lang w:val="ro-RO"/>
              </w:rPr>
              <w:t>Măsuri pentru identificarea unor posibilități de continuare a colaborării interinstituționale, în scopul facilitării reintegrării sociale a persoanelor care au fost sancționate penal</w:t>
            </w:r>
            <w:r>
              <w:rPr>
                <w:rFonts w:ascii="Arial Narrow" w:hAnsi="Arial Narrow"/>
                <w:noProof/>
                <w:sz w:val="22"/>
                <w:szCs w:val="22"/>
                <w:lang w:val="ro-RO"/>
              </w:rPr>
              <w:t xml:space="preserve"> </w:t>
            </w:r>
          </w:p>
          <w:p w14:paraId="09353D60" w14:textId="77777777" w:rsidR="00D72E06" w:rsidRPr="0046348E"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46348E">
              <w:rPr>
                <w:rFonts w:ascii="Arial Narrow" w:hAnsi="Arial Narrow"/>
                <w:noProof/>
                <w:sz w:val="22"/>
                <w:szCs w:val="22"/>
                <w:lang w:val="ro-RO"/>
              </w:rPr>
              <w:t>Redactarea și începerea implementării unei strategii naționale pentru încurajarea creșterii demografice</w:t>
            </w:r>
            <w:r>
              <w:rPr>
                <w:rFonts w:ascii="Arial Narrow" w:hAnsi="Arial Narrow"/>
                <w:noProof/>
                <w:sz w:val="22"/>
                <w:szCs w:val="22"/>
                <w:lang w:val="ro-RO"/>
              </w:rPr>
              <w:t xml:space="preserve"> </w:t>
            </w:r>
          </w:p>
          <w:p w14:paraId="5A8037DB" w14:textId="77777777" w:rsidR="00D72E06" w:rsidRPr="0046348E"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46348E">
              <w:rPr>
                <w:rFonts w:ascii="Arial Narrow" w:hAnsi="Arial Narrow"/>
                <w:noProof/>
                <w:sz w:val="22"/>
                <w:szCs w:val="22"/>
                <w:lang w:val="ro-RO"/>
              </w:rPr>
              <w:t>Asigurarea unui tratament corect și nediscriminatoriu pentru cetățenii români aflați temporar la muncă în străinătate prin intervenții oficiale de susținere a intereselor acestora pe lângă autoritățile statelor respective</w:t>
            </w:r>
          </w:p>
          <w:p w14:paraId="03EBBE4E" w14:textId="77777777" w:rsidR="00D72E06" w:rsidRPr="0046348E"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46348E">
              <w:rPr>
                <w:rFonts w:ascii="Arial Narrow" w:hAnsi="Arial Narrow"/>
                <w:noProof/>
                <w:sz w:val="22"/>
                <w:szCs w:val="22"/>
                <w:lang w:val="ro-RO"/>
              </w:rPr>
              <w:lastRenderedPageBreak/>
              <w:t xml:space="preserve">Utilizarea extinsă a tehnicilor digitale avansate în elaborarea și modelarea integratoare a programelor și proiectelor de dezvoltare în vederea optimizării deciziilor privind stabilirea priorităților și alocarea rațională a resurselor financiare pe criterii de rentabilitate și </w:t>
            </w:r>
            <w:r>
              <w:rPr>
                <w:rFonts w:ascii="Arial Narrow" w:hAnsi="Arial Narrow"/>
                <w:noProof/>
                <w:sz w:val="22"/>
                <w:szCs w:val="22"/>
                <w:lang w:val="ro-RO"/>
              </w:rPr>
              <w:t xml:space="preserve"> c</w:t>
            </w:r>
            <w:r w:rsidRPr="0046348E">
              <w:rPr>
                <w:rFonts w:ascii="Arial Narrow" w:hAnsi="Arial Narrow"/>
                <w:noProof/>
                <w:sz w:val="22"/>
                <w:szCs w:val="22"/>
                <w:lang w:val="ro-RO"/>
              </w:rPr>
              <w:t>ompetitivitate</w:t>
            </w:r>
          </w:p>
          <w:p w14:paraId="05F05F7A" w14:textId="77777777" w:rsidR="00D72E06" w:rsidRPr="0046348E"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46348E">
              <w:rPr>
                <w:rFonts w:ascii="Arial Narrow" w:hAnsi="Arial Narrow"/>
                <w:noProof/>
                <w:sz w:val="22"/>
                <w:szCs w:val="22"/>
                <w:lang w:val="ro-RO"/>
              </w:rPr>
              <w:t>Identificarea și implementarea soluțiilor de stimulare a digitalizării economiei României prin introducerea tehnologiilor digitale în administrația publică și în sfera serviciilor financiar bancare</w:t>
            </w:r>
          </w:p>
          <w:p w14:paraId="718B7414" w14:textId="77777777" w:rsidR="00D72E06" w:rsidRPr="0046348E"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46348E">
              <w:rPr>
                <w:rFonts w:ascii="Arial Narrow" w:hAnsi="Arial Narrow"/>
                <w:noProof/>
                <w:sz w:val="22"/>
                <w:szCs w:val="22"/>
                <w:lang w:val="ro-RO"/>
              </w:rPr>
              <w:t>Combaterea corupției prin toate mijloacele legale disponibile indiferent de poziția socială sau economică a persoanelor vizate</w:t>
            </w:r>
          </w:p>
          <w:p w14:paraId="0DF11C47" w14:textId="77777777" w:rsidR="00D72E06" w:rsidRPr="00877DCF"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46348E">
              <w:rPr>
                <w:rFonts w:ascii="Arial Narrow" w:hAnsi="Arial Narrow"/>
                <w:noProof/>
                <w:sz w:val="22"/>
                <w:szCs w:val="22"/>
                <w:lang w:val="ro-RO"/>
              </w:rPr>
              <w:t>Promovarea și consolidarea valorilor multiculturalismului prin includerea perspectivei și contribuției minorităților</w:t>
            </w:r>
            <w:r>
              <w:rPr>
                <w:rFonts w:ascii="Arial Narrow" w:hAnsi="Arial Narrow"/>
                <w:noProof/>
                <w:sz w:val="22"/>
                <w:szCs w:val="22"/>
                <w:lang w:val="ro-RO"/>
              </w:rPr>
              <w:t xml:space="preserve"> </w:t>
            </w:r>
            <w:r w:rsidRPr="0046348E">
              <w:rPr>
                <w:rFonts w:ascii="Arial Narrow" w:hAnsi="Arial Narrow"/>
                <w:noProof/>
                <w:sz w:val="22"/>
                <w:szCs w:val="22"/>
                <w:lang w:val="ro-RO"/>
              </w:rPr>
              <w:t>la istoria și cultura română, conservarea tradițiilor care contribuie la bogăția culturală și combatera oricărei forme de discriminare, rasism și antisemitism, prin aplicarea legii, prin educație în spiritul multiculturalismului și prin conștientizrea problematicii discriminării minorităților autohtone, în</w:t>
            </w:r>
            <w:r>
              <w:rPr>
                <w:rFonts w:ascii="Arial Narrow" w:hAnsi="Arial Narrow"/>
                <w:noProof/>
                <w:sz w:val="22"/>
                <w:szCs w:val="22"/>
                <w:lang w:val="ro-RO"/>
              </w:rPr>
              <w:t xml:space="preserve"> </w:t>
            </w:r>
            <w:r w:rsidRPr="00D61EB7">
              <w:rPr>
                <w:rFonts w:ascii="Arial Narrow" w:hAnsi="Arial Narrow"/>
                <w:noProof/>
                <w:sz w:val="22"/>
                <w:szCs w:val="22"/>
                <w:lang w:val="ro-RO"/>
              </w:rPr>
              <w:t>prezent și în trecut</w:t>
            </w:r>
          </w:p>
        </w:tc>
        <w:tc>
          <w:tcPr>
            <w:tcW w:w="2447" w:type="pct"/>
            <w:vAlign w:val="center"/>
          </w:tcPr>
          <w:p w14:paraId="75D690C1" w14:textId="77777777" w:rsidR="00D72E06" w:rsidRPr="00516A32"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516A32">
              <w:rPr>
                <w:rFonts w:ascii="Arial Narrow" w:hAnsi="Arial Narrow"/>
                <w:noProof/>
                <w:sz w:val="22"/>
                <w:szCs w:val="22"/>
                <w:lang w:val="ro-RO"/>
              </w:rPr>
              <w:lastRenderedPageBreak/>
              <w:t>Administrarea justiției în condiții de imparțialitate și celeritate, în conformitate cu legile și procedurile stabilite, cu respectarea principiului prezumției de nevinovăție</w:t>
            </w:r>
          </w:p>
          <w:p w14:paraId="437C2876" w14:textId="77777777" w:rsidR="00D72E06" w:rsidRPr="00516A32"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516A32">
              <w:rPr>
                <w:rFonts w:ascii="Arial Narrow" w:hAnsi="Arial Narrow"/>
                <w:noProof/>
                <w:sz w:val="22"/>
                <w:szCs w:val="22"/>
                <w:lang w:val="ro-RO"/>
              </w:rPr>
              <w:t>Asigurarea și susținerea dialogului cu minoritățile naționale în vederea îmbunătățirii actului decizional, prin acces egal pentru toți cetățenii de a-și respecta şi valorifica cultura, tradițiile, limba maternă și de a participa la viața economică, socială și politică și pentru combaterea preconcepțiilor, a prejudecăților și a discriminărilor în toate formele sale și promovarea dialogului interetnic, valorilor comune,</w:t>
            </w:r>
          </w:p>
          <w:p w14:paraId="0D290386" w14:textId="77777777" w:rsidR="00D72E06" w:rsidRPr="00D61EB7"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D61EB7">
              <w:rPr>
                <w:rFonts w:ascii="Arial Narrow" w:hAnsi="Arial Narrow"/>
                <w:noProof/>
                <w:sz w:val="22"/>
                <w:szCs w:val="22"/>
                <w:lang w:val="ro-RO"/>
              </w:rPr>
              <w:t xml:space="preserve">diversității culturale și </w:t>
            </w:r>
            <w:r>
              <w:rPr>
                <w:rFonts w:ascii="Arial Narrow" w:hAnsi="Arial Narrow"/>
                <w:noProof/>
                <w:sz w:val="22"/>
                <w:szCs w:val="22"/>
                <w:lang w:val="ro-RO"/>
              </w:rPr>
              <w:t xml:space="preserve"> l</w:t>
            </w:r>
            <w:r w:rsidRPr="00D61EB7">
              <w:rPr>
                <w:rFonts w:ascii="Arial Narrow" w:hAnsi="Arial Narrow"/>
                <w:noProof/>
                <w:sz w:val="22"/>
                <w:szCs w:val="22"/>
                <w:lang w:val="ro-RO"/>
              </w:rPr>
              <w:t>ingvistice</w:t>
            </w:r>
          </w:p>
          <w:p w14:paraId="7978D82F" w14:textId="77777777" w:rsidR="00D72E06" w:rsidRPr="00516A32"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516A32">
              <w:rPr>
                <w:rFonts w:ascii="Arial Narrow" w:hAnsi="Arial Narrow"/>
                <w:noProof/>
                <w:sz w:val="22"/>
                <w:szCs w:val="22"/>
                <w:lang w:val="ro-RO"/>
              </w:rPr>
              <w:t>Reducerea semnificativă a tuturor formelor de violență și ratelor de deces conexe</w:t>
            </w:r>
          </w:p>
          <w:p w14:paraId="2C0A7F3B" w14:textId="77777777" w:rsidR="00D72E06" w:rsidRPr="00545D9E"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545D9E">
              <w:rPr>
                <w:rFonts w:ascii="Arial Narrow" w:hAnsi="Arial Narrow"/>
                <w:noProof/>
                <w:sz w:val="22"/>
                <w:szCs w:val="22"/>
                <w:lang w:val="ro-RO"/>
              </w:rPr>
              <w:t>Stoparea abuzului, exploatării, traficului și a tuturor formelor de violență și torturii copiilor</w:t>
            </w:r>
          </w:p>
          <w:p w14:paraId="29BFD386" w14:textId="77777777" w:rsidR="00D72E06" w:rsidRPr="00545D9E"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545D9E">
              <w:rPr>
                <w:rFonts w:ascii="Arial Narrow" w:hAnsi="Arial Narrow"/>
                <w:noProof/>
                <w:sz w:val="22"/>
                <w:szCs w:val="22"/>
                <w:lang w:val="ro-RO"/>
              </w:rPr>
              <w:t>Reducerea semnificativă a fluxurilor ilicite financiare și de armament, consolidarea recuperării și returnării bunurilor furate și combaterea tuturor formelor de crimă organizată</w:t>
            </w:r>
          </w:p>
          <w:p w14:paraId="3F229465" w14:textId="77777777" w:rsidR="00D72E06" w:rsidRPr="00545D9E"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545D9E">
              <w:rPr>
                <w:rFonts w:ascii="Arial Narrow" w:hAnsi="Arial Narrow"/>
                <w:noProof/>
                <w:sz w:val="22"/>
                <w:szCs w:val="22"/>
                <w:lang w:val="ro-RO"/>
              </w:rPr>
              <w:t xml:space="preserve">Asigurarea procesului decizional receptiv, incluziv, participativ și </w:t>
            </w:r>
            <w:r w:rsidRPr="00545D9E">
              <w:rPr>
                <w:rFonts w:ascii="Arial Narrow" w:hAnsi="Arial Narrow"/>
                <w:noProof/>
                <w:sz w:val="22"/>
                <w:szCs w:val="22"/>
                <w:lang w:val="ro-RO"/>
              </w:rPr>
              <w:lastRenderedPageBreak/>
              <w:t>reprezentativ la toate nivelurile</w:t>
            </w:r>
          </w:p>
          <w:p w14:paraId="2CA3C2EE" w14:textId="77777777" w:rsidR="00D72E06" w:rsidRPr="00545D9E"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545D9E">
              <w:rPr>
                <w:rFonts w:ascii="Arial Narrow" w:hAnsi="Arial Narrow"/>
                <w:noProof/>
                <w:sz w:val="22"/>
                <w:szCs w:val="22"/>
                <w:lang w:val="ro-RO"/>
              </w:rPr>
              <w:t>Dezvoltarea instituțiilor eficiente, responsabile și transparente la toate nivelurile</w:t>
            </w:r>
          </w:p>
          <w:p w14:paraId="2179EEF1" w14:textId="77777777" w:rsidR="00D72E06" w:rsidRPr="006B28B2" w:rsidRDefault="00D72E06"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545D9E">
              <w:rPr>
                <w:rFonts w:ascii="Arial Narrow" w:hAnsi="Arial Narrow"/>
                <w:noProof/>
                <w:sz w:val="22"/>
                <w:szCs w:val="22"/>
                <w:lang w:val="ro-RO"/>
              </w:rPr>
              <w:t xml:space="preserve">Profesionalizarea și perfecționarea activității tuturor instituțiilor administrației publice centrale și locale, mai ales a compartimentelor care intră în contact direct cu cetățenii, pentru prestarea unor servicii prompte și civilizate; </w:t>
            </w:r>
            <w:r>
              <w:rPr>
                <w:rFonts w:ascii="Arial Narrow" w:hAnsi="Arial Narrow"/>
                <w:noProof/>
                <w:sz w:val="22"/>
                <w:szCs w:val="22"/>
                <w:lang w:val="ro-RO"/>
              </w:rPr>
              <w:t xml:space="preserve"> e</w:t>
            </w:r>
            <w:r w:rsidRPr="00545D9E">
              <w:rPr>
                <w:rFonts w:ascii="Arial Narrow" w:hAnsi="Arial Narrow"/>
                <w:noProof/>
                <w:sz w:val="22"/>
                <w:szCs w:val="22"/>
                <w:lang w:val="ro-RO"/>
              </w:rPr>
              <w:t>xtinderea și generalizarea</w:t>
            </w:r>
            <w:r>
              <w:rPr>
                <w:rFonts w:ascii="Arial Narrow" w:hAnsi="Arial Narrow"/>
                <w:noProof/>
                <w:sz w:val="22"/>
                <w:szCs w:val="22"/>
                <w:lang w:val="ro-RO"/>
              </w:rPr>
              <w:t xml:space="preserve"> </w:t>
            </w:r>
            <w:r w:rsidRPr="00D61EB7">
              <w:rPr>
                <w:rFonts w:ascii="Arial Narrow" w:hAnsi="Arial Narrow"/>
                <w:noProof/>
                <w:sz w:val="22"/>
                <w:szCs w:val="22"/>
                <w:lang w:val="ro-RO"/>
              </w:rPr>
              <w:t>serviciilor pe internet (on-line).</w:t>
            </w:r>
          </w:p>
        </w:tc>
      </w:tr>
    </w:tbl>
    <w:p w14:paraId="1D6C44BF" w14:textId="77777777" w:rsidR="00C64CAE" w:rsidRDefault="00C64CAE"/>
    <w:p w14:paraId="5D962189" w14:textId="77777777" w:rsidR="00C64CAE" w:rsidRPr="006973A0" w:rsidRDefault="00C64CAE" w:rsidP="00C64CAE">
      <w:pPr>
        <w:pStyle w:val="col-sm-8"/>
        <w:shd w:val="clear" w:color="auto" w:fill="E7E6E6" w:themeFill="background2"/>
        <w:tabs>
          <w:tab w:val="left" w:pos="629"/>
        </w:tabs>
        <w:spacing w:before="0" w:beforeAutospacing="0" w:after="0" w:afterAutospacing="0"/>
        <w:rPr>
          <w:rFonts w:ascii="Arial Narrow" w:hAnsi="Arial Narrow"/>
          <w:b/>
          <w:noProof/>
          <w:color w:val="C00000"/>
          <w:sz w:val="22"/>
          <w:szCs w:val="22"/>
          <w:lang w:val="ro-RO"/>
        </w:rPr>
      </w:pPr>
      <w:r w:rsidRPr="006973A0">
        <w:rPr>
          <w:rFonts w:ascii="Arial Narrow" w:hAnsi="Arial Narrow"/>
          <w:b/>
          <w:noProof/>
          <w:color w:val="C00000"/>
          <w:sz w:val="22"/>
          <w:szCs w:val="22"/>
          <w:lang w:val="ro-RO"/>
        </w:rPr>
        <w:t xml:space="preserve">Obiectivul 17: Parteneriate pentru realizarea obiectivelor </w:t>
      </w:r>
    </w:p>
    <w:p w14:paraId="63916FEA" w14:textId="77777777" w:rsidR="00C64CAE" w:rsidRDefault="00C64CAE" w:rsidP="00C64CAE">
      <w:pPr>
        <w:shd w:val="clear" w:color="auto" w:fill="E7E6E6" w:themeFill="background2"/>
      </w:pPr>
      <w:r w:rsidRPr="006973A0">
        <w:rPr>
          <w:rFonts w:ascii="Arial Narrow" w:hAnsi="Arial Narrow"/>
          <w:i/>
          <w:iCs/>
          <w:noProof/>
          <w:lang w:val="ro-RO"/>
        </w:rPr>
        <w:t xml:space="preserve">Consolidarea mijloacelor de implementare </w:t>
      </w:r>
      <w:r>
        <w:rPr>
          <w:rFonts w:ascii="Arial Narrow" w:hAnsi="Arial Narrow"/>
          <w:i/>
          <w:iCs/>
          <w:noProof/>
          <w:lang w:val="ro-RO"/>
        </w:rPr>
        <w:t>ș</w:t>
      </w:r>
      <w:r w:rsidRPr="006973A0">
        <w:rPr>
          <w:rFonts w:ascii="Arial Narrow" w:hAnsi="Arial Narrow"/>
          <w:i/>
          <w:iCs/>
          <w:noProof/>
          <w:lang w:val="ro-RO"/>
        </w:rPr>
        <w:t>i revitalizarea parteneriatului global pentru dezvoltare durabil</w:t>
      </w:r>
      <w:r>
        <w:rPr>
          <w:rFonts w:ascii="Arial Narrow" w:hAnsi="Arial Narrow"/>
          <w:i/>
          <w:iCs/>
          <w:noProof/>
          <w:lang w:val="ro-RO"/>
        </w:rPr>
        <w:t>ă</w:t>
      </w:r>
    </w:p>
    <w:tbl>
      <w:tblPr>
        <w:tblStyle w:val="TableGridLight1"/>
        <w:tblW w:w="5000" w:type="pct"/>
        <w:tblLook w:val="01E0" w:firstRow="1" w:lastRow="1" w:firstColumn="1" w:lastColumn="1" w:noHBand="0" w:noVBand="0"/>
      </w:tblPr>
      <w:tblGrid>
        <w:gridCol w:w="3602"/>
        <w:gridCol w:w="3192"/>
      </w:tblGrid>
      <w:tr w:rsidR="00C64CAE" w:rsidRPr="006973A0" w14:paraId="1E5E537D" w14:textId="77777777" w:rsidTr="00C64CAE">
        <w:trPr>
          <w:trHeight w:val="288"/>
        </w:trPr>
        <w:tc>
          <w:tcPr>
            <w:tcW w:w="2651" w:type="pct"/>
            <w:shd w:val="clear" w:color="auto" w:fill="C00000"/>
            <w:vAlign w:val="center"/>
          </w:tcPr>
          <w:p w14:paraId="5D7F5A78" w14:textId="77777777" w:rsidR="00C64CAE" w:rsidRPr="005E51A0" w:rsidRDefault="00C64CAE" w:rsidP="00C64CAE">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sidRPr="006973A0">
              <w:rPr>
                <w:rFonts w:ascii="Arial Narrow" w:hAnsi="Arial Narrow"/>
                <w:b/>
                <w:noProof/>
                <w:color w:val="FFFFFF" w:themeColor="background1"/>
                <w:sz w:val="22"/>
                <w:szCs w:val="22"/>
                <w:lang w:val="ro-RO"/>
              </w:rPr>
              <w:t>Orizont</w:t>
            </w:r>
            <w:r w:rsidRPr="006973A0">
              <w:rPr>
                <w:rFonts w:ascii="Arial Narrow" w:hAnsi="Arial Narrow"/>
                <w:b/>
                <w:noProof/>
                <w:color w:val="FFFFFF" w:themeColor="background1"/>
                <w:spacing w:val="-3"/>
                <w:sz w:val="22"/>
                <w:szCs w:val="22"/>
                <w:lang w:val="ro-RO"/>
              </w:rPr>
              <w:t xml:space="preserve"> </w:t>
            </w:r>
            <w:r w:rsidRPr="006973A0">
              <w:rPr>
                <w:rFonts w:ascii="Arial Narrow" w:hAnsi="Arial Narrow"/>
                <w:b/>
                <w:noProof/>
                <w:color w:val="FFFFFF" w:themeColor="background1"/>
                <w:sz w:val="22"/>
                <w:szCs w:val="22"/>
                <w:lang w:val="ro-RO"/>
              </w:rPr>
              <w:t>2020</w:t>
            </w:r>
          </w:p>
        </w:tc>
        <w:tc>
          <w:tcPr>
            <w:tcW w:w="2349" w:type="pct"/>
            <w:shd w:val="clear" w:color="auto" w:fill="C00000"/>
            <w:vAlign w:val="center"/>
          </w:tcPr>
          <w:p w14:paraId="79BE8E19" w14:textId="77777777" w:rsidR="00C64CAE" w:rsidRPr="00BF3E48" w:rsidRDefault="00C64CAE" w:rsidP="00C64CAE">
            <w:pPr>
              <w:pStyle w:val="col-sm-8"/>
              <w:tabs>
                <w:tab w:val="left" w:pos="172"/>
                <w:tab w:val="left" w:pos="408"/>
                <w:tab w:val="left" w:pos="524"/>
                <w:tab w:val="left" w:pos="1440"/>
              </w:tabs>
              <w:spacing w:before="0" w:beforeAutospacing="0" w:after="0" w:afterAutospacing="0"/>
              <w:ind w:left="-16"/>
              <w:rPr>
                <w:rFonts w:ascii="Arial Narrow" w:hAnsi="Arial Narrow"/>
                <w:noProof/>
                <w:sz w:val="22"/>
                <w:szCs w:val="22"/>
                <w:lang w:val="ro-RO"/>
              </w:rPr>
            </w:pPr>
            <w:r>
              <w:rPr>
                <w:rFonts w:ascii="Arial Narrow" w:hAnsi="Arial Narrow"/>
                <w:b/>
                <w:noProof/>
                <w:color w:val="FFFFFF" w:themeColor="background1"/>
                <w:sz w:val="22"/>
                <w:szCs w:val="22"/>
                <w:lang w:val="ro-RO"/>
              </w:rPr>
              <w:t>Ț</w:t>
            </w:r>
            <w:r w:rsidRPr="006973A0">
              <w:rPr>
                <w:rFonts w:ascii="Arial Narrow" w:hAnsi="Arial Narrow"/>
                <w:b/>
                <w:noProof/>
                <w:color w:val="FFFFFF" w:themeColor="background1"/>
                <w:sz w:val="22"/>
                <w:szCs w:val="22"/>
                <w:lang w:val="ro-RO"/>
              </w:rPr>
              <w:t>in</w:t>
            </w:r>
            <w:r>
              <w:rPr>
                <w:rFonts w:ascii="Arial Narrow" w:hAnsi="Arial Narrow"/>
                <w:b/>
                <w:noProof/>
                <w:color w:val="FFFFFF" w:themeColor="background1"/>
                <w:sz w:val="22"/>
                <w:szCs w:val="22"/>
                <w:lang w:val="ro-RO"/>
              </w:rPr>
              <w:t>t</w:t>
            </w:r>
            <w:r w:rsidRPr="006973A0">
              <w:rPr>
                <w:rFonts w:ascii="Arial Narrow" w:hAnsi="Arial Narrow"/>
                <w:b/>
                <w:noProof/>
                <w:color w:val="FFFFFF" w:themeColor="background1"/>
                <w:sz w:val="22"/>
                <w:szCs w:val="22"/>
                <w:lang w:val="ro-RO"/>
              </w:rPr>
              <w:t>e</w:t>
            </w:r>
            <w:r w:rsidRPr="006973A0">
              <w:rPr>
                <w:rFonts w:ascii="Arial Narrow" w:hAnsi="Arial Narrow"/>
                <w:b/>
                <w:noProof/>
                <w:color w:val="FFFFFF" w:themeColor="background1"/>
                <w:spacing w:val="-1"/>
                <w:sz w:val="22"/>
                <w:szCs w:val="22"/>
                <w:lang w:val="ro-RO"/>
              </w:rPr>
              <w:t xml:space="preserve"> </w:t>
            </w:r>
            <w:r w:rsidRPr="006973A0">
              <w:rPr>
                <w:rFonts w:ascii="Arial Narrow" w:hAnsi="Arial Narrow"/>
                <w:b/>
                <w:noProof/>
                <w:color w:val="FFFFFF" w:themeColor="background1"/>
                <w:sz w:val="22"/>
                <w:szCs w:val="22"/>
                <w:lang w:val="ro-RO"/>
              </w:rPr>
              <w:t>2030</w:t>
            </w:r>
          </w:p>
        </w:tc>
      </w:tr>
      <w:tr w:rsidR="00C64CAE" w:rsidRPr="006973A0" w14:paraId="1F14E0DB" w14:textId="77777777" w:rsidTr="00C64CAE">
        <w:trPr>
          <w:trHeight w:val="288"/>
        </w:trPr>
        <w:tc>
          <w:tcPr>
            <w:tcW w:w="2651" w:type="pct"/>
            <w:vAlign w:val="center"/>
          </w:tcPr>
          <w:p w14:paraId="23B5A65F" w14:textId="77777777" w:rsidR="00C64CAE" w:rsidRPr="005E51A0" w:rsidRDefault="00C64CAE"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5E51A0">
              <w:rPr>
                <w:rFonts w:ascii="Arial Narrow" w:hAnsi="Arial Narrow"/>
                <w:noProof/>
                <w:sz w:val="22"/>
                <w:szCs w:val="22"/>
                <w:lang w:val="ro-RO"/>
              </w:rPr>
              <w:t xml:space="preserve">Sprijinirea unor soluții realiste, favorabile țărilor în curs de dezvoltare </w:t>
            </w:r>
            <w:r w:rsidRPr="005E51A0">
              <w:rPr>
                <w:rFonts w:ascii="Arial Narrow" w:hAnsi="Arial Narrow"/>
                <w:noProof/>
                <w:sz w:val="22"/>
                <w:szCs w:val="22"/>
                <w:lang w:val="ro-RO"/>
              </w:rPr>
              <w:lastRenderedPageBreak/>
              <w:t>în cadrul dezbaterilor</w:t>
            </w:r>
            <w:r>
              <w:rPr>
                <w:rFonts w:ascii="Arial Narrow" w:hAnsi="Arial Narrow"/>
                <w:noProof/>
                <w:sz w:val="22"/>
                <w:szCs w:val="22"/>
                <w:lang w:val="ro-RO"/>
              </w:rPr>
              <w:t xml:space="preserve"> </w:t>
            </w:r>
            <w:r w:rsidRPr="005E51A0">
              <w:rPr>
                <w:rFonts w:ascii="Arial Narrow" w:hAnsi="Arial Narrow"/>
                <w:noProof/>
                <w:sz w:val="22"/>
                <w:szCs w:val="22"/>
                <w:lang w:val="ro-RO"/>
              </w:rPr>
              <w:t>interguvernamentale din cadrul UE, a ONU, precum și a instituțiilor sale specializate pe tema dezvoltării durabile</w:t>
            </w:r>
          </w:p>
          <w:p w14:paraId="0ABC5AB0" w14:textId="77777777" w:rsidR="00C64CAE" w:rsidRPr="00BF3E48" w:rsidRDefault="00C64CAE"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BF3E48">
              <w:rPr>
                <w:rFonts w:ascii="Arial Narrow" w:hAnsi="Arial Narrow"/>
                <w:noProof/>
                <w:sz w:val="22"/>
                <w:szCs w:val="22"/>
                <w:lang w:val="ro-RO"/>
              </w:rPr>
              <w:t>Încurajarea investițiilor și altor activități economice ale unor întreprinzători din România, precum și a proiectelor bazate pe voluntariat, în special la inițiativa tinerilor, care au ca obiect promovarea principiilor și practicilor dezvoltării sustenabile în țări mai puțin dezvoltate</w:t>
            </w:r>
          </w:p>
          <w:p w14:paraId="76EFD30C" w14:textId="77777777" w:rsidR="00C64CAE" w:rsidRPr="00D61EB7" w:rsidRDefault="00C64CAE"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BF3E48">
              <w:rPr>
                <w:rFonts w:ascii="Arial Narrow" w:hAnsi="Arial Narrow"/>
                <w:noProof/>
                <w:sz w:val="22"/>
                <w:szCs w:val="22"/>
                <w:lang w:val="ro-RO"/>
              </w:rPr>
              <w:t>Sprijinirea comunităților de români din străinătate prin asigurarea accesului la cursuri de limbă și cultură românească și dezvoltarea lectoratelor de limbă și literatură română în cadrul</w:t>
            </w:r>
            <w:r>
              <w:rPr>
                <w:rFonts w:ascii="Arial Narrow" w:hAnsi="Arial Narrow"/>
                <w:noProof/>
                <w:sz w:val="22"/>
                <w:szCs w:val="22"/>
                <w:lang w:val="ro-RO"/>
              </w:rPr>
              <w:t xml:space="preserve"> </w:t>
            </w:r>
            <w:r w:rsidRPr="005E51A0">
              <w:rPr>
                <w:rFonts w:ascii="Arial Narrow" w:hAnsi="Arial Narrow"/>
                <w:noProof/>
                <w:sz w:val="22"/>
                <w:szCs w:val="22"/>
                <w:lang w:val="ro-RO"/>
              </w:rPr>
              <w:t>universităților din Europa și din lume</w:t>
            </w:r>
          </w:p>
        </w:tc>
        <w:tc>
          <w:tcPr>
            <w:tcW w:w="2349" w:type="pct"/>
            <w:vAlign w:val="center"/>
          </w:tcPr>
          <w:p w14:paraId="69806DA4" w14:textId="77777777" w:rsidR="00C64CAE" w:rsidRPr="00BF3E48" w:rsidRDefault="00C64CAE"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BF3E48">
              <w:rPr>
                <w:rFonts w:ascii="Arial Narrow" w:hAnsi="Arial Narrow"/>
                <w:noProof/>
                <w:sz w:val="22"/>
                <w:szCs w:val="22"/>
                <w:lang w:val="ro-RO"/>
              </w:rPr>
              <w:lastRenderedPageBreak/>
              <w:t xml:space="preserve">Majorarea progresivă a cuantumului asistenței oficiale de </w:t>
            </w:r>
            <w:r w:rsidRPr="00BF3E48">
              <w:rPr>
                <w:rFonts w:ascii="Arial Narrow" w:hAnsi="Arial Narrow"/>
                <w:noProof/>
                <w:sz w:val="22"/>
                <w:szCs w:val="22"/>
                <w:lang w:val="ro-RO"/>
              </w:rPr>
              <w:lastRenderedPageBreak/>
              <w:t>dezvoltare acordate de România în cadrul programelor ODA, în funcție de capacitatea de susținere a economiei naționale, având ca obiectiv țintă atingerea cifrei de 0,33% din venitul național brut la nivelul anului 2030</w:t>
            </w:r>
          </w:p>
          <w:p w14:paraId="7EFB1733" w14:textId="77777777" w:rsidR="00C64CAE" w:rsidRPr="00BF3E48" w:rsidRDefault="00C64CAE"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BF3E48">
              <w:rPr>
                <w:rFonts w:ascii="Arial Narrow" w:hAnsi="Arial Narrow"/>
                <w:noProof/>
                <w:sz w:val="22"/>
                <w:szCs w:val="22"/>
                <w:lang w:val="ro-RO"/>
              </w:rPr>
              <w:t>Sporirea și diversificarea ajutorului oficial pentru dezvoltare pe măsura creșterii potențialului economic al României și încurajarea agenților economici români să investească, pe baze competitive, în economia țărilor mai puțin dezvoltate</w:t>
            </w:r>
          </w:p>
          <w:p w14:paraId="01B5EB94" w14:textId="77777777" w:rsidR="00C64CAE" w:rsidRPr="00BF3E48" w:rsidRDefault="00C64CAE"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BF3E48">
              <w:rPr>
                <w:rFonts w:ascii="Arial Narrow" w:hAnsi="Arial Narrow"/>
                <w:noProof/>
                <w:sz w:val="22"/>
                <w:szCs w:val="22"/>
                <w:lang w:val="ro-RO"/>
              </w:rPr>
              <w:t>Aderarea României la Zona Euro, la spațiul Schengen și la Organizația pentru Dezvoltare și Cooperare Economică</w:t>
            </w:r>
          </w:p>
          <w:p w14:paraId="3B1B3D8B" w14:textId="77777777" w:rsidR="00C64CAE" w:rsidRPr="00516A32" w:rsidRDefault="00C64CAE" w:rsidP="00877490">
            <w:pPr>
              <w:pStyle w:val="col-sm-8"/>
              <w:numPr>
                <w:ilvl w:val="0"/>
                <w:numId w:val="51"/>
              </w:numPr>
              <w:tabs>
                <w:tab w:val="left" w:pos="172"/>
                <w:tab w:val="left" w:pos="408"/>
                <w:tab w:val="left" w:pos="524"/>
                <w:tab w:val="left" w:pos="1440"/>
              </w:tabs>
              <w:spacing w:before="0" w:beforeAutospacing="0" w:after="0" w:afterAutospacing="0"/>
              <w:ind w:left="344"/>
              <w:jc w:val="both"/>
              <w:rPr>
                <w:rFonts w:ascii="Arial Narrow" w:hAnsi="Arial Narrow"/>
                <w:noProof/>
                <w:sz w:val="22"/>
                <w:szCs w:val="22"/>
                <w:lang w:val="ro-RO"/>
              </w:rPr>
            </w:pPr>
            <w:r w:rsidRPr="005E51A0">
              <w:rPr>
                <w:rFonts w:ascii="Arial Narrow" w:hAnsi="Arial Narrow"/>
                <w:noProof/>
                <w:sz w:val="22"/>
                <w:szCs w:val="22"/>
                <w:lang w:val="ro-RO"/>
              </w:rPr>
              <w:t>Susținerea angajamentelor</w:t>
            </w:r>
            <w:r>
              <w:rPr>
                <w:rFonts w:ascii="Arial Narrow" w:hAnsi="Arial Narrow"/>
                <w:noProof/>
                <w:sz w:val="22"/>
                <w:szCs w:val="22"/>
                <w:lang w:val="ro-RO"/>
              </w:rPr>
              <w:t xml:space="preserve"> </w:t>
            </w:r>
            <w:r w:rsidRPr="005E51A0">
              <w:rPr>
                <w:rFonts w:ascii="Arial Narrow" w:hAnsi="Arial Narrow"/>
                <w:noProof/>
                <w:sz w:val="22"/>
                <w:szCs w:val="22"/>
                <w:lang w:val="ro-RO"/>
              </w:rPr>
              <w:t>internaționale și implicarea proactivă</w:t>
            </w:r>
            <w:r>
              <w:rPr>
                <w:rFonts w:ascii="Arial Narrow" w:hAnsi="Arial Narrow"/>
                <w:noProof/>
                <w:sz w:val="22"/>
                <w:szCs w:val="22"/>
                <w:lang w:val="ro-RO"/>
              </w:rPr>
              <w:t xml:space="preserve"> </w:t>
            </w:r>
            <w:r w:rsidRPr="00C0547F">
              <w:rPr>
                <w:rFonts w:ascii="Arial Narrow" w:hAnsi="Arial Narrow"/>
                <w:noProof/>
                <w:sz w:val="22"/>
                <w:szCs w:val="22"/>
                <w:lang w:val="ro-RO"/>
              </w:rPr>
              <w:t>pe plan european și internațional</w:t>
            </w:r>
          </w:p>
        </w:tc>
      </w:tr>
    </w:tbl>
    <w:p w14:paraId="7F02F67D" w14:textId="77777777" w:rsidR="000C4E6D" w:rsidRDefault="000C4E6D" w:rsidP="009F5B4E">
      <w:pPr>
        <w:pStyle w:val="Title"/>
        <w:spacing w:before="52"/>
        <w:ind w:left="0" w:right="134" w:firstLine="0"/>
        <w:jc w:val="both"/>
        <w:rPr>
          <w:rFonts w:ascii="Arial Narrow" w:hAnsi="Arial Narrow"/>
          <w:noProof/>
          <w:sz w:val="22"/>
          <w:szCs w:val="22"/>
        </w:rPr>
      </w:pPr>
    </w:p>
    <w:p w14:paraId="2FB71DCF" w14:textId="77777777" w:rsidR="009F5B4E" w:rsidRPr="004E65E9" w:rsidRDefault="009F5B4E" w:rsidP="009F5B4E">
      <w:pPr>
        <w:pStyle w:val="Title"/>
        <w:spacing w:before="52"/>
        <w:ind w:left="0" w:right="134" w:firstLine="0"/>
        <w:jc w:val="both"/>
        <w:rPr>
          <w:rFonts w:ascii="Arial Narrow" w:hAnsi="Arial Narrow"/>
          <w:noProof/>
          <w:sz w:val="22"/>
          <w:szCs w:val="22"/>
        </w:rPr>
      </w:pPr>
      <w:r w:rsidRPr="004E65E9">
        <w:rPr>
          <w:rFonts w:ascii="Arial Narrow" w:hAnsi="Arial Narrow"/>
          <w:noProof/>
          <w:sz w:val="22"/>
          <w:szCs w:val="22"/>
        </w:rPr>
        <w:t>Rom</w:t>
      </w:r>
      <w:r w:rsidR="00F5424A">
        <w:rPr>
          <w:rFonts w:ascii="Arial Narrow" w:hAnsi="Arial Narrow"/>
          <w:noProof/>
          <w:sz w:val="22"/>
          <w:szCs w:val="22"/>
        </w:rPr>
        <w:t>â</w:t>
      </w:r>
      <w:r w:rsidRPr="004E65E9">
        <w:rPr>
          <w:rFonts w:ascii="Arial Narrow" w:hAnsi="Arial Narrow"/>
          <w:noProof/>
          <w:sz w:val="22"/>
          <w:szCs w:val="22"/>
        </w:rPr>
        <w:t>nia va raporta periodic c</w:t>
      </w:r>
      <w:r w:rsidR="008D5E33">
        <w:rPr>
          <w:rFonts w:ascii="Arial Narrow" w:hAnsi="Arial Narrow"/>
          <w:noProof/>
          <w:sz w:val="22"/>
          <w:szCs w:val="22"/>
        </w:rPr>
        <w:t>ă</w:t>
      </w:r>
      <w:r w:rsidRPr="004E65E9">
        <w:rPr>
          <w:rFonts w:ascii="Arial Narrow" w:hAnsi="Arial Narrow"/>
          <w:noProof/>
          <w:sz w:val="22"/>
          <w:szCs w:val="22"/>
        </w:rPr>
        <w:t xml:space="preserve">tre UE progresele </w:t>
      </w:r>
      <w:r w:rsidR="008D5E33">
        <w:rPr>
          <w:rFonts w:ascii="Arial Narrow" w:hAnsi="Arial Narrow"/>
          <w:noProof/>
          <w:sz w:val="22"/>
          <w:szCs w:val="22"/>
        </w:rPr>
        <w:t>î</w:t>
      </w:r>
      <w:r w:rsidRPr="004E65E9">
        <w:rPr>
          <w:rFonts w:ascii="Arial Narrow" w:hAnsi="Arial Narrow"/>
          <w:noProof/>
          <w:sz w:val="22"/>
          <w:szCs w:val="22"/>
        </w:rPr>
        <w:t xml:space="preserve">nregistrate </w:t>
      </w:r>
      <w:r w:rsidR="008D5E33">
        <w:rPr>
          <w:rFonts w:ascii="Arial Narrow" w:hAnsi="Arial Narrow"/>
          <w:noProof/>
          <w:sz w:val="22"/>
          <w:szCs w:val="22"/>
        </w:rPr>
        <w:t>î</w:t>
      </w:r>
      <w:r w:rsidRPr="004E65E9">
        <w:rPr>
          <w:rFonts w:ascii="Arial Narrow" w:hAnsi="Arial Narrow"/>
          <w:noProof/>
          <w:sz w:val="22"/>
          <w:szCs w:val="22"/>
        </w:rPr>
        <w:t>n direc</w:t>
      </w:r>
      <w:r w:rsidR="008D5E33">
        <w:rPr>
          <w:rFonts w:ascii="Arial Narrow" w:hAnsi="Arial Narrow"/>
          <w:noProof/>
          <w:sz w:val="22"/>
          <w:szCs w:val="22"/>
        </w:rPr>
        <w:t>ț</w:t>
      </w:r>
      <w:r w:rsidRPr="004E65E9">
        <w:rPr>
          <w:rFonts w:ascii="Arial Narrow" w:hAnsi="Arial Narrow"/>
          <w:noProof/>
          <w:sz w:val="22"/>
          <w:szCs w:val="22"/>
        </w:rPr>
        <w:t xml:space="preserve">ia punerii </w:t>
      </w:r>
      <w:r w:rsidR="008D5E33">
        <w:rPr>
          <w:rFonts w:ascii="Arial Narrow" w:hAnsi="Arial Narrow"/>
          <w:noProof/>
          <w:sz w:val="22"/>
          <w:szCs w:val="22"/>
        </w:rPr>
        <w:t>î</w:t>
      </w:r>
      <w:r w:rsidRPr="004E65E9">
        <w:rPr>
          <w:rFonts w:ascii="Arial Narrow" w:hAnsi="Arial Narrow"/>
          <w:noProof/>
          <w:sz w:val="22"/>
          <w:szCs w:val="22"/>
        </w:rPr>
        <w:t>n aplicare a Agendei</w:t>
      </w:r>
      <w:r w:rsidRPr="004E65E9">
        <w:rPr>
          <w:rFonts w:ascii="Arial Narrow" w:hAnsi="Arial Narrow"/>
          <w:noProof/>
          <w:spacing w:val="1"/>
          <w:sz w:val="22"/>
          <w:szCs w:val="22"/>
        </w:rPr>
        <w:t xml:space="preserve"> </w:t>
      </w:r>
      <w:r w:rsidRPr="004E65E9">
        <w:rPr>
          <w:rFonts w:ascii="Arial Narrow" w:hAnsi="Arial Narrow"/>
          <w:noProof/>
          <w:sz w:val="22"/>
          <w:szCs w:val="22"/>
        </w:rPr>
        <w:t>2030,</w:t>
      </w:r>
      <w:r w:rsidRPr="004E65E9">
        <w:rPr>
          <w:rFonts w:ascii="Arial Narrow" w:hAnsi="Arial Narrow"/>
          <w:noProof/>
          <w:spacing w:val="1"/>
          <w:sz w:val="22"/>
          <w:szCs w:val="22"/>
        </w:rPr>
        <w:t xml:space="preserve"> </w:t>
      </w:r>
      <w:r w:rsidRPr="004E65E9">
        <w:rPr>
          <w:rFonts w:ascii="Arial Narrow" w:hAnsi="Arial Narrow"/>
          <w:noProof/>
          <w:sz w:val="22"/>
          <w:szCs w:val="22"/>
        </w:rPr>
        <w:t>a</w:t>
      </w:r>
      <w:r w:rsidRPr="004E65E9">
        <w:rPr>
          <w:rFonts w:ascii="Arial Narrow" w:hAnsi="Arial Narrow"/>
          <w:noProof/>
          <w:spacing w:val="1"/>
          <w:sz w:val="22"/>
          <w:szCs w:val="22"/>
        </w:rPr>
        <w:t xml:space="preserve"> </w:t>
      </w:r>
      <w:r w:rsidRPr="004E65E9">
        <w:rPr>
          <w:rFonts w:ascii="Arial Narrow" w:hAnsi="Arial Narrow"/>
          <w:noProof/>
          <w:sz w:val="22"/>
          <w:szCs w:val="22"/>
        </w:rPr>
        <w:t>particip</w:t>
      </w:r>
      <w:r w:rsidR="008D5E33">
        <w:rPr>
          <w:rFonts w:ascii="Arial Narrow" w:hAnsi="Arial Narrow"/>
          <w:noProof/>
          <w:sz w:val="22"/>
          <w:szCs w:val="22"/>
        </w:rPr>
        <w:t>ă</w:t>
      </w:r>
      <w:r w:rsidRPr="004E65E9">
        <w:rPr>
          <w:rFonts w:ascii="Arial Narrow" w:hAnsi="Arial Narrow"/>
          <w:noProof/>
          <w:sz w:val="22"/>
          <w:szCs w:val="22"/>
        </w:rPr>
        <w:t>rii</w:t>
      </w:r>
      <w:r w:rsidRPr="004E65E9">
        <w:rPr>
          <w:rFonts w:ascii="Arial Narrow" w:hAnsi="Arial Narrow"/>
          <w:noProof/>
          <w:spacing w:val="1"/>
          <w:sz w:val="22"/>
          <w:szCs w:val="22"/>
        </w:rPr>
        <w:t xml:space="preserve"> </w:t>
      </w:r>
      <w:r w:rsidRPr="004E65E9">
        <w:rPr>
          <w:rFonts w:ascii="Arial Narrow" w:hAnsi="Arial Narrow"/>
          <w:noProof/>
          <w:sz w:val="22"/>
          <w:szCs w:val="22"/>
        </w:rPr>
        <w:t>active</w:t>
      </w:r>
      <w:r w:rsidRPr="004E65E9">
        <w:rPr>
          <w:rFonts w:ascii="Arial Narrow" w:hAnsi="Arial Narrow"/>
          <w:noProof/>
          <w:spacing w:val="1"/>
          <w:sz w:val="22"/>
          <w:szCs w:val="22"/>
        </w:rPr>
        <w:t xml:space="preserve"> </w:t>
      </w:r>
      <w:r w:rsidRPr="004E65E9">
        <w:rPr>
          <w:rFonts w:ascii="Arial Narrow" w:hAnsi="Arial Narrow"/>
          <w:noProof/>
          <w:sz w:val="22"/>
          <w:szCs w:val="22"/>
        </w:rPr>
        <w:t>la</w:t>
      </w:r>
      <w:r w:rsidRPr="004E65E9">
        <w:rPr>
          <w:rFonts w:ascii="Arial Narrow" w:hAnsi="Arial Narrow"/>
          <w:noProof/>
          <w:spacing w:val="1"/>
          <w:sz w:val="22"/>
          <w:szCs w:val="22"/>
        </w:rPr>
        <w:t xml:space="preserve"> </w:t>
      </w:r>
      <w:r w:rsidRPr="004E65E9">
        <w:rPr>
          <w:rFonts w:ascii="Arial Narrow" w:hAnsi="Arial Narrow"/>
          <w:noProof/>
          <w:sz w:val="22"/>
          <w:szCs w:val="22"/>
        </w:rPr>
        <w:t>noul</w:t>
      </w:r>
      <w:r w:rsidRPr="004E65E9">
        <w:rPr>
          <w:rFonts w:ascii="Arial Narrow" w:hAnsi="Arial Narrow"/>
          <w:noProof/>
          <w:spacing w:val="1"/>
          <w:sz w:val="22"/>
          <w:szCs w:val="22"/>
        </w:rPr>
        <w:t xml:space="preserve"> </w:t>
      </w:r>
      <w:r w:rsidRPr="004E65E9">
        <w:rPr>
          <w:rFonts w:ascii="Arial Narrow" w:hAnsi="Arial Narrow"/>
          <w:noProof/>
          <w:sz w:val="22"/>
          <w:szCs w:val="22"/>
        </w:rPr>
        <w:t>consens</w:t>
      </w:r>
      <w:r w:rsidRPr="004E65E9">
        <w:rPr>
          <w:rFonts w:ascii="Arial Narrow" w:hAnsi="Arial Narrow"/>
          <w:noProof/>
          <w:spacing w:val="1"/>
          <w:sz w:val="22"/>
          <w:szCs w:val="22"/>
        </w:rPr>
        <w:t xml:space="preserve"> </w:t>
      </w:r>
      <w:r w:rsidRPr="004E65E9">
        <w:rPr>
          <w:rFonts w:ascii="Arial Narrow" w:hAnsi="Arial Narrow"/>
          <w:noProof/>
          <w:sz w:val="22"/>
          <w:szCs w:val="22"/>
        </w:rPr>
        <w:t>european</w:t>
      </w:r>
      <w:r w:rsidRPr="004E65E9">
        <w:rPr>
          <w:rFonts w:ascii="Arial Narrow" w:hAnsi="Arial Narrow"/>
          <w:noProof/>
          <w:spacing w:val="1"/>
          <w:sz w:val="22"/>
          <w:szCs w:val="22"/>
        </w:rPr>
        <w:t xml:space="preserve"> </w:t>
      </w:r>
      <w:r w:rsidR="008D5E33">
        <w:rPr>
          <w:rFonts w:ascii="Arial Narrow" w:hAnsi="Arial Narrow"/>
          <w:noProof/>
          <w:sz w:val="22"/>
          <w:szCs w:val="22"/>
        </w:rPr>
        <w:t>ș</w:t>
      </w:r>
      <w:r w:rsidRPr="004E65E9">
        <w:rPr>
          <w:rFonts w:ascii="Arial Narrow" w:hAnsi="Arial Narrow"/>
          <w:noProof/>
          <w:sz w:val="22"/>
          <w:szCs w:val="22"/>
        </w:rPr>
        <w:t>i</w:t>
      </w:r>
      <w:r w:rsidRPr="004E65E9">
        <w:rPr>
          <w:rFonts w:ascii="Arial Narrow" w:hAnsi="Arial Narrow"/>
          <w:noProof/>
          <w:spacing w:val="1"/>
          <w:sz w:val="22"/>
          <w:szCs w:val="22"/>
        </w:rPr>
        <w:t xml:space="preserve"> </w:t>
      </w:r>
      <w:r w:rsidRPr="004E65E9">
        <w:rPr>
          <w:rFonts w:ascii="Arial Narrow" w:hAnsi="Arial Narrow"/>
          <w:noProof/>
          <w:sz w:val="22"/>
          <w:szCs w:val="22"/>
        </w:rPr>
        <w:t>mondial</w:t>
      </w:r>
      <w:r w:rsidRPr="004E65E9">
        <w:rPr>
          <w:rFonts w:ascii="Arial Narrow" w:hAnsi="Arial Narrow"/>
          <w:noProof/>
          <w:spacing w:val="1"/>
          <w:sz w:val="22"/>
          <w:szCs w:val="22"/>
        </w:rPr>
        <w:t xml:space="preserve"> </w:t>
      </w:r>
      <w:r w:rsidRPr="004E65E9">
        <w:rPr>
          <w:rFonts w:ascii="Arial Narrow" w:hAnsi="Arial Narrow"/>
          <w:noProof/>
          <w:sz w:val="22"/>
          <w:szCs w:val="22"/>
        </w:rPr>
        <w:t>privind</w:t>
      </w:r>
      <w:r w:rsidRPr="004E65E9">
        <w:rPr>
          <w:rFonts w:ascii="Arial Narrow" w:hAnsi="Arial Narrow"/>
          <w:noProof/>
          <w:spacing w:val="1"/>
          <w:sz w:val="22"/>
          <w:szCs w:val="22"/>
        </w:rPr>
        <w:t xml:space="preserve"> </w:t>
      </w:r>
      <w:r w:rsidRPr="004E65E9">
        <w:rPr>
          <w:rFonts w:ascii="Arial Narrow" w:hAnsi="Arial Narrow"/>
          <w:noProof/>
          <w:sz w:val="22"/>
          <w:szCs w:val="22"/>
        </w:rPr>
        <w:t>dezvoltarea</w:t>
      </w:r>
      <w:r w:rsidRPr="004E65E9">
        <w:rPr>
          <w:rFonts w:ascii="Arial Narrow" w:hAnsi="Arial Narrow"/>
          <w:noProof/>
          <w:spacing w:val="1"/>
          <w:sz w:val="22"/>
          <w:szCs w:val="22"/>
        </w:rPr>
        <w:t xml:space="preserve"> </w:t>
      </w:r>
      <w:r w:rsidRPr="004E65E9">
        <w:rPr>
          <w:rFonts w:ascii="Arial Narrow" w:hAnsi="Arial Narrow"/>
          <w:noProof/>
          <w:sz w:val="22"/>
          <w:szCs w:val="22"/>
        </w:rPr>
        <w:t>durabil</w:t>
      </w:r>
      <w:r w:rsidR="008D5E33">
        <w:rPr>
          <w:rFonts w:ascii="Arial Narrow" w:hAnsi="Arial Narrow"/>
          <w:noProof/>
          <w:sz w:val="22"/>
          <w:szCs w:val="22"/>
        </w:rPr>
        <w:t>ă</w:t>
      </w:r>
      <w:r w:rsidRPr="004E65E9">
        <w:rPr>
          <w:rFonts w:ascii="Arial Narrow" w:hAnsi="Arial Narrow"/>
          <w:noProof/>
          <w:sz w:val="22"/>
          <w:szCs w:val="22"/>
        </w:rPr>
        <w:t>,</w:t>
      </w:r>
      <w:r w:rsidRPr="004E65E9">
        <w:rPr>
          <w:rFonts w:ascii="Arial Narrow" w:hAnsi="Arial Narrow"/>
          <w:noProof/>
          <w:spacing w:val="1"/>
          <w:sz w:val="22"/>
          <w:szCs w:val="22"/>
        </w:rPr>
        <w:t xml:space="preserve"> </w:t>
      </w:r>
      <w:r w:rsidR="008D5E33">
        <w:rPr>
          <w:rFonts w:ascii="Arial Narrow" w:hAnsi="Arial Narrow"/>
          <w:noProof/>
          <w:sz w:val="22"/>
          <w:szCs w:val="22"/>
        </w:rPr>
        <w:t>î</w:t>
      </w:r>
      <w:r w:rsidRPr="004E65E9">
        <w:rPr>
          <w:rFonts w:ascii="Arial Narrow" w:hAnsi="Arial Narrow"/>
          <w:noProof/>
          <w:sz w:val="22"/>
          <w:szCs w:val="22"/>
        </w:rPr>
        <w:t>n</w:t>
      </w:r>
      <w:r w:rsidRPr="004E65E9">
        <w:rPr>
          <w:rFonts w:ascii="Arial Narrow" w:hAnsi="Arial Narrow"/>
          <w:noProof/>
          <w:spacing w:val="1"/>
          <w:sz w:val="22"/>
          <w:szCs w:val="22"/>
        </w:rPr>
        <w:t xml:space="preserve"> </w:t>
      </w:r>
      <w:r w:rsidRPr="004E65E9">
        <w:rPr>
          <w:rFonts w:ascii="Arial Narrow" w:hAnsi="Arial Narrow"/>
          <w:noProof/>
          <w:sz w:val="22"/>
          <w:szCs w:val="22"/>
        </w:rPr>
        <w:t>conformitate</w:t>
      </w:r>
      <w:r w:rsidRPr="004E65E9">
        <w:rPr>
          <w:rFonts w:ascii="Arial Narrow" w:hAnsi="Arial Narrow"/>
          <w:noProof/>
          <w:spacing w:val="-2"/>
          <w:sz w:val="22"/>
          <w:szCs w:val="22"/>
        </w:rPr>
        <w:t xml:space="preserve"> </w:t>
      </w:r>
      <w:r w:rsidRPr="004E65E9">
        <w:rPr>
          <w:rFonts w:ascii="Arial Narrow" w:hAnsi="Arial Narrow"/>
          <w:noProof/>
          <w:sz w:val="22"/>
          <w:szCs w:val="22"/>
        </w:rPr>
        <w:t>cu interesele</w:t>
      </w:r>
      <w:r w:rsidRPr="004E65E9">
        <w:rPr>
          <w:rFonts w:ascii="Arial Narrow" w:hAnsi="Arial Narrow"/>
          <w:noProof/>
          <w:spacing w:val="-2"/>
          <w:sz w:val="22"/>
          <w:szCs w:val="22"/>
        </w:rPr>
        <w:t xml:space="preserve"> </w:t>
      </w:r>
      <w:r w:rsidRPr="004E65E9">
        <w:rPr>
          <w:rFonts w:ascii="Arial Narrow" w:hAnsi="Arial Narrow"/>
          <w:noProof/>
          <w:sz w:val="22"/>
          <w:szCs w:val="22"/>
        </w:rPr>
        <w:t>na</w:t>
      </w:r>
      <w:r w:rsidR="008D5E33">
        <w:rPr>
          <w:rFonts w:ascii="Arial Narrow" w:hAnsi="Arial Narrow"/>
          <w:noProof/>
          <w:sz w:val="22"/>
          <w:szCs w:val="22"/>
        </w:rPr>
        <w:t>ț</w:t>
      </w:r>
      <w:r w:rsidRPr="004E65E9">
        <w:rPr>
          <w:rFonts w:ascii="Arial Narrow" w:hAnsi="Arial Narrow"/>
          <w:noProof/>
          <w:sz w:val="22"/>
          <w:szCs w:val="22"/>
        </w:rPr>
        <w:t>ionale</w:t>
      </w:r>
      <w:r w:rsidRPr="004E65E9">
        <w:rPr>
          <w:rFonts w:ascii="Arial Narrow" w:hAnsi="Arial Narrow"/>
          <w:noProof/>
          <w:spacing w:val="-3"/>
          <w:sz w:val="22"/>
          <w:szCs w:val="22"/>
        </w:rPr>
        <w:t xml:space="preserve"> </w:t>
      </w:r>
      <w:r w:rsidR="008D5E33">
        <w:rPr>
          <w:rFonts w:ascii="Arial Narrow" w:hAnsi="Arial Narrow"/>
          <w:noProof/>
          <w:sz w:val="22"/>
          <w:szCs w:val="22"/>
        </w:rPr>
        <w:t>ș</w:t>
      </w:r>
      <w:r w:rsidRPr="004E65E9">
        <w:rPr>
          <w:rFonts w:ascii="Arial Narrow" w:hAnsi="Arial Narrow"/>
          <w:noProof/>
          <w:sz w:val="22"/>
          <w:szCs w:val="22"/>
        </w:rPr>
        <w:t>i</w:t>
      </w:r>
      <w:r w:rsidRPr="004E65E9">
        <w:rPr>
          <w:rFonts w:ascii="Arial Narrow" w:hAnsi="Arial Narrow"/>
          <w:noProof/>
          <w:spacing w:val="-1"/>
          <w:sz w:val="22"/>
          <w:szCs w:val="22"/>
        </w:rPr>
        <w:t xml:space="preserve"> </w:t>
      </w:r>
      <w:r w:rsidRPr="004E65E9">
        <w:rPr>
          <w:rFonts w:ascii="Arial Narrow" w:hAnsi="Arial Narrow"/>
          <w:noProof/>
          <w:sz w:val="22"/>
          <w:szCs w:val="22"/>
        </w:rPr>
        <w:t>obliga</w:t>
      </w:r>
      <w:r w:rsidR="008D5E33">
        <w:rPr>
          <w:rFonts w:ascii="Arial Narrow" w:hAnsi="Arial Narrow"/>
          <w:noProof/>
          <w:sz w:val="22"/>
          <w:szCs w:val="22"/>
        </w:rPr>
        <w:t>ț</w:t>
      </w:r>
      <w:r w:rsidRPr="004E65E9">
        <w:rPr>
          <w:rFonts w:ascii="Arial Narrow" w:hAnsi="Arial Narrow"/>
          <w:noProof/>
          <w:sz w:val="22"/>
          <w:szCs w:val="22"/>
        </w:rPr>
        <w:t>iile asumate</w:t>
      </w:r>
      <w:r w:rsidRPr="004E65E9">
        <w:rPr>
          <w:rFonts w:ascii="Arial Narrow" w:hAnsi="Arial Narrow"/>
          <w:noProof/>
          <w:spacing w:val="-2"/>
          <w:sz w:val="22"/>
          <w:szCs w:val="22"/>
        </w:rPr>
        <w:t xml:space="preserve"> </w:t>
      </w:r>
      <w:r w:rsidR="008D5E33">
        <w:rPr>
          <w:rFonts w:ascii="Arial Narrow" w:hAnsi="Arial Narrow"/>
          <w:noProof/>
          <w:sz w:val="22"/>
          <w:szCs w:val="22"/>
        </w:rPr>
        <w:t>î</w:t>
      </w:r>
      <w:r w:rsidRPr="004E65E9">
        <w:rPr>
          <w:rFonts w:ascii="Arial Narrow" w:hAnsi="Arial Narrow"/>
          <w:noProof/>
          <w:sz w:val="22"/>
          <w:szCs w:val="22"/>
        </w:rPr>
        <w:t>n calitate</w:t>
      </w:r>
      <w:r w:rsidRPr="004E65E9">
        <w:rPr>
          <w:rFonts w:ascii="Arial Narrow" w:hAnsi="Arial Narrow"/>
          <w:noProof/>
          <w:spacing w:val="-3"/>
          <w:sz w:val="22"/>
          <w:szCs w:val="22"/>
        </w:rPr>
        <w:t xml:space="preserve"> </w:t>
      </w:r>
      <w:r w:rsidRPr="004E65E9">
        <w:rPr>
          <w:rFonts w:ascii="Arial Narrow" w:hAnsi="Arial Narrow"/>
          <w:noProof/>
          <w:sz w:val="22"/>
          <w:szCs w:val="22"/>
        </w:rPr>
        <w:t>de stat membru al</w:t>
      </w:r>
      <w:r w:rsidRPr="004E65E9">
        <w:rPr>
          <w:rFonts w:ascii="Arial Narrow" w:hAnsi="Arial Narrow"/>
          <w:noProof/>
          <w:spacing w:val="-2"/>
          <w:sz w:val="22"/>
          <w:szCs w:val="22"/>
        </w:rPr>
        <w:t xml:space="preserve"> </w:t>
      </w:r>
      <w:r w:rsidRPr="004E65E9">
        <w:rPr>
          <w:rFonts w:ascii="Arial Narrow" w:hAnsi="Arial Narrow"/>
          <w:noProof/>
          <w:sz w:val="22"/>
          <w:szCs w:val="22"/>
        </w:rPr>
        <w:t>UE.</w:t>
      </w:r>
    </w:p>
    <w:p w14:paraId="1EFF668B" w14:textId="77777777" w:rsidR="006D001D" w:rsidRDefault="006D001D" w:rsidP="009F5B4E">
      <w:pPr>
        <w:pStyle w:val="Title"/>
        <w:ind w:left="0" w:right="134" w:firstLine="0"/>
        <w:jc w:val="both"/>
        <w:rPr>
          <w:rFonts w:ascii="Arial Narrow" w:hAnsi="Arial Narrow"/>
          <w:noProof/>
          <w:sz w:val="22"/>
          <w:szCs w:val="22"/>
        </w:rPr>
      </w:pPr>
    </w:p>
    <w:p w14:paraId="470D9BE4" w14:textId="77777777" w:rsidR="006D001D" w:rsidRPr="004E65E9" w:rsidRDefault="006D001D" w:rsidP="009F5B4E">
      <w:pPr>
        <w:pStyle w:val="Title"/>
        <w:ind w:left="0" w:right="134" w:firstLine="0"/>
        <w:jc w:val="both"/>
        <w:rPr>
          <w:rFonts w:ascii="Arial Narrow" w:hAnsi="Arial Narrow"/>
          <w:noProof/>
          <w:sz w:val="22"/>
          <w:szCs w:val="22"/>
        </w:rPr>
      </w:pPr>
    </w:p>
    <w:p w14:paraId="702258E9" w14:textId="77777777" w:rsidR="009E10E6" w:rsidRPr="00377836" w:rsidRDefault="00341346" w:rsidP="00341346">
      <w:pPr>
        <w:pStyle w:val="Heading3"/>
        <w:rPr>
          <w:rFonts w:ascii="Arial Narrow" w:hAnsi="Arial Narrow"/>
          <w:b/>
          <w:bCs/>
          <w:color w:val="C00000"/>
          <w:sz w:val="22"/>
          <w:szCs w:val="22"/>
          <w:lang w:val="ro-RO"/>
        </w:rPr>
      </w:pPr>
      <w:bookmarkStart w:id="37" w:name="_Toc86013882"/>
      <w:r w:rsidRPr="00377836">
        <w:rPr>
          <w:rFonts w:ascii="Arial Narrow" w:hAnsi="Arial Narrow"/>
          <w:b/>
          <w:bCs/>
          <w:color w:val="C00000"/>
          <w:sz w:val="22"/>
          <w:szCs w:val="22"/>
          <w:lang w:val="ro-RO"/>
        </w:rPr>
        <w:t>3.1.3.</w:t>
      </w:r>
      <w:r w:rsidR="001A12D6">
        <w:rPr>
          <w:rFonts w:ascii="Arial Narrow" w:hAnsi="Arial Narrow"/>
          <w:b/>
          <w:bCs/>
          <w:color w:val="C00000"/>
          <w:sz w:val="22"/>
          <w:szCs w:val="22"/>
          <w:lang w:val="ro-RO"/>
        </w:rPr>
        <w:t xml:space="preserve"> </w:t>
      </w:r>
      <w:r w:rsidR="009E10E6" w:rsidRPr="00377836">
        <w:rPr>
          <w:rFonts w:ascii="Arial Narrow" w:hAnsi="Arial Narrow"/>
          <w:b/>
          <w:bCs/>
          <w:color w:val="C00000"/>
          <w:sz w:val="22"/>
          <w:szCs w:val="22"/>
          <w:lang w:val="ro-RO"/>
        </w:rPr>
        <w:t>Contextul strategic regional și județean</w:t>
      </w:r>
      <w:bookmarkEnd w:id="37"/>
      <w:r w:rsidR="009E10E6" w:rsidRPr="00377836">
        <w:rPr>
          <w:rFonts w:ascii="Arial Narrow" w:hAnsi="Arial Narrow"/>
          <w:b/>
          <w:bCs/>
          <w:color w:val="C00000"/>
          <w:sz w:val="22"/>
          <w:szCs w:val="22"/>
          <w:lang w:val="ro-RO"/>
        </w:rPr>
        <w:t xml:space="preserve"> </w:t>
      </w:r>
    </w:p>
    <w:p w14:paraId="70B9CFBD" w14:textId="77777777" w:rsidR="00BF7354" w:rsidRDefault="00BF7354" w:rsidP="00B66578">
      <w:pPr>
        <w:spacing w:line="240" w:lineRule="auto"/>
        <w:jc w:val="both"/>
        <w:rPr>
          <w:rFonts w:ascii="Arial Narrow" w:hAnsi="Arial Narrow"/>
          <w:lang w:val="it-IT"/>
        </w:rPr>
      </w:pPr>
    </w:p>
    <w:p w14:paraId="2363717C" w14:textId="77777777" w:rsidR="00B66578" w:rsidRPr="00B66578" w:rsidRDefault="00B66578" w:rsidP="00B66578">
      <w:pPr>
        <w:spacing w:line="240" w:lineRule="auto"/>
        <w:jc w:val="both"/>
        <w:rPr>
          <w:rFonts w:ascii="Arial Narrow" w:hAnsi="Arial Narrow"/>
          <w:lang w:val="it-IT"/>
        </w:rPr>
      </w:pPr>
      <w:r w:rsidRPr="00B66578">
        <w:rPr>
          <w:rFonts w:ascii="Arial Narrow" w:hAnsi="Arial Narrow"/>
          <w:b/>
          <w:bCs/>
          <w:lang w:val="it-IT"/>
        </w:rPr>
        <w:t>Planul de Dezvoltare Regional</w:t>
      </w:r>
      <w:r w:rsidR="00BF7354">
        <w:rPr>
          <w:rFonts w:ascii="Arial Narrow" w:hAnsi="Arial Narrow"/>
          <w:b/>
          <w:bCs/>
          <w:lang w:val="it-IT"/>
        </w:rPr>
        <w:t>ă</w:t>
      </w:r>
      <w:r w:rsidRPr="00B66578">
        <w:rPr>
          <w:rFonts w:ascii="Arial Narrow" w:hAnsi="Arial Narrow"/>
          <w:b/>
          <w:bCs/>
          <w:lang w:val="it-IT"/>
        </w:rPr>
        <w:t xml:space="preserve"> Nord-Est 2021-2027</w:t>
      </w:r>
      <w:r w:rsidRPr="00B66578">
        <w:rPr>
          <w:rFonts w:ascii="Arial Narrow" w:hAnsi="Arial Narrow"/>
          <w:lang w:val="it-IT"/>
        </w:rPr>
        <w:t xml:space="preserve"> </w:t>
      </w:r>
      <w:r w:rsidR="00BF7354">
        <w:rPr>
          <w:rFonts w:ascii="Arial Narrow" w:hAnsi="Arial Narrow"/>
          <w:lang w:val="it-IT"/>
        </w:rPr>
        <w:t>ș</w:t>
      </w:r>
      <w:r w:rsidRPr="00B66578">
        <w:rPr>
          <w:rFonts w:ascii="Arial Narrow" w:hAnsi="Arial Narrow"/>
          <w:lang w:val="it-IT"/>
        </w:rPr>
        <w:t xml:space="preserve">i </w:t>
      </w:r>
      <w:r w:rsidRPr="00B66578">
        <w:rPr>
          <w:rFonts w:ascii="Arial Narrow" w:hAnsi="Arial Narrow"/>
          <w:b/>
          <w:bCs/>
          <w:lang w:val="it-IT"/>
        </w:rPr>
        <w:t>Strategia de dezvoltare regional</w:t>
      </w:r>
      <w:r w:rsidR="00BF7354">
        <w:rPr>
          <w:rFonts w:ascii="Arial Narrow" w:hAnsi="Arial Narrow"/>
          <w:b/>
          <w:bCs/>
          <w:lang w:val="it-IT"/>
        </w:rPr>
        <w:t>ă</w:t>
      </w:r>
      <w:r w:rsidRPr="00B66578">
        <w:rPr>
          <w:rFonts w:ascii="Arial Narrow" w:hAnsi="Arial Narrow"/>
          <w:b/>
          <w:bCs/>
          <w:lang w:val="it-IT"/>
        </w:rPr>
        <w:t xml:space="preserve"> Nord-Est</w:t>
      </w:r>
      <w:r w:rsidRPr="00B66578">
        <w:rPr>
          <w:rFonts w:ascii="Arial Narrow" w:hAnsi="Arial Narrow"/>
          <w:lang w:val="it-IT"/>
        </w:rPr>
        <w:t xml:space="preserve"> </w:t>
      </w:r>
      <w:r w:rsidRPr="00BF7354">
        <w:rPr>
          <w:rFonts w:ascii="Arial Narrow" w:hAnsi="Arial Narrow"/>
          <w:b/>
          <w:bCs/>
          <w:lang w:val="it-IT"/>
        </w:rPr>
        <w:t>pentru perioada de programare 2021-2027</w:t>
      </w:r>
      <w:r w:rsidR="001560FD">
        <w:rPr>
          <w:rFonts w:ascii="Arial Narrow" w:hAnsi="Arial Narrow"/>
          <w:lang w:val="it-IT"/>
        </w:rPr>
        <w:t xml:space="preserve"> stabilesc ur</w:t>
      </w:r>
      <w:r w:rsidR="003E033E">
        <w:rPr>
          <w:rFonts w:ascii="Arial Narrow" w:hAnsi="Arial Narrow"/>
          <w:lang w:val="it-IT"/>
        </w:rPr>
        <w:t>m</w:t>
      </w:r>
      <w:r w:rsidR="001560FD">
        <w:rPr>
          <w:rFonts w:ascii="Arial Narrow" w:hAnsi="Arial Narrow"/>
          <w:lang w:val="it-IT"/>
        </w:rPr>
        <w:t>ătoarele coordonate strategice:</w:t>
      </w:r>
    </w:p>
    <w:p w14:paraId="39056436" w14:textId="77777777" w:rsidR="00B66578" w:rsidRPr="00B66578" w:rsidRDefault="00B66578" w:rsidP="00177943">
      <w:pPr>
        <w:pStyle w:val="ListParagraph"/>
        <w:widowControl w:val="0"/>
        <w:numPr>
          <w:ilvl w:val="0"/>
          <w:numId w:val="61"/>
        </w:numPr>
        <w:autoSpaceDE w:val="0"/>
        <w:autoSpaceDN w:val="0"/>
        <w:spacing w:after="0" w:line="240" w:lineRule="auto"/>
        <w:contextualSpacing w:val="0"/>
        <w:jc w:val="both"/>
        <w:rPr>
          <w:rFonts w:ascii="Arial Narrow" w:eastAsia="PMingLiU" w:hAnsi="Arial Narrow"/>
          <w:sz w:val="22"/>
          <w:szCs w:val="22"/>
          <w:lang w:val="it-IT"/>
        </w:rPr>
      </w:pPr>
      <w:r w:rsidRPr="00B66578">
        <w:rPr>
          <w:rFonts w:ascii="Arial Narrow" w:eastAsia="PMingLiU" w:hAnsi="Arial Narrow"/>
          <w:b/>
          <w:bCs/>
          <w:sz w:val="22"/>
          <w:szCs w:val="22"/>
          <w:lang w:val="it-IT"/>
        </w:rPr>
        <w:t>Viziunea pentru anul 2030:</w:t>
      </w:r>
      <w:r w:rsidRPr="00B66578">
        <w:rPr>
          <w:rFonts w:ascii="Arial Narrow" w:eastAsia="PMingLiU" w:hAnsi="Arial Narrow"/>
          <w:sz w:val="22"/>
          <w:szCs w:val="22"/>
          <w:lang w:val="it-IT"/>
        </w:rPr>
        <w:t xml:space="preserve"> Regiunea Nord-Est va fi un spa</w:t>
      </w:r>
      <w:r w:rsidR="001560FD">
        <w:rPr>
          <w:rFonts w:ascii="Arial Narrow" w:eastAsia="PMingLiU" w:hAnsi="Arial Narrow"/>
          <w:sz w:val="22"/>
          <w:szCs w:val="22"/>
          <w:lang w:val="it-IT"/>
        </w:rPr>
        <w:t>ț</w:t>
      </w:r>
      <w:r w:rsidRPr="00B66578">
        <w:rPr>
          <w:rFonts w:ascii="Arial Narrow" w:eastAsia="PMingLiU" w:hAnsi="Arial Narrow"/>
          <w:sz w:val="22"/>
          <w:szCs w:val="22"/>
          <w:lang w:val="it-IT"/>
        </w:rPr>
        <w:t xml:space="preserve">iu competitiv, durabil </w:t>
      </w:r>
      <w:r w:rsidR="001560FD">
        <w:rPr>
          <w:rFonts w:ascii="Arial Narrow" w:eastAsia="PMingLiU" w:hAnsi="Arial Narrow"/>
          <w:sz w:val="22"/>
          <w:szCs w:val="22"/>
          <w:lang w:val="it-IT"/>
        </w:rPr>
        <w:t>ș</w:t>
      </w:r>
      <w:r w:rsidRPr="00B66578">
        <w:rPr>
          <w:rFonts w:ascii="Arial Narrow" w:eastAsia="PMingLiU" w:hAnsi="Arial Narrow"/>
          <w:sz w:val="22"/>
          <w:szCs w:val="22"/>
          <w:lang w:val="it-IT"/>
        </w:rPr>
        <w:t>i incluziv unde i</w:t>
      </w:r>
      <w:r w:rsidR="00005D9E">
        <w:rPr>
          <w:rFonts w:ascii="Arial Narrow" w:eastAsia="PMingLiU" w:hAnsi="Arial Narrow"/>
          <w:sz w:val="22"/>
          <w:szCs w:val="22"/>
          <w:lang w:val="it-IT"/>
        </w:rPr>
        <w:t>ț</w:t>
      </w:r>
      <w:r w:rsidRPr="00B66578">
        <w:rPr>
          <w:rFonts w:ascii="Arial Narrow" w:eastAsia="PMingLiU" w:hAnsi="Arial Narrow"/>
          <w:sz w:val="22"/>
          <w:szCs w:val="22"/>
          <w:lang w:val="it-IT"/>
        </w:rPr>
        <w:t>i vei dori s</w:t>
      </w:r>
      <w:r w:rsidR="00005D9E">
        <w:rPr>
          <w:rFonts w:ascii="Arial Narrow" w:eastAsia="PMingLiU" w:hAnsi="Arial Narrow"/>
          <w:sz w:val="22"/>
          <w:szCs w:val="22"/>
          <w:lang w:val="it-IT"/>
        </w:rPr>
        <w:t>ă</w:t>
      </w:r>
      <w:r w:rsidRPr="00B66578">
        <w:rPr>
          <w:rFonts w:ascii="Arial Narrow" w:eastAsia="PMingLiU" w:hAnsi="Arial Narrow"/>
          <w:sz w:val="22"/>
          <w:szCs w:val="22"/>
          <w:lang w:val="it-IT"/>
        </w:rPr>
        <w:t xml:space="preserve"> locuie</w:t>
      </w:r>
      <w:r w:rsidR="00005D9E">
        <w:rPr>
          <w:rFonts w:ascii="Arial Narrow" w:eastAsia="PMingLiU" w:hAnsi="Arial Narrow"/>
          <w:sz w:val="22"/>
          <w:szCs w:val="22"/>
          <w:lang w:val="it-IT"/>
        </w:rPr>
        <w:t>ș</w:t>
      </w:r>
      <w:r w:rsidRPr="00B66578">
        <w:rPr>
          <w:rFonts w:ascii="Arial Narrow" w:eastAsia="PMingLiU" w:hAnsi="Arial Narrow"/>
          <w:sz w:val="22"/>
          <w:szCs w:val="22"/>
          <w:lang w:val="it-IT"/>
        </w:rPr>
        <w:t>ti, s</w:t>
      </w:r>
      <w:r w:rsidR="00005D9E">
        <w:rPr>
          <w:rFonts w:ascii="Arial Narrow" w:eastAsia="PMingLiU" w:hAnsi="Arial Narrow"/>
          <w:sz w:val="22"/>
          <w:szCs w:val="22"/>
          <w:lang w:val="it-IT"/>
        </w:rPr>
        <w:t>ă</w:t>
      </w:r>
      <w:r w:rsidRPr="00B66578">
        <w:rPr>
          <w:rFonts w:ascii="Arial Narrow" w:eastAsia="PMingLiU" w:hAnsi="Arial Narrow"/>
          <w:sz w:val="22"/>
          <w:szCs w:val="22"/>
          <w:lang w:val="it-IT"/>
        </w:rPr>
        <w:t xml:space="preserve"> lucrezi </w:t>
      </w:r>
      <w:r w:rsidR="00005D9E">
        <w:rPr>
          <w:rFonts w:ascii="Arial Narrow" w:eastAsia="PMingLiU" w:hAnsi="Arial Narrow"/>
          <w:sz w:val="22"/>
          <w:szCs w:val="22"/>
          <w:lang w:val="it-IT"/>
        </w:rPr>
        <w:t>ș</w:t>
      </w:r>
      <w:r w:rsidRPr="00B66578">
        <w:rPr>
          <w:rFonts w:ascii="Arial Narrow" w:eastAsia="PMingLiU" w:hAnsi="Arial Narrow"/>
          <w:sz w:val="22"/>
          <w:szCs w:val="22"/>
          <w:lang w:val="it-IT"/>
        </w:rPr>
        <w:t>i s</w:t>
      </w:r>
      <w:r w:rsidR="00005D9E">
        <w:rPr>
          <w:rFonts w:ascii="Arial Narrow" w:eastAsia="PMingLiU" w:hAnsi="Arial Narrow"/>
          <w:sz w:val="22"/>
          <w:szCs w:val="22"/>
          <w:lang w:val="it-IT"/>
        </w:rPr>
        <w:t>ă</w:t>
      </w:r>
      <w:r w:rsidRPr="00B66578">
        <w:rPr>
          <w:rFonts w:ascii="Arial Narrow" w:eastAsia="PMingLiU" w:hAnsi="Arial Narrow"/>
          <w:sz w:val="22"/>
          <w:szCs w:val="22"/>
          <w:lang w:val="it-IT"/>
        </w:rPr>
        <w:t xml:space="preserve"> investe</w:t>
      </w:r>
      <w:r w:rsidR="00005D9E">
        <w:rPr>
          <w:rFonts w:ascii="Arial Narrow" w:eastAsia="PMingLiU" w:hAnsi="Arial Narrow"/>
          <w:sz w:val="22"/>
          <w:szCs w:val="22"/>
          <w:lang w:val="it-IT"/>
        </w:rPr>
        <w:t>ș</w:t>
      </w:r>
      <w:r w:rsidRPr="00B66578">
        <w:rPr>
          <w:rFonts w:ascii="Arial Narrow" w:eastAsia="PMingLiU" w:hAnsi="Arial Narrow"/>
          <w:sz w:val="22"/>
          <w:szCs w:val="22"/>
          <w:lang w:val="it-IT"/>
        </w:rPr>
        <w:t>ti</w:t>
      </w:r>
      <w:r w:rsidR="003E033E">
        <w:rPr>
          <w:rFonts w:ascii="Arial Narrow" w:eastAsia="PMingLiU" w:hAnsi="Arial Narrow"/>
          <w:sz w:val="22"/>
          <w:szCs w:val="22"/>
          <w:lang w:val="it-IT"/>
        </w:rPr>
        <w:t>;</w:t>
      </w:r>
    </w:p>
    <w:p w14:paraId="1EE22E02" w14:textId="77777777" w:rsidR="00B66578" w:rsidRPr="00B66578" w:rsidRDefault="00B66578" w:rsidP="00177943">
      <w:pPr>
        <w:pStyle w:val="ListParagraph"/>
        <w:widowControl w:val="0"/>
        <w:numPr>
          <w:ilvl w:val="0"/>
          <w:numId w:val="61"/>
        </w:numPr>
        <w:autoSpaceDE w:val="0"/>
        <w:autoSpaceDN w:val="0"/>
        <w:spacing w:after="0" w:line="240" w:lineRule="auto"/>
        <w:contextualSpacing w:val="0"/>
        <w:jc w:val="both"/>
        <w:rPr>
          <w:rFonts w:ascii="Arial Narrow" w:eastAsia="PMingLiU" w:hAnsi="Arial Narrow"/>
          <w:sz w:val="22"/>
          <w:szCs w:val="22"/>
          <w:lang w:val="it-IT"/>
        </w:rPr>
      </w:pPr>
      <w:r w:rsidRPr="00B66578">
        <w:rPr>
          <w:rFonts w:ascii="Arial Narrow" w:eastAsia="PMingLiU" w:hAnsi="Arial Narrow"/>
          <w:b/>
          <w:bCs/>
          <w:sz w:val="22"/>
          <w:szCs w:val="22"/>
          <w:lang w:val="it-IT"/>
        </w:rPr>
        <w:t>Obiectiv general:</w:t>
      </w:r>
      <w:r w:rsidRPr="00B66578">
        <w:rPr>
          <w:rFonts w:ascii="Arial Narrow" w:eastAsia="PMingLiU" w:hAnsi="Arial Narrow"/>
          <w:sz w:val="22"/>
          <w:szCs w:val="22"/>
          <w:lang w:val="it-IT"/>
        </w:rPr>
        <w:t xml:space="preserve"> Derularea </w:t>
      </w:r>
      <w:r w:rsidR="008E3240">
        <w:rPr>
          <w:rFonts w:ascii="Arial Narrow" w:eastAsia="PMingLiU" w:hAnsi="Arial Narrow"/>
          <w:sz w:val="22"/>
          <w:szCs w:val="22"/>
          <w:lang w:val="it-IT"/>
        </w:rPr>
        <w:t>î</w:t>
      </w:r>
      <w:r w:rsidRPr="00B66578">
        <w:rPr>
          <w:rFonts w:ascii="Arial Narrow" w:eastAsia="PMingLiU" w:hAnsi="Arial Narrow"/>
          <w:sz w:val="22"/>
          <w:szCs w:val="22"/>
          <w:lang w:val="it-IT"/>
        </w:rPr>
        <w:t>n regiune a unei dezvolt</w:t>
      </w:r>
      <w:r w:rsidR="008E3240">
        <w:rPr>
          <w:rFonts w:ascii="Arial Narrow" w:eastAsia="PMingLiU" w:hAnsi="Arial Narrow"/>
          <w:sz w:val="22"/>
          <w:szCs w:val="22"/>
          <w:lang w:val="it-IT"/>
        </w:rPr>
        <w:t>ă</w:t>
      </w:r>
      <w:r w:rsidRPr="00B66578">
        <w:rPr>
          <w:rFonts w:ascii="Arial Narrow" w:eastAsia="PMingLiU" w:hAnsi="Arial Narrow"/>
          <w:sz w:val="22"/>
          <w:szCs w:val="22"/>
          <w:lang w:val="it-IT"/>
        </w:rPr>
        <w:t>ri echilibrate printr-</w:t>
      </w:r>
      <w:r w:rsidRPr="00B66578">
        <w:rPr>
          <w:rFonts w:ascii="Arial Narrow" w:eastAsia="PMingLiU" w:hAnsi="Arial Narrow"/>
          <w:sz w:val="22"/>
          <w:szCs w:val="22"/>
          <w:lang w:val="it-IT"/>
        </w:rPr>
        <w:lastRenderedPageBreak/>
        <w:t>un proces de cre</w:t>
      </w:r>
      <w:r w:rsidR="00005D9E">
        <w:rPr>
          <w:rFonts w:ascii="Arial Narrow" w:eastAsia="PMingLiU" w:hAnsi="Arial Narrow"/>
          <w:sz w:val="22"/>
          <w:szCs w:val="22"/>
          <w:lang w:val="it-IT"/>
        </w:rPr>
        <w:t>ș</w:t>
      </w:r>
      <w:r w:rsidRPr="00B66578">
        <w:rPr>
          <w:rFonts w:ascii="Arial Narrow" w:eastAsia="PMingLiU" w:hAnsi="Arial Narrow"/>
          <w:sz w:val="22"/>
          <w:szCs w:val="22"/>
          <w:lang w:val="it-IT"/>
        </w:rPr>
        <w:t>tere economic</w:t>
      </w:r>
      <w:r w:rsidR="008E3240">
        <w:rPr>
          <w:rFonts w:ascii="Arial Narrow" w:eastAsia="PMingLiU" w:hAnsi="Arial Narrow"/>
          <w:sz w:val="22"/>
          <w:szCs w:val="22"/>
          <w:lang w:val="it-IT"/>
        </w:rPr>
        <w:t>ă</w:t>
      </w:r>
      <w:r w:rsidRPr="00B66578">
        <w:rPr>
          <w:rFonts w:ascii="Arial Narrow" w:eastAsia="PMingLiU" w:hAnsi="Arial Narrow"/>
          <w:sz w:val="22"/>
          <w:szCs w:val="22"/>
          <w:lang w:val="it-IT"/>
        </w:rPr>
        <w:t xml:space="preserve"> durabil, favorabil incluziunii sociale, care s</w:t>
      </w:r>
      <w:r w:rsidR="008E3240">
        <w:rPr>
          <w:rFonts w:ascii="Arial Narrow" w:eastAsia="PMingLiU" w:hAnsi="Arial Narrow"/>
          <w:sz w:val="22"/>
          <w:szCs w:val="22"/>
          <w:lang w:val="it-IT"/>
        </w:rPr>
        <w:t>ă</w:t>
      </w:r>
      <w:r w:rsidRPr="00B66578">
        <w:rPr>
          <w:rFonts w:ascii="Arial Narrow" w:eastAsia="PMingLiU" w:hAnsi="Arial Narrow"/>
          <w:sz w:val="22"/>
          <w:szCs w:val="22"/>
          <w:lang w:val="it-IT"/>
        </w:rPr>
        <w:t xml:space="preserve"> conduc</w:t>
      </w:r>
      <w:r w:rsidR="008E3240">
        <w:rPr>
          <w:rFonts w:ascii="Arial Narrow" w:eastAsia="PMingLiU" w:hAnsi="Arial Narrow"/>
          <w:sz w:val="22"/>
          <w:szCs w:val="22"/>
          <w:lang w:val="it-IT"/>
        </w:rPr>
        <w:t>ă</w:t>
      </w:r>
      <w:r w:rsidRPr="00B66578">
        <w:rPr>
          <w:rFonts w:ascii="Arial Narrow" w:eastAsia="PMingLiU" w:hAnsi="Arial Narrow"/>
          <w:sz w:val="22"/>
          <w:szCs w:val="22"/>
          <w:lang w:val="it-IT"/>
        </w:rPr>
        <w:t xml:space="preserve"> la cre</w:t>
      </w:r>
      <w:r w:rsidR="008E3240">
        <w:rPr>
          <w:rFonts w:ascii="Arial Narrow" w:eastAsia="PMingLiU" w:hAnsi="Arial Narrow"/>
          <w:sz w:val="22"/>
          <w:szCs w:val="22"/>
          <w:lang w:val="it-IT"/>
        </w:rPr>
        <w:t>ș</w:t>
      </w:r>
      <w:r w:rsidRPr="00B66578">
        <w:rPr>
          <w:rFonts w:ascii="Arial Narrow" w:eastAsia="PMingLiU" w:hAnsi="Arial Narrow"/>
          <w:sz w:val="22"/>
          <w:szCs w:val="22"/>
          <w:lang w:val="it-IT"/>
        </w:rPr>
        <w:t>terea standardului de via</w:t>
      </w:r>
      <w:r w:rsidR="008E3240">
        <w:rPr>
          <w:rFonts w:ascii="Arial Narrow" w:eastAsia="PMingLiU" w:hAnsi="Arial Narrow"/>
          <w:sz w:val="22"/>
          <w:szCs w:val="22"/>
          <w:lang w:val="it-IT"/>
        </w:rPr>
        <w:t>ță</w:t>
      </w:r>
      <w:r w:rsidRPr="00B66578">
        <w:rPr>
          <w:rFonts w:ascii="Arial Narrow" w:eastAsia="PMingLiU" w:hAnsi="Arial Narrow"/>
          <w:sz w:val="22"/>
          <w:szCs w:val="22"/>
          <w:lang w:val="it-IT"/>
        </w:rPr>
        <w:t xml:space="preserve"> </w:t>
      </w:r>
      <w:r w:rsidR="008E3240">
        <w:rPr>
          <w:rFonts w:ascii="Arial Narrow" w:eastAsia="PMingLiU" w:hAnsi="Arial Narrow"/>
          <w:sz w:val="22"/>
          <w:szCs w:val="22"/>
          <w:lang w:val="it-IT"/>
        </w:rPr>
        <w:t>ș</w:t>
      </w:r>
      <w:r w:rsidRPr="00B66578">
        <w:rPr>
          <w:rFonts w:ascii="Arial Narrow" w:eastAsia="PMingLiU" w:hAnsi="Arial Narrow"/>
          <w:sz w:val="22"/>
          <w:szCs w:val="22"/>
          <w:lang w:val="it-IT"/>
        </w:rPr>
        <w:t xml:space="preserve">i reducerea decalajelor de dezvoltare intra </w:t>
      </w:r>
      <w:r w:rsidR="008E3240">
        <w:rPr>
          <w:rFonts w:ascii="Arial Narrow" w:eastAsia="PMingLiU" w:hAnsi="Arial Narrow"/>
          <w:sz w:val="22"/>
          <w:szCs w:val="22"/>
          <w:lang w:val="it-IT"/>
        </w:rPr>
        <w:t>ș</w:t>
      </w:r>
      <w:r w:rsidRPr="00B66578">
        <w:rPr>
          <w:rFonts w:ascii="Arial Narrow" w:eastAsia="PMingLiU" w:hAnsi="Arial Narrow"/>
          <w:sz w:val="22"/>
          <w:szCs w:val="22"/>
          <w:lang w:val="it-IT"/>
        </w:rPr>
        <w:t>i inter regionale</w:t>
      </w:r>
      <w:r w:rsidR="003E033E">
        <w:rPr>
          <w:rFonts w:ascii="Arial Narrow" w:eastAsia="PMingLiU" w:hAnsi="Arial Narrow"/>
          <w:sz w:val="22"/>
          <w:szCs w:val="22"/>
          <w:lang w:val="it-IT"/>
        </w:rPr>
        <w:t>;</w:t>
      </w:r>
    </w:p>
    <w:p w14:paraId="660BB3A7" w14:textId="77777777" w:rsidR="00B66578" w:rsidRPr="00B66578" w:rsidRDefault="00B66578" w:rsidP="00177943">
      <w:pPr>
        <w:pStyle w:val="ListParagraph"/>
        <w:widowControl w:val="0"/>
        <w:numPr>
          <w:ilvl w:val="0"/>
          <w:numId w:val="61"/>
        </w:numPr>
        <w:autoSpaceDE w:val="0"/>
        <w:autoSpaceDN w:val="0"/>
        <w:spacing w:after="240" w:line="240" w:lineRule="auto"/>
        <w:contextualSpacing w:val="0"/>
        <w:jc w:val="both"/>
        <w:rPr>
          <w:rFonts w:ascii="Arial Narrow" w:eastAsia="PMingLiU" w:hAnsi="Arial Narrow"/>
          <w:sz w:val="22"/>
          <w:szCs w:val="22"/>
          <w:lang w:val="it-IT"/>
        </w:rPr>
      </w:pPr>
      <w:r w:rsidRPr="00B66578">
        <w:rPr>
          <w:rFonts w:ascii="Arial Narrow" w:eastAsia="PMingLiU" w:hAnsi="Arial Narrow"/>
          <w:b/>
          <w:bCs/>
          <w:sz w:val="22"/>
          <w:szCs w:val="22"/>
          <w:lang w:val="it-IT"/>
        </w:rPr>
        <w:t>Indicatori de monitorizare obiectiv general:</w:t>
      </w:r>
      <w:r w:rsidRPr="00B66578">
        <w:rPr>
          <w:rFonts w:ascii="Arial Narrow" w:eastAsia="PMingLiU" w:hAnsi="Arial Narrow"/>
          <w:sz w:val="22"/>
          <w:szCs w:val="22"/>
          <w:lang w:val="it-IT"/>
        </w:rPr>
        <w:t xml:space="preserve"> Produsul intern brut la nivel regional </w:t>
      </w:r>
      <w:r w:rsidR="006D004C">
        <w:rPr>
          <w:rFonts w:ascii="Arial Narrow" w:eastAsia="PMingLiU" w:hAnsi="Arial Narrow"/>
          <w:sz w:val="22"/>
          <w:szCs w:val="22"/>
          <w:lang w:val="it-IT"/>
        </w:rPr>
        <w:t>ș</w:t>
      </w:r>
      <w:r w:rsidRPr="00B66578">
        <w:rPr>
          <w:rFonts w:ascii="Arial Narrow" w:eastAsia="PMingLiU" w:hAnsi="Arial Narrow"/>
          <w:sz w:val="22"/>
          <w:szCs w:val="22"/>
          <w:lang w:val="it-IT"/>
        </w:rPr>
        <w:t>i jude</w:t>
      </w:r>
      <w:r w:rsidR="006D004C">
        <w:rPr>
          <w:rFonts w:ascii="Arial Narrow" w:eastAsia="PMingLiU" w:hAnsi="Arial Narrow"/>
          <w:sz w:val="22"/>
          <w:szCs w:val="22"/>
          <w:lang w:val="it-IT"/>
        </w:rPr>
        <w:t>ț</w:t>
      </w:r>
      <w:r w:rsidRPr="00B66578">
        <w:rPr>
          <w:rFonts w:ascii="Arial Narrow" w:eastAsia="PMingLiU" w:hAnsi="Arial Narrow"/>
          <w:sz w:val="22"/>
          <w:szCs w:val="22"/>
          <w:lang w:val="it-IT"/>
        </w:rPr>
        <w:t xml:space="preserve">ean; </w:t>
      </w:r>
      <w:r w:rsidR="000E48E0">
        <w:rPr>
          <w:rFonts w:ascii="Arial Narrow" w:eastAsia="PMingLiU" w:hAnsi="Arial Narrow"/>
          <w:sz w:val="22"/>
          <w:szCs w:val="22"/>
          <w:lang w:val="it-IT"/>
        </w:rPr>
        <w:t>i</w:t>
      </w:r>
      <w:r w:rsidRPr="00B66578">
        <w:rPr>
          <w:rFonts w:ascii="Arial Narrow" w:eastAsia="PMingLiU" w:hAnsi="Arial Narrow"/>
          <w:sz w:val="22"/>
          <w:szCs w:val="22"/>
          <w:lang w:val="it-IT"/>
        </w:rPr>
        <w:t xml:space="preserve">ndicele de disparitate al produsului intern brut pe cap de locuitor la nivel regional </w:t>
      </w:r>
      <w:r w:rsidR="006D004C">
        <w:rPr>
          <w:rFonts w:ascii="Arial Narrow" w:eastAsia="PMingLiU" w:hAnsi="Arial Narrow"/>
          <w:sz w:val="22"/>
          <w:szCs w:val="22"/>
          <w:lang w:val="it-IT"/>
        </w:rPr>
        <w:t>ș</w:t>
      </w:r>
      <w:r w:rsidRPr="00B66578">
        <w:rPr>
          <w:rFonts w:ascii="Arial Narrow" w:eastAsia="PMingLiU" w:hAnsi="Arial Narrow"/>
          <w:sz w:val="22"/>
          <w:szCs w:val="22"/>
          <w:lang w:val="it-IT"/>
        </w:rPr>
        <w:t>i jude</w:t>
      </w:r>
      <w:r w:rsidR="006D004C">
        <w:rPr>
          <w:rFonts w:ascii="Arial Narrow" w:eastAsia="PMingLiU" w:hAnsi="Arial Narrow"/>
          <w:sz w:val="22"/>
          <w:szCs w:val="22"/>
          <w:lang w:val="it-IT"/>
        </w:rPr>
        <w:t>ț</w:t>
      </w:r>
      <w:r w:rsidRPr="00B66578">
        <w:rPr>
          <w:rFonts w:ascii="Arial Narrow" w:eastAsia="PMingLiU" w:hAnsi="Arial Narrow"/>
          <w:sz w:val="22"/>
          <w:szCs w:val="22"/>
          <w:lang w:val="it-IT"/>
        </w:rPr>
        <w:t xml:space="preserve">ean; </w:t>
      </w:r>
      <w:r w:rsidR="000E48E0">
        <w:rPr>
          <w:rFonts w:ascii="Arial Narrow" w:eastAsia="PMingLiU" w:hAnsi="Arial Narrow"/>
          <w:sz w:val="22"/>
          <w:szCs w:val="22"/>
          <w:lang w:val="it-IT"/>
        </w:rPr>
        <w:t>i</w:t>
      </w:r>
      <w:r w:rsidRPr="00B66578">
        <w:rPr>
          <w:rFonts w:ascii="Arial Narrow" w:eastAsia="PMingLiU" w:hAnsi="Arial Narrow"/>
          <w:sz w:val="22"/>
          <w:szCs w:val="22"/>
          <w:lang w:val="it-IT"/>
        </w:rPr>
        <w:t>ndicele de dezvoltare uman</w:t>
      </w:r>
      <w:r w:rsidR="006D004C">
        <w:rPr>
          <w:rFonts w:ascii="Arial Narrow" w:eastAsia="PMingLiU" w:hAnsi="Arial Narrow"/>
          <w:sz w:val="22"/>
          <w:szCs w:val="22"/>
          <w:lang w:val="it-IT"/>
        </w:rPr>
        <w:t>ă</w:t>
      </w:r>
      <w:r w:rsidRPr="00B66578">
        <w:rPr>
          <w:rFonts w:ascii="Arial Narrow" w:eastAsia="PMingLiU" w:hAnsi="Arial Narrow"/>
          <w:sz w:val="22"/>
          <w:szCs w:val="22"/>
          <w:lang w:val="it-IT"/>
        </w:rPr>
        <w:t xml:space="preserve"> la nivel local.</w:t>
      </w:r>
    </w:p>
    <w:p w14:paraId="69F7FEF5" w14:textId="77777777" w:rsidR="00B66578" w:rsidRPr="00B66578" w:rsidRDefault="00B66578" w:rsidP="00B66578">
      <w:pPr>
        <w:spacing w:line="240" w:lineRule="auto"/>
        <w:jc w:val="both"/>
        <w:rPr>
          <w:rFonts w:ascii="Arial Narrow" w:hAnsi="Arial Narrow"/>
          <w:lang w:val="it-IT"/>
        </w:rPr>
      </w:pPr>
      <w:r w:rsidRPr="00B66578">
        <w:rPr>
          <w:rFonts w:ascii="Arial Narrow" w:hAnsi="Arial Narrow"/>
          <w:lang w:val="it-IT"/>
        </w:rPr>
        <w:t>Regiunea Nord-Est este cea mai s</w:t>
      </w:r>
      <w:r w:rsidR="006D004C">
        <w:rPr>
          <w:rFonts w:ascii="Arial Narrow" w:hAnsi="Arial Narrow"/>
          <w:lang w:val="it-IT"/>
        </w:rPr>
        <w:t>ă</w:t>
      </w:r>
      <w:r w:rsidRPr="00B66578">
        <w:rPr>
          <w:rFonts w:ascii="Arial Narrow" w:hAnsi="Arial Narrow"/>
          <w:lang w:val="it-IT"/>
        </w:rPr>
        <w:t>rac</w:t>
      </w:r>
      <w:r w:rsidR="006D004C">
        <w:rPr>
          <w:rFonts w:ascii="Arial Narrow" w:hAnsi="Arial Narrow"/>
          <w:lang w:val="it-IT"/>
        </w:rPr>
        <w:t>ă</w:t>
      </w:r>
      <w:r w:rsidRPr="00B66578">
        <w:rPr>
          <w:rFonts w:ascii="Arial Narrow" w:hAnsi="Arial Narrow"/>
          <w:lang w:val="it-IT"/>
        </w:rPr>
        <w:t xml:space="preserve"> regiune din Rom</w:t>
      </w:r>
      <w:r w:rsidR="006D004C">
        <w:rPr>
          <w:rFonts w:ascii="Arial Narrow" w:hAnsi="Arial Narrow"/>
          <w:lang w:val="it-IT"/>
        </w:rPr>
        <w:t>â</w:t>
      </w:r>
      <w:r w:rsidRPr="00B66578">
        <w:rPr>
          <w:rFonts w:ascii="Arial Narrow" w:hAnsi="Arial Narrow"/>
          <w:lang w:val="it-IT"/>
        </w:rPr>
        <w:t xml:space="preserve">nia </w:t>
      </w:r>
      <w:r w:rsidR="006D004C">
        <w:rPr>
          <w:rFonts w:ascii="Arial Narrow" w:hAnsi="Arial Narrow"/>
          <w:lang w:val="it-IT"/>
        </w:rPr>
        <w:t>ș</w:t>
      </w:r>
      <w:r w:rsidRPr="00B66578">
        <w:rPr>
          <w:rFonts w:ascii="Arial Narrow" w:hAnsi="Arial Narrow"/>
          <w:lang w:val="it-IT"/>
        </w:rPr>
        <w:t>i una din cele mai s</w:t>
      </w:r>
      <w:r w:rsidR="006D004C">
        <w:rPr>
          <w:rFonts w:ascii="Arial Narrow" w:hAnsi="Arial Narrow"/>
          <w:lang w:val="it-IT"/>
        </w:rPr>
        <w:t>ă</w:t>
      </w:r>
      <w:r w:rsidRPr="00B66578">
        <w:rPr>
          <w:rFonts w:ascii="Arial Narrow" w:hAnsi="Arial Narrow"/>
          <w:lang w:val="it-IT"/>
        </w:rPr>
        <w:t>race regiuni din Uniunea Europeana. De</w:t>
      </w:r>
      <w:r w:rsidR="006D004C">
        <w:rPr>
          <w:rFonts w:ascii="Arial Narrow" w:hAnsi="Arial Narrow"/>
          <w:lang w:val="it-IT"/>
        </w:rPr>
        <w:t>ș</w:t>
      </w:r>
      <w:r w:rsidRPr="00B66578">
        <w:rPr>
          <w:rFonts w:ascii="Arial Narrow" w:hAnsi="Arial Narrow"/>
          <w:lang w:val="it-IT"/>
        </w:rPr>
        <w:t>i fa</w:t>
      </w:r>
      <w:r w:rsidR="006D004C">
        <w:rPr>
          <w:rFonts w:ascii="Arial Narrow" w:hAnsi="Arial Narrow"/>
          <w:lang w:val="it-IT"/>
        </w:rPr>
        <w:t>ță</w:t>
      </w:r>
      <w:r w:rsidRPr="00B66578">
        <w:rPr>
          <w:rFonts w:ascii="Arial Narrow" w:hAnsi="Arial Narrow"/>
          <w:lang w:val="it-IT"/>
        </w:rPr>
        <w:t xml:space="preserve"> de momentul aderarii Rom</w:t>
      </w:r>
      <w:r w:rsidR="005D7C3D">
        <w:rPr>
          <w:rFonts w:ascii="Arial Narrow" w:hAnsi="Arial Narrow"/>
          <w:lang w:val="it-IT"/>
        </w:rPr>
        <w:t>â</w:t>
      </w:r>
      <w:r w:rsidRPr="00B66578">
        <w:rPr>
          <w:rFonts w:ascii="Arial Narrow" w:hAnsi="Arial Narrow"/>
          <w:lang w:val="it-IT"/>
        </w:rPr>
        <w:t>niei la Uniunea European</w:t>
      </w:r>
      <w:r w:rsidR="005D7C3D">
        <w:rPr>
          <w:rFonts w:ascii="Arial Narrow" w:hAnsi="Arial Narrow"/>
          <w:lang w:val="it-IT"/>
        </w:rPr>
        <w:t>ă</w:t>
      </w:r>
      <w:r w:rsidRPr="00B66578">
        <w:rPr>
          <w:rFonts w:ascii="Arial Narrow" w:hAnsi="Arial Narrow"/>
          <w:lang w:val="it-IT"/>
        </w:rPr>
        <w:t xml:space="preserve"> a avut loc o sc</w:t>
      </w:r>
      <w:r w:rsidR="005D7C3D">
        <w:rPr>
          <w:rFonts w:ascii="Arial Narrow" w:hAnsi="Arial Narrow"/>
          <w:lang w:val="it-IT"/>
        </w:rPr>
        <w:t>ă</w:t>
      </w:r>
      <w:r w:rsidRPr="00B66578">
        <w:rPr>
          <w:rFonts w:ascii="Arial Narrow" w:hAnsi="Arial Narrow"/>
          <w:lang w:val="it-IT"/>
        </w:rPr>
        <w:t>dere u</w:t>
      </w:r>
      <w:r w:rsidR="005D7C3D">
        <w:rPr>
          <w:rFonts w:ascii="Arial Narrow" w:hAnsi="Arial Narrow"/>
          <w:lang w:val="it-IT"/>
        </w:rPr>
        <w:t>ș</w:t>
      </w:r>
      <w:r w:rsidRPr="00B66578">
        <w:rPr>
          <w:rFonts w:ascii="Arial Narrow" w:hAnsi="Arial Narrow"/>
          <w:lang w:val="it-IT"/>
        </w:rPr>
        <w:t>oara a riscului de s</w:t>
      </w:r>
      <w:r w:rsidR="005D7C3D">
        <w:rPr>
          <w:rFonts w:ascii="Arial Narrow" w:hAnsi="Arial Narrow"/>
          <w:lang w:val="it-IT"/>
        </w:rPr>
        <w:t>ă</w:t>
      </w:r>
      <w:r w:rsidRPr="00B66578">
        <w:rPr>
          <w:rFonts w:ascii="Arial Narrow" w:hAnsi="Arial Narrow"/>
          <w:lang w:val="it-IT"/>
        </w:rPr>
        <w:t>racie sau excluziune social</w:t>
      </w:r>
      <w:r w:rsidR="005D7C3D">
        <w:rPr>
          <w:rFonts w:ascii="Arial Narrow" w:hAnsi="Arial Narrow"/>
          <w:lang w:val="it-IT"/>
        </w:rPr>
        <w:t>ă</w:t>
      </w:r>
      <w:r w:rsidRPr="00B66578">
        <w:rPr>
          <w:rFonts w:ascii="Arial Narrow" w:hAnsi="Arial Narrow"/>
          <w:lang w:val="it-IT"/>
        </w:rPr>
        <w:t xml:space="preserve">, nivelul inregistrat </w:t>
      </w:r>
      <w:r w:rsidR="005D7C3D">
        <w:rPr>
          <w:rFonts w:ascii="Arial Narrow" w:hAnsi="Arial Narrow"/>
          <w:lang w:val="it-IT"/>
        </w:rPr>
        <w:t>î</w:t>
      </w:r>
      <w:r w:rsidRPr="00B66578">
        <w:rPr>
          <w:rFonts w:ascii="Arial Narrow" w:hAnsi="Arial Narrow"/>
          <w:lang w:val="it-IT"/>
        </w:rPr>
        <w:t xml:space="preserve">n prezent (45%) este foarte ridicat, superior </w:t>
      </w:r>
      <w:r w:rsidR="005D7C3D">
        <w:rPr>
          <w:rFonts w:ascii="Arial Narrow" w:hAnsi="Arial Narrow"/>
          <w:lang w:val="it-IT"/>
        </w:rPr>
        <w:t xml:space="preserve">celui la nivel </w:t>
      </w:r>
      <w:r w:rsidRPr="00B66578">
        <w:rPr>
          <w:rFonts w:ascii="Arial Narrow" w:hAnsi="Arial Narrow"/>
          <w:lang w:val="it-IT"/>
        </w:rPr>
        <w:t>na</w:t>
      </w:r>
      <w:r w:rsidR="005D7C3D">
        <w:rPr>
          <w:rFonts w:ascii="Arial Narrow" w:hAnsi="Arial Narrow"/>
          <w:lang w:val="it-IT"/>
        </w:rPr>
        <w:t>ț</w:t>
      </w:r>
      <w:r w:rsidRPr="00B66578">
        <w:rPr>
          <w:rFonts w:ascii="Arial Narrow" w:hAnsi="Arial Narrow"/>
          <w:lang w:val="it-IT"/>
        </w:rPr>
        <w:t xml:space="preserve">ional </w:t>
      </w:r>
      <w:r w:rsidR="005D7C3D">
        <w:rPr>
          <w:rFonts w:ascii="Arial Narrow" w:hAnsi="Arial Narrow"/>
          <w:lang w:val="it-IT"/>
        </w:rPr>
        <w:t>ș</w:t>
      </w:r>
      <w:r w:rsidRPr="00B66578">
        <w:rPr>
          <w:rFonts w:ascii="Arial Narrow" w:hAnsi="Arial Narrow"/>
          <w:lang w:val="it-IT"/>
        </w:rPr>
        <w:t>i comunitar. De</w:t>
      </w:r>
      <w:r w:rsidR="005D7C3D">
        <w:rPr>
          <w:rFonts w:ascii="Arial Narrow" w:hAnsi="Arial Narrow"/>
          <w:lang w:val="it-IT"/>
        </w:rPr>
        <w:t>ș</w:t>
      </w:r>
      <w:r w:rsidRPr="00B66578">
        <w:rPr>
          <w:rFonts w:ascii="Arial Narrow" w:hAnsi="Arial Narrow"/>
          <w:lang w:val="it-IT"/>
        </w:rPr>
        <w:t>i nivelul de deprivare material</w:t>
      </w:r>
      <w:r w:rsidR="005D7C3D">
        <w:rPr>
          <w:rFonts w:ascii="Arial Narrow" w:hAnsi="Arial Narrow"/>
          <w:lang w:val="it-IT"/>
        </w:rPr>
        <w:t>ă</w:t>
      </w:r>
      <w:r w:rsidRPr="00B66578">
        <w:rPr>
          <w:rFonts w:ascii="Arial Narrow" w:hAnsi="Arial Narrow"/>
          <w:lang w:val="it-IT"/>
        </w:rPr>
        <w:t xml:space="preserve"> s-a redus continuu datorit</w:t>
      </w:r>
      <w:r w:rsidR="005D7C3D">
        <w:rPr>
          <w:rFonts w:ascii="Arial Narrow" w:hAnsi="Arial Narrow"/>
          <w:lang w:val="it-IT"/>
        </w:rPr>
        <w:t>ă</w:t>
      </w:r>
      <w:r w:rsidRPr="00B66578">
        <w:rPr>
          <w:rFonts w:ascii="Arial Narrow" w:hAnsi="Arial Narrow"/>
          <w:lang w:val="it-IT"/>
        </w:rPr>
        <w:t xml:space="preserve"> cre</w:t>
      </w:r>
      <w:r w:rsidR="005D7C3D">
        <w:rPr>
          <w:rFonts w:ascii="Arial Narrow" w:hAnsi="Arial Narrow"/>
          <w:lang w:val="it-IT"/>
        </w:rPr>
        <w:t>ș</w:t>
      </w:r>
      <w:r w:rsidRPr="00B66578">
        <w:rPr>
          <w:rFonts w:ascii="Arial Narrow" w:hAnsi="Arial Narrow"/>
          <w:lang w:val="it-IT"/>
        </w:rPr>
        <w:t xml:space="preserve">terii nivelului de trai </w:t>
      </w:r>
      <w:r w:rsidR="005D7C3D">
        <w:rPr>
          <w:rFonts w:ascii="Arial Narrow" w:hAnsi="Arial Narrow"/>
          <w:lang w:val="it-IT"/>
        </w:rPr>
        <w:t>ș</w:t>
      </w:r>
      <w:r w:rsidRPr="00B66578">
        <w:rPr>
          <w:rFonts w:ascii="Arial Narrow" w:hAnsi="Arial Narrow"/>
          <w:lang w:val="it-IT"/>
        </w:rPr>
        <w:t>i remiten</w:t>
      </w:r>
      <w:r w:rsidR="005D7C3D">
        <w:rPr>
          <w:rFonts w:ascii="Arial Narrow" w:hAnsi="Arial Narrow"/>
          <w:lang w:val="it-IT"/>
        </w:rPr>
        <w:t>ț</w:t>
      </w:r>
      <w:r w:rsidRPr="00B66578">
        <w:rPr>
          <w:rFonts w:ascii="Arial Narrow" w:hAnsi="Arial Narrow"/>
          <w:lang w:val="it-IT"/>
        </w:rPr>
        <w:t>elor anuale importante transmise de popula</w:t>
      </w:r>
      <w:r w:rsidR="005D7C3D">
        <w:rPr>
          <w:rFonts w:ascii="Arial Narrow" w:hAnsi="Arial Narrow"/>
          <w:lang w:val="it-IT"/>
        </w:rPr>
        <w:t>ț</w:t>
      </w:r>
      <w:r w:rsidRPr="00B66578">
        <w:rPr>
          <w:rFonts w:ascii="Arial Narrow" w:hAnsi="Arial Narrow"/>
          <w:lang w:val="it-IT"/>
        </w:rPr>
        <w:t>ia care lucreaz</w:t>
      </w:r>
      <w:r w:rsidR="005D7C3D">
        <w:rPr>
          <w:rFonts w:ascii="Arial Narrow" w:hAnsi="Arial Narrow"/>
          <w:lang w:val="it-IT"/>
        </w:rPr>
        <w:t>ă</w:t>
      </w:r>
      <w:r w:rsidRPr="00B66578">
        <w:rPr>
          <w:rFonts w:ascii="Arial Narrow" w:hAnsi="Arial Narrow"/>
          <w:lang w:val="it-IT"/>
        </w:rPr>
        <w:t xml:space="preserve"> </w:t>
      </w:r>
      <w:r w:rsidR="007D1FE8">
        <w:rPr>
          <w:rFonts w:ascii="Arial Narrow" w:hAnsi="Arial Narrow"/>
          <w:lang w:val="it-IT"/>
        </w:rPr>
        <w:t>î</w:t>
      </w:r>
      <w:r w:rsidRPr="00B66578">
        <w:rPr>
          <w:rFonts w:ascii="Arial Narrow" w:hAnsi="Arial Narrow"/>
          <w:lang w:val="it-IT"/>
        </w:rPr>
        <w:t>n</w:t>
      </w:r>
      <w:r w:rsidR="007D1FE8">
        <w:rPr>
          <w:rFonts w:ascii="Arial Narrow" w:hAnsi="Arial Narrow"/>
          <w:lang w:val="it-IT"/>
        </w:rPr>
        <w:t xml:space="preserve"> străinătate</w:t>
      </w:r>
      <w:r w:rsidRPr="00B66578">
        <w:rPr>
          <w:rFonts w:ascii="Arial Narrow" w:hAnsi="Arial Narrow"/>
          <w:lang w:val="it-IT"/>
        </w:rPr>
        <w:t>, s</w:t>
      </w:r>
      <w:r w:rsidR="0031065C">
        <w:rPr>
          <w:rFonts w:ascii="Arial Narrow" w:hAnsi="Arial Narrow"/>
          <w:lang w:val="it-IT"/>
        </w:rPr>
        <w:t>ă</w:t>
      </w:r>
      <w:r w:rsidRPr="00B66578">
        <w:rPr>
          <w:rFonts w:ascii="Arial Narrow" w:hAnsi="Arial Narrow"/>
          <w:lang w:val="it-IT"/>
        </w:rPr>
        <w:t>r</w:t>
      </w:r>
      <w:r w:rsidR="0031065C">
        <w:rPr>
          <w:rFonts w:ascii="Arial Narrow" w:hAnsi="Arial Narrow"/>
          <w:lang w:val="it-IT"/>
        </w:rPr>
        <w:t>ă</w:t>
      </w:r>
      <w:r w:rsidRPr="00B66578">
        <w:rPr>
          <w:rFonts w:ascii="Arial Narrow" w:hAnsi="Arial Narrow"/>
          <w:lang w:val="it-IT"/>
        </w:rPr>
        <w:t>cia relativ</w:t>
      </w:r>
      <w:r w:rsidR="0031065C">
        <w:rPr>
          <w:rFonts w:ascii="Arial Narrow" w:hAnsi="Arial Narrow"/>
          <w:lang w:val="it-IT"/>
        </w:rPr>
        <w:t>ă</w:t>
      </w:r>
      <w:r w:rsidRPr="00B66578">
        <w:rPr>
          <w:rFonts w:ascii="Arial Narrow" w:hAnsi="Arial Narrow"/>
          <w:lang w:val="it-IT"/>
        </w:rPr>
        <w:t xml:space="preserve"> r</w:t>
      </w:r>
      <w:r w:rsidR="0031065C">
        <w:rPr>
          <w:rFonts w:ascii="Arial Narrow" w:hAnsi="Arial Narrow"/>
          <w:lang w:val="it-IT"/>
        </w:rPr>
        <w:t>ă</w:t>
      </w:r>
      <w:r w:rsidRPr="00B66578">
        <w:rPr>
          <w:rFonts w:ascii="Arial Narrow" w:hAnsi="Arial Narrow"/>
          <w:lang w:val="it-IT"/>
        </w:rPr>
        <w:t>m</w:t>
      </w:r>
      <w:r w:rsidR="0031065C">
        <w:rPr>
          <w:rFonts w:ascii="Arial Narrow" w:hAnsi="Arial Narrow"/>
          <w:lang w:val="it-IT"/>
        </w:rPr>
        <w:t>â</w:t>
      </w:r>
      <w:r w:rsidRPr="00B66578">
        <w:rPr>
          <w:rFonts w:ascii="Arial Narrow" w:hAnsi="Arial Narrow"/>
          <w:lang w:val="it-IT"/>
        </w:rPr>
        <w:t>ne ridicat</w:t>
      </w:r>
      <w:r w:rsidR="007D1FE8">
        <w:rPr>
          <w:rFonts w:ascii="Arial Narrow" w:hAnsi="Arial Narrow"/>
          <w:lang w:val="it-IT"/>
        </w:rPr>
        <w:t>ă</w:t>
      </w:r>
      <w:r w:rsidRPr="00B66578">
        <w:rPr>
          <w:rFonts w:ascii="Arial Narrow" w:hAnsi="Arial Narrow"/>
          <w:lang w:val="it-IT"/>
        </w:rPr>
        <w:t xml:space="preserve"> </w:t>
      </w:r>
      <w:r w:rsidR="007D1FE8">
        <w:rPr>
          <w:rFonts w:ascii="Arial Narrow" w:hAnsi="Arial Narrow"/>
          <w:lang w:val="it-IT"/>
        </w:rPr>
        <w:t>ș</w:t>
      </w:r>
      <w:r w:rsidRPr="00B66578">
        <w:rPr>
          <w:rFonts w:ascii="Arial Narrow" w:hAnsi="Arial Narrow"/>
          <w:lang w:val="it-IT"/>
        </w:rPr>
        <w:t>i constant</w:t>
      </w:r>
      <w:r w:rsidR="007D1FE8">
        <w:rPr>
          <w:rFonts w:ascii="Arial Narrow" w:hAnsi="Arial Narrow"/>
          <w:lang w:val="it-IT"/>
        </w:rPr>
        <w:t>ă</w:t>
      </w:r>
      <w:r w:rsidRPr="00B66578">
        <w:rPr>
          <w:rFonts w:ascii="Arial Narrow" w:hAnsi="Arial Narrow"/>
          <w:lang w:val="it-IT"/>
        </w:rPr>
        <w:t xml:space="preserve"> – la fiecare trei persoane din regiune exist</w:t>
      </w:r>
      <w:r w:rsidR="000366F6">
        <w:rPr>
          <w:rFonts w:ascii="Arial Narrow" w:hAnsi="Arial Narrow"/>
          <w:lang w:val="it-IT"/>
        </w:rPr>
        <w:t>ând</w:t>
      </w:r>
      <w:r w:rsidRPr="00B66578">
        <w:rPr>
          <w:rFonts w:ascii="Arial Narrow" w:hAnsi="Arial Narrow"/>
          <w:lang w:val="it-IT"/>
        </w:rPr>
        <w:t xml:space="preserve"> o persoan</w:t>
      </w:r>
      <w:r w:rsidR="0031065C">
        <w:rPr>
          <w:rFonts w:ascii="Arial Narrow" w:hAnsi="Arial Narrow"/>
          <w:lang w:val="it-IT"/>
        </w:rPr>
        <w:t>ă</w:t>
      </w:r>
      <w:r w:rsidRPr="00B66578">
        <w:rPr>
          <w:rFonts w:ascii="Arial Narrow" w:hAnsi="Arial Narrow"/>
          <w:lang w:val="it-IT"/>
        </w:rPr>
        <w:t xml:space="preserve"> care se situeaz</w:t>
      </w:r>
      <w:r w:rsidR="0031065C">
        <w:rPr>
          <w:rFonts w:ascii="Arial Narrow" w:hAnsi="Arial Narrow"/>
          <w:lang w:val="it-IT"/>
        </w:rPr>
        <w:t>ă</w:t>
      </w:r>
      <w:r w:rsidRPr="00B66578">
        <w:rPr>
          <w:rFonts w:ascii="Arial Narrow" w:hAnsi="Arial Narrow"/>
          <w:lang w:val="it-IT"/>
        </w:rPr>
        <w:t xml:space="preserve"> sub pragaul de s</w:t>
      </w:r>
      <w:r w:rsidR="0031065C">
        <w:rPr>
          <w:rFonts w:ascii="Arial Narrow" w:hAnsi="Arial Narrow"/>
          <w:lang w:val="it-IT"/>
        </w:rPr>
        <w:t>ă</w:t>
      </w:r>
      <w:r w:rsidRPr="00B66578">
        <w:rPr>
          <w:rFonts w:ascii="Arial Narrow" w:hAnsi="Arial Narrow"/>
          <w:lang w:val="it-IT"/>
        </w:rPr>
        <w:t>r</w:t>
      </w:r>
      <w:r w:rsidR="0031065C">
        <w:rPr>
          <w:rFonts w:ascii="Arial Narrow" w:hAnsi="Arial Narrow"/>
          <w:lang w:val="it-IT"/>
        </w:rPr>
        <w:t>ă</w:t>
      </w:r>
      <w:r w:rsidRPr="00B66578">
        <w:rPr>
          <w:rFonts w:ascii="Arial Narrow" w:hAnsi="Arial Narrow"/>
          <w:lang w:val="it-IT"/>
        </w:rPr>
        <w:t>cie.</w:t>
      </w:r>
    </w:p>
    <w:p w14:paraId="69FCEF6B" w14:textId="77777777" w:rsidR="00B66578" w:rsidRPr="00B66578" w:rsidRDefault="007C3E05" w:rsidP="00B66578">
      <w:pPr>
        <w:spacing w:line="240" w:lineRule="auto"/>
        <w:jc w:val="both"/>
        <w:rPr>
          <w:rFonts w:ascii="Arial Narrow" w:hAnsi="Arial Narrow"/>
          <w:lang w:val="it-IT"/>
        </w:rPr>
      </w:pPr>
      <w:r>
        <w:rPr>
          <w:rFonts w:ascii="Arial Narrow" w:hAnsi="Arial Narrow"/>
          <w:lang w:val="it-IT"/>
        </w:rPr>
        <w:t>Î</w:t>
      </w:r>
      <w:r w:rsidR="00B66578" w:rsidRPr="00B66578">
        <w:rPr>
          <w:rFonts w:ascii="Arial Narrow" w:hAnsi="Arial Narrow"/>
          <w:lang w:val="it-IT"/>
        </w:rPr>
        <w:t>n raport cu indexul de progres social, regiunea Nord-Est ocup</w:t>
      </w:r>
      <w:r>
        <w:rPr>
          <w:rFonts w:ascii="Arial Narrow" w:hAnsi="Arial Narrow"/>
          <w:lang w:val="it-IT"/>
        </w:rPr>
        <w:t>ă</w:t>
      </w:r>
      <w:r w:rsidR="00B66578" w:rsidRPr="00B66578">
        <w:rPr>
          <w:rFonts w:ascii="Arial Narrow" w:hAnsi="Arial Narrow"/>
          <w:lang w:val="it-IT"/>
        </w:rPr>
        <w:t xml:space="preserve"> una din ultimele pozi</w:t>
      </w:r>
      <w:r>
        <w:rPr>
          <w:rFonts w:ascii="Arial Narrow" w:hAnsi="Arial Narrow"/>
          <w:lang w:val="it-IT"/>
        </w:rPr>
        <w:t>ț</w:t>
      </w:r>
      <w:r w:rsidR="00B66578" w:rsidRPr="00B66578">
        <w:rPr>
          <w:rFonts w:ascii="Arial Narrow" w:hAnsi="Arial Narrow"/>
          <w:lang w:val="it-IT"/>
        </w:rPr>
        <w:t xml:space="preserve">ii </w:t>
      </w:r>
      <w:r>
        <w:rPr>
          <w:rFonts w:ascii="Arial Narrow" w:hAnsi="Arial Narrow"/>
          <w:lang w:val="it-IT"/>
        </w:rPr>
        <w:t>la nivel național</w:t>
      </w:r>
      <w:r w:rsidR="00303874">
        <w:rPr>
          <w:rFonts w:ascii="Arial Narrow" w:hAnsi="Arial Narrow"/>
          <w:lang w:val="it-IT"/>
        </w:rPr>
        <w:t xml:space="preserve">, înregistrând performanțe </w:t>
      </w:r>
      <w:r w:rsidR="000A0532">
        <w:rPr>
          <w:rFonts w:ascii="Arial Narrow" w:hAnsi="Arial Narrow"/>
          <w:lang w:val="it-IT"/>
        </w:rPr>
        <w:t>negative</w:t>
      </w:r>
      <w:r w:rsidR="00303874">
        <w:rPr>
          <w:rFonts w:ascii="Arial Narrow" w:hAnsi="Arial Narrow"/>
          <w:lang w:val="it-IT"/>
        </w:rPr>
        <w:t xml:space="preserve"> în raport cu mai mulți indicatori</w:t>
      </w:r>
      <w:r w:rsidR="00B66578" w:rsidRPr="00B66578">
        <w:rPr>
          <w:rFonts w:ascii="Arial Narrow" w:hAnsi="Arial Narrow"/>
          <w:lang w:val="it-IT"/>
        </w:rPr>
        <w:t xml:space="preserve">: </w:t>
      </w:r>
      <w:r w:rsidR="000A0532">
        <w:rPr>
          <w:rFonts w:ascii="Arial Narrow" w:hAnsi="Arial Narrow"/>
          <w:lang w:val="it-IT"/>
        </w:rPr>
        <w:t>î</w:t>
      </w:r>
      <w:r w:rsidR="00B66578" w:rsidRPr="00B66578">
        <w:rPr>
          <w:rFonts w:ascii="Arial Narrow" w:hAnsi="Arial Narrow"/>
          <w:lang w:val="it-IT"/>
        </w:rPr>
        <w:t>nzestrarea locuin</w:t>
      </w:r>
      <w:r w:rsidR="000A0532">
        <w:rPr>
          <w:rFonts w:ascii="Arial Narrow" w:hAnsi="Arial Narrow"/>
          <w:lang w:val="it-IT"/>
        </w:rPr>
        <w:t>ț</w:t>
      </w:r>
      <w:r w:rsidR="00B66578" w:rsidRPr="00B66578">
        <w:rPr>
          <w:rFonts w:ascii="Arial Narrow" w:hAnsi="Arial Narrow"/>
          <w:lang w:val="it-IT"/>
        </w:rPr>
        <w:t>elor cu toalete, gradul de colectare al de</w:t>
      </w:r>
      <w:r w:rsidR="000A0532">
        <w:rPr>
          <w:rFonts w:ascii="Arial Narrow" w:hAnsi="Arial Narrow"/>
          <w:lang w:val="it-IT"/>
        </w:rPr>
        <w:t>ș</w:t>
      </w:r>
      <w:r w:rsidR="00B66578" w:rsidRPr="00B66578">
        <w:rPr>
          <w:rFonts w:ascii="Arial Narrow" w:hAnsi="Arial Narrow"/>
          <w:lang w:val="it-IT"/>
        </w:rPr>
        <w:t>eurilor, rata sinuciderilor, siguran</w:t>
      </w:r>
      <w:r w:rsidR="000A0532">
        <w:rPr>
          <w:rFonts w:ascii="Arial Narrow" w:hAnsi="Arial Narrow"/>
          <w:lang w:val="it-IT"/>
        </w:rPr>
        <w:t>ț</w:t>
      </w:r>
      <w:r w:rsidR="00B66578" w:rsidRPr="00B66578">
        <w:rPr>
          <w:rFonts w:ascii="Arial Narrow" w:hAnsi="Arial Narrow"/>
          <w:lang w:val="it-IT"/>
        </w:rPr>
        <w:t>a pe parcursul nop</w:t>
      </w:r>
      <w:r w:rsidR="000A0532">
        <w:rPr>
          <w:rFonts w:ascii="Arial Narrow" w:hAnsi="Arial Narrow"/>
          <w:lang w:val="it-IT"/>
        </w:rPr>
        <w:t>ț</w:t>
      </w:r>
      <w:r w:rsidR="00B66578" w:rsidRPr="00B66578">
        <w:rPr>
          <w:rFonts w:ascii="Arial Narrow" w:hAnsi="Arial Narrow"/>
          <w:lang w:val="it-IT"/>
        </w:rPr>
        <w:t>ii, num</w:t>
      </w:r>
      <w:r w:rsidR="000A0532">
        <w:rPr>
          <w:rFonts w:ascii="Arial Narrow" w:hAnsi="Arial Narrow"/>
          <w:lang w:val="it-IT"/>
        </w:rPr>
        <w:t>ă</w:t>
      </w:r>
      <w:r w:rsidR="00B66578" w:rsidRPr="00B66578">
        <w:rPr>
          <w:rFonts w:ascii="Arial Narrow" w:hAnsi="Arial Narrow"/>
          <w:lang w:val="it-IT"/>
        </w:rPr>
        <w:t xml:space="preserve">rul de accidente mortale pe drumurile publice, rata de cuprindere </w:t>
      </w:r>
      <w:r w:rsidR="000A0532">
        <w:rPr>
          <w:rFonts w:ascii="Arial Narrow" w:hAnsi="Arial Narrow"/>
          <w:lang w:val="it-IT"/>
        </w:rPr>
        <w:t>î</w:t>
      </w:r>
      <w:r w:rsidR="00B66578" w:rsidRPr="00B66578">
        <w:rPr>
          <w:rFonts w:ascii="Arial Narrow" w:hAnsi="Arial Narrow"/>
          <w:lang w:val="it-IT"/>
        </w:rPr>
        <w:t xml:space="preserve">n </w:t>
      </w:r>
      <w:r w:rsidR="000A0532">
        <w:rPr>
          <w:rFonts w:ascii="Arial Narrow" w:hAnsi="Arial Narrow"/>
          <w:lang w:val="it-IT"/>
        </w:rPr>
        <w:t>î</w:t>
      </w:r>
      <w:r w:rsidR="00B66578" w:rsidRPr="00B66578">
        <w:rPr>
          <w:rFonts w:ascii="Arial Narrow" w:hAnsi="Arial Narrow"/>
          <w:lang w:val="it-IT"/>
        </w:rPr>
        <w:t>nv</w:t>
      </w:r>
      <w:r w:rsidR="000A0532">
        <w:rPr>
          <w:rFonts w:ascii="Arial Narrow" w:hAnsi="Arial Narrow"/>
          <w:lang w:val="it-IT"/>
        </w:rPr>
        <w:t>ăță</w:t>
      </w:r>
      <w:r w:rsidR="00B66578" w:rsidRPr="00B66578">
        <w:rPr>
          <w:rFonts w:ascii="Arial Narrow" w:hAnsi="Arial Narrow"/>
          <w:lang w:val="it-IT"/>
        </w:rPr>
        <w:t>m</w:t>
      </w:r>
      <w:r w:rsidR="000A0532">
        <w:rPr>
          <w:rFonts w:ascii="Arial Narrow" w:hAnsi="Arial Narrow"/>
          <w:lang w:val="it-IT"/>
        </w:rPr>
        <w:t>â</w:t>
      </w:r>
      <w:r w:rsidR="00B66578" w:rsidRPr="00B66578">
        <w:rPr>
          <w:rFonts w:ascii="Arial Narrow" w:hAnsi="Arial Narrow"/>
          <w:lang w:val="it-IT"/>
        </w:rPr>
        <w:t>ntul secundar, rata de p</w:t>
      </w:r>
      <w:r w:rsidR="000A0532">
        <w:rPr>
          <w:rFonts w:ascii="Arial Narrow" w:hAnsi="Arial Narrow"/>
          <w:lang w:val="it-IT"/>
        </w:rPr>
        <w:t>ă</w:t>
      </w:r>
      <w:r w:rsidR="00B66578" w:rsidRPr="00B66578">
        <w:rPr>
          <w:rFonts w:ascii="Arial Narrow" w:hAnsi="Arial Narrow"/>
          <w:lang w:val="it-IT"/>
        </w:rPr>
        <w:t>r</w:t>
      </w:r>
      <w:r w:rsidR="000A0532">
        <w:rPr>
          <w:rFonts w:ascii="Arial Narrow" w:hAnsi="Arial Narrow"/>
          <w:lang w:val="it-IT"/>
        </w:rPr>
        <w:t>ă</w:t>
      </w:r>
      <w:r w:rsidR="00B66578" w:rsidRPr="00B66578">
        <w:rPr>
          <w:rFonts w:ascii="Arial Narrow" w:hAnsi="Arial Narrow"/>
          <w:lang w:val="it-IT"/>
        </w:rPr>
        <w:t xml:space="preserve">sire timpurie a </w:t>
      </w:r>
      <w:r w:rsidR="000A0532">
        <w:rPr>
          <w:rFonts w:ascii="Arial Narrow" w:hAnsi="Arial Narrow"/>
          <w:lang w:val="it-IT"/>
        </w:rPr>
        <w:t>ș</w:t>
      </w:r>
      <w:r w:rsidR="00B66578" w:rsidRPr="00B66578">
        <w:rPr>
          <w:rFonts w:ascii="Arial Narrow" w:hAnsi="Arial Narrow"/>
          <w:lang w:val="it-IT"/>
        </w:rPr>
        <w:t>colii, gradul de interac</w:t>
      </w:r>
      <w:r w:rsidR="000A0532">
        <w:rPr>
          <w:rFonts w:ascii="Arial Narrow" w:hAnsi="Arial Narrow"/>
          <w:lang w:val="it-IT"/>
        </w:rPr>
        <w:t>ț</w:t>
      </w:r>
      <w:r w:rsidR="00B66578" w:rsidRPr="00B66578">
        <w:rPr>
          <w:rFonts w:ascii="Arial Narrow" w:hAnsi="Arial Narrow"/>
          <w:lang w:val="it-IT"/>
        </w:rPr>
        <w:t>iune online cu autorit</w:t>
      </w:r>
      <w:r w:rsidR="000A0532">
        <w:rPr>
          <w:rFonts w:ascii="Arial Narrow" w:hAnsi="Arial Narrow"/>
          <w:lang w:val="it-IT"/>
        </w:rPr>
        <w:t>ăț</w:t>
      </w:r>
      <w:r w:rsidR="00B66578" w:rsidRPr="00B66578">
        <w:rPr>
          <w:rFonts w:ascii="Arial Narrow" w:hAnsi="Arial Narrow"/>
          <w:lang w:val="it-IT"/>
        </w:rPr>
        <w:t>ile publice, protejarea ariilor Natura 2000, probleme de poluare, siguran</w:t>
      </w:r>
      <w:r w:rsidR="009D1863">
        <w:rPr>
          <w:rFonts w:ascii="Arial Narrow" w:hAnsi="Arial Narrow"/>
          <w:lang w:val="it-IT"/>
        </w:rPr>
        <w:t>ț</w:t>
      </w:r>
      <w:r w:rsidR="00B66578" w:rsidRPr="00B66578">
        <w:rPr>
          <w:rFonts w:ascii="Arial Narrow" w:hAnsi="Arial Narrow"/>
          <w:lang w:val="it-IT"/>
        </w:rPr>
        <w:t xml:space="preserve">a la nivel de comunitate </w:t>
      </w:r>
      <w:r w:rsidR="009D1863">
        <w:rPr>
          <w:rFonts w:ascii="Arial Narrow" w:hAnsi="Arial Narrow"/>
          <w:lang w:val="it-IT"/>
        </w:rPr>
        <w:t>ș</w:t>
      </w:r>
      <w:r w:rsidR="00B66578" w:rsidRPr="00B66578">
        <w:rPr>
          <w:rFonts w:ascii="Arial Narrow" w:hAnsi="Arial Narrow"/>
          <w:lang w:val="it-IT"/>
        </w:rPr>
        <w:t>i ponderea absolven</w:t>
      </w:r>
      <w:r w:rsidR="009D1863">
        <w:rPr>
          <w:rFonts w:ascii="Arial Narrow" w:hAnsi="Arial Narrow"/>
          <w:lang w:val="it-IT"/>
        </w:rPr>
        <w:t>ț</w:t>
      </w:r>
      <w:r w:rsidR="00B66578" w:rsidRPr="00B66578">
        <w:rPr>
          <w:rFonts w:ascii="Arial Narrow" w:hAnsi="Arial Narrow"/>
          <w:lang w:val="it-IT"/>
        </w:rPr>
        <w:t xml:space="preserve">ilor din </w:t>
      </w:r>
      <w:r w:rsidR="009D1863">
        <w:rPr>
          <w:rFonts w:ascii="Arial Narrow" w:hAnsi="Arial Narrow"/>
          <w:lang w:val="it-IT"/>
        </w:rPr>
        <w:t>î</w:t>
      </w:r>
      <w:r w:rsidR="00B66578" w:rsidRPr="00B66578">
        <w:rPr>
          <w:rFonts w:ascii="Arial Narrow" w:hAnsi="Arial Narrow"/>
          <w:lang w:val="it-IT"/>
        </w:rPr>
        <w:t>nv</w:t>
      </w:r>
      <w:r w:rsidR="009D1863">
        <w:rPr>
          <w:rFonts w:ascii="Arial Narrow" w:hAnsi="Arial Narrow"/>
          <w:lang w:val="it-IT"/>
        </w:rPr>
        <w:t>ăță</w:t>
      </w:r>
      <w:r w:rsidR="00B66578" w:rsidRPr="00B66578">
        <w:rPr>
          <w:rFonts w:ascii="Arial Narrow" w:hAnsi="Arial Narrow"/>
          <w:lang w:val="it-IT"/>
        </w:rPr>
        <w:t>m</w:t>
      </w:r>
      <w:r w:rsidR="009D1863">
        <w:rPr>
          <w:rFonts w:ascii="Arial Narrow" w:hAnsi="Arial Narrow"/>
          <w:lang w:val="it-IT"/>
        </w:rPr>
        <w:t>â</w:t>
      </w:r>
      <w:r w:rsidR="00B66578" w:rsidRPr="00B66578">
        <w:rPr>
          <w:rFonts w:ascii="Arial Narrow" w:hAnsi="Arial Narrow"/>
          <w:lang w:val="it-IT"/>
        </w:rPr>
        <w:t>ntul superior.</w:t>
      </w:r>
    </w:p>
    <w:p w14:paraId="2779C3B9" w14:textId="77777777" w:rsidR="00B66578" w:rsidRPr="00825994" w:rsidRDefault="002B5797" w:rsidP="009C1009">
      <w:pPr>
        <w:pStyle w:val="BodyText"/>
        <w:spacing w:after="120"/>
        <w:jc w:val="both"/>
        <w:rPr>
          <w:rFonts w:ascii="Times New Roman" w:hAnsi="Times New Roman" w:cs="Times New Roman"/>
          <w:sz w:val="22"/>
          <w:szCs w:val="22"/>
        </w:rPr>
      </w:pPr>
      <w:r>
        <w:rPr>
          <w:rFonts w:ascii="Arial Narrow" w:hAnsi="Arial Narrow" w:cs="Times New Roman"/>
          <w:sz w:val="22"/>
          <w:szCs w:val="22"/>
        </w:rPr>
        <w:t xml:space="preserve">În acest context </w:t>
      </w:r>
      <w:r w:rsidR="00B66578" w:rsidRPr="00B66578">
        <w:rPr>
          <w:rFonts w:ascii="Arial Narrow" w:hAnsi="Arial Narrow" w:cs="Times New Roman"/>
          <w:sz w:val="22"/>
          <w:szCs w:val="22"/>
        </w:rPr>
        <w:t>Strategi</w:t>
      </w:r>
      <w:r>
        <w:rPr>
          <w:rFonts w:ascii="Arial Narrow" w:hAnsi="Arial Narrow" w:cs="Times New Roman"/>
          <w:sz w:val="22"/>
          <w:szCs w:val="22"/>
        </w:rPr>
        <w:t>a</w:t>
      </w:r>
      <w:r w:rsidR="00B66578" w:rsidRPr="00B66578">
        <w:rPr>
          <w:rFonts w:ascii="Arial Narrow" w:hAnsi="Arial Narrow" w:cs="Times New Roman"/>
          <w:sz w:val="22"/>
          <w:szCs w:val="22"/>
        </w:rPr>
        <w:t xml:space="preserve"> de Dezvoltare Regional</w:t>
      </w:r>
      <w:r>
        <w:rPr>
          <w:rFonts w:ascii="Arial Narrow" w:hAnsi="Arial Narrow" w:cs="Times New Roman"/>
          <w:sz w:val="22"/>
          <w:szCs w:val="22"/>
        </w:rPr>
        <w:t>ă</w:t>
      </w:r>
      <w:r w:rsidR="007B6BE8">
        <w:rPr>
          <w:rFonts w:ascii="Arial Narrow" w:hAnsi="Arial Narrow" w:cs="Times New Roman"/>
          <w:sz w:val="22"/>
          <w:szCs w:val="22"/>
        </w:rPr>
        <w:t xml:space="preserve"> stabilește prioritățile de intervenție la nivel regional</w:t>
      </w:r>
      <w:r w:rsidR="00B66578" w:rsidRPr="00B66578">
        <w:rPr>
          <w:rFonts w:ascii="Arial Narrow" w:hAnsi="Arial Narrow" w:cs="Times New Roman"/>
          <w:sz w:val="22"/>
          <w:szCs w:val="22"/>
        </w:rPr>
        <w:t xml:space="preserve">, </w:t>
      </w:r>
      <w:r w:rsidR="007B6BE8">
        <w:rPr>
          <w:rFonts w:ascii="Arial Narrow" w:hAnsi="Arial Narrow" w:cs="Times New Roman"/>
          <w:sz w:val="22"/>
          <w:szCs w:val="22"/>
        </w:rPr>
        <w:t>în corelare</w:t>
      </w:r>
      <w:r w:rsidR="00B66578" w:rsidRPr="00B66578">
        <w:rPr>
          <w:rFonts w:ascii="Arial Narrow" w:hAnsi="Arial Narrow" w:cs="Times New Roman"/>
          <w:sz w:val="22"/>
          <w:szCs w:val="22"/>
        </w:rPr>
        <w:t xml:space="preserve"> cu obiectivele </w:t>
      </w:r>
      <w:r w:rsidR="007B6BE8">
        <w:rPr>
          <w:rFonts w:ascii="Arial Narrow" w:hAnsi="Arial Narrow" w:cs="Times New Roman"/>
          <w:sz w:val="22"/>
          <w:szCs w:val="22"/>
        </w:rPr>
        <w:t>prioritare</w:t>
      </w:r>
      <w:r w:rsidR="00B66578" w:rsidRPr="00B66578">
        <w:rPr>
          <w:rFonts w:ascii="Arial Narrow" w:hAnsi="Arial Narrow" w:cs="Times New Roman"/>
          <w:sz w:val="22"/>
          <w:szCs w:val="22"/>
        </w:rPr>
        <w:t xml:space="preserve"> ale politicii de coeziune, respectiv politica agricol</w:t>
      </w:r>
      <w:r w:rsidR="009C1009">
        <w:rPr>
          <w:rFonts w:ascii="Arial Narrow" w:hAnsi="Arial Narrow" w:cs="Times New Roman"/>
          <w:sz w:val="22"/>
          <w:szCs w:val="22"/>
        </w:rPr>
        <w:t>ă</w:t>
      </w:r>
      <w:r w:rsidR="00B66578" w:rsidRPr="00B66578">
        <w:rPr>
          <w:rFonts w:ascii="Arial Narrow" w:hAnsi="Arial Narrow" w:cs="Times New Roman"/>
          <w:sz w:val="22"/>
          <w:szCs w:val="22"/>
        </w:rPr>
        <w:t xml:space="preserve"> comun</w:t>
      </w:r>
      <w:r w:rsidR="009C1009">
        <w:rPr>
          <w:rFonts w:ascii="Arial Narrow" w:hAnsi="Arial Narrow" w:cs="Times New Roman"/>
          <w:sz w:val="22"/>
          <w:szCs w:val="22"/>
        </w:rPr>
        <w:t>ă</w:t>
      </w:r>
      <w:r w:rsidR="00B66578" w:rsidRPr="00B66578">
        <w:rPr>
          <w:rFonts w:ascii="Arial Narrow" w:hAnsi="Arial Narrow" w:cs="Times New Roman"/>
          <w:sz w:val="22"/>
          <w:szCs w:val="22"/>
        </w:rPr>
        <w:t>, pentru perioada de programare 2021-2027, dup</w:t>
      </w:r>
      <w:r w:rsidR="009C1009">
        <w:rPr>
          <w:rFonts w:ascii="Arial Narrow" w:hAnsi="Arial Narrow" w:cs="Times New Roman"/>
          <w:sz w:val="22"/>
          <w:szCs w:val="22"/>
        </w:rPr>
        <w:t>ă</w:t>
      </w:r>
      <w:r w:rsidR="00B66578" w:rsidRPr="00B66578">
        <w:rPr>
          <w:rFonts w:ascii="Arial Narrow" w:hAnsi="Arial Narrow" w:cs="Times New Roman"/>
          <w:sz w:val="22"/>
          <w:szCs w:val="22"/>
        </w:rPr>
        <w:t xml:space="preserve"> cum urmeaz</w:t>
      </w:r>
      <w:r w:rsidR="009C1009">
        <w:rPr>
          <w:rFonts w:ascii="Arial Narrow" w:hAnsi="Arial Narrow" w:cs="Times New Roman"/>
          <w:sz w:val="22"/>
          <w:szCs w:val="22"/>
        </w:rPr>
        <w:t>ă</w:t>
      </w:r>
      <w:r w:rsidR="00B66578" w:rsidRPr="00825994">
        <w:rPr>
          <w:rFonts w:ascii="Times New Roman" w:hAnsi="Times New Roman" w:cs="Times New Roman"/>
          <w:sz w:val="22"/>
          <w:szCs w:val="22"/>
        </w:rPr>
        <w:t>:</w:t>
      </w:r>
    </w:p>
    <w:tbl>
      <w:tblPr>
        <w:tblStyle w:val="TableGridLight1"/>
        <w:tblW w:w="7122" w:type="dxa"/>
        <w:jc w:val="center"/>
        <w:tblLook w:val="01E0" w:firstRow="1" w:lastRow="1" w:firstColumn="1" w:lastColumn="1" w:noHBand="0" w:noVBand="0"/>
      </w:tblPr>
      <w:tblGrid>
        <w:gridCol w:w="1277"/>
        <w:gridCol w:w="1662"/>
        <w:gridCol w:w="1980"/>
        <w:gridCol w:w="2203"/>
      </w:tblGrid>
      <w:tr w:rsidR="009C1009" w:rsidRPr="009C1009" w14:paraId="64E1B600" w14:textId="77777777" w:rsidTr="00176BC1">
        <w:trPr>
          <w:trHeight w:val="288"/>
          <w:tblHeader/>
          <w:jc w:val="center"/>
        </w:trPr>
        <w:tc>
          <w:tcPr>
            <w:tcW w:w="1277" w:type="dxa"/>
            <w:shd w:val="clear" w:color="auto" w:fill="C00000"/>
            <w:vAlign w:val="center"/>
          </w:tcPr>
          <w:p w14:paraId="0556609C" w14:textId="77777777" w:rsidR="00B66578" w:rsidRPr="009C1009" w:rsidRDefault="00B66578" w:rsidP="00B14DFE">
            <w:pPr>
              <w:widowControl w:val="0"/>
              <w:autoSpaceDE w:val="0"/>
              <w:autoSpaceDN w:val="0"/>
              <w:jc w:val="center"/>
              <w:rPr>
                <w:rFonts w:ascii="Arial Narrow" w:eastAsia="Trebuchet MS" w:hAnsi="Arial Narrow" w:cs="Trebuchet MS"/>
                <w:b/>
                <w:sz w:val="20"/>
                <w:szCs w:val="20"/>
                <w:lang w:val="ro-RO"/>
              </w:rPr>
            </w:pPr>
            <w:r w:rsidRPr="009C1009">
              <w:rPr>
                <w:rFonts w:ascii="Arial Narrow" w:eastAsia="Trebuchet MS" w:hAnsi="Arial Narrow" w:cs="Trebuchet MS"/>
                <w:b/>
                <w:sz w:val="20"/>
                <w:szCs w:val="20"/>
                <w:lang w:val="ro-RO"/>
              </w:rPr>
              <w:t>Prioritate</w:t>
            </w:r>
          </w:p>
        </w:tc>
        <w:tc>
          <w:tcPr>
            <w:tcW w:w="1662" w:type="dxa"/>
            <w:shd w:val="clear" w:color="auto" w:fill="C00000"/>
            <w:vAlign w:val="center"/>
          </w:tcPr>
          <w:p w14:paraId="5DC4F053" w14:textId="77777777" w:rsidR="00B66578" w:rsidRPr="009C1009" w:rsidRDefault="00B66578" w:rsidP="00B14DFE">
            <w:pPr>
              <w:widowControl w:val="0"/>
              <w:autoSpaceDE w:val="0"/>
              <w:autoSpaceDN w:val="0"/>
              <w:jc w:val="center"/>
              <w:rPr>
                <w:rFonts w:ascii="Arial Narrow" w:eastAsia="Trebuchet MS" w:hAnsi="Arial Narrow" w:cs="Trebuchet MS"/>
                <w:b/>
                <w:sz w:val="20"/>
                <w:szCs w:val="20"/>
                <w:lang w:val="ro-RO"/>
              </w:rPr>
            </w:pPr>
            <w:r w:rsidRPr="009C1009">
              <w:rPr>
                <w:rFonts w:ascii="Arial Narrow" w:eastAsia="Trebuchet MS" w:hAnsi="Arial Narrow" w:cs="Trebuchet MS"/>
                <w:b/>
                <w:sz w:val="20"/>
                <w:szCs w:val="20"/>
                <w:lang w:val="ro-RO"/>
              </w:rPr>
              <w:t>Obiectiv</w:t>
            </w:r>
            <w:r w:rsidRPr="009C1009">
              <w:rPr>
                <w:rFonts w:ascii="Arial Narrow" w:eastAsia="Trebuchet MS" w:hAnsi="Arial Narrow" w:cs="Trebuchet MS"/>
                <w:b/>
                <w:spacing w:val="-3"/>
                <w:sz w:val="20"/>
                <w:szCs w:val="20"/>
                <w:lang w:val="ro-RO"/>
              </w:rPr>
              <w:t xml:space="preserve"> </w:t>
            </w:r>
            <w:r w:rsidRPr="009C1009">
              <w:rPr>
                <w:rFonts w:ascii="Arial Narrow" w:eastAsia="Trebuchet MS" w:hAnsi="Arial Narrow" w:cs="Trebuchet MS"/>
                <w:b/>
                <w:sz w:val="20"/>
                <w:szCs w:val="20"/>
                <w:lang w:val="ro-RO"/>
              </w:rPr>
              <w:t>specific</w:t>
            </w:r>
          </w:p>
        </w:tc>
        <w:tc>
          <w:tcPr>
            <w:tcW w:w="1980" w:type="dxa"/>
            <w:shd w:val="clear" w:color="auto" w:fill="C00000"/>
            <w:vAlign w:val="center"/>
          </w:tcPr>
          <w:p w14:paraId="67448E12" w14:textId="77777777" w:rsidR="00B66578" w:rsidRPr="009C1009" w:rsidRDefault="00B66578" w:rsidP="00B14DFE">
            <w:pPr>
              <w:widowControl w:val="0"/>
              <w:autoSpaceDE w:val="0"/>
              <w:autoSpaceDN w:val="0"/>
              <w:jc w:val="center"/>
              <w:rPr>
                <w:rFonts w:ascii="Arial Narrow" w:eastAsia="Trebuchet MS" w:hAnsi="Arial Narrow" w:cs="Trebuchet MS"/>
                <w:b/>
                <w:sz w:val="20"/>
                <w:szCs w:val="20"/>
                <w:lang w:val="ro-RO"/>
              </w:rPr>
            </w:pPr>
            <w:r w:rsidRPr="009C1009">
              <w:rPr>
                <w:rFonts w:ascii="Arial Narrow" w:eastAsia="Trebuchet MS" w:hAnsi="Arial Narrow" w:cs="Trebuchet MS"/>
                <w:b/>
                <w:sz w:val="20"/>
                <w:szCs w:val="20"/>
                <w:lang w:val="ro-RO"/>
              </w:rPr>
              <w:t>M</w:t>
            </w:r>
            <w:r w:rsidR="00CF0D75">
              <w:rPr>
                <w:rFonts w:ascii="Arial Narrow" w:eastAsia="Trebuchet MS" w:hAnsi="Arial Narrow" w:cs="Trebuchet MS"/>
                <w:b/>
                <w:sz w:val="20"/>
                <w:szCs w:val="20"/>
                <w:lang w:val="ro-RO"/>
              </w:rPr>
              <w:t>ă</w:t>
            </w:r>
            <w:r w:rsidRPr="009C1009">
              <w:rPr>
                <w:rFonts w:ascii="Arial Narrow" w:eastAsia="Trebuchet MS" w:hAnsi="Arial Narrow" w:cs="Trebuchet MS"/>
                <w:b/>
                <w:sz w:val="20"/>
                <w:szCs w:val="20"/>
                <w:lang w:val="ro-RO"/>
              </w:rPr>
              <w:t>sura</w:t>
            </w:r>
          </w:p>
        </w:tc>
        <w:tc>
          <w:tcPr>
            <w:tcW w:w="2203" w:type="dxa"/>
            <w:shd w:val="clear" w:color="auto" w:fill="C00000"/>
            <w:vAlign w:val="center"/>
          </w:tcPr>
          <w:p w14:paraId="4C0B3449" w14:textId="77777777" w:rsidR="00B66578" w:rsidRPr="009C1009" w:rsidRDefault="00B66578" w:rsidP="00CF0D75">
            <w:pPr>
              <w:widowControl w:val="0"/>
              <w:autoSpaceDE w:val="0"/>
              <w:autoSpaceDN w:val="0"/>
              <w:jc w:val="center"/>
              <w:rPr>
                <w:rFonts w:ascii="Arial Narrow" w:eastAsia="Trebuchet MS" w:hAnsi="Arial Narrow" w:cs="Trebuchet MS"/>
                <w:b/>
                <w:sz w:val="20"/>
                <w:szCs w:val="20"/>
                <w:lang w:val="ro-RO"/>
              </w:rPr>
            </w:pPr>
            <w:r w:rsidRPr="009C1009">
              <w:rPr>
                <w:rFonts w:ascii="Arial Narrow" w:eastAsia="Trebuchet MS" w:hAnsi="Arial Narrow" w:cs="Trebuchet MS"/>
                <w:b/>
                <w:sz w:val="20"/>
                <w:szCs w:val="20"/>
                <w:lang w:val="ro-RO"/>
              </w:rPr>
              <w:t>Corelarea cu</w:t>
            </w:r>
            <w:r w:rsidRPr="009C1009">
              <w:rPr>
                <w:rFonts w:ascii="Arial Narrow" w:eastAsia="Trebuchet MS" w:hAnsi="Arial Narrow" w:cs="Trebuchet MS"/>
                <w:b/>
                <w:spacing w:val="1"/>
                <w:sz w:val="20"/>
                <w:szCs w:val="20"/>
                <w:lang w:val="ro-RO"/>
              </w:rPr>
              <w:t xml:space="preserve"> </w:t>
            </w:r>
            <w:r w:rsidRPr="009C1009">
              <w:rPr>
                <w:rFonts w:ascii="Arial Narrow" w:eastAsia="Trebuchet MS" w:hAnsi="Arial Narrow" w:cs="Trebuchet MS"/>
                <w:b/>
                <w:sz w:val="20"/>
                <w:szCs w:val="20"/>
                <w:lang w:val="ro-RO"/>
              </w:rPr>
              <w:t>politicile</w:t>
            </w:r>
            <w:r w:rsidRPr="009C1009">
              <w:rPr>
                <w:rFonts w:ascii="Arial Narrow" w:eastAsia="Trebuchet MS" w:hAnsi="Arial Narrow" w:cs="Trebuchet MS"/>
                <w:b/>
                <w:spacing w:val="1"/>
                <w:sz w:val="20"/>
                <w:szCs w:val="20"/>
                <w:lang w:val="ro-RO"/>
              </w:rPr>
              <w:t xml:space="preserve"> </w:t>
            </w:r>
            <w:r w:rsidRPr="009C1009">
              <w:rPr>
                <w:rFonts w:ascii="Arial Narrow" w:eastAsia="Trebuchet MS" w:hAnsi="Arial Narrow" w:cs="Trebuchet MS"/>
                <w:b/>
                <w:sz w:val="20"/>
                <w:szCs w:val="20"/>
                <w:lang w:val="ro-RO"/>
              </w:rPr>
              <w:t xml:space="preserve">comunitare </w:t>
            </w:r>
            <w:r w:rsidR="00CF0D75">
              <w:rPr>
                <w:rFonts w:ascii="Arial Narrow" w:eastAsia="Trebuchet MS" w:hAnsi="Arial Narrow" w:cs="Trebuchet MS"/>
                <w:b/>
                <w:sz w:val="20"/>
                <w:szCs w:val="20"/>
                <w:lang w:val="ro-RO"/>
              </w:rPr>
              <w:t>ș</w:t>
            </w:r>
            <w:r w:rsidRPr="009C1009">
              <w:rPr>
                <w:rFonts w:ascii="Arial Narrow" w:eastAsia="Trebuchet MS" w:hAnsi="Arial Narrow" w:cs="Trebuchet MS"/>
                <w:b/>
                <w:sz w:val="20"/>
                <w:szCs w:val="20"/>
                <w:lang w:val="ro-RO"/>
              </w:rPr>
              <w:t>i</w:t>
            </w:r>
            <w:r w:rsidRPr="009C1009">
              <w:rPr>
                <w:rFonts w:ascii="Arial Narrow" w:eastAsia="Trebuchet MS" w:hAnsi="Arial Narrow" w:cs="Trebuchet MS"/>
                <w:b/>
                <w:spacing w:val="1"/>
                <w:sz w:val="20"/>
                <w:szCs w:val="20"/>
                <w:lang w:val="ro-RO"/>
              </w:rPr>
              <w:t xml:space="preserve"> </w:t>
            </w:r>
            <w:r w:rsidRPr="009C1009">
              <w:rPr>
                <w:rFonts w:ascii="Arial Narrow" w:eastAsia="Trebuchet MS" w:hAnsi="Arial Narrow" w:cs="Trebuchet MS"/>
                <w:b/>
                <w:sz w:val="20"/>
                <w:szCs w:val="20"/>
                <w:lang w:val="ro-RO"/>
              </w:rPr>
              <w:t>obiectivele de</w:t>
            </w:r>
            <w:r w:rsidRPr="009C1009">
              <w:rPr>
                <w:rFonts w:ascii="Arial Narrow" w:eastAsia="Trebuchet MS" w:hAnsi="Arial Narrow" w:cs="Trebuchet MS"/>
                <w:b/>
                <w:spacing w:val="1"/>
                <w:sz w:val="20"/>
                <w:szCs w:val="20"/>
                <w:lang w:val="ro-RO"/>
              </w:rPr>
              <w:t xml:space="preserve"> </w:t>
            </w:r>
            <w:r w:rsidRPr="009C1009">
              <w:rPr>
                <w:rFonts w:ascii="Arial Narrow" w:eastAsia="Trebuchet MS" w:hAnsi="Arial Narrow" w:cs="Trebuchet MS"/>
                <w:b/>
                <w:sz w:val="20"/>
                <w:szCs w:val="20"/>
                <w:lang w:val="ro-RO"/>
              </w:rPr>
              <w:t>politic</w:t>
            </w:r>
            <w:r w:rsidR="00CF0D75">
              <w:rPr>
                <w:rFonts w:ascii="Arial Narrow" w:eastAsia="Trebuchet MS" w:hAnsi="Arial Narrow" w:cs="Trebuchet MS"/>
                <w:b/>
                <w:sz w:val="20"/>
                <w:szCs w:val="20"/>
                <w:lang w:val="ro-RO"/>
              </w:rPr>
              <w:t>ă</w:t>
            </w:r>
            <w:r w:rsidRPr="009C1009">
              <w:rPr>
                <w:rFonts w:ascii="Arial Narrow" w:eastAsia="Trebuchet MS" w:hAnsi="Arial Narrow" w:cs="Trebuchet MS"/>
                <w:b/>
                <w:spacing w:val="-14"/>
                <w:sz w:val="20"/>
                <w:szCs w:val="20"/>
                <w:lang w:val="ro-RO"/>
              </w:rPr>
              <w:t xml:space="preserve"> </w:t>
            </w:r>
            <w:r w:rsidRPr="009C1009">
              <w:rPr>
                <w:rFonts w:ascii="Arial Narrow" w:eastAsia="Trebuchet MS" w:hAnsi="Arial Narrow" w:cs="Trebuchet MS"/>
                <w:b/>
                <w:sz w:val="20"/>
                <w:szCs w:val="20"/>
                <w:lang w:val="ro-RO"/>
              </w:rPr>
              <w:t>aferente</w:t>
            </w:r>
            <w:r w:rsidR="00B14DFE">
              <w:rPr>
                <w:rFonts w:ascii="Arial Narrow" w:eastAsia="Trebuchet MS" w:hAnsi="Arial Narrow" w:cs="Trebuchet MS"/>
                <w:b/>
                <w:sz w:val="20"/>
                <w:szCs w:val="20"/>
                <w:lang w:val="ro-RO"/>
              </w:rPr>
              <w:t xml:space="preserve"> </w:t>
            </w:r>
            <w:r w:rsidRPr="009C1009">
              <w:rPr>
                <w:rFonts w:ascii="Arial Narrow" w:eastAsia="Trebuchet MS" w:hAnsi="Arial Narrow" w:cs="Trebuchet MS"/>
                <w:b/>
                <w:sz w:val="20"/>
                <w:szCs w:val="20"/>
                <w:lang w:val="ro-RO"/>
              </w:rPr>
              <w:t>2021-2027</w:t>
            </w:r>
          </w:p>
        </w:tc>
      </w:tr>
      <w:tr w:rsidR="008C0C2D" w:rsidRPr="009C1009" w14:paraId="0C5FCF69" w14:textId="77777777" w:rsidTr="00176BC1">
        <w:trPr>
          <w:trHeight w:val="288"/>
          <w:jc w:val="center"/>
        </w:trPr>
        <w:tc>
          <w:tcPr>
            <w:tcW w:w="1277" w:type="dxa"/>
            <w:vMerge w:val="restart"/>
            <w:vAlign w:val="center"/>
          </w:tcPr>
          <w:p w14:paraId="421003E7" w14:textId="77777777" w:rsidR="008C0C2D" w:rsidRPr="009C1009" w:rsidRDefault="008C0C2D" w:rsidP="001A12D6">
            <w:pPr>
              <w:widowControl w:val="0"/>
              <w:tabs>
                <w:tab w:val="left" w:pos="155"/>
                <w:tab w:val="left" w:pos="1021"/>
              </w:tabs>
              <w:autoSpaceDE w:val="0"/>
              <w:autoSpaceDN w:val="0"/>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 xml:space="preserve">1.  </w:t>
            </w:r>
            <w:r w:rsidRPr="008C0C2D">
              <w:rPr>
                <w:rFonts w:ascii="Arial Narrow" w:eastAsia="Trebuchet MS" w:hAnsi="Arial Narrow" w:cs="Trebuchet MS"/>
                <w:b/>
                <w:bCs/>
                <w:sz w:val="20"/>
                <w:szCs w:val="20"/>
                <w:lang w:val="ro-RO"/>
              </w:rPr>
              <w:t>Dezvoltarea unei economii  competitive</w:t>
            </w:r>
          </w:p>
        </w:tc>
        <w:tc>
          <w:tcPr>
            <w:tcW w:w="1662" w:type="dxa"/>
            <w:vMerge w:val="restart"/>
            <w:vAlign w:val="center"/>
          </w:tcPr>
          <w:p w14:paraId="7B728FF4"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1.1 Stimularea capacit</w:t>
            </w:r>
            <w:r w:rsidR="00CF0D75">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 xml:space="preserve">ilor </w:t>
            </w:r>
            <w:r w:rsidRPr="009C1009">
              <w:rPr>
                <w:rFonts w:ascii="Arial Narrow" w:eastAsia="Trebuchet MS" w:hAnsi="Arial Narrow" w:cs="Trebuchet MS"/>
                <w:spacing w:val="-58"/>
                <w:sz w:val="20"/>
                <w:szCs w:val="20"/>
                <w:lang w:val="ro-RO"/>
              </w:rPr>
              <w:t xml:space="preserve"> </w:t>
            </w:r>
            <w:r w:rsidRPr="009C1009">
              <w:rPr>
                <w:rFonts w:ascii="Arial Narrow" w:eastAsia="Trebuchet MS" w:hAnsi="Arial Narrow" w:cs="Trebuchet MS"/>
                <w:sz w:val="20"/>
                <w:szCs w:val="20"/>
                <w:lang w:val="ro-RO"/>
              </w:rPr>
              <w:t xml:space="preserve">de inovare-cercetare </w:t>
            </w:r>
            <w:r w:rsidR="00CF0D75">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promovarea adopt</w:t>
            </w:r>
            <w:r w:rsidR="00CF0D75">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rii</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tehnologiilor</w:t>
            </w:r>
            <w:r w:rsidRPr="009C1009">
              <w:rPr>
                <w:rFonts w:ascii="Arial Narrow" w:eastAsia="Trebuchet MS" w:hAnsi="Arial Narrow" w:cs="Trebuchet MS"/>
                <w:spacing w:val="-2"/>
                <w:sz w:val="20"/>
                <w:szCs w:val="20"/>
                <w:lang w:val="ro-RO"/>
              </w:rPr>
              <w:t xml:space="preserve"> </w:t>
            </w:r>
            <w:r w:rsidRPr="009C1009">
              <w:rPr>
                <w:rFonts w:ascii="Arial Narrow" w:eastAsia="Trebuchet MS" w:hAnsi="Arial Narrow" w:cs="Trebuchet MS"/>
                <w:sz w:val="20"/>
                <w:szCs w:val="20"/>
                <w:lang w:val="ro-RO"/>
              </w:rPr>
              <w:lastRenderedPageBreak/>
              <w:t>avansate</w:t>
            </w:r>
          </w:p>
        </w:tc>
        <w:tc>
          <w:tcPr>
            <w:tcW w:w="1980" w:type="dxa"/>
            <w:vAlign w:val="center"/>
          </w:tcPr>
          <w:p w14:paraId="75097814"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lastRenderedPageBreak/>
              <w:t>1.1.1 Dezvoltarea inov</w:t>
            </w:r>
            <w:r w:rsidR="00CF0D75">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rii </w:t>
            </w:r>
            <w:r w:rsidR="00CF0D75">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00CF0D75">
              <w:rPr>
                <w:rFonts w:ascii="Arial Narrow" w:eastAsia="Trebuchet MS" w:hAnsi="Arial Narrow" w:cs="Trebuchet MS"/>
                <w:sz w:val="20"/>
                <w:szCs w:val="20"/>
                <w:lang w:val="ro-RO"/>
              </w:rPr>
              <w:t xml:space="preserve"> </w:t>
            </w:r>
            <w:r w:rsidRPr="009C1009">
              <w:rPr>
                <w:rFonts w:ascii="Arial Narrow" w:eastAsia="Trebuchet MS" w:hAnsi="Arial Narrow" w:cs="Trebuchet MS"/>
                <w:spacing w:val="-58"/>
                <w:sz w:val="20"/>
                <w:szCs w:val="20"/>
                <w:lang w:val="ro-RO"/>
              </w:rPr>
              <w:t xml:space="preserve"> </w:t>
            </w:r>
            <w:r w:rsidRPr="009C1009">
              <w:rPr>
                <w:rFonts w:ascii="Arial Narrow" w:eastAsia="Trebuchet MS" w:hAnsi="Arial Narrow" w:cs="Trebuchet MS"/>
                <w:sz w:val="20"/>
                <w:szCs w:val="20"/>
                <w:lang w:val="ro-RO"/>
              </w:rPr>
              <w:t>promovarea transferului</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tehnologic</w:t>
            </w:r>
          </w:p>
        </w:tc>
        <w:tc>
          <w:tcPr>
            <w:tcW w:w="2203" w:type="dxa"/>
            <w:vAlign w:val="center"/>
          </w:tcPr>
          <w:p w14:paraId="07507B99" w14:textId="77777777" w:rsidR="008C0C2D" w:rsidRPr="009C1009" w:rsidRDefault="008C0C2D" w:rsidP="001A12D6">
            <w:pPr>
              <w:widowControl w:val="0"/>
              <w:autoSpaceDE w:val="0"/>
              <w:autoSpaceDN w:val="0"/>
              <w:jc w:val="both"/>
              <w:rPr>
                <w:rFonts w:ascii="Arial Narrow" w:eastAsia="Trebuchet MS" w:hAnsi="Arial Narrow" w:cs="Trebuchet MS"/>
                <w:spacing w:val="-58"/>
                <w:sz w:val="20"/>
                <w:szCs w:val="20"/>
                <w:lang w:val="ro-RO"/>
              </w:rPr>
            </w:pPr>
            <w:r w:rsidRPr="009C1009">
              <w:rPr>
                <w:rFonts w:ascii="Arial Narrow" w:eastAsia="Trebuchet MS" w:hAnsi="Arial Narrow" w:cs="Trebuchet MS"/>
                <w:sz w:val="20"/>
                <w:szCs w:val="20"/>
                <w:lang w:val="ro-RO"/>
              </w:rPr>
              <w:t>Politica de Coeziune</w:t>
            </w:r>
            <w:r w:rsidRPr="009C1009">
              <w:rPr>
                <w:rFonts w:ascii="Arial Narrow" w:eastAsia="Trebuchet MS" w:hAnsi="Arial Narrow" w:cs="Trebuchet MS"/>
                <w:spacing w:val="-58"/>
                <w:sz w:val="20"/>
                <w:szCs w:val="20"/>
                <w:lang w:val="ro-RO"/>
              </w:rPr>
              <w:t xml:space="preserve">   </w:t>
            </w:r>
          </w:p>
          <w:p w14:paraId="35A25873"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OP</w:t>
            </w:r>
            <w:r w:rsidRPr="009C1009">
              <w:rPr>
                <w:rFonts w:ascii="Arial Narrow" w:eastAsia="Trebuchet MS" w:hAnsi="Arial Narrow" w:cs="Trebuchet MS"/>
                <w:spacing w:val="-5"/>
                <w:sz w:val="20"/>
                <w:szCs w:val="20"/>
                <w:lang w:val="ro-RO"/>
              </w:rPr>
              <w:t xml:space="preserve"> </w:t>
            </w:r>
            <w:r w:rsidRPr="009C1009">
              <w:rPr>
                <w:rFonts w:ascii="Arial Narrow" w:eastAsia="Trebuchet MS" w:hAnsi="Arial Narrow" w:cs="Trebuchet MS"/>
                <w:sz w:val="20"/>
                <w:szCs w:val="20"/>
                <w:lang w:val="ro-RO"/>
              </w:rPr>
              <w:t>1</w:t>
            </w:r>
            <w:r w:rsidRPr="009C1009">
              <w:rPr>
                <w:rFonts w:ascii="Arial Narrow" w:eastAsia="Trebuchet MS" w:hAnsi="Arial Narrow" w:cs="Trebuchet MS"/>
                <w:spacing w:val="-4"/>
                <w:sz w:val="20"/>
                <w:szCs w:val="20"/>
                <w:lang w:val="ro-RO"/>
              </w:rPr>
              <w:t xml:space="preserve"> </w:t>
            </w:r>
            <w:r w:rsidRPr="009C1009">
              <w:rPr>
                <w:rFonts w:ascii="Arial Narrow" w:eastAsia="Trebuchet MS" w:hAnsi="Arial Narrow" w:cs="Trebuchet MS"/>
                <w:sz w:val="20"/>
                <w:szCs w:val="20"/>
                <w:lang w:val="ro-RO"/>
              </w:rPr>
              <w:t>„</w:t>
            </w:r>
            <w:r w:rsidRPr="009C1009">
              <w:rPr>
                <w:rFonts w:ascii="Arial Narrow" w:eastAsia="Trebuchet MS" w:hAnsi="Arial Narrow" w:cs="Trebuchet MS"/>
                <w:spacing w:val="-3"/>
                <w:sz w:val="20"/>
                <w:szCs w:val="20"/>
                <w:lang w:val="ro-RO"/>
              </w:rPr>
              <w:t xml:space="preserve"> </w:t>
            </w:r>
            <w:r w:rsidRPr="009C1009">
              <w:rPr>
                <w:rFonts w:ascii="Arial Narrow" w:eastAsia="Trebuchet MS" w:hAnsi="Arial Narrow" w:cs="Trebuchet MS"/>
                <w:sz w:val="20"/>
                <w:szCs w:val="20"/>
                <w:lang w:val="ro-RO"/>
              </w:rPr>
              <w:t>O</w:t>
            </w:r>
            <w:r w:rsidRPr="009C1009">
              <w:rPr>
                <w:rFonts w:ascii="Arial Narrow" w:eastAsia="Trebuchet MS" w:hAnsi="Arial Narrow" w:cs="Trebuchet MS"/>
                <w:spacing w:val="-5"/>
                <w:sz w:val="20"/>
                <w:szCs w:val="20"/>
                <w:lang w:val="ro-RO"/>
              </w:rPr>
              <w:t xml:space="preserve"> </w:t>
            </w:r>
            <w:r w:rsidRPr="009C1009">
              <w:rPr>
                <w:rFonts w:ascii="Arial Narrow" w:eastAsia="Trebuchet MS" w:hAnsi="Arial Narrow" w:cs="Trebuchet MS"/>
                <w:sz w:val="20"/>
                <w:szCs w:val="20"/>
                <w:lang w:val="ro-RO"/>
              </w:rPr>
              <w:t>Europ</w:t>
            </w:r>
            <w:r w:rsidR="0004382C">
              <w:rPr>
                <w:rFonts w:ascii="Arial Narrow" w:eastAsia="Trebuchet MS" w:hAnsi="Arial Narrow" w:cs="Trebuchet MS"/>
                <w:sz w:val="20"/>
                <w:szCs w:val="20"/>
                <w:lang w:val="ro-RO"/>
              </w:rPr>
              <w:t>ă</w:t>
            </w:r>
            <w:r w:rsidRPr="009C1009">
              <w:rPr>
                <w:rFonts w:ascii="Arial Narrow" w:eastAsia="Trebuchet MS" w:hAnsi="Arial Narrow" w:cs="Trebuchet MS"/>
                <w:spacing w:val="-2"/>
                <w:sz w:val="20"/>
                <w:szCs w:val="20"/>
                <w:lang w:val="ro-RO"/>
              </w:rPr>
              <w:t xml:space="preserve"> </w:t>
            </w:r>
            <w:r w:rsidRPr="009C1009">
              <w:rPr>
                <w:rFonts w:ascii="Arial Narrow" w:eastAsia="Trebuchet MS" w:hAnsi="Arial Narrow" w:cs="Trebuchet MS"/>
                <w:sz w:val="20"/>
                <w:szCs w:val="20"/>
                <w:lang w:val="ro-RO"/>
              </w:rPr>
              <w:t>mai</w:t>
            </w:r>
            <w:r w:rsidRPr="009C1009">
              <w:rPr>
                <w:rFonts w:ascii="Arial Narrow" w:eastAsia="Trebuchet MS" w:hAnsi="Arial Narrow" w:cs="Trebuchet MS"/>
                <w:spacing w:val="-58"/>
                <w:sz w:val="20"/>
                <w:szCs w:val="20"/>
                <w:lang w:val="ro-RO"/>
              </w:rPr>
              <w:t xml:space="preserve"> </w:t>
            </w:r>
            <w:r w:rsidRPr="009C1009">
              <w:rPr>
                <w:rFonts w:ascii="Arial Narrow" w:eastAsia="Trebuchet MS" w:hAnsi="Arial Narrow" w:cs="Trebuchet MS"/>
                <w:sz w:val="20"/>
                <w:szCs w:val="20"/>
                <w:lang w:val="ro-RO"/>
              </w:rPr>
              <w:t>inteligent</w:t>
            </w:r>
            <w:r w:rsidR="0004382C">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transformare</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industrial</w:t>
            </w:r>
            <w:r w:rsidR="0004382C">
              <w:rPr>
                <w:rFonts w:ascii="Arial Narrow" w:eastAsia="Trebuchet MS" w:hAnsi="Arial Narrow" w:cs="Trebuchet MS"/>
                <w:sz w:val="20"/>
                <w:szCs w:val="20"/>
                <w:lang w:val="ro-RO"/>
              </w:rPr>
              <w:t>ă</w:t>
            </w:r>
            <w:r w:rsidRPr="009C1009">
              <w:rPr>
                <w:rFonts w:ascii="Arial Narrow" w:eastAsia="Trebuchet MS" w:hAnsi="Arial Narrow" w:cs="Trebuchet MS"/>
                <w:spacing w:val="-2"/>
                <w:sz w:val="20"/>
                <w:szCs w:val="20"/>
                <w:lang w:val="ro-RO"/>
              </w:rPr>
              <w:t xml:space="preserve"> </w:t>
            </w:r>
            <w:r w:rsidRPr="009C1009">
              <w:rPr>
                <w:rFonts w:ascii="Arial Narrow" w:eastAsia="Trebuchet MS" w:hAnsi="Arial Narrow" w:cs="Trebuchet MS"/>
                <w:sz w:val="20"/>
                <w:szCs w:val="20"/>
                <w:lang w:val="ro-RO"/>
              </w:rPr>
              <w:t>inovativ</w:t>
            </w:r>
            <w:r w:rsidR="0004382C">
              <w:rPr>
                <w:rFonts w:ascii="Arial Narrow" w:eastAsia="Trebuchet MS" w:hAnsi="Arial Narrow" w:cs="Trebuchet MS"/>
                <w:sz w:val="20"/>
                <w:szCs w:val="20"/>
                <w:lang w:val="ro-RO"/>
              </w:rPr>
              <w:t>ă</w:t>
            </w:r>
          </w:p>
          <w:p w14:paraId="302812A3" w14:textId="77777777" w:rsidR="008C0C2D" w:rsidRPr="009C1009" w:rsidRDefault="0004382C" w:rsidP="001A12D6">
            <w:pPr>
              <w:widowControl w:val="0"/>
              <w:autoSpaceDE w:val="0"/>
              <w:autoSpaceDN w:val="0"/>
              <w:ind w:left="107"/>
              <w:jc w:val="both"/>
              <w:rPr>
                <w:rFonts w:ascii="Arial Narrow" w:eastAsia="Trebuchet MS" w:hAnsi="Arial Narrow" w:cs="Trebuchet MS"/>
                <w:sz w:val="20"/>
                <w:szCs w:val="20"/>
                <w:lang w:val="ro-RO"/>
              </w:rPr>
            </w:pPr>
            <w:r>
              <w:rPr>
                <w:rFonts w:ascii="Arial Narrow" w:eastAsia="Trebuchet MS" w:hAnsi="Arial Narrow" w:cs="Trebuchet MS"/>
                <w:sz w:val="20"/>
                <w:szCs w:val="20"/>
                <w:lang w:val="ro-RO"/>
              </w:rPr>
              <w:t>ș</w:t>
            </w:r>
            <w:r w:rsidR="008C0C2D" w:rsidRPr="009C1009">
              <w:rPr>
                <w:rFonts w:ascii="Arial Narrow" w:eastAsia="Trebuchet MS" w:hAnsi="Arial Narrow" w:cs="Trebuchet MS"/>
                <w:sz w:val="20"/>
                <w:szCs w:val="20"/>
                <w:lang w:val="ro-RO"/>
              </w:rPr>
              <w:t>i</w:t>
            </w:r>
            <w:r w:rsidR="008C0C2D" w:rsidRPr="009C1009">
              <w:rPr>
                <w:rFonts w:ascii="Arial Narrow" w:eastAsia="Trebuchet MS" w:hAnsi="Arial Narrow" w:cs="Trebuchet MS"/>
                <w:spacing w:val="-3"/>
                <w:sz w:val="20"/>
                <w:szCs w:val="20"/>
                <w:lang w:val="ro-RO"/>
              </w:rPr>
              <w:t xml:space="preserve"> </w:t>
            </w:r>
            <w:r w:rsidR="008C0C2D" w:rsidRPr="009C1009">
              <w:rPr>
                <w:rFonts w:ascii="Arial Narrow" w:eastAsia="Trebuchet MS" w:hAnsi="Arial Narrow" w:cs="Trebuchet MS"/>
                <w:sz w:val="20"/>
                <w:szCs w:val="20"/>
                <w:lang w:val="ro-RO"/>
              </w:rPr>
              <w:t>inteligent</w:t>
            </w:r>
            <w:r>
              <w:rPr>
                <w:rFonts w:ascii="Arial Narrow" w:eastAsia="Trebuchet MS" w:hAnsi="Arial Narrow" w:cs="Trebuchet MS"/>
                <w:sz w:val="20"/>
                <w:szCs w:val="20"/>
                <w:lang w:val="ro-RO"/>
              </w:rPr>
              <w:t>ă</w:t>
            </w:r>
            <w:r w:rsidR="008C0C2D" w:rsidRPr="009C1009">
              <w:rPr>
                <w:rFonts w:ascii="Arial Narrow" w:eastAsia="Trebuchet MS" w:hAnsi="Arial Narrow" w:cs="Trebuchet MS"/>
                <w:sz w:val="20"/>
                <w:szCs w:val="20"/>
                <w:lang w:val="ro-RO"/>
              </w:rPr>
              <w:t>”</w:t>
            </w:r>
          </w:p>
        </w:tc>
      </w:tr>
      <w:tr w:rsidR="008C0C2D" w:rsidRPr="009C1009" w14:paraId="40F6C93F" w14:textId="77777777" w:rsidTr="00176BC1">
        <w:trPr>
          <w:trHeight w:val="288"/>
          <w:jc w:val="center"/>
        </w:trPr>
        <w:tc>
          <w:tcPr>
            <w:tcW w:w="1277" w:type="dxa"/>
            <w:vMerge/>
            <w:vAlign w:val="center"/>
          </w:tcPr>
          <w:p w14:paraId="52A49A9A" w14:textId="77777777" w:rsidR="008C0C2D" w:rsidRPr="009C1009" w:rsidRDefault="008C0C2D" w:rsidP="00F01722">
            <w:pPr>
              <w:rPr>
                <w:rFonts w:ascii="Arial Narrow" w:eastAsia="PMingLiU" w:hAnsi="Arial Narrow"/>
                <w:sz w:val="20"/>
                <w:szCs w:val="20"/>
                <w:lang w:val="ro-RO" w:eastAsia="zh-TW"/>
              </w:rPr>
            </w:pPr>
          </w:p>
        </w:tc>
        <w:tc>
          <w:tcPr>
            <w:tcW w:w="1662" w:type="dxa"/>
            <w:vMerge/>
            <w:vAlign w:val="center"/>
          </w:tcPr>
          <w:p w14:paraId="0FCBED46" w14:textId="77777777" w:rsidR="008C0C2D" w:rsidRPr="009C1009" w:rsidRDefault="008C0C2D" w:rsidP="001A12D6">
            <w:pPr>
              <w:jc w:val="both"/>
              <w:rPr>
                <w:rFonts w:ascii="Arial Narrow" w:eastAsia="PMingLiU" w:hAnsi="Arial Narrow"/>
                <w:sz w:val="20"/>
                <w:szCs w:val="20"/>
                <w:lang w:val="ro-RO" w:eastAsia="zh-TW"/>
              </w:rPr>
            </w:pPr>
          </w:p>
        </w:tc>
        <w:tc>
          <w:tcPr>
            <w:tcW w:w="1980" w:type="dxa"/>
            <w:vAlign w:val="center"/>
          </w:tcPr>
          <w:p w14:paraId="1D5A5C6A"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 xml:space="preserve">1.1.2 Sprijinirea </w:t>
            </w:r>
            <w:r w:rsidRPr="009C1009">
              <w:rPr>
                <w:rFonts w:ascii="Arial Narrow" w:eastAsia="Trebuchet MS" w:hAnsi="Arial Narrow" w:cs="Trebuchet MS"/>
                <w:sz w:val="20"/>
                <w:szCs w:val="20"/>
                <w:lang w:val="ro-RO"/>
              </w:rPr>
              <w:lastRenderedPageBreak/>
              <w:t>cercet</w:t>
            </w:r>
            <w:r w:rsidR="00CF0D75">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rii</w:t>
            </w:r>
            <w:r w:rsidR="00CF0D75">
              <w:rPr>
                <w:rFonts w:ascii="Arial Narrow" w:eastAsia="Trebuchet MS" w:hAnsi="Arial Narrow" w:cs="Trebuchet MS"/>
                <w:sz w:val="20"/>
                <w:szCs w:val="20"/>
                <w:lang w:val="ro-RO"/>
              </w:rPr>
              <w:t xml:space="preserve"> </w:t>
            </w:r>
            <w:r w:rsidRPr="009C1009">
              <w:rPr>
                <w:rFonts w:ascii="Arial Narrow" w:eastAsia="Trebuchet MS" w:hAnsi="Arial Narrow" w:cs="Trebuchet MS"/>
                <w:spacing w:val="-58"/>
                <w:sz w:val="20"/>
                <w:szCs w:val="20"/>
                <w:lang w:val="ro-RO"/>
              </w:rPr>
              <w:t xml:space="preserve"> </w:t>
            </w:r>
            <w:r w:rsidRPr="009C1009">
              <w:rPr>
                <w:rFonts w:ascii="Arial Narrow" w:eastAsia="Trebuchet MS" w:hAnsi="Arial Narrow" w:cs="Trebuchet MS"/>
                <w:sz w:val="20"/>
                <w:szCs w:val="20"/>
                <w:lang w:val="ro-RO"/>
              </w:rPr>
              <w:t xml:space="preserve">private </w:t>
            </w:r>
            <w:r w:rsidR="00CF0D75">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publice pentru</w:t>
            </w:r>
            <w:r w:rsidRPr="0004382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dezvoltarea</w:t>
            </w:r>
            <w:r w:rsidRPr="0004382C">
              <w:rPr>
                <w:rFonts w:ascii="Arial Narrow" w:eastAsia="Trebuchet MS" w:hAnsi="Arial Narrow" w:cs="Trebuchet MS"/>
                <w:sz w:val="20"/>
                <w:szCs w:val="20"/>
                <w:lang w:val="ro-RO"/>
              </w:rPr>
              <w:t xml:space="preserve"> </w:t>
            </w:r>
            <w:r w:rsidR="0004382C">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04382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fructificarea</w:t>
            </w:r>
            <w:r w:rsidRPr="0004382C">
              <w:rPr>
                <w:rFonts w:ascii="Arial Narrow" w:eastAsia="Trebuchet MS" w:hAnsi="Arial Narrow" w:cs="Trebuchet MS"/>
                <w:sz w:val="20"/>
                <w:szCs w:val="20"/>
                <w:lang w:val="ro-RO"/>
              </w:rPr>
              <w:t xml:space="preserve"> </w:t>
            </w:r>
            <w:r w:rsidR="0004382C" w:rsidRPr="0004382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de</w:t>
            </w:r>
            <w:r w:rsidRPr="0004382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solu</w:t>
            </w:r>
            <w:r w:rsidR="0004382C">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ii</w:t>
            </w:r>
            <w:r w:rsidRPr="0004382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integrate</w:t>
            </w:r>
          </w:p>
        </w:tc>
        <w:tc>
          <w:tcPr>
            <w:tcW w:w="2203" w:type="dxa"/>
            <w:vAlign w:val="center"/>
          </w:tcPr>
          <w:p w14:paraId="2E981B03" w14:textId="77777777" w:rsidR="008C0C2D" w:rsidRPr="00516BEC"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lastRenderedPageBreak/>
              <w:t>Politica de Coeziune</w:t>
            </w:r>
            <w:r w:rsidRPr="00516BEC">
              <w:rPr>
                <w:rFonts w:ascii="Arial Narrow" w:eastAsia="Trebuchet MS" w:hAnsi="Arial Narrow" w:cs="Trebuchet MS"/>
                <w:sz w:val="20"/>
                <w:szCs w:val="20"/>
                <w:lang w:val="ro-RO"/>
              </w:rPr>
              <w:t xml:space="preserve"> </w:t>
            </w:r>
          </w:p>
          <w:p w14:paraId="1C510707"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lastRenderedPageBreak/>
              <w:t>OP</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1</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O</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Europ</w:t>
            </w:r>
            <w:r w:rsidR="0004382C">
              <w:rPr>
                <w:rFonts w:ascii="Arial Narrow" w:eastAsia="Trebuchet MS" w:hAnsi="Arial Narrow" w:cs="Trebuchet MS"/>
                <w:sz w:val="20"/>
                <w:szCs w:val="20"/>
                <w:lang w:val="ro-RO"/>
              </w:rPr>
              <w:t>ă</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mai</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inteligent</w:t>
            </w:r>
            <w:r w:rsidR="0004382C">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transformare</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industrial</w:t>
            </w:r>
            <w:r w:rsidR="0004382C">
              <w:rPr>
                <w:rFonts w:ascii="Arial Narrow" w:eastAsia="Trebuchet MS" w:hAnsi="Arial Narrow" w:cs="Trebuchet MS"/>
                <w:sz w:val="20"/>
                <w:szCs w:val="20"/>
                <w:lang w:val="ro-RO"/>
              </w:rPr>
              <w:t>ă</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inovativ</w:t>
            </w:r>
            <w:r w:rsidR="0004382C">
              <w:rPr>
                <w:rFonts w:ascii="Arial Narrow" w:eastAsia="Trebuchet MS" w:hAnsi="Arial Narrow" w:cs="Trebuchet MS"/>
                <w:sz w:val="20"/>
                <w:szCs w:val="20"/>
                <w:lang w:val="ro-RO"/>
              </w:rPr>
              <w:t>ă</w:t>
            </w:r>
          </w:p>
          <w:p w14:paraId="6B874F36" w14:textId="77777777" w:rsidR="008C0C2D" w:rsidRPr="009C1009" w:rsidRDefault="0004382C" w:rsidP="001A12D6">
            <w:pPr>
              <w:widowControl w:val="0"/>
              <w:autoSpaceDE w:val="0"/>
              <w:autoSpaceDN w:val="0"/>
              <w:ind w:left="45"/>
              <w:jc w:val="both"/>
              <w:rPr>
                <w:rFonts w:ascii="Arial Narrow" w:eastAsia="Trebuchet MS" w:hAnsi="Arial Narrow" w:cs="Trebuchet MS"/>
                <w:sz w:val="20"/>
                <w:szCs w:val="20"/>
                <w:lang w:val="ro-RO"/>
              </w:rPr>
            </w:pPr>
            <w:r>
              <w:rPr>
                <w:rFonts w:ascii="Arial Narrow" w:eastAsia="Trebuchet MS" w:hAnsi="Arial Narrow" w:cs="Trebuchet MS"/>
                <w:sz w:val="20"/>
                <w:szCs w:val="20"/>
                <w:lang w:val="ro-RO"/>
              </w:rPr>
              <w:t>ș</w:t>
            </w:r>
            <w:r w:rsidR="008C0C2D" w:rsidRPr="009C1009">
              <w:rPr>
                <w:rFonts w:ascii="Arial Narrow" w:eastAsia="Trebuchet MS" w:hAnsi="Arial Narrow" w:cs="Trebuchet MS"/>
                <w:sz w:val="20"/>
                <w:szCs w:val="20"/>
                <w:lang w:val="ro-RO"/>
              </w:rPr>
              <w:t>i</w:t>
            </w:r>
            <w:r w:rsidR="008C0C2D" w:rsidRPr="00516BEC">
              <w:rPr>
                <w:rFonts w:ascii="Arial Narrow" w:eastAsia="Trebuchet MS" w:hAnsi="Arial Narrow" w:cs="Trebuchet MS"/>
                <w:sz w:val="20"/>
                <w:szCs w:val="20"/>
                <w:lang w:val="ro-RO"/>
              </w:rPr>
              <w:t xml:space="preserve"> </w:t>
            </w:r>
            <w:r w:rsidR="008C0C2D" w:rsidRPr="009C1009">
              <w:rPr>
                <w:rFonts w:ascii="Arial Narrow" w:eastAsia="Trebuchet MS" w:hAnsi="Arial Narrow" w:cs="Trebuchet MS"/>
                <w:sz w:val="20"/>
                <w:szCs w:val="20"/>
                <w:lang w:val="ro-RO"/>
              </w:rPr>
              <w:t>inteligen</w:t>
            </w:r>
            <w:r>
              <w:rPr>
                <w:rFonts w:ascii="Arial Narrow" w:eastAsia="Trebuchet MS" w:hAnsi="Arial Narrow" w:cs="Trebuchet MS"/>
                <w:sz w:val="20"/>
                <w:szCs w:val="20"/>
                <w:lang w:val="ro-RO"/>
              </w:rPr>
              <w:t>tă</w:t>
            </w:r>
            <w:r w:rsidR="008C0C2D" w:rsidRPr="009C1009">
              <w:rPr>
                <w:rFonts w:ascii="Arial Narrow" w:eastAsia="Trebuchet MS" w:hAnsi="Arial Narrow" w:cs="Trebuchet MS"/>
                <w:sz w:val="20"/>
                <w:szCs w:val="20"/>
                <w:lang w:val="ro-RO"/>
              </w:rPr>
              <w:t>”</w:t>
            </w:r>
          </w:p>
        </w:tc>
      </w:tr>
      <w:tr w:rsidR="008C0C2D" w:rsidRPr="009C1009" w14:paraId="32F23FC3" w14:textId="77777777" w:rsidTr="00176BC1">
        <w:trPr>
          <w:trHeight w:val="288"/>
          <w:jc w:val="center"/>
        </w:trPr>
        <w:tc>
          <w:tcPr>
            <w:tcW w:w="1277" w:type="dxa"/>
            <w:vMerge/>
            <w:vAlign w:val="center"/>
          </w:tcPr>
          <w:p w14:paraId="56934ED3" w14:textId="77777777" w:rsidR="008C0C2D" w:rsidRPr="009C1009" w:rsidRDefault="008C0C2D" w:rsidP="00F01722">
            <w:pPr>
              <w:rPr>
                <w:rFonts w:ascii="Arial Narrow" w:eastAsia="PMingLiU" w:hAnsi="Arial Narrow"/>
                <w:sz w:val="20"/>
                <w:szCs w:val="20"/>
                <w:lang w:val="ro-RO" w:eastAsia="zh-TW"/>
              </w:rPr>
            </w:pPr>
          </w:p>
        </w:tc>
        <w:tc>
          <w:tcPr>
            <w:tcW w:w="1662" w:type="dxa"/>
            <w:vAlign w:val="center"/>
          </w:tcPr>
          <w:p w14:paraId="6C43E5CB"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1.2</w:t>
            </w:r>
            <w:r w:rsidRPr="009C1009">
              <w:rPr>
                <w:rFonts w:ascii="Arial Narrow" w:eastAsia="Trebuchet MS" w:hAnsi="Arial Narrow" w:cs="Trebuchet MS"/>
                <w:spacing w:val="-6"/>
                <w:sz w:val="20"/>
                <w:szCs w:val="20"/>
                <w:lang w:val="ro-RO"/>
              </w:rPr>
              <w:t xml:space="preserve"> </w:t>
            </w:r>
            <w:r w:rsidRPr="009C1009">
              <w:rPr>
                <w:rFonts w:ascii="Arial Narrow" w:eastAsia="Trebuchet MS" w:hAnsi="Arial Narrow" w:cs="Trebuchet MS"/>
                <w:sz w:val="20"/>
                <w:szCs w:val="20"/>
                <w:lang w:val="ro-RO"/>
              </w:rPr>
              <w:t>Sprijinirea</w:t>
            </w:r>
            <w:r w:rsidRPr="009C1009">
              <w:rPr>
                <w:rFonts w:ascii="Arial Narrow" w:eastAsia="Trebuchet MS" w:hAnsi="Arial Narrow" w:cs="Trebuchet MS"/>
                <w:spacing w:val="-5"/>
                <w:sz w:val="20"/>
                <w:szCs w:val="20"/>
                <w:lang w:val="ro-RO"/>
              </w:rPr>
              <w:t xml:space="preserve"> </w:t>
            </w:r>
            <w:r w:rsidR="00133B0F">
              <w:rPr>
                <w:rFonts w:ascii="Arial Narrow" w:eastAsia="Trebuchet MS" w:hAnsi="Arial Narrow" w:cs="Trebuchet MS"/>
                <w:spacing w:val="-5"/>
                <w:sz w:val="20"/>
                <w:szCs w:val="20"/>
                <w:lang w:val="ro-RO"/>
              </w:rPr>
              <w:t>î</w:t>
            </w:r>
            <w:r w:rsidRPr="009C1009">
              <w:rPr>
                <w:rFonts w:ascii="Arial Narrow" w:eastAsia="Trebuchet MS" w:hAnsi="Arial Narrow" w:cs="Trebuchet MS"/>
                <w:sz w:val="20"/>
                <w:szCs w:val="20"/>
                <w:lang w:val="ro-RO"/>
              </w:rPr>
              <w:t>nfiin</w:t>
            </w:r>
            <w:r w:rsidR="00133B0F">
              <w:rPr>
                <w:rFonts w:ascii="Arial Narrow" w:eastAsia="Trebuchet MS" w:hAnsi="Arial Narrow" w:cs="Trebuchet MS"/>
                <w:sz w:val="20"/>
                <w:szCs w:val="20"/>
                <w:lang w:val="ro-RO"/>
              </w:rPr>
              <w:t>ță</w:t>
            </w:r>
            <w:r w:rsidRPr="009C1009">
              <w:rPr>
                <w:rFonts w:ascii="Arial Narrow" w:eastAsia="Trebuchet MS" w:hAnsi="Arial Narrow" w:cs="Trebuchet MS"/>
                <w:sz w:val="20"/>
                <w:szCs w:val="20"/>
                <w:lang w:val="ro-RO"/>
              </w:rPr>
              <w:t>rii</w:t>
            </w:r>
            <w:r w:rsidRPr="009C1009">
              <w:rPr>
                <w:rFonts w:ascii="Arial Narrow" w:eastAsia="Trebuchet MS" w:hAnsi="Arial Narrow" w:cs="Trebuchet MS"/>
                <w:spacing w:val="-6"/>
                <w:sz w:val="20"/>
                <w:szCs w:val="20"/>
                <w:lang w:val="ro-RO"/>
              </w:rPr>
              <w:t xml:space="preserve"> </w:t>
            </w:r>
            <w:r w:rsidRPr="009C1009">
              <w:rPr>
                <w:rFonts w:ascii="Arial Narrow" w:eastAsia="Trebuchet MS" w:hAnsi="Arial Narrow" w:cs="Trebuchet MS"/>
                <w:sz w:val="20"/>
                <w:szCs w:val="20"/>
                <w:lang w:val="ro-RO"/>
              </w:rPr>
              <w:t xml:space="preserve">de </w:t>
            </w:r>
            <w:r w:rsidRPr="009C1009">
              <w:rPr>
                <w:rFonts w:ascii="Arial Narrow" w:eastAsia="Trebuchet MS" w:hAnsi="Arial Narrow" w:cs="Trebuchet MS"/>
                <w:spacing w:val="-58"/>
                <w:sz w:val="20"/>
                <w:szCs w:val="20"/>
                <w:lang w:val="ro-RO"/>
              </w:rPr>
              <w:t xml:space="preserve"> </w:t>
            </w:r>
            <w:r w:rsidRPr="009C1009">
              <w:rPr>
                <w:rFonts w:ascii="Arial Narrow" w:eastAsia="Trebuchet MS" w:hAnsi="Arial Narrow" w:cs="Trebuchet MS"/>
                <w:sz w:val="20"/>
                <w:szCs w:val="20"/>
                <w:lang w:val="ro-RO"/>
              </w:rPr>
              <w:t xml:space="preserve">noi firme, competitive </w:t>
            </w:r>
            <w:r w:rsidR="00133B0F">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 xml:space="preserve">sustenabile, </w:t>
            </w:r>
            <w:r w:rsidR="00133B0F">
              <w:rPr>
                <w:rFonts w:ascii="Arial Narrow" w:eastAsia="Trebuchet MS" w:hAnsi="Arial Narrow" w:cs="Trebuchet MS"/>
                <w:sz w:val="20"/>
                <w:szCs w:val="20"/>
                <w:lang w:val="ro-RO"/>
              </w:rPr>
              <w:t>î</w:t>
            </w:r>
            <w:r w:rsidRPr="009C1009">
              <w:rPr>
                <w:rFonts w:ascii="Arial Narrow" w:eastAsia="Trebuchet MS" w:hAnsi="Arial Narrow" w:cs="Trebuchet MS"/>
                <w:sz w:val="20"/>
                <w:szCs w:val="20"/>
                <w:lang w:val="ro-RO"/>
              </w:rPr>
              <w:t>n domenii de</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interes</w:t>
            </w:r>
            <w:r w:rsidRPr="009C1009">
              <w:rPr>
                <w:rFonts w:ascii="Arial Narrow" w:eastAsia="Trebuchet MS" w:hAnsi="Arial Narrow" w:cs="Trebuchet MS"/>
                <w:spacing w:val="-2"/>
                <w:sz w:val="20"/>
                <w:szCs w:val="20"/>
                <w:lang w:val="ro-RO"/>
              </w:rPr>
              <w:t xml:space="preserve"> </w:t>
            </w:r>
            <w:r w:rsidRPr="009C1009">
              <w:rPr>
                <w:rFonts w:ascii="Arial Narrow" w:eastAsia="Trebuchet MS" w:hAnsi="Arial Narrow" w:cs="Trebuchet MS"/>
                <w:sz w:val="20"/>
                <w:szCs w:val="20"/>
                <w:lang w:val="ro-RO"/>
              </w:rPr>
              <w:t>local</w:t>
            </w:r>
            <w:r w:rsidRPr="009C1009">
              <w:rPr>
                <w:rFonts w:ascii="Arial Narrow" w:eastAsia="Trebuchet MS" w:hAnsi="Arial Narrow" w:cs="Trebuchet MS"/>
                <w:spacing w:val="1"/>
                <w:sz w:val="20"/>
                <w:szCs w:val="20"/>
                <w:lang w:val="ro-RO"/>
              </w:rPr>
              <w:t xml:space="preserve"> </w:t>
            </w:r>
            <w:r w:rsidR="00133B0F">
              <w:rPr>
                <w:rFonts w:ascii="Arial Narrow" w:eastAsia="Trebuchet MS" w:hAnsi="Arial Narrow" w:cs="Trebuchet MS"/>
                <w:spacing w:val="1"/>
                <w:sz w:val="20"/>
                <w:szCs w:val="20"/>
                <w:lang w:val="ro-RO"/>
              </w:rPr>
              <w:t>ș</w:t>
            </w:r>
            <w:r w:rsidRPr="009C1009">
              <w:rPr>
                <w:rFonts w:ascii="Arial Narrow" w:eastAsia="Trebuchet MS" w:hAnsi="Arial Narrow" w:cs="Trebuchet MS"/>
                <w:sz w:val="20"/>
                <w:szCs w:val="20"/>
                <w:lang w:val="ro-RO"/>
              </w:rPr>
              <w:t>i</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regional</w:t>
            </w:r>
          </w:p>
        </w:tc>
        <w:tc>
          <w:tcPr>
            <w:tcW w:w="1980" w:type="dxa"/>
            <w:vAlign w:val="center"/>
          </w:tcPr>
          <w:p w14:paraId="03D3813B"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1.2.1 Sprijinirea tinerilor</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 xml:space="preserve">antreprenori </w:t>
            </w:r>
            <w:r w:rsidR="00133B0F">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cre</w:t>
            </w:r>
            <w:r w:rsidR="00133B0F">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terea</w:t>
            </w:r>
            <w:r w:rsidRPr="00133B0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accesului</w:t>
            </w:r>
            <w:r w:rsidRPr="00133B0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firmelor</w:t>
            </w:r>
            <w:r w:rsidRPr="00133B0F">
              <w:rPr>
                <w:rFonts w:ascii="Arial Narrow" w:eastAsia="Trebuchet MS" w:hAnsi="Arial Narrow" w:cs="Trebuchet MS"/>
                <w:sz w:val="20"/>
                <w:szCs w:val="20"/>
                <w:lang w:val="ro-RO"/>
              </w:rPr>
              <w:t xml:space="preserve"> </w:t>
            </w:r>
            <w:r w:rsidR="00133B0F">
              <w:rPr>
                <w:rFonts w:ascii="Arial Narrow" w:eastAsia="Trebuchet MS" w:hAnsi="Arial Narrow" w:cs="Trebuchet MS"/>
                <w:sz w:val="20"/>
                <w:szCs w:val="20"/>
                <w:lang w:val="ro-RO"/>
              </w:rPr>
              <w:t>î</w:t>
            </w:r>
            <w:r w:rsidRPr="009C1009">
              <w:rPr>
                <w:rFonts w:ascii="Arial Narrow" w:eastAsia="Trebuchet MS" w:hAnsi="Arial Narrow" w:cs="Trebuchet MS"/>
                <w:sz w:val="20"/>
                <w:szCs w:val="20"/>
                <w:lang w:val="ro-RO"/>
              </w:rPr>
              <w:t>nfiin</w:t>
            </w:r>
            <w:r w:rsidR="00133B0F">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ate</w:t>
            </w:r>
            <w:r w:rsidRPr="00133B0F">
              <w:rPr>
                <w:rFonts w:ascii="Arial Narrow" w:eastAsia="Trebuchet MS" w:hAnsi="Arial Narrow" w:cs="Trebuchet MS"/>
                <w:sz w:val="20"/>
                <w:szCs w:val="20"/>
                <w:lang w:val="ro-RO"/>
              </w:rPr>
              <w:t xml:space="preserve"> </w:t>
            </w:r>
            <w:r w:rsidR="00133B0F" w:rsidRPr="00133B0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la servicii noi,</w:t>
            </w:r>
            <w:r w:rsidRPr="00133B0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de</w:t>
            </w:r>
            <w:r w:rsidRPr="00133B0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calitate</w:t>
            </w:r>
          </w:p>
        </w:tc>
        <w:tc>
          <w:tcPr>
            <w:tcW w:w="2203" w:type="dxa"/>
            <w:vAlign w:val="center"/>
          </w:tcPr>
          <w:p w14:paraId="641157DF" w14:textId="77777777" w:rsidR="008C0C2D" w:rsidRPr="00516BEC"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Politica de Coeziune</w:t>
            </w:r>
            <w:r w:rsidRPr="00516BEC">
              <w:rPr>
                <w:rFonts w:ascii="Arial Narrow" w:eastAsia="Trebuchet MS" w:hAnsi="Arial Narrow" w:cs="Trebuchet MS"/>
                <w:sz w:val="20"/>
                <w:szCs w:val="20"/>
                <w:lang w:val="ro-RO"/>
              </w:rPr>
              <w:t xml:space="preserve"> </w:t>
            </w:r>
          </w:p>
          <w:p w14:paraId="086502FF"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OP</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1</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O</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Europ</w:t>
            </w:r>
            <w:r w:rsidR="00133B0F">
              <w:rPr>
                <w:rFonts w:ascii="Arial Narrow" w:eastAsia="Trebuchet MS" w:hAnsi="Arial Narrow" w:cs="Trebuchet MS"/>
                <w:sz w:val="20"/>
                <w:szCs w:val="20"/>
                <w:lang w:val="ro-RO"/>
              </w:rPr>
              <w:t>ă</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mai</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inteligent</w:t>
            </w:r>
            <w:r w:rsidR="00133B0F">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transformare</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industrial</w:t>
            </w:r>
            <w:r w:rsidR="00133B0F">
              <w:rPr>
                <w:rFonts w:ascii="Arial Narrow" w:eastAsia="Trebuchet MS" w:hAnsi="Arial Narrow" w:cs="Trebuchet MS"/>
                <w:sz w:val="20"/>
                <w:szCs w:val="20"/>
                <w:lang w:val="ro-RO"/>
              </w:rPr>
              <w:t>ă</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inovativ</w:t>
            </w:r>
            <w:r w:rsidR="00133B0F">
              <w:rPr>
                <w:rFonts w:ascii="Arial Narrow" w:eastAsia="Trebuchet MS" w:hAnsi="Arial Narrow" w:cs="Trebuchet MS"/>
                <w:sz w:val="20"/>
                <w:szCs w:val="20"/>
                <w:lang w:val="ro-RO"/>
              </w:rPr>
              <w:t>ă</w:t>
            </w:r>
          </w:p>
          <w:p w14:paraId="2630A337" w14:textId="77777777" w:rsidR="008C0C2D" w:rsidRPr="009C1009" w:rsidRDefault="00133B0F" w:rsidP="001A12D6">
            <w:pPr>
              <w:widowControl w:val="0"/>
              <w:autoSpaceDE w:val="0"/>
              <w:autoSpaceDN w:val="0"/>
              <w:ind w:left="45"/>
              <w:jc w:val="both"/>
              <w:rPr>
                <w:rFonts w:ascii="Arial Narrow" w:eastAsia="Trebuchet MS" w:hAnsi="Arial Narrow" w:cs="Trebuchet MS"/>
                <w:sz w:val="20"/>
                <w:szCs w:val="20"/>
                <w:lang w:val="ro-RO"/>
              </w:rPr>
            </w:pPr>
            <w:r>
              <w:rPr>
                <w:rFonts w:ascii="Arial Narrow" w:eastAsia="Trebuchet MS" w:hAnsi="Arial Narrow" w:cs="Trebuchet MS"/>
                <w:sz w:val="20"/>
                <w:szCs w:val="20"/>
                <w:lang w:val="ro-RO"/>
              </w:rPr>
              <w:t>ș</w:t>
            </w:r>
            <w:r w:rsidR="008C0C2D" w:rsidRPr="009C1009">
              <w:rPr>
                <w:rFonts w:ascii="Arial Narrow" w:eastAsia="Trebuchet MS" w:hAnsi="Arial Narrow" w:cs="Trebuchet MS"/>
                <w:sz w:val="20"/>
                <w:szCs w:val="20"/>
                <w:lang w:val="ro-RO"/>
              </w:rPr>
              <w:t>i</w:t>
            </w:r>
            <w:r w:rsidR="008C0C2D" w:rsidRPr="00516BEC">
              <w:rPr>
                <w:rFonts w:ascii="Arial Narrow" w:eastAsia="Trebuchet MS" w:hAnsi="Arial Narrow" w:cs="Trebuchet MS"/>
                <w:sz w:val="20"/>
                <w:szCs w:val="20"/>
                <w:lang w:val="ro-RO"/>
              </w:rPr>
              <w:t xml:space="preserve"> </w:t>
            </w:r>
            <w:r w:rsidR="008C0C2D" w:rsidRPr="009C1009">
              <w:rPr>
                <w:rFonts w:ascii="Arial Narrow" w:eastAsia="Trebuchet MS" w:hAnsi="Arial Narrow" w:cs="Trebuchet MS"/>
                <w:sz w:val="20"/>
                <w:szCs w:val="20"/>
                <w:lang w:val="ro-RO"/>
              </w:rPr>
              <w:t>inteligent</w:t>
            </w:r>
            <w:r>
              <w:rPr>
                <w:rFonts w:ascii="Arial Narrow" w:eastAsia="Trebuchet MS" w:hAnsi="Arial Narrow" w:cs="Trebuchet MS"/>
                <w:sz w:val="20"/>
                <w:szCs w:val="20"/>
                <w:lang w:val="ro-RO"/>
              </w:rPr>
              <w:t>ă</w:t>
            </w:r>
            <w:r w:rsidR="008C0C2D" w:rsidRPr="009C1009">
              <w:rPr>
                <w:rFonts w:ascii="Arial Narrow" w:eastAsia="Trebuchet MS" w:hAnsi="Arial Narrow" w:cs="Trebuchet MS"/>
                <w:sz w:val="20"/>
                <w:szCs w:val="20"/>
                <w:lang w:val="ro-RO"/>
              </w:rPr>
              <w:t>”</w:t>
            </w:r>
          </w:p>
        </w:tc>
      </w:tr>
      <w:tr w:rsidR="008C0C2D" w:rsidRPr="009C1009" w14:paraId="69D78CF5" w14:textId="77777777" w:rsidTr="00176BC1">
        <w:trPr>
          <w:trHeight w:val="288"/>
          <w:jc w:val="center"/>
        </w:trPr>
        <w:tc>
          <w:tcPr>
            <w:tcW w:w="1277" w:type="dxa"/>
            <w:vMerge/>
            <w:vAlign w:val="center"/>
          </w:tcPr>
          <w:p w14:paraId="1284D9F5" w14:textId="77777777" w:rsidR="008C0C2D" w:rsidRPr="009C1009" w:rsidRDefault="008C0C2D" w:rsidP="00F01722">
            <w:pPr>
              <w:rPr>
                <w:rFonts w:ascii="Arial Narrow" w:eastAsia="PMingLiU" w:hAnsi="Arial Narrow"/>
                <w:sz w:val="20"/>
                <w:szCs w:val="20"/>
                <w:lang w:val="ro-RO" w:eastAsia="zh-TW"/>
              </w:rPr>
            </w:pPr>
          </w:p>
        </w:tc>
        <w:tc>
          <w:tcPr>
            <w:tcW w:w="1662" w:type="dxa"/>
            <w:vAlign w:val="center"/>
          </w:tcPr>
          <w:p w14:paraId="0DAA55BD"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1.3</w:t>
            </w:r>
            <w:r w:rsidRPr="009C1009">
              <w:rPr>
                <w:rFonts w:ascii="Arial Narrow" w:eastAsia="Trebuchet MS" w:hAnsi="Arial Narrow" w:cs="Trebuchet MS"/>
                <w:spacing w:val="1"/>
                <w:sz w:val="20"/>
                <w:szCs w:val="20"/>
                <w:lang w:val="ro-RO"/>
              </w:rPr>
              <w:t xml:space="preserve"> </w:t>
            </w:r>
            <w:r w:rsidR="00133B0F">
              <w:rPr>
                <w:rFonts w:ascii="Arial Narrow" w:eastAsia="Trebuchet MS" w:hAnsi="Arial Narrow" w:cs="Trebuchet MS"/>
                <w:sz w:val="20"/>
                <w:szCs w:val="20"/>
                <w:lang w:val="ro-RO"/>
              </w:rPr>
              <w:t>Î</w:t>
            </w:r>
            <w:r w:rsidRPr="009C1009">
              <w:rPr>
                <w:rFonts w:ascii="Arial Narrow" w:eastAsia="Trebuchet MS" w:hAnsi="Arial Narrow" w:cs="Trebuchet MS"/>
                <w:sz w:val="20"/>
                <w:szCs w:val="20"/>
                <w:lang w:val="ro-RO"/>
              </w:rPr>
              <w:t>mbun</w:t>
            </w:r>
            <w:r w:rsidR="00133B0F">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t</w:t>
            </w:r>
            <w:r w:rsidR="00133B0F">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irea</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competitivit</w:t>
            </w:r>
            <w:r w:rsidR="00B96313">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 xml:space="preserve">ii firmelor prin </w:t>
            </w:r>
            <w:r w:rsidRPr="009C1009">
              <w:rPr>
                <w:rFonts w:ascii="Arial Narrow" w:eastAsia="Trebuchet MS" w:hAnsi="Arial Narrow" w:cs="Trebuchet MS"/>
                <w:spacing w:val="-59"/>
                <w:sz w:val="20"/>
                <w:szCs w:val="20"/>
                <w:lang w:val="ro-RO"/>
              </w:rPr>
              <w:t xml:space="preserve">  </w:t>
            </w:r>
            <w:r w:rsidRPr="009C1009">
              <w:rPr>
                <w:rFonts w:ascii="Arial Narrow" w:eastAsia="Trebuchet MS" w:hAnsi="Arial Narrow" w:cs="Trebuchet MS"/>
                <w:sz w:val="20"/>
                <w:szCs w:val="20"/>
                <w:lang w:val="ro-RO"/>
              </w:rPr>
              <w:t>cre</w:t>
            </w:r>
            <w:r w:rsidR="00B9631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terea productivit</w:t>
            </w:r>
            <w:r w:rsidR="00B96313">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 xml:space="preserve">ii </w:t>
            </w:r>
            <w:r w:rsidR="00B96313">
              <w:rPr>
                <w:rFonts w:ascii="Arial Narrow" w:eastAsia="Trebuchet MS" w:hAnsi="Arial Narrow" w:cs="Trebuchet MS"/>
                <w:sz w:val="20"/>
                <w:szCs w:val="20"/>
                <w:lang w:val="ro-RO"/>
              </w:rPr>
              <w:t>î</w:t>
            </w:r>
            <w:r w:rsidRPr="009C1009">
              <w:rPr>
                <w:rFonts w:ascii="Arial Narrow" w:eastAsia="Trebuchet MS" w:hAnsi="Arial Narrow" w:cs="Trebuchet MS"/>
                <w:sz w:val="20"/>
                <w:szCs w:val="20"/>
                <w:lang w:val="ro-RO"/>
              </w:rPr>
              <w:t>n</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domenii</w:t>
            </w:r>
            <w:r w:rsidRPr="009C1009">
              <w:rPr>
                <w:rFonts w:ascii="Arial Narrow" w:eastAsia="Trebuchet MS" w:hAnsi="Arial Narrow" w:cs="Trebuchet MS"/>
                <w:spacing w:val="-2"/>
                <w:sz w:val="20"/>
                <w:szCs w:val="20"/>
                <w:lang w:val="ro-RO"/>
              </w:rPr>
              <w:t xml:space="preserve"> </w:t>
            </w:r>
            <w:r w:rsidRPr="009C1009">
              <w:rPr>
                <w:rFonts w:ascii="Arial Narrow" w:eastAsia="Trebuchet MS" w:hAnsi="Arial Narrow" w:cs="Trebuchet MS"/>
                <w:sz w:val="20"/>
                <w:szCs w:val="20"/>
                <w:lang w:val="ro-RO"/>
              </w:rPr>
              <w:t>cu</w:t>
            </w:r>
            <w:r w:rsidRPr="009C1009">
              <w:rPr>
                <w:rFonts w:ascii="Arial Narrow" w:eastAsia="Trebuchet MS" w:hAnsi="Arial Narrow" w:cs="Trebuchet MS"/>
                <w:spacing w:val="-4"/>
                <w:sz w:val="20"/>
                <w:szCs w:val="20"/>
                <w:lang w:val="ro-RO"/>
              </w:rPr>
              <w:t xml:space="preserve"> </w:t>
            </w:r>
            <w:r w:rsidRPr="009C1009">
              <w:rPr>
                <w:rFonts w:ascii="Arial Narrow" w:eastAsia="Trebuchet MS" w:hAnsi="Arial Narrow" w:cs="Trebuchet MS"/>
                <w:sz w:val="20"/>
                <w:szCs w:val="20"/>
                <w:lang w:val="ro-RO"/>
              </w:rPr>
              <w:t>valoare</w:t>
            </w:r>
            <w:r w:rsidRPr="009C1009">
              <w:rPr>
                <w:rFonts w:ascii="Arial Narrow" w:eastAsia="Trebuchet MS" w:hAnsi="Arial Narrow" w:cs="Trebuchet MS"/>
                <w:spacing w:val="-3"/>
                <w:sz w:val="20"/>
                <w:szCs w:val="20"/>
                <w:lang w:val="ro-RO"/>
              </w:rPr>
              <w:t xml:space="preserve"> </w:t>
            </w:r>
            <w:r w:rsidRPr="009C1009">
              <w:rPr>
                <w:rFonts w:ascii="Arial Narrow" w:eastAsia="Trebuchet MS" w:hAnsi="Arial Narrow" w:cs="Trebuchet MS"/>
                <w:sz w:val="20"/>
                <w:szCs w:val="20"/>
                <w:lang w:val="ro-RO"/>
              </w:rPr>
              <w:t>ad</w:t>
            </w:r>
            <w:r w:rsidR="00B9631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ugat</w:t>
            </w:r>
            <w:r w:rsidR="00B96313">
              <w:rPr>
                <w:rFonts w:ascii="Arial Narrow" w:eastAsia="Trebuchet MS" w:hAnsi="Arial Narrow" w:cs="Trebuchet MS"/>
                <w:sz w:val="20"/>
                <w:szCs w:val="20"/>
                <w:lang w:val="ro-RO"/>
              </w:rPr>
              <w:t>ă</w:t>
            </w:r>
          </w:p>
        </w:tc>
        <w:tc>
          <w:tcPr>
            <w:tcW w:w="1980" w:type="dxa"/>
            <w:vAlign w:val="center"/>
          </w:tcPr>
          <w:p w14:paraId="5AA7DCF2"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1.3.1 Dezvoltarea domeniilor</w:t>
            </w:r>
            <w:r w:rsidR="00B96313">
              <w:rPr>
                <w:rFonts w:ascii="Arial Narrow" w:eastAsia="Trebuchet MS" w:hAnsi="Arial Narrow" w:cs="Trebuchet MS"/>
                <w:sz w:val="20"/>
                <w:szCs w:val="20"/>
                <w:lang w:val="ro-RO"/>
              </w:rPr>
              <w:t xml:space="preserve"> </w:t>
            </w:r>
            <w:r w:rsidRPr="009C1009">
              <w:rPr>
                <w:rFonts w:ascii="Arial Narrow" w:eastAsia="Trebuchet MS" w:hAnsi="Arial Narrow" w:cs="Trebuchet MS"/>
                <w:spacing w:val="-58"/>
                <w:sz w:val="20"/>
                <w:szCs w:val="20"/>
                <w:lang w:val="ro-RO"/>
              </w:rPr>
              <w:t xml:space="preserve"> </w:t>
            </w:r>
            <w:r w:rsidRPr="009C1009">
              <w:rPr>
                <w:rFonts w:ascii="Arial Narrow" w:eastAsia="Trebuchet MS" w:hAnsi="Arial Narrow" w:cs="Trebuchet MS"/>
                <w:sz w:val="20"/>
                <w:szCs w:val="20"/>
                <w:lang w:val="ro-RO"/>
              </w:rPr>
              <w:t>competitive, sistemelor</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 xml:space="preserve">productive integrate </w:t>
            </w:r>
            <w:r w:rsidR="00B9631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interna</w:t>
            </w:r>
            <w:r w:rsidR="00B96313">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ionalizarea</w:t>
            </w:r>
            <w:r w:rsidRPr="009C1009">
              <w:rPr>
                <w:rFonts w:ascii="Arial Narrow" w:eastAsia="Trebuchet MS" w:hAnsi="Arial Narrow" w:cs="Trebuchet MS"/>
                <w:spacing w:val="-4"/>
                <w:sz w:val="20"/>
                <w:szCs w:val="20"/>
                <w:lang w:val="ro-RO"/>
              </w:rPr>
              <w:t xml:space="preserve"> </w:t>
            </w:r>
            <w:r w:rsidRPr="009C1009">
              <w:rPr>
                <w:rFonts w:ascii="Arial Narrow" w:eastAsia="Trebuchet MS" w:hAnsi="Arial Narrow" w:cs="Trebuchet MS"/>
                <w:sz w:val="20"/>
                <w:szCs w:val="20"/>
                <w:lang w:val="ro-RO"/>
              </w:rPr>
              <w:t>acestora</w:t>
            </w:r>
          </w:p>
        </w:tc>
        <w:tc>
          <w:tcPr>
            <w:tcW w:w="2203" w:type="dxa"/>
            <w:vAlign w:val="center"/>
          </w:tcPr>
          <w:p w14:paraId="74D40CF9" w14:textId="77777777" w:rsidR="008C0C2D" w:rsidRPr="00516BEC"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Politica de Coeziune</w:t>
            </w:r>
            <w:r w:rsidRPr="00516BEC">
              <w:rPr>
                <w:rFonts w:ascii="Arial Narrow" w:eastAsia="Trebuchet MS" w:hAnsi="Arial Narrow" w:cs="Trebuchet MS"/>
                <w:sz w:val="20"/>
                <w:szCs w:val="20"/>
                <w:lang w:val="ro-RO"/>
              </w:rPr>
              <w:t xml:space="preserve"> </w:t>
            </w:r>
          </w:p>
          <w:p w14:paraId="06029D3A"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OP</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1</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O</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Europ</w:t>
            </w:r>
            <w:r w:rsidR="00B96313">
              <w:rPr>
                <w:rFonts w:ascii="Arial Narrow" w:eastAsia="Trebuchet MS" w:hAnsi="Arial Narrow" w:cs="Trebuchet MS"/>
                <w:sz w:val="20"/>
                <w:szCs w:val="20"/>
                <w:lang w:val="ro-RO"/>
              </w:rPr>
              <w:t>ă</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mai</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inteligent</w:t>
            </w:r>
            <w:r w:rsidR="00B9631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transformare</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industrial</w:t>
            </w:r>
            <w:r w:rsidR="00B96313">
              <w:rPr>
                <w:rFonts w:ascii="Arial Narrow" w:eastAsia="Trebuchet MS" w:hAnsi="Arial Narrow" w:cs="Trebuchet MS"/>
                <w:sz w:val="20"/>
                <w:szCs w:val="20"/>
                <w:lang w:val="ro-RO"/>
              </w:rPr>
              <w:t xml:space="preserve">ă </w:t>
            </w:r>
            <w:r w:rsidRPr="009C1009">
              <w:rPr>
                <w:rFonts w:ascii="Arial Narrow" w:eastAsia="Trebuchet MS" w:hAnsi="Arial Narrow" w:cs="Trebuchet MS"/>
                <w:sz w:val="20"/>
                <w:szCs w:val="20"/>
                <w:lang w:val="ro-RO"/>
              </w:rPr>
              <w:t>inovativ</w:t>
            </w:r>
            <w:r w:rsidR="00B96313">
              <w:rPr>
                <w:rFonts w:ascii="Arial Narrow" w:eastAsia="Trebuchet MS" w:hAnsi="Arial Narrow" w:cs="Trebuchet MS"/>
                <w:sz w:val="20"/>
                <w:szCs w:val="20"/>
                <w:lang w:val="ro-RO"/>
              </w:rPr>
              <w:t>ă</w:t>
            </w:r>
          </w:p>
          <w:p w14:paraId="2D567BC9" w14:textId="77777777" w:rsidR="008C0C2D" w:rsidRPr="009C1009" w:rsidRDefault="0008623F" w:rsidP="001A12D6">
            <w:pPr>
              <w:widowControl w:val="0"/>
              <w:autoSpaceDE w:val="0"/>
              <w:autoSpaceDN w:val="0"/>
              <w:ind w:left="45"/>
              <w:jc w:val="both"/>
              <w:rPr>
                <w:rFonts w:ascii="Arial Narrow" w:eastAsia="Trebuchet MS" w:hAnsi="Arial Narrow" w:cs="Trebuchet MS"/>
                <w:sz w:val="20"/>
                <w:szCs w:val="20"/>
                <w:lang w:val="ro-RO"/>
              </w:rPr>
            </w:pPr>
            <w:r>
              <w:rPr>
                <w:rFonts w:ascii="Arial Narrow" w:eastAsia="Trebuchet MS" w:hAnsi="Arial Narrow" w:cs="Trebuchet MS"/>
                <w:sz w:val="20"/>
                <w:szCs w:val="20"/>
                <w:lang w:val="ro-RO"/>
              </w:rPr>
              <w:t>ș</w:t>
            </w:r>
            <w:r w:rsidR="008C0C2D" w:rsidRPr="009C1009">
              <w:rPr>
                <w:rFonts w:ascii="Arial Narrow" w:eastAsia="Trebuchet MS" w:hAnsi="Arial Narrow" w:cs="Trebuchet MS"/>
                <w:sz w:val="20"/>
                <w:szCs w:val="20"/>
                <w:lang w:val="ro-RO"/>
              </w:rPr>
              <w:t>i</w:t>
            </w:r>
            <w:r w:rsidR="008C0C2D" w:rsidRPr="00516BEC">
              <w:rPr>
                <w:rFonts w:ascii="Arial Narrow" w:eastAsia="Trebuchet MS" w:hAnsi="Arial Narrow" w:cs="Trebuchet MS"/>
                <w:sz w:val="20"/>
                <w:szCs w:val="20"/>
                <w:lang w:val="ro-RO"/>
              </w:rPr>
              <w:t xml:space="preserve"> </w:t>
            </w:r>
            <w:r w:rsidR="008C0C2D" w:rsidRPr="009C1009">
              <w:rPr>
                <w:rFonts w:ascii="Arial Narrow" w:eastAsia="Trebuchet MS" w:hAnsi="Arial Narrow" w:cs="Trebuchet MS"/>
                <w:sz w:val="20"/>
                <w:szCs w:val="20"/>
                <w:lang w:val="ro-RO"/>
              </w:rPr>
              <w:t>inteligent</w:t>
            </w:r>
            <w:r>
              <w:rPr>
                <w:rFonts w:ascii="Arial Narrow" w:eastAsia="Trebuchet MS" w:hAnsi="Arial Narrow" w:cs="Trebuchet MS"/>
                <w:sz w:val="20"/>
                <w:szCs w:val="20"/>
                <w:lang w:val="ro-RO"/>
              </w:rPr>
              <w:t>ă</w:t>
            </w:r>
            <w:r w:rsidR="008C0C2D" w:rsidRPr="009C1009">
              <w:rPr>
                <w:rFonts w:ascii="Arial Narrow" w:eastAsia="Trebuchet MS" w:hAnsi="Arial Narrow" w:cs="Trebuchet MS"/>
                <w:sz w:val="20"/>
                <w:szCs w:val="20"/>
                <w:lang w:val="ro-RO"/>
              </w:rPr>
              <w:t>”</w:t>
            </w:r>
          </w:p>
        </w:tc>
      </w:tr>
      <w:tr w:rsidR="008C0C2D" w:rsidRPr="009C1009" w14:paraId="7C72570E" w14:textId="77777777" w:rsidTr="00176BC1">
        <w:trPr>
          <w:trHeight w:val="288"/>
          <w:jc w:val="center"/>
        </w:trPr>
        <w:tc>
          <w:tcPr>
            <w:tcW w:w="1277" w:type="dxa"/>
            <w:vMerge/>
            <w:vAlign w:val="center"/>
          </w:tcPr>
          <w:p w14:paraId="0D478306" w14:textId="77777777" w:rsidR="008C0C2D" w:rsidRPr="009C1009" w:rsidRDefault="008C0C2D" w:rsidP="00F01722">
            <w:pPr>
              <w:rPr>
                <w:rFonts w:ascii="Arial Narrow" w:eastAsia="PMingLiU" w:hAnsi="Arial Narrow"/>
                <w:sz w:val="20"/>
                <w:szCs w:val="20"/>
                <w:lang w:val="ro-RO" w:eastAsia="zh-TW"/>
              </w:rPr>
            </w:pPr>
          </w:p>
        </w:tc>
        <w:tc>
          <w:tcPr>
            <w:tcW w:w="1662" w:type="dxa"/>
            <w:vAlign w:val="center"/>
          </w:tcPr>
          <w:p w14:paraId="0B7A45DD"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1.4</w:t>
            </w:r>
            <w:r w:rsidRPr="009C1009">
              <w:rPr>
                <w:rFonts w:ascii="Arial Narrow" w:eastAsia="Trebuchet MS" w:hAnsi="Arial Narrow" w:cs="Trebuchet MS"/>
                <w:spacing w:val="1"/>
                <w:sz w:val="20"/>
                <w:szCs w:val="20"/>
                <w:lang w:val="ro-RO"/>
              </w:rPr>
              <w:t xml:space="preserve"> </w:t>
            </w:r>
            <w:r w:rsidR="0008623F">
              <w:rPr>
                <w:rFonts w:ascii="Arial Narrow" w:eastAsia="Trebuchet MS" w:hAnsi="Arial Narrow" w:cs="Trebuchet MS"/>
                <w:spacing w:val="1"/>
                <w:sz w:val="20"/>
                <w:szCs w:val="20"/>
                <w:lang w:val="ro-RO"/>
              </w:rPr>
              <w:t>Î</w:t>
            </w:r>
            <w:r w:rsidRPr="009C1009">
              <w:rPr>
                <w:rFonts w:ascii="Arial Narrow" w:eastAsia="Trebuchet MS" w:hAnsi="Arial Narrow" w:cs="Trebuchet MS"/>
                <w:sz w:val="20"/>
                <w:szCs w:val="20"/>
                <w:lang w:val="ro-RO"/>
              </w:rPr>
              <w:t>mbun</w:t>
            </w:r>
            <w:r w:rsidR="0008623F">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t</w:t>
            </w:r>
            <w:r w:rsidR="0008623F">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irea</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competitivit</w:t>
            </w:r>
            <w:r w:rsidR="0008623F">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ii</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prin</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cre</w:t>
            </w:r>
            <w:r w:rsidR="0008623F">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terea accesului la</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serviciile tehnologiei</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informa</w:t>
            </w:r>
            <w:r w:rsidR="0008623F">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iei</w:t>
            </w:r>
            <w:r w:rsidRPr="009C1009">
              <w:rPr>
                <w:rFonts w:ascii="Arial Narrow" w:eastAsia="Trebuchet MS" w:hAnsi="Arial Narrow" w:cs="Trebuchet MS"/>
                <w:spacing w:val="-6"/>
                <w:sz w:val="20"/>
                <w:szCs w:val="20"/>
                <w:lang w:val="ro-RO"/>
              </w:rPr>
              <w:t xml:space="preserve"> </w:t>
            </w:r>
            <w:r w:rsidR="0008623F">
              <w:rPr>
                <w:rFonts w:ascii="Arial Narrow" w:eastAsia="Trebuchet MS" w:hAnsi="Arial Narrow" w:cs="Trebuchet MS"/>
                <w:spacing w:val="-6"/>
                <w:sz w:val="20"/>
                <w:szCs w:val="20"/>
                <w:lang w:val="ro-RO"/>
              </w:rPr>
              <w:t>ș</w:t>
            </w:r>
            <w:r w:rsidRPr="009C1009">
              <w:rPr>
                <w:rFonts w:ascii="Arial Narrow" w:eastAsia="Trebuchet MS" w:hAnsi="Arial Narrow" w:cs="Trebuchet MS"/>
                <w:sz w:val="20"/>
                <w:szCs w:val="20"/>
                <w:lang w:val="ro-RO"/>
              </w:rPr>
              <w:t>i</w:t>
            </w:r>
            <w:r w:rsidRPr="009C1009">
              <w:rPr>
                <w:rFonts w:ascii="Arial Narrow" w:eastAsia="Trebuchet MS" w:hAnsi="Arial Narrow" w:cs="Trebuchet MS"/>
                <w:spacing w:val="-4"/>
                <w:sz w:val="20"/>
                <w:szCs w:val="20"/>
                <w:lang w:val="ro-RO"/>
              </w:rPr>
              <w:t xml:space="preserve"> </w:t>
            </w:r>
            <w:r w:rsidRPr="009C1009">
              <w:rPr>
                <w:rFonts w:ascii="Arial Narrow" w:eastAsia="Trebuchet MS" w:hAnsi="Arial Narrow" w:cs="Trebuchet MS"/>
                <w:sz w:val="20"/>
                <w:szCs w:val="20"/>
                <w:lang w:val="ro-RO"/>
              </w:rPr>
              <w:t>comunica</w:t>
            </w:r>
            <w:r w:rsidR="0008623F">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iilor</w:t>
            </w:r>
          </w:p>
        </w:tc>
        <w:tc>
          <w:tcPr>
            <w:tcW w:w="1980" w:type="dxa"/>
            <w:vAlign w:val="center"/>
          </w:tcPr>
          <w:p w14:paraId="6CD6EA1A"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1.4.1 Folosirea avantajelor</w:t>
            </w:r>
            <w:r w:rsidRPr="0008623F">
              <w:rPr>
                <w:rFonts w:ascii="Arial Narrow" w:eastAsia="Trebuchet MS" w:hAnsi="Arial Narrow" w:cs="Trebuchet MS"/>
                <w:sz w:val="20"/>
                <w:szCs w:val="20"/>
                <w:lang w:val="ro-RO"/>
              </w:rPr>
              <w:t xml:space="preserve"> </w:t>
            </w:r>
            <w:r w:rsidR="0008623F" w:rsidRPr="0008623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tehnologiei informa</w:t>
            </w:r>
            <w:r w:rsidR="0008623F">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 xml:space="preserve">iei </w:t>
            </w:r>
            <w:r w:rsidR="0008623F">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08623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comunica</w:t>
            </w:r>
            <w:r w:rsidR="0008623F">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iilor</w:t>
            </w:r>
            <w:r w:rsidRPr="0008623F">
              <w:rPr>
                <w:rFonts w:ascii="Arial Narrow" w:eastAsia="Trebuchet MS" w:hAnsi="Arial Narrow" w:cs="Trebuchet MS"/>
                <w:sz w:val="20"/>
                <w:szCs w:val="20"/>
                <w:lang w:val="ro-RO"/>
              </w:rPr>
              <w:t xml:space="preserve"> </w:t>
            </w:r>
            <w:r w:rsidR="0008623F" w:rsidRPr="0008623F">
              <w:rPr>
                <w:rFonts w:ascii="Arial Narrow" w:eastAsia="Trebuchet MS" w:hAnsi="Arial Narrow" w:cs="Trebuchet MS"/>
                <w:sz w:val="20"/>
                <w:szCs w:val="20"/>
                <w:lang w:val="ro-RO"/>
              </w:rPr>
              <w:t>î</w:t>
            </w:r>
            <w:r w:rsidRPr="009C1009">
              <w:rPr>
                <w:rFonts w:ascii="Arial Narrow" w:eastAsia="Trebuchet MS" w:hAnsi="Arial Narrow" w:cs="Trebuchet MS"/>
                <w:sz w:val="20"/>
                <w:szCs w:val="20"/>
                <w:lang w:val="ro-RO"/>
              </w:rPr>
              <w:t>n</w:t>
            </w:r>
            <w:r w:rsidRPr="009C1009">
              <w:rPr>
                <w:rFonts w:ascii="Arial Narrow" w:eastAsia="Trebuchet MS" w:hAnsi="Arial Narrow" w:cs="Trebuchet MS"/>
                <w:spacing w:val="-8"/>
                <w:sz w:val="20"/>
                <w:szCs w:val="20"/>
                <w:lang w:val="ro-RO"/>
              </w:rPr>
              <w:t xml:space="preserve"> </w:t>
            </w:r>
            <w:r w:rsidRPr="009C1009">
              <w:rPr>
                <w:rFonts w:ascii="Arial Narrow" w:eastAsia="Trebuchet MS" w:hAnsi="Arial Narrow" w:cs="Trebuchet MS"/>
                <w:sz w:val="20"/>
                <w:szCs w:val="20"/>
                <w:lang w:val="ro-RO"/>
              </w:rPr>
              <w:t>economie</w:t>
            </w:r>
          </w:p>
        </w:tc>
        <w:tc>
          <w:tcPr>
            <w:tcW w:w="2203" w:type="dxa"/>
            <w:vAlign w:val="center"/>
          </w:tcPr>
          <w:p w14:paraId="0BDFD7D7" w14:textId="77777777" w:rsidR="008C0C2D" w:rsidRPr="00516BEC"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Politica de Coeziune</w:t>
            </w:r>
            <w:r w:rsidRPr="00516BEC">
              <w:rPr>
                <w:rFonts w:ascii="Arial Narrow" w:eastAsia="Trebuchet MS" w:hAnsi="Arial Narrow" w:cs="Trebuchet MS"/>
                <w:sz w:val="20"/>
                <w:szCs w:val="20"/>
                <w:lang w:val="ro-RO"/>
              </w:rPr>
              <w:t xml:space="preserve"> </w:t>
            </w:r>
          </w:p>
          <w:p w14:paraId="25681844"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OP</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1</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O</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Europ</w:t>
            </w:r>
            <w:r w:rsidR="00005BB3">
              <w:rPr>
                <w:rFonts w:ascii="Arial Narrow" w:eastAsia="Trebuchet MS" w:hAnsi="Arial Narrow" w:cs="Trebuchet MS"/>
                <w:sz w:val="20"/>
                <w:szCs w:val="20"/>
                <w:lang w:val="ro-RO"/>
              </w:rPr>
              <w:t>ă</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mai</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inteligent</w:t>
            </w:r>
            <w:r w:rsidR="00005BB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transformare</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industrial</w:t>
            </w:r>
            <w:r w:rsidR="00005BB3">
              <w:rPr>
                <w:rFonts w:ascii="Arial Narrow" w:eastAsia="Trebuchet MS" w:hAnsi="Arial Narrow" w:cs="Trebuchet MS"/>
                <w:sz w:val="20"/>
                <w:szCs w:val="20"/>
                <w:lang w:val="ro-RO"/>
              </w:rPr>
              <w:t>ă</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inovativ</w:t>
            </w:r>
            <w:r w:rsidR="00005BB3">
              <w:rPr>
                <w:rFonts w:ascii="Arial Narrow" w:eastAsia="Trebuchet MS" w:hAnsi="Arial Narrow" w:cs="Trebuchet MS"/>
                <w:sz w:val="20"/>
                <w:szCs w:val="20"/>
                <w:lang w:val="ro-RO"/>
              </w:rPr>
              <w:t>ă</w:t>
            </w:r>
          </w:p>
          <w:p w14:paraId="2577B548" w14:textId="77777777" w:rsidR="008C0C2D" w:rsidRPr="009C1009" w:rsidRDefault="00005BB3" w:rsidP="001A12D6">
            <w:pPr>
              <w:widowControl w:val="0"/>
              <w:autoSpaceDE w:val="0"/>
              <w:autoSpaceDN w:val="0"/>
              <w:ind w:left="45"/>
              <w:jc w:val="both"/>
              <w:rPr>
                <w:rFonts w:ascii="Arial Narrow" w:eastAsia="Trebuchet MS" w:hAnsi="Arial Narrow" w:cs="Trebuchet MS"/>
                <w:sz w:val="20"/>
                <w:szCs w:val="20"/>
                <w:lang w:val="ro-RO"/>
              </w:rPr>
            </w:pPr>
            <w:r>
              <w:rPr>
                <w:rFonts w:ascii="Arial Narrow" w:eastAsia="Trebuchet MS" w:hAnsi="Arial Narrow" w:cs="Trebuchet MS"/>
                <w:sz w:val="20"/>
                <w:szCs w:val="20"/>
                <w:lang w:val="ro-RO"/>
              </w:rPr>
              <w:t>ș</w:t>
            </w:r>
            <w:r w:rsidR="008C0C2D" w:rsidRPr="009C1009">
              <w:rPr>
                <w:rFonts w:ascii="Arial Narrow" w:eastAsia="Trebuchet MS" w:hAnsi="Arial Narrow" w:cs="Trebuchet MS"/>
                <w:sz w:val="20"/>
                <w:szCs w:val="20"/>
                <w:lang w:val="ro-RO"/>
              </w:rPr>
              <w:t>i</w:t>
            </w:r>
            <w:r w:rsidR="008C0C2D" w:rsidRPr="00516BEC">
              <w:rPr>
                <w:rFonts w:ascii="Arial Narrow" w:eastAsia="Trebuchet MS" w:hAnsi="Arial Narrow" w:cs="Trebuchet MS"/>
                <w:sz w:val="20"/>
                <w:szCs w:val="20"/>
                <w:lang w:val="ro-RO"/>
              </w:rPr>
              <w:t xml:space="preserve"> </w:t>
            </w:r>
            <w:r w:rsidR="008C0C2D" w:rsidRPr="009C1009">
              <w:rPr>
                <w:rFonts w:ascii="Arial Narrow" w:eastAsia="Trebuchet MS" w:hAnsi="Arial Narrow" w:cs="Trebuchet MS"/>
                <w:sz w:val="20"/>
                <w:szCs w:val="20"/>
                <w:lang w:val="ro-RO"/>
              </w:rPr>
              <w:t>inteligent</w:t>
            </w:r>
            <w:r>
              <w:rPr>
                <w:rFonts w:ascii="Arial Narrow" w:eastAsia="Trebuchet MS" w:hAnsi="Arial Narrow" w:cs="Trebuchet MS"/>
                <w:sz w:val="20"/>
                <w:szCs w:val="20"/>
                <w:lang w:val="ro-RO"/>
              </w:rPr>
              <w:t>ă</w:t>
            </w:r>
            <w:r w:rsidR="008C0C2D" w:rsidRPr="009C1009">
              <w:rPr>
                <w:rFonts w:ascii="Arial Narrow" w:eastAsia="Trebuchet MS" w:hAnsi="Arial Narrow" w:cs="Trebuchet MS"/>
                <w:sz w:val="20"/>
                <w:szCs w:val="20"/>
                <w:lang w:val="ro-RO"/>
              </w:rPr>
              <w:t>”</w:t>
            </w:r>
          </w:p>
        </w:tc>
      </w:tr>
      <w:tr w:rsidR="008C0C2D" w:rsidRPr="009C1009" w14:paraId="17E2CD64" w14:textId="77777777" w:rsidTr="00176BC1">
        <w:trPr>
          <w:trHeight w:val="288"/>
          <w:jc w:val="center"/>
        </w:trPr>
        <w:tc>
          <w:tcPr>
            <w:tcW w:w="1277" w:type="dxa"/>
            <w:vMerge/>
            <w:vAlign w:val="center"/>
          </w:tcPr>
          <w:p w14:paraId="4982B45D" w14:textId="77777777" w:rsidR="008C0C2D" w:rsidRPr="009C1009" w:rsidRDefault="008C0C2D" w:rsidP="00F01722">
            <w:pPr>
              <w:rPr>
                <w:rFonts w:ascii="Arial Narrow" w:eastAsia="PMingLiU" w:hAnsi="Arial Narrow"/>
                <w:sz w:val="20"/>
                <w:szCs w:val="20"/>
                <w:lang w:val="ro-RO" w:eastAsia="zh-TW"/>
              </w:rPr>
            </w:pPr>
          </w:p>
        </w:tc>
        <w:tc>
          <w:tcPr>
            <w:tcW w:w="1662" w:type="dxa"/>
            <w:vAlign w:val="center"/>
          </w:tcPr>
          <w:p w14:paraId="364E2C6D"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1.5</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Cre</w:t>
            </w:r>
            <w:r w:rsidR="00005BB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terea</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competitivit</w:t>
            </w:r>
            <w:r w:rsidR="00005BB3">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ii</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si</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sustenabilit</w:t>
            </w:r>
            <w:r w:rsidR="00005BB3">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 xml:space="preserve">ii industriilor </w:t>
            </w:r>
            <w:r w:rsidRPr="009C1009">
              <w:rPr>
                <w:rFonts w:ascii="Arial Narrow" w:eastAsia="Trebuchet MS" w:hAnsi="Arial Narrow" w:cs="Trebuchet MS"/>
                <w:spacing w:val="-59"/>
                <w:sz w:val="20"/>
                <w:szCs w:val="20"/>
                <w:lang w:val="ro-RO"/>
              </w:rPr>
              <w:t xml:space="preserve"> </w:t>
            </w:r>
            <w:r w:rsidRPr="009C1009">
              <w:rPr>
                <w:rFonts w:ascii="Arial Narrow" w:eastAsia="Trebuchet MS" w:hAnsi="Arial Narrow" w:cs="Trebuchet MS"/>
                <w:sz w:val="20"/>
                <w:szCs w:val="20"/>
                <w:lang w:val="ro-RO"/>
              </w:rPr>
              <w:t>culturale</w:t>
            </w:r>
            <w:r w:rsidRPr="009C1009">
              <w:rPr>
                <w:rFonts w:ascii="Arial Narrow" w:eastAsia="Trebuchet MS" w:hAnsi="Arial Narrow" w:cs="Trebuchet MS"/>
                <w:spacing w:val="-3"/>
                <w:sz w:val="20"/>
                <w:szCs w:val="20"/>
                <w:lang w:val="ro-RO"/>
              </w:rPr>
              <w:t xml:space="preserve"> </w:t>
            </w:r>
            <w:r w:rsidR="00005BB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creative</w:t>
            </w:r>
          </w:p>
        </w:tc>
        <w:tc>
          <w:tcPr>
            <w:tcW w:w="1980" w:type="dxa"/>
            <w:vAlign w:val="center"/>
          </w:tcPr>
          <w:p w14:paraId="700B26DD"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1.5.1</w:t>
            </w:r>
            <w:r w:rsidRPr="009C1009">
              <w:rPr>
                <w:rFonts w:ascii="Arial Narrow" w:eastAsia="Trebuchet MS" w:hAnsi="Arial Narrow" w:cs="Trebuchet MS"/>
                <w:spacing w:val="-6"/>
                <w:sz w:val="20"/>
                <w:szCs w:val="20"/>
                <w:lang w:val="ro-RO"/>
              </w:rPr>
              <w:t xml:space="preserve"> </w:t>
            </w:r>
            <w:r w:rsidRPr="009C1009">
              <w:rPr>
                <w:rFonts w:ascii="Arial Narrow" w:eastAsia="Trebuchet MS" w:hAnsi="Arial Narrow" w:cs="Trebuchet MS"/>
                <w:sz w:val="20"/>
                <w:szCs w:val="20"/>
                <w:lang w:val="ro-RO"/>
              </w:rPr>
              <w:t>Sprijin</w:t>
            </w:r>
            <w:r w:rsidRPr="009C1009">
              <w:rPr>
                <w:rFonts w:ascii="Arial Narrow" w:eastAsia="Trebuchet MS" w:hAnsi="Arial Narrow" w:cs="Trebuchet MS"/>
                <w:spacing w:val="-6"/>
                <w:sz w:val="20"/>
                <w:szCs w:val="20"/>
                <w:lang w:val="ro-RO"/>
              </w:rPr>
              <w:t xml:space="preserve"> </w:t>
            </w:r>
            <w:r w:rsidRPr="009C1009">
              <w:rPr>
                <w:rFonts w:ascii="Arial Narrow" w:eastAsia="Trebuchet MS" w:hAnsi="Arial Narrow" w:cs="Trebuchet MS"/>
                <w:sz w:val="20"/>
                <w:szCs w:val="20"/>
                <w:lang w:val="ro-RO"/>
              </w:rPr>
              <w:t>acordat</w:t>
            </w:r>
            <w:r w:rsidRPr="009C1009">
              <w:rPr>
                <w:rFonts w:ascii="Arial Narrow" w:eastAsia="Trebuchet MS" w:hAnsi="Arial Narrow" w:cs="Trebuchet MS"/>
                <w:spacing w:val="-5"/>
                <w:sz w:val="20"/>
                <w:szCs w:val="20"/>
                <w:lang w:val="ro-RO"/>
              </w:rPr>
              <w:t xml:space="preserve"> </w:t>
            </w:r>
            <w:r w:rsidRPr="009C1009">
              <w:rPr>
                <w:rFonts w:ascii="Arial Narrow" w:eastAsia="Trebuchet MS" w:hAnsi="Arial Narrow" w:cs="Trebuchet MS"/>
                <w:sz w:val="20"/>
                <w:szCs w:val="20"/>
                <w:lang w:val="ro-RO"/>
              </w:rPr>
              <w:t>pentru</w:t>
            </w:r>
            <w:r w:rsidRPr="00005BB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 xml:space="preserve">dezvoltarea </w:t>
            </w:r>
            <w:r w:rsidR="00005BB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promovarea</w:t>
            </w:r>
            <w:r w:rsidRPr="00005BB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industriilor</w:t>
            </w:r>
            <w:r w:rsidRPr="00005BB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creative</w:t>
            </w:r>
          </w:p>
        </w:tc>
        <w:tc>
          <w:tcPr>
            <w:tcW w:w="2203" w:type="dxa"/>
            <w:vAlign w:val="center"/>
          </w:tcPr>
          <w:p w14:paraId="76DEE13F" w14:textId="77777777" w:rsidR="008C0C2D" w:rsidRPr="00516BEC"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Politica de Coeziune</w:t>
            </w:r>
            <w:r w:rsidRPr="00516BEC">
              <w:rPr>
                <w:rFonts w:ascii="Arial Narrow" w:eastAsia="Trebuchet MS" w:hAnsi="Arial Narrow" w:cs="Trebuchet MS"/>
                <w:sz w:val="20"/>
                <w:szCs w:val="20"/>
                <w:lang w:val="ro-RO"/>
              </w:rPr>
              <w:t xml:space="preserve"> </w:t>
            </w:r>
          </w:p>
          <w:p w14:paraId="5F741C8E"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OP</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1</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„O</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Europ</w:t>
            </w:r>
            <w:r w:rsidR="003B2EE7">
              <w:rPr>
                <w:rFonts w:ascii="Arial Narrow" w:eastAsia="Trebuchet MS" w:hAnsi="Arial Narrow" w:cs="Trebuchet MS"/>
                <w:sz w:val="20"/>
                <w:szCs w:val="20"/>
                <w:lang w:val="ro-RO"/>
              </w:rPr>
              <w:t>ă</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mai</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inteligent</w:t>
            </w:r>
            <w:r w:rsidR="003B2EE7">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transformare</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industrial</w:t>
            </w:r>
            <w:r w:rsidR="003B2EE7">
              <w:rPr>
                <w:rFonts w:ascii="Arial Narrow" w:eastAsia="Trebuchet MS" w:hAnsi="Arial Narrow" w:cs="Trebuchet MS"/>
                <w:sz w:val="20"/>
                <w:szCs w:val="20"/>
                <w:lang w:val="ro-RO"/>
              </w:rPr>
              <w:t>ă</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inovativ</w:t>
            </w:r>
            <w:r w:rsidR="003B2EE7">
              <w:rPr>
                <w:rFonts w:ascii="Arial Narrow" w:eastAsia="Trebuchet MS" w:hAnsi="Arial Narrow" w:cs="Trebuchet MS"/>
                <w:sz w:val="20"/>
                <w:szCs w:val="20"/>
                <w:lang w:val="ro-RO"/>
              </w:rPr>
              <w:t>ă</w:t>
            </w:r>
          </w:p>
          <w:p w14:paraId="0478585E" w14:textId="77777777" w:rsidR="008C0C2D" w:rsidRPr="009C1009" w:rsidRDefault="003B2EE7" w:rsidP="001A12D6">
            <w:pPr>
              <w:widowControl w:val="0"/>
              <w:autoSpaceDE w:val="0"/>
              <w:autoSpaceDN w:val="0"/>
              <w:ind w:left="45"/>
              <w:jc w:val="both"/>
              <w:rPr>
                <w:rFonts w:ascii="Arial Narrow" w:eastAsia="Trebuchet MS" w:hAnsi="Arial Narrow" w:cs="Trebuchet MS"/>
                <w:sz w:val="20"/>
                <w:szCs w:val="20"/>
                <w:lang w:val="ro-RO"/>
              </w:rPr>
            </w:pPr>
            <w:r>
              <w:rPr>
                <w:rFonts w:ascii="Arial Narrow" w:eastAsia="Trebuchet MS" w:hAnsi="Arial Narrow" w:cs="Trebuchet MS"/>
                <w:sz w:val="20"/>
                <w:szCs w:val="20"/>
                <w:lang w:val="ro-RO"/>
              </w:rPr>
              <w:t>ș</w:t>
            </w:r>
            <w:r w:rsidR="008C0C2D" w:rsidRPr="009C1009">
              <w:rPr>
                <w:rFonts w:ascii="Arial Narrow" w:eastAsia="Trebuchet MS" w:hAnsi="Arial Narrow" w:cs="Trebuchet MS"/>
                <w:sz w:val="20"/>
                <w:szCs w:val="20"/>
                <w:lang w:val="ro-RO"/>
              </w:rPr>
              <w:t>i</w:t>
            </w:r>
            <w:r w:rsidR="008C0C2D" w:rsidRPr="00516BEC">
              <w:rPr>
                <w:rFonts w:ascii="Arial Narrow" w:eastAsia="Trebuchet MS" w:hAnsi="Arial Narrow" w:cs="Trebuchet MS"/>
                <w:sz w:val="20"/>
                <w:szCs w:val="20"/>
                <w:lang w:val="ro-RO"/>
              </w:rPr>
              <w:t xml:space="preserve"> </w:t>
            </w:r>
            <w:r w:rsidR="008C0C2D" w:rsidRPr="009C1009">
              <w:rPr>
                <w:rFonts w:ascii="Arial Narrow" w:eastAsia="Trebuchet MS" w:hAnsi="Arial Narrow" w:cs="Trebuchet MS"/>
                <w:sz w:val="20"/>
                <w:szCs w:val="20"/>
                <w:lang w:val="ro-RO"/>
              </w:rPr>
              <w:t>inteligent</w:t>
            </w:r>
            <w:r>
              <w:rPr>
                <w:rFonts w:ascii="Arial Narrow" w:eastAsia="Trebuchet MS" w:hAnsi="Arial Narrow" w:cs="Trebuchet MS"/>
                <w:sz w:val="20"/>
                <w:szCs w:val="20"/>
                <w:lang w:val="ro-RO"/>
              </w:rPr>
              <w:t>ă</w:t>
            </w:r>
            <w:r w:rsidR="008C0C2D" w:rsidRPr="009C1009">
              <w:rPr>
                <w:rFonts w:ascii="Arial Narrow" w:eastAsia="Trebuchet MS" w:hAnsi="Arial Narrow" w:cs="Trebuchet MS"/>
                <w:sz w:val="20"/>
                <w:szCs w:val="20"/>
                <w:lang w:val="ro-RO"/>
              </w:rPr>
              <w:t>”</w:t>
            </w:r>
          </w:p>
        </w:tc>
      </w:tr>
      <w:tr w:rsidR="008C0C2D" w:rsidRPr="009C1009" w14:paraId="7E7E9238" w14:textId="77777777" w:rsidTr="00176BC1">
        <w:trPr>
          <w:trHeight w:val="288"/>
          <w:jc w:val="center"/>
        </w:trPr>
        <w:tc>
          <w:tcPr>
            <w:tcW w:w="1277" w:type="dxa"/>
            <w:vMerge/>
            <w:vAlign w:val="center"/>
          </w:tcPr>
          <w:p w14:paraId="72EE347D" w14:textId="77777777" w:rsidR="008C0C2D" w:rsidRPr="009C1009" w:rsidRDefault="008C0C2D" w:rsidP="00F01722">
            <w:pPr>
              <w:widowControl w:val="0"/>
              <w:autoSpaceDE w:val="0"/>
              <w:autoSpaceDN w:val="0"/>
              <w:rPr>
                <w:rFonts w:ascii="Arial Narrow" w:eastAsia="Trebuchet MS" w:hAnsi="Arial Narrow" w:cs="Trebuchet MS"/>
                <w:sz w:val="20"/>
                <w:szCs w:val="20"/>
                <w:lang w:val="ro-RO"/>
              </w:rPr>
            </w:pPr>
          </w:p>
        </w:tc>
        <w:tc>
          <w:tcPr>
            <w:tcW w:w="1662" w:type="dxa"/>
            <w:vAlign w:val="center"/>
          </w:tcPr>
          <w:p w14:paraId="3760A455"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1.6</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Cre</w:t>
            </w:r>
            <w:r w:rsidR="003B2EE7">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terea</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competitivit</w:t>
            </w:r>
            <w:r w:rsidR="003B2EE7">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ii</w:t>
            </w:r>
            <w:r w:rsidRPr="009C1009">
              <w:rPr>
                <w:rFonts w:ascii="Arial Narrow" w:eastAsia="Trebuchet MS" w:hAnsi="Arial Narrow" w:cs="Trebuchet MS"/>
                <w:spacing w:val="-9"/>
                <w:sz w:val="20"/>
                <w:szCs w:val="20"/>
                <w:lang w:val="ro-RO"/>
              </w:rPr>
              <w:t xml:space="preserve"> </w:t>
            </w:r>
            <w:r w:rsidRPr="009C1009">
              <w:rPr>
                <w:rFonts w:ascii="Arial Narrow" w:eastAsia="Trebuchet MS" w:hAnsi="Arial Narrow" w:cs="Trebuchet MS"/>
                <w:sz w:val="20"/>
                <w:szCs w:val="20"/>
                <w:lang w:val="ro-RO"/>
              </w:rPr>
              <w:t>economice</w:t>
            </w:r>
            <w:r w:rsidR="003B2EE7">
              <w:rPr>
                <w:rFonts w:ascii="Arial Narrow" w:eastAsia="Trebuchet MS" w:hAnsi="Arial Narrow" w:cs="Trebuchet MS"/>
                <w:sz w:val="20"/>
                <w:szCs w:val="20"/>
                <w:lang w:val="ro-RO"/>
              </w:rPr>
              <w:t xml:space="preserve"> î</w:t>
            </w:r>
            <w:r w:rsidRPr="009C1009">
              <w:rPr>
                <w:rFonts w:ascii="Arial Narrow" w:eastAsia="Trebuchet MS" w:hAnsi="Arial Narrow" w:cs="Trebuchet MS"/>
                <w:sz w:val="20"/>
                <w:szCs w:val="20"/>
                <w:lang w:val="ro-RO"/>
              </w:rPr>
              <w:t>n</w:t>
            </w:r>
            <w:r w:rsidRPr="009C1009">
              <w:rPr>
                <w:rFonts w:ascii="Arial Narrow" w:eastAsia="Trebuchet MS" w:hAnsi="Arial Narrow" w:cs="Trebuchet MS"/>
                <w:spacing w:val="-2"/>
                <w:sz w:val="20"/>
                <w:szCs w:val="20"/>
                <w:lang w:val="ro-RO"/>
              </w:rPr>
              <w:t xml:space="preserve"> </w:t>
            </w:r>
            <w:r w:rsidRPr="009C1009">
              <w:rPr>
                <w:rFonts w:ascii="Arial Narrow" w:eastAsia="Trebuchet MS" w:hAnsi="Arial Narrow" w:cs="Trebuchet MS"/>
                <w:sz w:val="20"/>
                <w:szCs w:val="20"/>
                <w:lang w:val="ro-RO"/>
              </w:rPr>
              <w:t>mediul</w:t>
            </w:r>
            <w:r w:rsidRPr="009C1009">
              <w:rPr>
                <w:rFonts w:ascii="Arial Narrow" w:eastAsia="Trebuchet MS" w:hAnsi="Arial Narrow" w:cs="Trebuchet MS"/>
                <w:spacing w:val="2"/>
                <w:sz w:val="20"/>
                <w:szCs w:val="20"/>
                <w:lang w:val="ro-RO"/>
              </w:rPr>
              <w:t xml:space="preserve"> </w:t>
            </w:r>
            <w:r w:rsidRPr="009C1009">
              <w:rPr>
                <w:rFonts w:ascii="Arial Narrow" w:eastAsia="Trebuchet MS" w:hAnsi="Arial Narrow" w:cs="Trebuchet MS"/>
                <w:sz w:val="20"/>
                <w:szCs w:val="20"/>
                <w:lang w:val="ro-RO"/>
              </w:rPr>
              <w:t>rural</w:t>
            </w:r>
          </w:p>
        </w:tc>
        <w:tc>
          <w:tcPr>
            <w:tcW w:w="1980" w:type="dxa"/>
            <w:vAlign w:val="center"/>
          </w:tcPr>
          <w:p w14:paraId="118D33B6"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1.6.1</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Sprijinirea</w:t>
            </w:r>
            <w:r w:rsidRPr="009C1009">
              <w:rPr>
                <w:rFonts w:ascii="Arial Narrow" w:eastAsia="Trebuchet MS" w:hAnsi="Arial Narrow" w:cs="Trebuchet MS"/>
                <w:spacing w:val="1"/>
                <w:sz w:val="20"/>
                <w:szCs w:val="20"/>
                <w:lang w:val="ro-RO"/>
              </w:rPr>
              <w:t xml:space="preserve"> </w:t>
            </w:r>
            <w:r w:rsidR="003B2EE7">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dezvoltarea activit</w:t>
            </w:r>
            <w:r w:rsidR="003B2EE7">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ilor</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economice</w:t>
            </w:r>
            <w:r w:rsidRPr="009C1009">
              <w:rPr>
                <w:rFonts w:ascii="Arial Narrow" w:eastAsia="Trebuchet MS" w:hAnsi="Arial Narrow" w:cs="Trebuchet MS"/>
                <w:spacing w:val="-8"/>
                <w:sz w:val="20"/>
                <w:szCs w:val="20"/>
                <w:lang w:val="ro-RO"/>
              </w:rPr>
              <w:t xml:space="preserve"> </w:t>
            </w:r>
            <w:r w:rsidRPr="009C1009">
              <w:rPr>
                <w:rFonts w:ascii="Arial Narrow" w:eastAsia="Trebuchet MS" w:hAnsi="Arial Narrow" w:cs="Trebuchet MS"/>
                <w:sz w:val="20"/>
                <w:szCs w:val="20"/>
                <w:lang w:val="ro-RO"/>
              </w:rPr>
              <w:t>alternative</w:t>
            </w:r>
            <w:r w:rsidRPr="009C1009">
              <w:rPr>
                <w:rFonts w:ascii="Arial Narrow" w:eastAsia="Trebuchet MS" w:hAnsi="Arial Narrow" w:cs="Trebuchet MS"/>
                <w:spacing w:val="-8"/>
                <w:sz w:val="20"/>
                <w:szCs w:val="20"/>
                <w:lang w:val="ro-RO"/>
              </w:rPr>
              <w:t xml:space="preserve"> </w:t>
            </w:r>
            <w:r w:rsidR="003B2EE7">
              <w:rPr>
                <w:rFonts w:ascii="Arial Narrow" w:eastAsia="Trebuchet MS" w:hAnsi="Arial Narrow" w:cs="Trebuchet MS"/>
                <w:spacing w:val="-8"/>
                <w:sz w:val="20"/>
                <w:szCs w:val="20"/>
                <w:lang w:val="ro-RO"/>
              </w:rPr>
              <w:t>î</w:t>
            </w:r>
            <w:r w:rsidRPr="009C1009">
              <w:rPr>
                <w:rFonts w:ascii="Arial Narrow" w:eastAsia="Trebuchet MS" w:hAnsi="Arial Narrow" w:cs="Trebuchet MS"/>
                <w:sz w:val="20"/>
                <w:szCs w:val="20"/>
                <w:lang w:val="ro-RO"/>
              </w:rPr>
              <w:t>n mediul</w:t>
            </w:r>
            <w:r w:rsidRPr="009C1009">
              <w:rPr>
                <w:rFonts w:ascii="Arial Narrow" w:eastAsia="Trebuchet MS" w:hAnsi="Arial Narrow" w:cs="Trebuchet MS"/>
                <w:spacing w:val="-3"/>
                <w:sz w:val="20"/>
                <w:szCs w:val="20"/>
                <w:lang w:val="ro-RO"/>
              </w:rPr>
              <w:t xml:space="preserve"> </w:t>
            </w:r>
            <w:r w:rsidRPr="009C1009">
              <w:rPr>
                <w:rFonts w:ascii="Arial Narrow" w:eastAsia="Trebuchet MS" w:hAnsi="Arial Narrow" w:cs="Trebuchet MS"/>
                <w:sz w:val="20"/>
                <w:szCs w:val="20"/>
                <w:lang w:val="ro-RO"/>
              </w:rPr>
              <w:t>rural</w:t>
            </w:r>
          </w:p>
        </w:tc>
        <w:tc>
          <w:tcPr>
            <w:tcW w:w="2203" w:type="dxa"/>
            <w:vAlign w:val="center"/>
          </w:tcPr>
          <w:p w14:paraId="710596FE"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Politica agricol</w:t>
            </w:r>
            <w:r w:rsidR="003B2EE7">
              <w:rPr>
                <w:rFonts w:ascii="Arial Narrow" w:eastAsia="Trebuchet MS" w:hAnsi="Arial Narrow" w:cs="Trebuchet MS"/>
                <w:sz w:val="20"/>
                <w:szCs w:val="20"/>
                <w:lang w:val="ro-RO"/>
              </w:rPr>
              <w:t xml:space="preserve">ă </w:t>
            </w:r>
            <w:r w:rsidRPr="009C1009">
              <w:rPr>
                <w:rFonts w:ascii="Arial Narrow" w:eastAsia="Trebuchet MS" w:hAnsi="Arial Narrow" w:cs="Trebuchet MS"/>
                <w:sz w:val="20"/>
                <w:szCs w:val="20"/>
                <w:lang w:val="ro-RO"/>
              </w:rPr>
              <w:t>comun</w:t>
            </w:r>
            <w:r w:rsidR="003B2EE7">
              <w:rPr>
                <w:rFonts w:ascii="Arial Narrow" w:eastAsia="Trebuchet MS" w:hAnsi="Arial Narrow" w:cs="Trebuchet MS"/>
                <w:sz w:val="20"/>
                <w:szCs w:val="20"/>
                <w:lang w:val="ro-RO"/>
              </w:rPr>
              <w:t>ă</w:t>
            </w:r>
          </w:p>
        </w:tc>
      </w:tr>
      <w:tr w:rsidR="008C0C2D" w:rsidRPr="009C1009" w14:paraId="67F9ACD7" w14:textId="77777777" w:rsidTr="00176BC1">
        <w:trPr>
          <w:trHeight w:val="288"/>
          <w:jc w:val="center"/>
        </w:trPr>
        <w:tc>
          <w:tcPr>
            <w:tcW w:w="1277" w:type="dxa"/>
            <w:vMerge/>
            <w:vAlign w:val="center"/>
          </w:tcPr>
          <w:p w14:paraId="58BC699A" w14:textId="77777777" w:rsidR="008C0C2D" w:rsidRPr="009C1009" w:rsidRDefault="008C0C2D" w:rsidP="00F01722">
            <w:pPr>
              <w:spacing w:after="160"/>
              <w:rPr>
                <w:rFonts w:ascii="Arial Narrow" w:eastAsia="PMingLiU" w:hAnsi="Arial Narrow"/>
                <w:sz w:val="20"/>
                <w:szCs w:val="20"/>
                <w:lang w:val="ro-RO" w:eastAsia="zh-TW"/>
              </w:rPr>
            </w:pPr>
          </w:p>
        </w:tc>
        <w:tc>
          <w:tcPr>
            <w:tcW w:w="1662" w:type="dxa"/>
            <w:vAlign w:val="center"/>
          </w:tcPr>
          <w:p w14:paraId="4F2C0B24"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1.7 Sprijinirea valorific</w:t>
            </w:r>
            <w:r w:rsidR="003B2EE7">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rii</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poten</w:t>
            </w:r>
            <w:r w:rsidR="003B2EE7">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ialului</w:t>
            </w:r>
            <w:r w:rsidRPr="009C1009">
              <w:rPr>
                <w:rFonts w:ascii="Arial Narrow" w:eastAsia="Trebuchet MS" w:hAnsi="Arial Narrow" w:cs="Trebuchet MS"/>
                <w:spacing w:val="-5"/>
                <w:sz w:val="20"/>
                <w:szCs w:val="20"/>
                <w:lang w:val="ro-RO"/>
              </w:rPr>
              <w:t xml:space="preserve"> </w:t>
            </w:r>
            <w:r w:rsidRPr="009C1009">
              <w:rPr>
                <w:rFonts w:ascii="Arial Narrow" w:eastAsia="Trebuchet MS" w:hAnsi="Arial Narrow" w:cs="Trebuchet MS"/>
                <w:sz w:val="20"/>
                <w:szCs w:val="20"/>
                <w:lang w:val="ro-RO"/>
              </w:rPr>
              <w:t>turistic</w:t>
            </w:r>
            <w:r w:rsidRPr="009C1009">
              <w:rPr>
                <w:rFonts w:ascii="Arial Narrow" w:eastAsia="Trebuchet MS" w:hAnsi="Arial Narrow" w:cs="Trebuchet MS"/>
                <w:spacing w:val="-5"/>
                <w:sz w:val="20"/>
                <w:szCs w:val="20"/>
                <w:lang w:val="ro-RO"/>
              </w:rPr>
              <w:t xml:space="preserve"> </w:t>
            </w:r>
            <w:r w:rsidRPr="009C1009">
              <w:rPr>
                <w:rFonts w:ascii="Arial Narrow" w:eastAsia="Trebuchet MS" w:hAnsi="Arial Narrow" w:cs="Trebuchet MS"/>
                <w:sz w:val="20"/>
                <w:szCs w:val="20"/>
                <w:lang w:val="ro-RO"/>
              </w:rPr>
              <w:t>existent</w:t>
            </w:r>
          </w:p>
        </w:tc>
        <w:tc>
          <w:tcPr>
            <w:tcW w:w="1980" w:type="dxa"/>
            <w:vAlign w:val="center"/>
          </w:tcPr>
          <w:p w14:paraId="67B447E1"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1.7.1 Dezvoltarea</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 xml:space="preserve">infrastructurii de turism </w:t>
            </w:r>
            <w:r w:rsidR="00EE0871">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EE0871">
              <w:rPr>
                <w:rFonts w:ascii="Arial Narrow" w:eastAsia="Trebuchet MS" w:hAnsi="Arial Narrow" w:cs="Trebuchet MS"/>
                <w:sz w:val="20"/>
                <w:szCs w:val="20"/>
                <w:lang w:val="ro-RO"/>
              </w:rPr>
              <w:t xml:space="preserve"> </w:t>
            </w:r>
            <w:r w:rsidR="00EE0871" w:rsidRPr="00EE0871">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de agrement aferent</w:t>
            </w:r>
            <w:r w:rsidR="00EE0871">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w:t>
            </w:r>
            <w:r w:rsidRPr="00EE0871">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 xml:space="preserve">promovarea </w:t>
            </w:r>
            <w:r w:rsidRPr="009C1009">
              <w:rPr>
                <w:rFonts w:ascii="Arial Narrow" w:eastAsia="Trebuchet MS" w:hAnsi="Arial Narrow" w:cs="Trebuchet MS"/>
                <w:sz w:val="20"/>
                <w:szCs w:val="20"/>
                <w:lang w:val="ro-RO"/>
              </w:rPr>
              <w:lastRenderedPageBreak/>
              <w:t>poten</w:t>
            </w:r>
            <w:r w:rsidR="00EE0871">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ialului</w:t>
            </w:r>
            <w:r w:rsidRPr="00EE0871">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turistic</w:t>
            </w:r>
          </w:p>
        </w:tc>
        <w:tc>
          <w:tcPr>
            <w:tcW w:w="2203" w:type="dxa"/>
            <w:vAlign w:val="center"/>
          </w:tcPr>
          <w:p w14:paraId="0A3680D9"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lastRenderedPageBreak/>
              <w:t>Politica de coeziune</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OP 5 „O Europ</w:t>
            </w:r>
            <w:r w:rsidR="00EE0871">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mai</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aproape de cet</w:t>
            </w:r>
            <w:r w:rsidR="00EE0871">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eni</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prin promovarea</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dezvolt</w:t>
            </w:r>
            <w:r w:rsidR="00EE0871">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rii</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durabile</w:t>
            </w:r>
            <w:r w:rsidRPr="00516BEC">
              <w:rPr>
                <w:rFonts w:ascii="Arial Narrow" w:eastAsia="Trebuchet MS" w:hAnsi="Arial Narrow" w:cs="Trebuchet MS"/>
                <w:sz w:val="20"/>
                <w:szCs w:val="20"/>
                <w:lang w:val="ro-RO"/>
              </w:rPr>
              <w:t xml:space="preserve"> </w:t>
            </w:r>
            <w:r w:rsidR="00EE0871">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lastRenderedPageBreak/>
              <w:t>integrate</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a</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zonelor</w:t>
            </w:r>
            <w:r w:rsidR="00EE0871">
              <w:rPr>
                <w:rFonts w:ascii="Arial Narrow" w:eastAsia="Trebuchet MS" w:hAnsi="Arial Narrow" w:cs="Trebuchet MS"/>
                <w:sz w:val="20"/>
                <w:szCs w:val="20"/>
                <w:lang w:val="ro-RO"/>
              </w:rPr>
              <w:t xml:space="preserve"> </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 xml:space="preserve">urbane, rurale </w:t>
            </w:r>
            <w:r w:rsidR="00EE0871">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de</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coast</w:t>
            </w:r>
            <w:r w:rsidR="00EE0871">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w:t>
            </w:r>
            <w:r w:rsidR="00EE0871">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a initia</w:t>
            </w:r>
            <w:r w:rsidR="00EE0871">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ivelor</w:t>
            </w:r>
            <w:r w:rsidRPr="00516BEC">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locale”</w:t>
            </w:r>
          </w:p>
        </w:tc>
      </w:tr>
      <w:tr w:rsidR="00B14DFE" w:rsidRPr="009C1009" w14:paraId="4CE0CA38" w14:textId="77777777" w:rsidTr="00176BC1">
        <w:trPr>
          <w:trHeight w:val="288"/>
          <w:jc w:val="center"/>
        </w:trPr>
        <w:tc>
          <w:tcPr>
            <w:tcW w:w="1277" w:type="dxa"/>
            <w:vMerge w:val="restart"/>
            <w:vAlign w:val="center"/>
          </w:tcPr>
          <w:p w14:paraId="7068B428" w14:textId="77777777" w:rsidR="006B2704" w:rsidRPr="009C1009" w:rsidRDefault="006B2704" w:rsidP="001A12D6">
            <w:pPr>
              <w:widowControl w:val="0"/>
              <w:tabs>
                <w:tab w:val="left" w:pos="155"/>
                <w:tab w:val="left" w:pos="1021"/>
              </w:tabs>
              <w:autoSpaceDE w:val="0"/>
              <w:autoSpaceDN w:val="0"/>
              <w:jc w:val="both"/>
              <w:rPr>
                <w:rFonts w:ascii="Arial Narrow" w:eastAsia="Trebuchet MS" w:hAnsi="Arial Narrow" w:cs="Trebuchet MS"/>
                <w:b/>
                <w:bCs/>
                <w:sz w:val="20"/>
                <w:szCs w:val="20"/>
                <w:lang w:val="ro-RO"/>
              </w:rPr>
            </w:pPr>
            <w:r w:rsidRPr="009C1009">
              <w:rPr>
                <w:rFonts w:ascii="Arial Narrow" w:eastAsia="Trebuchet MS" w:hAnsi="Arial Narrow" w:cs="Trebuchet MS"/>
                <w:b/>
                <w:bCs/>
                <w:sz w:val="20"/>
                <w:szCs w:val="20"/>
                <w:lang w:val="ro-RO"/>
              </w:rPr>
              <w:lastRenderedPageBreak/>
              <w:t xml:space="preserve">2. </w:t>
            </w:r>
            <w:r w:rsidR="0094004C" w:rsidRPr="009C1009">
              <w:rPr>
                <w:rFonts w:ascii="Arial Narrow" w:eastAsia="Trebuchet MS" w:hAnsi="Arial Narrow" w:cs="Trebuchet MS"/>
                <w:b/>
                <w:bCs/>
                <w:sz w:val="20"/>
                <w:szCs w:val="20"/>
                <w:lang w:val="ro-RO"/>
              </w:rPr>
              <w:t>Dezvoltarea</w:t>
            </w:r>
            <w:r w:rsidRPr="009C1009">
              <w:rPr>
                <w:rFonts w:ascii="Arial Narrow" w:eastAsia="Trebuchet MS" w:hAnsi="Arial Narrow" w:cs="Trebuchet MS"/>
                <w:b/>
                <w:bCs/>
                <w:sz w:val="20"/>
                <w:szCs w:val="20"/>
                <w:lang w:val="ro-RO"/>
              </w:rPr>
              <w:t xml:space="preserve"> </w:t>
            </w:r>
            <w:r w:rsidR="0094004C" w:rsidRPr="009C1009">
              <w:rPr>
                <w:rFonts w:ascii="Arial Narrow" w:eastAsia="Trebuchet MS" w:hAnsi="Arial Narrow" w:cs="Trebuchet MS"/>
                <w:b/>
                <w:bCs/>
                <w:sz w:val="20"/>
                <w:szCs w:val="20"/>
                <w:lang w:val="ro-RO"/>
              </w:rPr>
              <w:t>capitalului</w:t>
            </w:r>
            <w:r w:rsidRPr="009C1009">
              <w:rPr>
                <w:rFonts w:ascii="Arial Narrow" w:eastAsia="Trebuchet MS" w:hAnsi="Arial Narrow" w:cs="Trebuchet MS"/>
                <w:b/>
                <w:bCs/>
                <w:sz w:val="20"/>
                <w:szCs w:val="20"/>
                <w:lang w:val="ro-RO"/>
              </w:rPr>
              <w:t xml:space="preserve"> </w:t>
            </w:r>
            <w:r w:rsidR="0094004C" w:rsidRPr="009C1009">
              <w:rPr>
                <w:rFonts w:ascii="Arial Narrow" w:eastAsia="Trebuchet MS" w:hAnsi="Arial Narrow" w:cs="Trebuchet MS"/>
                <w:b/>
                <w:bCs/>
                <w:sz w:val="20"/>
                <w:szCs w:val="20"/>
                <w:lang w:val="ro-RO"/>
              </w:rPr>
              <w:t>uman</w:t>
            </w:r>
          </w:p>
        </w:tc>
        <w:tc>
          <w:tcPr>
            <w:tcW w:w="1662" w:type="dxa"/>
            <w:vAlign w:val="center"/>
          </w:tcPr>
          <w:p w14:paraId="7BD44CA0" w14:textId="77777777" w:rsidR="006B2704" w:rsidRPr="009C1009" w:rsidRDefault="006B2704"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2.1 Cre</w:t>
            </w:r>
            <w:r w:rsidR="0026333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terea ocup</w:t>
            </w:r>
            <w:r w:rsidR="0026333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rii </w:t>
            </w:r>
            <w:r w:rsidR="00263333">
              <w:rPr>
                <w:rFonts w:ascii="Arial Narrow" w:eastAsia="Trebuchet MS" w:hAnsi="Arial Narrow" w:cs="Trebuchet MS"/>
                <w:sz w:val="20"/>
                <w:szCs w:val="20"/>
                <w:lang w:val="ro-RO"/>
              </w:rPr>
              <w:t>î</w:t>
            </w:r>
            <w:r w:rsidRPr="009C1009">
              <w:rPr>
                <w:rFonts w:ascii="Arial Narrow" w:eastAsia="Trebuchet MS" w:hAnsi="Arial Narrow" w:cs="Trebuchet MS"/>
                <w:sz w:val="20"/>
                <w:szCs w:val="20"/>
                <w:lang w:val="ro-RO"/>
              </w:rPr>
              <w:t>n</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r</w:t>
            </w:r>
            <w:r w:rsidR="00263333">
              <w:rPr>
                <w:rFonts w:ascii="Arial Narrow" w:eastAsia="Trebuchet MS" w:hAnsi="Arial Narrow" w:cs="Trebuchet MS"/>
                <w:sz w:val="20"/>
                <w:szCs w:val="20"/>
                <w:lang w:val="ro-RO"/>
              </w:rPr>
              <w:t>â</w:t>
            </w:r>
            <w:r w:rsidRPr="009C1009">
              <w:rPr>
                <w:rFonts w:ascii="Arial Narrow" w:eastAsia="Trebuchet MS" w:hAnsi="Arial Narrow" w:cs="Trebuchet MS"/>
                <w:sz w:val="20"/>
                <w:szCs w:val="20"/>
                <w:lang w:val="ro-RO"/>
              </w:rPr>
              <w:t>ndul grupurilor vulnerabile</w:t>
            </w:r>
            <w:r w:rsidR="00263333">
              <w:rPr>
                <w:rFonts w:ascii="Arial Narrow" w:eastAsia="Trebuchet MS" w:hAnsi="Arial Narrow" w:cs="Trebuchet MS"/>
                <w:sz w:val="20"/>
                <w:szCs w:val="20"/>
                <w:lang w:val="ro-RO"/>
              </w:rPr>
              <w:t xml:space="preserve"> </w:t>
            </w:r>
            <w:r w:rsidRPr="00263333">
              <w:rPr>
                <w:rFonts w:ascii="Arial Narrow" w:eastAsia="Trebuchet MS" w:hAnsi="Arial Narrow" w:cs="Trebuchet MS"/>
                <w:sz w:val="20"/>
                <w:szCs w:val="20"/>
                <w:lang w:val="ro-RO"/>
              </w:rPr>
              <w:t xml:space="preserve"> </w:t>
            </w:r>
            <w:r w:rsidR="00263333" w:rsidRPr="0026333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a</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tinerilor</w:t>
            </w:r>
          </w:p>
        </w:tc>
        <w:tc>
          <w:tcPr>
            <w:tcW w:w="1980" w:type="dxa"/>
            <w:vAlign w:val="center"/>
          </w:tcPr>
          <w:p w14:paraId="1A8C9E1F" w14:textId="77777777" w:rsidR="006B2704" w:rsidRPr="009C1009" w:rsidRDefault="006B2704"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2.1.1</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Sprijinirea</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integr</w:t>
            </w:r>
            <w:r w:rsidR="0026333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rii</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pe</w:t>
            </w:r>
            <w:r w:rsidR="00263333"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pia</w:t>
            </w:r>
            <w:r w:rsidR="00263333">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a muncii a grupurilor</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 xml:space="preserve">vulnerabile </w:t>
            </w:r>
            <w:r w:rsidR="0026333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a tinerilor</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NEET’s</w:t>
            </w:r>
          </w:p>
        </w:tc>
        <w:tc>
          <w:tcPr>
            <w:tcW w:w="2203" w:type="dxa"/>
            <w:vAlign w:val="center"/>
          </w:tcPr>
          <w:p w14:paraId="1F9AD8D1" w14:textId="77777777" w:rsidR="006B2704" w:rsidRPr="009C1009" w:rsidRDefault="006B2704"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Politica de coeziune</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OP 4 „O Europa mai</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sociala –</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Implementarea</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Pilonului</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european</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al</w:t>
            </w:r>
          </w:p>
          <w:p w14:paraId="127C7D54" w14:textId="77777777" w:rsidR="006B2704" w:rsidRPr="009C1009" w:rsidRDefault="006B2704"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drepturilor</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sociale”</w:t>
            </w:r>
          </w:p>
        </w:tc>
      </w:tr>
      <w:tr w:rsidR="00B14DFE" w:rsidRPr="009C1009" w14:paraId="5F4D3726" w14:textId="77777777" w:rsidTr="00176BC1">
        <w:trPr>
          <w:trHeight w:val="288"/>
          <w:jc w:val="center"/>
        </w:trPr>
        <w:tc>
          <w:tcPr>
            <w:tcW w:w="1277" w:type="dxa"/>
            <w:vMerge/>
            <w:vAlign w:val="center"/>
          </w:tcPr>
          <w:p w14:paraId="66BAA3DA" w14:textId="77777777" w:rsidR="006B2704" w:rsidRPr="009C1009" w:rsidRDefault="006B2704" w:rsidP="001A12D6">
            <w:pPr>
              <w:spacing w:after="160"/>
              <w:jc w:val="both"/>
              <w:rPr>
                <w:rFonts w:ascii="Arial Narrow" w:eastAsia="PMingLiU" w:hAnsi="Arial Narrow"/>
                <w:sz w:val="20"/>
                <w:szCs w:val="20"/>
                <w:lang w:val="ro-RO" w:eastAsia="zh-TW"/>
              </w:rPr>
            </w:pPr>
          </w:p>
        </w:tc>
        <w:tc>
          <w:tcPr>
            <w:tcW w:w="1662" w:type="dxa"/>
            <w:vAlign w:val="center"/>
          </w:tcPr>
          <w:p w14:paraId="212CD669" w14:textId="77777777" w:rsidR="006B2704" w:rsidRPr="009C1009" w:rsidRDefault="006B2704"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 xml:space="preserve">2.2 </w:t>
            </w:r>
            <w:r w:rsidR="0094004C">
              <w:rPr>
                <w:rFonts w:ascii="Arial Narrow" w:eastAsia="Trebuchet MS" w:hAnsi="Arial Narrow" w:cs="Trebuchet MS"/>
                <w:sz w:val="20"/>
                <w:szCs w:val="20"/>
                <w:lang w:val="ro-RO"/>
              </w:rPr>
              <w:t>Î</w:t>
            </w:r>
            <w:r w:rsidRPr="009C1009">
              <w:rPr>
                <w:rFonts w:ascii="Arial Narrow" w:eastAsia="Trebuchet MS" w:hAnsi="Arial Narrow" w:cs="Trebuchet MS"/>
                <w:sz w:val="20"/>
                <w:szCs w:val="20"/>
                <w:lang w:val="ro-RO"/>
              </w:rPr>
              <w:t>mbun</w:t>
            </w:r>
            <w:r w:rsidR="0094004C">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t</w:t>
            </w:r>
            <w:r w:rsidR="0094004C">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irea accesului</w:t>
            </w:r>
            <w:r w:rsidRPr="00263333">
              <w:rPr>
                <w:rFonts w:ascii="Arial Narrow" w:eastAsia="Trebuchet MS" w:hAnsi="Arial Narrow" w:cs="Trebuchet MS"/>
                <w:sz w:val="20"/>
                <w:szCs w:val="20"/>
                <w:lang w:val="ro-RO"/>
              </w:rPr>
              <w:t xml:space="preserve"> </w:t>
            </w:r>
            <w:r w:rsidR="0094004C" w:rsidRPr="0026333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particip</w:t>
            </w:r>
            <w:r w:rsidR="0094004C">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rii la educa</w:t>
            </w:r>
            <w:r w:rsidR="0094004C">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 xml:space="preserve">ie </w:t>
            </w:r>
            <w:r w:rsidR="0094004C">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formare</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de</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calitate</w:t>
            </w:r>
          </w:p>
        </w:tc>
        <w:tc>
          <w:tcPr>
            <w:tcW w:w="1980" w:type="dxa"/>
            <w:vAlign w:val="center"/>
          </w:tcPr>
          <w:p w14:paraId="502A496B" w14:textId="77777777" w:rsidR="006B2704" w:rsidRPr="009C1009" w:rsidRDefault="006B2704"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2.2.1</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Cre</w:t>
            </w:r>
            <w:r w:rsidR="006D7CF8">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terea</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particip</w:t>
            </w:r>
            <w:r w:rsidR="006D7CF8">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rii</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la</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un</w:t>
            </w:r>
            <w:r w:rsidRPr="00263333">
              <w:rPr>
                <w:rFonts w:ascii="Arial Narrow" w:eastAsia="Trebuchet MS" w:hAnsi="Arial Narrow" w:cs="Trebuchet MS"/>
                <w:sz w:val="20"/>
                <w:szCs w:val="20"/>
                <w:lang w:val="ro-RO"/>
              </w:rPr>
              <w:t xml:space="preserve"> </w:t>
            </w:r>
            <w:r w:rsidR="006D7CF8" w:rsidRPr="00263333">
              <w:rPr>
                <w:rFonts w:ascii="Arial Narrow" w:eastAsia="Trebuchet MS" w:hAnsi="Arial Narrow" w:cs="Trebuchet MS"/>
                <w:sz w:val="20"/>
                <w:szCs w:val="20"/>
                <w:lang w:val="ro-RO"/>
              </w:rPr>
              <w:t>î</w:t>
            </w:r>
            <w:r w:rsidRPr="009C1009">
              <w:rPr>
                <w:rFonts w:ascii="Arial Narrow" w:eastAsia="Trebuchet MS" w:hAnsi="Arial Narrow" w:cs="Trebuchet MS"/>
                <w:sz w:val="20"/>
                <w:szCs w:val="20"/>
                <w:lang w:val="ro-RO"/>
              </w:rPr>
              <w:t>nv</w:t>
            </w:r>
            <w:r w:rsidR="006D7CF8">
              <w:rPr>
                <w:rFonts w:ascii="Arial Narrow" w:eastAsia="Trebuchet MS" w:hAnsi="Arial Narrow" w:cs="Trebuchet MS"/>
                <w:sz w:val="20"/>
                <w:szCs w:val="20"/>
                <w:lang w:val="ro-RO"/>
              </w:rPr>
              <w:t>ăță</w:t>
            </w:r>
            <w:r w:rsidRPr="009C1009">
              <w:rPr>
                <w:rFonts w:ascii="Arial Narrow" w:eastAsia="Trebuchet MS" w:hAnsi="Arial Narrow" w:cs="Trebuchet MS"/>
                <w:sz w:val="20"/>
                <w:szCs w:val="20"/>
                <w:lang w:val="ro-RO"/>
              </w:rPr>
              <w:t>m</w:t>
            </w:r>
            <w:r w:rsidR="006D7CF8">
              <w:rPr>
                <w:rFonts w:ascii="Arial Narrow" w:eastAsia="Trebuchet MS" w:hAnsi="Arial Narrow" w:cs="Trebuchet MS"/>
                <w:sz w:val="20"/>
                <w:szCs w:val="20"/>
                <w:lang w:val="ro-RO"/>
              </w:rPr>
              <w:t>â</w:t>
            </w:r>
            <w:r w:rsidRPr="009C1009">
              <w:rPr>
                <w:rFonts w:ascii="Arial Narrow" w:eastAsia="Trebuchet MS" w:hAnsi="Arial Narrow" w:cs="Trebuchet MS"/>
                <w:sz w:val="20"/>
                <w:szCs w:val="20"/>
                <w:lang w:val="ro-RO"/>
              </w:rPr>
              <w:t>nt</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de</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calitate,</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modern, corelat la cerin</w:t>
            </w:r>
            <w:r w:rsidR="006D7CF8">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ele</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pie</w:t>
            </w:r>
            <w:r w:rsidR="00E931AE">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ii muncii, inclusiv prin</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modernizarea infrastructurii</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aferente</w:t>
            </w:r>
            <w:r w:rsidRPr="00263333">
              <w:rPr>
                <w:rFonts w:ascii="Arial Narrow" w:eastAsia="Trebuchet MS" w:hAnsi="Arial Narrow" w:cs="Trebuchet MS"/>
                <w:sz w:val="20"/>
                <w:szCs w:val="20"/>
                <w:lang w:val="ro-RO"/>
              </w:rPr>
              <w:t xml:space="preserve"> </w:t>
            </w:r>
            <w:r w:rsidR="006D7CF8" w:rsidRPr="0026333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la</w:t>
            </w:r>
            <w:r w:rsidRPr="00263333">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formarea</w:t>
            </w:r>
            <w:r w:rsidR="007A0DFF" w:rsidRPr="009C100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continu</w:t>
            </w:r>
            <w:r w:rsidR="006D7CF8">
              <w:rPr>
                <w:rFonts w:ascii="Arial Narrow" w:eastAsia="Trebuchet MS" w:hAnsi="Arial Narrow" w:cs="Trebuchet MS"/>
                <w:sz w:val="20"/>
                <w:szCs w:val="20"/>
                <w:lang w:val="ro-RO"/>
              </w:rPr>
              <w:t>ă</w:t>
            </w:r>
          </w:p>
        </w:tc>
        <w:tc>
          <w:tcPr>
            <w:tcW w:w="2203" w:type="dxa"/>
            <w:vAlign w:val="center"/>
          </w:tcPr>
          <w:p w14:paraId="014F6E75" w14:textId="77777777" w:rsidR="006B2704" w:rsidRPr="009C1009" w:rsidRDefault="006B2704"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Politica de coeziune</w:t>
            </w:r>
            <w:r w:rsidRPr="000718CB">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OP 4 „O Europ</w:t>
            </w:r>
            <w:r w:rsidR="006D7CF8">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mai</w:t>
            </w:r>
            <w:r w:rsidRPr="000718CB">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social</w:t>
            </w:r>
            <w:r w:rsidR="006D7CF8">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w:t>
            </w:r>
            <w:r w:rsidRPr="000718CB">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Implementarea</w:t>
            </w:r>
            <w:r w:rsidRPr="000718CB">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Pilonului</w:t>
            </w:r>
            <w:r w:rsidRPr="000718CB">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european</w:t>
            </w:r>
            <w:r w:rsidRPr="000718CB">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al</w:t>
            </w:r>
            <w:r w:rsidRPr="000718CB">
              <w:rPr>
                <w:rFonts w:ascii="Arial Narrow" w:eastAsia="Trebuchet MS" w:hAnsi="Arial Narrow" w:cs="Trebuchet MS"/>
                <w:sz w:val="20"/>
                <w:szCs w:val="20"/>
                <w:lang w:val="ro-RO"/>
              </w:rPr>
              <w:t xml:space="preserve"> </w:t>
            </w:r>
            <w:r w:rsidR="000718CB" w:rsidRPr="000718CB">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drepturilor</w:t>
            </w:r>
            <w:r w:rsidRPr="000718CB">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sociale”</w:t>
            </w:r>
          </w:p>
        </w:tc>
      </w:tr>
      <w:tr w:rsidR="00B14DFE" w:rsidRPr="009C1009" w14:paraId="784D85F1" w14:textId="77777777" w:rsidTr="00176BC1">
        <w:trPr>
          <w:trHeight w:val="288"/>
          <w:jc w:val="center"/>
        </w:trPr>
        <w:tc>
          <w:tcPr>
            <w:tcW w:w="1277" w:type="dxa"/>
            <w:vMerge/>
            <w:vAlign w:val="center"/>
          </w:tcPr>
          <w:p w14:paraId="304992EF" w14:textId="77777777" w:rsidR="006B2704" w:rsidRPr="009C1009" w:rsidRDefault="006B2704" w:rsidP="001A12D6">
            <w:pPr>
              <w:spacing w:after="160"/>
              <w:jc w:val="both"/>
              <w:rPr>
                <w:rFonts w:ascii="Arial Narrow" w:eastAsia="PMingLiU" w:hAnsi="Arial Narrow"/>
                <w:sz w:val="20"/>
                <w:szCs w:val="20"/>
                <w:lang w:val="ro-RO" w:eastAsia="zh-TW"/>
              </w:rPr>
            </w:pPr>
          </w:p>
        </w:tc>
        <w:tc>
          <w:tcPr>
            <w:tcW w:w="1662" w:type="dxa"/>
            <w:vAlign w:val="center"/>
          </w:tcPr>
          <w:p w14:paraId="1196AFDF" w14:textId="77777777" w:rsidR="006B2704" w:rsidRPr="009C1009" w:rsidRDefault="006B2704"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2.3</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Cre</w:t>
            </w:r>
            <w:r w:rsidR="000718CB">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terea</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accesului</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la</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un</w:t>
            </w:r>
            <w:r w:rsidRPr="00E931AE">
              <w:rPr>
                <w:rFonts w:ascii="Arial Narrow" w:eastAsia="Trebuchet MS" w:hAnsi="Arial Narrow" w:cs="Trebuchet MS"/>
                <w:sz w:val="20"/>
                <w:szCs w:val="20"/>
                <w:lang w:val="ro-RO"/>
              </w:rPr>
              <w:t xml:space="preserve"> </w:t>
            </w:r>
            <w:r w:rsidR="00E931AE"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 xml:space="preserve">act </w:t>
            </w:r>
            <w:r w:rsidR="00E931AE">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sistem medical de</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calitate,</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eficient, modern</w:t>
            </w:r>
          </w:p>
        </w:tc>
        <w:tc>
          <w:tcPr>
            <w:tcW w:w="1980" w:type="dxa"/>
            <w:vAlign w:val="center"/>
          </w:tcPr>
          <w:p w14:paraId="5CE5B7B4" w14:textId="77777777" w:rsidR="006B2704" w:rsidRPr="009C1009" w:rsidRDefault="006B2704"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 xml:space="preserve">2.3.1 Extinderea </w:t>
            </w:r>
            <w:r w:rsidR="00E931AE">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diversificarea serviciilor de</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s</w:t>
            </w:r>
            <w:r w:rsidR="00E931AE">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n</w:t>
            </w:r>
            <w:r w:rsidR="00E931AE">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tate, inclusiv prin</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modernizarea infrastructurii</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aferente</w:t>
            </w:r>
          </w:p>
        </w:tc>
        <w:tc>
          <w:tcPr>
            <w:tcW w:w="2203" w:type="dxa"/>
            <w:vAlign w:val="center"/>
          </w:tcPr>
          <w:p w14:paraId="73C56F58" w14:textId="77777777" w:rsidR="006B2704" w:rsidRPr="009C1009" w:rsidRDefault="006B2704"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Politica de coeziune</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OP 4 „O Europ</w:t>
            </w:r>
            <w:r w:rsidR="00E931AE">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mai</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social</w:t>
            </w:r>
            <w:r w:rsidR="00F14714">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Implementarea</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Pilonului</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european</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al</w:t>
            </w:r>
            <w:r w:rsidR="00CF23F8" w:rsidRPr="009C100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drepturilor</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sociale”</w:t>
            </w:r>
          </w:p>
        </w:tc>
      </w:tr>
      <w:tr w:rsidR="00B14DFE" w:rsidRPr="009C1009" w14:paraId="776EB07A" w14:textId="77777777" w:rsidTr="00176BC1">
        <w:trPr>
          <w:trHeight w:val="288"/>
          <w:jc w:val="center"/>
        </w:trPr>
        <w:tc>
          <w:tcPr>
            <w:tcW w:w="1277" w:type="dxa"/>
            <w:vMerge/>
            <w:vAlign w:val="center"/>
          </w:tcPr>
          <w:p w14:paraId="51185BDF" w14:textId="77777777" w:rsidR="006B2704" w:rsidRPr="009C1009" w:rsidRDefault="006B2704" w:rsidP="001A12D6">
            <w:pPr>
              <w:spacing w:after="160"/>
              <w:jc w:val="both"/>
              <w:rPr>
                <w:rFonts w:ascii="Arial Narrow" w:eastAsia="PMingLiU" w:hAnsi="Arial Narrow"/>
                <w:sz w:val="20"/>
                <w:szCs w:val="20"/>
                <w:lang w:val="ro-RO" w:eastAsia="zh-TW"/>
              </w:rPr>
            </w:pPr>
          </w:p>
        </w:tc>
        <w:tc>
          <w:tcPr>
            <w:tcW w:w="1662" w:type="dxa"/>
            <w:vAlign w:val="center"/>
          </w:tcPr>
          <w:p w14:paraId="2E895474" w14:textId="77777777" w:rsidR="006B2704" w:rsidRPr="009C1009" w:rsidRDefault="006B2704"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2.4 Combaterea s</w:t>
            </w:r>
            <w:r w:rsidR="00F14714">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r</w:t>
            </w:r>
            <w:r w:rsidR="00F14714">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ciei </w:t>
            </w:r>
            <w:r w:rsidR="00F14714">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promovarea incluziunii</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sociale prin regenerarea</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 xml:space="preserve">zonelor rurale </w:t>
            </w:r>
            <w:r w:rsidR="00F14714">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urbane</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aflate</w:t>
            </w:r>
            <w:r w:rsidRPr="00E931AE">
              <w:rPr>
                <w:rFonts w:ascii="Arial Narrow" w:eastAsia="Trebuchet MS" w:hAnsi="Arial Narrow" w:cs="Trebuchet MS"/>
                <w:sz w:val="20"/>
                <w:szCs w:val="20"/>
                <w:lang w:val="ro-RO"/>
              </w:rPr>
              <w:t xml:space="preserve"> </w:t>
            </w:r>
            <w:r w:rsidR="00F14714">
              <w:rPr>
                <w:rFonts w:ascii="Arial Narrow" w:eastAsia="Trebuchet MS" w:hAnsi="Arial Narrow" w:cs="Trebuchet MS"/>
                <w:sz w:val="20"/>
                <w:szCs w:val="20"/>
                <w:lang w:val="ro-RO"/>
              </w:rPr>
              <w:t>î</w:t>
            </w:r>
            <w:r w:rsidRPr="009C1009">
              <w:rPr>
                <w:rFonts w:ascii="Arial Narrow" w:eastAsia="Trebuchet MS" w:hAnsi="Arial Narrow" w:cs="Trebuchet MS"/>
                <w:sz w:val="20"/>
                <w:szCs w:val="20"/>
                <w:lang w:val="ro-RO"/>
              </w:rPr>
              <w:t>n</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declin</w:t>
            </w:r>
          </w:p>
        </w:tc>
        <w:tc>
          <w:tcPr>
            <w:tcW w:w="1980" w:type="dxa"/>
            <w:vAlign w:val="center"/>
          </w:tcPr>
          <w:p w14:paraId="6579A2D5" w14:textId="77777777" w:rsidR="006B2704" w:rsidRPr="009C1009" w:rsidRDefault="006B2704"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2.4.1 Sprijin adresat pentru</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integrarea social</w:t>
            </w:r>
            <w:r w:rsidR="00F14714">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w:t>
            </w:r>
            <w:r w:rsidR="00F14714">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economic</w:t>
            </w:r>
            <w:r w:rsidR="00F14714">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a comunit</w:t>
            </w:r>
            <w:r w:rsidR="00F14714">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ilor</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 xml:space="preserve">marginalizate </w:t>
            </w:r>
            <w:r w:rsidR="00F14714">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defavorizate</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prin</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furnizarea</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de pachete</w:t>
            </w:r>
            <w:r w:rsidR="007A0DFF" w:rsidRPr="009C100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integrate</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de</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servicii</w:t>
            </w:r>
          </w:p>
        </w:tc>
        <w:tc>
          <w:tcPr>
            <w:tcW w:w="2203" w:type="dxa"/>
            <w:vAlign w:val="center"/>
          </w:tcPr>
          <w:p w14:paraId="0668A42B" w14:textId="77777777" w:rsidR="006B2704" w:rsidRPr="009C1009" w:rsidRDefault="006B2704"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Politica de coeziune</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OP 4 „O Europ</w:t>
            </w:r>
            <w:r w:rsidR="00F14714">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mai</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social</w:t>
            </w:r>
            <w:r w:rsidR="00F14714">
              <w:rPr>
                <w:rFonts w:ascii="Arial Narrow" w:eastAsia="Trebuchet MS" w:hAnsi="Arial Narrow" w:cs="Trebuchet MS"/>
                <w:sz w:val="20"/>
                <w:szCs w:val="20"/>
                <w:lang w:val="ro-RO"/>
              </w:rPr>
              <w:t xml:space="preserve">ă </w:t>
            </w:r>
            <w:r w:rsidRPr="009C1009">
              <w:rPr>
                <w:rFonts w:ascii="Arial Narrow" w:eastAsia="Trebuchet MS" w:hAnsi="Arial Narrow" w:cs="Trebuchet MS"/>
                <w:sz w:val="20"/>
                <w:szCs w:val="20"/>
                <w:lang w:val="ro-RO"/>
              </w:rPr>
              <w:t>–</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Implementarea</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Pilonului</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european</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al</w:t>
            </w:r>
            <w:r w:rsidR="00CF23F8" w:rsidRPr="009C100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drepturilor</w:t>
            </w:r>
            <w:r w:rsidRPr="00E931AE">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sociale”</w:t>
            </w:r>
          </w:p>
        </w:tc>
      </w:tr>
      <w:tr w:rsidR="008C0C2D" w:rsidRPr="009C1009" w14:paraId="526C5927" w14:textId="77777777" w:rsidTr="00176BC1">
        <w:trPr>
          <w:trHeight w:val="288"/>
          <w:jc w:val="center"/>
        </w:trPr>
        <w:tc>
          <w:tcPr>
            <w:tcW w:w="1277" w:type="dxa"/>
            <w:vMerge w:val="restart"/>
            <w:vAlign w:val="center"/>
          </w:tcPr>
          <w:p w14:paraId="6C7534A0" w14:textId="77777777" w:rsidR="008C0C2D" w:rsidRPr="009C1009" w:rsidRDefault="008C0C2D" w:rsidP="001A12D6">
            <w:pPr>
              <w:widowControl w:val="0"/>
              <w:tabs>
                <w:tab w:val="left" w:pos="155"/>
                <w:tab w:val="left" w:pos="1021"/>
              </w:tabs>
              <w:autoSpaceDE w:val="0"/>
              <w:autoSpaceDN w:val="0"/>
              <w:jc w:val="both"/>
              <w:rPr>
                <w:rFonts w:ascii="Arial Narrow" w:eastAsia="Trebuchet MS" w:hAnsi="Arial Narrow" w:cs="Trebuchet MS"/>
                <w:b/>
                <w:bCs/>
                <w:sz w:val="20"/>
                <w:szCs w:val="20"/>
                <w:lang w:val="ro-RO"/>
              </w:rPr>
            </w:pPr>
            <w:r w:rsidRPr="009C1009">
              <w:rPr>
                <w:rFonts w:ascii="Arial Narrow" w:eastAsia="Trebuchet MS" w:hAnsi="Arial Narrow" w:cs="Trebuchet MS"/>
                <w:b/>
                <w:bCs/>
                <w:sz w:val="20"/>
                <w:szCs w:val="20"/>
                <w:lang w:val="ro-RO"/>
              </w:rPr>
              <w:t>3.</w:t>
            </w:r>
            <w:r w:rsidRPr="009C1009">
              <w:rPr>
                <w:rFonts w:ascii="Arial Narrow" w:eastAsia="Trebuchet MS" w:hAnsi="Arial Narrow" w:cs="Trebuchet MS"/>
                <w:b/>
                <w:bCs/>
                <w:spacing w:val="1"/>
                <w:sz w:val="20"/>
                <w:szCs w:val="20"/>
                <w:lang w:val="ro-RO"/>
              </w:rPr>
              <w:t xml:space="preserve"> </w:t>
            </w:r>
            <w:r w:rsidR="00723E4A" w:rsidRPr="009C1009">
              <w:rPr>
                <w:rFonts w:ascii="Arial Narrow" w:eastAsia="Trebuchet MS" w:hAnsi="Arial Narrow" w:cs="Trebuchet MS"/>
                <w:b/>
                <w:bCs/>
                <w:sz w:val="20"/>
                <w:szCs w:val="20"/>
                <w:lang w:val="ro-RO"/>
              </w:rPr>
              <w:t>Protejarea</w:t>
            </w:r>
            <w:r w:rsidRPr="009C1009">
              <w:rPr>
                <w:rFonts w:ascii="Arial Narrow" w:eastAsia="Trebuchet MS" w:hAnsi="Arial Narrow" w:cs="Trebuchet MS"/>
                <w:b/>
                <w:bCs/>
                <w:spacing w:val="1"/>
                <w:sz w:val="20"/>
                <w:szCs w:val="20"/>
                <w:lang w:val="ro-RO"/>
              </w:rPr>
              <w:t xml:space="preserve"> </w:t>
            </w:r>
            <w:r w:rsidR="00723E4A" w:rsidRPr="009C1009">
              <w:rPr>
                <w:rFonts w:ascii="Arial Narrow" w:eastAsia="Trebuchet MS" w:hAnsi="Arial Narrow" w:cs="Trebuchet MS"/>
                <w:b/>
                <w:bCs/>
                <w:sz w:val="20"/>
                <w:szCs w:val="20"/>
                <w:lang w:val="ro-RO"/>
              </w:rPr>
              <w:t xml:space="preserve">mediului </w:t>
            </w:r>
            <w:r w:rsidR="00723E4A">
              <w:rPr>
                <w:rFonts w:ascii="Arial Narrow" w:eastAsia="Trebuchet MS" w:hAnsi="Arial Narrow" w:cs="Trebuchet MS"/>
                <w:b/>
                <w:bCs/>
                <w:sz w:val="20"/>
                <w:szCs w:val="20"/>
                <w:lang w:val="ro-RO"/>
              </w:rPr>
              <w:t>ș</w:t>
            </w:r>
            <w:r w:rsidR="00723E4A" w:rsidRPr="009C1009">
              <w:rPr>
                <w:rFonts w:ascii="Arial Narrow" w:eastAsia="Trebuchet MS" w:hAnsi="Arial Narrow" w:cs="Trebuchet MS"/>
                <w:b/>
                <w:bCs/>
                <w:spacing w:val="-2"/>
                <w:sz w:val="20"/>
                <w:szCs w:val="20"/>
                <w:lang w:val="ro-RO"/>
              </w:rPr>
              <w:t>i</w:t>
            </w:r>
            <w:r>
              <w:rPr>
                <w:rFonts w:ascii="Arial Narrow" w:eastAsia="Trebuchet MS" w:hAnsi="Arial Narrow" w:cs="Trebuchet MS"/>
                <w:b/>
                <w:bCs/>
                <w:spacing w:val="-2"/>
                <w:sz w:val="20"/>
                <w:szCs w:val="20"/>
                <w:lang w:val="ro-RO"/>
              </w:rPr>
              <w:t xml:space="preserve"> </w:t>
            </w:r>
            <w:r w:rsidR="00723E4A" w:rsidRPr="009C1009">
              <w:rPr>
                <w:rFonts w:ascii="Arial Narrow" w:eastAsia="Trebuchet MS" w:hAnsi="Arial Narrow" w:cs="Trebuchet MS"/>
                <w:b/>
                <w:bCs/>
                <w:sz w:val="20"/>
                <w:szCs w:val="20"/>
                <w:lang w:val="ro-RO"/>
              </w:rPr>
              <w:t>optimizarea</w:t>
            </w:r>
            <w:r>
              <w:rPr>
                <w:rFonts w:ascii="Arial Narrow" w:eastAsia="Trebuchet MS" w:hAnsi="Arial Narrow" w:cs="Trebuchet MS"/>
                <w:b/>
                <w:bCs/>
                <w:sz w:val="20"/>
                <w:szCs w:val="20"/>
                <w:lang w:val="ro-RO"/>
              </w:rPr>
              <w:t xml:space="preserve"> </w:t>
            </w:r>
            <w:r w:rsidR="00723E4A" w:rsidRPr="009C1009">
              <w:rPr>
                <w:rFonts w:ascii="Arial Narrow" w:eastAsia="Trebuchet MS" w:hAnsi="Arial Narrow" w:cs="Trebuchet MS"/>
                <w:b/>
                <w:bCs/>
                <w:sz w:val="20"/>
                <w:szCs w:val="20"/>
                <w:lang w:val="ro-RO"/>
              </w:rPr>
              <w:t>utiliz</w:t>
            </w:r>
            <w:r w:rsidR="00723E4A">
              <w:rPr>
                <w:rFonts w:ascii="Arial Narrow" w:eastAsia="Trebuchet MS" w:hAnsi="Arial Narrow" w:cs="Trebuchet MS"/>
                <w:b/>
                <w:bCs/>
                <w:sz w:val="20"/>
                <w:szCs w:val="20"/>
                <w:lang w:val="ro-RO"/>
              </w:rPr>
              <w:t>ă</w:t>
            </w:r>
            <w:r w:rsidR="00723E4A" w:rsidRPr="009C1009">
              <w:rPr>
                <w:rFonts w:ascii="Arial Narrow" w:eastAsia="Trebuchet MS" w:hAnsi="Arial Narrow" w:cs="Trebuchet MS"/>
                <w:b/>
                <w:bCs/>
                <w:sz w:val="20"/>
                <w:szCs w:val="20"/>
                <w:lang w:val="ro-RO"/>
              </w:rPr>
              <w:t>rii</w:t>
            </w:r>
            <w:r w:rsidRPr="009C1009">
              <w:rPr>
                <w:rFonts w:ascii="Arial Narrow" w:eastAsia="Trebuchet MS" w:hAnsi="Arial Narrow" w:cs="Trebuchet MS"/>
                <w:b/>
                <w:bCs/>
                <w:spacing w:val="1"/>
                <w:sz w:val="20"/>
                <w:szCs w:val="20"/>
                <w:lang w:val="ro-RO"/>
              </w:rPr>
              <w:t xml:space="preserve"> </w:t>
            </w:r>
            <w:r w:rsidR="00723E4A" w:rsidRPr="009C1009">
              <w:rPr>
                <w:rFonts w:ascii="Arial Narrow" w:eastAsia="Trebuchet MS" w:hAnsi="Arial Narrow" w:cs="Trebuchet MS"/>
                <w:b/>
                <w:bCs/>
                <w:sz w:val="20"/>
                <w:szCs w:val="20"/>
                <w:lang w:val="ro-RO"/>
              </w:rPr>
              <w:t>resurselor</w:t>
            </w:r>
          </w:p>
        </w:tc>
        <w:tc>
          <w:tcPr>
            <w:tcW w:w="1662" w:type="dxa"/>
            <w:vAlign w:val="center"/>
          </w:tcPr>
          <w:p w14:paraId="6770C526"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3.1</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Sprijinirea</w:t>
            </w:r>
            <w:r w:rsidRPr="00C51779">
              <w:rPr>
                <w:rFonts w:ascii="Arial Narrow" w:eastAsia="Trebuchet MS" w:hAnsi="Arial Narrow" w:cs="Trebuchet MS"/>
                <w:sz w:val="20"/>
                <w:szCs w:val="20"/>
                <w:lang w:val="ro-RO"/>
              </w:rPr>
              <w:t xml:space="preserve"> </w:t>
            </w:r>
            <w:r w:rsidR="00C51779">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promovarea</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eficien</w:t>
            </w:r>
            <w:r w:rsidR="00C51779">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ei energetice</w:t>
            </w:r>
          </w:p>
        </w:tc>
        <w:tc>
          <w:tcPr>
            <w:tcW w:w="1980" w:type="dxa"/>
            <w:vAlign w:val="center"/>
          </w:tcPr>
          <w:p w14:paraId="6C4839B7"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3.1.1 Cre</w:t>
            </w:r>
            <w:r w:rsidR="00C51779">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terea eficien</w:t>
            </w:r>
            <w:r w:rsidR="00C51779">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ei</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 xml:space="preserve">energetice </w:t>
            </w:r>
            <w:r w:rsidR="00C51779">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a utiliz</w:t>
            </w:r>
            <w:r w:rsidR="00C51779">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rii</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energiei din resurse</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 xml:space="preserve">regenerabile </w:t>
            </w:r>
            <w:r w:rsidR="00C51779">
              <w:rPr>
                <w:rFonts w:ascii="Arial Narrow" w:eastAsia="Trebuchet MS" w:hAnsi="Arial Narrow" w:cs="Trebuchet MS"/>
                <w:sz w:val="20"/>
                <w:szCs w:val="20"/>
                <w:lang w:val="ro-RO"/>
              </w:rPr>
              <w:t>î</w:t>
            </w:r>
            <w:r w:rsidRPr="009C1009">
              <w:rPr>
                <w:rFonts w:ascii="Arial Narrow" w:eastAsia="Trebuchet MS" w:hAnsi="Arial Narrow" w:cs="Trebuchet MS"/>
                <w:sz w:val="20"/>
                <w:szCs w:val="20"/>
                <w:lang w:val="ro-RO"/>
              </w:rPr>
              <w:t>n sectorul</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reziden</w:t>
            </w:r>
            <w:r w:rsidR="00C51779">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ial,</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infrastructura</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public</w:t>
            </w:r>
            <w:r w:rsidR="00512B8D">
              <w:rPr>
                <w:rFonts w:ascii="Arial Narrow" w:eastAsia="Trebuchet MS" w:hAnsi="Arial Narrow" w:cs="Trebuchet MS"/>
                <w:sz w:val="20"/>
                <w:szCs w:val="20"/>
                <w:lang w:val="ro-RO"/>
              </w:rPr>
              <w:t>ă</w:t>
            </w:r>
            <w:r w:rsidRPr="00C51779">
              <w:rPr>
                <w:rFonts w:ascii="Arial Narrow" w:eastAsia="Trebuchet MS" w:hAnsi="Arial Narrow" w:cs="Trebuchet MS"/>
                <w:sz w:val="20"/>
                <w:szCs w:val="20"/>
                <w:lang w:val="ro-RO"/>
              </w:rPr>
              <w:t xml:space="preserve"> </w:t>
            </w:r>
            <w:r w:rsidR="00512B8D">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firme</w:t>
            </w:r>
          </w:p>
        </w:tc>
        <w:tc>
          <w:tcPr>
            <w:tcW w:w="2203" w:type="dxa"/>
            <w:vAlign w:val="center"/>
          </w:tcPr>
          <w:p w14:paraId="29DB0570"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Politica de coeziune</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OP 2 „O Europ</w:t>
            </w:r>
            <w:r w:rsidR="00512B8D">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cu</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emisii sc</w:t>
            </w:r>
            <w:r w:rsidR="00512B8D">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zute de</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 xml:space="preserve">carbon </w:t>
            </w:r>
            <w:r w:rsidR="00512B8D">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mai</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ecologic</w:t>
            </w:r>
            <w:r w:rsidR="00512B8D">
              <w:rPr>
                <w:rFonts w:ascii="Arial Narrow" w:eastAsia="Trebuchet MS" w:hAnsi="Arial Narrow" w:cs="Trebuchet MS"/>
                <w:sz w:val="20"/>
                <w:szCs w:val="20"/>
                <w:lang w:val="ro-RO"/>
              </w:rPr>
              <w:t>ă</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Tranzi</w:t>
            </w:r>
            <w:r w:rsidR="00512B8D">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ia</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w:t>
            </w:r>
            <w:r w:rsidR="00512B8D">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tre o energie</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nepoluant</w:t>
            </w:r>
            <w:r w:rsidR="00512B8D">
              <w:rPr>
                <w:rFonts w:ascii="Arial Narrow" w:eastAsia="Trebuchet MS" w:hAnsi="Arial Narrow" w:cs="Trebuchet MS"/>
                <w:sz w:val="20"/>
                <w:szCs w:val="20"/>
                <w:lang w:val="ro-RO"/>
              </w:rPr>
              <w:t>ă</w:t>
            </w:r>
            <w:r w:rsidRPr="00C51779">
              <w:rPr>
                <w:rFonts w:ascii="Arial Narrow" w:eastAsia="Trebuchet MS" w:hAnsi="Arial Narrow" w:cs="Trebuchet MS"/>
                <w:sz w:val="20"/>
                <w:szCs w:val="20"/>
                <w:lang w:val="ro-RO"/>
              </w:rPr>
              <w:t xml:space="preserve"> </w:t>
            </w:r>
            <w:r w:rsidR="00512B8D">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echitabil</w:t>
            </w:r>
            <w:r w:rsidR="00512B8D">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investi</w:t>
            </w:r>
            <w:r w:rsidR="00512B8D">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ii</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 xml:space="preserve">verzi </w:t>
            </w:r>
            <w:r w:rsidR="00512B8D">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albastre,</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economia</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circular</w:t>
            </w:r>
            <w:r w:rsidR="00512B8D">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adaptarea</w:t>
            </w:r>
            <w:r w:rsidRPr="00C5177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 xml:space="preserve">la </w:t>
            </w:r>
            <w:r w:rsidRPr="009C1009">
              <w:rPr>
                <w:rFonts w:ascii="Arial Narrow" w:eastAsia="Trebuchet MS" w:hAnsi="Arial Narrow" w:cs="Trebuchet MS"/>
                <w:sz w:val="20"/>
                <w:szCs w:val="20"/>
                <w:lang w:val="ro-RO"/>
              </w:rPr>
              <w:lastRenderedPageBreak/>
              <w:t>schimb</w:t>
            </w:r>
            <w:r w:rsidR="00516BEC">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rile climatice </w:t>
            </w:r>
            <w:r w:rsidR="00516BEC">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prevenirea riscurilor</w:t>
            </w:r>
          </w:p>
        </w:tc>
      </w:tr>
      <w:tr w:rsidR="008C0C2D" w:rsidRPr="009C1009" w14:paraId="10C00DEC" w14:textId="77777777" w:rsidTr="00176BC1">
        <w:trPr>
          <w:trHeight w:val="288"/>
          <w:jc w:val="center"/>
        </w:trPr>
        <w:tc>
          <w:tcPr>
            <w:tcW w:w="1277" w:type="dxa"/>
            <w:vMerge/>
            <w:vAlign w:val="center"/>
          </w:tcPr>
          <w:p w14:paraId="21A5013D" w14:textId="77777777" w:rsidR="008C0C2D" w:rsidRPr="009C1009" w:rsidRDefault="008C0C2D" w:rsidP="001A12D6">
            <w:pPr>
              <w:widowControl w:val="0"/>
              <w:autoSpaceDE w:val="0"/>
              <w:autoSpaceDN w:val="0"/>
              <w:spacing w:after="160"/>
              <w:jc w:val="both"/>
              <w:rPr>
                <w:rFonts w:ascii="Arial Narrow" w:eastAsia="Trebuchet MS" w:hAnsi="Arial Narrow" w:cs="Trebuchet MS"/>
                <w:sz w:val="20"/>
                <w:szCs w:val="20"/>
                <w:lang w:val="ro-RO"/>
              </w:rPr>
            </w:pPr>
          </w:p>
        </w:tc>
        <w:tc>
          <w:tcPr>
            <w:tcW w:w="1662" w:type="dxa"/>
            <w:vAlign w:val="center"/>
          </w:tcPr>
          <w:p w14:paraId="522D535B"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3.2 Promovarea managementului durabil al apei</w:t>
            </w:r>
          </w:p>
        </w:tc>
        <w:tc>
          <w:tcPr>
            <w:tcW w:w="1980" w:type="dxa"/>
            <w:vAlign w:val="center"/>
          </w:tcPr>
          <w:p w14:paraId="2FE3ADDD"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3.2.1 Dezvoltarea integrata a sistemelor de ap</w:t>
            </w:r>
            <w:r w:rsidR="00516BEC">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w:t>
            </w:r>
            <w:r w:rsidR="00516BEC">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ap</w:t>
            </w:r>
            <w:r w:rsidR="00516BEC">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uzat</w:t>
            </w:r>
            <w:r w:rsidR="00516BEC">
              <w:rPr>
                <w:rFonts w:ascii="Arial Narrow" w:eastAsia="Trebuchet MS" w:hAnsi="Arial Narrow" w:cs="Trebuchet MS"/>
                <w:sz w:val="20"/>
                <w:szCs w:val="20"/>
                <w:lang w:val="ro-RO"/>
              </w:rPr>
              <w:t>ă</w:t>
            </w:r>
          </w:p>
        </w:tc>
        <w:tc>
          <w:tcPr>
            <w:tcW w:w="2203" w:type="dxa"/>
            <w:vAlign w:val="center"/>
          </w:tcPr>
          <w:p w14:paraId="4C91CF07"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Politica de coeziune OP 2 „O Europ</w:t>
            </w:r>
            <w:r w:rsidR="00677DDA">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cu emisii sc</w:t>
            </w:r>
            <w:r w:rsidR="00677DDA">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zute de carbon </w:t>
            </w:r>
            <w:r w:rsidR="00677DDA">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mai ecologica – Tranzi</w:t>
            </w:r>
            <w:r w:rsidR="00677DDA">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ia c</w:t>
            </w:r>
            <w:r w:rsidR="00677DDA">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tre o energie nepoluant</w:t>
            </w:r>
            <w:r w:rsidR="00677DDA">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w:t>
            </w:r>
            <w:r w:rsidR="00677DDA">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echitabil</w:t>
            </w:r>
            <w:r w:rsidR="00677DDA">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investi</w:t>
            </w:r>
            <w:r w:rsidR="00677DDA">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 xml:space="preserve">ii verzi </w:t>
            </w:r>
            <w:r w:rsidR="00677DDA">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albastre, economia circular</w:t>
            </w:r>
            <w:r w:rsidR="00677DDA">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adaptarea la schimb</w:t>
            </w:r>
            <w:r w:rsidR="00677DDA">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rile climatice </w:t>
            </w:r>
            <w:r w:rsidR="00677DDA">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prevenirea riscurilor</w:t>
            </w:r>
          </w:p>
        </w:tc>
      </w:tr>
      <w:tr w:rsidR="008C0C2D" w:rsidRPr="009C1009" w14:paraId="4F55700C" w14:textId="77777777" w:rsidTr="00176BC1">
        <w:trPr>
          <w:trHeight w:val="288"/>
          <w:jc w:val="center"/>
        </w:trPr>
        <w:tc>
          <w:tcPr>
            <w:tcW w:w="1277" w:type="dxa"/>
            <w:vMerge/>
            <w:vAlign w:val="center"/>
          </w:tcPr>
          <w:p w14:paraId="32E2CA10" w14:textId="77777777" w:rsidR="008C0C2D" w:rsidRPr="009C1009" w:rsidRDefault="008C0C2D" w:rsidP="001A12D6">
            <w:pPr>
              <w:widowControl w:val="0"/>
              <w:autoSpaceDE w:val="0"/>
              <w:autoSpaceDN w:val="0"/>
              <w:spacing w:after="160"/>
              <w:jc w:val="both"/>
              <w:rPr>
                <w:rFonts w:ascii="Arial Narrow" w:eastAsia="Trebuchet MS" w:hAnsi="Arial Narrow" w:cs="Trebuchet MS"/>
                <w:sz w:val="20"/>
                <w:szCs w:val="20"/>
                <w:lang w:val="ro-RO"/>
              </w:rPr>
            </w:pPr>
          </w:p>
        </w:tc>
        <w:tc>
          <w:tcPr>
            <w:tcW w:w="1662" w:type="dxa"/>
            <w:vAlign w:val="center"/>
          </w:tcPr>
          <w:p w14:paraId="416E8B8C"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3.3 Promovarea tranzi</w:t>
            </w:r>
            <w:r w:rsidR="00677DDA">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iei c</w:t>
            </w:r>
            <w:r w:rsidR="00677DDA">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tre economia circular</w:t>
            </w:r>
            <w:r w:rsidR="00677DDA">
              <w:rPr>
                <w:rFonts w:ascii="Arial Narrow" w:eastAsia="Trebuchet MS" w:hAnsi="Arial Narrow" w:cs="Trebuchet MS"/>
                <w:sz w:val="20"/>
                <w:szCs w:val="20"/>
                <w:lang w:val="ro-RO"/>
              </w:rPr>
              <w:t>ă</w:t>
            </w:r>
          </w:p>
        </w:tc>
        <w:tc>
          <w:tcPr>
            <w:tcW w:w="1980" w:type="dxa"/>
            <w:vAlign w:val="center"/>
          </w:tcPr>
          <w:p w14:paraId="48EC5B7E"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3.3.1 Dezvoltarea sistemelor de management integrat a de</w:t>
            </w:r>
            <w:r w:rsidR="0034537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 xml:space="preserve">eurilor </w:t>
            </w:r>
            <w:r w:rsidR="0034537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stimularea economiei circulare</w:t>
            </w:r>
          </w:p>
        </w:tc>
        <w:tc>
          <w:tcPr>
            <w:tcW w:w="2203" w:type="dxa"/>
            <w:vAlign w:val="center"/>
          </w:tcPr>
          <w:p w14:paraId="2E7EBE40"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Politica de coeziune OP 2 „O Europ</w:t>
            </w:r>
            <w:r w:rsidR="0034537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cu emisii sc</w:t>
            </w:r>
            <w:r w:rsidR="0034537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zute de carbon </w:t>
            </w:r>
            <w:r w:rsidR="0034537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mai ecologic</w:t>
            </w:r>
            <w:r w:rsidR="0034537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 Tranzi</w:t>
            </w:r>
            <w:r w:rsidR="00345373">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ia c</w:t>
            </w:r>
            <w:r w:rsidR="0034537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tre o energie nepoluant</w:t>
            </w:r>
            <w:r w:rsidR="0034537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w:t>
            </w:r>
            <w:r w:rsidR="0034537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echitabil</w:t>
            </w:r>
            <w:r w:rsidR="0034537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investi</w:t>
            </w:r>
            <w:r w:rsidR="00345373">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 xml:space="preserve">ii verzi </w:t>
            </w:r>
            <w:r w:rsidR="0034537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albastre, economia circular</w:t>
            </w:r>
            <w:r w:rsidR="0034537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adaptarea la schimb</w:t>
            </w:r>
            <w:r w:rsidR="0034537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rile climatice </w:t>
            </w:r>
            <w:r w:rsidR="0034537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prevenirea riscurilor</w:t>
            </w:r>
          </w:p>
        </w:tc>
      </w:tr>
      <w:tr w:rsidR="008C0C2D" w:rsidRPr="009C1009" w14:paraId="46058818" w14:textId="77777777" w:rsidTr="00176BC1">
        <w:trPr>
          <w:trHeight w:val="288"/>
          <w:jc w:val="center"/>
        </w:trPr>
        <w:tc>
          <w:tcPr>
            <w:tcW w:w="1277" w:type="dxa"/>
            <w:vMerge/>
            <w:vAlign w:val="center"/>
          </w:tcPr>
          <w:p w14:paraId="1BB84B30" w14:textId="77777777" w:rsidR="008C0C2D" w:rsidRPr="009C1009" w:rsidRDefault="008C0C2D" w:rsidP="001A12D6">
            <w:pPr>
              <w:widowControl w:val="0"/>
              <w:autoSpaceDE w:val="0"/>
              <w:autoSpaceDN w:val="0"/>
              <w:spacing w:after="160"/>
              <w:jc w:val="both"/>
              <w:rPr>
                <w:rFonts w:ascii="Arial Narrow" w:eastAsia="Trebuchet MS" w:hAnsi="Arial Narrow" w:cs="Trebuchet MS"/>
                <w:sz w:val="20"/>
                <w:szCs w:val="20"/>
                <w:lang w:val="ro-RO"/>
              </w:rPr>
            </w:pPr>
          </w:p>
        </w:tc>
        <w:tc>
          <w:tcPr>
            <w:tcW w:w="1662" w:type="dxa"/>
            <w:vAlign w:val="center"/>
          </w:tcPr>
          <w:p w14:paraId="08292737"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3.4 Promovarea adapt</w:t>
            </w:r>
            <w:r w:rsidR="0034537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rii la schimb</w:t>
            </w:r>
            <w:r w:rsidR="00613605">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rile climatice </w:t>
            </w:r>
            <w:r w:rsidR="00613605">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prevenirea riscurilor</w:t>
            </w:r>
          </w:p>
        </w:tc>
        <w:tc>
          <w:tcPr>
            <w:tcW w:w="1980" w:type="dxa"/>
            <w:vAlign w:val="center"/>
          </w:tcPr>
          <w:p w14:paraId="2DD213FE"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3.4.1 Adaptarea la schimb</w:t>
            </w:r>
            <w:r w:rsidR="00613605">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rile climatice, managementul riscurilor legate de clim</w:t>
            </w:r>
            <w:r w:rsidR="00613605">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w:t>
            </w:r>
            <w:r w:rsidR="00613605">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reducerea polu</w:t>
            </w:r>
            <w:r w:rsidR="00613605">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rii</w:t>
            </w:r>
          </w:p>
        </w:tc>
        <w:tc>
          <w:tcPr>
            <w:tcW w:w="2203" w:type="dxa"/>
            <w:vAlign w:val="center"/>
          </w:tcPr>
          <w:p w14:paraId="6F55B4C9"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Politica de coeziune OP 2 „O Europ</w:t>
            </w:r>
            <w:r w:rsidR="00613605">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cu emisii sc</w:t>
            </w:r>
            <w:r w:rsidR="00613605">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zute de carbon </w:t>
            </w:r>
            <w:r w:rsidR="00613605">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mai ecologic</w:t>
            </w:r>
            <w:r w:rsidR="00613605">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 Tranzi</w:t>
            </w:r>
            <w:r w:rsidR="00613605">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ia c</w:t>
            </w:r>
            <w:r w:rsidR="00613605">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tre o energie nepoluant</w:t>
            </w:r>
            <w:r w:rsidR="00613605">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w:t>
            </w:r>
            <w:r w:rsidR="00613605">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echitabil</w:t>
            </w:r>
            <w:r w:rsidR="00613605">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investi</w:t>
            </w:r>
            <w:r w:rsidR="00B93D3F">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 xml:space="preserve">ii verzi </w:t>
            </w:r>
            <w:r w:rsidR="00B93D3F">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albastre, economia circular</w:t>
            </w:r>
            <w:r w:rsidR="00B93D3F">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adaptarea la schimb</w:t>
            </w:r>
            <w:r w:rsidR="00B93D3F">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rile climatice </w:t>
            </w:r>
            <w:r w:rsidR="00B93D3F">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prevenirea riscurilor</w:t>
            </w:r>
          </w:p>
        </w:tc>
      </w:tr>
      <w:tr w:rsidR="008C0C2D" w:rsidRPr="009C1009" w14:paraId="488949B1" w14:textId="77777777" w:rsidTr="00176BC1">
        <w:trPr>
          <w:trHeight w:val="288"/>
          <w:jc w:val="center"/>
        </w:trPr>
        <w:tc>
          <w:tcPr>
            <w:tcW w:w="1277" w:type="dxa"/>
            <w:vMerge/>
            <w:vAlign w:val="center"/>
          </w:tcPr>
          <w:p w14:paraId="5D42CAF9" w14:textId="77777777" w:rsidR="008C0C2D" w:rsidRPr="009C1009" w:rsidRDefault="008C0C2D" w:rsidP="001A12D6">
            <w:pPr>
              <w:widowControl w:val="0"/>
              <w:autoSpaceDE w:val="0"/>
              <w:autoSpaceDN w:val="0"/>
              <w:spacing w:after="160"/>
              <w:jc w:val="both"/>
              <w:rPr>
                <w:rFonts w:ascii="Arial Narrow" w:eastAsia="Trebuchet MS" w:hAnsi="Arial Narrow" w:cs="Trebuchet MS"/>
                <w:sz w:val="20"/>
                <w:szCs w:val="20"/>
                <w:lang w:val="ro-RO"/>
              </w:rPr>
            </w:pPr>
          </w:p>
        </w:tc>
        <w:tc>
          <w:tcPr>
            <w:tcW w:w="1662" w:type="dxa"/>
            <w:vAlign w:val="center"/>
          </w:tcPr>
          <w:p w14:paraId="66718C85"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 xml:space="preserve">3.5 </w:t>
            </w:r>
            <w:r w:rsidR="00B93D3F">
              <w:rPr>
                <w:rFonts w:ascii="Arial Narrow" w:eastAsia="Trebuchet MS" w:hAnsi="Arial Narrow" w:cs="Trebuchet MS"/>
                <w:sz w:val="20"/>
                <w:szCs w:val="20"/>
                <w:lang w:val="ro-RO"/>
              </w:rPr>
              <w:t>Î</w:t>
            </w:r>
            <w:r w:rsidRPr="009C1009">
              <w:rPr>
                <w:rFonts w:ascii="Arial Narrow" w:eastAsia="Trebuchet MS" w:hAnsi="Arial Narrow" w:cs="Trebuchet MS"/>
                <w:sz w:val="20"/>
                <w:szCs w:val="20"/>
                <w:lang w:val="ro-RO"/>
              </w:rPr>
              <w:t>mbun</w:t>
            </w:r>
            <w:r w:rsidR="00B93D3F">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t</w:t>
            </w:r>
            <w:r w:rsidR="00B93D3F">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irea protec</w:t>
            </w:r>
            <w:r w:rsidR="00B93D3F">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 xml:space="preserve">iei </w:t>
            </w:r>
            <w:r w:rsidR="00B93D3F">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conserv</w:t>
            </w:r>
            <w:r w:rsidR="00B93D3F">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rii biodiversit</w:t>
            </w:r>
            <w:r w:rsidR="00B93D3F">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 xml:space="preserve">ii </w:t>
            </w:r>
            <w:r w:rsidR="00B93D3F">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reducerea polu</w:t>
            </w:r>
            <w:r w:rsidR="00B93D3F">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rii</w:t>
            </w:r>
          </w:p>
        </w:tc>
        <w:tc>
          <w:tcPr>
            <w:tcW w:w="1980" w:type="dxa"/>
            <w:vAlign w:val="center"/>
          </w:tcPr>
          <w:p w14:paraId="2D28B0E5" w14:textId="77777777" w:rsidR="008C0C2D" w:rsidRPr="009C1009" w:rsidRDefault="008C0C2D"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3.5.1 Prezervarea biodiversit</w:t>
            </w:r>
            <w:r w:rsidR="0037629F">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 xml:space="preserve">ii </w:t>
            </w:r>
            <w:r w:rsidR="0037629F">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dezvoltarea infrastructurii verzi</w:t>
            </w:r>
          </w:p>
        </w:tc>
        <w:tc>
          <w:tcPr>
            <w:tcW w:w="2203" w:type="dxa"/>
            <w:vAlign w:val="center"/>
          </w:tcPr>
          <w:p w14:paraId="0D170E39" w14:textId="77777777" w:rsidR="008C0C2D" w:rsidRPr="009C1009" w:rsidRDefault="008C0C2D" w:rsidP="001A12D6">
            <w:pPr>
              <w:widowControl w:val="0"/>
              <w:autoSpaceDE w:val="0"/>
              <w:autoSpaceDN w:val="0"/>
              <w:ind w:left="107"/>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Politica de coeziune OP 2 „O Europ</w:t>
            </w:r>
            <w:r w:rsidR="0037629F">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cu emisii sc</w:t>
            </w:r>
            <w:r w:rsidR="0037629F">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zute de carbon </w:t>
            </w:r>
            <w:r w:rsidR="0037629F">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mai ecologic</w:t>
            </w:r>
            <w:r w:rsidR="0037629F">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 Tranzi</w:t>
            </w:r>
            <w:r w:rsidR="0037629F">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ia c</w:t>
            </w:r>
            <w:r w:rsidR="0037629F">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tre o energie nepoluant</w:t>
            </w:r>
            <w:r w:rsidR="0037629F">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w:t>
            </w:r>
            <w:r w:rsidR="0037629F">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echitabil</w:t>
            </w:r>
            <w:r w:rsidR="0037629F">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investi</w:t>
            </w:r>
            <w:r w:rsidR="0037629F">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ii</w:t>
            </w:r>
            <w:r w:rsidRPr="00B93D3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 xml:space="preserve">verzi </w:t>
            </w:r>
            <w:r w:rsidR="0037629F">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albastre,</w:t>
            </w:r>
            <w:r w:rsidRPr="00B93D3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lastRenderedPageBreak/>
              <w:t>economia circular</w:t>
            </w:r>
            <w:r w:rsidR="0037629F">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w:t>
            </w:r>
            <w:r w:rsidRPr="00B93D3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adaptarea la</w:t>
            </w:r>
            <w:r w:rsidRPr="00B93D3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schimb</w:t>
            </w:r>
            <w:r w:rsidR="0037629F">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rile</w:t>
            </w:r>
            <w:r w:rsidRPr="00B93D3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climatice</w:t>
            </w:r>
            <w:r w:rsidRPr="00B93D3F">
              <w:rPr>
                <w:rFonts w:ascii="Arial Narrow" w:eastAsia="Trebuchet MS" w:hAnsi="Arial Narrow" w:cs="Trebuchet MS"/>
                <w:sz w:val="20"/>
                <w:szCs w:val="20"/>
                <w:lang w:val="ro-RO"/>
              </w:rPr>
              <w:t xml:space="preserve"> </w:t>
            </w:r>
            <w:r w:rsidR="0037629F">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B93D3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prevenirea riscurilor</w:t>
            </w:r>
          </w:p>
        </w:tc>
      </w:tr>
      <w:tr w:rsidR="00B14DFE" w:rsidRPr="009C1009" w14:paraId="36B45B5D" w14:textId="77777777" w:rsidTr="00176BC1">
        <w:trPr>
          <w:trHeight w:val="288"/>
          <w:jc w:val="center"/>
        </w:trPr>
        <w:tc>
          <w:tcPr>
            <w:tcW w:w="1277" w:type="dxa"/>
            <w:vMerge w:val="restart"/>
            <w:vAlign w:val="center"/>
          </w:tcPr>
          <w:p w14:paraId="55DCF2DA" w14:textId="77777777" w:rsidR="008443AC" w:rsidRPr="009C1009" w:rsidRDefault="008443AC" w:rsidP="001A12D6">
            <w:pPr>
              <w:widowControl w:val="0"/>
              <w:tabs>
                <w:tab w:val="left" w:pos="155"/>
                <w:tab w:val="left" w:pos="1021"/>
              </w:tabs>
              <w:autoSpaceDE w:val="0"/>
              <w:autoSpaceDN w:val="0"/>
              <w:jc w:val="both"/>
              <w:rPr>
                <w:rFonts w:ascii="Arial Narrow" w:eastAsia="Trebuchet MS" w:hAnsi="Arial Narrow" w:cs="Trebuchet MS"/>
                <w:sz w:val="20"/>
                <w:szCs w:val="20"/>
                <w:lang w:val="ro-RO"/>
              </w:rPr>
            </w:pPr>
            <w:r w:rsidRPr="0037629F">
              <w:rPr>
                <w:rFonts w:ascii="Arial Narrow" w:eastAsia="Trebuchet MS" w:hAnsi="Arial Narrow" w:cs="Trebuchet MS"/>
                <w:b/>
                <w:bCs/>
                <w:sz w:val="20"/>
                <w:szCs w:val="20"/>
                <w:lang w:val="ro-RO"/>
              </w:rPr>
              <w:lastRenderedPageBreak/>
              <w:t>4.</w:t>
            </w:r>
            <w:r w:rsidRPr="009C1009">
              <w:rPr>
                <w:rFonts w:ascii="Arial Narrow" w:eastAsia="Trebuchet MS" w:hAnsi="Arial Narrow" w:cs="Trebuchet MS"/>
                <w:sz w:val="20"/>
                <w:szCs w:val="20"/>
                <w:lang w:val="ro-RO"/>
              </w:rPr>
              <w:t xml:space="preserve">   </w:t>
            </w:r>
            <w:r w:rsidR="0037629F" w:rsidRPr="009C1009">
              <w:rPr>
                <w:rFonts w:ascii="Arial Narrow" w:eastAsia="Trebuchet MS" w:hAnsi="Arial Narrow" w:cs="Trebuchet MS"/>
                <w:b/>
                <w:bCs/>
                <w:sz w:val="20"/>
                <w:szCs w:val="20"/>
                <w:lang w:val="ro-RO"/>
              </w:rPr>
              <w:t>Dezvoltarea</w:t>
            </w:r>
            <w:r w:rsidRPr="009C1009">
              <w:rPr>
                <w:rFonts w:ascii="Arial Narrow" w:eastAsia="Trebuchet MS" w:hAnsi="Arial Narrow" w:cs="Trebuchet MS"/>
                <w:b/>
                <w:bCs/>
                <w:spacing w:val="1"/>
                <w:sz w:val="20"/>
                <w:szCs w:val="20"/>
                <w:lang w:val="ro-RO"/>
              </w:rPr>
              <w:t xml:space="preserve"> </w:t>
            </w:r>
            <w:r w:rsidR="0037629F" w:rsidRPr="009C1009">
              <w:rPr>
                <w:rFonts w:ascii="Arial Narrow" w:eastAsia="Trebuchet MS" w:hAnsi="Arial Narrow" w:cs="Trebuchet MS"/>
                <w:b/>
                <w:bCs/>
                <w:sz w:val="20"/>
                <w:szCs w:val="20"/>
                <w:lang w:val="ro-RO"/>
              </w:rPr>
              <w:t>unei</w:t>
            </w:r>
            <w:r w:rsidRPr="009C1009">
              <w:rPr>
                <w:rFonts w:ascii="Arial Narrow" w:eastAsia="Trebuchet MS" w:hAnsi="Arial Narrow" w:cs="Trebuchet MS"/>
                <w:b/>
                <w:bCs/>
                <w:spacing w:val="1"/>
                <w:sz w:val="20"/>
                <w:szCs w:val="20"/>
                <w:lang w:val="ro-RO"/>
              </w:rPr>
              <w:t xml:space="preserve"> </w:t>
            </w:r>
            <w:r w:rsidR="0037629F" w:rsidRPr="009C1009">
              <w:rPr>
                <w:rFonts w:ascii="Arial Narrow" w:eastAsia="Trebuchet MS" w:hAnsi="Arial Narrow" w:cs="Trebuchet MS"/>
                <w:b/>
                <w:bCs/>
                <w:sz w:val="20"/>
                <w:szCs w:val="20"/>
                <w:lang w:val="ro-RO"/>
              </w:rPr>
              <w:t>infrastructuri</w:t>
            </w:r>
            <w:r w:rsidRPr="009C1009">
              <w:rPr>
                <w:rFonts w:ascii="Arial Narrow" w:eastAsia="Trebuchet MS" w:hAnsi="Arial Narrow" w:cs="Trebuchet MS"/>
                <w:b/>
                <w:bCs/>
                <w:spacing w:val="1"/>
                <w:sz w:val="20"/>
                <w:szCs w:val="20"/>
                <w:lang w:val="ro-RO"/>
              </w:rPr>
              <w:t xml:space="preserve"> </w:t>
            </w:r>
            <w:r w:rsidR="0037629F" w:rsidRPr="009C1009">
              <w:rPr>
                <w:rFonts w:ascii="Arial Narrow" w:eastAsia="Trebuchet MS" w:hAnsi="Arial Narrow" w:cs="Trebuchet MS"/>
                <w:b/>
                <w:bCs/>
                <w:sz w:val="20"/>
                <w:szCs w:val="20"/>
                <w:lang w:val="ro-RO"/>
              </w:rPr>
              <w:t>moderne,</w:t>
            </w:r>
            <w:r w:rsidRPr="009C1009">
              <w:rPr>
                <w:rFonts w:ascii="Arial Narrow" w:eastAsia="Trebuchet MS" w:hAnsi="Arial Narrow" w:cs="Trebuchet MS"/>
                <w:b/>
                <w:bCs/>
                <w:spacing w:val="1"/>
                <w:sz w:val="20"/>
                <w:szCs w:val="20"/>
                <w:lang w:val="ro-RO"/>
              </w:rPr>
              <w:t xml:space="preserve"> </w:t>
            </w:r>
            <w:r w:rsidR="0037629F" w:rsidRPr="009C1009">
              <w:rPr>
                <w:rFonts w:ascii="Arial Narrow" w:eastAsia="Trebuchet MS" w:hAnsi="Arial Narrow" w:cs="Trebuchet MS"/>
                <w:b/>
                <w:bCs/>
                <w:sz w:val="20"/>
                <w:szCs w:val="20"/>
                <w:lang w:val="ro-RO"/>
              </w:rPr>
              <w:t>inteligente,</w:t>
            </w:r>
            <w:r w:rsidRPr="009C1009">
              <w:rPr>
                <w:rFonts w:ascii="Arial Narrow" w:eastAsia="Trebuchet MS" w:hAnsi="Arial Narrow" w:cs="Trebuchet MS"/>
                <w:b/>
                <w:bCs/>
                <w:spacing w:val="1"/>
                <w:sz w:val="20"/>
                <w:szCs w:val="20"/>
                <w:lang w:val="ro-RO"/>
              </w:rPr>
              <w:t xml:space="preserve"> </w:t>
            </w:r>
            <w:r w:rsidR="0037629F" w:rsidRPr="009C1009">
              <w:rPr>
                <w:rFonts w:ascii="Arial Narrow" w:eastAsia="Trebuchet MS" w:hAnsi="Arial Narrow" w:cs="Trebuchet MS"/>
                <w:b/>
                <w:bCs/>
                <w:sz w:val="20"/>
                <w:szCs w:val="20"/>
                <w:lang w:val="ro-RO"/>
              </w:rPr>
              <w:t xml:space="preserve">reziliente </w:t>
            </w:r>
            <w:r w:rsidR="0037629F">
              <w:rPr>
                <w:rFonts w:ascii="Arial Narrow" w:eastAsia="Trebuchet MS" w:hAnsi="Arial Narrow" w:cs="Trebuchet MS"/>
                <w:b/>
                <w:bCs/>
                <w:spacing w:val="-2"/>
                <w:sz w:val="20"/>
                <w:szCs w:val="20"/>
                <w:lang w:val="ro-RO"/>
              </w:rPr>
              <w:t>ș</w:t>
            </w:r>
            <w:r w:rsidR="0037629F" w:rsidRPr="009C1009">
              <w:rPr>
                <w:rFonts w:ascii="Arial Narrow" w:eastAsia="Trebuchet MS" w:hAnsi="Arial Narrow" w:cs="Trebuchet MS"/>
                <w:b/>
                <w:bCs/>
                <w:spacing w:val="-2"/>
                <w:sz w:val="20"/>
                <w:szCs w:val="20"/>
                <w:lang w:val="ro-RO"/>
              </w:rPr>
              <w:t>i</w:t>
            </w:r>
            <w:r w:rsidRPr="009C1009">
              <w:rPr>
                <w:rFonts w:ascii="Arial Narrow" w:eastAsia="Trebuchet MS" w:hAnsi="Arial Narrow" w:cs="Trebuchet MS"/>
                <w:b/>
                <w:bCs/>
                <w:spacing w:val="-58"/>
                <w:sz w:val="20"/>
                <w:szCs w:val="20"/>
                <w:lang w:val="ro-RO"/>
              </w:rPr>
              <w:t xml:space="preserve"> </w:t>
            </w:r>
            <w:r w:rsidR="0037629F" w:rsidRPr="009C1009">
              <w:rPr>
                <w:rFonts w:ascii="Arial Narrow" w:eastAsia="Trebuchet MS" w:hAnsi="Arial Narrow" w:cs="Trebuchet MS"/>
                <w:b/>
                <w:bCs/>
                <w:sz w:val="20"/>
                <w:szCs w:val="20"/>
                <w:lang w:val="ro-RO"/>
              </w:rPr>
              <w:t>durabile</w:t>
            </w:r>
          </w:p>
        </w:tc>
        <w:tc>
          <w:tcPr>
            <w:tcW w:w="1662" w:type="dxa"/>
            <w:vAlign w:val="center"/>
          </w:tcPr>
          <w:p w14:paraId="185D7016" w14:textId="77777777" w:rsidR="008443AC" w:rsidRPr="009C1009" w:rsidRDefault="008443AC"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4.1 Cre</w:t>
            </w:r>
            <w:r w:rsidR="00DF256D">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terea accesibilit</w:t>
            </w:r>
            <w:r w:rsidR="00DF256D">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ii,</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conectivit</w:t>
            </w:r>
            <w:r w:rsidR="00DF256D">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 xml:space="preserve">ii </w:t>
            </w:r>
            <w:r w:rsidR="00DF256D">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siguran</w:t>
            </w:r>
            <w:r w:rsidR="00DF256D">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ei</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prin</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realizarea</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de</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investi</w:t>
            </w:r>
            <w:r w:rsidR="00DF256D">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ii</w:t>
            </w:r>
            <w:r w:rsidRPr="0037629F">
              <w:rPr>
                <w:rFonts w:ascii="Arial Narrow" w:eastAsia="Trebuchet MS" w:hAnsi="Arial Narrow" w:cs="Trebuchet MS"/>
                <w:sz w:val="20"/>
                <w:szCs w:val="20"/>
                <w:lang w:val="ro-RO"/>
              </w:rPr>
              <w:t xml:space="preserve"> </w:t>
            </w:r>
            <w:r w:rsidR="00DF256D">
              <w:rPr>
                <w:rFonts w:ascii="Arial Narrow" w:eastAsia="Trebuchet MS" w:hAnsi="Arial Narrow" w:cs="Trebuchet MS"/>
                <w:sz w:val="20"/>
                <w:szCs w:val="20"/>
                <w:lang w:val="ro-RO"/>
              </w:rPr>
              <w:t>î</w:t>
            </w:r>
            <w:r w:rsidRPr="009C1009">
              <w:rPr>
                <w:rFonts w:ascii="Arial Narrow" w:eastAsia="Trebuchet MS" w:hAnsi="Arial Narrow" w:cs="Trebuchet MS"/>
                <w:sz w:val="20"/>
                <w:szCs w:val="20"/>
                <w:lang w:val="ro-RO"/>
              </w:rPr>
              <w:t>n</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infrastructura</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de</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transport</w:t>
            </w:r>
          </w:p>
        </w:tc>
        <w:tc>
          <w:tcPr>
            <w:tcW w:w="1980" w:type="dxa"/>
            <w:vAlign w:val="center"/>
          </w:tcPr>
          <w:p w14:paraId="53A1BC21" w14:textId="77777777" w:rsidR="008443AC" w:rsidRPr="009C1009" w:rsidRDefault="008443AC"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4.1.1 Dezvoltarea</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infrastructurii de transport</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feroviar</w:t>
            </w:r>
            <w:r w:rsidR="00DF256D">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aerian</w:t>
            </w:r>
            <w:r w:rsidR="00DF256D">
              <w:rPr>
                <w:rFonts w:ascii="Arial Narrow" w:eastAsia="Trebuchet MS" w:hAnsi="Arial Narrow" w:cs="Trebuchet MS"/>
                <w:sz w:val="20"/>
                <w:szCs w:val="20"/>
                <w:lang w:val="ro-RO"/>
              </w:rPr>
              <w:t>ă</w:t>
            </w:r>
            <w:r w:rsidRPr="0037629F">
              <w:rPr>
                <w:rFonts w:ascii="Arial Narrow" w:eastAsia="Trebuchet MS" w:hAnsi="Arial Narrow" w:cs="Trebuchet MS"/>
                <w:sz w:val="20"/>
                <w:szCs w:val="20"/>
                <w:lang w:val="ro-RO"/>
              </w:rPr>
              <w:t xml:space="preserve"> </w:t>
            </w:r>
            <w:r w:rsidR="00DF256D">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rutier</w:t>
            </w:r>
            <w:r w:rsidR="00DF256D">
              <w:rPr>
                <w:rFonts w:ascii="Arial Narrow" w:eastAsia="Trebuchet MS" w:hAnsi="Arial Narrow" w:cs="Trebuchet MS"/>
                <w:sz w:val="20"/>
                <w:szCs w:val="20"/>
                <w:lang w:val="ro-RO"/>
              </w:rPr>
              <w:t>ă</w:t>
            </w:r>
          </w:p>
        </w:tc>
        <w:tc>
          <w:tcPr>
            <w:tcW w:w="2203" w:type="dxa"/>
            <w:vAlign w:val="center"/>
          </w:tcPr>
          <w:p w14:paraId="7EBB2A68" w14:textId="77777777" w:rsidR="008443AC" w:rsidRPr="009C1009" w:rsidRDefault="008443AC" w:rsidP="001A12D6">
            <w:pPr>
              <w:widowControl w:val="0"/>
              <w:autoSpaceDE w:val="0"/>
              <w:autoSpaceDN w:val="0"/>
              <w:ind w:left="107"/>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Politica de coeziune</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OP</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3</w:t>
            </w:r>
          </w:p>
          <w:p w14:paraId="6D56D19D" w14:textId="77777777" w:rsidR="008443AC" w:rsidRPr="009C1009" w:rsidRDefault="008443AC" w:rsidP="001A12D6">
            <w:pPr>
              <w:widowControl w:val="0"/>
              <w:autoSpaceDE w:val="0"/>
              <w:autoSpaceDN w:val="0"/>
              <w:ind w:left="107"/>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O</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Europ</w:t>
            </w:r>
            <w:r w:rsidR="00DF256D">
              <w:rPr>
                <w:rFonts w:ascii="Arial Narrow" w:eastAsia="Trebuchet MS" w:hAnsi="Arial Narrow" w:cs="Trebuchet MS"/>
                <w:sz w:val="20"/>
                <w:szCs w:val="20"/>
                <w:lang w:val="ro-RO"/>
              </w:rPr>
              <w:t>ă</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mai</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conectat</w:t>
            </w:r>
            <w:r w:rsidR="00DF256D">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 xml:space="preserve">Mobilitate </w:t>
            </w:r>
            <w:r w:rsidR="00DF256D">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conectivitatea</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regional</w:t>
            </w:r>
            <w:r w:rsidR="00DF256D">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a</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tehnologiei</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informa</w:t>
            </w:r>
            <w:r w:rsidR="00DF256D">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iei</w:t>
            </w:r>
            <w:r w:rsidRPr="0037629F">
              <w:rPr>
                <w:rFonts w:ascii="Arial Narrow" w:eastAsia="Trebuchet MS" w:hAnsi="Arial Narrow" w:cs="Trebuchet MS"/>
                <w:sz w:val="20"/>
                <w:szCs w:val="20"/>
                <w:lang w:val="ro-RO"/>
              </w:rPr>
              <w:t xml:space="preserve"> </w:t>
            </w:r>
            <w:r w:rsidR="00DF256D">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00762097" w:rsidRPr="009C100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comunica</w:t>
            </w:r>
            <w:r w:rsidR="00DF256D">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iilor”</w:t>
            </w:r>
          </w:p>
        </w:tc>
      </w:tr>
      <w:tr w:rsidR="00B14DFE" w:rsidRPr="009C1009" w14:paraId="4B1201D4" w14:textId="77777777" w:rsidTr="00176BC1">
        <w:trPr>
          <w:trHeight w:val="288"/>
          <w:jc w:val="center"/>
        </w:trPr>
        <w:tc>
          <w:tcPr>
            <w:tcW w:w="1277" w:type="dxa"/>
            <w:vMerge/>
            <w:vAlign w:val="center"/>
          </w:tcPr>
          <w:p w14:paraId="4021C4D8" w14:textId="77777777" w:rsidR="008443AC" w:rsidRPr="009C1009" w:rsidRDefault="008443AC" w:rsidP="001A12D6">
            <w:pPr>
              <w:spacing w:after="160"/>
              <w:jc w:val="both"/>
              <w:rPr>
                <w:rFonts w:ascii="Arial Narrow" w:eastAsia="PMingLiU" w:hAnsi="Arial Narrow"/>
                <w:sz w:val="20"/>
                <w:szCs w:val="20"/>
                <w:lang w:val="ro-RO" w:eastAsia="zh-TW"/>
              </w:rPr>
            </w:pPr>
          </w:p>
        </w:tc>
        <w:tc>
          <w:tcPr>
            <w:tcW w:w="1662" w:type="dxa"/>
            <w:vAlign w:val="center"/>
          </w:tcPr>
          <w:p w14:paraId="6A8965F0" w14:textId="77777777" w:rsidR="008443AC" w:rsidRPr="009C1009" w:rsidRDefault="008443AC"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 xml:space="preserve">4.2 </w:t>
            </w:r>
            <w:r w:rsidR="00F24823">
              <w:rPr>
                <w:rFonts w:ascii="Arial Narrow" w:eastAsia="Trebuchet MS" w:hAnsi="Arial Narrow" w:cs="Trebuchet MS"/>
                <w:sz w:val="20"/>
                <w:szCs w:val="20"/>
                <w:lang w:val="ro-RO"/>
              </w:rPr>
              <w:t>Î</w:t>
            </w:r>
            <w:r w:rsidRPr="009C1009">
              <w:rPr>
                <w:rFonts w:ascii="Arial Narrow" w:eastAsia="Trebuchet MS" w:hAnsi="Arial Narrow" w:cs="Trebuchet MS"/>
                <w:sz w:val="20"/>
                <w:szCs w:val="20"/>
                <w:lang w:val="ro-RO"/>
              </w:rPr>
              <w:t>mbun</w:t>
            </w:r>
            <w:r w:rsidR="00F2482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t</w:t>
            </w:r>
            <w:r w:rsidR="00F24823">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irea accesului</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la infrastructura de</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comunica</w:t>
            </w:r>
            <w:r w:rsidR="00F24823">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ii</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de</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mare</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vitez</w:t>
            </w:r>
            <w:r w:rsidR="00F24823">
              <w:rPr>
                <w:rFonts w:ascii="Arial Narrow" w:eastAsia="Trebuchet MS" w:hAnsi="Arial Narrow" w:cs="Trebuchet MS"/>
                <w:sz w:val="20"/>
                <w:szCs w:val="20"/>
                <w:lang w:val="ro-RO"/>
              </w:rPr>
              <w:t>ă</w:t>
            </w:r>
          </w:p>
        </w:tc>
        <w:tc>
          <w:tcPr>
            <w:tcW w:w="1980" w:type="dxa"/>
            <w:vAlign w:val="center"/>
          </w:tcPr>
          <w:p w14:paraId="34188F5D" w14:textId="77777777" w:rsidR="008443AC" w:rsidRPr="009C1009" w:rsidRDefault="008443AC"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4.2.1 Dezvoltarea</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infrastructurii</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de</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comunica</w:t>
            </w:r>
            <w:r w:rsidR="00F24823">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 xml:space="preserve">ii, </w:t>
            </w:r>
            <w:r w:rsidR="00F24823">
              <w:rPr>
                <w:rFonts w:ascii="Arial Narrow" w:eastAsia="Trebuchet MS" w:hAnsi="Arial Narrow" w:cs="Trebuchet MS"/>
                <w:sz w:val="20"/>
                <w:szCs w:val="20"/>
                <w:lang w:val="ro-RO"/>
              </w:rPr>
              <w:t>î</w:t>
            </w:r>
            <w:r w:rsidRPr="009C1009">
              <w:rPr>
                <w:rFonts w:ascii="Arial Narrow" w:eastAsia="Trebuchet MS" w:hAnsi="Arial Narrow" w:cs="Trebuchet MS"/>
                <w:sz w:val="20"/>
                <w:szCs w:val="20"/>
                <w:lang w:val="ro-RO"/>
              </w:rPr>
              <w:t xml:space="preserve">n special </w:t>
            </w:r>
            <w:r w:rsidR="00F24823">
              <w:rPr>
                <w:rFonts w:ascii="Arial Narrow" w:eastAsia="Trebuchet MS" w:hAnsi="Arial Narrow" w:cs="Trebuchet MS"/>
                <w:sz w:val="20"/>
                <w:szCs w:val="20"/>
                <w:lang w:val="ro-RO"/>
              </w:rPr>
              <w:t>î</w:t>
            </w:r>
            <w:r w:rsidRPr="009C1009">
              <w:rPr>
                <w:rFonts w:ascii="Arial Narrow" w:eastAsia="Trebuchet MS" w:hAnsi="Arial Narrow" w:cs="Trebuchet MS"/>
                <w:sz w:val="20"/>
                <w:szCs w:val="20"/>
                <w:lang w:val="ro-RO"/>
              </w:rPr>
              <w:t>n</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 xml:space="preserve">zonele rurale </w:t>
            </w:r>
            <w:r w:rsidR="00F2482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comunit</w:t>
            </w:r>
            <w:r w:rsidR="00F24823">
              <w:rPr>
                <w:rFonts w:ascii="Arial Narrow" w:eastAsia="Trebuchet MS" w:hAnsi="Arial Narrow" w:cs="Trebuchet MS"/>
                <w:sz w:val="20"/>
                <w:szCs w:val="20"/>
                <w:lang w:val="ro-RO"/>
              </w:rPr>
              <w:t>ăț</w:t>
            </w:r>
            <w:r w:rsidRPr="009C1009">
              <w:rPr>
                <w:rFonts w:ascii="Arial Narrow" w:eastAsia="Trebuchet MS" w:hAnsi="Arial Narrow" w:cs="Trebuchet MS"/>
                <w:sz w:val="20"/>
                <w:szCs w:val="20"/>
                <w:lang w:val="ro-RO"/>
              </w:rPr>
              <w:t>ile</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izolate</w:t>
            </w:r>
          </w:p>
        </w:tc>
        <w:tc>
          <w:tcPr>
            <w:tcW w:w="2203" w:type="dxa"/>
            <w:vAlign w:val="center"/>
          </w:tcPr>
          <w:p w14:paraId="2D40C132" w14:textId="77777777" w:rsidR="008443AC" w:rsidRPr="009C1009" w:rsidRDefault="008443AC" w:rsidP="001A12D6">
            <w:pPr>
              <w:widowControl w:val="0"/>
              <w:autoSpaceDE w:val="0"/>
              <w:autoSpaceDN w:val="0"/>
              <w:ind w:left="107"/>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Politica de coeziune</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OP</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3</w:t>
            </w:r>
          </w:p>
          <w:p w14:paraId="28406FE9" w14:textId="77777777" w:rsidR="008443AC" w:rsidRPr="009C1009" w:rsidRDefault="008443AC" w:rsidP="001A12D6">
            <w:pPr>
              <w:widowControl w:val="0"/>
              <w:autoSpaceDE w:val="0"/>
              <w:autoSpaceDN w:val="0"/>
              <w:ind w:left="107"/>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O</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Europ</w:t>
            </w:r>
            <w:r w:rsidR="00F24823">
              <w:rPr>
                <w:rFonts w:ascii="Arial Narrow" w:eastAsia="Trebuchet MS" w:hAnsi="Arial Narrow" w:cs="Trebuchet MS"/>
                <w:sz w:val="20"/>
                <w:szCs w:val="20"/>
                <w:lang w:val="ro-RO"/>
              </w:rPr>
              <w:t>ă</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mai</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conectat</w:t>
            </w:r>
            <w:r w:rsidR="00F2482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 xml:space="preserve">Mobilitate </w:t>
            </w:r>
            <w:r w:rsidR="00F2482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conectivitatea</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regional</w:t>
            </w:r>
            <w:r w:rsidR="00F2482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a</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tehnologiei</w:t>
            </w:r>
            <w:r w:rsidRPr="0037629F">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informa</w:t>
            </w:r>
            <w:r w:rsidR="00F24823">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iei</w:t>
            </w:r>
            <w:r w:rsidRPr="0037629F">
              <w:rPr>
                <w:rFonts w:ascii="Arial Narrow" w:eastAsia="Trebuchet MS" w:hAnsi="Arial Narrow" w:cs="Trebuchet MS"/>
                <w:sz w:val="20"/>
                <w:szCs w:val="20"/>
                <w:lang w:val="ro-RO"/>
              </w:rPr>
              <w:t xml:space="preserve"> </w:t>
            </w:r>
            <w:r w:rsidR="00F2482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00762097" w:rsidRPr="009C100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comunica</w:t>
            </w:r>
            <w:r w:rsidR="00F24823">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iilor”</w:t>
            </w:r>
          </w:p>
        </w:tc>
      </w:tr>
      <w:tr w:rsidR="00B14DFE" w:rsidRPr="009C1009" w14:paraId="5D313AD7" w14:textId="77777777" w:rsidTr="00176BC1">
        <w:trPr>
          <w:trHeight w:val="288"/>
          <w:jc w:val="center"/>
        </w:trPr>
        <w:tc>
          <w:tcPr>
            <w:tcW w:w="1277" w:type="dxa"/>
            <w:vMerge/>
            <w:vAlign w:val="center"/>
          </w:tcPr>
          <w:p w14:paraId="0CDD0719" w14:textId="77777777" w:rsidR="008443AC" w:rsidRPr="009C1009" w:rsidRDefault="008443AC" w:rsidP="00F01722">
            <w:pPr>
              <w:spacing w:after="160"/>
              <w:rPr>
                <w:rFonts w:ascii="Arial Narrow" w:eastAsia="PMingLiU" w:hAnsi="Arial Narrow"/>
                <w:sz w:val="20"/>
                <w:szCs w:val="20"/>
                <w:lang w:val="ro-RO" w:eastAsia="zh-TW"/>
              </w:rPr>
            </w:pPr>
          </w:p>
        </w:tc>
        <w:tc>
          <w:tcPr>
            <w:tcW w:w="1662" w:type="dxa"/>
            <w:vAlign w:val="center"/>
          </w:tcPr>
          <w:p w14:paraId="1665FED6" w14:textId="77777777" w:rsidR="008443AC" w:rsidRPr="009C1009" w:rsidRDefault="008443AC"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4.3 Reducerea emisiilor de</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carbon</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prin</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 xml:space="preserve">realizarea </w:t>
            </w:r>
            <w:r w:rsidR="00F2482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implementarea</w:t>
            </w:r>
            <w:r w:rsidRPr="009C1009">
              <w:rPr>
                <w:rFonts w:ascii="Arial Narrow" w:eastAsia="Trebuchet MS" w:hAnsi="Arial Narrow" w:cs="Trebuchet MS"/>
                <w:spacing w:val="-8"/>
                <w:sz w:val="20"/>
                <w:szCs w:val="20"/>
                <w:lang w:val="ro-RO"/>
              </w:rPr>
              <w:t xml:space="preserve"> </w:t>
            </w:r>
            <w:r w:rsidRPr="009C1009">
              <w:rPr>
                <w:rFonts w:ascii="Arial Narrow" w:eastAsia="Trebuchet MS" w:hAnsi="Arial Narrow" w:cs="Trebuchet MS"/>
                <w:sz w:val="20"/>
                <w:szCs w:val="20"/>
                <w:lang w:val="ro-RO"/>
              </w:rPr>
              <w:t>planurilor</w:t>
            </w:r>
            <w:r w:rsidRPr="009C1009">
              <w:rPr>
                <w:rFonts w:ascii="Arial Narrow" w:eastAsia="Trebuchet MS" w:hAnsi="Arial Narrow" w:cs="Trebuchet MS"/>
                <w:spacing w:val="-7"/>
                <w:sz w:val="20"/>
                <w:szCs w:val="20"/>
                <w:lang w:val="ro-RO"/>
              </w:rPr>
              <w:t xml:space="preserve"> </w:t>
            </w:r>
            <w:r w:rsidRPr="009C1009">
              <w:rPr>
                <w:rFonts w:ascii="Arial Narrow" w:eastAsia="Trebuchet MS" w:hAnsi="Arial Narrow" w:cs="Trebuchet MS"/>
                <w:sz w:val="20"/>
                <w:szCs w:val="20"/>
                <w:lang w:val="ro-RO"/>
              </w:rPr>
              <w:t>de</w:t>
            </w:r>
            <w:r w:rsidRPr="009C1009">
              <w:rPr>
                <w:rFonts w:ascii="Arial Narrow" w:eastAsia="Trebuchet MS" w:hAnsi="Arial Narrow" w:cs="Trebuchet MS"/>
                <w:spacing w:val="-58"/>
                <w:sz w:val="20"/>
                <w:szCs w:val="20"/>
                <w:lang w:val="ro-RO"/>
              </w:rPr>
              <w:t xml:space="preserve"> </w:t>
            </w:r>
            <w:r w:rsidRPr="009C1009">
              <w:rPr>
                <w:rFonts w:ascii="Arial Narrow" w:eastAsia="Trebuchet MS" w:hAnsi="Arial Narrow" w:cs="Trebuchet MS"/>
                <w:sz w:val="20"/>
                <w:szCs w:val="20"/>
                <w:lang w:val="ro-RO"/>
              </w:rPr>
              <w:t>mobilitate</w:t>
            </w:r>
            <w:r w:rsidRPr="009C1009">
              <w:rPr>
                <w:rFonts w:ascii="Arial Narrow" w:eastAsia="Trebuchet MS" w:hAnsi="Arial Narrow" w:cs="Trebuchet MS"/>
                <w:spacing w:val="-3"/>
                <w:sz w:val="20"/>
                <w:szCs w:val="20"/>
                <w:lang w:val="ro-RO"/>
              </w:rPr>
              <w:t xml:space="preserve"> </w:t>
            </w:r>
            <w:r w:rsidRPr="009C1009">
              <w:rPr>
                <w:rFonts w:ascii="Arial Narrow" w:eastAsia="Trebuchet MS" w:hAnsi="Arial Narrow" w:cs="Trebuchet MS"/>
                <w:sz w:val="20"/>
                <w:szCs w:val="20"/>
                <w:lang w:val="ro-RO"/>
              </w:rPr>
              <w:t>urban</w:t>
            </w:r>
            <w:r w:rsidR="00F24823">
              <w:rPr>
                <w:rFonts w:ascii="Arial Narrow" w:eastAsia="Trebuchet MS" w:hAnsi="Arial Narrow" w:cs="Trebuchet MS"/>
                <w:sz w:val="20"/>
                <w:szCs w:val="20"/>
                <w:lang w:val="ro-RO"/>
              </w:rPr>
              <w:t>ă</w:t>
            </w:r>
          </w:p>
        </w:tc>
        <w:tc>
          <w:tcPr>
            <w:tcW w:w="1980" w:type="dxa"/>
            <w:vAlign w:val="center"/>
          </w:tcPr>
          <w:p w14:paraId="61EE066C" w14:textId="77777777" w:rsidR="008443AC" w:rsidRPr="009C1009" w:rsidRDefault="008443AC"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4.3.1</w:t>
            </w:r>
            <w:r w:rsidRPr="009C1009">
              <w:rPr>
                <w:rFonts w:ascii="Arial Narrow" w:eastAsia="Trebuchet MS" w:hAnsi="Arial Narrow" w:cs="Trebuchet MS"/>
                <w:spacing w:val="-8"/>
                <w:sz w:val="20"/>
                <w:szCs w:val="20"/>
                <w:lang w:val="ro-RO"/>
              </w:rPr>
              <w:t xml:space="preserve"> </w:t>
            </w:r>
            <w:r w:rsidRPr="009C1009">
              <w:rPr>
                <w:rFonts w:ascii="Arial Narrow" w:eastAsia="Trebuchet MS" w:hAnsi="Arial Narrow" w:cs="Trebuchet MS"/>
                <w:sz w:val="20"/>
                <w:szCs w:val="20"/>
                <w:lang w:val="ro-RO"/>
              </w:rPr>
              <w:t>Mobilitate</w:t>
            </w:r>
            <w:r w:rsidRPr="009C1009">
              <w:rPr>
                <w:rFonts w:ascii="Arial Narrow" w:eastAsia="Trebuchet MS" w:hAnsi="Arial Narrow" w:cs="Trebuchet MS"/>
                <w:spacing w:val="-9"/>
                <w:sz w:val="20"/>
                <w:szCs w:val="20"/>
                <w:lang w:val="ro-RO"/>
              </w:rPr>
              <w:t xml:space="preserve"> </w:t>
            </w:r>
            <w:r w:rsidRPr="009C1009">
              <w:rPr>
                <w:rFonts w:ascii="Arial Narrow" w:eastAsia="Trebuchet MS" w:hAnsi="Arial Narrow" w:cs="Trebuchet MS"/>
                <w:sz w:val="20"/>
                <w:szCs w:val="20"/>
                <w:lang w:val="ro-RO"/>
              </w:rPr>
              <w:t>urban</w:t>
            </w:r>
            <w:r w:rsidR="00F24823">
              <w:rPr>
                <w:rFonts w:ascii="Arial Narrow" w:eastAsia="Trebuchet MS" w:hAnsi="Arial Narrow" w:cs="Trebuchet MS"/>
                <w:sz w:val="20"/>
                <w:szCs w:val="20"/>
                <w:lang w:val="ro-RO"/>
              </w:rPr>
              <w:t>ă</w:t>
            </w:r>
            <w:r w:rsidRPr="009C1009">
              <w:rPr>
                <w:rFonts w:ascii="Arial Narrow" w:eastAsia="Trebuchet MS" w:hAnsi="Arial Narrow" w:cs="Trebuchet MS"/>
                <w:spacing w:val="-58"/>
                <w:sz w:val="20"/>
                <w:szCs w:val="20"/>
                <w:lang w:val="ro-RO"/>
              </w:rPr>
              <w:t xml:space="preserve"> </w:t>
            </w:r>
            <w:r w:rsidRPr="009C1009">
              <w:rPr>
                <w:rFonts w:ascii="Arial Narrow" w:eastAsia="Trebuchet MS" w:hAnsi="Arial Narrow" w:cs="Trebuchet MS"/>
                <w:sz w:val="20"/>
                <w:szCs w:val="20"/>
                <w:lang w:val="ro-RO"/>
              </w:rPr>
              <w:t>durabil</w:t>
            </w:r>
            <w:r w:rsidR="00F24823">
              <w:rPr>
                <w:rFonts w:ascii="Arial Narrow" w:eastAsia="Trebuchet MS" w:hAnsi="Arial Narrow" w:cs="Trebuchet MS"/>
                <w:sz w:val="20"/>
                <w:szCs w:val="20"/>
                <w:lang w:val="ro-RO"/>
              </w:rPr>
              <w:t>ă</w:t>
            </w:r>
          </w:p>
        </w:tc>
        <w:tc>
          <w:tcPr>
            <w:tcW w:w="2203" w:type="dxa"/>
            <w:vAlign w:val="center"/>
          </w:tcPr>
          <w:p w14:paraId="03793D4C" w14:textId="77777777" w:rsidR="008443AC" w:rsidRPr="009C1009" w:rsidRDefault="008443AC" w:rsidP="001A12D6">
            <w:pPr>
              <w:widowControl w:val="0"/>
              <w:autoSpaceDE w:val="0"/>
              <w:autoSpaceDN w:val="0"/>
              <w:ind w:left="107"/>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Politica de coeziune</w:t>
            </w:r>
            <w:r w:rsidRPr="00BB78C8">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OP 2 „O Europa cu</w:t>
            </w:r>
            <w:r w:rsidRPr="00BB78C8">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emisii sc</w:t>
            </w:r>
            <w:r w:rsidR="00F2482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zute de</w:t>
            </w:r>
            <w:r w:rsidRPr="00BB78C8">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 xml:space="preserve">carbon </w:t>
            </w:r>
            <w:r w:rsidR="00F2482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BB78C8">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mai</w:t>
            </w:r>
            <w:r w:rsidRPr="00BB78C8">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ecologic</w:t>
            </w:r>
            <w:r w:rsidR="00F2482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xml:space="preserve"> – Tranzi</w:t>
            </w:r>
            <w:r w:rsidR="00F24823">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ia</w:t>
            </w:r>
            <w:r w:rsidRPr="00BB78C8">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w:t>
            </w:r>
            <w:r w:rsidR="00F2482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tre o energie</w:t>
            </w:r>
            <w:r w:rsidRPr="00BB78C8">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nepoluant</w:t>
            </w:r>
            <w:r w:rsidR="00F24823">
              <w:rPr>
                <w:rFonts w:ascii="Arial Narrow" w:eastAsia="Trebuchet MS" w:hAnsi="Arial Narrow" w:cs="Trebuchet MS"/>
                <w:sz w:val="20"/>
                <w:szCs w:val="20"/>
                <w:lang w:val="ro-RO"/>
              </w:rPr>
              <w:t>ă</w:t>
            </w:r>
            <w:r w:rsidRPr="00BB78C8">
              <w:rPr>
                <w:rFonts w:ascii="Arial Narrow" w:eastAsia="Trebuchet MS" w:hAnsi="Arial Narrow" w:cs="Trebuchet MS"/>
                <w:sz w:val="20"/>
                <w:szCs w:val="20"/>
                <w:lang w:val="ro-RO"/>
              </w:rPr>
              <w:t xml:space="preserve"> </w:t>
            </w:r>
            <w:r w:rsidR="00F24823" w:rsidRPr="00BB78C8">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w:t>
            </w:r>
            <w:r w:rsidRPr="00BB78C8">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echitabil</w:t>
            </w:r>
            <w:r w:rsidR="00F2482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 investi</w:t>
            </w:r>
            <w:r w:rsidR="00F24823">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ii</w:t>
            </w:r>
            <w:r w:rsidRPr="00BB78C8">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 xml:space="preserve">verzi </w:t>
            </w:r>
            <w:r w:rsidR="00F24823">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albastre,</w:t>
            </w:r>
            <w:r w:rsidRPr="00BB78C8">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economia circular</w:t>
            </w:r>
            <w:r w:rsidR="00F2482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w:t>
            </w:r>
            <w:r w:rsidRPr="00BB78C8">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adaptarea la</w:t>
            </w:r>
            <w:r w:rsidRPr="00BB78C8">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schimb</w:t>
            </w:r>
            <w:r w:rsidR="00F24823">
              <w:rPr>
                <w:rFonts w:ascii="Arial Narrow" w:eastAsia="Trebuchet MS" w:hAnsi="Arial Narrow" w:cs="Trebuchet MS"/>
                <w:sz w:val="20"/>
                <w:szCs w:val="20"/>
                <w:lang w:val="ro-RO"/>
              </w:rPr>
              <w:t>ă</w:t>
            </w:r>
            <w:r w:rsidRPr="009C1009">
              <w:rPr>
                <w:rFonts w:ascii="Arial Narrow" w:eastAsia="Trebuchet MS" w:hAnsi="Arial Narrow" w:cs="Trebuchet MS"/>
                <w:sz w:val="20"/>
                <w:szCs w:val="20"/>
                <w:lang w:val="ro-RO"/>
              </w:rPr>
              <w:t>rile</w:t>
            </w:r>
            <w:r w:rsidRPr="00BB78C8">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climatice</w:t>
            </w:r>
            <w:r w:rsidRPr="00BB78C8">
              <w:rPr>
                <w:rFonts w:ascii="Arial Narrow" w:eastAsia="Trebuchet MS" w:hAnsi="Arial Narrow" w:cs="Trebuchet MS"/>
                <w:sz w:val="20"/>
                <w:szCs w:val="20"/>
                <w:lang w:val="ro-RO"/>
              </w:rPr>
              <w:t xml:space="preserve"> </w:t>
            </w:r>
            <w:r w:rsidR="00F24823" w:rsidRPr="00BB78C8">
              <w:rPr>
                <w:rFonts w:ascii="Arial Narrow" w:eastAsia="Trebuchet MS" w:hAnsi="Arial Narrow" w:cs="Trebuchet MS"/>
                <w:sz w:val="20"/>
                <w:szCs w:val="20"/>
                <w:lang w:val="ro-RO"/>
              </w:rPr>
              <w:t xml:space="preserve"> ș</w:t>
            </w:r>
            <w:r w:rsidRPr="009C1009">
              <w:rPr>
                <w:rFonts w:ascii="Arial Narrow" w:eastAsia="Trebuchet MS" w:hAnsi="Arial Narrow" w:cs="Trebuchet MS"/>
                <w:sz w:val="20"/>
                <w:szCs w:val="20"/>
                <w:lang w:val="ro-RO"/>
              </w:rPr>
              <w:t>i</w:t>
            </w:r>
            <w:r w:rsidRPr="00BB78C8">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prevenirea</w:t>
            </w:r>
            <w:r w:rsidR="007A0DFF" w:rsidRPr="009C100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riscurilor</w:t>
            </w:r>
          </w:p>
        </w:tc>
      </w:tr>
      <w:tr w:rsidR="00B14DFE" w:rsidRPr="009C1009" w14:paraId="5202735D" w14:textId="77777777" w:rsidTr="00176BC1">
        <w:trPr>
          <w:trHeight w:val="288"/>
          <w:jc w:val="center"/>
        </w:trPr>
        <w:tc>
          <w:tcPr>
            <w:tcW w:w="1277" w:type="dxa"/>
            <w:vMerge/>
            <w:vAlign w:val="center"/>
          </w:tcPr>
          <w:p w14:paraId="44AB26B8" w14:textId="77777777" w:rsidR="008443AC" w:rsidRPr="009C1009" w:rsidRDefault="008443AC" w:rsidP="00F01722">
            <w:pPr>
              <w:spacing w:after="160"/>
              <w:rPr>
                <w:rFonts w:ascii="Arial Narrow" w:eastAsia="PMingLiU" w:hAnsi="Arial Narrow"/>
                <w:sz w:val="20"/>
                <w:szCs w:val="20"/>
                <w:lang w:val="ro-RO" w:eastAsia="zh-TW"/>
              </w:rPr>
            </w:pPr>
          </w:p>
        </w:tc>
        <w:tc>
          <w:tcPr>
            <w:tcW w:w="1662" w:type="dxa"/>
            <w:vMerge w:val="restart"/>
            <w:vAlign w:val="center"/>
          </w:tcPr>
          <w:p w14:paraId="74F927CC" w14:textId="77777777" w:rsidR="008443AC" w:rsidRPr="009C1009" w:rsidRDefault="008443AC"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4.4 Asigurarea condi</w:t>
            </w:r>
            <w:r w:rsidR="00BB78C8">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iilor de</w:t>
            </w:r>
            <w:r w:rsidRPr="009C1009">
              <w:rPr>
                <w:rFonts w:ascii="Arial Narrow" w:eastAsia="Trebuchet MS" w:hAnsi="Arial Narrow" w:cs="Trebuchet MS"/>
                <w:spacing w:val="-59"/>
                <w:sz w:val="20"/>
                <w:szCs w:val="20"/>
                <w:lang w:val="ro-RO"/>
              </w:rPr>
              <w:t xml:space="preserve"> </w:t>
            </w:r>
            <w:r w:rsidRPr="009C1009">
              <w:rPr>
                <w:rFonts w:ascii="Arial Narrow" w:eastAsia="Trebuchet MS" w:hAnsi="Arial Narrow" w:cs="Trebuchet MS"/>
                <w:sz w:val="20"/>
                <w:szCs w:val="20"/>
                <w:lang w:val="ro-RO"/>
              </w:rPr>
              <w:t xml:space="preserve">dezvoltare </w:t>
            </w:r>
            <w:r w:rsidR="00BB78C8">
              <w:rPr>
                <w:rFonts w:ascii="Arial Narrow" w:eastAsia="Trebuchet MS" w:hAnsi="Arial Narrow" w:cs="Trebuchet MS"/>
                <w:sz w:val="20"/>
                <w:szCs w:val="20"/>
                <w:lang w:val="ro-RO"/>
              </w:rPr>
              <w:t>î</w:t>
            </w:r>
            <w:r w:rsidRPr="009C1009">
              <w:rPr>
                <w:rFonts w:ascii="Arial Narrow" w:eastAsia="Trebuchet MS" w:hAnsi="Arial Narrow" w:cs="Trebuchet MS"/>
                <w:sz w:val="20"/>
                <w:szCs w:val="20"/>
                <w:lang w:val="ro-RO"/>
              </w:rPr>
              <w:t>n mediul urban,</w:t>
            </w:r>
            <w:r w:rsidRPr="009C1009">
              <w:rPr>
                <w:rFonts w:ascii="Arial Narrow" w:eastAsia="Trebuchet MS" w:hAnsi="Arial Narrow" w:cs="Trebuchet MS"/>
                <w:spacing w:val="-58"/>
                <w:sz w:val="20"/>
                <w:szCs w:val="20"/>
                <w:lang w:val="ro-RO"/>
              </w:rPr>
              <w:t xml:space="preserve"> </w:t>
            </w:r>
            <w:r w:rsidRPr="009C1009">
              <w:rPr>
                <w:rFonts w:ascii="Arial Narrow" w:eastAsia="Trebuchet MS" w:hAnsi="Arial Narrow" w:cs="Trebuchet MS"/>
                <w:sz w:val="20"/>
                <w:szCs w:val="20"/>
                <w:lang w:val="ro-RO"/>
              </w:rPr>
              <w:t>prin realizarea de investi</w:t>
            </w:r>
            <w:r w:rsidR="00BB78C8">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ii</w:t>
            </w:r>
            <w:r w:rsidRPr="009C1009">
              <w:rPr>
                <w:rFonts w:ascii="Arial Narrow" w:eastAsia="Trebuchet MS" w:hAnsi="Arial Narrow" w:cs="Trebuchet MS"/>
                <w:spacing w:val="1"/>
                <w:sz w:val="20"/>
                <w:szCs w:val="20"/>
                <w:lang w:val="ro-RO"/>
              </w:rPr>
              <w:t xml:space="preserve"> </w:t>
            </w:r>
            <w:r w:rsidR="00BB78C8">
              <w:rPr>
                <w:rFonts w:ascii="Arial Narrow" w:eastAsia="Trebuchet MS" w:hAnsi="Arial Narrow" w:cs="Trebuchet MS"/>
                <w:spacing w:val="1"/>
                <w:sz w:val="20"/>
                <w:szCs w:val="20"/>
                <w:lang w:val="ro-RO"/>
              </w:rPr>
              <w:t>î</w:t>
            </w:r>
            <w:r w:rsidRPr="009C1009">
              <w:rPr>
                <w:rFonts w:ascii="Arial Narrow" w:eastAsia="Trebuchet MS" w:hAnsi="Arial Narrow" w:cs="Trebuchet MS"/>
                <w:sz w:val="20"/>
                <w:szCs w:val="20"/>
                <w:lang w:val="ro-RO"/>
              </w:rPr>
              <w:t>n</w:t>
            </w:r>
            <w:r w:rsidRPr="009C1009">
              <w:rPr>
                <w:rFonts w:ascii="Arial Narrow" w:eastAsia="Trebuchet MS" w:hAnsi="Arial Narrow" w:cs="Trebuchet MS"/>
                <w:spacing w:val="-2"/>
                <w:sz w:val="20"/>
                <w:szCs w:val="20"/>
                <w:lang w:val="ro-RO"/>
              </w:rPr>
              <w:t xml:space="preserve"> </w:t>
            </w:r>
            <w:r w:rsidRPr="009C1009">
              <w:rPr>
                <w:rFonts w:ascii="Arial Narrow" w:eastAsia="Trebuchet MS" w:hAnsi="Arial Narrow" w:cs="Trebuchet MS"/>
                <w:sz w:val="20"/>
                <w:szCs w:val="20"/>
                <w:lang w:val="ro-RO"/>
              </w:rPr>
              <w:t>infrastructura</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local</w:t>
            </w:r>
            <w:r w:rsidR="00BB78C8">
              <w:rPr>
                <w:rFonts w:ascii="Arial Narrow" w:eastAsia="Trebuchet MS" w:hAnsi="Arial Narrow" w:cs="Trebuchet MS"/>
                <w:sz w:val="20"/>
                <w:szCs w:val="20"/>
                <w:lang w:val="ro-RO"/>
              </w:rPr>
              <w:t>ă</w:t>
            </w:r>
          </w:p>
        </w:tc>
        <w:tc>
          <w:tcPr>
            <w:tcW w:w="1980" w:type="dxa"/>
            <w:vAlign w:val="center"/>
          </w:tcPr>
          <w:p w14:paraId="1578BDD7" w14:textId="77777777" w:rsidR="008443AC" w:rsidRPr="009C1009" w:rsidRDefault="008443AC"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4.4.1</w:t>
            </w:r>
            <w:r w:rsidRPr="009C1009">
              <w:rPr>
                <w:rFonts w:ascii="Arial Narrow" w:eastAsia="Trebuchet MS" w:hAnsi="Arial Narrow" w:cs="Trebuchet MS"/>
                <w:spacing w:val="-3"/>
                <w:sz w:val="20"/>
                <w:szCs w:val="20"/>
                <w:lang w:val="ro-RO"/>
              </w:rPr>
              <w:t xml:space="preserve"> </w:t>
            </w:r>
            <w:r w:rsidRPr="009C1009">
              <w:rPr>
                <w:rFonts w:ascii="Arial Narrow" w:eastAsia="Trebuchet MS" w:hAnsi="Arial Narrow" w:cs="Trebuchet MS"/>
                <w:sz w:val="20"/>
                <w:szCs w:val="20"/>
                <w:lang w:val="ro-RO"/>
              </w:rPr>
              <w:t>Dezvoltarea</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durabil</w:t>
            </w:r>
            <w:r w:rsidR="00BB78C8">
              <w:rPr>
                <w:rFonts w:ascii="Arial Narrow" w:eastAsia="Trebuchet MS" w:hAnsi="Arial Narrow" w:cs="Trebuchet MS"/>
                <w:sz w:val="20"/>
                <w:szCs w:val="20"/>
                <w:lang w:val="ro-RO"/>
              </w:rPr>
              <w:t>ă</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a</w:t>
            </w:r>
            <w:r w:rsidR="007A0DFF" w:rsidRPr="009C100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zonelor urbane</w:t>
            </w:r>
            <w:r w:rsidRPr="009C1009">
              <w:rPr>
                <w:rFonts w:ascii="Arial Narrow" w:eastAsia="Trebuchet MS" w:hAnsi="Arial Narrow" w:cs="Trebuchet MS"/>
                <w:spacing w:val="-4"/>
                <w:sz w:val="20"/>
                <w:szCs w:val="20"/>
                <w:lang w:val="ro-RO"/>
              </w:rPr>
              <w:t xml:space="preserve"> </w:t>
            </w:r>
            <w:r w:rsidRPr="009C1009">
              <w:rPr>
                <w:rFonts w:ascii="Arial Narrow" w:eastAsia="Trebuchet MS" w:hAnsi="Arial Narrow" w:cs="Trebuchet MS"/>
                <w:sz w:val="20"/>
                <w:szCs w:val="20"/>
                <w:lang w:val="ro-RO"/>
              </w:rPr>
              <w:t>func</w:t>
            </w:r>
            <w:r w:rsidR="00BB78C8">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ionale</w:t>
            </w:r>
          </w:p>
        </w:tc>
        <w:tc>
          <w:tcPr>
            <w:tcW w:w="2203" w:type="dxa"/>
            <w:vAlign w:val="center"/>
          </w:tcPr>
          <w:p w14:paraId="541796FA" w14:textId="77777777" w:rsidR="008443AC" w:rsidRPr="009C1009" w:rsidRDefault="008443AC" w:rsidP="001A12D6">
            <w:pPr>
              <w:widowControl w:val="0"/>
              <w:autoSpaceDE w:val="0"/>
              <w:autoSpaceDN w:val="0"/>
              <w:ind w:left="107"/>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OP1+OP2+OP3+OP4+</w:t>
            </w:r>
          </w:p>
          <w:p w14:paraId="2807E5AA" w14:textId="77777777" w:rsidR="008443AC" w:rsidRPr="009C1009" w:rsidRDefault="008443AC" w:rsidP="001A12D6">
            <w:pPr>
              <w:widowControl w:val="0"/>
              <w:autoSpaceDE w:val="0"/>
              <w:autoSpaceDN w:val="0"/>
              <w:spacing w:before="34"/>
              <w:ind w:left="107"/>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OP5</w:t>
            </w:r>
          </w:p>
        </w:tc>
      </w:tr>
      <w:tr w:rsidR="00B14DFE" w:rsidRPr="009C1009" w14:paraId="1034B5EA" w14:textId="77777777" w:rsidTr="00176BC1">
        <w:trPr>
          <w:trHeight w:val="288"/>
          <w:jc w:val="center"/>
        </w:trPr>
        <w:tc>
          <w:tcPr>
            <w:tcW w:w="1277" w:type="dxa"/>
            <w:vMerge/>
            <w:vAlign w:val="center"/>
          </w:tcPr>
          <w:p w14:paraId="43109100" w14:textId="77777777" w:rsidR="008443AC" w:rsidRPr="009C1009" w:rsidRDefault="008443AC" w:rsidP="00F01722">
            <w:pPr>
              <w:spacing w:after="160"/>
              <w:rPr>
                <w:rFonts w:ascii="Arial Narrow" w:eastAsia="PMingLiU" w:hAnsi="Arial Narrow"/>
                <w:sz w:val="20"/>
                <w:szCs w:val="20"/>
                <w:lang w:val="ro-RO" w:eastAsia="zh-TW"/>
              </w:rPr>
            </w:pPr>
          </w:p>
        </w:tc>
        <w:tc>
          <w:tcPr>
            <w:tcW w:w="1662" w:type="dxa"/>
            <w:vMerge/>
            <w:vAlign w:val="center"/>
          </w:tcPr>
          <w:p w14:paraId="6D977B26" w14:textId="77777777" w:rsidR="008443AC" w:rsidRPr="009C1009" w:rsidRDefault="008443AC" w:rsidP="001A12D6">
            <w:pPr>
              <w:spacing w:after="160"/>
              <w:jc w:val="both"/>
              <w:rPr>
                <w:rFonts w:ascii="Arial Narrow" w:eastAsia="PMingLiU" w:hAnsi="Arial Narrow"/>
                <w:sz w:val="20"/>
                <w:szCs w:val="20"/>
                <w:lang w:val="ro-RO" w:eastAsia="zh-TW"/>
              </w:rPr>
            </w:pPr>
          </w:p>
        </w:tc>
        <w:tc>
          <w:tcPr>
            <w:tcW w:w="1980" w:type="dxa"/>
            <w:vAlign w:val="center"/>
          </w:tcPr>
          <w:p w14:paraId="675C4BF3" w14:textId="77777777" w:rsidR="008443AC" w:rsidRPr="009C1009" w:rsidRDefault="008443AC"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4.4.2 Sprijin pentru</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 xml:space="preserve">revitalizarea </w:t>
            </w:r>
            <w:r w:rsidR="00BB78C8">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regenerarea</w:t>
            </w:r>
            <w:r w:rsidR="00BB78C8">
              <w:rPr>
                <w:rFonts w:ascii="Arial Narrow" w:eastAsia="Trebuchet MS" w:hAnsi="Arial Narrow" w:cs="Trebuchet MS"/>
                <w:sz w:val="20"/>
                <w:szCs w:val="20"/>
                <w:lang w:val="ro-RO"/>
              </w:rPr>
              <w:t xml:space="preserve"> </w:t>
            </w:r>
            <w:r w:rsidRPr="009C1009">
              <w:rPr>
                <w:rFonts w:ascii="Arial Narrow" w:eastAsia="Trebuchet MS" w:hAnsi="Arial Narrow" w:cs="Trebuchet MS"/>
                <w:spacing w:val="-58"/>
                <w:sz w:val="20"/>
                <w:szCs w:val="20"/>
                <w:lang w:val="ro-RO"/>
              </w:rPr>
              <w:t xml:space="preserve"> </w:t>
            </w:r>
            <w:r w:rsidRPr="009C1009">
              <w:rPr>
                <w:rFonts w:ascii="Arial Narrow" w:eastAsia="Trebuchet MS" w:hAnsi="Arial Narrow" w:cs="Trebuchet MS"/>
                <w:sz w:val="20"/>
                <w:szCs w:val="20"/>
                <w:lang w:val="ro-RO"/>
              </w:rPr>
              <w:t>ora</w:t>
            </w:r>
            <w:r w:rsidR="00BB78C8">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 xml:space="preserve">elor mici </w:t>
            </w:r>
            <w:r w:rsidR="00BB78C8">
              <w:rPr>
                <w:rFonts w:ascii="Arial Narrow" w:eastAsia="Trebuchet MS" w:hAnsi="Arial Narrow" w:cs="Trebuchet MS"/>
                <w:sz w:val="20"/>
                <w:szCs w:val="20"/>
                <w:lang w:val="ro-RO"/>
              </w:rPr>
              <w:t>ș</w:t>
            </w:r>
            <w:r w:rsidRPr="009C1009">
              <w:rPr>
                <w:rFonts w:ascii="Arial Narrow" w:eastAsia="Trebuchet MS" w:hAnsi="Arial Narrow" w:cs="Trebuchet MS"/>
                <w:sz w:val="20"/>
                <w:szCs w:val="20"/>
                <w:lang w:val="ro-RO"/>
              </w:rPr>
              <w:t>i mijlocii cu</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func</w:t>
            </w:r>
            <w:r w:rsidR="00BB78C8">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iuni</w:t>
            </w:r>
            <w:r w:rsidRPr="009C1009">
              <w:rPr>
                <w:rFonts w:ascii="Arial Narrow" w:eastAsia="Trebuchet MS" w:hAnsi="Arial Narrow" w:cs="Trebuchet MS"/>
                <w:spacing w:val="-3"/>
                <w:sz w:val="20"/>
                <w:szCs w:val="20"/>
                <w:lang w:val="ro-RO"/>
              </w:rPr>
              <w:t xml:space="preserve"> </w:t>
            </w:r>
            <w:r w:rsidRPr="009C1009">
              <w:rPr>
                <w:rFonts w:ascii="Arial Narrow" w:eastAsia="Trebuchet MS" w:hAnsi="Arial Narrow" w:cs="Trebuchet MS"/>
                <w:sz w:val="20"/>
                <w:szCs w:val="20"/>
                <w:lang w:val="ro-RO"/>
              </w:rPr>
              <w:t>socio-economice</w:t>
            </w:r>
            <w:r w:rsidR="007A0DFF" w:rsidRPr="009C100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t>reduse</w:t>
            </w:r>
          </w:p>
        </w:tc>
        <w:tc>
          <w:tcPr>
            <w:tcW w:w="2203" w:type="dxa"/>
            <w:vAlign w:val="center"/>
          </w:tcPr>
          <w:p w14:paraId="5ADA9FE3" w14:textId="77777777" w:rsidR="008443AC" w:rsidRPr="009C1009" w:rsidRDefault="008443AC" w:rsidP="001A12D6">
            <w:pPr>
              <w:widowControl w:val="0"/>
              <w:autoSpaceDE w:val="0"/>
              <w:autoSpaceDN w:val="0"/>
              <w:ind w:left="107"/>
              <w:jc w:val="both"/>
              <w:rPr>
                <w:rFonts w:ascii="Arial Narrow" w:eastAsia="Trebuchet MS" w:hAnsi="Arial Narrow" w:cs="Trebuchet MS"/>
                <w:sz w:val="20"/>
                <w:szCs w:val="20"/>
                <w:lang w:val="ro-RO"/>
              </w:rPr>
            </w:pPr>
            <w:r w:rsidRPr="009C1009">
              <w:rPr>
                <w:rFonts w:ascii="Arial Narrow" w:eastAsia="Trebuchet MS" w:hAnsi="Arial Narrow" w:cs="Trebuchet MS"/>
                <w:w w:val="95"/>
                <w:sz w:val="20"/>
                <w:szCs w:val="20"/>
                <w:lang w:val="ro-RO"/>
              </w:rPr>
              <w:t>OP1+OP2+OP3+OP4+</w:t>
            </w:r>
            <w:r w:rsidRPr="009C1009">
              <w:rPr>
                <w:rFonts w:ascii="Arial Narrow" w:eastAsia="Trebuchet MS" w:hAnsi="Arial Narrow" w:cs="Trebuchet MS"/>
                <w:spacing w:val="1"/>
                <w:w w:val="95"/>
                <w:sz w:val="20"/>
                <w:szCs w:val="20"/>
                <w:lang w:val="ro-RO"/>
              </w:rPr>
              <w:t xml:space="preserve"> </w:t>
            </w:r>
            <w:r w:rsidRPr="009C1009">
              <w:rPr>
                <w:rFonts w:ascii="Arial Narrow" w:eastAsia="Trebuchet MS" w:hAnsi="Arial Narrow" w:cs="Trebuchet MS"/>
                <w:sz w:val="20"/>
                <w:szCs w:val="20"/>
                <w:lang w:val="ro-RO"/>
              </w:rPr>
              <w:t>OP5</w:t>
            </w:r>
          </w:p>
        </w:tc>
      </w:tr>
      <w:tr w:rsidR="00B14DFE" w:rsidRPr="009C1009" w14:paraId="3B6871A3" w14:textId="77777777" w:rsidTr="00176BC1">
        <w:trPr>
          <w:trHeight w:val="288"/>
          <w:jc w:val="center"/>
        </w:trPr>
        <w:tc>
          <w:tcPr>
            <w:tcW w:w="1277" w:type="dxa"/>
            <w:vMerge/>
            <w:vAlign w:val="center"/>
          </w:tcPr>
          <w:p w14:paraId="51337B71" w14:textId="77777777" w:rsidR="008443AC" w:rsidRPr="009C1009" w:rsidRDefault="008443AC" w:rsidP="00F01722">
            <w:pPr>
              <w:spacing w:after="160"/>
              <w:rPr>
                <w:rFonts w:ascii="Arial Narrow" w:eastAsia="PMingLiU" w:hAnsi="Arial Narrow"/>
                <w:sz w:val="20"/>
                <w:szCs w:val="20"/>
                <w:lang w:val="ro-RO" w:eastAsia="zh-TW"/>
              </w:rPr>
            </w:pPr>
          </w:p>
        </w:tc>
        <w:tc>
          <w:tcPr>
            <w:tcW w:w="1662" w:type="dxa"/>
            <w:vAlign w:val="center"/>
          </w:tcPr>
          <w:p w14:paraId="3F13890C" w14:textId="77777777" w:rsidR="008443AC" w:rsidRPr="009C1009" w:rsidRDefault="008443AC"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t xml:space="preserve">4.5 Asigurarea </w:t>
            </w:r>
            <w:r w:rsidRPr="009C1009">
              <w:rPr>
                <w:rFonts w:ascii="Arial Narrow" w:eastAsia="Trebuchet MS" w:hAnsi="Arial Narrow" w:cs="Trebuchet MS"/>
                <w:sz w:val="20"/>
                <w:szCs w:val="20"/>
                <w:lang w:val="ro-RO"/>
              </w:rPr>
              <w:lastRenderedPageBreak/>
              <w:t>condi</w:t>
            </w:r>
            <w:r w:rsidR="00BB78C8">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iilor de</w:t>
            </w:r>
            <w:r w:rsidRPr="009C1009">
              <w:rPr>
                <w:rFonts w:ascii="Arial Narrow" w:eastAsia="Trebuchet MS" w:hAnsi="Arial Narrow" w:cs="Trebuchet MS"/>
                <w:spacing w:val="-59"/>
                <w:sz w:val="20"/>
                <w:szCs w:val="20"/>
                <w:lang w:val="ro-RO"/>
              </w:rPr>
              <w:t xml:space="preserve"> </w:t>
            </w:r>
            <w:r w:rsidRPr="009C1009">
              <w:rPr>
                <w:rFonts w:ascii="Arial Narrow" w:eastAsia="Trebuchet MS" w:hAnsi="Arial Narrow" w:cs="Trebuchet MS"/>
                <w:sz w:val="20"/>
                <w:szCs w:val="20"/>
                <w:lang w:val="ro-RO"/>
              </w:rPr>
              <w:t xml:space="preserve">dezvoltare </w:t>
            </w:r>
            <w:r w:rsidR="00BB78C8">
              <w:rPr>
                <w:rFonts w:ascii="Arial Narrow" w:eastAsia="Trebuchet MS" w:hAnsi="Arial Narrow" w:cs="Trebuchet MS"/>
                <w:sz w:val="20"/>
                <w:szCs w:val="20"/>
                <w:lang w:val="ro-RO"/>
              </w:rPr>
              <w:t>î</w:t>
            </w:r>
            <w:r w:rsidRPr="009C1009">
              <w:rPr>
                <w:rFonts w:ascii="Arial Narrow" w:eastAsia="Trebuchet MS" w:hAnsi="Arial Narrow" w:cs="Trebuchet MS"/>
                <w:sz w:val="20"/>
                <w:szCs w:val="20"/>
                <w:lang w:val="ro-RO"/>
              </w:rPr>
              <w:t>n mediul rural,</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prin</w:t>
            </w:r>
            <w:r w:rsidRPr="009C1009">
              <w:rPr>
                <w:rFonts w:ascii="Arial Narrow" w:eastAsia="Trebuchet MS" w:hAnsi="Arial Narrow" w:cs="Trebuchet MS"/>
                <w:spacing w:val="-2"/>
                <w:sz w:val="20"/>
                <w:szCs w:val="20"/>
                <w:lang w:val="ro-RO"/>
              </w:rPr>
              <w:t xml:space="preserve"> </w:t>
            </w:r>
            <w:r w:rsidRPr="009C1009">
              <w:rPr>
                <w:rFonts w:ascii="Arial Narrow" w:eastAsia="Trebuchet MS" w:hAnsi="Arial Narrow" w:cs="Trebuchet MS"/>
                <w:sz w:val="20"/>
                <w:szCs w:val="20"/>
                <w:lang w:val="ro-RO"/>
              </w:rPr>
              <w:t>realizarea</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de</w:t>
            </w:r>
            <w:r w:rsidRPr="009C1009">
              <w:rPr>
                <w:rFonts w:ascii="Arial Narrow" w:eastAsia="Trebuchet MS" w:hAnsi="Arial Narrow" w:cs="Trebuchet MS"/>
                <w:spacing w:val="-3"/>
                <w:sz w:val="20"/>
                <w:szCs w:val="20"/>
                <w:lang w:val="ro-RO"/>
              </w:rPr>
              <w:t xml:space="preserve"> </w:t>
            </w:r>
            <w:r w:rsidRPr="009C1009">
              <w:rPr>
                <w:rFonts w:ascii="Arial Narrow" w:eastAsia="Trebuchet MS" w:hAnsi="Arial Narrow" w:cs="Trebuchet MS"/>
                <w:sz w:val="20"/>
                <w:szCs w:val="20"/>
                <w:lang w:val="ro-RO"/>
              </w:rPr>
              <w:t>investi</w:t>
            </w:r>
            <w:r w:rsidR="00CF0DF8">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ii</w:t>
            </w:r>
            <w:r w:rsidR="007A0DFF" w:rsidRPr="009C1009">
              <w:rPr>
                <w:rFonts w:ascii="Arial Narrow" w:eastAsia="Trebuchet MS" w:hAnsi="Arial Narrow" w:cs="Trebuchet MS"/>
                <w:sz w:val="20"/>
                <w:szCs w:val="20"/>
                <w:lang w:val="ro-RO"/>
              </w:rPr>
              <w:t xml:space="preserve"> </w:t>
            </w:r>
            <w:r w:rsidR="00CF0DF8">
              <w:rPr>
                <w:rFonts w:ascii="Arial Narrow" w:eastAsia="Trebuchet MS" w:hAnsi="Arial Narrow" w:cs="Trebuchet MS"/>
                <w:sz w:val="20"/>
                <w:szCs w:val="20"/>
                <w:lang w:val="ro-RO"/>
              </w:rPr>
              <w:t>î</w:t>
            </w:r>
            <w:r w:rsidRPr="009C1009">
              <w:rPr>
                <w:rFonts w:ascii="Arial Narrow" w:eastAsia="Trebuchet MS" w:hAnsi="Arial Narrow" w:cs="Trebuchet MS"/>
                <w:sz w:val="20"/>
                <w:szCs w:val="20"/>
                <w:lang w:val="ro-RO"/>
              </w:rPr>
              <w:t>n</w:t>
            </w:r>
            <w:r w:rsidRPr="009C1009">
              <w:rPr>
                <w:rFonts w:ascii="Arial Narrow" w:eastAsia="Trebuchet MS" w:hAnsi="Arial Narrow" w:cs="Trebuchet MS"/>
                <w:spacing w:val="-2"/>
                <w:sz w:val="20"/>
                <w:szCs w:val="20"/>
                <w:lang w:val="ro-RO"/>
              </w:rPr>
              <w:t xml:space="preserve"> </w:t>
            </w:r>
            <w:r w:rsidRPr="009C1009">
              <w:rPr>
                <w:rFonts w:ascii="Arial Narrow" w:eastAsia="Trebuchet MS" w:hAnsi="Arial Narrow" w:cs="Trebuchet MS"/>
                <w:sz w:val="20"/>
                <w:szCs w:val="20"/>
                <w:lang w:val="ro-RO"/>
              </w:rPr>
              <w:t>infrastructura local</w:t>
            </w:r>
            <w:r w:rsidR="00CF0DF8">
              <w:rPr>
                <w:rFonts w:ascii="Arial Narrow" w:eastAsia="Trebuchet MS" w:hAnsi="Arial Narrow" w:cs="Trebuchet MS"/>
                <w:sz w:val="20"/>
                <w:szCs w:val="20"/>
                <w:lang w:val="ro-RO"/>
              </w:rPr>
              <w:t>ă</w:t>
            </w:r>
          </w:p>
        </w:tc>
        <w:tc>
          <w:tcPr>
            <w:tcW w:w="1980" w:type="dxa"/>
            <w:vAlign w:val="center"/>
          </w:tcPr>
          <w:p w14:paraId="6B7D79E2" w14:textId="77777777" w:rsidR="008443AC" w:rsidRPr="009C1009" w:rsidRDefault="008443AC" w:rsidP="001A12D6">
            <w:pPr>
              <w:widowControl w:val="0"/>
              <w:autoSpaceDE w:val="0"/>
              <w:autoSpaceDN w:val="0"/>
              <w:ind w:left="45"/>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lastRenderedPageBreak/>
              <w:t>4.5.1 Dezvoltare</w:t>
            </w:r>
            <w:r w:rsidR="00876BE6">
              <w:rPr>
                <w:rFonts w:ascii="Arial Narrow" w:eastAsia="Trebuchet MS" w:hAnsi="Arial Narrow" w:cs="Trebuchet MS"/>
                <w:sz w:val="20"/>
                <w:szCs w:val="20"/>
                <w:lang w:val="ro-RO"/>
              </w:rPr>
              <w:t>a</w:t>
            </w:r>
            <w:r w:rsidRPr="009C1009">
              <w:rPr>
                <w:rFonts w:ascii="Arial Narrow" w:eastAsia="Trebuchet MS" w:hAnsi="Arial Narrow" w:cs="Trebuchet MS"/>
                <w:sz w:val="20"/>
                <w:szCs w:val="20"/>
                <w:lang w:val="ro-RO"/>
              </w:rPr>
              <w:t xml:space="preserve"> </w:t>
            </w:r>
            <w:r w:rsidRPr="009C1009">
              <w:rPr>
                <w:rFonts w:ascii="Arial Narrow" w:eastAsia="Trebuchet MS" w:hAnsi="Arial Narrow" w:cs="Trebuchet MS"/>
                <w:sz w:val="20"/>
                <w:szCs w:val="20"/>
                <w:lang w:val="ro-RO"/>
              </w:rPr>
              <w:lastRenderedPageBreak/>
              <w:t>spa</w:t>
            </w:r>
            <w:r w:rsidR="00CF0DF8">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iului</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rural, inclusiv integrarea</w:t>
            </w:r>
            <w:r w:rsidRPr="009C1009">
              <w:rPr>
                <w:rFonts w:ascii="Arial Narrow" w:eastAsia="Trebuchet MS" w:hAnsi="Arial Narrow" w:cs="Trebuchet MS"/>
                <w:spacing w:val="1"/>
                <w:sz w:val="20"/>
                <w:szCs w:val="20"/>
                <w:lang w:val="ro-RO"/>
              </w:rPr>
              <w:t xml:space="preserve"> </w:t>
            </w:r>
            <w:r w:rsidRPr="009C1009">
              <w:rPr>
                <w:rFonts w:ascii="Arial Narrow" w:eastAsia="Trebuchet MS" w:hAnsi="Arial Narrow" w:cs="Trebuchet MS"/>
                <w:sz w:val="20"/>
                <w:szCs w:val="20"/>
                <w:lang w:val="ro-RO"/>
              </w:rPr>
              <w:t>func</w:t>
            </w:r>
            <w:r w:rsidR="00CF0DF8">
              <w:rPr>
                <w:rFonts w:ascii="Arial Narrow" w:eastAsia="Trebuchet MS" w:hAnsi="Arial Narrow" w:cs="Trebuchet MS"/>
                <w:sz w:val="20"/>
                <w:szCs w:val="20"/>
                <w:lang w:val="ro-RO"/>
              </w:rPr>
              <w:t>ț</w:t>
            </w:r>
            <w:r w:rsidRPr="009C1009">
              <w:rPr>
                <w:rFonts w:ascii="Arial Narrow" w:eastAsia="Trebuchet MS" w:hAnsi="Arial Narrow" w:cs="Trebuchet MS"/>
                <w:sz w:val="20"/>
                <w:szCs w:val="20"/>
                <w:lang w:val="ro-RO"/>
              </w:rPr>
              <w:t>ional</w:t>
            </w:r>
            <w:r w:rsidR="00CF0DF8">
              <w:rPr>
                <w:rFonts w:ascii="Arial Narrow" w:eastAsia="Trebuchet MS" w:hAnsi="Arial Narrow" w:cs="Trebuchet MS"/>
                <w:sz w:val="20"/>
                <w:szCs w:val="20"/>
                <w:lang w:val="ro-RO"/>
              </w:rPr>
              <w:t>ă</w:t>
            </w:r>
            <w:r w:rsidRPr="009C1009">
              <w:rPr>
                <w:rFonts w:ascii="Arial Narrow" w:eastAsia="Trebuchet MS" w:hAnsi="Arial Narrow" w:cs="Trebuchet MS"/>
                <w:spacing w:val="-4"/>
                <w:sz w:val="20"/>
                <w:szCs w:val="20"/>
                <w:lang w:val="ro-RO"/>
              </w:rPr>
              <w:t xml:space="preserve"> </w:t>
            </w:r>
            <w:r w:rsidRPr="009C1009">
              <w:rPr>
                <w:rFonts w:ascii="Arial Narrow" w:eastAsia="Trebuchet MS" w:hAnsi="Arial Narrow" w:cs="Trebuchet MS"/>
                <w:sz w:val="20"/>
                <w:szCs w:val="20"/>
                <w:lang w:val="ro-RO"/>
              </w:rPr>
              <w:t>cu</w:t>
            </w:r>
            <w:r w:rsidRPr="009C1009">
              <w:rPr>
                <w:rFonts w:ascii="Arial Narrow" w:eastAsia="Trebuchet MS" w:hAnsi="Arial Narrow" w:cs="Trebuchet MS"/>
                <w:spacing w:val="-3"/>
                <w:sz w:val="20"/>
                <w:szCs w:val="20"/>
                <w:lang w:val="ro-RO"/>
              </w:rPr>
              <w:t xml:space="preserve"> </w:t>
            </w:r>
            <w:r w:rsidRPr="009C1009">
              <w:rPr>
                <w:rFonts w:ascii="Arial Narrow" w:eastAsia="Trebuchet MS" w:hAnsi="Arial Narrow" w:cs="Trebuchet MS"/>
                <w:sz w:val="20"/>
                <w:szCs w:val="20"/>
                <w:lang w:val="ro-RO"/>
              </w:rPr>
              <w:t>zonele</w:t>
            </w:r>
            <w:r w:rsidRPr="009C1009">
              <w:rPr>
                <w:rFonts w:ascii="Arial Narrow" w:eastAsia="Trebuchet MS" w:hAnsi="Arial Narrow" w:cs="Trebuchet MS"/>
                <w:spacing w:val="-3"/>
                <w:sz w:val="20"/>
                <w:szCs w:val="20"/>
                <w:lang w:val="ro-RO"/>
              </w:rPr>
              <w:t xml:space="preserve"> </w:t>
            </w:r>
            <w:r w:rsidRPr="009C1009">
              <w:rPr>
                <w:rFonts w:ascii="Arial Narrow" w:eastAsia="Trebuchet MS" w:hAnsi="Arial Narrow" w:cs="Trebuchet MS"/>
                <w:sz w:val="20"/>
                <w:szCs w:val="20"/>
                <w:lang w:val="ro-RO"/>
              </w:rPr>
              <w:t>urbane</w:t>
            </w:r>
          </w:p>
        </w:tc>
        <w:tc>
          <w:tcPr>
            <w:tcW w:w="2203" w:type="dxa"/>
            <w:vAlign w:val="center"/>
          </w:tcPr>
          <w:p w14:paraId="47B9BBDA" w14:textId="77777777" w:rsidR="008443AC" w:rsidRPr="009C1009" w:rsidRDefault="008443AC" w:rsidP="00876BE6">
            <w:pPr>
              <w:widowControl w:val="0"/>
              <w:autoSpaceDE w:val="0"/>
              <w:autoSpaceDN w:val="0"/>
              <w:ind w:left="107"/>
              <w:jc w:val="both"/>
              <w:rPr>
                <w:rFonts w:ascii="Arial Narrow" w:eastAsia="Trebuchet MS" w:hAnsi="Arial Narrow" w:cs="Trebuchet MS"/>
                <w:sz w:val="20"/>
                <w:szCs w:val="20"/>
                <w:lang w:val="ro-RO"/>
              </w:rPr>
            </w:pPr>
            <w:r w:rsidRPr="009C1009">
              <w:rPr>
                <w:rFonts w:ascii="Arial Narrow" w:eastAsia="Trebuchet MS" w:hAnsi="Arial Narrow" w:cs="Trebuchet MS"/>
                <w:sz w:val="20"/>
                <w:szCs w:val="20"/>
                <w:lang w:val="ro-RO"/>
              </w:rPr>
              <w:lastRenderedPageBreak/>
              <w:t>Politica agricol</w:t>
            </w:r>
            <w:r w:rsidR="00876BE6">
              <w:rPr>
                <w:rFonts w:ascii="Arial Narrow" w:eastAsia="Trebuchet MS" w:hAnsi="Arial Narrow" w:cs="Trebuchet MS"/>
                <w:sz w:val="20"/>
                <w:szCs w:val="20"/>
                <w:lang w:val="ro-RO"/>
              </w:rPr>
              <w:t xml:space="preserve">ă </w:t>
            </w:r>
            <w:r w:rsidRPr="009C1009">
              <w:rPr>
                <w:rFonts w:ascii="Arial Narrow" w:eastAsia="Trebuchet MS" w:hAnsi="Arial Narrow" w:cs="Trebuchet MS"/>
                <w:spacing w:val="-58"/>
                <w:sz w:val="20"/>
                <w:szCs w:val="20"/>
                <w:lang w:val="ro-RO"/>
              </w:rPr>
              <w:t xml:space="preserve"> </w:t>
            </w:r>
            <w:r w:rsidRPr="009C1009">
              <w:rPr>
                <w:rFonts w:ascii="Arial Narrow" w:eastAsia="Trebuchet MS" w:hAnsi="Arial Narrow" w:cs="Trebuchet MS"/>
                <w:sz w:val="20"/>
                <w:szCs w:val="20"/>
                <w:lang w:val="ro-RO"/>
              </w:rPr>
              <w:t>comun</w:t>
            </w:r>
            <w:r w:rsidR="00CF0DF8">
              <w:rPr>
                <w:rFonts w:ascii="Arial Narrow" w:eastAsia="Trebuchet MS" w:hAnsi="Arial Narrow" w:cs="Trebuchet MS"/>
                <w:sz w:val="20"/>
                <w:szCs w:val="20"/>
                <w:lang w:val="ro-RO"/>
              </w:rPr>
              <w:t>ă</w:t>
            </w:r>
            <w:r w:rsidR="00876BE6">
              <w:rPr>
                <w:rFonts w:ascii="Arial Narrow" w:eastAsia="Trebuchet MS" w:hAnsi="Arial Narrow" w:cs="Trebuchet MS"/>
                <w:sz w:val="20"/>
                <w:szCs w:val="20"/>
                <w:lang w:val="ro-RO"/>
              </w:rPr>
              <w:t xml:space="preserve"> </w:t>
            </w:r>
          </w:p>
        </w:tc>
      </w:tr>
    </w:tbl>
    <w:p w14:paraId="30DC5315" w14:textId="77777777" w:rsidR="008443AC" w:rsidRDefault="008443AC" w:rsidP="000C4E6D">
      <w:pPr>
        <w:jc w:val="both"/>
        <w:rPr>
          <w:rFonts w:ascii="Arial Narrow" w:hAnsi="Arial Narrow"/>
          <w:lang w:val="ro-RO"/>
        </w:rPr>
      </w:pPr>
    </w:p>
    <w:p w14:paraId="0F6C1071" w14:textId="77777777" w:rsidR="003414AF" w:rsidRDefault="00BF21FE" w:rsidP="000C4E6D">
      <w:pPr>
        <w:jc w:val="both"/>
        <w:rPr>
          <w:rFonts w:ascii="Arial Narrow" w:hAnsi="Arial Narrow"/>
          <w:lang w:val="ro-RO"/>
        </w:rPr>
      </w:pPr>
      <w:r>
        <w:rPr>
          <w:rFonts w:ascii="Arial Narrow" w:hAnsi="Arial Narrow"/>
          <w:lang w:val="ro-RO"/>
        </w:rPr>
        <w:t>C</w:t>
      </w:r>
      <w:r w:rsidR="005E3660">
        <w:rPr>
          <w:rFonts w:ascii="Arial Narrow" w:hAnsi="Arial Narrow"/>
          <w:lang w:val="ro-RO"/>
        </w:rPr>
        <w:t xml:space="preserve">adrul strategic în plan local este </w:t>
      </w:r>
      <w:r w:rsidR="004F5D45">
        <w:rPr>
          <w:rFonts w:ascii="Arial Narrow" w:hAnsi="Arial Narrow"/>
          <w:lang w:val="ro-RO"/>
        </w:rPr>
        <w:t xml:space="preserve">completat </w:t>
      </w:r>
      <w:r w:rsidR="005E3660">
        <w:rPr>
          <w:rFonts w:ascii="Arial Narrow" w:hAnsi="Arial Narrow"/>
          <w:lang w:val="ro-RO"/>
        </w:rPr>
        <w:t xml:space="preserve">de </w:t>
      </w:r>
      <w:r w:rsidR="004F5D45" w:rsidRPr="00A31A02">
        <w:rPr>
          <w:rFonts w:ascii="Arial Narrow" w:hAnsi="Arial Narrow"/>
          <w:b/>
          <w:bCs/>
          <w:lang w:val="ro-RO"/>
        </w:rPr>
        <w:t>Strategia de Dezvoltare Locală</w:t>
      </w:r>
      <w:r w:rsidR="004F5D45">
        <w:rPr>
          <w:rFonts w:ascii="Arial Narrow" w:hAnsi="Arial Narrow"/>
          <w:lang w:val="ro-RO"/>
        </w:rPr>
        <w:t xml:space="preserve"> (2021) realizată în cadrul Grupului de </w:t>
      </w:r>
      <w:r w:rsidR="00777557" w:rsidRPr="00777557">
        <w:rPr>
          <w:rFonts w:ascii="Arial Narrow" w:hAnsi="Arial Narrow"/>
          <w:b/>
          <w:bCs/>
          <w:lang w:val="ro-RO"/>
        </w:rPr>
        <w:t xml:space="preserve">(GAL) </w:t>
      </w:r>
      <w:r w:rsidR="004F5D45" w:rsidRPr="00777557">
        <w:rPr>
          <w:rFonts w:ascii="Arial Narrow" w:hAnsi="Arial Narrow"/>
          <w:b/>
          <w:bCs/>
          <w:lang w:val="ro-RO"/>
        </w:rPr>
        <w:t>Acțiune Locală Codrii de Aramă</w:t>
      </w:r>
      <w:r w:rsidR="004F5D45">
        <w:rPr>
          <w:rFonts w:ascii="Arial Narrow" w:hAnsi="Arial Narrow"/>
          <w:lang w:val="ro-RO"/>
        </w:rPr>
        <w:t>, din care face parte teritoriul administrativ.</w:t>
      </w:r>
    </w:p>
    <w:p w14:paraId="3FBF814A" w14:textId="77777777" w:rsidR="00401938" w:rsidRDefault="00401938" w:rsidP="00401938">
      <w:pPr>
        <w:jc w:val="both"/>
        <w:rPr>
          <w:rFonts w:ascii="Arial Narrow" w:hAnsi="Arial Narrow"/>
          <w:b/>
          <w:bCs/>
          <w:lang w:val="ro-RO"/>
        </w:rPr>
      </w:pPr>
      <w:r w:rsidRPr="00401938">
        <w:rPr>
          <w:rFonts w:ascii="Arial Narrow" w:hAnsi="Arial Narrow"/>
          <w:b/>
          <w:bCs/>
          <w:lang w:val="ro-RO"/>
        </w:rPr>
        <w:t>Obiective specifice:</w:t>
      </w:r>
    </w:p>
    <w:p w14:paraId="30CFBD3D" w14:textId="77777777" w:rsidR="00401938" w:rsidRPr="00A31A02" w:rsidRDefault="00401938" w:rsidP="00A31A02">
      <w:pPr>
        <w:spacing w:after="0" w:line="240" w:lineRule="auto"/>
        <w:jc w:val="both"/>
        <w:rPr>
          <w:rFonts w:ascii="Arial Narrow" w:hAnsi="Arial Narrow"/>
          <w:lang w:val="ro-RO"/>
        </w:rPr>
      </w:pPr>
      <w:r w:rsidRPr="00777557">
        <w:rPr>
          <w:rFonts w:ascii="Arial Narrow" w:hAnsi="Arial Narrow"/>
          <w:b/>
          <w:bCs/>
          <w:lang w:val="ro-RO"/>
        </w:rPr>
        <w:t>O</w:t>
      </w:r>
      <w:r w:rsidR="004B7989">
        <w:rPr>
          <w:rFonts w:ascii="Arial Narrow" w:hAnsi="Arial Narrow"/>
          <w:b/>
          <w:bCs/>
          <w:lang w:val="ro-RO"/>
        </w:rPr>
        <w:t>S</w:t>
      </w:r>
      <w:r w:rsidRPr="00777557">
        <w:rPr>
          <w:rFonts w:ascii="Arial Narrow" w:hAnsi="Arial Narrow"/>
          <w:b/>
          <w:bCs/>
          <w:lang w:val="ro-RO"/>
        </w:rPr>
        <w:t>1:</w:t>
      </w:r>
      <w:r w:rsidRPr="00A31A02">
        <w:rPr>
          <w:rFonts w:ascii="Arial Narrow" w:hAnsi="Arial Narrow"/>
          <w:lang w:val="ro-RO"/>
        </w:rPr>
        <w:t xml:space="preserve"> </w:t>
      </w:r>
      <w:r w:rsidRPr="004B7989">
        <w:rPr>
          <w:rFonts w:ascii="Arial Narrow" w:hAnsi="Arial Narrow"/>
          <w:i/>
          <w:iCs/>
          <w:lang w:val="ro-RO"/>
        </w:rPr>
        <w:t>Creșterea competitivității sectorului agricol prin investiții inovative cu precădere în fermele micro, mici și medii până în 80.000 SO-uri din teritoriul GAL, dar și printr-o gestionare rațională și durabilă a resurselor naturale cu accent pe protecția mediului și combaterea schimbărilor climatice. Obiectivul este derivat din obiectivele a) și b) PAC</w:t>
      </w:r>
    </w:p>
    <w:p w14:paraId="2C9BA055" w14:textId="77777777" w:rsidR="00401938" w:rsidRPr="00A31A02" w:rsidRDefault="00401938" w:rsidP="00A31A02">
      <w:pPr>
        <w:spacing w:after="0" w:line="240" w:lineRule="auto"/>
        <w:jc w:val="both"/>
        <w:rPr>
          <w:rFonts w:ascii="Arial Narrow" w:hAnsi="Arial Narrow"/>
          <w:lang w:val="ro-RO"/>
        </w:rPr>
      </w:pPr>
      <w:r w:rsidRPr="004B7989">
        <w:rPr>
          <w:rFonts w:ascii="Arial Narrow" w:hAnsi="Arial Narrow"/>
          <w:b/>
          <w:bCs/>
          <w:lang w:val="ro-RO"/>
        </w:rPr>
        <w:t>O</w:t>
      </w:r>
      <w:r w:rsidR="004B7989">
        <w:rPr>
          <w:rFonts w:ascii="Arial Narrow" w:hAnsi="Arial Narrow"/>
          <w:b/>
          <w:bCs/>
          <w:lang w:val="ro-RO"/>
        </w:rPr>
        <w:t>S</w:t>
      </w:r>
      <w:r w:rsidRPr="004B7989">
        <w:rPr>
          <w:rFonts w:ascii="Arial Narrow" w:hAnsi="Arial Narrow"/>
          <w:b/>
          <w:bCs/>
          <w:lang w:val="ro-RO"/>
        </w:rPr>
        <w:t>2:</w:t>
      </w:r>
      <w:r w:rsidRPr="00A31A02">
        <w:rPr>
          <w:rFonts w:ascii="Arial Narrow" w:hAnsi="Arial Narrow"/>
          <w:lang w:val="ro-RO"/>
        </w:rPr>
        <w:t xml:space="preserve"> </w:t>
      </w:r>
      <w:r w:rsidRPr="004B7989">
        <w:rPr>
          <w:rFonts w:ascii="Arial Narrow" w:hAnsi="Arial Narrow"/>
          <w:i/>
          <w:iCs/>
          <w:lang w:val="ro-RO"/>
        </w:rPr>
        <w:t>Dezvoltarea echilibrată socială și economică a comunităților rurale, prin valorificarea resurselor locale, inclusiv crearea și menținerea de locuri de muncă. Obiectivul este derivat din obiectivul c) PAC</w:t>
      </w:r>
    </w:p>
    <w:p w14:paraId="6962A82E" w14:textId="77777777" w:rsidR="00401938" w:rsidRDefault="00401938" w:rsidP="00A31A02">
      <w:pPr>
        <w:spacing w:after="0" w:line="240" w:lineRule="auto"/>
        <w:jc w:val="both"/>
        <w:rPr>
          <w:rFonts w:ascii="Arial Narrow" w:hAnsi="Arial Narrow"/>
          <w:lang w:val="ro-RO"/>
        </w:rPr>
      </w:pPr>
      <w:r w:rsidRPr="004B7989">
        <w:rPr>
          <w:rFonts w:ascii="Arial Narrow" w:hAnsi="Arial Narrow"/>
          <w:b/>
          <w:bCs/>
          <w:lang w:val="ro-RO"/>
        </w:rPr>
        <w:t>O</w:t>
      </w:r>
      <w:r w:rsidR="004B7989">
        <w:rPr>
          <w:rFonts w:ascii="Arial Narrow" w:hAnsi="Arial Narrow"/>
          <w:b/>
          <w:bCs/>
          <w:lang w:val="ro-RO"/>
        </w:rPr>
        <w:t>S</w:t>
      </w:r>
      <w:r w:rsidRPr="004B7989">
        <w:rPr>
          <w:rFonts w:ascii="Arial Narrow" w:hAnsi="Arial Narrow"/>
          <w:b/>
          <w:bCs/>
          <w:lang w:val="ro-RO"/>
        </w:rPr>
        <w:t>3:</w:t>
      </w:r>
      <w:r w:rsidRPr="00A31A02">
        <w:rPr>
          <w:rFonts w:ascii="Arial Narrow" w:hAnsi="Arial Narrow"/>
          <w:lang w:val="ro-RO"/>
        </w:rPr>
        <w:t xml:space="preserve"> </w:t>
      </w:r>
      <w:r w:rsidRPr="004B7989">
        <w:rPr>
          <w:rFonts w:ascii="Arial Narrow" w:hAnsi="Arial Narrow"/>
          <w:i/>
          <w:iCs/>
          <w:lang w:val="ro-RO"/>
        </w:rPr>
        <w:t>Promovarea valorilor sociale economice culturale prin cooperare transnațională</w:t>
      </w:r>
      <w:r w:rsidR="00F43D07" w:rsidRPr="004B7989">
        <w:rPr>
          <w:rFonts w:ascii="Arial Narrow" w:hAnsi="Arial Narrow"/>
          <w:i/>
          <w:iCs/>
          <w:lang w:val="ro-RO"/>
        </w:rPr>
        <w:t xml:space="preserve"> </w:t>
      </w:r>
      <w:r w:rsidRPr="004B7989">
        <w:rPr>
          <w:rFonts w:ascii="Arial Narrow" w:hAnsi="Arial Narrow"/>
          <w:i/>
          <w:iCs/>
          <w:lang w:val="ro-RO"/>
        </w:rPr>
        <w:t>(dintre România și alte state europene) și inter-teritorială (în cadrul teritoriului</w:t>
      </w:r>
      <w:r w:rsidR="00F43D07" w:rsidRPr="004B7989">
        <w:rPr>
          <w:rFonts w:ascii="Arial Narrow" w:hAnsi="Arial Narrow"/>
          <w:i/>
          <w:iCs/>
          <w:lang w:val="ro-RO"/>
        </w:rPr>
        <w:t xml:space="preserve"> </w:t>
      </w:r>
      <w:r w:rsidRPr="004B7989">
        <w:rPr>
          <w:rFonts w:ascii="Arial Narrow" w:hAnsi="Arial Narrow"/>
          <w:i/>
          <w:iCs/>
          <w:lang w:val="ro-RO"/>
        </w:rPr>
        <w:t>României) cu alte GAL-uri din România și parteneriatele de tip DLRC sau alte</w:t>
      </w:r>
      <w:r w:rsidR="00F43D07" w:rsidRPr="004B7989">
        <w:rPr>
          <w:rFonts w:ascii="Arial Narrow" w:hAnsi="Arial Narrow"/>
          <w:i/>
          <w:iCs/>
          <w:lang w:val="ro-RO"/>
        </w:rPr>
        <w:t xml:space="preserve"> </w:t>
      </w:r>
      <w:r w:rsidRPr="004B7989">
        <w:rPr>
          <w:rFonts w:ascii="Arial Narrow" w:hAnsi="Arial Narrow"/>
          <w:i/>
          <w:iCs/>
          <w:lang w:val="ro-RO"/>
        </w:rPr>
        <w:t>parteneriate, a toleranței și dialogului inter și multicultural.</w:t>
      </w:r>
    </w:p>
    <w:p w14:paraId="08DADB9C" w14:textId="77777777" w:rsidR="00A31A02" w:rsidRPr="00A31A02" w:rsidRDefault="00A31A02" w:rsidP="00A31A02">
      <w:pPr>
        <w:spacing w:after="0" w:line="240" w:lineRule="auto"/>
        <w:jc w:val="both"/>
        <w:rPr>
          <w:rFonts w:ascii="Arial Narrow" w:hAnsi="Arial Narrow"/>
          <w:lang w:val="ro-RO"/>
        </w:rPr>
      </w:pPr>
    </w:p>
    <w:p w14:paraId="4F279C8E" w14:textId="77777777" w:rsidR="00401938" w:rsidRPr="00BF21FE" w:rsidRDefault="00401938" w:rsidP="00A31A02">
      <w:pPr>
        <w:spacing w:after="0" w:line="240" w:lineRule="auto"/>
        <w:jc w:val="both"/>
        <w:rPr>
          <w:rFonts w:ascii="Arial Narrow" w:hAnsi="Arial Narrow"/>
          <w:b/>
          <w:bCs/>
          <w:lang w:val="ro-RO"/>
        </w:rPr>
      </w:pPr>
      <w:r w:rsidRPr="00BF21FE">
        <w:rPr>
          <w:rFonts w:ascii="Arial Narrow" w:hAnsi="Arial Narrow"/>
          <w:b/>
          <w:bCs/>
          <w:lang w:val="ro-RO"/>
        </w:rPr>
        <w:t>Priorități:</w:t>
      </w:r>
    </w:p>
    <w:p w14:paraId="3DADC5DC" w14:textId="77777777" w:rsidR="00401938" w:rsidRPr="00A8625B" w:rsidRDefault="004B7989" w:rsidP="00A31A02">
      <w:pPr>
        <w:spacing w:after="0" w:line="240" w:lineRule="auto"/>
        <w:jc w:val="both"/>
        <w:rPr>
          <w:rFonts w:ascii="Arial Narrow" w:hAnsi="Arial Narrow"/>
          <w:i/>
          <w:iCs/>
          <w:lang w:val="ro-RO"/>
        </w:rPr>
      </w:pPr>
      <w:r w:rsidRPr="00A8625B">
        <w:rPr>
          <w:rFonts w:ascii="Arial Narrow" w:hAnsi="Arial Narrow"/>
          <w:b/>
          <w:bCs/>
          <w:i/>
          <w:iCs/>
          <w:lang w:val="ro-RO"/>
        </w:rPr>
        <w:t>P</w:t>
      </w:r>
      <w:r w:rsidR="00401938" w:rsidRPr="00A8625B">
        <w:rPr>
          <w:rFonts w:ascii="Arial Narrow" w:hAnsi="Arial Narrow"/>
          <w:b/>
          <w:bCs/>
          <w:i/>
          <w:iCs/>
          <w:lang w:val="ro-RO"/>
        </w:rPr>
        <w:t>1:</w:t>
      </w:r>
      <w:r w:rsidR="00401938" w:rsidRPr="00A8625B">
        <w:rPr>
          <w:rFonts w:ascii="Arial Narrow" w:hAnsi="Arial Narrow"/>
          <w:i/>
          <w:iCs/>
          <w:lang w:val="ro-RO"/>
        </w:rPr>
        <w:t xml:space="preserve"> Încurajarea transferului de cunoștințe și a inovării în agricultură,</w:t>
      </w:r>
      <w:r w:rsidR="00F43D07" w:rsidRPr="00A8625B">
        <w:rPr>
          <w:rFonts w:ascii="Arial Narrow" w:hAnsi="Arial Narrow"/>
          <w:i/>
          <w:iCs/>
          <w:lang w:val="ro-RO"/>
        </w:rPr>
        <w:t xml:space="preserve"> </w:t>
      </w:r>
      <w:r w:rsidR="00401938" w:rsidRPr="00A8625B">
        <w:rPr>
          <w:rFonts w:ascii="Arial Narrow" w:hAnsi="Arial Narrow"/>
          <w:i/>
          <w:iCs/>
          <w:lang w:val="ro-RO"/>
        </w:rPr>
        <w:t>silvicultură și zonele rurale, cu accent pe următoarele aspecte</w:t>
      </w:r>
      <w:r w:rsidR="00F43D07" w:rsidRPr="00A8625B">
        <w:rPr>
          <w:rFonts w:ascii="Arial Narrow" w:hAnsi="Arial Narrow"/>
          <w:i/>
          <w:iCs/>
          <w:lang w:val="ro-RO"/>
        </w:rPr>
        <w:t>:</w:t>
      </w:r>
    </w:p>
    <w:p w14:paraId="4E8C4D55" w14:textId="77777777" w:rsidR="00401938" w:rsidRPr="00A8625B" w:rsidRDefault="00401938" w:rsidP="00D009F9">
      <w:pPr>
        <w:pStyle w:val="ListParagraph"/>
        <w:numPr>
          <w:ilvl w:val="0"/>
          <w:numId w:val="66"/>
        </w:numPr>
        <w:spacing w:after="0" w:line="240" w:lineRule="auto"/>
        <w:jc w:val="both"/>
        <w:rPr>
          <w:rFonts w:ascii="Arial Narrow" w:hAnsi="Arial Narrow"/>
          <w:i/>
          <w:iCs/>
          <w:sz w:val="22"/>
          <w:szCs w:val="22"/>
        </w:rPr>
      </w:pPr>
      <w:r w:rsidRPr="00A8625B">
        <w:rPr>
          <w:rFonts w:ascii="Arial Narrow" w:hAnsi="Arial Narrow"/>
          <w:i/>
          <w:iCs/>
          <w:sz w:val="22"/>
          <w:szCs w:val="22"/>
        </w:rPr>
        <w:t>Consolidarea legăturilor dintre agricultură,</w:t>
      </w:r>
      <w:r w:rsidR="00F43D07" w:rsidRPr="00A8625B">
        <w:rPr>
          <w:rFonts w:ascii="Arial Narrow" w:hAnsi="Arial Narrow"/>
          <w:i/>
          <w:iCs/>
          <w:sz w:val="22"/>
          <w:szCs w:val="22"/>
        </w:rPr>
        <w:t xml:space="preserve"> </w:t>
      </w:r>
      <w:r w:rsidRPr="00A8625B">
        <w:rPr>
          <w:rFonts w:ascii="Arial Narrow" w:hAnsi="Arial Narrow"/>
          <w:i/>
          <w:iCs/>
          <w:sz w:val="22"/>
          <w:szCs w:val="22"/>
        </w:rPr>
        <w:t>producția alimentară și silvicultură, pe de o parte, și cercetare și inovare, pe</w:t>
      </w:r>
      <w:r w:rsidR="00F43D07" w:rsidRPr="00A8625B">
        <w:rPr>
          <w:rFonts w:ascii="Arial Narrow" w:hAnsi="Arial Narrow"/>
          <w:i/>
          <w:iCs/>
          <w:sz w:val="22"/>
          <w:szCs w:val="22"/>
        </w:rPr>
        <w:t xml:space="preserve"> </w:t>
      </w:r>
      <w:r w:rsidRPr="00A8625B">
        <w:rPr>
          <w:rFonts w:ascii="Arial Narrow" w:hAnsi="Arial Narrow"/>
          <w:i/>
          <w:iCs/>
          <w:sz w:val="22"/>
          <w:szCs w:val="22"/>
        </w:rPr>
        <w:t>de altă parte, inclusiv în scopul unei gestionări mai bune a mediului și al unei</w:t>
      </w:r>
      <w:r w:rsidR="00F43D07" w:rsidRPr="00A8625B">
        <w:rPr>
          <w:rFonts w:ascii="Arial Narrow" w:hAnsi="Arial Narrow"/>
          <w:i/>
          <w:iCs/>
          <w:sz w:val="22"/>
          <w:szCs w:val="22"/>
        </w:rPr>
        <w:t xml:space="preserve"> </w:t>
      </w:r>
      <w:r w:rsidRPr="00A8625B">
        <w:rPr>
          <w:rFonts w:ascii="Arial Narrow" w:hAnsi="Arial Narrow"/>
          <w:i/>
          <w:iCs/>
          <w:sz w:val="22"/>
          <w:szCs w:val="22"/>
        </w:rPr>
        <w:t>performanțe de mediu îmbunătățite;</w:t>
      </w:r>
    </w:p>
    <w:p w14:paraId="777F897F" w14:textId="77777777" w:rsidR="00401938" w:rsidRPr="00A8625B" w:rsidRDefault="00401938" w:rsidP="00D009F9">
      <w:pPr>
        <w:pStyle w:val="ListParagraph"/>
        <w:numPr>
          <w:ilvl w:val="0"/>
          <w:numId w:val="66"/>
        </w:numPr>
        <w:spacing w:after="0" w:line="240" w:lineRule="auto"/>
        <w:jc w:val="both"/>
        <w:rPr>
          <w:rFonts w:ascii="Arial Narrow" w:hAnsi="Arial Narrow"/>
          <w:i/>
          <w:iCs/>
          <w:sz w:val="22"/>
          <w:szCs w:val="22"/>
        </w:rPr>
      </w:pPr>
      <w:r w:rsidRPr="00A8625B">
        <w:rPr>
          <w:rFonts w:ascii="Arial Narrow" w:hAnsi="Arial Narrow"/>
          <w:i/>
          <w:iCs/>
          <w:sz w:val="22"/>
          <w:szCs w:val="22"/>
        </w:rPr>
        <w:t>Încurajarea învățării pe tot parcursul vieții și a</w:t>
      </w:r>
      <w:r w:rsidR="00F43D07" w:rsidRPr="00A8625B">
        <w:rPr>
          <w:rFonts w:ascii="Arial Narrow" w:hAnsi="Arial Narrow"/>
          <w:i/>
          <w:iCs/>
          <w:sz w:val="22"/>
          <w:szCs w:val="22"/>
        </w:rPr>
        <w:t xml:space="preserve"> </w:t>
      </w:r>
      <w:r w:rsidRPr="00A8625B">
        <w:rPr>
          <w:rFonts w:ascii="Arial Narrow" w:hAnsi="Arial Narrow"/>
          <w:i/>
          <w:iCs/>
          <w:sz w:val="22"/>
          <w:szCs w:val="22"/>
        </w:rPr>
        <w:t>formării profesionale în sectoarele agricol și forestier.</w:t>
      </w:r>
    </w:p>
    <w:p w14:paraId="72CAC23F" w14:textId="77777777" w:rsidR="00401938" w:rsidRPr="00A8625B" w:rsidRDefault="004B7989" w:rsidP="00B57D3E">
      <w:pPr>
        <w:spacing w:after="0" w:line="240" w:lineRule="auto"/>
        <w:jc w:val="both"/>
        <w:rPr>
          <w:rFonts w:ascii="Arial Narrow" w:hAnsi="Arial Narrow"/>
          <w:i/>
          <w:iCs/>
        </w:rPr>
      </w:pPr>
      <w:r w:rsidRPr="00A8625B">
        <w:rPr>
          <w:rFonts w:ascii="Arial Narrow" w:hAnsi="Arial Narrow"/>
          <w:b/>
          <w:bCs/>
          <w:i/>
          <w:iCs/>
          <w:lang w:val="ro-RO"/>
        </w:rPr>
        <w:lastRenderedPageBreak/>
        <w:t>P2</w:t>
      </w:r>
      <w:r w:rsidRPr="00A8625B">
        <w:rPr>
          <w:rFonts w:ascii="Arial Narrow" w:hAnsi="Arial Narrow"/>
          <w:i/>
          <w:iCs/>
          <w:lang w:val="ro-RO"/>
        </w:rPr>
        <w:t>:</w:t>
      </w:r>
      <w:r w:rsidR="00401938" w:rsidRPr="00A8625B">
        <w:rPr>
          <w:rFonts w:ascii="Arial Narrow" w:hAnsi="Arial Narrow"/>
          <w:i/>
          <w:iCs/>
          <w:lang w:val="ro-RO"/>
        </w:rPr>
        <w:t xml:space="preserve"> Creșterea viabilității exploatațiilor și a competitivității tuturor tipurilor</w:t>
      </w:r>
      <w:r w:rsidR="00F43D07" w:rsidRPr="00A8625B">
        <w:rPr>
          <w:rFonts w:ascii="Arial Narrow" w:hAnsi="Arial Narrow"/>
          <w:i/>
          <w:iCs/>
          <w:lang w:val="ro-RO"/>
        </w:rPr>
        <w:t xml:space="preserve"> </w:t>
      </w:r>
      <w:r w:rsidR="00401938" w:rsidRPr="00A8625B">
        <w:rPr>
          <w:rFonts w:ascii="Arial Narrow" w:hAnsi="Arial Narrow"/>
          <w:i/>
          <w:iCs/>
          <w:lang w:val="ro-RO"/>
        </w:rPr>
        <w:t xml:space="preserve">de agricultură în toate regiunile și promovarea tehnologiilor agricole inovatoare </w:t>
      </w:r>
      <w:r w:rsidR="00B57D3E" w:rsidRPr="00A8625B">
        <w:rPr>
          <w:rFonts w:ascii="Arial Narrow" w:hAnsi="Arial Narrow"/>
          <w:i/>
          <w:iCs/>
          <w:lang w:val="ro-RO"/>
        </w:rPr>
        <w:t>ș</w:t>
      </w:r>
      <w:r w:rsidR="00401938" w:rsidRPr="00A8625B">
        <w:rPr>
          <w:rFonts w:ascii="Arial Narrow" w:hAnsi="Arial Narrow"/>
          <w:i/>
          <w:iCs/>
          <w:lang w:val="ro-RO"/>
        </w:rPr>
        <w:t>i a</w:t>
      </w:r>
      <w:r w:rsidR="00F43D07" w:rsidRPr="00A8625B">
        <w:rPr>
          <w:rFonts w:ascii="Arial Narrow" w:hAnsi="Arial Narrow"/>
          <w:i/>
          <w:iCs/>
          <w:lang w:val="ro-RO"/>
        </w:rPr>
        <w:t xml:space="preserve"> </w:t>
      </w:r>
      <w:r w:rsidR="00401938" w:rsidRPr="00A8625B">
        <w:rPr>
          <w:rFonts w:ascii="Arial Narrow" w:hAnsi="Arial Narrow"/>
          <w:i/>
          <w:iCs/>
          <w:lang w:val="ro-RO"/>
        </w:rPr>
        <w:t>gestionării durabile a pădurilor</w:t>
      </w:r>
    </w:p>
    <w:p w14:paraId="678AE77E" w14:textId="77777777" w:rsidR="007E3108" w:rsidRPr="00A8625B" w:rsidRDefault="0074434D" w:rsidP="00A31A02">
      <w:pPr>
        <w:spacing w:after="0" w:line="240" w:lineRule="auto"/>
        <w:jc w:val="both"/>
        <w:rPr>
          <w:rFonts w:ascii="Arial Narrow" w:hAnsi="Arial Narrow"/>
          <w:i/>
          <w:iCs/>
          <w:lang w:val="ro-RO"/>
        </w:rPr>
      </w:pPr>
      <w:r w:rsidRPr="00A8625B">
        <w:rPr>
          <w:rFonts w:ascii="Arial Narrow" w:hAnsi="Arial Narrow"/>
          <w:b/>
          <w:bCs/>
          <w:i/>
          <w:iCs/>
          <w:lang w:val="ro-RO"/>
        </w:rPr>
        <w:t>P3</w:t>
      </w:r>
      <w:r w:rsidR="00401938" w:rsidRPr="00A8625B">
        <w:rPr>
          <w:rFonts w:ascii="Arial Narrow" w:hAnsi="Arial Narrow"/>
          <w:b/>
          <w:bCs/>
          <w:i/>
          <w:iCs/>
          <w:lang w:val="ro-RO"/>
        </w:rPr>
        <w:t>:</w:t>
      </w:r>
      <w:r w:rsidR="00401938" w:rsidRPr="00A8625B">
        <w:rPr>
          <w:rFonts w:ascii="Arial Narrow" w:hAnsi="Arial Narrow"/>
          <w:i/>
          <w:iCs/>
          <w:lang w:val="ro-RO"/>
        </w:rPr>
        <w:t xml:space="preserve"> Promovarea organizării lanțului alimentar, inclusiv procesarea</w:t>
      </w:r>
      <w:r w:rsidR="007E3108" w:rsidRPr="00A8625B">
        <w:rPr>
          <w:rFonts w:ascii="Arial Narrow" w:hAnsi="Arial Narrow"/>
          <w:i/>
          <w:iCs/>
          <w:lang w:val="ro-RO"/>
        </w:rPr>
        <w:t xml:space="preserve"> și comercializarea produselor agricole, a bunăstării animalelor și a gestionării riscurilor</w:t>
      </w:r>
      <w:r w:rsidR="00143EF6" w:rsidRPr="00A8625B">
        <w:rPr>
          <w:rFonts w:ascii="Arial Narrow" w:hAnsi="Arial Narrow"/>
          <w:i/>
          <w:iCs/>
          <w:lang w:val="ro-RO"/>
        </w:rPr>
        <w:t xml:space="preserve"> </w:t>
      </w:r>
      <w:r w:rsidR="007E3108" w:rsidRPr="00A8625B">
        <w:rPr>
          <w:rFonts w:ascii="Arial Narrow" w:hAnsi="Arial Narrow"/>
          <w:i/>
          <w:iCs/>
          <w:lang w:val="ro-RO"/>
        </w:rPr>
        <w:t>în agricultură, cu accent pe următoarele aspecte:</w:t>
      </w:r>
    </w:p>
    <w:p w14:paraId="56DFA94F" w14:textId="77777777" w:rsidR="007E3108" w:rsidRPr="00A8625B" w:rsidRDefault="007E3108" w:rsidP="00177943">
      <w:pPr>
        <w:pStyle w:val="ListParagraph"/>
        <w:numPr>
          <w:ilvl w:val="0"/>
          <w:numId w:val="65"/>
        </w:numPr>
        <w:spacing w:after="0" w:line="240" w:lineRule="auto"/>
        <w:jc w:val="both"/>
        <w:rPr>
          <w:rFonts w:ascii="Arial Narrow" w:hAnsi="Arial Narrow"/>
          <w:i/>
          <w:iCs/>
          <w:sz w:val="22"/>
          <w:szCs w:val="22"/>
        </w:rPr>
      </w:pPr>
      <w:r w:rsidRPr="00A8625B">
        <w:rPr>
          <w:rFonts w:ascii="Arial Narrow" w:hAnsi="Arial Narrow"/>
          <w:i/>
          <w:iCs/>
          <w:sz w:val="22"/>
          <w:szCs w:val="22"/>
        </w:rPr>
        <w:t>Îmbunătățirea competitivității producătorilor primari printr-o mai bună integrare a acestora în lanțul agroalimentar prin intermediul schemelor de calitate, al creșterii valorii adăugate a produselor agricole, al promovării pe piețele locale și în cadrul circuitelor scurte de aprovizionare, al grupurilor și organizațiilor de producători și al organizațiilor interprofesionale;</w:t>
      </w:r>
    </w:p>
    <w:p w14:paraId="5D6F220D" w14:textId="77777777" w:rsidR="007E3108" w:rsidRPr="00A8625B" w:rsidRDefault="0074434D" w:rsidP="00A31A02">
      <w:pPr>
        <w:spacing w:after="0" w:line="240" w:lineRule="auto"/>
        <w:jc w:val="both"/>
        <w:rPr>
          <w:rFonts w:ascii="Arial Narrow" w:hAnsi="Arial Narrow"/>
          <w:i/>
          <w:iCs/>
          <w:lang w:val="ro-RO"/>
        </w:rPr>
      </w:pPr>
      <w:r w:rsidRPr="00A8625B">
        <w:rPr>
          <w:rFonts w:ascii="Arial Narrow" w:hAnsi="Arial Narrow"/>
          <w:b/>
          <w:bCs/>
          <w:i/>
          <w:iCs/>
          <w:lang w:val="ro-RO"/>
        </w:rPr>
        <w:t>P</w:t>
      </w:r>
      <w:r w:rsidR="007E3108" w:rsidRPr="00A8625B">
        <w:rPr>
          <w:rFonts w:ascii="Arial Narrow" w:hAnsi="Arial Narrow"/>
          <w:b/>
          <w:bCs/>
          <w:i/>
          <w:iCs/>
          <w:lang w:val="ro-RO"/>
        </w:rPr>
        <w:t>4:</w:t>
      </w:r>
      <w:r w:rsidR="007E3108" w:rsidRPr="00A8625B">
        <w:rPr>
          <w:rFonts w:ascii="Arial Narrow" w:hAnsi="Arial Narrow"/>
          <w:i/>
          <w:iCs/>
          <w:lang w:val="ro-RO"/>
        </w:rPr>
        <w:t xml:space="preserve"> Refacerea, conservarea și consolidarea ecosistemelor legate de agricultură și silvicultură, cu accent pe următoarele aspecte:</w:t>
      </w:r>
    </w:p>
    <w:p w14:paraId="0B7A2B36" w14:textId="77777777" w:rsidR="007E3108" w:rsidRPr="00A8625B" w:rsidRDefault="007E3108" w:rsidP="00177943">
      <w:pPr>
        <w:pStyle w:val="ListParagraph"/>
        <w:numPr>
          <w:ilvl w:val="0"/>
          <w:numId w:val="64"/>
        </w:numPr>
        <w:spacing w:after="0" w:line="240" w:lineRule="auto"/>
        <w:jc w:val="both"/>
        <w:rPr>
          <w:rFonts w:ascii="Arial Narrow" w:hAnsi="Arial Narrow"/>
          <w:i/>
          <w:iCs/>
          <w:sz w:val="22"/>
          <w:szCs w:val="22"/>
        </w:rPr>
      </w:pPr>
      <w:r w:rsidRPr="00A8625B">
        <w:rPr>
          <w:rFonts w:ascii="Arial Narrow" w:hAnsi="Arial Narrow"/>
          <w:i/>
          <w:iCs/>
          <w:sz w:val="22"/>
          <w:szCs w:val="22"/>
        </w:rPr>
        <w:t>Ameliorarea gestionării apelor, inclusiv gestionarea îngrășămintelor și a pesticidelor;</w:t>
      </w:r>
    </w:p>
    <w:p w14:paraId="68D86BF7" w14:textId="77777777" w:rsidR="00401938" w:rsidRPr="00A8625B" w:rsidRDefault="007E3108" w:rsidP="00177943">
      <w:pPr>
        <w:pStyle w:val="ListParagraph"/>
        <w:numPr>
          <w:ilvl w:val="0"/>
          <w:numId w:val="64"/>
        </w:numPr>
        <w:spacing w:after="0" w:line="240" w:lineRule="auto"/>
        <w:jc w:val="both"/>
        <w:rPr>
          <w:rFonts w:ascii="Arial Narrow" w:hAnsi="Arial Narrow"/>
          <w:i/>
          <w:iCs/>
          <w:sz w:val="22"/>
          <w:szCs w:val="22"/>
        </w:rPr>
      </w:pPr>
      <w:r w:rsidRPr="00A8625B">
        <w:rPr>
          <w:rFonts w:ascii="Arial Narrow" w:hAnsi="Arial Narrow"/>
          <w:i/>
          <w:iCs/>
          <w:sz w:val="22"/>
          <w:szCs w:val="22"/>
        </w:rPr>
        <w:t>Prevenirea eroziunii solului și ameliorarea gestionării solului.</w:t>
      </w:r>
    </w:p>
    <w:p w14:paraId="51B2C928" w14:textId="77777777" w:rsidR="007E3108" w:rsidRPr="00A8625B" w:rsidRDefault="0074434D" w:rsidP="00A31A02">
      <w:pPr>
        <w:spacing w:after="0" w:line="240" w:lineRule="auto"/>
        <w:jc w:val="both"/>
        <w:rPr>
          <w:rFonts w:ascii="Arial Narrow" w:hAnsi="Arial Narrow"/>
          <w:i/>
          <w:iCs/>
          <w:lang w:val="ro-RO"/>
        </w:rPr>
      </w:pPr>
      <w:r w:rsidRPr="00A8625B">
        <w:rPr>
          <w:rFonts w:ascii="Arial Narrow" w:hAnsi="Arial Narrow"/>
          <w:b/>
          <w:bCs/>
          <w:i/>
          <w:iCs/>
          <w:lang w:val="ro-RO"/>
        </w:rPr>
        <w:t>P</w:t>
      </w:r>
      <w:r w:rsidR="007E3108" w:rsidRPr="00A8625B">
        <w:rPr>
          <w:rFonts w:ascii="Arial Narrow" w:hAnsi="Arial Narrow"/>
          <w:b/>
          <w:bCs/>
          <w:i/>
          <w:iCs/>
          <w:lang w:val="ro-RO"/>
        </w:rPr>
        <w:t>5:</w:t>
      </w:r>
      <w:r w:rsidR="007E3108" w:rsidRPr="00A8625B">
        <w:rPr>
          <w:rFonts w:ascii="Arial Narrow" w:hAnsi="Arial Narrow"/>
          <w:i/>
          <w:iCs/>
          <w:lang w:val="ro-RO"/>
        </w:rPr>
        <w:t xml:space="preserve"> Promovarea utilizării eficiente a resurselor și sprijinirea tranziției către o economie cu emisii reduse de carbon și rezilien</w:t>
      </w:r>
      <w:r w:rsidR="008C1963">
        <w:rPr>
          <w:rFonts w:ascii="Arial Narrow" w:hAnsi="Arial Narrow"/>
          <w:i/>
          <w:iCs/>
          <w:lang w:val="ro-RO"/>
        </w:rPr>
        <w:t>ț</w:t>
      </w:r>
      <w:r w:rsidR="007E3108" w:rsidRPr="00A8625B">
        <w:rPr>
          <w:rFonts w:ascii="Arial Narrow" w:hAnsi="Arial Narrow"/>
          <w:i/>
          <w:iCs/>
          <w:lang w:val="ro-RO"/>
        </w:rPr>
        <w:t>ă la schimbările climatice în sectoarele agricol, alimentar și silvic, cu accent pe următoarele aspecte:</w:t>
      </w:r>
    </w:p>
    <w:p w14:paraId="52DBE8FC" w14:textId="77777777" w:rsidR="007E3108" w:rsidRPr="00A8625B" w:rsidRDefault="007E3108" w:rsidP="00177943">
      <w:pPr>
        <w:pStyle w:val="ListParagraph"/>
        <w:numPr>
          <w:ilvl w:val="0"/>
          <w:numId w:val="63"/>
        </w:numPr>
        <w:spacing w:after="0" w:line="240" w:lineRule="auto"/>
        <w:jc w:val="both"/>
        <w:rPr>
          <w:rFonts w:ascii="Arial Narrow" w:hAnsi="Arial Narrow"/>
          <w:i/>
          <w:iCs/>
          <w:sz w:val="22"/>
          <w:szCs w:val="22"/>
        </w:rPr>
      </w:pPr>
      <w:r w:rsidRPr="00A8625B">
        <w:rPr>
          <w:rFonts w:ascii="Arial Narrow" w:hAnsi="Arial Narrow"/>
          <w:i/>
          <w:iCs/>
          <w:sz w:val="22"/>
          <w:szCs w:val="22"/>
        </w:rPr>
        <w:t>Eficientizarea utilizării energiei în sectorul agroalimentar;</w:t>
      </w:r>
    </w:p>
    <w:p w14:paraId="5985E323" w14:textId="77777777" w:rsidR="007E3108" w:rsidRPr="00A8625B" w:rsidRDefault="007E3108" w:rsidP="00177943">
      <w:pPr>
        <w:pStyle w:val="ListParagraph"/>
        <w:numPr>
          <w:ilvl w:val="0"/>
          <w:numId w:val="63"/>
        </w:numPr>
        <w:spacing w:after="0" w:line="240" w:lineRule="auto"/>
        <w:jc w:val="both"/>
        <w:rPr>
          <w:rFonts w:ascii="Arial Narrow" w:hAnsi="Arial Narrow"/>
          <w:i/>
          <w:iCs/>
          <w:sz w:val="22"/>
          <w:szCs w:val="22"/>
        </w:rPr>
      </w:pPr>
      <w:r w:rsidRPr="00A8625B">
        <w:rPr>
          <w:rFonts w:ascii="Arial Narrow" w:hAnsi="Arial Narrow"/>
          <w:i/>
          <w:iCs/>
          <w:sz w:val="22"/>
          <w:szCs w:val="22"/>
        </w:rPr>
        <w:t>Facilitarea furnizării și a utilizării surselor regenerabile de energie, a subproduselor, a deșeurilor și reziduurilor și a altor materii prime nealimentare, în scopul bioeconomiei;</w:t>
      </w:r>
    </w:p>
    <w:p w14:paraId="00679C85" w14:textId="77777777" w:rsidR="007E3108" w:rsidRPr="00A8625B" w:rsidRDefault="007E3108" w:rsidP="00177943">
      <w:pPr>
        <w:pStyle w:val="ListParagraph"/>
        <w:numPr>
          <w:ilvl w:val="0"/>
          <w:numId w:val="63"/>
        </w:numPr>
        <w:spacing w:after="0" w:line="240" w:lineRule="auto"/>
        <w:jc w:val="both"/>
        <w:rPr>
          <w:rFonts w:ascii="Arial Narrow" w:hAnsi="Arial Narrow"/>
          <w:i/>
          <w:iCs/>
          <w:sz w:val="22"/>
          <w:szCs w:val="22"/>
        </w:rPr>
      </w:pPr>
      <w:r w:rsidRPr="00A8625B">
        <w:rPr>
          <w:rFonts w:ascii="Arial Narrow" w:hAnsi="Arial Narrow"/>
          <w:i/>
          <w:iCs/>
          <w:sz w:val="22"/>
          <w:szCs w:val="22"/>
        </w:rPr>
        <w:t>Reducerea emisiilor de gaze cu efect de seră și de amoniac din agricultură;</w:t>
      </w:r>
    </w:p>
    <w:p w14:paraId="21EC55E3" w14:textId="77777777" w:rsidR="007E3108" w:rsidRPr="00A8625B" w:rsidRDefault="0074434D" w:rsidP="00A31A02">
      <w:pPr>
        <w:spacing w:after="0" w:line="240" w:lineRule="auto"/>
        <w:jc w:val="both"/>
        <w:rPr>
          <w:rFonts w:ascii="Arial Narrow" w:hAnsi="Arial Narrow"/>
          <w:i/>
          <w:iCs/>
          <w:lang w:val="ro-RO"/>
        </w:rPr>
      </w:pPr>
      <w:r w:rsidRPr="00A8625B">
        <w:rPr>
          <w:rFonts w:ascii="Arial Narrow" w:hAnsi="Arial Narrow"/>
          <w:b/>
          <w:bCs/>
          <w:i/>
          <w:iCs/>
          <w:lang w:val="ro-RO"/>
        </w:rPr>
        <w:t>P</w:t>
      </w:r>
      <w:r w:rsidR="007E3108" w:rsidRPr="00A8625B">
        <w:rPr>
          <w:rFonts w:ascii="Arial Narrow" w:hAnsi="Arial Narrow"/>
          <w:b/>
          <w:bCs/>
          <w:i/>
          <w:iCs/>
          <w:lang w:val="ro-RO"/>
        </w:rPr>
        <w:t>6:</w:t>
      </w:r>
      <w:r w:rsidR="007E3108" w:rsidRPr="00A8625B">
        <w:rPr>
          <w:rFonts w:ascii="Arial Narrow" w:hAnsi="Arial Narrow"/>
          <w:i/>
          <w:iCs/>
          <w:lang w:val="ro-RO"/>
        </w:rPr>
        <w:t xml:space="preserve"> Promovarea incluziunii sociale, a reducerii sărăciei și a dezvoltării economice în zonele rurale, cu accent pe următoarele aspecte:</w:t>
      </w:r>
    </w:p>
    <w:p w14:paraId="02A7A875" w14:textId="77777777" w:rsidR="007E3108" w:rsidRPr="00A8625B" w:rsidRDefault="007E3108" w:rsidP="00177943">
      <w:pPr>
        <w:pStyle w:val="ListParagraph"/>
        <w:numPr>
          <w:ilvl w:val="0"/>
          <w:numId w:val="62"/>
        </w:numPr>
        <w:spacing w:after="0" w:line="240" w:lineRule="auto"/>
        <w:jc w:val="both"/>
        <w:rPr>
          <w:rFonts w:ascii="Arial Narrow" w:hAnsi="Arial Narrow"/>
          <w:i/>
          <w:iCs/>
          <w:sz w:val="22"/>
          <w:szCs w:val="22"/>
        </w:rPr>
      </w:pPr>
      <w:r w:rsidRPr="00A8625B">
        <w:rPr>
          <w:rFonts w:ascii="Arial Narrow" w:hAnsi="Arial Narrow"/>
          <w:i/>
          <w:iCs/>
          <w:sz w:val="22"/>
          <w:szCs w:val="22"/>
        </w:rPr>
        <w:t>Fa</w:t>
      </w:r>
      <w:r w:rsidR="003425A2">
        <w:rPr>
          <w:rFonts w:ascii="Arial Narrow" w:hAnsi="Arial Narrow"/>
          <w:i/>
          <w:iCs/>
          <w:sz w:val="22"/>
          <w:szCs w:val="22"/>
        </w:rPr>
        <w:t>cilitarea diversificării</w:t>
      </w:r>
      <w:r w:rsidRPr="00A8625B">
        <w:rPr>
          <w:rFonts w:ascii="Arial Narrow" w:hAnsi="Arial Narrow"/>
          <w:i/>
          <w:iCs/>
          <w:sz w:val="22"/>
          <w:szCs w:val="22"/>
        </w:rPr>
        <w:t>, a înființării și a dezvoltării de întreprinderi mici, precum și crearea de locuri de muncă;</w:t>
      </w:r>
    </w:p>
    <w:p w14:paraId="74F63AD6" w14:textId="77777777" w:rsidR="007E3108" w:rsidRPr="00A8625B" w:rsidRDefault="007E3108" w:rsidP="00177943">
      <w:pPr>
        <w:pStyle w:val="ListParagraph"/>
        <w:numPr>
          <w:ilvl w:val="0"/>
          <w:numId w:val="62"/>
        </w:numPr>
        <w:spacing w:after="0" w:line="240" w:lineRule="auto"/>
        <w:jc w:val="both"/>
        <w:rPr>
          <w:rFonts w:ascii="Arial Narrow" w:hAnsi="Arial Narrow"/>
          <w:i/>
          <w:iCs/>
          <w:sz w:val="22"/>
          <w:szCs w:val="22"/>
        </w:rPr>
      </w:pPr>
      <w:r w:rsidRPr="00A8625B">
        <w:rPr>
          <w:rFonts w:ascii="Arial Narrow" w:hAnsi="Arial Narrow"/>
          <w:i/>
          <w:iCs/>
          <w:sz w:val="22"/>
          <w:szCs w:val="22"/>
        </w:rPr>
        <w:t>Încurajarea dezvoltării locale în zonele rurale;</w:t>
      </w:r>
    </w:p>
    <w:p w14:paraId="253C15A3" w14:textId="77777777" w:rsidR="007E3108" w:rsidRPr="00A8625B" w:rsidRDefault="007E3108" w:rsidP="00177943">
      <w:pPr>
        <w:pStyle w:val="ListParagraph"/>
        <w:numPr>
          <w:ilvl w:val="0"/>
          <w:numId w:val="62"/>
        </w:numPr>
        <w:spacing w:after="0" w:line="240" w:lineRule="auto"/>
        <w:jc w:val="both"/>
        <w:rPr>
          <w:rFonts w:ascii="Arial Narrow" w:hAnsi="Arial Narrow"/>
          <w:i/>
          <w:iCs/>
          <w:sz w:val="22"/>
          <w:szCs w:val="22"/>
        </w:rPr>
      </w:pPr>
      <w:r w:rsidRPr="00A8625B">
        <w:rPr>
          <w:rFonts w:ascii="Arial Narrow" w:hAnsi="Arial Narrow"/>
          <w:i/>
          <w:iCs/>
          <w:sz w:val="22"/>
          <w:szCs w:val="22"/>
        </w:rPr>
        <w:t>Sporirea accesibilității, a utilizării și a calității tehnologiilor informației și comunicațiilor (TIC) în zonele rurale.</w:t>
      </w:r>
    </w:p>
    <w:p w14:paraId="0D16DC5E" w14:textId="77777777" w:rsidR="002523C7" w:rsidRDefault="002523C7" w:rsidP="000C4E6D">
      <w:pPr>
        <w:jc w:val="both"/>
        <w:rPr>
          <w:rFonts w:ascii="Arial Narrow" w:hAnsi="Arial Narrow"/>
          <w:lang w:val="ro-RO"/>
        </w:rPr>
      </w:pPr>
    </w:p>
    <w:p w14:paraId="4110C6EF" w14:textId="77777777" w:rsidR="004629F9" w:rsidRDefault="0017499C" w:rsidP="000C4E6D">
      <w:pPr>
        <w:jc w:val="both"/>
        <w:rPr>
          <w:rFonts w:ascii="Arial Narrow" w:hAnsi="Arial Narrow"/>
          <w:lang w:val="ro-RO"/>
        </w:rPr>
      </w:pPr>
      <w:r>
        <w:rPr>
          <w:rFonts w:ascii="Arial Narrow" w:hAnsi="Arial Narrow"/>
          <w:lang w:val="ro-RO"/>
        </w:rPr>
        <w:t xml:space="preserve">Obiectivele și prioritățile identificate la nivel regional și zonal </w:t>
      </w:r>
      <w:r w:rsidR="0045510F">
        <w:rPr>
          <w:rFonts w:ascii="Arial Narrow" w:hAnsi="Arial Narrow"/>
          <w:lang w:val="ro-RO"/>
        </w:rPr>
        <w:t xml:space="preserve">răspund în linii mari nevoilor </w:t>
      </w:r>
      <w:r w:rsidR="0035366E">
        <w:rPr>
          <w:rFonts w:ascii="Arial Narrow" w:hAnsi="Arial Narrow"/>
          <w:lang w:val="ro-RO"/>
        </w:rPr>
        <w:t xml:space="preserve">comunității Bucecea (așa cum </w:t>
      </w:r>
      <w:r w:rsidR="00D443FF">
        <w:rPr>
          <w:rFonts w:ascii="Arial Narrow" w:hAnsi="Arial Narrow"/>
          <w:lang w:val="ro-RO"/>
        </w:rPr>
        <w:t xml:space="preserve">s-au </w:t>
      </w:r>
      <w:r w:rsidR="0035366E">
        <w:rPr>
          <w:rFonts w:ascii="Arial Narrow" w:hAnsi="Arial Narrow"/>
          <w:lang w:val="ro-RO"/>
        </w:rPr>
        <w:t>conturat acestea în cadrul analizei pe dimensiunile relevante precum și în cadrul analizei SWAT)</w:t>
      </w:r>
      <w:r w:rsidR="0045510F">
        <w:rPr>
          <w:rFonts w:ascii="Arial Narrow" w:hAnsi="Arial Narrow"/>
          <w:lang w:val="ro-RO"/>
        </w:rPr>
        <w:t xml:space="preserve">. Particularitățile locale </w:t>
      </w:r>
      <w:r w:rsidR="007338E7">
        <w:rPr>
          <w:rFonts w:ascii="Arial Narrow" w:hAnsi="Arial Narrow"/>
          <w:lang w:val="ro-RO"/>
        </w:rPr>
        <w:t xml:space="preserve">fac însă necesară stabilirea unei strategii </w:t>
      </w:r>
      <w:r w:rsidR="002523C7">
        <w:rPr>
          <w:rFonts w:ascii="Arial Narrow" w:hAnsi="Arial Narrow"/>
          <w:lang w:val="ro-RO"/>
        </w:rPr>
        <w:t>proprii</w:t>
      </w:r>
      <w:r w:rsidR="007338E7">
        <w:rPr>
          <w:rFonts w:ascii="Arial Narrow" w:hAnsi="Arial Narrow"/>
          <w:lang w:val="ro-RO"/>
        </w:rPr>
        <w:t xml:space="preserve"> la nivelul comunității</w:t>
      </w:r>
      <w:r w:rsidR="00F51ABA">
        <w:rPr>
          <w:rFonts w:ascii="Arial Narrow" w:hAnsi="Arial Narrow"/>
          <w:lang w:val="ro-RO"/>
        </w:rPr>
        <w:t xml:space="preserve">, care să traseze direcții de acțiune punctuale, în spiritul directivelor strategice la nivel național, regional și zonal, </w:t>
      </w:r>
      <w:r w:rsidR="0056324A">
        <w:rPr>
          <w:rFonts w:ascii="Arial Narrow" w:hAnsi="Arial Narrow"/>
          <w:lang w:val="ro-RO"/>
        </w:rPr>
        <w:t xml:space="preserve">valorificând deopotrivă resursele proprii </w:t>
      </w:r>
      <w:r w:rsidR="0025122D">
        <w:rPr>
          <w:rFonts w:ascii="Arial Narrow" w:hAnsi="Arial Narrow"/>
          <w:lang w:val="ro-RO"/>
        </w:rPr>
        <w:t>ale teritoriului precum și finanțările nerambu</w:t>
      </w:r>
      <w:r w:rsidR="008C1963">
        <w:rPr>
          <w:rFonts w:ascii="Arial Narrow" w:hAnsi="Arial Narrow"/>
          <w:lang w:val="ro-RO"/>
        </w:rPr>
        <w:t>r</w:t>
      </w:r>
      <w:r w:rsidR="0025122D">
        <w:rPr>
          <w:rFonts w:ascii="Arial Narrow" w:hAnsi="Arial Narrow"/>
          <w:lang w:val="ro-RO"/>
        </w:rPr>
        <w:t>sabile</w:t>
      </w:r>
      <w:r w:rsidR="002523C7">
        <w:rPr>
          <w:rFonts w:ascii="Arial Narrow" w:hAnsi="Arial Narrow"/>
          <w:lang w:val="ro-RO"/>
        </w:rPr>
        <w:t xml:space="preserve"> și alte forme de</w:t>
      </w:r>
      <w:r w:rsidR="0025122D">
        <w:rPr>
          <w:rFonts w:ascii="Arial Narrow" w:hAnsi="Arial Narrow"/>
          <w:lang w:val="ro-RO"/>
        </w:rPr>
        <w:t xml:space="preserve"> suport tehnic și material</w:t>
      </w:r>
      <w:r w:rsidR="002523C7">
        <w:rPr>
          <w:rFonts w:ascii="Arial Narrow" w:hAnsi="Arial Narrow"/>
          <w:lang w:val="ro-RO"/>
        </w:rPr>
        <w:t xml:space="preserve"> disponibile la </w:t>
      </w:r>
      <w:r w:rsidR="002523C7">
        <w:rPr>
          <w:rFonts w:ascii="Arial Narrow" w:hAnsi="Arial Narrow"/>
          <w:lang w:val="ro-RO"/>
        </w:rPr>
        <w:lastRenderedPageBreak/>
        <w:t>nivel național sau comunitar.</w:t>
      </w:r>
      <w:r w:rsidR="00D8176A">
        <w:rPr>
          <w:rFonts w:ascii="Arial Narrow" w:hAnsi="Arial Narrow"/>
          <w:lang w:val="ro-RO"/>
        </w:rPr>
        <w:t xml:space="preserve"> Abordarea dezvoltării comunității într-o manieră sistematică, </w:t>
      </w:r>
      <w:r w:rsidR="000B2E2F">
        <w:rPr>
          <w:rFonts w:ascii="Arial Narrow" w:hAnsi="Arial Narrow"/>
          <w:lang w:val="ro-RO"/>
        </w:rPr>
        <w:t xml:space="preserve">cu </w:t>
      </w:r>
      <w:r w:rsidR="00D8176A" w:rsidRPr="000B2E2F">
        <w:rPr>
          <w:rFonts w:ascii="Arial Narrow" w:hAnsi="Arial Narrow"/>
          <w:lang w:val="ro-RO"/>
        </w:rPr>
        <w:t>o viziune globala, coerenta si moderna asupra procesului de dezvoltare durabila a localit</w:t>
      </w:r>
      <w:r w:rsidR="000B2E2F" w:rsidRPr="000B2E2F">
        <w:rPr>
          <w:rFonts w:ascii="Arial Narrow" w:hAnsi="Arial Narrow"/>
          <w:lang w:val="ro-RO"/>
        </w:rPr>
        <w:t>ăț</w:t>
      </w:r>
      <w:r w:rsidR="00D8176A" w:rsidRPr="000B2E2F">
        <w:rPr>
          <w:rFonts w:ascii="Arial Narrow" w:hAnsi="Arial Narrow"/>
          <w:lang w:val="ro-RO"/>
        </w:rPr>
        <w:t>ii</w:t>
      </w:r>
      <w:r w:rsidR="000B2E2F" w:rsidRPr="000B2E2F">
        <w:rPr>
          <w:rFonts w:ascii="Arial Narrow" w:hAnsi="Arial Narrow"/>
          <w:lang w:val="ro-RO"/>
        </w:rPr>
        <w:t xml:space="preserve"> este esențială pentru o creștere reală și durabilă</w:t>
      </w:r>
      <w:r w:rsidR="00B57A0C">
        <w:rPr>
          <w:rFonts w:ascii="Arial Narrow" w:hAnsi="Arial Narrow"/>
          <w:lang w:val="ro-RO"/>
        </w:rPr>
        <w:t xml:space="preserve"> și, într-un sens mai larg</w:t>
      </w:r>
      <w:r w:rsidR="004E3242">
        <w:rPr>
          <w:rFonts w:ascii="Arial Narrow" w:hAnsi="Arial Narrow"/>
          <w:lang w:val="ro-RO"/>
        </w:rPr>
        <w:t>,</w:t>
      </w:r>
      <w:r w:rsidR="00B57A0C">
        <w:rPr>
          <w:rFonts w:ascii="Arial Narrow" w:hAnsi="Arial Narrow"/>
          <w:lang w:val="ro-RO"/>
        </w:rPr>
        <w:t xml:space="preserve"> pentru a atinge evoluția regională și națională </w:t>
      </w:r>
      <w:r w:rsidR="00C4749D">
        <w:rPr>
          <w:rFonts w:ascii="Arial Narrow" w:hAnsi="Arial Narrow"/>
          <w:lang w:val="ro-RO"/>
        </w:rPr>
        <w:t>vizate prin documentele strategice</w:t>
      </w:r>
      <w:r w:rsidR="005E6E0A">
        <w:rPr>
          <w:rFonts w:ascii="Arial Narrow" w:hAnsi="Arial Narrow"/>
          <w:lang w:val="ro-RO"/>
        </w:rPr>
        <w:t xml:space="preserve"> la ceste niveluri.</w:t>
      </w:r>
    </w:p>
    <w:p w14:paraId="65F3D43D" w14:textId="77777777" w:rsidR="004E3242" w:rsidRDefault="004E3242" w:rsidP="000C4E6D">
      <w:pPr>
        <w:jc w:val="both"/>
        <w:rPr>
          <w:rFonts w:ascii="Arial Narrow" w:hAnsi="Arial Narrow"/>
          <w:lang w:val="ro-RO"/>
        </w:rPr>
      </w:pPr>
    </w:p>
    <w:p w14:paraId="772E4C8F" w14:textId="77777777" w:rsidR="009E10E6" w:rsidRDefault="009E10E6" w:rsidP="00E13341">
      <w:pPr>
        <w:pStyle w:val="Heading2"/>
        <w:spacing w:before="0"/>
        <w:rPr>
          <w:rFonts w:ascii="Arial Narrow" w:hAnsi="Arial Narrow" w:cs="Arial"/>
          <w:b/>
          <w:bCs/>
          <w:color w:val="C00000"/>
          <w:sz w:val="22"/>
          <w:szCs w:val="22"/>
          <w:lang w:val="ro-RO"/>
        </w:rPr>
      </w:pPr>
      <w:bookmarkStart w:id="38" w:name="_Toc86013883"/>
      <w:r w:rsidRPr="005E6E0A">
        <w:rPr>
          <w:rFonts w:ascii="Arial Narrow" w:hAnsi="Arial Narrow" w:cs="Arial"/>
          <w:b/>
          <w:bCs/>
          <w:color w:val="C00000"/>
          <w:sz w:val="22"/>
          <w:szCs w:val="22"/>
          <w:lang w:val="ro-RO"/>
        </w:rPr>
        <w:t>3.2. Analiza implementării Strategiei de Dezvoltare Local</w:t>
      </w:r>
      <w:r w:rsidR="00876BE6">
        <w:rPr>
          <w:rFonts w:ascii="Arial Narrow" w:hAnsi="Arial Narrow" w:cs="Arial"/>
          <w:b/>
          <w:bCs/>
          <w:color w:val="C00000"/>
          <w:sz w:val="22"/>
          <w:szCs w:val="22"/>
          <w:lang w:val="ro-RO"/>
        </w:rPr>
        <w:t>ă</w:t>
      </w:r>
      <w:r w:rsidRPr="005E6E0A">
        <w:rPr>
          <w:rFonts w:ascii="Arial Narrow" w:hAnsi="Arial Narrow" w:cs="Arial"/>
          <w:b/>
          <w:bCs/>
          <w:color w:val="C00000"/>
          <w:sz w:val="22"/>
          <w:szCs w:val="22"/>
          <w:lang w:val="ro-RO"/>
        </w:rPr>
        <w:t xml:space="preserve"> </w:t>
      </w:r>
      <w:r w:rsidR="00567900" w:rsidRPr="005E6E0A">
        <w:rPr>
          <w:rFonts w:ascii="Arial Narrow" w:hAnsi="Arial Narrow" w:cs="Arial"/>
          <w:b/>
          <w:bCs/>
          <w:color w:val="C00000"/>
          <w:sz w:val="22"/>
          <w:szCs w:val="22"/>
          <w:lang w:val="ro-RO"/>
        </w:rPr>
        <w:t>2007</w:t>
      </w:r>
      <w:bookmarkEnd w:id="38"/>
      <w:r w:rsidRPr="005E6E0A">
        <w:rPr>
          <w:rFonts w:ascii="Arial Narrow" w:hAnsi="Arial Narrow" w:cs="Arial"/>
          <w:b/>
          <w:bCs/>
          <w:color w:val="C00000"/>
          <w:sz w:val="22"/>
          <w:szCs w:val="22"/>
          <w:lang w:val="ro-RO"/>
        </w:rPr>
        <w:t xml:space="preserve"> </w:t>
      </w:r>
    </w:p>
    <w:p w14:paraId="622BBAE7" w14:textId="77777777" w:rsidR="00176BC1" w:rsidRDefault="00176BC1" w:rsidP="00FD5496">
      <w:pPr>
        <w:spacing w:after="0" w:line="240" w:lineRule="auto"/>
        <w:jc w:val="both"/>
        <w:rPr>
          <w:rFonts w:ascii="Arial Narrow" w:hAnsi="Arial Narrow"/>
          <w:lang w:val="ro-RO"/>
        </w:rPr>
      </w:pPr>
    </w:p>
    <w:p w14:paraId="05E028A1" w14:textId="77777777" w:rsidR="00EC1CF0" w:rsidRPr="00E82C3C" w:rsidRDefault="00D25EEF" w:rsidP="00FD5496">
      <w:pPr>
        <w:spacing w:after="0" w:line="240" w:lineRule="auto"/>
        <w:jc w:val="both"/>
        <w:rPr>
          <w:rFonts w:ascii="Arial Narrow" w:hAnsi="Arial Narrow"/>
          <w:lang w:val="ro-RO"/>
        </w:rPr>
      </w:pPr>
      <w:r w:rsidRPr="00E82C3C">
        <w:rPr>
          <w:rFonts w:ascii="Arial Narrow" w:hAnsi="Arial Narrow"/>
          <w:lang w:val="ro-RO"/>
        </w:rPr>
        <w:t>Anal</w:t>
      </w:r>
      <w:r w:rsidR="00FE1FE4" w:rsidRPr="00E82C3C">
        <w:rPr>
          <w:rFonts w:ascii="Arial Narrow" w:hAnsi="Arial Narrow"/>
          <w:lang w:val="ro-RO"/>
        </w:rPr>
        <w:t>i</w:t>
      </w:r>
      <w:r w:rsidRPr="00E82C3C">
        <w:rPr>
          <w:rFonts w:ascii="Arial Narrow" w:hAnsi="Arial Narrow"/>
          <w:lang w:val="ro-RO"/>
        </w:rPr>
        <w:t>za</w:t>
      </w:r>
      <w:r w:rsidR="00EC1CF0" w:rsidRPr="00E82C3C">
        <w:rPr>
          <w:rFonts w:ascii="Arial Narrow" w:hAnsi="Arial Narrow"/>
          <w:lang w:val="ro-RO"/>
        </w:rPr>
        <w:t xml:space="preserve"> Strategiei de dezvoltare locală </w:t>
      </w:r>
      <w:r w:rsidR="00E45C62" w:rsidRPr="00E82C3C">
        <w:rPr>
          <w:rFonts w:ascii="Arial Narrow" w:hAnsi="Arial Narrow"/>
          <w:lang w:val="ro-RO"/>
        </w:rPr>
        <w:t xml:space="preserve">a </w:t>
      </w:r>
      <w:r w:rsidR="001C15D0" w:rsidRPr="00E82C3C">
        <w:rPr>
          <w:rFonts w:ascii="Arial Narrow" w:hAnsi="Arial Narrow"/>
          <w:lang w:val="ro-RO"/>
        </w:rPr>
        <w:t>Orașul</w:t>
      </w:r>
      <w:r w:rsidR="00E45C62" w:rsidRPr="00E82C3C">
        <w:rPr>
          <w:rFonts w:ascii="Arial Narrow" w:hAnsi="Arial Narrow"/>
          <w:lang w:val="ro-RO"/>
        </w:rPr>
        <w:t>ui</w:t>
      </w:r>
      <w:r w:rsidR="001C15D0" w:rsidRPr="00E82C3C">
        <w:rPr>
          <w:rFonts w:ascii="Arial Narrow" w:hAnsi="Arial Narrow"/>
          <w:lang w:val="ro-RO"/>
        </w:rPr>
        <w:t xml:space="preserve"> Bucecea</w:t>
      </w:r>
      <w:r w:rsidR="00EC1CF0" w:rsidRPr="00E82C3C">
        <w:rPr>
          <w:rFonts w:ascii="Arial Narrow" w:hAnsi="Arial Narrow"/>
          <w:lang w:val="ro-RO"/>
        </w:rPr>
        <w:t xml:space="preserve"> </w:t>
      </w:r>
      <w:r w:rsidR="00E45C62" w:rsidRPr="00E82C3C">
        <w:rPr>
          <w:rFonts w:ascii="Arial Narrow" w:hAnsi="Arial Narrow"/>
          <w:lang w:val="ro-RO"/>
        </w:rPr>
        <w:t>pentru perioada</w:t>
      </w:r>
      <w:r w:rsidR="00EC1CF0" w:rsidRPr="00E82C3C">
        <w:rPr>
          <w:rFonts w:ascii="Arial Narrow" w:hAnsi="Arial Narrow"/>
          <w:lang w:val="ro-RO"/>
        </w:rPr>
        <w:t xml:space="preserve"> 20</w:t>
      </w:r>
      <w:r w:rsidR="001C15D0" w:rsidRPr="00E82C3C">
        <w:rPr>
          <w:rFonts w:ascii="Arial Narrow" w:hAnsi="Arial Narrow"/>
          <w:lang w:val="ro-RO"/>
        </w:rPr>
        <w:t>07</w:t>
      </w:r>
      <w:r w:rsidR="00E1784E" w:rsidRPr="00E82C3C">
        <w:rPr>
          <w:rFonts w:ascii="Arial Narrow" w:hAnsi="Arial Narrow"/>
          <w:lang w:val="ro-RO"/>
        </w:rPr>
        <w:t xml:space="preserve"> </w:t>
      </w:r>
      <w:r w:rsidR="00EC1CF0" w:rsidRPr="00E82C3C">
        <w:rPr>
          <w:rFonts w:ascii="Arial Narrow" w:hAnsi="Arial Narrow"/>
          <w:lang w:val="ro-RO"/>
        </w:rPr>
        <w:t>–</w:t>
      </w:r>
      <w:r w:rsidR="001C15D0" w:rsidRPr="00E82C3C">
        <w:rPr>
          <w:rFonts w:ascii="Arial Narrow" w:hAnsi="Arial Narrow"/>
          <w:lang w:val="ro-RO"/>
        </w:rPr>
        <w:t xml:space="preserve"> </w:t>
      </w:r>
      <w:r w:rsidR="00EC1CF0" w:rsidRPr="00E82C3C">
        <w:rPr>
          <w:rFonts w:ascii="Arial Narrow" w:hAnsi="Arial Narrow"/>
          <w:lang w:val="ro-RO"/>
        </w:rPr>
        <w:t>20</w:t>
      </w:r>
      <w:r w:rsidR="00EC396E" w:rsidRPr="00E82C3C">
        <w:rPr>
          <w:rFonts w:ascii="Arial Narrow" w:hAnsi="Arial Narrow"/>
          <w:lang w:val="ro-RO"/>
        </w:rPr>
        <w:t xml:space="preserve">15 </w:t>
      </w:r>
      <w:r w:rsidR="00EC1CF0" w:rsidRPr="00E82C3C">
        <w:rPr>
          <w:rFonts w:ascii="Arial Narrow" w:hAnsi="Arial Narrow"/>
          <w:lang w:val="ro-RO"/>
        </w:rPr>
        <w:t xml:space="preserve">este necesară </w:t>
      </w:r>
      <w:r w:rsidR="00146546" w:rsidRPr="00E82C3C">
        <w:rPr>
          <w:rFonts w:ascii="Arial Narrow" w:hAnsi="Arial Narrow"/>
          <w:lang w:val="ro-RO"/>
        </w:rPr>
        <w:t>pentru evaluarea</w:t>
      </w:r>
      <w:r w:rsidR="00EC1CF0" w:rsidRPr="00E82C3C">
        <w:rPr>
          <w:rFonts w:ascii="Arial Narrow" w:hAnsi="Arial Narrow"/>
          <w:lang w:val="ro-RO"/>
        </w:rPr>
        <w:t xml:space="preserve"> rezultatelor</w:t>
      </w:r>
      <w:r w:rsidR="005C0457" w:rsidRPr="00E82C3C">
        <w:rPr>
          <w:rFonts w:ascii="Arial Narrow" w:hAnsi="Arial Narrow"/>
          <w:lang w:val="ro-RO"/>
        </w:rPr>
        <w:t xml:space="preserve"> </w:t>
      </w:r>
      <w:r w:rsidR="009B5736" w:rsidRPr="00E82C3C">
        <w:rPr>
          <w:rFonts w:ascii="Arial Narrow" w:hAnsi="Arial Narrow"/>
          <w:lang w:val="ro-RO"/>
        </w:rPr>
        <w:t>și</w:t>
      </w:r>
      <w:r w:rsidR="00B53224" w:rsidRPr="00E82C3C">
        <w:rPr>
          <w:rFonts w:ascii="Arial Narrow" w:hAnsi="Arial Narrow"/>
          <w:lang w:val="ro-RO"/>
        </w:rPr>
        <w:t xml:space="preserve"> </w:t>
      </w:r>
      <w:r w:rsidR="00146546" w:rsidRPr="00E82C3C">
        <w:rPr>
          <w:rFonts w:ascii="Arial Narrow" w:hAnsi="Arial Narrow"/>
          <w:lang w:val="ro-RO"/>
        </w:rPr>
        <w:t xml:space="preserve">a </w:t>
      </w:r>
      <w:r w:rsidR="00EC1CF0" w:rsidRPr="00E82C3C">
        <w:rPr>
          <w:rFonts w:ascii="Arial Narrow" w:hAnsi="Arial Narrow"/>
          <w:lang w:val="ro-RO"/>
        </w:rPr>
        <w:t>mecanismelor</w:t>
      </w:r>
      <w:r w:rsidR="00EC396E" w:rsidRPr="00E82C3C">
        <w:rPr>
          <w:rFonts w:ascii="Arial Narrow" w:hAnsi="Arial Narrow"/>
          <w:lang w:val="ro-RO"/>
        </w:rPr>
        <w:t xml:space="preserve"> </w:t>
      </w:r>
      <w:r w:rsidR="00EC1CF0" w:rsidRPr="00E82C3C">
        <w:rPr>
          <w:rFonts w:ascii="Arial Narrow" w:hAnsi="Arial Narrow"/>
          <w:lang w:val="ro-RO"/>
        </w:rPr>
        <w:t>implementării</w:t>
      </w:r>
      <w:r w:rsidR="00A236C9" w:rsidRPr="00E82C3C">
        <w:rPr>
          <w:rFonts w:ascii="Arial Narrow" w:hAnsi="Arial Narrow"/>
          <w:lang w:val="ro-RO"/>
        </w:rPr>
        <w:t>, identificarea disfuncțiilor</w:t>
      </w:r>
      <w:r w:rsidR="001D7A7B" w:rsidRPr="00E82C3C">
        <w:rPr>
          <w:rFonts w:ascii="Arial Narrow" w:hAnsi="Arial Narrow"/>
          <w:lang w:val="ro-RO"/>
        </w:rPr>
        <w:t xml:space="preserve">, </w:t>
      </w:r>
      <w:r w:rsidR="00FE1FE4" w:rsidRPr="00E82C3C">
        <w:rPr>
          <w:rFonts w:ascii="Arial Narrow" w:hAnsi="Arial Narrow"/>
          <w:lang w:val="ro-RO"/>
        </w:rPr>
        <w:t>în vederea preîntâmpin</w:t>
      </w:r>
      <w:r w:rsidR="00E1784E" w:rsidRPr="00E82C3C">
        <w:rPr>
          <w:rFonts w:ascii="Arial Narrow" w:hAnsi="Arial Narrow"/>
          <w:lang w:val="ro-RO"/>
        </w:rPr>
        <w:t>ă</w:t>
      </w:r>
      <w:r w:rsidR="00FE1FE4" w:rsidRPr="00E82C3C">
        <w:rPr>
          <w:rFonts w:ascii="Arial Narrow" w:hAnsi="Arial Narrow"/>
          <w:lang w:val="ro-RO"/>
        </w:rPr>
        <w:t>rii</w:t>
      </w:r>
      <w:r w:rsidR="003A213B" w:rsidRPr="00E82C3C">
        <w:rPr>
          <w:rFonts w:ascii="Arial Narrow" w:hAnsi="Arial Narrow"/>
          <w:lang w:val="ro-RO"/>
        </w:rPr>
        <w:t xml:space="preserve"> acestora</w:t>
      </w:r>
      <w:r w:rsidR="00AC462E" w:rsidRPr="00E82C3C">
        <w:rPr>
          <w:rFonts w:ascii="Arial Narrow" w:hAnsi="Arial Narrow"/>
          <w:lang w:val="ro-RO"/>
        </w:rPr>
        <w:t xml:space="preserve"> în contextul prezentei strategii</w:t>
      </w:r>
      <w:r w:rsidR="003A213B" w:rsidRPr="00E82C3C">
        <w:rPr>
          <w:rFonts w:ascii="Arial Narrow" w:hAnsi="Arial Narrow"/>
          <w:lang w:val="ro-RO"/>
        </w:rPr>
        <w:t xml:space="preserve">, </w:t>
      </w:r>
      <w:r w:rsidR="001D7A7B" w:rsidRPr="00E82C3C">
        <w:rPr>
          <w:rFonts w:ascii="Arial Narrow" w:hAnsi="Arial Narrow"/>
          <w:lang w:val="ro-RO"/>
        </w:rPr>
        <w:t>și a modelelor de bune practici, pentru reiterare</w:t>
      </w:r>
      <w:r w:rsidR="006D58BB" w:rsidRPr="00E82C3C">
        <w:rPr>
          <w:rFonts w:ascii="Arial Narrow" w:hAnsi="Arial Narrow"/>
          <w:lang w:val="ro-RO"/>
        </w:rPr>
        <w:t>a lor. Așadar, e</w:t>
      </w:r>
      <w:r w:rsidR="00EC1CF0" w:rsidRPr="00E82C3C">
        <w:rPr>
          <w:rFonts w:ascii="Arial Narrow" w:hAnsi="Arial Narrow"/>
          <w:lang w:val="ro-RO"/>
        </w:rPr>
        <w:t xml:space="preserve">valuarea rezultatelor </w:t>
      </w:r>
      <w:r w:rsidR="006D58BB" w:rsidRPr="00E82C3C">
        <w:rPr>
          <w:rFonts w:ascii="Arial Narrow" w:hAnsi="Arial Narrow"/>
          <w:lang w:val="ro-RO"/>
        </w:rPr>
        <w:t>SDL 2007</w:t>
      </w:r>
      <w:r w:rsidR="00EC1CF0" w:rsidRPr="00E82C3C">
        <w:rPr>
          <w:rFonts w:ascii="Arial Narrow" w:hAnsi="Arial Narrow"/>
          <w:lang w:val="ro-RO"/>
        </w:rPr>
        <w:t xml:space="preserve"> este</w:t>
      </w:r>
      <w:r w:rsidR="00EC396E" w:rsidRPr="00E82C3C">
        <w:rPr>
          <w:rFonts w:ascii="Arial Narrow" w:hAnsi="Arial Narrow"/>
          <w:lang w:val="ro-RO"/>
        </w:rPr>
        <w:t xml:space="preserve"> </w:t>
      </w:r>
      <w:r w:rsidR="00EC1CF0" w:rsidRPr="00E82C3C">
        <w:rPr>
          <w:rFonts w:ascii="Arial Narrow" w:hAnsi="Arial Narrow"/>
          <w:lang w:val="ro-RO"/>
        </w:rPr>
        <w:t>utilă pentru</w:t>
      </w:r>
      <w:r w:rsidR="00FD5496" w:rsidRPr="00E82C3C">
        <w:rPr>
          <w:rFonts w:ascii="Arial Narrow" w:hAnsi="Arial Narrow"/>
          <w:lang w:val="ro-RO"/>
        </w:rPr>
        <w:t xml:space="preserve"> </w:t>
      </w:r>
      <w:r w:rsidR="00EC1CF0" w:rsidRPr="00E82C3C">
        <w:rPr>
          <w:rFonts w:ascii="Arial Narrow" w:hAnsi="Arial Narrow"/>
          <w:lang w:val="ro-RO"/>
        </w:rPr>
        <w:t>furnizarea dovezilor</w:t>
      </w:r>
      <w:r w:rsidR="00E82C3C" w:rsidRPr="00E82C3C">
        <w:rPr>
          <w:rFonts w:ascii="Arial Narrow" w:hAnsi="Arial Narrow"/>
          <w:lang w:val="ro-RO"/>
        </w:rPr>
        <w:t xml:space="preserve"> și a </w:t>
      </w:r>
      <w:r w:rsidR="00EC1CF0" w:rsidRPr="00E82C3C">
        <w:rPr>
          <w:rFonts w:ascii="Arial Narrow" w:hAnsi="Arial Narrow"/>
          <w:lang w:val="ro-RO"/>
        </w:rPr>
        <w:t>informa</w:t>
      </w:r>
      <w:r w:rsidR="00E82C3C" w:rsidRPr="00E82C3C">
        <w:rPr>
          <w:rFonts w:ascii="Arial Narrow" w:hAnsi="Arial Narrow"/>
          <w:lang w:val="ro-RO"/>
        </w:rPr>
        <w:t>ț</w:t>
      </w:r>
      <w:r w:rsidR="00EC1CF0" w:rsidRPr="00E82C3C">
        <w:rPr>
          <w:rFonts w:ascii="Arial Narrow" w:hAnsi="Arial Narrow"/>
          <w:lang w:val="ro-RO"/>
        </w:rPr>
        <w:t>iilor cu caracter strategic referitor la ceea ce s-a ob</w:t>
      </w:r>
      <w:r w:rsidR="00E82C3C" w:rsidRPr="00E82C3C">
        <w:rPr>
          <w:rFonts w:ascii="Arial Narrow" w:hAnsi="Arial Narrow"/>
          <w:lang w:val="ro-RO"/>
        </w:rPr>
        <w:t>ț</w:t>
      </w:r>
      <w:r w:rsidR="00EC1CF0" w:rsidRPr="00E82C3C">
        <w:rPr>
          <w:rFonts w:ascii="Arial Narrow" w:hAnsi="Arial Narrow"/>
          <w:lang w:val="ro-RO"/>
        </w:rPr>
        <w:t>inut</w:t>
      </w:r>
      <w:r w:rsidR="00EC396E" w:rsidRPr="00E82C3C">
        <w:rPr>
          <w:rFonts w:ascii="Arial Narrow" w:hAnsi="Arial Narrow"/>
          <w:lang w:val="ro-RO"/>
        </w:rPr>
        <w:t xml:space="preserve"> </w:t>
      </w:r>
      <w:r w:rsidR="00E82C3C" w:rsidRPr="00E82C3C">
        <w:rPr>
          <w:rFonts w:ascii="Arial Narrow" w:hAnsi="Arial Narrow"/>
          <w:lang w:val="ro-RO"/>
        </w:rPr>
        <w:t>ș</w:t>
      </w:r>
      <w:r w:rsidR="00EC1CF0" w:rsidRPr="00E82C3C">
        <w:rPr>
          <w:rFonts w:ascii="Arial Narrow" w:hAnsi="Arial Narrow"/>
          <w:lang w:val="ro-RO"/>
        </w:rPr>
        <w:t>i cum s-a ob</w:t>
      </w:r>
      <w:r w:rsidR="00E82C3C" w:rsidRPr="00E82C3C">
        <w:rPr>
          <w:rFonts w:ascii="Arial Narrow" w:hAnsi="Arial Narrow"/>
          <w:lang w:val="ro-RO"/>
        </w:rPr>
        <w:t>ț</w:t>
      </w:r>
      <w:r w:rsidR="00EC1CF0" w:rsidRPr="00E82C3C">
        <w:rPr>
          <w:rFonts w:ascii="Arial Narrow" w:hAnsi="Arial Narrow"/>
          <w:lang w:val="ro-RO"/>
        </w:rPr>
        <w:t>inut, prin implementarea strategiei, în vederea îmbunătățirii</w:t>
      </w:r>
      <w:r w:rsidR="00396B52" w:rsidRPr="00E82C3C">
        <w:rPr>
          <w:rFonts w:ascii="Arial Narrow" w:hAnsi="Arial Narrow"/>
          <w:lang w:val="ro-RO"/>
        </w:rPr>
        <w:t xml:space="preserve"> performanței </w:t>
      </w:r>
      <w:r w:rsidR="00EC1CF0" w:rsidRPr="00E82C3C">
        <w:rPr>
          <w:rFonts w:ascii="Arial Narrow" w:hAnsi="Arial Narrow"/>
          <w:lang w:val="ro-RO"/>
        </w:rPr>
        <w:t>pentru</w:t>
      </w:r>
      <w:r w:rsidR="00EC396E" w:rsidRPr="00E82C3C">
        <w:rPr>
          <w:rFonts w:ascii="Arial Narrow" w:hAnsi="Arial Narrow"/>
          <w:lang w:val="ro-RO"/>
        </w:rPr>
        <w:t xml:space="preserve"> </w:t>
      </w:r>
      <w:r w:rsidR="00EC1CF0" w:rsidRPr="00E82C3C">
        <w:rPr>
          <w:rFonts w:ascii="Arial Narrow" w:hAnsi="Arial Narrow"/>
          <w:lang w:val="ro-RO"/>
        </w:rPr>
        <w:t>perioada 2021 – 2027.</w:t>
      </w:r>
    </w:p>
    <w:p w14:paraId="03835CA4" w14:textId="77777777" w:rsidR="00396B52" w:rsidRPr="00E82C3C" w:rsidRDefault="00396B52" w:rsidP="00FD5496">
      <w:pPr>
        <w:spacing w:after="0" w:line="240" w:lineRule="auto"/>
        <w:jc w:val="both"/>
        <w:rPr>
          <w:rFonts w:ascii="Arial Narrow" w:hAnsi="Arial Narrow"/>
          <w:lang w:val="ro-RO"/>
        </w:rPr>
      </w:pPr>
    </w:p>
    <w:p w14:paraId="6185C33D" w14:textId="77777777" w:rsidR="00EC1CF0" w:rsidRPr="00E82C3C" w:rsidRDefault="00671A1F" w:rsidP="00FD5496">
      <w:pPr>
        <w:spacing w:after="0" w:line="240" w:lineRule="auto"/>
        <w:jc w:val="both"/>
        <w:rPr>
          <w:rFonts w:ascii="Arial Narrow" w:hAnsi="Arial Narrow"/>
          <w:lang w:val="ro-RO"/>
        </w:rPr>
      </w:pPr>
      <w:r w:rsidRPr="00E82C3C">
        <w:rPr>
          <w:rFonts w:ascii="Arial Narrow" w:hAnsi="Arial Narrow"/>
          <w:lang w:val="ro-RO"/>
        </w:rPr>
        <w:t>P</w:t>
      </w:r>
      <w:r w:rsidR="00EC1CF0" w:rsidRPr="00E82C3C">
        <w:rPr>
          <w:rFonts w:ascii="Arial Narrow" w:hAnsi="Arial Narrow"/>
          <w:lang w:val="ro-RO"/>
        </w:rPr>
        <w:t>e</w:t>
      </w:r>
      <w:r w:rsidRPr="00E82C3C">
        <w:rPr>
          <w:rFonts w:ascii="Arial Narrow" w:hAnsi="Arial Narrow"/>
          <w:lang w:val="ro-RO"/>
        </w:rPr>
        <w:t>ntru</w:t>
      </w:r>
      <w:r w:rsidR="00EC1CF0" w:rsidRPr="00E82C3C">
        <w:rPr>
          <w:rFonts w:ascii="Arial Narrow" w:hAnsi="Arial Narrow"/>
          <w:lang w:val="ro-RO"/>
        </w:rPr>
        <w:t xml:space="preserve"> orizontul de timp 20</w:t>
      </w:r>
      <w:r w:rsidR="00EC396E" w:rsidRPr="00E82C3C">
        <w:rPr>
          <w:rFonts w:ascii="Arial Narrow" w:hAnsi="Arial Narrow"/>
          <w:lang w:val="ro-RO"/>
        </w:rPr>
        <w:t>07</w:t>
      </w:r>
      <w:r w:rsidR="00EC1CF0" w:rsidRPr="00E82C3C">
        <w:rPr>
          <w:rFonts w:ascii="Arial Narrow" w:hAnsi="Arial Narrow"/>
          <w:lang w:val="ro-RO"/>
        </w:rPr>
        <w:t>– 20</w:t>
      </w:r>
      <w:r w:rsidR="00EC396E" w:rsidRPr="00E82C3C">
        <w:rPr>
          <w:rFonts w:ascii="Arial Narrow" w:hAnsi="Arial Narrow"/>
          <w:lang w:val="ro-RO"/>
        </w:rPr>
        <w:t>15,</w:t>
      </w:r>
      <w:r w:rsidR="00EC1CF0" w:rsidRPr="00E82C3C">
        <w:rPr>
          <w:rFonts w:ascii="Arial Narrow" w:hAnsi="Arial Narrow"/>
          <w:lang w:val="ro-RO"/>
        </w:rPr>
        <w:t xml:space="preserve"> au fost identificate </w:t>
      </w:r>
      <w:r w:rsidR="00EC1CF0" w:rsidRPr="00E82C3C">
        <w:rPr>
          <w:rFonts w:ascii="Arial Narrow" w:hAnsi="Arial Narrow"/>
          <w:b/>
          <w:bCs/>
          <w:lang w:val="ro-RO"/>
        </w:rPr>
        <w:t>1</w:t>
      </w:r>
      <w:r w:rsidR="00A368D8" w:rsidRPr="00E82C3C">
        <w:rPr>
          <w:rFonts w:ascii="Arial Narrow" w:hAnsi="Arial Narrow"/>
          <w:b/>
          <w:bCs/>
          <w:lang w:val="ro-RO"/>
        </w:rPr>
        <w:t>0</w:t>
      </w:r>
      <w:r w:rsidR="00EC1CF0" w:rsidRPr="00E82C3C">
        <w:rPr>
          <w:rFonts w:ascii="Arial Narrow" w:hAnsi="Arial Narrow"/>
          <w:b/>
          <w:bCs/>
          <w:lang w:val="ro-RO"/>
        </w:rPr>
        <w:t xml:space="preserve"> </w:t>
      </w:r>
      <w:r w:rsidR="00EC1CF0" w:rsidRPr="00E82C3C">
        <w:rPr>
          <w:rFonts w:ascii="Arial Narrow" w:hAnsi="Arial Narrow"/>
          <w:lang w:val="ro-RO"/>
        </w:rPr>
        <w:t>obiective strategice, corela</w:t>
      </w:r>
      <w:r w:rsidRPr="00E82C3C">
        <w:rPr>
          <w:rFonts w:ascii="Arial Narrow" w:hAnsi="Arial Narrow"/>
          <w:lang w:val="ro-RO"/>
        </w:rPr>
        <w:t>te</w:t>
      </w:r>
      <w:r w:rsidR="00EC1CF0" w:rsidRPr="00E82C3C">
        <w:rPr>
          <w:rFonts w:ascii="Arial Narrow" w:hAnsi="Arial Narrow"/>
          <w:lang w:val="ro-RO"/>
        </w:rPr>
        <w:t xml:space="preserve"> cu</w:t>
      </w:r>
      <w:r w:rsidR="00EC396E" w:rsidRPr="00E82C3C">
        <w:rPr>
          <w:rFonts w:ascii="Arial Narrow" w:hAnsi="Arial Narrow"/>
          <w:lang w:val="ro-RO"/>
        </w:rPr>
        <w:t xml:space="preserve"> </w:t>
      </w:r>
      <w:r w:rsidR="00EC1CF0" w:rsidRPr="00E82C3C">
        <w:rPr>
          <w:rFonts w:ascii="Arial Narrow" w:hAnsi="Arial Narrow"/>
          <w:lang w:val="ro-RO"/>
        </w:rPr>
        <w:t xml:space="preserve">domeniile de intervenție </w:t>
      </w:r>
      <w:r w:rsidRPr="00E82C3C">
        <w:rPr>
          <w:rFonts w:ascii="Arial Narrow" w:hAnsi="Arial Narrow"/>
          <w:lang w:val="ro-RO"/>
        </w:rPr>
        <w:t>rezultate în urma analizei preliminare a comunității, după cum urmează:</w:t>
      </w:r>
    </w:p>
    <w:p w14:paraId="639FD5D2" w14:textId="77777777" w:rsidR="00F646E3" w:rsidRPr="00E82C3C" w:rsidRDefault="00F646E3" w:rsidP="004553F2">
      <w:pPr>
        <w:spacing w:after="0" w:line="240" w:lineRule="auto"/>
        <w:rPr>
          <w:rFonts w:ascii="Arial Narrow" w:hAnsi="Arial Narrow"/>
          <w:lang w:val="ro-RO"/>
        </w:rPr>
      </w:pPr>
    </w:p>
    <w:p w14:paraId="05DAD141" w14:textId="77777777" w:rsidR="00F646E3" w:rsidRPr="003C366E" w:rsidRDefault="003C366E" w:rsidP="004553F2">
      <w:pPr>
        <w:autoSpaceDE w:val="0"/>
        <w:autoSpaceDN w:val="0"/>
        <w:adjustRightInd w:val="0"/>
        <w:spacing w:after="0" w:line="240" w:lineRule="auto"/>
        <w:jc w:val="both"/>
        <w:rPr>
          <w:rFonts w:ascii="Arial Narrow" w:hAnsi="Arial Narrow"/>
          <w:u w:val="single"/>
          <w:lang w:val="ro-RO"/>
        </w:rPr>
      </w:pPr>
      <w:r w:rsidRPr="003C366E">
        <w:rPr>
          <w:rFonts w:ascii="Arial Narrow" w:hAnsi="Arial Narrow"/>
          <w:u w:val="single"/>
          <w:lang w:val="ro-RO"/>
        </w:rPr>
        <w:t>Elemente generale</w:t>
      </w:r>
    </w:p>
    <w:p w14:paraId="369A56AC" w14:textId="77777777" w:rsidR="00F646E3" w:rsidRPr="00E82C3C" w:rsidRDefault="004553F2" w:rsidP="004553F2">
      <w:pPr>
        <w:autoSpaceDE w:val="0"/>
        <w:autoSpaceDN w:val="0"/>
        <w:adjustRightInd w:val="0"/>
        <w:spacing w:after="0" w:line="240" w:lineRule="auto"/>
        <w:jc w:val="both"/>
        <w:rPr>
          <w:rFonts w:ascii="Arial Narrow" w:hAnsi="Arial Narrow"/>
          <w:lang w:val="ro-RO"/>
        </w:rPr>
      </w:pPr>
      <w:r w:rsidRPr="00E82C3C">
        <w:rPr>
          <w:rFonts w:ascii="Arial Narrow" w:hAnsi="Arial Narrow"/>
          <w:b/>
          <w:bCs/>
          <w:i/>
          <w:iCs/>
          <w:lang w:val="ro-RO"/>
        </w:rPr>
        <w:t>O</w:t>
      </w:r>
      <w:r w:rsidR="00F646E3" w:rsidRPr="00E82C3C">
        <w:rPr>
          <w:rFonts w:ascii="Arial Narrow" w:hAnsi="Arial Narrow"/>
          <w:b/>
          <w:bCs/>
          <w:i/>
          <w:iCs/>
          <w:lang w:val="ro-RO"/>
        </w:rPr>
        <w:t>biectiv 1</w:t>
      </w:r>
      <w:r w:rsidRPr="00E82C3C">
        <w:rPr>
          <w:rFonts w:ascii="Arial Narrow" w:hAnsi="Arial Narrow"/>
          <w:b/>
          <w:bCs/>
          <w:i/>
          <w:iCs/>
          <w:lang w:val="ro-RO"/>
        </w:rPr>
        <w:t xml:space="preserve">: </w:t>
      </w:r>
      <w:r w:rsidR="00F646E3" w:rsidRPr="00E82C3C">
        <w:rPr>
          <w:rFonts w:ascii="Arial Narrow" w:hAnsi="Arial Narrow"/>
          <w:lang w:val="ro-RO"/>
        </w:rPr>
        <w:t>Imaginea ora</w:t>
      </w:r>
      <w:r w:rsidR="00512AE8">
        <w:rPr>
          <w:rFonts w:ascii="Arial Narrow" w:hAnsi="Arial Narrow"/>
          <w:lang w:val="ro-RO"/>
        </w:rPr>
        <w:t>ș</w:t>
      </w:r>
      <w:r w:rsidR="00F646E3" w:rsidRPr="00E82C3C">
        <w:rPr>
          <w:rFonts w:ascii="Arial Narrow" w:hAnsi="Arial Narrow"/>
          <w:lang w:val="ro-RO"/>
        </w:rPr>
        <w:t>ului Bucecea – o noua abordare</w:t>
      </w:r>
    </w:p>
    <w:p w14:paraId="59FBD6D4" w14:textId="77777777" w:rsidR="004553F2" w:rsidRPr="00E82C3C" w:rsidRDefault="004553F2" w:rsidP="004553F2">
      <w:pPr>
        <w:autoSpaceDE w:val="0"/>
        <w:autoSpaceDN w:val="0"/>
        <w:adjustRightInd w:val="0"/>
        <w:spacing w:after="0" w:line="240" w:lineRule="auto"/>
        <w:jc w:val="both"/>
        <w:rPr>
          <w:rFonts w:ascii="Arial Narrow" w:hAnsi="Arial Narrow"/>
          <w:b/>
          <w:bCs/>
          <w:lang w:val="ro-RO"/>
        </w:rPr>
      </w:pPr>
    </w:p>
    <w:p w14:paraId="2D6D74C2" w14:textId="77777777" w:rsidR="00F646E3" w:rsidRPr="003C366E" w:rsidRDefault="00BA4EE8" w:rsidP="004553F2">
      <w:pPr>
        <w:autoSpaceDE w:val="0"/>
        <w:autoSpaceDN w:val="0"/>
        <w:adjustRightInd w:val="0"/>
        <w:spacing w:after="0" w:line="240" w:lineRule="auto"/>
        <w:jc w:val="both"/>
        <w:rPr>
          <w:rFonts w:ascii="Arial Narrow" w:hAnsi="Arial Narrow"/>
          <w:u w:val="single"/>
          <w:lang w:val="ro-RO"/>
        </w:rPr>
      </w:pPr>
      <w:r w:rsidRPr="003C366E">
        <w:rPr>
          <w:rFonts w:ascii="Arial Narrow" w:hAnsi="Arial Narrow"/>
          <w:u w:val="single"/>
          <w:lang w:val="ro-RO"/>
        </w:rPr>
        <w:t>Elemente de infrastructur</w:t>
      </w:r>
      <w:r w:rsidR="00876BE6">
        <w:rPr>
          <w:rFonts w:ascii="Arial Narrow" w:hAnsi="Arial Narrow"/>
          <w:u w:val="single"/>
          <w:lang w:val="ro-RO"/>
        </w:rPr>
        <w:t>ă</w:t>
      </w:r>
    </w:p>
    <w:p w14:paraId="5B2505F9" w14:textId="77777777" w:rsidR="00F646E3" w:rsidRPr="00E82C3C" w:rsidRDefault="00852064" w:rsidP="004553F2">
      <w:pPr>
        <w:autoSpaceDE w:val="0"/>
        <w:autoSpaceDN w:val="0"/>
        <w:adjustRightInd w:val="0"/>
        <w:spacing w:after="0" w:line="240" w:lineRule="auto"/>
        <w:jc w:val="both"/>
        <w:rPr>
          <w:rFonts w:ascii="Arial Narrow" w:hAnsi="Arial Narrow"/>
          <w:lang w:val="ro-RO"/>
        </w:rPr>
      </w:pPr>
      <w:r w:rsidRPr="00E82C3C">
        <w:rPr>
          <w:rFonts w:ascii="Arial Narrow" w:hAnsi="Arial Narrow"/>
          <w:b/>
          <w:bCs/>
          <w:i/>
          <w:iCs/>
          <w:lang w:val="ro-RO"/>
        </w:rPr>
        <w:t>O</w:t>
      </w:r>
      <w:r w:rsidR="00F646E3" w:rsidRPr="00E82C3C">
        <w:rPr>
          <w:rFonts w:ascii="Arial Narrow" w:hAnsi="Arial Narrow"/>
          <w:b/>
          <w:bCs/>
          <w:i/>
          <w:iCs/>
          <w:lang w:val="ro-RO"/>
        </w:rPr>
        <w:t xml:space="preserve">biectiv </w:t>
      </w:r>
      <w:r w:rsidR="00405541" w:rsidRPr="00E82C3C">
        <w:rPr>
          <w:rFonts w:ascii="Arial Narrow" w:hAnsi="Arial Narrow"/>
          <w:b/>
          <w:bCs/>
          <w:i/>
          <w:iCs/>
          <w:lang w:val="ro-RO"/>
        </w:rPr>
        <w:t>2</w:t>
      </w:r>
      <w:r w:rsidRPr="00E82C3C">
        <w:rPr>
          <w:rFonts w:ascii="Arial Narrow" w:hAnsi="Arial Narrow"/>
          <w:b/>
          <w:bCs/>
          <w:i/>
          <w:iCs/>
          <w:lang w:val="ro-RO"/>
        </w:rPr>
        <w:t xml:space="preserve">: </w:t>
      </w:r>
      <w:r w:rsidR="00512AE8">
        <w:rPr>
          <w:rFonts w:ascii="Arial Narrow" w:hAnsi="Arial Narrow"/>
          <w:lang w:val="ro-RO"/>
        </w:rPr>
        <w:t>Î</w:t>
      </w:r>
      <w:r w:rsidR="00F646E3" w:rsidRPr="00E82C3C">
        <w:rPr>
          <w:rFonts w:ascii="Arial Narrow" w:hAnsi="Arial Narrow"/>
          <w:lang w:val="ro-RO"/>
        </w:rPr>
        <w:t>mbun</w:t>
      </w:r>
      <w:r w:rsidR="00512AE8">
        <w:rPr>
          <w:rFonts w:ascii="Arial Narrow" w:hAnsi="Arial Narrow"/>
          <w:lang w:val="ro-RO"/>
        </w:rPr>
        <w:t>ă</w:t>
      </w:r>
      <w:r w:rsidR="00F646E3" w:rsidRPr="00E82C3C">
        <w:rPr>
          <w:rFonts w:ascii="Arial Narrow" w:hAnsi="Arial Narrow"/>
          <w:lang w:val="ro-RO"/>
        </w:rPr>
        <w:t>t</w:t>
      </w:r>
      <w:r w:rsidR="00512AE8">
        <w:rPr>
          <w:rFonts w:ascii="Arial Narrow" w:hAnsi="Arial Narrow"/>
          <w:lang w:val="ro-RO"/>
        </w:rPr>
        <w:t>ăț</w:t>
      </w:r>
      <w:r w:rsidR="00F646E3" w:rsidRPr="00E82C3C">
        <w:rPr>
          <w:rFonts w:ascii="Arial Narrow" w:hAnsi="Arial Narrow"/>
          <w:lang w:val="ro-RO"/>
        </w:rPr>
        <w:t xml:space="preserve">irea elementelor de trafic şi creşterea gradului de accesibilitate în oraşul Bucecea </w:t>
      </w:r>
    </w:p>
    <w:p w14:paraId="366316F2" w14:textId="77777777" w:rsidR="00F646E3" w:rsidRPr="00E82C3C" w:rsidRDefault="00852064" w:rsidP="004553F2">
      <w:pPr>
        <w:autoSpaceDE w:val="0"/>
        <w:autoSpaceDN w:val="0"/>
        <w:adjustRightInd w:val="0"/>
        <w:spacing w:after="0" w:line="240" w:lineRule="auto"/>
        <w:jc w:val="both"/>
        <w:rPr>
          <w:rFonts w:ascii="Arial Narrow" w:hAnsi="Arial Narrow"/>
          <w:lang w:val="ro-RO"/>
        </w:rPr>
      </w:pPr>
      <w:r w:rsidRPr="00E82C3C">
        <w:rPr>
          <w:rFonts w:ascii="Arial Narrow" w:hAnsi="Arial Narrow"/>
          <w:b/>
          <w:bCs/>
          <w:i/>
          <w:iCs/>
          <w:lang w:val="ro-RO"/>
        </w:rPr>
        <w:t>O</w:t>
      </w:r>
      <w:r w:rsidR="00F646E3" w:rsidRPr="00E82C3C">
        <w:rPr>
          <w:rFonts w:ascii="Arial Narrow" w:hAnsi="Arial Narrow"/>
          <w:b/>
          <w:bCs/>
          <w:i/>
          <w:iCs/>
          <w:lang w:val="ro-RO"/>
        </w:rPr>
        <w:t xml:space="preserve">biectiv </w:t>
      </w:r>
      <w:r w:rsidR="00405541" w:rsidRPr="00E82C3C">
        <w:rPr>
          <w:rFonts w:ascii="Arial Narrow" w:hAnsi="Arial Narrow"/>
          <w:b/>
          <w:bCs/>
          <w:i/>
          <w:iCs/>
          <w:lang w:val="ro-RO"/>
        </w:rPr>
        <w:t>3</w:t>
      </w:r>
      <w:r w:rsidRPr="00E82C3C">
        <w:rPr>
          <w:rFonts w:ascii="Arial Narrow" w:hAnsi="Arial Narrow"/>
          <w:b/>
          <w:bCs/>
          <w:i/>
          <w:iCs/>
          <w:lang w:val="ro-RO"/>
        </w:rPr>
        <w:t xml:space="preserve">: </w:t>
      </w:r>
      <w:r w:rsidR="00F646E3" w:rsidRPr="00E82C3C">
        <w:rPr>
          <w:rFonts w:ascii="Arial Narrow" w:hAnsi="Arial Narrow"/>
          <w:lang w:val="ro-RO"/>
        </w:rPr>
        <w:t>Îmbunătăţirea echipării tehnico-edilitare şi a serviciilor de furnizare a utilităţilor publice, a reţelei de alimentare cu apă şi de canalizare, salubrizarea, iluminatul public, alimentarea cu energie termică produsă centralizat</w:t>
      </w:r>
    </w:p>
    <w:p w14:paraId="12741490" w14:textId="77777777" w:rsidR="00F646E3" w:rsidRPr="00E82C3C" w:rsidRDefault="00F646E3" w:rsidP="004553F2">
      <w:pPr>
        <w:autoSpaceDE w:val="0"/>
        <w:autoSpaceDN w:val="0"/>
        <w:adjustRightInd w:val="0"/>
        <w:spacing w:after="0" w:line="240" w:lineRule="auto"/>
        <w:jc w:val="both"/>
        <w:rPr>
          <w:rFonts w:ascii="Arial Narrow" w:hAnsi="Arial Narrow"/>
          <w:lang w:val="ro-RO"/>
        </w:rPr>
      </w:pPr>
    </w:p>
    <w:p w14:paraId="0A459934" w14:textId="77777777" w:rsidR="00F646E3" w:rsidRPr="00BA4EE8" w:rsidRDefault="00BA4EE8" w:rsidP="004553F2">
      <w:pPr>
        <w:autoSpaceDE w:val="0"/>
        <w:autoSpaceDN w:val="0"/>
        <w:adjustRightInd w:val="0"/>
        <w:spacing w:after="0" w:line="240" w:lineRule="auto"/>
        <w:jc w:val="both"/>
        <w:rPr>
          <w:rFonts w:ascii="Arial Narrow" w:hAnsi="Arial Narrow"/>
          <w:u w:val="single"/>
          <w:lang w:val="ro-RO"/>
        </w:rPr>
      </w:pPr>
      <w:r w:rsidRPr="00BA4EE8">
        <w:rPr>
          <w:rFonts w:ascii="Arial Narrow" w:hAnsi="Arial Narrow"/>
          <w:u w:val="single"/>
          <w:lang w:val="ro-RO"/>
        </w:rPr>
        <w:t>Elemente de mediu</w:t>
      </w:r>
    </w:p>
    <w:p w14:paraId="2B131EE8" w14:textId="77777777" w:rsidR="00F646E3" w:rsidRPr="00E82C3C" w:rsidRDefault="00852064" w:rsidP="004553F2">
      <w:pPr>
        <w:autoSpaceDE w:val="0"/>
        <w:autoSpaceDN w:val="0"/>
        <w:adjustRightInd w:val="0"/>
        <w:spacing w:after="0" w:line="240" w:lineRule="auto"/>
        <w:jc w:val="both"/>
        <w:rPr>
          <w:rFonts w:ascii="Arial Narrow" w:hAnsi="Arial Narrow"/>
          <w:lang w:val="ro-RO"/>
        </w:rPr>
      </w:pPr>
      <w:r w:rsidRPr="00E82C3C">
        <w:rPr>
          <w:rFonts w:ascii="Arial Narrow" w:hAnsi="Arial Narrow"/>
          <w:b/>
          <w:bCs/>
          <w:i/>
          <w:iCs/>
          <w:lang w:val="ro-RO"/>
        </w:rPr>
        <w:t>O</w:t>
      </w:r>
      <w:r w:rsidR="00F646E3" w:rsidRPr="00E82C3C">
        <w:rPr>
          <w:rFonts w:ascii="Arial Narrow" w:hAnsi="Arial Narrow"/>
          <w:b/>
          <w:bCs/>
          <w:i/>
          <w:iCs/>
          <w:lang w:val="ro-RO"/>
        </w:rPr>
        <w:t xml:space="preserve">biectiv </w:t>
      </w:r>
      <w:r w:rsidR="003A3559" w:rsidRPr="00E82C3C">
        <w:rPr>
          <w:rFonts w:ascii="Arial Narrow" w:hAnsi="Arial Narrow"/>
          <w:b/>
          <w:bCs/>
          <w:i/>
          <w:iCs/>
          <w:lang w:val="ro-RO"/>
        </w:rPr>
        <w:t>4</w:t>
      </w:r>
      <w:r w:rsidRPr="00E82C3C">
        <w:rPr>
          <w:rFonts w:ascii="Arial Narrow" w:hAnsi="Arial Narrow"/>
          <w:b/>
          <w:bCs/>
          <w:i/>
          <w:iCs/>
          <w:lang w:val="ro-RO"/>
        </w:rPr>
        <w:t xml:space="preserve">: </w:t>
      </w:r>
      <w:r w:rsidR="00F646E3" w:rsidRPr="00E82C3C">
        <w:rPr>
          <w:rFonts w:ascii="Arial Narrow" w:hAnsi="Arial Narrow"/>
          <w:lang w:val="ro-RO"/>
        </w:rPr>
        <w:t>Imbunătăţirea şi conservarea factorilor de mediu</w:t>
      </w:r>
    </w:p>
    <w:p w14:paraId="17957AE8" w14:textId="77777777" w:rsidR="004553F2" w:rsidRPr="00E82C3C" w:rsidRDefault="004553F2" w:rsidP="004553F2">
      <w:pPr>
        <w:autoSpaceDE w:val="0"/>
        <w:autoSpaceDN w:val="0"/>
        <w:adjustRightInd w:val="0"/>
        <w:spacing w:after="0" w:line="240" w:lineRule="auto"/>
        <w:jc w:val="both"/>
        <w:rPr>
          <w:rFonts w:ascii="Arial Narrow" w:hAnsi="Arial Narrow"/>
          <w:b/>
          <w:bCs/>
          <w:lang w:val="ro-RO"/>
        </w:rPr>
      </w:pPr>
    </w:p>
    <w:p w14:paraId="5C98DAD7" w14:textId="77777777" w:rsidR="00F646E3" w:rsidRPr="00BA4EE8" w:rsidRDefault="00BA4EE8" w:rsidP="004553F2">
      <w:pPr>
        <w:autoSpaceDE w:val="0"/>
        <w:autoSpaceDN w:val="0"/>
        <w:adjustRightInd w:val="0"/>
        <w:spacing w:after="0" w:line="240" w:lineRule="auto"/>
        <w:jc w:val="both"/>
        <w:rPr>
          <w:rFonts w:ascii="Arial Narrow" w:hAnsi="Arial Narrow"/>
          <w:u w:val="single"/>
          <w:lang w:val="ro-RO"/>
        </w:rPr>
      </w:pPr>
      <w:r w:rsidRPr="00BA4EE8">
        <w:rPr>
          <w:rFonts w:ascii="Arial Narrow" w:hAnsi="Arial Narrow"/>
          <w:u w:val="single"/>
          <w:lang w:val="ro-RO"/>
        </w:rPr>
        <w:t>Elemente de economice</w:t>
      </w:r>
    </w:p>
    <w:p w14:paraId="6F104BA9" w14:textId="77777777" w:rsidR="00F646E3" w:rsidRPr="00E82C3C" w:rsidRDefault="00852064" w:rsidP="004553F2">
      <w:pPr>
        <w:autoSpaceDE w:val="0"/>
        <w:autoSpaceDN w:val="0"/>
        <w:adjustRightInd w:val="0"/>
        <w:spacing w:after="0" w:line="240" w:lineRule="auto"/>
        <w:jc w:val="both"/>
        <w:rPr>
          <w:rFonts w:ascii="Arial Narrow" w:hAnsi="Arial Narrow"/>
          <w:lang w:val="ro-RO"/>
        </w:rPr>
      </w:pPr>
      <w:r w:rsidRPr="00E82C3C">
        <w:rPr>
          <w:rFonts w:ascii="Arial Narrow" w:hAnsi="Arial Narrow"/>
          <w:b/>
          <w:bCs/>
          <w:i/>
          <w:iCs/>
          <w:lang w:val="ro-RO"/>
        </w:rPr>
        <w:t>O</w:t>
      </w:r>
      <w:r w:rsidR="00F646E3" w:rsidRPr="00E82C3C">
        <w:rPr>
          <w:rFonts w:ascii="Arial Narrow" w:hAnsi="Arial Narrow"/>
          <w:b/>
          <w:bCs/>
          <w:i/>
          <w:iCs/>
          <w:lang w:val="ro-RO"/>
        </w:rPr>
        <w:t>biectiv</w:t>
      </w:r>
      <w:r w:rsidR="0031516B" w:rsidRPr="00E82C3C">
        <w:rPr>
          <w:rFonts w:ascii="Arial Narrow" w:hAnsi="Arial Narrow"/>
          <w:b/>
          <w:bCs/>
          <w:i/>
          <w:iCs/>
          <w:lang w:val="ro-RO"/>
        </w:rPr>
        <w:t xml:space="preserve"> 5</w:t>
      </w:r>
      <w:r w:rsidRPr="00E82C3C">
        <w:rPr>
          <w:rFonts w:ascii="Arial Narrow" w:hAnsi="Arial Narrow"/>
          <w:b/>
          <w:bCs/>
          <w:i/>
          <w:iCs/>
          <w:lang w:val="ro-RO"/>
        </w:rPr>
        <w:t xml:space="preserve">: </w:t>
      </w:r>
      <w:r w:rsidR="00F646E3" w:rsidRPr="00E82C3C">
        <w:rPr>
          <w:rFonts w:ascii="Arial Narrow" w:hAnsi="Arial Narrow"/>
          <w:lang w:val="ro-RO"/>
        </w:rPr>
        <w:t>Creşterea competitivităţii economiei locale pe termen lung</w:t>
      </w:r>
    </w:p>
    <w:p w14:paraId="5F337F44" w14:textId="77777777" w:rsidR="004553F2" w:rsidRPr="00E82C3C" w:rsidRDefault="004553F2" w:rsidP="004553F2">
      <w:pPr>
        <w:autoSpaceDE w:val="0"/>
        <w:autoSpaceDN w:val="0"/>
        <w:adjustRightInd w:val="0"/>
        <w:spacing w:after="0" w:line="240" w:lineRule="auto"/>
        <w:jc w:val="both"/>
        <w:rPr>
          <w:rFonts w:ascii="Arial Narrow" w:hAnsi="Arial Narrow"/>
          <w:b/>
          <w:bCs/>
          <w:lang w:val="ro-RO"/>
        </w:rPr>
      </w:pPr>
    </w:p>
    <w:p w14:paraId="6F464BA2" w14:textId="77777777" w:rsidR="00D912BE" w:rsidRDefault="00D912BE" w:rsidP="004553F2">
      <w:pPr>
        <w:autoSpaceDE w:val="0"/>
        <w:autoSpaceDN w:val="0"/>
        <w:adjustRightInd w:val="0"/>
        <w:spacing w:after="0" w:line="240" w:lineRule="auto"/>
        <w:jc w:val="both"/>
        <w:rPr>
          <w:rFonts w:ascii="Arial Narrow" w:hAnsi="Arial Narrow"/>
          <w:u w:val="single"/>
          <w:lang w:val="ro-RO"/>
        </w:rPr>
      </w:pPr>
    </w:p>
    <w:p w14:paraId="55A62AB2" w14:textId="77777777" w:rsidR="00F646E3" w:rsidRPr="00BA4EE8" w:rsidRDefault="00BA4EE8" w:rsidP="004553F2">
      <w:pPr>
        <w:autoSpaceDE w:val="0"/>
        <w:autoSpaceDN w:val="0"/>
        <w:adjustRightInd w:val="0"/>
        <w:spacing w:after="0" w:line="240" w:lineRule="auto"/>
        <w:jc w:val="both"/>
        <w:rPr>
          <w:rFonts w:ascii="Arial Narrow" w:hAnsi="Arial Narrow"/>
          <w:u w:val="single"/>
          <w:lang w:val="ro-RO"/>
        </w:rPr>
      </w:pPr>
      <w:r w:rsidRPr="00BA4EE8">
        <w:rPr>
          <w:rFonts w:ascii="Arial Narrow" w:hAnsi="Arial Narrow"/>
          <w:u w:val="single"/>
          <w:lang w:val="ro-RO"/>
        </w:rPr>
        <w:lastRenderedPageBreak/>
        <w:t>Elemente sociale</w:t>
      </w:r>
    </w:p>
    <w:p w14:paraId="62C0C415" w14:textId="77777777" w:rsidR="00F646E3" w:rsidRPr="00E82C3C" w:rsidRDefault="00852064" w:rsidP="004553F2">
      <w:pPr>
        <w:autoSpaceDE w:val="0"/>
        <w:autoSpaceDN w:val="0"/>
        <w:adjustRightInd w:val="0"/>
        <w:spacing w:after="0" w:line="240" w:lineRule="auto"/>
        <w:jc w:val="both"/>
        <w:rPr>
          <w:rFonts w:ascii="Arial Narrow" w:hAnsi="Arial Narrow"/>
          <w:lang w:val="ro-RO"/>
        </w:rPr>
      </w:pPr>
      <w:r w:rsidRPr="00E82C3C">
        <w:rPr>
          <w:rFonts w:ascii="Arial Narrow" w:hAnsi="Arial Narrow"/>
          <w:b/>
          <w:bCs/>
          <w:i/>
          <w:iCs/>
          <w:lang w:val="ro-RO"/>
        </w:rPr>
        <w:t>O</w:t>
      </w:r>
      <w:r w:rsidR="00F646E3" w:rsidRPr="00E82C3C">
        <w:rPr>
          <w:rFonts w:ascii="Arial Narrow" w:hAnsi="Arial Narrow"/>
          <w:b/>
          <w:bCs/>
          <w:i/>
          <w:iCs/>
          <w:lang w:val="ro-RO"/>
        </w:rPr>
        <w:t xml:space="preserve">biectiv </w:t>
      </w:r>
      <w:r w:rsidR="0031516B" w:rsidRPr="00E82C3C">
        <w:rPr>
          <w:rFonts w:ascii="Arial Narrow" w:hAnsi="Arial Narrow"/>
          <w:b/>
          <w:bCs/>
          <w:i/>
          <w:iCs/>
          <w:lang w:val="ro-RO"/>
        </w:rPr>
        <w:t>6</w:t>
      </w:r>
      <w:r w:rsidRPr="00E82C3C">
        <w:rPr>
          <w:rFonts w:ascii="Arial Narrow" w:hAnsi="Arial Narrow"/>
          <w:b/>
          <w:bCs/>
          <w:i/>
          <w:iCs/>
          <w:lang w:val="ro-RO"/>
        </w:rPr>
        <w:t xml:space="preserve">: </w:t>
      </w:r>
      <w:r w:rsidR="00F646E3" w:rsidRPr="00E82C3C">
        <w:rPr>
          <w:rFonts w:ascii="Arial Narrow" w:hAnsi="Arial Narrow"/>
          <w:lang w:val="ro-RO"/>
        </w:rPr>
        <w:t>Îmbunătăţirea componentelor sociale în vederea creşterii calităţii vieţii comunităţii locale</w:t>
      </w:r>
    </w:p>
    <w:p w14:paraId="182F362B" w14:textId="77777777" w:rsidR="00F646E3" w:rsidRPr="00E82C3C" w:rsidRDefault="00852064" w:rsidP="004553F2">
      <w:pPr>
        <w:autoSpaceDE w:val="0"/>
        <w:autoSpaceDN w:val="0"/>
        <w:adjustRightInd w:val="0"/>
        <w:spacing w:after="0" w:line="240" w:lineRule="auto"/>
        <w:jc w:val="both"/>
        <w:rPr>
          <w:rFonts w:ascii="Arial Narrow" w:hAnsi="Arial Narrow"/>
          <w:lang w:val="ro-RO"/>
        </w:rPr>
      </w:pPr>
      <w:r w:rsidRPr="00E82C3C">
        <w:rPr>
          <w:rFonts w:ascii="Arial Narrow" w:hAnsi="Arial Narrow"/>
          <w:b/>
          <w:bCs/>
          <w:i/>
          <w:iCs/>
          <w:lang w:val="ro-RO"/>
        </w:rPr>
        <w:t>O</w:t>
      </w:r>
      <w:r w:rsidR="00F646E3" w:rsidRPr="00E82C3C">
        <w:rPr>
          <w:rFonts w:ascii="Arial Narrow" w:hAnsi="Arial Narrow"/>
          <w:b/>
          <w:bCs/>
          <w:i/>
          <w:iCs/>
          <w:lang w:val="ro-RO"/>
        </w:rPr>
        <w:t xml:space="preserve">biectiv </w:t>
      </w:r>
      <w:r w:rsidR="0031516B" w:rsidRPr="00E82C3C">
        <w:rPr>
          <w:rFonts w:ascii="Arial Narrow" w:hAnsi="Arial Narrow"/>
          <w:b/>
          <w:bCs/>
          <w:i/>
          <w:iCs/>
          <w:lang w:val="ro-RO"/>
        </w:rPr>
        <w:t>7</w:t>
      </w:r>
      <w:r w:rsidRPr="00E82C3C">
        <w:rPr>
          <w:rFonts w:ascii="Arial Narrow" w:hAnsi="Arial Narrow"/>
          <w:b/>
          <w:bCs/>
          <w:i/>
          <w:iCs/>
          <w:lang w:val="ro-RO"/>
        </w:rPr>
        <w:t xml:space="preserve">: </w:t>
      </w:r>
      <w:r w:rsidR="00F646E3" w:rsidRPr="00E82C3C">
        <w:rPr>
          <w:rFonts w:ascii="Arial Narrow" w:hAnsi="Arial Narrow"/>
          <w:lang w:val="ro-RO"/>
        </w:rPr>
        <w:t>Prevenirea apari</w:t>
      </w:r>
      <w:r w:rsidR="006E0178">
        <w:rPr>
          <w:rFonts w:ascii="Arial Narrow" w:hAnsi="Arial Narrow"/>
          <w:lang w:val="ro-RO"/>
        </w:rPr>
        <w:t>ț</w:t>
      </w:r>
      <w:r w:rsidR="00F646E3" w:rsidRPr="00E82C3C">
        <w:rPr>
          <w:rFonts w:ascii="Arial Narrow" w:hAnsi="Arial Narrow"/>
          <w:lang w:val="ro-RO"/>
        </w:rPr>
        <w:t xml:space="preserve">iei fenomenelor </w:t>
      </w:r>
      <w:r w:rsidR="006E0178">
        <w:rPr>
          <w:rFonts w:ascii="Arial Narrow" w:hAnsi="Arial Narrow"/>
          <w:lang w:val="ro-RO"/>
        </w:rPr>
        <w:t>ș</w:t>
      </w:r>
      <w:r w:rsidR="00F646E3" w:rsidRPr="00E82C3C">
        <w:rPr>
          <w:rFonts w:ascii="Arial Narrow" w:hAnsi="Arial Narrow"/>
          <w:lang w:val="ro-RO"/>
        </w:rPr>
        <w:t>i cazurilor sociale în rândul comunit</w:t>
      </w:r>
      <w:r w:rsidR="006E0178">
        <w:rPr>
          <w:rFonts w:ascii="Arial Narrow" w:hAnsi="Arial Narrow"/>
          <w:lang w:val="ro-RO"/>
        </w:rPr>
        <w:t>ăț</w:t>
      </w:r>
      <w:r w:rsidR="00F646E3" w:rsidRPr="00E82C3C">
        <w:rPr>
          <w:rFonts w:ascii="Arial Narrow" w:hAnsi="Arial Narrow"/>
          <w:lang w:val="ro-RO"/>
        </w:rPr>
        <w:t>ii locale</w:t>
      </w:r>
    </w:p>
    <w:p w14:paraId="663DCF9C" w14:textId="77777777" w:rsidR="004553F2" w:rsidRPr="00E82C3C" w:rsidRDefault="004553F2" w:rsidP="004553F2">
      <w:pPr>
        <w:autoSpaceDE w:val="0"/>
        <w:autoSpaceDN w:val="0"/>
        <w:adjustRightInd w:val="0"/>
        <w:spacing w:after="0" w:line="240" w:lineRule="auto"/>
        <w:jc w:val="both"/>
        <w:rPr>
          <w:rFonts w:ascii="Arial Narrow" w:hAnsi="Arial Narrow"/>
          <w:b/>
          <w:bCs/>
          <w:lang w:val="ro-RO"/>
        </w:rPr>
      </w:pPr>
    </w:p>
    <w:p w14:paraId="6C527227" w14:textId="77777777" w:rsidR="00F646E3" w:rsidRPr="00BA4EE8" w:rsidRDefault="00BA4EE8" w:rsidP="004553F2">
      <w:pPr>
        <w:autoSpaceDE w:val="0"/>
        <w:autoSpaceDN w:val="0"/>
        <w:adjustRightInd w:val="0"/>
        <w:spacing w:after="0" w:line="240" w:lineRule="auto"/>
        <w:jc w:val="both"/>
        <w:rPr>
          <w:rFonts w:ascii="Arial Narrow" w:hAnsi="Arial Narrow"/>
          <w:u w:val="single"/>
          <w:lang w:val="ro-RO"/>
        </w:rPr>
      </w:pPr>
      <w:r w:rsidRPr="00BA4EE8">
        <w:rPr>
          <w:rFonts w:ascii="Arial Narrow" w:hAnsi="Arial Narrow"/>
          <w:u w:val="single"/>
          <w:lang w:val="ro-RO"/>
        </w:rPr>
        <w:t>Capacitate administrativa</w:t>
      </w:r>
    </w:p>
    <w:p w14:paraId="31F2443F" w14:textId="77777777" w:rsidR="00F646E3" w:rsidRPr="00E82C3C" w:rsidRDefault="00FD5496" w:rsidP="004553F2">
      <w:pPr>
        <w:autoSpaceDE w:val="0"/>
        <w:autoSpaceDN w:val="0"/>
        <w:adjustRightInd w:val="0"/>
        <w:spacing w:after="0" w:line="240" w:lineRule="auto"/>
        <w:jc w:val="both"/>
        <w:rPr>
          <w:rFonts w:ascii="Arial Narrow" w:hAnsi="Arial Narrow"/>
          <w:lang w:val="ro-RO"/>
        </w:rPr>
      </w:pPr>
      <w:r w:rsidRPr="00E82C3C">
        <w:rPr>
          <w:rFonts w:ascii="Arial Narrow" w:hAnsi="Arial Narrow"/>
          <w:b/>
          <w:bCs/>
          <w:i/>
          <w:iCs/>
          <w:lang w:val="ro-RO"/>
        </w:rPr>
        <w:t>O</w:t>
      </w:r>
      <w:r w:rsidR="00F646E3" w:rsidRPr="00E82C3C">
        <w:rPr>
          <w:rFonts w:ascii="Arial Narrow" w:hAnsi="Arial Narrow"/>
          <w:b/>
          <w:bCs/>
          <w:i/>
          <w:iCs/>
          <w:lang w:val="ro-RO"/>
        </w:rPr>
        <w:t xml:space="preserve">biectiv </w:t>
      </w:r>
      <w:r w:rsidR="0031516B" w:rsidRPr="00E82C3C">
        <w:rPr>
          <w:rFonts w:ascii="Arial Narrow" w:hAnsi="Arial Narrow"/>
          <w:b/>
          <w:bCs/>
          <w:i/>
          <w:iCs/>
          <w:lang w:val="ro-RO"/>
        </w:rPr>
        <w:t>8</w:t>
      </w:r>
      <w:r w:rsidRPr="00E82C3C">
        <w:rPr>
          <w:rFonts w:ascii="Arial Narrow" w:hAnsi="Arial Narrow"/>
          <w:b/>
          <w:bCs/>
          <w:i/>
          <w:iCs/>
          <w:lang w:val="ro-RO"/>
        </w:rPr>
        <w:t xml:space="preserve">: </w:t>
      </w:r>
      <w:r w:rsidR="00F646E3" w:rsidRPr="00E82C3C">
        <w:rPr>
          <w:rFonts w:ascii="Arial Narrow" w:hAnsi="Arial Narrow"/>
          <w:lang w:val="ro-RO"/>
        </w:rPr>
        <w:t>Consolidarea unei capacit</w:t>
      </w:r>
      <w:r w:rsidR="006E0178">
        <w:rPr>
          <w:rFonts w:ascii="Arial Narrow" w:hAnsi="Arial Narrow"/>
          <w:lang w:val="ro-RO"/>
        </w:rPr>
        <w:t>ăț</w:t>
      </w:r>
      <w:r w:rsidR="00F646E3" w:rsidRPr="00E82C3C">
        <w:rPr>
          <w:rFonts w:ascii="Arial Narrow" w:hAnsi="Arial Narrow"/>
          <w:lang w:val="ro-RO"/>
        </w:rPr>
        <w:t>i administrative eficiente</w:t>
      </w:r>
    </w:p>
    <w:p w14:paraId="3630E4F4" w14:textId="77777777" w:rsidR="00793655" w:rsidRPr="00E82C3C" w:rsidRDefault="00793655" w:rsidP="00793655">
      <w:pPr>
        <w:autoSpaceDE w:val="0"/>
        <w:autoSpaceDN w:val="0"/>
        <w:adjustRightInd w:val="0"/>
        <w:spacing w:after="0" w:line="240" w:lineRule="auto"/>
        <w:jc w:val="both"/>
        <w:rPr>
          <w:rFonts w:ascii="Arial Narrow" w:hAnsi="Arial Narrow"/>
          <w:lang w:val="ro-RO"/>
        </w:rPr>
      </w:pPr>
      <w:r w:rsidRPr="00E82C3C">
        <w:rPr>
          <w:rFonts w:ascii="Arial Narrow" w:hAnsi="Arial Narrow"/>
          <w:b/>
          <w:bCs/>
          <w:i/>
          <w:iCs/>
          <w:lang w:val="ro-RO"/>
        </w:rPr>
        <w:t xml:space="preserve">obiectiv </w:t>
      </w:r>
      <w:r w:rsidR="0031516B" w:rsidRPr="00E82C3C">
        <w:rPr>
          <w:rFonts w:ascii="Arial Narrow" w:hAnsi="Arial Narrow"/>
          <w:b/>
          <w:bCs/>
          <w:i/>
          <w:iCs/>
          <w:lang w:val="ro-RO"/>
        </w:rPr>
        <w:t>9</w:t>
      </w:r>
      <w:r w:rsidRPr="00E82C3C">
        <w:rPr>
          <w:rFonts w:ascii="Arial Narrow" w:hAnsi="Arial Narrow"/>
          <w:b/>
          <w:bCs/>
          <w:i/>
          <w:iCs/>
          <w:lang w:val="ro-RO"/>
        </w:rPr>
        <w:t xml:space="preserve">: </w:t>
      </w:r>
      <w:r w:rsidRPr="00E82C3C">
        <w:rPr>
          <w:rFonts w:ascii="Arial Narrow" w:hAnsi="Arial Narrow"/>
          <w:lang w:val="ro-RO"/>
        </w:rPr>
        <w:t xml:space="preserve">Informare, consultare </w:t>
      </w:r>
      <w:r w:rsidR="006E0178">
        <w:rPr>
          <w:rFonts w:ascii="Arial Narrow" w:hAnsi="Arial Narrow"/>
          <w:lang w:val="ro-RO"/>
        </w:rPr>
        <w:t>ș</w:t>
      </w:r>
      <w:r w:rsidRPr="00E82C3C">
        <w:rPr>
          <w:rFonts w:ascii="Arial Narrow" w:hAnsi="Arial Narrow"/>
          <w:lang w:val="ro-RO"/>
        </w:rPr>
        <w:t xml:space="preserve">i conştientizare a factorului uman şi de stimulare a implicării societăţii civile în procesul decizional </w:t>
      </w:r>
    </w:p>
    <w:p w14:paraId="0CCC23BC" w14:textId="77777777" w:rsidR="00793655" w:rsidRPr="00E82C3C" w:rsidRDefault="00793655" w:rsidP="004553F2">
      <w:pPr>
        <w:autoSpaceDE w:val="0"/>
        <w:autoSpaceDN w:val="0"/>
        <w:adjustRightInd w:val="0"/>
        <w:spacing w:after="0" w:line="240" w:lineRule="auto"/>
        <w:jc w:val="both"/>
        <w:rPr>
          <w:rFonts w:ascii="Arial Narrow" w:hAnsi="Arial Narrow"/>
          <w:lang w:val="ro-RO"/>
        </w:rPr>
      </w:pPr>
    </w:p>
    <w:p w14:paraId="0E839487" w14:textId="77777777" w:rsidR="00F646E3" w:rsidRPr="00BA4EE8" w:rsidRDefault="00BA4EE8" w:rsidP="004553F2">
      <w:pPr>
        <w:autoSpaceDE w:val="0"/>
        <w:autoSpaceDN w:val="0"/>
        <w:adjustRightInd w:val="0"/>
        <w:spacing w:after="0" w:line="240" w:lineRule="auto"/>
        <w:jc w:val="both"/>
        <w:rPr>
          <w:rFonts w:ascii="Arial Narrow" w:hAnsi="Arial Narrow"/>
          <w:u w:val="single"/>
          <w:lang w:val="ro-RO"/>
        </w:rPr>
      </w:pPr>
      <w:r w:rsidRPr="00BA4EE8">
        <w:rPr>
          <w:rFonts w:ascii="Arial Narrow" w:hAnsi="Arial Narrow"/>
          <w:u w:val="single"/>
          <w:lang w:val="ro-RO"/>
        </w:rPr>
        <w:t xml:space="preserve">Centrul zonal </w:t>
      </w:r>
      <w:r w:rsidR="006E0178">
        <w:rPr>
          <w:rFonts w:ascii="Arial Narrow" w:hAnsi="Arial Narrow"/>
          <w:u w:val="single"/>
          <w:lang w:val="ro-RO"/>
        </w:rPr>
        <w:t>B</w:t>
      </w:r>
      <w:r w:rsidRPr="00BA4EE8">
        <w:rPr>
          <w:rFonts w:ascii="Arial Narrow" w:hAnsi="Arial Narrow"/>
          <w:u w:val="single"/>
          <w:lang w:val="ro-RO"/>
        </w:rPr>
        <w:t>ucecea</w:t>
      </w:r>
    </w:p>
    <w:p w14:paraId="68E5BF7B" w14:textId="77777777" w:rsidR="00F646E3" w:rsidRPr="00E82C3C" w:rsidRDefault="00852064" w:rsidP="004553F2">
      <w:pPr>
        <w:autoSpaceDE w:val="0"/>
        <w:autoSpaceDN w:val="0"/>
        <w:adjustRightInd w:val="0"/>
        <w:spacing w:after="0" w:line="240" w:lineRule="auto"/>
        <w:jc w:val="both"/>
        <w:rPr>
          <w:rFonts w:ascii="Arial Narrow" w:hAnsi="Arial Narrow"/>
          <w:lang w:val="ro-RO"/>
        </w:rPr>
      </w:pPr>
      <w:r w:rsidRPr="00E82C3C">
        <w:rPr>
          <w:rFonts w:ascii="Arial Narrow" w:hAnsi="Arial Narrow"/>
          <w:b/>
          <w:bCs/>
          <w:i/>
          <w:iCs/>
          <w:lang w:val="ro-RO"/>
        </w:rPr>
        <w:t>O</w:t>
      </w:r>
      <w:r w:rsidR="00F646E3" w:rsidRPr="00E82C3C">
        <w:rPr>
          <w:rFonts w:ascii="Arial Narrow" w:hAnsi="Arial Narrow"/>
          <w:b/>
          <w:bCs/>
          <w:i/>
          <w:iCs/>
          <w:lang w:val="ro-RO"/>
        </w:rPr>
        <w:t xml:space="preserve">biectiv </w:t>
      </w:r>
      <w:r w:rsidR="00850960" w:rsidRPr="00E82C3C">
        <w:rPr>
          <w:rFonts w:ascii="Arial Narrow" w:hAnsi="Arial Narrow"/>
          <w:b/>
          <w:bCs/>
          <w:i/>
          <w:iCs/>
          <w:lang w:val="ro-RO"/>
        </w:rPr>
        <w:t>1</w:t>
      </w:r>
      <w:r w:rsidR="0031516B" w:rsidRPr="00E82C3C">
        <w:rPr>
          <w:rFonts w:ascii="Arial Narrow" w:hAnsi="Arial Narrow"/>
          <w:b/>
          <w:bCs/>
          <w:i/>
          <w:iCs/>
          <w:lang w:val="ro-RO"/>
        </w:rPr>
        <w:t>0</w:t>
      </w:r>
      <w:r w:rsidRPr="00E82C3C">
        <w:rPr>
          <w:rFonts w:ascii="Arial Narrow" w:hAnsi="Arial Narrow"/>
          <w:b/>
          <w:bCs/>
          <w:i/>
          <w:iCs/>
          <w:lang w:val="ro-RO"/>
        </w:rPr>
        <w:t xml:space="preserve">: </w:t>
      </w:r>
      <w:r w:rsidR="00F646E3" w:rsidRPr="00E82C3C">
        <w:rPr>
          <w:rFonts w:ascii="Arial Narrow" w:hAnsi="Arial Narrow"/>
          <w:lang w:val="ro-RO"/>
        </w:rPr>
        <w:t>Asumarea rolului de Centru Zonal de Dezvoltare</w:t>
      </w:r>
    </w:p>
    <w:p w14:paraId="50EFB39D" w14:textId="77777777" w:rsidR="00F646E3" w:rsidRPr="00FD5496" w:rsidRDefault="00F646E3" w:rsidP="00F646E3">
      <w:pPr>
        <w:autoSpaceDE w:val="0"/>
        <w:autoSpaceDN w:val="0"/>
        <w:adjustRightInd w:val="0"/>
        <w:jc w:val="both"/>
        <w:rPr>
          <w:color w:val="2F5496" w:themeColor="accent1" w:themeShade="BF"/>
        </w:rPr>
      </w:pPr>
    </w:p>
    <w:p w14:paraId="16CA7763" w14:textId="77777777" w:rsidR="00E11635" w:rsidRPr="00A76572" w:rsidRDefault="00614D2F" w:rsidP="00C03F3F">
      <w:pPr>
        <w:spacing w:after="0" w:line="240" w:lineRule="auto"/>
        <w:jc w:val="both"/>
        <w:rPr>
          <w:rFonts w:ascii="Arial Narrow" w:hAnsi="Arial Narrow"/>
          <w:lang w:val="ro-RO"/>
        </w:rPr>
      </w:pPr>
      <w:r w:rsidRPr="00A76572">
        <w:rPr>
          <w:rFonts w:ascii="Arial Narrow" w:hAnsi="Arial Narrow"/>
          <w:lang w:val="ro-RO"/>
        </w:rPr>
        <w:t xml:space="preserve">În ceea ce privește relevanța strategiei anterioare, aceasta poate fi apreciată </w:t>
      </w:r>
      <w:r w:rsidR="007340F9" w:rsidRPr="00A76572">
        <w:rPr>
          <w:rFonts w:ascii="Arial Narrow" w:hAnsi="Arial Narrow"/>
          <w:lang w:val="ro-RO"/>
        </w:rPr>
        <w:t>prin prisma nevoilor identificate la data elabor</w:t>
      </w:r>
      <w:r w:rsidR="00C71233" w:rsidRPr="00A76572">
        <w:rPr>
          <w:rFonts w:ascii="Arial Narrow" w:hAnsi="Arial Narrow"/>
          <w:lang w:val="ro-RO"/>
        </w:rPr>
        <w:t>ă</w:t>
      </w:r>
      <w:r w:rsidR="007340F9" w:rsidRPr="00A76572">
        <w:rPr>
          <w:rFonts w:ascii="Arial Narrow" w:hAnsi="Arial Narrow"/>
          <w:lang w:val="ro-RO"/>
        </w:rPr>
        <w:t>rii.</w:t>
      </w:r>
      <w:r w:rsidR="00E11635" w:rsidRPr="00A76572">
        <w:rPr>
          <w:rFonts w:ascii="Arial Narrow" w:hAnsi="Arial Narrow"/>
          <w:lang w:val="ro-RO"/>
        </w:rPr>
        <w:t xml:space="preserve"> Cu toate acestea în practică, </w:t>
      </w:r>
      <w:r w:rsidR="002E3E41" w:rsidRPr="00A76572">
        <w:rPr>
          <w:rFonts w:ascii="Arial Narrow" w:hAnsi="Arial Narrow"/>
          <w:lang w:val="ro-RO"/>
        </w:rPr>
        <w:t>implementarea strategiei a pr</w:t>
      </w:r>
      <w:r w:rsidR="00675E34" w:rsidRPr="00A76572">
        <w:rPr>
          <w:rFonts w:ascii="Arial Narrow" w:hAnsi="Arial Narrow"/>
          <w:lang w:val="ro-RO"/>
        </w:rPr>
        <w:t>esupus</w:t>
      </w:r>
      <w:r w:rsidR="002E3E41" w:rsidRPr="00A76572">
        <w:rPr>
          <w:rFonts w:ascii="Arial Narrow" w:hAnsi="Arial Narrow"/>
          <w:lang w:val="ro-RO"/>
        </w:rPr>
        <w:t xml:space="preserve"> o abordare pragmatică, </w:t>
      </w:r>
      <w:r w:rsidR="00B912D7" w:rsidRPr="00A76572">
        <w:rPr>
          <w:rFonts w:ascii="Arial Narrow" w:hAnsi="Arial Narrow"/>
          <w:lang w:val="ro-RO"/>
        </w:rPr>
        <w:t>p</w:t>
      </w:r>
      <w:r w:rsidR="002E3E41" w:rsidRPr="00A76572">
        <w:rPr>
          <w:rFonts w:ascii="Arial Narrow" w:hAnsi="Arial Narrow"/>
          <w:lang w:val="ro-RO"/>
        </w:rPr>
        <w:t>rioritizând pr</w:t>
      </w:r>
      <w:r w:rsidR="00B912D7" w:rsidRPr="00A76572">
        <w:rPr>
          <w:rFonts w:ascii="Arial Narrow" w:hAnsi="Arial Narrow"/>
          <w:lang w:val="ro-RO"/>
        </w:rPr>
        <w:t>oiectele în fun</w:t>
      </w:r>
      <w:r w:rsidR="00675E34" w:rsidRPr="00A76572">
        <w:rPr>
          <w:rFonts w:ascii="Arial Narrow" w:hAnsi="Arial Narrow"/>
          <w:lang w:val="ro-RO"/>
        </w:rPr>
        <w:t>c</w:t>
      </w:r>
      <w:r w:rsidR="00B912D7" w:rsidRPr="00A76572">
        <w:rPr>
          <w:rFonts w:ascii="Arial Narrow" w:hAnsi="Arial Narrow"/>
          <w:lang w:val="ro-RO"/>
        </w:rPr>
        <w:t xml:space="preserve">ție de stringența nevoilor, </w:t>
      </w:r>
      <w:r w:rsidR="00876BE6">
        <w:rPr>
          <w:rFonts w:ascii="Arial Narrow" w:hAnsi="Arial Narrow"/>
          <w:lang w:val="ro-RO"/>
        </w:rPr>
        <w:t xml:space="preserve">de </w:t>
      </w:r>
      <w:r w:rsidR="0033245B" w:rsidRPr="00A76572">
        <w:rPr>
          <w:rFonts w:ascii="Arial Narrow" w:hAnsi="Arial Narrow"/>
          <w:lang w:val="ro-RO"/>
        </w:rPr>
        <w:t>impactul mai larg asupra comunității</w:t>
      </w:r>
      <w:r w:rsidR="00B912D7" w:rsidRPr="00A76572">
        <w:rPr>
          <w:rFonts w:ascii="Arial Narrow" w:hAnsi="Arial Narrow"/>
          <w:lang w:val="ro-RO"/>
        </w:rPr>
        <w:t xml:space="preserve"> și ț</w:t>
      </w:r>
      <w:r w:rsidR="00396ED1" w:rsidRPr="00A76572">
        <w:rPr>
          <w:rFonts w:ascii="Arial Narrow" w:hAnsi="Arial Narrow"/>
          <w:lang w:val="ro-RO"/>
        </w:rPr>
        <w:t>i</w:t>
      </w:r>
      <w:r w:rsidR="00B912D7" w:rsidRPr="00A76572">
        <w:rPr>
          <w:rFonts w:ascii="Arial Narrow" w:hAnsi="Arial Narrow"/>
          <w:lang w:val="ro-RO"/>
        </w:rPr>
        <w:t xml:space="preserve">nând cont de caracterul limitat al resurselor precum și de </w:t>
      </w:r>
      <w:r w:rsidR="00061FD7" w:rsidRPr="00A76572">
        <w:rPr>
          <w:rFonts w:ascii="Arial Narrow" w:hAnsi="Arial Narrow"/>
          <w:lang w:val="ro-RO"/>
        </w:rPr>
        <w:t>direcțiile de dezvoltare stabilite la nivel regional, național sau comunitar (</w:t>
      </w:r>
      <w:r w:rsidR="00426E61" w:rsidRPr="00A76572">
        <w:rPr>
          <w:rFonts w:ascii="Arial Narrow" w:hAnsi="Arial Narrow"/>
          <w:lang w:val="ro-RO"/>
        </w:rPr>
        <w:t xml:space="preserve">finanțările nerambursabile </w:t>
      </w:r>
      <w:r w:rsidR="00061FD7" w:rsidRPr="00A76572">
        <w:rPr>
          <w:rFonts w:ascii="Arial Narrow" w:hAnsi="Arial Narrow"/>
          <w:lang w:val="ro-RO"/>
        </w:rPr>
        <w:t>care a</w:t>
      </w:r>
      <w:r w:rsidR="00426E61">
        <w:rPr>
          <w:rFonts w:ascii="Arial Narrow" w:hAnsi="Arial Narrow"/>
          <w:lang w:val="ro-RO"/>
        </w:rPr>
        <w:t>u</w:t>
      </w:r>
      <w:r w:rsidR="00061FD7" w:rsidRPr="00A76572">
        <w:rPr>
          <w:rFonts w:ascii="Arial Narrow" w:hAnsi="Arial Narrow"/>
          <w:lang w:val="ro-RO"/>
        </w:rPr>
        <w:t xml:space="preserve"> influențat resursele disponibile</w:t>
      </w:r>
      <w:r w:rsidR="00675E34" w:rsidRPr="00A76572">
        <w:rPr>
          <w:rFonts w:ascii="Arial Narrow" w:hAnsi="Arial Narrow"/>
          <w:lang w:val="ro-RO"/>
        </w:rPr>
        <w:t>).</w:t>
      </w:r>
      <w:r w:rsidR="0033245B" w:rsidRPr="00A76572">
        <w:rPr>
          <w:rFonts w:ascii="Arial Narrow" w:hAnsi="Arial Narrow"/>
          <w:lang w:val="ro-RO"/>
        </w:rPr>
        <w:t xml:space="preserve"> </w:t>
      </w:r>
      <w:r w:rsidR="004A56EF" w:rsidRPr="00A76572">
        <w:rPr>
          <w:rFonts w:ascii="Arial Narrow" w:hAnsi="Arial Narrow"/>
          <w:lang w:val="ro-RO"/>
        </w:rPr>
        <w:t xml:space="preserve">Astfel, în ciuda unui grad ridicat de implementare al proiectelor propuse, s-a ajuns la renunțarea </w:t>
      </w:r>
      <w:r w:rsidR="0082285E">
        <w:rPr>
          <w:rFonts w:ascii="Arial Narrow" w:hAnsi="Arial Narrow"/>
          <w:lang w:val="ro-RO"/>
        </w:rPr>
        <w:t>la o serie de inițiative</w:t>
      </w:r>
      <w:r w:rsidR="00BA41D1" w:rsidRPr="00A76572">
        <w:rPr>
          <w:rFonts w:ascii="Arial Narrow" w:hAnsi="Arial Narrow"/>
          <w:lang w:val="ro-RO"/>
        </w:rPr>
        <w:t xml:space="preserve"> </w:t>
      </w:r>
      <w:r w:rsidR="00F20476">
        <w:rPr>
          <w:rFonts w:ascii="Arial Narrow" w:hAnsi="Arial Narrow"/>
          <w:lang w:val="ro-RO"/>
        </w:rPr>
        <w:t>care nu intrau în mod neap</w:t>
      </w:r>
      <w:r w:rsidR="00191017">
        <w:rPr>
          <w:rFonts w:ascii="Arial Narrow" w:hAnsi="Arial Narrow"/>
          <w:lang w:val="ro-RO"/>
        </w:rPr>
        <w:t>ă</w:t>
      </w:r>
      <w:r w:rsidR="00F20476">
        <w:rPr>
          <w:rFonts w:ascii="Arial Narrow" w:hAnsi="Arial Narrow"/>
          <w:lang w:val="ro-RO"/>
        </w:rPr>
        <w:t>rat în aria de atribuții/sub controlul autorit</w:t>
      </w:r>
      <w:r w:rsidR="00191017">
        <w:rPr>
          <w:rFonts w:ascii="Arial Narrow" w:hAnsi="Arial Narrow"/>
          <w:lang w:val="ro-RO"/>
        </w:rPr>
        <w:t>ă</w:t>
      </w:r>
      <w:r w:rsidR="00F20476">
        <w:rPr>
          <w:rFonts w:ascii="Arial Narrow" w:hAnsi="Arial Narrow"/>
          <w:lang w:val="ro-RO"/>
        </w:rPr>
        <w:t>ților locale</w:t>
      </w:r>
      <w:r w:rsidR="00BA41D1" w:rsidRPr="00A76572">
        <w:rPr>
          <w:rFonts w:ascii="Arial Narrow" w:hAnsi="Arial Narrow"/>
          <w:lang w:val="ro-RO"/>
        </w:rPr>
        <w:t xml:space="preserve"> sau care și-au pierdut relevanța în intervalul de referință</w:t>
      </w:r>
      <w:r w:rsidR="007D50B4" w:rsidRPr="00A76572">
        <w:rPr>
          <w:rFonts w:ascii="Arial Narrow" w:hAnsi="Arial Narrow"/>
          <w:lang w:val="ro-RO"/>
        </w:rPr>
        <w:t xml:space="preserve"> precum și la întârzierea sau amânarea unor proiecte pentru care nu au exista</w:t>
      </w:r>
      <w:r w:rsidR="00876BE6">
        <w:rPr>
          <w:rFonts w:ascii="Arial Narrow" w:hAnsi="Arial Narrow"/>
          <w:lang w:val="ro-RO"/>
        </w:rPr>
        <w:t>t</w:t>
      </w:r>
      <w:r w:rsidR="007D50B4" w:rsidRPr="00A76572">
        <w:rPr>
          <w:rFonts w:ascii="Arial Narrow" w:hAnsi="Arial Narrow"/>
          <w:lang w:val="ro-RO"/>
        </w:rPr>
        <w:t xml:space="preserve"> resurse necesare sau contextul potrivit. În același timp, </w:t>
      </w:r>
      <w:r w:rsidR="00076D1D" w:rsidRPr="00A76572">
        <w:rPr>
          <w:rFonts w:ascii="Arial Narrow" w:hAnsi="Arial Narrow"/>
          <w:lang w:val="ro-RO"/>
        </w:rPr>
        <w:t xml:space="preserve">foarte multe dintre </w:t>
      </w:r>
      <w:r w:rsidR="007D50B4" w:rsidRPr="00A76572">
        <w:rPr>
          <w:rFonts w:ascii="Arial Narrow" w:hAnsi="Arial Narrow"/>
          <w:lang w:val="ro-RO"/>
        </w:rPr>
        <w:t>intervenții</w:t>
      </w:r>
      <w:r w:rsidR="00090685">
        <w:rPr>
          <w:rFonts w:ascii="Arial Narrow" w:hAnsi="Arial Narrow"/>
          <w:lang w:val="ro-RO"/>
        </w:rPr>
        <w:t>le</w:t>
      </w:r>
      <w:r w:rsidR="007D50B4" w:rsidRPr="00A76572">
        <w:rPr>
          <w:rFonts w:ascii="Arial Narrow" w:hAnsi="Arial Narrow"/>
          <w:lang w:val="ro-RO"/>
        </w:rPr>
        <w:t xml:space="preserve"> previzionate </w:t>
      </w:r>
      <w:r w:rsidR="0041261D" w:rsidRPr="00A76572">
        <w:rPr>
          <w:rFonts w:ascii="Arial Narrow" w:hAnsi="Arial Narrow"/>
          <w:lang w:val="ro-RO"/>
        </w:rPr>
        <w:t>în Strategia din 2007 au un caracter continuu,</w:t>
      </w:r>
      <w:r w:rsidR="00076D1D" w:rsidRPr="00A76572">
        <w:rPr>
          <w:rFonts w:ascii="Arial Narrow" w:hAnsi="Arial Narrow"/>
          <w:lang w:val="ro-RO"/>
        </w:rPr>
        <w:t xml:space="preserve"> </w:t>
      </w:r>
      <w:r w:rsidR="0041261D" w:rsidRPr="00A76572">
        <w:rPr>
          <w:rFonts w:ascii="Arial Narrow" w:hAnsi="Arial Narrow"/>
          <w:lang w:val="ro-RO"/>
        </w:rPr>
        <w:t>păstrându-</w:t>
      </w:r>
      <w:r w:rsidR="00396ED1" w:rsidRPr="00A76572">
        <w:rPr>
          <w:rFonts w:ascii="Arial Narrow" w:hAnsi="Arial Narrow"/>
          <w:lang w:val="ro-RO"/>
        </w:rPr>
        <w:t>ș</w:t>
      </w:r>
      <w:r w:rsidR="0041261D" w:rsidRPr="00A76572">
        <w:rPr>
          <w:rFonts w:ascii="Arial Narrow" w:hAnsi="Arial Narrow"/>
          <w:lang w:val="ro-RO"/>
        </w:rPr>
        <w:t xml:space="preserve">i relevanța chiar </w:t>
      </w:r>
      <w:r w:rsidR="00076D1D" w:rsidRPr="00A76572">
        <w:rPr>
          <w:rFonts w:ascii="Arial Narrow" w:hAnsi="Arial Narrow"/>
          <w:lang w:val="ro-RO"/>
        </w:rPr>
        <w:t>după finalizarea perioadei acoperite de SDL</w:t>
      </w:r>
      <w:r w:rsidR="00F20476">
        <w:rPr>
          <w:rFonts w:ascii="Arial Narrow" w:hAnsi="Arial Narrow"/>
          <w:lang w:val="ro-RO"/>
        </w:rPr>
        <w:t>, fiind o reflexie a nevoilor continuii ale unei comunități dinamice sau a</w:t>
      </w:r>
      <w:r w:rsidR="003C5769">
        <w:rPr>
          <w:rFonts w:ascii="Arial Narrow" w:hAnsi="Arial Narrow"/>
          <w:lang w:val="ro-RO"/>
        </w:rPr>
        <w:t xml:space="preserve"> decalajelor față de țintele regionale, naționale sau comunitare</w:t>
      </w:r>
    </w:p>
    <w:p w14:paraId="7052D346" w14:textId="77777777" w:rsidR="00396ED1" w:rsidRPr="00A76572" w:rsidRDefault="00396ED1" w:rsidP="00C03F3F">
      <w:pPr>
        <w:spacing w:after="0" w:line="240" w:lineRule="auto"/>
        <w:jc w:val="both"/>
        <w:rPr>
          <w:rFonts w:ascii="Arial Narrow" w:hAnsi="Arial Narrow"/>
          <w:lang w:val="ro-RO"/>
        </w:rPr>
      </w:pPr>
    </w:p>
    <w:p w14:paraId="34801B1E" w14:textId="77777777" w:rsidR="00F646E3" w:rsidRPr="00A76572" w:rsidRDefault="00076D1D" w:rsidP="00614D2F">
      <w:pPr>
        <w:spacing w:after="0" w:line="240" w:lineRule="auto"/>
        <w:jc w:val="both"/>
        <w:rPr>
          <w:rFonts w:ascii="Arial Narrow" w:hAnsi="Arial Narrow"/>
          <w:lang w:val="ro-RO"/>
        </w:rPr>
      </w:pPr>
      <w:r w:rsidRPr="00A76572">
        <w:rPr>
          <w:rFonts w:ascii="Arial Narrow" w:hAnsi="Arial Narrow"/>
          <w:lang w:val="ro-RO"/>
        </w:rPr>
        <w:t xml:space="preserve">În cele ce urmează, </w:t>
      </w:r>
      <w:r w:rsidR="00396ED1" w:rsidRPr="00A76572">
        <w:rPr>
          <w:rFonts w:ascii="Arial Narrow" w:hAnsi="Arial Narrow"/>
          <w:lang w:val="ro-RO"/>
        </w:rPr>
        <w:t xml:space="preserve">prezentăm sumar stadiul proiectelor propuse </w:t>
      </w:r>
      <w:r w:rsidR="00614D2F" w:rsidRPr="00A76572">
        <w:rPr>
          <w:rFonts w:ascii="Arial Narrow" w:hAnsi="Arial Narrow"/>
          <w:lang w:val="ro-RO"/>
        </w:rPr>
        <w:t>pentru perioada 20</w:t>
      </w:r>
      <w:r w:rsidR="003831C8" w:rsidRPr="00A76572">
        <w:rPr>
          <w:rFonts w:ascii="Arial Narrow" w:hAnsi="Arial Narrow"/>
          <w:lang w:val="ro-RO"/>
        </w:rPr>
        <w:t>07</w:t>
      </w:r>
      <w:r w:rsidR="00614D2F" w:rsidRPr="00A76572">
        <w:rPr>
          <w:rFonts w:ascii="Arial Narrow" w:hAnsi="Arial Narrow"/>
          <w:lang w:val="ro-RO"/>
        </w:rPr>
        <w:t xml:space="preserve"> – 20</w:t>
      </w:r>
      <w:r w:rsidR="005538A6">
        <w:rPr>
          <w:rFonts w:ascii="Arial Narrow" w:hAnsi="Arial Narrow"/>
          <w:lang w:val="ro-RO"/>
        </w:rPr>
        <w:t>15</w:t>
      </w:r>
      <w:r w:rsidR="00396ED1" w:rsidRPr="00A76572">
        <w:rPr>
          <w:rFonts w:ascii="Arial Narrow" w:hAnsi="Arial Narrow"/>
          <w:lang w:val="ro-RO"/>
        </w:rPr>
        <w:t>:</w:t>
      </w:r>
    </w:p>
    <w:p w14:paraId="319D1CF3" w14:textId="77777777" w:rsidR="00614D2F" w:rsidRPr="00A76572" w:rsidRDefault="00614D2F" w:rsidP="00614D2F">
      <w:pPr>
        <w:spacing w:after="0" w:line="240" w:lineRule="auto"/>
        <w:jc w:val="both"/>
        <w:rPr>
          <w:rFonts w:ascii="Arial Narrow" w:hAnsi="Arial Narrow"/>
          <w:lang w:val="ro-RO"/>
        </w:rPr>
      </w:pPr>
    </w:p>
    <w:tbl>
      <w:tblPr>
        <w:tblStyle w:val="TableGridLight1"/>
        <w:tblW w:w="0" w:type="auto"/>
        <w:tblLook w:val="04A0" w:firstRow="1" w:lastRow="0" w:firstColumn="1" w:lastColumn="0" w:noHBand="0" w:noVBand="1"/>
      </w:tblPr>
      <w:tblGrid>
        <w:gridCol w:w="4999"/>
        <w:gridCol w:w="1795"/>
      </w:tblGrid>
      <w:tr w:rsidR="00512AE8" w:rsidRPr="00512AE8" w14:paraId="57248D2B" w14:textId="77777777" w:rsidTr="00DE7AB4">
        <w:trPr>
          <w:tblHeader/>
        </w:trPr>
        <w:tc>
          <w:tcPr>
            <w:tcW w:w="5961" w:type="dxa"/>
            <w:shd w:val="clear" w:color="auto" w:fill="C00000"/>
            <w:vAlign w:val="center"/>
          </w:tcPr>
          <w:p w14:paraId="736C61F4" w14:textId="77777777" w:rsidR="00326582" w:rsidRPr="00512AE8" w:rsidRDefault="00205118" w:rsidP="0059290E">
            <w:pPr>
              <w:jc w:val="center"/>
              <w:rPr>
                <w:rFonts w:ascii="Arial Narrow" w:hAnsi="Arial Narrow"/>
                <w:b/>
                <w:bCs/>
                <w:lang w:val="ro-RO"/>
              </w:rPr>
            </w:pPr>
            <w:r w:rsidRPr="00512AE8">
              <w:rPr>
                <w:rFonts w:ascii="Arial Narrow" w:hAnsi="Arial Narrow"/>
                <w:b/>
                <w:bCs/>
                <w:lang w:val="ro-RO"/>
              </w:rPr>
              <w:t>OBIECTIV STRATEGIC / PROIECT</w:t>
            </w:r>
          </w:p>
        </w:tc>
        <w:tc>
          <w:tcPr>
            <w:tcW w:w="1949" w:type="dxa"/>
            <w:shd w:val="clear" w:color="auto" w:fill="C00000"/>
            <w:vAlign w:val="center"/>
          </w:tcPr>
          <w:p w14:paraId="1FF6B904" w14:textId="77777777" w:rsidR="00326582" w:rsidRPr="008F74EA" w:rsidRDefault="00205118" w:rsidP="0059290E">
            <w:pPr>
              <w:jc w:val="center"/>
              <w:rPr>
                <w:rFonts w:ascii="Arial Narrow" w:hAnsi="Arial Narrow"/>
                <w:b/>
                <w:bCs/>
                <w:lang w:val="ro-RO"/>
              </w:rPr>
            </w:pPr>
            <w:r w:rsidRPr="008F74EA">
              <w:rPr>
                <w:rFonts w:ascii="Arial Narrow" w:hAnsi="Arial Narrow"/>
                <w:b/>
                <w:bCs/>
                <w:lang w:val="ro-RO"/>
              </w:rPr>
              <w:t>STATUS</w:t>
            </w:r>
          </w:p>
        </w:tc>
      </w:tr>
      <w:tr w:rsidR="00205118" w:rsidRPr="00512AE8" w14:paraId="693F5257" w14:textId="77777777" w:rsidTr="00DE7AB4">
        <w:tc>
          <w:tcPr>
            <w:tcW w:w="7910" w:type="dxa"/>
            <w:gridSpan w:val="2"/>
            <w:shd w:val="clear" w:color="auto" w:fill="E7E6E6" w:themeFill="background2"/>
            <w:vAlign w:val="center"/>
          </w:tcPr>
          <w:p w14:paraId="304885BC" w14:textId="77777777" w:rsidR="00205118" w:rsidRPr="008F74EA" w:rsidRDefault="00205118" w:rsidP="00205118">
            <w:pPr>
              <w:jc w:val="center"/>
              <w:rPr>
                <w:rFonts w:ascii="Arial Narrow" w:hAnsi="Arial Narrow"/>
                <w:lang w:val="ro-RO"/>
              </w:rPr>
            </w:pPr>
            <w:r w:rsidRPr="008F74EA">
              <w:rPr>
                <w:rFonts w:ascii="Arial Narrow" w:hAnsi="Arial Narrow"/>
                <w:b/>
                <w:lang w:val="ro-RO"/>
              </w:rPr>
              <w:t>OB 1. Imaginea ora</w:t>
            </w:r>
            <w:r w:rsidR="00F90AD8" w:rsidRPr="008F74EA">
              <w:rPr>
                <w:rFonts w:ascii="Arial Narrow" w:hAnsi="Arial Narrow"/>
                <w:b/>
                <w:lang w:val="ro-RO"/>
              </w:rPr>
              <w:t>ș</w:t>
            </w:r>
            <w:r w:rsidRPr="008F74EA">
              <w:rPr>
                <w:rFonts w:ascii="Arial Narrow" w:hAnsi="Arial Narrow"/>
                <w:b/>
                <w:lang w:val="ro-RO"/>
              </w:rPr>
              <w:t>ului Bucecea –   o nouă abordare</w:t>
            </w:r>
          </w:p>
        </w:tc>
      </w:tr>
      <w:tr w:rsidR="00326582" w:rsidRPr="00512AE8" w14:paraId="03423A50" w14:textId="77777777" w:rsidTr="00DE7AB4">
        <w:tc>
          <w:tcPr>
            <w:tcW w:w="5961" w:type="dxa"/>
            <w:vAlign w:val="center"/>
          </w:tcPr>
          <w:p w14:paraId="3D46B3AA" w14:textId="77777777" w:rsidR="00326582" w:rsidRPr="00512AE8" w:rsidRDefault="00326582" w:rsidP="00205118">
            <w:pPr>
              <w:jc w:val="both"/>
              <w:rPr>
                <w:rFonts w:ascii="Arial Narrow" w:hAnsi="Arial Narrow"/>
                <w:color w:val="2F5496" w:themeColor="accent1" w:themeShade="BF"/>
                <w:lang w:val="ro-RO"/>
              </w:rPr>
            </w:pPr>
            <w:r w:rsidRPr="00512AE8">
              <w:rPr>
                <w:rFonts w:ascii="Arial Narrow" w:hAnsi="Arial Narrow"/>
                <w:bCs/>
                <w:lang w:val="ro-RO"/>
              </w:rPr>
              <w:t>Elaborare profil „Bucecea – identitate, valori”</w:t>
            </w:r>
            <w:r w:rsidR="00A76572" w:rsidRPr="00512AE8">
              <w:rPr>
                <w:rFonts w:ascii="Arial Narrow" w:hAnsi="Arial Narrow"/>
                <w:bCs/>
                <w:lang w:val="ro-RO"/>
              </w:rPr>
              <w:t xml:space="preserve">, </w:t>
            </w:r>
            <w:r w:rsidRPr="00512AE8">
              <w:rPr>
                <w:rFonts w:ascii="Arial Narrow" w:hAnsi="Arial Narrow"/>
                <w:bCs/>
                <w:lang w:val="ro-RO"/>
              </w:rPr>
              <w:t>care s</w:t>
            </w:r>
            <w:r w:rsidR="00512AE8">
              <w:rPr>
                <w:rFonts w:ascii="Arial Narrow" w:hAnsi="Arial Narrow"/>
                <w:bCs/>
                <w:lang w:val="ro-RO"/>
              </w:rPr>
              <w:t>ă</w:t>
            </w:r>
            <w:r w:rsidRPr="00512AE8">
              <w:rPr>
                <w:rFonts w:ascii="Arial Narrow" w:hAnsi="Arial Narrow"/>
                <w:bCs/>
                <w:lang w:val="ro-RO"/>
              </w:rPr>
              <w:t xml:space="preserve"> asigure o prezentare unitar</w:t>
            </w:r>
            <w:r w:rsidR="005538A6">
              <w:rPr>
                <w:rFonts w:ascii="Arial Narrow" w:hAnsi="Arial Narrow"/>
                <w:bCs/>
                <w:lang w:val="ro-RO"/>
              </w:rPr>
              <w:t>ă</w:t>
            </w:r>
            <w:r w:rsidRPr="00512AE8">
              <w:rPr>
                <w:rFonts w:ascii="Arial Narrow" w:hAnsi="Arial Narrow"/>
                <w:bCs/>
                <w:lang w:val="ro-RO"/>
              </w:rPr>
              <w:t xml:space="preserve"> a tuturor elementelor de identitate ale ora</w:t>
            </w:r>
            <w:r w:rsidR="005556E7">
              <w:rPr>
                <w:rFonts w:ascii="Arial Narrow" w:hAnsi="Arial Narrow"/>
                <w:bCs/>
                <w:lang w:val="ro-RO"/>
              </w:rPr>
              <w:t>ș</w:t>
            </w:r>
            <w:r w:rsidRPr="00512AE8">
              <w:rPr>
                <w:rFonts w:ascii="Arial Narrow" w:hAnsi="Arial Narrow"/>
                <w:bCs/>
                <w:lang w:val="ro-RO"/>
              </w:rPr>
              <w:t>ului acord</w:t>
            </w:r>
            <w:r w:rsidR="00512AE8">
              <w:rPr>
                <w:rFonts w:ascii="Arial Narrow" w:hAnsi="Arial Narrow"/>
                <w:bCs/>
                <w:lang w:val="ro-RO"/>
              </w:rPr>
              <w:t>â</w:t>
            </w:r>
            <w:r w:rsidRPr="00512AE8">
              <w:rPr>
                <w:rFonts w:ascii="Arial Narrow" w:hAnsi="Arial Narrow"/>
                <w:bCs/>
                <w:lang w:val="ro-RO"/>
              </w:rPr>
              <w:t xml:space="preserve">nd resurselor istorice </w:t>
            </w:r>
            <w:r w:rsidR="00512AE8">
              <w:rPr>
                <w:rFonts w:ascii="Arial Narrow" w:hAnsi="Arial Narrow"/>
                <w:bCs/>
                <w:lang w:val="ro-RO"/>
              </w:rPr>
              <w:t>ș</w:t>
            </w:r>
            <w:r w:rsidRPr="00512AE8">
              <w:rPr>
                <w:rFonts w:ascii="Arial Narrow" w:hAnsi="Arial Narrow"/>
                <w:bCs/>
                <w:lang w:val="ro-RO"/>
              </w:rPr>
              <w:t>i culturale a</w:t>
            </w:r>
            <w:r w:rsidR="005556E7">
              <w:rPr>
                <w:rFonts w:ascii="Arial Narrow" w:hAnsi="Arial Narrow"/>
                <w:bCs/>
                <w:lang w:val="ro-RO"/>
              </w:rPr>
              <w:t>t</w:t>
            </w:r>
            <w:r w:rsidRPr="00512AE8">
              <w:rPr>
                <w:rFonts w:ascii="Arial Narrow" w:hAnsi="Arial Narrow"/>
                <w:bCs/>
                <w:lang w:val="ro-RO"/>
              </w:rPr>
              <w:t>en</w:t>
            </w:r>
            <w:r w:rsidR="005556E7">
              <w:rPr>
                <w:rFonts w:ascii="Arial Narrow" w:hAnsi="Arial Narrow"/>
                <w:bCs/>
                <w:lang w:val="ro-RO"/>
              </w:rPr>
              <w:t>ț</w:t>
            </w:r>
            <w:r w:rsidRPr="00512AE8">
              <w:rPr>
                <w:rFonts w:ascii="Arial Narrow" w:hAnsi="Arial Narrow"/>
                <w:bCs/>
                <w:lang w:val="ro-RO"/>
              </w:rPr>
              <w:t>ia cuvenită</w:t>
            </w:r>
          </w:p>
        </w:tc>
        <w:tc>
          <w:tcPr>
            <w:tcW w:w="1949" w:type="dxa"/>
            <w:vAlign w:val="center"/>
          </w:tcPr>
          <w:p w14:paraId="5C67555A" w14:textId="77777777" w:rsidR="00326582" w:rsidRPr="008F74EA" w:rsidRDefault="00326582" w:rsidP="00205118">
            <w:pPr>
              <w:jc w:val="both"/>
              <w:rPr>
                <w:rFonts w:ascii="Arial Narrow" w:hAnsi="Arial Narrow"/>
                <w:lang w:val="ro-RO"/>
              </w:rPr>
            </w:pPr>
            <w:r w:rsidRPr="008F74EA">
              <w:rPr>
                <w:rFonts w:ascii="Arial Narrow" w:hAnsi="Arial Narrow"/>
                <w:lang w:val="ro-RO"/>
              </w:rPr>
              <w:t>Realizat</w:t>
            </w:r>
          </w:p>
        </w:tc>
      </w:tr>
      <w:tr w:rsidR="00326582" w:rsidRPr="00512AE8" w14:paraId="4DCE07C8" w14:textId="77777777" w:rsidTr="00DE7AB4">
        <w:tc>
          <w:tcPr>
            <w:tcW w:w="5961" w:type="dxa"/>
            <w:vAlign w:val="center"/>
          </w:tcPr>
          <w:p w14:paraId="1EC3AFA9" w14:textId="77777777" w:rsidR="00326582" w:rsidRPr="00512AE8" w:rsidRDefault="00326582" w:rsidP="00205118">
            <w:pPr>
              <w:jc w:val="both"/>
              <w:rPr>
                <w:rFonts w:ascii="Arial Narrow" w:hAnsi="Arial Narrow"/>
                <w:color w:val="2F5496" w:themeColor="accent1" w:themeShade="BF"/>
                <w:lang w:val="ro-RO"/>
              </w:rPr>
            </w:pPr>
            <w:r w:rsidRPr="00512AE8">
              <w:rPr>
                <w:rFonts w:ascii="Arial Narrow" w:hAnsi="Arial Narrow"/>
                <w:bCs/>
                <w:lang w:val="ro-RO"/>
              </w:rPr>
              <w:lastRenderedPageBreak/>
              <w:t>Elaborare strategie de promovare a imaginii ora</w:t>
            </w:r>
            <w:r w:rsidR="005556E7">
              <w:rPr>
                <w:rFonts w:ascii="Arial Narrow" w:hAnsi="Arial Narrow"/>
                <w:bCs/>
                <w:lang w:val="ro-RO"/>
              </w:rPr>
              <w:t>ș</w:t>
            </w:r>
            <w:r w:rsidRPr="00512AE8">
              <w:rPr>
                <w:rFonts w:ascii="Arial Narrow" w:hAnsi="Arial Narrow"/>
                <w:bCs/>
                <w:lang w:val="ro-RO"/>
              </w:rPr>
              <w:t>ului Bucecea cu focalizare pe elementele de identitate trasate in profilul localit</w:t>
            </w:r>
            <w:r w:rsidR="005556E7">
              <w:rPr>
                <w:rFonts w:ascii="Arial Narrow" w:hAnsi="Arial Narrow"/>
                <w:bCs/>
                <w:lang w:val="ro-RO"/>
              </w:rPr>
              <w:t>ăț</w:t>
            </w:r>
            <w:r w:rsidRPr="00512AE8">
              <w:rPr>
                <w:rFonts w:ascii="Arial Narrow" w:hAnsi="Arial Narrow"/>
                <w:bCs/>
                <w:lang w:val="ro-RO"/>
              </w:rPr>
              <w:t>ii</w:t>
            </w:r>
          </w:p>
        </w:tc>
        <w:tc>
          <w:tcPr>
            <w:tcW w:w="1949" w:type="dxa"/>
            <w:vAlign w:val="center"/>
          </w:tcPr>
          <w:p w14:paraId="54369A65" w14:textId="77777777" w:rsidR="00326582" w:rsidRPr="008F74EA" w:rsidRDefault="00326582" w:rsidP="00205118">
            <w:pPr>
              <w:jc w:val="both"/>
              <w:rPr>
                <w:rFonts w:ascii="Arial Narrow" w:hAnsi="Arial Narrow"/>
                <w:lang w:val="ro-RO"/>
              </w:rPr>
            </w:pPr>
            <w:r w:rsidRPr="008F74EA">
              <w:rPr>
                <w:rFonts w:ascii="Arial Narrow" w:hAnsi="Arial Narrow"/>
                <w:lang w:val="ro-RO"/>
              </w:rPr>
              <w:t>Realizat</w:t>
            </w:r>
          </w:p>
        </w:tc>
      </w:tr>
      <w:tr w:rsidR="00326582" w:rsidRPr="00512AE8" w14:paraId="0F2E06D3" w14:textId="77777777" w:rsidTr="00DE7AB4">
        <w:tc>
          <w:tcPr>
            <w:tcW w:w="5961" w:type="dxa"/>
            <w:vAlign w:val="center"/>
          </w:tcPr>
          <w:p w14:paraId="740D5D7E" w14:textId="77777777" w:rsidR="00326582" w:rsidRPr="00512AE8" w:rsidRDefault="00326582" w:rsidP="00205118">
            <w:pPr>
              <w:jc w:val="both"/>
              <w:rPr>
                <w:rFonts w:ascii="Arial Narrow" w:hAnsi="Arial Narrow"/>
                <w:color w:val="2F5496" w:themeColor="accent1" w:themeShade="BF"/>
                <w:lang w:val="ro-RO"/>
              </w:rPr>
            </w:pPr>
            <w:r w:rsidRPr="00512AE8">
              <w:rPr>
                <w:rFonts w:ascii="Arial Narrow" w:hAnsi="Arial Narrow"/>
                <w:bCs/>
                <w:lang w:val="ro-RO"/>
              </w:rPr>
              <w:t xml:space="preserve">Elaborare </w:t>
            </w:r>
            <w:r w:rsidR="008C33AB">
              <w:rPr>
                <w:rFonts w:ascii="Arial Narrow" w:hAnsi="Arial Narrow"/>
                <w:bCs/>
                <w:lang w:val="ro-RO"/>
              </w:rPr>
              <w:t>ș</w:t>
            </w:r>
            <w:r w:rsidRPr="00512AE8">
              <w:rPr>
                <w:rFonts w:ascii="Arial Narrow" w:hAnsi="Arial Narrow"/>
                <w:bCs/>
                <w:lang w:val="ro-RO"/>
              </w:rPr>
              <w:t xml:space="preserve">i aplicare plan de </w:t>
            </w:r>
            <w:r w:rsidR="008C33AB">
              <w:rPr>
                <w:rFonts w:ascii="Arial Narrow" w:hAnsi="Arial Narrow"/>
                <w:bCs/>
                <w:lang w:val="ro-RO"/>
              </w:rPr>
              <w:t>î</w:t>
            </w:r>
            <w:r w:rsidRPr="00512AE8">
              <w:rPr>
                <w:rFonts w:ascii="Arial Narrow" w:hAnsi="Arial Narrow"/>
                <w:bCs/>
                <w:lang w:val="ro-RO"/>
              </w:rPr>
              <w:t>mbun</w:t>
            </w:r>
            <w:r w:rsidR="008C33AB">
              <w:rPr>
                <w:rFonts w:ascii="Arial Narrow" w:hAnsi="Arial Narrow"/>
                <w:bCs/>
                <w:lang w:val="ro-RO"/>
              </w:rPr>
              <w:t>ă</w:t>
            </w:r>
            <w:r w:rsidRPr="00512AE8">
              <w:rPr>
                <w:rFonts w:ascii="Arial Narrow" w:hAnsi="Arial Narrow"/>
                <w:bCs/>
                <w:lang w:val="ro-RO"/>
              </w:rPr>
              <w:t>t</w:t>
            </w:r>
            <w:r w:rsidR="008C33AB">
              <w:rPr>
                <w:rFonts w:ascii="Arial Narrow" w:hAnsi="Arial Narrow"/>
                <w:bCs/>
                <w:lang w:val="ro-RO"/>
              </w:rPr>
              <w:t>ăț</w:t>
            </w:r>
            <w:r w:rsidRPr="00512AE8">
              <w:rPr>
                <w:rFonts w:ascii="Arial Narrow" w:hAnsi="Arial Narrow"/>
                <w:bCs/>
                <w:lang w:val="ro-RO"/>
              </w:rPr>
              <w:t>ire a aspectului zonei centrale a ora</w:t>
            </w:r>
            <w:r w:rsidR="008C33AB">
              <w:rPr>
                <w:rFonts w:ascii="Arial Narrow" w:hAnsi="Arial Narrow"/>
                <w:bCs/>
                <w:lang w:val="ro-RO"/>
              </w:rPr>
              <w:t>ș</w:t>
            </w:r>
            <w:r w:rsidRPr="00512AE8">
              <w:rPr>
                <w:rFonts w:ascii="Arial Narrow" w:hAnsi="Arial Narrow"/>
                <w:bCs/>
                <w:lang w:val="ro-RO"/>
              </w:rPr>
              <w:t>ului Bucecea: profilul localit</w:t>
            </w:r>
            <w:r w:rsidR="008C33AB">
              <w:rPr>
                <w:rFonts w:ascii="Arial Narrow" w:hAnsi="Arial Narrow"/>
                <w:bCs/>
                <w:lang w:val="ro-RO"/>
              </w:rPr>
              <w:t>ăț</w:t>
            </w:r>
            <w:r w:rsidRPr="00512AE8">
              <w:rPr>
                <w:rFonts w:ascii="Arial Narrow" w:hAnsi="Arial Narrow"/>
                <w:bCs/>
                <w:lang w:val="ro-RO"/>
              </w:rPr>
              <w:t xml:space="preserve">ii </w:t>
            </w:r>
          </w:p>
        </w:tc>
        <w:tc>
          <w:tcPr>
            <w:tcW w:w="1949" w:type="dxa"/>
            <w:vAlign w:val="center"/>
          </w:tcPr>
          <w:p w14:paraId="3FC8A2CF" w14:textId="77777777" w:rsidR="00F90747" w:rsidRPr="008F74EA" w:rsidRDefault="00326582" w:rsidP="00205118">
            <w:pPr>
              <w:jc w:val="both"/>
              <w:rPr>
                <w:rFonts w:ascii="Arial Narrow" w:hAnsi="Arial Narrow"/>
                <w:bCs/>
                <w:lang w:val="ro-RO"/>
              </w:rPr>
            </w:pPr>
            <w:r w:rsidRPr="008F74EA">
              <w:rPr>
                <w:rFonts w:ascii="Arial Narrow" w:hAnsi="Arial Narrow"/>
                <w:bCs/>
                <w:lang w:val="ro-RO"/>
              </w:rPr>
              <w:t>Realizat</w:t>
            </w:r>
            <w:r w:rsidR="00850603" w:rsidRPr="008F74EA">
              <w:rPr>
                <w:rStyle w:val="FootnoteReference"/>
                <w:rFonts w:ascii="Arial Narrow" w:hAnsi="Arial Narrow"/>
                <w:bCs/>
                <w:lang w:val="ro-RO"/>
              </w:rPr>
              <w:footnoteReference w:id="8"/>
            </w:r>
            <w:r w:rsidRPr="008F74EA">
              <w:rPr>
                <w:rFonts w:ascii="Arial Narrow" w:hAnsi="Arial Narrow"/>
                <w:bCs/>
                <w:lang w:val="ro-RO"/>
              </w:rPr>
              <w:t xml:space="preserve"> </w:t>
            </w:r>
          </w:p>
          <w:p w14:paraId="0F1AB8BE" w14:textId="77777777" w:rsidR="00326582" w:rsidRPr="008F74EA" w:rsidRDefault="00326582" w:rsidP="00F90747">
            <w:pPr>
              <w:rPr>
                <w:rFonts w:ascii="Arial Narrow" w:hAnsi="Arial Narrow"/>
                <w:lang w:val="ro-RO"/>
              </w:rPr>
            </w:pPr>
          </w:p>
        </w:tc>
      </w:tr>
      <w:tr w:rsidR="00326582" w:rsidRPr="00512AE8" w14:paraId="31550863" w14:textId="77777777" w:rsidTr="00DE7AB4">
        <w:tc>
          <w:tcPr>
            <w:tcW w:w="5961" w:type="dxa"/>
            <w:vAlign w:val="center"/>
          </w:tcPr>
          <w:p w14:paraId="73C89029" w14:textId="77777777" w:rsidR="00326582" w:rsidRPr="00512AE8" w:rsidRDefault="00326582" w:rsidP="00205118">
            <w:pPr>
              <w:jc w:val="both"/>
              <w:rPr>
                <w:rFonts w:ascii="Arial Narrow" w:hAnsi="Arial Narrow"/>
                <w:color w:val="2F5496" w:themeColor="accent1" w:themeShade="BF"/>
                <w:lang w:val="ro-RO"/>
              </w:rPr>
            </w:pPr>
            <w:r w:rsidRPr="00512AE8">
              <w:rPr>
                <w:rFonts w:ascii="Arial Narrow" w:hAnsi="Arial Narrow"/>
                <w:bCs/>
                <w:lang w:val="ro-RO"/>
              </w:rPr>
              <w:t xml:space="preserve">Elaborare plan de dezvoltare </w:t>
            </w:r>
            <w:r w:rsidR="00CF6D54">
              <w:rPr>
                <w:rFonts w:ascii="Arial Narrow" w:hAnsi="Arial Narrow"/>
                <w:bCs/>
                <w:lang w:val="ro-RO"/>
              </w:rPr>
              <w:t>î</w:t>
            </w:r>
            <w:r w:rsidRPr="00512AE8">
              <w:rPr>
                <w:rFonts w:ascii="Arial Narrow" w:hAnsi="Arial Narrow"/>
                <w:bCs/>
                <w:lang w:val="ro-RO"/>
              </w:rPr>
              <w:t xml:space="preserve">n teritoriu </w:t>
            </w:r>
            <w:r w:rsidR="00CF6D54">
              <w:rPr>
                <w:rFonts w:ascii="Arial Narrow" w:hAnsi="Arial Narrow"/>
                <w:bCs/>
                <w:lang w:val="ro-RO"/>
              </w:rPr>
              <w:t>î</w:t>
            </w:r>
            <w:r w:rsidRPr="00512AE8">
              <w:rPr>
                <w:rFonts w:ascii="Arial Narrow" w:hAnsi="Arial Narrow"/>
                <w:bCs/>
                <w:lang w:val="ro-RO"/>
              </w:rPr>
              <w:t>ntr-o manier</w:t>
            </w:r>
            <w:r w:rsidR="00710BE8">
              <w:rPr>
                <w:rFonts w:ascii="Arial Narrow" w:hAnsi="Arial Narrow"/>
                <w:bCs/>
                <w:lang w:val="ro-RO"/>
              </w:rPr>
              <w:t>ă</w:t>
            </w:r>
            <w:r w:rsidRPr="00512AE8">
              <w:rPr>
                <w:rFonts w:ascii="Arial Narrow" w:hAnsi="Arial Narrow"/>
                <w:bCs/>
                <w:lang w:val="ro-RO"/>
              </w:rPr>
              <w:t xml:space="preserve"> coordonat</w:t>
            </w:r>
            <w:r w:rsidR="00CF6D54">
              <w:rPr>
                <w:rFonts w:ascii="Arial Narrow" w:hAnsi="Arial Narrow"/>
                <w:bCs/>
                <w:lang w:val="ro-RO"/>
              </w:rPr>
              <w:t>ă</w:t>
            </w:r>
            <w:r w:rsidRPr="00512AE8">
              <w:rPr>
                <w:rFonts w:ascii="Arial Narrow" w:hAnsi="Arial Narrow"/>
                <w:bCs/>
                <w:lang w:val="ro-RO"/>
              </w:rPr>
              <w:t xml:space="preserve"> (adoptarea unor m</w:t>
            </w:r>
            <w:r w:rsidR="00CF6D54">
              <w:rPr>
                <w:rFonts w:ascii="Arial Narrow" w:hAnsi="Arial Narrow"/>
                <w:bCs/>
                <w:lang w:val="ro-RO"/>
              </w:rPr>
              <w:t>ă</w:t>
            </w:r>
            <w:r w:rsidRPr="00512AE8">
              <w:rPr>
                <w:rFonts w:ascii="Arial Narrow" w:hAnsi="Arial Narrow"/>
                <w:bCs/>
                <w:lang w:val="ro-RO"/>
              </w:rPr>
              <w:t>suri care s</w:t>
            </w:r>
            <w:r w:rsidR="00CF6D54">
              <w:rPr>
                <w:rFonts w:ascii="Arial Narrow" w:hAnsi="Arial Narrow"/>
                <w:bCs/>
                <w:lang w:val="ro-RO"/>
              </w:rPr>
              <w:t>ă</w:t>
            </w:r>
            <w:r w:rsidRPr="00512AE8">
              <w:rPr>
                <w:rFonts w:ascii="Arial Narrow" w:hAnsi="Arial Narrow"/>
                <w:bCs/>
                <w:lang w:val="ro-RO"/>
              </w:rPr>
              <w:t xml:space="preserve"> con</w:t>
            </w:r>
            <w:r w:rsidR="00CF6D54">
              <w:rPr>
                <w:rFonts w:ascii="Arial Narrow" w:hAnsi="Arial Narrow"/>
                <w:bCs/>
                <w:lang w:val="ro-RO"/>
              </w:rPr>
              <w:t>ț</w:t>
            </w:r>
            <w:r w:rsidRPr="00512AE8">
              <w:rPr>
                <w:rFonts w:ascii="Arial Narrow" w:hAnsi="Arial Narrow"/>
                <w:bCs/>
                <w:lang w:val="ro-RO"/>
              </w:rPr>
              <w:t>in</w:t>
            </w:r>
            <w:r w:rsidR="006654B1">
              <w:rPr>
                <w:rFonts w:ascii="Arial Narrow" w:hAnsi="Arial Narrow"/>
                <w:bCs/>
                <w:lang w:val="ro-RO"/>
              </w:rPr>
              <w:t>ă</w:t>
            </w:r>
            <w:r w:rsidRPr="00512AE8">
              <w:rPr>
                <w:rFonts w:ascii="Arial Narrow" w:hAnsi="Arial Narrow"/>
                <w:bCs/>
                <w:lang w:val="ro-RO"/>
              </w:rPr>
              <w:t xml:space="preserve"> </w:t>
            </w:r>
            <w:r w:rsidR="006654B1">
              <w:rPr>
                <w:rFonts w:ascii="Arial Narrow" w:hAnsi="Arial Narrow"/>
                <w:bCs/>
                <w:lang w:val="ro-RO"/>
              </w:rPr>
              <w:t>ș</w:t>
            </w:r>
            <w:r w:rsidRPr="00512AE8">
              <w:rPr>
                <w:rFonts w:ascii="Arial Narrow" w:hAnsi="Arial Narrow"/>
                <w:bCs/>
                <w:lang w:val="ro-RO"/>
              </w:rPr>
              <w:t>i s</w:t>
            </w:r>
            <w:r w:rsidR="006654B1">
              <w:rPr>
                <w:rFonts w:ascii="Arial Narrow" w:hAnsi="Arial Narrow"/>
                <w:bCs/>
                <w:lang w:val="ro-RO"/>
              </w:rPr>
              <w:t>ă</w:t>
            </w:r>
            <w:r w:rsidRPr="00512AE8">
              <w:rPr>
                <w:rFonts w:ascii="Arial Narrow" w:hAnsi="Arial Narrow"/>
                <w:bCs/>
                <w:lang w:val="ro-RO"/>
              </w:rPr>
              <w:t xml:space="preserve"> reglementeze aplicarea unor regulamente, inclusiv condi</w:t>
            </w:r>
            <w:r w:rsidR="006654B1">
              <w:rPr>
                <w:rFonts w:ascii="Arial Narrow" w:hAnsi="Arial Narrow"/>
                <w:bCs/>
                <w:lang w:val="ro-RO"/>
              </w:rPr>
              <w:t>ț</w:t>
            </w:r>
            <w:r w:rsidRPr="00512AE8">
              <w:rPr>
                <w:rFonts w:ascii="Arial Narrow" w:hAnsi="Arial Narrow"/>
                <w:bCs/>
                <w:lang w:val="ro-RO"/>
              </w:rPr>
              <w:t>iile de sanc</w:t>
            </w:r>
            <w:r w:rsidR="006654B1">
              <w:rPr>
                <w:rFonts w:ascii="Arial Narrow" w:hAnsi="Arial Narrow"/>
                <w:bCs/>
                <w:lang w:val="ro-RO"/>
              </w:rPr>
              <w:t>ț</w:t>
            </w:r>
            <w:r w:rsidRPr="00512AE8">
              <w:rPr>
                <w:rFonts w:ascii="Arial Narrow" w:hAnsi="Arial Narrow"/>
                <w:bCs/>
                <w:lang w:val="ro-RO"/>
              </w:rPr>
              <w:t xml:space="preserve">ionare, pentru persoane fizice </w:t>
            </w:r>
            <w:r w:rsidR="006654B1">
              <w:rPr>
                <w:rFonts w:ascii="Arial Narrow" w:hAnsi="Arial Narrow"/>
                <w:bCs/>
                <w:lang w:val="ro-RO"/>
              </w:rPr>
              <w:t>ș</w:t>
            </w:r>
            <w:r w:rsidRPr="00512AE8">
              <w:rPr>
                <w:rFonts w:ascii="Arial Narrow" w:hAnsi="Arial Narrow"/>
                <w:bCs/>
                <w:lang w:val="ro-RO"/>
              </w:rPr>
              <w:t xml:space="preserve">i juridice cu privire la </w:t>
            </w:r>
            <w:r w:rsidR="006654B1">
              <w:rPr>
                <w:rFonts w:ascii="Arial Narrow" w:hAnsi="Arial Narrow"/>
                <w:bCs/>
                <w:lang w:val="ro-RO"/>
              </w:rPr>
              <w:t>î</w:t>
            </w:r>
            <w:r w:rsidRPr="00512AE8">
              <w:rPr>
                <w:rFonts w:ascii="Arial Narrow" w:hAnsi="Arial Narrow"/>
                <w:bCs/>
                <w:lang w:val="ro-RO"/>
              </w:rPr>
              <w:t>ntre</w:t>
            </w:r>
            <w:r w:rsidR="006654B1">
              <w:rPr>
                <w:rFonts w:ascii="Arial Narrow" w:hAnsi="Arial Narrow"/>
                <w:bCs/>
                <w:lang w:val="ro-RO"/>
              </w:rPr>
              <w:t>ț</w:t>
            </w:r>
            <w:r w:rsidRPr="00512AE8">
              <w:rPr>
                <w:rFonts w:ascii="Arial Narrow" w:hAnsi="Arial Narrow"/>
                <w:bCs/>
                <w:lang w:val="ro-RO"/>
              </w:rPr>
              <w:t>inerea imobilelor de</w:t>
            </w:r>
            <w:r w:rsidR="006654B1">
              <w:rPr>
                <w:rFonts w:ascii="Arial Narrow" w:hAnsi="Arial Narrow"/>
                <w:bCs/>
                <w:lang w:val="ro-RO"/>
              </w:rPr>
              <w:t>ț</w:t>
            </w:r>
            <w:r w:rsidRPr="00512AE8">
              <w:rPr>
                <w:rFonts w:ascii="Arial Narrow" w:hAnsi="Arial Narrow"/>
                <w:bCs/>
                <w:lang w:val="ro-RO"/>
              </w:rPr>
              <w:t xml:space="preserve">inute </w:t>
            </w:r>
            <w:r w:rsidR="00850603">
              <w:rPr>
                <w:rFonts w:ascii="Arial Narrow" w:hAnsi="Arial Narrow"/>
                <w:bCs/>
                <w:lang w:val="ro-RO"/>
              </w:rPr>
              <w:t>ș</w:t>
            </w:r>
            <w:r w:rsidRPr="00512AE8">
              <w:rPr>
                <w:rFonts w:ascii="Arial Narrow" w:hAnsi="Arial Narrow"/>
                <w:bCs/>
                <w:lang w:val="ro-RO"/>
              </w:rPr>
              <w:t>i a spa</w:t>
            </w:r>
            <w:r w:rsidR="00850603">
              <w:rPr>
                <w:rFonts w:ascii="Arial Narrow" w:hAnsi="Arial Narrow"/>
                <w:bCs/>
                <w:lang w:val="ro-RO"/>
              </w:rPr>
              <w:t>ț</w:t>
            </w:r>
            <w:r w:rsidRPr="00512AE8">
              <w:rPr>
                <w:rFonts w:ascii="Arial Narrow" w:hAnsi="Arial Narrow"/>
                <w:bCs/>
                <w:lang w:val="ro-RO"/>
              </w:rPr>
              <w:t>iilor aferente (fa</w:t>
            </w:r>
            <w:r w:rsidR="00850603">
              <w:rPr>
                <w:rFonts w:ascii="Arial Narrow" w:hAnsi="Arial Narrow"/>
                <w:bCs/>
                <w:lang w:val="ro-RO"/>
              </w:rPr>
              <w:t>ț</w:t>
            </w:r>
            <w:r w:rsidRPr="00512AE8">
              <w:rPr>
                <w:rFonts w:ascii="Arial Narrow" w:hAnsi="Arial Narrow"/>
                <w:bCs/>
                <w:lang w:val="ro-RO"/>
              </w:rPr>
              <w:t>ade, alei aferente, spa</w:t>
            </w:r>
            <w:r w:rsidR="00850603">
              <w:rPr>
                <w:rFonts w:ascii="Arial Narrow" w:hAnsi="Arial Narrow"/>
                <w:bCs/>
                <w:lang w:val="ro-RO"/>
              </w:rPr>
              <w:t>ț</w:t>
            </w:r>
            <w:r w:rsidRPr="00512AE8">
              <w:rPr>
                <w:rFonts w:ascii="Arial Narrow" w:hAnsi="Arial Narrow"/>
                <w:bCs/>
                <w:lang w:val="ro-RO"/>
              </w:rPr>
              <w:t>ii verzi)</w:t>
            </w:r>
          </w:p>
        </w:tc>
        <w:tc>
          <w:tcPr>
            <w:tcW w:w="1949" w:type="dxa"/>
            <w:vAlign w:val="center"/>
          </w:tcPr>
          <w:p w14:paraId="704F67FB" w14:textId="77777777" w:rsidR="00326582" w:rsidRPr="008F74EA" w:rsidRDefault="00F90747" w:rsidP="00205118">
            <w:pPr>
              <w:jc w:val="both"/>
              <w:rPr>
                <w:rFonts w:ascii="Arial Narrow" w:hAnsi="Arial Narrow"/>
                <w:lang w:val="ro-RO"/>
              </w:rPr>
            </w:pPr>
            <w:r w:rsidRPr="008F74EA">
              <w:rPr>
                <w:rFonts w:ascii="Arial Narrow" w:hAnsi="Arial Narrow"/>
                <w:lang w:val="ro-RO"/>
              </w:rPr>
              <w:t>Realizat</w:t>
            </w:r>
          </w:p>
        </w:tc>
      </w:tr>
      <w:tr w:rsidR="00326582" w:rsidRPr="00512AE8" w14:paraId="1BC68CD3" w14:textId="77777777" w:rsidTr="00DE7AB4">
        <w:tc>
          <w:tcPr>
            <w:tcW w:w="5961" w:type="dxa"/>
            <w:vAlign w:val="center"/>
          </w:tcPr>
          <w:p w14:paraId="262F8FB7" w14:textId="77777777" w:rsidR="00326582" w:rsidRPr="00337CB3" w:rsidRDefault="00326582" w:rsidP="00205118">
            <w:pPr>
              <w:rPr>
                <w:rFonts w:ascii="Arial Narrow" w:hAnsi="Arial Narrow"/>
                <w:bCs/>
                <w:lang w:val="ro-RO"/>
              </w:rPr>
            </w:pPr>
            <w:r w:rsidRPr="00337CB3">
              <w:rPr>
                <w:rFonts w:ascii="Arial Narrow" w:hAnsi="Arial Narrow"/>
                <w:bCs/>
                <w:lang w:val="ro-RO"/>
              </w:rPr>
              <w:t xml:space="preserve">Actualizare PUG </w:t>
            </w:r>
            <w:r w:rsidR="00A65BE8" w:rsidRPr="00337CB3">
              <w:rPr>
                <w:rFonts w:ascii="Arial Narrow" w:hAnsi="Arial Narrow"/>
                <w:bCs/>
                <w:lang w:val="ro-RO"/>
              </w:rPr>
              <w:t>ș</w:t>
            </w:r>
            <w:r w:rsidRPr="00337CB3">
              <w:rPr>
                <w:rFonts w:ascii="Arial Narrow" w:hAnsi="Arial Narrow"/>
                <w:bCs/>
                <w:lang w:val="ro-RO"/>
              </w:rPr>
              <w:t>i monitorizarea coordon</w:t>
            </w:r>
            <w:r w:rsidR="00A65BE8" w:rsidRPr="00337CB3">
              <w:rPr>
                <w:rFonts w:ascii="Arial Narrow" w:hAnsi="Arial Narrow"/>
                <w:bCs/>
                <w:lang w:val="ro-RO"/>
              </w:rPr>
              <w:t>ă</w:t>
            </w:r>
            <w:r w:rsidRPr="00337CB3">
              <w:rPr>
                <w:rFonts w:ascii="Arial Narrow" w:hAnsi="Arial Narrow"/>
                <w:bCs/>
                <w:lang w:val="ro-RO"/>
              </w:rPr>
              <w:t>rii activit</w:t>
            </w:r>
            <w:r w:rsidR="00A65BE8" w:rsidRPr="00337CB3">
              <w:rPr>
                <w:rFonts w:ascii="Arial Narrow" w:hAnsi="Arial Narrow"/>
                <w:bCs/>
                <w:lang w:val="ro-RO"/>
              </w:rPr>
              <w:t>ăț</w:t>
            </w:r>
            <w:r w:rsidRPr="00337CB3">
              <w:rPr>
                <w:rFonts w:ascii="Arial Narrow" w:hAnsi="Arial Narrow"/>
                <w:bCs/>
                <w:lang w:val="ro-RO"/>
              </w:rPr>
              <w:t xml:space="preserve">ii de dezvoltare conform prevederilor PUG: </w:t>
            </w:r>
          </w:p>
          <w:p w14:paraId="09A9197B" w14:textId="77777777" w:rsidR="00326582" w:rsidRPr="00337CB3" w:rsidRDefault="00326582" w:rsidP="00393059">
            <w:pPr>
              <w:pStyle w:val="ListParagraph"/>
              <w:numPr>
                <w:ilvl w:val="0"/>
                <w:numId w:val="67"/>
              </w:numPr>
              <w:spacing w:line="240" w:lineRule="auto"/>
              <w:ind w:left="540" w:hanging="180"/>
              <w:rPr>
                <w:rFonts w:ascii="Arial Narrow" w:hAnsi="Arial Narrow"/>
                <w:bCs/>
                <w:sz w:val="22"/>
                <w:szCs w:val="22"/>
              </w:rPr>
            </w:pPr>
            <w:r w:rsidRPr="00337CB3">
              <w:rPr>
                <w:rFonts w:ascii="Arial Narrow" w:hAnsi="Arial Narrow"/>
                <w:bCs/>
                <w:sz w:val="22"/>
                <w:szCs w:val="22"/>
              </w:rPr>
              <w:t>cu respectarea tuturor recomand</w:t>
            </w:r>
            <w:r w:rsidR="00606821" w:rsidRPr="00337CB3">
              <w:rPr>
                <w:rFonts w:ascii="Arial Narrow" w:hAnsi="Arial Narrow"/>
                <w:bCs/>
                <w:sz w:val="22"/>
                <w:szCs w:val="22"/>
              </w:rPr>
              <w:t>ă</w:t>
            </w:r>
            <w:r w:rsidRPr="00337CB3">
              <w:rPr>
                <w:rFonts w:ascii="Arial Narrow" w:hAnsi="Arial Narrow"/>
                <w:bCs/>
                <w:sz w:val="22"/>
                <w:szCs w:val="22"/>
              </w:rPr>
              <w:t>rilor impuse datorit</w:t>
            </w:r>
            <w:r w:rsidR="00606821" w:rsidRPr="00337CB3">
              <w:rPr>
                <w:rFonts w:ascii="Arial Narrow" w:hAnsi="Arial Narrow"/>
                <w:bCs/>
                <w:sz w:val="22"/>
                <w:szCs w:val="22"/>
              </w:rPr>
              <w:t>ă</w:t>
            </w:r>
            <w:r w:rsidRPr="00337CB3">
              <w:rPr>
                <w:rFonts w:ascii="Arial Narrow" w:hAnsi="Arial Narrow"/>
                <w:bCs/>
                <w:sz w:val="22"/>
                <w:szCs w:val="22"/>
              </w:rPr>
              <w:t xml:space="preserve"> caracteristicilor de zon</w:t>
            </w:r>
            <w:r w:rsidR="00606821" w:rsidRPr="00337CB3">
              <w:rPr>
                <w:rFonts w:ascii="Arial Narrow" w:hAnsi="Arial Narrow"/>
                <w:bCs/>
                <w:sz w:val="22"/>
                <w:szCs w:val="22"/>
              </w:rPr>
              <w:t>ă</w:t>
            </w:r>
            <w:r w:rsidRPr="00337CB3">
              <w:rPr>
                <w:rFonts w:ascii="Arial Narrow" w:hAnsi="Arial Narrow"/>
                <w:bCs/>
                <w:sz w:val="22"/>
                <w:szCs w:val="22"/>
              </w:rPr>
              <w:t xml:space="preserve"> </w:t>
            </w:r>
          </w:p>
          <w:p w14:paraId="3743276D" w14:textId="77777777" w:rsidR="00326582" w:rsidRPr="00337CB3" w:rsidRDefault="00606821" w:rsidP="00393059">
            <w:pPr>
              <w:pStyle w:val="ListParagraph"/>
              <w:numPr>
                <w:ilvl w:val="0"/>
                <w:numId w:val="67"/>
              </w:numPr>
              <w:spacing w:line="240" w:lineRule="auto"/>
              <w:ind w:left="540" w:hanging="180"/>
              <w:rPr>
                <w:rFonts w:ascii="Arial Narrow" w:hAnsi="Arial Narrow"/>
                <w:bCs/>
                <w:sz w:val="22"/>
                <w:szCs w:val="22"/>
              </w:rPr>
            </w:pPr>
            <w:r w:rsidRPr="00337CB3">
              <w:rPr>
                <w:rFonts w:ascii="Arial Narrow" w:hAnsi="Arial Narrow"/>
                <w:bCs/>
                <w:sz w:val="22"/>
                <w:szCs w:val="22"/>
              </w:rPr>
              <w:t>î</w:t>
            </w:r>
            <w:r w:rsidR="00326582" w:rsidRPr="00337CB3">
              <w:rPr>
                <w:rFonts w:ascii="Arial Narrow" w:hAnsi="Arial Narrow"/>
                <w:bCs/>
                <w:sz w:val="22"/>
                <w:szCs w:val="22"/>
              </w:rPr>
              <w:t>n baza unui amplu proces de consultare public</w:t>
            </w:r>
            <w:r w:rsidRPr="00337CB3">
              <w:rPr>
                <w:rFonts w:ascii="Arial Narrow" w:hAnsi="Arial Narrow"/>
                <w:bCs/>
                <w:sz w:val="22"/>
                <w:szCs w:val="22"/>
              </w:rPr>
              <w:t>ă</w:t>
            </w:r>
            <w:r w:rsidR="00326582" w:rsidRPr="00337CB3">
              <w:rPr>
                <w:rFonts w:ascii="Arial Narrow" w:hAnsi="Arial Narrow"/>
                <w:bCs/>
                <w:sz w:val="22"/>
                <w:szCs w:val="22"/>
              </w:rPr>
              <w:t xml:space="preserve"> </w:t>
            </w:r>
            <w:r w:rsidRPr="00337CB3">
              <w:rPr>
                <w:rFonts w:ascii="Arial Narrow" w:hAnsi="Arial Narrow"/>
                <w:bCs/>
                <w:sz w:val="22"/>
                <w:szCs w:val="22"/>
              </w:rPr>
              <w:t>ș</w:t>
            </w:r>
            <w:r w:rsidR="00326582" w:rsidRPr="00337CB3">
              <w:rPr>
                <w:rFonts w:ascii="Arial Narrow" w:hAnsi="Arial Narrow"/>
                <w:bCs/>
                <w:sz w:val="22"/>
                <w:szCs w:val="22"/>
              </w:rPr>
              <w:t>i pe baza viziunii de dezvoltare pe termen lung</w:t>
            </w:r>
          </w:p>
          <w:p w14:paraId="264C4CBA" w14:textId="77777777" w:rsidR="00326582" w:rsidRPr="00337CB3" w:rsidRDefault="00326582" w:rsidP="00393059">
            <w:pPr>
              <w:pStyle w:val="ListParagraph"/>
              <w:numPr>
                <w:ilvl w:val="0"/>
                <w:numId w:val="67"/>
              </w:numPr>
              <w:spacing w:line="240" w:lineRule="auto"/>
              <w:ind w:left="540" w:hanging="180"/>
              <w:rPr>
                <w:rFonts w:ascii="Arial Narrow" w:hAnsi="Arial Narrow"/>
                <w:bCs/>
                <w:sz w:val="22"/>
                <w:szCs w:val="22"/>
              </w:rPr>
            </w:pPr>
            <w:r w:rsidRPr="00337CB3">
              <w:rPr>
                <w:rFonts w:ascii="Arial Narrow" w:hAnsi="Arial Narrow"/>
                <w:bCs/>
                <w:sz w:val="22"/>
                <w:szCs w:val="22"/>
              </w:rPr>
              <w:t>cu eliminarea practicilor de a deroga prevederi trasate prin PUG</w:t>
            </w:r>
          </w:p>
        </w:tc>
        <w:tc>
          <w:tcPr>
            <w:tcW w:w="1949" w:type="dxa"/>
            <w:vAlign w:val="center"/>
          </w:tcPr>
          <w:p w14:paraId="58284406" w14:textId="77777777" w:rsidR="00326582" w:rsidRPr="008F74EA" w:rsidRDefault="00326582" w:rsidP="00205118">
            <w:pPr>
              <w:jc w:val="both"/>
              <w:rPr>
                <w:rFonts w:ascii="Arial Narrow" w:hAnsi="Arial Narrow"/>
                <w:lang w:val="ro-RO"/>
              </w:rPr>
            </w:pPr>
            <w:r w:rsidRPr="008F74EA">
              <w:rPr>
                <w:rFonts w:ascii="Arial Narrow" w:hAnsi="Arial Narrow"/>
                <w:lang w:val="ro-RO"/>
              </w:rPr>
              <w:t>Realizat</w:t>
            </w:r>
          </w:p>
        </w:tc>
      </w:tr>
      <w:tr w:rsidR="00326582" w:rsidRPr="00512AE8" w14:paraId="0B7C1AD1" w14:textId="77777777" w:rsidTr="00DE7AB4">
        <w:tc>
          <w:tcPr>
            <w:tcW w:w="5961" w:type="dxa"/>
            <w:vAlign w:val="center"/>
          </w:tcPr>
          <w:p w14:paraId="2B152AAF" w14:textId="77777777" w:rsidR="00326582" w:rsidRPr="00512AE8" w:rsidRDefault="00326582" w:rsidP="00205118">
            <w:pPr>
              <w:jc w:val="both"/>
              <w:rPr>
                <w:rFonts w:ascii="Arial Narrow" w:hAnsi="Arial Narrow"/>
                <w:color w:val="2F5496" w:themeColor="accent1" w:themeShade="BF"/>
                <w:lang w:val="ro-RO"/>
              </w:rPr>
            </w:pPr>
            <w:r w:rsidRPr="00512AE8">
              <w:rPr>
                <w:rFonts w:ascii="Arial Narrow" w:hAnsi="Arial Narrow"/>
                <w:bCs/>
                <w:lang w:val="ro-RO"/>
              </w:rPr>
              <w:t>Realizare baz</w:t>
            </w:r>
            <w:r w:rsidR="00606821">
              <w:rPr>
                <w:rFonts w:ascii="Arial Narrow" w:hAnsi="Arial Narrow"/>
                <w:bCs/>
                <w:lang w:val="ro-RO"/>
              </w:rPr>
              <w:t>ă</w:t>
            </w:r>
            <w:r w:rsidRPr="00512AE8">
              <w:rPr>
                <w:rFonts w:ascii="Arial Narrow" w:hAnsi="Arial Narrow"/>
                <w:bCs/>
                <w:lang w:val="ro-RO"/>
              </w:rPr>
              <w:t xml:space="preserve"> de date informatizat</w:t>
            </w:r>
            <w:r w:rsidR="00606821">
              <w:rPr>
                <w:rFonts w:ascii="Arial Narrow" w:hAnsi="Arial Narrow"/>
                <w:bCs/>
                <w:lang w:val="ro-RO"/>
              </w:rPr>
              <w:t>ă</w:t>
            </w:r>
            <w:r w:rsidRPr="00512AE8">
              <w:rPr>
                <w:rFonts w:ascii="Arial Narrow" w:hAnsi="Arial Narrow"/>
                <w:bCs/>
                <w:lang w:val="ro-RO"/>
              </w:rPr>
              <w:t xml:space="preserve"> </w:t>
            </w:r>
            <w:r w:rsidR="00606821">
              <w:rPr>
                <w:rFonts w:ascii="Arial Narrow" w:hAnsi="Arial Narrow"/>
                <w:bCs/>
                <w:lang w:val="ro-RO"/>
              </w:rPr>
              <w:t>î</w:t>
            </w:r>
            <w:r w:rsidRPr="00512AE8">
              <w:rPr>
                <w:rFonts w:ascii="Arial Narrow" w:hAnsi="Arial Narrow"/>
                <w:bCs/>
                <w:lang w:val="ro-RO"/>
              </w:rPr>
              <w:t>n cadrul prim</w:t>
            </w:r>
            <w:r w:rsidR="00606821">
              <w:rPr>
                <w:rFonts w:ascii="Arial Narrow" w:hAnsi="Arial Narrow"/>
                <w:bCs/>
                <w:lang w:val="ro-RO"/>
              </w:rPr>
              <w:t>ă</w:t>
            </w:r>
            <w:r w:rsidRPr="00512AE8">
              <w:rPr>
                <w:rFonts w:ascii="Arial Narrow" w:hAnsi="Arial Narrow"/>
                <w:bCs/>
                <w:lang w:val="ro-RO"/>
              </w:rPr>
              <w:t>riei asupra terenurilor ora</w:t>
            </w:r>
            <w:r w:rsidR="00606821">
              <w:rPr>
                <w:rFonts w:ascii="Arial Narrow" w:hAnsi="Arial Narrow"/>
                <w:bCs/>
                <w:lang w:val="ro-RO"/>
              </w:rPr>
              <w:t>ș</w:t>
            </w:r>
            <w:r w:rsidRPr="00512AE8">
              <w:rPr>
                <w:rFonts w:ascii="Arial Narrow" w:hAnsi="Arial Narrow"/>
                <w:bCs/>
                <w:lang w:val="ro-RO"/>
              </w:rPr>
              <w:t>ului Bucecea  –</w:t>
            </w:r>
            <w:r w:rsidR="00710BE8">
              <w:rPr>
                <w:rFonts w:ascii="Arial Narrow" w:hAnsi="Arial Narrow"/>
                <w:bCs/>
                <w:lang w:val="ro-RO"/>
              </w:rPr>
              <w:t xml:space="preserve"> </w:t>
            </w:r>
            <w:r w:rsidRPr="00512AE8">
              <w:rPr>
                <w:rFonts w:ascii="Arial Narrow" w:hAnsi="Arial Narrow"/>
                <w:bCs/>
                <w:lang w:val="ro-RO"/>
              </w:rPr>
              <w:t xml:space="preserve">software cadastru </w:t>
            </w:r>
          </w:p>
        </w:tc>
        <w:tc>
          <w:tcPr>
            <w:tcW w:w="1949" w:type="dxa"/>
            <w:vAlign w:val="center"/>
          </w:tcPr>
          <w:p w14:paraId="66133F9B" w14:textId="77777777" w:rsidR="00326582" w:rsidRPr="008F74EA" w:rsidRDefault="00326582" w:rsidP="00205118">
            <w:pPr>
              <w:jc w:val="both"/>
              <w:rPr>
                <w:rFonts w:ascii="Arial Narrow" w:hAnsi="Arial Narrow"/>
                <w:lang w:val="ro-RO"/>
              </w:rPr>
            </w:pPr>
            <w:r w:rsidRPr="008F74EA">
              <w:rPr>
                <w:rFonts w:ascii="Arial Narrow" w:hAnsi="Arial Narrow"/>
                <w:lang w:val="ro-RO"/>
              </w:rPr>
              <w:t xml:space="preserve">În </w:t>
            </w:r>
            <w:r w:rsidR="00DE430E">
              <w:rPr>
                <w:rFonts w:ascii="Arial Narrow" w:hAnsi="Arial Narrow"/>
                <w:lang w:val="ro-RO"/>
              </w:rPr>
              <w:t>derulare</w:t>
            </w:r>
          </w:p>
        </w:tc>
      </w:tr>
      <w:tr w:rsidR="00326582" w:rsidRPr="00512AE8" w14:paraId="06E5DFDD" w14:textId="77777777" w:rsidTr="00DE7AB4">
        <w:tc>
          <w:tcPr>
            <w:tcW w:w="5961" w:type="dxa"/>
            <w:vAlign w:val="center"/>
          </w:tcPr>
          <w:p w14:paraId="331D80EB" w14:textId="77777777" w:rsidR="00326582" w:rsidRPr="00512AE8" w:rsidRDefault="00326582" w:rsidP="00205118">
            <w:pPr>
              <w:jc w:val="both"/>
              <w:rPr>
                <w:rFonts w:ascii="Arial Narrow" w:hAnsi="Arial Narrow"/>
                <w:color w:val="2F5496" w:themeColor="accent1" w:themeShade="BF"/>
                <w:lang w:val="ro-RO"/>
              </w:rPr>
            </w:pPr>
            <w:r w:rsidRPr="00512AE8">
              <w:rPr>
                <w:rFonts w:ascii="Arial Narrow" w:hAnsi="Arial Narrow"/>
                <w:bCs/>
                <w:lang w:val="ro-RO"/>
              </w:rPr>
              <w:t xml:space="preserve">Identificare terenuri disponibile </w:t>
            </w:r>
            <w:r w:rsidR="00BA4013">
              <w:rPr>
                <w:rFonts w:ascii="Arial Narrow" w:hAnsi="Arial Narrow"/>
                <w:bCs/>
                <w:lang w:val="ro-RO"/>
              </w:rPr>
              <w:t>î</w:t>
            </w:r>
            <w:r w:rsidRPr="00512AE8">
              <w:rPr>
                <w:rFonts w:ascii="Arial Narrow" w:hAnsi="Arial Narrow"/>
                <w:bCs/>
                <w:lang w:val="ro-RO"/>
              </w:rPr>
              <w:t xml:space="preserve">n zone de interes pentru investitori – centralizare </w:t>
            </w:r>
            <w:r w:rsidR="00BA4013">
              <w:rPr>
                <w:rFonts w:ascii="Arial Narrow" w:hAnsi="Arial Narrow"/>
                <w:bCs/>
                <w:lang w:val="ro-RO"/>
              </w:rPr>
              <w:t>ș</w:t>
            </w:r>
            <w:r w:rsidRPr="00512AE8">
              <w:rPr>
                <w:rFonts w:ascii="Arial Narrow" w:hAnsi="Arial Narrow"/>
                <w:bCs/>
                <w:lang w:val="ro-RO"/>
              </w:rPr>
              <w:t xml:space="preserve">i informare </w:t>
            </w:r>
            <w:r w:rsidR="00BA4013">
              <w:rPr>
                <w:rFonts w:ascii="Arial Narrow" w:hAnsi="Arial Narrow"/>
                <w:bCs/>
                <w:lang w:val="ro-RO"/>
              </w:rPr>
              <w:t>î</w:t>
            </w:r>
            <w:r w:rsidRPr="00512AE8">
              <w:rPr>
                <w:rFonts w:ascii="Arial Narrow" w:hAnsi="Arial Narrow"/>
                <w:bCs/>
                <w:lang w:val="ro-RO"/>
              </w:rPr>
              <w:t>ntr-o publica</w:t>
            </w:r>
            <w:r w:rsidR="00BA4013">
              <w:rPr>
                <w:rFonts w:ascii="Arial Narrow" w:hAnsi="Arial Narrow"/>
                <w:bCs/>
                <w:lang w:val="ro-RO"/>
              </w:rPr>
              <w:t>ț</w:t>
            </w:r>
            <w:r w:rsidRPr="00512AE8">
              <w:rPr>
                <w:rFonts w:ascii="Arial Narrow" w:hAnsi="Arial Narrow"/>
                <w:bCs/>
                <w:lang w:val="ro-RO"/>
              </w:rPr>
              <w:t>ie cu caracter periodic accesibil</w:t>
            </w:r>
            <w:r w:rsidR="00BA4013">
              <w:rPr>
                <w:rFonts w:ascii="Arial Narrow" w:hAnsi="Arial Narrow"/>
                <w:bCs/>
                <w:lang w:val="ro-RO"/>
              </w:rPr>
              <w:t>ă</w:t>
            </w:r>
            <w:r w:rsidRPr="00512AE8">
              <w:rPr>
                <w:rFonts w:ascii="Arial Narrow" w:hAnsi="Arial Narrow"/>
                <w:bCs/>
                <w:lang w:val="ro-RO"/>
              </w:rPr>
              <w:t xml:space="preserve"> at</w:t>
            </w:r>
            <w:r w:rsidR="00BA4013">
              <w:rPr>
                <w:rFonts w:ascii="Arial Narrow" w:hAnsi="Arial Narrow"/>
                <w:bCs/>
                <w:lang w:val="ro-RO"/>
              </w:rPr>
              <w:t>â</w:t>
            </w:r>
            <w:r w:rsidRPr="00512AE8">
              <w:rPr>
                <w:rFonts w:ascii="Arial Narrow" w:hAnsi="Arial Narrow"/>
                <w:bCs/>
                <w:lang w:val="ro-RO"/>
              </w:rPr>
              <w:t xml:space="preserve">t </w:t>
            </w:r>
            <w:r w:rsidR="00BA4013">
              <w:rPr>
                <w:rFonts w:ascii="Arial Narrow" w:hAnsi="Arial Narrow"/>
                <w:bCs/>
                <w:lang w:val="ro-RO"/>
              </w:rPr>
              <w:t>î</w:t>
            </w:r>
            <w:r w:rsidRPr="00512AE8">
              <w:rPr>
                <w:rFonts w:ascii="Arial Narrow" w:hAnsi="Arial Narrow"/>
                <w:bCs/>
                <w:lang w:val="ro-RO"/>
              </w:rPr>
              <w:t>n format tip</w:t>
            </w:r>
            <w:r w:rsidR="00BA4013">
              <w:rPr>
                <w:rFonts w:ascii="Arial Narrow" w:hAnsi="Arial Narrow"/>
                <w:bCs/>
                <w:lang w:val="ro-RO"/>
              </w:rPr>
              <w:t>ă</w:t>
            </w:r>
            <w:r w:rsidRPr="00512AE8">
              <w:rPr>
                <w:rFonts w:ascii="Arial Narrow" w:hAnsi="Arial Narrow"/>
                <w:bCs/>
                <w:lang w:val="ro-RO"/>
              </w:rPr>
              <w:t>rit c</w:t>
            </w:r>
            <w:r w:rsidR="00BA4013">
              <w:rPr>
                <w:rFonts w:ascii="Arial Narrow" w:hAnsi="Arial Narrow"/>
                <w:bCs/>
                <w:lang w:val="ro-RO"/>
              </w:rPr>
              <w:t>â</w:t>
            </w:r>
            <w:r w:rsidRPr="00512AE8">
              <w:rPr>
                <w:rFonts w:ascii="Arial Narrow" w:hAnsi="Arial Narrow"/>
                <w:bCs/>
                <w:lang w:val="ro-RO"/>
              </w:rPr>
              <w:t xml:space="preserve">t </w:t>
            </w:r>
            <w:r w:rsidR="00BA4013">
              <w:rPr>
                <w:rFonts w:ascii="Arial Narrow" w:hAnsi="Arial Narrow"/>
                <w:bCs/>
                <w:lang w:val="ro-RO"/>
              </w:rPr>
              <w:t>ș</w:t>
            </w:r>
            <w:r w:rsidRPr="00512AE8">
              <w:rPr>
                <w:rFonts w:ascii="Arial Narrow" w:hAnsi="Arial Narrow"/>
                <w:bCs/>
                <w:lang w:val="ro-RO"/>
              </w:rPr>
              <w:t xml:space="preserve">i </w:t>
            </w:r>
            <w:r w:rsidR="00BA4013">
              <w:rPr>
                <w:rFonts w:ascii="Arial Narrow" w:hAnsi="Arial Narrow"/>
                <w:bCs/>
                <w:lang w:val="ro-RO"/>
              </w:rPr>
              <w:t>î</w:t>
            </w:r>
            <w:r w:rsidRPr="00512AE8">
              <w:rPr>
                <w:rFonts w:ascii="Arial Narrow" w:hAnsi="Arial Narrow"/>
                <w:bCs/>
                <w:lang w:val="ro-RO"/>
              </w:rPr>
              <w:t xml:space="preserve">n format electronic (pe site) – mass media </w:t>
            </w:r>
          </w:p>
        </w:tc>
        <w:tc>
          <w:tcPr>
            <w:tcW w:w="1949" w:type="dxa"/>
            <w:vAlign w:val="center"/>
          </w:tcPr>
          <w:p w14:paraId="0DE78BAB" w14:textId="77777777" w:rsidR="00326582" w:rsidRPr="008F74EA" w:rsidRDefault="00491471" w:rsidP="00BA4013">
            <w:pPr>
              <w:jc w:val="both"/>
              <w:rPr>
                <w:rFonts w:ascii="Arial Narrow" w:hAnsi="Arial Narrow"/>
                <w:bCs/>
                <w:lang w:val="ro-RO"/>
              </w:rPr>
            </w:pPr>
            <w:r w:rsidRPr="008F74EA">
              <w:rPr>
                <w:rFonts w:ascii="Arial Narrow" w:hAnsi="Arial Narrow"/>
                <w:bCs/>
                <w:lang w:val="ro-RO"/>
              </w:rPr>
              <w:t>Realizat</w:t>
            </w:r>
            <w:r w:rsidR="000548A5" w:rsidRPr="008F74EA">
              <w:rPr>
                <w:rStyle w:val="FootnoteReference"/>
                <w:rFonts w:ascii="Arial Narrow" w:hAnsi="Arial Narrow"/>
                <w:bCs/>
                <w:lang w:val="ro-RO"/>
              </w:rPr>
              <w:footnoteReference w:id="9"/>
            </w:r>
          </w:p>
        </w:tc>
      </w:tr>
      <w:tr w:rsidR="00326582" w:rsidRPr="00512AE8" w14:paraId="0D10547B" w14:textId="77777777" w:rsidTr="00DE7AB4">
        <w:tc>
          <w:tcPr>
            <w:tcW w:w="5961" w:type="dxa"/>
            <w:vAlign w:val="center"/>
          </w:tcPr>
          <w:p w14:paraId="3BC9D25D" w14:textId="77777777" w:rsidR="00326582" w:rsidRPr="00512AE8" w:rsidRDefault="00326582" w:rsidP="00205118">
            <w:pPr>
              <w:jc w:val="both"/>
              <w:rPr>
                <w:rFonts w:ascii="Arial Narrow" w:hAnsi="Arial Narrow"/>
                <w:color w:val="2F5496" w:themeColor="accent1" w:themeShade="BF"/>
                <w:lang w:val="ro-RO"/>
              </w:rPr>
            </w:pPr>
            <w:r w:rsidRPr="00512AE8">
              <w:rPr>
                <w:rFonts w:ascii="Arial Narrow" w:hAnsi="Arial Narrow"/>
                <w:bCs/>
                <w:lang w:val="ro-RO"/>
              </w:rPr>
              <w:t>Elaborare plan de dezvoltare fond de locuin</w:t>
            </w:r>
            <w:r w:rsidR="00F90AD8">
              <w:rPr>
                <w:rFonts w:ascii="Arial Narrow" w:hAnsi="Arial Narrow"/>
                <w:bCs/>
                <w:lang w:val="ro-RO"/>
              </w:rPr>
              <w:t>ț</w:t>
            </w:r>
            <w:r w:rsidRPr="00512AE8">
              <w:rPr>
                <w:rFonts w:ascii="Arial Narrow" w:hAnsi="Arial Narrow"/>
                <w:bCs/>
                <w:lang w:val="ro-RO"/>
              </w:rPr>
              <w:t>e pentru locuin</w:t>
            </w:r>
            <w:r w:rsidR="00F90AD8">
              <w:rPr>
                <w:rFonts w:ascii="Arial Narrow" w:hAnsi="Arial Narrow"/>
                <w:bCs/>
                <w:lang w:val="ro-RO"/>
              </w:rPr>
              <w:t>ț</w:t>
            </w:r>
            <w:r w:rsidRPr="00512AE8">
              <w:rPr>
                <w:rFonts w:ascii="Arial Narrow" w:hAnsi="Arial Narrow"/>
                <w:bCs/>
                <w:lang w:val="ro-RO"/>
              </w:rPr>
              <w:t>e ANL,</w:t>
            </w:r>
            <w:r w:rsidR="00F90AD8">
              <w:rPr>
                <w:rFonts w:ascii="Arial Narrow" w:hAnsi="Arial Narrow"/>
                <w:bCs/>
                <w:lang w:val="ro-RO"/>
              </w:rPr>
              <w:t xml:space="preserve"> </w:t>
            </w:r>
            <w:r w:rsidRPr="00512AE8">
              <w:rPr>
                <w:rFonts w:ascii="Arial Narrow" w:hAnsi="Arial Narrow"/>
                <w:bCs/>
                <w:lang w:val="ro-RO"/>
              </w:rPr>
              <w:t>locuin</w:t>
            </w:r>
            <w:r w:rsidR="00F90AD8">
              <w:rPr>
                <w:rFonts w:ascii="Arial Narrow" w:hAnsi="Arial Narrow"/>
                <w:bCs/>
                <w:lang w:val="ro-RO"/>
              </w:rPr>
              <w:t>ț</w:t>
            </w:r>
            <w:r w:rsidRPr="00512AE8">
              <w:rPr>
                <w:rFonts w:ascii="Arial Narrow" w:hAnsi="Arial Narrow"/>
                <w:bCs/>
                <w:lang w:val="ro-RO"/>
              </w:rPr>
              <w:t>e sociale, lotiz</w:t>
            </w:r>
            <w:r w:rsidR="00F90AD8">
              <w:rPr>
                <w:rFonts w:ascii="Arial Narrow" w:hAnsi="Arial Narrow"/>
                <w:bCs/>
                <w:lang w:val="ro-RO"/>
              </w:rPr>
              <w:t>ă</w:t>
            </w:r>
            <w:r w:rsidRPr="00512AE8">
              <w:rPr>
                <w:rFonts w:ascii="Arial Narrow" w:hAnsi="Arial Narrow"/>
                <w:bCs/>
                <w:lang w:val="ro-RO"/>
              </w:rPr>
              <w:t>ri locuin</w:t>
            </w:r>
            <w:r w:rsidR="00F90AD8">
              <w:rPr>
                <w:rFonts w:ascii="Arial Narrow" w:hAnsi="Arial Narrow"/>
                <w:bCs/>
                <w:lang w:val="ro-RO"/>
              </w:rPr>
              <w:t>ț</w:t>
            </w:r>
            <w:r w:rsidRPr="00512AE8">
              <w:rPr>
                <w:rFonts w:ascii="Arial Narrow" w:hAnsi="Arial Narrow"/>
                <w:bCs/>
                <w:lang w:val="ro-RO"/>
              </w:rPr>
              <w:t>e individuale</w:t>
            </w:r>
          </w:p>
        </w:tc>
        <w:tc>
          <w:tcPr>
            <w:tcW w:w="1949" w:type="dxa"/>
            <w:vAlign w:val="center"/>
          </w:tcPr>
          <w:p w14:paraId="489812A6" w14:textId="77777777" w:rsidR="00326582" w:rsidRPr="008F74EA" w:rsidRDefault="00AB1547" w:rsidP="000548A5">
            <w:pPr>
              <w:rPr>
                <w:rFonts w:ascii="Arial Narrow" w:hAnsi="Arial Narrow"/>
                <w:lang w:val="ro-RO"/>
              </w:rPr>
            </w:pPr>
            <w:r w:rsidRPr="008F74EA">
              <w:rPr>
                <w:rFonts w:ascii="Arial Narrow" w:hAnsi="Arial Narrow"/>
                <w:lang w:val="ro-RO"/>
              </w:rPr>
              <w:t>În  derulare</w:t>
            </w:r>
            <w:r w:rsidR="00326582" w:rsidRPr="008F74EA">
              <w:rPr>
                <w:rFonts w:ascii="Arial Narrow" w:hAnsi="Arial Narrow"/>
                <w:lang w:val="ro-RO"/>
              </w:rPr>
              <w:t xml:space="preserve"> </w:t>
            </w:r>
            <w:r w:rsidR="003B6F89" w:rsidRPr="008F74EA">
              <w:rPr>
                <w:rStyle w:val="FootnoteReference"/>
                <w:rFonts w:ascii="Arial Narrow" w:hAnsi="Arial Narrow"/>
                <w:lang w:val="ro-RO"/>
              </w:rPr>
              <w:footnoteReference w:id="10"/>
            </w:r>
          </w:p>
        </w:tc>
      </w:tr>
      <w:tr w:rsidR="00A90A21" w:rsidRPr="00F90AD8" w14:paraId="127A8B18" w14:textId="77777777" w:rsidTr="00DE7AB4">
        <w:tc>
          <w:tcPr>
            <w:tcW w:w="7910" w:type="dxa"/>
            <w:gridSpan w:val="2"/>
            <w:shd w:val="clear" w:color="auto" w:fill="E7E6E6" w:themeFill="background2"/>
            <w:vAlign w:val="center"/>
          </w:tcPr>
          <w:p w14:paraId="4685B4EC" w14:textId="77777777" w:rsidR="00A90A21" w:rsidRPr="008F74EA" w:rsidRDefault="00A90A21" w:rsidP="00D912BE">
            <w:pPr>
              <w:rPr>
                <w:rFonts w:ascii="Arial Narrow" w:hAnsi="Arial Narrow"/>
                <w:b/>
                <w:lang w:val="ro-RO"/>
              </w:rPr>
            </w:pPr>
            <w:r w:rsidRPr="008F74EA">
              <w:rPr>
                <w:rFonts w:ascii="Arial Narrow" w:hAnsi="Arial Narrow"/>
                <w:b/>
                <w:lang w:val="ro-RO"/>
              </w:rPr>
              <w:t xml:space="preserve">OB2. </w:t>
            </w:r>
            <w:r w:rsidR="00C33D91" w:rsidRPr="008F74EA">
              <w:rPr>
                <w:rFonts w:ascii="Arial Narrow" w:hAnsi="Arial Narrow"/>
                <w:b/>
                <w:lang w:val="ro-RO"/>
              </w:rPr>
              <w:t>Î</w:t>
            </w:r>
            <w:r w:rsidRPr="008F74EA">
              <w:rPr>
                <w:rFonts w:ascii="Arial Narrow" w:hAnsi="Arial Narrow"/>
                <w:b/>
                <w:lang w:val="ro-RO"/>
              </w:rPr>
              <w:t>mbun</w:t>
            </w:r>
            <w:r w:rsidR="00C33D91" w:rsidRPr="008F74EA">
              <w:rPr>
                <w:rFonts w:ascii="Arial Narrow" w:hAnsi="Arial Narrow"/>
                <w:b/>
                <w:lang w:val="ro-RO"/>
              </w:rPr>
              <w:t>ă</w:t>
            </w:r>
            <w:r w:rsidRPr="008F74EA">
              <w:rPr>
                <w:rFonts w:ascii="Arial Narrow" w:hAnsi="Arial Narrow"/>
                <w:b/>
                <w:lang w:val="ro-RO"/>
              </w:rPr>
              <w:t>t</w:t>
            </w:r>
            <w:r w:rsidR="00C33D91" w:rsidRPr="008F74EA">
              <w:rPr>
                <w:rFonts w:ascii="Arial Narrow" w:hAnsi="Arial Narrow"/>
                <w:b/>
                <w:lang w:val="ro-RO"/>
              </w:rPr>
              <w:t>ăț</w:t>
            </w:r>
            <w:r w:rsidRPr="008F74EA">
              <w:rPr>
                <w:rFonts w:ascii="Arial Narrow" w:hAnsi="Arial Narrow"/>
                <w:b/>
                <w:lang w:val="ro-RO"/>
              </w:rPr>
              <w:t>irea condi</w:t>
            </w:r>
            <w:r w:rsidR="00C33D91" w:rsidRPr="008F74EA">
              <w:rPr>
                <w:rFonts w:ascii="Arial Narrow" w:hAnsi="Arial Narrow"/>
                <w:b/>
                <w:lang w:val="ro-RO"/>
              </w:rPr>
              <w:t>ț</w:t>
            </w:r>
            <w:r w:rsidRPr="008F74EA">
              <w:rPr>
                <w:rFonts w:ascii="Arial Narrow" w:hAnsi="Arial Narrow"/>
                <w:b/>
                <w:lang w:val="ro-RO"/>
              </w:rPr>
              <w:t xml:space="preserve">iilor de trafic </w:t>
            </w:r>
            <w:r w:rsidR="00C33D91" w:rsidRPr="008F74EA">
              <w:rPr>
                <w:rFonts w:ascii="Arial Narrow" w:hAnsi="Arial Narrow"/>
                <w:b/>
                <w:lang w:val="ro-RO"/>
              </w:rPr>
              <w:t>ș</w:t>
            </w:r>
            <w:r w:rsidRPr="008F74EA">
              <w:rPr>
                <w:rFonts w:ascii="Arial Narrow" w:hAnsi="Arial Narrow"/>
                <w:b/>
                <w:lang w:val="ro-RO"/>
              </w:rPr>
              <w:t>i cre</w:t>
            </w:r>
            <w:r w:rsidR="00C33D91" w:rsidRPr="008F74EA">
              <w:rPr>
                <w:rFonts w:ascii="Arial Narrow" w:hAnsi="Arial Narrow"/>
                <w:b/>
                <w:lang w:val="ro-RO"/>
              </w:rPr>
              <w:t>ș</w:t>
            </w:r>
            <w:r w:rsidRPr="008F74EA">
              <w:rPr>
                <w:rFonts w:ascii="Arial Narrow" w:hAnsi="Arial Narrow"/>
                <w:b/>
                <w:lang w:val="ro-RO"/>
              </w:rPr>
              <w:t>terea gradului de accesibilitate</w:t>
            </w:r>
          </w:p>
        </w:tc>
      </w:tr>
      <w:tr w:rsidR="005916CD" w:rsidRPr="005916CD" w14:paraId="44B130DD" w14:textId="77777777" w:rsidTr="00DE7AB4">
        <w:tc>
          <w:tcPr>
            <w:tcW w:w="5961" w:type="dxa"/>
            <w:vAlign w:val="center"/>
          </w:tcPr>
          <w:p w14:paraId="0236C488" w14:textId="77777777" w:rsidR="001F567E" w:rsidRPr="005916CD" w:rsidRDefault="00A90A21" w:rsidP="00205118">
            <w:pPr>
              <w:jc w:val="both"/>
              <w:rPr>
                <w:rFonts w:ascii="Arial Narrow" w:hAnsi="Arial Narrow"/>
                <w:lang w:val="ro-RO"/>
              </w:rPr>
            </w:pPr>
            <w:r w:rsidRPr="005916CD">
              <w:rPr>
                <w:rFonts w:ascii="Arial Narrow" w:hAnsi="Arial Narrow"/>
                <w:lang w:val="ro-RO"/>
              </w:rPr>
              <w:t xml:space="preserve">Redimensionare </w:t>
            </w:r>
            <w:r w:rsidR="00C33D91">
              <w:rPr>
                <w:rFonts w:ascii="Arial Narrow" w:hAnsi="Arial Narrow"/>
                <w:lang w:val="ro-RO"/>
              </w:rPr>
              <w:t>ș</w:t>
            </w:r>
            <w:r w:rsidRPr="005916CD">
              <w:rPr>
                <w:rFonts w:ascii="Arial Narrow" w:hAnsi="Arial Narrow"/>
                <w:lang w:val="ro-RO"/>
              </w:rPr>
              <w:t>i amenajare c</w:t>
            </w:r>
            <w:r w:rsidR="00C33D91">
              <w:rPr>
                <w:rFonts w:ascii="Arial Narrow" w:hAnsi="Arial Narrow"/>
                <w:lang w:val="ro-RO"/>
              </w:rPr>
              <w:t>ă</w:t>
            </w:r>
            <w:r w:rsidRPr="005916CD">
              <w:rPr>
                <w:rFonts w:ascii="Arial Narrow" w:hAnsi="Arial Narrow"/>
                <w:lang w:val="ro-RO"/>
              </w:rPr>
              <w:t xml:space="preserve">i rutiere </w:t>
            </w:r>
          </w:p>
        </w:tc>
        <w:tc>
          <w:tcPr>
            <w:tcW w:w="1949" w:type="dxa"/>
            <w:vAlign w:val="center"/>
          </w:tcPr>
          <w:p w14:paraId="0A1E3A59" w14:textId="77777777" w:rsidR="001F567E" w:rsidRPr="008F74EA" w:rsidRDefault="003A2873" w:rsidP="00205118">
            <w:pPr>
              <w:jc w:val="both"/>
              <w:rPr>
                <w:rFonts w:ascii="Arial Narrow" w:hAnsi="Arial Narrow"/>
                <w:lang w:val="ro-RO"/>
              </w:rPr>
            </w:pPr>
            <w:r>
              <w:rPr>
                <w:rFonts w:ascii="Arial Narrow" w:hAnsi="Arial Narrow"/>
                <w:lang w:val="ro-RO"/>
              </w:rPr>
              <w:t xml:space="preserve">Realizat </w:t>
            </w:r>
            <w:r w:rsidR="00A01567">
              <w:rPr>
                <w:rFonts w:ascii="Arial Narrow" w:hAnsi="Arial Narrow"/>
                <w:lang w:val="ro-RO"/>
              </w:rPr>
              <w:t xml:space="preserve"> </w:t>
            </w:r>
            <w:r w:rsidR="00A90A21" w:rsidRPr="008F74EA">
              <w:rPr>
                <w:rFonts w:ascii="Arial Narrow" w:hAnsi="Arial Narrow"/>
                <w:lang w:val="ro-RO"/>
              </w:rPr>
              <w:t>(activitate continuă)</w:t>
            </w:r>
          </w:p>
        </w:tc>
      </w:tr>
      <w:tr w:rsidR="00FE0F7E" w:rsidRPr="00512AE8" w14:paraId="7A64A2DD" w14:textId="77777777" w:rsidTr="00DE7AB4">
        <w:tc>
          <w:tcPr>
            <w:tcW w:w="5961" w:type="dxa"/>
          </w:tcPr>
          <w:p w14:paraId="5CAC7886" w14:textId="77777777" w:rsidR="00FE0F7E" w:rsidRPr="00512AE8" w:rsidRDefault="00FE0F7E" w:rsidP="00FE0F7E">
            <w:pPr>
              <w:jc w:val="both"/>
              <w:rPr>
                <w:rFonts w:ascii="Arial Narrow" w:hAnsi="Arial Narrow"/>
                <w:color w:val="2F5496" w:themeColor="accent1" w:themeShade="BF"/>
                <w:lang w:val="ro-RO"/>
              </w:rPr>
            </w:pPr>
            <w:r w:rsidRPr="00512AE8">
              <w:rPr>
                <w:rFonts w:ascii="Arial Narrow" w:hAnsi="Arial Narrow"/>
                <w:lang w:val="ro-RO"/>
              </w:rPr>
              <w:t>Amenajare sta</w:t>
            </w:r>
            <w:r w:rsidR="00C33D91">
              <w:rPr>
                <w:rFonts w:ascii="Arial Narrow" w:hAnsi="Arial Narrow"/>
                <w:lang w:val="ro-RO"/>
              </w:rPr>
              <w:t>ț</w:t>
            </w:r>
            <w:r w:rsidRPr="00512AE8">
              <w:rPr>
                <w:rFonts w:ascii="Arial Narrow" w:hAnsi="Arial Narrow"/>
                <w:lang w:val="ro-RO"/>
              </w:rPr>
              <w:t>ii de c</w:t>
            </w:r>
            <w:r w:rsidR="000F3B13">
              <w:rPr>
                <w:rFonts w:ascii="Arial Narrow" w:hAnsi="Arial Narrow"/>
                <w:lang w:val="ro-RO"/>
              </w:rPr>
              <w:t>ă</w:t>
            </w:r>
            <w:r w:rsidRPr="00512AE8">
              <w:rPr>
                <w:rFonts w:ascii="Arial Narrow" w:hAnsi="Arial Narrow"/>
                <w:lang w:val="ro-RO"/>
              </w:rPr>
              <w:t>l</w:t>
            </w:r>
            <w:r w:rsidR="00C33D91">
              <w:rPr>
                <w:rFonts w:ascii="Arial Narrow" w:hAnsi="Arial Narrow"/>
                <w:lang w:val="ro-RO"/>
              </w:rPr>
              <w:t>ă</w:t>
            </w:r>
            <w:r w:rsidRPr="00512AE8">
              <w:rPr>
                <w:rFonts w:ascii="Arial Narrow" w:hAnsi="Arial Narrow"/>
                <w:lang w:val="ro-RO"/>
              </w:rPr>
              <w:t xml:space="preserve">tori </w:t>
            </w:r>
            <w:r w:rsidR="00C33D91">
              <w:rPr>
                <w:rFonts w:ascii="Arial Narrow" w:hAnsi="Arial Narrow"/>
                <w:lang w:val="ro-RO"/>
              </w:rPr>
              <w:t>î</w:t>
            </w:r>
            <w:r w:rsidRPr="00512AE8">
              <w:rPr>
                <w:rFonts w:ascii="Arial Narrow" w:hAnsi="Arial Narrow"/>
                <w:lang w:val="ro-RO"/>
              </w:rPr>
              <w:t>n vederea asigur</w:t>
            </w:r>
            <w:r w:rsidR="00C33D91">
              <w:rPr>
                <w:rFonts w:ascii="Arial Narrow" w:hAnsi="Arial Narrow"/>
                <w:lang w:val="ro-RO"/>
              </w:rPr>
              <w:t>ă</w:t>
            </w:r>
            <w:r w:rsidRPr="00512AE8">
              <w:rPr>
                <w:rFonts w:ascii="Arial Narrow" w:hAnsi="Arial Narrow"/>
                <w:lang w:val="ro-RO"/>
              </w:rPr>
              <w:t>rii condi</w:t>
            </w:r>
            <w:r w:rsidR="00C33D91">
              <w:rPr>
                <w:rFonts w:ascii="Arial Narrow" w:hAnsi="Arial Narrow"/>
                <w:lang w:val="ro-RO"/>
              </w:rPr>
              <w:t>ț</w:t>
            </w:r>
            <w:r w:rsidRPr="00512AE8">
              <w:rPr>
                <w:rFonts w:ascii="Arial Narrow" w:hAnsi="Arial Narrow"/>
                <w:lang w:val="ro-RO"/>
              </w:rPr>
              <w:t>iilor optime de a</w:t>
            </w:r>
            <w:r w:rsidR="00C33D91">
              <w:rPr>
                <w:rFonts w:ascii="Arial Narrow" w:hAnsi="Arial Narrow"/>
                <w:lang w:val="ro-RO"/>
              </w:rPr>
              <w:t>ș</w:t>
            </w:r>
            <w:r w:rsidRPr="00512AE8">
              <w:rPr>
                <w:rFonts w:ascii="Arial Narrow" w:hAnsi="Arial Narrow"/>
                <w:lang w:val="ro-RO"/>
              </w:rPr>
              <w:t>teptare (amenajare panouri</w:t>
            </w:r>
            <w:r w:rsidR="00AE307E" w:rsidRPr="00512AE8">
              <w:rPr>
                <w:rFonts w:ascii="Arial Narrow" w:hAnsi="Arial Narrow"/>
                <w:lang w:val="ro-RO"/>
              </w:rPr>
              <w:t xml:space="preserve"> care s</w:t>
            </w:r>
            <w:r w:rsidR="00C33D91">
              <w:rPr>
                <w:rFonts w:ascii="Arial Narrow" w:hAnsi="Arial Narrow"/>
                <w:lang w:val="ro-RO"/>
              </w:rPr>
              <w:t>ă</w:t>
            </w:r>
            <w:r w:rsidR="00AE307E" w:rsidRPr="00512AE8">
              <w:rPr>
                <w:rFonts w:ascii="Arial Narrow" w:hAnsi="Arial Narrow"/>
                <w:lang w:val="ro-RO"/>
              </w:rPr>
              <w:t xml:space="preserve"> con</w:t>
            </w:r>
            <w:r w:rsidR="00C33D91">
              <w:rPr>
                <w:rFonts w:ascii="Arial Narrow" w:hAnsi="Arial Narrow"/>
                <w:lang w:val="ro-RO"/>
              </w:rPr>
              <w:t>ț</w:t>
            </w:r>
            <w:r w:rsidR="00AE307E" w:rsidRPr="00512AE8">
              <w:rPr>
                <w:rFonts w:ascii="Arial Narrow" w:hAnsi="Arial Narrow"/>
                <w:lang w:val="ro-RO"/>
              </w:rPr>
              <w:t>in</w:t>
            </w:r>
            <w:r w:rsidR="00C33D91">
              <w:rPr>
                <w:rFonts w:ascii="Arial Narrow" w:hAnsi="Arial Narrow"/>
                <w:lang w:val="ro-RO"/>
              </w:rPr>
              <w:t>ă</w:t>
            </w:r>
            <w:r w:rsidR="00AE307E" w:rsidRPr="00512AE8">
              <w:rPr>
                <w:rFonts w:ascii="Arial Narrow" w:hAnsi="Arial Narrow"/>
                <w:lang w:val="ro-RO"/>
              </w:rPr>
              <w:t xml:space="preserve"> informa</w:t>
            </w:r>
            <w:r w:rsidR="00C33D91">
              <w:rPr>
                <w:rFonts w:ascii="Arial Narrow" w:hAnsi="Arial Narrow"/>
                <w:lang w:val="ro-RO"/>
              </w:rPr>
              <w:t>ț</w:t>
            </w:r>
            <w:r w:rsidR="00AE307E" w:rsidRPr="00512AE8">
              <w:rPr>
                <w:rFonts w:ascii="Arial Narrow" w:hAnsi="Arial Narrow"/>
                <w:lang w:val="ro-RO"/>
              </w:rPr>
              <w:t>i</w:t>
            </w:r>
            <w:r w:rsidR="00C33D91">
              <w:rPr>
                <w:rFonts w:ascii="Arial Narrow" w:hAnsi="Arial Narrow"/>
                <w:lang w:val="ro-RO"/>
              </w:rPr>
              <w:t>i</w:t>
            </w:r>
            <w:r w:rsidR="00AE307E" w:rsidRPr="00512AE8">
              <w:rPr>
                <w:rFonts w:ascii="Arial Narrow" w:hAnsi="Arial Narrow"/>
                <w:lang w:val="ro-RO"/>
              </w:rPr>
              <w:t xml:space="preserve"> utile/ amenajare re</w:t>
            </w:r>
            <w:r w:rsidR="00C33D91">
              <w:rPr>
                <w:rFonts w:ascii="Arial Narrow" w:hAnsi="Arial Narrow"/>
                <w:lang w:val="ro-RO"/>
              </w:rPr>
              <w:t>ț</w:t>
            </w:r>
            <w:r w:rsidR="00AE307E" w:rsidRPr="00512AE8">
              <w:rPr>
                <w:rFonts w:ascii="Arial Narrow" w:hAnsi="Arial Narrow"/>
                <w:lang w:val="ro-RO"/>
              </w:rPr>
              <w:t>ea infokiosk cu informa</w:t>
            </w:r>
            <w:r w:rsidR="00C33D91">
              <w:rPr>
                <w:rFonts w:ascii="Arial Narrow" w:hAnsi="Arial Narrow"/>
                <w:lang w:val="ro-RO"/>
              </w:rPr>
              <w:t>ț</w:t>
            </w:r>
            <w:r w:rsidR="00AE307E" w:rsidRPr="00512AE8">
              <w:rPr>
                <w:rFonts w:ascii="Arial Narrow" w:hAnsi="Arial Narrow"/>
                <w:lang w:val="ro-RO"/>
              </w:rPr>
              <w:t xml:space="preserve">ii utile </w:t>
            </w:r>
            <w:r w:rsidR="00AE307E" w:rsidRPr="00512AE8">
              <w:rPr>
                <w:rFonts w:ascii="Arial Narrow" w:hAnsi="Arial Narrow"/>
                <w:lang w:val="ro-RO"/>
              </w:rPr>
              <w:lastRenderedPageBreak/>
              <w:t>cet</w:t>
            </w:r>
            <w:r w:rsidR="00C33D91">
              <w:rPr>
                <w:rFonts w:ascii="Arial Narrow" w:hAnsi="Arial Narrow"/>
                <w:lang w:val="ro-RO"/>
              </w:rPr>
              <w:t>ăț</w:t>
            </w:r>
            <w:r w:rsidR="00AE307E" w:rsidRPr="00512AE8">
              <w:rPr>
                <w:rFonts w:ascii="Arial Narrow" w:hAnsi="Arial Narrow"/>
                <w:lang w:val="ro-RO"/>
              </w:rPr>
              <w:t>enilor)</w:t>
            </w:r>
          </w:p>
        </w:tc>
        <w:tc>
          <w:tcPr>
            <w:tcW w:w="1949" w:type="dxa"/>
            <w:vAlign w:val="center"/>
          </w:tcPr>
          <w:p w14:paraId="5F988CF6" w14:textId="77777777" w:rsidR="00FE0F7E" w:rsidRPr="008F74EA" w:rsidRDefault="00C33D91" w:rsidP="00FE0F7E">
            <w:pPr>
              <w:jc w:val="both"/>
              <w:rPr>
                <w:rFonts w:ascii="Arial Narrow" w:hAnsi="Arial Narrow"/>
                <w:lang w:val="ro-RO"/>
              </w:rPr>
            </w:pPr>
            <w:r w:rsidRPr="008F74EA">
              <w:rPr>
                <w:rFonts w:ascii="Arial Narrow" w:hAnsi="Arial Narrow"/>
                <w:lang w:val="ro-RO"/>
              </w:rPr>
              <w:lastRenderedPageBreak/>
              <w:t>Realizat</w:t>
            </w:r>
          </w:p>
        </w:tc>
      </w:tr>
      <w:tr w:rsidR="00405541" w:rsidRPr="00512AE8" w14:paraId="1481B5B7" w14:textId="77777777" w:rsidTr="00D31970">
        <w:tc>
          <w:tcPr>
            <w:tcW w:w="7910" w:type="dxa"/>
            <w:gridSpan w:val="2"/>
            <w:shd w:val="clear" w:color="auto" w:fill="E7E6E6" w:themeFill="background2"/>
          </w:tcPr>
          <w:p w14:paraId="01C8EEE7" w14:textId="77777777" w:rsidR="00405541" w:rsidRPr="008F74EA" w:rsidRDefault="00405541" w:rsidP="00D31970">
            <w:pPr>
              <w:rPr>
                <w:rFonts w:ascii="Arial Narrow" w:hAnsi="Arial Narrow"/>
                <w:b/>
                <w:lang w:val="ro-RO"/>
              </w:rPr>
            </w:pPr>
            <w:r w:rsidRPr="008F74EA">
              <w:rPr>
                <w:rFonts w:ascii="Arial Narrow" w:hAnsi="Arial Narrow"/>
                <w:b/>
                <w:lang w:val="ro-RO"/>
              </w:rPr>
              <w:t xml:space="preserve">OB 3: </w:t>
            </w:r>
            <w:r w:rsidR="00850E3D" w:rsidRPr="008F74EA">
              <w:rPr>
                <w:rFonts w:ascii="Arial Narrow" w:hAnsi="Arial Narrow"/>
                <w:b/>
                <w:lang w:val="ro-RO"/>
              </w:rPr>
              <w:t>Î</w:t>
            </w:r>
            <w:r w:rsidRPr="008F74EA">
              <w:rPr>
                <w:rFonts w:ascii="Arial Narrow" w:hAnsi="Arial Narrow"/>
                <w:b/>
                <w:lang w:val="ro-RO"/>
              </w:rPr>
              <w:t>mbun</w:t>
            </w:r>
            <w:r w:rsidR="00850E3D" w:rsidRPr="008F74EA">
              <w:rPr>
                <w:rFonts w:ascii="Arial Narrow" w:hAnsi="Arial Narrow"/>
                <w:b/>
                <w:lang w:val="ro-RO"/>
              </w:rPr>
              <w:t>ă</w:t>
            </w:r>
            <w:r w:rsidRPr="008F74EA">
              <w:rPr>
                <w:rFonts w:ascii="Arial Narrow" w:hAnsi="Arial Narrow"/>
                <w:b/>
                <w:lang w:val="ro-RO"/>
              </w:rPr>
              <w:t>t</w:t>
            </w:r>
            <w:r w:rsidR="00850E3D" w:rsidRPr="008F74EA">
              <w:rPr>
                <w:rFonts w:ascii="Arial Narrow" w:hAnsi="Arial Narrow"/>
                <w:b/>
                <w:lang w:val="ro-RO"/>
              </w:rPr>
              <w:t>ăț</w:t>
            </w:r>
            <w:r w:rsidRPr="008F74EA">
              <w:rPr>
                <w:rFonts w:ascii="Arial Narrow" w:hAnsi="Arial Narrow"/>
                <w:b/>
                <w:lang w:val="ro-RO"/>
              </w:rPr>
              <w:t>irea echip</w:t>
            </w:r>
            <w:r w:rsidR="00850E3D" w:rsidRPr="008F74EA">
              <w:rPr>
                <w:rFonts w:ascii="Arial Narrow" w:hAnsi="Arial Narrow"/>
                <w:b/>
                <w:lang w:val="ro-RO"/>
              </w:rPr>
              <w:t>ă</w:t>
            </w:r>
            <w:r w:rsidRPr="008F74EA">
              <w:rPr>
                <w:rFonts w:ascii="Arial Narrow" w:hAnsi="Arial Narrow"/>
                <w:b/>
                <w:lang w:val="ro-RO"/>
              </w:rPr>
              <w:t xml:space="preserve">rii tehnico-edilitare </w:t>
            </w:r>
            <w:r w:rsidR="00850E3D" w:rsidRPr="008F74EA">
              <w:rPr>
                <w:rFonts w:ascii="Arial Narrow" w:hAnsi="Arial Narrow"/>
                <w:b/>
                <w:lang w:val="ro-RO"/>
              </w:rPr>
              <w:t>ș</w:t>
            </w:r>
            <w:r w:rsidRPr="008F74EA">
              <w:rPr>
                <w:rFonts w:ascii="Arial Narrow" w:hAnsi="Arial Narrow"/>
                <w:b/>
                <w:lang w:val="ro-RO"/>
              </w:rPr>
              <w:t xml:space="preserve">i a </w:t>
            </w:r>
            <w:r w:rsidR="00850E3D" w:rsidRPr="008F74EA">
              <w:rPr>
                <w:rFonts w:ascii="Arial Narrow" w:hAnsi="Arial Narrow"/>
                <w:b/>
                <w:lang w:val="ro-RO"/>
              </w:rPr>
              <w:t>s</w:t>
            </w:r>
            <w:r w:rsidRPr="008F74EA">
              <w:rPr>
                <w:rFonts w:ascii="Arial Narrow" w:hAnsi="Arial Narrow"/>
                <w:b/>
                <w:lang w:val="ro-RO"/>
              </w:rPr>
              <w:t>erviciilor de furnizare a utilit</w:t>
            </w:r>
            <w:r w:rsidR="00850E3D" w:rsidRPr="008F74EA">
              <w:rPr>
                <w:rFonts w:ascii="Arial Narrow" w:hAnsi="Arial Narrow"/>
                <w:b/>
                <w:lang w:val="ro-RO"/>
              </w:rPr>
              <w:t>ăț</w:t>
            </w:r>
            <w:r w:rsidRPr="008F74EA">
              <w:rPr>
                <w:rFonts w:ascii="Arial Narrow" w:hAnsi="Arial Narrow"/>
                <w:b/>
                <w:lang w:val="ro-RO"/>
              </w:rPr>
              <w:t>ilor publice</w:t>
            </w:r>
          </w:p>
        </w:tc>
      </w:tr>
      <w:tr w:rsidR="00FE0F7E" w:rsidRPr="00512AE8" w14:paraId="2DD49105" w14:textId="77777777" w:rsidTr="00DE7AB4">
        <w:tc>
          <w:tcPr>
            <w:tcW w:w="5961" w:type="dxa"/>
          </w:tcPr>
          <w:p w14:paraId="4F24DDE3" w14:textId="77777777" w:rsidR="00FE0F7E" w:rsidRPr="00512AE8" w:rsidRDefault="00FE0F7E" w:rsidP="00FE0F7E">
            <w:pPr>
              <w:jc w:val="both"/>
              <w:rPr>
                <w:rFonts w:ascii="Arial Narrow" w:hAnsi="Arial Narrow"/>
                <w:color w:val="2F5496" w:themeColor="accent1" w:themeShade="BF"/>
                <w:lang w:val="ro-RO"/>
              </w:rPr>
            </w:pPr>
            <w:r w:rsidRPr="008F74EA">
              <w:rPr>
                <w:rFonts w:ascii="Arial Narrow" w:hAnsi="Arial Narrow"/>
                <w:lang w:val="ro-RO"/>
              </w:rPr>
              <w:t xml:space="preserve">Elaborare Studiu de (pre)fezabilitate </w:t>
            </w:r>
            <w:r w:rsidR="00BE4E12">
              <w:rPr>
                <w:rFonts w:ascii="Arial Narrow" w:hAnsi="Arial Narrow"/>
                <w:lang w:val="ro-RO"/>
              </w:rPr>
              <w:t>î</w:t>
            </w:r>
            <w:r w:rsidRPr="008F74EA">
              <w:rPr>
                <w:rFonts w:ascii="Arial Narrow" w:hAnsi="Arial Narrow"/>
                <w:lang w:val="ro-RO"/>
              </w:rPr>
              <w:t>n vederea stabilirii solu</w:t>
            </w:r>
            <w:r w:rsidR="00BE4E12">
              <w:rPr>
                <w:rFonts w:ascii="Arial Narrow" w:hAnsi="Arial Narrow"/>
                <w:lang w:val="ro-RO"/>
              </w:rPr>
              <w:t>ț</w:t>
            </w:r>
            <w:r w:rsidRPr="008F74EA">
              <w:rPr>
                <w:rFonts w:ascii="Arial Narrow" w:hAnsi="Arial Narrow"/>
                <w:lang w:val="ro-RO"/>
              </w:rPr>
              <w:t xml:space="preserve">iei tehnice de reabilitare </w:t>
            </w:r>
            <w:r w:rsidR="00BE4E12">
              <w:rPr>
                <w:rFonts w:ascii="Arial Narrow" w:hAnsi="Arial Narrow"/>
                <w:lang w:val="ro-RO"/>
              </w:rPr>
              <w:t>ș</w:t>
            </w:r>
            <w:r w:rsidRPr="008F74EA">
              <w:rPr>
                <w:rFonts w:ascii="Arial Narrow" w:hAnsi="Arial Narrow"/>
                <w:lang w:val="ro-RO"/>
              </w:rPr>
              <w:t>i dezvoltare infrastructur</w:t>
            </w:r>
            <w:r w:rsidR="00BE4E12">
              <w:rPr>
                <w:rFonts w:ascii="Arial Narrow" w:hAnsi="Arial Narrow"/>
                <w:lang w:val="ro-RO"/>
              </w:rPr>
              <w:t>ă</w:t>
            </w:r>
            <w:r w:rsidRPr="008F74EA">
              <w:rPr>
                <w:rFonts w:ascii="Arial Narrow" w:hAnsi="Arial Narrow"/>
                <w:lang w:val="ro-RO"/>
              </w:rPr>
              <w:t xml:space="preserve"> de ape</w:t>
            </w:r>
            <w:r w:rsidR="00470F93">
              <w:rPr>
                <w:rFonts w:ascii="Arial Narrow" w:hAnsi="Arial Narrow"/>
                <w:lang w:val="ro-RO"/>
              </w:rPr>
              <w:t xml:space="preserve"> </w:t>
            </w:r>
            <w:r w:rsidR="00922F5D">
              <w:rPr>
                <w:rFonts w:ascii="Arial Narrow" w:hAnsi="Arial Narrow"/>
                <w:lang w:val="ro-RO"/>
              </w:rPr>
              <w:t>(</w:t>
            </w:r>
            <w:r w:rsidR="00922F5D" w:rsidRPr="00922F5D">
              <w:rPr>
                <w:rFonts w:ascii="Arial Narrow" w:hAnsi="Arial Narrow"/>
                <w:lang w:val="ro-RO"/>
              </w:rPr>
              <w:t>categoriile de lucr</w:t>
            </w:r>
            <w:r w:rsidR="00922F5D">
              <w:rPr>
                <w:rFonts w:ascii="Arial Narrow" w:hAnsi="Arial Narrow"/>
                <w:lang w:val="ro-RO"/>
              </w:rPr>
              <w:t>ă</w:t>
            </w:r>
            <w:r w:rsidR="00922F5D" w:rsidRPr="00922F5D">
              <w:rPr>
                <w:rFonts w:ascii="Arial Narrow" w:hAnsi="Arial Narrow"/>
                <w:lang w:val="ro-RO"/>
              </w:rPr>
              <w:t>ri propuse sunt cele men</w:t>
            </w:r>
            <w:r w:rsidR="00922F5D">
              <w:rPr>
                <w:rFonts w:ascii="Arial Narrow" w:hAnsi="Arial Narrow"/>
                <w:lang w:val="ro-RO"/>
              </w:rPr>
              <w:t>ț</w:t>
            </w:r>
            <w:r w:rsidR="00922F5D" w:rsidRPr="00922F5D">
              <w:rPr>
                <w:rFonts w:ascii="Arial Narrow" w:hAnsi="Arial Narrow"/>
                <w:lang w:val="ro-RO"/>
              </w:rPr>
              <w:t xml:space="preserve">ionate </w:t>
            </w:r>
            <w:r w:rsidR="00922F5D">
              <w:rPr>
                <w:rFonts w:ascii="Arial Narrow" w:hAnsi="Arial Narrow"/>
                <w:lang w:val="ro-RO"/>
              </w:rPr>
              <w:t>î</w:t>
            </w:r>
            <w:r w:rsidR="00922F5D" w:rsidRPr="00922F5D">
              <w:rPr>
                <w:rFonts w:ascii="Arial Narrow" w:hAnsi="Arial Narrow"/>
                <w:lang w:val="ro-RO"/>
              </w:rPr>
              <w:t>n continuare)</w:t>
            </w:r>
          </w:p>
        </w:tc>
        <w:tc>
          <w:tcPr>
            <w:tcW w:w="1949" w:type="dxa"/>
            <w:vAlign w:val="center"/>
          </w:tcPr>
          <w:p w14:paraId="546124FB" w14:textId="77777777" w:rsidR="00FE0F7E" w:rsidRPr="008F74EA" w:rsidRDefault="008F74EA" w:rsidP="00FE0F7E">
            <w:pPr>
              <w:jc w:val="both"/>
              <w:rPr>
                <w:rFonts w:ascii="Arial Narrow" w:hAnsi="Arial Narrow"/>
                <w:lang w:val="ro-RO"/>
              </w:rPr>
            </w:pPr>
            <w:r w:rsidRPr="008F74EA">
              <w:rPr>
                <w:rFonts w:ascii="Arial Narrow" w:hAnsi="Arial Narrow"/>
                <w:lang w:val="ro-RO"/>
              </w:rPr>
              <w:t>Realizat</w:t>
            </w:r>
            <w:r w:rsidR="003A2873">
              <w:rPr>
                <w:rStyle w:val="FootnoteReference"/>
                <w:rFonts w:ascii="Arial Narrow" w:hAnsi="Arial Narrow"/>
                <w:lang w:val="ro-RO"/>
              </w:rPr>
              <w:footnoteReference w:id="11"/>
            </w:r>
          </w:p>
        </w:tc>
      </w:tr>
      <w:tr w:rsidR="00FE0F7E" w:rsidRPr="00512AE8" w14:paraId="2DBBB2F1" w14:textId="77777777" w:rsidTr="00DE7AB4">
        <w:tc>
          <w:tcPr>
            <w:tcW w:w="5961" w:type="dxa"/>
          </w:tcPr>
          <w:p w14:paraId="4ECC2C81" w14:textId="77777777" w:rsidR="00FE0F7E" w:rsidRPr="00512AE8" w:rsidRDefault="00FE0F7E" w:rsidP="00FE0F7E">
            <w:pPr>
              <w:jc w:val="both"/>
              <w:rPr>
                <w:rFonts w:ascii="Arial Narrow" w:hAnsi="Arial Narrow"/>
                <w:color w:val="2F5496" w:themeColor="accent1" w:themeShade="BF"/>
                <w:lang w:val="ro-RO"/>
              </w:rPr>
            </w:pPr>
            <w:r w:rsidRPr="00512AE8">
              <w:rPr>
                <w:rFonts w:ascii="Arial Narrow" w:hAnsi="Arial Narrow"/>
                <w:lang w:val="ro-RO"/>
              </w:rPr>
              <w:t xml:space="preserve">Elaborare Studiu de (pre)fezabilitate </w:t>
            </w:r>
            <w:r w:rsidR="00BE4E12">
              <w:rPr>
                <w:rFonts w:ascii="Arial Narrow" w:hAnsi="Arial Narrow"/>
                <w:lang w:val="ro-RO"/>
              </w:rPr>
              <w:t>î</w:t>
            </w:r>
            <w:r w:rsidRPr="00512AE8">
              <w:rPr>
                <w:rFonts w:ascii="Arial Narrow" w:hAnsi="Arial Narrow"/>
                <w:lang w:val="ro-RO"/>
              </w:rPr>
              <w:t>n vederea stabilirii solu</w:t>
            </w:r>
            <w:r w:rsidR="00BE4E12">
              <w:rPr>
                <w:rFonts w:ascii="Arial Narrow" w:hAnsi="Arial Narrow"/>
                <w:lang w:val="ro-RO"/>
              </w:rPr>
              <w:t>ț</w:t>
            </w:r>
            <w:r w:rsidRPr="00512AE8">
              <w:rPr>
                <w:rFonts w:ascii="Arial Narrow" w:hAnsi="Arial Narrow"/>
                <w:lang w:val="ro-RO"/>
              </w:rPr>
              <w:t xml:space="preserve">iei tehnice de reabilitare </w:t>
            </w:r>
            <w:r w:rsidR="00470F93">
              <w:rPr>
                <w:rFonts w:ascii="Arial Narrow" w:hAnsi="Arial Narrow"/>
                <w:lang w:val="ro-RO"/>
              </w:rPr>
              <w:t>ș</w:t>
            </w:r>
            <w:r w:rsidRPr="00512AE8">
              <w:rPr>
                <w:rFonts w:ascii="Arial Narrow" w:hAnsi="Arial Narrow"/>
                <w:lang w:val="ro-RO"/>
              </w:rPr>
              <w:t>i dezvoltare re</w:t>
            </w:r>
            <w:r w:rsidR="00470F93">
              <w:rPr>
                <w:rFonts w:ascii="Arial Narrow" w:hAnsi="Arial Narrow"/>
                <w:lang w:val="ro-RO"/>
              </w:rPr>
              <w:t>ț</w:t>
            </w:r>
            <w:r w:rsidRPr="00512AE8">
              <w:rPr>
                <w:rFonts w:ascii="Arial Narrow" w:hAnsi="Arial Narrow"/>
                <w:lang w:val="ro-RO"/>
              </w:rPr>
              <w:t>ele canalizare</w:t>
            </w:r>
            <w:r w:rsidR="00DB078C">
              <w:rPr>
                <w:rFonts w:ascii="Arial Narrow" w:hAnsi="Arial Narrow"/>
                <w:lang w:val="ro-RO"/>
              </w:rPr>
              <w:t xml:space="preserve"> </w:t>
            </w:r>
            <w:r w:rsidR="00DB078C" w:rsidRPr="00DB078C">
              <w:rPr>
                <w:rFonts w:ascii="Arial Narrow" w:hAnsi="Arial Narrow"/>
                <w:lang w:val="ro-RO"/>
              </w:rPr>
              <w:t>(categoriile de lucr</w:t>
            </w:r>
            <w:r w:rsidR="00DB078C">
              <w:rPr>
                <w:rFonts w:ascii="Arial Narrow" w:hAnsi="Arial Narrow"/>
                <w:lang w:val="ro-RO"/>
              </w:rPr>
              <w:t>ă</w:t>
            </w:r>
            <w:r w:rsidR="00DB078C" w:rsidRPr="00DB078C">
              <w:rPr>
                <w:rFonts w:ascii="Arial Narrow" w:hAnsi="Arial Narrow"/>
                <w:lang w:val="ro-RO"/>
              </w:rPr>
              <w:t>ri propuse sunt cele men</w:t>
            </w:r>
            <w:r w:rsidR="00DB078C">
              <w:rPr>
                <w:rFonts w:ascii="Arial Narrow" w:hAnsi="Arial Narrow"/>
                <w:lang w:val="ro-RO"/>
              </w:rPr>
              <w:t>ț</w:t>
            </w:r>
            <w:r w:rsidR="00DB078C" w:rsidRPr="00DB078C">
              <w:rPr>
                <w:rFonts w:ascii="Arial Narrow" w:hAnsi="Arial Narrow"/>
                <w:lang w:val="ro-RO"/>
              </w:rPr>
              <w:t xml:space="preserve">ionate </w:t>
            </w:r>
            <w:r w:rsidR="00DB078C">
              <w:rPr>
                <w:rFonts w:ascii="Arial Narrow" w:hAnsi="Arial Narrow"/>
                <w:lang w:val="ro-RO"/>
              </w:rPr>
              <w:t>î</w:t>
            </w:r>
            <w:r w:rsidR="00DB078C" w:rsidRPr="00DB078C">
              <w:rPr>
                <w:rFonts w:ascii="Arial Narrow" w:hAnsi="Arial Narrow"/>
                <w:lang w:val="ro-RO"/>
              </w:rPr>
              <w:t>n continuare)</w:t>
            </w:r>
          </w:p>
        </w:tc>
        <w:tc>
          <w:tcPr>
            <w:tcW w:w="1949" w:type="dxa"/>
            <w:vAlign w:val="center"/>
          </w:tcPr>
          <w:p w14:paraId="09D439D7" w14:textId="77777777" w:rsidR="00FE0F7E" w:rsidRPr="008F74EA" w:rsidRDefault="00470F93" w:rsidP="00FE0F7E">
            <w:pPr>
              <w:jc w:val="both"/>
              <w:rPr>
                <w:rFonts w:ascii="Arial Narrow" w:hAnsi="Arial Narrow"/>
                <w:lang w:val="ro-RO"/>
              </w:rPr>
            </w:pPr>
            <w:r w:rsidRPr="008F74EA">
              <w:rPr>
                <w:rFonts w:ascii="Arial Narrow" w:hAnsi="Arial Narrow"/>
                <w:lang w:val="ro-RO"/>
              </w:rPr>
              <w:t>Realizat</w:t>
            </w:r>
            <w:r w:rsidR="003A2873">
              <w:rPr>
                <w:rStyle w:val="FootnoteReference"/>
                <w:rFonts w:ascii="Arial Narrow" w:hAnsi="Arial Narrow"/>
                <w:lang w:val="ro-RO"/>
              </w:rPr>
              <w:footnoteReference w:id="12"/>
            </w:r>
          </w:p>
        </w:tc>
      </w:tr>
      <w:tr w:rsidR="00FE0F7E" w:rsidRPr="00512AE8" w14:paraId="4F238830" w14:textId="77777777" w:rsidTr="00DE7AB4">
        <w:tc>
          <w:tcPr>
            <w:tcW w:w="5961" w:type="dxa"/>
          </w:tcPr>
          <w:p w14:paraId="14CC861E" w14:textId="77777777" w:rsidR="00FE0F7E" w:rsidRPr="00512AE8" w:rsidRDefault="00FE0F7E" w:rsidP="00FE0F7E">
            <w:pPr>
              <w:jc w:val="both"/>
              <w:rPr>
                <w:rFonts w:ascii="Arial Narrow" w:hAnsi="Arial Narrow"/>
                <w:color w:val="2F5496" w:themeColor="accent1" w:themeShade="BF"/>
                <w:lang w:val="ro-RO"/>
              </w:rPr>
            </w:pPr>
            <w:bookmarkStart w:id="39" w:name="_Hlk83908946"/>
            <w:r w:rsidRPr="00303731">
              <w:rPr>
                <w:rFonts w:ascii="Arial Narrow" w:hAnsi="Arial Narrow"/>
                <w:lang w:val="ro-RO"/>
              </w:rPr>
              <w:t xml:space="preserve">Elaborare Studiu de (pre)fezabilitate </w:t>
            </w:r>
            <w:r w:rsidR="00303731">
              <w:rPr>
                <w:rFonts w:ascii="Arial Narrow" w:hAnsi="Arial Narrow"/>
                <w:lang w:val="ro-RO"/>
              </w:rPr>
              <w:t>î</w:t>
            </w:r>
            <w:r w:rsidRPr="00303731">
              <w:rPr>
                <w:rFonts w:ascii="Arial Narrow" w:hAnsi="Arial Narrow"/>
                <w:lang w:val="ro-RO"/>
              </w:rPr>
              <w:t>n vederea stabilirii solu</w:t>
            </w:r>
            <w:r w:rsidR="00303731">
              <w:rPr>
                <w:rFonts w:ascii="Arial Narrow" w:hAnsi="Arial Narrow"/>
                <w:lang w:val="ro-RO"/>
              </w:rPr>
              <w:t>ț</w:t>
            </w:r>
            <w:r w:rsidRPr="00303731">
              <w:rPr>
                <w:rFonts w:ascii="Arial Narrow" w:hAnsi="Arial Narrow"/>
                <w:lang w:val="ro-RO"/>
              </w:rPr>
              <w:t>iei tehnice de extindere re</w:t>
            </w:r>
            <w:r w:rsidR="00303731">
              <w:rPr>
                <w:rFonts w:ascii="Arial Narrow" w:hAnsi="Arial Narrow"/>
                <w:lang w:val="ro-RO"/>
              </w:rPr>
              <w:t>ț</w:t>
            </w:r>
            <w:r w:rsidRPr="00303731">
              <w:rPr>
                <w:rFonts w:ascii="Arial Narrow" w:hAnsi="Arial Narrow"/>
                <w:lang w:val="ro-RO"/>
              </w:rPr>
              <w:t>ele alimentare energie electric</w:t>
            </w:r>
            <w:r w:rsidR="00303731">
              <w:rPr>
                <w:rFonts w:ascii="Arial Narrow" w:hAnsi="Arial Narrow"/>
                <w:lang w:val="ro-RO"/>
              </w:rPr>
              <w:t>ă</w:t>
            </w:r>
            <w:r w:rsidRPr="00303731">
              <w:rPr>
                <w:rFonts w:ascii="Arial Narrow" w:hAnsi="Arial Narrow"/>
                <w:lang w:val="ro-RO"/>
              </w:rPr>
              <w:t xml:space="preserve"> </w:t>
            </w:r>
            <w:r w:rsidR="00303731">
              <w:rPr>
                <w:rFonts w:ascii="Arial Narrow" w:hAnsi="Arial Narrow"/>
                <w:lang w:val="ro-RO"/>
              </w:rPr>
              <w:t>ș</w:t>
            </w:r>
            <w:r w:rsidRPr="00303731">
              <w:rPr>
                <w:rFonts w:ascii="Arial Narrow" w:hAnsi="Arial Narrow"/>
                <w:lang w:val="ro-RO"/>
              </w:rPr>
              <w:t>i de reabilitare re</w:t>
            </w:r>
            <w:r w:rsidR="00303731">
              <w:rPr>
                <w:rFonts w:ascii="Arial Narrow" w:hAnsi="Arial Narrow"/>
                <w:lang w:val="ro-RO"/>
              </w:rPr>
              <w:t>ț</w:t>
            </w:r>
            <w:r w:rsidRPr="00303731">
              <w:rPr>
                <w:rFonts w:ascii="Arial Narrow" w:hAnsi="Arial Narrow"/>
                <w:lang w:val="ro-RO"/>
              </w:rPr>
              <w:t xml:space="preserve">ele electrice existente </w:t>
            </w:r>
            <w:bookmarkEnd w:id="39"/>
            <w:r w:rsidR="00987D6E" w:rsidRPr="00DB078C">
              <w:rPr>
                <w:rFonts w:ascii="Arial Narrow" w:hAnsi="Arial Narrow"/>
                <w:lang w:val="ro-RO"/>
              </w:rPr>
              <w:t>(categoriile de lucr</w:t>
            </w:r>
            <w:r w:rsidR="00987D6E">
              <w:rPr>
                <w:rFonts w:ascii="Arial Narrow" w:hAnsi="Arial Narrow"/>
                <w:lang w:val="ro-RO"/>
              </w:rPr>
              <w:t>ă</w:t>
            </w:r>
            <w:r w:rsidR="00987D6E" w:rsidRPr="00DB078C">
              <w:rPr>
                <w:rFonts w:ascii="Arial Narrow" w:hAnsi="Arial Narrow"/>
                <w:lang w:val="ro-RO"/>
              </w:rPr>
              <w:t>ri propuse sunt cele men</w:t>
            </w:r>
            <w:r w:rsidR="00987D6E">
              <w:rPr>
                <w:rFonts w:ascii="Arial Narrow" w:hAnsi="Arial Narrow"/>
                <w:lang w:val="ro-RO"/>
              </w:rPr>
              <w:t>ț</w:t>
            </w:r>
            <w:r w:rsidR="00987D6E" w:rsidRPr="00DB078C">
              <w:rPr>
                <w:rFonts w:ascii="Arial Narrow" w:hAnsi="Arial Narrow"/>
                <w:lang w:val="ro-RO"/>
              </w:rPr>
              <w:t xml:space="preserve">ionate </w:t>
            </w:r>
            <w:r w:rsidR="00987D6E">
              <w:rPr>
                <w:rFonts w:ascii="Arial Narrow" w:hAnsi="Arial Narrow"/>
                <w:lang w:val="ro-RO"/>
              </w:rPr>
              <w:t>î</w:t>
            </w:r>
            <w:r w:rsidR="00987D6E" w:rsidRPr="00DB078C">
              <w:rPr>
                <w:rFonts w:ascii="Arial Narrow" w:hAnsi="Arial Narrow"/>
                <w:lang w:val="ro-RO"/>
              </w:rPr>
              <w:t>n continuare)</w:t>
            </w:r>
          </w:p>
        </w:tc>
        <w:tc>
          <w:tcPr>
            <w:tcW w:w="1949" w:type="dxa"/>
            <w:vAlign w:val="center"/>
          </w:tcPr>
          <w:p w14:paraId="0541FA14" w14:textId="77777777" w:rsidR="00FE0F7E" w:rsidRPr="008F74EA" w:rsidRDefault="00303731" w:rsidP="00FE0F7E">
            <w:pPr>
              <w:jc w:val="both"/>
              <w:rPr>
                <w:rFonts w:ascii="Arial Narrow" w:hAnsi="Arial Narrow"/>
                <w:lang w:val="ro-RO"/>
              </w:rPr>
            </w:pPr>
            <w:r>
              <w:rPr>
                <w:rFonts w:ascii="Arial Narrow" w:hAnsi="Arial Narrow"/>
                <w:lang w:val="ro-RO"/>
              </w:rPr>
              <w:t>Nerealizat</w:t>
            </w:r>
          </w:p>
        </w:tc>
      </w:tr>
      <w:tr w:rsidR="00C11BFB" w:rsidRPr="00512AE8" w14:paraId="09E3ACA4" w14:textId="77777777" w:rsidTr="00DE7AB4">
        <w:tc>
          <w:tcPr>
            <w:tcW w:w="5961" w:type="dxa"/>
          </w:tcPr>
          <w:p w14:paraId="212C78C0" w14:textId="77777777" w:rsidR="00C11BFB" w:rsidRPr="005B2CD2" w:rsidRDefault="00C11BFB" w:rsidP="00C11BFB">
            <w:pPr>
              <w:jc w:val="both"/>
              <w:rPr>
                <w:rFonts w:ascii="Arial Narrow" w:hAnsi="Arial Narrow"/>
                <w:lang w:val="ro-RO"/>
              </w:rPr>
            </w:pPr>
            <w:r w:rsidRPr="005B2CD2">
              <w:rPr>
                <w:rFonts w:ascii="Arial Narrow" w:hAnsi="Arial Narrow"/>
                <w:lang w:val="ro-RO"/>
              </w:rPr>
              <w:t>Elaborare Studiu de (pre)fezabilitate în vederea stabilirii soluției tehnice de reabilitare și dezvoltare rețele iluminat public</w:t>
            </w:r>
            <w:r w:rsidR="0047511E">
              <w:rPr>
                <w:rFonts w:ascii="Arial Narrow" w:hAnsi="Arial Narrow"/>
                <w:lang w:val="ro-RO"/>
              </w:rPr>
              <w:t xml:space="preserve"> </w:t>
            </w:r>
            <w:r w:rsidR="0047511E" w:rsidRPr="00DB078C">
              <w:rPr>
                <w:rFonts w:ascii="Arial Narrow" w:hAnsi="Arial Narrow"/>
                <w:lang w:val="ro-RO"/>
              </w:rPr>
              <w:t>(categoriile de lucr</w:t>
            </w:r>
            <w:r w:rsidR="0047511E">
              <w:rPr>
                <w:rFonts w:ascii="Arial Narrow" w:hAnsi="Arial Narrow"/>
                <w:lang w:val="ro-RO"/>
              </w:rPr>
              <w:t>ă</w:t>
            </w:r>
            <w:r w:rsidR="0047511E" w:rsidRPr="00DB078C">
              <w:rPr>
                <w:rFonts w:ascii="Arial Narrow" w:hAnsi="Arial Narrow"/>
                <w:lang w:val="ro-RO"/>
              </w:rPr>
              <w:t>ri propuse sunt cele men</w:t>
            </w:r>
            <w:r w:rsidR="0047511E">
              <w:rPr>
                <w:rFonts w:ascii="Arial Narrow" w:hAnsi="Arial Narrow"/>
                <w:lang w:val="ro-RO"/>
              </w:rPr>
              <w:t>ț</w:t>
            </w:r>
            <w:r w:rsidR="0047511E" w:rsidRPr="00DB078C">
              <w:rPr>
                <w:rFonts w:ascii="Arial Narrow" w:hAnsi="Arial Narrow"/>
                <w:lang w:val="ro-RO"/>
              </w:rPr>
              <w:t xml:space="preserve">ionate </w:t>
            </w:r>
            <w:r w:rsidR="0047511E">
              <w:rPr>
                <w:rFonts w:ascii="Arial Narrow" w:hAnsi="Arial Narrow"/>
                <w:lang w:val="ro-RO"/>
              </w:rPr>
              <w:t>î</w:t>
            </w:r>
            <w:r w:rsidR="0047511E" w:rsidRPr="00DB078C">
              <w:rPr>
                <w:rFonts w:ascii="Arial Narrow" w:hAnsi="Arial Narrow"/>
                <w:lang w:val="ro-RO"/>
              </w:rPr>
              <w:t>n continuare)</w:t>
            </w:r>
          </w:p>
        </w:tc>
        <w:tc>
          <w:tcPr>
            <w:tcW w:w="1949" w:type="dxa"/>
            <w:vAlign w:val="center"/>
          </w:tcPr>
          <w:p w14:paraId="42211306" w14:textId="77777777" w:rsidR="00C11BFB" w:rsidRDefault="00210648" w:rsidP="00C11BFB">
            <w:pPr>
              <w:jc w:val="both"/>
              <w:rPr>
                <w:rFonts w:ascii="Arial Narrow" w:hAnsi="Arial Narrow"/>
                <w:lang w:val="ro-RO"/>
              </w:rPr>
            </w:pPr>
            <w:r>
              <w:rPr>
                <w:rFonts w:ascii="Arial Narrow" w:hAnsi="Arial Narrow"/>
                <w:lang w:val="ro-RO"/>
              </w:rPr>
              <w:t xml:space="preserve">În </w:t>
            </w:r>
            <w:r w:rsidR="003236F2">
              <w:rPr>
                <w:rFonts w:ascii="Arial Narrow" w:hAnsi="Arial Narrow"/>
                <w:lang w:val="ro-RO"/>
              </w:rPr>
              <w:t>derulare</w:t>
            </w:r>
          </w:p>
        </w:tc>
      </w:tr>
      <w:tr w:rsidR="00C11BFB" w:rsidRPr="00512AE8" w14:paraId="3E95E5E8" w14:textId="77777777" w:rsidTr="00DE7AB4">
        <w:tc>
          <w:tcPr>
            <w:tcW w:w="5961" w:type="dxa"/>
          </w:tcPr>
          <w:p w14:paraId="7E62D2C9" w14:textId="77777777" w:rsidR="00C11BFB" w:rsidRPr="005B2CD2" w:rsidRDefault="00C11BFB" w:rsidP="00C11BFB">
            <w:pPr>
              <w:jc w:val="both"/>
              <w:rPr>
                <w:rFonts w:ascii="Arial Narrow" w:hAnsi="Arial Narrow"/>
                <w:lang w:val="ro-RO"/>
              </w:rPr>
            </w:pPr>
            <w:r w:rsidRPr="00191A78">
              <w:rPr>
                <w:rFonts w:ascii="Arial Narrow" w:hAnsi="Arial Narrow"/>
                <w:lang w:val="ro-RO"/>
              </w:rPr>
              <w:t xml:space="preserve">Elaborare Studiu de (pre)fezabilitate </w:t>
            </w:r>
            <w:r w:rsidR="00DB2460" w:rsidRPr="00191A78">
              <w:rPr>
                <w:rFonts w:ascii="Arial Narrow" w:hAnsi="Arial Narrow"/>
                <w:lang w:val="ro-RO"/>
              </w:rPr>
              <w:t>î</w:t>
            </w:r>
            <w:r w:rsidRPr="00191A78">
              <w:rPr>
                <w:rFonts w:ascii="Arial Narrow" w:hAnsi="Arial Narrow"/>
                <w:lang w:val="ro-RO"/>
              </w:rPr>
              <w:t>n vederea stabilirii solu</w:t>
            </w:r>
            <w:r w:rsidR="00DB2460" w:rsidRPr="00191A78">
              <w:rPr>
                <w:rFonts w:ascii="Arial Narrow" w:hAnsi="Arial Narrow"/>
                <w:lang w:val="ro-RO"/>
              </w:rPr>
              <w:t>ț</w:t>
            </w:r>
            <w:r w:rsidRPr="00191A78">
              <w:rPr>
                <w:rFonts w:ascii="Arial Narrow" w:hAnsi="Arial Narrow"/>
                <w:lang w:val="ro-RO"/>
              </w:rPr>
              <w:t xml:space="preserve">iei tehnice de </w:t>
            </w:r>
            <w:bookmarkStart w:id="40" w:name="_Hlk78910572"/>
            <w:r w:rsidRPr="00191A78">
              <w:rPr>
                <w:rFonts w:ascii="Arial Narrow" w:hAnsi="Arial Narrow"/>
                <w:lang w:val="ro-RO"/>
              </w:rPr>
              <w:t xml:space="preserve">reabilitare </w:t>
            </w:r>
            <w:r w:rsidR="00DB2460" w:rsidRPr="00191A78">
              <w:rPr>
                <w:rFonts w:ascii="Arial Narrow" w:hAnsi="Arial Narrow"/>
                <w:lang w:val="ro-RO"/>
              </w:rPr>
              <w:t>ș</w:t>
            </w:r>
            <w:r w:rsidRPr="00191A78">
              <w:rPr>
                <w:rFonts w:ascii="Arial Narrow" w:hAnsi="Arial Narrow"/>
                <w:lang w:val="ro-RO"/>
              </w:rPr>
              <w:t>i dezvoltare re</w:t>
            </w:r>
            <w:r w:rsidR="00DB2460" w:rsidRPr="00191A78">
              <w:rPr>
                <w:rFonts w:ascii="Arial Narrow" w:hAnsi="Arial Narrow"/>
                <w:lang w:val="ro-RO"/>
              </w:rPr>
              <w:t>ț</w:t>
            </w:r>
            <w:r w:rsidRPr="00191A78">
              <w:rPr>
                <w:rFonts w:ascii="Arial Narrow" w:hAnsi="Arial Narrow"/>
                <w:lang w:val="ro-RO"/>
              </w:rPr>
              <w:t>ele de furnizare energie termic</w:t>
            </w:r>
            <w:r w:rsidR="00DB2460" w:rsidRPr="00191A78">
              <w:rPr>
                <w:rFonts w:ascii="Arial Narrow" w:hAnsi="Arial Narrow"/>
                <w:lang w:val="ro-RO"/>
              </w:rPr>
              <w:t>ă</w:t>
            </w:r>
            <w:r w:rsidRPr="00191A78">
              <w:rPr>
                <w:rFonts w:ascii="Arial Narrow" w:hAnsi="Arial Narrow"/>
                <w:lang w:val="ro-RO"/>
              </w:rPr>
              <w:t xml:space="preserve"> produs</w:t>
            </w:r>
            <w:r w:rsidR="00DB2460" w:rsidRPr="00191A78">
              <w:rPr>
                <w:rFonts w:ascii="Arial Narrow" w:hAnsi="Arial Narrow"/>
                <w:lang w:val="ro-RO"/>
              </w:rPr>
              <w:t>ă</w:t>
            </w:r>
            <w:r w:rsidRPr="00191A78">
              <w:rPr>
                <w:rFonts w:ascii="Arial Narrow" w:hAnsi="Arial Narrow"/>
                <w:lang w:val="ro-RO"/>
              </w:rPr>
              <w:t xml:space="preserve"> </w:t>
            </w:r>
            <w:r w:rsidR="00DB2460" w:rsidRPr="00191A78">
              <w:rPr>
                <w:rFonts w:ascii="Arial Narrow" w:hAnsi="Arial Narrow"/>
                <w:lang w:val="ro-RO"/>
              </w:rPr>
              <w:t>î</w:t>
            </w:r>
            <w:r w:rsidRPr="00191A78">
              <w:rPr>
                <w:rFonts w:ascii="Arial Narrow" w:hAnsi="Arial Narrow"/>
                <w:lang w:val="ro-RO"/>
              </w:rPr>
              <w:t>n sistem centralizat</w:t>
            </w:r>
            <w:bookmarkEnd w:id="40"/>
            <w:r w:rsidRPr="00191A78">
              <w:rPr>
                <w:rFonts w:ascii="Arial Narrow" w:hAnsi="Arial Narrow"/>
                <w:lang w:val="ro-RO"/>
              </w:rPr>
              <w:t xml:space="preserve"> (</w:t>
            </w:r>
            <w:r w:rsidR="0089168E" w:rsidRPr="00191A78">
              <w:rPr>
                <w:rFonts w:ascii="Arial Narrow" w:hAnsi="Arial Narrow"/>
                <w:lang w:val="ro-RO"/>
              </w:rPr>
              <w:t>extindere rețea)</w:t>
            </w:r>
          </w:p>
        </w:tc>
        <w:tc>
          <w:tcPr>
            <w:tcW w:w="1949" w:type="dxa"/>
            <w:vAlign w:val="center"/>
          </w:tcPr>
          <w:p w14:paraId="303D669A" w14:textId="77777777" w:rsidR="00C11BFB" w:rsidRDefault="0089168E" w:rsidP="00C11BFB">
            <w:pPr>
              <w:jc w:val="both"/>
              <w:rPr>
                <w:rFonts w:ascii="Arial Narrow" w:hAnsi="Arial Narrow"/>
                <w:lang w:val="ro-RO"/>
              </w:rPr>
            </w:pPr>
            <w:r>
              <w:rPr>
                <w:rFonts w:ascii="Arial Narrow" w:hAnsi="Arial Narrow"/>
                <w:lang w:val="ro-RO"/>
              </w:rPr>
              <w:t>Nerealizat</w:t>
            </w:r>
            <w:r w:rsidR="00191A78" w:rsidRPr="00191A78">
              <w:rPr>
                <w:rFonts w:ascii="Arial Narrow" w:hAnsi="Arial Narrow"/>
                <w:vertAlign w:val="superscript"/>
              </w:rPr>
              <w:footnoteReference w:id="13"/>
            </w:r>
          </w:p>
        </w:tc>
      </w:tr>
      <w:tr w:rsidR="00FE0F7E" w:rsidRPr="00512AE8" w14:paraId="6B6FB351" w14:textId="77777777" w:rsidTr="00DE7AB4">
        <w:tc>
          <w:tcPr>
            <w:tcW w:w="5961" w:type="dxa"/>
          </w:tcPr>
          <w:p w14:paraId="17A1C575" w14:textId="77777777" w:rsidR="00FE0F7E" w:rsidRPr="00011762" w:rsidRDefault="00FE0F7E" w:rsidP="00FE0F7E">
            <w:pPr>
              <w:jc w:val="both"/>
              <w:rPr>
                <w:rFonts w:ascii="Arial Narrow" w:hAnsi="Arial Narrow"/>
                <w:color w:val="2F5496" w:themeColor="accent1" w:themeShade="BF"/>
                <w:lang w:val="ro-RO"/>
              </w:rPr>
            </w:pPr>
            <w:bookmarkStart w:id="41" w:name="_Hlk83909215"/>
            <w:r w:rsidRPr="00011762">
              <w:rPr>
                <w:rFonts w:ascii="Arial Narrow" w:hAnsi="Arial Narrow"/>
                <w:lang w:val="ro-RO"/>
              </w:rPr>
              <w:t xml:space="preserve">Elaborare Studiu de (pre)fezabilitate </w:t>
            </w:r>
            <w:r w:rsidR="00703F03" w:rsidRPr="00011762">
              <w:rPr>
                <w:rFonts w:ascii="Arial Narrow" w:hAnsi="Arial Narrow"/>
                <w:lang w:val="ro-RO"/>
              </w:rPr>
              <w:t>î</w:t>
            </w:r>
            <w:r w:rsidRPr="00011762">
              <w:rPr>
                <w:rFonts w:ascii="Arial Narrow" w:hAnsi="Arial Narrow"/>
                <w:lang w:val="ro-RO"/>
              </w:rPr>
              <w:t>n vederea stabilirii solu</w:t>
            </w:r>
            <w:r w:rsidR="00703F03" w:rsidRPr="00011762">
              <w:rPr>
                <w:rFonts w:ascii="Arial Narrow" w:hAnsi="Arial Narrow"/>
                <w:lang w:val="ro-RO"/>
              </w:rPr>
              <w:t>ț</w:t>
            </w:r>
            <w:r w:rsidRPr="00011762">
              <w:rPr>
                <w:rFonts w:ascii="Arial Narrow" w:hAnsi="Arial Narrow"/>
                <w:lang w:val="ro-RO"/>
              </w:rPr>
              <w:t>iei tehnice de executare a sistemelor de distribu</w:t>
            </w:r>
            <w:r w:rsidR="00703F03" w:rsidRPr="00011762">
              <w:rPr>
                <w:rFonts w:ascii="Arial Narrow" w:hAnsi="Arial Narrow"/>
                <w:lang w:val="ro-RO"/>
              </w:rPr>
              <w:t>ț</w:t>
            </w:r>
            <w:r w:rsidRPr="00011762">
              <w:rPr>
                <w:rFonts w:ascii="Arial Narrow" w:hAnsi="Arial Narrow"/>
                <w:lang w:val="ro-RO"/>
              </w:rPr>
              <w:t xml:space="preserve">ie </w:t>
            </w:r>
            <w:r w:rsidR="00703F03" w:rsidRPr="00011762">
              <w:rPr>
                <w:rFonts w:ascii="Arial Narrow" w:hAnsi="Arial Narrow"/>
                <w:lang w:val="ro-RO"/>
              </w:rPr>
              <w:t>ș</w:t>
            </w:r>
            <w:r w:rsidRPr="00011762">
              <w:rPr>
                <w:rFonts w:ascii="Arial Narrow" w:hAnsi="Arial Narrow"/>
                <w:lang w:val="ro-RO"/>
              </w:rPr>
              <w:t>i reparti</w:t>
            </w:r>
            <w:r w:rsidR="00703F03" w:rsidRPr="00011762">
              <w:rPr>
                <w:rFonts w:ascii="Arial Narrow" w:hAnsi="Arial Narrow"/>
                <w:lang w:val="ro-RO"/>
              </w:rPr>
              <w:t>ț</w:t>
            </w:r>
            <w:r w:rsidRPr="00011762">
              <w:rPr>
                <w:rFonts w:ascii="Arial Narrow" w:hAnsi="Arial Narrow"/>
                <w:lang w:val="ro-RO"/>
              </w:rPr>
              <w:t>ie gaze (</w:t>
            </w:r>
            <w:bookmarkStart w:id="42" w:name="_Hlk78910665"/>
            <w:r w:rsidR="00B7647E" w:rsidRPr="00011762">
              <w:rPr>
                <w:rFonts w:ascii="Arial Narrow" w:hAnsi="Arial Narrow"/>
                <w:lang w:val="ro-RO"/>
              </w:rPr>
              <w:t xml:space="preserve">lucrările propuse vizează: </w:t>
            </w:r>
            <w:r w:rsidRPr="00011762">
              <w:rPr>
                <w:rFonts w:ascii="Arial Narrow" w:hAnsi="Arial Narrow"/>
                <w:lang w:val="ro-RO"/>
              </w:rPr>
              <w:t>extindere re</w:t>
            </w:r>
            <w:r w:rsidR="00B7647E" w:rsidRPr="00011762">
              <w:rPr>
                <w:rFonts w:ascii="Arial Narrow" w:hAnsi="Arial Narrow"/>
                <w:lang w:val="ro-RO"/>
              </w:rPr>
              <w:t>ț</w:t>
            </w:r>
            <w:r w:rsidRPr="00011762">
              <w:rPr>
                <w:rFonts w:ascii="Arial Narrow" w:hAnsi="Arial Narrow"/>
                <w:lang w:val="ro-RO"/>
              </w:rPr>
              <w:t>ea de gaze naturale  Bohoghina, C</w:t>
            </w:r>
            <w:r w:rsidR="00B7647E" w:rsidRPr="00011762">
              <w:rPr>
                <w:rFonts w:ascii="Arial Narrow" w:hAnsi="Arial Narrow"/>
                <w:lang w:val="ro-RO"/>
              </w:rPr>
              <w:t>ă</w:t>
            </w:r>
            <w:r w:rsidRPr="00011762">
              <w:rPr>
                <w:rFonts w:ascii="Arial Narrow" w:hAnsi="Arial Narrow"/>
                <w:lang w:val="ro-RO"/>
              </w:rPr>
              <w:t>line</w:t>
            </w:r>
            <w:r w:rsidR="00B7647E" w:rsidRPr="00011762">
              <w:rPr>
                <w:rFonts w:ascii="Arial Narrow" w:hAnsi="Arial Narrow"/>
                <w:lang w:val="ro-RO"/>
              </w:rPr>
              <w:t>ș</w:t>
            </w:r>
            <w:r w:rsidRPr="00011762">
              <w:rPr>
                <w:rFonts w:ascii="Arial Narrow" w:hAnsi="Arial Narrow"/>
                <w:lang w:val="ro-RO"/>
              </w:rPr>
              <w:t>ti, str</w:t>
            </w:r>
            <w:r w:rsidR="00011762" w:rsidRPr="00011762">
              <w:rPr>
                <w:rFonts w:ascii="Arial Narrow" w:hAnsi="Arial Narrow"/>
                <w:lang w:val="ro-RO"/>
              </w:rPr>
              <w:t>ă</w:t>
            </w:r>
            <w:r w:rsidRPr="00011762">
              <w:rPr>
                <w:rFonts w:ascii="Arial Narrow" w:hAnsi="Arial Narrow"/>
                <w:lang w:val="ro-RO"/>
              </w:rPr>
              <w:t>zi adiacente Bucecea</w:t>
            </w:r>
            <w:bookmarkEnd w:id="41"/>
            <w:bookmarkEnd w:id="42"/>
            <w:r w:rsidR="00011762" w:rsidRPr="00011762">
              <w:rPr>
                <w:rFonts w:ascii="Arial Narrow" w:hAnsi="Arial Narrow"/>
                <w:lang w:val="ro-RO"/>
              </w:rPr>
              <w:t>)</w:t>
            </w:r>
          </w:p>
        </w:tc>
        <w:tc>
          <w:tcPr>
            <w:tcW w:w="1949" w:type="dxa"/>
            <w:vAlign w:val="center"/>
          </w:tcPr>
          <w:p w14:paraId="3420DA9E" w14:textId="77777777" w:rsidR="00FE0F7E" w:rsidRPr="008F74EA" w:rsidRDefault="00703F03" w:rsidP="00FE0F7E">
            <w:pPr>
              <w:jc w:val="both"/>
              <w:rPr>
                <w:rFonts w:ascii="Arial Narrow" w:hAnsi="Arial Narrow"/>
                <w:lang w:val="ro-RO"/>
              </w:rPr>
            </w:pPr>
            <w:r>
              <w:rPr>
                <w:rFonts w:ascii="Arial Narrow" w:hAnsi="Arial Narrow"/>
                <w:lang w:val="ro-RO"/>
              </w:rPr>
              <w:t>Nerealizat</w:t>
            </w:r>
          </w:p>
        </w:tc>
      </w:tr>
      <w:tr w:rsidR="00FE0F7E" w:rsidRPr="00512AE8" w14:paraId="3CD0A1A5" w14:textId="77777777" w:rsidTr="00DE7AB4">
        <w:tc>
          <w:tcPr>
            <w:tcW w:w="5961" w:type="dxa"/>
          </w:tcPr>
          <w:p w14:paraId="373F150D" w14:textId="77777777" w:rsidR="00FE0F7E" w:rsidRPr="00512AE8" w:rsidRDefault="00FE0F7E" w:rsidP="00FE0F7E">
            <w:pPr>
              <w:jc w:val="both"/>
              <w:rPr>
                <w:rFonts w:ascii="Arial Narrow" w:hAnsi="Arial Narrow"/>
                <w:color w:val="2F5496" w:themeColor="accent1" w:themeShade="BF"/>
                <w:lang w:val="ro-RO"/>
              </w:rPr>
            </w:pPr>
            <w:r w:rsidRPr="00512AE8">
              <w:rPr>
                <w:rFonts w:ascii="Arial Narrow" w:hAnsi="Arial Narrow"/>
                <w:lang w:val="ro-RO"/>
              </w:rPr>
              <w:t xml:space="preserve">Elaborare Studiu de (pre)fezabilitate </w:t>
            </w:r>
            <w:r w:rsidR="00011762">
              <w:rPr>
                <w:rFonts w:ascii="Arial Narrow" w:hAnsi="Arial Narrow"/>
                <w:lang w:val="ro-RO"/>
              </w:rPr>
              <w:t>î</w:t>
            </w:r>
            <w:r w:rsidRPr="00512AE8">
              <w:rPr>
                <w:rFonts w:ascii="Arial Narrow" w:hAnsi="Arial Narrow"/>
                <w:lang w:val="ro-RO"/>
              </w:rPr>
              <w:t>n vederea stabilirii solu</w:t>
            </w:r>
            <w:r w:rsidR="00011762">
              <w:rPr>
                <w:rFonts w:ascii="Arial Narrow" w:hAnsi="Arial Narrow"/>
                <w:lang w:val="ro-RO"/>
              </w:rPr>
              <w:t>ț</w:t>
            </w:r>
            <w:r w:rsidRPr="00512AE8">
              <w:rPr>
                <w:rFonts w:ascii="Arial Narrow" w:hAnsi="Arial Narrow"/>
                <w:lang w:val="ro-RO"/>
              </w:rPr>
              <w:t xml:space="preserve">iei tehnice de reabilitare </w:t>
            </w:r>
            <w:r w:rsidR="00011762">
              <w:rPr>
                <w:rFonts w:ascii="Arial Narrow" w:hAnsi="Arial Narrow"/>
                <w:lang w:val="ro-RO"/>
              </w:rPr>
              <w:t>ș</w:t>
            </w:r>
            <w:r w:rsidRPr="00512AE8">
              <w:rPr>
                <w:rFonts w:ascii="Arial Narrow" w:hAnsi="Arial Narrow"/>
                <w:lang w:val="ro-RO"/>
              </w:rPr>
              <w:t>i dezvoltare a re</w:t>
            </w:r>
            <w:r w:rsidR="00011762">
              <w:rPr>
                <w:rFonts w:ascii="Arial Narrow" w:hAnsi="Arial Narrow"/>
                <w:lang w:val="ro-RO"/>
              </w:rPr>
              <w:t>ț</w:t>
            </w:r>
            <w:r w:rsidRPr="00512AE8">
              <w:rPr>
                <w:rFonts w:ascii="Arial Narrow" w:hAnsi="Arial Narrow"/>
                <w:lang w:val="ro-RO"/>
              </w:rPr>
              <w:t>elelor de canalizare pluvial</w:t>
            </w:r>
            <w:r w:rsidR="00011762">
              <w:rPr>
                <w:rFonts w:ascii="Arial Narrow" w:hAnsi="Arial Narrow"/>
                <w:lang w:val="ro-RO"/>
              </w:rPr>
              <w:t>ă</w:t>
            </w:r>
            <w:r w:rsidR="00CD1DA6">
              <w:rPr>
                <w:rStyle w:val="FootnoteReference"/>
                <w:rFonts w:ascii="Arial Narrow" w:hAnsi="Arial Narrow"/>
                <w:lang w:val="ro-RO"/>
              </w:rPr>
              <w:footnoteReference w:id="14"/>
            </w:r>
          </w:p>
        </w:tc>
        <w:tc>
          <w:tcPr>
            <w:tcW w:w="1949" w:type="dxa"/>
            <w:vAlign w:val="center"/>
          </w:tcPr>
          <w:p w14:paraId="0A17597C" w14:textId="77777777" w:rsidR="00FE0F7E" w:rsidRPr="008F74EA" w:rsidRDefault="00411F33" w:rsidP="00FE0F7E">
            <w:pPr>
              <w:jc w:val="both"/>
              <w:rPr>
                <w:rFonts w:ascii="Arial Narrow" w:hAnsi="Arial Narrow"/>
                <w:lang w:val="ro-RO"/>
              </w:rPr>
            </w:pPr>
            <w:r>
              <w:rPr>
                <w:rFonts w:ascii="Arial Narrow" w:hAnsi="Arial Narrow"/>
                <w:lang w:val="ro-RO"/>
              </w:rPr>
              <w:t>Realizat</w:t>
            </w:r>
          </w:p>
        </w:tc>
      </w:tr>
      <w:tr w:rsidR="00FE0F7E" w:rsidRPr="00512AE8" w14:paraId="54283A5E" w14:textId="77777777" w:rsidTr="00DE7AB4">
        <w:tc>
          <w:tcPr>
            <w:tcW w:w="5961" w:type="dxa"/>
          </w:tcPr>
          <w:p w14:paraId="2AD6083D" w14:textId="77777777" w:rsidR="00FE0F7E" w:rsidRPr="00512AE8" w:rsidRDefault="00FE0F7E" w:rsidP="00FE0F7E">
            <w:pPr>
              <w:jc w:val="both"/>
              <w:rPr>
                <w:rFonts w:ascii="Arial Narrow" w:hAnsi="Arial Narrow"/>
                <w:color w:val="2F5496" w:themeColor="accent1" w:themeShade="BF"/>
                <w:lang w:val="ro-RO"/>
              </w:rPr>
            </w:pPr>
            <w:r w:rsidRPr="00512AE8">
              <w:rPr>
                <w:rFonts w:ascii="Arial Narrow" w:hAnsi="Arial Narrow"/>
                <w:lang w:val="ro-RO"/>
              </w:rPr>
              <w:t xml:space="preserve">Elaborare Studiu de (pre)fezabilitate </w:t>
            </w:r>
            <w:r w:rsidR="00600942">
              <w:rPr>
                <w:rFonts w:ascii="Arial Narrow" w:hAnsi="Arial Narrow"/>
                <w:lang w:val="ro-RO"/>
              </w:rPr>
              <w:t>î</w:t>
            </w:r>
            <w:r w:rsidRPr="00512AE8">
              <w:rPr>
                <w:rFonts w:ascii="Arial Narrow" w:hAnsi="Arial Narrow"/>
                <w:lang w:val="ro-RO"/>
              </w:rPr>
              <w:t xml:space="preserve">n vederea stabilirii </w:t>
            </w:r>
            <w:r w:rsidRPr="00512AE8">
              <w:rPr>
                <w:rFonts w:ascii="Arial Narrow" w:hAnsi="Arial Narrow"/>
                <w:lang w:val="ro-RO"/>
              </w:rPr>
              <w:lastRenderedPageBreak/>
              <w:t>solu</w:t>
            </w:r>
            <w:r w:rsidR="00600942">
              <w:rPr>
                <w:rFonts w:ascii="Arial Narrow" w:hAnsi="Arial Narrow"/>
                <w:lang w:val="ro-RO"/>
              </w:rPr>
              <w:t>ț</w:t>
            </w:r>
            <w:r w:rsidRPr="00512AE8">
              <w:rPr>
                <w:rFonts w:ascii="Arial Narrow" w:hAnsi="Arial Narrow"/>
                <w:lang w:val="ro-RO"/>
              </w:rPr>
              <w:t xml:space="preserve">iei tehnice pentru producerea energiei termice prin cogenerare </w:t>
            </w:r>
          </w:p>
        </w:tc>
        <w:tc>
          <w:tcPr>
            <w:tcW w:w="1949" w:type="dxa"/>
            <w:vAlign w:val="center"/>
          </w:tcPr>
          <w:p w14:paraId="7006E912" w14:textId="77777777" w:rsidR="00FE0F7E" w:rsidRPr="008F74EA" w:rsidRDefault="00600942" w:rsidP="00FE0F7E">
            <w:pPr>
              <w:jc w:val="both"/>
              <w:rPr>
                <w:rFonts w:ascii="Arial Narrow" w:hAnsi="Arial Narrow"/>
                <w:lang w:val="ro-RO"/>
              </w:rPr>
            </w:pPr>
            <w:r>
              <w:rPr>
                <w:rFonts w:ascii="Arial Narrow" w:hAnsi="Arial Narrow"/>
                <w:lang w:val="ro-RO"/>
              </w:rPr>
              <w:lastRenderedPageBreak/>
              <w:t>N/A</w:t>
            </w:r>
            <w:r w:rsidR="003A2873">
              <w:rPr>
                <w:rStyle w:val="FootnoteReference"/>
                <w:rFonts w:ascii="Arial Narrow" w:hAnsi="Arial Narrow"/>
                <w:lang w:val="ro-RO"/>
              </w:rPr>
              <w:footnoteReference w:id="15"/>
            </w:r>
          </w:p>
        </w:tc>
      </w:tr>
      <w:tr w:rsidR="00FE0F7E" w:rsidRPr="00512AE8" w14:paraId="1A88FCB8" w14:textId="77777777" w:rsidTr="00DE7AB4">
        <w:tc>
          <w:tcPr>
            <w:tcW w:w="5961" w:type="dxa"/>
          </w:tcPr>
          <w:p w14:paraId="26541878" w14:textId="77777777" w:rsidR="00FE0F7E" w:rsidRPr="00275656" w:rsidRDefault="00FE0F7E" w:rsidP="00FE0F7E">
            <w:pPr>
              <w:jc w:val="both"/>
              <w:rPr>
                <w:rFonts w:ascii="Arial Narrow" w:hAnsi="Arial Narrow"/>
                <w:color w:val="2F5496" w:themeColor="accent1" w:themeShade="BF"/>
                <w:lang w:val="ro-RO"/>
              </w:rPr>
            </w:pPr>
            <w:r w:rsidRPr="00275656">
              <w:rPr>
                <w:rFonts w:ascii="Arial Narrow" w:hAnsi="Arial Narrow"/>
                <w:lang w:val="ro-RO"/>
              </w:rPr>
              <w:t>Reabilitarea si modernizarea re</w:t>
            </w:r>
            <w:r w:rsidR="00275656" w:rsidRPr="00275656">
              <w:rPr>
                <w:rFonts w:ascii="Arial Narrow" w:hAnsi="Arial Narrow"/>
                <w:lang w:val="ro-RO"/>
              </w:rPr>
              <w:t>ț</w:t>
            </w:r>
            <w:r w:rsidRPr="00275656">
              <w:rPr>
                <w:rFonts w:ascii="Arial Narrow" w:hAnsi="Arial Narrow"/>
                <w:lang w:val="ro-RO"/>
              </w:rPr>
              <w:t>elelor de distribu</w:t>
            </w:r>
            <w:r w:rsidR="00275656" w:rsidRPr="00275656">
              <w:rPr>
                <w:rFonts w:ascii="Arial Narrow" w:hAnsi="Arial Narrow"/>
                <w:lang w:val="ro-RO"/>
              </w:rPr>
              <w:t>ț</w:t>
            </w:r>
            <w:r w:rsidRPr="00275656">
              <w:rPr>
                <w:rFonts w:ascii="Arial Narrow" w:hAnsi="Arial Narrow"/>
                <w:lang w:val="ro-RO"/>
              </w:rPr>
              <w:t>ie a apei potabile din ora</w:t>
            </w:r>
            <w:r w:rsidR="00275656" w:rsidRPr="00275656">
              <w:rPr>
                <w:rFonts w:ascii="Arial Narrow" w:hAnsi="Arial Narrow"/>
                <w:lang w:val="ro-RO"/>
              </w:rPr>
              <w:t>ș</w:t>
            </w:r>
            <w:r w:rsidRPr="00275656">
              <w:rPr>
                <w:rFonts w:ascii="Arial Narrow" w:hAnsi="Arial Narrow"/>
                <w:lang w:val="ro-RO"/>
              </w:rPr>
              <w:t xml:space="preserve"> inclusiv reechiparea pu</w:t>
            </w:r>
            <w:r w:rsidR="00275656" w:rsidRPr="00275656">
              <w:rPr>
                <w:rFonts w:ascii="Arial Narrow" w:hAnsi="Arial Narrow"/>
                <w:lang w:val="ro-RO"/>
              </w:rPr>
              <w:t>ț</w:t>
            </w:r>
            <w:r w:rsidRPr="00275656">
              <w:rPr>
                <w:rFonts w:ascii="Arial Narrow" w:hAnsi="Arial Narrow"/>
                <w:lang w:val="ro-RO"/>
              </w:rPr>
              <w:t>urilor forate la toate surse</w:t>
            </w:r>
            <w:r w:rsidR="00275656" w:rsidRPr="00275656">
              <w:rPr>
                <w:rFonts w:ascii="Arial Narrow" w:hAnsi="Arial Narrow"/>
                <w:lang w:val="ro-RO"/>
              </w:rPr>
              <w:t>le</w:t>
            </w:r>
            <w:r w:rsidRPr="00275656">
              <w:rPr>
                <w:rFonts w:ascii="Arial Narrow" w:hAnsi="Arial Narrow"/>
                <w:lang w:val="ro-RO"/>
              </w:rPr>
              <w:t xml:space="preserve"> existente</w:t>
            </w:r>
          </w:p>
        </w:tc>
        <w:tc>
          <w:tcPr>
            <w:tcW w:w="1949" w:type="dxa"/>
            <w:vAlign w:val="center"/>
          </w:tcPr>
          <w:p w14:paraId="033B71CA" w14:textId="77777777" w:rsidR="006B1DA1" w:rsidRPr="008F74EA" w:rsidRDefault="006B1DA1" w:rsidP="00FE0F7E">
            <w:pPr>
              <w:jc w:val="both"/>
              <w:rPr>
                <w:rFonts w:ascii="Arial Narrow" w:hAnsi="Arial Narrow"/>
                <w:lang w:val="ro-RO"/>
              </w:rPr>
            </w:pPr>
            <w:r>
              <w:rPr>
                <w:rFonts w:ascii="Arial Narrow" w:hAnsi="Arial Narrow"/>
                <w:lang w:val="ro-RO"/>
              </w:rPr>
              <w:t xml:space="preserve">În </w:t>
            </w:r>
            <w:r w:rsidR="00156907">
              <w:rPr>
                <w:rFonts w:ascii="Arial Narrow" w:hAnsi="Arial Narrow"/>
                <w:lang w:val="ro-RO"/>
              </w:rPr>
              <w:t>derulare</w:t>
            </w:r>
            <w:r w:rsidR="003A2873" w:rsidRPr="00275656">
              <w:rPr>
                <w:rStyle w:val="FootnoteReference"/>
                <w:rFonts w:ascii="Arial Narrow" w:hAnsi="Arial Narrow"/>
                <w:lang w:val="ro-RO"/>
              </w:rPr>
              <w:footnoteReference w:id="16"/>
            </w:r>
          </w:p>
        </w:tc>
      </w:tr>
      <w:tr w:rsidR="00C75D04" w:rsidRPr="00512AE8" w14:paraId="7CD67874" w14:textId="77777777" w:rsidTr="00DE7AB4">
        <w:tc>
          <w:tcPr>
            <w:tcW w:w="5961" w:type="dxa"/>
          </w:tcPr>
          <w:p w14:paraId="1453EA60" w14:textId="77777777" w:rsidR="00C75D04" w:rsidRPr="00512AE8" w:rsidRDefault="00C75D04" w:rsidP="00C75D04">
            <w:pPr>
              <w:jc w:val="both"/>
              <w:rPr>
                <w:rFonts w:ascii="Arial Narrow" w:hAnsi="Arial Narrow"/>
                <w:color w:val="2F5496" w:themeColor="accent1" w:themeShade="BF"/>
                <w:lang w:val="ro-RO"/>
              </w:rPr>
            </w:pPr>
            <w:bookmarkStart w:id="43" w:name="_Hlk78910724"/>
            <w:bookmarkStart w:id="44" w:name="_Hlk84207753"/>
            <w:r w:rsidRPr="00A64354">
              <w:rPr>
                <w:rFonts w:ascii="Arial Narrow" w:hAnsi="Arial Narrow"/>
                <w:lang w:val="ro-RO"/>
              </w:rPr>
              <w:t>Executare lucr</w:t>
            </w:r>
            <w:r w:rsidR="00D33E56">
              <w:rPr>
                <w:rFonts w:ascii="Arial Narrow" w:hAnsi="Arial Narrow"/>
                <w:lang w:val="ro-RO"/>
              </w:rPr>
              <w:t>ă</w:t>
            </w:r>
            <w:r w:rsidRPr="00A64354">
              <w:rPr>
                <w:rFonts w:ascii="Arial Narrow" w:hAnsi="Arial Narrow"/>
                <w:lang w:val="ro-RO"/>
              </w:rPr>
              <w:t>ri de m</w:t>
            </w:r>
            <w:r w:rsidR="00D33E56">
              <w:rPr>
                <w:rFonts w:ascii="Arial Narrow" w:hAnsi="Arial Narrow"/>
                <w:lang w:val="ro-RO"/>
              </w:rPr>
              <w:t>ă</w:t>
            </w:r>
            <w:r w:rsidRPr="00A64354">
              <w:rPr>
                <w:rFonts w:ascii="Arial Narrow" w:hAnsi="Arial Narrow"/>
                <w:lang w:val="ro-RO"/>
              </w:rPr>
              <w:t xml:space="preserve">rire a debitelor </w:t>
            </w:r>
            <w:r w:rsidR="00D33E56">
              <w:rPr>
                <w:rFonts w:ascii="Arial Narrow" w:hAnsi="Arial Narrow"/>
                <w:lang w:val="ro-RO"/>
              </w:rPr>
              <w:t>î</w:t>
            </w:r>
            <w:r w:rsidRPr="00A64354">
              <w:rPr>
                <w:rFonts w:ascii="Arial Narrow" w:hAnsi="Arial Narrow"/>
                <w:lang w:val="ro-RO"/>
              </w:rPr>
              <w:t xml:space="preserve">n zonele unde s-au </w:t>
            </w:r>
            <w:r w:rsidR="00D33E56">
              <w:rPr>
                <w:rFonts w:ascii="Arial Narrow" w:hAnsi="Arial Narrow"/>
                <w:lang w:val="ro-RO"/>
              </w:rPr>
              <w:t>î</w:t>
            </w:r>
            <w:r w:rsidRPr="00A64354">
              <w:rPr>
                <w:rFonts w:ascii="Arial Narrow" w:hAnsi="Arial Narrow"/>
                <w:lang w:val="ro-RO"/>
              </w:rPr>
              <w:t>nregistrat cre</w:t>
            </w:r>
            <w:r w:rsidR="00D33E56">
              <w:rPr>
                <w:rFonts w:ascii="Arial Narrow" w:hAnsi="Arial Narrow"/>
                <w:lang w:val="ro-RO"/>
              </w:rPr>
              <w:t>ș</w:t>
            </w:r>
            <w:r w:rsidRPr="00A64354">
              <w:rPr>
                <w:rFonts w:ascii="Arial Narrow" w:hAnsi="Arial Narrow"/>
                <w:lang w:val="ro-RO"/>
              </w:rPr>
              <w:t xml:space="preserve">teri considerabile de consum </w:t>
            </w:r>
            <w:bookmarkEnd w:id="43"/>
            <w:r w:rsidRPr="00A64354">
              <w:rPr>
                <w:rFonts w:ascii="Arial Narrow" w:hAnsi="Arial Narrow"/>
                <w:lang w:val="ro-RO"/>
              </w:rPr>
              <w:t xml:space="preserve">(identificate </w:t>
            </w:r>
            <w:r w:rsidR="00D33E56">
              <w:rPr>
                <w:rFonts w:ascii="Arial Narrow" w:hAnsi="Arial Narrow"/>
                <w:lang w:val="ro-RO"/>
              </w:rPr>
              <w:t>î</w:t>
            </w:r>
            <w:r w:rsidRPr="00A64354">
              <w:rPr>
                <w:rFonts w:ascii="Arial Narrow" w:hAnsi="Arial Narrow"/>
                <w:lang w:val="ro-RO"/>
              </w:rPr>
              <w:t>n PUG actualizat</w:t>
            </w:r>
            <w:bookmarkEnd w:id="44"/>
            <w:r w:rsidRPr="00A64354">
              <w:rPr>
                <w:rFonts w:ascii="Arial Narrow" w:hAnsi="Arial Narrow"/>
                <w:lang w:val="ro-RO"/>
              </w:rPr>
              <w:t>)</w:t>
            </w:r>
          </w:p>
        </w:tc>
        <w:tc>
          <w:tcPr>
            <w:tcW w:w="1949" w:type="dxa"/>
            <w:vAlign w:val="center"/>
          </w:tcPr>
          <w:p w14:paraId="725332F3" w14:textId="77777777" w:rsidR="00C75D04" w:rsidRPr="008F74EA" w:rsidRDefault="006437D3" w:rsidP="00C75D04">
            <w:pPr>
              <w:jc w:val="both"/>
              <w:rPr>
                <w:rFonts w:ascii="Arial Narrow" w:hAnsi="Arial Narrow"/>
                <w:lang w:val="ro-RO"/>
              </w:rPr>
            </w:pPr>
            <w:r>
              <w:rPr>
                <w:rFonts w:ascii="Arial Narrow" w:hAnsi="Arial Narrow"/>
                <w:lang w:val="ro-RO"/>
              </w:rPr>
              <w:t>În derulare</w:t>
            </w:r>
            <w:r w:rsidR="00A64354">
              <w:rPr>
                <w:rFonts w:ascii="Arial Narrow" w:hAnsi="Arial Narrow"/>
                <w:lang w:val="ro-RO"/>
              </w:rPr>
              <w:t xml:space="preserve"> (necesită intervenții suplimentare)</w:t>
            </w:r>
            <w:r w:rsidR="00D33E56">
              <w:rPr>
                <w:rStyle w:val="FootnoteReference"/>
                <w:rFonts w:ascii="Arial Narrow" w:hAnsi="Arial Narrow"/>
                <w:lang w:val="ro-RO"/>
              </w:rPr>
              <w:t xml:space="preserve"> </w:t>
            </w:r>
            <w:r w:rsidR="00D33E56">
              <w:rPr>
                <w:rStyle w:val="FootnoteReference"/>
                <w:rFonts w:ascii="Arial Narrow" w:hAnsi="Arial Narrow"/>
                <w:lang w:val="ro-RO"/>
              </w:rPr>
              <w:footnoteReference w:id="17"/>
            </w:r>
          </w:p>
        </w:tc>
      </w:tr>
      <w:tr w:rsidR="00C75D04" w:rsidRPr="00512AE8" w14:paraId="2C8B57EE" w14:textId="77777777" w:rsidTr="00DE7AB4">
        <w:tc>
          <w:tcPr>
            <w:tcW w:w="5961" w:type="dxa"/>
          </w:tcPr>
          <w:p w14:paraId="4AD7F4CC" w14:textId="77777777" w:rsidR="00C75D04" w:rsidRPr="00512AE8" w:rsidRDefault="00C75D04" w:rsidP="00C75D04">
            <w:pPr>
              <w:jc w:val="both"/>
              <w:rPr>
                <w:rFonts w:ascii="Arial Narrow" w:hAnsi="Arial Narrow"/>
                <w:color w:val="2F5496" w:themeColor="accent1" w:themeShade="BF"/>
                <w:lang w:val="ro-RO"/>
              </w:rPr>
            </w:pPr>
            <w:r w:rsidRPr="00512AE8">
              <w:rPr>
                <w:rFonts w:ascii="Arial Narrow" w:hAnsi="Arial Narrow"/>
                <w:lang w:val="ro-RO"/>
              </w:rPr>
              <w:t>Extinderea re</w:t>
            </w:r>
            <w:r w:rsidR="00D33E56">
              <w:rPr>
                <w:rFonts w:ascii="Arial Narrow" w:hAnsi="Arial Narrow"/>
                <w:lang w:val="ro-RO"/>
              </w:rPr>
              <w:t>ț</w:t>
            </w:r>
            <w:r w:rsidRPr="00512AE8">
              <w:rPr>
                <w:rFonts w:ascii="Arial Narrow" w:hAnsi="Arial Narrow"/>
                <w:lang w:val="ro-RO"/>
              </w:rPr>
              <w:t>elelor de ap</w:t>
            </w:r>
            <w:r w:rsidR="00D33E56">
              <w:rPr>
                <w:rFonts w:ascii="Arial Narrow" w:hAnsi="Arial Narrow"/>
                <w:lang w:val="ro-RO"/>
              </w:rPr>
              <w:t>ă</w:t>
            </w:r>
            <w:r w:rsidRPr="00512AE8">
              <w:rPr>
                <w:rFonts w:ascii="Arial Narrow" w:hAnsi="Arial Narrow"/>
                <w:lang w:val="ro-RO"/>
              </w:rPr>
              <w:t xml:space="preserve"> </w:t>
            </w:r>
            <w:r w:rsidR="00D33E56">
              <w:rPr>
                <w:rFonts w:ascii="Arial Narrow" w:hAnsi="Arial Narrow"/>
                <w:lang w:val="ro-RO"/>
              </w:rPr>
              <w:t>ș</w:t>
            </w:r>
            <w:r w:rsidRPr="00512AE8">
              <w:rPr>
                <w:rFonts w:ascii="Arial Narrow" w:hAnsi="Arial Narrow"/>
                <w:lang w:val="ro-RO"/>
              </w:rPr>
              <w:t>i a sistemelor de canalizare menajer</w:t>
            </w:r>
            <w:r w:rsidR="00D33E56">
              <w:rPr>
                <w:rFonts w:ascii="Arial Narrow" w:hAnsi="Arial Narrow"/>
                <w:lang w:val="ro-RO"/>
              </w:rPr>
              <w:t>ă</w:t>
            </w:r>
            <w:r w:rsidRPr="00512AE8">
              <w:rPr>
                <w:rFonts w:ascii="Arial Narrow" w:hAnsi="Arial Narrow"/>
                <w:lang w:val="ro-RO"/>
              </w:rPr>
              <w:t xml:space="preserve"> </w:t>
            </w:r>
            <w:r w:rsidR="00D33E56">
              <w:rPr>
                <w:rFonts w:ascii="Arial Narrow" w:hAnsi="Arial Narrow"/>
                <w:lang w:val="ro-RO"/>
              </w:rPr>
              <w:t>ș</w:t>
            </w:r>
            <w:r w:rsidRPr="00512AE8">
              <w:rPr>
                <w:rFonts w:ascii="Arial Narrow" w:hAnsi="Arial Narrow"/>
                <w:lang w:val="ro-RO"/>
              </w:rPr>
              <w:t>i pluvial</w:t>
            </w:r>
            <w:r w:rsidR="00D33E56">
              <w:rPr>
                <w:rFonts w:ascii="Arial Narrow" w:hAnsi="Arial Narrow"/>
                <w:lang w:val="ro-RO"/>
              </w:rPr>
              <w:t>ă</w:t>
            </w:r>
            <w:r w:rsidRPr="00512AE8">
              <w:rPr>
                <w:rFonts w:ascii="Arial Narrow" w:hAnsi="Arial Narrow"/>
                <w:lang w:val="ro-RO"/>
              </w:rPr>
              <w:t xml:space="preserve"> p</w:t>
            </w:r>
            <w:r w:rsidR="00D33E56">
              <w:rPr>
                <w:rFonts w:ascii="Arial Narrow" w:hAnsi="Arial Narrow"/>
                <w:lang w:val="ro-RO"/>
              </w:rPr>
              <w:t>â</w:t>
            </w:r>
            <w:r w:rsidRPr="00512AE8">
              <w:rPr>
                <w:rFonts w:ascii="Arial Narrow" w:hAnsi="Arial Narrow"/>
                <w:lang w:val="ro-RO"/>
              </w:rPr>
              <w:t>n</w:t>
            </w:r>
            <w:r w:rsidR="00D33E56">
              <w:rPr>
                <w:rFonts w:ascii="Arial Narrow" w:hAnsi="Arial Narrow"/>
                <w:lang w:val="ro-RO"/>
              </w:rPr>
              <w:t>ă</w:t>
            </w:r>
            <w:r w:rsidRPr="00512AE8">
              <w:rPr>
                <w:rFonts w:ascii="Arial Narrow" w:hAnsi="Arial Narrow"/>
                <w:lang w:val="ro-RO"/>
              </w:rPr>
              <w:t xml:space="preserve"> la limita cu zonele administrativ teritoriale limitrofe –recomand</w:t>
            </w:r>
            <w:r w:rsidR="00156907">
              <w:rPr>
                <w:rFonts w:ascii="Arial Narrow" w:hAnsi="Arial Narrow"/>
                <w:lang w:val="ro-RO"/>
              </w:rPr>
              <w:t>ă</w:t>
            </w:r>
            <w:r w:rsidRPr="00512AE8">
              <w:rPr>
                <w:rFonts w:ascii="Arial Narrow" w:hAnsi="Arial Narrow"/>
                <w:lang w:val="ro-RO"/>
              </w:rPr>
              <w:t xml:space="preserve">ri actualizare PUG </w:t>
            </w:r>
          </w:p>
        </w:tc>
        <w:tc>
          <w:tcPr>
            <w:tcW w:w="1949" w:type="dxa"/>
            <w:vAlign w:val="center"/>
          </w:tcPr>
          <w:p w14:paraId="59D71D49" w14:textId="77777777" w:rsidR="00C75D04" w:rsidRPr="008F74EA" w:rsidRDefault="00156907" w:rsidP="00C75D04">
            <w:pPr>
              <w:jc w:val="both"/>
              <w:rPr>
                <w:rFonts w:ascii="Arial Narrow" w:hAnsi="Arial Narrow"/>
                <w:lang w:val="ro-RO"/>
              </w:rPr>
            </w:pPr>
            <w:r>
              <w:rPr>
                <w:rFonts w:ascii="Arial Narrow" w:hAnsi="Arial Narrow"/>
                <w:lang w:val="ro-RO"/>
              </w:rPr>
              <w:t>În derulare</w:t>
            </w:r>
            <w:r w:rsidR="004D47F7">
              <w:rPr>
                <w:rStyle w:val="FootnoteReference"/>
                <w:rFonts w:ascii="Arial Narrow" w:hAnsi="Arial Narrow"/>
                <w:lang w:val="ro-RO"/>
              </w:rPr>
              <w:footnoteReference w:id="18"/>
            </w:r>
          </w:p>
        </w:tc>
      </w:tr>
      <w:tr w:rsidR="00C75D04" w:rsidRPr="00512AE8" w14:paraId="5C08D8EA" w14:textId="77777777" w:rsidTr="00DE7AB4">
        <w:tc>
          <w:tcPr>
            <w:tcW w:w="5961" w:type="dxa"/>
          </w:tcPr>
          <w:p w14:paraId="78B91A34" w14:textId="77777777" w:rsidR="00C75D04" w:rsidRPr="00512AE8" w:rsidRDefault="00C75D04" w:rsidP="00C75D04">
            <w:pPr>
              <w:jc w:val="both"/>
              <w:rPr>
                <w:rFonts w:ascii="Arial Narrow" w:hAnsi="Arial Narrow"/>
                <w:color w:val="2F5496" w:themeColor="accent1" w:themeShade="BF"/>
                <w:lang w:val="ro-RO"/>
              </w:rPr>
            </w:pPr>
            <w:bookmarkStart w:id="45" w:name="_Hlk78910782"/>
            <w:r w:rsidRPr="00512AE8">
              <w:rPr>
                <w:rFonts w:ascii="Arial Narrow" w:hAnsi="Arial Narrow"/>
                <w:lang w:val="ro-RO"/>
              </w:rPr>
              <w:t xml:space="preserve">Reabilitare sistem de </w:t>
            </w:r>
            <w:r w:rsidR="00C34D16">
              <w:rPr>
                <w:rFonts w:ascii="Arial Narrow" w:hAnsi="Arial Narrow"/>
                <w:lang w:val="ro-RO"/>
              </w:rPr>
              <w:t>î</w:t>
            </w:r>
            <w:r w:rsidRPr="00512AE8">
              <w:rPr>
                <w:rFonts w:ascii="Arial Narrow" w:hAnsi="Arial Narrow"/>
                <w:lang w:val="ro-RO"/>
              </w:rPr>
              <w:t>nc</w:t>
            </w:r>
            <w:r w:rsidR="00C34D16">
              <w:rPr>
                <w:rFonts w:ascii="Arial Narrow" w:hAnsi="Arial Narrow"/>
                <w:lang w:val="ro-RO"/>
              </w:rPr>
              <w:t>ă</w:t>
            </w:r>
            <w:r w:rsidRPr="00512AE8">
              <w:rPr>
                <w:rFonts w:ascii="Arial Narrow" w:hAnsi="Arial Narrow"/>
                <w:lang w:val="ro-RO"/>
              </w:rPr>
              <w:t xml:space="preserve">lzire </w:t>
            </w:r>
            <w:r w:rsidR="00C34D16">
              <w:rPr>
                <w:rFonts w:ascii="Arial Narrow" w:hAnsi="Arial Narrow"/>
                <w:lang w:val="ro-RO"/>
              </w:rPr>
              <w:t>ș</w:t>
            </w:r>
            <w:r w:rsidRPr="00512AE8">
              <w:rPr>
                <w:rFonts w:ascii="Arial Narrow" w:hAnsi="Arial Narrow"/>
                <w:lang w:val="ro-RO"/>
              </w:rPr>
              <w:t xml:space="preserve">i termoficare </w:t>
            </w:r>
            <w:r w:rsidR="00C34D16">
              <w:rPr>
                <w:rFonts w:ascii="Arial Narrow" w:hAnsi="Arial Narrow"/>
                <w:lang w:val="ro-RO"/>
              </w:rPr>
              <w:t>î</w:t>
            </w:r>
            <w:r w:rsidRPr="00512AE8">
              <w:rPr>
                <w:rFonts w:ascii="Arial Narrow" w:hAnsi="Arial Narrow"/>
                <w:lang w:val="ro-RO"/>
              </w:rPr>
              <w:t>n vederea asigur</w:t>
            </w:r>
            <w:r w:rsidR="00C34D16">
              <w:rPr>
                <w:rFonts w:ascii="Arial Narrow" w:hAnsi="Arial Narrow"/>
                <w:lang w:val="ro-RO"/>
              </w:rPr>
              <w:t>ă</w:t>
            </w:r>
            <w:r w:rsidRPr="00512AE8">
              <w:rPr>
                <w:rFonts w:ascii="Arial Narrow" w:hAnsi="Arial Narrow"/>
                <w:lang w:val="ro-RO"/>
              </w:rPr>
              <w:t>rii caracteristicilor tehnice necesare asigur</w:t>
            </w:r>
            <w:r w:rsidR="00C34D16">
              <w:rPr>
                <w:rFonts w:ascii="Arial Narrow" w:hAnsi="Arial Narrow"/>
                <w:lang w:val="ro-RO"/>
              </w:rPr>
              <w:t>ă</w:t>
            </w:r>
            <w:r w:rsidRPr="00512AE8">
              <w:rPr>
                <w:rFonts w:ascii="Arial Narrow" w:hAnsi="Arial Narrow"/>
                <w:lang w:val="ro-RO"/>
              </w:rPr>
              <w:t>rii acoperirii tuturor necesit</w:t>
            </w:r>
            <w:r w:rsidR="00C34D16">
              <w:rPr>
                <w:rFonts w:ascii="Arial Narrow" w:hAnsi="Arial Narrow"/>
                <w:lang w:val="ro-RO"/>
              </w:rPr>
              <w:t>ăț</w:t>
            </w:r>
            <w:r w:rsidRPr="00512AE8">
              <w:rPr>
                <w:rFonts w:ascii="Arial Narrow" w:hAnsi="Arial Narrow"/>
                <w:lang w:val="ro-RO"/>
              </w:rPr>
              <w:t>ilor pe m</w:t>
            </w:r>
            <w:r w:rsidR="00C34D16">
              <w:rPr>
                <w:rFonts w:ascii="Arial Narrow" w:hAnsi="Arial Narrow"/>
                <w:lang w:val="ro-RO"/>
              </w:rPr>
              <w:t>ă</w:t>
            </w:r>
            <w:r w:rsidRPr="00512AE8">
              <w:rPr>
                <w:rFonts w:ascii="Arial Narrow" w:hAnsi="Arial Narrow"/>
                <w:lang w:val="ro-RO"/>
              </w:rPr>
              <w:t>sura expansiunii (pe termen scurt se impune asigurarea condi</w:t>
            </w:r>
            <w:r w:rsidR="00C34D16">
              <w:rPr>
                <w:rFonts w:ascii="Arial Narrow" w:hAnsi="Arial Narrow"/>
                <w:lang w:val="ro-RO"/>
              </w:rPr>
              <w:t>ț</w:t>
            </w:r>
            <w:r w:rsidRPr="00512AE8">
              <w:rPr>
                <w:rFonts w:ascii="Arial Narrow" w:hAnsi="Arial Narrow"/>
                <w:lang w:val="ro-RO"/>
              </w:rPr>
              <w:t>iilor de conectare la re</w:t>
            </w:r>
            <w:r w:rsidR="00C34D16">
              <w:rPr>
                <w:rFonts w:ascii="Arial Narrow" w:hAnsi="Arial Narrow"/>
                <w:lang w:val="ro-RO"/>
              </w:rPr>
              <w:t>ț</w:t>
            </w:r>
            <w:r w:rsidRPr="00512AE8">
              <w:rPr>
                <w:rFonts w:ascii="Arial Narrow" w:hAnsi="Arial Narrow"/>
                <w:lang w:val="ro-RO"/>
              </w:rPr>
              <w:t>eaua existent</w:t>
            </w:r>
            <w:r w:rsidR="00C34D16">
              <w:rPr>
                <w:rFonts w:ascii="Arial Narrow" w:hAnsi="Arial Narrow"/>
                <w:lang w:val="ro-RO"/>
              </w:rPr>
              <w:t>ă</w:t>
            </w:r>
            <w:r w:rsidRPr="00512AE8">
              <w:rPr>
                <w:rFonts w:ascii="Arial Narrow" w:hAnsi="Arial Narrow"/>
                <w:lang w:val="ro-RO"/>
              </w:rPr>
              <w:t xml:space="preserve"> </w:t>
            </w:r>
            <w:r w:rsidR="00C34D16">
              <w:rPr>
                <w:rFonts w:ascii="Arial Narrow" w:hAnsi="Arial Narrow"/>
                <w:lang w:val="ro-RO"/>
              </w:rPr>
              <w:t>î</w:t>
            </w:r>
            <w:r w:rsidRPr="00512AE8">
              <w:rPr>
                <w:rFonts w:ascii="Arial Narrow" w:hAnsi="Arial Narrow"/>
                <w:lang w:val="ro-RO"/>
              </w:rPr>
              <w:t>n zonele noilor cartiere c</w:t>
            </w:r>
            <w:r w:rsidR="00C34D16">
              <w:rPr>
                <w:rFonts w:ascii="Arial Narrow" w:hAnsi="Arial Narrow"/>
                <w:lang w:val="ro-RO"/>
              </w:rPr>
              <w:t>â</w:t>
            </w:r>
            <w:r w:rsidRPr="00512AE8">
              <w:rPr>
                <w:rFonts w:ascii="Arial Narrow" w:hAnsi="Arial Narrow"/>
                <w:lang w:val="ro-RO"/>
              </w:rPr>
              <w:t xml:space="preserve">t </w:t>
            </w:r>
            <w:r w:rsidR="00C34D16">
              <w:rPr>
                <w:rFonts w:ascii="Arial Narrow" w:hAnsi="Arial Narrow"/>
                <w:lang w:val="ro-RO"/>
              </w:rPr>
              <w:t>ș</w:t>
            </w:r>
            <w:r w:rsidRPr="00512AE8">
              <w:rPr>
                <w:rFonts w:ascii="Arial Narrow" w:hAnsi="Arial Narrow"/>
                <w:lang w:val="ro-RO"/>
              </w:rPr>
              <w:t xml:space="preserve">i </w:t>
            </w:r>
            <w:r w:rsidR="00C34D16">
              <w:rPr>
                <w:rFonts w:ascii="Arial Narrow" w:hAnsi="Arial Narrow"/>
                <w:lang w:val="ro-RO"/>
              </w:rPr>
              <w:t>î</w:t>
            </w:r>
            <w:r w:rsidRPr="00512AE8">
              <w:rPr>
                <w:rFonts w:ascii="Arial Narrow" w:hAnsi="Arial Narrow"/>
                <w:lang w:val="ro-RO"/>
              </w:rPr>
              <w:t>n zonele cu lotiz</w:t>
            </w:r>
            <w:r w:rsidR="00C34D16">
              <w:rPr>
                <w:rFonts w:ascii="Arial Narrow" w:hAnsi="Arial Narrow"/>
                <w:lang w:val="ro-RO"/>
              </w:rPr>
              <w:t>ă</w:t>
            </w:r>
            <w:r w:rsidRPr="00512AE8">
              <w:rPr>
                <w:rFonts w:ascii="Arial Narrow" w:hAnsi="Arial Narrow"/>
                <w:lang w:val="ro-RO"/>
              </w:rPr>
              <w:t>ri ce urmeaz</w:t>
            </w:r>
            <w:r w:rsidR="00C34D16">
              <w:rPr>
                <w:rFonts w:ascii="Arial Narrow" w:hAnsi="Arial Narrow"/>
                <w:lang w:val="ro-RO"/>
              </w:rPr>
              <w:t>ă</w:t>
            </w:r>
            <w:r w:rsidRPr="00512AE8">
              <w:rPr>
                <w:rFonts w:ascii="Arial Narrow" w:hAnsi="Arial Narrow"/>
                <w:lang w:val="ro-RO"/>
              </w:rPr>
              <w:t xml:space="preserve"> a avea destina</w:t>
            </w:r>
            <w:r w:rsidR="00C34D16">
              <w:rPr>
                <w:rFonts w:ascii="Arial Narrow" w:hAnsi="Arial Narrow"/>
                <w:lang w:val="ro-RO"/>
              </w:rPr>
              <w:t>ț</w:t>
            </w:r>
            <w:r w:rsidRPr="00512AE8">
              <w:rPr>
                <w:rFonts w:ascii="Arial Narrow" w:hAnsi="Arial Narrow"/>
                <w:lang w:val="ro-RO"/>
              </w:rPr>
              <w:t>ia de locuin</w:t>
            </w:r>
            <w:r w:rsidR="00C34D16">
              <w:rPr>
                <w:rFonts w:ascii="Arial Narrow" w:hAnsi="Arial Narrow"/>
                <w:lang w:val="ro-RO"/>
              </w:rPr>
              <w:t>ț</w:t>
            </w:r>
            <w:r w:rsidRPr="00512AE8">
              <w:rPr>
                <w:rFonts w:ascii="Arial Narrow" w:hAnsi="Arial Narrow"/>
                <w:lang w:val="ro-RO"/>
              </w:rPr>
              <w:t>e sau spa</w:t>
            </w:r>
            <w:r w:rsidR="00C34D16">
              <w:rPr>
                <w:rFonts w:ascii="Arial Narrow" w:hAnsi="Arial Narrow"/>
                <w:lang w:val="ro-RO"/>
              </w:rPr>
              <w:t>ț</w:t>
            </w:r>
            <w:r w:rsidRPr="00512AE8">
              <w:rPr>
                <w:rFonts w:ascii="Arial Narrow" w:hAnsi="Arial Narrow"/>
                <w:lang w:val="ro-RO"/>
              </w:rPr>
              <w:t xml:space="preserve">ii comerciale </w:t>
            </w:r>
            <w:bookmarkEnd w:id="45"/>
          </w:p>
        </w:tc>
        <w:tc>
          <w:tcPr>
            <w:tcW w:w="1949" w:type="dxa"/>
            <w:vAlign w:val="center"/>
          </w:tcPr>
          <w:p w14:paraId="702F2770" w14:textId="77777777" w:rsidR="00C75D04" w:rsidRPr="008F74EA" w:rsidRDefault="00C34D16" w:rsidP="00C75D04">
            <w:pPr>
              <w:jc w:val="both"/>
              <w:rPr>
                <w:rFonts w:ascii="Arial Narrow" w:hAnsi="Arial Narrow"/>
                <w:lang w:val="ro-RO"/>
              </w:rPr>
            </w:pPr>
            <w:r>
              <w:rPr>
                <w:rFonts w:ascii="Arial Narrow" w:hAnsi="Arial Narrow"/>
                <w:lang w:val="ro-RO"/>
              </w:rPr>
              <w:t>Nerealizat</w:t>
            </w:r>
          </w:p>
        </w:tc>
      </w:tr>
      <w:tr w:rsidR="00C75D04" w:rsidRPr="00512AE8" w14:paraId="20C5BFF3" w14:textId="77777777" w:rsidTr="00DE7AB4">
        <w:tc>
          <w:tcPr>
            <w:tcW w:w="5961" w:type="dxa"/>
          </w:tcPr>
          <w:p w14:paraId="5A767222" w14:textId="77777777" w:rsidR="00C75D04" w:rsidRPr="00512AE8" w:rsidRDefault="00C75D04" w:rsidP="00C75D04">
            <w:pPr>
              <w:jc w:val="both"/>
              <w:rPr>
                <w:rFonts w:ascii="Arial Narrow" w:hAnsi="Arial Narrow"/>
                <w:color w:val="2F5496" w:themeColor="accent1" w:themeShade="BF"/>
                <w:lang w:val="ro-RO"/>
              </w:rPr>
            </w:pPr>
            <w:r w:rsidRPr="00512AE8">
              <w:rPr>
                <w:rFonts w:ascii="Arial Narrow" w:hAnsi="Arial Narrow"/>
                <w:lang w:val="ro-RO"/>
              </w:rPr>
              <w:t>Introducere sistem de distribu</w:t>
            </w:r>
            <w:r w:rsidR="0035056A">
              <w:rPr>
                <w:rFonts w:ascii="Arial Narrow" w:hAnsi="Arial Narrow"/>
                <w:lang w:val="ro-RO"/>
              </w:rPr>
              <w:t>ț</w:t>
            </w:r>
            <w:r w:rsidRPr="00512AE8">
              <w:rPr>
                <w:rFonts w:ascii="Arial Narrow" w:hAnsi="Arial Narrow"/>
                <w:lang w:val="ro-RO"/>
              </w:rPr>
              <w:t>ie si reparti</w:t>
            </w:r>
            <w:r w:rsidR="0035056A">
              <w:rPr>
                <w:rFonts w:ascii="Arial Narrow" w:hAnsi="Arial Narrow"/>
                <w:lang w:val="ro-RO"/>
              </w:rPr>
              <w:t>ț</w:t>
            </w:r>
            <w:r w:rsidRPr="00512AE8">
              <w:rPr>
                <w:rFonts w:ascii="Arial Narrow" w:hAnsi="Arial Narrow"/>
                <w:lang w:val="ro-RO"/>
              </w:rPr>
              <w:t xml:space="preserve">ie gaze naturale </w:t>
            </w:r>
          </w:p>
        </w:tc>
        <w:tc>
          <w:tcPr>
            <w:tcW w:w="1949" w:type="dxa"/>
            <w:vAlign w:val="center"/>
          </w:tcPr>
          <w:p w14:paraId="0D055620" w14:textId="77777777" w:rsidR="00C75D04" w:rsidRPr="008F74EA" w:rsidRDefault="0035056A" w:rsidP="00C75D04">
            <w:pPr>
              <w:jc w:val="both"/>
              <w:rPr>
                <w:rFonts w:ascii="Arial Narrow" w:hAnsi="Arial Narrow"/>
                <w:lang w:val="ro-RO"/>
              </w:rPr>
            </w:pPr>
            <w:r>
              <w:rPr>
                <w:rFonts w:ascii="Arial Narrow" w:hAnsi="Arial Narrow"/>
                <w:lang w:val="ro-RO"/>
              </w:rPr>
              <w:t>Nerealizat</w:t>
            </w:r>
          </w:p>
        </w:tc>
      </w:tr>
      <w:tr w:rsidR="00C75D04" w:rsidRPr="00512AE8" w14:paraId="078824D1" w14:textId="77777777" w:rsidTr="00DE7AB4">
        <w:tc>
          <w:tcPr>
            <w:tcW w:w="5961" w:type="dxa"/>
          </w:tcPr>
          <w:p w14:paraId="5D619B34" w14:textId="77777777" w:rsidR="00C75D04" w:rsidRPr="00512AE8" w:rsidRDefault="00C75D04" w:rsidP="00C75D04">
            <w:pPr>
              <w:jc w:val="both"/>
              <w:rPr>
                <w:rFonts w:ascii="Arial Narrow" w:hAnsi="Arial Narrow"/>
                <w:color w:val="2F5496" w:themeColor="accent1" w:themeShade="BF"/>
                <w:lang w:val="ro-RO"/>
              </w:rPr>
            </w:pPr>
            <w:bookmarkStart w:id="46" w:name="_Hlk78911012"/>
            <w:r w:rsidRPr="00512AE8">
              <w:rPr>
                <w:rFonts w:ascii="Arial Narrow" w:hAnsi="Arial Narrow"/>
                <w:lang w:val="ro-RO"/>
              </w:rPr>
              <w:t xml:space="preserve">Extinderea sistemului de iluminat stradal pe zonele neiluminate din cartierele noi sau din zonele de expansiune </w:t>
            </w:r>
            <w:bookmarkEnd w:id="46"/>
          </w:p>
        </w:tc>
        <w:tc>
          <w:tcPr>
            <w:tcW w:w="1949" w:type="dxa"/>
            <w:vAlign w:val="center"/>
          </w:tcPr>
          <w:p w14:paraId="048BF023" w14:textId="77777777" w:rsidR="00C75D04" w:rsidRPr="008F74EA" w:rsidRDefault="005D0D77" w:rsidP="00C75D04">
            <w:pPr>
              <w:jc w:val="both"/>
              <w:rPr>
                <w:rFonts w:ascii="Arial Narrow" w:hAnsi="Arial Narrow"/>
                <w:lang w:val="ro-RO"/>
              </w:rPr>
            </w:pPr>
            <w:r>
              <w:rPr>
                <w:rFonts w:ascii="Arial Narrow" w:hAnsi="Arial Narrow"/>
                <w:lang w:val="ro-RO"/>
              </w:rPr>
              <w:t>În derulare</w:t>
            </w:r>
          </w:p>
        </w:tc>
      </w:tr>
      <w:tr w:rsidR="00C75D04" w:rsidRPr="00512AE8" w14:paraId="445E25A7" w14:textId="77777777" w:rsidTr="00DE7AB4">
        <w:tc>
          <w:tcPr>
            <w:tcW w:w="5961" w:type="dxa"/>
          </w:tcPr>
          <w:p w14:paraId="0CF91EF3" w14:textId="77777777" w:rsidR="00C75D04" w:rsidRPr="00512AE8" w:rsidRDefault="00C75D04" w:rsidP="00C75D04">
            <w:pPr>
              <w:jc w:val="both"/>
              <w:rPr>
                <w:rFonts w:ascii="Arial Narrow" w:hAnsi="Arial Narrow"/>
                <w:color w:val="2F5496" w:themeColor="accent1" w:themeShade="BF"/>
                <w:lang w:val="ro-RO"/>
              </w:rPr>
            </w:pPr>
            <w:r w:rsidRPr="00512AE8">
              <w:rPr>
                <w:rFonts w:ascii="Arial Narrow" w:hAnsi="Arial Narrow"/>
                <w:lang w:val="ro-RO"/>
              </w:rPr>
              <w:t>Introducere sistem de indicatori de performanta pentru utilit</w:t>
            </w:r>
            <w:r w:rsidR="005D0D77">
              <w:rPr>
                <w:rFonts w:ascii="Arial Narrow" w:hAnsi="Arial Narrow"/>
                <w:lang w:val="ro-RO"/>
              </w:rPr>
              <w:t>ăț</w:t>
            </w:r>
            <w:r w:rsidRPr="00512AE8">
              <w:rPr>
                <w:rFonts w:ascii="Arial Narrow" w:hAnsi="Arial Narrow"/>
                <w:lang w:val="ro-RO"/>
              </w:rPr>
              <w:t xml:space="preserve">i </w:t>
            </w:r>
            <w:r w:rsidRPr="005D0D77">
              <w:rPr>
                <w:rFonts w:ascii="Arial Narrow" w:hAnsi="Arial Narrow"/>
                <w:lang w:val="ro-RO"/>
              </w:rPr>
              <w:t xml:space="preserve">publice </w:t>
            </w:r>
          </w:p>
        </w:tc>
        <w:tc>
          <w:tcPr>
            <w:tcW w:w="1949" w:type="dxa"/>
            <w:vAlign w:val="center"/>
          </w:tcPr>
          <w:p w14:paraId="4C250C85" w14:textId="77777777" w:rsidR="00C75D04" w:rsidRPr="008F74EA" w:rsidRDefault="0035056A" w:rsidP="00C75D04">
            <w:pPr>
              <w:jc w:val="both"/>
              <w:rPr>
                <w:rFonts w:ascii="Arial Narrow" w:hAnsi="Arial Narrow"/>
                <w:lang w:val="ro-RO"/>
              </w:rPr>
            </w:pPr>
            <w:r>
              <w:rPr>
                <w:rFonts w:ascii="Arial Narrow" w:hAnsi="Arial Narrow"/>
                <w:lang w:val="ro-RO"/>
              </w:rPr>
              <w:t>În derulare</w:t>
            </w:r>
          </w:p>
        </w:tc>
      </w:tr>
      <w:tr w:rsidR="00C75D04" w:rsidRPr="00512AE8" w14:paraId="27317483" w14:textId="77777777" w:rsidTr="00DE7AB4">
        <w:tc>
          <w:tcPr>
            <w:tcW w:w="5961" w:type="dxa"/>
          </w:tcPr>
          <w:p w14:paraId="6AD7619D" w14:textId="77777777" w:rsidR="00C75D04" w:rsidRPr="00512AE8" w:rsidRDefault="00C75D04" w:rsidP="00C75D04">
            <w:pPr>
              <w:jc w:val="both"/>
              <w:rPr>
                <w:rFonts w:ascii="Arial Narrow" w:hAnsi="Arial Narrow"/>
                <w:color w:val="2F5496" w:themeColor="accent1" w:themeShade="BF"/>
                <w:lang w:val="ro-RO"/>
              </w:rPr>
            </w:pPr>
            <w:r w:rsidRPr="00512AE8">
              <w:rPr>
                <w:rFonts w:ascii="Arial Narrow" w:hAnsi="Arial Narrow"/>
                <w:lang w:val="ro-RO"/>
              </w:rPr>
              <w:t xml:space="preserve">Implementare program de contorizare a apei la consumator </w:t>
            </w:r>
          </w:p>
        </w:tc>
        <w:tc>
          <w:tcPr>
            <w:tcW w:w="1949" w:type="dxa"/>
            <w:vAlign w:val="center"/>
          </w:tcPr>
          <w:p w14:paraId="63C8BE17" w14:textId="77777777" w:rsidR="00C75D04" w:rsidRPr="008F74EA" w:rsidRDefault="005D0D77" w:rsidP="00C75D04">
            <w:pPr>
              <w:jc w:val="both"/>
              <w:rPr>
                <w:rFonts w:ascii="Arial Narrow" w:hAnsi="Arial Narrow"/>
                <w:lang w:val="ro-RO"/>
              </w:rPr>
            </w:pPr>
            <w:r>
              <w:rPr>
                <w:rFonts w:ascii="Arial Narrow" w:hAnsi="Arial Narrow"/>
                <w:lang w:val="ro-RO"/>
              </w:rPr>
              <w:t>N/A</w:t>
            </w:r>
            <w:r>
              <w:rPr>
                <w:rStyle w:val="FootnoteReference"/>
                <w:rFonts w:ascii="Arial Narrow" w:hAnsi="Arial Narrow"/>
                <w:lang w:val="ro-RO"/>
              </w:rPr>
              <w:footnoteReference w:id="19"/>
            </w:r>
          </w:p>
        </w:tc>
      </w:tr>
      <w:tr w:rsidR="00F04FF7" w:rsidRPr="00512AE8" w14:paraId="20186372" w14:textId="77777777" w:rsidTr="00DE7AB4">
        <w:tc>
          <w:tcPr>
            <w:tcW w:w="5961" w:type="dxa"/>
          </w:tcPr>
          <w:p w14:paraId="2F4F9E9B" w14:textId="77777777" w:rsidR="00F04FF7" w:rsidRPr="00512AE8" w:rsidRDefault="00F04FF7" w:rsidP="00F04FF7">
            <w:pPr>
              <w:jc w:val="both"/>
              <w:rPr>
                <w:rFonts w:ascii="Arial Narrow" w:hAnsi="Arial Narrow"/>
                <w:color w:val="2F5496" w:themeColor="accent1" w:themeShade="BF"/>
                <w:lang w:val="ro-RO"/>
              </w:rPr>
            </w:pPr>
            <w:r w:rsidRPr="00512AE8">
              <w:rPr>
                <w:rFonts w:ascii="Arial Narrow" w:hAnsi="Arial Narrow"/>
                <w:lang w:val="ro-RO"/>
              </w:rPr>
              <w:t>Implementare program de contorizare consumuri de ap</w:t>
            </w:r>
            <w:r w:rsidR="00AA1A4E">
              <w:rPr>
                <w:rFonts w:ascii="Arial Narrow" w:hAnsi="Arial Narrow"/>
                <w:lang w:val="ro-RO"/>
              </w:rPr>
              <w:t>ă</w:t>
            </w:r>
            <w:r w:rsidRPr="00512AE8">
              <w:rPr>
                <w:rFonts w:ascii="Arial Narrow" w:hAnsi="Arial Narrow"/>
                <w:lang w:val="ro-RO"/>
              </w:rPr>
              <w:t xml:space="preserve"> pe cartie</w:t>
            </w:r>
            <w:r w:rsidRPr="00F04FF7">
              <w:rPr>
                <w:rFonts w:ascii="Arial Narrow" w:hAnsi="Arial Narrow"/>
                <w:lang w:val="ro-RO"/>
              </w:rPr>
              <w:t>re</w:t>
            </w:r>
          </w:p>
        </w:tc>
        <w:tc>
          <w:tcPr>
            <w:tcW w:w="1949" w:type="dxa"/>
            <w:vAlign w:val="center"/>
          </w:tcPr>
          <w:p w14:paraId="1C84720F" w14:textId="77777777" w:rsidR="00F04FF7" w:rsidRPr="008F74EA" w:rsidRDefault="00F04FF7" w:rsidP="00F04FF7">
            <w:pPr>
              <w:jc w:val="both"/>
              <w:rPr>
                <w:rFonts w:ascii="Arial Narrow" w:hAnsi="Arial Narrow"/>
                <w:lang w:val="ro-RO"/>
              </w:rPr>
            </w:pPr>
            <w:r>
              <w:rPr>
                <w:rFonts w:ascii="Arial Narrow" w:hAnsi="Arial Narrow"/>
                <w:lang w:val="ro-RO"/>
              </w:rPr>
              <w:t>N/A</w:t>
            </w:r>
            <w:r>
              <w:rPr>
                <w:rStyle w:val="FootnoteReference"/>
                <w:rFonts w:ascii="Arial Narrow" w:hAnsi="Arial Narrow"/>
                <w:lang w:val="ro-RO"/>
              </w:rPr>
              <w:footnoteReference w:id="20"/>
            </w:r>
          </w:p>
        </w:tc>
      </w:tr>
      <w:tr w:rsidR="00F04FF7" w:rsidRPr="00512AE8" w14:paraId="518675DE" w14:textId="77777777" w:rsidTr="00DE7AB4">
        <w:tc>
          <w:tcPr>
            <w:tcW w:w="5961" w:type="dxa"/>
          </w:tcPr>
          <w:p w14:paraId="62ABD684" w14:textId="77777777" w:rsidR="00F04FF7" w:rsidRPr="00512AE8" w:rsidRDefault="00AA1A4E" w:rsidP="00F04FF7">
            <w:pPr>
              <w:jc w:val="both"/>
              <w:rPr>
                <w:rFonts w:ascii="Arial Narrow" w:hAnsi="Arial Narrow"/>
                <w:color w:val="2F5496" w:themeColor="accent1" w:themeShade="BF"/>
                <w:lang w:val="ro-RO"/>
              </w:rPr>
            </w:pPr>
            <w:bookmarkStart w:id="47" w:name="_Hlk78911095"/>
            <w:bookmarkStart w:id="48" w:name="_Hlk83913976"/>
            <w:r>
              <w:rPr>
                <w:rFonts w:ascii="Arial Narrow" w:hAnsi="Arial Narrow"/>
                <w:lang w:val="ro-RO"/>
              </w:rPr>
              <w:t>Î</w:t>
            </w:r>
            <w:r w:rsidR="00F04FF7" w:rsidRPr="00512AE8">
              <w:rPr>
                <w:rFonts w:ascii="Arial Narrow" w:hAnsi="Arial Narrow"/>
                <w:lang w:val="ro-RO"/>
              </w:rPr>
              <w:t>mbun</w:t>
            </w:r>
            <w:r>
              <w:rPr>
                <w:rFonts w:ascii="Arial Narrow" w:hAnsi="Arial Narrow"/>
                <w:lang w:val="ro-RO"/>
              </w:rPr>
              <w:t>ă</w:t>
            </w:r>
            <w:r w:rsidR="00F04FF7" w:rsidRPr="00512AE8">
              <w:rPr>
                <w:rFonts w:ascii="Arial Narrow" w:hAnsi="Arial Narrow"/>
                <w:lang w:val="ro-RO"/>
              </w:rPr>
              <w:t>t</w:t>
            </w:r>
            <w:r>
              <w:rPr>
                <w:rFonts w:ascii="Arial Narrow" w:hAnsi="Arial Narrow"/>
                <w:lang w:val="ro-RO"/>
              </w:rPr>
              <w:t>ăț</w:t>
            </w:r>
            <w:r w:rsidR="00F04FF7" w:rsidRPr="00512AE8">
              <w:rPr>
                <w:rFonts w:ascii="Arial Narrow" w:hAnsi="Arial Narrow"/>
                <w:lang w:val="ro-RO"/>
              </w:rPr>
              <w:t>irea izola</w:t>
            </w:r>
            <w:r>
              <w:rPr>
                <w:rFonts w:ascii="Arial Narrow" w:hAnsi="Arial Narrow"/>
                <w:lang w:val="ro-RO"/>
              </w:rPr>
              <w:t>ț</w:t>
            </w:r>
            <w:r w:rsidR="00F04FF7" w:rsidRPr="00512AE8">
              <w:rPr>
                <w:rFonts w:ascii="Arial Narrow" w:hAnsi="Arial Narrow"/>
                <w:lang w:val="ro-RO"/>
              </w:rPr>
              <w:t>iei termice la cl</w:t>
            </w:r>
            <w:r>
              <w:rPr>
                <w:rFonts w:ascii="Arial Narrow" w:hAnsi="Arial Narrow"/>
                <w:lang w:val="ro-RO"/>
              </w:rPr>
              <w:t>ă</w:t>
            </w:r>
            <w:r w:rsidR="00F04FF7" w:rsidRPr="00512AE8">
              <w:rPr>
                <w:rFonts w:ascii="Arial Narrow" w:hAnsi="Arial Narrow"/>
                <w:lang w:val="ro-RO"/>
              </w:rPr>
              <w:t xml:space="preserve">dirile existente </w:t>
            </w:r>
            <w:r>
              <w:rPr>
                <w:rFonts w:ascii="Arial Narrow" w:hAnsi="Arial Narrow"/>
                <w:lang w:val="ro-RO"/>
              </w:rPr>
              <w:t>î</w:t>
            </w:r>
            <w:r w:rsidR="00F04FF7" w:rsidRPr="00512AE8">
              <w:rPr>
                <w:rFonts w:ascii="Arial Narrow" w:hAnsi="Arial Narrow"/>
                <w:lang w:val="ro-RO"/>
              </w:rPr>
              <w:t xml:space="preserve">n conformitate cu normele europene </w:t>
            </w:r>
            <w:r>
              <w:rPr>
                <w:rFonts w:ascii="Arial Narrow" w:hAnsi="Arial Narrow"/>
                <w:lang w:val="ro-RO"/>
              </w:rPr>
              <w:t>î</w:t>
            </w:r>
            <w:r w:rsidR="00F04FF7" w:rsidRPr="00512AE8">
              <w:rPr>
                <w:rFonts w:ascii="Arial Narrow" w:hAnsi="Arial Narrow"/>
                <w:lang w:val="ro-RO"/>
              </w:rPr>
              <w:t>n vederea reducerii transferului de c</w:t>
            </w:r>
            <w:r>
              <w:rPr>
                <w:rFonts w:ascii="Arial Narrow" w:hAnsi="Arial Narrow"/>
                <w:lang w:val="ro-RO"/>
              </w:rPr>
              <w:t>ă</w:t>
            </w:r>
            <w:r w:rsidR="00F04FF7" w:rsidRPr="00512AE8">
              <w:rPr>
                <w:rFonts w:ascii="Arial Narrow" w:hAnsi="Arial Narrow"/>
                <w:lang w:val="ro-RO"/>
              </w:rPr>
              <w:t>ldur</w:t>
            </w:r>
            <w:r>
              <w:rPr>
                <w:rFonts w:ascii="Arial Narrow" w:hAnsi="Arial Narrow"/>
                <w:lang w:val="ro-RO"/>
              </w:rPr>
              <w:t>ă</w:t>
            </w:r>
            <w:r w:rsidR="00F04FF7" w:rsidRPr="00512AE8">
              <w:rPr>
                <w:rFonts w:ascii="Arial Narrow" w:hAnsi="Arial Narrow"/>
                <w:lang w:val="ro-RO"/>
              </w:rPr>
              <w:t xml:space="preserve"> </w:t>
            </w:r>
            <w:bookmarkEnd w:id="47"/>
          </w:p>
        </w:tc>
        <w:tc>
          <w:tcPr>
            <w:tcW w:w="1949" w:type="dxa"/>
            <w:vAlign w:val="center"/>
          </w:tcPr>
          <w:p w14:paraId="75517871" w14:textId="77777777" w:rsidR="00F04FF7" w:rsidRPr="008F74EA" w:rsidRDefault="00AA1A4E" w:rsidP="00F04FF7">
            <w:pPr>
              <w:jc w:val="both"/>
              <w:rPr>
                <w:rFonts w:ascii="Arial Narrow" w:hAnsi="Arial Narrow"/>
                <w:lang w:val="ro-RO"/>
              </w:rPr>
            </w:pPr>
            <w:r>
              <w:rPr>
                <w:rFonts w:ascii="Arial Narrow" w:hAnsi="Arial Narrow"/>
                <w:lang w:val="ro-RO"/>
              </w:rPr>
              <w:t>Nerealizat</w:t>
            </w:r>
          </w:p>
        </w:tc>
      </w:tr>
      <w:bookmarkEnd w:id="48"/>
      <w:tr w:rsidR="00F04FF7" w:rsidRPr="00512AE8" w14:paraId="7F2962B7" w14:textId="77777777" w:rsidTr="00DE7AB4">
        <w:tc>
          <w:tcPr>
            <w:tcW w:w="5961" w:type="dxa"/>
          </w:tcPr>
          <w:p w14:paraId="2E64B85D" w14:textId="77777777" w:rsidR="00F04FF7" w:rsidRPr="00512AE8" w:rsidRDefault="00F04FF7" w:rsidP="00F04FF7">
            <w:pPr>
              <w:jc w:val="both"/>
              <w:rPr>
                <w:rFonts w:ascii="Arial Narrow" w:hAnsi="Arial Narrow"/>
                <w:color w:val="2F5496" w:themeColor="accent1" w:themeShade="BF"/>
                <w:lang w:val="ro-RO"/>
              </w:rPr>
            </w:pPr>
            <w:r w:rsidRPr="00512AE8">
              <w:rPr>
                <w:rFonts w:ascii="Arial Narrow" w:hAnsi="Arial Narrow"/>
                <w:lang w:val="ro-RO"/>
              </w:rPr>
              <w:t xml:space="preserve">Eficientizarea sistemului de iluminat public prin </w:t>
            </w:r>
            <w:bookmarkStart w:id="49" w:name="_Hlk78911136"/>
            <w:r w:rsidR="001B6FA4">
              <w:rPr>
                <w:rFonts w:ascii="Arial Narrow" w:hAnsi="Arial Narrow"/>
                <w:lang w:val="ro-RO"/>
              </w:rPr>
              <w:t>î</w:t>
            </w:r>
            <w:r w:rsidRPr="00512AE8">
              <w:rPr>
                <w:rFonts w:ascii="Arial Narrow" w:hAnsi="Arial Narrow"/>
                <w:lang w:val="ro-RO"/>
              </w:rPr>
              <w:t>nlocuirea l</w:t>
            </w:r>
            <w:r w:rsidR="001B6FA4">
              <w:rPr>
                <w:rFonts w:ascii="Arial Narrow" w:hAnsi="Arial Narrow"/>
                <w:lang w:val="ro-RO"/>
              </w:rPr>
              <w:t>ă</w:t>
            </w:r>
            <w:r w:rsidRPr="00512AE8">
              <w:rPr>
                <w:rFonts w:ascii="Arial Narrow" w:hAnsi="Arial Narrow"/>
                <w:lang w:val="ro-RO"/>
              </w:rPr>
              <w:t>mpilor actuale cu l</w:t>
            </w:r>
            <w:r w:rsidR="001B6FA4">
              <w:rPr>
                <w:rFonts w:ascii="Arial Narrow" w:hAnsi="Arial Narrow"/>
                <w:lang w:val="ro-RO"/>
              </w:rPr>
              <w:t>ă</w:t>
            </w:r>
            <w:r w:rsidRPr="00512AE8">
              <w:rPr>
                <w:rFonts w:ascii="Arial Narrow" w:hAnsi="Arial Narrow"/>
                <w:lang w:val="ro-RO"/>
              </w:rPr>
              <w:t>mpi cu un consum considerabil sc</w:t>
            </w:r>
            <w:r w:rsidR="00DE430E">
              <w:rPr>
                <w:rFonts w:ascii="Arial Narrow" w:hAnsi="Arial Narrow"/>
                <w:lang w:val="ro-RO"/>
              </w:rPr>
              <w:t>ă</w:t>
            </w:r>
            <w:r w:rsidRPr="00512AE8">
              <w:rPr>
                <w:rFonts w:ascii="Arial Narrow" w:hAnsi="Arial Narrow"/>
                <w:lang w:val="ro-RO"/>
              </w:rPr>
              <w:t xml:space="preserve">zut </w:t>
            </w:r>
            <w:bookmarkEnd w:id="49"/>
          </w:p>
        </w:tc>
        <w:tc>
          <w:tcPr>
            <w:tcW w:w="1949" w:type="dxa"/>
            <w:vAlign w:val="center"/>
          </w:tcPr>
          <w:p w14:paraId="6901A525" w14:textId="77777777" w:rsidR="00F04FF7" w:rsidRPr="008F74EA" w:rsidRDefault="00DE430E" w:rsidP="00F04FF7">
            <w:pPr>
              <w:jc w:val="both"/>
              <w:rPr>
                <w:rFonts w:ascii="Arial Narrow" w:hAnsi="Arial Narrow"/>
                <w:lang w:val="ro-RO"/>
              </w:rPr>
            </w:pPr>
            <w:r>
              <w:rPr>
                <w:rFonts w:ascii="Arial Narrow" w:hAnsi="Arial Narrow"/>
                <w:lang w:val="ro-RO"/>
              </w:rPr>
              <w:t>În derulare</w:t>
            </w:r>
          </w:p>
        </w:tc>
      </w:tr>
      <w:tr w:rsidR="00F04FF7" w:rsidRPr="00512AE8" w14:paraId="7B5D1D40" w14:textId="77777777" w:rsidTr="000F43CA">
        <w:tc>
          <w:tcPr>
            <w:tcW w:w="7910" w:type="dxa"/>
            <w:gridSpan w:val="2"/>
            <w:shd w:val="clear" w:color="auto" w:fill="E7E6E6" w:themeFill="background2"/>
            <w:vAlign w:val="center"/>
          </w:tcPr>
          <w:p w14:paraId="71BD045B" w14:textId="77777777" w:rsidR="00F04FF7" w:rsidRPr="008F74EA" w:rsidRDefault="00F04FF7" w:rsidP="000F43CA">
            <w:pPr>
              <w:rPr>
                <w:rFonts w:ascii="Arial Narrow" w:hAnsi="Arial Narrow"/>
                <w:b/>
                <w:bCs/>
                <w:lang w:val="ro-RO"/>
              </w:rPr>
            </w:pPr>
            <w:r w:rsidRPr="008F74EA">
              <w:rPr>
                <w:rFonts w:ascii="Arial Narrow" w:hAnsi="Arial Narrow"/>
                <w:b/>
                <w:bCs/>
                <w:lang w:val="ro-RO"/>
              </w:rPr>
              <w:lastRenderedPageBreak/>
              <w:t xml:space="preserve">OB4: </w:t>
            </w:r>
            <w:r w:rsidR="001B6FA4">
              <w:rPr>
                <w:rFonts w:ascii="Arial Narrow" w:hAnsi="Arial Narrow"/>
                <w:b/>
                <w:bCs/>
                <w:lang w:val="ro-RO"/>
              </w:rPr>
              <w:t>Î</w:t>
            </w:r>
            <w:r w:rsidRPr="008F74EA">
              <w:rPr>
                <w:rFonts w:ascii="Arial Narrow" w:hAnsi="Arial Narrow"/>
                <w:b/>
                <w:bCs/>
                <w:lang w:val="ro-RO"/>
              </w:rPr>
              <w:t>mbun</w:t>
            </w:r>
            <w:r w:rsidR="001B6FA4">
              <w:rPr>
                <w:rFonts w:ascii="Arial Narrow" w:hAnsi="Arial Narrow"/>
                <w:b/>
                <w:bCs/>
                <w:lang w:val="ro-RO"/>
              </w:rPr>
              <w:t>ă</w:t>
            </w:r>
            <w:r w:rsidRPr="008F74EA">
              <w:rPr>
                <w:rFonts w:ascii="Arial Narrow" w:hAnsi="Arial Narrow"/>
                <w:b/>
                <w:bCs/>
                <w:lang w:val="ro-RO"/>
              </w:rPr>
              <w:t>t</w:t>
            </w:r>
            <w:r w:rsidR="001B6FA4">
              <w:rPr>
                <w:rFonts w:ascii="Arial Narrow" w:hAnsi="Arial Narrow"/>
                <w:b/>
                <w:bCs/>
                <w:lang w:val="ro-RO"/>
              </w:rPr>
              <w:t>ăț</w:t>
            </w:r>
            <w:r w:rsidRPr="008F74EA">
              <w:rPr>
                <w:rFonts w:ascii="Arial Narrow" w:hAnsi="Arial Narrow"/>
                <w:b/>
                <w:bCs/>
                <w:lang w:val="ro-RO"/>
              </w:rPr>
              <w:t>irea si conservarea factorilor de mediu</w:t>
            </w:r>
          </w:p>
        </w:tc>
      </w:tr>
      <w:tr w:rsidR="00F04FF7" w:rsidRPr="00512AE8" w14:paraId="3F8661E4" w14:textId="77777777" w:rsidTr="00DE7AB4">
        <w:tc>
          <w:tcPr>
            <w:tcW w:w="5961" w:type="dxa"/>
          </w:tcPr>
          <w:p w14:paraId="3E382CBE" w14:textId="77777777" w:rsidR="00F04FF7" w:rsidRPr="00512AE8" w:rsidRDefault="00F04FF7" w:rsidP="00F04FF7">
            <w:pPr>
              <w:jc w:val="both"/>
              <w:rPr>
                <w:rFonts w:ascii="Arial Narrow" w:hAnsi="Arial Narrow"/>
                <w:color w:val="2F5496" w:themeColor="accent1" w:themeShade="BF"/>
                <w:lang w:val="ro-RO"/>
              </w:rPr>
            </w:pPr>
            <w:bookmarkStart w:id="50" w:name="_Hlk78911316"/>
            <w:r w:rsidRPr="00512AE8">
              <w:rPr>
                <w:rFonts w:ascii="Arial Narrow" w:hAnsi="Arial Narrow"/>
                <w:lang w:val="ro-RO"/>
              </w:rPr>
              <w:t>Implementare sistem colectare selectiv</w:t>
            </w:r>
            <w:bookmarkEnd w:id="50"/>
            <w:r w:rsidR="00C5080B">
              <w:rPr>
                <w:rFonts w:ascii="Arial Narrow" w:hAnsi="Arial Narrow"/>
                <w:lang w:val="ro-RO"/>
              </w:rPr>
              <w:t>ă</w:t>
            </w:r>
            <w:r w:rsidR="005F428B">
              <w:rPr>
                <w:rFonts w:ascii="Arial Narrow" w:hAnsi="Arial Narrow"/>
                <w:lang w:val="ro-RO"/>
              </w:rPr>
              <w:t xml:space="preserve"> </w:t>
            </w:r>
            <w:r w:rsidRPr="00512AE8">
              <w:rPr>
                <w:rFonts w:ascii="Arial Narrow" w:hAnsi="Arial Narrow"/>
                <w:lang w:val="ro-RO"/>
              </w:rPr>
              <w:t>– Licen</w:t>
            </w:r>
            <w:r w:rsidR="005F428B">
              <w:rPr>
                <w:rFonts w:ascii="Arial Narrow" w:hAnsi="Arial Narrow"/>
                <w:lang w:val="ro-RO"/>
              </w:rPr>
              <w:t>ț</w:t>
            </w:r>
            <w:r w:rsidRPr="00512AE8">
              <w:rPr>
                <w:rFonts w:ascii="Arial Narrow" w:hAnsi="Arial Narrow"/>
                <w:lang w:val="ro-RO"/>
              </w:rPr>
              <w:t>ierea serviciului de salubrizare din cadrul prim</w:t>
            </w:r>
            <w:r w:rsidR="005F428B">
              <w:rPr>
                <w:rFonts w:ascii="Arial Narrow" w:hAnsi="Arial Narrow"/>
                <w:lang w:val="ro-RO"/>
              </w:rPr>
              <w:t>ă</w:t>
            </w:r>
            <w:r w:rsidRPr="00512AE8">
              <w:rPr>
                <w:rFonts w:ascii="Arial Narrow" w:hAnsi="Arial Narrow"/>
                <w:lang w:val="ro-RO"/>
              </w:rPr>
              <w:t>rie  (ex: aloca spa</w:t>
            </w:r>
            <w:r w:rsidR="001B6FA4">
              <w:rPr>
                <w:rFonts w:ascii="Arial Narrow" w:hAnsi="Arial Narrow"/>
                <w:lang w:val="ro-RO"/>
              </w:rPr>
              <w:t>ț</w:t>
            </w:r>
            <w:r w:rsidRPr="00512AE8">
              <w:rPr>
                <w:rFonts w:ascii="Arial Narrow" w:hAnsi="Arial Narrow"/>
                <w:lang w:val="ro-RO"/>
              </w:rPr>
              <w:t>ii pentru amenajarea punctelor de colectare selectivă)</w:t>
            </w:r>
          </w:p>
        </w:tc>
        <w:tc>
          <w:tcPr>
            <w:tcW w:w="1949" w:type="dxa"/>
            <w:vAlign w:val="center"/>
          </w:tcPr>
          <w:p w14:paraId="0C193EAE" w14:textId="77777777" w:rsidR="00F04FF7" w:rsidRPr="008F74EA" w:rsidRDefault="005F428B" w:rsidP="00F04FF7">
            <w:pPr>
              <w:jc w:val="both"/>
              <w:rPr>
                <w:rFonts w:ascii="Arial Narrow" w:hAnsi="Arial Narrow"/>
                <w:lang w:val="ro-RO"/>
              </w:rPr>
            </w:pPr>
            <w:r>
              <w:rPr>
                <w:rFonts w:ascii="Arial Narrow" w:hAnsi="Arial Narrow"/>
                <w:lang w:val="ro-RO"/>
              </w:rPr>
              <w:t>În derulare</w:t>
            </w:r>
          </w:p>
        </w:tc>
      </w:tr>
      <w:tr w:rsidR="00F04FF7" w:rsidRPr="00512AE8" w14:paraId="1A22E46C" w14:textId="77777777" w:rsidTr="00DE7AB4">
        <w:tc>
          <w:tcPr>
            <w:tcW w:w="5961" w:type="dxa"/>
          </w:tcPr>
          <w:p w14:paraId="21664903" w14:textId="77777777" w:rsidR="00F04FF7" w:rsidRPr="00512AE8" w:rsidRDefault="00F04FF7" w:rsidP="00F04FF7">
            <w:pPr>
              <w:jc w:val="both"/>
              <w:rPr>
                <w:rFonts w:ascii="Arial Narrow" w:hAnsi="Arial Narrow"/>
                <w:color w:val="2F5496" w:themeColor="accent1" w:themeShade="BF"/>
                <w:lang w:val="ro-RO"/>
              </w:rPr>
            </w:pPr>
            <w:bookmarkStart w:id="51" w:name="_Hlk78911327"/>
            <w:r w:rsidRPr="00512AE8">
              <w:rPr>
                <w:rFonts w:ascii="Arial Narrow" w:hAnsi="Arial Narrow"/>
                <w:lang w:val="ro-RO"/>
              </w:rPr>
              <w:t>Implementare sistem de valorificare a de</w:t>
            </w:r>
            <w:r w:rsidR="00C5080B">
              <w:rPr>
                <w:rFonts w:ascii="Arial Narrow" w:hAnsi="Arial Narrow"/>
                <w:lang w:val="ro-RO"/>
              </w:rPr>
              <w:t>ș</w:t>
            </w:r>
            <w:r w:rsidRPr="00512AE8">
              <w:rPr>
                <w:rFonts w:ascii="Arial Narrow" w:hAnsi="Arial Narrow"/>
                <w:lang w:val="ro-RO"/>
              </w:rPr>
              <w:t>eurilor reciclabile - parteneriate cu societ</w:t>
            </w:r>
            <w:r w:rsidR="00C5080B">
              <w:rPr>
                <w:rFonts w:ascii="Arial Narrow" w:hAnsi="Arial Narrow"/>
                <w:lang w:val="ro-RO"/>
              </w:rPr>
              <w:t>ăț</w:t>
            </w:r>
            <w:r w:rsidRPr="00512AE8">
              <w:rPr>
                <w:rFonts w:ascii="Arial Narrow" w:hAnsi="Arial Narrow"/>
                <w:lang w:val="ro-RO"/>
              </w:rPr>
              <w:t>ile de valorificare de</w:t>
            </w:r>
            <w:r w:rsidR="00C5080B">
              <w:rPr>
                <w:rFonts w:ascii="Arial Narrow" w:hAnsi="Arial Narrow"/>
                <w:lang w:val="ro-RO"/>
              </w:rPr>
              <w:t>ș</w:t>
            </w:r>
            <w:r w:rsidRPr="00512AE8">
              <w:rPr>
                <w:rFonts w:ascii="Arial Narrow" w:hAnsi="Arial Narrow"/>
                <w:lang w:val="ro-RO"/>
              </w:rPr>
              <w:t xml:space="preserve">euri reciclabile </w:t>
            </w:r>
            <w:bookmarkEnd w:id="51"/>
          </w:p>
        </w:tc>
        <w:tc>
          <w:tcPr>
            <w:tcW w:w="1949" w:type="dxa"/>
            <w:vAlign w:val="center"/>
          </w:tcPr>
          <w:p w14:paraId="6C0BC21E" w14:textId="77777777" w:rsidR="00F04FF7" w:rsidRPr="008F74EA" w:rsidRDefault="00C5080B" w:rsidP="00F04FF7">
            <w:pPr>
              <w:jc w:val="both"/>
              <w:rPr>
                <w:rFonts w:ascii="Arial Narrow" w:hAnsi="Arial Narrow"/>
                <w:lang w:val="ro-RO"/>
              </w:rPr>
            </w:pPr>
            <w:r w:rsidRPr="008F74EA">
              <w:rPr>
                <w:rFonts w:ascii="Arial Narrow" w:hAnsi="Arial Narrow"/>
                <w:lang w:val="ro-RO"/>
              </w:rPr>
              <w:t>Realizat (activitate continuă)</w:t>
            </w:r>
          </w:p>
        </w:tc>
      </w:tr>
      <w:tr w:rsidR="00F04FF7" w:rsidRPr="00512AE8" w14:paraId="13E65B0A" w14:textId="77777777" w:rsidTr="00DE7AB4">
        <w:tc>
          <w:tcPr>
            <w:tcW w:w="5961" w:type="dxa"/>
          </w:tcPr>
          <w:p w14:paraId="47A1CFE3" w14:textId="77777777" w:rsidR="00F04FF7" w:rsidRPr="00512AE8" w:rsidRDefault="00F04FF7" w:rsidP="00F04FF7">
            <w:pPr>
              <w:jc w:val="both"/>
              <w:rPr>
                <w:rFonts w:ascii="Arial Narrow" w:hAnsi="Arial Narrow"/>
                <w:color w:val="2F5496" w:themeColor="accent1" w:themeShade="BF"/>
                <w:lang w:val="ro-RO"/>
              </w:rPr>
            </w:pPr>
            <w:r w:rsidRPr="00512AE8">
              <w:rPr>
                <w:rFonts w:ascii="Arial Narrow" w:hAnsi="Arial Narrow"/>
                <w:lang w:val="ro-RO"/>
              </w:rPr>
              <w:t>Implementarea sistemului de colectare a de</w:t>
            </w:r>
            <w:r w:rsidR="00A44102">
              <w:rPr>
                <w:rFonts w:ascii="Arial Narrow" w:hAnsi="Arial Narrow"/>
                <w:lang w:val="ro-RO"/>
              </w:rPr>
              <w:t>ș</w:t>
            </w:r>
            <w:r w:rsidRPr="00512AE8">
              <w:rPr>
                <w:rFonts w:ascii="Arial Narrow" w:hAnsi="Arial Narrow"/>
                <w:lang w:val="ro-RO"/>
              </w:rPr>
              <w:t xml:space="preserve">eurilor de echipamente electrice </w:t>
            </w:r>
            <w:r w:rsidR="00A44102">
              <w:rPr>
                <w:rFonts w:ascii="Arial Narrow" w:hAnsi="Arial Narrow"/>
                <w:lang w:val="ro-RO"/>
              </w:rPr>
              <w:t>ș</w:t>
            </w:r>
            <w:r w:rsidRPr="00512AE8">
              <w:rPr>
                <w:rFonts w:ascii="Arial Narrow" w:hAnsi="Arial Narrow"/>
                <w:lang w:val="ro-RO"/>
              </w:rPr>
              <w:t>i electronice (DEE)</w:t>
            </w:r>
          </w:p>
        </w:tc>
        <w:tc>
          <w:tcPr>
            <w:tcW w:w="1949" w:type="dxa"/>
            <w:vAlign w:val="center"/>
          </w:tcPr>
          <w:p w14:paraId="25B10A56" w14:textId="77777777" w:rsidR="00F04FF7" w:rsidRPr="008F74EA" w:rsidRDefault="00577EB4" w:rsidP="00F04FF7">
            <w:pPr>
              <w:jc w:val="both"/>
              <w:rPr>
                <w:rFonts w:ascii="Arial Narrow" w:hAnsi="Arial Narrow"/>
                <w:lang w:val="ro-RO"/>
              </w:rPr>
            </w:pPr>
            <w:r>
              <w:rPr>
                <w:rFonts w:ascii="Arial Narrow" w:hAnsi="Arial Narrow"/>
                <w:lang w:val="ro-RO"/>
              </w:rPr>
              <w:t>Realizat</w:t>
            </w:r>
            <w:r w:rsidR="00006794" w:rsidRPr="008F74EA">
              <w:rPr>
                <w:rFonts w:ascii="Arial Narrow" w:hAnsi="Arial Narrow"/>
                <w:lang w:val="ro-RO"/>
              </w:rPr>
              <w:t xml:space="preserve"> (activitate continuă)</w:t>
            </w:r>
            <w:r w:rsidR="00006794">
              <w:rPr>
                <w:rStyle w:val="FootnoteReference"/>
                <w:rFonts w:ascii="Arial Narrow" w:hAnsi="Arial Narrow"/>
                <w:lang w:val="ro-RO"/>
              </w:rPr>
              <w:t xml:space="preserve"> </w:t>
            </w:r>
            <w:r w:rsidR="00006794">
              <w:rPr>
                <w:rStyle w:val="FootnoteReference"/>
                <w:rFonts w:ascii="Arial Narrow" w:hAnsi="Arial Narrow"/>
                <w:lang w:val="ro-RO"/>
              </w:rPr>
              <w:footnoteReference w:id="21"/>
            </w:r>
          </w:p>
        </w:tc>
      </w:tr>
      <w:tr w:rsidR="00F04FF7" w:rsidRPr="00512AE8" w14:paraId="5C2B940F" w14:textId="77777777" w:rsidTr="00DE7AB4">
        <w:tc>
          <w:tcPr>
            <w:tcW w:w="5961" w:type="dxa"/>
          </w:tcPr>
          <w:p w14:paraId="073F414A" w14:textId="77777777" w:rsidR="00F04FF7" w:rsidRPr="00512AE8" w:rsidRDefault="00F04FF7" w:rsidP="00F04FF7">
            <w:pPr>
              <w:jc w:val="both"/>
              <w:rPr>
                <w:rFonts w:ascii="Arial Narrow" w:hAnsi="Arial Narrow"/>
                <w:color w:val="2F5496" w:themeColor="accent1" w:themeShade="BF"/>
                <w:lang w:val="ro-RO"/>
              </w:rPr>
            </w:pPr>
            <w:r w:rsidRPr="00512AE8">
              <w:rPr>
                <w:rFonts w:ascii="Arial Narrow" w:hAnsi="Arial Narrow"/>
                <w:lang w:val="ro-RO"/>
              </w:rPr>
              <w:t xml:space="preserve">Proiect pilot privind colectarea </w:t>
            </w:r>
            <w:bookmarkStart w:id="52" w:name="_Hlk78911357"/>
            <w:r w:rsidRPr="00512AE8">
              <w:rPr>
                <w:rFonts w:ascii="Arial Narrow" w:hAnsi="Arial Narrow"/>
                <w:lang w:val="ro-RO"/>
              </w:rPr>
              <w:t>selectiv</w:t>
            </w:r>
            <w:r w:rsidR="00A44102">
              <w:rPr>
                <w:rFonts w:ascii="Arial Narrow" w:hAnsi="Arial Narrow"/>
                <w:lang w:val="ro-RO"/>
              </w:rPr>
              <w:t>ă</w:t>
            </w:r>
            <w:r w:rsidRPr="00512AE8">
              <w:rPr>
                <w:rFonts w:ascii="Arial Narrow" w:hAnsi="Arial Narrow"/>
                <w:lang w:val="ro-RO"/>
              </w:rPr>
              <w:t xml:space="preserve"> a ambalajelor </w:t>
            </w:r>
            <w:r w:rsidR="00A44102">
              <w:rPr>
                <w:rFonts w:ascii="Arial Narrow" w:hAnsi="Arial Narrow"/>
                <w:lang w:val="ro-RO"/>
              </w:rPr>
              <w:t>ș</w:t>
            </w:r>
            <w:r w:rsidRPr="00512AE8">
              <w:rPr>
                <w:rFonts w:ascii="Arial Narrow" w:hAnsi="Arial Narrow"/>
                <w:lang w:val="ro-RO"/>
              </w:rPr>
              <w:t>i de</w:t>
            </w:r>
            <w:r w:rsidR="00A44102">
              <w:rPr>
                <w:rFonts w:ascii="Arial Narrow" w:hAnsi="Arial Narrow"/>
                <w:lang w:val="ro-RO"/>
              </w:rPr>
              <w:t>ș</w:t>
            </w:r>
            <w:r w:rsidRPr="00512AE8">
              <w:rPr>
                <w:rFonts w:ascii="Arial Narrow" w:hAnsi="Arial Narrow"/>
                <w:lang w:val="ro-RO"/>
              </w:rPr>
              <w:t xml:space="preserve">eurilor de ambalaje </w:t>
            </w:r>
            <w:bookmarkEnd w:id="52"/>
            <w:r w:rsidRPr="00512AE8">
              <w:rPr>
                <w:rFonts w:ascii="Arial Narrow" w:hAnsi="Arial Narrow"/>
                <w:lang w:val="ro-RO"/>
              </w:rPr>
              <w:t>incluz</w:t>
            </w:r>
            <w:r w:rsidR="00A44102">
              <w:rPr>
                <w:rFonts w:ascii="Arial Narrow" w:hAnsi="Arial Narrow"/>
                <w:lang w:val="ro-RO"/>
              </w:rPr>
              <w:t>â</w:t>
            </w:r>
            <w:r w:rsidRPr="00512AE8">
              <w:rPr>
                <w:rFonts w:ascii="Arial Narrow" w:hAnsi="Arial Narrow"/>
                <w:lang w:val="ro-RO"/>
              </w:rPr>
              <w:t xml:space="preserve">nd </w:t>
            </w:r>
            <w:r w:rsidR="00A44102">
              <w:rPr>
                <w:rFonts w:ascii="Arial Narrow" w:hAnsi="Arial Narrow"/>
                <w:lang w:val="ro-RO"/>
              </w:rPr>
              <w:t>ș</w:t>
            </w:r>
            <w:r w:rsidRPr="00512AE8">
              <w:rPr>
                <w:rFonts w:ascii="Arial Narrow" w:hAnsi="Arial Narrow"/>
                <w:lang w:val="ro-RO"/>
              </w:rPr>
              <w:t>i componente de con</w:t>
            </w:r>
            <w:r w:rsidR="00A44102">
              <w:rPr>
                <w:rFonts w:ascii="Arial Narrow" w:hAnsi="Arial Narrow"/>
                <w:lang w:val="ro-RO"/>
              </w:rPr>
              <w:t>ș</w:t>
            </w:r>
            <w:r w:rsidRPr="00512AE8">
              <w:rPr>
                <w:rFonts w:ascii="Arial Narrow" w:hAnsi="Arial Narrow"/>
                <w:lang w:val="ro-RO"/>
              </w:rPr>
              <w:t>tientizare a popula</w:t>
            </w:r>
            <w:r w:rsidR="00A44102">
              <w:rPr>
                <w:rFonts w:ascii="Arial Narrow" w:hAnsi="Arial Narrow"/>
                <w:lang w:val="ro-RO"/>
              </w:rPr>
              <w:t>ț</w:t>
            </w:r>
            <w:r w:rsidRPr="00512AE8">
              <w:rPr>
                <w:rFonts w:ascii="Arial Narrow" w:hAnsi="Arial Narrow"/>
                <w:lang w:val="ro-RO"/>
              </w:rPr>
              <w:t>iei prin ac</w:t>
            </w:r>
            <w:r w:rsidR="00A44102">
              <w:rPr>
                <w:rFonts w:ascii="Arial Narrow" w:hAnsi="Arial Narrow"/>
                <w:lang w:val="ro-RO"/>
              </w:rPr>
              <w:t>ț</w:t>
            </w:r>
            <w:r w:rsidRPr="00512AE8">
              <w:rPr>
                <w:rFonts w:ascii="Arial Narrow" w:hAnsi="Arial Narrow"/>
                <w:lang w:val="ro-RO"/>
              </w:rPr>
              <w:t xml:space="preserve">iuni de informare conexate </w:t>
            </w:r>
            <w:r w:rsidR="00A44102">
              <w:rPr>
                <w:rFonts w:ascii="Arial Narrow" w:hAnsi="Arial Narrow"/>
                <w:lang w:val="ro-RO"/>
              </w:rPr>
              <w:t>ș</w:t>
            </w:r>
            <w:r w:rsidRPr="00512AE8">
              <w:rPr>
                <w:rFonts w:ascii="Arial Narrow" w:hAnsi="Arial Narrow"/>
                <w:lang w:val="ro-RO"/>
              </w:rPr>
              <w:t xml:space="preserve">i organizate </w:t>
            </w:r>
            <w:r w:rsidR="00A44102">
              <w:rPr>
                <w:rFonts w:ascii="Arial Narrow" w:hAnsi="Arial Narrow"/>
                <w:lang w:val="ro-RO"/>
              </w:rPr>
              <w:t>î</w:t>
            </w:r>
            <w:r w:rsidRPr="00512AE8">
              <w:rPr>
                <w:rFonts w:ascii="Arial Narrow" w:hAnsi="Arial Narrow"/>
                <w:lang w:val="ro-RO"/>
              </w:rPr>
              <w:t>n baza unor parteneriate cu agen</w:t>
            </w:r>
            <w:r w:rsidR="00A44102">
              <w:rPr>
                <w:rFonts w:ascii="Arial Narrow" w:hAnsi="Arial Narrow"/>
                <w:lang w:val="ro-RO"/>
              </w:rPr>
              <w:t>ț</w:t>
            </w:r>
            <w:r w:rsidRPr="00512AE8">
              <w:rPr>
                <w:rFonts w:ascii="Arial Narrow" w:hAnsi="Arial Narrow"/>
                <w:lang w:val="ro-RO"/>
              </w:rPr>
              <w:t>i economici</w:t>
            </w:r>
          </w:p>
        </w:tc>
        <w:tc>
          <w:tcPr>
            <w:tcW w:w="1949" w:type="dxa"/>
            <w:vAlign w:val="center"/>
          </w:tcPr>
          <w:p w14:paraId="20B85F45" w14:textId="77777777" w:rsidR="00F04FF7" w:rsidRPr="008F74EA" w:rsidRDefault="008464F0" w:rsidP="00F04FF7">
            <w:pPr>
              <w:jc w:val="both"/>
              <w:rPr>
                <w:rFonts w:ascii="Arial Narrow" w:hAnsi="Arial Narrow"/>
                <w:lang w:val="ro-RO"/>
              </w:rPr>
            </w:pPr>
            <w:r>
              <w:rPr>
                <w:rFonts w:ascii="Arial Narrow" w:hAnsi="Arial Narrow"/>
                <w:lang w:val="ro-RO"/>
              </w:rPr>
              <w:t>Realizat</w:t>
            </w:r>
            <w:r w:rsidR="00006794" w:rsidRPr="008F74EA">
              <w:rPr>
                <w:rFonts w:ascii="Arial Narrow" w:hAnsi="Arial Narrow"/>
                <w:lang w:val="ro-RO"/>
              </w:rPr>
              <w:t xml:space="preserve"> activitate continuă)</w:t>
            </w:r>
            <w:r w:rsidR="00006794">
              <w:rPr>
                <w:rStyle w:val="FootnoteReference"/>
                <w:rFonts w:ascii="Arial Narrow" w:hAnsi="Arial Narrow"/>
                <w:lang w:val="ro-RO"/>
              </w:rPr>
              <w:t xml:space="preserve"> </w:t>
            </w:r>
            <w:r w:rsidR="00006794">
              <w:rPr>
                <w:rStyle w:val="FootnoteReference"/>
                <w:rFonts w:ascii="Arial Narrow" w:hAnsi="Arial Narrow"/>
                <w:lang w:val="ro-RO"/>
              </w:rPr>
              <w:footnoteReference w:id="22"/>
            </w:r>
          </w:p>
        </w:tc>
      </w:tr>
      <w:tr w:rsidR="00F04FF7" w:rsidRPr="00512AE8" w14:paraId="761BD8F4" w14:textId="77777777" w:rsidTr="00DE7AB4">
        <w:tc>
          <w:tcPr>
            <w:tcW w:w="5961" w:type="dxa"/>
          </w:tcPr>
          <w:p w14:paraId="0EDBF3EB" w14:textId="77777777" w:rsidR="00F04FF7" w:rsidRPr="00512AE8" w:rsidRDefault="00991868" w:rsidP="00F04FF7">
            <w:pPr>
              <w:jc w:val="both"/>
              <w:rPr>
                <w:rFonts w:ascii="Arial Narrow" w:hAnsi="Arial Narrow"/>
                <w:color w:val="2F5496" w:themeColor="accent1" w:themeShade="BF"/>
                <w:lang w:val="ro-RO"/>
              </w:rPr>
            </w:pPr>
            <w:bookmarkStart w:id="53" w:name="_Hlk83917065"/>
            <w:r>
              <w:rPr>
                <w:rFonts w:ascii="Arial Narrow" w:hAnsi="Arial Narrow"/>
                <w:lang w:val="ro-RO"/>
              </w:rPr>
              <w:t>Î</w:t>
            </w:r>
            <w:r w:rsidR="00F04FF7" w:rsidRPr="00512AE8">
              <w:rPr>
                <w:rFonts w:ascii="Arial Narrow" w:hAnsi="Arial Narrow"/>
                <w:lang w:val="ro-RO"/>
              </w:rPr>
              <w:t>nfiin</w:t>
            </w:r>
            <w:r>
              <w:rPr>
                <w:rFonts w:ascii="Arial Narrow" w:hAnsi="Arial Narrow"/>
                <w:lang w:val="ro-RO"/>
              </w:rPr>
              <w:t>ț</w:t>
            </w:r>
            <w:r w:rsidR="00F04FF7" w:rsidRPr="00512AE8">
              <w:rPr>
                <w:rFonts w:ascii="Arial Narrow" w:hAnsi="Arial Narrow"/>
                <w:lang w:val="ro-RO"/>
              </w:rPr>
              <w:t xml:space="preserve">are </w:t>
            </w:r>
            <w:bookmarkStart w:id="54" w:name="_Hlk78911681"/>
            <w:r w:rsidR="00F04FF7" w:rsidRPr="00512AE8">
              <w:rPr>
                <w:rFonts w:ascii="Arial Narrow" w:hAnsi="Arial Narrow"/>
                <w:lang w:val="ro-RO"/>
              </w:rPr>
              <w:t>Comitet de Analiz</w:t>
            </w:r>
            <w:r>
              <w:rPr>
                <w:rFonts w:ascii="Arial Narrow" w:hAnsi="Arial Narrow"/>
                <w:lang w:val="ro-RO"/>
              </w:rPr>
              <w:t>ă</w:t>
            </w:r>
            <w:r w:rsidR="00F04FF7" w:rsidRPr="00512AE8">
              <w:rPr>
                <w:rFonts w:ascii="Arial Narrow" w:hAnsi="Arial Narrow"/>
                <w:lang w:val="ro-RO"/>
              </w:rPr>
              <w:t>, Interven</w:t>
            </w:r>
            <w:r>
              <w:rPr>
                <w:rFonts w:ascii="Arial Narrow" w:hAnsi="Arial Narrow"/>
                <w:lang w:val="ro-RO"/>
              </w:rPr>
              <w:t>ț</w:t>
            </w:r>
            <w:r w:rsidR="00F04FF7" w:rsidRPr="00512AE8">
              <w:rPr>
                <w:rFonts w:ascii="Arial Narrow" w:hAnsi="Arial Narrow"/>
                <w:lang w:val="ro-RO"/>
              </w:rPr>
              <w:t xml:space="preserve">ie </w:t>
            </w:r>
            <w:r w:rsidR="007E3AE5">
              <w:rPr>
                <w:rFonts w:ascii="Arial Narrow" w:hAnsi="Arial Narrow"/>
                <w:lang w:val="ro-RO"/>
              </w:rPr>
              <w:t>ș</w:t>
            </w:r>
            <w:r w:rsidR="00F04FF7" w:rsidRPr="00512AE8">
              <w:rPr>
                <w:rFonts w:ascii="Arial Narrow" w:hAnsi="Arial Narrow"/>
                <w:lang w:val="ro-RO"/>
              </w:rPr>
              <w:t xml:space="preserve">i Monitorizare </w:t>
            </w:r>
            <w:r w:rsidR="007E3AE5">
              <w:rPr>
                <w:rFonts w:ascii="Arial Narrow" w:hAnsi="Arial Narrow"/>
                <w:lang w:val="ro-RO"/>
              </w:rPr>
              <w:t>î</w:t>
            </w:r>
            <w:r w:rsidR="00F04FF7" w:rsidRPr="00512AE8">
              <w:rPr>
                <w:rFonts w:ascii="Arial Narrow" w:hAnsi="Arial Narrow"/>
                <w:lang w:val="ro-RO"/>
              </w:rPr>
              <w:t>n vederea facilit</w:t>
            </w:r>
            <w:r w:rsidR="003E26F8">
              <w:rPr>
                <w:rFonts w:ascii="Arial Narrow" w:hAnsi="Arial Narrow"/>
                <w:lang w:val="ro-RO"/>
              </w:rPr>
              <w:t>ă</w:t>
            </w:r>
            <w:r w:rsidR="00F04FF7" w:rsidRPr="00512AE8">
              <w:rPr>
                <w:rFonts w:ascii="Arial Narrow" w:hAnsi="Arial Narrow"/>
                <w:lang w:val="ro-RO"/>
              </w:rPr>
              <w:t>rii</w:t>
            </w:r>
            <w:r w:rsidR="003E26F8">
              <w:rPr>
                <w:rFonts w:ascii="Arial Narrow" w:hAnsi="Arial Narrow"/>
                <w:lang w:val="ro-RO"/>
              </w:rPr>
              <w:t xml:space="preserve"> </w:t>
            </w:r>
            <w:r w:rsidR="00F04FF7" w:rsidRPr="00512AE8">
              <w:rPr>
                <w:rFonts w:ascii="Arial Narrow" w:hAnsi="Arial Narrow"/>
                <w:lang w:val="ro-RO"/>
              </w:rPr>
              <w:t>implement</w:t>
            </w:r>
            <w:r w:rsidR="003E26F8">
              <w:rPr>
                <w:rFonts w:ascii="Arial Narrow" w:hAnsi="Arial Narrow"/>
                <w:lang w:val="ro-RO"/>
              </w:rPr>
              <w:t>ă</w:t>
            </w:r>
            <w:r w:rsidR="00F04FF7" w:rsidRPr="00512AE8">
              <w:rPr>
                <w:rFonts w:ascii="Arial Narrow" w:hAnsi="Arial Narrow"/>
                <w:lang w:val="ro-RO"/>
              </w:rPr>
              <w:t>rii unor m</w:t>
            </w:r>
            <w:r w:rsidR="003E26F8">
              <w:rPr>
                <w:rFonts w:ascii="Arial Narrow" w:hAnsi="Arial Narrow"/>
                <w:lang w:val="ro-RO"/>
              </w:rPr>
              <w:t>ă</w:t>
            </w:r>
            <w:r w:rsidR="00F04FF7" w:rsidRPr="00512AE8">
              <w:rPr>
                <w:rFonts w:ascii="Arial Narrow" w:hAnsi="Arial Narrow"/>
                <w:lang w:val="ro-RO"/>
              </w:rPr>
              <w:t xml:space="preserve">suri de reabilitare, conservare </w:t>
            </w:r>
            <w:r w:rsidR="000F70C8">
              <w:rPr>
                <w:rFonts w:ascii="Arial Narrow" w:hAnsi="Arial Narrow"/>
                <w:lang w:val="ro-RO"/>
              </w:rPr>
              <w:t>ș</w:t>
            </w:r>
            <w:r w:rsidR="00F04FF7" w:rsidRPr="00512AE8">
              <w:rPr>
                <w:rFonts w:ascii="Arial Narrow" w:hAnsi="Arial Narrow"/>
                <w:lang w:val="ro-RO"/>
              </w:rPr>
              <w:t>i ecologizare a zonelor expuse (participarea tuturor factorilor de decizie la nivel jude</w:t>
            </w:r>
            <w:r w:rsidR="000F70C8">
              <w:rPr>
                <w:rFonts w:ascii="Arial Narrow" w:hAnsi="Arial Narrow"/>
                <w:lang w:val="ro-RO"/>
              </w:rPr>
              <w:t>ț</w:t>
            </w:r>
            <w:r w:rsidR="00F04FF7" w:rsidRPr="00512AE8">
              <w:rPr>
                <w:rFonts w:ascii="Arial Narrow" w:hAnsi="Arial Narrow"/>
                <w:lang w:val="ro-RO"/>
              </w:rPr>
              <w:t xml:space="preserve">ean) </w:t>
            </w:r>
            <w:bookmarkEnd w:id="53"/>
            <w:bookmarkEnd w:id="54"/>
          </w:p>
        </w:tc>
        <w:tc>
          <w:tcPr>
            <w:tcW w:w="1949" w:type="dxa"/>
            <w:vAlign w:val="center"/>
          </w:tcPr>
          <w:p w14:paraId="27294A80" w14:textId="77777777" w:rsidR="00F04FF7" w:rsidRPr="008F74EA" w:rsidRDefault="000F70C8" w:rsidP="00F04FF7">
            <w:pPr>
              <w:jc w:val="both"/>
              <w:rPr>
                <w:rFonts w:ascii="Arial Narrow" w:hAnsi="Arial Narrow"/>
                <w:lang w:val="ro-RO"/>
              </w:rPr>
            </w:pPr>
            <w:r>
              <w:rPr>
                <w:rFonts w:ascii="Arial Narrow" w:hAnsi="Arial Narrow"/>
                <w:lang w:val="ro-RO"/>
              </w:rPr>
              <w:t>În derulare</w:t>
            </w:r>
          </w:p>
        </w:tc>
      </w:tr>
      <w:tr w:rsidR="00F04FF7" w:rsidRPr="00512AE8" w14:paraId="305ED800" w14:textId="77777777" w:rsidTr="00DE7AB4">
        <w:tc>
          <w:tcPr>
            <w:tcW w:w="5961" w:type="dxa"/>
          </w:tcPr>
          <w:p w14:paraId="255EFB48" w14:textId="77777777" w:rsidR="00F04FF7" w:rsidRPr="00512AE8" w:rsidRDefault="00F04FF7" w:rsidP="00F04FF7">
            <w:pPr>
              <w:jc w:val="both"/>
              <w:rPr>
                <w:rFonts w:ascii="Arial Narrow" w:hAnsi="Arial Narrow"/>
                <w:color w:val="2F5496" w:themeColor="accent1" w:themeShade="BF"/>
                <w:lang w:val="ro-RO"/>
              </w:rPr>
            </w:pPr>
            <w:r w:rsidRPr="00512AE8">
              <w:rPr>
                <w:rFonts w:ascii="Arial Narrow" w:hAnsi="Arial Narrow"/>
                <w:lang w:val="ro-RO"/>
              </w:rPr>
              <w:t>Identificarea unor posibile parteneriate care s</w:t>
            </w:r>
            <w:r w:rsidR="000F70C8">
              <w:rPr>
                <w:rFonts w:ascii="Arial Narrow" w:hAnsi="Arial Narrow"/>
                <w:lang w:val="ro-RO"/>
              </w:rPr>
              <w:t>ă</w:t>
            </w:r>
            <w:r w:rsidRPr="00512AE8">
              <w:rPr>
                <w:rFonts w:ascii="Arial Narrow" w:hAnsi="Arial Narrow"/>
                <w:lang w:val="ro-RO"/>
              </w:rPr>
              <w:t xml:space="preserve"> permit</w:t>
            </w:r>
            <w:r w:rsidR="000F70C8">
              <w:rPr>
                <w:rFonts w:ascii="Arial Narrow" w:hAnsi="Arial Narrow"/>
                <w:lang w:val="ro-RO"/>
              </w:rPr>
              <w:t>ă</w:t>
            </w:r>
            <w:r w:rsidRPr="00512AE8">
              <w:rPr>
                <w:rFonts w:ascii="Arial Narrow" w:hAnsi="Arial Narrow"/>
                <w:lang w:val="ro-RO"/>
              </w:rPr>
              <w:t xml:space="preserve"> </w:t>
            </w:r>
            <w:r w:rsidR="000F70C8">
              <w:rPr>
                <w:rFonts w:ascii="Arial Narrow" w:hAnsi="Arial Narrow"/>
                <w:lang w:val="ro-RO"/>
              </w:rPr>
              <w:t>î</w:t>
            </w:r>
            <w:r w:rsidRPr="00512AE8">
              <w:rPr>
                <w:rFonts w:ascii="Arial Narrow" w:hAnsi="Arial Narrow"/>
                <w:lang w:val="ro-RO"/>
              </w:rPr>
              <w:t>ntrunirea exigen</w:t>
            </w:r>
            <w:r w:rsidR="000F70C8">
              <w:rPr>
                <w:rFonts w:ascii="Arial Narrow" w:hAnsi="Arial Narrow"/>
                <w:lang w:val="ro-RO"/>
              </w:rPr>
              <w:t>ț</w:t>
            </w:r>
            <w:r w:rsidRPr="00512AE8">
              <w:rPr>
                <w:rFonts w:ascii="Arial Narrow" w:hAnsi="Arial Narrow"/>
                <w:lang w:val="ro-RO"/>
              </w:rPr>
              <w:t>elor impuse de anumite programe de finan</w:t>
            </w:r>
            <w:r w:rsidR="000F70C8">
              <w:rPr>
                <w:rFonts w:ascii="Arial Narrow" w:hAnsi="Arial Narrow"/>
                <w:lang w:val="ro-RO"/>
              </w:rPr>
              <w:t>ț</w:t>
            </w:r>
            <w:r w:rsidRPr="00512AE8">
              <w:rPr>
                <w:rFonts w:ascii="Arial Narrow" w:hAnsi="Arial Narrow"/>
                <w:lang w:val="ro-RO"/>
              </w:rPr>
              <w:t xml:space="preserve">are </w:t>
            </w:r>
            <w:r w:rsidR="000F70C8">
              <w:rPr>
                <w:rFonts w:ascii="Arial Narrow" w:hAnsi="Arial Narrow"/>
                <w:lang w:val="ro-RO"/>
              </w:rPr>
              <w:t>î</w:t>
            </w:r>
            <w:r w:rsidRPr="00512AE8">
              <w:rPr>
                <w:rFonts w:ascii="Arial Narrow" w:hAnsi="Arial Narrow"/>
                <w:lang w:val="ro-RO"/>
              </w:rPr>
              <w:t xml:space="preserve">n vederea atragerii unor fonduri nerambursabile pentru realizare </w:t>
            </w:r>
            <w:r w:rsidR="00DF2A08">
              <w:rPr>
                <w:rFonts w:ascii="Arial Narrow" w:hAnsi="Arial Narrow"/>
                <w:lang w:val="ro-RO"/>
              </w:rPr>
              <w:t xml:space="preserve">de </w:t>
            </w:r>
            <w:r w:rsidRPr="00512AE8">
              <w:rPr>
                <w:rFonts w:ascii="Arial Narrow" w:hAnsi="Arial Narrow"/>
                <w:lang w:val="ro-RO"/>
              </w:rPr>
              <w:t>macro</w:t>
            </w:r>
            <w:r w:rsidR="008E5F5F">
              <w:rPr>
                <w:rFonts w:ascii="Arial Narrow" w:hAnsi="Arial Narrow"/>
                <w:lang w:val="ro-RO"/>
              </w:rPr>
              <w:t>-</w:t>
            </w:r>
            <w:r w:rsidRPr="00512AE8">
              <w:rPr>
                <w:rFonts w:ascii="Arial Narrow" w:hAnsi="Arial Narrow"/>
                <w:lang w:val="ro-RO"/>
              </w:rPr>
              <w:t xml:space="preserve">proiecte pe componenta de mediu </w:t>
            </w:r>
          </w:p>
        </w:tc>
        <w:tc>
          <w:tcPr>
            <w:tcW w:w="1949" w:type="dxa"/>
            <w:vAlign w:val="center"/>
          </w:tcPr>
          <w:p w14:paraId="47DACFB3" w14:textId="77777777" w:rsidR="00F04FF7" w:rsidRPr="008F74EA" w:rsidRDefault="00DF2A08" w:rsidP="00F04FF7">
            <w:pPr>
              <w:jc w:val="both"/>
              <w:rPr>
                <w:rFonts w:ascii="Arial Narrow" w:hAnsi="Arial Narrow"/>
                <w:lang w:val="ro-RO"/>
              </w:rPr>
            </w:pPr>
            <w:r>
              <w:rPr>
                <w:rFonts w:ascii="Arial Narrow" w:hAnsi="Arial Narrow"/>
                <w:lang w:val="ro-RO"/>
              </w:rPr>
              <w:t>În derulare</w:t>
            </w:r>
            <w:r>
              <w:rPr>
                <w:rStyle w:val="FootnoteReference"/>
                <w:rFonts w:ascii="Arial Narrow" w:hAnsi="Arial Narrow"/>
                <w:lang w:val="ro-RO"/>
              </w:rPr>
              <w:footnoteReference w:id="23"/>
            </w:r>
          </w:p>
        </w:tc>
      </w:tr>
      <w:tr w:rsidR="00F04FF7" w:rsidRPr="00512AE8" w14:paraId="789A25A4" w14:textId="77777777" w:rsidTr="00DE7AB4">
        <w:tc>
          <w:tcPr>
            <w:tcW w:w="5961" w:type="dxa"/>
          </w:tcPr>
          <w:p w14:paraId="419146E6" w14:textId="77777777" w:rsidR="00F04FF7" w:rsidRPr="00512AE8" w:rsidRDefault="00F04FF7" w:rsidP="00877490">
            <w:pPr>
              <w:jc w:val="both"/>
              <w:rPr>
                <w:rFonts w:ascii="Arial Narrow" w:hAnsi="Arial Narrow"/>
                <w:color w:val="2F5496" w:themeColor="accent1" w:themeShade="BF"/>
                <w:lang w:val="ro-RO"/>
              </w:rPr>
            </w:pPr>
            <w:r w:rsidRPr="00512AE8">
              <w:rPr>
                <w:rFonts w:ascii="Arial Narrow" w:hAnsi="Arial Narrow"/>
                <w:lang w:val="ro-RO"/>
              </w:rPr>
              <w:t xml:space="preserve">Elaborare </w:t>
            </w:r>
            <w:bookmarkStart w:id="55" w:name="_Hlk78911759"/>
            <w:r w:rsidRPr="00512AE8">
              <w:rPr>
                <w:rFonts w:ascii="Arial Narrow" w:hAnsi="Arial Narrow"/>
                <w:lang w:val="ro-RO"/>
              </w:rPr>
              <w:t>Plan de m</w:t>
            </w:r>
            <w:r w:rsidR="0087560A">
              <w:rPr>
                <w:rFonts w:ascii="Arial Narrow" w:hAnsi="Arial Narrow"/>
                <w:lang w:val="ro-RO"/>
              </w:rPr>
              <w:t>ă</w:t>
            </w:r>
            <w:r w:rsidRPr="00512AE8">
              <w:rPr>
                <w:rFonts w:ascii="Arial Narrow" w:hAnsi="Arial Narrow"/>
                <w:lang w:val="ro-RO"/>
              </w:rPr>
              <w:t>suri de combatere/prevenire a riscurilor asupra factorilor de mediu. Elaborare documenta</w:t>
            </w:r>
            <w:r w:rsidR="0087560A">
              <w:rPr>
                <w:rFonts w:ascii="Arial Narrow" w:hAnsi="Arial Narrow"/>
                <w:lang w:val="ro-RO"/>
              </w:rPr>
              <w:t>ț</w:t>
            </w:r>
            <w:r w:rsidRPr="00512AE8">
              <w:rPr>
                <w:rFonts w:ascii="Arial Narrow" w:hAnsi="Arial Narrow"/>
                <w:lang w:val="ro-RO"/>
              </w:rPr>
              <w:t>ie tehnico-economic</w:t>
            </w:r>
            <w:r w:rsidR="0087560A">
              <w:rPr>
                <w:rFonts w:ascii="Arial Narrow" w:hAnsi="Arial Narrow"/>
                <w:lang w:val="ro-RO"/>
              </w:rPr>
              <w:t>ă</w:t>
            </w:r>
            <w:r w:rsidRPr="00512AE8">
              <w:rPr>
                <w:rFonts w:ascii="Arial Narrow" w:hAnsi="Arial Narrow"/>
                <w:lang w:val="ro-RO"/>
              </w:rPr>
              <w:t xml:space="preserve">–portofoliu studii de pre(fezabilitate) </w:t>
            </w:r>
            <w:r w:rsidR="0087560A">
              <w:rPr>
                <w:rFonts w:ascii="Arial Narrow" w:hAnsi="Arial Narrow"/>
                <w:lang w:val="ro-RO"/>
              </w:rPr>
              <w:t>î</w:t>
            </w:r>
            <w:r w:rsidRPr="00512AE8">
              <w:rPr>
                <w:rFonts w:ascii="Arial Narrow" w:hAnsi="Arial Narrow"/>
                <w:lang w:val="ro-RO"/>
              </w:rPr>
              <w:t>n vederea atragerii suportului financia</w:t>
            </w:r>
            <w:bookmarkEnd w:id="55"/>
            <w:r w:rsidR="0087560A">
              <w:rPr>
                <w:rFonts w:ascii="Arial Narrow" w:hAnsi="Arial Narrow"/>
                <w:lang w:val="ro-RO"/>
              </w:rPr>
              <w:t>r</w:t>
            </w:r>
          </w:p>
        </w:tc>
        <w:tc>
          <w:tcPr>
            <w:tcW w:w="1949" w:type="dxa"/>
            <w:vAlign w:val="center"/>
          </w:tcPr>
          <w:p w14:paraId="7D59C9A8" w14:textId="77777777" w:rsidR="00F04FF7" w:rsidRPr="008F74EA" w:rsidRDefault="0087560A" w:rsidP="00F04FF7">
            <w:pPr>
              <w:jc w:val="both"/>
              <w:rPr>
                <w:rFonts w:ascii="Arial Narrow" w:hAnsi="Arial Narrow"/>
                <w:lang w:val="ro-RO"/>
              </w:rPr>
            </w:pPr>
            <w:r>
              <w:rPr>
                <w:rFonts w:ascii="Arial Narrow" w:hAnsi="Arial Narrow"/>
                <w:lang w:val="ro-RO"/>
              </w:rPr>
              <w:t>Î</w:t>
            </w:r>
            <w:r w:rsidR="006D0C68">
              <w:rPr>
                <w:rFonts w:ascii="Arial Narrow" w:hAnsi="Arial Narrow"/>
                <w:lang w:val="ro-RO"/>
              </w:rPr>
              <w:t>n derulare</w:t>
            </w:r>
          </w:p>
        </w:tc>
      </w:tr>
      <w:tr w:rsidR="00F04FF7" w:rsidRPr="00512AE8" w14:paraId="2417BE78" w14:textId="77777777" w:rsidTr="00DE7AB4">
        <w:tc>
          <w:tcPr>
            <w:tcW w:w="5961" w:type="dxa"/>
          </w:tcPr>
          <w:p w14:paraId="4CA30F45" w14:textId="77777777" w:rsidR="00F04FF7" w:rsidRPr="00512AE8" w:rsidRDefault="00F04FF7" w:rsidP="00877490">
            <w:pPr>
              <w:jc w:val="both"/>
              <w:rPr>
                <w:rFonts w:ascii="Arial Narrow" w:hAnsi="Arial Narrow"/>
                <w:color w:val="2F5496" w:themeColor="accent1" w:themeShade="BF"/>
                <w:lang w:val="ro-RO"/>
              </w:rPr>
            </w:pPr>
            <w:r w:rsidRPr="00512AE8">
              <w:rPr>
                <w:rFonts w:ascii="Arial Narrow" w:hAnsi="Arial Narrow"/>
                <w:lang w:val="ro-RO"/>
              </w:rPr>
              <w:t>Identificare ac</w:t>
            </w:r>
            <w:r w:rsidR="006D0C68">
              <w:rPr>
                <w:rFonts w:ascii="Arial Narrow" w:hAnsi="Arial Narrow"/>
                <w:lang w:val="ro-RO"/>
              </w:rPr>
              <w:t>ț</w:t>
            </w:r>
            <w:r w:rsidRPr="00512AE8">
              <w:rPr>
                <w:rFonts w:ascii="Arial Narrow" w:hAnsi="Arial Narrow"/>
                <w:lang w:val="ro-RO"/>
              </w:rPr>
              <w:t xml:space="preserve">iuni </w:t>
            </w:r>
            <w:r w:rsidR="006D0C68">
              <w:rPr>
                <w:rFonts w:ascii="Arial Narrow" w:hAnsi="Arial Narrow"/>
                <w:lang w:val="ro-RO"/>
              </w:rPr>
              <w:t>ș</w:t>
            </w:r>
            <w:r w:rsidRPr="00512AE8">
              <w:rPr>
                <w:rFonts w:ascii="Arial Narrow" w:hAnsi="Arial Narrow"/>
                <w:lang w:val="ro-RO"/>
              </w:rPr>
              <w:t>i elaborare plan de interven</w:t>
            </w:r>
            <w:r w:rsidR="006D0C68">
              <w:rPr>
                <w:rFonts w:ascii="Arial Narrow" w:hAnsi="Arial Narrow"/>
                <w:lang w:val="ro-RO"/>
              </w:rPr>
              <w:t>ț</w:t>
            </w:r>
            <w:r w:rsidRPr="00512AE8">
              <w:rPr>
                <w:rFonts w:ascii="Arial Narrow" w:hAnsi="Arial Narrow"/>
                <w:lang w:val="ro-RO"/>
              </w:rPr>
              <w:t>ie –</w:t>
            </w:r>
            <w:r w:rsidR="006D0C68">
              <w:rPr>
                <w:rFonts w:ascii="Arial Narrow" w:hAnsi="Arial Narrow"/>
                <w:lang w:val="ro-RO"/>
              </w:rPr>
              <w:t xml:space="preserve"> î</w:t>
            </w:r>
            <w:r w:rsidRPr="00512AE8">
              <w:rPr>
                <w:rFonts w:ascii="Arial Narrow" w:hAnsi="Arial Narrow"/>
                <w:lang w:val="ro-RO"/>
              </w:rPr>
              <w:t>n competen</w:t>
            </w:r>
            <w:r w:rsidR="006D0C68">
              <w:rPr>
                <w:rFonts w:ascii="Arial Narrow" w:hAnsi="Arial Narrow"/>
                <w:lang w:val="ro-RO"/>
              </w:rPr>
              <w:t>ț</w:t>
            </w:r>
            <w:r w:rsidRPr="00512AE8">
              <w:rPr>
                <w:rFonts w:ascii="Arial Narrow" w:hAnsi="Arial Narrow"/>
                <w:lang w:val="ro-RO"/>
              </w:rPr>
              <w:t>a directa a administra</w:t>
            </w:r>
            <w:r w:rsidR="006D0C68">
              <w:rPr>
                <w:rFonts w:ascii="Arial Narrow" w:hAnsi="Arial Narrow"/>
                <w:lang w:val="ro-RO"/>
              </w:rPr>
              <w:t>ț</w:t>
            </w:r>
            <w:r w:rsidRPr="00512AE8">
              <w:rPr>
                <w:rFonts w:ascii="Arial Narrow" w:hAnsi="Arial Narrow"/>
                <w:lang w:val="ro-RO"/>
              </w:rPr>
              <w:t>iei publice exemplu: lucr</w:t>
            </w:r>
            <w:r w:rsidR="006D0C68">
              <w:rPr>
                <w:rFonts w:ascii="Arial Narrow" w:hAnsi="Arial Narrow"/>
                <w:lang w:val="ro-RO"/>
              </w:rPr>
              <w:t>ă</w:t>
            </w:r>
            <w:r w:rsidRPr="00512AE8">
              <w:rPr>
                <w:rFonts w:ascii="Arial Narrow" w:hAnsi="Arial Narrow"/>
                <w:lang w:val="ro-RO"/>
              </w:rPr>
              <w:t>ri de reabilit</w:t>
            </w:r>
            <w:r w:rsidR="006D0C68">
              <w:rPr>
                <w:rFonts w:ascii="Arial Narrow" w:hAnsi="Arial Narrow"/>
                <w:lang w:val="ro-RO"/>
              </w:rPr>
              <w:t>ă</w:t>
            </w:r>
            <w:r w:rsidRPr="00512AE8">
              <w:rPr>
                <w:rFonts w:ascii="Arial Narrow" w:hAnsi="Arial Narrow"/>
                <w:lang w:val="ro-RO"/>
              </w:rPr>
              <w:t>ri/ consolid</w:t>
            </w:r>
            <w:r w:rsidR="006D0C68">
              <w:rPr>
                <w:rFonts w:ascii="Arial Narrow" w:hAnsi="Arial Narrow"/>
                <w:lang w:val="ro-RO"/>
              </w:rPr>
              <w:t>ă</w:t>
            </w:r>
            <w:r w:rsidRPr="00512AE8">
              <w:rPr>
                <w:rFonts w:ascii="Arial Narrow" w:hAnsi="Arial Narrow"/>
                <w:lang w:val="ro-RO"/>
              </w:rPr>
              <w:t>ri, sau ecologiz</w:t>
            </w:r>
            <w:r w:rsidR="006D0C68">
              <w:rPr>
                <w:rFonts w:ascii="Arial Narrow" w:hAnsi="Arial Narrow"/>
                <w:lang w:val="ro-RO"/>
              </w:rPr>
              <w:t>ă</w:t>
            </w:r>
            <w:r w:rsidRPr="00512AE8">
              <w:rPr>
                <w:rFonts w:ascii="Arial Narrow" w:hAnsi="Arial Narrow"/>
                <w:lang w:val="ro-RO"/>
              </w:rPr>
              <w:t>ri</w:t>
            </w:r>
          </w:p>
        </w:tc>
        <w:tc>
          <w:tcPr>
            <w:tcW w:w="1949" w:type="dxa"/>
            <w:vAlign w:val="center"/>
          </w:tcPr>
          <w:p w14:paraId="268DAC4D" w14:textId="77777777" w:rsidR="00F04FF7" w:rsidRPr="008F74EA" w:rsidRDefault="006D0C68" w:rsidP="00F04FF7">
            <w:pPr>
              <w:jc w:val="both"/>
              <w:rPr>
                <w:rFonts w:ascii="Arial Narrow" w:hAnsi="Arial Narrow"/>
                <w:lang w:val="ro-RO"/>
              </w:rPr>
            </w:pPr>
            <w:r>
              <w:rPr>
                <w:rFonts w:ascii="Arial Narrow" w:hAnsi="Arial Narrow"/>
                <w:lang w:val="ro-RO"/>
              </w:rPr>
              <w:t>În derulare</w:t>
            </w:r>
          </w:p>
        </w:tc>
      </w:tr>
      <w:tr w:rsidR="00F04FF7" w:rsidRPr="00512AE8" w14:paraId="2E47B06F" w14:textId="77777777" w:rsidTr="00DE7AB4">
        <w:tc>
          <w:tcPr>
            <w:tcW w:w="5961" w:type="dxa"/>
          </w:tcPr>
          <w:p w14:paraId="3DF2D9C9" w14:textId="77777777" w:rsidR="00F04FF7" w:rsidRPr="00512AE8" w:rsidRDefault="00F04FF7" w:rsidP="00877490">
            <w:pPr>
              <w:jc w:val="both"/>
              <w:rPr>
                <w:rFonts w:ascii="Arial Narrow" w:hAnsi="Arial Narrow"/>
                <w:color w:val="2F5496" w:themeColor="accent1" w:themeShade="BF"/>
                <w:lang w:val="ro-RO"/>
              </w:rPr>
            </w:pPr>
            <w:r w:rsidRPr="00512AE8">
              <w:rPr>
                <w:rFonts w:ascii="Arial Narrow" w:hAnsi="Arial Narrow"/>
                <w:lang w:val="ro-RO"/>
              </w:rPr>
              <w:t>Identificare ac</w:t>
            </w:r>
            <w:r w:rsidR="006D0C68">
              <w:rPr>
                <w:rFonts w:ascii="Arial Narrow" w:hAnsi="Arial Narrow"/>
                <w:lang w:val="ro-RO"/>
              </w:rPr>
              <w:t>ț</w:t>
            </w:r>
            <w:r w:rsidRPr="00512AE8">
              <w:rPr>
                <w:rFonts w:ascii="Arial Narrow" w:hAnsi="Arial Narrow"/>
                <w:lang w:val="ro-RO"/>
              </w:rPr>
              <w:t xml:space="preserve">iuni </w:t>
            </w:r>
            <w:r w:rsidR="006D0C68">
              <w:rPr>
                <w:rFonts w:ascii="Arial Narrow" w:hAnsi="Arial Narrow"/>
                <w:lang w:val="ro-RO"/>
              </w:rPr>
              <w:t>ș</w:t>
            </w:r>
            <w:r w:rsidRPr="00512AE8">
              <w:rPr>
                <w:rFonts w:ascii="Arial Narrow" w:hAnsi="Arial Narrow"/>
                <w:lang w:val="ro-RO"/>
              </w:rPr>
              <w:t>i elaborare plan de interven</w:t>
            </w:r>
            <w:r w:rsidR="006D0C68">
              <w:rPr>
                <w:rFonts w:ascii="Arial Narrow" w:hAnsi="Arial Narrow"/>
                <w:lang w:val="ro-RO"/>
              </w:rPr>
              <w:t>ț</w:t>
            </w:r>
            <w:r w:rsidRPr="00512AE8">
              <w:rPr>
                <w:rFonts w:ascii="Arial Narrow" w:hAnsi="Arial Narrow"/>
                <w:lang w:val="ro-RO"/>
              </w:rPr>
              <w:t xml:space="preserve">ie – </w:t>
            </w:r>
            <w:r w:rsidR="006D0C68">
              <w:rPr>
                <w:rFonts w:ascii="Arial Narrow" w:hAnsi="Arial Narrow"/>
                <w:lang w:val="ro-RO"/>
              </w:rPr>
              <w:t>î</w:t>
            </w:r>
            <w:r w:rsidRPr="00512AE8">
              <w:rPr>
                <w:rFonts w:ascii="Arial Narrow" w:hAnsi="Arial Narrow"/>
                <w:lang w:val="ro-RO"/>
              </w:rPr>
              <w:t>n parteneriat cu institu</w:t>
            </w:r>
            <w:r w:rsidR="009E17D5">
              <w:rPr>
                <w:rFonts w:ascii="Arial Narrow" w:hAnsi="Arial Narrow"/>
                <w:lang w:val="ro-RO"/>
              </w:rPr>
              <w:t>ț</w:t>
            </w:r>
            <w:r w:rsidRPr="00512AE8">
              <w:rPr>
                <w:rFonts w:ascii="Arial Narrow" w:hAnsi="Arial Narrow"/>
                <w:lang w:val="ro-RO"/>
              </w:rPr>
              <w:t xml:space="preserve">iile </w:t>
            </w:r>
            <w:r w:rsidR="009E17D5">
              <w:rPr>
                <w:rFonts w:ascii="Arial Narrow" w:hAnsi="Arial Narrow"/>
                <w:lang w:val="ro-RO"/>
              </w:rPr>
              <w:t>ș</w:t>
            </w:r>
            <w:r w:rsidRPr="00512AE8">
              <w:rPr>
                <w:rFonts w:ascii="Arial Narrow" w:hAnsi="Arial Narrow"/>
                <w:lang w:val="ro-RO"/>
              </w:rPr>
              <w:t>i organiza</w:t>
            </w:r>
            <w:r w:rsidR="009E17D5">
              <w:rPr>
                <w:rFonts w:ascii="Arial Narrow" w:hAnsi="Arial Narrow"/>
                <w:lang w:val="ro-RO"/>
              </w:rPr>
              <w:t>ț</w:t>
            </w:r>
            <w:r w:rsidRPr="00512AE8">
              <w:rPr>
                <w:rFonts w:ascii="Arial Narrow" w:hAnsi="Arial Narrow"/>
                <w:lang w:val="ro-RO"/>
              </w:rPr>
              <w:t>iile cu responsabilit</w:t>
            </w:r>
            <w:r w:rsidR="009E17D5">
              <w:rPr>
                <w:rFonts w:ascii="Arial Narrow" w:hAnsi="Arial Narrow"/>
                <w:lang w:val="ro-RO"/>
              </w:rPr>
              <w:t>ăț</w:t>
            </w:r>
            <w:r w:rsidRPr="00512AE8">
              <w:rPr>
                <w:rFonts w:ascii="Arial Narrow" w:hAnsi="Arial Narrow"/>
                <w:lang w:val="ro-RO"/>
              </w:rPr>
              <w:t xml:space="preserve">i </w:t>
            </w:r>
            <w:r w:rsidR="009E17D5">
              <w:rPr>
                <w:rFonts w:ascii="Arial Narrow" w:hAnsi="Arial Narrow"/>
                <w:lang w:val="ro-RO"/>
              </w:rPr>
              <w:t>ș</w:t>
            </w:r>
            <w:r w:rsidRPr="00512AE8">
              <w:rPr>
                <w:rFonts w:ascii="Arial Narrow" w:hAnsi="Arial Narrow"/>
                <w:lang w:val="ro-RO"/>
              </w:rPr>
              <w:t xml:space="preserve">i drept de administrare  </w:t>
            </w:r>
          </w:p>
        </w:tc>
        <w:tc>
          <w:tcPr>
            <w:tcW w:w="1949" w:type="dxa"/>
            <w:vAlign w:val="center"/>
          </w:tcPr>
          <w:p w14:paraId="2899C5D8" w14:textId="77777777" w:rsidR="00F04FF7" w:rsidRPr="008F74EA" w:rsidRDefault="009E17D5" w:rsidP="00F04FF7">
            <w:pPr>
              <w:jc w:val="both"/>
              <w:rPr>
                <w:rFonts w:ascii="Arial Narrow" w:hAnsi="Arial Narrow"/>
                <w:lang w:val="ro-RO"/>
              </w:rPr>
            </w:pPr>
            <w:r>
              <w:rPr>
                <w:rFonts w:ascii="Arial Narrow" w:hAnsi="Arial Narrow"/>
                <w:lang w:val="ro-RO"/>
              </w:rPr>
              <w:t>În derulare</w:t>
            </w:r>
          </w:p>
        </w:tc>
      </w:tr>
      <w:tr w:rsidR="00F04FF7" w:rsidRPr="00512AE8" w14:paraId="2BFEDED4" w14:textId="77777777" w:rsidTr="00DE7AB4">
        <w:tc>
          <w:tcPr>
            <w:tcW w:w="5961" w:type="dxa"/>
          </w:tcPr>
          <w:p w14:paraId="0F48584F" w14:textId="77777777" w:rsidR="00F04FF7" w:rsidRPr="00512AE8" w:rsidRDefault="00F04FF7" w:rsidP="00877490">
            <w:pPr>
              <w:jc w:val="both"/>
              <w:rPr>
                <w:rFonts w:ascii="Arial Narrow" w:hAnsi="Arial Narrow"/>
                <w:color w:val="2F5496" w:themeColor="accent1" w:themeShade="BF"/>
                <w:lang w:val="ro-RO"/>
              </w:rPr>
            </w:pPr>
            <w:r w:rsidRPr="00512AE8">
              <w:rPr>
                <w:rFonts w:ascii="Arial Narrow" w:hAnsi="Arial Narrow"/>
                <w:lang w:val="ro-RO"/>
              </w:rPr>
              <w:t xml:space="preserve">Identificarea terenurilor neutilizabile, apte de </w:t>
            </w:r>
            <w:r w:rsidR="009E17D5">
              <w:rPr>
                <w:rFonts w:ascii="Arial Narrow" w:hAnsi="Arial Narrow"/>
                <w:lang w:val="ro-RO"/>
              </w:rPr>
              <w:t>î</w:t>
            </w:r>
            <w:r w:rsidRPr="00512AE8">
              <w:rPr>
                <w:rFonts w:ascii="Arial Narrow" w:hAnsi="Arial Narrow"/>
                <w:lang w:val="ro-RO"/>
              </w:rPr>
              <w:t>mp</w:t>
            </w:r>
            <w:r w:rsidR="00690B72">
              <w:rPr>
                <w:rFonts w:ascii="Arial Narrow" w:hAnsi="Arial Narrow"/>
                <w:lang w:val="ro-RO"/>
              </w:rPr>
              <w:t>ă</w:t>
            </w:r>
            <w:r w:rsidRPr="00512AE8">
              <w:rPr>
                <w:rFonts w:ascii="Arial Narrow" w:hAnsi="Arial Narrow"/>
                <w:lang w:val="ro-RO"/>
              </w:rPr>
              <w:t>durire: v</w:t>
            </w:r>
            <w:r w:rsidR="009E17D5">
              <w:rPr>
                <w:rFonts w:ascii="Arial Narrow" w:hAnsi="Arial Narrow"/>
                <w:lang w:val="ro-RO"/>
              </w:rPr>
              <w:t>ă</w:t>
            </w:r>
            <w:r w:rsidRPr="00512AE8">
              <w:rPr>
                <w:rFonts w:ascii="Arial Narrow" w:hAnsi="Arial Narrow"/>
                <w:lang w:val="ro-RO"/>
              </w:rPr>
              <w:t xml:space="preserve">i </w:t>
            </w:r>
            <w:r w:rsidRPr="00512AE8">
              <w:rPr>
                <w:rFonts w:ascii="Arial Narrow" w:hAnsi="Arial Narrow"/>
                <w:lang w:val="ro-RO"/>
              </w:rPr>
              <w:lastRenderedPageBreak/>
              <w:t>seci, v</w:t>
            </w:r>
            <w:r w:rsidR="009E17D5">
              <w:rPr>
                <w:rFonts w:ascii="Arial Narrow" w:hAnsi="Arial Narrow"/>
                <w:lang w:val="ro-RO"/>
              </w:rPr>
              <w:t>ă</w:t>
            </w:r>
            <w:r w:rsidRPr="00512AE8">
              <w:rPr>
                <w:rFonts w:ascii="Arial Narrow" w:hAnsi="Arial Narrow"/>
                <w:lang w:val="ro-RO"/>
              </w:rPr>
              <w:t xml:space="preserve">i </w:t>
            </w:r>
            <w:r w:rsidR="009E17D5">
              <w:rPr>
                <w:rFonts w:ascii="Arial Narrow" w:hAnsi="Arial Narrow"/>
                <w:lang w:val="ro-RO"/>
              </w:rPr>
              <w:t>î</w:t>
            </w:r>
            <w:r w:rsidRPr="00512AE8">
              <w:rPr>
                <w:rFonts w:ascii="Arial Narrow" w:hAnsi="Arial Narrow"/>
                <w:lang w:val="ro-RO"/>
              </w:rPr>
              <w:t xml:space="preserve">n pericol de eroziune </w:t>
            </w:r>
            <w:r w:rsidR="009E17D5">
              <w:rPr>
                <w:rFonts w:ascii="Arial Narrow" w:hAnsi="Arial Narrow"/>
                <w:lang w:val="ro-RO"/>
              </w:rPr>
              <w:t>ș</w:t>
            </w:r>
            <w:r w:rsidRPr="00512AE8">
              <w:rPr>
                <w:rFonts w:ascii="Arial Narrow" w:hAnsi="Arial Narrow"/>
                <w:lang w:val="ro-RO"/>
              </w:rPr>
              <w:t>i alunec</w:t>
            </w:r>
            <w:r w:rsidR="009E17D5">
              <w:rPr>
                <w:rFonts w:ascii="Arial Narrow" w:hAnsi="Arial Narrow"/>
                <w:lang w:val="ro-RO"/>
              </w:rPr>
              <w:t>ă</w:t>
            </w:r>
            <w:r w:rsidRPr="00512AE8">
              <w:rPr>
                <w:rFonts w:ascii="Arial Narrow" w:hAnsi="Arial Narrow"/>
                <w:lang w:val="ro-RO"/>
              </w:rPr>
              <w:t>ri, terenuri erodate sau amenin</w:t>
            </w:r>
            <w:r w:rsidR="009E17D5">
              <w:rPr>
                <w:rFonts w:ascii="Arial Narrow" w:hAnsi="Arial Narrow"/>
                <w:lang w:val="ro-RO"/>
              </w:rPr>
              <w:t>ț</w:t>
            </w:r>
            <w:r w:rsidRPr="00512AE8">
              <w:rPr>
                <w:rFonts w:ascii="Arial Narrow" w:hAnsi="Arial Narrow"/>
                <w:lang w:val="ro-RO"/>
              </w:rPr>
              <w:t>ate de</w:t>
            </w:r>
            <w:r w:rsidR="00A71872">
              <w:rPr>
                <w:rFonts w:ascii="Arial Narrow" w:hAnsi="Arial Narrow"/>
                <w:lang w:val="ro-RO"/>
              </w:rPr>
              <w:t xml:space="preserve"> deșertificare</w:t>
            </w:r>
            <w:r w:rsidR="000A1212">
              <w:rPr>
                <w:rFonts w:ascii="Arial Narrow" w:hAnsi="Arial Narrow"/>
                <w:lang w:val="ro-RO"/>
              </w:rPr>
              <w:t xml:space="preserve">. </w:t>
            </w:r>
            <w:r w:rsidR="000A1212" w:rsidRPr="00512AE8">
              <w:rPr>
                <w:rFonts w:ascii="Arial Narrow" w:hAnsi="Arial Narrow"/>
                <w:lang w:val="ro-RO"/>
              </w:rPr>
              <w:t>Corelare cu a</w:t>
            </w:r>
            <w:r w:rsidR="000A1212">
              <w:rPr>
                <w:rFonts w:ascii="Arial Narrow" w:hAnsi="Arial Narrow"/>
                <w:lang w:val="ro-RO"/>
              </w:rPr>
              <w:t>cț</w:t>
            </w:r>
            <w:r w:rsidR="000A1212" w:rsidRPr="00512AE8">
              <w:rPr>
                <w:rFonts w:ascii="Arial Narrow" w:hAnsi="Arial Narrow"/>
                <w:lang w:val="ro-RO"/>
              </w:rPr>
              <w:t>iunile de extindere a spa</w:t>
            </w:r>
            <w:r w:rsidR="000A1212">
              <w:rPr>
                <w:rFonts w:ascii="Arial Narrow" w:hAnsi="Arial Narrow"/>
                <w:lang w:val="ro-RO"/>
              </w:rPr>
              <w:t>ț</w:t>
            </w:r>
            <w:r w:rsidR="000A1212" w:rsidRPr="00512AE8">
              <w:rPr>
                <w:rFonts w:ascii="Arial Narrow" w:hAnsi="Arial Narrow"/>
                <w:lang w:val="ro-RO"/>
              </w:rPr>
              <w:t>iilor verzi</w:t>
            </w:r>
            <w:r w:rsidR="000A1212">
              <w:rPr>
                <w:rFonts w:ascii="Arial Narrow" w:hAnsi="Arial Narrow"/>
                <w:lang w:val="ro-RO"/>
              </w:rPr>
              <w:t xml:space="preserve">. </w:t>
            </w:r>
            <w:r w:rsidR="000A1212" w:rsidRPr="00512AE8">
              <w:rPr>
                <w:rFonts w:ascii="Arial Narrow" w:hAnsi="Arial Narrow"/>
                <w:lang w:val="ro-RO"/>
              </w:rPr>
              <w:t xml:space="preserve">Elaborare plan de prioritizare a propunerilor de </w:t>
            </w:r>
            <w:r w:rsidR="000A1212">
              <w:rPr>
                <w:rFonts w:ascii="Arial Narrow" w:hAnsi="Arial Narrow"/>
                <w:lang w:val="ro-RO"/>
              </w:rPr>
              <w:t>î</w:t>
            </w:r>
            <w:r w:rsidR="000A1212" w:rsidRPr="00512AE8">
              <w:rPr>
                <w:rFonts w:ascii="Arial Narrow" w:hAnsi="Arial Narrow"/>
                <w:lang w:val="ro-RO"/>
              </w:rPr>
              <w:t>mp</w:t>
            </w:r>
            <w:r w:rsidR="000A1212">
              <w:rPr>
                <w:rFonts w:ascii="Arial Narrow" w:hAnsi="Arial Narrow"/>
                <w:lang w:val="ro-RO"/>
              </w:rPr>
              <w:t>ă</w:t>
            </w:r>
            <w:r w:rsidR="000A1212" w:rsidRPr="00512AE8">
              <w:rPr>
                <w:rFonts w:ascii="Arial Narrow" w:hAnsi="Arial Narrow"/>
                <w:lang w:val="ro-RO"/>
              </w:rPr>
              <w:t>duriri</w:t>
            </w:r>
          </w:p>
        </w:tc>
        <w:tc>
          <w:tcPr>
            <w:tcW w:w="1949" w:type="dxa"/>
            <w:vAlign w:val="center"/>
          </w:tcPr>
          <w:p w14:paraId="65709B33" w14:textId="77777777" w:rsidR="00F04FF7" w:rsidRPr="008F74EA" w:rsidRDefault="00350BA2" w:rsidP="00F04FF7">
            <w:pPr>
              <w:jc w:val="both"/>
              <w:rPr>
                <w:rFonts w:ascii="Arial Narrow" w:hAnsi="Arial Narrow"/>
                <w:lang w:val="ro-RO"/>
              </w:rPr>
            </w:pPr>
            <w:r>
              <w:rPr>
                <w:rFonts w:ascii="Arial Narrow" w:hAnsi="Arial Narrow"/>
                <w:lang w:val="ro-RO"/>
              </w:rPr>
              <w:lastRenderedPageBreak/>
              <w:t>Realizat</w:t>
            </w:r>
            <w:r>
              <w:rPr>
                <w:rStyle w:val="FootnoteReference"/>
                <w:rFonts w:ascii="Arial Narrow" w:hAnsi="Arial Narrow"/>
                <w:lang w:val="ro-RO"/>
              </w:rPr>
              <w:footnoteReference w:id="24"/>
            </w:r>
          </w:p>
        </w:tc>
      </w:tr>
      <w:tr w:rsidR="00F04FF7" w:rsidRPr="00512AE8" w14:paraId="6F87ADD4" w14:textId="77777777" w:rsidTr="00DE7AB4">
        <w:tc>
          <w:tcPr>
            <w:tcW w:w="5961" w:type="dxa"/>
          </w:tcPr>
          <w:p w14:paraId="6BB722AF" w14:textId="77777777" w:rsidR="00F04FF7" w:rsidRPr="00512AE8" w:rsidRDefault="00F04FF7" w:rsidP="00877490">
            <w:pPr>
              <w:jc w:val="both"/>
              <w:rPr>
                <w:rFonts w:ascii="Arial Narrow" w:hAnsi="Arial Narrow"/>
                <w:color w:val="2F5496" w:themeColor="accent1" w:themeShade="BF"/>
                <w:lang w:val="ro-RO"/>
              </w:rPr>
            </w:pPr>
            <w:r w:rsidRPr="00512AE8">
              <w:rPr>
                <w:rFonts w:ascii="Arial Narrow" w:hAnsi="Arial Narrow"/>
                <w:lang w:val="ro-RO"/>
              </w:rPr>
              <w:t xml:space="preserve">Elaborare plan de </w:t>
            </w:r>
            <w:r w:rsidR="00A71872">
              <w:rPr>
                <w:rFonts w:ascii="Arial Narrow" w:hAnsi="Arial Narrow"/>
                <w:lang w:val="ro-RO"/>
              </w:rPr>
              <w:t>Î</w:t>
            </w:r>
            <w:r w:rsidRPr="00512AE8">
              <w:rPr>
                <w:rFonts w:ascii="Arial Narrow" w:hAnsi="Arial Narrow"/>
                <w:lang w:val="ro-RO"/>
              </w:rPr>
              <w:t>nlocuire a vegeta</w:t>
            </w:r>
            <w:r w:rsidR="00A71872">
              <w:rPr>
                <w:rFonts w:ascii="Arial Narrow" w:hAnsi="Arial Narrow"/>
                <w:lang w:val="ro-RO"/>
              </w:rPr>
              <w:t>ț</w:t>
            </w:r>
            <w:r w:rsidRPr="00512AE8">
              <w:rPr>
                <w:rFonts w:ascii="Arial Narrow" w:hAnsi="Arial Narrow"/>
                <w:lang w:val="ro-RO"/>
              </w:rPr>
              <w:t xml:space="preserve">iei forestiere </w:t>
            </w:r>
            <w:r w:rsidR="00756D1E">
              <w:rPr>
                <w:rFonts w:ascii="Arial Narrow" w:hAnsi="Arial Narrow"/>
                <w:lang w:val="ro-RO"/>
              </w:rPr>
              <w:t>î</w:t>
            </w:r>
            <w:r w:rsidRPr="00512AE8">
              <w:rPr>
                <w:rFonts w:ascii="Arial Narrow" w:hAnsi="Arial Narrow"/>
                <w:lang w:val="ro-RO"/>
              </w:rPr>
              <w:t xml:space="preserve">n stadii de </w:t>
            </w:r>
            <w:r w:rsidR="00756D1E">
              <w:rPr>
                <w:rFonts w:ascii="Arial Narrow" w:hAnsi="Arial Narrow"/>
                <w:lang w:val="ro-RO"/>
              </w:rPr>
              <w:t>î</w:t>
            </w:r>
            <w:r w:rsidRPr="00512AE8">
              <w:rPr>
                <w:rFonts w:ascii="Arial Narrow" w:hAnsi="Arial Narrow"/>
                <w:lang w:val="ro-RO"/>
              </w:rPr>
              <w:t>mb</w:t>
            </w:r>
            <w:r w:rsidR="00756D1E">
              <w:rPr>
                <w:rFonts w:ascii="Arial Narrow" w:hAnsi="Arial Narrow"/>
                <w:lang w:val="ro-RO"/>
              </w:rPr>
              <w:t>ă</w:t>
            </w:r>
            <w:r w:rsidRPr="00512AE8">
              <w:rPr>
                <w:rFonts w:ascii="Arial Narrow" w:hAnsi="Arial Narrow"/>
                <w:lang w:val="ro-RO"/>
              </w:rPr>
              <w:t>tr</w:t>
            </w:r>
            <w:r w:rsidR="00756D1E">
              <w:rPr>
                <w:rFonts w:ascii="Arial Narrow" w:hAnsi="Arial Narrow"/>
                <w:lang w:val="ro-RO"/>
              </w:rPr>
              <w:t>â</w:t>
            </w:r>
            <w:r w:rsidRPr="00512AE8">
              <w:rPr>
                <w:rFonts w:ascii="Arial Narrow" w:hAnsi="Arial Narrow"/>
                <w:lang w:val="ro-RO"/>
              </w:rPr>
              <w:t xml:space="preserve">nire </w:t>
            </w:r>
          </w:p>
        </w:tc>
        <w:tc>
          <w:tcPr>
            <w:tcW w:w="1949" w:type="dxa"/>
            <w:vAlign w:val="center"/>
          </w:tcPr>
          <w:p w14:paraId="6BBA9233" w14:textId="77777777" w:rsidR="00F04FF7" w:rsidRPr="008F74EA" w:rsidRDefault="00A71872" w:rsidP="00F04FF7">
            <w:pPr>
              <w:jc w:val="both"/>
              <w:rPr>
                <w:rFonts w:ascii="Arial Narrow" w:hAnsi="Arial Narrow"/>
                <w:lang w:val="ro-RO"/>
              </w:rPr>
            </w:pPr>
            <w:r>
              <w:rPr>
                <w:rFonts w:ascii="Arial Narrow" w:hAnsi="Arial Narrow"/>
                <w:lang w:val="ro-RO"/>
              </w:rPr>
              <w:t>N/A</w:t>
            </w:r>
            <w:r w:rsidR="00756D1E">
              <w:rPr>
                <w:rStyle w:val="FootnoteReference"/>
                <w:rFonts w:ascii="Arial Narrow" w:hAnsi="Arial Narrow"/>
                <w:lang w:val="ro-RO"/>
              </w:rPr>
              <w:footnoteReference w:id="25"/>
            </w:r>
          </w:p>
        </w:tc>
      </w:tr>
      <w:tr w:rsidR="00F04FF7" w:rsidRPr="00512AE8" w14:paraId="132C4495" w14:textId="77777777" w:rsidTr="00DE7AB4">
        <w:tc>
          <w:tcPr>
            <w:tcW w:w="5961" w:type="dxa"/>
          </w:tcPr>
          <w:p w14:paraId="43248F3B" w14:textId="77777777" w:rsidR="00F04FF7" w:rsidRPr="00512AE8" w:rsidRDefault="00CE12F3" w:rsidP="00877490">
            <w:pPr>
              <w:jc w:val="both"/>
              <w:rPr>
                <w:rFonts w:ascii="Arial Narrow" w:hAnsi="Arial Narrow"/>
                <w:color w:val="2F5496" w:themeColor="accent1" w:themeShade="BF"/>
                <w:lang w:val="ro-RO"/>
              </w:rPr>
            </w:pPr>
            <w:r>
              <w:rPr>
                <w:rFonts w:ascii="Arial Narrow" w:hAnsi="Arial Narrow"/>
                <w:lang w:val="ro-RO"/>
              </w:rPr>
              <w:t>Î</w:t>
            </w:r>
            <w:r w:rsidR="00F04FF7" w:rsidRPr="00512AE8">
              <w:rPr>
                <w:rFonts w:ascii="Arial Narrow" w:hAnsi="Arial Narrow"/>
                <w:lang w:val="ro-RO"/>
              </w:rPr>
              <w:t>ntocmire documenta</w:t>
            </w:r>
            <w:r w:rsidR="00433677">
              <w:rPr>
                <w:rFonts w:ascii="Arial Narrow" w:hAnsi="Arial Narrow"/>
                <w:lang w:val="ro-RO"/>
              </w:rPr>
              <w:t>ț</w:t>
            </w:r>
            <w:r w:rsidR="00F04FF7" w:rsidRPr="00512AE8">
              <w:rPr>
                <w:rFonts w:ascii="Arial Narrow" w:hAnsi="Arial Narrow"/>
                <w:lang w:val="ro-RO"/>
              </w:rPr>
              <w:t xml:space="preserve">ii tehnico-economice </w:t>
            </w:r>
            <w:r w:rsidR="00433677">
              <w:rPr>
                <w:rFonts w:ascii="Arial Narrow" w:hAnsi="Arial Narrow"/>
                <w:lang w:val="ro-RO"/>
              </w:rPr>
              <w:t>ș</w:t>
            </w:r>
            <w:r w:rsidR="00F04FF7" w:rsidRPr="00512AE8">
              <w:rPr>
                <w:rFonts w:ascii="Arial Narrow" w:hAnsi="Arial Narrow"/>
                <w:lang w:val="ro-RO"/>
              </w:rPr>
              <w:t xml:space="preserve">i implementare proiecte de </w:t>
            </w:r>
            <w:r w:rsidR="00433677">
              <w:rPr>
                <w:rFonts w:ascii="Arial Narrow" w:hAnsi="Arial Narrow"/>
                <w:lang w:val="ro-RO"/>
              </w:rPr>
              <w:t>î</w:t>
            </w:r>
            <w:r w:rsidR="00F04FF7" w:rsidRPr="00512AE8">
              <w:rPr>
                <w:rFonts w:ascii="Arial Narrow" w:hAnsi="Arial Narrow"/>
                <w:lang w:val="ro-RO"/>
              </w:rPr>
              <w:t>mp</w:t>
            </w:r>
            <w:r w:rsidR="00433677">
              <w:rPr>
                <w:rFonts w:ascii="Arial Narrow" w:hAnsi="Arial Narrow"/>
                <w:lang w:val="ro-RO"/>
              </w:rPr>
              <w:t>ă</w:t>
            </w:r>
            <w:r w:rsidR="00F04FF7" w:rsidRPr="00512AE8">
              <w:rPr>
                <w:rFonts w:ascii="Arial Narrow" w:hAnsi="Arial Narrow"/>
                <w:lang w:val="ro-RO"/>
              </w:rPr>
              <w:t>duriri pentru suprafe</w:t>
            </w:r>
            <w:r w:rsidR="00433677">
              <w:rPr>
                <w:rFonts w:ascii="Arial Narrow" w:hAnsi="Arial Narrow"/>
                <w:lang w:val="ro-RO"/>
              </w:rPr>
              <w:t>ț</w:t>
            </w:r>
            <w:r w:rsidR="00F04FF7" w:rsidRPr="00512AE8">
              <w:rPr>
                <w:rFonts w:ascii="Arial Narrow" w:hAnsi="Arial Narrow"/>
                <w:lang w:val="ro-RO"/>
              </w:rPr>
              <w:t>ele identificate</w:t>
            </w:r>
          </w:p>
        </w:tc>
        <w:tc>
          <w:tcPr>
            <w:tcW w:w="1949" w:type="dxa"/>
            <w:vAlign w:val="center"/>
          </w:tcPr>
          <w:p w14:paraId="6C97B5F4" w14:textId="77777777" w:rsidR="00F04FF7" w:rsidRPr="008F74EA" w:rsidRDefault="00762821" w:rsidP="00F04FF7">
            <w:pPr>
              <w:jc w:val="both"/>
              <w:rPr>
                <w:rFonts w:ascii="Arial Narrow" w:hAnsi="Arial Narrow"/>
                <w:lang w:val="ro-RO"/>
              </w:rPr>
            </w:pPr>
            <w:r>
              <w:rPr>
                <w:rFonts w:ascii="Arial Narrow" w:hAnsi="Arial Narrow"/>
                <w:lang w:val="ro-RO"/>
              </w:rPr>
              <w:t>Realizat</w:t>
            </w:r>
          </w:p>
        </w:tc>
      </w:tr>
      <w:tr w:rsidR="00F04FF7" w:rsidRPr="00512AE8" w14:paraId="7FCCF4B5" w14:textId="77777777" w:rsidTr="00DE7AB4">
        <w:tc>
          <w:tcPr>
            <w:tcW w:w="5961" w:type="dxa"/>
          </w:tcPr>
          <w:p w14:paraId="244FD42F" w14:textId="77777777" w:rsidR="00F04FF7" w:rsidRPr="00512AE8" w:rsidRDefault="00C76115" w:rsidP="00877490">
            <w:pPr>
              <w:jc w:val="both"/>
              <w:rPr>
                <w:rFonts w:ascii="Arial Narrow" w:hAnsi="Arial Narrow"/>
                <w:color w:val="2F5496" w:themeColor="accent1" w:themeShade="BF"/>
                <w:lang w:val="ro-RO"/>
              </w:rPr>
            </w:pPr>
            <w:r>
              <w:rPr>
                <w:rFonts w:ascii="Arial Narrow" w:hAnsi="Arial Narrow"/>
                <w:lang w:val="ro-RO"/>
              </w:rPr>
              <w:t>Î</w:t>
            </w:r>
            <w:r w:rsidR="00F04FF7" w:rsidRPr="00512AE8">
              <w:rPr>
                <w:rFonts w:ascii="Arial Narrow" w:hAnsi="Arial Narrow"/>
                <w:lang w:val="ro-RO"/>
              </w:rPr>
              <w:t>ntocmire documenta</w:t>
            </w:r>
            <w:r w:rsidR="00762821">
              <w:rPr>
                <w:rFonts w:ascii="Arial Narrow" w:hAnsi="Arial Narrow"/>
                <w:lang w:val="ro-RO"/>
              </w:rPr>
              <w:t>ț</w:t>
            </w:r>
            <w:r w:rsidR="00F04FF7" w:rsidRPr="00512AE8">
              <w:rPr>
                <w:rFonts w:ascii="Arial Narrow" w:hAnsi="Arial Narrow"/>
                <w:lang w:val="ro-RO"/>
              </w:rPr>
              <w:t xml:space="preserve">ii tehnico-economice </w:t>
            </w:r>
            <w:r w:rsidR="00762821">
              <w:rPr>
                <w:rFonts w:ascii="Arial Narrow" w:hAnsi="Arial Narrow"/>
                <w:lang w:val="ro-RO"/>
              </w:rPr>
              <w:t>ș</w:t>
            </w:r>
            <w:r w:rsidR="00F04FF7" w:rsidRPr="00512AE8">
              <w:rPr>
                <w:rFonts w:ascii="Arial Narrow" w:hAnsi="Arial Narrow"/>
                <w:lang w:val="ro-RO"/>
              </w:rPr>
              <w:t xml:space="preserve">i implementare proiectelor de </w:t>
            </w:r>
            <w:r w:rsidR="00762821">
              <w:rPr>
                <w:rFonts w:ascii="Arial Narrow" w:hAnsi="Arial Narrow"/>
                <w:lang w:val="ro-RO"/>
              </w:rPr>
              <w:t>î</w:t>
            </w:r>
            <w:r w:rsidR="00F04FF7" w:rsidRPr="00512AE8">
              <w:rPr>
                <w:rFonts w:ascii="Arial Narrow" w:hAnsi="Arial Narrow"/>
                <w:lang w:val="ro-RO"/>
              </w:rPr>
              <w:t>nlocuire a vegeta</w:t>
            </w:r>
            <w:r w:rsidR="00762821">
              <w:rPr>
                <w:rFonts w:ascii="Arial Narrow" w:hAnsi="Arial Narrow"/>
                <w:lang w:val="ro-RO"/>
              </w:rPr>
              <w:t>ț</w:t>
            </w:r>
            <w:r w:rsidR="00F04FF7" w:rsidRPr="00512AE8">
              <w:rPr>
                <w:rFonts w:ascii="Arial Narrow" w:hAnsi="Arial Narrow"/>
                <w:lang w:val="ro-RO"/>
              </w:rPr>
              <w:t xml:space="preserve">iei forestiere </w:t>
            </w:r>
            <w:r w:rsidR="00762821">
              <w:rPr>
                <w:rFonts w:ascii="Arial Narrow" w:hAnsi="Arial Narrow"/>
                <w:lang w:val="ro-RO"/>
              </w:rPr>
              <w:t>î</w:t>
            </w:r>
            <w:r w:rsidR="00F04FF7" w:rsidRPr="00512AE8">
              <w:rPr>
                <w:rFonts w:ascii="Arial Narrow" w:hAnsi="Arial Narrow"/>
                <w:lang w:val="ro-RO"/>
              </w:rPr>
              <w:t xml:space="preserve">n stadii de </w:t>
            </w:r>
            <w:r w:rsidR="00762821">
              <w:rPr>
                <w:rFonts w:ascii="Arial Narrow" w:hAnsi="Arial Narrow"/>
                <w:lang w:val="ro-RO"/>
              </w:rPr>
              <w:t>î</w:t>
            </w:r>
            <w:r w:rsidR="00F04FF7" w:rsidRPr="00512AE8">
              <w:rPr>
                <w:rFonts w:ascii="Arial Narrow" w:hAnsi="Arial Narrow"/>
                <w:lang w:val="ro-RO"/>
              </w:rPr>
              <w:t>mb</w:t>
            </w:r>
            <w:r w:rsidR="00762821">
              <w:rPr>
                <w:rFonts w:ascii="Arial Narrow" w:hAnsi="Arial Narrow"/>
                <w:lang w:val="ro-RO"/>
              </w:rPr>
              <w:t>ă</w:t>
            </w:r>
            <w:r w:rsidR="00F04FF7" w:rsidRPr="00512AE8">
              <w:rPr>
                <w:rFonts w:ascii="Arial Narrow" w:hAnsi="Arial Narrow"/>
                <w:lang w:val="ro-RO"/>
              </w:rPr>
              <w:t>tr</w:t>
            </w:r>
            <w:r w:rsidR="00762821">
              <w:rPr>
                <w:rFonts w:ascii="Arial Narrow" w:hAnsi="Arial Narrow"/>
                <w:lang w:val="ro-RO"/>
              </w:rPr>
              <w:t>â</w:t>
            </w:r>
            <w:r w:rsidR="00F04FF7" w:rsidRPr="00512AE8">
              <w:rPr>
                <w:rFonts w:ascii="Arial Narrow" w:hAnsi="Arial Narrow"/>
                <w:lang w:val="ro-RO"/>
              </w:rPr>
              <w:t>nire</w:t>
            </w:r>
          </w:p>
        </w:tc>
        <w:tc>
          <w:tcPr>
            <w:tcW w:w="1949" w:type="dxa"/>
            <w:vAlign w:val="center"/>
          </w:tcPr>
          <w:p w14:paraId="258BD090" w14:textId="77777777" w:rsidR="00F04FF7" w:rsidRPr="008F74EA" w:rsidRDefault="002166B0" w:rsidP="00F04FF7">
            <w:pPr>
              <w:jc w:val="both"/>
              <w:rPr>
                <w:rFonts w:ascii="Arial Narrow" w:hAnsi="Arial Narrow"/>
                <w:lang w:val="ro-RO"/>
              </w:rPr>
            </w:pPr>
            <w:r>
              <w:rPr>
                <w:rFonts w:ascii="Arial Narrow" w:hAnsi="Arial Narrow"/>
                <w:lang w:val="ro-RO"/>
              </w:rPr>
              <w:t>Realizat</w:t>
            </w:r>
          </w:p>
        </w:tc>
      </w:tr>
      <w:tr w:rsidR="00F04FF7" w:rsidRPr="00512AE8" w14:paraId="2A3B5ECA" w14:textId="77777777" w:rsidTr="00DE7AB4">
        <w:tc>
          <w:tcPr>
            <w:tcW w:w="5961" w:type="dxa"/>
            <w:vAlign w:val="center"/>
          </w:tcPr>
          <w:p w14:paraId="74D4C022" w14:textId="77777777" w:rsidR="00F04FF7" w:rsidRPr="002166B0" w:rsidRDefault="00F04FF7" w:rsidP="00877490">
            <w:pPr>
              <w:spacing w:line="259" w:lineRule="auto"/>
              <w:jc w:val="both"/>
              <w:rPr>
                <w:rFonts w:ascii="Arial Narrow" w:hAnsi="Arial Narrow"/>
              </w:rPr>
            </w:pPr>
            <w:bookmarkStart w:id="56" w:name="_Hlk78912148"/>
            <w:bookmarkStart w:id="57" w:name="_Hlk83918711"/>
            <w:proofErr w:type="spellStart"/>
            <w:r w:rsidRPr="002166B0">
              <w:rPr>
                <w:rFonts w:ascii="Arial Narrow" w:hAnsi="Arial Narrow"/>
              </w:rPr>
              <w:t>Proiectare</w:t>
            </w:r>
            <w:proofErr w:type="spellEnd"/>
            <w:r w:rsidRPr="002166B0">
              <w:rPr>
                <w:rFonts w:ascii="Arial Narrow" w:hAnsi="Arial Narrow"/>
              </w:rPr>
              <w:t xml:space="preserve"> </w:t>
            </w:r>
            <w:proofErr w:type="spellStart"/>
            <w:r w:rsidR="00C76115">
              <w:rPr>
                <w:rFonts w:ascii="Arial Narrow" w:hAnsi="Arial Narrow"/>
              </w:rPr>
              <w:t>ș</w:t>
            </w:r>
            <w:r w:rsidRPr="002166B0">
              <w:rPr>
                <w:rFonts w:ascii="Arial Narrow" w:hAnsi="Arial Narrow"/>
              </w:rPr>
              <w:t>i</w:t>
            </w:r>
            <w:proofErr w:type="spellEnd"/>
            <w:r w:rsidRPr="002166B0">
              <w:rPr>
                <w:rFonts w:ascii="Arial Narrow" w:hAnsi="Arial Narrow"/>
              </w:rPr>
              <w:t xml:space="preserve"> </w:t>
            </w:r>
            <w:proofErr w:type="spellStart"/>
            <w:r w:rsidRPr="002166B0">
              <w:rPr>
                <w:rFonts w:ascii="Arial Narrow" w:hAnsi="Arial Narrow"/>
              </w:rPr>
              <w:t>implementare</w:t>
            </w:r>
            <w:proofErr w:type="spellEnd"/>
            <w:r w:rsidRPr="002166B0">
              <w:rPr>
                <w:rFonts w:ascii="Arial Narrow" w:hAnsi="Arial Narrow"/>
              </w:rPr>
              <w:t xml:space="preserve"> </w:t>
            </w:r>
            <w:proofErr w:type="spellStart"/>
            <w:r w:rsidRPr="002166B0">
              <w:rPr>
                <w:rFonts w:ascii="Arial Narrow" w:hAnsi="Arial Narrow"/>
              </w:rPr>
              <w:t>sistem</w:t>
            </w:r>
            <w:proofErr w:type="spellEnd"/>
            <w:r w:rsidRPr="002166B0">
              <w:rPr>
                <w:rFonts w:ascii="Arial Narrow" w:hAnsi="Arial Narrow"/>
              </w:rPr>
              <w:t xml:space="preserve"> </w:t>
            </w:r>
            <w:proofErr w:type="spellStart"/>
            <w:r w:rsidRPr="002166B0">
              <w:rPr>
                <w:rFonts w:ascii="Arial Narrow" w:hAnsi="Arial Narrow"/>
              </w:rPr>
              <w:t>integrat</w:t>
            </w:r>
            <w:proofErr w:type="spellEnd"/>
            <w:r w:rsidRPr="002166B0">
              <w:rPr>
                <w:rFonts w:ascii="Arial Narrow" w:hAnsi="Arial Narrow"/>
              </w:rPr>
              <w:t xml:space="preserve"> de monitoring a </w:t>
            </w:r>
            <w:proofErr w:type="spellStart"/>
            <w:r w:rsidRPr="002166B0">
              <w:rPr>
                <w:rFonts w:ascii="Arial Narrow" w:hAnsi="Arial Narrow"/>
              </w:rPr>
              <w:t>calit</w:t>
            </w:r>
            <w:r w:rsidR="00C76115">
              <w:rPr>
                <w:rFonts w:ascii="Arial Narrow" w:hAnsi="Arial Narrow"/>
              </w:rPr>
              <w:t>ății</w:t>
            </w:r>
            <w:proofErr w:type="spellEnd"/>
            <w:r w:rsidR="00C76115">
              <w:rPr>
                <w:rFonts w:ascii="Arial Narrow" w:hAnsi="Arial Narrow"/>
              </w:rPr>
              <w:t xml:space="preserve"> </w:t>
            </w:r>
            <w:proofErr w:type="spellStart"/>
            <w:r w:rsidR="00C76115">
              <w:rPr>
                <w:rFonts w:ascii="Arial Narrow" w:hAnsi="Arial Narrow"/>
              </w:rPr>
              <w:t>apei</w:t>
            </w:r>
            <w:proofErr w:type="spellEnd"/>
            <w:r w:rsidR="00C76115">
              <w:rPr>
                <w:rFonts w:ascii="Arial Narrow" w:hAnsi="Arial Narrow"/>
              </w:rPr>
              <w:t>:</w:t>
            </w:r>
            <w:r w:rsidRPr="002166B0">
              <w:rPr>
                <w:rFonts w:ascii="Arial Narrow" w:hAnsi="Arial Narrow"/>
              </w:rPr>
              <w:t xml:space="preserve"> </w:t>
            </w:r>
          </w:p>
          <w:p w14:paraId="20DBC646" w14:textId="77777777" w:rsidR="00F75CA7" w:rsidRDefault="00F04FF7" w:rsidP="00877490">
            <w:pPr>
              <w:jc w:val="both"/>
              <w:rPr>
                <w:rFonts w:ascii="Arial Narrow" w:hAnsi="Arial Narrow"/>
                <w:lang w:val="ro-RO"/>
              </w:rPr>
            </w:pPr>
            <w:r w:rsidRPr="00512AE8">
              <w:rPr>
                <w:rFonts w:ascii="Arial Narrow" w:hAnsi="Arial Narrow"/>
                <w:lang w:val="ro-RO"/>
              </w:rPr>
              <w:t>- ap</w:t>
            </w:r>
            <w:r w:rsidR="000A16EB">
              <w:rPr>
                <w:rFonts w:ascii="Arial Narrow" w:hAnsi="Arial Narrow"/>
                <w:lang w:val="ro-RO"/>
              </w:rPr>
              <w:t>ă</w:t>
            </w:r>
            <w:r w:rsidRPr="00512AE8">
              <w:rPr>
                <w:rFonts w:ascii="Arial Narrow" w:hAnsi="Arial Narrow"/>
                <w:lang w:val="ro-RO"/>
              </w:rPr>
              <w:t xml:space="preserve"> potabil</w:t>
            </w:r>
            <w:r w:rsidR="000A16EB">
              <w:rPr>
                <w:rFonts w:ascii="Arial Narrow" w:hAnsi="Arial Narrow"/>
                <w:lang w:val="ro-RO"/>
              </w:rPr>
              <w:t>ă</w:t>
            </w:r>
            <w:r w:rsidRPr="00512AE8">
              <w:rPr>
                <w:rFonts w:ascii="Arial Narrow" w:hAnsi="Arial Narrow"/>
                <w:lang w:val="ro-RO"/>
              </w:rPr>
              <w:t xml:space="preserve"> – asigurarea calit</w:t>
            </w:r>
            <w:r w:rsidR="000A16EB">
              <w:rPr>
                <w:rFonts w:ascii="Arial Narrow" w:hAnsi="Arial Narrow"/>
                <w:lang w:val="ro-RO"/>
              </w:rPr>
              <w:t>ăț</w:t>
            </w:r>
            <w:r w:rsidRPr="00512AE8">
              <w:rPr>
                <w:rFonts w:ascii="Arial Narrow" w:hAnsi="Arial Narrow"/>
                <w:lang w:val="ro-RO"/>
              </w:rPr>
              <w:t>ii apei</w:t>
            </w:r>
            <w:r w:rsidR="000A16EB">
              <w:rPr>
                <w:rFonts w:ascii="Arial Narrow" w:hAnsi="Arial Narrow"/>
                <w:lang w:val="ro-RO"/>
              </w:rPr>
              <w:t xml:space="preserve"> </w:t>
            </w:r>
            <w:r w:rsidRPr="00512AE8">
              <w:rPr>
                <w:rFonts w:ascii="Arial Narrow" w:hAnsi="Arial Narrow"/>
                <w:lang w:val="ro-RO"/>
              </w:rPr>
              <w:t xml:space="preserve">destinate consumului uman </w:t>
            </w:r>
            <w:r w:rsidR="000A16EB">
              <w:rPr>
                <w:rFonts w:ascii="Arial Narrow" w:hAnsi="Arial Narrow"/>
                <w:lang w:val="ro-RO"/>
              </w:rPr>
              <w:t>ș</w:t>
            </w:r>
            <w:r w:rsidRPr="00512AE8">
              <w:rPr>
                <w:rFonts w:ascii="Arial Narrow" w:hAnsi="Arial Narrow"/>
                <w:lang w:val="ro-RO"/>
              </w:rPr>
              <w:t>i asigurarea inform</w:t>
            </w:r>
            <w:r w:rsidR="000A16EB">
              <w:rPr>
                <w:rFonts w:ascii="Arial Narrow" w:hAnsi="Arial Narrow"/>
                <w:lang w:val="ro-RO"/>
              </w:rPr>
              <w:t>ă</w:t>
            </w:r>
            <w:r w:rsidRPr="00512AE8">
              <w:rPr>
                <w:rFonts w:ascii="Arial Narrow" w:hAnsi="Arial Narrow"/>
                <w:lang w:val="ro-RO"/>
              </w:rPr>
              <w:t>rii consumatorilor asupra calit</w:t>
            </w:r>
            <w:r w:rsidR="000A16EB">
              <w:rPr>
                <w:rFonts w:ascii="Arial Narrow" w:hAnsi="Arial Narrow"/>
                <w:lang w:val="ro-RO"/>
              </w:rPr>
              <w:t>ăț</w:t>
            </w:r>
            <w:r w:rsidRPr="00512AE8">
              <w:rPr>
                <w:rFonts w:ascii="Arial Narrow" w:hAnsi="Arial Narrow"/>
                <w:lang w:val="ro-RO"/>
              </w:rPr>
              <w:t xml:space="preserve">ii apei destinate consumului </w:t>
            </w:r>
          </w:p>
          <w:p w14:paraId="2A5230E4" w14:textId="77777777" w:rsidR="00F04FF7" w:rsidRPr="00512AE8" w:rsidRDefault="00F04FF7" w:rsidP="00877490">
            <w:pPr>
              <w:jc w:val="both"/>
              <w:rPr>
                <w:rFonts w:ascii="Arial Narrow" w:hAnsi="Arial Narrow"/>
                <w:lang w:val="ro-RO"/>
              </w:rPr>
            </w:pPr>
            <w:r w:rsidRPr="00512AE8">
              <w:rPr>
                <w:rFonts w:ascii="Arial Narrow" w:hAnsi="Arial Narrow"/>
                <w:lang w:val="ro-RO"/>
              </w:rPr>
              <w:t>- ape de suprafa</w:t>
            </w:r>
            <w:r w:rsidR="000A16EB">
              <w:rPr>
                <w:rFonts w:ascii="Arial Narrow" w:hAnsi="Arial Narrow"/>
                <w:lang w:val="ro-RO"/>
              </w:rPr>
              <w:t>ță</w:t>
            </w:r>
            <w:r w:rsidRPr="00512AE8">
              <w:rPr>
                <w:rFonts w:ascii="Arial Narrow" w:hAnsi="Arial Narrow"/>
                <w:lang w:val="ro-RO"/>
              </w:rPr>
              <w:t xml:space="preserve"> </w:t>
            </w:r>
            <w:r w:rsidR="000A16EB">
              <w:rPr>
                <w:rFonts w:ascii="Arial Narrow" w:hAnsi="Arial Narrow"/>
                <w:lang w:val="ro-RO"/>
              </w:rPr>
              <w:t>ș</w:t>
            </w:r>
            <w:r w:rsidRPr="00512AE8">
              <w:rPr>
                <w:rFonts w:ascii="Arial Narrow" w:hAnsi="Arial Narrow"/>
                <w:lang w:val="ro-RO"/>
              </w:rPr>
              <w:t>i ape subterane</w:t>
            </w:r>
            <w:bookmarkEnd w:id="56"/>
            <w:bookmarkEnd w:id="57"/>
            <w:r w:rsidR="002E4495">
              <w:rPr>
                <w:rFonts w:ascii="Arial Narrow" w:hAnsi="Arial Narrow"/>
                <w:lang w:val="ro-RO"/>
              </w:rPr>
              <w:t xml:space="preserve"> </w:t>
            </w:r>
            <w:r w:rsidR="002E4495" w:rsidRPr="002E4495">
              <w:rPr>
                <w:rFonts w:ascii="Arial Narrow" w:hAnsi="Arial Narrow"/>
                <w:lang w:val="ro-RO"/>
              </w:rPr>
              <w:t>-</w:t>
            </w:r>
            <w:r w:rsidR="002E4495">
              <w:rPr>
                <w:rFonts w:ascii="Arial Narrow" w:hAnsi="Arial Narrow"/>
                <w:lang w:val="ro-RO"/>
              </w:rPr>
              <w:t xml:space="preserve"> </w:t>
            </w:r>
            <w:r w:rsidR="002E4495" w:rsidRPr="002E4495">
              <w:rPr>
                <w:rFonts w:ascii="Arial Narrow" w:hAnsi="Arial Narrow"/>
                <w:lang w:val="ro-RO"/>
              </w:rPr>
              <w:t>colaborare cu  Apa Grup S.A.</w:t>
            </w:r>
          </w:p>
        </w:tc>
        <w:tc>
          <w:tcPr>
            <w:tcW w:w="1949" w:type="dxa"/>
            <w:vAlign w:val="center"/>
          </w:tcPr>
          <w:p w14:paraId="2E2A5CEB" w14:textId="77777777" w:rsidR="00F04FF7" w:rsidRPr="008F74EA" w:rsidRDefault="00A413A4" w:rsidP="00F04FF7">
            <w:pPr>
              <w:jc w:val="both"/>
              <w:rPr>
                <w:rFonts w:ascii="Arial Narrow" w:hAnsi="Arial Narrow"/>
                <w:lang w:val="ro-RO"/>
              </w:rPr>
            </w:pPr>
            <w:r>
              <w:rPr>
                <w:rFonts w:ascii="Arial Narrow" w:hAnsi="Arial Narrow"/>
                <w:lang w:val="ro-RO"/>
              </w:rPr>
              <w:t>În derulare</w:t>
            </w:r>
            <w:r>
              <w:rPr>
                <w:rStyle w:val="FootnoteReference"/>
                <w:rFonts w:ascii="Arial Narrow" w:hAnsi="Arial Narrow"/>
                <w:lang w:val="ro-RO"/>
              </w:rPr>
              <w:footnoteReference w:id="26"/>
            </w:r>
          </w:p>
        </w:tc>
      </w:tr>
      <w:tr w:rsidR="002E4495" w:rsidRPr="00512AE8" w14:paraId="24EE2BBA" w14:textId="77777777" w:rsidTr="00DE7AB4">
        <w:tc>
          <w:tcPr>
            <w:tcW w:w="5961" w:type="dxa"/>
            <w:vAlign w:val="center"/>
          </w:tcPr>
          <w:p w14:paraId="42B046CC" w14:textId="77777777" w:rsidR="002E4495" w:rsidRPr="000828EE" w:rsidRDefault="002E4495" w:rsidP="00877490">
            <w:pPr>
              <w:spacing w:line="259" w:lineRule="auto"/>
              <w:jc w:val="both"/>
              <w:rPr>
                <w:rFonts w:ascii="Arial Narrow" w:hAnsi="Arial Narrow"/>
                <w:noProof/>
                <w:lang w:val="ro-RO"/>
              </w:rPr>
            </w:pPr>
            <w:bookmarkStart w:id="58" w:name="_Hlk78912257"/>
            <w:r w:rsidRPr="000828EE">
              <w:rPr>
                <w:rFonts w:ascii="Arial Narrow" w:hAnsi="Arial Narrow"/>
                <w:noProof/>
                <w:lang w:val="ro-RO"/>
              </w:rPr>
              <w:t xml:space="preserve">Proiectare </w:t>
            </w:r>
            <w:r w:rsidR="008958D1" w:rsidRPr="000828EE">
              <w:rPr>
                <w:rFonts w:ascii="Arial Narrow" w:hAnsi="Arial Narrow"/>
                <w:noProof/>
                <w:lang w:val="ro-RO"/>
              </w:rPr>
              <w:t>ș</w:t>
            </w:r>
            <w:r w:rsidRPr="000828EE">
              <w:rPr>
                <w:rFonts w:ascii="Arial Narrow" w:hAnsi="Arial Narrow"/>
                <w:noProof/>
                <w:lang w:val="ro-RO"/>
              </w:rPr>
              <w:t>i implementare sistem integrat de monitoring a calit</w:t>
            </w:r>
            <w:r w:rsidR="008958D1" w:rsidRPr="000828EE">
              <w:rPr>
                <w:rFonts w:ascii="Arial Narrow" w:hAnsi="Arial Narrow"/>
                <w:noProof/>
                <w:lang w:val="ro-RO"/>
              </w:rPr>
              <w:t>ăț</w:t>
            </w:r>
            <w:r w:rsidRPr="000828EE">
              <w:rPr>
                <w:rFonts w:ascii="Arial Narrow" w:hAnsi="Arial Narrow"/>
                <w:noProof/>
                <w:lang w:val="ro-RO"/>
              </w:rPr>
              <w:t xml:space="preserve">ii aerului - vor fi luate </w:t>
            </w:r>
            <w:r w:rsidR="008958D1" w:rsidRPr="000828EE">
              <w:rPr>
                <w:rFonts w:ascii="Arial Narrow" w:hAnsi="Arial Narrow"/>
                <w:noProof/>
                <w:lang w:val="ro-RO"/>
              </w:rPr>
              <w:t>î</w:t>
            </w:r>
            <w:r w:rsidRPr="000828EE">
              <w:rPr>
                <w:rFonts w:ascii="Arial Narrow" w:hAnsi="Arial Narrow"/>
                <w:noProof/>
                <w:lang w:val="ro-RO"/>
              </w:rPr>
              <w:t xml:space="preserve">n calcul </w:t>
            </w:r>
            <w:r w:rsidR="008958D1" w:rsidRPr="000828EE">
              <w:rPr>
                <w:rFonts w:ascii="Arial Narrow" w:hAnsi="Arial Narrow"/>
                <w:noProof/>
                <w:lang w:val="ro-RO"/>
              </w:rPr>
              <w:t>ș</w:t>
            </w:r>
            <w:r w:rsidRPr="000828EE">
              <w:rPr>
                <w:rFonts w:ascii="Arial Narrow" w:hAnsi="Arial Narrow"/>
                <w:noProof/>
                <w:lang w:val="ro-RO"/>
              </w:rPr>
              <w:t>i rezultatele ob</w:t>
            </w:r>
            <w:r w:rsidR="008958D1" w:rsidRPr="000828EE">
              <w:rPr>
                <w:rFonts w:ascii="Arial Narrow" w:hAnsi="Arial Narrow"/>
                <w:noProof/>
                <w:lang w:val="ro-RO"/>
              </w:rPr>
              <w:t>ț</w:t>
            </w:r>
            <w:r w:rsidRPr="000828EE">
              <w:rPr>
                <w:rFonts w:ascii="Arial Narrow" w:hAnsi="Arial Narrow"/>
                <w:noProof/>
                <w:lang w:val="ro-RO"/>
              </w:rPr>
              <w:t>inute prin monitorizarea continu</w:t>
            </w:r>
            <w:r w:rsidR="008958D1" w:rsidRPr="000828EE">
              <w:rPr>
                <w:rFonts w:ascii="Arial Narrow" w:hAnsi="Arial Narrow"/>
                <w:noProof/>
                <w:lang w:val="ro-RO"/>
              </w:rPr>
              <w:t>ă</w:t>
            </w:r>
            <w:r w:rsidRPr="000828EE">
              <w:rPr>
                <w:rFonts w:ascii="Arial Narrow" w:hAnsi="Arial Narrow"/>
                <w:noProof/>
                <w:lang w:val="ro-RO"/>
              </w:rPr>
              <w:t xml:space="preserve"> a</w:t>
            </w:r>
            <w:r w:rsidR="008958D1" w:rsidRPr="000828EE">
              <w:rPr>
                <w:rFonts w:ascii="Arial Narrow" w:hAnsi="Arial Narrow"/>
                <w:noProof/>
                <w:lang w:val="ro-RO"/>
              </w:rPr>
              <w:t xml:space="preserve"> </w:t>
            </w:r>
            <w:r w:rsidRPr="000828EE">
              <w:rPr>
                <w:rFonts w:ascii="Arial Narrow" w:hAnsi="Arial Narrow"/>
                <w:noProof/>
                <w:lang w:val="ro-RO"/>
              </w:rPr>
              <w:t>aerului prin sta</w:t>
            </w:r>
            <w:r w:rsidR="008958D1" w:rsidRPr="000828EE">
              <w:rPr>
                <w:rFonts w:ascii="Arial Narrow" w:hAnsi="Arial Narrow"/>
                <w:noProof/>
                <w:lang w:val="ro-RO"/>
              </w:rPr>
              <w:t>ț</w:t>
            </w:r>
            <w:r w:rsidRPr="000828EE">
              <w:rPr>
                <w:rFonts w:ascii="Arial Narrow" w:hAnsi="Arial Narrow"/>
                <w:noProof/>
                <w:lang w:val="ro-RO"/>
              </w:rPr>
              <w:t>ia de trafic amplasat</w:t>
            </w:r>
            <w:r w:rsidR="008958D1" w:rsidRPr="000828EE">
              <w:rPr>
                <w:rFonts w:ascii="Arial Narrow" w:hAnsi="Arial Narrow"/>
                <w:noProof/>
                <w:lang w:val="ro-RO"/>
              </w:rPr>
              <w:t>ă</w:t>
            </w:r>
            <w:r w:rsidRPr="000828EE">
              <w:rPr>
                <w:rFonts w:ascii="Arial Narrow" w:hAnsi="Arial Narrow"/>
                <w:noProof/>
                <w:lang w:val="ro-RO"/>
              </w:rPr>
              <w:t xml:space="preserve"> de APM Botoşani (sta</w:t>
            </w:r>
            <w:r w:rsidR="008958D1" w:rsidRPr="000828EE">
              <w:rPr>
                <w:rFonts w:ascii="Arial Narrow" w:hAnsi="Arial Narrow"/>
                <w:noProof/>
                <w:lang w:val="ro-RO"/>
              </w:rPr>
              <w:t>ț</w:t>
            </w:r>
            <w:r w:rsidRPr="000828EE">
              <w:rPr>
                <w:rFonts w:ascii="Arial Narrow" w:hAnsi="Arial Narrow"/>
                <w:noProof/>
                <w:lang w:val="ro-RO"/>
              </w:rPr>
              <w:t>ia se va amplasa p</w:t>
            </w:r>
            <w:r w:rsidR="008958D1" w:rsidRPr="000828EE">
              <w:rPr>
                <w:rFonts w:ascii="Arial Narrow" w:hAnsi="Arial Narrow"/>
                <w:noProof/>
                <w:lang w:val="ro-RO"/>
              </w:rPr>
              <w:t>â</w:t>
            </w:r>
            <w:r w:rsidRPr="000828EE">
              <w:rPr>
                <w:rFonts w:ascii="Arial Narrow" w:hAnsi="Arial Narrow"/>
                <w:noProof/>
                <w:lang w:val="ro-RO"/>
              </w:rPr>
              <w:t>na la sf</w:t>
            </w:r>
            <w:r w:rsidR="008958D1" w:rsidRPr="000828EE">
              <w:rPr>
                <w:rFonts w:ascii="Arial Narrow" w:hAnsi="Arial Narrow"/>
                <w:noProof/>
                <w:lang w:val="ro-RO"/>
              </w:rPr>
              <w:t>â</w:t>
            </w:r>
            <w:r w:rsidRPr="000828EE">
              <w:rPr>
                <w:rFonts w:ascii="Arial Narrow" w:hAnsi="Arial Narrow"/>
                <w:noProof/>
                <w:lang w:val="ro-RO"/>
              </w:rPr>
              <w:t>r</w:t>
            </w:r>
            <w:r w:rsidR="008958D1" w:rsidRPr="000828EE">
              <w:rPr>
                <w:rFonts w:ascii="Arial Narrow" w:hAnsi="Arial Narrow"/>
                <w:noProof/>
                <w:lang w:val="ro-RO"/>
              </w:rPr>
              <w:t>ș</w:t>
            </w:r>
            <w:r w:rsidRPr="000828EE">
              <w:rPr>
                <w:rFonts w:ascii="Arial Narrow" w:hAnsi="Arial Narrow"/>
                <w:noProof/>
                <w:lang w:val="ro-RO"/>
              </w:rPr>
              <w:t xml:space="preserve">itul anului 2007 </w:t>
            </w:r>
            <w:r w:rsidR="008958D1" w:rsidRPr="000828EE">
              <w:rPr>
                <w:rFonts w:ascii="Arial Narrow" w:hAnsi="Arial Narrow"/>
                <w:noProof/>
                <w:lang w:val="ro-RO"/>
              </w:rPr>
              <w:t>ș</w:t>
            </w:r>
            <w:r w:rsidRPr="000828EE">
              <w:rPr>
                <w:rFonts w:ascii="Arial Narrow" w:hAnsi="Arial Narrow"/>
                <w:noProof/>
                <w:lang w:val="ro-RO"/>
              </w:rPr>
              <w:t>i va fi func</w:t>
            </w:r>
            <w:r w:rsidR="008958D1" w:rsidRPr="000828EE">
              <w:rPr>
                <w:rFonts w:ascii="Arial Narrow" w:hAnsi="Arial Narrow"/>
                <w:noProof/>
                <w:lang w:val="ro-RO"/>
              </w:rPr>
              <w:t>ț</w:t>
            </w:r>
            <w:r w:rsidRPr="000828EE">
              <w:rPr>
                <w:rFonts w:ascii="Arial Narrow" w:hAnsi="Arial Narrow"/>
                <w:noProof/>
                <w:lang w:val="ro-RO"/>
              </w:rPr>
              <w:t>ional</w:t>
            </w:r>
            <w:r w:rsidR="008958D1" w:rsidRPr="000828EE">
              <w:rPr>
                <w:rFonts w:ascii="Arial Narrow" w:hAnsi="Arial Narrow"/>
                <w:noProof/>
                <w:lang w:val="ro-RO"/>
              </w:rPr>
              <w:t>ă</w:t>
            </w:r>
            <w:r w:rsidRPr="000828EE">
              <w:rPr>
                <w:rFonts w:ascii="Arial Narrow" w:hAnsi="Arial Narrow"/>
                <w:noProof/>
                <w:lang w:val="ro-RO"/>
              </w:rPr>
              <w:t xml:space="preserve"> </w:t>
            </w:r>
            <w:r w:rsidR="008958D1" w:rsidRPr="000828EE">
              <w:rPr>
                <w:rFonts w:ascii="Arial Narrow" w:hAnsi="Arial Narrow"/>
                <w:noProof/>
                <w:lang w:val="ro-RO"/>
              </w:rPr>
              <w:t>î</w:t>
            </w:r>
            <w:r w:rsidRPr="000828EE">
              <w:rPr>
                <w:rFonts w:ascii="Arial Narrow" w:hAnsi="Arial Narrow"/>
                <w:noProof/>
                <w:lang w:val="ro-RO"/>
              </w:rPr>
              <w:t>n 2008)</w:t>
            </w:r>
          </w:p>
          <w:p w14:paraId="7F98CAA9" w14:textId="77777777" w:rsidR="002E4495" w:rsidRPr="000828EE" w:rsidRDefault="002E4495" w:rsidP="00877490">
            <w:pPr>
              <w:spacing w:line="259" w:lineRule="auto"/>
              <w:jc w:val="both"/>
              <w:rPr>
                <w:rFonts w:ascii="Arial Narrow" w:hAnsi="Arial Narrow"/>
                <w:noProof/>
                <w:lang w:val="ro-RO"/>
              </w:rPr>
            </w:pPr>
            <w:r w:rsidRPr="000828EE">
              <w:rPr>
                <w:rFonts w:ascii="Arial Narrow" w:hAnsi="Arial Narrow"/>
                <w:noProof/>
                <w:lang w:val="ro-RO"/>
              </w:rPr>
              <w:t>- trafic rutier m</w:t>
            </w:r>
            <w:r w:rsidR="000828EE" w:rsidRPr="000828EE">
              <w:rPr>
                <w:rFonts w:ascii="Arial Narrow" w:hAnsi="Arial Narrow"/>
                <w:noProof/>
                <w:lang w:val="ro-RO"/>
              </w:rPr>
              <w:t>ă</w:t>
            </w:r>
            <w:r w:rsidRPr="000828EE">
              <w:rPr>
                <w:rFonts w:ascii="Arial Narrow" w:hAnsi="Arial Narrow"/>
                <w:noProof/>
                <w:lang w:val="ro-RO"/>
              </w:rPr>
              <w:t>rit considerabil pe perioada de vară (m</w:t>
            </w:r>
            <w:r w:rsidR="000828EE" w:rsidRPr="000828EE">
              <w:rPr>
                <w:rFonts w:ascii="Arial Narrow" w:hAnsi="Arial Narrow"/>
                <w:noProof/>
                <w:lang w:val="ro-RO"/>
              </w:rPr>
              <w:t>ă</w:t>
            </w:r>
            <w:r w:rsidRPr="000828EE">
              <w:rPr>
                <w:rFonts w:ascii="Arial Narrow" w:hAnsi="Arial Narrow"/>
                <w:noProof/>
                <w:lang w:val="ro-RO"/>
              </w:rPr>
              <w:t>suri de atenuare a impactului negativ)</w:t>
            </w:r>
          </w:p>
          <w:p w14:paraId="23A3AB55" w14:textId="77777777" w:rsidR="002E4495" w:rsidRPr="002166B0" w:rsidRDefault="002E4495" w:rsidP="00877490">
            <w:pPr>
              <w:spacing w:line="259" w:lineRule="auto"/>
              <w:jc w:val="both"/>
              <w:rPr>
                <w:rFonts w:ascii="Arial Narrow" w:hAnsi="Arial Narrow"/>
              </w:rPr>
            </w:pPr>
            <w:r w:rsidRPr="000828EE">
              <w:rPr>
                <w:rFonts w:ascii="Arial Narrow" w:hAnsi="Arial Narrow"/>
                <w:noProof/>
                <w:lang w:val="ro-RO"/>
              </w:rPr>
              <w:t>- modernizare centralele termice (termen prestabilit)</w:t>
            </w:r>
            <w:r w:rsidRPr="002E4495">
              <w:rPr>
                <w:rFonts w:ascii="Arial Narrow" w:hAnsi="Arial Narrow"/>
              </w:rPr>
              <w:t xml:space="preserve"> </w:t>
            </w:r>
            <w:bookmarkEnd w:id="58"/>
          </w:p>
        </w:tc>
        <w:tc>
          <w:tcPr>
            <w:tcW w:w="1949" w:type="dxa"/>
            <w:vAlign w:val="center"/>
          </w:tcPr>
          <w:p w14:paraId="58F0B21F" w14:textId="77777777" w:rsidR="002E4495" w:rsidRDefault="002E4495" w:rsidP="00F04FF7">
            <w:pPr>
              <w:jc w:val="both"/>
              <w:rPr>
                <w:rFonts w:ascii="Arial Narrow" w:hAnsi="Arial Narrow"/>
                <w:lang w:val="ro-RO"/>
              </w:rPr>
            </w:pPr>
            <w:r>
              <w:rPr>
                <w:rFonts w:ascii="Arial Narrow" w:hAnsi="Arial Narrow"/>
                <w:lang w:val="ro-RO"/>
              </w:rPr>
              <w:t>Nerealizat</w:t>
            </w:r>
          </w:p>
        </w:tc>
      </w:tr>
      <w:tr w:rsidR="00F04FF7" w:rsidRPr="00512AE8" w14:paraId="2ACD5035" w14:textId="77777777" w:rsidTr="00DE7AB4">
        <w:tc>
          <w:tcPr>
            <w:tcW w:w="5961" w:type="dxa"/>
          </w:tcPr>
          <w:p w14:paraId="60103797" w14:textId="77777777" w:rsidR="00F04FF7" w:rsidRPr="00512AE8" w:rsidRDefault="00F04FF7" w:rsidP="00877490">
            <w:pPr>
              <w:jc w:val="both"/>
              <w:rPr>
                <w:rFonts w:ascii="Arial Narrow" w:hAnsi="Arial Narrow"/>
                <w:color w:val="2F5496" w:themeColor="accent1" w:themeShade="BF"/>
                <w:lang w:val="ro-RO"/>
              </w:rPr>
            </w:pPr>
            <w:r w:rsidRPr="00512AE8">
              <w:rPr>
                <w:rFonts w:ascii="Arial Narrow" w:hAnsi="Arial Narrow"/>
                <w:lang w:val="ro-RO"/>
              </w:rPr>
              <w:t xml:space="preserve">Proiectare </w:t>
            </w:r>
            <w:r w:rsidR="00735297">
              <w:rPr>
                <w:rFonts w:ascii="Arial Narrow" w:hAnsi="Arial Narrow"/>
                <w:lang w:val="ro-RO"/>
              </w:rPr>
              <w:t>ș</w:t>
            </w:r>
            <w:r w:rsidRPr="00512AE8">
              <w:rPr>
                <w:rFonts w:ascii="Arial Narrow" w:hAnsi="Arial Narrow"/>
                <w:lang w:val="ro-RO"/>
              </w:rPr>
              <w:t>i implementare sistem integrat de monitoring a calit</w:t>
            </w:r>
            <w:r w:rsidR="00735297">
              <w:rPr>
                <w:rFonts w:ascii="Arial Narrow" w:hAnsi="Arial Narrow"/>
                <w:lang w:val="ro-RO"/>
              </w:rPr>
              <w:t>ăț</w:t>
            </w:r>
            <w:r w:rsidRPr="00512AE8">
              <w:rPr>
                <w:rFonts w:ascii="Arial Narrow" w:hAnsi="Arial Narrow"/>
                <w:lang w:val="ro-RO"/>
              </w:rPr>
              <w:t xml:space="preserve">ii solului – colaborare cu OSPA </w:t>
            </w:r>
          </w:p>
        </w:tc>
        <w:tc>
          <w:tcPr>
            <w:tcW w:w="1949" w:type="dxa"/>
            <w:vAlign w:val="center"/>
          </w:tcPr>
          <w:p w14:paraId="69317E75" w14:textId="77777777" w:rsidR="00F04FF7" w:rsidRPr="008F74EA" w:rsidRDefault="00735297" w:rsidP="00F04FF7">
            <w:pPr>
              <w:jc w:val="both"/>
              <w:rPr>
                <w:rFonts w:ascii="Arial Narrow" w:hAnsi="Arial Narrow"/>
                <w:lang w:val="ro-RO"/>
              </w:rPr>
            </w:pPr>
            <w:r>
              <w:rPr>
                <w:rFonts w:ascii="Arial Narrow" w:hAnsi="Arial Narrow"/>
                <w:lang w:val="ro-RO"/>
              </w:rPr>
              <w:t>Realizat</w:t>
            </w:r>
            <w:r w:rsidR="00003E22">
              <w:rPr>
                <w:rStyle w:val="FootnoteReference"/>
                <w:rFonts w:ascii="Arial Narrow" w:hAnsi="Arial Narrow"/>
                <w:lang w:val="ro-RO"/>
              </w:rPr>
              <w:footnoteReference w:id="27"/>
            </w:r>
          </w:p>
        </w:tc>
      </w:tr>
      <w:tr w:rsidR="00F04FF7" w:rsidRPr="00512AE8" w14:paraId="2ED27131" w14:textId="77777777" w:rsidTr="00DE7AB4">
        <w:tc>
          <w:tcPr>
            <w:tcW w:w="5961" w:type="dxa"/>
          </w:tcPr>
          <w:p w14:paraId="218AC4D7" w14:textId="77777777" w:rsidR="00F04FF7" w:rsidRPr="00512AE8" w:rsidRDefault="00F04FF7" w:rsidP="00877490">
            <w:pPr>
              <w:jc w:val="both"/>
              <w:rPr>
                <w:rFonts w:ascii="Arial Narrow" w:hAnsi="Arial Narrow"/>
                <w:color w:val="2F5496" w:themeColor="accent1" w:themeShade="BF"/>
                <w:lang w:val="ro-RO"/>
              </w:rPr>
            </w:pPr>
            <w:bookmarkStart w:id="59" w:name="_Hlk83919021"/>
            <w:r w:rsidRPr="00512AE8">
              <w:rPr>
                <w:rFonts w:ascii="Arial Narrow" w:hAnsi="Arial Narrow"/>
                <w:lang w:val="ro-RO"/>
              </w:rPr>
              <w:t xml:space="preserve">Proiectare </w:t>
            </w:r>
            <w:r w:rsidR="00003E22">
              <w:rPr>
                <w:rFonts w:ascii="Arial Narrow" w:hAnsi="Arial Narrow"/>
                <w:lang w:val="ro-RO"/>
              </w:rPr>
              <w:t>ș</w:t>
            </w:r>
            <w:r w:rsidRPr="00512AE8">
              <w:rPr>
                <w:rFonts w:ascii="Arial Narrow" w:hAnsi="Arial Narrow"/>
                <w:lang w:val="ro-RO"/>
              </w:rPr>
              <w:t>i implementare sistem integrat de prevenire a polu</w:t>
            </w:r>
            <w:r w:rsidR="00003E22">
              <w:rPr>
                <w:rFonts w:ascii="Arial Narrow" w:hAnsi="Arial Narrow"/>
                <w:lang w:val="ro-RO"/>
              </w:rPr>
              <w:t>ă</w:t>
            </w:r>
            <w:r w:rsidRPr="00512AE8">
              <w:rPr>
                <w:rFonts w:ascii="Arial Narrow" w:hAnsi="Arial Narrow"/>
                <w:lang w:val="ro-RO"/>
              </w:rPr>
              <w:t>rii fonice – realizarea h</w:t>
            </w:r>
            <w:r w:rsidR="00003E22">
              <w:rPr>
                <w:rFonts w:ascii="Arial Narrow" w:hAnsi="Arial Narrow"/>
                <w:lang w:val="ro-RO"/>
              </w:rPr>
              <w:t>ă</w:t>
            </w:r>
            <w:r w:rsidRPr="00512AE8">
              <w:rPr>
                <w:rFonts w:ascii="Arial Narrow" w:hAnsi="Arial Narrow"/>
                <w:lang w:val="ro-RO"/>
              </w:rPr>
              <w:t>r</w:t>
            </w:r>
            <w:r w:rsidR="00003E22">
              <w:rPr>
                <w:rFonts w:ascii="Arial Narrow" w:hAnsi="Arial Narrow"/>
                <w:lang w:val="ro-RO"/>
              </w:rPr>
              <w:t>ț</w:t>
            </w:r>
            <w:r w:rsidRPr="00512AE8">
              <w:rPr>
                <w:rFonts w:ascii="Arial Narrow" w:hAnsi="Arial Narrow"/>
                <w:lang w:val="ro-RO"/>
              </w:rPr>
              <w:t>ilor de zgomot, a h</w:t>
            </w:r>
            <w:r w:rsidR="00BE3E65">
              <w:rPr>
                <w:rFonts w:ascii="Arial Narrow" w:hAnsi="Arial Narrow"/>
                <w:lang w:val="ro-RO"/>
              </w:rPr>
              <w:t>ă</w:t>
            </w:r>
            <w:r w:rsidRPr="00512AE8">
              <w:rPr>
                <w:rFonts w:ascii="Arial Narrow" w:hAnsi="Arial Narrow"/>
                <w:lang w:val="ro-RO"/>
              </w:rPr>
              <w:t>r</w:t>
            </w:r>
            <w:r w:rsidR="00003E22">
              <w:rPr>
                <w:rFonts w:ascii="Arial Narrow" w:hAnsi="Arial Narrow"/>
                <w:lang w:val="ro-RO"/>
              </w:rPr>
              <w:t>ț</w:t>
            </w:r>
            <w:r w:rsidRPr="00512AE8">
              <w:rPr>
                <w:rFonts w:ascii="Arial Narrow" w:hAnsi="Arial Narrow"/>
                <w:lang w:val="ro-RO"/>
              </w:rPr>
              <w:t xml:space="preserve">ilor strategice </w:t>
            </w:r>
            <w:r w:rsidR="00BE3E65">
              <w:rPr>
                <w:rFonts w:ascii="Arial Narrow" w:hAnsi="Arial Narrow"/>
                <w:lang w:val="ro-RO"/>
              </w:rPr>
              <w:t>ș</w:t>
            </w:r>
            <w:r w:rsidRPr="00512AE8">
              <w:rPr>
                <w:rFonts w:ascii="Arial Narrow" w:hAnsi="Arial Narrow"/>
                <w:lang w:val="ro-RO"/>
              </w:rPr>
              <w:t>i a planurilor de ac</w:t>
            </w:r>
            <w:r w:rsidR="00BE3E65">
              <w:rPr>
                <w:rFonts w:ascii="Arial Narrow" w:hAnsi="Arial Narrow"/>
                <w:lang w:val="ro-RO"/>
              </w:rPr>
              <w:t>ț</w:t>
            </w:r>
            <w:r w:rsidRPr="00512AE8">
              <w:rPr>
                <w:rFonts w:ascii="Arial Narrow" w:hAnsi="Arial Narrow"/>
                <w:lang w:val="ro-RO"/>
              </w:rPr>
              <w:t xml:space="preserve">iune </w:t>
            </w:r>
            <w:r w:rsidR="00BE3E65">
              <w:rPr>
                <w:rFonts w:ascii="Arial Narrow" w:hAnsi="Arial Narrow"/>
                <w:lang w:val="ro-RO"/>
              </w:rPr>
              <w:t>ș</w:t>
            </w:r>
            <w:r w:rsidRPr="00512AE8">
              <w:rPr>
                <w:rFonts w:ascii="Arial Narrow" w:hAnsi="Arial Narrow"/>
                <w:lang w:val="ro-RO"/>
              </w:rPr>
              <w:t>i asigurarea inform</w:t>
            </w:r>
            <w:r w:rsidR="00BE3E65">
              <w:rPr>
                <w:rFonts w:ascii="Arial Narrow" w:hAnsi="Arial Narrow"/>
                <w:lang w:val="ro-RO"/>
              </w:rPr>
              <w:t>ă</w:t>
            </w:r>
            <w:r w:rsidRPr="00512AE8">
              <w:rPr>
                <w:rFonts w:ascii="Arial Narrow" w:hAnsi="Arial Narrow"/>
                <w:lang w:val="ro-RO"/>
              </w:rPr>
              <w:t xml:space="preserve">rii publicului </w:t>
            </w:r>
          </w:p>
        </w:tc>
        <w:tc>
          <w:tcPr>
            <w:tcW w:w="1949" w:type="dxa"/>
            <w:vAlign w:val="center"/>
          </w:tcPr>
          <w:p w14:paraId="63AE3FCC" w14:textId="77777777" w:rsidR="00F04FF7" w:rsidRPr="008F74EA" w:rsidRDefault="004D169F" w:rsidP="00F04FF7">
            <w:pPr>
              <w:jc w:val="both"/>
              <w:rPr>
                <w:rFonts w:ascii="Arial Narrow" w:hAnsi="Arial Narrow"/>
                <w:lang w:val="ro-RO"/>
              </w:rPr>
            </w:pPr>
            <w:r>
              <w:rPr>
                <w:rFonts w:ascii="Arial Narrow" w:hAnsi="Arial Narrow"/>
                <w:lang w:val="ro-RO"/>
              </w:rPr>
              <w:t>Nerealizat</w:t>
            </w:r>
          </w:p>
        </w:tc>
      </w:tr>
      <w:tr w:rsidR="00F04FF7" w:rsidRPr="00512AE8" w14:paraId="7ECC34A2" w14:textId="77777777" w:rsidTr="00DE7AB4">
        <w:tc>
          <w:tcPr>
            <w:tcW w:w="5961" w:type="dxa"/>
            <w:vAlign w:val="center"/>
          </w:tcPr>
          <w:p w14:paraId="5A4D36D9" w14:textId="77777777" w:rsidR="00F04FF7" w:rsidRPr="00512AE8" w:rsidRDefault="00F04FF7" w:rsidP="00877490">
            <w:pPr>
              <w:spacing w:line="259" w:lineRule="auto"/>
              <w:jc w:val="both"/>
              <w:rPr>
                <w:rFonts w:ascii="Arial Narrow" w:hAnsi="Arial Narrow"/>
                <w:lang w:val="ro-RO"/>
              </w:rPr>
            </w:pPr>
            <w:bookmarkStart w:id="60" w:name="_Hlk83919195"/>
            <w:bookmarkEnd w:id="59"/>
            <w:r w:rsidRPr="00512AE8">
              <w:rPr>
                <w:rFonts w:ascii="Arial Narrow" w:hAnsi="Arial Narrow"/>
                <w:lang w:val="ro-RO"/>
              </w:rPr>
              <w:t xml:space="preserve">Monitorizare activitate de salubrizare </w:t>
            </w:r>
            <w:r w:rsidR="004D169F">
              <w:rPr>
                <w:rFonts w:ascii="Arial Narrow" w:hAnsi="Arial Narrow"/>
                <w:lang w:val="ro-RO"/>
              </w:rPr>
              <w:t>î</w:t>
            </w:r>
            <w:r w:rsidRPr="00512AE8">
              <w:rPr>
                <w:rFonts w:ascii="Arial Narrow" w:hAnsi="Arial Narrow"/>
                <w:lang w:val="ro-RO"/>
              </w:rPr>
              <w:t xml:space="preserve">n vederea </w:t>
            </w:r>
            <w:r w:rsidR="004D169F">
              <w:rPr>
                <w:rFonts w:ascii="Arial Narrow" w:hAnsi="Arial Narrow"/>
                <w:lang w:val="ro-RO"/>
              </w:rPr>
              <w:t>î</w:t>
            </w:r>
            <w:r w:rsidRPr="00512AE8">
              <w:rPr>
                <w:rFonts w:ascii="Arial Narrow" w:hAnsi="Arial Narrow"/>
                <w:lang w:val="ro-RO"/>
              </w:rPr>
              <w:t>ndeplinirii oblig</w:t>
            </w:r>
            <w:r w:rsidR="004D169F">
              <w:rPr>
                <w:rFonts w:ascii="Arial Narrow" w:hAnsi="Arial Narrow"/>
                <w:lang w:val="ro-RO"/>
              </w:rPr>
              <w:t>aț</w:t>
            </w:r>
            <w:r w:rsidRPr="00512AE8">
              <w:rPr>
                <w:rFonts w:ascii="Arial Narrow" w:hAnsi="Arial Narrow"/>
                <w:lang w:val="ro-RO"/>
              </w:rPr>
              <w:t>iilor impuse de planurile locale de mediu c</w:t>
            </w:r>
            <w:r w:rsidR="004D169F">
              <w:rPr>
                <w:rFonts w:ascii="Arial Narrow" w:hAnsi="Arial Narrow"/>
                <w:lang w:val="ro-RO"/>
              </w:rPr>
              <w:t>â</w:t>
            </w:r>
            <w:r w:rsidRPr="00512AE8">
              <w:rPr>
                <w:rFonts w:ascii="Arial Narrow" w:hAnsi="Arial Narrow"/>
                <w:lang w:val="ro-RO"/>
              </w:rPr>
              <w:t xml:space="preserve">t </w:t>
            </w:r>
            <w:r w:rsidR="004D169F">
              <w:rPr>
                <w:rFonts w:ascii="Arial Narrow" w:hAnsi="Arial Narrow"/>
                <w:lang w:val="ro-RO"/>
              </w:rPr>
              <w:t>ș</w:t>
            </w:r>
            <w:r w:rsidRPr="00512AE8">
              <w:rPr>
                <w:rFonts w:ascii="Arial Narrow" w:hAnsi="Arial Narrow"/>
                <w:lang w:val="ro-RO"/>
              </w:rPr>
              <w:t xml:space="preserve">i de </w:t>
            </w:r>
            <w:r w:rsidRPr="00512AE8">
              <w:rPr>
                <w:rFonts w:ascii="Arial Narrow" w:hAnsi="Arial Narrow"/>
                <w:lang w:val="ro-RO"/>
              </w:rPr>
              <w:lastRenderedPageBreak/>
              <w:t>obliga</w:t>
            </w:r>
            <w:r w:rsidR="004D169F">
              <w:rPr>
                <w:rFonts w:ascii="Arial Narrow" w:hAnsi="Arial Narrow"/>
                <w:lang w:val="ro-RO"/>
              </w:rPr>
              <w:t>ț</w:t>
            </w:r>
            <w:r w:rsidRPr="00512AE8">
              <w:rPr>
                <w:rFonts w:ascii="Arial Narrow" w:hAnsi="Arial Narrow"/>
                <w:lang w:val="ro-RO"/>
              </w:rPr>
              <w:t>iile asumate c</w:t>
            </w:r>
            <w:r w:rsidR="00C44F98">
              <w:rPr>
                <w:rFonts w:ascii="Arial Narrow" w:hAnsi="Arial Narrow"/>
                <w:lang w:val="ro-RO"/>
              </w:rPr>
              <w:t>ă</w:t>
            </w:r>
            <w:r w:rsidRPr="00512AE8">
              <w:rPr>
                <w:rFonts w:ascii="Arial Narrow" w:hAnsi="Arial Narrow"/>
                <w:lang w:val="ro-RO"/>
              </w:rPr>
              <w:t>tre administra</w:t>
            </w:r>
            <w:r w:rsidR="00A462EE">
              <w:rPr>
                <w:rFonts w:ascii="Arial Narrow" w:hAnsi="Arial Narrow"/>
                <w:lang w:val="ro-RO"/>
              </w:rPr>
              <w:t>ț</w:t>
            </w:r>
            <w:r w:rsidRPr="00512AE8">
              <w:rPr>
                <w:rFonts w:ascii="Arial Narrow" w:hAnsi="Arial Narrow"/>
                <w:lang w:val="ro-RO"/>
              </w:rPr>
              <w:t xml:space="preserve">ia publica locala, precum: </w:t>
            </w:r>
          </w:p>
          <w:p w14:paraId="5F3DF8B3" w14:textId="77777777" w:rsidR="00F04FF7" w:rsidRPr="00512AE8" w:rsidRDefault="00F04FF7" w:rsidP="00877490">
            <w:pPr>
              <w:jc w:val="both"/>
              <w:rPr>
                <w:rFonts w:ascii="Arial Narrow" w:hAnsi="Arial Narrow"/>
                <w:lang w:val="ro-RO"/>
              </w:rPr>
            </w:pPr>
            <w:r w:rsidRPr="00512AE8">
              <w:rPr>
                <w:rFonts w:ascii="Arial Narrow" w:hAnsi="Arial Narrow"/>
                <w:lang w:val="ro-RO"/>
              </w:rPr>
              <w:t>- implementare sistem de colectare selectivă,</w:t>
            </w:r>
            <w:r w:rsidR="00C44F98">
              <w:rPr>
                <w:rFonts w:ascii="Arial Narrow" w:hAnsi="Arial Narrow"/>
                <w:lang w:val="ro-RO"/>
              </w:rPr>
              <w:t xml:space="preserve"> </w:t>
            </w:r>
            <w:r w:rsidRPr="00512AE8">
              <w:rPr>
                <w:rFonts w:ascii="Arial Narrow" w:hAnsi="Arial Narrow"/>
                <w:lang w:val="ro-RO"/>
              </w:rPr>
              <w:t>realizare sistem de colectare modern</w:t>
            </w:r>
          </w:p>
          <w:p w14:paraId="677ACB02" w14:textId="77777777" w:rsidR="00F04FF7" w:rsidRPr="00512AE8" w:rsidRDefault="00F04FF7" w:rsidP="00877490">
            <w:pPr>
              <w:jc w:val="both"/>
              <w:rPr>
                <w:rFonts w:ascii="Arial Narrow" w:hAnsi="Arial Narrow"/>
                <w:lang w:val="ro-RO"/>
              </w:rPr>
            </w:pPr>
            <w:r w:rsidRPr="00512AE8">
              <w:rPr>
                <w:rFonts w:ascii="Arial Narrow" w:hAnsi="Arial Narrow"/>
                <w:lang w:val="ro-RO"/>
              </w:rPr>
              <w:t xml:space="preserve">- depozitare, transport </w:t>
            </w:r>
            <w:r w:rsidR="00C44F98">
              <w:rPr>
                <w:rFonts w:ascii="Arial Narrow" w:hAnsi="Arial Narrow"/>
                <w:lang w:val="ro-RO"/>
              </w:rPr>
              <w:t>ș</w:t>
            </w:r>
            <w:r w:rsidRPr="00512AE8">
              <w:rPr>
                <w:rFonts w:ascii="Arial Narrow" w:hAnsi="Arial Narrow"/>
                <w:lang w:val="ro-RO"/>
              </w:rPr>
              <w:t>i prelucrare a de</w:t>
            </w:r>
            <w:r w:rsidR="00C44F98">
              <w:rPr>
                <w:rFonts w:ascii="Arial Narrow" w:hAnsi="Arial Narrow"/>
                <w:lang w:val="ro-RO"/>
              </w:rPr>
              <w:t>ș</w:t>
            </w:r>
            <w:r w:rsidRPr="00512AE8">
              <w:rPr>
                <w:rFonts w:ascii="Arial Narrow" w:hAnsi="Arial Narrow"/>
                <w:lang w:val="ro-RO"/>
              </w:rPr>
              <w:t xml:space="preserve">eurilor </w:t>
            </w:r>
            <w:r w:rsidR="00C44F98">
              <w:rPr>
                <w:rFonts w:ascii="Arial Narrow" w:hAnsi="Arial Narrow"/>
                <w:lang w:val="ro-RO"/>
              </w:rPr>
              <w:t>î</w:t>
            </w:r>
            <w:r w:rsidRPr="00512AE8">
              <w:rPr>
                <w:rFonts w:ascii="Arial Narrow" w:hAnsi="Arial Narrow"/>
                <w:lang w:val="ro-RO"/>
              </w:rPr>
              <w:t>n condi</w:t>
            </w:r>
            <w:r w:rsidR="00C44F98">
              <w:rPr>
                <w:rFonts w:ascii="Arial Narrow" w:hAnsi="Arial Narrow"/>
                <w:lang w:val="ro-RO"/>
              </w:rPr>
              <w:t>ț</w:t>
            </w:r>
            <w:r w:rsidRPr="00512AE8">
              <w:rPr>
                <w:rFonts w:ascii="Arial Narrow" w:hAnsi="Arial Narrow"/>
                <w:lang w:val="ro-RO"/>
              </w:rPr>
              <w:t>iile de deplina conformitate</w:t>
            </w:r>
          </w:p>
          <w:p w14:paraId="6CCAFFB7" w14:textId="77777777" w:rsidR="00F04FF7" w:rsidRPr="00512AE8" w:rsidRDefault="00F04FF7" w:rsidP="00877490">
            <w:pPr>
              <w:jc w:val="both"/>
              <w:rPr>
                <w:rFonts w:ascii="Arial Narrow" w:hAnsi="Arial Narrow"/>
                <w:color w:val="2F5496" w:themeColor="accent1" w:themeShade="BF"/>
                <w:lang w:val="ro-RO"/>
              </w:rPr>
            </w:pPr>
            <w:r w:rsidRPr="00512AE8">
              <w:rPr>
                <w:rFonts w:ascii="Arial Narrow" w:hAnsi="Arial Narrow"/>
                <w:lang w:val="ro-RO"/>
              </w:rPr>
              <w:t>- extindere zone deservite de servicii de salubritate pe m</w:t>
            </w:r>
            <w:r w:rsidR="00C44F98">
              <w:rPr>
                <w:rFonts w:ascii="Arial Narrow" w:hAnsi="Arial Narrow"/>
                <w:lang w:val="ro-RO"/>
              </w:rPr>
              <w:t>ă</w:t>
            </w:r>
            <w:r w:rsidRPr="00512AE8">
              <w:rPr>
                <w:rFonts w:ascii="Arial Narrow" w:hAnsi="Arial Narrow"/>
                <w:lang w:val="ro-RO"/>
              </w:rPr>
              <w:t xml:space="preserve">sura expansiunii </w:t>
            </w:r>
            <w:r w:rsidR="00C44F98">
              <w:rPr>
                <w:rFonts w:ascii="Arial Narrow" w:hAnsi="Arial Narrow"/>
                <w:lang w:val="ro-RO"/>
              </w:rPr>
              <w:t>î</w:t>
            </w:r>
            <w:r w:rsidRPr="00512AE8">
              <w:rPr>
                <w:rFonts w:ascii="Arial Narrow" w:hAnsi="Arial Narrow"/>
                <w:lang w:val="ro-RO"/>
              </w:rPr>
              <w:t>n evolu</w:t>
            </w:r>
            <w:r w:rsidR="00C44F98">
              <w:rPr>
                <w:rFonts w:ascii="Arial Narrow" w:hAnsi="Arial Narrow"/>
                <w:lang w:val="ro-RO"/>
              </w:rPr>
              <w:t>ț</w:t>
            </w:r>
            <w:r w:rsidRPr="00512AE8">
              <w:rPr>
                <w:rFonts w:ascii="Arial Narrow" w:hAnsi="Arial Narrow"/>
                <w:lang w:val="ro-RO"/>
              </w:rPr>
              <w:t>ia localit</w:t>
            </w:r>
            <w:r w:rsidR="00C44F98">
              <w:rPr>
                <w:rFonts w:ascii="Arial Narrow" w:hAnsi="Arial Narrow"/>
                <w:lang w:val="ro-RO"/>
              </w:rPr>
              <w:t>ăț</w:t>
            </w:r>
            <w:r w:rsidRPr="00512AE8">
              <w:rPr>
                <w:rFonts w:ascii="Arial Narrow" w:hAnsi="Arial Narrow"/>
                <w:lang w:val="ro-RO"/>
              </w:rPr>
              <w:t>ii</w:t>
            </w:r>
            <w:bookmarkEnd w:id="60"/>
          </w:p>
        </w:tc>
        <w:tc>
          <w:tcPr>
            <w:tcW w:w="1949" w:type="dxa"/>
            <w:vAlign w:val="center"/>
          </w:tcPr>
          <w:p w14:paraId="42C0F037" w14:textId="77777777" w:rsidR="00F04FF7" w:rsidRPr="008F74EA" w:rsidRDefault="00B85479" w:rsidP="00F04FF7">
            <w:pPr>
              <w:jc w:val="both"/>
              <w:rPr>
                <w:rFonts w:ascii="Arial Narrow" w:hAnsi="Arial Narrow"/>
                <w:lang w:val="ro-RO"/>
              </w:rPr>
            </w:pPr>
            <w:r>
              <w:rPr>
                <w:rFonts w:ascii="Arial Narrow" w:hAnsi="Arial Narrow"/>
                <w:lang w:val="ro-RO"/>
              </w:rPr>
              <w:lastRenderedPageBreak/>
              <w:t>În derulare</w:t>
            </w:r>
            <w:r w:rsidR="001970CD">
              <w:rPr>
                <w:rFonts w:ascii="Arial Narrow" w:hAnsi="Arial Narrow"/>
                <w:lang w:val="ro-RO"/>
              </w:rPr>
              <w:t xml:space="preserve"> (activitate </w:t>
            </w:r>
            <w:r w:rsidR="001970CD">
              <w:rPr>
                <w:rFonts w:ascii="Arial Narrow" w:hAnsi="Arial Narrow"/>
                <w:lang w:val="ro-RO"/>
              </w:rPr>
              <w:lastRenderedPageBreak/>
              <w:t>continuă)</w:t>
            </w:r>
            <w:r w:rsidR="001970CD">
              <w:rPr>
                <w:rStyle w:val="FootnoteReference"/>
                <w:rFonts w:ascii="Arial Narrow" w:hAnsi="Arial Narrow"/>
                <w:lang w:val="ro-RO"/>
              </w:rPr>
              <w:footnoteReference w:id="28"/>
            </w:r>
          </w:p>
        </w:tc>
      </w:tr>
      <w:tr w:rsidR="00F04FF7" w:rsidRPr="00512AE8" w14:paraId="26123E9D" w14:textId="77777777" w:rsidTr="00DE7AB4">
        <w:tc>
          <w:tcPr>
            <w:tcW w:w="5961" w:type="dxa"/>
            <w:vAlign w:val="center"/>
          </w:tcPr>
          <w:p w14:paraId="7B0C3611" w14:textId="77777777" w:rsidR="00F04FF7" w:rsidRPr="00512AE8" w:rsidRDefault="00F04FF7" w:rsidP="00877490">
            <w:pPr>
              <w:spacing w:line="259" w:lineRule="auto"/>
              <w:jc w:val="both"/>
              <w:rPr>
                <w:rFonts w:ascii="Arial Narrow" w:hAnsi="Arial Narrow"/>
                <w:lang w:val="ro-RO"/>
              </w:rPr>
            </w:pPr>
            <w:r w:rsidRPr="00512AE8">
              <w:rPr>
                <w:rFonts w:ascii="Arial Narrow" w:hAnsi="Arial Narrow"/>
                <w:lang w:val="ro-RO"/>
              </w:rPr>
              <w:lastRenderedPageBreak/>
              <w:t>Elaborare/sus</w:t>
            </w:r>
            <w:r w:rsidR="00FA148D">
              <w:rPr>
                <w:rFonts w:ascii="Arial Narrow" w:hAnsi="Arial Narrow"/>
                <w:lang w:val="ro-RO"/>
              </w:rPr>
              <w:t>ț</w:t>
            </w:r>
            <w:r w:rsidRPr="00512AE8">
              <w:rPr>
                <w:rFonts w:ascii="Arial Narrow" w:hAnsi="Arial Narrow"/>
                <w:lang w:val="ro-RO"/>
              </w:rPr>
              <w:t>inere elaborare studiu privind adoptarea variantei de tratare avansat</w:t>
            </w:r>
            <w:r w:rsidR="00FA148D">
              <w:rPr>
                <w:rFonts w:ascii="Arial Narrow" w:hAnsi="Arial Narrow"/>
                <w:lang w:val="ro-RO"/>
              </w:rPr>
              <w:t>ă</w:t>
            </w:r>
            <w:r w:rsidRPr="00512AE8">
              <w:rPr>
                <w:rFonts w:ascii="Arial Narrow" w:hAnsi="Arial Narrow"/>
                <w:lang w:val="ro-RO"/>
              </w:rPr>
              <w:t xml:space="preserve"> </w:t>
            </w:r>
            <w:r w:rsidR="00FA148D">
              <w:rPr>
                <w:rFonts w:ascii="Arial Narrow" w:hAnsi="Arial Narrow"/>
                <w:lang w:val="ro-RO"/>
              </w:rPr>
              <w:t>ș</w:t>
            </w:r>
            <w:r w:rsidRPr="00512AE8">
              <w:rPr>
                <w:rFonts w:ascii="Arial Narrow" w:hAnsi="Arial Narrow"/>
                <w:lang w:val="ro-RO"/>
              </w:rPr>
              <w:t xml:space="preserve">i anume eliminarea azotului </w:t>
            </w:r>
            <w:r w:rsidR="00FA148D">
              <w:rPr>
                <w:rFonts w:ascii="Arial Narrow" w:hAnsi="Arial Narrow"/>
                <w:lang w:val="ro-RO"/>
              </w:rPr>
              <w:t>ș</w:t>
            </w:r>
            <w:r w:rsidRPr="00512AE8">
              <w:rPr>
                <w:rFonts w:ascii="Arial Narrow" w:hAnsi="Arial Narrow"/>
                <w:lang w:val="ro-RO"/>
              </w:rPr>
              <w:t xml:space="preserve">i fosforului </w:t>
            </w:r>
            <w:r w:rsidR="00FA148D">
              <w:rPr>
                <w:rFonts w:ascii="Arial Narrow" w:hAnsi="Arial Narrow"/>
                <w:lang w:val="ro-RO"/>
              </w:rPr>
              <w:t>î</w:t>
            </w:r>
            <w:r w:rsidRPr="00512AE8">
              <w:rPr>
                <w:rFonts w:ascii="Arial Narrow" w:hAnsi="Arial Narrow"/>
                <w:lang w:val="ro-RO"/>
              </w:rPr>
              <w:t>n vederea valorific</w:t>
            </w:r>
            <w:r w:rsidR="00FA148D">
              <w:rPr>
                <w:rFonts w:ascii="Arial Narrow" w:hAnsi="Arial Narrow"/>
                <w:lang w:val="ro-RO"/>
              </w:rPr>
              <w:t>ă</w:t>
            </w:r>
            <w:r w:rsidRPr="00512AE8">
              <w:rPr>
                <w:rFonts w:ascii="Arial Narrow" w:hAnsi="Arial Narrow"/>
                <w:lang w:val="ro-RO"/>
              </w:rPr>
              <w:t>rii poten</w:t>
            </w:r>
            <w:r w:rsidR="00FA148D">
              <w:rPr>
                <w:rFonts w:ascii="Arial Narrow" w:hAnsi="Arial Narrow"/>
                <w:lang w:val="ro-RO"/>
              </w:rPr>
              <w:t>ț</w:t>
            </w:r>
            <w:r w:rsidRPr="00512AE8">
              <w:rPr>
                <w:rFonts w:ascii="Arial Narrow" w:hAnsi="Arial Narrow"/>
                <w:lang w:val="ro-RO"/>
              </w:rPr>
              <w:t>ialul agrochimic al n</w:t>
            </w:r>
            <w:r w:rsidR="00FA148D">
              <w:rPr>
                <w:rFonts w:ascii="Arial Narrow" w:hAnsi="Arial Narrow"/>
                <w:lang w:val="ro-RO"/>
              </w:rPr>
              <w:t>ă</w:t>
            </w:r>
            <w:r w:rsidRPr="00512AE8">
              <w:rPr>
                <w:rFonts w:ascii="Arial Narrow" w:hAnsi="Arial Narrow"/>
                <w:lang w:val="ro-RO"/>
              </w:rPr>
              <w:t xml:space="preserve">molurilor de epurare, conform Ordinului 344/2004 – ca fertilizant pentru terenuri agricole </w:t>
            </w:r>
            <w:r w:rsidR="00FA148D">
              <w:rPr>
                <w:rFonts w:ascii="Arial Narrow" w:hAnsi="Arial Narrow"/>
                <w:lang w:val="ro-RO"/>
              </w:rPr>
              <w:t>ș</w:t>
            </w:r>
            <w:r w:rsidRPr="00512AE8">
              <w:rPr>
                <w:rFonts w:ascii="Arial Narrow" w:hAnsi="Arial Narrow"/>
                <w:lang w:val="ro-RO"/>
              </w:rPr>
              <w:t>i/sau ca mijloc de reabilitare a terenurilor degradate – corelare cu solu</w:t>
            </w:r>
            <w:r w:rsidR="00A74E5C">
              <w:rPr>
                <w:rFonts w:ascii="Arial Narrow" w:hAnsi="Arial Narrow"/>
                <w:lang w:val="ro-RO"/>
              </w:rPr>
              <w:t>ț</w:t>
            </w:r>
            <w:r w:rsidRPr="00512AE8">
              <w:rPr>
                <w:rFonts w:ascii="Arial Narrow" w:hAnsi="Arial Narrow"/>
                <w:lang w:val="ro-RO"/>
              </w:rPr>
              <w:t xml:space="preserve">iile de redare </w:t>
            </w:r>
            <w:r w:rsidR="00A74E5C">
              <w:rPr>
                <w:rFonts w:ascii="Arial Narrow" w:hAnsi="Arial Narrow"/>
                <w:lang w:val="ro-RO"/>
              </w:rPr>
              <w:t>î</w:t>
            </w:r>
            <w:r w:rsidRPr="00512AE8">
              <w:rPr>
                <w:rFonts w:ascii="Arial Narrow" w:hAnsi="Arial Narrow"/>
                <w:lang w:val="ro-RO"/>
              </w:rPr>
              <w:t>n circuitul natural al terenurilor pe care a func</w:t>
            </w:r>
            <w:r w:rsidR="00A74E5C">
              <w:rPr>
                <w:rFonts w:ascii="Arial Narrow" w:hAnsi="Arial Narrow"/>
                <w:lang w:val="ro-RO"/>
              </w:rPr>
              <w:t>ț</w:t>
            </w:r>
            <w:r w:rsidRPr="00512AE8">
              <w:rPr>
                <w:rFonts w:ascii="Arial Narrow" w:hAnsi="Arial Narrow"/>
                <w:lang w:val="ro-RO"/>
              </w:rPr>
              <w:t>ionat depozitul neconform, dup</w:t>
            </w:r>
            <w:r w:rsidR="00A74E5C">
              <w:rPr>
                <w:rFonts w:ascii="Arial Narrow" w:hAnsi="Arial Narrow"/>
                <w:lang w:val="ro-RO"/>
              </w:rPr>
              <w:t>ă</w:t>
            </w:r>
            <w:r w:rsidRPr="00512AE8">
              <w:rPr>
                <w:rFonts w:ascii="Arial Narrow" w:hAnsi="Arial Narrow"/>
                <w:lang w:val="ro-RO"/>
              </w:rPr>
              <w:t xml:space="preserve"> </w:t>
            </w:r>
            <w:r w:rsidR="00A74E5C">
              <w:rPr>
                <w:rFonts w:ascii="Arial Narrow" w:hAnsi="Arial Narrow"/>
                <w:lang w:val="ro-RO"/>
              </w:rPr>
              <w:t>î</w:t>
            </w:r>
            <w:r w:rsidRPr="00512AE8">
              <w:rPr>
                <w:rFonts w:ascii="Arial Narrow" w:hAnsi="Arial Narrow"/>
                <w:lang w:val="ro-RO"/>
              </w:rPr>
              <w:t>nchiderea acestuia</w:t>
            </w:r>
          </w:p>
        </w:tc>
        <w:tc>
          <w:tcPr>
            <w:tcW w:w="1949" w:type="dxa"/>
            <w:vAlign w:val="center"/>
          </w:tcPr>
          <w:p w14:paraId="1E8316E6" w14:textId="77777777" w:rsidR="00F04FF7" w:rsidRPr="008F74EA" w:rsidRDefault="00A74E5C" w:rsidP="00F04FF7">
            <w:pPr>
              <w:jc w:val="both"/>
              <w:rPr>
                <w:rFonts w:ascii="Arial Narrow" w:hAnsi="Arial Narrow"/>
                <w:lang w:val="ro-RO"/>
              </w:rPr>
            </w:pPr>
            <w:r>
              <w:rPr>
                <w:rFonts w:ascii="Arial Narrow" w:hAnsi="Arial Narrow"/>
                <w:lang w:val="ro-RO"/>
              </w:rPr>
              <w:t>N/A</w:t>
            </w:r>
          </w:p>
        </w:tc>
      </w:tr>
      <w:tr w:rsidR="00F04FF7" w:rsidRPr="00512AE8" w14:paraId="2C088328" w14:textId="77777777" w:rsidTr="00DE7AB4">
        <w:tc>
          <w:tcPr>
            <w:tcW w:w="5961" w:type="dxa"/>
          </w:tcPr>
          <w:p w14:paraId="24F8C456" w14:textId="77777777" w:rsidR="00F04FF7" w:rsidRPr="00512AE8" w:rsidRDefault="00F04FF7" w:rsidP="00877490">
            <w:pPr>
              <w:jc w:val="both"/>
              <w:rPr>
                <w:rFonts w:ascii="Arial Narrow" w:hAnsi="Arial Narrow"/>
                <w:color w:val="2F5496" w:themeColor="accent1" w:themeShade="BF"/>
                <w:lang w:val="ro-RO"/>
              </w:rPr>
            </w:pPr>
            <w:r w:rsidRPr="00512AE8">
              <w:rPr>
                <w:rFonts w:ascii="Arial Narrow" w:hAnsi="Arial Narrow"/>
                <w:lang w:val="ro-RO"/>
              </w:rPr>
              <w:t xml:space="preserve">Realizarea </w:t>
            </w:r>
            <w:r w:rsidR="00A74E5C">
              <w:rPr>
                <w:rFonts w:ascii="Arial Narrow" w:hAnsi="Arial Narrow"/>
                <w:lang w:val="ro-RO"/>
              </w:rPr>
              <w:t>ș</w:t>
            </w:r>
            <w:r w:rsidRPr="00512AE8">
              <w:rPr>
                <w:rFonts w:ascii="Arial Narrow" w:hAnsi="Arial Narrow"/>
                <w:lang w:val="ro-RO"/>
              </w:rPr>
              <w:t>i men</w:t>
            </w:r>
            <w:r w:rsidR="00AD22E1">
              <w:rPr>
                <w:rFonts w:ascii="Arial Narrow" w:hAnsi="Arial Narrow"/>
                <w:lang w:val="ro-RO"/>
              </w:rPr>
              <w:t>ț</w:t>
            </w:r>
            <w:r w:rsidRPr="00512AE8">
              <w:rPr>
                <w:rFonts w:ascii="Arial Narrow" w:hAnsi="Arial Narrow"/>
                <w:lang w:val="ro-RO"/>
              </w:rPr>
              <w:t>inerea unui raport optim spa</w:t>
            </w:r>
            <w:r w:rsidR="00AD22E1">
              <w:rPr>
                <w:rFonts w:ascii="Arial Narrow" w:hAnsi="Arial Narrow"/>
                <w:lang w:val="ro-RO"/>
              </w:rPr>
              <w:t>ț</w:t>
            </w:r>
            <w:r w:rsidRPr="00512AE8">
              <w:rPr>
                <w:rFonts w:ascii="Arial Narrow" w:hAnsi="Arial Narrow"/>
                <w:lang w:val="ro-RO"/>
              </w:rPr>
              <w:t>ii</w:t>
            </w:r>
            <w:r w:rsidR="00AD22E1">
              <w:rPr>
                <w:rFonts w:ascii="Arial Narrow" w:hAnsi="Arial Narrow"/>
                <w:lang w:val="ro-RO"/>
              </w:rPr>
              <w:t xml:space="preserve"> </w:t>
            </w:r>
            <w:r w:rsidRPr="00512AE8">
              <w:rPr>
                <w:rFonts w:ascii="Arial Narrow" w:hAnsi="Arial Narrow"/>
                <w:lang w:val="ro-RO"/>
              </w:rPr>
              <w:t>verzi/zon</w:t>
            </w:r>
            <w:r w:rsidR="00AD22E1">
              <w:rPr>
                <w:rFonts w:ascii="Arial Narrow" w:hAnsi="Arial Narrow"/>
                <w:lang w:val="ro-RO"/>
              </w:rPr>
              <w:t>ă</w:t>
            </w:r>
            <w:r w:rsidRPr="00512AE8">
              <w:rPr>
                <w:rFonts w:ascii="Arial Narrow" w:hAnsi="Arial Narrow"/>
                <w:lang w:val="ro-RO"/>
              </w:rPr>
              <w:t xml:space="preserve"> construit</w:t>
            </w:r>
            <w:r w:rsidR="00AD22E1">
              <w:rPr>
                <w:rFonts w:ascii="Arial Narrow" w:hAnsi="Arial Narrow"/>
                <w:lang w:val="ro-RO"/>
              </w:rPr>
              <w:t>ă</w:t>
            </w:r>
            <w:r w:rsidRPr="00512AE8">
              <w:rPr>
                <w:rFonts w:ascii="Arial Narrow" w:hAnsi="Arial Narrow"/>
                <w:lang w:val="ro-RO"/>
              </w:rPr>
              <w:t xml:space="preserve"> – corelat cu proiectele de </w:t>
            </w:r>
            <w:r w:rsidR="00EB27ED">
              <w:rPr>
                <w:rFonts w:ascii="Arial Narrow" w:hAnsi="Arial Narrow"/>
                <w:lang w:val="ro-RO"/>
              </w:rPr>
              <w:t>î</w:t>
            </w:r>
            <w:r w:rsidRPr="00512AE8">
              <w:rPr>
                <w:rFonts w:ascii="Arial Narrow" w:hAnsi="Arial Narrow"/>
                <w:lang w:val="ro-RO"/>
              </w:rPr>
              <w:t>mp</w:t>
            </w:r>
            <w:r w:rsidR="00EB27ED">
              <w:rPr>
                <w:rFonts w:ascii="Arial Narrow" w:hAnsi="Arial Narrow"/>
                <w:lang w:val="ro-RO"/>
              </w:rPr>
              <w:t>ă</w:t>
            </w:r>
            <w:r w:rsidRPr="00512AE8">
              <w:rPr>
                <w:rFonts w:ascii="Arial Narrow" w:hAnsi="Arial Narrow"/>
                <w:lang w:val="ro-RO"/>
              </w:rPr>
              <w:t xml:space="preserve">durire </w:t>
            </w:r>
          </w:p>
        </w:tc>
        <w:tc>
          <w:tcPr>
            <w:tcW w:w="1949" w:type="dxa"/>
            <w:vAlign w:val="center"/>
          </w:tcPr>
          <w:p w14:paraId="7690CCAA" w14:textId="77777777" w:rsidR="00F04FF7" w:rsidRPr="008F74EA" w:rsidRDefault="00EB27ED" w:rsidP="00F04FF7">
            <w:pPr>
              <w:jc w:val="both"/>
              <w:rPr>
                <w:rFonts w:ascii="Arial Narrow" w:hAnsi="Arial Narrow"/>
                <w:lang w:val="ro-RO"/>
              </w:rPr>
            </w:pPr>
            <w:r>
              <w:rPr>
                <w:rFonts w:ascii="Arial Narrow" w:hAnsi="Arial Narrow"/>
                <w:lang w:val="ro-RO"/>
              </w:rPr>
              <w:t>Realizat</w:t>
            </w:r>
          </w:p>
        </w:tc>
      </w:tr>
      <w:tr w:rsidR="00F04FF7" w:rsidRPr="00512AE8" w14:paraId="4D6FB683" w14:textId="77777777" w:rsidTr="00DE7AB4">
        <w:tc>
          <w:tcPr>
            <w:tcW w:w="5961" w:type="dxa"/>
          </w:tcPr>
          <w:p w14:paraId="5D9C5080" w14:textId="77777777" w:rsidR="00F04FF7" w:rsidRPr="00512AE8" w:rsidRDefault="007D51BB" w:rsidP="00877490">
            <w:pPr>
              <w:jc w:val="both"/>
              <w:rPr>
                <w:rFonts w:ascii="Arial Narrow" w:hAnsi="Arial Narrow"/>
                <w:color w:val="2F5496" w:themeColor="accent1" w:themeShade="BF"/>
                <w:lang w:val="ro-RO"/>
              </w:rPr>
            </w:pPr>
            <w:bookmarkStart w:id="61" w:name="_Hlk78912597"/>
            <w:bookmarkStart w:id="62" w:name="_Hlk83928071"/>
            <w:r>
              <w:rPr>
                <w:rFonts w:ascii="Arial Narrow" w:hAnsi="Arial Narrow"/>
                <w:lang w:val="ro-RO"/>
              </w:rPr>
              <w:t>Î</w:t>
            </w:r>
            <w:r w:rsidR="00F04FF7" w:rsidRPr="00512AE8">
              <w:rPr>
                <w:rFonts w:ascii="Arial Narrow" w:hAnsi="Arial Narrow"/>
                <w:lang w:val="ro-RO"/>
              </w:rPr>
              <w:t>ncheierea unor parteneriate strategice care s</w:t>
            </w:r>
            <w:r>
              <w:rPr>
                <w:rFonts w:ascii="Arial Narrow" w:hAnsi="Arial Narrow"/>
                <w:lang w:val="ro-RO"/>
              </w:rPr>
              <w:t>ă</w:t>
            </w:r>
            <w:r w:rsidR="00F04FF7" w:rsidRPr="00512AE8">
              <w:rPr>
                <w:rFonts w:ascii="Arial Narrow" w:hAnsi="Arial Narrow"/>
                <w:lang w:val="ro-RO"/>
              </w:rPr>
              <w:t xml:space="preserve"> permit</w:t>
            </w:r>
            <w:r>
              <w:rPr>
                <w:rFonts w:ascii="Arial Narrow" w:hAnsi="Arial Narrow"/>
                <w:lang w:val="ro-RO"/>
              </w:rPr>
              <w:t>ă</w:t>
            </w:r>
            <w:r w:rsidR="00F04FF7" w:rsidRPr="00512AE8">
              <w:rPr>
                <w:rFonts w:ascii="Arial Narrow" w:hAnsi="Arial Narrow"/>
                <w:lang w:val="ro-RO"/>
              </w:rPr>
              <w:t xml:space="preserve"> materializarea propunerilor de proiecte </w:t>
            </w:r>
            <w:r w:rsidR="0031675C">
              <w:rPr>
                <w:rFonts w:ascii="Arial Narrow" w:hAnsi="Arial Narrow"/>
                <w:lang w:val="ro-RO"/>
              </w:rPr>
              <w:t>î</w:t>
            </w:r>
            <w:r w:rsidR="00F04FF7" w:rsidRPr="00512AE8">
              <w:rPr>
                <w:rFonts w:ascii="Arial Narrow" w:hAnsi="Arial Narrow"/>
                <w:lang w:val="ro-RO"/>
              </w:rPr>
              <w:t xml:space="preserve">n proiecte viabile (GESS, alte ONG-uri, mediul academic </w:t>
            </w:r>
            <w:r w:rsidR="0031675C">
              <w:rPr>
                <w:rFonts w:ascii="Arial Narrow" w:hAnsi="Arial Narrow"/>
                <w:lang w:val="ro-RO"/>
              </w:rPr>
              <w:t>ș</w:t>
            </w:r>
            <w:r w:rsidR="00F04FF7" w:rsidRPr="00512AE8">
              <w:rPr>
                <w:rFonts w:ascii="Arial Narrow" w:hAnsi="Arial Narrow"/>
                <w:lang w:val="ro-RO"/>
              </w:rPr>
              <w:t>i de cercetare, reprezentan</w:t>
            </w:r>
            <w:r w:rsidR="0031675C">
              <w:rPr>
                <w:rFonts w:ascii="Arial Narrow" w:hAnsi="Arial Narrow"/>
                <w:lang w:val="ro-RO"/>
              </w:rPr>
              <w:t>ț</w:t>
            </w:r>
            <w:r w:rsidR="00F04FF7" w:rsidRPr="00512AE8">
              <w:rPr>
                <w:rFonts w:ascii="Arial Narrow" w:hAnsi="Arial Narrow"/>
                <w:lang w:val="ro-RO"/>
              </w:rPr>
              <w:t xml:space="preserve">i ai mediului de afaceri local </w:t>
            </w:r>
            <w:bookmarkEnd w:id="61"/>
            <w:bookmarkEnd w:id="62"/>
          </w:p>
        </w:tc>
        <w:tc>
          <w:tcPr>
            <w:tcW w:w="1949" w:type="dxa"/>
            <w:vAlign w:val="center"/>
          </w:tcPr>
          <w:p w14:paraId="50C91677" w14:textId="77777777" w:rsidR="00F04FF7" w:rsidRPr="008F74EA" w:rsidRDefault="00EB27ED" w:rsidP="00F04FF7">
            <w:pPr>
              <w:jc w:val="both"/>
              <w:rPr>
                <w:rFonts w:ascii="Arial Narrow" w:hAnsi="Arial Narrow"/>
                <w:lang w:val="ro-RO"/>
              </w:rPr>
            </w:pPr>
            <w:r>
              <w:rPr>
                <w:rFonts w:ascii="Arial Narrow" w:hAnsi="Arial Narrow"/>
                <w:lang w:val="ro-RO"/>
              </w:rPr>
              <w:t>Nerealizat</w:t>
            </w:r>
          </w:p>
        </w:tc>
      </w:tr>
      <w:tr w:rsidR="0095592E" w:rsidRPr="0095592E" w14:paraId="35F72680" w14:textId="77777777" w:rsidTr="0095592E">
        <w:tc>
          <w:tcPr>
            <w:tcW w:w="5961" w:type="dxa"/>
            <w:shd w:val="clear" w:color="auto" w:fill="E7E6E6" w:themeFill="background2"/>
          </w:tcPr>
          <w:p w14:paraId="51B98CEA" w14:textId="77777777" w:rsidR="0095592E" w:rsidRPr="0095592E" w:rsidRDefault="0095592E" w:rsidP="00F04FF7">
            <w:pPr>
              <w:jc w:val="both"/>
              <w:rPr>
                <w:rFonts w:ascii="Arial Narrow" w:hAnsi="Arial Narrow"/>
                <w:b/>
                <w:bCs/>
                <w:lang w:val="ro-RO"/>
              </w:rPr>
            </w:pPr>
            <w:r w:rsidRPr="0095592E">
              <w:rPr>
                <w:rFonts w:ascii="Arial Narrow" w:hAnsi="Arial Narrow"/>
                <w:b/>
                <w:bCs/>
                <w:lang w:val="ro-RO"/>
              </w:rPr>
              <w:t>OB5: Cre</w:t>
            </w:r>
            <w:r w:rsidR="0031675C">
              <w:rPr>
                <w:rFonts w:ascii="Arial Narrow" w:hAnsi="Arial Narrow"/>
                <w:b/>
                <w:bCs/>
                <w:lang w:val="ro-RO"/>
              </w:rPr>
              <w:t>ș</w:t>
            </w:r>
            <w:r w:rsidRPr="0095592E">
              <w:rPr>
                <w:rFonts w:ascii="Arial Narrow" w:hAnsi="Arial Narrow"/>
                <w:b/>
                <w:bCs/>
                <w:lang w:val="ro-RO"/>
              </w:rPr>
              <w:t>terea competitivit</w:t>
            </w:r>
            <w:r w:rsidR="0031675C">
              <w:rPr>
                <w:rFonts w:ascii="Arial Narrow" w:hAnsi="Arial Narrow"/>
                <w:b/>
                <w:bCs/>
                <w:lang w:val="ro-RO"/>
              </w:rPr>
              <w:t>ăț</w:t>
            </w:r>
            <w:r w:rsidRPr="0095592E">
              <w:rPr>
                <w:rFonts w:ascii="Arial Narrow" w:hAnsi="Arial Narrow"/>
                <w:b/>
                <w:bCs/>
                <w:lang w:val="ro-RO"/>
              </w:rPr>
              <w:t>ii economiei locale pe termen lung</w:t>
            </w:r>
          </w:p>
        </w:tc>
        <w:tc>
          <w:tcPr>
            <w:tcW w:w="1949" w:type="dxa"/>
            <w:vAlign w:val="center"/>
          </w:tcPr>
          <w:p w14:paraId="565FD83B" w14:textId="77777777" w:rsidR="0095592E" w:rsidRPr="0031675C" w:rsidRDefault="0095592E" w:rsidP="00F04FF7">
            <w:pPr>
              <w:jc w:val="both"/>
              <w:rPr>
                <w:rFonts w:ascii="Arial Narrow" w:hAnsi="Arial Narrow"/>
                <w:lang w:val="ro-RO"/>
              </w:rPr>
            </w:pPr>
            <w:r w:rsidRPr="0031675C">
              <w:rPr>
                <w:rFonts w:ascii="Arial Narrow" w:hAnsi="Arial Narrow"/>
                <w:lang w:val="ro-RO"/>
              </w:rPr>
              <w:t>În derulare</w:t>
            </w:r>
            <w:r w:rsidRPr="0031675C">
              <w:rPr>
                <w:rStyle w:val="FootnoteReference"/>
                <w:rFonts w:ascii="Arial Narrow" w:hAnsi="Arial Narrow"/>
                <w:lang w:val="ro-RO"/>
              </w:rPr>
              <w:footnoteReference w:id="29"/>
            </w:r>
          </w:p>
        </w:tc>
      </w:tr>
      <w:tr w:rsidR="00F04FF7" w:rsidRPr="00512AE8" w14:paraId="676954E1" w14:textId="77777777" w:rsidTr="00B85479">
        <w:tc>
          <w:tcPr>
            <w:tcW w:w="7910" w:type="dxa"/>
            <w:gridSpan w:val="2"/>
            <w:shd w:val="clear" w:color="auto" w:fill="E7E6E6" w:themeFill="background2"/>
            <w:vAlign w:val="center"/>
          </w:tcPr>
          <w:p w14:paraId="658CD8E2" w14:textId="77777777" w:rsidR="00F04FF7" w:rsidRPr="008F74EA" w:rsidRDefault="00F04FF7" w:rsidP="00D912BE">
            <w:pPr>
              <w:rPr>
                <w:rFonts w:ascii="Arial Narrow" w:hAnsi="Arial Narrow"/>
                <w:b/>
                <w:bCs/>
                <w:lang w:val="ro-RO"/>
              </w:rPr>
            </w:pPr>
            <w:r w:rsidRPr="008F74EA">
              <w:rPr>
                <w:rFonts w:ascii="Arial Narrow" w:hAnsi="Arial Narrow"/>
                <w:b/>
                <w:bCs/>
                <w:lang w:val="ro-RO"/>
              </w:rPr>
              <w:t xml:space="preserve">OB6: </w:t>
            </w:r>
            <w:r w:rsidR="0031675C">
              <w:rPr>
                <w:rFonts w:ascii="Arial Narrow" w:hAnsi="Arial Narrow"/>
                <w:b/>
                <w:bCs/>
                <w:lang w:val="ro-RO"/>
              </w:rPr>
              <w:t>Î</w:t>
            </w:r>
            <w:r w:rsidRPr="008F74EA">
              <w:rPr>
                <w:rFonts w:ascii="Arial Narrow" w:hAnsi="Arial Narrow"/>
                <w:b/>
                <w:bCs/>
                <w:lang w:val="ro-RO"/>
              </w:rPr>
              <w:t>mbun</w:t>
            </w:r>
            <w:r w:rsidR="0031675C">
              <w:rPr>
                <w:rFonts w:ascii="Arial Narrow" w:hAnsi="Arial Narrow"/>
                <w:b/>
                <w:bCs/>
                <w:lang w:val="ro-RO"/>
              </w:rPr>
              <w:t>ă</w:t>
            </w:r>
            <w:r w:rsidRPr="008F74EA">
              <w:rPr>
                <w:rFonts w:ascii="Arial Narrow" w:hAnsi="Arial Narrow"/>
                <w:b/>
                <w:bCs/>
                <w:lang w:val="ro-RO"/>
              </w:rPr>
              <w:t>t</w:t>
            </w:r>
            <w:r w:rsidR="0031675C">
              <w:rPr>
                <w:rFonts w:ascii="Arial Narrow" w:hAnsi="Arial Narrow"/>
                <w:b/>
                <w:bCs/>
                <w:lang w:val="ro-RO"/>
              </w:rPr>
              <w:t>ăț</w:t>
            </w:r>
            <w:r w:rsidRPr="008F74EA">
              <w:rPr>
                <w:rFonts w:ascii="Arial Narrow" w:hAnsi="Arial Narrow"/>
                <w:b/>
                <w:bCs/>
                <w:lang w:val="ro-RO"/>
              </w:rPr>
              <w:t xml:space="preserve">irea componentelor sociale </w:t>
            </w:r>
            <w:r w:rsidR="0031675C">
              <w:rPr>
                <w:rFonts w:ascii="Arial Narrow" w:hAnsi="Arial Narrow"/>
                <w:b/>
                <w:bCs/>
                <w:lang w:val="ro-RO"/>
              </w:rPr>
              <w:t>î</w:t>
            </w:r>
            <w:r w:rsidRPr="008F74EA">
              <w:rPr>
                <w:rFonts w:ascii="Arial Narrow" w:hAnsi="Arial Narrow"/>
                <w:b/>
                <w:bCs/>
                <w:lang w:val="ro-RO"/>
              </w:rPr>
              <w:t>n vederea cre</w:t>
            </w:r>
            <w:r w:rsidR="0031675C">
              <w:rPr>
                <w:rFonts w:ascii="Arial Narrow" w:hAnsi="Arial Narrow"/>
                <w:b/>
                <w:bCs/>
                <w:lang w:val="ro-RO"/>
              </w:rPr>
              <w:t>ș</w:t>
            </w:r>
            <w:r w:rsidRPr="008F74EA">
              <w:rPr>
                <w:rFonts w:ascii="Arial Narrow" w:hAnsi="Arial Narrow"/>
                <w:b/>
                <w:bCs/>
                <w:lang w:val="ro-RO"/>
              </w:rPr>
              <w:t>terii calit</w:t>
            </w:r>
            <w:r w:rsidR="0031675C">
              <w:rPr>
                <w:rFonts w:ascii="Arial Narrow" w:hAnsi="Arial Narrow"/>
                <w:b/>
                <w:bCs/>
                <w:lang w:val="ro-RO"/>
              </w:rPr>
              <w:t>ăț</w:t>
            </w:r>
            <w:r w:rsidRPr="008F74EA">
              <w:rPr>
                <w:rFonts w:ascii="Arial Narrow" w:hAnsi="Arial Narrow"/>
                <w:b/>
                <w:bCs/>
                <w:lang w:val="ro-RO"/>
              </w:rPr>
              <w:t>ii vie</w:t>
            </w:r>
            <w:r w:rsidR="0031675C">
              <w:rPr>
                <w:rFonts w:ascii="Arial Narrow" w:hAnsi="Arial Narrow"/>
                <w:b/>
                <w:bCs/>
                <w:lang w:val="ro-RO"/>
              </w:rPr>
              <w:t>ț</w:t>
            </w:r>
            <w:r w:rsidRPr="008F74EA">
              <w:rPr>
                <w:rFonts w:ascii="Arial Narrow" w:hAnsi="Arial Narrow"/>
                <w:b/>
                <w:bCs/>
                <w:lang w:val="ro-RO"/>
              </w:rPr>
              <w:t>ii comunit</w:t>
            </w:r>
            <w:r w:rsidR="0031675C">
              <w:rPr>
                <w:rFonts w:ascii="Arial Narrow" w:hAnsi="Arial Narrow"/>
                <w:b/>
                <w:bCs/>
                <w:lang w:val="ro-RO"/>
              </w:rPr>
              <w:t>ăț</w:t>
            </w:r>
            <w:r w:rsidRPr="008F74EA">
              <w:rPr>
                <w:rFonts w:ascii="Arial Narrow" w:hAnsi="Arial Narrow"/>
                <w:b/>
                <w:bCs/>
                <w:lang w:val="ro-RO"/>
              </w:rPr>
              <w:t>ii locale</w:t>
            </w:r>
          </w:p>
        </w:tc>
      </w:tr>
      <w:tr w:rsidR="00F04FF7" w:rsidRPr="00512AE8" w14:paraId="3248E746" w14:textId="77777777" w:rsidTr="00DE7AB4">
        <w:tc>
          <w:tcPr>
            <w:tcW w:w="5961" w:type="dxa"/>
          </w:tcPr>
          <w:p w14:paraId="4EEA2277" w14:textId="77777777" w:rsidR="00F04FF7" w:rsidRPr="00512AE8" w:rsidRDefault="00106928" w:rsidP="00877490">
            <w:pPr>
              <w:jc w:val="both"/>
              <w:rPr>
                <w:rFonts w:ascii="Arial Narrow" w:hAnsi="Arial Narrow"/>
                <w:color w:val="2F5496" w:themeColor="accent1" w:themeShade="BF"/>
                <w:lang w:val="ro-RO"/>
              </w:rPr>
            </w:pPr>
            <w:r>
              <w:rPr>
                <w:rFonts w:ascii="Arial Narrow" w:hAnsi="Arial Narrow"/>
                <w:lang w:val="ro-RO"/>
              </w:rPr>
              <w:t>Î</w:t>
            </w:r>
            <w:r w:rsidR="00F04FF7" w:rsidRPr="00512AE8">
              <w:rPr>
                <w:rFonts w:ascii="Arial Narrow" w:hAnsi="Arial Narrow"/>
                <w:lang w:val="ro-RO"/>
              </w:rPr>
              <w:t>nfiin</w:t>
            </w:r>
            <w:r>
              <w:rPr>
                <w:rFonts w:ascii="Arial Narrow" w:hAnsi="Arial Narrow"/>
                <w:lang w:val="ro-RO"/>
              </w:rPr>
              <w:t>ț</w:t>
            </w:r>
            <w:r w:rsidR="00F04FF7" w:rsidRPr="00512AE8">
              <w:rPr>
                <w:rFonts w:ascii="Arial Narrow" w:hAnsi="Arial Narrow"/>
                <w:lang w:val="ro-RO"/>
              </w:rPr>
              <w:t>are Centru Cultural al ora</w:t>
            </w:r>
            <w:r>
              <w:rPr>
                <w:rFonts w:ascii="Arial Narrow" w:hAnsi="Arial Narrow"/>
                <w:lang w:val="ro-RO"/>
              </w:rPr>
              <w:t>ș</w:t>
            </w:r>
            <w:r w:rsidR="00F04FF7" w:rsidRPr="00512AE8">
              <w:rPr>
                <w:rFonts w:ascii="Arial Narrow" w:hAnsi="Arial Narrow"/>
                <w:lang w:val="ro-RO"/>
              </w:rPr>
              <w:t>ului Bucecea -</w:t>
            </w:r>
            <w:r>
              <w:rPr>
                <w:rFonts w:ascii="Arial Narrow" w:hAnsi="Arial Narrow"/>
                <w:lang w:val="ro-RO"/>
              </w:rPr>
              <w:t xml:space="preserve"> </w:t>
            </w:r>
            <w:r w:rsidR="00F04FF7" w:rsidRPr="00512AE8">
              <w:rPr>
                <w:rFonts w:ascii="Arial Narrow" w:hAnsi="Arial Narrow"/>
                <w:lang w:val="ro-RO"/>
              </w:rPr>
              <w:t xml:space="preserve">elaborare studii </w:t>
            </w:r>
            <w:r>
              <w:rPr>
                <w:rFonts w:ascii="Arial Narrow" w:hAnsi="Arial Narrow"/>
                <w:lang w:val="ro-RO"/>
              </w:rPr>
              <w:t>ș</w:t>
            </w:r>
            <w:r w:rsidR="00F04FF7" w:rsidRPr="00512AE8">
              <w:rPr>
                <w:rFonts w:ascii="Arial Narrow" w:hAnsi="Arial Narrow"/>
                <w:lang w:val="ro-RO"/>
              </w:rPr>
              <w:t>i executare lucr</w:t>
            </w:r>
            <w:r>
              <w:rPr>
                <w:rFonts w:ascii="Arial Narrow" w:hAnsi="Arial Narrow"/>
                <w:lang w:val="ro-RO"/>
              </w:rPr>
              <w:t>ă</w:t>
            </w:r>
            <w:r w:rsidR="00F04FF7" w:rsidRPr="00512AE8">
              <w:rPr>
                <w:rFonts w:ascii="Arial Narrow" w:hAnsi="Arial Narrow"/>
                <w:lang w:val="ro-RO"/>
              </w:rPr>
              <w:t>ri (va include facilit</w:t>
            </w:r>
            <w:r>
              <w:rPr>
                <w:rFonts w:ascii="Arial Narrow" w:hAnsi="Arial Narrow"/>
                <w:lang w:val="ro-RO"/>
              </w:rPr>
              <w:t>ăț</w:t>
            </w:r>
            <w:r w:rsidR="00F04FF7" w:rsidRPr="00512AE8">
              <w:rPr>
                <w:rFonts w:ascii="Arial Narrow" w:hAnsi="Arial Narrow"/>
                <w:lang w:val="ro-RO"/>
              </w:rPr>
              <w:t xml:space="preserve">i cultural, artistice </w:t>
            </w:r>
            <w:r>
              <w:rPr>
                <w:rFonts w:ascii="Arial Narrow" w:hAnsi="Arial Narrow"/>
                <w:lang w:val="ro-RO"/>
              </w:rPr>
              <w:t>ș</w:t>
            </w:r>
            <w:r w:rsidR="00F04FF7" w:rsidRPr="00512AE8">
              <w:rPr>
                <w:rFonts w:ascii="Arial Narrow" w:hAnsi="Arial Narrow"/>
                <w:lang w:val="ro-RO"/>
              </w:rPr>
              <w:t>i de</w:t>
            </w:r>
            <w:r>
              <w:rPr>
                <w:rFonts w:ascii="Arial Narrow" w:hAnsi="Arial Narrow"/>
                <w:lang w:val="ro-RO"/>
              </w:rPr>
              <w:t xml:space="preserve"> </w:t>
            </w:r>
            <w:r w:rsidR="00F04FF7" w:rsidRPr="00512AE8">
              <w:rPr>
                <w:rFonts w:ascii="Arial Narrow" w:hAnsi="Arial Narrow"/>
                <w:lang w:val="ro-RO"/>
              </w:rPr>
              <w:t>conferin</w:t>
            </w:r>
            <w:r>
              <w:rPr>
                <w:rFonts w:ascii="Arial Narrow" w:hAnsi="Arial Narrow"/>
                <w:lang w:val="ro-RO"/>
              </w:rPr>
              <w:t>ț</w:t>
            </w:r>
            <w:r w:rsidR="00F04FF7" w:rsidRPr="00512AE8">
              <w:rPr>
                <w:rFonts w:ascii="Arial Narrow" w:hAnsi="Arial Narrow"/>
                <w:lang w:val="ro-RO"/>
              </w:rPr>
              <w:t xml:space="preserve">e </w:t>
            </w:r>
            <w:r>
              <w:rPr>
                <w:rFonts w:ascii="Arial Narrow" w:hAnsi="Arial Narrow"/>
                <w:lang w:val="ro-RO"/>
              </w:rPr>
              <w:t>ș</w:t>
            </w:r>
            <w:r w:rsidR="00F04FF7" w:rsidRPr="00512AE8">
              <w:rPr>
                <w:rFonts w:ascii="Arial Narrow" w:hAnsi="Arial Narrow"/>
                <w:lang w:val="ro-RO"/>
              </w:rPr>
              <w:t>i va face posibil</w:t>
            </w:r>
            <w:r>
              <w:rPr>
                <w:rFonts w:ascii="Arial Narrow" w:hAnsi="Arial Narrow"/>
                <w:lang w:val="ro-RO"/>
              </w:rPr>
              <w:t>ă</w:t>
            </w:r>
            <w:r w:rsidR="00F04FF7" w:rsidRPr="00512AE8">
              <w:rPr>
                <w:rFonts w:ascii="Arial Narrow" w:hAnsi="Arial Narrow"/>
                <w:lang w:val="ro-RO"/>
              </w:rPr>
              <w:t xml:space="preserve"> </w:t>
            </w:r>
            <w:r>
              <w:rPr>
                <w:rFonts w:ascii="Arial Narrow" w:hAnsi="Arial Narrow"/>
                <w:lang w:val="ro-RO"/>
              </w:rPr>
              <w:t>ș</w:t>
            </w:r>
            <w:r w:rsidR="00F04FF7" w:rsidRPr="00512AE8">
              <w:rPr>
                <w:rFonts w:ascii="Arial Narrow" w:hAnsi="Arial Narrow"/>
                <w:lang w:val="ro-RO"/>
              </w:rPr>
              <w:t xml:space="preserve">i organizarea unor evenimente </w:t>
            </w:r>
            <w:r w:rsidR="00F04FF7" w:rsidRPr="00512AE8">
              <w:rPr>
                <w:rFonts w:ascii="Arial Narrow" w:hAnsi="Arial Narrow"/>
                <w:lang w:val="ro-RO"/>
              </w:rPr>
              <w:lastRenderedPageBreak/>
              <w:t>culturale de anvergur</w:t>
            </w:r>
            <w:r>
              <w:rPr>
                <w:rFonts w:ascii="Arial Narrow" w:hAnsi="Arial Narrow"/>
                <w:lang w:val="ro-RO"/>
              </w:rPr>
              <w:t>ă</w:t>
            </w:r>
            <w:r w:rsidR="00F04FF7" w:rsidRPr="00512AE8">
              <w:rPr>
                <w:rFonts w:ascii="Arial Narrow" w:hAnsi="Arial Narrow"/>
                <w:lang w:val="ro-RO"/>
              </w:rPr>
              <w:t xml:space="preserve"> la nivel na</w:t>
            </w:r>
            <w:r w:rsidR="00C45143">
              <w:rPr>
                <w:rFonts w:ascii="Arial Narrow" w:hAnsi="Arial Narrow"/>
                <w:lang w:val="ro-RO"/>
              </w:rPr>
              <w:t>ț</w:t>
            </w:r>
            <w:r w:rsidR="00F04FF7" w:rsidRPr="00512AE8">
              <w:rPr>
                <w:rFonts w:ascii="Arial Narrow" w:hAnsi="Arial Narrow"/>
                <w:lang w:val="ro-RO"/>
              </w:rPr>
              <w:t xml:space="preserve">ional </w:t>
            </w:r>
            <w:r w:rsidR="00C45143">
              <w:rPr>
                <w:rFonts w:ascii="Arial Narrow" w:hAnsi="Arial Narrow"/>
                <w:lang w:val="ro-RO"/>
              </w:rPr>
              <w:t>ș</w:t>
            </w:r>
            <w:r w:rsidR="00F04FF7" w:rsidRPr="00512AE8">
              <w:rPr>
                <w:rFonts w:ascii="Arial Narrow" w:hAnsi="Arial Narrow"/>
                <w:lang w:val="ro-RO"/>
              </w:rPr>
              <w:t>i interna</w:t>
            </w:r>
            <w:r w:rsidR="00C45143">
              <w:rPr>
                <w:rFonts w:ascii="Arial Narrow" w:hAnsi="Arial Narrow"/>
                <w:lang w:val="ro-RO"/>
              </w:rPr>
              <w:t>ț</w:t>
            </w:r>
            <w:r w:rsidR="00F04FF7" w:rsidRPr="00512AE8">
              <w:rPr>
                <w:rFonts w:ascii="Arial Narrow" w:hAnsi="Arial Narrow"/>
                <w:lang w:val="ro-RO"/>
              </w:rPr>
              <w:t xml:space="preserve">ional) </w:t>
            </w:r>
          </w:p>
        </w:tc>
        <w:tc>
          <w:tcPr>
            <w:tcW w:w="1949" w:type="dxa"/>
            <w:vAlign w:val="center"/>
          </w:tcPr>
          <w:p w14:paraId="07390A32" w14:textId="77777777" w:rsidR="00F04FF7" w:rsidRPr="008F74EA" w:rsidRDefault="00C45143" w:rsidP="00F04FF7">
            <w:pPr>
              <w:jc w:val="both"/>
              <w:rPr>
                <w:rFonts w:ascii="Arial Narrow" w:hAnsi="Arial Narrow"/>
                <w:lang w:val="ro-RO"/>
              </w:rPr>
            </w:pPr>
            <w:r>
              <w:rPr>
                <w:rFonts w:ascii="Arial Narrow" w:hAnsi="Arial Narrow"/>
                <w:lang w:val="ro-RO"/>
              </w:rPr>
              <w:lastRenderedPageBreak/>
              <w:t>Realizat</w:t>
            </w:r>
            <w:r>
              <w:rPr>
                <w:rStyle w:val="FootnoteReference"/>
                <w:rFonts w:ascii="Arial Narrow" w:hAnsi="Arial Narrow"/>
                <w:lang w:val="ro-RO"/>
              </w:rPr>
              <w:footnoteReference w:id="30"/>
            </w:r>
          </w:p>
        </w:tc>
      </w:tr>
      <w:tr w:rsidR="00F04FF7" w:rsidRPr="00512AE8" w14:paraId="373792EE" w14:textId="77777777" w:rsidTr="00DE7AB4">
        <w:tc>
          <w:tcPr>
            <w:tcW w:w="5961" w:type="dxa"/>
          </w:tcPr>
          <w:p w14:paraId="31DD2A5E" w14:textId="77777777" w:rsidR="00F04FF7" w:rsidRPr="00512AE8" w:rsidRDefault="00F04FF7" w:rsidP="00877490">
            <w:pPr>
              <w:jc w:val="both"/>
              <w:rPr>
                <w:rFonts w:ascii="Arial Narrow" w:hAnsi="Arial Narrow"/>
                <w:color w:val="2F5496" w:themeColor="accent1" w:themeShade="BF"/>
                <w:lang w:val="ro-RO"/>
              </w:rPr>
            </w:pPr>
            <w:r w:rsidRPr="00512AE8">
              <w:rPr>
                <w:rFonts w:ascii="Arial Narrow" w:hAnsi="Arial Narrow"/>
                <w:lang w:val="ro-RO"/>
              </w:rPr>
              <w:t>Etapizarea aloc</w:t>
            </w:r>
            <w:r w:rsidR="00AE0ABB">
              <w:rPr>
                <w:rFonts w:ascii="Arial Narrow" w:hAnsi="Arial Narrow"/>
                <w:lang w:val="ro-RO"/>
              </w:rPr>
              <w:t>ă</w:t>
            </w:r>
            <w:r w:rsidRPr="00512AE8">
              <w:rPr>
                <w:rFonts w:ascii="Arial Narrow" w:hAnsi="Arial Narrow"/>
                <w:lang w:val="ro-RO"/>
              </w:rPr>
              <w:t xml:space="preserve">rilor anuale din bugetul local </w:t>
            </w:r>
            <w:r w:rsidR="00AE0ABB">
              <w:rPr>
                <w:rFonts w:ascii="Arial Narrow" w:hAnsi="Arial Narrow"/>
                <w:lang w:val="ro-RO"/>
              </w:rPr>
              <w:t>î</w:t>
            </w:r>
            <w:r w:rsidRPr="00512AE8">
              <w:rPr>
                <w:rFonts w:ascii="Arial Narrow" w:hAnsi="Arial Narrow"/>
                <w:lang w:val="ro-RO"/>
              </w:rPr>
              <w:t>n func</w:t>
            </w:r>
            <w:r w:rsidR="00AE0ABB">
              <w:rPr>
                <w:rFonts w:ascii="Arial Narrow" w:hAnsi="Arial Narrow"/>
                <w:lang w:val="ro-RO"/>
              </w:rPr>
              <w:t>ț</w:t>
            </w:r>
            <w:r w:rsidRPr="00512AE8">
              <w:rPr>
                <w:rFonts w:ascii="Arial Narrow" w:hAnsi="Arial Narrow"/>
                <w:lang w:val="ro-RO"/>
              </w:rPr>
              <w:t>ie de priorit</w:t>
            </w:r>
            <w:r w:rsidR="00AE0ABB">
              <w:rPr>
                <w:rFonts w:ascii="Arial Narrow" w:hAnsi="Arial Narrow"/>
                <w:lang w:val="ro-RO"/>
              </w:rPr>
              <w:t>ăț</w:t>
            </w:r>
            <w:r w:rsidRPr="00512AE8">
              <w:rPr>
                <w:rFonts w:ascii="Arial Narrow" w:hAnsi="Arial Narrow"/>
                <w:lang w:val="ro-RO"/>
              </w:rPr>
              <w:t xml:space="preserve">ile comunicate de factorii de decizie pe segmentul cultelor </w:t>
            </w:r>
            <w:r w:rsidR="003D0AB8">
              <w:rPr>
                <w:rFonts w:ascii="Arial Narrow" w:hAnsi="Arial Narrow"/>
                <w:lang w:val="ro-RO"/>
              </w:rPr>
              <w:t>ș</w:t>
            </w:r>
            <w:r w:rsidRPr="00512AE8">
              <w:rPr>
                <w:rFonts w:ascii="Arial Narrow" w:hAnsi="Arial Narrow"/>
                <w:lang w:val="ro-RO"/>
              </w:rPr>
              <w:t>i agreate de membrii comunit</w:t>
            </w:r>
            <w:r w:rsidR="003D0AB8">
              <w:rPr>
                <w:rFonts w:ascii="Arial Narrow" w:hAnsi="Arial Narrow"/>
                <w:lang w:val="ro-RO"/>
              </w:rPr>
              <w:t>ăț</w:t>
            </w:r>
            <w:r w:rsidRPr="00512AE8">
              <w:rPr>
                <w:rFonts w:ascii="Arial Narrow" w:hAnsi="Arial Narrow"/>
                <w:lang w:val="ro-RO"/>
              </w:rPr>
              <w:t>ii locale – focalizare pe finalizarea construc</w:t>
            </w:r>
            <w:r w:rsidR="003D0AB8">
              <w:rPr>
                <w:rFonts w:ascii="Arial Narrow" w:hAnsi="Arial Narrow"/>
                <w:lang w:val="ro-RO"/>
              </w:rPr>
              <w:t>ț</w:t>
            </w:r>
            <w:r w:rsidRPr="00512AE8">
              <w:rPr>
                <w:rFonts w:ascii="Arial Narrow" w:hAnsi="Arial Narrow"/>
                <w:lang w:val="ro-RO"/>
              </w:rPr>
              <w:t xml:space="preserve">iilor </w:t>
            </w:r>
          </w:p>
        </w:tc>
        <w:tc>
          <w:tcPr>
            <w:tcW w:w="1949" w:type="dxa"/>
            <w:vAlign w:val="center"/>
          </w:tcPr>
          <w:p w14:paraId="0CAF2BFF" w14:textId="77777777" w:rsidR="00F04FF7" w:rsidRPr="008F74EA" w:rsidRDefault="003D0AB8" w:rsidP="00F04FF7">
            <w:pPr>
              <w:jc w:val="both"/>
              <w:rPr>
                <w:rFonts w:ascii="Arial Narrow" w:hAnsi="Arial Narrow"/>
                <w:lang w:val="ro-RO"/>
              </w:rPr>
            </w:pPr>
            <w:r>
              <w:rPr>
                <w:rFonts w:ascii="Arial Narrow" w:hAnsi="Arial Narrow"/>
                <w:lang w:val="ro-RO"/>
              </w:rPr>
              <w:t>În derulare</w:t>
            </w:r>
            <w:r w:rsidR="007174F0">
              <w:rPr>
                <w:rFonts w:ascii="Arial Narrow" w:hAnsi="Arial Narrow"/>
                <w:lang w:val="ro-RO"/>
              </w:rPr>
              <w:t xml:space="preserve"> (Activitate continuă)</w:t>
            </w:r>
            <w:r w:rsidR="00503E48">
              <w:rPr>
                <w:rStyle w:val="FootnoteReference"/>
                <w:rFonts w:ascii="Arial Narrow" w:hAnsi="Arial Narrow"/>
                <w:lang w:val="ro-RO"/>
              </w:rPr>
              <w:footnoteReference w:id="31"/>
            </w:r>
          </w:p>
        </w:tc>
      </w:tr>
      <w:tr w:rsidR="00F04FF7" w:rsidRPr="00512AE8" w14:paraId="5C559BBA" w14:textId="77777777" w:rsidTr="00DE7AB4">
        <w:tc>
          <w:tcPr>
            <w:tcW w:w="5961" w:type="dxa"/>
          </w:tcPr>
          <w:p w14:paraId="6A0C7E43" w14:textId="77777777" w:rsidR="00F04FF7" w:rsidRPr="00512AE8" w:rsidRDefault="00F04FF7" w:rsidP="00877490">
            <w:pPr>
              <w:jc w:val="both"/>
              <w:rPr>
                <w:rFonts w:ascii="Arial Narrow" w:hAnsi="Arial Narrow"/>
                <w:color w:val="2F5496" w:themeColor="accent1" w:themeShade="BF"/>
                <w:lang w:val="ro-RO"/>
              </w:rPr>
            </w:pPr>
            <w:bookmarkStart w:id="63" w:name="_Hlk83930885"/>
            <w:r w:rsidRPr="00512AE8">
              <w:rPr>
                <w:rFonts w:ascii="Arial Narrow" w:hAnsi="Arial Narrow"/>
                <w:lang w:val="ro-RO"/>
              </w:rPr>
              <w:t xml:space="preserve">Elaborarea, </w:t>
            </w:r>
            <w:r w:rsidR="00FB4FA5">
              <w:rPr>
                <w:rFonts w:ascii="Arial Narrow" w:hAnsi="Arial Narrow"/>
                <w:lang w:val="ro-RO"/>
              </w:rPr>
              <w:t>î</w:t>
            </w:r>
            <w:r w:rsidRPr="00512AE8">
              <w:rPr>
                <w:rFonts w:ascii="Arial Narrow" w:hAnsi="Arial Narrow"/>
                <w:lang w:val="ro-RO"/>
              </w:rPr>
              <w:t xml:space="preserve">n parteneriat, a unor proiecte </w:t>
            </w:r>
            <w:r w:rsidR="00FB4FA5">
              <w:rPr>
                <w:rFonts w:ascii="Arial Narrow" w:hAnsi="Arial Narrow"/>
                <w:lang w:val="ro-RO"/>
              </w:rPr>
              <w:t>î</w:t>
            </w:r>
            <w:r w:rsidRPr="00512AE8">
              <w:rPr>
                <w:rFonts w:ascii="Arial Narrow" w:hAnsi="Arial Narrow"/>
                <w:lang w:val="ro-RO"/>
              </w:rPr>
              <w:t>n vederea atrager</w:t>
            </w:r>
            <w:r w:rsidR="00FB4FA5">
              <w:rPr>
                <w:rFonts w:ascii="Arial Narrow" w:hAnsi="Arial Narrow"/>
                <w:lang w:val="ro-RO"/>
              </w:rPr>
              <w:t>ii</w:t>
            </w:r>
            <w:r w:rsidRPr="00512AE8">
              <w:rPr>
                <w:rFonts w:ascii="Arial Narrow" w:hAnsi="Arial Narrow"/>
                <w:lang w:val="ro-RO"/>
              </w:rPr>
              <w:t xml:space="preserve"> de fonduri nerambursabile </w:t>
            </w:r>
            <w:bookmarkStart w:id="64" w:name="_Hlk78913605"/>
            <w:r w:rsidR="00FB4FA5">
              <w:rPr>
                <w:rFonts w:ascii="Arial Narrow" w:hAnsi="Arial Narrow"/>
                <w:lang w:val="ro-RO"/>
              </w:rPr>
              <w:t>î</w:t>
            </w:r>
            <w:r w:rsidRPr="00512AE8">
              <w:rPr>
                <w:rFonts w:ascii="Arial Narrow" w:hAnsi="Arial Narrow"/>
                <w:lang w:val="ro-RO"/>
              </w:rPr>
              <w:t xml:space="preserve">n vederea </w:t>
            </w:r>
            <w:r w:rsidR="00FB4FA5">
              <w:rPr>
                <w:rFonts w:ascii="Arial Narrow" w:hAnsi="Arial Narrow"/>
                <w:lang w:val="ro-RO"/>
              </w:rPr>
              <w:t>î</w:t>
            </w:r>
            <w:r w:rsidRPr="00512AE8">
              <w:rPr>
                <w:rFonts w:ascii="Arial Narrow" w:hAnsi="Arial Narrow"/>
                <w:lang w:val="ro-RO"/>
              </w:rPr>
              <w:t>mbun</w:t>
            </w:r>
            <w:r w:rsidR="00FB4FA5">
              <w:rPr>
                <w:rFonts w:ascii="Arial Narrow" w:hAnsi="Arial Narrow"/>
                <w:lang w:val="ro-RO"/>
              </w:rPr>
              <w:t>ă</w:t>
            </w:r>
            <w:r w:rsidRPr="00512AE8">
              <w:rPr>
                <w:rFonts w:ascii="Arial Narrow" w:hAnsi="Arial Narrow"/>
                <w:lang w:val="ro-RO"/>
              </w:rPr>
              <w:t>t</w:t>
            </w:r>
            <w:r w:rsidR="00FB4FA5">
              <w:rPr>
                <w:rFonts w:ascii="Arial Narrow" w:hAnsi="Arial Narrow"/>
                <w:lang w:val="ro-RO"/>
              </w:rPr>
              <w:t>ăț</w:t>
            </w:r>
            <w:r w:rsidRPr="00512AE8">
              <w:rPr>
                <w:rFonts w:ascii="Arial Narrow" w:hAnsi="Arial Narrow"/>
                <w:lang w:val="ro-RO"/>
              </w:rPr>
              <w:t>irii situa</w:t>
            </w:r>
            <w:r w:rsidR="00FB4FA5">
              <w:rPr>
                <w:rFonts w:ascii="Arial Narrow" w:hAnsi="Arial Narrow"/>
                <w:lang w:val="ro-RO"/>
              </w:rPr>
              <w:t>ț</w:t>
            </w:r>
            <w:r w:rsidRPr="00512AE8">
              <w:rPr>
                <w:rFonts w:ascii="Arial Narrow" w:hAnsi="Arial Narrow"/>
                <w:lang w:val="ro-RO"/>
              </w:rPr>
              <w:t xml:space="preserve">iei pe segmentul cultelor </w:t>
            </w:r>
            <w:r w:rsidR="00FB4FA5">
              <w:rPr>
                <w:rFonts w:ascii="Arial Narrow" w:hAnsi="Arial Narrow"/>
                <w:lang w:val="ro-RO"/>
              </w:rPr>
              <w:t>î</w:t>
            </w:r>
            <w:r w:rsidRPr="00512AE8">
              <w:rPr>
                <w:rFonts w:ascii="Arial Narrow" w:hAnsi="Arial Narrow"/>
                <w:lang w:val="ro-RO"/>
              </w:rPr>
              <w:t>n ora</w:t>
            </w:r>
            <w:r w:rsidR="00FB4FA5">
              <w:rPr>
                <w:rFonts w:ascii="Arial Narrow" w:hAnsi="Arial Narrow"/>
                <w:lang w:val="ro-RO"/>
              </w:rPr>
              <w:t>ș</w:t>
            </w:r>
            <w:r w:rsidRPr="00512AE8">
              <w:rPr>
                <w:rFonts w:ascii="Arial Narrow" w:hAnsi="Arial Narrow"/>
                <w:lang w:val="ro-RO"/>
              </w:rPr>
              <w:t>ul Bucecea</w:t>
            </w:r>
            <w:bookmarkEnd w:id="63"/>
            <w:bookmarkEnd w:id="64"/>
            <w:r w:rsidR="00FB4FA5">
              <w:rPr>
                <w:rFonts w:ascii="Arial Narrow" w:hAnsi="Arial Narrow"/>
                <w:lang w:val="ro-RO"/>
              </w:rPr>
              <w:t>.</w:t>
            </w:r>
          </w:p>
        </w:tc>
        <w:tc>
          <w:tcPr>
            <w:tcW w:w="1949" w:type="dxa"/>
            <w:vAlign w:val="center"/>
          </w:tcPr>
          <w:p w14:paraId="7C54CD51" w14:textId="77777777" w:rsidR="00F04FF7" w:rsidRPr="008F74EA" w:rsidRDefault="00E90CE5" w:rsidP="00F04FF7">
            <w:pPr>
              <w:jc w:val="both"/>
              <w:rPr>
                <w:rFonts w:ascii="Arial Narrow" w:hAnsi="Arial Narrow"/>
                <w:lang w:val="ro-RO"/>
              </w:rPr>
            </w:pPr>
            <w:r>
              <w:rPr>
                <w:rFonts w:ascii="Arial Narrow" w:hAnsi="Arial Narrow"/>
                <w:lang w:val="ro-RO"/>
              </w:rPr>
              <w:t>Nerealizat</w:t>
            </w:r>
          </w:p>
        </w:tc>
      </w:tr>
      <w:tr w:rsidR="00F04FF7" w:rsidRPr="00512AE8" w14:paraId="719CBA33" w14:textId="77777777" w:rsidTr="00DE7AB4">
        <w:tc>
          <w:tcPr>
            <w:tcW w:w="5961" w:type="dxa"/>
          </w:tcPr>
          <w:p w14:paraId="5B441FC9" w14:textId="77777777" w:rsidR="00F04FF7" w:rsidRPr="00512AE8" w:rsidRDefault="004932C7" w:rsidP="00877490">
            <w:pPr>
              <w:jc w:val="both"/>
              <w:rPr>
                <w:rFonts w:ascii="Arial Narrow" w:hAnsi="Arial Narrow"/>
                <w:color w:val="2F5496" w:themeColor="accent1" w:themeShade="BF"/>
                <w:lang w:val="ro-RO"/>
              </w:rPr>
            </w:pPr>
            <w:bookmarkStart w:id="65" w:name="_Hlk83930957"/>
            <w:r>
              <w:rPr>
                <w:rFonts w:ascii="Arial Narrow" w:hAnsi="Arial Narrow"/>
                <w:lang w:val="ro-RO"/>
              </w:rPr>
              <w:t>Î</w:t>
            </w:r>
            <w:r w:rsidR="00F04FF7" w:rsidRPr="00512AE8">
              <w:rPr>
                <w:rFonts w:ascii="Arial Narrow" w:hAnsi="Arial Narrow"/>
                <w:lang w:val="ro-RO"/>
              </w:rPr>
              <w:t>mbun</w:t>
            </w:r>
            <w:r>
              <w:rPr>
                <w:rFonts w:ascii="Arial Narrow" w:hAnsi="Arial Narrow"/>
                <w:lang w:val="ro-RO"/>
              </w:rPr>
              <w:t>ă</w:t>
            </w:r>
            <w:r w:rsidR="00F04FF7" w:rsidRPr="00512AE8">
              <w:rPr>
                <w:rFonts w:ascii="Arial Narrow" w:hAnsi="Arial Narrow"/>
                <w:lang w:val="ro-RO"/>
              </w:rPr>
              <w:t>t</w:t>
            </w:r>
            <w:r>
              <w:rPr>
                <w:rFonts w:ascii="Arial Narrow" w:hAnsi="Arial Narrow"/>
                <w:lang w:val="ro-RO"/>
              </w:rPr>
              <w:t>ăț</w:t>
            </w:r>
            <w:r w:rsidR="00F04FF7" w:rsidRPr="00512AE8">
              <w:rPr>
                <w:rFonts w:ascii="Arial Narrow" w:hAnsi="Arial Narrow"/>
                <w:lang w:val="ro-RO"/>
              </w:rPr>
              <w:t xml:space="preserve">irea serviciilor actualului cimitir </w:t>
            </w:r>
          </w:p>
        </w:tc>
        <w:tc>
          <w:tcPr>
            <w:tcW w:w="1949" w:type="dxa"/>
            <w:vAlign w:val="center"/>
          </w:tcPr>
          <w:p w14:paraId="5F844D77" w14:textId="77777777" w:rsidR="00F04FF7" w:rsidRPr="008F74EA" w:rsidRDefault="00342D72" w:rsidP="00F04FF7">
            <w:pPr>
              <w:jc w:val="both"/>
              <w:rPr>
                <w:rFonts w:ascii="Arial Narrow" w:hAnsi="Arial Narrow"/>
                <w:lang w:val="ro-RO"/>
              </w:rPr>
            </w:pPr>
            <w:r>
              <w:rPr>
                <w:rFonts w:ascii="Arial Narrow" w:hAnsi="Arial Narrow"/>
                <w:lang w:val="ro-RO"/>
              </w:rPr>
              <w:t>Nerealizat</w:t>
            </w:r>
          </w:p>
        </w:tc>
      </w:tr>
      <w:tr w:rsidR="00F04FF7" w:rsidRPr="00512AE8" w14:paraId="6E846505" w14:textId="77777777" w:rsidTr="00DE7AB4">
        <w:tc>
          <w:tcPr>
            <w:tcW w:w="5961" w:type="dxa"/>
          </w:tcPr>
          <w:p w14:paraId="24A02CEB" w14:textId="77777777" w:rsidR="00F04FF7" w:rsidRPr="00512AE8" w:rsidRDefault="00F04FF7" w:rsidP="00877490">
            <w:pPr>
              <w:jc w:val="both"/>
              <w:rPr>
                <w:rFonts w:ascii="Arial Narrow" w:hAnsi="Arial Narrow"/>
                <w:color w:val="2F5496" w:themeColor="accent1" w:themeShade="BF"/>
                <w:lang w:val="ro-RO"/>
              </w:rPr>
            </w:pPr>
            <w:r w:rsidRPr="00512AE8">
              <w:rPr>
                <w:rFonts w:ascii="Arial Narrow" w:hAnsi="Arial Narrow"/>
                <w:lang w:val="ro-RO"/>
              </w:rPr>
              <w:t xml:space="preserve">Identificare </w:t>
            </w:r>
            <w:r w:rsidR="00342D72">
              <w:rPr>
                <w:rFonts w:ascii="Arial Narrow" w:hAnsi="Arial Narrow"/>
                <w:lang w:val="ro-RO"/>
              </w:rPr>
              <w:t>ș</w:t>
            </w:r>
            <w:r w:rsidRPr="00512AE8">
              <w:rPr>
                <w:rFonts w:ascii="Arial Narrow" w:hAnsi="Arial Narrow"/>
                <w:lang w:val="ro-RO"/>
              </w:rPr>
              <w:t>i alocare zon</w:t>
            </w:r>
            <w:r w:rsidR="00342D72">
              <w:rPr>
                <w:rFonts w:ascii="Arial Narrow" w:hAnsi="Arial Narrow"/>
                <w:lang w:val="ro-RO"/>
              </w:rPr>
              <w:t>ă</w:t>
            </w:r>
            <w:r w:rsidRPr="00512AE8">
              <w:rPr>
                <w:rFonts w:ascii="Arial Narrow" w:hAnsi="Arial Narrow"/>
                <w:lang w:val="ro-RO"/>
              </w:rPr>
              <w:t xml:space="preserve"> pentru amenajare cimitir (posibil parteneriat public-privat) </w:t>
            </w:r>
          </w:p>
        </w:tc>
        <w:tc>
          <w:tcPr>
            <w:tcW w:w="1949" w:type="dxa"/>
            <w:vAlign w:val="center"/>
          </w:tcPr>
          <w:p w14:paraId="2FE7E68C" w14:textId="77777777" w:rsidR="00F04FF7" w:rsidRPr="008F74EA" w:rsidRDefault="00342D72" w:rsidP="00F04FF7">
            <w:pPr>
              <w:jc w:val="both"/>
              <w:rPr>
                <w:rFonts w:ascii="Arial Narrow" w:hAnsi="Arial Narrow"/>
                <w:lang w:val="ro-RO"/>
              </w:rPr>
            </w:pPr>
            <w:r>
              <w:rPr>
                <w:rFonts w:ascii="Arial Narrow" w:hAnsi="Arial Narrow"/>
                <w:lang w:val="ro-RO"/>
              </w:rPr>
              <w:t>Realizat</w:t>
            </w:r>
          </w:p>
        </w:tc>
      </w:tr>
      <w:bookmarkEnd w:id="65"/>
      <w:tr w:rsidR="00F04FF7" w:rsidRPr="00512AE8" w14:paraId="0FA89742" w14:textId="77777777" w:rsidTr="00DE7AB4">
        <w:tc>
          <w:tcPr>
            <w:tcW w:w="5961" w:type="dxa"/>
          </w:tcPr>
          <w:p w14:paraId="68245AB0" w14:textId="77777777" w:rsidR="00F04FF7" w:rsidRPr="00512AE8" w:rsidRDefault="00342D72" w:rsidP="00877490">
            <w:pPr>
              <w:jc w:val="both"/>
              <w:rPr>
                <w:rFonts w:ascii="Arial Narrow" w:hAnsi="Arial Narrow"/>
                <w:color w:val="2F5496" w:themeColor="accent1" w:themeShade="BF"/>
                <w:lang w:val="ro-RO"/>
              </w:rPr>
            </w:pPr>
            <w:r>
              <w:rPr>
                <w:rFonts w:ascii="Arial Narrow" w:hAnsi="Arial Narrow"/>
                <w:lang w:val="ro-RO"/>
              </w:rPr>
              <w:t>Î</w:t>
            </w:r>
            <w:r w:rsidR="00F04FF7" w:rsidRPr="00512AE8">
              <w:rPr>
                <w:rFonts w:ascii="Arial Narrow" w:hAnsi="Arial Narrow"/>
                <w:lang w:val="ro-RO"/>
              </w:rPr>
              <w:t>mbun</w:t>
            </w:r>
            <w:r>
              <w:rPr>
                <w:rFonts w:ascii="Arial Narrow" w:hAnsi="Arial Narrow"/>
                <w:lang w:val="ro-RO"/>
              </w:rPr>
              <w:t>ă</w:t>
            </w:r>
            <w:r w:rsidR="00F04FF7" w:rsidRPr="00512AE8">
              <w:rPr>
                <w:rFonts w:ascii="Arial Narrow" w:hAnsi="Arial Narrow"/>
                <w:lang w:val="ro-RO"/>
              </w:rPr>
              <w:t>t</w:t>
            </w:r>
            <w:r>
              <w:rPr>
                <w:rFonts w:ascii="Arial Narrow" w:hAnsi="Arial Narrow"/>
                <w:lang w:val="ro-RO"/>
              </w:rPr>
              <w:t>ăț</w:t>
            </w:r>
            <w:r w:rsidR="00F04FF7" w:rsidRPr="00512AE8">
              <w:rPr>
                <w:rFonts w:ascii="Arial Narrow" w:hAnsi="Arial Narrow"/>
                <w:lang w:val="ro-RO"/>
              </w:rPr>
              <w:t>irea permanent</w:t>
            </w:r>
            <w:r>
              <w:rPr>
                <w:rFonts w:ascii="Arial Narrow" w:hAnsi="Arial Narrow"/>
                <w:lang w:val="ro-RO"/>
              </w:rPr>
              <w:t>ă</w:t>
            </w:r>
            <w:r w:rsidR="00F04FF7" w:rsidRPr="00512AE8">
              <w:rPr>
                <w:rFonts w:ascii="Arial Narrow" w:hAnsi="Arial Narrow"/>
                <w:lang w:val="ro-RO"/>
              </w:rPr>
              <w:t xml:space="preserve"> a serviciilor care asigur</w:t>
            </w:r>
            <w:r>
              <w:rPr>
                <w:rFonts w:ascii="Arial Narrow" w:hAnsi="Arial Narrow"/>
                <w:lang w:val="ro-RO"/>
              </w:rPr>
              <w:t>ă</w:t>
            </w:r>
            <w:r w:rsidR="00F04FF7" w:rsidRPr="00512AE8">
              <w:rPr>
                <w:rFonts w:ascii="Arial Narrow" w:hAnsi="Arial Narrow"/>
                <w:lang w:val="ro-RO"/>
              </w:rPr>
              <w:t xml:space="preserve"> siguran</w:t>
            </w:r>
            <w:r>
              <w:rPr>
                <w:rFonts w:ascii="Arial Narrow" w:hAnsi="Arial Narrow"/>
                <w:lang w:val="ro-RO"/>
              </w:rPr>
              <w:t>ț</w:t>
            </w:r>
            <w:r w:rsidR="00F04FF7" w:rsidRPr="00512AE8">
              <w:rPr>
                <w:rFonts w:ascii="Arial Narrow" w:hAnsi="Arial Narrow"/>
                <w:lang w:val="ro-RO"/>
              </w:rPr>
              <w:t>a cet</w:t>
            </w:r>
            <w:r w:rsidR="00992198">
              <w:rPr>
                <w:rFonts w:ascii="Arial Narrow" w:hAnsi="Arial Narrow"/>
                <w:lang w:val="ro-RO"/>
              </w:rPr>
              <w:t>ă</w:t>
            </w:r>
            <w:r>
              <w:rPr>
                <w:rFonts w:ascii="Arial Narrow" w:hAnsi="Arial Narrow"/>
                <w:lang w:val="ro-RO"/>
              </w:rPr>
              <w:t>ț</w:t>
            </w:r>
            <w:r w:rsidR="00F04FF7" w:rsidRPr="00512AE8">
              <w:rPr>
                <w:rFonts w:ascii="Arial Narrow" w:hAnsi="Arial Narrow"/>
                <w:lang w:val="ro-RO"/>
              </w:rPr>
              <w:t xml:space="preserve">eanului: </w:t>
            </w:r>
            <w:r w:rsidR="00F04FF7" w:rsidRPr="000C49BA">
              <w:rPr>
                <w:rFonts w:ascii="Arial Narrow" w:hAnsi="Arial Narrow"/>
                <w:lang w:val="ro-RO"/>
              </w:rPr>
              <w:t>poli</w:t>
            </w:r>
            <w:r w:rsidRPr="000C49BA">
              <w:rPr>
                <w:rFonts w:ascii="Arial Narrow" w:hAnsi="Arial Narrow"/>
                <w:lang w:val="ro-RO"/>
              </w:rPr>
              <w:t>ț</w:t>
            </w:r>
            <w:r w:rsidR="00F04FF7" w:rsidRPr="000C49BA">
              <w:rPr>
                <w:rFonts w:ascii="Arial Narrow" w:hAnsi="Arial Narrow"/>
                <w:lang w:val="ro-RO"/>
              </w:rPr>
              <w:t>ia local</w:t>
            </w:r>
            <w:r w:rsidRPr="000C49BA">
              <w:rPr>
                <w:rFonts w:ascii="Arial Narrow" w:hAnsi="Arial Narrow"/>
                <w:lang w:val="ro-RO"/>
              </w:rPr>
              <w:t>ă</w:t>
            </w:r>
            <w:r w:rsidR="00F04FF7" w:rsidRPr="00F67385">
              <w:rPr>
                <w:rFonts w:ascii="Arial Narrow" w:hAnsi="Arial Narrow"/>
                <w:lang w:val="ro-RO"/>
              </w:rPr>
              <w:t>, poli</w:t>
            </w:r>
            <w:r w:rsidRPr="00F67385">
              <w:rPr>
                <w:rFonts w:ascii="Arial Narrow" w:hAnsi="Arial Narrow"/>
                <w:lang w:val="ro-RO"/>
              </w:rPr>
              <w:t>ț</w:t>
            </w:r>
            <w:r w:rsidR="00F04FF7" w:rsidRPr="00F67385">
              <w:rPr>
                <w:rFonts w:ascii="Arial Narrow" w:hAnsi="Arial Narrow"/>
                <w:lang w:val="ro-RO"/>
              </w:rPr>
              <w:t>ia comunitar</w:t>
            </w:r>
            <w:r w:rsidRPr="00F67385">
              <w:rPr>
                <w:rFonts w:ascii="Arial Narrow" w:hAnsi="Arial Narrow"/>
                <w:lang w:val="ro-RO"/>
              </w:rPr>
              <w:t>ă</w:t>
            </w:r>
            <w:r w:rsidR="00F04FF7" w:rsidRPr="00F67385">
              <w:rPr>
                <w:rFonts w:ascii="Arial Narrow" w:hAnsi="Arial Narrow"/>
                <w:lang w:val="ro-RO"/>
              </w:rPr>
              <w:t>, pompieri</w:t>
            </w:r>
          </w:p>
        </w:tc>
        <w:tc>
          <w:tcPr>
            <w:tcW w:w="1949" w:type="dxa"/>
            <w:vAlign w:val="center"/>
          </w:tcPr>
          <w:p w14:paraId="55B8051A" w14:textId="77777777" w:rsidR="00F04FF7" w:rsidRPr="008F74EA" w:rsidRDefault="00F67385" w:rsidP="00F04FF7">
            <w:pPr>
              <w:jc w:val="both"/>
              <w:rPr>
                <w:rFonts w:ascii="Arial Narrow" w:hAnsi="Arial Narrow"/>
                <w:lang w:val="ro-RO"/>
              </w:rPr>
            </w:pPr>
            <w:r>
              <w:rPr>
                <w:rFonts w:ascii="Arial Narrow" w:hAnsi="Arial Narrow"/>
                <w:lang w:val="ro-RO"/>
              </w:rPr>
              <w:t>N/A</w:t>
            </w:r>
          </w:p>
        </w:tc>
      </w:tr>
      <w:tr w:rsidR="00F04FF7" w:rsidRPr="00512AE8" w14:paraId="601537E2" w14:textId="77777777" w:rsidTr="00DE7AB4">
        <w:tc>
          <w:tcPr>
            <w:tcW w:w="5961" w:type="dxa"/>
          </w:tcPr>
          <w:p w14:paraId="51BF662A" w14:textId="77777777" w:rsidR="00F04FF7" w:rsidRPr="00512AE8" w:rsidRDefault="00F04FF7" w:rsidP="00877490">
            <w:pPr>
              <w:jc w:val="both"/>
              <w:rPr>
                <w:rFonts w:ascii="Arial Narrow" w:hAnsi="Arial Narrow"/>
                <w:color w:val="2F5496" w:themeColor="accent1" w:themeShade="BF"/>
                <w:lang w:val="ro-RO"/>
              </w:rPr>
            </w:pPr>
            <w:bookmarkStart w:id="66" w:name="_Hlk83931571"/>
            <w:bookmarkStart w:id="67" w:name="_Hlk83931553"/>
            <w:r w:rsidRPr="00512AE8">
              <w:rPr>
                <w:rFonts w:ascii="Arial Narrow" w:hAnsi="Arial Narrow"/>
                <w:lang w:val="ro-RO"/>
              </w:rPr>
              <w:t>Serviciu Voluntari pe situa</w:t>
            </w:r>
            <w:r w:rsidR="00001C3B">
              <w:rPr>
                <w:rFonts w:ascii="Arial Narrow" w:hAnsi="Arial Narrow"/>
                <w:lang w:val="ro-RO"/>
              </w:rPr>
              <w:t>ț</w:t>
            </w:r>
            <w:r w:rsidRPr="00512AE8">
              <w:rPr>
                <w:rFonts w:ascii="Arial Narrow" w:hAnsi="Arial Narrow"/>
                <w:lang w:val="ro-RO"/>
              </w:rPr>
              <w:t>ii de urgen</w:t>
            </w:r>
            <w:r w:rsidR="0073363F">
              <w:rPr>
                <w:rFonts w:ascii="Arial Narrow" w:hAnsi="Arial Narrow"/>
                <w:lang w:val="ro-RO"/>
              </w:rPr>
              <w:t>ț</w:t>
            </w:r>
            <w:r w:rsidR="00FD71E1">
              <w:rPr>
                <w:rFonts w:ascii="Arial Narrow" w:hAnsi="Arial Narrow"/>
                <w:lang w:val="ro-RO"/>
              </w:rPr>
              <w:t>ă</w:t>
            </w:r>
            <w:r w:rsidRPr="00512AE8">
              <w:rPr>
                <w:rFonts w:ascii="Arial Narrow" w:hAnsi="Arial Narrow"/>
                <w:lang w:val="ro-RO"/>
              </w:rPr>
              <w:t>, dotat cu ma</w:t>
            </w:r>
            <w:r w:rsidR="00001C3B">
              <w:rPr>
                <w:rFonts w:ascii="Arial Narrow" w:hAnsi="Arial Narrow"/>
                <w:lang w:val="ro-RO"/>
              </w:rPr>
              <w:t>ș</w:t>
            </w:r>
            <w:r w:rsidRPr="00512AE8">
              <w:rPr>
                <w:rFonts w:ascii="Arial Narrow" w:hAnsi="Arial Narrow"/>
                <w:lang w:val="ro-RO"/>
              </w:rPr>
              <w:t xml:space="preserve">ini de stingere </w:t>
            </w:r>
            <w:r w:rsidR="00001C3B">
              <w:rPr>
                <w:rFonts w:ascii="Arial Narrow" w:hAnsi="Arial Narrow"/>
                <w:lang w:val="ro-RO"/>
              </w:rPr>
              <w:t>i</w:t>
            </w:r>
            <w:r w:rsidRPr="00512AE8">
              <w:rPr>
                <w:rFonts w:ascii="Arial Narrow" w:hAnsi="Arial Narrow"/>
                <w:lang w:val="ro-RO"/>
              </w:rPr>
              <w:t>nce</w:t>
            </w:r>
            <w:r w:rsidR="002454D2">
              <w:rPr>
                <w:rFonts w:ascii="Arial Narrow" w:hAnsi="Arial Narrow"/>
                <w:lang w:val="ro-RO"/>
              </w:rPr>
              <w:t>n</w:t>
            </w:r>
            <w:r w:rsidRPr="00512AE8">
              <w:rPr>
                <w:rFonts w:ascii="Arial Narrow" w:hAnsi="Arial Narrow"/>
                <w:lang w:val="ro-RO"/>
              </w:rPr>
              <w:t>diu</w:t>
            </w:r>
            <w:bookmarkEnd w:id="66"/>
          </w:p>
        </w:tc>
        <w:tc>
          <w:tcPr>
            <w:tcW w:w="1949" w:type="dxa"/>
            <w:vAlign w:val="center"/>
          </w:tcPr>
          <w:p w14:paraId="36BF3306" w14:textId="77777777" w:rsidR="00F04FF7" w:rsidRPr="008F74EA" w:rsidRDefault="00F67385" w:rsidP="00F04FF7">
            <w:pPr>
              <w:jc w:val="both"/>
              <w:rPr>
                <w:rFonts w:ascii="Arial Narrow" w:hAnsi="Arial Narrow"/>
                <w:lang w:val="ro-RO"/>
              </w:rPr>
            </w:pPr>
            <w:r>
              <w:rPr>
                <w:rFonts w:ascii="Arial Narrow" w:hAnsi="Arial Narrow"/>
                <w:lang w:val="ro-RO"/>
              </w:rPr>
              <w:t>Nerealizat</w:t>
            </w:r>
          </w:p>
        </w:tc>
      </w:tr>
      <w:tr w:rsidR="00F04FF7" w:rsidRPr="00512AE8" w14:paraId="417C5C3E" w14:textId="77777777" w:rsidTr="00DE7AB4">
        <w:tc>
          <w:tcPr>
            <w:tcW w:w="5961" w:type="dxa"/>
          </w:tcPr>
          <w:p w14:paraId="290DB69D" w14:textId="77777777" w:rsidR="00F67385" w:rsidRPr="00512AE8" w:rsidRDefault="002454D2" w:rsidP="00877490">
            <w:pPr>
              <w:jc w:val="both"/>
              <w:rPr>
                <w:rFonts w:ascii="Arial Narrow" w:hAnsi="Arial Narrow"/>
                <w:lang w:val="ro-RO"/>
              </w:rPr>
            </w:pPr>
            <w:bookmarkStart w:id="68" w:name="_Hlk83931580"/>
            <w:r>
              <w:rPr>
                <w:rFonts w:ascii="Arial Narrow" w:hAnsi="Arial Narrow"/>
                <w:lang w:val="ro-RO"/>
              </w:rPr>
              <w:t>Î</w:t>
            </w:r>
            <w:r w:rsidR="00F04FF7" w:rsidRPr="00512AE8">
              <w:rPr>
                <w:rFonts w:ascii="Arial Narrow" w:hAnsi="Arial Narrow"/>
                <w:lang w:val="ro-RO"/>
              </w:rPr>
              <w:t>mbun</w:t>
            </w:r>
            <w:r>
              <w:rPr>
                <w:rFonts w:ascii="Arial Narrow" w:hAnsi="Arial Narrow"/>
                <w:lang w:val="ro-RO"/>
              </w:rPr>
              <w:t>ă</w:t>
            </w:r>
            <w:r w:rsidR="00F04FF7" w:rsidRPr="00512AE8">
              <w:rPr>
                <w:rFonts w:ascii="Arial Narrow" w:hAnsi="Arial Narrow"/>
                <w:lang w:val="ro-RO"/>
              </w:rPr>
              <w:t>t</w:t>
            </w:r>
            <w:r>
              <w:rPr>
                <w:rFonts w:ascii="Arial Narrow" w:hAnsi="Arial Narrow"/>
                <w:lang w:val="ro-RO"/>
              </w:rPr>
              <w:t>ăț</w:t>
            </w:r>
            <w:r w:rsidR="00F04FF7" w:rsidRPr="00512AE8">
              <w:rPr>
                <w:rFonts w:ascii="Arial Narrow" w:hAnsi="Arial Narrow"/>
                <w:lang w:val="ro-RO"/>
              </w:rPr>
              <w:t>irea permanent</w:t>
            </w:r>
            <w:r>
              <w:rPr>
                <w:rFonts w:ascii="Arial Narrow" w:hAnsi="Arial Narrow"/>
                <w:lang w:val="ro-RO"/>
              </w:rPr>
              <w:t>ă</w:t>
            </w:r>
            <w:r w:rsidR="00F04FF7" w:rsidRPr="00512AE8">
              <w:rPr>
                <w:rFonts w:ascii="Arial Narrow" w:hAnsi="Arial Narrow"/>
                <w:lang w:val="ro-RO"/>
              </w:rPr>
              <w:t xml:space="preserve"> a </w:t>
            </w:r>
            <w:bookmarkStart w:id="69" w:name="_Hlk78913695"/>
            <w:r w:rsidR="00F04FF7" w:rsidRPr="00512AE8">
              <w:rPr>
                <w:rFonts w:ascii="Arial Narrow" w:hAnsi="Arial Narrow"/>
                <w:lang w:val="ro-RO"/>
              </w:rPr>
              <w:t>serviciilor de supraveghere a siguran</w:t>
            </w:r>
            <w:r w:rsidR="00DA7684">
              <w:rPr>
                <w:rFonts w:ascii="Arial Narrow" w:hAnsi="Arial Narrow"/>
                <w:lang w:val="ro-RO"/>
              </w:rPr>
              <w:t>ț</w:t>
            </w:r>
            <w:r w:rsidR="00F04FF7" w:rsidRPr="00512AE8">
              <w:rPr>
                <w:rFonts w:ascii="Arial Narrow" w:hAnsi="Arial Narrow"/>
                <w:lang w:val="ro-RO"/>
              </w:rPr>
              <w:t xml:space="preserve">ei copiilor </w:t>
            </w:r>
            <w:r w:rsidR="00DA7684">
              <w:rPr>
                <w:rFonts w:ascii="Arial Narrow" w:hAnsi="Arial Narrow"/>
                <w:lang w:val="ro-RO"/>
              </w:rPr>
              <w:t>ș</w:t>
            </w:r>
            <w:r w:rsidR="00F04FF7" w:rsidRPr="00512AE8">
              <w:rPr>
                <w:rFonts w:ascii="Arial Narrow" w:hAnsi="Arial Narrow"/>
                <w:lang w:val="ro-RO"/>
              </w:rPr>
              <w:t>i tinerilor (gr</w:t>
            </w:r>
            <w:r w:rsidR="00DA7684">
              <w:rPr>
                <w:rFonts w:ascii="Arial Narrow" w:hAnsi="Arial Narrow"/>
                <w:lang w:val="ro-RO"/>
              </w:rPr>
              <w:t>ă</w:t>
            </w:r>
            <w:r w:rsidR="00F04FF7" w:rsidRPr="00512AE8">
              <w:rPr>
                <w:rFonts w:ascii="Arial Narrow" w:hAnsi="Arial Narrow"/>
                <w:lang w:val="ro-RO"/>
              </w:rPr>
              <w:t>dini</w:t>
            </w:r>
            <w:r w:rsidR="00DA7684">
              <w:rPr>
                <w:rFonts w:ascii="Arial Narrow" w:hAnsi="Arial Narrow"/>
                <w:lang w:val="ro-RO"/>
              </w:rPr>
              <w:t>ț</w:t>
            </w:r>
            <w:r w:rsidR="00F04FF7" w:rsidRPr="00512AE8">
              <w:rPr>
                <w:rFonts w:ascii="Arial Narrow" w:hAnsi="Arial Narrow"/>
                <w:lang w:val="ro-RO"/>
              </w:rPr>
              <w:t xml:space="preserve">e, </w:t>
            </w:r>
            <w:r w:rsidR="00DA7684">
              <w:rPr>
                <w:rFonts w:ascii="Arial Narrow" w:hAnsi="Arial Narrow"/>
                <w:lang w:val="ro-RO"/>
              </w:rPr>
              <w:t>ș</w:t>
            </w:r>
            <w:r w:rsidR="00F04FF7" w:rsidRPr="00512AE8">
              <w:rPr>
                <w:rFonts w:ascii="Arial Narrow" w:hAnsi="Arial Narrow"/>
                <w:lang w:val="ro-RO"/>
              </w:rPr>
              <w:t xml:space="preserve">coli, licee) </w:t>
            </w:r>
            <w:bookmarkEnd w:id="69"/>
          </w:p>
          <w:p w14:paraId="0E2372E4" w14:textId="77777777" w:rsidR="00F04FF7" w:rsidRPr="00512AE8" w:rsidRDefault="00F04FF7" w:rsidP="00877490">
            <w:pPr>
              <w:jc w:val="both"/>
              <w:rPr>
                <w:rFonts w:ascii="Arial Narrow" w:hAnsi="Arial Narrow"/>
                <w:lang w:val="ro-RO"/>
              </w:rPr>
            </w:pPr>
          </w:p>
        </w:tc>
        <w:tc>
          <w:tcPr>
            <w:tcW w:w="1949" w:type="dxa"/>
            <w:vAlign w:val="center"/>
          </w:tcPr>
          <w:p w14:paraId="00FB3DBE" w14:textId="77777777" w:rsidR="00F04FF7" w:rsidRPr="008F74EA" w:rsidRDefault="007A35B6" w:rsidP="00F04FF7">
            <w:pPr>
              <w:jc w:val="both"/>
              <w:rPr>
                <w:rFonts w:ascii="Arial Narrow" w:hAnsi="Arial Narrow"/>
                <w:lang w:val="ro-RO"/>
              </w:rPr>
            </w:pPr>
            <w:r>
              <w:rPr>
                <w:rFonts w:ascii="Arial Narrow" w:hAnsi="Arial Narrow"/>
                <w:lang w:val="ro-RO"/>
              </w:rPr>
              <w:t>Realizat</w:t>
            </w:r>
            <w:r w:rsidR="00DA7684">
              <w:rPr>
                <w:rFonts w:ascii="Arial Narrow" w:hAnsi="Arial Narrow"/>
                <w:lang w:val="ro-RO"/>
              </w:rPr>
              <w:t xml:space="preserve"> (activitate continuă)</w:t>
            </w:r>
            <w:r>
              <w:rPr>
                <w:rStyle w:val="FootnoteReference"/>
                <w:rFonts w:ascii="Arial Narrow" w:hAnsi="Arial Narrow"/>
                <w:lang w:val="ro-RO"/>
              </w:rPr>
              <w:footnoteReference w:id="32"/>
            </w:r>
          </w:p>
        </w:tc>
      </w:tr>
      <w:tr w:rsidR="00F04FF7" w:rsidRPr="00512AE8" w14:paraId="49DD9CAE" w14:textId="77777777" w:rsidTr="00DE7AB4">
        <w:tc>
          <w:tcPr>
            <w:tcW w:w="5961" w:type="dxa"/>
            <w:vAlign w:val="center"/>
          </w:tcPr>
          <w:p w14:paraId="5AEB9588" w14:textId="77777777" w:rsidR="00F04FF7" w:rsidRPr="00512AE8" w:rsidRDefault="00F04FF7" w:rsidP="00877490">
            <w:pPr>
              <w:spacing w:line="259" w:lineRule="auto"/>
              <w:jc w:val="both"/>
              <w:rPr>
                <w:rFonts w:ascii="Arial Narrow" w:hAnsi="Arial Narrow"/>
                <w:lang w:val="ro-RO"/>
              </w:rPr>
            </w:pPr>
            <w:bookmarkStart w:id="70" w:name="_Hlk83931602"/>
            <w:bookmarkEnd w:id="68"/>
            <w:r w:rsidRPr="00512AE8">
              <w:rPr>
                <w:rFonts w:ascii="Arial Narrow" w:hAnsi="Arial Narrow"/>
                <w:lang w:val="ro-RO"/>
              </w:rPr>
              <w:t>Amenaj</w:t>
            </w:r>
            <w:r w:rsidR="00DA7684">
              <w:rPr>
                <w:rFonts w:ascii="Arial Narrow" w:hAnsi="Arial Narrow"/>
                <w:lang w:val="ro-RO"/>
              </w:rPr>
              <w:t>ă</w:t>
            </w:r>
            <w:r w:rsidRPr="00512AE8">
              <w:rPr>
                <w:rFonts w:ascii="Arial Narrow" w:hAnsi="Arial Narrow"/>
                <w:lang w:val="ro-RO"/>
              </w:rPr>
              <w:t xml:space="preserve">ri </w:t>
            </w:r>
            <w:r w:rsidR="00DA7684">
              <w:rPr>
                <w:rFonts w:ascii="Arial Narrow" w:hAnsi="Arial Narrow"/>
                <w:lang w:val="ro-RO"/>
              </w:rPr>
              <w:t>ș</w:t>
            </w:r>
            <w:r w:rsidRPr="00512AE8">
              <w:rPr>
                <w:rFonts w:ascii="Arial Narrow" w:hAnsi="Arial Narrow"/>
                <w:lang w:val="ro-RO"/>
              </w:rPr>
              <w:t>i modernizare dot</w:t>
            </w:r>
            <w:r w:rsidR="00DA7684">
              <w:rPr>
                <w:rFonts w:ascii="Arial Narrow" w:hAnsi="Arial Narrow"/>
                <w:lang w:val="ro-RO"/>
              </w:rPr>
              <w:t>ă</w:t>
            </w:r>
            <w:r w:rsidRPr="00512AE8">
              <w:rPr>
                <w:rFonts w:ascii="Arial Narrow" w:hAnsi="Arial Narrow"/>
                <w:lang w:val="ro-RO"/>
              </w:rPr>
              <w:t>ri dispensare – proiect integrat la nivelul ora</w:t>
            </w:r>
            <w:r w:rsidR="00BD2987">
              <w:rPr>
                <w:rFonts w:ascii="Arial Narrow" w:hAnsi="Arial Narrow"/>
                <w:lang w:val="ro-RO"/>
              </w:rPr>
              <w:t>ș</w:t>
            </w:r>
            <w:r w:rsidRPr="00512AE8">
              <w:rPr>
                <w:rFonts w:ascii="Arial Narrow" w:hAnsi="Arial Narrow"/>
                <w:lang w:val="ro-RO"/>
              </w:rPr>
              <w:t>ului</w:t>
            </w:r>
          </w:p>
          <w:bookmarkEnd w:id="70"/>
          <w:p w14:paraId="1AD47400" w14:textId="77777777" w:rsidR="00F04FF7" w:rsidRPr="00512AE8" w:rsidRDefault="00F04FF7" w:rsidP="00877490">
            <w:pPr>
              <w:jc w:val="both"/>
              <w:rPr>
                <w:rFonts w:ascii="Arial Narrow" w:hAnsi="Arial Narrow"/>
                <w:lang w:val="ro-RO"/>
              </w:rPr>
            </w:pPr>
          </w:p>
        </w:tc>
        <w:tc>
          <w:tcPr>
            <w:tcW w:w="1949" w:type="dxa"/>
            <w:vAlign w:val="center"/>
          </w:tcPr>
          <w:p w14:paraId="6372E58F" w14:textId="77777777" w:rsidR="00F04FF7" w:rsidRPr="008F74EA" w:rsidRDefault="00BD2987" w:rsidP="00F04FF7">
            <w:pPr>
              <w:jc w:val="both"/>
              <w:rPr>
                <w:rFonts w:ascii="Arial Narrow" w:hAnsi="Arial Narrow"/>
                <w:lang w:val="ro-RO"/>
              </w:rPr>
            </w:pPr>
            <w:r>
              <w:rPr>
                <w:rFonts w:ascii="Arial Narrow" w:hAnsi="Arial Narrow"/>
                <w:lang w:val="ro-RO"/>
              </w:rPr>
              <w:t xml:space="preserve">În derulare </w:t>
            </w:r>
            <w:r w:rsidR="009C0E28">
              <w:rPr>
                <w:rFonts w:ascii="Arial Narrow" w:hAnsi="Arial Narrow"/>
                <w:lang w:val="ro-RO"/>
              </w:rPr>
              <w:t>(activitate continuă)</w:t>
            </w:r>
          </w:p>
        </w:tc>
      </w:tr>
      <w:bookmarkEnd w:id="67"/>
      <w:tr w:rsidR="00F04FF7" w:rsidRPr="00512AE8" w14:paraId="3D5BA71B" w14:textId="77777777" w:rsidTr="00444FE0">
        <w:tc>
          <w:tcPr>
            <w:tcW w:w="7910" w:type="dxa"/>
            <w:gridSpan w:val="2"/>
            <w:shd w:val="clear" w:color="auto" w:fill="E7E6E6" w:themeFill="background2"/>
            <w:vAlign w:val="center"/>
          </w:tcPr>
          <w:p w14:paraId="55D0911B" w14:textId="77777777" w:rsidR="00F04FF7" w:rsidRPr="008F74EA" w:rsidRDefault="00F04FF7" w:rsidP="00F04FF7">
            <w:pPr>
              <w:rPr>
                <w:rFonts w:ascii="Arial Narrow" w:hAnsi="Arial Narrow"/>
                <w:b/>
                <w:bCs/>
                <w:lang w:val="ro-RO"/>
              </w:rPr>
            </w:pPr>
            <w:r w:rsidRPr="008F74EA">
              <w:rPr>
                <w:rFonts w:ascii="Arial Narrow" w:hAnsi="Arial Narrow"/>
                <w:b/>
                <w:bCs/>
                <w:lang w:val="ro-RO"/>
              </w:rPr>
              <w:t>OB7: Prevenirea apari</w:t>
            </w:r>
            <w:r w:rsidR="00410E15">
              <w:rPr>
                <w:rFonts w:ascii="Arial Narrow" w:hAnsi="Arial Narrow"/>
                <w:b/>
                <w:bCs/>
                <w:lang w:val="ro-RO"/>
              </w:rPr>
              <w:t>ț</w:t>
            </w:r>
            <w:r w:rsidRPr="008F74EA">
              <w:rPr>
                <w:rFonts w:ascii="Arial Narrow" w:hAnsi="Arial Narrow"/>
                <w:b/>
                <w:bCs/>
                <w:lang w:val="ro-RO"/>
              </w:rPr>
              <w:t xml:space="preserve">iei fenomenelor </w:t>
            </w:r>
            <w:r w:rsidR="00410E15">
              <w:rPr>
                <w:rFonts w:ascii="Arial Narrow" w:hAnsi="Arial Narrow"/>
                <w:b/>
                <w:bCs/>
                <w:lang w:val="ro-RO"/>
              </w:rPr>
              <w:t>ș</w:t>
            </w:r>
            <w:r w:rsidRPr="008F74EA">
              <w:rPr>
                <w:rFonts w:ascii="Arial Narrow" w:hAnsi="Arial Narrow"/>
                <w:b/>
                <w:bCs/>
                <w:lang w:val="ro-RO"/>
              </w:rPr>
              <w:t xml:space="preserve">i cazurilor sociale </w:t>
            </w:r>
            <w:r w:rsidR="00410E15">
              <w:rPr>
                <w:rFonts w:ascii="Arial Narrow" w:hAnsi="Arial Narrow"/>
                <w:b/>
                <w:bCs/>
                <w:lang w:val="ro-RO"/>
              </w:rPr>
              <w:t>î</w:t>
            </w:r>
            <w:r w:rsidRPr="008F74EA">
              <w:rPr>
                <w:rFonts w:ascii="Arial Narrow" w:hAnsi="Arial Narrow"/>
                <w:b/>
                <w:bCs/>
                <w:lang w:val="ro-RO"/>
              </w:rPr>
              <w:t>n r</w:t>
            </w:r>
            <w:r w:rsidR="00410E15">
              <w:rPr>
                <w:rFonts w:ascii="Arial Narrow" w:hAnsi="Arial Narrow"/>
                <w:b/>
                <w:bCs/>
                <w:lang w:val="ro-RO"/>
              </w:rPr>
              <w:t>â</w:t>
            </w:r>
            <w:r w:rsidRPr="008F74EA">
              <w:rPr>
                <w:rFonts w:ascii="Arial Narrow" w:hAnsi="Arial Narrow"/>
                <w:b/>
                <w:bCs/>
                <w:lang w:val="ro-RO"/>
              </w:rPr>
              <w:t>ndul comunit</w:t>
            </w:r>
            <w:r w:rsidR="00410E15">
              <w:rPr>
                <w:rFonts w:ascii="Arial Narrow" w:hAnsi="Arial Narrow"/>
                <w:b/>
                <w:bCs/>
                <w:lang w:val="ro-RO"/>
              </w:rPr>
              <w:t>ăț</w:t>
            </w:r>
            <w:r w:rsidRPr="008F74EA">
              <w:rPr>
                <w:rFonts w:ascii="Arial Narrow" w:hAnsi="Arial Narrow"/>
                <w:b/>
                <w:bCs/>
                <w:lang w:val="ro-RO"/>
              </w:rPr>
              <w:t>ii locale</w:t>
            </w:r>
          </w:p>
        </w:tc>
      </w:tr>
      <w:tr w:rsidR="00F04FF7" w:rsidRPr="00512AE8" w14:paraId="3EBC5033" w14:textId="77777777" w:rsidTr="00DE7AB4">
        <w:tc>
          <w:tcPr>
            <w:tcW w:w="5961" w:type="dxa"/>
            <w:vAlign w:val="center"/>
          </w:tcPr>
          <w:p w14:paraId="002678AD" w14:textId="77777777" w:rsidR="00F04FF7" w:rsidRPr="00512AE8" w:rsidRDefault="00410E15" w:rsidP="00877490">
            <w:pPr>
              <w:spacing w:line="259" w:lineRule="auto"/>
              <w:jc w:val="both"/>
              <w:rPr>
                <w:rFonts w:ascii="Arial Narrow" w:hAnsi="Arial Narrow"/>
                <w:lang w:val="ro-RO"/>
              </w:rPr>
            </w:pPr>
            <w:r>
              <w:rPr>
                <w:rFonts w:ascii="Arial Narrow" w:hAnsi="Arial Narrow"/>
                <w:lang w:val="ro-RO"/>
              </w:rPr>
              <w:t>Î</w:t>
            </w:r>
            <w:r w:rsidR="00F04FF7" w:rsidRPr="00512AE8">
              <w:rPr>
                <w:rFonts w:ascii="Arial Narrow" w:hAnsi="Arial Narrow"/>
                <w:lang w:val="ro-RO"/>
              </w:rPr>
              <w:t>nfiin</w:t>
            </w:r>
            <w:r>
              <w:rPr>
                <w:rFonts w:ascii="Arial Narrow" w:hAnsi="Arial Narrow"/>
                <w:lang w:val="ro-RO"/>
              </w:rPr>
              <w:t>ț</w:t>
            </w:r>
            <w:r w:rsidR="00F04FF7" w:rsidRPr="00512AE8">
              <w:rPr>
                <w:rFonts w:ascii="Arial Narrow" w:hAnsi="Arial Narrow"/>
                <w:lang w:val="ro-RO"/>
              </w:rPr>
              <w:t>are Centru de asisten</w:t>
            </w:r>
            <w:r>
              <w:rPr>
                <w:rFonts w:ascii="Arial Narrow" w:hAnsi="Arial Narrow"/>
                <w:lang w:val="ro-RO"/>
              </w:rPr>
              <w:t>ță</w:t>
            </w:r>
            <w:r w:rsidR="00F04FF7" w:rsidRPr="00512AE8">
              <w:rPr>
                <w:rFonts w:ascii="Arial Narrow" w:hAnsi="Arial Narrow"/>
                <w:lang w:val="ro-RO"/>
              </w:rPr>
              <w:t xml:space="preserve"> medical</w:t>
            </w:r>
            <w:r>
              <w:rPr>
                <w:rFonts w:ascii="Arial Narrow" w:hAnsi="Arial Narrow"/>
                <w:lang w:val="ro-RO"/>
              </w:rPr>
              <w:t>ă</w:t>
            </w:r>
            <w:r w:rsidR="00F04FF7" w:rsidRPr="00512AE8">
              <w:rPr>
                <w:rFonts w:ascii="Arial Narrow" w:hAnsi="Arial Narrow"/>
                <w:lang w:val="ro-RO"/>
              </w:rPr>
              <w:t xml:space="preserve"> pentru cazuri sociale care s</w:t>
            </w:r>
            <w:r>
              <w:rPr>
                <w:rFonts w:ascii="Arial Narrow" w:hAnsi="Arial Narrow"/>
                <w:lang w:val="ro-RO"/>
              </w:rPr>
              <w:t>ă</w:t>
            </w:r>
            <w:r w:rsidR="00F04FF7" w:rsidRPr="00512AE8">
              <w:rPr>
                <w:rFonts w:ascii="Arial Narrow" w:hAnsi="Arial Narrow"/>
                <w:lang w:val="ro-RO"/>
              </w:rPr>
              <w:t xml:space="preserve"> func</w:t>
            </w:r>
            <w:r>
              <w:rPr>
                <w:rFonts w:ascii="Arial Narrow" w:hAnsi="Arial Narrow"/>
                <w:lang w:val="ro-RO"/>
              </w:rPr>
              <w:t>ț</w:t>
            </w:r>
            <w:r w:rsidR="00F04FF7" w:rsidRPr="00512AE8">
              <w:rPr>
                <w:rFonts w:ascii="Arial Narrow" w:hAnsi="Arial Narrow"/>
                <w:lang w:val="ro-RO"/>
              </w:rPr>
              <w:t xml:space="preserve">ioneze </w:t>
            </w:r>
            <w:r>
              <w:rPr>
                <w:rFonts w:ascii="Arial Narrow" w:hAnsi="Arial Narrow"/>
                <w:lang w:val="ro-RO"/>
              </w:rPr>
              <w:t>ș</w:t>
            </w:r>
            <w:r w:rsidR="00F04FF7" w:rsidRPr="00512AE8">
              <w:rPr>
                <w:rFonts w:ascii="Arial Narrow" w:hAnsi="Arial Narrow"/>
                <w:lang w:val="ro-RO"/>
              </w:rPr>
              <w:t>i sub form</w:t>
            </w:r>
            <w:r>
              <w:rPr>
                <w:rFonts w:ascii="Arial Narrow" w:hAnsi="Arial Narrow"/>
                <w:lang w:val="ro-RO"/>
              </w:rPr>
              <w:t>ă</w:t>
            </w:r>
            <w:r w:rsidR="00F04FF7" w:rsidRPr="00512AE8">
              <w:rPr>
                <w:rFonts w:ascii="Arial Narrow" w:hAnsi="Arial Narrow"/>
                <w:lang w:val="ro-RO"/>
              </w:rPr>
              <w:t xml:space="preserve"> de“caravan</w:t>
            </w:r>
            <w:r>
              <w:rPr>
                <w:rFonts w:ascii="Arial Narrow" w:hAnsi="Arial Narrow"/>
                <w:lang w:val="ro-RO"/>
              </w:rPr>
              <w:t>ă</w:t>
            </w:r>
            <w:r w:rsidR="00F04FF7" w:rsidRPr="00512AE8">
              <w:rPr>
                <w:rFonts w:ascii="Arial Narrow" w:hAnsi="Arial Narrow"/>
                <w:lang w:val="ro-RO"/>
              </w:rPr>
              <w:t xml:space="preserve"> medico-social</w:t>
            </w:r>
            <w:r>
              <w:rPr>
                <w:rFonts w:ascii="Arial Narrow" w:hAnsi="Arial Narrow"/>
                <w:lang w:val="ro-RO"/>
              </w:rPr>
              <w:t>ă</w:t>
            </w:r>
            <w:r w:rsidR="00F04FF7" w:rsidRPr="00512AE8">
              <w:rPr>
                <w:rFonts w:ascii="Arial Narrow" w:hAnsi="Arial Narrow"/>
                <w:lang w:val="ro-RO"/>
              </w:rPr>
              <w:t>” – parteneriat cu organiza</w:t>
            </w:r>
            <w:r>
              <w:rPr>
                <w:rFonts w:ascii="Arial Narrow" w:hAnsi="Arial Narrow"/>
                <w:lang w:val="ro-RO"/>
              </w:rPr>
              <w:t>ț</w:t>
            </w:r>
            <w:r w:rsidR="00F04FF7" w:rsidRPr="00512AE8">
              <w:rPr>
                <w:rFonts w:ascii="Arial Narrow" w:hAnsi="Arial Narrow"/>
                <w:lang w:val="ro-RO"/>
              </w:rPr>
              <w:t xml:space="preserve">ii </w:t>
            </w:r>
            <w:r>
              <w:rPr>
                <w:rFonts w:ascii="Arial Narrow" w:hAnsi="Arial Narrow"/>
                <w:lang w:val="ro-RO"/>
              </w:rPr>
              <w:t>ș</w:t>
            </w:r>
            <w:r w:rsidR="00F04FF7" w:rsidRPr="00512AE8">
              <w:rPr>
                <w:rFonts w:ascii="Arial Narrow" w:hAnsi="Arial Narrow"/>
                <w:lang w:val="ro-RO"/>
              </w:rPr>
              <w:t>i institu</w:t>
            </w:r>
            <w:r>
              <w:rPr>
                <w:rFonts w:ascii="Arial Narrow" w:hAnsi="Arial Narrow"/>
                <w:lang w:val="ro-RO"/>
              </w:rPr>
              <w:t>ț</w:t>
            </w:r>
            <w:r w:rsidR="00F04FF7" w:rsidRPr="00512AE8">
              <w:rPr>
                <w:rFonts w:ascii="Arial Narrow" w:hAnsi="Arial Narrow"/>
                <w:lang w:val="ro-RO"/>
              </w:rPr>
              <w:t xml:space="preserve">ii locale (eventual </w:t>
            </w:r>
            <w:r>
              <w:rPr>
                <w:rFonts w:ascii="Arial Narrow" w:hAnsi="Arial Narrow"/>
                <w:lang w:val="ro-RO"/>
              </w:rPr>
              <w:t>î</w:t>
            </w:r>
            <w:r w:rsidR="00F04FF7" w:rsidRPr="00512AE8">
              <w:rPr>
                <w:rFonts w:ascii="Arial Narrow" w:hAnsi="Arial Narrow"/>
                <w:lang w:val="ro-RO"/>
              </w:rPr>
              <w:t>n baza unor voluntariate ale cadrelor medicale</w:t>
            </w:r>
            <w:r w:rsidR="00D02DB5">
              <w:rPr>
                <w:rFonts w:ascii="Arial Narrow" w:hAnsi="Arial Narrow"/>
                <w:lang w:val="ro-RO"/>
              </w:rPr>
              <w:t xml:space="preserve"> </w:t>
            </w:r>
          </w:p>
        </w:tc>
        <w:tc>
          <w:tcPr>
            <w:tcW w:w="1949" w:type="dxa"/>
            <w:vAlign w:val="center"/>
          </w:tcPr>
          <w:p w14:paraId="5EF02B5C" w14:textId="77777777" w:rsidR="00F04FF7" w:rsidRPr="008F74EA" w:rsidRDefault="00D02DB5" w:rsidP="00F04FF7">
            <w:pPr>
              <w:jc w:val="both"/>
              <w:rPr>
                <w:rFonts w:ascii="Arial Narrow" w:hAnsi="Arial Narrow"/>
                <w:lang w:val="ro-RO"/>
              </w:rPr>
            </w:pPr>
            <w:r>
              <w:rPr>
                <w:rFonts w:ascii="Arial Narrow" w:hAnsi="Arial Narrow"/>
                <w:lang w:val="ro-RO"/>
              </w:rPr>
              <w:t>Nerealizat</w:t>
            </w:r>
          </w:p>
        </w:tc>
      </w:tr>
      <w:tr w:rsidR="00F04FF7" w:rsidRPr="00512AE8" w14:paraId="12A7FE1D" w14:textId="77777777" w:rsidTr="00DE7AB4">
        <w:tc>
          <w:tcPr>
            <w:tcW w:w="5961" w:type="dxa"/>
            <w:vAlign w:val="center"/>
          </w:tcPr>
          <w:p w14:paraId="595D8C58" w14:textId="77777777" w:rsidR="00D02DB5" w:rsidRPr="00512AE8" w:rsidRDefault="00F04FF7" w:rsidP="00877490">
            <w:pPr>
              <w:jc w:val="both"/>
              <w:rPr>
                <w:rFonts w:ascii="Arial Narrow" w:hAnsi="Arial Narrow"/>
                <w:lang w:val="ro-RO"/>
              </w:rPr>
            </w:pPr>
            <w:bookmarkStart w:id="71" w:name="_Hlk83932791"/>
            <w:r w:rsidRPr="00512AE8">
              <w:rPr>
                <w:rFonts w:ascii="Arial Narrow" w:hAnsi="Arial Narrow"/>
                <w:lang w:val="ro-RO"/>
              </w:rPr>
              <w:t xml:space="preserve">Dezvoltare sistem de servicii de </w:t>
            </w:r>
            <w:r w:rsidR="00444FE0">
              <w:rPr>
                <w:rFonts w:ascii="Arial Narrow" w:hAnsi="Arial Narrow"/>
                <w:lang w:val="ro-RO"/>
              </w:rPr>
              <w:t>î</w:t>
            </w:r>
            <w:r w:rsidRPr="00512AE8">
              <w:rPr>
                <w:rFonts w:ascii="Arial Narrow" w:hAnsi="Arial Narrow"/>
                <w:lang w:val="ro-RO"/>
              </w:rPr>
              <w:t>ngrijire la domiciliu</w:t>
            </w:r>
            <w:bookmarkEnd w:id="71"/>
          </w:p>
          <w:p w14:paraId="74DDE14F" w14:textId="77777777" w:rsidR="00F04FF7" w:rsidRPr="00512AE8" w:rsidRDefault="00F04FF7" w:rsidP="00877490">
            <w:pPr>
              <w:jc w:val="both"/>
              <w:rPr>
                <w:rFonts w:ascii="Arial Narrow" w:hAnsi="Arial Narrow"/>
                <w:lang w:val="ro-RO"/>
              </w:rPr>
            </w:pPr>
          </w:p>
        </w:tc>
        <w:tc>
          <w:tcPr>
            <w:tcW w:w="1949" w:type="dxa"/>
            <w:vAlign w:val="center"/>
          </w:tcPr>
          <w:p w14:paraId="7F198FA1" w14:textId="77777777" w:rsidR="00F04FF7" w:rsidRPr="008F74EA" w:rsidRDefault="00D02DB5" w:rsidP="00F04FF7">
            <w:pPr>
              <w:jc w:val="both"/>
              <w:rPr>
                <w:rFonts w:ascii="Arial Narrow" w:hAnsi="Arial Narrow"/>
                <w:lang w:val="ro-RO"/>
              </w:rPr>
            </w:pPr>
            <w:r>
              <w:rPr>
                <w:rFonts w:ascii="Arial Narrow" w:hAnsi="Arial Narrow"/>
                <w:lang w:val="ro-RO"/>
              </w:rPr>
              <w:t>Nerealizat</w:t>
            </w:r>
          </w:p>
        </w:tc>
      </w:tr>
      <w:tr w:rsidR="00F04FF7" w:rsidRPr="00512AE8" w14:paraId="4227158D" w14:textId="77777777" w:rsidTr="00DE7AB4">
        <w:tc>
          <w:tcPr>
            <w:tcW w:w="5961" w:type="dxa"/>
          </w:tcPr>
          <w:p w14:paraId="51CC644B" w14:textId="77777777" w:rsidR="00F04FF7" w:rsidRPr="00512AE8" w:rsidRDefault="00F04FF7" w:rsidP="00877490">
            <w:pPr>
              <w:jc w:val="both"/>
              <w:rPr>
                <w:rFonts w:ascii="Arial Narrow" w:hAnsi="Arial Narrow"/>
                <w:color w:val="2F5496" w:themeColor="accent1" w:themeShade="BF"/>
                <w:lang w:val="ro-RO"/>
              </w:rPr>
            </w:pPr>
            <w:bookmarkStart w:id="72" w:name="_Hlk83932849"/>
            <w:r w:rsidRPr="00512AE8">
              <w:rPr>
                <w:rFonts w:ascii="Arial Narrow" w:hAnsi="Arial Narrow"/>
                <w:lang w:val="ro-RO"/>
              </w:rPr>
              <w:t>Asigurarea accesului la utilit</w:t>
            </w:r>
            <w:r w:rsidR="00D02531">
              <w:rPr>
                <w:rFonts w:ascii="Arial Narrow" w:hAnsi="Arial Narrow"/>
                <w:lang w:val="ro-RO"/>
              </w:rPr>
              <w:t>ăț</w:t>
            </w:r>
            <w:r w:rsidRPr="00512AE8">
              <w:rPr>
                <w:rFonts w:ascii="Arial Narrow" w:hAnsi="Arial Narrow"/>
                <w:lang w:val="ro-RO"/>
              </w:rPr>
              <w:t>i de baza prin sisteme de subven</w:t>
            </w:r>
            <w:r w:rsidR="00D02531">
              <w:rPr>
                <w:rFonts w:ascii="Arial Narrow" w:hAnsi="Arial Narrow"/>
                <w:lang w:val="ro-RO"/>
              </w:rPr>
              <w:t>ț</w:t>
            </w:r>
            <w:r w:rsidRPr="00512AE8">
              <w:rPr>
                <w:rFonts w:ascii="Arial Narrow" w:hAnsi="Arial Narrow"/>
                <w:lang w:val="ro-RO"/>
              </w:rPr>
              <w:t xml:space="preserve">ionare  </w:t>
            </w:r>
          </w:p>
        </w:tc>
        <w:tc>
          <w:tcPr>
            <w:tcW w:w="1949" w:type="dxa"/>
            <w:vAlign w:val="center"/>
          </w:tcPr>
          <w:p w14:paraId="29306F35" w14:textId="77777777" w:rsidR="00F04FF7" w:rsidRPr="00FC3D5A" w:rsidRDefault="00444FE0" w:rsidP="00F04FF7">
            <w:pPr>
              <w:jc w:val="both"/>
              <w:rPr>
                <w:rFonts w:ascii="Arial Narrow" w:hAnsi="Arial Narrow"/>
                <w:lang w:val="ro-RO"/>
              </w:rPr>
            </w:pPr>
            <w:r>
              <w:rPr>
                <w:rFonts w:ascii="Arial Narrow" w:hAnsi="Arial Narrow"/>
                <w:lang w:val="ro-RO"/>
              </w:rPr>
              <w:t>În derulare</w:t>
            </w:r>
            <w:r w:rsidR="00FC3D5A" w:rsidRPr="00FC3D5A">
              <w:rPr>
                <w:rFonts w:ascii="Arial Narrow" w:hAnsi="Arial Narrow"/>
                <w:lang w:val="ro-RO"/>
              </w:rPr>
              <w:t xml:space="preserve"> (activitate continuă)</w:t>
            </w:r>
            <w:r w:rsidR="00D755DF" w:rsidRPr="00FC3D5A">
              <w:rPr>
                <w:rStyle w:val="FootnoteReference"/>
                <w:rFonts w:ascii="Arial Narrow" w:hAnsi="Arial Narrow"/>
                <w:lang w:val="ro-RO"/>
              </w:rPr>
              <w:footnoteReference w:id="33"/>
            </w:r>
          </w:p>
        </w:tc>
      </w:tr>
      <w:bookmarkEnd w:id="72"/>
      <w:tr w:rsidR="00F04FF7" w:rsidRPr="00512AE8" w14:paraId="263FDB08" w14:textId="77777777" w:rsidTr="00DE7AB4">
        <w:tc>
          <w:tcPr>
            <w:tcW w:w="5961" w:type="dxa"/>
          </w:tcPr>
          <w:p w14:paraId="70729F22" w14:textId="77777777" w:rsidR="00F04FF7" w:rsidRPr="00512AE8" w:rsidRDefault="00F04FF7" w:rsidP="00877490">
            <w:pPr>
              <w:jc w:val="both"/>
              <w:rPr>
                <w:rFonts w:ascii="Arial Narrow" w:hAnsi="Arial Narrow"/>
                <w:color w:val="2F5496" w:themeColor="accent1" w:themeShade="BF"/>
                <w:lang w:val="ro-RO"/>
              </w:rPr>
            </w:pPr>
            <w:r w:rsidRPr="00512AE8">
              <w:rPr>
                <w:rFonts w:ascii="Arial Narrow" w:hAnsi="Arial Narrow"/>
                <w:lang w:val="ro-RO"/>
              </w:rPr>
              <w:t>Sprijinirea organiza</w:t>
            </w:r>
            <w:r w:rsidR="00335D9D">
              <w:rPr>
                <w:rFonts w:ascii="Arial Narrow" w:hAnsi="Arial Narrow"/>
                <w:lang w:val="ro-RO"/>
              </w:rPr>
              <w:t>ți</w:t>
            </w:r>
            <w:r w:rsidRPr="00512AE8">
              <w:rPr>
                <w:rFonts w:ascii="Arial Narrow" w:hAnsi="Arial Narrow"/>
                <w:lang w:val="ro-RO"/>
              </w:rPr>
              <w:t>ilor neguvernament</w:t>
            </w:r>
            <w:r w:rsidR="00335D9D">
              <w:rPr>
                <w:rFonts w:ascii="Arial Narrow" w:hAnsi="Arial Narrow"/>
                <w:lang w:val="ro-RO"/>
              </w:rPr>
              <w:t>al</w:t>
            </w:r>
            <w:r w:rsidRPr="00512AE8">
              <w:rPr>
                <w:rFonts w:ascii="Arial Narrow" w:hAnsi="Arial Narrow"/>
                <w:lang w:val="ro-RO"/>
              </w:rPr>
              <w:t xml:space="preserve">e locale </w:t>
            </w:r>
            <w:r w:rsidR="00335D9D">
              <w:rPr>
                <w:rFonts w:ascii="Arial Narrow" w:hAnsi="Arial Narrow"/>
                <w:lang w:val="ro-RO"/>
              </w:rPr>
              <w:t>î</w:t>
            </w:r>
            <w:r w:rsidRPr="00512AE8">
              <w:rPr>
                <w:rFonts w:ascii="Arial Narrow" w:hAnsi="Arial Narrow"/>
                <w:lang w:val="ro-RO"/>
              </w:rPr>
              <w:t>n</w:t>
            </w:r>
            <w:r w:rsidR="00335D9D">
              <w:rPr>
                <w:rFonts w:ascii="Arial Narrow" w:hAnsi="Arial Narrow"/>
                <w:lang w:val="ro-RO"/>
              </w:rPr>
              <w:t xml:space="preserve"> </w:t>
            </w:r>
            <w:r w:rsidRPr="00512AE8">
              <w:rPr>
                <w:rFonts w:ascii="Arial Narrow" w:hAnsi="Arial Narrow"/>
                <w:lang w:val="ro-RO"/>
              </w:rPr>
              <w:t>ac</w:t>
            </w:r>
            <w:r w:rsidR="00335D9D">
              <w:rPr>
                <w:rFonts w:ascii="Arial Narrow" w:hAnsi="Arial Narrow"/>
                <w:lang w:val="ro-RO"/>
              </w:rPr>
              <w:t>ț</w:t>
            </w:r>
            <w:r w:rsidRPr="00512AE8">
              <w:rPr>
                <w:rFonts w:ascii="Arial Narrow" w:hAnsi="Arial Narrow"/>
                <w:lang w:val="ro-RO"/>
              </w:rPr>
              <w:t xml:space="preserve">iunile </w:t>
            </w:r>
            <w:r w:rsidRPr="00512AE8">
              <w:rPr>
                <w:rFonts w:ascii="Arial Narrow" w:hAnsi="Arial Narrow"/>
                <w:lang w:val="ro-RO"/>
              </w:rPr>
              <w:lastRenderedPageBreak/>
              <w:t xml:space="preserve">proprii </w:t>
            </w:r>
            <w:r w:rsidR="00335D9D">
              <w:rPr>
                <w:rFonts w:ascii="Arial Narrow" w:hAnsi="Arial Narrow"/>
                <w:lang w:val="ro-RO"/>
              </w:rPr>
              <w:t>ș</w:t>
            </w:r>
            <w:r w:rsidRPr="00512AE8">
              <w:rPr>
                <w:rFonts w:ascii="Arial Narrow" w:hAnsi="Arial Narrow"/>
                <w:lang w:val="ro-RO"/>
              </w:rPr>
              <w:t xml:space="preserve">i identificarea </w:t>
            </w:r>
            <w:r w:rsidR="00335D9D">
              <w:rPr>
                <w:rFonts w:ascii="Arial Narrow" w:hAnsi="Arial Narrow"/>
                <w:lang w:val="ro-RO"/>
              </w:rPr>
              <w:t>ș</w:t>
            </w:r>
            <w:r w:rsidRPr="00512AE8">
              <w:rPr>
                <w:rFonts w:ascii="Arial Narrow" w:hAnsi="Arial Narrow"/>
                <w:lang w:val="ro-RO"/>
              </w:rPr>
              <w:t xml:space="preserve">i implementarea unor proiecte comune </w:t>
            </w:r>
            <w:r w:rsidR="00335D9D">
              <w:rPr>
                <w:rFonts w:ascii="Arial Narrow" w:hAnsi="Arial Narrow"/>
                <w:lang w:val="ro-RO"/>
              </w:rPr>
              <w:t>î</w:t>
            </w:r>
            <w:r w:rsidRPr="00512AE8">
              <w:rPr>
                <w:rFonts w:ascii="Arial Narrow" w:hAnsi="Arial Narrow"/>
                <w:lang w:val="ro-RO"/>
              </w:rPr>
              <w:t xml:space="preserve">n scopul </w:t>
            </w:r>
            <w:r w:rsidR="00335D9D">
              <w:rPr>
                <w:rFonts w:ascii="Arial Narrow" w:hAnsi="Arial Narrow"/>
                <w:lang w:val="ro-RO"/>
              </w:rPr>
              <w:t>î</w:t>
            </w:r>
            <w:r w:rsidRPr="00512AE8">
              <w:rPr>
                <w:rFonts w:ascii="Arial Narrow" w:hAnsi="Arial Narrow"/>
                <w:lang w:val="ro-RO"/>
              </w:rPr>
              <w:t>mbun</w:t>
            </w:r>
            <w:r w:rsidR="00444FE0">
              <w:rPr>
                <w:rFonts w:ascii="Arial Narrow" w:hAnsi="Arial Narrow"/>
                <w:lang w:val="ro-RO"/>
              </w:rPr>
              <w:t>ă</w:t>
            </w:r>
            <w:r w:rsidRPr="00512AE8">
              <w:rPr>
                <w:rFonts w:ascii="Arial Narrow" w:hAnsi="Arial Narrow"/>
                <w:lang w:val="ro-RO"/>
              </w:rPr>
              <w:t>t</w:t>
            </w:r>
            <w:r w:rsidR="00444FE0">
              <w:rPr>
                <w:rFonts w:ascii="Arial Narrow" w:hAnsi="Arial Narrow"/>
                <w:lang w:val="ro-RO"/>
              </w:rPr>
              <w:t>ăț</w:t>
            </w:r>
            <w:r w:rsidRPr="00512AE8">
              <w:rPr>
                <w:rFonts w:ascii="Arial Narrow" w:hAnsi="Arial Narrow"/>
                <w:lang w:val="ro-RO"/>
              </w:rPr>
              <w:t>irii situa</w:t>
            </w:r>
            <w:r w:rsidR="0027013C">
              <w:rPr>
                <w:rFonts w:ascii="Arial Narrow" w:hAnsi="Arial Narrow"/>
                <w:lang w:val="ro-RO"/>
              </w:rPr>
              <w:t>ț</w:t>
            </w:r>
            <w:r w:rsidRPr="00512AE8">
              <w:rPr>
                <w:rFonts w:ascii="Arial Narrow" w:hAnsi="Arial Narrow"/>
                <w:lang w:val="ro-RO"/>
              </w:rPr>
              <w:t xml:space="preserve">iei grupurilor dezavantajate  </w:t>
            </w:r>
          </w:p>
        </w:tc>
        <w:tc>
          <w:tcPr>
            <w:tcW w:w="1949" w:type="dxa"/>
            <w:vAlign w:val="center"/>
          </w:tcPr>
          <w:p w14:paraId="784FBE2E" w14:textId="77777777" w:rsidR="00F04FF7" w:rsidRPr="008F74EA" w:rsidRDefault="00335D9D" w:rsidP="00F04FF7">
            <w:pPr>
              <w:jc w:val="both"/>
              <w:rPr>
                <w:rFonts w:ascii="Arial Narrow" w:hAnsi="Arial Narrow"/>
                <w:lang w:val="ro-RO"/>
              </w:rPr>
            </w:pPr>
            <w:r>
              <w:rPr>
                <w:rFonts w:ascii="Arial Narrow" w:hAnsi="Arial Narrow"/>
                <w:lang w:val="ro-RO"/>
              </w:rPr>
              <w:lastRenderedPageBreak/>
              <w:t>N/A</w:t>
            </w:r>
          </w:p>
        </w:tc>
      </w:tr>
      <w:tr w:rsidR="00F04FF7" w:rsidRPr="00512AE8" w14:paraId="4EE5A139" w14:textId="77777777" w:rsidTr="00DE7AB4">
        <w:tc>
          <w:tcPr>
            <w:tcW w:w="5961" w:type="dxa"/>
          </w:tcPr>
          <w:p w14:paraId="7AC2802B" w14:textId="77777777" w:rsidR="00F04FF7" w:rsidRPr="00512AE8" w:rsidRDefault="00F04FF7" w:rsidP="00877490">
            <w:pPr>
              <w:jc w:val="both"/>
              <w:rPr>
                <w:rFonts w:ascii="Arial Narrow" w:hAnsi="Arial Narrow"/>
                <w:color w:val="2F5496" w:themeColor="accent1" w:themeShade="BF"/>
                <w:lang w:val="ro-RO"/>
              </w:rPr>
            </w:pPr>
            <w:bookmarkStart w:id="73" w:name="_Hlk83933834"/>
            <w:r w:rsidRPr="00512AE8">
              <w:rPr>
                <w:rFonts w:ascii="Arial Narrow" w:hAnsi="Arial Narrow"/>
                <w:lang w:val="ro-RO"/>
              </w:rPr>
              <w:t>Colaborarea cu alte autorit</w:t>
            </w:r>
            <w:r w:rsidR="0027013C">
              <w:rPr>
                <w:rFonts w:ascii="Arial Narrow" w:hAnsi="Arial Narrow"/>
                <w:lang w:val="ro-RO"/>
              </w:rPr>
              <w:t>ăț</w:t>
            </w:r>
            <w:r w:rsidRPr="00512AE8">
              <w:rPr>
                <w:rFonts w:ascii="Arial Narrow" w:hAnsi="Arial Narrow"/>
                <w:lang w:val="ro-RO"/>
              </w:rPr>
              <w:t>i locale, jude</w:t>
            </w:r>
            <w:r w:rsidR="0027013C">
              <w:rPr>
                <w:rFonts w:ascii="Arial Narrow" w:hAnsi="Arial Narrow"/>
                <w:lang w:val="ro-RO"/>
              </w:rPr>
              <w:t>ț</w:t>
            </w:r>
            <w:r w:rsidRPr="00512AE8">
              <w:rPr>
                <w:rFonts w:ascii="Arial Narrow" w:hAnsi="Arial Narrow"/>
                <w:lang w:val="ro-RO"/>
              </w:rPr>
              <w:t xml:space="preserve">ene sau centrale pentru </w:t>
            </w:r>
            <w:r w:rsidR="0027013C">
              <w:rPr>
                <w:rFonts w:ascii="Arial Narrow" w:hAnsi="Arial Narrow"/>
                <w:lang w:val="ro-RO"/>
              </w:rPr>
              <w:t>î</w:t>
            </w:r>
            <w:r w:rsidRPr="00512AE8">
              <w:rPr>
                <w:rFonts w:ascii="Arial Narrow" w:hAnsi="Arial Narrow"/>
                <w:lang w:val="ro-RO"/>
              </w:rPr>
              <w:t>mbun</w:t>
            </w:r>
            <w:r w:rsidR="00642C69">
              <w:rPr>
                <w:rFonts w:ascii="Arial Narrow" w:hAnsi="Arial Narrow"/>
                <w:lang w:val="ro-RO"/>
              </w:rPr>
              <w:t>ă</w:t>
            </w:r>
            <w:r w:rsidRPr="00512AE8">
              <w:rPr>
                <w:rFonts w:ascii="Arial Narrow" w:hAnsi="Arial Narrow"/>
                <w:lang w:val="ro-RO"/>
              </w:rPr>
              <w:t>t</w:t>
            </w:r>
            <w:r w:rsidR="00642C69">
              <w:rPr>
                <w:rFonts w:ascii="Arial Narrow" w:hAnsi="Arial Narrow"/>
                <w:lang w:val="ro-RO"/>
              </w:rPr>
              <w:t>ăț</w:t>
            </w:r>
            <w:r w:rsidRPr="00512AE8">
              <w:rPr>
                <w:rFonts w:ascii="Arial Narrow" w:hAnsi="Arial Narrow"/>
                <w:lang w:val="ro-RO"/>
              </w:rPr>
              <w:t>ir</w:t>
            </w:r>
            <w:r w:rsidR="0027013C">
              <w:rPr>
                <w:rFonts w:ascii="Arial Narrow" w:hAnsi="Arial Narrow"/>
                <w:lang w:val="ro-RO"/>
              </w:rPr>
              <w:t>ea</w:t>
            </w:r>
            <w:r w:rsidRPr="00512AE8">
              <w:rPr>
                <w:rFonts w:ascii="Arial Narrow" w:hAnsi="Arial Narrow"/>
                <w:lang w:val="ro-RO"/>
              </w:rPr>
              <w:t xml:space="preserve"> climatului </w:t>
            </w:r>
            <w:r w:rsidR="0027013C">
              <w:rPr>
                <w:rFonts w:ascii="Arial Narrow" w:hAnsi="Arial Narrow"/>
                <w:lang w:val="ro-RO"/>
              </w:rPr>
              <w:t>ș</w:t>
            </w:r>
            <w:r w:rsidRPr="00512AE8">
              <w:rPr>
                <w:rFonts w:ascii="Arial Narrow" w:hAnsi="Arial Narrow"/>
                <w:lang w:val="ro-RO"/>
              </w:rPr>
              <w:t>i</w:t>
            </w:r>
            <w:r w:rsidR="00642C69" w:rsidRPr="00512AE8">
              <w:rPr>
                <w:rFonts w:ascii="Arial Narrow" w:hAnsi="Arial Narrow"/>
                <w:lang w:val="ro-RO"/>
              </w:rPr>
              <w:t xml:space="preserve"> condi</w:t>
            </w:r>
            <w:r w:rsidR="0027013C">
              <w:rPr>
                <w:rFonts w:ascii="Arial Narrow" w:hAnsi="Arial Narrow"/>
                <w:lang w:val="ro-RO"/>
              </w:rPr>
              <w:t>ț</w:t>
            </w:r>
            <w:r w:rsidR="00642C69" w:rsidRPr="00512AE8">
              <w:rPr>
                <w:rFonts w:ascii="Arial Narrow" w:hAnsi="Arial Narrow"/>
                <w:lang w:val="ro-RO"/>
              </w:rPr>
              <w:t>iilor locale</w:t>
            </w:r>
            <w:bookmarkEnd w:id="73"/>
          </w:p>
        </w:tc>
        <w:tc>
          <w:tcPr>
            <w:tcW w:w="1949" w:type="dxa"/>
            <w:vAlign w:val="center"/>
          </w:tcPr>
          <w:p w14:paraId="12BBEFA7" w14:textId="77777777" w:rsidR="00F04FF7" w:rsidRPr="008F74EA" w:rsidRDefault="00642C69" w:rsidP="00F04FF7">
            <w:pPr>
              <w:jc w:val="both"/>
              <w:rPr>
                <w:rFonts w:ascii="Arial Narrow" w:hAnsi="Arial Narrow"/>
                <w:lang w:val="ro-RO"/>
              </w:rPr>
            </w:pPr>
            <w:r>
              <w:rPr>
                <w:rFonts w:ascii="Arial Narrow" w:hAnsi="Arial Narrow"/>
                <w:lang w:val="ro-RO"/>
              </w:rPr>
              <w:t>În derulare</w:t>
            </w:r>
          </w:p>
        </w:tc>
      </w:tr>
      <w:tr w:rsidR="00F04FF7" w:rsidRPr="00512AE8" w14:paraId="3A968A9F" w14:textId="77777777" w:rsidTr="000F43CA">
        <w:tc>
          <w:tcPr>
            <w:tcW w:w="7910" w:type="dxa"/>
            <w:gridSpan w:val="2"/>
            <w:shd w:val="clear" w:color="auto" w:fill="E7E6E6" w:themeFill="background2"/>
            <w:vAlign w:val="center"/>
          </w:tcPr>
          <w:p w14:paraId="5A66F374" w14:textId="77777777" w:rsidR="00F04FF7" w:rsidRPr="008F74EA" w:rsidRDefault="00F04FF7" w:rsidP="00877490">
            <w:pPr>
              <w:jc w:val="both"/>
              <w:rPr>
                <w:rFonts w:ascii="Arial Narrow" w:hAnsi="Arial Narrow"/>
                <w:b/>
                <w:bCs/>
                <w:lang w:val="ro-RO"/>
              </w:rPr>
            </w:pPr>
            <w:r w:rsidRPr="008F74EA">
              <w:rPr>
                <w:rFonts w:ascii="Arial Narrow" w:hAnsi="Arial Narrow"/>
                <w:b/>
                <w:bCs/>
                <w:lang w:val="ro-RO"/>
              </w:rPr>
              <w:t>OB8: Consolidarea unei capacit</w:t>
            </w:r>
            <w:r w:rsidR="00642C69">
              <w:rPr>
                <w:rFonts w:ascii="Arial Narrow" w:hAnsi="Arial Narrow"/>
                <w:b/>
                <w:bCs/>
                <w:lang w:val="ro-RO"/>
              </w:rPr>
              <w:t>ăț</w:t>
            </w:r>
            <w:r w:rsidRPr="008F74EA">
              <w:rPr>
                <w:rFonts w:ascii="Arial Narrow" w:hAnsi="Arial Narrow"/>
                <w:b/>
                <w:bCs/>
                <w:lang w:val="ro-RO"/>
              </w:rPr>
              <w:t>i administrative eficiente</w:t>
            </w:r>
          </w:p>
        </w:tc>
      </w:tr>
      <w:tr w:rsidR="00F04FF7" w:rsidRPr="00512AE8" w14:paraId="1ABAD730" w14:textId="77777777" w:rsidTr="00DE7AB4">
        <w:tc>
          <w:tcPr>
            <w:tcW w:w="5961" w:type="dxa"/>
          </w:tcPr>
          <w:p w14:paraId="3C50DBAA" w14:textId="77777777" w:rsidR="00F04FF7" w:rsidRPr="00512AE8" w:rsidRDefault="00F04A47" w:rsidP="00877490">
            <w:pPr>
              <w:jc w:val="both"/>
              <w:rPr>
                <w:rFonts w:ascii="Arial Narrow" w:hAnsi="Arial Narrow"/>
                <w:color w:val="2F5496" w:themeColor="accent1" w:themeShade="BF"/>
                <w:lang w:val="ro-RO"/>
              </w:rPr>
            </w:pPr>
            <w:r>
              <w:rPr>
                <w:rFonts w:ascii="Arial Narrow" w:hAnsi="Arial Narrow"/>
                <w:lang w:val="ro-RO"/>
              </w:rPr>
              <w:t>Î</w:t>
            </w:r>
            <w:r w:rsidR="00F04FF7" w:rsidRPr="00512AE8">
              <w:rPr>
                <w:rFonts w:ascii="Arial Narrow" w:hAnsi="Arial Narrow"/>
                <w:lang w:val="ro-RO"/>
              </w:rPr>
              <w:t>mbun</w:t>
            </w:r>
            <w:r>
              <w:rPr>
                <w:rFonts w:ascii="Arial Narrow" w:hAnsi="Arial Narrow"/>
                <w:lang w:val="ro-RO"/>
              </w:rPr>
              <w:t>ă</w:t>
            </w:r>
            <w:r w:rsidR="00F04FF7" w:rsidRPr="00512AE8">
              <w:rPr>
                <w:rFonts w:ascii="Arial Narrow" w:hAnsi="Arial Narrow"/>
                <w:lang w:val="ro-RO"/>
              </w:rPr>
              <w:t>t</w:t>
            </w:r>
            <w:r>
              <w:rPr>
                <w:rFonts w:ascii="Arial Narrow" w:hAnsi="Arial Narrow"/>
                <w:lang w:val="ro-RO"/>
              </w:rPr>
              <w:t>ăț</w:t>
            </w:r>
            <w:r w:rsidR="00F04FF7" w:rsidRPr="00512AE8">
              <w:rPr>
                <w:rFonts w:ascii="Arial Narrow" w:hAnsi="Arial Narrow"/>
                <w:lang w:val="ro-RO"/>
              </w:rPr>
              <w:t>irea permanent</w:t>
            </w:r>
            <w:r>
              <w:rPr>
                <w:rFonts w:ascii="Arial Narrow" w:hAnsi="Arial Narrow"/>
                <w:lang w:val="ro-RO"/>
              </w:rPr>
              <w:t>ă</w:t>
            </w:r>
            <w:r w:rsidR="00F04FF7" w:rsidRPr="00512AE8">
              <w:rPr>
                <w:rFonts w:ascii="Arial Narrow" w:hAnsi="Arial Narrow"/>
                <w:lang w:val="ro-RO"/>
              </w:rPr>
              <w:t xml:space="preserve"> a </w:t>
            </w:r>
            <w:bookmarkStart w:id="74" w:name="_Hlk78833344"/>
            <w:r w:rsidR="00F04FF7" w:rsidRPr="00512AE8">
              <w:rPr>
                <w:rFonts w:ascii="Arial Narrow" w:hAnsi="Arial Narrow"/>
                <w:lang w:val="ro-RO"/>
              </w:rPr>
              <w:t>serviciilor care asigur</w:t>
            </w:r>
            <w:r>
              <w:rPr>
                <w:rFonts w:ascii="Arial Narrow" w:hAnsi="Arial Narrow"/>
                <w:lang w:val="ro-RO"/>
              </w:rPr>
              <w:t>ă</w:t>
            </w:r>
            <w:r w:rsidR="00F04FF7" w:rsidRPr="00512AE8">
              <w:rPr>
                <w:rFonts w:ascii="Arial Narrow" w:hAnsi="Arial Narrow"/>
                <w:lang w:val="ro-RO"/>
              </w:rPr>
              <w:t xml:space="preserve"> siguran</w:t>
            </w:r>
            <w:r>
              <w:rPr>
                <w:rFonts w:ascii="Arial Narrow" w:hAnsi="Arial Narrow"/>
                <w:lang w:val="ro-RO"/>
              </w:rPr>
              <w:t>ț</w:t>
            </w:r>
            <w:r w:rsidR="00F04FF7" w:rsidRPr="00512AE8">
              <w:rPr>
                <w:rFonts w:ascii="Arial Narrow" w:hAnsi="Arial Narrow"/>
                <w:lang w:val="ro-RO"/>
              </w:rPr>
              <w:t>a cet</w:t>
            </w:r>
            <w:r>
              <w:rPr>
                <w:rFonts w:ascii="Arial Narrow" w:hAnsi="Arial Narrow"/>
                <w:lang w:val="ro-RO"/>
              </w:rPr>
              <w:t>ăț</w:t>
            </w:r>
            <w:r w:rsidR="00F04FF7" w:rsidRPr="00512AE8">
              <w:rPr>
                <w:rFonts w:ascii="Arial Narrow" w:hAnsi="Arial Narrow"/>
                <w:lang w:val="ro-RO"/>
              </w:rPr>
              <w:t>eanului: poli</w:t>
            </w:r>
            <w:r>
              <w:rPr>
                <w:rFonts w:ascii="Arial Narrow" w:hAnsi="Arial Narrow"/>
                <w:lang w:val="ro-RO"/>
              </w:rPr>
              <w:t>ț</w:t>
            </w:r>
            <w:r w:rsidR="00F04FF7" w:rsidRPr="00512AE8">
              <w:rPr>
                <w:rFonts w:ascii="Arial Narrow" w:hAnsi="Arial Narrow"/>
                <w:lang w:val="ro-RO"/>
              </w:rPr>
              <w:t>ia local</w:t>
            </w:r>
            <w:r>
              <w:rPr>
                <w:rFonts w:ascii="Arial Narrow" w:hAnsi="Arial Narrow"/>
                <w:lang w:val="ro-RO"/>
              </w:rPr>
              <w:t>ă</w:t>
            </w:r>
            <w:r w:rsidR="00F04FF7" w:rsidRPr="00512AE8">
              <w:rPr>
                <w:rFonts w:ascii="Arial Narrow" w:hAnsi="Arial Narrow"/>
                <w:lang w:val="ro-RO"/>
              </w:rPr>
              <w:t>, poli</w:t>
            </w:r>
            <w:r>
              <w:rPr>
                <w:rFonts w:ascii="Arial Narrow" w:hAnsi="Arial Narrow"/>
                <w:lang w:val="ro-RO"/>
              </w:rPr>
              <w:t>ț</w:t>
            </w:r>
            <w:r w:rsidR="00F04FF7" w:rsidRPr="00512AE8">
              <w:rPr>
                <w:rFonts w:ascii="Arial Narrow" w:hAnsi="Arial Narrow"/>
                <w:lang w:val="ro-RO"/>
              </w:rPr>
              <w:t>ia comunitar</w:t>
            </w:r>
            <w:r>
              <w:rPr>
                <w:rFonts w:ascii="Arial Narrow" w:hAnsi="Arial Narrow"/>
                <w:lang w:val="ro-RO"/>
              </w:rPr>
              <w:t>ă</w:t>
            </w:r>
            <w:r w:rsidR="00F04FF7" w:rsidRPr="00512AE8">
              <w:rPr>
                <w:rFonts w:ascii="Arial Narrow" w:hAnsi="Arial Narrow"/>
                <w:lang w:val="ro-RO"/>
              </w:rPr>
              <w:t>, pompieri</w:t>
            </w:r>
            <w:bookmarkEnd w:id="74"/>
            <w:r w:rsidR="00F04FF7" w:rsidRPr="00512AE8">
              <w:rPr>
                <w:rFonts w:ascii="Arial Narrow" w:hAnsi="Arial Narrow"/>
                <w:lang w:val="ro-RO"/>
              </w:rPr>
              <w:t xml:space="preserve"> </w:t>
            </w:r>
          </w:p>
        </w:tc>
        <w:tc>
          <w:tcPr>
            <w:tcW w:w="1949" w:type="dxa"/>
            <w:vAlign w:val="center"/>
          </w:tcPr>
          <w:p w14:paraId="0507E3CD" w14:textId="77777777" w:rsidR="00F04FF7" w:rsidRPr="008F74EA" w:rsidRDefault="00F04A47" w:rsidP="00F04FF7">
            <w:pPr>
              <w:jc w:val="both"/>
              <w:rPr>
                <w:rFonts w:ascii="Arial Narrow" w:hAnsi="Arial Narrow"/>
                <w:lang w:val="ro-RO"/>
              </w:rPr>
            </w:pPr>
            <w:r>
              <w:rPr>
                <w:rFonts w:ascii="Arial Narrow" w:hAnsi="Arial Narrow"/>
                <w:lang w:val="ro-RO"/>
              </w:rPr>
              <w:t>În derulare</w:t>
            </w:r>
          </w:p>
        </w:tc>
      </w:tr>
      <w:tr w:rsidR="00F04FF7" w:rsidRPr="00512AE8" w14:paraId="499D5283" w14:textId="77777777" w:rsidTr="00DE7AB4">
        <w:tc>
          <w:tcPr>
            <w:tcW w:w="5961" w:type="dxa"/>
          </w:tcPr>
          <w:p w14:paraId="0CDE0A42" w14:textId="77777777" w:rsidR="00F04FF7" w:rsidRPr="00512AE8" w:rsidRDefault="00F04FF7" w:rsidP="00877490">
            <w:pPr>
              <w:jc w:val="both"/>
              <w:rPr>
                <w:rFonts w:ascii="Arial Narrow" w:hAnsi="Arial Narrow"/>
                <w:color w:val="2F5496" w:themeColor="accent1" w:themeShade="BF"/>
                <w:lang w:val="ro-RO"/>
              </w:rPr>
            </w:pPr>
            <w:bookmarkStart w:id="75" w:name="_Hlk83933984"/>
            <w:r w:rsidRPr="00512AE8">
              <w:rPr>
                <w:rFonts w:ascii="Arial Narrow" w:hAnsi="Arial Narrow"/>
                <w:lang w:val="ro-RO"/>
              </w:rPr>
              <w:t>Recompartimentare sediu administrativ al Prim</w:t>
            </w:r>
            <w:r w:rsidR="00E01CD5">
              <w:rPr>
                <w:rFonts w:ascii="Arial Narrow" w:hAnsi="Arial Narrow"/>
                <w:lang w:val="ro-RO"/>
              </w:rPr>
              <w:t>ă</w:t>
            </w:r>
            <w:r w:rsidRPr="00512AE8">
              <w:rPr>
                <w:rFonts w:ascii="Arial Narrow" w:hAnsi="Arial Narrow"/>
                <w:lang w:val="ro-RO"/>
              </w:rPr>
              <w:t xml:space="preserve">riei Bucecea </w:t>
            </w:r>
            <w:r w:rsidR="007B5C95">
              <w:rPr>
                <w:rFonts w:ascii="Arial Narrow" w:hAnsi="Arial Narrow"/>
                <w:lang w:val="ro-RO"/>
              </w:rPr>
              <w:t>î</w:t>
            </w:r>
            <w:r w:rsidRPr="00512AE8">
              <w:rPr>
                <w:rFonts w:ascii="Arial Narrow" w:hAnsi="Arial Narrow"/>
                <w:lang w:val="ro-RO"/>
              </w:rPr>
              <w:t xml:space="preserve">n vederea </w:t>
            </w:r>
            <w:r w:rsidR="00E01CD5">
              <w:rPr>
                <w:rFonts w:ascii="Arial Narrow" w:hAnsi="Arial Narrow"/>
                <w:lang w:val="ro-RO"/>
              </w:rPr>
              <w:t>î</w:t>
            </w:r>
            <w:r w:rsidRPr="00512AE8">
              <w:rPr>
                <w:rFonts w:ascii="Arial Narrow" w:hAnsi="Arial Narrow"/>
                <w:lang w:val="ro-RO"/>
              </w:rPr>
              <w:t>mbun</w:t>
            </w:r>
            <w:r w:rsidR="00E01CD5">
              <w:rPr>
                <w:rFonts w:ascii="Arial Narrow" w:hAnsi="Arial Narrow"/>
                <w:lang w:val="ro-RO"/>
              </w:rPr>
              <w:t>ă</w:t>
            </w:r>
            <w:r w:rsidRPr="00512AE8">
              <w:rPr>
                <w:rFonts w:ascii="Arial Narrow" w:hAnsi="Arial Narrow"/>
                <w:lang w:val="ro-RO"/>
              </w:rPr>
              <w:t>t</w:t>
            </w:r>
            <w:r w:rsidR="00E01CD5">
              <w:rPr>
                <w:rFonts w:ascii="Arial Narrow" w:hAnsi="Arial Narrow"/>
                <w:lang w:val="ro-RO"/>
              </w:rPr>
              <w:t>ăț</w:t>
            </w:r>
            <w:r w:rsidRPr="00512AE8">
              <w:rPr>
                <w:rFonts w:ascii="Arial Narrow" w:hAnsi="Arial Narrow"/>
                <w:lang w:val="ro-RO"/>
              </w:rPr>
              <w:t>irii condi</w:t>
            </w:r>
            <w:r w:rsidR="00E01CD5">
              <w:rPr>
                <w:rFonts w:ascii="Arial Narrow" w:hAnsi="Arial Narrow"/>
                <w:lang w:val="ro-RO"/>
              </w:rPr>
              <w:t>ț</w:t>
            </w:r>
            <w:r w:rsidRPr="00512AE8">
              <w:rPr>
                <w:rFonts w:ascii="Arial Narrow" w:hAnsi="Arial Narrow"/>
                <w:lang w:val="ro-RO"/>
              </w:rPr>
              <w:t xml:space="preserve">iilor de prestare a serviciului public </w:t>
            </w:r>
            <w:r w:rsidR="00000530">
              <w:rPr>
                <w:rFonts w:ascii="Arial Narrow" w:hAnsi="Arial Narrow"/>
                <w:lang w:val="ro-RO"/>
              </w:rPr>
              <w:t>î</w:t>
            </w:r>
            <w:r w:rsidRPr="00512AE8">
              <w:rPr>
                <w:rFonts w:ascii="Arial Narrow" w:hAnsi="Arial Narrow"/>
                <w:lang w:val="ro-RO"/>
              </w:rPr>
              <w:t>n folosul cet</w:t>
            </w:r>
            <w:r w:rsidR="00000530">
              <w:rPr>
                <w:rFonts w:ascii="Arial Narrow" w:hAnsi="Arial Narrow"/>
                <w:lang w:val="ro-RO"/>
              </w:rPr>
              <w:t>ăț</w:t>
            </w:r>
            <w:r w:rsidRPr="00512AE8">
              <w:rPr>
                <w:rFonts w:ascii="Arial Narrow" w:hAnsi="Arial Narrow"/>
                <w:lang w:val="ro-RO"/>
              </w:rPr>
              <w:t xml:space="preserve">eanului </w:t>
            </w:r>
          </w:p>
        </w:tc>
        <w:tc>
          <w:tcPr>
            <w:tcW w:w="1949" w:type="dxa"/>
            <w:vAlign w:val="center"/>
          </w:tcPr>
          <w:p w14:paraId="3D3C33D5" w14:textId="77777777" w:rsidR="00F04FF7" w:rsidRPr="008F74EA" w:rsidRDefault="00E01CD5" w:rsidP="00F04FF7">
            <w:pPr>
              <w:jc w:val="both"/>
              <w:rPr>
                <w:rFonts w:ascii="Arial Narrow" w:hAnsi="Arial Narrow"/>
                <w:lang w:val="ro-RO"/>
              </w:rPr>
            </w:pPr>
            <w:r>
              <w:rPr>
                <w:rFonts w:ascii="Arial Narrow" w:hAnsi="Arial Narrow"/>
                <w:lang w:val="ro-RO"/>
              </w:rPr>
              <w:t>Nerealizat</w:t>
            </w:r>
          </w:p>
        </w:tc>
      </w:tr>
      <w:tr w:rsidR="00F04FF7" w:rsidRPr="00512AE8" w14:paraId="30FDC9BA" w14:textId="77777777" w:rsidTr="00DE7AB4">
        <w:tc>
          <w:tcPr>
            <w:tcW w:w="5961" w:type="dxa"/>
          </w:tcPr>
          <w:p w14:paraId="33734727" w14:textId="77777777" w:rsidR="00F04FF7" w:rsidRPr="00512AE8" w:rsidRDefault="00F04FF7" w:rsidP="00877490">
            <w:pPr>
              <w:jc w:val="both"/>
              <w:rPr>
                <w:rFonts w:ascii="Arial Narrow" w:hAnsi="Arial Narrow"/>
                <w:color w:val="2F5496" w:themeColor="accent1" w:themeShade="BF"/>
                <w:lang w:val="ro-RO"/>
              </w:rPr>
            </w:pPr>
            <w:r w:rsidRPr="00512AE8">
              <w:rPr>
                <w:rFonts w:ascii="Arial Narrow" w:hAnsi="Arial Narrow"/>
                <w:lang w:val="ro-RO"/>
              </w:rPr>
              <w:t>Informatizarea unitar</w:t>
            </w:r>
            <w:r w:rsidR="00000530">
              <w:rPr>
                <w:rFonts w:ascii="Arial Narrow" w:hAnsi="Arial Narrow"/>
                <w:lang w:val="ro-RO"/>
              </w:rPr>
              <w:t>ă</w:t>
            </w:r>
            <w:r w:rsidRPr="00512AE8">
              <w:rPr>
                <w:rFonts w:ascii="Arial Narrow" w:hAnsi="Arial Narrow"/>
                <w:lang w:val="ro-RO"/>
              </w:rPr>
              <w:t xml:space="preserve"> a serviciilor administra</w:t>
            </w:r>
            <w:r w:rsidR="00000530">
              <w:rPr>
                <w:rFonts w:ascii="Arial Narrow" w:hAnsi="Arial Narrow"/>
                <w:lang w:val="ro-RO"/>
              </w:rPr>
              <w:t>ț</w:t>
            </w:r>
            <w:r w:rsidRPr="00512AE8">
              <w:rPr>
                <w:rFonts w:ascii="Arial Narrow" w:hAnsi="Arial Narrow"/>
                <w:lang w:val="ro-RO"/>
              </w:rPr>
              <w:t xml:space="preserve">iei publice </w:t>
            </w:r>
            <w:r w:rsidR="00000530">
              <w:rPr>
                <w:rFonts w:ascii="Arial Narrow" w:hAnsi="Arial Narrow"/>
                <w:lang w:val="ro-RO"/>
              </w:rPr>
              <w:t>ș</w:t>
            </w:r>
            <w:r w:rsidRPr="00512AE8">
              <w:rPr>
                <w:rFonts w:ascii="Arial Narrow" w:hAnsi="Arial Narrow"/>
                <w:lang w:val="ro-RO"/>
              </w:rPr>
              <w:t>i crearea unei re</w:t>
            </w:r>
            <w:r w:rsidR="00000530">
              <w:rPr>
                <w:rFonts w:ascii="Arial Narrow" w:hAnsi="Arial Narrow"/>
                <w:lang w:val="ro-RO"/>
              </w:rPr>
              <w:t>ț</w:t>
            </w:r>
            <w:r w:rsidRPr="00512AE8">
              <w:rPr>
                <w:rFonts w:ascii="Arial Narrow" w:hAnsi="Arial Narrow"/>
                <w:lang w:val="ro-RO"/>
              </w:rPr>
              <w:t xml:space="preserve">ele unice (centralizarea </w:t>
            </w:r>
            <w:r w:rsidR="00000530">
              <w:rPr>
                <w:rFonts w:ascii="Arial Narrow" w:hAnsi="Arial Narrow"/>
                <w:lang w:val="ro-RO"/>
              </w:rPr>
              <w:t>ș</w:t>
            </w:r>
            <w:r w:rsidRPr="00512AE8">
              <w:rPr>
                <w:rFonts w:ascii="Arial Narrow" w:hAnsi="Arial Narrow"/>
                <w:lang w:val="ro-RO"/>
              </w:rPr>
              <w:t>i disponibilizarea tuturor informa</w:t>
            </w:r>
            <w:r w:rsidR="00AE0EC9">
              <w:rPr>
                <w:rFonts w:ascii="Arial Narrow" w:hAnsi="Arial Narrow"/>
                <w:lang w:val="ro-RO"/>
              </w:rPr>
              <w:t>ț</w:t>
            </w:r>
            <w:r w:rsidRPr="00512AE8">
              <w:rPr>
                <w:rFonts w:ascii="Arial Narrow" w:hAnsi="Arial Narrow"/>
                <w:lang w:val="ro-RO"/>
              </w:rPr>
              <w:t>iilor de interes comun c</w:t>
            </w:r>
            <w:r w:rsidR="00AE0EC9">
              <w:rPr>
                <w:rFonts w:ascii="Arial Narrow" w:hAnsi="Arial Narrow"/>
                <w:lang w:val="ro-RO"/>
              </w:rPr>
              <w:t>ă</w:t>
            </w:r>
            <w:r w:rsidRPr="00512AE8">
              <w:rPr>
                <w:rFonts w:ascii="Arial Narrow" w:hAnsi="Arial Narrow"/>
                <w:lang w:val="ro-RO"/>
              </w:rPr>
              <w:t xml:space="preserve">tre toate departamentele) </w:t>
            </w:r>
          </w:p>
        </w:tc>
        <w:tc>
          <w:tcPr>
            <w:tcW w:w="1949" w:type="dxa"/>
            <w:vAlign w:val="center"/>
          </w:tcPr>
          <w:p w14:paraId="687D7BA8" w14:textId="77777777" w:rsidR="00F04FF7" w:rsidRPr="008F74EA" w:rsidRDefault="00000530" w:rsidP="00F04FF7">
            <w:pPr>
              <w:jc w:val="both"/>
              <w:rPr>
                <w:rFonts w:ascii="Arial Narrow" w:hAnsi="Arial Narrow"/>
                <w:lang w:val="ro-RO"/>
              </w:rPr>
            </w:pPr>
            <w:r>
              <w:rPr>
                <w:rFonts w:ascii="Arial Narrow" w:hAnsi="Arial Narrow"/>
                <w:lang w:val="ro-RO"/>
              </w:rPr>
              <w:t>În derulare</w:t>
            </w:r>
          </w:p>
        </w:tc>
      </w:tr>
      <w:bookmarkEnd w:id="75"/>
      <w:tr w:rsidR="00F04FF7" w:rsidRPr="00512AE8" w14:paraId="460406B0" w14:textId="77777777" w:rsidTr="00DE7AB4">
        <w:tc>
          <w:tcPr>
            <w:tcW w:w="5961" w:type="dxa"/>
          </w:tcPr>
          <w:p w14:paraId="1330BB6A" w14:textId="77777777" w:rsidR="00F04FF7" w:rsidRPr="00512AE8" w:rsidRDefault="00F04FF7" w:rsidP="00877490">
            <w:pPr>
              <w:jc w:val="both"/>
              <w:rPr>
                <w:rFonts w:ascii="Arial Narrow" w:hAnsi="Arial Narrow"/>
                <w:color w:val="2F5496" w:themeColor="accent1" w:themeShade="BF"/>
                <w:lang w:val="ro-RO"/>
              </w:rPr>
            </w:pPr>
            <w:r w:rsidRPr="00512AE8">
              <w:rPr>
                <w:rFonts w:ascii="Arial Narrow" w:hAnsi="Arial Narrow"/>
                <w:lang w:val="ro-RO"/>
              </w:rPr>
              <w:t>Instituirea sistemelor de furnizare de servicii online pentru popula</w:t>
            </w:r>
            <w:r w:rsidR="00AE0EC9">
              <w:rPr>
                <w:rFonts w:ascii="Arial Narrow" w:hAnsi="Arial Narrow"/>
                <w:lang w:val="ro-RO"/>
              </w:rPr>
              <w:t>ț</w:t>
            </w:r>
            <w:r w:rsidRPr="00512AE8">
              <w:rPr>
                <w:rFonts w:ascii="Arial Narrow" w:hAnsi="Arial Narrow"/>
                <w:lang w:val="ro-RO"/>
              </w:rPr>
              <w:t xml:space="preserve">ie </w:t>
            </w:r>
          </w:p>
        </w:tc>
        <w:tc>
          <w:tcPr>
            <w:tcW w:w="1949" w:type="dxa"/>
            <w:vAlign w:val="center"/>
          </w:tcPr>
          <w:p w14:paraId="4F9298FD" w14:textId="77777777" w:rsidR="00F04FF7" w:rsidRPr="008F74EA" w:rsidRDefault="00AE0EC9" w:rsidP="00F04FF7">
            <w:pPr>
              <w:jc w:val="both"/>
              <w:rPr>
                <w:rFonts w:ascii="Arial Narrow" w:hAnsi="Arial Narrow"/>
                <w:lang w:val="ro-RO"/>
              </w:rPr>
            </w:pPr>
            <w:r>
              <w:rPr>
                <w:rFonts w:ascii="Arial Narrow" w:hAnsi="Arial Narrow"/>
                <w:lang w:val="ro-RO"/>
              </w:rPr>
              <w:t>Realizat</w:t>
            </w:r>
          </w:p>
        </w:tc>
      </w:tr>
      <w:tr w:rsidR="00F04FF7" w:rsidRPr="00512AE8" w14:paraId="31B4E3F5" w14:textId="77777777" w:rsidTr="00DE7AB4">
        <w:tc>
          <w:tcPr>
            <w:tcW w:w="5961" w:type="dxa"/>
            <w:vAlign w:val="center"/>
          </w:tcPr>
          <w:p w14:paraId="2381738B" w14:textId="77777777" w:rsidR="00F04FF7" w:rsidRPr="00512AE8" w:rsidRDefault="00F04FF7" w:rsidP="00877490">
            <w:pPr>
              <w:spacing w:line="259" w:lineRule="auto"/>
              <w:jc w:val="both"/>
              <w:rPr>
                <w:rFonts w:ascii="Arial Narrow" w:hAnsi="Arial Narrow"/>
                <w:color w:val="2F5496" w:themeColor="accent1" w:themeShade="BF"/>
                <w:lang w:val="ro-RO"/>
              </w:rPr>
            </w:pPr>
            <w:bookmarkStart w:id="76" w:name="_Hlk84208538"/>
            <w:proofErr w:type="spellStart"/>
            <w:r w:rsidRPr="00AE0EC9">
              <w:rPr>
                <w:rFonts w:ascii="Arial Narrow" w:hAnsi="Arial Narrow"/>
              </w:rPr>
              <w:t>Eficientizarea</w:t>
            </w:r>
            <w:proofErr w:type="spellEnd"/>
            <w:r w:rsidRPr="00AE0EC9">
              <w:rPr>
                <w:rFonts w:ascii="Arial Narrow" w:hAnsi="Arial Narrow"/>
              </w:rPr>
              <w:t xml:space="preserve"> </w:t>
            </w:r>
            <w:proofErr w:type="spellStart"/>
            <w:r w:rsidRPr="00AE0EC9">
              <w:rPr>
                <w:rFonts w:ascii="Arial Narrow" w:hAnsi="Arial Narrow"/>
              </w:rPr>
              <w:t>instrumentelor</w:t>
            </w:r>
            <w:proofErr w:type="spellEnd"/>
            <w:r w:rsidRPr="00AE0EC9">
              <w:rPr>
                <w:rFonts w:ascii="Arial Narrow" w:hAnsi="Arial Narrow"/>
              </w:rPr>
              <w:t xml:space="preserve"> de </w:t>
            </w:r>
            <w:proofErr w:type="spellStart"/>
            <w:r w:rsidRPr="00AE0EC9">
              <w:rPr>
                <w:rFonts w:ascii="Arial Narrow" w:hAnsi="Arial Narrow"/>
              </w:rPr>
              <w:t>lucru</w:t>
            </w:r>
            <w:proofErr w:type="spellEnd"/>
            <w:r w:rsidRPr="00AE0EC9">
              <w:rPr>
                <w:rFonts w:ascii="Arial Narrow" w:hAnsi="Arial Narrow"/>
              </w:rPr>
              <w:t xml:space="preserve"> </w:t>
            </w:r>
            <w:proofErr w:type="spellStart"/>
            <w:r w:rsidRPr="00AE0EC9">
              <w:rPr>
                <w:rFonts w:ascii="Arial Narrow" w:hAnsi="Arial Narrow"/>
              </w:rPr>
              <w:t>informatizate</w:t>
            </w:r>
            <w:proofErr w:type="spellEnd"/>
            <w:r w:rsidRPr="00AE0EC9">
              <w:rPr>
                <w:rFonts w:ascii="Arial Narrow" w:hAnsi="Arial Narrow"/>
              </w:rPr>
              <w:t xml:space="preserve"> </w:t>
            </w:r>
            <w:proofErr w:type="spellStart"/>
            <w:r w:rsidR="0012201E">
              <w:rPr>
                <w:rFonts w:ascii="Arial Narrow" w:hAnsi="Arial Narrow"/>
              </w:rPr>
              <w:t>ș</w:t>
            </w:r>
            <w:r w:rsidRPr="00AE0EC9">
              <w:rPr>
                <w:rFonts w:ascii="Arial Narrow" w:hAnsi="Arial Narrow"/>
              </w:rPr>
              <w:t>i</w:t>
            </w:r>
            <w:proofErr w:type="spellEnd"/>
            <w:r w:rsidRPr="00AE0EC9">
              <w:rPr>
                <w:rFonts w:ascii="Arial Narrow" w:hAnsi="Arial Narrow"/>
              </w:rPr>
              <w:t xml:space="preserve"> </w:t>
            </w:r>
            <w:proofErr w:type="spellStart"/>
            <w:r w:rsidRPr="00AE0EC9">
              <w:rPr>
                <w:rFonts w:ascii="Arial Narrow" w:hAnsi="Arial Narrow"/>
              </w:rPr>
              <w:t>informarea</w:t>
            </w:r>
            <w:proofErr w:type="spellEnd"/>
            <w:r w:rsidRPr="00AE0EC9">
              <w:rPr>
                <w:rFonts w:ascii="Arial Narrow" w:hAnsi="Arial Narrow"/>
              </w:rPr>
              <w:t xml:space="preserve"> </w:t>
            </w:r>
            <w:proofErr w:type="spellStart"/>
            <w:r w:rsidRPr="00AE0EC9">
              <w:rPr>
                <w:rFonts w:ascii="Arial Narrow" w:hAnsi="Arial Narrow"/>
              </w:rPr>
              <w:t>cet</w:t>
            </w:r>
            <w:r w:rsidR="0012201E">
              <w:rPr>
                <w:rFonts w:ascii="Arial Narrow" w:hAnsi="Arial Narrow"/>
              </w:rPr>
              <w:t>ăț</w:t>
            </w:r>
            <w:r w:rsidRPr="00AE0EC9">
              <w:rPr>
                <w:rFonts w:ascii="Arial Narrow" w:hAnsi="Arial Narrow"/>
              </w:rPr>
              <w:t>enilor</w:t>
            </w:r>
            <w:proofErr w:type="spellEnd"/>
            <w:r w:rsidRPr="00AE0EC9">
              <w:rPr>
                <w:rFonts w:ascii="Arial Narrow" w:hAnsi="Arial Narrow"/>
              </w:rPr>
              <w:t xml:space="preserve"> cu </w:t>
            </w:r>
            <w:proofErr w:type="spellStart"/>
            <w:r w:rsidRPr="00AE0EC9">
              <w:rPr>
                <w:rFonts w:ascii="Arial Narrow" w:hAnsi="Arial Narrow"/>
              </w:rPr>
              <w:t>privire</w:t>
            </w:r>
            <w:proofErr w:type="spellEnd"/>
            <w:r w:rsidRPr="00AE0EC9">
              <w:rPr>
                <w:rFonts w:ascii="Arial Narrow" w:hAnsi="Arial Narrow"/>
              </w:rPr>
              <w:t xml:space="preserve"> la </w:t>
            </w:r>
            <w:proofErr w:type="spellStart"/>
            <w:r w:rsidRPr="00AE0EC9">
              <w:rPr>
                <w:rFonts w:ascii="Arial Narrow" w:hAnsi="Arial Narrow"/>
              </w:rPr>
              <w:t>variantele</w:t>
            </w:r>
            <w:proofErr w:type="spellEnd"/>
            <w:r w:rsidRPr="00AE0EC9">
              <w:rPr>
                <w:rFonts w:ascii="Arial Narrow" w:hAnsi="Arial Narrow"/>
              </w:rPr>
              <w:t xml:space="preserve"> de </w:t>
            </w:r>
            <w:proofErr w:type="spellStart"/>
            <w:r w:rsidRPr="00AE0EC9">
              <w:rPr>
                <w:rFonts w:ascii="Arial Narrow" w:hAnsi="Arial Narrow"/>
              </w:rPr>
              <w:t>lucru</w:t>
            </w:r>
            <w:proofErr w:type="spellEnd"/>
            <w:r w:rsidRPr="00AE0EC9">
              <w:rPr>
                <w:rFonts w:ascii="Arial Narrow" w:hAnsi="Arial Narrow"/>
              </w:rPr>
              <w:t xml:space="preserve"> </w:t>
            </w:r>
            <w:proofErr w:type="spellStart"/>
            <w:r w:rsidRPr="00AE0EC9">
              <w:rPr>
                <w:rFonts w:ascii="Arial Narrow" w:hAnsi="Arial Narrow"/>
              </w:rPr>
              <w:t>disponibile</w:t>
            </w:r>
            <w:proofErr w:type="spellEnd"/>
            <w:r w:rsidRPr="00AE0EC9">
              <w:rPr>
                <w:rFonts w:ascii="Arial Narrow" w:hAnsi="Arial Narrow"/>
              </w:rPr>
              <w:t xml:space="preserve"> </w:t>
            </w:r>
            <w:bookmarkEnd w:id="76"/>
          </w:p>
        </w:tc>
        <w:tc>
          <w:tcPr>
            <w:tcW w:w="1949" w:type="dxa"/>
            <w:vAlign w:val="center"/>
          </w:tcPr>
          <w:p w14:paraId="383A5AA9" w14:textId="77777777" w:rsidR="00F04FF7" w:rsidRPr="008F74EA" w:rsidRDefault="006053FA" w:rsidP="00F04FF7">
            <w:pPr>
              <w:jc w:val="both"/>
              <w:rPr>
                <w:rFonts w:ascii="Arial Narrow" w:hAnsi="Arial Narrow"/>
                <w:lang w:val="ro-RO"/>
              </w:rPr>
            </w:pPr>
            <w:r>
              <w:rPr>
                <w:rFonts w:ascii="Arial Narrow" w:hAnsi="Arial Narrow"/>
                <w:lang w:val="ro-RO"/>
              </w:rPr>
              <w:t>În lucru</w:t>
            </w:r>
            <w:r>
              <w:rPr>
                <w:rStyle w:val="FootnoteReference"/>
                <w:rFonts w:ascii="Arial Narrow" w:hAnsi="Arial Narrow"/>
                <w:lang w:val="ro-RO"/>
              </w:rPr>
              <w:footnoteReference w:id="34"/>
            </w:r>
          </w:p>
        </w:tc>
      </w:tr>
      <w:tr w:rsidR="00F04FF7" w:rsidRPr="00512AE8" w14:paraId="3B58348C" w14:textId="77777777" w:rsidTr="00DE7AB4">
        <w:tc>
          <w:tcPr>
            <w:tcW w:w="5961" w:type="dxa"/>
          </w:tcPr>
          <w:p w14:paraId="0399EA53" w14:textId="77777777" w:rsidR="00F04FF7" w:rsidRPr="00512AE8" w:rsidRDefault="00F04FF7" w:rsidP="00877490">
            <w:pPr>
              <w:jc w:val="both"/>
              <w:rPr>
                <w:rFonts w:ascii="Arial Narrow" w:hAnsi="Arial Narrow"/>
                <w:color w:val="2F5496" w:themeColor="accent1" w:themeShade="BF"/>
                <w:lang w:val="ro-RO"/>
              </w:rPr>
            </w:pPr>
            <w:r w:rsidRPr="00512AE8">
              <w:rPr>
                <w:rFonts w:ascii="Arial Narrow" w:hAnsi="Arial Narrow"/>
                <w:lang w:val="ro-RO"/>
              </w:rPr>
              <w:t>Asigurarea unei scheme de personal care sa corespunda din punct de vedere al aptitudinilor si cuno</w:t>
            </w:r>
            <w:r w:rsidR="00941A5D">
              <w:rPr>
                <w:rFonts w:ascii="Arial Narrow" w:hAnsi="Arial Narrow"/>
                <w:lang w:val="ro-RO"/>
              </w:rPr>
              <w:t>ș</w:t>
            </w:r>
            <w:r w:rsidRPr="00512AE8">
              <w:rPr>
                <w:rFonts w:ascii="Arial Narrow" w:hAnsi="Arial Narrow"/>
                <w:lang w:val="ro-RO"/>
              </w:rPr>
              <w:t>tin</w:t>
            </w:r>
            <w:r w:rsidR="00941A5D">
              <w:rPr>
                <w:rFonts w:ascii="Arial Narrow" w:hAnsi="Arial Narrow"/>
                <w:lang w:val="ro-RO"/>
              </w:rPr>
              <w:t>ț</w:t>
            </w:r>
            <w:r w:rsidRPr="00512AE8">
              <w:rPr>
                <w:rFonts w:ascii="Arial Narrow" w:hAnsi="Arial Narrow"/>
                <w:lang w:val="ro-RO"/>
              </w:rPr>
              <w:t>elor</w:t>
            </w:r>
          </w:p>
        </w:tc>
        <w:tc>
          <w:tcPr>
            <w:tcW w:w="1949" w:type="dxa"/>
            <w:vAlign w:val="center"/>
          </w:tcPr>
          <w:p w14:paraId="42BF2E18" w14:textId="77777777" w:rsidR="00F04FF7" w:rsidRPr="008F74EA" w:rsidRDefault="0042100A" w:rsidP="00F04FF7">
            <w:pPr>
              <w:jc w:val="both"/>
              <w:rPr>
                <w:rFonts w:ascii="Arial Narrow" w:hAnsi="Arial Narrow"/>
                <w:lang w:val="ro-RO"/>
              </w:rPr>
            </w:pPr>
            <w:r>
              <w:rPr>
                <w:rFonts w:ascii="Arial Narrow" w:hAnsi="Arial Narrow"/>
                <w:lang w:val="ro-RO"/>
              </w:rPr>
              <w:t>Realizat (activitate continuă</w:t>
            </w:r>
            <w:r w:rsidR="00941A5D">
              <w:rPr>
                <w:rFonts w:ascii="Arial Narrow" w:hAnsi="Arial Narrow"/>
                <w:lang w:val="ro-RO"/>
              </w:rPr>
              <w:t>, în corelare cu modificările legislative</w:t>
            </w:r>
            <w:r>
              <w:rPr>
                <w:rFonts w:ascii="Arial Narrow" w:hAnsi="Arial Narrow"/>
                <w:lang w:val="ro-RO"/>
              </w:rPr>
              <w:t>)</w:t>
            </w:r>
          </w:p>
        </w:tc>
      </w:tr>
      <w:tr w:rsidR="00F04FF7" w:rsidRPr="00512AE8" w14:paraId="1024DED7" w14:textId="77777777" w:rsidTr="00DE7AB4">
        <w:tc>
          <w:tcPr>
            <w:tcW w:w="5961" w:type="dxa"/>
          </w:tcPr>
          <w:p w14:paraId="41E4B2EE" w14:textId="77777777" w:rsidR="00F04FF7" w:rsidRPr="00512AE8" w:rsidRDefault="00F04FF7" w:rsidP="00877490">
            <w:pPr>
              <w:jc w:val="both"/>
              <w:rPr>
                <w:rFonts w:ascii="Arial Narrow" w:hAnsi="Arial Narrow"/>
                <w:color w:val="2F5496" w:themeColor="accent1" w:themeShade="BF"/>
                <w:lang w:val="ro-RO"/>
              </w:rPr>
            </w:pPr>
            <w:bookmarkStart w:id="77" w:name="_Hlk78914496"/>
            <w:bookmarkStart w:id="78" w:name="_Hlk83934349"/>
            <w:r w:rsidRPr="00512AE8">
              <w:rPr>
                <w:rFonts w:ascii="Arial Narrow" w:hAnsi="Arial Narrow"/>
                <w:lang w:val="ro-RO"/>
              </w:rPr>
              <w:t>Men</w:t>
            </w:r>
            <w:r w:rsidR="0042100A">
              <w:rPr>
                <w:rFonts w:ascii="Arial Narrow" w:hAnsi="Arial Narrow"/>
                <w:lang w:val="ro-RO"/>
              </w:rPr>
              <w:t>ț</w:t>
            </w:r>
            <w:r w:rsidRPr="00512AE8">
              <w:rPr>
                <w:rFonts w:ascii="Arial Narrow" w:hAnsi="Arial Narrow"/>
                <w:lang w:val="ro-RO"/>
              </w:rPr>
              <w:t>inerea standardiz</w:t>
            </w:r>
            <w:r w:rsidR="0042100A">
              <w:rPr>
                <w:rFonts w:ascii="Arial Narrow" w:hAnsi="Arial Narrow"/>
                <w:lang w:val="ro-RO"/>
              </w:rPr>
              <w:t>ă</w:t>
            </w:r>
            <w:r w:rsidRPr="00512AE8">
              <w:rPr>
                <w:rFonts w:ascii="Arial Narrow" w:hAnsi="Arial Narrow"/>
                <w:lang w:val="ro-RO"/>
              </w:rPr>
              <w:t xml:space="preserve">rii procedurilor administrative prin corelarea la standardele de calitate ISO </w:t>
            </w:r>
            <w:bookmarkEnd w:id="77"/>
          </w:p>
        </w:tc>
        <w:tc>
          <w:tcPr>
            <w:tcW w:w="1949" w:type="dxa"/>
            <w:vAlign w:val="center"/>
          </w:tcPr>
          <w:p w14:paraId="7DB126A7" w14:textId="77777777" w:rsidR="00F04FF7" w:rsidRPr="008F74EA" w:rsidRDefault="007F0EB1" w:rsidP="00F04FF7">
            <w:pPr>
              <w:jc w:val="both"/>
              <w:rPr>
                <w:rFonts w:ascii="Arial Narrow" w:hAnsi="Arial Narrow"/>
                <w:lang w:val="ro-RO"/>
              </w:rPr>
            </w:pPr>
            <w:r>
              <w:rPr>
                <w:rFonts w:ascii="Arial Narrow" w:hAnsi="Arial Narrow"/>
                <w:lang w:val="ro-RO"/>
              </w:rPr>
              <w:t>Nerealizat</w:t>
            </w:r>
          </w:p>
        </w:tc>
      </w:tr>
      <w:tr w:rsidR="00F04FF7" w:rsidRPr="00512AE8" w14:paraId="0BA64714" w14:textId="77777777" w:rsidTr="00DE7AB4">
        <w:tc>
          <w:tcPr>
            <w:tcW w:w="5961" w:type="dxa"/>
            <w:vAlign w:val="center"/>
          </w:tcPr>
          <w:p w14:paraId="71858F7B" w14:textId="77777777" w:rsidR="00F04FF7" w:rsidRPr="00512AE8" w:rsidRDefault="00F04FF7" w:rsidP="00877490">
            <w:pPr>
              <w:spacing w:line="259" w:lineRule="auto"/>
              <w:jc w:val="both"/>
              <w:rPr>
                <w:rFonts w:ascii="Arial Narrow" w:hAnsi="Arial Narrow"/>
                <w:color w:val="2F5496" w:themeColor="accent1" w:themeShade="BF"/>
                <w:lang w:val="ro-RO"/>
              </w:rPr>
            </w:pPr>
            <w:bookmarkStart w:id="79" w:name="_Hlk83934383"/>
            <w:bookmarkEnd w:id="78"/>
            <w:r w:rsidRPr="00512AE8">
              <w:rPr>
                <w:rFonts w:ascii="Arial Narrow" w:hAnsi="Arial Narrow"/>
                <w:lang w:val="ro-RO"/>
              </w:rPr>
              <w:t>Elaborare publica</w:t>
            </w:r>
            <w:r w:rsidR="007F0EB1">
              <w:rPr>
                <w:rFonts w:ascii="Arial Narrow" w:hAnsi="Arial Narrow"/>
                <w:lang w:val="ro-RO"/>
              </w:rPr>
              <w:t>ț</w:t>
            </w:r>
            <w:r w:rsidRPr="00512AE8">
              <w:rPr>
                <w:rFonts w:ascii="Arial Narrow" w:hAnsi="Arial Narrow"/>
                <w:lang w:val="ro-RO"/>
              </w:rPr>
              <w:t>ie informativ</w:t>
            </w:r>
            <w:r w:rsidR="00207665">
              <w:rPr>
                <w:rFonts w:ascii="Arial Narrow" w:hAnsi="Arial Narrow"/>
                <w:lang w:val="ro-RO"/>
              </w:rPr>
              <w:t>ă</w:t>
            </w:r>
            <w:r w:rsidRPr="00512AE8">
              <w:rPr>
                <w:rFonts w:ascii="Arial Narrow" w:hAnsi="Arial Narrow"/>
                <w:lang w:val="ro-RO"/>
              </w:rPr>
              <w:t xml:space="preserve"> lunar</w:t>
            </w:r>
            <w:r w:rsidR="00207665">
              <w:rPr>
                <w:rFonts w:ascii="Arial Narrow" w:hAnsi="Arial Narrow"/>
                <w:lang w:val="ro-RO"/>
              </w:rPr>
              <w:t>ă</w:t>
            </w:r>
            <w:r w:rsidRPr="00512AE8">
              <w:rPr>
                <w:rFonts w:ascii="Arial Narrow" w:hAnsi="Arial Narrow"/>
                <w:lang w:val="ro-RO"/>
              </w:rPr>
              <w:t xml:space="preserve"> – distribuit</w:t>
            </w:r>
            <w:r w:rsidR="00207665">
              <w:rPr>
                <w:rFonts w:ascii="Arial Narrow" w:hAnsi="Arial Narrow"/>
                <w:lang w:val="ro-RO"/>
              </w:rPr>
              <w:t>ă</w:t>
            </w:r>
            <w:r w:rsidRPr="00512AE8">
              <w:rPr>
                <w:rFonts w:ascii="Arial Narrow" w:hAnsi="Arial Narrow"/>
                <w:lang w:val="ro-RO"/>
              </w:rPr>
              <w:t xml:space="preserve"> gratuit cet</w:t>
            </w:r>
            <w:r w:rsidR="00A44E11">
              <w:rPr>
                <w:rFonts w:ascii="Arial Narrow" w:hAnsi="Arial Narrow"/>
                <w:lang w:val="ro-RO"/>
              </w:rPr>
              <w:t>ăț</w:t>
            </w:r>
            <w:r w:rsidRPr="00512AE8">
              <w:rPr>
                <w:rFonts w:ascii="Arial Narrow" w:hAnsi="Arial Narrow"/>
                <w:lang w:val="ro-RO"/>
              </w:rPr>
              <w:t>enilor la nivelul ora</w:t>
            </w:r>
            <w:r w:rsidR="00A44E11">
              <w:rPr>
                <w:rFonts w:ascii="Arial Narrow" w:hAnsi="Arial Narrow"/>
                <w:lang w:val="ro-RO"/>
              </w:rPr>
              <w:t>ș</w:t>
            </w:r>
            <w:r w:rsidRPr="00512AE8">
              <w:rPr>
                <w:rFonts w:ascii="Arial Narrow" w:hAnsi="Arial Narrow"/>
                <w:lang w:val="ro-RO"/>
              </w:rPr>
              <w:t xml:space="preserve">ului </w:t>
            </w:r>
            <w:bookmarkEnd w:id="79"/>
          </w:p>
        </w:tc>
        <w:tc>
          <w:tcPr>
            <w:tcW w:w="1949" w:type="dxa"/>
            <w:vAlign w:val="center"/>
          </w:tcPr>
          <w:p w14:paraId="2BDE566C" w14:textId="77777777" w:rsidR="00F04FF7" w:rsidRPr="008F74EA" w:rsidRDefault="0076305B" w:rsidP="00F04FF7">
            <w:pPr>
              <w:jc w:val="both"/>
              <w:rPr>
                <w:rFonts w:ascii="Arial Narrow" w:hAnsi="Arial Narrow"/>
                <w:lang w:val="ro-RO"/>
              </w:rPr>
            </w:pPr>
            <w:r>
              <w:rPr>
                <w:rFonts w:ascii="Arial Narrow" w:hAnsi="Arial Narrow"/>
                <w:lang w:val="ro-RO"/>
              </w:rPr>
              <w:t>N/A</w:t>
            </w:r>
          </w:p>
        </w:tc>
      </w:tr>
      <w:tr w:rsidR="00F04FF7" w:rsidRPr="00512AE8" w14:paraId="240861CB" w14:textId="77777777" w:rsidTr="00D912BE">
        <w:tc>
          <w:tcPr>
            <w:tcW w:w="7910" w:type="dxa"/>
            <w:gridSpan w:val="2"/>
            <w:shd w:val="clear" w:color="auto" w:fill="E7E6E6" w:themeFill="background2"/>
            <w:vAlign w:val="center"/>
          </w:tcPr>
          <w:p w14:paraId="05017594" w14:textId="77777777" w:rsidR="00F04FF7" w:rsidRPr="008F74EA" w:rsidRDefault="00F04FF7" w:rsidP="00877490">
            <w:pPr>
              <w:jc w:val="both"/>
              <w:rPr>
                <w:rFonts w:ascii="Arial Narrow" w:hAnsi="Arial Narrow"/>
                <w:b/>
                <w:bCs/>
                <w:lang w:val="ro-RO"/>
              </w:rPr>
            </w:pPr>
            <w:r w:rsidRPr="008F74EA">
              <w:rPr>
                <w:rFonts w:ascii="Arial Narrow" w:hAnsi="Arial Narrow"/>
                <w:b/>
                <w:bCs/>
                <w:lang w:val="ro-RO"/>
              </w:rPr>
              <w:t xml:space="preserve">0B9: Informare, consultare </w:t>
            </w:r>
            <w:r w:rsidR="0076305B">
              <w:rPr>
                <w:rFonts w:ascii="Arial Narrow" w:hAnsi="Arial Narrow"/>
                <w:b/>
                <w:bCs/>
                <w:lang w:val="ro-RO"/>
              </w:rPr>
              <w:t>ș</w:t>
            </w:r>
            <w:r w:rsidRPr="008F74EA">
              <w:rPr>
                <w:rFonts w:ascii="Arial Narrow" w:hAnsi="Arial Narrow"/>
                <w:b/>
                <w:bCs/>
                <w:lang w:val="ro-RO"/>
              </w:rPr>
              <w:t>i con</w:t>
            </w:r>
            <w:r w:rsidR="0076305B">
              <w:rPr>
                <w:rFonts w:ascii="Arial Narrow" w:hAnsi="Arial Narrow"/>
                <w:b/>
                <w:bCs/>
                <w:lang w:val="ro-RO"/>
              </w:rPr>
              <w:t>ș</w:t>
            </w:r>
            <w:r w:rsidRPr="008F74EA">
              <w:rPr>
                <w:rFonts w:ascii="Arial Narrow" w:hAnsi="Arial Narrow"/>
                <w:b/>
                <w:bCs/>
                <w:lang w:val="ro-RO"/>
              </w:rPr>
              <w:t xml:space="preserve">tientizare a factorului uman </w:t>
            </w:r>
            <w:r w:rsidR="0076305B">
              <w:rPr>
                <w:rFonts w:ascii="Arial Narrow" w:hAnsi="Arial Narrow"/>
                <w:b/>
                <w:bCs/>
                <w:lang w:val="ro-RO"/>
              </w:rPr>
              <w:t>ș</w:t>
            </w:r>
            <w:r w:rsidRPr="008F74EA">
              <w:rPr>
                <w:rFonts w:ascii="Arial Narrow" w:hAnsi="Arial Narrow"/>
                <w:b/>
                <w:bCs/>
                <w:lang w:val="ro-RO"/>
              </w:rPr>
              <w:t>i de stimulare a implic</w:t>
            </w:r>
            <w:r w:rsidR="0076305B">
              <w:rPr>
                <w:rFonts w:ascii="Arial Narrow" w:hAnsi="Arial Narrow"/>
                <w:b/>
                <w:bCs/>
                <w:lang w:val="ro-RO"/>
              </w:rPr>
              <w:t>ă</w:t>
            </w:r>
            <w:r w:rsidRPr="008F74EA">
              <w:rPr>
                <w:rFonts w:ascii="Arial Narrow" w:hAnsi="Arial Narrow"/>
                <w:b/>
                <w:bCs/>
                <w:lang w:val="ro-RO"/>
              </w:rPr>
              <w:t>rii societ</w:t>
            </w:r>
            <w:r w:rsidR="0076305B">
              <w:rPr>
                <w:rFonts w:ascii="Arial Narrow" w:hAnsi="Arial Narrow"/>
                <w:b/>
                <w:bCs/>
                <w:lang w:val="ro-RO"/>
              </w:rPr>
              <w:t>ăț</w:t>
            </w:r>
            <w:r w:rsidRPr="008F74EA">
              <w:rPr>
                <w:rFonts w:ascii="Arial Narrow" w:hAnsi="Arial Narrow"/>
                <w:b/>
                <w:bCs/>
                <w:lang w:val="ro-RO"/>
              </w:rPr>
              <w:t xml:space="preserve">ii civile </w:t>
            </w:r>
            <w:r w:rsidR="0076305B">
              <w:rPr>
                <w:rFonts w:ascii="Arial Narrow" w:hAnsi="Arial Narrow"/>
                <w:b/>
                <w:bCs/>
                <w:lang w:val="ro-RO"/>
              </w:rPr>
              <w:t>î</w:t>
            </w:r>
            <w:r w:rsidRPr="008F74EA">
              <w:rPr>
                <w:rFonts w:ascii="Arial Narrow" w:hAnsi="Arial Narrow"/>
                <w:b/>
                <w:bCs/>
                <w:lang w:val="ro-RO"/>
              </w:rPr>
              <w:t xml:space="preserve">n procesul decizional </w:t>
            </w:r>
          </w:p>
        </w:tc>
      </w:tr>
      <w:tr w:rsidR="00F04FF7" w:rsidRPr="00512AE8" w14:paraId="6467B5AB" w14:textId="77777777" w:rsidTr="00DE7AB4">
        <w:tc>
          <w:tcPr>
            <w:tcW w:w="5961" w:type="dxa"/>
          </w:tcPr>
          <w:p w14:paraId="709C76F8" w14:textId="77777777" w:rsidR="00F04FF7" w:rsidRPr="00512AE8" w:rsidRDefault="00F04FF7" w:rsidP="00877490">
            <w:pPr>
              <w:jc w:val="both"/>
              <w:rPr>
                <w:rFonts w:ascii="Arial Narrow" w:hAnsi="Arial Narrow"/>
                <w:color w:val="2F5496" w:themeColor="accent1" w:themeShade="BF"/>
                <w:lang w:val="ro-RO"/>
              </w:rPr>
            </w:pPr>
            <w:bookmarkStart w:id="80" w:name="_Hlk78913200"/>
            <w:r w:rsidRPr="00512AE8">
              <w:rPr>
                <w:rFonts w:ascii="Arial Narrow" w:hAnsi="Arial Narrow"/>
                <w:lang w:val="ro-RO"/>
              </w:rPr>
              <w:t>Men</w:t>
            </w:r>
            <w:r w:rsidR="0076305B">
              <w:rPr>
                <w:rFonts w:ascii="Arial Narrow" w:hAnsi="Arial Narrow"/>
                <w:lang w:val="ro-RO"/>
              </w:rPr>
              <w:t>ț</w:t>
            </w:r>
            <w:r w:rsidRPr="00512AE8">
              <w:rPr>
                <w:rFonts w:ascii="Arial Narrow" w:hAnsi="Arial Narrow"/>
                <w:lang w:val="ro-RO"/>
              </w:rPr>
              <w:t>inerea unui permanent dialog cu ce</w:t>
            </w:r>
            <w:r w:rsidR="007E2EE4">
              <w:rPr>
                <w:rFonts w:ascii="Arial Narrow" w:hAnsi="Arial Narrow"/>
                <w:lang w:val="ro-RO"/>
              </w:rPr>
              <w:t>tăț</w:t>
            </w:r>
            <w:r w:rsidRPr="00512AE8">
              <w:rPr>
                <w:rFonts w:ascii="Arial Narrow" w:hAnsi="Arial Narrow"/>
                <w:lang w:val="ro-RO"/>
              </w:rPr>
              <w:t xml:space="preserve">enii cu privire la </w:t>
            </w:r>
            <w:r w:rsidR="007E2EE4">
              <w:rPr>
                <w:rFonts w:ascii="Arial Narrow" w:hAnsi="Arial Narrow"/>
                <w:lang w:val="ro-RO"/>
              </w:rPr>
              <w:t>î</w:t>
            </w:r>
            <w:r w:rsidRPr="00512AE8">
              <w:rPr>
                <w:rFonts w:ascii="Arial Narrow" w:hAnsi="Arial Narrow"/>
                <w:lang w:val="ro-RO"/>
              </w:rPr>
              <w:t>mbun</w:t>
            </w:r>
            <w:r w:rsidR="007E2EE4">
              <w:rPr>
                <w:rFonts w:ascii="Arial Narrow" w:hAnsi="Arial Narrow"/>
                <w:lang w:val="ro-RO"/>
              </w:rPr>
              <w:t>ă</w:t>
            </w:r>
            <w:r w:rsidRPr="00512AE8">
              <w:rPr>
                <w:rFonts w:ascii="Arial Narrow" w:hAnsi="Arial Narrow"/>
                <w:lang w:val="ro-RO"/>
              </w:rPr>
              <w:t>t</w:t>
            </w:r>
            <w:r w:rsidR="007E2EE4">
              <w:rPr>
                <w:rFonts w:ascii="Arial Narrow" w:hAnsi="Arial Narrow"/>
                <w:lang w:val="ro-RO"/>
              </w:rPr>
              <w:t>ăț</w:t>
            </w:r>
            <w:r w:rsidRPr="00512AE8">
              <w:rPr>
                <w:rFonts w:ascii="Arial Narrow" w:hAnsi="Arial Narrow"/>
                <w:lang w:val="ro-RO"/>
              </w:rPr>
              <w:t xml:space="preserve">irea serviciilor </w:t>
            </w:r>
            <w:bookmarkEnd w:id="80"/>
            <w:r w:rsidRPr="00512AE8">
              <w:rPr>
                <w:rFonts w:ascii="Arial Narrow" w:hAnsi="Arial Narrow"/>
                <w:lang w:val="ro-RO"/>
              </w:rPr>
              <w:t>ce vizeaz</w:t>
            </w:r>
            <w:r w:rsidR="007E2EE4">
              <w:rPr>
                <w:rFonts w:ascii="Arial Narrow" w:hAnsi="Arial Narrow"/>
                <w:lang w:val="ro-RO"/>
              </w:rPr>
              <w:t>ă</w:t>
            </w:r>
            <w:r w:rsidRPr="00512AE8">
              <w:rPr>
                <w:rFonts w:ascii="Arial Narrow" w:hAnsi="Arial Narrow"/>
                <w:lang w:val="ro-RO"/>
              </w:rPr>
              <w:t xml:space="preserve"> siguran</w:t>
            </w:r>
            <w:r w:rsidR="007E2EE4">
              <w:rPr>
                <w:rFonts w:ascii="Arial Narrow" w:hAnsi="Arial Narrow"/>
                <w:lang w:val="ro-RO"/>
              </w:rPr>
              <w:t>ț</w:t>
            </w:r>
            <w:r w:rsidRPr="00512AE8">
              <w:rPr>
                <w:rFonts w:ascii="Arial Narrow" w:hAnsi="Arial Narrow"/>
                <w:lang w:val="ro-RO"/>
              </w:rPr>
              <w:t>a a cet</w:t>
            </w:r>
            <w:r w:rsidR="007E2EE4">
              <w:rPr>
                <w:rFonts w:ascii="Arial Narrow" w:hAnsi="Arial Narrow"/>
                <w:lang w:val="ro-RO"/>
              </w:rPr>
              <w:t>ăț</w:t>
            </w:r>
            <w:r w:rsidRPr="00512AE8">
              <w:rPr>
                <w:rFonts w:ascii="Arial Narrow" w:hAnsi="Arial Narrow"/>
                <w:lang w:val="ro-RO"/>
              </w:rPr>
              <w:t xml:space="preserve">eanului </w:t>
            </w:r>
            <w:r w:rsidR="007E2EE4">
              <w:rPr>
                <w:rFonts w:ascii="Arial Narrow" w:hAnsi="Arial Narrow"/>
                <w:lang w:val="ro-RO"/>
              </w:rPr>
              <w:t>ș</w:t>
            </w:r>
            <w:r w:rsidRPr="00512AE8">
              <w:rPr>
                <w:rFonts w:ascii="Arial Narrow" w:hAnsi="Arial Narrow"/>
                <w:lang w:val="ro-RO"/>
              </w:rPr>
              <w:t>i identificarea de solu</w:t>
            </w:r>
            <w:r w:rsidR="007E2EE4">
              <w:rPr>
                <w:rFonts w:ascii="Arial Narrow" w:hAnsi="Arial Narrow"/>
                <w:lang w:val="ro-RO"/>
              </w:rPr>
              <w:t>ț</w:t>
            </w:r>
            <w:r w:rsidRPr="00512AE8">
              <w:rPr>
                <w:rFonts w:ascii="Arial Narrow" w:hAnsi="Arial Narrow"/>
                <w:lang w:val="ro-RO"/>
              </w:rPr>
              <w:t>ii punctuale tuturor situa</w:t>
            </w:r>
            <w:r w:rsidR="007E2EE4">
              <w:rPr>
                <w:rFonts w:ascii="Arial Narrow" w:hAnsi="Arial Narrow"/>
                <w:lang w:val="ro-RO"/>
              </w:rPr>
              <w:t>ț</w:t>
            </w:r>
            <w:r w:rsidRPr="00512AE8">
              <w:rPr>
                <w:rFonts w:ascii="Arial Narrow" w:hAnsi="Arial Narrow"/>
                <w:lang w:val="ro-RO"/>
              </w:rPr>
              <w:t xml:space="preserve">iilor </w:t>
            </w:r>
          </w:p>
        </w:tc>
        <w:tc>
          <w:tcPr>
            <w:tcW w:w="1949" w:type="dxa"/>
            <w:vAlign w:val="center"/>
          </w:tcPr>
          <w:p w14:paraId="3D8CFA36" w14:textId="77777777" w:rsidR="00F04FF7" w:rsidRPr="008F74EA" w:rsidRDefault="0076305B" w:rsidP="00F04FF7">
            <w:pPr>
              <w:jc w:val="both"/>
              <w:rPr>
                <w:rFonts w:ascii="Arial Narrow" w:hAnsi="Arial Narrow"/>
                <w:lang w:val="ro-RO"/>
              </w:rPr>
            </w:pPr>
            <w:r>
              <w:rPr>
                <w:rFonts w:ascii="Arial Narrow" w:hAnsi="Arial Narrow"/>
                <w:lang w:val="ro-RO"/>
              </w:rPr>
              <w:t>Realizat</w:t>
            </w:r>
            <w:r w:rsidR="007E2EE4">
              <w:rPr>
                <w:rStyle w:val="FootnoteReference"/>
                <w:rFonts w:ascii="Arial Narrow" w:hAnsi="Arial Narrow"/>
                <w:lang w:val="ro-RO"/>
              </w:rPr>
              <w:footnoteReference w:id="35"/>
            </w:r>
          </w:p>
        </w:tc>
      </w:tr>
      <w:tr w:rsidR="00F04FF7" w:rsidRPr="00512AE8" w14:paraId="214948DB" w14:textId="77777777" w:rsidTr="00D912BE">
        <w:tc>
          <w:tcPr>
            <w:tcW w:w="7910" w:type="dxa"/>
            <w:gridSpan w:val="2"/>
            <w:shd w:val="clear" w:color="auto" w:fill="E7E6E6" w:themeFill="background2"/>
            <w:vAlign w:val="center"/>
          </w:tcPr>
          <w:p w14:paraId="79B148F8" w14:textId="77777777" w:rsidR="00F04FF7" w:rsidRPr="008F74EA" w:rsidRDefault="00F04FF7" w:rsidP="00877490">
            <w:pPr>
              <w:jc w:val="both"/>
              <w:rPr>
                <w:rFonts w:ascii="Arial Narrow" w:hAnsi="Arial Narrow"/>
                <w:b/>
                <w:bCs/>
                <w:lang w:val="ro-RO"/>
              </w:rPr>
            </w:pPr>
            <w:r w:rsidRPr="008F74EA">
              <w:rPr>
                <w:rFonts w:ascii="Arial Narrow" w:hAnsi="Arial Narrow"/>
                <w:b/>
                <w:bCs/>
                <w:lang w:val="ro-RO"/>
              </w:rPr>
              <w:t xml:space="preserve">OB10: Asumarea rolului de </w:t>
            </w:r>
            <w:bookmarkStart w:id="81" w:name="_Hlk78913099"/>
            <w:r w:rsidRPr="008F74EA">
              <w:rPr>
                <w:rFonts w:ascii="Arial Narrow" w:hAnsi="Arial Narrow"/>
                <w:b/>
                <w:bCs/>
                <w:lang w:val="ro-RO"/>
              </w:rPr>
              <w:t>Centru Zonal de Dezvoltare</w:t>
            </w:r>
            <w:bookmarkEnd w:id="81"/>
          </w:p>
        </w:tc>
      </w:tr>
      <w:tr w:rsidR="00F04FF7" w:rsidRPr="00512AE8" w14:paraId="048B40DC" w14:textId="77777777" w:rsidTr="00DE7AB4">
        <w:tc>
          <w:tcPr>
            <w:tcW w:w="5961" w:type="dxa"/>
            <w:vAlign w:val="center"/>
          </w:tcPr>
          <w:p w14:paraId="137CCFA7" w14:textId="77777777" w:rsidR="00F04FF7" w:rsidRPr="00FB41CE" w:rsidRDefault="002933CB" w:rsidP="00877490">
            <w:pPr>
              <w:spacing w:line="259" w:lineRule="auto"/>
              <w:jc w:val="both"/>
              <w:rPr>
                <w:rFonts w:ascii="Arial Narrow" w:hAnsi="Arial Narrow"/>
              </w:rPr>
            </w:pPr>
            <w:bookmarkStart w:id="82" w:name="_Hlk78913107"/>
            <w:bookmarkStart w:id="83" w:name="_Hlk83935383"/>
            <w:proofErr w:type="spellStart"/>
            <w:r>
              <w:rPr>
                <w:rFonts w:ascii="Arial Narrow" w:hAnsi="Arial Narrow"/>
              </w:rPr>
              <w:lastRenderedPageBreak/>
              <w:t>Î</w:t>
            </w:r>
            <w:r w:rsidR="00F04FF7" w:rsidRPr="00FB41CE">
              <w:rPr>
                <w:rFonts w:ascii="Arial Narrow" w:hAnsi="Arial Narrow"/>
              </w:rPr>
              <w:t>nfiin</w:t>
            </w:r>
            <w:r>
              <w:rPr>
                <w:rFonts w:ascii="Arial Narrow" w:hAnsi="Arial Narrow"/>
              </w:rPr>
              <w:t>ț</w:t>
            </w:r>
            <w:r w:rsidR="00F04FF7" w:rsidRPr="00FB41CE">
              <w:rPr>
                <w:rFonts w:ascii="Arial Narrow" w:hAnsi="Arial Narrow"/>
              </w:rPr>
              <w:t>are</w:t>
            </w:r>
            <w:proofErr w:type="spellEnd"/>
            <w:r w:rsidR="00F04FF7" w:rsidRPr="00FB41CE">
              <w:rPr>
                <w:rFonts w:ascii="Arial Narrow" w:hAnsi="Arial Narrow"/>
              </w:rPr>
              <w:t xml:space="preserve"> CENTRU de </w:t>
            </w:r>
            <w:proofErr w:type="spellStart"/>
            <w:r w:rsidR="00F04FF7" w:rsidRPr="00FB41CE">
              <w:rPr>
                <w:rFonts w:ascii="Arial Narrow" w:hAnsi="Arial Narrow"/>
              </w:rPr>
              <w:t>Dezvoltare</w:t>
            </w:r>
            <w:proofErr w:type="spellEnd"/>
            <w:r w:rsidR="00F04FF7" w:rsidRPr="00FB41CE">
              <w:rPr>
                <w:rFonts w:ascii="Arial Narrow" w:hAnsi="Arial Narrow"/>
              </w:rPr>
              <w:t xml:space="preserve"> </w:t>
            </w:r>
            <w:proofErr w:type="spellStart"/>
            <w:r w:rsidR="00F04FF7" w:rsidRPr="00FB41CE">
              <w:rPr>
                <w:rFonts w:ascii="Arial Narrow" w:hAnsi="Arial Narrow"/>
              </w:rPr>
              <w:t>Local</w:t>
            </w:r>
            <w:r w:rsidR="00FB41CE">
              <w:rPr>
                <w:rFonts w:ascii="Arial Narrow" w:hAnsi="Arial Narrow"/>
              </w:rPr>
              <w:t>ă</w:t>
            </w:r>
            <w:proofErr w:type="spellEnd"/>
            <w:r w:rsidR="00F04FF7" w:rsidRPr="00FB41CE">
              <w:rPr>
                <w:rFonts w:ascii="Arial Narrow" w:hAnsi="Arial Narrow"/>
              </w:rPr>
              <w:t xml:space="preserve"> (CDL </w:t>
            </w:r>
            <w:proofErr w:type="gramStart"/>
            <w:r w:rsidR="00F04FF7" w:rsidRPr="00FB41CE">
              <w:rPr>
                <w:rFonts w:ascii="Arial Narrow" w:hAnsi="Arial Narrow"/>
              </w:rPr>
              <w:t>BUCECEA )</w:t>
            </w:r>
            <w:proofErr w:type="gramEnd"/>
            <w:r w:rsidR="00F04FF7" w:rsidRPr="00FB41CE">
              <w:rPr>
                <w:rFonts w:ascii="Arial Narrow" w:hAnsi="Arial Narrow"/>
              </w:rPr>
              <w:t xml:space="preserve">, </w:t>
            </w:r>
            <w:proofErr w:type="spellStart"/>
            <w:r w:rsidR="00F04FF7" w:rsidRPr="00FB41CE">
              <w:rPr>
                <w:rFonts w:ascii="Arial Narrow" w:hAnsi="Arial Narrow"/>
              </w:rPr>
              <w:t>structur</w:t>
            </w:r>
            <w:r w:rsidR="00FB41CE">
              <w:rPr>
                <w:rFonts w:ascii="Arial Narrow" w:hAnsi="Arial Narrow"/>
              </w:rPr>
              <w:t>ă</w:t>
            </w:r>
            <w:proofErr w:type="spellEnd"/>
            <w:r w:rsidR="00F04FF7" w:rsidRPr="00FB41CE">
              <w:rPr>
                <w:rFonts w:ascii="Arial Narrow" w:hAnsi="Arial Narrow"/>
              </w:rPr>
              <w:t xml:space="preserve"> </w:t>
            </w:r>
            <w:proofErr w:type="spellStart"/>
            <w:r w:rsidR="00F04FF7" w:rsidRPr="00FB41CE">
              <w:rPr>
                <w:rFonts w:ascii="Arial Narrow" w:hAnsi="Arial Narrow"/>
              </w:rPr>
              <w:t>creat</w:t>
            </w:r>
            <w:r w:rsidR="00FB41CE">
              <w:rPr>
                <w:rFonts w:ascii="Arial Narrow" w:hAnsi="Arial Narrow"/>
              </w:rPr>
              <w:t>ă</w:t>
            </w:r>
            <w:proofErr w:type="spellEnd"/>
            <w:r w:rsidR="00F04FF7" w:rsidRPr="00FB41CE">
              <w:rPr>
                <w:rFonts w:ascii="Arial Narrow" w:hAnsi="Arial Narrow"/>
              </w:rPr>
              <w:t xml:space="preserve"> pe </w:t>
            </w:r>
            <w:proofErr w:type="spellStart"/>
            <w:r w:rsidR="00F04FF7" w:rsidRPr="00FB41CE">
              <w:rPr>
                <w:rFonts w:ascii="Arial Narrow" w:hAnsi="Arial Narrow"/>
              </w:rPr>
              <w:t>l</w:t>
            </w:r>
            <w:r w:rsidR="00FB41CE">
              <w:rPr>
                <w:rFonts w:ascii="Arial Narrow" w:hAnsi="Arial Narrow"/>
              </w:rPr>
              <w:t>â</w:t>
            </w:r>
            <w:r w:rsidR="00F04FF7" w:rsidRPr="00FB41CE">
              <w:rPr>
                <w:rFonts w:ascii="Arial Narrow" w:hAnsi="Arial Narrow"/>
              </w:rPr>
              <w:t>ng</w:t>
            </w:r>
            <w:r w:rsidR="00FB41CE">
              <w:rPr>
                <w:rFonts w:ascii="Arial Narrow" w:hAnsi="Arial Narrow"/>
              </w:rPr>
              <w:t>ă</w:t>
            </w:r>
            <w:proofErr w:type="spellEnd"/>
            <w:r w:rsidR="00F04FF7" w:rsidRPr="00FB41CE">
              <w:rPr>
                <w:rFonts w:ascii="Arial Narrow" w:hAnsi="Arial Narrow"/>
              </w:rPr>
              <w:t xml:space="preserve"> Primaria </w:t>
            </w:r>
            <w:proofErr w:type="spellStart"/>
            <w:r w:rsidR="00F04FF7" w:rsidRPr="00FB41CE">
              <w:rPr>
                <w:rFonts w:ascii="Arial Narrow" w:hAnsi="Arial Narrow"/>
              </w:rPr>
              <w:t>Bucecea</w:t>
            </w:r>
            <w:proofErr w:type="spellEnd"/>
            <w:r w:rsidR="00F04FF7" w:rsidRPr="00FB41CE">
              <w:rPr>
                <w:rFonts w:ascii="Arial Narrow" w:hAnsi="Arial Narrow"/>
              </w:rPr>
              <w:t xml:space="preserve">, </w:t>
            </w:r>
            <w:proofErr w:type="spellStart"/>
            <w:r w:rsidR="00F04FF7" w:rsidRPr="00FB41CE">
              <w:rPr>
                <w:rFonts w:ascii="Arial Narrow" w:hAnsi="Arial Narrow"/>
              </w:rPr>
              <w:t>ce</w:t>
            </w:r>
            <w:proofErr w:type="spellEnd"/>
            <w:r w:rsidR="00F04FF7" w:rsidRPr="00FB41CE">
              <w:rPr>
                <w:rFonts w:ascii="Arial Narrow" w:hAnsi="Arial Narrow"/>
              </w:rPr>
              <w:t xml:space="preserve"> </w:t>
            </w:r>
            <w:proofErr w:type="spellStart"/>
            <w:r w:rsidR="00F04FF7" w:rsidRPr="00FB41CE">
              <w:rPr>
                <w:rFonts w:ascii="Arial Narrow" w:hAnsi="Arial Narrow"/>
              </w:rPr>
              <w:t>va</w:t>
            </w:r>
            <w:proofErr w:type="spellEnd"/>
            <w:r w:rsidR="00F04FF7" w:rsidRPr="00FB41CE">
              <w:rPr>
                <w:rFonts w:ascii="Arial Narrow" w:hAnsi="Arial Narrow"/>
              </w:rPr>
              <w:t xml:space="preserve"> </w:t>
            </w:r>
            <w:proofErr w:type="spellStart"/>
            <w:r w:rsidR="00F04FF7" w:rsidRPr="00FB41CE">
              <w:rPr>
                <w:rFonts w:ascii="Arial Narrow" w:hAnsi="Arial Narrow"/>
              </w:rPr>
              <w:t>cuprinde</w:t>
            </w:r>
            <w:proofErr w:type="spellEnd"/>
            <w:r w:rsidR="00F04FF7" w:rsidRPr="00FB41CE">
              <w:rPr>
                <w:rFonts w:ascii="Arial Narrow" w:hAnsi="Arial Narrow"/>
              </w:rPr>
              <w:t xml:space="preserve"> 3 </w:t>
            </w:r>
            <w:proofErr w:type="spellStart"/>
            <w:r w:rsidR="00F04FF7" w:rsidRPr="00FB41CE">
              <w:rPr>
                <w:rFonts w:ascii="Arial Narrow" w:hAnsi="Arial Narrow"/>
              </w:rPr>
              <w:t>centre</w:t>
            </w:r>
            <w:proofErr w:type="spellEnd"/>
            <w:r w:rsidR="00F04FF7" w:rsidRPr="00FB41CE">
              <w:rPr>
                <w:rFonts w:ascii="Arial Narrow" w:hAnsi="Arial Narrow"/>
              </w:rPr>
              <w:t xml:space="preserve"> </w:t>
            </w:r>
            <w:proofErr w:type="spellStart"/>
            <w:r w:rsidR="00F04FF7" w:rsidRPr="00FB41CE">
              <w:rPr>
                <w:rFonts w:ascii="Arial Narrow" w:hAnsi="Arial Narrow"/>
              </w:rPr>
              <w:t>specifice</w:t>
            </w:r>
            <w:proofErr w:type="spellEnd"/>
            <w:r w:rsidR="00F04FF7" w:rsidRPr="00FB41CE">
              <w:rPr>
                <w:rFonts w:ascii="Arial Narrow" w:hAnsi="Arial Narrow"/>
              </w:rPr>
              <w:t>:</w:t>
            </w:r>
          </w:p>
          <w:p w14:paraId="36370832" w14:textId="77777777" w:rsidR="00F04FF7" w:rsidRPr="00512AE8" w:rsidRDefault="00F04FF7" w:rsidP="00877490">
            <w:pPr>
              <w:jc w:val="both"/>
              <w:rPr>
                <w:rFonts w:ascii="Arial Narrow" w:hAnsi="Arial Narrow"/>
                <w:lang w:val="ro-RO"/>
              </w:rPr>
            </w:pPr>
            <w:r w:rsidRPr="00512AE8">
              <w:rPr>
                <w:rFonts w:ascii="Arial Narrow" w:hAnsi="Arial Narrow"/>
                <w:lang w:val="ro-RO"/>
              </w:rPr>
              <w:t xml:space="preserve">- </w:t>
            </w:r>
            <w:r w:rsidRPr="00512AE8">
              <w:rPr>
                <w:rFonts w:ascii="Arial Narrow" w:hAnsi="Arial Narrow"/>
                <w:u w:val="single"/>
                <w:lang w:val="ro-RO"/>
              </w:rPr>
              <w:t>Centru de Consultan</w:t>
            </w:r>
            <w:r w:rsidR="00FB41CE">
              <w:rPr>
                <w:rFonts w:ascii="Arial Narrow" w:hAnsi="Arial Narrow"/>
                <w:u w:val="single"/>
                <w:lang w:val="ro-RO"/>
              </w:rPr>
              <w:t>ță</w:t>
            </w:r>
            <w:r w:rsidRPr="00512AE8">
              <w:rPr>
                <w:rFonts w:ascii="Arial Narrow" w:hAnsi="Arial Narrow"/>
                <w:u w:val="single"/>
                <w:lang w:val="ro-RO"/>
              </w:rPr>
              <w:t xml:space="preserve"> </w:t>
            </w:r>
            <w:r w:rsidR="00FB41CE">
              <w:rPr>
                <w:rFonts w:ascii="Arial Narrow" w:hAnsi="Arial Narrow"/>
                <w:u w:val="single"/>
                <w:lang w:val="ro-RO"/>
              </w:rPr>
              <w:t>î</w:t>
            </w:r>
            <w:r w:rsidRPr="00512AE8">
              <w:rPr>
                <w:rFonts w:ascii="Arial Narrow" w:hAnsi="Arial Narrow"/>
                <w:u w:val="single"/>
                <w:lang w:val="ro-RO"/>
              </w:rPr>
              <w:t>n Afaceri</w:t>
            </w:r>
            <w:r w:rsidRPr="00512AE8">
              <w:rPr>
                <w:rFonts w:ascii="Arial Narrow" w:hAnsi="Arial Narrow"/>
                <w:lang w:val="ro-RO"/>
              </w:rPr>
              <w:t xml:space="preserve"> – va facilita accesul la informa</w:t>
            </w:r>
            <w:r w:rsidR="00FB41CE">
              <w:rPr>
                <w:rFonts w:ascii="Arial Narrow" w:hAnsi="Arial Narrow"/>
                <w:lang w:val="ro-RO"/>
              </w:rPr>
              <w:t>ț</w:t>
            </w:r>
            <w:r w:rsidRPr="00512AE8">
              <w:rPr>
                <w:rFonts w:ascii="Arial Narrow" w:hAnsi="Arial Narrow"/>
                <w:lang w:val="ro-RO"/>
              </w:rPr>
              <w:t>ie a mediului de afaceri local</w:t>
            </w:r>
          </w:p>
          <w:p w14:paraId="7842276C" w14:textId="77777777" w:rsidR="00F04FF7" w:rsidRPr="00512AE8" w:rsidRDefault="00F04FF7" w:rsidP="00877490">
            <w:pPr>
              <w:jc w:val="both"/>
              <w:rPr>
                <w:rFonts w:ascii="Arial Narrow" w:hAnsi="Arial Narrow"/>
                <w:lang w:val="ro-RO"/>
              </w:rPr>
            </w:pPr>
            <w:r w:rsidRPr="00512AE8">
              <w:rPr>
                <w:rFonts w:ascii="Arial Narrow" w:hAnsi="Arial Narrow"/>
                <w:lang w:val="ro-RO"/>
              </w:rPr>
              <w:t xml:space="preserve">- </w:t>
            </w:r>
            <w:r w:rsidRPr="00512AE8">
              <w:rPr>
                <w:rFonts w:ascii="Arial Narrow" w:hAnsi="Arial Narrow"/>
                <w:u w:val="single"/>
                <w:lang w:val="ro-RO"/>
              </w:rPr>
              <w:t>Centru de Formare Profesional</w:t>
            </w:r>
            <w:r w:rsidR="002909A3">
              <w:rPr>
                <w:rFonts w:ascii="Arial Narrow" w:hAnsi="Arial Narrow"/>
                <w:u w:val="single"/>
                <w:lang w:val="ro-RO"/>
              </w:rPr>
              <w:t>ă</w:t>
            </w:r>
            <w:r w:rsidRPr="00512AE8">
              <w:rPr>
                <w:rFonts w:ascii="Arial Narrow" w:hAnsi="Arial Narrow"/>
                <w:lang w:val="ro-RO"/>
              </w:rPr>
              <w:t xml:space="preserve"> - organizare/sus</w:t>
            </w:r>
            <w:r w:rsidR="002909A3">
              <w:rPr>
                <w:rFonts w:ascii="Arial Narrow" w:hAnsi="Arial Narrow"/>
                <w:lang w:val="ro-RO"/>
              </w:rPr>
              <w:t>ț</w:t>
            </w:r>
            <w:r w:rsidRPr="00512AE8">
              <w:rPr>
                <w:rFonts w:ascii="Arial Narrow" w:hAnsi="Arial Narrow"/>
                <w:lang w:val="ro-RO"/>
              </w:rPr>
              <w:t xml:space="preserve">inere oferte de instruire </w:t>
            </w:r>
            <w:r w:rsidR="002909A3">
              <w:rPr>
                <w:rFonts w:ascii="Arial Narrow" w:hAnsi="Arial Narrow"/>
                <w:lang w:val="ro-RO"/>
              </w:rPr>
              <w:t>î</w:t>
            </w:r>
            <w:r w:rsidRPr="00512AE8">
              <w:rPr>
                <w:rFonts w:ascii="Arial Narrow" w:hAnsi="Arial Narrow"/>
                <w:lang w:val="ro-RO"/>
              </w:rPr>
              <w:t>n vederea dezvolt</w:t>
            </w:r>
            <w:r w:rsidR="002909A3">
              <w:rPr>
                <w:rFonts w:ascii="Arial Narrow" w:hAnsi="Arial Narrow"/>
                <w:lang w:val="ro-RO"/>
              </w:rPr>
              <w:t>ă</w:t>
            </w:r>
            <w:r w:rsidRPr="00512AE8">
              <w:rPr>
                <w:rFonts w:ascii="Arial Narrow" w:hAnsi="Arial Narrow"/>
                <w:lang w:val="ro-RO"/>
              </w:rPr>
              <w:t>rii competen</w:t>
            </w:r>
            <w:r w:rsidR="002909A3">
              <w:rPr>
                <w:rFonts w:ascii="Arial Narrow" w:hAnsi="Arial Narrow"/>
                <w:lang w:val="ro-RO"/>
              </w:rPr>
              <w:t>ț</w:t>
            </w:r>
            <w:r w:rsidRPr="00512AE8">
              <w:rPr>
                <w:rFonts w:ascii="Arial Narrow" w:hAnsi="Arial Narrow"/>
                <w:lang w:val="ro-RO"/>
              </w:rPr>
              <w:t xml:space="preserve">elor manageriale </w:t>
            </w:r>
            <w:r w:rsidR="002909A3">
              <w:rPr>
                <w:rFonts w:ascii="Arial Narrow" w:hAnsi="Arial Narrow"/>
                <w:lang w:val="ro-RO"/>
              </w:rPr>
              <w:t>ș</w:t>
            </w:r>
            <w:r w:rsidRPr="00512AE8">
              <w:rPr>
                <w:rFonts w:ascii="Arial Narrow" w:hAnsi="Arial Narrow"/>
                <w:lang w:val="ro-RO"/>
              </w:rPr>
              <w:t>i antreprenoriale ale mediului de afaceri local</w:t>
            </w:r>
          </w:p>
          <w:p w14:paraId="1CEF6275" w14:textId="77777777" w:rsidR="00F04FF7" w:rsidRPr="00512AE8" w:rsidRDefault="00F04FF7" w:rsidP="00877490">
            <w:pPr>
              <w:jc w:val="both"/>
              <w:rPr>
                <w:rFonts w:ascii="Arial Narrow" w:hAnsi="Arial Narrow"/>
                <w:lang w:val="ro-RO"/>
              </w:rPr>
            </w:pPr>
            <w:r w:rsidRPr="00512AE8">
              <w:rPr>
                <w:rFonts w:ascii="Arial Narrow" w:hAnsi="Arial Narrow"/>
                <w:lang w:val="ro-RO"/>
              </w:rPr>
              <w:t xml:space="preserve">- </w:t>
            </w:r>
            <w:r w:rsidRPr="00512AE8">
              <w:rPr>
                <w:rFonts w:ascii="Arial Narrow" w:hAnsi="Arial Narrow"/>
                <w:u w:val="single"/>
                <w:lang w:val="ro-RO"/>
              </w:rPr>
              <w:t>Centru de Dezvoltare Agrară</w:t>
            </w:r>
            <w:r w:rsidRPr="00512AE8">
              <w:rPr>
                <w:rFonts w:ascii="Arial Narrow" w:hAnsi="Arial Narrow"/>
                <w:lang w:val="ro-RO"/>
              </w:rPr>
              <w:t xml:space="preserve"> – incluz</w:t>
            </w:r>
            <w:r w:rsidR="002909A3">
              <w:rPr>
                <w:rFonts w:ascii="Arial Narrow" w:hAnsi="Arial Narrow"/>
                <w:lang w:val="ro-RO"/>
              </w:rPr>
              <w:t>â</w:t>
            </w:r>
            <w:r w:rsidRPr="00512AE8">
              <w:rPr>
                <w:rFonts w:ascii="Arial Narrow" w:hAnsi="Arial Narrow"/>
                <w:lang w:val="ro-RO"/>
              </w:rPr>
              <w:t xml:space="preserve">nd </w:t>
            </w:r>
            <w:r w:rsidR="002909A3">
              <w:rPr>
                <w:rFonts w:ascii="Arial Narrow" w:hAnsi="Arial Narrow"/>
                <w:lang w:val="ro-RO"/>
              </w:rPr>
              <w:t>ș</w:t>
            </w:r>
            <w:r w:rsidRPr="00512AE8">
              <w:rPr>
                <w:rFonts w:ascii="Arial Narrow" w:hAnsi="Arial Narrow"/>
                <w:lang w:val="ro-RO"/>
              </w:rPr>
              <w:t>i o sec</w:t>
            </w:r>
            <w:r w:rsidR="002909A3">
              <w:rPr>
                <w:rFonts w:ascii="Arial Narrow" w:hAnsi="Arial Narrow"/>
                <w:lang w:val="ro-RO"/>
              </w:rPr>
              <w:t>ț</w:t>
            </w:r>
            <w:r w:rsidRPr="00512AE8">
              <w:rPr>
                <w:rFonts w:ascii="Arial Narrow" w:hAnsi="Arial Narrow"/>
                <w:lang w:val="ro-RO"/>
              </w:rPr>
              <w:t>iune de cercetare sectorial</w:t>
            </w:r>
            <w:r w:rsidR="002909A3">
              <w:rPr>
                <w:rFonts w:ascii="Arial Narrow" w:hAnsi="Arial Narrow"/>
                <w:lang w:val="ro-RO"/>
              </w:rPr>
              <w:t>ă</w:t>
            </w:r>
            <w:r w:rsidRPr="00512AE8">
              <w:rPr>
                <w:rFonts w:ascii="Arial Narrow" w:hAnsi="Arial Narrow"/>
                <w:lang w:val="ro-RO"/>
              </w:rPr>
              <w:t xml:space="preserve"> pentru agri</w:t>
            </w:r>
            <w:r w:rsidR="002909A3">
              <w:rPr>
                <w:rFonts w:ascii="Arial Narrow" w:hAnsi="Arial Narrow"/>
                <w:lang w:val="ro-RO"/>
              </w:rPr>
              <w:t>c</w:t>
            </w:r>
            <w:r w:rsidRPr="00512AE8">
              <w:rPr>
                <w:rFonts w:ascii="Arial Narrow" w:hAnsi="Arial Narrow"/>
                <w:lang w:val="ro-RO"/>
              </w:rPr>
              <w:t xml:space="preserve">ultură </w:t>
            </w:r>
            <w:bookmarkEnd w:id="82"/>
            <w:bookmarkEnd w:id="83"/>
          </w:p>
        </w:tc>
        <w:tc>
          <w:tcPr>
            <w:tcW w:w="1949" w:type="dxa"/>
            <w:vAlign w:val="center"/>
          </w:tcPr>
          <w:p w14:paraId="26A0DEAC" w14:textId="77777777" w:rsidR="00F04FF7" w:rsidRPr="008F74EA" w:rsidRDefault="00FB41CE" w:rsidP="00F04FF7">
            <w:pPr>
              <w:jc w:val="both"/>
              <w:rPr>
                <w:rFonts w:ascii="Arial Narrow" w:hAnsi="Arial Narrow"/>
                <w:lang w:val="ro-RO"/>
              </w:rPr>
            </w:pPr>
            <w:r>
              <w:rPr>
                <w:rFonts w:ascii="Arial Narrow" w:hAnsi="Arial Narrow"/>
                <w:lang w:val="ro-RO"/>
              </w:rPr>
              <w:t>Nerealizat</w:t>
            </w:r>
          </w:p>
        </w:tc>
      </w:tr>
      <w:tr w:rsidR="00F04FF7" w:rsidRPr="00512AE8" w14:paraId="257C946C" w14:textId="77777777" w:rsidTr="00DE7AB4">
        <w:tc>
          <w:tcPr>
            <w:tcW w:w="5961" w:type="dxa"/>
            <w:vAlign w:val="center"/>
          </w:tcPr>
          <w:p w14:paraId="6D43D943" w14:textId="77777777" w:rsidR="00F04FF7" w:rsidRPr="00512AE8" w:rsidRDefault="00F04FF7" w:rsidP="00877490">
            <w:pPr>
              <w:spacing w:line="259" w:lineRule="auto"/>
              <w:jc w:val="both"/>
              <w:rPr>
                <w:rFonts w:ascii="Arial Narrow" w:hAnsi="Arial Narrow"/>
                <w:lang w:val="ro-RO"/>
              </w:rPr>
            </w:pPr>
            <w:r w:rsidRPr="00512AE8">
              <w:rPr>
                <w:rFonts w:ascii="Arial Narrow" w:hAnsi="Arial Narrow"/>
                <w:lang w:val="ro-RO"/>
              </w:rPr>
              <w:t>Lansare campanie de atragere a investi</w:t>
            </w:r>
            <w:r w:rsidR="00A84E99">
              <w:rPr>
                <w:rFonts w:ascii="Arial Narrow" w:hAnsi="Arial Narrow"/>
                <w:lang w:val="ro-RO"/>
              </w:rPr>
              <w:t>ț</w:t>
            </w:r>
            <w:r w:rsidRPr="00512AE8">
              <w:rPr>
                <w:rFonts w:ascii="Arial Narrow" w:hAnsi="Arial Narrow"/>
                <w:lang w:val="ro-RO"/>
              </w:rPr>
              <w:t>iilor str</w:t>
            </w:r>
            <w:r w:rsidR="00A84E99">
              <w:rPr>
                <w:rFonts w:ascii="Arial Narrow" w:hAnsi="Arial Narrow"/>
                <w:lang w:val="ro-RO"/>
              </w:rPr>
              <w:t>ă</w:t>
            </w:r>
            <w:r w:rsidRPr="00512AE8">
              <w:rPr>
                <w:rFonts w:ascii="Arial Narrow" w:hAnsi="Arial Narrow"/>
                <w:lang w:val="ro-RO"/>
              </w:rPr>
              <w:t xml:space="preserve">ine </w:t>
            </w:r>
            <w:r w:rsidR="00A84E99">
              <w:rPr>
                <w:rFonts w:ascii="Arial Narrow" w:hAnsi="Arial Narrow"/>
                <w:lang w:val="ro-RO"/>
              </w:rPr>
              <w:t>î</w:t>
            </w:r>
            <w:r w:rsidRPr="00512AE8">
              <w:rPr>
                <w:rFonts w:ascii="Arial Narrow" w:hAnsi="Arial Narrow"/>
                <w:lang w:val="ro-RO"/>
              </w:rPr>
              <w:t>n zon</w:t>
            </w:r>
            <w:r w:rsidR="00A84E99">
              <w:rPr>
                <w:rFonts w:ascii="Arial Narrow" w:hAnsi="Arial Narrow"/>
                <w:lang w:val="ro-RO"/>
              </w:rPr>
              <w:t>ă</w:t>
            </w:r>
            <w:r w:rsidRPr="00512AE8">
              <w:rPr>
                <w:rFonts w:ascii="Arial Narrow" w:hAnsi="Arial Narrow"/>
                <w:lang w:val="ro-RO"/>
              </w:rPr>
              <w:t xml:space="preserve"> </w:t>
            </w:r>
            <w:r w:rsidR="00A84E99">
              <w:rPr>
                <w:rFonts w:ascii="Arial Narrow" w:hAnsi="Arial Narrow"/>
                <w:lang w:val="ro-RO"/>
              </w:rPr>
              <w:t>î</w:t>
            </w:r>
            <w:r w:rsidRPr="00512AE8">
              <w:rPr>
                <w:rFonts w:ascii="Arial Narrow" w:hAnsi="Arial Narrow"/>
                <w:lang w:val="ro-RO"/>
              </w:rPr>
              <w:t>n scopul identific</w:t>
            </w:r>
            <w:r w:rsidR="00A84E99">
              <w:rPr>
                <w:rFonts w:ascii="Arial Narrow" w:hAnsi="Arial Narrow"/>
                <w:lang w:val="ro-RO"/>
              </w:rPr>
              <w:t>ă</w:t>
            </w:r>
            <w:r w:rsidRPr="00512AE8">
              <w:rPr>
                <w:rFonts w:ascii="Arial Narrow" w:hAnsi="Arial Narrow"/>
                <w:lang w:val="ro-RO"/>
              </w:rPr>
              <w:t xml:space="preserve">rii </w:t>
            </w:r>
            <w:r w:rsidR="00A84E99">
              <w:rPr>
                <w:rFonts w:ascii="Arial Narrow" w:hAnsi="Arial Narrow"/>
                <w:lang w:val="ro-RO"/>
              </w:rPr>
              <w:t>ș</w:t>
            </w:r>
            <w:r w:rsidRPr="00512AE8">
              <w:rPr>
                <w:rFonts w:ascii="Arial Narrow" w:hAnsi="Arial Narrow"/>
                <w:lang w:val="ro-RO"/>
              </w:rPr>
              <w:t>i derul</w:t>
            </w:r>
            <w:r w:rsidR="00A84E99">
              <w:rPr>
                <w:rFonts w:ascii="Arial Narrow" w:hAnsi="Arial Narrow"/>
                <w:lang w:val="ro-RO"/>
              </w:rPr>
              <w:t>ă</w:t>
            </w:r>
            <w:r w:rsidRPr="00512AE8">
              <w:rPr>
                <w:rFonts w:ascii="Arial Narrow" w:hAnsi="Arial Narrow"/>
                <w:lang w:val="ro-RO"/>
              </w:rPr>
              <w:t>rii unor proiecte de dezvoltare local</w:t>
            </w:r>
            <w:r w:rsidR="00A84E99">
              <w:rPr>
                <w:rFonts w:ascii="Arial Narrow" w:hAnsi="Arial Narrow"/>
                <w:lang w:val="ro-RO"/>
              </w:rPr>
              <w:t>ă</w:t>
            </w:r>
            <w:r w:rsidRPr="00512AE8">
              <w:rPr>
                <w:rFonts w:ascii="Arial Narrow" w:hAnsi="Arial Narrow"/>
                <w:lang w:val="ro-RO"/>
              </w:rPr>
              <w:t xml:space="preserve"> </w:t>
            </w:r>
          </w:p>
        </w:tc>
        <w:tc>
          <w:tcPr>
            <w:tcW w:w="1949" w:type="dxa"/>
            <w:vAlign w:val="center"/>
          </w:tcPr>
          <w:p w14:paraId="5EF2D906" w14:textId="77777777" w:rsidR="00F04FF7" w:rsidRPr="008F74EA" w:rsidRDefault="002909A3" w:rsidP="00F04FF7">
            <w:pPr>
              <w:jc w:val="both"/>
              <w:rPr>
                <w:rFonts w:ascii="Arial Narrow" w:hAnsi="Arial Narrow"/>
                <w:lang w:val="ro-RO"/>
              </w:rPr>
            </w:pPr>
            <w:r>
              <w:rPr>
                <w:rFonts w:ascii="Arial Narrow" w:hAnsi="Arial Narrow"/>
                <w:lang w:val="ro-RO"/>
              </w:rPr>
              <w:t>Realizat</w:t>
            </w:r>
          </w:p>
        </w:tc>
      </w:tr>
      <w:tr w:rsidR="00F04FF7" w:rsidRPr="00512AE8" w14:paraId="5AC48B13" w14:textId="77777777" w:rsidTr="00DE7AB4">
        <w:tc>
          <w:tcPr>
            <w:tcW w:w="5961" w:type="dxa"/>
            <w:vAlign w:val="center"/>
          </w:tcPr>
          <w:p w14:paraId="3756B386" w14:textId="77777777" w:rsidR="00F04FF7" w:rsidRPr="00512AE8" w:rsidRDefault="00F04FF7" w:rsidP="00877490">
            <w:pPr>
              <w:spacing w:line="259" w:lineRule="auto"/>
              <w:jc w:val="both"/>
              <w:rPr>
                <w:rFonts w:ascii="Arial Narrow" w:hAnsi="Arial Narrow"/>
                <w:lang w:val="ro-RO"/>
              </w:rPr>
            </w:pPr>
            <w:bookmarkStart w:id="84" w:name="_Hlk78913140"/>
            <w:r w:rsidRPr="00512AE8">
              <w:rPr>
                <w:rFonts w:ascii="Arial Narrow" w:hAnsi="Arial Narrow"/>
                <w:lang w:val="ro-RO"/>
              </w:rPr>
              <w:t>Asigurare baz</w:t>
            </w:r>
            <w:r w:rsidR="00E802FA">
              <w:rPr>
                <w:rFonts w:ascii="Arial Narrow" w:hAnsi="Arial Narrow"/>
                <w:lang w:val="ro-RO"/>
              </w:rPr>
              <w:t>ă</w:t>
            </w:r>
            <w:r w:rsidRPr="00512AE8">
              <w:rPr>
                <w:rFonts w:ascii="Arial Narrow" w:hAnsi="Arial Narrow"/>
                <w:lang w:val="ro-RO"/>
              </w:rPr>
              <w:t xml:space="preserve"> material</w:t>
            </w:r>
            <w:r w:rsidR="00E802FA">
              <w:rPr>
                <w:rFonts w:ascii="Arial Narrow" w:hAnsi="Arial Narrow"/>
                <w:lang w:val="ro-RO"/>
              </w:rPr>
              <w:t>ă</w:t>
            </w:r>
            <w:r w:rsidRPr="00512AE8">
              <w:rPr>
                <w:rFonts w:ascii="Arial Narrow" w:hAnsi="Arial Narrow"/>
                <w:lang w:val="ro-RO"/>
              </w:rPr>
              <w:t xml:space="preserve"> adecvat</w:t>
            </w:r>
            <w:r w:rsidR="00E802FA">
              <w:rPr>
                <w:rFonts w:ascii="Arial Narrow" w:hAnsi="Arial Narrow"/>
                <w:lang w:val="ro-RO"/>
              </w:rPr>
              <w:t>ă</w:t>
            </w:r>
            <w:r w:rsidRPr="00512AE8">
              <w:rPr>
                <w:rFonts w:ascii="Arial Narrow" w:hAnsi="Arial Narrow"/>
                <w:lang w:val="ro-RO"/>
              </w:rPr>
              <w:t xml:space="preserve"> necesar</w:t>
            </w:r>
            <w:r w:rsidR="00E802FA">
              <w:rPr>
                <w:rFonts w:ascii="Arial Narrow" w:hAnsi="Arial Narrow"/>
                <w:lang w:val="ro-RO"/>
              </w:rPr>
              <w:t>ă</w:t>
            </w:r>
            <w:r w:rsidRPr="00512AE8">
              <w:rPr>
                <w:rFonts w:ascii="Arial Narrow" w:hAnsi="Arial Narrow"/>
                <w:lang w:val="ro-RO"/>
              </w:rPr>
              <w:t xml:space="preserve"> organiz</w:t>
            </w:r>
            <w:r w:rsidR="00A84E99">
              <w:rPr>
                <w:rFonts w:ascii="Arial Narrow" w:hAnsi="Arial Narrow"/>
                <w:lang w:val="ro-RO"/>
              </w:rPr>
              <w:t>ă</w:t>
            </w:r>
            <w:r w:rsidRPr="00512AE8">
              <w:rPr>
                <w:rFonts w:ascii="Arial Narrow" w:hAnsi="Arial Narrow"/>
                <w:lang w:val="ro-RO"/>
              </w:rPr>
              <w:t>rii unor evenimente sportive pe toat</w:t>
            </w:r>
            <w:r w:rsidR="00E802FA">
              <w:rPr>
                <w:rFonts w:ascii="Arial Narrow" w:hAnsi="Arial Narrow"/>
                <w:lang w:val="ro-RO"/>
              </w:rPr>
              <w:t>ă</w:t>
            </w:r>
            <w:r w:rsidRPr="00512AE8">
              <w:rPr>
                <w:rFonts w:ascii="Arial Narrow" w:hAnsi="Arial Narrow"/>
                <w:lang w:val="ro-RO"/>
              </w:rPr>
              <w:t xml:space="preserve"> perioada anului – stabilire </w:t>
            </w:r>
            <w:r w:rsidR="00E802FA">
              <w:rPr>
                <w:rFonts w:ascii="Arial Narrow" w:hAnsi="Arial Narrow"/>
                <w:lang w:val="ro-RO"/>
              </w:rPr>
              <w:t>ș</w:t>
            </w:r>
            <w:r w:rsidRPr="00512AE8">
              <w:rPr>
                <w:rFonts w:ascii="Arial Narrow" w:hAnsi="Arial Narrow"/>
                <w:lang w:val="ro-RO"/>
              </w:rPr>
              <w:t>i permanentizare a agendei de manifestar</w:t>
            </w:r>
            <w:r w:rsidR="00E802FA">
              <w:rPr>
                <w:rFonts w:ascii="Arial Narrow" w:hAnsi="Arial Narrow"/>
                <w:lang w:val="ro-RO"/>
              </w:rPr>
              <w:t>e</w:t>
            </w:r>
            <w:r w:rsidRPr="00512AE8">
              <w:rPr>
                <w:rFonts w:ascii="Arial Narrow" w:hAnsi="Arial Narrow"/>
                <w:lang w:val="ro-RO"/>
              </w:rPr>
              <w:t xml:space="preserve"> sportive/acorduri </w:t>
            </w:r>
            <w:r w:rsidR="00E802FA">
              <w:rPr>
                <w:rFonts w:ascii="Arial Narrow" w:hAnsi="Arial Narrow"/>
                <w:lang w:val="ro-RO"/>
              </w:rPr>
              <w:t>î</w:t>
            </w:r>
            <w:r w:rsidRPr="00512AE8">
              <w:rPr>
                <w:rFonts w:ascii="Arial Narrow" w:hAnsi="Arial Narrow"/>
                <w:lang w:val="ro-RO"/>
              </w:rPr>
              <w:t>ncheiate cu organiza</w:t>
            </w:r>
            <w:r w:rsidR="00E802FA">
              <w:rPr>
                <w:rFonts w:ascii="Arial Narrow" w:hAnsi="Arial Narrow"/>
                <w:lang w:val="ro-RO"/>
              </w:rPr>
              <w:t>ț</w:t>
            </w:r>
            <w:r w:rsidRPr="00512AE8">
              <w:rPr>
                <w:rFonts w:ascii="Arial Narrow" w:hAnsi="Arial Narrow"/>
                <w:lang w:val="ro-RO"/>
              </w:rPr>
              <w:t>ii sportive la nivel na</w:t>
            </w:r>
            <w:r w:rsidR="00E802FA">
              <w:rPr>
                <w:rFonts w:ascii="Arial Narrow" w:hAnsi="Arial Narrow"/>
                <w:lang w:val="ro-RO"/>
              </w:rPr>
              <w:t>ț</w:t>
            </w:r>
            <w:r w:rsidRPr="00512AE8">
              <w:rPr>
                <w:rFonts w:ascii="Arial Narrow" w:hAnsi="Arial Narrow"/>
                <w:lang w:val="ro-RO"/>
              </w:rPr>
              <w:t xml:space="preserve">ional </w:t>
            </w:r>
            <w:bookmarkEnd w:id="84"/>
          </w:p>
        </w:tc>
        <w:tc>
          <w:tcPr>
            <w:tcW w:w="1949" w:type="dxa"/>
            <w:vAlign w:val="center"/>
          </w:tcPr>
          <w:p w14:paraId="1431EFAD" w14:textId="77777777" w:rsidR="00F04FF7" w:rsidRPr="008F74EA" w:rsidRDefault="00E802FA" w:rsidP="00F04FF7">
            <w:pPr>
              <w:jc w:val="both"/>
              <w:rPr>
                <w:rFonts w:ascii="Arial Narrow" w:hAnsi="Arial Narrow"/>
                <w:lang w:val="ro-RO"/>
              </w:rPr>
            </w:pPr>
            <w:r>
              <w:rPr>
                <w:rFonts w:ascii="Arial Narrow" w:hAnsi="Arial Narrow"/>
                <w:lang w:val="ro-RO"/>
              </w:rPr>
              <w:t>În derulare</w:t>
            </w:r>
          </w:p>
        </w:tc>
      </w:tr>
    </w:tbl>
    <w:p w14:paraId="41183FD4" w14:textId="77777777" w:rsidR="00054732" w:rsidRDefault="00054732" w:rsidP="00614D2F">
      <w:pPr>
        <w:spacing w:after="0" w:line="240" w:lineRule="auto"/>
        <w:jc w:val="both"/>
        <w:rPr>
          <w:rFonts w:ascii="Arial Narrow" w:hAnsi="Arial Narrow"/>
          <w:color w:val="2F5496" w:themeColor="accent1" w:themeShade="BF"/>
          <w:lang w:val="ro-RO"/>
        </w:rPr>
      </w:pPr>
    </w:p>
    <w:p w14:paraId="5A557F61" w14:textId="77777777" w:rsidR="00614D2F" w:rsidRPr="000A3496" w:rsidRDefault="00AB2AED" w:rsidP="00792A78">
      <w:pPr>
        <w:spacing w:after="0" w:line="240" w:lineRule="auto"/>
        <w:jc w:val="both"/>
        <w:rPr>
          <w:rFonts w:ascii="Arial Narrow" w:hAnsi="Arial Narrow"/>
          <w:color w:val="000000" w:themeColor="text1"/>
          <w:lang w:val="ro-RO"/>
        </w:rPr>
      </w:pPr>
      <w:r w:rsidRPr="000A3496">
        <w:rPr>
          <w:rFonts w:ascii="Arial Narrow" w:hAnsi="Arial Narrow"/>
          <w:color w:val="000000" w:themeColor="text1"/>
          <w:lang w:val="ro-RO"/>
        </w:rPr>
        <w:t>Așa cum punctam anterior, p</w:t>
      </w:r>
      <w:r w:rsidR="00792A78" w:rsidRPr="000A3496">
        <w:rPr>
          <w:rFonts w:ascii="Arial Narrow" w:hAnsi="Arial Narrow"/>
          <w:color w:val="000000" w:themeColor="text1"/>
          <w:lang w:val="ro-RO"/>
        </w:rPr>
        <w:t xml:space="preserve">rincipala problemă întâmpinată în implementarea </w:t>
      </w:r>
      <w:r w:rsidR="00EB7C6A" w:rsidRPr="000A3496">
        <w:rPr>
          <w:rFonts w:ascii="Arial Narrow" w:hAnsi="Arial Narrow"/>
          <w:color w:val="000000" w:themeColor="text1"/>
          <w:lang w:val="ro-RO"/>
        </w:rPr>
        <w:t>SDL 2007</w:t>
      </w:r>
      <w:r w:rsidR="007517E8">
        <w:rPr>
          <w:rFonts w:ascii="Arial Narrow" w:hAnsi="Arial Narrow"/>
          <w:color w:val="000000" w:themeColor="text1"/>
          <w:lang w:val="ro-RO"/>
        </w:rPr>
        <w:t xml:space="preserve"> </w:t>
      </w:r>
      <w:r w:rsidR="00792A78" w:rsidRPr="000A3496">
        <w:rPr>
          <w:rFonts w:ascii="Arial Narrow" w:hAnsi="Arial Narrow"/>
          <w:color w:val="000000" w:themeColor="text1"/>
          <w:lang w:val="ro-RO"/>
        </w:rPr>
        <w:t xml:space="preserve">a fost legată de </w:t>
      </w:r>
      <w:r w:rsidR="00EB7C6A" w:rsidRPr="000A3496">
        <w:rPr>
          <w:rFonts w:ascii="Arial Narrow" w:hAnsi="Arial Narrow"/>
          <w:color w:val="000000" w:themeColor="text1"/>
          <w:lang w:val="ro-RO"/>
        </w:rPr>
        <w:t>caracterul limitat al resurselor disponibile</w:t>
      </w:r>
      <w:r w:rsidR="007B6264" w:rsidRPr="000A3496">
        <w:rPr>
          <w:rFonts w:ascii="Arial Narrow" w:hAnsi="Arial Narrow"/>
          <w:color w:val="000000" w:themeColor="text1"/>
          <w:lang w:val="ro-RO"/>
        </w:rPr>
        <w:t>, fie ele materiale sau umane</w:t>
      </w:r>
      <w:r w:rsidR="00876AD3" w:rsidRPr="000A3496">
        <w:rPr>
          <w:rFonts w:ascii="Arial Narrow" w:hAnsi="Arial Narrow"/>
          <w:color w:val="000000" w:themeColor="text1"/>
          <w:lang w:val="ro-RO"/>
        </w:rPr>
        <w:t xml:space="preserve"> - aspect ce va reprezenta</w:t>
      </w:r>
      <w:r w:rsidR="007517E8">
        <w:rPr>
          <w:rFonts w:ascii="Arial Narrow" w:hAnsi="Arial Narrow"/>
          <w:color w:val="000000" w:themeColor="text1"/>
          <w:lang w:val="ro-RO"/>
        </w:rPr>
        <w:t xml:space="preserve"> </w:t>
      </w:r>
      <w:r w:rsidR="00876AD3" w:rsidRPr="000A3496">
        <w:rPr>
          <w:rFonts w:ascii="Arial Narrow" w:hAnsi="Arial Narrow"/>
          <w:color w:val="000000" w:themeColor="text1"/>
          <w:lang w:val="ro-RO"/>
        </w:rPr>
        <w:t>o provocare și pentru perioada următoare</w:t>
      </w:r>
      <w:r w:rsidR="007B6264" w:rsidRPr="000A3496">
        <w:rPr>
          <w:rFonts w:ascii="Arial Narrow" w:hAnsi="Arial Narrow"/>
          <w:color w:val="000000" w:themeColor="text1"/>
          <w:lang w:val="ro-RO"/>
        </w:rPr>
        <w:t>. Acest lucru a condus la priorit</w:t>
      </w:r>
      <w:r w:rsidR="00876AD3" w:rsidRPr="000A3496">
        <w:rPr>
          <w:rFonts w:ascii="Arial Narrow" w:hAnsi="Arial Narrow"/>
          <w:color w:val="000000" w:themeColor="text1"/>
          <w:lang w:val="ro-RO"/>
        </w:rPr>
        <w:t>i</w:t>
      </w:r>
      <w:r w:rsidR="007B6264" w:rsidRPr="000A3496">
        <w:rPr>
          <w:rFonts w:ascii="Arial Narrow" w:hAnsi="Arial Narrow"/>
          <w:color w:val="000000" w:themeColor="text1"/>
          <w:lang w:val="ro-RO"/>
        </w:rPr>
        <w:t xml:space="preserve">zarea proiectelor, </w:t>
      </w:r>
      <w:r w:rsidR="00876AD3" w:rsidRPr="000A3496">
        <w:rPr>
          <w:rFonts w:ascii="Arial Narrow" w:hAnsi="Arial Narrow"/>
          <w:color w:val="000000" w:themeColor="text1"/>
          <w:lang w:val="ro-RO"/>
        </w:rPr>
        <w:t>amânarea/întârzierea unora dintre acestea</w:t>
      </w:r>
      <w:r w:rsidR="003A30EF" w:rsidRPr="000A3496">
        <w:rPr>
          <w:rFonts w:ascii="Arial Narrow" w:hAnsi="Arial Narrow"/>
          <w:color w:val="000000" w:themeColor="text1"/>
          <w:lang w:val="ro-RO"/>
        </w:rPr>
        <w:t xml:space="preserve"> până la apar</w:t>
      </w:r>
      <w:r w:rsidR="001819BE" w:rsidRPr="000A3496">
        <w:rPr>
          <w:rFonts w:ascii="Arial Narrow" w:hAnsi="Arial Narrow"/>
          <w:color w:val="000000" w:themeColor="text1"/>
          <w:lang w:val="ro-RO"/>
        </w:rPr>
        <w:t>i</w:t>
      </w:r>
      <w:r w:rsidR="003A30EF" w:rsidRPr="000A3496">
        <w:rPr>
          <w:rFonts w:ascii="Arial Narrow" w:hAnsi="Arial Narrow"/>
          <w:color w:val="000000" w:themeColor="text1"/>
          <w:lang w:val="ro-RO"/>
        </w:rPr>
        <w:t xml:space="preserve">ția unui context mai prielnic, astfel încât unele dintre </w:t>
      </w:r>
      <w:r w:rsidR="001819BE" w:rsidRPr="000A3496">
        <w:rPr>
          <w:rFonts w:ascii="Arial Narrow" w:hAnsi="Arial Narrow"/>
          <w:color w:val="000000" w:themeColor="text1"/>
          <w:lang w:val="ro-RO"/>
        </w:rPr>
        <w:t>nevoile identificate inițial persistă și în prezent, proiectele propuse ca răspuns la acestea păstrându-și relevanța</w:t>
      </w:r>
      <w:r w:rsidR="000A3496" w:rsidRPr="000A3496">
        <w:rPr>
          <w:rFonts w:ascii="Arial Narrow" w:hAnsi="Arial Narrow"/>
          <w:color w:val="000000" w:themeColor="text1"/>
          <w:lang w:val="ro-RO"/>
        </w:rPr>
        <w:t>. Drept urmare, î</w:t>
      </w:r>
      <w:r w:rsidR="00792A78" w:rsidRPr="000A3496">
        <w:rPr>
          <w:rFonts w:ascii="Arial Narrow" w:hAnsi="Arial Narrow"/>
          <w:color w:val="000000" w:themeColor="text1"/>
          <w:lang w:val="ro-RO"/>
        </w:rPr>
        <w:t>n măsura în care se dovedesc a fi în</w:t>
      </w:r>
      <w:r w:rsidR="00B226BD">
        <w:rPr>
          <w:rFonts w:ascii="Arial Narrow" w:hAnsi="Arial Narrow"/>
          <w:color w:val="000000" w:themeColor="text1"/>
          <w:lang w:val="ro-RO"/>
        </w:rPr>
        <w:t xml:space="preserve"> </w:t>
      </w:r>
      <w:r w:rsidR="00792A78" w:rsidRPr="000A3496">
        <w:rPr>
          <w:rFonts w:ascii="Arial Narrow" w:hAnsi="Arial Narrow"/>
          <w:color w:val="000000" w:themeColor="text1"/>
          <w:lang w:val="ro-RO"/>
        </w:rPr>
        <w:t>continuare necesare pentru viziunea de dezvoltare ulterioară a municipiului, măsurile rămase</w:t>
      </w:r>
      <w:r w:rsidR="000A3496" w:rsidRPr="000A3496">
        <w:rPr>
          <w:rFonts w:ascii="Arial Narrow" w:hAnsi="Arial Narrow"/>
          <w:color w:val="000000" w:themeColor="text1"/>
          <w:lang w:val="ro-RO"/>
        </w:rPr>
        <w:t xml:space="preserve"> </w:t>
      </w:r>
      <w:r w:rsidR="00792A78" w:rsidRPr="000A3496">
        <w:rPr>
          <w:rFonts w:ascii="Arial Narrow" w:hAnsi="Arial Narrow"/>
          <w:color w:val="000000" w:themeColor="text1"/>
          <w:lang w:val="ro-RO"/>
        </w:rPr>
        <w:t>neimplementate vor fi transpuse în strategia pentru perioada 2021 – 2027.</w:t>
      </w:r>
    </w:p>
    <w:p w14:paraId="1D04A480" w14:textId="77777777" w:rsidR="00792A78" w:rsidRPr="001F567E" w:rsidRDefault="00792A78" w:rsidP="00792A78">
      <w:pPr>
        <w:spacing w:after="0" w:line="240" w:lineRule="auto"/>
        <w:jc w:val="both"/>
        <w:rPr>
          <w:rFonts w:ascii="Arial Narrow" w:hAnsi="Arial Narrow"/>
          <w:color w:val="2F5496" w:themeColor="accent1" w:themeShade="BF"/>
          <w:highlight w:val="yellow"/>
          <w:lang w:val="ro-RO"/>
        </w:rPr>
      </w:pPr>
    </w:p>
    <w:p w14:paraId="56278A6E" w14:textId="77777777" w:rsidR="00792A78" w:rsidRDefault="00792A78" w:rsidP="00792A78">
      <w:pPr>
        <w:spacing w:after="0" w:line="240" w:lineRule="auto"/>
        <w:jc w:val="both"/>
        <w:rPr>
          <w:rFonts w:ascii="Arial Narrow" w:hAnsi="Arial Narrow"/>
          <w:color w:val="000000" w:themeColor="text1"/>
          <w:lang w:val="ro-RO"/>
        </w:rPr>
      </w:pPr>
      <w:r w:rsidRPr="00A0342D">
        <w:rPr>
          <w:rFonts w:ascii="Arial Narrow" w:hAnsi="Arial Narrow"/>
          <w:color w:val="000000" w:themeColor="text1"/>
          <w:lang w:val="ro-RO"/>
        </w:rPr>
        <w:t>Evaluarea eficienței în implementarea strategiei este îngreunată din lipsa unui sistem de monitorizare adecvat</w:t>
      </w:r>
      <w:r w:rsidR="00541028" w:rsidRPr="00A0342D">
        <w:rPr>
          <w:rFonts w:ascii="Arial Narrow" w:hAnsi="Arial Narrow"/>
          <w:color w:val="000000" w:themeColor="text1"/>
          <w:lang w:val="ro-RO"/>
        </w:rPr>
        <w:t xml:space="preserve"> (așa cum prevedea </w:t>
      </w:r>
      <w:r w:rsidR="00E10E8E" w:rsidRPr="00A0342D">
        <w:rPr>
          <w:rFonts w:ascii="Arial Narrow" w:hAnsi="Arial Narrow"/>
          <w:color w:val="000000" w:themeColor="text1"/>
          <w:lang w:val="ro-RO"/>
        </w:rPr>
        <w:t xml:space="preserve">acest document </w:t>
      </w:r>
      <w:r w:rsidR="00541028" w:rsidRPr="00A0342D">
        <w:rPr>
          <w:rFonts w:ascii="Arial Narrow" w:hAnsi="Arial Narrow"/>
          <w:color w:val="000000" w:themeColor="text1"/>
          <w:lang w:val="ro-RO"/>
        </w:rPr>
        <w:t>strategic)</w:t>
      </w:r>
      <w:r w:rsidRPr="00A0342D">
        <w:rPr>
          <w:rFonts w:ascii="Arial Narrow" w:hAnsi="Arial Narrow"/>
          <w:color w:val="000000" w:themeColor="text1"/>
          <w:lang w:val="ro-RO"/>
        </w:rPr>
        <w:t xml:space="preserve"> și </w:t>
      </w:r>
      <w:r w:rsidR="00FC4144" w:rsidRPr="00A0342D">
        <w:rPr>
          <w:rFonts w:ascii="Arial Narrow" w:hAnsi="Arial Narrow"/>
          <w:color w:val="000000" w:themeColor="text1"/>
          <w:lang w:val="ro-RO"/>
        </w:rPr>
        <w:t>de faptul că o analiza cantitativă a indicatorilor de realizare și rezultat este imposibilă</w:t>
      </w:r>
      <w:r w:rsidR="00774607">
        <w:rPr>
          <w:rFonts w:ascii="Arial Narrow" w:hAnsi="Arial Narrow"/>
          <w:color w:val="000000" w:themeColor="text1"/>
          <w:lang w:val="ro-RO"/>
        </w:rPr>
        <w:t xml:space="preserve"> (</w:t>
      </w:r>
      <w:r w:rsidR="00753FFD" w:rsidRPr="00A0342D">
        <w:rPr>
          <w:rFonts w:ascii="Arial Narrow" w:hAnsi="Arial Narrow"/>
          <w:color w:val="000000" w:themeColor="text1"/>
          <w:lang w:val="ro-RO"/>
        </w:rPr>
        <w:t>aceștia nefiind definiți la nivel de strategie sau în fazele ulterioare de implementare – monitorizare</w:t>
      </w:r>
      <w:r w:rsidR="00774607">
        <w:rPr>
          <w:rFonts w:ascii="Arial Narrow" w:hAnsi="Arial Narrow"/>
          <w:color w:val="000000" w:themeColor="text1"/>
          <w:lang w:val="ro-RO"/>
        </w:rPr>
        <w:t>)</w:t>
      </w:r>
      <w:r w:rsidR="00753FFD" w:rsidRPr="00A0342D">
        <w:rPr>
          <w:rFonts w:ascii="Arial Narrow" w:hAnsi="Arial Narrow"/>
          <w:color w:val="000000" w:themeColor="text1"/>
          <w:lang w:val="ro-RO"/>
        </w:rPr>
        <w:t>.</w:t>
      </w:r>
    </w:p>
    <w:p w14:paraId="45F68630" w14:textId="77777777" w:rsidR="00774607" w:rsidRPr="00A0342D" w:rsidRDefault="00774607" w:rsidP="00792A78">
      <w:pPr>
        <w:spacing w:after="0" w:line="240" w:lineRule="auto"/>
        <w:jc w:val="both"/>
        <w:rPr>
          <w:rFonts w:ascii="Arial Narrow" w:hAnsi="Arial Narrow"/>
          <w:color w:val="000000" w:themeColor="text1"/>
          <w:lang w:val="ro-RO"/>
        </w:rPr>
      </w:pPr>
    </w:p>
    <w:p w14:paraId="1D86AC51" w14:textId="77777777" w:rsidR="00792A78" w:rsidRDefault="009C145E" w:rsidP="00792A78">
      <w:pPr>
        <w:spacing w:after="0" w:line="240" w:lineRule="auto"/>
        <w:jc w:val="both"/>
        <w:rPr>
          <w:rFonts w:ascii="Arial Narrow" w:hAnsi="Arial Narrow"/>
          <w:color w:val="000000" w:themeColor="text1"/>
          <w:lang w:val="ro-RO"/>
        </w:rPr>
      </w:pPr>
      <w:r w:rsidRPr="00A0342D">
        <w:rPr>
          <w:rFonts w:ascii="Arial Narrow" w:hAnsi="Arial Narrow"/>
          <w:color w:val="000000" w:themeColor="text1"/>
          <w:lang w:val="ro-RO"/>
        </w:rPr>
        <w:t>Așadar, i</w:t>
      </w:r>
      <w:r w:rsidR="00792A78" w:rsidRPr="00A0342D">
        <w:rPr>
          <w:rFonts w:ascii="Arial Narrow" w:hAnsi="Arial Narrow"/>
          <w:color w:val="000000" w:themeColor="text1"/>
          <w:lang w:val="ro-RO"/>
        </w:rPr>
        <w:t>mpactul Strategiei de Dezvoltare Locală</w:t>
      </w:r>
      <w:r w:rsidRPr="00A0342D">
        <w:rPr>
          <w:rFonts w:ascii="Arial Narrow" w:hAnsi="Arial Narrow"/>
          <w:color w:val="000000" w:themeColor="text1"/>
          <w:lang w:val="ro-RO"/>
        </w:rPr>
        <w:t xml:space="preserve"> pentru perioada </w:t>
      </w:r>
      <w:r w:rsidR="00792A78" w:rsidRPr="00A0342D">
        <w:rPr>
          <w:rFonts w:ascii="Arial Narrow" w:hAnsi="Arial Narrow"/>
          <w:color w:val="000000" w:themeColor="text1"/>
          <w:lang w:val="ro-RO"/>
        </w:rPr>
        <w:t xml:space="preserve">2014 – 2020 este evaluat prin </w:t>
      </w:r>
      <w:r w:rsidRPr="00A0342D">
        <w:rPr>
          <w:rFonts w:ascii="Arial Narrow" w:hAnsi="Arial Narrow"/>
          <w:color w:val="000000" w:themeColor="text1"/>
          <w:lang w:val="ro-RO"/>
        </w:rPr>
        <w:t>prisma numărului de proiecte realizate</w:t>
      </w:r>
      <w:r w:rsidR="00774607">
        <w:rPr>
          <w:rFonts w:ascii="Arial Narrow" w:hAnsi="Arial Narrow"/>
          <w:color w:val="000000" w:themeColor="text1"/>
          <w:lang w:val="ro-RO"/>
        </w:rPr>
        <w:t xml:space="preserve"> și prin</w:t>
      </w:r>
      <w:r w:rsidRPr="00A0342D">
        <w:rPr>
          <w:rFonts w:ascii="Arial Narrow" w:hAnsi="Arial Narrow"/>
          <w:color w:val="000000" w:themeColor="text1"/>
          <w:lang w:val="ro-RO"/>
        </w:rPr>
        <w:t xml:space="preserve"> </w:t>
      </w:r>
      <w:r w:rsidR="00792A78" w:rsidRPr="00A0342D">
        <w:rPr>
          <w:rFonts w:ascii="Arial Narrow" w:hAnsi="Arial Narrow"/>
          <w:color w:val="000000" w:themeColor="text1"/>
          <w:lang w:val="ro-RO"/>
        </w:rPr>
        <w:t xml:space="preserve">prisma efectului de ansamblu al beneficiilor aduse de </w:t>
      </w:r>
      <w:r w:rsidR="00D5479C">
        <w:rPr>
          <w:rFonts w:ascii="Arial Narrow" w:hAnsi="Arial Narrow"/>
          <w:color w:val="000000" w:themeColor="text1"/>
          <w:lang w:val="ro-RO"/>
        </w:rPr>
        <w:t>implementarea acestora</w:t>
      </w:r>
      <w:r w:rsidR="00792A78" w:rsidRPr="00A0342D">
        <w:rPr>
          <w:rFonts w:ascii="Arial Narrow" w:hAnsi="Arial Narrow"/>
          <w:color w:val="000000" w:themeColor="text1"/>
          <w:lang w:val="ro-RO"/>
        </w:rPr>
        <w:t xml:space="preserve"> asupra unui număr cât mai mare de persoane, justificând astfel utilitatea </w:t>
      </w:r>
      <w:r w:rsidR="00D5479C">
        <w:rPr>
          <w:rFonts w:ascii="Arial Narrow" w:hAnsi="Arial Narrow"/>
          <w:color w:val="000000" w:themeColor="text1"/>
          <w:lang w:val="ro-RO"/>
        </w:rPr>
        <w:t xml:space="preserve">strategiei. Marea </w:t>
      </w:r>
      <w:r w:rsidR="00792A78" w:rsidRPr="00A0342D">
        <w:rPr>
          <w:rFonts w:ascii="Arial Narrow" w:hAnsi="Arial Narrow"/>
          <w:color w:val="000000" w:themeColor="text1"/>
          <w:lang w:val="ro-RO"/>
        </w:rPr>
        <w:t xml:space="preserve">parte a măsurilor </w:t>
      </w:r>
      <w:r w:rsidR="00792A78" w:rsidRPr="00A0342D">
        <w:rPr>
          <w:rFonts w:ascii="Arial Narrow" w:hAnsi="Arial Narrow"/>
          <w:color w:val="000000" w:themeColor="text1"/>
          <w:lang w:val="ro-RO"/>
        </w:rPr>
        <w:lastRenderedPageBreak/>
        <w:t xml:space="preserve">implementate au vizat domeniul infrastructurii edilitare, </w:t>
      </w:r>
      <w:r w:rsidR="008E1288">
        <w:rPr>
          <w:rFonts w:ascii="Arial Narrow" w:hAnsi="Arial Narrow"/>
          <w:color w:val="000000" w:themeColor="text1"/>
          <w:lang w:val="ro-RO"/>
        </w:rPr>
        <w:t>îmbunătățirea imaginii comunității și a capacității administrative</w:t>
      </w:r>
      <w:r w:rsidR="00792A78" w:rsidRPr="00A0342D">
        <w:rPr>
          <w:rFonts w:ascii="Arial Narrow" w:hAnsi="Arial Narrow"/>
          <w:color w:val="000000" w:themeColor="text1"/>
          <w:lang w:val="ro-RO"/>
        </w:rPr>
        <w:t xml:space="preserve">. Impactul </w:t>
      </w:r>
      <w:r w:rsidR="008730F5">
        <w:rPr>
          <w:rFonts w:ascii="Arial Narrow" w:hAnsi="Arial Narrow"/>
          <w:color w:val="000000" w:themeColor="text1"/>
          <w:lang w:val="ro-RO"/>
        </w:rPr>
        <w:t>generat</w:t>
      </w:r>
      <w:r w:rsidR="00792A78" w:rsidRPr="00A0342D">
        <w:rPr>
          <w:rFonts w:ascii="Arial Narrow" w:hAnsi="Arial Narrow"/>
          <w:color w:val="000000" w:themeColor="text1"/>
          <w:lang w:val="ro-RO"/>
        </w:rPr>
        <w:t xml:space="preserve"> prin</w:t>
      </w:r>
      <w:r w:rsidR="00B226BD" w:rsidRPr="00A0342D">
        <w:rPr>
          <w:rFonts w:ascii="Arial Narrow" w:hAnsi="Arial Narrow"/>
          <w:color w:val="000000" w:themeColor="text1"/>
          <w:lang w:val="ro-RO"/>
        </w:rPr>
        <w:t xml:space="preserve"> </w:t>
      </w:r>
      <w:r w:rsidR="00792A78" w:rsidRPr="00A0342D">
        <w:rPr>
          <w:rFonts w:ascii="Arial Narrow" w:hAnsi="Arial Narrow"/>
          <w:color w:val="000000" w:themeColor="text1"/>
          <w:lang w:val="ro-RO"/>
        </w:rPr>
        <w:t xml:space="preserve">implementarea acestor măsuri vizează creșterea calității vieții populației </w:t>
      </w:r>
      <w:r w:rsidR="0088167B">
        <w:rPr>
          <w:rFonts w:ascii="Arial Narrow" w:hAnsi="Arial Narrow"/>
          <w:color w:val="000000" w:themeColor="text1"/>
          <w:lang w:val="ro-RO"/>
        </w:rPr>
        <w:t>orașul Bucecea</w:t>
      </w:r>
      <w:r w:rsidR="000B1F78">
        <w:rPr>
          <w:rFonts w:ascii="Arial Narrow" w:hAnsi="Arial Narrow"/>
          <w:color w:val="000000" w:themeColor="text1"/>
          <w:lang w:val="ro-RO"/>
        </w:rPr>
        <w:t xml:space="preserve">, </w:t>
      </w:r>
      <w:r w:rsidR="00B226BD" w:rsidRPr="00A0342D">
        <w:rPr>
          <w:rFonts w:ascii="Arial Narrow" w:hAnsi="Arial Narrow"/>
          <w:color w:val="000000" w:themeColor="text1"/>
          <w:lang w:val="ro-RO"/>
        </w:rPr>
        <w:t xml:space="preserve"> </w:t>
      </w:r>
      <w:r w:rsidR="0088167B">
        <w:rPr>
          <w:rFonts w:ascii="Arial Narrow" w:hAnsi="Arial Narrow"/>
          <w:color w:val="000000" w:themeColor="text1"/>
          <w:lang w:val="ro-RO"/>
        </w:rPr>
        <w:t>cre</w:t>
      </w:r>
      <w:r w:rsidR="000B1F78">
        <w:rPr>
          <w:rFonts w:ascii="Arial Narrow" w:hAnsi="Arial Narrow"/>
          <w:color w:val="000000" w:themeColor="text1"/>
          <w:lang w:val="ro-RO"/>
        </w:rPr>
        <w:t>șt</w:t>
      </w:r>
      <w:r w:rsidR="0088167B">
        <w:rPr>
          <w:rFonts w:ascii="Arial Narrow" w:hAnsi="Arial Narrow"/>
          <w:color w:val="000000" w:themeColor="text1"/>
          <w:lang w:val="ro-RO"/>
        </w:rPr>
        <w:t xml:space="preserve">erea </w:t>
      </w:r>
      <w:r w:rsidR="000B1F78">
        <w:rPr>
          <w:rFonts w:ascii="Arial Narrow" w:hAnsi="Arial Narrow"/>
          <w:color w:val="000000" w:themeColor="text1"/>
          <w:lang w:val="ro-RO"/>
        </w:rPr>
        <w:t xml:space="preserve">atractivității localității pentru noi </w:t>
      </w:r>
      <w:r w:rsidR="0088167B">
        <w:rPr>
          <w:rFonts w:ascii="Arial Narrow" w:hAnsi="Arial Narrow"/>
          <w:color w:val="000000" w:themeColor="text1"/>
          <w:lang w:val="ro-RO"/>
        </w:rPr>
        <w:t>investitori (prin prisma dotărilor existente)</w:t>
      </w:r>
      <w:r w:rsidR="000B1F78">
        <w:rPr>
          <w:rFonts w:ascii="Arial Narrow" w:hAnsi="Arial Narrow"/>
          <w:color w:val="000000" w:themeColor="text1"/>
          <w:lang w:val="ro-RO"/>
        </w:rPr>
        <w:t xml:space="preserve"> cu impact asupra competi</w:t>
      </w:r>
      <w:r w:rsidR="00B7336B">
        <w:rPr>
          <w:rFonts w:ascii="Arial Narrow" w:hAnsi="Arial Narrow"/>
          <w:color w:val="000000" w:themeColor="text1"/>
          <w:lang w:val="ro-RO"/>
        </w:rPr>
        <w:t>ti</w:t>
      </w:r>
      <w:r w:rsidR="000B1F78">
        <w:rPr>
          <w:rFonts w:ascii="Arial Narrow" w:hAnsi="Arial Narrow"/>
          <w:color w:val="000000" w:themeColor="text1"/>
          <w:lang w:val="ro-RO"/>
        </w:rPr>
        <w:t>vității</w:t>
      </w:r>
      <w:r w:rsidR="00B7336B">
        <w:rPr>
          <w:rFonts w:ascii="Arial Narrow" w:hAnsi="Arial Narrow"/>
          <w:color w:val="000000" w:themeColor="text1"/>
          <w:lang w:val="ro-RO"/>
        </w:rPr>
        <w:t xml:space="preserve"> economice și creșterea performanței administrației locale atât în furnizarea </w:t>
      </w:r>
      <w:r w:rsidR="003C0142">
        <w:rPr>
          <w:rFonts w:ascii="Arial Narrow" w:hAnsi="Arial Narrow"/>
          <w:color w:val="000000" w:themeColor="text1"/>
          <w:lang w:val="ro-RO"/>
        </w:rPr>
        <w:t xml:space="preserve">de servicii către populație, cât și în gestiunea/eficientizarea relației cu beneficiarul, precum și </w:t>
      </w:r>
      <w:r w:rsidR="00AB6212">
        <w:rPr>
          <w:rFonts w:ascii="Arial Narrow" w:hAnsi="Arial Narrow"/>
          <w:color w:val="000000" w:themeColor="text1"/>
          <w:lang w:val="ro-RO"/>
        </w:rPr>
        <w:t>în ceea ce privește competențele</w:t>
      </w:r>
      <w:r w:rsidR="003C0142">
        <w:rPr>
          <w:rFonts w:ascii="Arial Narrow" w:hAnsi="Arial Narrow"/>
          <w:color w:val="000000" w:themeColor="text1"/>
          <w:lang w:val="ro-RO"/>
        </w:rPr>
        <w:t xml:space="preserve"> personalului administrativ în gestiunea de proiecte/atragerea de finanțări.</w:t>
      </w:r>
    </w:p>
    <w:p w14:paraId="528D60D6" w14:textId="77777777" w:rsidR="003C0142" w:rsidRPr="00A0342D" w:rsidRDefault="003C0142" w:rsidP="00792A78">
      <w:pPr>
        <w:spacing w:after="0" w:line="240" w:lineRule="auto"/>
        <w:jc w:val="both"/>
        <w:rPr>
          <w:rFonts w:ascii="Arial Narrow" w:hAnsi="Arial Narrow"/>
          <w:color w:val="000000" w:themeColor="text1"/>
          <w:lang w:val="ro-RO"/>
        </w:rPr>
      </w:pPr>
    </w:p>
    <w:p w14:paraId="14C8E18A" w14:textId="77777777" w:rsidR="00C03D9C" w:rsidRPr="00A0342D" w:rsidRDefault="00792A78" w:rsidP="00C03D9C">
      <w:pPr>
        <w:spacing w:after="0" w:line="240" w:lineRule="auto"/>
        <w:jc w:val="both"/>
        <w:rPr>
          <w:rFonts w:ascii="Arial Narrow" w:hAnsi="Arial Narrow"/>
          <w:color w:val="000000" w:themeColor="text1"/>
          <w:lang w:val="ro-RO"/>
        </w:rPr>
      </w:pPr>
      <w:r w:rsidRPr="00A0342D">
        <w:rPr>
          <w:rFonts w:ascii="Arial Narrow" w:hAnsi="Arial Narrow"/>
          <w:color w:val="000000" w:themeColor="text1"/>
          <w:lang w:val="ro-RO"/>
        </w:rPr>
        <w:t>În privința sustenabilității,</w:t>
      </w:r>
      <w:r w:rsidR="009C1649">
        <w:rPr>
          <w:rFonts w:ascii="Arial Narrow" w:hAnsi="Arial Narrow"/>
          <w:color w:val="000000" w:themeColor="text1"/>
          <w:lang w:val="ro-RO"/>
        </w:rPr>
        <w:t xml:space="preserve"> dată fiind natura variată a proiectele vizate</w:t>
      </w:r>
      <w:r w:rsidR="00C03D9C">
        <w:rPr>
          <w:rFonts w:ascii="Arial Narrow" w:hAnsi="Arial Narrow"/>
          <w:color w:val="000000" w:themeColor="text1"/>
          <w:lang w:val="ro-RO"/>
        </w:rPr>
        <w:t xml:space="preserve">, </w:t>
      </w:r>
      <w:r w:rsidR="00EB1FF6">
        <w:rPr>
          <w:rFonts w:ascii="Arial Narrow" w:hAnsi="Arial Narrow"/>
          <w:color w:val="000000" w:themeColor="text1"/>
          <w:lang w:val="ro-RO"/>
        </w:rPr>
        <w:t xml:space="preserve">păstrarea și dezvoltarea </w:t>
      </w:r>
      <w:r w:rsidR="00C03D9C">
        <w:rPr>
          <w:rFonts w:ascii="Arial Narrow" w:hAnsi="Arial Narrow"/>
          <w:color w:val="000000" w:themeColor="text1"/>
          <w:lang w:val="ro-RO"/>
        </w:rPr>
        <w:t xml:space="preserve"> rezultatelor presupune o </w:t>
      </w:r>
      <w:r w:rsidR="00C03D9C" w:rsidRPr="00A0342D">
        <w:rPr>
          <w:rFonts w:ascii="Arial Narrow" w:hAnsi="Arial Narrow"/>
          <w:color w:val="000000" w:themeColor="text1"/>
          <w:lang w:val="ro-RO"/>
        </w:rPr>
        <w:t xml:space="preserve">implicare pro-activă atât a autorităților locale, cât și a locuitorilor, pentru </w:t>
      </w:r>
      <w:r w:rsidR="00EB1FF6">
        <w:rPr>
          <w:rFonts w:ascii="Arial Narrow" w:hAnsi="Arial Narrow"/>
          <w:color w:val="000000" w:themeColor="text1"/>
          <w:lang w:val="ro-RO"/>
        </w:rPr>
        <w:t>asigurarea continuității și întreținerii investițiilor (după caz</w:t>
      </w:r>
      <w:r w:rsidR="00494D86">
        <w:rPr>
          <w:rFonts w:ascii="Arial Narrow" w:hAnsi="Arial Narrow"/>
          <w:color w:val="000000" w:themeColor="text1"/>
          <w:lang w:val="ro-RO"/>
        </w:rPr>
        <w:t xml:space="preserve">) și respectiv </w:t>
      </w:r>
      <w:r w:rsidR="00C03D9C" w:rsidRPr="00A0342D">
        <w:rPr>
          <w:rFonts w:ascii="Arial Narrow" w:hAnsi="Arial Narrow"/>
          <w:color w:val="000000" w:themeColor="text1"/>
          <w:lang w:val="ro-RO"/>
        </w:rPr>
        <w:t>utilizarea în bune condiții a investițiilor realizate și pentru valorificarea acestora după principiile unui</w:t>
      </w:r>
      <w:r w:rsidR="00C03D9C">
        <w:rPr>
          <w:rFonts w:ascii="Arial Narrow" w:hAnsi="Arial Narrow"/>
          <w:color w:val="000000" w:themeColor="text1"/>
          <w:lang w:val="ro-RO"/>
        </w:rPr>
        <w:t xml:space="preserve"> </w:t>
      </w:r>
      <w:r w:rsidR="00C03D9C" w:rsidRPr="00A0342D">
        <w:rPr>
          <w:rFonts w:ascii="Arial Narrow" w:hAnsi="Arial Narrow"/>
          <w:color w:val="000000" w:themeColor="text1"/>
          <w:lang w:val="ro-RO"/>
        </w:rPr>
        <w:t>management durabil.</w:t>
      </w:r>
    </w:p>
    <w:p w14:paraId="79811EE8" w14:textId="77777777" w:rsidR="00792A78" w:rsidRDefault="00792A78" w:rsidP="00792A78">
      <w:pPr>
        <w:spacing w:after="0" w:line="240" w:lineRule="auto"/>
        <w:jc w:val="both"/>
        <w:rPr>
          <w:rFonts w:ascii="Arial Narrow" w:hAnsi="Arial Narrow"/>
          <w:color w:val="2F5496" w:themeColor="accent1" w:themeShade="BF"/>
          <w:lang w:val="ro-RO"/>
        </w:rPr>
      </w:pPr>
    </w:p>
    <w:p w14:paraId="698B97D3" w14:textId="77777777" w:rsidR="00494D86" w:rsidRDefault="00494D86" w:rsidP="00792A78">
      <w:pPr>
        <w:spacing w:after="0" w:line="240" w:lineRule="auto"/>
        <w:jc w:val="both"/>
        <w:rPr>
          <w:rFonts w:ascii="Arial Narrow" w:hAnsi="Arial Narrow"/>
          <w:color w:val="2F5496" w:themeColor="accent1" w:themeShade="BF"/>
          <w:lang w:val="ro-RO"/>
        </w:rPr>
      </w:pPr>
    </w:p>
    <w:p w14:paraId="2B4C6913" w14:textId="77777777" w:rsidR="009E10E6" w:rsidRPr="00E51697" w:rsidRDefault="009E10E6" w:rsidP="00E13341">
      <w:pPr>
        <w:pStyle w:val="Heading2"/>
        <w:spacing w:before="0"/>
        <w:rPr>
          <w:rFonts w:ascii="Arial Narrow" w:hAnsi="Arial Narrow" w:cs="Arial"/>
          <w:b/>
          <w:bCs/>
          <w:color w:val="C00000"/>
          <w:sz w:val="22"/>
          <w:szCs w:val="22"/>
          <w:lang w:val="ro-RO"/>
        </w:rPr>
      </w:pPr>
      <w:bookmarkStart w:id="85" w:name="_Toc86013884"/>
      <w:r w:rsidRPr="00E51697">
        <w:rPr>
          <w:rFonts w:ascii="Arial Narrow" w:hAnsi="Arial Narrow" w:cs="Arial"/>
          <w:b/>
          <w:bCs/>
          <w:color w:val="C00000"/>
          <w:sz w:val="22"/>
          <w:szCs w:val="22"/>
          <w:lang w:val="ro-RO"/>
        </w:rPr>
        <w:t>3.3. Viziunea de dezvoltare</w:t>
      </w:r>
      <w:bookmarkEnd w:id="85"/>
      <w:r w:rsidRPr="00E51697">
        <w:rPr>
          <w:rFonts w:ascii="Arial Narrow" w:hAnsi="Arial Narrow" w:cs="Arial"/>
          <w:b/>
          <w:bCs/>
          <w:color w:val="C00000"/>
          <w:sz w:val="22"/>
          <w:szCs w:val="22"/>
          <w:lang w:val="ro-RO"/>
        </w:rPr>
        <w:t xml:space="preserve"> </w:t>
      </w:r>
    </w:p>
    <w:p w14:paraId="2D67B533" w14:textId="77777777" w:rsidR="00BC7813" w:rsidRPr="00886AD9" w:rsidRDefault="00BC7813" w:rsidP="00E41439">
      <w:pPr>
        <w:spacing w:before="240" w:line="240" w:lineRule="auto"/>
        <w:jc w:val="both"/>
        <w:rPr>
          <w:rFonts w:ascii="Arial Narrow" w:hAnsi="Arial Narrow"/>
          <w:color w:val="000000" w:themeColor="text1"/>
          <w:lang w:val="ro-RO"/>
        </w:rPr>
      </w:pPr>
      <w:r w:rsidRPr="00886AD9">
        <w:rPr>
          <w:rFonts w:ascii="Arial Narrow" w:hAnsi="Arial Narrow"/>
          <w:color w:val="000000" w:themeColor="text1"/>
          <w:lang w:val="ro-RO"/>
        </w:rPr>
        <w:t xml:space="preserve">Analiza situației existe la nivelul comunității </w:t>
      </w:r>
      <w:r w:rsidR="00785E13" w:rsidRPr="00886AD9">
        <w:rPr>
          <w:rFonts w:ascii="Arial Narrow" w:hAnsi="Arial Narrow"/>
          <w:color w:val="000000" w:themeColor="text1"/>
          <w:lang w:val="ro-RO"/>
        </w:rPr>
        <w:t xml:space="preserve">permite evidențierea nevoilor (și eventual prioritizarea acestora) precum și </w:t>
      </w:r>
      <w:r w:rsidR="00997A85" w:rsidRPr="00886AD9">
        <w:rPr>
          <w:rFonts w:ascii="Arial Narrow" w:hAnsi="Arial Narrow"/>
          <w:color w:val="000000" w:themeColor="text1"/>
          <w:lang w:val="ro-RO"/>
        </w:rPr>
        <w:t xml:space="preserve">a </w:t>
      </w:r>
      <w:r w:rsidR="00785E13" w:rsidRPr="00886AD9">
        <w:rPr>
          <w:rFonts w:ascii="Arial Narrow" w:hAnsi="Arial Narrow"/>
          <w:color w:val="000000" w:themeColor="text1"/>
          <w:lang w:val="ro-RO"/>
        </w:rPr>
        <w:t>potențialul de creștere (</w:t>
      </w:r>
      <w:r w:rsidR="00B231BB" w:rsidRPr="00886AD9">
        <w:rPr>
          <w:rFonts w:ascii="Arial Narrow" w:hAnsi="Arial Narrow"/>
          <w:color w:val="000000" w:themeColor="text1"/>
          <w:lang w:val="ro-RO"/>
        </w:rPr>
        <w:t xml:space="preserve">resursele pe care le poate mobiliza comunitate în contextul mai amplu </w:t>
      </w:r>
      <w:r w:rsidR="00B92A49" w:rsidRPr="00886AD9">
        <w:rPr>
          <w:rFonts w:ascii="Arial Narrow" w:hAnsi="Arial Narrow"/>
          <w:color w:val="000000" w:themeColor="text1"/>
          <w:lang w:val="ro-RO"/>
        </w:rPr>
        <w:t>î</w:t>
      </w:r>
      <w:r w:rsidR="00B231BB" w:rsidRPr="00886AD9">
        <w:rPr>
          <w:rFonts w:ascii="Arial Narrow" w:hAnsi="Arial Narrow"/>
          <w:color w:val="000000" w:themeColor="text1"/>
          <w:lang w:val="ro-RO"/>
        </w:rPr>
        <w:t>n care acesta funcționează</w:t>
      </w:r>
      <w:r w:rsidR="00997A85" w:rsidRPr="00886AD9">
        <w:rPr>
          <w:rFonts w:ascii="Arial Narrow" w:hAnsi="Arial Narrow"/>
          <w:color w:val="000000" w:themeColor="text1"/>
          <w:lang w:val="ro-RO"/>
        </w:rPr>
        <w:t>)</w:t>
      </w:r>
      <w:r w:rsidR="000A3DBB" w:rsidRPr="00886AD9">
        <w:rPr>
          <w:rFonts w:ascii="Arial Narrow" w:hAnsi="Arial Narrow"/>
          <w:color w:val="000000" w:themeColor="text1"/>
          <w:lang w:val="ro-RO"/>
        </w:rPr>
        <w:t>.</w:t>
      </w:r>
      <w:r w:rsidR="00997A85" w:rsidRPr="00886AD9">
        <w:rPr>
          <w:rFonts w:ascii="Arial Narrow" w:hAnsi="Arial Narrow"/>
          <w:color w:val="000000" w:themeColor="text1"/>
          <w:lang w:val="ro-RO"/>
        </w:rPr>
        <w:t xml:space="preserve"> T</w:t>
      </w:r>
      <w:r w:rsidR="000A3DBB" w:rsidRPr="00886AD9">
        <w:rPr>
          <w:rFonts w:ascii="Arial Narrow" w:hAnsi="Arial Narrow"/>
          <w:color w:val="000000" w:themeColor="text1"/>
          <w:lang w:val="ro-RO"/>
        </w:rPr>
        <w:t xml:space="preserve">ranspunerea acestora </w:t>
      </w:r>
      <w:r w:rsidR="00997A85" w:rsidRPr="00886AD9">
        <w:rPr>
          <w:rFonts w:ascii="Arial Narrow" w:hAnsi="Arial Narrow"/>
          <w:color w:val="000000" w:themeColor="text1"/>
          <w:lang w:val="ro-RO"/>
        </w:rPr>
        <w:t>peste cadrul strategic regional, național și comunitar</w:t>
      </w:r>
      <w:r w:rsidR="00C63B4F" w:rsidRPr="00886AD9">
        <w:rPr>
          <w:rFonts w:ascii="Arial Narrow" w:hAnsi="Arial Narrow"/>
          <w:color w:val="000000" w:themeColor="text1"/>
          <w:lang w:val="ro-RO"/>
        </w:rPr>
        <w:t xml:space="preserve"> generează direcții</w:t>
      </w:r>
      <w:r w:rsidR="00641008" w:rsidRPr="00886AD9">
        <w:rPr>
          <w:rFonts w:ascii="Arial Narrow" w:hAnsi="Arial Narrow"/>
          <w:color w:val="000000" w:themeColor="text1"/>
          <w:lang w:val="ro-RO"/>
        </w:rPr>
        <w:t>/dimensiuni</w:t>
      </w:r>
      <w:r w:rsidR="00C63B4F" w:rsidRPr="00886AD9">
        <w:rPr>
          <w:rFonts w:ascii="Arial Narrow" w:hAnsi="Arial Narrow"/>
          <w:color w:val="000000" w:themeColor="text1"/>
          <w:lang w:val="ro-RO"/>
        </w:rPr>
        <w:t xml:space="preserve"> de dezvoltare prioritare, în raport cu așteptările comunității locale </w:t>
      </w:r>
      <w:r w:rsidR="00F1226B" w:rsidRPr="00886AD9">
        <w:rPr>
          <w:rFonts w:ascii="Arial Narrow" w:hAnsi="Arial Narrow"/>
          <w:color w:val="000000" w:themeColor="text1"/>
          <w:lang w:val="ro-RO"/>
        </w:rPr>
        <w:t>dar și cu direcțiile de creștere generală urmărite la nivel macro</w:t>
      </w:r>
      <w:r w:rsidR="009E7544" w:rsidRPr="00886AD9">
        <w:rPr>
          <w:rFonts w:ascii="Arial Narrow" w:hAnsi="Arial Narrow"/>
          <w:color w:val="000000" w:themeColor="text1"/>
          <w:lang w:val="ro-RO"/>
        </w:rPr>
        <w:t xml:space="preserve"> care, însumate, definesc “viziunea de dez</w:t>
      </w:r>
      <w:r w:rsidR="00442B8E" w:rsidRPr="00886AD9">
        <w:rPr>
          <w:rFonts w:ascii="Arial Narrow" w:hAnsi="Arial Narrow"/>
          <w:color w:val="000000" w:themeColor="text1"/>
          <w:lang w:val="ro-RO"/>
        </w:rPr>
        <w:t>v</w:t>
      </w:r>
      <w:r w:rsidR="009E7544" w:rsidRPr="00886AD9">
        <w:rPr>
          <w:rFonts w:ascii="Arial Narrow" w:hAnsi="Arial Narrow"/>
          <w:color w:val="000000" w:themeColor="text1"/>
          <w:lang w:val="ro-RO"/>
        </w:rPr>
        <w:t>ol</w:t>
      </w:r>
      <w:r w:rsidR="00641008" w:rsidRPr="00886AD9">
        <w:rPr>
          <w:rFonts w:ascii="Arial Narrow" w:hAnsi="Arial Narrow"/>
          <w:color w:val="000000" w:themeColor="text1"/>
          <w:lang w:val="ro-RO"/>
        </w:rPr>
        <w:t>tare</w:t>
      </w:r>
      <w:r w:rsidR="009E7544" w:rsidRPr="00886AD9">
        <w:rPr>
          <w:rFonts w:ascii="Arial Narrow" w:hAnsi="Arial Narrow"/>
          <w:color w:val="000000" w:themeColor="text1"/>
          <w:lang w:val="ro-RO"/>
        </w:rPr>
        <w:t>”</w:t>
      </w:r>
      <w:r w:rsidR="00641008" w:rsidRPr="00886AD9">
        <w:rPr>
          <w:rFonts w:ascii="Arial Narrow" w:hAnsi="Arial Narrow"/>
          <w:color w:val="000000" w:themeColor="text1"/>
          <w:lang w:val="ro-RO"/>
        </w:rPr>
        <w:t xml:space="preserve"> a comunității. Fiecare dintre aceste direcții/dimensiuni de dezvoltare </w:t>
      </w:r>
      <w:r w:rsidR="00D707E5" w:rsidRPr="00886AD9">
        <w:rPr>
          <w:rFonts w:ascii="Arial Narrow" w:hAnsi="Arial Narrow"/>
          <w:color w:val="000000" w:themeColor="text1"/>
          <w:lang w:val="ro-RO"/>
        </w:rPr>
        <w:t xml:space="preserve">presupun parcurgerea unui set de obiective strategice, care pot fi atinse prin proiecte și măsuri </w:t>
      </w:r>
      <w:r w:rsidR="00A140F0" w:rsidRPr="00886AD9">
        <w:rPr>
          <w:rFonts w:ascii="Arial Narrow" w:hAnsi="Arial Narrow"/>
          <w:color w:val="000000" w:themeColor="text1"/>
          <w:lang w:val="ro-RO"/>
        </w:rPr>
        <w:t>și intervenții specifice</w:t>
      </w:r>
      <w:r w:rsidR="00E869F0">
        <w:rPr>
          <w:rFonts w:ascii="Arial Narrow" w:hAnsi="Arial Narrow"/>
          <w:color w:val="000000" w:themeColor="text1"/>
          <w:lang w:val="ro-RO"/>
        </w:rPr>
        <w:t>.</w:t>
      </w:r>
      <w:r w:rsidR="00A140F0" w:rsidRPr="00886AD9">
        <w:rPr>
          <w:rFonts w:ascii="Arial Narrow" w:hAnsi="Arial Narrow"/>
          <w:color w:val="000000" w:themeColor="text1"/>
          <w:lang w:val="ro-RO"/>
        </w:rPr>
        <w:t xml:space="preserve"> </w:t>
      </w:r>
      <w:r w:rsidR="00E869F0">
        <w:rPr>
          <w:rFonts w:ascii="Arial Narrow" w:hAnsi="Arial Narrow"/>
          <w:color w:val="000000" w:themeColor="text1"/>
          <w:lang w:val="ro-RO"/>
        </w:rPr>
        <w:t>P</w:t>
      </w:r>
      <w:r w:rsidR="00A140F0" w:rsidRPr="00886AD9">
        <w:rPr>
          <w:rFonts w:ascii="Arial Narrow" w:hAnsi="Arial Narrow"/>
          <w:color w:val="000000" w:themeColor="text1"/>
          <w:lang w:val="ro-RO"/>
        </w:rPr>
        <w:t>rioritizarea, planificarea și implementarea corespunzătoare a acestor proiecte determină succesul strategiei locale</w:t>
      </w:r>
      <w:r w:rsidR="00D6479C" w:rsidRPr="00886AD9">
        <w:rPr>
          <w:rFonts w:ascii="Arial Narrow" w:hAnsi="Arial Narrow"/>
          <w:color w:val="000000" w:themeColor="text1"/>
          <w:lang w:val="ro-RO"/>
        </w:rPr>
        <w:t xml:space="preserve"> și dezvoltarea propriu-zisa a comunității</w:t>
      </w:r>
    </w:p>
    <w:p w14:paraId="7E9F4150" w14:textId="77777777" w:rsidR="008100E1" w:rsidRDefault="004C53DB" w:rsidP="008100E1">
      <w:pPr>
        <w:spacing w:line="240" w:lineRule="auto"/>
        <w:jc w:val="both"/>
        <w:rPr>
          <w:rFonts w:ascii="Arial Narrow" w:hAnsi="Arial Narrow"/>
          <w:color w:val="000000" w:themeColor="text1"/>
          <w:lang w:val="ro-RO"/>
        </w:rPr>
      </w:pPr>
      <w:r>
        <w:rPr>
          <w:rFonts w:ascii="Arial Narrow" w:hAnsi="Arial Narrow"/>
          <w:color w:val="000000" w:themeColor="text1"/>
          <w:lang w:val="ro-RO"/>
        </w:rPr>
        <w:t>Esența oricărei comunități o reprezintă capitalul uman</w:t>
      </w:r>
      <w:r w:rsidR="003D069D">
        <w:rPr>
          <w:rFonts w:ascii="Arial Narrow" w:hAnsi="Arial Narrow"/>
          <w:color w:val="000000" w:themeColor="text1"/>
          <w:lang w:val="ro-RO"/>
        </w:rPr>
        <w:t xml:space="preserve"> aceasta fiind influențat și </w:t>
      </w:r>
      <w:r w:rsidR="00AE36DF">
        <w:rPr>
          <w:rFonts w:ascii="Arial Narrow" w:hAnsi="Arial Narrow"/>
          <w:color w:val="000000" w:themeColor="text1"/>
          <w:lang w:val="ro-RO"/>
        </w:rPr>
        <w:t>i</w:t>
      </w:r>
      <w:r w:rsidR="003D069D">
        <w:rPr>
          <w:rFonts w:ascii="Arial Narrow" w:hAnsi="Arial Narrow"/>
          <w:color w:val="000000" w:themeColor="text1"/>
          <w:lang w:val="ro-RO"/>
        </w:rPr>
        <w:t xml:space="preserve">nfluențând la rândul </w:t>
      </w:r>
      <w:r w:rsidR="00AE36DF">
        <w:rPr>
          <w:rFonts w:ascii="Arial Narrow" w:hAnsi="Arial Narrow"/>
          <w:color w:val="000000" w:themeColor="text1"/>
          <w:lang w:val="ro-RO"/>
        </w:rPr>
        <w:t xml:space="preserve">său </w:t>
      </w:r>
      <w:r w:rsidR="003D069D">
        <w:rPr>
          <w:rFonts w:ascii="Arial Narrow" w:hAnsi="Arial Narrow"/>
          <w:color w:val="000000" w:themeColor="text1"/>
          <w:lang w:val="ro-RO"/>
        </w:rPr>
        <w:t xml:space="preserve">toate celelalte componente ale vieții comunitare. </w:t>
      </w:r>
      <w:r w:rsidR="00AE36DF">
        <w:rPr>
          <w:rFonts w:ascii="Arial Narrow" w:hAnsi="Arial Narrow"/>
          <w:color w:val="000000" w:themeColor="text1"/>
          <w:lang w:val="ro-RO"/>
        </w:rPr>
        <w:t xml:space="preserve">În cazul </w:t>
      </w:r>
      <w:r w:rsidR="003D5C31">
        <w:rPr>
          <w:rFonts w:ascii="Arial Narrow" w:hAnsi="Arial Narrow"/>
          <w:color w:val="000000" w:themeColor="text1"/>
          <w:lang w:val="ro-RO"/>
        </w:rPr>
        <w:t xml:space="preserve">orașului Bucecea, </w:t>
      </w:r>
      <w:r w:rsidR="00AE36DF">
        <w:rPr>
          <w:rFonts w:ascii="Arial Narrow" w:hAnsi="Arial Narrow"/>
          <w:color w:val="000000" w:themeColor="text1"/>
          <w:lang w:val="ro-RO"/>
        </w:rPr>
        <w:t>analiz</w:t>
      </w:r>
      <w:r w:rsidR="003D5C31">
        <w:rPr>
          <w:rFonts w:ascii="Arial Narrow" w:hAnsi="Arial Narrow"/>
          <w:color w:val="000000" w:themeColor="text1"/>
          <w:lang w:val="ro-RO"/>
        </w:rPr>
        <w:t>a</w:t>
      </w:r>
      <w:r w:rsidR="00AE36DF">
        <w:rPr>
          <w:rFonts w:ascii="Arial Narrow" w:hAnsi="Arial Narrow"/>
          <w:color w:val="000000" w:themeColor="text1"/>
          <w:lang w:val="ro-RO"/>
        </w:rPr>
        <w:t xml:space="preserve"> </w:t>
      </w:r>
      <w:r w:rsidR="003D5C31">
        <w:rPr>
          <w:rFonts w:ascii="Arial Narrow" w:hAnsi="Arial Narrow"/>
          <w:color w:val="000000" w:themeColor="text1"/>
          <w:lang w:val="ro-RO"/>
        </w:rPr>
        <w:t xml:space="preserve">preliminară la nivelul comunității </w:t>
      </w:r>
      <w:r w:rsidR="009F7409">
        <w:rPr>
          <w:rFonts w:ascii="Arial Narrow" w:hAnsi="Arial Narrow"/>
          <w:color w:val="000000" w:themeColor="text1"/>
          <w:lang w:val="ro-RO"/>
        </w:rPr>
        <w:t xml:space="preserve">a evidențiat deficiențe majore în ceea ce privește efectivul demografic, </w:t>
      </w:r>
      <w:r w:rsidR="00DE48DC">
        <w:rPr>
          <w:rFonts w:ascii="Arial Narrow" w:hAnsi="Arial Narrow"/>
          <w:color w:val="000000" w:themeColor="text1"/>
          <w:lang w:val="ro-RO"/>
        </w:rPr>
        <w:t xml:space="preserve">cu potențial de acutizare și </w:t>
      </w:r>
      <w:r w:rsidR="00BD1E2A">
        <w:rPr>
          <w:rFonts w:ascii="Arial Narrow" w:hAnsi="Arial Narrow"/>
          <w:color w:val="000000" w:themeColor="text1"/>
          <w:lang w:val="ro-RO"/>
        </w:rPr>
        <w:t>blocare a creșterii la nivelul tuturor celorlalte dimensiuni</w:t>
      </w:r>
      <w:r w:rsidR="00DE48DC">
        <w:rPr>
          <w:rFonts w:ascii="Arial Narrow" w:hAnsi="Arial Narrow"/>
          <w:color w:val="000000" w:themeColor="text1"/>
          <w:lang w:val="ro-RO"/>
        </w:rPr>
        <w:t xml:space="preserve"> ale vieții comunitare</w:t>
      </w:r>
      <w:r w:rsidR="00BD1E2A">
        <w:rPr>
          <w:rFonts w:ascii="Arial Narrow" w:hAnsi="Arial Narrow"/>
          <w:color w:val="000000" w:themeColor="text1"/>
          <w:lang w:val="ro-RO"/>
        </w:rPr>
        <w:t>.</w:t>
      </w:r>
      <w:r w:rsidR="00E869F0">
        <w:rPr>
          <w:rFonts w:ascii="Arial Narrow" w:hAnsi="Arial Narrow"/>
          <w:color w:val="000000" w:themeColor="text1"/>
          <w:lang w:val="ro-RO"/>
        </w:rPr>
        <w:t xml:space="preserve"> </w:t>
      </w:r>
      <w:r w:rsidR="00BD1E2A">
        <w:rPr>
          <w:rFonts w:ascii="Arial Narrow" w:hAnsi="Arial Narrow"/>
          <w:color w:val="000000" w:themeColor="text1"/>
          <w:lang w:val="ro-RO"/>
        </w:rPr>
        <w:t xml:space="preserve">Drept urmare, viziunea de </w:t>
      </w:r>
      <w:r w:rsidR="00E869F0">
        <w:rPr>
          <w:rFonts w:ascii="Arial Narrow" w:hAnsi="Arial Narrow"/>
          <w:color w:val="000000" w:themeColor="text1"/>
          <w:lang w:val="ro-RO"/>
        </w:rPr>
        <w:t>dezvoltare</w:t>
      </w:r>
      <w:r w:rsidR="00BD1E2A">
        <w:rPr>
          <w:rFonts w:ascii="Arial Narrow" w:hAnsi="Arial Narrow"/>
          <w:color w:val="000000" w:themeColor="text1"/>
          <w:lang w:val="ro-RO"/>
        </w:rPr>
        <w:t xml:space="preserve"> tre</w:t>
      </w:r>
      <w:r w:rsidR="007849B0">
        <w:rPr>
          <w:rFonts w:ascii="Arial Narrow" w:hAnsi="Arial Narrow"/>
          <w:color w:val="000000" w:themeColor="text1"/>
          <w:lang w:val="ro-RO"/>
        </w:rPr>
        <w:t xml:space="preserve">buie construită în jurul componentei umane, definind </w:t>
      </w:r>
      <w:r w:rsidR="00E055E5">
        <w:rPr>
          <w:rFonts w:ascii="Arial Narrow" w:hAnsi="Arial Narrow"/>
          <w:color w:val="000000" w:themeColor="text1"/>
          <w:lang w:val="ro-RO"/>
        </w:rPr>
        <w:t>condițiile pentru stimularea creșterii demografice.</w:t>
      </w:r>
      <w:r w:rsidR="00013454">
        <w:rPr>
          <w:rFonts w:ascii="Arial Narrow" w:hAnsi="Arial Narrow"/>
          <w:color w:val="000000" w:themeColor="text1"/>
          <w:lang w:val="ro-RO"/>
        </w:rPr>
        <w:t xml:space="preserve"> În corelație  cu factorii de cauzalitate rezultați în urma analiz</w:t>
      </w:r>
      <w:r w:rsidR="00232D1A">
        <w:rPr>
          <w:rFonts w:ascii="Arial Narrow" w:hAnsi="Arial Narrow"/>
          <w:color w:val="000000" w:themeColor="text1"/>
          <w:lang w:val="ro-RO"/>
        </w:rPr>
        <w:t>e</w:t>
      </w:r>
      <w:r w:rsidR="00013454">
        <w:rPr>
          <w:rFonts w:ascii="Arial Narrow" w:hAnsi="Arial Narrow"/>
          <w:color w:val="000000" w:themeColor="text1"/>
          <w:lang w:val="ro-RO"/>
        </w:rPr>
        <w:t>i preliminare, c</w:t>
      </w:r>
      <w:r w:rsidR="005E3DC3" w:rsidRPr="005E3DC3">
        <w:rPr>
          <w:rFonts w:ascii="Arial Narrow" w:hAnsi="Arial Narrow"/>
          <w:color w:val="000000" w:themeColor="text1"/>
          <w:lang w:val="ro-RO"/>
        </w:rPr>
        <w:t>rearea unui mediu economic performant și competitiv</w:t>
      </w:r>
      <w:r w:rsidR="00DD4417">
        <w:rPr>
          <w:rFonts w:ascii="Arial Narrow" w:hAnsi="Arial Narrow"/>
          <w:color w:val="000000" w:themeColor="text1"/>
          <w:lang w:val="ro-RO"/>
        </w:rPr>
        <w:t xml:space="preserve"> (ca factor coagulant pentru concentrarea forței de muncă)</w:t>
      </w:r>
      <w:r w:rsidR="005E3DC3" w:rsidRPr="005E3DC3">
        <w:rPr>
          <w:rFonts w:ascii="Arial Narrow" w:hAnsi="Arial Narrow"/>
          <w:color w:val="000000" w:themeColor="text1"/>
          <w:lang w:val="ro-RO"/>
        </w:rPr>
        <w:t xml:space="preserve"> </w:t>
      </w:r>
      <w:r w:rsidR="00232D1A">
        <w:rPr>
          <w:rFonts w:ascii="Arial Narrow" w:hAnsi="Arial Narrow"/>
          <w:color w:val="000000" w:themeColor="text1"/>
          <w:lang w:val="ro-RO"/>
        </w:rPr>
        <w:t xml:space="preserve">trebuie să reprezinte </w:t>
      </w:r>
      <w:r w:rsidR="007F31A7">
        <w:rPr>
          <w:rFonts w:ascii="Arial Narrow" w:hAnsi="Arial Narrow"/>
          <w:color w:val="000000" w:themeColor="text1"/>
          <w:lang w:val="ro-RO"/>
        </w:rPr>
        <w:t xml:space="preserve">o componentă primară a </w:t>
      </w:r>
      <w:r w:rsidR="005E3DC3" w:rsidRPr="005E3DC3">
        <w:rPr>
          <w:rFonts w:ascii="Arial Narrow" w:hAnsi="Arial Narrow"/>
          <w:color w:val="000000" w:themeColor="text1"/>
          <w:lang w:val="ro-RO"/>
        </w:rPr>
        <w:t>Strategiei de dezvoltare a orașului</w:t>
      </w:r>
      <w:r w:rsidR="00DC6311">
        <w:rPr>
          <w:rFonts w:ascii="Arial Narrow" w:hAnsi="Arial Narrow"/>
          <w:color w:val="000000" w:themeColor="text1"/>
          <w:lang w:val="ro-RO"/>
        </w:rPr>
        <w:t xml:space="preserve">. </w:t>
      </w:r>
      <w:r w:rsidR="009748F3">
        <w:rPr>
          <w:rFonts w:ascii="Arial Narrow" w:hAnsi="Arial Narrow"/>
          <w:color w:val="000000" w:themeColor="text1"/>
          <w:lang w:val="ro-RO"/>
        </w:rPr>
        <w:t xml:space="preserve">La </w:t>
      </w:r>
      <w:r w:rsidR="009748F3">
        <w:rPr>
          <w:rFonts w:ascii="Arial Narrow" w:hAnsi="Arial Narrow"/>
          <w:color w:val="000000" w:themeColor="text1"/>
          <w:lang w:val="ro-RO"/>
        </w:rPr>
        <w:lastRenderedPageBreak/>
        <w:t>fel de</w:t>
      </w:r>
      <w:r w:rsidR="005E3DC3" w:rsidRPr="005E3DC3">
        <w:rPr>
          <w:rFonts w:ascii="Arial Narrow" w:hAnsi="Arial Narrow"/>
          <w:color w:val="000000" w:themeColor="text1"/>
          <w:lang w:val="ro-RO"/>
        </w:rPr>
        <w:t xml:space="preserve"> important</w:t>
      </w:r>
      <w:r w:rsidR="009748F3">
        <w:rPr>
          <w:rFonts w:ascii="Arial Narrow" w:hAnsi="Arial Narrow"/>
          <w:color w:val="000000" w:themeColor="text1"/>
          <w:lang w:val="ro-RO"/>
        </w:rPr>
        <w:t>e</w:t>
      </w:r>
      <w:r w:rsidR="005E3DC3" w:rsidRPr="005E3DC3">
        <w:rPr>
          <w:rFonts w:ascii="Arial Narrow" w:hAnsi="Arial Narrow"/>
          <w:color w:val="000000" w:themeColor="text1"/>
          <w:lang w:val="ro-RO"/>
        </w:rPr>
        <w:t xml:space="preserve"> în retenția forței de muncă și a populației în general, </w:t>
      </w:r>
      <w:r w:rsidR="004A3603">
        <w:rPr>
          <w:rFonts w:ascii="Arial Narrow" w:hAnsi="Arial Narrow"/>
          <w:color w:val="000000" w:themeColor="text1"/>
          <w:lang w:val="ro-RO"/>
        </w:rPr>
        <w:t>sunt</w:t>
      </w:r>
      <w:r w:rsidR="009748F3">
        <w:rPr>
          <w:rFonts w:ascii="Arial Narrow" w:hAnsi="Arial Narrow"/>
          <w:color w:val="000000" w:themeColor="text1"/>
          <w:lang w:val="ro-RO"/>
        </w:rPr>
        <w:t xml:space="preserve"> și</w:t>
      </w:r>
      <w:r w:rsidR="005E3DC3" w:rsidRPr="005E3DC3">
        <w:rPr>
          <w:rFonts w:ascii="Arial Narrow" w:hAnsi="Arial Narrow"/>
          <w:color w:val="000000" w:themeColor="text1"/>
          <w:lang w:val="ro-RO"/>
        </w:rPr>
        <w:t xml:space="preserve"> calitatea</w:t>
      </w:r>
      <w:r w:rsidR="005E3DC3">
        <w:rPr>
          <w:rFonts w:ascii="Arial Narrow" w:hAnsi="Arial Narrow"/>
          <w:color w:val="000000" w:themeColor="text1"/>
          <w:lang w:val="ro-RO"/>
        </w:rPr>
        <w:t xml:space="preserve"> </w:t>
      </w:r>
      <w:r w:rsidR="005E3DC3" w:rsidRPr="005E3DC3">
        <w:rPr>
          <w:rFonts w:ascii="Arial Narrow" w:hAnsi="Arial Narrow"/>
          <w:color w:val="000000" w:themeColor="text1"/>
          <w:lang w:val="ro-RO"/>
        </w:rPr>
        <w:t xml:space="preserve"> </w:t>
      </w:r>
      <w:r w:rsidR="00DC6311">
        <w:rPr>
          <w:rFonts w:ascii="Arial Narrow" w:hAnsi="Arial Narrow"/>
          <w:color w:val="000000" w:themeColor="text1"/>
          <w:lang w:val="ro-RO"/>
        </w:rPr>
        <w:t xml:space="preserve">infrastructurii edilitare </w:t>
      </w:r>
      <w:r w:rsidR="009748F3">
        <w:rPr>
          <w:rFonts w:ascii="Arial Narrow" w:hAnsi="Arial Narrow"/>
          <w:color w:val="000000" w:themeColor="text1"/>
          <w:lang w:val="ro-RO"/>
        </w:rPr>
        <w:t>(</w:t>
      </w:r>
      <w:r w:rsidR="00DC6311">
        <w:rPr>
          <w:rFonts w:ascii="Arial Narrow" w:hAnsi="Arial Narrow"/>
          <w:color w:val="000000" w:themeColor="text1"/>
          <w:lang w:val="ro-RO"/>
        </w:rPr>
        <w:t>care define</w:t>
      </w:r>
      <w:r w:rsidR="008100E1">
        <w:rPr>
          <w:rFonts w:ascii="Arial Narrow" w:hAnsi="Arial Narrow"/>
          <w:color w:val="000000" w:themeColor="text1"/>
          <w:lang w:val="ro-RO"/>
        </w:rPr>
        <w:t>ș</w:t>
      </w:r>
      <w:r w:rsidR="009748F3">
        <w:rPr>
          <w:rFonts w:ascii="Arial Narrow" w:hAnsi="Arial Narrow"/>
          <w:color w:val="000000" w:themeColor="text1"/>
          <w:lang w:val="ro-RO"/>
        </w:rPr>
        <w:t>te</w:t>
      </w:r>
      <w:r w:rsidR="00DC6311">
        <w:rPr>
          <w:rFonts w:ascii="Arial Narrow" w:hAnsi="Arial Narrow"/>
          <w:color w:val="000000" w:themeColor="text1"/>
          <w:lang w:val="ro-RO"/>
        </w:rPr>
        <w:t xml:space="preserve"> nivelul de calitate al vieții</w:t>
      </w:r>
      <w:r w:rsidR="009748F3">
        <w:rPr>
          <w:rFonts w:ascii="Arial Narrow" w:hAnsi="Arial Narrow"/>
          <w:color w:val="000000" w:themeColor="text1"/>
          <w:lang w:val="ro-RO"/>
        </w:rPr>
        <w:t xml:space="preserve">) </w:t>
      </w:r>
      <w:r w:rsidR="008100E1">
        <w:rPr>
          <w:rFonts w:ascii="Arial Narrow" w:hAnsi="Arial Narrow"/>
          <w:color w:val="000000" w:themeColor="text1"/>
          <w:lang w:val="ro-RO"/>
        </w:rPr>
        <w:t>și a</w:t>
      </w:r>
      <w:r w:rsidR="005E3DC3" w:rsidRPr="005E3DC3">
        <w:rPr>
          <w:rFonts w:ascii="Arial Narrow" w:hAnsi="Arial Narrow"/>
          <w:color w:val="000000" w:themeColor="text1"/>
          <w:lang w:val="ro-RO"/>
        </w:rPr>
        <w:t xml:space="preserve">ccesul populației la serviciile publice și calitatea acestora </w:t>
      </w:r>
      <w:r w:rsidR="004A3603">
        <w:rPr>
          <w:rFonts w:ascii="Arial Narrow" w:hAnsi="Arial Narrow"/>
          <w:color w:val="000000" w:themeColor="text1"/>
          <w:lang w:val="ro-RO"/>
        </w:rPr>
        <w:t>(</w:t>
      </w:r>
      <w:r w:rsidR="008100E1">
        <w:rPr>
          <w:rFonts w:ascii="Arial Narrow" w:hAnsi="Arial Narrow"/>
          <w:color w:val="000000" w:themeColor="text1"/>
          <w:lang w:val="ro-RO"/>
        </w:rPr>
        <w:t>care determină</w:t>
      </w:r>
      <w:r w:rsidR="005E3DC3" w:rsidRPr="005E3DC3">
        <w:rPr>
          <w:rFonts w:ascii="Arial Narrow" w:hAnsi="Arial Narrow"/>
          <w:color w:val="000000" w:themeColor="text1"/>
          <w:lang w:val="ro-RO"/>
        </w:rPr>
        <w:t xml:space="preserve"> satisfacției beneficiarilor acestor servicii</w:t>
      </w:r>
      <w:r w:rsidR="008100E1">
        <w:rPr>
          <w:rFonts w:ascii="Arial Narrow" w:hAnsi="Arial Narrow"/>
          <w:color w:val="000000" w:themeColor="text1"/>
          <w:lang w:val="ro-RO"/>
        </w:rPr>
        <w:t>)</w:t>
      </w:r>
      <w:r w:rsidR="004A3603">
        <w:rPr>
          <w:rFonts w:ascii="Arial Narrow" w:hAnsi="Arial Narrow"/>
          <w:color w:val="000000" w:themeColor="text1"/>
          <w:lang w:val="ro-RO"/>
        </w:rPr>
        <w:t>.</w:t>
      </w:r>
    </w:p>
    <w:p w14:paraId="3E998775" w14:textId="77777777" w:rsidR="007872DC" w:rsidRDefault="004A3603" w:rsidP="007E6DD7">
      <w:pPr>
        <w:autoSpaceDE w:val="0"/>
        <w:autoSpaceDN w:val="0"/>
        <w:adjustRightInd w:val="0"/>
        <w:spacing w:after="0" w:line="240" w:lineRule="auto"/>
        <w:rPr>
          <w:rFonts w:ascii="Arial Narrow" w:hAnsi="Arial Narrow"/>
          <w:color w:val="000000" w:themeColor="text1"/>
          <w:lang w:val="ro-RO"/>
        </w:rPr>
      </w:pPr>
      <w:r>
        <w:rPr>
          <w:rFonts w:ascii="Arial Narrow" w:hAnsi="Arial Narrow"/>
          <w:color w:val="000000" w:themeColor="text1"/>
          <w:lang w:val="ro-RO"/>
        </w:rPr>
        <w:t>In aceste condiții, viziunea</w:t>
      </w:r>
      <w:r w:rsidR="007872DC">
        <w:rPr>
          <w:rFonts w:ascii="Arial Narrow" w:hAnsi="Arial Narrow"/>
          <w:color w:val="000000" w:themeColor="text1"/>
          <w:lang w:val="ro-RO"/>
        </w:rPr>
        <w:t xml:space="preserve"> pentru 2027 a</w:t>
      </w:r>
      <w:r>
        <w:rPr>
          <w:rFonts w:ascii="Arial Narrow" w:hAnsi="Arial Narrow"/>
          <w:color w:val="000000" w:themeColor="text1"/>
          <w:lang w:val="ro-RO"/>
        </w:rPr>
        <w:t xml:space="preserve"> Strategiei de dezvoltare locală a Orașului Bucecea poate fi rezumată după cum urmează</w:t>
      </w:r>
      <w:r w:rsidR="00096B47">
        <w:rPr>
          <w:rFonts w:ascii="Arial Narrow" w:hAnsi="Arial Narrow"/>
          <w:color w:val="000000" w:themeColor="text1"/>
          <w:lang w:val="ro-RO"/>
        </w:rPr>
        <w:t xml:space="preserve">:  </w:t>
      </w:r>
    </w:p>
    <w:p w14:paraId="22EE74D6" w14:textId="77777777" w:rsidR="00951E23" w:rsidRPr="005312DA" w:rsidRDefault="00951E23" w:rsidP="007E6DD7">
      <w:pPr>
        <w:autoSpaceDE w:val="0"/>
        <w:autoSpaceDN w:val="0"/>
        <w:adjustRightInd w:val="0"/>
        <w:spacing w:after="0" w:line="240" w:lineRule="auto"/>
        <w:rPr>
          <w:rFonts w:ascii="Arial Narrow" w:hAnsi="Arial Narrow"/>
          <w:b/>
          <w:bCs/>
          <w:color w:val="000000" w:themeColor="text1"/>
          <w:lang w:val="ro-RO"/>
        </w:rPr>
      </w:pPr>
    </w:p>
    <w:p w14:paraId="31050DB6" w14:textId="0094AF40" w:rsidR="004A3603" w:rsidRPr="000F43CA" w:rsidRDefault="0059248B" w:rsidP="000F43CA">
      <w:pPr>
        <w:shd w:val="clear" w:color="auto" w:fill="C00000"/>
        <w:autoSpaceDE w:val="0"/>
        <w:autoSpaceDN w:val="0"/>
        <w:adjustRightInd w:val="0"/>
        <w:spacing w:before="120" w:after="120" w:line="240" w:lineRule="auto"/>
        <w:ind w:firstLine="142"/>
        <w:jc w:val="both"/>
        <w:rPr>
          <w:rFonts w:ascii="Arial Narrow" w:hAnsi="Arial Narrow"/>
          <w:b/>
          <w:bCs/>
          <w:i/>
          <w:color w:val="FFFFFF" w:themeColor="background1"/>
          <w:lang w:val="ro-RO"/>
        </w:rPr>
      </w:pPr>
      <w:r>
        <w:rPr>
          <w:rFonts w:ascii="Arial Narrow" w:hAnsi="Arial Narrow"/>
          <w:b/>
          <w:bCs/>
          <w:color w:val="FFFFFF" w:themeColor="background1"/>
          <w:lang w:val="ro-RO"/>
        </w:rPr>
        <w:t xml:space="preserve">          </w:t>
      </w:r>
      <w:r w:rsidR="00654ECB" w:rsidRPr="000F43CA">
        <w:rPr>
          <w:rFonts w:ascii="Arial Narrow" w:hAnsi="Arial Narrow"/>
          <w:b/>
          <w:bCs/>
          <w:i/>
          <w:color w:val="FFFFFF" w:themeColor="background1"/>
          <w:lang w:val="ro-RO"/>
        </w:rPr>
        <w:t>Orașul Bucecea</w:t>
      </w:r>
      <w:r w:rsidR="007872DC" w:rsidRPr="000F43CA">
        <w:rPr>
          <w:rFonts w:ascii="Arial Narrow" w:hAnsi="Arial Narrow"/>
          <w:b/>
          <w:bCs/>
          <w:i/>
          <w:color w:val="FFFFFF" w:themeColor="background1"/>
          <w:lang w:val="ro-RO"/>
        </w:rPr>
        <w:t xml:space="preserve"> va fi un centru urban modern, </w:t>
      </w:r>
      <w:r w:rsidR="00443852" w:rsidRPr="000F43CA">
        <w:rPr>
          <w:rFonts w:ascii="Arial Narrow" w:hAnsi="Arial Narrow"/>
          <w:b/>
          <w:bCs/>
          <w:i/>
          <w:color w:val="FFFFFF" w:themeColor="background1"/>
          <w:lang w:val="ro-RO"/>
        </w:rPr>
        <w:t xml:space="preserve">care să îmbine un mediu economic </w:t>
      </w:r>
      <w:r w:rsidR="00345498" w:rsidRPr="000F43CA">
        <w:rPr>
          <w:rFonts w:ascii="Arial Narrow" w:hAnsi="Arial Narrow"/>
          <w:b/>
          <w:bCs/>
          <w:i/>
          <w:color w:val="FFFFFF" w:themeColor="background1"/>
          <w:lang w:val="ro-RO"/>
        </w:rPr>
        <w:t xml:space="preserve">dinamic </w:t>
      </w:r>
      <w:r w:rsidR="00741D31" w:rsidRPr="000F43CA">
        <w:rPr>
          <w:rFonts w:ascii="Arial Narrow" w:hAnsi="Arial Narrow"/>
          <w:b/>
          <w:bCs/>
          <w:i/>
          <w:color w:val="FFFFFF" w:themeColor="background1"/>
          <w:lang w:val="ro-RO"/>
        </w:rPr>
        <w:t xml:space="preserve">și divers cu un nivel de bunăstare </w:t>
      </w:r>
      <w:r w:rsidR="00345498" w:rsidRPr="000F43CA">
        <w:rPr>
          <w:rFonts w:ascii="Arial Narrow" w:hAnsi="Arial Narrow"/>
          <w:b/>
          <w:bCs/>
          <w:i/>
          <w:color w:val="FFFFFF" w:themeColor="background1"/>
          <w:lang w:val="ro-RO"/>
        </w:rPr>
        <w:t xml:space="preserve">și o calitate a vieții ridicate, </w:t>
      </w:r>
      <w:r w:rsidR="006B4D56" w:rsidRPr="000F43CA">
        <w:rPr>
          <w:rFonts w:ascii="Arial Narrow" w:hAnsi="Arial Narrow"/>
          <w:b/>
          <w:bCs/>
          <w:i/>
          <w:color w:val="FFFFFF" w:themeColor="background1"/>
          <w:lang w:val="ro-RO"/>
        </w:rPr>
        <w:t>în condiții de</w:t>
      </w:r>
      <w:r w:rsidR="00096B47" w:rsidRPr="000F43CA">
        <w:rPr>
          <w:rFonts w:ascii="Arial Narrow" w:hAnsi="Arial Narrow"/>
          <w:b/>
          <w:bCs/>
          <w:i/>
          <w:color w:val="FFFFFF" w:themeColor="background1"/>
          <w:lang w:val="ro-RO"/>
        </w:rPr>
        <w:t xml:space="preserve"> gestionare </w:t>
      </w:r>
      <w:r w:rsidR="00096B47" w:rsidRPr="000F43CA">
        <w:rPr>
          <w:rFonts w:ascii="Calibri" w:hAnsi="Calibri" w:cs="Calibri"/>
          <w:b/>
          <w:bCs/>
          <w:i/>
          <w:color w:val="FFFFFF" w:themeColor="background1"/>
          <w:lang w:val="ro-RO"/>
        </w:rPr>
        <w:t>ṣ</w:t>
      </w:r>
      <w:r w:rsidR="00096B47" w:rsidRPr="000F43CA">
        <w:rPr>
          <w:rFonts w:ascii="Arial Narrow" w:hAnsi="Arial Narrow"/>
          <w:b/>
          <w:bCs/>
          <w:i/>
          <w:color w:val="FFFFFF" w:themeColor="background1"/>
          <w:lang w:val="ro-RO"/>
        </w:rPr>
        <w:t>i utilizare eficientă a resurselor</w:t>
      </w:r>
      <w:r w:rsidR="00654ECB" w:rsidRPr="000F43CA">
        <w:rPr>
          <w:rFonts w:ascii="Arial Narrow" w:hAnsi="Arial Narrow"/>
          <w:b/>
          <w:bCs/>
          <w:i/>
          <w:color w:val="FFFFFF" w:themeColor="background1"/>
          <w:lang w:val="ro-RO"/>
        </w:rPr>
        <w:t xml:space="preserve"> (valorificând</w:t>
      </w:r>
      <w:r w:rsidR="00096B47" w:rsidRPr="000F43CA">
        <w:rPr>
          <w:rFonts w:ascii="Arial Narrow" w:hAnsi="Arial Narrow"/>
          <w:b/>
          <w:bCs/>
          <w:i/>
          <w:color w:val="FFFFFF" w:themeColor="background1"/>
          <w:lang w:val="ro-RO"/>
        </w:rPr>
        <w:t xml:space="preserve"> poten</w:t>
      </w:r>
      <w:r w:rsidR="006F5A7E" w:rsidRPr="000F43CA">
        <w:rPr>
          <w:rFonts w:ascii="Arial Narrow" w:hAnsi="Arial Narrow"/>
          <w:b/>
          <w:bCs/>
          <w:i/>
          <w:color w:val="FFFFFF" w:themeColor="background1"/>
          <w:lang w:val="ro-RO"/>
        </w:rPr>
        <w:t>ț</w:t>
      </w:r>
      <w:r w:rsidR="00096B47" w:rsidRPr="000F43CA">
        <w:rPr>
          <w:rFonts w:ascii="Arial Narrow" w:hAnsi="Arial Narrow"/>
          <w:b/>
          <w:bCs/>
          <w:i/>
          <w:color w:val="FFFFFF" w:themeColor="background1"/>
          <w:lang w:val="ro-RO"/>
        </w:rPr>
        <w:t>ialul</w:t>
      </w:r>
      <w:r w:rsidR="00654ECB" w:rsidRPr="000F43CA">
        <w:rPr>
          <w:rFonts w:ascii="Arial Narrow" w:hAnsi="Arial Narrow"/>
          <w:b/>
          <w:bCs/>
          <w:i/>
          <w:color w:val="FFFFFF" w:themeColor="background1"/>
          <w:lang w:val="ro-RO"/>
        </w:rPr>
        <w:t xml:space="preserve"> </w:t>
      </w:r>
      <w:r w:rsidR="00096B47" w:rsidRPr="000F43CA">
        <w:rPr>
          <w:rFonts w:ascii="Arial Narrow" w:hAnsi="Arial Narrow"/>
          <w:b/>
          <w:bCs/>
          <w:i/>
          <w:color w:val="FFFFFF" w:themeColor="background1"/>
          <w:lang w:val="ro-RO"/>
        </w:rPr>
        <w:t>de inovare ecologică şi socială a</w:t>
      </w:r>
      <w:r w:rsidR="005312DA" w:rsidRPr="000F43CA">
        <w:rPr>
          <w:rFonts w:ascii="Arial Narrow" w:hAnsi="Arial Narrow"/>
          <w:b/>
          <w:bCs/>
          <w:i/>
          <w:color w:val="FFFFFF" w:themeColor="background1"/>
          <w:lang w:val="ro-RO"/>
        </w:rPr>
        <w:t>l</w:t>
      </w:r>
      <w:r w:rsidR="00096B47" w:rsidRPr="000F43CA">
        <w:rPr>
          <w:rFonts w:ascii="Arial Narrow" w:hAnsi="Arial Narrow"/>
          <w:b/>
          <w:bCs/>
          <w:i/>
          <w:color w:val="FFFFFF" w:themeColor="background1"/>
          <w:lang w:val="ro-RO"/>
        </w:rPr>
        <w:t xml:space="preserve"> economiei</w:t>
      </w:r>
      <w:r w:rsidR="00654ECB" w:rsidRPr="000F43CA">
        <w:rPr>
          <w:rFonts w:ascii="Arial Narrow" w:hAnsi="Arial Narrow"/>
          <w:b/>
          <w:bCs/>
          <w:i/>
          <w:color w:val="FFFFFF" w:themeColor="background1"/>
          <w:lang w:val="ro-RO"/>
        </w:rPr>
        <w:t>)</w:t>
      </w:r>
      <w:r w:rsidR="00096B47" w:rsidRPr="000F43CA">
        <w:rPr>
          <w:rFonts w:ascii="Arial Narrow" w:hAnsi="Arial Narrow"/>
          <w:b/>
          <w:bCs/>
          <w:i/>
          <w:color w:val="FFFFFF" w:themeColor="background1"/>
          <w:lang w:val="ro-RO"/>
        </w:rPr>
        <w:t>, astfel încât să se asigure prosperitatea, protec</w:t>
      </w:r>
      <w:r w:rsidR="006F5A7E" w:rsidRPr="000F43CA">
        <w:rPr>
          <w:rFonts w:ascii="Arial Narrow" w:hAnsi="Arial Narrow"/>
          <w:b/>
          <w:bCs/>
          <w:i/>
          <w:color w:val="FFFFFF" w:themeColor="background1"/>
          <w:lang w:val="ro-RO"/>
        </w:rPr>
        <w:t>ț</w:t>
      </w:r>
      <w:r w:rsidR="00096B47" w:rsidRPr="000F43CA">
        <w:rPr>
          <w:rFonts w:ascii="Arial Narrow" w:hAnsi="Arial Narrow"/>
          <w:b/>
          <w:bCs/>
          <w:i/>
          <w:color w:val="FFFFFF" w:themeColor="background1"/>
          <w:lang w:val="ro-RO"/>
        </w:rPr>
        <w:t>ia mediului</w:t>
      </w:r>
      <w:r w:rsidR="00DE4D34" w:rsidRPr="000F43CA">
        <w:rPr>
          <w:rFonts w:ascii="Arial Narrow" w:hAnsi="Arial Narrow"/>
          <w:b/>
          <w:bCs/>
          <w:i/>
          <w:color w:val="FFFFFF" w:themeColor="background1"/>
          <w:lang w:val="ro-RO"/>
        </w:rPr>
        <w:t>,</w:t>
      </w:r>
      <w:r w:rsidR="00096B47" w:rsidRPr="000F43CA">
        <w:rPr>
          <w:rFonts w:ascii="Arial Narrow" w:hAnsi="Arial Narrow"/>
          <w:b/>
          <w:bCs/>
          <w:i/>
          <w:color w:val="FFFFFF" w:themeColor="background1"/>
          <w:lang w:val="ro-RO"/>
        </w:rPr>
        <w:t xml:space="preserve"> coeziunea </w:t>
      </w:r>
      <w:r w:rsidR="00DE4D34" w:rsidRPr="000F43CA">
        <w:rPr>
          <w:rFonts w:ascii="Arial Narrow" w:hAnsi="Arial Narrow"/>
          <w:b/>
          <w:bCs/>
          <w:i/>
          <w:color w:val="FFFFFF" w:themeColor="background1"/>
          <w:lang w:val="ro-RO"/>
        </w:rPr>
        <w:t>socială și relevanța la nivel regional</w:t>
      </w:r>
      <w:r w:rsidR="006F5A7E" w:rsidRPr="000F43CA">
        <w:rPr>
          <w:rFonts w:ascii="Arial Narrow" w:hAnsi="Arial Narrow"/>
          <w:b/>
          <w:bCs/>
          <w:i/>
          <w:color w:val="FFFFFF" w:themeColor="background1"/>
          <w:lang w:val="ro-RO"/>
        </w:rPr>
        <w:t>.</w:t>
      </w:r>
    </w:p>
    <w:p w14:paraId="29EBBC09" w14:textId="77777777" w:rsidR="008100E1" w:rsidRDefault="008100E1" w:rsidP="00E41439">
      <w:pPr>
        <w:spacing w:after="0" w:line="240" w:lineRule="auto"/>
        <w:jc w:val="both"/>
        <w:rPr>
          <w:rFonts w:ascii="Arial Narrow" w:hAnsi="Arial Narrow"/>
          <w:color w:val="000000" w:themeColor="text1"/>
          <w:sz w:val="12"/>
          <w:szCs w:val="12"/>
          <w:lang w:val="ro-RO"/>
        </w:rPr>
      </w:pPr>
    </w:p>
    <w:p w14:paraId="53997298" w14:textId="77777777" w:rsidR="00E41439" w:rsidRPr="00E41439" w:rsidRDefault="00E41439" w:rsidP="00E41439">
      <w:pPr>
        <w:spacing w:after="0" w:line="240" w:lineRule="auto"/>
        <w:jc w:val="both"/>
        <w:rPr>
          <w:rFonts w:ascii="Arial Narrow" w:hAnsi="Arial Narrow"/>
          <w:color w:val="000000" w:themeColor="text1"/>
          <w:sz w:val="12"/>
          <w:szCs w:val="12"/>
          <w:lang w:val="ro-RO"/>
        </w:rPr>
      </w:pPr>
    </w:p>
    <w:p w14:paraId="40CE1C71" w14:textId="77777777" w:rsidR="005E3DC3" w:rsidRPr="005E3DC3" w:rsidRDefault="00951E23" w:rsidP="00DE4D34">
      <w:pPr>
        <w:spacing w:line="240" w:lineRule="auto"/>
        <w:jc w:val="both"/>
        <w:rPr>
          <w:rFonts w:ascii="Arial Narrow" w:hAnsi="Arial Narrow"/>
          <w:color w:val="000000" w:themeColor="text1"/>
          <w:lang w:val="ro-RO"/>
        </w:rPr>
      </w:pPr>
      <w:r>
        <w:rPr>
          <w:rFonts w:ascii="Arial Narrow" w:hAnsi="Arial Narrow"/>
          <w:color w:val="000000" w:themeColor="text1"/>
          <w:lang w:val="ro-RO"/>
        </w:rPr>
        <w:t>În concordanță cu această viziune, m</w:t>
      </w:r>
      <w:r w:rsidR="005E3DC3" w:rsidRPr="005E3DC3">
        <w:rPr>
          <w:rFonts w:ascii="Arial Narrow" w:hAnsi="Arial Narrow"/>
          <w:color w:val="000000" w:themeColor="text1"/>
          <w:lang w:val="ro-RO"/>
        </w:rPr>
        <w:t>ăsurile propuse prin planul strategic vizează</w:t>
      </w:r>
      <w:r w:rsidR="007943CA">
        <w:rPr>
          <w:rFonts w:ascii="Arial Narrow" w:hAnsi="Arial Narrow"/>
          <w:color w:val="000000" w:themeColor="text1"/>
          <w:lang w:val="ro-RO"/>
        </w:rPr>
        <w:t xml:space="preserve"> extinderea și îmbunătățirea infrastructurii edilitare</w:t>
      </w:r>
      <w:r w:rsidR="002A6260">
        <w:rPr>
          <w:rFonts w:ascii="Arial Narrow" w:hAnsi="Arial Narrow"/>
          <w:color w:val="000000" w:themeColor="text1"/>
          <w:lang w:val="ro-RO"/>
        </w:rPr>
        <w:t xml:space="preserve"> și a factorilor de mediu,</w:t>
      </w:r>
      <w:r w:rsidR="00EF0FCA">
        <w:rPr>
          <w:rFonts w:ascii="Arial Narrow" w:hAnsi="Arial Narrow"/>
          <w:color w:val="000000" w:themeColor="text1"/>
          <w:lang w:val="ro-RO"/>
        </w:rPr>
        <w:t xml:space="preserve"> </w:t>
      </w:r>
      <w:r w:rsidR="005E3DC3" w:rsidRPr="005E3DC3">
        <w:rPr>
          <w:rFonts w:ascii="Arial Narrow" w:hAnsi="Arial Narrow"/>
          <w:color w:val="000000" w:themeColor="text1"/>
          <w:lang w:val="ro-RO"/>
        </w:rPr>
        <w:t>îmbunătățirea condițiilor oferite cetățenilor prin serviciile de sănătate, serviciile de protecție socială, educația populației și siguranța civilă.</w:t>
      </w:r>
      <w:r w:rsidR="00DE4D34">
        <w:rPr>
          <w:rFonts w:ascii="Arial Narrow" w:hAnsi="Arial Narrow"/>
          <w:color w:val="000000" w:themeColor="text1"/>
          <w:lang w:val="ro-RO"/>
        </w:rPr>
        <w:t xml:space="preserve"> </w:t>
      </w:r>
      <w:r w:rsidR="005E3DC3" w:rsidRPr="005E3DC3">
        <w:rPr>
          <w:rFonts w:ascii="Arial Narrow" w:hAnsi="Arial Narrow"/>
          <w:color w:val="000000" w:themeColor="text1"/>
          <w:lang w:val="ro-RO"/>
        </w:rPr>
        <w:t xml:space="preserve">Instituțiile administrației publice locale au ca obiective atât asigurarea unor servicii </w:t>
      </w:r>
      <w:r>
        <w:rPr>
          <w:rFonts w:ascii="Arial Narrow" w:hAnsi="Arial Narrow"/>
          <w:color w:val="000000" w:themeColor="text1"/>
          <w:lang w:val="ro-RO"/>
        </w:rPr>
        <w:t>de calitate în condiții de eficiență</w:t>
      </w:r>
      <w:r w:rsidR="005E3DC3" w:rsidRPr="005E3DC3">
        <w:rPr>
          <w:rFonts w:ascii="Arial Narrow" w:hAnsi="Arial Narrow"/>
          <w:color w:val="000000" w:themeColor="text1"/>
          <w:lang w:val="ro-RO"/>
        </w:rPr>
        <w:t>, cât și buna</w:t>
      </w:r>
      <w:r w:rsidR="00EF0FCA">
        <w:rPr>
          <w:rFonts w:ascii="Arial Narrow" w:hAnsi="Arial Narrow"/>
          <w:color w:val="000000" w:themeColor="text1"/>
          <w:lang w:val="ro-RO"/>
        </w:rPr>
        <w:t xml:space="preserve"> </w:t>
      </w:r>
      <w:r w:rsidR="005E3DC3" w:rsidRPr="005E3DC3">
        <w:rPr>
          <w:rFonts w:ascii="Arial Narrow" w:hAnsi="Arial Narrow"/>
          <w:color w:val="000000" w:themeColor="text1"/>
          <w:lang w:val="ro-RO"/>
        </w:rPr>
        <w:t>gospodărire a teritoriului administrat.</w:t>
      </w:r>
    </w:p>
    <w:p w14:paraId="3E25F21E" w14:textId="77777777" w:rsidR="005E3DC3" w:rsidRDefault="008E36BF" w:rsidP="00EF0FCA">
      <w:pPr>
        <w:spacing w:line="240" w:lineRule="auto"/>
        <w:rPr>
          <w:rFonts w:ascii="Arial Narrow" w:hAnsi="Arial Narrow"/>
          <w:color w:val="000000" w:themeColor="text1"/>
          <w:lang w:val="ro-RO"/>
        </w:rPr>
      </w:pPr>
      <w:r>
        <w:rPr>
          <w:rFonts w:ascii="Arial Narrow" w:hAnsi="Arial Narrow"/>
          <w:color w:val="000000" w:themeColor="text1"/>
          <w:lang w:val="ro-RO"/>
        </w:rPr>
        <w:t>Acțiunile/măsurile cuprinse în planul de implementare a strategii</w:t>
      </w:r>
      <w:r w:rsidR="005E3DC3" w:rsidRPr="005E3DC3">
        <w:rPr>
          <w:rFonts w:ascii="Arial Narrow" w:hAnsi="Arial Narrow"/>
          <w:color w:val="000000" w:themeColor="text1"/>
          <w:lang w:val="ro-RO"/>
        </w:rPr>
        <w:t xml:space="preserve"> nu vor avea un impact negativ</w:t>
      </w:r>
      <w:r w:rsidR="00EF0FCA">
        <w:rPr>
          <w:rFonts w:ascii="Arial Narrow" w:hAnsi="Arial Narrow"/>
          <w:color w:val="000000" w:themeColor="text1"/>
          <w:lang w:val="ro-RO"/>
        </w:rPr>
        <w:t xml:space="preserve"> </w:t>
      </w:r>
      <w:r w:rsidR="005E3DC3" w:rsidRPr="005E3DC3">
        <w:rPr>
          <w:rFonts w:ascii="Arial Narrow" w:hAnsi="Arial Narrow"/>
          <w:color w:val="000000" w:themeColor="text1"/>
          <w:lang w:val="ro-RO"/>
        </w:rPr>
        <w:t xml:space="preserve">asupra mediului înconjurător, protecția mediului reprezentând o obligație asumată </w:t>
      </w:r>
      <w:r w:rsidR="005F1D9C">
        <w:rPr>
          <w:rFonts w:ascii="Arial Narrow" w:hAnsi="Arial Narrow"/>
          <w:color w:val="000000" w:themeColor="text1"/>
          <w:lang w:val="ro-RO"/>
        </w:rPr>
        <w:t>de către toate părțile implicate în procesul de</w:t>
      </w:r>
      <w:r w:rsidR="005E3DC3" w:rsidRPr="005E3DC3">
        <w:rPr>
          <w:rFonts w:ascii="Arial Narrow" w:hAnsi="Arial Narrow"/>
          <w:color w:val="000000" w:themeColor="text1"/>
          <w:lang w:val="ro-RO"/>
        </w:rPr>
        <w:t xml:space="preserve"> realizarea </w:t>
      </w:r>
      <w:r w:rsidR="005F1D9C">
        <w:rPr>
          <w:rFonts w:ascii="Arial Narrow" w:hAnsi="Arial Narrow"/>
          <w:color w:val="000000" w:themeColor="text1"/>
          <w:lang w:val="ro-RO"/>
        </w:rPr>
        <w:t xml:space="preserve">a </w:t>
      </w:r>
      <w:r w:rsidR="005E3DC3" w:rsidRPr="005E3DC3">
        <w:rPr>
          <w:rFonts w:ascii="Arial Narrow" w:hAnsi="Arial Narrow"/>
          <w:color w:val="000000" w:themeColor="text1"/>
          <w:lang w:val="ro-RO"/>
        </w:rPr>
        <w:t>strategiei.</w:t>
      </w:r>
    </w:p>
    <w:p w14:paraId="50C64549" w14:textId="77777777" w:rsidR="0027551D" w:rsidRPr="005E3DC3" w:rsidRDefault="0027551D" w:rsidP="00EF0FCA">
      <w:pPr>
        <w:spacing w:line="240" w:lineRule="auto"/>
        <w:rPr>
          <w:rFonts w:ascii="Arial Narrow" w:hAnsi="Arial Narrow"/>
          <w:color w:val="000000" w:themeColor="text1"/>
          <w:lang w:val="ro-RO"/>
        </w:rPr>
      </w:pPr>
    </w:p>
    <w:p w14:paraId="615CD9EF" w14:textId="77777777" w:rsidR="009E10E6" w:rsidRPr="00294A64" w:rsidRDefault="009E10E6" w:rsidP="00E13341">
      <w:pPr>
        <w:pStyle w:val="Heading2"/>
        <w:spacing w:before="0"/>
        <w:rPr>
          <w:rFonts w:ascii="Arial Narrow" w:hAnsi="Arial Narrow" w:cs="Arial"/>
          <w:b/>
          <w:bCs/>
          <w:color w:val="C00000"/>
          <w:sz w:val="22"/>
          <w:szCs w:val="22"/>
          <w:lang w:val="ro-RO"/>
        </w:rPr>
      </w:pPr>
      <w:bookmarkStart w:id="86" w:name="_Toc86013885"/>
      <w:r w:rsidRPr="00294A64">
        <w:rPr>
          <w:rFonts w:ascii="Arial Narrow" w:hAnsi="Arial Narrow" w:cs="Arial"/>
          <w:b/>
          <w:bCs/>
          <w:color w:val="C00000"/>
          <w:sz w:val="22"/>
          <w:szCs w:val="22"/>
          <w:lang w:val="ro-RO"/>
        </w:rPr>
        <w:t xml:space="preserve">3.5. </w:t>
      </w:r>
      <w:r w:rsidR="00594345" w:rsidRPr="00294A64">
        <w:rPr>
          <w:rFonts w:ascii="Arial Narrow" w:hAnsi="Arial Narrow" w:cs="Arial"/>
          <w:b/>
          <w:bCs/>
          <w:color w:val="C00000"/>
          <w:sz w:val="22"/>
          <w:szCs w:val="22"/>
          <w:lang w:val="ro-RO"/>
        </w:rPr>
        <w:t>Direcțiile și obiectivele st</w:t>
      </w:r>
      <w:r w:rsidR="007517E8">
        <w:rPr>
          <w:rFonts w:ascii="Arial Narrow" w:hAnsi="Arial Narrow" w:cs="Arial"/>
          <w:b/>
          <w:bCs/>
          <w:color w:val="C00000"/>
          <w:sz w:val="22"/>
          <w:szCs w:val="22"/>
          <w:lang w:val="ro-RO"/>
        </w:rPr>
        <w:t>r</w:t>
      </w:r>
      <w:r w:rsidR="00594345" w:rsidRPr="00294A64">
        <w:rPr>
          <w:rFonts w:ascii="Arial Narrow" w:hAnsi="Arial Narrow" w:cs="Arial"/>
          <w:b/>
          <w:bCs/>
          <w:color w:val="C00000"/>
          <w:sz w:val="22"/>
          <w:szCs w:val="22"/>
          <w:lang w:val="ro-RO"/>
        </w:rPr>
        <w:t>ategice de dezvoltare</w:t>
      </w:r>
      <w:bookmarkEnd w:id="86"/>
    </w:p>
    <w:p w14:paraId="42218C8D" w14:textId="77777777" w:rsidR="00DF774F" w:rsidRPr="00DF774F" w:rsidRDefault="00DF774F" w:rsidP="00E41439">
      <w:pPr>
        <w:spacing w:before="240"/>
        <w:jc w:val="both"/>
        <w:rPr>
          <w:rFonts w:ascii="Arial Narrow" w:hAnsi="Arial Narrow" w:cstheme="minorHAnsi"/>
          <w:noProof/>
          <w:lang w:val="ro-RO"/>
        </w:rPr>
      </w:pPr>
      <w:r>
        <w:rPr>
          <w:rFonts w:ascii="Arial Narrow" w:hAnsi="Arial Narrow" w:cstheme="minorHAnsi"/>
          <w:noProof/>
          <w:lang w:val="ro-RO"/>
        </w:rPr>
        <w:t>În concordanță cu viziunea de dezvoltare a comunității dimensiune (zonele) de intervenție vizate în cadrul prezentei strategii vor fi:</w:t>
      </w:r>
    </w:p>
    <w:p w14:paraId="1C19D830" w14:textId="77777777" w:rsidR="00C51EB1" w:rsidRPr="000C2192" w:rsidRDefault="00C51EB1" w:rsidP="000C2192">
      <w:pPr>
        <w:shd w:val="clear" w:color="auto" w:fill="E7E6E6" w:themeFill="background2"/>
        <w:spacing w:after="120"/>
        <w:jc w:val="both"/>
        <w:rPr>
          <w:rFonts w:ascii="Arial Narrow" w:hAnsi="Arial Narrow" w:cstheme="minorHAnsi"/>
          <w:noProof/>
          <w:color w:val="C00000"/>
          <w:u w:val="single"/>
          <w:lang w:val="ro-RO"/>
        </w:rPr>
      </w:pPr>
      <w:r w:rsidRPr="000C2192">
        <w:rPr>
          <w:rFonts w:ascii="Arial Narrow" w:hAnsi="Arial Narrow" w:cstheme="minorHAnsi"/>
          <w:noProof/>
          <w:color w:val="C00000"/>
          <w:u w:val="single"/>
          <w:lang w:val="ro-RO"/>
        </w:rPr>
        <w:t>Dimensiunea I - Infrastructură edilitară (infrastructură de clădiri publice, rețea de utilități de interes public și transport)</w:t>
      </w:r>
    </w:p>
    <w:p w14:paraId="2687708C" w14:textId="77777777" w:rsidR="00C51EB1" w:rsidRPr="007C2479" w:rsidRDefault="00C51EB1" w:rsidP="000C2192">
      <w:pPr>
        <w:shd w:val="clear" w:color="auto" w:fill="E7E6E6" w:themeFill="background2"/>
        <w:spacing w:after="120"/>
        <w:jc w:val="both"/>
        <w:rPr>
          <w:rFonts w:ascii="Arial Narrow" w:hAnsi="Arial Narrow" w:cstheme="minorHAnsi"/>
          <w:noProof/>
          <w:lang w:val="ro-RO"/>
        </w:rPr>
      </w:pPr>
      <w:r w:rsidRPr="00955E0A">
        <w:rPr>
          <w:rFonts w:ascii="Arial Narrow" w:hAnsi="Arial Narrow" w:cstheme="minorHAnsi"/>
          <w:b/>
          <w:bCs/>
          <w:noProof/>
          <w:lang w:val="ro-RO"/>
        </w:rPr>
        <w:t xml:space="preserve">Obiectiv </w:t>
      </w:r>
      <w:r>
        <w:rPr>
          <w:rFonts w:ascii="Arial Narrow" w:hAnsi="Arial Narrow" w:cstheme="minorHAnsi"/>
          <w:b/>
          <w:bCs/>
          <w:noProof/>
          <w:lang w:val="ro-RO"/>
        </w:rPr>
        <w:t>specific</w:t>
      </w:r>
      <w:r w:rsidRPr="00955E0A">
        <w:rPr>
          <w:rFonts w:ascii="Arial Narrow" w:hAnsi="Arial Narrow" w:cstheme="minorHAnsi"/>
          <w:b/>
          <w:bCs/>
          <w:noProof/>
          <w:lang w:val="ro-RO"/>
        </w:rPr>
        <w:t>:</w:t>
      </w:r>
      <w:r w:rsidRPr="007C2479">
        <w:rPr>
          <w:rFonts w:ascii="Arial Narrow" w:hAnsi="Arial Narrow" w:cstheme="minorHAnsi"/>
          <w:noProof/>
          <w:lang w:val="ro-RO"/>
        </w:rPr>
        <w:t xml:space="preserve"> </w:t>
      </w:r>
      <w:r>
        <w:rPr>
          <w:rFonts w:ascii="Arial Narrow" w:hAnsi="Arial Narrow" w:cstheme="minorHAnsi"/>
          <w:noProof/>
          <w:lang w:val="ro-RO"/>
        </w:rPr>
        <w:t>M</w:t>
      </w:r>
      <w:r w:rsidRPr="007C2479">
        <w:rPr>
          <w:rFonts w:ascii="Arial Narrow" w:hAnsi="Arial Narrow" w:cstheme="minorHAnsi"/>
          <w:noProof/>
          <w:lang w:val="ro-RO"/>
        </w:rPr>
        <w:t>odernizarea</w:t>
      </w:r>
      <w:r>
        <w:rPr>
          <w:rFonts w:ascii="Arial Narrow" w:hAnsi="Arial Narrow" w:cstheme="minorHAnsi"/>
          <w:noProof/>
          <w:lang w:val="ro-RO"/>
        </w:rPr>
        <w:t xml:space="preserve"> și extinderea </w:t>
      </w:r>
      <w:r w:rsidRPr="007C2479">
        <w:rPr>
          <w:rFonts w:ascii="Arial Narrow" w:hAnsi="Arial Narrow" w:cstheme="minorHAnsi"/>
          <w:noProof/>
          <w:lang w:val="ro-RO"/>
        </w:rPr>
        <w:t xml:space="preserve">a structurilor existente, a infrastructurii de drumuri, a clădirilor publice, </w:t>
      </w:r>
      <w:r>
        <w:rPr>
          <w:rFonts w:ascii="Arial Narrow" w:hAnsi="Arial Narrow" w:cstheme="minorHAnsi"/>
          <w:noProof/>
          <w:lang w:val="ro-RO"/>
        </w:rPr>
        <w:t>a</w:t>
      </w:r>
      <w:r w:rsidRPr="007C2479">
        <w:rPr>
          <w:rFonts w:ascii="Arial Narrow" w:hAnsi="Arial Narrow" w:cstheme="minorHAnsi"/>
          <w:noProof/>
          <w:lang w:val="ro-RO"/>
        </w:rPr>
        <w:t xml:space="preserve"> infrastructurilor de utilități și a transportului public</w:t>
      </w:r>
      <w:r>
        <w:rPr>
          <w:rFonts w:ascii="Arial Narrow" w:hAnsi="Arial Narrow" w:cstheme="minorHAnsi"/>
          <w:noProof/>
          <w:lang w:val="ro-RO"/>
        </w:rPr>
        <w:t>, pentru creșterea confortului locuitorilor și a atractivității localității</w:t>
      </w:r>
      <w:r w:rsidRPr="007C2479">
        <w:rPr>
          <w:rFonts w:ascii="Arial Narrow" w:hAnsi="Arial Narrow" w:cstheme="minorHAnsi"/>
          <w:noProof/>
          <w:lang w:val="ro-RO"/>
        </w:rPr>
        <w:t>;</w:t>
      </w:r>
    </w:p>
    <w:p w14:paraId="34F56CCC" w14:textId="77777777" w:rsidR="00C51EB1" w:rsidRDefault="00C51EB1" w:rsidP="000C2192">
      <w:pPr>
        <w:shd w:val="clear" w:color="auto" w:fill="E7E6E6" w:themeFill="background2"/>
        <w:spacing w:after="120"/>
        <w:jc w:val="both"/>
        <w:rPr>
          <w:rFonts w:ascii="Arial Narrow" w:hAnsi="Arial Narrow" w:cstheme="minorHAnsi"/>
          <w:noProof/>
          <w:lang w:val="ro-RO"/>
        </w:rPr>
      </w:pPr>
      <w:r w:rsidRPr="007C2479">
        <w:rPr>
          <w:rFonts w:ascii="Arial Narrow" w:hAnsi="Arial Narrow" w:cstheme="minorHAnsi"/>
          <w:b/>
          <w:bCs/>
          <w:noProof/>
          <w:lang w:val="ro-RO"/>
        </w:rPr>
        <w:lastRenderedPageBreak/>
        <w:t>OB1.</w:t>
      </w:r>
      <w:r>
        <w:rPr>
          <w:rFonts w:ascii="Arial Narrow" w:hAnsi="Arial Narrow" w:cstheme="minorHAnsi"/>
          <w:b/>
          <w:bCs/>
          <w:noProof/>
          <w:lang w:val="ro-RO"/>
        </w:rPr>
        <w:t>1</w:t>
      </w:r>
      <w:r w:rsidR="00294A64">
        <w:rPr>
          <w:rFonts w:ascii="Arial Narrow" w:hAnsi="Arial Narrow" w:cstheme="minorHAnsi"/>
          <w:b/>
          <w:bCs/>
          <w:noProof/>
          <w:lang w:val="ro-RO"/>
        </w:rPr>
        <w:t>.</w:t>
      </w:r>
      <w:r w:rsidRPr="007C2479">
        <w:rPr>
          <w:rFonts w:ascii="Arial Narrow" w:hAnsi="Arial Narrow" w:cstheme="minorHAnsi"/>
          <w:noProof/>
          <w:lang w:val="ro-RO"/>
        </w:rPr>
        <w:t xml:space="preserve"> Dezvoltare (extindere, modernernizare) infrastructură de utilităti publice (apă, canalizare, electricitate, distribuție gaze</w:t>
      </w:r>
      <w:r w:rsidR="00E461FB">
        <w:rPr>
          <w:rFonts w:ascii="Arial Narrow" w:hAnsi="Arial Narrow" w:cstheme="minorHAnsi"/>
          <w:noProof/>
          <w:lang w:val="ro-RO"/>
        </w:rPr>
        <w:t>, telefonie și televiziune</w:t>
      </w:r>
      <w:r w:rsidRPr="007C2479">
        <w:rPr>
          <w:rFonts w:ascii="Arial Narrow" w:hAnsi="Arial Narrow" w:cstheme="minorHAnsi"/>
          <w:noProof/>
          <w:lang w:val="ro-RO"/>
        </w:rPr>
        <w:t>)</w:t>
      </w:r>
    </w:p>
    <w:p w14:paraId="465BA1F4" w14:textId="77777777" w:rsidR="00C51EB1" w:rsidRPr="00CF78AB" w:rsidRDefault="00C51EB1" w:rsidP="000C2192">
      <w:pPr>
        <w:shd w:val="clear" w:color="auto" w:fill="E7E6E6" w:themeFill="background2"/>
        <w:spacing w:after="120"/>
        <w:jc w:val="both"/>
        <w:rPr>
          <w:rFonts w:ascii="Arial Narrow" w:hAnsi="Arial Narrow" w:cstheme="minorHAnsi"/>
          <w:b/>
          <w:bCs/>
          <w:noProof/>
          <w:lang w:val="ro-RO"/>
        </w:rPr>
      </w:pPr>
      <w:r>
        <w:rPr>
          <w:rFonts w:ascii="Arial Narrow" w:hAnsi="Arial Narrow" w:cstheme="minorHAnsi"/>
          <w:b/>
          <w:bCs/>
          <w:noProof/>
          <w:lang w:val="ro-RO"/>
        </w:rPr>
        <w:t xml:space="preserve">OB1.2. </w:t>
      </w:r>
      <w:r w:rsidRPr="00566F21">
        <w:rPr>
          <w:rFonts w:ascii="Arial Narrow" w:hAnsi="Arial Narrow" w:cstheme="minorHAnsi"/>
          <w:noProof/>
          <w:lang w:val="ro-RO"/>
        </w:rPr>
        <w:t>Reabilitarea, modernizarea și eficientizarea energetică clădiri de interes public</w:t>
      </w:r>
    </w:p>
    <w:p w14:paraId="4460F14C" w14:textId="77777777" w:rsidR="00C51EB1" w:rsidRPr="007C2479" w:rsidRDefault="00C51EB1" w:rsidP="000C2192">
      <w:pPr>
        <w:shd w:val="clear" w:color="auto" w:fill="E7E6E6" w:themeFill="background2"/>
        <w:spacing w:after="120"/>
        <w:jc w:val="both"/>
        <w:rPr>
          <w:rFonts w:ascii="Arial Narrow" w:hAnsi="Arial Narrow" w:cstheme="minorHAnsi"/>
          <w:noProof/>
          <w:lang w:val="ro-RO"/>
        </w:rPr>
      </w:pPr>
      <w:r w:rsidRPr="007C2479">
        <w:rPr>
          <w:rFonts w:ascii="Arial Narrow" w:hAnsi="Arial Narrow" w:cstheme="minorHAnsi"/>
          <w:b/>
          <w:bCs/>
          <w:noProof/>
          <w:lang w:val="ro-RO"/>
        </w:rPr>
        <w:t>OB</w:t>
      </w:r>
      <w:r>
        <w:rPr>
          <w:rFonts w:ascii="Arial Narrow" w:hAnsi="Arial Narrow" w:cstheme="minorHAnsi"/>
          <w:b/>
          <w:bCs/>
          <w:noProof/>
          <w:lang w:val="ro-RO"/>
        </w:rPr>
        <w:t>1</w:t>
      </w:r>
      <w:r w:rsidRPr="007C2479">
        <w:rPr>
          <w:rFonts w:ascii="Arial Narrow" w:hAnsi="Arial Narrow" w:cstheme="minorHAnsi"/>
          <w:b/>
          <w:bCs/>
          <w:noProof/>
          <w:lang w:val="ro-RO"/>
        </w:rPr>
        <w:t>.</w:t>
      </w:r>
      <w:r>
        <w:rPr>
          <w:rFonts w:ascii="Arial Narrow" w:hAnsi="Arial Narrow" w:cstheme="minorHAnsi"/>
          <w:b/>
          <w:bCs/>
          <w:noProof/>
          <w:lang w:val="ro-RO"/>
        </w:rPr>
        <w:t>3</w:t>
      </w:r>
      <w:r w:rsidR="00294A64">
        <w:rPr>
          <w:rFonts w:ascii="Arial Narrow" w:hAnsi="Arial Narrow" w:cstheme="minorHAnsi"/>
          <w:b/>
          <w:bCs/>
          <w:noProof/>
          <w:lang w:val="ro-RO"/>
        </w:rPr>
        <w:t>.</w:t>
      </w:r>
      <w:r w:rsidRPr="007C2479">
        <w:rPr>
          <w:rFonts w:ascii="Arial Narrow" w:hAnsi="Arial Narrow" w:cstheme="minorHAnsi"/>
          <w:noProof/>
          <w:lang w:val="ro-RO"/>
        </w:rPr>
        <w:t xml:space="preserve"> </w:t>
      </w:r>
      <w:r w:rsidRPr="001715D6">
        <w:rPr>
          <w:rFonts w:ascii="Arial Narrow" w:hAnsi="Arial Narrow" w:cstheme="minorHAnsi"/>
          <w:noProof/>
          <w:lang w:val="ro-RO"/>
        </w:rPr>
        <w:t>Reabilitarea/modernizarea/extinderea infrastructurii de transport la nivelul comunității</w:t>
      </w:r>
    </w:p>
    <w:p w14:paraId="5615BA6A" w14:textId="77777777" w:rsidR="00C51EB1" w:rsidRPr="007C2479" w:rsidRDefault="00C51EB1" w:rsidP="000C2192">
      <w:pPr>
        <w:shd w:val="clear" w:color="auto" w:fill="E7E6E6" w:themeFill="background2"/>
        <w:spacing w:after="120"/>
        <w:jc w:val="both"/>
        <w:rPr>
          <w:rFonts w:ascii="Arial Narrow" w:hAnsi="Arial Narrow" w:cstheme="minorHAnsi"/>
          <w:noProof/>
          <w:lang w:val="ro-RO"/>
        </w:rPr>
      </w:pPr>
      <w:r w:rsidRPr="007C2479">
        <w:rPr>
          <w:rFonts w:ascii="Arial Narrow" w:hAnsi="Arial Narrow" w:cstheme="minorHAnsi"/>
          <w:b/>
          <w:bCs/>
          <w:noProof/>
          <w:lang w:val="ro-RO"/>
        </w:rPr>
        <w:t>OB</w:t>
      </w:r>
      <w:r>
        <w:rPr>
          <w:rFonts w:ascii="Arial Narrow" w:hAnsi="Arial Narrow" w:cstheme="minorHAnsi"/>
          <w:b/>
          <w:bCs/>
          <w:noProof/>
          <w:lang w:val="ro-RO"/>
        </w:rPr>
        <w:t>1</w:t>
      </w:r>
      <w:r w:rsidRPr="007C2479">
        <w:rPr>
          <w:rFonts w:ascii="Arial Narrow" w:hAnsi="Arial Narrow" w:cstheme="minorHAnsi"/>
          <w:b/>
          <w:bCs/>
          <w:noProof/>
          <w:lang w:val="ro-RO"/>
        </w:rPr>
        <w:t>.</w:t>
      </w:r>
      <w:r>
        <w:rPr>
          <w:rFonts w:ascii="Arial Narrow" w:hAnsi="Arial Narrow" w:cstheme="minorHAnsi"/>
          <w:b/>
          <w:bCs/>
          <w:noProof/>
          <w:lang w:val="ro-RO"/>
        </w:rPr>
        <w:t>4</w:t>
      </w:r>
      <w:r w:rsidRPr="007C2479">
        <w:rPr>
          <w:rFonts w:ascii="Arial Narrow" w:hAnsi="Arial Narrow" w:cstheme="minorHAnsi"/>
          <w:noProof/>
          <w:lang w:val="ro-RO"/>
        </w:rPr>
        <w:t xml:space="preserve"> Revitalizare urbană - reconversie și refuncționalizare terenuri și clădiri degradate, vacante sau neutilizate</w:t>
      </w:r>
    </w:p>
    <w:p w14:paraId="1A9D4B21" w14:textId="77777777" w:rsidR="00C51EB1" w:rsidRDefault="00C51EB1" w:rsidP="00C51EB1">
      <w:pPr>
        <w:jc w:val="both"/>
        <w:rPr>
          <w:rFonts w:ascii="Arial Narrow" w:hAnsi="Arial Narrow" w:cstheme="minorHAnsi"/>
          <w:b/>
          <w:bCs/>
          <w:noProof/>
          <w:lang w:val="ro-RO"/>
        </w:rPr>
      </w:pPr>
    </w:p>
    <w:p w14:paraId="1F57E391" w14:textId="77777777" w:rsidR="00C51EB1" w:rsidRPr="000C2192" w:rsidRDefault="00C51EB1" w:rsidP="000C2192">
      <w:pPr>
        <w:shd w:val="clear" w:color="auto" w:fill="E7E6E6" w:themeFill="background2"/>
        <w:spacing w:after="120"/>
        <w:jc w:val="both"/>
        <w:rPr>
          <w:rFonts w:ascii="Arial Narrow" w:hAnsi="Arial Narrow" w:cstheme="minorHAnsi"/>
          <w:noProof/>
          <w:color w:val="C00000"/>
          <w:u w:val="single"/>
          <w:lang w:val="ro-RO"/>
        </w:rPr>
      </w:pPr>
      <w:r w:rsidRPr="000C2192">
        <w:rPr>
          <w:rFonts w:ascii="Arial Narrow" w:hAnsi="Arial Narrow" w:cstheme="minorHAnsi"/>
          <w:noProof/>
          <w:color w:val="C00000"/>
          <w:u w:val="single"/>
          <w:lang w:val="ro-RO"/>
        </w:rPr>
        <w:t>Dimensiunea II -  Fond locativ</w:t>
      </w:r>
    </w:p>
    <w:p w14:paraId="09C1FC75" w14:textId="77777777" w:rsidR="00C51EB1" w:rsidRPr="00955E0A" w:rsidRDefault="00C51EB1" w:rsidP="000C2192">
      <w:pPr>
        <w:shd w:val="clear" w:color="auto" w:fill="E7E6E6" w:themeFill="background2"/>
        <w:spacing w:after="120"/>
        <w:jc w:val="both"/>
        <w:rPr>
          <w:rFonts w:ascii="Arial Narrow" w:hAnsi="Arial Narrow" w:cstheme="minorHAnsi"/>
          <w:noProof/>
          <w:lang w:val="ro-RO"/>
        </w:rPr>
      </w:pPr>
      <w:r w:rsidRPr="00955E0A">
        <w:rPr>
          <w:rFonts w:ascii="Arial Narrow" w:hAnsi="Arial Narrow" w:cstheme="minorHAnsi"/>
          <w:b/>
          <w:bCs/>
          <w:noProof/>
          <w:lang w:val="ro-RO"/>
        </w:rPr>
        <w:t>Obiectiv general:</w:t>
      </w:r>
      <w:r>
        <w:rPr>
          <w:rFonts w:ascii="Arial Narrow" w:hAnsi="Arial Narrow" w:cstheme="minorHAnsi"/>
          <w:b/>
          <w:bCs/>
          <w:noProof/>
          <w:lang w:val="ro-RO"/>
        </w:rPr>
        <w:t xml:space="preserve"> </w:t>
      </w:r>
      <w:r>
        <w:rPr>
          <w:rFonts w:ascii="Arial Narrow" w:hAnsi="Arial Narrow" w:cstheme="minorHAnsi"/>
          <w:noProof/>
          <w:lang w:val="ro-RO"/>
        </w:rPr>
        <w:t>Îmbunătățirea condițiilor de locuire prin extinderea fondului locativ, imbunătățire accesului la utilități și diminuarea nesiguranței locative</w:t>
      </w:r>
    </w:p>
    <w:p w14:paraId="71FED29E" w14:textId="77777777" w:rsidR="00C51EB1" w:rsidRDefault="00C51EB1" w:rsidP="000C2192">
      <w:pPr>
        <w:shd w:val="clear" w:color="auto" w:fill="E7E6E6" w:themeFill="background2"/>
        <w:spacing w:after="120"/>
        <w:jc w:val="both"/>
        <w:rPr>
          <w:rFonts w:ascii="Arial Narrow" w:hAnsi="Arial Narrow" w:cstheme="minorHAnsi"/>
          <w:noProof/>
          <w:lang w:val="ro-RO"/>
        </w:rPr>
      </w:pPr>
      <w:r w:rsidRPr="007C2479">
        <w:rPr>
          <w:rFonts w:ascii="Arial Narrow" w:hAnsi="Arial Narrow" w:cstheme="minorHAnsi"/>
          <w:b/>
          <w:bCs/>
          <w:noProof/>
          <w:lang w:val="ro-RO"/>
        </w:rPr>
        <w:t>OB</w:t>
      </w:r>
      <w:r>
        <w:rPr>
          <w:rFonts w:ascii="Arial Narrow" w:hAnsi="Arial Narrow" w:cstheme="minorHAnsi"/>
          <w:b/>
          <w:bCs/>
          <w:noProof/>
          <w:lang w:val="ro-RO"/>
        </w:rPr>
        <w:t>2.1</w:t>
      </w:r>
      <w:r w:rsidRPr="007C2479">
        <w:rPr>
          <w:rFonts w:ascii="Arial Narrow" w:hAnsi="Arial Narrow" w:cstheme="minorHAnsi"/>
          <w:b/>
          <w:bCs/>
          <w:noProof/>
          <w:lang w:val="ro-RO"/>
        </w:rPr>
        <w:t>.</w:t>
      </w:r>
      <w:r w:rsidRPr="007C2479">
        <w:rPr>
          <w:rFonts w:ascii="Arial Narrow" w:hAnsi="Arial Narrow" w:cstheme="minorHAnsi"/>
          <w:noProof/>
          <w:lang w:val="ro-RO"/>
        </w:rPr>
        <w:t xml:space="preserve"> Extinderea fondului locativ</w:t>
      </w:r>
      <w:r>
        <w:rPr>
          <w:rFonts w:ascii="Arial Narrow" w:hAnsi="Arial Narrow" w:cstheme="minorHAnsi"/>
          <w:noProof/>
          <w:lang w:val="ro-RO"/>
        </w:rPr>
        <w:t xml:space="preserve"> prin construirea de locuințe sociale și lotizări</w:t>
      </w:r>
    </w:p>
    <w:p w14:paraId="57E2E77D" w14:textId="77777777" w:rsidR="00C51EB1" w:rsidRDefault="00C51EB1" w:rsidP="000C2192">
      <w:pPr>
        <w:shd w:val="clear" w:color="auto" w:fill="E7E6E6" w:themeFill="background2"/>
        <w:spacing w:after="120"/>
        <w:jc w:val="both"/>
        <w:rPr>
          <w:rFonts w:ascii="Arial Narrow" w:hAnsi="Arial Narrow" w:cstheme="minorHAnsi"/>
          <w:noProof/>
          <w:lang w:val="ro-RO"/>
        </w:rPr>
      </w:pPr>
      <w:r>
        <w:rPr>
          <w:rFonts w:ascii="Arial Narrow" w:hAnsi="Arial Narrow" w:cstheme="minorHAnsi"/>
          <w:b/>
          <w:bCs/>
          <w:noProof/>
          <w:lang w:val="ro-RO"/>
        </w:rPr>
        <w:t xml:space="preserve">OB2.2. </w:t>
      </w:r>
      <w:r>
        <w:rPr>
          <w:rFonts w:ascii="Arial Narrow" w:hAnsi="Arial Narrow" w:cstheme="minorHAnsi"/>
          <w:noProof/>
          <w:lang w:val="ro-RO"/>
        </w:rPr>
        <w:t>M</w:t>
      </w:r>
      <w:r w:rsidRPr="007C2479">
        <w:rPr>
          <w:rFonts w:ascii="Arial Narrow" w:hAnsi="Arial Narrow" w:cstheme="minorHAnsi"/>
          <w:noProof/>
          <w:lang w:val="ro-RO"/>
        </w:rPr>
        <w:t xml:space="preserve">odernizarea și eficientizarea enegetică a </w:t>
      </w:r>
      <w:r>
        <w:rPr>
          <w:rFonts w:ascii="Arial Narrow" w:hAnsi="Arial Narrow" w:cstheme="minorHAnsi"/>
          <w:noProof/>
          <w:lang w:val="ro-RO"/>
        </w:rPr>
        <w:t>clădirilor de locuit</w:t>
      </w:r>
    </w:p>
    <w:p w14:paraId="36D79C6C" w14:textId="77777777" w:rsidR="00C51EB1" w:rsidRPr="00726CD4" w:rsidRDefault="00C51EB1" w:rsidP="000C2192">
      <w:pPr>
        <w:shd w:val="clear" w:color="auto" w:fill="E7E6E6" w:themeFill="background2"/>
        <w:spacing w:after="120"/>
        <w:rPr>
          <w:rFonts w:ascii="Arial Narrow" w:hAnsi="Arial Narrow" w:cstheme="minorHAnsi"/>
          <w:b/>
          <w:bCs/>
          <w:noProof/>
          <w:lang w:val="ro-RO"/>
        </w:rPr>
      </w:pPr>
      <w:r w:rsidRPr="00726CD4">
        <w:rPr>
          <w:rFonts w:ascii="Arial Narrow" w:hAnsi="Arial Narrow" w:cstheme="minorHAnsi"/>
          <w:b/>
          <w:bCs/>
          <w:noProof/>
          <w:lang w:val="ro-RO"/>
        </w:rPr>
        <w:t>OB2.3</w:t>
      </w:r>
      <w:r>
        <w:rPr>
          <w:rFonts w:ascii="Arial Narrow" w:hAnsi="Arial Narrow" w:cstheme="minorHAnsi"/>
          <w:b/>
          <w:bCs/>
          <w:noProof/>
          <w:lang w:val="ro-RO"/>
        </w:rPr>
        <w:t>.</w:t>
      </w:r>
      <w:r w:rsidR="00741DC0">
        <w:rPr>
          <w:rFonts w:ascii="Arial Narrow" w:hAnsi="Arial Narrow" w:cstheme="minorHAnsi"/>
          <w:b/>
          <w:bCs/>
          <w:noProof/>
          <w:lang w:val="ro-RO"/>
        </w:rPr>
        <w:t xml:space="preserve"> </w:t>
      </w:r>
      <w:r w:rsidRPr="000F4832">
        <w:rPr>
          <w:rFonts w:ascii="Arial Narrow" w:hAnsi="Arial Narrow" w:cstheme="minorHAnsi"/>
          <w:noProof/>
          <w:lang w:val="ro-RO"/>
        </w:rPr>
        <w:t>Reducerea nesiguranței locative prin sprijinirea comunității pentru reglementarea docume</w:t>
      </w:r>
      <w:r w:rsidR="00294A64">
        <w:rPr>
          <w:rFonts w:ascii="Arial Narrow" w:hAnsi="Arial Narrow" w:cstheme="minorHAnsi"/>
          <w:noProof/>
          <w:lang w:val="ro-RO"/>
        </w:rPr>
        <w:t xml:space="preserve">ntelor </w:t>
      </w:r>
      <w:r w:rsidRPr="000F4832">
        <w:rPr>
          <w:rFonts w:ascii="Arial Narrow" w:hAnsi="Arial Narrow" w:cstheme="minorHAnsi"/>
          <w:noProof/>
          <w:lang w:val="ro-RO"/>
        </w:rPr>
        <w:t>de proprietate</w:t>
      </w:r>
    </w:p>
    <w:p w14:paraId="0898B84D" w14:textId="77777777" w:rsidR="00C51EB1" w:rsidRDefault="00C51EB1" w:rsidP="00C51EB1">
      <w:pPr>
        <w:jc w:val="both"/>
        <w:rPr>
          <w:rFonts w:ascii="Arial Narrow" w:hAnsi="Arial Narrow" w:cstheme="minorHAnsi"/>
          <w:b/>
          <w:bCs/>
          <w:noProof/>
          <w:lang w:val="ro-RO"/>
        </w:rPr>
      </w:pPr>
    </w:p>
    <w:p w14:paraId="65E30603" w14:textId="77777777" w:rsidR="00C51EB1" w:rsidRPr="000C2192" w:rsidRDefault="00C51EB1" w:rsidP="000C2192">
      <w:pPr>
        <w:shd w:val="clear" w:color="auto" w:fill="E7E6E6" w:themeFill="background2"/>
        <w:spacing w:after="120"/>
        <w:jc w:val="both"/>
        <w:rPr>
          <w:rFonts w:ascii="Arial Narrow" w:hAnsi="Arial Narrow" w:cstheme="minorHAnsi"/>
          <w:noProof/>
          <w:color w:val="C00000"/>
          <w:u w:val="single"/>
          <w:lang w:val="ro-RO"/>
        </w:rPr>
      </w:pPr>
      <w:r w:rsidRPr="000C2192">
        <w:rPr>
          <w:rFonts w:ascii="Arial Narrow" w:hAnsi="Arial Narrow" w:cstheme="minorHAnsi"/>
          <w:noProof/>
          <w:color w:val="C00000"/>
          <w:u w:val="single"/>
          <w:lang w:val="ro-RO"/>
        </w:rPr>
        <w:t>Dimensiunea III – Mediul înconjurător</w:t>
      </w:r>
    </w:p>
    <w:p w14:paraId="516A8917" w14:textId="77777777" w:rsidR="00C51EB1" w:rsidRPr="007C2479" w:rsidRDefault="00C51EB1" w:rsidP="000C2192">
      <w:pPr>
        <w:shd w:val="clear" w:color="auto" w:fill="E7E6E6" w:themeFill="background2"/>
        <w:spacing w:after="120"/>
        <w:jc w:val="both"/>
        <w:rPr>
          <w:rFonts w:ascii="Arial Narrow" w:hAnsi="Arial Narrow" w:cstheme="minorHAnsi"/>
          <w:b/>
          <w:bCs/>
          <w:noProof/>
          <w:lang w:val="ro-RO"/>
        </w:rPr>
      </w:pPr>
      <w:r w:rsidRPr="007C2479">
        <w:rPr>
          <w:rFonts w:ascii="Arial Narrow" w:hAnsi="Arial Narrow" w:cstheme="minorHAnsi"/>
          <w:b/>
          <w:bCs/>
          <w:noProof/>
          <w:lang w:val="ro-RO"/>
        </w:rPr>
        <w:t xml:space="preserve">Obiectiv general: </w:t>
      </w:r>
      <w:r w:rsidR="007517E8">
        <w:rPr>
          <w:rFonts w:ascii="Arial Narrow" w:hAnsi="Arial Narrow" w:cstheme="minorHAnsi"/>
          <w:noProof/>
          <w:lang w:val="ro-RO"/>
        </w:rPr>
        <w:t>Î</w:t>
      </w:r>
      <w:r w:rsidRPr="007C2479">
        <w:rPr>
          <w:rFonts w:ascii="Arial Narrow" w:hAnsi="Arial Narrow"/>
          <w:lang w:val="ro-RO"/>
        </w:rPr>
        <w:t>mbunăt</w:t>
      </w:r>
      <w:r>
        <w:rPr>
          <w:rFonts w:ascii="Arial Narrow" w:hAnsi="Arial Narrow"/>
          <w:lang w:val="ro-RO"/>
        </w:rPr>
        <w:t>ățirea</w:t>
      </w:r>
      <w:r w:rsidRPr="007C2479">
        <w:rPr>
          <w:rFonts w:ascii="Arial Narrow" w:hAnsi="Arial Narrow"/>
          <w:lang w:val="ro-RO"/>
        </w:rPr>
        <w:t xml:space="preserve"> calită</w:t>
      </w:r>
      <w:r>
        <w:rPr>
          <w:rFonts w:ascii="Arial Narrow" w:hAnsi="Arial Narrow"/>
          <w:lang w:val="ro-RO"/>
        </w:rPr>
        <w:t>ț</w:t>
      </w:r>
      <w:r w:rsidRPr="007C2479">
        <w:rPr>
          <w:rFonts w:ascii="Arial Narrow" w:hAnsi="Arial Narrow"/>
          <w:lang w:val="ro-RO"/>
        </w:rPr>
        <w:t xml:space="preserve">ii mediului înconjurător prin </w:t>
      </w:r>
      <w:r>
        <w:rPr>
          <w:rFonts w:ascii="Arial Narrow" w:hAnsi="Arial Narrow"/>
          <w:lang w:val="ro-RO"/>
        </w:rPr>
        <w:t>eficientizarea a gestiunii deșeurilor menajere și de producție</w:t>
      </w:r>
      <w:r w:rsidRPr="00DF4D51">
        <w:rPr>
          <w:rFonts w:ascii="Arial Narrow" w:hAnsi="Arial Narrow"/>
          <w:lang w:val="ro-RO"/>
        </w:rPr>
        <w:t>, p</w:t>
      </w:r>
      <w:r w:rsidRPr="004E3DBB">
        <w:rPr>
          <w:rFonts w:ascii="Arial Narrow" w:hAnsi="Arial Narrow"/>
          <w:lang w:val="ro-RO"/>
        </w:rPr>
        <w:t>r</w:t>
      </w:r>
      <w:r>
        <w:rPr>
          <w:rFonts w:ascii="Arial Narrow" w:hAnsi="Arial Narrow"/>
          <w:lang w:val="ro-RO"/>
        </w:rPr>
        <w:t>omovarea</w:t>
      </w:r>
      <w:r w:rsidRPr="004E3DBB">
        <w:rPr>
          <w:rFonts w:ascii="Arial Narrow" w:hAnsi="Arial Narrow"/>
          <w:lang w:val="ro-RO"/>
        </w:rPr>
        <w:t xml:space="preserve"> modelelor de produc</w:t>
      </w:r>
      <w:r>
        <w:rPr>
          <w:rFonts w:ascii="Arial Narrow" w:hAnsi="Arial Narrow"/>
          <w:lang w:val="ro-RO"/>
        </w:rPr>
        <w:t>ț</w:t>
      </w:r>
      <w:r w:rsidRPr="004E3DBB">
        <w:rPr>
          <w:rFonts w:ascii="Arial Narrow" w:hAnsi="Arial Narrow"/>
          <w:lang w:val="ro-RO"/>
        </w:rPr>
        <w:t xml:space="preserve">ie </w:t>
      </w:r>
      <w:r>
        <w:rPr>
          <w:rFonts w:ascii="Arial Narrow" w:hAnsi="Arial Narrow"/>
          <w:lang w:val="ro-RO"/>
        </w:rPr>
        <w:t>ș</w:t>
      </w:r>
      <w:r w:rsidRPr="004E3DBB">
        <w:rPr>
          <w:rFonts w:ascii="Arial Narrow" w:hAnsi="Arial Narrow"/>
          <w:lang w:val="ro-RO"/>
        </w:rPr>
        <w:t>i consum durabile</w:t>
      </w:r>
      <w:r>
        <w:rPr>
          <w:rFonts w:ascii="Arial Narrow" w:hAnsi="Arial Narrow"/>
          <w:lang w:val="ro-RO"/>
        </w:rPr>
        <w:t xml:space="preserve">, combaterea/diminuarea </w:t>
      </w:r>
      <w:r w:rsidR="00DD5663">
        <w:rPr>
          <w:rFonts w:ascii="Arial Narrow" w:hAnsi="Arial Narrow"/>
          <w:lang w:val="ro-RO"/>
        </w:rPr>
        <w:t>degradării</w:t>
      </w:r>
      <w:r>
        <w:rPr>
          <w:rFonts w:ascii="Arial Narrow" w:hAnsi="Arial Narrow"/>
          <w:lang w:val="ro-RO"/>
        </w:rPr>
        <w:t xml:space="preserve"> componentelor de mediu, </w:t>
      </w:r>
      <w:r w:rsidRPr="007C2479">
        <w:rPr>
          <w:rFonts w:ascii="Arial Narrow" w:hAnsi="Arial Narrow"/>
          <w:lang w:val="ro-RO"/>
        </w:rPr>
        <w:t>cre</w:t>
      </w:r>
      <w:r>
        <w:rPr>
          <w:rFonts w:ascii="Arial Narrow" w:hAnsi="Arial Narrow"/>
          <w:lang w:val="ro-RO"/>
        </w:rPr>
        <w:t>ș</w:t>
      </w:r>
      <w:r w:rsidRPr="007C2479">
        <w:rPr>
          <w:rFonts w:ascii="Arial Narrow" w:hAnsi="Arial Narrow"/>
          <w:lang w:val="ro-RO"/>
        </w:rPr>
        <w:t xml:space="preserve">terea gradului de informare, educare </w:t>
      </w:r>
      <w:r>
        <w:rPr>
          <w:rFonts w:ascii="Arial Narrow" w:hAnsi="Arial Narrow"/>
          <w:lang w:val="ro-RO"/>
        </w:rPr>
        <w:t>ș</w:t>
      </w:r>
      <w:r w:rsidRPr="007C2479">
        <w:rPr>
          <w:rFonts w:ascii="Arial Narrow" w:hAnsi="Arial Narrow"/>
          <w:lang w:val="ro-RO"/>
        </w:rPr>
        <w:t>i con</w:t>
      </w:r>
      <w:r>
        <w:rPr>
          <w:rFonts w:ascii="Arial Narrow" w:hAnsi="Arial Narrow"/>
          <w:lang w:val="ro-RO"/>
        </w:rPr>
        <w:t>ș</w:t>
      </w:r>
      <w:r w:rsidRPr="007C2479">
        <w:rPr>
          <w:rFonts w:ascii="Arial Narrow" w:hAnsi="Arial Narrow"/>
          <w:lang w:val="ro-RO"/>
        </w:rPr>
        <w:t>tientizare a cet</w:t>
      </w:r>
      <w:r>
        <w:rPr>
          <w:rFonts w:ascii="Arial Narrow" w:hAnsi="Arial Narrow"/>
          <w:lang w:val="ro-RO"/>
        </w:rPr>
        <w:t>ăț</w:t>
      </w:r>
      <w:r w:rsidRPr="007C2479">
        <w:rPr>
          <w:rFonts w:ascii="Arial Narrow" w:hAnsi="Arial Narrow"/>
          <w:lang w:val="ro-RO"/>
        </w:rPr>
        <w:t>enilor privind importan</w:t>
      </w:r>
      <w:r>
        <w:rPr>
          <w:rFonts w:ascii="Arial Narrow" w:hAnsi="Arial Narrow"/>
          <w:lang w:val="ro-RO"/>
        </w:rPr>
        <w:t>ț</w:t>
      </w:r>
      <w:r w:rsidRPr="007C2479">
        <w:rPr>
          <w:rFonts w:ascii="Arial Narrow" w:hAnsi="Arial Narrow"/>
          <w:lang w:val="ro-RO"/>
        </w:rPr>
        <w:t>a calit</w:t>
      </w:r>
      <w:r>
        <w:rPr>
          <w:rFonts w:ascii="Arial Narrow" w:hAnsi="Arial Narrow"/>
          <w:lang w:val="ro-RO"/>
        </w:rPr>
        <w:t>ăț</w:t>
      </w:r>
      <w:r w:rsidRPr="007C2479">
        <w:rPr>
          <w:rFonts w:ascii="Arial Narrow" w:hAnsi="Arial Narrow"/>
          <w:lang w:val="ro-RO"/>
        </w:rPr>
        <w:t>ii mediului</w:t>
      </w:r>
      <w:r>
        <w:rPr>
          <w:rFonts w:ascii="Arial Narrow" w:hAnsi="Arial Narrow"/>
          <w:lang w:val="ro-RO"/>
        </w:rPr>
        <w:t>, pentru creșterea calității vieții și reducerea riscurilor unor hazarde naturale.</w:t>
      </w:r>
    </w:p>
    <w:p w14:paraId="7F1A15B0" w14:textId="77777777" w:rsidR="00C51EB1" w:rsidRDefault="00C51EB1" w:rsidP="000C2192">
      <w:pPr>
        <w:shd w:val="clear" w:color="auto" w:fill="E7E6E6" w:themeFill="background2"/>
        <w:spacing w:after="120"/>
        <w:jc w:val="both"/>
        <w:rPr>
          <w:rFonts w:ascii="Arial Narrow" w:hAnsi="Arial Narrow"/>
          <w:lang w:val="ro-RO"/>
        </w:rPr>
      </w:pPr>
      <w:r w:rsidRPr="009A7EEC">
        <w:rPr>
          <w:rFonts w:ascii="Arial Narrow" w:hAnsi="Arial Narrow"/>
          <w:b/>
          <w:bCs/>
          <w:lang w:val="ro-RO"/>
        </w:rPr>
        <w:t>OB3.1</w:t>
      </w:r>
      <w:r>
        <w:rPr>
          <w:rFonts w:ascii="Arial Narrow" w:hAnsi="Arial Narrow"/>
          <w:b/>
          <w:bCs/>
          <w:lang w:val="ro-RO"/>
        </w:rPr>
        <w:t>.</w:t>
      </w:r>
      <w:r>
        <w:rPr>
          <w:rFonts w:ascii="Arial Narrow" w:hAnsi="Arial Narrow"/>
          <w:lang w:val="ro-RO"/>
        </w:rPr>
        <w:t xml:space="preserve"> Îmbunătățirea infrastructurii și a sistemului de management al deșeurilor la nivel de comunitate</w:t>
      </w:r>
    </w:p>
    <w:p w14:paraId="26BEF514" w14:textId="77777777" w:rsidR="00C51EB1" w:rsidRDefault="00C51EB1" w:rsidP="000C2192">
      <w:pPr>
        <w:shd w:val="clear" w:color="auto" w:fill="E7E6E6" w:themeFill="background2"/>
        <w:spacing w:after="120"/>
        <w:jc w:val="both"/>
        <w:rPr>
          <w:rFonts w:ascii="Arial Narrow" w:hAnsi="Arial Narrow"/>
          <w:lang w:val="ro-RO"/>
        </w:rPr>
      </w:pPr>
      <w:r w:rsidRPr="009A7EEC">
        <w:rPr>
          <w:rFonts w:ascii="Arial Narrow" w:hAnsi="Arial Narrow"/>
          <w:b/>
          <w:bCs/>
          <w:lang w:val="ro-RO"/>
        </w:rPr>
        <w:t>OB3.</w:t>
      </w:r>
      <w:r>
        <w:rPr>
          <w:rFonts w:ascii="Arial Narrow" w:hAnsi="Arial Narrow"/>
          <w:b/>
          <w:bCs/>
          <w:lang w:val="ro-RO"/>
        </w:rPr>
        <w:t xml:space="preserve">2. </w:t>
      </w:r>
      <w:r w:rsidRPr="00B97889">
        <w:rPr>
          <w:rFonts w:ascii="Arial Narrow" w:hAnsi="Arial Narrow"/>
          <w:lang w:val="ro-RO"/>
        </w:rPr>
        <w:t>Monitorizarea factorilor de mediu și</w:t>
      </w:r>
      <w:r>
        <w:rPr>
          <w:rFonts w:ascii="Arial Narrow" w:hAnsi="Arial Narrow"/>
          <w:lang w:val="ro-RO"/>
        </w:rPr>
        <w:t xml:space="preserve"> derularea de acțiuni specifice pentru combaterea degradării acestora</w:t>
      </w:r>
    </w:p>
    <w:p w14:paraId="06CCC8BA" w14:textId="77777777" w:rsidR="00667AA8" w:rsidRDefault="00667AA8" w:rsidP="000C2192">
      <w:pPr>
        <w:shd w:val="clear" w:color="auto" w:fill="E7E6E6" w:themeFill="background2"/>
        <w:spacing w:after="120"/>
        <w:jc w:val="both"/>
        <w:rPr>
          <w:rFonts w:ascii="Arial Narrow" w:hAnsi="Arial Narrow"/>
          <w:lang w:val="ro-RO"/>
        </w:rPr>
      </w:pPr>
      <w:r w:rsidRPr="00667AA8">
        <w:rPr>
          <w:rFonts w:ascii="Arial Narrow" w:hAnsi="Arial Narrow"/>
          <w:b/>
          <w:bCs/>
          <w:lang w:val="ro-RO"/>
        </w:rPr>
        <w:t>OB3.3.</w:t>
      </w:r>
      <w:r w:rsidRPr="00667AA8">
        <w:rPr>
          <w:rFonts w:ascii="Arial Narrow" w:hAnsi="Arial Narrow"/>
          <w:lang w:val="ro-RO"/>
        </w:rPr>
        <w:t xml:space="preserve"> Eficientizarea consumului energetic și explorarea unor surse de energie alternative, bazate pe valorificarea potențialului natural</w:t>
      </w:r>
    </w:p>
    <w:p w14:paraId="793D2D7B" w14:textId="77777777" w:rsidR="00C51EB1" w:rsidRPr="005F6597" w:rsidRDefault="00C51EB1" w:rsidP="000C2192">
      <w:pPr>
        <w:shd w:val="clear" w:color="auto" w:fill="E7E6E6" w:themeFill="background2"/>
        <w:spacing w:after="120"/>
        <w:jc w:val="both"/>
        <w:rPr>
          <w:rFonts w:ascii="Arial Narrow" w:hAnsi="Arial Narrow"/>
          <w:lang w:val="ro-RO"/>
        </w:rPr>
      </w:pPr>
      <w:r w:rsidRPr="009A7EEC">
        <w:rPr>
          <w:rFonts w:ascii="Arial Narrow" w:hAnsi="Arial Narrow"/>
          <w:b/>
          <w:bCs/>
          <w:lang w:val="ro-RO"/>
        </w:rPr>
        <w:lastRenderedPageBreak/>
        <w:t>OB3.</w:t>
      </w:r>
      <w:r w:rsidR="00667AA8">
        <w:rPr>
          <w:rFonts w:ascii="Arial Narrow" w:hAnsi="Arial Narrow"/>
          <w:b/>
          <w:bCs/>
          <w:lang w:val="ro-RO"/>
        </w:rPr>
        <w:t>4</w:t>
      </w:r>
      <w:r w:rsidRPr="005F6597">
        <w:rPr>
          <w:rFonts w:ascii="Arial Narrow" w:hAnsi="Arial Narrow"/>
          <w:lang w:val="ro-RO"/>
        </w:rPr>
        <w:t>.</w:t>
      </w:r>
      <w:r>
        <w:rPr>
          <w:rFonts w:ascii="Arial Narrow" w:hAnsi="Arial Narrow"/>
          <w:lang w:val="ro-RO"/>
        </w:rPr>
        <w:t xml:space="preserve"> Implicarea comunității în problematica de mediu, prin acțiuni de comunicare, informare, conștientizare și mobilizare.</w:t>
      </w:r>
    </w:p>
    <w:p w14:paraId="3B06C471" w14:textId="77777777" w:rsidR="00C51EB1" w:rsidRDefault="00C51EB1" w:rsidP="00C51EB1">
      <w:pPr>
        <w:jc w:val="both"/>
        <w:rPr>
          <w:rFonts w:ascii="Arial Narrow" w:hAnsi="Arial Narrow"/>
          <w:lang w:val="ro-RO"/>
        </w:rPr>
      </w:pPr>
    </w:p>
    <w:p w14:paraId="0DAAE72A" w14:textId="77777777" w:rsidR="00C51EB1" w:rsidRPr="000C2192" w:rsidRDefault="00C51EB1" w:rsidP="000C2192">
      <w:pPr>
        <w:shd w:val="clear" w:color="auto" w:fill="E7E6E6" w:themeFill="background2"/>
        <w:jc w:val="both"/>
        <w:rPr>
          <w:rFonts w:ascii="Arial Narrow" w:hAnsi="Arial Narrow" w:cstheme="minorHAnsi"/>
          <w:noProof/>
          <w:color w:val="C00000"/>
          <w:u w:val="single"/>
          <w:lang w:val="ro-RO"/>
        </w:rPr>
      </w:pPr>
      <w:r w:rsidRPr="000C2192">
        <w:rPr>
          <w:rFonts w:ascii="Arial Narrow" w:hAnsi="Arial Narrow" w:cstheme="minorHAnsi"/>
          <w:noProof/>
          <w:color w:val="C00000"/>
          <w:u w:val="single"/>
          <w:lang w:val="ro-RO"/>
        </w:rPr>
        <w:t>Dimensiunea IV – Economie și mediu de afaceri</w:t>
      </w:r>
    </w:p>
    <w:p w14:paraId="7072EE00" w14:textId="77777777" w:rsidR="00C51EB1" w:rsidRPr="007C2479" w:rsidRDefault="00C51EB1" w:rsidP="000C2192">
      <w:pPr>
        <w:shd w:val="clear" w:color="auto" w:fill="E7E6E6" w:themeFill="background2"/>
        <w:spacing w:after="120"/>
        <w:jc w:val="both"/>
        <w:rPr>
          <w:rFonts w:ascii="Arial Narrow" w:hAnsi="Arial Narrow" w:cstheme="minorHAnsi"/>
          <w:noProof/>
          <w:lang w:val="ro-RO"/>
        </w:rPr>
      </w:pPr>
      <w:r w:rsidRPr="007C2479">
        <w:rPr>
          <w:rFonts w:ascii="Arial Narrow" w:hAnsi="Arial Narrow" w:cstheme="minorHAnsi"/>
          <w:b/>
          <w:bCs/>
          <w:noProof/>
          <w:lang w:val="ro-RO"/>
        </w:rPr>
        <w:t>Obiectiv general:</w:t>
      </w:r>
      <w:r w:rsidRPr="007C2479">
        <w:rPr>
          <w:rFonts w:ascii="Arial Narrow" w:hAnsi="Arial Narrow" w:cstheme="minorHAnsi"/>
          <w:noProof/>
          <w:lang w:val="ro-RO"/>
        </w:rPr>
        <w:t xml:space="preserve"> </w:t>
      </w:r>
      <w:r w:rsidRPr="007C2479">
        <w:rPr>
          <w:rFonts w:ascii="Arial Narrow" w:hAnsi="Arial Narrow"/>
          <w:lang w:val="ro-RO"/>
        </w:rPr>
        <w:t>dezvoltarea local</w:t>
      </w:r>
      <w:r>
        <w:rPr>
          <w:rFonts w:ascii="Arial Narrow" w:hAnsi="Arial Narrow"/>
          <w:lang w:val="ro-RO"/>
        </w:rPr>
        <w:t>ă</w:t>
      </w:r>
      <w:r w:rsidRPr="007C2479">
        <w:rPr>
          <w:rFonts w:ascii="Arial Narrow" w:hAnsi="Arial Narrow"/>
          <w:lang w:val="ro-RO"/>
        </w:rPr>
        <w:t xml:space="preserve"> a orașului Bucecea prin crearea condi</w:t>
      </w:r>
      <w:r>
        <w:rPr>
          <w:rFonts w:ascii="Arial Narrow" w:hAnsi="Arial Narrow"/>
          <w:lang w:val="ro-RO"/>
        </w:rPr>
        <w:t>ț</w:t>
      </w:r>
      <w:r w:rsidRPr="007C2479">
        <w:rPr>
          <w:rFonts w:ascii="Arial Narrow" w:hAnsi="Arial Narrow"/>
          <w:lang w:val="ro-RO"/>
        </w:rPr>
        <w:t>iilor apari</w:t>
      </w:r>
      <w:r>
        <w:rPr>
          <w:rFonts w:ascii="Arial Narrow" w:hAnsi="Arial Narrow"/>
          <w:lang w:val="ro-RO"/>
        </w:rPr>
        <w:t>ț</w:t>
      </w:r>
      <w:r w:rsidRPr="007C2479">
        <w:rPr>
          <w:rFonts w:ascii="Arial Narrow" w:hAnsi="Arial Narrow"/>
          <w:lang w:val="ro-RO"/>
        </w:rPr>
        <w:t>iei unui mediu de afaceri prosper, bazat pe competi</w:t>
      </w:r>
      <w:r>
        <w:rPr>
          <w:rFonts w:ascii="Arial Narrow" w:hAnsi="Arial Narrow"/>
          <w:lang w:val="ro-RO"/>
        </w:rPr>
        <w:t>ț</w:t>
      </w:r>
      <w:r w:rsidRPr="007C2479">
        <w:rPr>
          <w:rFonts w:ascii="Arial Narrow" w:hAnsi="Arial Narrow"/>
          <w:lang w:val="ro-RO"/>
        </w:rPr>
        <w:t xml:space="preserve">ie, pe valorificarea resurselor naturale </w:t>
      </w:r>
      <w:r>
        <w:rPr>
          <w:rFonts w:ascii="Arial Narrow" w:hAnsi="Arial Narrow"/>
          <w:lang w:val="ro-RO"/>
        </w:rPr>
        <w:t>ș</w:t>
      </w:r>
      <w:r w:rsidRPr="007C2479">
        <w:rPr>
          <w:rFonts w:ascii="Arial Narrow" w:hAnsi="Arial Narrow"/>
          <w:lang w:val="ro-RO"/>
        </w:rPr>
        <w:t>i umane locale și a amplasamentului comunității</w:t>
      </w:r>
    </w:p>
    <w:p w14:paraId="04217B9A" w14:textId="77777777" w:rsidR="00C51EB1" w:rsidRPr="007C2479" w:rsidRDefault="00C51EB1" w:rsidP="000C2192">
      <w:pPr>
        <w:shd w:val="clear" w:color="auto" w:fill="E7E6E6" w:themeFill="background2"/>
        <w:spacing w:after="120"/>
        <w:jc w:val="both"/>
        <w:rPr>
          <w:rFonts w:ascii="Arial Narrow" w:hAnsi="Arial Narrow" w:cstheme="minorHAnsi"/>
          <w:noProof/>
          <w:lang w:val="ro-RO"/>
        </w:rPr>
      </w:pPr>
      <w:r w:rsidRPr="007C2479">
        <w:rPr>
          <w:rFonts w:ascii="Arial Narrow" w:eastAsia="CIDFont+F1" w:hAnsi="Arial Narrow" w:cs="CIDFont+F1"/>
          <w:b/>
          <w:bCs/>
          <w:lang w:val="ro-RO"/>
        </w:rPr>
        <w:t>OB</w:t>
      </w:r>
      <w:r>
        <w:rPr>
          <w:rFonts w:ascii="Arial Narrow" w:eastAsia="CIDFont+F1" w:hAnsi="Arial Narrow" w:cs="CIDFont+F1"/>
          <w:b/>
          <w:bCs/>
          <w:lang w:val="ro-RO"/>
        </w:rPr>
        <w:t>4</w:t>
      </w:r>
      <w:r w:rsidRPr="007C2479">
        <w:rPr>
          <w:rFonts w:ascii="Arial Narrow" w:eastAsia="CIDFont+F1" w:hAnsi="Arial Narrow" w:cs="CIDFont+F1"/>
          <w:b/>
          <w:bCs/>
          <w:lang w:val="ro-RO"/>
        </w:rPr>
        <w:t>.</w:t>
      </w:r>
      <w:r>
        <w:rPr>
          <w:rFonts w:ascii="Arial Narrow" w:eastAsia="CIDFont+F1" w:hAnsi="Arial Narrow" w:cs="CIDFont+F1"/>
          <w:b/>
          <w:bCs/>
          <w:lang w:val="ro-RO"/>
        </w:rPr>
        <w:t>1</w:t>
      </w:r>
      <w:r w:rsidRPr="007C2479">
        <w:rPr>
          <w:rFonts w:ascii="Arial Narrow" w:eastAsia="CIDFont+F1" w:hAnsi="Arial Narrow" w:cs="CIDFont+F1"/>
          <w:b/>
          <w:bCs/>
          <w:lang w:val="ro-RO"/>
        </w:rPr>
        <w:t>.</w:t>
      </w:r>
      <w:r w:rsidRPr="007C2479">
        <w:rPr>
          <w:rFonts w:ascii="Arial Narrow" w:eastAsia="CIDFont+F1" w:hAnsi="Arial Narrow" w:cs="CIDFont+F1"/>
          <w:lang w:val="ro-RO"/>
        </w:rPr>
        <w:t xml:space="preserve"> </w:t>
      </w:r>
      <w:r w:rsidRPr="007C2479">
        <w:rPr>
          <w:rFonts w:ascii="Arial Narrow" w:hAnsi="Arial Narrow" w:cstheme="minorHAnsi"/>
          <w:noProof/>
          <w:lang w:val="ro-RO"/>
        </w:rPr>
        <w:t>Dezvoltarea de infrastructuri noi pentru afaceri (zone de dezvoltare noi)</w:t>
      </w:r>
    </w:p>
    <w:p w14:paraId="138F7154" w14:textId="77777777" w:rsidR="00C51EB1" w:rsidRDefault="00C51EB1" w:rsidP="000C2192">
      <w:pPr>
        <w:shd w:val="clear" w:color="auto" w:fill="E7E6E6" w:themeFill="background2"/>
        <w:spacing w:after="120"/>
        <w:jc w:val="both"/>
        <w:rPr>
          <w:rFonts w:ascii="Arial Narrow" w:hAnsi="Arial Narrow" w:cstheme="minorHAnsi"/>
          <w:noProof/>
          <w:lang w:val="ro-RO"/>
        </w:rPr>
      </w:pPr>
      <w:r w:rsidRPr="007C2479">
        <w:rPr>
          <w:rFonts w:ascii="Arial Narrow" w:eastAsia="CIDFont+F1" w:hAnsi="Arial Narrow" w:cs="CIDFont+F1"/>
          <w:b/>
          <w:bCs/>
          <w:lang w:val="ro-RO"/>
        </w:rPr>
        <w:t>OB</w:t>
      </w:r>
      <w:r>
        <w:rPr>
          <w:rFonts w:ascii="Arial Narrow" w:eastAsia="CIDFont+F1" w:hAnsi="Arial Narrow" w:cs="CIDFont+F1"/>
          <w:b/>
          <w:bCs/>
          <w:lang w:val="ro-RO"/>
        </w:rPr>
        <w:t>4</w:t>
      </w:r>
      <w:r w:rsidRPr="007C2479">
        <w:rPr>
          <w:rFonts w:ascii="Arial Narrow" w:eastAsia="CIDFont+F1" w:hAnsi="Arial Narrow" w:cs="CIDFont+F1"/>
          <w:b/>
          <w:bCs/>
          <w:lang w:val="ro-RO"/>
        </w:rPr>
        <w:t>.</w:t>
      </w:r>
      <w:r>
        <w:rPr>
          <w:rFonts w:ascii="Arial Narrow" w:eastAsia="CIDFont+F1" w:hAnsi="Arial Narrow" w:cs="CIDFont+F1"/>
          <w:b/>
          <w:bCs/>
          <w:lang w:val="ro-RO"/>
        </w:rPr>
        <w:t>2</w:t>
      </w:r>
      <w:r w:rsidRPr="007C2479">
        <w:rPr>
          <w:rFonts w:ascii="Arial Narrow" w:eastAsia="CIDFont+F1" w:hAnsi="Arial Narrow" w:cs="CIDFont+F1"/>
          <w:b/>
          <w:bCs/>
          <w:lang w:val="ro-RO"/>
        </w:rPr>
        <w:t>.</w:t>
      </w:r>
      <w:r w:rsidRPr="007C2479">
        <w:rPr>
          <w:rFonts w:ascii="Arial Narrow" w:eastAsia="CIDFont+F1" w:hAnsi="Arial Narrow" w:cs="CIDFont+F1"/>
          <w:lang w:val="ro-RO"/>
        </w:rPr>
        <w:t xml:space="preserve"> </w:t>
      </w:r>
      <w:r w:rsidRPr="007C2479">
        <w:rPr>
          <w:rFonts w:ascii="Arial Narrow" w:hAnsi="Arial Narrow" w:cstheme="minorHAnsi"/>
          <w:noProof/>
          <w:lang w:val="ro-RO"/>
        </w:rPr>
        <w:t>Atragerea de investitori și dezvoltarea serviciilor de asistență pentru investitori</w:t>
      </w:r>
    </w:p>
    <w:p w14:paraId="00FB67B4" w14:textId="77777777" w:rsidR="00C51EB1" w:rsidRDefault="00C51EB1" w:rsidP="000C2192">
      <w:pPr>
        <w:shd w:val="clear" w:color="auto" w:fill="E7E6E6" w:themeFill="background2"/>
        <w:autoSpaceDE w:val="0"/>
        <w:autoSpaceDN w:val="0"/>
        <w:adjustRightInd w:val="0"/>
        <w:spacing w:after="120" w:line="240" w:lineRule="auto"/>
        <w:rPr>
          <w:rFonts w:ascii="Arial Narrow" w:eastAsia="CIDFont+F2" w:hAnsi="Arial Narrow" w:cs="CIDFont+F2"/>
          <w:lang w:val="ro-RO"/>
        </w:rPr>
      </w:pPr>
      <w:r w:rsidRPr="007C2479">
        <w:rPr>
          <w:rFonts w:ascii="Arial Narrow" w:eastAsia="CIDFont+F1" w:hAnsi="Arial Narrow" w:cs="CIDFont+F1"/>
          <w:b/>
          <w:bCs/>
          <w:lang w:val="ro-RO"/>
        </w:rPr>
        <w:t>OB</w:t>
      </w:r>
      <w:r>
        <w:rPr>
          <w:rFonts w:ascii="Arial Narrow" w:eastAsia="CIDFont+F1" w:hAnsi="Arial Narrow" w:cs="CIDFont+F1"/>
          <w:b/>
          <w:bCs/>
          <w:lang w:val="ro-RO"/>
        </w:rPr>
        <w:t>4</w:t>
      </w:r>
      <w:r w:rsidRPr="007C2479">
        <w:rPr>
          <w:rFonts w:ascii="Arial Narrow" w:eastAsia="CIDFont+F1" w:hAnsi="Arial Narrow" w:cs="CIDFont+F1"/>
          <w:b/>
          <w:bCs/>
          <w:lang w:val="ro-RO"/>
        </w:rPr>
        <w:t>.</w:t>
      </w:r>
      <w:r>
        <w:rPr>
          <w:rFonts w:ascii="Arial Narrow" w:eastAsia="CIDFont+F1" w:hAnsi="Arial Narrow" w:cs="CIDFont+F1"/>
          <w:b/>
          <w:bCs/>
          <w:lang w:val="ro-RO"/>
        </w:rPr>
        <w:t>3</w:t>
      </w:r>
      <w:r w:rsidRPr="007C2479">
        <w:rPr>
          <w:rFonts w:ascii="Arial Narrow" w:eastAsia="CIDFont+F1" w:hAnsi="Arial Narrow" w:cs="CIDFont+F1"/>
          <w:lang w:val="ro-RO"/>
        </w:rPr>
        <w:t xml:space="preserve">. </w:t>
      </w:r>
      <w:r w:rsidRPr="007C2479">
        <w:rPr>
          <w:rFonts w:ascii="Arial Narrow" w:eastAsia="CIDFont+F2" w:hAnsi="Arial Narrow" w:cs="CIDFont+F2"/>
          <w:lang w:val="ro-RO"/>
        </w:rPr>
        <w:t>Sprijin acordat dezvoltării în continuare a agenților economici existenți</w:t>
      </w:r>
    </w:p>
    <w:p w14:paraId="47C6231B" w14:textId="77777777" w:rsidR="00C51EB1" w:rsidRDefault="00C51EB1" w:rsidP="000C2192">
      <w:pPr>
        <w:shd w:val="clear" w:color="auto" w:fill="E7E6E6" w:themeFill="background2"/>
        <w:spacing w:after="120"/>
        <w:jc w:val="both"/>
        <w:rPr>
          <w:rFonts w:ascii="Arial Narrow" w:hAnsi="Arial Narrow" w:cstheme="minorHAnsi"/>
          <w:noProof/>
          <w:lang w:val="ro-RO"/>
        </w:rPr>
      </w:pPr>
      <w:r w:rsidRPr="007C2479">
        <w:rPr>
          <w:rFonts w:ascii="Arial Narrow" w:eastAsia="CIDFont+F1" w:hAnsi="Arial Narrow" w:cs="CIDFont+F1"/>
          <w:b/>
          <w:bCs/>
          <w:lang w:val="ro-RO"/>
        </w:rPr>
        <w:t>OB</w:t>
      </w:r>
      <w:r>
        <w:rPr>
          <w:rFonts w:ascii="Arial Narrow" w:eastAsia="CIDFont+F1" w:hAnsi="Arial Narrow" w:cs="CIDFont+F1"/>
          <w:b/>
          <w:bCs/>
          <w:lang w:val="ro-RO"/>
        </w:rPr>
        <w:t>4</w:t>
      </w:r>
      <w:r w:rsidRPr="007C2479">
        <w:rPr>
          <w:rFonts w:ascii="Arial Narrow" w:eastAsia="CIDFont+F1" w:hAnsi="Arial Narrow" w:cs="CIDFont+F1"/>
          <w:b/>
          <w:bCs/>
          <w:lang w:val="ro-RO"/>
        </w:rPr>
        <w:t>.</w:t>
      </w:r>
      <w:r w:rsidR="000C2192">
        <w:rPr>
          <w:rFonts w:ascii="Arial Narrow" w:eastAsia="CIDFont+F1" w:hAnsi="Arial Narrow" w:cs="CIDFont+F1"/>
          <w:b/>
          <w:bCs/>
          <w:lang w:val="ro-RO"/>
        </w:rPr>
        <w:t>4</w:t>
      </w:r>
      <w:r w:rsidRPr="007C2479">
        <w:rPr>
          <w:rFonts w:ascii="Arial Narrow" w:eastAsia="CIDFont+F1" w:hAnsi="Arial Narrow" w:cs="CIDFont+F1"/>
          <w:lang w:val="ro-RO"/>
        </w:rPr>
        <w:t>.</w:t>
      </w:r>
      <w:r>
        <w:rPr>
          <w:rFonts w:ascii="Arial Narrow" w:eastAsia="CIDFont+F1" w:hAnsi="Arial Narrow" w:cs="CIDFont+F1"/>
          <w:lang w:val="ro-RO"/>
        </w:rPr>
        <w:t xml:space="preserve"> Sprijinirea capitalului </w:t>
      </w:r>
      <w:r w:rsidRPr="000C2192">
        <w:rPr>
          <w:rFonts w:ascii="Arial Narrow" w:hAnsi="Arial Narrow" w:cstheme="minorHAnsi"/>
          <w:noProof/>
          <w:lang w:val="ro-RO"/>
        </w:rPr>
        <w:t>uman</w:t>
      </w:r>
      <w:r>
        <w:rPr>
          <w:rFonts w:ascii="Arial Narrow" w:eastAsia="CIDFont+F1" w:hAnsi="Arial Narrow" w:cs="CIDFont+F1"/>
          <w:lang w:val="ro-RO"/>
        </w:rPr>
        <w:t xml:space="preserve"> în corelație cu cerințele pieței</w:t>
      </w:r>
    </w:p>
    <w:p w14:paraId="173D9DED" w14:textId="77777777" w:rsidR="00C51EB1" w:rsidRPr="007C2479" w:rsidRDefault="00C51EB1" w:rsidP="00C51EB1">
      <w:pPr>
        <w:jc w:val="both"/>
        <w:rPr>
          <w:rFonts w:ascii="Arial Narrow" w:hAnsi="Arial Narrow" w:cstheme="minorHAnsi"/>
          <w:noProof/>
          <w:lang w:val="ro-RO"/>
        </w:rPr>
      </w:pPr>
    </w:p>
    <w:p w14:paraId="31E0473E" w14:textId="77777777" w:rsidR="00C51EB1" w:rsidRPr="000C2192" w:rsidRDefault="00C51EB1" w:rsidP="000C2192">
      <w:pPr>
        <w:shd w:val="clear" w:color="auto" w:fill="E7E6E6" w:themeFill="background2"/>
        <w:spacing w:after="120"/>
        <w:jc w:val="both"/>
        <w:rPr>
          <w:rFonts w:ascii="Arial Narrow" w:hAnsi="Arial Narrow" w:cstheme="minorHAnsi"/>
          <w:noProof/>
          <w:color w:val="C00000"/>
          <w:u w:val="single"/>
          <w:lang w:val="ro-RO"/>
        </w:rPr>
      </w:pPr>
      <w:r w:rsidRPr="000C2192">
        <w:rPr>
          <w:rFonts w:ascii="Arial Narrow" w:hAnsi="Arial Narrow" w:cstheme="minorHAnsi"/>
          <w:noProof/>
          <w:color w:val="C00000"/>
          <w:u w:val="single"/>
          <w:lang w:val="ro-RO"/>
        </w:rPr>
        <w:t>Dimensiunea V – Educație, cultură și sport</w:t>
      </w:r>
    </w:p>
    <w:p w14:paraId="0419ED91" w14:textId="77777777" w:rsidR="00C51EB1" w:rsidRPr="007C2479" w:rsidRDefault="00C51EB1" w:rsidP="000C2192">
      <w:pPr>
        <w:shd w:val="clear" w:color="auto" w:fill="E7E6E6" w:themeFill="background2"/>
        <w:spacing w:after="120"/>
        <w:jc w:val="both"/>
        <w:rPr>
          <w:rFonts w:ascii="Arial Narrow" w:hAnsi="Arial Narrow" w:cstheme="minorHAnsi"/>
          <w:b/>
          <w:bCs/>
          <w:noProof/>
          <w:lang w:val="ro-RO"/>
        </w:rPr>
      </w:pPr>
      <w:r>
        <w:rPr>
          <w:rFonts w:ascii="Arial Narrow" w:hAnsi="Arial Narrow" w:cstheme="minorHAnsi"/>
          <w:b/>
          <w:bCs/>
          <w:noProof/>
          <w:lang w:val="ro-RO"/>
        </w:rPr>
        <w:t xml:space="preserve">Obiectiv general: </w:t>
      </w:r>
      <w:r w:rsidRPr="004E6AD4">
        <w:rPr>
          <w:rFonts w:ascii="Arial Narrow" w:eastAsia="CIDFont+F2" w:hAnsi="Arial Narrow" w:cs="CIDFont+F2"/>
          <w:lang w:val="ro-RO"/>
        </w:rPr>
        <w:t>Dezvoltarea infrastructurii materiale și sprijinirea diversificării și dezvoltării activităților educaționale culturale și sportive pentru</w:t>
      </w:r>
      <w:r>
        <w:rPr>
          <w:rFonts w:ascii="Arial Narrow" w:eastAsia="CIDFont+F2" w:hAnsi="Arial Narrow" w:cs="CIDFont+F2"/>
          <w:lang w:val="ro-RO"/>
        </w:rPr>
        <w:t xml:space="preserve"> îmbunătățirea capitalului uman și</w:t>
      </w:r>
      <w:r w:rsidRPr="004E6AD4">
        <w:rPr>
          <w:rFonts w:ascii="Arial Narrow" w:eastAsia="CIDFont+F2" w:hAnsi="Arial Narrow" w:cs="CIDFont+F2"/>
          <w:lang w:val="ro-RO"/>
        </w:rPr>
        <w:t xml:space="preserve"> creșterea atractivității comunității, în special în rândul populației tinere.</w:t>
      </w:r>
    </w:p>
    <w:p w14:paraId="71BB978F" w14:textId="77777777" w:rsidR="00C51EB1" w:rsidRDefault="00C51EB1" w:rsidP="007713FD">
      <w:pPr>
        <w:shd w:val="clear" w:color="auto" w:fill="E7E6E6" w:themeFill="background2"/>
        <w:spacing w:after="120"/>
        <w:jc w:val="both"/>
        <w:rPr>
          <w:rFonts w:ascii="Arial Narrow" w:hAnsi="Arial Narrow" w:cstheme="minorHAnsi"/>
          <w:noProof/>
          <w:lang w:val="ro-RO"/>
        </w:rPr>
      </w:pPr>
      <w:r w:rsidRPr="00C82393">
        <w:rPr>
          <w:rFonts w:ascii="Arial Narrow" w:hAnsi="Arial Narrow" w:cstheme="minorHAnsi"/>
          <w:b/>
          <w:bCs/>
          <w:noProof/>
          <w:lang w:val="ro-RO"/>
        </w:rPr>
        <w:t>OB.5.1.</w:t>
      </w:r>
      <w:r w:rsidRPr="007C2479">
        <w:rPr>
          <w:rFonts w:ascii="Arial Narrow" w:hAnsi="Arial Narrow" w:cstheme="minorHAnsi"/>
          <w:noProof/>
          <w:lang w:val="ro-RO"/>
        </w:rPr>
        <w:t xml:space="preserve"> </w:t>
      </w:r>
      <w:r w:rsidR="00AA2D8D">
        <w:rPr>
          <w:rFonts w:ascii="Arial Narrow" w:hAnsi="Arial Narrow" w:cstheme="minorHAnsi"/>
          <w:noProof/>
          <w:lang w:val="ro-RO"/>
        </w:rPr>
        <w:t>Îmbunătățirea serviciilor educaționale la nivel comunitar prin extinderea/modernizarea bazei materiale</w:t>
      </w:r>
      <w:r w:rsidR="007713FD">
        <w:rPr>
          <w:rFonts w:ascii="Arial Narrow" w:hAnsi="Arial Narrow" w:cstheme="minorHAnsi"/>
          <w:noProof/>
          <w:lang w:val="ro-RO"/>
        </w:rPr>
        <w:t xml:space="preserve"> și</w:t>
      </w:r>
      <w:r w:rsidR="00AA2D8D">
        <w:rPr>
          <w:rFonts w:ascii="Arial Narrow" w:hAnsi="Arial Narrow" w:cstheme="minorHAnsi"/>
          <w:noProof/>
          <w:lang w:val="ro-RO"/>
        </w:rPr>
        <w:t xml:space="preserve"> </w:t>
      </w:r>
      <w:r w:rsidR="003C2DC9">
        <w:rPr>
          <w:rFonts w:ascii="Arial Narrow" w:hAnsi="Arial Narrow" w:cstheme="minorHAnsi"/>
          <w:noProof/>
          <w:lang w:val="ro-RO"/>
        </w:rPr>
        <w:t>susținerea unor programe noi (formarea profesională a personalului didactic și auxiliar</w:t>
      </w:r>
      <w:r w:rsidR="007713FD">
        <w:rPr>
          <w:rFonts w:ascii="Arial Narrow" w:hAnsi="Arial Narrow" w:cstheme="minorHAnsi"/>
          <w:noProof/>
          <w:lang w:val="ro-RO"/>
        </w:rPr>
        <w:t xml:space="preserve">, programe educaționale complementare, competiții școlare) </w:t>
      </w:r>
      <w:r w:rsidR="00401017">
        <w:rPr>
          <w:rFonts w:ascii="Arial Narrow" w:hAnsi="Arial Narrow" w:cstheme="minorHAnsi"/>
          <w:noProof/>
          <w:lang w:val="ro-RO"/>
        </w:rPr>
        <w:t>pentru îmbunătățirea performanței școlare</w:t>
      </w:r>
    </w:p>
    <w:p w14:paraId="44B23884" w14:textId="77777777" w:rsidR="00C51EB1" w:rsidRPr="007C2479" w:rsidRDefault="00C51EB1" w:rsidP="000C2192">
      <w:pPr>
        <w:shd w:val="clear" w:color="auto" w:fill="E7E6E6" w:themeFill="background2"/>
        <w:spacing w:after="120"/>
        <w:jc w:val="both"/>
        <w:rPr>
          <w:rFonts w:ascii="Arial Narrow" w:hAnsi="Arial Narrow" w:cstheme="minorHAnsi"/>
          <w:noProof/>
          <w:lang w:val="ro-RO"/>
        </w:rPr>
      </w:pPr>
      <w:r w:rsidRPr="00C82393">
        <w:rPr>
          <w:rFonts w:ascii="Arial Narrow" w:hAnsi="Arial Narrow" w:cstheme="minorHAnsi"/>
          <w:b/>
          <w:bCs/>
          <w:noProof/>
          <w:lang w:val="ro-RO"/>
        </w:rPr>
        <w:t>OB5.2.</w:t>
      </w:r>
      <w:r>
        <w:rPr>
          <w:rFonts w:ascii="Arial Narrow" w:hAnsi="Arial Narrow" w:cstheme="minorHAnsi"/>
          <w:noProof/>
          <w:lang w:val="ro-RO"/>
        </w:rPr>
        <w:t xml:space="preserve"> </w:t>
      </w:r>
      <w:r w:rsidR="00417B4E">
        <w:rPr>
          <w:rFonts w:ascii="Arial Narrow" w:hAnsi="Arial Narrow" w:cstheme="minorHAnsi"/>
          <w:noProof/>
          <w:lang w:val="ro-RO"/>
        </w:rPr>
        <w:t xml:space="preserve">Îmbunătpțirea </w:t>
      </w:r>
      <w:r w:rsidRPr="005A3DAD">
        <w:rPr>
          <w:rFonts w:ascii="Arial Narrow" w:hAnsi="Arial Narrow" w:cstheme="minorHAnsi"/>
          <w:noProof/>
          <w:lang w:val="ro-RO"/>
        </w:rPr>
        <w:t>bazei materiale pentru furnizarea serviciilor culturale și sportive și sprijinirea desfășurării unor astfel de manifestări la nivel de comunitate; dezvoltarea infrastructurii de petrecere a timpului liber/agrement</w:t>
      </w:r>
    </w:p>
    <w:p w14:paraId="042F0BA1" w14:textId="77777777" w:rsidR="00C51EB1" w:rsidRPr="007C2479" w:rsidRDefault="00C51EB1" w:rsidP="00C51EB1">
      <w:pPr>
        <w:jc w:val="both"/>
        <w:rPr>
          <w:rFonts w:ascii="Arial Narrow" w:hAnsi="Arial Narrow" w:cstheme="minorHAnsi"/>
          <w:b/>
          <w:bCs/>
          <w:noProof/>
          <w:lang w:val="ro-RO"/>
        </w:rPr>
      </w:pPr>
    </w:p>
    <w:p w14:paraId="1BDDD3A4" w14:textId="77777777" w:rsidR="00C51EB1" w:rsidRPr="000C2192" w:rsidRDefault="00C51EB1" w:rsidP="000C2192">
      <w:pPr>
        <w:shd w:val="clear" w:color="auto" w:fill="E7E6E6" w:themeFill="background2"/>
        <w:spacing w:after="120"/>
        <w:jc w:val="both"/>
        <w:rPr>
          <w:rFonts w:ascii="Arial Narrow" w:hAnsi="Arial Narrow" w:cstheme="minorHAnsi"/>
          <w:noProof/>
          <w:color w:val="C00000"/>
          <w:u w:val="single"/>
          <w:lang w:val="ro-RO"/>
        </w:rPr>
      </w:pPr>
      <w:r w:rsidRPr="000C2192">
        <w:rPr>
          <w:rFonts w:ascii="Arial Narrow" w:hAnsi="Arial Narrow" w:cstheme="minorHAnsi"/>
          <w:noProof/>
          <w:color w:val="C00000"/>
          <w:u w:val="single"/>
          <w:lang w:val="ro-RO"/>
        </w:rPr>
        <w:t>Dimensiunea VI – Servicii de bază la nivelul comunității</w:t>
      </w:r>
    </w:p>
    <w:p w14:paraId="280CFE3D" w14:textId="77777777" w:rsidR="00C51EB1" w:rsidRPr="007C2479" w:rsidRDefault="00C51EB1" w:rsidP="000C2192">
      <w:pPr>
        <w:shd w:val="clear" w:color="auto" w:fill="E7E6E6" w:themeFill="background2"/>
        <w:spacing w:after="120"/>
        <w:jc w:val="both"/>
        <w:rPr>
          <w:rFonts w:ascii="Arial Narrow" w:hAnsi="Arial Narrow" w:cstheme="minorHAnsi"/>
          <w:b/>
          <w:bCs/>
          <w:noProof/>
          <w:lang w:val="ro-RO"/>
        </w:rPr>
      </w:pPr>
      <w:r w:rsidRPr="007C2479">
        <w:rPr>
          <w:rFonts w:ascii="Arial Narrow" w:hAnsi="Arial Narrow" w:cstheme="minorHAnsi"/>
          <w:b/>
          <w:bCs/>
          <w:noProof/>
          <w:lang w:val="ro-RO"/>
        </w:rPr>
        <w:t xml:space="preserve">Obiectiv general: </w:t>
      </w:r>
      <w:r>
        <w:rPr>
          <w:rFonts w:ascii="Arial Narrow" w:hAnsi="Arial Narrow"/>
          <w:lang w:val="ro-RO"/>
        </w:rPr>
        <w:t>Creșterea calității vieții prin îmbunătățirea și creșterea acoperirii serviciilor de bază furnizate la nivelul comunității (servicii sociale, sănătate, siguranță și ordine publică</w:t>
      </w:r>
      <w:r w:rsidR="00C53A17">
        <w:rPr>
          <w:rFonts w:ascii="Arial Narrow" w:hAnsi="Arial Narrow"/>
          <w:lang w:val="ro-RO"/>
        </w:rPr>
        <w:t>, activitatea instituțiilor de cult</w:t>
      </w:r>
      <w:r>
        <w:rPr>
          <w:rFonts w:ascii="Arial Narrow" w:hAnsi="Arial Narrow"/>
          <w:lang w:val="ro-RO"/>
        </w:rPr>
        <w:t>).</w:t>
      </w:r>
    </w:p>
    <w:p w14:paraId="158244D4" w14:textId="77777777" w:rsidR="00C51EB1" w:rsidRPr="007C2479" w:rsidRDefault="00C51EB1" w:rsidP="000C2192">
      <w:pPr>
        <w:shd w:val="clear" w:color="auto" w:fill="E7E6E6" w:themeFill="background2"/>
        <w:spacing w:after="120"/>
        <w:jc w:val="both"/>
        <w:rPr>
          <w:rFonts w:ascii="Arial Narrow" w:hAnsi="Arial Narrow" w:cstheme="minorHAnsi"/>
          <w:b/>
          <w:bCs/>
          <w:noProof/>
          <w:lang w:val="ro-RO"/>
        </w:rPr>
      </w:pPr>
      <w:r w:rsidRPr="007C2479">
        <w:rPr>
          <w:rFonts w:ascii="Arial Narrow" w:hAnsi="Arial Narrow" w:cstheme="minorHAnsi"/>
          <w:b/>
          <w:bCs/>
          <w:noProof/>
          <w:lang w:val="ro-RO"/>
        </w:rPr>
        <w:lastRenderedPageBreak/>
        <w:t>OB</w:t>
      </w:r>
      <w:r w:rsidR="00321B9D">
        <w:rPr>
          <w:rFonts w:ascii="Arial Narrow" w:hAnsi="Arial Narrow" w:cstheme="minorHAnsi"/>
          <w:b/>
          <w:bCs/>
          <w:noProof/>
          <w:lang w:val="ro-RO"/>
        </w:rPr>
        <w:t>6</w:t>
      </w:r>
      <w:r w:rsidRPr="007C2479">
        <w:rPr>
          <w:rFonts w:ascii="Arial Narrow" w:hAnsi="Arial Narrow" w:cstheme="minorHAnsi"/>
          <w:b/>
          <w:bCs/>
          <w:noProof/>
          <w:lang w:val="ro-RO"/>
        </w:rPr>
        <w:t>.1</w:t>
      </w:r>
      <w:r>
        <w:rPr>
          <w:rFonts w:ascii="Arial Narrow" w:hAnsi="Arial Narrow" w:cstheme="minorHAnsi"/>
          <w:b/>
          <w:bCs/>
          <w:noProof/>
          <w:lang w:val="ro-RO"/>
        </w:rPr>
        <w:t>.</w:t>
      </w:r>
      <w:r w:rsidRPr="007C2479">
        <w:rPr>
          <w:rFonts w:ascii="Arial Narrow" w:hAnsi="Arial Narrow" w:cstheme="minorHAnsi"/>
          <w:b/>
          <w:bCs/>
          <w:noProof/>
          <w:lang w:val="ro-RO"/>
        </w:rPr>
        <w:t xml:space="preserve"> </w:t>
      </w:r>
      <w:r w:rsidRPr="007C2479">
        <w:rPr>
          <w:rFonts w:ascii="Arial Narrow" w:hAnsi="Arial Narrow" w:cstheme="minorHAnsi"/>
          <w:noProof/>
          <w:lang w:val="ro-RO"/>
        </w:rPr>
        <w:t xml:space="preserve">Dezvoltarea și modernizarea serviciilor de sănătate </w:t>
      </w:r>
    </w:p>
    <w:p w14:paraId="41972440" w14:textId="77777777" w:rsidR="00C51EB1" w:rsidRPr="007C2479" w:rsidRDefault="00C51EB1" w:rsidP="000C2192">
      <w:pPr>
        <w:shd w:val="clear" w:color="auto" w:fill="E7E6E6" w:themeFill="background2"/>
        <w:spacing w:after="120"/>
        <w:jc w:val="both"/>
        <w:rPr>
          <w:rFonts w:ascii="Arial Narrow" w:hAnsi="Arial Narrow" w:cstheme="minorHAnsi"/>
          <w:b/>
          <w:bCs/>
          <w:noProof/>
          <w:lang w:val="ro-RO"/>
        </w:rPr>
      </w:pPr>
      <w:r w:rsidRPr="007C2479">
        <w:rPr>
          <w:rFonts w:ascii="Arial Narrow" w:hAnsi="Arial Narrow" w:cstheme="minorHAnsi"/>
          <w:b/>
          <w:bCs/>
          <w:noProof/>
          <w:lang w:val="ro-RO"/>
        </w:rPr>
        <w:t>OB</w:t>
      </w:r>
      <w:r w:rsidR="00321B9D">
        <w:rPr>
          <w:rFonts w:ascii="Arial Narrow" w:hAnsi="Arial Narrow" w:cstheme="minorHAnsi"/>
          <w:b/>
          <w:bCs/>
          <w:noProof/>
          <w:lang w:val="ro-RO"/>
        </w:rPr>
        <w:t>6</w:t>
      </w:r>
      <w:r w:rsidRPr="007C2479">
        <w:rPr>
          <w:rFonts w:ascii="Arial Narrow" w:hAnsi="Arial Narrow" w:cstheme="minorHAnsi"/>
          <w:b/>
          <w:bCs/>
          <w:noProof/>
          <w:lang w:val="ro-RO"/>
        </w:rPr>
        <w:t>.2</w:t>
      </w:r>
      <w:r>
        <w:rPr>
          <w:rFonts w:ascii="Arial Narrow" w:hAnsi="Arial Narrow" w:cstheme="minorHAnsi"/>
          <w:b/>
          <w:bCs/>
          <w:noProof/>
          <w:lang w:val="ro-RO"/>
        </w:rPr>
        <w:t>.</w:t>
      </w:r>
      <w:r w:rsidRPr="007C2479">
        <w:rPr>
          <w:rFonts w:ascii="Arial Narrow" w:hAnsi="Arial Narrow" w:cstheme="minorHAnsi"/>
          <w:b/>
          <w:bCs/>
          <w:noProof/>
          <w:lang w:val="ro-RO"/>
        </w:rPr>
        <w:t xml:space="preserve"> </w:t>
      </w:r>
      <w:r w:rsidRPr="007C2479">
        <w:rPr>
          <w:rFonts w:ascii="Arial Narrow" w:hAnsi="Arial Narrow" w:cstheme="minorHAnsi"/>
          <w:noProof/>
          <w:lang w:val="ro-RO"/>
        </w:rPr>
        <w:t>Dezvoltarea</w:t>
      </w:r>
      <w:r>
        <w:rPr>
          <w:rFonts w:ascii="Arial Narrow" w:hAnsi="Arial Narrow" w:cstheme="minorHAnsi"/>
          <w:noProof/>
          <w:lang w:val="ro-RO"/>
        </w:rPr>
        <w:t xml:space="preserve"> și accesibilizarea </w:t>
      </w:r>
      <w:r w:rsidRPr="007C2479">
        <w:rPr>
          <w:rFonts w:ascii="Arial Narrow" w:hAnsi="Arial Narrow" w:cstheme="minorHAnsi"/>
          <w:noProof/>
          <w:lang w:val="ro-RO"/>
        </w:rPr>
        <w:t>serviciilor sociale</w:t>
      </w:r>
    </w:p>
    <w:p w14:paraId="5E567DAB" w14:textId="77777777" w:rsidR="00C51EB1" w:rsidRDefault="00C51EB1" w:rsidP="000C2192">
      <w:pPr>
        <w:shd w:val="clear" w:color="auto" w:fill="E7E6E6" w:themeFill="background2"/>
        <w:spacing w:after="120"/>
        <w:jc w:val="both"/>
        <w:rPr>
          <w:rFonts w:ascii="Arial Narrow" w:hAnsi="Arial Narrow" w:cstheme="minorHAnsi"/>
          <w:noProof/>
          <w:lang w:val="ro-RO"/>
        </w:rPr>
      </w:pPr>
      <w:r w:rsidRPr="007C2479">
        <w:rPr>
          <w:rFonts w:ascii="Arial Narrow" w:hAnsi="Arial Narrow" w:cstheme="minorHAnsi"/>
          <w:b/>
          <w:bCs/>
          <w:noProof/>
          <w:lang w:val="ro-RO"/>
        </w:rPr>
        <w:t>OB</w:t>
      </w:r>
      <w:r w:rsidR="00321B9D">
        <w:rPr>
          <w:rFonts w:ascii="Arial Narrow" w:hAnsi="Arial Narrow" w:cstheme="minorHAnsi"/>
          <w:b/>
          <w:bCs/>
          <w:noProof/>
          <w:lang w:val="ro-RO"/>
        </w:rPr>
        <w:t>6</w:t>
      </w:r>
      <w:r w:rsidRPr="007C2479">
        <w:rPr>
          <w:rFonts w:ascii="Arial Narrow" w:hAnsi="Arial Narrow" w:cstheme="minorHAnsi"/>
          <w:b/>
          <w:bCs/>
          <w:noProof/>
          <w:lang w:val="ro-RO"/>
        </w:rPr>
        <w:t>.3.</w:t>
      </w:r>
      <w:r w:rsidRPr="007C2479">
        <w:rPr>
          <w:rFonts w:ascii="Arial Narrow" w:hAnsi="Arial Narrow" w:cstheme="minorHAnsi"/>
          <w:noProof/>
          <w:lang w:val="ro-RO"/>
        </w:rPr>
        <w:t xml:space="preserve"> </w:t>
      </w:r>
      <w:r>
        <w:rPr>
          <w:rFonts w:ascii="Arial Narrow" w:hAnsi="Arial Narrow" w:cstheme="minorHAnsi"/>
          <w:noProof/>
          <w:lang w:val="ro-RO"/>
        </w:rPr>
        <w:t>Îmbunătățirea serviciilor de asigurare a o</w:t>
      </w:r>
      <w:r w:rsidRPr="007C2479">
        <w:rPr>
          <w:rFonts w:ascii="Arial Narrow" w:hAnsi="Arial Narrow" w:cstheme="minorHAnsi"/>
          <w:noProof/>
          <w:lang w:val="ro-RO"/>
        </w:rPr>
        <w:t>rdin</w:t>
      </w:r>
      <w:r>
        <w:rPr>
          <w:rFonts w:ascii="Arial Narrow" w:hAnsi="Arial Narrow" w:cstheme="minorHAnsi"/>
          <w:noProof/>
          <w:lang w:val="ro-RO"/>
        </w:rPr>
        <w:t>ii</w:t>
      </w:r>
      <w:r w:rsidRPr="007C2479">
        <w:rPr>
          <w:rFonts w:ascii="Arial Narrow" w:hAnsi="Arial Narrow" w:cstheme="minorHAnsi"/>
          <w:noProof/>
          <w:lang w:val="ro-RO"/>
        </w:rPr>
        <w:t xml:space="preserve"> public</w:t>
      </w:r>
      <w:r>
        <w:rPr>
          <w:rFonts w:ascii="Arial Narrow" w:hAnsi="Arial Narrow" w:cstheme="minorHAnsi"/>
          <w:noProof/>
          <w:lang w:val="ro-RO"/>
        </w:rPr>
        <w:t>e</w:t>
      </w:r>
      <w:r w:rsidRPr="007C2479">
        <w:rPr>
          <w:rFonts w:ascii="Arial Narrow" w:hAnsi="Arial Narrow" w:cstheme="minorHAnsi"/>
          <w:noProof/>
          <w:lang w:val="ro-RO"/>
        </w:rPr>
        <w:t xml:space="preserve"> și siguranț</w:t>
      </w:r>
      <w:r>
        <w:rPr>
          <w:rFonts w:ascii="Arial Narrow" w:hAnsi="Arial Narrow" w:cstheme="minorHAnsi"/>
          <w:noProof/>
          <w:lang w:val="ro-RO"/>
        </w:rPr>
        <w:t>ei</w:t>
      </w:r>
      <w:r w:rsidRPr="007C2479">
        <w:rPr>
          <w:rFonts w:ascii="Arial Narrow" w:hAnsi="Arial Narrow" w:cstheme="minorHAnsi"/>
          <w:noProof/>
          <w:lang w:val="ro-RO"/>
        </w:rPr>
        <w:t xml:space="preserve"> cetățeanului</w:t>
      </w:r>
    </w:p>
    <w:p w14:paraId="372001D5" w14:textId="77777777" w:rsidR="00CF77A8" w:rsidRDefault="00CF77A8" w:rsidP="000C2192">
      <w:pPr>
        <w:shd w:val="clear" w:color="auto" w:fill="E7E6E6" w:themeFill="background2"/>
        <w:spacing w:after="120"/>
        <w:jc w:val="both"/>
        <w:rPr>
          <w:rFonts w:ascii="Arial Narrow" w:hAnsi="Arial Narrow" w:cstheme="minorHAnsi"/>
          <w:noProof/>
          <w:lang w:val="ro-RO"/>
        </w:rPr>
      </w:pPr>
      <w:r w:rsidRPr="007C2479">
        <w:rPr>
          <w:rFonts w:ascii="Arial Narrow" w:hAnsi="Arial Narrow" w:cstheme="minorHAnsi"/>
          <w:b/>
          <w:bCs/>
          <w:noProof/>
          <w:lang w:val="ro-RO"/>
        </w:rPr>
        <w:t>OB</w:t>
      </w:r>
      <w:r>
        <w:rPr>
          <w:rFonts w:ascii="Arial Narrow" w:hAnsi="Arial Narrow" w:cstheme="minorHAnsi"/>
          <w:b/>
          <w:bCs/>
          <w:noProof/>
          <w:lang w:val="ro-RO"/>
        </w:rPr>
        <w:t>6</w:t>
      </w:r>
      <w:r w:rsidRPr="007C2479">
        <w:rPr>
          <w:rFonts w:ascii="Arial Narrow" w:hAnsi="Arial Narrow" w:cstheme="minorHAnsi"/>
          <w:b/>
          <w:bCs/>
          <w:noProof/>
          <w:lang w:val="ro-RO"/>
        </w:rPr>
        <w:t>.</w:t>
      </w:r>
      <w:r>
        <w:rPr>
          <w:rFonts w:ascii="Arial Narrow" w:hAnsi="Arial Narrow" w:cstheme="minorHAnsi"/>
          <w:b/>
          <w:bCs/>
          <w:noProof/>
          <w:lang w:val="ro-RO"/>
        </w:rPr>
        <w:t>4</w:t>
      </w:r>
      <w:r w:rsidRPr="007C2479">
        <w:rPr>
          <w:rFonts w:ascii="Arial Narrow" w:hAnsi="Arial Narrow" w:cstheme="minorHAnsi"/>
          <w:b/>
          <w:bCs/>
          <w:noProof/>
          <w:lang w:val="ro-RO"/>
        </w:rPr>
        <w:t>.</w:t>
      </w:r>
      <w:r>
        <w:rPr>
          <w:rFonts w:ascii="Arial Narrow" w:hAnsi="Arial Narrow" w:cstheme="minorHAnsi"/>
          <w:b/>
          <w:bCs/>
          <w:noProof/>
          <w:lang w:val="ro-RO"/>
        </w:rPr>
        <w:t xml:space="preserve"> </w:t>
      </w:r>
      <w:r w:rsidR="00C53A17">
        <w:rPr>
          <w:rFonts w:ascii="Arial Narrow" w:hAnsi="Arial Narrow" w:cstheme="minorHAnsi"/>
          <w:noProof/>
          <w:lang w:val="ro-RO"/>
        </w:rPr>
        <w:t>Sprijinirea activității/serviciilor furnizate de către instituțiile de cult</w:t>
      </w:r>
    </w:p>
    <w:p w14:paraId="61F313C1" w14:textId="77777777" w:rsidR="000F6A52" w:rsidRPr="007C2479" w:rsidRDefault="000F6A52" w:rsidP="000C2192">
      <w:pPr>
        <w:shd w:val="clear" w:color="auto" w:fill="E7E6E6" w:themeFill="background2"/>
        <w:spacing w:after="120"/>
        <w:jc w:val="both"/>
        <w:rPr>
          <w:rFonts w:ascii="Arial Narrow" w:hAnsi="Arial Narrow" w:cstheme="minorHAnsi"/>
          <w:noProof/>
          <w:lang w:val="ro-RO"/>
        </w:rPr>
      </w:pPr>
    </w:p>
    <w:p w14:paraId="4549C8FA" w14:textId="77777777" w:rsidR="00C51EB1" w:rsidRPr="007C2479" w:rsidRDefault="00C51EB1" w:rsidP="00C51EB1">
      <w:pPr>
        <w:jc w:val="both"/>
        <w:rPr>
          <w:rFonts w:ascii="Arial Narrow" w:hAnsi="Arial Narrow" w:cstheme="minorHAnsi"/>
          <w:b/>
          <w:bCs/>
          <w:noProof/>
          <w:lang w:val="ro-RO"/>
        </w:rPr>
      </w:pPr>
    </w:p>
    <w:p w14:paraId="3AAFEDF2" w14:textId="77777777" w:rsidR="00C51EB1" w:rsidRPr="000C2192" w:rsidRDefault="00C51EB1" w:rsidP="000C2192">
      <w:pPr>
        <w:shd w:val="clear" w:color="auto" w:fill="E7E6E6" w:themeFill="background2"/>
        <w:spacing w:after="120"/>
        <w:jc w:val="both"/>
        <w:rPr>
          <w:rFonts w:ascii="Arial Narrow" w:hAnsi="Arial Narrow" w:cstheme="minorHAnsi"/>
          <w:noProof/>
          <w:color w:val="C00000"/>
          <w:u w:val="single"/>
          <w:lang w:val="ro-RO"/>
        </w:rPr>
      </w:pPr>
      <w:r w:rsidRPr="000C2192">
        <w:rPr>
          <w:rFonts w:ascii="Arial Narrow" w:hAnsi="Arial Narrow" w:cstheme="minorHAnsi"/>
          <w:noProof/>
          <w:color w:val="C00000"/>
          <w:u w:val="single"/>
          <w:lang w:val="ro-RO"/>
        </w:rPr>
        <w:t>Dimensiunea VII – Capacitate administrativă</w:t>
      </w:r>
    </w:p>
    <w:p w14:paraId="0A482F90" w14:textId="77777777" w:rsidR="00C51EB1" w:rsidRPr="007C2479" w:rsidRDefault="00C51EB1" w:rsidP="000C2192">
      <w:pPr>
        <w:shd w:val="clear" w:color="auto" w:fill="E7E6E6" w:themeFill="background2"/>
        <w:spacing w:after="120"/>
        <w:jc w:val="both"/>
        <w:rPr>
          <w:rFonts w:ascii="Arial Narrow" w:hAnsi="Arial Narrow" w:cstheme="minorHAnsi"/>
          <w:b/>
          <w:bCs/>
          <w:noProof/>
          <w:lang w:val="ro-RO"/>
        </w:rPr>
      </w:pPr>
      <w:r w:rsidRPr="007C2479">
        <w:rPr>
          <w:rFonts w:ascii="Arial Narrow" w:hAnsi="Arial Narrow" w:cstheme="minorHAnsi"/>
          <w:b/>
          <w:bCs/>
          <w:noProof/>
          <w:lang w:val="ro-RO"/>
        </w:rPr>
        <w:t xml:space="preserve">Obiectiv general: </w:t>
      </w:r>
      <w:r w:rsidRPr="00495F26">
        <w:rPr>
          <w:rFonts w:ascii="Arial Narrow" w:hAnsi="Arial Narrow" w:cstheme="minorHAnsi"/>
          <w:noProof/>
          <w:lang w:val="ro-RO"/>
        </w:rPr>
        <w:t>Creșterea performanței aparatului administrativ local</w:t>
      </w:r>
      <w:r>
        <w:rPr>
          <w:rFonts w:ascii="Arial Narrow" w:hAnsi="Arial Narrow" w:cstheme="minorHAnsi"/>
          <w:noProof/>
          <w:lang w:val="ro-RO"/>
        </w:rPr>
        <w:t xml:space="preserve"> sub aspectul serviciilor furnizate și a proiectelor derulate, </w:t>
      </w:r>
      <w:r w:rsidR="00490CD1">
        <w:rPr>
          <w:rFonts w:ascii="Arial Narrow" w:hAnsi="Arial Narrow" w:cstheme="minorHAnsi"/>
          <w:noProof/>
          <w:lang w:val="ro-RO"/>
        </w:rPr>
        <w:t>în condiții de transparență decizională și eficientizare a interacțiu</w:t>
      </w:r>
      <w:r w:rsidR="0020481A">
        <w:rPr>
          <w:rFonts w:ascii="Arial Narrow" w:hAnsi="Arial Narrow" w:cstheme="minorHAnsi"/>
          <w:noProof/>
          <w:lang w:val="ro-RO"/>
        </w:rPr>
        <w:t>nii dintre</w:t>
      </w:r>
      <w:r w:rsidRPr="004C77BC">
        <w:rPr>
          <w:rFonts w:ascii="Arial Narrow" w:hAnsi="Arial Narrow" w:cstheme="minorHAnsi"/>
          <w:noProof/>
          <w:lang w:val="ro-RO"/>
        </w:rPr>
        <w:t xml:space="preserve"> funcţionarul public şi cetăţean</w:t>
      </w:r>
      <w:r w:rsidR="0020481A">
        <w:rPr>
          <w:rFonts w:ascii="Arial Narrow" w:hAnsi="Arial Narrow" w:cstheme="minorHAnsi"/>
          <w:noProof/>
          <w:lang w:val="ro-RO"/>
        </w:rPr>
        <w:t xml:space="preserve"> și cu implicarea activă a comunității</w:t>
      </w:r>
      <w:r w:rsidR="005327A9">
        <w:rPr>
          <w:rFonts w:ascii="Arial Narrow" w:hAnsi="Arial Narrow" w:cstheme="minorHAnsi"/>
          <w:noProof/>
          <w:lang w:val="ro-RO"/>
        </w:rPr>
        <w:t xml:space="preserve"> în procesul decizional</w:t>
      </w:r>
      <w:r w:rsidR="0020481A">
        <w:rPr>
          <w:rFonts w:ascii="Arial Narrow" w:hAnsi="Arial Narrow" w:cstheme="minorHAnsi"/>
          <w:noProof/>
          <w:lang w:val="ro-RO"/>
        </w:rPr>
        <w:t xml:space="preserve">, </w:t>
      </w:r>
      <w:r>
        <w:rPr>
          <w:rFonts w:ascii="Arial Narrow" w:hAnsi="Arial Narrow" w:cstheme="minorHAnsi"/>
          <w:noProof/>
          <w:lang w:val="ro-RO"/>
        </w:rPr>
        <w:t xml:space="preserve"> </w:t>
      </w:r>
      <w:r w:rsidR="0020481A">
        <w:rPr>
          <w:rFonts w:ascii="Arial Narrow" w:hAnsi="Arial Narrow" w:cstheme="minorHAnsi"/>
          <w:noProof/>
          <w:lang w:val="ro-RO"/>
        </w:rPr>
        <w:t xml:space="preserve">pentru o dezvoltare locală </w:t>
      </w:r>
      <w:r>
        <w:rPr>
          <w:rFonts w:ascii="Arial Narrow" w:hAnsi="Arial Narrow" w:cstheme="minorHAnsi"/>
          <w:noProof/>
          <w:lang w:val="ro-RO"/>
        </w:rPr>
        <w:t>multidimensională, integrată și durabilă</w:t>
      </w:r>
      <w:r w:rsidR="0020481A">
        <w:rPr>
          <w:rFonts w:ascii="Arial Narrow" w:hAnsi="Arial Narrow" w:cstheme="minorHAnsi"/>
          <w:noProof/>
          <w:lang w:val="ro-RO"/>
        </w:rPr>
        <w:t>.</w:t>
      </w:r>
    </w:p>
    <w:p w14:paraId="0E556834" w14:textId="77777777" w:rsidR="00C51EB1" w:rsidRPr="007C2479" w:rsidRDefault="00C51EB1" w:rsidP="000C2192">
      <w:pPr>
        <w:shd w:val="clear" w:color="auto" w:fill="E7E6E6" w:themeFill="background2"/>
        <w:spacing w:after="120"/>
        <w:jc w:val="both"/>
        <w:rPr>
          <w:rFonts w:ascii="Arial Narrow" w:hAnsi="Arial Narrow" w:cstheme="minorHAnsi"/>
          <w:noProof/>
          <w:lang w:val="ro-RO"/>
        </w:rPr>
      </w:pPr>
      <w:r w:rsidRPr="007C2479">
        <w:rPr>
          <w:rFonts w:ascii="Arial Narrow" w:hAnsi="Arial Narrow" w:cstheme="minorHAnsi"/>
          <w:b/>
          <w:bCs/>
          <w:noProof/>
          <w:lang w:val="ro-RO"/>
        </w:rPr>
        <w:t>O</w:t>
      </w:r>
      <w:r>
        <w:rPr>
          <w:rFonts w:ascii="Arial Narrow" w:hAnsi="Arial Narrow" w:cstheme="minorHAnsi"/>
          <w:b/>
          <w:bCs/>
          <w:noProof/>
          <w:lang w:val="ro-RO"/>
        </w:rPr>
        <w:t>B</w:t>
      </w:r>
      <w:r w:rsidR="00422C8D">
        <w:rPr>
          <w:rFonts w:ascii="Arial Narrow" w:hAnsi="Arial Narrow" w:cstheme="minorHAnsi"/>
          <w:b/>
          <w:bCs/>
          <w:noProof/>
          <w:lang w:val="ro-RO"/>
        </w:rPr>
        <w:t>7</w:t>
      </w:r>
      <w:r w:rsidRPr="007C2479">
        <w:rPr>
          <w:rFonts w:ascii="Arial Narrow" w:hAnsi="Arial Narrow" w:cstheme="minorHAnsi"/>
          <w:b/>
          <w:bCs/>
          <w:noProof/>
          <w:lang w:val="ro-RO"/>
        </w:rPr>
        <w:t>.1.</w:t>
      </w:r>
      <w:r w:rsidRPr="007C2479">
        <w:rPr>
          <w:rFonts w:ascii="Arial Narrow" w:hAnsi="Arial Narrow" w:cstheme="minorHAnsi"/>
          <w:noProof/>
          <w:lang w:val="ro-RO"/>
        </w:rPr>
        <w:t xml:space="preserve"> </w:t>
      </w:r>
      <w:r w:rsidRPr="0036284A">
        <w:rPr>
          <w:rFonts w:ascii="Arial Narrow" w:hAnsi="Arial Narrow" w:cstheme="minorHAnsi"/>
          <w:noProof/>
          <w:lang w:val="ro-RO"/>
        </w:rPr>
        <w:t>Creștere performanței aparatului administrativ prin îmbunătățirea infrastructurii materiale și a resursei umane (inclusiv întărirea capacității locale de planificare și implementare a proiectelor de dezvoltare, de atragere a resurselor necesare, dezvoltare a parteneriatelor etc.) și extinderea serviciilor furnizate la nivelul comunității</w:t>
      </w:r>
    </w:p>
    <w:p w14:paraId="7D8B51E7" w14:textId="77777777" w:rsidR="00C51EB1" w:rsidRPr="007C2479" w:rsidRDefault="00C51EB1" w:rsidP="000C2192">
      <w:pPr>
        <w:shd w:val="clear" w:color="auto" w:fill="E7E6E6" w:themeFill="background2"/>
        <w:spacing w:after="120"/>
        <w:jc w:val="both"/>
        <w:rPr>
          <w:rFonts w:ascii="Arial Narrow" w:hAnsi="Arial Narrow" w:cstheme="minorHAnsi"/>
          <w:noProof/>
          <w:lang w:val="ro-RO"/>
        </w:rPr>
      </w:pPr>
      <w:r w:rsidRPr="007C2479">
        <w:rPr>
          <w:rFonts w:ascii="Arial Narrow" w:hAnsi="Arial Narrow" w:cstheme="minorHAnsi"/>
          <w:b/>
          <w:bCs/>
          <w:noProof/>
          <w:lang w:val="ro-RO"/>
        </w:rPr>
        <w:t>OB</w:t>
      </w:r>
      <w:r w:rsidR="00422C8D">
        <w:rPr>
          <w:rFonts w:ascii="Arial Narrow" w:hAnsi="Arial Narrow" w:cstheme="minorHAnsi"/>
          <w:b/>
          <w:bCs/>
          <w:noProof/>
          <w:lang w:val="ro-RO"/>
        </w:rPr>
        <w:t>7</w:t>
      </w:r>
      <w:r w:rsidRPr="007C2479">
        <w:rPr>
          <w:rFonts w:ascii="Arial Narrow" w:hAnsi="Arial Narrow" w:cstheme="minorHAnsi"/>
          <w:b/>
          <w:bCs/>
          <w:noProof/>
          <w:lang w:val="ro-RO"/>
        </w:rPr>
        <w:t>.2.</w:t>
      </w:r>
      <w:r w:rsidRPr="007C2479">
        <w:rPr>
          <w:rFonts w:ascii="Arial Narrow" w:hAnsi="Arial Narrow" w:cstheme="minorHAnsi"/>
          <w:noProof/>
          <w:lang w:val="ro-RO"/>
        </w:rPr>
        <w:t xml:space="preserve"> </w:t>
      </w:r>
      <w:r>
        <w:rPr>
          <w:rFonts w:ascii="Arial Narrow" w:hAnsi="Arial Narrow" w:cstheme="minorHAnsi"/>
          <w:noProof/>
          <w:lang w:val="ro-RO"/>
        </w:rPr>
        <w:t>Facilitarea interacțiun</w:t>
      </w:r>
      <w:r w:rsidR="00363FDF">
        <w:rPr>
          <w:rFonts w:ascii="Arial Narrow" w:hAnsi="Arial Narrow" w:cstheme="minorHAnsi"/>
          <w:noProof/>
          <w:lang w:val="ro-RO"/>
        </w:rPr>
        <w:t>ii</w:t>
      </w:r>
      <w:r>
        <w:rPr>
          <w:rFonts w:ascii="Arial Narrow" w:hAnsi="Arial Narrow" w:cstheme="minorHAnsi"/>
          <w:noProof/>
          <w:lang w:val="ro-RO"/>
        </w:rPr>
        <w:t xml:space="preserve"> cu cetățenii - digitalizare urbană</w:t>
      </w:r>
    </w:p>
    <w:p w14:paraId="64D201E7" w14:textId="77777777" w:rsidR="00C51EB1" w:rsidRDefault="00C51EB1" w:rsidP="000C2192">
      <w:pPr>
        <w:shd w:val="clear" w:color="auto" w:fill="E7E6E6" w:themeFill="background2"/>
        <w:spacing w:after="120"/>
        <w:jc w:val="both"/>
        <w:rPr>
          <w:rFonts w:ascii="Arial Narrow" w:hAnsi="Arial Narrow" w:cstheme="minorHAnsi"/>
          <w:noProof/>
          <w:lang w:val="ro-RO"/>
        </w:rPr>
      </w:pPr>
      <w:r w:rsidRPr="007C2479">
        <w:rPr>
          <w:rFonts w:ascii="Arial Narrow" w:hAnsi="Arial Narrow" w:cstheme="minorHAnsi"/>
          <w:b/>
          <w:bCs/>
          <w:noProof/>
          <w:lang w:val="ro-RO"/>
        </w:rPr>
        <w:t>OB</w:t>
      </w:r>
      <w:r w:rsidR="00422C8D">
        <w:rPr>
          <w:rFonts w:ascii="Arial Narrow" w:hAnsi="Arial Narrow" w:cstheme="minorHAnsi"/>
          <w:b/>
          <w:bCs/>
          <w:noProof/>
          <w:lang w:val="ro-RO"/>
        </w:rPr>
        <w:t>7</w:t>
      </w:r>
      <w:r w:rsidRPr="007C2479">
        <w:rPr>
          <w:rFonts w:ascii="Arial Narrow" w:hAnsi="Arial Narrow" w:cstheme="minorHAnsi"/>
          <w:b/>
          <w:bCs/>
          <w:noProof/>
          <w:lang w:val="ro-RO"/>
        </w:rPr>
        <w:t>.3.</w:t>
      </w:r>
      <w:r w:rsidRPr="007C2479">
        <w:rPr>
          <w:rFonts w:ascii="Arial Narrow" w:hAnsi="Arial Narrow" w:cstheme="minorHAnsi"/>
          <w:noProof/>
          <w:lang w:val="ro-RO"/>
        </w:rPr>
        <w:t xml:space="preserve"> </w:t>
      </w:r>
      <w:r>
        <w:rPr>
          <w:rFonts w:ascii="Arial Narrow" w:hAnsi="Arial Narrow" w:cstheme="minorHAnsi"/>
          <w:noProof/>
          <w:lang w:val="ro-RO"/>
        </w:rPr>
        <w:t>Asigurarea transparenței la nivelul activității și deciziilor instituționale prin comunicare permanentă cu cetățenii și structurile locale relevante</w:t>
      </w:r>
    </w:p>
    <w:p w14:paraId="679FE5D7" w14:textId="77777777" w:rsidR="000C2192" w:rsidRDefault="000C2192" w:rsidP="000C2192">
      <w:pPr>
        <w:jc w:val="both"/>
        <w:rPr>
          <w:rFonts w:ascii="Arial Narrow" w:hAnsi="Arial Narrow" w:cstheme="minorHAnsi"/>
          <w:noProof/>
          <w:lang w:val="ro-RO"/>
        </w:rPr>
      </w:pPr>
    </w:p>
    <w:p w14:paraId="6FDA2243" w14:textId="77777777" w:rsidR="006F5A7E" w:rsidRDefault="006F5A7E" w:rsidP="000C2192">
      <w:pPr>
        <w:jc w:val="both"/>
        <w:rPr>
          <w:rFonts w:ascii="Arial Narrow" w:hAnsi="Arial Narrow" w:cstheme="minorHAnsi"/>
          <w:noProof/>
          <w:lang w:val="ro-RO"/>
        </w:rPr>
      </w:pPr>
    </w:p>
    <w:p w14:paraId="1E6161B2" w14:textId="77777777" w:rsidR="0027551D" w:rsidRPr="000573B9" w:rsidRDefault="0027551D" w:rsidP="00FF3945">
      <w:pPr>
        <w:pStyle w:val="Heading2"/>
        <w:spacing w:before="0"/>
        <w:rPr>
          <w:rFonts w:ascii="Arial Narrow" w:hAnsi="Arial Narrow" w:cs="Arial"/>
          <w:b/>
          <w:bCs/>
          <w:color w:val="C00000"/>
          <w:sz w:val="22"/>
          <w:szCs w:val="22"/>
          <w:lang w:val="ro-RO"/>
        </w:rPr>
      </w:pPr>
      <w:bookmarkStart w:id="87" w:name="_Toc86013886"/>
      <w:r w:rsidRPr="000573B9">
        <w:rPr>
          <w:rFonts w:ascii="Arial Narrow" w:hAnsi="Arial Narrow" w:cs="Arial"/>
          <w:b/>
          <w:bCs/>
          <w:color w:val="C00000"/>
          <w:sz w:val="22"/>
          <w:szCs w:val="22"/>
          <w:lang w:val="ro-RO"/>
        </w:rPr>
        <w:t>3.</w:t>
      </w:r>
      <w:r w:rsidR="00FF3945" w:rsidRPr="000573B9">
        <w:rPr>
          <w:rFonts w:ascii="Arial Narrow" w:hAnsi="Arial Narrow" w:cs="Arial"/>
          <w:b/>
          <w:bCs/>
          <w:color w:val="C00000"/>
          <w:sz w:val="22"/>
          <w:szCs w:val="22"/>
          <w:lang w:val="ro-RO"/>
        </w:rPr>
        <w:t>6</w:t>
      </w:r>
      <w:r w:rsidRPr="000573B9">
        <w:rPr>
          <w:rFonts w:ascii="Arial Narrow" w:hAnsi="Arial Narrow" w:cs="Arial"/>
          <w:b/>
          <w:bCs/>
          <w:color w:val="C00000"/>
          <w:sz w:val="22"/>
          <w:szCs w:val="22"/>
          <w:lang w:val="ro-RO"/>
        </w:rPr>
        <w:t>.</w:t>
      </w:r>
      <w:r w:rsidR="007517E8">
        <w:rPr>
          <w:rFonts w:ascii="Arial Narrow" w:hAnsi="Arial Narrow" w:cs="Arial"/>
          <w:b/>
          <w:bCs/>
          <w:color w:val="C00000"/>
          <w:sz w:val="22"/>
          <w:szCs w:val="22"/>
          <w:lang w:val="ro-RO"/>
        </w:rPr>
        <w:t xml:space="preserve"> </w:t>
      </w:r>
      <w:r w:rsidRPr="000573B9">
        <w:rPr>
          <w:rFonts w:ascii="Arial Narrow" w:hAnsi="Arial Narrow" w:cs="Arial"/>
          <w:b/>
          <w:bCs/>
          <w:color w:val="C00000"/>
          <w:sz w:val="22"/>
          <w:szCs w:val="22"/>
          <w:lang w:val="ro-RO"/>
        </w:rPr>
        <w:t>Teme orizontale</w:t>
      </w:r>
      <w:bookmarkEnd w:id="87"/>
      <w:r w:rsidRPr="000573B9">
        <w:rPr>
          <w:rFonts w:ascii="Arial Narrow" w:hAnsi="Arial Narrow" w:cs="Arial"/>
          <w:b/>
          <w:bCs/>
          <w:color w:val="C00000"/>
          <w:sz w:val="22"/>
          <w:szCs w:val="22"/>
          <w:lang w:val="ro-RO"/>
        </w:rPr>
        <w:t xml:space="preserve"> </w:t>
      </w:r>
    </w:p>
    <w:p w14:paraId="6313DD20" w14:textId="77777777" w:rsidR="000F43CA" w:rsidRDefault="000F43CA" w:rsidP="001E3165">
      <w:pPr>
        <w:spacing w:line="240" w:lineRule="auto"/>
        <w:jc w:val="both"/>
        <w:rPr>
          <w:rFonts w:ascii="Arial Narrow" w:hAnsi="Arial Narrow"/>
          <w:lang w:val="ro-RO"/>
        </w:rPr>
      </w:pPr>
    </w:p>
    <w:p w14:paraId="73CB4508" w14:textId="77777777" w:rsidR="0027551D" w:rsidRPr="00023B75" w:rsidRDefault="0027551D" w:rsidP="001E3165">
      <w:pPr>
        <w:spacing w:line="240" w:lineRule="auto"/>
        <w:jc w:val="both"/>
        <w:rPr>
          <w:rFonts w:ascii="Arial Narrow" w:hAnsi="Arial Narrow"/>
          <w:lang w:val="ro-RO"/>
        </w:rPr>
      </w:pPr>
      <w:r w:rsidRPr="00023B75">
        <w:rPr>
          <w:rFonts w:ascii="Arial Narrow" w:hAnsi="Arial Narrow"/>
          <w:lang w:val="ro-RO"/>
        </w:rPr>
        <w:t>Principiile care care vor sta la baza strategiei de dezvoltare locală:</w:t>
      </w:r>
    </w:p>
    <w:p w14:paraId="58244C80" w14:textId="77777777" w:rsidR="008B4A19" w:rsidRPr="00023B75" w:rsidRDefault="0052625B" w:rsidP="00393059">
      <w:pPr>
        <w:pStyle w:val="ListParagraph"/>
        <w:numPr>
          <w:ilvl w:val="0"/>
          <w:numId w:val="68"/>
        </w:numPr>
        <w:spacing w:line="240" w:lineRule="auto"/>
        <w:jc w:val="both"/>
        <w:rPr>
          <w:rFonts w:ascii="Arial Narrow" w:hAnsi="Arial Narrow"/>
          <w:i/>
          <w:iCs/>
          <w:sz w:val="22"/>
          <w:szCs w:val="22"/>
        </w:rPr>
      </w:pPr>
      <w:r w:rsidRPr="00023B75">
        <w:rPr>
          <w:rFonts w:ascii="Arial Narrow" w:hAnsi="Arial Narrow"/>
          <w:b/>
          <w:bCs/>
          <w:sz w:val="22"/>
          <w:szCs w:val="22"/>
        </w:rPr>
        <w:t>Principiu</w:t>
      </w:r>
      <w:r w:rsidR="007517E8">
        <w:rPr>
          <w:rFonts w:ascii="Arial Narrow" w:hAnsi="Arial Narrow"/>
          <w:b/>
          <w:bCs/>
          <w:sz w:val="22"/>
          <w:szCs w:val="22"/>
        </w:rPr>
        <w:t>l</w:t>
      </w:r>
      <w:r w:rsidRPr="00023B75">
        <w:rPr>
          <w:rFonts w:ascii="Arial Narrow" w:hAnsi="Arial Narrow"/>
          <w:b/>
          <w:bCs/>
          <w:sz w:val="22"/>
          <w:szCs w:val="22"/>
        </w:rPr>
        <w:t xml:space="preserve"> dezvoltării durabile</w:t>
      </w:r>
      <w:r w:rsidRPr="00023B75">
        <w:rPr>
          <w:rFonts w:ascii="Arial Narrow" w:hAnsi="Arial Narrow"/>
          <w:sz w:val="22"/>
          <w:szCs w:val="22"/>
        </w:rPr>
        <w:t xml:space="preserve"> - </w:t>
      </w:r>
      <w:r w:rsidR="00F85315" w:rsidRPr="00023B75">
        <w:rPr>
          <w:rFonts w:ascii="Arial Narrow" w:hAnsi="Arial Narrow"/>
          <w:sz w:val="22"/>
          <w:szCs w:val="22"/>
        </w:rPr>
        <w:t xml:space="preserve">Începând cu anul 2006, </w:t>
      </w:r>
      <w:r w:rsidR="008B4A19" w:rsidRPr="00023B75">
        <w:rPr>
          <w:rFonts w:ascii="Arial Narrow" w:hAnsi="Arial Narrow"/>
          <w:sz w:val="22"/>
          <w:szCs w:val="22"/>
        </w:rPr>
        <w:t>conceptul de dezvoltare durabilă a fost integrat în Strategia</w:t>
      </w:r>
      <w:r w:rsidR="00F85315" w:rsidRPr="00023B75">
        <w:rPr>
          <w:rFonts w:ascii="Arial Narrow" w:hAnsi="Arial Narrow"/>
          <w:sz w:val="22"/>
          <w:szCs w:val="22"/>
        </w:rPr>
        <w:t xml:space="preserve"> comunitară pentru o Europă extinsă, </w:t>
      </w:r>
      <w:r w:rsidR="008B4A19" w:rsidRPr="00023B75">
        <w:rPr>
          <w:rFonts w:ascii="Arial Narrow" w:hAnsi="Arial Narrow"/>
          <w:sz w:val="22"/>
          <w:szCs w:val="22"/>
        </w:rPr>
        <w:t xml:space="preserve">având ca obiectiv general </w:t>
      </w:r>
      <w:r w:rsidR="008B4A19" w:rsidRPr="00023B75">
        <w:rPr>
          <w:rFonts w:ascii="Arial Narrow" w:hAnsi="Arial Narrow"/>
          <w:i/>
          <w:iCs/>
          <w:sz w:val="22"/>
          <w:szCs w:val="22"/>
        </w:rPr>
        <w:t xml:space="preserve">îmbunătățirea continuă a calității vieții pentru generațiile prezente și viitoare, pentru crearea unor comunități </w:t>
      </w:r>
      <w:r w:rsidR="008B4A19" w:rsidRPr="00023B75">
        <w:rPr>
          <w:rFonts w:ascii="Arial Narrow" w:hAnsi="Arial Narrow"/>
          <w:i/>
          <w:iCs/>
          <w:sz w:val="22"/>
          <w:szCs w:val="22"/>
        </w:rPr>
        <w:lastRenderedPageBreak/>
        <w:t xml:space="preserve">durabile, capabile să gestioneze și să folosească resursele în mod eficient și să valorifice potențialul de inovare ecologică și socială al economiei, în vederea asigurării prosperității, protecției mediului și coeziunii sociale. </w:t>
      </w:r>
      <w:r w:rsidR="00C52AF5" w:rsidRPr="00023B75">
        <w:rPr>
          <w:rFonts w:ascii="Arial Narrow" w:hAnsi="Arial Narrow"/>
          <w:sz w:val="22"/>
          <w:szCs w:val="22"/>
        </w:rPr>
        <w:t>În</w:t>
      </w:r>
      <w:r w:rsidR="005A7120" w:rsidRPr="00023B75">
        <w:rPr>
          <w:rFonts w:ascii="Arial Narrow" w:hAnsi="Arial Narrow"/>
          <w:sz w:val="22"/>
          <w:szCs w:val="22"/>
        </w:rPr>
        <w:t>tr-o manieră solidară acestei abordări, prezenta strategie p</w:t>
      </w:r>
      <w:r w:rsidR="00AE7266" w:rsidRPr="00023B75">
        <w:rPr>
          <w:rFonts w:ascii="Arial Narrow" w:hAnsi="Arial Narrow"/>
          <w:sz w:val="22"/>
          <w:szCs w:val="22"/>
        </w:rPr>
        <w:t>r</w:t>
      </w:r>
      <w:r w:rsidR="005A7120" w:rsidRPr="00023B75">
        <w:rPr>
          <w:rFonts w:ascii="Arial Narrow" w:hAnsi="Arial Narrow"/>
          <w:sz w:val="22"/>
          <w:szCs w:val="22"/>
        </w:rPr>
        <w:t xml:space="preserve">opune </w:t>
      </w:r>
      <w:r w:rsidR="00AE7266" w:rsidRPr="00023B75">
        <w:rPr>
          <w:rFonts w:ascii="Arial Narrow" w:hAnsi="Arial Narrow"/>
          <w:sz w:val="22"/>
          <w:szCs w:val="22"/>
        </w:rPr>
        <w:t xml:space="preserve">intervenții pentru creșterea economică și </w:t>
      </w:r>
      <w:r w:rsidR="00C81448" w:rsidRPr="00023B75">
        <w:rPr>
          <w:rFonts w:ascii="Arial Narrow" w:hAnsi="Arial Narrow"/>
          <w:sz w:val="22"/>
          <w:szCs w:val="22"/>
        </w:rPr>
        <w:t>î</w:t>
      </w:r>
      <w:r w:rsidR="00AE7266" w:rsidRPr="00023B75">
        <w:rPr>
          <w:rFonts w:ascii="Arial Narrow" w:hAnsi="Arial Narrow"/>
          <w:sz w:val="22"/>
          <w:szCs w:val="22"/>
        </w:rPr>
        <w:t xml:space="preserve">mbunătățirea calității vieții, </w:t>
      </w:r>
      <w:r w:rsidR="00C81448" w:rsidRPr="00023B75">
        <w:rPr>
          <w:rFonts w:ascii="Arial Narrow" w:hAnsi="Arial Narrow"/>
          <w:sz w:val="22"/>
          <w:szCs w:val="22"/>
        </w:rPr>
        <w:t xml:space="preserve">bazate pe o utilizare eficientă a resurselor </w:t>
      </w:r>
      <w:r w:rsidR="000573B9" w:rsidRPr="00023B75">
        <w:rPr>
          <w:rFonts w:ascii="Arial Narrow" w:hAnsi="Arial Narrow"/>
          <w:sz w:val="22"/>
          <w:szCs w:val="22"/>
        </w:rPr>
        <w:t>și completate prin demersuri pentru îmbunătățirea factorilor de mediu.</w:t>
      </w:r>
    </w:p>
    <w:p w14:paraId="0397A970" w14:textId="77777777" w:rsidR="000573B9" w:rsidRPr="00023B75" w:rsidRDefault="00422406" w:rsidP="00393059">
      <w:pPr>
        <w:pStyle w:val="ListParagraph"/>
        <w:numPr>
          <w:ilvl w:val="0"/>
          <w:numId w:val="68"/>
        </w:numPr>
        <w:spacing w:line="240" w:lineRule="auto"/>
        <w:jc w:val="both"/>
        <w:rPr>
          <w:rFonts w:ascii="Arial Narrow" w:hAnsi="Arial Narrow"/>
          <w:sz w:val="22"/>
          <w:szCs w:val="22"/>
        </w:rPr>
      </w:pPr>
      <w:r w:rsidRPr="00023B75">
        <w:rPr>
          <w:rFonts w:ascii="Arial Narrow" w:hAnsi="Arial Narrow"/>
          <w:b/>
          <w:bCs/>
          <w:sz w:val="22"/>
          <w:szCs w:val="22"/>
        </w:rPr>
        <w:t xml:space="preserve">Principiul egalității de șanse </w:t>
      </w:r>
      <w:r w:rsidRPr="00023B75">
        <w:rPr>
          <w:rFonts w:ascii="Arial Narrow" w:hAnsi="Arial Narrow"/>
          <w:sz w:val="22"/>
          <w:szCs w:val="22"/>
        </w:rPr>
        <w:t xml:space="preserve">- </w:t>
      </w:r>
      <w:r w:rsidR="000573B9" w:rsidRPr="00023B75">
        <w:rPr>
          <w:rFonts w:ascii="Arial Narrow" w:hAnsi="Arial Narrow"/>
          <w:sz w:val="22"/>
          <w:szCs w:val="22"/>
        </w:rPr>
        <w:t>Strategia de dezvoltare</w:t>
      </w:r>
      <w:r w:rsidR="00E57C08" w:rsidRPr="00023B75">
        <w:rPr>
          <w:rFonts w:ascii="Arial Narrow" w:hAnsi="Arial Narrow"/>
          <w:sz w:val="22"/>
          <w:szCs w:val="22"/>
        </w:rPr>
        <w:t xml:space="preserve"> locală a orașului Bucecea</w:t>
      </w:r>
      <w:r w:rsidR="000573B9" w:rsidRPr="00023B75">
        <w:rPr>
          <w:rFonts w:ascii="Arial Narrow" w:hAnsi="Arial Narrow"/>
          <w:sz w:val="22"/>
          <w:szCs w:val="22"/>
        </w:rPr>
        <w:t xml:space="preserve"> încurajează respectarea egalității de șanse</w:t>
      </w:r>
      <w:r w:rsidR="008B6321" w:rsidRPr="00023B75">
        <w:rPr>
          <w:rFonts w:ascii="Arial Narrow" w:hAnsi="Arial Narrow"/>
          <w:sz w:val="22"/>
          <w:szCs w:val="22"/>
        </w:rPr>
        <w:t xml:space="preserve">, promovarea nediscriminatorie a capitalului uman și valorificarea </w:t>
      </w:r>
      <w:r w:rsidR="000573B9" w:rsidRPr="00023B75">
        <w:rPr>
          <w:rFonts w:ascii="Arial Narrow" w:hAnsi="Arial Narrow"/>
          <w:sz w:val="22"/>
          <w:szCs w:val="22"/>
        </w:rPr>
        <w:t>diversității culturale, etnice și a diferențelor de gen</w:t>
      </w:r>
      <w:r w:rsidR="00255C25" w:rsidRPr="00023B75">
        <w:rPr>
          <w:rFonts w:ascii="Arial Narrow" w:hAnsi="Arial Narrow"/>
          <w:sz w:val="22"/>
          <w:szCs w:val="22"/>
        </w:rPr>
        <w:t xml:space="preserve"> sau</w:t>
      </w:r>
      <w:r w:rsidR="000573B9" w:rsidRPr="00023B75">
        <w:rPr>
          <w:rFonts w:ascii="Arial Narrow" w:hAnsi="Arial Narrow"/>
          <w:sz w:val="22"/>
          <w:szCs w:val="22"/>
        </w:rPr>
        <w:t xml:space="preserve"> de vârstă </w:t>
      </w:r>
      <w:r w:rsidR="001E3165" w:rsidRPr="00023B75">
        <w:rPr>
          <w:rFonts w:ascii="Arial Narrow" w:hAnsi="Arial Narrow"/>
          <w:sz w:val="22"/>
          <w:szCs w:val="22"/>
        </w:rPr>
        <w:t>pentru dezvoltarea unitară și durabilă a comunității.</w:t>
      </w:r>
    </w:p>
    <w:p w14:paraId="6C4BE67B" w14:textId="77777777" w:rsidR="0027551D" w:rsidRPr="00023B75" w:rsidRDefault="00255C25" w:rsidP="00393059">
      <w:pPr>
        <w:pStyle w:val="ListParagraph"/>
        <w:numPr>
          <w:ilvl w:val="0"/>
          <w:numId w:val="68"/>
        </w:numPr>
        <w:spacing w:line="240" w:lineRule="auto"/>
        <w:jc w:val="both"/>
        <w:rPr>
          <w:rFonts w:ascii="Arial Narrow" w:hAnsi="Arial Narrow"/>
          <w:b/>
          <w:bCs/>
          <w:sz w:val="22"/>
          <w:szCs w:val="22"/>
        </w:rPr>
      </w:pPr>
      <w:r w:rsidRPr="00023B75">
        <w:rPr>
          <w:rFonts w:ascii="Arial Narrow" w:hAnsi="Arial Narrow"/>
          <w:b/>
          <w:bCs/>
          <w:sz w:val="22"/>
          <w:szCs w:val="22"/>
        </w:rPr>
        <w:t xml:space="preserve">Principiul convergenței </w:t>
      </w:r>
      <w:r w:rsidRPr="00023B75">
        <w:rPr>
          <w:rFonts w:ascii="Arial Narrow" w:hAnsi="Arial Narrow"/>
          <w:sz w:val="22"/>
          <w:szCs w:val="22"/>
        </w:rPr>
        <w:t>– implementarea strategiei va urmări</w:t>
      </w:r>
      <w:r w:rsidR="0027551D" w:rsidRPr="00023B75">
        <w:rPr>
          <w:rFonts w:ascii="Arial Narrow" w:hAnsi="Arial Narrow"/>
          <w:sz w:val="22"/>
          <w:szCs w:val="22"/>
        </w:rPr>
        <w:t xml:space="preserve"> </w:t>
      </w:r>
      <w:r w:rsidR="00CF4DF4" w:rsidRPr="00023B75">
        <w:rPr>
          <w:rFonts w:ascii="Arial Narrow" w:hAnsi="Arial Narrow"/>
          <w:sz w:val="22"/>
          <w:szCs w:val="22"/>
        </w:rPr>
        <w:t xml:space="preserve">dezvoltarea unitară </w:t>
      </w:r>
      <w:r w:rsidR="0027551D" w:rsidRPr="00023B75">
        <w:rPr>
          <w:rFonts w:ascii="Arial Narrow" w:hAnsi="Arial Narrow"/>
          <w:sz w:val="22"/>
          <w:szCs w:val="22"/>
        </w:rPr>
        <w:t>la nivelul localității</w:t>
      </w:r>
      <w:r w:rsidR="00CF4DF4" w:rsidRPr="00023B75">
        <w:rPr>
          <w:rFonts w:ascii="Arial Narrow" w:hAnsi="Arial Narrow"/>
          <w:sz w:val="22"/>
          <w:szCs w:val="22"/>
        </w:rPr>
        <w:t xml:space="preserve"> și reducerea dec</w:t>
      </w:r>
      <w:r w:rsidR="00F420F4" w:rsidRPr="00023B75">
        <w:rPr>
          <w:rFonts w:ascii="Arial Narrow" w:hAnsi="Arial Narrow"/>
          <w:sz w:val="22"/>
          <w:szCs w:val="22"/>
        </w:rPr>
        <w:t>a</w:t>
      </w:r>
      <w:r w:rsidR="00CF4DF4" w:rsidRPr="00023B75">
        <w:rPr>
          <w:rFonts w:ascii="Arial Narrow" w:hAnsi="Arial Narrow"/>
          <w:sz w:val="22"/>
          <w:szCs w:val="22"/>
        </w:rPr>
        <w:t>lajelor</w:t>
      </w:r>
      <w:r w:rsidR="0027551D" w:rsidRPr="00023B75">
        <w:rPr>
          <w:rFonts w:ascii="Arial Narrow" w:hAnsi="Arial Narrow"/>
          <w:sz w:val="22"/>
          <w:szCs w:val="22"/>
        </w:rPr>
        <w:t xml:space="preserve"> existente între </w:t>
      </w:r>
      <w:r w:rsidR="00FB5F96" w:rsidRPr="00023B75">
        <w:rPr>
          <w:rFonts w:ascii="Arial Narrow" w:hAnsi="Arial Narrow"/>
          <w:sz w:val="22"/>
          <w:szCs w:val="22"/>
        </w:rPr>
        <w:t>localităț</w:t>
      </w:r>
      <w:r w:rsidR="0027551D" w:rsidRPr="00023B75">
        <w:rPr>
          <w:rFonts w:ascii="Arial Narrow" w:hAnsi="Arial Narrow"/>
          <w:sz w:val="22"/>
          <w:szCs w:val="22"/>
        </w:rPr>
        <w:t>i pe plan</w:t>
      </w:r>
      <w:r w:rsidR="00F420F4" w:rsidRPr="00023B75">
        <w:rPr>
          <w:rFonts w:ascii="Arial Narrow" w:hAnsi="Arial Narrow"/>
          <w:sz w:val="22"/>
          <w:szCs w:val="22"/>
        </w:rPr>
        <w:t xml:space="preserve"> economic,</w:t>
      </w:r>
      <w:r w:rsidR="0027551D" w:rsidRPr="00023B75">
        <w:rPr>
          <w:rFonts w:ascii="Arial Narrow" w:hAnsi="Arial Narrow"/>
          <w:sz w:val="22"/>
          <w:szCs w:val="22"/>
        </w:rPr>
        <w:t xml:space="preserve"> social, cultural </w:t>
      </w:r>
      <w:r w:rsidR="00F420F4" w:rsidRPr="00023B75">
        <w:rPr>
          <w:rFonts w:ascii="Arial Narrow" w:hAnsi="Arial Narrow"/>
          <w:sz w:val="22"/>
          <w:szCs w:val="22"/>
        </w:rPr>
        <w:t xml:space="preserve">sau în ceea ce privește </w:t>
      </w:r>
      <w:r w:rsidR="0027551D" w:rsidRPr="00023B75">
        <w:rPr>
          <w:rFonts w:ascii="Arial Narrow" w:hAnsi="Arial Narrow"/>
          <w:sz w:val="22"/>
          <w:szCs w:val="22"/>
        </w:rPr>
        <w:t>accesu</w:t>
      </w:r>
      <w:r w:rsidR="00F420F4" w:rsidRPr="00023B75">
        <w:rPr>
          <w:rFonts w:ascii="Arial Narrow" w:hAnsi="Arial Narrow"/>
          <w:sz w:val="22"/>
          <w:szCs w:val="22"/>
        </w:rPr>
        <w:t xml:space="preserve">l </w:t>
      </w:r>
      <w:r w:rsidR="0027551D" w:rsidRPr="00023B75">
        <w:rPr>
          <w:rFonts w:ascii="Arial Narrow" w:hAnsi="Arial Narrow"/>
          <w:sz w:val="22"/>
          <w:szCs w:val="22"/>
        </w:rPr>
        <w:t xml:space="preserve">la servicii și infrastructură publică, caracteristice </w:t>
      </w:r>
      <w:r w:rsidR="00DA020A" w:rsidRPr="00023B75">
        <w:rPr>
          <w:rFonts w:ascii="Arial Narrow" w:hAnsi="Arial Narrow"/>
          <w:sz w:val="22"/>
          <w:szCs w:val="22"/>
        </w:rPr>
        <w:t>zonelor sau cartierelor</w:t>
      </w:r>
      <w:r w:rsidR="00F420F4" w:rsidRPr="00023B75">
        <w:rPr>
          <w:rFonts w:ascii="Arial Narrow" w:hAnsi="Arial Narrow"/>
          <w:sz w:val="22"/>
          <w:szCs w:val="22"/>
        </w:rPr>
        <w:t xml:space="preserve"> componente</w:t>
      </w:r>
      <w:r w:rsidR="00DA020A" w:rsidRPr="00023B75">
        <w:rPr>
          <w:rFonts w:ascii="Arial Narrow" w:hAnsi="Arial Narrow"/>
          <w:sz w:val="22"/>
          <w:szCs w:val="22"/>
        </w:rPr>
        <w:t>.</w:t>
      </w:r>
    </w:p>
    <w:p w14:paraId="36D5F0C0" w14:textId="77777777" w:rsidR="0027551D" w:rsidRPr="00023B75" w:rsidRDefault="006A2415" w:rsidP="00393059">
      <w:pPr>
        <w:pStyle w:val="ListParagraph"/>
        <w:numPr>
          <w:ilvl w:val="0"/>
          <w:numId w:val="68"/>
        </w:numPr>
        <w:spacing w:line="240" w:lineRule="auto"/>
        <w:jc w:val="both"/>
        <w:rPr>
          <w:rFonts w:ascii="Arial Narrow" w:hAnsi="Arial Narrow"/>
          <w:sz w:val="22"/>
          <w:szCs w:val="22"/>
        </w:rPr>
      </w:pPr>
      <w:r w:rsidRPr="00023B75">
        <w:rPr>
          <w:rFonts w:ascii="Arial Narrow" w:hAnsi="Arial Narrow"/>
          <w:b/>
          <w:bCs/>
          <w:sz w:val="22"/>
          <w:szCs w:val="22"/>
        </w:rPr>
        <w:t xml:space="preserve">Principiul intercorelării – </w:t>
      </w:r>
      <w:r w:rsidRPr="00023B75">
        <w:rPr>
          <w:rFonts w:ascii="Arial Narrow" w:hAnsi="Arial Narrow"/>
          <w:sz w:val="22"/>
          <w:szCs w:val="22"/>
        </w:rPr>
        <w:t>Strategia de dezvoltare locală a orașului Bucecea</w:t>
      </w:r>
      <w:r w:rsidR="0027551D" w:rsidRPr="00023B75">
        <w:rPr>
          <w:rFonts w:ascii="Arial Narrow" w:hAnsi="Arial Narrow"/>
          <w:sz w:val="22"/>
          <w:szCs w:val="22"/>
        </w:rPr>
        <w:t xml:space="preserve"> </w:t>
      </w:r>
      <w:r w:rsidR="00D96372" w:rsidRPr="00023B75">
        <w:rPr>
          <w:rFonts w:ascii="Arial Narrow" w:hAnsi="Arial Narrow"/>
          <w:sz w:val="22"/>
          <w:szCs w:val="22"/>
        </w:rPr>
        <w:t>propune obiective care reflectă în plan local</w:t>
      </w:r>
      <w:r w:rsidR="00CF4DF4" w:rsidRPr="00023B75">
        <w:rPr>
          <w:rFonts w:ascii="Arial Narrow" w:hAnsi="Arial Narrow"/>
          <w:sz w:val="22"/>
          <w:szCs w:val="22"/>
        </w:rPr>
        <w:t xml:space="preserve"> </w:t>
      </w:r>
      <w:r w:rsidR="0027551D" w:rsidRPr="00023B75">
        <w:rPr>
          <w:rFonts w:ascii="Arial Narrow" w:hAnsi="Arial Narrow"/>
          <w:sz w:val="22"/>
          <w:szCs w:val="22"/>
        </w:rPr>
        <w:t xml:space="preserve">obiectivele planurilor și strategiilor regionale, naționale și </w:t>
      </w:r>
      <w:r w:rsidR="00D96372" w:rsidRPr="00023B75">
        <w:rPr>
          <w:rFonts w:ascii="Arial Narrow" w:hAnsi="Arial Narrow"/>
          <w:sz w:val="22"/>
          <w:szCs w:val="22"/>
        </w:rPr>
        <w:t>comunitare, adaptate la contextul și cerințele (</w:t>
      </w:r>
      <w:r w:rsidR="00FB5F96" w:rsidRPr="00023B75">
        <w:rPr>
          <w:rFonts w:ascii="Arial Narrow" w:hAnsi="Arial Narrow"/>
          <w:sz w:val="22"/>
          <w:szCs w:val="22"/>
        </w:rPr>
        <w:t xml:space="preserve">inclusiv </w:t>
      </w:r>
      <w:r w:rsidR="00D96372" w:rsidRPr="00023B75">
        <w:rPr>
          <w:rFonts w:ascii="Arial Narrow" w:hAnsi="Arial Narrow"/>
          <w:sz w:val="22"/>
          <w:szCs w:val="22"/>
        </w:rPr>
        <w:t>reglementările</w:t>
      </w:r>
      <w:r w:rsidR="00FB5F96" w:rsidRPr="00023B75">
        <w:rPr>
          <w:rFonts w:ascii="Arial Narrow" w:hAnsi="Arial Narrow"/>
          <w:sz w:val="22"/>
          <w:szCs w:val="22"/>
        </w:rPr>
        <w:t xml:space="preserve"> legale</w:t>
      </w:r>
      <w:r w:rsidR="00CF4DF4" w:rsidRPr="00023B75">
        <w:rPr>
          <w:rFonts w:ascii="Arial Narrow" w:hAnsi="Arial Narrow"/>
          <w:sz w:val="22"/>
          <w:szCs w:val="22"/>
        </w:rPr>
        <w:t>)</w:t>
      </w:r>
      <w:r w:rsidR="00D96372" w:rsidRPr="00023B75">
        <w:rPr>
          <w:rFonts w:ascii="Arial Narrow" w:hAnsi="Arial Narrow"/>
          <w:sz w:val="22"/>
          <w:szCs w:val="22"/>
        </w:rPr>
        <w:t xml:space="preserve"> aplicabile </w:t>
      </w:r>
      <w:r w:rsidR="00CF4DF4" w:rsidRPr="00023B75">
        <w:rPr>
          <w:rFonts w:ascii="Arial Narrow" w:hAnsi="Arial Narrow"/>
          <w:sz w:val="22"/>
          <w:szCs w:val="22"/>
        </w:rPr>
        <w:t>în plan local</w:t>
      </w:r>
      <w:r w:rsidR="0027551D" w:rsidRPr="00023B75">
        <w:rPr>
          <w:rFonts w:ascii="Arial Narrow" w:hAnsi="Arial Narrow"/>
          <w:sz w:val="22"/>
          <w:szCs w:val="22"/>
        </w:rPr>
        <w:t>.</w:t>
      </w:r>
    </w:p>
    <w:p w14:paraId="4881B72A" w14:textId="77777777" w:rsidR="00E165A4" w:rsidRDefault="00E165A4" w:rsidP="00E165A4">
      <w:pPr>
        <w:pStyle w:val="ListParagraph"/>
        <w:spacing w:line="240" w:lineRule="auto"/>
        <w:jc w:val="both"/>
        <w:rPr>
          <w:rFonts w:ascii="Arial Narrow" w:hAnsi="Arial Narrow"/>
        </w:rPr>
      </w:pPr>
    </w:p>
    <w:p w14:paraId="335C8FB0" w14:textId="77777777" w:rsidR="00186FFE" w:rsidRDefault="00186FFE" w:rsidP="00E165A4">
      <w:pPr>
        <w:pStyle w:val="ListParagraph"/>
        <w:spacing w:line="240" w:lineRule="auto"/>
        <w:jc w:val="both"/>
        <w:rPr>
          <w:rFonts w:ascii="Arial Narrow" w:hAnsi="Arial Narrow"/>
        </w:rPr>
      </w:pPr>
    </w:p>
    <w:p w14:paraId="01012D15" w14:textId="77777777" w:rsidR="00186FFE" w:rsidRDefault="00186FFE" w:rsidP="00E165A4">
      <w:pPr>
        <w:pStyle w:val="ListParagraph"/>
        <w:spacing w:line="240" w:lineRule="auto"/>
        <w:jc w:val="both"/>
        <w:rPr>
          <w:rFonts w:ascii="Arial Narrow" w:hAnsi="Arial Narrow"/>
        </w:rPr>
      </w:pPr>
    </w:p>
    <w:p w14:paraId="252B1F73" w14:textId="77777777" w:rsidR="00186FFE" w:rsidRDefault="00186FFE" w:rsidP="00E165A4">
      <w:pPr>
        <w:pStyle w:val="ListParagraph"/>
        <w:spacing w:line="240" w:lineRule="auto"/>
        <w:jc w:val="both"/>
        <w:rPr>
          <w:rFonts w:ascii="Arial Narrow" w:hAnsi="Arial Narrow"/>
        </w:rPr>
      </w:pPr>
    </w:p>
    <w:p w14:paraId="026247B0" w14:textId="77777777" w:rsidR="00186FFE" w:rsidRDefault="00186FFE" w:rsidP="00E165A4">
      <w:pPr>
        <w:pStyle w:val="ListParagraph"/>
        <w:spacing w:line="240" w:lineRule="auto"/>
        <w:jc w:val="both"/>
        <w:rPr>
          <w:rFonts w:ascii="Arial Narrow" w:hAnsi="Arial Narrow"/>
        </w:rPr>
      </w:pPr>
    </w:p>
    <w:p w14:paraId="0F64DFCD" w14:textId="77777777" w:rsidR="00186FFE" w:rsidRDefault="00186FFE" w:rsidP="00E165A4">
      <w:pPr>
        <w:pStyle w:val="ListParagraph"/>
        <w:spacing w:line="240" w:lineRule="auto"/>
        <w:jc w:val="both"/>
        <w:rPr>
          <w:rFonts w:ascii="Arial Narrow" w:hAnsi="Arial Narrow"/>
        </w:rPr>
      </w:pPr>
    </w:p>
    <w:p w14:paraId="2BEA87CB" w14:textId="77777777" w:rsidR="00186FFE" w:rsidRDefault="00186FFE" w:rsidP="00E165A4">
      <w:pPr>
        <w:pStyle w:val="ListParagraph"/>
        <w:spacing w:line="240" w:lineRule="auto"/>
        <w:jc w:val="both"/>
        <w:rPr>
          <w:rFonts w:ascii="Arial Narrow" w:hAnsi="Arial Narrow"/>
        </w:rPr>
      </w:pPr>
    </w:p>
    <w:p w14:paraId="5F682E14" w14:textId="77777777" w:rsidR="00186FFE" w:rsidRDefault="00186FFE" w:rsidP="00E165A4">
      <w:pPr>
        <w:pStyle w:val="ListParagraph"/>
        <w:spacing w:line="240" w:lineRule="auto"/>
        <w:jc w:val="both"/>
        <w:rPr>
          <w:rFonts w:ascii="Arial Narrow" w:hAnsi="Arial Narrow"/>
        </w:rPr>
      </w:pPr>
    </w:p>
    <w:p w14:paraId="3ABCA7B8" w14:textId="77777777" w:rsidR="00186FFE" w:rsidRDefault="00186FFE" w:rsidP="00E165A4">
      <w:pPr>
        <w:pStyle w:val="ListParagraph"/>
        <w:spacing w:line="240" w:lineRule="auto"/>
        <w:jc w:val="both"/>
        <w:rPr>
          <w:rFonts w:ascii="Arial Narrow" w:hAnsi="Arial Narrow"/>
        </w:rPr>
      </w:pPr>
    </w:p>
    <w:p w14:paraId="727B15F5" w14:textId="77777777" w:rsidR="00186FFE" w:rsidRDefault="00186FFE" w:rsidP="00E165A4">
      <w:pPr>
        <w:pStyle w:val="ListParagraph"/>
        <w:spacing w:line="240" w:lineRule="auto"/>
        <w:jc w:val="both"/>
        <w:rPr>
          <w:rFonts w:ascii="Arial Narrow" w:hAnsi="Arial Narrow"/>
        </w:rPr>
      </w:pPr>
    </w:p>
    <w:p w14:paraId="77064938" w14:textId="77777777" w:rsidR="00186FFE" w:rsidRDefault="00186FFE" w:rsidP="00E165A4">
      <w:pPr>
        <w:pStyle w:val="ListParagraph"/>
        <w:spacing w:line="240" w:lineRule="auto"/>
        <w:jc w:val="both"/>
        <w:rPr>
          <w:rFonts w:ascii="Arial Narrow" w:hAnsi="Arial Narrow"/>
        </w:rPr>
      </w:pPr>
    </w:p>
    <w:p w14:paraId="4733D4DE" w14:textId="77777777" w:rsidR="00186FFE" w:rsidRDefault="00186FFE" w:rsidP="00E165A4">
      <w:pPr>
        <w:pStyle w:val="ListParagraph"/>
        <w:spacing w:line="240" w:lineRule="auto"/>
        <w:jc w:val="both"/>
        <w:rPr>
          <w:rFonts w:ascii="Arial Narrow" w:hAnsi="Arial Narrow"/>
        </w:rPr>
      </w:pPr>
    </w:p>
    <w:p w14:paraId="2A7A154D" w14:textId="77777777" w:rsidR="00186FFE" w:rsidRDefault="00186FFE" w:rsidP="00E165A4">
      <w:pPr>
        <w:pStyle w:val="ListParagraph"/>
        <w:spacing w:line="240" w:lineRule="auto"/>
        <w:jc w:val="both"/>
        <w:rPr>
          <w:rFonts w:ascii="Arial Narrow" w:hAnsi="Arial Narrow"/>
        </w:rPr>
      </w:pPr>
    </w:p>
    <w:p w14:paraId="288FFDD8" w14:textId="77777777" w:rsidR="00186FFE" w:rsidRDefault="00186FFE" w:rsidP="00E165A4">
      <w:pPr>
        <w:pStyle w:val="ListParagraph"/>
        <w:spacing w:line="240" w:lineRule="auto"/>
        <w:jc w:val="both"/>
        <w:rPr>
          <w:rFonts w:ascii="Arial Narrow" w:hAnsi="Arial Narrow"/>
        </w:rPr>
      </w:pPr>
    </w:p>
    <w:p w14:paraId="370A1D43" w14:textId="77777777" w:rsidR="00186FFE" w:rsidRDefault="00186FFE" w:rsidP="00E165A4">
      <w:pPr>
        <w:pStyle w:val="ListParagraph"/>
        <w:spacing w:line="240" w:lineRule="auto"/>
        <w:jc w:val="both"/>
        <w:rPr>
          <w:rFonts w:ascii="Arial Narrow" w:hAnsi="Arial Narrow"/>
        </w:rPr>
      </w:pPr>
    </w:p>
    <w:p w14:paraId="1A116C5B" w14:textId="77777777" w:rsidR="00186FFE" w:rsidRDefault="00186FFE" w:rsidP="00E165A4">
      <w:pPr>
        <w:pStyle w:val="ListParagraph"/>
        <w:spacing w:line="240" w:lineRule="auto"/>
        <w:jc w:val="both"/>
        <w:rPr>
          <w:rFonts w:ascii="Arial Narrow" w:hAnsi="Arial Narrow"/>
        </w:rPr>
      </w:pPr>
    </w:p>
    <w:p w14:paraId="2976B0CF" w14:textId="77777777" w:rsidR="00186FFE" w:rsidRDefault="00186FFE" w:rsidP="00E165A4">
      <w:pPr>
        <w:pStyle w:val="ListParagraph"/>
        <w:spacing w:line="240" w:lineRule="auto"/>
        <w:jc w:val="both"/>
        <w:rPr>
          <w:rFonts w:ascii="Arial Narrow" w:hAnsi="Arial Narrow"/>
        </w:rPr>
      </w:pPr>
    </w:p>
    <w:p w14:paraId="4969AF32" w14:textId="77777777" w:rsidR="00186FFE" w:rsidRDefault="00186FFE" w:rsidP="00E165A4">
      <w:pPr>
        <w:pStyle w:val="ListParagraph"/>
        <w:spacing w:line="240" w:lineRule="auto"/>
        <w:jc w:val="both"/>
        <w:rPr>
          <w:rFonts w:ascii="Arial Narrow" w:hAnsi="Arial Narrow"/>
        </w:rPr>
      </w:pPr>
    </w:p>
    <w:p w14:paraId="7672DB44" w14:textId="77777777" w:rsidR="00186FFE" w:rsidRDefault="00186FFE" w:rsidP="00E165A4">
      <w:pPr>
        <w:pStyle w:val="ListParagraph"/>
        <w:spacing w:line="240" w:lineRule="auto"/>
        <w:jc w:val="both"/>
        <w:rPr>
          <w:rFonts w:ascii="Arial Narrow" w:hAnsi="Arial Narrow"/>
        </w:rPr>
      </w:pPr>
    </w:p>
    <w:p w14:paraId="128AF09F" w14:textId="77777777" w:rsidR="00186FFE" w:rsidRDefault="00186FFE" w:rsidP="00E165A4">
      <w:pPr>
        <w:pStyle w:val="Heading1"/>
        <w:spacing w:before="0"/>
        <w:rPr>
          <w:rFonts w:ascii="Arial Narrow" w:hAnsi="Arial Narrow"/>
          <w:b/>
          <w:bCs/>
          <w:color w:val="404040" w:themeColor="text1" w:themeTint="BF"/>
          <w:sz w:val="28"/>
          <w:szCs w:val="28"/>
          <w:lang w:val="ro-RO"/>
        </w:rPr>
        <w:sectPr w:rsidR="00186FFE" w:rsidSect="00EA5403">
          <w:pgSz w:w="9639" w:h="13041"/>
          <w:pgMar w:top="1440" w:right="1417" w:bottom="1440" w:left="1418" w:header="720" w:footer="605" w:gutter="0"/>
          <w:cols w:space="720"/>
          <w:docGrid w:linePitch="360"/>
        </w:sectPr>
      </w:pPr>
    </w:p>
    <w:p w14:paraId="773DD009" w14:textId="418854E9" w:rsidR="00E165A4" w:rsidRPr="00023B75" w:rsidRDefault="00E165A4" w:rsidP="00186FFE">
      <w:pPr>
        <w:pStyle w:val="Heading1"/>
        <w:spacing w:before="0" w:after="240"/>
        <w:rPr>
          <w:rFonts w:ascii="Arial Narrow" w:hAnsi="Arial Narrow"/>
          <w:b/>
          <w:bCs/>
          <w:color w:val="404040" w:themeColor="text1" w:themeTint="BF"/>
          <w:sz w:val="28"/>
          <w:szCs w:val="28"/>
          <w:lang w:val="ro-RO"/>
        </w:rPr>
      </w:pPr>
      <w:bookmarkStart w:id="88" w:name="_Toc86013887"/>
      <w:r w:rsidRPr="00023B75">
        <w:rPr>
          <w:rFonts w:ascii="Arial Narrow" w:hAnsi="Arial Narrow"/>
          <w:b/>
          <w:bCs/>
          <w:color w:val="404040" w:themeColor="text1" w:themeTint="BF"/>
          <w:sz w:val="28"/>
          <w:szCs w:val="28"/>
          <w:lang w:val="ro-RO"/>
        </w:rPr>
        <w:lastRenderedPageBreak/>
        <w:t>SECȚIUNEA IV. PORTOFOLIUL DE PROIECTE PRIORITARE STRATEGICE PENTRU PERIOADA 2021 – 2027</w:t>
      </w:r>
      <w:bookmarkEnd w:id="88"/>
    </w:p>
    <w:tbl>
      <w:tblPr>
        <w:tblStyle w:val="TableGrid"/>
        <w:tblW w:w="5931" w:type="pct"/>
        <w:jc w:val="center"/>
        <w:tblLayout w:type="fixed"/>
        <w:tblLook w:val="04A0" w:firstRow="1" w:lastRow="0" w:firstColumn="1" w:lastColumn="0" w:noHBand="0" w:noVBand="1"/>
      </w:tblPr>
      <w:tblGrid>
        <w:gridCol w:w="489"/>
        <w:gridCol w:w="1347"/>
        <w:gridCol w:w="1533"/>
        <w:gridCol w:w="1765"/>
        <w:gridCol w:w="1505"/>
        <w:gridCol w:w="874"/>
        <w:gridCol w:w="546"/>
      </w:tblGrid>
      <w:tr w:rsidR="00BA2E8E" w:rsidRPr="00451C49" w14:paraId="34F85962" w14:textId="77777777" w:rsidTr="00BA2E8E">
        <w:trPr>
          <w:trHeight w:val="288"/>
          <w:tblHeader/>
          <w:jc w:val="center"/>
        </w:trPr>
        <w:tc>
          <w:tcPr>
            <w:tcW w:w="303" w:type="pct"/>
            <w:shd w:val="clear" w:color="auto" w:fill="C00000"/>
            <w:vAlign w:val="center"/>
          </w:tcPr>
          <w:p w14:paraId="1962E607" w14:textId="77777777" w:rsidR="00186FFE" w:rsidRPr="00451C49" w:rsidRDefault="00186FFE" w:rsidP="00CE6473">
            <w:pPr>
              <w:tabs>
                <w:tab w:val="left" w:pos="173"/>
              </w:tabs>
              <w:jc w:val="center"/>
              <w:rPr>
                <w:rFonts w:ascii="Arial Narrow" w:hAnsi="Arial Narrow"/>
                <w:b/>
                <w:bCs/>
                <w:sz w:val="18"/>
                <w:szCs w:val="18"/>
                <w:lang w:val="ro-RO"/>
              </w:rPr>
            </w:pPr>
            <w:r w:rsidRPr="00451C49">
              <w:rPr>
                <w:rFonts w:ascii="Arial Narrow" w:hAnsi="Arial Narrow"/>
                <w:b/>
                <w:bCs/>
                <w:sz w:val="18"/>
                <w:szCs w:val="18"/>
                <w:lang w:val="ro-RO"/>
              </w:rPr>
              <w:t>Nr. crt.</w:t>
            </w:r>
          </w:p>
        </w:tc>
        <w:tc>
          <w:tcPr>
            <w:tcW w:w="836" w:type="pct"/>
            <w:shd w:val="clear" w:color="auto" w:fill="C00000"/>
            <w:vAlign w:val="center"/>
          </w:tcPr>
          <w:p w14:paraId="021F5EA8" w14:textId="77777777" w:rsidR="00186FFE" w:rsidRPr="00451C49" w:rsidRDefault="00451C49" w:rsidP="00CE6473">
            <w:pPr>
              <w:jc w:val="center"/>
              <w:rPr>
                <w:rFonts w:ascii="Arial Narrow" w:hAnsi="Arial Narrow"/>
                <w:b/>
                <w:bCs/>
                <w:sz w:val="18"/>
                <w:szCs w:val="18"/>
                <w:lang w:val="ro-RO"/>
              </w:rPr>
            </w:pPr>
            <w:r w:rsidRPr="00451C49">
              <w:rPr>
                <w:rFonts w:ascii="Arial Narrow" w:hAnsi="Arial Narrow"/>
                <w:b/>
                <w:bCs/>
                <w:sz w:val="18"/>
                <w:szCs w:val="18"/>
                <w:lang w:val="ro-RO"/>
              </w:rPr>
              <w:t xml:space="preserve">Dimensiuni/ </w:t>
            </w:r>
            <w:r w:rsidR="00186FFE" w:rsidRPr="00451C49">
              <w:rPr>
                <w:rFonts w:ascii="Arial Narrow" w:hAnsi="Arial Narrow"/>
                <w:b/>
                <w:bCs/>
                <w:sz w:val="18"/>
                <w:szCs w:val="18"/>
                <w:lang w:val="ro-RO"/>
              </w:rPr>
              <w:t>Zone specifice de intervenție</w:t>
            </w:r>
          </w:p>
        </w:tc>
        <w:tc>
          <w:tcPr>
            <w:tcW w:w="951" w:type="pct"/>
            <w:shd w:val="clear" w:color="auto" w:fill="C00000"/>
            <w:vAlign w:val="center"/>
          </w:tcPr>
          <w:p w14:paraId="087F0AC8" w14:textId="77777777" w:rsidR="00186FFE" w:rsidRPr="00451C49" w:rsidRDefault="00186FFE" w:rsidP="00CE6473">
            <w:pPr>
              <w:jc w:val="center"/>
              <w:rPr>
                <w:rFonts w:ascii="Arial Narrow" w:hAnsi="Arial Narrow"/>
                <w:b/>
                <w:bCs/>
                <w:sz w:val="18"/>
                <w:szCs w:val="18"/>
                <w:lang w:val="ro-RO"/>
              </w:rPr>
            </w:pPr>
            <w:r w:rsidRPr="00451C49">
              <w:rPr>
                <w:rFonts w:ascii="Arial Narrow" w:hAnsi="Arial Narrow"/>
                <w:b/>
                <w:bCs/>
                <w:sz w:val="18"/>
                <w:szCs w:val="18"/>
                <w:lang w:val="ro-RO"/>
              </w:rPr>
              <w:t>Obie</w:t>
            </w:r>
            <w:r w:rsidR="00451C49" w:rsidRPr="00451C49">
              <w:rPr>
                <w:rFonts w:ascii="Arial Narrow" w:hAnsi="Arial Narrow"/>
                <w:b/>
                <w:bCs/>
                <w:sz w:val="18"/>
                <w:szCs w:val="18"/>
                <w:lang w:val="ro-RO"/>
              </w:rPr>
              <w:t>c</w:t>
            </w:r>
            <w:r w:rsidRPr="00451C49">
              <w:rPr>
                <w:rFonts w:ascii="Arial Narrow" w:hAnsi="Arial Narrow"/>
                <w:b/>
                <w:bCs/>
                <w:sz w:val="18"/>
                <w:szCs w:val="18"/>
                <w:lang w:val="ro-RO"/>
              </w:rPr>
              <w:t>tiv specific</w:t>
            </w:r>
          </w:p>
        </w:tc>
        <w:tc>
          <w:tcPr>
            <w:tcW w:w="1095" w:type="pct"/>
            <w:shd w:val="clear" w:color="auto" w:fill="C00000"/>
            <w:vAlign w:val="center"/>
          </w:tcPr>
          <w:p w14:paraId="0CCD5388" w14:textId="77777777" w:rsidR="00186FFE" w:rsidRPr="00451C49" w:rsidRDefault="00186FFE" w:rsidP="00CE6473">
            <w:pPr>
              <w:tabs>
                <w:tab w:val="left" w:pos="429"/>
                <w:tab w:val="left" w:pos="792"/>
                <w:tab w:val="left" w:pos="907"/>
              </w:tabs>
              <w:jc w:val="center"/>
              <w:rPr>
                <w:rFonts w:ascii="Arial Narrow" w:hAnsi="Arial Narrow"/>
                <w:b/>
                <w:bCs/>
                <w:sz w:val="18"/>
                <w:szCs w:val="18"/>
                <w:lang w:val="ro-RO"/>
              </w:rPr>
            </w:pPr>
            <w:r w:rsidRPr="00451C49">
              <w:rPr>
                <w:rFonts w:ascii="Arial Narrow" w:hAnsi="Arial Narrow"/>
                <w:b/>
                <w:bCs/>
                <w:sz w:val="18"/>
                <w:szCs w:val="18"/>
                <w:lang w:val="ro-RO"/>
              </w:rPr>
              <w:t>Acțiuni/proiecte vizate</w:t>
            </w:r>
          </w:p>
        </w:tc>
        <w:tc>
          <w:tcPr>
            <w:tcW w:w="934" w:type="pct"/>
            <w:shd w:val="clear" w:color="auto" w:fill="C00000"/>
            <w:vAlign w:val="center"/>
          </w:tcPr>
          <w:p w14:paraId="3C0A4DB5" w14:textId="77777777" w:rsidR="00186FFE" w:rsidRPr="00451C49" w:rsidRDefault="00186FFE" w:rsidP="00CE6473">
            <w:pPr>
              <w:jc w:val="center"/>
              <w:rPr>
                <w:rFonts w:ascii="Arial Narrow" w:hAnsi="Arial Narrow"/>
                <w:b/>
                <w:bCs/>
                <w:sz w:val="18"/>
                <w:szCs w:val="18"/>
                <w:lang w:val="ro-RO"/>
              </w:rPr>
            </w:pPr>
            <w:r w:rsidRPr="00451C49">
              <w:rPr>
                <w:rFonts w:ascii="Arial Narrow" w:hAnsi="Arial Narrow"/>
                <w:b/>
                <w:bCs/>
                <w:sz w:val="18"/>
                <w:szCs w:val="18"/>
                <w:lang w:val="ro-RO"/>
              </w:rPr>
              <w:t>Indicatori de realizare</w:t>
            </w:r>
          </w:p>
        </w:tc>
        <w:tc>
          <w:tcPr>
            <w:tcW w:w="542" w:type="pct"/>
            <w:shd w:val="clear" w:color="auto" w:fill="C00000"/>
            <w:vAlign w:val="center"/>
          </w:tcPr>
          <w:p w14:paraId="7253E402" w14:textId="77777777" w:rsidR="00186FFE" w:rsidRPr="00451C49" w:rsidRDefault="00186FFE" w:rsidP="00CE6473">
            <w:pPr>
              <w:jc w:val="center"/>
              <w:rPr>
                <w:rFonts w:ascii="Arial Narrow" w:hAnsi="Arial Narrow"/>
                <w:b/>
                <w:bCs/>
                <w:sz w:val="18"/>
                <w:szCs w:val="18"/>
                <w:lang w:val="ro-RO"/>
              </w:rPr>
            </w:pPr>
            <w:r w:rsidRPr="00451C49">
              <w:rPr>
                <w:rFonts w:ascii="Arial Narrow" w:hAnsi="Arial Narrow"/>
                <w:b/>
                <w:bCs/>
                <w:sz w:val="18"/>
                <w:szCs w:val="18"/>
                <w:lang w:val="ro-RO"/>
              </w:rPr>
              <w:t>Surse potențiale de finanțare</w:t>
            </w:r>
          </w:p>
        </w:tc>
        <w:tc>
          <w:tcPr>
            <w:tcW w:w="339" w:type="pct"/>
            <w:shd w:val="clear" w:color="auto" w:fill="C00000"/>
            <w:vAlign w:val="center"/>
          </w:tcPr>
          <w:p w14:paraId="175F1013" w14:textId="77777777" w:rsidR="00186FFE" w:rsidRPr="00451C49" w:rsidRDefault="00186FFE" w:rsidP="00CE6473">
            <w:pPr>
              <w:jc w:val="center"/>
              <w:rPr>
                <w:rFonts w:ascii="Arial Narrow" w:hAnsi="Arial Narrow"/>
                <w:b/>
                <w:bCs/>
                <w:sz w:val="18"/>
                <w:szCs w:val="18"/>
                <w:lang w:val="ro-RO"/>
              </w:rPr>
            </w:pPr>
            <w:r w:rsidRPr="00451C49">
              <w:rPr>
                <w:rFonts w:ascii="Arial Narrow" w:hAnsi="Arial Narrow"/>
                <w:b/>
                <w:bCs/>
                <w:sz w:val="18"/>
                <w:szCs w:val="18"/>
                <w:lang w:val="ro-RO"/>
              </w:rPr>
              <w:t>Perio</w:t>
            </w:r>
            <w:r w:rsidR="00451C49" w:rsidRPr="00451C49">
              <w:rPr>
                <w:rFonts w:ascii="Arial Narrow" w:hAnsi="Arial Narrow"/>
                <w:b/>
                <w:bCs/>
                <w:sz w:val="18"/>
                <w:szCs w:val="18"/>
                <w:lang w:val="ro-RO"/>
              </w:rPr>
              <w:t>a</w:t>
            </w:r>
            <w:r w:rsidRPr="00451C49">
              <w:rPr>
                <w:rFonts w:ascii="Arial Narrow" w:hAnsi="Arial Narrow"/>
                <w:b/>
                <w:bCs/>
                <w:sz w:val="18"/>
                <w:szCs w:val="18"/>
                <w:lang w:val="ro-RO"/>
              </w:rPr>
              <w:t>da</w:t>
            </w:r>
          </w:p>
        </w:tc>
      </w:tr>
      <w:tr w:rsidR="00BA2E8E" w:rsidRPr="00451C49" w14:paraId="4F8939F4" w14:textId="77777777" w:rsidTr="00BA2E8E">
        <w:trPr>
          <w:trHeight w:val="288"/>
          <w:jc w:val="center"/>
        </w:trPr>
        <w:tc>
          <w:tcPr>
            <w:tcW w:w="303" w:type="pct"/>
            <w:vAlign w:val="center"/>
          </w:tcPr>
          <w:p w14:paraId="3689CC16"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5F672668"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 - Infrastructură edilitară (infrastructură de clădiri publice, rețea de utilități de interes public și transport)</w:t>
            </w:r>
          </w:p>
        </w:tc>
        <w:tc>
          <w:tcPr>
            <w:tcW w:w="951" w:type="pct"/>
            <w:vAlign w:val="center"/>
          </w:tcPr>
          <w:p w14:paraId="13394963"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OB1.1. Dezvoltare (extindere, modernernizare) infrastructură de utilităti publice (apă, canalizare, electricitate, distribuție gaze, telefonie și televiziune)</w:t>
            </w:r>
          </w:p>
        </w:tc>
        <w:tc>
          <w:tcPr>
            <w:tcW w:w="1095" w:type="pct"/>
            <w:vAlign w:val="center"/>
          </w:tcPr>
          <w:p w14:paraId="17C11A22" w14:textId="77777777" w:rsidR="00186FFE" w:rsidRPr="00451C49" w:rsidRDefault="00186FFE" w:rsidP="00237D9E">
            <w:pPr>
              <w:tabs>
                <w:tab w:val="left" w:pos="86"/>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Extinderea rețelelor de apa și a sistemelor de canalizare menajera și pluviala în zonele unde s-au înregistrat creșteri considerabile de consum și în zone neacoperite (satele Călinești și Bohoghina)</w:t>
            </w:r>
          </w:p>
        </w:tc>
        <w:tc>
          <w:tcPr>
            <w:tcW w:w="934" w:type="pct"/>
            <w:vAlign w:val="center"/>
          </w:tcPr>
          <w:p w14:paraId="6614428C"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Lungimea totala a rețelei de apă potabilă (m</w:t>
            </w:r>
            <w:r w:rsidR="006B7F4C">
              <w:rPr>
                <w:rFonts w:ascii="Arial Narrow" w:hAnsi="Arial Narrow"/>
                <w:sz w:val="18"/>
                <w:szCs w:val="18"/>
                <w:lang w:val="ro-RO"/>
              </w:rPr>
              <w:t>/km</w:t>
            </w:r>
            <w:r w:rsidRPr="00451C49">
              <w:rPr>
                <w:rFonts w:ascii="Arial Narrow" w:hAnsi="Arial Narrow"/>
                <w:sz w:val="18"/>
                <w:szCs w:val="18"/>
                <w:lang w:val="ro-RO"/>
              </w:rPr>
              <w:t>)</w:t>
            </w:r>
          </w:p>
          <w:p w14:paraId="3249D78B"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Număr de branșamente noi Lungimea totală a conductelor de canalizare(m</w:t>
            </w:r>
            <w:r w:rsidR="006B7F4C">
              <w:rPr>
                <w:rFonts w:ascii="Arial Narrow" w:hAnsi="Arial Narrow"/>
                <w:sz w:val="18"/>
                <w:szCs w:val="18"/>
                <w:lang w:val="ro-RO"/>
              </w:rPr>
              <w:t>/km</w:t>
            </w:r>
            <w:r w:rsidRPr="00451C49">
              <w:rPr>
                <w:rFonts w:ascii="Arial Narrow" w:hAnsi="Arial Narrow"/>
                <w:sz w:val="18"/>
                <w:szCs w:val="18"/>
                <w:lang w:val="ro-RO"/>
              </w:rPr>
              <w:t>)</w:t>
            </w:r>
          </w:p>
          <w:p w14:paraId="55DEAB70"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Număr de racorduri canalizare noi</w:t>
            </w:r>
          </w:p>
        </w:tc>
        <w:tc>
          <w:tcPr>
            <w:tcW w:w="542" w:type="pct"/>
            <w:vAlign w:val="center"/>
          </w:tcPr>
          <w:p w14:paraId="5A63CD84"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41D01506"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66C35960"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6F489BAD" w14:textId="77777777" w:rsidR="00186FFE" w:rsidRPr="008B1BD0" w:rsidRDefault="00F84E4C" w:rsidP="00237D9E">
            <w:pPr>
              <w:jc w:val="both"/>
              <w:rPr>
                <w:rFonts w:ascii="Arial Narrow" w:hAnsi="Arial Narrow"/>
                <w:sz w:val="18"/>
                <w:szCs w:val="18"/>
                <w:lang w:val="ro-RO"/>
              </w:rPr>
            </w:pPr>
            <w:r w:rsidRPr="008B1BD0">
              <w:rPr>
                <w:rFonts w:ascii="Arial Narrow" w:hAnsi="Arial Narrow"/>
                <w:sz w:val="18"/>
                <w:szCs w:val="18"/>
                <w:lang w:val="ro-RO"/>
              </w:rPr>
              <w:t>2021-2027</w:t>
            </w:r>
          </w:p>
        </w:tc>
      </w:tr>
      <w:tr w:rsidR="00BA2E8E" w:rsidRPr="00451C49" w14:paraId="00A20B61" w14:textId="77777777" w:rsidTr="00BA2E8E">
        <w:trPr>
          <w:trHeight w:val="288"/>
          <w:jc w:val="center"/>
        </w:trPr>
        <w:tc>
          <w:tcPr>
            <w:tcW w:w="303" w:type="pct"/>
            <w:vAlign w:val="center"/>
          </w:tcPr>
          <w:p w14:paraId="5E811417"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18EC9704"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 - Infrastructură edilitară (infrastructură de clădiri publice, rețea de utilități de interes public și transport)</w:t>
            </w:r>
          </w:p>
        </w:tc>
        <w:tc>
          <w:tcPr>
            <w:tcW w:w="951" w:type="pct"/>
            <w:vAlign w:val="center"/>
          </w:tcPr>
          <w:p w14:paraId="476A3411"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OB1.1. Dezvoltare (extindere, modernernizare) infrastructură de utilităti publice (apă, canalizare, electricitate, distribuție gaze, telefonie și televiziune)</w:t>
            </w:r>
          </w:p>
        </w:tc>
        <w:tc>
          <w:tcPr>
            <w:tcW w:w="1095" w:type="pct"/>
            <w:vAlign w:val="center"/>
          </w:tcPr>
          <w:p w14:paraId="505C522E" w14:textId="77777777" w:rsidR="00186FFE" w:rsidRPr="00451C49" w:rsidRDefault="00186FFE" w:rsidP="00237D9E">
            <w:pPr>
              <w:tabs>
                <w:tab w:val="left" w:pos="86"/>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 xml:space="preserve">Realizare rețea de apă și canalizare pentru Bloc de locuințe pentru tineri, </w:t>
            </w:r>
            <w:r w:rsidRPr="000859D7">
              <w:rPr>
                <w:rFonts w:ascii="Arial Narrow" w:hAnsi="Arial Narrow"/>
                <w:sz w:val="18"/>
                <w:szCs w:val="18"/>
                <w:lang w:val="ro-RO"/>
              </w:rPr>
              <w:t>Parc industrial și zonele cu lotizări ce urmează a avea destinația de locuințe sau spații comerciale, spații de producție</w:t>
            </w:r>
          </w:p>
        </w:tc>
        <w:tc>
          <w:tcPr>
            <w:tcW w:w="934" w:type="pct"/>
            <w:vAlign w:val="center"/>
          </w:tcPr>
          <w:p w14:paraId="00C99F08"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Lungimea totala a rețelei de apă potabilă (m</w:t>
            </w:r>
            <w:r w:rsidR="009A2BAF">
              <w:rPr>
                <w:rFonts w:ascii="Arial Narrow" w:hAnsi="Arial Narrow"/>
                <w:sz w:val="18"/>
                <w:szCs w:val="18"/>
                <w:lang w:val="ro-RO"/>
              </w:rPr>
              <w:t>/km</w:t>
            </w:r>
            <w:r w:rsidRPr="00451C49">
              <w:rPr>
                <w:rFonts w:ascii="Arial Narrow" w:hAnsi="Arial Narrow"/>
                <w:sz w:val="18"/>
                <w:szCs w:val="18"/>
                <w:lang w:val="ro-RO"/>
              </w:rPr>
              <w:t>)</w:t>
            </w:r>
          </w:p>
          <w:p w14:paraId="51E6B419" w14:textId="77777777" w:rsidR="009A2BAF" w:rsidRDefault="00186FFE" w:rsidP="00237D9E">
            <w:pPr>
              <w:jc w:val="both"/>
              <w:rPr>
                <w:rFonts w:ascii="Arial Narrow" w:hAnsi="Arial Narrow"/>
                <w:sz w:val="18"/>
                <w:szCs w:val="18"/>
                <w:lang w:val="ro-RO"/>
              </w:rPr>
            </w:pPr>
            <w:r w:rsidRPr="00451C49">
              <w:rPr>
                <w:rFonts w:ascii="Arial Narrow" w:hAnsi="Arial Narrow"/>
                <w:sz w:val="18"/>
                <w:szCs w:val="18"/>
                <w:lang w:val="ro-RO"/>
              </w:rPr>
              <w:t xml:space="preserve">Număr de branșamente noi </w:t>
            </w:r>
          </w:p>
          <w:p w14:paraId="1A97F3C9"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Lungimea totală a conductelor de canalizare(m</w:t>
            </w:r>
            <w:r w:rsidR="009A2BAF">
              <w:rPr>
                <w:rFonts w:ascii="Arial Narrow" w:hAnsi="Arial Narrow"/>
                <w:sz w:val="18"/>
                <w:szCs w:val="18"/>
                <w:lang w:val="ro-RO"/>
              </w:rPr>
              <w:t>/km</w:t>
            </w:r>
            <w:r w:rsidRPr="00451C49">
              <w:rPr>
                <w:rFonts w:ascii="Arial Narrow" w:hAnsi="Arial Narrow"/>
                <w:sz w:val="18"/>
                <w:szCs w:val="18"/>
                <w:lang w:val="ro-RO"/>
              </w:rPr>
              <w:t>)</w:t>
            </w:r>
          </w:p>
          <w:p w14:paraId="527016A6"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Număr de racorduri canalizare noi</w:t>
            </w:r>
          </w:p>
        </w:tc>
        <w:tc>
          <w:tcPr>
            <w:tcW w:w="542" w:type="pct"/>
            <w:vAlign w:val="center"/>
          </w:tcPr>
          <w:p w14:paraId="3121B3B9"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74F89CBE" w14:textId="77777777" w:rsidR="00186FFE" w:rsidRPr="008B1BD0" w:rsidRDefault="008B1BD0" w:rsidP="00237D9E">
            <w:pPr>
              <w:jc w:val="both"/>
              <w:rPr>
                <w:rFonts w:ascii="Arial Narrow" w:hAnsi="Arial Narrow"/>
                <w:sz w:val="18"/>
                <w:szCs w:val="18"/>
                <w:lang w:val="ro-RO"/>
              </w:rPr>
            </w:pPr>
            <w:r w:rsidRPr="008B1BD0">
              <w:rPr>
                <w:rFonts w:ascii="Arial Narrow" w:hAnsi="Arial Narrow"/>
                <w:sz w:val="18"/>
                <w:szCs w:val="18"/>
                <w:lang w:val="ro-RO"/>
              </w:rPr>
              <w:t>2021-2022</w:t>
            </w:r>
          </w:p>
        </w:tc>
      </w:tr>
      <w:tr w:rsidR="00BA2E8E" w:rsidRPr="00451C49" w14:paraId="39A1ECBA" w14:textId="77777777" w:rsidTr="00BA2E8E">
        <w:trPr>
          <w:trHeight w:val="288"/>
          <w:jc w:val="center"/>
        </w:trPr>
        <w:tc>
          <w:tcPr>
            <w:tcW w:w="303" w:type="pct"/>
            <w:vAlign w:val="center"/>
          </w:tcPr>
          <w:p w14:paraId="639B4082"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5606A4E0"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 - Infrastructură edilitară (infrastructură de clădiri publice, rețea de utilități de interes public și transport)</w:t>
            </w:r>
          </w:p>
        </w:tc>
        <w:tc>
          <w:tcPr>
            <w:tcW w:w="951" w:type="pct"/>
            <w:vAlign w:val="center"/>
          </w:tcPr>
          <w:p w14:paraId="57F00F06"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OB1.1. Dezvoltare (extindere, modernernizare) infrastructură de utilităti publice (apă, canalizare, electricitate, distribuție gaze, telefonie și televiziune)</w:t>
            </w:r>
          </w:p>
        </w:tc>
        <w:tc>
          <w:tcPr>
            <w:tcW w:w="1095" w:type="pct"/>
            <w:vAlign w:val="center"/>
          </w:tcPr>
          <w:p w14:paraId="2F7D375E" w14:textId="77777777" w:rsidR="00186FFE" w:rsidRPr="00451C49" w:rsidRDefault="00186FFE" w:rsidP="00237D9E">
            <w:pPr>
              <w:tabs>
                <w:tab w:val="left" w:pos="86"/>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Extindere rețea de distribuție și repartiție gaze naturale: Bohoghina, Călinești, străzi adiacente Bucecea</w:t>
            </w:r>
            <w:r w:rsidR="00300866">
              <w:rPr>
                <w:rFonts w:ascii="Arial Narrow" w:hAnsi="Arial Narrow"/>
                <w:sz w:val="18"/>
                <w:szCs w:val="18"/>
                <w:lang w:val="ro-RO"/>
              </w:rPr>
              <w:t xml:space="preserve"> (aprox</w:t>
            </w:r>
            <w:r w:rsidR="004338F3">
              <w:rPr>
                <w:rFonts w:ascii="Arial Narrow" w:hAnsi="Arial Narrow"/>
                <w:sz w:val="18"/>
                <w:szCs w:val="18"/>
                <w:lang w:val="ro-RO"/>
              </w:rPr>
              <w:t>.</w:t>
            </w:r>
            <w:r w:rsidR="00300866">
              <w:rPr>
                <w:rFonts w:ascii="Arial Narrow" w:hAnsi="Arial Narrow"/>
                <w:sz w:val="18"/>
                <w:szCs w:val="18"/>
                <w:lang w:val="ro-RO"/>
              </w:rPr>
              <w:t xml:space="preserve"> 11km)</w:t>
            </w:r>
          </w:p>
        </w:tc>
        <w:tc>
          <w:tcPr>
            <w:tcW w:w="934" w:type="pct"/>
            <w:vAlign w:val="center"/>
          </w:tcPr>
          <w:p w14:paraId="71C1D0FC"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Lungimea conductelor de distribuție a gazelor</w:t>
            </w:r>
          </w:p>
          <w:p w14:paraId="337B4A76"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Număr de branșamente</w:t>
            </w:r>
          </w:p>
        </w:tc>
        <w:tc>
          <w:tcPr>
            <w:tcW w:w="542" w:type="pct"/>
            <w:vAlign w:val="center"/>
          </w:tcPr>
          <w:p w14:paraId="1BE44E89" w14:textId="77777777" w:rsidR="00186FFE" w:rsidRPr="00451C49" w:rsidRDefault="00186FFE" w:rsidP="00237D9E">
            <w:pPr>
              <w:jc w:val="both"/>
              <w:rPr>
                <w:rFonts w:ascii="Arial Narrow" w:hAnsi="Arial Narrow"/>
                <w:sz w:val="18"/>
                <w:szCs w:val="18"/>
                <w:lang w:val="ro-RO"/>
              </w:rPr>
            </w:pPr>
          </w:p>
          <w:p w14:paraId="20A5A40E"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r w:rsidR="00300866">
              <w:rPr>
                <w:rFonts w:ascii="Arial Narrow" w:hAnsi="Arial Narrow"/>
                <w:sz w:val="18"/>
                <w:szCs w:val="18"/>
                <w:lang w:val="ro-RO"/>
              </w:rPr>
              <w:t xml:space="preserve"> (Anghel Saligny</w:t>
            </w:r>
            <w:r w:rsidR="004338F3">
              <w:rPr>
                <w:rFonts w:ascii="Arial Narrow" w:hAnsi="Arial Narrow"/>
                <w:sz w:val="18"/>
                <w:szCs w:val="18"/>
                <w:lang w:val="ro-RO"/>
              </w:rPr>
              <w:t>)</w:t>
            </w:r>
          </w:p>
          <w:p w14:paraId="0D936F1A"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6C19ECE5" w14:textId="77777777" w:rsidR="00186FFE" w:rsidRPr="00451C49" w:rsidRDefault="00300866" w:rsidP="00237D9E">
            <w:pPr>
              <w:jc w:val="both"/>
              <w:rPr>
                <w:rFonts w:ascii="Arial Narrow" w:hAnsi="Arial Narrow"/>
                <w:sz w:val="18"/>
                <w:szCs w:val="18"/>
                <w:lang w:val="ro-RO"/>
              </w:rPr>
            </w:pPr>
            <w:r>
              <w:rPr>
                <w:rFonts w:ascii="Arial Narrow" w:hAnsi="Arial Narrow"/>
                <w:sz w:val="18"/>
                <w:szCs w:val="18"/>
                <w:lang w:val="ro-RO"/>
              </w:rPr>
              <w:t>2022- 20</w:t>
            </w:r>
            <w:r w:rsidR="0083621B">
              <w:rPr>
                <w:rFonts w:ascii="Arial Narrow" w:hAnsi="Arial Narrow"/>
                <w:sz w:val="18"/>
                <w:szCs w:val="18"/>
                <w:lang w:val="ro-RO"/>
              </w:rPr>
              <w:t>27</w:t>
            </w:r>
          </w:p>
        </w:tc>
      </w:tr>
      <w:tr w:rsidR="00BA2E8E" w:rsidRPr="00451C49" w14:paraId="2F9ACDB7" w14:textId="77777777" w:rsidTr="00BA2E8E">
        <w:trPr>
          <w:trHeight w:val="288"/>
          <w:jc w:val="center"/>
        </w:trPr>
        <w:tc>
          <w:tcPr>
            <w:tcW w:w="303" w:type="pct"/>
            <w:vAlign w:val="center"/>
          </w:tcPr>
          <w:p w14:paraId="140365D4"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616629B7"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 - Infrastructură edilitară (infrastructură de clădiri publice, rețea de utilități de interes public și transport)</w:t>
            </w:r>
          </w:p>
        </w:tc>
        <w:tc>
          <w:tcPr>
            <w:tcW w:w="951" w:type="pct"/>
            <w:vAlign w:val="center"/>
          </w:tcPr>
          <w:p w14:paraId="275B380F"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OB1.1. Dezvoltare (extindere, modernernizare) infrastructură de utilităti publice (apă, canalizare, electricitate, distribuție gaze, telefonie și televiziune)</w:t>
            </w:r>
          </w:p>
        </w:tc>
        <w:tc>
          <w:tcPr>
            <w:tcW w:w="1095" w:type="pct"/>
            <w:vAlign w:val="center"/>
          </w:tcPr>
          <w:p w14:paraId="71826479" w14:textId="77777777" w:rsidR="00186FFE" w:rsidRPr="004338F3" w:rsidRDefault="00186FFE" w:rsidP="00237D9E">
            <w:pPr>
              <w:tabs>
                <w:tab w:val="left" w:pos="86"/>
                <w:tab w:val="left" w:pos="429"/>
                <w:tab w:val="left" w:pos="792"/>
                <w:tab w:val="left" w:pos="907"/>
              </w:tabs>
              <w:jc w:val="both"/>
              <w:rPr>
                <w:rFonts w:ascii="Arial Narrow" w:hAnsi="Arial Narrow"/>
                <w:sz w:val="18"/>
                <w:szCs w:val="18"/>
                <w:lang w:val="ro-RO"/>
              </w:rPr>
            </w:pPr>
            <w:r w:rsidRPr="004338F3">
              <w:rPr>
                <w:rFonts w:ascii="Arial Narrow" w:hAnsi="Arial Narrow"/>
                <w:sz w:val="18"/>
                <w:szCs w:val="18"/>
                <w:lang w:val="ro-RO"/>
              </w:rPr>
              <w:t xml:space="preserve">Realizare rețea de distribuție și repartiție a gazelor naturale pentru Bloc de locuințe pentru tineri, Parc industrial și zonele cu lotizări ce urmează a avea destinația de locuințe sau spații comerciale, spații de producție </w:t>
            </w:r>
          </w:p>
        </w:tc>
        <w:tc>
          <w:tcPr>
            <w:tcW w:w="934" w:type="pct"/>
            <w:vAlign w:val="center"/>
          </w:tcPr>
          <w:p w14:paraId="32556BAC"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Lungimea conductelor de distribuție a gazelor</w:t>
            </w:r>
          </w:p>
          <w:p w14:paraId="121066C0"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Număr de branșamente</w:t>
            </w:r>
          </w:p>
        </w:tc>
        <w:tc>
          <w:tcPr>
            <w:tcW w:w="542" w:type="pct"/>
            <w:vAlign w:val="center"/>
          </w:tcPr>
          <w:p w14:paraId="1A428F3F"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067E1FE8" w14:textId="77777777" w:rsidR="00186FFE" w:rsidRPr="00451C49" w:rsidRDefault="0083621B" w:rsidP="00237D9E">
            <w:pPr>
              <w:jc w:val="both"/>
              <w:rPr>
                <w:rFonts w:ascii="Arial Narrow" w:hAnsi="Arial Narrow"/>
                <w:sz w:val="18"/>
                <w:szCs w:val="18"/>
                <w:lang w:val="ro-RO"/>
              </w:rPr>
            </w:pPr>
            <w:r>
              <w:rPr>
                <w:rFonts w:ascii="Arial Narrow" w:hAnsi="Arial Narrow"/>
                <w:sz w:val="18"/>
                <w:szCs w:val="18"/>
                <w:lang w:val="ro-RO"/>
              </w:rPr>
              <w:t>2021</w:t>
            </w:r>
          </w:p>
        </w:tc>
      </w:tr>
      <w:tr w:rsidR="00BA2E8E" w:rsidRPr="00451C49" w14:paraId="6B2F0348" w14:textId="77777777" w:rsidTr="00BA2E8E">
        <w:trPr>
          <w:trHeight w:val="288"/>
          <w:jc w:val="center"/>
        </w:trPr>
        <w:tc>
          <w:tcPr>
            <w:tcW w:w="303" w:type="pct"/>
            <w:vAlign w:val="center"/>
          </w:tcPr>
          <w:p w14:paraId="60D2B56D"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0E870F89"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 - Infrastructură edilitară (infrastructură de clădiri publice, rețea de utilități de interes public și transport)</w:t>
            </w:r>
          </w:p>
        </w:tc>
        <w:tc>
          <w:tcPr>
            <w:tcW w:w="951" w:type="pct"/>
            <w:vAlign w:val="center"/>
          </w:tcPr>
          <w:p w14:paraId="6E6BB4B0"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OB1.1. Dezvoltare (extindere, modernernizare) infrastructură de utilităti publice (apă, canalizare, electricitate, distribuție gaze, telefonie și televiziune)</w:t>
            </w:r>
          </w:p>
        </w:tc>
        <w:tc>
          <w:tcPr>
            <w:tcW w:w="1095" w:type="pct"/>
            <w:vAlign w:val="center"/>
          </w:tcPr>
          <w:p w14:paraId="34FFAD70" w14:textId="77777777" w:rsidR="00186FFE" w:rsidRPr="00E56EED" w:rsidRDefault="00186FFE" w:rsidP="00237D9E">
            <w:pPr>
              <w:tabs>
                <w:tab w:val="left" w:pos="86"/>
                <w:tab w:val="left" w:pos="429"/>
                <w:tab w:val="left" w:pos="792"/>
                <w:tab w:val="left" w:pos="907"/>
              </w:tabs>
              <w:jc w:val="both"/>
              <w:rPr>
                <w:rFonts w:ascii="Arial Narrow" w:hAnsi="Arial Narrow"/>
                <w:sz w:val="18"/>
                <w:szCs w:val="18"/>
                <w:lang w:val="ro-RO"/>
              </w:rPr>
            </w:pPr>
            <w:r w:rsidRPr="00E56EED">
              <w:rPr>
                <w:rFonts w:ascii="Arial Narrow" w:hAnsi="Arial Narrow"/>
                <w:sz w:val="18"/>
                <w:szCs w:val="18"/>
                <w:lang w:val="ro-RO"/>
              </w:rPr>
              <w:t>Realizare rețea de energie electrică pentru Bloc de locuințe pentru tineri, Parc industrial și zonele cu lotizări ce urmează a avea destinația de locuințe sau spații comerciale, spații de producție (inclusiv curent trifazic)</w:t>
            </w:r>
          </w:p>
        </w:tc>
        <w:tc>
          <w:tcPr>
            <w:tcW w:w="934" w:type="pct"/>
            <w:vAlign w:val="center"/>
          </w:tcPr>
          <w:p w14:paraId="4FAD71EF"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Număr de branșamente</w:t>
            </w:r>
          </w:p>
        </w:tc>
        <w:tc>
          <w:tcPr>
            <w:tcW w:w="542" w:type="pct"/>
            <w:vAlign w:val="center"/>
          </w:tcPr>
          <w:p w14:paraId="4BF8CC45"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22C142DE" w14:textId="77777777" w:rsidR="00186FFE" w:rsidRPr="00451C49" w:rsidRDefault="0083621B" w:rsidP="00237D9E">
            <w:pPr>
              <w:jc w:val="both"/>
              <w:rPr>
                <w:rFonts w:ascii="Arial Narrow" w:hAnsi="Arial Narrow"/>
                <w:sz w:val="18"/>
                <w:szCs w:val="18"/>
                <w:lang w:val="ro-RO"/>
              </w:rPr>
            </w:pPr>
            <w:r>
              <w:rPr>
                <w:rFonts w:ascii="Arial Narrow" w:hAnsi="Arial Narrow"/>
                <w:sz w:val="18"/>
                <w:szCs w:val="18"/>
                <w:lang w:val="ro-RO"/>
              </w:rPr>
              <w:t>2021-2022</w:t>
            </w:r>
          </w:p>
        </w:tc>
      </w:tr>
      <w:tr w:rsidR="00BA2E8E" w:rsidRPr="00451C49" w14:paraId="462A5A68" w14:textId="77777777" w:rsidTr="00BA2E8E">
        <w:trPr>
          <w:trHeight w:val="288"/>
          <w:jc w:val="center"/>
        </w:trPr>
        <w:tc>
          <w:tcPr>
            <w:tcW w:w="303" w:type="pct"/>
            <w:vAlign w:val="center"/>
          </w:tcPr>
          <w:p w14:paraId="059DC9AF"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114F010A"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 - Infrastructură edilitară (infrastructură de clădiri publice, rețea de utilități de interes public și transport)</w:t>
            </w:r>
          </w:p>
        </w:tc>
        <w:tc>
          <w:tcPr>
            <w:tcW w:w="951" w:type="pct"/>
            <w:vAlign w:val="center"/>
          </w:tcPr>
          <w:p w14:paraId="1EE79488"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OB1.1. Dezvoltare (extindere, modernernizare) infrastructură de utilităti publice (apă, canalizare, electricitate, distribuție gaze, telefonie și televiziune)</w:t>
            </w:r>
          </w:p>
        </w:tc>
        <w:tc>
          <w:tcPr>
            <w:tcW w:w="1095" w:type="pct"/>
            <w:vAlign w:val="center"/>
          </w:tcPr>
          <w:p w14:paraId="3539EC37" w14:textId="77777777" w:rsidR="00186FFE" w:rsidRPr="00E56EED" w:rsidRDefault="00186FFE" w:rsidP="00237D9E">
            <w:pPr>
              <w:tabs>
                <w:tab w:val="left" w:pos="86"/>
                <w:tab w:val="left" w:pos="429"/>
                <w:tab w:val="left" w:pos="792"/>
                <w:tab w:val="left" w:pos="907"/>
              </w:tabs>
              <w:jc w:val="both"/>
              <w:rPr>
                <w:rFonts w:ascii="Arial Narrow" w:hAnsi="Arial Narrow"/>
                <w:sz w:val="18"/>
                <w:szCs w:val="18"/>
                <w:lang w:val="ro-RO"/>
              </w:rPr>
            </w:pPr>
            <w:r w:rsidRPr="00E56EED">
              <w:rPr>
                <w:rFonts w:ascii="Arial Narrow" w:hAnsi="Arial Narrow"/>
                <w:sz w:val="18"/>
                <w:szCs w:val="18"/>
                <w:lang w:val="ro-RO"/>
              </w:rPr>
              <w:t>Realizare rețea de telefonie și televiziune prin cablu pentru Bloc de locuințe pentru tineri, Parc industrial și zonele cu lotizări ce urmează a avea destinația de locuințe sau spații comerciale, spații de producție</w:t>
            </w:r>
          </w:p>
        </w:tc>
        <w:tc>
          <w:tcPr>
            <w:tcW w:w="934" w:type="pct"/>
            <w:vAlign w:val="center"/>
          </w:tcPr>
          <w:p w14:paraId="0A27C669"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Lungime cablu rețea</w:t>
            </w:r>
          </w:p>
        </w:tc>
        <w:tc>
          <w:tcPr>
            <w:tcW w:w="542" w:type="pct"/>
            <w:vAlign w:val="center"/>
          </w:tcPr>
          <w:p w14:paraId="32F3681D"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3EEDDC54" w14:textId="77777777" w:rsidR="00186FFE" w:rsidRPr="00451C49" w:rsidRDefault="0083621B" w:rsidP="00237D9E">
            <w:pPr>
              <w:jc w:val="both"/>
              <w:rPr>
                <w:rFonts w:ascii="Arial Narrow" w:hAnsi="Arial Narrow"/>
                <w:sz w:val="18"/>
                <w:szCs w:val="18"/>
                <w:lang w:val="ro-RO"/>
              </w:rPr>
            </w:pPr>
            <w:r>
              <w:rPr>
                <w:rFonts w:ascii="Arial Narrow" w:hAnsi="Arial Narrow"/>
                <w:sz w:val="18"/>
                <w:szCs w:val="18"/>
                <w:lang w:val="ro-RO"/>
              </w:rPr>
              <w:t>2022</w:t>
            </w:r>
          </w:p>
        </w:tc>
      </w:tr>
      <w:tr w:rsidR="00BA2E8E" w:rsidRPr="00451C49" w14:paraId="37676291" w14:textId="77777777" w:rsidTr="00BA2E8E">
        <w:trPr>
          <w:trHeight w:val="288"/>
          <w:jc w:val="center"/>
        </w:trPr>
        <w:tc>
          <w:tcPr>
            <w:tcW w:w="303" w:type="pct"/>
            <w:vAlign w:val="center"/>
          </w:tcPr>
          <w:p w14:paraId="61DB2417"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2F047E2B"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 - Infrastructură edilitară (infrastructură de clădiri publice, rețea de utilități de interes public și transport)</w:t>
            </w:r>
          </w:p>
        </w:tc>
        <w:tc>
          <w:tcPr>
            <w:tcW w:w="951" w:type="pct"/>
            <w:vAlign w:val="center"/>
          </w:tcPr>
          <w:p w14:paraId="5A68FC1B"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OB1.1. Dezvoltare (extindere, modernernizare) infrastructură de utilităti publice (apă, canalizare, electricitate, distribuție gaze, telefonie și televiziune)</w:t>
            </w:r>
          </w:p>
        </w:tc>
        <w:tc>
          <w:tcPr>
            <w:tcW w:w="1095" w:type="pct"/>
            <w:vAlign w:val="center"/>
          </w:tcPr>
          <w:p w14:paraId="089C7267" w14:textId="77777777" w:rsidR="00186FFE" w:rsidRPr="00451C49" w:rsidRDefault="00186FFE" w:rsidP="00237D9E">
            <w:pPr>
              <w:tabs>
                <w:tab w:val="left" w:pos="86"/>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Reabilitarea și extindere rețelei de iluminat public (inclusiv modernizarea și eficientizarea soluțiilor de iluminat - înlocuirea lămpilor actuale cu lămpi cu un consum scăzut)</w:t>
            </w:r>
          </w:p>
        </w:tc>
        <w:tc>
          <w:tcPr>
            <w:tcW w:w="934" w:type="pct"/>
            <w:vAlign w:val="center"/>
          </w:tcPr>
          <w:p w14:paraId="74DD7DAE"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Număr de puncte de iluminat</w:t>
            </w:r>
          </w:p>
        </w:tc>
        <w:tc>
          <w:tcPr>
            <w:tcW w:w="542" w:type="pct"/>
            <w:vAlign w:val="center"/>
          </w:tcPr>
          <w:p w14:paraId="702B791D" w14:textId="77777777" w:rsidR="00186FFE" w:rsidRPr="00451C49" w:rsidRDefault="00186FFE" w:rsidP="00237D9E">
            <w:pPr>
              <w:jc w:val="both"/>
              <w:rPr>
                <w:rFonts w:ascii="Arial Narrow" w:hAnsi="Arial Narrow"/>
                <w:sz w:val="18"/>
                <w:szCs w:val="18"/>
                <w:lang w:val="ro-RO"/>
              </w:rPr>
            </w:pPr>
          </w:p>
          <w:p w14:paraId="4ED245F2"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r w:rsidR="00A61226">
              <w:rPr>
                <w:rFonts w:ascii="Arial Narrow" w:hAnsi="Arial Narrow"/>
                <w:sz w:val="18"/>
                <w:szCs w:val="18"/>
                <w:lang w:val="ro-RO"/>
              </w:rPr>
              <w:t xml:space="preserve"> (AFM)</w:t>
            </w:r>
          </w:p>
          <w:p w14:paraId="73D22ADB" w14:textId="77777777" w:rsidR="00186FFE" w:rsidRDefault="00186FFE" w:rsidP="00237D9E">
            <w:pPr>
              <w:jc w:val="both"/>
              <w:rPr>
                <w:rFonts w:ascii="Arial Narrow" w:hAnsi="Arial Narrow"/>
                <w:sz w:val="18"/>
                <w:szCs w:val="18"/>
                <w:lang w:val="ro-RO"/>
              </w:rPr>
            </w:pPr>
            <w:r w:rsidRPr="00451C49">
              <w:rPr>
                <w:rFonts w:ascii="Arial Narrow" w:hAnsi="Arial Narrow"/>
                <w:sz w:val="18"/>
                <w:szCs w:val="18"/>
                <w:lang w:val="ro-RO"/>
              </w:rPr>
              <w:t>Buget local</w:t>
            </w:r>
            <w:r w:rsidR="00A61226">
              <w:rPr>
                <w:rFonts w:ascii="Arial Narrow" w:hAnsi="Arial Narrow"/>
                <w:sz w:val="18"/>
                <w:szCs w:val="18"/>
                <w:lang w:val="ro-RO"/>
              </w:rPr>
              <w:t xml:space="preserve"> (</w:t>
            </w:r>
            <w:r w:rsidR="00FC25DE">
              <w:rPr>
                <w:rFonts w:ascii="Arial Narrow" w:hAnsi="Arial Narrow"/>
                <w:sz w:val="18"/>
                <w:szCs w:val="18"/>
                <w:lang w:val="ro-RO"/>
              </w:rPr>
              <w:t>cofinanțare</w:t>
            </w:r>
            <w:r w:rsidR="00A61226">
              <w:rPr>
                <w:rFonts w:ascii="Arial Narrow" w:hAnsi="Arial Narrow"/>
                <w:sz w:val="18"/>
                <w:szCs w:val="18"/>
                <w:lang w:val="ro-RO"/>
              </w:rPr>
              <w:t>)</w:t>
            </w:r>
          </w:p>
          <w:p w14:paraId="60C2FA82" w14:textId="77777777" w:rsidR="00A61226" w:rsidRPr="00451C49" w:rsidRDefault="00A61226" w:rsidP="00237D9E">
            <w:pPr>
              <w:jc w:val="both"/>
              <w:rPr>
                <w:rFonts w:ascii="Arial Narrow" w:hAnsi="Arial Narrow"/>
                <w:sz w:val="18"/>
                <w:szCs w:val="18"/>
                <w:lang w:val="ro-RO"/>
              </w:rPr>
            </w:pPr>
          </w:p>
        </w:tc>
        <w:tc>
          <w:tcPr>
            <w:tcW w:w="339" w:type="pct"/>
            <w:vAlign w:val="center"/>
          </w:tcPr>
          <w:p w14:paraId="33113D3F" w14:textId="77777777" w:rsidR="00186FFE" w:rsidRPr="00451C49" w:rsidRDefault="00A61226" w:rsidP="00237D9E">
            <w:pPr>
              <w:jc w:val="both"/>
              <w:rPr>
                <w:rFonts w:ascii="Arial Narrow" w:hAnsi="Arial Narrow"/>
                <w:sz w:val="18"/>
                <w:szCs w:val="18"/>
                <w:lang w:val="ro-RO"/>
              </w:rPr>
            </w:pPr>
            <w:r>
              <w:rPr>
                <w:rFonts w:ascii="Arial Narrow" w:hAnsi="Arial Narrow"/>
                <w:sz w:val="18"/>
                <w:szCs w:val="18"/>
                <w:lang w:val="ro-RO"/>
              </w:rPr>
              <w:t>2022-2024</w:t>
            </w:r>
          </w:p>
        </w:tc>
      </w:tr>
      <w:tr w:rsidR="00BA2E8E" w:rsidRPr="00451C49" w14:paraId="064FECB4" w14:textId="77777777" w:rsidTr="00BA2E8E">
        <w:trPr>
          <w:trHeight w:val="288"/>
          <w:jc w:val="center"/>
        </w:trPr>
        <w:tc>
          <w:tcPr>
            <w:tcW w:w="303" w:type="pct"/>
            <w:vAlign w:val="center"/>
          </w:tcPr>
          <w:p w14:paraId="143D35DC"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0B4802F4"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 - Infrastructură edilitară (infrastructură de clădiri publice, rețea de utilități de interes public și transport)</w:t>
            </w:r>
          </w:p>
        </w:tc>
        <w:tc>
          <w:tcPr>
            <w:tcW w:w="951" w:type="pct"/>
            <w:vAlign w:val="center"/>
          </w:tcPr>
          <w:p w14:paraId="64A60FCC"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OB1.1. Dezvoltare (extindere, modernernizare) infrastructură de utilităti publice (apă, canalizare, electricitate, distribuție gaze, telefonie și televiziune)</w:t>
            </w:r>
          </w:p>
        </w:tc>
        <w:tc>
          <w:tcPr>
            <w:tcW w:w="1095" w:type="pct"/>
            <w:vAlign w:val="center"/>
          </w:tcPr>
          <w:p w14:paraId="51B8F80C" w14:textId="77777777" w:rsidR="00186FFE" w:rsidRPr="00451C49" w:rsidRDefault="00186FFE" w:rsidP="00237D9E">
            <w:pPr>
              <w:tabs>
                <w:tab w:val="left" w:pos="86"/>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Realizare sistem de iluminat public în Parcul orășenesc Bucecea</w:t>
            </w:r>
          </w:p>
        </w:tc>
        <w:tc>
          <w:tcPr>
            <w:tcW w:w="934" w:type="pct"/>
            <w:vAlign w:val="center"/>
          </w:tcPr>
          <w:p w14:paraId="4010D6A0"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Număr de puncte de iluminat</w:t>
            </w:r>
          </w:p>
        </w:tc>
        <w:tc>
          <w:tcPr>
            <w:tcW w:w="542" w:type="pct"/>
            <w:vAlign w:val="center"/>
          </w:tcPr>
          <w:p w14:paraId="6106920A"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541D6246" w14:textId="77777777" w:rsidR="00186FFE" w:rsidRPr="00451C49" w:rsidRDefault="00A61226" w:rsidP="00237D9E">
            <w:pPr>
              <w:jc w:val="both"/>
              <w:rPr>
                <w:rFonts w:ascii="Arial Narrow" w:hAnsi="Arial Narrow"/>
                <w:sz w:val="18"/>
                <w:szCs w:val="18"/>
                <w:lang w:val="ro-RO"/>
              </w:rPr>
            </w:pPr>
            <w:r>
              <w:rPr>
                <w:rFonts w:ascii="Arial Narrow" w:hAnsi="Arial Narrow"/>
                <w:sz w:val="18"/>
                <w:szCs w:val="18"/>
                <w:lang w:val="ro-RO"/>
              </w:rPr>
              <w:t>2021</w:t>
            </w:r>
          </w:p>
        </w:tc>
      </w:tr>
      <w:tr w:rsidR="00BA2E8E" w:rsidRPr="00451C49" w14:paraId="122D89C4" w14:textId="77777777" w:rsidTr="00BA2E8E">
        <w:trPr>
          <w:trHeight w:val="288"/>
          <w:jc w:val="center"/>
        </w:trPr>
        <w:tc>
          <w:tcPr>
            <w:tcW w:w="303" w:type="pct"/>
            <w:vAlign w:val="center"/>
          </w:tcPr>
          <w:p w14:paraId="43385DA1"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646CB1B8"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 xml:space="preserve">I - Infrastructură edilitară (infrastructură de clădiri publice, </w:t>
            </w:r>
            <w:r w:rsidRPr="00451C49">
              <w:rPr>
                <w:rFonts w:ascii="Arial Narrow" w:hAnsi="Arial Narrow"/>
                <w:sz w:val="18"/>
                <w:szCs w:val="18"/>
                <w:lang w:val="ro-RO"/>
              </w:rPr>
              <w:lastRenderedPageBreak/>
              <w:t>rețea de utilități de interes public și transport)</w:t>
            </w:r>
          </w:p>
        </w:tc>
        <w:tc>
          <w:tcPr>
            <w:tcW w:w="951" w:type="pct"/>
            <w:vAlign w:val="center"/>
          </w:tcPr>
          <w:p w14:paraId="38EABD94"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lastRenderedPageBreak/>
              <w:t xml:space="preserve">OB1.1. Dezvoltare (extindere, modernernizare) infrastructură de </w:t>
            </w:r>
            <w:r w:rsidRPr="00451C49">
              <w:rPr>
                <w:rFonts w:ascii="Arial Narrow" w:hAnsi="Arial Narrow"/>
                <w:sz w:val="18"/>
                <w:szCs w:val="18"/>
                <w:lang w:val="ro-RO"/>
              </w:rPr>
              <w:lastRenderedPageBreak/>
              <w:t>utilităti publice (apă, canalizare, electricitate, distribuție gaze, telefonie și televiziune)</w:t>
            </w:r>
          </w:p>
        </w:tc>
        <w:tc>
          <w:tcPr>
            <w:tcW w:w="1095" w:type="pct"/>
            <w:vAlign w:val="center"/>
          </w:tcPr>
          <w:p w14:paraId="2077B986" w14:textId="77777777" w:rsidR="00186FFE" w:rsidRPr="00451C49" w:rsidRDefault="00186FFE" w:rsidP="00237D9E">
            <w:pPr>
              <w:tabs>
                <w:tab w:val="left" w:pos="86"/>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lastRenderedPageBreak/>
              <w:t xml:space="preserve">Extinderea sistemului de iluminat stradal în zonele neiluminate din cartierele noi sau din </w:t>
            </w:r>
            <w:r w:rsidRPr="00451C49">
              <w:rPr>
                <w:rFonts w:ascii="Arial Narrow" w:hAnsi="Arial Narrow"/>
                <w:sz w:val="18"/>
                <w:szCs w:val="18"/>
                <w:lang w:val="ro-RO"/>
              </w:rPr>
              <w:lastRenderedPageBreak/>
              <w:t xml:space="preserve">zonele de expansiune </w:t>
            </w:r>
          </w:p>
        </w:tc>
        <w:tc>
          <w:tcPr>
            <w:tcW w:w="934" w:type="pct"/>
            <w:vAlign w:val="center"/>
          </w:tcPr>
          <w:p w14:paraId="2C150C98"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lastRenderedPageBreak/>
              <w:t>Număr/ lungime străzi acoperite</w:t>
            </w:r>
          </w:p>
          <w:p w14:paraId="3E90DE90"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Număr de puncte de iluminat</w:t>
            </w:r>
          </w:p>
        </w:tc>
        <w:tc>
          <w:tcPr>
            <w:tcW w:w="542" w:type="pct"/>
            <w:vAlign w:val="center"/>
          </w:tcPr>
          <w:p w14:paraId="56B70EC1"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47BDF727"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5DBF625E" w14:textId="77777777" w:rsidR="00186FFE" w:rsidRPr="00451C49" w:rsidRDefault="00B43247"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7509596E" w14:textId="77777777" w:rsidTr="00BA2E8E">
        <w:trPr>
          <w:trHeight w:val="288"/>
          <w:jc w:val="center"/>
        </w:trPr>
        <w:tc>
          <w:tcPr>
            <w:tcW w:w="303" w:type="pct"/>
            <w:vAlign w:val="center"/>
          </w:tcPr>
          <w:p w14:paraId="780AE0F8"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54656FD8"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 - Infrastructură edilitară (infrastructură de clădiri publice, rețea de utilități de interes public și transport)</w:t>
            </w:r>
          </w:p>
        </w:tc>
        <w:tc>
          <w:tcPr>
            <w:tcW w:w="951" w:type="pct"/>
            <w:vAlign w:val="center"/>
          </w:tcPr>
          <w:p w14:paraId="5280A515"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OB1.2. Reabilitarea, modernizarea și eficientizarea energetică clădiri de interes public</w:t>
            </w:r>
          </w:p>
        </w:tc>
        <w:tc>
          <w:tcPr>
            <w:tcW w:w="1095" w:type="pct"/>
            <w:vAlign w:val="center"/>
          </w:tcPr>
          <w:p w14:paraId="2C49FAE2" w14:textId="77777777" w:rsidR="00186FFE" w:rsidRPr="00451C49" w:rsidRDefault="00186FFE" w:rsidP="00237D9E">
            <w:pPr>
              <w:tabs>
                <w:tab w:val="left" w:pos="86"/>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Reabilitarea termică a clădirilor aparținând domeniului public în conformitate cu normele europene în vederea reducerii transferului de căldură</w:t>
            </w:r>
            <w:r w:rsidR="00FE0D1B">
              <w:rPr>
                <w:rFonts w:ascii="Arial Narrow" w:hAnsi="Arial Narrow"/>
                <w:sz w:val="18"/>
                <w:szCs w:val="18"/>
                <w:lang w:val="ro-RO"/>
              </w:rPr>
              <w:t xml:space="preserve"> (</w:t>
            </w:r>
            <w:r w:rsidR="00E56EED">
              <w:rPr>
                <w:rFonts w:ascii="Arial Narrow" w:hAnsi="Arial Narrow"/>
                <w:sz w:val="18"/>
                <w:szCs w:val="18"/>
                <w:lang w:val="ro-RO"/>
              </w:rPr>
              <w:t>aprox</w:t>
            </w:r>
            <w:r w:rsidR="006B7F4C">
              <w:rPr>
                <w:rFonts w:ascii="Arial Narrow" w:hAnsi="Arial Narrow"/>
                <w:sz w:val="18"/>
                <w:szCs w:val="18"/>
                <w:lang w:val="ro-RO"/>
              </w:rPr>
              <w:t>.</w:t>
            </w:r>
            <w:r w:rsidR="00FE0D1B">
              <w:rPr>
                <w:rFonts w:ascii="Arial Narrow" w:hAnsi="Arial Narrow"/>
                <w:sz w:val="18"/>
                <w:szCs w:val="18"/>
                <w:lang w:val="ro-RO"/>
              </w:rPr>
              <w:t xml:space="preserve"> 5 </w:t>
            </w:r>
            <w:r w:rsidR="00E56EED">
              <w:rPr>
                <w:rFonts w:ascii="Arial Narrow" w:hAnsi="Arial Narrow"/>
                <w:sz w:val="18"/>
                <w:szCs w:val="18"/>
                <w:lang w:val="ro-RO"/>
              </w:rPr>
              <w:t>cl</w:t>
            </w:r>
            <w:r w:rsidR="006B7F4C">
              <w:rPr>
                <w:rFonts w:ascii="Arial Narrow" w:hAnsi="Arial Narrow"/>
                <w:sz w:val="18"/>
                <w:szCs w:val="18"/>
                <w:lang w:val="ro-RO"/>
              </w:rPr>
              <w:t>ă</w:t>
            </w:r>
            <w:r w:rsidR="00E56EED">
              <w:rPr>
                <w:rFonts w:ascii="Arial Narrow" w:hAnsi="Arial Narrow"/>
                <w:sz w:val="18"/>
                <w:szCs w:val="18"/>
                <w:lang w:val="ro-RO"/>
              </w:rPr>
              <w:t>diri</w:t>
            </w:r>
            <w:r w:rsidR="00FE0D1B">
              <w:rPr>
                <w:rFonts w:ascii="Arial Narrow" w:hAnsi="Arial Narrow"/>
                <w:sz w:val="18"/>
                <w:szCs w:val="18"/>
                <w:lang w:val="ro-RO"/>
              </w:rPr>
              <w:t>)</w:t>
            </w:r>
          </w:p>
        </w:tc>
        <w:tc>
          <w:tcPr>
            <w:tcW w:w="934" w:type="pct"/>
            <w:vAlign w:val="center"/>
          </w:tcPr>
          <w:p w14:paraId="2D2A8B4A"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Număr clădiri reabilitate</w:t>
            </w:r>
          </w:p>
        </w:tc>
        <w:tc>
          <w:tcPr>
            <w:tcW w:w="542" w:type="pct"/>
            <w:vAlign w:val="center"/>
          </w:tcPr>
          <w:p w14:paraId="542E71E5"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14D43A22"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2CC6D8F5"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637E0818" w14:textId="77777777" w:rsidR="00186FFE" w:rsidRPr="00451C49" w:rsidRDefault="00FE0D1B"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7F8EE6A3" w14:textId="77777777" w:rsidTr="00BA2E8E">
        <w:trPr>
          <w:trHeight w:val="288"/>
          <w:jc w:val="center"/>
        </w:trPr>
        <w:tc>
          <w:tcPr>
            <w:tcW w:w="303" w:type="pct"/>
            <w:vAlign w:val="center"/>
          </w:tcPr>
          <w:p w14:paraId="02B8D391"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079905DF"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 - Infrastructură edilitară (infrastructură de clădiri publice, rețea de utilități de interes public și transport)</w:t>
            </w:r>
          </w:p>
        </w:tc>
        <w:tc>
          <w:tcPr>
            <w:tcW w:w="951" w:type="pct"/>
            <w:vAlign w:val="center"/>
          </w:tcPr>
          <w:p w14:paraId="1482E53A"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OB1.3. Reabilitarea/modernizarea/extinderea infrastructurii de transport la nivelul comunității</w:t>
            </w:r>
          </w:p>
        </w:tc>
        <w:tc>
          <w:tcPr>
            <w:tcW w:w="1095" w:type="pct"/>
            <w:vAlign w:val="center"/>
          </w:tcPr>
          <w:p w14:paraId="7CA0A8CA" w14:textId="77777777" w:rsidR="00186FFE" w:rsidRPr="00451C49" w:rsidRDefault="00186FFE" w:rsidP="00237D9E">
            <w:pPr>
              <w:tabs>
                <w:tab w:val="left" w:pos="86"/>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Realizarea centurii de ocolire a orașului Bucecea</w:t>
            </w:r>
            <w:r w:rsidR="00FE0D1B">
              <w:rPr>
                <w:rFonts w:ascii="Arial Narrow" w:hAnsi="Arial Narrow"/>
                <w:sz w:val="18"/>
                <w:szCs w:val="18"/>
                <w:lang w:val="ro-RO"/>
              </w:rPr>
              <w:t xml:space="preserve"> (</w:t>
            </w:r>
            <w:r w:rsidR="006B7F4C">
              <w:rPr>
                <w:rFonts w:ascii="Arial Narrow" w:hAnsi="Arial Narrow"/>
                <w:sz w:val="18"/>
                <w:szCs w:val="18"/>
                <w:lang w:val="ro-RO"/>
              </w:rPr>
              <w:t>aprox.</w:t>
            </w:r>
            <w:r w:rsidR="00FE0D1B">
              <w:rPr>
                <w:rFonts w:ascii="Arial Narrow" w:hAnsi="Arial Narrow"/>
                <w:sz w:val="18"/>
                <w:szCs w:val="18"/>
                <w:lang w:val="ro-RO"/>
              </w:rPr>
              <w:t xml:space="preserve"> 4 km)</w:t>
            </w:r>
          </w:p>
        </w:tc>
        <w:tc>
          <w:tcPr>
            <w:tcW w:w="934" w:type="pct"/>
            <w:vAlign w:val="center"/>
          </w:tcPr>
          <w:p w14:paraId="3A785052"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Lungime centură ocolitoare (</w:t>
            </w:r>
            <w:r w:rsidR="00FE0D1B">
              <w:rPr>
                <w:rFonts w:ascii="Arial Narrow" w:hAnsi="Arial Narrow"/>
                <w:sz w:val="18"/>
                <w:szCs w:val="18"/>
                <w:lang w:val="ro-RO"/>
              </w:rPr>
              <w:t>K</w:t>
            </w:r>
            <w:r w:rsidRPr="00451C49">
              <w:rPr>
                <w:rFonts w:ascii="Arial Narrow" w:hAnsi="Arial Narrow"/>
                <w:sz w:val="18"/>
                <w:szCs w:val="18"/>
                <w:lang w:val="ro-RO"/>
              </w:rPr>
              <w:t>m)</w:t>
            </w:r>
          </w:p>
        </w:tc>
        <w:tc>
          <w:tcPr>
            <w:tcW w:w="542" w:type="pct"/>
            <w:vAlign w:val="center"/>
          </w:tcPr>
          <w:p w14:paraId="34AE307B"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1986BE98"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614A93E0"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0517DD3B" w14:textId="77777777" w:rsidR="00186FFE" w:rsidRPr="00451C49" w:rsidRDefault="00FE0D1B" w:rsidP="00AD0492">
            <w:pPr>
              <w:rPr>
                <w:rFonts w:ascii="Arial Narrow" w:hAnsi="Arial Narrow"/>
                <w:sz w:val="18"/>
                <w:szCs w:val="18"/>
                <w:lang w:val="ro-RO"/>
              </w:rPr>
            </w:pPr>
            <w:r>
              <w:rPr>
                <w:rFonts w:ascii="Arial Narrow" w:hAnsi="Arial Narrow"/>
                <w:sz w:val="18"/>
                <w:szCs w:val="18"/>
                <w:lang w:val="ro-RO"/>
              </w:rPr>
              <w:t>2024-20</w:t>
            </w:r>
            <w:r w:rsidR="00BB51F4">
              <w:rPr>
                <w:rFonts w:ascii="Arial Narrow" w:hAnsi="Arial Narrow"/>
                <w:sz w:val="18"/>
                <w:szCs w:val="18"/>
                <w:lang w:val="ro-RO"/>
              </w:rPr>
              <w:t>2</w:t>
            </w:r>
            <w:r>
              <w:rPr>
                <w:rFonts w:ascii="Arial Narrow" w:hAnsi="Arial Narrow"/>
                <w:sz w:val="18"/>
                <w:szCs w:val="18"/>
                <w:lang w:val="ro-RO"/>
              </w:rPr>
              <w:t>7</w:t>
            </w:r>
          </w:p>
        </w:tc>
      </w:tr>
      <w:tr w:rsidR="00BA2E8E" w:rsidRPr="00451C49" w14:paraId="57640B6A" w14:textId="77777777" w:rsidTr="00BA2E8E">
        <w:trPr>
          <w:trHeight w:val="288"/>
          <w:jc w:val="center"/>
        </w:trPr>
        <w:tc>
          <w:tcPr>
            <w:tcW w:w="303" w:type="pct"/>
            <w:vAlign w:val="center"/>
          </w:tcPr>
          <w:p w14:paraId="283302FD"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48065C7B"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 - Infrastructură edilitară (infrastructură de clădiri publice, rețea de utilități de interes public și transport)</w:t>
            </w:r>
          </w:p>
        </w:tc>
        <w:tc>
          <w:tcPr>
            <w:tcW w:w="951" w:type="pct"/>
            <w:vAlign w:val="center"/>
          </w:tcPr>
          <w:p w14:paraId="3716B9D8"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OB1.3. Reabilitarea/modernizarea/extinderea infrastructurii de transport la nivelul comunității</w:t>
            </w:r>
          </w:p>
        </w:tc>
        <w:tc>
          <w:tcPr>
            <w:tcW w:w="1095" w:type="pct"/>
            <w:vAlign w:val="center"/>
          </w:tcPr>
          <w:p w14:paraId="7DE4612A" w14:textId="77777777" w:rsidR="00186FFE" w:rsidRPr="00451C49" w:rsidRDefault="00186FFE"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Modernizarea drumurilor de exploatație (DE)/drumuri Agricole</w:t>
            </w:r>
          </w:p>
        </w:tc>
        <w:tc>
          <w:tcPr>
            <w:tcW w:w="934" w:type="pct"/>
            <w:vAlign w:val="center"/>
          </w:tcPr>
          <w:p w14:paraId="3D709653"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Lungime drumuri modernizate (</w:t>
            </w:r>
            <w:r w:rsidR="009A2BAF">
              <w:rPr>
                <w:rFonts w:ascii="Arial Narrow" w:hAnsi="Arial Narrow"/>
                <w:sz w:val="18"/>
                <w:szCs w:val="18"/>
                <w:lang w:val="ro-RO"/>
              </w:rPr>
              <w:t>km</w:t>
            </w:r>
            <w:r w:rsidRPr="00451C49">
              <w:rPr>
                <w:rFonts w:ascii="Arial Narrow" w:hAnsi="Arial Narrow"/>
                <w:sz w:val="18"/>
                <w:szCs w:val="18"/>
                <w:lang w:val="ro-RO"/>
              </w:rPr>
              <w:t>)</w:t>
            </w:r>
          </w:p>
        </w:tc>
        <w:tc>
          <w:tcPr>
            <w:tcW w:w="542" w:type="pct"/>
            <w:vAlign w:val="center"/>
          </w:tcPr>
          <w:p w14:paraId="2343B09E"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Bugetul local</w:t>
            </w:r>
          </w:p>
        </w:tc>
        <w:tc>
          <w:tcPr>
            <w:tcW w:w="339" w:type="pct"/>
            <w:vAlign w:val="center"/>
          </w:tcPr>
          <w:p w14:paraId="76DB554B" w14:textId="77777777" w:rsidR="00186FFE" w:rsidRPr="00451C49" w:rsidRDefault="00BB51F4" w:rsidP="00AD0492">
            <w:pPr>
              <w:rPr>
                <w:rFonts w:ascii="Arial Narrow" w:hAnsi="Arial Narrow"/>
                <w:sz w:val="18"/>
                <w:szCs w:val="18"/>
                <w:lang w:val="ro-RO"/>
              </w:rPr>
            </w:pPr>
            <w:r>
              <w:rPr>
                <w:rFonts w:ascii="Arial Narrow" w:hAnsi="Arial Narrow"/>
                <w:sz w:val="18"/>
                <w:szCs w:val="18"/>
                <w:lang w:val="ro-RO"/>
              </w:rPr>
              <w:t>2022-2027</w:t>
            </w:r>
          </w:p>
        </w:tc>
      </w:tr>
      <w:tr w:rsidR="00BA2E8E" w:rsidRPr="00451C49" w14:paraId="397D1D19" w14:textId="77777777" w:rsidTr="00BA2E8E">
        <w:trPr>
          <w:trHeight w:val="288"/>
          <w:jc w:val="center"/>
        </w:trPr>
        <w:tc>
          <w:tcPr>
            <w:tcW w:w="303" w:type="pct"/>
            <w:vAlign w:val="center"/>
          </w:tcPr>
          <w:p w14:paraId="3416D460"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6ADE2BCF"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 - Infrastructură edilitară (infrastructură de clădiri publice, rețea de utilități de interes public și transport)</w:t>
            </w:r>
          </w:p>
        </w:tc>
        <w:tc>
          <w:tcPr>
            <w:tcW w:w="951" w:type="pct"/>
            <w:vAlign w:val="center"/>
          </w:tcPr>
          <w:p w14:paraId="6843823B"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OB1.3. Reabilitarea/modernizarea/extinderea infrastructurii de transport la nivelul comunității</w:t>
            </w:r>
          </w:p>
        </w:tc>
        <w:tc>
          <w:tcPr>
            <w:tcW w:w="1095" w:type="pct"/>
            <w:vAlign w:val="center"/>
          </w:tcPr>
          <w:p w14:paraId="00E81024" w14:textId="77777777" w:rsidR="00186FFE" w:rsidRPr="00451C49" w:rsidRDefault="00186FFE"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Reabilitare,  modernizare și întreținere continua a  drumurilor orășenești din UAT Bucecea</w:t>
            </w:r>
            <w:r w:rsidR="00BB51F4">
              <w:rPr>
                <w:rFonts w:ascii="Arial Narrow" w:hAnsi="Arial Narrow"/>
                <w:sz w:val="18"/>
                <w:szCs w:val="18"/>
                <w:lang w:val="ro-RO"/>
              </w:rPr>
              <w:t xml:space="preserve"> (56 km)</w:t>
            </w:r>
          </w:p>
        </w:tc>
        <w:tc>
          <w:tcPr>
            <w:tcW w:w="934" w:type="pct"/>
            <w:vAlign w:val="center"/>
          </w:tcPr>
          <w:p w14:paraId="61BFEE79"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Lungime drumuri modernizate (</w:t>
            </w:r>
            <w:r w:rsidR="009A2BAF">
              <w:rPr>
                <w:rFonts w:ascii="Arial Narrow" w:hAnsi="Arial Narrow"/>
                <w:sz w:val="18"/>
                <w:szCs w:val="18"/>
                <w:lang w:val="ro-RO"/>
              </w:rPr>
              <w:t>k</w:t>
            </w:r>
            <w:r w:rsidRPr="00451C49">
              <w:rPr>
                <w:rFonts w:ascii="Arial Narrow" w:hAnsi="Arial Narrow"/>
                <w:sz w:val="18"/>
                <w:szCs w:val="18"/>
                <w:lang w:val="ro-RO"/>
              </w:rPr>
              <w:t>m)</w:t>
            </w:r>
          </w:p>
        </w:tc>
        <w:tc>
          <w:tcPr>
            <w:tcW w:w="542" w:type="pct"/>
            <w:vAlign w:val="center"/>
          </w:tcPr>
          <w:p w14:paraId="1B2C770B"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13DFB332"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07EA429C"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410A0C0D" w14:textId="77777777" w:rsidR="00186FFE" w:rsidRPr="00451C49" w:rsidRDefault="00BB51F4" w:rsidP="00AD0492">
            <w:pPr>
              <w:rPr>
                <w:rFonts w:ascii="Arial Narrow" w:hAnsi="Arial Narrow"/>
                <w:sz w:val="18"/>
                <w:szCs w:val="18"/>
                <w:lang w:val="ro-RO"/>
              </w:rPr>
            </w:pPr>
            <w:r>
              <w:rPr>
                <w:rFonts w:ascii="Arial Narrow" w:hAnsi="Arial Narrow"/>
                <w:sz w:val="18"/>
                <w:szCs w:val="18"/>
                <w:lang w:val="ro-RO"/>
              </w:rPr>
              <w:t>2021-2027</w:t>
            </w:r>
          </w:p>
        </w:tc>
      </w:tr>
      <w:tr w:rsidR="00BA2E8E" w:rsidRPr="00451C49" w14:paraId="311E1053" w14:textId="77777777" w:rsidTr="00BA2E8E">
        <w:trPr>
          <w:trHeight w:val="288"/>
          <w:jc w:val="center"/>
        </w:trPr>
        <w:tc>
          <w:tcPr>
            <w:tcW w:w="303" w:type="pct"/>
            <w:vAlign w:val="center"/>
          </w:tcPr>
          <w:p w14:paraId="0FD221C6"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0B666CAB"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 - Infrastructură edilitară (infrastructură de clădiri publice, rețea de utilități de interes public și transport)</w:t>
            </w:r>
          </w:p>
        </w:tc>
        <w:tc>
          <w:tcPr>
            <w:tcW w:w="951" w:type="pct"/>
            <w:vAlign w:val="center"/>
          </w:tcPr>
          <w:p w14:paraId="73639763"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OB1.3. Reabilitarea/modernizarea/extinderea infrastructurii de transport la nivelul comunității</w:t>
            </w:r>
          </w:p>
        </w:tc>
        <w:tc>
          <w:tcPr>
            <w:tcW w:w="1095" w:type="pct"/>
            <w:vAlign w:val="center"/>
          </w:tcPr>
          <w:p w14:paraId="4EB3A4CE" w14:textId="77777777" w:rsidR="00186FFE" w:rsidRPr="00451C49" w:rsidRDefault="00186FFE"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 xml:space="preserve">Realizare pistă de biciclete între localitățile </w:t>
            </w:r>
            <w:r w:rsidR="00BB51F4">
              <w:rPr>
                <w:rFonts w:ascii="Arial Narrow" w:hAnsi="Arial Narrow"/>
                <w:sz w:val="18"/>
                <w:szCs w:val="18"/>
                <w:lang w:val="ro-RO"/>
              </w:rPr>
              <w:t xml:space="preserve">Bucecea – </w:t>
            </w:r>
            <w:r w:rsidRPr="00451C49">
              <w:rPr>
                <w:rFonts w:ascii="Arial Narrow" w:hAnsi="Arial Narrow"/>
                <w:sz w:val="18"/>
                <w:szCs w:val="18"/>
                <w:lang w:val="ro-RO"/>
              </w:rPr>
              <w:t>Călinești</w:t>
            </w:r>
            <w:r w:rsidR="00BB51F4">
              <w:rPr>
                <w:rFonts w:ascii="Arial Narrow" w:hAnsi="Arial Narrow"/>
                <w:sz w:val="18"/>
                <w:szCs w:val="18"/>
                <w:lang w:val="ro-RO"/>
              </w:rPr>
              <w:t xml:space="preserve"> (</w:t>
            </w:r>
            <w:r w:rsidR="009A2BAF">
              <w:rPr>
                <w:rFonts w:ascii="Arial Narrow" w:hAnsi="Arial Narrow"/>
                <w:sz w:val="18"/>
                <w:szCs w:val="18"/>
                <w:lang w:val="ro-RO"/>
              </w:rPr>
              <w:t xml:space="preserve">aprox. </w:t>
            </w:r>
            <w:r w:rsidR="00BB51F4">
              <w:rPr>
                <w:rFonts w:ascii="Arial Narrow" w:hAnsi="Arial Narrow"/>
                <w:sz w:val="18"/>
                <w:szCs w:val="18"/>
                <w:lang w:val="ro-RO"/>
              </w:rPr>
              <w:t>2 km)</w:t>
            </w:r>
          </w:p>
        </w:tc>
        <w:tc>
          <w:tcPr>
            <w:tcW w:w="934" w:type="pct"/>
            <w:vAlign w:val="center"/>
          </w:tcPr>
          <w:p w14:paraId="5CC645C8"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Lungime pistă (</w:t>
            </w:r>
            <w:r w:rsidR="00BB51F4">
              <w:rPr>
                <w:rFonts w:ascii="Arial Narrow" w:hAnsi="Arial Narrow"/>
                <w:sz w:val="18"/>
                <w:szCs w:val="18"/>
                <w:lang w:val="ro-RO"/>
              </w:rPr>
              <w:t>k</w:t>
            </w:r>
            <w:r w:rsidRPr="00451C49">
              <w:rPr>
                <w:rFonts w:ascii="Arial Narrow" w:hAnsi="Arial Narrow"/>
                <w:sz w:val="18"/>
                <w:szCs w:val="18"/>
                <w:lang w:val="ro-RO"/>
              </w:rPr>
              <w:t>m)</w:t>
            </w:r>
          </w:p>
        </w:tc>
        <w:tc>
          <w:tcPr>
            <w:tcW w:w="542" w:type="pct"/>
            <w:vAlign w:val="center"/>
          </w:tcPr>
          <w:p w14:paraId="3D6FE66B"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08E76BC5" w14:textId="77777777" w:rsidR="00186FFE" w:rsidRPr="00451C49" w:rsidRDefault="00BB51F4" w:rsidP="00AD0492">
            <w:pPr>
              <w:rPr>
                <w:rFonts w:ascii="Arial Narrow" w:hAnsi="Arial Narrow"/>
                <w:sz w:val="18"/>
                <w:szCs w:val="18"/>
                <w:lang w:val="ro-RO"/>
              </w:rPr>
            </w:pPr>
            <w:r>
              <w:rPr>
                <w:rFonts w:ascii="Arial Narrow" w:hAnsi="Arial Narrow"/>
                <w:sz w:val="18"/>
                <w:szCs w:val="18"/>
                <w:lang w:val="ro-RO"/>
              </w:rPr>
              <w:t>2022-2024</w:t>
            </w:r>
          </w:p>
        </w:tc>
      </w:tr>
      <w:tr w:rsidR="00BA2E8E" w:rsidRPr="00451C49" w14:paraId="7AED28DC" w14:textId="77777777" w:rsidTr="00BA2E8E">
        <w:trPr>
          <w:trHeight w:val="288"/>
          <w:jc w:val="center"/>
        </w:trPr>
        <w:tc>
          <w:tcPr>
            <w:tcW w:w="303" w:type="pct"/>
            <w:vAlign w:val="center"/>
          </w:tcPr>
          <w:p w14:paraId="69651CFC"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6715F1C5"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 xml:space="preserve">I - Infrastructură edilitară (infrastructură de </w:t>
            </w:r>
            <w:r w:rsidRPr="00451C49">
              <w:rPr>
                <w:rFonts w:ascii="Arial Narrow" w:hAnsi="Arial Narrow"/>
                <w:sz w:val="18"/>
                <w:szCs w:val="18"/>
                <w:lang w:val="ro-RO"/>
              </w:rPr>
              <w:lastRenderedPageBreak/>
              <w:t>clădiri publice, rețea de utilități de interes public și transport)</w:t>
            </w:r>
          </w:p>
        </w:tc>
        <w:tc>
          <w:tcPr>
            <w:tcW w:w="951" w:type="pct"/>
            <w:vAlign w:val="center"/>
          </w:tcPr>
          <w:p w14:paraId="4FE906EE"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lastRenderedPageBreak/>
              <w:t xml:space="preserve">OB1.3. Reabilitarea/modernizarea/extinderea </w:t>
            </w:r>
            <w:r w:rsidRPr="00451C49">
              <w:rPr>
                <w:rFonts w:ascii="Arial Narrow" w:hAnsi="Arial Narrow"/>
                <w:sz w:val="18"/>
                <w:szCs w:val="18"/>
                <w:lang w:val="ro-RO"/>
              </w:rPr>
              <w:lastRenderedPageBreak/>
              <w:t>infrastructurii de transport la nivelul comunității</w:t>
            </w:r>
          </w:p>
        </w:tc>
        <w:tc>
          <w:tcPr>
            <w:tcW w:w="1095" w:type="pct"/>
            <w:shd w:val="clear" w:color="auto" w:fill="auto"/>
            <w:vAlign w:val="center"/>
          </w:tcPr>
          <w:p w14:paraId="39BBB5AC" w14:textId="77777777" w:rsidR="00186FFE" w:rsidRPr="00B62EA7" w:rsidRDefault="00186FFE" w:rsidP="00237D9E">
            <w:pPr>
              <w:tabs>
                <w:tab w:val="left" w:pos="86"/>
                <w:tab w:val="left" w:pos="265"/>
                <w:tab w:val="left" w:pos="429"/>
                <w:tab w:val="left" w:pos="792"/>
                <w:tab w:val="left" w:pos="907"/>
              </w:tabs>
              <w:jc w:val="both"/>
              <w:rPr>
                <w:rFonts w:ascii="Arial Narrow" w:hAnsi="Arial Narrow"/>
                <w:sz w:val="18"/>
                <w:szCs w:val="18"/>
                <w:lang w:val="ro-RO"/>
              </w:rPr>
            </w:pPr>
            <w:r w:rsidRPr="00B62EA7">
              <w:rPr>
                <w:rFonts w:ascii="Arial Narrow" w:hAnsi="Arial Narrow"/>
                <w:sz w:val="18"/>
                <w:szCs w:val="18"/>
                <w:lang w:val="ro-RO"/>
              </w:rPr>
              <w:lastRenderedPageBreak/>
              <w:t xml:space="preserve">Amenajarea de noi parcări în cartierele/ zonele în expansiune și </w:t>
            </w:r>
            <w:r w:rsidRPr="00B62EA7">
              <w:rPr>
                <w:rFonts w:ascii="Arial Narrow" w:hAnsi="Arial Narrow"/>
                <w:sz w:val="18"/>
                <w:szCs w:val="18"/>
                <w:lang w:val="ro-RO"/>
              </w:rPr>
              <w:lastRenderedPageBreak/>
              <w:t>în zonele care concentrează serviciile de interes local (inclusiv parc industrial)</w:t>
            </w:r>
            <w:r w:rsidR="0052633F" w:rsidRPr="00B62EA7">
              <w:rPr>
                <w:rFonts w:ascii="Arial Narrow" w:hAnsi="Arial Narrow"/>
                <w:sz w:val="18"/>
                <w:szCs w:val="18"/>
                <w:lang w:val="ro-RO"/>
              </w:rPr>
              <w:t xml:space="preserve"> </w:t>
            </w:r>
            <w:r w:rsidR="009A2BAF" w:rsidRPr="00B62EA7">
              <w:rPr>
                <w:rFonts w:ascii="Arial Narrow" w:hAnsi="Arial Narrow"/>
                <w:sz w:val="18"/>
                <w:szCs w:val="18"/>
                <w:lang w:val="ro-RO"/>
              </w:rPr>
              <w:t>(aprox.</w:t>
            </w:r>
            <w:r w:rsidR="0052633F" w:rsidRPr="00B62EA7">
              <w:rPr>
                <w:rFonts w:ascii="Arial Narrow" w:hAnsi="Arial Narrow"/>
                <w:sz w:val="18"/>
                <w:szCs w:val="18"/>
                <w:lang w:val="ro-RO"/>
              </w:rPr>
              <w:t xml:space="preserve"> 5 parc</w:t>
            </w:r>
            <w:r w:rsidR="00B62EA7" w:rsidRPr="00B62EA7">
              <w:rPr>
                <w:rFonts w:ascii="Arial Narrow" w:hAnsi="Arial Narrow"/>
                <w:sz w:val="18"/>
                <w:szCs w:val="18"/>
                <w:lang w:val="ro-RO"/>
              </w:rPr>
              <w:t>ă</w:t>
            </w:r>
            <w:r w:rsidR="0052633F" w:rsidRPr="00B62EA7">
              <w:rPr>
                <w:rFonts w:ascii="Arial Narrow" w:hAnsi="Arial Narrow"/>
                <w:sz w:val="18"/>
                <w:szCs w:val="18"/>
                <w:lang w:val="ro-RO"/>
              </w:rPr>
              <w:t>ri</w:t>
            </w:r>
            <w:r w:rsidR="00B62EA7" w:rsidRPr="00B62EA7">
              <w:rPr>
                <w:rFonts w:ascii="Arial Narrow" w:hAnsi="Arial Narrow"/>
                <w:sz w:val="18"/>
                <w:szCs w:val="18"/>
                <w:lang w:val="ro-RO"/>
              </w:rPr>
              <w:t>)</w:t>
            </w:r>
          </w:p>
        </w:tc>
        <w:tc>
          <w:tcPr>
            <w:tcW w:w="934" w:type="pct"/>
            <w:vAlign w:val="center"/>
          </w:tcPr>
          <w:p w14:paraId="71355FD2" w14:textId="77777777" w:rsidR="00186FFE" w:rsidRPr="00B62EA7" w:rsidRDefault="00186FFE" w:rsidP="00237D9E">
            <w:pPr>
              <w:jc w:val="both"/>
              <w:rPr>
                <w:rFonts w:ascii="Arial Narrow" w:hAnsi="Arial Narrow"/>
                <w:sz w:val="18"/>
                <w:szCs w:val="18"/>
                <w:lang w:val="ro-RO"/>
              </w:rPr>
            </w:pPr>
            <w:r w:rsidRPr="00B62EA7">
              <w:rPr>
                <w:rFonts w:ascii="Arial Narrow" w:hAnsi="Arial Narrow"/>
                <w:sz w:val="18"/>
                <w:szCs w:val="18"/>
                <w:lang w:val="ro-RO"/>
              </w:rPr>
              <w:lastRenderedPageBreak/>
              <w:t>Suprafețe parcări amenajate (m</w:t>
            </w:r>
            <w:r w:rsidR="00B62EA7" w:rsidRPr="00B62EA7">
              <w:rPr>
                <w:rFonts w:ascii="Arial Narrow" w:hAnsi="Arial Narrow"/>
                <w:sz w:val="18"/>
                <w:szCs w:val="18"/>
                <w:vertAlign w:val="superscript"/>
                <w:lang w:val="ro-RO"/>
              </w:rPr>
              <w:t>2</w:t>
            </w:r>
            <w:r w:rsidRPr="00B62EA7">
              <w:rPr>
                <w:rFonts w:ascii="Arial Narrow" w:hAnsi="Arial Narrow"/>
                <w:sz w:val="18"/>
                <w:szCs w:val="18"/>
                <w:lang w:val="ro-RO"/>
              </w:rPr>
              <w:t>)</w:t>
            </w:r>
          </w:p>
          <w:p w14:paraId="27AA016A" w14:textId="77777777" w:rsidR="00186FFE" w:rsidRPr="00B62EA7" w:rsidRDefault="00186FFE" w:rsidP="00237D9E">
            <w:pPr>
              <w:jc w:val="both"/>
              <w:rPr>
                <w:rFonts w:ascii="Arial Narrow" w:hAnsi="Arial Narrow"/>
                <w:sz w:val="18"/>
                <w:szCs w:val="18"/>
                <w:lang w:val="ro-RO"/>
              </w:rPr>
            </w:pPr>
            <w:r w:rsidRPr="00B62EA7">
              <w:rPr>
                <w:rFonts w:ascii="Arial Narrow" w:hAnsi="Arial Narrow"/>
                <w:sz w:val="18"/>
                <w:szCs w:val="18"/>
                <w:lang w:val="ro-RO"/>
              </w:rPr>
              <w:t xml:space="preserve">Număr de locuri de </w:t>
            </w:r>
            <w:r w:rsidRPr="00B62EA7">
              <w:rPr>
                <w:rFonts w:ascii="Arial Narrow" w:hAnsi="Arial Narrow"/>
                <w:sz w:val="18"/>
                <w:szCs w:val="18"/>
                <w:lang w:val="ro-RO"/>
              </w:rPr>
              <w:lastRenderedPageBreak/>
              <w:t>parcare</w:t>
            </w:r>
          </w:p>
        </w:tc>
        <w:tc>
          <w:tcPr>
            <w:tcW w:w="542" w:type="pct"/>
            <w:vAlign w:val="center"/>
          </w:tcPr>
          <w:p w14:paraId="4004F861"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lastRenderedPageBreak/>
              <w:t>Buget local</w:t>
            </w:r>
          </w:p>
        </w:tc>
        <w:tc>
          <w:tcPr>
            <w:tcW w:w="339" w:type="pct"/>
            <w:vAlign w:val="center"/>
          </w:tcPr>
          <w:p w14:paraId="19B975E9" w14:textId="77777777" w:rsidR="00186FFE" w:rsidRPr="00451C49" w:rsidRDefault="0052633F" w:rsidP="00AD0492">
            <w:pPr>
              <w:rPr>
                <w:rFonts w:ascii="Arial Narrow" w:hAnsi="Arial Narrow"/>
                <w:sz w:val="18"/>
                <w:szCs w:val="18"/>
                <w:lang w:val="ro-RO"/>
              </w:rPr>
            </w:pPr>
            <w:r>
              <w:rPr>
                <w:rFonts w:ascii="Arial Narrow" w:hAnsi="Arial Narrow"/>
                <w:sz w:val="18"/>
                <w:szCs w:val="18"/>
                <w:lang w:val="ro-RO"/>
              </w:rPr>
              <w:t xml:space="preserve">2022 </w:t>
            </w:r>
          </w:p>
        </w:tc>
      </w:tr>
      <w:tr w:rsidR="00BA2E8E" w:rsidRPr="00451C49" w14:paraId="32FA5B46" w14:textId="77777777" w:rsidTr="00BA2E8E">
        <w:trPr>
          <w:trHeight w:val="288"/>
          <w:jc w:val="center"/>
        </w:trPr>
        <w:tc>
          <w:tcPr>
            <w:tcW w:w="303" w:type="pct"/>
            <w:vAlign w:val="center"/>
          </w:tcPr>
          <w:p w14:paraId="7745691E"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3CDEA500"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 - Infrastructură edilitară (infrastructură de clădiri publice, rețea de utilități de interes public și transport)</w:t>
            </w:r>
          </w:p>
        </w:tc>
        <w:tc>
          <w:tcPr>
            <w:tcW w:w="951" w:type="pct"/>
            <w:vAlign w:val="center"/>
          </w:tcPr>
          <w:p w14:paraId="446CC9A4"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OB1.4 Revitalizare urbană - reconversie și refuncționalizare terenuri  și clădiri degradate, vacante sau neutilizate.</w:t>
            </w:r>
          </w:p>
        </w:tc>
        <w:tc>
          <w:tcPr>
            <w:tcW w:w="1095" w:type="pct"/>
            <w:vAlign w:val="center"/>
          </w:tcPr>
          <w:p w14:paraId="1C806DD9" w14:textId="77777777" w:rsidR="00186FFE" w:rsidRPr="00451C49" w:rsidRDefault="0052633F" w:rsidP="00237D9E">
            <w:pPr>
              <w:tabs>
                <w:tab w:val="left" w:pos="86"/>
                <w:tab w:val="left" w:pos="265"/>
                <w:tab w:val="left" w:pos="429"/>
                <w:tab w:val="left" w:pos="792"/>
                <w:tab w:val="left" w:pos="907"/>
              </w:tabs>
              <w:jc w:val="both"/>
              <w:rPr>
                <w:rFonts w:ascii="Arial Narrow" w:hAnsi="Arial Narrow"/>
                <w:sz w:val="18"/>
                <w:szCs w:val="18"/>
                <w:lang w:val="ro-RO"/>
              </w:rPr>
            </w:pPr>
            <w:r>
              <w:rPr>
                <w:rFonts w:ascii="Arial Narrow" w:hAnsi="Arial Narrow"/>
                <w:sz w:val="18"/>
                <w:szCs w:val="18"/>
                <w:lang w:val="ro-RO"/>
              </w:rPr>
              <w:t>Readuc</w:t>
            </w:r>
            <w:r w:rsidR="00B62EA7">
              <w:rPr>
                <w:rFonts w:ascii="Arial Narrow" w:hAnsi="Arial Narrow"/>
                <w:sz w:val="18"/>
                <w:szCs w:val="18"/>
                <w:lang w:val="ro-RO"/>
              </w:rPr>
              <w:t>e</w:t>
            </w:r>
            <w:r>
              <w:rPr>
                <w:rFonts w:ascii="Arial Narrow" w:hAnsi="Arial Narrow"/>
                <w:sz w:val="18"/>
                <w:szCs w:val="18"/>
                <w:lang w:val="ro-RO"/>
              </w:rPr>
              <w:t xml:space="preserve">rea </w:t>
            </w:r>
            <w:r w:rsidR="00B62EA7">
              <w:rPr>
                <w:rFonts w:ascii="Arial Narrow" w:hAnsi="Arial Narrow"/>
                <w:sz w:val="18"/>
                <w:szCs w:val="18"/>
                <w:lang w:val="ro-RO"/>
              </w:rPr>
              <w:t>î</w:t>
            </w:r>
            <w:r>
              <w:rPr>
                <w:rFonts w:ascii="Arial Narrow" w:hAnsi="Arial Narrow"/>
                <w:sz w:val="18"/>
                <w:szCs w:val="18"/>
                <w:lang w:val="ro-RO"/>
              </w:rPr>
              <w:t>n c</w:t>
            </w:r>
            <w:r w:rsidR="00FD564B">
              <w:rPr>
                <w:rFonts w:ascii="Arial Narrow" w:hAnsi="Arial Narrow"/>
                <w:sz w:val="18"/>
                <w:szCs w:val="18"/>
                <w:lang w:val="ro-RO"/>
              </w:rPr>
              <w:t>i</w:t>
            </w:r>
            <w:r>
              <w:rPr>
                <w:rFonts w:ascii="Arial Narrow" w:hAnsi="Arial Narrow"/>
                <w:sz w:val="18"/>
                <w:szCs w:val="18"/>
                <w:lang w:val="ro-RO"/>
              </w:rPr>
              <w:t>rcuitul economic</w:t>
            </w:r>
            <w:r w:rsidR="00FD564B">
              <w:rPr>
                <w:rFonts w:ascii="Arial Narrow" w:hAnsi="Arial Narrow"/>
                <w:sz w:val="18"/>
                <w:szCs w:val="18"/>
                <w:lang w:val="ro-RO"/>
              </w:rPr>
              <w:t xml:space="preserve"> al localității</w:t>
            </w:r>
            <w:r>
              <w:rPr>
                <w:rFonts w:ascii="Arial Narrow" w:hAnsi="Arial Narrow"/>
                <w:sz w:val="18"/>
                <w:szCs w:val="18"/>
                <w:lang w:val="ro-RO"/>
              </w:rPr>
              <w:t xml:space="preserve"> a </w:t>
            </w:r>
            <w:r w:rsidR="00186FFE" w:rsidRPr="00451C49">
              <w:rPr>
                <w:rFonts w:ascii="Arial Narrow" w:hAnsi="Arial Narrow"/>
                <w:sz w:val="18"/>
                <w:szCs w:val="18"/>
                <w:lang w:val="ro-RO"/>
              </w:rPr>
              <w:t xml:space="preserve">platformei fostei Fabrici de zahăr Bucecea. Curățare și amenajare teren </w:t>
            </w:r>
            <w:r w:rsidR="00FC0F08">
              <w:rPr>
                <w:rFonts w:ascii="Arial Narrow" w:hAnsi="Arial Narrow"/>
                <w:sz w:val="18"/>
                <w:szCs w:val="18"/>
                <w:lang w:val="ro-RO"/>
              </w:rPr>
              <w:t>(</w:t>
            </w:r>
            <w:r w:rsidR="009E2F7D">
              <w:rPr>
                <w:rFonts w:ascii="Arial Narrow" w:hAnsi="Arial Narrow"/>
                <w:sz w:val="18"/>
                <w:szCs w:val="18"/>
                <w:lang w:val="ro-RO"/>
              </w:rPr>
              <w:t xml:space="preserve">din care, </w:t>
            </w:r>
            <w:r w:rsidR="005E5C00">
              <w:rPr>
                <w:rFonts w:ascii="Arial Narrow" w:hAnsi="Arial Narrow"/>
                <w:sz w:val="18"/>
                <w:szCs w:val="18"/>
                <w:lang w:val="ro-RO"/>
              </w:rPr>
              <w:t xml:space="preserve">5ha </w:t>
            </w:r>
            <w:r w:rsidR="009E2F7D">
              <w:rPr>
                <w:rFonts w:ascii="Arial Narrow" w:hAnsi="Arial Narrow"/>
                <w:sz w:val="18"/>
                <w:szCs w:val="18"/>
                <w:lang w:val="ro-RO"/>
              </w:rPr>
              <w:t xml:space="preserve">au fost deja </w:t>
            </w:r>
            <w:r w:rsidR="005E5C00">
              <w:rPr>
                <w:rFonts w:ascii="Arial Narrow" w:hAnsi="Arial Narrow"/>
                <w:sz w:val="18"/>
                <w:szCs w:val="18"/>
                <w:lang w:val="ro-RO"/>
              </w:rPr>
              <w:t>curățate</w:t>
            </w:r>
            <w:r w:rsidR="009E2F7D">
              <w:rPr>
                <w:rFonts w:ascii="Arial Narrow" w:hAnsi="Arial Narrow"/>
                <w:sz w:val="18"/>
                <w:szCs w:val="18"/>
                <w:lang w:val="ro-RO"/>
              </w:rPr>
              <w:t xml:space="preserve"> si alte </w:t>
            </w:r>
            <w:r w:rsidR="00FD564B">
              <w:rPr>
                <w:rFonts w:ascii="Arial Narrow" w:hAnsi="Arial Narrow"/>
                <w:sz w:val="18"/>
                <w:szCs w:val="18"/>
                <w:lang w:val="ro-RO"/>
              </w:rPr>
              <w:t>14 ha care necesită curățare)</w:t>
            </w:r>
            <w:r w:rsidR="009E2F7D">
              <w:rPr>
                <w:rFonts w:ascii="Arial Narrow" w:hAnsi="Arial Narrow"/>
                <w:sz w:val="18"/>
                <w:szCs w:val="18"/>
                <w:lang w:val="ro-RO"/>
              </w:rPr>
              <w:t>.</w:t>
            </w:r>
          </w:p>
        </w:tc>
        <w:tc>
          <w:tcPr>
            <w:tcW w:w="934" w:type="pct"/>
            <w:vAlign w:val="center"/>
          </w:tcPr>
          <w:p w14:paraId="0602EC70"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 xml:space="preserve">Suprafață teren curățat </w:t>
            </w:r>
            <w:r w:rsidR="007F5F3B">
              <w:rPr>
                <w:rFonts w:ascii="Arial Narrow" w:hAnsi="Arial Narrow"/>
                <w:sz w:val="18"/>
                <w:szCs w:val="18"/>
                <w:lang w:val="ro-RO"/>
              </w:rPr>
              <w:t xml:space="preserve">/ amenajat </w:t>
            </w:r>
            <w:r w:rsidRPr="00451C49">
              <w:rPr>
                <w:rFonts w:ascii="Arial Narrow" w:hAnsi="Arial Narrow"/>
                <w:sz w:val="18"/>
                <w:szCs w:val="18"/>
                <w:lang w:val="ro-RO"/>
              </w:rPr>
              <w:t>(ha)</w:t>
            </w:r>
          </w:p>
        </w:tc>
        <w:tc>
          <w:tcPr>
            <w:tcW w:w="542" w:type="pct"/>
            <w:vAlign w:val="center"/>
          </w:tcPr>
          <w:p w14:paraId="3935268E"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4714F352"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09C7738C"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43A884C5" w14:textId="77777777" w:rsidR="00186FFE" w:rsidRPr="00451C49" w:rsidRDefault="00FC0F08" w:rsidP="00AD0492">
            <w:pPr>
              <w:rPr>
                <w:rFonts w:ascii="Arial Narrow" w:hAnsi="Arial Narrow"/>
                <w:sz w:val="18"/>
                <w:szCs w:val="18"/>
                <w:lang w:val="ro-RO"/>
              </w:rPr>
            </w:pPr>
            <w:r>
              <w:rPr>
                <w:rFonts w:ascii="Arial Narrow" w:hAnsi="Arial Narrow"/>
                <w:sz w:val="18"/>
                <w:szCs w:val="18"/>
                <w:lang w:val="ro-RO"/>
              </w:rPr>
              <w:t>2022-2027</w:t>
            </w:r>
          </w:p>
        </w:tc>
      </w:tr>
      <w:tr w:rsidR="00BA2E8E" w:rsidRPr="00451C49" w14:paraId="51D3B3B2" w14:textId="77777777" w:rsidTr="00BA2E8E">
        <w:trPr>
          <w:trHeight w:val="288"/>
          <w:jc w:val="center"/>
        </w:trPr>
        <w:tc>
          <w:tcPr>
            <w:tcW w:w="303" w:type="pct"/>
            <w:vAlign w:val="center"/>
          </w:tcPr>
          <w:p w14:paraId="498C60E0"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296D400D"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II -  Fond locativ</w:t>
            </w:r>
          </w:p>
        </w:tc>
        <w:tc>
          <w:tcPr>
            <w:tcW w:w="951" w:type="pct"/>
            <w:vAlign w:val="center"/>
          </w:tcPr>
          <w:p w14:paraId="5F3F01EC"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OB2.1. Extinderea fondului locativ prin construirea de locuințe sociale și lotizări</w:t>
            </w:r>
          </w:p>
        </w:tc>
        <w:tc>
          <w:tcPr>
            <w:tcW w:w="1095" w:type="pct"/>
            <w:vAlign w:val="center"/>
          </w:tcPr>
          <w:p w14:paraId="0F39945A" w14:textId="77777777" w:rsidR="00186FFE" w:rsidRPr="00451C49" w:rsidRDefault="00186FFE"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Dezvoltare fond de locuin</w:t>
            </w:r>
            <w:r w:rsidR="00CB322C">
              <w:rPr>
                <w:rFonts w:ascii="Arial Narrow" w:hAnsi="Arial Narrow"/>
                <w:sz w:val="18"/>
                <w:szCs w:val="18"/>
                <w:lang w:val="ro-RO"/>
              </w:rPr>
              <w:t>ț</w:t>
            </w:r>
            <w:r w:rsidRPr="00451C49">
              <w:rPr>
                <w:rFonts w:ascii="Arial Narrow" w:hAnsi="Arial Narrow"/>
                <w:sz w:val="18"/>
                <w:szCs w:val="18"/>
                <w:lang w:val="ro-RO"/>
              </w:rPr>
              <w:t>e pentru locuin</w:t>
            </w:r>
            <w:r w:rsidR="00CB322C">
              <w:rPr>
                <w:rFonts w:ascii="Arial Narrow" w:hAnsi="Arial Narrow"/>
                <w:sz w:val="18"/>
                <w:szCs w:val="18"/>
                <w:lang w:val="ro-RO"/>
              </w:rPr>
              <w:t>ț</w:t>
            </w:r>
            <w:r w:rsidRPr="00451C49">
              <w:rPr>
                <w:rFonts w:ascii="Arial Narrow" w:hAnsi="Arial Narrow"/>
                <w:sz w:val="18"/>
                <w:szCs w:val="18"/>
                <w:lang w:val="ro-RO"/>
              </w:rPr>
              <w:t>e sociale/ ANL; finalizare lucrări de construcție pentru cele 2 blocuri in curs de edificare (</w:t>
            </w:r>
            <w:r w:rsidR="00CB322C">
              <w:rPr>
                <w:rFonts w:ascii="Arial Narrow" w:hAnsi="Arial Narrow"/>
                <w:sz w:val="18"/>
                <w:szCs w:val="18"/>
                <w:lang w:val="ro-RO"/>
              </w:rPr>
              <w:t>î</w:t>
            </w:r>
            <w:r w:rsidRPr="00451C49">
              <w:rPr>
                <w:rFonts w:ascii="Arial Narrow" w:hAnsi="Arial Narrow"/>
                <w:sz w:val="18"/>
                <w:szCs w:val="18"/>
                <w:lang w:val="ro-RO"/>
              </w:rPr>
              <w:t>nsum</w:t>
            </w:r>
            <w:r w:rsidR="00CB322C">
              <w:rPr>
                <w:rFonts w:ascii="Arial Narrow" w:hAnsi="Arial Narrow"/>
                <w:sz w:val="18"/>
                <w:szCs w:val="18"/>
                <w:lang w:val="ro-RO"/>
              </w:rPr>
              <w:t>â</w:t>
            </w:r>
            <w:r w:rsidRPr="00451C49">
              <w:rPr>
                <w:rFonts w:ascii="Arial Narrow" w:hAnsi="Arial Narrow"/>
                <w:sz w:val="18"/>
                <w:szCs w:val="18"/>
                <w:lang w:val="ro-RO"/>
              </w:rPr>
              <w:t>nd 24 unit</w:t>
            </w:r>
            <w:r w:rsidR="00CB322C">
              <w:rPr>
                <w:rFonts w:ascii="Arial Narrow" w:hAnsi="Arial Narrow"/>
                <w:sz w:val="18"/>
                <w:szCs w:val="18"/>
                <w:lang w:val="ro-RO"/>
              </w:rPr>
              <w:t>ăț</w:t>
            </w:r>
            <w:r w:rsidRPr="00451C49">
              <w:rPr>
                <w:rFonts w:ascii="Arial Narrow" w:hAnsi="Arial Narrow"/>
                <w:sz w:val="18"/>
                <w:szCs w:val="18"/>
                <w:lang w:val="ro-RO"/>
              </w:rPr>
              <w:t>i locative</w:t>
            </w:r>
            <w:r w:rsidR="007F5F3B">
              <w:rPr>
                <w:rFonts w:ascii="Arial Narrow" w:hAnsi="Arial Narrow"/>
                <w:sz w:val="18"/>
                <w:szCs w:val="18"/>
                <w:lang w:val="ro-RO"/>
              </w:rPr>
              <w:t>)</w:t>
            </w:r>
          </w:p>
        </w:tc>
        <w:tc>
          <w:tcPr>
            <w:tcW w:w="934" w:type="pct"/>
            <w:vAlign w:val="center"/>
          </w:tcPr>
          <w:p w14:paraId="2EFCFD77"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Suprafață construită (mp)</w:t>
            </w:r>
          </w:p>
          <w:p w14:paraId="3A947D9F"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Număr de locuințe</w:t>
            </w:r>
          </w:p>
          <w:p w14:paraId="6DA409DC" w14:textId="77777777" w:rsidR="00186FFE" w:rsidRPr="00451C49" w:rsidRDefault="00186FFE" w:rsidP="00237D9E">
            <w:pPr>
              <w:jc w:val="both"/>
              <w:rPr>
                <w:rFonts w:ascii="Arial Narrow" w:hAnsi="Arial Narrow"/>
                <w:sz w:val="18"/>
                <w:szCs w:val="18"/>
                <w:lang w:val="ro-RO"/>
              </w:rPr>
            </w:pPr>
          </w:p>
        </w:tc>
        <w:tc>
          <w:tcPr>
            <w:tcW w:w="542" w:type="pct"/>
            <w:vAlign w:val="center"/>
          </w:tcPr>
          <w:p w14:paraId="491B399A"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347DAC60"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544ABA23" w14:textId="77777777" w:rsidR="00186FFE" w:rsidRPr="00451C49" w:rsidRDefault="00900176" w:rsidP="00AD0492">
            <w:pPr>
              <w:rPr>
                <w:rFonts w:ascii="Arial Narrow" w:hAnsi="Arial Narrow"/>
                <w:sz w:val="18"/>
                <w:szCs w:val="18"/>
                <w:lang w:val="ro-RO"/>
              </w:rPr>
            </w:pPr>
            <w:r>
              <w:rPr>
                <w:rFonts w:ascii="Arial Narrow" w:hAnsi="Arial Narrow"/>
                <w:sz w:val="18"/>
                <w:szCs w:val="18"/>
                <w:lang w:val="ro-RO"/>
              </w:rPr>
              <w:t>2022-2023</w:t>
            </w:r>
          </w:p>
        </w:tc>
      </w:tr>
      <w:tr w:rsidR="00BA2E8E" w:rsidRPr="00451C49" w14:paraId="22F609CE" w14:textId="77777777" w:rsidTr="00BA2E8E">
        <w:trPr>
          <w:trHeight w:val="288"/>
          <w:jc w:val="center"/>
        </w:trPr>
        <w:tc>
          <w:tcPr>
            <w:tcW w:w="303" w:type="pct"/>
            <w:vAlign w:val="center"/>
          </w:tcPr>
          <w:p w14:paraId="41A18B7B"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6D70C306"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II -  Fond locativ</w:t>
            </w:r>
          </w:p>
        </w:tc>
        <w:tc>
          <w:tcPr>
            <w:tcW w:w="951" w:type="pct"/>
            <w:vAlign w:val="center"/>
          </w:tcPr>
          <w:p w14:paraId="19F6B91D"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OB2.1. Extinderea fondului locativ prin construirea de locuințe sociale și lotizări</w:t>
            </w:r>
          </w:p>
        </w:tc>
        <w:tc>
          <w:tcPr>
            <w:tcW w:w="1095" w:type="pct"/>
            <w:vAlign w:val="center"/>
          </w:tcPr>
          <w:p w14:paraId="292851CC" w14:textId="77777777" w:rsidR="00186FFE" w:rsidRPr="00451C49" w:rsidRDefault="00186FFE"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Lotizare locuri de casă</w:t>
            </w:r>
            <w:r w:rsidR="00900176">
              <w:rPr>
                <w:rFonts w:ascii="Arial Narrow" w:hAnsi="Arial Narrow"/>
                <w:sz w:val="18"/>
                <w:szCs w:val="18"/>
                <w:lang w:val="ro-RO"/>
              </w:rPr>
              <w:t xml:space="preserve"> (10 loturi)</w:t>
            </w:r>
          </w:p>
        </w:tc>
        <w:tc>
          <w:tcPr>
            <w:tcW w:w="934" w:type="pct"/>
            <w:vAlign w:val="center"/>
          </w:tcPr>
          <w:p w14:paraId="0AD6C4CC"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Număr locuri de casă</w:t>
            </w:r>
          </w:p>
        </w:tc>
        <w:tc>
          <w:tcPr>
            <w:tcW w:w="542" w:type="pct"/>
            <w:vAlign w:val="center"/>
          </w:tcPr>
          <w:p w14:paraId="6C4876BC"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33000614" w14:textId="77777777" w:rsidR="00186FFE" w:rsidRPr="00451C49" w:rsidRDefault="00900176" w:rsidP="00AD0492">
            <w:pPr>
              <w:rPr>
                <w:rFonts w:ascii="Arial Narrow" w:hAnsi="Arial Narrow"/>
                <w:sz w:val="18"/>
                <w:szCs w:val="18"/>
                <w:lang w:val="ro-RO"/>
              </w:rPr>
            </w:pPr>
            <w:r>
              <w:rPr>
                <w:rFonts w:ascii="Arial Narrow" w:hAnsi="Arial Narrow"/>
                <w:sz w:val="18"/>
                <w:szCs w:val="18"/>
                <w:lang w:val="ro-RO"/>
              </w:rPr>
              <w:t>2022</w:t>
            </w:r>
          </w:p>
        </w:tc>
      </w:tr>
      <w:tr w:rsidR="00BA2E8E" w:rsidRPr="00451C49" w14:paraId="04C995FA" w14:textId="77777777" w:rsidTr="00BA2E8E">
        <w:trPr>
          <w:trHeight w:val="288"/>
          <w:jc w:val="center"/>
        </w:trPr>
        <w:tc>
          <w:tcPr>
            <w:tcW w:w="303" w:type="pct"/>
            <w:vAlign w:val="center"/>
          </w:tcPr>
          <w:p w14:paraId="53E2E3D3"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424AF423"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II -  Fond locativ</w:t>
            </w:r>
          </w:p>
        </w:tc>
        <w:tc>
          <w:tcPr>
            <w:tcW w:w="951" w:type="pct"/>
            <w:vAlign w:val="center"/>
          </w:tcPr>
          <w:p w14:paraId="5084BE6D"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OB2.1. Extinderea fondului locativ prin construirea de locuințe sociale și lotizări</w:t>
            </w:r>
          </w:p>
        </w:tc>
        <w:tc>
          <w:tcPr>
            <w:tcW w:w="1095" w:type="pct"/>
            <w:vAlign w:val="center"/>
          </w:tcPr>
          <w:p w14:paraId="0F8A4207" w14:textId="77777777" w:rsidR="00186FFE" w:rsidRPr="00451C49" w:rsidRDefault="00186FFE"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Finalizare și operaționalizare baza de date informatizata în cadrul prim</w:t>
            </w:r>
            <w:r w:rsidR="00CB322C">
              <w:rPr>
                <w:rFonts w:ascii="Arial Narrow" w:hAnsi="Arial Narrow"/>
                <w:sz w:val="18"/>
                <w:szCs w:val="18"/>
                <w:lang w:val="ro-RO"/>
              </w:rPr>
              <w:t>ă</w:t>
            </w:r>
            <w:r w:rsidRPr="00451C49">
              <w:rPr>
                <w:rFonts w:ascii="Arial Narrow" w:hAnsi="Arial Narrow"/>
                <w:sz w:val="18"/>
                <w:szCs w:val="18"/>
                <w:lang w:val="ro-RO"/>
              </w:rPr>
              <w:t>riei asupra terenurilor ora</w:t>
            </w:r>
            <w:r w:rsidR="00CB322C">
              <w:rPr>
                <w:rFonts w:ascii="Arial Narrow" w:hAnsi="Arial Narrow"/>
                <w:sz w:val="18"/>
                <w:szCs w:val="18"/>
                <w:lang w:val="ro-RO"/>
              </w:rPr>
              <w:t>ș</w:t>
            </w:r>
            <w:r w:rsidRPr="00451C49">
              <w:rPr>
                <w:rFonts w:ascii="Arial Narrow" w:hAnsi="Arial Narrow"/>
                <w:sz w:val="18"/>
                <w:szCs w:val="18"/>
                <w:lang w:val="ro-RO"/>
              </w:rPr>
              <w:t xml:space="preserve">ului Bucecea  (software cadastru) </w:t>
            </w:r>
          </w:p>
        </w:tc>
        <w:tc>
          <w:tcPr>
            <w:tcW w:w="934" w:type="pct"/>
            <w:vAlign w:val="center"/>
          </w:tcPr>
          <w:p w14:paraId="4613C5A2"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Bază de date cadastru</w:t>
            </w:r>
          </w:p>
        </w:tc>
        <w:tc>
          <w:tcPr>
            <w:tcW w:w="542" w:type="pct"/>
            <w:vAlign w:val="center"/>
          </w:tcPr>
          <w:p w14:paraId="7F91AF70"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130468DB"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2B375521" w14:textId="77777777" w:rsidR="00186FFE" w:rsidRPr="00451C49" w:rsidRDefault="00900176" w:rsidP="00AD0492">
            <w:pPr>
              <w:rPr>
                <w:rFonts w:ascii="Arial Narrow" w:hAnsi="Arial Narrow"/>
                <w:sz w:val="18"/>
                <w:szCs w:val="18"/>
                <w:lang w:val="ro-RO"/>
              </w:rPr>
            </w:pPr>
            <w:r>
              <w:rPr>
                <w:rFonts w:ascii="Arial Narrow" w:hAnsi="Arial Narrow"/>
                <w:sz w:val="18"/>
                <w:szCs w:val="18"/>
                <w:lang w:val="ro-RO"/>
              </w:rPr>
              <w:t>2021-2024</w:t>
            </w:r>
          </w:p>
        </w:tc>
      </w:tr>
      <w:tr w:rsidR="00BA2E8E" w:rsidRPr="00451C49" w14:paraId="4F808522" w14:textId="77777777" w:rsidTr="00BA2E8E">
        <w:trPr>
          <w:trHeight w:val="288"/>
          <w:jc w:val="center"/>
        </w:trPr>
        <w:tc>
          <w:tcPr>
            <w:tcW w:w="303" w:type="pct"/>
            <w:vAlign w:val="center"/>
          </w:tcPr>
          <w:p w14:paraId="448B5A22"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310D9AAD"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II -  Fond locativ</w:t>
            </w:r>
          </w:p>
        </w:tc>
        <w:tc>
          <w:tcPr>
            <w:tcW w:w="951" w:type="pct"/>
            <w:vAlign w:val="center"/>
          </w:tcPr>
          <w:p w14:paraId="71F3ADE5"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OB2.2. Modernizarea și eficientizarea enegetică a clădirilor de locuit</w:t>
            </w:r>
          </w:p>
        </w:tc>
        <w:tc>
          <w:tcPr>
            <w:tcW w:w="1095" w:type="pct"/>
            <w:vAlign w:val="center"/>
          </w:tcPr>
          <w:p w14:paraId="2C631C3C" w14:textId="77777777" w:rsidR="00186FFE" w:rsidRPr="00451C49" w:rsidRDefault="00186FFE"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Eficientizarea energetică a fondului locativ, prin reabilitarea termică a clădirilor de locuit în vederea reducerii transferului de căldură</w:t>
            </w:r>
          </w:p>
        </w:tc>
        <w:tc>
          <w:tcPr>
            <w:tcW w:w="934" w:type="pct"/>
            <w:vAlign w:val="center"/>
          </w:tcPr>
          <w:p w14:paraId="713EEEF4"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Număr de clădiri de locuit reabilitate</w:t>
            </w:r>
          </w:p>
        </w:tc>
        <w:tc>
          <w:tcPr>
            <w:tcW w:w="542" w:type="pct"/>
            <w:vAlign w:val="center"/>
          </w:tcPr>
          <w:p w14:paraId="1661F995"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47B0952E"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5C57ED8F"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34417DB6" w14:textId="77777777" w:rsidR="00186FFE" w:rsidRPr="00451C49" w:rsidRDefault="00733662" w:rsidP="00AD0492">
            <w:pPr>
              <w:rPr>
                <w:rFonts w:ascii="Arial Narrow" w:hAnsi="Arial Narrow"/>
                <w:sz w:val="18"/>
                <w:szCs w:val="18"/>
                <w:lang w:val="ro-RO"/>
              </w:rPr>
            </w:pPr>
            <w:r>
              <w:rPr>
                <w:rFonts w:ascii="Arial Narrow" w:hAnsi="Arial Narrow"/>
                <w:sz w:val="18"/>
                <w:szCs w:val="18"/>
                <w:lang w:val="ro-RO"/>
              </w:rPr>
              <w:t>2022-2027</w:t>
            </w:r>
          </w:p>
        </w:tc>
      </w:tr>
      <w:tr w:rsidR="00BA2E8E" w:rsidRPr="00451C49" w14:paraId="56FC4043" w14:textId="77777777" w:rsidTr="00BA2E8E">
        <w:trPr>
          <w:trHeight w:val="288"/>
          <w:jc w:val="center"/>
        </w:trPr>
        <w:tc>
          <w:tcPr>
            <w:tcW w:w="303" w:type="pct"/>
            <w:vAlign w:val="center"/>
          </w:tcPr>
          <w:p w14:paraId="10805746"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26A0DDD1"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II -  Fond locativ</w:t>
            </w:r>
          </w:p>
        </w:tc>
        <w:tc>
          <w:tcPr>
            <w:tcW w:w="951" w:type="pct"/>
            <w:vAlign w:val="center"/>
          </w:tcPr>
          <w:p w14:paraId="046A560C"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 xml:space="preserve">OB2.3. Reducerea nesiguranței locative prin sprijinirea </w:t>
            </w:r>
            <w:r w:rsidRPr="00451C49">
              <w:rPr>
                <w:rFonts w:ascii="Arial Narrow" w:hAnsi="Arial Narrow"/>
                <w:sz w:val="18"/>
                <w:szCs w:val="18"/>
                <w:lang w:val="ro-RO"/>
              </w:rPr>
              <w:lastRenderedPageBreak/>
              <w:t>comunității pentru reglementarea documentelor de proprietate</w:t>
            </w:r>
          </w:p>
        </w:tc>
        <w:tc>
          <w:tcPr>
            <w:tcW w:w="1095" w:type="pct"/>
            <w:vAlign w:val="center"/>
          </w:tcPr>
          <w:p w14:paraId="7E73C9E5" w14:textId="77777777" w:rsidR="00186FFE" w:rsidRPr="00F50784" w:rsidRDefault="00186FFE" w:rsidP="00237D9E">
            <w:pPr>
              <w:tabs>
                <w:tab w:val="left" w:pos="86"/>
                <w:tab w:val="left" w:pos="265"/>
                <w:tab w:val="left" w:pos="429"/>
                <w:tab w:val="left" w:pos="792"/>
                <w:tab w:val="left" w:pos="907"/>
              </w:tabs>
              <w:jc w:val="both"/>
              <w:rPr>
                <w:rFonts w:ascii="Arial Narrow" w:hAnsi="Arial Narrow"/>
                <w:sz w:val="18"/>
                <w:szCs w:val="18"/>
                <w:lang w:val="ro-RO"/>
              </w:rPr>
            </w:pPr>
            <w:r w:rsidRPr="00F50784">
              <w:rPr>
                <w:rFonts w:ascii="Arial Narrow" w:hAnsi="Arial Narrow"/>
                <w:sz w:val="18"/>
                <w:szCs w:val="18"/>
                <w:lang w:val="ro-RO"/>
              </w:rPr>
              <w:lastRenderedPageBreak/>
              <w:t>Suport</w:t>
            </w:r>
            <w:r w:rsidR="00F50784" w:rsidRPr="00F50784">
              <w:rPr>
                <w:rFonts w:ascii="Arial Narrow" w:hAnsi="Arial Narrow"/>
                <w:sz w:val="18"/>
                <w:szCs w:val="18"/>
                <w:lang w:val="ro-RO"/>
              </w:rPr>
              <w:t xml:space="preserve"> acordat populației</w:t>
            </w:r>
            <w:r w:rsidRPr="00F50784">
              <w:rPr>
                <w:rFonts w:ascii="Arial Narrow" w:hAnsi="Arial Narrow"/>
                <w:sz w:val="18"/>
                <w:szCs w:val="18"/>
                <w:lang w:val="ro-RO"/>
              </w:rPr>
              <w:t xml:space="preserve"> pentru reglementarea situației </w:t>
            </w:r>
            <w:r w:rsidRPr="00F50784">
              <w:rPr>
                <w:rFonts w:ascii="Arial Narrow" w:hAnsi="Arial Narrow"/>
                <w:sz w:val="18"/>
                <w:szCs w:val="18"/>
                <w:lang w:val="ro-RO"/>
              </w:rPr>
              <w:lastRenderedPageBreak/>
              <w:t xml:space="preserve">de locuit (documente cadastrale, autorizații de construire, acte de proprietate etc.) </w:t>
            </w:r>
          </w:p>
        </w:tc>
        <w:tc>
          <w:tcPr>
            <w:tcW w:w="934" w:type="pct"/>
            <w:vAlign w:val="center"/>
          </w:tcPr>
          <w:p w14:paraId="3B155798" w14:textId="77777777" w:rsidR="00186FFE" w:rsidRPr="00F50784" w:rsidRDefault="00186FFE" w:rsidP="00237D9E">
            <w:pPr>
              <w:jc w:val="both"/>
              <w:rPr>
                <w:rFonts w:ascii="Arial Narrow" w:hAnsi="Arial Narrow"/>
                <w:sz w:val="18"/>
                <w:szCs w:val="18"/>
                <w:lang w:val="ro-RO"/>
              </w:rPr>
            </w:pPr>
            <w:r w:rsidRPr="00F50784">
              <w:rPr>
                <w:rFonts w:ascii="Arial Narrow" w:hAnsi="Arial Narrow"/>
                <w:sz w:val="18"/>
                <w:szCs w:val="18"/>
                <w:lang w:val="ro-RO"/>
              </w:rPr>
              <w:lastRenderedPageBreak/>
              <w:t>Număr de persoane sprijinite</w:t>
            </w:r>
          </w:p>
        </w:tc>
        <w:tc>
          <w:tcPr>
            <w:tcW w:w="542" w:type="pct"/>
            <w:vAlign w:val="center"/>
          </w:tcPr>
          <w:p w14:paraId="3CCE305F"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4D22714C"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 xml:space="preserve">Buget </w:t>
            </w:r>
            <w:r w:rsidRPr="00451C49">
              <w:rPr>
                <w:rFonts w:ascii="Arial Narrow" w:hAnsi="Arial Narrow"/>
                <w:sz w:val="18"/>
                <w:szCs w:val="18"/>
                <w:lang w:val="ro-RO"/>
              </w:rPr>
              <w:lastRenderedPageBreak/>
              <w:t>local</w:t>
            </w:r>
          </w:p>
        </w:tc>
        <w:tc>
          <w:tcPr>
            <w:tcW w:w="339" w:type="pct"/>
            <w:vAlign w:val="center"/>
          </w:tcPr>
          <w:p w14:paraId="3D6140B5" w14:textId="77777777" w:rsidR="00186FFE" w:rsidRPr="00451C49" w:rsidRDefault="00602F7D" w:rsidP="00AD0492">
            <w:pPr>
              <w:rPr>
                <w:rFonts w:ascii="Arial Narrow" w:hAnsi="Arial Narrow"/>
                <w:sz w:val="18"/>
                <w:szCs w:val="18"/>
                <w:lang w:val="ro-RO"/>
              </w:rPr>
            </w:pPr>
            <w:r>
              <w:rPr>
                <w:rFonts w:ascii="Arial Narrow" w:hAnsi="Arial Narrow"/>
                <w:sz w:val="18"/>
                <w:szCs w:val="18"/>
                <w:lang w:val="ro-RO"/>
              </w:rPr>
              <w:lastRenderedPageBreak/>
              <w:t>2022- 2027</w:t>
            </w:r>
          </w:p>
        </w:tc>
      </w:tr>
      <w:tr w:rsidR="00BA2E8E" w:rsidRPr="00451C49" w14:paraId="6E9FC3C2" w14:textId="77777777" w:rsidTr="00BA2E8E">
        <w:trPr>
          <w:trHeight w:val="288"/>
          <w:jc w:val="center"/>
        </w:trPr>
        <w:tc>
          <w:tcPr>
            <w:tcW w:w="303" w:type="pct"/>
            <w:vAlign w:val="center"/>
          </w:tcPr>
          <w:p w14:paraId="263A2262" w14:textId="77777777" w:rsidR="00186FFE" w:rsidRPr="00451C49" w:rsidRDefault="00186FFE" w:rsidP="00393059">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1F45CD7D"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III – Mediul înconjurător</w:t>
            </w:r>
          </w:p>
        </w:tc>
        <w:tc>
          <w:tcPr>
            <w:tcW w:w="951" w:type="pct"/>
            <w:vAlign w:val="center"/>
          </w:tcPr>
          <w:p w14:paraId="53E8FD9D"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OB3.1. Îmbunătățirea infrastructurii și a sistemului de management al deșeurilor la nivel de comunitate</w:t>
            </w:r>
          </w:p>
        </w:tc>
        <w:tc>
          <w:tcPr>
            <w:tcW w:w="1095" w:type="pct"/>
            <w:vAlign w:val="center"/>
          </w:tcPr>
          <w:p w14:paraId="2C565BA2" w14:textId="77777777" w:rsidR="00186FFE" w:rsidRPr="00F50784" w:rsidRDefault="00186FFE"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Îmbunătățirea infrastructurii pentru colectarea selectivă a deșeurilor. Achiziționarea de containere modulare și amenajarea noi rampe cu împrejmuiri.</w:t>
            </w:r>
          </w:p>
        </w:tc>
        <w:tc>
          <w:tcPr>
            <w:tcW w:w="934" w:type="pct"/>
            <w:vAlign w:val="center"/>
          </w:tcPr>
          <w:p w14:paraId="08062966"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Număr de containere achiziționate</w:t>
            </w:r>
          </w:p>
          <w:p w14:paraId="6F6EF5D5"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Număr de rampe amenajate</w:t>
            </w:r>
          </w:p>
        </w:tc>
        <w:tc>
          <w:tcPr>
            <w:tcW w:w="542" w:type="pct"/>
            <w:vAlign w:val="center"/>
          </w:tcPr>
          <w:p w14:paraId="0ED9ED09"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59672119"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646DAA13" w14:textId="77777777" w:rsidR="00186FFE" w:rsidRPr="00451C49" w:rsidRDefault="00186FF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5E228D9E" w14:textId="77777777" w:rsidR="00186FFE" w:rsidRPr="00451C49" w:rsidRDefault="00602F7D" w:rsidP="00237D9E">
            <w:pPr>
              <w:jc w:val="both"/>
              <w:rPr>
                <w:rFonts w:ascii="Arial Narrow" w:hAnsi="Arial Narrow"/>
                <w:sz w:val="18"/>
                <w:szCs w:val="18"/>
                <w:lang w:val="ro-RO"/>
              </w:rPr>
            </w:pPr>
            <w:r>
              <w:rPr>
                <w:rFonts w:ascii="Arial Narrow" w:hAnsi="Arial Narrow"/>
                <w:sz w:val="18"/>
                <w:szCs w:val="18"/>
                <w:lang w:val="ro-RO"/>
              </w:rPr>
              <w:t>2022- 202</w:t>
            </w:r>
            <w:r w:rsidR="00CC01EF">
              <w:rPr>
                <w:rFonts w:ascii="Arial Narrow" w:hAnsi="Arial Narrow"/>
                <w:sz w:val="18"/>
                <w:szCs w:val="18"/>
                <w:lang w:val="ro-RO"/>
              </w:rPr>
              <w:t>7</w:t>
            </w:r>
          </w:p>
        </w:tc>
      </w:tr>
      <w:tr w:rsidR="00BA2E8E" w:rsidRPr="00451C49" w14:paraId="7E9C77A9" w14:textId="77777777" w:rsidTr="00BA2E8E">
        <w:trPr>
          <w:trHeight w:val="288"/>
          <w:jc w:val="center"/>
        </w:trPr>
        <w:tc>
          <w:tcPr>
            <w:tcW w:w="303" w:type="pct"/>
            <w:vAlign w:val="center"/>
          </w:tcPr>
          <w:p w14:paraId="0225CFC2" w14:textId="77777777" w:rsidR="00602F7D" w:rsidRPr="00451C49" w:rsidRDefault="00602F7D" w:rsidP="00602F7D">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7F9FF6B3"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III – Mediul înconjurător</w:t>
            </w:r>
          </w:p>
        </w:tc>
        <w:tc>
          <w:tcPr>
            <w:tcW w:w="951" w:type="pct"/>
            <w:vAlign w:val="center"/>
          </w:tcPr>
          <w:p w14:paraId="36C83E32"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OB3.1. Îmbunătățirea infrastructurii și a sistemului de management al deșeurilor la nivel de comunitate</w:t>
            </w:r>
          </w:p>
        </w:tc>
        <w:tc>
          <w:tcPr>
            <w:tcW w:w="1095" w:type="pct"/>
            <w:vAlign w:val="center"/>
          </w:tcPr>
          <w:p w14:paraId="3B06D6D0" w14:textId="77777777" w:rsidR="00602F7D" w:rsidRPr="00451C49" w:rsidRDefault="00602F7D"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Extinderea și îmbunătățirea sistemului de management selectiv al deșeurilor, inclusiv a deșeurilor din ambalaje</w:t>
            </w:r>
          </w:p>
        </w:tc>
        <w:tc>
          <w:tcPr>
            <w:tcW w:w="934" w:type="pct"/>
            <w:vAlign w:val="center"/>
          </w:tcPr>
          <w:p w14:paraId="106BAA74"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Număr de persoane/suprafață deservite</w:t>
            </w:r>
          </w:p>
        </w:tc>
        <w:tc>
          <w:tcPr>
            <w:tcW w:w="542" w:type="pct"/>
            <w:vAlign w:val="center"/>
          </w:tcPr>
          <w:p w14:paraId="0D76E329"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24F54628"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70913117"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0D1520EA" w14:textId="77777777" w:rsidR="00602F7D" w:rsidRPr="00451C49" w:rsidRDefault="00602F7D" w:rsidP="00237D9E">
            <w:pPr>
              <w:jc w:val="both"/>
              <w:rPr>
                <w:rFonts w:ascii="Arial Narrow" w:hAnsi="Arial Narrow"/>
                <w:sz w:val="18"/>
                <w:szCs w:val="18"/>
                <w:lang w:val="ro-RO"/>
              </w:rPr>
            </w:pPr>
            <w:r>
              <w:rPr>
                <w:rFonts w:ascii="Arial Narrow" w:hAnsi="Arial Narrow"/>
                <w:sz w:val="18"/>
                <w:szCs w:val="18"/>
                <w:lang w:val="ro-RO"/>
              </w:rPr>
              <w:t>2022- 202</w:t>
            </w:r>
            <w:r w:rsidR="00CC01EF">
              <w:rPr>
                <w:rFonts w:ascii="Arial Narrow" w:hAnsi="Arial Narrow"/>
                <w:sz w:val="18"/>
                <w:szCs w:val="18"/>
                <w:lang w:val="ro-RO"/>
              </w:rPr>
              <w:t>7</w:t>
            </w:r>
          </w:p>
        </w:tc>
      </w:tr>
      <w:tr w:rsidR="00BA2E8E" w:rsidRPr="00451C49" w14:paraId="384345C5" w14:textId="77777777" w:rsidTr="00BA2E8E">
        <w:trPr>
          <w:trHeight w:val="288"/>
          <w:jc w:val="center"/>
        </w:trPr>
        <w:tc>
          <w:tcPr>
            <w:tcW w:w="303" w:type="pct"/>
            <w:vAlign w:val="center"/>
          </w:tcPr>
          <w:p w14:paraId="53A7999C" w14:textId="77777777" w:rsidR="00602F7D" w:rsidRPr="00451C49" w:rsidRDefault="00602F7D" w:rsidP="00602F7D">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5FBCE264"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III – Mediul înconjurător</w:t>
            </w:r>
          </w:p>
        </w:tc>
        <w:tc>
          <w:tcPr>
            <w:tcW w:w="951" w:type="pct"/>
            <w:vAlign w:val="center"/>
          </w:tcPr>
          <w:p w14:paraId="6C4605AB"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OB3.1. Îmbunătățirea infrastructurii și a sistemului de management al deșeurilor la nivel de comunitate</w:t>
            </w:r>
          </w:p>
        </w:tc>
        <w:tc>
          <w:tcPr>
            <w:tcW w:w="1095" w:type="pct"/>
            <w:vAlign w:val="center"/>
          </w:tcPr>
          <w:p w14:paraId="55546E2D" w14:textId="77777777" w:rsidR="00602F7D" w:rsidRPr="00451C49" w:rsidRDefault="00602F7D"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Îmbunătățirea sistemului de valorificare a deșeurilor reciclabile; parteneriate cu societățile de valorificare deșeuri reciclabile</w:t>
            </w:r>
          </w:p>
        </w:tc>
        <w:tc>
          <w:tcPr>
            <w:tcW w:w="934" w:type="pct"/>
            <w:vAlign w:val="center"/>
          </w:tcPr>
          <w:p w14:paraId="23139455"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 xml:space="preserve"> Număr de parteneriate</w:t>
            </w:r>
          </w:p>
        </w:tc>
        <w:tc>
          <w:tcPr>
            <w:tcW w:w="542" w:type="pct"/>
            <w:vAlign w:val="center"/>
          </w:tcPr>
          <w:p w14:paraId="412E4E81"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28868B99"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4CA6332A"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1F05B025" w14:textId="77777777" w:rsidR="00602F7D" w:rsidRPr="00451C49" w:rsidRDefault="00602F7D" w:rsidP="00237D9E">
            <w:pPr>
              <w:jc w:val="both"/>
              <w:rPr>
                <w:rFonts w:ascii="Arial Narrow" w:hAnsi="Arial Narrow"/>
                <w:sz w:val="18"/>
                <w:szCs w:val="18"/>
                <w:lang w:val="ro-RO"/>
              </w:rPr>
            </w:pPr>
            <w:r>
              <w:rPr>
                <w:rFonts w:ascii="Arial Narrow" w:hAnsi="Arial Narrow"/>
                <w:sz w:val="18"/>
                <w:szCs w:val="18"/>
                <w:lang w:val="ro-RO"/>
              </w:rPr>
              <w:t>2022- 202</w:t>
            </w:r>
            <w:r w:rsidR="00CC01EF">
              <w:rPr>
                <w:rFonts w:ascii="Arial Narrow" w:hAnsi="Arial Narrow"/>
                <w:sz w:val="18"/>
                <w:szCs w:val="18"/>
                <w:lang w:val="ro-RO"/>
              </w:rPr>
              <w:t>7</w:t>
            </w:r>
          </w:p>
        </w:tc>
      </w:tr>
      <w:tr w:rsidR="00BA2E8E" w:rsidRPr="00451C49" w14:paraId="426FA519" w14:textId="77777777" w:rsidTr="00BA2E8E">
        <w:trPr>
          <w:trHeight w:val="288"/>
          <w:jc w:val="center"/>
        </w:trPr>
        <w:tc>
          <w:tcPr>
            <w:tcW w:w="303" w:type="pct"/>
            <w:vAlign w:val="center"/>
          </w:tcPr>
          <w:p w14:paraId="07D8779A" w14:textId="77777777" w:rsidR="00602F7D" w:rsidRPr="00451C49" w:rsidRDefault="00602F7D" w:rsidP="00602F7D">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16710B0A"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III – Mediul înconjurător</w:t>
            </w:r>
          </w:p>
        </w:tc>
        <w:tc>
          <w:tcPr>
            <w:tcW w:w="951" w:type="pct"/>
            <w:vAlign w:val="center"/>
          </w:tcPr>
          <w:p w14:paraId="09C14C0A"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OB3.1. Îmbunătățirea infrastructurii și a sistemului de management al deșeurilor la nivel de comunitate</w:t>
            </w:r>
          </w:p>
        </w:tc>
        <w:tc>
          <w:tcPr>
            <w:tcW w:w="1095" w:type="pct"/>
            <w:vAlign w:val="center"/>
          </w:tcPr>
          <w:p w14:paraId="578EC119" w14:textId="77777777" w:rsidR="00602F7D" w:rsidRPr="00451C49" w:rsidRDefault="00602F7D"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Instalare sistem de monitorizare (camere de luat vederi) in zonele de colectare a deșeurilor selective</w:t>
            </w:r>
          </w:p>
        </w:tc>
        <w:tc>
          <w:tcPr>
            <w:tcW w:w="934" w:type="pct"/>
            <w:vAlign w:val="center"/>
          </w:tcPr>
          <w:p w14:paraId="1A92AF08"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Sistem de monitorizare</w:t>
            </w:r>
          </w:p>
        </w:tc>
        <w:tc>
          <w:tcPr>
            <w:tcW w:w="542" w:type="pct"/>
            <w:vAlign w:val="center"/>
          </w:tcPr>
          <w:p w14:paraId="08517C4F"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391A913B"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4B42568E"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4AFF626C" w14:textId="77777777" w:rsidR="00602F7D" w:rsidRPr="00451C49" w:rsidRDefault="00602F7D" w:rsidP="00237D9E">
            <w:pPr>
              <w:jc w:val="both"/>
              <w:rPr>
                <w:rFonts w:ascii="Arial Narrow" w:hAnsi="Arial Narrow"/>
                <w:sz w:val="18"/>
                <w:szCs w:val="18"/>
                <w:lang w:val="ro-RO"/>
              </w:rPr>
            </w:pPr>
            <w:r>
              <w:rPr>
                <w:rFonts w:ascii="Arial Narrow" w:hAnsi="Arial Narrow"/>
                <w:sz w:val="18"/>
                <w:szCs w:val="18"/>
                <w:lang w:val="ro-RO"/>
              </w:rPr>
              <w:t>2022- 202</w:t>
            </w:r>
            <w:r w:rsidR="00CC01EF">
              <w:rPr>
                <w:rFonts w:ascii="Arial Narrow" w:hAnsi="Arial Narrow"/>
                <w:sz w:val="18"/>
                <w:szCs w:val="18"/>
                <w:lang w:val="ro-RO"/>
              </w:rPr>
              <w:t>7</w:t>
            </w:r>
          </w:p>
        </w:tc>
      </w:tr>
      <w:tr w:rsidR="00BA2E8E" w:rsidRPr="00451C49" w14:paraId="0E1B9A12" w14:textId="77777777" w:rsidTr="00BA2E8E">
        <w:trPr>
          <w:trHeight w:val="288"/>
          <w:jc w:val="center"/>
        </w:trPr>
        <w:tc>
          <w:tcPr>
            <w:tcW w:w="303" w:type="pct"/>
            <w:vAlign w:val="center"/>
          </w:tcPr>
          <w:p w14:paraId="501D7E15" w14:textId="77777777" w:rsidR="00602F7D" w:rsidRPr="00451C49" w:rsidRDefault="00602F7D" w:rsidP="00602F7D">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167AC8D8"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III – Mediul înconjurător</w:t>
            </w:r>
          </w:p>
        </w:tc>
        <w:tc>
          <w:tcPr>
            <w:tcW w:w="951" w:type="pct"/>
            <w:vAlign w:val="center"/>
          </w:tcPr>
          <w:p w14:paraId="7F77B871"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OB3.1. Îmbunătățirea infrastructurii și a sistemului de management al deșeurilor la nivel de comunitate</w:t>
            </w:r>
          </w:p>
        </w:tc>
        <w:tc>
          <w:tcPr>
            <w:tcW w:w="1095" w:type="pct"/>
            <w:vAlign w:val="center"/>
          </w:tcPr>
          <w:p w14:paraId="2EEBCD2C" w14:textId="77777777" w:rsidR="00602F7D" w:rsidRPr="00451C49" w:rsidRDefault="00602F7D"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 xml:space="preserve">Monitorizarea activității de salubrizare în vederea îmbunătățirii proceselor și îndeplinirii obligațiilor impuse de planurile locale de mediu cât și de angajamentele asumate de către administrația publică locală, precum: </w:t>
            </w:r>
          </w:p>
          <w:p w14:paraId="272AF038" w14:textId="77777777" w:rsidR="00602F7D" w:rsidRPr="00451C49" w:rsidRDefault="00602F7D"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 xml:space="preserve">- implementarea unui </w:t>
            </w:r>
            <w:r w:rsidRPr="00451C49">
              <w:rPr>
                <w:rFonts w:ascii="Arial Narrow" w:hAnsi="Arial Narrow"/>
                <w:sz w:val="18"/>
                <w:szCs w:val="18"/>
                <w:lang w:val="ro-RO"/>
              </w:rPr>
              <w:lastRenderedPageBreak/>
              <w:t>sistem de colectare selectivă modern</w:t>
            </w:r>
          </w:p>
          <w:p w14:paraId="354E6904" w14:textId="77777777" w:rsidR="00602F7D" w:rsidRPr="00451C49" w:rsidRDefault="00602F7D"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 depozitarea, transportul și prelucrarea deșeurilor în condiții de deplină conformitate</w:t>
            </w:r>
          </w:p>
          <w:p w14:paraId="1C1F7BAC" w14:textId="77777777" w:rsidR="00602F7D" w:rsidRPr="00451C49" w:rsidRDefault="00602F7D"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 extinderea zone deservite de serviciile de salubritate pe măsura expansiunii/ evoluției localității</w:t>
            </w:r>
          </w:p>
        </w:tc>
        <w:tc>
          <w:tcPr>
            <w:tcW w:w="934" w:type="pct"/>
            <w:vAlign w:val="center"/>
          </w:tcPr>
          <w:p w14:paraId="7ED83851"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lastRenderedPageBreak/>
              <w:t>Rapoarte de monitorizare</w:t>
            </w:r>
          </w:p>
        </w:tc>
        <w:tc>
          <w:tcPr>
            <w:tcW w:w="542" w:type="pct"/>
            <w:vAlign w:val="center"/>
          </w:tcPr>
          <w:p w14:paraId="47F57C87"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2FB71FAF" w14:textId="77777777" w:rsidR="00602F7D" w:rsidRPr="00451C49" w:rsidRDefault="00602F7D"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1F4751D8" w14:textId="77777777" w:rsidR="00602F7D" w:rsidRPr="00451C49" w:rsidRDefault="00CC01EF"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63F0BD6F" w14:textId="77777777" w:rsidTr="00BA2E8E">
        <w:trPr>
          <w:trHeight w:val="288"/>
          <w:jc w:val="center"/>
        </w:trPr>
        <w:tc>
          <w:tcPr>
            <w:tcW w:w="303" w:type="pct"/>
            <w:vAlign w:val="center"/>
          </w:tcPr>
          <w:p w14:paraId="53F26CC5" w14:textId="77777777" w:rsidR="00CC01EF" w:rsidRPr="00451C49" w:rsidRDefault="00CC01EF" w:rsidP="00CC01E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16439F4E"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III – Mediul înconjurător</w:t>
            </w:r>
          </w:p>
        </w:tc>
        <w:tc>
          <w:tcPr>
            <w:tcW w:w="951" w:type="pct"/>
            <w:vAlign w:val="center"/>
          </w:tcPr>
          <w:p w14:paraId="3B432FBB"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OB3.2. Monitorizarea factorilor de mediu și derularea de acțiuni specifice pentru combaterea degradării/ îmbunătățirea acestora</w:t>
            </w:r>
          </w:p>
        </w:tc>
        <w:tc>
          <w:tcPr>
            <w:tcW w:w="1095" w:type="pct"/>
            <w:vAlign w:val="center"/>
          </w:tcPr>
          <w:p w14:paraId="1B8ADBD9" w14:textId="77777777" w:rsidR="00CC01EF" w:rsidRPr="00451C49" w:rsidRDefault="00CC01EF"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 xml:space="preserve">Operaționalizarea Comitetului de Analiză, Intervenție și Monitorizare în vederea facilitării implementării unor măsuri de reabilitare, conservare și ecologizare a zonelor expuse (mobilizarea tuturor factorilor de decizie la nivel județean) </w:t>
            </w:r>
          </w:p>
        </w:tc>
        <w:tc>
          <w:tcPr>
            <w:tcW w:w="934" w:type="pct"/>
            <w:vAlign w:val="center"/>
          </w:tcPr>
          <w:p w14:paraId="3920CF2D"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Comitet de Analiză, Intervenție și Monitorizare</w:t>
            </w:r>
          </w:p>
        </w:tc>
        <w:tc>
          <w:tcPr>
            <w:tcW w:w="542" w:type="pct"/>
            <w:vAlign w:val="center"/>
          </w:tcPr>
          <w:p w14:paraId="3AB8C5CB"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5D88CB6B" w14:textId="77777777" w:rsidR="00CC01EF" w:rsidRPr="00451C49" w:rsidRDefault="00CC01EF"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6FEF5C1E" w14:textId="77777777" w:rsidTr="00BA2E8E">
        <w:trPr>
          <w:trHeight w:val="288"/>
          <w:jc w:val="center"/>
        </w:trPr>
        <w:tc>
          <w:tcPr>
            <w:tcW w:w="303" w:type="pct"/>
            <w:vAlign w:val="center"/>
          </w:tcPr>
          <w:p w14:paraId="25A024F1" w14:textId="77777777" w:rsidR="00CC01EF" w:rsidRPr="00451C49" w:rsidRDefault="00CC01EF" w:rsidP="00CC01E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0BB5EE52"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III – Mediul înconjurător</w:t>
            </w:r>
          </w:p>
        </w:tc>
        <w:tc>
          <w:tcPr>
            <w:tcW w:w="951" w:type="pct"/>
            <w:vAlign w:val="center"/>
          </w:tcPr>
          <w:p w14:paraId="5D847F2D"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OB3.2. Monitorizarea factorilor de mediu și derularea de acțiuni specifice pentru combaterea degradării/ îmbunătățirea acestora</w:t>
            </w:r>
          </w:p>
        </w:tc>
        <w:tc>
          <w:tcPr>
            <w:tcW w:w="1095" w:type="pct"/>
            <w:vAlign w:val="center"/>
          </w:tcPr>
          <w:p w14:paraId="3F0FD4D0" w14:textId="77777777" w:rsidR="00CC01EF" w:rsidRPr="00451C49" w:rsidRDefault="00CC01EF"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 xml:space="preserve">Monitorizarea calității apei; proiectare și implementare sistem integrat de monitoring al calității </w:t>
            </w:r>
          </w:p>
          <w:p w14:paraId="5D6405E1" w14:textId="77777777" w:rsidR="00CC01EF" w:rsidRPr="00451C49" w:rsidRDefault="00CC01EF"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 xml:space="preserve">- apei potabile – asigurarea calității apei destinate consumului uman și asigurarea informării consumatorilor asupra calității apei destinate consumului  </w:t>
            </w:r>
          </w:p>
          <w:p w14:paraId="61426C2B" w14:textId="77777777" w:rsidR="00CC01EF" w:rsidRPr="00451C49" w:rsidRDefault="00CC01EF"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 xml:space="preserve">- apelor de suprafață și apelor subterane  </w:t>
            </w:r>
          </w:p>
        </w:tc>
        <w:tc>
          <w:tcPr>
            <w:tcW w:w="934" w:type="pct"/>
            <w:vAlign w:val="center"/>
          </w:tcPr>
          <w:p w14:paraId="4C3C88E2"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Rapoarte de monitorizare</w:t>
            </w:r>
          </w:p>
        </w:tc>
        <w:tc>
          <w:tcPr>
            <w:tcW w:w="542" w:type="pct"/>
            <w:vAlign w:val="center"/>
          </w:tcPr>
          <w:p w14:paraId="495C2915"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6FA0E271"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0A1C04C3" w14:textId="77777777" w:rsidR="00CC01EF" w:rsidRPr="00451C49" w:rsidRDefault="00CC01EF"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0B895F00" w14:textId="77777777" w:rsidTr="00BA2E8E">
        <w:trPr>
          <w:trHeight w:val="288"/>
          <w:jc w:val="center"/>
        </w:trPr>
        <w:tc>
          <w:tcPr>
            <w:tcW w:w="303" w:type="pct"/>
            <w:vAlign w:val="center"/>
          </w:tcPr>
          <w:p w14:paraId="4CADDC57" w14:textId="77777777" w:rsidR="00CC01EF" w:rsidRPr="00451C49" w:rsidRDefault="00CC01EF" w:rsidP="00CC01E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44EACFBF"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III – Mediul înconjurător</w:t>
            </w:r>
          </w:p>
        </w:tc>
        <w:tc>
          <w:tcPr>
            <w:tcW w:w="951" w:type="pct"/>
            <w:vAlign w:val="center"/>
          </w:tcPr>
          <w:p w14:paraId="7F309991"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 xml:space="preserve">OB3.2. Monitorizarea factorilor de mediu și derularea de acțiuni specifice pentru </w:t>
            </w:r>
            <w:r w:rsidRPr="00451C49">
              <w:rPr>
                <w:rFonts w:ascii="Arial Narrow" w:hAnsi="Arial Narrow"/>
                <w:sz w:val="18"/>
                <w:szCs w:val="18"/>
                <w:lang w:val="ro-RO"/>
              </w:rPr>
              <w:lastRenderedPageBreak/>
              <w:t>combaterea degradării/ îmbunătățirea acestora</w:t>
            </w:r>
          </w:p>
        </w:tc>
        <w:tc>
          <w:tcPr>
            <w:tcW w:w="1095" w:type="pct"/>
            <w:vAlign w:val="center"/>
          </w:tcPr>
          <w:p w14:paraId="06803EF3" w14:textId="77777777" w:rsidR="00CC01EF" w:rsidRPr="00451C49" w:rsidRDefault="00CC01EF"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lastRenderedPageBreak/>
              <w:t>Monitorizarea calității aerului; proiectare și implementare sistem integrat de monitoring a calit</w:t>
            </w:r>
            <w:r>
              <w:rPr>
                <w:rFonts w:ascii="Arial Narrow" w:hAnsi="Arial Narrow"/>
                <w:sz w:val="18"/>
                <w:szCs w:val="18"/>
                <w:lang w:val="ro-RO"/>
              </w:rPr>
              <w:t>ăț</w:t>
            </w:r>
            <w:r w:rsidRPr="00451C49">
              <w:rPr>
                <w:rFonts w:ascii="Arial Narrow" w:hAnsi="Arial Narrow"/>
                <w:sz w:val="18"/>
                <w:szCs w:val="18"/>
                <w:lang w:val="ro-RO"/>
              </w:rPr>
              <w:t xml:space="preserve">ii aerului - vor fi </w:t>
            </w:r>
            <w:r w:rsidRPr="00451C49">
              <w:rPr>
                <w:rFonts w:ascii="Arial Narrow" w:hAnsi="Arial Narrow"/>
                <w:sz w:val="18"/>
                <w:szCs w:val="18"/>
                <w:lang w:val="ro-RO"/>
              </w:rPr>
              <w:lastRenderedPageBreak/>
              <w:t>luate în calcul:</w:t>
            </w:r>
          </w:p>
          <w:p w14:paraId="00FB99B8" w14:textId="77777777" w:rsidR="00CC01EF" w:rsidRPr="00451C49" w:rsidRDefault="00CC01EF"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 xml:space="preserve">- rezultatele obținute prin monitorizarea continuă a aerului prin stația de trafic amplasată de APM Botoșani </w:t>
            </w:r>
          </w:p>
          <w:p w14:paraId="4F44C61D" w14:textId="77777777" w:rsidR="00CC01EF" w:rsidRPr="00451C49" w:rsidRDefault="00CC01EF"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 xml:space="preserve">- trafic rutier mărit considerabil pe perioada de vară (măsuri de atenuare a impactului negativ) </w:t>
            </w:r>
          </w:p>
          <w:p w14:paraId="1C712F10" w14:textId="77777777" w:rsidR="00CC01EF" w:rsidRPr="00F50784" w:rsidRDefault="00CC01EF"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 xml:space="preserve">- modernizare centralele termice (termen prestabilit) </w:t>
            </w:r>
          </w:p>
        </w:tc>
        <w:tc>
          <w:tcPr>
            <w:tcW w:w="934" w:type="pct"/>
            <w:vAlign w:val="center"/>
          </w:tcPr>
          <w:p w14:paraId="3D2746AA"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lastRenderedPageBreak/>
              <w:t>Rapoarte de monitorizare</w:t>
            </w:r>
          </w:p>
        </w:tc>
        <w:tc>
          <w:tcPr>
            <w:tcW w:w="542" w:type="pct"/>
            <w:vAlign w:val="center"/>
          </w:tcPr>
          <w:p w14:paraId="26CEB709"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63508E7D"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2477306C" w14:textId="77777777" w:rsidR="00CC01EF" w:rsidRPr="00451C49" w:rsidRDefault="00CC01EF"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446DFEA4" w14:textId="77777777" w:rsidTr="00BA2E8E">
        <w:trPr>
          <w:trHeight w:val="288"/>
          <w:jc w:val="center"/>
        </w:trPr>
        <w:tc>
          <w:tcPr>
            <w:tcW w:w="303" w:type="pct"/>
            <w:vAlign w:val="center"/>
          </w:tcPr>
          <w:p w14:paraId="300E4C95" w14:textId="77777777" w:rsidR="00CC01EF" w:rsidRPr="00451C49" w:rsidRDefault="00CC01EF" w:rsidP="00CC01E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2F9CB1D8"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III – Mediul înconjurător</w:t>
            </w:r>
          </w:p>
        </w:tc>
        <w:tc>
          <w:tcPr>
            <w:tcW w:w="951" w:type="pct"/>
            <w:vAlign w:val="center"/>
          </w:tcPr>
          <w:p w14:paraId="295F6A69"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OB3.2. Monitorizarea factorilor de mediu și derularea de acțiuni specifice pentru combaterea degradării/ Îmbunătățirea acestora</w:t>
            </w:r>
          </w:p>
        </w:tc>
        <w:tc>
          <w:tcPr>
            <w:tcW w:w="1095" w:type="pct"/>
            <w:vAlign w:val="center"/>
          </w:tcPr>
          <w:p w14:paraId="4C8207CC" w14:textId="77777777" w:rsidR="00CC01EF" w:rsidRPr="00451C49" w:rsidRDefault="00CC01EF"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Proiectare si implementare sistem integrat de prevenire a polu</w:t>
            </w:r>
            <w:r>
              <w:rPr>
                <w:rFonts w:ascii="Arial Narrow" w:hAnsi="Arial Narrow"/>
                <w:sz w:val="18"/>
                <w:szCs w:val="18"/>
                <w:lang w:val="ro-RO"/>
              </w:rPr>
              <w:t>ă</w:t>
            </w:r>
            <w:r w:rsidRPr="00451C49">
              <w:rPr>
                <w:rFonts w:ascii="Arial Narrow" w:hAnsi="Arial Narrow"/>
                <w:sz w:val="18"/>
                <w:szCs w:val="18"/>
                <w:lang w:val="ro-RO"/>
              </w:rPr>
              <w:t>rii fonice – realizarea h</w:t>
            </w:r>
            <w:r>
              <w:rPr>
                <w:rFonts w:ascii="Arial Narrow" w:hAnsi="Arial Narrow"/>
                <w:sz w:val="18"/>
                <w:szCs w:val="18"/>
                <w:lang w:val="ro-RO"/>
              </w:rPr>
              <w:t>ă</w:t>
            </w:r>
            <w:r w:rsidRPr="00451C49">
              <w:rPr>
                <w:rFonts w:ascii="Arial Narrow" w:hAnsi="Arial Narrow"/>
                <w:sz w:val="18"/>
                <w:szCs w:val="18"/>
                <w:lang w:val="ro-RO"/>
              </w:rPr>
              <w:t>r</w:t>
            </w:r>
            <w:r>
              <w:rPr>
                <w:rFonts w:ascii="Arial Narrow" w:hAnsi="Arial Narrow"/>
                <w:sz w:val="18"/>
                <w:szCs w:val="18"/>
                <w:lang w:val="ro-RO"/>
              </w:rPr>
              <w:t>ț</w:t>
            </w:r>
            <w:r w:rsidRPr="00451C49">
              <w:rPr>
                <w:rFonts w:ascii="Arial Narrow" w:hAnsi="Arial Narrow"/>
                <w:sz w:val="18"/>
                <w:szCs w:val="18"/>
                <w:lang w:val="ro-RO"/>
              </w:rPr>
              <w:t>ilor de zgomot, a h</w:t>
            </w:r>
            <w:r>
              <w:rPr>
                <w:rFonts w:ascii="Arial Narrow" w:hAnsi="Arial Narrow"/>
                <w:sz w:val="18"/>
                <w:szCs w:val="18"/>
                <w:lang w:val="ro-RO"/>
              </w:rPr>
              <w:t>ă</w:t>
            </w:r>
            <w:r w:rsidRPr="00451C49">
              <w:rPr>
                <w:rFonts w:ascii="Arial Narrow" w:hAnsi="Arial Narrow"/>
                <w:sz w:val="18"/>
                <w:szCs w:val="18"/>
                <w:lang w:val="ro-RO"/>
              </w:rPr>
              <w:t>r</w:t>
            </w:r>
            <w:r>
              <w:rPr>
                <w:rFonts w:ascii="Arial Narrow" w:hAnsi="Arial Narrow"/>
                <w:sz w:val="18"/>
                <w:szCs w:val="18"/>
                <w:lang w:val="ro-RO"/>
              </w:rPr>
              <w:t>ț</w:t>
            </w:r>
            <w:r w:rsidRPr="00451C49">
              <w:rPr>
                <w:rFonts w:ascii="Arial Narrow" w:hAnsi="Arial Narrow"/>
                <w:sz w:val="18"/>
                <w:szCs w:val="18"/>
                <w:lang w:val="ro-RO"/>
              </w:rPr>
              <w:t>ilor strategice si a planurilor de ac</w:t>
            </w:r>
            <w:r>
              <w:rPr>
                <w:rFonts w:ascii="Arial Narrow" w:hAnsi="Arial Narrow"/>
                <w:sz w:val="18"/>
                <w:szCs w:val="18"/>
                <w:lang w:val="ro-RO"/>
              </w:rPr>
              <w:t>ț</w:t>
            </w:r>
            <w:r w:rsidRPr="00451C49">
              <w:rPr>
                <w:rFonts w:ascii="Arial Narrow" w:hAnsi="Arial Narrow"/>
                <w:sz w:val="18"/>
                <w:szCs w:val="18"/>
                <w:lang w:val="ro-RO"/>
              </w:rPr>
              <w:t>iune si asigurarea inform</w:t>
            </w:r>
            <w:r>
              <w:rPr>
                <w:rFonts w:ascii="Arial Narrow" w:hAnsi="Arial Narrow"/>
                <w:sz w:val="18"/>
                <w:szCs w:val="18"/>
                <w:lang w:val="ro-RO"/>
              </w:rPr>
              <w:t>ă</w:t>
            </w:r>
            <w:r w:rsidRPr="00451C49">
              <w:rPr>
                <w:rFonts w:ascii="Arial Narrow" w:hAnsi="Arial Narrow"/>
                <w:sz w:val="18"/>
                <w:szCs w:val="18"/>
                <w:lang w:val="ro-RO"/>
              </w:rPr>
              <w:t xml:space="preserve">rii publicului </w:t>
            </w:r>
          </w:p>
        </w:tc>
        <w:tc>
          <w:tcPr>
            <w:tcW w:w="934" w:type="pct"/>
            <w:vAlign w:val="center"/>
          </w:tcPr>
          <w:p w14:paraId="33720C27"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Număr persoane informate</w:t>
            </w:r>
          </w:p>
          <w:p w14:paraId="3949155A"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Număr evenimente/acțiuni de comunicare</w:t>
            </w:r>
          </w:p>
        </w:tc>
        <w:tc>
          <w:tcPr>
            <w:tcW w:w="542" w:type="pct"/>
            <w:vAlign w:val="center"/>
          </w:tcPr>
          <w:p w14:paraId="43C4E7B9"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73FA8FBA"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6E68C582" w14:textId="77777777" w:rsidR="00CC01EF" w:rsidRPr="00451C49" w:rsidRDefault="00CC01EF"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633DE79D" w14:textId="77777777" w:rsidTr="00BA2E8E">
        <w:trPr>
          <w:trHeight w:val="288"/>
          <w:jc w:val="center"/>
        </w:trPr>
        <w:tc>
          <w:tcPr>
            <w:tcW w:w="303" w:type="pct"/>
            <w:vAlign w:val="center"/>
          </w:tcPr>
          <w:p w14:paraId="4ACEC181" w14:textId="77777777" w:rsidR="00CC01EF" w:rsidRPr="00451C49" w:rsidRDefault="00CC01EF" w:rsidP="00CC01E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78E2493A"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III – Mediul înconjurător</w:t>
            </w:r>
          </w:p>
        </w:tc>
        <w:tc>
          <w:tcPr>
            <w:tcW w:w="951" w:type="pct"/>
            <w:vAlign w:val="center"/>
          </w:tcPr>
          <w:p w14:paraId="1C202E55"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OB3.2. Monitorizarea factorilor de mediu și derularea de acțiuni specifice pentru combaterea degradării/ Îmbunătățirea acestora</w:t>
            </w:r>
          </w:p>
        </w:tc>
        <w:tc>
          <w:tcPr>
            <w:tcW w:w="1095" w:type="pct"/>
            <w:vAlign w:val="center"/>
          </w:tcPr>
          <w:p w14:paraId="199E3AE3" w14:textId="77777777" w:rsidR="00CC01EF" w:rsidRPr="00451C49" w:rsidRDefault="00CC01EF"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 xml:space="preserve">Împădurirea unor terenuri neutilizabile, din zone degradate)  – împădurirea unei suprafețe de 20 ha în zona vechiul Islaz Comunal </w:t>
            </w:r>
          </w:p>
        </w:tc>
        <w:tc>
          <w:tcPr>
            <w:tcW w:w="934" w:type="pct"/>
            <w:vAlign w:val="center"/>
          </w:tcPr>
          <w:p w14:paraId="6645DF4B"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Număr de hectare de teren împădurite</w:t>
            </w:r>
          </w:p>
        </w:tc>
        <w:tc>
          <w:tcPr>
            <w:tcW w:w="542" w:type="pct"/>
            <w:vAlign w:val="center"/>
          </w:tcPr>
          <w:p w14:paraId="21942F5E"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4CE9EAEF"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44E6BF18" w14:textId="77777777" w:rsidR="00CC01EF" w:rsidRPr="00451C49" w:rsidRDefault="00CC01EF"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4B6D0213" w14:textId="77777777" w:rsidTr="00BA2E8E">
        <w:trPr>
          <w:trHeight w:val="288"/>
          <w:jc w:val="center"/>
        </w:trPr>
        <w:tc>
          <w:tcPr>
            <w:tcW w:w="303" w:type="pct"/>
            <w:vAlign w:val="center"/>
          </w:tcPr>
          <w:p w14:paraId="58EB6174" w14:textId="77777777" w:rsidR="00CC01EF" w:rsidRPr="00451C49" w:rsidRDefault="00CC01EF" w:rsidP="00CC01E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59067CCD"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III – Mediul înconjurător</w:t>
            </w:r>
          </w:p>
        </w:tc>
        <w:tc>
          <w:tcPr>
            <w:tcW w:w="951" w:type="pct"/>
            <w:vAlign w:val="center"/>
          </w:tcPr>
          <w:p w14:paraId="68EEA042"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OB3.2. Monitorizarea factorilor de mediu și derularea de acțiuni specifice pentru combaterea degradării/ Îmbunătățirea acestora</w:t>
            </w:r>
          </w:p>
        </w:tc>
        <w:tc>
          <w:tcPr>
            <w:tcW w:w="1095" w:type="pct"/>
            <w:vAlign w:val="center"/>
          </w:tcPr>
          <w:p w14:paraId="2586F160" w14:textId="77777777" w:rsidR="00CC01EF" w:rsidRPr="00451C49" w:rsidRDefault="00CC01EF"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Înlocuirea vegetației forestiere din spațiile verzi orășenești, aflate în diverse stadii de îmbătrânire</w:t>
            </w:r>
          </w:p>
        </w:tc>
        <w:tc>
          <w:tcPr>
            <w:tcW w:w="934" w:type="pct"/>
            <w:vAlign w:val="center"/>
          </w:tcPr>
          <w:p w14:paraId="44E6AAD8"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Număr de hectare de teren asupra cărora s-au realizat lucrări pentru înlocuirea vegetației</w:t>
            </w:r>
          </w:p>
        </w:tc>
        <w:tc>
          <w:tcPr>
            <w:tcW w:w="542" w:type="pct"/>
            <w:vAlign w:val="center"/>
          </w:tcPr>
          <w:p w14:paraId="6034F86F"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6B2B9D9A" w14:textId="77777777" w:rsidR="00CC01EF" w:rsidRPr="00451C49" w:rsidRDefault="00CC01EF"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034A10A3" w14:textId="77777777" w:rsidR="00CC01EF" w:rsidRPr="00451C49" w:rsidRDefault="00CC01EF"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41F7E3B2" w14:textId="77777777" w:rsidTr="00BA2E8E">
        <w:trPr>
          <w:trHeight w:val="288"/>
          <w:jc w:val="center"/>
        </w:trPr>
        <w:tc>
          <w:tcPr>
            <w:tcW w:w="303" w:type="pct"/>
            <w:vAlign w:val="center"/>
          </w:tcPr>
          <w:p w14:paraId="2FF569F9" w14:textId="77777777" w:rsidR="00BE7E5B" w:rsidRPr="00451C49" w:rsidRDefault="00BE7E5B" w:rsidP="00BE7E5B">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74EF427B" w14:textId="77777777" w:rsidR="00BE7E5B" w:rsidRPr="00451C49" w:rsidRDefault="00BE7E5B" w:rsidP="00237D9E">
            <w:pPr>
              <w:jc w:val="both"/>
              <w:rPr>
                <w:rFonts w:ascii="Arial Narrow" w:hAnsi="Arial Narrow"/>
                <w:sz w:val="18"/>
                <w:szCs w:val="18"/>
                <w:highlight w:val="yellow"/>
                <w:lang w:val="ro-RO"/>
              </w:rPr>
            </w:pPr>
            <w:r w:rsidRPr="00451C49">
              <w:rPr>
                <w:rFonts w:ascii="Arial Narrow" w:hAnsi="Arial Narrow"/>
                <w:sz w:val="18"/>
                <w:szCs w:val="18"/>
                <w:lang w:val="ro-RO"/>
              </w:rPr>
              <w:t>III – Mediul înconjurător</w:t>
            </w:r>
          </w:p>
        </w:tc>
        <w:tc>
          <w:tcPr>
            <w:tcW w:w="951" w:type="pct"/>
            <w:vAlign w:val="center"/>
          </w:tcPr>
          <w:p w14:paraId="19D65E66" w14:textId="77777777" w:rsidR="00BE7E5B" w:rsidRPr="00451C49" w:rsidRDefault="00BE7E5B" w:rsidP="00237D9E">
            <w:pPr>
              <w:jc w:val="both"/>
              <w:rPr>
                <w:rFonts w:ascii="Arial Narrow" w:hAnsi="Arial Narrow"/>
                <w:sz w:val="18"/>
                <w:szCs w:val="18"/>
                <w:lang w:val="ro-RO"/>
              </w:rPr>
            </w:pPr>
            <w:r w:rsidRPr="00451C49">
              <w:rPr>
                <w:rFonts w:ascii="Arial Narrow" w:hAnsi="Arial Narrow"/>
                <w:sz w:val="18"/>
                <w:szCs w:val="18"/>
                <w:lang w:val="ro-RO"/>
              </w:rPr>
              <w:t xml:space="preserve">OB3.2. Monitorizarea </w:t>
            </w:r>
            <w:r w:rsidRPr="00451C49">
              <w:rPr>
                <w:rFonts w:ascii="Arial Narrow" w:hAnsi="Arial Narrow"/>
                <w:sz w:val="18"/>
                <w:szCs w:val="18"/>
                <w:lang w:val="ro-RO"/>
              </w:rPr>
              <w:lastRenderedPageBreak/>
              <w:t>factorilor de mediu și derularea de acțiuni specifice pentru combaterea degradării/ Îmbunătățirea acestora</w:t>
            </w:r>
          </w:p>
        </w:tc>
        <w:tc>
          <w:tcPr>
            <w:tcW w:w="1095" w:type="pct"/>
            <w:vAlign w:val="center"/>
          </w:tcPr>
          <w:p w14:paraId="4FF03051" w14:textId="77777777" w:rsidR="00BE7E5B" w:rsidRPr="00892078" w:rsidRDefault="00BE7E5B" w:rsidP="00237D9E">
            <w:pPr>
              <w:tabs>
                <w:tab w:val="left" w:pos="86"/>
                <w:tab w:val="left" w:pos="265"/>
                <w:tab w:val="left" w:pos="429"/>
                <w:tab w:val="left" w:pos="792"/>
                <w:tab w:val="left" w:pos="907"/>
              </w:tabs>
              <w:jc w:val="both"/>
              <w:rPr>
                <w:rFonts w:ascii="Arial Narrow" w:hAnsi="Arial Narrow"/>
                <w:sz w:val="18"/>
                <w:szCs w:val="18"/>
                <w:lang w:val="ro-RO"/>
              </w:rPr>
            </w:pPr>
            <w:r w:rsidRPr="00892078">
              <w:rPr>
                <w:rFonts w:ascii="Arial Narrow" w:hAnsi="Arial Narrow"/>
                <w:sz w:val="18"/>
                <w:szCs w:val="18"/>
                <w:lang w:val="ro-RO"/>
              </w:rPr>
              <w:lastRenderedPageBreak/>
              <w:t xml:space="preserve">Extinderea spațiilor verzi la nivel local prin </w:t>
            </w:r>
            <w:r w:rsidRPr="00892078">
              <w:rPr>
                <w:rFonts w:ascii="Arial Narrow" w:hAnsi="Arial Narrow"/>
                <w:sz w:val="18"/>
                <w:szCs w:val="18"/>
                <w:lang w:val="ro-RO"/>
              </w:rPr>
              <w:lastRenderedPageBreak/>
              <w:t xml:space="preserve">crearea de spații verzi publice cu acces nelimitat  (corespunzătoare zonelor de agrement) </w:t>
            </w:r>
            <w:r w:rsidR="00892078" w:rsidRPr="00892078">
              <w:rPr>
                <w:rFonts w:ascii="Arial Narrow" w:hAnsi="Arial Narrow"/>
                <w:sz w:val="18"/>
                <w:szCs w:val="18"/>
                <w:lang w:val="ro-RO"/>
              </w:rPr>
              <w:t>ș</w:t>
            </w:r>
            <w:r w:rsidRPr="00892078">
              <w:rPr>
                <w:rFonts w:ascii="Arial Narrow" w:hAnsi="Arial Narrow"/>
                <w:sz w:val="18"/>
                <w:szCs w:val="18"/>
                <w:lang w:val="ro-RO"/>
              </w:rPr>
              <w:t>i spații verzi publice de folosință specializată aferente dotărilor publice/clădirilor și/sau bazelor sportive) corelat cu dezvoltarea infrastructurii și serviciilor locale (</w:t>
            </w:r>
            <w:r w:rsidR="00892078" w:rsidRPr="00892078">
              <w:rPr>
                <w:rFonts w:ascii="Arial Narrow" w:hAnsi="Arial Narrow"/>
                <w:sz w:val="18"/>
                <w:szCs w:val="18"/>
                <w:lang w:val="ro-RO"/>
              </w:rPr>
              <w:t xml:space="preserve">aprox. </w:t>
            </w:r>
            <w:r w:rsidRPr="00892078">
              <w:rPr>
                <w:rFonts w:ascii="Arial Narrow" w:hAnsi="Arial Narrow"/>
                <w:sz w:val="18"/>
                <w:szCs w:val="18"/>
                <w:lang w:val="ro-RO"/>
              </w:rPr>
              <w:t>2 ha)</w:t>
            </w:r>
          </w:p>
        </w:tc>
        <w:tc>
          <w:tcPr>
            <w:tcW w:w="934" w:type="pct"/>
            <w:vAlign w:val="center"/>
          </w:tcPr>
          <w:p w14:paraId="4C7A7548" w14:textId="77777777" w:rsidR="00BE7E5B" w:rsidRPr="00892078" w:rsidRDefault="00BE7E5B" w:rsidP="00237D9E">
            <w:pPr>
              <w:jc w:val="both"/>
              <w:rPr>
                <w:rFonts w:ascii="Arial Narrow" w:hAnsi="Arial Narrow"/>
                <w:sz w:val="18"/>
                <w:szCs w:val="18"/>
                <w:lang w:val="ro-RO"/>
              </w:rPr>
            </w:pPr>
            <w:r w:rsidRPr="00892078">
              <w:rPr>
                <w:rFonts w:ascii="Arial Narrow" w:hAnsi="Arial Narrow"/>
                <w:sz w:val="18"/>
                <w:szCs w:val="18"/>
                <w:lang w:val="ro-RO"/>
              </w:rPr>
              <w:lastRenderedPageBreak/>
              <w:t xml:space="preserve">Suprafață spații verzi nou create </w:t>
            </w:r>
            <w:r w:rsidRPr="00892078">
              <w:rPr>
                <w:rFonts w:ascii="Arial Narrow" w:hAnsi="Arial Narrow"/>
                <w:sz w:val="18"/>
                <w:szCs w:val="18"/>
                <w:lang w:val="ro-RO"/>
              </w:rPr>
              <w:lastRenderedPageBreak/>
              <w:t>(ha)</w:t>
            </w:r>
          </w:p>
        </w:tc>
        <w:tc>
          <w:tcPr>
            <w:tcW w:w="542" w:type="pct"/>
            <w:vAlign w:val="center"/>
          </w:tcPr>
          <w:p w14:paraId="10F22D8A" w14:textId="77777777" w:rsidR="00BE7E5B" w:rsidRPr="00451C49" w:rsidRDefault="00BE7E5B" w:rsidP="00237D9E">
            <w:pPr>
              <w:jc w:val="both"/>
              <w:rPr>
                <w:rFonts w:ascii="Arial Narrow" w:hAnsi="Arial Narrow"/>
                <w:sz w:val="18"/>
                <w:szCs w:val="18"/>
                <w:lang w:val="ro-RO"/>
              </w:rPr>
            </w:pPr>
            <w:r w:rsidRPr="00451C49">
              <w:rPr>
                <w:rFonts w:ascii="Arial Narrow" w:hAnsi="Arial Narrow"/>
                <w:sz w:val="18"/>
                <w:szCs w:val="18"/>
                <w:lang w:val="ro-RO"/>
              </w:rPr>
              <w:lastRenderedPageBreak/>
              <w:t xml:space="preserve">Finanțări europene </w:t>
            </w:r>
          </w:p>
          <w:p w14:paraId="35C9CD91" w14:textId="77777777" w:rsidR="00BE7E5B" w:rsidRPr="00451C49" w:rsidRDefault="00BE7E5B" w:rsidP="00237D9E">
            <w:pPr>
              <w:jc w:val="both"/>
              <w:rPr>
                <w:rFonts w:ascii="Arial Narrow" w:hAnsi="Arial Narrow"/>
                <w:sz w:val="18"/>
                <w:szCs w:val="18"/>
                <w:lang w:val="ro-RO"/>
              </w:rPr>
            </w:pPr>
            <w:r w:rsidRPr="00451C49">
              <w:rPr>
                <w:rFonts w:ascii="Arial Narrow" w:hAnsi="Arial Narrow"/>
                <w:sz w:val="18"/>
                <w:szCs w:val="18"/>
                <w:lang w:val="ro-RO"/>
              </w:rPr>
              <w:lastRenderedPageBreak/>
              <w:t>Buget local</w:t>
            </w:r>
          </w:p>
        </w:tc>
        <w:tc>
          <w:tcPr>
            <w:tcW w:w="339" w:type="pct"/>
            <w:vAlign w:val="center"/>
          </w:tcPr>
          <w:p w14:paraId="19E003A0" w14:textId="77777777" w:rsidR="00BE7E5B" w:rsidRPr="00451C49" w:rsidRDefault="00BE7E5B" w:rsidP="00237D9E">
            <w:pPr>
              <w:jc w:val="both"/>
              <w:rPr>
                <w:rFonts w:ascii="Arial Narrow" w:hAnsi="Arial Narrow"/>
                <w:sz w:val="18"/>
                <w:szCs w:val="18"/>
                <w:lang w:val="ro-RO"/>
              </w:rPr>
            </w:pPr>
            <w:r>
              <w:rPr>
                <w:rFonts w:ascii="Arial Narrow" w:hAnsi="Arial Narrow"/>
                <w:sz w:val="18"/>
                <w:szCs w:val="18"/>
                <w:lang w:val="ro-RO"/>
              </w:rPr>
              <w:lastRenderedPageBreak/>
              <w:t>2022-</w:t>
            </w:r>
            <w:r>
              <w:rPr>
                <w:rFonts w:ascii="Arial Narrow" w:hAnsi="Arial Narrow"/>
                <w:sz w:val="18"/>
                <w:szCs w:val="18"/>
                <w:lang w:val="ro-RO"/>
              </w:rPr>
              <w:lastRenderedPageBreak/>
              <w:t>2027</w:t>
            </w:r>
          </w:p>
        </w:tc>
      </w:tr>
      <w:tr w:rsidR="00BA2E8E" w:rsidRPr="00451C49" w14:paraId="336BED57" w14:textId="77777777" w:rsidTr="00BA2E8E">
        <w:trPr>
          <w:trHeight w:val="288"/>
          <w:jc w:val="center"/>
        </w:trPr>
        <w:tc>
          <w:tcPr>
            <w:tcW w:w="303" w:type="pct"/>
            <w:vAlign w:val="center"/>
          </w:tcPr>
          <w:p w14:paraId="5DE703F2" w14:textId="77777777" w:rsidR="00BE7E5B" w:rsidRPr="00451C49" w:rsidRDefault="00BE7E5B" w:rsidP="00BE7E5B">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028F446B" w14:textId="77777777" w:rsidR="00BE7E5B" w:rsidRPr="00451C49" w:rsidRDefault="00BE7E5B" w:rsidP="00237D9E">
            <w:pPr>
              <w:jc w:val="both"/>
              <w:rPr>
                <w:rFonts w:ascii="Arial Narrow" w:hAnsi="Arial Narrow"/>
                <w:sz w:val="18"/>
                <w:szCs w:val="18"/>
                <w:lang w:val="ro-RO"/>
              </w:rPr>
            </w:pPr>
            <w:r w:rsidRPr="00451C49">
              <w:rPr>
                <w:rFonts w:ascii="Arial Narrow" w:hAnsi="Arial Narrow"/>
                <w:sz w:val="18"/>
                <w:szCs w:val="18"/>
                <w:lang w:val="ro-RO"/>
              </w:rPr>
              <w:t>III – Mediul înconjurător</w:t>
            </w:r>
          </w:p>
        </w:tc>
        <w:tc>
          <w:tcPr>
            <w:tcW w:w="951" w:type="pct"/>
            <w:vAlign w:val="center"/>
          </w:tcPr>
          <w:p w14:paraId="4D4066C1" w14:textId="77777777" w:rsidR="00BE7E5B" w:rsidRPr="00451C49" w:rsidRDefault="00BE7E5B" w:rsidP="00237D9E">
            <w:pPr>
              <w:jc w:val="both"/>
              <w:rPr>
                <w:rFonts w:ascii="Arial Narrow" w:hAnsi="Arial Narrow"/>
                <w:sz w:val="18"/>
                <w:szCs w:val="18"/>
                <w:lang w:val="ro-RO"/>
              </w:rPr>
            </w:pPr>
            <w:r w:rsidRPr="00451C49">
              <w:rPr>
                <w:rFonts w:ascii="Arial Narrow" w:hAnsi="Arial Narrow"/>
                <w:sz w:val="18"/>
                <w:szCs w:val="18"/>
                <w:lang w:val="ro-RO"/>
              </w:rPr>
              <w:t>OB3.3. Eficientizarea consumului energetic și explorarea unor surse de energie alternative, bazate pe valorificarea potențialului natural</w:t>
            </w:r>
          </w:p>
        </w:tc>
        <w:tc>
          <w:tcPr>
            <w:tcW w:w="1095" w:type="pct"/>
            <w:vAlign w:val="center"/>
          </w:tcPr>
          <w:p w14:paraId="3AB2E890" w14:textId="77777777" w:rsidR="00BE7E5B" w:rsidRPr="00451C49" w:rsidRDefault="00BE7E5B"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Realizare Parc fotovoltaic (amplasat în parcul industrial)</w:t>
            </w:r>
          </w:p>
        </w:tc>
        <w:tc>
          <w:tcPr>
            <w:tcW w:w="934" w:type="pct"/>
            <w:vAlign w:val="center"/>
          </w:tcPr>
          <w:p w14:paraId="7C909CBF" w14:textId="77777777" w:rsidR="00BE7E5B" w:rsidRPr="00451C49" w:rsidRDefault="00BE7E5B" w:rsidP="00237D9E">
            <w:pPr>
              <w:jc w:val="both"/>
              <w:rPr>
                <w:rFonts w:ascii="Arial Narrow" w:hAnsi="Arial Narrow"/>
                <w:sz w:val="18"/>
                <w:szCs w:val="18"/>
                <w:lang w:val="ro-RO"/>
              </w:rPr>
            </w:pPr>
            <w:r w:rsidRPr="00451C49">
              <w:rPr>
                <w:rFonts w:ascii="Arial Narrow" w:hAnsi="Arial Narrow"/>
                <w:sz w:val="18"/>
                <w:szCs w:val="18"/>
                <w:lang w:val="ro-RO"/>
              </w:rPr>
              <w:t>Capacitate instalată</w:t>
            </w:r>
          </w:p>
        </w:tc>
        <w:tc>
          <w:tcPr>
            <w:tcW w:w="542" w:type="pct"/>
            <w:vAlign w:val="center"/>
          </w:tcPr>
          <w:p w14:paraId="52DA53AE" w14:textId="77777777" w:rsidR="00BE7E5B" w:rsidRDefault="00BE7E5B" w:rsidP="00237D9E">
            <w:pPr>
              <w:jc w:val="both"/>
              <w:rPr>
                <w:rFonts w:ascii="Arial Narrow" w:hAnsi="Arial Narrow"/>
                <w:sz w:val="18"/>
                <w:szCs w:val="18"/>
                <w:lang w:val="ro-RO"/>
              </w:rPr>
            </w:pPr>
            <w:r w:rsidRPr="00451C49">
              <w:rPr>
                <w:rFonts w:ascii="Arial Narrow" w:hAnsi="Arial Narrow"/>
                <w:sz w:val="18"/>
                <w:szCs w:val="18"/>
                <w:lang w:val="ro-RO"/>
              </w:rPr>
              <w:t>Finanțări europene/</w:t>
            </w:r>
          </w:p>
          <w:p w14:paraId="1CC923A3" w14:textId="77777777" w:rsidR="00BE7E5B" w:rsidRPr="00451C49" w:rsidRDefault="00BE7E5B" w:rsidP="00237D9E">
            <w:pPr>
              <w:jc w:val="both"/>
              <w:rPr>
                <w:rFonts w:ascii="Arial Narrow" w:hAnsi="Arial Narrow"/>
                <w:sz w:val="18"/>
                <w:szCs w:val="18"/>
                <w:lang w:val="ro-RO"/>
              </w:rPr>
            </w:pPr>
            <w:r>
              <w:rPr>
                <w:rFonts w:ascii="Arial Narrow" w:hAnsi="Arial Narrow"/>
                <w:sz w:val="18"/>
                <w:szCs w:val="18"/>
                <w:lang w:val="ro-RO"/>
              </w:rPr>
              <w:t>Investi</w:t>
            </w:r>
            <w:r w:rsidR="00892078">
              <w:rPr>
                <w:rFonts w:ascii="Arial Narrow" w:hAnsi="Arial Narrow"/>
                <w:sz w:val="18"/>
                <w:szCs w:val="18"/>
                <w:lang w:val="ro-RO"/>
              </w:rPr>
              <w:t>ț</w:t>
            </w:r>
            <w:r>
              <w:rPr>
                <w:rFonts w:ascii="Arial Narrow" w:hAnsi="Arial Narrow"/>
                <w:sz w:val="18"/>
                <w:szCs w:val="18"/>
                <w:lang w:val="ro-RO"/>
              </w:rPr>
              <w:t>ii private</w:t>
            </w:r>
          </w:p>
        </w:tc>
        <w:tc>
          <w:tcPr>
            <w:tcW w:w="339" w:type="pct"/>
            <w:vAlign w:val="center"/>
          </w:tcPr>
          <w:p w14:paraId="6B68ED7E" w14:textId="77777777" w:rsidR="00BE7E5B" w:rsidRPr="00451C49" w:rsidRDefault="00BE7E5B" w:rsidP="00237D9E">
            <w:pPr>
              <w:jc w:val="both"/>
              <w:rPr>
                <w:rFonts w:ascii="Arial Narrow" w:hAnsi="Arial Narrow"/>
                <w:sz w:val="18"/>
                <w:szCs w:val="18"/>
                <w:lang w:val="ro-RO"/>
              </w:rPr>
            </w:pPr>
            <w:r>
              <w:rPr>
                <w:rFonts w:ascii="Arial Narrow" w:hAnsi="Arial Narrow"/>
                <w:sz w:val="18"/>
                <w:szCs w:val="18"/>
                <w:lang w:val="ro-RO"/>
              </w:rPr>
              <w:t>2022</w:t>
            </w:r>
          </w:p>
        </w:tc>
      </w:tr>
      <w:tr w:rsidR="00BA2E8E" w:rsidRPr="00451C49" w14:paraId="72F30EBB" w14:textId="77777777" w:rsidTr="00BA2E8E">
        <w:trPr>
          <w:trHeight w:val="288"/>
          <w:jc w:val="center"/>
        </w:trPr>
        <w:tc>
          <w:tcPr>
            <w:tcW w:w="303" w:type="pct"/>
            <w:vAlign w:val="center"/>
          </w:tcPr>
          <w:p w14:paraId="4E7CF21B" w14:textId="77777777" w:rsidR="008F797B" w:rsidRPr="00451C49" w:rsidRDefault="008F797B" w:rsidP="008F797B">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2A60C4EF" w14:textId="77777777" w:rsidR="008F797B" w:rsidRPr="00451C49" w:rsidRDefault="008F797B" w:rsidP="00237D9E">
            <w:pPr>
              <w:jc w:val="both"/>
              <w:rPr>
                <w:rFonts w:ascii="Arial Narrow" w:hAnsi="Arial Narrow"/>
                <w:sz w:val="18"/>
                <w:szCs w:val="18"/>
                <w:lang w:val="ro-RO"/>
              </w:rPr>
            </w:pPr>
            <w:r w:rsidRPr="00451C49">
              <w:rPr>
                <w:rFonts w:ascii="Arial Narrow" w:hAnsi="Arial Narrow"/>
                <w:sz w:val="18"/>
                <w:szCs w:val="18"/>
                <w:lang w:val="ro-RO"/>
              </w:rPr>
              <w:t>III – Mediul înconjurător</w:t>
            </w:r>
          </w:p>
        </w:tc>
        <w:tc>
          <w:tcPr>
            <w:tcW w:w="951" w:type="pct"/>
            <w:vAlign w:val="center"/>
          </w:tcPr>
          <w:p w14:paraId="5D6FD778" w14:textId="77777777" w:rsidR="008F797B" w:rsidRPr="00451C49" w:rsidRDefault="008F797B" w:rsidP="00237D9E">
            <w:pPr>
              <w:jc w:val="both"/>
              <w:rPr>
                <w:rFonts w:ascii="Arial Narrow" w:hAnsi="Arial Narrow"/>
                <w:sz w:val="18"/>
                <w:szCs w:val="18"/>
                <w:lang w:val="ro-RO"/>
              </w:rPr>
            </w:pPr>
            <w:r w:rsidRPr="00451C49">
              <w:rPr>
                <w:rFonts w:ascii="Arial Narrow" w:hAnsi="Arial Narrow"/>
                <w:sz w:val="18"/>
                <w:szCs w:val="18"/>
                <w:lang w:val="ro-RO"/>
              </w:rPr>
              <w:t>OB3.4. Implicarea comunității în problematica de mediu, prin acțiuni de comunicare, informare, conștientizare și mobilizare.</w:t>
            </w:r>
          </w:p>
        </w:tc>
        <w:tc>
          <w:tcPr>
            <w:tcW w:w="1095" w:type="pct"/>
            <w:vAlign w:val="center"/>
          </w:tcPr>
          <w:p w14:paraId="26A9FDD9" w14:textId="77777777" w:rsidR="008F797B" w:rsidRPr="00451C49" w:rsidRDefault="008F797B"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Informarea și educarea sistematică a comunității privind colectarea selectivă a deșeurilor, importanța factorilor de mediu, eficientizarea consumului de resurse și mobilizarea/ implicarea comunității în acțiuni locale pentru îmbunătățirea condițiilor de mediu</w:t>
            </w:r>
          </w:p>
        </w:tc>
        <w:tc>
          <w:tcPr>
            <w:tcW w:w="934" w:type="pct"/>
            <w:vAlign w:val="center"/>
          </w:tcPr>
          <w:p w14:paraId="627C2CD8" w14:textId="77777777" w:rsidR="008F797B" w:rsidRPr="00451C49" w:rsidRDefault="008F797B" w:rsidP="00237D9E">
            <w:pPr>
              <w:jc w:val="both"/>
              <w:rPr>
                <w:rFonts w:ascii="Arial Narrow" w:hAnsi="Arial Narrow"/>
                <w:sz w:val="18"/>
                <w:szCs w:val="18"/>
                <w:lang w:val="ro-RO"/>
              </w:rPr>
            </w:pPr>
            <w:r w:rsidRPr="00451C49">
              <w:rPr>
                <w:rFonts w:ascii="Arial Narrow" w:hAnsi="Arial Narrow"/>
                <w:sz w:val="18"/>
                <w:szCs w:val="18"/>
                <w:lang w:val="ro-RO"/>
              </w:rPr>
              <w:t>Număr persoane informate</w:t>
            </w:r>
          </w:p>
          <w:p w14:paraId="50D15174" w14:textId="77777777" w:rsidR="008F797B" w:rsidRPr="00451C49" w:rsidRDefault="008F797B" w:rsidP="00237D9E">
            <w:pPr>
              <w:jc w:val="both"/>
              <w:rPr>
                <w:rFonts w:ascii="Arial Narrow" w:hAnsi="Arial Narrow"/>
                <w:sz w:val="18"/>
                <w:szCs w:val="18"/>
                <w:lang w:val="ro-RO"/>
              </w:rPr>
            </w:pPr>
            <w:r w:rsidRPr="00451C49">
              <w:rPr>
                <w:rFonts w:ascii="Arial Narrow" w:hAnsi="Arial Narrow"/>
                <w:sz w:val="18"/>
                <w:szCs w:val="18"/>
                <w:lang w:val="ro-RO"/>
              </w:rPr>
              <w:t>Număr evenimente/acțiuni de comunicare</w:t>
            </w:r>
          </w:p>
        </w:tc>
        <w:tc>
          <w:tcPr>
            <w:tcW w:w="542" w:type="pct"/>
            <w:vAlign w:val="center"/>
          </w:tcPr>
          <w:p w14:paraId="092EBA11" w14:textId="77777777" w:rsidR="008F797B" w:rsidRPr="00451C49" w:rsidRDefault="008F797B"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60A4D95E" w14:textId="77777777" w:rsidR="008F797B" w:rsidRPr="00451C49" w:rsidRDefault="008F797B"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2F33D805" w14:textId="77777777" w:rsidR="008F797B" w:rsidRPr="00451C49" w:rsidRDefault="008F797B"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4112DB98" w14:textId="77777777" w:rsidTr="00BA2E8E">
        <w:trPr>
          <w:trHeight w:val="288"/>
          <w:jc w:val="center"/>
        </w:trPr>
        <w:tc>
          <w:tcPr>
            <w:tcW w:w="303" w:type="pct"/>
            <w:vAlign w:val="center"/>
          </w:tcPr>
          <w:p w14:paraId="718910BE" w14:textId="77777777" w:rsidR="008F797B" w:rsidRPr="00451C49" w:rsidRDefault="008F797B" w:rsidP="008F797B">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3254501F" w14:textId="77777777" w:rsidR="008F797B" w:rsidRPr="00451C49" w:rsidRDefault="008F797B" w:rsidP="00237D9E">
            <w:pPr>
              <w:jc w:val="both"/>
              <w:rPr>
                <w:rFonts w:ascii="Arial Narrow" w:hAnsi="Arial Narrow"/>
                <w:sz w:val="18"/>
                <w:szCs w:val="18"/>
                <w:lang w:val="ro-RO"/>
              </w:rPr>
            </w:pPr>
            <w:r w:rsidRPr="00451C49">
              <w:rPr>
                <w:rFonts w:ascii="Arial Narrow" w:hAnsi="Arial Narrow"/>
                <w:sz w:val="18"/>
                <w:szCs w:val="18"/>
                <w:lang w:val="ro-RO"/>
              </w:rPr>
              <w:t>IV. Economie și mediu de afaceri</w:t>
            </w:r>
          </w:p>
        </w:tc>
        <w:tc>
          <w:tcPr>
            <w:tcW w:w="951" w:type="pct"/>
            <w:vAlign w:val="center"/>
          </w:tcPr>
          <w:p w14:paraId="67927BEB" w14:textId="77777777" w:rsidR="008F797B" w:rsidRPr="00451C49" w:rsidRDefault="008F797B" w:rsidP="00237D9E">
            <w:pPr>
              <w:jc w:val="both"/>
              <w:rPr>
                <w:rFonts w:ascii="Arial Narrow" w:hAnsi="Arial Narrow"/>
                <w:sz w:val="18"/>
                <w:szCs w:val="18"/>
                <w:lang w:val="ro-RO"/>
              </w:rPr>
            </w:pPr>
            <w:r w:rsidRPr="00451C49">
              <w:rPr>
                <w:rFonts w:ascii="Arial Narrow" w:hAnsi="Arial Narrow"/>
                <w:sz w:val="18"/>
                <w:szCs w:val="18"/>
                <w:lang w:val="ro-RO"/>
              </w:rPr>
              <w:t>OB4.1. Dezvoltarea de infrastructuri noi pentru afaceri (zone de dezvoltare noi)</w:t>
            </w:r>
          </w:p>
        </w:tc>
        <w:tc>
          <w:tcPr>
            <w:tcW w:w="1095" w:type="pct"/>
            <w:vAlign w:val="center"/>
          </w:tcPr>
          <w:p w14:paraId="79A8CB39" w14:textId="77777777" w:rsidR="008F797B" w:rsidRPr="00451C49" w:rsidRDefault="008F797B"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Amenajare parc industrial în zona fostei Fabrici de zahăr a orașului Bucecea (Platforma va beneficia de infrastructura necesară desfășurării activităților economice)</w:t>
            </w:r>
          </w:p>
        </w:tc>
        <w:tc>
          <w:tcPr>
            <w:tcW w:w="934" w:type="pct"/>
            <w:vAlign w:val="center"/>
          </w:tcPr>
          <w:p w14:paraId="5B893647" w14:textId="77777777" w:rsidR="008F797B" w:rsidRPr="00451C49" w:rsidRDefault="008F797B" w:rsidP="00237D9E">
            <w:pPr>
              <w:jc w:val="both"/>
              <w:rPr>
                <w:rFonts w:ascii="Arial Narrow" w:hAnsi="Arial Narrow"/>
                <w:sz w:val="18"/>
                <w:szCs w:val="18"/>
                <w:lang w:val="ro-RO"/>
              </w:rPr>
            </w:pPr>
            <w:r w:rsidRPr="00451C49">
              <w:rPr>
                <w:rFonts w:ascii="Arial Narrow" w:hAnsi="Arial Narrow"/>
                <w:sz w:val="18"/>
                <w:szCs w:val="18"/>
                <w:lang w:val="ro-RO"/>
              </w:rPr>
              <w:t>Parc industrial</w:t>
            </w:r>
          </w:p>
        </w:tc>
        <w:tc>
          <w:tcPr>
            <w:tcW w:w="542" w:type="pct"/>
            <w:vAlign w:val="center"/>
          </w:tcPr>
          <w:p w14:paraId="39F42346" w14:textId="77777777" w:rsidR="008F797B" w:rsidRPr="00451C49" w:rsidRDefault="008F797B"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65FA1A55" w14:textId="77777777" w:rsidR="008F797B" w:rsidRPr="00451C49" w:rsidRDefault="008F797B"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46D109EB" w14:textId="77777777" w:rsidR="008F797B" w:rsidRPr="00451C49" w:rsidRDefault="008F797B"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5C764A72" w14:textId="77777777" w:rsidR="008F797B" w:rsidRPr="00451C49" w:rsidRDefault="008F797B"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4144AC4A" w14:textId="77777777" w:rsidTr="00BA2E8E">
        <w:trPr>
          <w:trHeight w:val="288"/>
          <w:jc w:val="center"/>
        </w:trPr>
        <w:tc>
          <w:tcPr>
            <w:tcW w:w="303" w:type="pct"/>
            <w:vAlign w:val="center"/>
          </w:tcPr>
          <w:p w14:paraId="0B7F2A71" w14:textId="77777777" w:rsidR="008F797B" w:rsidRPr="00451C49" w:rsidRDefault="008F797B" w:rsidP="008F797B">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288BEAD2" w14:textId="77777777" w:rsidR="008F797B" w:rsidRPr="00451C49" w:rsidRDefault="008F797B" w:rsidP="00237D9E">
            <w:pPr>
              <w:jc w:val="both"/>
              <w:rPr>
                <w:rFonts w:ascii="Arial Narrow" w:hAnsi="Arial Narrow"/>
                <w:sz w:val="18"/>
                <w:szCs w:val="18"/>
                <w:lang w:val="ro-RO"/>
              </w:rPr>
            </w:pPr>
            <w:r w:rsidRPr="00451C49">
              <w:rPr>
                <w:rFonts w:ascii="Arial Narrow" w:hAnsi="Arial Narrow"/>
                <w:sz w:val="18"/>
                <w:szCs w:val="18"/>
                <w:lang w:val="ro-RO"/>
              </w:rPr>
              <w:t>IV. Economie și mediu de afaceri</w:t>
            </w:r>
          </w:p>
        </w:tc>
        <w:tc>
          <w:tcPr>
            <w:tcW w:w="951" w:type="pct"/>
            <w:vAlign w:val="center"/>
          </w:tcPr>
          <w:p w14:paraId="1ABC55DB" w14:textId="77777777" w:rsidR="008F797B" w:rsidRPr="00451C49" w:rsidRDefault="008F797B" w:rsidP="00237D9E">
            <w:pPr>
              <w:jc w:val="both"/>
              <w:rPr>
                <w:rFonts w:ascii="Arial Narrow" w:hAnsi="Arial Narrow"/>
                <w:sz w:val="18"/>
                <w:szCs w:val="18"/>
                <w:lang w:val="ro-RO"/>
              </w:rPr>
            </w:pPr>
            <w:r w:rsidRPr="00451C49">
              <w:rPr>
                <w:rFonts w:ascii="Arial Narrow" w:hAnsi="Arial Narrow"/>
                <w:sz w:val="18"/>
                <w:szCs w:val="18"/>
                <w:lang w:val="ro-RO"/>
              </w:rPr>
              <w:t>OB4.2. Atragerea de investitori și dezvoltarea serviciilor de asistență pentru investitori</w:t>
            </w:r>
          </w:p>
        </w:tc>
        <w:tc>
          <w:tcPr>
            <w:tcW w:w="1095" w:type="pct"/>
            <w:vAlign w:val="center"/>
          </w:tcPr>
          <w:p w14:paraId="463664B0" w14:textId="77777777" w:rsidR="008F797B" w:rsidRPr="00451C49" w:rsidRDefault="008F797B" w:rsidP="00237D9E">
            <w:pPr>
              <w:tabs>
                <w:tab w:val="left" w:pos="86"/>
                <w:tab w:val="left" w:pos="265"/>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Sprijinirea investitorilor locali – acordarea de facilități investitorilor la nivelul concesiunilor (în limitele legale), facilități fiscale la plata impozitelor pe clădiri și terenuri pentru persoane juridice</w:t>
            </w:r>
          </w:p>
        </w:tc>
        <w:tc>
          <w:tcPr>
            <w:tcW w:w="934" w:type="pct"/>
            <w:vAlign w:val="center"/>
          </w:tcPr>
          <w:p w14:paraId="2FC17B45" w14:textId="77777777" w:rsidR="008F797B" w:rsidRPr="00451C49" w:rsidRDefault="008F797B" w:rsidP="00237D9E">
            <w:pPr>
              <w:jc w:val="both"/>
              <w:rPr>
                <w:rFonts w:ascii="Arial Narrow" w:hAnsi="Arial Narrow"/>
                <w:sz w:val="18"/>
                <w:szCs w:val="18"/>
                <w:lang w:val="ro-RO"/>
              </w:rPr>
            </w:pPr>
            <w:r w:rsidRPr="00451C49">
              <w:rPr>
                <w:rFonts w:ascii="Arial Narrow" w:hAnsi="Arial Narrow"/>
                <w:sz w:val="18"/>
                <w:szCs w:val="18"/>
                <w:lang w:val="ro-RO"/>
              </w:rPr>
              <w:t>Număr beneficiari</w:t>
            </w:r>
          </w:p>
          <w:p w14:paraId="2CA2DCE9" w14:textId="77777777" w:rsidR="008F797B" w:rsidRPr="00451C49" w:rsidRDefault="008F797B" w:rsidP="00237D9E">
            <w:pPr>
              <w:jc w:val="both"/>
              <w:rPr>
                <w:rFonts w:ascii="Arial Narrow" w:hAnsi="Arial Narrow"/>
                <w:sz w:val="18"/>
                <w:szCs w:val="18"/>
                <w:lang w:val="ro-RO"/>
              </w:rPr>
            </w:pPr>
            <w:r w:rsidRPr="00451C49">
              <w:rPr>
                <w:rFonts w:ascii="Arial Narrow" w:hAnsi="Arial Narrow"/>
                <w:sz w:val="18"/>
                <w:szCs w:val="18"/>
                <w:lang w:val="ro-RO"/>
              </w:rPr>
              <w:t>Valoare unitară facilități</w:t>
            </w:r>
          </w:p>
        </w:tc>
        <w:tc>
          <w:tcPr>
            <w:tcW w:w="542" w:type="pct"/>
            <w:vAlign w:val="center"/>
          </w:tcPr>
          <w:p w14:paraId="7F019E1F" w14:textId="77777777" w:rsidR="008F797B" w:rsidRPr="00451C49" w:rsidRDefault="008F797B"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7C1C1666" w14:textId="77777777" w:rsidR="008F797B" w:rsidRPr="00451C49" w:rsidRDefault="008F797B"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5C945318" w14:textId="77777777" w:rsidR="008F797B" w:rsidRPr="00451C49" w:rsidRDefault="008F797B"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75BEC855" w14:textId="77777777" w:rsidTr="00BA2E8E">
        <w:trPr>
          <w:trHeight w:val="288"/>
          <w:jc w:val="center"/>
        </w:trPr>
        <w:tc>
          <w:tcPr>
            <w:tcW w:w="303" w:type="pct"/>
            <w:vAlign w:val="center"/>
          </w:tcPr>
          <w:p w14:paraId="0292744B" w14:textId="77777777" w:rsidR="00444CFF" w:rsidRPr="00451C49" w:rsidRDefault="00444CFF" w:rsidP="00444CF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478419D1"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IV. Economie și mediu de afaceri</w:t>
            </w:r>
          </w:p>
        </w:tc>
        <w:tc>
          <w:tcPr>
            <w:tcW w:w="951" w:type="pct"/>
            <w:vAlign w:val="center"/>
          </w:tcPr>
          <w:p w14:paraId="31DF4617"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OB4.4. Sprijinirea capitalului uman în corelație cu cerințele pieței</w:t>
            </w:r>
          </w:p>
        </w:tc>
        <w:tc>
          <w:tcPr>
            <w:tcW w:w="1095" w:type="pct"/>
            <w:vAlign w:val="center"/>
          </w:tcPr>
          <w:p w14:paraId="5D909EB2" w14:textId="77777777" w:rsidR="00444CFF" w:rsidRPr="00451C49" w:rsidRDefault="00444CFF" w:rsidP="00237D9E">
            <w:pPr>
              <w:tabs>
                <w:tab w:val="left" w:pos="86"/>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Dezvoltarea de parteneriate cu actori relevanți (AJOFM, ONG-uri, Furnizori de formare, Furnizori de servicii de informare, consiliere și plasare) pentru organizarea de programe de formare profesională și asigurarea de suport în inserția profesională (inclusiv prin accesarea de finanțări nerambursabile), în vederea sporirii competitivității populației active pe piața muncii</w:t>
            </w:r>
          </w:p>
        </w:tc>
        <w:tc>
          <w:tcPr>
            <w:tcW w:w="934" w:type="pct"/>
            <w:vAlign w:val="center"/>
          </w:tcPr>
          <w:p w14:paraId="1024F14D"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Număr de persoane formate</w:t>
            </w:r>
          </w:p>
          <w:p w14:paraId="7449DA41"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Număr de persoane informate/consiliate/care au beneficiat de mediere și plasare</w:t>
            </w:r>
          </w:p>
        </w:tc>
        <w:tc>
          <w:tcPr>
            <w:tcW w:w="542" w:type="pct"/>
            <w:vAlign w:val="center"/>
          </w:tcPr>
          <w:p w14:paraId="5046F429"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4D11AF2C"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3A7A0280" w14:textId="77777777" w:rsidR="00444CFF" w:rsidRPr="00451C49" w:rsidRDefault="00444CFF" w:rsidP="00237D9E">
            <w:pPr>
              <w:jc w:val="both"/>
              <w:rPr>
                <w:rFonts w:ascii="Arial Narrow" w:hAnsi="Arial Narrow"/>
                <w:sz w:val="18"/>
                <w:szCs w:val="18"/>
                <w:lang w:val="ro-RO"/>
              </w:rPr>
            </w:pPr>
            <w:r>
              <w:rPr>
                <w:rFonts w:ascii="Arial Narrow" w:hAnsi="Arial Narrow"/>
                <w:sz w:val="18"/>
                <w:szCs w:val="18"/>
                <w:lang w:val="ro-RO"/>
              </w:rPr>
              <w:t>2021-2027</w:t>
            </w:r>
          </w:p>
        </w:tc>
      </w:tr>
      <w:tr w:rsidR="00BA2E8E" w:rsidRPr="00451C49" w14:paraId="1EB9058E" w14:textId="77777777" w:rsidTr="00BA2E8E">
        <w:trPr>
          <w:trHeight w:val="288"/>
          <w:jc w:val="center"/>
        </w:trPr>
        <w:tc>
          <w:tcPr>
            <w:tcW w:w="303" w:type="pct"/>
            <w:vAlign w:val="center"/>
          </w:tcPr>
          <w:p w14:paraId="33184AEF" w14:textId="77777777" w:rsidR="00444CFF" w:rsidRPr="00451C49" w:rsidRDefault="00444CFF" w:rsidP="00444CF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45FF7596"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V. Educație, cultură și sport</w:t>
            </w:r>
          </w:p>
        </w:tc>
        <w:tc>
          <w:tcPr>
            <w:tcW w:w="951" w:type="pct"/>
            <w:vAlign w:val="center"/>
          </w:tcPr>
          <w:p w14:paraId="744ECF42"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 xml:space="preserve">OB.5.1. Îmbunătățirea serviciilor educaționale la nivel comunitar prin extinderea/modernizarea bazei materiale și susținerea unor programe noi (formarea profesională a personalului didactic și auxiliar, programe educaționale complementare, competiții școlare) pentru îmbunătățirea </w:t>
            </w:r>
            <w:r w:rsidRPr="00451C49">
              <w:rPr>
                <w:rFonts w:ascii="Arial Narrow" w:hAnsi="Arial Narrow"/>
                <w:sz w:val="18"/>
                <w:szCs w:val="18"/>
                <w:lang w:val="ro-RO"/>
              </w:rPr>
              <w:lastRenderedPageBreak/>
              <w:t>performanței școlare</w:t>
            </w:r>
          </w:p>
        </w:tc>
        <w:tc>
          <w:tcPr>
            <w:tcW w:w="1095" w:type="pct"/>
            <w:vAlign w:val="center"/>
          </w:tcPr>
          <w:p w14:paraId="0E721A08" w14:textId="77777777" w:rsidR="00444CFF" w:rsidRPr="00451C49" w:rsidRDefault="00444CFF" w:rsidP="00237D9E">
            <w:pPr>
              <w:tabs>
                <w:tab w:val="left" w:pos="86"/>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lastRenderedPageBreak/>
              <w:t xml:space="preserve">Finalizare construcții și operaționalizare Grădiniță cu program prelungit, oraș Bucecea </w:t>
            </w:r>
          </w:p>
        </w:tc>
        <w:tc>
          <w:tcPr>
            <w:tcW w:w="934" w:type="pct"/>
            <w:vAlign w:val="center"/>
          </w:tcPr>
          <w:p w14:paraId="4A5D4C8B"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Grădiniță cu program prelungit, oraș Bucecea</w:t>
            </w:r>
          </w:p>
        </w:tc>
        <w:tc>
          <w:tcPr>
            <w:tcW w:w="542" w:type="pct"/>
            <w:vAlign w:val="center"/>
          </w:tcPr>
          <w:p w14:paraId="784E4DB4"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Finanțări la nivel național (PNDL II)</w:t>
            </w:r>
          </w:p>
        </w:tc>
        <w:tc>
          <w:tcPr>
            <w:tcW w:w="339" w:type="pct"/>
            <w:vAlign w:val="center"/>
          </w:tcPr>
          <w:p w14:paraId="6F07F118" w14:textId="77777777" w:rsidR="00444CFF" w:rsidRPr="00451C49" w:rsidRDefault="00444CFF" w:rsidP="00237D9E">
            <w:pPr>
              <w:jc w:val="both"/>
              <w:rPr>
                <w:rFonts w:ascii="Arial Narrow" w:hAnsi="Arial Narrow"/>
                <w:sz w:val="18"/>
                <w:szCs w:val="18"/>
                <w:lang w:val="ro-RO"/>
              </w:rPr>
            </w:pPr>
            <w:r>
              <w:rPr>
                <w:rFonts w:ascii="Arial Narrow" w:hAnsi="Arial Narrow"/>
                <w:sz w:val="18"/>
                <w:szCs w:val="18"/>
                <w:lang w:val="ro-RO"/>
              </w:rPr>
              <w:t>2021-2022</w:t>
            </w:r>
          </w:p>
        </w:tc>
      </w:tr>
      <w:tr w:rsidR="00BA2E8E" w:rsidRPr="00451C49" w14:paraId="70737979" w14:textId="77777777" w:rsidTr="00BA2E8E">
        <w:trPr>
          <w:trHeight w:val="288"/>
          <w:jc w:val="center"/>
        </w:trPr>
        <w:tc>
          <w:tcPr>
            <w:tcW w:w="303" w:type="pct"/>
            <w:vAlign w:val="center"/>
          </w:tcPr>
          <w:p w14:paraId="3B16D85A" w14:textId="77777777" w:rsidR="00444CFF" w:rsidRPr="00451C49" w:rsidRDefault="00444CFF" w:rsidP="00444CF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7676BE46"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V. Educație, cultură și sport</w:t>
            </w:r>
          </w:p>
        </w:tc>
        <w:tc>
          <w:tcPr>
            <w:tcW w:w="951" w:type="pct"/>
            <w:vAlign w:val="center"/>
          </w:tcPr>
          <w:p w14:paraId="446E6B81"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OB.5.1. Îmbunătățirea serviciilor educaționale la nivel comunitar prin extinderea/modernizarea bazei materiale și susținerea unor programe noi (formarea profesională a personalului didactic și auxiliar, programe educaționale complementare, competiții școlare) pentru îmbunătățirea performanței școlare</w:t>
            </w:r>
          </w:p>
        </w:tc>
        <w:tc>
          <w:tcPr>
            <w:tcW w:w="1095" w:type="pct"/>
            <w:vAlign w:val="center"/>
          </w:tcPr>
          <w:p w14:paraId="5B1F193D" w14:textId="77777777" w:rsidR="00444CFF" w:rsidRPr="00451C49" w:rsidRDefault="00444CFF" w:rsidP="00237D9E">
            <w:pPr>
              <w:tabs>
                <w:tab w:val="left" w:pos="86"/>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 xml:space="preserve">Finalizare construcții și operaționalizare Școală cu clasele I-VIII cu 8 săli de clasă, P+1 E, oraș Bucecea </w:t>
            </w:r>
          </w:p>
        </w:tc>
        <w:tc>
          <w:tcPr>
            <w:tcW w:w="934" w:type="pct"/>
            <w:vAlign w:val="center"/>
          </w:tcPr>
          <w:p w14:paraId="53183025"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Școală cu clasele I-VIII cu 8 săli de clasă, oraș Bucecea</w:t>
            </w:r>
          </w:p>
        </w:tc>
        <w:tc>
          <w:tcPr>
            <w:tcW w:w="542" w:type="pct"/>
            <w:vAlign w:val="center"/>
          </w:tcPr>
          <w:p w14:paraId="61FBE65D"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Finanțări la nivel național (PNDL II</w:t>
            </w:r>
            <w:r w:rsidR="008E6707">
              <w:rPr>
                <w:rFonts w:ascii="Arial Narrow" w:hAnsi="Arial Narrow"/>
                <w:sz w:val="18"/>
                <w:szCs w:val="18"/>
                <w:lang w:val="ro-RO"/>
              </w:rPr>
              <w:t>)</w:t>
            </w:r>
          </w:p>
        </w:tc>
        <w:tc>
          <w:tcPr>
            <w:tcW w:w="339" w:type="pct"/>
            <w:vAlign w:val="center"/>
          </w:tcPr>
          <w:p w14:paraId="17C15F58" w14:textId="77777777" w:rsidR="00444CFF" w:rsidRPr="00451C49" w:rsidRDefault="00444CFF" w:rsidP="00237D9E">
            <w:pPr>
              <w:jc w:val="both"/>
              <w:rPr>
                <w:rFonts w:ascii="Arial Narrow" w:hAnsi="Arial Narrow"/>
                <w:sz w:val="18"/>
                <w:szCs w:val="18"/>
                <w:lang w:val="ro-RO"/>
              </w:rPr>
            </w:pPr>
            <w:r>
              <w:rPr>
                <w:rFonts w:ascii="Arial Narrow" w:hAnsi="Arial Narrow"/>
                <w:sz w:val="18"/>
                <w:szCs w:val="18"/>
                <w:lang w:val="ro-RO"/>
              </w:rPr>
              <w:t>2021-2022</w:t>
            </w:r>
          </w:p>
        </w:tc>
      </w:tr>
      <w:tr w:rsidR="00BA2E8E" w:rsidRPr="00451C49" w14:paraId="1CDC62C5" w14:textId="77777777" w:rsidTr="00BA2E8E">
        <w:trPr>
          <w:trHeight w:val="288"/>
          <w:jc w:val="center"/>
        </w:trPr>
        <w:tc>
          <w:tcPr>
            <w:tcW w:w="303" w:type="pct"/>
            <w:vAlign w:val="center"/>
          </w:tcPr>
          <w:p w14:paraId="1908143D" w14:textId="77777777" w:rsidR="00444CFF" w:rsidRPr="00451C49" w:rsidRDefault="00444CFF" w:rsidP="00444CF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65FD369C"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V. Educație, cultură și sport</w:t>
            </w:r>
          </w:p>
        </w:tc>
        <w:tc>
          <w:tcPr>
            <w:tcW w:w="951" w:type="pct"/>
            <w:vAlign w:val="center"/>
          </w:tcPr>
          <w:p w14:paraId="3E24DF54"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OB.5.1. Îmbunătățirea serviciilor educaționale la nivel comunitar prin extinderea/modernizarea bazei materiale și susținerea unor programe noi (formarea profesională a personalului didactic și auxiliar, programe educaționale complementare, competiții școlare) pentru îmbunătățirea performanței școlare</w:t>
            </w:r>
          </w:p>
        </w:tc>
        <w:tc>
          <w:tcPr>
            <w:tcW w:w="1095" w:type="pct"/>
            <w:vAlign w:val="center"/>
          </w:tcPr>
          <w:p w14:paraId="27987F7F" w14:textId="77777777" w:rsidR="00444CFF" w:rsidRPr="00451C49" w:rsidRDefault="00444CFF" w:rsidP="00237D9E">
            <w:pPr>
              <w:tabs>
                <w:tab w:val="left" w:pos="86"/>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Construirea unei unități pentru învățământul ante</w:t>
            </w:r>
            <w:r w:rsidR="008E6707">
              <w:rPr>
                <w:rFonts w:ascii="Arial Narrow" w:hAnsi="Arial Narrow"/>
                <w:sz w:val="18"/>
                <w:szCs w:val="18"/>
                <w:lang w:val="ro-RO"/>
              </w:rPr>
              <w:t>-</w:t>
            </w:r>
            <w:r w:rsidRPr="00451C49">
              <w:rPr>
                <w:rFonts w:ascii="Arial Narrow" w:hAnsi="Arial Narrow"/>
                <w:sz w:val="18"/>
                <w:szCs w:val="18"/>
                <w:lang w:val="ro-RO"/>
              </w:rPr>
              <w:t xml:space="preserve">preșcolar (Creșă oraș Bucecea) </w:t>
            </w:r>
          </w:p>
        </w:tc>
        <w:tc>
          <w:tcPr>
            <w:tcW w:w="934" w:type="pct"/>
            <w:vAlign w:val="center"/>
          </w:tcPr>
          <w:p w14:paraId="205FE6C8"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Creșă oraș Bucecea</w:t>
            </w:r>
          </w:p>
        </w:tc>
        <w:tc>
          <w:tcPr>
            <w:tcW w:w="542" w:type="pct"/>
            <w:vAlign w:val="center"/>
          </w:tcPr>
          <w:p w14:paraId="1A25509D"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Finan</w:t>
            </w:r>
            <w:r>
              <w:rPr>
                <w:rFonts w:ascii="Arial Narrow" w:hAnsi="Arial Narrow"/>
                <w:sz w:val="18"/>
                <w:szCs w:val="18"/>
                <w:lang w:val="ro-RO"/>
              </w:rPr>
              <w:t>ț</w:t>
            </w:r>
            <w:r w:rsidRPr="00451C49">
              <w:rPr>
                <w:rFonts w:ascii="Arial Narrow" w:hAnsi="Arial Narrow"/>
                <w:sz w:val="18"/>
                <w:szCs w:val="18"/>
                <w:lang w:val="ro-RO"/>
              </w:rPr>
              <w:t>ări la nivel național (CNI)</w:t>
            </w:r>
          </w:p>
        </w:tc>
        <w:tc>
          <w:tcPr>
            <w:tcW w:w="339" w:type="pct"/>
            <w:vAlign w:val="center"/>
          </w:tcPr>
          <w:p w14:paraId="2492553A" w14:textId="77777777" w:rsidR="00444CFF" w:rsidRPr="00451C49" w:rsidRDefault="00444CFF" w:rsidP="00237D9E">
            <w:pPr>
              <w:jc w:val="both"/>
              <w:rPr>
                <w:rFonts w:ascii="Arial Narrow" w:hAnsi="Arial Narrow"/>
                <w:sz w:val="18"/>
                <w:szCs w:val="18"/>
                <w:lang w:val="ro-RO"/>
              </w:rPr>
            </w:pPr>
            <w:r>
              <w:rPr>
                <w:rFonts w:ascii="Arial Narrow" w:hAnsi="Arial Narrow"/>
                <w:sz w:val="18"/>
                <w:szCs w:val="18"/>
                <w:lang w:val="ro-RO"/>
              </w:rPr>
              <w:t>2022-2024</w:t>
            </w:r>
          </w:p>
        </w:tc>
      </w:tr>
      <w:tr w:rsidR="00BA2E8E" w:rsidRPr="00451C49" w14:paraId="60674C83" w14:textId="77777777" w:rsidTr="00BA2E8E">
        <w:trPr>
          <w:trHeight w:val="288"/>
          <w:jc w:val="center"/>
        </w:trPr>
        <w:tc>
          <w:tcPr>
            <w:tcW w:w="303" w:type="pct"/>
            <w:vAlign w:val="center"/>
          </w:tcPr>
          <w:p w14:paraId="4DC5EB18" w14:textId="77777777" w:rsidR="00444CFF" w:rsidRPr="00451C49" w:rsidRDefault="00444CFF" w:rsidP="00444CF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3CD8D528"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V. Educație, cultură și sport</w:t>
            </w:r>
          </w:p>
        </w:tc>
        <w:tc>
          <w:tcPr>
            <w:tcW w:w="951" w:type="pct"/>
            <w:vAlign w:val="center"/>
          </w:tcPr>
          <w:p w14:paraId="65762669"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 xml:space="preserve">OB.5.1. Îmbunătățirea serviciilor educaționale la nivel comunitar prin extinderea/modernizarea bazei materiale </w:t>
            </w:r>
            <w:r w:rsidRPr="00451C49">
              <w:rPr>
                <w:rFonts w:ascii="Arial Narrow" w:hAnsi="Arial Narrow"/>
                <w:sz w:val="18"/>
                <w:szCs w:val="18"/>
                <w:lang w:val="ro-RO"/>
              </w:rPr>
              <w:lastRenderedPageBreak/>
              <w:t>și susținerea unor programe noi (formarea profesională a personalului didactic și auxiliar, programe educaționale complementare, competiții școlare) pentru îmbunătățirea performanței școlare</w:t>
            </w:r>
          </w:p>
        </w:tc>
        <w:tc>
          <w:tcPr>
            <w:tcW w:w="1095" w:type="pct"/>
            <w:vAlign w:val="center"/>
          </w:tcPr>
          <w:p w14:paraId="00AC83E8" w14:textId="77777777" w:rsidR="00444CFF" w:rsidRPr="00451C49" w:rsidRDefault="00444CFF" w:rsidP="00237D9E">
            <w:pPr>
              <w:tabs>
                <w:tab w:val="left" w:pos="86"/>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lastRenderedPageBreak/>
              <w:t xml:space="preserve">Renovarea / modernizarea/ întreținerea continuă a unităților de învățământ din orașul Bucecea și asigurarea dotărilor specifice pentru </w:t>
            </w:r>
            <w:r w:rsidRPr="00451C49">
              <w:rPr>
                <w:rFonts w:ascii="Arial Narrow" w:hAnsi="Arial Narrow"/>
                <w:sz w:val="18"/>
                <w:szCs w:val="18"/>
                <w:lang w:val="ro-RO"/>
              </w:rPr>
              <w:lastRenderedPageBreak/>
              <w:t>activitățile educaționale</w:t>
            </w:r>
          </w:p>
        </w:tc>
        <w:tc>
          <w:tcPr>
            <w:tcW w:w="934" w:type="pct"/>
            <w:vAlign w:val="center"/>
          </w:tcPr>
          <w:p w14:paraId="754D151F"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lastRenderedPageBreak/>
              <w:t>Număr de clădiri reabilitate/modernizate</w:t>
            </w:r>
          </w:p>
          <w:p w14:paraId="29304F29"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Dotări</w:t>
            </w:r>
          </w:p>
        </w:tc>
        <w:tc>
          <w:tcPr>
            <w:tcW w:w="542" w:type="pct"/>
            <w:vAlign w:val="center"/>
          </w:tcPr>
          <w:p w14:paraId="3D599184" w14:textId="77777777" w:rsidR="00887137" w:rsidRDefault="00444CFF" w:rsidP="00237D9E">
            <w:pPr>
              <w:jc w:val="both"/>
              <w:rPr>
                <w:rFonts w:ascii="Arial Narrow" w:hAnsi="Arial Narrow"/>
                <w:sz w:val="18"/>
                <w:szCs w:val="18"/>
                <w:lang w:val="ro-RO"/>
              </w:rPr>
            </w:pPr>
            <w:r w:rsidRPr="00451C49">
              <w:rPr>
                <w:rFonts w:ascii="Arial Narrow" w:hAnsi="Arial Narrow"/>
                <w:sz w:val="18"/>
                <w:szCs w:val="18"/>
                <w:lang w:val="ro-RO"/>
              </w:rPr>
              <w:t>POIM</w:t>
            </w:r>
          </w:p>
          <w:p w14:paraId="30304295" w14:textId="77777777" w:rsidR="00D8731B" w:rsidRDefault="00D8731B" w:rsidP="00237D9E">
            <w:pPr>
              <w:jc w:val="both"/>
              <w:rPr>
                <w:rFonts w:ascii="Arial Narrow" w:hAnsi="Arial Narrow"/>
                <w:sz w:val="18"/>
                <w:szCs w:val="18"/>
                <w:lang w:val="ro-RO"/>
              </w:rPr>
            </w:pPr>
            <w:r w:rsidRPr="00451C49">
              <w:rPr>
                <w:rFonts w:ascii="Arial Narrow" w:hAnsi="Arial Narrow"/>
                <w:sz w:val="18"/>
                <w:szCs w:val="18"/>
                <w:lang w:val="ro-RO"/>
              </w:rPr>
              <w:t>Finanțări europene</w:t>
            </w:r>
          </w:p>
          <w:p w14:paraId="4677087F"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Bugetul local</w:t>
            </w:r>
          </w:p>
        </w:tc>
        <w:tc>
          <w:tcPr>
            <w:tcW w:w="339" w:type="pct"/>
            <w:vAlign w:val="center"/>
          </w:tcPr>
          <w:p w14:paraId="5F8DDD15" w14:textId="77777777" w:rsidR="00444CFF" w:rsidRPr="00451C49" w:rsidRDefault="00887137" w:rsidP="00237D9E">
            <w:pPr>
              <w:jc w:val="both"/>
              <w:rPr>
                <w:rFonts w:ascii="Arial Narrow" w:hAnsi="Arial Narrow"/>
                <w:sz w:val="18"/>
                <w:szCs w:val="18"/>
                <w:lang w:val="ro-RO"/>
              </w:rPr>
            </w:pPr>
            <w:r>
              <w:rPr>
                <w:rFonts w:ascii="Arial Narrow" w:hAnsi="Arial Narrow"/>
                <w:sz w:val="18"/>
                <w:szCs w:val="18"/>
                <w:lang w:val="ro-RO"/>
              </w:rPr>
              <w:t>2022 -2024</w:t>
            </w:r>
          </w:p>
        </w:tc>
      </w:tr>
      <w:tr w:rsidR="00BA2E8E" w:rsidRPr="00451C49" w14:paraId="4CEFAEB4" w14:textId="77777777" w:rsidTr="00BA2E8E">
        <w:trPr>
          <w:trHeight w:val="288"/>
          <w:jc w:val="center"/>
        </w:trPr>
        <w:tc>
          <w:tcPr>
            <w:tcW w:w="303" w:type="pct"/>
            <w:vAlign w:val="center"/>
          </w:tcPr>
          <w:p w14:paraId="75EF2E47" w14:textId="77777777" w:rsidR="00444CFF" w:rsidRPr="00451C49" w:rsidRDefault="00444CFF" w:rsidP="00444CF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73CF6130"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V. Educație, cultură și sport</w:t>
            </w:r>
          </w:p>
        </w:tc>
        <w:tc>
          <w:tcPr>
            <w:tcW w:w="951" w:type="pct"/>
            <w:vAlign w:val="center"/>
          </w:tcPr>
          <w:p w14:paraId="75D050F7"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OB.5.1. Îmbunătățirea serviciilor educaționale la nivel comunitar prin extinderea/modernizarea bazei materiale și susținerea unor programe noi (formarea profesională a personalului didactic și auxiliar, programe educaționale complementare, competiții școlare) pentru îmbunătățirea performanței școlare</w:t>
            </w:r>
          </w:p>
        </w:tc>
        <w:tc>
          <w:tcPr>
            <w:tcW w:w="1095" w:type="pct"/>
            <w:vAlign w:val="center"/>
          </w:tcPr>
          <w:p w14:paraId="53BF0E89" w14:textId="77777777" w:rsidR="00444CFF" w:rsidRPr="00451C49" w:rsidRDefault="00444CFF" w:rsidP="00237D9E">
            <w:pPr>
              <w:tabs>
                <w:tab w:val="left" w:pos="86"/>
                <w:tab w:val="left" w:pos="429"/>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Îmbunătățirea continuă a bazei materiale (dotări), tehnologice (echipamente IT) și informaționale (materiale educaționale) pentru derularea activităților didactice în cadrul unităților de învățământ din orașul Bucecea</w:t>
            </w:r>
          </w:p>
        </w:tc>
        <w:tc>
          <w:tcPr>
            <w:tcW w:w="934" w:type="pct"/>
            <w:vAlign w:val="center"/>
          </w:tcPr>
          <w:p w14:paraId="639D92E1"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Echipamente IT</w:t>
            </w:r>
          </w:p>
          <w:p w14:paraId="2F18BE45"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Materiale educaționale</w:t>
            </w:r>
          </w:p>
        </w:tc>
        <w:tc>
          <w:tcPr>
            <w:tcW w:w="542" w:type="pct"/>
            <w:vAlign w:val="center"/>
          </w:tcPr>
          <w:p w14:paraId="6348328F"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63C87B74"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1D34F360"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13696260" w14:textId="77777777" w:rsidR="00444CFF" w:rsidRPr="00451C49" w:rsidRDefault="00887137" w:rsidP="00237D9E">
            <w:pPr>
              <w:jc w:val="both"/>
              <w:rPr>
                <w:rFonts w:ascii="Arial Narrow" w:hAnsi="Arial Narrow"/>
                <w:sz w:val="18"/>
                <w:szCs w:val="18"/>
                <w:lang w:val="ro-RO"/>
              </w:rPr>
            </w:pPr>
            <w:r>
              <w:rPr>
                <w:rFonts w:ascii="Arial Narrow" w:hAnsi="Arial Narrow"/>
                <w:sz w:val="18"/>
                <w:szCs w:val="18"/>
                <w:lang w:val="ro-RO"/>
              </w:rPr>
              <w:t>2022-2025</w:t>
            </w:r>
          </w:p>
        </w:tc>
      </w:tr>
      <w:tr w:rsidR="00BA2E8E" w:rsidRPr="00451C49" w14:paraId="2AE2DD7A" w14:textId="77777777" w:rsidTr="00BA2E8E">
        <w:trPr>
          <w:trHeight w:val="288"/>
          <w:jc w:val="center"/>
        </w:trPr>
        <w:tc>
          <w:tcPr>
            <w:tcW w:w="303" w:type="pct"/>
            <w:vAlign w:val="center"/>
          </w:tcPr>
          <w:p w14:paraId="220E0137" w14:textId="77777777" w:rsidR="00444CFF" w:rsidRPr="00451C49" w:rsidRDefault="00444CFF" w:rsidP="00444CF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0E515BF2"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V. Educație, cultură și sport</w:t>
            </w:r>
          </w:p>
        </w:tc>
        <w:tc>
          <w:tcPr>
            <w:tcW w:w="951" w:type="pct"/>
            <w:vAlign w:val="center"/>
          </w:tcPr>
          <w:p w14:paraId="624118E5"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 xml:space="preserve">OB.5.1. Îmbunătățirea serviciilor educaționale la nivel comunitar prin extinderea/modernizarea bazei materiale și susținerea unor programe noi (formarea profesională a personalului didactic și auxiliar, programe educaționale complementare, </w:t>
            </w:r>
            <w:r w:rsidRPr="00451C49">
              <w:rPr>
                <w:rFonts w:ascii="Arial Narrow" w:hAnsi="Arial Narrow"/>
                <w:sz w:val="18"/>
                <w:szCs w:val="18"/>
                <w:lang w:val="ro-RO"/>
              </w:rPr>
              <w:lastRenderedPageBreak/>
              <w:t>competiții școlare) pentru îmbunătățirea performanței școlare</w:t>
            </w:r>
          </w:p>
        </w:tc>
        <w:tc>
          <w:tcPr>
            <w:tcW w:w="1095" w:type="pct"/>
            <w:vAlign w:val="center"/>
          </w:tcPr>
          <w:p w14:paraId="7664FC0E" w14:textId="77777777" w:rsidR="00444CFF" w:rsidRPr="00451C49" w:rsidRDefault="00D8731B" w:rsidP="00237D9E">
            <w:pPr>
              <w:tabs>
                <w:tab w:val="left" w:pos="86"/>
                <w:tab w:val="left" w:pos="429"/>
                <w:tab w:val="left" w:pos="792"/>
                <w:tab w:val="left" w:pos="907"/>
              </w:tabs>
              <w:jc w:val="both"/>
              <w:rPr>
                <w:rFonts w:ascii="Arial Narrow" w:hAnsi="Arial Narrow"/>
                <w:sz w:val="18"/>
                <w:szCs w:val="18"/>
                <w:lang w:val="ro-RO"/>
              </w:rPr>
            </w:pPr>
            <w:r>
              <w:rPr>
                <w:rFonts w:ascii="Arial Narrow" w:hAnsi="Arial Narrow"/>
                <w:sz w:val="18"/>
                <w:szCs w:val="18"/>
                <w:lang w:val="ro-RO"/>
              </w:rPr>
              <w:lastRenderedPageBreak/>
              <w:t xml:space="preserve">Modernizare </w:t>
            </w:r>
            <w:r w:rsidR="00444CFF" w:rsidRPr="00451C49">
              <w:rPr>
                <w:rFonts w:ascii="Arial Narrow" w:hAnsi="Arial Narrow"/>
                <w:sz w:val="18"/>
                <w:szCs w:val="18"/>
                <w:lang w:val="ro-RO"/>
              </w:rPr>
              <w:t>sistem de supraveghere video-si</w:t>
            </w:r>
            <w:r w:rsidR="00996E08">
              <w:rPr>
                <w:rFonts w:ascii="Arial Narrow" w:hAnsi="Arial Narrow"/>
                <w:sz w:val="18"/>
                <w:szCs w:val="18"/>
                <w:lang w:val="ro-RO"/>
              </w:rPr>
              <w:t>s</w:t>
            </w:r>
            <w:r w:rsidR="00444CFF" w:rsidRPr="00451C49">
              <w:rPr>
                <w:rFonts w:ascii="Arial Narrow" w:hAnsi="Arial Narrow"/>
                <w:sz w:val="18"/>
                <w:szCs w:val="18"/>
                <w:lang w:val="ro-RO"/>
              </w:rPr>
              <w:t>tem control acces la Liceul Tehnologic Bucecea și Grădinița nr. 2 – Scufița Roșie</w:t>
            </w:r>
          </w:p>
        </w:tc>
        <w:tc>
          <w:tcPr>
            <w:tcW w:w="934" w:type="pct"/>
            <w:vAlign w:val="center"/>
          </w:tcPr>
          <w:p w14:paraId="1B269063"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Număr de sisteme de supraveghere/acces implementate</w:t>
            </w:r>
            <w:r w:rsidR="00996E08">
              <w:rPr>
                <w:rFonts w:ascii="Arial Narrow" w:hAnsi="Arial Narrow"/>
                <w:sz w:val="18"/>
                <w:szCs w:val="18"/>
                <w:lang w:val="ro-RO"/>
              </w:rPr>
              <w:t>/ modernizate</w:t>
            </w:r>
          </w:p>
        </w:tc>
        <w:tc>
          <w:tcPr>
            <w:tcW w:w="542" w:type="pct"/>
            <w:vAlign w:val="center"/>
          </w:tcPr>
          <w:p w14:paraId="317DDDA3"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44AC8E7B" w14:textId="77777777" w:rsidR="00444CFF" w:rsidRPr="00451C49" w:rsidRDefault="00D8731B" w:rsidP="00237D9E">
            <w:pPr>
              <w:jc w:val="both"/>
              <w:rPr>
                <w:rFonts w:ascii="Arial Narrow" w:hAnsi="Arial Narrow"/>
                <w:sz w:val="18"/>
                <w:szCs w:val="18"/>
                <w:lang w:val="ro-RO"/>
              </w:rPr>
            </w:pPr>
            <w:r>
              <w:rPr>
                <w:rFonts w:ascii="Arial Narrow" w:hAnsi="Arial Narrow"/>
                <w:sz w:val="18"/>
                <w:szCs w:val="18"/>
                <w:lang w:val="ro-RO"/>
              </w:rPr>
              <w:t>2022</w:t>
            </w:r>
          </w:p>
        </w:tc>
      </w:tr>
      <w:tr w:rsidR="00BA2E8E" w:rsidRPr="00451C49" w14:paraId="3B903036" w14:textId="77777777" w:rsidTr="00BA2E8E">
        <w:trPr>
          <w:trHeight w:val="288"/>
          <w:jc w:val="center"/>
        </w:trPr>
        <w:tc>
          <w:tcPr>
            <w:tcW w:w="303" w:type="pct"/>
            <w:vAlign w:val="center"/>
          </w:tcPr>
          <w:p w14:paraId="5C574E29" w14:textId="77777777" w:rsidR="00444CFF" w:rsidRPr="00451C49" w:rsidRDefault="00444CFF" w:rsidP="00444CF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1C5E679E" w14:textId="77777777" w:rsidR="00444CFF" w:rsidRPr="00451C49" w:rsidRDefault="00444CFF" w:rsidP="00237D9E">
            <w:pPr>
              <w:jc w:val="both"/>
              <w:rPr>
                <w:rFonts w:ascii="Arial Narrow" w:hAnsi="Arial Narrow"/>
                <w:sz w:val="18"/>
                <w:szCs w:val="18"/>
                <w:highlight w:val="yellow"/>
                <w:lang w:val="ro-RO"/>
              </w:rPr>
            </w:pPr>
            <w:r w:rsidRPr="00451C49">
              <w:rPr>
                <w:rFonts w:ascii="Arial Narrow" w:hAnsi="Arial Narrow"/>
                <w:sz w:val="18"/>
                <w:szCs w:val="18"/>
                <w:lang w:val="ro-RO"/>
              </w:rPr>
              <w:t>V. Educație, cultură și sport</w:t>
            </w:r>
          </w:p>
        </w:tc>
        <w:tc>
          <w:tcPr>
            <w:tcW w:w="951" w:type="pct"/>
            <w:vAlign w:val="center"/>
          </w:tcPr>
          <w:p w14:paraId="6CB9E160"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OB.5.1. Îmbunătățirea serviciilor educaționale la nivel comunitar prin extinderea/modernizarea bazei materiale și susținerea unor programe noi (formarea profesională a personalului didactic și auxiliar, programe educaționale complementare, competiții școlare) pentru îmbunătățirea performanței școlare</w:t>
            </w:r>
          </w:p>
        </w:tc>
        <w:tc>
          <w:tcPr>
            <w:tcW w:w="1095" w:type="pct"/>
            <w:vAlign w:val="center"/>
          </w:tcPr>
          <w:p w14:paraId="32081CEE" w14:textId="77777777" w:rsidR="00444CFF" w:rsidRPr="00996E08" w:rsidRDefault="00444CFF" w:rsidP="00237D9E">
            <w:pPr>
              <w:tabs>
                <w:tab w:val="left" w:pos="86"/>
                <w:tab w:val="left" w:pos="702"/>
                <w:tab w:val="left" w:pos="792"/>
                <w:tab w:val="left" w:pos="907"/>
              </w:tabs>
              <w:jc w:val="both"/>
              <w:rPr>
                <w:rFonts w:ascii="Arial Narrow" w:hAnsi="Arial Narrow"/>
                <w:sz w:val="18"/>
                <w:szCs w:val="18"/>
                <w:lang w:val="ro-RO"/>
              </w:rPr>
            </w:pPr>
            <w:r w:rsidRPr="00996E08">
              <w:rPr>
                <w:rFonts w:ascii="Arial Narrow" w:hAnsi="Arial Narrow"/>
                <w:sz w:val="18"/>
                <w:szCs w:val="18"/>
                <w:lang w:val="ro-RO"/>
              </w:rPr>
              <w:t>Dezvoltarea și implementare (inclusiv în parteneriat cu alți actori relevanți: Inspectoratul Școlar județean Botoșani, Ministerul Educației, ONG-uri) de programe în școli pentru prevenirea/ reducerea abandonului școlar (programe de tip școala după școală)</w:t>
            </w:r>
          </w:p>
        </w:tc>
        <w:tc>
          <w:tcPr>
            <w:tcW w:w="934" w:type="pct"/>
            <w:vAlign w:val="center"/>
          </w:tcPr>
          <w:p w14:paraId="7C4AB671" w14:textId="77777777" w:rsidR="00444CFF" w:rsidRPr="00996E08" w:rsidRDefault="00444CFF" w:rsidP="00237D9E">
            <w:pPr>
              <w:jc w:val="both"/>
              <w:rPr>
                <w:rFonts w:ascii="Arial Narrow" w:hAnsi="Arial Narrow"/>
                <w:sz w:val="18"/>
                <w:szCs w:val="18"/>
                <w:lang w:val="ro-RO"/>
              </w:rPr>
            </w:pPr>
            <w:r w:rsidRPr="00996E08">
              <w:rPr>
                <w:rFonts w:ascii="Arial Narrow" w:hAnsi="Arial Narrow"/>
                <w:sz w:val="18"/>
                <w:szCs w:val="18"/>
                <w:lang w:val="ro-RO"/>
              </w:rPr>
              <w:t>Număr de programe after</w:t>
            </w:r>
            <w:r w:rsidR="00996E08">
              <w:rPr>
                <w:rFonts w:ascii="Arial Narrow" w:hAnsi="Arial Narrow"/>
                <w:sz w:val="18"/>
                <w:szCs w:val="18"/>
                <w:lang w:val="ro-RO"/>
              </w:rPr>
              <w:t>-</w:t>
            </w:r>
            <w:r w:rsidRPr="00996E08">
              <w:rPr>
                <w:rFonts w:ascii="Arial Narrow" w:hAnsi="Arial Narrow"/>
                <w:sz w:val="18"/>
                <w:szCs w:val="18"/>
                <w:lang w:val="ro-RO"/>
              </w:rPr>
              <w:t>school dezvoltate</w:t>
            </w:r>
          </w:p>
          <w:p w14:paraId="5946010A" w14:textId="77777777" w:rsidR="00444CFF" w:rsidRPr="00996E08" w:rsidRDefault="00444CFF" w:rsidP="00237D9E">
            <w:pPr>
              <w:jc w:val="both"/>
              <w:rPr>
                <w:rFonts w:ascii="Arial Narrow" w:hAnsi="Arial Narrow"/>
                <w:sz w:val="18"/>
                <w:szCs w:val="18"/>
                <w:lang w:val="ro-RO"/>
              </w:rPr>
            </w:pPr>
            <w:r w:rsidRPr="00996E08">
              <w:rPr>
                <w:rFonts w:ascii="Arial Narrow" w:hAnsi="Arial Narrow"/>
                <w:sz w:val="18"/>
                <w:szCs w:val="18"/>
                <w:lang w:val="ro-RO"/>
              </w:rPr>
              <w:t>Număr de beneficiari programe after</w:t>
            </w:r>
            <w:r w:rsidR="00996E08">
              <w:rPr>
                <w:rFonts w:ascii="Arial Narrow" w:hAnsi="Arial Narrow"/>
                <w:sz w:val="18"/>
                <w:szCs w:val="18"/>
                <w:lang w:val="ro-RO"/>
              </w:rPr>
              <w:t>-</w:t>
            </w:r>
            <w:r w:rsidRPr="00996E08">
              <w:rPr>
                <w:rFonts w:ascii="Arial Narrow" w:hAnsi="Arial Narrow"/>
                <w:sz w:val="18"/>
                <w:szCs w:val="18"/>
                <w:lang w:val="ro-RO"/>
              </w:rPr>
              <w:t>school</w:t>
            </w:r>
          </w:p>
        </w:tc>
        <w:tc>
          <w:tcPr>
            <w:tcW w:w="542" w:type="pct"/>
            <w:vAlign w:val="center"/>
          </w:tcPr>
          <w:p w14:paraId="6DA2BD5D"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174785BC"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2DE234F8"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5A16E65C" w14:textId="77777777" w:rsidR="00444CFF" w:rsidRPr="00451C49" w:rsidRDefault="007C2647"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542865C6" w14:textId="77777777" w:rsidTr="00BA2E8E">
        <w:trPr>
          <w:trHeight w:val="288"/>
          <w:jc w:val="center"/>
        </w:trPr>
        <w:tc>
          <w:tcPr>
            <w:tcW w:w="303" w:type="pct"/>
            <w:vAlign w:val="center"/>
          </w:tcPr>
          <w:p w14:paraId="25966AD3" w14:textId="77777777" w:rsidR="00444CFF" w:rsidRPr="00451C49" w:rsidRDefault="00444CFF" w:rsidP="00444CF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168CE703"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V. Educație, cultură și sport</w:t>
            </w:r>
          </w:p>
        </w:tc>
        <w:tc>
          <w:tcPr>
            <w:tcW w:w="951" w:type="pct"/>
            <w:vAlign w:val="center"/>
          </w:tcPr>
          <w:p w14:paraId="36872712"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OB5.2. Îmbunătățirea bazei materiale pentru furnizarea serviciilor culturale și sportive și sprijinirea desfășurării unor astfel de manifestări la nivel de comunitate; dezvoltarea infrastructurii de petrecere a timpului liber/agrement</w:t>
            </w:r>
          </w:p>
        </w:tc>
        <w:tc>
          <w:tcPr>
            <w:tcW w:w="1095" w:type="pct"/>
            <w:vAlign w:val="center"/>
          </w:tcPr>
          <w:p w14:paraId="79F2B43A" w14:textId="77777777" w:rsidR="00444CFF" w:rsidRPr="00451C49" w:rsidRDefault="00444CFF" w:rsidP="00237D9E">
            <w:pPr>
              <w:tabs>
                <w:tab w:val="left" w:pos="86"/>
                <w:tab w:val="left" w:pos="702"/>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Construire baza sportiva TIP 1, ora</w:t>
            </w:r>
            <w:r w:rsidR="009D0E33">
              <w:rPr>
                <w:rFonts w:ascii="Arial Narrow" w:hAnsi="Arial Narrow"/>
                <w:sz w:val="18"/>
                <w:szCs w:val="18"/>
                <w:lang w:val="ro-RO"/>
              </w:rPr>
              <w:t>ș</w:t>
            </w:r>
            <w:r w:rsidRPr="00451C49">
              <w:rPr>
                <w:rFonts w:ascii="Arial Narrow" w:hAnsi="Arial Narrow"/>
                <w:sz w:val="18"/>
                <w:szCs w:val="18"/>
                <w:lang w:val="ro-RO"/>
              </w:rPr>
              <w:t xml:space="preserve"> Bucecea finalizare lucrări și operaționalizare stadion</w:t>
            </w:r>
          </w:p>
        </w:tc>
        <w:tc>
          <w:tcPr>
            <w:tcW w:w="934" w:type="pct"/>
            <w:vAlign w:val="center"/>
          </w:tcPr>
          <w:p w14:paraId="6EF91B57"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Bază sportivă Bucecea</w:t>
            </w:r>
          </w:p>
        </w:tc>
        <w:tc>
          <w:tcPr>
            <w:tcW w:w="542" w:type="pct"/>
            <w:vAlign w:val="center"/>
          </w:tcPr>
          <w:p w14:paraId="659AC5A0"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Finanțare națională (CNI)</w:t>
            </w:r>
          </w:p>
          <w:p w14:paraId="7D9C700D"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Bugetul local</w:t>
            </w:r>
          </w:p>
        </w:tc>
        <w:tc>
          <w:tcPr>
            <w:tcW w:w="339" w:type="pct"/>
            <w:vAlign w:val="center"/>
          </w:tcPr>
          <w:p w14:paraId="75839642" w14:textId="77777777" w:rsidR="00444CFF" w:rsidRPr="00451C49" w:rsidRDefault="007C2647" w:rsidP="00237D9E">
            <w:pPr>
              <w:jc w:val="both"/>
              <w:rPr>
                <w:rFonts w:ascii="Arial Narrow" w:hAnsi="Arial Narrow"/>
                <w:sz w:val="18"/>
                <w:szCs w:val="18"/>
                <w:lang w:val="ro-RO"/>
              </w:rPr>
            </w:pPr>
            <w:r>
              <w:rPr>
                <w:rFonts w:ascii="Arial Narrow" w:hAnsi="Arial Narrow"/>
                <w:sz w:val="18"/>
                <w:szCs w:val="18"/>
                <w:lang w:val="ro-RO"/>
              </w:rPr>
              <w:t>2022</w:t>
            </w:r>
          </w:p>
        </w:tc>
      </w:tr>
      <w:tr w:rsidR="00BA2E8E" w:rsidRPr="00451C49" w14:paraId="56E63814" w14:textId="77777777" w:rsidTr="00BA2E8E">
        <w:trPr>
          <w:trHeight w:val="288"/>
          <w:jc w:val="center"/>
        </w:trPr>
        <w:tc>
          <w:tcPr>
            <w:tcW w:w="303" w:type="pct"/>
            <w:vAlign w:val="center"/>
          </w:tcPr>
          <w:p w14:paraId="2CD54A40" w14:textId="77777777" w:rsidR="00444CFF" w:rsidRPr="00451C49" w:rsidRDefault="00444CFF" w:rsidP="00444CF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0D8E539E"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V. Educație, cultură și sport</w:t>
            </w:r>
          </w:p>
        </w:tc>
        <w:tc>
          <w:tcPr>
            <w:tcW w:w="951" w:type="pct"/>
            <w:vAlign w:val="center"/>
          </w:tcPr>
          <w:p w14:paraId="282A8A20"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 xml:space="preserve">OB5.2. Îmbunătățirea bazei materiale pentru furnizarea serviciilor culturale și sportive și sprijinirea desfășurării unor astfel de manifestări la nivel de </w:t>
            </w:r>
            <w:r w:rsidRPr="00451C49">
              <w:rPr>
                <w:rFonts w:ascii="Arial Narrow" w:hAnsi="Arial Narrow"/>
                <w:sz w:val="18"/>
                <w:szCs w:val="18"/>
                <w:lang w:val="ro-RO"/>
              </w:rPr>
              <w:lastRenderedPageBreak/>
              <w:t>comunitate; dezvoltarea infrastructurii de petrecere a timpului liber/agrement</w:t>
            </w:r>
          </w:p>
        </w:tc>
        <w:tc>
          <w:tcPr>
            <w:tcW w:w="1095" w:type="pct"/>
            <w:vAlign w:val="center"/>
          </w:tcPr>
          <w:p w14:paraId="0301AA2C" w14:textId="77777777" w:rsidR="00444CFF" w:rsidRPr="00451C49" w:rsidRDefault="00444CFF" w:rsidP="00237D9E">
            <w:pPr>
              <w:tabs>
                <w:tab w:val="left" w:pos="86"/>
                <w:tab w:val="left" w:pos="702"/>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lastRenderedPageBreak/>
              <w:t>Asigurare bază materiala adecvată necesară organizării unor evenimente sportive pe toată perioadă anului –reparații sală de sport Bucecea</w:t>
            </w:r>
          </w:p>
        </w:tc>
        <w:tc>
          <w:tcPr>
            <w:tcW w:w="934" w:type="pct"/>
            <w:vAlign w:val="center"/>
          </w:tcPr>
          <w:p w14:paraId="71EA0477"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Sală de sport Bucecea</w:t>
            </w:r>
          </w:p>
        </w:tc>
        <w:tc>
          <w:tcPr>
            <w:tcW w:w="542" w:type="pct"/>
            <w:vAlign w:val="center"/>
          </w:tcPr>
          <w:p w14:paraId="39BA4910"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 xml:space="preserve">Fonduri </w:t>
            </w:r>
            <w:r w:rsidR="009D0E33">
              <w:rPr>
                <w:rFonts w:ascii="Arial Narrow" w:hAnsi="Arial Narrow"/>
                <w:sz w:val="18"/>
                <w:szCs w:val="18"/>
                <w:lang w:val="ro-RO"/>
              </w:rPr>
              <w:t>e</w:t>
            </w:r>
            <w:r w:rsidRPr="00451C49">
              <w:rPr>
                <w:rFonts w:ascii="Arial Narrow" w:hAnsi="Arial Narrow"/>
                <w:sz w:val="18"/>
                <w:szCs w:val="18"/>
                <w:lang w:val="ro-RO"/>
              </w:rPr>
              <w:t>uropene/ Finanțare națională (CNI)</w:t>
            </w:r>
          </w:p>
          <w:p w14:paraId="3A91B0B9"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02356EBF" w14:textId="77777777" w:rsidR="00444CFF" w:rsidRPr="00451C49" w:rsidRDefault="007C2647" w:rsidP="00237D9E">
            <w:pPr>
              <w:jc w:val="both"/>
              <w:rPr>
                <w:rFonts w:ascii="Arial Narrow" w:hAnsi="Arial Narrow"/>
                <w:sz w:val="18"/>
                <w:szCs w:val="18"/>
                <w:lang w:val="ro-RO"/>
              </w:rPr>
            </w:pPr>
            <w:r>
              <w:rPr>
                <w:rFonts w:ascii="Arial Narrow" w:hAnsi="Arial Narrow"/>
                <w:sz w:val="18"/>
                <w:szCs w:val="18"/>
                <w:lang w:val="ro-RO"/>
              </w:rPr>
              <w:t>2022</w:t>
            </w:r>
          </w:p>
        </w:tc>
      </w:tr>
      <w:tr w:rsidR="00BA2E8E" w:rsidRPr="00451C49" w14:paraId="34ECD801" w14:textId="77777777" w:rsidTr="00BA2E8E">
        <w:trPr>
          <w:trHeight w:val="288"/>
          <w:jc w:val="center"/>
        </w:trPr>
        <w:tc>
          <w:tcPr>
            <w:tcW w:w="303" w:type="pct"/>
            <w:vAlign w:val="center"/>
          </w:tcPr>
          <w:p w14:paraId="590234ED" w14:textId="77777777" w:rsidR="005101F2" w:rsidRPr="00451C49" w:rsidRDefault="005101F2" w:rsidP="005101F2">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44B55AE3" w14:textId="77777777" w:rsidR="005101F2" w:rsidRPr="00451C49" w:rsidRDefault="005101F2" w:rsidP="00237D9E">
            <w:pPr>
              <w:jc w:val="both"/>
              <w:rPr>
                <w:rFonts w:ascii="Arial Narrow" w:hAnsi="Arial Narrow"/>
                <w:sz w:val="18"/>
                <w:szCs w:val="18"/>
                <w:lang w:val="ro-RO"/>
              </w:rPr>
            </w:pPr>
            <w:r w:rsidRPr="00451C49">
              <w:rPr>
                <w:rFonts w:ascii="Arial Narrow" w:hAnsi="Arial Narrow"/>
                <w:sz w:val="18"/>
                <w:szCs w:val="18"/>
                <w:lang w:val="ro-RO"/>
              </w:rPr>
              <w:t>V. Educație, cultură și sport</w:t>
            </w:r>
          </w:p>
        </w:tc>
        <w:tc>
          <w:tcPr>
            <w:tcW w:w="951" w:type="pct"/>
            <w:vAlign w:val="center"/>
          </w:tcPr>
          <w:p w14:paraId="7C6C9ACA" w14:textId="77777777" w:rsidR="005101F2" w:rsidRPr="00451C49" w:rsidRDefault="005101F2" w:rsidP="00237D9E">
            <w:pPr>
              <w:jc w:val="both"/>
              <w:rPr>
                <w:rFonts w:ascii="Arial Narrow" w:hAnsi="Arial Narrow"/>
                <w:sz w:val="18"/>
                <w:szCs w:val="18"/>
                <w:lang w:val="ro-RO"/>
              </w:rPr>
            </w:pPr>
            <w:r w:rsidRPr="00451C49">
              <w:rPr>
                <w:rFonts w:ascii="Arial Narrow" w:hAnsi="Arial Narrow"/>
                <w:sz w:val="18"/>
                <w:szCs w:val="18"/>
                <w:lang w:val="ro-RO"/>
              </w:rPr>
              <w:t>OB5.2. Îmbunătățirea bazei materiale pentru furnizarea serviciilor culturale și sportive și sprijinirea desfășurării unor astfel de manifestări la nivel de comunitate; dezvoltarea infrastructurii de petrecere a timpului liber/agrement</w:t>
            </w:r>
          </w:p>
        </w:tc>
        <w:tc>
          <w:tcPr>
            <w:tcW w:w="1095" w:type="pct"/>
            <w:vAlign w:val="center"/>
          </w:tcPr>
          <w:p w14:paraId="6D7B3FE6" w14:textId="77777777" w:rsidR="005101F2" w:rsidRPr="005101F2" w:rsidRDefault="005101F2" w:rsidP="00237D9E">
            <w:pPr>
              <w:tabs>
                <w:tab w:val="left" w:pos="86"/>
                <w:tab w:val="left" w:pos="702"/>
                <w:tab w:val="left" w:pos="792"/>
                <w:tab w:val="left" w:pos="907"/>
              </w:tabs>
              <w:jc w:val="both"/>
              <w:rPr>
                <w:rFonts w:ascii="Arial Narrow" w:hAnsi="Arial Narrow"/>
                <w:sz w:val="18"/>
                <w:szCs w:val="18"/>
                <w:lang w:val="ro-RO"/>
              </w:rPr>
            </w:pPr>
            <w:r w:rsidRPr="005101F2">
              <w:rPr>
                <w:rFonts w:ascii="Arial Narrow" w:hAnsi="Arial Narrow"/>
                <w:sz w:val="18"/>
                <w:szCs w:val="18"/>
                <w:lang w:val="ro-RO"/>
              </w:rPr>
              <w:t xml:space="preserve">Amenajare terenuri de sport la nivelul unităților școlare:  Școala nr. 1 și Școala nr. 2, </w:t>
            </w:r>
          </w:p>
        </w:tc>
        <w:tc>
          <w:tcPr>
            <w:tcW w:w="934" w:type="pct"/>
            <w:vAlign w:val="center"/>
          </w:tcPr>
          <w:p w14:paraId="2C4F58F6" w14:textId="77777777" w:rsidR="005101F2" w:rsidRPr="005101F2" w:rsidRDefault="005101F2" w:rsidP="00237D9E">
            <w:pPr>
              <w:jc w:val="both"/>
              <w:rPr>
                <w:rFonts w:ascii="Arial Narrow" w:hAnsi="Arial Narrow"/>
                <w:sz w:val="18"/>
                <w:szCs w:val="18"/>
                <w:lang w:val="ro-RO"/>
              </w:rPr>
            </w:pPr>
            <w:r w:rsidRPr="005101F2">
              <w:rPr>
                <w:rFonts w:ascii="Arial Narrow" w:hAnsi="Arial Narrow"/>
                <w:sz w:val="18"/>
                <w:szCs w:val="18"/>
                <w:lang w:val="ro-RO"/>
              </w:rPr>
              <w:t>Teren de sport Școala nr. 1</w:t>
            </w:r>
          </w:p>
          <w:p w14:paraId="7B149953" w14:textId="77777777" w:rsidR="005101F2" w:rsidRPr="005101F2" w:rsidRDefault="005101F2" w:rsidP="00237D9E">
            <w:pPr>
              <w:jc w:val="both"/>
              <w:rPr>
                <w:rFonts w:ascii="Arial Narrow" w:hAnsi="Arial Narrow"/>
                <w:sz w:val="18"/>
                <w:szCs w:val="18"/>
                <w:lang w:val="ro-RO"/>
              </w:rPr>
            </w:pPr>
            <w:r w:rsidRPr="005101F2">
              <w:rPr>
                <w:rFonts w:ascii="Arial Narrow" w:hAnsi="Arial Narrow"/>
                <w:sz w:val="18"/>
                <w:szCs w:val="18"/>
                <w:lang w:val="ro-RO"/>
              </w:rPr>
              <w:t>Teren de sport Școala nr. 2</w:t>
            </w:r>
          </w:p>
        </w:tc>
        <w:tc>
          <w:tcPr>
            <w:tcW w:w="542" w:type="pct"/>
            <w:vAlign w:val="center"/>
          </w:tcPr>
          <w:p w14:paraId="604AFBB0" w14:textId="77777777" w:rsidR="005101F2" w:rsidRPr="005101F2" w:rsidRDefault="005101F2" w:rsidP="00237D9E">
            <w:pPr>
              <w:jc w:val="both"/>
              <w:rPr>
                <w:rFonts w:ascii="Arial Narrow" w:hAnsi="Arial Narrow"/>
                <w:sz w:val="18"/>
                <w:szCs w:val="18"/>
                <w:lang w:val="ro-RO"/>
              </w:rPr>
            </w:pPr>
            <w:r w:rsidRPr="005101F2">
              <w:rPr>
                <w:rFonts w:ascii="Arial Narrow" w:hAnsi="Arial Narrow"/>
                <w:sz w:val="18"/>
                <w:szCs w:val="18"/>
                <w:lang w:val="ro-RO"/>
              </w:rPr>
              <w:t>Fonduri europene/ Finanțare națională</w:t>
            </w:r>
          </w:p>
          <w:p w14:paraId="37A67690" w14:textId="77777777" w:rsidR="005101F2" w:rsidRPr="005101F2" w:rsidRDefault="005101F2" w:rsidP="00237D9E">
            <w:pPr>
              <w:jc w:val="both"/>
              <w:rPr>
                <w:rFonts w:ascii="Arial Narrow" w:hAnsi="Arial Narrow"/>
                <w:sz w:val="18"/>
                <w:szCs w:val="18"/>
                <w:lang w:val="ro-RO"/>
              </w:rPr>
            </w:pPr>
            <w:r w:rsidRPr="005101F2">
              <w:rPr>
                <w:rFonts w:ascii="Arial Narrow" w:hAnsi="Arial Narrow"/>
                <w:sz w:val="18"/>
                <w:szCs w:val="18"/>
                <w:lang w:val="ro-RO"/>
              </w:rPr>
              <w:t>Buget local</w:t>
            </w:r>
          </w:p>
        </w:tc>
        <w:tc>
          <w:tcPr>
            <w:tcW w:w="339" w:type="pct"/>
            <w:vAlign w:val="center"/>
          </w:tcPr>
          <w:p w14:paraId="081F542C" w14:textId="77777777" w:rsidR="005101F2" w:rsidRPr="005101F2" w:rsidRDefault="005101F2" w:rsidP="00237D9E">
            <w:pPr>
              <w:jc w:val="both"/>
              <w:rPr>
                <w:rFonts w:ascii="Arial Narrow" w:hAnsi="Arial Narrow"/>
                <w:sz w:val="18"/>
                <w:szCs w:val="18"/>
                <w:lang w:val="ro-RO"/>
              </w:rPr>
            </w:pPr>
            <w:r w:rsidRPr="005101F2">
              <w:rPr>
                <w:rFonts w:ascii="Arial Narrow" w:hAnsi="Arial Narrow"/>
                <w:sz w:val="18"/>
                <w:szCs w:val="18"/>
                <w:lang w:val="ro-RO"/>
              </w:rPr>
              <w:t>2022 - 2024</w:t>
            </w:r>
          </w:p>
        </w:tc>
      </w:tr>
      <w:tr w:rsidR="00BA2E8E" w:rsidRPr="00451C49" w14:paraId="1DC37404" w14:textId="77777777" w:rsidTr="00BA2E8E">
        <w:trPr>
          <w:trHeight w:val="288"/>
          <w:jc w:val="center"/>
        </w:trPr>
        <w:tc>
          <w:tcPr>
            <w:tcW w:w="303" w:type="pct"/>
            <w:vAlign w:val="center"/>
          </w:tcPr>
          <w:p w14:paraId="7D2764CB" w14:textId="77777777" w:rsidR="005101F2" w:rsidRPr="00451C49" w:rsidRDefault="005101F2" w:rsidP="005101F2">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6B52B60E" w14:textId="77777777" w:rsidR="005101F2" w:rsidRPr="00451C49" w:rsidRDefault="005101F2" w:rsidP="00237D9E">
            <w:pPr>
              <w:jc w:val="both"/>
              <w:rPr>
                <w:rFonts w:ascii="Arial Narrow" w:hAnsi="Arial Narrow"/>
                <w:sz w:val="18"/>
                <w:szCs w:val="18"/>
                <w:lang w:val="ro-RO"/>
              </w:rPr>
            </w:pPr>
            <w:r w:rsidRPr="00451C49">
              <w:rPr>
                <w:rFonts w:ascii="Arial Narrow" w:hAnsi="Arial Narrow"/>
                <w:sz w:val="18"/>
                <w:szCs w:val="18"/>
                <w:lang w:val="ro-RO"/>
              </w:rPr>
              <w:t>V. Educație, cultură și sport</w:t>
            </w:r>
          </w:p>
        </w:tc>
        <w:tc>
          <w:tcPr>
            <w:tcW w:w="951" w:type="pct"/>
            <w:vAlign w:val="center"/>
          </w:tcPr>
          <w:p w14:paraId="5F1F3018" w14:textId="77777777" w:rsidR="005101F2" w:rsidRPr="00451C49" w:rsidRDefault="005101F2" w:rsidP="00237D9E">
            <w:pPr>
              <w:jc w:val="both"/>
              <w:rPr>
                <w:rFonts w:ascii="Arial Narrow" w:hAnsi="Arial Narrow"/>
                <w:sz w:val="18"/>
                <w:szCs w:val="18"/>
                <w:lang w:val="ro-RO"/>
              </w:rPr>
            </w:pPr>
            <w:r w:rsidRPr="00451C49">
              <w:rPr>
                <w:rFonts w:ascii="Arial Narrow" w:hAnsi="Arial Narrow"/>
                <w:sz w:val="18"/>
                <w:szCs w:val="18"/>
                <w:lang w:val="ro-RO"/>
              </w:rPr>
              <w:t>OB5.2. Îmbunătățirea bazei materiale pentru furnizarea serviciilor culturale și sportive și sprijinirea desfășurării unor astfel de manifestări la nivel de comunitate; dezvoltarea infrastructurii de petrecere a timpului liber/agrement</w:t>
            </w:r>
          </w:p>
        </w:tc>
        <w:tc>
          <w:tcPr>
            <w:tcW w:w="1095" w:type="pct"/>
            <w:vAlign w:val="center"/>
          </w:tcPr>
          <w:p w14:paraId="4A84F00B" w14:textId="77777777" w:rsidR="005101F2" w:rsidRPr="005101F2" w:rsidRDefault="005101F2" w:rsidP="00237D9E">
            <w:pPr>
              <w:tabs>
                <w:tab w:val="left" w:pos="86"/>
                <w:tab w:val="left" w:pos="702"/>
                <w:tab w:val="left" w:pos="792"/>
                <w:tab w:val="left" w:pos="907"/>
              </w:tabs>
              <w:jc w:val="both"/>
              <w:rPr>
                <w:rFonts w:ascii="Arial Narrow" w:hAnsi="Arial Narrow"/>
                <w:sz w:val="18"/>
                <w:szCs w:val="18"/>
                <w:lang w:val="ro-RO"/>
              </w:rPr>
            </w:pPr>
            <w:r w:rsidRPr="005101F2">
              <w:rPr>
                <w:rFonts w:ascii="Arial Narrow" w:hAnsi="Arial Narrow"/>
                <w:sz w:val="18"/>
                <w:szCs w:val="18"/>
                <w:lang w:val="ro-RO"/>
              </w:rPr>
              <w:t>Construcția unor terenuri de sport în localitățile Bohoghina și Calinești</w:t>
            </w:r>
          </w:p>
        </w:tc>
        <w:tc>
          <w:tcPr>
            <w:tcW w:w="934" w:type="pct"/>
            <w:vAlign w:val="center"/>
          </w:tcPr>
          <w:p w14:paraId="68F9C257" w14:textId="77777777" w:rsidR="005101F2" w:rsidRPr="005101F2" w:rsidRDefault="005101F2" w:rsidP="00237D9E">
            <w:pPr>
              <w:jc w:val="both"/>
              <w:rPr>
                <w:rFonts w:ascii="Arial Narrow" w:hAnsi="Arial Narrow"/>
                <w:sz w:val="18"/>
                <w:szCs w:val="18"/>
                <w:lang w:val="ro-RO"/>
              </w:rPr>
            </w:pPr>
            <w:r w:rsidRPr="005101F2">
              <w:rPr>
                <w:rFonts w:ascii="Arial Narrow" w:hAnsi="Arial Narrow"/>
                <w:sz w:val="18"/>
                <w:szCs w:val="18"/>
                <w:lang w:val="ro-RO"/>
              </w:rPr>
              <w:t>Teren de sport Bohoghina</w:t>
            </w:r>
          </w:p>
          <w:p w14:paraId="50A17678" w14:textId="77777777" w:rsidR="005101F2" w:rsidRPr="005101F2" w:rsidRDefault="005101F2" w:rsidP="00237D9E">
            <w:pPr>
              <w:jc w:val="both"/>
              <w:rPr>
                <w:rFonts w:ascii="Arial Narrow" w:hAnsi="Arial Narrow"/>
                <w:sz w:val="18"/>
                <w:szCs w:val="18"/>
                <w:lang w:val="ro-RO"/>
              </w:rPr>
            </w:pPr>
            <w:r w:rsidRPr="005101F2">
              <w:rPr>
                <w:rFonts w:ascii="Arial Narrow" w:hAnsi="Arial Narrow"/>
                <w:sz w:val="18"/>
                <w:szCs w:val="18"/>
                <w:lang w:val="ro-RO"/>
              </w:rPr>
              <w:t>Teren de sport Căținești</w:t>
            </w:r>
          </w:p>
        </w:tc>
        <w:tc>
          <w:tcPr>
            <w:tcW w:w="542" w:type="pct"/>
            <w:vAlign w:val="center"/>
          </w:tcPr>
          <w:p w14:paraId="5D4AC4E4" w14:textId="77777777" w:rsidR="005101F2" w:rsidRPr="005101F2" w:rsidRDefault="005101F2" w:rsidP="00237D9E">
            <w:pPr>
              <w:jc w:val="both"/>
              <w:rPr>
                <w:rFonts w:ascii="Arial Narrow" w:hAnsi="Arial Narrow"/>
                <w:sz w:val="18"/>
                <w:szCs w:val="18"/>
                <w:lang w:val="ro-RO"/>
              </w:rPr>
            </w:pPr>
            <w:r w:rsidRPr="005101F2">
              <w:rPr>
                <w:rFonts w:ascii="Arial Narrow" w:hAnsi="Arial Narrow"/>
                <w:sz w:val="18"/>
                <w:szCs w:val="18"/>
                <w:lang w:val="ro-RO"/>
              </w:rPr>
              <w:t>Fonduri europene/ Finanțare națională</w:t>
            </w:r>
          </w:p>
          <w:p w14:paraId="18703CDE" w14:textId="77777777" w:rsidR="005101F2" w:rsidRPr="005101F2" w:rsidRDefault="005101F2" w:rsidP="00237D9E">
            <w:pPr>
              <w:jc w:val="both"/>
              <w:rPr>
                <w:rFonts w:ascii="Arial Narrow" w:hAnsi="Arial Narrow"/>
                <w:sz w:val="18"/>
                <w:szCs w:val="18"/>
                <w:lang w:val="ro-RO"/>
              </w:rPr>
            </w:pPr>
            <w:r w:rsidRPr="005101F2">
              <w:rPr>
                <w:rFonts w:ascii="Arial Narrow" w:hAnsi="Arial Narrow"/>
                <w:sz w:val="18"/>
                <w:szCs w:val="18"/>
                <w:lang w:val="ro-RO"/>
              </w:rPr>
              <w:t>Buget local</w:t>
            </w:r>
          </w:p>
        </w:tc>
        <w:tc>
          <w:tcPr>
            <w:tcW w:w="339" w:type="pct"/>
            <w:vAlign w:val="center"/>
          </w:tcPr>
          <w:p w14:paraId="24DBC28D" w14:textId="77777777" w:rsidR="005101F2" w:rsidRPr="005101F2" w:rsidRDefault="005101F2" w:rsidP="00237D9E">
            <w:pPr>
              <w:jc w:val="both"/>
              <w:rPr>
                <w:rFonts w:ascii="Arial Narrow" w:hAnsi="Arial Narrow"/>
                <w:sz w:val="18"/>
                <w:szCs w:val="18"/>
                <w:lang w:val="ro-RO"/>
              </w:rPr>
            </w:pPr>
            <w:r w:rsidRPr="005101F2">
              <w:rPr>
                <w:rFonts w:ascii="Arial Narrow" w:hAnsi="Arial Narrow"/>
                <w:sz w:val="18"/>
                <w:szCs w:val="18"/>
                <w:lang w:val="ro-RO"/>
              </w:rPr>
              <w:t>2022 - 2024</w:t>
            </w:r>
          </w:p>
        </w:tc>
      </w:tr>
      <w:tr w:rsidR="00BA2E8E" w:rsidRPr="00451C49" w14:paraId="2CCF8EFD" w14:textId="77777777" w:rsidTr="00BA2E8E">
        <w:trPr>
          <w:trHeight w:val="288"/>
          <w:jc w:val="center"/>
        </w:trPr>
        <w:tc>
          <w:tcPr>
            <w:tcW w:w="303" w:type="pct"/>
            <w:vAlign w:val="center"/>
          </w:tcPr>
          <w:p w14:paraId="6E467A4B" w14:textId="77777777" w:rsidR="00444CFF" w:rsidRPr="00451C49" w:rsidRDefault="00444CFF" w:rsidP="00444CF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20CE7BF8"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V. Educație, cultură și sport</w:t>
            </w:r>
          </w:p>
        </w:tc>
        <w:tc>
          <w:tcPr>
            <w:tcW w:w="951" w:type="pct"/>
            <w:vAlign w:val="center"/>
          </w:tcPr>
          <w:p w14:paraId="2C76A226"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 xml:space="preserve">OB5.2. Îmbunătățirea bazei materiale pentru furnizarea serviciilor culturale și sportive și sprijinirea desfășurării unor astfel de manifestări la nivel de comunitate; dezvoltarea </w:t>
            </w:r>
            <w:r w:rsidRPr="00451C49">
              <w:rPr>
                <w:rFonts w:ascii="Arial Narrow" w:hAnsi="Arial Narrow"/>
                <w:sz w:val="18"/>
                <w:szCs w:val="18"/>
                <w:lang w:val="ro-RO"/>
              </w:rPr>
              <w:lastRenderedPageBreak/>
              <w:t>infrastructurii de petrecere a timpului liber/agrement</w:t>
            </w:r>
          </w:p>
        </w:tc>
        <w:tc>
          <w:tcPr>
            <w:tcW w:w="1095" w:type="pct"/>
            <w:vAlign w:val="center"/>
          </w:tcPr>
          <w:p w14:paraId="5E376977" w14:textId="77777777" w:rsidR="00444CFF" w:rsidRPr="00451C49" w:rsidRDefault="00444CFF" w:rsidP="00237D9E">
            <w:pPr>
              <w:tabs>
                <w:tab w:val="left" w:pos="86"/>
                <w:tab w:val="left" w:pos="702"/>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lastRenderedPageBreak/>
              <w:t>Amenajare</w:t>
            </w:r>
            <w:r w:rsidR="005101F2">
              <w:rPr>
                <w:rFonts w:ascii="Arial Narrow" w:hAnsi="Arial Narrow"/>
                <w:sz w:val="18"/>
                <w:szCs w:val="18"/>
                <w:lang w:val="ro-RO"/>
              </w:rPr>
              <w:t>a</w:t>
            </w:r>
            <w:r w:rsidRPr="00451C49">
              <w:rPr>
                <w:rFonts w:ascii="Arial Narrow" w:hAnsi="Arial Narrow"/>
                <w:sz w:val="18"/>
                <w:szCs w:val="18"/>
                <w:lang w:val="ro-RO"/>
              </w:rPr>
              <w:t xml:space="preserve"> centru</w:t>
            </w:r>
            <w:r w:rsidR="005101F2">
              <w:rPr>
                <w:rFonts w:ascii="Arial Narrow" w:hAnsi="Arial Narrow"/>
                <w:sz w:val="18"/>
                <w:szCs w:val="18"/>
                <w:lang w:val="ro-RO"/>
              </w:rPr>
              <w:t>lui</w:t>
            </w:r>
            <w:r w:rsidRPr="00451C49">
              <w:rPr>
                <w:rFonts w:ascii="Arial Narrow" w:hAnsi="Arial Narrow"/>
                <w:sz w:val="18"/>
                <w:szCs w:val="18"/>
                <w:lang w:val="ro-RO"/>
              </w:rPr>
              <w:t xml:space="preserve"> civic al orașului Bucecea</w:t>
            </w:r>
            <w:r w:rsidR="006048F6">
              <w:rPr>
                <w:rFonts w:ascii="Arial Narrow" w:hAnsi="Arial Narrow"/>
                <w:sz w:val="18"/>
                <w:szCs w:val="18"/>
                <w:lang w:val="ro-RO"/>
              </w:rPr>
              <w:t xml:space="preserve"> - </w:t>
            </w:r>
            <w:r w:rsidRPr="00451C49">
              <w:rPr>
                <w:rFonts w:ascii="Arial Narrow" w:hAnsi="Arial Narrow"/>
                <w:sz w:val="18"/>
                <w:szCs w:val="18"/>
                <w:lang w:val="ro-RO"/>
              </w:rPr>
              <w:t xml:space="preserve"> lucrări de modernizare/reparații/întreținere</w:t>
            </w:r>
            <w:r w:rsidR="006048F6">
              <w:rPr>
                <w:rFonts w:ascii="Arial Narrow" w:hAnsi="Arial Narrow"/>
                <w:sz w:val="18"/>
                <w:szCs w:val="18"/>
                <w:lang w:val="ro-RO"/>
              </w:rPr>
              <w:t xml:space="preserve"> (</w:t>
            </w:r>
            <w:r w:rsidR="00525325">
              <w:rPr>
                <w:rFonts w:ascii="Arial Narrow" w:hAnsi="Arial Narrow"/>
                <w:sz w:val="18"/>
                <w:szCs w:val="18"/>
                <w:lang w:val="ro-RO"/>
              </w:rPr>
              <w:t>str. Alecu Ra</w:t>
            </w:r>
            <w:r w:rsidR="005101F2">
              <w:rPr>
                <w:rFonts w:ascii="Arial Narrow" w:hAnsi="Arial Narrow"/>
                <w:sz w:val="18"/>
                <w:szCs w:val="18"/>
                <w:lang w:val="ro-RO"/>
              </w:rPr>
              <w:t>ll</w:t>
            </w:r>
            <w:r w:rsidR="00525325">
              <w:rPr>
                <w:rFonts w:ascii="Arial Narrow" w:hAnsi="Arial Narrow"/>
                <w:sz w:val="18"/>
                <w:szCs w:val="18"/>
                <w:lang w:val="ro-RO"/>
              </w:rPr>
              <w:t>et L</w:t>
            </w:r>
            <w:r w:rsidR="005101F2">
              <w:rPr>
                <w:rFonts w:ascii="Arial Narrow" w:hAnsi="Arial Narrow"/>
                <w:sz w:val="18"/>
                <w:szCs w:val="18"/>
                <w:lang w:val="ro-RO"/>
              </w:rPr>
              <w:t>ocotenent</w:t>
            </w:r>
            <w:r w:rsidR="00525325">
              <w:rPr>
                <w:rFonts w:ascii="Arial Narrow" w:hAnsi="Arial Narrow"/>
                <w:sz w:val="18"/>
                <w:szCs w:val="18"/>
                <w:lang w:val="ro-RO"/>
              </w:rPr>
              <w:t xml:space="preserve"> Murar</w:t>
            </w:r>
            <w:r w:rsidR="00FF21DC">
              <w:rPr>
                <w:rFonts w:ascii="Arial Narrow" w:hAnsi="Arial Narrow"/>
                <w:sz w:val="18"/>
                <w:szCs w:val="18"/>
                <w:lang w:val="ro-RO"/>
              </w:rPr>
              <w:t>i</w:t>
            </w:r>
            <w:r w:rsidR="00525325">
              <w:rPr>
                <w:rFonts w:ascii="Arial Narrow" w:hAnsi="Arial Narrow"/>
                <w:sz w:val="18"/>
                <w:szCs w:val="18"/>
                <w:lang w:val="ro-RO"/>
              </w:rPr>
              <w:t>u</w:t>
            </w:r>
            <w:r w:rsidR="006048F6">
              <w:rPr>
                <w:rFonts w:ascii="Arial Narrow" w:hAnsi="Arial Narrow"/>
                <w:sz w:val="18"/>
                <w:szCs w:val="18"/>
                <w:lang w:val="ro-RO"/>
              </w:rPr>
              <w:t>)</w:t>
            </w:r>
          </w:p>
        </w:tc>
        <w:tc>
          <w:tcPr>
            <w:tcW w:w="934" w:type="pct"/>
            <w:vAlign w:val="center"/>
          </w:tcPr>
          <w:p w14:paraId="0ED5D605"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Centru civic</w:t>
            </w:r>
          </w:p>
        </w:tc>
        <w:tc>
          <w:tcPr>
            <w:tcW w:w="542" w:type="pct"/>
            <w:vAlign w:val="center"/>
          </w:tcPr>
          <w:p w14:paraId="3C8044D9"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Fonduri Europene/ Finanțare națională (CNI)</w:t>
            </w:r>
          </w:p>
          <w:p w14:paraId="1FDE1A2B"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269E953A" w14:textId="77777777" w:rsidR="00444CFF" w:rsidRPr="00451C49" w:rsidRDefault="00525325" w:rsidP="00237D9E">
            <w:pPr>
              <w:jc w:val="both"/>
              <w:rPr>
                <w:rFonts w:ascii="Arial Narrow" w:hAnsi="Arial Narrow"/>
                <w:sz w:val="18"/>
                <w:szCs w:val="18"/>
                <w:lang w:val="ro-RO"/>
              </w:rPr>
            </w:pPr>
            <w:r>
              <w:rPr>
                <w:rFonts w:ascii="Arial Narrow" w:hAnsi="Arial Narrow"/>
                <w:sz w:val="18"/>
                <w:szCs w:val="18"/>
                <w:lang w:val="ro-RO"/>
              </w:rPr>
              <w:t>2022-2024</w:t>
            </w:r>
          </w:p>
        </w:tc>
      </w:tr>
      <w:tr w:rsidR="00BA2E8E" w:rsidRPr="00451C49" w14:paraId="63EAC408" w14:textId="77777777" w:rsidTr="00BA2E8E">
        <w:trPr>
          <w:trHeight w:val="288"/>
          <w:jc w:val="center"/>
        </w:trPr>
        <w:tc>
          <w:tcPr>
            <w:tcW w:w="303" w:type="pct"/>
            <w:vAlign w:val="center"/>
          </w:tcPr>
          <w:p w14:paraId="31AD4D3D" w14:textId="77777777" w:rsidR="00444CFF" w:rsidRPr="00451C49" w:rsidRDefault="00444CFF" w:rsidP="00444CF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6078E205"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V. Educație, cultură și sport</w:t>
            </w:r>
          </w:p>
        </w:tc>
        <w:tc>
          <w:tcPr>
            <w:tcW w:w="951" w:type="pct"/>
            <w:vAlign w:val="center"/>
          </w:tcPr>
          <w:p w14:paraId="1883B0E3"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OB5.2. Îmbunătățirea bazei materiale pentru furnizarea serviciilor culturale și sportive și sprijinirea desfășurării unor astfel de manifestări la nivel de comunitate; dezvoltarea infrastructurii de petrecere a timpului liber/agrement</w:t>
            </w:r>
          </w:p>
        </w:tc>
        <w:tc>
          <w:tcPr>
            <w:tcW w:w="1095" w:type="pct"/>
            <w:vAlign w:val="center"/>
          </w:tcPr>
          <w:p w14:paraId="0F25AA7E" w14:textId="77777777" w:rsidR="00444CFF" w:rsidRPr="00451C49" w:rsidRDefault="00444CFF" w:rsidP="00237D9E">
            <w:pPr>
              <w:tabs>
                <w:tab w:val="left" w:pos="86"/>
                <w:tab w:val="left" w:pos="702"/>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Construirea unei noi troițe</w:t>
            </w:r>
            <w:r w:rsidR="00054167">
              <w:rPr>
                <w:rFonts w:ascii="Arial Narrow" w:hAnsi="Arial Narrow"/>
                <w:sz w:val="18"/>
                <w:szCs w:val="18"/>
                <w:lang w:val="ro-RO"/>
              </w:rPr>
              <w:t>/capela</w:t>
            </w:r>
            <w:r w:rsidRPr="00451C49">
              <w:rPr>
                <w:rFonts w:ascii="Arial Narrow" w:hAnsi="Arial Narrow"/>
                <w:sz w:val="18"/>
                <w:szCs w:val="18"/>
                <w:lang w:val="ro-RO"/>
              </w:rPr>
              <w:t xml:space="preserve"> (inclusiv amenajarea de locuri de parcare pentru vizitatori)</w:t>
            </w:r>
            <w:r w:rsidR="00525325">
              <w:rPr>
                <w:rFonts w:ascii="Arial Narrow" w:hAnsi="Arial Narrow"/>
                <w:sz w:val="18"/>
                <w:szCs w:val="18"/>
                <w:lang w:val="ro-RO"/>
              </w:rPr>
              <w:t xml:space="preserve"> la Cimitirul E</w:t>
            </w:r>
            <w:r w:rsidR="006048F6">
              <w:rPr>
                <w:rFonts w:ascii="Arial Narrow" w:hAnsi="Arial Narrow"/>
                <w:sz w:val="18"/>
                <w:szCs w:val="18"/>
                <w:lang w:val="ro-RO"/>
              </w:rPr>
              <w:t>r</w:t>
            </w:r>
            <w:r w:rsidR="00525325">
              <w:rPr>
                <w:rFonts w:ascii="Arial Narrow" w:hAnsi="Arial Narrow"/>
                <w:sz w:val="18"/>
                <w:szCs w:val="18"/>
                <w:lang w:val="ro-RO"/>
              </w:rPr>
              <w:t>oilor</w:t>
            </w:r>
            <w:r w:rsidR="00C81019">
              <w:rPr>
                <w:rFonts w:ascii="Arial Narrow" w:hAnsi="Arial Narrow"/>
                <w:sz w:val="18"/>
                <w:szCs w:val="18"/>
                <w:lang w:val="ro-RO"/>
              </w:rPr>
              <w:t xml:space="preserve"> Bucecea</w:t>
            </w:r>
          </w:p>
        </w:tc>
        <w:tc>
          <w:tcPr>
            <w:tcW w:w="934" w:type="pct"/>
            <w:vAlign w:val="center"/>
          </w:tcPr>
          <w:p w14:paraId="330A55D4"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Troiță</w:t>
            </w:r>
          </w:p>
          <w:p w14:paraId="2E8B6661"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Suprafață parcare</w:t>
            </w:r>
          </w:p>
          <w:p w14:paraId="34E37234"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Număr de locuri parcare</w:t>
            </w:r>
          </w:p>
        </w:tc>
        <w:tc>
          <w:tcPr>
            <w:tcW w:w="542" w:type="pct"/>
            <w:vAlign w:val="center"/>
          </w:tcPr>
          <w:p w14:paraId="14A0FC00"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7EF04DEF" w14:textId="77777777" w:rsidR="00444CFF" w:rsidRPr="00451C49" w:rsidRDefault="00525325" w:rsidP="00237D9E">
            <w:pPr>
              <w:jc w:val="both"/>
              <w:rPr>
                <w:rFonts w:ascii="Arial Narrow" w:hAnsi="Arial Narrow"/>
                <w:sz w:val="18"/>
                <w:szCs w:val="18"/>
                <w:lang w:val="ro-RO"/>
              </w:rPr>
            </w:pPr>
            <w:r>
              <w:rPr>
                <w:rFonts w:ascii="Arial Narrow" w:hAnsi="Arial Narrow"/>
                <w:sz w:val="18"/>
                <w:szCs w:val="18"/>
                <w:lang w:val="ro-RO"/>
              </w:rPr>
              <w:t>2023</w:t>
            </w:r>
          </w:p>
        </w:tc>
      </w:tr>
      <w:tr w:rsidR="00BA2E8E" w:rsidRPr="00451C49" w14:paraId="05F121DD" w14:textId="77777777" w:rsidTr="00BA2E8E">
        <w:trPr>
          <w:trHeight w:val="288"/>
          <w:jc w:val="center"/>
        </w:trPr>
        <w:tc>
          <w:tcPr>
            <w:tcW w:w="303" w:type="pct"/>
            <w:vAlign w:val="center"/>
          </w:tcPr>
          <w:p w14:paraId="406F4AA3" w14:textId="77777777" w:rsidR="00444CFF" w:rsidRPr="00451C49" w:rsidRDefault="00444CFF" w:rsidP="00444CF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088F1FFE"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V. Educație, cultură și sport</w:t>
            </w:r>
          </w:p>
        </w:tc>
        <w:tc>
          <w:tcPr>
            <w:tcW w:w="951" w:type="pct"/>
            <w:vAlign w:val="center"/>
          </w:tcPr>
          <w:p w14:paraId="75CAFF67"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OB5.2. Îmbunătățirea bazei materiale pentru furnizarea serviciilor culturale și sportive și sprijinirea desfășurării unor astfel de manifestări la nivel de comunitate; dezvoltarea infrastructurii de petrecere a timpului liber/agrement</w:t>
            </w:r>
          </w:p>
        </w:tc>
        <w:tc>
          <w:tcPr>
            <w:tcW w:w="1095" w:type="pct"/>
            <w:vAlign w:val="center"/>
          </w:tcPr>
          <w:p w14:paraId="07B51219" w14:textId="77777777" w:rsidR="00444CFF" w:rsidRPr="00451C49" w:rsidRDefault="00444CFF" w:rsidP="00237D9E">
            <w:pPr>
              <w:tabs>
                <w:tab w:val="left" w:pos="86"/>
                <w:tab w:val="left" w:pos="702"/>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Amenajare zonă de agrement, în apropierea Bisericii Bucecea-terenurilor de sport</w:t>
            </w:r>
          </w:p>
        </w:tc>
        <w:tc>
          <w:tcPr>
            <w:tcW w:w="934" w:type="pct"/>
            <w:vAlign w:val="center"/>
          </w:tcPr>
          <w:p w14:paraId="48841057"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Suprafață amenajată</w:t>
            </w:r>
          </w:p>
          <w:p w14:paraId="0D73A97C"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Dotări</w:t>
            </w:r>
          </w:p>
        </w:tc>
        <w:tc>
          <w:tcPr>
            <w:tcW w:w="542" w:type="pct"/>
            <w:vAlign w:val="center"/>
          </w:tcPr>
          <w:p w14:paraId="29399F4A" w14:textId="77777777" w:rsidR="00444CFF" w:rsidRPr="00451C49" w:rsidRDefault="00054167" w:rsidP="00237D9E">
            <w:pPr>
              <w:jc w:val="both"/>
              <w:rPr>
                <w:rFonts w:ascii="Arial Narrow" w:hAnsi="Arial Narrow"/>
                <w:sz w:val="18"/>
                <w:szCs w:val="18"/>
                <w:lang w:val="ro-RO"/>
              </w:rPr>
            </w:pPr>
            <w:r>
              <w:rPr>
                <w:rFonts w:ascii="Arial Narrow" w:hAnsi="Arial Narrow"/>
                <w:sz w:val="18"/>
                <w:szCs w:val="18"/>
                <w:lang w:val="ro-RO"/>
              </w:rPr>
              <w:t>B</w:t>
            </w:r>
            <w:r w:rsidR="00444CFF" w:rsidRPr="00451C49">
              <w:rPr>
                <w:rFonts w:ascii="Arial Narrow" w:hAnsi="Arial Narrow"/>
                <w:sz w:val="18"/>
                <w:szCs w:val="18"/>
                <w:lang w:val="ro-RO"/>
              </w:rPr>
              <w:t>uget local</w:t>
            </w:r>
          </w:p>
        </w:tc>
        <w:tc>
          <w:tcPr>
            <w:tcW w:w="339" w:type="pct"/>
            <w:vAlign w:val="center"/>
          </w:tcPr>
          <w:p w14:paraId="22A097ED" w14:textId="77777777" w:rsidR="00444CFF" w:rsidRPr="00451C49" w:rsidRDefault="00054167" w:rsidP="00237D9E">
            <w:pPr>
              <w:jc w:val="both"/>
              <w:rPr>
                <w:rFonts w:ascii="Arial Narrow" w:hAnsi="Arial Narrow"/>
                <w:sz w:val="18"/>
                <w:szCs w:val="18"/>
                <w:lang w:val="ro-RO"/>
              </w:rPr>
            </w:pPr>
            <w:r>
              <w:rPr>
                <w:rFonts w:ascii="Arial Narrow" w:hAnsi="Arial Narrow"/>
                <w:sz w:val="18"/>
                <w:szCs w:val="18"/>
                <w:lang w:val="ro-RO"/>
              </w:rPr>
              <w:t>2022</w:t>
            </w:r>
          </w:p>
        </w:tc>
      </w:tr>
      <w:tr w:rsidR="00BA2E8E" w:rsidRPr="00451C49" w14:paraId="40939F70" w14:textId="77777777" w:rsidTr="00BA2E8E">
        <w:trPr>
          <w:trHeight w:val="288"/>
          <w:jc w:val="center"/>
        </w:trPr>
        <w:tc>
          <w:tcPr>
            <w:tcW w:w="303" w:type="pct"/>
            <w:vAlign w:val="center"/>
          </w:tcPr>
          <w:p w14:paraId="0EACC8B2" w14:textId="77777777" w:rsidR="00444CFF" w:rsidRPr="00451C49" w:rsidRDefault="00444CFF" w:rsidP="00444CF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159C0AFD"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V. Educație, cultură și sport</w:t>
            </w:r>
          </w:p>
        </w:tc>
        <w:tc>
          <w:tcPr>
            <w:tcW w:w="951" w:type="pct"/>
            <w:vAlign w:val="center"/>
          </w:tcPr>
          <w:p w14:paraId="1E5E59D7" w14:textId="77777777" w:rsidR="00444CFF" w:rsidRPr="00451C49" w:rsidRDefault="00444CFF" w:rsidP="00237D9E">
            <w:pPr>
              <w:jc w:val="both"/>
              <w:rPr>
                <w:rFonts w:ascii="Arial Narrow" w:hAnsi="Arial Narrow"/>
                <w:sz w:val="18"/>
                <w:szCs w:val="18"/>
                <w:highlight w:val="yellow"/>
                <w:lang w:val="ro-RO"/>
              </w:rPr>
            </w:pPr>
            <w:r w:rsidRPr="00451C49">
              <w:rPr>
                <w:rFonts w:ascii="Arial Narrow" w:hAnsi="Arial Narrow"/>
                <w:sz w:val="18"/>
                <w:szCs w:val="18"/>
                <w:lang w:val="ro-RO"/>
              </w:rPr>
              <w:t xml:space="preserve">OB5.2. Îmbunătățirea bazei materiale pentru furnizarea serviciilor culturale și sportive și sprijinirea desfășurării unor astfel de manifestări la nivel de comunitate; dezvoltarea infrastructurii de petrecere a timpului </w:t>
            </w:r>
            <w:r w:rsidRPr="00451C49">
              <w:rPr>
                <w:rFonts w:ascii="Arial Narrow" w:hAnsi="Arial Narrow"/>
                <w:sz w:val="18"/>
                <w:szCs w:val="18"/>
                <w:lang w:val="ro-RO"/>
              </w:rPr>
              <w:lastRenderedPageBreak/>
              <w:t>liber/agrement</w:t>
            </w:r>
          </w:p>
        </w:tc>
        <w:tc>
          <w:tcPr>
            <w:tcW w:w="1095" w:type="pct"/>
            <w:vAlign w:val="center"/>
          </w:tcPr>
          <w:p w14:paraId="24A93CFD" w14:textId="77777777" w:rsidR="00444CFF" w:rsidRPr="00C81019" w:rsidRDefault="00444CFF" w:rsidP="00237D9E">
            <w:pPr>
              <w:tabs>
                <w:tab w:val="left" w:pos="86"/>
                <w:tab w:val="left" w:pos="702"/>
                <w:tab w:val="left" w:pos="792"/>
                <w:tab w:val="left" w:pos="907"/>
              </w:tabs>
              <w:jc w:val="both"/>
              <w:rPr>
                <w:rFonts w:ascii="Arial Narrow" w:hAnsi="Arial Narrow"/>
                <w:sz w:val="18"/>
                <w:szCs w:val="18"/>
                <w:lang w:val="ro-RO"/>
              </w:rPr>
            </w:pPr>
            <w:r w:rsidRPr="00C81019">
              <w:rPr>
                <w:rFonts w:ascii="Arial Narrow" w:hAnsi="Arial Narrow"/>
                <w:sz w:val="18"/>
                <w:szCs w:val="18"/>
                <w:lang w:val="ro-RO"/>
              </w:rPr>
              <w:lastRenderedPageBreak/>
              <w:t xml:space="preserve">Sprijinirea evenimentelor locale pentru promovarea comunității, a valorilor, tradițiilor și obiceiurilor românești (Festivalul “Satule, Mândră Grădină”, evenimente organizate cu ocazia zilei orașului, sărbătorilor religioase și hramurilor bisericești), evenimente culturale </w:t>
            </w:r>
            <w:r w:rsidRPr="00C81019">
              <w:rPr>
                <w:rFonts w:ascii="Arial Narrow" w:hAnsi="Arial Narrow"/>
                <w:sz w:val="18"/>
                <w:szCs w:val="18"/>
                <w:lang w:val="ro-RO"/>
              </w:rPr>
              <w:lastRenderedPageBreak/>
              <w:t>punctuale, evenimente și concursuri sportive</w:t>
            </w:r>
            <w:r w:rsidR="00C81019" w:rsidRPr="00C81019">
              <w:rPr>
                <w:rFonts w:ascii="Arial Narrow" w:hAnsi="Arial Narrow"/>
                <w:sz w:val="18"/>
                <w:szCs w:val="18"/>
                <w:lang w:val="ro-RO"/>
              </w:rPr>
              <w:t xml:space="preserve"> etc.</w:t>
            </w:r>
          </w:p>
        </w:tc>
        <w:tc>
          <w:tcPr>
            <w:tcW w:w="934" w:type="pct"/>
            <w:vAlign w:val="center"/>
          </w:tcPr>
          <w:p w14:paraId="0B956C03" w14:textId="77777777" w:rsidR="00444CFF" w:rsidRPr="00C81019" w:rsidRDefault="00444CFF" w:rsidP="00237D9E">
            <w:pPr>
              <w:jc w:val="both"/>
              <w:rPr>
                <w:rFonts w:ascii="Arial Narrow" w:hAnsi="Arial Narrow"/>
                <w:sz w:val="18"/>
                <w:szCs w:val="18"/>
                <w:lang w:val="ro-RO"/>
              </w:rPr>
            </w:pPr>
            <w:r w:rsidRPr="00C81019">
              <w:rPr>
                <w:rFonts w:ascii="Arial Narrow" w:hAnsi="Arial Narrow"/>
                <w:sz w:val="18"/>
                <w:szCs w:val="18"/>
                <w:lang w:val="ro-RO"/>
              </w:rPr>
              <w:lastRenderedPageBreak/>
              <w:t>Număr de evenimente organizate</w:t>
            </w:r>
          </w:p>
          <w:p w14:paraId="7E5D681B" w14:textId="77777777" w:rsidR="00444CFF" w:rsidRPr="00C81019" w:rsidRDefault="00444CFF" w:rsidP="00237D9E">
            <w:pPr>
              <w:jc w:val="both"/>
              <w:rPr>
                <w:rFonts w:ascii="Arial Narrow" w:hAnsi="Arial Narrow"/>
                <w:sz w:val="18"/>
                <w:szCs w:val="18"/>
                <w:lang w:val="ro-RO"/>
              </w:rPr>
            </w:pPr>
            <w:r w:rsidRPr="00C81019">
              <w:rPr>
                <w:rFonts w:ascii="Arial Narrow" w:hAnsi="Arial Narrow"/>
                <w:sz w:val="18"/>
                <w:szCs w:val="18"/>
                <w:lang w:val="ro-RO"/>
              </w:rPr>
              <w:t>Număr de participanți</w:t>
            </w:r>
          </w:p>
        </w:tc>
        <w:tc>
          <w:tcPr>
            <w:tcW w:w="542" w:type="pct"/>
            <w:vAlign w:val="center"/>
          </w:tcPr>
          <w:p w14:paraId="606FDCC7"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3E7599A2" w14:textId="77777777" w:rsidR="00444CFF" w:rsidRPr="00451C49" w:rsidRDefault="00054167"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2DF9A8B5" w14:textId="77777777" w:rsidTr="00BA2E8E">
        <w:trPr>
          <w:trHeight w:val="288"/>
          <w:jc w:val="center"/>
        </w:trPr>
        <w:tc>
          <w:tcPr>
            <w:tcW w:w="303" w:type="pct"/>
            <w:vAlign w:val="center"/>
          </w:tcPr>
          <w:p w14:paraId="7A585F61" w14:textId="77777777" w:rsidR="00444CFF" w:rsidRPr="00451C49" w:rsidRDefault="00444CFF" w:rsidP="00444CFF">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2B500852" w14:textId="77777777" w:rsidR="00444CFF" w:rsidRPr="00451C49" w:rsidRDefault="00444CFF" w:rsidP="00237D9E">
            <w:pPr>
              <w:jc w:val="both"/>
              <w:rPr>
                <w:rFonts w:ascii="Arial Narrow" w:hAnsi="Arial Narrow"/>
                <w:sz w:val="18"/>
                <w:szCs w:val="18"/>
                <w:highlight w:val="green"/>
                <w:lang w:val="ro-RO"/>
              </w:rPr>
            </w:pPr>
            <w:r w:rsidRPr="00451C49">
              <w:rPr>
                <w:rFonts w:ascii="Arial Narrow" w:hAnsi="Arial Narrow"/>
                <w:sz w:val="18"/>
                <w:szCs w:val="18"/>
                <w:lang w:val="ro-RO"/>
              </w:rPr>
              <w:t xml:space="preserve">VI. Servicii de bază la nivelul comunității </w:t>
            </w:r>
          </w:p>
        </w:tc>
        <w:tc>
          <w:tcPr>
            <w:tcW w:w="951" w:type="pct"/>
            <w:vAlign w:val="center"/>
          </w:tcPr>
          <w:p w14:paraId="385C03D6"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 xml:space="preserve">OB6.1. Dezvoltarea și modernizarea serviciilor de sănătate </w:t>
            </w:r>
          </w:p>
        </w:tc>
        <w:tc>
          <w:tcPr>
            <w:tcW w:w="1095" w:type="pct"/>
            <w:vAlign w:val="center"/>
          </w:tcPr>
          <w:p w14:paraId="3D0BFE9C" w14:textId="77777777" w:rsidR="00444CFF" w:rsidRPr="00451C49" w:rsidRDefault="00444CFF" w:rsidP="00237D9E">
            <w:pPr>
              <w:tabs>
                <w:tab w:val="left" w:pos="86"/>
                <w:tab w:val="left" w:pos="702"/>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Achiziționare aparatură medicală pentru analize la nivelul centrului de Permanență Bucecea</w:t>
            </w:r>
          </w:p>
          <w:p w14:paraId="103386A9" w14:textId="77777777" w:rsidR="00444CFF" w:rsidRPr="00451C49" w:rsidRDefault="00444CFF" w:rsidP="00237D9E">
            <w:pPr>
              <w:tabs>
                <w:tab w:val="left" w:pos="86"/>
                <w:tab w:val="left" w:pos="702"/>
                <w:tab w:val="left" w:pos="792"/>
                <w:tab w:val="left" w:pos="907"/>
              </w:tabs>
              <w:ind w:left="360"/>
              <w:jc w:val="both"/>
              <w:rPr>
                <w:rFonts w:ascii="Arial Narrow" w:hAnsi="Arial Narrow"/>
                <w:sz w:val="18"/>
                <w:szCs w:val="18"/>
                <w:lang w:val="ro-RO"/>
              </w:rPr>
            </w:pPr>
          </w:p>
        </w:tc>
        <w:tc>
          <w:tcPr>
            <w:tcW w:w="934" w:type="pct"/>
            <w:vAlign w:val="center"/>
          </w:tcPr>
          <w:p w14:paraId="23C1A8A9"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Aparatură medicala</w:t>
            </w:r>
          </w:p>
        </w:tc>
        <w:tc>
          <w:tcPr>
            <w:tcW w:w="542" w:type="pct"/>
            <w:vAlign w:val="center"/>
          </w:tcPr>
          <w:p w14:paraId="577015C3"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01FFC6CA"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4C79EAE7" w14:textId="77777777" w:rsidR="00444CFF" w:rsidRPr="00451C49" w:rsidRDefault="00444CFF"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7C35909C" w14:textId="77777777" w:rsidR="00444CFF" w:rsidRPr="00451C49" w:rsidRDefault="004F104C" w:rsidP="00237D9E">
            <w:pPr>
              <w:jc w:val="both"/>
              <w:rPr>
                <w:rFonts w:ascii="Arial Narrow" w:hAnsi="Arial Narrow"/>
                <w:sz w:val="18"/>
                <w:szCs w:val="18"/>
                <w:lang w:val="ro-RO"/>
              </w:rPr>
            </w:pPr>
            <w:r>
              <w:rPr>
                <w:rFonts w:ascii="Arial Narrow" w:hAnsi="Arial Narrow"/>
                <w:sz w:val="18"/>
                <w:szCs w:val="18"/>
                <w:lang w:val="ro-RO"/>
              </w:rPr>
              <w:t>2023</w:t>
            </w:r>
          </w:p>
        </w:tc>
      </w:tr>
      <w:tr w:rsidR="00BA2E8E" w:rsidRPr="004F104C" w14:paraId="23F150DE" w14:textId="77777777" w:rsidTr="00BA2E8E">
        <w:trPr>
          <w:trHeight w:val="288"/>
          <w:jc w:val="center"/>
        </w:trPr>
        <w:tc>
          <w:tcPr>
            <w:tcW w:w="303" w:type="pct"/>
            <w:vAlign w:val="center"/>
          </w:tcPr>
          <w:p w14:paraId="5DCA014B" w14:textId="77777777" w:rsidR="004F104C" w:rsidRPr="004F104C" w:rsidRDefault="004F104C" w:rsidP="004F104C">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29A07669" w14:textId="77777777" w:rsidR="004F104C" w:rsidRPr="004F104C" w:rsidRDefault="004F104C" w:rsidP="00237D9E">
            <w:pPr>
              <w:jc w:val="both"/>
              <w:rPr>
                <w:rFonts w:ascii="Arial Narrow" w:hAnsi="Arial Narrow"/>
                <w:sz w:val="18"/>
                <w:szCs w:val="18"/>
                <w:lang w:val="ro-RO"/>
              </w:rPr>
            </w:pPr>
            <w:r w:rsidRPr="004F104C">
              <w:rPr>
                <w:rFonts w:ascii="Arial Narrow" w:hAnsi="Arial Narrow"/>
                <w:sz w:val="18"/>
                <w:szCs w:val="18"/>
                <w:lang w:val="ro-RO"/>
              </w:rPr>
              <w:t xml:space="preserve">VI. Servicii de bază la nivelul comunității </w:t>
            </w:r>
          </w:p>
        </w:tc>
        <w:tc>
          <w:tcPr>
            <w:tcW w:w="951" w:type="pct"/>
            <w:vAlign w:val="center"/>
          </w:tcPr>
          <w:p w14:paraId="0BEB5DA9" w14:textId="77777777" w:rsidR="004F104C" w:rsidRPr="004F104C" w:rsidRDefault="004F104C" w:rsidP="00237D9E">
            <w:pPr>
              <w:jc w:val="both"/>
              <w:rPr>
                <w:rFonts w:ascii="Arial Narrow" w:hAnsi="Arial Narrow"/>
                <w:sz w:val="18"/>
                <w:szCs w:val="18"/>
                <w:lang w:val="ro-RO"/>
              </w:rPr>
            </w:pPr>
            <w:r w:rsidRPr="004F104C">
              <w:rPr>
                <w:rFonts w:ascii="Arial Narrow" w:hAnsi="Arial Narrow"/>
                <w:sz w:val="18"/>
                <w:szCs w:val="18"/>
                <w:lang w:val="ro-RO"/>
              </w:rPr>
              <w:t>OB6.2. Dezvoltarea și accesibilizarea serviciilor sociale și socio-medicale</w:t>
            </w:r>
          </w:p>
        </w:tc>
        <w:tc>
          <w:tcPr>
            <w:tcW w:w="1095" w:type="pct"/>
            <w:vAlign w:val="center"/>
          </w:tcPr>
          <w:p w14:paraId="5F74C2C2" w14:textId="77777777" w:rsidR="004F104C" w:rsidRPr="004F104C" w:rsidRDefault="00B07682" w:rsidP="00237D9E">
            <w:pPr>
              <w:tabs>
                <w:tab w:val="left" w:pos="86"/>
                <w:tab w:val="left" w:pos="702"/>
                <w:tab w:val="left" w:pos="792"/>
                <w:tab w:val="left" w:pos="907"/>
              </w:tabs>
              <w:jc w:val="both"/>
              <w:rPr>
                <w:rFonts w:ascii="Arial Narrow" w:hAnsi="Arial Narrow"/>
                <w:sz w:val="18"/>
                <w:szCs w:val="18"/>
                <w:lang w:val="ro-RO"/>
              </w:rPr>
            </w:pPr>
            <w:r>
              <w:rPr>
                <w:rFonts w:ascii="Arial Narrow" w:hAnsi="Arial Narrow"/>
                <w:sz w:val="18"/>
                <w:szCs w:val="18"/>
                <w:lang w:val="ro-RO"/>
              </w:rPr>
              <w:t xml:space="preserve">Dezvoltarea de parteneriate cu organizații și instituții </w:t>
            </w:r>
            <w:r w:rsidR="00FA7316">
              <w:rPr>
                <w:rFonts w:ascii="Arial Narrow" w:hAnsi="Arial Narrow"/>
                <w:sz w:val="18"/>
                <w:szCs w:val="18"/>
                <w:lang w:val="ro-RO"/>
              </w:rPr>
              <w:t xml:space="preserve">publice </w:t>
            </w:r>
            <w:r>
              <w:rPr>
                <w:rFonts w:ascii="Arial Narrow" w:hAnsi="Arial Narrow"/>
                <w:sz w:val="18"/>
                <w:szCs w:val="18"/>
                <w:lang w:val="ro-RO"/>
              </w:rPr>
              <w:t xml:space="preserve">relevante </w:t>
            </w:r>
            <w:r w:rsidR="00FA7316">
              <w:rPr>
                <w:rFonts w:ascii="Arial Narrow" w:hAnsi="Arial Narrow"/>
                <w:sz w:val="18"/>
                <w:szCs w:val="18"/>
                <w:lang w:val="ro-RO"/>
              </w:rPr>
              <w:t xml:space="preserve">și </w:t>
            </w:r>
            <w:r>
              <w:rPr>
                <w:rFonts w:ascii="Arial Narrow" w:hAnsi="Arial Narrow"/>
                <w:sz w:val="18"/>
                <w:szCs w:val="18"/>
                <w:lang w:val="ro-RO"/>
              </w:rPr>
              <w:t>a</w:t>
            </w:r>
            <w:r w:rsidR="004F104C" w:rsidRPr="004F104C">
              <w:rPr>
                <w:rFonts w:ascii="Arial Narrow" w:hAnsi="Arial Narrow"/>
                <w:sz w:val="18"/>
                <w:szCs w:val="18"/>
                <w:lang w:val="ro-RO"/>
              </w:rPr>
              <w:t xml:space="preserve">ccesarea unor proiecte </w:t>
            </w:r>
            <w:r>
              <w:rPr>
                <w:rFonts w:ascii="Arial Narrow" w:hAnsi="Arial Narrow"/>
                <w:sz w:val="18"/>
                <w:szCs w:val="18"/>
                <w:lang w:val="ro-RO"/>
              </w:rPr>
              <w:t xml:space="preserve">în vederea </w:t>
            </w:r>
            <w:r w:rsidR="00C81019">
              <w:rPr>
                <w:rFonts w:ascii="Arial Narrow" w:hAnsi="Arial Narrow"/>
                <w:sz w:val="18"/>
                <w:szCs w:val="18"/>
                <w:lang w:val="ro-RO"/>
              </w:rPr>
              <w:t>î</w:t>
            </w:r>
            <w:r w:rsidR="004F104C" w:rsidRPr="004F104C">
              <w:rPr>
                <w:rFonts w:ascii="Arial Narrow" w:hAnsi="Arial Narrow"/>
                <w:sz w:val="18"/>
                <w:szCs w:val="18"/>
                <w:lang w:val="ro-RO"/>
              </w:rPr>
              <w:t>nființ</w:t>
            </w:r>
            <w:r>
              <w:rPr>
                <w:rFonts w:ascii="Arial Narrow" w:hAnsi="Arial Narrow"/>
                <w:sz w:val="18"/>
                <w:szCs w:val="18"/>
                <w:lang w:val="ro-RO"/>
              </w:rPr>
              <w:t>ării,</w:t>
            </w:r>
            <w:r w:rsidR="00FA7316">
              <w:rPr>
                <w:rFonts w:ascii="Arial Narrow" w:hAnsi="Arial Narrow"/>
                <w:sz w:val="18"/>
                <w:szCs w:val="18"/>
                <w:lang w:val="ro-RO"/>
              </w:rPr>
              <w:t xml:space="preserve"> </w:t>
            </w:r>
            <w:r w:rsidR="004F104C" w:rsidRPr="004F104C">
              <w:rPr>
                <w:rFonts w:ascii="Arial Narrow" w:hAnsi="Arial Narrow"/>
                <w:sz w:val="18"/>
                <w:szCs w:val="18"/>
                <w:lang w:val="ro-RO"/>
              </w:rPr>
              <w:t>operaționaliz</w:t>
            </w:r>
            <w:r>
              <w:rPr>
                <w:rFonts w:ascii="Arial Narrow" w:hAnsi="Arial Narrow"/>
                <w:sz w:val="18"/>
                <w:szCs w:val="18"/>
                <w:lang w:val="ro-RO"/>
              </w:rPr>
              <w:t>ă</w:t>
            </w:r>
            <w:r w:rsidR="004F104C" w:rsidRPr="004F104C">
              <w:rPr>
                <w:rFonts w:ascii="Arial Narrow" w:hAnsi="Arial Narrow"/>
                <w:sz w:val="18"/>
                <w:szCs w:val="18"/>
                <w:lang w:val="ro-RO"/>
              </w:rPr>
              <w:t>r</w:t>
            </w:r>
            <w:r>
              <w:rPr>
                <w:rFonts w:ascii="Arial Narrow" w:hAnsi="Arial Narrow"/>
                <w:sz w:val="18"/>
                <w:szCs w:val="18"/>
                <w:lang w:val="ro-RO"/>
              </w:rPr>
              <w:t>ii</w:t>
            </w:r>
            <w:r w:rsidR="00FA7316">
              <w:rPr>
                <w:rFonts w:ascii="Arial Narrow" w:hAnsi="Arial Narrow"/>
                <w:sz w:val="18"/>
                <w:szCs w:val="18"/>
                <w:lang w:val="ro-RO"/>
              </w:rPr>
              <w:t xml:space="preserve"> și sprijinirii unor</w:t>
            </w:r>
            <w:r w:rsidR="004F104C" w:rsidRPr="004F104C">
              <w:rPr>
                <w:rFonts w:ascii="Arial Narrow" w:hAnsi="Arial Narrow"/>
                <w:sz w:val="18"/>
                <w:szCs w:val="18"/>
                <w:lang w:val="ro-RO"/>
              </w:rPr>
              <w:t xml:space="preserve"> servicii de îngrijire la domiciliu a persoanelor vârstnice</w:t>
            </w:r>
          </w:p>
          <w:p w14:paraId="1D606651" w14:textId="77777777" w:rsidR="004F104C" w:rsidRPr="004F104C" w:rsidRDefault="004F104C" w:rsidP="00237D9E">
            <w:pPr>
              <w:tabs>
                <w:tab w:val="left" w:pos="86"/>
                <w:tab w:val="left" w:pos="702"/>
                <w:tab w:val="left" w:pos="792"/>
                <w:tab w:val="left" w:pos="907"/>
              </w:tabs>
              <w:ind w:left="360"/>
              <w:jc w:val="both"/>
              <w:rPr>
                <w:rFonts w:ascii="Arial Narrow" w:hAnsi="Arial Narrow"/>
                <w:sz w:val="18"/>
                <w:szCs w:val="18"/>
                <w:lang w:val="ro-RO"/>
              </w:rPr>
            </w:pPr>
          </w:p>
        </w:tc>
        <w:tc>
          <w:tcPr>
            <w:tcW w:w="934" w:type="pct"/>
            <w:vAlign w:val="center"/>
          </w:tcPr>
          <w:p w14:paraId="1642031A" w14:textId="77777777" w:rsidR="004F104C" w:rsidRPr="004F104C" w:rsidRDefault="004F104C" w:rsidP="00237D9E">
            <w:pPr>
              <w:jc w:val="both"/>
              <w:rPr>
                <w:rFonts w:ascii="Arial Narrow" w:hAnsi="Arial Narrow"/>
                <w:sz w:val="18"/>
                <w:szCs w:val="18"/>
                <w:lang w:val="ro-RO"/>
              </w:rPr>
            </w:pPr>
            <w:r w:rsidRPr="004F104C">
              <w:rPr>
                <w:rFonts w:ascii="Arial Narrow" w:hAnsi="Arial Narrow"/>
                <w:sz w:val="18"/>
                <w:szCs w:val="18"/>
                <w:lang w:val="ro-RO"/>
              </w:rPr>
              <w:t>Servicii înființat</w:t>
            </w:r>
          </w:p>
          <w:p w14:paraId="7D7DAF78" w14:textId="77777777" w:rsidR="004F104C" w:rsidRPr="004F104C" w:rsidRDefault="004F104C" w:rsidP="00237D9E">
            <w:pPr>
              <w:jc w:val="both"/>
              <w:rPr>
                <w:rFonts w:ascii="Arial Narrow" w:hAnsi="Arial Narrow"/>
                <w:sz w:val="18"/>
                <w:szCs w:val="18"/>
                <w:lang w:val="ro-RO"/>
              </w:rPr>
            </w:pPr>
            <w:r w:rsidRPr="004F104C">
              <w:rPr>
                <w:rFonts w:ascii="Arial Narrow" w:hAnsi="Arial Narrow"/>
                <w:sz w:val="18"/>
                <w:szCs w:val="18"/>
                <w:lang w:val="ro-RO"/>
              </w:rPr>
              <w:t>Număr beneficiari</w:t>
            </w:r>
          </w:p>
        </w:tc>
        <w:tc>
          <w:tcPr>
            <w:tcW w:w="542" w:type="pct"/>
            <w:vAlign w:val="center"/>
          </w:tcPr>
          <w:p w14:paraId="59C1832E" w14:textId="77777777" w:rsidR="004F104C" w:rsidRPr="004F104C" w:rsidRDefault="004F104C" w:rsidP="00237D9E">
            <w:pPr>
              <w:jc w:val="both"/>
              <w:rPr>
                <w:rFonts w:ascii="Arial Narrow" w:hAnsi="Arial Narrow"/>
                <w:sz w:val="18"/>
                <w:szCs w:val="18"/>
                <w:lang w:val="ro-RO"/>
              </w:rPr>
            </w:pPr>
            <w:r w:rsidRPr="004F104C">
              <w:rPr>
                <w:rFonts w:ascii="Arial Narrow" w:hAnsi="Arial Narrow"/>
                <w:sz w:val="18"/>
                <w:szCs w:val="18"/>
                <w:lang w:val="ro-RO"/>
              </w:rPr>
              <w:t xml:space="preserve">Finanțări europene/ </w:t>
            </w:r>
          </w:p>
          <w:p w14:paraId="6FD26DD3" w14:textId="77777777" w:rsidR="004F104C" w:rsidRPr="004F104C" w:rsidRDefault="004F104C" w:rsidP="00237D9E">
            <w:pPr>
              <w:jc w:val="both"/>
              <w:rPr>
                <w:rFonts w:ascii="Arial Narrow" w:hAnsi="Arial Narrow"/>
                <w:sz w:val="18"/>
                <w:szCs w:val="18"/>
                <w:lang w:val="ro-RO"/>
              </w:rPr>
            </w:pPr>
            <w:r w:rsidRPr="004F104C">
              <w:rPr>
                <w:rFonts w:ascii="Arial Narrow" w:hAnsi="Arial Narrow"/>
                <w:sz w:val="18"/>
                <w:szCs w:val="18"/>
                <w:lang w:val="ro-RO"/>
              </w:rPr>
              <w:t>Finanțări naționale</w:t>
            </w:r>
          </w:p>
          <w:p w14:paraId="76CC29FD" w14:textId="77777777" w:rsidR="004F104C" w:rsidRPr="004F104C" w:rsidRDefault="004F104C" w:rsidP="00237D9E">
            <w:pPr>
              <w:jc w:val="both"/>
              <w:rPr>
                <w:rFonts w:ascii="Arial Narrow" w:hAnsi="Arial Narrow"/>
                <w:sz w:val="18"/>
                <w:szCs w:val="18"/>
                <w:lang w:val="ro-RO"/>
              </w:rPr>
            </w:pPr>
            <w:r w:rsidRPr="004F104C">
              <w:rPr>
                <w:rFonts w:ascii="Arial Narrow" w:hAnsi="Arial Narrow"/>
                <w:sz w:val="18"/>
                <w:szCs w:val="18"/>
                <w:lang w:val="ro-RO"/>
              </w:rPr>
              <w:t>Buget local</w:t>
            </w:r>
          </w:p>
        </w:tc>
        <w:tc>
          <w:tcPr>
            <w:tcW w:w="339" w:type="pct"/>
            <w:vAlign w:val="center"/>
          </w:tcPr>
          <w:p w14:paraId="1173D64F" w14:textId="77777777" w:rsidR="004F104C" w:rsidRPr="004F104C" w:rsidRDefault="004F104C"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4F426767" w14:textId="77777777" w:rsidTr="00BA2E8E">
        <w:trPr>
          <w:trHeight w:val="288"/>
          <w:jc w:val="center"/>
        </w:trPr>
        <w:tc>
          <w:tcPr>
            <w:tcW w:w="303" w:type="pct"/>
            <w:vAlign w:val="center"/>
          </w:tcPr>
          <w:p w14:paraId="7BB82904" w14:textId="77777777" w:rsidR="004F104C" w:rsidRPr="00451C49" w:rsidRDefault="004F104C" w:rsidP="004F104C">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630A6C85" w14:textId="77777777" w:rsidR="004F104C" w:rsidRPr="00451C49" w:rsidRDefault="004F104C" w:rsidP="00237D9E">
            <w:pPr>
              <w:jc w:val="both"/>
              <w:rPr>
                <w:rFonts w:ascii="Arial Narrow" w:hAnsi="Arial Narrow"/>
                <w:sz w:val="18"/>
                <w:szCs w:val="18"/>
                <w:lang w:val="ro-RO"/>
              </w:rPr>
            </w:pPr>
            <w:r w:rsidRPr="00451C49">
              <w:rPr>
                <w:rFonts w:ascii="Arial Narrow" w:hAnsi="Arial Narrow"/>
                <w:sz w:val="18"/>
                <w:szCs w:val="18"/>
                <w:lang w:val="ro-RO"/>
              </w:rPr>
              <w:t xml:space="preserve">VI. Servicii de bază la nivelul comunității </w:t>
            </w:r>
          </w:p>
        </w:tc>
        <w:tc>
          <w:tcPr>
            <w:tcW w:w="951" w:type="pct"/>
            <w:vAlign w:val="center"/>
          </w:tcPr>
          <w:p w14:paraId="21F22414" w14:textId="77777777" w:rsidR="004F104C" w:rsidRPr="00451C49" w:rsidRDefault="004F104C" w:rsidP="00237D9E">
            <w:pPr>
              <w:jc w:val="both"/>
              <w:rPr>
                <w:rFonts w:ascii="Arial Narrow" w:hAnsi="Arial Narrow"/>
                <w:sz w:val="18"/>
                <w:szCs w:val="18"/>
                <w:lang w:val="ro-RO"/>
              </w:rPr>
            </w:pPr>
            <w:r w:rsidRPr="00451C49">
              <w:rPr>
                <w:rFonts w:ascii="Arial Narrow" w:hAnsi="Arial Narrow"/>
                <w:sz w:val="18"/>
                <w:szCs w:val="18"/>
                <w:lang w:val="ro-RO"/>
              </w:rPr>
              <w:t>OB6.2. Dezvoltarea și accesibilizarea serviciilor sociale și socio-medicale</w:t>
            </w:r>
          </w:p>
        </w:tc>
        <w:tc>
          <w:tcPr>
            <w:tcW w:w="1095" w:type="pct"/>
            <w:vAlign w:val="center"/>
          </w:tcPr>
          <w:p w14:paraId="615ECD1C" w14:textId="77777777" w:rsidR="004F104C" w:rsidRPr="00451C49" w:rsidRDefault="004F104C" w:rsidP="00237D9E">
            <w:pPr>
              <w:tabs>
                <w:tab w:val="left" w:pos="86"/>
                <w:tab w:val="left" w:pos="702"/>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Realizare</w:t>
            </w:r>
            <w:r w:rsidR="001A7106">
              <w:rPr>
                <w:rFonts w:ascii="Arial Narrow" w:hAnsi="Arial Narrow"/>
                <w:sz w:val="18"/>
                <w:szCs w:val="18"/>
                <w:lang w:val="ro-RO"/>
              </w:rPr>
              <w:t>a unui</w:t>
            </w:r>
            <w:r w:rsidRPr="00451C49">
              <w:rPr>
                <w:rFonts w:ascii="Arial Narrow" w:hAnsi="Arial Narrow"/>
                <w:sz w:val="18"/>
                <w:szCs w:val="18"/>
                <w:lang w:val="ro-RO"/>
              </w:rPr>
              <w:t xml:space="preserve"> Centru de îngrijire bătrâni (de zi/rezidențial)</w:t>
            </w:r>
          </w:p>
        </w:tc>
        <w:tc>
          <w:tcPr>
            <w:tcW w:w="934" w:type="pct"/>
            <w:vAlign w:val="center"/>
          </w:tcPr>
          <w:p w14:paraId="0CEF8DB5" w14:textId="77777777" w:rsidR="004F104C" w:rsidRPr="00451C49" w:rsidRDefault="004F104C" w:rsidP="00237D9E">
            <w:pPr>
              <w:jc w:val="both"/>
              <w:rPr>
                <w:rFonts w:ascii="Arial Narrow" w:hAnsi="Arial Narrow"/>
                <w:sz w:val="18"/>
                <w:szCs w:val="18"/>
                <w:lang w:val="ro-RO"/>
              </w:rPr>
            </w:pPr>
            <w:r w:rsidRPr="00451C49">
              <w:rPr>
                <w:rFonts w:ascii="Arial Narrow" w:hAnsi="Arial Narrow"/>
                <w:sz w:val="18"/>
                <w:szCs w:val="18"/>
                <w:lang w:val="ro-RO"/>
              </w:rPr>
              <w:t xml:space="preserve">Centru de îngrijire bătrâni </w:t>
            </w:r>
          </w:p>
          <w:p w14:paraId="5D1C06C2" w14:textId="77777777" w:rsidR="004F104C" w:rsidRPr="00451C49" w:rsidRDefault="004F104C" w:rsidP="00237D9E">
            <w:pPr>
              <w:jc w:val="both"/>
              <w:rPr>
                <w:rFonts w:ascii="Arial Narrow" w:hAnsi="Arial Narrow"/>
                <w:sz w:val="18"/>
                <w:szCs w:val="18"/>
                <w:lang w:val="ro-RO"/>
              </w:rPr>
            </w:pPr>
            <w:r w:rsidRPr="00451C49">
              <w:rPr>
                <w:rFonts w:ascii="Arial Narrow" w:hAnsi="Arial Narrow"/>
                <w:sz w:val="18"/>
                <w:szCs w:val="18"/>
                <w:lang w:val="ro-RO"/>
              </w:rPr>
              <w:t>Dotări</w:t>
            </w:r>
          </w:p>
        </w:tc>
        <w:tc>
          <w:tcPr>
            <w:tcW w:w="542" w:type="pct"/>
            <w:vAlign w:val="center"/>
          </w:tcPr>
          <w:p w14:paraId="173C2E8D" w14:textId="77777777" w:rsidR="004F104C" w:rsidRPr="00451C49" w:rsidRDefault="004F104C"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7AD2842D" w14:textId="77777777" w:rsidR="004F104C" w:rsidRPr="00451C49" w:rsidRDefault="004F104C"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7925B1F3" w14:textId="77777777" w:rsidR="004F104C" w:rsidRPr="00451C49" w:rsidRDefault="004F104C"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36289E01" w14:textId="77777777" w:rsidR="004F104C" w:rsidRPr="00451C49" w:rsidRDefault="004F104C"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26EB47E5" w14:textId="77777777" w:rsidTr="00BA2E8E">
        <w:trPr>
          <w:trHeight w:val="288"/>
          <w:jc w:val="center"/>
        </w:trPr>
        <w:tc>
          <w:tcPr>
            <w:tcW w:w="303" w:type="pct"/>
            <w:vAlign w:val="center"/>
          </w:tcPr>
          <w:p w14:paraId="4185A87E" w14:textId="77777777" w:rsidR="00E442BE" w:rsidRPr="00451C49" w:rsidRDefault="00E442BE" w:rsidP="00E442BE">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3F9DCDF4" w14:textId="77777777" w:rsidR="00E442BE" w:rsidRPr="00451C49" w:rsidRDefault="00E442BE" w:rsidP="00237D9E">
            <w:pPr>
              <w:jc w:val="both"/>
              <w:rPr>
                <w:rFonts w:ascii="Arial Narrow" w:hAnsi="Arial Narrow"/>
                <w:sz w:val="18"/>
                <w:szCs w:val="18"/>
                <w:lang w:val="ro-RO"/>
              </w:rPr>
            </w:pPr>
            <w:r w:rsidRPr="00451C49">
              <w:rPr>
                <w:rFonts w:ascii="Arial Narrow" w:hAnsi="Arial Narrow"/>
                <w:sz w:val="18"/>
                <w:szCs w:val="18"/>
                <w:lang w:val="ro-RO"/>
              </w:rPr>
              <w:t xml:space="preserve">VI. Servicii de bază la nivelul comunității </w:t>
            </w:r>
          </w:p>
        </w:tc>
        <w:tc>
          <w:tcPr>
            <w:tcW w:w="951" w:type="pct"/>
            <w:vAlign w:val="center"/>
          </w:tcPr>
          <w:p w14:paraId="23F2DDDD" w14:textId="77777777" w:rsidR="00E442BE" w:rsidRPr="00451C49" w:rsidRDefault="00E442BE" w:rsidP="00237D9E">
            <w:pPr>
              <w:jc w:val="both"/>
              <w:rPr>
                <w:rFonts w:ascii="Arial Narrow" w:hAnsi="Arial Narrow"/>
                <w:sz w:val="18"/>
                <w:szCs w:val="18"/>
                <w:lang w:val="ro-RO"/>
              </w:rPr>
            </w:pPr>
            <w:r w:rsidRPr="00451C49">
              <w:rPr>
                <w:rFonts w:ascii="Arial Narrow" w:hAnsi="Arial Narrow"/>
                <w:sz w:val="18"/>
                <w:szCs w:val="18"/>
                <w:lang w:val="ro-RO"/>
              </w:rPr>
              <w:t>OB6.2. Dezvoltarea și accesibilizarea serviciilor sociale și socio-medicale</w:t>
            </w:r>
          </w:p>
        </w:tc>
        <w:tc>
          <w:tcPr>
            <w:tcW w:w="1095" w:type="pct"/>
            <w:vAlign w:val="center"/>
          </w:tcPr>
          <w:p w14:paraId="3736210E" w14:textId="77777777" w:rsidR="00E442BE" w:rsidRPr="00451C49" w:rsidRDefault="00E442BE" w:rsidP="00237D9E">
            <w:pPr>
              <w:tabs>
                <w:tab w:val="left" w:pos="86"/>
                <w:tab w:val="left" w:pos="702"/>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Asigurarea accesului la utilități de bază prin sisteme de subvenționare a categoriilor vulnerabile</w:t>
            </w:r>
          </w:p>
        </w:tc>
        <w:tc>
          <w:tcPr>
            <w:tcW w:w="934" w:type="pct"/>
            <w:vAlign w:val="center"/>
          </w:tcPr>
          <w:p w14:paraId="329EF1A6" w14:textId="77777777" w:rsidR="00E442BE" w:rsidRPr="00451C49" w:rsidRDefault="00E442BE" w:rsidP="00237D9E">
            <w:pPr>
              <w:jc w:val="both"/>
              <w:rPr>
                <w:rFonts w:ascii="Arial Narrow" w:hAnsi="Arial Narrow"/>
                <w:sz w:val="18"/>
                <w:szCs w:val="18"/>
                <w:lang w:val="ro-RO"/>
              </w:rPr>
            </w:pPr>
            <w:r w:rsidRPr="00451C49">
              <w:rPr>
                <w:rFonts w:ascii="Arial Narrow" w:hAnsi="Arial Narrow"/>
                <w:sz w:val="18"/>
                <w:szCs w:val="18"/>
                <w:lang w:val="ro-RO"/>
              </w:rPr>
              <w:t>Număr beneficiari subvenții</w:t>
            </w:r>
          </w:p>
        </w:tc>
        <w:tc>
          <w:tcPr>
            <w:tcW w:w="542" w:type="pct"/>
            <w:vAlign w:val="center"/>
          </w:tcPr>
          <w:p w14:paraId="16A945CC" w14:textId="77777777" w:rsidR="00E442BE" w:rsidRPr="00451C49" w:rsidRDefault="00E442B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76E76A70" w14:textId="77777777" w:rsidR="00E442BE" w:rsidRPr="00451C49" w:rsidRDefault="00E442BE" w:rsidP="00237D9E">
            <w:pPr>
              <w:jc w:val="both"/>
              <w:rPr>
                <w:rFonts w:ascii="Arial Narrow" w:hAnsi="Arial Narrow"/>
                <w:sz w:val="18"/>
                <w:szCs w:val="18"/>
                <w:lang w:val="ro-RO"/>
              </w:rPr>
            </w:pPr>
            <w:r>
              <w:rPr>
                <w:rFonts w:ascii="Arial Narrow" w:hAnsi="Arial Narrow"/>
                <w:sz w:val="18"/>
                <w:szCs w:val="18"/>
                <w:lang w:val="ro-RO"/>
              </w:rPr>
              <w:t>2021-2027</w:t>
            </w:r>
          </w:p>
        </w:tc>
      </w:tr>
      <w:tr w:rsidR="00BA2E8E" w:rsidRPr="00451C49" w14:paraId="7079F69E" w14:textId="77777777" w:rsidTr="00BA2E8E">
        <w:trPr>
          <w:trHeight w:val="288"/>
          <w:jc w:val="center"/>
        </w:trPr>
        <w:tc>
          <w:tcPr>
            <w:tcW w:w="303" w:type="pct"/>
            <w:vAlign w:val="center"/>
          </w:tcPr>
          <w:p w14:paraId="2B31E3C0" w14:textId="77777777" w:rsidR="00E442BE" w:rsidRPr="00451C49" w:rsidRDefault="00E442BE" w:rsidP="00E442BE">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33FB0222" w14:textId="77777777" w:rsidR="00E442BE" w:rsidRPr="00451C49" w:rsidRDefault="00E442BE" w:rsidP="00237D9E">
            <w:pPr>
              <w:jc w:val="both"/>
              <w:rPr>
                <w:rFonts w:ascii="Arial Narrow" w:hAnsi="Arial Narrow"/>
                <w:sz w:val="18"/>
                <w:szCs w:val="18"/>
                <w:lang w:val="ro-RO"/>
              </w:rPr>
            </w:pPr>
            <w:r w:rsidRPr="00451C49">
              <w:rPr>
                <w:rFonts w:ascii="Arial Narrow" w:hAnsi="Arial Narrow"/>
                <w:sz w:val="18"/>
                <w:szCs w:val="18"/>
                <w:lang w:val="ro-RO"/>
              </w:rPr>
              <w:t xml:space="preserve">VI. Servicii de bază la nivelul comunității </w:t>
            </w:r>
          </w:p>
        </w:tc>
        <w:tc>
          <w:tcPr>
            <w:tcW w:w="951" w:type="pct"/>
            <w:vAlign w:val="center"/>
          </w:tcPr>
          <w:p w14:paraId="3F8DB3D5" w14:textId="77777777" w:rsidR="00E442BE" w:rsidRPr="00451C49" w:rsidRDefault="00E442BE" w:rsidP="00237D9E">
            <w:pPr>
              <w:jc w:val="both"/>
              <w:rPr>
                <w:rFonts w:ascii="Arial Narrow" w:hAnsi="Arial Narrow"/>
                <w:sz w:val="18"/>
                <w:szCs w:val="18"/>
                <w:lang w:val="ro-RO"/>
              </w:rPr>
            </w:pPr>
            <w:r w:rsidRPr="00451C49">
              <w:rPr>
                <w:rFonts w:ascii="Arial Narrow" w:hAnsi="Arial Narrow"/>
                <w:sz w:val="18"/>
                <w:szCs w:val="18"/>
                <w:lang w:val="ro-RO"/>
              </w:rPr>
              <w:t>OB6.2. Dezvoltarea și accesibilizarea serviciilor sociale și socio-medicale</w:t>
            </w:r>
          </w:p>
        </w:tc>
        <w:tc>
          <w:tcPr>
            <w:tcW w:w="1095" w:type="pct"/>
            <w:vAlign w:val="center"/>
          </w:tcPr>
          <w:p w14:paraId="3A38D848" w14:textId="77777777" w:rsidR="00E442BE" w:rsidRPr="00451C49" w:rsidRDefault="00E442BE" w:rsidP="00237D9E">
            <w:pPr>
              <w:jc w:val="both"/>
              <w:rPr>
                <w:rFonts w:ascii="Arial Narrow" w:hAnsi="Arial Narrow"/>
                <w:sz w:val="18"/>
                <w:szCs w:val="18"/>
                <w:lang w:val="ro-RO"/>
              </w:rPr>
            </w:pPr>
            <w:r w:rsidRPr="00451C49">
              <w:rPr>
                <w:rFonts w:ascii="Arial Narrow" w:hAnsi="Arial Narrow"/>
                <w:sz w:val="18"/>
                <w:szCs w:val="18"/>
                <w:lang w:val="ro-RO"/>
              </w:rPr>
              <w:t>Implementarea Strategiei locale în domeniul serviciilor de asistență socială, identificare nevoi și beneficiari (bază de date beneficiari), facilitarea accesului la ajuto</w:t>
            </w:r>
            <w:r w:rsidR="001A7106">
              <w:rPr>
                <w:rFonts w:ascii="Arial Narrow" w:hAnsi="Arial Narrow"/>
                <w:sz w:val="18"/>
                <w:szCs w:val="18"/>
                <w:lang w:val="ro-RO"/>
              </w:rPr>
              <w:t>a</w:t>
            </w:r>
            <w:r w:rsidRPr="00451C49">
              <w:rPr>
                <w:rFonts w:ascii="Arial Narrow" w:hAnsi="Arial Narrow"/>
                <w:sz w:val="18"/>
                <w:szCs w:val="18"/>
                <w:lang w:val="ro-RO"/>
              </w:rPr>
              <w:t>rele financiare conform legii, activit</w:t>
            </w:r>
            <w:r w:rsidR="001A7106">
              <w:rPr>
                <w:rFonts w:ascii="Arial Narrow" w:hAnsi="Arial Narrow"/>
                <w:sz w:val="18"/>
                <w:szCs w:val="18"/>
                <w:lang w:val="ro-RO"/>
              </w:rPr>
              <w:t>ă</w:t>
            </w:r>
            <w:r w:rsidRPr="00451C49">
              <w:rPr>
                <w:rFonts w:ascii="Arial Narrow" w:hAnsi="Arial Narrow"/>
                <w:sz w:val="18"/>
                <w:szCs w:val="18"/>
                <w:lang w:val="ro-RO"/>
              </w:rPr>
              <w:t xml:space="preserve">ți de informare, consiliere, asistență medicală pentru grupuri </w:t>
            </w:r>
            <w:r w:rsidRPr="00451C49">
              <w:rPr>
                <w:rFonts w:ascii="Arial Narrow" w:hAnsi="Arial Narrow"/>
                <w:sz w:val="18"/>
                <w:szCs w:val="18"/>
                <w:lang w:val="ro-RO"/>
              </w:rPr>
              <w:lastRenderedPageBreak/>
              <w:t>vulnerabile (copii, persoane cu dizabilități, bătrâni etc.) etc.</w:t>
            </w:r>
          </w:p>
        </w:tc>
        <w:tc>
          <w:tcPr>
            <w:tcW w:w="934" w:type="pct"/>
            <w:vAlign w:val="center"/>
          </w:tcPr>
          <w:p w14:paraId="31CE1D32" w14:textId="77777777" w:rsidR="00E442BE" w:rsidRPr="00451C49" w:rsidRDefault="00E442BE" w:rsidP="00237D9E">
            <w:pPr>
              <w:jc w:val="both"/>
              <w:rPr>
                <w:rFonts w:ascii="Arial Narrow" w:hAnsi="Arial Narrow"/>
                <w:sz w:val="18"/>
                <w:szCs w:val="18"/>
                <w:lang w:val="ro-RO"/>
              </w:rPr>
            </w:pPr>
            <w:r w:rsidRPr="00451C49">
              <w:rPr>
                <w:rFonts w:ascii="Arial Narrow" w:hAnsi="Arial Narrow"/>
                <w:sz w:val="18"/>
                <w:szCs w:val="18"/>
                <w:lang w:val="ro-RO"/>
              </w:rPr>
              <w:lastRenderedPageBreak/>
              <w:t>Tipuri de servicii furnizate</w:t>
            </w:r>
          </w:p>
          <w:p w14:paraId="4B42D53D" w14:textId="77777777" w:rsidR="00E442BE" w:rsidRPr="00451C49" w:rsidRDefault="00E442BE" w:rsidP="00237D9E">
            <w:pPr>
              <w:jc w:val="both"/>
              <w:rPr>
                <w:rFonts w:ascii="Arial Narrow" w:hAnsi="Arial Narrow"/>
                <w:sz w:val="18"/>
                <w:szCs w:val="18"/>
                <w:lang w:val="ro-RO"/>
              </w:rPr>
            </w:pPr>
            <w:r w:rsidRPr="00451C49">
              <w:rPr>
                <w:rFonts w:ascii="Arial Narrow" w:hAnsi="Arial Narrow"/>
                <w:sz w:val="18"/>
                <w:szCs w:val="18"/>
                <w:lang w:val="ro-RO"/>
              </w:rPr>
              <w:t>Număr beneficiari</w:t>
            </w:r>
          </w:p>
        </w:tc>
        <w:tc>
          <w:tcPr>
            <w:tcW w:w="542" w:type="pct"/>
            <w:vAlign w:val="center"/>
          </w:tcPr>
          <w:p w14:paraId="5DFB6956" w14:textId="77777777" w:rsidR="00E442BE" w:rsidRPr="00451C49" w:rsidRDefault="00E442BE"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110502D4" w14:textId="77777777" w:rsidR="00E442BE" w:rsidRPr="00451C49" w:rsidRDefault="00E442BE"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084A38CA" w14:textId="77777777" w:rsidR="00E442BE" w:rsidRPr="00451C49" w:rsidRDefault="00E442BE"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22715296" w14:textId="77777777" w:rsidR="00E442BE" w:rsidRPr="00451C49" w:rsidRDefault="00E442BE"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4761B21A" w14:textId="77777777" w:rsidTr="00BA2E8E">
        <w:trPr>
          <w:trHeight w:val="288"/>
          <w:jc w:val="center"/>
        </w:trPr>
        <w:tc>
          <w:tcPr>
            <w:tcW w:w="303" w:type="pct"/>
            <w:vAlign w:val="center"/>
          </w:tcPr>
          <w:p w14:paraId="11F6F919" w14:textId="77777777" w:rsidR="00E442BE" w:rsidRPr="00451C49" w:rsidRDefault="00E442BE" w:rsidP="00E442BE">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4ABEE48F" w14:textId="77777777" w:rsidR="00E442BE" w:rsidRPr="00451C49" w:rsidRDefault="00E442BE" w:rsidP="00237D9E">
            <w:pPr>
              <w:jc w:val="both"/>
              <w:rPr>
                <w:rFonts w:ascii="Arial Narrow" w:hAnsi="Arial Narrow"/>
                <w:sz w:val="18"/>
                <w:szCs w:val="18"/>
                <w:lang w:val="ro-RO"/>
              </w:rPr>
            </w:pPr>
            <w:r w:rsidRPr="00451C49">
              <w:rPr>
                <w:rFonts w:ascii="Arial Narrow" w:hAnsi="Arial Narrow"/>
                <w:sz w:val="18"/>
                <w:szCs w:val="18"/>
                <w:lang w:val="ro-RO"/>
              </w:rPr>
              <w:t xml:space="preserve">VI. Servicii de bază la nivelul comunității </w:t>
            </w:r>
          </w:p>
        </w:tc>
        <w:tc>
          <w:tcPr>
            <w:tcW w:w="951" w:type="pct"/>
            <w:vAlign w:val="center"/>
          </w:tcPr>
          <w:p w14:paraId="18532FCC" w14:textId="77777777" w:rsidR="00E442BE" w:rsidRPr="00451C49" w:rsidRDefault="00E442BE" w:rsidP="00237D9E">
            <w:pPr>
              <w:jc w:val="both"/>
              <w:rPr>
                <w:rFonts w:ascii="Arial Narrow" w:hAnsi="Arial Narrow"/>
                <w:sz w:val="18"/>
                <w:szCs w:val="18"/>
                <w:lang w:val="ro-RO"/>
              </w:rPr>
            </w:pPr>
            <w:r w:rsidRPr="00451C49">
              <w:rPr>
                <w:rFonts w:ascii="Arial Narrow" w:hAnsi="Arial Narrow"/>
                <w:sz w:val="18"/>
                <w:szCs w:val="18"/>
                <w:lang w:val="ro-RO"/>
              </w:rPr>
              <w:t>OB5.6. Dezvoltarea și accesibilizarea serviciilor sociale și socio-medicale</w:t>
            </w:r>
          </w:p>
        </w:tc>
        <w:tc>
          <w:tcPr>
            <w:tcW w:w="1095" w:type="pct"/>
            <w:vAlign w:val="center"/>
          </w:tcPr>
          <w:p w14:paraId="4A5D6386" w14:textId="77777777" w:rsidR="00E442BE" w:rsidRPr="009E775E" w:rsidRDefault="005C4F47" w:rsidP="00237D9E">
            <w:pPr>
              <w:tabs>
                <w:tab w:val="left" w:pos="86"/>
                <w:tab w:val="left" w:pos="702"/>
                <w:tab w:val="left" w:pos="792"/>
                <w:tab w:val="left" w:pos="907"/>
              </w:tabs>
              <w:jc w:val="both"/>
              <w:rPr>
                <w:rFonts w:ascii="Arial Narrow" w:hAnsi="Arial Narrow"/>
                <w:sz w:val="18"/>
                <w:szCs w:val="18"/>
                <w:lang w:val="ro-RO"/>
              </w:rPr>
            </w:pPr>
            <w:r>
              <w:rPr>
                <w:rFonts w:ascii="Arial Narrow" w:hAnsi="Arial Narrow"/>
                <w:sz w:val="18"/>
                <w:szCs w:val="18"/>
                <w:lang w:val="ro-RO"/>
              </w:rPr>
              <w:t>Încheierea unor</w:t>
            </w:r>
            <w:r w:rsidR="00E442BE" w:rsidRPr="009E775E">
              <w:rPr>
                <w:rFonts w:ascii="Arial Narrow" w:hAnsi="Arial Narrow"/>
                <w:sz w:val="18"/>
                <w:szCs w:val="18"/>
                <w:lang w:val="ro-RO"/>
              </w:rPr>
              <w:t xml:space="preserve"> parteneriate cu instituții publice relevante (la nivel regional/național) și ONG-uri și accesarea de finanțări nerambursabile pentru furnizarea de servicii socio-medicale la nivelul comunității, conform Strategiei locale în domeniul asistenței sociale</w:t>
            </w:r>
          </w:p>
        </w:tc>
        <w:tc>
          <w:tcPr>
            <w:tcW w:w="934" w:type="pct"/>
            <w:vAlign w:val="center"/>
          </w:tcPr>
          <w:p w14:paraId="7BBFF147" w14:textId="77777777" w:rsidR="00E442BE" w:rsidRPr="009E775E" w:rsidRDefault="00E442BE" w:rsidP="00237D9E">
            <w:pPr>
              <w:jc w:val="both"/>
              <w:rPr>
                <w:rFonts w:ascii="Arial Narrow" w:hAnsi="Arial Narrow"/>
                <w:sz w:val="18"/>
                <w:szCs w:val="18"/>
                <w:lang w:val="ro-RO"/>
              </w:rPr>
            </w:pPr>
            <w:r w:rsidRPr="009E775E">
              <w:rPr>
                <w:rFonts w:ascii="Arial Narrow" w:hAnsi="Arial Narrow"/>
                <w:sz w:val="18"/>
                <w:szCs w:val="18"/>
                <w:lang w:val="ro-RO"/>
              </w:rPr>
              <w:t>Număr parteneriate încheiate</w:t>
            </w:r>
          </w:p>
          <w:p w14:paraId="0D983CB0" w14:textId="77777777" w:rsidR="00E442BE" w:rsidRPr="009E775E" w:rsidRDefault="00E442BE" w:rsidP="00237D9E">
            <w:pPr>
              <w:jc w:val="both"/>
              <w:rPr>
                <w:rFonts w:ascii="Arial Narrow" w:hAnsi="Arial Narrow"/>
                <w:sz w:val="18"/>
                <w:szCs w:val="18"/>
                <w:lang w:val="ro-RO"/>
              </w:rPr>
            </w:pPr>
            <w:r w:rsidRPr="009E775E">
              <w:rPr>
                <w:rFonts w:ascii="Arial Narrow" w:hAnsi="Arial Narrow"/>
                <w:sz w:val="18"/>
                <w:szCs w:val="18"/>
                <w:lang w:val="ro-RO"/>
              </w:rPr>
              <w:t>Număr proiecte depuse</w:t>
            </w:r>
          </w:p>
        </w:tc>
        <w:tc>
          <w:tcPr>
            <w:tcW w:w="542" w:type="pct"/>
            <w:vAlign w:val="center"/>
          </w:tcPr>
          <w:p w14:paraId="245CE436" w14:textId="77777777" w:rsidR="00E442BE" w:rsidRPr="00451C49" w:rsidRDefault="00E442BE" w:rsidP="00237D9E">
            <w:pPr>
              <w:jc w:val="both"/>
              <w:rPr>
                <w:rFonts w:ascii="Arial Narrow" w:hAnsi="Arial Narrow"/>
                <w:sz w:val="18"/>
                <w:szCs w:val="18"/>
                <w:lang w:val="ro-RO"/>
              </w:rPr>
            </w:pPr>
            <w:r w:rsidRPr="00451C49">
              <w:rPr>
                <w:rFonts w:ascii="Arial Narrow" w:hAnsi="Arial Narrow"/>
                <w:sz w:val="18"/>
                <w:szCs w:val="18"/>
                <w:lang w:val="ro-RO"/>
              </w:rPr>
              <w:t>N/A</w:t>
            </w:r>
          </w:p>
        </w:tc>
        <w:tc>
          <w:tcPr>
            <w:tcW w:w="339" w:type="pct"/>
            <w:vAlign w:val="center"/>
          </w:tcPr>
          <w:p w14:paraId="1AABAEE8" w14:textId="77777777" w:rsidR="00E442BE" w:rsidRPr="00451C49" w:rsidRDefault="00E442BE"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19C12FF8" w14:textId="77777777" w:rsidTr="00BA2E8E">
        <w:trPr>
          <w:trHeight w:val="288"/>
          <w:jc w:val="center"/>
        </w:trPr>
        <w:tc>
          <w:tcPr>
            <w:tcW w:w="303" w:type="pct"/>
            <w:vAlign w:val="center"/>
          </w:tcPr>
          <w:p w14:paraId="09FA75A7" w14:textId="77777777" w:rsidR="00F316FA" w:rsidRPr="00451C49" w:rsidRDefault="00F316FA" w:rsidP="00F316FA">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688031DA"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 xml:space="preserve">VI. Servicii de bază la nivelul comunității </w:t>
            </w:r>
          </w:p>
        </w:tc>
        <w:tc>
          <w:tcPr>
            <w:tcW w:w="951" w:type="pct"/>
            <w:vAlign w:val="center"/>
          </w:tcPr>
          <w:p w14:paraId="19055C27"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OB5.6. Dezvoltarea și accesibilizarea serviciilor sociale și socio-medicale</w:t>
            </w:r>
          </w:p>
        </w:tc>
        <w:tc>
          <w:tcPr>
            <w:tcW w:w="1095" w:type="pct"/>
            <w:vAlign w:val="center"/>
          </w:tcPr>
          <w:p w14:paraId="7DAD037B" w14:textId="77777777" w:rsidR="00F316FA" w:rsidRPr="000D11E5" w:rsidRDefault="00956C93" w:rsidP="00237D9E">
            <w:pPr>
              <w:tabs>
                <w:tab w:val="left" w:pos="86"/>
                <w:tab w:val="left" w:pos="702"/>
                <w:tab w:val="left" w:pos="792"/>
                <w:tab w:val="left" w:pos="907"/>
              </w:tabs>
              <w:jc w:val="both"/>
              <w:rPr>
                <w:rFonts w:ascii="Arial Narrow" w:hAnsi="Arial Narrow"/>
                <w:sz w:val="18"/>
                <w:szCs w:val="18"/>
                <w:lang w:val="ro-RO"/>
              </w:rPr>
            </w:pPr>
            <w:r w:rsidRPr="000D11E5">
              <w:rPr>
                <w:rFonts w:ascii="Arial Narrow" w:hAnsi="Arial Narrow"/>
                <w:sz w:val="18"/>
                <w:szCs w:val="18"/>
                <w:lang w:val="ro-RO"/>
              </w:rPr>
              <w:t>Sprijin pentru promovarea (</w:t>
            </w:r>
            <w:r w:rsidR="00F316FA" w:rsidRPr="000D11E5">
              <w:rPr>
                <w:rFonts w:ascii="Arial Narrow" w:hAnsi="Arial Narrow"/>
                <w:sz w:val="18"/>
                <w:szCs w:val="18"/>
                <w:lang w:val="ro-RO"/>
              </w:rPr>
              <w:t>în</w:t>
            </w:r>
            <w:r w:rsidRPr="000D11E5">
              <w:rPr>
                <w:rFonts w:ascii="Arial Narrow" w:hAnsi="Arial Narrow"/>
                <w:sz w:val="18"/>
                <w:szCs w:val="18"/>
                <w:lang w:val="ro-RO"/>
              </w:rPr>
              <w:t xml:space="preserve"> cadrul unor</w:t>
            </w:r>
            <w:r w:rsidR="00F316FA" w:rsidRPr="000D11E5">
              <w:rPr>
                <w:rFonts w:ascii="Arial Narrow" w:hAnsi="Arial Narrow"/>
                <w:sz w:val="18"/>
                <w:szCs w:val="18"/>
                <w:lang w:val="ro-RO"/>
              </w:rPr>
              <w:t xml:space="preserve"> </w:t>
            </w:r>
            <w:r w:rsidR="00F433EF" w:rsidRPr="000D11E5">
              <w:rPr>
                <w:rFonts w:ascii="Arial Narrow" w:hAnsi="Arial Narrow"/>
                <w:sz w:val="18"/>
                <w:szCs w:val="18"/>
                <w:lang w:val="ro-RO"/>
              </w:rPr>
              <w:t>proiecte/</w:t>
            </w:r>
            <w:r w:rsidR="00F316FA" w:rsidRPr="000D11E5">
              <w:rPr>
                <w:rFonts w:ascii="Arial Narrow" w:hAnsi="Arial Narrow"/>
                <w:sz w:val="18"/>
                <w:szCs w:val="18"/>
                <w:lang w:val="ro-RO"/>
              </w:rPr>
              <w:t>parteneriat</w:t>
            </w:r>
            <w:r w:rsidRPr="000D11E5">
              <w:rPr>
                <w:rFonts w:ascii="Arial Narrow" w:hAnsi="Arial Narrow"/>
                <w:sz w:val="18"/>
                <w:szCs w:val="18"/>
                <w:lang w:val="ro-RO"/>
              </w:rPr>
              <w:t>e</w:t>
            </w:r>
            <w:r w:rsidR="00F316FA" w:rsidRPr="000D11E5">
              <w:rPr>
                <w:rFonts w:ascii="Arial Narrow" w:hAnsi="Arial Narrow"/>
                <w:sz w:val="18"/>
                <w:szCs w:val="18"/>
                <w:lang w:val="ro-RO"/>
              </w:rPr>
              <w:t xml:space="preserve"> cu instituții publice </w:t>
            </w:r>
            <w:r w:rsidR="002226FF" w:rsidRPr="000D11E5">
              <w:rPr>
                <w:rFonts w:ascii="Arial Narrow" w:hAnsi="Arial Narrow"/>
                <w:sz w:val="18"/>
                <w:szCs w:val="18"/>
                <w:lang w:val="ro-RO"/>
              </w:rPr>
              <w:t>și organizații private din domeniul serviciilor medicale</w:t>
            </w:r>
            <w:r w:rsidR="00F316FA" w:rsidRPr="000D11E5">
              <w:rPr>
                <w:rFonts w:ascii="Arial Narrow" w:hAnsi="Arial Narrow"/>
                <w:sz w:val="18"/>
                <w:szCs w:val="18"/>
                <w:lang w:val="ro-RO"/>
              </w:rPr>
              <w:t>)</w:t>
            </w:r>
            <w:r w:rsidR="002226FF" w:rsidRPr="000D11E5">
              <w:rPr>
                <w:rFonts w:ascii="Arial Narrow" w:hAnsi="Arial Narrow"/>
                <w:sz w:val="18"/>
                <w:szCs w:val="18"/>
                <w:lang w:val="ro-RO"/>
              </w:rPr>
              <w:t xml:space="preserve"> </w:t>
            </w:r>
            <w:r w:rsidR="00E765D9" w:rsidRPr="000D11E5">
              <w:rPr>
                <w:rFonts w:ascii="Arial Narrow" w:hAnsi="Arial Narrow"/>
                <w:sz w:val="18"/>
                <w:szCs w:val="18"/>
                <w:lang w:val="ro-RO"/>
              </w:rPr>
              <w:t xml:space="preserve">educației sanitare </w:t>
            </w:r>
            <w:r w:rsidR="0009774E" w:rsidRPr="000D11E5">
              <w:rPr>
                <w:rFonts w:ascii="Arial Narrow" w:hAnsi="Arial Narrow"/>
                <w:sz w:val="18"/>
                <w:szCs w:val="18"/>
                <w:lang w:val="ro-RO"/>
              </w:rPr>
              <w:t>(</w:t>
            </w:r>
            <w:r w:rsidR="007640F7">
              <w:rPr>
                <w:rFonts w:ascii="Arial Narrow" w:hAnsi="Arial Narrow"/>
                <w:sz w:val="18"/>
                <w:szCs w:val="18"/>
                <w:lang w:val="ro-RO"/>
              </w:rPr>
              <w:t xml:space="preserve">informare și consiliere pe teme privind </w:t>
            </w:r>
            <w:r w:rsidR="0009774E" w:rsidRPr="000D11E5">
              <w:rPr>
                <w:rFonts w:ascii="Arial Narrow" w:hAnsi="Arial Narrow"/>
                <w:sz w:val="18"/>
                <w:szCs w:val="18"/>
                <w:lang w:val="ro-RO"/>
              </w:rPr>
              <w:t>igiena personală, sănătatea</w:t>
            </w:r>
            <w:r w:rsidR="00B674C1" w:rsidRPr="000D11E5">
              <w:rPr>
                <w:rFonts w:ascii="Arial Narrow" w:hAnsi="Arial Narrow"/>
                <w:sz w:val="18"/>
                <w:szCs w:val="18"/>
                <w:lang w:val="ro-RO"/>
              </w:rPr>
              <w:t xml:space="preserve"> reproducerii, sănătatea mamei și a copilului etc.)</w:t>
            </w:r>
            <w:r w:rsidR="0009774E" w:rsidRPr="000D11E5">
              <w:rPr>
                <w:rFonts w:ascii="Arial Narrow" w:hAnsi="Arial Narrow"/>
                <w:sz w:val="18"/>
                <w:szCs w:val="18"/>
                <w:lang w:val="ro-RO"/>
              </w:rPr>
              <w:t xml:space="preserve"> </w:t>
            </w:r>
            <w:r w:rsidR="00E765D9" w:rsidRPr="000D11E5">
              <w:rPr>
                <w:rFonts w:ascii="Arial Narrow" w:hAnsi="Arial Narrow"/>
                <w:sz w:val="18"/>
                <w:szCs w:val="18"/>
                <w:lang w:val="ro-RO"/>
              </w:rPr>
              <w:t>și a</w:t>
            </w:r>
            <w:r w:rsidR="00F316FA" w:rsidRPr="000D11E5">
              <w:rPr>
                <w:rFonts w:ascii="Arial Narrow" w:hAnsi="Arial Narrow"/>
                <w:sz w:val="18"/>
                <w:szCs w:val="18"/>
                <w:lang w:val="ro-RO"/>
              </w:rPr>
              <w:t xml:space="preserve"> accesului la servicii medicale de bază</w:t>
            </w:r>
            <w:r w:rsidR="002226FF" w:rsidRPr="000D11E5">
              <w:rPr>
                <w:rFonts w:ascii="Arial Narrow" w:hAnsi="Arial Narrow"/>
                <w:sz w:val="18"/>
                <w:szCs w:val="18"/>
                <w:lang w:val="ro-RO"/>
              </w:rPr>
              <w:t>,</w:t>
            </w:r>
            <w:r w:rsidR="00F316FA" w:rsidRPr="000D11E5">
              <w:rPr>
                <w:rFonts w:ascii="Arial Narrow" w:hAnsi="Arial Narrow"/>
                <w:sz w:val="18"/>
                <w:szCs w:val="18"/>
                <w:lang w:val="ro-RO"/>
              </w:rPr>
              <w:t xml:space="preserve"> </w:t>
            </w:r>
            <w:r w:rsidR="00384A3B" w:rsidRPr="000D11E5">
              <w:rPr>
                <w:rFonts w:ascii="Arial Narrow" w:hAnsi="Arial Narrow"/>
                <w:sz w:val="18"/>
                <w:szCs w:val="18"/>
                <w:lang w:val="ro-RO"/>
              </w:rPr>
              <w:t xml:space="preserve">în rândul </w:t>
            </w:r>
            <w:r w:rsidR="00F316FA" w:rsidRPr="000D11E5">
              <w:rPr>
                <w:rFonts w:ascii="Arial Narrow" w:hAnsi="Arial Narrow"/>
                <w:sz w:val="18"/>
                <w:szCs w:val="18"/>
                <w:lang w:val="ro-RO"/>
              </w:rPr>
              <w:t xml:space="preserve"> populației locale </w:t>
            </w:r>
          </w:p>
        </w:tc>
        <w:tc>
          <w:tcPr>
            <w:tcW w:w="934" w:type="pct"/>
            <w:vAlign w:val="center"/>
          </w:tcPr>
          <w:p w14:paraId="716B722D" w14:textId="77777777" w:rsidR="000D11E5" w:rsidRDefault="000D11E5" w:rsidP="00237D9E">
            <w:pPr>
              <w:jc w:val="both"/>
              <w:rPr>
                <w:rFonts w:ascii="Arial Narrow" w:hAnsi="Arial Narrow"/>
                <w:sz w:val="18"/>
                <w:szCs w:val="18"/>
                <w:lang w:val="ro-RO"/>
              </w:rPr>
            </w:pPr>
            <w:r>
              <w:rPr>
                <w:rFonts w:ascii="Arial Narrow" w:hAnsi="Arial Narrow"/>
                <w:sz w:val="18"/>
                <w:szCs w:val="18"/>
                <w:lang w:val="ro-RO"/>
              </w:rPr>
              <w:t>Număr de persoane informate/consiliate</w:t>
            </w:r>
          </w:p>
          <w:p w14:paraId="42082926" w14:textId="77777777" w:rsidR="000D11E5" w:rsidRPr="00451C49" w:rsidRDefault="000D11E5" w:rsidP="00237D9E">
            <w:pPr>
              <w:jc w:val="both"/>
              <w:rPr>
                <w:rFonts w:ascii="Arial Narrow" w:hAnsi="Arial Narrow"/>
                <w:sz w:val="18"/>
                <w:szCs w:val="18"/>
                <w:lang w:val="ro-RO"/>
              </w:rPr>
            </w:pPr>
            <w:r>
              <w:rPr>
                <w:rFonts w:ascii="Arial Narrow" w:hAnsi="Arial Narrow"/>
                <w:sz w:val="18"/>
                <w:szCs w:val="18"/>
                <w:lang w:val="ro-RO"/>
              </w:rPr>
              <w:t>Număr de persoane care au beneficiat de servicii medicale</w:t>
            </w:r>
          </w:p>
        </w:tc>
        <w:tc>
          <w:tcPr>
            <w:tcW w:w="542" w:type="pct"/>
            <w:vAlign w:val="center"/>
          </w:tcPr>
          <w:p w14:paraId="4E1F79EF" w14:textId="77777777" w:rsidR="00F316FA" w:rsidRDefault="0030227B" w:rsidP="00237D9E">
            <w:pPr>
              <w:jc w:val="both"/>
              <w:rPr>
                <w:rFonts w:ascii="Arial Narrow" w:hAnsi="Arial Narrow"/>
                <w:sz w:val="18"/>
                <w:szCs w:val="18"/>
                <w:lang w:val="ro-RO"/>
              </w:rPr>
            </w:pPr>
            <w:r>
              <w:rPr>
                <w:rFonts w:ascii="Arial Narrow" w:hAnsi="Arial Narrow"/>
                <w:sz w:val="18"/>
                <w:szCs w:val="18"/>
                <w:lang w:val="ro-RO"/>
              </w:rPr>
              <w:t>Finanțări europene</w:t>
            </w:r>
          </w:p>
          <w:p w14:paraId="2895AB94" w14:textId="77777777" w:rsidR="0030227B" w:rsidRPr="00451C49" w:rsidRDefault="0030227B" w:rsidP="00237D9E">
            <w:pPr>
              <w:jc w:val="both"/>
              <w:rPr>
                <w:rFonts w:ascii="Arial Narrow" w:hAnsi="Arial Narrow"/>
                <w:sz w:val="18"/>
                <w:szCs w:val="18"/>
                <w:lang w:val="ro-RO"/>
              </w:rPr>
            </w:pPr>
            <w:r>
              <w:rPr>
                <w:rFonts w:ascii="Arial Narrow" w:hAnsi="Arial Narrow"/>
                <w:sz w:val="18"/>
                <w:szCs w:val="18"/>
                <w:lang w:val="ro-RO"/>
              </w:rPr>
              <w:t>Buget local</w:t>
            </w:r>
          </w:p>
        </w:tc>
        <w:tc>
          <w:tcPr>
            <w:tcW w:w="339" w:type="pct"/>
            <w:vAlign w:val="center"/>
          </w:tcPr>
          <w:p w14:paraId="10E419DF" w14:textId="77777777" w:rsidR="00F316FA" w:rsidRDefault="00F316FA"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0D8A5DB6" w14:textId="77777777" w:rsidTr="00BA2E8E">
        <w:trPr>
          <w:trHeight w:val="288"/>
          <w:jc w:val="center"/>
        </w:trPr>
        <w:tc>
          <w:tcPr>
            <w:tcW w:w="303" w:type="pct"/>
            <w:vAlign w:val="center"/>
          </w:tcPr>
          <w:p w14:paraId="2359FA2A" w14:textId="77777777" w:rsidR="00F316FA" w:rsidRPr="00451C49" w:rsidRDefault="00F316FA" w:rsidP="00F316FA">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4DDED228"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 xml:space="preserve">VI. Servicii de bază la nivelul comunității </w:t>
            </w:r>
          </w:p>
        </w:tc>
        <w:tc>
          <w:tcPr>
            <w:tcW w:w="951" w:type="pct"/>
            <w:vAlign w:val="center"/>
          </w:tcPr>
          <w:p w14:paraId="78312B82"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OB6.3. Îmbunătățirea serviciilor de asigurare a ordinii publice și siguranței cetățeanului</w:t>
            </w:r>
          </w:p>
        </w:tc>
        <w:tc>
          <w:tcPr>
            <w:tcW w:w="1095" w:type="pct"/>
            <w:vAlign w:val="center"/>
          </w:tcPr>
          <w:p w14:paraId="115F1869" w14:textId="77777777" w:rsidR="00F316FA" w:rsidRPr="00451C49" w:rsidRDefault="00F316FA" w:rsidP="00237D9E">
            <w:pPr>
              <w:tabs>
                <w:tab w:val="left" w:pos="86"/>
                <w:tab w:val="left" w:pos="702"/>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Dotare SVSU cu autospecială pentru intervenții stingere incendii</w:t>
            </w:r>
          </w:p>
        </w:tc>
        <w:tc>
          <w:tcPr>
            <w:tcW w:w="934" w:type="pct"/>
            <w:vAlign w:val="center"/>
          </w:tcPr>
          <w:p w14:paraId="08382321"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Autospecială pentru intervenții stingere incendii</w:t>
            </w:r>
          </w:p>
        </w:tc>
        <w:tc>
          <w:tcPr>
            <w:tcW w:w="542" w:type="pct"/>
            <w:vAlign w:val="center"/>
          </w:tcPr>
          <w:p w14:paraId="6CA85831"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114C3A47" w14:textId="77777777" w:rsidR="00F316FA" w:rsidRDefault="00F316FA"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34646D9E" w14:textId="77777777" w:rsidR="00F316FA" w:rsidRPr="00451C49" w:rsidRDefault="00A2542F" w:rsidP="00237D9E">
            <w:pPr>
              <w:jc w:val="both"/>
              <w:rPr>
                <w:rFonts w:ascii="Arial Narrow" w:hAnsi="Arial Narrow"/>
                <w:sz w:val="18"/>
                <w:szCs w:val="18"/>
                <w:lang w:val="ro-RO"/>
              </w:rPr>
            </w:pPr>
            <w:r>
              <w:rPr>
                <w:rFonts w:ascii="Arial Narrow" w:hAnsi="Arial Narrow"/>
                <w:sz w:val="18"/>
                <w:szCs w:val="18"/>
                <w:lang w:val="ro-RO"/>
              </w:rPr>
              <w:t>Finanțări t</w:t>
            </w:r>
            <w:r w:rsidR="00F316FA">
              <w:rPr>
                <w:rFonts w:ascii="Arial Narrow" w:hAnsi="Arial Narrow"/>
                <w:sz w:val="18"/>
                <w:szCs w:val="18"/>
                <w:lang w:val="ro-RO"/>
              </w:rPr>
              <w:t>ransfr</w:t>
            </w:r>
            <w:r>
              <w:rPr>
                <w:rFonts w:ascii="Arial Narrow" w:hAnsi="Arial Narrow"/>
                <w:sz w:val="18"/>
                <w:szCs w:val="18"/>
                <w:lang w:val="ro-RO"/>
              </w:rPr>
              <w:t>o</w:t>
            </w:r>
            <w:r w:rsidR="00F316FA">
              <w:rPr>
                <w:rFonts w:ascii="Arial Narrow" w:hAnsi="Arial Narrow"/>
                <w:sz w:val="18"/>
                <w:szCs w:val="18"/>
                <w:lang w:val="ro-RO"/>
              </w:rPr>
              <w:t>ntalie</w:t>
            </w:r>
            <w:r>
              <w:rPr>
                <w:rFonts w:ascii="Arial Narrow" w:hAnsi="Arial Narrow"/>
                <w:sz w:val="18"/>
                <w:szCs w:val="18"/>
                <w:lang w:val="ro-RO"/>
              </w:rPr>
              <w:t>re</w:t>
            </w:r>
          </w:p>
          <w:p w14:paraId="0BCE063E"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79D222B4" w14:textId="77777777" w:rsidR="00F316FA" w:rsidRPr="00451C49" w:rsidRDefault="00F316FA" w:rsidP="00237D9E">
            <w:pPr>
              <w:jc w:val="both"/>
              <w:rPr>
                <w:rFonts w:ascii="Arial Narrow" w:hAnsi="Arial Narrow"/>
                <w:sz w:val="18"/>
                <w:szCs w:val="18"/>
                <w:lang w:val="ro-RO"/>
              </w:rPr>
            </w:pPr>
            <w:r>
              <w:rPr>
                <w:rFonts w:ascii="Arial Narrow" w:hAnsi="Arial Narrow"/>
                <w:sz w:val="18"/>
                <w:szCs w:val="18"/>
                <w:lang w:val="ro-RO"/>
              </w:rPr>
              <w:t>2023 -2027</w:t>
            </w:r>
          </w:p>
        </w:tc>
      </w:tr>
      <w:tr w:rsidR="00BA2E8E" w:rsidRPr="00451C49" w14:paraId="75C464F5" w14:textId="77777777" w:rsidTr="00BA2E8E">
        <w:trPr>
          <w:trHeight w:val="288"/>
          <w:jc w:val="center"/>
        </w:trPr>
        <w:tc>
          <w:tcPr>
            <w:tcW w:w="303" w:type="pct"/>
            <w:vAlign w:val="center"/>
          </w:tcPr>
          <w:p w14:paraId="1039CE96" w14:textId="77777777" w:rsidR="00F316FA" w:rsidRPr="00451C49" w:rsidRDefault="00F316FA" w:rsidP="00F316FA">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14B6FE34"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 xml:space="preserve">VI. Servicii de bază la nivelul </w:t>
            </w:r>
            <w:r w:rsidRPr="00451C49">
              <w:rPr>
                <w:rFonts w:ascii="Arial Narrow" w:hAnsi="Arial Narrow"/>
                <w:sz w:val="18"/>
                <w:szCs w:val="18"/>
                <w:lang w:val="ro-RO"/>
              </w:rPr>
              <w:lastRenderedPageBreak/>
              <w:t xml:space="preserve">comunității </w:t>
            </w:r>
          </w:p>
        </w:tc>
        <w:tc>
          <w:tcPr>
            <w:tcW w:w="951" w:type="pct"/>
            <w:vAlign w:val="center"/>
          </w:tcPr>
          <w:p w14:paraId="4B42BCB9"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lastRenderedPageBreak/>
              <w:t xml:space="preserve">OB6.3. Îmbunătățirea </w:t>
            </w:r>
            <w:r w:rsidRPr="00451C49">
              <w:rPr>
                <w:rFonts w:ascii="Arial Narrow" w:hAnsi="Arial Narrow"/>
                <w:sz w:val="18"/>
                <w:szCs w:val="18"/>
                <w:lang w:val="ro-RO"/>
              </w:rPr>
              <w:lastRenderedPageBreak/>
              <w:t>serviciilor de asigurare a ordinii publice și siguranței cetățeanului</w:t>
            </w:r>
          </w:p>
        </w:tc>
        <w:tc>
          <w:tcPr>
            <w:tcW w:w="1095" w:type="pct"/>
            <w:vAlign w:val="center"/>
          </w:tcPr>
          <w:p w14:paraId="5A4EE903" w14:textId="77777777" w:rsidR="00F316FA" w:rsidRPr="00451C49" w:rsidRDefault="00F316FA" w:rsidP="00237D9E">
            <w:pPr>
              <w:tabs>
                <w:tab w:val="left" w:pos="86"/>
                <w:tab w:val="left" w:pos="702"/>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lastRenderedPageBreak/>
              <w:t xml:space="preserve">Dotare SVSU cu </w:t>
            </w:r>
            <w:r>
              <w:rPr>
                <w:rFonts w:ascii="Arial Narrow" w:hAnsi="Arial Narrow"/>
                <w:sz w:val="18"/>
                <w:szCs w:val="18"/>
                <w:lang w:val="ro-RO"/>
              </w:rPr>
              <w:t>echipamente specifice</w:t>
            </w:r>
          </w:p>
        </w:tc>
        <w:tc>
          <w:tcPr>
            <w:tcW w:w="934" w:type="pct"/>
            <w:vAlign w:val="center"/>
          </w:tcPr>
          <w:p w14:paraId="204DEFD5"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Pompă SVSU</w:t>
            </w:r>
          </w:p>
        </w:tc>
        <w:tc>
          <w:tcPr>
            <w:tcW w:w="542" w:type="pct"/>
            <w:vAlign w:val="center"/>
          </w:tcPr>
          <w:p w14:paraId="68F68CC0" w14:textId="77777777" w:rsidR="00F316FA" w:rsidRDefault="00F316FA" w:rsidP="00237D9E">
            <w:pPr>
              <w:jc w:val="both"/>
              <w:rPr>
                <w:rFonts w:ascii="Arial Narrow" w:hAnsi="Arial Narrow"/>
                <w:sz w:val="18"/>
                <w:szCs w:val="18"/>
                <w:lang w:val="ro-RO"/>
              </w:rPr>
            </w:pPr>
            <w:r w:rsidRPr="00451C49">
              <w:rPr>
                <w:rFonts w:ascii="Arial Narrow" w:hAnsi="Arial Narrow"/>
                <w:sz w:val="18"/>
                <w:szCs w:val="18"/>
                <w:lang w:val="ro-RO"/>
              </w:rPr>
              <w:t>Finanțări europene</w:t>
            </w:r>
          </w:p>
          <w:p w14:paraId="5582A1CD" w14:textId="77777777" w:rsidR="00A2542F" w:rsidRPr="00451C49" w:rsidRDefault="00A2542F" w:rsidP="00237D9E">
            <w:pPr>
              <w:jc w:val="both"/>
              <w:rPr>
                <w:rFonts w:ascii="Arial Narrow" w:hAnsi="Arial Narrow"/>
                <w:sz w:val="18"/>
                <w:szCs w:val="18"/>
                <w:lang w:val="ro-RO"/>
              </w:rPr>
            </w:pPr>
            <w:r>
              <w:rPr>
                <w:rFonts w:ascii="Arial Narrow" w:hAnsi="Arial Narrow"/>
                <w:sz w:val="18"/>
                <w:szCs w:val="18"/>
                <w:lang w:val="ro-RO"/>
              </w:rPr>
              <w:lastRenderedPageBreak/>
              <w:t>Finanțări transfrontaliere</w:t>
            </w:r>
          </w:p>
          <w:p w14:paraId="0F861F93"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277605AC" w14:textId="77777777" w:rsidR="00F316FA" w:rsidRPr="00451C49" w:rsidRDefault="00F316FA" w:rsidP="00237D9E">
            <w:pPr>
              <w:jc w:val="both"/>
              <w:rPr>
                <w:rFonts w:ascii="Arial Narrow" w:hAnsi="Arial Narrow"/>
                <w:sz w:val="18"/>
                <w:szCs w:val="18"/>
                <w:lang w:val="ro-RO"/>
              </w:rPr>
            </w:pPr>
            <w:r>
              <w:rPr>
                <w:rFonts w:ascii="Arial Narrow" w:hAnsi="Arial Narrow"/>
                <w:sz w:val="18"/>
                <w:szCs w:val="18"/>
                <w:lang w:val="ro-RO"/>
              </w:rPr>
              <w:lastRenderedPageBreak/>
              <w:t>2022-</w:t>
            </w:r>
            <w:r>
              <w:rPr>
                <w:rFonts w:ascii="Arial Narrow" w:hAnsi="Arial Narrow"/>
                <w:sz w:val="18"/>
                <w:szCs w:val="18"/>
                <w:lang w:val="ro-RO"/>
              </w:rPr>
              <w:lastRenderedPageBreak/>
              <w:t>2027</w:t>
            </w:r>
          </w:p>
        </w:tc>
      </w:tr>
      <w:tr w:rsidR="00BA2E8E" w:rsidRPr="00451C49" w14:paraId="673F9A3B" w14:textId="77777777" w:rsidTr="00BA2E8E">
        <w:trPr>
          <w:trHeight w:val="288"/>
          <w:jc w:val="center"/>
        </w:trPr>
        <w:tc>
          <w:tcPr>
            <w:tcW w:w="303" w:type="pct"/>
            <w:vAlign w:val="center"/>
          </w:tcPr>
          <w:p w14:paraId="0A62042B" w14:textId="77777777" w:rsidR="00F316FA" w:rsidRPr="00451C49" w:rsidRDefault="00F316FA" w:rsidP="00F316FA">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6D468E28"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 xml:space="preserve">VI. Servicii de bază la nivelul comunității </w:t>
            </w:r>
          </w:p>
        </w:tc>
        <w:tc>
          <w:tcPr>
            <w:tcW w:w="951" w:type="pct"/>
            <w:vAlign w:val="center"/>
          </w:tcPr>
          <w:p w14:paraId="46C878A3"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OB6.4. Sprijinirea activității/serviciilor furnizate de către instituțiile de cult</w:t>
            </w:r>
          </w:p>
        </w:tc>
        <w:tc>
          <w:tcPr>
            <w:tcW w:w="1095" w:type="pct"/>
            <w:vAlign w:val="center"/>
          </w:tcPr>
          <w:p w14:paraId="13C8D278" w14:textId="77777777" w:rsidR="00F316FA" w:rsidRPr="00451C49" w:rsidRDefault="00F316FA" w:rsidP="00237D9E">
            <w:pPr>
              <w:tabs>
                <w:tab w:val="left" w:pos="86"/>
                <w:tab w:val="left" w:pos="702"/>
                <w:tab w:val="left" w:pos="792"/>
                <w:tab w:val="left" w:pos="907"/>
              </w:tabs>
              <w:jc w:val="both"/>
              <w:rPr>
                <w:rFonts w:ascii="Arial Narrow" w:hAnsi="Arial Narrow"/>
                <w:sz w:val="18"/>
                <w:szCs w:val="18"/>
                <w:highlight w:val="yellow"/>
                <w:lang w:val="ro-RO"/>
              </w:rPr>
            </w:pPr>
            <w:r w:rsidRPr="00451C49">
              <w:rPr>
                <w:rFonts w:ascii="Arial Narrow" w:hAnsi="Arial Narrow"/>
                <w:sz w:val="18"/>
                <w:szCs w:val="18"/>
                <w:lang w:val="ro-RO"/>
              </w:rPr>
              <w:t xml:space="preserve">Sprijinirea sectorului cultelor, prin alocarea de finanțări - în conformitate cu prioritățile comunicate de factorii de decizie pe segmentul cultelor și agreate de membrii comunității locale, cu focalizare pe infrastructură </w:t>
            </w:r>
          </w:p>
        </w:tc>
        <w:tc>
          <w:tcPr>
            <w:tcW w:w="934" w:type="pct"/>
            <w:vAlign w:val="center"/>
          </w:tcPr>
          <w:p w14:paraId="1A3F037D"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Obi</w:t>
            </w:r>
            <w:r>
              <w:rPr>
                <w:rFonts w:ascii="Arial Narrow" w:hAnsi="Arial Narrow"/>
                <w:sz w:val="18"/>
                <w:szCs w:val="18"/>
                <w:lang w:val="ro-RO"/>
              </w:rPr>
              <w:t>e</w:t>
            </w:r>
            <w:r w:rsidRPr="00451C49">
              <w:rPr>
                <w:rFonts w:ascii="Arial Narrow" w:hAnsi="Arial Narrow"/>
                <w:sz w:val="18"/>
                <w:szCs w:val="18"/>
                <w:lang w:val="ro-RO"/>
              </w:rPr>
              <w:t>ctive spriji</w:t>
            </w:r>
            <w:r>
              <w:rPr>
                <w:rFonts w:ascii="Arial Narrow" w:hAnsi="Arial Narrow"/>
                <w:sz w:val="18"/>
                <w:szCs w:val="18"/>
                <w:lang w:val="ro-RO"/>
              </w:rPr>
              <w:t>ni</w:t>
            </w:r>
            <w:r w:rsidRPr="00451C49">
              <w:rPr>
                <w:rFonts w:ascii="Arial Narrow" w:hAnsi="Arial Narrow"/>
                <w:sz w:val="18"/>
                <w:szCs w:val="18"/>
                <w:lang w:val="ro-RO"/>
              </w:rPr>
              <w:t>te</w:t>
            </w:r>
          </w:p>
          <w:p w14:paraId="7E75873B"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Lucrări realizate</w:t>
            </w:r>
          </w:p>
        </w:tc>
        <w:tc>
          <w:tcPr>
            <w:tcW w:w="542" w:type="pct"/>
            <w:vAlign w:val="center"/>
          </w:tcPr>
          <w:p w14:paraId="7DD1E4CE"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7843B522"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5888D4C2"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1456F69D" w14:textId="77777777" w:rsidR="00F316FA" w:rsidRPr="00451C49" w:rsidRDefault="00F316FA"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2E59F3BA" w14:textId="77777777" w:rsidTr="00BA2E8E">
        <w:trPr>
          <w:trHeight w:val="288"/>
          <w:jc w:val="center"/>
        </w:trPr>
        <w:tc>
          <w:tcPr>
            <w:tcW w:w="303" w:type="pct"/>
            <w:vAlign w:val="center"/>
          </w:tcPr>
          <w:p w14:paraId="0E0CC84A" w14:textId="77777777" w:rsidR="00F316FA" w:rsidRPr="00451C49" w:rsidRDefault="00F316FA" w:rsidP="00F316FA">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1B6C8638"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 xml:space="preserve">VI. Servicii de bază la nivelul comunității </w:t>
            </w:r>
          </w:p>
        </w:tc>
        <w:tc>
          <w:tcPr>
            <w:tcW w:w="951" w:type="pct"/>
            <w:vAlign w:val="center"/>
          </w:tcPr>
          <w:p w14:paraId="2D65C2D3"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OB6.4. Sprijinirea activității/serviciilor furnizate de către instituțiile de cult</w:t>
            </w:r>
          </w:p>
        </w:tc>
        <w:tc>
          <w:tcPr>
            <w:tcW w:w="1095" w:type="pct"/>
            <w:vAlign w:val="center"/>
          </w:tcPr>
          <w:p w14:paraId="33EFE023" w14:textId="77777777" w:rsidR="00F316FA" w:rsidRPr="00451C49" w:rsidRDefault="00F316FA" w:rsidP="00237D9E">
            <w:pPr>
              <w:tabs>
                <w:tab w:val="left" w:pos="86"/>
                <w:tab w:val="left" w:pos="702"/>
                <w:tab w:val="left" w:pos="792"/>
                <w:tab w:val="left" w:pos="907"/>
              </w:tabs>
              <w:jc w:val="both"/>
              <w:rPr>
                <w:rFonts w:ascii="Arial Narrow" w:hAnsi="Arial Narrow"/>
                <w:sz w:val="18"/>
                <w:szCs w:val="18"/>
                <w:lang w:val="ro-RO"/>
              </w:rPr>
            </w:pPr>
            <w:r w:rsidRPr="00451C49">
              <w:rPr>
                <w:rFonts w:ascii="Arial Narrow" w:hAnsi="Arial Narrow"/>
                <w:sz w:val="18"/>
                <w:szCs w:val="18"/>
                <w:lang w:val="ro-RO"/>
              </w:rPr>
              <w:t>Parteneriate cu Biserica în vederea atragerii de fonduri nerambursabile pentru îmbunătățirii situației pe segmentul cultelor în orașul Bucecea precum și pentru promovarea/susținerea serviciilor în folosul comunității furnizate în plan local, mobilizării comunității pentru sporirea participării la acțiunile de interes public și viața comunității în general etc.</w:t>
            </w:r>
          </w:p>
          <w:p w14:paraId="14765D22" w14:textId="77777777" w:rsidR="00F316FA" w:rsidRPr="00451C49" w:rsidRDefault="00F316FA" w:rsidP="00237D9E">
            <w:pPr>
              <w:tabs>
                <w:tab w:val="left" w:pos="86"/>
                <w:tab w:val="left" w:pos="702"/>
                <w:tab w:val="left" w:pos="792"/>
                <w:tab w:val="left" w:pos="907"/>
              </w:tabs>
              <w:jc w:val="both"/>
              <w:rPr>
                <w:rFonts w:ascii="Arial Narrow" w:hAnsi="Arial Narrow"/>
                <w:sz w:val="18"/>
                <w:szCs w:val="18"/>
                <w:highlight w:val="yellow"/>
                <w:lang w:val="ro-RO"/>
              </w:rPr>
            </w:pPr>
          </w:p>
        </w:tc>
        <w:tc>
          <w:tcPr>
            <w:tcW w:w="934" w:type="pct"/>
            <w:vAlign w:val="center"/>
          </w:tcPr>
          <w:p w14:paraId="1BDFA098"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Număr evenimente/ acțiuni de informare/voluntariat</w:t>
            </w:r>
          </w:p>
        </w:tc>
        <w:tc>
          <w:tcPr>
            <w:tcW w:w="542" w:type="pct"/>
            <w:vAlign w:val="center"/>
          </w:tcPr>
          <w:p w14:paraId="6D20A662"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N/A</w:t>
            </w:r>
          </w:p>
        </w:tc>
        <w:tc>
          <w:tcPr>
            <w:tcW w:w="339" w:type="pct"/>
            <w:vAlign w:val="center"/>
          </w:tcPr>
          <w:p w14:paraId="189BDC2A" w14:textId="77777777" w:rsidR="00F316FA" w:rsidRPr="00451C49" w:rsidRDefault="00F316FA"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3D8DBC66" w14:textId="77777777" w:rsidTr="00BA2E8E">
        <w:trPr>
          <w:trHeight w:val="288"/>
          <w:jc w:val="center"/>
        </w:trPr>
        <w:tc>
          <w:tcPr>
            <w:tcW w:w="303" w:type="pct"/>
            <w:vAlign w:val="center"/>
          </w:tcPr>
          <w:p w14:paraId="4BE7F073" w14:textId="77777777" w:rsidR="00F316FA" w:rsidRPr="00451C49" w:rsidRDefault="00F316FA" w:rsidP="00F316FA">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1C00495E"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 xml:space="preserve">VI. Servicii de bază la nivelul comunității </w:t>
            </w:r>
          </w:p>
        </w:tc>
        <w:tc>
          <w:tcPr>
            <w:tcW w:w="951" w:type="pct"/>
            <w:vAlign w:val="center"/>
          </w:tcPr>
          <w:p w14:paraId="520B499A"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OB6.4. Sprijinirea activității/serviciilor furnizate de către instituțiile de cult</w:t>
            </w:r>
          </w:p>
        </w:tc>
        <w:tc>
          <w:tcPr>
            <w:tcW w:w="1095" w:type="pct"/>
            <w:vAlign w:val="center"/>
          </w:tcPr>
          <w:p w14:paraId="16138A77" w14:textId="77777777" w:rsidR="00F316FA" w:rsidRPr="00451C49" w:rsidRDefault="00F316FA" w:rsidP="00237D9E">
            <w:pPr>
              <w:tabs>
                <w:tab w:val="left" w:pos="86"/>
                <w:tab w:val="left" w:pos="702"/>
                <w:tab w:val="left" w:pos="792"/>
                <w:tab w:val="left" w:pos="907"/>
              </w:tabs>
              <w:jc w:val="both"/>
              <w:rPr>
                <w:rFonts w:ascii="Arial Narrow" w:hAnsi="Arial Narrow"/>
                <w:sz w:val="18"/>
                <w:szCs w:val="18"/>
                <w:highlight w:val="yellow"/>
                <w:lang w:val="ro-RO"/>
              </w:rPr>
            </w:pPr>
            <w:r w:rsidRPr="00451C49">
              <w:rPr>
                <w:rFonts w:ascii="Arial Narrow" w:hAnsi="Arial Narrow"/>
                <w:sz w:val="18"/>
                <w:szCs w:val="18"/>
                <w:lang w:val="ro-RO"/>
              </w:rPr>
              <w:t xml:space="preserve">Îmbunătățirea serviciilor actualului cimitir – Reamenajare si extindere Cimitir  Sf. Ion </w:t>
            </w:r>
            <w:r>
              <w:rPr>
                <w:rFonts w:ascii="Arial Narrow" w:hAnsi="Arial Narrow"/>
                <w:sz w:val="18"/>
                <w:szCs w:val="18"/>
                <w:lang w:val="ro-RO"/>
              </w:rPr>
              <w:t xml:space="preserve"> (su</w:t>
            </w:r>
            <w:r w:rsidR="004C5902">
              <w:rPr>
                <w:rFonts w:ascii="Arial Narrow" w:hAnsi="Arial Narrow"/>
                <w:sz w:val="18"/>
                <w:szCs w:val="18"/>
                <w:lang w:val="ro-RO"/>
              </w:rPr>
              <w:t>p</w:t>
            </w:r>
            <w:r>
              <w:rPr>
                <w:rFonts w:ascii="Arial Narrow" w:hAnsi="Arial Narrow"/>
                <w:sz w:val="18"/>
                <w:szCs w:val="18"/>
                <w:lang w:val="ro-RO"/>
              </w:rPr>
              <w:t>rafa</w:t>
            </w:r>
            <w:r w:rsidR="004C5902">
              <w:rPr>
                <w:rFonts w:ascii="Arial Narrow" w:hAnsi="Arial Narrow"/>
                <w:sz w:val="18"/>
                <w:szCs w:val="18"/>
                <w:lang w:val="ro-RO"/>
              </w:rPr>
              <w:t>ță</w:t>
            </w:r>
            <w:r>
              <w:rPr>
                <w:rFonts w:ascii="Arial Narrow" w:hAnsi="Arial Narrow"/>
                <w:sz w:val="18"/>
                <w:szCs w:val="18"/>
                <w:lang w:val="ro-RO"/>
              </w:rPr>
              <w:t xml:space="preserve"> cimitir 2000 m</w:t>
            </w:r>
            <w:r w:rsidR="004C5902" w:rsidRPr="004C5902">
              <w:rPr>
                <w:rFonts w:ascii="Arial Narrow" w:hAnsi="Arial Narrow"/>
                <w:sz w:val="18"/>
                <w:szCs w:val="18"/>
                <w:vertAlign w:val="superscript"/>
                <w:lang w:val="ro-RO"/>
              </w:rPr>
              <w:t>2</w:t>
            </w:r>
            <w:r>
              <w:rPr>
                <w:rFonts w:ascii="Arial Narrow" w:hAnsi="Arial Narrow"/>
                <w:sz w:val="18"/>
                <w:szCs w:val="18"/>
                <w:lang w:val="ro-RO"/>
              </w:rPr>
              <w:t>)</w:t>
            </w:r>
          </w:p>
        </w:tc>
        <w:tc>
          <w:tcPr>
            <w:tcW w:w="934" w:type="pct"/>
            <w:vAlign w:val="center"/>
          </w:tcPr>
          <w:p w14:paraId="06B3B1D4"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Suprafață cimitir</w:t>
            </w:r>
          </w:p>
        </w:tc>
        <w:tc>
          <w:tcPr>
            <w:tcW w:w="542" w:type="pct"/>
            <w:vAlign w:val="center"/>
          </w:tcPr>
          <w:p w14:paraId="36B9C724"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1019819A" w14:textId="77777777" w:rsidR="00F316FA" w:rsidRPr="00451C49" w:rsidRDefault="00F316FA"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4EA6431C" w14:textId="77777777" w:rsidTr="00BA2E8E">
        <w:trPr>
          <w:trHeight w:val="288"/>
          <w:jc w:val="center"/>
        </w:trPr>
        <w:tc>
          <w:tcPr>
            <w:tcW w:w="303" w:type="pct"/>
            <w:vAlign w:val="center"/>
          </w:tcPr>
          <w:p w14:paraId="01816B87" w14:textId="77777777" w:rsidR="00F316FA" w:rsidRPr="00451C49" w:rsidRDefault="00F316FA" w:rsidP="00F316FA">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5D06BEAE"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 xml:space="preserve">VI. Servicii de bază la nivelul comunității </w:t>
            </w:r>
          </w:p>
        </w:tc>
        <w:tc>
          <w:tcPr>
            <w:tcW w:w="951" w:type="pct"/>
            <w:vAlign w:val="center"/>
          </w:tcPr>
          <w:p w14:paraId="66CE1298"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 xml:space="preserve">OB6.4. Sprijinirea activității/serviciilor furnizate de către </w:t>
            </w:r>
            <w:r w:rsidRPr="00451C49">
              <w:rPr>
                <w:rFonts w:ascii="Arial Narrow" w:hAnsi="Arial Narrow"/>
                <w:sz w:val="18"/>
                <w:szCs w:val="18"/>
                <w:lang w:val="ro-RO"/>
              </w:rPr>
              <w:lastRenderedPageBreak/>
              <w:t>instituțiile de cult</w:t>
            </w:r>
          </w:p>
        </w:tc>
        <w:tc>
          <w:tcPr>
            <w:tcW w:w="1095" w:type="pct"/>
            <w:vAlign w:val="center"/>
          </w:tcPr>
          <w:p w14:paraId="0AAC406A" w14:textId="77777777" w:rsidR="00F316FA" w:rsidRPr="00451C49" w:rsidRDefault="00F316FA" w:rsidP="00237D9E">
            <w:pPr>
              <w:tabs>
                <w:tab w:val="left" w:pos="86"/>
                <w:tab w:val="left" w:pos="702"/>
                <w:tab w:val="left" w:pos="792"/>
                <w:tab w:val="left" w:pos="907"/>
              </w:tabs>
              <w:jc w:val="both"/>
              <w:rPr>
                <w:rFonts w:ascii="Arial Narrow" w:hAnsi="Arial Narrow"/>
                <w:sz w:val="18"/>
                <w:szCs w:val="18"/>
                <w:highlight w:val="yellow"/>
                <w:lang w:val="ro-RO"/>
              </w:rPr>
            </w:pPr>
            <w:r w:rsidRPr="00451C49">
              <w:rPr>
                <w:rFonts w:ascii="Arial Narrow" w:hAnsi="Arial Narrow"/>
                <w:sz w:val="18"/>
                <w:szCs w:val="18"/>
                <w:lang w:val="ro-RO"/>
              </w:rPr>
              <w:lastRenderedPageBreak/>
              <w:t>Identificare si alocare zon</w:t>
            </w:r>
            <w:r w:rsidR="004C5902">
              <w:rPr>
                <w:rFonts w:ascii="Arial Narrow" w:hAnsi="Arial Narrow"/>
                <w:sz w:val="18"/>
                <w:szCs w:val="18"/>
                <w:lang w:val="ro-RO"/>
              </w:rPr>
              <w:t>ă</w:t>
            </w:r>
            <w:r w:rsidRPr="00451C49">
              <w:rPr>
                <w:rFonts w:ascii="Arial Narrow" w:hAnsi="Arial Narrow"/>
                <w:sz w:val="18"/>
                <w:szCs w:val="18"/>
                <w:lang w:val="ro-RO"/>
              </w:rPr>
              <w:t xml:space="preserve"> pentru amenajare cimitir </w:t>
            </w:r>
          </w:p>
        </w:tc>
        <w:tc>
          <w:tcPr>
            <w:tcW w:w="934" w:type="pct"/>
            <w:vAlign w:val="center"/>
          </w:tcPr>
          <w:p w14:paraId="0D2FEB44"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Cimitir</w:t>
            </w:r>
          </w:p>
        </w:tc>
        <w:tc>
          <w:tcPr>
            <w:tcW w:w="542" w:type="pct"/>
            <w:vAlign w:val="center"/>
          </w:tcPr>
          <w:p w14:paraId="0261517F"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6A8014AE" w14:textId="77777777" w:rsidR="00F316FA" w:rsidRPr="00451C49" w:rsidRDefault="00F316FA" w:rsidP="00237D9E">
            <w:pPr>
              <w:jc w:val="both"/>
              <w:rPr>
                <w:rFonts w:ascii="Arial Narrow" w:hAnsi="Arial Narrow"/>
                <w:sz w:val="18"/>
                <w:szCs w:val="18"/>
                <w:lang w:val="ro-RO"/>
              </w:rPr>
            </w:pPr>
            <w:r>
              <w:rPr>
                <w:rFonts w:ascii="Arial Narrow" w:hAnsi="Arial Narrow"/>
                <w:sz w:val="18"/>
                <w:szCs w:val="18"/>
                <w:lang w:val="ro-RO"/>
              </w:rPr>
              <w:t>2022</w:t>
            </w:r>
          </w:p>
        </w:tc>
      </w:tr>
      <w:tr w:rsidR="00BA2E8E" w:rsidRPr="00451C49" w14:paraId="31BB2A37" w14:textId="77777777" w:rsidTr="00BA2E8E">
        <w:trPr>
          <w:trHeight w:val="288"/>
          <w:jc w:val="center"/>
        </w:trPr>
        <w:tc>
          <w:tcPr>
            <w:tcW w:w="303" w:type="pct"/>
            <w:vAlign w:val="center"/>
          </w:tcPr>
          <w:p w14:paraId="5B69693B" w14:textId="77777777" w:rsidR="00F316FA" w:rsidRPr="00451C49" w:rsidRDefault="00F316FA" w:rsidP="00F316FA">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75F6D106"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 xml:space="preserve">VI. Servicii de bază la nivelul comunității </w:t>
            </w:r>
          </w:p>
        </w:tc>
        <w:tc>
          <w:tcPr>
            <w:tcW w:w="951" w:type="pct"/>
            <w:vAlign w:val="center"/>
          </w:tcPr>
          <w:p w14:paraId="18BDD628"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OB6.4. Sprijinirea activității/serviciilor furnizate de către instituțiile de cult</w:t>
            </w:r>
          </w:p>
        </w:tc>
        <w:tc>
          <w:tcPr>
            <w:tcW w:w="1095" w:type="pct"/>
            <w:vAlign w:val="center"/>
          </w:tcPr>
          <w:p w14:paraId="45CD837D" w14:textId="77777777" w:rsidR="00F316FA" w:rsidRPr="00451C49" w:rsidRDefault="00F316FA" w:rsidP="00237D9E">
            <w:pPr>
              <w:tabs>
                <w:tab w:val="left" w:pos="86"/>
                <w:tab w:val="left" w:pos="702"/>
                <w:tab w:val="left" w:pos="792"/>
                <w:tab w:val="left" w:pos="907"/>
              </w:tabs>
              <w:jc w:val="both"/>
              <w:rPr>
                <w:rFonts w:ascii="Arial Narrow" w:hAnsi="Arial Narrow"/>
                <w:sz w:val="18"/>
                <w:szCs w:val="18"/>
                <w:highlight w:val="yellow"/>
                <w:lang w:val="ro-RO"/>
              </w:rPr>
            </w:pPr>
            <w:r w:rsidRPr="00451C49">
              <w:rPr>
                <w:rFonts w:ascii="Arial Narrow" w:hAnsi="Arial Narrow"/>
                <w:sz w:val="18"/>
                <w:szCs w:val="18"/>
                <w:lang w:val="ro-RO"/>
              </w:rPr>
              <w:t>Amenajare capel</w:t>
            </w:r>
            <w:r w:rsidR="004C5902">
              <w:rPr>
                <w:rFonts w:ascii="Arial Narrow" w:hAnsi="Arial Narrow"/>
                <w:sz w:val="18"/>
                <w:szCs w:val="18"/>
                <w:lang w:val="ro-RO"/>
              </w:rPr>
              <w:t>ă</w:t>
            </w:r>
            <w:r w:rsidRPr="00451C49">
              <w:rPr>
                <w:rFonts w:ascii="Arial Narrow" w:hAnsi="Arial Narrow"/>
                <w:sz w:val="18"/>
                <w:szCs w:val="18"/>
                <w:lang w:val="ro-RO"/>
              </w:rPr>
              <w:t xml:space="preserve"> mortuara</w:t>
            </w:r>
            <w:r>
              <w:rPr>
                <w:rFonts w:ascii="Arial Narrow" w:hAnsi="Arial Narrow"/>
                <w:sz w:val="18"/>
                <w:szCs w:val="18"/>
                <w:lang w:val="ro-RO"/>
              </w:rPr>
              <w:t xml:space="preserve"> sat Bohoghina</w:t>
            </w:r>
          </w:p>
        </w:tc>
        <w:tc>
          <w:tcPr>
            <w:tcW w:w="934" w:type="pct"/>
            <w:vAlign w:val="center"/>
          </w:tcPr>
          <w:p w14:paraId="783A2CC5"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Capelă mortuară</w:t>
            </w:r>
          </w:p>
        </w:tc>
        <w:tc>
          <w:tcPr>
            <w:tcW w:w="542" w:type="pct"/>
            <w:vAlign w:val="center"/>
          </w:tcPr>
          <w:p w14:paraId="6AD48404"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75D9706E" w14:textId="77777777" w:rsidR="00F316FA" w:rsidRPr="00451C49" w:rsidRDefault="00F316FA" w:rsidP="00237D9E">
            <w:pPr>
              <w:jc w:val="both"/>
              <w:rPr>
                <w:rFonts w:ascii="Arial Narrow" w:hAnsi="Arial Narrow"/>
                <w:sz w:val="18"/>
                <w:szCs w:val="18"/>
                <w:lang w:val="ro-RO"/>
              </w:rPr>
            </w:pPr>
            <w:r>
              <w:rPr>
                <w:rFonts w:ascii="Arial Narrow" w:hAnsi="Arial Narrow"/>
                <w:sz w:val="18"/>
                <w:szCs w:val="18"/>
                <w:lang w:val="ro-RO"/>
              </w:rPr>
              <w:t>2022--2024</w:t>
            </w:r>
          </w:p>
        </w:tc>
      </w:tr>
      <w:tr w:rsidR="00BA2E8E" w:rsidRPr="00451C49" w14:paraId="501146DD" w14:textId="77777777" w:rsidTr="00BA2E8E">
        <w:trPr>
          <w:trHeight w:val="288"/>
          <w:jc w:val="center"/>
        </w:trPr>
        <w:tc>
          <w:tcPr>
            <w:tcW w:w="303" w:type="pct"/>
            <w:vAlign w:val="center"/>
          </w:tcPr>
          <w:p w14:paraId="744F5C5D" w14:textId="77777777" w:rsidR="00F316FA" w:rsidRPr="00451C49" w:rsidRDefault="00F316FA" w:rsidP="00F316FA">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23975A91"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VII. Capacitate administrativă</w:t>
            </w:r>
          </w:p>
          <w:p w14:paraId="007A2D0B" w14:textId="77777777" w:rsidR="00F316FA" w:rsidRPr="00451C49" w:rsidRDefault="00F316FA" w:rsidP="00237D9E">
            <w:pPr>
              <w:jc w:val="both"/>
              <w:rPr>
                <w:rFonts w:ascii="Arial Narrow" w:hAnsi="Arial Narrow"/>
                <w:sz w:val="18"/>
                <w:szCs w:val="18"/>
                <w:lang w:val="ro-RO"/>
              </w:rPr>
            </w:pPr>
          </w:p>
        </w:tc>
        <w:tc>
          <w:tcPr>
            <w:tcW w:w="951" w:type="pct"/>
            <w:vAlign w:val="center"/>
          </w:tcPr>
          <w:p w14:paraId="6A1EB398"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OB7.1. Creștere performanței aparatului administrativ prin îmbunătățirea infrastructurii materiale și a resursei umane (inclusiv întărirea capacității locale de planificare și implementare a proiectelor de dezvoltare, de atragere a resurselor necesare, dezvoltare a parteneriatelor etc.) și extinderea serviciilor furnizate la nivelul comunității</w:t>
            </w:r>
          </w:p>
        </w:tc>
        <w:tc>
          <w:tcPr>
            <w:tcW w:w="1095" w:type="pct"/>
            <w:vAlign w:val="center"/>
          </w:tcPr>
          <w:p w14:paraId="36DCBBB1"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Modernizarea, reabilitarea și extinderea sediului administrativ al Primăriei Bucecea</w:t>
            </w:r>
          </w:p>
        </w:tc>
        <w:tc>
          <w:tcPr>
            <w:tcW w:w="934" w:type="pct"/>
            <w:vAlign w:val="center"/>
          </w:tcPr>
          <w:p w14:paraId="4D1942B4"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Sediu Primărie Bucecea</w:t>
            </w:r>
          </w:p>
        </w:tc>
        <w:tc>
          <w:tcPr>
            <w:tcW w:w="542" w:type="pct"/>
            <w:vAlign w:val="center"/>
          </w:tcPr>
          <w:p w14:paraId="5D20BF37"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4C549A4A"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Finanțări naționale</w:t>
            </w:r>
          </w:p>
          <w:p w14:paraId="64AFE5A4"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4B09BFD6" w14:textId="77777777" w:rsidR="00F316FA" w:rsidRPr="00451C49" w:rsidRDefault="00F316FA" w:rsidP="00237D9E">
            <w:pPr>
              <w:jc w:val="both"/>
              <w:rPr>
                <w:rFonts w:ascii="Arial Narrow" w:hAnsi="Arial Narrow"/>
                <w:sz w:val="18"/>
                <w:szCs w:val="18"/>
                <w:lang w:val="ro-RO"/>
              </w:rPr>
            </w:pPr>
            <w:r>
              <w:rPr>
                <w:rFonts w:ascii="Arial Narrow" w:hAnsi="Arial Narrow"/>
                <w:sz w:val="18"/>
                <w:szCs w:val="18"/>
                <w:lang w:val="ro-RO"/>
              </w:rPr>
              <w:t>2022-2023</w:t>
            </w:r>
          </w:p>
        </w:tc>
      </w:tr>
      <w:tr w:rsidR="00BA2E8E" w:rsidRPr="00451C49" w14:paraId="07232565" w14:textId="77777777" w:rsidTr="00BA2E8E">
        <w:trPr>
          <w:trHeight w:val="288"/>
          <w:jc w:val="center"/>
        </w:trPr>
        <w:tc>
          <w:tcPr>
            <w:tcW w:w="303" w:type="pct"/>
            <w:vAlign w:val="center"/>
          </w:tcPr>
          <w:p w14:paraId="41D8691F" w14:textId="77777777" w:rsidR="00F316FA" w:rsidRPr="00451C49" w:rsidRDefault="00F316FA" w:rsidP="00F316FA">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2645A620"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VII. Capacitate administrativă</w:t>
            </w:r>
          </w:p>
          <w:p w14:paraId="5902E7A0" w14:textId="77777777" w:rsidR="00F316FA" w:rsidRPr="00451C49" w:rsidRDefault="00F316FA" w:rsidP="00237D9E">
            <w:pPr>
              <w:jc w:val="both"/>
              <w:rPr>
                <w:rFonts w:ascii="Arial Narrow" w:hAnsi="Arial Narrow"/>
                <w:sz w:val="18"/>
                <w:szCs w:val="18"/>
                <w:lang w:val="ro-RO"/>
              </w:rPr>
            </w:pPr>
          </w:p>
        </w:tc>
        <w:tc>
          <w:tcPr>
            <w:tcW w:w="951" w:type="pct"/>
            <w:vAlign w:val="center"/>
          </w:tcPr>
          <w:p w14:paraId="5F7CC256"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 xml:space="preserve">OB7.1. Creștere performanței aparatului administrativ prin îmbunătățirea infrastructurii materiale și a resursei umane (inclusiv întărirea capacității locale de planificare și implementare a proiectelor de dezvoltare, de atragere a resurselor necesare, dezvoltare a parteneriatelor etc.) </w:t>
            </w:r>
            <w:r w:rsidRPr="00451C49">
              <w:rPr>
                <w:rFonts w:ascii="Arial Narrow" w:hAnsi="Arial Narrow"/>
                <w:sz w:val="18"/>
                <w:szCs w:val="18"/>
                <w:lang w:val="ro-RO"/>
              </w:rPr>
              <w:lastRenderedPageBreak/>
              <w:t>și extinderea serviciilor furnizate la nivelul comunității</w:t>
            </w:r>
          </w:p>
        </w:tc>
        <w:tc>
          <w:tcPr>
            <w:tcW w:w="1095" w:type="pct"/>
            <w:vAlign w:val="center"/>
          </w:tcPr>
          <w:p w14:paraId="50383595"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lastRenderedPageBreak/>
              <w:t xml:space="preserve">Asigurarea unei scheme de personal care să corespundă structurii aparatului administrativ local (în funcție de modificările legislative și necesități) dar și din punct de vedere al aptitudinilor și cunoștințelor  </w:t>
            </w:r>
          </w:p>
        </w:tc>
        <w:tc>
          <w:tcPr>
            <w:tcW w:w="934" w:type="pct"/>
            <w:vAlign w:val="center"/>
          </w:tcPr>
          <w:p w14:paraId="176C74E4"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Număr funcționari publici</w:t>
            </w:r>
          </w:p>
          <w:p w14:paraId="36CD078D"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Număr personal contractual</w:t>
            </w:r>
          </w:p>
        </w:tc>
        <w:tc>
          <w:tcPr>
            <w:tcW w:w="542" w:type="pct"/>
            <w:vAlign w:val="center"/>
          </w:tcPr>
          <w:p w14:paraId="72A772F4"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1CF1E677" w14:textId="77777777" w:rsidR="00F316FA" w:rsidRPr="00451C49" w:rsidRDefault="00F316FA" w:rsidP="00237D9E">
            <w:pPr>
              <w:jc w:val="both"/>
              <w:rPr>
                <w:rFonts w:ascii="Arial Narrow" w:hAnsi="Arial Narrow"/>
                <w:sz w:val="18"/>
                <w:szCs w:val="18"/>
                <w:lang w:val="ro-RO"/>
              </w:rPr>
            </w:pPr>
            <w:r>
              <w:rPr>
                <w:rFonts w:ascii="Arial Narrow" w:hAnsi="Arial Narrow"/>
                <w:sz w:val="18"/>
                <w:szCs w:val="18"/>
                <w:lang w:val="ro-RO"/>
              </w:rPr>
              <w:t>2021-2027</w:t>
            </w:r>
          </w:p>
        </w:tc>
      </w:tr>
      <w:tr w:rsidR="00BA2E8E" w:rsidRPr="00451C49" w14:paraId="249F67A3" w14:textId="77777777" w:rsidTr="00BA2E8E">
        <w:trPr>
          <w:trHeight w:val="288"/>
          <w:jc w:val="center"/>
        </w:trPr>
        <w:tc>
          <w:tcPr>
            <w:tcW w:w="303" w:type="pct"/>
            <w:vAlign w:val="center"/>
          </w:tcPr>
          <w:p w14:paraId="6A5E5613" w14:textId="77777777" w:rsidR="00F316FA" w:rsidRPr="00451C49" w:rsidRDefault="00F316FA" w:rsidP="00F316FA">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4019148F"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VII. Capacitate administrativă</w:t>
            </w:r>
          </w:p>
          <w:p w14:paraId="1D367CE1" w14:textId="77777777" w:rsidR="00F316FA" w:rsidRPr="00451C49" w:rsidRDefault="00F316FA" w:rsidP="00237D9E">
            <w:pPr>
              <w:jc w:val="both"/>
              <w:rPr>
                <w:rFonts w:ascii="Arial Narrow" w:hAnsi="Arial Narrow"/>
                <w:sz w:val="18"/>
                <w:szCs w:val="18"/>
                <w:lang w:val="ro-RO"/>
              </w:rPr>
            </w:pPr>
          </w:p>
        </w:tc>
        <w:tc>
          <w:tcPr>
            <w:tcW w:w="951" w:type="pct"/>
            <w:vAlign w:val="center"/>
          </w:tcPr>
          <w:p w14:paraId="4E618FCA"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OB7.1. Creștere performanței aparatului administrativ prin îmbunătățirea infrastructurii materiale și a resursei umane (inclusiv întărirea capacității locale de planificare și implementare a proiectelor de dezvoltare, de atragere a resurselor necesare, dezvoltare a parteneriatelor etc.) și extinderea serviciilor furnizate la nivelul comunității</w:t>
            </w:r>
          </w:p>
        </w:tc>
        <w:tc>
          <w:tcPr>
            <w:tcW w:w="1095" w:type="pct"/>
            <w:vAlign w:val="center"/>
          </w:tcPr>
          <w:p w14:paraId="0FD6203D"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Îmbunătățirea competențelor profesionale ale personalului din cadrul administrației publice locale prin formare profesională specifică</w:t>
            </w:r>
          </w:p>
          <w:p w14:paraId="249F6E32" w14:textId="77777777" w:rsidR="00F316FA" w:rsidRPr="00451C49" w:rsidRDefault="00F316FA" w:rsidP="00237D9E">
            <w:pPr>
              <w:jc w:val="both"/>
              <w:rPr>
                <w:rFonts w:ascii="Arial Narrow" w:hAnsi="Arial Narrow"/>
                <w:sz w:val="18"/>
                <w:szCs w:val="18"/>
                <w:lang w:val="ro-RO"/>
              </w:rPr>
            </w:pPr>
          </w:p>
        </w:tc>
        <w:tc>
          <w:tcPr>
            <w:tcW w:w="934" w:type="pct"/>
            <w:vAlign w:val="center"/>
          </w:tcPr>
          <w:p w14:paraId="13534A2F"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Număr de persoane formate</w:t>
            </w:r>
          </w:p>
          <w:p w14:paraId="7D51B4A1"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Cursuri urmate</w:t>
            </w:r>
          </w:p>
        </w:tc>
        <w:tc>
          <w:tcPr>
            <w:tcW w:w="542" w:type="pct"/>
            <w:vAlign w:val="center"/>
          </w:tcPr>
          <w:p w14:paraId="428B703C"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Finanțări europene/</w:t>
            </w:r>
          </w:p>
          <w:p w14:paraId="7A5D8F6D"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72543C6F" w14:textId="77777777" w:rsidR="00F316FA" w:rsidRPr="00451C49" w:rsidRDefault="00F316FA"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144281AF" w14:textId="77777777" w:rsidTr="00BA2E8E">
        <w:trPr>
          <w:trHeight w:val="288"/>
          <w:jc w:val="center"/>
        </w:trPr>
        <w:tc>
          <w:tcPr>
            <w:tcW w:w="303" w:type="pct"/>
            <w:vAlign w:val="center"/>
          </w:tcPr>
          <w:p w14:paraId="12578EB1" w14:textId="77777777" w:rsidR="00F316FA" w:rsidRPr="00451C49" w:rsidRDefault="00F316FA" w:rsidP="00F316FA">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4409D1CD"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VII. Capacitate administrativă</w:t>
            </w:r>
          </w:p>
          <w:p w14:paraId="47C27379" w14:textId="77777777" w:rsidR="00F316FA" w:rsidRPr="00451C49" w:rsidRDefault="00F316FA" w:rsidP="00237D9E">
            <w:pPr>
              <w:jc w:val="both"/>
              <w:rPr>
                <w:rFonts w:ascii="Arial Narrow" w:hAnsi="Arial Narrow"/>
                <w:sz w:val="18"/>
                <w:szCs w:val="18"/>
                <w:lang w:val="ro-RO"/>
              </w:rPr>
            </w:pPr>
          </w:p>
        </w:tc>
        <w:tc>
          <w:tcPr>
            <w:tcW w:w="951" w:type="pct"/>
            <w:vAlign w:val="center"/>
          </w:tcPr>
          <w:p w14:paraId="09D4C62C"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 xml:space="preserve">OB7.1. Creștere performanței aparatului administrativ prin îmbunătățirea infrastructurii materiale și a resursei umane (inclusiv întărirea capacității locale de planificare și implementare a proiectelor de dezvoltare, de atragere a resurselor necesare, dezvoltare a parteneriatelor etc.) și extinderea serviciilor furnizate </w:t>
            </w:r>
            <w:r w:rsidRPr="00451C49">
              <w:rPr>
                <w:rFonts w:ascii="Arial Narrow" w:hAnsi="Arial Narrow"/>
                <w:sz w:val="18"/>
                <w:szCs w:val="18"/>
                <w:lang w:val="ro-RO"/>
              </w:rPr>
              <w:lastRenderedPageBreak/>
              <w:t>la nivelul comunității</w:t>
            </w:r>
          </w:p>
        </w:tc>
        <w:tc>
          <w:tcPr>
            <w:tcW w:w="1095" w:type="pct"/>
            <w:vAlign w:val="center"/>
          </w:tcPr>
          <w:p w14:paraId="42C337F6" w14:textId="77777777" w:rsidR="00F316FA" w:rsidRPr="00451C49" w:rsidRDefault="00281322" w:rsidP="00237D9E">
            <w:pPr>
              <w:jc w:val="both"/>
              <w:rPr>
                <w:rFonts w:ascii="Arial Narrow" w:hAnsi="Arial Narrow"/>
                <w:sz w:val="18"/>
                <w:szCs w:val="18"/>
                <w:lang w:val="ro-RO"/>
              </w:rPr>
            </w:pPr>
            <w:r>
              <w:rPr>
                <w:rFonts w:ascii="Arial Narrow" w:hAnsi="Arial Narrow"/>
                <w:sz w:val="18"/>
                <w:szCs w:val="18"/>
                <w:lang w:val="ro-RO"/>
              </w:rPr>
              <w:lastRenderedPageBreak/>
              <w:t>Î</w:t>
            </w:r>
            <w:r w:rsidR="00F316FA" w:rsidRPr="00451C49">
              <w:rPr>
                <w:rFonts w:ascii="Arial Narrow" w:hAnsi="Arial Narrow"/>
                <w:sz w:val="18"/>
                <w:szCs w:val="18"/>
                <w:lang w:val="ro-RO"/>
              </w:rPr>
              <w:t>ncheierea unor parteneriate strategice care sa permită materializarea propunerilor de proiecte în proiecte viabile (ONG-uri, mediul academic și de cercetare, reprezentanți ai mediului de afaceri local)</w:t>
            </w:r>
          </w:p>
          <w:p w14:paraId="5646B820" w14:textId="77777777" w:rsidR="00F316FA" w:rsidRPr="00451C49" w:rsidRDefault="00F316FA" w:rsidP="00237D9E">
            <w:pPr>
              <w:jc w:val="both"/>
              <w:rPr>
                <w:rFonts w:ascii="Arial Narrow" w:hAnsi="Arial Narrow"/>
                <w:sz w:val="18"/>
                <w:szCs w:val="18"/>
                <w:lang w:val="ro-RO"/>
              </w:rPr>
            </w:pPr>
          </w:p>
        </w:tc>
        <w:tc>
          <w:tcPr>
            <w:tcW w:w="934" w:type="pct"/>
            <w:vAlign w:val="center"/>
          </w:tcPr>
          <w:p w14:paraId="721282B5"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Parteneriate încheiate</w:t>
            </w:r>
          </w:p>
          <w:p w14:paraId="4B2D46D9"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Cereri de finanțare depuse</w:t>
            </w:r>
          </w:p>
        </w:tc>
        <w:tc>
          <w:tcPr>
            <w:tcW w:w="542" w:type="pct"/>
            <w:vAlign w:val="center"/>
          </w:tcPr>
          <w:p w14:paraId="2303DEA8" w14:textId="77777777" w:rsidR="00F316FA" w:rsidRPr="00451C49" w:rsidRDefault="00281322" w:rsidP="00237D9E">
            <w:pPr>
              <w:jc w:val="both"/>
              <w:rPr>
                <w:rFonts w:ascii="Arial Narrow" w:hAnsi="Arial Narrow"/>
                <w:sz w:val="18"/>
                <w:szCs w:val="18"/>
                <w:lang w:val="ro-RO"/>
              </w:rPr>
            </w:pPr>
            <w:r>
              <w:rPr>
                <w:rFonts w:ascii="Arial Narrow" w:hAnsi="Arial Narrow"/>
                <w:sz w:val="18"/>
                <w:szCs w:val="18"/>
                <w:lang w:val="ro-RO"/>
              </w:rPr>
              <w:t>N/A</w:t>
            </w:r>
          </w:p>
        </w:tc>
        <w:tc>
          <w:tcPr>
            <w:tcW w:w="339" w:type="pct"/>
            <w:vAlign w:val="center"/>
          </w:tcPr>
          <w:p w14:paraId="6681951E" w14:textId="77777777" w:rsidR="00F316FA" w:rsidRPr="00451C49" w:rsidRDefault="00F316FA"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46728E80" w14:textId="77777777" w:rsidTr="00BA2E8E">
        <w:trPr>
          <w:trHeight w:val="288"/>
          <w:jc w:val="center"/>
        </w:trPr>
        <w:tc>
          <w:tcPr>
            <w:tcW w:w="303" w:type="pct"/>
            <w:vAlign w:val="center"/>
          </w:tcPr>
          <w:p w14:paraId="5675CB9F" w14:textId="77777777" w:rsidR="00F316FA" w:rsidRPr="00451C49" w:rsidRDefault="00F316FA" w:rsidP="00F316FA">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001183AF"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VII. Capacitate administrativă</w:t>
            </w:r>
          </w:p>
          <w:p w14:paraId="3AF579C9" w14:textId="77777777" w:rsidR="00F316FA" w:rsidRPr="00451C49" w:rsidRDefault="00F316FA" w:rsidP="00237D9E">
            <w:pPr>
              <w:jc w:val="both"/>
              <w:rPr>
                <w:rFonts w:ascii="Arial Narrow" w:hAnsi="Arial Narrow"/>
                <w:sz w:val="18"/>
                <w:szCs w:val="18"/>
                <w:lang w:val="ro-RO"/>
              </w:rPr>
            </w:pPr>
          </w:p>
        </w:tc>
        <w:tc>
          <w:tcPr>
            <w:tcW w:w="951" w:type="pct"/>
            <w:vAlign w:val="center"/>
          </w:tcPr>
          <w:p w14:paraId="764DEA1C"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OB7.1. Creștere performanței aparatului administrativ prin îmbunătățirea infrastructurii materiale și a resursei umane (inclusiv întărirea capacității locale de planificare și implementare a proiectelor de dezvoltare, de atragere a resurselor necesare, dezvoltare a parteneriatelor etc.) și extinderea serviciilor furnizate la nivelul comunității</w:t>
            </w:r>
          </w:p>
        </w:tc>
        <w:tc>
          <w:tcPr>
            <w:tcW w:w="1095" w:type="pct"/>
            <w:vAlign w:val="center"/>
          </w:tcPr>
          <w:p w14:paraId="261B36B3"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Promovarea relațiilor transfrontaliere România – Ucraina/ România – Republica Moldova și internaționale; dezvoltarea de proiecte de înfrățire instituțională</w:t>
            </w:r>
          </w:p>
          <w:p w14:paraId="7D0E34AF" w14:textId="77777777" w:rsidR="00F316FA" w:rsidRPr="00451C49" w:rsidRDefault="00F316FA" w:rsidP="00237D9E">
            <w:pPr>
              <w:jc w:val="both"/>
              <w:rPr>
                <w:rFonts w:ascii="Arial Narrow" w:hAnsi="Arial Narrow"/>
                <w:sz w:val="18"/>
                <w:szCs w:val="18"/>
                <w:lang w:val="ro-RO"/>
              </w:rPr>
            </w:pPr>
          </w:p>
        </w:tc>
        <w:tc>
          <w:tcPr>
            <w:tcW w:w="934" w:type="pct"/>
            <w:vAlign w:val="center"/>
          </w:tcPr>
          <w:p w14:paraId="25081E9A"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Întâlniri bilaterale</w:t>
            </w:r>
          </w:p>
        </w:tc>
        <w:tc>
          <w:tcPr>
            <w:tcW w:w="542" w:type="pct"/>
            <w:vAlign w:val="center"/>
          </w:tcPr>
          <w:p w14:paraId="438ACBB1"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3EB525A9" w14:textId="77777777" w:rsidR="00F316FA" w:rsidRPr="00451C49" w:rsidRDefault="00F316FA" w:rsidP="00237D9E">
            <w:pPr>
              <w:jc w:val="both"/>
              <w:rPr>
                <w:rFonts w:ascii="Arial Narrow" w:hAnsi="Arial Narrow"/>
                <w:sz w:val="18"/>
                <w:szCs w:val="18"/>
                <w:lang w:val="ro-RO"/>
              </w:rPr>
            </w:pPr>
            <w:r>
              <w:rPr>
                <w:rFonts w:ascii="Arial Narrow" w:hAnsi="Arial Narrow"/>
                <w:sz w:val="18"/>
                <w:szCs w:val="18"/>
                <w:lang w:val="ro-RO"/>
              </w:rPr>
              <w:t>2022-2027</w:t>
            </w:r>
          </w:p>
        </w:tc>
      </w:tr>
      <w:tr w:rsidR="00BA2E8E" w:rsidRPr="00451C49" w14:paraId="3D5A2228" w14:textId="77777777" w:rsidTr="00BA2E8E">
        <w:trPr>
          <w:trHeight w:val="288"/>
          <w:jc w:val="center"/>
        </w:trPr>
        <w:tc>
          <w:tcPr>
            <w:tcW w:w="303" w:type="pct"/>
            <w:vAlign w:val="center"/>
          </w:tcPr>
          <w:p w14:paraId="33D190A1" w14:textId="77777777" w:rsidR="00F316FA" w:rsidRPr="00451C49" w:rsidRDefault="00F316FA" w:rsidP="00F316FA">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09A638F3"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VII. Capacitate administrativă</w:t>
            </w:r>
          </w:p>
          <w:p w14:paraId="48E36831" w14:textId="77777777" w:rsidR="00F316FA" w:rsidRPr="00451C49" w:rsidRDefault="00F316FA" w:rsidP="00237D9E">
            <w:pPr>
              <w:jc w:val="both"/>
              <w:rPr>
                <w:rFonts w:ascii="Arial Narrow" w:hAnsi="Arial Narrow"/>
                <w:sz w:val="18"/>
                <w:szCs w:val="18"/>
                <w:lang w:val="ro-RO"/>
              </w:rPr>
            </w:pPr>
          </w:p>
        </w:tc>
        <w:tc>
          <w:tcPr>
            <w:tcW w:w="951" w:type="pct"/>
            <w:vAlign w:val="center"/>
          </w:tcPr>
          <w:p w14:paraId="5720F631"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OB7.2. Facilitarea interacțiunii cu cetățenii - digitalizare urbană</w:t>
            </w:r>
          </w:p>
        </w:tc>
        <w:tc>
          <w:tcPr>
            <w:tcW w:w="1095" w:type="pct"/>
            <w:vAlign w:val="center"/>
          </w:tcPr>
          <w:p w14:paraId="2691A033"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Operaționalizarea unor sistem</w:t>
            </w:r>
            <w:r w:rsidR="00281322">
              <w:rPr>
                <w:rFonts w:ascii="Arial Narrow" w:hAnsi="Arial Narrow"/>
                <w:sz w:val="18"/>
                <w:szCs w:val="18"/>
                <w:lang w:val="ro-RO"/>
              </w:rPr>
              <w:t>e</w:t>
            </w:r>
            <w:r w:rsidRPr="00451C49">
              <w:rPr>
                <w:rFonts w:ascii="Arial Narrow" w:hAnsi="Arial Narrow"/>
                <w:sz w:val="18"/>
                <w:szCs w:val="18"/>
                <w:lang w:val="ro-RO"/>
              </w:rPr>
              <w:t xml:space="preserve"> digitale de accesare de către populație a serviciilor furnizate la nivelul comunității </w:t>
            </w:r>
          </w:p>
        </w:tc>
        <w:tc>
          <w:tcPr>
            <w:tcW w:w="934" w:type="pct"/>
            <w:vAlign w:val="center"/>
          </w:tcPr>
          <w:p w14:paraId="3BBB9BAB"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Ghișeu online</w:t>
            </w:r>
          </w:p>
        </w:tc>
        <w:tc>
          <w:tcPr>
            <w:tcW w:w="542" w:type="pct"/>
            <w:vAlign w:val="center"/>
          </w:tcPr>
          <w:p w14:paraId="274FD27A"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3C4A669D"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0D4F7C24" w14:textId="77777777" w:rsidR="00F316FA" w:rsidRPr="00451C49" w:rsidRDefault="00F316FA" w:rsidP="00237D9E">
            <w:pPr>
              <w:jc w:val="both"/>
              <w:rPr>
                <w:rFonts w:ascii="Arial Narrow" w:hAnsi="Arial Narrow"/>
                <w:sz w:val="18"/>
                <w:szCs w:val="18"/>
                <w:lang w:val="ro-RO"/>
              </w:rPr>
            </w:pPr>
            <w:r>
              <w:rPr>
                <w:rFonts w:ascii="Arial Narrow" w:hAnsi="Arial Narrow"/>
                <w:sz w:val="18"/>
                <w:szCs w:val="18"/>
                <w:lang w:val="ro-RO"/>
              </w:rPr>
              <w:t>2022-2023</w:t>
            </w:r>
          </w:p>
        </w:tc>
      </w:tr>
      <w:tr w:rsidR="00BA2E8E" w:rsidRPr="00451C49" w14:paraId="47F6EECC" w14:textId="77777777" w:rsidTr="00BA2E8E">
        <w:trPr>
          <w:trHeight w:val="288"/>
          <w:jc w:val="center"/>
        </w:trPr>
        <w:tc>
          <w:tcPr>
            <w:tcW w:w="303" w:type="pct"/>
            <w:vAlign w:val="center"/>
          </w:tcPr>
          <w:p w14:paraId="45DD3165" w14:textId="77777777" w:rsidR="00F316FA" w:rsidRPr="00451C49" w:rsidRDefault="00F316FA" w:rsidP="00F316FA">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51BCD9DD"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VII. Capacitate administrativă</w:t>
            </w:r>
          </w:p>
          <w:p w14:paraId="54FEDBE2" w14:textId="77777777" w:rsidR="00F316FA" w:rsidRPr="00451C49" w:rsidRDefault="00F316FA" w:rsidP="00237D9E">
            <w:pPr>
              <w:jc w:val="both"/>
              <w:rPr>
                <w:rFonts w:ascii="Arial Narrow" w:hAnsi="Arial Narrow"/>
                <w:sz w:val="18"/>
                <w:szCs w:val="18"/>
                <w:lang w:val="ro-RO"/>
              </w:rPr>
            </w:pPr>
          </w:p>
        </w:tc>
        <w:tc>
          <w:tcPr>
            <w:tcW w:w="951" w:type="pct"/>
            <w:vAlign w:val="center"/>
          </w:tcPr>
          <w:p w14:paraId="50465CD2"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OB7.3. Asigurarea transparenței la nivelul activității și deciziilor instituționale prin comunicare permanentă cu cetățenii și structurile locale relevante</w:t>
            </w:r>
          </w:p>
        </w:tc>
        <w:tc>
          <w:tcPr>
            <w:tcW w:w="1095" w:type="pct"/>
            <w:vAlign w:val="center"/>
          </w:tcPr>
          <w:p w14:paraId="3663B776"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 xml:space="preserve">Menținerea unui dialog permanent cu cetățenii cu privire la îmbunătățirea serviciilor comunitare </w:t>
            </w:r>
          </w:p>
        </w:tc>
        <w:tc>
          <w:tcPr>
            <w:tcW w:w="934" w:type="pct"/>
            <w:vAlign w:val="center"/>
          </w:tcPr>
          <w:p w14:paraId="2A81F52C"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Număr de evenimente/</w:t>
            </w:r>
            <w:r w:rsidR="000C285B">
              <w:rPr>
                <w:rFonts w:ascii="Arial Narrow" w:hAnsi="Arial Narrow"/>
                <w:sz w:val="18"/>
                <w:szCs w:val="18"/>
                <w:lang w:val="ro-RO"/>
              </w:rPr>
              <w:t xml:space="preserve"> </w:t>
            </w:r>
            <w:r w:rsidRPr="00451C49">
              <w:rPr>
                <w:rFonts w:ascii="Arial Narrow" w:hAnsi="Arial Narrow"/>
                <w:sz w:val="18"/>
                <w:szCs w:val="18"/>
                <w:lang w:val="ro-RO"/>
              </w:rPr>
              <w:t>acțiuni de comunicare</w:t>
            </w:r>
          </w:p>
        </w:tc>
        <w:tc>
          <w:tcPr>
            <w:tcW w:w="542" w:type="pct"/>
            <w:vAlign w:val="center"/>
          </w:tcPr>
          <w:p w14:paraId="56A76184"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6E54D832" w14:textId="77777777" w:rsidR="00F316FA" w:rsidRPr="00451C49" w:rsidRDefault="00F316FA" w:rsidP="00237D9E">
            <w:pPr>
              <w:jc w:val="both"/>
              <w:rPr>
                <w:rFonts w:ascii="Arial Narrow" w:hAnsi="Arial Narrow"/>
                <w:sz w:val="18"/>
                <w:szCs w:val="18"/>
                <w:lang w:val="ro-RO"/>
              </w:rPr>
            </w:pPr>
            <w:r>
              <w:rPr>
                <w:rFonts w:ascii="Arial Narrow" w:hAnsi="Arial Narrow"/>
                <w:sz w:val="18"/>
                <w:szCs w:val="18"/>
                <w:lang w:val="ro-RO"/>
              </w:rPr>
              <w:t>2021-2027</w:t>
            </w:r>
          </w:p>
        </w:tc>
      </w:tr>
      <w:tr w:rsidR="00BA2E8E" w:rsidRPr="00451C49" w14:paraId="7FCE3446" w14:textId="77777777" w:rsidTr="00BA2E8E">
        <w:trPr>
          <w:trHeight w:val="288"/>
          <w:jc w:val="center"/>
        </w:trPr>
        <w:tc>
          <w:tcPr>
            <w:tcW w:w="303" w:type="pct"/>
            <w:vAlign w:val="center"/>
          </w:tcPr>
          <w:p w14:paraId="6733F308" w14:textId="77777777" w:rsidR="00F316FA" w:rsidRPr="00451C49" w:rsidRDefault="00F316FA" w:rsidP="00F316FA">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4EFF5B76"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VII. Capacitate administrativă</w:t>
            </w:r>
          </w:p>
          <w:p w14:paraId="3564AABD" w14:textId="77777777" w:rsidR="00F316FA" w:rsidRPr="00451C49" w:rsidRDefault="00F316FA" w:rsidP="00237D9E">
            <w:pPr>
              <w:jc w:val="both"/>
              <w:rPr>
                <w:rFonts w:ascii="Arial Narrow" w:hAnsi="Arial Narrow"/>
                <w:sz w:val="18"/>
                <w:szCs w:val="18"/>
                <w:lang w:val="ro-RO"/>
              </w:rPr>
            </w:pPr>
          </w:p>
        </w:tc>
        <w:tc>
          <w:tcPr>
            <w:tcW w:w="951" w:type="pct"/>
            <w:vAlign w:val="center"/>
          </w:tcPr>
          <w:p w14:paraId="71F6EB93"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 xml:space="preserve">OB7.3. Asigurarea transparenței la nivelul activității și deciziilor instituționale prin comunicare </w:t>
            </w:r>
            <w:r w:rsidRPr="00451C49">
              <w:rPr>
                <w:rFonts w:ascii="Arial Narrow" w:hAnsi="Arial Narrow"/>
                <w:sz w:val="18"/>
                <w:szCs w:val="18"/>
                <w:lang w:val="ro-RO"/>
              </w:rPr>
              <w:lastRenderedPageBreak/>
              <w:t>permanentă cu cetățenii și structurile locale relevante</w:t>
            </w:r>
          </w:p>
        </w:tc>
        <w:tc>
          <w:tcPr>
            <w:tcW w:w="1095" w:type="pct"/>
            <w:vAlign w:val="center"/>
          </w:tcPr>
          <w:p w14:paraId="28B85B38"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lastRenderedPageBreak/>
              <w:t xml:space="preserve">Implicarea permanenta a comunității locale în actul de administrare locală – consultări, dezbateri și alte instrumente care vor </w:t>
            </w:r>
            <w:r w:rsidRPr="00451C49">
              <w:rPr>
                <w:rFonts w:ascii="Arial Narrow" w:hAnsi="Arial Narrow"/>
                <w:sz w:val="18"/>
                <w:szCs w:val="18"/>
                <w:lang w:val="ro-RO"/>
              </w:rPr>
              <w:lastRenderedPageBreak/>
              <w:t xml:space="preserve">funcționa după planificări anunțate </w:t>
            </w:r>
          </w:p>
          <w:p w14:paraId="43902DB7" w14:textId="77777777" w:rsidR="00F316FA" w:rsidRPr="00451C49" w:rsidRDefault="00F316FA" w:rsidP="00237D9E">
            <w:pPr>
              <w:jc w:val="both"/>
              <w:rPr>
                <w:rFonts w:ascii="Arial Narrow" w:hAnsi="Arial Narrow"/>
                <w:sz w:val="18"/>
                <w:szCs w:val="18"/>
                <w:lang w:val="ro-RO"/>
              </w:rPr>
            </w:pPr>
          </w:p>
        </w:tc>
        <w:tc>
          <w:tcPr>
            <w:tcW w:w="934" w:type="pct"/>
            <w:vAlign w:val="center"/>
          </w:tcPr>
          <w:p w14:paraId="0D368C11"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lastRenderedPageBreak/>
              <w:t>Număr de evenimente/acțiuni promovate</w:t>
            </w:r>
          </w:p>
          <w:p w14:paraId="00A81FB4"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Număr de partici</w:t>
            </w:r>
            <w:r w:rsidR="000C285B">
              <w:rPr>
                <w:rFonts w:ascii="Arial Narrow" w:hAnsi="Arial Narrow"/>
                <w:sz w:val="18"/>
                <w:szCs w:val="18"/>
                <w:lang w:val="ro-RO"/>
              </w:rPr>
              <w:t>p</w:t>
            </w:r>
            <w:r w:rsidRPr="00451C49">
              <w:rPr>
                <w:rFonts w:ascii="Arial Narrow" w:hAnsi="Arial Narrow"/>
                <w:sz w:val="18"/>
                <w:szCs w:val="18"/>
                <w:lang w:val="ro-RO"/>
              </w:rPr>
              <w:t>anți</w:t>
            </w:r>
          </w:p>
        </w:tc>
        <w:tc>
          <w:tcPr>
            <w:tcW w:w="542" w:type="pct"/>
            <w:vAlign w:val="center"/>
          </w:tcPr>
          <w:p w14:paraId="4CD4E05B"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1DAFE418" w14:textId="77777777" w:rsidR="00F316FA" w:rsidRPr="00451C49" w:rsidRDefault="00F316FA" w:rsidP="00237D9E">
            <w:pPr>
              <w:jc w:val="both"/>
              <w:rPr>
                <w:rFonts w:ascii="Arial Narrow" w:hAnsi="Arial Narrow"/>
                <w:sz w:val="18"/>
                <w:szCs w:val="18"/>
                <w:lang w:val="ro-RO"/>
              </w:rPr>
            </w:pPr>
            <w:r>
              <w:rPr>
                <w:rFonts w:ascii="Arial Narrow" w:hAnsi="Arial Narrow"/>
                <w:sz w:val="18"/>
                <w:szCs w:val="18"/>
                <w:lang w:val="ro-RO"/>
              </w:rPr>
              <w:t>2021-2027</w:t>
            </w:r>
          </w:p>
        </w:tc>
      </w:tr>
      <w:tr w:rsidR="00BA2E8E" w:rsidRPr="00451C49" w14:paraId="7B6D1CE8" w14:textId="77777777" w:rsidTr="00BA2E8E">
        <w:trPr>
          <w:trHeight w:val="288"/>
          <w:jc w:val="center"/>
        </w:trPr>
        <w:tc>
          <w:tcPr>
            <w:tcW w:w="303" w:type="pct"/>
            <w:vAlign w:val="center"/>
          </w:tcPr>
          <w:p w14:paraId="24B84D2E" w14:textId="77777777" w:rsidR="00F316FA" w:rsidRPr="00451C49" w:rsidRDefault="00F316FA" w:rsidP="00F316FA">
            <w:pPr>
              <w:pStyle w:val="ListParagraph"/>
              <w:numPr>
                <w:ilvl w:val="0"/>
                <w:numId w:val="69"/>
              </w:numPr>
              <w:tabs>
                <w:tab w:val="left" w:pos="340"/>
              </w:tabs>
              <w:spacing w:line="240" w:lineRule="auto"/>
              <w:ind w:left="427"/>
              <w:rPr>
                <w:rFonts w:ascii="Arial Narrow" w:hAnsi="Arial Narrow"/>
                <w:sz w:val="18"/>
                <w:szCs w:val="18"/>
              </w:rPr>
            </w:pPr>
          </w:p>
        </w:tc>
        <w:tc>
          <w:tcPr>
            <w:tcW w:w="836" w:type="pct"/>
            <w:vAlign w:val="center"/>
          </w:tcPr>
          <w:p w14:paraId="4D7598FB"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VII. Capacitate administrativă</w:t>
            </w:r>
          </w:p>
          <w:p w14:paraId="337AA2A9" w14:textId="77777777" w:rsidR="00F316FA" w:rsidRPr="00451C49" w:rsidRDefault="00F316FA" w:rsidP="00237D9E">
            <w:pPr>
              <w:jc w:val="both"/>
              <w:rPr>
                <w:rFonts w:ascii="Arial Narrow" w:hAnsi="Arial Narrow"/>
                <w:sz w:val="18"/>
                <w:szCs w:val="18"/>
                <w:lang w:val="ro-RO"/>
              </w:rPr>
            </w:pPr>
          </w:p>
        </w:tc>
        <w:tc>
          <w:tcPr>
            <w:tcW w:w="951" w:type="pct"/>
            <w:vAlign w:val="center"/>
          </w:tcPr>
          <w:p w14:paraId="02BF0032"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OB7.3. Asigurarea transparenței la nivelul activității și deciziilor instituționale prin comunicare permanentă cu cetățenii și structurile locale relevante</w:t>
            </w:r>
          </w:p>
        </w:tc>
        <w:tc>
          <w:tcPr>
            <w:tcW w:w="1095" w:type="pct"/>
            <w:vAlign w:val="center"/>
          </w:tcPr>
          <w:p w14:paraId="7477269F"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Promovarea Orașului Bucecea (istoric, cultură, economie, obiective de interes) și a activității la nivel instituțional</w:t>
            </w:r>
          </w:p>
        </w:tc>
        <w:tc>
          <w:tcPr>
            <w:tcW w:w="934" w:type="pct"/>
            <w:vAlign w:val="center"/>
          </w:tcPr>
          <w:p w14:paraId="1A11A544"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Număr de evenimente/acțiuni de comunicare</w:t>
            </w:r>
          </w:p>
        </w:tc>
        <w:tc>
          <w:tcPr>
            <w:tcW w:w="542" w:type="pct"/>
            <w:vAlign w:val="center"/>
          </w:tcPr>
          <w:p w14:paraId="31FDE3B7"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 xml:space="preserve">Finanțări europene </w:t>
            </w:r>
          </w:p>
          <w:p w14:paraId="7415BE4A" w14:textId="77777777" w:rsidR="00F316FA" w:rsidRPr="00451C49" w:rsidRDefault="00F316FA" w:rsidP="00237D9E">
            <w:pPr>
              <w:jc w:val="both"/>
              <w:rPr>
                <w:rFonts w:ascii="Arial Narrow" w:hAnsi="Arial Narrow"/>
                <w:sz w:val="18"/>
                <w:szCs w:val="18"/>
                <w:lang w:val="ro-RO"/>
              </w:rPr>
            </w:pPr>
            <w:r w:rsidRPr="00451C49">
              <w:rPr>
                <w:rFonts w:ascii="Arial Narrow" w:hAnsi="Arial Narrow"/>
                <w:sz w:val="18"/>
                <w:szCs w:val="18"/>
                <w:lang w:val="ro-RO"/>
              </w:rPr>
              <w:t>Buget local</w:t>
            </w:r>
          </w:p>
        </w:tc>
        <w:tc>
          <w:tcPr>
            <w:tcW w:w="339" w:type="pct"/>
            <w:vAlign w:val="center"/>
          </w:tcPr>
          <w:p w14:paraId="013222C9" w14:textId="77777777" w:rsidR="00F316FA" w:rsidRPr="00451C49" w:rsidRDefault="00F316FA" w:rsidP="00237D9E">
            <w:pPr>
              <w:jc w:val="both"/>
              <w:rPr>
                <w:rFonts w:ascii="Arial Narrow" w:hAnsi="Arial Narrow"/>
                <w:sz w:val="18"/>
                <w:szCs w:val="18"/>
                <w:lang w:val="ro-RO"/>
              </w:rPr>
            </w:pPr>
            <w:r>
              <w:rPr>
                <w:rFonts w:ascii="Arial Narrow" w:hAnsi="Arial Narrow"/>
                <w:sz w:val="18"/>
                <w:szCs w:val="18"/>
                <w:lang w:val="ro-RO"/>
              </w:rPr>
              <w:t>2021-2027</w:t>
            </w:r>
          </w:p>
        </w:tc>
      </w:tr>
    </w:tbl>
    <w:p w14:paraId="23FAF0B6" w14:textId="77777777" w:rsidR="00BC754A" w:rsidRDefault="00BC754A" w:rsidP="00ED5EB2">
      <w:pPr>
        <w:jc w:val="both"/>
        <w:rPr>
          <w:rFonts w:ascii="Arial Narrow" w:hAnsi="Arial Narrow" w:cstheme="minorHAnsi"/>
          <w:noProof/>
          <w:lang w:val="ro-RO"/>
        </w:rPr>
      </w:pPr>
    </w:p>
    <w:p w14:paraId="7E78D3FC" w14:textId="77777777" w:rsidR="00C524F3" w:rsidRDefault="00C524F3" w:rsidP="00C524F3">
      <w:pPr>
        <w:rPr>
          <w:lang w:val="ro-RO"/>
        </w:rPr>
      </w:pPr>
    </w:p>
    <w:p w14:paraId="135B815E" w14:textId="77777777" w:rsidR="0056176C" w:rsidRDefault="0056176C" w:rsidP="00C524F3">
      <w:pPr>
        <w:rPr>
          <w:lang w:val="ro-RO"/>
        </w:rPr>
      </w:pPr>
    </w:p>
    <w:p w14:paraId="387EA61A" w14:textId="77777777" w:rsidR="0056176C" w:rsidRDefault="0056176C" w:rsidP="00C524F3">
      <w:pPr>
        <w:rPr>
          <w:lang w:val="ro-RO"/>
        </w:rPr>
      </w:pPr>
    </w:p>
    <w:p w14:paraId="6DB6FAB3" w14:textId="77777777" w:rsidR="0056176C" w:rsidRDefault="0056176C" w:rsidP="00C524F3">
      <w:pPr>
        <w:rPr>
          <w:lang w:val="ro-RO"/>
        </w:rPr>
      </w:pPr>
    </w:p>
    <w:p w14:paraId="1FBC9B44" w14:textId="77777777" w:rsidR="0056176C" w:rsidRDefault="0056176C" w:rsidP="00C524F3">
      <w:pPr>
        <w:rPr>
          <w:lang w:val="ro-RO"/>
        </w:rPr>
      </w:pPr>
    </w:p>
    <w:p w14:paraId="085C8DBB" w14:textId="77777777" w:rsidR="00BA2E8E" w:rsidRDefault="00BA2E8E" w:rsidP="00C524F3">
      <w:pPr>
        <w:rPr>
          <w:lang w:val="ro-RO"/>
        </w:rPr>
      </w:pPr>
    </w:p>
    <w:p w14:paraId="61B5FC4C" w14:textId="77777777" w:rsidR="00BA2E8E" w:rsidRDefault="00BA2E8E" w:rsidP="00C524F3">
      <w:pPr>
        <w:rPr>
          <w:lang w:val="ro-RO"/>
        </w:rPr>
      </w:pPr>
    </w:p>
    <w:p w14:paraId="1D9CE6BF" w14:textId="77777777" w:rsidR="00BA2E8E" w:rsidRDefault="00BA2E8E" w:rsidP="00C524F3">
      <w:pPr>
        <w:rPr>
          <w:lang w:val="ro-RO"/>
        </w:rPr>
      </w:pPr>
    </w:p>
    <w:p w14:paraId="274CFFE2" w14:textId="77777777" w:rsidR="00BA2E8E" w:rsidRDefault="00BA2E8E" w:rsidP="00C524F3">
      <w:pPr>
        <w:rPr>
          <w:lang w:val="ro-RO"/>
        </w:rPr>
      </w:pPr>
    </w:p>
    <w:p w14:paraId="219D4B75" w14:textId="77777777" w:rsidR="0056176C" w:rsidRDefault="0056176C" w:rsidP="00C524F3">
      <w:pPr>
        <w:rPr>
          <w:lang w:val="ro-RO"/>
        </w:rPr>
      </w:pPr>
    </w:p>
    <w:p w14:paraId="2A64937C" w14:textId="77777777" w:rsidR="0056176C" w:rsidRDefault="0056176C" w:rsidP="00C524F3">
      <w:pPr>
        <w:rPr>
          <w:lang w:val="ro-RO"/>
        </w:rPr>
      </w:pPr>
    </w:p>
    <w:p w14:paraId="6F7AB690" w14:textId="77777777" w:rsidR="0056176C" w:rsidRDefault="0056176C" w:rsidP="00C524F3">
      <w:pPr>
        <w:rPr>
          <w:lang w:val="ro-RO"/>
        </w:rPr>
      </w:pPr>
    </w:p>
    <w:p w14:paraId="51BAAD32" w14:textId="77777777" w:rsidR="0056176C" w:rsidRDefault="0056176C" w:rsidP="00C524F3">
      <w:pPr>
        <w:rPr>
          <w:lang w:val="ro-RO"/>
        </w:rPr>
      </w:pPr>
    </w:p>
    <w:p w14:paraId="7C6971F0" w14:textId="77777777" w:rsidR="007B0FC5" w:rsidRDefault="007B0FC5" w:rsidP="00C524F3">
      <w:pPr>
        <w:rPr>
          <w:lang w:val="ro-RO"/>
        </w:rPr>
      </w:pPr>
    </w:p>
    <w:p w14:paraId="74450D14" w14:textId="6C9E8A66" w:rsidR="00E81909" w:rsidRPr="00100F2B" w:rsidRDefault="00E81909" w:rsidP="00D80172">
      <w:pPr>
        <w:pStyle w:val="Heading1"/>
        <w:spacing w:before="0"/>
        <w:jc w:val="both"/>
        <w:rPr>
          <w:rFonts w:ascii="Arial Narrow" w:hAnsi="Arial Narrow"/>
          <w:b/>
          <w:bCs/>
          <w:color w:val="404040" w:themeColor="text1" w:themeTint="BF"/>
          <w:sz w:val="28"/>
          <w:szCs w:val="28"/>
          <w:lang w:val="ro-RO"/>
        </w:rPr>
      </w:pPr>
      <w:bookmarkStart w:id="89" w:name="_Toc86013888"/>
      <w:r w:rsidRPr="00100F2B">
        <w:rPr>
          <w:rFonts w:ascii="Arial Narrow" w:hAnsi="Arial Narrow"/>
          <w:b/>
          <w:bCs/>
          <w:color w:val="404040" w:themeColor="text1" w:themeTint="BF"/>
          <w:sz w:val="28"/>
          <w:szCs w:val="28"/>
          <w:lang w:val="ro-RO"/>
        </w:rPr>
        <w:t>SECȚIUNEA V. PLANUL DE ACȚIUN</w:t>
      </w:r>
      <w:r w:rsidR="00B53334">
        <w:rPr>
          <w:rFonts w:ascii="Arial Narrow" w:hAnsi="Arial Narrow"/>
          <w:b/>
          <w:bCs/>
          <w:color w:val="404040" w:themeColor="text1" w:themeTint="BF"/>
          <w:sz w:val="28"/>
          <w:szCs w:val="28"/>
          <w:lang w:val="ro-RO"/>
        </w:rPr>
        <w:t>I</w:t>
      </w:r>
      <w:r w:rsidRPr="00100F2B">
        <w:rPr>
          <w:rFonts w:ascii="Arial Narrow" w:hAnsi="Arial Narrow"/>
          <w:b/>
          <w:bCs/>
          <w:color w:val="404040" w:themeColor="text1" w:themeTint="BF"/>
          <w:sz w:val="28"/>
          <w:szCs w:val="28"/>
          <w:lang w:val="ro-RO"/>
        </w:rPr>
        <w:t xml:space="preserve"> PENTRU IMPLEMENTAREA STRATEGIEI</w:t>
      </w:r>
      <w:r w:rsidR="007B0FC5">
        <w:rPr>
          <w:rFonts w:ascii="Arial Narrow" w:hAnsi="Arial Narrow"/>
          <w:b/>
          <w:bCs/>
          <w:color w:val="404040" w:themeColor="text1" w:themeTint="BF"/>
          <w:sz w:val="28"/>
          <w:szCs w:val="28"/>
          <w:lang w:val="ro-RO"/>
        </w:rPr>
        <w:t xml:space="preserve">. </w:t>
      </w:r>
      <w:r w:rsidR="007B0FC5" w:rsidRPr="007B0FC5">
        <w:rPr>
          <w:rFonts w:ascii="Arial Narrow" w:hAnsi="Arial Narrow"/>
          <w:b/>
          <w:bCs/>
          <w:color w:val="404040" w:themeColor="text1" w:themeTint="BF"/>
          <w:sz w:val="28"/>
          <w:szCs w:val="28"/>
          <w:lang w:val="ro-RO"/>
        </w:rPr>
        <w:t>MONITORIZAREA ȘI EVALUARE</w:t>
      </w:r>
      <w:r w:rsidR="00064F09">
        <w:rPr>
          <w:rFonts w:ascii="Arial Narrow" w:hAnsi="Arial Narrow"/>
          <w:b/>
          <w:bCs/>
          <w:color w:val="404040" w:themeColor="text1" w:themeTint="BF"/>
          <w:sz w:val="28"/>
          <w:szCs w:val="28"/>
          <w:lang w:val="ro-RO"/>
        </w:rPr>
        <w:t>A</w:t>
      </w:r>
      <w:r w:rsidR="007B0FC5" w:rsidRPr="007B0FC5">
        <w:rPr>
          <w:rFonts w:ascii="Arial Narrow" w:hAnsi="Arial Narrow"/>
          <w:b/>
          <w:bCs/>
          <w:color w:val="404040" w:themeColor="text1" w:themeTint="BF"/>
          <w:sz w:val="28"/>
          <w:szCs w:val="28"/>
          <w:lang w:val="ro-RO"/>
        </w:rPr>
        <w:t xml:space="preserve"> STRATEGIEI</w:t>
      </w:r>
      <w:bookmarkEnd w:id="89"/>
      <w:r w:rsidRPr="00100F2B">
        <w:rPr>
          <w:rFonts w:ascii="Arial Narrow" w:hAnsi="Arial Narrow"/>
          <w:b/>
          <w:bCs/>
          <w:color w:val="404040" w:themeColor="text1" w:themeTint="BF"/>
          <w:sz w:val="28"/>
          <w:szCs w:val="28"/>
          <w:lang w:val="ro-RO"/>
        </w:rPr>
        <w:t xml:space="preserve"> </w:t>
      </w:r>
    </w:p>
    <w:p w14:paraId="1813B313" w14:textId="77777777" w:rsidR="00D8509A" w:rsidRPr="009103A7" w:rsidRDefault="00D8509A" w:rsidP="00E13341">
      <w:pPr>
        <w:pStyle w:val="Default"/>
        <w:rPr>
          <w:rFonts w:ascii="Arial Narrow" w:hAnsi="Arial Narrow"/>
          <w:sz w:val="22"/>
          <w:szCs w:val="22"/>
          <w:lang w:val="ro-RO"/>
        </w:rPr>
      </w:pPr>
    </w:p>
    <w:p w14:paraId="46C9AEA7" w14:textId="77777777" w:rsidR="007C3007" w:rsidRDefault="007C3007" w:rsidP="00B92A49">
      <w:pPr>
        <w:pStyle w:val="Default"/>
        <w:rPr>
          <w:rFonts w:ascii="Arial Narrow" w:hAnsi="Arial Narrow"/>
          <w:sz w:val="22"/>
          <w:szCs w:val="22"/>
          <w:lang w:val="ro-RO"/>
        </w:rPr>
      </w:pPr>
    </w:p>
    <w:p w14:paraId="423E12D6" w14:textId="77777777" w:rsidR="00230E40" w:rsidRDefault="00E27D56" w:rsidP="00696616">
      <w:pPr>
        <w:pStyle w:val="Default"/>
        <w:spacing w:after="120"/>
        <w:jc w:val="both"/>
        <w:rPr>
          <w:rFonts w:ascii="Arial Narrow" w:hAnsi="Arial Narrow"/>
          <w:sz w:val="22"/>
          <w:szCs w:val="22"/>
          <w:lang w:val="ro-RO"/>
        </w:rPr>
      </w:pPr>
      <w:r>
        <w:rPr>
          <w:rFonts w:ascii="Arial Narrow" w:hAnsi="Arial Narrow"/>
          <w:sz w:val="22"/>
          <w:szCs w:val="22"/>
          <w:lang w:val="ro-RO"/>
        </w:rPr>
        <w:t xml:space="preserve">Strategia de </w:t>
      </w:r>
      <w:r w:rsidR="00C576E2">
        <w:rPr>
          <w:rFonts w:ascii="Arial Narrow" w:hAnsi="Arial Narrow"/>
          <w:sz w:val="22"/>
          <w:szCs w:val="22"/>
          <w:lang w:val="ro-RO"/>
        </w:rPr>
        <w:t>D</w:t>
      </w:r>
      <w:r>
        <w:rPr>
          <w:rFonts w:ascii="Arial Narrow" w:hAnsi="Arial Narrow"/>
          <w:sz w:val="22"/>
          <w:szCs w:val="22"/>
          <w:lang w:val="ro-RO"/>
        </w:rPr>
        <w:t xml:space="preserve">ezvoltare </w:t>
      </w:r>
      <w:r w:rsidR="00C576E2">
        <w:rPr>
          <w:rFonts w:ascii="Arial Narrow" w:hAnsi="Arial Narrow"/>
          <w:sz w:val="22"/>
          <w:szCs w:val="22"/>
          <w:lang w:val="ro-RO"/>
        </w:rPr>
        <w:t>L</w:t>
      </w:r>
      <w:r>
        <w:rPr>
          <w:rFonts w:ascii="Arial Narrow" w:hAnsi="Arial Narrow"/>
          <w:sz w:val="22"/>
          <w:szCs w:val="22"/>
          <w:lang w:val="ro-RO"/>
        </w:rPr>
        <w:t xml:space="preserve">ocală odată aprobată devine un document programatic </w:t>
      </w:r>
      <w:r w:rsidR="00230E40">
        <w:rPr>
          <w:rFonts w:ascii="Arial Narrow" w:hAnsi="Arial Narrow"/>
          <w:sz w:val="22"/>
          <w:szCs w:val="22"/>
          <w:lang w:val="ro-RO"/>
        </w:rPr>
        <w:t>care ghidează activitățile și resursele comunității în direcțiile</w:t>
      </w:r>
      <w:r w:rsidR="00A86561">
        <w:rPr>
          <w:rFonts w:ascii="Arial Narrow" w:hAnsi="Arial Narrow"/>
          <w:sz w:val="22"/>
          <w:szCs w:val="22"/>
          <w:lang w:val="ro-RO"/>
        </w:rPr>
        <w:t xml:space="preserve"> trasate</w:t>
      </w:r>
      <w:r w:rsidR="00230E40">
        <w:rPr>
          <w:rFonts w:ascii="Arial Narrow" w:hAnsi="Arial Narrow"/>
          <w:sz w:val="22"/>
          <w:szCs w:val="22"/>
          <w:lang w:val="ro-RO"/>
        </w:rPr>
        <w:t xml:space="preserve"> </w:t>
      </w:r>
      <w:r w:rsidR="00775B3F">
        <w:rPr>
          <w:rFonts w:ascii="Arial Narrow" w:hAnsi="Arial Narrow"/>
          <w:sz w:val="22"/>
          <w:szCs w:val="22"/>
          <w:lang w:val="ro-RO"/>
        </w:rPr>
        <w:t>prin obiectivele asumate. Procesul de coordonare r</w:t>
      </w:r>
      <w:r w:rsidR="00862407">
        <w:rPr>
          <w:rFonts w:ascii="Arial Narrow" w:hAnsi="Arial Narrow"/>
          <w:sz w:val="22"/>
          <w:szCs w:val="22"/>
          <w:lang w:val="ro-RO"/>
        </w:rPr>
        <w:t xml:space="preserve">evine </w:t>
      </w:r>
      <w:r w:rsidR="00F14A03">
        <w:rPr>
          <w:rFonts w:ascii="Arial Narrow" w:hAnsi="Arial Narrow"/>
          <w:sz w:val="22"/>
          <w:szCs w:val="22"/>
          <w:lang w:val="ro-RO"/>
        </w:rPr>
        <w:t xml:space="preserve">în sarcina autorităților locale însă </w:t>
      </w:r>
      <w:r w:rsidR="00A86561">
        <w:rPr>
          <w:rFonts w:ascii="Arial Narrow" w:hAnsi="Arial Narrow"/>
          <w:sz w:val="22"/>
          <w:szCs w:val="22"/>
          <w:lang w:val="ro-RO"/>
        </w:rPr>
        <w:t>implementarea propriu-zisa reprezintă un efor</w:t>
      </w:r>
      <w:r w:rsidR="00225D7E">
        <w:rPr>
          <w:rFonts w:ascii="Arial Narrow" w:hAnsi="Arial Narrow"/>
          <w:sz w:val="22"/>
          <w:szCs w:val="22"/>
          <w:lang w:val="ro-RO"/>
        </w:rPr>
        <w:t>t</w:t>
      </w:r>
      <w:r w:rsidR="00A86561">
        <w:rPr>
          <w:rFonts w:ascii="Arial Narrow" w:hAnsi="Arial Narrow"/>
          <w:sz w:val="22"/>
          <w:szCs w:val="22"/>
          <w:lang w:val="ro-RO"/>
        </w:rPr>
        <w:t xml:space="preserve"> comun, la care trebuie să adere întreaga comunitate și toate instituțiile interesate </w:t>
      </w:r>
      <w:r w:rsidR="00C576E2">
        <w:rPr>
          <w:rFonts w:ascii="Arial Narrow" w:hAnsi="Arial Narrow"/>
          <w:sz w:val="22"/>
          <w:szCs w:val="22"/>
          <w:lang w:val="ro-RO"/>
        </w:rPr>
        <w:t xml:space="preserve">de dezvoltarea durabilă a </w:t>
      </w:r>
      <w:r w:rsidR="00645999">
        <w:rPr>
          <w:rFonts w:ascii="Arial Narrow" w:hAnsi="Arial Narrow"/>
          <w:sz w:val="22"/>
          <w:szCs w:val="22"/>
          <w:lang w:val="ro-RO"/>
        </w:rPr>
        <w:t>acesteia</w:t>
      </w:r>
      <w:r w:rsidR="00C576E2">
        <w:rPr>
          <w:rFonts w:ascii="Arial Narrow" w:hAnsi="Arial Narrow"/>
          <w:sz w:val="22"/>
          <w:szCs w:val="22"/>
          <w:lang w:val="ro-RO"/>
        </w:rPr>
        <w:t>.</w:t>
      </w:r>
    </w:p>
    <w:p w14:paraId="6265713C" w14:textId="77777777" w:rsidR="00E27D56" w:rsidRDefault="00E27D56" w:rsidP="00696616">
      <w:pPr>
        <w:pStyle w:val="Default"/>
        <w:spacing w:after="120"/>
        <w:jc w:val="both"/>
        <w:rPr>
          <w:rFonts w:ascii="Arial Narrow" w:hAnsi="Arial Narrow"/>
          <w:sz w:val="22"/>
          <w:szCs w:val="22"/>
          <w:lang w:val="ro-RO"/>
        </w:rPr>
      </w:pPr>
      <w:r w:rsidRPr="00E27D56">
        <w:rPr>
          <w:rFonts w:ascii="Arial Narrow" w:hAnsi="Arial Narrow"/>
          <w:sz w:val="22"/>
          <w:szCs w:val="22"/>
          <w:lang w:val="ro-RO"/>
        </w:rPr>
        <w:t>Implementarea Strategiei de Dezvoltare Local</w:t>
      </w:r>
      <w:r w:rsidR="00C576E2">
        <w:rPr>
          <w:rFonts w:ascii="Arial Narrow" w:hAnsi="Arial Narrow"/>
          <w:sz w:val="22"/>
          <w:szCs w:val="22"/>
          <w:lang w:val="ro-RO"/>
        </w:rPr>
        <w:t>ă reprezintă un proces complex,</w:t>
      </w:r>
      <w:r w:rsidR="005901F1">
        <w:rPr>
          <w:rFonts w:ascii="Arial Narrow" w:hAnsi="Arial Narrow"/>
          <w:sz w:val="22"/>
          <w:szCs w:val="22"/>
          <w:lang w:val="ro-RO"/>
        </w:rPr>
        <w:t xml:space="preserve"> care necesită un management și control adecvat, și ca atare</w:t>
      </w:r>
      <w:r w:rsidR="00C576E2">
        <w:rPr>
          <w:rFonts w:ascii="Arial Narrow" w:hAnsi="Arial Narrow"/>
          <w:sz w:val="22"/>
          <w:szCs w:val="22"/>
          <w:lang w:val="ro-RO"/>
        </w:rPr>
        <w:t xml:space="preserve"> care trebuie abordat într-o manieră riguroasă, </w:t>
      </w:r>
      <w:r w:rsidRPr="00E27D56">
        <w:rPr>
          <w:rFonts w:ascii="Arial Narrow" w:hAnsi="Arial Narrow"/>
          <w:sz w:val="22"/>
          <w:szCs w:val="22"/>
          <w:lang w:val="ro-RO"/>
        </w:rPr>
        <w:t xml:space="preserve"> </w:t>
      </w:r>
      <w:r w:rsidR="00F32873">
        <w:rPr>
          <w:rFonts w:ascii="Arial Narrow" w:hAnsi="Arial Narrow"/>
          <w:sz w:val="22"/>
          <w:szCs w:val="22"/>
          <w:lang w:val="ro-RO"/>
        </w:rPr>
        <w:t>prin asumarea unor termene clare de realizare</w:t>
      </w:r>
      <w:r w:rsidR="00F83CC5">
        <w:rPr>
          <w:rFonts w:ascii="Arial Narrow" w:hAnsi="Arial Narrow"/>
          <w:sz w:val="22"/>
          <w:szCs w:val="22"/>
          <w:lang w:val="ro-RO"/>
        </w:rPr>
        <w:t>,</w:t>
      </w:r>
      <w:r w:rsidR="00F32873">
        <w:rPr>
          <w:rFonts w:ascii="Arial Narrow" w:hAnsi="Arial Narrow"/>
          <w:sz w:val="22"/>
          <w:szCs w:val="22"/>
          <w:lang w:val="ro-RO"/>
        </w:rPr>
        <w:t xml:space="preserve"> repartiția clară a sarcinilor și utilizarea </w:t>
      </w:r>
      <w:r w:rsidR="00700CB0">
        <w:rPr>
          <w:rFonts w:ascii="Arial Narrow" w:hAnsi="Arial Narrow"/>
          <w:sz w:val="22"/>
          <w:szCs w:val="22"/>
          <w:lang w:val="ro-RO"/>
        </w:rPr>
        <w:t xml:space="preserve">unor </w:t>
      </w:r>
      <w:r w:rsidR="005901F1">
        <w:rPr>
          <w:rFonts w:ascii="Arial Narrow" w:hAnsi="Arial Narrow"/>
          <w:sz w:val="22"/>
          <w:szCs w:val="22"/>
          <w:lang w:val="ro-RO"/>
        </w:rPr>
        <w:t xml:space="preserve">instrumente </w:t>
      </w:r>
      <w:r w:rsidRPr="00E27D56">
        <w:rPr>
          <w:rFonts w:ascii="Arial Narrow" w:hAnsi="Arial Narrow"/>
          <w:sz w:val="22"/>
          <w:szCs w:val="22"/>
          <w:lang w:val="ro-RO"/>
        </w:rPr>
        <w:t>care s</w:t>
      </w:r>
      <w:r w:rsidR="008C26C5">
        <w:rPr>
          <w:rFonts w:ascii="Arial Narrow" w:hAnsi="Arial Narrow"/>
          <w:sz w:val="22"/>
          <w:szCs w:val="22"/>
          <w:lang w:val="ro-RO"/>
        </w:rPr>
        <w:t>ă</w:t>
      </w:r>
      <w:r w:rsidRPr="00E27D56">
        <w:rPr>
          <w:rFonts w:ascii="Arial Narrow" w:hAnsi="Arial Narrow"/>
          <w:sz w:val="22"/>
          <w:szCs w:val="22"/>
          <w:lang w:val="ro-RO"/>
        </w:rPr>
        <w:t xml:space="preserve"> permit</w:t>
      </w:r>
      <w:r w:rsidR="00700CB0">
        <w:rPr>
          <w:rFonts w:ascii="Arial Narrow" w:hAnsi="Arial Narrow"/>
          <w:sz w:val="22"/>
          <w:szCs w:val="22"/>
          <w:lang w:val="ro-RO"/>
        </w:rPr>
        <w:t>ă</w:t>
      </w:r>
      <w:r w:rsidRPr="00E27D56">
        <w:rPr>
          <w:rFonts w:ascii="Arial Narrow" w:hAnsi="Arial Narrow"/>
          <w:sz w:val="22"/>
          <w:szCs w:val="22"/>
          <w:lang w:val="ro-RO"/>
        </w:rPr>
        <w:t xml:space="preserve"> urm</w:t>
      </w:r>
      <w:r w:rsidR="00700CB0">
        <w:rPr>
          <w:rFonts w:ascii="Arial Narrow" w:hAnsi="Arial Narrow"/>
          <w:sz w:val="22"/>
          <w:szCs w:val="22"/>
          <w:lang w:val="ro-RO"/>
        </w:rPr>
        <w:t>ă</w:t>
      </w:r>
      <w:r w:rsidRPr="00E27D56">
        <w:rPr>
          <w:rFonts w:ascii="Arial Narrow" w:hAnsi="Arial Narrow"/>
          <w:sz w:val="22"/>
          <w:szCs w:val="22"/>
          <w:lang w:val="ro-RO"/>
        </w:rPr>
        <w:t>rirea permanent</w:t>
      </w:r>
      <w:r w:rsidR="00700CB0">
        <w:rPr>
          <w:rFonts w:ascii="Arial Narrow" w:hAnsi="Arial Narrow"/>
          <w:sz w:val="22"/>
          <w:szCs w:val="22"/>
          <w:lang w:val="ro-RO"/>
        </w:rPr>
        <w:t>ă</w:t>
      </w:r>
      <w:r w:rsidRPr="00E27D56">
        <w:rPr>
          <w:rFonts w:ascii="Arial Narrow" w:hAnsi="Arial Narrow"/>
          <w:sz w:val="22"/>
          <w:szCs w:val="22"/>
          <w:lang w:val="ro-RO"/>
        </w:rPr>
        <w:t xml:space="preserve"> a indicatorilor </w:t>
      </w:r>
      <w:r w:rsidR="00700CB0">
        <w:rPr>
          <w:rFonts w:ascii="Arial Narrow" w:hAnsi="Arial Narrow"/>
          <w:sz w:val="22"/>
          <w:szCs w:val="22"/>
          <w:lang w:val="ro-RO"/>
        </w:rPr>
        <w:t>ș</w:t>
      </w:r>
      <w:r w:rsidRPr="00E27D56">
        <w:rPr>
          <w:rFonts w:ascii="Arial Narrow" w:hAnsi="Arial Narrow"/>
          <w:sz w:val="22"/>
          <w:szCs w:val="22"/>
          <w:lang w:val="ro-RO"/>
        </w:rPr>
        <w:t>i implicit monitorizarea atingerii obiectivelor trasate.</w:t>
      </w:r>
    </w:p>
    <w:p w14:paraId="68B5EE4D" w14:textId="77777777" w:rsidR="00680BEC" w:rsidRPr="00680BEC" w:rsidRDefault="007E28F9" w:rsidP="00A35449">
      <w:pPr>
        <w:pStyle w:val="Default"/>
        <w:spacing w:after="120"/>
        <w:jc w:val="both"/>
        <w:rPr>
          <w:rFonts w:ascii="Arial Narrow" w:hAnsi="Arial Narrow"/>
          <w:sz w:val="22"/>
          <w:szCs w:val="22"/>
          <w:lang w:val="ro-RO"/>
        </w:rPr>
      </w:pPr>
      <w:r w:rsidRPr="00680BEC">
        <w:rPr>
          <w:rFonts w:ascii="Arial Narrow" w:hAnsi="Arial Narrow"/>
          <w:sz w:val="22"/>
          <w:szCs w:val="22"/>
          <w:lang w:val="ro-RO"/>
        </w:rPr>
        <w:t xml:space="preserve">Ca atare, primul pas </w:t>
      </w:r>
      <w:r w:rsidR="00B72388">
        <w:rPr>
          <w:rFonts w:ascii="Arial Narrow" w:hAnsi="Arial Narrow"/>
          <w:sz w:val="22"/>
          <w:szCs w:val="22"/>
          <w:lang w:val="ro-RO"/>
        </w:rPr>
        <w:t>î</w:t>
      </w:r>
      <w:r w:rsidRPr="00680BEC">
        <w:rPr>
          <w:rFonts w:ascii="Arial Narrow" w:hAnsi="Arial Narrow"/>
          <w:sz w:val="22"/>
          <w:szCs w:val="22"/>
          <w:lang w:val="ro-RO"/>
        </w:rPr>
        <w:t>n demararea procesului de implementare a</w:t>
      </w:r>
      <w:r w:rsidR="00B72388">
        <w:rPr>
          <w:rFonts w:ascii="Arial Narrow" w:hAnsi="Arial Narrow"/>
          <w:sz w:val="22"/>
          <w:szCs w:val="22"/>
          <w:lang w:val="ro-RO"/>
        </w:rPr>
        <w:t xml:space="preserve"> </w:t>
      </w:r>
      <w:r w:rsidRPr="00680BEC">
        <w:rPr>
          <w:rFonts w:ascii="Arial Narrow" w:hAnsi="Arial Narrow"/>
          <w:sz w:val="22"/>
          <w:szCs w:val="22"/>
          <w:lang w:val="ro-RO"/>
        </w:rPr>
        <w:t>Strategiei de Dezvoltare Locală</w:t>
      </w:r>
      <w:r w:rsidR="00696616">
        <w:rPr>
          <w:rFonts w:ascii="Arial Narrow" w:hAnsi="Arial Narrow"/>
          <w:sz w:val="22"/>
          <w:szCs w:val="22"/>
          <w:lang w:val="ro-RO"/>
        </w:rPr>
        <w:t xml:space="preserve"> îl </w:t>
      </w:r>
      <w:r w:rsidRPr="006849CA">
        <w:rPr>
          <w:rFonts w:ascii="Arial Narrow" w:hAnsi="Arial Narrow"/>
          <w:b/>
          <w:bCs/>
          <w:sz w:val="22"/>
          <w:szCs w:val="22"/>
          <w:lang w:val="ro-RO"/>
        </w:rPr>
        <w:t>reprezintă</w:t>
      </w:r>
      <w:r w:rsidR="00680BEC" w:rsidRPr="006849CA">
        <w:rPr>
          <w:rFonts w:ascii="Arial Narrow" w:hAnsi="Arial Narrow"/>
          <w:b/>
          <w:bCs/>
          <w:sz w:val="22"/>
          <w:szCs w:val="22"/>
          <w:lang w:val="ro-RO"/>
        </w:rPr>
        <w:t xml:space="preserve"> desemnarea structurii de coordonare a SDL</w:t>
      </w:r>
      <w:r w:rsidR="00F83CC5">
        <w:rPr>
          <w:rFonts w:ascii="Arial Narrow" w:hAnsi="Arial Narrow"/>
          <w:sz w:val="22"/>
          <w:szCs w:val="22"/>
          <w:lang w:val="ro-RO"/>
        </w:rPr>
        <w:t xml:space="preserve">, </w:t>
      </w:r>
      <w:r w:rsidR="00B72388">
        <w:rPr>
          <w:rFonts w:ascii="Arial Narrow" w:hAnsi="Arial Narrow"/>
          <w:sz w:val="22"/>
          <w:szCs w:val="22"/>
          <w:lang w:val="ro-RO"/>
        </w:rPr>
        <w:t xml:space="preserve">a grupului de acțiune care va asigura implementarea </w:t>
      </w:r>
      <w:r w:rsidR="00F83CC5">
        <w:rPr>
          <w:rFonts w:ascii="Arial Narrow" w:hAnsi="Arial Narrow"/>
          <w:sz w:val="22"/>
          <w:szCs w:val="22"/>
          <w:lang w:val="ro-RO"/>
        </w:rPr>
        <w:t>proiectelor</w:t>
      </w:r>
      <w:r w:rsidR="00B72388">
        <w:rPr>
          <w:rFonts w:ascii="Arial Narrow" w:hAnsi="Arial Narrow"/>
          <w:sz w:val="22"/>
          <w:szCs w:val="22"/>
          <w:lang w:val="ro-RO"/>
        </w:rPr>
        <w:t xml:space="preserve"> și măsurilor asumate la nivel de comunitate.</w:t>
      </w:r>
      <w:r w:rsidR="00680BEC" w:rsidRPr="00680BEC">
        <w:rPr>
          <w:rFonts w:ascii="Arial Narrow" w:hAnsi="Arial Narrow"/>
          <w:sz w:val="22"/>
          <w:szCs w:val="22"/>
          <w:lang w:val="ro-RO"/>
        </w:rPr>
        <w:t xml:space="preserve"> Echipa de lucru va fi </w:t>
      </w:r>
      <w:r w:rsidR="00213710">
        <w:rPr>
          <w:rFonts w:ascii="Arial Narrow" w:hAnsi="Arial Narrow"/>
          <w:sz w:val="22"/>
          <w:szCs w:val="22"/>
          <w:lang w:val="ro-RO"/>
        </w:rPr>
        <w:t xml:space="preserve"> stabilită prin decizie a consiliului local și va fi formată </w:t>
      </w:r>
      <w:r w:rsidR="00A76621">
        <w:rPr>
          <w:rFonts w:ascii="Arial Narrow" w:hAnsi="Arial Narrow"/>
          <w:sz w:val="22"/>
          <w:szCs w:val="22"/>
          <w:lang w:val="ro-RO"/>
        </w:rPr>
        <w:t xml:space="preserve">din personal </w:t>
      </w:r>
      <w:r w:rsidR="00680BEC" w:rsidRPr="00680BEC">
        <w:rPr>
          <w:rFonts w:ascii="Arial Narrow" w:hAnsi="Arial Narrow"/>
          <w:sz w:val="22"/>
          <w:szCs w:val="22"/>
          <w:lang w:val="ro-RO"/>
        </w:rPr>
        <w:t>a</w:t>
      </w:r>
      <w:r w:rsidR="00A76621">
        <w:rPr>
          <w:rFonts w:ascii="Arial Narrow" w:hAnsi="Arial Narrow"/>
          <w:sz w:val="22"/>
          <w:szCs w:val="22"/>
          <w:lang w:val="ro-RO"/>
        </w:rPr>
        <w:t>l aparatului administrativ cu expertiză relevantă pe dimensiunile/zonele de intervenție precum și personal cu competențe</w:t>
      </w:r>
      <w:r w:rsidR="00680BEC" w:rsidRPr="00680BEC">
        <w:rPr>
          <w:rFonts w:ascii="Arial Narrow" w:hAnsi="Arial Narrow"/>
          <w:sz w:val="22"/>
          <w:szCs w:val="22"/>
          <w:lang w:val="ro-RO"/>
        </w:rPr>
        <w:t xml:space="preserve"> financiare </w:t>
      </w:r>
      <w:r w:rsidR="00CC49AF">
        <w:rPr>
          <w:rFonts w:ascii="Arial Narrow" w:hAnsi="Arial Narrow"/>
          <w:sz w:val="22"/>
          <w:szCs w:val="22"/>
          <w:lang w:val="ro-RO"/>
        </w:rPr>
        <w:t>ș</w:t>
      </w:r>
      <w:r w:rsidR="00680BEC" w:rsidRPr="00680BEC">
        <w:rPr>
          <w:rFonts w:ascii="Arial Narrow" w:hAnsi="Arial Narrow"/>
          <w:sz w:val="22"/>
          <w:szCs w:val="22"/>
          <w:lang w:val="ro-RO"/>
        </w:rPr>
        <w:t>i de administra</w:t>
      </w:r>
      <w:r w:rsidR="00286570">
        <w:rPr>
          <w:rFonts w:ascii="Arial Narrow" w:hAnsi="Arial Narrow"/>
          <w:sz w:val="22"/>
          <w:szCs w:val="22"/>
          <w:lang w:val="ro-RO"/>
        </w:rPr>
        <w:t>ț</w:t>
      </w:r>
      <w:r w:rsidR="00680BEC" w:rsidRPr="00680BEC">
        <w:rPr>
          <w:rFonts w:ascii="Arial Narrow" w:hAnsi="Arial Narrow"/>
          <w:sz w:val="22"/>
          <w:szCs w:val="22"/>
          <w:lang w:val="ro-RO"/>
        </w:rPr>
        <w:t>ie</w:t>
      </w:r>
      <w:r w:rsidR="00286570">
        <w:rPr>
          <w:rFonts w:ascii="Arial Narrow" w:hAnsi="Arial Narrow"/>
          <w:sz w:val="22"/>
          <w:szCs w:val="22"/>
          <w:lang w:val="ro-RO"/>
        </w:rPr>
        <w:t xml:space="preserve"> pentru a asigura gestiunea operațională a proiectelor. Echipa va fi condusă de Primarul Orașului Bucecea.</w:t>
      </w:r>
    </w:p>
    <w:p w14:paraId="2683E235" w14:textId="77777777" w:rsidR="0009243A" w:rsidRPr="00CC49AF" w:rsidRDefault="0009243A" w:rsidP="0009243A">
      <w:pPr>
        <w:pStyle w:val="Default"/>
        <w:rPr>
          <w:rFonts w:ascii="Arial Narrow" w:hAnsi="Arial Narrow"/>
          <w:sz w:val="22"/>
          <w:szCs w:val="22"/>
          <w:lang w:val="ro-RO"/>
        </w:rPr>
      </w:pPr>
      <w:r w:rsidRPr="00CC49AF">
        <w:rPr>
          <w:rFonts w:ascii="Arial Narrow" w:hAnsi="Arial Narrow"/>
          <w:b/>
          <w:bCs/>
          <w:sz w:val="22"/>
          <w:szCs w:val="22"/>
          <w:lang w:val="ro-RO"/>
        </w:rPr>
        <w:t>Procesul de implementare</w:t>
      </w:r>
      <w:r w:rsidRPr="00CC49AF">
        <w:rPr>
          <w:rFonts w:ascii="Arial Narrow" w:hAnsi="Arial Narrow"/>
          <w:sz w:val="22"/>
          <w:szCs w:val="22"/>
          <w:lang w:val="ro-RO"/>
        </w:rPr>
        <w:t xml:space="preserve"> </w:t>
      </w:r>
      <w:r w:rsidR="007C7AA0" w:rsidRPr="00CC49AF">
        <w:rPr>
          <w:rFonts w:ascii="Arial Narrow" w:hAnsi="Arial Narrow"/>
          <w:sz w:val="22"/>
          <w:szCs w:val="22"/>
          <w:lang w:val="ro-RO"/>
        </w:rPr>
        <w:t xml:space="preserve">propriu-zisă </w:t>
      </w:r>
      <w:r w:rsidRPr="00CC49AF">
        <w:rPr>
          <w:rFonts w:ascii="Arial Narrow" w:hAnsi="Arial Narrow"/>
          <w:sz w:val="22"/>
          <w:szCs w:val="22"/>
          <w:lang w:val="ro-RO"/>
        </w:rPr>
        <w:t xml:space="preserve">va cuprinde </w:t>
      </w:r>
      <w:r w:rsidR="007C7AA0" w:rsidRPr="00CC49AF">
        <w:rPr>
          <w:rFonts w:ascii="Arial Narrow" w:hAnsi="Arial Narrow"/>
          <w:sz w:val="22"/>
          <w:szCs w:val="22"/>
          <w:lang w:val="ro-RO"/>
        </w:rPr>
        <w:t>următorii pa</w:t>
      </w:r>
      <w:r w:rsidR="0069320B" w:rsidRPr="00CC49AF">
        <w:rPr>
          <w:rFonts w:ascii="Arial Narrow" w:hAnsi="Arial Narrow"/>
          <w:sz w:val="22"/>
          <w:szCs w:val="22"/>
          <w:lang w:val="ro-RO"/>
        </w:rPr>
        <w:t>ș</w:t>
      </w:r>
      <w:r w:rsidR="007C7AA0" w:rsidRPr="00CC49AF">
        <w:rPr>
          <w:rFonts w:ascii="Arial Narrow" w:hAnsi="Arial Narrow"/>
          <w:sz w:val="22"/>
          <w:szCs w:val="22"/>
          <w:lang w:val="ro-RO"/>
        </w:rPr>
        <w:t>i</w:t>
      </w:r>
      <w:r w:rsidRPr="00CC49AF">
        <w:rPr>
          <w:rFonts w:ascii="Arial Narrow" w:hAnsi="Arial Narrow"/>
          <w:sz w:val="22"/>
          <w:szCs w:val="22"/>
          <w:lang w:val="ro-RO"/>
        </w:rPr>
        <w:t xml:space="preserve">: </w:t>
      </w:r>
    </w:p>
    <w:p w14:paraId="2C89C3C0" w14:textId="77777777" w:rsidR="0009243A" w:rsidRPr="00CC49AF" w:rsidRDefault="0009243A" w:rsidP="00393059">
      <w:pPr>
        <w:pStyle w:val="Default"/>
        <w:numPr>
          <w:ilvl w:val="0"/>
          <w:numId w:val="70"/>
        </w:numPr>
        <w:rPr>
          <w:rFonts w:ascii="Arial Narrow" w:hAnsi="Arial Narrow"/>
          <w:sz w:val="22"/>
          <w:szCs w:val="22"/>
          <w:lang w:val="ro-RO"/>
        </w:rPr>
      </w:pPr>
      <w:r w:rsidRPr="00CC49AF">
        <w:rPr>
          <w:rFonts w:ascii="Arial Narrow" w:hAnsi="Arial Narrow"/>
          <w:sz w:val="22"/>
          <w:szCs w:val="22"/>
          <w:lang w:val="ro-RO"/>
        </w:rPr>
        <w:t>Elaborarea planurilor anuale de ac</w:t>
      </w:r>
      <w:r w:rsidR="00CC49AF">
        <w:rPr>
          <w:rFonts w:ascii="Arial Narrow" w:hAnsi="Arial Narrow"/>
          <w:sz w:val="22"/>
          <w:szCs w:val="22"/>
          <w:lang w:val="ro-RO"/>
        </w:rPr>
        <w:t>ț</w:t>
      </w:r>
      <w:r w:rsidRPr="00CC49AF">
        <w:rPr>
          <w:rFonts w:ascii="Arial Narrow" w:hAnsi="Arial Narrow"/>
          <w:sz w:val="22"/>
          <w:szCs w:val="22"/>
          <w:lang w:val="ro-RO"/>
        </w:rPr>
        <w:t xml:space="preserve">iune, </w:t>
      </w:r>
      <w:r w:rsidR="00CC49AF">
        <w:rPr>
          <w:rFonts w:ascii="Arial Narrow" w:hAnsi="Arial Narrow"/>
          <w:sz w:val="22"/>
          <w:szCs w:val="22"/>
          <w:lang w:val="ro-RO"/>
        </w:rPr>
        <w:t>ș</w:t>
      </w:r>
      <w:r w:rsidRPr="00CC49AF">
        <w:rPr>
          <w:rFonts w:ascii="Arial Narrow" w:hAnsi="Arial Narrow"/>
          <w:sz w:val="22"/>
          <w:szCs w:val="22"/>
          <w:lang w:val="ro-RO"/>
        </w:rPr>
        <w:t>i aprobarea acestor</w:t>
      </w:r>
      <w:r w:rsidR="007C7AA0" w:rsidRPr="00CC49AF">
        <w:rPr>
          <w:rFonts w:ascii="Arial Narrow" w:hAnsi="Arial Narrow"/>
          <w:sz w:val="22"/>
          <w:szCs w:val="22"/>
          <w:lang w:val="ro-RO"/>
        </w:rPr>
        <w:t>a</w:t>
      </w:r>
      <w:r w:rsidRPr="00CC49AF">
        <w:rPr>
          <w:rFonts w:ascii="Arial Narrow" w:hAnsi="Arial Narrow"/>
          <w:sz w:val="22"/>
          <w:szCs w:val="22"/>
          <w:lang w:val="ro-RO"/>
        </w:rPr>
        <w:t xml:space="preserve"> prin hotărâr</w:t>
      </w:r>
      <w:r w:rsidR="007C7AA0" w:rsidRPr="00CC49AF">
        <w:rPr>
          <w:rFonts w:ascii="Arial Narrow" w:hAnsi="Arial Narrow"/>
          <w:sz w:val="22"/>
          <w:szCs w:val="22"/>
          <w:lang w:val="ro-RO"/>
        </w:rPr>
        <w:t>i</w:t>
      </w:r>
      <w:r w:rsidRPr="00CC49AF">
        <w:rPr>
          <w:rFonts w:ascii="Arial Narrow" w:hAnsi="Arial Narrow"/>
          <w:sz w:val="22"/>
          <w:szCs w:val="22"/>
          <w:lang w:val="ro-RO"/>
        </w:rPr>
        <w:t xml:space="preserve"> de consiliul local</w:t>
      </w:r>
      <w:r w:rsidR="00CC49AF">
        <w:rPr>
          <w:rFonts w:ascii="Arial Narrow" w:hAnsi="Arial Narrow"/>
          <w:sz w:val="22"/>
          <w:szCs w:val="22"/>
          <w:lang w:val="ro-RO"/>
        </w:rPr>
        <w:t>.</w:t>
      </w:r>
      <w:r w:rsidRPr="00CC49AF">
        <w:rPr>
          <w:rFonts w:ascii="Arial Narrow" w:hAnsi="Arial Narrow"/>
          <w:sz w:val="22"/>
          <w:szCs w:val="22"/>
          <w:lang w:val="ro-RO"/>
        </w:rPr>
        <w:t xml:space="preserve"> </w:t>
      </w:r>
    </w:p>
    <w:p w14:paraId="3C2774F1" w14:textId="77777777" w:rsidR="0009243A" w:rsidRPr="00CC49AF" w:rsidRDefault="0009243A" w:rsidP="00393059">
      <w:pPr>
        <w:pStyle w:val="Default"/>
        <w:numPr>
          <w:ilvl w:val="0"/>
          <w:numId w:val="70"/>
        </w:numPr>
        <w:rPr>
          <w:rFonts w:ascii="Arial Narrow" w:hAnsi="Arial Narrow"/>
          <w:sz w:val="22"/>
          <w:szCs w:val="22"/>
          <w:lang w:val="ro-RO"/>
        </w:rPr>
      </w:pPr>
      <w:r w:rsidRPr="00CC49AF">
        <w:rPr>
          <w:rFonts w:ascii="Arial Narrow" w:hAnsi="Arial Narrow"/>
          <w:sz w:val="22"/>
          <w:szCs w:val="22"/>
          <w:lang w:val="ro-RO"/>
        </w:rPr>
        <w:t xml:space="preserve">Identificarea, selectarea şi dezvoltarea proiectelor </w:t>
      </w:r>
      <w:r w:rsidR="00CA7A38" w:rsidRPr="00CC49AF">
        <w:rPr>
          <w:rFonts w:ascii="Arial Narrow" w:hAnsi="Arial Narrow"/>
          <w:sz w:val="22"/>
          <w:szCs w:val="22"/>
          <w:lang w:val="ro-RO"/>
        </w:rPr>
        <w:t>în fun</w:t>
      </w:r>
      <w:r w:rsidR="006C2D24" w:rsidRPr="00CC49AF">
        <w:rPr>
          <w:rFonts w:ascii="Arial Narrow" w:hAnsi="Arial Narrow"/>
          <w:sz w:val="22"/>
          <w:szCs w:val="22"/>
          <w:lang w:val="ro-RO"/>
        </w:rPr>
        <w:t>c</w:t>
      </w:r>
      <w:r w:rsidR="00CA7A38" w:rsidRPr="00CC49AF">
        <w:rPr>
          <w:rFonts w:ascii="Arial Narrow" w:hAnsi="Arial Narrow"/>
          <w:sz w:val="22"/>
          <w:szCs w:val="22"/>
          <w:lang w:val="ro-RO"/>
        </w:rPr>
        <w:t>ție de priorități și p</w:t>
      </w:r>
      <w:r w:rsidR="006C2D24" w:rsidRPr="00CC49AF">
        <w:rPr>
          <w:rFonts w:ascii="Arial Narrow" w:hAnsi="Arial Narrow"/>
          <w:sz w:val="22"/>
          <w:szCs w:val="22"/>
          <w:lang w:val="ro-RO"/>
        </w:rPr>
        <w:t>o</w:t>
      </w:r>
      <w:r w:rsidR="00CA7A38" w:rsidRPr="00CC49AF">
        <w:rPr>
          <w:rFonts w:ascii="Arial Narrow" w:hAnsi="Arial Narrow"/>
          <w:sz w:val="22"/>
          <w:szCs w:val="22"/>
          <w:lang w:val="ro-RO"/>
        </w:rPr>
        <w:t>s</w:t>
      </w:r>
      <w:r w:rsidR="0069320B" w:rsidRPr="00CC49AF">
        <w:rPr>
          <w:rFonts w:ascii="Arial Narrow" w:hAnsi="Arial Narrow"/>
          <w:sz w:val="22"/>
          <w:szCs w:val="22"/>
          <w:lang w:val="ro-RO"/>
        </w:rPr>
        <w:t>i</w:t>
      </w:r>
      <w:r w:rsidR="00CA7A38" w:rsidRPr="00CC49AF">
        <w:rPr>
          <w:rFonts w:ascii="Arial Narrow" w:hAnsi="Arial Narrow"/>
          <w:sz w:val="22"/>
          <w:szCs w:val="22"/>
          <w:lang w:val="ro-RO"/>
        </w:rPr>
        <w:t>bilitățile existente la momentul de referință (</w:t>
      </w:r>
      <w:r w:rsidR="00AE2729" w:rsidRPr="00CC49AF">
        <w:rPr>
          <w:rFonts w:ascii="Arial Narrow" w:hAnsi="Arial Narrow"/>
          <w:sz w:val="22"/>
          <w:szCs w:val="22"/>
          <w:lang w:val="ro-RO"/>
        </w:rPr>
        <w:t>inclusiv oportunități de finanțare)</w:t>
      </w:r>
      <w:r w:rsidRPr="00CC49AF">
        <w:rPr>
          <w:rFonts w:ascii="Arial Narrow" w:hAnsi="Arial Narrow"/>
          <w:sz w:val="22"/>
          <w:szCs w:val="22"/>
          <w:lang w:val="ro-RO"/>
        </w:rPr>
        <w:t xml:space="preserve">; </w:t>
      </w:r>
    </w:p>
    <w:p w14:paraId="50BE135F" w14:textId="77777777" w:rsidR="0009243A" w:rsidRPr="00CC49AF" w:rsidRDefault="0009243A" w:rsidP="00393059">
      <w:pPr>
        <w:pStyle w:val="Default"/>
        <w:numPr>
          <w:ilvl w:val="0"/>
          <w:numId w:val="70"/>
        </w:numPr>
        <w:rPr>
          <w:rFonts w:ascii="Arial Narrow" w:hAnsi="Arial Narrow"/>
          <w:sz w:val="22"/>
          <w:szCs w:val="22"/>
          <w:lang w:val="ro-RO"/>
        </w:rPr>
      </w:pPr>
      <w:r w:rsidRPr="00CC49AF">
        <w:rPr>
          <w:rFonts w:ascii="Arial Narrow" w:hAnsi="Arial Narrow"/>
          <w:sz w:val="22"/>
          <w:szCs w:val="22"/>
          <w:lang w:val="ro-RO"/>
        </w:rPr>
        <w:t xml:space="preserve">Urmărirea calendarului de implementare a proiectelor; </w:t>
      </w:r>
    </w:p>
    <w:p w14:paraId="26FA0AD7" w14:textId="77777777" w:rsidR="00AE2729" w:rsidRPr="00CC49AF" w:rsidRDefault="0009243A" w:rsidP="00393059">
      <w:pPr>
        <w:pStyle w:val="Default"/>
        <w:numPr>
          <w:ilvl w:val="0"/>
          <w:numId w:val="70"/>
        </w:numPr>
        <w:rPr>
          <w:rFonts w:ascii="Arial Narrow" w:hAnsi="Arial Narrow"/>
          <w:sz w:val="22"/>
          <w:szCs w:val="22"/>
          <w:lang w:val="ro-RO"/>
        </w:rPr>
      </w:pPr>
      <w:r w:rsidRPr="00CC49AF">
        <w:rPr>
          <w:rFonts w:ascii="Arial Narrow" w:hAnsi="Arial Narrow"/>
          <w:sz w:val="22"/>
          <w:szCs w:val="22"/>
          <w:lang w:val="ro-RO"/>
        </w:rPr>
        <w:t xml:space="preserve">Implementarea </w:t>
      </w:r>
      <w:r w:rsidR="006C2D24" w:rsidRPr="00CC49AF">
        <w:rPr>
          <w:rFonts w:ascii="Arial Narrow" w:hAnsi="Arial Narrow"/>
          <w:sz w:val="22"/>
          <w:szCs w:val="22"/>
          <w:lang w:val="ro-RO"/>
        </w:rPr>
        <w:t>propriu-zisa a proiectelor</w:t>
      </w:r>
      <w:r w:rsidRPr="00CC49AF">
        <w:rPr>
          <w:rFonts w:ascii="Arial Narrow" w:hAnsi="Arial Narrow"/>
          <w:sz w:val="22"/>
          <w:szCs w:val="22"/>
          <w:lang w:val="ro-RO"/>
        </w:rPr>
        <w:t xml:space="preserve">; </w:t>
      </w:r>
    </w:p>
    <w:p w14:paraId="617EA016" w14:textId="77777777" w:rsidR="0009243A" w:rsidRPr="00CC49AF" w:rsidRDefault="0009243A" w:rsidP="00393059">
      <w:pPr>
        <w:pStyle w:val="Default"/>
        <w:numPr>
          <w:ilvl w:val="0"/>
          <w:numId w:val="70"/>
        </w:numPr>
        <w:rPr>
          <w:rFonts w:ascii="Arial Narrow" w:hAnsi="Arial Narrow"/>
          <w:color w:val="auto"/>
          <w:sz w:val="22"/>
          <w:szCs w:val="22"/>
          <w:lang w:val="ro-RO"/>
        </w:rPr>
      </w:pPr>
      <w:r w:rsidRPr="00CC49AF">
        <w:rPr>
          <w:rFonts w:ascii="Arial Narrow" w:hAnsi="Arial Narrow"/>
          <w:color w:val="auto"/>
          <w:sz w:val="22"/>
          <w:szCs w:val="22"/>
          <w:lang w:val="ro-RO"/>
        </w:rPr>
        <w:t xml:space="preserve">Monitorizarea progreselor realizate; </w:t>
      </w:r>
    </w:p>
    <w:p w14:paraId="51D05EDB" w14:textId="77777777" w:rsidR="0009243A" w:rsidRPr="00CC49AF" w:rsidRDefault="0009243A" w:rsidP="00393059">
      <w:pPr>
        <w:pStyle w:val="Default"/>
        <w:numPr>
          <w:ilvl w:val="0"/>
          <w:numId w:val="70"/>
        </w:numPr>
        <w:rPr>
          <w:rFonts w:ascii="Arial Narrow" w:hAnsi="Arial Narrow"/>
          <w:color w:val="auto"/>
          <w:sz w:val="22"/>
          <w:szCs w:val="22"/>
          <w:lang w:val="ro-RO"/>
        </w:rPr>
      </w:pPr>
      <w:r w:rsidRPr="00CC49AF">
        <w:rPr>
          <w:rFonts w:ascii="Arial Narrow" w:hAnsi="Arial Narrow"/>
          <w:color w:val="auto"/>
          <w:sz w:val="22"/>
          <w:szCs w:val="22"/>
          <w:lang w:val="ro-RO"/>
        </w:rPr>
        <w:t>Evaluarea implementării prin analiza indicatorilor prevăzu</w:t>
      </w:r>
      <w:r w:rsidR="0083184C">
        <w:rPr>
          <w:rFonts w:ascii="Arial Narrow" w:hAnsi="Arial Narrow"/>
          <w:color w:val="auto"/>
          <w:sz w:val="22"/>
          <w:szCs w:val="22"/>
          <w:lang w:val="ro-RO"/>
        </w:rPr>
        <w:t>ț</w:t>
      </w:r>
      <w:r w:rsidRPr="00CC49AF">
        <w:rPr>
          <w:rFonts w:ascii="Arial Narrow" w:hAnsi="Arial Narrow"/>
          <w:color w:val="auto"/>
          <w:sz w:val="22"/>
          <w:szCs w:val="22"/>
          <w:lang w:val="ro-RO"/>
        </w:rPr>
        <w:t xml:space="preserve">i în strategie; </w:t>
      </w:r>
    </w:p>
    <w:p w14:paraId="41D3E2DB" w14:textId="77777777" w:rsidR="0009243A" w:rsidRPr="00CC49AF" w:rsidRDefault="0009243A" w:rsidP="00393059">
      <w:pPr>
        <w:pStyle w:val="Default"/>
        <w:numPr>
          <w:ilvl w:val="0"/>
          <w:numId w:val="70"/>
        </w:numPr>
        <w:rPr>
          <w:rFonts w:ascii="Arial Narrow" w:hAnsi="Arial Narrow"/>
          <w:color w:val="auto"/>
          <w:sz w:val="22"/>
          <w:szCs w:val="22"/>
          <w:lang w:val="ro-RO"/>
        </w:rPr>
      </w:pPr>
      <w:r w:rsidRPr="00CC49AF">
        <w:rPr>
          <w:rFonts w:ascii="Arial Narrow" w:hAnsi="Arial Narrow"/>
          <w:color w:val="auto"/>
          <w:sz w:val="22"/>
          <w:szCs w:val="22"/>
          <w:lang w:val="ro-RO"/>
        </w:rPr>
        <w:lastRenderedPageBreak/>
        <w:t>Analiza impactului</w:t>
      </w:r>
      <w:r w:rsidR="0069320B" w:rsidRPr="00CC49AF">
        <w:rPr>
          <w:rFonts w:ascii="Arial Narrow" w:hAnsi="Arial Narrow"/>
          <w:color w:val="auto"/>
          <w:sz w:val="22"/>
          <w:szCs w:val="22"/>
          <w:lang w:val="ro-RO"/>
        </w:rPr>
        <w:t xml:space="preserve">, respectiv a gradului în care proiectul </w:t>
      </w:r>
      <w:r w:rsidR="0083184C">
        <w:rPr>
          <w:rFonts w:ascii="Arial Narrow" w:hAnsi="Arial Narrow"/>
          <w:color w:val="auto"/>
          <w:sz w:val="22"/>
          <w:szCs w:val="22"/>
          <w:lang w:val="ro-RO"/>
        </w:rPr>
        <w:t xml:space="preserve">a răspuns </w:t>
      </w:r>
      <w:r w:rsidRPr="00CC49AF">
        <w:rPr>
          <w:rFonts w:ascii="Arial Narrow" w:hAnsi="Arial Narrow"/>
          <w:color w:val="auto"/>
          <w:sz w:val="22"/>
          <w:szCs w:val="22"/>
          <w:lang w:val="ro-RO"/>
        </w:rPr>
        <w:t xml:space="preserve">politicilor formulate </w:t>
      </w:r>
      <w:r w:rsidR="0083184C">
        <w:rPr>
          <w:rFonts w:ascii="Arial Narrow" w:hAnsi="Arial Narrow"/>
          <w:color w:val="auto"/>
          <w:sz w:val="22"/>
          <w:szCs w:val="22"/>
          <w:lang w:val="ro-RO"/>
        </w:rPr>
        <w:t>ș</w:t>
      </w:r>
      <w:r w:rsidRPr="00CC49AF">
        <w:rPr>
          <w:rFonts w:ascii="Arial Narrow" w:hAnsi="Arial Narrow"/>
          <w:color w:val="auto"/>
          <w:sz w:val="22"/>
          <w:szCs w:val="22"/>
          <w:lang w:val="ro-RO"/>
        </w:rPr>
        <w:t xml:space="preserve">i </w:t>
      </w:r>
      <w:r w:rsidR="0083184C">
        <w:rPr>
          <w:rFonts w:ascii="Arial Narrow" w:hAnsi="Arial Narrow"/>
          <w:color w:val="auto"/>
          <w:sz w:val="22"/>
          <w:szCs w:val="22"/>
          <w:lang w:val="ro-RO"/>
        </w:rPr>
        <w:t xml:space="preserve">a felului în care acesta </w:t>
      </w:r>
      <w:r w:rsidRPr="00CC49AF">
        <w:rPr>
          <w:rFonts w:ascii="Arial Narrow" w:hAnsi="Arial Narrow"/>
          <w:color w:val="auto"/>
          <w:sz w:val="22"/>
          <w:szCs w:val="22"/>
          <w:lang w:val="ro-RO"/>
        </w:rPr>
        <w:t>influen</w:t>
      </w:r>
      <w:r w:rsidR="0083184C">
        <w:rPr>
          <w:rFonts w:ascii="Arial Narrow" w:hAnsi="Arial Narrow"/>
          <w:color w:val="auto"/>
          <w:sz w:val="22"/>
          <w:szCs w:val="22"/>
          <w:lang w:val="ro-RO"/>
        </w:rPr>
        <w:t>ț</w:t>
      </w:r>
      <w:r w:rsidRPr="00CC49AF">
        <w:rPr>
          <w:rFonts w:ascii="Arial Narrow" w:hAnsi="Arial Narrow"/>
          <w:color w:val="auto"/>
          <w:sz w:val="22"/>
          <w:szCs w:val="22"/>
          <w:lang w:val="ro-RO"/>
        </w:rPr>
        <w:t>ează</w:t>
      </w:r>
      <w:r w:rsidR="00BC42A4" w:rsidRPr="00CC49AF">
        <w:rPr>
          <w:rFonts w:ascii="Arial Narrow" w:hAnsi="Arial Narrow"/>
          <w:color w:val="auto"/>
          <w:sz w:val="22"/>
          <w:szCs w:val="22"/>
          <w:lang w:val="ro-RO"/>
        </w:rPr>
        <w:t xml:space="preserve"> acesta</w:t>
      </w:r>
      <w:r w:rsidRPr="00CC49AF">
        <w:rPr>
          <w:rFonts w:ascii="Arial Narrow" w:hAnsi="Arial Narrow"/>
          <w:color w:val="auto"/>
          <w:sz w:val="22"/>
          <w:szCs w:val="22"/>
          <w:lang w:val="ro-RO"/>
        </w:rPr>
        <w:t xml:space="preserve"> criteriile de performan</w:t>
      </w:r>
      <w:r w:rsidR="0083184C">
        <w:rPr>
          <w:rFonts w:ascii="Arial Narrow" w:hAnsi="Arial Narrow"/>
          <w:color w:val="auto"/>
          <w:sz w:val="22"/>
          <w:szCs w:val="22"/>
          <w:lang w:val="ro-RO"/>
        </w:rPr>
        <w:t>ț</w:t>
      </w:r>
      <w:r w:rsidRPr="00CC49AF">
        <w:rPr>
          <w:rFonts w:ascii="Arial Narrow" w:hAnsi="Arial Narrow"/>
          <w:color w:val="auto"/>
          <w:sz w:val="22"/>
          <w:szCs w:val="22"/>
          <w:lang w:val="ro-RO"/>
        </w:rPr>
        <w:t>ă privind dezvoltarea eficientă a ora</w:t>
      </w:r>
      <w:r w:rsidR="0083184C">
        <w:rPr>
          <w:rFonts w:ascii="Arial Narrow" w:hAnsi="Arial Narrow"/>
          <w:color w:val="auto"/>
          <w:sz w:val="22"/>
          <w:szCs w:val="22"/>
          <w:lang w:val="ro-RO"/>
        </w:rPr>
        <w:t>ș</w:t>
      </w:r>
      <w:r w:rsidRPr="00CC49AF">
        <w:rPr>
          <w:rFonts w:ascii="Arial Narrow" w:hAnsi="Arial Narrow"/>
          <w:color w:val="auto"/>
          <w:sz w:val="22"/>
          <w:szCs w:val="22"/>
          <w:lang w:val="ro-RO"/>
        </w:rPr>
        <w:t xml:space="preserve">ului. </w:t>
      </w:r>
    </w:p>
    <w:p w14:paraId="78B2C997" w14:textId="77777777" w:rsidR="0017255E" w:rsidRPr="00CC49AF" w:rsidRDefault="0017255E" w:rsidP="0017255E">
      <w:pPr>
        <w:pStyle w:val="Default"/>
        <w:ind w:left="720"/>
        <w:rPr>
          <w:rFonts w:ascii="Arial Narrow" w:hAnsi="Arial Narrow"/>
          <w:color w:val="auto"/>
          <w:sz w:val="22"/>
          <w:szCs w:val="22"/>
          <w:lang w:val="ro-RO"/>
        </w:rPr>
      </w:pPr>
    </w:p>
    <w:p w14:paraId="7DECA47B" w14:textId="77777777" w:rsidR="00680BEC" w:rsidRPr="00CC49AF" w:rsidRDefault="0009243A" w:rsidP="00BC42A4">
      <w:pPr>
        <w:pStyle w:val="Default"/>
        <w:jc w:val="both"/>
        <w:rPr>
          <w:rFonts w:ascii="Arial Narrow" w:hAnsi="Arial Narrow"/>
          <w:b/>
          <w:bCs/>
          <w:color w:val="auto"/>
          <w:sz w:val="22"/>
          <w:szCs w:val="22"/>
          <w:lang w:val="ro-RO"/>
        </w:rPr>
      </w:pPr>
      <w:r w:rsidRPr="00CC49AF">
        <w:rPr>
          <w:rFonts w:ascii="Arial Narrow" w:hAnsi="Arial Narrow"/>
          <w:b/>
          <w:bCs/>
          <w:color w:val="auto"/>
          <w:sz w:val="22"/>
          <w:szCs w:val="22"/>
          <w:lang w:val="ro-RO"/>
        </w:rPr>
        <w:t>Planificarea</w:t>
      </w:r>
      <w:r w:rsidR="0083184C">
        <w:rPr>
          <w:rFonts w:ascii="Arial Narrow" w:hAnsi="Arial Narrow"/>
          <w:b/>
          <w:bCs/>
          <w:color w:val="auto"/>
          <w:sz w:val="22"/>
          <w:szCs w:val="22"/>
          <w:lang w:val="ro-RO"/>
        </w:rPr>
        <w:t xml:space="preserve"> </w:t>
      </w:r>
      <w:r w:rsidRPr="00CC49AF">
        <w:rPr>
          <w:rFonts w:ascii="Arial Narrow" w:hAnsi="Arial Narrow"/>
          <w:b/>
          <w:bCs/>
          <w:color w:val="auto"/>
          <w:sz w:val="22"/>
          <w:szCs w:val="22"/>
          <w:lang w:val="ro-RO"/>
        </w:rPr>
        <w:t>ac</w:t>
      </w:r>
      <w:r w:rsidR="0083184C">
        <w:rPr>
          <w:rFonts w:ascii="Arial Narrow" w:hAnsi="Arial Narrow"/>
          <w:b/>
          <w:bCs/>
          <w:color w:val="auto"/>
          <w:sz w:val="22"/>
          <w:szCs w:val="22"/>
          <w:lang w:val="ro-RO"/>
        </w:rPr>
        <w:t>ț</w:t>
      </w:r>
      <w:r w:rsidRPr="00CC49AF">
        <w:rPr>
          <w:rFonts w:ascii="Arial Narrow" w:hAnsi="Arial Narrow"/>
          <w:b/>
          <w:bCs/>
          <w:color w:val="auto"/>
          <w:sz w:val="22"/>
          <w:szCs w:val="22"/>
          <w:lang w:val="ro-RO"/>
        </w:rPr>
        <w:t xml:space="preserve">iunilor </w:t>
      </w:r>
      <w:r w:rsidR="00176D5E">
        <w:rPr>
          <w:rFonts w:ascii="Arial Narrow" w:hAnsi="Arial Narrow"/>
          <w:b/>
          <w:bCs/>
          <w:color w:val="auto"/>
          <w:sz w:val="22"/>
          <w:szCs w:val="22"/>
          <w:lang w:val="ro-RO"/>
        </w:rPr>
        <w:t>ș</w:t>
      </w:r>
      <w:r w:rsidRPr="00CC49AF">
        <w:rPr>
          <w:rFonts w:ascii="Arial Narrow" w:hAnsi="Arial Narrow"/>
          <w:b/>
          <w:bCs/>
          <w:color w:val="auto"/>
          <w:sz w:val="22"/>
          <w:szCs w:val="22"/>
          <w:lang w:val="ro-RO"/>
        </w:rPr>
        <w:t xml:space="preserve">i monitorizarea </w:t>
      </w:r>
      <w:r w:rsidR="0017255E" w:rsidRPr="00CC49AF">
        <w:rPr>
          <w:rFonts w:ascii="Arial Narrow" w:hAnsi="Arial Narrow"/>
          <w:b/>
          <w:bCs/>
          <w:color w:val="auto"/>
          <w:sz w:val="22"/>
          <w:szCs w:val="22"/>
          <w:lang w:val="ro-RO"/>
        </w:rPr>
        <w:t>se realizează anual,</w:t>
      </w:r>
      <w:r w:rsidRPr="00CC49AF">
        <w:rPr>
          <w:rFonts w:ascii="Arial Narrow" w:hAnsi="Arial Narrow"/>
          <w:b/>
          <w:bCs/>
          <w:color w:val="auto"/>
          <w:sz w:val="22"/>
          <w:szCs w:val="22"/>
          <w:lang w:val="ro-RO"/>
        </w:rPr>
        <w:t xml:space="preserve"> </w:t>
      </w:r>
      <w:r w:rsidR="0017255E" w:rsidRPr="00CC49AF">
        <w:rPr>
          <w:rFonts w:ascii="Arial Narrow" w:hAnsi="Arial Narrow"/>
          <w:b/>
          <w:bCs/>
          <w:color w:val="auto"/>
          <w:sz w:val="22"/>
          <w:szCs w:val="22"/>
          <w:lang w:val="ro-RO"/>
        </w:rPr>
        <w:t xml:space="preserve">sinteza </w:t>
      </w:r>
      <w:r w:rsidR="008F662E" w:rsidRPr="00CC49AF">
        <w:rPr>
          <w:rFonts w:ascii="Arial Narrow" w:hAnsi="Arial Narrow"/>
          <w:b/>
          <w:bCs/>
          <w:color w:val="auto"/>
          <w:sz w:val="22"/>
          <w:szCs w:val="22"/>
          <w:lang w:val="ro-RO"/>
        </w:rPr>
        <w:t>progreselor și a problemelor întâmpinate fiind aduse în atenția consiliului local</w:t>
      </w:r>
      <w:r w:rsidRPr="00CC49AF">
        <w:rPr>
          <w:rFonts w:ascii="Arial Narrow" w:hAnsi="Arial Narrow"/>
          <w:b/>
          <w:bCs/>
          <w:color w:val="auto"/>
          <w:sz w:val="22"/>
          <w:szCs w:val="22"/>
          <w:lang w:val="ro-RO"/>
        </w:rPr>
        <w:t xml:space="preserve">. </w:t>
      </w:r>
    </w:p>
    <w:p w14:paraId="7A6F01FC" w14:textId="77777777" w:rsidR="00BC42A4" w:rsidRPr="00CC49AF" w:rsidRDefault="00BC42A4" w:rsidP="00BC42A4">
      <w:pPr>
        <w:pStyle w:val="Default"/>
        <w:jc w:val="both"/>
        <w:rPr>
          <w:rFonts w:ascii="Arial Narrow" w:hAnsi="Arial Narrow"/>
          <w:sz w:val="22"/>
          <w:szCs w:val="22"/>
          <w:lang w:val="ro-RO"/>
        </w:rPr>
      </w:pPr>
    </w:p>
    <w:p w14:paraId="0FAC11C4" w14:textId="77777777" w:rsidR="00681032" w:rsidRPr="00CC49AF" w:rsidRDefault="00681032" w:rsidP="00A400D8">
      <w:pPr>
        <w:pStyle w:val="Default"/>
        <w:jc w:val="both"/>
        <w:rPr>
          <w:rFonts w:ascii="Arial Narrow" w:hAnsi="Arial Narrow"/>
          <w:sz w:val="22"/>
          <w:szCs w:val="22"/>
          <w:lang w:val="ro-RO"/>
        </w:rPr>
      </w:pPr>
      <w:r w:rsidRPr="00CC49AF">
        <w:rPr>
          <w:rFonts w:ascii="Arial Narrow" w:hAnsi="Arial Narrow"/>
          <w:sz w:val="22"/>
          <w:szCs w:val="22"/>
          <w:lang w:val="ro-RO"/>
        </w:rPr>
        <w:t>Planul anual de ac</w:t>
      </w:r>
      <w:r>
        <w:rPr>
          <w:rFonts w:ascii="Arial Narrow" w:hAnsi="Arial Narrow"/>
          <w:sz w:val="22"/>
          <w:szCs w:val="22"/>
          <w:lang w:val="ro-RO"/>
        </w:rPr>
        <w:t>ț</w:t>
      </w:r>
      <w:r w:rsidRPr="00CC49AF">
        <w:rPr>
          <w:rFonts w:ascii="Arial Narrow" w:hAnsi="Arial Narrow"/>
          <w:sz w:val="22"/>
          <w:szCs w:val="22"/>
          <w:lang w:val="ro-RO"/>
        </w:rPr>
        <w:t>iuni este</w:t>
      </w:r>
      <w:r w:rsidR="00176D5E">
        <w:rPr>
          <w:rFonts w:ascii="Arial Narrow" w:hAnsi="Arial Narrow"/>
          <w:sz w:val="22"/>
          <w:szCs w:val="22"/>
          <w:lang w:val="ro-RO"/>
        </w:rPr>
        <w:t xml:space="preserve"> piatra de temelie în procesul de imple</w:t>
      </w:r>
      <w:r w:rsidR="00A400D8">
        <w:rPr>
          <w:rFonts w:ascii="Arial Narrow" w:hAnsi="Arial Narrow"/>
          <w:sz w:val="22"/>
          <w:szCs w:val="22"/>
          <w:lang w:val="ro-RO"/>
        </w:rPr>
        <w:t>me</w:t>
      </w:r>
      <w:r w:rsidR="00176D5E">
        <w:rPr>
          <w:rFonts w:ascii="Arial Narrow" w:hAnsi="Arial Narrow"/>
          <w:sz w:val="22"/>
          <w:szCs w:val="22"/>
          <w:lang w:val="ro-RO"/>
        </w:rPr>
        <w:t xml:space="preserve">ntare </w:t>
      </w:r>
      <w:r w:rsidR="00A400D8">
        <w:rPr>
          <w:rFonts w:ascii="Arial Narrow" w:hAnsi="Arial Narrow"/>
          <w:sz w:val="22"/>
          <w:szCs w:val="22"/>
          <w:lang w:val="ro-RO"/>
        </w:rPr>
        <w:t>a strategiei. Acesta reprezintă o</w:t>
      </w:r>
      <w:r w:rsidRPr="00CC49AF">
        <w:rPr>
          <w:rFonts w:ascii="Arial Narrow" w:hAnsi="Arial Narrow"/>
          <w:sz w:val="22"/>
          <w:szCs w:val="22"/>
          <w:lang w:val="ro-RO"/>
        </w:rPr>
        <w:t xml:space="preserve"> prezentare structurat</w:t>
      </w:r>
      <w:r w:rsidR="00A400D8">
        <w:rPr>
          <w:rFonts w:ascii="Arial Narrow" w:hAnsi="Arial Narrow"/>
          <w:sz w:val="22"/>
          <w:szCs w:val="22"/>
          <w:lang w:val="ro-RO"/>
        </w:rPr>
        <w:t>ă</w:t>
      </w:r>
      <w:r w:rsidRPr="00CC49AF">
        <w:rPr>
          <w:rFonts w:ascii="Arial Narrow" w:hAnsi="Arial Narrow"/>
          <w:sz w:val="22"/>
          <w:szCs w:val="22"/>
          <w:lang w:val="ro-RO"/>
        </w:rPr>
        <w:t xml:space="preserve"> a tuturor </w:t>
      </w:r>
      <w:r>
        <w:rPr>
          <w:rFonts w:ascii="Arial Narrow" w:hAnsi="Arial Narrow"/>
          <w:sz w:val="22"/>
          <w:szCs w:val="22"/>
          <w:lang w:val="ro-RO"/>
        </w:rPr>
        <w:t>măsurilor</w:t>
      </w:r>
      <w:r w:rsidRPr="00CC49AF">
        <w:rPr>
          <w:rFonts w:ascii="Arial Narrow" w:hAnsi="Arial Narrow"/>
          <w:sz w:val="22"/>
          <w:szCs w:val="22"/>
          <w:lang w:val="ro-RO"/>
        </w:rPr>
        <w:t xml:space="preserve"> </w:t>
      </w:r>
      <w:r>
        <w:rPr>
          <w:rFonts w:ascii="Arial Narrow" w:hAnsi="Arial Narrow"/>
          <w:sz w:val="22"/>
          <w:szCs w:val="22"/>
          <w:lang w:val="ro-RO"/>
        </w:rPr>
        <w:t>ș</w:t>
      </w:r>
      <w:r w:rsidRPr="00CC49AF">
        <w:rPr>
          <w:rFonts w:ascii="Arial Narrow" w:hAnsi="Arial Narrow"/>
          <w:sz w:val="22"/>
          <w:szCs w:val="22"/>
          <w:lang w:val="ro-RO"/>
        </w:rPr>
        <w:t xml:space="preserve"> proiectelor propuse de SDL</w:t>
      </w:r>
      <w:r>
        <w:rPr>
          <w:rFonts w:ascii="Arial Narrow" w:hAnsi="Arial Narrow"/>
          <w:sz w:val="22"/>
          <w:szCs w:val="22"/>
          <w:lang w:val="ro-RO"/>
        </w:rPr>
        <w:t xml:space="preserve"> pentru un anumit orizont de timp</w:t>
      </w:r>
      <w:r w:rsidR="00A400D8">
        <w:rPr>
          <w:rFonts w:ascii="Arial Narrow" w:hAnsi="Arial Narrow"/>
          <w:sz w:val="22"/>
          <w:szCs w:val="22"/>
          <w:lang w:val="ro-RO"/>
        </w:rPr>
        <w:t xml:space="preserve"> (un an)</w:t>
      </w:r>
      <w:r w:rsidRPr="00CC49AF">
        <w:rPr>
          <w:rFonts w:ascii="Arial Narrow" w:hAnsi="Arial Narrow"/>
          <w:sz w:val="22"/>
          <w:szCs w:val="22"/>
          <w:lang w:val="ro-RO"/>
        </w:rPr>
        <w:t xml:space="preserve">, cu date </w:t>
      </w:r>
      <w:r>
        <w:rPr>
          <w:rFonts w:ascii="Arial Narrow" w:hAnsi="Arial Narrow"/>
          <w:sz w:val="22"/>
          <w:szCs w:val="22"/>
          <w:lang w:val="ro-RO"/>
        </w:rPr>
        <w:t>ș</w:t>
      </w:r>
      <w:r w:rsidRPr="00CC49AF">
        <w:rPr>
          <w:rFonts w:ascii="Arial Narrow" w:hAnsi="Arial Narrow"/>
          <w:sz w:val="22"/>
          <w:szCs w:val="22"/>
          <w:lang w:val="ro-RO"/>
        </w:rPr>
        <w:t>i informa</w:t>
      </w:r>
      <w:r>
        <w:rPr>
          <w:rFonts w:ascii="Arial Narrow" w:hAnsi="Arial Narrow"/>
          <w:sz w:val="22"/>
          <w:szCs w:val="22"/>
          <w:lang w:val="ro-RO"/>
        </w:rPr>
        <w:t>ț</w:t>
      </w:r>
      <w:r w:rsidRPr="00CC49AF">
        <w:rPr>
          <w:rFonts w:ascii="Arial Narrow" w:hAnsi="Arial Narrow"/>
          <w:sz w:val="22"/>
          <w:szCs w:val="22"/>
          <w:lang w:val="ro-RO"/>
        </w:rPr>
        <w:t xml:space="preserve">ii privind modul de abordare – </w:t>
      </w:r>
      <w:r>
        <w:rPr>
          <w:rFonts w:ascii="Arial Narrow" w:hAnsi="Arial Narrow"/>
          <w:sz w:val="22"/>
          <w:szCs w:val="22"/>
          <w:lang w:val="ro-RO"/>
        </w:rPr>
        <w:t>î</w:t>
      </w:r>
      <w:r w:rsidRPr="00CC49AF">
        <w:rPr>
          <w:rFonts w:ascii="Arial Narrow" w:hAnsi="Arial Narrow"/>
          <w:sz w:val="22"/>
          <w:szCs w:val="22"/>
          <w:lang w:val="ro-RO"/>
        </w:rPr>
        <w:t>n corelare cu alte ac</w:t>
      </w:r>
      <w:r>
        <w:rPr>
          <w:rFonts w:ascii="Arial Narrow" w:hAnsi="Arial Narrow"/>
          <w:sz w:val="22"/>
          <w:szCs w:val="22"/>
          <w:lang w:val="ro-RO"/>
        </w:rPr>
        <w:t>ț</w:t>
      </w:r>
      <w:r w:rsidRPr="00CC49AF">
        <w:rPr>
          <w:rFonts w:ascii="Arial Narrow" w:hAnsi="Arial Narrow"/>
          <w:sz w:val="22"/>
          <w:szCs w:val="22"/>
          <w:lang w:val="ro-RO"/>
        </w:rPr>
        <w:t xml:space="preserve">iuni sau prin parteneriate strategice, resursele financiare necesare </w:t>
      </w:r>
      <w:r>
        <w:rPr>
          <w:rFonts w:ascii="Arial Narrow" w:hAnsi="Arial Narrow"/>
          <w:sz w:val="22"/>
          <w:szCs w:val="22"/>
          <w:lang w:val="ro-RO"/>
        </w:rPr>
        <w:t>ș</w:t>
      </w:r>
      <w:r w:rsidRPr="00CC49AF">
        <w:rPr>
          <w:rFonts w:ascii="Arial Narrow" w:hAnsi="Arial Narrow"/>
          <w:sz w:val="22"/>
          <w:szCs w:val="22"/>
          <w:lang w:val="ro-RO"/>
        </w:rPr>
        <w:t>i surse posibile pentru asigurarea lor, legisla</w:t>
      </w:r>
      <w:r>
        <w:rPr>
          <w:rFonts w:ascii="Arial Narrow" w:hAnsi="Arial Narrow"/>
          <w:sz w:val="22"/>
          <w:szCs w:val="22"/>
          <w:lang w:val="ro-RO"/>
        </w:rPr>
        <w:t>ț</w:t>
      </w:r>
      <w:r w:rsidRPr="00CC49AF">
        <w:rPr>
          <w:rFonts w:ascii="Arial Narrow" w:hAnsi="Arial Narrow"/>
          <w:sz w:val="22"/>
          <w:szCs w:val="22"/>
          <w:lang w:val="ro-RO"/>
        </w:rPr>
        <w:t>ia care guverneaz</w:t>
      </w:r>
      <w:r>
        <w:rPr>
          <w:rFonts w:ascii="Arial Narrow" w:hAnsi="Arial Narrow"/>
          <w:sz w:val="22"/>
          <w:szCs w:val="22"/>
          <w:lang w:val="ro-RO"/>
        </w:rPr>
        <w:t>ă</w:t>
      </w:r>
      <w:r w:rsidRPr="00CC49AF">
        <w:rPr>
          <w:rFonts w:ascii="Arial Narrow" w:hAnsi="Arial Narrow"/>
          <w:sz w:val="22"/>
          <w:szCs w:val="22"/>
          <w:lang w:val="ro-RO"/>
        </w:rPr>
        <w:t xml:space="preserve"> proiect</w:t>
      </w:r>
      <w:r>
        <w:rPr>
          <w:rFonts w:ascii="Arial Narrow" w:hAnsi="Arial Narrow"/>
          <w:sz w:val="22"/>
          <w:szCs w:val="22"/>
          <w:lang w:val="ro-RO"/>
        </w:rPr>
        <w:t>ele vizate</w:t>
      </w:r>
      <w:r w:rsidRPr="00CC49AF">
        <w:rPr>
          <w:rFonts w:ascii="Arial Narrow" w:hAnsi="Arial Narrow"/>
          <w:sz w:val="22"/>
          <w:szCs w:val="22"/>
          <w:lang w:val="ro-RO"/>
        </w:rPr>
        <w:t xml:space="preserve">, indicatorii de </w:t>
      </w:r>
      <w:r>
        <w:rPr>
          <w:rFonts w:ascii="Arial Narrow" w:hAnsi="Arial Narrow"/>
          <w:sz w:val="22"/>
          <w:szCs w:val="22"/>
          <w:lang w:val="ro-RO"/>
        </w:rPr>
        <w:t xml:space="preserve">realizare și </w:t>
      </w:r>
      <w:r w:rsidRPr="00CC49AF">
        <w:rPr>
          <w:rFonts w:ascii="Arial Narrow" w:hAnsi="Arial Narrow"/>
          <w:sz w:val="22"/>
          <w:szCs w:val="22"/>
          <w:lang w:val="ro-RO"/>
        </w:rPr>
        <w:t>rezultat care permit evaluarea implement</w:t>
      </w:r>
      <w:r>
        <w:rPr>
          <w:rFonts w:ascii="Arial Narrow" w:hAnsi="Arial Narrow"/>
          <w:sz w:val="22"/>
          <w:szCs w:val="22"/>
          <w:lang w:val="ro-RO"/>
        </w:rPr>
        <w:t>ă</w:t>
      </w:r>
      <w:r w:rsidRPr="00CC49AF">
        <w:rPr>
          <w:rFonts w:ascii="Arial Narrow" w:hAnsi="Arial Narrow"/>
          <w:sz w:val="22"/>
          <w:szCs w:val="22"/>
          <w:lang w:val="ro-RO"/>
        </w:rPr>
        <w:t>rii ac</w:t>
      </w:r>
      <w:r>
        <w:rPr>
          <w:rFonts w:ascii="Arial Narrow" w:hAnsi="Arial Narrow"/>
          <w:sz w:val="22"/>
          <w:szCs w:val="22"/>
          <w:lang w:val="ro-RO"/>
        </w:rPr>
        <w:t>ț</w:t>
      </w:r>
      <w:r w:rsidRPr="00CC49AF">
        <w:rPr>
          <w:rFonts w:ascii="Arial Narrow" w:hAnsi="Arial Narrow"/>
          <w:sz w:val="22"/>
          <w:szCs w:val="22"/>
          <w:lang w:val="ro-RO"/>
        </w:rPr>
        <w:t>iunii.</w:t>
      </w:r>
      <w:r>
        <w:rPr>
          <w:rFonts w:ascii="Arial Narrow" w:hAnsi="Arial Narrow"/>
          <w:sz w:val="22"/>
          <w:szCs w:val="22"/>
          <w:lang w:val="ro-RO"/>
        </w:rPr>
        <w:t xml:space="preserve"> Planul trebuie să indice așadar obiectivele</w:t>
      </w:r>
      <w:r w:rsidR="00A400D8">
        <w:rPr>
          <w:rFonts w:ascii="Arial Narrow" w:hAnsi="Arial Narrow"/>
          <w:sz w:val="22"/>
          <w:szCs w:val="22"/>
          <w:lang w:val="ro-RO"/>
        </w:rPr>
        <w:t xml:space="preserve"> de investiție</w:t>
      </w:r>
      <w:r>
        <w:rPr>
          <w:rFonts w:ascii="Arial Narrow" w:hAnsi="Arial Narrow"/>
          <w:sz w:val="22"/>
          <w:szCs w:val="22"/>
          <w:lang w:val="ro-RO"/>
        </w:rPr>
        <w:t xml:space="preserve"> pentru orizontul sau de aplicabilitate, pașii de urmat, resursele alocate, termene de execuție, context</w:t>
      </w:r>
      <w:r w:rsidR="00A20FE4">
        <w:rPr>
          <w:rFonts w:ascii="Arial Narrow" w:hAnsi="Arial Narrow"/>
          <w:sz w:val="22"/>
          <w:szCs w:val="22"/>
          <w:lang w:val="ro-RO"/>
        </w:rPr>
        <w:t>ul</w:t>
      </w:r>
      <w:r>
        <w:rPr>
          <w:rFonts w:ascii="Arial Narrow" w:hAnsi="Arial Narrow"/>
          <w:sz w:val="22"/>
          <w:szCs w:val="22"/>
          <w:lang w:val="ro-RO"/>
        </w:rPr>
        <w:t xml:space="preserve"> de realizare și ținte cantitative și calitative la nivel de proiect. Pentru sistematizarea proceselor acestea ar trebui sa fie însoțite de instrumente de lucru precum fișe de proiect, previziuni bugetare, analize de risc etc.</w:t>
      </w:r>
    </w:p>
    <w:p w14:paraId="5732515C" w14:textId="77777777" w:rsidR="00680BEC" w:rsidRPr="00680BEC" w:rsidRDefault="00680BEC" w:rsidP="00680BEC">
      <w:pPr>
        <w:pStyle w:val="Default"/>
        <w:jc w:val="both"/>
        <w:rPr>
          <w:rFonts w:ascii="Arial Narrow" w:hAnsi="Arial Narrow"/>
          <w:sz w:val="22"/>
          <w:szCs w:val="22"/>
          <w:lang w:val="ro-RO"/>
        </w:rPr>
      </w:pPr>
    </w:p>
    <w:p w14:paraId="4068295D" w14:textId="77777777" w:rsidR="00680BEC" w:rsidRPr="00680BEC" w:rsidRDefault="00680BEC" w:rsidP="00680BEC">
      <w:pPr>
        <w:pStyle w:val="Default"/>
        <w:jc w:val="both"/>
        <w:rPr>
          <w:rFonts w:ascii="Arial Narrow" w:hAnsi="Arial Narrow"/>
          <w:sz w:val="22"/>
          <w:szCs w:val="22"/>
          <w:lang w:val="ro-RO"/>
        </w:rPr>
      </w:pPr>
      <w:r w:rsidRPr="009B37FA">
        <w:rPr>
          <w:rFonts w:ascii="Arial Narrow" w:hAnsi="Arial Narrow"/>
          <w:b/>
          <w:bCs/>
          <w:sz w:val="22"/>
          <w:szCs w:val="22"/>
          <w:lang w:val="ro-RO"/>
        </w:rPr>
        <w:t xml:space="preserve">Monitorizarea </w:t>
      </w:r>
      <w:r w:rsidR="00EE5BAB" w:rsidRPr="009B37FA">
        <w:rPr>
          <w:rFonts w:ascii="Arial Narrow" w:hAnsi="Arial Narrow"/>
          <w:b/>
          <w:bCs/>
          <w:sz w:val="22"/>
          <w:szCs w:val="22"/>
          <w:lang w:val="ro-RO"/>
        </w:rPr>
        <w:t>ș</w:t>
      </w:r>
      <w:r w:rsidRPr="009B37FA">
        <w:rPr>
          <w:rFonts w:ascii="Arial Narrow" w:hAnsi="Arial Narrow"/>
          <w:b/>
          <w:bCs/>
          <w:sz w:val="22"/>
          <w:szCs w:val="22"/>
          <w:lang w:val="ro-RO"/>
        </w:rPr>
        <w:t xml:space="preserve">i evaluarea impactului </w:t>
      </w:r>
      <w:r w:rsidR="00EE5BAB" w:rsidRPr="009B37FA">
        <w:rPr>
          <w:rFonts w:ascii="Arial Narrow" w:hAnsi="Arial Narrow"/>
          <w:b/>
          <w:bCs/>
          <w:sz w:val="22"/>
          <w:szCs w:val="22"/>
          <w:lang w:val="ro-RO"/>
        </w:rPr>
        <w:t>ș</w:t>
      </w:r>
      <w:r w:rsidRPr="009B37FA">
        <w:rPr>
          <w:rFonts w:ascii="Arial Narrow" w:hAnsi="Arial Narrow"/>
          <w:b/>
          <w:bCs/>
          <w:sz w:val="22"/>
          <w:szCs w:val="22"/>
          <w:lang w:val="ro-RO"/>
        </w:rPr>
        <w:t>i rezultatelor</w:t>
      </w:r>
      <w:r w:rsidRPr="00680BEC">
        <w:rPr>
          <w:rFonts w:ascii="Arial Narrow" w:hAnsi="Arial Narrow"/>
          <w:sz w:val="22"/>
          <w:szCs w:val="22"/>
          <w:lang w:val="ro-RO"/>
        </w:rPr>
        <w:t xml:space="preserve"> au ca scop asigurarea eficien</w:t>
      </w:r>
      <w:r w:rsidR="00E679D3">
        <w:rPr>
          <w:rFonts w:ascii="Arial Narrow" w:hAnsi="Arial Narrow"/>
          <w:sz w:val="22"/>
          <w:szCs w:val="22"/>
          <w:lang w:val="ro-RO"/>
        </w:rPr>
        <w:t>ț</w:t>
      </w:r>
      <w:r w:rsidRPr="00680BEC">
        <w:rPr>
          <w:rFonts w:ascii="Arial Narrow" w:hAnsi="Arial Narrow"/>
          <w:sz w:val="22"/>
          <w:szCs w:val="22"/>
          <w:lang w:val="ro-RO"/>
        </w:rPr>
        <w:t xml:space="preserve">ei </w:t>
      </w:r>
      <w:r w:rsidR="00E679D3">
        <w:rPr>
          <w:rFonts w:ascii="Arial Narrow" w:hAnsi="Arial Narrow"/>
          <w:sz w:val="22"/>
          <w:szCs w:val="22"/>
          <w:lang w:val="ro-RO"/>
        </w:rPr>
        <w:t>ș</w:t>
      </w:r>
      <w:r w:rsidRPr="00680BEC">
        <w:rPr>
          <w:rFonts w:ascii="Arial Narrow" w:hAnsi="Arial Narrow"/>
          <w:sz w:val="22"/>
          <w:szCs w:val="22"/>
          <w:lang w:val="ro-RO"/>
        </w:rPr>
        <w:t>i calit</w:t>
      </w:r>
      <w:r w:rsidR="00E679D3">
        <w:rPr>
          <w:rFonts w:ascii="Arial Narrow" w:hAnsi="Arial Narrow"/>
          <w:sz w:val="22"/>
          <w:szCs w:val="22"/>
          <w:lang w:val="ro-RO"/>
        </w:rPr>
        <w:t>ăț</w:t>
      </w:r>
      <w:r w:rsidRPr="00680BEC">
        <w:rPr>
          <w:rFonts w:ascii="Arial Narrow" w:hAnsi="Arial Narrow"/>
          <w:sz w:val="22"/>
          <w:szCs w:val="22"/>
          <w:lang w:val="ro-RO"/>
        </w:rPr>
        <w:t xml:space="preserve">ii </w:t>
      </w:r>
      <w:r w:rsidR="00E679D3">
        <w:rPr>
          <w:rFonts w:ascii="Arial Narrow" w:hAnsi="Arial Narrow"/>
          <w:sz w:val="22"/>
          <w:szCs w:val="22"/>
          <w:lang w:val="ro-RO"/>
        </w:rPr>
        <w:t>î</w:t>
      </w:r>
      <w:r w:rsidRPr="00680BEC">
        <w:rPr>
          <w:rFonts w:ascii="Arial Narrow" w:hAnsi="Arial Narrow"/>
          <w:sz w:val="22"/>
          <w:szCs w:val="22"/>
          <w:lang w:val="ro-RO"/>
        </w:rPr>
        <w:t>n implementare, urm</w:t>
      </w:r>
      <w:r w:rsidR="00E679D3">
        <w:rPr>
          <w:rFonts w:ascii="Arial Narrow" w:hAnsi="Arial Narrow"/>
          <w:sz w:val="22"/>
          <w:szCs w:val="22"/>
          <w:lang w:val="ro-RO"/>
        </w:rPr>
        <w:t>ă</w:t>
      </w:r>
      <w:r w:rsidRPr="00680BEC">
        <w:rPr>
          <w:rFonts w:ascii="Arial Narrow" w:hAnsi="Arial Narrow"/>
          <w:sz w:val="22"/>
          <w:szCs w:val="22"/>
          <w:lang w:val="ro-RO"/>
        </w:rPr>
        <w:t xml:space="preserve">rirea </w:t>
      </w:r>
      <w:r w:rsidR="00132BFD">
        <w:rPr>
          <w:rFonts w:ascii="Arial Narrow" w:hAnsi="Arial Narrow"/>
          <w:sz w:val="22"/>
          <w:szCs w:val="22"/>
          <w:lang w:val="ro-RO"/>
        </w:rPr>
        <w:t xml:space="preserve">procesului </w:t>
      </w:r>
      <w:r w:rsidRPr="00680BEC">
        <w:rPr>
          <w:rFonts w:ascii="Arial Narrow" w:hAnsi="Arial Narrow"/>
          <w:sz w:val="22"/>
          <w:szCs w:val="22"/>
          <w:lang w:val="ro-RO"/>
        </w:rPr>
        <w:t xml:space="preserve">de implementare a strategiei </w:t>
      </w:r>
      <w:r w:rsidR="00885846">
        <w:rPr>
          <w:rFonts w:ascii="Arial Narrow" w:hAnsi="Arial Narrow"/>
          <w:sz w:val="22"/>
          <w:szCs w:val="22"/>
          <w:lang w:val="ro-RO"/>
        </w:rPr>
        <w:t>în ansamblu și pe componente</w:t>
      </w:r>
      <w:r w:rsidRPr="00680BEC">
        <w:rPr>
          <w:rFonts w:ascii="Arial Narrow" w:hAnsi="Arial Narrow"/>
          <w:sz w:val="22"/>
          <w:szCs w:val="22"/>
          <w:lang w:val="ro-RO"/>
        </w:rPr>
        <w:t xml:space="preserve">, </w:t>
      </w:r>
      <w:r w:rsidR="00A20FE4">
        <w:rPr>
          <w:rFonts w:ascii="Arial Narrow" w:hAnsi="Arial Narrow"/>
          <w:sz w:val="22"/>
          <w:szCs w:val="22"/>
          <w:lang w:val="ro-RO"/>
        </w:rPr>
        <w:t>pentru determinarea gradului de</w:t>
      </w:r>
      <w:r w:rsidRPr="00680BEC">
        <w:rPr>
          <w:rFonts w:ascii="Arial Narrow" w:hAnsi="Arial Narrow"/>
          <w:sz w:val="22"/>
          <w:szCs w:val="22"/>
          <w:lang w:val="ro-RO"/>
        </w:rPr>
        <w:t xml:space="preserve"> realizarea obiectivelor propuse</w:t>
      </w:r>
      <w:r w:rsidR="00071A87">
        <w:rPr>
          <w:rFonts w:ascii="Arial Narrow" w:hAnsi="Arial Narrow"/>
          <w:sz w:val="22"/>
          <w:szCs w:val="22"/>
          <w:lang w:val="ro-RO"/>
        </w:rPr>
        <w:t xml:space="preserve"> și a eficienței proceselor</w:t>
      </w:r>
      <w:r w:rsidRPr="00680BEC">
        <w:rPr>
          <w:rFonts w:ascii="Arial Narrow" w:hAnsi="Arial Narrow"/>
          <w:sz w:val="22"/>
          <w:szCs w:val="22"/>
          <w:lang w:val="ro-RO"/>
        </w:rPr>
        <w:t>.</w:t>
      </w:r>
    </w:p>
    <w:p w14:paraId="7707A0AF" w14:textId="77777777" w:rsidR="00885846" w:rsidRDefault="00885846" w:rsidP="00885846">
      <w:pPr>
        <w:pStyle w:val="Default"/>
        <w:rPr>
          <w:rFonts w:ascii="Arial Narrow" w:hAnsi="Arial Narrow"/>
          <w:sz w:val="22"/>
          <w:szCs w:val="22"/>
        </w:rPr>
      </w:pPr>
    </w:p>
    <w:p w14:paraId="7AAC59D9" w14:textId="77777777" w:rsidR="00680BEC" w:rsidRPr="00C267CB" w:rsidRDefault="00680BEC" w:rsidP="00885846">
      <w:pPr>
        <w:pStyle w:val="Default"/>
        <w:rPr>
          <w:rFonts w:ascii="Arial Narrow" w:hAnsi="Arial Narrow"/>
          <w:sz w:val="22"/>
          <w:szCs w:val="22"/>
          <w:lang w:val="ro-RO"/>
        </w:rPr>
      </w:pPr>
      <w:r w:rsidRPr="00C267CB">
        <w:rPr>
          <w:rFonts w:ascii="Arial Narrow" w:hAnsi="Arial Narrow"/>
          <w:sz w:val="22"/>
          <w:szCs w:val="22"/>
          <w:lang w:val="ro-RO"/>
        </w:rPr>
        <w:t>Monitorizarea implement</w:t>
      </w:r>
      <w:r w:rsidR="00DF5FD4" w:rsidRPr="00C267CB">
        <w:rPr>
          <w:rFonts w:ascii="Arial Narrow" w:hAnsi="Arial Narrow"/>
          <w:sz w:val="22"/>
          <w:szCs w:val="22"/>
          <w:lang w:val="ro-RO"/>
        </w:rPr>
        <w:t>ă</w:t>
      </w:r>
      <w:r w:rsidRPr="00C267CB">
        <w:rPr>
          <w:rFonts w:ascii="Arial Narrow" w:hAnsi="Arial Narrow"/>
          <w:sz w:val="22"/>
          <w:szCs w:val="22"/>
          <w:lang w:val="ro-RO"/>
        </w:rPr>
        <w:t>rii</w:t>
      </w:r>
      <w:r w:rsidR="00E679D3" w:rsidRPr="00C267CB">
        <w:rPr>
          <w:rFonts w:ascii="Arial Narrow" w:hAnsi="Arial Narrow"/>
          <w:sz w:val="22"/>
          <w:szCs w:val="22"/>
          <w:lang w:val="ro-RO"/>
        </w:rPr>
        <w:t xml:space="preserve"> va urmăr</w:t>
      </w:r>
      <w:r w:rsidR="00DF5FD4" w:rsidRPr="00C267CB">
        <w:rPr>
          <w:rFonts w:ascii="Arial Narrow" w:hAnsi="Arial Narrow"/>
          <w:sz w:val="22"/>
          <w:szCs w:val="22"/>
          <w:lang w:val="ro-RO"/>
        </w:rPr>
        <w:t>i</w:t>
      </w:r>
      <w:r w:rsidR="00E679D3" w:rsidRPr="00C267CB">
        <w:rPr>
          <w:rFonts w:ascii="Arial Narrow" w:hAnsi="Arial Narrow"/>
          <w:sz w:val="22"/>
          <w:szCs w:val="22"/>
          <w:lang w:val="ro-RO"/>
        </w:rPr>
        <w:t xml:space="preserve"> aspecte precum:</w:t>
      </w:r>
    </w:p>
    <w:p w14:paraId="40FFD8D6" w14:textId="77777777" w:rsidR="00680BEC" w:rsidRPr="00C267CB" w:rsidRDefault="00E679D3" w:rsidP="00393059">
      <w:pPr>
        <w:pStyle w:val="Default"/>
        <w:numPr>
          <w:ilvl w:val="0"/>
          <w:numId w:val="70"/>
        </w:numPr>
        <w:rPr>
          <w:rFonts w:ascii="Arial Narrow" w:hAnsi="Arial Narrow"/>
          <w:sz w:val="22"/>
          <w:szCs w:val="22"/>
          <w:lang w:val="ro-RO"/>
        </w:rPr>
      </w:pPr>
      <w:r w:rsidRPr="00C267CB">
        <w:rPr>
          <w:rFonts w:ascii="Arial Narrow" w:hAnsi="Arial Narrow"/>
          <w:sz w:val="22"/>
          <w:szCs w:val="22"/>
          <w:lang w:val="ro-RO"/>
        </w:rPr>
        <w:t>Respectarea calendarului de implementare.</w:t>
      </w:r>
    </w:p>
    <w:p w14:paraId="322E5F16" w14:textId="77777777" w:rsidR="00680BEC" w:rsidRPr="00C267CB" w:rsidRDefault="00E679D3" w:rsidP="00393059">
      <w:pPr>
        <w:pStyle w:val="Default"/>
        <w:numPr>
          <w:ilvl w:val="0"/>
          <w:numId w:val="70"/>
        </w:numPr>
        <w:rPr>
          <w:rFonts w:ascii="Arial Narrow" w:hAnsi="Arial Narrow"/>
          <w:sz w:val="22"/>
          <w:szCs w:val="22"/>
          <w:lang w:val="ro-RO"/>
        </w:rPr>
      </w:pPr>
      <w:r w:rsidRPr="00C267CB">
        <w:rPr>
          <w:rFonts w:ascii="Arial Narrow" w:hAnsi="Arial Narrow"/>
          <w:sz w:val="22"/>
          <w:szCs w:val="22"/>
          <w:lang w:val="ro-RO"/>
        </w:rPr>
        <w:t>G</w:t>
      </w:r>
      <w:r w:rsidR="00680BEC" w:rsidRPr="00C267CB">
        <w:rPr>
          <w:rFonts w:ascii="Arial Narrow" w:hAnsi="Arial Narrow"/>
          <w:sz w:val="22"/>
          <w:szCs w:val="22"/>
          <w:lang w:val="ro-RO"/>
        </w:rPr>
        <w:t xml:space="preserve">radul de </w:t>
      </w:r>
      <w:r w:rsidR="00DF5FD4" w:rsidRPr="00C267CB">
        <w:rPr>
          <w:rFonts w:ascii="Arial Narrow" w:hAnsi="Arial Narrow"/>
          <w:sz w:val="22"/>
          <w:szCs w:val="22"/>
          <w:lang w:val="ro-RO"/>
        </w:rPr>
        <w:t>î</w:t>
      </w:r>
      <w:r w:rsidR="00680BEC" w:rsidRPr="00C267CB">
        <w:rPr>
          <w:rFonts w:ascii="Arial Narrow" w:hAnsi="Arial Narrow"/>
          <w:sz w:val="22"/>
          <w:szCs w:val="22"/>
          <w:lang w:val="ro-RO"/>
        </w:rPr>
        <w:t>ndeplinire a obiectivelor propuse;</w:t>
      </w:r>
    </w:p>
    <w:p w14:paraId="3802A490" w14:textId="77777777" w:rsidR="00680BEC" w:rsidRPr="00C267CB" w:rsidRDefault="00E679D3" w:rsidP="00393059">
      <w:pPr>
        <w:pStyle w:val="Default"/>
        <w:numPr>
          <w:ilvl w:val="0"/>
          <w:numId w:val="70"/>
        </w:numPr>
        <w:rPr>
          <w:rFonts w:ascii="Arial Narrow" w:hAnsi="Arial Narrow"/>
          <w:sz w:val="22"/>
          <w:szCs w:val="22"/>
          <w:lang w:val="ro-RO"/>
        </w:rPr>
      </w:pPr>
      <w:r w:rsidRPr="00C267CB">
        <w:rPr>
          <w:rFonts w:ascii="Arial Narrow" w:hAnsi="Arial Narrow"/>
          <w:sz w:val="22"/>
          <w:szCs w:val="22"/>
          <w:lang w:val="ro-RO"/>
        </w:rPr>
        <w:t>E</w:t>
      </w:r>
      <w:r w:rsidR="00680BEC" w:rsidRPr="00C267CB">
        <w:rPr>
          <w:rFonts w:ascii="Arial Narrow" w:hAnsi="Arial Narrow"/>
          <w:sz w:val="22"/>
          <w:szCs w:val="22"/>
          <w:lang w:val="ro-RO"/>
        </w:rPr>
        <w:t>volu</w:t>
      </w:r>
      <w:r w:rsidR="00DF5FD4" w:rsidRPr="00C267CB">
        <w:rPr>
          <w:rFonts w:ascii="Arial Narrow" w:hAnsi="Arial Narrow"/>
          <w:sz w:val="22"/>
          <w:szCs w:val="22"/>
          <w:lang w:val="ro-RO"/>
        </w:rPr>
        <w:t>ț</w:t>
      </w:r>
      <w:r w:rsidR="00680BEC" w:rsidRPr="00C267CB">
        <w:rPr>
          <w:rFonts w:ascii="Arial Narrow" w:hAnsi="Arial Narrow"/>
          <w:sz w:val="22"/>
          <w:szCs w:val="22"/>
          <w:lang w:val="ro-RO"/>
        </w:rPr>
        <w:t>ia indicatorilor de performanta;</w:t>
      </w:r>
    </w:p>
    <w:p w14:paraId="586FEC6C" w14:textId="77777777" w:rsidR="00680BEC" w:rsidRPr="00C267CB" w:rsidRDefault="00DF5FD4" w:rsidP="00393059">
      <w:pPr>
        <w:pStyle w:val="Default"/>
        <w:numPr>
          <w:ilvl w:val="0"/>
          <w:numId w:val="70"/>
        </w:numPr>
        <w:rPr>
          <w:rFonts w:ascii="Arial Narrow" w:hAnsi="Arial Narrow"/>
          <w:sz w:val="22"/>
          <w:szCs w:val="22"/>
          <w:lang w:val="ro-RO"/>
        </w:rPr>
      </w:pPr>
      <w:r w:rsidRPr="00C267CB">
        <w:rPr>
          <w:rFonts w:ascii="Arial Narrow" w:hAnsi="Arial Narrow"/>
          <w:sz w:val="22"/>
          <w:szCs w:val="22"/>
          <w:lang w:val="ro-RO"/>
        </w:rPr>
        <w:t xml:space="preserve">Atingerea rezultatelor </w:t>
      </w:r>
      <w:r w:rsidR="00680BEC" w:rsidRPr="00C267CB">
        <w:rPr>
          <w:rFonts w:ascii="Arial Narrow" w:hAnsi="Arial Narrow"/>
          <w:sz w:val="22"/>
          <w:szCs w:val="22"/>
          <w:lang w:val="ro-RO"/>
        </w:rPr>
        <w:t>par</w:t>
      </w:r>
      <w:r w:rsidRPr="00C267CB">
        <w:rPr>
          <w:rFonts w:ascii="Arial Narrow" w:hAnsi="Arial Narrow"/>
          <w:sz w:val="22"/>
          <w:szCs w:val="22"/>
          <w:lang w:val="ro-RO"/>
        </w:rPr>
        <w:t>ț</w:t>
      </w:r>
      <w:r w:rsidR="00680BEC" w:rsidRPr="00C267CB">
        <w:rPr>
          <w:rFonts w:ascii="Arial Narrow" w:hAnsi="Arial Narrow"/>
          <w:sz w:val="22"/>
          <w:szCs w:val="22"/>
          <w:lang w:val="ro-RO"/>
        </w:rPr>
        <w:t>iale</w:t>
      </w:r>
      <w:r w:rsidRPr="00C267CB">
        <w:rPr>
          <w:rFonts w:ascii="Arial Narrow" w:hAnsi="Arial Narrow"/>
          <w:sz w:val="22"/>
          <w:szCs w:val="22"/>
          <w:lang w:val="ro-RO"/>
        </w:rPr>
        <w:t>/finale</w:t>
      </w:r>
      <w:r w:rsidR="00680BEC" w:rsidRPr="00C267CB">
        <w:rPr>
          <w:rFonts w:ascii="Arial Narrow" w:hAnsi="Arial Narrow"/>
          <w:sz w:val="22"/>
          <w:szCs w:val="22"/>
          <w:lang w:val="ro-RO"/>
        </w:rPr>
        <w:t xml:space="preserve"> previzionate;</w:t>
      </w:r>
    </w:p>
    <w:p w14:paraId="58CDC958" w14:textId="77777777" w:rsidR="00680BEC" w:rsidRPr="00C267CB" w:rsidRDefault="00DF5FD4" w:rsidP="00393059">
      <w:pPr>
        <w:pStyle w:val="Default"/>
        <w:numPr>
          <w:ilvl w:val="0"/>
          <w:numId w:val="70"/>
        </w:numPr>
        <w:rPr>
          <w:rFonts w:ascii="Arial Narrow" w:hAnsi="Arial Narrow"/>
          <w:sz w:val="22"/>
          <w:szCs w:val="22"/>
          <w:lang w:val="ro-RO"/>
        </w:rPr>
      </w:pPr>
      <w:r w:rsidRPr="00C267CB">
        <w:rPr>
          <w:rFonts w:ascii="Arial Narrow" w:hAnsi="Arial Narrow"/>
          <w:sz w:val="22"/>
          <w:szCs w:val="22"/>
          <w:lang w:val="ro-RO"/>
        </w:rPr>
        <w:t>Încadrarea în buget</w:t>
      </w:r>
    </w:p>
    <w:p w14:paraId="69B21433" w14:textId="77777777" w:rsidR="00513B48" w:rsidRDefault="00CE1AC8" w:rsidP="005D29B2">
      <w:pPr>
        <w:pStyle w:val="Default"/>
        <w:spacing w:before="120" w:after="120"/>
        <w:jc w:val="both"/>
        <w:rPr>
          <w:rFonts w:ascii="Arial Narrow" w:hAnsi="Arial Narrow"/>
          <w:sz w:val="22"/>
          <w:szCs w:val="22"/>
          <w:lang w:val="ro-RO"/>
        </w:rPr>
      </w:pPr>
      <w:r>
        <w:rPr>
          <w:rFonts w:ascii="Arial Narrow" w:hAnsi="Arial Narrow"/>
          <w:sz w:val="22"/>
          <w:szCs w:val="22"/>
          <w:lang w:val="ro-RO"/>
        </w:rPr>
        <w:t>Î</w:t>
      </w:r>
      <w:r w:rsidR="00680BEC" w:rsidRPr="00680BEC">
        <w:rPr>
          <w:rFonts w:ascii="Arial Narrow" w:hAnsi="Arial Narrow"/>
          <w:sz w:val="22"/>
          <w:szCs w:val="22"/>
          <w:lang w:val="ro-RO"/>
        </w:rPr>
        <w:t>n cazul apari</w:t>
      </w:r>
      <w:r>
        <w:rPr>
          <w:rFonts w:ascii="Arial Narrow" w:hAnsi="Arial Narrow"/>
          <w:sz w:val="22"/>
          <w:szCs w:val="22"/>
          <w:lang w:val="ro-RO"/>
        </w:rPr>
        <w:t>ț</w:t>
      </w:r>
      <w:r w:rsidR="00680BEC" w:rsidRPr="00680BEC">
        <w:rPr>
          <w:rFonts w:ascii="Arial Narrow" w:hAnsi="Arial Narrow"/>
          <w:sz w:val="22"/>
          <w:szCs w:val="22"/>
          <w:lang w:val="ro-RO"/>
        </w:rPr>
        <w:t xml:space="preserve">iei </w:t>
      </w:r>
      <w:r>
        <w:rPr>
          <w:rFonts w:ascii="Arial Narrow" w:hAnsi="Arial Narrow"/>
          <w:sz w:val="22"/>
          <w:szCs w:val="22"/>
          <w:lang w:val="ro-RO"/>
        </w:rPr>
        <w:t>unor</w:t>
      </w:r>
      <w:r w:rsidR="00680BEC" w:rsidRPr="00680BEC">
        <w:rPr>
          <w:rFonts w:ascii="Arial Narrow" w:hAnsi="Arial Narrow"/>
          <w:sz w:val="22"/>
          <w:szCs w:val="22"/>
          <w:lang w:val="ro-RO"/>
        </w:rPr>
        <w:t xml:space="preserve"> devieri </w:t>
      </w:r>
      <w:r>
        <w:rPr>
          <w:rFonts w:ascii="Arial Narrow" w:hAnsi="Arial Narrow"/>
          <w:sz w:val="22"/>
          <w:szCs w:val="22"/>
          <w:lang w:val="ro-RO"/>
        </w:rPr>
        <w:t>de la planificare</w:t>
      </w:r>
      <w:r w:rsidR="00680BEC" w:rsidRPr="00680BEC">
        <w:rPr>
          <w:rFonts w:ascii="Arial Narrow" w:hAnsi="Arial Narrow"/>
          <w:sz w:val="22"/>
          <w:szCs w:val="22"/>
          <w:lang w:val="ro-RO"/>
        </w:rPr>
        <w:t xml:space="preserve">, a </w:t>
      </w:r>
      <w:r w:rsidR="00885846">
        <w:rPr>
          <w:rFonts w:ascii="Arial Narrow" w:hAnsi="Arial Narrow"/>
          <w:sz w:val="22"/>
          <w:szCs w:val="22"/>
          <w:lang w:val="ro-RO"/>
        </w:rPr>
        <w:t xml:space="preserve">unor </w:t>
      </w:r>
      <w:r w:rsidR="00680BEC" w:rsidRPr="00680BEC">
        <w:rPr>
          <w:rFonts w:ascii="Arial Narrow" w:hAnsi="Arial Narrow"/>
          <w:sz w:val="22"/>
          <w:szCs w:val="22"/>
          <w:lang w:val="ro-RO"/>
        </w:rPr>
        <w:t>situa</w:t>
      </w:r>
      <w:r w:rsidR="00216EF3">
        <w:rPr>
          <w:rFonts w:ascii="Arial Narrow" w:hAnsi="Arial Narrow"/>
          <w:sz w:val="22"/>
          <w:szCs w:val="22"/>
          <w:lang w:val="ro-RO"/>
        </w:rPr>
        <w:t>ț</w:t>
      </w:r>
      <w:r w:rsidR="00680BEC" w:rsidRPr="00680BEC">
        <w:rPr>
          <w:rFonts w:ascii="Arial Narrow" w:hAnsi="Arial Narrow"/>
          <w:sz w:val="22"/>
          <w:szCs w:val="22"/>
          <w:lang w:val="ro-RO"/>
        </w:rPr>
        <w:t>ii de criz</w:t>
      </w:r>
      <w:r w:rsidR="00216EF3">
        <w:rPr>
          <w:rFonts w:ascii="Arial Narrow" w:hAnsi="Arial Narrow"/>
          <w:sz w:val="22"/>
          <w:szCs w:val="22"/>
          <w:lang w:val="ro-RO"/>
        </w:rPr>
        <w:t>ă</w:t>
      </w:r>
      <w:r w:rsidR="00680BEC" w:rsidRPr="00680BEC">
        <w:rPr>
          <w:rFonts w:ascii="Arial Narrow" w:hAnsi="Arial Narrow"/>
          <w:sz w:val="22"/>
          <w:szCs w:val="22"/>
          <w:lang w:val="ro-RO"/>
        </w:rPr>
        <w:t xml:space="preserve"> sau de for</w:t>
      </w:r>
      <w:r w:rsidR="00216EF3">
        <w:rPr>
          <w:rFonts w:ascii="Arial Narrow" w:hAnsi="Arial Narrow"/>
          <w:sz w:val="22"/>
          <w:szCs w:val="22"/>
          <w:lang w:val="ro-RO"/>
        </w:rPr>
        <w:t>ță</w:t>
      </w:r>
      <w:r w:rsidR="00680BEC" w:rsidRPr="00680BEC">
        <w:rPr>
          <w:rFonts w:ascii="Arial Narrow" w:hAnsi="Arial Narrow"/>
          <w:sz w:val="22"/>
          <w:szCs w:val="22"/>
          <w:lang w:val="ro-RO"/>
        </w:rPr>
        <w:t xml:space="preserve"> majora, modific</w:t>
      </w:r>
      <w:r w:rsidR="00216EF3">
        <w:rPr>
          <w:rFonts w:ascii="Arial Narrow" w:hAnsi="Arial Narrow"/>
          <w:sz w:val="22"/>
          <w:szCs w:val="22"/>
          <w:lang w:val="ro-RO"/>
        </w:rPr>
        <w:t>ă</w:t>
      </w:r>
      <w:r w:rsidR="00680BEC" w:rsidRPr="00680BEC">
        <w:rPr>
          <w:rFonts w:ascii="Arial Narrow" w:hAnsi="Arial Narrow"/>
          <w:sz w:val="22"/>
          <w:szCs w:val="22"/>
          <w:lang w:val="ro-RO"/>
        </w:rPr>
        <w:t xml:space="preserve">ri ale elementelor </w:t>
      </w:r>
      <w:r w:rsidR="003658B2">
        <w:rPr>
          <w:rFonts w:ascii="Arial Narrow" w:hAnsi="Arial Narrow"/>
          <w:sz w:val="22"/>
          <w:szCs w:val="22"/>
          <w:lang w:val="ro-RO"/>
        </w:rPr>
        <w:t>de referință</w:t>
      </w:r>
      <w:r w:rsidR="00680BEC" w:rsidRPr="00680BEC">
        <w:rPr>
          <w:rFonts w:ascii="Arial Narrow" w:hAnsi="Arial Narrow"/>
          <w:sz w:val="22"/>
          <w:szCs w:val="22"/>
          <w:lang w:val="ro-RO"/>
        </w:rPr>
        <w:t>, apari</w:t>
      </w:r>
      <w:r w:rsidR="00216EF3">
        <w:rPr>
          <w:rFonts w:ascii="Arial Narrow" w:hAnsi="Arial Narrow"/>
          <w:sz w:val="22"/>
          <w:szCs w:val="22"/>
          <w:lang w:val="ro-RO"/>
        </w:rPr>
        <w:t>ț</w:t>
      </w:r>
      <w:r w:rsidR="00680BEC" w:rsidRPr="00680BEC">
        <w:rPr>
          <w:rFonts w:ascii="Arial Narrow" w:hAnsi="Arial Narrow"/>
          <w:sz w:val="22"/>
          <w:szCs w:val="22"/>
          <w:lang w:val="ro-RO"/>
        </w:rPr>
        <w:t>ia de reac</w:t>
      </w:r>
      <w:r w:rsidR="00216EF3">
        <w:rPr>
          <w:rFonts w:ascii="Arial Narrow" w:hAnsi="Arial Narrow"/>
          <w:sz w:val="22"/>
          <w:szCs w:val="22"/>
          <w:lang w:val="ro-RO"/>
        </w:rPr>
        <w:t>ț</w:t>
      </w:r>
      <w:r w:rsidR="00680BEC" w:rsidRPr="00680BEC">
        <w:rPr>
          <w:rFonts w:ascii="Arial Narrow" w:hAnsi="Arial Narrow"/>
          <w:sz w:val="22"/>
          <w:szCs w:val="22"/>
          <w:lang w:val="ro-RO"/>
        </w:rPr>
        <w:t>ii negative sau nea</w:t>
      </w:r>
      <w:r w:rsidR="00216EF3">
        <w:rPr>
          <w:rFonts w:ascii="Arial Narrow" w:hAnsi="Arial Narrow"/>
          <w:sz w:val="22"/>
          <w:szCs w:val="22"/>
          <w:lang w:val="ro-RO"/>
        </w:rPr>
        <w:t>ș</w:t>
      </w:r>
      <w:r w:rsidR="00680BEC" w:rsidRPr="00680BEC">
        <w:rPr>
          <w:rFonts w:ascii="Arial Narrow" w:hAnsi="Arial Narrow"/>
          <w:sz w:val="22"/>
          <w:szCs w:val="22"/>
          <w:lang w:val="ro-RO"/>
        </w:rPr>
        <w:t>teptate din partea participan</w:t>
      </w:r>
      <w:r w:rsidR="00216EF3">
        <w:rPr>
          <w:rFonts w:ascii="Arial Narrow" w:hAnsi="Arial Narrow"/>
          <w:sz w:val="22"/>
          <w:szCs w:val="22"/>
          <w:lang w:val="ro-RO"/>
        </w:rPr>
        <w:t>ț</w:t>
      </w:r>
      <w:r w:rsidR="00680BEC" w:rsidRPr="00680BEC">
        <w:rPr>
          <w:rFonts w:ascii="Arial Narrow" w:hAnsi="Arial Narrow"/>
          <w:sz w:val="22"/>
          <w:szCs w:val="22"/>
          <w:lang w:val="ro-RO"/>
        </w:rPr>
        <w:t xml:space="preserve">ilor la strategie sau proiect, etc. activitatea de monitorizare </w:t>
      </w:r>
      <w:r w:rsidR="00216EF3">
        <w:rPr>
          <w:rFonts w:ascii="Arial Narrow" w:hAnsi="Arial Narrow"/>
          <w:sz w:val="22"/>
          <w:szCs w:val="22"/>
          <w:lang w:val="ro-RO"/>
        </w:rPr>
        <w:t>va conduce la</w:t>
      </w:r>
      <w:r w:rsidR="00680BEC" w:rsidRPr="00680BEC">
        <w:rPr>
          <w:rFonts w:ascii="Arial Narrow" w:hAnsi="Arial Narrow"/>
          <w:sz w:val="22"/>
          <w:szCs w:val="22"/>
          <w:lang w:val="ro-RO"/>
        </w:rPr>
        <w:t xml:space="preserve"> ajustare</w:t>
      </w:r>
      <w:r w:rsidR="00216EF3">
        <w:rPr>
          <w:rFonts w:ascii="Arial Narrow" w:hAnsi="Arial Narrow"/>
          <w:sz w:val="22"/>
          <w:szCs w:val="22"/>
          <w:lang w:val="ro-RO"/>
        </w:rPr>
        <w:t>a</w:t>
      </w:r>
      <w:r w:rsidR="00513B48">
        <w:rPr>
          <w:rFonts w:ascii="Arial Narrow" w:hAnsi="Arial Narrow"/>
          <w:sz w:val="22"/>
          <w:szCs w:val="22"/>
          <w:lang w:val="ro-RO"/>
        </w:rPr>
        <w:t xml:space="preserve"> planificării si/sau a </w:t>
      </w:r>
      <w:r w:rsidR="003658B2">
        <w:rPr>
          <w:rFonts w:ascii="Arial Narrow" w:hAnsi="Arial Narrow"/>
          <w:sz w:val="22"/>
          <w:szCs w:val="22"/>
          <w:lang w:val="ro-RO"/>
        </w:rPr>
        <w:t>modului de alocare a</w:t>
      </w:r>
      <w:r w:rsidR="00513B48">
        <w:rPr>
          <w:rFonts w:ascii="Arial Narrow" w:hAnsi="Arial Narrow"/>
          <w:sz w:val="22"/>
          <w:szCs w:val="22"/>
          <w:lang w:val="ro-RO"/>
        </w:rPr>
        <w:t xml:space="preserve"> resurse</w:t>
      </w:r>
      <w:r w:rsidR="003658B2">
        <w:rPr>
          <w:rFonts w:ascii="Arial Narrow" w:hAnsi="Arial Narrow"/>
          <w:sz w:val="22"/>
          <w:szCs w:val="22"/>
          <w:lang w:val="ro-RO"/>
        </w:rPr>
        <w:t>lor</w:t>
      </w:r>
      <w:r w:rsidR="00513B48">
        <w:rPr>
          <w:rFonts w:ascii="Arial Narrow" w:hAnsi="Arial Narrow"/>
          <w:sz w:val="22"/>
          <w:szCs w:val="22"/>
          <w:lang w:val="ro-RO"/>
        </w:rPr>
        <w:t>, în vederea redresării parcursului și atingerii rezultatelor vizate.</w:t>
      </w:r>
    </w:p>
    <w:p w14:paraId="6FBDE38F" w14:textId="77777777" w:rsidR="00680BEC" w:rsidRPr="00A860DC" w:rsidRDefault="003658B2" w:rsidP="005D29B2">
      <w:pPr>
        <w:pStyle w:val="Default"/>
        <w:spacing w:before="120" w:after="120"/>
        <w:jc w:val="both"/>
        <w:rPr>
          <w:rFonts w:ascii="Arial Narrow" w:hAnsi="Arial Narrow"/>
          <w:sz w:val="22"/>
          <w:szCs w:val="22"/>
          <w:lang w:val="ro-RO"/>
        </w:rPr>
      </w:pPr>
      <w:r w:rsidRPr="00A860DC">
        <w:rPr>
          <w:rFonts w:ascii="Arial Narrow" w:hAnsi="Arial Narrow"/>
          <w:sz w:val="22"/>
          <w:szCs w:val="22"/>
          <w:lang w:val="ro-RO"/>
        </w:rPr>
        <w:t xml:space="preserve">Sistemul de evaluare permite </w:t>
      </w:r>
      <w:r w:rsidR="002945AD" w:rsidRPr="00A860DC">
        <w:rPr>
          <w:rFonts w:ascii="Arial Narrow" w:hAnsi="Arial Narrow"/>
          <w:sz w:val="22"/>
          <w:szCs w:val="22"/>
          <w:lang w:val="ro-RO"/>
        </w:rPr>
        <w:t xml:space="preserve">aprecierea măsurii în care </w:t>
      </w:r>
      <w:r w:rsidR="00680BEC" w:rsidRPr="00A860DC">
        <w:rPr>
          <w:rFonts w:ascii="Arial Narrow" w:hAnsi="Arial Narrow"/>
          <w:sz w:val="22"/>
          <w:szCs w:val="22"/>
          <w:lang w:val="ro-RO"/>
        </w:rPr>
        <w:t xml:space="preserve">SDL </w:t>
      </w:r>
      <w:r w:rsidR="002945AD" w:rsidRPr="00A860DC">
        <w:rPr>
          <w:rFonts w:ascii="Arial Narrow" w:hAnsi="Arial Narrow"/>
          <w:sz w:val="22"/>
          <w:szCs w:val="22"/>
          <w:lang w:val="ro-RO"/>
        </w:rPr>
        <w:t>per ansamblu și la nivel de componente și-</w:t>
      </w:r>
      <w:r w:rsidR="00680BEC" w:rsidRPr="00A860DC">
        <w:rPr>
          <w:rFonts w:ascii="Arial Narrow" w:hAnsi="Arial Narrow"/>
          <w:sz w:val="22"/>
          <w:szCs w:val="22"/>
          <w:lang w:val="ro-RO"/>
        </w:rPr>
        <w:t xml:space="preserve">au atins obiectivele propuse, </w:t>
      </w:r>
      <w:r w:rsidR="002945AD" w:rsidRPr="00A860DC">
        <w:rPr>
          <w:rFonts w:ascii="Arial Narrow" w:hAnsi="Arial Narrow"/>
          <w:sz w:val="22"/>
          <w:szCs w:val="22"/>
          <w:lang w:val="ro-RO"/>
        </w:rPr>
        <w:t xml:space="preserve">iar rezultatele corespund previziunilor în termeni </w:t>
      </w:r>
      <w:r w:rsidR="00680BEC" w:rsidRPr="00A860DC">
        <w:rPr>
          <w:rFonts w:ascii="Arial Narrow" w:hAnsi="Arial Narrow"/>
          <w:sz w:val="22"/>
          <w:szCs w:val="22"/>
          <w:lang w:val="ro-RO"/>
        </w:rPr>
        <w:t xml:space="preserve"> de eficien</w:t>
      </w:r>
      <w:r w:rsidR="009810B7" w:rsidRPr="00A860DC">
        <w:rPr>
          <w:rFonts w:ascii="Arial Narrow" w:hAnsi="Arial Narrow"/>
          <w:sz w:val="22"/>
          <w:szCs w:val="22"/>
          <w:lang w:val="ro-RO"/>
        </w:rPr>
        <w:t>ță</w:t>
      </w:r>
      <w:r w:rsidR="00680BEC" w:rsidRPr="00A860DC">
        <w:rPr>
          <w:rFonts w:ascii="Arial Narrow" w:hAnsi="Arial Narrow"/>
          <w:sz w:val="22"/>
          <w:szCs w:val="22"/>
          <w:lang w:val="ro-RO"/>
        </w:rPr>
        <w:t xml:space="preserve"> calitate </w:t>
      </w:r>
      <w:r w:rsidR="009810B7" w:rsidRPr="00A860DC">
        <w:rPr>
          <w:rFonts w:ascii="Arial Narrow" w:hAnsi="Arial Narrow"/>
          <w:sz w:val="22"/>
          <w:szCs w:val="22"/>
          <w:lang w:val="ro-RO"/>
        </w:rPr>
        <w:t>ș</w:t>
      </w:r>
      <w:r w:rsidR="00680BEC" w:rsidRPr="00A860DC">
        <w:rPr>
          <w:rFonts w:ascii="Arial Narrow" w:hAnsi="Arial Narrow"/>
          <w:sz w:val="22"/>
          <w:szCs w:val="22"/>
          <w:lang w:val="ro-RO"/>
        </w:rPr>
        <w:t>i cantitate.</w:t>
      </w:r>
    </w:p>
    <w:p w14:paraId="62CFC887" w14:textId="77777777" w:rsidR="00680BEC" w:rsidRPr="00A860DC" w:rsidRDefault="00680BEC" w:rsidP="00680BEC">
      <w:pPr>
        <w:pStyle w:val="Default"/>
        <w:jc w:val="both"/>
        <w:rPr>
          <w:rFonts w:ascii="Arial Narrow" w:hAnsi="Arial Narrow"/>
          <w:sz w:val="22"/>
          <w:szCs w:val="22"/>
          <w:lang w:val="ro-RO"/>
        </w:rPr>
      </w:pPr>
      <w:r w:rsidRPr="00A860DC">
        <w:rPr>
          <w:rFonts w:ascii="Arial Narrow" w:hAnsi="Arial Narrow"/>
          <w:sz w:val="22"/>
          <w:szCs w:val="22"/>
          <w:lang w:val="ro-RO"/>
        </w:rPr>
        <w:lastRenderedPageBreak/>
        <w:t>Evaluarea se r</w:t>
      </w:r>
      <w:r w:rsidR="009810B7" w:rsidRPr="00A860DC">
        <w:rPr>
          <w:rFonts w:ascii="Arial Narrow" w:hAnsi="Arial Narrow"/>
          <w:sz w:val="22"/>
          <w:szCs w:val="22"/>
          <w:lang w:val="ro-RO"/>
        </w:rPr>
        <w:t>ealize</w:t>
      </w:r>
      <w:r w:rsidR="00C267CB">
        <w:rPr>
          <w:rFonts w:ascii="Arial Narrow" w:hAnsi="Arial Narrow"/>
          <w:sz w:val="22"/>
          <w:szCs w:val="22"/>
          <w:lang w:val="ro-RO"/>
        </w:rPr>
        <w:t>a</w:t>
      </w:r>
      <w:r w:rsidR="009810B7" w:rsidRPr="00A860DC">
        <w:rPr>
          <w:rFonts w:ascii="Arial Narrow" w:hAnsi="Arial Narrow"/>
          <w:sz w:val="22"/>
          <w:szCs w:val="22"/>
          <w:lang w:val="ro-RO"/>
        </w:rPr>
        <w:t>ză:</w:t>
      </w:r>
    </w:p>
    <w:p w14:paraId="584CCC51" w14:textId="77777777" w:rsidR="00680BEC" w:rsidRPr="00A860DC" w:rsidRDefault="009810B7" w:rsidP="00393059">
      <w:pPr>
        <w:pStyle w:val="Default"/>
        <w:numPr>
          <w:ilvl w:val="0"/>
          <w:numId w:val="71"/>
        </w:numPr>
        <w:jc w:val="both"/>
        <w:rPr>
          <w:rFonts w:ascii="Arial Narrow" w:hAnsi="Arial Narrow"/>
          <w:sz w:val="22"/>
          <w:szCs w:val="22"/>
          <w:lang w:val="ro-RO"/>
        </w:rPr>
      </w:pPr>
      <w:r w:rsidRPr="009B37FA">
        <w:rPr>
          <w:rFonts w:ascii="Arial Narrow" w:hAnsi="Arial Narrow"/>
          <w:i/>
          <w:iCs/>
          <w:sz w:val="22"/>
          <w:szCs w:val="22"/>
          <w:lang w:val="ro-RO"/>
        </w:rPr>
        <w:t>Anterior î</w:t>
      </w:r>
      <w:r w:rsidR="00680BEC" w:rsidRPr="009B37FA">
        <w:rPr>
          <w:rFonts w:ascii="Arial Narrow" w:hAnsi="Arial Narrow"/>
          <w:i/>
          <w:iCs/>
          <w:sz w:val="22"/>
          <w:szCs w:val="22"/>
          <w:lang w:val="ro-RO"/>
        </w:rPr>
        <w:t>nceperii ac</w:t>
      </w:r>
      <w:r w:rsidRPr="009B37FA">
        <w:rPr>
          <w:rFonts w:ascii="Arial Narrow" w:hAnsi="Arial Narrow"/>
          <w:i/>
          <w:iCs/>
          <w:sz w:val="22"/>
          <w:szCs w:val="22"/>
          <w:lang w:val="ro-RO"/>
        </w:rPr>
        <w:t>ț</w:t>
      </w:r>
      <w:r w:rsidR="00680BEC" w:rsidRPr="009B37FA">
        <w:rPr>
          <w:rFonts w:ascii="Arial Narrow" w:hAnsi="Arial Narrow"/>
          <w:i/>
          <w:iCs/>
          <w:sz w:val="22"/>
          <w:szCs w:val="22"/>
          <w:lang w:val="ro-RO"/>
        </w:rPr>
        <w:t>iunii</w:t>
      </w:r>
      <w:r w:rsidR="00680BEC" w:rsidRPr="00A860DC">
        <w:rPr>
          <w:rFonts w:ascii="Arial Narrow" w:hAnsi="Arial Narrow"/>
          <w:sz w:val="22"/>
          <w:szCs w:val="22"/>
          <w:lang w:val="ro-RO"/>
        </w:rPr>
        <w:t xml:space="preserve"> - se evalueaz</w:t>
      </w:r>
      <w:r w:rsidR="00A70D18">
        <w:rPr>
          <w:rFonts w:ascii="Arial Narrow" w:hAnsi="Arial Narrow"/>
          <w:sz w:val="22"/>
          <w:szCs w:val="22"/>
          <w:lang w:val="ro-RO"/>
        </w:rPr>
        <w:t>ă</w:t>
      </w:r>
      <w:r w:rsidR="00680BEC" w:rsidRPr="00A860DC">
        <w:rPr>
          <w:rFonts w:ascii="Arial Narrow" w:hAnsi="Arial Narrow"/>
          <w:sz w:val="22"/>
          <w:szCs w:val="22"/>
          <w:lang w:val="ro-RO"/>
        </w:rPr>
        <w:t xml:space="preserve"> impactul poten</w:t>
      </w:r>
      <w:r w:rsidR="00A70D18">
        <w:rPr>
          <w:rFonts w:ascii="Arial Narrow" w:hAnsi="Arial Narrow"/>
          <w:sz w:val="22"/>
          <w:szCs w:val="22"/>
          <w:lang w:val="ro-RO"/>
        </w:rPr>
        <w:t>ți</w:t>
      </w:r>
      <w:r w:rsidR="00680BEC" w:rsidRPr="00A860DC">
        <w:rPr>
          <w:rFonts w:ascii="Arial Narrow" w:hAnsi="Arial Narrow"/>
          <w:sz w:val="22"/>
          <w:szCs w:val="22"/>
          <w:lang w:val="ro-RO"/>
        </w:rPr>
        <w:t>al al ac</w:t>
      </w:r>
      <w:r w:rsidR="00A70D18">
        <w:rPr>
          <w:rFonts w:ascii="Arial Narrow" w:hAnsi="Arial Narrow"/>
          <w:sz w:val="22"/>
          <w:szCs w:val="22"/>
          <w:lang w:val="ro-RO"/>
        </w:rPr>
        <w:t>ț</w:t>
      </w:r>
      <w:r w:rsidR="00680BEC" w:rsidRPr="00A860DC">
        <w:rPr>
          <w:rFonts w:ascii="Arial Narrow" w:hAnsi="Arial Narrow"/>
          <w:sz w:val="22"/>
          <w:szCs w:val="22"/>
          <w:lang w:val="ro-RO"/>
        </w:rPr>
        <w:t xml:space="preserve">iunii </w:t>
      </w:r>
      <w:r w:rsidR="00A70D18">
        <w:rPr>
          <w:rFonts w:ascii="Arial Narrow" w:hAnsi="Arial Narrow"/>
          <w:sz w:val="22"/>
          <w:szCs w:val="22"/>
          <w:lang w:val="ro-RO"/>
        </w:rPr>
        <w:t>ș</w:t>
      </w:r>
      <w:r w:rsidR="00680BEC" w:rsidRPr="00A860DC">
        <w:rPr>
          <w:rFonts w:ascii="Arial Narrow" w:hAnsi="Arial Narrow"/>
          <w:sz w:val="22"/>
          <w:szCs w:val="22"/>
          <w:lang w:val="ro-RO"/>
        </w:rPr>
        <w:t xml:space="preserve">i corectitudinea </w:t>
      </w:r>
      <w:r w:rsidR="00A70D18">
        <w:rPr>
          <w:rFonts w:ascii="Arial Narrow" w:hAnsi="Arial Narrow"/>
          <w:sz w:val="22"/>
          <w:szCs w:val="22"/>
          <w:lang w:val="ro-RO"/>
        </w:rPr>
        <w:t>ipotezelor de lucru</w:t>
      </w:r>
      <w:r w:rsidR="00680BEC" w:rsidRPr="00A860DC">
        <w:rPr>
          <w:rFonts w:ascii="Arial Narrow" w:hAnsi="Arial Narrow"/>
          <w:sz w:val="22"/>
          <w:szCs w:val="22"/>
          <w:lang w:val="ro-RO"/>
        </w:rPr>
        <w:t>, constituind un element important de decizie asupra oportunit</w:t>
      </w:r>
      <w:r w:rsidR="00A70D18">
        <w:rPr>
          <w:rFonts w:ascii="Arial Narrow" w:hAnsi="Arial Narrow"/>
          <w:sz w:val="22"/>
          <w:szCs w:val="22"/>
          <w:lang w:val="ro-RO"/>
        </w:rPr>
        <w:t>ăț</w:t>
      </w:r>
      <w:r w:rsidR="00680BEC" w:rsidRPr="00A860DC">
        <w:rPr>
          <w:rFonts w:ascii="Arial Narrow" w:hAnsi="Arial Narrow"/>
          <w:sz w:val="22"/>
          <w:szCs w:val="22"/>
          <w:lang w:val="ro-RO"/>
        </w:rPr>
        <w:t>ii proiectului/ac</w:t>
      </w:r>
      <w:r w:rsidR="00A70D18">
        <w:rPr>
          <w:rFonts w:ascii="Arial Narrow" w:hAnsi="Arial Narrow"/>
          <w:sz w:val="22"/>
          <w:szCs w:val="22"/>
          <w:lang w:val="ro-RO"/>
        </w:rPr>
        <w:t>ț</w:t>
      </w:r>
      <w:r w:rsidR="00C90B6C">
        <w:rPr>
          <w:rFonts w:ascii="Arial Narrow" w:hAnsi="Arial Narrow"/>
          <w:sz w:val="22"/>
          <w:szCs w:val="22"/>
          <w:lang w:val="ro-RO"/>
        </w:rPr>
        <w:t>iunii;</w:t>
      </w:r>
    </w:p>
    <w:p w14:paraId="15472123" w14:textId="77777777" w:rsidR="00680BEC" w:rsidRPr="00A860DC" w:rsidRDefault="00A860DC" w:rsidP="00393059">
      <w:pPr>
        <w:pStyle w:val="Default"/>
        <w:numPr>
          <w:ilvl w:val="0"/>
          <w:numId w:val="71"/>
        </w:numPr>
        <w:jc w:val="both"/>
        <w:rPr>
          <w:rFonts w:ascii="Arial Narrow" w:hAnsi="Arial Narrow"/>
          <w:sz w:val="22"/>
          <w:szCs w:val="22"/>
          <w:lang w:val="ro-RO"/>
        </w:rPr>
      </w:pPr>
      <w:r w:rsidRPr="009B37FA">
        <w:rPr>
          <w:rFonts w:ascii="Arial Narrow" w:hAnsi="Arial Narrow"/>
          <w:i/>
          <w:iCs/>
          <w:sz w:val="22"/>
          <w:szCs w:val="22"/>
          <w:lang w:val="ro-RO"/>
        </w:rPr>
        <w:t>Pe parcurs (evaluare intermediară</w:t>
      </w:r>
      <w:r w:rsidRPr="00071A87">
        <w:rPr>
          <w:rFonts w:ascii="Arial Narrow" w:hAnsi="Arial Narrow"/>
          <w:i/>
          <w:iCs/>
          <w:sz w:val="22"/>
          <w:szCs w:val="22"/>
          <w:lang w:val="ro-RO"/>
        </w:rPr>
        <w:t>)</w:t>
      </w:r>
      <w:r w:rsidR="00680BEC" w:rsidRPr="00A860DC">
        <w:rPr>
          <w:rFonts w:ascii="Arial Narrow" w:hAnsi="Arial Narrow"/>
          <w:sz w:val="22"/>
          <w:szCs w:val="22"/>
          <w:lang w:val="ro-RO"/>
        </w:rPr>
        <w:t xml:space="preserve"> - se efe</w:t>
      </w:r>
      <w:r w:rsidR="00A70D18">
        <w:rPr>
          <w:rFonts w:ascii="Arial Narrow" w:hAnsi="Arial Narrow"/>
          <w:sz w:val="22"/>
          <w:szCs w:val="22"/>
          <w:lang w:val="ro-RO"/>
        </w:rPr>
        <w:t>c</w:t>
      </w:r>
      <w:r w:rsidR="00680BEC" w:rsidRPr="00A860DC">
        <w:rPr>
          <w:rFonts w:ascii="Arial Narrow" w:hAnsi="Arial Narrow"/>
          <w:sz w:val="22"/>
          <w:szCs w:val="22"/>
          <w:lang w:val="ro-RO"/>
        </w:rPr>
        <w:t>tueaz</w:t>
      </w:r>
      <w:r w:rsidR="00A70D18">
        <w:rPr>
          <w:rFonts w:ascii="Arial Narrow" w:hAnsi="Arial Narrow"/>
          <w:sz w:val="22"/>
          <w:szCs w:val="22"/>
          <w:lang w:val="ro-RO"/>
        </w:rPr>
        <w:t>ă</w:t>
      </w:r>
      <w:r w:rsidR="00680BEC" w:rsidRPr="00A860DC">
        <w:rPr>
          <w:rFonts w:ascii="Arial Narrow" w:hAnsi="Arial Narrow"/>
          <w:sz w:val="22"/>
          <w:szCs w:val="22"/>
          <w:lang w:val="ro-RO"/>
        </w:rPr>
        <w:t xml:space="preserve"> la jum</w:t>
      </w:r>
      <w:r w:rsidR="00A70D18">
        <w:rPr>
          <w:rFonts w:ascii="Arial Narrow" w:hAnsi="Arial Narrow"/>
          <w:sz w:val="22"/>
          <w:szCs w:val="22"/>
          <w:lang w:val="ro-RO"/>
        </w:rPr>
        <w:t>ă</w:t>
      </w:r>
      <w:r w:rsidR="00680BEC" w:rsidRPr="00A860DC">
        <w:rPr>
          <w:rFonts w:ascii="Arial Narrow" w:hAnsi="Arial Narrow"/>
          <w:sz w:val="22"/>
          <w:szCs w:val="22"/>
          <w:lang w:val="ro-RO"/>
        </w:rPr>
        <w:t>tatea perioadei de implementare, analiz</w:t>
      </w:r>
      <w:r w:rsidR="00A70D18">
        <w:rPr>
          <w:rFonts w:ascii="Arial Narrow" w:hAnsi="Arial Narrow"/>
          <w:sz w:val="22"/>
          <w:szCs w:val="22"/>
          <w:lang w:val="ro-RO"/>
        </w:rPr>
        <w:t>â</w:t>
      </w:r>
      <w:r w:rsidR="00680BEC" w:rsidRPr="00A860DC">
        <w:rPr>
          <w:rFonts w:ascii="Arial Narrow" w:hAnsi="Arial Narrow"/>
          <w:sz w:val="22"/>
          <w:szCs w:val="22"/>
          <w:lang w:val="ro-RO"/>
        </w:rPr>
        <w:t>nd cursul corect al ac</w:t>
      </w:r>
      <w:r w:rsidR="00523622">
        <w:rPr>
          <w:rFonts w:ascii="Arial Narrow" w:hAnsi="Arial Narrow"/>
          <w:sz w:val="22"/>
          <w:szCs w:val="22"/>
          <w:lang w:val="ro-RO"/>
        </w:rPr>
        <w:t>ț</w:t>
      </w:r>
      <w:r w:rsidR="00680BEC" w:rsidRPr="00A860DC">
        <w:rPr>
          <w:rFonts w:ascii="Arial Narrow" w:hAnsi="Arial Narrow"/>
          <w:sz w:val="22"/>
          <w:szCs w:val="22"/>
          <w:lang w:val="ro-RO"/>
        </w:rPr>
        <w:t xml:space="preserve">iunii </w:t>
      </w:r>
      <w:r w:rsidR="00523622">
        <w:rPr>
          <w:rFonts w:ascii="Arial Narrow" w:hAnsi="Arial Narrow"/>
          <w:sz w:val="22"/>
          <w:szCs w:val="22"/>
          <w:lang w:val="ro-RO"/>
        </w:rPr>
        <w:t>ș</w:t>
      </w:r>
      <w:r w:rsidR="00680BEC" w:rsidRPr="00A860DC">
        <w:rPr>
          <w:rFonts w:ascii="Arial Narrow" w:hAnsi="Arial Narrow"/>
          <w:sz w:val="22"/>
          <w:szCs w:val="22"/>
          <w:lang w:val="ro-RO"/>
        </w:rPr>
        <w:t>i rezult</w:t>
      </w:r>
      <w:r w:rsidR="00C267CB">
        <w:rPr>
          <w:rFonts w:ascii="Arial Narrow" w:hAnsi="Arial Narrow"/>
          <w:sz w:val="22"/>
          <w:szCs w:val="22"/>
          <w:lang w:val="ro-RO"/>
        </w:rPr>
        <w:t>at</w:t>
      </w:r>
      <w:r w:rsidR="00680BEC" w:rsidRPr="00A860DC">
        <w:rPr>
          <w:rFonts w:ascii="Arial Narrow" w:hAnsi="Arial Narrow"/>
          <w:sz w:val="22"/>
          <w:szCs w:val="22"/>
          <w:lang w:val="ro-RO"/>
        </w:rPr>
        <w:t>ele intermediare</w:t>
      </w:r>
      <w:r w:rsidR="00523622">
        <w:rPr>
          <w:rFonts w:ascii="Arial Narrow" w:hAnsi="Arial Narrow"/>
          <w:sz w:val="22"/>
          <w:szCs w:val="22"/>
          <w:lang w:val="ro-RO"/>
        </w:rPr>
        <w:t>, pentru realizarea eventualelor rectif</w:t>
      </w:r>
      <w:r w:rsidR="00C90B6C">
        <w:rPr>
          <w:rFonts w:ascii="Arial Narrow" w:hAnsi="Arial Narrow"/>
          <w:sz w:val="22"/>
          <w:szCs w:val="22"/>
          <w:lang w:val="ro-RO"/>
        </w:rPr>
        <w:t>icări de parcurs;</w:t>
      </w:r>
    </w:p>
    <w:p w14:paraId="64CEE9CB" w14:textId="77777777" w:rsidR="00680BEC" w:rsidRPr="00CE67E5" w:rsidRDefault="00A860DC" w:rsidP="00393059">
      <w:pPr>
        <w:pStyle w:val="Default"/>
        <w:numPr>
          <w:ilvl w:val="0"/>
          <w:numId w:val="71"/>
        </w:numPr>
        <w:jc w:val="both"/>
        <w:rPr>
          <w:rFonts w:ascii="Arial Narrow" w:hAnsi="Arial Narrow"/>
          <w:sz w:val="22"/>
          <w:szCs w:val="22"/>
          <w:lang w:val="ro-RO"/>
        </w:rPr>
      </w:pPr>
      <w:r w:rsidRPr="009B37FA">
        <w:rPr>
          <w:rFonts w:ascii="Arial Narrow" w:hAnsi="Arial Narrow"/>
          <w:i/>
          <w:iCs/>
          <w:sz w:val="22"/>
          <w:szCs w:val="22"/>
          <w:lang w:val="ro-RO"/>
        </w:rPr>
        <w:t>La finalul operațiunii (evaluare finală)</w:t>
      </w:r>
      <w:r w:rsidR="00680BEC" w:rsidRPr="00A860DC">
        <w:rPr>
          <w:rFonts w:ascii="Arial Narrow" w:hAnsi="Arial Narrow"/>
          <w:sz w:val="22"/>
          <w:szCs w:val="22"/>
          <w:lang w:val="ro-RO"/>
        </w:rPr>
        <w:t xml:space="preserve"> - se realizeaz</w:t>
      </w:r>
      <w:r w:rsidR="00523622">
        <w:rPr>
          <w:rFonts w:ascii="Arial Narrow" w:hAnsi="Arial Narrow"/>
          <w:sz w:val="22"/>
          <w:szCs w:val="22"/>
          <w:lang w:val="ro-RO"/>
        </w:rPr>
        <w:t>ă</w:t>
      </w:r>
      <w:r w:rsidR="00680BEC" w:rsidRPr="00A860DC">
        <w:rPr>
          <w:rFonts w:ascii="Arial Narrow" w:hAnsi="Arial Narrow"/>
          <w:sz w:val="22"/>
          <w:szCs w:val="22"/>
          <w:lang w:val="ro-RO"/>
        </w:rPr>
        <w:t xml:space="preserve"> dup</w:t>
      </w:r>
      <w:r w:rsidR="00523622">
        <w:rPr>
          <w:rFonts w:ascii="Arial Narrow" w:hAnsi="Arial Narrow"/>
          <w:sz w:val="22"/>
          <w:szCs w:val="22"/>
          <w:lang w:val="ro-RO"/>
        </w:rPr>
        <w:t>ă</w:t>
      </w:r>
      <w:r w:rsidR="00680BEC" w:rsidRPr="00A860DC">
        <w:rPr>
          <w:rFonts w:ascii="Arial Narrow" w:hAnsi="Arial Narrow"/>
          <w:sz w:val="22"/>
          <w:szCs w:val="22"/>
          <w:lang w:val="ro-RO"/>
        </w:rPr>
        <w:t xml:space="preserve"> finalizarea proiectului, imediat sau/</w:t>
      </w:r>
      <w:r w:rsidR="00523622">
        <w:rPr>
          <w:rFonts w:ascii="Arial Narrow" w:hAnsi="Arial Narrow"/>
          <w:sz w:val="22"/>
          <w:szCs w:val="22"/>
          <w:lang w:val="ro-RO"/>
        </w:rPr>
        <w:t>ș</w:t>
      </w:r>
      <w:r w:rsidR="00680BEC" w:rsidRPr="00A860DC">
        <w:rPr>
          <w:rFonts w:ascii="Arial Narrow" w:hAnsi="Arial Narrow"/>
          <w:sz w:val="22"/>
          <w:szCs w:val="22"/>
          <w:lang w:val="ro-RO"/>
        </w:rPr>
        <w:t>i dup</w:t>
      </w:r>
      <w:r w:rsidR="00523622">
        <w:rPr>
          <w:rFonts w:ascii="Arial Narrow" w:hAnsi="Arial Narrow"/>
          <w:sz w:val="22"/>
          <w:szCs w:val="22"/>
          <w:lang w:val="ro-RO"/>
        </w:rPr>
        <w:t xml:space="preserve">ă </w:t>
      </w:r>
      <w:r w:rsidR="00680BEC" w:rsidRPr="00A860DC">
        <w:rPr>
          <w:rFonts w:ascii="Arial Narrow" w:hAnsi="Arial Narrow"/>
          <w:sz w:val="22"/>
          <w:szCs w:val="22"/>
          <w:lang w:val="ro-RO"/>
        </w:rPr>
        <w:t xml:space="preserve">anumite perioade, pentru a </w:t>
      </w:r>
      <w:r w:rsidR="00523622">
        <w:rPr>
          <w:rFonts w:ascii="Arial Narrow" w:hAnsi="Arial Narrow"/>
          <w:sz w:val="22"/>
          <w:szCs w:val="22"/>
          <w:lang w:val="ro-RO"/>
        </w:rPr>
        <w:t xml:space="preserve">vedea </w:t>
      </w:r>
      <w:r w:rsidR="00680BEC" w:rsidRPr="00A860DC">
        <w:rPr>
          <w:rFonts w:ascii="Arial Narrow" w:hAnsi="Arial Narrow"/>
          <w:sz w:val="22"/>
          <w:szCs w:val="22"/>
          <w:lang w:val="ro-RO"/>
        </w:rPr>
        <w:t>dac</w:t>
      </w:r>
      <w:r w:rsidR="00523622">
        <w:rPr>
          <w:rFonts w:ascii="Arial Narrow" w:hAnsi="Arial Narrow"/>
          <w:sz w:val="22"/>
          <w:szCs w:val="22"/>
          <w:lang w:val="ro-RO"/>
        </w:rPr>
        <w:t>ă</w:t>
      </w:r>
      <w:r w:rsidR="00680BEC" w:rsidRPr="00A860DC">
        <w:rPr>
          <w:rFonts w:ascii="Arial Narrow" w:hAnsi="Arial Narrow"/>
          <w:sz w:val="22"/>
          <w:szCs w:val="22"/>
          <w:lang w:val="ro-RO"/>
        </w:rPr>
        <w:t xml:space="preserve"> au fost atinse rezult</w:t>
      </w:r>
      <w:r w:rsidR="00523622">
        <w:rPr>
          <w:rFonts w:ascii="Arial Narrow" w:hAnsi="Arial Narrow"/>
          <w:sz w:val="22"/>
          <w:szCs w:val="22"/>
          <w:lang w:val="ro-RO"/>
        </w:rPr>
        <w:t>at</w:t>
      </w:r>
      <w:r w:rsidR="00680BEC" w:rsidRPr="00A860DC">
        <w:rPr>
          <w:rFonts w:ascii="Arial Narrow" w:hAnsi="Arial Narrow"/>
          <w:sz w:val="22"/>
          <w:szCs w:val="22"/>
          <w:lang w:val="ro-RO"/>
        </w:rPr>
        <w:t>ele prev</w:t>
      </w:r>
      <w:r w:rsidR="00CE67E5">
        <w:rPr>
          <w:rFonts w:ascii="Arial Narrow" w:hAnsi="Arial Narrow"/>
          <w:sz w:val="22"/>
          <w:szCs w:val="22"/>
          <w:lang w:val="ro-RO"/>
        </w:rPr>
        <w:t>ă</w:t>
      </w:r>
      <w:r w:rsidR="00680BEC" w:rsidRPr="00A860DC">
        <w:rPr>
          <w:rFonts w:ascii="Arial Narrow" w:hAnsi="Arial Narrow"/>
          <w:sz w:val="22"/>
          <w:szCs w:val="22"/>
          <w:lang w:val="ro-RO"/>
        </w:rPr>
        <w:t>zute de proiect. Aceasta evaluare poate servi ca justificare pentru noi pr</w:t>
      </w:r>
      <w:r w:rsidR="002323CE">
        <w:rPr>
          <w:rFonts w:ascii="Arial Narrow" w:hAnsi="Arial Narrow"/>
          <w:sz w:val="22"/>
          <w:szCs w:val="22"/>
          <w:lang w:val="ro-RO"/>
        </w:rPr>
        <w:t>o</w:t>
      </w:r>
      <w:r w:rsidR="00680BEC" w:rsidRPr="00A860DC">
        <w:rPr>
          <w:rFonts w:ascii="Arial Narrow" w:hAnsi="Arial Narrow"/>
          <w:sz w:val="22"/>
          <w:szCs w:val="22"/>
          <w:lang w:val="ro-RO"/>
        </w:rPr>
        <w:t>iecte care s</w:t>
      </w:r>
      <w:r w:rsidR="00CE67E5">
        <w:rPr>
          <w:rFonts w:ascii="Arial Narrow" w:hAnsi="Arial Narrow"/>
          <w:sz w:val="22"/>
          <w:szCs w:val="22"/>
          <w:lang w:val="ro-RO"/>
        </w:rPr>
        <w:t>ă</w:t>
      </w:r>
      <w:r w:rsidR="00680BEC" w:rsidRPr="00A860DC">
        <w:rPr>
          <w:rFonts w:ascii="Arial Narrow" w:hAnsi="Arial Narrow"/>
          <w:sz w:val="22"/>
          <w:szCs w:val="22"/>
          <w:lang w:val="ro-RO"/>
        </w:rPr>
        <w:t xml:space="preserve"> consolideze sau s</w:t>
      </w:r>
      <w:r w:rsidR="00CE67E5">
        <w:rPr>
          <w:rFonts w:ascii="Arial Narrow" w:hAnsi="Arial Narrow"/>
          <w:sz w:val="22"/>
          <w:szCs w:val="22"/>
          <w:lang w:val="ro-RO"/>
        </w:rPr>
        <w:t>ă</w:t>
      </w:r>
      <w:r w:rsidR="00680BEC" w:rsidRPr="00A860DC">
        <w:rPr>
          <w:rFonts w:ascii="Arial Narrow" w:hAnsi="Arial Narrow"/>
          <w:sz w:val="22"/>
          <w:szCs w:val="22"/>
          <w:lang w:val="ro-RO"/>
        </w:rPr>
        <w:t xml:space="preserve"> corecteze rezult</w:t>
      </w:r>
      <w:r w:rsidR="00CE67E5">
        <w:rPr>
          <w:rFonts w:ascii="Arial Narrow" w:hAnsi="Arial Narrow"/>
          <w:sz w:val="22"/>
          <w:szCs w:val="22"/>
          <w:lang w:val="ro-RO"/>
        </w:rPr>
        <w:t>at</w:t>
      </w:r>
      <w:r w:rsidR="00680BEC" w:rsidRPr="00A860DC">
        <w:rPr>
          <w:rFonts w:ascii="Arial Narrow" w:hAnsi="Arial Narrow"/>
          <w:sz w:val="22"/>
          <w:szCs w:val="22"/>
          <w:lang w:val="ro-RO"/>
        </w:rPr>
        <w:t xml:space="preserve">ele </w:t>
      </w:r>
      <w:r w:rsidR="00680BEC" w:rsidRPr="00CE67E5">
        <w:rPr>
          <w:rFonts w:ascii="Arial Narrow" w:hAnsi="Arial Narrow"/>
          <w:sz w:val="22"/>
          <w:szCs w:val="22"/>
          <w:lang w:val="ro-RO"/>
        </w:rPr>
        <w:t>realizate.</w:t>
      </w:r>
    </w:p>
    <w:p w14:paraId="70EC05C8" w14:textId="77777777" w:rsidR="00680BEC" w:rsidRPr="00A0416B" w:rsidRDefault="00680BEC" w:rsidP="005D29B2">
      <w:pPr>
        <w:pStyle w:val="Default"/>
        <w:spacing w:before="120" w:after="120"/>
        <w:jc w:val="both"/>
        <w:rPr>
          <w:rFonts w:ascii="Arial Narrow" w:hAnsi="Arial Narrow"/>
          <w:sz w:val="22"/>
          <w:szCs w:val="22"/>
          <w:lang w:val="ro-RO"/>
        </w:rPr>
      </w:pPr>
      <w:r w:rsidRPr="00A0416B">
        <w:rPr>
          <w:rFonts w:ascii="Arial Narrow" w:hAnsi="Arial Narrow"/>
          <w:sz w:val="22"/>
          <w:szCs w:val="22"/>
          <w:lang w:val="ro-RO"/>
        </w:rPr>
        <w:t>Pentru realizarea monitoriz</w:t>
      </w:r>
      <w:r w:rsidR="00CE67E5" w:rsidRPr="00A0416B">
        <w:rPr>
          <w:rFonts w:ascii="Arial Narrow" w:hAnsi="Arial Narrow"/>
          <w:sz w:val="22"/>
          <w:szCs w:val="22"/>
          <w:lang w:val="ro-RO"/>
        </w:rPr>
        <w:t>ă</w:t>
      </w:r>
      <w:r w:rsidRPr="00A0416B">
        <w:rPr>
          <w:rFonts w:ascii="Arial Narrow" w:hAnsi="Arial Narrow"/>
          <w:sz w:val="22"/>
          <w:szCs w:val="22"/>
          <w:lang w:val="ro-RO"/>
        </w:rPr>
        <w:t xml:space="preserve">rii </w:t>
      </w:r>
      <w:r w:rsidR="00CE67E5" w:rsidRPr="00A0416B">
        <w:rPr>
          <w:rFonts w:ascii="Arial Narrow" w:hAnsi="Arial Narrow"/>
          <w:sz w:val="22"/>
          <w:szCs w:val="22"/>
          <w:lang w:val="ro-RO"/>
        </w:rPr>
        <w:t>ș</w:t>
      </w:r>
      <w:r w:rsidRPr="00A0416B">
        <w:rPr>
          <w:rFonts w:ascii="Arial Narrow" w:hAnsi="Arial Narrow"/>
          <w:sz w:val="22"/>
          <w:szCs w:val="22"/>
          <w:lang w:val="ro-RO"/>
        </w:rPr>
        <w:t>i evalu</w:t>
      </w:r>
      <w:r w:rsidR="00CE67E5" w:rsidRPr="00A0416B">
        <w:rPr>
          <w:rFonts w:ascii="Arial Narrow" w:hAnsi="Arial Narrow"/>
          <w:sz w:val="22"/>
          <w:szCs w:val="22"/>
          <w:lang w:val="ro-RO"/>
        </w:rPr>
        <w:t>ă</w:t>
      </w:r>
      <w:r w:rsidRPr="00A0416B">
        <w:rPr>
          <w:rFonts w:ascii="Arial Narrow" w:hAnsi="Arial Narrow"/>
          <w:sz w:val="22"/>
          <w:szCs w:val="22"/>
          <w:lang w:val="ro-RO"/>
        </w:rPr>
        <w:t>rii, at</w:t>
      </w:r>
      <w:r w:rsidR="002323CE">
        <w:rPr>
          <w:rFonts w:ascii="Arial Narrow" w:hAnsi="Arial Narrow"/>
          <w:sz w:val="22"/>
          <w:szCs w:val="22"/>
          <w:lang w:val="ro-RO"/>
        </w:rPr>
        <w:t>â</w:t>
      </w:r>
      <w:r w:rsidRPr="00A0416B">
        <w:rPr>
          <w:rFonts w:ascii="Arial Narrow" w:hAnsi="Arial Narrow"/>
          <w:sz w:val="22"/>
          <w:szCs w:val="22"/>
          <w:lang w:val="ro-RO"/>
        </w:rPr>
        <w:t>t la nivel de strategie c</w:t>
      </w:r>
      <w:r w:rsidR="00CE67E5" w:rsidRPr="00A0416B">
        <w:rPr>
          <w:rFonts w:ascii="Arial Narrow" w:hAnsi="Arial Narrow"/>
          <w:sz w:val="22"/>
          <w:szCs w:val="22"/>
          <w:lang w:val="ro-RO"/>
        </w:rPr>
        <w:t>â</w:t>
      </w:r>
      <w:r w:rsidRPr="00A0416B">
        <w:rPr>
          <w:rFonts w:ascii="Arial Narrow" w:hAnsi="Arial Narrow"/>
          <w:sz w:val="22"/>
          <w:szCs w:val="22"/>
          <w:lang w:val="ro-RO"/>
        </w:rPr>
        <w:t xml:space="preserve">t </w:t>
      </w:r>
      <w:r w:rsidR="00CE67E5" w:rsidRPr="00A0416B">
        <w:rPr>
          <w:rFonts w:ascii="Arial Narrow" w:hAnsi="Arial Narrow"/>
          <w:sz w:val="22"/>
          <w:szCs w:val="22"/>
          <w:lang w:val="ro-RO"/>
        </w:rPr>
        <w:t>ș</w:t>
      </w:r>
      <w:r w:rsidRPr="00A0416B">
        <w:rPr>
          <w:rFonts w:ascii="Arial Narrow" w:hAnsi="Arial Narrow"/>
          <w:sz w:val="22"/>
          <w:szCs w:val="22"/>
          <w:lang w:val="ro-RO"/>
        </w:rPr>
        <w:t>i la nivel de ac</w:t>
      </w:r>
      <w:r w:rsidR="00CE67E5" w:rsidRPr="00A0416B">
        <w:rPr>
          <w:rFonts w:ascii="Arial Narrow" w:hAnsi="Arial Narrow"/>
          <w:sz w:val="22"/>
          <w:szCs w:val="22"/>
          <w:lang w:val="ro-RO"/>
        </w:rPr>
        <w:t>ț</w:t>
      </w:r>
      <w:r w:rsidRPr="00A0416B">
        <w:rPr>
          <w:rFonts w:ascii="Arial Narrow" w:hAnsi="Arial Narrow"/>
          <w:sz w:val="22"/>
          <w:szCs w:val="22"/>
          <w:lang w:val="ro-RO"/>
        </w:rPr>
        <w:t>iune individual</w:t>
      </w:r>
      <w:r w:rsidR="00CE67E5" w:rsidRPr="00A0416B">
        <w:rPr>
          <w:rFonts w:ascii="Arial Narrow" w:hAnsi="Arial Narrow"/>
          <w:sz w:val="22"/>
          <w:szCs w:val="22"/>
          <w:lang w:val="ro-RO"/>
        </w:rPr>
        <w:t>ă</w:t>
      </w:r>
      <w:r w:rsidRPr="00A0416B">
        <w:rPr>
          <w:rFonts w:ascii="Arial Narrow" w:hAnsi="Arial Narrow"/>
          <w:sz w:val="22"/>
          <w:szCs w:val="22"/>
          <w:lang w:val="ro-RO"/>
        </w:rPr>
        <w:t xml:space="preserve">, se vor utiliza </w:t>
      </w:r>
      <w:r w:rsidR="002323CE">
        <w:rPr>
          <w:rFonts w:ascii="Arial Narrow" w:hAnsi="Arial Narrow"/>
          <w:sz w:val="22"/>
          <w:szCs w:val="22"/>
          <w:lang w:val="ro-RO"/>
        </w:rPr>
        <w:t>următoarele</w:t>
      </w:r>
      <w:r w:rsidRPr="00A0416B">
        <w:rPr>
          <w:rFonts w:ascii="Arial Narrow" w:hAnsi="Arial Narrow"/>
          <w:sz w:val="22"/>
          <w:szCs w:val="22"/>
          <w:lang w:val="ro-RO"/>
        </w:rPr>
        <w:t xml:space="preserve"> tipuri de indicatori: indicatori de </w:t>
      </w:r>
      <w:r w:rsidR="002323CE">
        <w:rPr>
          <w:rFonts w:ascii="Arial Narrow" w:hAnsi="Arial Narrow"/>
          <w:sz w:val="22"/>
          <w:szCs w:val="22"/>
          <w:lang w:val="ro-RO"/>
        </w:rPr>
        <w:t>progres</w:t>
      </w:r>
      <w:r w:rsidRPr="00A0416B">
        <w:rPr>
          <w:rFonts w:ascii="Arial Narrow" w:hAnsi="Arial Narrow"/>
          <w:sz w:val="22"/>
          <w:szCs w:val="22"/>
          <w:lang w:val="ro-RO"/>
        </w:rPr>
        <w:t xml:space="preserve">, la nivel de strategie </w:t>
      </w:r>
      <w:r w:rsidR="003D2ABF" w:rsidRPr="00A0416B">
        <w:rPr>
          <w:rFonts w:ascii="Arial Narrow" w:hAnsi="Arial Narrow"/>
          <w:sz w:val="22"/>
          <w:szCs w:val="22"/>
          <w:lang w:val="ro-RO"/>
        </w:rPr>
        <w:t>ș</w:t>
      </w:r>
      <w:r w:rsidRPr="00A0416B">
        <w:rPr>
          <w:rFonts w:ascii="Arial Narrow" w:hAnsi="Arial Narrow"/>
          <w:sz w:val="22"/>
          <w:szCs w:val="22"/>
          <w:lang w:val="ro-RO"/>
        </w:rPr>
        <w:t xml:space="preserve">i indicatori de </w:t>
      </w:r>
      <w:r w:rsidR="002A1D06" w:rsidRPr="00A0416B">
        <w:rPr>
          <w:rFonts w:ascii="Arial Narrow" w:hAnsi="Arial Narrow"/>
          <w:sz w:val="22"/>
          <w:szCs w:val="22"/>
          <w:lang w:val="ro-RO"/>
        </w:rPr>
        <w:t>realizare</w:t>
      </w:r>
      <w:r w:rsidRPr="00A0416B">
        <w:rPr>
          <w:rFonts w:ascii="Arial Narrow" w:hAnsi="Arial Narrow"/>
          <w:sz w:val="22"/>
          <w:szCs w:val="22"/>
          <w:lang w:val="ro-RO"/>
        </w:rPr>
        <w:t xml:space="preserve"> </w:t>
      </w:r>
      <w:r w:rsidR="003D2ABF" w:rsidRPr="00A0416B">
        <w:rPr>
          <w:rFonts w:ascii="Arial Narrow" w:hAnsi="Arial Narrow"/>
          <w:sz w:val="22"/>
          <w:szCs w:val="22"/>
          <w:lang w:val="ro-RO"/>
        </w:rPr>
        <w:t>ș</w:t>
      </w:r>
      <w:r w:rsidRPr="00A0416B">
        <w:rPr>
          <w:rFonts w:ascii="Arial Narrow" w:hAnsi="Arial Narrow"/>
          <w:sz w:val="22"/>
          <w:szCs w:val="22"/>
          <w:lang w:val="ro-RO"/>
        </w:rPr>
        <w:t>i de rezultat, la nivel de ac</w:t>
      </w:r>
      <w:r w:rsidR="003D2ABF" w:rsidRPr="00A0416B">
        <w:rPr>
          <w:rFonts w:ascii="Arial Narrow" w:hAnsi="Arial Narrow"/>
          <w:sz w:val="22"/>
          <w:szCs w:val="22"/>
          <w:lang w:val="ro-RO"/>
        </w:rPr>
        <w:t>ț</w:t>
      </w:r>
      <w:r w:rsidRPr="00A0416B">
        <w:rPr>
          <w:rFonts w:ascii="Arial Narrow" w:hAnsi="Arial Narrow"/>
          <w:sz w:val="22"/>
          <w:szCs w:val="22"/>
          <w:lang w:val="ro-RO"/>
        </w:rPr>
        <w:t>iuni concrete.</w:t>
      </w:r>
    </w:p>
    <w:p w14:paraId="29A6BF38" w14:textId="77777777" w:rsidR="00680BEC" w:rsidRPr="00A0416B" w:rsidRDefault="003D2ABF" w:rsidP="009B37FA">
      <w:pPr>
        <w:pStyle w:val="Default"/>
        <w:spacing w:after="120"/>
        <w:jc w:val="both"/>
        <w:rPr>
          <w:rFonts w:ascii="Arial Narrow" w:hAnsi="Arial Narrow"/>
          <w:sz w:val="22"/>
          <w:szCs w:val="22"/>
          <w:lang w:val="ro-RO"/>
        </w:rPr>
      </w:pPr>
      <w:r w:rsidRPr="00A0416B">
        <w:rPr>
          <w:rFonts w:ascii="Arial Narrow" w:hAnsi="Arial Narrow"/>
          <w:sz w:val="22"/>
          <w:szCs w:val="22"/>
          <w:lang w:val="ro-RO"/>
        </w:rPr>
        <w:t>La nivel de strategie</w:t>
      </w:r>
      <w:r w:rsidR="00680BEC" w:rsidRPr="00A0416B">
        <w:rPr>
          <w:rFonts w:ascii="Arial Narrow" w:hAnsi="Arial Narrow"/>
          <w:sz w:val="22"/>
          <w:szCs w:val="22"/>
          <w:lang w:val="ro-RO"/>
        </w:rPr>
        <w:t xml:space="preserve"> indicatori</w:t>
      </w:r>
      <w:r w:rsidRPr="00A0416B">
        <w:rPr>
          <w:rFonts w:ascii="Arial Narrow" w:hAnsi="Arial Narrow"/>
          <w:sz w:val="22"/>
          <w:szCs w:val="22"/>
          <w:lang w:val="ro-RO"/>
        </w:rPr>
        <w:t>i</w:t>
      </w:r>
      <w:r w:rsidR="00680BEC" w:rsidRPr="00A0416B">
        <w:rPr>
          <w:rFonts w:ascii="Arial Narrow" w:hAnsi="Arial Narrow"/>
          <w:sz w:val="22"/>
          <w:szCs w:val="22"/>
          <w:lang w:val="ro-RO"/>
        </w:rPr>
        <w:t xml:space="preserve"> de progres </w:t>
      </w:r>
      <w:r w:rsidRPr="00A0416B">
        <w:rPr>
          <w:rFonts w:ascii="Arial Narrow" w:hAnsi="Arial Narrow"/>
          <w:sz w:val="22"/>
          <w:szCs w:val="22"/>
          <w:lang w:val="ro-RO"/>
        </w:rPr>
        <w:t>ar trebui să măsoare</w:t>
      </w:r>
      <w:r w:rsidR="00680BEC" w:rsidRPr="00A0416B">
        <w:rPr>
          <w:rFonts w:ascii="Arial Narrow" w:hAnsi="Arial Narrow"/>
          <w:sz w:val="22"/>
          <w:szCs w:val="22"/>
          <w:lang w:val="ro-RO"/>
        </w:rPr>
        <w:t xml:space="preserve"> starea social</w:t>
      </w:r>
      <w:r w:rsidR="000B28BB" w:rsidRPr="00A0416B">
        <w:rPr>
          <w:rFonts w:ascii="Arial Narrow" w:hAnsi="Arial Narrow"/>
          <w:sz w:val="22"/>
          <w:szCs w:val="22"/>
          <w:lang w:val="ro-RO"/>
        </w:rPr>
        <w:t>ă</w:t>
      </w:r>
      <w:r w:rsidR="00680BEC" w:rsidRPr="00A0416B">
        <w:rPr>
          <w:rFonts w:ascii="Arial Narrow" w:hAnsi="Arial Narrow"/>
          <w:sz w:val="22"/>
          <w:szCs w:val="22"/>
          <w:lang w:val="ro-RO"/>
        </w:rPr>
        <w:t>, economic</w:t>
      </w:r>
      <w:r w:rsidR="000B28BB" w:rsidRPr="00A0416B">
        <w:rPr>
          <w:rFonts w:ascii="Arial Narrow" w:hAnsi="Arial Narrow"/>
          <w:sz w:val="22"/>
          <w:szCs w:val="22"/>
          <w:lang w:val="ro-RO"/>
        </w:rPr>
        <w:t>ă</w:t>
      </w:r>
      <w:r w:rsidR="00680BEC" w:rsidRPr="00A0416B">
        <w:rPr>
          <w:rFonts w:ascii="Arial Narrow" w:hAnsi="Arial Narrow"/>
          <w:sz w:val="22"/>
          <w:szCs w:val="22"/>
          <w:lang w:val="ro-RO"/>
        </w:rPr>
        <w:t xml:space="preserve"> </w:t>
      </w:r>
      <w:r w:rsidR="000B28BB" w:rsidRPr="00A0416B">
        <w:rPr>
          <w:rFonts w:ascii="Arial Narrow" w:hAnsi="Arial Narrow"/>
          <w:sz w:val="22"/>
          <w:szCs w:val="22"/>
          <w:lang w:val="ro-RO"/>
        </w:rPr>
        <w:t>ș</w:t>
      </w:r>
      <w:r w:rsidR="00680BEC" w:rsidRPr="00A0416B">
        <w:rPr>
          <w:rFonts w:ascii="Arial Narrow" w:hAnsi="Arial Narrow"/>
          <w:sz w:val="22"/>
          <w:szCs w:val="22"/>
          <w:lang w:val="ro-RO"/>
        </w:rPr>
        <w:t>i a mediului</w:t>
      </w:r>
      <w:r w:rsidR="004A6B9F">
        <w:rPr>
          <w:rFonts w:ascii="Arial Narrow" w:hAnsi="Arial Narrow"/>
          <w:sz w:val="22"/>
          <w:szCs w:val="22"/>
          <w:lang w:val="ro-RO"/>
        </w:rPr>
        <w:t xml:space="preserve"> înconjurător</w:t>
      </w:r>
      <w:r w:rsidR="00680BEC" w:rsidRPr="00A0416B">
        <w:rPr>
          <w:rFonts w:ascii="Arial Narrow" w:hAnsi="Arial Narrow"/>
          <w:sz w:val="22"/>
          <w:szCs w:val="22"/>
          <w:lang w:val="ro-RO"/>
        </w:rPr>
        <w:t>,</w:t>
      </w:r>
      <w:r w:rsidR="004A6B9F">
        <w:rPr>
          <w:rFonts w:ascii="Arial Narrow" w:hAnsi="Arial Narrow"/>
          <w:sz w:val="22"/>
          <w:szCs w:val="22"/>
          <w:lang w:val="ro-RO"/>
        </w:rPr>
        <w:t xml:space="preserve"> respectiv</w:t>
      </w:r>
      <w:r w:rsidR="00680BEC" w:rsidRPr="00A0416B">
        <w:rPr>
          <w:rFonts w:ascii="Arial Narrow" w:hAnsi="Arial Narrow"/>
          <w:sz w:val="22"/>
          <w:szCs w:val="22"/>
          <w:lang w:val="ro-RO"/>
        </w:rPr>
        <w:t xml:space="preserve"> </w:t>
      </w:r>
      <w:r w:rsidR="000B28BB" w:rsidRPr="00A0416B">
        <w:rPr>
          <w:rFonts w:ascii="Arial Narrow" w:hAnsi="Arial Narrow"/>
          <w:sz w:val="22"/>
          <w:szCs w:val="22"/>
          <w:lang w:val="ro-RO"/>
        </w:rPr>
        <w:t>măsura și rapiditatea cu care</w:t>
      </w:r>
      <w:r w:rsidR="00680BEC" w:rsidRPr="00A0416B">
        <w:rPr>
          <w:rFonts w:ascii="Arial Narrow" w:hAnsi="Arial Narrow"/>
          <w:sz w:val="22"/>
          <w:szCs w:val="22"/>
          <w:lang w:val="ro-RO"/>
        </w:rPr>
        <w:t xml:space="preserve"> se modific</w:t>
      </w:r>
      <w:r w:rsidR="000B28BB" w:rsidRPr="00A0416B">
        <w:rPr>
          <w:rFonts w:ascii="Arial Narrow" w:hAnsi="Arial Narrow"/>
          <w:sz w:val="22"/>
          <w:szCs w:val="22"/>
          <w:lang w:val="ro-RO"/>
        </w:rPr>
        <w:t>ă</w:t>
      </w:r>
      <w:r w:rsidR="00680BEC" w:rsidRPr="00A0416B">
        <w:rPr>
          <w:rFonts w:ascii="Arial Narrow" w:hAnsi="Arial Narrow"/>
          <w:sz w:val="22"/>
          <w:szCs w:val="22"/>
          <w:lang w:val="ro-RO"/>
        </w:rPr>
        <w:t xml:space="preserve"> aceasta </w:t>
      </w:r>
      <w:r w:rsidR="000B28BB" w:rsidRPr="00A0416B">
        <w:rPr>
          <w:rFonts w:ascii="Arial Narrow" w:hAnsi="Arial Narrow"/>
          <w:sz w:val="22"/>
          <w:szCs w:val="22"/>
          <w:lang w:val="ro-RO"/>
        </w:rPr>
        <w:t xml:space="preserve">pentru a evalua </w:t>
      </w:r>
      <w:r w:rsidR="003B1AA0" w:rsidRPr="00A0416B">
        <w:rPr>
          <w:rFonts w:ascii="Arial Narrow" w:hAnsi="Arial Narrow"/>
          <w:sz w:val="22"/>
          <w:szCs w:val="22"/>
          <w:lang w:val="ro-RO"/>
        </w:rPr>
        <w:t>(prin raportare la valorile în</w:t>
      </w:r>
      <w:r w:rsidR="00037A9F" w:rsidRPr="00A0416B">
        <w:rPr>
          <w:rFonts w:ascii="Arial Narrow" w:hAnsi="Arial Narrow"/>
          <w:sz w:val="22"/>
          <w:szCs w:val="22"/>
          <w:lang w:val="ro-RO"/>
        </w:rPr>
        <w:t>r</w:t>
      </w:r>
      <w:r w:rsidR="003B1AA0" w:rsidRPr="00A0416B">
        <w:rPr>
          <w:rFonts w:ascii="Arial Narrow" w:hAnsi="Arial Narrow"/>
          <w:sz w:val="22"/>
          <w:szCs w:val="22"/>
          <w:lang w:val="ro-RO"/>
        </w:rPr>
        <w:t xml:space="preserve">egistrate în etapa anterioară de evaluare) </w:t>
      </w:r>
      <w:r w:rsidR="004A6B9F">
        <w:rPr>
          <w:rFonts w:ascii="Arial Narrow" w:hAnsi="Arial Narrow"/>
          <w:sz w:val="22"/>
          <w:szCs w:val="22"/>
          <w:lang w:val="ro-RO"/>
        </w:rPr>
        <w:t xml:space="preserve">gradul </w:t>
      </w:r>
      <w:r w:rsidR="000B28BB" w:rsidRPr="00A0416B">
        <w:rPr>
          <w:rFonts w:ascii="Arial Narrow" w:hAnsi="Arial Narrow"/>
          <w:sz w:val="22"/>
          <w:szCs w:val="22"/>
          <w:lang w:val="ro-RO"/>
        </w:rPr>
        <w:t xml:space="preserve">în care </w:t>
      </w:r>
      <w:r w:rsidR="003B1AA0" w:rsidRPr="00A0416B">
        <w:rPr>
          <w:rFonts w:ascii="Arial Narrow" w:hAnsi="Arial Narrow"/>
          <w:sz w:val="22"/>
          <w:szCs w:val="22"/>
          <w:lang w:val="ro-RO"/>
        </w:rPr>
        <w:t>sunt duse la îndeplinire obiectivele strategiei</w:t>
      </w:r>
      <w:r w:rsidR="00680BEC" w:rsidRPr="00A0416B">
        <w:rPr>
          <w:rFonts w:ascii="Arial Narrow" w:hAnsi="Arial Narrow"/>
          <w:sz w:val="22"/>
          <w:szCs w:val="22"/>
          <w:lang w:val="ro-RO"/>
        </w:rPr>
        <w:t xml:space="preserve">. </w:t>
      </w:r>
    </w:p>
    <w:p w14:paraId="7D02A108" w14:textId="77777777" w:rsidR="00680BEC" w:rsidRPr="00A0416B" w:rsidRDefault="004A6B9F" w:rsidP="009B37FA">
      <w:pPr>
        <w:pStyle w:val="Default"/>
        <w:spacing w:after="120"/>
        <w:jc w:val="both"/>
        <w:rPr>
          <w:rFonts w:ascii="Arial Narrow" w:hAnsi="Arial Narrow"/>
          <w:sz w:val="22"/>
          <w:szCs w:val="22"/>
          <w:lang w:val="ro-RO"/>
        </w:rPr>
      </w:pPr>
      <w:r>
        <w:rPr>
          <w:rFonts w:ascii="Arial Narrow" w:hAnsi="Arial Narrow"/>
          <w:sz w:val="22"/>
          <w:szCs w:val="22"/>
          <w:lang w:val="ro-RO"/>
        </w:rPr>
        <w:t>Î</w:t>
      </w:r>
      <w:r w:rsidR="00680BEC" w:rsidRPr="00A0416B">
        <w:rPr>
          <w:rFonts w:ascii="Arial Narrow" w:hAnsi="Arial Narrow"/>
          <w:sz w:val="22"/>
          <w:szCs w:val="22"/>
          <w:lang w:val="ro-RO"/>
        </w:rPr>
        <w:t>n ceea ce prive</w:t>
      </w:r>
      <w:r w:rsidR="00037A9F" w:rsidRPr="00A0416B">
        <w:rPr>
          <w:rFonts w:ascii="Arial Narrow" w:hAnsi="Arial Narrow"/>
          <w:sz w:val="22"/>
          <w:szCs w:val="22"/>
          <w:lang w:val="ro-RO"/>
        </w:rPr>
        <w:t>ș</w:t>
      </w:r>
      <w:r w:rsidR="00680BEC" w:rsidRPr="00A0416B">
        <w:rPr>
          <w:rFonts w:ascii="Arial Narrow" w:hAnsi="Arial Narrow"/>
          <w:sz w:val="22"/>
          <w:szCs w:val="22"/>
          <w:lang w:val="ro-RO"/>
        </w:rPr>
        <w:t xml:space="preserve">te indicatorii de </w:t>
      </w:r>
      <w:r w:rsidR="002A1D06" w:rsidRPr="00A0416B">
        <w:rPr>
          <w:rFonts w:ascii="Arial Narrow" w:hAnsi="Arial Narrow"/>
          <w:sz w:val="22"/>
          <w:szCs w:val="22"/>
          <w:lang w:val="ro-RO"/>
        </w:rPr>
        <w:t>real</w:t>
      </w:r>
      <w:r w:rsidR="00037A9F" w:rsidRPr="00A0416B">
        <w:rPr>
          <w:rFonts w:ascii="Arial Narrow" w:hAnsi="Arial Narrow"/>
          <w:sz w:val="22"/>
          <w:szCs w:val="22"/>
          <w:lang w:val="ro-RO"/>
        </w:rPr>
        <w:t>i</w:t>
      </w:r>
      <w:r w:rsidR="002A1D06" w:rsidRPr="00A0416B">
        <w:rPr>
          <w:rFonts w:ascii="Arial Narrow" w:hAnsi="Arial Narrow"/>
          <w:sz w:val="22"/>
          <w:szCs w:val="22"/>
          <w:lang w:val="ro-RO"/>
        </w:rPr>
        <w:t>z</w:t>
      </w:r>
      <w:r w:rsidR="00037A9F" w:rsidRPr="00A0416B">
        <w:rPr>
          <w:rFonts w:ascii="Arial Narrow" w:hAnsi="Arial Narrow"/>
          <w:sz w:val="22"/>
          <w:szCs w:val="22"/>
          <w:lang w:val="ro-RO"/>
        </w:rPr>
        <w:t>a</w:t>
      </w:r>
      <w:r w:rsidR="002A1D06" w:rsidRPr="00A0416B">
        <w:rPr>
          <w:rFonts w:ascii="Arial Narrow" w:hAnsi="Arial Narrow"/>
          <w:sz w:val="22"/>
          <w:szCs w:val="22"/>
          <w:lang w:val="ro-RO"/>
        </w:rPr>
        <w:t xml:space="preserve">re </w:t>
      </w:r>
      <w:r w:rsidR="00037A9F" w:rsidRPr="00A0416B">
        <w:rPr>
          <w:rFonts w:ascii="Arial Narrow" w:hAnsi="Arial Narrow"/>
          <w:sz w:val="22"/>
          <w:szCs w:val="22"/>
          <w:lang w:val="ro-RO"/>
        </w:rPr>
        <w:t>ș</w:t>
      </w:r>
      <w:r w:rsidR="00680BEC" w:rsidRPr="00A0416B">
        <w:rPr>
          <w:rFonts w:ascii="Arial Narrow" w:hAnsi="Arial Narrow"/>
          <w:sz w:val="22"/>
          <w:szCs w:val="22"/>
          <w:lang w:val="ro-RO"/>
        </w:rPr>
        <w:t>i de rezultat, ace</w:t>
      </w:r>
      <w:r w:rsidR="00A0416B" w:rsidRPr="00A0416B">
        <w:rPr>
          <w:rFonts w:ascii="Arial Narrow" w:hAnsi="Arial Narrow"/>
          <w:sz w:val="22"/>
          <w:szCs w:val="22"/>
          <w:lang w:val="ro-RO"/>
        </w:rPr>
        <w:t>ș</w:t>
      </w:r>
      <w:r w:rsidR="00680BEC" w:rsidRPr="00A0416B">
        <w:rPr>
          <w:rFonts w:ascii="Arial Narrow" w:hAnsi="Arial Narrow"/>
          <w:sz w:val="22"/>
          <w:szCs w:val="22"/>
          <w:lang w:val="ro-RO"/>
        </w:rPr>
        <w:t>tia se stabilesc pentru fiecare ac</w:t>
      </w:r>
      <w:r w:rsidR="00037A9F" w:rsidRPr="00A0416B">
        <w:rPr>
          <w:rFonts w:ascii="Arial Narrow" w:hAnsi="Arial Narrow"/>
          <w:sz w:val="22"/>
          <w:szCs w:val="22"/>
          <w:lang w:val="ro-RO"/>
        </w:rPr>
        <w:t>ț</w:t>
      </w:r>
      <w:r w:rsidR="00680BEC" w:rsidRPr="00A0416B">
        <w:rPr>
          <w:rFonts w:ascii="Arial Narrow" w:hAnsi="Arial Narrow"/>
          <w:sz w:val="22"/>
          <w:szCs w:val="22"/>
          <w:lang w:val="ro-RO"/>
        </w:rPr>
        <w:t xml:space="preserve">iune </w:t>
      </w:r>
      <w:r w:rsidR="00A0416B" w:rsidRPr="00A0416B">
        <w:rPr>
          <w:rFonts w:ascii="Arial Narrow" w:hAnsi="Arial Narrow"/>
          <w:sz w:val="22"/>
          <w:szCs w:val="22"/>
          <w:lang w:val="ro-RO"/>
        </w:rPr>
        <w:t>ș</w:t>
      </w:r>
      <w:r w:rsidR="00680BEC" w:rsidRPr="00A0416B">
        <w:rPr>
          <w:rFonts w:ascii="Arial Narrow" w:hAnsi="Arial Narrow"/>
          <w:sz w:val="22"/>
          <w:szCs w:val="22"/>
          <w:lang w:val="ro-RO"/>
        </w:rPr>
        <w:t xml:space="preserve">i proiect concret </w:t>
      </w:r>
      <w:r>
        <w:rPr>
          <w:rFonts w:ascii="Arial Narrow" w:hAnsi="Arial Narrow"/>
          <w:sz w:val="22"/>
          <w:szCs w:val="22"/>
          <w:lang w:val="ro-RO"/>
        </w:rPr>
        <w:t>î</w:t>
      </w:r>
      <w:r w:rsidR="00680BEC" w:rsidRPr="00A0416B">
        <w:rPr>
          <w:rFonts w:ascii="Arial Narrow" w:hAnsi="Arial Narrow"/>
          <w:sz w:val="22"/>
          <w:szCs w:val="22"/>
          <w:lang w:val="ro-RO"/>
        </w:rPr>
        <w:t>n parte</w:t>
      </w:r>
      <w:r w:rsidR="00F06CBE" w:rsidRPr="00A0416B">
        <w:rPr>
          <w:rFonts w:ascii="Arial Narrow" w:hAnsi="Arial Narrow"/>
          <w:sz w:val="22"/>
          <w:szCs w:val="22"/>
          <w:lang w:val="ro-RO"/>
        </w:rPr>
        <w:t>. Indicatorii de realizare r</w:t>
      </w:r>
      <w:r w:rsidR="00A0416B" w:rsidRPr="00A0416B">
        <w:rPr>
          <w:rFonts w:ascii="Arial Narrow" w:hAnsi="Arial Narrow"/>
          <w:sz w:val="22"/>
          <w:szCs w:val="22"/>
          <w:lang w:val="ro-RO"/>
        </w:rPr>
        <w:t>e</w:t>
      </w:r>
      <w:r w:rsidR="00F06CBE" w:rsidRPr="00A0416B">
        <w:rPr>
          <w:rFonts w:ascii="Arial Narrow" w:hAnsi="Arial Narrow"/>
          <w:sz w:val="22"/>
          <w:szCs w:val="22"/>
          <w:lang w:val="ro-RO"/>
        </w:rPr>
        <w:t>flectă ceea ce s-a produs prin implementarea proiectelor (și sunt indicați orientativ, la capitolul anterior</w:t>
      </w:r>
      <w:r w:rsidR="00A0416B" w:rsidRPr="00A0416B">
        <w:rPr>
          <w:rFonts w:ascii="Arial Narrow" w:hAnsi="Arial Narrow"/>
          <w:sz w:val="22"/>
          <w:szCs w:val="22"/>
          <w:lang w:val="ro-RO"/>
        </w:rPr>
        <w:t>) iar cei de rezultat măsoară avantajele resimțite de beneficiarii finali ai acestor proiecte.</w:t>
      </w:r>
    </w:p>
    <w:p w14:paraId="68E89A01" w14:textId="77777777" w:rsidR="00680BEC" w:rsidRPr="00F4472F" w:rsidRDefault="00680BEC" w:rsidP="00680BEC">
      <w:pPr>
        <w:pStyle w:val="Default"/>
        <w:jc w:val="both"/>
        <w:rPr>
          <w:rFonts w:ascii="Arial Narrow" w:hAnsi="Arial Narrow"/>
          <w:sz w:val="22"/>
          <w:szCs w:val="22"/>
          <w:highlight w:val="yellow"/>
          <w:lang w:val="ro-RO"/>
        </w:rPr>
      </w:pPr>
    </w:p>
    <w:p w14:paraId="3E68F9FF" w14:textId="77777777" w:rsidR="00680BEC" w:rsidRPr="009D417E" w:rsidRDefault="00680BEC" w:rsidP="00680BEC">
      <w:pPr>
        <w:pStyle w:val="Default"/>
        <w:jc w:val="both"/>
        <w:rPr>
          <w:rFonts w:ascii="Arial Narrow" w:hAnsi="Arial Narrow"/>
          <w:sz w:val="22"/>
          <w:szCs w:val="22"/>
          <w:lang w:val="ro-RO"/>
        </w:rPr>
      </w:pPr>
      <w:r w:rsidRPr="009D417E">
        <w:rPr>
          <w:rFonts w:ascii="Arial Narrow" w:hAnsi="Arial Narrow"/>
          <w:b/>
          <w:bCs/>
          <w:sz w:val="22"/>
          <w:szCs w:val="22"/>
          <w:lang w:val="ro-RO"/>
        </w:rPr>
        <w:t>Revizuirea SDL</w:t>
      </w:r>
      <w:r w:rsidRPr="009D417E">
        <w:rPr>
          <w:rFonts w:ascii="Arial Narrow" w:hAnsi="Arial Narrow"/>
          <w:sz w:val="22"/>
          <w:szCs w:val="22"/>
          <w:lang w:val="ro-RO"/>
        </w:rPr>
        <w:t xml:space="preserve"> se va face periodic </w:t>
      </w:r>
      <w:r w:rsidR="00141152" w:rsidRPr="009D417E">
        <w:rPr>
          <w:rFonts w:ascii="Arial Narrow" w:hAnsi="Arial Narrow"/>
          <w:sz w:val="22"/>
          <w:szCs w:val="22"/>
          <w:lang w:val="ro-RO"/>
        </w:rPr>
        <w:t>î</w:t>
      </w:r>
      <w:r w:rsidRPr="009D417E">
        <w:rPr>
          <w:rFonts w:ascii="Arial Narrow" w:hAnsi="Arial Narrow"/>
          <w:sz w:val="22"/>
          <w:szCs w:val="22"/>
          <w:lang w:val="ro-RO"/>
        </w:rPr>
        <w:t>n scopul evalu</w:t>
      </w:r>
      <w:r w:rsidR="00141152" w:rsidRPr="009D417E">
        <w:rPr>
          <w:rFonts w:ascii="Arial Narrow" w:hAnsi="Arial Narrow"/>
          <w:sz w:val="22"/>
          <w:szCs w:val="22"/>
          <w:lang w:val="ro-RO"/>
        </w:rPr>
        <w:t>ă</w:t>
      </w:r>
      <w:r w:rsidRPr="009D417E">
        <w:rPr>
          <w:rFonts w:ascii="Arial Narrow" w:hAnsi="Arial Narrow"/>
          <w:sz w:val="22"/>
          <w:szCs w:val="22"/>
          <w:lang w:val="ro-RO"/>
        </w:rPr>
        <w:t xml:space="preserve">rii stadiului de implementare, </w:t>
      </w:r>
      <w:r w:rsidR="00141152" w:rsidRPr="009D417E">
        <w:rPr>
          <w:rFonts w:ascii="Arial Narrow" w:hAnsi="Arial Narrow"/>
          <w:sz w:val="22"/>
          <w:szCs w:val="22"/>
          <w:lang w:val="ro-RO"/>
        </w:rPr>
        <w:t>î</w:t>
      </w:r>
      <w:r w:rsidRPr="009D417E">
        <w:rPr>
          <w:rFonts w:ascii="Arial Narrow" w:hAnsi="Arial Narrow"/>
          <w:sz w:val="22"/>
          <w:szCs w:val="22"/>
          <w:lang w:val="ro-RO"/>
        </w:rPr>
        <w:t>n vederea analizei comparative a indicatorilor de monitorizare. Necesitatea re</w:t>
      </w:r>
      <w:r w:rsidR="00C90B6C">
        <w:rPr>
          <w:rFonts w:ascii="Arial Narrow" w:hAnsi="Arial Narrow"/>
          <w:sz w:val="22"/>
          <w:szCs w:val="22"/>
          <w:lang w:val="ro-RO"/>
        </w:rPr>
        <w:t>v</w:t>
      </w:r>
      <w:r w:rsidRPr="009D417E">
        <w:rPr>
          <w:rFonts w:ascii="Arial Narrow" w:hAnsi="Arial Narrow"/>
          <w:sz w:val="22"/>
          <w:szCs w:val="22"/>
          <w:lang w:val="ro-RO"/>
        </w:rPr>
        <w:t>izuirii SDL este</w:t>
      </w:r>
      <w:r w:rsidR="008421D2">
        <w:rPr>
          <w:rFonts w:ascii="Arial Narrow" w:hAnsi="Arial Narrow"/>
          <w:sz w:val="22"/>
          <w:szCs w:val="22"/>
          <w:lang w:val="ro-RO"/>
        </w:rPr>
        <w:t xml:space="preserve"> una</w:t>
      </w:r>
      <w:r w:rsidRPr="009D417E">
        <w:rPr>
          <w:rFonts w:ascii="Arial Narrow" w:hAnsi="Arial Narrow"/>
          <w:sz w:val="22"/>
          <w:szCs w:val="22"/>
          <w:lang w:val="ro-RO"/>
        </w:rPr>
        <w:t xml:space="preserve"> de actualizare </w:t>
      </w:r>
      <w:r w:rsidR="00141152" w:rsidRPr="009D417E">
        <w:rPr>
          <w:rFonts w:ascii="Arial Narrow" w:hAnsi="Arial Narrow"/>
          <w:sz w:val="22"/>
          <w:szCs w:val="22"/>
          <w:lang w:val="ro-RO"/>
        </w:rPr>
        <w:t>ș</w:t>
      </w:r>
      <w:r w:rsidRPr="009D417E">
        <w:rPr>
          <w:rFonts w:ascii="Arial Narrow" w:hAnsi="Arial Narrow"/>
          <w:sz w:val="22"/>
          <w:szCs w:val="22"/>
          <w:lang w:val="ro-RO"/>
        </w:rPr>
        <w:t>i adaptare conform modific</w:t>
      </w:r>
      <w:r w:rsidR="00141152" w:rsidRPr="009D417E">
        <w:rPr>
          <w:rFonts w:ascii="Arial Narrow" w:hAnsi="Arial Narrow"/>
          <w:sz w:val="22"/>
          <w:szCs w:val="22"/>
          <w:lang w:val="ro-RO"/>
        </w:rPr>
        <w:t>ă</w:t>
      </w:r>
      <w:r w:rsidRPr="009D417E">
        <w:rPr>
          <w:rFonts w:ascii="Arial Narrow" w:hAnsi="Arial Narrow"/>
          <w:sz w:val="22"/>
          <w:szCs w:val="22"/>
          <w:lang w:val="ro-RO"/>
        </w:rPr>
        <w:t>rilor cadrului legislativ specific</w:t>
      </w:r>
      <w:r w:rsidR="00141152" w:rsidRPr="009D417E">
        <w:rPr>
          <w:rFonts w:ascii="Arial Narrow" w:hAnsi="Arial Narrow"/>
          <w:sz w:val="22"/>
          <w:szCs w:val="22"/>
          <w:lang w:val="ro-RO"/>
        </w:rPr>
        <w:t xml:space="preserve"> sau de context</w:t>
      </w:r>
      <w:r w:rsidRPr="009D417E">
        <w:rPr>
          <w:rFonts w:ascii="Arial Narrow" w:hAnsi="Arial Narrow"/>
          <w:sz w:val="22"/>
          <w:szCs w:val="22"/>
          <w:lang w:val="ro-RO"/>
        </w:rPr>
        <w:t xml:space="preserve">. </w:t>
      </w:r>
      <w:r w:rsidR="00141152" w:rsidRPr="009D417E">
        <w:rPr>
          <w:rFonts w:ascii="Arial Narrow" w:hAnsi="Arial Narrow"/>
          <w:sz w:val="22"/>
          <w:szCs w:val="22"/>
          <w:lang w:val="ro-RO"/>
        </w:rPr>
        <w:t xml:space="preserve">Orice revizuire se va face </w:t>
      </w:r>
      <w:r w:rsidR="00234D28" w:rsidRPr="009D417E">
        <w:rPr>
          <w:rFonts w:ascii="Arial Narrow" w:hAnsi="Arial Narrow"/>
          <w:sz w:val="22"/>
          <w:szCs w:val="22"/>
          <w:lang w:val="ro-RO"/>
        </w:rPr>
        <w:t>în concordanță cu metodologia care a stat la baza elaborării Strategiei de Dezvoltare Locală</w:t>
      </w:r>
    </w:p>
    <w:p w14:paraId="5C4B791C" w14:textId="77777777" w:rsidR="00234D28" w:rsidRPr="00F4472F" w:rsidRDefault="00234D28" w:rsidP="00680BEC">
      <w:pPr>
        <w:pStyle w:val="Default"/>
        <w:jc w:val="both"/>
        <w:rPr>
          <w:rFonts w:ascii="Arial Narrow" w:hAnsi="Arial Narrow"/>
          <w:sz w:val="22"/>
          <w:szCs w:val="22"/>
          <w:highlight w:val="yellow"/>
          <w:lang w:val="ro-RO"/>
        </w:rPr>
      </w:pPr>
    </w:p>
    <w:p w14:paraId="56722054" w14:textId="77777777" w:rsidR="00680BEC" w:rsidRPr="009E739C" w:rsidRDefault="00234D28" w:rsidP="00680BEC">
      <w:pPr>
        <w:pStyle w:val="Default"/>
        <w:jc w:val="both"/>
        <w:rPr>
          <w:rFonts w:ascii="Arial Narrow" w:hAnsi="Arial Narrow"/>
          <w:sz w:val="22"/>
          <w:szCs w:val="22"/>
          <w:lang w:val="ro-RO"/>
        </w:rPr>
      </w:pPr>
      <w:r w:rsidRPr="009E739C">
        <w:rPr>
          <w:rFonts w:ascii="Arial Narrow" w:hAnsi="Arial Narrow"/>
          <w:sz w:val="22"/>
          <w:szCs w:val="22"/>
          <w:lang w:val="ro-RO"/>
        </w:rPr>
        <w:t xml:space="preserve">Revizuirea va ține cont de </w:t>
      </w:r>
      <w:r w:rsidR="00680BEC" w:rsidRPr="009E739C">
        <w:rPr>
          <w:rFonts w:ascii="Arial Narrow" w:hAnsi="Arial Narrow"/>
          <w:sz w:val="22"/>
          <w:szCs w:val="22"/>
          <w:lang w:val="ro-RO"/>
        </w:rPr>
        <w:t>urm</w:t>
      </w:r>
      <w:r w:rsidRPr="009E739C">
        <w:rPr>
          <w:rFonts w:ascii="Arial Narrow" w:hAnsi="Arial Narrow"/>
          <w:sz w:val="22"/>
          <w:szCs w:val="22"/>
          <w:lang w:val="ro-RO"/>
        </w:rPr>
        <w:t>ă</w:t>
      </w:r>
      <w:r w:rsidR="00680BEC" w:rsidRPr="009E739C">
        <w:rPr>
          <w:rFonts w:ascii="Arial Narrow" w:hAnsi="Arial Narrow"/>
          <w:sz w:val="22"/>
          <w:szCs w:val="22"/>
          <w:lang w:val="ro-RO"/>
        </w:rPr>
        <w:t xml:space="preserve">toarele </w:t>
      </w:r>
      <w:r w:rsidRPr="009E739C">
        <w:rPr>
          <w:rFonts w:ascii="Arial Narrow" w:hAnsi="Arial Narrow"/>
          <w:sz w:val="22"/>
          <w:szCs w:val="22"/>
          <w:lang w:val="ro-RO"/>
        </w:rPr>
        <w:t>aspecte</w:t>
      </w:r>
      <w:r w:rsidR="00680BEC" w:rsidRPr="009E739C">
        <w:rPr>
          <w:rFonts w:ascii="Arial Narrow" w:hAnsi="Arial Narrow"/>
          <w:sz w:val="22"/>
          <w:szCs w:val="22"/>
          <w:lang w:val="ro-RO"/>
        </w:rPr>
        <w:t>:</w:t>
      </w:r>
    </w:p>
    <w:p w14:paraId="734F2BB3" w14:textId="77777777" w:rsidR="00680BEC" w:rsidRPr="009E739C" w:rsidRDefault="00680BEC" w:rsidP="00393059">
      <w:pPr>
        <w:pStyle w:val="Default"/>
        <w:numPr>
          <w:ilvl w:val="0"/>
          <w:numId w:val="72"/>
        </w:numPr>
        <w:jc w:val="both"/>
        <w:rPr>
          <w:rFonts w:ascii="Arial Narrow" w:hAnsi="Arial Narrow"/>
          <w:sz w:val="22"/>
          <w:szCs w:val="22"/>
          <w:lang w:val="ro-RO"/>
        </w:rPr>
      </w:pPr>
      <w:r w:rsidRPr="009E739C">
        <w:rPr>
          <w:rFonts w:ascii="Arial Narrow" w:hAnsi="Arial Narrow"/>
          <w:sz w:val="22"/>
          <w:szCs w:val="22"/>
          <w:lang w:val="ro-RO"/>
        </w:rPr>
        <w:t>Rezultatele monitoriz</w:t>
      </w:r>
      <w:r w:rsidR="002D25B7">
        <w:rPr>
          <w:rFonts w:ascii="Arial Narrow" w:hAnsi="Arial Narrow"/>
          <w:sz w:val="22"/>
          <w:szCs w:val="22"/>
          <w:lang w:val="ro-RO"/>
        </w:rPr>
        <w:t>ă</w:t>
      </w:r>
      <w:r w:rsidRPr="009E739C">
        <w:rPr>
          <w:rFonts w:ascii="Arial Narrow" w:hAnsi="Arial Narrow"/>
          <w:sz w:val="22"/>
          <w:szCs w:val="22"/>
          <w:lang w:val="ro-RO"/>
        </w:rPr>
        <w:t>rii implement</w:t>
      </w:r>
      <w:r w:rsidR="002D25B7">
        <w:rPr>
          <w:rFonts w:ascii="Arial Narrow" w:hAnsi="Arial Narrow"/>
          <w:sz w:val="22"/>
          <w:szCs w:val="22"/>
          <w:lang w:val="ro-RO"/>
        </w:rPr>
        <w:t>ă</w:t>
      </w:r>
      <w:r w:rsidRPr="009E739C">
        <w:rPr>
          <w:rFonts w:ascii="Arial Narrow" w:hAnsi="Arial Narrow"/>
          <w:sz w:val="22"/>
          <w:szCs w:val="22"/>
          <w:lang w:val="ro-RO"/>
        </w:rPr>
        <w:t xml:space="preserve">rii </w:t>
      </w:r>
      <w:r w:rsidR="009E739C">
        <w:rPr>
          <w:rFonts w:ascii="Arial Narrow" w:hAnsi="Arial Narrow"/>
          <w:sz w:val="22"/>
          <w:szCs w:val="22"/>
          <w:lang w:val="ro-RO"/>
        </w:rPr>
        <w:t>ș</w:t>
      </w:r>
      <w:r w:rsidRPr="009E739C">
        <w:rPr>
          <w:rFonts w:ascii="Arial Narrow" w:hAnsi="Arial Narrow"/>
          <w:sz w:val="22"/>
          <w:szCs w:val="22"/>
          <w:lang w:val="ro-RO"/>
        </w:rPr>
        <w:t>i ev</w:t>
      </w:r>
      <w:r w:rsidR="008421D2">
        <w:rPr>
          <w:rFonts w:ascii="Arial Narrow" w:hAnsi="Arial Narrow"/>
          <w:sz w:val="22"/>
          <w:szCs w:val="22"/>
          <w:lang w:val="ro-RO"/>
        </w:rPr>
        <w:t>a</w:t>
      </w:r>
      <w:r w:rsidRPr="009E739C">
        <w:rPr>
          <w:rFonts w:ascii="Arial Narrow" w:hAnsi="Arial Narrow"/>
          <w:sz w:val="22"/>
          <w:szCs w:val="22"/>
          <w:lang w:val="ro-RO"/>
        </w:rPr>
        <w:t>lu</w:t>
      </w:r>
      <w:r w:rsidR="002D25B7">
        <w:rPr>
          <w:rFonts w:ascii="Arial Narrow" w:hAnsi="Arial Narrow"/>
          <w:sz w:val="22"/>
          <w:szCs w:val="22"/>
          <w:lang w:val="ro-RO"/>
        </w:rPr>
        <w:t>ă</w:t>
      </w:r>
      <w:r w:rsidRPr="009E739C">
        <w:rPr>
          <w:rFonts w:ascii="Arial Narrow" w:hAnsi="Arial Narrow"/>
          <w:sz w:val="22"/>
          <w:szCs w:val="22"/>
          <w:lang w:val="ro-RO"/>
        </w:rPr>
        <w:t>rii impactului strategiei p</w:t>
      </w:r>
      <w:r w:rsidR="009E739C">
        <w:rPr>
          <w:rFonts w:ascii="Arial Narrow" w:hAnsi="Arial Narrow"/>
          <w:sz w:val="22"/>
          <w:szCs w:val="22"/>
          <w:lang w:val="ro-RO"/>
        </w:rPr>
        <w:t>â</w:t>
      </w:r>
      <w:r w:rsidRPr="009E739C">
        <w:rPr>
          <w:rFonts w:ascii="Arial Narrow" w:hAnsi="Arial Narrow"/>
          <w:sz w:val="22"/>
          <w:szCs w:val="22"/>
          <w:lang w:val="ro-RO"/>
        </w:rPr>
        <w:t>n</w:t>
      </w:r>
      <w:r w:rsidR="009E739C">
        <w:rPr>
          <w:rFonts w:ascii="Arial Narrow" w:hAnsi="Arial Narrow"/>
          <w:sz w:val="22"/>
          <w:szCs w:val="22"/>
          <w:lang w:val="ro-RO"/>
        </w:rPr>
        <w:t>ă</w:t>
      </w:r>
      <w:r w:rsidRPr="009E739C">
        <w:rPr>
          <w:rFonts w:ascii="Arial Narrow" w:hAnsi="Arial Narrow"/>
          <w:sz w:val="22"/>
          <w:szCs w:val="22"/>
          <w:lang w:val="ro-RO"/>
        </w:rPr>
        <w:t xml:space="preserve"> la momentul revizuirii</w:t>
      </w:r>
    </w:p>
    <w:p w14:paraId="3F4C7587" w14:textId="77777777" w:rsidR="00680BEC" w:rsidRPr="009E739C" w:rsidRDefault="00680BEC" w:rsidP="00393059">
      <w:pPr>
        <w:pStyle w:val="Default"/>
        <w:numPr>
          <w:ilvl w:val="0"/>
          <w:numId w:val="72"/>
        </w:numPr>
        <w:jc w:val="both"/>
        <w:rPr>
          <w:rFonts w:ascii="Arial Narrow" w:hAnsi="Arial Narrow"/>
          <w:sz w:val="22"/>
          <w:szCs w:val="22"/>
          <w:lang w:val="ro-RO"/>
        </w:rPr>
      </w:pPr>
      <w:r w:rsidRPr="009E739C">
        <w:rPr>
          <w:rFonts w:ascii="Arial Narrow" w:hAnsi="Arial Narrow"/>
          <w:sz w:val="22"/>
          <w:szCs w:val="22"/>
          <w:lang w:val="ro-RO"/>
        </w:rPr>
        <w:t>Evolu</w:t>
      </w:r>
      <w:r w:rsidR="009E739C">
        <w:rPr>
          <w:rFonts w:ascii="Arial Narrow" w:hAnsi="Arial Narrow"/>
          <w:sz w:val="22"/>
          <w:szCs w:val="22"/>
          <w:lang w:val="ro-RO"/>
        </w:rPr>
        <w:t>ț</w:t>
      </w:r>
      <w:r w:rsidRPr="009E739C">
        <w:rPr>
          <w:rFonts w:ascii="Arial Narrow" w:hAnsi="Arial Narrow"/>
          <w:sz w:val="22"/>
          <w:szCs w:val="22"/>
          <w:lang w:val="ro-RO"/>
        </w:rPr>
        <w:t>ia bugetului local</w:t>
      </w:r>
    </w:p>
    <w:p w14:paraId="73458D7D" w14:textId="77777777" w:rsidR="00680BEC" w:rsidRPr="009E739C" w:rsidRDefault="00C624C6" w:rsidP="00393059">
      <w:pPr>
        <w:pStyle w:val="Default"/>
        <w:numPr>
          <w:ilvl w:val="0"/>
          <w:numId w:val="72"/>
        </w:numPr>
        <w:jc w:val="both"/>
        <w:rPr>
          <w:rFonts w:ascii="Arial Narrow" w:hAnsi="Arial Narrow"/>
          <w:sz w:val="22"/>
          <w:szCs w:val="22"/>
          <w:lang w:val="ro-RO"/>
        </w:rPr>
      </w:pPr>
      <w:r>
        <w:rPr>
          <w:rFonts w:ascii="Arial Narrow" w:hAnsi="Arial Narrow"/>
          <w:sz w:val="22"/>
          <w:szCs w:val="22"/>
          <w:lang w:val="ro-RO"/>
        </w:rPr>
        <w:t>Modificările legislative cu impact direct</w:t>
      </w:r>
      <w:r w:rsidR="00680BEC" w:rsidRPr="009E739C">
        <w:rPr>
          <w:rFonts w:ascii="Arial Narrow" w:hAnsi="Arial Narrow"/>
          <w:sz w:val="22"/>
          <w:szCs w:val="22"/>
          <w:lang w:val="ro-RO"/>
        </w:rPr>
        <w:t xml:space="preserve"> asupra </w:t>
      </w:r>
      <w:r w:rsidR="009D417E" w:rsidRPr="009E739C">
        <w:rPr>
          <w:rFonts w:ascii="Arial Narrow" w:hAnsi="Arial Narrow"/>
          <w:sz w:val="22"/>
          <w:szCs w:val="22"/>
          <w:lang w:val="ro-RO"/>
        </w:rPr>
        <w:t>comunității</w:t>
      </w:r>
    </w:p>
    <w:p w14:paraId="4E51DF42" w14:textId="77777777" w:rsidR="00680BEC" w:rsidRDefault="00680BEC" w:rsidP="00393059">
      <w:pPr>
        <w:pStyle w:val="Default"/>
        <w:numPr>
          <w:ilvl w:val="0"/>
          <w:numId w:val="72"/>
        </w:numPr>
        <w:jc w:val="both"/>
        <w:rPr>
          <w:rFonts w:ascii="Arial Narrow" w:hAnsi="Arial Narrow"/>
          <w:sz w:val="22"/>
          <w:szCs w:val="22"/>
          <w:lang w:val="ro-RO"/>
        </w:rPr>
      </w:pPr>
      <w:r w:rsidRPr="009E739C">
        <w:rPr>
          <w:rFonts w:ascii="Arial Narrow" w:hAnsi="Arial Narrow"/>
          <w:sz w:val="22"/>
          <w:szCs w:val="22"/>
          <w:lang w:val="ro-RO"/>
        </w:rPr>
        <w:lastRenderedPageBreak/>
        <w:t>Modific</w:t>
      </w:r>
      <w:r w:rsidR="00C267CB">
        <w:rPr>
          <w:rFonts w:ascii="Arial Narrow" w:hAnsi="Arial Narrow"/>
          <w:sz w:val="22"/>
          <w:szCs w:val="22"/>
          <w:lang w:val="ro-RO"/>
        </w:rPr>
        <w:t>ă</w:t>
      </w:r>
      <w:r w:rsidRPr="009E739C">
        <w:rPr>
          <w:rFonts w:ascii="Arial Narrow" w:hAnsi="Arial Narrow"/>
          <w:sz w:val="22"/>
          <w:szCs w:val="22"/>
          <w:lang w:val="ro-RO"/>
        </w:rPr>
        <w:t xml:space="preserve">ri </w:t>
      </w:r>
      <w:r w:rsidR="009E739C" w:rsidRPr="009E739C">
        <w:rPr>
          <w:rFonts w:ascii="Arial Narrow" w:hAnsi="Arial Narrow"/>
          <w:sz w:val="22"/>
          <w:szCs w:val="22"/>
          <w:lang w:val="ro-RO"/>
        </w:rPr>
        <w:t>î</w:t>
      </w:r>
      <w:r w:rsidRPr="009E739C">
        <w:rPr>
          <w:rFonts w:ascii="Arial Narrow" w:hAnsi="Arial Narrow"/>
          <w:sz w:val="22"/>
          <w:szCs w:val="22"/>
          <w:lang w:val="ro-RO"/>
        </w:rPr>
        <w:t>n strategiile na</w:t>
      </w:r>
      <w:r w:rsidR="009E739C" w:rsidRPr="009E739C">
        <w:rPr>
          <w:rFonts w:ascii="Arial Narrow" w:hAnsi="Arial Narrow"/>
          <w:sz w:val="22"/>
          <w:szCs w:val="22"/>
          <w:lang w:val="ro-RO"/>
        </w:rPr>
        <w:t>ț</w:t>
      </w:r>
      <w:r w:rsidRPr="009E739C">
        <w:rPr>
          <w:rFonts w:ascii="Arial Narrow" w:hAnsi="Arial Narrow"/>
          <w:sz w:val="22"/>
          <w:szCs w:val="22"/>
          <w:lang w:val="ro-RO"/>
        </w:rPr>
        <w:t>ionale, regionale sau jude</w:t>
      </w:r>
      <w:r w:rsidR="00C624C6">
        <w:rPr>
          <w:rFonts w:ascii="Arial Narrow" w:hAnsi="Arial Narrow"/>
          <w:sz w:val="22"/>
          <w:szCs w:val="22"/>
          <w:lang w:val="ro-RO"/>
        </w:rPr>
        <w:t>ț</w:t>
      </w:r>
      <w:r w:rsidRPr="009E739C">
        <w:rPr>
          <w:rFonts w:ascii="Arial Narrow" w:hAnsi="Arial Narrow"/>
          <w:sz w:val="22"/>
          <w:szCs w:val="22"/>
          <w:lang w:val="ro-RO"/>
        </w:rPr>
        <w:t>ene, cu efecte directe asupra Ora</w:t>
      </w:r>
      <w:r w:rsidR="002D25B7">
        <w:rPr>
          <w:rFonts w:ascii="Arial Narrow" w:hAnsi="Arial Narrow"/>
          <w:sz w:val="22"/>
          <w:szCs w:val="22"/>
          <w:lang w:val="ro-RO"/>
        </w:rPr>
        <w:t>ș</w:t>
      </w:r>
      <w:r w:rsidRPr="009E739C">
        <w:rPr>
          <w:rFonts w:ascii="Arial Narrow" w:hAnsi="Arial Narrow"/>
          <w:sz w:val="22"/>
          <w:szCs w:val="22"/>
          <w:lang w:val="ro-RO"/>
        </w:rPr>
        <w:t xml:space="preserve">ului </w:t>
      </w:r>
      <w:r w:rsidR="009E739C" w:rsidRPr="009E739C">
        <w:rPr>
          <w:rFonts w:ascii="Arial Narrow" w:hAnsi="Arial Narrow"/>
          <w:sz w:val="22"/>
          <w:szCs w:val="22"/>
          <w:lang w:val="ro-RO"/>
        </w:rPr>
        <w:t>Bucecea</w:t>
      </w:r>
    </w:p>
    <w:p w14:paraId="35EEC1B7" w14:textId="77777777" w:rsidR="00C624C6" w:rsidRPr="009E739C" w:rsidRDefault="00C624C6" w:rsidP="00393059">
      <w:pPr>
        <w:pStyle w:val="Default"/>
        <w:numPr>
          <w:ilvl w:val="0"/>
          <w:numId w:val="72"/>
        </w:numPr>
        <w:jc w:val="both"/>
        <w:rPr>
          <w:rFonts w:ascii="Arial Narrow" w:hAnsi="Arial Narrow"/>
          <w:sz w:val="22"/>
          <w:szCs w:val="22"/>
          <w:lang w:val="ro-RO"/>
        </w:rPr>
      </w:pPr>
      <w:r>
        <w:rPr>
          <w:rFonts w:ascii="Arial Narrow" w:hAnsi="Arial Narrow"/>
          <w:sz w:val="22"/>
          <w:szCs w:val="22"/>
          <w:lang w:val="ro-RO"/>
        </w:rPr>
        <w:t xml:space="preserve">Alte modificări contextuale cu impact </w:t>
      </w:r>
      <w:r w:rsidR="002D25B7">
        <w:rPr>
          <w:rFonts w:ascii="Arial Narrow" w:hAnsi="Arial Narrow"/>
          <w:sz w:val="22"/>
          <w:szCs w:val="22"/>
          <w:lang w:val="ro-RO"/>
        </w:rPr>
        <w:t>semnificativ</w:t>
      </w:r>
      <w:r>
        <w:rPr>
          <w:rFonts w:ascii="Arial Narrow" w:hAnsi="Arial Narrow"/>
          <w:sz w:val="22"/>
          <w:szCs w:val="22"/>
          <w:lang w:val="ro-RO"/>
        </w:rPr>
        <w:t xml:space="preserve"> asupra comunității.</w:t>
      </w:r>
    </w:p>
    <w:p w14:paraId="238A620C" w14:textId="77777777" w:rsidR="009E739C" w:rsidRDefault="009E739C" w:rsidP="009E739C">
      <w:pPr>
        <w:pStyle w:val="Default"/>
        <w:jc w:val="both"/>
        <w:rPr>
          <w:rFonts w:ascii="Arial Narrow" w:hAnsi="Arial Narrow"/>
          <w:sz w:val="22"/>
          <w:szCs w:val="22"/>
          <w:highlight w:val="yellow"/>
          <w:lang w:val="ro-RO"/>
        </w:rPr>
      </w:pPr>
    </w:p>
    <w:p w14:paraId="0EE034AA" w14:textId="77777777" w:rsidR="009E739C" w:rsidRPr="00F4472F" w:rsidRDefault="009E739C" w:rsidP="00680BEC">
      <w:pPr>
        <w:pStyle w:val="Default"/>
        <w:jc w:val="both"/>
        <w:rPr>
          <w:rFonts w:ascii="Arial Narrow" w:hAnsi="Arial Narrow"/>
          <w:sz w:val="22"/>
          <w:szCs w:val="22"/>
          <w:highlight w:val="yellow"/>
          <w:lang w:val="ro-RO"/>
        </w:rPr>
      </w:pPr>
    </w:p>
    <w:p w14:paraId="4A510A1D" w14:textId="77777777" w:rsidR="00680BEC" w:rsidRPr="006849CA" w:rsidRDefault="002D25B7" w:rsidP="0039718A">
      <w:pPr>
        <w:pStyle w:val="Default"/>
        <w:spacing w:after="120"/>
        <w:jc w:val="both"/>
        <w:rPr>
          <w:rFonts w:ascii="Arial Narrow" w:hAnsi="Arial Narrow"/>
          <w:b/>
          <w:bCs/>
          <w:sz w:val="22"/>
          <w:szCs w:val="22"/>
          <w:lang w:val="ro-RO"/>
        </w:rPr>
      </w:pPr>
      <w:r w:rsidRPr="006849CA">
        <w:rPr>
          <w:rFonts w:ascii="Arial Narrow" w:hAnsi="Arial Narrow"/>
          <w:b/>
          <w:bCs/>
          <w:sz w:val="22"/>
          <w:szCs w:val="22"/>
          <w:lang w:val="ro-RO"/>
        </w:rPr>
        <w:t>Parteneriate locale</w:t>
      </w:r>
    </w:p>
    <w:p w14:paraId="21FDE8C2" w14:textId="77777777" w:rsidR="007F7FBC" w:rsidRDefault="00CA149B" w:rsidP="007F7FBC">
      <w:pPr>
        <w:pStyle w:val="Default"/>
        <w:spacing w:after="120"/>
        <w:jc w:val="both"/>
        <w:rPr>
          <w:rFonts w:ascii="Arial Narrow" w:hAnsi="Arial Narrow"/>
          <w:sz w:val="22"/>
          <w:szCs w:val="22"/>
          <w:lang w:val="ro-RO"/>
        </w:rPr>
      </w:pPr>
      <w:r>
        <w:rPr>
          <w:rFonts w:ascii="Arial Narrow" w:hAnsi="Arial Narrow"/>
          <w:sz w:val="22"/>
          <w:szCs w:val="22"/>
          <w:lang w:val="ro-RO"/>
        </w:rPr>
        <w:t>Dat</w:t>
      </w:r>
      <w:r w:rsidR="00AD2742">
        <w:rPr>
          <w:rFonts w:ascii="Arial Narrow" w:hAnsi="Arial Narrow"/>
          <w:sz w:val="22"/>
          <w:szCs w:val="22"/>
          <w:lang w:val="ro-RO"/>
        </w:rPr>
        <w:t>e</w:t>
      </w:r>
      <w:r>
        <w:rPr>
          <w:rFonts w:ascii="Arial Narrow" w:hAnsi="Arial Narrow"/>
          <w:sz w:val="22"/>
          <w:szCs w:val="22"/>
          <w:lang w:val="ro-RO"/>
        </w:rPr>
        <w:t xml:space="preserve"> fiind amploarea</w:t>
      </w:r>
      <w:r w:rsidR="00AD2742">
        <w:rPr>
          <w:rFonts w:ascii="Arial Narrow" w:hAnsi="Arial Narrow"/>
          <w:sz w:val="22"/>
          <w:szCs w:val="22"/>
          <w:lang w:val="ro-RO"/>
        </w:rPr>
        <w:t xml:space="preserve"> și impactul </w:t>
      </w:r>
      <w:r w:rsidR="0047245F">
        <w:rPr>
          <w:rFonts w:ascii="Arial Narrow" w:hAnsi="Arial Narrow"/>
          <w:sz w:val="22"/>
          <w:szCs w:val="22"/>
          <w:lang w:val="ro-RO"/>
        </w:rPr>
        <w:t>SDL</w:t>
      </w:r>
      <w:r w:rsidR="00680BEC" w:rsidRPr="002D25B7">
        <w:rPr>
          <w:rFonts w:ascii="Arial Narrow" w:hAnsi="Arial Narrow"/>
          <w:sz w:val="22"/>
          <w:szCs w:val="22"/>
          <w:lang w:val="ro-RO"/>
        </w:rPr>
        <w:t xml:space="preserve"> </w:t>
      </w:r>
      <w:r w:rsidR="00AD2742">
        <w:rPr>
          <w:rFonts w:ascii="Arial Narrow" w:hAnsi="Arial Narrow"/>
          <w:sz w:val="22"/>
          <w:szCs w:val="22"/>
          <w:lang w:val="ro-RO"/>
        </w:rPr>
        <w:t xml:space="preserve">la nivel local și regional, implementarea acesteia se poate realiza doar cu participarea/implicarea </w:t>
      </w:r>
      <w:r w:rsidR="000C7A70">
        <w:rPr>
          <w:rFonts w:ascii="Arial Narrow" w:hAnsi="Arial Narrow"/>
          <w:sz w:val="22"/>
          <w:szCs w:val="22"/>
          <w:lang w:val="ro-RO"/>
        </w:rPr>
        <w:t>reprezentanților</w:t>
      </w:r>
      <w:r w:rsidR="000C7A70" w:rsidRPr="002D25B7">
        <w:rPr>
          <w:rFonts w:ascii="Arial Narrow" w:hAnsi="Arial Narrow"/>
          <w:sz w:val="22"/>
          <w:szCs w:val="22"/>
          <w:lang w:val="ro-RO"/>
        </w:rPr>
        <w:t xml:space="preserve"> </w:t>
      </w:r>
      <w:r w:rsidR="00680BEC" w:rsidRPr="002D25B7">
        <w:rPr>
          <w:rFonts w:ascii="Arial Narrow" w:hAnsi="Arial Narrow"/>
          <w:sz w:val="22"/>
          <w:szCs w:val="22"/>
          <w:lang w:val="ro-RO"/>
        </w:rPr>
        <w:t xml:space="preserve">grupurilor de interese </w:t>
      </w:r>
      <w:r w:rsidR="000C7A70">
        <w:rPr>
          <w:rFonts w:ascii="Arial Narrow" w:hAnsi="Arial Narrow"/>
          <w:sz w:val="22"/>
          <w:szCs w:val="22"/>
          <w:lang w:val="ro-RO"/>
        </w:rPr>
        <w:t>ș</w:t>
      </w:r>
      <w:r w:rsidR="00680BEC" w:rsidRPr="002D25B7">
        <w:rPr>
          <w:rFonts w:ascii="Arial Narrow" w:hAnsi="Arial Narrow"/>
          <w:sz w:val="22"/>
          <w:szCs w:val="22"/>
          <w:lang w:val="ro-RO"/>
        </w:rPr>
        <w:t>i</w:t>
      </w:r>
      <w:r w:rsidR="000C7A70">
        <w:rPr>
          <w:rFonts w:ascii="Arial Narrow" w:hAnsi="Arial Narrow"/>
          <w:sz w:val="22"/>
          <w:szCs w:val="22"/>
          <w:lang w:val="ro-RO"/>
        </w:rPr>
        <w:t xml:space="preserve"> inițiative</w:t>
      </w:r>
      <w:r w:rsidR="00680BEC" w:rsidRPr="002D25B7">
        <w:rPr>
          <w:rFonts w:ascii="Arial Narrow" w:hAnsi="Arial Narrow"/>
          <w:sz w:val="22"/>
          <w:szCs w:val="22"/>
          <w:lang w:val="ro-RO"/>
        </w:rPr>
        <w:t xml:space="preserve"> vizate de strategie </w:t>
      </w:r>
      <w:r w:rsidR="0047245F">
        <w:rPr>
          <w:rFonts w:ascii="Arial Narrow" w:hAnsi="Arial Narrow"/>
          <w:sz w:val="22"/>
          <w:szCs w:val="22"/>
          <w:lang w:val="ro-RO"/>
        </w:rPr>
        <w:t>(</w:t>
      </w:r>
      <w:r w:rsidR="00680BEC" w:rsidRPr="002D25B7">
        <w:rPr>
          <w:rFonts w:ascii="Arial Narrow" w:hAnsi="Arial Narrow"/>
          <w:sz w:val="22"/>
          <w:szCs w:val="22"/>
          <w:lang w:val="ro-RO"/>
        </w:rPr>
        <w:t>prin obiectivele, direc</w:t>
      </w:r>
      <w:r w:rsidR="00A5073F">
        <w:rPr>
          <w:rFonts w:ascii="Arial Narrow" w:hAnsi="Arial Narrow"/>
          <w:sz w:val="22"/>
          <w:szCs w:val="22"/>
          <w:lang w:val="ro-RO"/>
        </w:rPr>
        <w:t>ț</w:t>
      </w:r>
      <w:r w:rsidR="00680BEC" w:rsidRPr="002D25B7">
        <w:rPr>
          <w:rFonts w:ascii="Arial Narrow" w:hAnsi="Arial Narrow"/>
          <w:sz w:val="22"/>
          <w:szCs w:val="22"/>
          <w:lang w:val="ro-RO"/>
        </w:rPr>
        <w:t xml:space="preserve">iile </w:t>
      </w:r>
      <w:r w:rsidR="00A5073F">
        <w:rPr>
          <w:rFonts w:ascii="Arial Narrow" w:hAnsi="Arial Narrow"/>
          <w:sz w:val="22"/>
          <w:szCs w:val="22"/>
          <w:lang w:val="ro-RO"/>
        </w:rPr>
        <w:t>ș</w:t>
      </w:r>
      <w:r w:rsidR="00680BEC" w:rsidRPr="002D25B7">
        <w:rPr>
          <w:rFonts w:ascii="Arial Narrow" w:hAnsi="Arial Narrow"/>
          <w:sz w:val="22"/>
          <w:szCs w:val="22"/>
          <w:lang w:val="ro-RO"/>
        </w:rPr>
        <w:t>i ac</w:t>
      </w:r>
      <w:r w:rsidR="00A5073F">
        <w:rPr>
          <w:rFonts w:ascii="Arial Narrow" w:hAnsi="Arial Narrow"/>
          <w:sz w:val="22"/>
          <w:szCs w:val="22"/>
          <w:lang w:val="ro-RO"/>
        </w:rPr>
        <w:t>ț</w:t>
      </w:r>
      <w:r w:rsidR="00680BEC" w:rsidRPr="002D25B7">
        <w:rPr>
          <w:rFonts w:ascii="Arial Narrow" w:hAnsi="Arial Narrow"/>
          <w:sz w:val="22"/>
          <w:szCs w:val="22"/>
          <w:lang w:val="ro-RO"/>
        </w:rPr>
        <w:t>iunile de dezvoltare</w:t>
      </w:r>
      <w:r w:rsidR="0047245F">
        <w:rPr>
          <w:rFonts w:ascii="Arial Narrow" w:hAnsi="Arial Narrow"/>
          <w:sz w:val="22"/>
          <w:szCs w:val="22"/>
          <w:lang w:val="ro-RO"/>
        </w:rPr>
        <w:t xml:space="preserve"> trasate în acest document cadru)</w:t>
      </w:r>
      <w:r w:rsidR="00A5073F">
        <w:rPr>
          <w:rFonts w:ascii="Arial Narrow" w:hAnsi="Arial Narrow"/>
          <w:sz w:val="22"/>
          <w:szCs w:val="22"/>
          <w:lang w:val="ro-RO"/>
        </w:rPr>
        <w:t xml:space="preserve"> în acord cu principiile </w:t>
      </w:r>
      <w:r w:rsidR="00680BEC" w:rsidRPr="002D25B7">
        <w:rPr>
          <w:rFonts w:ascii="Arial Narrow" w:hAnsi="Arial Narrow"/>
          <w:sz w:val="22"/>
          <w:szCs w:val="22"/>
          <w:lang w:val="ro-RO"/>
        </w:rPr>
        <w:t>dezvolt</w:t>
      </w:r>
      <w:r w:rsidR="00A5073F">
        <w:rPr>
          <w:rFonts w:ascii="Arial Narrow" w:hAnsi="Arial Narrow"/>
          <w:sz w:val="22"/>
          <w:szCs w:val="22"/>
          <w:lang w:val="ro-RO"/>
        </w:rPr>
        <w:t>ării</w:t>
      </w:r>
      <w:r w:rsidR="00680BEC" w:rsidRPr="002D25B7">
        <w:rPr>
          <w:rFonts w:ascii="Arial Narrow" w:hAnsi="Arial Narrow"/>
          <w:sz w:val="22"/>
          <w:szCs w:val="22"/>
          <w:lang w:val="ro-RO"/>
        </w:rPr>
        <w:t xml:space="preserve"> durabil</w:t>
      </w:r>
      <w:r w:rsidR="00A5073F">
        <w:rPr>
          <w:rFonts w:ascii="Arial Narrow" w:hAnsi="Arial Narrow"/>
          <w:sz w:val="22"/>
          <w:szCs w:val="22"/>
          <w:lang w:val="ro-RO"/>
        </w:rPr>
        <w:t xml:space="preserve">e. </w:t>
      </w:r>
    </w:p>
    <w:p w14:paraId="24D7155F" w14:textId="77777777" w:rsidR="00680BEC" w:rsidRPr="002D25B7" w:rsidRDefault="00680BEC" w:rsidP="007F7FBC">
      <w:pPr>
        <w:pStyle w:val="Default"/>
        <w:spacing w:after="120"/>
        <w:jc w:val="both"/>
        <w:rPr>
          <w:rFonts w:ascii="Arial Narrow" w:hAnsi="Arial Narrow"/>
          <w:sz w:val="22"/>
          <w:szCs w:val="22"/>
          <w:lang w:val="ro-RO"/>
        </w:rPr>
      </w:pPr>
      <w:r w:rsidRPr="002D25B7">
        <w:rPr>
          <w:rFonts w:ascii="Arial Narrow" w:hAnsi="Arial Narrow"/>
          <w:sz w:val="22"/>
          <w:szCs w:val="22"/>
          <w:lang w:val="ro-RO"/>
        </w:rPr>
        <w:t>Principiul parteneriatului presupune, pe l</w:t>
      </w:r>
      <w:r w:rsidR="0047245F">
        <w:rPr>
          <w:rFonts w:ascii="Arial Narrow" w:hAnsi="Arial Narrow"/>
          <w:sz w:val="22"/>
          <w:szCs w:val="22"/>
          <w:lang w:val="ro-RO"/>
        </w:rPr>
        <w:t>â</w:t>
      </w:r>
      <w:r w:rsidRPr="002D25B7">
        <w:rPr>
          <w:rFonts w:ascii="Arial Narrow" w:hAnsi="Arial Narrow"/>
          <w:sz w:val="22"/>
          <w:szCs w:val="22"/>
          <w:lang w:val="ro-RO"/>
        </w:rPr>
        <w:t>ng</w:t>
      </w:r>
      <w:r w:rsidR="0047245F">
        <w:rPr>
          <w:rFonts w:ascii="Arial Narrow" w:hAnsi="Arial Narrow"/>
          <w:sz w:val="22"/>
          <w:szCs w:val="22"/>
          <w:lang w:val="ro-RO"/>
        </w:rPr>
        <w:t>ă</w:t>
      </w:r>
      <w:r w:rsidRPr="002D25B7">
        <w:rPr>
          <w:rFonts w:ascii="Arial Narrow" w:hAnsi="Arial Narrow"/>
          <w:sz w:val="22"/>
          <w:szCs w:val="22"/>
          <w:lang w:val="ro-RO"/>
        </w:rPr>
        <w:t xml:space="preserve"> implicarea direct</w:t>
      </w:r>
      <w:r w:rsidR="0028312B">
        <w:rPr>
          <w:rFonts w:ascii="Arial Narrow" w:hAnsi="Arial Narrow"/>
          <w:sz w:val="22"/>
          <w:szCs w:val="22"/>
          <w:lang w:val="ro-RO"/>
        </w:rPr>
        <w:t>ă</w:t>
      </w:r>
      <w:r w:rsidRPr="002D25B7">
        <w:rPr>
          <w:rFonts w:ascii="Arial Narrow" w:hAnsi="Arial Narrow"/>
          <w:sz w:val="22"/>
          <w:szCs w:val="22"/>
          <w:lang w:val="ro-RO"/>
        </w:rPr>
        <w:t xml:space="preserve"> a comunit</w:t>
      </w:r>
      <w:r w:rsidR="00751D0D">
        <w:rPr>
          <w:rFonts w:ascii="Arial Narrow" w:hAnsi="Arial Narrow"/>
          <w:sz w:val="22"/>
          <w:szCs w:val="22"/>
          <w:lang w:val="ro-RO"/>
        </w:rPr>
        <w:t>ăț</w:t>
      </w:r>
      <w:r w:rsidRPr="002D25B7">
        <w:rPr>
          <w:rFonts w:ascii="Arial Narrow" w:hAnsi="Arial Narrow"/>
          <w:sz w:val="22"/>
          <w:szCs w:val="22"/>
          <w:lang w:val="ro-RO"/>
        </w:rPr>
        <w:t>ii, prin cuno</w:t>
      </w:r>
      <w:r w:rsidR="0028312B">
        <w:rPr>
          <w:rFonts w:ascii="Arial Narrow" w:hAnsi="Arial Narrow"/>
          <w:sz w:val="22"/>
          <w:szCs w:val="22"/>
          <w:lang w:val="ro-RO"/>
        </w:rPr>
        <w:t>ș</w:t>
      </w:r>
      <w:r w:rsidRPr="002D25B7">
        <w:rPr>
          <w:rFonts w:ascii="Arial Narrow" w:hAnsi="Arial Narrow"/>
          <w:sz w:val="22"/>
          <w:szCs w:val="22"/>
          <w:lang w:val="ro-RO"/>
        </w:rPr>
        <w:t>tin</w:t>
      </w:r>
      <w:r w:rsidR="00751D0D">
        <w:rPr>
          <w:rFonts w:ascii="Arial Narrow" w:hAnsi="Arial Narrow"/>
          <w:sz w:val="22"/>
          <w:szCs w:val="22"/>
          <w:lang w:val="ro-RO"/>
        </w:rPr>
        <w:t>ț</w:t>
      </w:r>
      <w:r w:rsidRPr="002D25B7">
        <w:rPr>
          <w:rFonts w:ascii="Arial Narrow" w:hAnsi="Arial Narrow"/>
          <w:sz w:val="22"/>
          <w:szCs w:val="22"/>
          <w:lang w:val="ro-RO"/>
        </w:rPr>
        <w:t>e, experien</w:t>
      </w:r>
      <w:r w:rsidR="00751D0D">
        <w:rPr>
          <w:rFonts w:ascii="Arial Narrow" w:hAnsi="Arial Narrow"/>
          <w:sz w:val="22"/>
          <w:szCs w:val="22"/>
          <w:lang w:val="ro-RO"/>
        </w:rPr>
        <w:t>ță</w:t>
      </w:r>
      <w:r w:rsidRPr="002D25B7">
        <w:rPr>
          <w:rFonts w:ascii="Arial Narrow" w:hAnsi="Arial Narrow"/>
          <w:sz w:val="22"/>
          <w:szCs w:val="22"/>
          <w:lang w:val="ro-RO"/>
        </w:rPr>
        <w:t>, proiecte proprii</w:t>
      </w:r>
      <w:r w:rsidR="00751D0D">
        <w:rPr>
          <w:rFonts w:ascii="Arial Narrow" w:hAnsi="Arial Narrow"/>
          <w:sz w:val="22"/>
          <w:szCs w:val="22"/>
          <w:lang w:val="ro-RO"/>
        </w:rPr>
        <w:t xml:space="preserve"> ș</w:t>
      </w:r>
      <w:r w:rsidRPr="002D25B7">
        <w:rPr>
          <w:rFonts w:ascii="Arial Narrow" w:hAnsi="Arial Narrow"/>
          <w:sz w:val="22"/>
          <w:szCs w:val="22"/>
          <w:lang w:val="ro-RO"/>
        </w:rPr>
        <w:t>i participarea la consul</w:t>
      </w:r>
      <w:r w:rsidR="00751D0D">
        <w:rPr>
          <w:rFonts w:ascii="Arial Narrow" w:hAnsi="Arial Narrow"/>
          <w:sz w:val="22"/>
          <w:szCs w:val="22"/>
          <w:lang w:val="ro-RO"/>
        </w:rPr>
        <w:t>tă</w:t>
      </w:r>
      <w:r w:rsidRPr="002D25B7">
        <w:rPr>
          <w:rFonts w:ascii="Arial Narrow" w:hAnsi="Arial Narrow"/>
          <w:sz w:val="22"/>
          <w:szCs w:val="22"/>
          <w:lang w:val="ro-RO"/>
        </w:rPr>
        <w:t>rile publice pe care autoritatea public</w:t>
      </w:r>
      <w:r w:rsidR="00751D0D">
        <w:rPr>
          <w:rFonts w:ascii="Arial Narrow" w:hAnsi="Arial Narrow"/>
          <w:sz w:val="22"/>
          <w:szCs w:val="22"/>
          <w:lang w:val="ro-RO"/>
        </w:rPr>
        <w:t>ă</w:t>
      </w:r>
      <w:r w:rsidRPr="002D25B7">
        <w:rPr>
          <w:rFonts w:ascii="Arial Narrow" w:hAnsi="Arial Narrow"/>
          <w:sz w:val="22"/>
          <w:szCs w:val="22"/>
          <w:lang w:val="ro-RO"/>
        </w:rPr>
        <w:t xml:space="preserve"> local</w:t>
      </w:r>
      <w:r w:rsidR="00751D0D">
        <w:rPr>
          <w:rFonts w:ascii="Arial Narrow" w:hAnsi="Arial Narrow"/>
          <w:sz w:val="22"/>
          <w:szCs w:val="22"/>
          <w:lang w:val="ro-RO"/>
        </w:rPr>
        <w:t>ă</w:t>
      </w:r>
      <w:r w:rsidRPr="002D25B7">
        <w:rPr>
          <w:rFonts w:ascii="Arial Narrow" w:hAnsi="Arial Narrow"/>
          <w:sz w:val="22"/>
          <w:szCs w:val="22"/>
          <w:lang w:val="ro-RO"/>
        </w:rPr>
        <w:t xml:space="preserve"> le va organiza at</w:t>
      </w:r>
      <w:r w:rsidR="00751D0D">
        <w:rPr>
          <w:rFonts w:ascii="Arial Narrow" w:hAnsi="Arial Narrow"/>
          <w:sz w:val="22"/>
          <w:szCs w:val="22"/>
          <w:lang w:val="ro-RO"/>
        </w:rPr>
        <w:t>â</w:t>
      </w:r>
      <w:r w:rsidRPr="002D25B7">
        <w:rPr>
          <w:rFonts w:ascii="Arial Narrow" w:hAnsi="Arial Narrow"/>
          <w:sz w:val="22"/>
          <w:szCs w:val="22"/>
          <w:lang w:val="ro-RO"/>
        </w:rPr>
        <w:t xml:space="preserve">t </w:t>
      </w:r>
      <w:r w:rsidR="00751D0D">
        <w:rPr>
          <w:rFonts w:ascii="Arial Narrow" w:hAnsi="Arial Narrow"/>
          <w:sz w:val="22"/>
          <w:szCs w:val="22"/>
          <w:lang w:val="ro-RO"/>
        </w:rPr>
        <w:t>î</w:t>
      </w:r>
      <w:r w:rsidRPr="002D25B7">
        <w:rPr>
          <w:rFonts w:ascii="Arial Narrow" w:hAnsi="Arial Narrow"/>
          <w:sz w:val="22"/>
          <w:szCs w:val="22"/>
          <w:lang w:val="ro-RO"/>
        </w:rPr>
        <w:t xml:space="preserve">n contextul </w:t>
      </w:r>
      <w:r w:rsidR="007F7FBC">
        <w:rPr>
          <w:rFonts w:ascii="Arial Narrow" w:hAnsi="Arial Narrow"/>
          <w:sz w:val="22"/>
          <w:szCs w:val="22"/>
          <w:lang w:val="ro-RO"/>
        </w:rPr>
        <w:t>adoptării/</w:t>
      </w:r>
      <w:r w:rsidRPr="002D25B7">
        <w:rPr>
          <w:rFonts w:ascii="Arial Narrow" w:hAnsi="Arial Narrow"/>
          <w:sz w:val="22"/>
          <w:szCs w:val="22"/>
          <w:lang w:val="ro-RO"/>
        </w:rPr>
        <w:t>implement</w:t>
      </w:r>
      <w:r w:rsidR="0039718A">
        <w:rPr>
          <w:rFonts w:ascii="Arial Narrow" w:hAnsi="Arial Narrow"/>
          <w:sz w:val="22"/>
          <w:szCs w:val="22"/>
          <w:lang w:val="ro-RO"/>
        </w:rPr>
        <w:t>ă</w:t>
      </w:r>
      <w:r w:rsidRPr="002D25B7">
        <w:rPr>
          <w:rFonts w:ascii="Arial Narrow" w:hAnsi="Arial Narrow"/>
          <w:sz w:val="22"/>
          <w:szCs w:val="22"/>
          <w:lang w:val="ro-RO"/>
        </w:rPr>
        <w:t>rii strategiei, c</w:t>
      </w:r>
      <w:r w:rsidR="00751D0D">
        <w:rPr>
          <w:rFonts w:ascii="Arial Narrow" w:hAnsi="Arial Narrow"/>
          <w:sz w:val="22"/>
          <w:szCs w:val="22"/>
          <w:lang w:val="ro-RO"/>
        </w:rPr>
        <w:t>â</w:t>
      </w:r>
      <w:r w:rsidRPr="002D25B7">
        <w:rPr>
          <w:rFonts w:ascii="Arial Narrow" w:hAnsi="Arial Narrow"/>
          <w:sz w:val="22"/>
          <w:szCs w:val="22"/>
          <w:lang w:val="ro-RO"/>
        </w:rPr>
        <w:t xml:space="preserve">t </w:t>
      </w:r>
      <w:r w:rsidR="00751D0D">
        <w:rPr>
          <w:rFonts w:ascii="Arial Narrow" w:hAnsi="Arial Narrow"/>
          <w:sz w:val="22"/>
          <w:szCs w:val="22"/>
          <w:lang w:val="ro-RO"/>
        </w:rPr>
        <w:t>ș</w:t>
      </w:r>
      <w:r w:rsidRPr="002D25B7">
        <w:rPr>
          <w:rFonts w:ascii="Arial Narrow" w:hAnsi="Arial Narrow"/>
          <w:sz w:val="22"/>
          <w:szCs w:val="22"/>
          <w:lang w:val="ro-RO"/>
        </w:rPr>
        <w:t xml:space="preserve">i </w:t>
      </w:r>
      <w:r w:rsidR="00751D0D">
        <w:rPr>
          <w:rFonts w:ascii="Arial Narrow" w:hAnsi="Arial Narrow"/>
          <w:sz w:val="22"/>
          <w:szCs w:val="22"/>
          <w:lang w:val="ro-RO"/>
        </w:rPr>
        <w:t>î</w:t>
      </w:r>
      <w:r w:rsidRPr="002D25B7">
        <w:rPr>
          <w:rFonts w:ascii="Arial Narrow" w:hAnsi="Arial Narrow"/>
          <w:sz w:val="22"/>
          <w:szCs w:val="22"/>
          <w:lang w:val="ro-RO"/>
        </w:rPr>
        <w:t>n cel al aplic</w:t>
      </w:r>
      <w:r w:rsidR="00751D0D">
        <w:rPr>
          <w:rFonts w:ascii="Arial Narrow" w:hAnsi="Arial Narrow"/>
          <w:sz w:val="22"/>
          <w:szCs w:val="22"/>
          <w:lang w:val="ro-RO"/>
        </w:rPr>
        <w:t>ă</w:t>
      </w:r>
      <w:r w:rsidRPr="002D25B7">
        <w:rPr>
          <w:rFonts w:ascii="Arial Narrow" w:hAnsi="Arial Narrow"/>
          <w:sz w:val="22"/>
          <w:szCs w:val="22"/>
          <w:lang w:val="ro-RO"/>
        </w:rPr>
        <w:t>rii legisla</w:t>
      </w:r>
      <w:r w:rsidR="00751D0D">
        <w:rPr>
          <w:rFonts w:ascii="Arial Narrow" w:hAnsi="Arial Narrow"/>
          <w:sz w:val="22"/>
          <w:szCs w:val="22"/>
          <w:lang w:val="ro-RO"/>
        </w:rPr>
        <w:t>ț</w:t>
      </w:r>
      <w:r w:rsidRPr="002D25B7">
        <w:rPr>
          <w:rFonts w:ascii="Arial Narrow" w:hAnsi="Arial Narrow"/>
          <w:sz w:val="22"/>
          <w:szCs w:val="22"/>
          <w:lang w:val="ro-RO"/>
        </w:rPr>
        <w:t>iei privind transparen</w:t>
      </w:r>
      <w:r w:rsidR="00751D0D">
        <w:rPr>
          <w:rFonts w:ascii="Arial Narrow" w:hAnsi="Arial Narrow"/>
          <w:sz w:val="22"/>
          <w:szCs w:val="22"/>
          <w:lang w:val="ro-RO"/>
        </w:rPr>
        <w:t>ț</w:t>
      </w:r>
      <w:r w:rsidRPr="002D25B7">
        <w:rPr>
          <w:rFonts w:ascii="Arial Narrow" w:hAnsi="Arial Narrow"/>
          <w:sz w:val="22"/>
          <w:szCs w:val="22"/>
          <w:lang w:val="ro-RO"/>
        </w:rPr>
        <w:t xml:space="preserve">a decizionala </w:t>
      </w:r>
      <w:r w:rsidR="00751D0D">
        <w:rPr>
          <w:rFonts w:ascii="Arial Narrow" w:hAnsi="Arial Narrow"/>
          <w:sz w:val="22"/>
          <w:szCs w:val="22"/>
          <w:lang w:val="ro-RO"/>
        </w:rPr>
        <w:t>î</w:t>
      </w:r>
      <w:r w:rsidRPr="002D25B7">
        <w:rPr>
          <w:rFonts w:ascii="Arial Narrow" w:hAnsi="Arial Narrow"/>
          <w:sz w:val="22"/>
          <w:szCs w:val="22"/>
          <w:lang w:val="ro-RO"/>
        </w:rPr>
        <w:t>n admin</w:t>
      </w:r>
      <w:r w:rsidR="0028312B">
        <w:rPr>
          <w:rFonts w:ascii="Arial Narrow" w:hAnsi="Arial Narrow"/>
          <w:sz w:val="22"/>
          <w:szCs w:val="22"/>
          <w:lang w:val="ro-RO"/>
        </w:rPr>
        <w:t>i</w:t>
      </w:r>
      <w:r w:rsidRPr="002D25B7">
        <w:rPr>
          <w:rFonts w:ascii="Arial Narrow" w:hAnsi="Arial Narrow"/>
          <w:sz w:val="22"/>
          <w:szCs w:val="22"/>
          <w:lang w:val="ro-RO"/>
        </w:rPr>
        <w:t>stra</w:t>
      </w:r>
      <w:r w:rsidR="00751D0D">
        <w:rPr>
          <w:rFonts w:ascii="Arial Narrow" w:hAnsi="Arial Narrow"/>
          <w:sz w:val="22"/>
          <w:szCs w:val="22"/>
          <w:lang w:val="ro-RO"/>
        </w:rPr>
        <w:t>ț</w:t>
      </w:r>
      <w:r w:rsidRPr="002D25B7">
        <w:rPr>
          <w:rFonts w:ascii="Arial Narrow" w:hAnsi="Arial Narrow"/>
          <w:sz w:val="22"/>
          <w:szCs w:val="22"/>
          <w:lang w:val="ro-RO"/>
        </w:rPr>
        <w:t xml:space="preserve">ie </w:t>
      </w:r>
      <w:r w:rsidR="00751D0D">
        <w:rPr>
          <w:rFonts w:ascii="Arial Narrow" w:hAnsi="Arial Narrow"/>
          <w:sz w:val="22"/>
          <w:szCs w:val="22"/>
          <w:lang w:val="ro-RO"/>
        </w:rPr>
        <w:t>ș</w:t>
      </w:r>
      <w:r w:rsidRPr="002D25B7">
        <w:rPr>
          <w:rFonts w:ascii="Arial Narrow" w:hAnsi="Arial Narrow"/>
          <w:sz w:val="22"/>
          <w:szCs w:val="22"/>
          <w:lang w:val="ro-RO"/>
        </w:rPr>
        <w:t>i impactul proiectelor asupra mediului.</w:t>
      </w:r>
    </w:p>
    <w:p w14:paraId="6A5BAE82" w14:textId="77777777" w:rsidR="00680BEC" w:rsidRPr="002D25B7" w:rsidRDefault="00680BEC" w:rsidP="007F7FBC">
      <w:pPr>
        <w:pStyle w:val="Default"/>
        <w:spacing w:after="120"/>
        <w:jc w:val="both"/>
        <w:rPr>
          <w:rFonts w:ascii="Arial Narrow" w:hAnsi="Arial Narrow"/>
          <w:sz w:val="22"/>
          <w:szCs w:val="22"/>
          <w:lang w:val="ro-RO"/>
        </w:rPr>
      </w:pPr>
      <w:r w:rsidRPr="002D25B7">
        <w:rPr>
          <w:rFonts w:ascii="Arial Narrow" w:hAnsi="Arial Narrow"/>
          <w:sz w:val="22"/>
          <w:szCs w:val="22"/>
          <w:lang w:val="ro-RO"/>
        </w:rPr>
        <w:t xml:space="preserve">Amploarea, caracteristicile </w:t>
      </w:r>
      <w:r w:rsidR="00967A99">
        <w:rPr>
          <w:rFonts w:ascii="Arial Narrow" w:hAnsi="Arial Narrow"/>
          <w:sz w:val="22"/>
          <w:szCs w:val="22"/>
          <w:lang w:val="ro-RO"/>
        </w:rPr>
        <w:t>ș</w:t>
      </w:r>
      <w:r w:rsidRPr="002D25B7">
        <w:rPr>
          <w:rFonts w:ascii="Arial Narrow" w:hAnsi="Arial Narrow"/>
          <w:sz w:val="22"/>
          <w:szCs w:val="22"/>
          <w:lang w:val="ro-RO"/>
        </w:rPr>
        <w:t>i multidisciplinaritatea ac</w:t>
      </w:r>
      <w:r w:rsidR="00967A99">
        <w:rPr>
          <w:rFonts w:ascii="Arial Narrow" w:hAnsi="Arial Narrow"/>
          <w:sz w:val="22"/>
          <w:szCs w:val="22"/>
          <w:lang w:val="ro-RO"/>
        </w:rPr>
        <w:t>ț</w:t>
      </w:r>
      <w:r w:rsidRPr="002D25B7">
        <w:rPr>
          <w:rFonts w:ascii="Arial Narrow" w:hAnsi="Arial Narrow"/>
          <w:sz w:val="22"/>
          <w:szCs w:val="22"/>
          <w:lang w:val="ro-RO"/>
        </w:rPr>
        <w:t xml:space="preserve">iunilor </w:t>
      </w:r>
      <w:r w:rsidR="00967A99">
        <w:rPr>
          <w:rFonts w:ascii="Arial Narrow" w:hAnsi="Arial Narrow"/>
          <w:sz w:val="22"/>
          <w:szCs w:val="22"/>
          <w:lang w:val="ro-RO"/>
        </w:rPr>
        <w:t>ș</w:t>
      </w:r>
      <w:r w:rsidRPr="002D25B7">
        <w:rPr>
          <w:rFonts w:ascii="Arial Narrow" w:hAnsi="Arial Narrow"/>
          <w:sz w:val="22"/>
          <w:szCs w:val="22"/>
          <w:lang w:val="ro-RO"/>
        </w:rPr>
        <w:t xml:space="preserve">i proiectelor </w:t>
      </w:r>
      <w:r w:rsidR="008F7762">
        <w:rPr>
          <w:rFonts w:ascii="Arial Narrow" w:hAnsi="Arial Narrow"/>
          <w:sz w:val="22"/>
          <w:szCs w:val="22"/>
          <w:lang w:val="ro-RO"/>
        </w:rPr>
        <w:t xml:space="preserve">vizate, </w:t>
      </w:r>
      <w:r w:rsidR="00967A99">
        <w:rPr>
          <w:rFonts w:ascii="Arial Narrow" w:hAnsi="Arial Narrow"/>
          <w:sz w:val="22"/>
          <w:szCs w:val="22"/>
          <w:lang w:val="ro-RO"/>
        </w:rPr>
        <w:t xml:space="preserve">deschid perspectivele colaborării cu </w:t>
      </w:r>
      <w:r w:rsidR="00D56658">
        <w:rPr>
          <w:rFonts w:ascii="Arial Narrow" w:hAnsi="Arial Narrow"/>
          <w:sz w:val="22"/>
          <w:szCs w:val="22"/>
          <w:lang w:val="ro-RO"/>
        </w:rPr>
        <w:t xml:space="preserve"> o multitudine de instituții și organizații care pot contribui la dezvoltare comunității pe </w:t>
      </w:r>
      <w:r w:rsidR="008F7762">
        <w:rPr>
          <w:rFonts w:ascii="Arial Narrow" w:hAnsi="Arial Narrow"/>
          <w:sz w:val="22"/>
          <w:szCs w:val="22"/>
          <w:lang w:val="ro-RO"/>
        </w:rPr>
        <w:t>dimensiuni multiple:</w:t>
      </w:r>
    </w:p>
    <w:p w14:paraId="5A4298A0" w14:textId="77777777" w:rsidR="00680BEC" w:rsidRPr="002D25B7" w:rsidRDefault="00680BEC" w:rsidP="00393059">
      <w:pPr>
        <w:pStyle w:val="Default"/>
        <w:numPr>
          <w:ilvl w:val="0"/>
          <w:numId w:val="73"/>
        </w:numPr>
        <w:jc w:val="both"/>
        <w:rPr>
          <w:rFonts w:ascii="Arial Narrow" w:hAnsi="Arial Narrow"/>
          <w:sz w:val="22"/>
          <w:szCs w:val="22"/>
          <w:lang w:val="ro-RO"/>
        </w:rPr>
      </w:pPr>
      <w:r w:rsidRPr="002D25B7">
        <w:rPr>
          <w:rFonts w:ascii="Arial Narrow" w:hAnsi="Arial Narrow"/>
          <w:sz w:val="22"/>
          <w:szCs w:val="22"/>
          <w:lang w:val="ro-RO"/>
        </w:rPr>
        <w:t>Autoritatea publica local</w:t>
      </w:r>
      <w:r w:rsidR="008F7762">
        <w:rPr>
          <w:rFonts w:ascii="Arial Narrow" w:hAnsi="Arial Narrow"/>
          <w:sz w:val="22"/>
          <w:szCs w:val="22"/>
          <w:lang w:val="ro-RO"/>
        </w:rPr>
        <w:t>ă</w:t>
      </w:r>
      <w:r w:rsidRPr="002D25B7">
        <w:rPr>
          <w:rFonts w:ascii="Arial Narrow" w:hAnsi="Arial Narrow"/>
          <w:sz w:val="22"/>
          <w:szCs w:val="22"/>
          <w:lang w:val="ro-RO"/>
        </w:rPr>
        <w:t>, respectiv Consiliul Local si Prim</w:t>
      </w:r>
      <w:r w:rsidR="00C267CB">
        <w:rPr>
          <w:rFonts w:ascii="Arial Narrow" w:hAnsi="Arial Narrow"/>
          <w:sz w:val="22"/>
          <w:szCs w:val="22"/>
          <w:lang w:val="ro-RO"/>
        </w:rPr>
        <w:t>ă</w:t>
      </w:r>
      <w:r w:rsidRPr="002D25B7">
        <w:rPr>
          <w:rFonts w:ascii="Arial Narrow" w:hAnsi="Arial Narrow"/>
          <w:sz w:val="22"/>
          <w:szCs w:val="22"/>
          <w:lang w:val="ro-RO"/>
        </w:rPr>
        <w:t>ria Ora</w:t>
      </w:r>
      <w:r w:rsidR="008F7762">
        <w:rPr>
          <w:rFonts w:ascii="Arial Narrow" w:hAnsi="Arial Narrow"/>
          <w:sz w:val="22"/>
          <w:szCs w:val="22"/>
          <w:lang w:val="ro-RO"/>
        </w:rPr>
        <w:t>ș</w:t>
      </w:r>
      <w:r w:rsidRPr="002D25B7">
        <w:rPr>
          <w:rFonts w:ascii="Arial Narrow" w:hAnsi="Arial Narrow"/>
          <w:sz w:val="22"/>
          <w:szCs w:val="22"/>
          <w:lang w:val="ro-RO"/>
        </w:rPr>
        <w:t>ului</w:t>
      </w:r>
      <w:r w:rsidR="00D56658">
        <w:rPr>
          <w:rFonts w:ascii="Arial Narrow" w:hAnsi="Arial Narrow"/>
          <w:sz w:val="22"/>
          <w:szCs w:val="22"/>
          <w:lang w:val="ro-RO"/>
        </w:rPr>
        <w:t xml:space="preserve"> Bucecea</w:t>
      </w:r>
    </w:p>
    <w:p w14:paraId="47E62571" w14:textId="77777777" w:rsidR="00680BEC" w:rsidRPr="002D25B7" w:rsidRDefault="00680BEC" w:rsidP="00393059">
      <w:pPr>
        <w:pStyle w:val="Default"/>
        <w:numPr>
          <w:ilvl w:val="0"/>
          <w:numId w:val="73"/>
        </w:numPr>
        <w:jc w:val="both"/>
        <w:rPr>
          <w:rFonts w:ascii="Arial Narrow" w:hAnsi="Arial Narrow"/>
          <w:sz w:val="22"/>
          <w:szCs w:val="22"/>
          <w:lang w:val="ro-RO"/>
        </w:rPr>
      </w:pPr>
      <w:r w:rsidRPr="002D25B7">
        <w:rPr>
          <w:rFonts w:ascii="Arial Narrow" w:hAnsi="Arial Narrow"/>
          <w:sz w:val="22"/>
          <w:szCs w:val="22"/>
          <w:lang w:val="ro-RO"/>
        </w:rPr>
        <w:t>Institu</w:t>
      </w:r>
      <w:r w:rsidR="00C267CB">
        <w:rPr>
          <w:rFonts w:ascii="Arial Narrow" w:hAnsi="Arial Narrow"/>
          <w:sz w:val="22"/>
          <w:szCs w:val="22"/>
          <w:lang w:val="ro-RO"/>
        </w:rPr>
        <w:t>ț</w:t>
      </w:r>
      <w:r w:rsidRPr="002D25B7">
        <w:rPr>
          <w:rFonts w:ascii="Arial Narrow" w:hAnsi="Arial Narrow"/>
          <w:sz w:val="22"/>
          <w:szCs w:val="22"/>
          <w:lang w:val="ro-RO"/>
        </w:rPr>
        <w:t>ii de stat, cum ar fi Agen</w:t>
      </w:r>
      <w:r w:rsidR="004D2DF2">
        <w:rPr>
          <w:rFonts w:ascii="Arial Narrow" w:hAnsi="Arial Narrow"/>
          <w:sz w:val="22"/>
          <w:szCs w:val="22"/>
          <w:lang w:val="ro-RO"/>
        </w:rPr>
        <w:t>ț</w:t>
      </w:r>
      <w:r w:rsidRPr="002D25B7">
        <w:rPr>
          <w:rFonts w:ascii="Arial Narrow" w:hAnsi="Arial Narrow"/>
          <w:sz w:val="22"/>
          <w:szCs w:val="22"/>
          <w:lang w:val="ro-RO"/>
        </w:rPr>
        <w:t>ia pentru Ocuparea For</w:t>
      </w:r>
      <w:r w:rsidR="004D2DF2">
        <w:rPr>
          <w:rFonts w:ascii="Arial Narrow" w:hAnsi="Arial Narrow"/>
          <w:sz w:val="22"/>
          <w:szCs w:val="22"/>
          <w:lang w:val="ro-RO"/>
        </w:rPr>
        <w:t>ț</w:t>
      </w:r>
      <w:r w:rsidRPr="002D25B7">
        <w:rPr>
          <w:rFonts w:ascii="Arial Narrow" w:hAnsi="Arial Narrow"/>
          <w:sz w:val="22"/>
          <w:szCs w:val="22"/>
          <w:lang w:val="ro-RO"/>
        </w:rPr>
        <w:t>ei de Munc</w:t>
      </w:r>
      <w:r w:rsidR="004D2DF2">
        <w:rPr>
          <w:rFonts w:ascii="Arial Narrow" w:hAnsi="Arial Narrow"/>
          <w:sz w:val="22"/>
          <w:szCs w:val="22"/>
          <w:lang w:val="ro-RO"/>
        </w:rPr>
        <w:t>ă</w:t>
      </w:r>
    </w:p>
    <w:p w14:paraId="6337286E" w14:textId="77777777" w:rsidR="00680BEC" w:rsidRPr="002D25B7" w:rsidRDefault="00680BEC" w:rsidP="00393059">
      <w:pPr>
        <w:pStyle w:val="Default"/>
        <w:numPr>
          <w:ilvl w:val="0"/>
          <w:numId w:val="73"/>
        </w:numPr>
        <w:jc w:val="both"/>
        <w:rPr>
          <w:rFonts w:ascii="Arial Narrow" w:hAnsi="Arial Narrow"/>
          <w:sz w:val="22"/>
          <w:szCs w:val="22"/>
          <w:lang w:val="ro-RO"/>
        </w:rPr>
      </w:pPr>
      <w:r w:rsidRPr="002D25B7">
        <w:rPr>
          <w:rFonts w:ascii="Arial Narrow" w:hAnsi="Arial Narrow"/>
          <w:sz w:val="22"/>
          <w:szCs w:val="22"/>
          <w:lang w:val="ro-RO"/>
        </w:rPr>
        <w:t>Institu</w:t>
      </w:r>
      <w:r w:rsidR="00C267CB">
        <w:rPr>
          <w:rFonts w:ascii="Arial Narrow" w:hAnsi="Arial Narrow"/>
          <w:sz w:val="22"/>
          <w:szCs w:val="22"/>
          <w:lang w:val="ro-RO"/>
        </w:rPr>
        <w:t>ț</w:t>
      </w:r>
      <w:r w:rsidRPr="002D25B7">
        <w:rPr>
          <w:rFonts w:ascii="Arial Narrow" w:hAnsi="Arial Narrow"/>
          <w:sz w:val="22"/>
          <w:szCs w:val="22"/>
          <w:lang w:val="ro-RO"/>
        </w:rPr>
        <w:t xml:space="preserve">ii de </w:t>
      </w:r>
      <w:r w:rsidR="00C267CB">
        <w:rPr>
          <w:rFonts w:ascii="Arial Narrow" w:hAnsi="Arial Narrow"/>
          <w:sz w:val="22"/>
          <w:szCs w:val="22"/>
          <w:lang w:val="ro-RO"/>
        </w:rPr>
        <w:t>î</w:t>
      </w:r>
      <w:r w:rsidRPr="002D25B7">
        <w:rPr>
          <w:rFonts w:ascii="Arial Narrow" w:hAnsi="Arial Narrow"/>
          <w:sz w:val="22"/>
          <w:szCs w:val="22"/>
          <w:lang w:val="ro-RO"/>
        </w:rPr>
        <w:t>nv</w:t>
      </w:r>
      <w:r w:rsidR="00C267CB">
        <w:rPr>
          <w:rFonts w:ascii="Arial Narrow" w:hAnsi="Arial Narrow"/>
          <w:sz w:val="22"/>
          <w:szCs w:val="22"/>
          <w:lang w:val="ro-RO"/>
        </w:rPr>
        <w:t>ăță</w:t>
      </w:r>
      <w:r w:rsidRPr="002D25B7">
        <w:rPr>
          <w:rFonts w:ascii="Arial Narrow" w:hAnsi="Arial Narrow"/>
          <w:sz w:val="22"/>
          <w:szCs w:val="22"/>
          <w:lang w:val="ro-RO"/>
        </w:rPr>
        <w:t>m</w:t>
      </w:r>
      <w:r w:rsidR="00C267CB">
        <w:rPr>
          <w:rFonts w:ascii="Arial Narrow" w:hAnsi="Arial Narrow"/>
          <w:sz w:val="22"/>
          <w:szCs w:val="22"/>
          <w:lang w:val="ro-RO"/>
        </w:rPr>
        <w:t>â</w:t>
      </w:r>
      <w:r w:rsidRPr="002D25B7">
        <w:rPr>
          <w:rFonts w:ascii="Arial Narrow" w:hAnsi="Arial Narrow"/>
          <w:sz w:val="22"/>
          <w:szCs w:val="22"/>
          <w:lang w:val="ro-RO"/>
        </w:rPr>
        <w:t>nt, cu prec</w:t>
      </w:r>
      <w:r w:rsidR="00C267CB">
        <w:rPr>
          <w:rFonts w:ascii="Arial Narrow" w:hAnsi="Arial Narrow"/>
          <w:sz w:val="22"/>
          <w:szCs w:val="22"/>
          <w:lang w:val="ro-RO"/>
        </w:rPr>
        <w:t>ă</w:t>
      </w:r>
      <w:r w:rsidRPr="002D25B7">
        <w:rPr>
          <w:rFonts w:ascii="Arial Narrow" w:hAnsi="Arial Narrow"/>
          <w:sz w:val="22"/>
          <w:szCs w:val="22"/>
          <w:lang w:val="ro-RO"/>
        </w:rPr>
        <w:t>dere preuniversitare</w:t>
      </w:r>
    </w:p>
    <w:p w14:paraId="5616EFA2" w14:textId="77777777" w:rsidR="00680BEC" w:rsidRPr="002D25B7" w:rsidRDefault="00680BEC" w:rsidP="00393059">
      <w:pPr>
        <w:pStyle w:val="Default"/>
        <w:numPr>
          <w:ilvl w:val="0"/>
          <w:numId w:val="73"/>
        </w:numPr>
        <w:jc w:val="both"/>
        <w:rPr>
          <w:rFonts w:ascii="Arial Narrow" w:hAnsi="Arial Narrow"/>
          <w:sz w:val="22"/>
          <w:szCs w:val="22"/>
          <w:lang w:val="ro-RO"/>
        </w:rPr>
      </w:pPr>
      <w:r w:rsidRPr="002D25B7">
        <w:rPr>
          <w:rFonts w:ascii="Arial Narrow" w:hAnsi="Arial Narrow"/>
          <w:sz w:val="22"/>
          <w:szCs w:val="22"/>
          <w:lang w:val="ro-RO"/>
        </w:rPr>
        <w:t>Operator</w:t>
      </w:r>
      <w:r w:rsidR="004D2DF2">
        <w:rPr>
          <w:rFonts w:ascii="Arial Narrow" w:hAnsi="Arial Narrow"/>
          <w:sz w:val="22"/>
          <w:szCs w:val="22"/>
          <w:lang w:val="ro-RO"/>
        </w:rPr>
        <w:t xml:space="preserve">i </w:t>
      </w:r>
      <w:r w:rsidRPr="002D25B7">
        <w:rPr>
          <w:rFonts w:ascii="Arial Narrow" w:hAnsi="Arial Narrow"/>
          <w:sz w:val="22"/>
          <w:szCs w:val="22"/>
          <w:lang w:val="ro-RO"/>
        </w:rPr>
        <w:t>de utilit</w:t>
      </w:r>
      <w:r w:rsidR="004D2DF2">
        <w:rPr>
          <w:rFonts w:ascii="Arial Narrow" w:hAnsi="Arial Narrow"/>
          <w:sz w:val="22"/>
          <w:szCs w:val="22"/>
          <w:lang w:val="ro-RO"/>
        </w:rPr>
        <w:t>ăț</w:t>
      </w:r>
      <w:r w:rsidRPr="002D25B7">
        <w:rPr>
          <w:rFonts w:ascii="Arial Narrow" w:hAnsi="Arial Narrow"/>
          <w:sz w:val="22"/>
          <w:szCs w:val="22"/>
          <w:lang w:val="ro-RO"/>
        </w:rPr>
        <w:t>i</w:t>
      </w:r>
    </w:p>
    <w:p w14:paraId="48F3F45D" w14:textId="77777777" w:rsidR="00680BEC" w:rsidRPr="002D25B7" w:rsidRDefault="00680BEC" w:rsidP="00393059">
      <w:pPr>
        <w:pStyle w:val="Default"/>
        <w:numPr>
          <w:ilvl w:val="0"/>
          <w:numId w:val="73"/>
        </w:numPr>
        <w:jc w:val="both"/>
        <w:rPr>
          <w:rFonts w:ascii="Arial Narrow" w:hAnsi="Arial Narrow"/>
          <w:sz w:val="22"/>
          <w:szCs w:val="22"/>
          <w:lang w:val="ro-RO"/>
        </w:rPr>
      </w:pPr>
      <w:r w:rsidRPr="002D25B7">
        <w:rPr>
          <w:rFonts w:ascii="Arial Narrow" w:hAnsi="Arial Narrow"/>
          <w:sz w:val="22"/>
          <w:szCs w:val="22"/>
          <w:lang w:val="ro-RO"/>
        </w:rPr>
        <w:t>Reprezentan</w:t>
      </w:r>
      <w:r w:rsidR="004D2DF2">
        <w:rPr>
          <w:rFonts w:ascii="Arial Narrow" w:hAnsi="Arial Narrow"/>
          <w:sz w:val="22"/>
          <w:szCs w:val="22"/>
          <w:lang w:val="ro-RO"/>
        </w:rPr>
        <w:t>ț</w:t>
      </w:r>
      <w:r w:rsidRPr="002D25B7">
        <w:rPr>
          <w:rFonts w:ascii="Arial Narrow" w:hAnsi="Arial Narrow"/>
          <w:sz w:val="22"/>
          <w:szCs w:val="22"/>
          <w:lang w:val="ro-RO"/>
        </w:rPr>
        <w:t xml:space="preserve">i ai comunelor din zona de dezvoltare </w:t>
      </w:r>
    </w:p>
    <w:p w14:paraId="51F27DCF" w14:textId="77777777" w:rsidR="00680BEC" w:rsidRPr="004D2DF2" w:rsidRDefault="00680BEC" w:rsidP="00393059">
      <w:pPr>
        <w:pStyle w:val="Default"/>
        <w:numPr>
          <w:ilvl w:val="0"/>
          <w:numId w:val="73"/>
        </w:numPr>
        <w:jc w:val="both"/>
        <w:rPr>
          <w:rFonts w:ascii="Arial Narrow" w:hAnsi="Arial Narrow"/>
          <w:sz w:val="22"/>
          <w:szCs w:val="22"/>
          <w:lang w:val="ro-RO"/>
        </w:rPr>
      </w:pPr>
      <w:r w:rsidRPr="004D2DF2">
        <w:rPr>
          <w:rFonts w:ascii="Arial Narrow" w:hAnsi="Arial Narrow"/>
          <w:sz w:val="22"/>
          <w:szCs w:val="22"/>
          <w:lang w:val="ro-RO"/>
        </w:rPr>
        <w:t>Reprezentan</w:t>
      </w:r>
      <w:r w:rsidR="004D2DF2" w:rsidRPr="004D2DF2">
        <w:rPr>
          <w:rFonts w:ascii="Arial Narrow" w:hAnsi="Arial Narrow"/>
          <w:sz w:val="22"/>
          <w:szCs w:val="22"/>
          <w:lang w:val="ro-RO"/>
        </w:rPr>
        <w:t>ți ai mediului de afaceri – angajatori,</w:t>
      </w:r>
      <w:r w:rsidR="009B304A">
        <w:rPr>
          <w:rFonts w:ascii="Arial Narrow" w:hAnsi="Arial Narrow"/>
          <w:sz w:val="22"/>
          <w:szCs w:val="22"/>
          <w:lang w:val="ro-RO"/>
        </w:rPr>
        <w:t xml:space="preserve"> antreprenori,</w:t>
      </w:r>
      <w:r w:rsidR="004D2DF2" w:rsidRPr="004D2DF2">
        <w:rPr>
          <w:rFonts w:ascii="Arial Narrow" w:hAnsi="Arial Narrow"/>
          <w:sz w:val="22"/>
          <w:szCs w:val="22"/>
          <w:lang w:val="ro-RO"/>
        </w:rPr>
        <w:t xml:space="preserve"> </w:t>
      </w:r>
      <w:r w:rsidR="004D2DF2">
        <w:rPr>
          <w:rFonts w:ascii="Arial Narrow" w:hAnsi="Arial Narrow"/>
          <w:sz w:val="22"/>
          <w:szCs w:val="22"/>
          <w:lang w:val="ro-RO"/>
        </w:rPr>
        <w:t>a</w:t>
      </w:r>
      <w:r w:rsidRPr="004D2DF2">
        <w:rPr>
          <w:rFonts w:ascii="Arial Narrow" w:hAnsi="Arial Narrow"/>
          <w:sz w:val="22"/>
          <w:szCs w:val="22"/>
          <w:lang w:val="ro-RO"/>
        </w:rPr>
        <w:t>socia</w:t>
      </w:r>
      <w:r w:rsidR="009B304A">
        <w:rPr>
          <w:rFonts w:ascii="Arial Narrow" w:hAnsi="Arial Narrow"/>
          <w:sz w:val="22"/>
          <w:szCs w:val="22"/>
          <w:lang w:val="ro-RO"/>
        </w:rPr>
        <w:t>ț</w:t>
      </w:r>
      <w:r w:rsidRPr="004D2DF2">
        <w:rPr>
          <w:rFonts w:ascii="Arial Narrow" w:hAnsi="Arial Narrow"/>
          <w:sz w:val="22"/>
          <w:szCs w:val="22"/>
          <w:lang w:val="ro-RO"/>
        </w:rPr>
        <w:t>ii patronale, sindicate</w:t>
      </w:r>
    </w:p>
    <w:p w14:paraId="5ED148DC" w14:textId="77777777" w:rsidR="00680BEC" w:rsidRPr="002D25B7" w:rsidRDefault="009B304A" w:rsidP="00393059">
      <w:pPr>
        <w:pStyle w:val="Default"/>
        <w:numPr>
          <w:ilvl w:val="0"/>
          <w:numId w:val="73"/>
        </w:numPr>
        <w:jc w:val="both"/>
        <w:rPr>
          <w:rFonts w:ascii="Arial Narrow" w:hAnsi="Arial Narrow"/>
          <w:sz w:val="22"/>
          <w:szCs w:val="22"/>
          <w:lang w:val="ro-RO"/>
        </w:rPr>
      </w:pPr>
      <w:r>
        <w:rPr>
          <w:rFonts w:ascii="Arial Narrow" w:hAnsi="Arial Narrow"/>
          <w:sz w:val="22"/>
          <w:szCs w:val="22"/>
          <w:lang w:val="ro-RO"/>
        </w:rPr>
        <w:t xml:space="preserve">Asociații </w:t>
      </w:r>
      <w:r w:rsidR="00680BEC" w:rsidRPr="002D25B7">
        <w:rPr>
          <w:rFonts w:ascii="Arial Narrow" w:hAnsi="Arial Narrow"/>
          <w:sz w:val="22"/>
          <w:szCs w:val="22"/>
          <w:lang w:val="ro-RO"/>
        </w:rPr>
        <w:t xml:space="preserve">de proprietari </w:t>
      </w:r>
      <w:r>
        <w:rPr>
          <w:rFonts w:ascii="Arial Narrow" w:hAnsi="Arial Narrow"/>
          <w:sz w:val="22"/>
          <w:szCs w:val="22"/>
          <w:lang w:val="ro-RO"/>
        </w:rPr>
        <w:t>ș</w:t>
      </w:r>
      <w:r w:rsidR="00680BEC" w:rsidRPr="002D25B7">
        <w:rPr>
          <w:rFonts w:ascii="Arial Narrow" w:hAnsi="Arial Narrow"/>
          <w:sz w:val="22"/>
          <w:szCs w:val="22"/>
          <w:lang w:val="ro-RO"/>
        </w:rPr>
        <w:t>i locatari</w:t>
      </w:r>
    </w:p>
    <w:p w14:paraId="1DE517E2" w14:textId="77777777" w:rsidR="00680BEC" w:rsidRPr="002D25B7" w:rsidRDefault="00680BEC" w:rsidP="00393059">
      <w:pPr>
        <w:pStyle w:val="Default"/>
        <w:numPr>
          <w:ilvl w:val="0"/>
          <w:numId w:val="73"/>
        </w:numPr>
        <w:jc w:val="both"/>
        <w:rPr>
          <w:rFonts w:ascii="Arial Narrow" w:hAnsi="Arial Narrow"/>
          <w:sz w:val="22"/>
          <w:szCs w:val="22"/>
          <w:lang w:val="ro-RO"/>
        </w:rPr>
      </w:pPr>
      <w:r w:rsidRPr="002D25B7">
        <w:rPr>
          <w:rFonts w:ascii="Arial Narrow" w:hAnsi="Arial Narrow"/>
          <w:sz w:val="22"/>
          <w:szCs w:val="22"/>
          <w:lang w:val="ro-RO"/>
        </w:rPr>
        <w:t>Organiza</w:t>
      </w:r>
      <w:r w:rsidR="009B304A">
        <w:rPr>
          <w:rFonts w:ascii="Arial Narrow" w:hAnsi="Arial Narrow"/>
          <w:sz w:val="22"/>
          <w:szCs w:val="22"/>
          <w:lang w:val="ro-RO"/>
        </w:rPr>
        <w:t>ț</w:t>
      </w:r>
      <w:r w:rsidRPr="002D25B7">
        <w:rPr>
          <w:rFonts w:ascii="Arial Narrow" w:hAnsi="Arial Narrow"/>
          <w:sz w:val="22"/>
          <w:szCs w:val="22"/>
          <w:lang w:val="ro-RO"/>
        </w:rPr>
        <w:t>ii civice</w:t>
      </w:r>
    </w:p>
    <w:p w14:paraId="78D20B85" w14:textId="77777777" w:rsidR="00680BEC" w:rsidRPr="002D25B7" w:rsidRDefault="00680BEC" w:rsidP="00393059">
      <w:pPr>
        <w:pStyle w:val="Default"/>
        <w:numPr>
          <w:ilvl w:val="0"/>
          <w:numId w:val="73"/>
        </w:numPr>
        <w:jc w:val="both"/>
        <w:rPr>
          <w:rFonts w:ascii="Arial Narrow" w:hAnsi="Arial Narrow"/>
          <w:sz w:val="22"/>
          <w:szCs w:val="22"/>
          <w:lang w:val="ro-RO"/>
        </w:rPr>
      </w:pPr>
      <w:r w:rsidRPr="002D25B7">
        <w:rPr>
          <w:rFonts w:ascii="Arial Narrow" w:hAnsi="Arial Narrow"/>
          <w:sz w:val="22"/>
          <w:szCs w:val="22"/>
          <w:lang w:val="ro-RO"/>
        </w:rPr>
        <w:t>Funda</w:t>
      </w:r>
      <w:r w:rsidR="009B304A">
        <w:rPr>
          <w:rFonts w:ascii="Arial Narrow" w:hAnsi="Arial Narrow"/>
          <w:sz w:val="22"/>
          <w:szCs w:val="22"/>
          <w:lang w:val="ro-RO"/>
        </w:rPr>
        <w:t>ț</w:t>
      </w:r>
      <w:r w:rsidRPr="002D25B7">
        <w:rPr>
          <w:rFonts w:ascii="Arial Narrow" w:hAnsi="Arial Narrow"/>
          <w:sz w:val="22"/>
          <w:szCs w:val="22"/>
          <w:lang w:val="ro-RO"/>
        </w:rPr>
        <w:t>ii private din diverse domenii</w:t>
      </w:r>
    </w:p>
    <w:p w14:paraId="2D10E607" w14:textId="77777777" w:rsidR="00680BEC" w:rsidRPr="002D25B7" w:rsidRDefault="00680BEC" w:rsidP="00393059">
      <w:pPr>
        <w:pStyle w:val="Default"/>
        <w:numPr>
          <w:ilvl w:val="0"/>
          <w:numId w:val="73"/>
        </w:numPr>
        <w:jc w:val="both"/>
        <w:rPr>
          <w:rFonts w:ascii="Arial Narrow" w:hAnsi="Arial Narrow"/>
          <w:sz w:val="22"/>
          <w:szCs w:val="22"/>
          <w:lang w:val="ro-RO"/>
        </w:rPr>
      </w:pPr>
      <w:r w:rsidRPr="002D25B7">
        <w:rPr>
          <w:rFonts w:ascii="Arial Narrow" w:hAnsi="Arial Narrow"/>
          <w:sz w:val="22"/>
          <w:szCs w:val="22"/>
          <w:lang w:val="ro-RO"/>
        </w:rPr>
        <w:t>Organiza</w:t>
      </w:r>
      <w:r w:rsidR="009B304A">
        <w:rPr>
          <w:rFonts w:ascii="Arial Narrow" w:hAnsi="Arial Narrow"/>
          <w:sz w:val="22"/>
          <w:szCs w:val="22"/>
          <w:lang w:val="ro-RO"/>
        </w:rPr>
        <w:t>ț</w:t>
      </w:r>
      <w:r w:rsidRPr="002D25B7">
        <w:rPr>
          <w:rFonts w:ascii="Arial Narrow" w:hAnsi="Arial Narrow"/>
          <w:sz w:val="22"/>
          <w:szCs w:val="22"/>
          <w:lang w:val="ro-RO"/>
        </w:rPr>
        <w:t>ii de mediu</w:t>
      </w:r>
    </w:p>
    <w:p w14:paraId="7C5565FE" w14:textId="77777777" w:rsidR="00680BEC" w:rsidRPr="00680BEC" w:rsidRDefault="00680BEC" w:rsidP="00393059">
      <w:pPr>
        <w:pStyle w:val="Default"/>
        <w:numPr>
          <w:ilvl w:val="0"/>
          <w:numId w:val="73"/>
        </w:numPr>
        <w:jc w:val="both"/>
        <w:rPr>
          <w:rFonts w:ascii="Arial Narrow" w:hAnsi="Arial Narrow"/>
          <w:sz w:val="22"/>
          <w:szCs w:val="22"/>
          <w:lang w:val="ro-RO"/>
        </w:rPr>
      </w:pPr>
      <w:r w:rsidRPr="002D25B7">
        <w:rPr>
          <w:rFonts w:ascii="Arial Narrow" w:hAnsi="Arial Narrow"/>
          <w:sz w:val="22"/>
          <w:szCs w:val="22"/>
          <w:lang w:val="ro-RO"/>
        </w:rPr>
        <w:t>Mass-media local</w:t>
      </w:r>
      <w:r w:rsidR="009B304A">
        <w:rPr>
          <w:rFonts w:ascii="Arial Narrow" w:hAnsi="Arial Narrow"/>
          <w:sz w:val="22"/>
          <w:szCs w:val="22"/>
          <w:lang w:val="ro-RO"/>
        </w:rPr>
        <w:t>ă</w:t>
      </w:r>
    </w:p>
    <w:p w14:paraId="7336BE1A" w14:textId="77777777" w:rsidR="00680BEC" w:rsidRPr="00680BEC" w:rsidRDefault="00680BEC" w:rsidP="00680BEC">
      <w:pPr>
        <w:pStyle w:val="Default"/>
        <w:jc w:val="both"/>
        <w:rPr>
          <w:rFonts w:ascii="Arial Narrow" w:hAnsi="Arial Narrow"/>
          <w:sz w:val="22"/>
          <w:szCs w:val="22"/>
          <w:lang w:val="ro-RO"/>
        </w:rPr>
      </w:pPr>
    </w:p>
    <w:p w14:paraId="1627DCF7" w14:textId="77777777" w:rsidR="00023B75" w:rsidRDefault="00023B75" w:rsidP="00353B10">
      <w:pPr>
        <w:rPr>
          <w:lang w:val="ro-RO"/>
        </w:rPr>
      </w:pPr>
    </w:p>
    <w:p w14:paraId="32EB99C9" w14:textId="77777777" w:rsidR="0056176C" w:rsidRDefault="0056176C" w:rsidP="004C220F">
      <w:pPr>
        <w:pStyle w:val="Heading1"/>
        <w:spacing w:before="0" w:after="120"/>
        <w:rPr>
          <w:rFonts w:ascii="Arial Narrow" w:hAnsi="Arial Narrow"/>
          <w:b/>
          <w:bCs/>
          <w:color w:val="404040" w:themeColor="text1" w:themeTint="BF"/>
          <w:sz w:val="28"/>
          <w:szCs w:val="28"/>
          <w:lang w:val="ro-RO"/>
        </w:rPr>
      </w:pPr>
    </w:p>
    <w:p w14:paraId="053E0C03" w14:textId="77777777" w:rsidR="00926F77" w:rsidRDefault="00926F77" w:rsidP="00926F77">
      <w:pPr>
        <w:rPr>
          <w:lang w:val="ro-RO"/>
        </w:rPr>
      </w:pPr>
    </w:p>
    <w:p w14:paraId="385F802B" w14:textId="77777777" w:rsidR="00926F77" w:rsidRDefault="00926F77" w:rsidP="00926F77">
      <w:pPr>
        <w:rPr>
          <w:lang w:val="ro-RO"/>
        </w:rPr>
      </w:pPr>
    </w:p>
    <w:p w14:paraId="42C4CA7C" w14:textId="77777777" w:rsidR="00926F77" w:rsidRDefault="00926F77" w:rsidP="00926F77">
      <w:pPr>
        <w:rPr>
          <w:lang w:val="ro-RO"/>
        </w:rPr>
      </w:pPr>
    </w:p>
    <w:p w14:paraId="1298E139" w14:textId="77777777" w:rsidR="00926F77" w:rsidRDefault="00926F77" w:rsidP="00926F77">
      <w:pPr>
        <w:rPr>
          <w:lang w:val="ro-RO"/>
        </w:rPr>
      </w:pPr>
    </w:p>
    <w:p w14:paraId="0E0509F2" w14:textId="77777777" w:rsidR="00926F77" w:rsidRDefault="00926F77" w:rsidP="00926F77">
      <w:pPr>
        <w:rPr>
          <w:lang w:val="ro-RO"/>
        </w:rPr>
      </w:pPr>
    </w:p>
    <w:p w14:paraId="725B5244" w14:textId="77777777" w:rsidR="00926F77" w:rsidRDefault="00926F77" w:rsidP="00926F77">
      <w:pPr>
        <w:rPr>
          <w:lang w:val="ro-RO"/>
        </w:rPr>
      </w:pPr>
    </w:p>
    <w:p w14:paraId="346FF43D" w14:textId="77777777" w:rsidR="00926F77" w:rsidRDefault="00926F77" w:rsidP="00926F77">
      <w:pPr>
        <w:rPr>
          <w:lang w:val="ro-RO"/>
        </w:rPr>
      </w:pPr>
    </w:p>
    <w:p w14:paraId="45F9939D" w14:textId="77777777" w:rsidR="00926F77" w:rsidRDefault="00926F77" w:rsidP="00926F77">
      <w:pPr>
        <w:rPr>
          <w:lang w:val="ro-RO"/>
        </w:rPr>
      </w:pPr>
    </w:p>
    <w:p w14:paraId="12A0C481" w14:textId="77777777" w:rsidR="00926F77" w:rsidRDefault="00926F77" w:rsidP="00926F77">
      <w:pPr>
        <w:rPr>
          <w:lang w:val="ro-RO"/>
        </w:rPr>
      </w:pPr>
    </w:p>
    <w:p w14:paraId="3C9F53DE" w14:textId="77777777" w:rsidR="00926F77" w:rsidRDefault="00926F77" w:rsidP="00926F77">
      <w:pPr>
        <w:rPr>
          <w:lang w:val="ro-RO"/>
        </w:rPr>
      </w:pPr>
    </w:p>
    <w:p w14:paraId="47613EAB" w14:textId="77777777" w:rsidR="00926F77" w:rsidRDefault="00926F77" w:rsidP="00926F77">
      <w:pPr>
        <w:rPr>
          <w:lang w:val="ro-RO"/>
        </w:rPr>
      </w:pPr>
    </w:p>
    <w:p w14:paraId="78AE09D9" w14:textId="77777777" w:rsidR="00926F77" w:rsidRDefault="00926F77" w:rsidP="00926F77">
      <w:pPr>
        <w:rPr>
          <w:lang w:val="ro-RO"/>
        </w:rPr>
      </w:pPr>
    </w:p>
    <w:p w14:paraId="47BCC0F8" w14:textId="77777777" w:rsidR="00926F77" w:rsidRDefault="00926F77" w:rsidP="00926F77">
      <w:pPr>
        <w:rPr>
          <w:lang w:val="ro-RO"/>
        </w:rPr>
      </w:pPr>
    </w:p>
    <w:p w14:paraId="2F43BCBE" w14:textId="77777777" w:rsidR="00926F77" w:rsidRDefault="00926F77" w:rsidP="00926F77">
      <w:pPr>
        <w:rPr>
          <w:lang w:val="ro-RO"/>
        </w:rPr>
      </w:pPr>
    </w:p>
    <w:p w14:paraId="54AC85E9" w14:textId="77777777" w:rsidR="00926F77" w:rsidRDefault="00926F77" w:rsidP="00926F77">
      <w:pPr>
        <w:rPr>
          <w:lang w:val="ro-RO"/>
        </w:rPr>
      </w:pPr>
    </w:p>
    <w:p w14:paraId="799A2105" w14:textId="77777777" w:rsidR="00926F77" w:rsidRDefault="00926F77" w:rsidP="00926F77">
      <w:pPr>
        <w:rPr>
          <w:lang w:val="ro-RO"/>
        </w:rPr>
      </w:pPr>
    </w:p>
    <w:p w14:paraId="28F1B3CE" w14:textId="77777777" w:rsidR="00926F77" w:rsidRDefault="00926F77" w:rsidP="00926F77">
      <w:pPr>
        <w:rPr>
          <w:lang w:val="ro-RO"/>
        </w:rPr>
      </w:pPr>
    </w:p>
    <w:p w14:paraId="5B8BAA65" w14:textId="77777777" w:rsidR="00926F77" w:rsidRDefault="00926F77" w:rsidP="00926F77">
      <w:pPr>
        <w:rPr>
          <w:lang w:val="ro-RO"/>
        </w:rPr>
      </w:pPr>
    </w:p>
    <w:p w14:paraId="1814C640" w14:textId="77777777" w:rsidR="00926F77" w:rsidRDefault="00926F77" w:rsidP="00926F77">
      <w:pPr>
        <w:rPr>
          <w:lang w:val="ro-RO"/>
        </w:rPr>
      </w:pPr>
    </w:p>
    <w:p w14:paraId="70064BC1" w14:textId="77777777" w:rsidR="00926F77" w:rsidRDefault="00926F77" w:rsidP="00926F77">
      <w:pPr>
        <w:rPr>
          <w:lang w:val="ro-RO"/>
        </w:rPr>
      </w:pPr>
    </w:p>
    <w:p w14:paraId="3C952865" w14:textId="77777777" w:rsidR="00926F77" w:rsidRDefault="00926F77" w:rsidP="00926F77">
      <w:pPr>
        <w:rPr>
          <w:lang w:val="ro-RO"/>
        </w:rPr>
      </w:pPr>
    </w:p>
    <w:p w14:paraId="413B7924" w14:textId="77777777" w:rsidR="00926F77" w:rsidRDefault="00926F77" w:rsidP="00926F77">
      <w:pPr>
        <w:rPr>
          <w:lang w:val="ro-RO"/>
        </w:rPr>
      </w:pPr>
    </w:p>
    <w:p w14:paraId="21A33ABD" w14:textId="77777777" w:rsidR="00926F77" w:rsidRDefault="00926F77" w:rsidP="00926F77">
      <w:pPr>
        <w:rPr>
          <w:lang w:val="ro-RO"/>
        </w:rPr>
      </w:pPr>
    </w:p>
    <w:p w14:paraId="0E112447" w14:textId="77777777" w:rsidR="00926F77" w:rsidRPr="00926F77" w:rsidRDefault="00926F77" w:rsidP="00926F77">
      <w:pPr>
        <w:rPr>
          <w:lang w:val="ro-RO"/>
        </w:rPr>
      </w:pPr>
    </w:p>
    <w:p w14:paraId="1254AA67" w14:textId="77777777" w:rsidR="002B4C93" w:rsidRPr="00E33767" w:rsidRDefault="002B4C93" w:rsidP="004C220F">
      <w:pPr>
        <w:pStyle w:val="Heading1"/>
        <w:spacing w:before="0" w:after="120"/>
        <w:rPr>
          <w:rFonts w:ascii="Arial Narrow" w:hAnsi="Arial Narrow"/>
          <w:b/>
          <w:bCs/>
          <w:color w:val="404040" w:themeColor="text1" w:themeTint="BF"/>
          <w:sz w:val="28"/>
          <w:szCs w:val="28"/>
          <w:lang w:val="ro-RO"/>
        </w:rPr>
      </w:pPr>
      <w:bookmarkStart w:id="90" w:name="_Toc86013889"/>
      <w:r w:rsidRPr="00E33767">
        <w:rPr>
          <w:rFonts w:ascii="Arial Narrow" w:hAnsi="Arial Narrow"/>
          <w:b/>
          <w:bCs/>
          <w:color w:val="404040" w:themeColor="text1" w:themeTint="BF"/>
          <w:sz w:val="28"/>
          <w:szCs w:val="28"/>
          <w:lang w:val="ro-RO"/>
        </w:rPr>
        <w:t>BIBLIOGRAFIE:</w:t>
      </w:r>
      <w:bookmarkEnd w:id="90"/>
    </w:p>
    <w:p w14:paraId="5519ED82" w14:textId="77777777" w:rsidR="00A33BDB" w:rsidRPr="008B524A" w:rsidRDefault="00A33BDB" w:rsidP="0056176C">
      <w:pPr>
        <w:pStyle w:val="Default"/>
        <w:numPr>
          <w:ilvl w:val="0"/>
          <w:numId w:val="74"/>
        </w:numPr>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NECHIFOR, Iulian Cătălin. </w:t>
      </w:r>
      <w:r w:rsidRPr="008B524A">
        <w:rPr>
          <w:rFonts w:ascii="Arial Narrow" w:hAnsi="Arial Narrow"/>
          <w:i/>
          <w:iCs/>
          <w:color w:val="000000" w:themeColor="text1"/>
          <w:sz w:val="22"/>
          <w:szCs w:val="22"/>
          <w:lang w:val="ro-RO"/>
        </w:rPr>
        <w:t>Bucecea-Documente</w:t>
      </w:r>
      <w:r w:rsidRPr="008B524A">
        <w:rPr>
          <w:rFonts w:ascii="Arial Narrow" w:hAnsi="Arial Narrow"/>
          <w:color w:val="000000" w:themeColor="text1"/>
          <w:sz w:val="22"/>
          <w:szCs w:val="22"/>
          <w:lang w:val="ro-RO"/>
        </w:rPr>
        <w:t>. Botoșani: Editura Agata, 2014</w:t>
      </w:r>
    </w:p>
    <w:p w14:paraId="5EB987FD" w14:textId="77777777" w:rsidR="00A33BDB" w:rsidRPr="008B524A" w:rsidRDefault="00A33BDB" w:rsidP="0056176C">
      <w:pPr>
        <w:pStyle w:val="Default"/>
        <w:numPr>
          <w:ilvl w:val="0"/>
          <w:numId w:val="74"/>
        </w:numPr>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NECHIFOR, Iulian Cătălin. </w:t>
      </w:r>
      <w:r w:rsidRPr="008B524A">
        <w:rPr>
          <w:rFonts w:ascii="Arial Narrow" w:hAnsi="Arial Narrow"/>
          <w:i/>
          <w:iCs/>
          <w:color w:val="000000" w:themeColor="text1"/>
          <w:sz w:val="22"/>
          <w:szCs w:val="22"/>
          <w:lang w:val="ro-RO"/>
        </w:rPr>
        <w:t>Bucecea-O istorie</w:t>
      </w:r>
      <w:r w:rsidRPr="008B524A">
        <w:rPr>
          <w:rFonts w:ascii="Arial Narrow" w:hAnsi="Arial Narrow"/>
          <w:color w:val="000000" w:themeColor="text1"/>
          <w:sz w:val="22"/>
          <w:szCs w:val="22"/>
          <w:lang w:val="ro-RO"/>
        </w:rPr>
        <w:t>. Botoșani: Editura Agata, 2014</w:t>
      </w:r>
    </w:p>
    <w:p w14:paraId="0EA2E71B" w14:textId="77777777" w:rsidR="00A33BDB" w:rsidRPr="008B524A" w:rsidRDefault="00A33BDB" w:rsidP="0056176C">
      <w:pPr>
        <w:pStyle w:val="Default"/>
        <w:numPr>
          <w:ilvl w:val="0"/>
          <w:numId w:val="74"/>
        </w:numPr>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OSTAFI Mihaela, PITORAC Ana, HARNAGEA Ioan, VASILIU Eliza. </w:t>
      </w:r>
      <w:r w:rsidRPr="008B524A">
        <w:rPr>
          <w:rFonts w:ascii="Arial Narrow" w:hAnsi="Arial Narrow"/>
          <w:i/>
          <w:iCs/>
          <w:color w:val="000000" w:themeColor="text1"/>
          <w:sz w:val="22"/>
          <w:szCs w:val="22"/>
          <w:lang w:val="ro-RO"/>
        </w:rPr>
        <w:t>Cartea verde a județului</w:t>
      </w:r>
      <w:r w:rsidRPr="008B524A">
        <w:rPr>
          <w:rFonts w:ascii="Arial Narrow" w:hAnsi="Arial Narrow"/>
          <w:color w:val="000000" w:themeColor="text1"/>
          <w:sz w:val="22"/>
          <w:szCs w:val="22"/>
          <w:lang w:val="ro-RO"/>
        </w:rPr>
        <w:t>. Botoșani. Prefectura Județului Botoșani, 1998</w:t>
      </w:r>
    </w:p>
    <w:p w14:paraId="1A88A365" w14:textId="77777777" w:rsidR="00A33BDB" w:rsidRPr="008B524A" w:rsidRDefault="00A33BDB" w:rsidP="0056176C">
      <w:pPr>
        <w:pStyle w:val="Default"/>
        <w:ind w:left="720"/>
        <w:jc w:val="both"/>
        <w:rPr>
          <w:rFonts w:ascii="Arial Narrow" w:hAnsi="Arial Narrow"/>
          <w:color w:val="000000" w:themeColor="text1"/>
          <w:sz w:val="22"/>
          <w:szCs w:val="22"/>
          <w:lang w:val="ro-RO"/>
        </w:rPr>
      </w:pPr>
    </w:p>
    <w:p w14:paraId="06F11018" w14:textId="77777777" w:rsidR="00A33BDB" w:rsidRPr="008B524A" w:rsidRDefault="00A33BDB" w:rsidP="0056176C">
      <w:pPr>
        <w:pStyle w:val="Default"/>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Strategii și documente cadru:</w:t>
      </w:r>
    </w:p>
    <w:p w14:paraId="6903173F" w14:textId="77777777" w:rsidR="00A33BDB" w:rsidRPr="008B524A" w:rsidRDefault="00A33BDB" w:rsidP="0056176C">
      <w:pPr>
        <w:pStyle w:val="Default"/>
        <w:numPr>
          <w:ilvl w:val="0"/>
          <w:numId w:val="75"/>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ADR Nord-Est. </w:t>
      </w:r>
      <w:r w:rsidRPr="008B524A">
        <w:rPr>
          <w:rFonts w:ascii="Arial Narrow" w:hAnsi="Arial Narrow"/>
          <w:i/>
          <w:iCs/>
          <w:color w:val="000000" w:themeColor="text1"/>
          <w:sz w:val="22"/>
          <w:szCs w:val="22"/>
          <w:lang w:val="ro-RO"/>
        </w:rPr>
        <w:t>Programul Operațional Regional Nord-Est 2021-2027</w:t>
      </w:r>
      <w:r w:rsidRPr="008B524A">
        <w:rPr>
          <w:rFonts w:ascii="Arial Narrow" w:hAnsi="Arial Narrow"/>
          <w:color w:val="000000" w:themeColor="text1"/>
          <w:sz w:val="22"/>
          <w:szCs w:val="22"/>
          <w:lang w:val="ro-RO"/>
        </w:rPr>
        <w:t xml:space="preserve">. Disponibil la: </w:t>
      </w:r>
      <w:r w:rsidRPr="008B524A">
        <w:rPr>
          <w:rStyle w:val="Hyperlink"/>
          <w:rFonts w:ascii="Arial Narrow" w:hAnsi="Arial Narrow"/>
          <w:color w:val="000000" w:themeColor="text1"/>
          <w:sz w:val="22"/>
          <w:szCs w:val="22"/>
          <w:lang w:val="ro-RO"/>
        </w:rPr>
        <w:t>https://www.adrnordest.ro/ce-oferim/planificare-si-programare-regionala/programare-2021-2027/</w:t>
      </w:r>
      <w:r w:rsidRPr="008B524A">
        <w:rPr>
          <w:rFonts w:ascii="Arial Narrow" w:hAnsi="Arial Narrow"/>
          <w:color w:val="000000" w:themeColor="text1"/>
          <w:sz w:val="22"/>
          <w:szCs w:val="22"/>
          <w:lang w:val="ro-RO"/>
        </w:rPr>
        <w:t xml:space="preserve">  </w:t>
      </w:r>
    </w:p>
    <w:p w14:paraId="369FC45F" w14:textId="77777777" w:rsidR="00A33BDB" w:rsidRPr="008B524A" w:rsidRDefault="00A33BDB" w:rsidP="0056176C">
      <w:pPr>
        <w:pStyle w:val="Default"/>
        <w:numPr>
          <w:ilvl w:val="0"/>
          <w:numId w:val="75"/>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Asociația Grupul de Acțiune Locală ”Codrii de Aramă”, Avona Star S.R.L. Bucecea. </w:t>
      </w:r>
      <w:r w:rsidRPr="008B524A">
        <w:rPr>
          <w:rFonts w:ascii="Arial Narrow" w:hAnsi="Arial Narrow"/>
          <w:i/>
          <w:iCs/>
          <w:color w:val="000000" w:themeColor="text1"/>
          <w:sz w:val="22"/>
          <w:szCs w:val="22"/>
          <w:lang w:val="ro-RO"/>
        </w:rPr>
        <w:t>Strategia de Dezvoltare Locala - GAL Codrii de Arama</w:t>
      </w:r>
      <w:r w:rsidRPr="008B524A">
        <w:rPr>
          <w:rFonts w:ascii="Arial Narrow" w:hAnsi="Arial Narrow"/>
          <w:color w:val="000000" w:themeColor="text1"/>
          <w:sz w:val="22"/>
          <w:szCs w:val="22"/>
          <w:lang w:val="ro-RO"/>
        </w:rPr>
        <w:t xml:space="preserve">, (versiunea 5, 13.08.2021). Disponibil la: </w:t>
      </w:r>
      <w:r w:rsidRPr="008B524A">
        <w:rPr>
          <w:rStyle w:val="Hyperlink"/>
          <w:rFonts w:ascii="Arial Narrow" w:hAnsi="Arial Narrow"/>
          <w:color w:val="000000" w:themeColor="text1"/>
          <w:sz w:val="22"/>
          <w:szCs w:val="22"/>
          <w:lang w:val="ro-RO"/>
        </w:rPr>
        <w:t>http://www.codriidearama.eu/SDL/</w:t>
      </w:r>
    </w:p>
    <w:p w14:paraId="2A3D4D59" w14:textId="77777777" w:rsidR="00A33BDB" w:rsidRPr="008B524A" w:rsidRDefault="00A33BDB" w:rsidP="0056176C">
      <w:pPr>
        <w:pStyle w:val="Default"/>
        <w:numPr>
          <w:ilvl w:val="0"/>
          <w:numId w:val="75"/>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Comisia Europeana</w:t>
      </w:r>
      <w:r w:rsidRPr="008B524A">
        <w:rPr>
          <w:rFonts w:ascii="Arial Narrow" w:hAnsi="Arial Narrow"/>
          <w:i/>
          <w:iCs/>
          <w:color w:val="000000" w:themeColor="text1"/>
          <w:sz w:val="22"/>
          <w:szCs w:val="22"/>
          <w:lang w:val="ro-RO"/>
        </w:rPr>
        <w:t xml:space="preserve">. Regulament EU </w:t>
      </w:r>
      <w:r w:rsidRPr="008B524A">
        <w:rPr>
          <w:rFonts w:ascii="Arial Narrow" w:hAnsi="Arial Narrow"/>
          <w:color w:val="000000" w:themeColor="text1"/>
          <w:sz w:val="22"/>
          <w:szCs w:val="22"/>
        </w:rPr>
        <w:t>2018/0196 -</w:t>
      </w:r>
      <w:r w:rsidRPr="008B524A">
        <w:rPr>
          <w:rFonts w:ascii="Arial Narrow" w:hAnsi="Arial Narrow"/>
          <w:i/>
          <w:iCs/>
          <w:color w:val="000000" w:themeColor="text1"/>
          <w:sz w:val="22"/>
          <w:szCs w:val="22"/>
          <w:lang w:val="ro-RO"/>
        </w:rPr>
        <w:t xml:space="preserve"> Regulament al parlamentului european și al consiliului de stabilire a unor dispoziții comune privind Fondul european de dezvoltare regională, Fondul social european plus, Fondul de coeziune și Fondul european pentru pescuit și afaceri maritime, și de instituire a unor norme financiare aplicabile acestor fonduri, precum și Fondului pentru azil și migrație, Fondului pentru securitate internă și Instrumentului pentru managementul frontierelor și vize</w:t>
      </w:r>
      <w:r w:rsidRPr="008B524A">
        <w:rPr>
          <w:rFonts w:ascii="Arial Narrow" w:hAnsi="Arial Narrow"/>
          <w:color w:val="000000" w:themeColor="text1"/>
          <w:sz w:val="22"/>
          <w:szCs w:val="22"/>
          <w:lang w:val="ro-RO"/>
        </w:rPr>
        <w:t xml:space="preserve">. </w:t>
      </w:r>
      <w:r w:rsidRPr="008B524A">
        <w:rPr>
          <w:rFonts w:ascii="Arial Narrow" w:hAnsi="Arial Narrow"/>
          <w:i/>
          <w:iCs/>
          <w:color w:val="000000" w:themeColor="text1"/>
          <w:sz w:val="22"/>
          <w:szCs w:val="22"/>
          <w:lang w:val="ro-RO"/>
        </w:rPr>
        <w:t>Strasbourg, 2018.</w:t>
      </w:r>
      <w:r w:rsidRPr="008B524A">
        <w:rPr>
          <w:rFonts w:ascii="Arial Narrow" w:hAnsi="Arial Narrow"/>
          <w:color w:val="000000" w:themeColor="text1"/>
          <w:sz w:val="22"/>
          <w:szCs w:val="22"/>
          <w:lang w:val="ro-RO"/>
        </w:rPr>
        <w:t xml:space="preserve"> disponibil la: </w:t>
      </w:r>
      <w:hyperlink r:id="rId57" w:history="1">
        <w:r w:rsidRPr="008B524A">
          <w:rPr>
            <w:rStyle w:val="Hyperlink"/>
            <w:rFonts w:ascii="Arial Narrow" w:hAnsi="Arial Narrow"/>
            <w:color w:val="000000" w:themeColor="text1"/>
            <w:sz w:val="22"/>
            <w:szCs w:val="22"/>
            <w:lang w:val="ro-RO"/>
          </w:rPr>
          <w:t>https://eur-lex.europa.eu/legal-content/RO/ALL/?uri=CELEX%3A52018PC0375</w:t>
        </w:r>
      </w:hyperlink>
      <w:r w:rsidRPr="008B524A">
        <w:rPr>
          <w:rFonts w:ascii="Arial Narrow" w:hAnsi="Arial Narrow"/>
          <w:color w:val="000000" w:themeColor="text1"/>
          <w:sz w:val="22"/>
          <w:szCs w:val="22"/>
          <w:lang w:val="ro-RO"/>
        </w:rPr>
        <w:t xml:space="preserve"> </w:t>
      </w:r>
    </w:p>
    <w:p w14:paraId="0CCD2B33" w14:textId="77777777" w:rsidR="00A33BDB" w:rsidRPr="008B524A" w:rsidRDefault="00A33BDB" w:rsidP="0056176C">
      <w:pPr>
        <w:pStyle w:val="Default"/>
        <w:numPr>
          <w:ilvl w:val="0"/>
          <w:numId w:val="75"/>
        </w:numPr>
        <w:ind w:left="720"/>
        <w:jc w:val="both"/>
        <w:rPr>
          <w:rFonts w:ascii="Arial Narrow" w:hAnsi="Arial Narrow"/>
          <w:color w:val="000000" w:themeColor="text1"/>
          <w:sz w:val="22"/>
          <w:szCs w:val="22"/>
          <w:lang w:val="ro-RO"/>
        </w:rPr>
      </w:pPr>
      <w:r w:rsidRPr="008B524A">
        <w:rPr>
          <w:rFonts w:ascii="Arial Narrow" w:hAnsi="Arial Narrow" w:cstheme="minorHAnsi"/>
          <w:color w:val="000000" w:themeColor="text1"/>
          <w:sz w:val="22"/>
          <w:szCs w:val="22"/>
          <w:lang w:val="ro-RO"/>
        </w:rPr>
        <w:t>Consiliul Local Bucecea.</w:t>
      </w:r>
      <w:r w:rsidRPr="008B524A">
        <w:rPr>
          <w:rFonts w:ascii="Arial Narrow" w:hAnsi="Arial Narrow" w:cstheme="minorHAnsi"/>
          <w:i/>
          <w:iCs/>
          <w:color w:val="000000" w:themeColor="text1"/>
          <w:sz w:val="22"/>
          <w:szCs w:val="22"/>
          <w:lang w:val="ro-RO"/>
        </w:rPr>
        <w:t xml:space="preserve"> Strategia de dezvoltare a serviciilor sociale pentru perioada 2018-2023 a orașului Bucecea, </w:t>
      </w:r>
      <w:r w:rsidRPr="008B524A">
        <w:rPr>
          <w:rFonts w:ascii="Arial Narrow" w:hAnsi="Arial Narrow" w:cstheme="minorHAnsi"/>
          <w:color w:val="000000" w:themeColor="text1"/>
          <w:sz w:val="22"/>
          <w:szCs w:val="22"/>
          <w:lang w:val="ro-RO"/>
        </w:rPr>
        <w:t>Bucecea,</w:t>
      </w:r>
      <w:r w:rsidRPr="008B524A">
        <w:rPr>
          <w:rFonts w:ascii="Arial Narrow" w:hAnsi="Arial Narrow" w:cstheme="minorHAnsi"/>
          <w:i/>
          <w:iCs/>
          <w:color w:val="000000" w:themeColor="text1"/>
          <w:sz w:val="22"/>
          <w:szCs w:val="22"/>
          <w:lang w:val="ro-RO"/>
        </w:rPr>
        <w:t xml:space="preserve"> </w:t>
      </w:r>
      <w:r w:rsidRPr="008B524A">
        <w:rPr>
          <w:rFonts w:ascii="Arial Narrow" w:hAnsi="Arial Narrow" w:cstheme="minorHAnsi"/>
          <w:color w:val="000000" w:themeColor="text1"/>
          <w:sz w:val="22"/>
          <w:szCs w:val="22"/>
          <w:lang w:val="ro-RO"/>
        </w:rPr>
        <w:t xml:space="preserve">2018. Disponibil la: </w:t>
      </w:r>
      <w:hyperlink r:id="rId58" w:history="1">
        <w:r w:rsidRPr="008B524A">
          <w:rPr>
            <w:rStyle w:val="Hyperlink"/>
            <w:rFonts w:ascii="Arial Narrow" w:hAnsi="Arial Narrow" w:cstheme="minorHAnsi"/>
            <w:color w:val="000000" w:themeColor="text1"/>
            <w:sz w:val="22"/>
            <w:szCs w:val="22"/>
            <w:lang w:val="ro-RO"/>
          </w:rPr>
          <w:t>https://primariabucecea.ro/wp-content/uploads/2020/11/STRATEGIA-DE-DEZVOLTARE-A-SERVICIILOR-SOCIALE-PENTRU-PERIOADA-2018-2023.pdf</w:t>
        </w:r>
      </w:hyperlink>
      <w:r w:rsidRPr="008B524A">
        <w:rPr>
          <w:rFonts w:ascii="Arial Narrow" w:hAnsi="Arial Narrow" w:cstheme="minorHAnsi"/>
          <w:color w:val="000000" w:themeColor="text1"/>
          <w:sz w:val="22"/>
          <w:szCs w:val="22"/>
          <w:lang w:val="ro-RO"/>
        </w:rPr>
        <w:t xml:space="preserve"> </w:t>
      </w:r>
    </w:p>
    <w:p w14:paraId="35FEEB2A" w14:textId="77777777" w:rsidR="00A33BDB" w:rsidRPr="008B524A" w:rsidRDefault="00A33BDB" w:rsidP="0056176C">
      <w:pPr>
        <w:pStyle w:val="Default"/>
        <w:numPr>
          <w:ilvl w:val="0"/>
          <w:numId w:val="75"/>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Guvernul României, Departamentul pentru dezvoltare durabilă. </w:t>
      </w:r>
      <w:r w:rsidRPr="008B524A">
        <w:rPr>
          <w:rFonts w:ascii="Arial Narrow" w:hAnsi="Arial Narrow"/>
          <w:i/>
          <w:iCs/>
          <w:color w:val="000000" w:themeColor="text1"/>
          <w:sz w:val="22"/>
          <w:szCs w:val="22"/>
          <w:lang w:val="ro-RO"/>
        </w:rPr>
        <w:t>Strategia națională pentru dezvoltarea durabilă a României 2030</w:t>
      </w:r>
      <w:r w:rsidRPr="008B524A">
        <w:rPr>
          <w:rFonts w:ascii="Arial Narrow" w:hAnsi="Arial Narrow"/>
          <w:color w:val="000000" w:themeColor="text1"/>
          <w:sz w:val="22"/>
          <w:szCs w:val="22"/>
          <w:lang w:val="ro-RO"/>
        </w:rPr>
        <w:t xml:space="preserve">. Miecurea Ciuc : Editura Alutus, 2020. disponibil la: </w:t>
      </w:r>
      <w:hyperlink r:id="rId59" w:history="1">
        <w:r w:rsidRPr="008B524A">
          <w:rPr>
            <w:rStyle w:val="Hyperlink"/>
            <w:rFonts w:ascii="Arial Narrow" w:hAnsi="Arial Narrow"/>
            <w:color w:val="000000" w:themeColor="text1"/>
            <w:sz w:val="22"/>
            <w:szCs w:val="22"/>
            <w:lang w:val="ro-RO"/>
          </w:rPr>
          <w:t>http://dezvoltaredurabila.gov.ro/web/despre/</w:t>
        </w:r>
      </w:hyperlink>
      <w:r w:rsidRPr="008B524A">
        <w:rPr>
          <w:rFonts w:ascii="Arial Narrow" w:hAnsi="Arial Narrow"/>
          <w:color w:val="000000" w:themeColor="text1"/>
          <w:sz w:val="22"/>
          <w:szCs w:val="22"/>
          <w:lang w:val="ro-RO"/>
        </w:rPr>
        <w:t xml:space="preserve"> </w:t>
      </w:r>
    </w:p>
    <w:p w14:paraId="0F908779" w14:textId="77777777" w:rsidR="00A33BDB" w:rsidRPr="008B524A" w:rsidRDefault="00A33BDB" w:rsidP="0056176C">
      <w:pPr>
        <w:pStyle w:val="Default"/>
        <w:numPr>
          <w:ilvl w:val="0"/>
          <w:numId w:val="75"/>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Guvernul României, Ministerul Mediului şi Dezvoltării Durabile, Programul Naţiunilor Unite pentru Dezvoltare, Centrul Naţional pentru Dezvoltare Durabilă. </w:t>
      </w:r>
      <w:r w:rsidRPr="008B524A">
        <w:rPr>
          <w:rFonts w:ascii="Arial Narrow" w:hAnsi="Arial Narrow"/>
          <w:i/>
          <w:iCs/>
          <w:color w:val="000000" w:themeColor="text1"/>
          <w:sz w:val="22"/>
          <w:szCs w:val="22"/>
          <w:lang w:val="ro-RO"/>
        </w:rPr>
        <w:t>Strategia Naţională a României 2013 – 2020 – 2030</w:t>
      </w:r>
      <w:r w:rsidRPr="008B524A">
        <w:rPr>
          <w:rFonts w:ascii="Arial Narrow" w:hAnsi="Arial Narrow"/>
          <w:color w:val="000000" w:themeColor="text1"/>
          <w:sz w:val="22"/>
          <w:szCs w:val="22"/>
          <w:lang w:val="ro-RO"/>
        </w:rPr>
        <w:t xml:space="preserve">. București, </w:t>
      </w:r>
      <w:r w:rsidRPr="008B524A">
        <w:rPr>
          <w:rFonts w:ascii="Arial Narrow" w:hAnsi="Arial Narrow"/>
          <w:color w:val="000000" w:themeColor="text1"/>
          <w:sz w:val="22"/>
          <w:szCs w:val="22"/>
          <w:lang w:val="ro-RO"/>
        </w:rPr>
        <w:lastRenderedPageBreak/>
        <w:t xml:space="preserve">2008. Disponibil la </w:t>
      </w:r>
      <w:hyperlink r:id="rId60" w:history="1">
        <w:r w:rsidRPr="008B524A">
          <w:rPr>
            <w:rStyle w:val="Hyperlink"/>
            <w:rFonts w:ascii="Arial Narrow" w:hAnsi="Arial Narrow"/>
            <w:color w:val="000000" w:themeColor="text1"/>
            <w:sz w:val="22"/>
            <w:szCs w:val="22"/>
            <w:lang w:val="ro-RO"/>
          </w:rPr>
          <w:t>http://www.mmediu.ro/beta/domenii/dezvoltare-durabila/strategia-nationala-a-romaniei-2013-2020-2030/</w:t>
        </w:r>
      </w:hyperlink>
    </w:p>
    <w:p w14:paraId="36A9DEEF" w14:textId="77777777" w:rsidR="00A33BDB" w:rsidRPr="008B524A" w:rsidRDefault="00A33BDB" w:rsidP="0056176C">
      <w:pPr>
        <w:pStyle w:val="Default"/>
        <w:numPr>
          <w:ilvl w:val="0"/>
          <w:numId w:val="75"/>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Ministerul Afacerilor Interne, Instituţia Prefectului</w:t>
      </w:r>
      <w:r w:rsidR="00C267CB" w:rsidRPr="008B524A">
        <w:rPr>
          <w:rFonts w:ascii="Arial Narrow" w:hAnsi="Arial Narrow"/>
          <w:color w:val="000000" w:themeColor="text1"/>
          <w:sz w:val="22"/>
          <w:szCs w:val="22"/>
          <w:lang w:val="ro-RO"/>
        </w:rPr>
        <w:t xml:space="preserve"> </w:t>
      </w:r>
      <w:r w:rsidRPr="008B524A">
        <w:rPr>
          <w:rFonts w:ascii="Arial Narrow" w:hAnsi="Arial Narrow"/>
          <w:color w:val="000000" w:themeColor="text1"/>
          <w:sz w:val="22"/>
          <w:szCs w:val="22"/>
          <w:lang w:val="ro-RO"/>
        </w:rPr>
        <w:t>-</w:t>
      </w:r>
      <w:r w:rsidR="00C267CB" w:rsidRPr="008B524A">
        <w:rPr>
          <w:rFonts w:ascii="Arial Narrow" w:hAnsi="Arial Narrow"/>
          <w:color w:val="000000" w:themeColor="text1"/>
          <w:sz w:val="22"/>
          <w:szCs w:val="22"/>
          <w:lang w:val="ro-RO"/>
        </w:rPr>
        <w:t xml:space="preserve"> </w:t>
      </w:r>
      <w:r w:rsidRPr="008B524A">
        <w:rPr>
          <w:rFonts w:ascii="Arial Narrow" w:hAnsi="Arial Narrow"/>
          <w:color w:val="000000" w:themeColor="text1"/>
          <w:sz w:val="22"/>
          <w:szCs w:val="22"/>
          <w:lang w:val="ro-RO"/>
        </w:rPr>
        <w:t>Jude</w:t>
      </w:r>
      <w:r w:rsidR="00730B28" w:rsidRPr="008B524A">
        <w:rPr>
          <w:rFonts w:ascii="Arial Narrow" w:hAnsi="Arial Narrow"/>
          <w:color w:val="000000" w:themeColor="text1"/>
          <w:sz w:val="22"/>
          <w:szCs w:val="22"/>
          <w:lang w:val="ro-RO"/>
        </w:rPr>
        <w:t>țu</w:t>
      </w:r>
      <w:r w:rsidRPr="008B524A">
        <w:rPr>
          <w:rFonts w:ascii="Arial Narrow" w:hAnsi="Arial Narrow"/>
          <w:color w:val="000000" w:themeColor="text1"/>
          <w:sz w:val="22"/>
          <w:szCs w:val="22"/>
          <w:lang w:val="ro-RO"/>
        </w:rPr>
        <w:t xml:space="preserve">l Botoşani. </w:t>
      </w:r>
      <w:r w:rsidRPr="008B524A">
        <w:rPr>
          <w:rFonts w:ascii="Arial Narrow" w:hAnsi="Arial Narrow"/>
          <w:i/>
          <w:iCs/>
          <w:color w:val="000000" w:themeColor="text1"/>
          <w:sz w:val="22"/>
          <w:szCs w:val="22"/>
          <w:lang w:val="ro-RO"/>
        </w:rPr>
        <w:t>Planul de acțiuni pe anul 2020 al județului Botoșani pentru realizarea obiectivelor cuprinse în programul de guvernare</w:t>
      </w:r>
      <w:r w:rsidRPr="008B524A">
        <w:rPr>
          <w:rFonts w:ascii="Arial Narrow" w:hAnsi="Arial Narrow"/>
          <w:color w:val="000000" w:themeColor="text1"/>
          <w:sz w:val="22"/>
          <w:szCs w:val="22"/>
          <w:lang w:val="ro-RO"/>
        </w:rPr>
        <w:t xml:space="preserve">. Disponibil la: </w:t>
      </w:r>
      <w:hyperlink r:id="rId61" w:history="1">
        <w:r w:rsidRPr="008B524A">
          <w:rPr>
            <w:rStyle w:val="Hyperlink"/>
            <w:rFonts w:ascii="Arial Narrow" w:hAnsi="Arial Narrow"/>
            <w:color w:val="000000" w:themeColor="text1"/>
            <w:sz w:val="22"/>
            <w:szCs w:val="22"/>
            <w:lang w:val="ro-RO"/>
          </w:rPr>
          <w:t>https://bt.prefectura.mai.gov.ro/wp-content/uploads/sites/25/2020/05/PA-2020-BOTOSANI-martie-2020.pdf</w:t>
        </w:r>
      </w:hyperlink>
    </w:p>
    <w:p w14:paraId="2DDA5696" w14:textId="77777777" w:rsidR="00A33BDB" w:rsidRPr="008B524A" w:rsidRDefault="00A33BDB" w:rsidP="0056176C">
      <w:pPr>
        <w:pStyle w:val="Default"/>
        <w:numPr>
          <w:ilvl w:val="0"/>
          <w:numId w:val="75"/>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Ministerul Agriculturii și Dezvoltării Rurale. </w:t>
      </w:r>
      <w:r w:rsidRPr="008B524A">
        <w:rPr>
          <w:rFonts w:ascii="Arial Narrow" w:hAnsi="Arial Narrow"/>
          <w:i/>
          <w:iCs/>
          <w:color w:val="000000" w:themeColor="text1"/>
          <w:sz w:val="22"/>
          <w:szCs w:val="22"/>
          <w:lang w:val="ro-RO"/>
        </w:rPr>
        <w:t>Politica Agricolă Comună – Prezent și viitor- Prezentarea Cadrului General al Planului Național Strategic.</w:t>
      </w:r>
      <w:r w:rsidRPr="008B524A">
        <w:rPr>
          <w:rFonts w:ascii="Arial Narrow" w:hAnsi="Arial Narrow"/>
          <w:color w:val="000000" w:themeColor="text1"/>
          <w:sz w:val="22"/>
          <w:szCs w:val="22"/>
          <w:lang w:val="ro-RO"/>
        </w:rPr>
        <w:t xml:space="preserve"> Disponibil la: </w:t>
      </w:r>
      <w:hyperlink r:id="rId62" w:history="1">
        <w:r w:rsidRPr="008B524A">
          <w:rPr>
            <w:rStyle w:val="Hyperlink"/>
            <w:rFonts w:ascii="Arial Narrow" w:hAnsi="Arial Narrow"/>
            <w:color w:val="000000" w:themeColor="text1"/>
            <w:sz w:val="22"/>
            <w:szCs w:val="22"/>
            <w:lang w:val="ro-RO"/>
          </w:rPr>
          <w:t>https://madr.ro/docs/dezvoltare-rurala/PAC_dupa_2020/2020/prezentare-cadru-general-PNS.pdf</w:t>
        </w:r>
      </w:hyperlink>
      <w:r w:rsidRPr="008B524A">
        <w:rPr>
          <w:rFonts w:ascii="Arial Narrow" w:hAnsi="Arial Narrow"/>
          <w:color w:val="000000" w:themeColor="text1"/>
          <w:sz w:val="22"/>
          <w:szCs w:val="22"/>
          <w:lang w:val="ro-RO"/>
        </w:rPr>
        <w:t xml:space="preserve"> </w:t>
      </w:r>
    </w:p>
    <w:p w14:paraId="2C387137" w14:textId="77777777" w:rsidR="00A33BDB" w:rsidRPr="008B524A" w:rsidRDefault="00A33BDB" w:rsidP="0056176C">
      <w:pPr>
        <w:pStyle w:val="Default"/>
        <w:numPr>
          <w:ilvl w:val="0"/>
          <w:numId w:val="75"/>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Ministerul Investițiilor și Proiectelor Europene. Acord de parteneriat pentru perioada de programare 2021-2027. 2020 (9 octombrie). Disponibil la: </w:t>
      </w:r>
      <w:hyperlink r:id="rId63" w:history="1">
        <w:r w:rsidRPr="008B524A">
          <w:rPr>
            <w:rStyle w:val="Hyperlink"/>
            <w:rFonts w:ascii="Arial Narrow" w:hAnsi="Arial Narrow"/>
            <w:color w:val="000000" w:themeColor="text1"/>
            <w:sz w:val="22"/>
            <w:szCs w:val="22"/>
            <w:lang w:val="ro-RO"/>
          </w:rPr>
          <w:t>https://mfe.gov.ro/minister/perioade-de-programare/perioada-2021-2027/</w:t>
        </w:r>
      </w:hyperlink>
      <w:r w:rsidRPr="008B524A">
        <w:rPr>
          <w:rFonts w:ascii="Arial Narrow" w:hAnsi="Arial Narrow"/>
          <w:color w:val="000000" w:themeColor="text1"/>
          <w:sz w:val="22"/>
          <w:szCs w:val="22"/>
          <w:lang w:val="ro-RO"/>
        </w:rPr>
        <w:t xml:space="preserve"> </w:t>
      </w:r>
    </w:p>
    <w:p w14:paraId="0C5C11B7" w14:textId="77777777" w:rsidR="00A33BDB" w:rsidRPr="008B524A" w:rsidRDefault="00A33BDB" w:rsidP="0056176C">
      <w:pPr>
        <w:pStyle w:val="Default"/>
        <w:numPr>
          <w:ilvl w:val="0"/>
          <w:numId w:val="75"/>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Ministerul Investițiilor și Proiectelor Europene. Planul național de redresare și reziliență (PNRR), disponibil la: </w:t>
      </w:r>
      <w:hyperlink r:id="rId64" w:history="1">
        <w:r w:rsidRPr="008B524A">
          <w:rPr>
            <w:rStyle w:val="Hyperlink"/>
            <w:rFonts w:ascii="Arial Narrow" w:hAnsi="Arial Narrow"/>
            <w:color w:val="000000" w:themeColor="text1"/>
            <w:sz w:val="22"/>
            <w:szCs w:val="22"/>
            <w:lang w:val="ro-RO"/>
          </w:rPr>
          <w:t>https://mfe.gov.ro/pnrr/</w:t>
        </w:r>
      </w:hyperlink>
      <w:r w:rsidRPr="008B524A">
        <w:rPr>
          <w:rFonts w:ascii="Arial Narrow" w:hAnsi="Arial Narrow"/>
          <w:color w:val="000000" w:themeColor="text1"/>
          <w:sz w:val="22"/>
          <w:szCs w:val="22"/>
          <w:lang w:val="ro-RO"/>
        </w:rPr>
        <w:t xml:space="preserve"> </w:t>
      </w:r>
    </w:p>
    <w:p w14:paraId="43205EF0" w14:textId="77777777" w:rsidR="00A33BDB" w:rsidRPr="008B524A" w:rsidRDefault="00A33BDB" w:rsidP="0056176C">
      <w:pPr>
        <w:pStyle w:val="Default"/>
        <w:numPr>
          <w:ilvl w:val="0"/>
          <w:numId w:val="75"/>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Organizația Națiunilor Unite (ONU). </w:t>
      </w:r>
      <w:r w:rsidRPr="008B524A">
        <w:rPr>
          <w:rFonts w:ascii="Arial Narrow" w:hAnsi="Arial Narrow"/>
          <w:i/>
          <w:iCs/>
          <w:color w:val="000000" w:themeColor="text1"/>
          <w:sz w:val="22"/>
          <w:szCs w:val="22"/>
          <w:lang w:val="ro-RO"/>
        </w:rPr>
        <w:t>Transformarea lumii noastre: Agenda 2030 pentru dezvoltare durabilă</w:t>
      </w:r>
      <w:r w:rsidRPr="008B524A">
        <w:rPr>
          <w:rFonts w:ascii="Arial Narrow" w:hAnsi="Arial Narrow"/>
          <w:color w:val="000000" w:themeColor="text1"/>
          <w:sz w:val="22"/>
          <w:szCs w:val="22"/>
          <w:lang w:val="ro-RO"/>
        </w:rPr>
        <w:t xml:space="preserve">, disponibil la: </w:t>
      </w:r>
      <w:hyperlink r:id="rId65" w:history="1">
        <w:r w:rsidRPr="008B524A">
          <w:rPr>
            <w:rStyle w:val="Hyperlink"/>
            <w:rFonts w:ascii="Arial Narrow" w:hAnsi="Arial Narrow"/>
            <w:color w:val="000000" w:themeColor="text1"/>
            <w:sz w:val="22"/>
            <w:szCs w:val="22"/>
            <w:lang w:val="ro-RO"/>
          </w:rPr>
          <w:t>http://dezvoltaredurabila.gov.ro/web/wp-content/uploads/2020/08/Agenda-2030_RO.pdf</w:t>
        </w:r>
      </w:hyperlink>
    </w:p>
    <w:p w14:paraId="4BE705A3" w14:textId="77777777" w:rsidR="00A33BDB" w:rsidRPr="008B524A" w:rsidRDefault="00A33BDB" w:rsidP="0056176C">
      <w:pPr>
        <w:pStyle w:val="Default"/>
        <w:numPr>
          <w:ilvl w:val="0"/>
          <w:numId w:val="75"/>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SC PROACTIV CONSULTING SRL. </w:t>
      </w:r>
      <w:r w:rsidRPr="008B524A">
        <w:rPr>
          <w:rFonts w:ascii="Arial Narrow" w:hAnsi="Arial Narrow"/>
          <w:i/>
          <w:iCs/>
          <w:color w:val="000000" w:themeColor="text1"/>
          <w:sz w:val="22"/>
          <w:szCs w:val="22"/>
          <w:lang w:val="ro-RO"/>
        </w:rPr>
        <w:t>Plan Urbanistic General al Orașului Bucecea</w:t>
      </w:r>
      <w:r w:rsidRPr="008B524A">
        <w:rPr>
          <w:rFonts w:ascii="Arial Narrow" w:hAnsi="Arial Narrow"/>
          <w:color w:val="000000" w:themeColor="text1"/>
          <w:sz w:val="22"/>
          <w:szCs w:val="22"/>
          <w:lang w:val="ro-RO"/>
        </w:rPr>
        <w:t xml:space="preserve">, Iași, 2020 Disponibil la: </w:t>
      </w:r>
      <w:hyperlink r:id="rId66" w:history="1">
        <w:r w:rsidRPr="008B524A">
          <w:rPr>
            <w:rStyle w:val="Hyperlink"/>
            <w:rFonts w:ascii="Arial Narrow" w:hAnsi="Arial Narrow"/>
            <w:color w:val="000000" w:themeColor="text1"/>
            <w:sz w:val="22"/>
            <w:szCs w:val="22"/>
            <w:lang w:val="ro-RO"/>
          </w:rPr>
          <w:t>https://primariabucecea.ro/wp-content/uploads/2021/02/PLAN-URBANISTIC-GENERALALORASULUI-BUCECEA.pdf</w:t>
        </w:r>
      </w:hyperlink>
      <w:r w:rsidRPr="008B524A">
        <w:rPr>
          <w:rFonts w:ascii="Arial Narrow" w:hAnsi="Arial Narrow"/>
          <w:color w:val="000000" w:themeColor="text1"/>
          <w:sz w:val="22"/>
          <w:szCs w:val="22"/>
          <w:lang w:val="ro-RO"/>
        </w:rPr>
        <w:t xml:space="preserve"> </w:t>
      </w:r>
    </w:p>
    <w:p w14:paraId="78D01FFE" w14:textId="77777777" w:rsidR="00A33BDB" w:rsidRPr="008B524A" w:rsidRDefault="00A33BDB" w:rsidP="0056176C">
      <w:pPr>
        <w:pStyle w:val="Default"/>
        <w:ind w:left="720"/>
        <w:jc w:val="both"/>
        <w:rPr>
          <w:rFonts w:ascii="Arial Narrow" w:hAnsi="Arial Narrow"/>
          <w:color w:val="000000" w:themeColor="text1"/>
          <w:sz w:val="22"/>
          <w:szCs w:val="22"/>
          <w:lang w:val="ro-RO"/>
        </w:rPr>
      </w:pPr>
    </w:p>
    <w:p w14:paraId="6368550C" w14:textId="77777777" w:rsidR="00A33BDB" w:rsidRPr="008B524A" w:rsidRDefault="00A33BDB" w:rsidP="0056176C">
      <w:pPr>
        <w:pStyle w:val="Default"/>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Baze de date:</w:t>
      </w:r>
    </w:p>
    <w:p w14:paraId="34939E47"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Institutul Național de Statistică. Recensământul populației și al locuințelor. 2011:</w:t>
      </w:r>
    </w:p>
    <w:p w14:paraId="1E2BD95F" w14:textId="77777777" w:rsidR="00A33BDB" w:rsidRPr="008B524A" w:rsidRDefault="00B647E7" w:rsidP="0056176C">
      <w:pPr>
        <w:numPr>
          <w:ilvl w:val="0"/>
          <w:numId w:val="40"/>
        </w:numPr>
        <w:spacing w:after="0" w:line="240" w:lineRule="auto"/>
        <w:ind w:left="1080"/>
        <w:jc w:val="both"/>
        <w:textAlignment w:val="baseline"/>
        <w:rPr>
          <w:rFonts w:ascii="Arial Narrow" w:hAnsi="Arial Narrow" w:cs="Tahoma"/>
          <w:color w:val="000000" w:themeColor="text1"/>
          <w:lang w:val="ro-RO"/>
        </w:rPr>
      </w:pPr>
      <w:hyperlink r:id="rId67" w:tooltip="Populaţia activă şi ocupată pe sexe – municipii, oraşe" w:history="1">
        <w:r w:rsidR="00A33BDB" w:rsidRPr="008B524A">
          <w:rPr>
            <w:rFonts w:ascii="Arial Narrow" w:hAnsi="Arial Narrow" w:cs="Calibri"/>
            <w:i/>
            <w:iCs/>
            <w:color w:val="000000" w:themeColor="text1"/>
            <w:lang w:val="ro-RO"/>
          </w:rPr>
          <w:t>Populaţia activă şi ocupată pe sexe – municipii, oraşe</w:t>
        </w:r>
      </w:hyperlink>
      <w:r w:rsidR="00A33BDB" w:rsidRPr="008B524A">
        <w:rPr>
          <w:rFonts w:ascii="Arial Narrow" w:hAnsi="Arial Narrow"/>
          <w:i/>
          <w:iCs/>
          <w:color w:val="000000" w:themeColor="text1"/>
          <w:lang w:val="ro-RO"/>
        </w:rPr>
        <w:t xml:space="preserve">. </w:t>
      </w:r>
      <w:r w:rsidR="00A33BDB" w:rsidRPr="008B524A">
        <w:rPr>
          <w:rFonts w:ascii="Arial Narrow" w:hAnsi="Arial Narrow"/>
          <w:color w:val="000000" w:themeColor="text1"/>
          <w:lang w:val="ro-RO"/>
        </w:rPr>
        <w:t xml:space="preserve">Disponibil la: </w:t>
      </w:r>
      <w:hyperlink r:id="rId68" w:history="1">
        <w:r w:rsidR="00A33BDB" w:rsidRPr="008B524A">
          <w:rPr>
            <w:rStyle w:val="Hyperlink"/>
            <w:rFonts w:ascii="Arial Narrow" w:hAnsi="Arial Narrow"/>
            <w:color w:val="000000" w:themeColor="text1"/>
            <w:lang w:val="ro-RO"/>
          </w:rPr>
          <w:t>http://www.recensamantromania.ro/rezultate-2/</w:t>
        </w:r>
      </w:hyperlink>
      <w:r w:rsidR="00A33BDB" w:rsidRPr="008B524A">
        <w:rPr>
          <w:rFonts w:ascii="Arial Narrow" w:hAnsi="Arial Narrow"/>
          <w:color w:val="000000" w:themeColor="text1"/>
          <w:lang w:val="ro-RO"/>
        </w:rPr>
        <w:t xml:space="preserve"> </w:t>
      </w:r>
    </w:p>
    <w:p w14:paraId="133EC13E" w14:textId="77777777" w:rsidR="00A33BDB" w:rsidRPr="008B524A" w:rsidRDefault="00B647E7" w:rsidP="0056176C">
      <w:pPr>
        <w:numPr>
          <w:ilvl w:val="0"/>
          <w:numId w:val="40"/>
        </w:numPr>
        <w:spacing w:after="0" w:line="240" w:lineRule="auto"/>
        <w:ind w:left="1080"/>
        <w:jc w:val="both"/>
        <w:textAlignment w:val="baseline"/>
        <w:rPr>
          <w:rFonts w:ascii="Arial Narrow" w:hAnsi="Arial Narrow"/>
          <w:color w:val="000000" w:themeColor="text1"/>
          <w:lang w:val="ro-RO"/>
        </w:rPr>
      </w:pPr>
      <w:hyperlink r:id="rId69" w:tooltip="rpl_2011_populatia pe categorii de localitati" w:history="1">
        <w:r w:rsidR="00A33BDB" w:rsidRPr="008B524A">
          <w:rPr>
            <w:rFonts w:ascii="Arial Narrow" w:hAnsi="Arial Narrow" w:cs="Calibri"/>
            <w:i/>
            <w:iCs/>
            <w:color w:val="000000" w:themeColor="text1"/>
            <w:lang w:val="ro-RO"/>
          </w:rPr>
          <w:t>Populaţia stabilă pe judeţe, municipii, oraşe şi localităti componenete la RPL_2011</w:t>
        </w:r>
      </w:hyperlink>
      <w:r w:rsidR="00A33BDB" w:rsidRPr="008B524A">
        <w:rPr>
          <w:rFonts w:ascii="Arial Narrow" w:hAnsi="Arial Narrow" w:cs="Calibri"/>
          <w:i/>
          <w:iCs/>
          <w:color w:val="000000" w:themeColor="text1"/>
          <w:lang w:val="ro-RO"/>
        </w:rPr>
        <w:t xml:space="preserve">. </w:t>
      </w:r>
      <w:r w:rsidR="00A33BDB" w:rsidRPr="008B524A">
        <w:rPr>
          <w:rFonts w:ascii="Arial Narrow" w:hAnsi="Arial Narrow"/>
          <w:color w:val="000000" w:themeColor="text1"/>
          <w:lang w:val="ro-RO"/>
        </w:rPr>
        <w:t xml:space="preserve">Disponibil la: </w:t>
      </w:r>
      <w:hyperlink r:id="rId70" w:history="1">
        <w:r w:rsidR="00A33BDB" w:rsidRPr="008B524A">
          <w:rPr>
            <w:rStyle w:val="Hyperlink"/>
            <w:rFonts w:ascii="Arial Narrow" w:hAnsi="Arial Narrow"/>
            <w:color w:val="000000" w:themeColor="text1"/>
            <w:lang w:val="ro-RO"/>
          </w:rPr>
          <w:t>http://www.recensamantromania.ro/noutati/volumul-iii-populatia-stabila-rezidenta-structura-social-economica/</w:t>
        </w:r>
      </w:hyperlink>
    </w:p>
    <w:p w14:paraId="6988360C" w14:textId="77777777" w:rsidR="00A33BDB" w:rsidRPr="008B524A" w:rsidRDefault="00A33BDB" w:rsidP="0056176C">
      <w:pPr>
        <w:pStyle w:val="Default"/>
        <w:numPr>
          <w:ilvl w:val="0"/>
          <w:numId w:val="40"/>
        </w:numPr>
        <w:ind w:left="1080"/>
        <w:jc w:val="both"/>
        <w:rPr>
          <w:rFonts w:ascii="Arial Narrow" w:hAnsi="Arial Narrow"/>
          <w:color w:val="000000" w:themeColor="text1"/>
          <w:sz w:val="22"/>
          <w:szCs w:val="22"/>
          <w:lang w:val="ro-RO"/>
        </w:rPr>
      </w:pPr>
      <w:r w:rsidRPr="008B524A">
        <w:rPr>
          <w:rFonts w:ascii="Arial Narrow" w:hAnsi="Arial Narrow"/>
          <w:i/>
          <w:iCs/>
          <w:color w:val="000000" w:themeColor="text1"/>
          <w:sz w:val="22"/>
          <w:szCs w:val="22"/>
          <w:lang w:val="ro-RO"/>
        </w:rPr>
        <w:t xml:space="preserve">Populaţia stabilă pe sexe şi grupe de vârstă – judeţe, municipii, oraşe, comune. </w:t>
      </w:r>
      <w:r w:rsidRPr="008B524A">
        <w:rPr>
          <w:rFonts w:ascii="Arial Narrow" w:hAnsi="Arial Narrow"/>
          <w:color w:val="000000" w:themeColor="text1"/>
          <w:lang w:val="ro-RO"/>
        </w:rPr>
        <w:t>Disponibil la:</w:t>
      </w:r>
      <w:r w:rsidRPr="008B524A">
        <w:rPr>
          <w:rFonts w:ascii="Arial Narrow" w:hAnsi="Arial Narrow"/>
          <w:color w:val="000000" w:themeColor="text1"/>
          <w:sz w:val="22"/>
          <w:szCs w:val="22"/>
          <w:lang w:val="ro-RO"/>
        </w:rPr>
        <w:t xml:space="preserve"> </w:t>
      </w:r>
      <w:hyperlink r:id="rId71" w:history="1">
        <w:r w:rsidRPr="008B524A">
          <w:rPr>
            <w:rStyle w:val="Hyperlink"/>
            <w:rFonts w:ascii="Arial Narrow" w:hAnsi="Arial Narrow"/>
            <w:color w:val="000000" w:themeColor="text1"/>
            <w:sz w:val="22"/>
            <w:szCs w:val="22"/>
            <w:lang w:val="ro-RO"/>
          </w:rPr>
          <w:t>http://www.recensamantromania.ro/rezultate-2/</w:t>
        </w:r>
      </w:hyperlink>
      <w:r w:rsidRPr="008B524A">
        <w:rPr>
          <w:rFonts w:ascii="Arial Narrow" w:hAnsi="Arial Narrow"/>
          <w:color w:val="000000" w:themeColor="text1"/>
          <w:sz w:val="22"/>
          <w:szCs w:val="22"/>
          <w:lang w:val="ro-RO"/>
        </w:rPr>
        <w:t xml:space="preserve"> </w:t>
      </w:r>
    </w:p>
    <w:p w14:paraId="298E51FD" w14:textId="77777777" w:rsidR="00A33BDB" w:rsidRPr="008B524A" w:rsidRDefault="00A33BDB" w:rsidP="0056176C">
      <w:pPr>
        <w:pStyle w:val="Default"/>
        <w:numPr>
          <w:ilvl w:val="0"/>
          <w:numId w:val="40"/>
        </w:numPr>
        <w:ind w:left="108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Populaţia stabilă pe sexe şi stare civilă – judeţe, municipii, oraşe, comune. </w:t>
      </w:r>
      <w:r w:rsidRPr="008B524A">
        <w:rPr>
          <w:rFonts w:ascii="Arial Narrow" w:hAnsi="Arial Narrow"/>
          <w:color w:val="000000" w:themeColor="text1"/>
          <w:lang w:val="ro-RO"/>
        </w:rPr>
        <w:t>Disponibil la:</w:t>
      </w:r>
      <w:r w:rsidRPr="008B524A">
        <w:rPr>
          <w:rFonts w:ascii="Arial Narrow" w:hAnsi="Arial Narrow"/>
          <w:color w:val="000000" w:themeColor="text1"/>
          <w:sz w:val="22"/>
          <w:szCs w:val="22"/>
          <w:lang w:val="ro-RO"/>
        </w:rPr>
        <w:t xml:space="preserve">  </w:t>
      </w:r>
      <w:hyperlink r:id="rId72" w:history="1">
        <w:r w:rsidRPr="008B524A">
          <w:rPr>
            <w:rStyle w:val="Hyperlink"/>
            <w:rFonts w:ascii="Arial Narrow" w:hAnsi="Arial Narrow"/>
            <w:color w:val="000000" w:themeColor="text1"/>
            <w:sz w:val="22"/>
            <w:szCs w:val="22"/>
            <w:lang w:val="ro-RO"/>
          </w:rPr>
          <w:t>http://www.recensamantromania.ro/rezultate-2/</w:t>
        </w:r>
      </w:hyperlink>
      <w:r w:rsidRPr="008B524A">
        <w:rPr>
          <w:rFonts w:ascii="Arial Narrow" w:hAnsi="Arial Narrow"/>
          <w:color w:val="000000" w:themeColor="text1"/>
          <w:sz w:val="22"/>
          <w:szCs w:val="22"/>
          <w:lang w:val="ro-RO"/>
        </w:rPr>
        <w:t xml:space="preserve">  </w:t>
      </w:r>
    </w:p>
    <w:p w14:paraId="53EC1267" w14:textId="77777777" w:rsidR="00A33BDB" w:rsidRPr="008B524A" w:rsidRDefault="00A33BDB" w:rsidP="0056176C">
      <w:pPr>
        <w:pStyle w:val="Default"/>
        <w:numPr>
          <w:ilvl w:val="0"/>
          <w:numId w:val="40"/>
        </w:numPr>
        <w:ind w:left="108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lastRenderedPageBreak/>
        <w:t xml:space="preserve">Populaţia stabilă pe sexe şi starea civilă, după grupa de vârstă – categorii de localităţi. </w:t>
      </w:r>
      <w:r w:rsidRPr="008B524A">
        <w:rPr>
          <w:rFonts w:ascii="Arial Narrow" w:hAnsi="Arial Narrow"/>
          <w:color w:val="000000" w:themeColor="text1"/>
          <w:lang w:val="ro-RO"/>
        </w:rPr>
        <w:t>Disponibil la:</w:t>
      </w:r>
      <w:r w:rsidRPr="008B524A">
        <w:rPr>
          <w:rFonts w:ascii="Arial Narrow" w:hAnsi="Arial Narrow"/>
          <w:color w:val="000000" w:themeColor="text1"/>
          <w:sz w:val="22"/>
          <w:szCs w:val="22"/>
          <w:lang w:val="ro-RO"/>
        </w:rPr>
        <w:t xml:space="preserve">  </w:t>
      </w:r>
      <w:hyperlink r:id="rId73" w:history="1">
        <w:r w:rsidRPr="008B524A">
          <w:rPr>
            <w:rStyle w:val="Hyperlink"/>
            <w:rFonts w:ascii="Arial Narrow" w:hAnsi="Arial Narrow"/>
            <w:color w:val="000000" w:themeColor="text1"/>
            <w:sz w:val="22"/>
            <w:szCs w:val="22"/>
            <w:lang w:val="ro-RO"/>
          </w:rPr>
          <w:t>http://www.recensamantromania.ro/rezultate-2/</w:t>
        </w:r>
      </w:hyperlink>
    </w:p>
    <w:p w14:paraId="228ADBCD" w14:textId="77777777" w:rsidR="00A33BDB" w:rsidRPr="008B524A" w:rsidRDefault="00A33BDB" w:rsidP="0056176C">
      <w:pPr>
        <w:pStyle w:val="Default"/>
        <w:numPr>
          <w:ilvl w:val="0"/>
          <w:numId w:val="40"/>
        </w:numPr>
        <w:ind w:left="1080"/>
        <w:jc w:val="both"/>
        <w:rPr>
          <w:rFonts w:ascii="Arial Narrow" w:hAnsi="Arial Narrow"/>
          <w:color w:val="000000" w:themeColor="text1"/>
          <w:sz w:val="22"/>
          <w:szCs w:val="22"/>
          <w:lang w:val="ro-RO"/>
        </w:rPr>
      </w:pPr>
      <w:r w:rsidRPr="008B524A">
        <w:rPr>
          <w:rFonts w:ascii="Arial Narrow" w:hAnsi="Arial Narrow"/>
          <w:i/>
          <w:iCs/>
          <w:color w:val="000000" w:themeColor="text1"/>
          <w:sz w:val="22"/>
          <w:szCs w:val="22"/>
          <w:lang w:val="ro-RO"/>
        </w:rPr>
        <w:t>Populaţia stabilă după religie – judeţe, municipii, oraşe, comune.</w:t>
      </w:r>
      <w:r w:rsidRPr="008B524A">
        <w:rPr>
          <w:rFonts w:ascii="Arial Narrow" w:hAnsi="Arial Narrow"/>
          <w:color w:val="000000" w:themeColor="text1"/>
          <w:lang w:val="ro-RO"/>
        </w:rPr>
        <w:t xml:space="preserve"> Disponibil la:</w:t>
      </w:r>
      <w:r w:rsidRPr="008B524A">
        <w:rPr>
          <w:rFonts w:ascii="Arial Narrow" w:hAnsi="Arial Narrow"/>
          <w:color w:val="000000" w:themeColor="text1"/>
          <w:sz w:val="22"/>
          <w:szCs w:val="22"/>
          <w:lang w:val="ro-RO"/>
        </w:rPr>
        <w:t xml:space="preserve"> </w:t>
      </w:r>
      <w:r w:rsidRPr="008B524A">
        <w:rPr>
          <w:rFonts w:ascii="Arial Narrow" w:hAnsi="Arial Narrow"/>
          <w:i/>
          <w:iCs/>
          <w:color w:val="000000" w:themeColor="text1"/>
          <w:sz w:val="22"/>
          <w:szCs w:val="22"/>
          <w:lang w:val="ro-RO"/>
        </w:rPr>
        <w:t xml:space="preserve"> </w:t>
      </w:r>
      <w:hyperlink r:id="rId74" w:history="1">
        <w:r w:rsidRPr="008B524A">
          <w:rPr>
            <w:rStyle w:val="Hyperlink"/>
            <w:rFonts w:ascii="Arial Narrow" w:hAnsi="Arial Narrow"/>
            <w:color w:val="000000" w:themeColor="text1"/>
            <w:sz w:val="22"/>
            <w:szCs w:val="22"/>
            <w:lang w:val="ro-RO"/>
          </w:rPr>
          <w:t>http://www.recensamantromania.ro/rezultate-2/</w:t>
        </w:r>
      </w:hyperlink>
    </w:p>
    <w:p w14:paraId="441F0DE8" w14:textId="77777777" w:rsidR="00A33BDB" w:rsidRPr="008B524A" w:rsidRDefault="00A33BDB" w:rsidP="0056176C">
      <w:pPr>
        <w:pStyle w:val="Default"/>
        <w:numPr>
          <w:ilvl w:val="0"/>
          <w:numId w:val="40"/>
        </w:numPr>
        <w:ind w:left="1080"/>
        <w:jc w:val="both"/>
        <w:rPr>
          <w:rFonts w:ascii="Arial Narrow" w:hAnsi="Arial Narrow"/>
          <w:color w:val="000000" w:themeColor="text1"/>
          <w:sz w:val="22"/>
          <w:szCs w:val="22"/>
          <w:lang w:val="ro-RO"/>
        </w:rPr>
      </w:pPr>
      <w:r w:rsidRPr="008B524A">
        <w:rPr>
          <w:rFonts w:ascii="Arial Narrow" w:hAnsi="Arial Narrow"/>
          <w:i/>
          <w:iCs/>
          <w:color w:val="000000" w:themeColor="text1"/>
          <w:sz w:val="22"/>
          <w:szCs w:val="22"/>
          <w:lang w:val="ro-RO"/>
        </w:rPr>
        <w:t>Populaţia stabilă de 10 ani şi peste pe sexe, după nivelul de educaţie – judeţe, municipii, oraşe, comune</w:t>
      </w:r>
      <w:r w:rsidRPr="008B524A">
        <w:rPr>
          <w:rFonts w:ascii="Arial Narrow" w:hAnsi="Arial Narrow"/>
          <w:color w:val="000000" w:themeColor="text1"/>
          <w:sz w:val="22"/>
          <w:szCs w:val="22"/>
          <w:lang w:val="ro-RO"/>
        </w:rPr>
        <w:t xml:space="preserve">. </w:t>
      </w:r>
      <w:r w:rsidRPr="008B524A">
        <w:rPr>
          <w:rFonts w:ascii="Arial Narrow" w:hAnsi="Arial Narrow"/>
          <w:color w:val="000000" w:themeColor="text1"/>
          <w:lang w:val="ro-RO"/>
        </w:rPr>
        <w:t>Disponibil la:</w:t>
      </w:r>
      <w:r w:rsidRPr="008B524A">
        <w:rPr>
          <w:rFonts w:ascii="Arial Narrow" w:hAnsi="Arial Narrow"/>
          <w:color w:val="000000" w:themeColor="text1"/>
          <w:sz w:val="22"/>
          <w:szCs w:val="22"/>
          <w:lang w:val="ro-RO"/>
        </w:rPr>
        <w:t xml:space="preserve"> </w:t>
      </w:r>
      <w:hyperlink r:id="rId75" w:history="1">
        <w:r w:rsidRPr="008B524A">
          <w:rPr>
            <w:rStyle w:val="Hyperlink"/>
            <w:rFonts w:ascii="Arial Narrow" w:hAnsi="Arial Narrow"/>
            <w:color w:val="000000" w:themeColor="text1"/>
            <w:sz w:val="22"/>
            <w:szCs w:val="22"/>
            <w:lang w:val="ro-RO"/>
          </w:rPr>
          <w:t>http://www.recensamantromania.ro/rezultate-2/</w:t>
        </w:r>
      </w:hyperlink>
    </w:p>
    <w:p w14:paraId="76654D3A" w14:textId="77777777" w:rsidR="00A33BDB" w:rsidRPr="008B524A" w:rsidRDefault="00A33BDB" w:rsidP="0056176C">
      <w:pPr>
        <w:pStyle w:val="Default"/>
        <w:numPr>
          <w:ilvl w:val="0"/>
          <w:numId w:val="40"/>
        </w:numPr>
        <w:ind w:left="1080"/>
        <w:jc w:val="both"/>
        <w:rPr>
          <w:rFonts w:ascii="Arial Narrow" w:hAnsi="Arial Narrow"/>
          <w:color w:val="000000" w:themeColor="text1"/>
          <w:sz w:val="22"/>
          <w:szCs w:val="22"/>
          <w:lang w:val="ro-RO"/>
        </w:rPr>
      </w:pPr>
      <w:r w:rsidRPr="008B524A">
        <w:rPr>
          <w:rFonts w:ascii="Arial Narrow" w:hAnsi="Arial Narrow"/>
          <w:i/>
          <w:iCs/>
          <w:color w:val="000000" w:themeColor="text1"/>
          <w:sz w:val="22"/>
          <w:szCs w:val="22"/>
          <w:lang w:val="ro-RO"/>
        </w:rPr>
        <w:t xml:space="preserve">Populatie, gospodarii si cladiri la recensamantul din anul 2011 - rezultate preliminare. </w:t>
      </w:r>
      <w:r w:rsidRPr="008B524A">
        <w:rPr>
          <w:rFonts w:ascii="Arial Narrow" w:hAnsi="Arial Narrow"/>
          <w:color w:val="000000" w:themeColor="text1"/>
          <w:lang w:val="ro-RO"/>
        </w:rPr>
        <w:t>Disponibil la:</w:t>
      </w:r>
      <w:r w:rsidRPr="008B524A">
        <w:rPr>
          <w:rFonts w:ascii="Arial Narrow" w:hAnsi="Arial Narrow"/>
          <w:color w:val="000000" w:themeColor="text1"/>
          <w:sz w:val="22"/>
          <w:szCs w:val="22"/>
          <w:lang w:val="ro-RO"/>
        </w:rPr>
        <w:t xml:space="preserve"> </w:t>
      </w:r>
      <w:hyperlink r:id="rId76" w:history="1">
        <w:r w:rsidRPr="008B524A">
          <w:rPr>
            <w:rStyle w:val="Hyperlink"/>
            <w:rFonts w:ascii="Arial Narrow" w:hAnsi="Arial Narrow"/>
            <w:color w:val="000000" w:themeColor="text1"/>
            <w:sz w:val="22"/>
            <w:szCs w:val="22"/>
            <w:lang w:val="ro-RO"/>
          </w:rPr>
          <w:t>http://www.recensamantromania.ro/wp-content/uploads/2012/08/TS2.pdf</w:t>
        </w:r>
      </w:hyperlink>
      <w:r w:rsidRPr="008B524A">
        <w:rPr>
          <w:rFonts w:ascii="Arial Narrow" w:hAnsi="Arial Narrow"/>
          <w:color w:val="000000" w:themeColor="text1"/>
          <w:sz w:val="22"/>
          <w:szCs w:val="22"/>
          <w:lang w:val="ro-RO"/>
        </w:rPr>
        <w:t xml:space="preserve"> </w:t>
      </w:r>
    </w:p>
    <w:p w14:paraId="2750A302" w14:textId="77777777" w:rsidR="00A33BDB" w:rsidRPr="008B524A" w:rsidRDefault="00A33BDB" w:rsidP="0056176C">
      <w:pPr>
        <w:pStyle w:val="Default"/>
        <w:ind w:left="1080"/>
        <w:jc w:val="both"/>
        <w:rPr>
          <w:rFonts w:ascii="Arial Narrow" w:hAnsi="Arial Narrow"/>
          <w:color w:val="000000" w:themeColor="text1"/>
          <w:sz w:val="22"/>
          <w:szCs w:val="22"/>
          <w:lang w:val="ro-RO"/>
        </w:rPr>
      </w:pPr>
    </w:p>
    <w:p w14:paraId="5B8A3DCB"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Institutul Național de Statistică. Recensământul populației și al locuințelor. 2011. </w:t>
      </w:r>
      <w:r w:rsidRPr="008B524A">
        <w:rPr>
          <w:rFonts w:ascii="Arial Narrow" w:hAnsi="Arial Narrow"/>
          <w:i/>
          <w:iCs/>
          <w:color w:val="000000" w:themeColor="text1"/>
          <w:sz w:val="22"/>
          <w:szCs w:val="22"/>
          <w:lang w:val="ro-RO"/>
        </w:rPr>
        <w:t>Baze de date INS TEMPO</w:t>
      </w:r>
      <w:r w:rsidRPr="008B524A">
        <w:rPr>
          <w:rFonts w:ascii="Arial Narrow" w:hAnsi="Arial Narrow"/>
          <w:b/>
          <w:bCs/>
          <w:color w:val="000000" w:themeColor="text1"/>
          <w:sz w:val="22"/>
          <w:szCs w:val="22"/>
          <w:lang w:val="ro-RO"/>
        </w:rPr>
        <w:t xml:space="preserve"> </w:t>
      </w:r>
    </w:p>
    <w:p w14:paraId="61718C2E"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C</w:t>
      </w:r>
      <w:r w:rsidR="00730B28" w:rsidRPr="008B524A">
        <w:rPr>
          <w:rFonts w:ascii="Arial Narrow" w:hAnsi="Arial Narrow"/>
          <w:i/>
          <w:iCs/>
          <w:color w:val="000000" w:themeColor="text1"/>
          <w:sz w:val="22"/>
          <w:szCs w:val="22"/>
          <w:lang w:val="ro-RO"/>
        </w:rPr>
        <w:t>ă</w:t>
      </w:r>
      <w:r w:rsidRPr="008B524A">
        <w:rPr>
          <w:rFonts w:ascii="Arial Narrow" w:hAnsi="Arial Narrow"/>
          <w:i/>
          <w:iCs/>
          <w:color w:val="000000" w:themeColor="text1"/>
          <w:sz w:val="22"/>
          <w:szCs w:val="22"/>
          <w:lang w:val="ro-RO"/>
        </w:rPr>
        <w:t>s</w:t>
      </w:r>
      <w:r w:rsidR="00730B28" w:rsidRPr="008B524A">
        <w:rPr>
          <w:rFonts w:ascii="Arial Narrow" w:hAnsi="Arial Narrow"/>
          <w:i/>
          <w:iCs/>
          <w:color w:val="000000" w:themeColor="text1"/>
          <w:sz w:val="22"/>
          <w:szCs w:val="22"/>
          <w:lang w:val="ro-RO"/>
        </w:rPr>
        <w:t>ă</w:t>
      </w:r>
      <w:r w:rsidRPr="008B524A">
        <w:rPr>
          <w:rFonts w:ascii="Arial Narrow" w:hAnsi="Arial Narrow"/>
          <w:i/>
          <w:iCs/>
          <w:color w:val="000000" w:themeColor="text1"/>
          <w:sz w:val="22"/>
          <w:szCs w:val="22"/>
          <w:lang w:val="ro-RO"/>
        </w:rPr>
        <w:t>torii pe jude</w:t>
      </w:r>
      <w:r w:rsidR="00730B28"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730B28"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730B28"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i</w:t>
      </w:r>
    </w:p>
    <w:p w14:paraId="5C1BAF14"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Divor</w:t>
      </w:r>
      <w:r w:rsidR="00730B28"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uri pe jude</w:t>
      </w:r>
      <w:r w:rsidR="00730B28"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730B28"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730B28"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i</w:t>
      </w:r>
    </w:p>
    <w:p w14:paraId="2D188176"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N</w:t>
      </w:r>
      <w:r w:rsidR="00730B28" w:rsidRPr="008B524A">
        <w:rPr>
          <w:rFonts w:ascii="Arial Narrow" w:hAnsi="Arial Narrow"/>
          <w:i/>
          <w:iCs/>
          <w:color w:val="000000" w:themeColor="text1"/>
          <w:sz w:val="22"/>
          <w:szCs w:val="22"/>
          <w:lang w:val="ro-RO"/>
        </w:rPr>
        <w:t>ă</w:t>
      </w:r>
      <w:r w:rsidRPr="008B524A">
        <w:rPr>
          <w:rFonts w:ascii="Arial Narrow" w:hAnsi="Arial Narrow"/>
          <w:i/>
          <w:iCs/>
          <w:color w:val="000000" w:themeColor="text1"/>
          <w:sz w:val="22"/>
          <w:szCs w:val="22"/>
          <w:lang w:val="ro-RO"/>
        </w:rPr>
        <w:t>scu</w:t>
      </w:r>
      <w:r w:rsidR="00730B28"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i vii pe jude</w:t>
      </w:r>
      <w:r w:rsidR="00730B28"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730B28"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730B28"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i</w:t>
      </w:r>
    </w:p>
    <w:p w14:paraId="202B54A0"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Deceda</w:t>
      </w:r>
      <w:r w:rsidR="00730B28"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i pe jude</w:t>
      </w:r>
      <w:r w:rsidR="00730B28"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730B28"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730B28"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i</w:t>
      </w:r>
    </w:p>
    <w:p w14:paraId="395A3FEA"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Soldul schimb</w:t>
      </w:r>
      <w:r w:rsidR="00730B28" w:rsidRPr="008B524A">
        <w:rPr>
          <w:rFonts w:ascii="Arial Narrow" w:hAnsi="Arial Narrow"/>
          <w:i/>
          <w:iCs/>
          <w:color w:val="000000" w:themeColor="text1"/>
          <w:sz w:val="22"/>
          <w:szCs w:val="22"/>
          <w:lang w:val="ro-RO"/>
        </w:rPr>
        <w:t>ă</w:t>
      </w:r>
      <w:r w:rsidRPr="008B524A">
        <w:rPr>
          <w:rFonts w:ascii="Arial Narrow" w:hAnsi="Arial Narrow"/>
          <w:i/>
          <w:iCs/>
          <w:color w:val="000000" w:themeColor="text1"/>
          <w:sz w:val="22"/>
          <w:szCs w:val="22"/>
          <w:lang w:val="ro-RO"/>
        </w:rPr>
        <w:t>rilor de re</w:t>
      </w:r>
      <w:r w:rsidR="00730B28"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edin</w:t>
      </w:r>
      <w:r w:rsidR="00730B28" w:rsidRPr="008B524A">
        <w:rPr>
          <w:rFonts w:ascii="Arial Narrow" w:hAnsi="Arial Narrow"/>
          <w:i/>
          <w:iCs/>
          <w:color w:val="000000" w:themeColor="text1"/>
          <w:sz w:val="22"/>
          <w:szCs w:val="22"/>
          <w:lang w:val="ro-RO"/>
        </w:rPr>
        <w:t>ță</w:t>
      </w:r>
      <w:r w:rsidRPr="008B524A">
        <w:rPr>
          <w:rFonts w:ascii="Arial Narrow" w:hAnsi="Arial Narrow"/>
          <w:i/>
          <w:iCs/>
          <w:color w:val="000000" w:themeColor="text1"/>
          <w:sz w:val="22"/>
          <w:szCs w:val="22"/>
          <w:lang w:val="ro-RO"/>
        </w:rPr>
        <w:t xml:space="preserve"> pe medii de reziden</w:t>
      </w:r>
      <w:r w:rsidR="00730B28" w:rsidRPr="008B524A">
        <w:rPr>
          <w:rFonts w:ascii="Arial Narrow" w:hAnsi="Arial Narrow"/>
          <w:i/>
          <w:iCs/>
          <w:color w:val="000000" w:themeColor="text1"/>
          <w:sz w:val="22"/>
          <w:szCs w:val="22"/>
          <w:lang w:val="ro-RO"/>
        </w:rPr>
        <w:t>ță</w:t>
      </w:r>
      <w:r w:rsidRPr="008B524A">
        <w:rPr>
          <w:rFonts w:ascii="Arial Narrow" w:hAnsi="Arial Narrow"/>
          <w:i/>
          <w:iCs/>
          <w:color w:val="000000" w:themeColor="text1"/>
          <w:sz w:val="22"/>
          <w:szCs w:val="22"/>
          <w:lang w:val="ro-RO"/>
        </w:rPr>
        <w:t xml:space="preserve">, macroregiuni, regiuni de dezvoltare </w:t>
      </w:r>
      <w:r w:rsidR="00F94293"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jude</w:t>
      </w:r>
      <w:r w:rsidR="00F94293"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e</w:t>
      </w:r>
    </w:p>
    <w:p w14:paraId="5652B9EA"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Soldul schimb</w:t>
      </w:r>
      <w:r w:rsidR="00F94293" w:rsidRPr="008B524A">
        <w:rPr>
          <w:rFonts w:ascii="Arial Narrow" w:hAnsi="Arial Narrow"/>
          <w:i/>
          <w:iCs/>
          <w:color w:val="000000" w:themeColor="text1"/>
          <w:sz w:val="22"/>
          <w:szCs w:val="22"/>
          <w:lang w:val="ro-RO"/>
        </w:rPr>
        <w:t>ă</w:t>
      </w:r>
      <w:r w:rsidRPr="008B524A">
        <w:rPr>
          <w:rFonts w:ascii="Arial Narrow" w:hAnsi="Arial Narrow"/>
          <w:i/>
          <w:iCs/>
          <w:color w:val="000000" w:themeColor="text1"/>
          <w:sz w:val="22"/>
          <w:szCs w:val="22"/>
          <w:lang w:val="ro-RO"/>
        </w:rPr>
        <w:t>rilor de domiciliu pe medii de reziden</w:t>
      </w:r>
      <w:r w:rsidR="00F94293" w:rsidRPr="008B524A">
        <w:rPr>
          <w:rFonts w:ascii="Arial Narrow" w:hAnsi="Arial Narrow"/>
          <w:i/>
          <w:iCs/>
          <w:color w:val="000000" w:themeColor="text1"/>
          <w:sz w:val="22"/>
          <w:szCs w:val="22"/>
          <w:lang w:val="ro-RO"/>
        </w:rPr>
        <w:t>ță</w:t>
      </w:r>
      <w:r w:rsidRPr="008B524A">
        <w:rPr>
          <w:rFonts w:ascii="Arial Narrow" w:hAnsi="Arial Narrow"/>
          <w:i/>
          <w:iCs/>
          <w:color w:val="000000" w:themeColor="text1"/>
          <w:sz w:val="22"/>
          <w:szCs w:val="22"/>
          <w:lang w:val="ro-RO"/>
        </w:rPr>
        <w:t xml:space="preserve">, macroregiuni, regiuni de dezvoltare </w:t>
      </w:r>
      <w:r w:rsidR="00F94293"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jude</w:t>
      </w:r>
      <w:r w:rsidR="00F94293"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e</w:t>
      </w:r>
    </w:p>
    <w:p w14:paraId="3EB331E8"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Stabiliri de re</w:t>
      </w:r>
      <w:r w:rsidR="00F94293"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edin</w:t>
      </w:r>
      <w:r w:rsidR="00F94293" w:rsidRPr="008B524A">
        <w:rPr>
          <w:rFonts w:ascii="Arial Narrow" w:hAnsi="Arial Narrow"/>
          <w:i/>
          <w:iCs/>
          <w:color w:val="000000" w:themeColor="text1"/>
          <w:sz w:val="22"/>
          <w:szCs w:val="22"/>
          <w:lang w:val="ro-RO"/>
        </w:rPr>
        <w:t>ță</w:t>
      </w:r>
      <w:r w:rsidRPr="008B524A">
        <w:rPr>
          <w:rFonts w:ascii="Arial Narrow" w:hAnsi="Arial Narrow"/>
          <w:i/>
          <w:iCs/>
          <w:color w:val="000000" w:themeColor="text1"/>
          <w:sz w:val="22"/>
          <w:szCs w:val="22"/>
          <w:lang w:val="ro-RO"/>
        </w:rPr>
        <w:t xml:space="preserve"> pe jude</w:t>
      </w:r>
      <w:r w:rsidR="00F94293"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F94293"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F94293"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 xml:space="preserve">i </w:t>
      </w:r>
    </w:p>
    <w:p w14:paraId="7B8E5A55"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Plec</w:t>
      </w:r>
      <w:r w:rsidR="00F94293" w:rsidRPr="008B524A">
        <w:rPr>
          <w:rFonts w:ascii="Arial Narrow" w:hAnsi="Arial Narrow"/>
          <w:i/>
          <w:iCs/>
          <w:color w:val="000000" w:themeColor="text1"/>
          <w:sz w:val="22"/>
          <w:szCs w:val="22"/>
          <w:lang w:val="ro-RO"/>
        </w:rPr>
        <w:t>ă</w:t>
      </w:r>
      <w:r w:rsidRPr="008B524A">
        <w:rPr>
          <w:rFonts w:ascii="Arial Narrow" w:hAnsi="Arial Narrow"/>
          <w:i/>
          <w:iCs/>
          <w:color w:val="000000" w:themeColor="text1"/>
          <w:sz w:val="22"/>
          <w:szCs w:val="22"/>
          <w:lang w:val="ro-RO"/>
        </w:rPr>
        <w:t>ri cu re</w:t>
      </w:r>
      <w:r w:rsidR="00F94293"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edin</w:t>
      </w:r>
      <w:r w:rsidR="00F94293"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a pe jude</w:t>
      </w:r>
      <w:r w:rsidR="00F94293"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F94293"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F94293"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 xml:space="preserve">i </w:t>
      </w:r>
    </w:p>
    <w:p w14:paraId="1F2C72E8"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Stabiliri cu domiciliul (inclusiv migra</w:t>
      </w:r>
      <w:r w:rsidR="00F94293"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ia interna</w:t>
      </w:r>
      <w:r w:rsidR="0040708F"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ional</w:t>
      </w:r>
      <w:r w:rsidR="0040708F" w:rsidRPr="008B524A">
        <w:rPr>
          <w:rFonts w:ascii="Arial Narrow" w:hAnsi="Arial Narrow"/>
          <w:i/>
          <w:iCs/>
          <w:color w:val="000000" w:themeColor="text1"/>
          <w:sz w:val="22"/>
          <w:szCs w:val="22"/>
          <w:lang w:val="ro-RO"/>
        </w:rPr>
        <w:t>ă</w:t>
      </w:r>
      <w:r w:rsidRPr="008B524A">
        <w:rPr>
          <w:rFonts w:ascii="Arial Narrow" w:hAnsi="Arial Narrow"/>
          <w:i/>
          <w:iCs/>
          <w:color w:val="000000" w:themeColor="text1"/>
          <w:sz w:val="22"/>
          <w:szCs w:val="22"/>
          <w:lang w:val="ro-RO"/>
        </w:rPr>
        <w:t>) pe jude</w:t>
      </w:r>
      <w:r w:rsidR="0040708F"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40708F"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40708F"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 xml:space="preserve">i </w:t>
      </w:r>
    </w:p>
    <w:p w14:paraId="0740E3DC"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Imigran</w:t>
      </w:r>
      <w:r w:rsidR="0040708F"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i definitivi pe jude</w:t>
      </w:r>
      <w:r w:rsidR="0040708F"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40708F"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40708F"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i de destina</w:t>
      </w:r>
      <w:r w:rsidR="0040708F"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ie</w:t>
      </w:r>
    </w:p>
    <w:p w14:paraId="5F721D87"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Emigran</w:t>
      </w:r>
      <w:r w:rsidR="0040708F"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i definitivi pe jude</w:t>
      </w:r>
      <w:r w:rsidR="0040708F"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40708F"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40708F"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 xml:space="preserve">i de plecare </w:t>
      </w:r>
    </w:p>
    <w:p w14:paraId="37E39D22"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Emigran</w:t>
      </w:r>
      <w:r w:rsidR="0040708F"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i definitivi pe jude</w:t>
      </w:r>
      <w:r w:rsidR="0040708F"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40708F"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40708F"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 xml:space="preserve">i de plecare </w:t>
      </w:r>
    </w:p>
    <w:p w14:paraId="320FFA11"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Emigran</w:t>
      </w:r>
      <w:r w:rsidR="0040708F"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i temporar pe grupe de v</w:t>
      </w:r>
      <w:r w:rsidR="0040708F" w:rsidRPr="008B524A">
        <w:rPr>
          <w:rFonts w:ascii="Arial Narrow" w:hAnsi="Arial Narrow"/>
          <w:i/>
          <w:iCs/>
          <w:color w:val="000000" w:themeColor="text1"/>
          <w:sz w:val="22"/>
          <w:szCs w:val="22"/>
          <w:lang w:val="ro-RO"/>
        </w:rPr>
        <w:t>â</w:t>
      </w:r>
      <w:r w:rsidRPr="008B524A">
        <w:rPr>
          <w:rFonts w:ascii="Arial Narrow" w:hAnsi="Arial Narrow"/>
          <w:i/>
          <w:iCs/>
          <w:color w:val="000000" w:themeColor="text1"/>
          <w:sz w:val="22"/>
          <w:szCs w:val="22"/>
          <w:lang w:val="ro-RO"/>
        </w:rPr>
        <w:t>rst</w:t>
      </w:r>
      <w:r w:rsidR="0040708F" w:rsidRPr="008B524A">
        <w:rPr>
          <w:rFonts w:ascii="Arial Narrow" w:hAnsi="Arial Narrow"/>
          <w:i/>
          <w:iCs/>
          <w:color w:val="000000" w:themeColor="text1"/>
          <w:sz w:val="22"/>
          <w:szCs w:val="22"/>
          <w:lang w:val="ro-RO"/>
        </w:rPr>
        <w:t>ă</w:t>
      </w:r>
      <w:r w:rsidRPr="008B524A">
        <w:rPr>
          <w:rFonts w:ascii="Arial Narrow" w:hAnsi="Arial Narrow"/>
          <w:i/>
          <w:iCs/>
          <w:color w:val="000000" w:themeColor="text1"/>
          <w:sz w:val="22"/>
          <w:szCs w:val="22"/>
          <w:lang w:val="ro-RO"/>
        </w:rPr>
        <w:t>, sexe, medii de reziden</w:t>
      </w:r>
      <w:r w:rsidR="0040708F" w:rsidRPr="008B524A">
        <w:rPr>
          <w:rFonts w:ascii="Arial Narrow" w:hAnsi="Arial Narrow"/>
          <w:i/>
          <w:iCs/>
          <w:color w:val="000000" w:themeColor="text1"/>
          <w:sz w:val="22"/>
          <w:szCs w:val="22"/>
          <w:lang w:val="ro-RO"/>
        </w:rPr>
        <w:t>ță</w:t>
      </w:r>
      <w:r w:rsidRPr="008B524A">
        <w:rPr>
          <w:rFonts w:ascii="Arial Narrow" w:hAnsi="Arial Narrow"/>
          <w:i/>
          <w:iCs/>
          <w:color w:val="000000" w:themeColor="text1"/>
          <w:sz w:val="22"/>
          <w:szCs w:val="22"/>
          <w:lang w:val="ro-RO"/>
        </w:rPr>
        <w:t xml:space="preserve">, macroregiuni, regiuni de dezvoltare </w:t>
      </w:r>
      <w:r w:rsidR="00D1190F"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jude</w:t>
      </w:r>
      <w:r w:rsidR="00D1190F"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p>
    <w:p w14:paraId="29F93A6A"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Emigran</w:t>
      </w:r>
      <w:r w:rsidR="00D1190F"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i definitivi pe grupe de v</w:t>
      </w:r>
      <w:r w:rsidR="00D1190F" w:rsidRPr="008B524A">
        <w:rPr>
          <w:rFonts w:ascii="Arial Narrow" w:hAnsi="Arial Narrow"/>
          <w:i/>
          <w:iCs/>
          <w:color w:val="000000" w:themeColor="text1"/>
          <w:sz w:val="22"/>
          <w:szCs w:val="22"/>
          <w:lang w:val="ro-RO"/>
        </w:rPr>
        <w:t>â</w:t>
      </w:r>
      <w:r w:rsidRPr="008B524A">
        <w:rPr>
          <w:rFonts w:ascii="Arial Narrow" w:hAnsi="Arial Narrow"/>
          <w:i/>
          <w:iCs/>
          <w:color w:val="000000" w:themeColor="text1"/>
          <w:sz w:val="22"/>
          <w:szCs w:val="22"/>
          <w:lang w:val="ro-RO"/>
        </w:rPr>
        <w:t>rst</w:t>
      </w:r>
      <w:r w:rsidR="00D1190F" w:rsidRPr="008B524A">
        <w:rPr>
          <w:rFonts w:ascii="Arial Narrow" w:hAnsi="Arial Narrow"/>
          <w:i/>
          <w:iCs/>
          <w:color w:val="000000" w:themeColor="text1"/>
          <w:sz w:val="22"/>
          <w:szCs w:val="22"/>
          <w:lang w:val="ro-RO"/>
        </w:rPr>
        <w:t>ă</w:t>
      </w:r>
      <w:r w:rsidRPr="008B524A">
        <w:rPr>
          <w:rFonts w:ascii="Arial Narrow" w:hAnsi="Arial Narrow"/>
          <w:i/>
          <w:iCs/>
          <w:color w:val="000000" w:themeColor="text1"/>
          <w:sz w:val="22"/>
          <w:szCs w:val="22"/>
          <w:lang w:val="ro-RO"/>
        </w:rPr>
        <w:t xml:space="preserve">, macroregiuni, regiuni de dezvoltare </w:t>
      </w:r>
      <w:r w:rsidR="00D1190F"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jude</w:t>
      </w:r>
      <w:r w:rsidR="00D1190F"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de plecare </w:t>
      </w:r>
    </w:p>
    <w:p w14:paraId="5942BEFC"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Lungimea total</w:t>
      </w:r>
      <w:r w:rsidR="00D1190F" w:rsidRPr="008B524A">
        <w:rPr>
          <w:rFonts w:ascii="Arial Narrow" w:hAnsi="Arial Narrow"/>
          <w:i/>
          <w:iCs/>
          <w:color w:val="000000" w:themeColor="text1"/>
          <w:sz w:val="22"/>
          <w:szCs w:val="22"/>
          <w:lang w:val="ro-RO"/>
        </w:rPr>
        <w:t>ă</w:t>
      </w:r>
      <w:r w:rsidRPr="008B524A">
        <w:rPr>
          <w:rFonts w:ascii="Arial Narrow" w:hAnsi="Arial Narrow"/>
          <w:i/>
          <w:iCs/>
          <w:color w:val="000000" w:themeColor="text1"/>
          <w:sz w:val="22"/>
          <w:szCs w:val="22"/>
          <w:lang w:val="ro-RO"/>
        </w:rPr>
        <w:t xml:space="preserve"> a re</w:t>
      </w:r>
      <w:r w:rsidR="00D1190F"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elei simple de distribu</w:t>
      </w:r>
      <w:r w:rsidR="00D1190F"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ie a apei potabile, pe jude</w:t>
      </w:r>
      <w:r w:rsidR="00D1190F"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D1190F"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D1190F"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 xml:space="preserve">i </w:t>
      </w:r>
    </w:p>
    <w:p w14:paraId="70A5B883"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Capacitatea instala</w:t>
      </w:r>
      <w:r w:rsidR="00D1190F"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iilor de producere a apei potabile pe jude</w:t>
      </w:r>
      <w:r w:rsidR="00D1190F"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D1190F"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D1190F"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i</w:t>
      </w:r>
    </w:p>
    <w:p w14:paraId="20A47A2B"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lastRenderedPageBreak/>
        <w:t>Cantitatea de apa potabila distribuita consumatorilor, pe jude</w:t>
      </w:r>
      <w:r w:rsidR="00A11535"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A11535"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A11535"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i</w:t>
      </w:r>
    </w:p>
    <w:p w14:paraId="60EF91C5"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Lungimea total</w:t>
      </w:r>
      <w:r w:rsidR="00A11535" w:rsidRPr="008B524A">
        <w:rPr>
          <w:rFonts w:ascii="Arial Narrow" w:hAnsi="Arial Narrow"/>
          <w:i/>
          <w:iCs/>
          <w:color w:val="000000" w:themeColor="text1"/>
          <w:sz w:val="22"/>
          <w:szCs w:val="22"/>
          <w:lang w:val="ro-RO"/>
        </w:rPr>
        <w:t>ă</w:t>
      </w:r>
      <w:r w:rsidRPr="008B524A">
        <w:rPr>
          <w:rFonts w:ascii="Arial Narrow" w:hAnsi="Arial Narrow"/>
          <w:i/>
          <w:iCs/>
          <w:color w:val="000000" w:themeColor="text1"/>
          <w:sz w:val="22"/>
          <w:szCs w:val="22"/>
          <w:lang w:val="ro-RO"/>
        </w:rPr>
        <w:t xml:space="preserve"> simpl</w:t>
      </w:r>
      <w:r w:rsidR="00A11535" w:rsidRPr="008B524A">
        <w:rPr>
          <w:rFonts w:ascii="Arial Narrow" w:hAnsi="Arial Narrow"/>
          <w:i/>
          <w:iCs/>
          <w:color w:val="000000" w:themeColor="text1"/>
          <w:sz w:val="22"/>
          <w:szCs w:val="22"/>
          <w:lang w:val="ro-RO"/>
        </w:rPr>
        <w:t>ă</w:t>
      </w:r>
      <w:r w:rsidRPr="008B524A">
        <w:rPr>
          <w:rFonts w:ascii="Arial Narrow" w:hAnsi="Arial Narrow"/>
          <w:i/>
          <w:iCs/>
          <w:color w:val="000000" w:themeColor="text1"/>
          <w:sz w:val="22"/>
          <w:szCs w:val="22"/>
          <w:lang w:val="ro-RO"/>
        </w:rPr>
        <w:t xml:space="preserve"> a conductelor de canalizare, pe jude</w:t>
      </w:r>
      <w:r w:rsidR="00A11535"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A11535"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A11535"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i</w:t>
      </w:r>
    </w:p>
    <w:p w14:paraId="61B81DB6"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Lungimea total</w:t>
      </w:r>
      <w:r w:rsidR="00A11535" w:rsidRPr="008B524A">
        <w:rPr>
          <w:rFonts w:ascii="Arial Narrow" w:hAnsi="Arial Narrow"/>
          <w:i/>
          <w:iCs/>
          <w:color w:val="000000" w:themeColor="text1"/>
          <w:sz w:val="22"/>
          <w:szCs w:val="22"/>
          <w:lang w:val="ro-RO"/>
        </w:rPr>
        <w:t>ă</w:t>
      </w:r>
      <w:r w:rsidRPr="008B524A">
        <w:rPr>
          <w:rFonts w:ascii="Arial Narrow" w:hAnsi="Arial Narrow"/>
          <w:i/>
          <w:iCs/>
          <w:color w:val="000000" w:themeColor="text1"/>
          <w:sz w:val="22"/>
          <w:szCs w:val="22"/>
          <w:lang w:val="ro-RO"/>
        </w:rPr>
        <w:t xml:space="preserve"> a conductelor de distribu</w:t>
      </w:r>
      <w:r w:rsidR="00A11535"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ie a gazelor, pe jude</w:t>
      </w:r>
      <w:r w:rsidR="00A11535"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A11535"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A11535"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i</w:t>
      </w:r>
    </w:p>
    <w:p w14:paraId="6F58C594"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Gaze naturale distribuite, dup</w:t>
      </w:r>
      <w:r w:rsidR="00A11535" w:rsidRPr="008B524A">
        <w:rPr>
          <w:rFonts w:ascii="Arial Narrow" w:hAnsi="Arial Narrow"/>
          <w:i/>
          <w:iCs/>
          <w:color w:val="000000" w:themeColor="text1"/>
          <w:sz w:val="22"/>
          <w:szCs w:val="22"/>
          <w:lang w:val="ro-RO"/>
        </w:rPr>
        <w:t>ă</w:t>
      </w:r>
      <w:r w:rsidRPr="008B524A">
        <w:rPr>
          <w:rFonts w:ascii="Arial Narrow" w:hAnsi="Arial Narrow"/>
          <w:i/>
          <w:iCs/>
          <w:color w:val="000000" w:themeColor="text1"/>
          <w:sz w:val="22"/>
          <w:szCs w:val="22"/>
          <w:lang w:val="ro-RO"/>
        </w:rPr>
        <w:t xml:space="preserve"> destina</w:t>
      </w:r>
      <w:r w:rsidR="00A11535"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ie, pe jude</w:t>
      </w:r>
      <w:r w:rsidR="00A11535"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A11535"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A11535"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i</w:t>
      </w:r>
    </w:p>
    <w:p w14:paraId="3BA09F46"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Lungimea str</w:t>
      </w:r>
      <w:r w:rsidR="00A11535" w:rsidRPr="008B524A">
        <w:rPr>
          <w:rFonts w:ascii="Arial Narrow" w:hAnsi="Arial Narrow"/>
          <w:i/>
          <w:iCs/>
          <w:color w:val="000000" w:themeColor="text1"/>
          <w:sz w:val="22"/>
          <w:szCs w:val="22"/>
          <w:lang w:val="ro-RO"/>
        </w:rPr>
        <w:t>ă</w:t>
      </w:r>
      <w:r w:rsidRPr="008B524A">
        <w:rPr>
          <w:rFonts w:ascii="Arial Narrow" w:hAnsi="Arial Narrow"/>
          <w:i/>
          <w:iCs/>
          <w:color w:val="000000" w:themeColor="text1"/>
          <w:sz w:val="22"/>
          <w:szCs w:val="22"/>
          <w:lang w:val="ro-RO"/>
        </w:rPr>
        <w:t>zilor or</w:t>
      </w:r>
      <w:r w:rsidR="00A11535" w:rsidRPr="008B524A">
        <w:rPr>
          <w:rFonts w:ascii="Arial Narrow" w:hAnsi="Arial Narrow"/>
          <w:i/>
          <w:iCs/>
          <w:color w:val="000000" w:themeColor="text1"/>
          <w:sz w:val="22"/>
          <w:szCs w:val="22"/>
          <w:lang w:val="ro-RO"/>
        </w:rPr>
        <w:t>ă</w:t>
      </w:r>
      <w:r w:rsidR="00367FB2"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ene</w:t>
      </w:r>
      <w:r w:rsidR="00367FB2"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ti pe jude</w:t>
      </w:r>
      <w:r w:rsidR="00367FB2"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367FB2"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367FB2"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i</w:t>
      </w:r>
    </w:p>
    <w:p w14:paraId="1C0B1879"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Lungimea str</w:t>
      </w:r>
      <w:r w:rsidR="00367FB2" w:rsidRPr="008B524A">
        <w:rPr>
          <w:rFonts w:ascii="Arial Narrow" w:hAnsi="Arial Narrow"/>
          <w:i/>
          <w:iCs/>
          <w:color w:val="000000" w:themeColor="text1"/>
          <w:sz w:val="22"/>
          <w:szCs w:val="22"/>
          <w:lang w:val="ro-RO"/>
        </w:rPr>
        <w:t>ă</w:t>
      </w:r>
      <w:r w:rsidRPr="008B524A">
        <w:rPr>
          <w:rFonts w:ascii="Arial Narrow" w:hAnsi="Arial Narrow"/>
          <w:i/>
          <w:iCs/>
          <w:color w:val="000000" w:themeColor="text1"/>
          <w:sz w:val="22"/>
          <w:szCs w:val="22"/>
          <w:lang w:val="ro-RO"/>
        </w:rPr>
        <w:t>zilor or</w:t>
      </w:r>
      <w:r w:rsidR="00367FB2" w:rsidRPr="008B524A">
        <w:rPr>
          <w:rFonts w:ascii="Arial Narrow" w:hAnsi="Arial Narrow"/>
          <w:i/>
          <w:iCs/>
          <w:color w:val="000000" w:themeColor="text1"/>
          <w:sz w:val="22"/>
          <w:szCs w:val="22"/>
          <w:lang w:val="ro-RO"/>
        </w:rPr>
        <w:t>ăș</w:t>
      </w:r>
      <w:r w:rsidRPr="008B524A">
        <w:rPr>
          <w:rFonts w:ascii="Arial Narrow" w:hAnsi="Arial Narrow"/>
          <w:i/>
          <w:iCs/>
          <w:color w:val="000000" w:themeColor="text1"/>
          <w:sz w:val="22"/>
          <w:szCs w:val="22"/>
          <w:lang w:val="ro-RO"/>
        </w:rPr>
        <w:t>ene</w:t>
      </w:r>
      <w:r w:rsidR="00367FB2"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ti modernizate, pe jude</w:t>
      </w:r>
      <w:r w:rsidR="00367FB2"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367FB2"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367FB2"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i</w:t>
      </w:r>
    </w:p>
    <w:p w14:paraId="70B69DD7" w14:textId="77777777" w:rsidR="00A33BDB" w:rsidRPr="008B524A" w:rsidRDefault="00A33BDB" w:rsidP="0056176C">
      <w:pPr>
        <w:pStyle w:val="ListParagraph"/>
        <w:numPr>
          <w:ilvl w:val="0"/>
          <w:numId w:val="36"/>
        </w:numPr>
        <w:spacing w:after="0" w:line="240" w:lineRule="auto"/>
        <w:ind w:left="1080"/>
        <w:jc w:val="both"/>
        <w:rPr>
          <w:rFonts w:ascii="Arial Narrow" w:hAnsi="Arial Narrow"/>
          <w:i/>
          <w:iCs/>
          <w:color w:val="000000" w:themeColor="text1"/>
          <w:sz w:val="22"/>
          <w:szCs w:val="22"/>
        </w:rPr>
      </w:pPr>
      <w:r w:rsidRPr="008B524A">
        <w:rPr>
          <w:rFonts w:ascii="Arial Narrow" w:hAnsi="Arial Narrow"/>
          <w:i/>
          <w:iCs/>
          <w:color w:val="000000" w:themeColor="text1"/>
          <w:sz w:val="22"/>
          <w:szCs w:val="22"/>
        </w:rPr>
        <w:t>Popula</w:t>
      </w:r>
      <w:r w:rsidR="00367FB2" w:rsidRPr="008B524A">
        <w:rPr>
          <w:rFonts w:ascii="Arial Narrow" w:hAnsi="Arial Narrow"/>
          <w:i/>
          <w:iCs/>
          <w:color w:val="000000" w:themeColor="text1"/>
          <w:sz w:val="22"/>
          <w:szCs w:val="22"/>
        </w:rPr>
        <w:t>ț</w:t>
      </w:r>
      <w:r w:rsidRPr="008B524A">
        <w:rPr>
          <w:rFonts w:ascii="Arial Narrow" w:hAnsi="Arial Narrow"/>
          <w:i/>
          <w:iCs/>
          <w:color w:val="000000" w:themeColor="text1"/>
          <w:sz w:val="22"/>
          <w:szCs w:val="22"/>
        </w:rPr>
        <w:t xml:space="preserve">ia </w:t>
      </w:r>
      <w:r w:rsidR="00367FB2" w:rsidRPr="008B524A">
        <w:rPr>
          <w:rFonts w:ascii="Arial Narrow" w:hAnsi="Arial Narrow"/>
          <w:i/>
          <w:iCs/>
          <w:color w:val="000000" w:themeColor="text1"/>
          <w:sz w:val="22"/>
          <w:szCs w:val="22"/>
        </w:rPr>
        <w:t>ș</w:t>
      </w:r>
      <w:r w:rsidRPr="008B524A">
        <w:rPr>
          <w:rFonts w:ascii="Arial Narrow" w:hAnsi="Arial Narrow"/>
          <w:i/>
          <w:iCs/>
          <w:color w:val="000000" w:themeColor="text1"/>
          <w:sz w:val="22"/>
          <w:szCs w:val="22"/>
        </w:rPr>
        <w:t>colar</w:t>
      </w:r>
      <w:r w:rsidR="00367FB2" w:rsidRPr="008B524A">
        <w:rPr>
          <w:rFonts w:ascii="Arial Narrow" w:hAnsi="Arial Narrow"/>
          <w:i/>
          <w:iCs/>
          <w:color w:val="000000" w:themeColor="text1"/>
          <w:sz w:val="22"/>
          <w:szCs w:val="22"/>
        </w:rPr>
        <w:t>ă</w:t>
      </w:r>
      <w:r w:rsidRPr="008B524A">
        <w:rPr>
          <w:rFonts w:ascii="Arial Narrow" w:hAnsi="Arial Narrow"/>
          <w:i/>
          <w:iCs/>
          <w:color w:val="000000" w:themeColor="text1"/>
          <w:sz w:val="22"/>
          <w:szCs w:val="22"/>
        </w:rPr>
        <w:t xml:space="preserve"> pe niveluri de educa</w:t>
      </w:r>
      <w:r w:rsidR="00367FB2" w:rsidRPr="008B524A">
        <w:rPr>
          <w:rFonts w:ascii="Arial Narrow" w:hAnsi="Arial Narrow"/>
          <w:i/>
          <w:iCs/>
          <w:color w:val="000000" w:themeColor="text1"/>
          <w:sz w:val="22"/>
          <w:szCs w:val="22"/>
        </w:rPr>
        <w:t>ț</w:t>
      </w:r>
      <w:r w:rsidRPr="008B524A">
        <w:rPr>
          <w:rFonts w:ascii="Arial Narrow" w:hAnsi="Arial Narrow"/>
          <w:i/>
          <w:iCs/>
          <w:color w:val="000000" w:themeColor="text1"/>
          <w:sz w:val="22"/>
          <w:szCs w:val="22"/>
        </w:rPr>
        <w:t>ie, jude</w:t>
      </w:r>
      <w:r w:rsidR="00367FB2" w:rsidRPr="008B524A">
        <w:rPr>
          <w:rFonts w:ascii="Arial Narrow" w:hAnsi="Arial Narrow"/>
          <w:i/>
          <w:iCs/>
          <w:color w:val="000000" w:themeColor="text1"/>
          <w:sz w:val="22"/>
          <w:szCs w:val="22"/>
        </w:rPr>
        <w:t>ț</w:t>
      </w:r>
      <w:r w:rsidRPr="008B524A">
        <w:rPr>
          <w:rFonts w:ascii="Arial Narrow" w:hAnsi="Arial Narrow"/>
          <w:i/>
          <w:iCs/>
          <w:color w:val="000000" w:themeColor="text1"/>
          <w:sz w:val="22"/>
          <w:szCs w:val="22"/>
        </w:rPr>
        <w:t xml:space="preserve">e </w:t>
      </w:r>
      <w:r w:rsidR="00367FB2" w:rsidRPr="008B524A">
        <w:rPr>
          <w:rFonts w:ascii="Arial Narrow" w:hAnsi="Arial Narrow"/>
          <w:i/>
          <w:iCs/>
          <w:color w:val="000000" w:themeColor="text1"/>
          <w:sz w:val="22"/>
          <w:szCs w:val="22"/>
        </w:rPr>
        <w:t>ș</w:t>
      </w:r>
      <w:r w:rsidRPr="008B524A">
        <w:rPr>
          <w:rFonts w:ascii="Arial Narrow" w:hAnsi="Arial Narrow"/>
          <w:i/>
          <w:iCs/>
          <w:color w:val="000000" w:themeColor="text1"/>
          <w:sz w:val="22"/>
          <w:szCs w:val="22"/>
        </w:rPr>
        <w:t>i localit</w:t>
      </w:r>
      <w:r w:rsidR="00367FB2" w:rsidRPr="008B524A">
        <w:rPr>
          <w:rFonts w:ascii="Arial Narrow" w:hAnsi="Arial Narrow"/>
          <w:i/>
          <w:iCs/>
          <w:color w:val="000000" w:themeColor="text1"/>
          <w:sz w:val="22"/>
          <w:szCs w:val="22"/>
        </w:rPr>
        <w:t>ăț</w:t>
      </w:r>
      <w:r w:rsidRPr="008B524A">
        <w:rPr>
          <w:rFonts w:ascii="Arial Narrow" w:hAnsi="Arial Narrow"/>
          <w:i/>
          <w:iCs/>
          <w:color w:val="000000" w:themeColor="text1"/>
          <w:sz w:val="22"/>
          <w:szCs w:val="22"/>
        </w:rPr>
        <w:t>i</w:t>
      </w:r>
    </w:p>
    <w:p w14:paraId="28D230AD"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Popula</w:t>
      </w:r>
      <w:r w:rsidR="00367FB2"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ia </w:t>
      </w:r>
      <w:r w:rsidR="00367FB2"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colar</w:t>
      </w:r>
      <w:r w:rsidR="00367FB2" w:rsidRPr="008B524A">
        <w:rPr>
          <w:rFonts w:ascii="Arial Narrow" w:hAnsi="Arial Narrow"/>
          <w:i/>
          <w:iCs/>
          <w:color w:val="000000" w:themeColor="text1"/>
          <w:sz w:val="22"/>
          <w:szCs w:val="22"/>
          <w:lang w:val="ro-RO"/>
        </w:rPr>
        <w:t>ă</w:t>
      </w:r>
      <w:r w:rsidRPr="008B524A">
        <w:rPr>
          <w:rFonts w:ascii="Arial Narrow" w:hAnsi="Arial Narrow"/>
          <w:i/>
          <w:iCs/>
          <w:color w:val="000000" w:themeColor="text1"/>
          <w:sz w:val="22"/>
          <w:szCs w:val="22"/>
          <w:lang w:val="ro-RO"/>
        </w:rPr>
        <w:t xml:space="preserve"> pe niveluri de educa</w:t>
      </w:r>
      <w:r w:rsidR="00367FB2"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ie, jude</w:t>
      </w:r>
      <w:r w:rsidR="00367FB2"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367FB2"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367FB2"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 xml:space="preserve">i </w:t>
      </w:r>
    </w:p>
    <w:p w14:paraId="22A22229"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Personalul didactic pe niveluri de educa</w:t>
      </w:r>
      <w:r w:rsidR="00CD6B72"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ie, jude</w:t>
      </w:r>
      <w:r w:rsidR="00CD6B72"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CD6B72"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 xml:space="preserve">i localități </w:t>
      </w:r>
    </w:p>
    <w:p w14:paraId="4105330B"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Num</w:t>
      </w:r>
      <w:r w:rsidR="00CD6B72" w:rsidRPr="008B524A">
        <w:rPr>
          <w:rFonts w:ascii="Arial Narrow" w:hAnsi="Arial Narrow"/>
          <w:i/>
          <w:iCs/>
          <w:color w:val="000000" w:themeColor="text1"/>
          <w:sz w:val="22"/>
          <w:szCs w:val="22"/>
          <w:lang w:val="ro-RO"/>
        </w:rPr>
        <w:t>ă</w:t>
      </w:r>
      <w:r w:rsidRPr="008B524A">
        <w:rPr>
          <w:rFonts w:ascii="Arial Narrow" w:hAnsi="Arial Narrow"/>
          <w:i/>
          <w:iCs/>
          <w:color w:val="000000" w:themeColor="text1"/>
          <w:sz w:val="22"/>
          <w:szCs w:val="22"/>
          <w:lang w:val="ro-RO"/>
        </w:rPr>
        <w:t>rul mediu al salaria</w:t>
      </w:r>
      <w:r w:rsidR="00CD6B72"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ilor pe jude</w:t>
      </w:r>
      <w:r w:rsidR="00CD6B72"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 xml:space="preserve">e </w:t>
      </w:r>
      <w:r w:rsidR="00CD6B72"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localit</w:t>
      </w:r>
      <w:r w:rsidR="00CD6B72"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i</w:t>
      </w:r>
    </w:p>
    <w:p w14:paraId="7F841704"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 xml:space="preserve">Șomeri înregistrați la sfârșitul lunii, pe sexe, județe și localități </w:t>
      </w:r>
    </w:p>
    <w:p w14:paraId="0973F57C"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Ponderea șomerilor înregistrați la sfârșitul lunii în totalul resurselor de muncă, pe sexe, județe și localități</w:t>
      </w:r>
    </w:p>
    <w:p w14:paraId="409D416E" w14:textId="77777777" w:rsidR="00A33BDB" w:rsidRPr="008B524A" w:rsidRDefault="00A33BDB" w:rsidP="0056176C">
      <w:pPr>
        <w:pStyle w:val="Default"/>
        <w:numPr>
          <w:ilvl w:val="0"/>
          <w:numId w:val="36"/>
        </w:numPr>
        <w:ind w:left="1080"/>
        <w:jc w:val="both"/>
        <w:rPr>
          <w:rFonts w:ascii="Arial Narrow" w:hAnsi="Arial Narrow"/>
          <w:i/>
          <w:iCs/>
          <w:color w:val="000000" w:themeColor="text1"/>
          <w:sz w:val="22"/>
          <w:szCs w:val="22"/>
          <w:lang w:val="ro-RO"/>
        </w:rPr>
      </w:pPr>
      <w:r w:rsidRPr="008B524A">
        <w:rPr>
          <w:rFonts w:ascii="Arial Narrow" w:hAnsi="Arial Narrow"/>
          <w:i/>
          <w:iCs/>
          <w:color w:val="000000" w:themeColor="text1"/>
          <w:sz w:val="22"/>
          <w:szCs w:val="22"/>
          <w:lang w:val="ro-RO"/>
        </w:rPr>
        <w:t>Ponderea șomerilor înregistrați la sfârșitul lunii în totalul resurselor de muncă, pe sexe, județe și localități</w:t>
      </w:r>
    </w:p>
    <w:p w14:paraId="6BE3F951" w14:textId="77777777" w:rsidR="00A33BDB" w:rsidRPr="008B524A" w:rsidRDefault="00A33BDB" w:rsidP="0056176C">
      <w:pPr>
        <w:pStyle w:val="Default"/>
        <w:tabs>
          <w:tab w:val="left" w:pos="630"/>
        </w:tabs>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Disponibil la:</w:t>
      </w:r>
      <w:r w:rsidRPr="008B524A">
        <w:rPr>
          <w:rFonts w:ascii="Arial Narrow" w:hAnsi="Arial Narrow"/>
          <w:b/>
          <w:bCs/>
          <w:color w:val="000000" w:themeColor="text1"/>
          <w:sz w:val="22"/>
          <w:szCs w:val="22"/>
          <w:lang w:val="ro-RO"/>
        </w:rPr>
        <w:t xml:space="preserve"> </w:t>
      </w:r>
      <w:hyperlink r:id="rId77" w:anchor="/pages/tables/insse-table" w:history="1">
        <w:r w:rsidRPr="008B524A">
          <w:rPr>
            <w:rStyle w:val="Hyperlink"/>
            <w:rFonts w:ascii="Arial Narrow" w:hAnsi="Arial Narrow"/>
            <w:color w:val="000000" w:themeColor="text1"/>
            <w:sz w:val="22"/>
            <w:szCs w:val="22"/>
            <w:lang w:val="ro-RO"/>
          </w:rPr>
          <w:t>http://statistici.insse.ro:8077/tempo-online/#/pages/tables/insse-table</w:t>
        </w:r>
      </w:hyperlink>
    </w:p>
    <w:p w14:paraId="23E088E5" w14:textId="77777777" w:rsidR="00A33BDB" w:rsidRPr="008B524A" w:rsidRDefault="00A33BDB" w:rsidP="0056176C">
      <w:pPr>
        <w:pStyle w:val="Default"/>
        <w:tabs>
          <w:tab w:val="left" w:pos="630"/>
        </w:tabs>
        <w:ind w:left="720"/>
        <w:jc w:val="both"/>
        <w:rPr>
          <w:rFonts w:ascii="Arial Narrow" w:hAnsi="Arial Narrow"/>
          <w:b/>
          <w:bCs/>
          <w:color w:val="000000" w:themeColor="text1"/>
          <w:sz w:val="22"/>
          <w:szCs w:val="22"/>
          <w:lang w:val="ro-RO"/>
        </w:rPr>
      </w:pPr>
    </w:p>
    <w:p w14:paraId="77F08564"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Direcția Județeană de Statistică Botoșani:</w:t>
      </w:r>
    </w:p>
    <w:p w14:paraId="613A431D" w14:textId="77777777" w:rsidR="00A33BDB" w:rsidRPr="008B524A" w:rsidRDefault="00A33BDB" w:rsidP="0056176C">
      <w:pPr>
        <w:pStyle w:val="Default"/>
        <w:numPr>
          <w:ilvl w:val="0"/>
          <w:numId w:val="36"/>
        </w:numPr>
        <w:ind w:left="1080"/>
        <w:jc w:val="both"/>
        <w:rPr>
          <w:rFonts w:ascii="Arial Narrow" w:hAnsi="Arial Narrow"/>
          <w:color w:val="000000" w:themeColor="text1"/>
          <w:sz w:val="22"/>
          <w:szCs w:val="22"/>
          <w:lang w:val="ro-RO"/>
        </w:rPr>
      </w:pPr>
      <w:r w:rsidRPr="008B524A">
        <w:rPr>
          <w:rFonts w:ascii="Arial Narrow" w:hAnsi="Arial Narrow"/>
          <w:i/>
          <w:iCs/>
          <w:color w:val="000000" w:themeColor="text1"/>
          <w:sz w:val="22"/>
          <w:szCs w:val="22"/>
          <w:lang w:val="ro-RO"/>
        </w:rPr>
        <w:t>Unit</w:t>
      </w:r>
      <w:r w:rsidR="00CD6B72"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ile locale active pe activit</w:t>
      </w:r>
      <w:r w:rsidR="00CD6B72"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 xml:space="preserve">i </w:t>
      </w:r>
      <w:r w:rsidR="00CD6B72"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clase de m</w:t>
      </w:r>
      <w:r w:rsidR="00CD6B72" w:rsidRPr="008B524A">
        <w:rPr>
          <w:rFonts w:ascii="Arial Narrow" w:hAnsi="Arial Narrow"/>
          <w:i/>
          <w:iCs/>
          <w:color w:val="000000" w:themeColor="text1"/>
          <w:sz w:val="22"/>
          <w:szCs w:val="22"/>
          <w:lang w:val="ro-RO"/>
        </w:rPr>
        <w:t>ă</w:t>
      </w:r>
      <w:r w:rsidRPr="008B524A">
        <w:rPr>
          <w:rFonts w:ascii="Arial Narrow" w:hAnsi="Arial Narrow"/>
          <w:i/>
          <w:iCs/>
          <w:color w:val="000000" w:themeColor="text1"/>
          <w:sz w:val="22"/>
          <w:szCs w:val="22"/>
          <w:lang w:val="ro-RO"/>
        </w:rPr>
        <w:t>rime</w:t>
      </w:r>
      <w:r w:rsidRPr="008B524A">
        <w:rPr>
          <w:rFonts w:ascii="Arial Narrow" w:hAnsi="Arial Narrow"/>
          <w:color w:val="000000" w:themeColor="text1"/>
          <w:sz w:val="22"/>
          <w:szCs w:val="22"/>
          <w:lang w:val="ro-RO"/>
        </w:rPr>
        <w:t xml:space="preserve">. Disponibil la: </w:t>
      </w:r>
      <w:hyperlink r:id="rId78" w:history="1">
        <w:r w:rsidRPr="008B524A">
          <w:rPr>
            <w:rStyle w:val="Hyperlink"/>
            <w:rFonts w:ascii="Arial Narrow" w:hAnsi="Arial Narrow"/>
            <w:color w:val="000000" w:themeColor="text1"/>
            <w:sz w:val="22"/>
            <w:szCs w:val="22"/>
            <w:lang w:val="ro-RO"/>
          </w:rPr>
          <w:t>https://botosani.insse.ro/wp-content/uploads/2020/07/r-Tabel17.pdf</w:t>
        </w:r>
      </w:hyperlink>
      <w:r w:rsidRPr="008B524A">
        <w:rPr>
          <w:rFonts w:ascii="Arial Narrow" w:hAnsi="Arial Narrow"/>
          <w:color w:val="000000" w:themeColor="text1"/>
          <w:sz w:val="22"/>
          <w:szCs w:val="22"/>
          <w:lang w:val="ro-RO"/>
        </w:rPr>
        <w:t xml:space="preserve"> </w:t>
      </w:r>
    </w:p>
    <w:p w14:paraId="132D9E0F" w14:textId="77777777" w:rsidR="00A33BDB" w:rsidRPr="008B524A" w:rsidRDefault="00A33BDB" w:rsidP="0056176C">
      <w:pPr>
        <w:pStyle w:val="Default"/>
        <w:numPr>
          <w:ilvl w:val="0"/>
          <w:numId w:val="36"/>
        </w:numPr>
        <w:ind w:left="1080"/>
        <w:jc w:val="both"/>
        <w:rPr>
          <w:rFonts w:ascii="Arial Narrow" w:hAnsi="Arial Narrow"/>
          <w:color w:val="000000" w:themeColor="text1"/>
          <w:sz w:val="22"/>
          <w:szCs w:val="22"/>
          <w:lang w:val="ro-RO"/>
        </w:rPr>
      </w:pPr>
      <w:r w:rsidRPr="008B524A">
        <w:rPr>
          <w:rFonts w:ascii="Arial Narrow" w:hAnsi="Arial Narrow"/>
          <w:i/>
          <w:iCs/>
          <w:color w:val="000000" w:themeColor="text1"/>
          <w:sz w:val="22"/>
          <w:szCs w:val="22"/>
          <w:lang w:val="ro-RO"/>
        </w:rPr>
        <w:t xml:space="preserve">Cifra de afaceri, personalul </w:t>
      </w:r>
      <w:r w:rsidR="00CD6B72" w:rsidRPr="008B524A">
        <w:rPr>
          <w:rFonts w:ascii="Arial Narrow" w:hAnsi="Arial Narrow"/>
          <w:i/>
          <w:iCs/>
          <w:color w:val="000000" w:themeColor="text1"/>
          <w:sz w:val="22"/>
          <w:szCs w:val="22"/>
          <w:lang w:val="ro-RO"/>
        </w:rPr>
        <w:t>ș</w:t>
      </w:r>
      <w:r w:rsidRPr="008B524A">
        <w:rPr>
          <w:rFonts w:ascii="Arial Narrow" w:hAnsi="Arial Narrow"/>
          <w:i/>
          <w:iCs/>
          <w:color w:val="000000" w:themeColor="text1"/>
          <w:sz w:val="22"/>
          <w:szCs w:val="22"/>
          <w:lang w:val="ro-RO"/>
        </w:rPr>
        <w:t>i investi</w:t>
      </w:r>
      <w:r w:rsidR="00CD6B72" w:rsidRPr="008B524A">
        <w:rPr>
          <w:rFonts w:ascii="Arial Narrow" w:hAnsi="Arial Narrow"/>
          <w:i/>
          <w:iCs/>
          <w:color w:val="000000" w:themeColor="text1"/>
          <w:sz w:val="22"/>
          <w:szCs w:val="22"/>
          <w:lang w:val="ro-RO"/>
        </w:rPr>
        <w:t>ț</w:t>
      </w:r>
      <w:r w:rsidRPr="008B524A">
        <w:rPr>
          <w:rFonts w:ascii="Arial Narrow" w:hAnsi="Arial Narrow"/>
          <w:i/>
          <w:iCs/>
          <w:color w:val="000000" w:themeColor="text1"/>
          <w:sz w:val="22"/>
          <w:szCs w:val="22"/>
          <w:lang w:val="ro-RO"/>
        </w:rPr>
        <w:t>iile unit</w:t>
      </w:r>
      <w:r w:rsidR="00451471"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ilor locale active pe activit</w:t>
      </w:r>
      <w:r w:rsidR="00451471" w:rsidRPr="008B524A">
        <w:rPr>
          <w:rFonts w:ascii="Arial Narrow" w:hAnsi="Arial Narrow"/>
          <w:i/>
          <w:iCs/>
          <w:color w:val="000000" w:themeColor="text1"/>
          <w:sz w:val="22"/>
          <w:szCs w:val="22"/>
          <w:lang w:val="ro-RO"/>
        </w:rPr>
        <w:t>ăț</w:t>
      </w:r>
      <w:r w:rsidRPr="008B524A">
        <w:rPr>
          <w:rFonts w:ascii="Arial Narrow" w:hAnsi="Arial Narrow"/>
          <w:i/>
          <w:iCs/>
          <w:color w:val="000000" w:themeColor="text1"/>
          <w:sz w:val="22"/>
          <w:szCs w:val="22"/>
          <w:lang w:val="ro-RO"/>
        </w:rPr>
        <w:t>i.</w:t>
      </w:r>
      <w:r w:rsidRPr="008B524A">
        <w:rPr>
          <w:rFonts w:ascii="Arial Narrow" w:hAnsi="Arial Narrow"/>
          <w:color w:val="000000" w:themeColor="text1"/>
          <w:sz w:val="22"/>
          <w:szCs w:val="22"/>
          <w:lang w:val="ro-RO"/>
        </w:rPr>
        <w:t xml:space="preserve"> Disponibil la: </w:t>
      </w:r>
      <w:hyperlink r:id="rId79" w:history="1">
        <w:r w:rsidRPr="008B524A">
          <w:rPr>
            <w:rStyle w:val="Hyperlink"/>
            <w:rFonts w:ascii="Arial Narrow" w:hAnsi="Arial Narrow"/>
            <w:color w:val="000000" w:themeColor="text1"/>
            <w:sz w:val="22"/>
            <w:szCs w:val="22"/>
            <w:lang w:val="ro-RO"/>
          </w:rPr>
          <w:t>https://botosani.insse.ro/wp-content/uploads/2020/07/r-Tabel18a.pdf</w:t>
        </w:r>
      </w:hyperlink>
      <w:r w:rsidRPr="008B524A">
        <w:rPr>
          <w:rFonts w:ascii="Arial Narrow" w:hAnsi="Arial Narrow"/>
          <w:color w:val="000000" w:themeColor="text1"/>
          <w:sz w:val="22"/>
          <w:szCs w:val="22"/>
          <w:lang w:val="ro-RO"/>
        </w:rPr>
        <w:t xml:space="preserve"> </w:t>
      </w:r>
    </w:p>
    <w:p w14:paraId="581555DA" w14:textId="77777777" w:rsidR="00A33BDB" w:rsidRPr="008B524A" w:rsidRDefault="00A33BDB" w:rsidP="0056176C">
      <w:pPr>
        <w:pStyle w:val="Default"/>
        <w:jc w:val="both"/>
        <w:rPr>
          <w:rFonts w:ascii="Arial Narrow" w:hAnsi="Arial Narrow"/>
          <w:color w:val="000000" w:themeColor="text1"/>
          <w:sz w:val="22"/>
          <w:szCs w:val="22"/>
          <w:lang w:val="ro-RO"/>
        </w:rPr>
      </w:pPr>
    </w:p>
    <w:p w14:paraId="458B7312" w14:textId="77777777" w:rsidR="00A33BDB" w:rsidRPr="008B524A" w:rsidRDefault="00A33BDB" w:rsidP="0056176C">
      <w:pPr>
        <w:pStyle w:val="Default"/>
        <w:numPr>
          <w:ilvl w:val="0"/>
          <w:numId w:val="76"/>
        </w:numPr>
        <w:ind w:left="720"/>
        <w:jc w:val="both"/>
        <w:rPr>
          <w:rFonts w:ascii="Arial Narrow" w:hAnsi="Arial Narrow"/>
          <w:i/>
          <w:iCs/>
          <w:color w:val="000000" w:themeColor="text1"/>
          <w:sz w:val="22"/>
          <w:szCs w:val="22"/>
          <w:lang w:val="ro-RO"/>
        </w:rPr>
      </w:pPr>
      <w:r w:rsidRPr="008B524A">
        <w:rPr>
          <w:rFonts w:ascii="Arial Narrow" w:hAnsi="Arial Narrow"/>
          <w:color w:val="000000" w:themeColor="text1"/>
          <w:sz w:val="22"/>
          <w:szCs w:val="22"/>
          <w:lang w:val="ro-RO"/>
        </w:rPr>
        <w:t>Ministerul Educației Naționale și Cercetării Științifice.</w:t>
      </w:r>
      <w:r w:rsidRPr="008B524A">
        <w:rPr>
          <w:rFonts w:ascii="Arial Narrow" w:hAnsi="Arial Narrow"/>
          <w:b/>
          <w:bCs/>
          <w:i/>
          <w:iCs/>
          <w:color w:val="000000" w:themeColor="text1"/>
          <w:sz w:val="22"/>
          <w:szCs w:val="22"/>
          <w:lang w:val="ro-RO"/>
        </w:rPr>
        <w:t xml:space="preserve"> </w:t>
      </w:r>
      <w:r w:rsidRPr="008B524A">
        <w:rPr>
          <w:rFonts w:ascii="Arial Narrow" w:hAnsi="Arial Narrow"/>
          <w:i/>
          <w:iCs/>
          <w:color w:val="000000" w:themeColor="text1"/>
          <w:sz w:val="22"/>
          <w:szCs w:val="22"/>
          <w:lang w:val="ro-RO"/>
        </w:rPr>
        <w:t xml:space="preserve">SIIIR - Sistemul Informatic Integrat al </w:t>
      </w:r>
      <w:r w:rsidR="00451471" w:rsidRPr="008B524A">
        <w:rPr>
          <w:rFonts w:ascii="Arial Narrow" w:hAnsi="Arial Narrow"/>
          <w:i/>
          <w:iCs/>
          <w:color w:val="000000" w:themeColor="text1"/>
          <w:sz w:val="22"/>
          <w:szCs w:val="22"/>
          <w:lang w:val="ro-RO"/>
        </w:rPr>
        <w:t>Î</w:t>
      </w:r>
      <w:r w:rsidRPr="008B524A">
        <w:rPr>
          <w:rFonts w:ascii="Arial Narrow" w:hAnsi="Arial Narrow"/>
          <w:i/>
          <w:iCs/>
          <w:color w:val="000000" w:themeColor="text1"/>
          <w:sz w:val="22"/>
          <w:szCs w:val="22"/>
          <w:lang w:val="ro-RO"/>
        </w:rPr>
        <w:t>nv</w:t>
      </w:r>
      <w:r w:rsidR="00451471" w:rsidRPr="008B524A">
        <w:rPr>
          <w:rFonts w:ascii="Arial Narrow" w:hAnsi="Arial Narrow"/>
          <w:i/>
          <w:iCs/>
          <w:color w:val="000000" w:themeColor="text1"/>
          <w:sz w:val="22"/>
          <w:szCs w:val="22"/>
          <w:lang w:val="ro-RO"/>
        </w:rPr>
        <w:t>ăță</w:t>
      </w:r>
      <w:r w:rsidRPr="008B524A">
        <w:rPr>
          <w:rFonts w:ascii="Arial Narrow" w:hAnsi="Arial Narrow"/>
          <w:i/>
          <w:iCs/>
          <w:color w:val="000000" w:themeColor="text1"/>
          <w:sz w:val="22"/>
          <w:szCs w:val="22"/>
          <w:lang w:val="ro-RO"/>
        </w:rPr>
        <w:t xml:space="preserve">mântului din România – Cartografia școlară. </w:t>
      </w:r>
      <w:r w:rsidRPr="008B524A">
        <w:rPr>
          <w:rFonts w:ascii="Arial Narrow" w:hAnsi="Arial Narrow"/>
          <w:color w:val="000000" w:themeColor="text1"/>
          <w:sz w:val="22"/>
          <w:szCs w:val="22"/>
          <w:lang w:val="ro-RO"/>
        </w:rPr>
        <w:t>Disponibil la</w:t>
      </w:r>
      <w:r w:rsidRPr="008B524A">
        <w:rPr>
          <w:rFonts w:ascii="Arial Narrow" w:hAnsi="Arial Narrow"/>
          <w:i/>
          <w:iCs/>
          <w:color w:val="000000" w:themeColor="text1"/>
          <w:sz w:val="22"/>
          <w:szCs w:val="22"/>
          <w:lang w:val="ro-RO"/>
        </w:rPr>
        <w:t xml:space="preserve">: </w:t>
      </w:r>
      <w:hyperlink r:id="rId80" w:history="1">
        <w:r w:rsidRPr="008B524A">
          <w:rPr>
            <w:rStyle w:val="Hyperlink"/>
            <w:rFonts w:ascii="Arial Narrow" w:hAnsi="Arial Narrow"/>
            <w:i/>
            <w:iCs/>
            <w:color w:val="000000" w:themeColor="text1"/>
            <w:sz w:val="22"/>
            <w:szCs w:val="22"/>
            <w:lang w:val="ro-RO"/>
          </w:rPr>
          <w:t>https://www.siiir.edu.ro/carto/</w:t>
        </w:r>
      </w:hyperlink>
      <w:r w:rsidRPr="008B524A">
        <w:rPr>
          <w:rFonts w:ascii="Arial Narrow" w:hAnsi="Arial Narrow"/>
          <w:i/>
          <w:iCs/>
          <w:color w:val="000000" w:themeColor="text1"/>
          <w:sz w:val="22"/>
          <w:szCs w:val="22"/>
          <w:lang w:val="ro-RO"/>
        </w:rPr>
        <w:t xml:space="preserve"> </w:t>
      </w:r>
    </w:p>
    <w:p w14:paraId="11CA6271" w14:textId="77777777" w:rsidR="00A33BDB" w:rsidRPr="008B524A" w:rsidRDefault="00A33BDB" w:rsidP="0056176C">
      <w:pPr>
        <w:pStyle w:val="Default"/>
        <w:jc w:val="both"/>
        <w:rPr>
          <w:rFonts w:ascii="Arial Narrow" w:hAnsi="Arial Narrow"/>
          <w:color w:val="000000" w:themeColor="text1"/>
          <w:sz w:val="22"/>
          <w:szCs w:val="22"/>
          <w:lang w:val="ro-RO"/>
        </w:rPr>
      </w:pPr>
    </w:p>
    <w:p w14:paraId="1C2F47EB"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Natura 2000 Standard Data Form. Disponibil la:  </w:t>
      </w:r>
      <w:hyperlink r:id="rId81" w:history="1">
        <w:r w:rsidRPr="008B524A">
          <w:rPr>
            <w:rStyle w:val="Hyperlink"/>
            <w:rFonts w:ascii="Arial Narrow" w:hAnsi="Arial Narrow"/>
            <w:color w:val="000000" w:themeColor="text1"/>
            <w:sz w:val="22"/>
            <w:szCs w:val="22"/>
            <w:lang w:val="ro-RO"/>
          </w:rPr>
          <w:t>https://natura2000.eea.europa.eu/Natura2000/SDF.aspx?site=ROSCI0391</w:t>
        </w:r>
      </w:hyperlink>
    </w:p>
    <w:p w14:paraId="5CE6C50E" w14:textId="77777777" w:rsidR="00A33BDB" w:rsidRPr="008B524A" w:rsidRDefault="00A33BDB" w:rsidP="0056176C">
      <w:pPr>
        <w:pStyle w:val="Default"/>
        <w:jc w:val="both"/>
        <w:rPr>
          <w:rFonts w:ascii="Arial Narrow" w:hAnsi="Arial Narrow"/>
          <w:color w:val="000000" w:themeColor="text1"/>
          <w:sz w:val="22"/>
          <w:szCs w:val="22"/>
          <w:lang w:val="ro-RO"/>
        </w:rPr>
      </w:pPr>
    </w:p>
    <w:p w14:paraId="1C229D41" w14:textId="77777777" w:rsidR="00A33BDB" w:rsidRPr="008B524A" w:rsidRDefault="00A33BDB" w:rsidP="0056176C">
      <w:pPr>
        <w:pStyle w:val="Default"/>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Surse online:</w:t>
      </w:r>
    </w:p>
    <w:p w14:paraId="76F7810E"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AdmitereLiceu.ro. </w:t>
      </w:r>
      <w:r w:rsidRPr="008B524A">
        <w:rPr>
          <w:rFonts w:ascii="Arial Narrow" w:hAnsi="Arial Narrow"/>
          <w:i/>
          <w:iCs/>
          <w:color w:val="000000" w:themeColor="text1"/>
          <w:sz w:val="22"/>
          <w:szCs w:val="22"/>
          <w:lang w:val="ro-RO"/>
        </w:rPr>
        <w:t xml:space="preserve">Ghidul virtual al admiterii la Liceu, Liceul Tehnologic Bucecea. </w:t>
      </w:r>
      <w:r w:rsidRPr="008B524A">
        <w:rPr>
          <w:rFonts w:ascii="Arial Narrow" w:hAnsi="Arial Narrow"/>
          <w:color w:val="000000" w:themeColor="text1"/>
          <w:sz w:val="22"/>
          <w:szCs w:val="22"/>
          <w:lang w:val="ro-RO"/>
        </w:rPr>
        <w:t xml:space="preserve">Disponibil la: </w:t>
      </w:r>
      <w:hyperlink r:id="rId82" w:history="1">
        <w:r w:rsidRPr="008B524A">
          <w:rPr>
            <w:rStyle w:val="Hyperlink"/>
            <w:rFonts w:ascii="Arial Narrow" w:hAnsi="Arial Narrow"/>
            <w:color w:val="000000" w:themeColor="text1"/>
            <w:sz w:val="22"/>
            <w:szCs w:val="22"/>
            <w:lang w:val="ro-RO"/>
          </w:rPr>
          <w:t>https://www.admitereliceu.ro/institutie/liceul-tehnologic-bucecea</w:t>
        </w:r>
      </w:hyperlink>
      <w:r w:rsidRPr="008B524A">
        <w:rPr>
          <w:rFonts w:ascii="Arial Narrow" w:hAnsi="Arial Narrow"/>
          <w:color w:val="000000" w:themeColor="text1"/>
          <w:sz w:val="22"/>
          <w:szCs w:val="22"/>
          <w:lang w:val="ro-RO"/>
        </w:rPr>
        <w:t xml:space="preserve"> </w:t>
      </w:r>
    </w:p>
    <w:p w14:paraId="101EEA01"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lastRenderedPageBreak/>
        <w:t xml:space="preserve">AdmitereLiceu.ro. </w:t>
      </w:r>
      <w:r w:rsidRPr="008B524A">
        <w:rPr>
          <w:rFonts w:ascii="Arial Narrow" w:hAnsi="Arial Narrow"/>
          <w:i/>
          <w:iCs/>
          <w:color w:val="000000" w:themeColor="text1"/>
          <w:sz w:val="22"/>
          <w:szCs w:val="22"/>
          <w:lang w:val="ro-RO"/>
        </w:rPr>
        <w:t xml:space="preserve">Top Licee. </w:t>
      </w:r>
      <w:r w:rsidRPr="008B524A">
        <w:rPr>
          <w:rFonts w:ascii="Arial Narrow" w:hAnsi="Arial Narrow"/>
          <w:color w:val="000000" w:themeColor="text1"/>
          <w:sz w:val="22"/>
          <w:szCs w:val="22"/>
          <w:lang w:val="ro-RO"/>
        </w:rPr>
        <w:t xml:space="preserve">Disponibil la: </w:t>
      </w:r>
      <w:hyperlink r:id="rId83" w:history="1">
        <w:r w:rsidRPr="008B524A">
          <w:rPr>
            <w:rStyle w:val="Hyperlink"/>
            <w:rFonts w:ascii="Arial Narrow" w:hAnsi="Arial Narrow"/>
            <w:color w:val="000000" w:themeColor="text1"/>
            <w:sz w:val="22"/>
            <w:szCs w:val="22"/>
            <w:lang w:val="ro-RO"/>
          </w:rPr>
          <w:t>https://www.admitereliceu.ro/top-licee?county_id=7&amp;year=2021&amp;exams%5B0%5D=admission&amp;exams%5B1%5D=bac&amp;olympics=on&amp;cauta=Afi%C5%9Feaz%C4%83+topul&amp;page=2</w:t>
        </w:r>
      </w:hyperlink>
    </w:p>
    <w:p w14:paraId="0D03DBD8"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ColectareDeșeuri.ro. </w:t>
      </w:r>
      <w:r w:rsidRPr="008B524A">
        <w:rPr>
          <w:rFonts w:ascii="Arial Narrow" w:hAnsi="Arial Narrow"/>
          <w:i/>
          <w:iCs/>
          <w:color w:val="000000" w:themeColor="text1"/>
          <w:sz w:val="22"/>
          <w:szCs w:val="22"/>
          <w:lang w:val="ro-RO"/>
        </w:rPr>
        <w:t>Campanie de colectare DEEE în Botoșani, Bucecea și Vorona</w:t>
      </w:r>
      <w:r w:rsidRPr="008B524A">
        <w:rPr>
          <w:rFonts w:ascii="Arial Narrow" w:hAnsi="Arial Narrow"/>
          <w:color w:val="000000" w:themeColor="text1"/>
          <w:sz w:val="22"/>
          <w:szCs w:val="22"/>
          <w:lang w:val="ro-RO"/>
        </w:rPr>
        <w:t xml:space="preserve">. Disponibil la: </w:t>
      </w:r>
      <w:hyperlink r:id="rId84" w:history="1">
        <w:r w:rsidRPr="008B524A">
          <w:rPr>
            <w:rStyle w:val="Hyperlink"/>
            <w:rFonts w:ascii="Arial Narrow" w:hAnsi="Arial Narrow"/>
            <w:color w:val="000000" w:themeColor="text1"/>
            <w:sz w:val="22"/>
            <w:szCs w:val="22"/>
            <w:lang w:val="ro-RO"/>
          </w:rPr>
          <w:t>https://www.colectaredeseuri.ro/campanie-de-colectare-deee-in-botosani-bucecea-si-vorona/</w:t>
        </w:r>
      </w:hyperlink>
      <w:r w:rsidRPr="008B524A">
        <w:rPr>
          <w:rFonts w:ascii="Arial Narrow" w:hAnsi="Arial Narrow"/>
          <w:color w:val="000000" w:themeColor="text1"/>
          <w:sz w:val="22"/>
          <w:szCs w:val="22"/>
          <w:lang w:val="ro-RO"/>
        </w:rPr>
        <w:t xml:space="preserve"> </w:t>
      </w:r>
    </w:p>
    <w:p w14:paraId="681598C6"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Comisia Europeana</w:t>
      </w:r>
      <w:r w:rsidRPr="008B524A">
        <w:rPr>
          <w:rFonts w:ascii="Arial Narrow" w:hAnsi="Arial Narrow"/>
          <w:i/>
          <w:iCs/>
          <w:color w:val="000000" w:themeColor="text1"/>
          <w:sz w:val="22"/>
          <w:szCs w:val="22"/>
          <w:lang w:val="ro-RO"/>
        </w:rPr>
        <w:t>. 2021-2027 long-term EU budget &amp; NextGenerationEU; Information on the current EU long-term budget (also known as Multiannual Financial Framework – MFF) running from 2021 to 2027 and the instrument NextGenerationEU supporting the recovery plan for Europe. It includes the new EU budget structure, funding programmes, allocations per Member States, and data on spending and revenue.</w:t>
      </w:r>
      <w:r w:rsidRPr="008B524A">
        <w:rPr>
          <w:rFonts w:ascii="Arial Narrow" w:hAnsi="Arial Narrow"/>
          <w:color w:val="000000" w:themeColor="text1"/>
          <w:sz w:val="22"/>
          <w:szCs w:val="22"/>
          <w:lang w:val="ro-RO"/>
        </w:rPr>
        <w:t xml:space="preserve"> Disponibil la: </w:t>
      </w:r>
      <w:hyperlink r:id="rId85" w:history="1">
        <w:r w:rsidRPr="008B524A">
          <w:rPr>
            <w:rStyle w:val="Hyperlink"/>
            <w:rFonts w:ascii="Arial Narrow" w:hAnsi="Arial Narrow"/>
            <w:color w:val="000000" w:themeColor="text1"/>
            <w:sz w:val="22"/>
            <w:szCs w:val="22"/>
            <w:lang w:val="ro-RO"/>
          </w:rPr>
          <w:t>https://ec.europa.eu/info/strategy/eu-budget/long-term-eu-budget/2021-2027_en</w:t>
        </w:r>
      </w:hyperlink>
      <w:r w:rsidRPr="008B524A">
        <w:rPr>
          <w:rFonts w:ascii="Arial Narrow" w:hAnsi="Arial Narrow"/>
          <w:color w:val="000000" w:themeColor="text1"/>
          <w:sz w:val="22"/>
          <w:szCs w:val="22"/>
          <w:lang w:val="ro-RO"/>
        </w:rPr>
        <w:t xml:space="preserve"> </w:t>
      </w:r>
    </w:p>
    <w:p w14:paraId="1F92E3AF"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Comisia Europeana.</w:t>
      </w:r>
      <w:r w:rsidRPr="008B524A">
        <w:rPr>
          <w:rFonts w:ascii="Arial Narrow" w:hAnsi="Arial Narrow"/>
          <w:i/>
          <w:iCs/>
          <w:color w:val="000000" w:themeColor="text1"/>
          <w:sz w:val="22"/>
          <w:szCs w:val="22"/>
          <w:lang w:val="ro-RO"/>
        </w:rPr>
        <w:t xml:space="preserve"> The EU’s 2021-2027 long-term Budget and NextGenerationEU; Facts and figures</w:t>
      </w:r>
      <w:r w:rsidRPr="008B524A">
        <w:rPr>
          <w:rFonts w:ascii="Arial Narrow" w:hAnsi="Arial Narrow"/>
          <w:color w:val="000000" w:themeColor="text1"/>
          <w:sz w:val="22"/>
          <w:szCs w:val="22"/>
          <w:lang w:val="ro-RO"/>
        </w:rPr>
        <w:t xml:space="preserve">. Luxembourg: Publications Office of the European Union, 2021© European Union, 2021. Disponibil la: </w:t>
      </w:r>
      <w:hyperlink r:id="rId86" w:history="1">
        <w:r w:rsidRPr="008B524A">
          <w:rPr>
            <w:rStyle w:val="Hyperlink"/>
            <w:rFonts w:ascii="Arial Narrow" w:hAnsi="Arial Narrow"/>
            <w:color w:val="000000" w:themeColor="text1"/>
            <w:sz w:val="22"/>
            <w:szCs w:val="22"/>
            <w:lang w:val="ro-RO"/>
          </w:rPr>
          <w:t>https://op.europa.eu/en/publication-detail/-/publication/d3e77637-a963-11eb-9585-01aa75ed71a1/language-en</w:t>
        </w:r>
      </w:hyperlink>
      <w:r w:rsidRPr="008B524A">
        <w:rPr>
          <w:rFonts w:ascii="Arial Narrow" w:hAnsi="Arial Narrow"/>
          <w:color w:val="000000" w:themeColor="text1"/>
          <w:sz w:val="22"/>
          <w:szCs w:val="22"/>
          <w:lang w:val="ro-RO"/>
        </w:rPr>
        <w:t xml:space="preserve"> </w:t>
      </w:r>
    </w:p>
    <w:p w14:paraId="61357ECC"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Consiliul European, </w:t>
      </w:r>
      <w:r w:rsidRPr="008B524A">
        <w:rPr>
          <w:rFonts w:ascii="Arial Narrow" w:hAnsi="Arial Narrow"/>
          <w:i/>
          <w:iCs/>
          <w:color w:val="000000" w:themeColor="text1"/>
          <w:sz w:val="22"/>
          <w:szCs w:val="22"/>
          <w:lang w:val="ro-RO"/>
        </w:rPr>
        <w:t>O Europă durabilă până în 2030: Consiliul adoptă concluzii</w:t>
      </w:r>
      <w:r w:rsidRPr="008B524A">
        <w:rPr>
          <w:rFonts w:ascii="Arial Narrow" w:hAnsi="Arial Narrow"/>
          <w:color w:val="000000" w:themeColor="text1"/>
          <w:sz w:val="22"/>
          <w:szCs w:val="22"/>
          <w:lang w:val="ro-RO"/>
        </w:rPr>
        <w:t>, disponibil la:</w:t>
      </w:r>
      <w:hyperlink r:id="rId87" w:history="1">
        <w:r w:rsidRPr="008B524A">
          <w:rPr>
            <w:rStyle w:val="Hyperlink"/>
            <w:rFonts w:ascii="Arial Narrow" w:hAnsi="Arial Narrow"/>
            <w:color w:val="000000" w:themeColor="text1"/>
            <w:sz w:val="22"/>
            <w:szCs w:val="22"/>
            <w:lang w:val="ro-RO"/>
          </w:rPr>
          <w:t>https://www.consilium.europa.eu/ro/press/press-releases/2019/12/10/sustainable-europe-by-2030-council-adopts-conclusions/</w:t>
        </w:r>
      </w:hyperlink>
      <w:r w:rsidRPr="008B524A">
        <w:rPr>
          <w:rFonts w:ascii="Arial Narrow" w:hAnsi="Arial Narrow"/>
          <w:color w:val="000000" w:themeColor="text1"/>
          <w:sz w:val="22"/>
          <w:szCs w:val="22"/>
          <w:lang w:val="ro-RO"/>
        </w:rPr>
        <w:t xml:space="preserve"> </w:t>
      </w:r>
    </w:p>
    <w:p w14:paraId="5C4E4A39"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Consiliul European. </w:t>
      </w:r>
      <w:r w:rsidRPr="008B524A">
        <w:rPr>
          <w:rFonts w:ascii="Arial Narrow" w:hAnsi="Arial Narrow"/>
          <w:i/>
          <w:iCs/>
          <w:color w:val="000000" w:themeColor="text1"/>
          <w:sz w:val="22"/>
          <w:szCs w:val="22"/>
          <w:lang w:val="ro-RO"/>
        </w:rPr>
        <w:t>Viitorul PAC</w:t>
      </w:r>
      <w:r w:rsidRPr="008B524A">
        <w:rPr>
          <w:rFonts w:ascii="Arial Narrow" w:hAnsi="Arial Narrow"/>
          <w:color w:val="000000" w:themeColor="text1"/>
          <w:sz w:val="22"/>
          <w:szCs w:val="22"/>
          <w:lang w:val="ro-RO"/>
        </w:rPr>
        <w:t xml:space="preserve">. Disponibil la: </w:t>
      </w:r>
      <w:hyperlink r:id="rId88" w:history="1">
        <w:r w:rsidRPr="008B524A">
          <w:rPr>
            <w:rStyle w:val="Hyperlink"/>
            <w:rFonts w:ascii="Arial Narrow" w:hAnsi="Arial Narrow"/>
            <w:color w:val="000000" w:themeColor="text1"/>
            <w:sz w:val="22"/>
            <w:szCs w:val="22"/>
            <w:lang w:val="ro-RO"/>
          </w:rPr>
          <w:t>https://www.consilium.europa.eu/ro/policies/cap-future-2020/</w:t>
        </w:r>
      </w:hyperlink>
    </w:p>
    <w:p w14:paraId="42825F0C"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CNA. </w:t>
      </w:r>
      <w:r w:rsidRPr="008B524A">
        <w:rPr>
          <w:rFonts w:ascii="Arial Narrow" w:hAnsi="Arial Narrow"/>
          <w:i/>
          <w:iCs/>
          <w:color w:val="000000" w:themeColor="text1"/>
          <w:sz w:val="22"/>
          <w:szCs w:val="22"/>
          <w:lang w:val="ro-RO"/>
        </w:rPr>
        <w:t>Avize de retransmisie a serviciilor de programe de radio și de televiziune prin rețele de comunicații electronice (ordonate pe localități)</w:t>
      </w:r>
      <w:r w:rsidRPr="008B524A">
        <w:rPr>
          <w:rFonts w:ascii="Arial Narrow" w:hAnsi="Arial Narrow"/>
          <w:color w:val="000000" w:themeColor="text1"/>
          <w:sz w:val="22"/>
          <w:szCs w:val="22"/>
          <w:lang w:val="ro-RO"/>
        </w:rPr>
        <w:t xml:space="preserve">. Disponibil la: </w:t>
      </w:r>
      <w:hyperlink r:id="rId89" w:history="1">
        <w:r w:rsidRPr="008B524A">
          <w:rPr>
            <w:rStyle w:val="Hyperlink"/>
            <w:rFonts w:ascii="Arial Narrow" w:hAnsi="Arial Narrow"/>
            <w:color w:val="000000" w:themeColor="text1"/>
            <w:sz w:val="22"/>
            <w:szCs w:val="22"/>
            <w:lang w:val="ro-RO"/>
          </w:rPr>
          <w:t>https://cna.ro/IMG/pdf/Avize_de_retransmisie_cablu_SITE.pdf</w:t>
        </w:r>
      </w:hyperlink>
      <w:r w:rsidRPr="008B524A">
        <w:rPr>
          <w:rFonts w:ascii="Arial Narrow" w:hAnsi="Arial Narrow"/>
          <w:color w:val="000000" w:themeColor="text1"/>
          <w:sz w:val="22"/>
          <w:szCs w:val="22"/>
          <w:lang w:val="ro-RO"/>
        </w:rPr>
        <w:t xml:space="preserve"> </w:t>
      </w:r>
    </w:p>
    <w:p w14:paraId="1E85303E"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Didactic.ro. </w:t>
      </w:r>
      <w:r w:rsidRPr="008B524A">
        <w:rPr>
          <w:rFonts w:ascii="Arial Narrow" w:hAnsi="Arial Narrow"/>
          <w:i/>
          <w:iCs/>
          <w:color w:val="000000" w:themeColor="text1"/>
          <w:sz w:val="22"/>
          <w:szCs w:val="22"/>
          <w:lang w:val="ro-RO"/>
        </w:rPr>
        <w:t>Liceul Tehnologic Bucecea, Bucecea, Botoșani.</w:t>
      </w:r>
      <w:r w:rsidRPr="008B524A">
        <w:rPr>
          <w:rFonts w:ascii="Arial Narrow" w:hAnsi="Arial Narrow"/>
          <w:color w:val="000000" w:themeColor="text1"/>
          <w:sz w:val="22"/>
          <w:szCs w:val="22"/>
          <w:lang w:val="ro-RO"/>
        </w:rPr>
        <w:t xml:space="preserve"> Disponibil la: </w:t>
      </w:r>
      <w:hyperlink r:id="rId90" w:history="1">
        <w:r w:rsidRPr="008B524A">
          <w:rPr>
            <w:rStyle w:val="Hyperlink"/>
            <w:rFonts w:ascii="Arial Narrow" w:hAnsi="Arial Narrow"/>
            <w:color w:val="000000" w:themeColor="text1"/>
            <w:sz w:val="22"/>
            <w:szCs w:val="22"/>
            <w:lang w:val="ro-RO"/>
          </w:rPr>
          <w:t>https://scoli.didactic.ro/liceul-tehnologic-bucecea</w:t>
        </w:r>
      </w:hyperlink>
    </w:p>
    <w:p w14:paraId="76988F0A"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Direcția Generală de Asistență Socială și Protecția Copilului Botoșani. </w:t>
      </w:r>
      <w:r w:rsidRPr="008B524A">
        <w:rPr>
          <w:rFonts w:ascii="Arial Narrow" w:hAnsi="Arial Narrow"/>
          <w:i/>
          <w:iCs/>
          <w:color w:val="000000" w:themeColor="text1"/>
          <w:sz w:val="22"/>
          <w:szCs w:val="22"/>
          <w:lang w:val="ro-RO"/>
        </w:rPr>
        <w:t>Centrul de Îngrijire şi Asistenţă pentru Persoane Adulte cu Dizabilităţi „Sf. Ioan” Bucecea</w:t>
      </w:r>
      <w:r w:rsidRPr="008B524A">
        <w:rPr>
          <w:rFonts w:ascii="Arial Narrow" w:hAnsi="Arial Narrow"/>
          <w:color w:val="000000" w:themeColor="text1"/>
          <w:sz w:val="22"/>
          <w:szCs w:val="22"/>
          <w:lang w:val="ro-RO"/>
        </w:rPr>
        <w:t xml:space="preserve">. Disponibil la: </w:t>
      </w:r>
      <w:hyperlink r:id="rId91" w:history="1">
        <w:r w:rsidRPr="008B524A">
          <w:rPr>
            <w:rStyle w:val="Hyperlink"/>
            <w:rFonts w:ascii="Arial Narrow" w:hAnsi="Arial Narrow"/>
            <w:color w:val="000000" w:themeColor="text1"/>
            <w:sz w:val="22"/>
            <w:szCs w:val="22"/>
            <w:lang w:val="ro-RO"/>
          </w:rPr>
          <w:t>https://dgaspcbt.ro/centrul-de-ingrijire-si-asistenta-sf-ioan-bucecea/</w:t>
        </w:r>
      </w:hyperlink>
      <w:r w:rsidRPr="008B524A">
        <w:rPr>
          <w:rFonts w:ascii="Arial Narrow" w:hAnsi="Arial Narrow"/>
          <w:color w:val="000000" w:themeColor="text1"/>
          <w:sz w:val="22"/>
          <w:szCs w:val="22"/>
          <w:lang w:val="ro-RO"/>
        </w:rPr>
        <w:t xml:space="preserve"> </w:t>
      </w:r>
    </w:p>
    <w:p w14:paraId="55B46EA3"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Ecotic. </w:t>
      </w:r>
      <w:r w:rsidRPr="008B524A">
        <w:rPr>
          <w:rFonts w:ascii="Arial Narrow" w:hAnsi="Arial Narrow"/>
          <w:i/>
          <w:iCs/>
          <w:color w:val="000000" w:themeColor="text1"/>
          <w:sz w:val="22"/>
          <w:szCs w:val="22"/>
          <w:lang w:val="ro-RO"/>
        </w:rPr>
        <w:t>Orașe curate Bucecea, 10 – 27 noiembrie 2020.</w:t>
      </w:r>
      <w:r w:rsidRPr="008B524A">
        <w:rPr>
          <w:rFonts w:ascii="Arial Narrow" w:hAnsi="Arial Narrow"/>
          <w:color w:val="000000" w:themeColor="text1"/>
          <w:sz w:val="22"/>
          <w:szCs w:val="22"/>
          <w:lang w:val="ro-RO"/>
        </w:rPr>
        <w:t xml:space="preserve"> Disponibil la: </w:t>
      </w:r>
      <w:hyperlink r:id="rId92" w:history="1">
        <w:r w:rsidRPr="008B524A">
          <w:rPr>
            <w:rStyle w:val="Hyperlink"/>
            <w:rFonts w:ascii="Arial Narrow" w:hAnsi="Arial Narrow"/>
            <w:color w:val="000000" w:themeColor="text1"/>
            <w:sz w:val="22"/>
            <w:szCs w:val="22"/>
            <w:lang w:val="ro-RO"/>
          </w:rPr>
          <w:t>https://www.ecotic.ro/proiecte/orase-curate-bucecea-10-27-noiembrie-2020/</w:t>
        </w:r>
      </w:hyperlink>
    </w:p>
    <w:p w14:paraId="060554BC"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Edupedu.ro. </w:t>
      </w:r>
      <w:r w:rsidRPr="008B524A">
        <w:rPr>
          <w:rFonts w:ascii="Arial Narrow" w:hAnsi="Arial Narrow"/>
          <w:i/>
          <w:iCs/>
          <w:color w:val="000000" w:themeColor="text1"/>
          <w:sz w:val="22"/>
          <w:szCs w:val="22"/>
          <w:lang w:val="ro-RO"/>
        </w:rPr>
        <w:t xml:space="preserve">În 2018 România a avut cea mai mare migrație din ultimii 9 ani: populația unui oraș cât Ploiești a plecat din țară. </w:t>
      </w:r>
      <w:r w:rsidRPr="008B524A">
        <w:rPr>
          <w:rFonts w:ascii="Arial Narrow" w:hAnsi="Arial Narrow"/>
          <w:color w:val="000000" w:themeColor="text1"/>
          <w:sz w:val="22"/>
          <w:szCs w:val="22"/>
          <w:lang w:val="ro-RO"/>
        </w:rPr>
        <w:t xml:space="preserve">Disponibil la:  </w:t>
      </w:r>
      <w:hyperlink r:id="rId93" w:history="1">
        <w:r w:rsidRPr="008B524A">
          <w:rPr>
            <w:rStyle w:val="Hyperlink"/>
            <w:rFonts w:ascii="Arial Narrow" w:hAnsi="Arial Narrow"/>
            <w:color w:val="000000" w:themeColor="text1"/>
            <w:sz w:val="22"/>
            <w:szCs w:val="22"/>
            <w:lang w:val="ro-RO"/>
          </w:rPr>
          <w:t>https://www.edupedu.ro/in-2018-am-avut-cea-mai-mare-migratie-din-ultimii-9-ani-populatia-unui-oras-cat-ploiesti-a-plecat-din-tara/</w:t>
        </w:r>
      </w:hyperlink>
    </w:p>
    <w:p w14:paraId="15906AE5"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lastRenderedPageBreak/>
        <w:t xml:space="preserve">Fonduri-Structurale.ro. </w:t>
      </w:r>
      <w:r w:rsidRPr="008B524A">
        <w:rPr>
          <w:rFonts w:ascii="Arial Narrow" w:hAnsi="Arial Narrow"/>
          <w:i/>
          <w:iCs/>
          <w:color w:val="000000" w:themeColor="text1"/>
          <w:sz w:val="22"/>
          <w:szCs w:val="22"/>
          <w:lang w:val="ro-RO"/>
        </w:rPr>
        <w:t>2021-2027</w:t>
      </w:r>
      <w:r w:rsidRPr="008B524A">
        <w:rPr>
          <w:rFonts w:ascii="Arial Narrow" w:hAnsi="Arial Narrow"/>
          <w:color w:val="000000" w:themeColor="text1"/>
          <w:sz w:val="22"/>
          <w:szCs w:val="22"/>
          <w:lang w:val="ro-RO"/>
        </w:rPr>
        <w:t xml:space="preserve">. Disponibil la: </w:t>
      </w:r>
      <w:hyperlink r:id="rId94" w:history="1">
        <w:r w:rsidRPr="008B524A">
          <w:rPr>
            <w:rStyle w:val="Hyperlink"/>
            <w:rFonts w:ascii="Arial Narrow" w:hAnsi="Arial Narrow"/>
            <w:color w:val="000000" w:themeColor="text1"/>
            <w:sz w:val="22"/>
            <w:szCs w:val="22"/>
            <w:lang w:val="ro-RO"/>
          </w:rPr>
          <w:t>https://www.fonduri-structurale.ro/2021-2027</w:t>
        </w:r>
      </w:hyperlink>
      <w:r w:rsidRPr="008B524A">
        <w:rPr>
          <w:rFonts w:ascii="Arial Narrow" w:hAnsi="Arial Narrow"/>
          <w:color w:val="000000" w:themeColor="text1"/>
          <w:sz w:val="22"/>
          <w:szCs w:val="22"/>
          <w:lang w:val="ro-RO"/>
        </w:rPr>
        <w:t xml:space="preserve"> </w:t>
      </w:r>
    </w:p>
    <w:p w14:paraId="60618850"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Info Centre Vaccinare. </w:t>
      </w:r>
      <w:r w:rsidRPr="008B524A">
        <w:rPr>
          <w:rFonts w:ascii="Arial Narrow" w:hAnsi="Arial Narrow"/>
          <w:i/>
          <w:iCs/>
          <w:color w:val="000000" w:themeColor="text1"/>
          <w:sz w:val="22"/>
          <w:szCs w:val="22"/>
          <w:lang w:val="ro-RO"/>
        </w:rPr>
        <w:t>Cămin Cultural Bucecea</w:t>
      </w:r>
      <w:r w:rsidRPr="008B524A">
        <w:rPr>
          <w:rFonts w:ascii="Arial Narrow" w:hAnsi="Arial Narrow"/>
          <w:color w:val="000000" w:themeColor="text1"/>
          <w:sz w:val="22"/>
          <w:szCs w:val="22"/>
          <w:lang w:val="ro-RO"/>
        </w:rPr>
        <w:t xml:space="preserve">. Disponibil la: </w:t>
      </w:r>
      <w:hyperlink r:id="rId95" w:history="1">
        <w:r w:rsidRPr="008B524A">
          <w:rPr>
            <w:rStyle w:val="Hyperlink"/>
            <w:rFonts w:ascii="Arial Narrow" w:hAnsi="Arial Narrow"/>
            <w:color w:val="000000" w:themeColor="text1"/>
            <w:sz w:val="22"/>
            <w:szCs w:val="22"/>
            <w:lang w:val="ro-RO"/>
          </w:rPr>
          <w:t>https://centre-vaccinare.info/centre/104</w:t>
        </w:r>
      </w:hyperlink>
    </w:p>
    <w:p w14:paraId="18B75CF3"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Minimarket - Liceul Tehnologic Bucecea. Disponibil la: </w:t>
      </w:r>
      <w:hyperlink r:id="rId96" w:history="1">
        <w:r w:rsidRPr="008B524A">
          <w:rPr>
            <w:rStyle w:val="Hyperlink"/>
            <w:rFonts w:ascii="Arial Narrow" w:hAnsi="Arial Narrow"/>
            <w:color w:val="000000" w:themeColor="text1"/>
            <w:sz w:val="22"/>
            <w:szCs w:val="22"/>
            <w:lang w:val="ro-RO"/>
          </w:rPr>
          <w:t>https://liceulbuceceabt.seva.ngmarket.ro/despre</w:t>
        </w:r>
      </w:hyperlink>
    </w:p>
    <w:p w14:paraId="4D75A1BB"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Ministerul Afacerilor Externe. </w:t>
      </w:r>
      <w:r w:rsidRPr="008B524A">
        <w:rPr>
          <w:rFonts w:ascii="Arial Narrow" w:hAnsi="Arial Narrow"/>
          <w:i/>
          <w:iCs/>
          <w:color w:val="000000" w:themeColor="text1"/>
          <w:sz w:val="22"/>
          <w:szCs w:val="22"/>
          <w:lang w:val="ro-RO"/>
        </w:rPr>
        <w:t>Agenda 2030 pentru dezvoltare durabilă</w:t>
      </w:r>
      <w:r w:rsidRPr="008B524A">
        <w:rPr>
          <w:rFonts w:ascii="Arial Narrow" w:hAnsi="Arial Narrow"/>
          <w:color w:val="000000" w:themeColor="text1"/>
          <w:sz w:val="22"/>
          <w:szCs w:val="22"/>
          <w:lang w:val="ro-RO"/>
        </w:rPr>
        <w:t xml:space="preserve">. Disponibil la: </w:t>
      </w:r>
      <w:hyperlink r:id="rId97" w:history="1">
        <w:r w:rsidRPr="008B524A">
          <w:rPr>
            <w:rStyle w:val="Hyperlink"/>
            <w:rFonts w:ascii="Arial Narrow" w:hAnsi="Arial Narrow"/>
            <w:color w:val="000000" w:themeColor="text1"/>
            <w:sz w:val="22"/>
            <w:szCs w:val="22"/>
            <w:lang w:val="ro-RO"/>
          </w:rPr>
          <w:t>https://www.mae.ro/node/35919</w:t>
        </w:r>
      </w:hyperlink>
      <w:r w:rsidRPr="008B524A">
        <w:rPr>
          <w:rFonts w:ascii="Arial Narrow" w:hAnsi="Arial Narrow"/>
          <w:color w:val="000000" w:themeColor="text1"/>
          <w:sz w:val="22"/>
          <w:szCs w:val="22"/>
          <w:lang w:val="ro-RO"/>
        </w:rPr>
        <w:t xml:space="preserve"> </w:t>
      </w:r>
    </w:p>
    <w:p w14:paraId="34CA5967"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Ministerul Afacerilor Externe. </w:t>
      </w:r>
      <w:r w:rsidRPr="008B524A">
        <w:rPr>
          <w:rFonts w:ascii="Arial Narrow" w:hAnsi="Arial Narrow"/>
          <w:i/>
          <w:iCs/>
          <w:color w:val="000000" w:themeColor="text1"/>
          <w:sz w:val="22"/>
          <w:szCs w:val="22"/>
          <w:lang w:val="ro-RO"/>
        </w:rPr>
        <w:t>Agenda 2030 pentru dezvoltare durabilă, Redresarea economică - Cadrul Financiar Multianual 2021-2027 şi Instrumentul European de redresare/ Next Generation EU.</w:t>
      </w:r>
      <w:r w:rsidRPr="008B524A">
        <w:rPr>
          <w:rFonts w:ascii="Arial Narrow" w:hAnsi="Arial Narrow"/>
          <w:color w:val="000000" w:themeColor="text1"/>
          <w:sz w:val="22"/>
          <w:szCs w:val="22"/>
          <w:lang w:val="ro-RO"/>
        </w:rPr>
        <w:t xml:space="preserve"> Disponibil la: </w:t>
      </w:r>
      <w:hyperlink r:id="rId98" w:history="1">
        <w:r w:rsidRPr="008B524A">
          <w:rPr>
            <w:rStyle w:val="Hyperlink"/>
            <w:rFonts w:ascii="Arial Narrow" w:hAnsi="Arial Narrow"/>
            <w:color w:val="000000" w:themeColor="text1"/>
            <w:sz w:val="22"/>
            <w:szCs w:val="22"/>
            <w:lang w:val="ro-RO"/>
          </w:rPr>
          <w:t>https://www.mae.ro/node/55116</w:t>
        </w:r>
      </w:hyperlink>
      <w:r w:rsidRPr="008B524A">
        <w:rPr>
          <w:rFonts w:ascii="Arial Narrow" w:hAnsi="Arial Narrow"/>
          <w:color w:val="000000" w:themeColor="text1"/>
          <w:sz w:val="22"/>
          <w:szCs w:val="22"/>
          <w:lang w:val="ro-RO"/>
        </w:rPr>
        <w:t xml:space="preserve"> </w:t>
      </w:r>
    </w:p>
    <w:p w14:paraId="51D48F6C"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Ministerul Afacerilor Externe. </w:t>
      </w:r>
      <w:r w:rsidRPr="008B524A">
        <w:rPr>
          <w:rFonts w:ascii="Arial Narrow" w:hAnsi="Arial Narrow"/>
          <w:i/>
          <w:iCs/>
          <w:color w:val="000000" w:themeColor="text1"/>
          <w:sz w:val="22"/>
          <w:szCs w:val="22"/>
          <w:lang w:val="ro-RO"/>
        </w:rPr>
        <w:t>Politica de coeziune 2021-2027</w:t>
      </w:r>
      <w:r w:rsidRPr="008B524A">
        <w:rPr>
          <w:rFonts w:ascii="Arial Narrow" w:hAnsi="Arial Narrow"/>
          <w:color w:val="000000" w:themeColor="text1"/>
          <w:sz w:val="22"/>
          <w:szCs w:val="22"/>
          <w:lang w:val="ro-RO"/>
        </w:rPr>
        <w:t xml:space="preserve">. Disponibil la: </w:t>
      </w:r>
      <w:hyperlink r:id="rId99" w:history="1">
        <w:r w:rsidRPr="008B524A">
          <w:rPr>
            <w:rStyle w:val="Hyperlink"/>
            <w:rFonts w:ascii="Arial Narrow" w:hAnsi="Arial Narrow"/>
            <w:color w:val="000000" w:themeColor="text1"/>
            <w:sz w:val="22"/>
            <w:szCs w:val="22"/>
            <w:lang w:val="ro-RO"/>
          </w:rPr>
          <w:t>https://www.mae.ro/node/55121</w:t>
        </w:r>
      </w:hyperlink>
    </w:p>
    <w:p w14:paraId="628EF541"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Ministerul Educației și Cercetării, Inspectoratul Școlar Județean Botoșani. </w:t>
      </w:r>
      <w:r w:rsidRPr="008B524A">
        <w:rPr>
          <w:rFonts w:ascii="Arial Narrow" w:hAnsi="Arial Narrow"/>
          <w:i/>
          <w:iCs/>
          <w:color w:val="000000" w:themeColor="text1"/>
          <w:sz w:val="22"/>
          <w:szCs w:val="22"/>
          <w:lang w:val="ro-RO"/>
        </w:rPr>
        <w:t xml:space="preserve">Raport privind starea învățământului din județul Botoșani An școlar 2019 – 2020. </w:t>
      </w:r>
      <w:r w:rsidRPr="008B524A">
        <w:rPr>
          <w:rFonts w:ascii="Arial Narrow" w:hAnsi="Arial Narrow"/>
          <w:color w:val="000000" w:themeColor="text1"/>
          <w:sz w:val="22"/>
          <w:szCs w:val="22"/>
          <w:lang w:val="ro-RO"/>
        </w:rPr>
        <w:t xml:space="preserve">Disponibil la:  </w:t>
      </w:r>
      <w:hyperlink r:id="rId100" w:history="1">
        <w:r w:rsidRPr="008B524A">
          <w:rPr>
            <w:rStyle w:val="Hyperlink"/>
            <w:rFonts w:ascii="Arial Narrow" w:hAnsi="Arial Narrow"/>
            <w:color w:val="000000" w:themeColor="text1"/>
            <w:sz w:val="22"/>
            <w:szCs w:val="22"/>
            <w:lang w:val="ro-RO"/>
          </w:rPr>
          <w:t>https://isjbotosani.ro/wp-content/uploads/2021/02/Starea-invatamantului-2019-2020.pdf</w:t>
        </w:r>
      </w:hyperlink>
      <w:r w:rsidRPr="008B524A">
        <w:rPr>
          <w:rFonts w:ascii="Arial Narrow" w:hAnsi="Arial Narrow"/>
          <w:color w:val="000000" w:themeColor="text1"/>
          <w:sz w:val="22"/>
          <w:szCs w:val="22"/>
          <w:lang w:val="ro-RO"/>
        </w:rPr>
        <w:t xml:space="preserve"> </w:t>
      </w:r>
    </w:p>
    <w:p w14:paraId="2163A258"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Ministerul Investițiilor și Proiectelor Europene. </w:t>
      </w:r>
      <w:r w:rsidRPr="008B524A">
        <w:rPr>
          <w:rFonts w:ascii="Arial Narrow" w:hAnsi="Arial Narrow"/>
          <w:i/>
          <w:iCs/>
          <w:color w:val="000000" w:themeColor="text1"/>
          <w:sz w:val="22"/>
          <w:szCs w:val="22"/>
          <w:lang w:val="ro-RO"/>
        </w:rPr>
        <w:t>Perioada 2021-2027</w:t>
      </w:r>
      <w:r w:rsidRPr="008B524A">
        <w:rPr>
          <w:rFonts w:ascii="Arial Narrow" w:hAnsi="Arial Narrow"/>
          <w:color w:val="000000" w:themeColor="text1"/>
          <w:sz w:val="22"/>
          <w:szCs w:val="22"/>
          <w:lang w:val="ro-RO"/>
        </w:rPr>
        <w:t xml:space="preserve">, Disponibil la: </w:t>
      </w:r>
      <w:hyperlink r:id="rId101" w:history="1">
        <w:r w:rsidRPr="008B524A">
          <w:rPr>
            <w:rStyle w:val="Hyperlink"/>
            <w:rFonts w:ascii="Arial Narrow" w:hAnsi="Arial Narrow"/>
            <w:color w:val="000000" w:themeColor="text1"/>
            <w:sz w:val="22"/>
            <w:szCs w:val="22"/>
            <w:lang w:val="ro-RO"/>
          </w:rPr>
          <w:t>https://mfe.gov.ro/minister/perioade-de-programare/perioada-2021-2027/</w:t>
        </w:r>
      </w:hyperlink>
      <w:r w:rsidRPr="008B524A">
        <w:rPr>
          <w:rFonts w:ascii="Arial Narrow" w:hAnsi="Arial Narrow"/>
          <w:color w:val="000000" w:themeColor="text1"/>
          <w:sz w:val="22"/>
          <w:szCs w:val="22"/>
          <w:lang w:val="ro-RO"/>
        </w:rPr>
        <w:t xml:space="preserve"> </w:t>
      </w:r>
    </w:p>
    <w:p w14:paraId="0657DABF"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Parlamentul European. </w:t>
      </w:r>
      <w:r w:rsidRPr="008B524A">
        <w:rPr>
          <w:rFonts w:ascii="Arial Narrow" w:hAnsi="Arial Narrow"/>
          <w:i/>
          <w:iCs/>
          <w:color w:val="000000" w:themeColor="text1"/>
          <w:sz w:val="22"/>
          <w:szCs w:val="22"/>
          <w:lang w:val="ro-RO"/>
        </w:rPr>
        <w:t>Finanțarea politicii agricole comune.</w:t>
      </w:r>
      <w:r w:rsidRPr="008B524A">
        <w:rPr>
          <w:rFonts w:ascii="Arial Narrow" w:hAnsi="Arial Narrow"/>
          <w:color w:val="000000" w:themeColor="text1"/>
          <w:sz w:val="22"/>
          <w:szCs w:val="22"/>
          <w:lang w:val="ro-RO"/>
        </w:rPr>
        <w:t xml:space="preserve"> Disponibil la: </w:t>
      </w:r>
      <w:hyperlink r:id="rId102" w:history="1">
        <w:r w:rsidRPr="008B524A">
          <w:rPr>
            <w:rStyle w:val="Hyperlink"/>
            <w:rFonts w:ascii="Arial Narrow" w:hAnsi="Arial Narrow"/>
            <w:color w:val="000000" w:themeColor="text1"/>
            <w:sz w:val="22"/>
            <w:szCs w:val="22"/>
            <w:lang w:val="ro-RO"/>
          </w:rPr>
          <w:t>https://www.europarl.europa.eu/factsheets/ro/sheet/106/finantarea-politicii-agricole-comune</w:t>
        </w:r>
      </w:hyperlink>
      <w:r w:rsidRPr="008B524A">
        <w:rPr>
          <w:rFonts w:ascii="Arial Narrow" w:hAnsi="Arial Narrow"/>
          <w:color w:val="000000" w:themeColor="text1"/>
          <w:sz w:val="22"/>
          <w:szCs w:val="22"/>
          <w:lang w:val="ro-RO"/>
        </w:rPr>
        <w:t xml:space="preserve"> </w:t>
      </w:r>
    </w:p>
    <w:p w14:paraId="736F7D84"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Primaria Bucecea: </w:t>
      </w:r>
      <w:hyperlink r:id="rId103" w:history="1">
        <w:r w:rsidRPr="008B524A">
          <w:rPr>
            <w:rStyle w:val="Hyperlink"/>
            <w:rFonts w:ascii="Arial Narrow" w:hAnsi="Arial Narrow"/>
            <w:color w:val="000000" w:themeColor="text1"/>
            <w:sz w:val="22"/>
            <w:szCs w:val="22"/>
            <w:lang w:val="ro-RO"/>
          </w:rPr>
          <w:t>https://primariabucecea.ro/</w:t>
        </w:r>
      </w:hyperlink>
      <w:r w:rsidRPr="008B524A">
        <w:rPr>
          <w:rFonts w:ascii="Arial Narrow" w:hAnsi="Arial Narrow"/>
          <w:color w:val="000000" w:themeColor="text1"/>
          <w:sz w:val="22"/>
          <w:szCs w:val="22"/>
          <w:lang w:val="ro-RO"/>
        </w:rPr>
        <w:t xml:space="preserve"> </w:t>
      </w:r>
    </w:p>
    <w:p w14:paraId="172F30A2" w14:textId="77777777" w:rsidR="00A33BDB" w:rsidRPr="008B524A" w:rsidRDefault="00A33BDB" w:rsidP="0056176C">
      <w:pPr>
        <w:pStyle w:val="Default"/>
        <w:numPr>
          <w:ilvl w:val="0"/>
          <w:numId w:val="76"/>
        </w:numPr>
        <w:ind w:left="720"/>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Serviciul de Ordine Publică - IPJ Botoșani. </w:t>
      </w:r>
      <w:hyperlink r:id="rId104" w:history="1">
        <w:r w:rsidRPr="008B524A">
          <w:rPr>
            <w:rStyle w:val="Hyperlink"/>
            <w:rFonts w:ascii="Arial Narrow" w:hAnsi="Arial Narrow"/>
            <w:color w:val="000000" w:themeColor="text1"/>
            <w:sz w:val="22"/>
            <w:szCs w:val="22"/>
            <w:lang w:val="ro-RO"/>
          </w:rPr>
          <w:t>https://bt.politiaromana.ro/ro/inspectoratul-de-politie-judetean-botosani/servicii-judetene/serviciul-de-ordine-publica</w:t>
        </w:r>
      </w:hyperlink>
    </w:p>
    <w:p w14:paraId="08697E1D" w14:textId="77777777" w:rsidR="00A33BDB" w:rsidRPr="008B524A" w:rsidRDefault="00A33BDB" w:rsidP="0056176C">
      <w:pPr>
        <w:pStyle w:val="Default"/>
        <w:numPr>
          <w:ilvl w:val="0"/>
          <w:numId w:val="76"/>
        </w:numPr>
        <w:ind w:left="720"/>
        <w:jc w:val="both"/>
        <w:rPr>
          <w:rStyle w:val="Hyperlink"/>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Zona Metropolitană Botoșani: </w:t>
      </w:r>
      <w:hyperlink r:id="rId105" w:history="1">
        <w:r w:rsidRPr="008B524A">
          <w:rPr>
            <w:rStyle w:val="Hyperlink"/>
            <w:rFonts w:ascii="Arial Narrow" w:hAnsi="Arial Narrow"/>
            <w:color w:val="000000" w:themeColor="text1"/>
            <w:sz w:val="22"/>
            <w:szCs w:val="22"/>
            <w:lang w:val="ro-RO"/>
          </w:rPr>
          <w:t>http://www.zmbotosani.ro/index.php/membri/orasbucecea</w:t>
        </w:r>
      </w:hyperlink>
    </w:p>
    <w:p w14:paraId="5217C80B" w14:textId="77777777" w:rsidR="00A33BDB" w:rsidRPr="008B524A" w:rsidRDefault="00A33BDB" w:rsidP="0056176C">
      <w:pPr>
        <w:pStyle w:val="Default"/>
        <w:jc w:val="both"/>
        <w:rPr>
          <w:rFonts w:ascii="Arial Narrow" w:hAnsi="Arial Narrow"/>
          <w:color w:val="000000" w:themeColor="text1"/>
          <w:sz w:val="22"/>
          <w:szCs w:val="22"/>
          <w:lang w:val="ro-RO"/>
        </w:rPr>
      </w:pPr>
    </w:p>
    <w:p w14:paraId="75623FF6" w14:textId="77777777" w:rsidR="00A33BDB" w:rsidRPr="008B524A" w:rsidRDefault="00A33BDB" w:rsidP="0056176C">
      <w:pPr>
        <w:pStyle w:val="Default"/>
        <w:jc w:val="both"/>
        <w:rPr>
          <w:rFonts w:ascii="Arial Narrow" w:hAnsi="Arial Narrow"/>
          <w:color w:val="000000" w:themeColor="text1"/>
          <w:sz w:val="22"/>
          <w:szCs w:val="22"/>
          <w:lang w:val="ro-RO"/>
        </w:rPr>
      </w:pPr>
    </w:p>
    <w:p w14:paraId="553CA4C5" w14:textId="77777777" w:rsidR="00A33BDB" w:rsidRPr="008B524A" w:rsidRDefault="00A33BDB" w:rsidP="0056176C">
      <w:pPr>
        <w:pStyle w:val="Default"/>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Articole presă:</w:t>
      </w:r>
    </w:p>
    <w:p w14:paraId="128A02B2" w14:textId="77777777" w:rsidR="00A33BDB" w:rsidRPr="008B524A" w:rsidRDefault="00A33BDB" w:rsidP="0056176C">
      <w:pPr>
        <w:pStyle w:val="Default"/>
        <w:numPr>
          <w:ilvl w:val="0"/>
          <w:numId w:val="77"/>
        </w:numPr>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Adevărul.md. </w:t>
      </w:r>
      <w:r w:rsidRPr="008B524A">
        <w:rPr>
          <w:rFonts w:ascii="Arial Narrow" w:hAnsi="Arial Narrow"/>
          <w:i/>
          <w:iCs/>
          <w:color w:val="000000" w:themeColor="text1"/>
          <w:sz w:val="22"/>
          <w:szCs w:val="22"/>
          <w:lang w:val="ro-RO"/>
        </w:rPr>
        <w:t>Ce s-a ales de „perla“ zahărului românesc. Cum a ajuns la fier vechi Bucecea, una dintre cele mai importante fabrici de zahăr din estul Europei.</w:t>
      </w:r>
      <w:r w:rsidRPr="008B524A">
        <w:rPr>
          <w:rFonts w:ascii="Arial Narrow" w:hAnsi="Arial Narrow"/>
          <w:color w:val="000000" w:themeColor="text1"/>
          <w:sz w:val="22"/>
          <w:szCs w:val="22"/>
          <w:lang w:val="ro-RO"/>
        </w:rPr>
        <w:t xml:space="preserve"> Disponibil la: </w:t>
      </w:r>
      <w:hyperlink r:id="rId106" w:history="1">
        <w:r w:rsidRPr="008B524A">
          <w:rPr>
            <w:rStyle w:val="Hyperlink"/>
            <w:rFonts w:ascii="Arial Narrow" w:hAnsi="Arial Narrow"/>
            <w:color w:val="000000" w:themeColor="text1"/>
            <w:sz w:val="22"/>
            <w:szCs w:val="22"/>
            <w:lang w:val="ro-RO"/>
          </w:rPr>
          <w:t>https://adevarul.ro/locale/botosani/ce-s-a-ales-perla-zaharului-romanesc-ajuns-fier-vechi-bucecea-cele-mai-importante-fabrici-zahar-estul-europei-1_56264b8af5eaafab2cda8a63/index.html</w:t>
        </w:r>
      </w:hyperlink>
    </w:p>
    <w:p w14:paraId="53961412" w14:textId="77777777" w:rsidR="00A33BDB" w:rsidRPr="008B524A" w:rsidRDefault="00A33BDB" w:rsidP="0056176C">
      <w:pPr>
        <w:pStyle w:val="Default"/>
        <w:numPr>
          <w:ilvl w:val="0"/>
          <w:numId w:val="77"/>
        </w:numPr>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Adevărul.md</w:t>
      </w:r>
      <w:r w:rsidRPr="008B524A">
        <w:rPr>
          <w:rFonts w:ascii="Arial Narrow" w:hAnsi="Arial Narrow"/>
          <w:i/>
          <w:iCs/>
          <w:color w:val="000000" w:themeColor="text1"/>
          <w:sz w:val="22"/>
          <w:szCs w:val="22"/>
          <w:lang w:val="ro-RO"/>
        </w:rPr>
        <w:t>. Imperiile zahărului de la Botoșani. Cum s-a împletit soarta lor cu cea a Titanicului.</w:t>
      </w:r>
      <w:r w:rsidRPr="008B524A">
        <w:rPr>
          <w:rFonts w:ascii="Arial Narrow" w:hAnsi="Arial Narrow"/>
          <w:color w:val="000000" w:themeColor="text1"/>
          <w:sz w:val="22"/>
          <w:szCs w:val="22"/>
          <w:lang w:val="ro-RO"/>
        </w:rPr>
        <w:t xml:space="preserve"> Disponibil la: </w:t>
      </w:r>
      <w:hyperlink r:id="rId107" w:history="1">
        <w:r w:rsidRPr="008B524A">
          <w:rPr>
            <w:rStyle w:val="Hyperlink"/>
            <w:rFonts w:ascii="Arial Narrow" w:hAnsi="Arial Narrow"/>
            <w:color w:val="000000" w:themeColor="text1"/>
            <w:sz w:val="22"/>
            <w:szCs w:val="22"/>
            <w:lang w:val="ro-RO"/>
          </w:rPr>
          <w:t>https://adevarul.ro/locale/botosani/imperiile-zaharului-botosani-s-a-impletit-soarta-cea-titanicului-1_6039089c5163ec4271608096/index.html</w:t>
        </w:r>
      </w:hyperlink>
    </w:p>
    <w:p w14:paraId="3F8CD33A" w14:textId="77777777" w:rsidR="00A33BDB" w:rsidRPr="008B524A" w:rsidRDefault="00A33BDB" w:rsidP="0056176C">
      <w:pPr>
        <w:pStyle w:val="Default"/>
        <w:numPr>
          <w:ilvl w:val="0"/>
          <w:numId w:val="77"/>
        </w:numPr>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Banul Botoșănean. </w:t>
      </w:r>
      <w:r w:rsidRPr="008B524A">
        <w:rPr>
          <w:rFonts w:ascii="Arial Narrow" w:hAnsi="Arial Narrow"/>
          <w:i/>
          <w:iCs/>
          <w:color w:val="000000" w:themeColor="text1"/>
          <w:sz w:val="22"/>
          <w:szCs w:val="22"/>
          <w:lang w:val="ro-RO"/>
        </w:rPr>
        <w:t xml:space="preserve">Lovitură economică! Gheorghiu atrage la Bucecea investiții din Iași și Suceava. </w:t>
      </w:r>
      <w:r w:rsidRPr="008B524A">
        <w:rPr>
          <w:rFonts w:ascii="Arial Narrow" w:hAnsi="Arial Narrow"/>
          <w:color w:val="000000" w:themeColor="text1"/>
          <w:sz w:val="22"/>
          <w:szCs w:val="22"/>
          <w:lang w:val="ro-RO"/>
        </w:rPr>
        <w:t xml:space="preserve">Disponibil la: </w:t>
      </w:r>
      <w:hyperlink r:id="rId108" w:history="1">
        <w:r w:rsidRPr="008B524A">
          <w:rPr>
            <w:rStyle w:val="Hyperlink"/>
            <w:rFonts w:ascii="Arial Narrow" w:hAnsi="Arial Narrow"/>
            <w:color w:val="000000" w:themeColor="text1"/>
            <w:sz w:val="22"/>
            <w:szCs w:val="22"/>
            <w:lang w:val="ro-RO"/>
          </w:rPr>
          <w:t>http://www.banulbotosanean.ro/economic/56846-lovitura-economica-gheorghiu-atrage-la-bucecea-investitii-din-iasi-si-suceava/</w:t>
        </w:r>
      </w:hyperlink>
    </w:p>
    <w:p w14:paraId="18902600" w14:textId="77777777" w:rsidR="00A33BDB" w:rsidRPr="008B524A" w:rsidRDefault="00A33BDB" w:rsidP="0056176C">
      <w:pPr>
        <w:pStyle w:val="Default"/>
        <w:numPr>
          <w:ilvl w:val="0"/>
          <w:numId w:val="77"/>
        </w:numPr>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Banul Botoșănean. </w:t>
      </w:r>
      <w:r w:rsidRPr="008B524A">
        <w:rPr>
          <w:rFonts w:ascii="Arial Narrow" w:hAnsi="Arial Narrow"/>
          <w:i/>
          <w:iCs/>
          <w:color w:val="000000" w:themeColor="text1"/>
          <w:sz w:val="22"/>
          <w:szCs w:val="22"/>
          <w:lang w:val="ro-RO"/>
        </w:rPr>
        <w:t>Au început lucrările la super baza sportivă de la Bucecea: teren de fotbal, tribune, teren multifuncțional, vestiare, parcări, alei acces.</w:t>
      </w:r>
      <w:r w:rsidRPr="008B524A">
        <w:rPr>
          <w:rFonts w:ascii="Arial Narrow" w:hAnsi="Arial Narrow"/>
          <w:color w:val="000000" w:themeColor="text1"/>
          <w:sz w:val="22"/>
          <w:szCs w:val="22"/>
          <w:lang w:val="ro-RO"/>
        </w:rPr>
        <w:t xml:space="preserve"> Disponibil la: </w:t>
      </w:r>
      <w:hyperlink r:id="rId109" w:history="1">
        <w:r w:rsidRPr="008B524A">
          <w:rPr>
            <w:rStyle w:val="Hyperlink"/>
            <w:rFonts w:ascii="Arial Narrow" w:hAnsi="Arial Narrow"/>
            <w:color w:val="000000" w:themeColor="text1"/>
            <w:sz w:val="22"/>
            <w:szCs w:val="22"/>
            <w:lang w:val="ro-RO"/>
          </w:rPr>
          <w:t>http://www.banulbotosanean.ro/stiri-locale/58449-foto-au-inceput-lucrarile-la-super-baza-sportiva-de-la-bucecea-teren-de-fotbal-tribune-teren-multifunctional-vestiare-parcari-alei-acces/</w:t>
        </w:r>
      </w:hyperlink>
    </w:p>
    <w:p w14:paraId="6D0E7DE0" w14:textId="77777777" w:rsidR="00A33BDB" w:rsidRPr="008B524A" w:rsidRDefault="00A33BDB" w:rsidP="0056176C">
      <w:pPr>
        <w:pStyle w:val="Default"/>
        <w:numPr>
          <w:ilvl w:val="0"/>
          <w:numId w:val="77"/>
        </w:numPr>
        <w:jc w:val="both"/>
        <w:rPr>
          <w:rFonts w:ascii="Arial Narrow" w:hAnsi="Arial Narrow"/>
          <w:color w:val="000000" w:themeColor="text1"/>
          <w:sz w:val="22"/>
          <w:szCs w:val="22"/>
          <w:u w:val="single"/>
          <w:lang w:val="ro-RO"/>
        </w:rPr>
      </w:pPr>
      <w:r w:rsidRPr="008B524A">
        <w:rPr>
          <w:rFonts w:ascii="Arial Narrow" w:hAnsi="Arial Narrow"/>
          <w:color w:val="000000" w:themeColor="text1"/>
          <w:sz w:val="22"/>
          <w:szCs w:val="22"/>
          <w:lang w:val="ro-RO"/>
        </w:rPr>
        <w:t xml:space="preserve">Botoșani News. ANL construiește 24 de apartamente într-un oraș din Botoșani. A alocat aproape 1 milion de euro pentru această investiție. Disponibil la: </w:t>
      </w:r>
      <w:hyperlink r:id="rId110" w:history="1">
        <w:r w:rsidRPr="008B524A">
          <w:rPr>
            <w:rStyle w:val="Hyperlink"/>
            <w:rFonts w:ascii="Arial Narrow" w:hAnsi="Arial Narrow"/>
            <w:color w:val="000000" w:themeColor="text1"/>
            <w:sz w:val="22"/>
            <w:szCs w:val="22"/>
            <w:lang w:val="ro-RO"/>
          </w:rPr>
          <w:t>https://www.botosaninews.ro/453341/administratie/anl-construieste-24-de-apartamente-intr-un-oras-din-botosani-a-alocat-aproape-1-milion-de-euro-pentru-aceasta-investitie/?fbclid=IwAR0oqC-FcyoT-3jzejpEJIIQUus9DJ2svGtX3erJAe6fDarc4NAwlYtJMv8</w:t>
        </w:r>
      </w:hyperlink>
    </w:p>
    <w:p w14:paraId="5FFFFD33" w14:textId="77777777" w:rsidR="00A33BDB" w:rsidRPr="008B524A" w:rsidRDefault="00A33BDB" w:rsidP="0056176C">
      <w:pPr>
        <w:pStyle w:val="Default"/>
        <w:numPr>
          <w:ilvl w:val="0"/>
          <w:numId w:val="77"/>
        </w:numPr>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Botoșani News. </w:t>
      </w:r>
      <w:r w:rsidRPr="008B524A">
        <w:rPr>
          <w:rFonts w:ascii="Arial Narrow" w:hAnsi="Arial Narrow"/>
          <w:i/>
          <w:iCs/>
          <w:color w:val="000000" w:themeColor="text1"/>
          <w:sz w:val="22"/>
          <w:szCs w:val="22"/>
          <w:lang w:val="ro-RO"/>
        </w:rPr>
        <w:t>Investițiile în județul Botoșani continuă: Școală nouă și drumuri modernizate în orașul Bucecea</w:t>
      </w:r>
      <w:r w:rsidRPr="008B524A">
        <w:rPr>
          <w:rFonts w:ascii="Arial Narrow" w:hAnsi="Arial Narrow"/>
          <w:color w:val="000000" w:themeColor="text1"/>
          <w:sz w:val="22"/>
          <w:szCs w:val="22"/>
          <w:lang w:val="ro-RO"/>
        </w:rPr>
        <w:t xml:space="preserve">. Disponibil la: </w:t>
      </w:r>
      <w:hyperlink r:id="rId111" w:history="1">
        <w:r w:rsidRPr="008B524A">
          <w:rPr>
            <w:rStyle w:val="Hyperlink"/>
            <w:rFonts w:ascii="Arial Narrow" w:hAnsi="Arial Narrow"/>
            <w:color w:val="000000" w:themeColor="text1"/>
            <w:sz w:val="22"/>
            <w:szCs w:val="22"/>
            <w:lang w:val="ro-RO"/>
          </w:rPr>
          <w:t>https://www.botosaninews.ro/395878/politic/investitiile-in-judetul-botosani-continua-scoala-noua-si-drumuri-modernizate-in-orasul-bucecea/</w:t>
        </w:r>
      </w:hyperlink>
    </w:p>
    <w:p w14:paraId="7AA16D0F" w14:textId="77777777" w:rsidR="00A33BDB" w:rsidRPr="008B524A" w:rsidRDefault="00A33BDB" w:rsidP="0056176C">
      <w:pPr>
        <w:pStyle w:val="Default"/>
        <w:numPr>
          <w:ilvl w:val="0"/>
          <w:numId w:val="77"/>
        </w:numPr>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Caleaeuropeana.ro. </w:t>
      </w:r>
      <w:r w:rsidRPr="008B524A">
        <w:rPr>
          <w:rFonts w:ascii="Arial Narrow" w:hAnsi="Arial Narrow"/>
          <w:i/>
          <w:iCs/>
          <w:color w:val="000000" w:themeColor="text1"/>
          <w:sz w:val="22"/>
          <w:szCs w:val="22"/>
          <w:lang w:val="ro-RO"/>
        </w:rPr>
        <w:t>Fonduri UE 2021-2027: Corina Crețu atenționează că România “a pierdut startul” și solicită Guvernului transparență privind negocierile pentru Acordul de Parteneriat cu Comisia Europeană.</w:t>
      </w:r>
      <w:r w:rsidRPr="008B524A">
        <w:rPr>
          <w:rFonts w:ascii="Arial Narrow" w:hAnsi="Arial Narrow"/>
          <w:color w:val="000000" w:themeColor="text1"/>
          <w:sz w:val="22"/>
          <w:szCs w:val="22"/>
          <w:lang w:val="ro-RO"/>
        </w:rPr>
        <w:t xml:space="preserve"> Disponibil la: </w:t>
      </w:r>
      <w:hyperlink r:id="rId112" w:history="1">
        <w:r w:rsidRPr="008B524A">
          <w:rPr>
            <w:rStyle w:val="Hyperlink"/>
            <w:rFonts w:ascii="Arial Narrow" w:hAnsi="Arial Narrow"/>
            <w:color w:val="000000" w:themeColor="text1"/>
            <w:sz w:val="22"/>
            <w:szCs w:val="22"/>
            <w:lang w:val="ro-RO"/>
          </w:rPr>
          <w:t>https://www.caleaeuropeana.ro/fonduri-ue-2021-2027-corina-cretu-atentioneaza-ca-romania-a-pierdut-startul-si-solicita-guvernului-transparenta-privind-negocierile-pentru-acordul-de-parteneriat-cu-comisia-europeana/</w:t>
        </w:r>
      </w:hyperlink>
      <w:r w:rsidRPr="008B524A">
        <w:rPr>
          <w:rFonts w:ascii="Arial Narrow" w:hAnsi="Arial Narrow"/>
          <w:color w:val="000000" w:themeColor="text1"/>
          <w:sz w:val="22"/>
          <w:szCs w:val="22"/>
          <w:lang w:val="ro-RO"/>
        </w:rPr>
        <w:t xml:space="preserve"> </w:t>
      </w:r>
    </w:p>
    <w:p w14:paraId="1DE1C8FE" w14:textId="77777777" w:rsidR="00A33BDB" w:rsidRPr="008B524A" w:rsidRDefault="00A33BDB" w:rsidP="0056176C">
      <w:pPr>
        <w:pStyle w:val="Default"/>
        <w:numPr>
          <w:ilvl w:val="0"/>
          <w:numId w:val="77"/>
        </w:numPr>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Curentul. </w:t>
      </w:r>
      <w:r w:rsidRPr="008B524A">
        <w:rPr>
          <w:rFonts w:ascii="Arial Narrow" w:hAnsi="Arial Narrow"/>
          <w:i/>
          <w:iCs/>
          <w:color w:val="000000" w:themeColor="text1"/>
          <w:sz w:val="22"/>
          <w:szCs w:val="22"/>
          <w:lang w:val="ro-RO"/>
        </w:rPr>
        <w:t>Industria zaharului din Botoșani, tăiată la fier vechi.</w:t>
      </w:r>
      <w:r w:rsidRPr="008B524A">
        <w:rPr>
          <w:rFonts w:ascii="Arial Narrow" w:hAnsi="Arial Narrow"/>
          <w:color w:val="000000" w:themeColor="text1"/>
          <w:sz w:val="22"/>
          <w:szCs w:val="22"/>
          <w:lang w:val="ro-RO"/>
        </w:rPr>
        <w:t xml:space="preserve"> Disponibil la: </w:t>
      </w:r>
      <w:hyperlink r:id="rId113" w:history="1">
        <w:r w:rsidRPr="008B524A">
          <w:rPr>
            <w:rStyle w:val="Hyperlink"/>
            <w:rFonts w:ascii="Arial Narrow" w:hAnsi="Arial Narrow"/>
            <w:color w:val="000000" w:themeColor="text1"/>
            <w:sz w:val="22"/>
            <w:szCs w:val="22"/>
            <w:lang w:val="ro-RO"/>
          </w:rPr>
          <w:t>https://www.curentul.info/economic-financiar/industria-zaharului-din-botosani-taiata-la-fier-vechi/</w:t>
        </w:r>
      </w:hyperlink>
    </w:p>
    <w:p w14:paraId="79E88B84" w14:textId="77777777" w:rsidR="00A33BDB" w:rsidRPr="008B524A" w:rsidRDefault="00A33BDB" w:rsidP="0056176C">
      <w:pPr>
        <w:pStyle w:val="Default"/>
        <w:numPr>
          <w:ilvl w:val="0"/>
          <w:numId w:val="77"/>
        </w:numPr>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Gazeta de Botoșani. </w:t>
      </w:r>
      <w:r w:rsidRPr="008B524A">
        <w:rPr>
          <w:rFonts w:ascii="Arial Narrow" w:hAnsi="Arial Narrow"/>
          <w:i/>
          <w:iCs/>
          <w:color w:val="000000" w:themeColor="text1"/>
          <w:sz w:val="22"/>
          <w:szCs w:val="22"/>
          <w:lang w:val="ro-RO"/>
        </w:rPr>
        <w:t>Locul 2 pentru sportivii botoșăneni la Taekwondo WTF, în Cupei României.</w:t>
      </w:r>
      <w:r w:rsidRPr="008B524A">
        <w:rPr>
          <w:rFonts w:ascii="Arial Narrow" w:hAnsi="Arial Narrow"/>
          <w:color w:val="000000" w:themeColor="text1"/>
          <w:sz w:val="22"/>
          <w:szCs w:val="22"/>
          <w:lang w:val="ro-RO"/>
        </w:rPr>
        <w:t xml:space="preserve"> Disponibil la: </w:t>
      </w:r>
      <w:hyperlink r:id="rId114" w:history="1">
        <w:r w:rsidRPr="008B524A">
          <w:rPr>
            <w:rStyle w:val="Hyperlink"/>
            <w:rFonts w:ascii="Arial Narrow" w:hAnsi="Arial Narrow"/>
            <w:color w:val="000000" w:themeColor="text1"/>
            <w:sz w:val="22"/>
            <w:szCs w:val="22"/>
            <w:lang w:val="ro-RO"/>
          </w:rPr>
          <w:t>https://www.gazetabt.ro/local-locul-2-pentru-sportivii-botosaneni-la-taekwondo-wtf-in-cupei-romaniei/</w:t>
        </w:r>
      </w:hyperlink>
    </w:p>
    <w:p w14:paraId="693D3F96" w14:textId="77777777" w:rsidR="00A33BDB" w:rsidRPr="008B524A" w:rsidRDefault="00A33BDB" w:rsidP="0056176C">
      <w:pPr>
        <w:pStyle w:val="Default"/>
        <w:numPr>
          <w:ilvl w:val="0"/>
          <w:numId w:val="77"/>
        </w:numPr>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Gazeta de Botoșani. </w:t>
      </w:r>
      <w:r w:rsidRPr="008B524A">
        <w:rPr>
          <w:rFonts w:ascii="Arial Narrow" w:hAnsi="Arial Narrow"/>
          <w:i/>
          <w:iCs/>
          <w:color w:val="000000" w:themeColor="text1"/>
          <w:sz w:val="22"/>
          <w:szCs w:val="22"/>
          <w:lang w:val="ro-RO"/>
        </w:rPr>
        <w:t>Școală nouă în orașul Bucecea</w:t>
      </w:r>
      <w:r w:rsidRPr="008B524A">
        <w:rPr>
          <w:rFonts w:ascii="Arial Narrow" w:hAnsi="Arial Narrow"/>
          <w:color w:val="000000" w:themeColor="text1"/>
          <w:sz w:val="22"/>
          <w:szCs w:val="22"/>
          <w:lang w:val="ro-RO"/>
        </w:rPr>
        <w:t xml:space="preserve">. Disponibil la: </w:t>
      </w:r>
      <w:hyperlink r:id="rId115" w:history="1">
        <w:r w:rsidRPr="008B524A">
          <w:rPr>
            <w:rStyle w:val="Hyperlink"/>
            <w:rFonts w:ascii="Arial Narrow" w:hAnsi="Arial Narrow"/>
            <w:color w:val="000000" w:themeColor="text1"/>
            <w:sz w:val="22"/>
            <w:szCs w:val="22"/>
            <w:lang w:val="ro-RO"/>
          </w:rPr>
          <w:t>https://www.gazetabt.ro/local-scoala-noua-in-orasul-bucecea-foto/</w:t>
        </w:r>
      </w:hyperlink>
    </w:p>
    <w:p w14:paraId="6DBD486A" w14:textId="77777777" w:rsidR="00A33BDB" w:rsidRPr="008B524A" w:rsidRDefault="00A33BDB" w:rsidP="0056176C">
      <w:pPr>
        <w:pStyle w:val="Default"/>
        <w:numPr>
          <w:ilvl w:val="0"/>
          <w:numId w:val="77"/>
        </w:numPr>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Realitatea Dorohoiană.</w:t>
      </w:r>
      <w:r w:rsidRPr="008B524A">
        <w:rPr>
          <w:rFonts w:ascii="Arial Narrow" w:hAnsi="Arial Narrow"/>
          <w:i/>
          <w:iCs/>
          <w:color w:val="000000" w:themeColor="text1"/>
          <w:sz w:val="22"/>
          <w:szCs w:val="22"/>
          <w:lang w:val="ro-RO"/>
        </w:rPr>
        <w:t xml:space="preserve"> 2,25 % - rata şomajului înregistrat în evidenţele AJOFM Botoșani în luna iulie 2021.</w:t>
      </w:r>
      <w:r w:rsidRPr="008B524A">
        <w:rPr>
          <w:rFonts w:ascii="Arial Narrow" w:hAnsi="Arial Narrow"/>
          <w:color w:val="000000" w:themeColor="text1"/>
          <w:sz w:val="22"/>
          <w:szCs w:val="22"/>
          <w:lang w:val="ro-RO"/>
        </w:rPr>
        <w:t xml:space="preserve"> Disponibil la: </w:t>
      </w:r>
      <w:hyperlink r:id="rId116" w:history="1">
        <w:r w:rsidRPr="008B524A">
          <w:rPr>
            <w:rStyle w:val="Hyperlink"/>
            <w:rFonts w:ascii="Arial Narrow" w:hAnsi="Arial Narrow"/>
            <w:color w:val="000000" w:themeColor="text1"/>
            <w:sz w:val="22"/>
            <w:szCs w:val="22"/>
            <w:lang w:val="ro-RO"/>
          </w:rPr>
          <w:t>https://www.realitateadorohoiana.ro/2_25___-</w:t>
        </w:r>
        <w:r w:rsidRPr="008B524A">
          <w:rPr>
            <w:rStyle w:val="Hyperlink"/>
            <w:rFonts w:ascii="Arial Narrow" w:hAnsi="Arial Narrow"/>
            <w:color w:val="000000" w:themeColor="text1"/>
            <w:sz w:val="22"/>
            <w:szCs w:val="22"/>
            <w:lang w:val="ro-RO"/>
          </w:rPr>
          <w:lastRenderedPageBreak/>
          <w:t>__rata_somajului_inregistrat_in_evidentele_ajofm__boto__ani_in_luna_iulie_2021</w:t>
        </w:r>
      </w:hyperlink>
    </w:p>
    <w:p w14:paraId="118FEC11" w14:textId="77777777" w:rsidR="00A33BDB" w:rsidRPr="008B524A" w:rsidRDefault="00A33BDB" w:rsidP="0056176C">
      <w:pPr>
        <w:pStyle w:val="Default"/>
        <w:numPr>
          <w:ilvl w:val="0"/>
          <w:numId w:val="77"/>
        </w:numPr>
        <w:jc w:val="both"/>
        <w:rPr>
          <w:rFonts w:ascii="Arial Narrow" w:hAnsi="Arial Narrow"/>
          <w:color w:val="000000" w:themeColor="text1"/>
          <w:sz w:val="22"/>
          <w:szCs w:val="22"/>
          <w:lang w:val="ro-RO"/>
        </w:rPr>
      </w:pPr>
      <w:r w:rsidRPr="008B524A">
        <w:rPr>
          <w:rFonts w:ascii="Arial Narrow" w:hAnsi="Arial Narrow"/>
          <w:color w:val="000000" w:themeColor="text1"/>
          <w:sz w:val="22"/>
          <w:szCs w:val="22"/>
          <w:lang w:val="ro-RO"/>
        </w:rPr>
        <w:t xml:space="preserve">Știri.botoșani.ro. </w:t>
      </w:r>
      <w:r w:rsidRPr="008B524A">
        <w:rPr>
          <w:rFonts w:ascii="Arial Narrow" w:hAnsi="Arial Narrow"/>
          <w:i/>
          <w:iCs/>
          <w:color w:val="000000" w:themeColor="text1"/>
          <w:sz w:val="22"/>
          <w:szCs w:val="22"/>
          <w:lang w:val="ro-RO"/>
        </w:rPr>
        <w:t>Tranzacția imobiliară a anului! Vezi ce se va construi pe locul fostei fabrici de zahăr de la Bucecea.</w:t>
      </w:r>
      <w:r w:rsidRPr="008B524A">
        <w:rPr>
          <w:rFonts w:ascii="Arial Narrow" w:hAnsi="Arial Narrow"/>
          <w:color w:val="000000" w:themeColor="text1"/>
          <w:sz w:val="22"/>
          <w:szCs w:val="22"/>
          <w:lang w:val="ro-RO"/>
        </w:rPr>
        <w:t xml:space="preserve"> Disponibil la: </w:t>
      </w:r>
      <w:hyperlink r:id="rId117" w:history="1">
        <w:r w:rsidRPr="008B524A">
          <w:rPr>
            <w:rStyle w:val="Hyperlink"/>
            <w:rFonts w:ascii="Arial Narrow" w:hAnsi="Arial Narrow"/>
            <w:color w:val="000000" w:themeColor="text1"/>
            <w:sz w:val="22"/>
            <w:szCs w:val="22"/>
            <w:lang w:val="ro-RO"/>
          </w:rPr>
          <w:t>https://stiri.botosani.ro/stiri/actualitate/tranzactia-imobiliara-a-anului-vezi-ce-se-va-construi-pe-locul-fostei-fabrici-de-zahar-de-la-bucecea.html</w:t>
        </w:r>
      </w:hyperlink>
    </w:p>
    <w:p w14:paraId="59600ED5" w14:textId="77777777" w:rsidR="00A33BDB" w:rsidRPr="008E04FB" w:rsidRDefault="00A33BDB" w:rsidP="0056176C">
      <w:pPr>
        <w:pStyle w:val="Default"/>
        <w:ind w:left="720"/>
        <w:jc w:val="both"/>
        <w:rPr>
          <w:rStyle w:val="Hyperlink"/>
          <w:rFonts w:ascii="Arial Narrow" w:hAnsi="Arial Narrow"/>
          <w:sz w:val="22"/>
          <w:szCs w:val="22"/>
          <w:lang w:val="ro-RO"/>
        </w:rPr>
      </w:pPr>
    </w:p>
    <w:p w14:paraId="5525E63B" w14:textId="77777777" w:rsidR="00C50024" w:rsidRPr="00F36D32" w:rsidRDefault="00C50024" w:rsidP="0056176C">
      <w:pPr>
        <w:pStyle w:val="Default"/>
        <w:spacing w:after="120"/>
        <w:jc w:val="both"/>
        <w:rPr>
          <w:rFonts w:ascii="Arial Narrow" w:hAnsi="Arial Narrow"/>
          <w:sz w:val="22"/>
          <w:szCs w:val="22"/>
          <w:lang w:val="ro-RO"/>
        </w:rPr>
      </w:pPr>
    </w:p>
    <w:sectPr w:rsidR="00C50024" w:rsidRPr="00F36D32" w:rsidSect="00237D9E">
      <w:pgSz w:w="9639" w:h="13041"/>
      <w:pgMar w:top="1440" w:right="1417" w:bottom="1440" w:left="1418" w:header="720" w:footer="4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C1319" w14:textId="77777777" w:rsidR="00153D90" w:rsidRDefault="00153D90" w:rsidP="00975C7B">
      <w:pPr>
        <w:spacing w:after="0" w:line="240" w:lineRule="auto"/>
      </w:pPr>
      <w:r>
        <w:separator/>
      </w:r>
    </w:p>
  </w:endnote>
  <w:endnote w:type="continuationSeparator" w:id="0">
    <w:p w14:paraId="65F347F2" w14:textId="77777777" w:rsidR="00153D90" w:rsidRDefault="00153D90" w:rsidP="0097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Italic">
    <w:altName w:val="Arial Narrow"/>
    <w:panose1 w:val="00000000000000000000"/>
    <w:charset w:val="00"/>
    <w:family w:val="swiss"/>
    <w:notTrueType/>
    <w:pitch w:val="default"/>
    <w:sig w:usb0="00000007" w:usb1="00000000" w:usb2="00000000" w:usb3="00000000" w:csb0="00000003" w:csb1="00000000"/>
  </w:font>
  <w:font w:name="Arial Narrow,Bold">
    <w:altName w:val="Arial Narrow"/>
    <w:panose1 w:val="00000000000000000000"/>
    <w:charset w:val="EE"/>
    <w:family w:val="auto"/>
    <w:notTrueType/>
    <w:pitch w:val="default"/>
    <w:sig w:usb0="00000007" w:usb1="00000000" w:usb2="00000000" w:usb3="00000000" w:csb0="00000003" w:csb1="00000000"/>
  </w:font>
  <w:font w:name="Arial Narrow,BoldItalic">
    <w:altName w:val="Arial Narrow"/>
    <w:panose1 w:val="00000000000000000000"/>
    <w:charset w:val="EE"/>
    <w:family w:val="auto"/>
    <w:notTrueType/>
    <w:pitch w:val="default"/>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Open Sans Extra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TrebuchetMS">
    <w:altName w:val="Times New Roman"/>
    <w:panose1 w:val="00000000000000000000"/>
    <w:charset w:val="EE"/>
    <w:family w:val="auto"/>
    <w:notTrueType/>
    <w:pitch w:val="default"/>
    <w:sig w:usb0="00000005" w:usb1="00000000" w:usb2="00000000" w:usb3="00000000" w:csb0="00000002" w:csb1="00000000"/>
  </w:font>
  <w:font w:name="Corbel">
    <w:panose1 w:val="020B0503020204020204"/>
    <w:charset w:val="00"/>
    <w:family w:val="swiss"/>
    <w:pitch w:val="variable"/>
    <w:sig w:usb0="A00002EF" w:usb1="4000A4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CIDFont+F1">
    <w:altName w:val="Microsoft JhengHei"/>
    <w:charset w:val="88"/>
    <w:family w:val="auto"/>
    <w:pitch w:val="default"/>
    <w:sig w:usb0="00000005" w:usb1="00000000" w:usb2="00000010" w:usb3="00000000" w:csb0="00100002" w:csb1="00000000"/>
  </w:font>
  <w:font w:name="CIDFont+F2">
    <w:altName w:val="MS Mincho"/>
    <w:charset w:val="80"/>
    <w:family w:val="auto"/>
    <w:pitch w:val="default"/>
    <w:sig w:usb0="00000005" w:usb1="0000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349699"/>
      <w:docPartObj>
        <w:docPartGallery w:val="Page Numbers (Bottom of Page)"/>
        <w:docPartUnique/>
      </w:docPartObj>
    </w:sdtPr>
    <w:sdtEndPr>
      <w:rPr>
        <w:noProof/>
        <w:color w:val="000000" w:themeColor="text1"/>
      </w:rPr>
    </w:sdtEndPr>
    <w:sdtContent>
      <w:p w14:paraId="66A531CC" w14:textId="7C841A41" w:rsidR="00D31970" w:rsidRDefault="00D31970">
        <w:pPr>
          <w:pStyle w:val="Footer"/>
          <w:jc w:val="center"/>
        </w:pPr>
        <w:r>
          <w:rPr>
            <w:noProof/>
          </w:rPr>
          <w:drawing>
            <wp:anchor distT="0" distB="0" distL="114300" distR="114300" simplePos="0" relativeHeight="251674112" behindDoc="0" locked="0" layoutInCell="1" allowOverlap="1" wp14:anchorId="35D34DA2" wp14:editId="25E5B932">
              <wp:simplePos x="0" y="0"/>
              <wp:positionH relativeFrom="column">
                <wp:posOffset>-60960</wp:posOffset>
              </wp:positionH>
              <wp:positionV relativeFrom="paragraph">
                <wp:posOffset>97155</wp:posOffset>
              </wp:positionV>
              <wp:extent cx="494030" cy="494030"/>
              <wp:effectExtent l="0" t="0" r="127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ucece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4030" cy="494030"/>
                      </a:xfrm>
                      <a:prstGeom prst="rect">
                        <a:avLst/>
                      </a:prstGeom>
                    </pic:spPr>
                  </pic:pic>
                </a:graphicData>
              </a:graphic>
              <wp14:sizeRelH relativeFrom="page">
                <wp14:pctWidth>0</wp14:pctWidth>
              </wp14:sizeRelH>
              <wp14:sizeRelV relativeFrom="page">
                <wp14:pctHeight>0</wp14:pctHeight>
              </wp14:sizeRelV>
            </wp:anchor>
          </w:drawing>
        </w:r>
      </w:p>
      <w:p w14:paraId="015BA13B" w14:textId="5CBBC461" w:rsidR="00D31970" w:rsidRPr="006F3C92" w:rsidRDefault="00D31970">
        <w:pPr>
          <w:pStyle w:val="Footer"/>
          <w:jc w:val="center"/>
          <w:rPr>
            <w:color w:val="000000" w:themeColor="text1"/>
          </w:rPr>
        </w:pPr>
        <w:r w:rsidRPr="006F3C92">
          <w:rPr>
            <w:rFonts w:ascii="Arial Narrow" w:hAnsi="Arial Narrow"/>
            <w:color w:val="000000" w:themeColor="text1"/>
            <w:sz w:val="20"/>
            <w:szCs w:val="20"/>
          </w:rPr>
          <w:fldChar w:fldCharType="begin"/>
        </w:r>
        <w:r w:rsidRPr="006F3C92">
          <w:rPr>
            <w:rFonts w:ascii="Arial Narrow" w:hAnsi="Arial Narrow"/>
            <w:color w:val="000000" w:themeColor="text1"/>
            <w:sz w:val="20"/>
            <w:szCs w:val="20"/>
          </w:rPr>
          <w:instrText xml:space="preserve"> PAGE   \* MERGEFORMAT </w:instrText>
        </w:r>
        <w:r w:rsidRPr="006F3C92">
          <w:rPr>
            <w:rFonts w:ascii="Arial Narrow" w:hAnsi="Arial Narrow"/>
            <w:color w:val="000000" w:themeColor="text1"/>
            <w:sz w:val="20"/>
            <w:szCs w:val="20"/>
          </w:rPr>
          <w:fldChar w:fldCharType="separate"/>
        </w:r>
        <w:r w:rsidR="00652BDC">
          <w:rPr>
            <w:rFonts w:ascii="Arial Narrow" w:hAnsi="Arial Narrow"/>
            <w:noProof/>
            <w:color w:val="000000" w:themeColor="text1"/>
            <w:sz w:val="20"/>
            <w:szCs w:val="20"/>
          </w:rPr>
          <w:t>2</w:t>
        </w:r>
        <w:r w:rsidRPr="006F3C92">
          <w:rPr>
            <w:rFonts w:ascii="Arial Narrow" w:hAnsi="Arial Narrow"/>
            <w:noProof/>
            <w:color w:val="000000" w:themeColor="text1"/>
            <w:sz w:val="20"/>
            <w:szCs w:val="20"/>
          </w:rPr>
          <w:fldChar w:fldCharType="end"/>
        </w:r>
      </w:p>
    </w:sdtContent>
  </w:sdt>
  <w:p w14:paraId="60D98707" w14:textId="19E7C96C" w:rsidR="00D31970" w:rsidRDefault="00D319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5674986"/>
      <w:docPartObj>
        <w:docPartGallery w:val="Page Numbers (Bottom of Page)"/>
        <w:docPartUnique/>
      </w:docPartObj>
    </w:sdtPr>
    <w:sdtEndPr>
      <w:rPr>
        <w:noProof/>
        <w:color w:val="000000" w:themeColor="text1"/>
      </w:rPr>
    </w:sdtEndPr>
    <w:sdtContent>
      <w:p w14:paraId="1107A9E8" w14:textId="404AC521" w:rsidR="00D31970" w:rsidRPr="006F3C92" w:rsidRDefault="00D31970" w:rsidP="00DF3D39">
        <w:pPr>
          <w:pStyle w:val="Footer"/>
          <w:jc w:val="center"/>
          <w:rPr>
            <w:color w:val="000000" w:themeColor="text1"/>
          </w:rPr>
        </w:pPr>
        <w:r w:rsidRPr="006F3C92">
          <w:rPr>
            <w:rFonts w:ascii="Arial Narrow" w:hAnsi="Arial Narrow"/>
            <w:noProof/>
            <w:color w:val="000000" w:themeColor="text1"/>
            <w:sz w:val="20"/>
            <w:szCs w:val="20"/>
          </w:rPr>
          <w:drawing>
            <wp:anchor distT="0" distB="0" distL="114300" distR="114300" simplePos="0" relativeHeight="251673088" behindDoc="0" locked="0" layoutInCell="1" allowOverlap="1" wp14:anchorId="4E17FA36" wp14:editId="1680D3A7">
              <wp:simplePos x="0" y="0"/>
              <wp:positionH relativeFrom="column">
                <wp:posOffset>3419215</wp:posOffset>
              </wp:positionH>
              <wp:positionV relativeFrom="paragraph">
                <wp:posOffset>94913</wp:posOffset>
              </wp:positionV>
              <wp:extent cx="926465" cy="185420"/>
              <wp:effectExtent l="0" t="0" r="6985"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uroacces_fundal 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6465" cy="185420"/>
                      </a:xfrm>
                      <a:prstGeom prst="rect">
                        <a:avLst/>
                      </a:prstGeom>
                    </pic:spPr>
                  </pic:pic>
                </a:graphicData>
              </a:graphic>
              <wp14:sizeRelH relativeFrom="page">
                <wp14:pctWidth>0</wp14:pctWidth>
              </wp14:sizeRelH>
              <wp14:sizeRelV relativeFrom="page">
                <wp14:pctHeight>0</wp14:pctHeight>
              </wp14:sizeRelV>
            </wp:anchor>
          </w:drawing>
        </w:r>
        <w:r w:rsidRPr="006F3C92">
          <w:rPr>
            <w:rFonts w:ascii="Arial Narrow" w:hAnsi="Arial Narrow"/>
            <w:color w:val="000000" w:themeColor="text1"/>
            <w:sz w:val="20"/>
            <w:szCs w:val="20"/>
          </w:rPr>
          <w:fldChar w:fldCharType="begin"/>
        </w:r>
        <w:r w:rsidRPr="006F3C92">
          <w:rPr>
            <w:rFonts w:ascii="Arial Narrow" w:hAnsi="Arial Narrow"/>
            <w:color w:val="000000" w:themeColor="text1"/>
            <w:sz w:val="20"/>
            <w:szCs w:val="20"/>
          </w:rPr>
          <w:instrText xml:space="preserve"> PAGE   \* MERGEFORMAT </w:instrText>
        </w:r>
        <w:r w:rsidRPr="006F3C92">
          <w:rPr>
            <w:rFonts w:ascii="Arial Narrow" w:hAnsi="Arial Narrow"/>
            <w:color w:val="000000" w:themeColor="text1"/>
            <w:sz w:val="20"/>
            <w:szCs w:val="20"/>
          </w:rPr>
          <w:fldChar w:fldCharType="separate"/>
        </w:r>
        <w:r w:rsidR="00652BDC">
          <w:rPr>
            <w:rFonts w:ascii="Arial Narrow" w:hAnsi="Arial Narrow"/>
            <w:noProof/>
            <w:color w:val="000000" w:themeColor="text1"/>
            <w:sz w:val="20"/>
            <w:szCs w:val="20"/>
          </w:rPr>
          <w:t>3</w:t>
        </w:r>
        <w:r w:rsidRPr="006F3C92">
          <w:rPr>
            <w:rFonts w:ascii="Arial Narrow" w:hAnsi="Arial Narrow"/>
            <w:noProof/>
            <w:color w:val="000000" w:themeColor="text1"/>
            <w:sz w:val="20"/>
            <w:szCs w:val="20"/>
          </w:rPr>
          <w:fldChar w:fldCharType="end"/>
        </w:r>
      </w:p>
    </w:sdtContent>
  </w:sdt>
  <w:p w14:paraId="5D1DDEA0" w14:textId="3B1B7D72" w:rsidR="00D31970" w:rsidRDefault="00D319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7CDFF" w14:textId="77777777" w:rsidR="00153D90" w:rsidRDefault="00153D90" w:rsidP="00975C7B">
      <w:pPr>
        <w:spacing w:after="0" w:line="240" w:lineRule="auto"/>
      </w:pPr>
      <w:r>
        <w:separator/>
      </w:r>
    </w:p>
  </w:footnote>
  <w:footnote w:type="continuationSeparator" w:id="0">
    <w:p w14:paraId="21F950DC" w14:textId="77777777" w:rsidR="00153D90" w:rsidRDefault="00153D90" w:rsidP="00975C7B">
      <w:pPr>
        <w:spacing w:after="0" w:line="240" w:lineRule="auto"/>
      </w:pPr>
      <w:r>
        <w:continuationSeparator/>
      </w:r>
    </w:p>
  </w:footnote>
  <w:footnote w:id="1">
    <w:p w14:paraId="29FE5202" w14:textId="77777777" w:rsidR="00D31970" w:rsidRPr="00EB2432" w:rsidRDefault="00D31970">
      <w:pPr>
        <w:pStyle w:val="FootnoteText"/>
        <w:rPr>
          <w:rFonts w:ascii="Arial Narrow" w:hAnsi="Arial Narrow"/>
          <w:i/>
          <w:iCs/>
          <w:sz w:val="18"/>
          <w:szCs w:val="18"/>
          <w:lang w:val="ro-RO"/>
        </w:rPr>
      </w:pPr>
      <w:r w:rsidRPr="00EB2432">
        <w:rPr>
          <w:rStyle w:val="FootnoteReference"/>
          <w:rFonts w:ascii="Arial Narrow" w:hAnsi="Arial Narrow"/>
          <w:i/>
          <w:iCs/>
          <w:sz w:val="18"/>
          <w:szCs w:val="18"/>
          <w:lang w:val="ro-RO"/>
        </w:rPr>
        <w:footnoteRef/>
      </w:r>
      <w:r w:rsidRPr="00EB2432">
        <w:rPr>
          <w:rFonts w:ascii="Arial Narrow" w:hAnsi="Arial Narrow"/>
          <w:i/>
          <w:iCs/>
          <w:sz w:val="18"/>
          <w:szCs w:val="18"/>
          <w:lang w:val="ro-RO"/>
        </w:rPr>
        <w:t xml:space="preserve"> Sistemul Informatic al Registrului Unităților Teritorial - Administrative din România</w:t>
      </w:r>
    </w:p>
  </w:footnote>
  <w:footnote w:id="2">
    <w:p w14:paraId="1C9CD1C6" w14:textId="77777777" w:rsidR="00D31970" w:rsidRPr="00BE7F2A" w:rsidRDefault="00D31970">
      <w:pPr>
        <w:pStyle w:val="FootnoteText"/>
        <w:rPr>
          <w:rFonts w:ascii="Arial Narrow" w:hAnsi="Arial Narrow"/>
          <w:i/>
          <w:iCs/>
          <w:sz w:val="18"/>
          <w:szCs w:val="18"/>
          <w:lang w:val="ro-RO"/>
        </w:rPr>
      </w:pPr>
      <w:r w:rsidRPr="00BE7F2A">
        <w:rPr>
          <w:rStyle w:val="FootnoteReference"/>
          <w:rFonts w:ascii="Arial Narrow" w:hAnsi="Arial Narrow"/>
          <w:i/>
          <w:iCs/>
          <w:sz w:val="18"/>
          <w:szCs w:val="18"/>
        </w:rPr>
        <w:footnoteRef/>
      </w:r>
      <w:r w:rsidRPr="00BE7F2A">
        <w:rPr>
          <w:rFonts w:ascii="Arial Narrow" w:hAnsi="Arial Narrow"/>
          <w:i/>
          <w:iCs/>
          <w:sz w:val="18"/>
          <w:szCs w:val="18"/>
        </w:rPr>
        <w:t xml:space="preserve"> </w:t>
      </w:r>
      <w:r w:rsidRPr="00BE7F2A">
        <w:rPr>
          <w:rFonts w:ascii="Arial Narrow" w:hAnsi="Arial Narrow"/>
          <w:i/>
          <w:iCs/>
          <w:noProof/>
          <w:sz w:val="18"/>
          <w:szCs w:val="18"/>
          <w:lang w:val="ro-RO"/>
        </w:rPr>
        <w:t>Domiciliul persoanei este adresa la care aceasta declară că are locuin</w:t>
      </w:r>
      <w:r>
        <w:rPr>
          <w:rFonts w:ascii="Arial Narrow" w:hAnsi="Arial Narrow"/>
          <w:i/>
          <w:iCs/>
          <w:noProof/>
          <w:sz w:val="18"/>
          <w:szCs w:val="18"/>
          <w:lang w:val="ro-RO"/>
        </w:rPr>
        <w:t>ț</w:t>
      </w:r>
      <w:r w:rsidRPr="00BE7F2A">
        <w:rPr>
          <w:rFonts w:ascii="Arial Narrow" w:hAnsi="Arial Narrow"/>
          <w:i/>
          <w:iCs/>
          <w:noProof/>
          <w:sz w:val="18"/>
          <w:szCs w:val="18"/>
          <w:lang w:val="ro-RO"/>
        </w:rPr>
        <w:t>a principal</w:t>
      </w:r>
      <w:r>
        <w:rPr>
          <w:rFonts w:ascii="Arial Narrow" w:hAnsi="Arial Narrow"/>
          <w:i/>
          <w:iCs/>
          <w:noProof/>
          <w:sz w:val="18"/>
          <w:szCs w:val="18"/>
          <w:lang w:val="ro-RO"/>
        </w:rPr>
        <w:t>ă</w:t>
      </w:r>
      <w:r w:rsidRPr="00BE7F2A">
        <w:rPr>
          <w:rFonts w:ascii="Arial Narrow" w:hAnsi="Arial Narrow"/>
          <w:i/>
          <w:iCs/>
          <w:noProof/>
          <w:sz w:val="18"/>
          <w:szCs w:val="18"/>
          <w:lang w:val="ro-RO"/>
        </w:rPr>
        <w:t>, trecută în actul de identitate (CI, BI), așa cum este luată în evidența organelor administrative ale statului.</w:t>
      </w:r>
    </w:p>
  </w:footnote>
  <w:footnote w:id="3">
    <w:p w14:paraId="47285180" w14:textId="77777777" w:rsidR="00D31970" w:rsidRPr="00F16C60" w:rsidRDefault="00D31970" w:rsidP="00F16C60">
      <w:pPr>
        <w:pStyle w:val="FootnoteText"/>
        <w:jc w:val="both"/>
        <w:rPr>
          <w:rFonts w:ascii="Arial Narrow" w:hAnsi="Arial Narrow"/>
          <w:sz w:val="16"/>
          <w:szCs w:val="16"/>
          <w:lang w:val="ro-RO"/>
        </w:rPr>
      </w:pPr>
      <w:r w:rsidRPr="00BE7F2A">
        <w:rPr>
          <w:rStyle w:val="FootnoteReference"/>
          <w:rFonts w:ascii="Arial Narrow" w:hAnsi="Arial Narrow"/>
          <w:i/>
          <w:iCs/>
          <w:sz w:val="18"/>
          <w:szCs w:val="18"/>
        </w:rPr>
        <w:footnoteRef/>
      </w:r>
      <w:r w:rsidRPr="00BE7F2A">
        <w:rPr>
          <w:rFonts w:ascii="Arial Narrow" w:hAnsi="Arial Narrow"/>
          <w:i/>
          <w:iCs/>
          <w:sz w:val="18"/>
          <w:szCs w:val="18"/>
        </w:rPr>
        <w:t xml:space="preserve"> </w:t>
      </w:r>
      <w:r>
        <w:rPr>
          <w:rFonts w:ascii="Arial Narrow" w:hAnsi="Arial Narrow"/>
          <w:i/>
          <w:iCs/>
          <w:noProof/>
          <w:sz w:val="18"/>
          <w:szCs w:val="18"/>
          <w:lang w:val="ro-RO"/>
        </w:rPr>
        <w:t>D</w:t>
      </w:r>
      <w:r w:rsidRPr="00BE7F2A">
        <w:rPr>
          <w:rFonts w:ascii="Arial Narrow" w:hAnsi="Arial Narrow"/>
          <w:i/>
          <w:iCs/>
          <w:noProof/>
          <w:sz w:val="18"/>
          <w:szCs w:val="18"/>
          <w:lang w:val="ro-RO"/>
        </w:rPr>
        <w:t xml:space="preserve">iferențe </w:t>
      </w:r>
      <w:r>
        <w:rPr>
          <w:rFonts w:ascii="Arial Narrow" w:hAnsi="Arial Narrow"/>
          <w:i/>
          <w:iCs/>
          <w:noProof/>
          <w:sz w:val="18"/>
          <w:szCs w:val="18"/>
          <w:lang w:val="ro-RO"/>
        </w:rPr>
        <w:t xml:space="preserve">importante </w:t>
      </w:r>
      <w:r w:rsidRPr="00BE7F2A">
        <w:rPr>
          <w:rFonts w:ascii="Arial Narrow" w:hAnsi="Arial Narrow"/>
          <w:i/>
          <w:iCs/>
          <w:noProof/>
          <w:sz w:val="18"/>
          <w:szCs w:val="18"/>
          <w:lang w:val="ro-RO"/>
        </w:rPr>
        <w:t>între populația conform recensămînt și p</w:t>
      </w:r>
      <w:r>
        <w:rPr>
          <w:rFonts w:ascii="Arial Narrow" w:hAnsi="Arial Narrow"/>
          <w:i/>
          <w:iCs/>
          <w:noProof/>
          <w:sz w:val="18"/>
          <w:szCs w:val="18"/>
          <w:lang w:val="ro-RO"/>
        </w:rPr>
        <w:t>opu</w:t>
      </w:r>
      <w:r w:rsidRPr="00BE7F2A">
        <w:rPr>
          <w:rFonts w:ascii="Arial Narrow" w:hAnsi="Arial Narrow"/>
          <w:i/>
          <w:iCs/>
          <w:noProof/>
          <w:sz w:val="18"/>
          <w:szCs w:val="18"/>
          <w:lang w:val="ro-RO"/>
        </w:rPr>
        <w:t>lația după domiciliu</w:t>
      </w:r>
      <w:r>
        <w:rPr>
          <w:rFonts w:ascii="Arial Narrow" w:hAnsi="Arial Narrow"/>
          <w:i/>
          <w:iCs/>
          <w:noProof/>
          <w:sz w:val="18"/>
          <w:szCs w:val="18"/>
          <w:lang w:val="ro-RO"/>
        </w:rPr>
        <w:t xml:space="preserve"> (</w:t>
      </w:r>
      <w:r w:rsidRPr="00BE7F2A">
        <w:rPr>
          <w:rFonts w:ascii="Arial Narrow" w:hAnsi="Arial Narrow"/>
          <w:i/>
          <w:iCs/>
          <w:noProof/>
          <w:sz w:val="18"/>
          <w:szCs w:val="18"/>
          <w:lang w:val="ro-RO"/>
        </w:rPr>
        <w:t>conform datelor INS) s-au obsevat și în 2011, când în cadrul recesământului a rezultat un efectiv populațional mai redus  față de datele INS, cu aproximativ 10% la nivel na</w:t>
      </w:r>
      <w:r>
        <w:rPr>
          <w:rFonts w:ascii="Arial Narrow" w:hAnsi="Arial Narrow"/>
          <w:i/>
          <w:iCs/>
          <w:noProof/>
          <w:sz w:val="18"/>
          <w:szCs w:val="18"/>
          <w:lang w:val="ro-RO"/>
        </w:rPr>
        <w:t>ț</w:t>
      </w:r>
      <w:r w:rsidRPr="00BE7F2A">
        <w:rPr>
          <w:rFonts w:ascii="Arial Narrow" w:hAnsi="Arial Narrow"/>
          <w:i/>
          <w:iCs/>
          <w:noProof/>
          <w:sz w:val="18"/>
          <w:szCs w:val="18"/>
          <w:lang w:val="ro-RO"/>
        </w:rPr>
        <w:t>ional, 12% - la nivel județean și circa 22% la nivelul teritoriului vizat. Dacă aceste tendințe se mențin</w:t>
      </w:r>
      <w:r>
        <w:rPr>
          <w:rFonts w:ascii="Arial Narrow" w:hAnsi="Arial Narrow"/>
          <w:i/>
          <w:iCs/>
          <w:noProof/>
          <w:sz w:val="18"/>
          <w:szCs w:val="18"/>
          <w:lang w:val="ro-RO"/>
        </w:rPr>
        <w:t xml:space="preserve"> (așa cum par să arate și indicatorii privind soldul mișcării naturale a populației)</w:t>
      </w:r>
      <w:r w:rsidRPr="00BE7F2A">
        <w:rPr>
          <w:rFonts w:ascii="Arial Narrow" w:hAnsi="Arial Narrow"/>
          <w:i/>
          <w:iCs/>
          <w:noProof/>
          <w:sz w:val="18"/>
          <w:szCs w:val="18"/>
          <w:lang w:val="ro-RO"/>
        </w:rPr>
        <w:t xml:space="preserve">, așteptările privind </w:t>
      </w:r>
      <w:r>
        <w:rPr>
          <w:rFonts w:ascii="Arial Narrow" w:hAnsi="Arial Narrow"/>
          <w:i/>
          <w:iCs/>
          <w:noProof/>
          <w:sz w:val="18"/>
          <w:szCs w:val="18"/>
          <w:lang w:val="ro-RO"/>
        </w:rPr>
        <w:t>viitorul</w:t>
      </w:r>
      <w:r w:rsidRPr="00BE7F2A">
        <w:rPr>
          <w:rFonts w:ascii="Arial Narrow" w:hAnsi="Arial Narrow"/>
          <w:i/>
          <w:iCs/>
          <w:noProof/>
          <w:sz w:val="18"/>
          <w:szCs w:val="18"/>
          <w:lang w:val="ro-RO"/>
        </w:rPr>
        <w:t xml:space="preserve"> rece</w:t>
      </w:r>
      <w:r>
        <w:rPr>
          <w:rFonts w:ascii="Arial Narrow" w:hAnsi="Arial Narrow"/>
          <w:i/>
          <w:iCs/>
          <w:noProof/>
          <w:sz w:val="18"/>
          <w:szCs w:val="18"/>
          <w:lang w:val="ro-RO"/>
        </w:rPr>
        <w:t>nsă</w:t>
      </w:r>
      <w:r w:rsidRPr="00BE7F2A">
        <w:rPr>
          <w:rFonts w:ascii="Arial Narrow" w:hAnsi="Arial Narrow"/>
          <w:i/>
          <w:iCs/>
          <w:noProof/>
          <w:sz w:val="18"/>
          <w:szCs w:val="18"/>
          <w:lang w:val="ro-RO"/>
        </w:rPr>
        <w:t>mâ</w:t>
      </w:r>
      <w:r>
        <w:rPr>
          <w:rFonts w:ascii="Arial Narrow" w:hAnsi="Arial Narrow"/>
          <w:i/>
          <w:iCs/>
          <w:noProof/>
          <w:sz w:val="18"/>
          <w:szCs w:val="18"/>
          <w:lang w:val="ro-RO"/>
        </w:rPr>
        <w:t>n</w:t>
      </w:r>
      <w:r w:rsidRPr="00BE7F2A">
        <w:rPr>
          <w:rFonts w:ascii="Arial Narrow" w:hAnsi="Arial Narrow"/>
          <w:i/>
          <w:iCs/>
          <w:noProof/>
          <w:sz w:val="18"/>
          <w:szCs w:val="18"/>
          <w:lang w:val="ro-RO"/>
        </w:rPr>
        <w:t xml:space="preserve">t sunt că </w:t>
      </w:r>
      <w:r>
        <w:rPr>
          <w:rFonts w:ascii="Arial Narrow" w:hAnsi="Arial Narrow"/>
          <w:i/>
          <w:iCs/>
          <w:noProof/>
          <w:sz w:val="18"/>
          <w:szCs w:val="18"/>
          <w:lang w:val="ro-RO"/>
        </w:rPr>
        <w:t xml:space="preserve">acesta </w:t>
      </w:r>
      <w:r w:rsidRPr="00BE7F2A">
        <w:rPr>
          <w:rFonts w:ascii="Arial Narrow" w:hAnsi="Arial Narrow"/>
          <w:i/>
          <w:iCs/>
          <w:noProof/>
          <w:sz w:val="18"/>
          <w:szCs w:val="18"/>
          <w:lang w:val="ro-RO"/>
        </w:rPr>
        <w:t>va evidenția o populație apropiată (și chiar mai scăzută) față de datele obținute în 2011.</w:t>
      </w:r>
    </w:p>
  </w:footnote>
  <w:footnote w:id="4">
    <w:p w14:paraId="70CB7AA8" w14:textId="77777777" w:rsidR="00D31970" w:rsidRPr="00BE6186" w:rsidRDefault="00D31970" w:rsidP="00DB6568">
      <w:pPr>
        <w:pStyle w:val="FootnoteText"/>
        <w:jc w:val="both"/>
        <w:rPr>
          <w:rFonts w:ascii="Arial Narrow" w:hAnsi="Arial Narrow"/>
          <w:i/>
          <w:iCs/>
          <w:sz w:val="18"/>
          <w:szCs w:val="18"/>
          <w:lang w:val="ro-RO"/>
        </w:rPr>
      </w:pPr>
      <w:r w:rsidRPr="00BE6186">
        <w:rPr>
          <w:rStyle w:val="FootnoteReference"/>
          <w:rFonts w:ascii="Arial Narrow" w:hAnsi="Arial Narrow"/>
          <w:i/>
          <w:iCs/>
          <w:sz w:val="18"/>
          <w:szCs w:val="18"/>
          <w:lang w:val="ro-RO"/>
        </w:rPr>
        <w:footnoteRef/>
      </w:r>
      <w:r w:rsidRPr="00BE6186">
        <w:rPr>
          <w:rFonts w:ascii="Arial Narrow" w:hAnsi="Arial Narrow"/>
          <w:i/>
          <w:iCs/>
          <w:sz w:val="18"/>
          <w:szCs w:val="18"/>
          <w:lang w:val="ro-RO"/>
        </w:rPr>
        <w:t xml:space="preserve"> </w:t>
      </w:r>
      <w:r w:rsidRPr="00BE6186">
        <w:rPr>
          <w:rStyle w:val="Strong"/>
          <w:rFonts w:ascii="Arial Narrow" w:hAnsi="Arial Narrow" w:cs="Arial"/>
          <w:b w:val="0"/>
          <w:bCs w:val="0"/>
          <w:i/>
          <w:iCs/>
          <w:sz w:val="18"/>
          <w:szCs w:val="18"/>
          <w:shd w:val="clear" w:color="auto" w:fill="FFFFFF"/>
          <w:lang w:val="ro-RO"/>
        </w:rPr>
        <w:t>Forța de muncă (sau populația activă</w:t>
      </w:r>
      <w:r w:rsidRPr="00BE6186">
        <w:rPr>
          <w:rFonts w:ascii="Arial Narrow" w:hAnsi="Arial Narrow" w:cs="Arial"/>
          <w:i/>
          <w:iCs/>
          <w:sz w:val="18"/>
          <w:szCs w:val="18"/>
          <w:shd w:val="clear" w:color="auto" w:fill="FFFFFF"/>
          <w:lang w:val="ro-RO"/>
        </w:rPr>
        <w:t> din punct de vedere economic) cuprinde toate persoanele de 15 ani și peste, care furnizează forța de muncă disponibilă pentru producția de bunuri și servicii în timpul perioadei de referință, incluzând </w:t>
      </w:r>
      <w:r w:rsidRPr="00BE6186">
        <w:rPr>
          <w:rStyle w:val="Strong"/>
          <w:rFonts w:ascii="Arial Narrow" w:hAnsi="Arial Narrow" w:cs="Arial"/>
          <w:b w:val="0"/>
          <w:bCs w:val="0"/>
          <w:i/>
          <w:iCs/>
          <w:sz w:val="18"/>
          <w:szCs w:val="18"/>
          <w:shd w:val="clear" w:color="auto" w:fill="FFFFFF"/>
          <w:lang w:val="ro-RO"/>
        </w:rPr>
        <w:t>populația ocupată</w:t>
      </w:r>
      <w:r w:rsidRPr="00BE6186">
        <w:rPr>
          <w:rFonts w:ascii="Arial Narrow" w:hAnsi="Arial Narrow" w:cs="Arial"/>
          <w:b/>
          <w:bCs/>
          <w:i/>
          <w:iCs/>
          <w:sz w:val="18"/>
          <w:szCs w:val="18"/>
          <w:shd w:val="clear" w:color="auto" w:fill="FFFFFF"/>
          <w:lang w:val="ro-RO"/>
        </w:rPr>
        <w:t> </w:t>
      </w:r>
      <w:r w:rsidRPr="00BE6186">
        <w:rPr>
          <w:rFonts w:ascii="Arial Narrow" w:hAnsi="Arial Narrow" w:cs="Arial"/>
          <w:i/>
          <w:iCs/>
          <w:sz w:val="18"/>
          <w:szCs w:val="18"/>
          <w:shd w:val="clear" w:color="auto" w:fill="FFFFFF"/>
          <w:lang w:val="ro-RO"/>
        </w:rPr>
        <w:t>și</w:t>
      </w:r>
      <w:r w:rsidRPr="00BE6186">
        <w:rPr>
          <w:rFonts w:ascii="Arial Narrow" w:hAnsi="Arial Narrow" w:cs="Arial"/>
          <w:b/>
          <w:bCs/>
          <w:i/>
          <w:iCs/>
          <w:sz w:val="18"/>
          <w:szCs w:val="18"/>
          <w:shd w:val="clear" w:color="auto" w:fill="FFFFFF"/>
          <w:lang w:val="ro-RO"/>
        </w:rPr>
        <w:t> </w:t>
      </w:r>
      <w:r w:rsidRPr="00BE6186">
        <w:rPr>
          <w:rStyle w:val="Strong"/>
          <w:rFonts w:ascii="Arial Narrow" w:hAnsi="Arial Narrow" w:cs="Arial"/>
          <w:b w:val="0"/>
          <w:bCs w:val="0"/>
          <w:i/>
          <w:iCs/>
          <w:sz w:val="18"/>
          <w:szCs w:val="18"/>
          <w:shd w:val="clear" w:color="auto" w:fill="FFFFFF"/>
          <w:lang w:val="ro-RO"/>
        </w:rPr>
        <w:t>șomerii</w:t>
      </w:r>
      <w:r w:rsidRPr="00BE6186">
        <w:rPr>
          <w:rFonts w:ascii="Arial Narrow" w:hAnsi="Arial Narrow" w:cs="Arial"/>
          <w:b/>
          <w:bCs/>
          <w:i/>
          <w:iCs/>
          <w:sz w:val="18"/>
          <w:szCs w:val="18"/>
          <w:shd w:val="clear" w:color="auto" w:fill="FFFFFF"/>
          <w:lang w:val="ro-RO"/>
        </w:rPr>
        <w:t>.</w:t>
      </w:r>
    </w:p>
  </w:footnote>
  <w:footnote w:id="5">
    <w:p w14:paraId="492D7318" w14:textId="77777777" w:rsidR="00D31970" w:rsidRPr="009B3893" w:rsidRDefault="00D31970" w:rsidP="009B3893">
      <w:pPr>
        <w:spacing w:line="240" w:lineRule="auto"/>
        <w:jc w:val="both"/>
        <w:rPr>
          <w:rFonts w:ascii="Arial Narrow" w:eastAsia="Times New Roman" w:hAnsi="Arial Narrow" w:cs="Times New Roman"/>
          <w:color w:val="2A2A2A"/>
          <w:sz w:val="18"/>
          <w:szCs w:val="18"/>
          <w:lang w:val="ro-RO"/>
        </w:rPr>
      </w:pPr>
      <w:r w:rsidRPr="009B3893">
        <w:rPr>
          <w:rStyle w:val="FootnoteReference"/>
          <w:rFonts w:ascii="Arial Narrow" w:hAnsi="Arial Narrow"/>
          <w:sz w:val="18"/>
          <w:szCs w:val="18"/>
          <w:lang w:val="ro-RO"/>
        </w:rPr>
        <w:footnoteRef/>
      </w:r>
      <w:r w:rsidRPr="009B3893">
        <w:rPr>
          <w:rFonts w:ascii="Arial Narrow" w:hAnsi="Arial Narrow"/>
          <w:sz w:val="18"/>
          <w:szCs w:val="18"/>
          <w:lang w:val="ro-RO"/>
        </w:rPr>
        <w:t xml:space="preserve"> </w:t>
      </w:r>
      <w:r w:rsidRPr="009B3893">
        <w:rPr>
          <w:rFonts w:ascii="Arial Narrow" w:eastAsia="Times New Roman" w:hAnsi="Arial Narrow" w:cs="Times New Roman"/>
          <w:i/>
          <w:iCs/>
          <w:color w:val="2A2A2A"/>
          <w:sz w:val="18"/>
          <w:szCs w:val="18"/>
          <w:lang w:val="ro-RO"/>
        </w:rPr>
        <w:t>Emigran</w:t>
      </w:r>
      <w:r>
        <w:rPr>
          <w:rFonts w:ascii="Arial Narrow" w:eastAsia="Times New Roman" w:hAnsi="Arial Narrow" w:cs="Times New Roman"/>
          <w:i/>
          <w:iCs/>
          <w:color w:val="2A2A2A"/>
          <w:sz w:val="18"/>
          <w:szCs w:val="18"/>
          <w:lang w:val="ro-RO"/>
        </w:rPr>
        <w:t>ț</w:t>
      </w:r>
      <w:r w:rsidRPr="009B3893">
        <w:rPr>
          <w:rFonts w:ascii="Arial Narrow" w:eastAsia="Times New Roman" w:hAnsi="Arial Narrow" w:cs="Times New Roman"/>
          <w:i/>
          <w:iCs/>
          <w:color w:val="2A2A2A"/>
          <w:sz w:val="18"/>
          <w:szCs w:val="18"/>
          <w:lang w:val="ro-RO"/>
        </w:rPr>
        <w:t>i temporari sunt persoanele care emigreaz</w:t>
      </w:r>
      <w:r>
        <w:rPr>
          <w:rFonts w:ascii="Arial Narrow" w:eastAsia="Times New Roman" w:hAnsi="Arial Narrow" w:cs="Times New Roman"/>
          <w:i/>
          <w:iCs/>
          <w:color w:val="2A2A2A"/>
          <w:sz w:val="18"/>
          <w:szCs w:val="18"/>
          <w:lang w:val="ro-RO"/>
        </w:rPr>
        <w:t>ă</w:t>
      </w:r>
      <w:r w:rsidRPr="009B3893">
        <w:rPr>
          <w:rFonts w:ascii="Arial Narrow" w:eastAsia="Times New Roman" w:hAnsi="Arial Narrow" w:cs="Times New Roman"/>
          <w:i/>
          <w:iCs/>
          <w:color w:val="2A2A2A"/>
          <w:sz w:val="18"/>
          <w:szCs w:val="18"/>
          <w:lang w:val="ro-RO"/>
        </w:rPr>
        <w:t xml:space="preserve"> in str</w:t>
      </w:r>
      <w:r>
        <w:rPr>
          <w:rFonts w:ascii="Arial Narrow" w:eastAsia="Times New Roman" w:hAnsi="Arial Narrow" w:cs="Times New Roman"/>
          <w:i/>
          <w:iCs/>
          <w:color w:val="2A2A2A"/>
          <w:sz w:val="18"/>
          <w:szCs w:val="18"/>
          <w:lang w:val="ro-RO"/>
        </w:rPr>
        <w:t>ă</w:t>
      </w:r>
      <w:r w:rsidRPr="009B3893">
        <w:rPr>
          <w:rFonts w:ascii="Arial Narrow" w:eastAsia="Times New Roman" w:hAnsi="Arial Narrow" w:cs="Times New Roman"/>
          <w:i/>
          <w:iCs/>
          <w:color w:val="2A2A2A"/>
          <w:sz w:val="18"/>
          <w:szCs w:val="18"/>
          <w:lang w:val="ro-RO"/>
        </w:rPr>
        <w:t>in</w:t>
      </w:r>
      <w:r>
        <w:rPr>
          <w:rFonts w:ascii="Arial Narrow" w:eastAsia="Times New Roman" w:hAnsi="Arial Narrow" w:cs="Times New Roman"/>
          <w:i/>
          <w:iCs/>
          <w:color w:val="2A2A2A"/>
          <w:sz w:val="18"/>
          <w:szCs w:val="18"/>
          <w:lang w:val="ro-RO"/>
        </w:rPr>
        <w:t>ă</w:t>
      </w:r>
      <w:r w:rsidRPr="009B3893">
        <w:rPr>
          <w:rFonts w:ascii="Arial Narrow" w:eastAsia="Times New Roman" w:hAnsi="Arial Narrow" w:cs="Times New Roman"/>
          <w:i/>
          <w:iCs/>
          <w:color w:val="2A2A2A"/>
          <w:sz w:val="18"/>
          <w:szCs w:val="18"/>
          <w:lang w:val="ro-RO"/>
        </w:rPr>
        <w:t>tate pentru o perioada de cel pu</w:t>
      </w:r>
      <w:r>
        <w:rPr>
          <w:rFonts w:ascii="Arial Narrow" w:eastAsia="Times New Roman" w:hAnsi="Arial Narrow" w:cs="Times New Roman"/>
          <w:i/>
          <w:iCs/>
          <w:color w:val="2A2A2A"/>
          <w:sz w:val="18"/>
          <w:szCs w:val="18"/>
          <w:lang w:val="ro-RO"/>
        </w:rPr>
        <w:t>ț</w:t>
      </w:r>
      <w:r w:rsidRPr="009B3893">
        <w:rPr>
          <w:rFonts w:ascii="Arial Narrow" w:eastAsia="Times New Roman" w:hAnsi="Arial Narrow" w:cs="Times New Roman"/>
          <w:i/>
          <w:iCs/>
          <w:color w:val="2A2A2A"/>
          <w:sz w:val="18"/>
          <w:szCs w:val="18"/>
          <w:lang w:val="ro-RO"/>
        </w:rPr>
        <w:t>in 12 luni. Emigra</w:t>
      </w:r>
      <w:r>
        <w:rPr>
          <w:rFonts w:ascii="Arial Narrow" w:eastAsia="Times New Roman" w:hAnsi="Arial Narrow" w:cs="Times New Roman"/>
          <w:i/>
          <w:iCs/>
          <w:color w:val="2A2A2A"/>
          <w:sz w:val="18"/>
          <w:szCs w:val="18"/>
          <w:lang w:val="ro-RO"/>
        </w:rPr>
        <w:t>ț</w:t>
      </w:r>
      <w:r w:rsidRPr="009B3893">
        <w:rPr>
          <w:rFonts w:ascii="Arial Narrow" w:eastAsia="Times New Roman" w:hAnsi="Arial Narrow" w:cs="Times New Roman"/>
          <w:i/>
          <w:iCs/>
          <w:color w:val="2A2A2A"/>
          <w:sz w:val="18"/>
          <w:szCs w:val="18"/>
          <w:lang w:val="ro-RO"/>
        </w:rPr>
        <w:t xml:space="preserve">ie </w:t>
      </w:r>
      <w:r>
        <w:rPr>
          <w:rFonts w:ascii="Arial Narrow" w:eastAsia="Times New Roman" w:hAnsi="Arial Narrow" w:cs="Times New Roman"/>
          <w:i/>
          <w:iCs/>
          <w:color w:val="2A2A2A"/>
          <w:sz w:val="18"/>
          <w:szCs w:val="18"/>
          <w:lang w:val="ro-RO"/>
        </w:rPr>
        <w:t>î</w:t>
      </w:r>
      <w:r w:rsidRPr="009B3893">
        <w:rPr>
          <w:rFonts w:ascii="Arial Narrow" w:eastAsia="Times New Roman" w:hAnsi="Arial Narrow" w:cs="Times New Roman"/>
          <w:i/>
          <w:iCs/>
          <w:color w:val="2A2A2A"/>
          <w:sz w:val="18"/>
          <w:szCs w:val="18"/>
          <w:lang w:val="ro-RO"/>
        </w:rPr>
        <w:t>nseamn</w:t>
      </w:r>
      <w:r>
        <w:rPr>
          <w:rFonts w:ascii="Arial Narrow" w:eastAsia="Times New Roman" w:hAnsi="Arial Narrow" w:cs="Times New Roman"/>
          <w:i/>
          <w:iCs/>
          <w:color w:val="2A2A2A"/>
          <w:sz w:val="18"/>
          <w:szCs w:val="18"/>
          <w:lang w:val="ro-RO"/>
        </w:rPr>
        <w:t>ă</w:t>
      </w:r>
      <w:r w:rsidRPr="009B3893">
        <w:rPr>
          <w:rFonts w:ascii="Arial Narrow" w:eastAsia="Times New Roman" w:hAnsi="Arial Narrow" w:cs="Times New Roman"/>
          <w:i/>
          <w:iCs/>
          <w:color w:val="2A2A2A"/>
          <w:sz w:val="18"/>
          <w:szCs w:val="18"/>
          <w:lang w:val="ro-RO"/>
        </w:rPr>
        <w:t xml:space="preserve"> ac</w:t>
      </w:r>
      <w:r>
        <w:rPr>
          <w:rFonts w:ascii="Arial Narrow" w:eastAsia="Times New Roman" w:hAnsi="Arial Narrow" w:cs="Times New Roman"/>
          <w:i/>
          <w:iCs/>
          <w:color w:val="2A2A2A"/>
          <w:sz w:val="18"/>
          <w:szCs w:val="18"/>
          <w:lang w:val="ro-RO"/>
        </w:rPr>
        <w:t>ț</w:t>
      </w:r>
      <w:r w:rsidRPr="009B3893">
        <w:rPr>
          <w:rFonts w:ascii="Arial Narrow" w:eastAsia="Times New Roman" w:hAnsi="Arial Narrow" w:cs="Times New Roman"/>
          <w:i/>
          <w:iCs/>
          <w:color w:val="2A2A2A"/>
          <w:sz w:val="18"/>
          <w:szCs w:val="18"/>
          <w:lang w:val="ro-RO"/>
        </w:rPr>
        <w:t>iunea prin care o persoana care a avut anterior re</w:t>
      </w:r>
      <w:r>
        <w:rPr>
          <w:rFonts w:ascii="Arial Narrow" w:eastAsia="Times New Roman" w:hAnsi="Arial Narrow" w:cs="Times New Roman"/>
          <w:i/>
          <w:iCs/>
          <w:color w:val="2A2A2A"/>
          <w:sz w:val="18"/>
          <w:szCs w:val="18"/>
          <w:lang w:val="ro-RO"/>
        </w:rPr>
        <w:t>ș</w:t>
      </w:r>
      <w:r w:rsidRPr="009B3893">
        <w:rPr>
          <w:rFonts w:ascii="Arial Narrow" w:eastAsia="Times New Roman" w:hAnsi="Arial Narrow" w:cs="Times New Roman"/>
          <w:i/>
          <w:iCs/>
          <w:color w:val="2A2A2A"/>
          <w:sz w:val="18"/>
          <w:szCs w:val="18"/>
          <w:lang w:val="ro-RO"/>
        </w:rPr>
        <w:t>edin</w:t>
      </w:r>
      <w:r>
        <w:rPr>
          <w:rFonts w:ascii="Arial Narrow" w:eastAsia="Times New Roman" w:hAnsi="Arial Narrow" w:cs="Times New Roman"/>
          <w:i/>
          <w:iCs/>
          <w:color w:val="2A2A2A"/>
          <w:sz w:val="18"/>
          <w:szCs w:val="18"/>
          <w:lang w:val="ro-RO"/>
        </w:rPr>
        <w:t xml:space="preserve">ța </w:t>
      </w:r>
      <w:r w:rsidRPr="009B3893">
        <w:rPr>
          <w:rFonts w:ascii="Arial Narrow" w:eastAsia="Times New Roman" w:hAnsi="Arial Narrow" w:cs="Times New Roman"/>
          <w:i/>
          <w:iCs/>
          <w:color w:val="2A2A2A"/>
          <w:sz w:val="18"/>
          <w:szCs w:val="18"/>
          <w:lang w:val="ro-RO"/>
        </w:rPr>
        <w:t>obi</w:t>
      </w:r>
      <w:r>
        <w:rPr>
          <w:rFonts w:ascii="Arial Narrow" w:eastAsia="Times New Roman" w:hAnsi="Arial Narrow" w:cs="Times New Roman"/>
          <w:i/>
          <w:iCs/>
          <w:color w:val="2A2A2A"/>
          <w:sz w:val="18"/>
          <w:szCs w:val="18"/>
          <w:lang w:val="ro-RO"/>
        </w:rPr>
        <w:t>ș</w:t>
      </w:r>
      <w:r w:rsidRPr="009B3893">
        <w:rPr>
          <w:rFonts w:ascii="Arial Narrow" w:eastAsia="Times New Roman" w:hAnsi="Arial Narrow" w:cs="Times New Roman"/>
          <w:i/>
          <w:iCs/>
          <w:color w:val="2A2A2A"/>
          <w:sz w:val="18"/>
          <w:szCs w:val="18"/>
          <w:lang w:val="ro-RO"/>
        </w:rPr>
        <w:t>nuit</w:t>
      </w:r>
      <w:r>
        <w:rPr>
          <w:rFonts w:ascii="Arial Narrow" w:eastAsia="Times New Roman" w:hAnsi="Arial Narrow" w:cs="Times New Roman"/>
          <w:i/>
          <w:iCs/>
          <w:color w:val="2A2A2A"/>
          <w:sz w:val="18"/>
          <w:szCs w:val="18"/>
          <w:lang w:val="ro-RO"/>
        </w:rPr>
        <w:t xml:space="preserve">ă </w:t>
      </w:r>
      <w:r w:rsidRPr="009B3893">
        <w:rPr>
          <w:rFonts w:ascii="Arial Narrow" w:eastAsia="Times New Roman" w:hAnsi="Arial Narrow" w:cs="Times New Roman"/>
          <w:i/>
          <w:iCs/>
          <w:color w:val="2A2A2A"/>
          <w:sz w:val="18"/>
          <w:szCs w:val="18"/>
          <w:lang w:val="ro-RO"/>
        </w:rPr>
        <w:t xml:space="preserve"> pe teritoriul Rom</w:t>
      </w:r>
      <w:r>
        <w:rPr>
          <w:rFonts w:ascii="Arial Narrow" w:eastAsia="Times New Roman" w:hAnsi="Arial Narrow" w:cs="Times New Roman"/>
          <w:i/>
          <w:iCs/>
          <w:color w:val="2A2A2A"/>
          <w:sz w:val="18"/>
          <w:szCs w:val="18"/>
          <w:lang w:val="ro-RO"/>
        </w:rPr>
        <w:t>â</w:t>
      </w:r>
      <w:r w:rsidRPr="009B3893">
        <w:rPr>
          <w:rFonts w:ascii="Arial Narrow" w:eastAsia="Times New Roman" w:hAnsi="Arial Narrow" w:cs="Times New Roman"/>
          <w:i/>
          <w:iCs/>
          <w:color w:val="2A2A2A"/>
          <w:sz w:val="18"/>
          <w:szCs w:val="18"/>
          <w:lang w:val="ro-RO"/>
        </w:rPr>
        <w:t xml:space="preserve">niei </w:t>
      </w:r>
      <w:r>
        <w:rPr>
          <w:rFonts w:ascii="Arial Narrow" w:eastAsia="Times New Roman" w:hAnsi="Arial Narrow" w:cs="Times New Roman"/>
          <w:i/>
          <w:iCs/>
          <w:color w:val="2A2A2A"/>
          <w:sz w:val="18"/>
          <w:szCs w:val="18"/>
          <w:lang w:val="ro-RO"/>
        </w:rPr>
        <w:t>î</w:t>
      </w:r>
      <w:r w:rsidRPr="009B3893">
        <w:rPr>
          <w:rFonts w:ascii="Arial Narrow" w:eastAsia="Times New Roman" w:hAnsi="Arial Narrow" w:cs="Times New Roman"/>
          <w:i/>
          <w:iCs/>
          <w:color w:val="2A2A2A"/>
          <w:sz w:val="18"/>
          <w:szCs w:val="18"/>
          <w:lang w:val="ro-RO"/>
        </w:rPr>
        <w:t>nceteaz</w:t>
      </w:r>
      <w:r>
        <w:rPr>
          <w:rFonts w:ascii="Arial Narrow" w:eastAsia="Times New Roman" w:hAnsi="Arial Narrow" w:cs="Times New Roman"/>
          <w:i/>
          <w:iCs/>
          <w:color w:val="2A2A2A"/>
          <w:sz w:val="18"/>
          <w:szCs w:val="18"/>
          <w:lang w:val="ro-RO"/>
        </w:rPr>
        <w:t>ă</w:t>
      </w:r>
      <w:r w:rsidRPr="009B3893">
        <w:rPr>
          <w:rFonts w:ascii="Arial Narrow" w:eastAsia="Times New Roman" w:hAnsi="Arial Narrow" w:cs="Times New Roman"/>
          <w:i/>
          <w:iCs/>
          <w:color w:val="2A2A2A"/>
          <w:sz w:val="18"/>
          <w:szCs w:val="18"/>
          <w:lang w:val="ro-RO"/>
        </w:rPr>
        <w:t xml:space="preserve"> s</w:t>
      </w:r>
      <w:r>
        <w:rPr>
          <w:rFonts w:ascii="Arial Narrow" w:eastAsia="Times New Roman" w:hAnsi="Arial Narrow" w:cs="Times New Roman"/>
          <w:i/>
          <w:iCs/>
          <w:color w:val="2A2A2A"/>
          <w:sz w:val="18"/>
          <w:szCs w:val="18"/>
          <w:lang w:val="ro-RO"/>
        </w:rPr>
        <w:t>ă</w:t>
      </w:r>
      <w:r w:rsidRPr="009B3893">
        <w:rPr>
          <w:rFonts w:ascii="Arial Narrow" w:eastAsia="Times New Roman" w:hAnsi="Arial Narrow" w:cs="Times New Roman"/>
          <w:i/>
          <w:iCs/>
          <w:color w:val="2A2A2A"/>
          <w:sz w:val="18"/>
          <w:szCs w:val="18"/>
          <w:lang w:val="ro-RO"/>
        </w:rPr>
        <w:t xml:space="preserve"> mai aib</w:t>
      </w:r>
      <w:r>
        <w:rPr>
          <w:rFonts w:ascii="Arial Narrow" w:eastAsia="Times New Roman" w:hAnsi="Arial Narrow" w:cs="Times New Roman"/>
          <w:i/>
          <w:iCs/>
          <w:color w:val="2A2A2A"/>
          <w:sz w:val="18"/>
          <w:szCs w:val="18"/>
          <w:lang w:val="ro-RO"/>
        </w:rPr>
        <w:t>ă</w:t>
      </w:r>
      <w:r w:rsidRPr="009B3893">
        <w:rPr>
          <w:rFonts w:ascii="Arial Narrow" w:eastAsia="Times New Roman" w:hAnsi="Arial Narrow" w:cs="Times New Roman"/>
          <w:i/>
          <w:iCs/>
          <w:color w:val="2A2A2A"/>
          <w:sz w:val="18"/>
          <w:szCs w:val="18"/>
          <w:lang w:val="ro-RO"/>
        </w:rPr>
        <w:t xml:space="preserve"> re</w:t>
      </w:r>
      <w:r>
        <w:rPr>
          <w:rFonts w:ascii="Arial Narrow" w:eastAsia="Times New Roman" w:hAnsi="Arial Narrow" w:cs="Times New Roman"/>
          <w:i/>
          <w:iCs/>
          <w:color w:val="2A2A2A"/>
          <w:sz w:val="18"/>
          <w:szCs w:val="18"/>
          <w:lang w:val="ro-RO"/>
        </w:rPr>
        <w:t>ș</w:t>
      </w:r>
      <w:r w:rsidRPr="009B3893">
        <w:rPr>
          <w:rFonts w:ascii="Arial Narrow" w:eastAsia="Times New Roman" w:hAnsi="Arial Narrow" w:cs="Times New Roman"/>
          <w:i/>
          <w:iCs/>
          <w:color w:val="2A2A2A"/>
          <w:sz w:val="18"/>
          <w:szCs w:val="18"/>
          <w:lang w:val="ro-RO"/>
        </w:rPr>
        <w:t>edin</w:t>
      </w:r>
      <w:r>
        <w:rPr>
          <w:rFonts w:ascii="Arial Narrow" w:eastAsia="Times New Roman" w:hAnsi="Arial Narrow" w:cs="Times New Roman"/>
          <w:i/>
          <w:iCs/>
          <w:color w:val="2A2A2A"/>
          <w:sz w:val="18"/>
          <w:szCs w:val="18"/>
          <w:lang w:val="ro-RO"/>
        </w:rPr>
        <w:t>ț</w:t>
      </w:r>
      <w:r w:rsidRPr="009B3893">
        <w:rPr>
          <w:rFonts w:ascii="Arial Narrow" w:eastAsia="Times New Roman" w:hAnsi="Arial Narrow" w:cs="Times New Roman"/>
          <w:i/>
          <w:iCs/>
          <w:color w:val="2A2A2A"/>
          <w:sz w:val="18"/>
          <w:szCs w:val="18"/>
          <w:lang w:val="ro-RO"/>
        </w:rPr>
        <w:t>a obi</w:t>
      </w:r>
      <w:r>
        <w:rPr>
          <w:rFonts w:ascii="Arial Narrow" w:eastAsia="Times New Roman" w:hAnsi="Arial Narrow" w:cs="Times New Roman"/>
          <w:i/>
          <w:iCs/>
          <w:color w:val="2A2A2A"/>
          <w:sz w:val="18"/>
          <w:szCs w:val="18"/>
          <w:lang w:val="ro-RO"/>
        </w:rPr>
        <w:t>ș</w:t>
      </w:r>
      <w:r w:rsidRPr="009B3893">
        <w:rPr>
          <w:rFonts w:ascii="Arial Narrow" w:eastAsia="Times New Roman" w:hAnsi="Arial Narrow" w:cs="Times New Roman"/>
          <w:i/>
          <w:iCs/>
          <w:color w:val="2A2A2A"/>
          <w:sz w:val="18"/>
          <w:szCs w:val="18"/>
          <w:lang w:val="ro-RO"/>
        </w:rPr>
        <w:t>nuit</w:t>
      </w:r>
      <w:r>
        <w:rPr>
          <w:rFonts w:ascii="Arial Narrow" w:eastAsia="Times New Roman" w:hAnsi="Arial Narrow" w:cs="Times New Roman"/>
          <w:i/>
          <w:iCs/>
          <w:color w:val="2A2A2A"/>
          <w:sz w:val="18"/>
          <w:szCs w:val="18"/>
          <w:lang w:val="ro-RO"/>
        </w:rPr>
        <w:t>ă</w:t>
      </w:r>
      <w:r w:rsidRPr="009B3893">
        <w:rPr>
          <w:rFonts w:ascii="Arial Narrow" w:eastAsia="Times New Roman" w:hAnsi="Arial Narrow" w:cs="Times New Roman"/>
          <w:i/>
          <w:iCs/>
          <w:color w:val="2A2A2A"/>
          <w:sz w:val="18"/>
          <w:szCs w:val="18"/>
          <w:lang w:val="ro-RO"/>
        </w:rPr>
        <w:t xml:space="preserve"> pe teritoriul acesteia pentru o perioada care este sau se a</w:t>
      </w:r>
      <w:r>
        <w:rPr>
          <w:rFonts w:ascii="Arial Narrow" w:eastAsia="Times New Roman" w:hAnsi="Arial Narrow" w:cs="Times New Roman"/>
          <w:i/>
          <w:iCs/>
          <w:color w:val="2A2A2A"/>
          <w:sz w:val="18"/>
          <w:szCs w:val="18"/>
          <w:lang w:val="ro-RO"/>
        </w:rPr>
        <w:t>ș</w:t>
      </w:r>
      <w:r w:rsidRPr="009B3893">
        <w:rPr>
          <w:rFonts w:ascii="Arial Narrow" w:eastAsia="Times New Roman" w:hAnsi="Arial Narrow" w:cs="Times New Roman"/>
          <w:i/>
          <w:iCs/>
          <w:color w:val="2A2A2A"/>
          <w:sz w:val="18"/>
          <w:szCs w:val="18"/>
          <w:lang w:val="ro-RO"/>
        </w:rPr>
        <w:t>teapt</w:t>
      </w:r>
      <w:r>
        <w:rPr>
          <w:rFonts w:ascii="Arial Narrow" w:eastAsia="Times New Roman" w:hAnsi="Arial Narrow" w:cs="Times New Roman"/>
          <w:i/>
          <w:iCs/>
          <w:color w:val="2A2A2A"/>
          <w:sz w:val="18"/>
          <w:szCs w:val="18"/>
          <w:lang w:val="ro-RO"/>
        </w:rPr>
        <w:t>ă</w:t>
      </w:r>
      <w:r w:rsidRPr="009B3893">
        <w:rPr>
          <w:rFonts w:ascii="Arial Narrow" w:eastAsia="Times New Roman" w:hAnsi="Arial Narrow" w:cs="Times New Roman"/>
          <w:i/>
          <w:iCs/>
          <w:color w:val="2A2A2A"/>
          <w:sz w:val="18"/>
          <w:szCs w:val="18"/>
          <w:lang w:val="ro-RO"/>
        </w:rPr>
        <w:t xml:space="preserve"> s</w:t>
      </w:r>
      <w:r>
        <w:rPr>
          <w:rFonts w:ascii="Arial Narrow" w:eastAsia="Times New Roman" w:hAnsi="Arial Narrow" w:cs="Times New Roman"/>
          <w:i/>
          <w:iCs/>
          <w:color w:val="2A2A2A"/>
          <w:sz w:val="18"/>
          <w:szCs w:val="18"/>
          <w:lang w:val="ro-RO"/>
        </w:rPr>
        <w:t>ă</w:t>
      </w:r>
      <w:r w:rsidRPr="009B3893">
        <w:rPr>
          <w:rFonts w:ascii="Arial Narrow" w:eastAsia="Times New Roman" w:hAnsi="Arial Narrow" w:cs="Times New Roman"/>
          <w:i/>
          <w:iCs/>
          <w:color w:val="2A2A2A"/>
          <w:sz w:val="18"/>
          <w:szCs w:val="18"/>
          <w:lang w:val="ro-RO"/>
        </w:rPr>
        <w:t xml:space="preserve"> fie de cel pu</w:t>
      </w:r>
      <w:r>
        <w:rPr>
          <w:rFonts w:ascii="Arial Narrow" w:eastAsia="Times New Roman" w:hAnsi="Arial Narrow" w:cs="Times New Roman"/>
          <w:i/>
          <w:iCs/>
          <w:color w:val="2A2A2A"/>
          <w:sz w:val="18"/>
          <w:szCs w:val="18"/>
          <w:lang w:val="ro-RO"/>
        </w:rPr>
        <w:t>ț</w:t>
      </w:r>
      <w:r w:rsidRPr="009B3893">
        <w:rPr>
          <w:rFonts w:ascii="Arial Narrow" w:eastAsia="Times New Roman" w:hAnsi="Arial Narrow" w:cs="Times New Roman"/>
          <w:i/>
          <w:iCs/>
          <w:color w:val="2A2A2A"/>
          <w:sz w:val="18"/>
          <w:szCs w:val="18"/>
          <w:lang w:val="ro-RO"/>
        </w:rPr>
        <w:t>in 12 luni.</w:t>
      </w:r>
    </w:p>
    <w:p w14:paraId="6FA5477E" w14:textId="77777777" w:rsidR="00D31970" w:rsidRPr="009D5DCF" w:rsidRDefault="00D31970">
      <w:pPr>
        <w:pStyle w:val="FootnoteText"/>
        <w:rPr>
          <w:lang w:val="ro-RO"/>
        </w:rPr>
      </w:pPr>
    </w:p>
  </w:footnote>
  <w:footnote w:id="6">
    <w:p w14:paraId="32B49C91" w14:textId="77777777" w:rsidR="00D31970" w:rsidRPr="00F16DB6" w:rsidRDefault="00D31970" w:rsidP="009434C0">
      <w:pPr>
        <w:pStyle w:val="FootnoteText"/>
        <w:jc w:val="both"/>
        <w:rPr>
          <w:noProof/>
          <w:lang w:val="ro-RO"/>
        </w:rPr>
      </w:pPr>
      <w:r>
        <w:rPr>
          <w:rStyle w:val="FootnoteReference"/>
          <w:noProof/>
        </w:rPr>
        <w:footnoteRef/>
      </w:r>
      <w:r>
        <w:rPr>
          <w:noProof/>
        </w:rPr>
        <w:t xml:space="preserve"> </w:t>
      </w:r>
      <w:r w:rsidRPr="003A5155">
        <w:rPr>
          <w:rFonts w:ascii="Arial Narrow" w:hAnsi="Arial Narrow"/>
          <w:i/>
          <w:iCs/>
          <w:noProof/>
          <w:color w:val="2A2A2A"/>
          <w:sz w:val="16"/>
          <w:szCs w:val="16"/>
        </w:rPr>
        <w:t>Re</w:t>
      </w:r>
      <w:r>
        <w:rPr>
          <w:rFonts w:ascii="Arial Narrow" w:hAnsi="Arial Narrow"/>
          <w:i/>
          <w:iCs/>
          <w:noProof/>
          <w:color w:val="2A2A2A"/>
          <w:sz w:val="16"/>
          <w:szCs w:val="16"/>
        </w:rPr>
        <w:t>ș</w:t>
      </w:r>
      <w:r w:rsidRPr="003A5155">
        <w:rPr>
          <w:rFonts w:ascii="Arial Narrow" w:hAnsi="Arial Narrow"/>
          <w:i/>
          <w:iCs/>
          <w:noProof/>
          <w:color w:val="2A2A2A"/>
          <w:sz w:val="16"/>
          <w:szCs w:val="16"/>
        </w:rPr>
        <w:t>edin</w:t>
      </w:r>
      <w:r>
        <w:rPr>
          <w:rFonts w:ascii="Arial Narrow" w:hAnsi="Arial Narrow"/>
          <w:i/>
          <w:iCs/>
          <w:noProof/>
          <w:color w:val="2A2A2A"/>
          <w:sz w:val="16"/>
          <w:szCs w:val="16"/>
        </w:rPr>
        <w:t>ț</w:t>
      </w:r>
      <w:r w:rsidRPr="003A5155">
        <w:rPr>
          <w:rFonts w:ascii="Arial Narrow" w:hAnsi="Arial Narrow"/>
          <w:i/>
          <w:iCs/>
          <w:noProof/>
          <w:color w:val="2A2A2A"/>
          <w:sz w:val="16"/>
          <w:szCs w:val="16"/>
        </w:rPr>
        <w:t>a obi</w:t>
      </w:r>
      <w:r>
        <w:rPr>
          <w:rFonts w:ascii="Arial Narrow" w:hAnsi="Arial Narrow"/>
          <w:i/>
          <w:iCs/>
          <w:noProof/>
          <w:color w:val="2A2A2A"/>
          <w:sz w:val="16"/>
          <w:szCs w:val="16"/>
        </w:rPr>
        <w:t>ș</w:t>
      </w:r>
      <w:r w:rsidRPr="003A5155">
        <w:rPr>
          <w:rFonts w:ascii="Arial Narrow" w:hAnsi="Arial Narrow"/>
          <w:i/>
          <w:iCs/>
          <w:noProof/>
          <w:color w:val="2A2A2A"/>
          <w:sz w:val="16"/>
          <w:szCs w:val="16"/>
        </w:rPr>
        <w:t>nui</w:t>
      </w:r>
      <w:r>
        <w:rPr>
          <w:rFonts w:ascii="Arial Narrow" w:hAnsi="Arial Narrow"/>
          <w:i/>
          <w:iCs/>
          <w:noProof/>
          <w:color w:val="2A2A2A"/>
          <w:sz w:val="16"/>
          <w:szCs w:val="16"/>
        </w:rPr>
        <w:t>tă</w:t>
      </w:r>
      <w:r w:rsidRPr="003A5155">
        <w:rPr>
          <w:rFonts w:ascii="Arial Narrow" w:hAnsi="Arial Narrow"/>
          <w:i/>
          <w:iCs/>
          <w:noProof/>
          <w:color w:val="2A2A2A"/>
          <w:sz w:val="16"/>
          <w:szCs w:val="16"/>
        </w:rPr>
        <w:t xml:space="preserve"> reprezint</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locul </w:t>
      </w:r>
      <w:r>
        <w:rPr>
          <w:rFonts w:ascii="Arial Narrow" w:hAnsi="Arial Narrow"/>
          <w:i/>
          <w:iCs/>
          <w:noProof/>
          <w:color w:val="2A2A2A"/>
          <w:sz w:val="16"/>
          <w:szCs w:val="16"/>
        </w:rPr>
        <w:t>î</w:t>
      </w:r>
      <w:r w:rsidRPr="003A5155">
        <w:rPr>
          <w:rFonts w:ascii="Arial Narrow" w:hAnsi="Arial Narrow"/>
          <w:i/>
          <w:iCs/>
          <w:noProof/>
          <w:color w:val="2A2A2A"/>
          <w:sz w:val="16"/>
          <w:szCs w:val="16"/>
        </w:rPr>
        <w:t>n care o persoan</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w:t>
      </w:r>
      <w:r>
        <w:rPr>
          <w:rFonts w:ascii="Arial Narrow" w:hAnsi="Arial Narrow"/>
          <w:i/>
          <w:iCs/>
          <w:noProof/>
          <w:color w:val="2A2A2A"/>
          <w:sz w:val="16"/>
          <w:szCs w:val="16"/>
        </w:rPr>
        <w:t>îș</w:t>
      </w:r>
      <w:r w:rsidRPr="003A5155">
        <w:rPr>
          <w:rFonts w:ascii="Arial Narrow" w:hAnsi="Arial Narrow"/>
          <w:i/>
          <w:iCs/>
          <w:noProof/>
          <w:color w:val="2A2A2A"/>
          <w:sz w:val="16"/>
          <w:szCs w:val="16"/>
        </w:rPr>
        <w:t xml:space="preserve">i petrece </w:t>
      </w:r>
      <w:r>
        <w:rPr>
          <w:rFonts w:ascii="Arial Narrow" w:hAnsi="Arial Narrow"/>
          <w:i/>
          <w:iCs/>
          <w:noProof/>
          <w:color w:val="2A2A2A"/>
          <w:sz w:val="16"/>
          <w:szCs w:val="16"/>
        </w:rPr>
        <w:t>î</w:t>
      </w:r>
      <w:r w:rsidRPr="003A5155">
        <w:rPr>
          <w:rFonts w:ascii="Arial Narrow" w:hAnsi="Arial Narrow"/>
          <w:i/>
          <w:iCs/>
          <w:noProof/>
          <w:color w:val="2A2A2A"/>
          <w:sz w:val="16"/>
          <w:szCs w:val="16"/>
        </w:rPr>
        <w:t>n mod obi</w:t>
      </w:r>
      <w:r>
        <w:rPr>
          <w:rFonts w:ascii="Arial Narrow" w:hAnsi="Arial Narrow"/>
          <w:i/>
          <w:iCs/>
          <w:noProof/>
          <w:color w:val="2A2A2A"/>
          <w:sz w:val="16"/>
          <w:szCs w:val="16"/>
        </w:rPr>
        <w:t>ș</w:t>
      </w:r>
      <w:r w:rsidRPr="003A5155">
        <w:rPr>
          <w:rFonts w:ascii="Arial Narrow" w:hAnsi="Arial Narrow"/>
          <w:i/>
          <w:iCs/>
          <w:noProof/>
          <w:color w:val="2A2A2A"/>
          <w:sz w:val="16"/>
          <w:szCs w:val="16"/>
        </w:rPr>
        <w:t>nuit perioada zilnic</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de odihn</w:t>
      </w:r>
      <w:r>
        <w:rPr>
          <w:rFonts w:ascii="Arial Narrow" w:hAnsi="Arial Narrow"/>
          <w:i/>
          <w:iCs/>
          <w:noProof/>
          <w:color w:val="2A2A2A"/>
          <w:sz w:val="16"/>
          <w:szCs w:val="16"/>
        </w:rPr>
        <w:t>ă</w:t>
      </w:r>
      <w:r w:rsidRPr="003A5155">
        <w:rPr>
          <w:rFonts w:ascii="Arial Narrow" w:hAnsi="Arial Narrow"/>
          <w:i/>
          <w:iCs/>
          <w:noProof/>
          <w:color w:val="2A2A2A"/>
          <w:sz w:val="16"/>
          <w:szCs w:val="16"/>
        </w:rPr>
        <w:t>, f</w:t>
      </w:r>
      <w:r>
        <w:rPr>
          <w:rFonts w:ascii="Arial Narrow" w:hAnsi="Arial Narrow"/>
          <w:i/>
          <w:iCs/>
          <w:noProof/>
          <w:color w:val="2A2A2A"/>
          <w:sz w:val="16"/>
          <w:szCs w:val="16"/>
        </w:rPr>
        <w:t>ă</w:t>
      </w:r>
      <w:r w:rsidRPr="003A5155">
        <w:rPr>
          <w:rFonts w:ascii="Arial Narrow" w:hAnsi="Arial Narrow"/>
          <w:i/>
          <w:iCs/>
          <w:noProof/>
          <w:color w:val="2A2A2A"/>
          <w:sz w:val="16"/>
          <w:szCs w:val="16"/>
        </w:rPr>
        <w:t>r</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a </w:t>
      </w:r>
      <w:r>
        <w:rPr>
          <w:rFonts w:ascii="Arial Narrow" w:hAnsi="Arial Narrow"/>
          <w:i/>
          <w:iCs/>
          <w:noProof/>
          <w:color w:val="2A2A2A"/>
          <w:sz w:val="16"/>
          <w:szCs w:val="16"/>
        </w:rPr>
        <w:t>ț</w:t>
      </w:r>
      <w:r w:rsidRPr="003A5155">
        <w:rPr>
          <w:rFonts w:ascii="Arial Narrow" w:hAnsi="Arial Narrow"/>
          <w:i/>
          <w:iCs/>
          <w:noProof/>
          <w:color w:val="2A2A2A"/>
          <w:sz w:val="16"/>
          <w:szCs w:val="16"/>
        </w:rPr>
        <w:t>ine seama de absen</w:t>
      </w:r>
      <w:r>
        <w:rPr>
          <w:rFonts w:ascii="Arial Narrow" w:hAnsi="Arial Narrow"/>
          <w:i/>
          <w:iCs/>
          <w:noProof/>
          <w:color w:val="2A2A2A"/>
          <w:sz w:val="16"/>
          <w:szCs w:val="16"/>
        </w:rPr>
        <w:t>ț</w:t>
      </w:r>
      <w:r w:rsidRPr="003A5155">
        <w:rPr>
          <w:rFonts w:ascii="Arial Narrow" w:hAnsi="Arial Narrow"/>
          <w:i/>
          <w:iCs/>
          <w:noProof/>
          <w:color w:val="2A2A2A"/>
          <w:sz w:val="16"/>
          <w:szCs w:val="16"/>
        </w:rPr>
        <w:t>ele temporare pentru recreere, vacan</w:t>
      </w:r>
      <w:r>
        <w:rPr>
          <w:rFonts w:ascii="Arial Narrow" w:hAnsi="Arial Narrow"/>
          <w:i/>
          <w:iCs/>
          <w:noProof/>
          <w:color w:val="2A2A2A"/>
          <w:sz w:val="16"/>
          <w:szCs w:val="16"/>
        </w:rPr>
        <w:t>ț</w:t>
      </w:r>
      <w:r w:rsidRPr="003A5155">
        <w:rPr>
          <w:rFonts w:ascii="Arial Narrow" w:hAnsi="Arial Narrow"/>
          <w:i/>
          <w:iCs/>
          <w:noProof/>
          <w:color w:val="2A2A2A"/>
          <w:sz w:val="16"/>
          <w:szCs w:val="16"/>
        </w:rPr>
        <w:t xml:space="preserve">e, vizite la prieteni </w:t>
      </w:r>
      <w:r>
        <w:rPr>
          <w:rFonts w:ascii="Arial Narrow" w:hAnsi="Arial Narrow"/>
          <w:i/>
          <w:iCs/>
          <w:noProof/>
          <w:color w:val="2A2A2A"/>
          <w:sz w:val="16"/>
          <w:szCs w:val="16"/>
        </w:rPr>
        <w:t>ș</w:t>
      </w:r>
      <w:r w:rsidRPr="003A5155">
        <w:rPr>
          <w:rFonts w:ascii="Arial Narrow" w:hAnsi="Arial Narrow"/>
          <w:i/>
          <w:iCs/>
          <w:noProof/>
          <w:color w:val="2A2A2A"/>
          <w:sz w:val="16"/>
          <w:szCs w:val="16"/>
        </w:rPr>
        <w:t>i rude, afaceri, tratamente medicale sau pelerinaje religioase. Re</w:t>
      </w:r>
      <w:r>
        <w:rPr>
          <w:rFonts w:ascii="Arial Narrow" w:hAnsi="Arial Narrow"/>
          <w:i/>
          <w:iCs/>
          <w:noProof/>
          <w:color w:val="2A2A2A"/>
          <w:sz w:val="16"/>
          <w:szCs w:val="16"/>
        </w:rPr>
        <w:t>ș</w:t>
      </w:r>
      <w:r w:rsidRPr="003A5155">
        <w:rPr>
          <w:rFonts w:ascii="Arial Narrow" w:hAnsi="Arial Narrow"/>
          <w:i/>
          <w:iCs/>
          <w:noProof/>
          <w:color w:val="2A2A2A"/>
          <w:sz w:val="16"/>
          <w:szCs w:val="16"/>
        </w:rPr>
        <w:t>edin</w:t>
      </w:r>
      <w:r>
        <w:rPr>
          <w:rFonts w:ascii="Arial Narrow" w:hAnsi="Arial Narrow"/>
          <w:i/>
          <w:iCs/>
          <w:noProof/>
          <w:color w:val="2A2A2A"/>
          <w:sz w:val="16"/>
          <w:szCs w:val="16"/>
        </w:rPr>
        <w:t>ț</w:t>
      </w:r>
      <w:r w:rsidRPr="003A5155">
        <w:rPr>
          <w:rFonts w:ascii="Arial Narrow" w:hAnsi="Arial Narrow"/>
          <w:i/>
          <w:iCs/>
          <w:noProof/>
          <w:color w:val="2A2A2A"/>
          <w:sz w:val="16"/>
          <w:szCs w:val="16"/>
        </w:rPr>
        <w:t>a obi</w:t>
      </w:r>
      <w:r>
        <w:rPr>
          <w:rFonts w:ascii="Arial Narrow" w:hAnsi="Arial Narrow"/>
          <w:i/>
          <w:iCs/>
          <w:noProof/>
          <w:color w:val="2A2A2A"/>
          <w:sz w:val="16"/>
          <w:szCs w:val="16"/>
        </w:rPr>
        <w:t>ș</w:t>
      </w:r>
      <w:r w:rsidRPr="003A5155">
        <w:rPr>
          <w:rFonts w:ascii="Arial Narrow" w:hAnsi="Arial Narrow"/>
          <w:i/>
          <w:iCs/>
          <w:noProof/>
          <w:color w:val="2A2A2A"/>
          <w:sz w:val="16"/>
          <w:szCs w:val="16"/>
        </w:rPr>
        <w:t>nuit</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poate s</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fie aceea</w:t>
      </w:r>
      <w:r>
        <w:rPr>
          <w:rFonts w:ascii="Arial Narrow" w:hAnsi="Arial Narrow"/>
          <w:i/>
          <w:iCs/>
          <w:noProof/>
          <w:color w:val="2A2A2A"/>
          <w:sz w:val="16"/>
          <w:szCs w:val="16"/>
        </w:rPr>
        <w:t>ș</w:t>
      </w:r>
      <w:r w:rsidRPr="003A5155">
        <w:rPr>
          <w:rFonts w:ascii="Arial Narrow" w:hAnsi="Arial Narrow"/>
          <w:i/>
          <w:iCs/>
          <w:noProof/>
          <w:color w:val="2A2A2A"/>
          <w:sz w:val="16"/>
          <w:szCs w:val="16"/>
        </w:rPr>
        <w:t>i cu domiciliul sau poate s</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difere, </w:t>
      </w:r>
      <w:r>
        <w:rPr>
          <w:rFonts w:ascii="Arial Narrow" w:hAnsi="Arial Narrow"/>
          <w:i/>
          <w:iCs/>
          <w:noProof/>
          <w:color w:val="2A2A2A"/>
          <w:sz w:val="16"/>
          <w:szCs w:val="16"/>
        </w:rPr>
        <w:t>î</w:t>
      </w:r>
      <w:r w:rsidRPr="003A5155">
        <w:rPr>
          <w:rFonts w:ascii="Arial Narrow" w:hAnsi="Arial Narrow"/>
          <w:i/>
          <w:iCs/>
          <w:noProof/>
          <w:color w:val="2A2A2A"/>
          <w:sz w:val="16"/>
          <w:szCs w:val="16"/>
        </w:rPr>
        <w:t>n cazul persoanelor care aleg s</w:t>
      </w:r>
      <w:r>
        <w:rPr>
          <w:rFonts w:ascii="Arial Narrow" w:hAnsi="Arial Narrow"/>
          <w:i/>
          <w:iCs/>
          <w:noProof/>
          <w:color w:val="2A2A2A"/>
          <w:sz w:val="16"/>
          <w:szCs w:val="16"/>
        </w:rPr>
        <w:t>ă</w:t>
      </w:r>
      <w:r w:rsidRPr="003A5155">
        <w:rPr>
          <w:rFonts w:ascii="Arial Narrow" w:hAnsi="Arial Narrow"/>
          <w:i/>
          <w:iCs/>
          <w:noProof/>
          <w:color w:val="2A2A2A"/>
          <w:sz w:val="16"/>
          <w:szCs w:val="16"/>
        </w:rPr>
        <w:t>-</w:t>
      </w:r>
      <w:r>
        <w:rPr>
          <w:rFonts w:ascii="Arial Narrow" w:hAnsi="Arial Narrow"/>
          <w:i/>
          <w:iCs/>
          <w:noProof/>
          <w:color w:val="2A2A2A"/>
          <w:sz w:val="16"/>
          <w:szCs w:val="16"/>
        </w:rPr>
        <w:t>ș</w:t>
      </w:r>
      <w:r w:rsidRPr="003A5155">
        <w:rPr>
          <w:rFonts w:ascii="Arial Narrow" w:hAnsi="Arial Narrow"/>
          <w:i/>
          <w:iCs/>
          <w:noProof/>
          <w:color w:val="2A2A2A"/>
          <w:sz w:val="16"/>
          <w:szCs w:val="16"/>
        </w:rPr>
        <w:t>i stabileasc</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re</w:t>
      </w:r>
      <w:r>
        <w:rPr>
          <w:rFonts w:ascii="Arial Narrow" w:hAnsi="Arial Narrow"/>
          <w:i/>
          <w:iCs/>
          <w:noProof/>
          <w:color w:val="2A2A2A"/>
          <w:sz w:val="16"/>
          <w:szCs w:val="16"/>
        </w:rPr>
        <w:t>ș</w:t>
      </w:r>
      <w:r w:rsidRPr="003A5155">
        <w:rPr>
          <w:rFonts w:ascii="Arial Narrow" w:hAnsi="Arial Narrow"/>
          <w:i/>
          <w:iCs/>
          <w:noProof/>
          <w:color w:val="2A2A2A"/>
          <w:sz w:val="16"/>
          <w:szCs w:val="16"/>
        </w:rPr>
        <w:t>edinta obi</w:t>
      </w:r>
      <w:r>
        <w:rPr>
          <w:rFonts w:ascii="Arial Narrow" w:hAnsi="Arial Narrow"/>
          <w:i/>
          <w:iCs/>
          <w:noProof/>
          <w:color w:val="2A2A2A"/>
          <w:sz w:val="16"/>
          <w:szCs w:val="16"/>
        </w:rPr>
        <w:t>ș</w:t>
      </w:r>
      <w:r w:rsidRPr="003A5155">
        <w:rPr>
          <w:rFonts w:ascii="Arial Narrow" w:hAnsi="Arial Narrow"/>
          <w:i/>
          <w:iCs/>
          <w:noProof/>
          <w:color w:val="2A2A2A"/>
          <w:sz w:val="16"/>
          <w:szCs w:val="16"/>
        </w:rPr>
        <w:t>nuit</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w:t>
      </w:r>
      <w:r>
        <w:rPr>
          <w:rFonts w:ascii="Arial Narrow" w:hAnsi="Arial Narrow"/>
          <w:i/>
          <w:iCs/>
          <w:noProof/>
          <w:color w:val="2A2A2A"/>
          <w:sz w:val="16"/>
          <w:szCs w:val="16"/>
        </w:rPr>
        <w:t>î</w:t>
      </w:r>
      <w:r w:rsidRPr="003A5155">
        <w:rPr>
          <w:rFonts w:ascii="Arial Narrow" w:hAnsi="Arial Narrow"/>
          <w:i/>
          <w:iCs/>
          <w:noProof/>
          <w:color w:val="2A2A2A"/>
          <w:sz w:val="16"/>
          <w:szCs w:val="16"/>
        </w:rPr>
        <w:t>n alt</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localitate dec</w:t>
      </w:r>
      <w:r>
        <w:rPr>
          <w:rFonts w:ascii="Arial Narrow" w:hAnsi="Arial Narrow"/>
          <w:i/>
          <w:iCs/>
          <w:noProof/>
          <w:color w:val="2A2A2A"/>
          <w:sz w:val="16"/>
          <w:szCs w:val="16"/>
        </w:rPr>
        <w:t>â</w:t>
      </w:r>
      <w:r w:rsidRPr="003A5155">
        <w:rPr>
          <w:rFonts w:ascii="Arial Narrow" w:hAnsi="Arial Narrow"/>
          <w:i/>
          <w:iCs/>
          <w:noProof/>
          <w:color w:val="2A2A2A"/>
          <w:sz w:val="16"/>
          <w:szCs w:val="16"/>
        </w:rPr>
        <w:t xml:space="preserve">t cea de domiciliu din </w:t>
      </w:r>
      <w:r>
        <w:rPr>
          <w:rFonts w:ascii="Arial Narrow" w:hAnsi="Arial Narrow"/>
          <w:i/>
          <w:iCs/>
          <w:noProof/>
          <w:color w:val="2A2A2A"/>
          <w:sz w:val="16"/>
          <w:szCs w:val="16"/>
        </w:rPr>
        <w:t>ț</w:t>
      </w:r>
      <w:r w:rsidRPr="003A5155">
        <w:rPr>
          <w:rFonts w:ascii="Arial Narrow" w:hAnsi="Arial Narrow"/>
          <w:i/>
          <w:iCs/>
          <w:noProof/>
          <w:color w:val="2A2A2A"/>
          <w:sz w:val="16"/>
          <w:szCs w:val="16"/>
        </w:rPr>
        <w:t>ar</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sau strainatate. Se consider</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c</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w:t>
      </w:r>
      <w:r>
        <w:rPr>
          <w:rFonts w:ascii="Arial Narrow" w:hAnsi="Arial Narrow"/>
          <w:i/>
          <w:iCs/>
          <w:noProof/>
          <w:color w:val="2A2A2A"/>
          <w:sz w:val="16"/>
          <w:szCs w:val="16"/>
        </w:rPr>
        <w:t>îș</w:t>
      </w:r>
      <w:r w:rsidRPr="003A5155">
        <w:rPr>
          <w:rFonts w:ascii="Arial Narrow" w:hAnsi="Arial Narrow"/>
          <w:i/>
          <w:iCs/>
          <w:noProof/>
          <w:color w:val="2A2A2A"/>
          <w:sz w:val="16"/>
          <w:szCs w:val="16"/>
        </w:rPr>
        <w:t>i au re</w:t>
      </w:r>
      <w:r>
        <w:rPr>
          <w:rFonts w:ascii="Arial Narrow" w:hAnsi="Arial Narrow"/>
          <w:i/>
          <w:iCs/>
          <w:noProof/>
          <w:color w:val="2A2A2A"/>
          <w:sz w:val="16"/>
          <w:szCs w:val="16"/>
        </w:rPr>
        <w:t>ș</w:t>
      </w:r>
      <w:r w:rsidRPr="003A5155">
        <w:rPr>
          <w:rFonts w:ascii="Arial Narrow" w:hAnsi="Arial Narrow"/>
          <w:i/>
          <w:iCs/>
          <w:noProof/>
          <w:color w:val="2A2A2A"/>
          <w:sz w:val="16"/>
          <w:szCs w:val="16"/>
        </w:rPr>
        <w:t>edin</w:t>
      </w:r>
      <w:r>
        <w:rPr>
          <w:rFonts w:ascii="Arial Narrow" w:hAnsi="Arial Narrow"/>
          <w:i/>
          <w:iCs/>
          <w:noProof/>
          <w:color w:val="2A2A2A"/>
          <w:sz w:val="16"/>
          <w:szCs w:val="16"/>
        </w:rPr>
        <w:t>ț</w:t>
      </w:r>
      <w:r w:rsidRPr="003A5155">
        <w:rPr>
          <w:rFonts w:ascii="Arial Narrow" w:hAnsi="Arial Narrow"/>
          <w:i/>
          <w:iCs/>
          <w:noProof/>
          <w:color w:val="2A2A2A"/>
          <w:sz w:val="16"/>
          <w:szCs w:val="16"/>
        </w:rPr>
        <w:t>a obi</w:t>
      </w:r>
      <w:r>
        <w:rPr>
          <w:rFonts w:ascii="Arial Narrow" w:hAnsi="Arial Narrow"/>
          <w:i/>
          <w:iCs/>
          <w:noProof/>
          <w:color w:val="2A2A2A"/>
          <w:sz w:val="16"/>
          <w:szCs w:val="16"/>
        </w:rPr>
        <w:t>ș</w:t>
      </w:r>
      <w:r w:rsidRPr="003A5155">
        <w:rPr>
          <w:rFonts w:ascii="Arial Narrow" w:hAnsi="Arial Narrow"/>
          <w:i/>
          <w:iCs/>
          <w:noProof/>
          <w:color w:val="2A2A2A"/>
          <w:sz w:val="16"/>
          <w:szCs w:val="16"/>
        </w:rPr>
        <w:t>nuit</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w:t>
      </w:r>
      <w:r>
        <w:rPr>
          <w:rFonts w:ascii="Arial Narrow" w:hAnsi="Arial Narrow"/>
          <w:i/>
          <w:iCs/>
          <w:noProof/>
          <w:color w:val="2A2A2A"/>
          <w:sz w:val="16"/>
          <w:szCs w:val="16"/>
        </w:rPr>
        <w:t>î</w:t>
      </w:r>
      <w:r w:rsidRPr="003A5155">
        <w:rPr>
          <w:rFonts w:ascii="Arial Narrow" w:hAnsi="Arial Narrow"/>
          <w:i/>
          <w:iCs/>
          <w:noProof/>
          <w:color w:val="2A2A2A"/>
          <w:sz w:val="16"/>
          <w:szCs w:val="16"/>
        </w:rPr>
        <w:t>ntr-o zon</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geografic</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specific</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doar persoanele care au locuit la re</w:t>
      </w:r>
      <w:r>
        <w:rPr>
          <w:rFonts w:ascii="Arial Narrow" w:hAnsi="Arial Narrow"/>
          <w:i/>
          <w:iCs/>
          <w:noProof/>
          <w:color w:val="2A2A2A"/>
          <w:sz w:val="16"/>
          <w:szCs w:val="16"/>
        </w:rPr>
        <w:t>ș</w:t>
      </w:r>
      <w:r w:rsidRPr="003A5155">
        <w:rPr>
          <w:rFonts w:ascii="Arial Narrow" w:hAnsi="Arial Narrow"/>
          <w:i/>
          <w:iCs/>
          <w:noProof/>
          <w:color w:val="2A2A2A"/>
          <w:sz w:val="16"/>
          <w:szCs w:val="16"/>
        </w:rPr>
        <w:t>edin</w:t>
      </w:r>
      <w:r>
        <w:rPr>
          <w:rFonts w:ascii="Arial Narrow" w:hAnsi="Arial Narrow"/>
          <w:i/>
          <w:iCs/>
          <w:noProof/>
          <w:color w:val="2A2A2A"/>
          <w:sz w:val="16"/>
          <w:szCs w:val="16"/>
        </w:rPr>
        <w:t>ț</w:t>
      </w:r>
      <w:r w:rsidRPr="003A5155">
        <w:rPr>
          <w:rFonts w:ascii="Arial Narrow" w:hAnsi="Arial Narrow"/>
          <w:i/>
          <w:iCs/>
          <w:noProof/>
          <w:color w:val="2A2A2A"/>
          <w:sz w:val="16"/>
          <w:szCs w:val="16"/>
        </w:rPr>
        <w:t>a obi</w:t>
      </w:r>
      <w:r>
        <w:rPr>
          <w:rFonts w:ascii="Arial Narrow" w:hAnsi="Arial Narrow"/>
          <w:i/>
          <w:iCs/>
          <w:noProof/>
          <w:color w:val="2A2A2A"/>
          <w:sz w:val="16"/>
          <w:szCs w:val="16"/>
        </w:rPr>
        <w:t>ș</w:t>
      </w:r>
      <w:r w:rsidRPr="003A5155">
        <w:rPr>
          <w:rFonts w:ascii="Arial Narrow" w:hAnsi="Arial Narrow"/>
          <w:i/>
          <w:iCs/>
          <w:noProof/>
          <w:color w:val="2A2A2A"/>
          <w:sz w:val="16"/>
          <w:szCs w:val="16"/>
        </w:rPr>
        <w:t>nuit</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o perioad</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ne</w:t>
      </w:r>
      <w:r>
        <w:rPr>
          <w:rFonts w:ascii="Arial Narrow" w:hAnsi="Arial Narrow"/>
          <w:i/>
          <w:iCs/>
          <w:noProof/>
          <w:color w:val="2A2A2A"/>
          <w:sz w:val="16"/>
          <w:szCs w:val="16"/>
        </w:rPr>
        <w:t>î</w:t>
      </w:r>
      <w:r w:rsidRPr="003A5155">
        <w:rPr>
          <w:rFonts w:ascii="Arial Narrow" w:hAnsi="Arial Narrow"/>
          <w:i/>
          <w:iCs/>
          <w:noProof/>
          <w:color w:val="2A2A2A"/>
          <w:sz w:val="16"/>
          <w:szCs w:val="16"/>
        </w:rPr>
        <w:t>ntrerupt</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de cel pu</w:t>
      </w:r>
      <w:r>
        <w:rPr>
          <w:rFonts w:ascii="Arial Narrow" w:hAnsi="Arial Narrow"/>
          <w:i/>
          <w:iCs/>
          <w:noProof/>
          <w:color w:val="2A2A2A"/>
          <w:sz w:val="16"/>
          <w:szCs w:val="16"/>
        </w:rPr>
        <w:t>ț</w:t>
      </w:r>
      <w:r w:rsidRPr="003A5155">
        <w:rPr>
          <w:rFonts w:ascii="Arial Narrow" w:hAnsi="Arial Narrow"/>
          <w:i/>
          <w:iCs/>
          <w:noProof/>
          <w:color w:val="2A2A2A"/>
          <w:sz w:val="16"/>
          <w:szCs w:val="16"/>
        </w:rPr>
        <w:t xml:space="preserve">in 12 luni </w:t>
      </w:r>
      <w:r>
        <w:rPr>
          <w:rFonts w:ascii="Arial Narrow" w:hAnsi="Arial Narrow"/>
          <w:i/>
          <w:iCs/>
          <w:noProof/>
          <w:color w:val="2A2A2A"/>
          <w:sz w:val="16"/>
          <w:szCs w:val="16"/>
        </w:rPr>
        <w:t>î</w:t>
      </w:r>
      <w:r w:rsidRPr="003A5155">
        <w:rPr>
          <w:rFonts w:ascii="Arial Narrow" w:hAnsi="Arial Narrow"/>
          <w:i/>
          <w:iCs/>
          <w:noProof/>
          <w:color w:val="2A2A2A"/>
          <w:sz w:val="16"/>
          <w:szCs w:val="16"/>
        </w:rPr>
        <w:t>nainte de momentul de referin</w:t>
      </w:r>
      <w:r>
        <w:rPr>
          <w:rFonts w:ascii="Arial Narrow" w:hAnsi="Arial Narrow"/>
          <w:i/>
          <w:iCs/>
          <w:noProof/>
          <w:color w:val="2A2A2A"/>
          <w:sz w:val="16"/>
          <w:szCs w:val="16"/>
        </w:rPr>
        <w:t>ță</w:t>
      </w:r>
      <w:r w:rsidRPr="003A5155">
        <w:rPr>
          <w:rFonts w:ascii="Arial Narrow" w:hAnsi="Arial Narrow"/>
          <w:i/>
          <w:iCs/>
          <w:noProof/>
          <w:color w:val="2A2A2A"/>
          <w:sz w:val="16"/>
          <w:szCs w:val="16"/>
        </w:rPr>
        <w:t xml:space="preserve">. </w:t>
      </w:r>
      <w:r>
        <w:rPr>
          <w:rFonts w:ascii="Arial Narrow" w:hAnsi="Arial Narrow"/>
          <w:i/>
          <w:iCs/>
          <w:noProof/>
          <w:color w:val="2A2A2A"/>
          <w:sz w:val="16"/>
          <w:szCs w:val="16"/>
        </w:rPr>
        <w:t>Î</w:t>
      </w:r>
      <w:r w:rsidRPr="003A5155">
        <w:rPr>
          <w:rFonts w:ascii="Arial Narrow" w:hAnsi="Arial Narrow"/>
          <w:i/>
          <w:iCs/>
          <w:noProof/>
          <w:color w:val="2A2A2A"/>
          <w:sz w:val="16"/>
          <w:szCs w:val="16"/>
        </w:rPr>
        <w:t>n popula</w:t>
      </w:r>
      <w:r>
        <w:rPr>
          <w:rFonts w:ascii="Arial Narrow" w:hAnsi="Arial Narrow"/>
          <w:i/>
          <w:iCs/>
          <w:noProof/>
          <w:color w:val="2A2A2A"/>
          <w:sz w:val="16"/>
          <w:szCs w:val="16"/>
        </w:rPr>
        <w:t>ț</w:t>
      </w:r>
      <w:r w:rsidRPr="003A5155">
        <w:rPr>
          <w:rFonts w:ascii="Arial Narrow" w:hAnsi="Arial Narrow"/>
          <w:i/>
          <w:iCs/>
          <w:noProof/>
          <w:color w:val="2A2A2A"/>
          <w:sz w:val="16"/>
          <w:szCs w:val="16"/>
        </w:rPr>
        <w:t>ia rezident</w:t>
      </w:r>
      <w:r>
        <w:rPr>
          <w:rFonts w:ascii="Arial Narrow" w:hAnsi="Arial Narrow"/>
          <w:i/>
          <w:iCs/>
          <w:noProof/>
          <w:color w:val="2A2A2A"/>
          <w:sz w:val="16"/>
          <w:szCs w:val="16"/>
        </w:rPr>
        <w:t>ă</w:t>
      </w:r>
      <w:r w:rsidRPr="003A5155">
        <w:rPr>
          <w:rFonts w:ascii="Arial Narrow" w:hAnsi="Arial Narrow"/>
          <w:i/>
          <w:iCs/>
          <w:noProof/>
          <w:color w:val="2A2A2A"/>
          <w:sz w:val="16"/>
          <w:szCs w:val="16"/>
        </w:rPr>
        <w:t xml:space="preserve"> sunt incluse persoanele care au imigrat </w:t>
      </w:r>
      <w:r>
        <w:rPr>
          <w:rFonts w:ascii="Arial Narrow" w:hAnsi="Arial Narrow"/>
          <w:i/>
          <w:iCs/>
          <w:noProof/>
          <w:color w:val="2A2A2A"/>
          <w:sz w:val="16"/>
          <w:szCs w:val="16"/>
        </w:rPr>
        <w:t>î</w:t>
      </w:r>
      <w:r w:rsidRPr="003A5155">
        <w:rPr>
          <w:rFonts w:ascii="Arial Narrow" w:hAnsi="Arial Narrow"/>
          <w:i/>
          <w:iCs/>
          <w:noProof/>
          <w:color w:val="2A2A2A"/>
          <w:sz w:val="16"/>
          <w:szCs w:val="16"/>
        </w:rPr>
        <w:t>n Rom</w:t>
      </w:r>
      <w:r>
        <w:rPr>
          <w:rFonts w:ascii="Arial Narrow" w:hAnsi="Arial Narrow"/>
          <w:i/>
          <w:iCs/>
          <w:noProof/>
          <w:color w:val="2A2A2A"/>
          <w:sz w:val="16"/>
          <w:szCs w:val="16"/>
        </w:rPr>
        <w:t>â</w:t>
      </w:r>
      <w:r w:rsidRPr="003A5155">
        <w:rPr>
          <w:rFonts w:ascii="Arial Narrow" w:hAnsi="Arial Narrow"/>
          <w:i/>
          <w:iCs/>
          <w:noProof/>
          <w:color w:val="2A2A2A"/>
          <w:sz w:val="16"/>
          <w:szCs w:val="16"/>
        </w:rPr>
        <w:t>nia, dar sunt excluse persoanele care au emigrat din Rom</w:t>
      </w:r>
      <w:r>
        <w:rPr>
          <w:rFonts w:ascii="Arial Narrow" w:hAnsi="Arial Narrow"/>
          <w:i/>
          <w:iCs/>
          <w:noProof/>
          <w:color w:val="2A2A2A"/>
          <w:sz w:val="16"/>
          <w:szCs w:val="16"/>
        </w:rPr>
        <w:t>â</w:t>
      </w:r>
      <w:r w:rsidRPr="003A5155">
        <w:rPr>
          <w:rFonts w:ascii="Arial Narrow" w:hAnsi="Arial Narrow"/>
          <w:i/>
          <w:iCs/>
          <w:noProof/>
          <w:color w:val="2A2A2A"/>
          <w:sz w:val="16"/>
          <w:szCs w:val="16"/>
        </w:rPr>
        <w:t>nia.</w:t>
      </w:r>
      <w:r>
        <w:rPr>
          <w:rFonts w:ascii="Arial Narrow" w:hAnsi="Arial Narrow"/>
          <w:i/>
          <w:iCs/>
          <w:noProof/>
          <w:color w:val="2A2A2A"/>
          <w:sz w:val="16"/>
          <w:szCs w:val="16"/>
        </w:rPr>
        <w:t xml:space="preserve"> Determinarea reședinței se realizează în funcție de înscrisurile din </w:t>
      </w:r>
      <w:r w:rsidRPr="0048178A">
        <w:rPr>
          <w:rFonts w:ascii="Arial Narrow" w:hAnsi="Arial Narrow"/>
          <w:i/>
          <w:iCs/>
          <w:noProof/>
          <w:color w:val="2A2A2A"/>
          <w:sz w:val="16"/>
          <w:szCs w:val="16"/>
        </w:rPr>
        <w:t xml:space="preserve">actul de identitate </w:t>
      </w:r>
      <w:r>
        <w:rPr>
          <w:rFonts w:ascii="Arial Narrow" w:hAnsi="Arial Narrow"/>
          <w:i/>
          <w:iCs/>
          <w:noProof/>
          <w:color w:val="2A2A2A"/>
          <w:sz w:val="16"/>
          <w:szCs w:val="16"/>
        </w:rPr>
        <w:t>și</w:t>
      </w:r>
      <w:r w:rsidRPr="0048178A">
        <w:rPr>
          <w:rFonts w:ascii="Arial Narrow" w:hAnsi="Arial Narrow"/>
          <w:i/>
          <w:iCs/>
          <w:noProof/>
          <w:color w:val="2A2A2A"/>
          <w:sz w:val="16"/>
          <w:szCs w:val="16"/>
        </w:rPr>
        <w:t xml:space="preserve"> fi</w:t>
      </w:r>
      <w:r>
        <w:rPr>
          <w:rFonts w:ascii="Arial Narrow" w:hAnsi="Arial Narrow"/>
          <w:i/>
          <w:iCs/>
          <w:noProof/>
          <w:color w:val="2A2A2A"/>
          <w:sz w:val="16"/>
          <w:szCs w:val="16"/>
        </w:rPr>
        <w:t>ș</w:t>
      </w:r>
      <w:r w:rsidRPr="0048178A">
        <w:rPr>
          <w:rFonts w:ascii="Arial Narrow" w:hAnsi="Arial Narrow"/>
          <w:i/>
          <w:iCs/>
          <w:noProof/>
          <w:color w:val="2A2A2A"/>
          <w:sz w:val="16"/>
          <w:szCs w:val="16"/>
        </w:rPr>
        <w:t>ele de eviden</w:t>
      </w:r>
      <w:r>
        <w:rPr>
          <w:rFonts w:ascii="Arial Narrow" w:hAnsi="Arial Narrow"/>
          <w:i/>
          <w:iCs/>
          <w:noProof/>
          <w:color w:val="2A2A2A"/>
          <w:sz w:val="16"/>
          <w:szCs w:val="16"/>
        </w:rPr>
        <w:t>ță</w:t>
      </w:r>
      <w:r w:rsidRPr="0048178A">
        <w:rPr>
          <w:rFonts w:ascii="Arial Narrow" w:hAnsi="Arial Narrow"/>
          <w:i/>
          <w:iCs/>
          <w:noProof/>
          <w:color w:val="2A2A2A"/>
          <w:sz w:val="16"/>
          <w:szCs w:val="16"/>
        </w:rPr>
        <w:t xml:space="preserve"> a popula</w:t>
      </w:r>
      <w:r>
        <w:rPr>
          <w:rFonts w:ascii="Arial Narrow" w:hAnsi="Arial Narrow"/>
          <w:i/>
          <w:iCs/>
          <w:noProof/>
          <w:color w:val="2A2A2A"/>
          <w:sz w:val="16"/>
          <w:szCs w:val="16"/>
        </w:rPr>
        <w:t>ț</w:t>
      </w:r>
      <w:r w:rsidRPr="0048178A">
        <w:rPr>
          <w:rFonts w:ascii="Arial Narrow" w:hAnsi="Arial Narrow"/>
          <w:i/>
          <w:iCs/>
          <w:noProof/>
          <w:color w:val="2A2A2A"/>
          <w:sz w:val="16"/>
          <w:szCs w:val="16"/>
        </w:rPr>
        <w:t>iei</w:t>
      </w:r>
      <w:r>
        <w:rPr>
          <w:rFonts w:ascii="Arial Narrow" w:hAnsi="Arial Narrow"/>
          <w:i/>
          <w:iCs/>
          <w:noProof/>
          <w:color w:val="2A2A2A"/>
          <w:sz w:val="16"/>
          <w:szCs w:val="16"/>
        </w:rPr>
        <w:t>.</w:t>
      </w:r>
    </w:p>
  </w:footnote>
  <w:footnote w:id="7">
    <w:p w14:paraId="55E740D0" w14:textId="77777777" w:rsidR="00D31970" w:rsidRDefault="00D31970" w:rsidP="00142E7C">
      <w:pPr>
        <w:pStyle w:val="FootnoteText"/>
        <w:jc w:val="both"/>
      </w:pPr>
      <w:r>
        <w:rPr>
          <w:rStyle w:val="FootnoteReference"/>
        </w:rPr>
        <w:footnoteRef/>
      </w:r>
      <w:r>
        <w:t xml:space="preserve"> </w:t>
      </w:r>
      <w:r w:rsidRPr="00142E7C">
        <w:rPr>
          <w:rFonts w:ascii="Arial Narrow" w:hAnsi="Arial Narrow" w:cstheme="minorHAnsi"/>
          <w:noProof/>
          <w:sz w:val="18"/>
          <w:szCs w:val="18"/>
        </w:rPr>
        <w:t>Centrele de per</w:t>
      </w:r>
      <w:r>
        <w:rPr>
          <w:rFonts w:ascii="Arial Narrow" w:hAnsi="Arial Narrow" w:cstheme="minorHAnsi"/>
          <w:noProof/>
          <w:sz w:val="18"/>
          <w:szCs w:val="18"/>
        </w:rPr>
        <w:t>manență sunt unități  medicale c</w:t>
      </w:r>
      <w:r w:rsidRPr="00142E7C">
        <w:rPr>
          <w:rFonts w:ascii="Arial Narrow" w:hAnsi="Arial Narrow" w:cstheme="minorHAnsi"/>
          <w:noProof/>
          <w:sz w:val="18"/>
          <w:szCs w:val="18"/>
        </w:rPr>
        <w:t>are funcționează în afara programului normal de lucru al cabinetelor medicale individuale deservite de medicii de familie și care asigură continuitatea asistenței medicale primare. În cadrul acestor unități se tratează urgențele ușoare, pentru a elibera fluxul urgențelor grave, care se tratează în cadrul unităților speciale de primiri urgențe. Centrul de permanență Bucecea este deservit de un personal format din 7 medici și asistenți medicali.</w:t>
      </w:r>
    </w:p>
  </w:footnote>
  <w:footnote w:id="8">
    <w:p w14:paraId="23AE591C" w14:textId="77777777" w:rsidR="00D31970" w:rsidRPr="00410499" w:rsidRDefault="00D31970" w:rsidP="0059290E">
      <w:pPr>
        <w:pStyle w:val="FootnoteText"/>
        <w:jc w:val="both"/>
        <w:rPr>
          <w:rFonts w:ascii="Arial Narrow" w:hAnsi="Arial Narrow" w:cs="Arial"/>
          <w:i/>
          <w:iCs/>
          <w:noProof/>
          <w:sz w:val="18"/>
          <w:szCs w:val="18"/>
          <w:lang w:val="ro-RO"/>
        </w:rPr>
      </w:pPr>
      <w:r w:rsidRPr="00410499">
        <w:rPr>
          <w:rStyle w:val="FootnoteReference"/>
          <w:rFonts w:ascii="Arial Narrow" w:hAnsi="Arial Narrow"/>
          <w:i/>
          <w:iCs/>
          <w:noProof/>
          <w:sz w:val="18"/>
          <w:szCs w:val="18"/>
          <w:lang w:val="ro-RO"/>
        </w:rPr>
        <w:footnoteRef/>
      </w:r>
      <w:r w:rsidRPr="00410499">
        <w:rPr>
          <w:rFonts w:ascii="Arial Narrow" w:hAnsi="Arial Narrow"/>
          <w:i/>
          <w:iCs/>
          <w:noProof/>
          <w:sz w:val="18"/>
          <w:szCs w:val="18"/>
          <w:lang w:val="ro-RO"/>
        </w:rPr>
        <w:t xml:space="preserve"> </w:t>
      </w:r>
      <w:r>
        <w:rPr>
          <w:rFonts w:ascii="Arial Narrow" w:hAnsi="Arial Narrow" w:cs="Arial"/>
          <w:i/>
          <w:iCs/>
          <w:noProof/>
          <w:sz w:val="18"/>
          <w:szCs w:val="18"/>
          <w:lang w:val="ro-RO"/>
        </w:rPr>
        <w:t xml:space="preserve">Amenajarea a </w:t>
      </w:r>
      <w:r w:rsidRPr="00410499">
        <w:rPr>
          <w:rFonts w:ascii="Arial Narrow" w:hAnsi="Arial Narrow" w:cs="Arial"/>
          <w:bCs/>
          <w:i/>
          <w:iCs/>
          <w:noProof/>
          <w:sz w:val="18"/>
          <w:szCs w:val="18"/>
          <w:lang w:val="ro-RO"/>
        </w:rPr>
        <w:t>5 parcări, pavelare trotuare, amenajare spații verzi, amenajare parcuri, montare camere de supraveghere.</w:t>
      </w:r>
    </w:p>
  </w:footnote>
  <w:footnote w:id="9">
    <w:p w14:paraId="729D5013" w14:textId="77777777" w:rsidR="00D31970" w:rsidRPr="00410499" w:rsidRDefault="00D31970" w:rsidP="0059290E">
      <w:pPr>
        <w:pStyle w:val="FootnoteText"/>
        <w:jc w:val="both"/>
        <w:rPr>
          <w:rFonts w:ascii="Arial Narrow" w:hAnsi="Arial Narrow" w:cs="Arial"/>
          <w:i/>
          <w:iCs/>
          <w:noProof/>
          <w:sz w:val="18"/>
          <w:szCs w:val="18"/>
          <w:lang w:val="ro-RO"/>
        </w:rPr>
      </w:pPr>
      <w:r w:rsidRPr="00410499">
        <w:rPr>
          <w:rStyle w:val="FootnoteReference"/>
          <w:rFonts w:ascii="Arial Narrow" w:hAnsi="Arial Narrow" w:cs="Arial"/>
          <w:i/>
          <w:iCs/>
          <w:noProof/>
          <w:sz w:val="18"/>
          <w:szCs w:val="18"/>
          <w:lang w:val="ro-RO"/>
        </w:rPr>
        <w:footnoteRef/>
      </w:r>
      <w:r w:rsidRPr="00410499">
        <w:rPr>
          <w:rFonts w:ascii="Arial Narrow" w:hAnsi="Arial Narrow" w:cs="Arial"/>
          <w:i/>
          <w:iCs/>
          <w:noProof/>
          <w:sz w:val="18"/>
          <w:szCs w:val="18"/>
          <w:lang w:val="ro-RO"/>
        </w:rPr>
        <w:t xml:space="preserve"> </w:t>
      </w:r>
      <w:r w:rsidRPr="00410499">
        <w:rPr>
          <w:rFonts w:ascii="Arial Narrow" w:hAnsi="Arial Narrow" w:cs="Arial"/>
          <w:i/>
          <w:iCs/>
          <w:noProof/>
          <w:sz w:val="18"/>
          <w:szCs w:val="18"/>
          <w:lang w:val="ro-RO"/>
        </w:rPr>
        <w:t xml:space="preserve">Au fost identificate </w:t>
      </w:r>
      <w:r w:rsidRPr="00410499">
        <w:rPr>
          <w:rFonts w:ascii="Arial Narrow" w:hAnsi="Arial Narrow" w:cs="Arial"/>
          <w:bCs/>
          <w:i/>
          <w:iCs/>
          <w:noProof/>
          <w:sz w:val="18"/>
          <w:szCs w:val="18"/>
          <w:lang w:val="ro-RO"/>
        </w:rPr>
        <w:t>23 de ha de teren, concesionate către potențiali investitori.</w:t>
      </w:r>
    </w:p>
  </w:footnote>
  <w:footnote w:id="10">
    <w:p w14:paraId="1815DEFE" w14:textId="77777777" w:rsidR="00D31970" w:rsidRPr="00710BE8" w:rsidRDefault="00D31970" w:rsidP="0059290E">
      <w:pPr>
        <w:pStyle w:val="FootnoteText"/>
        <w:jc w:val="both"/>
        <w:rPr>
          <w:i/>
          <w:iCs/>
          <w:lang w:val="ro-RO"/>
        </w:rPr>
      </w:pPr>
      <w:r w:rsidRPr="00410499">
        <w:rPr>
          <w:rStyle w:val="FootnoteReference"/>
          <w:rFonts w:ascii="Arial Narrow" w:hAnsi="Arial Narrow" w:cs="Arial"/>
          <w:i/>
          <w:iCs/>
          <w:noProof/>
          <w:sz w:val="18"/>
          <w:szCs w:val="18"/>
          <w:lang w:val="ro-RO"/>
        </w:rPr>
        <w:footnoteRef/>
      </w:r>
      <w:r w:rsidRPr="00410499">
        <w:rPr>
          <w:rStyle w:val="FootnoteReference"/>
          <w:rFonts w:ascii="Arial Narrow" w:hAnsi="Arial Narrow" w:cs="Arial"/>
          <w:i/>
          <w:iCs/>
          <w:noProof/>
          <w:sz w:val="18"/>
          <w:szCs w:val="18"/>
          <w:lang w:val="ro-RO"/>
        </w:rPr>
        <w:t xml:space="preserve"> </w:t>
      </w:r>
      <w:r w:rsidRPr="00410499">
        <w:rPr>
          <w:rFonts w:ascii="Arial Narrow" w:hAnsi="Arial Narrow" w:cs="Arial"/>
          <w:i/>
          <w:iCs/>
          <w:noProof/>
          <w:sz w:val="18"/>
          <w:szCs w:val="18"/>
          <w:lang w:val="ro-RO"/>
        </w:rPr>
        <w:t>În prezent autoritățile locale derulează un proiect pentru construirea a 2 blocuri ANL (24 de unități locative); în perioada următoare se urmărește lotizarea a 10 locuri de casă</w:t>
      </w:r>
      <w:r>
        <w:rPr>
          <w:rFonts w:ascii="Arial Narrow" w:hAnsi="Arial Narrow" w:cs="Arial"/>
          <w:i/>
          <w:iCs/>
          <w:noProof/>
          <w:sz w:val="18"/>
          <w:szCs w:val="18"/>
          <w:lang w:val="ro-RO"/>
        </w:rPr>
        <w:t>.</w:t>
      </w:r>
    </w:p>
  </w:footnote>
  <w:footnote w:id="11">
    <w:p w14:paraId="1A1873F1" w14:textId="77777777" w:rsidR="00D31970" w:rsidRPr="008F74EA" w:rsidRDefault="00D31970" w:rsidP="00694F89">
      <w:pPr>
        <w:pStyle w:val="FootnoteText"/>
        <w:jc w:val="both"/>
        <w:rPr>
          <w:lang w:val="ro-RO"/>
        </w:rPr>
      </w:pPr>
      <w:r>
        <w:rPr>
          <w:rStyle w:val="FootnoteReference"/>
        </w:rPr>
        <w:footnoteRef/>
      </w:r>
      <w:r>
        <w:t xml:space="preserve"> </w:t>
      </w:r>
      <w:r>
        <w:rPr>
          <w:rFonts w:ascii="Arial Narrow" w:hAnsi="Arial Narrow"/>
          <w:i/>
          <w:iCs/>
          <w:sz w:val="18"/>
          <w:szCs w:val="18"/>
          <w:lang w:val="ro-RO"/>
        </w:rPr>
        <w:t xml:space="preserve">Proiect cu finanțare </w:t>
      </w:r>
      <w:r w:rsidRPr="008F74EA">
        <w:rPr>
          <w:rFonts w:ascii="Arial Narrow" w:hAnsi="Arial Narrow"/>
          <w:i/>
          <w:iCs/>
          <w:sz w:val="18"/>
          <w:szCs w:val="18"/>
          <w:lang w:val="ro-RO"/>
        </w:rPr>
        <w:t xml:space="preserve">POIM, </w:t>
      </w:r>
      <w:r>
        <w:rPr>
          <w:rFonts w:ascii="Arial Narrow" w:hAnsi="Arial Narrow"/>
          <w:i/>
          <w:iCs/>
          <w:sz w:val="18"/>
          <w:szCs w:val="18"/>
          <w:lang w:val="ro-RO"/>
        </w:rPr>
        <w:t>accesat de către Consiliul Județean Botoșani, în parteneriat cu furnizorul local SC</w:t>
      </w:r>
      <w:r w:rsidRPr="008F74EA">
        <w:rPr>
          <w:rFonts w:ascii="Arial Narrow" w:hAnsi="Arial Narrow"/>
          <w:i/>
          <w:iCs/>
          <w:sz w:val="18"/>
          <w:szCs w:val="18"/>
          <w:lang w:val="ro-RO"/>
        </w:rPr>
        <w:t xml:space="preserve"> Nova Apa Se</w:t>
      </w:r>
      <w:r>
        <w:rPr>
          <w:rFonts w:ascii="Arial Narrow" w:hAnsi="Arial Narrow"/>
          <w:i/>
          <w:iCs/>
          <w:sz w:val="18"/>
          <w:szCs w:val="18"/>
          <w:lang w:val="ro-RO"/>
        </w:rPr>
        <w:t>rv</w:t>
      </w:r>
    </w:p>
  </w:footnote>
  <w:footnote w:id="12">
    <w:p w14:paraId="3724AAD6" w14:textId="77777777" w:rsidR="00D31970" w:rsidRPr="00470F93" w:rsidRDefault="00D31970" w:rsidP="00694F89">
      <w:pPr>
        <w:pStyle w:val="FootnoteText"/>
        <w:jc w:val="both"/>
        <w:rPr>
          <w:lang w:val="ro-RO"/>
        </w:rPr>
      </w:pPr>
      <w:r>
        <w:rPr>
          <w:rStyle w:val="FootnoteReference"/>
        </w:rPr>
        <w:footnoteRef/>
      </w:r>
      <w:r>
        <w:t xml:space="preserve"> </w:t>
      </w:r>
      <w:r>
        <w:rPr>
          <w:rFonts w:ascii="Arial Narrow" w:hAnsi="Arial Narrow"/>
          <w:i/>
          <w:iCs/>
          <w:sz w:val="18"/>
          <w:szCs w:val="18"/>
          <w:lang w:val="ro-RO"/>
        </w:rPr>
        <w:t xml:space="preserve">Proiect cu finanțare </w:t>
      </w:r>
      <w:r w:rsidRPr="008F74EA">
        <w:rPr>
          <w:rFonts w:ascii="Arial Narrow" w:hAnsi="Arial Narrow"/>
          <w:i/>
          <w:iCs/>
          <w:sz w:val="18"/>
          <w:szCs w:val="18"/>
          <w:lang w:val="ro-RO"/>
        </w:rPr>
        <w:t xml:space="preserve">POIM, </w:t>
      </w:r>
      <w:r>
        <w:rPr>
          <w:rFonts w:ascii="Arial Narrow" w:hAnsi="Arial Narrow"/>
          <w:i/>
          <w:iCs/>
          <w:sz w:val="18"/>
          <w:szCs w:val="18"/>
          <w:lang w:val="ro-RO"/>
        </w:rPr>
        <w:t>accesat de către Consiliul Județean Botoșani, în parteneriat cu furnizorul local SC</w:t>
      </w:r>
      <w:r w:rsidRPr="008F74EA">
        <w:rPr>
          <w:rFonts w:ascii="Arial Narrow" w:hAnsi="Arial Narrow"/>
          <w:i/>
          <w:iCs/>
          <w:sz w:val="18"/>
          <w:szCs w:val="18"/>
          <w:lang w:val="ro-RO"/>
        </w:rPr>
        <w:t xml:space="preserve"> Nova Apa Se</w:t>
      </w:r>
      <w:r>
        <w:rPr>
          <w:rFonts w:ascii="Arial Narrow" w:hAnsi="Arial Narrow"/>
          <w:i/>
          <w:iCs/>
          <w:sz w:val="18"/>
          <w:szCs w:val="18"/>
          <w:lang w:val="ro-RO"/>
        </w:rPr>
        <w:t>rv</w:t>
      </w:r>
    </w:p>
  </w:footnote>
  <w:footnote w:id="13">
    <w:p w14:paraId="14BA95C2" w14:textId="77777777" w:rsidR="00D31970" w:rsidRPr="0016240B" w:rsidRDefault="00D31970" w:rsidP="00694F89">
      <w:pPr>
        <w:pStyle w:val="FootnoteText"/>
        <w:jc w:val="both"/>
        <w:rPr>
          <w:lang w:val="ro-RO"/>
        </w:rPr>
      </w:pPr>
      <w:r>
        <w:rPr>
          <w:rStyle w:val="FootnoteReference"/>
        </w:rPr>
        <w:footnoteRef/>
      </w:r>
      <w:r>
        <w:t xml:space="preserve"> </w:t>
      </w:r>
      <w:r w:rsidRPr="00CD1DA6">
        <w:rPr>
          <w:rFonts w:ascii="Arial Narrow" w:hAnsi="Arial Narrow"/>
          <w:i/>
          <w:iCs/>
          <w:sz w:val="18"/>
          <w:szCs w:val="18"/>
          <w:lang w:val="ro-RO"/>
        </w:rPr>
        <w:t>La nivel de UAT există în prezent o centrală aflată în conservare însă rețeaua necesită extindere</w:t>
      </w:r>
      <w:r>
        <w:rPr>
          <w:rFonts w:ascii="Arial Narrow" w:hAnsi="Arial Narrow"/>
          <w:i/>
          <w:iCs/>
          <w:sz w:val="18"/>
          <w:szCs w:val="18"/>
          <w:lang w:val="ro-RO"/>
        </w:rPr>
        <w:t xml:space="preserve"> </w:t>
      </w:r>
    </w:p>
  </w:footnote>
  <w:footnote w:id="14">
    <w:p w14:paraId="550FE7ED" w14:textId="77777777" w:rsidR="00D31970" w:rsidRPr="00CD1DA6" w:rsidRDefault="00D31970" w:rsidP="00694F89">
      <w:pPr>
        <w:pStyle w:val="FootnoteText"/>
        <w:jc w:val="both"/>
        <w:rPr>
          <w:lang w:val="ro-RO"/>
        </w:rPr>
      </w:pPr>
      <w:r>
        <w:rPr>
          <w:rStyle w:val="FootnoteReference"/>
        </w:rPr>
        <w:footnoteRef/>
      </w:r>
      <w:r>
        <w:t xml:space="preserve"> </w:t>
      </w:r>
      <w:r w:rsidRPr="00600942">
        <w:rPr>
          <w:rFonts w:ascii="Arial Narrow" w:hAnsi="Arial Narrow"/>
          <w:i/>
          <w:iCs/>
          <w:sz w:val="18"/>
          <w:szCs w:val="18"/>
          <w:lang w:val="ro-RO"/>
        </w:rPr>
        <w:t>Componentă a proiectului</w:t>
      </w:r>
      <w:r>
        <w:t xml:space="preserve"> </w:t>
      </w:r>
      <w:r w:rsidRPr="00CD1DA6">
        <w:rPr>
          <w:rFonts w:ascii="Arial Narrow" w:hAnsi="Arial Narrow"/>
          <w:i/>
          <w:iCs/>
          <w:sz w:val="18"/>
          <w:szCs w:val="18"/>
          <w:lang w:val="ro-RO"/>
        </w:rPr>
        <w:t>cu finanțare POIM, accesat de către Consiliul Județean Botoșani, în parteneriat cu furnizorul local SC Nova Apa Serv</w:t>
      </w:r>
    </w:p>
  </w:footnote>
  <w:footnote w:id="15">
    <w:p w14:paraId="5E414EA1" w14:textId="77777777" w:rsidR="00D31970" w:rsidRPr="00600942" w:rsidRDefault="00D31970" w:rsidP="00694F89">
      <w:pPr>
        <w:pStyle w:val="FootnoteText"/>
        <w:jc w:val="both"/>
        <w:rPr>
          <w:lang w:val="ro-RO"/>
        </w:rPr>
      </w:pPr>
      <w:r>
        <w:rPr>
          <w:rStyle w:val="FootnoteReference"/>
        </w:rPr>
        <w:footnoteRef/>
      </w:r>
      <w:r>
        <w:t xml:space="preserve"> </w:t>
      </w:r>
      <w:r w:rsidRPr="00993848">
        <w:rPr>
          <w:rFonts w:ascii="Arial Narrow" w:hAnsi="Arial Narrow"/>
          <w:i/>
          <w:sz w:val="18"/>
          <w:szCs w:val="18"/>
        </w:rPr>
        <w:t>C</w:t>
      </w:r>
      <w:r w:rsidRPr="00993848">
        <w:rPr>
          <w:rFonts w:ascii="Arial Narrow" w:hAnsi="Arial Narrow"/>
          <w:i/>
          <w:iCs/>
          <w:sz w:val="18"/>
          <w:szCs w:val="18"/>
          <w:lang w:val="ro-RO"/>
        </w:rPr>
        <w:t>entrala</w:t>
      </w:r>
      <w:r w:rsidRPr="001E70ED">
        <w:rPr>
          <w:rFonts w:ascii="Arial Narrow" w:hAnsi="Arial Narrow"/>
          <w:i/>
          <w:iCs/>
          <w:sz w:val="18"/>
          <w:szCs w:val="18"/>
          <w:lang w:val="ro-RO"/>
        </w:rPr>
        <w:t xml:space="preserve"> existent</w:t>
      </w:r>
      <w:r>
        <w:rPr>
          <w:rFonts w:ascii="Arial Narrow" w:hAnsi="Arial Narrow"/>
          <w:i/>
          <w:iCs/>
          <w:sz w:val="18"/>
          <w:szCs w:val="18"/>
          <w:lang w:val="ro-RO"/>
        </w:rPr>
        <w:t>ă</w:t>
      </w:r>
      <w:r w:rsidRPr="001E70ED">
        <w:rPr>
          <w:rFonts w:ascii="Arial Narrow" w:hAnsi="Arial Narrow"/>
          <w:i/>
          <w:iCs/>
          <w:sz w:val="18"/>
          <w:szCs w:val="18"/>
          <w:lang w:val="ro-RO"/>
        </w:rPr>
        <w:t xml:space="preserve"> </w:t>
      </w:r>
      <w:r>
        <w:rPr>
          <w:rFonts w:ascii="Arial Narrow" w:hAnsi="Arial Narrow"/>
          <w:i/>
          <w:iCs/>
          <w:sz w:val="18"/>
          <w:szCs w:val="18"/>
          <w:lang w:val="ro-RO"/>
        </w:rPr>
        <w:t xml:space="preserve">dispune de </w:t>
      </w:r>
      <w:r w:rsidRPr="001E70ED">
        <w:rPr>
          <w:rFonts w:ascii="Arial Narrow" w:hAnsi="Arial Narrow"/>
          <w:i/>
          <w:iCs/>
          <w:sz w:val="18"/>
          <w:szCs w:val="18"/>
          <w:lang w:val="ro-RO"/>
        </w:rPr>
        <w:t>un sistem de cogen</w:t>
      </w:r>
      <w:r>
        <w:rPr>
          <w:rFonts w:ascii="Arial Narrow" w:hAnsi="Arial Narrow"/>
          <w:i/>
          <w:iCs/>
          <w:sz w:val="18"/>
          <w:szCs w:val="18"/>
          <w:lang w:val="ro-RO"/>
        </w:rPr>
        <w:t>e</w:t>
      </w:r>
      <w:r w:rsidRPr="001E70ED">
        <w:rPr>
          <w:rFonts w:ascii="Arial Narrow" w:hAnsi="Arial Narrow"/>
          <w:i/>
          <w:iCs/>
          <w:sz w:val="18"/>
          <w:szCs w:val="18"/>
          <w:lang w:val="ro-RO"/>
        </w:rPr>
        <w:t>rare</w:t>
      </w:r>
    </w:p>
  </w:footnote>
  <w:footnote w:id="16">
    <w:p w14:paraId="0A726709" w14:textId="77777777" w:rsidR="00D31970" w:rsidRPr="001E70ED" w:rsidRDefault="00D31970" w:rsidP="00694F89">
      <w:pPr>
        <w:pStyle w:val="FootnoteText"/>
        <w:jc w:val="both"/>
        <w:rPr>
          <w:lang w:val="ro-RO"/>
        </w:rPr>
      </w:pPr>
      <w:r>
        <w:rPr>
          <w:rStyle w:val="FootnoteReference"/>
        </w:rPr>
        <w:footnoteRef/>
      </w:r>
      <w:r>
        <w:t xml:space="preserve"> </w:t>
      </w:r>
      <w:r>
        <w:rPr>
          <w:rFonts w:ascii="Arial Narrow" w:hAnsi="Arial Narrow"/>
          <w:i/>
          <w:iCs/>
          <w:sz w:val="18"/>
          <w:szCs w:val="18"/>
          <w:lang w:val="ro-RO"/>
        </w:rPr>
        <w:t xml:space="preserve">Proiect cu finanțare </w:t>
      </w:r>
      <w:r w:rsidRPr="008F74EA">
        <w:rPr>
          <w:rFonts w:ascii="Arial Narrow" w:hAnsi="Arial Narrow"/>
          <w:i/>
          <w:iCs/>
          <w:sz w:val="18"/>
          <w:szCs w:val="18"/>
          <w:lang w:val="ro-RO"/>
        </w:rPr>
        <w:t xml:space="preserve">POIM, </w:t>
      </w:r>
      <w:r>
        <w:rPr>
          <w:rFonts w:ascii="Arial Narrow" w:hAnsi="Arial Narrow"/>
          <w:i/>
          <w:iCs/>
          <w:sz w:val="18"/>
          <w:szCs w:val="18"/>
          <w:lang w:val="ro-RO"/>
        </w:rPr>
        <w:t>accesat de către Consiliul Județean Botoșani, în parteneriat cu furnizorul local SC</w:t>
      </w:r>
      <w:r w:rsidRPr="008F74EA">
        <w:rPr>
          <w:rFonts w:ascii="Arial Narrow" w:hAnsi="Arial Narrow"/>
          <w:i/>
          <w:iCs/>
          <w:sz w:val="18"/>
          <w:szCs w:val="18"/>
          <w:lang w:val="ro-RO"/>
        </w:rPr>
        <w:t xml:space="preserve"> Nova Apa Se</w:t>
      </w:r>
      <w:r>
        <w:rPr>
          <w:rFonts w:ascii="Arial Narrow" w:hAnsi="Arial Narrow"/>
          <w:i/>
          <w:iCs/>
          <w:sz w:val="18"/>
          <w:szCs w:val="18"/>
          <w:lang w:val="ro-RO"/>
        </w:rPr>
        <w:t>rv</w:t>
      </w:r>
    </w:p>
  </w:footnote>
  <w:footnote w:id="17">
    <w:p w14:paraId="61E77100" w14:textId="77777777" w:rsidR="00D31970" w:rsidRPr="00D51E38" w:rsidRDefault="00D31970" w:rsidP="00694F89">
      <w:pPr>
        <w:pStyle w:val="FootnoteText"/>
        <w:jc w:val="both"/>
        <w:rPr>
          <w:rFonts w:ascii="Arial Narrow" w:hAnsi="Arial Narrow"/>
          <w:sz w:val="18"/>
          <w:szCs w:val="18"/>
          <w:lang w:val="ro-RO"/>
        </w:rPr>
      </w:pPr>
      <w:r w:rsidRPr="00D51E38">
        <w:rPr>
          <w:rStyle w:val="FootnoteReference"/>
          <w:rFonts w:ascii="Arial Narrow" w:hAnsi="Arial Narrow"/>
          <w:sz w:val="18"/>
          <w:szCs w:val="18"/>
        </w:rPr>
        <w:footnoteRef/>
      </w:r>
      <w:r w:rsidRPr="00D51E38">
        <w:rPr>
          <w:rFonts w:ascii="Arial Narrow" w:hAnsi="Arial Narrow"/>
          <w:sz w:val="18"/>
          <w:szCs w:val="18"/>
        </w:rPr>
        <w:t xml:space="preserve"> </w:t>
      </w:r>
      <w:r w:rsidRPr="00D51E38">
        <w:rPr>
          <w:rFonts w:ascii="Arial Narrow" w:hAnsi="Arial Narrow"/>
          <w:i/>
          <w:iCs/>
          <w:sz w:val="18"/>
          <w:szCs w:val="18"/>
          <w:lang w:val="ro-RO"/>
        </w:rPr>
        <w:t>La nivel local a fost realizată o stație de pompare, însă datorită extinderii numărului de consumatori, există în continuare probleme de presiune și sunt necesare demersuri suplimentare în acest sens.</w:t>
      </w:r>
    </w:p>
  </w:footnote>
  <w:footnote w:id="18">
    <w:p w14:paraId="06E6F7B4" w14:textId="77777777" w:rsidR="00D31970" w:rsidRPr="00D51E38" w:rsidRDefault="00D31970" w:rsidP="00694F89">
      <w:pPr>
        <w:pStyle w:val="FootnoteText"/>
        <w:jc w:val="both"/>
        <w:rPr>
          <w:rFonts w:ascii="Arial Narrow" w:hAnsi="Arial Narrow"/>
          <w:sz w:val="18"/>
          <w:szCs w:val="18"/>
          <w:lang w:val="ro-RO"/>
        </w:rPr>
      </w:pPr>
      <w:r w:rsidRPr="00D51E38">
        <w:rPr>
          <w:rStyle w:val="FootnoteReference"/>
          <w:rFonts w:ascii="Arial Narrow" w:hAnsi="Arial Narrow"/>
          <w:sz w:val="18"/>
          <w:szCs w:val="18"/>
        </w:rPr>
        <w:footnoteRef/>
      </w:r>
      <w:r w:rsidRPr="00D51E38">
        <w:rPr>
          <w:rFonts w:ascii="Arial Narrow" w:hAnsi="Arial Narrow"/>
          <w:sz w:val="18"/>
          <w:szCs w:val="18"/>
        </w:rPr>
        <w:t xml:space="preserve"> </w:t>
      </w:r>
      <w:r w:rsidRPr="00D51E38">
        <w:rPr>
          <w:rFonts w:ascii="Arial Narrow" w:hAnsi="Arial Narrow"/>
          <w:i/>
          <w:iCs/>
          <w:sz w:val="18"/>
          <w:szCs w:val="18"/>
          <w:lang w:val="ro-RO"/>
        </w:rPr>
        <w:t>Proiect POIM</w:t>
      </w:r>
    </w:p>
  </w:footnote>
  <w:footnote w:id="19">
    <w:p w14:paraId="65B95AAD" w14:textId="77777777" w:rsidR="00D31970" w:rsidRPr="00D51E38" w:rsidRDefault="00D31970" w:rsidP="0074000D">
      <w:pPr>
        <w:pStyle w:val="FootnoteText"/>
        <w:jc w:val="both"/>
        <w:rPr>
          <w:rFonts w:ascii="Arial Narrow" w:hAnsi="Arial Narrow"/>
          <w:sz w:val="18"/>
          <w:szCs w:val="18"/>
          <w:lang w:val="ro-RO"/>
        </w:rPr>
      </w:pPr>
      <w:r w:rsidRPr="00D51E38">
        <w:rPr>
          <w:rStyle w:val="FootnoteReference"/>
          <w:rFonts w:ascii="Arial Narrow" w:hAnsi="Arial Narrow"/>
          <w:sz w:val="18"/>
          <w:szCs w:val="18"/>
        </w:rPr>
        <w:footnoteRef/>
      </w:r>
      <w:r w:rsidRPr="00D51E38">
        <w:rPr>
          <w:rFonts w:ascii="Arial Narrow" w:hAnsi="Arial Narrow"/>
          <w:sz w:val="18"/>
          <w:szCs w:val="18"/>
        </w:rPr>
        <w:t xml:space="preserve"> </w:t>
      </w:r>
      <w:r w:rsidRPr="00D51E38">
        <w:rPr>
          <w:rFonts w:ascii="Arial Narrow" w:hAnsi="Arial Narrow"/>
          <w:i/>
          <w:iCs/>
          <w:sz w:val="18"/>
          <w:szCs w:val="18"/>
          <w:lang w:val="ro-RO"/>
        </w:rPr>
        <w:t>Sarcina revine operatorului care gestionează apometrele</w:t>
      </w:r>
    </w:p>
  </w:footnote>
  <w:footnote w:id="20">
    <w:p w14:paraId="12D89816" w14:textId="77777777" w:rsidR="00D31970" w:rsidRPr="00D51E38" w:rsidRDefault="00D31970" w:rsidP="0074000D">
      <w:pPr>
        <w:pStyle w:val="FootnoteText"/>
        <w:jc w:val="both"/>
        <w:rPr>
          <w:rFonts w:ascii="Arial Narrow" w:hAnsi="Arial Narrow"/>
          <w:sz w:val="18"/>
          <w:szCs w:val="18"/>
          <w:lang w:val="ro-RO"/>
        </w:rPr>
      </w:pPr>
      <w:r w:rsidRPr="00D51E38">
        <w:rPr>
          <w:rStyle w:val="FootnoteReference"/>
          <w:rFonts w:ascii="Arial Narrow" w:hAnsi="Arial Narrow"/>
          <w:sz w:val="18"/>
          <w:szCs w:val="18"/>
        </w:rPr>
        <w:footnoteRef/>
      </w:r>
      <w:r w:rsidRPr="00D51E38">
        <w:rPr>
          <w:rFonts w:ascii="Arial Narrow" w:hAnsi="Arial Narrow"/>
          <w:sz w:val="18"/>
          <w:szCs w:val="18"/>
        </w:rPr>
        <w:t xml:space="preserve"> </w:t>
      </w:r>
      <w:r w:rsidRPr="00D51E38">
        <w:rPr>
          <w:rFonts w:ascii="Arial Narrow" w:hAnsi="Arial Narrow"/>
          <w:i/>
          <w:iCs/>
          <w:sz w:val="18"/>
          <w:szCs w:val="18"/>
          <w:lang w:val="ro-RO"/>
        </w:rPr>
        <w:t>Sarcina revine operatorului care gestionează apometrele</w:t>
      </w:r>
    </w:p>
  </w:footnote>
  <w:footnote w:id="21">
    <w:p w14:paraId="1A4F336D" w14:textId="77777777" w:rsidR="00D31970" w:rsidRPr="00D51E38" w:rsidRDefault="00D31970" w:rsidP="0074000D">
      <w:pPr>
        <w:pStyle w:val="FootnoteText"/>
        <w:jc w:val="both"/>
        <w:rPr>
          <w:rFonts w:ascii="Arial Narrow" w:hAnsi="Arial Narrow"/>
          <w:sz w:val="18"/>
          <w:szCs w:val="18"/>
          <w:lang w:val="ro-RO"/>
        </w:rPr>
      </w:pPr>
      <w:r w:rsidRPr="00D51E38">
        <w:rPr>
          <w:rStyle w:val="FootnoteReference"/>
          <w:rFonts w:ascii="Arial Narrow" w:hAnsi="Arial Narrow"/>
          <w:sz w:val="18"/>
          <w:szCs w:val="18"/>
        </w:rPr>
        <w:footnoteRef/>
      </w:r>
      <w:r w:rsidRPr="00D51E38">
        <w:rPr>
          <w:rFonts w:ascii="Arial Narrow" w:hAnsi="Arial Narrow"/>
          <w:sz w:val="18"/>
          <w:szCs w:val="18"/>
        </w:rPr>
        <w:t xml:space="preserve"> </w:t>
      </w:r>
      <w:r w:rsidRPr="00D51E38">
        <w:rPr>
          <w:rFonts w:ascii="Arial Narrow" w:hAnsi="Arial Narrow"/>
          <w:i/>
          <w:iCs/>
          <w:sz w:val="18"/>
          <w:szCs w:val="18"/>
          <w:lang w:val="ro-RO"/>
        </w:rPr>
        <w:t>S-a realizat prin agen</w:t>
      </w:r>
      <w:r>
        <w:rPr>
          <w:rFonts w:ascii="Arial Narrow" w:hAnsi="Arial Narrow"/>
          <w:i/>
          <w:iCs/>
          <w:sz w:val="18"/>
          <w:szCs w:val="18"/>
          <w:lang w:val="ro-RO"/>
        </w:rPr>
        <w:t>ț</w:t>
      </w:r>
      <w:r w:rsidRPr="00D51E38">
        <w:rPr>
          <w:rFonts w:ascii="Arial Narrow" w:hAnsi="Arial Narrow"/>
          <w:i/>
          <w:iCs/>
          <w:sz w:val="18"/>
          <w:szCs w:val="18"/>
          <w:lang w:val="ro-RO"/>
        </w:rPr>
        <w:t>i economici specializați</w:t>
      </w:r>
      <w:r>
        <w:rPr>
          <w:rFonts w:ascii="Arial Narrow" w:hAnsi="Arial Narrow"/>
          <w:i/>
          <w:iCs/>
          <w:sz w:val="18"/>
          <w:szCs w:val="18"/>
          <w:lang w:val="ro-RO"/>
        </w:rPr>
        <w:t>,</w:t>
      </w:r>
      <w:r w:rsidRPr="00D51E38">
        <w:rPr>
          <w:rFonts w:ascii="Arial Narrow" w:hAnsi="Arial Narrow"/>
          <w:i/>
          <w:iCs/>
          <w:sz w:val="18"/>
          <w:szCs w:val="18"/>
          <w:lang w:val="ro-RO"/>
        </w:rPr>
        <w:t xml:space="preserve"> Prim</w:t>
      </w:r>
      <w:r>
        <w:rPr>
          <w:rFonts w:ascii="Arial Narrow" w:hAnsi="Arial Narrow"/>
          <w:i/>
          <w:iCs/>
          <w:sz w:val="18"/>
          <w:szCs w:val="18"/>
          <w:lang w:val="ro-RO"/>
        </w:rPr>
        <w:t>ă</w:t>
      </w:r>
      <w:r w:rsidRPr="00D51E38">
        <w:rPr>
          <w:rFonts w:ascii="Arial Narrow" w:hAnsi="Arial Narrow"/>
          <w:i/>
          <w:iCs/>
          <w:sz w:val="18"/>
          <w:szCs w:val="18"/>
          <w:lang w:val="ro-RO"/>
        </w:rPr>
        <w:t>ria alocând spații pentru depozitarea echipamentelor și gestionând partea de comunicare</w:t>
      </w:r>
    </w:p>
  </w:footnote>
  <w:footnote w:id="22">
    <w:p w14:paraId="6B748F3F" w14:textId="77777777" w:rsidR="00D31970" w:rsidRPr="00793677" w:rsidRDefault="00D31970" w:rsidP="0074000D">
      <w:pPr>
        <w:pStyle w:val="FootnoteText"/>
        <w:jc w:val="both"/>
        <w:rPr>
          <w:lang w:val="ro-RO"/>
        </w:rPr>
      </w:pPr>
      <w:r w:rsidRPr="00D51E38">
        <w:rPr>
          <w:rStyle w:val="FootnoteReference"/>
          <w:rFonts w:ascii="Arial Narrow" w:hAnsi="Arial Narrow"/>
          <w:sz w:val="18"/>
          <w:szCs w:val="18"/>
        </w:rPr>
        <w:footnoteRef/>
      </w:r>
      <w:r w:rsidRPr="00D51E38">
        <w:rPr>
          <w:rFonts w:ascii="Arial Narrow" w:hAnsi="Arial Narrow"/>
          <w:sz w:val="18"/>
          <w:szCs w:val="18"/>
        </w:rPr>
        <w:t xml:space="preserve"> </w:t>
      </w:r>
      <w:r w:rsidRPr="00D51E38">
        <w:rPr>
          <w:rFonts w:ascii="Arial Narrow" w:hAnsi="Arial Narrow"/>
          <w:i/>
          <w:iCs/>
          <w:sz w:val="18"/>
          <w:szCs w:val="18"/>
          <w:lang w:val="ro-RO"/>
        </w:rPr>
        <w:t xml:space="preserve">Amenajare zonă de colectare deșeuri (primăria veche) și container special din </w:t>
      </w:r>
      <w:r w:rsidRPr="00D51E38">
        <w:rPr>
          <w:rFonts w:ascii="Arial Narrow" w:hAnsi="Arial Narrow"/>
          <w:i/>
          <w:iCs/>
          <w:sz w:val="18"/>
          <w:szCs w:val="18"/>
          <w:lang w:val="ro-RO"/>
        </w:rPr>
        <w:t>sârmă pentru colectarea peturilor</w:t>
      </w:r>
    </w:p>
  </w:footnote>
  <w:footnote w:id="23">
    <w:p w14:paraId="71A85BFE" w14:textId="77777777" w:rsidR="00D31970" w:rsidRPr="00916FA8" w:rsidRDefault="00D31970" w:rsidP="0074000D">
      <w:pPr>
        <w:pStyle w:val="FootnoteText"/>
        <w:jc w:val="both"/>
        <w:rPr>
          <w:rFonts w:ascii="Arial Narrow" w:hAnsi="Arial Narrow"/>
          <w:i/>
          <w:iCs/>
          <w:sz w:val="18"/>
          <w:szCs w:val="18"/>
          <w:lang w:val="ro-RO"/>
        </w:rPr>
      </w:pPr>
      <w:r w:rsidRPr="00916FA8">
        <w:rPr>
          <w:rStyle w:val="FootnoteReference"/>
          <w:rFonts w:ascii="Arial Narrow" w:hAnsi="Arial Narrow"/>
          <w:i/>
          <w:iCs/>
          <w:sz w:val="18"/>
          <w:szCs w:val="18"/>
        </w:rPr>
        <w:footnoteRef/>
      </w:r>
      <w:r w:rsidRPr="00916FA8">
        <w:rPr>
          <w:rFonts w:ascii="Arial Narrow" w:hAnsi="Arial Narrow"/>
          <w:i/>
          <w:iCs/>
          <w:sz w:val="18"/>
          <w:szCs w:val="18"/>
        </w:rPr>
        <w:t xml:space="preserve"> </w:t>
      </w:r>
      <w:r w:rsidRPr="00916FA8">
        <w:rPr>
          <w:rFonts w:ascii="Arial Narrow" w:hAnsi="Arial Narrow"/>
          <w:i/>
          <w:iCs/>
          <w:sz w:val="18"/>
          <w:szCs w:val="18"/>
          <w:lang w:val="ro-RO"/>
        </w:rPr>
        <w:t>Proiecte POIM, POC</w:t>
      </w:r>
    </w:p>
  </w:footnote>
  <w:footnote w:id="24">
    <w:p w14:paraId="62DE2611" w14:textId="77777777" w:rsidR="00D31970" w:rsidRPr="00916FA8" w:rsidRDefault="00D31970">
      <w:pPr>
        <w:pStyle w:val="FootnoteText"/>
        <w:rPr>
          <w:rFonts w:ascii="Arial Narrow" w:hAnsi="Arial Narrow"/>
          <w:i/>
          <w:iCs/>
          <w:sz w:val="18"/>
          <w:szCs w:val="18"/>
          <w:lang w:val="ro-RO"/>
        </w:rPr>
      </w:pPr>
      <w:r w:rsidRPr="00916FA8">
        <w:rPr>
          <w:rStyle w:val="FootnoteReference"/>
          <w:rFonts w:ascii="Arial Narrow" w:hAnsi="Arial Narrow"/>
          <w:i/>
          <w:iCs/>
          <w:sz w:val="18"/>
          <w:szCs w:val="18"/>
        </w:rPr>
        <w:footnoteRef/>
      </w:r>
      <w:r w:rsidRPr="00916FA8">
        <w:rPr>
          <w:rFonts w:ascii="Arial Narrow" w:hAnsi="Arial Narrow"/>
          <w:i/>
          <w:iCs/>
          <w:sz w:val="18"/>
          <w:szCs w:val="18"/>
        </w:rPr>
        <w:t xml:space="preserve"> </w:t>
      </w:r>
      <w:r w:rsidRPr="00916FA8">
        <w:rPr>
          <w:rFonts w:ascii="Arial Narrow" w:hAnsi="Arial Narrow"/>
          <w:i/>
          <w:iCs/>
          <w:sz w:val="18"/>
          <w:szCs w:val="18"/>
          <w:lang w:val="ro-RO"/>
        </w:rPr>
        <w:t>18ha amplasate pe teritoriul vechiului Izlaz din localitate împădurite. alte 18 hectare necesită împădurire</w:t>
      </w:r>
    </w:p>
  </w:footnote>
  <w:footnote w:id="25">
    <w:p w14:paraId="7F6751AF" w14:textId="77777777" w:rsidR="00D31970" w:rsidRPr="00916FA8" w:rsidRDefault="00D31970">
      <w:pPr>
        <w:pStyle w:val="FootnoteText"/>
        <w:rPr>
          <w:rFonts w:ascii="Arial Narrow" w:hAnsi="Arial Narrow"/>
          <w:i/>
          <w:iCs/>
          <w:sz w:val="18"/>
          <w:szCs w:val="18"/>
          <w:lang w:val="ro-RO"/>
        </w:rPr>
      </w:pPr>
      <w:r w:rsidRPr="00916FA8">
        <w:rPr>
          <w:rStyle w:val="FootnoteReference"/>
          <w:rFonts w:ascii="Arial Narrow" w:hAnsi="Arial Narrow"/>
          <w:i/>
          <w:iCs/>
          <w:sz w:val="18"/>
          <w:szCs w:val="18"/>
        </w:rPr>
        <w:footnoteRef/>
      </w:r>
      <w:r w:rsidRPr="00916FA8">
        <w:rPr>
          <w:rFonts w:ascii="Arial Narrow" w:hAnsi="Arial Narrow"/>
          <w:i/>
          <w:iCs/>
          <w:sz w:val="18"/>
          <w:szCs w:val="18"/>
        </w:rPr>
        <w:t xml:space="preserve"> </w:t>
      </w:r>
      <w:r w:rsidRPr="00916FA8">
        <w:rPr>
          <w:rFonts w:ascii="Arial Narrow" w:hAnsi="Arial Narrow"/>
          <w:i/>
          <w:iCs/>
          <w:sz w:val="18"/>
          <w:szCs w:val="18"/>
          <w:lang w:val="ro-RO"/>
        </w:rPr>
        <w:t>UAT Bucecea nu dispune de fond forestier</w:t>
      </w:r>
    </w:p>
  </w:footnote>
  <w:footnote w:id="26">
    <w:p w14:paraId="39B59BEA" w14:textId="77777777" w:rsidR="00D31970" w:rsidRPr="00916FA8" w:rsidRDefault="00D31970">
      <w:pPr>
        <w:pStyle w:val="FootnoteText"/>
        <w:rPr>
          <w:rFonts w:ascii="Arial Narrow" w:hAnsi="Arial Narrow"/>
          <w:i/>
          <w:iCs/>
          <w:sz w:val="18"/>
          <w:szCs w:val="18"/>
          <w:lang w:val="ro-RO"/>
        </w:rPr>
      </w:pPr>
      <w:r w:rsidRPr="00916FA8">
        <w:rPr>
          <w:rStyle w:val="FootnoteReference"/>
          <w:rFonts w:ascii="Arial Narrow" w:hAnsi="Arial Narrow"/>
          <w:i/>
          <w:iCs/>
          <w:sz w:val="18"/>
          <w:szCs w:val="18"/>
        </w:rPr>
        <w:footnoteRef/>
      </w:r>
      <w:r w:rsidRPr="00916FA8">
        <w:rPr>
          <w:rFonts w:ascii="Arial Narrow" w:hAnsi="Arial Narrow"/>
          <w:i/>
          <w:iCs/>
          <w:sz w:val="18"/>
          <w:szCs w:val="18"/>
        </w:rPr>
        <w:t xml:space="preserve"> </w:t>
      </w:r>
      <w:r w:rsidRPr="00916FA8">
        <w:rPr>
          <w:rFonts w:ascii="Arial Narrow" w:hAnsi="Arial Narrow"/>
          <w:i/>
          <w:iCs/>
          <w:sz w:val="18"/>
          <w:szCs w:val="18"/>
          <w:lang w:val="ro-RO"/>
        </w:rPr>
        <w:t xml:space="preserve">Sursele de apă presupun monitorizare permanentă </w:t>
      </w:r>
    </w:p>
  </w:footnote>
  <w:footnote w:id="27">
    <w:p w14:paraId="072B24DF" w14:textId="77777777" w:rsidR="00D31970" w:rsidRPr="00003E22" w:rsidRDefault="00D31970">
      <w:pPr>
        <w:pStyle w:val="FootnoteText"/>
        <w:rPr>
          <w:lang w:val="ro-RO"/>
        </w:rPr>
      </w:pPr>
      <w:r w:rsidRPr="00916FA8">
        <w:rPr>
          <w:rStyle w:val="FootnoteReference"/>
          <w:rFonts w:ascii="Arial Narrow" w:hAnsi="Arial Narrow"/>
          <w:i/>
          <w:iCs/>
          <w:sz w:val="18"/>
          <w:szCs w:val="18"/>
        </w:rPr>
        <w:footnoteRef/>
      </w:r>
      <w:r w:rsidRPr="00916FA8">
        <w:rPr>
          <w:rFonts w:ascii="Arial Narrow" w:hAnsi="Arial Narrow"/>
          <w:i/>
          <w:iCs/>
          <w:sz w:val="18"/>
          <w:szCs w:val="18"/>
        </w:rPr>
        <w:t xml:space="preserve"> </w:t>
      </w:r>
      <w:r w:rsidRPr="00916FA8">
        <w:rPr>
          <w:rFonts w:ascii="Arial Narrow" w:hAnsi="Arial Narrow"/>
          <w:i/>
          <w:iCs/>
          <w:sz w:val="18"/>
          <w:szCs w:val="18"/>
          <w:lang w:val="ro-RO"/>
        </w:rPr>
        <w:t>Studii pedologie pentru islazul animalelor</w:t>
      </w:r>
    </w:p>
  </w:footnote>
  <w:footnote w:id="28">
    <w:p w14:paraId="1D322FB8" w14:textId="77777777" w:rsidR="00D31970" w:rsidRPr="007D51BB" w:rsidRDefault="00D31970">
      <w:pPr>
        <w:pStyle w:val="FootnoteText"/>
        <w:rPr>
          <w:rFonts w:ascii="Arial Narrow" w:hAnsi="Arial Narrow"/>
          <w:sz w:val="18"/>
          <w:szCs w:val="18"/>
          <w:lang w:val="ro-RO"/>
        </w:rPr>
      </w:pPr>
      <w:r>
        <w:rPr>
          <w:rStyle w:val="FootnoteReference"/>
        </w:rPr>
        <w:footnoteRef/>
      </w:r>
      <w:r>
        <w:t xml:space="preserve"> </w:t>
      </w:r>
      <w:r w:rsidRPr="007D51BB">
        <w:rPr>
          <w:rFonts w:ascii="Arial Narrow" w:hAnsi="Arial Narrow"/>
          <w:i/>
          <w:iCs/>
          <w:sz w:val="18"/>
          <w:szCs w:val="18"/>
          <w:lang w:val="ro-RO"/>
        </w:rPr>
        <w:t>Inițierea de acțiuni pentru colectare selectivă – achiziționare containere modulare pentru sistemul de colectare selectiv</w:t>
      </w:r>
    </w:p>
  </w:footnote>
  <w:footnote w:id="29">
    <w:p w14:paraId="295D5BDE" w14:textId="77777777" w:rsidR="00D31970" w:rsidRPr="0095592E" w:rsidRDefault="00D31970" w:rsidP="007D51BB">
      <w:pPr>
        <w:pStyle w:val="FootnoteText"/>
        <w:jc w:val="both"/>
        <w:rPr>
          <w:lang w:val="ro-RO"/>
        </w:rPr>
      </w:pPr>
      <w:r w:rsidRPr="007D51BB">
        <w:rPr>
          <w:rStyle w:val="FootnoteReference"/>
          <w:rFonts w:ascii="Arial Narrow" w:hAnsi="Arial Narrow"/>
          <w:sz w:val="18"/>
          <w:szCs w:val="18"/>
        </w:rPr>
        <w:footnoteRef/>
      </w:r>
      <w:r w:rsidRPr="007D51BB">
        <w:rPr>
          <w:rFonts w:ascii="Arial Narrow" w:hAnsi="Arial Narrow"/>
          <w:sz w:val="18"/>
          <w:szCs w:val="18"/>
        </w:rPr>
        <w:t xml:space="preserve"> </w:t>
      </w:r>
      <w:r w:rsidRPr="007D51BB">
        <w:rPr>
          <w:rFonts w:ascii="Arial Narrow" w:hAnsi="Arial Narrow"/>
          <w:i/>
          <w:iCs/>
          <w:sz w:val="18"/>
          <w:szCs w:val="18"/>
          <w:lang w:val="ro-RO"/>
        </w:rPr>
        <w:t xml:space="preserve">Demararea realizării unui Parc industrial pe platforma fostei fabrici de zahăr din localitate. </w:t>
      </w:r>
      <w:r>
        <w:rPr>
          <w:rFonts w:ascii="Arial Narrow" w:hAnsi="Arial Narrow"/>
          <w:i/>
          <w:iCs/>
          <w:sz w:val="18"/>
          <w:szCs w:val="18"/>
          <w:lang w:val="ro-RO"/>
        </w:rPr>
        <w:t>Î</w:t>
      </w:r>
      <w:r w:rsidRPr="007D51BB">
        <w:rPr>
          <w:rFonts w:ascii="Arial Narrow" w:hAnsi="Arial Narrow"/>
          <w:i/>
          <w:iCs/>
          <w:sz w:val="18"/>
          <w:szCs w:val="18"/>
          <w:lang w:val="ro-RO"/>
        </w:rPr>
        <w:t>n acest sens au fost preluate 26 de hectare de teren, din care 2 ha vor fi alocate construirii unui parc și 24 ha vor fi repartizate pentru partea economică, Primăria demarând procesul de semnare contracte pentru o fabric</w:t>
      </w:r>
      <w:r>
        <w:rPr>
          <w:rFonts w:ascii="Arial Narrow" w:hAnsi="Arial Narrow"/>
          <w:i/>
          <w:iCs/>
          <w:sz w:val="18"/>
          <w:szCs w:val="18"/>
          <w:lang w:val="ro-RO"/>
        </w:rPr>
        <w:t>ă</w:t>
      </w:r>
      <w:r w:rsidRPr="007D51BB">
        <w:rPr>
          <w:rFonts w:ascii="Arial Narrow" w:hAnsi="Arial Narrow"/>
          <w:i/>
          <w:iCs/>
          <w:sz w:val="18"/>
          <w:szCs w:val="18"/>
          <w:lang w:val="ro-RO"/>
        </w:rPr>
        <w:t xml:space="preserve"> de produse de panificație, depozit de produse refrigerate, fabrică produse de beton, depozit de îngrășăminte, sere de legume (3ha), 3 societăți cu profil transport marfă (500mp)</w:t>
      </w:r>
      <w:r>
        <w:rPr>
          <w:rFonts w:ascii="Arial Narrow" w:hAnsi="Arial Narrow"/>
          <w:i/>
          <w:iCs/>
          <w:sz w:val="18"/>
          <w:szCs w:val="18"/>
          <w:lang w:val="ro-RO"/>
        </w:rPr>
        <w:t xml:space="preserve"> </w:t>
      </w:r>
      <w:r w:rsidRPr="007D51BB">
        <w:rPr>
          <w:rFonts w:ascii="Arial Narrow" w:hAnsi="Arial Narrow"/>
          <w:i/>
          <w:iCs/>
          <w:sz w:val="18"/>
          <w:szCs w:val="18"/>
          <w:lang w:val="ro-RO"/>
        </w:rPr>
        <w:t>, centru logistic (13ha), atelier fier forjat, centru medical masaj. 3ha din suprafața platformei vor fi alocate construirii unui parc fotovoltaic</w:t>
      </w:r>
    </w:p>
  </w:footnote>
  <w:footnote w:id="30">
    <w:p w14:paraId="7D9A2C0F" w14:textId="77777777" w:rsidR="00D31970" w:rsidRPr="00C45143" w:rsidRDefault="00D31970">
      <w:pPr>
        <w:pStyle w:val="FootnoteText"/>
        <w:rPr>
          <w:lang w:val="ro-RO"/>
        </w:rPr>
      </w:pPr>
      <w:r>
        <w:rPr>
          <w:rStyle w:val="FootnoteReference"/>
        </w:rPr>
        <w:footnoteRef/>
      </w:r>
      <w:r>
        <w:t xml:space="preserve"> </w:t>
      </w:r>
      <w:r w:rsidRPr="003D0AB8">
        <w:rPr>
          <w:rFonts w:ascii="Arial Narrow" w:hAnsi="Arial Narrow"/>
          <w:i/>
          <w:iCs/>
          <w:sz w:val="18"/>
          <w:szCs w:val="18"/>
          <w:lang w:val="ro-RO"/>
        </w:rPr>
        <w:t>Proiect realizat cu finanțare CNI</w:t>
      </w:r>
    </w:p>
  </w:footnote>
  <w:footnote w:id="31">
    <w:p w14:paraId="1E99488B" w14:textId="77777777" w:rsidR="00D31970" w:rsidRPr="00503E48" w:rsidRDefault="00D31970">
      <w:pPr>
        <w:pStyle w:val="FootnoteText"/>
        <w:rPr>
          <w:lang w:val="ro-RO"/>
        </w:rPr>
      </w:pPr>
      <w:r>
        <w:rPr>
          <w:rStyle w:val="FootnoteReference"/>
        </w:rPr>
        <w:footnoteRef/>
      </w:r>
      <w:r>
        <w:t xml:space="preserve"> </w:t>
      </w:r>
      <w:r w:rsidRPr="00503E48">
        <w:rPr>
          <w:rFonts w:ascii="Arial Narrow" w:hAnsi="Arial Narrow"/>
          <w:i/>
          <w:iCs/>
          <w:sz w:val="18"/>
          <w:szCs w:val="18"/>
          <w:lang w:val="ro-RO"/>
        </w:rPr>
        <w:t>Sprijin acordat instituțiilor de cult pentru r</w:t>
      </w:r>
      <w:r>
        <w:rPr>
          <w:rFonts w:ascii="Arial Narrow" w:hAnsi="Arial Narrow"/>
          <w:i/>
          <w:iCs/>
          <w:sz w:val="18"/>
          <w:szCs w:val="18"/>
          <w:lang w:val="ro-RO"/>
        </w:rPr>
        <w:t>e</w:t>
      </w:r>
      <w:r w:rsidRPr="00503E48">
        <w:rPr>
          <w:rFonts w:ascii="Arial Narrow" w:hAnsi="Arial Narrow"/>
          <w:i/>
          <w:iCs/>
          <w:sz w:val="18"/>
          <w:szCs w:val="18"/>
          <w:lang w:val="ro-RO"/>
        </w:rPr>
        <w:t>abilitare. Printre proiectele derulate se numără reabilitarea Bisericii Sfântul Ioan</w:t>
      </w:r>
    </w:p>
  </w:footnote>
  <w:footnote w:id="32">
    <w:p w14:paraId="7980B12B" w14:textId="77777777" w:rsidR="00D31970" w:rsidRPr="0012201E" w:rsidRDefault="00D31970">
      <w:pPr>
        <w:pStyle w:val="FootnoteText"/>
        <w:rPr>
          <w:rFonts w:ascii="Arial Narrow" w:hAnsi="Arial Narrow"/>
          <w:lang w:val="ro-RO"/>
        </w:rPr>
      </w:pPr>
      <w:r w:rsidRPr="0012201E">
        <w:rPr>
          <w:rStyle w:val="FootnoteReference"/>
          <w:rFonts w:ascii="Arial Narrow" w:hAnsi="Arial Narrow"/>
        </w:rPr>
        <w:footnoteRef/>
      </w:r>
      <w:r w:rsidRPr="0012201E">
        <w:rPr>
          <w:rFonts w:ascii="Arial Narrow" w:hAnsi="Arial Narrow"/>
        </w:rPr>
        <w:t xml:space="preserve"> </w:t>
      </w:r>
      <w:r w:rsidRPr="0012201E">
        <w:rPr>
          <w:rFonts w:ascii="Arial Narrow" w:hAnsi="Arial Narrow"/>
          <w:i/>
          <w:iCs/>
          <w:sz w:val="18"/>
          <w:szCs w:val="18"/>
          <w:lang w:val="ro-RO"/>
        </w:rPr>
        <w:t>Asigurare paznici și monitorizare video</w:t>
      </w:r>
    </w:p>
  </w:footnote>
  <w:footnote w:id="33">
    <w:p w14:paraId="5919B30F" w14:textId="77777777" w:rsidR="00D31970" w:rsidRPr="00D755DF" w:rsidRDefault="00D31970" w:rsidP="007517E8">
      <w:pPr>
        <w:pStyle w:val="FootnoteText"/>
        <w:jc w:val="both"/>
        <w:rPr>
          <w:lang w:val="ro-RO"/>
        </w:rPr>
      </w:pPr>
      <w:r w:rsidRPr="0012201E">
        <w:rPr>
          <w:rStyle w:val="FootnoteReference"/>
          <w:rFonts w:ascii="Arial Narrow" w:hAnsi="Arial Narrow"/>
        </w:rPr>
        <w:footnoteRef/>
      </w:r>
      <w:r w:rsidRPr="0012201E">
        <w:rPr>
          <w:rFonts w:ascii="Arial Narrow" w:hAnsi="Arial Narrow"/>
        </w:rPr>
        <w:t xml:space="preserve"> </w:t>
      </w:r>
      <w:r w:rsidRPr="0012201E">
        <w:rPr>
          <w:rFonts w:ascii="Arial Narrow" w:hAnsi="Arial Narrow"/>
          <w:i/>
          <w:iCs/>
          <w:sz w:val="18"/>
          <w:szCs w:val="18"/>
          <w:lang w:val="ro-RO"/>
        </w:rPr>
        <w:t xml:space="preserve">Acordarea de ajutoare sociale pentru încălzire din bugetul local </w:t>
      </w:r>
    </w:p>
  </w:footnote>
  <w:footnote w:id="34">
    <w:p w14:paraId="49F72AC7" w14:textId="77777777" w:rsidR="00D31970" w:rsidRPr="0012201E" w:rsidRDefault="00D31970" w:rsidP="007517E8">
      <w:pPr>
        <w:pStyle w:val="FootnoteText"/>
        <w:jc w:val="both"/>
        <w:rPr>
          <w:rFonts w:ascii="Arial Narrow" w:hAnsi="Arial Narrow"/>
          <w:sz w:val="18"/>
          <w:szCs w:val="18"/>
          <w:lang w:val="ro-RO"/>
        </w:rPr>
      </w:pPr>
      <w:r w:rsidRPr="0012201E">
        <w:rPr>
          <w:rStyle w:val="FootnoteReference"/>
          <w:rFonts w:ascii="Arial Narrow" w:hAnsi="Arial Narrow"/>
          <w:sz w:val="18"/>
          <w:szCs w:val="18"/>
        </w:rPr>
        <w:footnoteRef/>
      </w:r>
      <w:r w:rsidRPr="0012201E">
        <w:rPr>
          <w:rFonts w:ascii="Arial Narrow" w:hAnsi="Arial Narrow"/>
          <w:sz w:val="18"/>
          <w:szCs w:val="18"/>
        </w:rPr>
        <w:t xml:space="preserve"> </w:t>
      </w:r>
      <w:r w:rsidRPr="0012201E">
        <w:rPr>
          <w:rFonts w:ascii="Arial Narrow" w:hAnsi="Arial Narrow"/>
          <w:i/>
          <w:iCs/>
          <w:sz w:val="18"/>
          <w:szCs w:val="18"/>
          <w:lang w:val="ro-RO"/>
        </w:rPr>
        <w:t>Autoritățile locale acționează în vederea obținerii avizului pentru “Ghișeul online”</w:t>
      </w:r>
    </w:p>
  </w:footnote>
  <w:footnote w:id="35">
    <w:p w14:paraId="2A30F673" w14:textId="77777777" w:rsidR="00D31970" w:rsidRPr="00941A5D" w:rsidRDefault="00D31970" w:rsidP="007517E8">
      <w:pPr>
        <w:pStyle w:val="FootnoteText"/>
        <w:jc w:val="both"/>
        <w:rPr>
          <w:i/>
          <w:iCs/>
          <w:lang w:val="ro-RO"/>
        </w:rPr>
      </w:pPr>
      <w:r w:rsidRPr="0012201E">
        <w:rPr>
          <w:rStyle w:val="FootnoteReference"/>
          <w:rFonts w:ascii="Arial Narrow" w:hAnsi="Arial Narrow"/>
          <w:i/>
          <w:iCs/>
          <w:sz w:val="18"/>
          <w:szCs w:val="18"/>
        </w:rPr>
        <w:footnoteRef/>
      </w:r>
      <w:r w:rsidRPr="0012201E">
        <w:rPr>
          <w:rFonts w:ascii="Arial Narrow" w:hAnsi="Arial Narrow"/>
          <w:i/>
          <w:iCs/>
          <w:sz w:val="18"/>
          <w:szCs w:val="18"/>
        </w:rPr>
        <w:t xml:space="preserve"> </w:t>
      </w:r>
      <w:r w:rsidRPr="0012201E">
        <w:rPr>
          <w:rFonts w:ascii="Arial Narrow" w:hAnsi="Arial Narrow"/>
          <w:i/>
          <w:iCs/>
          <w:sz w:val="18"/>
          <w:szCs w:val="18"/>
          <w:lang w:val="ro-RO"/>
        </w:rPr>
        <w:t xml:space="preserve">Comunicarea permanentă și transparentă </w:t>
      </w:r>
      <w:r w:rsidRPr="0012201E">
        <w:rPr>
          <w:rFonts w:ascii="Arial Narrow" w:hAnsi="Arial Narrow"/>
          <w:i/>
          <w:iCs/>
          <w:sz w:val="18"/>
          <w:szCs w:val="18"/>
          <w:lang w:val="ro-RO"/>
        </w:rPr>
        <w:t>cu publicul (ex: -ședințele de consiliu local se transmit online)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6EB84" w14:textId="07D43054" w:rsidR="00D31970" w:rsidRDefault="00D31970">
    <w:pPr>
      <w:pStyle w:val="Header"/>
    </w:pPr>
    <w:r>
      <w:rPr>
        <w:noProof/>
      </w:rPr>
      <w:drawing>
        <wp:anchor distT="0" distB="0" distL="114300" distR="114300" simplePos="0" relativeHeight="251675136" behindDoc="0" locked="0" layoutInCell="1" allowOverlap="1" wp14:anchorId="4062963F" wp14:editId="2F492529">
          <wp:simplePos x="0" y="0"/>
          <wp:positionH relativeFrom="column">
            <wp:posOffset>57785</wp:posOffset>
          </wp:positionH>
          <wp:positionV relativeFrom="paragraph">
            <wp:posOffset>12065</wp:posOffset>
          </wp:positionV>
          <wp:extent cx="4320540" cy="25654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20540" cy="256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F3AB6" w14:textId="1EB962AC" w:rsidR="00D31970" w:rsidRPr="00A739C8" w:rsidRDefault="00D31970" w:rsidP="00A739C8">
    <w:pPr>
      <w:pStyle w:val="Header"/>
    </w:pPr>
    <w:r>
      <w:rPr>
        <w:noProof/>
      </w:rPr>
      <w:drawing>
        <wp:anchor distT="0" distB="0" distL="114300" distR="114300" simplePos="0" relativeHeight="251668992" behindDoc="1" locked="0" layoutInCell="1" allowOverlap="1" wp14:anchorId="6143B180" wp14:editId="453289B0">
          <wp:simplePos x="0" y="0"/>
          <wp:positionH relativeFrom="column">
            <wp:posOffset>9269</wp:posOffset>
          </wp:positionH>
          <wp:positionV relativeFrom="paragraph">
            <wp:posOffset>44799</wp:posOffset>
          </wp:positionV>
          <wp:extent cx="4298048" cy="25490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36511" cy="25718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E3396" w14:textId="10255F10" w:rsidR="00D31970" w:rsidRPr="00A739C8" w:rsidRDefault="00D31970" w:rsidP="00A739C8">
    <w:pPr>
      <w:pStyle w:val="Header"/>
    </w:pPr>
    <w:r>
      <w:rPr>
        <w:noProof/>
      </w:rPr>
      <w:drawing>
        <wp:anchor distT="0" distB="0" distL="114300" distR="114300" simplePos="0" relativeHeight="251671040" behindDoc="1" locked="0" layoutInCell="1" allowOverlap="1" wp14:anchorId="04BCA49C" wp14:editId="765C6FB6">
          <wp:simplePos x="0" y="0"/>
          <wp:positionH relativeFrom="column">
            <wp:posOffset>-81915</wp:posOffset>
          </wp:positionH>
          <wp:positionV relativeFrom="paragraph">
            <wp:posOffset>36322</wp:posOffset>
          </wp:positionV>
          <wp:extent cx="4464908" cy="264803"/>
          <wp:effectExtent l="0" t="0" r="0"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64908" cy="2648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E71"/>
    <w:multiLevelType w:val="hybridMultilevel"/>
    <w:tmpl w:val="F6303BFA"/>
    <w:lvl w:ilvl="0" w:tplc="A2309A84">
      <w:start w:val="4"/>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B5F81"/>
    <w:multiLevelType w:val="hybridMultilevel"/>
    <w:tmpl w:val="1AC206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831C9"/>
    <w:multiLevelType w:val="hybridMultilevel"/>
    <w:tmpl w:val="5FFA53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55AA5"/>
    <w:multiLevelType w:val="multilevel"/>
    <w:tmpl w:val="48B00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107002"/>
    <w:multiLevelType w:val="multilevel"/>
    <w:tmpl w:val="9EAE0DD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AC3735"/>
    <w:multiLevelType w:val="hybridMultilevel"/>
    <w:tmpl w:val="339A269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6163CA7"/>
    <w:multiLevelType w:val="hybridMultilevel"/>
    <w:tmpl w:val="4A647630"/>
    <w:lvl w:ilvl="0" w:tplc="A2309A84">
      <w:start w:val="4"/>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497259"/>
    <w:multiLevelType w:val="hybridMultilevel"/>
    <w:tmpl w:val="0A06C2C2"/>
    <w:lvl w:ilvl="0" w:tplc="6ACC8C5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AC77FF"/>
    <w:multiLevelType w:val="hybridMultilevel"/>
    <w:tmpl w:val="6FEAF72C"/>
    <w:lvl w:ilvl="0" w:tplc="A2309A84">
      <w:start w:val="4"/>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511A2"/>
    <w:multiLevelType w:val="hybridMultilevel"/>
    <w:tmpl w:val="F34680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513099"/>
    <w:multiLevelType w:val="hybridMultilevel"/>
    <w:tmpl w:val="222EBFE6"/>
    <w:lvl w:ilvl="0" w:tplc="6ACC8C5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CF7C64"/>
    <w:multiLevelType w:val="hybridMultilevel"/>
    <w:tmpl w:val="C97ADA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7B1D39"/>
    <w:multiLevelType w:val="multilevel"/>
    <w:tmpl w:val="9FFAC8E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285B56"/>
    <w:multiLevelType w:val="hybridMultilevel"/>
    <w:tmpl w:val="DFA663E2"/>
    <w:lvl w:ilvl="0" w:tplc="0409000F">
      <w:start w:val="1"/>
      <w:numFmt w:val="decimal"/>
      <w:lvlText w:val="%1."/>
      <w:lvlJc w:val="left"/>
      <w:pPr>
        <w:ind w:left="720" w:hanging="360"/>
      </w:pPr>
    </w:lvl>
    <w:lvl w:ilvl="1" w:tplc="58DE9F16">
      <w:numFmt w:val="bullet"/>
      <w:lvlText w:val=""/>
      <w:lvlJc w:val="left"/>
      <w:pPr>
        <w:ind w:left="1440" w:hanging="360"/>
      </w:pPr>
      <w:rPr>
        <w:rFonts w:ascii="Symbol" w:eastAsiaTheme="minorHAnsi" w:hAnsi="Symbol" w:cstheme="minorBidi" w:hint="default"/>
        <w:b/>
        <w: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833A6C"/>
    <w:multiLevelType w:val="hybridMultilevel"/>
    <w:tmpl w:val="206089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093EFE"/>
    <w:multiLevelType w:val="hybridMultilevel"/>
    <w:tmpl w:val="1DA25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D131D2"/>
    <w:multiLevelType w:val="hybridMultilevel"/>
    <w:tmpl w:val="2AF0B292"/>
    <w:lvl w:ilvl="0" w:tplc="A2309A84">
      <w:start w:val="4"/>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EB0342"/>
    <w:multiLevelType w:val="hybridMultilevel"/>
    <w:tmpl w:val="5B00A5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FC7DD2"/>
    <w:multiLevelType w:val="hybridMultilevel"/>
    <w:tmpl w:val="5F745C52"/>
    <w:lvl w:ilvl="0" w:tplc="0D5E3A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62464B8"/>
    <w:multiLevelType w:val="hybridMultilevel"/>
    <w:tmpl w:val="57BAD0CA"/>
    <w:lvl w:ilvl="0" w:tplc="A2309A84">
      <w:start w:val="4"/>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303E60"/>
    <w:multiLevelType w:val="hybridMultilevel"/>
    <w:tmpl w:val="4174764C"/>
    <w:lvl w:ilvl="0" w:tplc="6ACC8C5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B95C3E"/>
    <w:multiLevelType w:val="hybridMultilevel"/>
    <w:tmpl w:val="02FE0F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A955D6"/>
    <w:multiLevelType w:val="hybridMultilevel"/>
    <w:tmpl w:val="50620E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3010C0"/>
    <w:multiLevelType w:val="hybridMultilevel"/>
    <w:tmpl w:val="AC0492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121CC9"/>
    <w:multiLevelType w:val="hybridMultilevel"/>
    <w:tmpl w:val="E7A094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50663E"/>
    <w:multiLevelType w:val="hybridMultilevel"/>
    <w:tmpl w:val="26FA8A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DE607F"/>
    <w:multiLevelType w:val="hybridMultilevel"/>
    <w:tmpl w:val="4A2CDAE0"/>
    <w:lvl w:ilvl="0" w:tplc="0D5E3A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A72162"/>
    <w:multiLevelType w:val="hybridMultilevel"/>
    <w:tmpl w:val="A800A9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2CA271B"/>
    <w:multiLevelType w:val="hybridMultilevel"/>
    <w:tmpl w:val="FAEE4020"/>
    <w:lvl w:ilvl="0" w:tplc="59DE1C20">
      <w:start w:val="1"/>
      <w:numFmt w:val="decimal"/>
      <w:lvlText w:val="%1."/>
      <w:lvlJc w:val="left"/>
      <w:pPr>
        <w:ind w:left="1440" w:hanging="360"/>
      </w:pPr>
      <w:rPr>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3A90822"/>
    <w:multiLevelType w:val="hybridMultilevel"/>
    <w:tmpl w:val="428EC926"/>
    <w:lvl w:ilvl="0" w:tplc="A2309A84">
      <w:start w:val="4"/>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475817"/>
    <w:multiLevelType w:val="hybridMultilevel"/>
    <w:tmpl w:val="45F88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FD5719"/>
    <w:multiLevelType w:val="hybridMultilevel"/>
    <w:tmpl w:val="4A1A55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691EE5"/>
    <w:multiLevelType w:val="hybridMultilevel"/>
    <w:tmpl w:val="01A2EE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832761"/>
    <w:multiLevelType w:val="hybridMultilevel"/>
    <w:tmpl w:val="EB9C7E5A"/>
    <w:lvl w:ilvl="0" w:tplc="6ACC8C5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5F1C10"/>
    <w:multiLevelType w:val="hybridMultilevel"/>
    <w:tmpl w:val="7CF09B58"/>
    <w:lvl w:ilvl="0" w:tplc="6ACC8C5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A414BB"/>
    <w:multiLevelType w:val="hybridMultilevel"/>
    <w:tmpl w:val="12EE9A30"/>
    <w:lvl w:ilvl="0" w:tplc="0D5E3AFC">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D1E5B9E"/>
    <w:multiLevelType w:val="hybridMultilevel"/>
    <w:tmpl w:val="C7A2426A"/>
    <w:lvl w:ilvl="0" w:tplc="6ACC8C5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A67AA4"/>
    <w:multiLevelType w:val="hybridMultilevel"/>
    <w:tmpl w:val="522E00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A65ADC"/>
    <w:multiLevelType w:val="hybridMultilevel"/>
    <w:tmpl w:val="C3BCAF32"/>
    <w:lvl w:ilvl="0" w:tplc="0D5E3A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7E4A54"/>
    <w:multiLevelType w:val="hybridMultilevel"/>
    <w:tmpl w:val="622C8C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02726A"/>
    <w:multiLevelType w:val="hybridMultilevel"/>
    <w:tmpl w:val="570490CE"/>
    <w:lvl w:ilvl="0" w:tplc="0D5E3A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F83572"/>
    <w:multiLevelType w:val="hybridMultilevel"/>
    <w:tmpl w:val="2B328A28"/>
    <w:lvl w:ilvl="0" w:tplc="A2309A84">
      <w:start w:val="4"/>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7F6F7E"/>
    <w:multiLevelType w:val="hybridMultilevel"/>
    <w:tmpl w:val="0F2C6E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E11627"/>
    <w:multiLevelType w:val="hybridMultilevel"/>
    <w:tmpl w:val="23082B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386FF2"/>
    <w:multiLevelType w:val="hybridMultilevel"/>
    <w:tmpl w:val="AFEEAF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3E6AE6"/>
    <w:multiLevelType w:val="hybridMultilevel"/>
    <w:tmpl w:val="6DF237E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BB0DE5"/>
    <w:multiLevelType w:val="hybridMultilevel"/>
    <w:tmpl w:val="9D3C6D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1267C5"/>
    <w:multiLevelType w:val="hybridMultilevel"/>
    <w:tmpl w:val="E1AE68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180732"/>
    <w:multiLevelType w:val="hybridMultilevel"/>
    <w:tmpl w:val="6F1AAF64"/>
    <w:lvl w:ilvl="0" w:tplc="0D5E3A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D480FBA"/>
    <w:multiLevelType w:val="hybridMultilevel"/>
    <w:tmpl w:val="ADAC303E"/>
    <w:lvl w:ilvl="0" w:tplc="6E04EB40">
      <w:start w:val="1"/>
      <w:numFmt w:val="lowerLetter"/>
      <w:lvlText w:val="%1."/>
      <w:lvlJc w:val="left"/>
      <w:pPr>
        <w:ind w:left="765" w:hanging="360"/>
      </w:pPr>
      <w:rPr>
        <w:b/>
        <w:bCs/>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0" w15:restartNumberingAfterBreak="0">
    <w:nsid w:val="4DF20FB5"/>
    <w:multiLevelType w:val="multilevel"/>
    <w:tmpl w:val="A6548C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244D85"/>
    <w:multiLevelType w:val="hybridMultilevel"/>
    <w:tmpl w:val="433A76FE"/>
    <w:lvl w:ilvl="0" w:tplc="59DE1C20">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0120F26"/>
    <w:multiLevelType w:val="hybridMultilevel"/>
    <w:tmpl w:val="93EA0A9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15:restartNumberingAfterBreak="0">
    <w:nsid w:val="5044177A"/>
    <w:multiLevelType w:val="hybridMultilevel"/>
    <w:tmpl w:val="C156A5C2"/>
    <w:lvl w:ilvl="0" w:tplc="A2309A84">
      <w:start w:val="4"/>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F447AC"/>
    <w:multiLevelType w:val="hybridMultilevel"/>
    <w:tmpl w:val="CD642DE2"/>
    <w:lvl w:ilvl="0" w:tplc="6ACC8C5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A106BEA"/>
    <w:multiLevelType w:val="hybridMultilevel"/>
    <w:tmpl w:val="75C0C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A9A12C4"/>
    <w:multiLevelType w:val="hybridMultilevel"/>
    <w:tmpl w:val="263415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F543DC"/>
    <w:multiLevelType w:val="hybridMultilevel"/>
    <w:tmpl w:val="0F360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081D41"/>
    <w:multiLevelType w:val="hybridMultilevel"/>
    <w:tmpl w:val="EEDCF380"/>
    <w:lvl w:ilvl="0" w:tplc="0409000F">
      <w:start w:val="1"/>
      <w:numFmt w:val="decimal"/>
      <w:lvlText w:val="%1."/>
      <w:lvlJc w:val="left"/>
      <w:pPr>
        <w:ind w:left="1350" w:hanging="360"/>
      </w:pPr>
    </w:lvl>
    <w:lvl w:ilvl="1" w:tplc="0409000F">
      <w:start w:val="1"/>
      <w:numFmt w:val="decimal"/>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9" w15:restartNumberingAfterBreak="0">
    <w:nsid w:val="5FC557BB"/>
    <w:multiLevelType w:val="hybridMultilevel"/>
    <w:tmpl w:val="DA2C6B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F8664A"/>
    <w:multiLevelType w:val="hybridMultilevel"/>
    <w:tmpl w:val="C674F778"/>
    <w:lvl w:ilvl="0" w:tplc="59DE1C20">
      <w:start w:val="1"/>
      <w:numFmt w:val="decimal"/>
      <w:lvlText w:val="%1."/>
      <w:lvlJc w:val="left"/>
      <w:pPr>
        <w:ind w:left="144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33A7CBC"/>
    <w:multiLevelType w:val="hybridMultilevel"/>
    <w:tmpl w:val="174CFE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56E6A96"/>
    <w:multiLevelType w:val="hybridMultilevel"/>
    <w:tmpl w:val="A2FAE4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5F125A2"/>
    <w:multiLevelType w:val="hybridMultilevel"/>
    <w:tmpl w:val="F4DA0AAC"/>
    <w:lvl w:ilvl="0" w:tplc="A2309A84">
      <w:start w:val="4"/>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FF6B84"/>
    <w:multiLevelType w:val="hybridMultilevel"/>
    <w:tmpl w:val="D85CC566"/>
    <w:lvl w:ilvl="0" w:tplc="A2309A84">
      <w:start w:val="4"/>
      <w:numFmt w:val="bullet"/>
      <w:lvlText w:val="-"/>
      <w:lvlJc w:val="left"/>
      <w:pPr>
        <w:ind w:left="1440" w:hanging="360"/>
      </w:pPr>
    </w:lvl>
    <w:lvl w:ilvl="1" w:tplc="9FB67AB8">
      <w:numFmt w:val="bullet"/>
      <w:lvlText w:val="-"/>
      <w:lvlJc w:val="left"/>
      <w:pPr>
        <w:ind w:left="2160" w:hanging="360"/>
      </w:pPr>
      <w:rPr>
        <w:rFonts w:ascii="Calibri" w:eastAsiaTheme="minorHAnsi" w:hAnsi="Calibri" w:cstheme="minorBidi"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94C698B"/>
    <w:multiLevelType w:val="hybridMultilevel"/>
    <w:tmpl w:val="9B9A07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6B7E1F"/>
    <w:multiLevelType w:val="hybridMultilevel"/>
    <w:tmpl w:val="9FA86758"/>
    <w:lvl w:ilvl="0" w:tplc="0D5E3AFC">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67" w15:restartNumberingAfterBreak="0">
    <w:nsid w:val="6B5C7D67"/>
    <w:multiLevelType w:val="hybridMultilevel"/>
    <w:tmpl w:val="6B1A3E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1260538"/>
    <w:multiLevelType w:val="hybridMultilevel"/>
    <w:tmpl w:val="DB2CBE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19C3634"/>
    <w:multiLevelType w:val="hybridMultilevel"/>
    <w:tmpl w:val="42B6A8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24A4283"/>
    <w:multiLevelType w:val="hybridMultilevel"/>
    <w:tmpl w:val="5E7E957A"/>
    <w:lvl w:ilvl="0" w:tplc="04090005">
      <w:start w:val="1"/>
      <w:numFmt w:val="bullet"/>
      <w:lvlText w:val=""/>
      <w:lvlJc w:val="left"/>
      <w:pPr>
        <w:ind w:left="720" w:hanging="360"/>
      </w:pPr>
      <w:rPr>
        <w:rFonts w:ascii="Wingdings" w:hAnsi="Wingdings" w:hint="default"/>
      </w:rPr>
    </w:lvl>
    <w:lvl w:ilvl="1" w:tplc="0090149C">
      <w:numFmt w:val="bullet"/>
      <w:lvlText w:val="–"/>
      <w:lvlJc w:val="left"/>
      <w:pPr>
        <w:ind w:left="1440" w:hanging="360"/>
      </w:pPr>
      <w:rPr>
        <w:rFonts w:ascii="Arial Narrow" w:eastAsiaTheme="minorHAnsi" w:hAnsi="Arial Narro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5202533"/>
    <w:multiLevelType w:val="hybridMultilevel"/>
    <w:tmpl w:val="A8A2D7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FB5963"/>
    <w:multiLevelType w:val="hybridMultilevel"/>
    <w:tmpl w:val="FFA6332A"/>
    <w:lvl w:ilvl="0" w:tplc="6ACC8C5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E26D9E"/>
    <w:multiLevelType w:val="hybridMultilevel"/>
    <w:tmpl w:val="5120C80A"/>
    <w:lvl w:ilvl="0" w:tplc="A2309A84">
      <w:start w:val="4"/>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BF110BF"/>
    <w:multiLevelType w:val="hybridMultilevel"/>
    <w:tmpl w:val="3314F7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C3D7427"/>
    <w:multiLevelType w:val="hybridMultilevel"/>
    <w:tmpl w:val="AC8E62B8"/>
    <w:lvl w:ilvl="0" w:tplc="0D5E3A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D0D24F4"/>
    <w:multiLevelType w:val="hybridMultilevel"/>
    <w:tmpl w:val="B6B8228C"/>
    <w:lvl w:ilvl="0" w:tplc="0D5E3A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4"/>
  </w:num>
  <w:num w:numId="2">
    <w:abstractNumId w:val="1"/>
  </w:num>
  <w:num w:numId="3">
    <w:abstractNumId w:val="46"/>
  </w:num>
  <w:num w:numId="4">
    <w:abstractNumId w:val="31"/>
  </w:num>
  <w:num w:numId="5">
    <w:abstractNumId w:val="39"/>
  </w:num>
  <w:num w:numId="6">
    <w:abstractNumId w:val="18"/>
  </w:num>
  <w:num w:numId="7">
    <w:abstractNumId w:val="26"/>
  </w:num>
  <w:num w:numId="8">
    <w:abstractNumId w:val="27"/>
  </w:num>
  <w:num w:numId="9">
    <w:abstractNumId w:val="9"/>
  </w:num>
  <w:num w:numId="10">
    <w:abstractNumId w:val="49"/>
  </w:num>
  <w:num w:numId="11">
    <w:abstractNumId w:val="47"/>
  </w:num>
  <w:num w:numId="12">
    <w:abstractNumId w:val="11"/>
  </w:num>
  <w:num w:numId="13">
    <w:abstractNumId w:val="7"/>
  </w:num>
  <w:num w:numId="14">
    <w:abstractNumId w:val="36"/>
  </w:num>
  <w:num w:numId="15">
    <w:abstractNumId w:val="24"/>
  </w:num>
  <w:num w:numId="16">
    <w:abstractNumId w:val="68"/>
  </w:num>
  <w:num w:numId="17">
    <w:abstractNumId w:val="25"/>
  </w:num>
  <w:num w:numId="18">
    <w:abstractNumId w:val="43"/>
  </w:num>
  <w:num w:numId="19">
    <w:abstractNumId w:val="65"/>
  </w:num>
  <w:num w:numId="20">
    <w:abstractNumId w:val="57"/>
  </w:num>
  <w:num w:numId="21">
    <w:abstractNumId w:val="61"/>
  </w:num>
  <w:num w:numId="22">
    <w:abstractNumId w:val="44"/>
  </w:num>
  <w:num w:numId="23">
    <w:abstractNumId w:val="69"/>
  </w:num>
  <w:num w:numId="24">
    <w:abstractNumId w:val="70"/>
  </w:num>
  <w:num w:numId="25">
    <w:abstractNumId w:val="51"/>
  </w:num>
  <w:num w:numId="26">
    <w:abstractNumId w:val="28"/>
  </w:num>
  <w:num w:numId="27">
    <w:abstractNumId w:val="60"/>
  </w:num>
  <w:num w:numId="28">
    <w:abstractNumId w:val="22"/>
  </w:num>
  <w:num w:numId="29">
    <w:abstractNumId w:val="52"/>
  </w:num>
  <w:num w:numId="30">
    <w:abstractNumId w:val="19"/>
  </w:num>
  <w:num w:numId="31">
    <w:abstractNumId w:val="71"/>
  </w:num>
  <w:num w:numId="32">
    <w:abstractNumId w:val="21"/>
  </w:num>
  <w:num w:numId="33">
    <w:abstractNumId w:val="16"/>
  </w:num>
  <w:num w:numId="34">
    <w:abstractNumId w:val="0"/>
  </w:num>
  <w:num w:numId="35">
    <w:abstractNumId w:val="53"/>
  </w:num>
  <w:num w:numId="36">
    <w:abstractNumId w:val="63"/>
  </w:num>
  <w:num w:numId="37">
    <w:abstractNumId w:val="73"/>
  </w:num>
  <w:num w:numId="38">
    <w:abstractNumId w:val="8"/>
  </w:num>
  <w:num w:numId="39">
    <w:abstractNumId w:val="29"/>
  </w:num>
  <w:num w:numId="40">
    <w:abstractNumId w:val="6"/>
  </w:num>
  <w:num w:numId="41">
    <w:abstractNumId w:val="45"/>
  </w:num>
  <w:num w:numId="42">
    <w:abstractNumId w:val="42"/>
  </w:num>
  <w:num w:numId="43">
    <w:abstractNumId w:val="2"/>
  </w:num>
  <w:num w:numId="44">
    <w:abstractNumId w:val="59"/>
  </w:num>
  <w:num w:numId="45">
    <w:abstractNumId w:val="64"/>
  </w:num>
  <w:num w:numId="46">
    <w:abstractNumId w:val="23"/>
  </w:num>
  <w:num w:numId="47">
    <w:abstractNumId w:val="17"/>
  </w:num>
  <w:num w:numId="48">
    <w:abstractNumId w:val="54"/>
  </w:num>
  <w:num w:numId="49">
    <w:abstractNumId w:val="13"/>
  </w:num>
  <w:num w:numId="50">
    <w:abstractNumId w:val="35"/>
  </w:num>
  <w:num w:numId="51">
    <w:abstractNumId w:val="66"/>
  </w:num>
  <w:num w:numId="52">
    <w:abstractNumId w:val="58"/>
  </w:num>
  <w:num w:numId="53">
    <w:abstractNumId w:val="75"/>
  </w:num>
  <w:num w:numId="54">
    <w:abstractNumId w:val="76"/>
  </w:num>
  <w:num w:numId="55">
    <w:abstractNumId w:val="38"/>
  </w:num>
  <w:num w:numId="56">
    <w:abstractNumId w:val="4"/>
  </w:num>
  <w:num w:numId="57">
    <w:abstractNumId w:val="12"/>
  </w:num>
  <w:num w:numId="58">
    <w:abstractNumId w:val="3"/>
  </w:num>
  <w:num w:numId="59">
    <w:abstractNumId w:val="50"/>
  </w:num>
  <w:num w:numId="60">
    <w:abstractNumId w:val="48"/>
  </w:num>
  <w:num w:numId="61">
    <w:abstractNumId w:val="40"/>
  </w:num>
  <w:num w:numId="62">
    <w:abstractNumId w:val="33"/>
  </w:num>
  <w:num w:numId="63">
    <w:abstractNumId w:val="72"/>
  </w:num>
  <w:num w:numId="64">
    <w:abstractNumId w:val="20"/>
  </w:num>
  <w:num w:numId="65">
    <w:abstractNumId w:val="10"/>
  </w:num>
  <w:num w:numId="66">
    <w:abstractNumId w:val="34"/>
  </w:num>
  <w:num w:numId="67">
    <w:abstractNumId w:val="41"/>
  </w:num>
  <w:num w:numId="68">
    <w:abstractNumId w:val="15"/>
  </w:num>
  <w:num w:numId="69">
    <w:abstractNumId w:val="55"/>
  </w:num>
  <w:num w:numId="70">
    <w:abstractNumId w:val="37"/>
  </w:num>
  <w:num w:numId="71">
    <w:abstractNumId w:val="32"/>
  </w:num>
  <w:num w:numId="72">
    <w:abstractNumId w:val="62"/>
  </w:num>
  <w:num w:numId="73">
    <w:abstractNumId w:val="30"/>
  </w:num>
  <w:num w:numId="74">
    <w:abstractNumId w:val="67"/>
  </w:num>
  <w:num w:numId="75">
    <w:abstractNumId w:val="5"/>
  </w:num>
  <w:num w:numId="76">
    <w:abstractNumId w:val="14"/>
  </w:num>
  <w:num w:numId="77">
    <w:abstractNumId w:val="5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GrammaticalErrors/>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3AA"/>
    <w:rsid w:val="000001B7"/>
    <w:rsid w:val="000003F1"/>
    <w:rsid w:val="00000404"/>
    <w:rsid w:val="00000530"/>
    <w:rsid w:val="00000D14"/>
    <w:rsid w:val="00001621"/>
    <w:rsid w:val="00001C3B"/>
    <w:rsid w:val="00001FCC"/>
    <w:rsid w:val="000029B0"/>
    <w:rsid w:val="000029DB"/>
    <w:rsid w:val="00002EAC"/>
    <w:rsid w:val="00003231"/>
    <w:rsid w:val="0000323C"/>
    <w:rsid w:val="000036DD"/>
    <w:rsid w:val="00003D75"/>
    <w:rsid w:val="00003E22"/>
    <w:rsid w:val="0000512D"/>
    <w:rsid w:val="0000582B"/>
    <w:rsid w:val="00005A96"/>
    <w:rsid w:val="00005BB3"/>
    <w:rsid w:val="00005D9E"/>
    <w:rsid w:val="00005EEB"/>
    <w:rsid w:val="00005FF4"/>
    <w:rsid w:val="0000649B"/>
    <w:rsid w:val="0000662C"/>
    <w:rsid w:val="00006794"/>
    <w:rsid w:val="00006C95"/>
    <w:rsid w:val="00006D29"/>
    <w:rsid w:val="00006EF2"/>
    <w:rsid w:val="00006F30"/>
    <w:rsid w:val="000078BE"/>
    <w:rsid w:val="0000793E"/>
    <w:rsid w:val="000106D5"/>
    <w:rsid w:val="00010975"/>
    <w:rsid w:val="00010F36"/>
    <w:rsid w:val="000111BD"/>
    <w:rsid w:val="00011762"/>
    <w:rsid w:val="00012531"/>
    <w:rsid w:val="000125A3"/>
    <w:rsid w:val="000131DF"/>
    <w:rsid w:val="00013454"/>
    <w:rsid w:val="00013BE8"/>
    <w:rsid w:val="00014175"/>
    <w:rsid w:val="000142D1"/>
    <w:rsid w:val="00014967"/>
    <w:rsid w:val="00015EB2"/>
    <w:rsid w:val="00016182"/>
    <w:rsid w:val="00016794"/>
    <w:rsid w:val="00016D54"/>
    <w:rsid w:val="00016D71"/>
    <w:rsid w:val="00020096"/>
    <w:rsid w:val="000200F0"/>
    <w:rsid w:val="00020766"/>
    <w:rsid w:val="00020C90"/>
    <w:rsid w:val="00020CEA"/>
    <w:rsid w:val="000214A7"/>
    <w:rsid w:val="00021765"/>
    <w:rsid w:val="00021C6E"/>
    <w:rsid w:val="00021D27"/>
    <w:rsid w:val="000220A3"/>
    <w:rsid w:val="00022497"/>
    <w:rsid w:val="00022544"/>
    <w:rsid w:val="000228D9"/>
    <w:rsid w:val="00022E8E"/>
    <w:rsid w:val="000238E6"/>
    <w:rsid w:val="00023B75"/>
    <w:rsid w:val="00023E1B"/>
    <w:rsid w:val="000240C5"/>
    <w:rsid w:val="00024487"/>
    <w:rsid w:val="000246A3"/>
    <w:rsid w:val="00024FD7"/>
    <w:rsid w:val="000253AF"/>
    <w:rsid w:val="0002573C"/>
    <w:rsid w:val="00025EB3"/>
    <w:rsid w:val="000262C4"/>
    <w:rsid w:val="000262DE"/>
    <w:rsid w:val="00026322"/>
    <w:rsid w:val="00026849"/>
    <w:rsid w:val="00027157"/>
    <w:rsid w:val="000304AF"/>
    <w:rsid w:val="00030D41"/>
    <w:rsid w:val="00030DF9"/>
    <w:rsid w:val="00030F55"/>
    <w:rsid w:val="000310EA"/>
    <w:rsid w:val="000317A7"/>
    <w:rsid w:val="00031CA7"/>
    <w:rsid w:val="0003391A"/>
    <w:rsid w:val="000343AA"/>
    <w:rsid w:val="0003474D"/>
    <w:rsid w:val="00034AEA"/>
    <w:rsid w:val="00035314"/>
    <w:rsid w:val="00035452"/>
    <w:rsid w:val="00035675"/>
    <w:rsid w:val="00035917"/>
    <w:rsid w:val="00035BFE"/>
    <w:rsid w:val="00035D38"/>
    <w:rsid w:val="00035F4A"/>
    <w:rsid w:val="000366F6"/>
    <w:rsid w:val="00036A0B"/>
    <w:rsid w:val="00036CFE"/>
    <w:rsid w:val="00036F33"/>
    <w:rsid w:val="0003703C"/>
    <w:rsid w:val="0003760B"/>
    <w:rsid w:val="000377A6"/>
    <w:rsid w:val="00037A9F"/>
    <w:rsid w:val="00041114"/>
    <w:rsid w:val="00041390"/>
    <w:rsid w:val="0004163D"/>
    <w:rsid w:val="00041CAB"/>
    <w:rsid w:val="00041DCE"/>
    <w:rsid w:val="00042013"/>
    <w:rsid w:val="00042211"/>
    <w:rsid w:val="00042622"/>
    <w:rsid w:val="00042C5A"/>
    <w:rsid w:val="00043627"/>
    <w:rsid w:val="0004382C"/>
    <w:rsid w:val="00043C30"/>
    <w:rsid w:val="00044283"/>
    <w:rsid w:val="0004464A"/>
    <w:rsid w:val="00044AD1"/>
    <w:rsid w:val="00045ADD"/>
    <w:rsid w:val="00045F01"/>
    <w:rsid w:val="00046152"/>
    <w:rsid w:val="00046D71"/>
    <w:rsid w:val="00047193"/>
    <w:rsid w:val="000519E2"/>
    <w:rsid w:val="00051A18"/>
    <w:rsid w:val="00051BBB"/>
    <w:rsid w:val="00052166"/>
    <w:rsid w:val="00052D3C"/>
    <w:rsid w:val="00052D5C"/>
    <w:rsid w:val="0005315F"/>
    <w:rsid w:val="000532E0"/>
    <w:rsid w:val="00053598"/>
    <w:rsid w:val="00053CAC"/>
    <w:rsid w:val="00054032"/>
    <w:rsid w:val="00054167"/>
    <w:rsid w:val="00054466"/>
    <w:rsid w:val="00054732"/>
    <w:rsid w:val="000548A5"/>
    <w:rsid w:val="000563B2"/>
    <w:rsid w:val="00056F1B"/>
    <w:rsid w:val="0005729E"/>
    <w:rsid w:val="000573B9"/>
    <w:rsid w:val="000576B2"/>
    <w:rsid w:val="00057885"/>
    <w:rsid w:val="000604B4"/>
    <w:rsid w:val="000605DE"/>
    <w:rsid w:val="00060670"/>
    <w:rsid w:val="00060FFB"/>
    <w:rsid w:val="00061019"/>
    <w:rsid w:val="000614E7"/>
    <w:rsid w:val="00061EEB"/>
    <w:rsid w:val="00061FD7"/>
    <w:rsid w:val="0006223F"/>
    <w:rsid w:val="00062E74"/>
    <w:rsid w:val="00063086"/>
    <w:rsid w:val="00063238"/>
    <w:rsid w:val="000636D4"/>
    <w:rsid w:val="00063B98"/>
    <w:rsid w:val="000642F3"/>
    <w:rsid w:val="0006458F"/>
    <w:rsid w:val="00064F09"/>
    <w:rsid w:val="0006500B"/>
    <w:rsid w:val="000650A5"/>
    <w:rsid w:val="00065197"/>
    <w:rsid w:val="00065245"/>
    <w:rsid w:val="00065893"/>
    <w:rsid w:val="00065F03"/>
    <w:rsid w:val="00066007"/>
    <w:rsid w:val="00066511"/>
    <w:rsid w:val="00066516"/>
    <w:rsid w:val="0006657C"/>
    <w:rsid w:val="0006664F"/>
    <w:rsid w:val="000666FC"/>
    <w:rsid w:val="00066A46"/>
    <w:rsid w:val="00066BF2"/>
    <w:rsid w:val="00066F3E"/>
    <w:rsid w:val="000674C7"/>
    <w:rsid w:val="00070163"/>
    <w:rsid w:val="00070602"/>
    <w:rsid w:val="00070807"/>
    <w:rsid w:val="00070B4A"/>
    <w:rsid w:val="00070FA3"/>
    <w:rsid w:val="0007127C"/>
    <w:rsid w:val="000718CB"/>
    <w:rsid w:val="00071957"/>
    <w:rsid w:val="00071A87"/>
    <w:rsid w:val="00071C28"/>
    <w:rsid w:val="00071D9F"/>
    <w:rsid w:val="00071F7D"/>
    <w:rsid w:val="00072577"/>
    <w:rsid w:val="00072ECA"/>
    <w:rsid w:val="00073970"/>
    <w:rsid w:val="00073E93"/>
    <w:rsid w:val="00074227"/>
    <w:rsid w:val="00074260"/>
    <w:rsid w:val="00074B90"/>
    <w:rsid w:val="00074BFF"/>
    <w:rsid w:val="000754DF"/>
    <w:rsid w:val="000758DE"/>
    <w:rsid w:val="00075E5F"/>
    <w:rsid w:val="00076892"/>
    <w:rsid w:val="00076B07"/>
    <w:rsid w:val="00076B8C"/>
    <w:rsid w:val="00076D1D"/>
    <w:rsid w:val="000773A7"/>
    <w:rsid w:val="000778D8"/>
    <w:rsid w:val="000800D5"/>
    <w:rsid w:val="00081093"/>
    <w:rsid w:val="00081BC8"/>
    <w:rsid w:val="0008259A"/>
    <w:rsid w:val="00082694"/>
    <w:rsid w:val="000828EE"/>
    <w:rsid w:val="000831BE"/>
    <w:rsid w:val="000837A1"/>
    <w:rsid w:val="00083876"/>
    <w:rsid w:val="000839A6"/>
    <w:rsid w:val="000840E3"/>
    <w:rsid w:val="0008473F"/>
    <w:rsid w:val="000858D1"/>
    <w:rsid w:val="000859D7"/>
    <w:rsid w:val="00085CBE"/>
    <w:rsid w:val="00085EDF"/>
    <w:rsid w:val="0008623F"/>
    <w:rsid w:val="0008633D"/>
    <w:rsid w:val="000870D9"/>
    <w:rsid w:val="00087663"/>
    <w:rsid w:val="00087B6A"/>
    <w:rsid w:val="00087D79"/>
    <w:rsid w:val="00090627"/>
    <w:rsid w:val="00090685"/>
    <w:rsid w:val="00091500"/>
    <w:rsid w:val="00091B71"/>
    <w:rsid w:val="0009243A"/>
    <w:rsid w:val="000929C3"/>
    <w:rsid w:val="00092D52"/>
    <w:rsid w:val="00093294"/>
    <w:rsid w:val="00094358"/>
    <w:rsid w:val="000946A5"/>
    <w:rsid w:val="00094AB9"/>
    <w:rsid w:val="00094C87"/>
    <w:rsid w:val="00094DBB"/>
    <w:rsid w:val="00094EA5"/>
    <w:rsid w:val="0009539E"/>
    <w:rsid w:val="000953BB"/>
    <w:rsid w:val="00095C4A"/>
    <w:rsid w:val="000966D9"/>
    <w:rsid w:val="00096B1F"/>
    <w:rsid w:val="00096B47"/>
    <w:rsid w:val="000973E8"/>
    <w:rsid w:val="0009774E"/>
    <w:rsid w:val="00097B0E"/>
    <w:rsid w:val="000A00ED"/>
    <w:rsid w:val="000A03BF"/>
    <w:rsid w:val="000A0532"/>
    <w:rsid w:val="000A0569"/>
    <w:rsid w:val="000A0F7F"/>
    <w:rsid w:val="000A1212"/>
    <w:rsid w:val="000A165F"/>
    <w:rsid w:val="000A16EB"/>
    <w:rsid w:val="000A2624"/>
    <w:rsid w:val="000A2638"/>
    <w:rsid w:val="000A26FC"/>
    <w:rsid w:val="000A3122"/>
    <w:rsid w:val="000A3496"/>
    <w:rsid w:val="000A359A"/>
    <w:rsid w:val="000A3818"/>
    <w:rsid w:val="000A3C04"/>
    <w:rsid w:val="000A3DBB"/>
    <w:rsid w:val="000A423F"/>
    <w:rsid w:val="000A4723"/>
    <w:rsid w:val="000A4BC1"/>
    <w:rsid w:val="000A4FDF"/>
    <w:rsid w:val="000A5879"/>
    <w:rsid w:val="000A587A"/>
    <w:rsid w:val="000A5AB3"/>
    <w:rsid w:val="000A5D37"/>
    <w:rsid w:val="000A5DC0"/>
    <w:rsid w:val="000A5F26"/>
    <w:rsid w:val="000A5F28"/>
    <w:rsid w:val="000A6EE3"/>
    <w:rsid w:val="000A7CF9"/>
    <w:rsid w:val="000B02EF"/>
    <w:rsid w:val="000B123A"/>
    <w:rsid w:val="000B1917"/>
    <w:rsid w:val="000B1A5A"/>
    <w:rsid w:val="000B1F78"/>
    <w:rsid w:val="000B2110"/>
    <w:rsid w:val="000B2211"/>
    <w:rsid w:val="000B28BB"/>
    <w:rsid w:val="000B2B72"/>
    <w:rsid w:val="000B2E2F"/>
    <w:rsid w:val="000B2F50"/>
    <w:rsid w:val="000B3250"/>
    <w:rsid w:val="000B3C30"/>
    <w:rsid w:val="000B3DFE"/>
    <w:rsid w:val="000B4213"/>
    <w:rsid w:val="000B4BD6"/>
    <w:rsid w:val="000B4ED1"/>
    <w:rsid w:val="000B4FA8"/>
    <w:rsid w:val="000B5161"/>
    <w:rsid w:val="000B56A6"/>
    <w:rsid w:val="000B5B8D"/>
    <w:rsid w:val="000B5BAA"/>
    <w:rsid w:val="000B65E6"/>
    <w:rsid w:val="000B6E7E"/>
    <w:rsid w:val="000B70E9"/>
    <w:rsid w:val="000B7167"/>
    <w:rsid w:val="000B74CE"/>
    <w:rsid w:val="000B7765"/>
    <w:rsid w:val="000B7D3C"/>
    <w:rsid w:val="000C0067"/>
    <w:rsid w:val="000C03EA"/>
    <w:rsid w:val="000C0555"/>
    <w:rsid w:val="000C06C2"/>
    <w:rsid w:val="000C2050"/>
    <w:rsid w:val="000C2192"/>
    <w:rsid w:val="000C22FC"/>
    <w:rsid w:val="000C23B7"/>
    <w:rsid w:val="000C26D4"/>
    <w:rsid w:val="000C285B"/>
    <w:rsid w:val="000C2B42"/>
    <w:rsid w:val="000C2D02"/>
    <w:rsid w:val="000C2F80"/>
    <w:rsid w:val="000C30A1"/>
    <w:rsid w:val="000C39FD"/>
    <w:rsid w:val="000C3C3B"/>
    <w:rsid w:val="000C3D8D"/>
    <w:rsid w:val="000C3DBF"/>
    <w:rsid w:val="000C3E6E"/>
    <w:rsid w:val="000C3F1D"/>
    <w:rsid w:val="000C48BF"/>
    <w:rsid w:val="000C490A"/>
    <w:rsid w:val="000C49BA"/>
    <w:rsid w:val="000C4C27"/>
    <w:rsid w:val="000C4E6D"/>
    <w:rsid w:val="000C58F3"/>
    <w:rsid w:val="000C5E9E"/>
    <w:rsid w:val="000C5EDD"/>
    <w:rsid w:val="000C6E1E"/>
    <w:rsid w:val="000C7293"/>
    <w:rsid w:val="000C772C"/>
    <w:rsid w:val="000C77DA"/>
    <w:rsid w:val="000C7A70"/>
    <w:rsid w:val="000D0386"/>
    <w:rsid w:val="000D04F3"/>
    <w:rsid w:val="000D052B"/>
    <w:rsid w:val="000D0711"/>
    <w:rsid w:val="000D0CF0"/>
    <w:rsid w:val="000D0E30"/>
    <w:rsid w:val="000D11E5"/>
    <w:rsid w:val="000D17B9"/>
    <w:rsid w:val="000D1AEF"/>
    <w:rsid w:val="000D1E22"/>
    <w:rsid w:val="000D1FB6"/>
    <w:rsid w:val="000D22D7"/>
    <w:rsid w:val="000D299B"/>
    <w:rsid w:val="000D2AC1"/>
    <w:rsid w:val="000D2B5A"/>
    <w:rsid w:val="000D3D18"/>
    <w:rsid w:val="000D438E"/>
    <w:rsid w:val="000D4925"/>
    <w:rsid w:val="000D4C29"/>
    <w:rsid w:val="000D4F0A"/>
    <w:rsid w:val="000D4F7D"/>
    <w:rsid w:val="000D5423"/>
    <w:rsid w:val="000D573D"/>
    <w:rsid w:val="000D58DA"/>
    <w:rsid w:val="000D5C38"/>
    <w:rsid w:val="000D5FF7"/>
    <w:rsid w:val="000D602A"/>
    <w:rsid w:val="000D6618"/>
    <w:rsid w:val="000D6A51"/>
    <w:rsid w:val="000E0141"/>
    <w:rsid w:val="000E07D9"/>
    <w:rsid w:val="000E1461"/>
    <w:rsid w:val="000E1CBA"/>
    <w:rsid w:val="000E1D60"/>
    <w:rsid w:val="000E277A"/>
    <w:rsid w:val="000E2902"/>
    <w:rsid w:val="000E2F87"/>
    <w:rsid w:val="000E34DD"/>
    <w:rsid w:val="000E3562"/>
    <w:rsid w:val="000E376A"/>
    <w:rsid w:val="000E39C0"/>
    <w:rsid w:val="000E440E"/>
    <w:rsid w:val="000E48E0"/>
    <w:rsid w:val="000E48F4"/>
    <w:rsid w:val="000E4B8C"/>
    <w:rsid w:val="000E4C96"/>
    <w:rsid w:val="000E618F"/>
    <w:rsid w:val="000E6505"/>
    <w:rsid w:val="000E6C81"/>
    <w:rsid w:val="000E6FC9"/>
    <w:rsid w:val="000E7469"/>
    <w:rsid w:val="000E764E"/>
    <w:rsid w:val="000E78AC"/>
    <w:rsid w:val="000E7A00"/>
    <w:rsid w:val="000E7E0E"/>
    <w:rsid w:val="000E7FBD"/>
    <w:rsid w:val="000F04C9"/>
    <w:rsid w:val="000F06D1"/>
    <w:rsid w:val="000F0DE3"/>
    <w:rsid w:val="000F12CD"/>
    <w:rsid w:val="000F145A"/>
    <w:rsid w:val="000F1474"/>
    <w:rsid w:val="000F23E9"/>
    <w:rsid w:val="000F25E0"/>
    <w:rsid w:val="000F3B13"/>
    <w:rsid w:val="000F3C14"/>
    <w:rsid w:val="000F4236"/>
    <w:rsid w:val="000F43CA"/>
    <w:rsid w:val="000F472E"/>
    <w:rsid w:val="000F4832"/>
    <w:rsid w:val="000F4E9B"/>
    <w:rsid w:val="000F4ED2"/>
    <w:rsid w:val="000F53A0"/>
    <w:rsid w:val="000F54CF"/>
    <w:rsid w:val="000F5E64"/>
    <w:rsid w:val="000F5F73"/>
    <w:rsid w:val="000F6114"/>
    <w:rsid w:val="000F6A52"/>
    <w:rsid w:val="000F6BDF"/>
    <w:rsid w:val="000F701A"/>
    <w:rsid w:val="000F70C8"/>
    <w:rsid w:val="00100070"/>
    <w:rsid w:val="001001D1"/>
    <w:rsid w:val="00100952"/>
    <w:rsid w:val="00100C32"/>
    <w:rsid w:val="00100F2B"/>
    <w:rsid w:val="001017B3"/>
    <w:rsid w:val="00101A0F"/>
    <w:rsid w:val="00101D06"/>
    <w:rsid w:val="001023B1"/>
    <w:rsid w:val="001029B6"/>
    <w:rsid w:val="00102FB0"/>
    <w:rsid w:val="001030C0"/>
    <w:rsid w:val="0010343B"/>
    <w:rsid w:val="00103C51"/>
    <w:rsid w:val="00104559"/>
    <w:rsid w:val="00104F62"/>
    <w:rsid w:val="0010528D"/>
    <w:rsid w:val="00105B3A"/>
    <w:rsid w:val="00106928"/>
    <w:rsid w:val="0010728B"/>
    <w:rsid w:val="001101E8"/>
    <w:rsid w:val="00110933"/>
    <w:rsid w:val="00110C6C"/>
    <w:rsid w:val="00110E7C"/>
    <w:rsid w:val="0011196E"/>
    <w:rsid w:val="00111CD7"/>
    <w:rsid w:val="00111EA0"/>
    <w:rsid w:val="001120BE"/>
    <w:rsid w:val="00112B53"/>
    <w:rsid w:val="00112C4C"/>
    <w:rsid w:val="00112EC1"/>
    <w:rsid w:val="00113350"/>
    <w:rsid w:val="00113381"/>
    <w:rsid w:val="00113B0B"/>
    <w:rsid w:val="00114235"/>
    <w:rsid w:val="0011485A"/>
    <w:rsid w:val="00114D97"/>
    <w:rsid w:val="00115BC0"/>
    <w:rsid w:val="00115FA7"/>
    <w:rsid w:val="001161BA"/>
    <w:rsid w:val="001166F8"/>
    <w:rsid w:val="0011687E"/>
    <w:rsid w:val="00117D95"/>
    <w:rsid w:val="00120AA4"/>
    <w:rsid w:val="00120EEA"/>
    <w:rsid w:val="00121631"/>
    <w:rsid w:val="001217EF"/>
    <w:rsid w:val="00121DEB"/>
    <w:rsid w:val="0012201E"/>
    <w:rsid w:val="001220C4"/>
    <w:rsid w:val="00122289"/>
    <w:rsid w:val="00122AB5"/>
    <w:rsid w:val="00123238"/>
    <w:rsid w:val="001232E8"/>
    <w:rsid w:val="0012393D"/>
    <w:rsid w:val="00123A5B"/>
    <w:rsid w:val="00123B92"/>
    <w:rsid w:val="00123BE9"/>
    <w:rsid w:val="00124706"/>
    <w:rsid w:val="0012609F"/>
    <w:rsid w:val="00126183"/>
    <w:rsid w:val="00126FFF"/>
    <w:rsid w:val="0012716F"/>
    <w:rsid w:val="001274B6"/>
    <w:rsid w:val="0012798F"/>
    <w:rsid w:val="00127CD0"/>
    <w:rsid w:val="00127D55"/>
    <w:rsid w:val="00127FDC"/>
    <w:rsid w:val="0013087E"/>
    <w:rsid w:val="00131A5B"/>
    <w:rsid w:val="001320BC"/>
    <w:rsid w:val="00132BFD"/>
    <w:rsid w:val="00132F05"/>
    <w:rsid w:val="001336DC"/>
    <w:rsid w:val="00133B0F"/>
    <w:rsid w:val="00133B34"/>
    <w:rsid w:val="00134378"/>
    <w:rsid w:val="00134659"/>
    <w:rsid w:val="00135528"/>
    <w:rsid w:val="001362CD"/>
    <w:rsid w:val="00137377"/>
    <w:rsid w:val="00137B15"/>
    <w:rsid w:val="00137DF5"/>
    <w:rsid w:val="00140143"/>
    <w:rsid w:val="001405BF"/>
    <w:rsid w:val="001406CB"/>
    <w:rsid w:val="00140F87"/>
    <w:rsid w:val="00141152"/>
    <w:rsid w:val="0014156B"/>
    <w:rsid w:val="00141A00"/>
    <w:rsid w:val="00141E8F"/>
    <w:rsid w:val="00142045"/>
    <w:rsid w:val="001422FB"/>
    <w:rsid w:val="0014260C"/>
    <w:rsid w:val="00142995"/>
    <w:rsid w:val="00142E7C"/>
    <w:rsid w:val="001432D5"/>
    <w:rsid w:val="00143AAF"/>
    <w:rsid w:val="00143EE1"/>
    <w:rsid w:val="00143EF6"/>
    <w:rsid w:val="00144083"/>
    <w:rsid w:val="00144875"/>
    <w:rsid w:val="00144A62"/>
    <w:rsid w:val="00144DB8"/>
    <w:rsid w:val="00145627"/>
    <w:rsid w:val="001458EF"/>
    <w:rsid w:val="00145C40"/>
    <w:rsid w:val="00145D5B"/>
    <w:rsid w:val="00146214"/>
    <w:rsid w:val="00146546"/>
    <w:rsid w:val="00146712"/>
    <w:rsid w:val="00146AB2"/>
    <w:rsid w:val="00146BC2"/>
    <w:rsid w:val="00146E87"/>
    <w:rsid w:val="001476BA"/>
    <w:rsid w:val="00147702"/>
    <w:rsid w:val="001504D4"/>
    <w:rsid w:val="001506EE"/>
    <w:rsid w:val="00150F9A"/>
    <w:rsid w:val="00150FAE"/>
    <w:rsid w:val="00151661"/>
    <w:rsid w:val="001518C2"/>
    <w:rsid w:val="00151D5F"/>
    <w:rsid w:val="001526AE"/>
    <w:rsid w:val="00152CBA"/>
    <w:rsid w:val="00153313"/>
    <w:rsid w:val="0015359C"/>
    <w:rsid w:val="00153D90"/>
    <w:rsid w:val="001543CD"/>
    <w:rsid w:val="0015468E"/>
    <w:rsid w:val="001560FD"/>
    <w:rsid w:val="00156907"/>
    <w:rsid w:val="00156EF2"/>
    <w:rsid w:val="00156F15"/>
    <w:rsid w:val="001571A9"/>
    <w:rsid w:val="001572EB"/>
    <w:rsid w:val="001600C2"/>
    <w:rsid w:val="001602F3"/>
    <w:rsid w:val="00160CD1"/>
    <w:rsid w:val="00160DEC"/>
    <w:rsid w:val="00161088"/>
    <w:rsid w:val="00161319"/>
    <w:rsid w:val="001613FB"/>
    <w:rsid w:val="001614D4"/>
    <w:rsid w:val="001617F8"/>
    <w:rsid w:val="00161A1B"/>
    <w:rsid w:val="00161A97"/>
    <w:rsid w:val="00161EC0"/>
    <w:rsid w:val="0016200B"/>
    <w:rsid w:val="0016240B"/>
    <w:rsid w:val="00162555"/>
    <w:rsid w:val="00162B2E"/>
    <w:rsid w:val="00162EBF"/>
    <w:rsid w:val="001631AC"/>
    <w:rsid w:val="00163ABF"/>
    <w:rsid w:val="00163B7C"/>
    <w:rsid w:val="00163E0E"/>
    <w:rsid w:val="00163F80"/>
    <w:rsid w:val="0016539A"/>
    <w:rsid w:val="00165736"/>
    <w:rsid w:val="00165E96"/>
    <w:rsid w:val="00166686"/>
    <w:rsid w:val="001667D0"/>
    <w:rsid w:val="00166832"/>
    <w:rsid w:val="00166C41"/>
    <w:rsid w:val="00167298"/>
    <w:rsid w:val="0016734D"/>
    <w:rsid w:val="0017001F"/>
    <w:rsid w:val="00170D24"/>
    <w:rsid w:val="0017100C"/>
    <w:rsid w:val="001715D6"/>
    <w:rsid w:val="00171852"/>
    <w:rsid w:val="001718DC"/>
    <w:rsid w:val="0017213B"/>
    <w:rsid w:val="00172149"/>
    <w:rsid w:val="0017255E"/>
    <w:rsid w:val="00172812"/>
    <w:rsid w:val="00172BAC"/>
    <w:rsid w:val="001731EF"/>
    <w:rsid w:val="00173215"/>
    <w:rsid w:val="0017362C"/>
    <w:rsid w:val="001736F6"/>
    <w:rsid w:val="0017396C"/>
    <w:rsid w:val="001739DE"/>
    <w:rsid w:val="00173B57"/>
    <w:rsid w:val="00173FA9"/>
    <w:rsid w:val="00174250"/>
    <w:rsid w:val="001743C2"/>
    <w:rsid w:val="00174631"/>
    <w:rsid w:val="0017499C"/>
    <w:rsid w:val="00174F2C"/>
    <w:rsid w:val="001751A3"/>
    <w:rsid w:val="001752DC"/>
    <w:rsid w:val="00175502"/>
    <w:rsid w:val="0017585C"/>
    <w:rsid w:val="00175944"/>
    <w:rsid w:val="00176133"/>
    <w:rsid w:val="00176327"/>
    <w:rsid w:val="001764B6"/>
    <w:rsid w:val="001768FB"/>
    <w:rsid w:val="00176BC1"/>
    <w:rsid w:val="00176D5E"/>
    <w:rsid w:val="00176F92"/>
    <w:rsid w:val="00176FD2"/>
    <w:rsid w:val="00177943"/>
    <w:rsid w:val="00177DA4"/>
    <w:rsid w:val="001800C9"/>
    <w:rsid w:val="001801D4"/>
    <w:rsid w:val="00180CD2"/>
    <w:rsid w:val="00181172"/>
    <w:rsid w:val="00181389"/>
    <w:rsid w:val="001819BE"/>
    <w:rsid w:val="00181AE5"/>
    <w:rsid w:val="00181FF9"/>
    <w:rsid w:val="001829CA"/>
    <w:rsid w:val="00182E2A"/>
    <w:rsid w:val="00183951"/>
    <w:rsid w:val="001845F9"/>
    <w:rsid w:val="001847FB"/>
    <w:rsid w:val="00184A38"/>
    <w:rsid w:val="00184C57"/>
    <w:rsid w:val="00184D0A"/>
    <w:rsid w:val="00184EBC"/>
    <w:rsid w:val="00184F8C"/>
    <w:rsid w:val="00184FFE"/>
    <w:rsid w:val="00185628"/>
    <w:rsid w:val="0018581A"/>
    <w:rsid w:val="00185EBC"/>
    <w:rsid w:val="00186276"/>
    <w:rsid w:val="00186FFE"/>
    <w:rsid w:val="001876A3"/>
    <w:rsid w:val="001876FE"/>
    <w:rsid w:val="00187F3D"/>
    <w:rsid w:val="00190584"/>
    <w:rsid w:val="00190B7C"/>
    <w:rsid w:val="00191017"/>
    <w:rsid w:val="001915D3"/>
    <w:rsid w:val="00191A78"/>
    <w:rsid w:val="0019204E"/>
    <w:rsid w:val="00192247"/>
    <w:rsid w:val="00192C3B"/>
    <w:rsid w:val="00193020"/>
    <w:rsid w:val="0019305B"/>
    <w:rsid w:val="00194292"/>
    <w:rsid w:val="001943E0"/>
    <w:rsid w:val="001944D4"/>
    <w:rsid w:val="0019452E"/>
    <w:rsid w:val="0019472B"/>
    <w:rsid w:val="00194AA9"/>
    <w:rsid w:val="00195582"/>
    <w:rsid w:val="001956A8"/>
    <w:rsid w:val="0019597B"/>
    <w:rsid w:val="00195C26"/>
    <w:rsid w:val="00196024"/>
    <w:rsid w:val="00196B75"/>
    <w:rsid w:val="00196B9E"/>
    <w:rsid w:val="001970CD"/>
    <w:rsid w:val="00197302"/>
    <w:rsid w:val="001A0904"/>
    <w:rsid w:val="001A0927"/>
    <w:rsid w:val="001A12D6"/>
    <w:rsid w:val="001A1B5E"/>
    <w:rsid w:val="001A2CF3"/>
    <w:rsid w:val="001A2E5B"/>
    <w:rsid w:val="001A3464"/>
    <w:rsid w:val="001A363B"/>
    <w:rsid w:val="001A3D6F"/>
    <w:rsid w:val="001A469A"/>
    <w:rsid w:val="001A47F7"/>
    <w:rsid w:val="001A49A8"/>
    <w:rsid w:val="001A4EB2"/>
    <w:rsid w:val="001A4FFE"/>
    <w:rsid w:val="001A54D8"/>
    <w:rsid w:val="001A60D1"/>
    <w:rsid w:val="001A6AFA"/>
    <w:rsid w:val="001A6F1E"/>
    <w:rsid w:val="001A7106"/>
    <w:rsid w:val="001A78C8"/>
    <w:rsid w:val="001B0A84"/>
    <w:rsid w:val="001B0FC9"/>
    <w:rsid w:val="001B107C"/>
    <w:rsid w:val="001B1688"/>
    <w:rsid w:val="001B1DCC"/>
    <w:rsid w:val="001B2437"/>
    <w:rsid w:val="001B2666"/>
    <w:rsid w:val="001B2A72"/>
    <w:rsid w:val="001B2C6F"/>
    <w:rsid w:val="001B341D"/>
    <w:rsid w:val="001B34F4"/>
    <w:rsid w:val="001B3A17"/>
    <w:rsid w:val="001B3D76"/>
    <w:rsid w:val="001B40D2"/>
    <w:rsid w:val="001B4A99"/>
    <w:rsid w:val="001B5C8B"/>
    <w:rsid w:val="001B65D3"/>
    <w:rsid w:val="001B68C0"/>
    <w:rsid w:val="001B6FA4"/>
    <w:rsid w:val="001B7609"/>
    <w:rsid w:val="001B7B4F"/>
    <w:rsid w:val="001B7FFE"/>
    <w:rsid w:val="001C01C2"/>
    <w:rsid w:val="001C0A1D"/>
    <w:rsid w:val="001C0C31"/>
    <w:rsid w:val="001C1411"/>
    <w:rsid w:val="001C15D0"/>
    <w:rsid w:val="001C297D"/>
    <w:rsid w:val="001C3036"/>
    <w:rsid w:val="001C3FCF"/>
    <w:rsid w:val="001C46F8"/>
    <w:rsid w:val="001C4720"/>
    <w:rsid w:val="001C4886"/>
    <w:rsid w:val="001C5068"/>
    <w:rsid w:val="001C532D"/>
    <w:rsid w:val="001C544E"/>
    <w:rsid w:val="001C5460"/>
    <w:rsid w:val="001C56B9"/>
    <w:rsid w:val="001C5F93"/>
    <w:rsid w:val="001C5FDF"/>
    <w:rsid w:val="001C6519"/>
    <w:rsid w:val="001C6B23"/>
    <w:rsid w:val="001C6F6A"/>
    <w:rsid w:val="001C751D"/>
    <w:rsid w:val="001C77DA"/>
    <w:rsid w:val="001C7BE0"/>
    <w:rsid w:val="001C7C47"/>
    <w:rsid w:val="001D047E"/>
    <w:rsid w:val="001D0B7D"/>
    <w:rsid w:val="001D0CC7"/>
    <w:rsid w:val="001D0D0A"/>
    <w:rsid w:val="001D0DF9"/>
    <w:rsid w:val="001D1A7D"/>
    <w:rsid w:val="001D1F2D"/>
    <w:rsid w:val="001D230C"/>
    <w:rsid w:val="001D3363"/>
    <w:rsid w:val="001D33A9"/>
    <w:rsid w:val="001D37A3"/>
    <w:rsid w:val="001D38FD"/>
    <w:rsid w:val="001D39F5"/>
    <w:rsid w:val="001D3D03"/>
    <w:rsid w:val="001D3F6E"/>
    <w:rsid w:val="001D4721"/>
    <w:rsid w:val="001D5580"/>
    <w:rsid w:val="001D56A6"/>
    <w:rsid w:val="001D66D8"/>
    <w:rsid w:val="001D6FB6"/>
    <w:rsid w:val="001D7443"/>
    <w:rsid w:val="001D7A7B"/>
    <w:rsid w:val="001E0247"/>
    <w:rsid w:val="001E024E"/>
    <w:rsid w:val="001E03AF"/>
    <w:rsid w:val="001E0F4F"/>
    <w:rsid w:val="001E1059"/>
    <w:rsid w:val="001E16D2"/>
    <w:rsid w:val="001E22A9"/>
    <w:rsid w:val="001E262B"/>
    <w:rsid w:val="001E3165"/>
    <w:rsid w:val="001E333E"/>
    <w:rsid w:val="001E355D"/>
    <w:rsid w:val="001E37CB"/>
    <w:rsid w:val="001E3995"/>
    <w:rsid w:val="001E3EB8"/>
    <w:rsid w:val="001E4206"/>
    <w:rsid w:val="001E4AB0"/>
    <w:rsid w:val="001E4CE3"/>
    <w:rsid w:val="001E5052"/>
    <w:rsid w:val="001E5849"/>
    <w:rsid w:val="001E60A5"/>
    <w:rsid w:val="001E65AA"/>
    <w:rsid w:val="001E6915"/>
    <w:rsid w:val="001E694E"/>
    <w:rsid w:val="001E6C70"/>
    <w:rsid w:val="001E6ECF"/>
    <w:rsid w:val="001E70ED"/>
    <w:rsid w:val="001E752C"/>
    <w:rsid w:val="001E7C16"/>
    <w:rsid w:val="001E7E5E"/>
    <w:rsid w:val="001F0BD5"/>
    <w:rsid w:val="001F1162"/>
    <w:rsid w:val="001F1CB1"/>
    <w:rsid w:val="001F1D12"/>
    <w:rsid w:val="001F1EC4"/>
    <w:rsid w:val="001F2809"/>
    <w:rsid w:val="001F3533"/>
    <w:rsid w:val="001F43B6"/>
    <w:rsid w:val="001F4854"/>
    <w:rsid w:val="001F4D71"/>
    <w:rsid w:val="001F567E"/>
    <w:rsid w:val="001F5799"/>
    <w:rsid w:val="001F63BB"/>
    <w:rsid w:val="001F6A3C"/>
    <w:rsid w:val="001F6A60"/>
    <w:rsid w:val="001F6E72"/>
    <w:rsid w:val="001F6EC6"/>
    <w:rsid w:val="001F72F2"/>
    <w:rsid w:val="0020064E"/>
    <w:rsid w:val="00200736"/>
    <w:rsid w:val="002010A4"/>
    <w:rsid w:val="00202299"/>
    <w:rsid w:val="00202D5F"/>
    <w:rsid w:val="00203C0B"/>
    <w:rsid w:val="0020449B"/>
    <w:rsid w:val="002045F0"/>
    <w:rsid w:val="0020481A"/>
    <w:rsid w:val="00205118"/>
    <w:rsid w:val="00205155"/>
    <w:rsid w:val="0020540C"/>
    <w:rsid w:val="00205D7C"/>
    <w:rsid w:val="00205E02"/>
    <w:rsid w:val="00206AFE"/>
    <w:rsid w:val="00207250"/>
    <w:rsid w:val="00207665"/>
    <w:rsid w:val="00210023"/>
    <w:rsid w:val="00210648"/>
    <w:rsid w:val="00210D37"/>
    <w:rsid w:val="00210EE8"/>
    <w:rsid w:val="0021173B"/>
    <w:rsid w:val="00211798"/>
    <w:rsid w:val="00211B8E"/>
    <w:rsid w:val="002121CC"/>
    <w:rsid w:val="002123AC"/>
    <w:rsid w:val="0021321E"/>
    <w:rsid w:val="00213710"/>
    <w:rsid w:val="00213CE7"/>
    <w:rsid w:val="00213D2C"/>
    <w:rsid w:val="00215A4D"/>
    <w:rsid w:val="00215A65"/>
    <w:rsid w:val="00215CDB"/>
    <w:rsid w:val="00215F7B"/>
    <w:rsid w:val="002166B0"/>
    <w:rsid w:val="002168A2"/>
    <w:rsid w:val="00216EF3"/>
    <w:rsid w:val="00216F7F"/>
    <w:rsid w:val="00216FEC"/>
    <w:rsid w:val="0021741C"/>
    <w:rsid w:val="0021774C"/>
    <w:rsid w:val="00220E3B"/>
    <w:rsid w:val="002217A2"/>
    <w:rsid w:val="00221B19"/>
    <w:rsid w:val="00222672"/>
    <w:rsid w:val="00222677"/>
    <w:rsid w:val="002226FF"/>
    <w:rsid w:val="00223193"/>
    <w:rsid w:val="00223D99"/>
    <w:rsid w:val="00223F72"/>
    <w:rsid w:val="00223F74"/>
    <w:rsid w:val="00224150"/>
    <w:rsid w:val="002246A8"/>
    <w:rsid w:val="00224E25"/>
    <w:rsid w:val="00225381"/>
    <w:rsid w:val="002253E8"/>
    <w:rsid w:val="00225894"/>
    <w:rsid w:val="00225CF1"/>
    <w:rsid w:val="00225D7E"/>
    <w:rsid w:val="00225D8D"/>
    <w:rsid w:val="002264AA"/>
    <w:rsid w:val="0022671E"/>
    <w:rsid w:val="00226B71"/>
    <w:rsid w:val="002270CF"/>
    <w:rsid w:val="00227489"/>
    <w:rsid w:val="00227B51"/>
    <w:rsid w:val="002301CE"/>
    <w:rsid w:val="0023086A"/>
    <w:rsid w:val="00230E40"/>
    <w:rsid w:val="00230E41"/>
    <w:rsid w:val="00230E5B"/>
    <w:rsid w:val="00231170"/>
    <w:rsid w:val="0023175C"/>
    <w:rsid w:val="00232160"/>
    <w:rsid w:val="002323CE"/>
    <w:rsid w:val="00232754"/>
    <w:rsid w:val="002327EC"/>
    <w:rsid w:val="002328BE"/>
    <w:rsid w:val="00232C2B"/>
    <w:rsid w:val="00232D1A"/>
    <w:rsid w:val="00233306"/>
    <w:rsid w:val="00233B75"/>
    <w:rsid w:val="00233C99"/>
    <w:rsid w:val="00233D91"/>
    <w:rsid w:val="00234B2C"/>
    <w:rsid w:val="00234D28"/>
    <w:rsid w:val="00235F60"/>
    <w:rsid w:val="0023682B"/>
    <w:rsid w:val="002377B0"/>
    <w:rsid w:val="002378BF"/>
    <w:rsid w:val="00237D9E"/>
    <w:rsid w:val="00240206"/>
    <w:rsid w:val="00240A57"/>
    <w:rsid w:val="00240CE5"/>
    <w:rsid w:val="002412AA"/>
    <w:rsid w:val="00241851"/>
    <w:rsid w:val="00242CA8"/>
    <w:rsid w:val="00242DA3"/>
    <w:rsid w:val="00242DD8"/>
    <w:rsid w:val="00242E7A"/>
    <w:rsid w:val="0024301E"/>
    <w:rsid w:val="002435F7"/>
    <w:rsid w:val="00243A3B"/>
    <w:rsid w:val="00243A5E"/>
    <w:rsid w:val="002443FC"/>
    <w:rsid w:val="0024458B"/>
    <w:rsid w:val="00245488"/>
    <w:rsid w:val="002454D2"/>
    <w:rsid w:val="00245A34"/>
    <w:rsid w:val="002469F9"/>
    <w:rsid w:val="00247B51"/>
    <w:rsid w:val="00250AEE"/>
    <w:rsid w:val="00250B6F"/>
    <w:rsid w:val="0025122D"/>
    <w:rsid w:val="0025157D"/>
    <w:rsid w:val="0025181D"/>
    <w:rsid w:val="00251884"/>
    <w:rsid w:val="00251E7F"/>
    <w:rsid w:val="002520AF"/>
    <w:rsid w:val="002523C7"/>
    <w:rsid w:val="002524A7"/>
    <w:rsid w:val="002524BF"/>
    <w:rsid w:val="00252CEB"/>
    <w:rsid w:val="002536DC"/>
    <w:rsid w:val="00254719"/>
    <w:rsid w:val="00255795"/>
    <w:rsid w:val="002559A2"/>
    <w:rsid w:val="00255C25"/>
    <w:rsid w:val="002563AA"/>
    <w:rsid w:val="002568DD"/>
    <w:rsid w:val="00256DD6"/>
    <w:rsid w:val="00256E4D"/>
    <w:rsid w:val="002572ED"/>
    <w:rsid w:val="00257458"/>
    <w:rsid w:val="002575BE"/>
    <w:rsid w:val="0026113F"/>
    <w:rsid w:val="00261582"/>
    <w:rsid w:val="0026193F"/>
    <w:rsid w:val="002624B6"/>
    <w:rsid w:val="00263133"/>
    <w:rsid w:val="002631E9"/>
    <w:rsid w:val="00263333"/>
    <w:rsid w:val="00263828"/>
    <w:rsid w:val="00263ED8"/>
    <w:rsid w:val="002650BE"/>
    <w:rsid w:val="00265268"/>
    <w:rsid w:val="00265AFC"/>
    <w:rsid w:val="00265B88"/>
    <w:rsid w:val="002661C0"/>
    <w:rsid w:val="0026631A"/>
    <w:rsid w:val="002665ED"/>
    <w:rsid w:val="002667D1"/>
    <w:rsid w:val="00266892"/>
    <w:rsid w:val="00266CF0"/>
    <w:rsid w:val="00267214"/>
    <w:rsid w:val="0027013C"/>
    <w:rsid w:val="002709AC"/>
    <w:rsid w:val="00270C25"/>
    <w:rsid w:val="002711EB"/>
    <w:rsid w:val="00271579"/>
    <w:rsid w:val="00272A15"/>
    <w:rsid w:val="00273C05"/>
    <w:rsid w:val="00274275"/>
    <w:rsid w:val="002749CF"/>
    <w:rsid w:val="00275150"/>
    <w:rsid w:val="002752D5"/>
    <w:rsid w:val="0027534A"/>
    <w:rsid w:val="0027551D"/>
    <w:rsid w:val="00275656"/>
    <w:rsid w:val="00275A89"/>
    <w:rsid w:val="00276059"/>
    <w:rsid w:val="0027637B"/>
    <w:rsid w:val="00276759"/>
    <w:rsid w:val="00276A93"/>
    <w:rsid w:val="0027700A"/>
    <w:rsid w:val="00277035"/>
    <w:rsid w:val="002770B7"/>
    <w:rsid w:val="00277C5D"/>
    <w:rsid w:val="00277DE9"/>
    <w:rsid w:val="00277EAA"/>
    <w:rsid w:val="002802F7"/>
    <w:rsid w:val="002804B2"/>
    <w:rsid w:val="00281052"/>
    <w:rsid w:val="00281322"/>
    <w:rsid w:val="002819FA"/>
    <w:rsid w:val="00281FD6"/>
    <w:rsid w:val="00282EDD"/>
    <w:rsid w:val="0028312B"/>
    <w:rsid w:val="002834E6"/>
    <w:rsid w:val="00284490"/>
    <w:rsid w:val="00284C5E"/>
    <w:rsid w:val="00285BAA"/>
    <w:rsid w:val="00286071"/>
    <w:rsid w:val="0028610F"/>
    <w:rsid w:val="00286499"/>
    <w:rsid w:val="00286570"/>
    <w:rsid w:val="00286707"/>
    <w:rsid w:val="002868E6"/>
    <w:rsid w:val="00286DCF"/>
    <w:rsid w:val="0028708C"/>
    <w:rsid w:val="002870ED"/>
    <w:rsid w:val="002872A4"/>
    <w:rsid w:val="00287CB3"/>
    <w:rsid w:val="00287FC8"/>
    <w:rsid w:val="0029056B"/>
    <w:rsid w:val="002907B8"/>
    <w:rsid w:val="002909A3"/>
    <w:rsid w:val="00290DDB"/>
    <w:rsid w:val="00291529"/>
    <w:rsid w:val="00291D72"/>
    <w:rsid w:val="00291D7E"/>
    <w:rsid w:val="002933CB"/>
    <w:rsid w:val="002935C1"/>
    <w:rsid w:val="0029379C"/>
    <w:rsid w:val="0029396E"/>
    <w:rsid w:val="00293B6E"/>
    <w:rsid w:val="00293DF1"/>
    <w:rsid w:val="0029400F"/>
    <w:rsid w:val="00294403"/>
    <w:rsid w:val="002945AD"/>
    <w:rsid w:val="002948C5"/>
    <w:rsid w:val="00294A64"/>
    <w:rsid w:val="00294D4E"/>
    <w:rsid w:val="00295180"/>
    <w:rsid w:val="00295F94"/>
    <w:rsid w:val="00296613"/>
    <w:rsid w:val="00296A83"/>
    <w:rsid w:val="00296C74"/>
    <w:rsid w:val="00297D66"/>
    <w:rsid w:val="00297D70"/>
    <w:rsid w:val="002A01B2"/>
    <w:rsid w:val="002A0752"/>
    <w:rsid w:val="002A1D06"/>
    <w:rsid w:val="002A1EA7"/>
    <w:rsid w:val="002A2A61"/>
    <w:rsid w:val="002A2C36"/>
    <w:rsid w:val="002A2F6D"/>
    <w:rsid w:val="002A3DCA"/>
    <w:rsid w:val="002A405C"/>
    <w:rsid w:val="002A420E"/>
    <w:rsid w:val="002A51B9"/>
    <w:rsid w:val="002A51C3"/>
    <w:rsid w:val="002A53B5"/>
    <w:rsid w:val="002A53FF"/>
    <w:rsid w:val="002A54BD"/>
    <w:rsid w:val="002A566B"/>
    <w:rsid w:val="002A58FE"/>
    <w:rsid w:val="002A5BE7"/>
    <w:rsid w:val="002A5D6D"/>
    <w:rsid w:val="002A6260"/>
    <w:rsid w:val="002A696B"/>
    <w:rsid w:val="002A6A85"/>
    <w:rsid w:val="002A6F96"/>
    <w:rsid w:val="002A6FB4"/>
    <w:rsid w:val="002A7559"/>
    <w:rsid w:val="002A7D2A"/>
    <w:rsid w:val="002A7FF4"/>
    <w:rsid w:val="002B09A8"/>
    <w:rsid w:val="002B2038"/>
    <w:rsid w:val="002B2305"/>
    <w:rsid w:val="002B253B"/>
    <w:rsid w:val="002B2B1E"/>
    <w:rsid w:val="002B2BC5"/>
    <w:rsid w:val="002B316A"/>
    <w:rsid w:val="002B3273"/>
    <w:rsid w:val="002B376A"/>
    <w:rsid w:val="002B3FC5"/>
    <w:rsid w:val="002B4491"/>
    <w:rsid w:val="002B4A42"/>
    <w:rsid w:val="002B4C93"/>
    <w:rsid w:val="002B55D5"/>
    <w:rsid w:val="002B5797"/>
    <w:rsid w:val="002B5852"/>
    <w:rsid w:val="002B592D"/>
    <w:rsid w:val="002B5F10"/>
    <w:rsid w:val="002B696F"/>
    <w:rsid w:val="002B6F64"/>
    <w:rsid w:val="002B73A7"/>
    <w:rsid w:val="002B73B4"/>
    <w:rsid w:val="002B740F"/>
    <w:rsid w:val="002B7CE6"/>
    <w:rsid w:val="002C09B4"/>
    <w:rsid w:val="002C0A9E"/>
    <w:rsid w:val="002C1275"/>
    <w:rsid w:val="002C2357"/>
    <w:rsid w:val="002C2D5D"/>
    <w:rsid w:val="002C2EC4"/>
    <w:rsid w:val="002C3530"/>
    <w:rsid w:val="002C3590"/>
    <w:rsid w:val="002C3AA5"/>
    <w:rsid w:val="002C3CBD"/>
    <w:rsid w:val="002C4A33"/>
    <w:rsid w:val="002C4FEB"/>
    <w:rsid w:val="002C51EA"/>
    <w:rsid w:val="002C59A8"/>
    <w:rsid w:val="002C60BB"/>
    <w:rsid w:val="002C724B"/>
    <w:rsid w:val="002D04EE"/>
    <w:rsid w:val="002D091A"/>
    <w:rsid w:val="002D0C04"/>
    <w:rsid w:val="002D0E7D"/>
    <w:rsid w:val="002D0F5C"/>
    <w:rsid w:val="002D0FF4"/>
    <w:rsid w:val="002D121C"/>
    <w:rsid w:val="002D1EEC"/>
    <w:rsid w:val="002D1F61"/>
    <w:rsid w:val="002D21C5"/>
    <w:rsid w:val="002D25B7"/>
    <w:rsid w:val="002D2A6C"/>
    <w:rsid w:val="002D2E22"/>
    <w:rsid w:val="002D2F2A"/>
    <w:rsid w:val="002D3476"/>
    <w:rsid w:val="002D3C1B"/>
    <w:rsid w:val="002D3E2A"/>
    <w:rsid w:val="002D49E1"/>
    <w:rsid w:val="002D5167"/>
    <w:rsid w:val="002D5793"/>
    <w:rsid w:val="002D64DF"/>
    <w:rsid w:val="002D6F46"/>
    <w:rsid w:val="002D7899"/>
    <w:rsid w:val="002E1145"/>
    <w:rsid w:val="002E1721"/>
    <w:rsid w:val="002E1853"/>
    <w:rsid w:val="002E1F80"/>
    <w:rsid w:val="002E22B3"/>
    <w:rsid w:val="002E259B"/>
    <w:rsid w:val="002E26B6"/>
    <w:rsid w:val="002E2791"/>
    <w:rsid w:val="002E280C"/>
    <w:rsid w:val="002E3032"/>
    <w:rsid w:val="002E30BB"/>
    <w:rsid w:val="002E36D9"/>
    <w:rsid w:val="002E3A7B"/>
    <w:rsid w:val="002E3CC5"/>
    <w:rsid w:val="002E3E41"/>
    <w:rsid w:val="002E4424"/>
    <w:rsid w:val="002E4495"/>
    <w:rsid w:val="002E4722"/>
    <w:rsid w:val="002E59F0"/>
    <w:rsid w:val="002E5FDE"/>
    <w:rsid w:val="002E6144"/>
    <w:rsid w:val="002E6811"/>
    <w:rsid w:val="002E6FC1"/>
    <w:rsid w:val="002E73F6"/>
    <w:rsid w:val="002E7421"/>
    <w:rsid w:val="002E7D72"/>
    <w:rsid w:val="002E7E6D"/>
    <w:rsid w:val="002E7FEE"/>
    <w:rsid w:val="002F0083"/>
    <w:rsid w:val="002F025D"/>
    <w:rsid w:val="002F046D"/>
    <w:rsid w:val="002F086F"/>
    <w:rsid w:val="002F0935"/>
    <w:rsid w:val="002F0DFD"/>
    <w:rsid w:val="002F183A"/>
    <w:rsid w:val="002F21C1"/>
    <w:rsid w:val="002F231C"/>
    <w:rsid w:val="002F2A93"/>
    <w:rsid w:val="002F2BC3"/>
    <w:rsid w:val="002F2C1D"/>
    <w:rsid w:val="002F2DF0"/>
    <w:rsid w:val="002F2F53"/>
    <w:rsid w:val="002F339D"/>
    <w:rsid w:val="002F3792"/>
    <w:rsid w:val="002F4028"/>
    <w:rsid w:val="002F4785"/>
    <w:rsid w:val="002F47EB"/>
    <w:rsid w:val="002F4EC2"/>
    <w:rsid w:val="002F58A2"/>
    <w:rsid w:val="002F597C"/>
    <w:rsid w:val="002F5A63"/>
    <w:rsid w:val="002F6371"/>
    <w:rsid w:val="002F6AB6"/>
    <w:rsid w:val="002F77EF"/>
    <w:rsid w:val="002F7B53"/>
    <w:rsid w:val="00300702"/>
    <w:rsid w:val="00300866"/>
    <w:rsid w:val="003009E3"/>
    <w:rsid w:val="00300A92"/>
    <w:rsid w:val="00300D89"/>
    <w:rsid w:val="00302221"/>
    <w:rsid w:val="0030227B"/>
    <w:rsid w:val="003024CE"/>
    <w:rsid w:val="00302597"/>
    <w:rsid w:val="00302741"/>
    <w:rsid w:val="00302A7A"/>
    <w:rsid w:val="0030303F"/>
    <w:rsid w:val="00303498"/>
    <w:rsid w:val="00303731"/>
    <w:rsid w:val="00303874"/>
    <w:rsid w:val="00303A1D"/>
    <w:rsid w:val="00304B22"/>
    <w:rsid w:val="0030548C"/>
    <w:rsid w:val="00305B8A"/>
    <w:rsid w:val="00305CC8"/>
    <w:rsid w:val="003070E8"/>
    <w:rsid w:val="00307E6A"/>
    <w:rsid w:val="0031065C"/>
    <w:rsid w:val="00310D6D"/>
    <w:rsid w:val="00311557"/>
    <w:rsid w:val="003115AE"/>
    <w:rsid w:val="00311A8E"/>
    <w:rsid w:val="00311BE7"/>
    <w:rsid w:val="003124C8"/>
    <w:rsid w:val="003124C9"/>
    <w:rsid w:val="0031276F"/>
    <w:rsid w:val="00312908"/>
    <w:rsid w:val="00313636"/>
    <w:rsid w:val="0031392E"/>
    <w:rsid w:val="00313BA8"/>
    <w:rsid w:val="00314113"/>
    <w:rsid w:val="0031411F"/>
    <w:rsid w:val="00314277"/>
    <w:rsid w:val="0031448C"/>
    <w:rsid w:val="0031472B"/>
    <w:rsid w:val="00314A45"/>
    <w:rsid w:val="00314AB6"/>
    <w:rsid w:val="00314C69"/>
    <w:rsid w:val="00314CF7"/>
    <w:rsid w:val="0031516B"/>
    <w:rsid w:val="00315678"/>
    <w:rsid w:val="00315BCB"/>
    <w:rsid w:val="00315EE9"/>
    <w:rsid w:val="0031608B"/>
    <w:rsid w:val="003161FB"/>
    <w:rsid w:val="003164BF"/>
    <w:rsid w:val="0031675C"/>
    <w:rsid w:val="00316941"/>
    <w:rsid w:val="0031719B"/>
    <w:rsid w:val="003174EA"/>
    <w:rsid w:val="003174EB"/>
    <w:rsid w:val="00317C66"/>
    <w:rsid w:val="00320885"/>
    <w:rsid w:val="0032138D"/>
    <w:rsid w:val="00321B9D"/>
    <w:rsid w:val="00321C10"/>
    <w:rsid w:val="003236F2"/>
    <w:rsid w:val="00323971"/>
    <w:rsid w:val="00324737"/>
    <w:rsid w:val="00324877"/>
    <w:rsid w:val="003248CA"/>
    <w:rsid w:val="003248D9"/>
    <w:rsid w:val="00325895"/>
    <w:rsid w:val="00325E4A"/>
    <w:rsid w:val="00326277"/>
    <w:rsid w:val="00326582"/>
    <w:rsid w:val="00326705"/>
    <w:rsid w:val="00326BAB"/>
    <w:rsid w:val="00327649"/>
    <w:rsid w:val="003278E9"/>
    <w:rsid w:val="0033049A"/>
    <w:rsid w:val="003308A3"/>
    <w:rsid w:val="00331CFF"/>
    <w:rsid w:val="00331E1D"/>
    <w:rsid w:val="00332444"/>
    <w:rsid w:val="0033245B"/>
    <w:rsid w:val="00332E4F"/>
    <w:rsid w:val="00333968"/>
    <w:rsid w:val="00333A29"/>
    <w:rsid w:val="00334507"/>
    <w:rsid w:val="003345D5"/>
    <w:rsid w:val="00335649"/>
    <w:rsid w:val="0033573F"/>
    <w:rsid w:val="00335D9D"/>
    <w:rsid w:val="003368F2"/>
    <w:rsid w:val="00337305"/>
    <w:rsid w:val="0033769F"/>
    <w:rsid w:val="00337A54"/>
    <w:rsid w:val="00337CB3"/>
    <w:rsid w:val="0034038B"/>
    <w:rsid w:val="00340CEF"/>
    <w:rsid w:val="00341346"/>
    <w:rsid w:val="003414AF"/>
    <w:rsid w:val="0034163D"/>
    <w:rsid w:val="00341FE9"/>
    <w:rsid w:val="003425A2"/>
    <w:rsid w:val="003428E4"/>
    <w:rsid w:val="00342A65"/>
    <w:rsid w:val="00342D72"/>
    <w:rsid w:val="00343A89"/>
    <w:rsid w:val="00343F22"/>
    <w:rsid w:val="0034492C"/>
    <w:rsid w:val="00345373"/>
    <w:rsid w:val="0034541D"/>
    <w:rsid w:val="00345498"/>
    <w:rsid w:val="00345677"/>
    <w:rsid w:val="00345A2C"/>
    <w:rsid w:val="00345E49"/>
    <w:rsid w:val="003462AA"/>
    <w:rsid w:val="00346432"/>
    <w:rsid w:val="0034652B"/>
    <w:rsid w:val="003471B8"/>
    <w:rsid w:val="00347D9E"/>
    <w:rsid w:val="0035028F"/>
    <w:rsid w:val="0035056A"/>
    <w:rsid w:val="0035057D"/>
    <w:rsid w:val="003509AA"/>
    <w:rsid w:val="00350A22"/>
    <w:rsid w:val="00350BA2"/>
    <w:rsid w:val="00351946"/>
    <w:rsid w:val="00351E38"/>
    <w:rsid w:val="00351FAA"/>
    <w:rsid w:val="00352466"/>
    <w:rsid w:val="00352A03"/>
    <w:rsid w:val="0035300D"/>
    <w:rsid w:val="003533B1"/>
    <w:rsid w:val="00353475"/>
    <w:rsid w:val="0035366E"/>
    <w:rsid w:val="00353B10"/>
    <w:rsid w:val="00353C26"/>
    <w:rsid w:val="00353E00"/>
    <w:rsid w:val="00354C60"/>
    <w:rsid w:val="00354DB9"/>
    <w:rsid w:val="00354F80"/>
    <w:rsid w:val="00354FAB"/>
    <w:rsid w:val="00355061"/>
    <w:rsid w:val="0035555D"/>
    <w:rsid w:val="0035667D"/>
    <w:rsid w:val="00356FD6"/>
    <w:rsid w:val="0035703D"/>
    <w:rsid w:val="0035729A"/>
    <w:rsid w:val="003572E4"/>
    <w:rsid w:val="003573BE"/>
    <w:rsid w:val="00357838"/>
    <w:rsid w:val="00357F49"/>
    <w:rsid w:val="0036005F"/>
    <w:rsid w:val="00360108"/>
    <w:rsid w:val="003605D7"/>
    <w:rsid w:val="00360985"/>
    <w:rsid w:val="00360DCC"/>
    <w:rsid w:val="00361A30"/>
    <w:rsid w:val="003627C6"/>
    <w:rsid w:val="0036284A"/>
    <w:rsid w:val="00362A76"/>
    <w:rsid w:val="00363238"/>
    <w:rsid w:val="0036373B"/>
    <w:rsid w:val="0036397D"/>
    <w:rsid w:val="00363B49"/>
    <w:rsid w:val="00363FDF"/>
    <w:rsid w:val="0036463E"/>
    <w:rsid w:val="00364B46"/>
    <w:rsid w:val="00364E8E"/>
    <w:rsid w:val="00365084"/>
    <w:rsid w:val="00365859"/>
    <w:rsid w:val="003658B2"/>
    <w:rsid w:val="00366BBD"/>
    <w:rsid w:val="0036796A"/>
    <w:rsid w:val="003679EE"/>
    <w:rsid w:val="00367E51"/>
    <w:rsid w:val="00367FB2"/>
    <w:rsid w:val="00372278"/>
    <w:rsid w:val="00372B45"/>
    <w:rsid w:val="00372D27"/>
    <w:rsid w:val="00372EB2"/>
    <w:rsid w:val="00373658"/>
    <w:rsid w:val="003736B6"/>
    <w:rsid w:val="00373DBD"/>
    <w:rsid w:val="0037466D"/>
    <w:rsid w:val="00374843"/>
    <w:rsid w:val="00374D6F"/>
    <w:rsid w:val="00375517"/>
    <w:rsid w:val="0037571A"/>
    <w:rsid w:val="0037577A"/>
    <w:rsid w:val="00375ABD"/>
    <w:rsid w:val="0037629F"/>
    <w:rsid w:val="0037658A"/>
    <w:rsid w:val="00376FDC"/>
    <w:rsid w:val="00377230"/>
    <w:rsid w:val="00377836"/>
    <w:rsid w:val="0037790E"/>
    <w:rsid w:val="00377B5E"/>
    <w:rsid w:val="00377D79"/>
    <w:rsid w:val="00380047"/>
    <w:rsid w:val="00380FBA"/>
    <w:rsid w:val="0038107B"/>
    <w:rsid w:val="00382607"/>
    <w:rsid w:val="0038279B"/>
    <w:rsid w:val="00382F19"/>
    <w:rsid w:val="003831C8"/>
    <w:rsid w:val="00383435"/>
    <w:rsid w:val="0038359F"/>
    <w:rsid w:val="003838AD"/>
    <w:rsid w:val="00383B53"/>
    <w:rsid w:val="00383ED3"/>
    <w:rsid w:val="003840DF"/>
    <w:rsid w:val="00384A3B"/>
    <w:rsid w:val="00385463"/>
    <w:rsid w:val="003857B5"/>
    <w:rsid w:val="003859B8"/>
    <w:rsid w:val="00386683"/>
    <w:rsid w:val="00387349"/>
    <w:rsid w:val="003873A6"/>
    <w:rsid w:val="00387981"/>
    <w:rsid w:val="00387B6F"/>
    <w:rsid w:val="0039044E"/>
    <w:rsid w:val="003904FB"/>
    <w:rsid w:val="00390EF3"/>
    <w:rsid w:val="003914EF"/>
    <w:rsid w:val="00392581"/>
    <w:rsid w:val="003926D3"/>
    <w:rsid w:val="00392E25"/>
    <w:rsid w:val="00393059"/>
    <w:rsid w:val="003934EC"/>
    <w:rsid w:val="00393C8A"/>
    <w:rsid w:val="00394315"/>
    <w:rsid w:val="00395B11"/>
    <w:rsid w:val="00395B69"/>
    <w:rsid w:val="00396253"/>
    <w:rsid w:val="0039655D"/>
    <w:rsid w:val="00396674"/>
    <w:rsid w:val="00396B52"/>
    <w:rsid w:val="00396ED1"/>
    <w:rsid w:val="0039718A"/>
    <w:rsid w:val="00397521"/>
    <w:rsid w:val="003A020E"/>
    <w:rsid w:val="003A092D"/>
    <w:rsid w:val="003A1070"/>
    <w:rsid w:val="003A12C6"/>
    <w:rsid w:val="003A1685"/>
    <w:rsid w:val="003A1757"/>
    <w:rsid w:val="003A19B3"/>
    <w:rsid w:val="003A213B"/>
    <w:rsid w:val="003A251D"/>
    <w:rsid w:val="003A2873"/>
    <w:rsid w:val="003A30EF"/>
    <w:rsid w:val="003A3559"/>
    <w:rsid w:val="003A395B"/>
    <w:rsid w:val="003A4181"/>
    <w:rsid w:val="003A4484"/>
    <w:rsid w:val="003A4914"/>
    <w:rsid w:val="003A4A3F"/>
    <w:rsid w:val="003A5155"/>
    <w:rsid w:val="003A55DB"/>
    <w:rsid w:val="003A6233"/>
    <w:rsid w:val="003A656F"/>
    <w:rsid w:val="003A666E"/>
    <w:rsid w:val="003A7635"/>
    <w:rsid w:val="003A7DD3"/>
    <w:rsid w:val="003B02FD"/>
    <w:rsid w:val="003B0810"/>
    <w:rsid w:val="003B08DE"/>
    <w:rsid w:val="003B0E81"/>
    <w:rsid w:val="003B12EA"/>
    <w:rsid w:val="003B1946"/>
    <w:rsid w:val="003B1AA0"/>
    <w:rsid w:val="003B296F"/>
    <w:rsid w:val="003B2C46"/>
    <w:rsid w:val="003B2EE7"/>
    <w:rsid w:val="003B35A5"/>
    <w:rsid w:val="003B3F79"/>
    <w:rsid w:val="003B411E"/>
    <w:rsid w:val="003B5F1B"/>
    <w:rsid w:val="003B6038"/>
    <w:rsid w:val="003B6F89"/>
    <w:rsid w:val="003C0068"/>
    <w:rsid w:val="003C0142"/>
    <w:rsid w:val="003C0545"/>
    <w:rsid w:val="003C14D5"/>
    <w:rsid w:val="003C2501"/>
    <w:rsid w:val="003C2DC9"/>
    <w:rsid w:val="003C3129"/>
    <w:rsid w:val="003C34D0"/>
    <w:rsid w:val="003C366E"/>
    <w:rsid w:val="003C36DD"/>
    <w:rsid w:val="003C3B68"/>
    <w:rsid w:val="003C3E5F"/>
    <w:rsid w:val="003C4A1E"/>
    <w:rsid w:val="003C4CF1"/>
    <w:rsid w:val="003C56E8"/>
    <w:rsid w:val="003C5769"/>
    <w:rsid w:val="003C5787"/>
    <w:rsid w:val="003C581E"/>
    <w:rsid w:val="003C59E4"/>
    <w:rsid w:val="003C5C0D"/>
    <w:rsid w:val="003C63A3"/>
    <w:rsid w:val="003C63B0"/>
    <w:rsid w:val="003C6926"/>
    <w:rsid w:val="003C6B76"/>
    <w:rsid w:val="003C6D95"/>
    <w:rsid w:val="003C74F1"/>
    <w:rsid w:val="003C75D9"/>
    <w:rsid w:val="003C7704"/>
    <w:rsid w:val="003D05F4"/>
    <w:rsid w:val="003D069D"/>
    <w:rsid w:val="003D06C0"/>
    <w:rsid w:val="003D0AB8"/>
    <w:rsid w:val="003D1412"/>
    <w:rsid w:val="003D178A"/>
    <w:rsid w:val="003D20D8"/>
    <w:rsid w:val="003D2146"/>
    <w:rsid w:val="003D2ABF"/>
    <w:rsid w:val="003D356F"/>
    <w:rsid w:val="003D3704"/>
    <w:rsid w:val="003D3A81"/>
    <w:rsid w:val="003D3D7C"/>
    <w:rsid w:val="003D42FE"/>
    <w:rsid w:val="003D444A"/>
    <w:rsid w:val="003D4701"/>
    <w:rsid w:val="003D4848"/>
    <w:rsid w:val="003D4C19"/>
    <w:rsid w:val="003D4EE2"/>
    <w:rsid w:val="003D4F96"/>
    <w:rsid w:val="003D50B3"/>
    <w:rsid w:val="003D5447"/>
    <w:rsid w:val="003D5656"/>
    <w:rsid w:val="003D5C31"/>
    <w:rsid w:val="003D5F0C"/>
    <w:rsid w:val="003D7B40"/>
    <w:rsid w:val="003E0293"/>
    <w:rsid w:val="003E033E"/>
    <w:rsid w:val="003E0D2E"/>
    <w:rsid w:val="003E1E8D"/>
    <w:rsid w:val="003E26F8"/>
    <w:rsid w:val="003E2752"/>
    <w:rsid w:val="003E2A47"/>
    <w:rsid w:val="003E2B6C"/>
    <w:rsid w:val="003E34E1"/>
    <w:rsid w:val="003E3698"/>
    <w:rsid w:val="003E3923"/>
    <w:rsid w:val="003E3CDA"/>
    <w:rsid w:val="003E42F3"/>
    <w:rsid w:val="003E4492"/>
    <w:rsid w:val="003E45A1"/>
    <w:rsid w:val="003E4E7B"/>
    <w:rsid w:val="003E53F7"/>
    <w:rsid w:val="003E5B60"/>
    <w:rsid w:val="003E6032"/>
    <w:rsid w:val="003E6518"/>
    <w:rsid w:val="003E71BF"/>
    <w:rsid w:val="003E767B"/>
    <w:rsid w:val="003F039D"/>
    <w:rsid w:val="003F0462"/>
    <w:rsid w:val="003F12BB"/>
    <w:rsid w:val="003F41E6"/>
    <w:rsid w:val="003F48E7"/>
    <w:rsid w:val="003F4AF8"/>
    <w:rsid w:val="003F53DE"/>
    <w:rsid w:val="003F5659"/>
    <w:rsid w:val="003F60D9"/>
    <w:rsid w:val="003F6316"/>
    <w:rsid w:val="003F6C57"/>
    <w:rsid w:val="003F7200"/>
    <w:rsid w:val="003F72E7"/>
    <w:rsid w:val="003F73A1"/>
    <w:rsid w:val="003F765B"/>
    <w:rsid w:val="004001AC"/>
    <w:rsid w:val="004001B0"/>
    <w:rsid w:val="00400529"/>
    <w:rsid w:val="00400771"/>
    <w:rsid w:val="00401017"/>
    <w:rsid w:val="004015FA"/>
    <w:rsid w:val="00401938"/>
    <w:rsid w:val="0040272B"/>
    <w:rsid w:val="00403B06"/>
    <w:rsid w:val="0040418B"/>
    <w:rsid w:val="00405533"/>
    <w:rsid w:val="00405541"/>
    <w:rsid w:val="00405785"/>
    <w:rsid w:val="00405EC8"/>
    <w:rsid w:val="00405FA1"/>
    <w:rsid w:val="004065F9"/>
    <w:rsid w:val="0040663E"/>
    <w:rsid w:val="0040708F"/>
    <w:rsid w:val="00407B77"/>
    <w:rsid w:val="0041022F"/>
    <w:rsid w:val="00410499"/>
    <w:rsid w:val="00410E15"/>
    <w:rsid w:val="004113D0"/>
    <w:rsid w:val="00411A88"/>
    <w:rsid w:val="00411F33"/>
    <w:rsid w:val="00412245"/>
    <w:rsid w:val="0041248E"/>
    <w:rsid w:val="0041261D"/>
    <w:rsid w:val="00412F33"/>
    <w:rsid w:val="004137F1"/>
    <w:rsid w:val="00414130"/>
    <w:rsid w:val="004151D1"/>
    <w:rsid w:val="004157D3"/>
    <w:rsid w:val="004160A7"/>
    <w:rsid w:val="004160EE"/>
    <w:rsid w:val="0041637F"/>
    <w:rsid w:val="00417162"/>
    <w:rsid w:val="00417340"/>
    <w:rsid w:val="00417B4E"/>
    <w:rsid w:val="00417D81"/>
    <w:rsid w:val="00417F02"/>
    <w:rsid w:val="004200C6"/>
    <w:rsid w:val="0042013C"/>
    <w:rsid w:val="0042032B"/>
    <w:rsid w:val="004203CA"/>
    <w:rsid w:val="004208A9"/>
    <w:rsid w:val="00420A87"/>
    <w:rsid w:val="00420FE5"/>
    <w:rsid w:val="0042100A"/>
    <w:rsid w:val="00422297"/>
    <w:rsid w:val="00422406"/>
    <w:rsid w:val="00422C8D"/>
    <w:rsid w:val="00422F99"/>
    <w:rsid w:val="00424618"/>
    <w:rsid w:val="00424CC4"/>
    <w:rsid w:val="004251CB"/>
    <w:rsid w:val="004256FB"/>
    <w:rsid w:val="00425824"/>
    <w:rsid w:val="00426066"/>
    <w:rsid w:val="00426565"/>
    <w:rsid w:val="004266E2"/>
    <w:rsid w:val="00426B09"/>
    <w:rsid w:val="00426E61"/>
    <w:rsid w:val="0042749C"/>
    <w:rsid w:val="00427E1C"/>
    <w:rsid w:val="00430417"/>
    <w:rsid w:val="004305E6"/>
    <w:rsid w:val="0043096D"/>
    <w:rsid w:val="00430C63"/>
    <w:rsid w:val="00430C70"/>
    <w:rsid w:val="00432B39"/>
    <w:rsid w:val="0043326D"/>
    <w:rsid w:val="0043342C"/>
    <w:rsid w:val="00433677"/>
    <w:rsid w:val="004338F3"/>
    <w:rsid w:val="004340BE"/>
    <w:rsid w:val="00434423"/>
    <w:rsid w:val="004347EA"/>
    <w:rsid w:val="00434C84"/>
    <w:rsid w:val="0043508A"/>
    <w:rsid w:val="00435B70"/>
    <w:rsid w:val="00436480"/>
    <w:rsid w:val="004367CF"/>
    <w:rsid w:val="0043681F"/>
    <w:rsid w:val="00436EB3"/>
    <w:rsid w:val="00436FF7"/>
    <w:rsid w:val="00437292"/>
    <w:rsid w:val="004375B6"/>
    <w:rsid w:val="00437739"/>
    <w:rsid w:val="00440875"/>
    <w:rsid w:val="00440FB5"/>
    <w:rsid w:val="004411A9"/>
    <w:rsid w:val="004415D8"/>
    <w:rsid w:val="00441E7E"/>
    <w:rsid w:val="0044237A"/>
    <w:rsid w:val="00442B8E"/>
    <w:rsid w:val="00443236"/>
    <w:rsid w:val="00443852"/>
    <w:rsid w:val="0044447C"/>
    <w:rsid w:val="0044450E"/>
    <w:rsid w:val="00444A25"/>
    <w:rsid w:val="00444CFF"/>
    <w:rsid w:val="00444FE0"/>
    <w:rsid w:val="00445739"/>
    <w:rsid w:val="00446CA8"/>
    <w:rsid w:val="00446CC8"/>
    <w:rsid w:val="00446E0C"/>
    <w:rsid w:val="00450228"/>
    <w:rsid w:val="004503CA"/>
    <w:rsid w:val="0045052F"/>
    <w:rsid w:val="004505F9"/>
    <w:rsid w:val="0045061A"/>
    <w:rsid w:val="00450B4C"/>
    <w:rsid w:val="00450E7A"/>
    <w:rsid w:val="004510B0"/>
    <w:rsid w:val="00451132"/>
    <w:rsid w:val="00451471"/>
    <w:rsid w:val="004516A1"/>
    <w:rsid w:val="004516C3"/>
    <w:rsid w:val="00451A09"/>
    <w:rsid w:val="00451C49"/>
    <w:rsid w:val="004527C7"/>
    <w:rsid w:val="004528C2"/>
    <w:rsid w:val="00452C94"/>
    <w:rsid w:val="004539DD"/>
    <w:rsid w:val="00453AE9"/>
    <w:rsid w:val="00453BB8"/>
    <w:rsid w:val="004548B6"/>
    <w:rsid w:val="0045510F"/>
    <w:rsid w:val="004553F2"/>
    <w:rsid w:val="00455A3E"/>
    <w:rsid w:val="004560AE"/>
    <w:rsid w:val="0045647D"/>
    <w:rsid w:val="00456BCB"/>
    <w:rsid w:val="00457392"/>
    <w:rsid w:val="00457AF0"/>
    <w:rsid w:val="00457C4B"/>
    <w:rsid w:val="00457D35"/>
    <w:rsid w:val="00460D90"/>
    <w:rsid w:val="004614A7"/>
    <w:rsid w:val="00461AD6"/>
    <w:rsid w:val="004623A7"/>
    <w:rsid w:val="004629F9"/>
    <w:rsid w:val="00462E95"/>
    <w:rsid w:val="004630A5"/>
    <w:rsid w:val="004632D8"/>
    <w:rsid w:val="0046348E"/>
    <w:rsid w:val="004635E2"/>
    <w:rsid w:val="00463650"/>
    <w:rsid w:val="00463A90"/>
    <w:rsid w:val="0046442D"/>
    <w:rsid w:val="00464D66"/>
    <w:rsid w:val="00464DC9"/>
    <w:rsid w:val="00465584"/>
    <w:rsid w:val="00465B27"/>
    <w:rsid w:val="00465E6F"/>
    <w:rsid w:val="00466399"/>
    <w:rsid w:val="004663E2"/>
    <w:rsid w:val="004668DC"/>
    <w:rsid w:val="00466CBD"/>
    <w:rsid w:val="00466D75"/>
    <w:rsid w:val="00466D9D"/>
    <w:rsid w:val="00466E57"/>
    <w:rsid w:val="004676CD"/>
    <w:rsid w:val="004676D5"/>
    <w:rsid w:val="00467800"/>
    <w:rsid w:val="00470456"/>
    <w:rsid w:val="00470DED"/>
    <w:rsid w:val="00470F93"/>
    <w:rsid w:val="0047117E"/>
    <w:rsid w:val="00471645"/>
    <w:rsid w:val="00471E6E"/>
    <w:rsid w:val="004721AD"/>
    <w:rsid w:val="0047245F"/>
    <w:rsid w:val="004727E9"/>
    <w:rsid w:val="00472AFA"/>
    <w:rsid w:val="0047328B"/>
    <w:rsid w:val="0047387D"/>
    <w:rsid w:val="004741B7"/>
    <w:rsid w:val="004747A9"/>
    <w:rsid w:val="004749DA"/>
    <w:rsid w:val="00474C55"/>
    <w:rsid w:val="0047511E"/>
    <w:rsid w:val="004757B7"/>
    <w:rsid w:val="00475BF2"/>
    <w:rsid w:val="00476355"/>
    <w:rsid w:val="00476A58"/>
    <w:rsid w:val="004777F0"/>
    <w:rsid w:val="0047791A"/>
    <w:rsid w:val="00477BC4"/>
    <w:rsid w:val="004801CB"/>
    <w:rsid w:val="00480339"/>
    <w:rsid w:val="00480428"/>
    <w:rsid w:val="00480599"/>
    <w:rsid w:val="00480697"/>
    <w:rsid w:val="004806A1"/>
    <w:rsid w:val="004807E0"/>
    <w:rsid w:val="00480A98"/>
    <w:rsid w:val="00481037"/>
    <w:rsid w:val="004813D3"/>
    <w:rsid w:val="004816C8"/>
    <w:rsid w:val="0048173E"/>
    <w:rsid w:val="0048178A"/>
    <w:rsid w:val="00481F7B"/>
    <w:rsid w:val="00481FDD"/>
    <w:rsid w:val="00482659"/>
    <w:rsid w:val="004829A0"/>
    <w:rsid w:val="00482DBF"/>
    <w:rsid w:val="00483165"/>
    <w:rsid w:val="0048408D"/>
    <w:rsid w:val="0048477D"/>
    <w:rsid w:val="00484781"/>
    <w:rsid w:val="00485439"/>
    <w:rsid w:val="004865C3"/>
    <w:rsid w:val="004869AF"/>
    <w:rsid w:val="00486AC9"/>
    <w:rsid w:val="00486FCA"/>
    <w:rsid w:val="004874CD"/>
    <w:rsid w:val="0048773F"/>
    <w:rsid w:val="00487841"/>
    <w:rsid w:val="00490443"/>
    <w:rsid w:val="004905F8"/>
    <w:rsid w:val="0049065A"/>
    <w:rsid w:val="00490CD1"/>
    <w:rsid w:val="00491471"/>
    <w:rsid w:val="004916F5"/>
    <w:rsid w:val="004921B7"/>
    <w:rsid w:val="0049260E"/>
    <w:rsid w:val="00492B0D"/>
    <w:rsid w:val="00492BB0"/>
    <w:rsid w:val="00492BE3"/>
    <w:rsid w:val="00493239"/>
    <w:rsid w:val="004932C7"/>
    <w:rsid w:val="00493D82"/>
    <w:rsid w:val="00494D86"/>
    <w:rsid w:val="00495126"/>
    <w:rsid w:val="00495D41"/>
    <w:rsid w:val="00495E3B"/>
    <w:rsid w:val="00495F26"/>
    <w:rsid w:val="00496899"/>
    <w:rsid w:val="00496AFD"/>
    <w:rsid w:val="00497E75"/>
    <w:rsid w:val="00497F2E"/>
    <w:rsid w:val="004A0603"/>
    <w:rsid w:val="004A0C3B"/>
    <w:rsid w:val="004A0E2A"/>
    <w:rsid w:val="004A131A"/>
    <w:rsid w:val="004A177A"/>
    <w:rsid w:val="004A17B9"/>
    <w:rsid w:val="004A1977"/>
    <w:rsid w:val="004A1D4B"/>
    <w:rsid w:val="004A2880"/>
    <w:rsid w:val="004A3603"/>
    <w:rsid w:val="004A36C1"/>
    <w:rsid w:val="004A457D"/>
    <w:rsid w:val="004A4991"/>
    <w:rsid w:val="004A4AF9"/>
    <w:rsid w:val="004A4D3D"/>
    <w:rsid w:val="004A4E48"/>
    <w:rsid w:val="004A4E52"/>
    <w:rsid w:val="004A4FB4"/>
    <w:rsid w:val="004A5567"/>
    <w:rsid w:val="004A56EF"/>
    <w:rsid w:val="004A5A51"/>
    <w:rsid w:val="004A5B98"/>
    <w:rsid w:val="004A6B9F"/>
    <w:rsid w:val="004A6C4D"/>
    <w:rsid w:val="004A6E56"/>
    <w:rsid w:val="004A7004"/>
    <w:rsid w:val="004A7F2C"/>
    <w:rsid w:val="004B0270"/>
    <w:rsid w:val="004B0999"/>
    <w:rsid w:val="004B10F8"/>
    <w:rsid w:val="004B1697"/>
    <w:rsid w:val="004B1EC0"/>
    <w:rsid w:val="004B1F11"/>
    <w:rsid w:val="004B2218"/>
    <w:rsid w:val="004B2C45"/>
    <w:rsid w:val="004B31DA"/>
    <w:rsid w:val="004B3378"/>
    <w:rsid w:val="004B365A"/>
    <w:rsid w:val="004B3992"/>
    <w:rsid w:val="004B3D21"/>
    <w:rsid w:val="004B4239"/>
    <w:rsid w:val="004B4A70"/>
    <w:rsid w:val="004B52B2"/>
    <w:rsid w:val="004B58F8"/>
    <w:rsid w:val="004B647B"/>
    <w:rsid w:val="004B6839"/>
    <w:rsid w:val="004B69DA"/>
    <w:rsid w:val="004B6A3A"/>
    <w:rsid w:val="004B6F4F"/>
    <w:rsid w:val="004B7294"/>
    <w:rsid w:val="004B7596"/>
    <w:rsid w:val="004B7623"/>
    <w:rsid w:val="004B763A"/>
    <w:rsid w:val="004B7989"/>
    <w:rsid w:val="004B7B2F"/>
    <w:rsid w:val="004B7EEF"/>
    <w:rsid w:val="004B7F14"/>
    <w:rsid w:val="004C059A"/>
    <w:rsid w:val="004C081F"/>
    <w:rsid w:val="004C08B7"/>
    <w:rsid w:val="004C1600"/>
    <w:rsid w:val="004C1B37"/>
    <w:rsid w:val="004C1F6B"/>
    <w:rsid w:val="004C220F"/>
    <w:rsid w:val="004C2362"/>
    <w:rsid w:val="004C2C98"/>
    <w:rsid w:val="004C3131"/>
    <w:rsid w:val="004C4ED7"/>
    <w:rsid w:val="004C4FB0"/>
    <w:rsid w:val="004C53DB"/>
    <w:rsid w:val="004C5902"/>
    <w:rsid w:val="004C5A02"/>
    <w:rsid w:val="004C5B3A"/>
    <w:rsid w:val="004C5E00"/>
    <w:rsid w:val="004C64E9"/>
    <w:rsid w:val="004C69CA"/>
    <w:rsid w:val="004C6D62"/>
    <w:rsid w:val="004C6F8F"/>
    <w:rsid w:val="004C71C4"/>
    <w:rsid w:val="004C72AD"/>
    <w:rsid w:val="004C746F"/>
    <w:rsid w:val="004C7750"/>
    <w:rsid w:val="004C77BC"/>
    <w:rsid w:val="004C7D24"/>
    <w:rsid w:val="004D051E"/>
    <w:rsid w:val="004D092C"/>
    <w:rsid w:val="004D0B46"/>
    <w:rsid w:val="004D1513"/>
    <w:rsid w:val="004D169F"/>
    <w:rsid w:val="004D16FF"/>
    <w:rsid w:val="004D240C"/>
    <w:rsid w:val="004D240D"/>
    <w:rsid w:val="004D2586"/>
    <w:rsid w:val="004D2DF2"/>
    <w:rsid w:val="004D47A1"/>
    <w:rsid w:val="004D47F7"/>
    <w:rsid w:val="004D480F"/>
    <w:rsid w:val="004D4881"/>
    <w:rsid w:val="004D492A"/>
    <w:rsid w:val="004D4A03"/>
    <w:rsid w:val="004D5340"/>
    <w:rsid w:val="004D5648"/>
    <w:rsid w:val="004D56D3"/>
    <w:rsid w:val="004D58E7"/>
    <w:rsid w:val="004D5FF1"/>
    <w:rsid w:val="004D6096"/>
    <w:rsid w:val="004D61CB"/>
    <w:rsid w:val="004D6478"/>
    <w:rsid w:val="004D6B4F"/>
    <w:rsid w:val="004D6FED"/>
    <w:rsid w:val="004D6FF4"/>
    <w:rsid w:val="004E0370"/>
    <w:rsid w:val="004E0800"/>
    <w:rsid w:val="004E0848"/>
    <w:rsid w:val="004E1267"/>
    <w:rsid w:val="004E298C"/>
    <w:rsid w:val="004E2EB9"/>
    <w:rsid w:val="004E3242"/>
    <w:rsid w:val="004E33D3"/>
    <w:rsid w:val="004E3DBB"/>
    <w:rsid w:val="004E4341"/>
    <w:rsid w:val="004E43B4"/>
    <w:rsid w:val="004E4799"/>
    <w:rsid w:val="004E4EAA"/>
    <w:rsid w:val="004E51BB"/>
    <w:rsid w:val="004E55FC"/>
    <w:rsid w:val="004E5ADA"/>
    <w:rsid w:val="004E629C"/>
    <w:rsid w:val="004E64DF"/>
    <w:rsid w:val="004E65E9"/>
    <w:rsid w:val="004E6749"/>
    <w:rsid w:val="004E688E"/>
    <w:rsid w:val="004E6AD4"/>
    <w:rsid w:val="004E7516"/>
    <w:rsid w:val="004E764C"/>
    <w:rsid w:val="004E777A"/>
    <w:rsid w:val="004F0042"/>
    <w:rsid w:val="004F104C"/>
    <w:rsid w:val="004F1499"/>
    <w:rsid w:val="004F20D6"/>
    <w:rsid w:val="004F2F34"/>
    <w:rsid w:val="004F31A3"/>
    <w:rsid w:val="004F33CC"/>
    <w:rsid w:val="004F3814"/>
    <w:rsid w:val="004F3A7B"/>
    <w:rsid w:val="004F429E"/>
    <w:rsid w:val="004F4525"/>
    <w:rsid w:val="004F4D01"/>
    <w:rsid w:val="004F4D75"/>
    <w:rsid w:val="004F4EA3"/>
    <w:rsid w:val="004F53CF"/>
    <w:rsid w:val="004F56DF"/>
    <w:rsid w:val="004F5B7A"/>
    <w:rsid w:val="004F5D45"/>
    <w:rsid w:val="004F6014"/>
    <w:rsid w:val="004F6672"/>
    <w:rsid w:val="004F69D3"/>
    <w:rsid w:val="004F6BB0"/>
    <w:rsid w:val="004F776B"/>
    <w:rsid w:val="004F7DC3"/>
    <w:rsid w:val="004F7E4A"/>
    <w:rsid w:val="004F7E91"/>
    <w:rsid w:val="0050017E"/>
    <w:rsid w:val="005003AC"/>
    <w:rsid w:val="005004EC"/>
    <w:rsid w:val="00500AC2"/>
    <w:rsid w:val="00501102"/>
    <w:rsid w:val="0050111D"/>
    <w:rsid w:val="005013BD"/>
    <w:rsid w:val="00501B57"/>
    <w:rsid w:val="00501B84"/>
    <w:rsid w:val="0050259C"/>
    <w:rsid w:val="00502A07"/>
    <w:rsid w:val="00503CE0"/>
    <w:rsid w:val="00503E48"/>
    <w:rsid w:val="005041F3"/>
    <w:rsid w:val="00504355"/>
    <w:rsid w:val="00504616"/>
    <w:rsid w:val="00504CE5"/>
    <w:rsid w:val="005054BD"/>
    <w:rsid w:val="005056EC"/>
    <w:rsid w:val="00505C1E"/>
    <w:rsid w:val="00505C71"/>
    <w:rsid w:val="005061BF"/>
    <w:rsid w:val="005067AC"/>
    <w:rsid w:val="005075FF"/>
    <w:rsid w:val="00507687"/>
    <w:rsid w:val="005076AF"/>
    <w:rsid w:val="00507ACF"/>
    <w:rsid w:val="0051002C"/>
    <w:rsid w:val="005100C7"/>
    <w:rsid w:val="005101F2"/>
    <w:rsid w:val="00510355"/>
    <w:rsid w:val="00510BE0"/>
    <w:rsid w:val="00511E7A"/>
    <w:rsid w:val="00512924"/>
    <w:rsid w:val="00512AE8"/>
    <w:rsid w:val="00512B8D"/>
    <w:rsid w:val="00513B48"/>
    <w:rsid w:val="00513DF6"/>
    <w:rsid w:val="00514189"/>
    <w:rsid w:val="005143CA"/>
    <w:rsid w:val="00514F51"/>
    <w:rsid w:val="0051515D"/>
    <w:rsid w:val="00515ECF"/>
    <w:rsid w:val="0051674A"/>
    <w:rsid w:val="00516A32"/>
    <w:rsid w:val="00516BEC"/>
    <w:rsid w:val="0051705E"/>
    <w:rsid w:val="005176FF"/>
    <w:rsid w:val="005206CB"/>
    <w:rsid w:val="00520AD0"/>
    <w:rsid w:val="00520C02"/>
    <w:rsid w:val="00520D2A"/>
    <w:rsid w:val="0052105F"/>
    <w:rsid w:val="00521163"/>
    <w:rsid w:val="005213A3"/>
    <w:rsid w:val="00521433"/>
    <w:rsid w:val="00521673"/>
    <w:rsid w:val="00521C49"/>
    <w:rsid w:val="00521EE7"/>
    <w:rsid w:val="005221BE"/>
    <w:rsid w:val="005223B3"/>
    <w:rsid w:val="00522D2D"/>
    <w:rsid w:val="00522F32"/>
    <w:rsid w:val="0052301A"/>
    <w:rsid w:val="00523622"/>
    <w:rsid w:val="0052381F"/>
    <w:rsid w:val="00523BE9"/>
    <w:rsid w:val="00523DD9"/>
    <w:rsid w:val="005248C2"/>
    <w:rsid w:val="00524AD6"/>
    <w:rsid w:val="005252A3"/>
    <w:rsid w:val="00525325"/>
    <w:rsid w:val="00525564"/>
    <w:rsid w:val="005255E8"/>
    <w:rsid w:val="005257A1"/>
    <w:rsid w:val="00525859"/>
    <w:rsid w:val="00525A5C"/>
    <w:rsid w:val="005261A0"/>
    <w:rsid w:val="0052625B"/>
    <w:rsid w:val="0052633F"/>
    <w:rsid w:val="005266F5"/>
    <w:rsid w:val="00527004"/>
    <w:rsid w:val="00527652"/>
    <w:rsid w:val="005276A5"/>
    <w:rsid w:val="00527C50"/>
    <w:rsid w:val="00527D85"/>
    <w:rsid w:val="005303AC"/>
    <w:rsid w:val="00530664"/>
    <w:rsid w:val="005311CE"/>
    <w:rsid w:val="005312DA"/>
    <w:rsid w:val="005317E7"/>
    <w:rsid w:val="005319BE"/>
    <w:rsid w:val="00531EBF"/>
    <w:rsid w:val="005322FB"/>
    <w:rsid w:val="005327A9"/>
    <w:rsid w:val="005328A6"/>
    <w:rsid w:val="00533676"/>
    <w:rsid w:val="005338FD"/>
    <w:rsid w:val="00533D91"/>
    <w:rsid w:val="00533ECD"/>
    <w:rsid w:val="00534980"/>
    <w:rsid w:val="00534D8D"/>
    <w:rsid w:val="005350F1"/>
    <w:rsid w:val="005352F4"/>
    <w:rsid w:val="005353DC"/>
    <w:rsid w:val="00535403"/>
    <w:rsid w:val="005362AE"/>
    <w:rsid w:val="00536B58"/>
    <w:rsid w:val="00536E65"/>
    <w:rsid w:val="00537320"/>
    <w:rsid w:val="0054005B"/>
    <w:rsid w:val="00540104"/>
    <w:rsid w:val="00540BE3"/>
    <w:rsid w:val="00541028"/>
    <w:rsid w:val="0054213F"/>
    <w:rsid w:val="00542CDC"/>
    <w:rsid w:val="00542E89"/>
    <w:rsid w:val="0054301D"/>
    <w:rsid w:val="00543680"/>
    <w:rsid w:val="005436A9"/>
    <w:rsid w:val="00543E61"/>
    <w:rsid w:val="00543F10"/>
    <w:rsid w:val="005445C9"/>
    <w:rsid w:val="00544E94"/>
    <w:rsid w:val="00544EE7"/>
    <w:rsid w:val="00545571"/>
    <w:rsid w:val="00545D9E"/>
    <w:rsid w:val="0054607D"/>
    <w:rsid w:val="005460A6"/>
    <w:rsid w:val="005461F6"/>
    <w:rsid w:val="005464B0"/>
    <w:rsid w:val="0054685F"/>
    <w:rsid w:val="005477F9"/>
    <w:rsid w:val="00550269"/>
    <w:rsid w:val="00551335"/>
    <w:rsid w:val="00551530"/>
    <w:rsid w:val="005538A6"/>
    <w:rsid w:val="00553F84"/>
    <w:rsid w:val="005540A1"/>
    <w:rsid w:val="005550DA"/>
    <w:rsid w:val="00555564"/>
    <w:rsid w:val="005556E7"/>
    <w:rsid w:val="00555D15"/>
    <w:rsid w:val="00555FF1"/>
    <w:rsid w:val="00557196"/>
    <w:rsid w:val="0055789C"/>
    <w:rsid w:val="0056176C"/>
    <w:rsid w:val="0056179A"/>
    <w:rsid w:val="00561A0B"/>
    <w:rsid w:val="00561CCA"/>
    <w:rsid w:val="0056324A"/>
    <w:rsid w:val="00563889"/>
    <w:rsid w:val="005638A2"/>
    <w:rsid w:val="00563982"/>
    <w:rsid w:val="005647DF"/>
    <w:rsid w:val="0056512E"/>
    <w:rsid w:val="0056526D"/>
    <w:rsid w:val="0056537C"/>
    <w:rsid w:val="005655B0"/>
    <w:rsid w:val="00565DF1"/>
    <w:rsid w:val="00565FCA"/>
    <w:rsid w:val="005662E0"/>
    <w:rsid w:val="00566B76"/>
    <w:rsid w:val="00566F21"/>
    <w:rsid w:val="00566F5F"/>
    <w:rsid w:val="00567900"/>
    <w:rsid w:val="00567957"/>
    <w:rsid w:val="00567DB8"/>
    <w:rsid w:val="00571205"/>
    <w:rsid w:val="005714C4"/>
    <w:rsid w:val="0057209A"/>
    <w:rsid w:val="00572903"/>
    <w:rsid w:val="00572919"/>
    <w:rsid w:val="00572E33"/>
    <w:rsid w:val="00573259"/>
    <w:rsid w:val="00573516"/>
    <w:rsid w:val="005739A9"/>
    <w:rsid w:val="00574066"/>
    <w:rsid w:val="005752B2"/>
    <w:rsid w:val="00575375"/>
    <w:rsid w:val="0057580F"/>
    <w:rsid w:val="005758BF"/>
    <w:rsid w:val="00575900"/>
    <w:rsid w:val="005759F8"/>
    <w:rsid w:val="00576A46"/>
    <w:rsid w:val="00576CCB"/>
    <w:rsid w:val="005772B5"/>
    <w:rsid w:val="005777AA"/>
    <w:rsid w:val="00577EB4"/>
    <w:rsid w:val="00577EF2"/>
    <w:rsid w:val="0058028A"/>
    <w:rsid w:val="0058051D"/>
    <w:rsid w:val="005818F1"/>
    <w:rsid w:val="00581AEF"/>
    <w:rsid w:val="00581EF8"/>
    <w:rsid w:val="00581EFD"/>
    <w:rsid w:val="0058207A"/>
    <w:rsid w:val="00582EF3"/>
    <w:rsid w:val="005836FB"/>
    <w:rsid w:val="00583C3B"/>
    <w:rsid w:val="00583EB0"/>
    <w:rsid w:val="005840AF"/>
    <w:rsid w:val="005845B4"/>
    <w:rsid w:val="005848E3"/>
    <w:rsid w:val="0058501B"/>
    <w:rsid w:val="005856D8"/>
    <w:rsid w:val="00585C8B"/>
    <w:rsid w:val="005866CF"/>
    <w:rsid w:val="005874D1"/>
    <w:rsid w:val="00587799"/>
    <w:rsid w:val="005878A7"/>
    <w:rsid w:val="005901F1"/>
    <w:rsid w:val="0059167B"/>
    <w:rsid w:val="005916CD"/>
    <w:rsid w:val="00591737"/>
    <w:rsid w:val="005918F9"/>
    <w:rsid w:val="0059191D"/>
    <w:rsid w:val="00591926"/>
    <w:rsid w:val="00591FFE"/>
    <w:rsid w:val="0059214D"/>
    <w:rsid w:val="005921DC"/>
    <w:rsid w:val="00592216"/>
    <w:rsid w:val="0059248B"/>
    <w:rsid w:val="005926F0"/>
    <w:rsid w:val="0059290E"/>
    <w:rsid w:val="0059376D"/>
    <w:rsid w:val="00593C78"/>
    <w:rsid w:val="00593CBB"/>
    <w:rsid w:val="0059418C"/>
    <w:rsid w:val="00594345"/>
    <w:rsid w:val="00594351"/>
    <w:rsid w:val="0059473D"/>
    <w:rsid w:val="00594B04"/>
    <w:rsid w:val="005953D0"/>
    <w:rsid w:val="0059562C"/>
    <w:rsid w:val="005958FB"/>
    <w:rsid w:val="00596210"/>
    <w:rsid w:val="005963EF"/>
    <w:rsid w:val="005967BF"/>
    <w:rsid w:val="00596891"/>
    <w:rsid w:val="00596A9F"/>
    <w:rsid w:val="00596E42"/>
    <w:rsid w:val="005970D4"/>
    <w:rsid w:val="005971D3"/>
    <w:rsid w:val="00597537"/>
    <w:rsid w:val="005977D4"/>
    <w:rsid w:val="005A0651"/>
    <w:rsid w:val="005A0A3C"/>
    <w:rsid w:val="005A0C23"/>
    <w:rsid w:val="005A0F11"/>
    <w:rsid w:val="005A24D4"/>
    <w:rsid w:val="005A2882"/>
    <w:rsid w:val="005A2D6A"/>
    <w:rsid w:val="005A325F"/>
    <w:rsid w:val="005A32CA"/>
    <w:rsid w:val="005A3363"/>
    <w:rsid w:val="005A3DAD"/>
    <w:rsid w:val="005A3E20"/>
    <w:rsid w:val="005A3E6B"/>
    <w:rsid w:val="005A3FC9"/>
    <w:rsid w:val="005A3FD5"/>
    <w:rsid w:val="005A44D3"/>
    <w:rsid w:val="005A44DF"/>
    <w:rsid w:val="005A4A47"/>
    <w:rsid w:val="005A4D0C"/>
    <w:rsid w:val="005A4DE0"/>
    <w:rsid w:val="005A5306"/>
    <w:rsid w:val="005A532E"/>
    <w:rsid w:val="005A5D70"/>
    <w:rsid w:val="005A5F23"/>
    <w:rsid w:val="005A626B"/>
    <w:rsid w:val="005A6727"/>
    <w:rsid w:val="005A6B34"/>
    <w:rsid w:val="005A6FE1"/>
    <w:rsid w:val="005A7120"/>
    <w:rsid w:val="005A78B7"/>
    <w:rsid w:val="005A7A01"/>
    <w:rsid w:val="005A7A5F"/>
    <w:rsid w:val="005A7FAE"/>
    <w:rsid w:val="005B071D"/>
    <w:rsid w:val="005B0DA6"/>
    <w:rsid w:val="005B1318"/>
    <w:rsid w:val="005B154C"/>
    <w:rsid w:val="005B1749"/>
    <w:rsid w:val="005B1796"/>
    <w:rsid w:val="005B18DD"/>
    <w:rsid w:val="005B21E5"/>
    <w:rsid w:val="005B225B"/>
    <w:rsid w:val="005B26D4"/>
    <w:rsid w:val="005B2CD2"/>
    <w:rsid w:val="005B3356"/>
    <w:rsid w:val="005B35C2"/>
    <w:rsid w:val="005B3CB1"/>
    <w:rsid w:val="005B3CE3"/>
    <w:rsid w:val="005B3CFD"/>
    <w:rsid w:val="005B3E08"/>
    <w:rsid w:val="005B5665"/>
    <w:rsid w:val="005B5852"/>
    <w:rsid w:val="005B5BC9"/>
    <w:rsid w:val="005B5DA7"/>
    <w:rsid w:val="005B6238"/>
    <w:rsid w:val="005B6580"/>
    <w:rsid w:val="005B66E4"/>
    <w:rsid w:val="005B6F0E"/>
    <w:rsid w:val="005C0017"/>
    <w:rsid w:val="005C0457"/>
    <w:rsid w:val="005C0665"/>
    <w:rsid w:val="005C130F"/>
    <w:rsid w:val="005C1858"/>
    <w:rsid w:val="005C21FD"/>
    <w:rsid w:val="005C2CF9"/>
    <w:rsid w:val="005C3DB0"/>
    <w:rsid w:val="005C4471"/>
    <w:rsid w:val="005C4BCF"/>
    <w:rsid w:val="005C4BDE"/>
    <w:rsid w:val="005C4C17"/>
    <w:rsid w:val="005C4F47"/>
    <w:rsid w:val="005C60BB"/>
    <w:rsid w:val="005C618D"/>
    <w:rsid w:val="005C6269"/>
    <w:rsid w:val="005C687C"/>
    <w:rsid w:val="005C71EA"/>
    <w:rsid w:val="005C77E8"/>
    <w:rsid w:val="005C7F23"/>
    <w:rsid w:val="005D00D0"/>
    <w:rsid w:val="005D0D77"/>
    <w:rsid w:val="005D0D9F"/>
    <w:rsid w:val="005D2002"/>
    <w:rsid w:val="005D2338"/>
    <w:rsid w:val="005D2443"/>
    <w:rsid w:val="005D29B2"/>
    <w:rsid w:val="005D2DEE"/>
    <w:rsid w:val="005D32EF"/>
    <w:rsid w:val="005D3363"/>
    <w:rsid w:val="005D397C"/>
    <w:rsid w:val="005D3BBF"/>
    <w:rsid w:val="005D3C2D"/>
    <w:rsid w:val="005D48E6"/>
    <w:rsid w:val="005D4C80"/>
    <w:rsid w:val="005D5081"/>
    <w:rsid w:val="005D5376"/>
    <w:rsid w:val="005D5873"/>
    <w:rsid w:val="005D5D4A"/>
    <w:rsid w:val="005D615D"/>
    <w:rsid w:val="005D6B81"/>
    <w:rsid w:val="005D6CAE"/>
    <w:rsid w:val="005D7A4C"/>
    <w:rsid w:val="005D7BA3"/>
    <w:rsid w:val="005D7C3D"/>
    <w:rsid w:val="005D7CA0"/>
    <w:rsid w:val="005D7D29"/>
    <w:rsid w:val="005E0489"/>
    <w:rsid w:val="005E089A"/>
    <w:rsid w:val="005E0931"/>
    <w:rsid w:val="005E17E2"/>
    <w:rsid w:val="005E1ACB"/>
    <w:rsid w:val="005E1CA2"/>
    <w:rsid w:val="005E20C1"/>
    <w:rsid w:val="005E2A43"/>
    <w:rsid w:val="005E2B8B"/>
    <w:rsid w:val="005E2BA0"/>
    <w:rsid w:val="005E3660"/>
    <w:rsid w:val="005E3DC3"/>
    <w:rsid w:val="005E420C"/>
    <w:rsid w:val="005E47FB"/>
    <w:rsid w:val="005E483F"/>
    <w:rsid w:val="005E51A0"/>
    <w:rsid w:val="005E548F"/>
    <w:rsid w:val="005E59C5"/>
    <w:rsid w:val="005E5C00"/>
    <w:rsid w:val="005E68D2"/>
    <w:rsid w:val="005E68F4"/>
    <w:rsid w:val="005E6E0A"/>
    <w:rsid w:val="005E70F9"/>
    <w:rsid w:val="005E74D7"/>
    <w:rsid w:val="005E77E9"/>
    <w:rsid w:val="005F0B73"/>
    <w:rsid w:val="005F1176"/>
    <w:rsid w:val="005F17FB"/>
    <w:rsid w:val="005F1A1D"/>
    <w:rsid w:val="005F1D9C"/>
    <w:rsid w:val="005F23C2"/>
    <w:rsid w:val="005F2A63"/>
    <w:rsid w:val="005F2DEE"/>
    <w:rsid w:val="005F2FC7"/>
    <w:rsid w:val="005F3221"/>
    <w:rsid w:val="005F3242"/>
    <w:rsid w:val="005F325E"/>
    <w:rsid w:val="005F32B2"/>
    <w:rsid w:val="005F3629"/>
    <w:rsid w:val="005F428B"/>
    <w:rsid w:val="005F4B25"/>
    <w:rsid w:val="005F53CB"/>
    <w:rsid w:val="005F54E5"/>
    <w:rsid w:val="005F5D36"/>
    <w:rsid w:val="005F5DA6"/>
    <w:rsid w:val="005F6597"/>
    <w:rsid w:val="005F677E"/>
    <w:rsid w:val="005F67C4"/>
    <w:rsid w:val="005F6811"/>
    <w:rsid w:val="005F69FB"/>
    <w:rsid w:val="005F6AC7"/>
    <w:rsid w:val="005F6ADC"/>
    <w:rsid w:val="005F7197"/>
    <w:rsid w:val="005F7705"/>
    <w:rsid w:val="00600942"/>
    <w:rsid w:val="00600F96"/>
    <w:rsid w:val="00601710"/>
    <w:rsid w:val="00601FC0"/>
    <w:rsid w:val="00602F73"/>
    <w:rsid w:val="00602F7D"/>
    <w:rsid w:val="00603934"/>
    <w:rsid w:val="006042E2"/>
    <w:rsid w:val="006048F6"/>
    <w:rsid w:val="00604BCE"/>
    <w:rsid w:val="0060501D"/>
    <w:rsid w:val="006053FA"/>
    <w:rsid w:val="00605756"/>
    <w:rsid w:val="0060597D"/>
    <w:rsid w:val="00605A32"/>
    <w:rsid w:val="0060639E"/>
    <w:rsid w:val="00606821"/>
    <w:rsid w:val="00606A72"/>
    <w:rsid w:val="00606C1F"/>
    <w:rsid w:val="00606D5F"/>
    <w:rsid w:val="00606E29"/>
    <w:rsid w:val="00606FFE"/>
    <w:rsid w:val="00607883"/>
    <w:rsid w:val="00607E0A"/>
    <w:rsid w:val="00610064"/>
    <w:rsid w:val="0061032A"/>
    <w:rsid w:val="0061056B"/>
    <w:rsid w:val="006106C1"/>
    <w:rsid w:val="006106CE"/>
    <w:rsid w:val="006117D6"/>
    <w:rsid w:val="00611F6F"/>
    <w:rsid w:val="00611FE9"/>
    <w:rsid w:val="00612401"/>
    <w:rsid w:val="006127A8"/>
    <w:rsid w:val="006129CF"/>
    <w:rsid w:val="00613605"/>
    <w:rsid w:val="00613742"/>
    <w:rsid w:val="006139B4"/>
    <w:rsid w:val="00613E04"/>
    <w:rsid w:val="006140DA"/>
    <w:rsid w:val="00614628"/>
    <w:rsid w:val="0061478A"/>
    <w:rsid w:val="00614D2F"/>
    <w:rsid w:val="0061550F"/>
    <w:rsid w:val="006156AB"/>
    <w:rsid w:val="00615855"/>
    <w:rsid w:val="00615C64"/>
    <w:rsid w:val="00615C65"/>
    <w:rsid w:val="00615D94"/>
    <w:rsid w:val="00616372"/>
    <w:rsid w:val="00616A50"/>
    <w:rsid w:val="00616D67"/>
    <w:rsid w:val="00616FA4"/>
    <w:rsid w:val="0062071C"/>
    <w:rsid w:val="006207CE"/>
    <w:rsid w:val="00621002"/>
    <w:rsid w:val="00621277"/>
    <w:rsid w:val="006214A0"/>
    <w:rsid w:val="00621539"/>
    <w:rsid w:val="006225C9"/>
    <w:rsid w:val="00622E8E"/>
    <w:rsid w:val="00622F84"/>
    <w:rsid w:val="00622FA2"/>
    <w:rsid w:val="00623115"/>
    <w:rsid w:val="00623F66"/>
    <w:rsid w:val="00623F86"/>
    <w:rsid w:val="0062418F"/>
    <w:rsid w:val="006242A5"/>
    <w:rsid w:val="006249F8"/>
    <w:rsid w:val="00624F18"/>
    <w:rsid w:val="0062520B"/>
    <w:rsid w:val="006261FC"/>
    <w:rsid w:val="0062648F"/>
    <w:rsid w:val="00626BAA"/>
    <w:rsid w:val="00626CBD"/>
    <w:rsid w:val="00630015"/>
    <w:rsid w:val="006303D9"/>
    <w:rsid w:val="006315AA"/>
    <w:rsid w:val="006329A4"/>
    <w:rsid w:val="00632EE7"/>
    <w:rsid w:val="006337B8"/>
    <w:rsid w:val="006338D8"/>
    <w:rsid w:val="00633A23"/>
    <w:rsid w:val="00633C30"/>
    <w:rsid w:val="0063453D"/>
    <w:rsid w:val="00634578"/>
    <w:rsid w:val="0063466F"/>
    <w:rsid w:val="00634A65"/>
    <w:rsid w:val="00634C99"/>
    <w:rsid w:val="00634E07"/>
    <w:rsid w:val="00635966"/>
    <w:rsid w:val="00635C85"/>
    <w:rsid w:val="00635E50"/>
    <w:rsid w:val="006369D0"/>
    <w:rsid w:val="00636C7E"/>
    <w:rsid w:val="00636FC9"/>
    <w:rsid w:val="0063702B"/>
    <w:rsid w:val="006374C5"/>
    <w:rsid w:val="00637718"/>
    <w:rsid w:val="006400E2"/>
    <w:rsid w:val="006405D4"/>
    <w:rsid w:val="00640801"/>
    <w:rsid w:val="00640835"/>
    <w:rsid w:val="00640946"/>
    <w:rsid w:val="00640A8C"/>
    <w:rsid w:val="00641008"/>
    <w:rsid w:val="00641816"/>
    <w:rsid w:val="0064200D"/>
    <w:rsid w:val="0064232E"/>
    <w:rsid w:val="00642933"/>
    <w:rsid w:val="00642C69"/>
    <w:rsid w:val="00642F6A"/>
    <w:rsid w:val="006430BE"/>
    <w:rsid w:val="0064339C"/>
    <w:rsid w:val="006437D3"/>
    <w:rsid w:val="006444F2"/>
    <w:rsid w:val="006448DF"/>
    <w:rsid w:val="00644E9B"/>
    <w:rsid w:val="00644F81"/>
    <w:rsid w:val="00644F8D"/>
    <w:rsid w:val="00645586"/>
    <w:rsid w:val="00645999"/>
    <w:rsid w:val="006462DB"/>
    <w:rsid w:val="00646441"/>
    <w:rsid w:val="00646729"/>
    <w:rsid w:val="00646D1A"/>
    <w:rsid w:val="006472DB"/>
    <w:rsid w:val="006476D6"/>
    <w:rsid w:val="0064783D"/>
    <w:rsid w:val="00650A34"/>
    <w:rsid w:val="00651AE4"/>
    <w:rsid w:val="00651F0A"/>
    <w:rsid w:val="006520B6"/>
    <w:rsid w:val="0065296C"/>
    <w:rsid w:val="00652BDC"/>
    <w:rsid w:val="00652C0C"/>
    <w:rsid w:val="00654643"/>
    <w:rsid w:val="006548E0"/>
    <w:rsid w:val="00654A64"/>
    <w:rsid w:val="00654C8F"/>
    <w:rsid w:val="00654ECB"/>
    <w:rsid w:val="0065588D"/>
    <w:rsid w:val="006566EE"/>
    <w:rsid w:val="006569B3"/>
    <w:rsid w:val="00656C02"/>
    <w:rsid w:val="00657099"/>
    <w:rsid w:val="0065773B"/>
    <w:rsid w:val="00657F3A"/>
    <w:rsid w:val="00660861"/>
    <w:rsid w:val="00661D8B"/>
    <w:rsid w:val="006622DF"/>
    <w:rsid w:val="0066270E"/>
    <w:rsid w:val="00662A25"/>
    <w:rsid w:val="00662B4B"/>
    <w:rsid w:val="00662F9E"/>
    <w:rsid w:val="00663BA8"/>
    <w:rsid w:val="006650C1"/>
    <w:rsid w:val="0066520F"/>
    <w:rsid w:val="00665486"/>
    <w:rsid w:val="006654B1"/>
    <w:rsid w:val="006665E7"/>
    <w:rsid w:val="00666D9F"/>
    <w:rsid w:val="00666E63"/>
    <w:rsid w:val="00667381"/>
    <w:rsid w:val="006674A7"/>
    <w:rsid w:val="00667659"/>
    <w:rsid w:val="00667809"/>
    <w:rsid w:val="00667AA8"/>
    <w:rsid w:val="006704F2"/>
    <w:rsid w:val="0067064F"/>
    <w:rsid w:val="00670D32"/>
    <w:rsid w:val="00671046"/>
    <w:rsid w:val="006719E3"/>
    <w:rsid w:val="00671A1F"/>
    <w:rsid w:val="00671EF9"/>
    <w:rsid w:val="00672938"/>
    <w:rsid w:val="00672FF0"/>
    <w:rsid w:val="0067304A"/>
    <w:rsid w:val="006734D1"/>
    <w:rsid w:val="0067380B"/>
    <w:rsid w:val="006738EB"/>
    <w:rsid w:val="00673B3A"/>
    <w:rsid w:val="00673D2C"/>
    <w:rsid w:val="00674CD7"/>
    <w:rsid w:val="006750A8"/>
    <w:rsid w:val="00675542"/>
    <w:rsid w:val="00675547"/>
    <w:rsid w:val="00675E34"/>
    <w:rsid w:val="00676486"/>
    <w:rsid w:val="00676E60"/>
    <w:rsid w:val="00677929"/>
    <w:rsid w:val="00677A60"/>
    <w:rsid w:val="00677DDA"/>
    <w:rsid w:val="00677EAD"/>
    <w:rsid w:val="006807A0"/>
    <w:rsid w:val="00680BEC"/>
    <w:rsid w:val="00681032"/>
    <w:rsid w:val="00681464"/>
    <w:rsid w:val="006814C9"/>
    <w:rsid w:val="00682B73"/>
    <w:rsid w:val="00682ED7"/>
    <w:rsid w:val="00683981"/>
    <w:rsid w:val="00683E3E"/>
    <w:rsid w:val="006847B3"/>
    <w:rsid w:val="0068493C"/>
    <w:rsid w:val="006849C1"/>
    <w:rsid w:val="006849CA"/>
    <w:rsid w:val="00684DA2"/>
    <w:rsid w:val="0068619D"/>
    <w:rsid w:val="00686566"/>
    <w:rsid w:val="00687380"/>
    <w:rsid w:val="00687D46"/>
    <w:rsid w:val="00687E58"/>
    <w:rsid w:val="00690122"/>
    <w:rsid w:val="00690426"/>
    <w:rsid w:val="00690B72"/>
    <w:rsid w:val="006917AA"/>
    <w:rsid w:val="006919D2"/>
    <w:rsid w:val="00691BE9"/>
    <w:rsid w:val="00691CA3"/>
    <w:rsid w:val="006924C4"/>
    <w:rsid w:val="006924E8"/>
    <w:rsid w:val="0069264F"/>
    <w:rsid w:val="00692DDF"/>
    <w:rsid w:val="0069320B"/>
    <w:rsid w:val="0069329C"/>
    <w:rsid w:val="006936F8"/>
    <w:rsid w:val="00693AB0"/>
    <w:rsid w:val="00693C21"/>
    <w:rsid w:val="00693EFF"/>
    <w:rsid w:val="00694F89"/>
    <w:rsid w:val="00695015"/>
    <w:rsid w:val="0069535D"/>
    <w:rsid w:val="00695508"/>
    <w:rsid w:val="00695D5A"/>
    <w:rsid w:val="00695F8D"/>
    <w:rsid w:val="00696175"/>
    <w:rsid w:val="006963FC"/>
    <w:rsid w:val="00696616"/>
    <w:rsid w:val="006969CA"/>
    <w:rsid w:val="00696C07"/>
    <w:rsid w:val="00696C60"/>
    <w:rsid w:val="00696EED"/>
    <w:rsid w:val="00697350"/>
    <w:rsid w:val="006973A0"/>
    <w:rsid w:val="006976F8"/>
    <w:rsid w:val="006A089C"/>
    <w:rsid w:val="006A0A9E"/>
    <w:rsid w:val="006A18C6"/>
    <w:rsid w:val="006A1F6F"/>
    <w:rsid w:val="006A2415"/>
    <w:rsid w:val="006A2522"/>
    <w:rsid w:val="006A29ED"/>
    <w:rsid w:val="006A2A60"/>
    <w:rsid w:val="006A3975"/>
    <w:rsid w:val="006A3DC8"/>
    <w:rsid w:val="006A41AD"/>
    <w:rsid w:val="006A50E4"/>
    <w:rsid w:val="006A5315"/>
    <w:rsid w:val="006A5471"/>
    <w:rsid w:val="006A5502"/>
    <w:rsid w:val="006A551F"/>
    <w:rsid w:val="006A553A"/>
    <w:rsid w:val="006A5C04"/>
    <w:rsid w:val="006A5FB7"/>
    <w:rsid w:val="006A6DAE"/>
    <w:rsid w:val="006A6E81"/>
    <w:rsid w:val="006B0C04"/>
    <w:rsid w:val="006B0DA2"/>
    <w:rsid w:val="006B121E"/>
    <w:rsid w:val="006B15E2"/>
    <w:rsid w:val="006B1DA1"/>
    <w:rsid w:val="006B2056"/>
    <w:rsid w:val="006B2100"/>
    <w:rsid w:val="006B25CA"/>
    <w:rsid w:val="006B2704"/>
    <w:rsid w:val="006B27BB"/>
    <w:rsid w:val="006B28B2"/>
    <w:rsid w:val="006B28E2"/>
    <w:rsid w:val="006B29FA"/>
    <w:rsid w:val="006B339E"/>
    <w:rsid w:val="006B38B6"/>
    <w:rsid w:val="006B3AA7"/>
    <w:rsid w:val="006B404B"/>
    <w:rsid w:val="006B4360"/>
    <w:rsid w:val="006B462C"/>
    <w:rsid w:val="006B4712"/>
    <w:rsid w:val="006B4D56"/>
    <w:rsid w:val="006B4E47"/>
    <w:rsid w:val="006B5217"/>
    <w:rsid w:val="006B5938"/>
    <w:rsid w:val="006B5BEE"/>
    <w:rsid w:val="006B67E5"/>
    <w:rsid w:val="006B6E60"/>
    <w:rsid w:val="006B71AF"/>
    <w:rsid w:val="006B7524"/>
    <w:rsid w:val="006B766B"/>
    <w:rsid w:val="006B7B6B"/>
    <w:rsid w:val="006B7F4C"/>
    <w:rsid w:val="006C06FB"/>
    <w:rsid w:val="006C1ABC"/>
    <w:rsid w:val="006C1D9A"/>
    <w:rsid w:val="006C25BB"/>
    <w:rsid w:val="006C28E5"/>
    <w:rsid w:val="006C2D24"/>
    <w:rsid w:val="006C2E00"/>
    <w:rsid w:val="006C41CF"/>
    <w:rsid w:val="006C4290"/>
    <w:rsid w:val="006C4985"/>
    <w:rsid w:val="006C4A82"/>
    <w:rsid w:val="006C4C17"/>
    <w:rsid w:val="006C50C7"/>
    <w:rsid w:val="006C515D"/>
    <w:rsid w:val="006C578C"/>
    <w:rsid w:val="006C5960"/>
    <w:rsid w:val="006C5B7C"/>
    <w:rsid w:val="006C664D"/>
    <w:rsid w:val="006C6FE9"/>
    <w:rsid w:val="006C7980"/>
    <w:rsid w:val="006D001D"/>
    <w:rsid w:val="006D004C"/>
    <w:rsid w:val="006D05F7"/>
    <w:rsid w:val="006D0A9C"/>
    <w:rsid w:val="006D0C68"/>
    <w:rsid w:val="006D0CF6"/>
    <w:rsid w:val="006D1A27"/>
    <w:rsid w:val="006D1A5E"/>
    <w:rsid w:val="006D1C64"/>
    <w:rsid w:val="006D2257"/>
    <w:rsid w:val="006D271C"/>
    <w:rsid w:val="006D385B"/>
    <w:rsid w:val="006D3C80"/>
    <w:rsid w:val="006D411F"/>
    <w:rsid w:val="006D4921"/>
    <w:rsid w:val="006D49A1"/>
    <w:rsid w:val="006D4B40"/>
    <w:rsid w:val="006D52C6"/>
    <w:rsid w:val="006D58BB"/>
    <w:rsid w:val="006D5D04"/>
    <w:rsid w:val="006D6650"/>
    <w:rsid w:val="006D6704"/>
    <w:rsid w:val="006D6BE1"/>
    <w:rsid w:val="006D76F8"/>
    <w:rsid w:val="006D7CF8"/>
    <w:rsid w:val="006E0178"/>
    <w:rsid w:val="006E130E"/>
    <w:rsid w:val="006E2151"/>
    <w:rsid w:val="006E29ED"/>
    <w:rsid w:val="006E2D41"/>
    <w:rsid w:val="006E3134"/>
    <w:rsid w:val="006E3ECF"/>
    <w:rsid w:val="006E40E9"/>
    <w:rsid w:val="006E4621"/>
    <w:rsid w:val="006E57C6"/>
    <w:rsid w:val="006E7573"/>
    <w:rsid w:val="006E75A9"/>
    <w:rsid w:val="006E7B78"/>
    <w:rsid w:val="006E7DBA"/>
    <w:rsid w:val="006E7E32"/>
    <w:rsid w:val="006F04D3"/>
    <w:rsid w:val="006F0EAC"/>
    <w:rsid w:val="006F113B"/>
    <w:rsid w:val="006F18E4"/>
    <w:rsid w:val="006F20DB"/>
    <w:rsid w:val="006F228E"/>
    <w:rsid w:val="006F2EDE"/>
    <w:rsid w:val="006F3107"/>
    <w:rsid w:val="006F31D2"/>
    <w:rsid w:val="006F3491"/>
    <w:rsid w:val="006F3AB2"/>
    <w:rsid w:val="006F3C92"/>
    <w:rsid w:val="006F3CCB"/>
    <w:rsid w:val="006F3E19"/>
    <w:rsid w:val="006F41D7"/>
    <w:rsid w:val="006F4F15"/>
    <w:rsid w:val="006F52F6"/>
    <w:rsid w:val="006F5A7E"/>
    <w:rsid w:val="006F5B62"/>
    <w:rsid w:val="006F6E86"/>
    <w:rsid w:val="006F6FCE"/>
    <w:rsid w:val="006F7D1C"/>
    <w:rsid w:val="006F7E53"/>
    <w:rsid w:val="0070015B"/>
    <w:rsid w:val="007006A0"/>
    <w:rsid w:val="00700730"/>
    <w:rsid w:val="00700B29"/>
    <w:rsid w:val="00700CB0"/>
    <w:rsid w:val="00700E6F"/>
    <w:rsid w:val="00701624"/>
    <w:rsid w:val="00701D5B"/>
    <w:rsid w:val="00701F3E"/>
    <w:rsid w:val="0070283B"/>
    <w:rsid w:val="00702E74"/>
    <w:rsid w:val="00702EAD"/>
    <w:rsid w:val="0070326F"/>
    <w:rsid w:val="00703F03"/>
    <w:rsid w:val="00704320"/>
    <w:rsid w:val="007055BC"/>
    <w:rsid w:val="00705758"/>
    <w:rsid w:val="00705938"/>
    <w:rsid w:val="00705CE8"/>
    <w:rsid w:val="007065A9"/>
    <w:rsid w:val="00706D5C"/>
    <w:rsid w:val="00707387"/>
    <w:rsid w:val="007076BC"/>
    <w:rsid w:val="007076EE"/>
    <w:rsid w:val="00707B4B"/>
    <w:rsid w:val="00710588"/>
    <w:rsid w:val="007109DD"/>
    <w:rsid w:val="00710BE8"/>
    <w:rsid w:val="00710CD5"/>
    <w:rsid w:val="0071102D"/>
    <w:rsid w:val="00711B58"/>
    <w:rsid w:val="00711E4F"/>
    <w:rsid w:val="00711F92"/>
    <w:rsid w:val="007123F8"/>
    <w:rsid w:val="007126F8"/>
    <w:rsid w:val="00712760"/>
    <w:rsid w:val="00712BC9"/>
    <w:rsid w:val="00712FCB"/>
    <w:rsid w:val="007141CF"/>
    <w:rsid w:val="00714AAB"/>
    <w:rsid w:val="007150C5"/>
    <w:rsid w:val="00715A3E"/>
    <w:rsid w:val="00715DF3"/>
    <w:rsid w:val="00715E1E"/>
    <w:rsid w:val="007163EF"/>
    <w:rsid w:val="007164DE"/>
    <w:rsid w:val="00716BDC"/>
    <w:rsid w:val="00716EB5"/>
    <w:rsid w:val="007171ED"/>
    <w:rsid w:val="007174F0"/>
    <w:rsid w:val="0071797E"/>
    <w:rsid w:val="00717CC6"/>
    <w:rsid w:val="00720041"/>
    <w:rsid w:val="00720A21"/>
    <w:rsid w:val="00721601"/>
    <w:rsid w:val="00721CFC"/>
    <w:rsid w:val="0072326E"/>
    <w:rsid w:val="007234B1"/>
    <w:rsid w:val="007238CD"/>
    <w:rsid w:val="00723987"/>
    <w:rsid w:val="00723E4A"/>
    <w:rsid w:val="007244FE"/>
    <w:rsid w:val="00724F0D"/>
    <w:rsid w:val="00726CD4"/>
    <w:rsid w:val="00726DA3"/>
    <w:rsid w:val="00727C03"/>
    <w:rsid w:val="00730AC6"/>
    <w:rsid w:val="00730B28"/>
    <w:rsid w:val="00730B44"/>
    <w:rsid w:val="00730C90"/>
    <w:rsid w:val="00731C6F"/>
    <w:rsid w:val="007320FB"/>
    <w:rsid w:val="00732DD3"/>
    <w:rsid w:val="00732F98"/>
    <w:rsid w:val="0073315E"/>
    <w:rsid w:val="007331FF"/>
    <w:rsid w:val="0073363F"/>
    <w:rsid w:val="00733662"/>
    <w:rsid w:val="007338E7"/>
    <w:rsid w:val="00733A30"/>
    <w:rsid w:val="00733C78"/>
    <w:rsid w:val="007340F9"/>
    <w:rsid w:val="00734317"/>
    <w:rsid w:val="00734EA5"/>
    <w:rsid w:val="00735297"/>
    <w:rsid w:val="007359C6"/>
    <w:rsid w:val="00735BFE"/>
    <w:rsid w:val="007361B8"/>
    <w:rsid w:val="007369BC"/>
    <w:rsid w:val="007370CB"/>
    <w:rsid w:val="00737664"/>
    <w:rsid w:val="0074000D"/>
    <w:rsid w:val="007407D0"/>
    <w:rsid w:val="0074135B"/>
    <w:rsid w:val="00741990"/>
    <w:rsid w:val="00741AA1"/>
    <w:rsid w:val="00741C64"/>
    <w:rsid w:val="00741D31"/>
    <w:rsid w:val="00741DC0"/>
    <w:rsid w:val="00742077"/>
    <w:rsid w:val="00742A16"/>
    <w:rsid w:val="00742CCA"/>
    <w:rsid w:val="007430AF"/>
    <w:rsid w:val="00743978"/>
    <w:rsid w:val="00743C2B"/>
    <w:rsid w:val="0074434D"/>
    <w:rsid w:val="007444DF"/>
    <w:rsid w:val="00744B17"/>
    <w:rsid w:val="0074545A"/>
    <w:rsid w:val="007461B1"/>
    <w:rsid w:val="00746C8D"/>
    <w:rsid w:val="00746D05"/>
    <w:rsid w:val="00747070"/>
    <w:rsid w:val="007473F9"/>
    <w:rsid w:val="00747499"/>
    <w:rsid w:val="00747A75"/>
    <w:rsid w:val="00747B10"/>
    <w:rsid w:val="00747BFD"/>
    <w:rsid w:val="0075032A"/>
    <w:rsid w:val="007503DA"/>
    <w:rsid w:val="00750551"/>
    <w:rsid w:val="007515DD"/>
    <w:rsid w:val="007517E8"/>
    <w:rsid w:val="007518A1"/>
    <w:rsid w:val="007518B7"/>
    <w:rsid w:val="00751AE8"/>
    <w:rsid w:val="00751C79"/>
    <w:rsid w:val="00751D0D"/>
    <w:rsid w:val="00751D91"/>
    <w:rsid w:val="00751F3E"/>
    <w:rsid w:val="00752783"/>
    <w:rsid w:val="00752E50"/>
    <w:rsid w:val="00752F08"/>
    <w:rsid w:val="007531F3"/>
    <w:rsid w:val="007535FD"/>
    <w:rsid w:val="00753BDB"/>
    <w:rsid w:val="00753FFD"/>
    <w:rsid w:val="007547D1"/>
    <w:rsid w:val="00754944"/>
    <w:rsid w:val="00754E39"/>
    <w:rsid w:val="00755307"/>
    <w:rsid w:val="007560DE"/>
    <w:rsid w:val="00756BA0"/>
    <w:rsid w:val="00756D1E"/>
    <w:rsid w:val="00756F80"/>
    <w:rsid w:val="00757311"/>
    <w:rsid w:val="007605CA"/>
    <w:rsid w:val="00760A30"/>
    <w:rsid w:val="007611A3"/>
    <w:rsid w:val="007616A1"/>
    <w:rsid w:val="00762097"/>
    <w:rsid w:val="00762226"/>
    <w:rsid w:val="00762431"/>
    <w:rsid w:val="0076258D"/>
    <w:rsid w:val="00762821"/>
    <w:rsid w:val="00762970"/>
    <w:rsid w:val="00762D81"/>
    <w:rsid w:val="00762F4C"/>
    <w:rsid w:val="0076305B"/>
    <w:rsid w:val="007640C2"/>
    <w:rsid w:val="007640F7"/>
    <w:rsid w:val="0076469B"/>
    <w:rsid w:val="00764D97"/>
    <w:rsid w:val="00765046"/>
    <w:rsid w:val="00765155"/>
    <w:rsid w:val="007651FE"/>
    <w:rsid w:val="00765259"/>
    <w:rsid w:val="00765FF2"/>
    <w:rsid w:val="00767087"/>
    <w:rsid w:val="00767277"/>
    <w:rsid w:val="00767416"/>
    <w:rsid w:val="00770ECE"/>
    <w:rsid w:val="00771227"/>
    <w:rsid w:val="007713FD"/>
    <w:rsid w:val="00771A62"/>
    <w:rsid w:val="00771FBB"/>
    <w:rsid w:val="00772E78"/>
    <w:rsid w:val="0077335E"/>
    <w:rsid w:val="0077361C"/>
    <w:rsid w:val="007739C7"/>
    <w:rsid w:val="007739F2"/>
    <w:rsid w:val="00773C90"/>
    <w:rsid w:val="00774607"/>
    <w:rsid w:val="007748A4"/>
    <w:rsid w:val="00774A36"/>
    <w:rsid w:val="00774B28"/>
    <w:rsid w:val="00775213"/>
    <w:rsid w:val="0077532A"/>
    <w:rsid w:val="00775B3F"/>
    <w:rsid w:val="00775EE5"/>
    <w:rsid w:val="007760D6"/>
    <w:rsid w:val="007762CD"/>
    <w:rsid w:val="007767D8"/>
    <w:rsid w:val="00776A1C"/>
    <w:rsid w:val="00776AF2"/>
    <w:rsid w:val="00776F9A"/>
    <w:rsid w:val="00777557"/>
    <w:rsid w:val="00777721"/>
    <w:rsid w:val="007779AC"/>
    <w:rsid w:val="00777CE1"/>
    <w:rsid w:val="007804DC"/>
    <w:rsid w:val="00780BFF"/>
    <w:rsid w:val="00780F55"/>
    <w:rsid w:val="00780FA3"/>
    <w:rsid w:val="007815B3"/>
    <w:rsid w:val="00781908"/>
    <w:rsid w:val="00781F42"/>
    <w:rsid w:val="00782108"/>
    <w:rsid w:val="00782882"/>
    <w:rsid w:val="00783014"/>
    <w:rsid w:val="007835CD"/>
    <w:rsid w:val="00783C17"/>
    <w:rsid w:val="00783F95"/>
    <w:rsid w:val="00784163"/>
    <w:rsid w:val="00784814"/>
    <w:rsid w:val="007848BE"/>
    <w:rsid w:val="007849B0"/>
    <w:rsid w:val="00784ABF"/>
    <w:rsid w:val="00784B0B"/>
    <w:rsid w:val="00784BEB"/>
    <w:rsid w:val="007853AC"/>
    <w:rsid w:val="0078560D"/>
    <w:rsid w:val="00785965"/>
    <w:rsid w:val="00785E13"/>
    <w:rsid w:val="00785EFF"/>
    <w:rsid w:val="00786199"/>
    <w:rsid w:val="00786AB1"/>
    <w:rsid w:val="00786ECA"/>
    <w:rsid w:val="007872DC"/>
    <w:rsid w:val="007875F5"/>
    <w:rsid w:val="00787DB7"/>
    <w:rsid w:val="00790E76"/>
    <w:rsid w:val="007910DB"/>
    <w:rsid w:val="00791BD2"/>
    <w:rsid w:val="00792317"/>
    <w:rsid w:val="00792414"/>
    <w:rsid w:val="007925FF"/>
    <w:rsid w:val="00792712"/>
    <w:rsid w:val="00792A78"/>
    <w:rsid w:val="00792AEF"/>
    <w:rsid w:val="00792FEF"/>
    <w:rsid w:val="007935EC"/>
    <w:rsid w:val="00793655"/>
    <w:rsid w:val="00793677"/>
    <w:rsid w:val="007936C9"/>
    <w:rsid w:val="00793A51"/>
    <w:rsid w:val="00793F91"/>
    <w:rsid w:val="007943CA"/>
    <w:rsid w:val="0079471A"/>
    <w:rsid w:val="00794D70"/>
    <w:rsid w:val="0079508E"/>
    <w:rsid w:val="00795757"/>
    <w:rsid w:val="007959C2"/>
    <w:rsid w:val="00796094"/>
    <w:rsid w:val="00796134"/>
    <w:rsid w:val="00796B26"/>
    <w:rsid w:val="00797D75"/>
    <w:rsid w:val="007A0556"/>
    <w:rsid w:val="007A0DFF"/>
    <w:rsid w:val="007A1006"/>
    <w:rsid w:val="007A1110"/>
    <w:rsid w:val="007A22BE"/>
    <w:rsid w:val="007A238A"/>
    <w:rsid w:val="007A2BF8"/>
    <w:rsid w:val="007A3445"/>
    <w:rsid w:val="007A35B6"/>
    <w:rsid w:val="007A3715"/>
    <w:rsid w:val="007A386F"/>
    <w:rsid w:val="007A49C8"/>
    <w:rsid w:val="007A4ED3"/>
    <w:rsid w:val="007A503E"/>
    <w:rsid w:val="007A5084"/>
    <w:rsid w:val="007A68CE"/>
    <w:rsid w:val="007A7199"/>
    <w:rsid w:val="007A744C"/>
    <w:rsid w:val="007A76AD"/>
    <w:rsid w:val="007B00C8"/>
    <w:rsid w:val="007B0725"/>
    <w:rsid w:val="007B0D56"/>
    <w:rsid w:val="007B0DC1"/>
    <w:rsid w:val="007B0FC5"/>
    <w:rsid w:val="007B16F5"/>
    <w:rsid w:val="007B220A"/>
    <w:rsid w:val="007B2283"/>
    <w:rsid w:val="007B232A"/>
    <w:rsid w:val="007B2533"/>
    <w:rsid w:val="007B26E3"/>
    <w:rsid w:val="007B296A"/>
    <w:rsid w:val="007B3965"/>
    <w:rsid w:val="007B3FC7"/>
    <w:rsid w:val="007B4197"/>
    <w:rsid w:val="007B457D"/>
    <w:rsid w:val="007B4CD5"/>
    <w:rsid w:val="007B501E"/>
    <w:rsid w:val="007B51F8"/>
    <w:rsid w:val="007B5C95"/>
    <w:rsid w:val="007B5ECB"/>
    <w:rsid w:val="007B6264"/>
    <w:rsid w:val="007B6A52"/>
    <w:rsid w:val="007B6BE8"/>
    <w:rsid w:val="007B6C3E"/>
    <w:rsid w:val="007B71D3"/>
    <w:rsid w:val="007B730C"/>
    <w:rsid w:val="007B793E"/>
    <w:rsid w:val="007B7DB1"/>
    <w:rsid w:val="007C024B"/>
    <w:rsid w:val="007C039E"/>
    <w:rsid w:val="007C04C1"/>
    <w:rsid w:val="007C0E55"/>
    <w:rsid w:val="007C1264"/>
    <w:rsid w:val="007C175C"/>
    <w:rsid w:val="007C17BA"/>
    <w:rsid w:val="007C2479"/>
    <w:rsid w:val="007C2647"/>
    <w:rsid w:val="007C2847"/>
    <w:rsid w:val="007C2894"/>
    <w:rsid w:val="007C2A46"/>
    <w:rsid w:val="007C3007"/>
    <w:rsid w:val="007C3396"/>
    <w:rsid w:val="007C35D9"/>
    <w:rsid w:val="007C3E05"/>
    <w:rsid w:val="007C4612"/>
    <w:rsid w:val="007C4B25"/>
    <w:rsid w:val="007C4E39"/>
    <w:rsid w:val="007C51BE"/>
    <w:rsid w:val="007C557B"/>
    <w:rsid w:val="007C5C3D"/>
    <w:rsid w:val="007C5D7B"/>
    <w:rsid w:val="007C5F9C"/>
    <w:rsid w:val="007C6215"/>
    <w:rsid w:val="007C6F3D"/>
    <w:rsid w:val="007C7AA0"/>
    <w:rsid w:val="007D02DE"/>
    <w:rsid w:val="007D03F8"/>
    <w:rsid w:val="007D042A"/>
    <w:rsid w:val="007D0E39"/>
    <w:rsid w:val="007D119D"/>
    <w:rsid w:val="007D1FE8"/>
    <w:rsid w:val="007D2617"/>
    <w:rsid w:val="007D3E4E"/>
    <w:rsid w:val="007D3EAA"/>
    <w:rsid w:val="007D3FBE"/>
    <w:rsid w:val="007D4605"/>
    <w:rsid w:val="007D464C"/>
    <w:rsid w:val="007D4D1C"/>
    <w:rsid w:val="007D5059"/>
    <w:rsid w:val="007D50B4"/>
    <w:rsid w:val="007D51BB"/>
    <w:rsid w:val="007D55B0"/>
    <w:rsid w:val="007D55F0"/>
    <w:rsid w:val="007D6681"/>
    <w:rsid w:val="007D6B23"/>
    <w:rsid w:val="007D6C4A"/>
    <w:rsid w:val="007D7A02"/>
    <w:rsid w:val="007D7BB0"/>
    <w:rsid w:val="007D7F3A"/>
    <w:rsid w:val="007E0292"/>
    <w:rsid w:val="007E09BB"/>
    <w:rsid w:val="007E1074"/>
    <w:rsid w:val="007E2580"/>
    <w:rsid w:val="007E28F9"/>
    <w:rsid w:val="007E2EE4"/>
    <w:rsid w:val="007E3108"/>
    <w:rsid w:val="007E312C"/>
    <w:rsid w:val="007E39E0"/>
    <w:rsid w:val="007E3AE5"/>
    <w:rsid w:val="007E4440"/>
    <w:rsid w:val="007E5512"/>
    <w:rsid w:val="007E55A7"/>
    <w:rsid w:val="007E5883"/>
    <w:rsid w:val="007E594E"/>
    <w:rsid w:val="007E6205"/>
    <w:rsid w:val="007E66C4"/>
    <w:rsid w:val="007E6981"/>
    <w:rsid w:val="007E69CE"/>
    <w:rsid w:val="007E6D42"/>
    <w:rsid w:val="007E6DD7"/>
    <w:rsid w:val="007E7857"/>
    <w:rsid w:val="007E7C0C"/>
    <w:rsid w:val="007F01FB"/>
    <w:rsid w:val="007F0B73"/>
    <w:rsid w:val="007F0E53"/>
    <w:rsid w:val="007F0EB1"/>
    <w:rsid w:val="007F0F17"/>
    <w:rsid w:val="007F13CF"/>
    <w:rsid w:val="007F17B8"/>
    <w:rsid w:val="007F1E5C"/>
    <w:rsid w:val="007F21B8"/>
    <w:rsid w:val="007F293B"/>
    <w:rsid w:val="007F29FD"/>
    <w:rsid w:val="007F31A7"/>
    <w:rsid w:val="007F379A"/>
    <w:rsid w:val="007F39AC"/>
    <w:rsid w:val="007F3CE5"/>
    <w:rsid w:val="007F3E4A"/>
    <w:rsid w:val="007F429D"/>
    <w:rsid w:val="007F4746"/>
    <w:rsid w:val="007F5536"/>
    <w:rsid w:val="007F5B67"/>
    <w:rsid w:val="007F5F3B"/>
    <w:rsid w:val="007F608E"/>
    <w:rsid w:val="007F67ED"/>
    <w:rsid w:val="007F6900"/>
    <w:rsid w:val="007F740B"/>
    <w:rsid w:val="007F7FBC"/>
    <w:rsid w:val="008000FE"/>
    <w:rsid w:val="008002EE"/>
    <w:rsid w:val="00800E35"/>
    <w:rsid w:val="00800FDF"/>
    <w:rsid w:val="008012B7"/>
    <w:rsid w:val="008013C7"/>
    <w:rsid w:val="00801428"/>
    <w:rsid w:val="0080173A"/>
    <w:rsid w:val="0080202D"/>
    <w:rsid w:val="0080374F"/>
    <w:rsid w:val="008049AC"/>
    <w:rsid w:val="00804B72"/>
    <w:rsid w:val="00805069"/>
    <w:rsid w:val="00805071"/>
    <w:rsid w:val="008052E8"/>
    <w:rsid w:val="00805B42"/>
    <w:rsid w:val="00805E19"/>
    <w:rsid w:val="00806990"/>
    <w:rsid w:val="008078EB"/>
    <w:rsid w:val="00807951"/>
    <w:rsid w:val="0080798B"/>
    <w:rsid w:val="00807C40"/>
    <w:rsid w:val="00807E2F"/>
    <w:rsid w:val="008100E1"/>
    <w:rsid w:val="00810680"/>
    <w:rsid w:val="00810748"/>
    <w:rsid w:val="00810F84"/>
    <w:rsid w:val="00811076"/>
    <w:rsid w:val="00811A68"/>
    <w:rsid w:val="00811BCD"/>
    <w:rsid w:val="00811CF9"/>
    <w:rsid w:val="008131A0"/>
    <w:rsid w:val="008134ED"/>
    <w:rsid w:val="008149FD"/>
    <w:rsid w:val="00814BF2"/>
    <w:rsid w:val="008155EA"/>
    <w:rsid w:val="00816B6A"/>
    <w:rsid w:val="00817311"/>
    <w:rsid w:val="008174F2"/>
    <w:rsid w:val="00820BC0"/>
    <w:rsid w:val="00820CC3"/>
    <w:rsid w:val="0082162B"/>
    <w:rsid w:val="00821A23"/>
    <w:rsid w:val="00821A78"/>
    <w:rsid w:val="00821EC9"/>
    <w:rsid w:val="0082285E"/>
    <w:rsid w:val="00822C28"/>
    <w:rsid w:val="00823019"/>
    <w:rsid w:val="00823A38"/>
    <w:rsid w:val="00823B89"/>
    <w:rsid w:val="00823B95"/>
    <w:rsid w:val="00823CA5"/>
    <w:rsid w:val="00823F80"/>
    <w:rsid w:val="00823FFE"/>
    <w:rsid w:val="00824526"/>
    <w:rsid w:val="00825DCB"/>
    <w:rsid w:val="00825E46"/>
    <w:rsid w:val="008267C2"/>
    <w:rsid w:val="00826D1C"/>
    <w:rsid w:val="00830356"/>
    <w:rsid w:val="00830688"/>
    <w:rsid w:val="0083160A"/>
    <w:rsid w:val="0083184C"/>
    <w:rsid w:val="00831FCB"/>
    <w:rsid w:val="00832052"/>
    <w:rsid w:val="00832A5E"/>
    <w:rsid w:val="00832E3D"/>
    <w:rsid w:val="008333B7"/>
    <w:rsid w:val="008335B1"/>
    <w:rsid w:val="008345D2"/>
    <w:rsid w:val="008347FB"/>
    <w:rsid w:val="0083482C"/>
    <w:rsid w:val="00834DC2"/>
    <w:rsid w:val="00834EA7"/>
    <w:rsid w:val="00835076"/>
    <w:rsid w:val="0083621B"/>
    <w:rsid w:val="00836779"/>
    <w:rsid w:val="00836BBD"/>
    <w:rsid w:val="00836CEB"/>
    <w:rsid w:val="008373C1"/>
    <w:rsid w:val="0083741D"/>
    <w:rsid w:val="0083788B"/>
    <w:rsid w:val="0083793C"/>
    <w:rsid w:val="008379A7"/>
    <w:rsid w:val="008407F1"/>
    <w:rsid w:val="00841038"/>
    <w:rsid w:val="0084176B"/>
    <w:rsid w:val="00841A43"/>
    <w:rsid w:val="00842003"/>
    <w:rsid w:val="008421D2"/>
    <w:rsid w:val="00843A28"/>
    <w:rsid w:val="008443AC"/>
    <w:rsid w:val="00844595"/>
    <w:rsid w:val="0084482E"/>
    <w:rsid w:val="00844AF0"/>
    <w:rsid w:val="00845070"/>
    <w:rsid w:val="008450DF"/>
    <w:rsid w:val="00845985"/>
    <w:rsid w:val="00845AB2"/>
    <w:rsid w:val="008464F0"/>
    <w:rsid w:val="00846850"/>
    <w:rsid w:val="00850603"/>
    <w:rsid w:val="00850960"/>
    <w:rsid w:val="00850E3D"/>
    <w:rsid w:val="008513AF"/>
    <w:rsid w:val="00852064"/>
    <w:rsid w:val="00852A71"/>
    <w:rsid w:val="00852B79"/>
    <w:rsid w:val="00853166"/>
    <w:rsid w:val="00853263"/>
    <w:rsid w:val="00853E6C"/>
    <w:rsid w:val="00853F1B"/>
    <w:rsid w:val="0085435B"/>
    <w:rsid w:val="00854CC0"/>
    <w:rsid w:val="00854CE6"/>
    <w:rsid w:val="00856BD8"/>
    <w:rsid w:val="008579C0"/>
    <w:rsid w:val="00857B8C"/>
    <w:rsid w:val="00860078"/>
    <w:rsid w:val="00860864"/>
    <w:rsid w:val="00861090"/>
    <w:rsid w:val="00861308"/>
    <w:rsid w:val="00862407"/>
    <w:rsid w:val="00862491"/>
    <w:rsid w:val="008624FC"/>
    <w:rsid w:val="0086250E"/>
    <w:rsid w:val="0086321A"/>
    <w:rsid w:val="0086328C"/>
    <w:rsid w:val="00863484"/>
    <w:rsid w:val="00863980"/>
    <w:rsid w:val="00863A1A"/>
    <w:rsid w:val="0086433C"/>
    <w:rsid w:val="00864FA3"/>
    <w:rsid w:val="00865037"/>
    <w:rsid w:val="0086566E"/>
    <w:rsid w:val="00865940"/>
    <w:rsid w:val="00865F8C"/>
    <w:rsid w:val="008661E8"/>
    <w:rsid w:val="00866210"/>
    <w:rsid w:val="008665C2"/>
    <w:rsid w:val="008677D9"/>
    <w:rsid w:val="008679E9"/>
    <w:rsid w:val="00867B19"/>
    <w:rsid w:val="00870389"/>
    <w:rsid w:val="0087073B"/>
    <w:rsid w:val="0087097F"/>
    <w:rsid w:val="00871301"/>
    <w:rsid w:val="0087176F"/>
    <w:rsid w:val="00871F11"/>
    <w:rsid w:val="0087288D"/>
    <w:rsid w:val="0087289E"/>
    <w:rsid w:val="008729C5"/>
    <w:rsid w:val="008730F5"/>
    <w:rsid w:val="00873CBC"/>
    <w:rsid w:val="00874230"/>
    <w:rsid w:val="00874433"/>
    <w:rsid w:val="00875332"/>
    <w:rsid w:val="0087556F"/>
    <w:rsid w:val="0087560A"/>
    <w:rsid w:val="0087590A"/>
    <w:rsid w:val="00875984"/>
    <w:rsid w:val="008760FA"/>
    <w:rsid w:val="008765F8"/>
    <w:rsid w:val="00876979"/>
    <w:rsid w:val="00876AD3"/>
    <w:rsid w:val="00876BE6"/>
    <w:rsid w:val="0087726B"/>
    <w:rsid w:val="0087745B"/>
    <w:rsid w:val="00877490"/>
    <w:rsid w:val="0087783E"/>
    <w:rsid w:val="00877DCF"/>
    <w:rsid w:val="008803C0"/>
    <w:rsid w:val="008804A1"/>
    <w:rsid w:val="008808AD"/>
    <w:rsid w:val="00881297"/>
    <w:rsid w:val="0088167B"/>
    <w:rsid w:val="0088195E"/>
    <w:rsid w:val="00881EC6"/>
    <w:rsid w:val="00881FEC"/>
    <w:rsid w:val="008823A9"/>
    <w:rsid w:val="008825D7"/>
    <w:rsid w:val="00882620"/>
    <w:rsid w:val="008830A9"/>
    <w:rsid w:val="0088371D"/>
    <w:rsid w:val="008843FE"/>
    <w:rsid w:val="00884B47"/>
    <w:rsid w:val="00884F6D"/>
    <w:rsid w:val="008852FB"/>
    <w:rsid w:val="00885477"/>
    <w:rsid w:val="008854C8"/>
    <w:rsid w:val="00885846"/>
    <w:rsid w:val="00885AB0"/>
    <w:rsid w:val="008860AA"/>
    <w:rsid w:val="0088639B"/>
    <w:rsid w:val="008864B4"/>
    <w:rsid w:val="008865E0"/>
    <w:rsid w:val="00886A89"/>
    <w:rsid w:val="00886AD9"/>
    <w:rsid w:val="00886B31"/>
    <w:rsid w:val="00887137"/>
    <w:rsid w:val="0088793F"/>
    <w:rsid w:val="00887C23"/>
    <w:rsid w:val="00887E9C"/>
    <w:rsid w:val="008903A6"/>
    <w:rsid w:val="00890455"/>
    <w:rsid w:val="008911C7"/>
    <w:rsid w:val="0089168E"/>
    <w:rsid w:val="008919C9"/>
    <w:rsid w:val="008919FF"/>
    <w:rsid w:val="00891F9E"/>
    <w:rsid w:val="00892078"/>
    <w:rsid w:val="0089240E"/>
    <w:rsid w:val="00892570"/>
    <w:rsid w:val="0089339A"/>
    <w:rsid w:val="0089378A"/>
    <w:rsid w:val="00893BBD"/>
    <w:rsid w:val="00893FA3"/>
    <w:rsid w:val="00894FD3"/>
    <w:rsid w:val="0089508F"/>
    <w:rsid w:val="008958D1"/>
    <w:rsid w:val="00895B4D"/>
    <w:rsid w:val="0089620A"/>
    <w:rsid w:val="00897250"/>
    <w:rsid w:val="00897866"/>
    <w:rsid w:val="008A03D2"/>
    <w:rsid w:val="008A0492"/>
    <w:rsid w:val="008A0E96"/>
    <w:rsid w:val="008A1022"/>
    <w:rsid w:val="008A116F"/>
    <w:rsid w:val="008A1DFC"/>
    <w:rsid w:val="008A277C"/>
    <w:rsid w:val="008A281B"/>
    <w:rsid w:val="008A46C4"/>
    <w:rsid w:val="008A4859"/>
    <w:rsid w:val="008A57DF"/>
    <w:rsid w:val="008A6402"/>
    <w:rsid w:val="008A659A"/>
    <w:rsid w:val="008A696C"/>
    <w:rsid w:val="008A6DBE"/>
    <w:rsid w:val="008A7450"/>
    <w:rsid w:val="008B0107"/>
    <w:rsid w:val="008B0944"/>
    <w:rsid w:val="008B0C58"/>
    <w:rsid w:val="008B1774"/>
    <w:rsid w:val="008B1BD0"/>
    <w:rsid w:val="008B1CA9"/>
    <w:rsid w:val="008B2344"/>
    <w:rsid w:val="008B2663"/>
    <w:rsid w:val="008B374A"/>
    <w:rsid w:val="008B4276"/>
    <w:rsid w:val="008B45D1"/>
    <w:rsid w:val="008B498C"/>
    <w:rsid w:val="008B4A19"/>
    <w:rsid w:val="008B50B4"/>
    <w:rsid w:val="008B524A"/>
    <w:rsid w:val="008B6321"/>
    <w:rsid w:val="008B65FB"/>
    <w:rsid w:val="008B6985"/>
    <w:rsid w:val="008B7B91"/>
    <w:rsid w:val="008C04AF"/>
    <w:rsid w:val="008C0C2D"/>
    <w:rsid w:val="008C0CC5"/>
    <w:rsid w:val="008C0E27"/>
    <w:rsid w:val="008C0E65"/>
    <w:rsid w:val="008C158F"/>
    <w:rsid w:val="008C1672"/>
    <w:rsid w:val="008C191D"/>
    <w:rsid w:val="008C1963"/>
    <w:rsid w:val="008C2054"/>
    <w:rsid w:val="008C2100"/>
    <w:rsid w:val="008C26C5"/>
    <w:rsid w:val="008C33AB"/>
    <w:rsid w:val="008C3A8C"/>
    <w:rsid w:val="008C5456"/>
    <w:rsid w:val="008C546D"/>
    <w:rsid w:val="008C5FAB"/>
    <w:rsid w:val="008C62FB"/>
    <w:rsid w:val="008C6A5E"/>
    <w:rsid w:val="008C6CBE"/>
    <w:rsid w:val="008C6D46"/>
    <w:rsid w:val="008C6EE8"/>
    <w:rsid w:val="008C6F89"/>
    <w:rsid w:val="008C7897"/>
    <w:rsid w:val="008C7B9A"/>
    <w:rsid w:val="008C7FCF"/>
    <w:rsid w:val="008D0143"/>
    <w:rsid w:val="008D0452"/>
    <w:rsid w:val="008D070B"/>
    <w:rsid w:val="008D07B6"/>
    <w:rsid w:val="008D0C39"/>
    <w:rsid w:val="008D0F9C"/>
    <w:rsid w:val="008D1E7A"/>
    <w:rsid w:val="008D1F47"/>
    <w:rsid w:val="008D2542"/>
    <w:rsid w:val="008D2DB8"/>
    <w:rsid w:val="008D2F8A"/>
    <w:rsid w:val="008D3450"/>
    <w:rsid w:val="008D3755"/>
    <w:rsid w:val="008D50AD"/>
    <w:rsid w:val="008D51DB"/>
    <w:rsid w:val="008D56AA"/>
    <w:rsid w:val="008D57A0"/>
    <w:rsid w:val="008D57D3"/>
    <w:rsid w:val="008D59E8"/>
    <w:rsid w:val="008D5E33"/>
    <w:rsid w:val="008D6240"/>
    <w:rsid w:val="008D635F"/>
    <w:rsid w:val="008D6477"/>
    <w:rsid w:val="008D6542"/>
    <w:rsid w:val="008D682A"/>
    <w:rsid w:val="008D72D8"/>
    <w:rsid w:val="008D7B3D"/>
    <w:rsid w:val="008D7DFC"/>
    <w:rsid w:val="008E07B0"/>
    <w:rsid w:val="008E1288"/>
    <w:rsid w:val="008E1482"/>
    <w:rsid w:val="008E1A0E"/>
    <w:rsid w:val="008E2090"/>
    <w:rsid w:val="008E22F4"/>
    <w:rsid w:val="008E240E"/>
    <w:rsid w:val="008E2AEA"/>
    <w:rsid w:val="008E2C2B"/>
    <w:rsid w:val="008E31EB"/>
    <w:rsid w:val="008E3240"/>
    <w:rsid w:val="008E331B"/>
    <w:rsid w:val="008E36BF"/>
    <w:rsid w:val="008E3872"/>
    <w:rsid w:val="008E3BD2"/>
    <w:rsid w:val="008E5F5F"/>
    <w:rsid w:val="008E5FD8"/>
    <w:rsid w:val="008E6707"/>
    <w:rsid w:val="008E74E6"/>
    <w:rsid w:val="008E7E31"/>
    <w:rsid w:val="008F053D"/>
    <w:rsid w:val="008F1A7B"/>
    <w:rsid w:val="008F1C10"/>
    <w:rsid w:val="008F200F"/>
    <w:rsid w:val="008F2476"/>
    <w:rsid w:val="008F27C6"/>
    <w:rsid w:val="008F2E21"/>
    <w:rsid w:val="008F2F35"/>
    <w:rsid w:val="008F2F6D"/>
    <w:rsid w:val="008F30D5"/>
    <w:rsid w:val="008F371E"/>
    <w:rsid w:val="008F3E0E"/>
    <w:rsid w:val="008F4033"/>
    <w:rsid w:val="008F4729"/>
    <w:rsid w:val="008F4A2F"/>
    <w:rsid w:val="008F4D5D"/>
    <w:rsid w:val="008F51EA"/>
    <w:rsid w:val="008F57C8"/>
    <w:rsid w:val="008F5D07"/>
    <w:rsid w:val="008F641A"/>
    <w:rsid w:val="008F662E"/>
    <w:rsid w:val="008F6926"/>
    <w:rsid w:val="008F6C39"/>
    <w:rsid w:val="008F6E1F"/>
    <w:rsid w:val="008F712D"/>
    <w:rsid w:val="008F73DE"/>
    <w:rsid w:val="008F74EA"/>
    <w:rsid w:val="008F7762"/>
    <w:rsid w:val="008F797B"/>
    <w:rsid w:val="00900176"/>
    <w:rsid w:val="00900CA4"/>
    <w:rsid w:val="00901390"/>
    <w:rsid w:val="00901772"/>
    <w:rsid w:val="00901BDA"/>
    <w:rsid w:val="00901FE8"/>
    <w:rsid w:val="009032FB"/>
    <w:rsid w:val="009035E1"/>
    <w:rsid w:val="00903F4A"/>
    <w:rsid w:val="00904355"/>
    <w:rsid w:val="009045E5"/>
    <w:rsid w:val="00904757"/>
    <w:rsid w:val="00904A57"/>
    <w:rsid w:val="00904CEC"/>
    <w:rsid w:val="00904E08"/>
    <w:rsid w:val="009056B6"/>
    <w:rsid w:val="00905895"/>
    <w:rsid w:val="00906674"/>
    <w:rsid w:val="00906DBB"/>
    <w:rsid w:val="00907B00"/>
    <w:rsid w:val="009103A7"/>
    <w:rsid w:val="009107E7"/>
    <w:rsid w:val="00910C85"/>
    <w:rsid w:val="00910FE5"/>
    <w:rsid w:val="0091137D"/>
    <w:rsid w:val="0091164C"/>
    <w:rsid w:val="00911FBB"/>
    <w:rsid w:val="00911FCA"/>
    <w:rsid w:val="00911FCB"/>
    <w:rsid w:val="00912451"/>
    <w:rsid w:val="00913100"/>
    <w:rsid w:val="0091346E"/>
    <w:rsid w:val="00913E0E"/>
    <w:rsid w:val="00913E0F"/>
    <w:rsid w:val="0091424D"/>
    <w:rsid w:val="00914418"/>
    <w:rsid w:val="009148EB"/>
    <w:rsid w:val="00914A48"/>
    <w:rsid w:val="00915139"/>
    <w:rsid w:val="00915255"/>
    <w:rsid w:val="00915679"/>
    <w:rsid w:val="0091575D"/>
    <w:rsid w:val="00915AA4"/>
    <w:rsid w:val="00915BCB"/>
    <w:rsid w:val="00916FA8"/>
    <w:rsid w:val="009170DC"/>
    <w:rsid w:val="00917687"/>
    <w:rsid w:val="009177C5"/>
    <w:rsid w:val="0091797A"/>
    <w:rsid w:val="009179D9"/>
    <w:rsid w:val="009207C8"/>
    <w:rsid w:val="00920FFE"/>
    <w:rsid w:val="00921259"/>
    <w:rsid w:val="00921A76"/>
    <w:rsid w:val="00922604"/>
    <w:rsid w:val="00922F5D"/>
    <w:rsid w:val="009236B0"/>
    <w:rsid w:val="00923C05"/>
    <w:rsid w:val="00923F25"/>
    <w:rsid w:val="00924042"/>
    <w:rsid w:val="009242F1"/>
    <w:rsid w:val="009255E6"/>
    <w:rsid w:val="00925947"/>
    <w:rsid w:val="00925CD8"/>
    <w:rsid w:val="00925E57"/>
    <w:rsid w:val="009261A5"/>
    <w:rsid w:val="009265B5"/>
    <w:rsid w:val="00926D40"/>
    <w:rsid w:val="00926EBF"/>
    <w:rsid w:val="00926F77"/>
    <w:rsid w:val="00926F8C"/>
    <w:rsid w:val="00927634"/>
    <w:rsid w:val="009276D0"/>
    <w:rsid w:val="00927DED"/>
    <w:rsid w:val="0093002A"/>
    <w:rsid w:val="0093039D"/>
    <w:rsid w:val="009305D8"/>
    <w:rsid w:val="009306F0"/>
    <w:rsid w:val="00931309"/>
    <w:rsid w:val="0093157A"/>
    <w:rsid w:val="00932395"/>
    <w:rsid w:val="00932866"/>
    <w:rsid w:val="0093346A"/>
    <w:rsid w:val="00933745"/>
    <w:rsid w:val="009339F0"/>
    <w:rsid w:val="00933F80"/>
    <w:rsid w:val="00934387"/>
    <w:rsid w:val="00934937"/>
    <w:rsid w:val="00934CB5"/>
    <w:rsid w:val="009350B3"/>
    <w:rsid w:val="00935621"/>
    <w:rsid w:val="00935D7D"/>
    <w:rsid w:val="00936633"/>
    <w:rsid w:val="009366A4"/>
    <w:rsid w:val="00936AD8"/>
    <w:rsid w:val="00936D7C"/>
    <w:rsid w:val="00936F5C"/>
    <w:rsid w:val="00937B35"/>
    <w:rsid w:val="0094004C"/>
    <w:rsid w:val="009404EB"/>
    <w:rsid w:val="00940795"/>
    <w:rsid w:val="00940808"/>
    <w:rsid w:val="00940EAD"/>
    <w:rsid w:val="00941A5D"/>
    <w:rsid w:val="00941AD7"/>
    <w:rsid w:val="00941BCA"/>
    <w:rsid w:val="0094225E"/>
    <w:rsid w:val="0094280E"/>
    <w:rsid w:val="00942E55"/>
    <w:rsid w:val="009434C0"/>
    <w:rsid w:val="009444E3"/>
    <w:rsid w:val="00944653"/>
    <w:rsid w:val="0094479A"/>
    <w:rsid w:val="00944AEA"/>
    <w:rsid w:val="00944BAA"/>
    <w:rsid w:val="00944C7A"/>
    <w:rsid w:val="009456DE"/>
    <w:rsid w:val="00945BAA"/>
    <w:rsid w:val="00945F9A"/>
    <w:rsid w:val="00946312"/>
    <w:rsid w:val="00946408"/>
    <w:rsid w:val="0094668A"/>
    <w:rsid w:val="00946BCC"/>
    <w:rsid w:val="00946F7D"/>
    <w:rsid w:val="009473C3"/>
    <w:rsid w:val="00947FBF"/>
    <w:rsid w:val="0095084C"/>
    <w:rsid w:val="0095085A"/>
    <w:rsid w:val="00950D02"/>
    <w:rsid w:val="009514BA"/>
    <w:rsid w:val="009514CB"/>
    <w:rsid w:val="00951DF9"/>
    <w:rsid w:val="00951E23"/>
    <w:rsid w:val="009520CE"/>
    <w:rsid w:val="00952CB1"/>
    <w:rsid w:val="00952CC8"/>
    <w:rsid w:val="00953103"/>
    <w:rsid w:val="00953523"/>
    <w:rsid w:val="00953B80"/>
    <w:rsid w:val="00953C98"/>
    <w:rsid w:val="00953E16"/>
    <w:rsid w:val="00953FB0"/>
    <w:rsid w:val="00954189"/>
    <w:rsid w:val="0095592E"/>
    <w:rsid w:val="00955E0A"/>
    <w:rsid w:val="0095604C"/>
    <w:rsid w:val="0095618D"/>
    <w:rsid w:val="0095640F"/>
    <w:rsid w:val="00956602"/>
    <w:rsid w:val="00956C93"/>
    <w:rsid w:val="00956E41"/>
    <w:rsid w:val="009573BA"/>
    <w:rsid w:val="00957C19"/>
    <w:rsid w:val="00957E68"/>
    <w:rsid w:val="00957E93"/>
    <w:rsid w:val="00960CFC"/>
    <w:rsid w:val="0096101C"/>
    <w:rsid w:val="00961063"/>
    <w:rsid w:val="00961303"/>
    <w:rsid w:val="009619A7"/>
    <w:rsid w:val="00961EB2"/>
    <w:rsid w:val="00962190"/>
    <w:rsid w:val="0096267E"/>
    <w:rsid w:val="00962718"/>
    <w:rsid w:val="00962AFA"/>
    <w:rsid w:val="00962CD7"/>
    <w:rsid w:val="00962FAF"/>
    <w:rsid w:val="00963890"/>
    <w:rsid w:val="0096428D"/>
    <w:rsid w:val="0096474D"/>
    <w:rsid w:val="00964ED6"/>
    <w:rsid w:val="00965100"/>
    <w:rsid w:val="00965C21"/>
    <w:rsid w:val="009671B1"/>
    <w:rsid w:val="00967413"/>
    <w:rsid w:val="00967968"/>
    <w:rsid w:val="00967A51"/>
    <w:rsid w:val="00967A99"/>
    <w:rsid w:val="0097095E"/>
    <w:rsid w:val="00970BF5"/>
    <w:rsid w:val="009715A4"/>
    <w:rsid w:val="00971FAB"/>
    <w:rsid w:val="00972906"/>
    <w:rsid w:val="00972C60"/>
    <w:rsid w:val="009732A4"/>
    <w:rsid w:val="0097343B"/>
    <w:rsid w:val="009737CE"/>
    <w:rsid w:val="00973CBC"/>
    <w:rsid w:val="00974434"/>
    <w:rsid w:val="00974872"/>
    <w:rsid w:val="009748F3"/>
    <w:rsid w:val="00974DF8"/>
    <w:rsid w:val="009751DD"/>
    <w:rsid w:val="00975655"/>
    <w:rsid w:val="009756A5"/>
    <w:rsid w:val="00975887"/>
    <w:rsid w:val="00975C7B"/>
    <w:rsid w:val="0097697D"/>
    <w:rsid w:val="00976AB4"/>
    <w:rsid w:val="00976AE9"/>
    <w:rsid w:val="00977617"/>
    <w:rsid w:val="00977E4A"/>
    <w:rsid w:val="00977F4F"/>
    <w:rsid w:val="009810B7"/>
    <w:rsid w:val="009811FF"/>
    <w:rsid w:val="009816EC"/>
    <w:rsid w:val="00981AB7"/>
    <w:rsid w:val="00982183"/>
    <w:rsid w:val="0098254E"/>
    <w:rsid w:val="00982838"/>
    <w:rsid w:val="009828CD"/>
    <w:rsid w:val="00983BD1"/>
    <w:rsid w:val="0098419F"/>
    <w:rsid w:val="00984757"/>
    <w:rsid w:val="009849CD"/>
    <w:rsid w:val="00984E56"/>
    <w:rsid w:val="00985296"/>
    <w:rsid w:val="00985FDB"/>
    <w:rsid w:val="00986722"/>
    <w:rsid w:val="00986BDD"/>
    <w:rsid w:val="00986FB2"/>
    <w:rsid w:val="00987CF2"/>
    <w:rsid w:val="00987D6E"/>
    <w:rsid w:val="00987EEB"/>
    <w:rsid w:val="009903FA"/>
    <w:rsid w:val="00991734"/>
    <w:rsid w:val="00991868"/>
    <w:rsid w:val="009919AB"/>
    <w:rsid w:val="009919D5"/>
    <w:rsid w:val="00992198"/>
    <w:rsid w:val="00992D7E"/>
    <w:rsid w:val="009931A0"/>
    <w:rsid w:val="009933A5"/>
    <w:rsid w:val="00993848"/>
    <w:rsid w:val="00993F72"/>
    <w:rsid w:val="00994000"/>
    <w:rsid w:val="00994463"/>
    <w:rsid w:val="00995607"/>
    <w:rsid w:val="00995E28"/>
    <w:rsid w:val="00996241"/>
    <w:rsid w:val="0099695D"/>
    <w:rsid w:val="00996D5F"/>
    <w:rsid w:val="00996E08"/>
    <w:rsid w:val="009970F5"/>
    <w:rsid w:val="0099718F"/>
    <w:rsid w:val="00997337"/>
    <w:rsid w:val="0099778E"/>
    <w:rsid w:val="00997A5C"/>
    <w:rsid w:val="00997A85"/>
    <w:rsid w:val="00997C38"/>
    <w:rsid w:val="009A00D8"/>
    <w:rsid w:val="009A022F"/>
    <w:rsid w:val="009A1631"/>
    <w:rsid w:val="009A16D0"/>
    <w:rsid w:val="009A187A"/>
    <w:rsid w:val="009A1B50"/>
    <w:rsid w:val="009A1B5C"/>
    <w:rsid w:val="009A1BF9"/>
    <w:rsid w:val="009A238E"/>
    <w:rsid w:val="009A2888"/>
    <w:rsid w:val="009A2BAF"/>
    <w:rsid w:val="009A3F0C"/>
    <w:rsid w:val="009A433C"/>
    <w:rsid w:val="009A4974"/>
    <w:rsid w:val="009A5674"/>
    <w:rsid w:val="009A576C"/>
    <w:rsid w:val="009A5D76"/>
    <w:rsid w:val="009A6079"/>
    <w:rsid w:val="009A642C"/>
    <w:rsid w:val="009A69D9"/>
    <w:rsid w:val="009A6CF4"/>
    <w:rsid w:val="009A6F4B"/>
    <w:rsid w:val="009A712C"/>
    <w:rsid w:val="009A754F"/>
    <w:rsid w:val="009A7597"/>
    <w:rsid w:val="009A7695"/>
    <w:rsid w:val="009A7B1F"/>
    <w:rsid w:val="009A7CFB"/>
    <w:rsid w:val="009A7DD0"/>
    <w:rsid w:val="009A7EEC"/>
    <w:rsid w:val="009B057C"/>
    <w:rsid w:val="009B0D2B"/>
    <w:rsid w:val="009B1D7E"/>
    <w:rsid w:val="009B1ECF"/>
    <w:rsid w:val="009B2376"/>
    <w:rsid w:val="009B2A88"/>
    <w:rsid w:val="009B304A"/>
    <w:rsid w:val="009B37FA"/>
    <w:rsid w:val="009B3893"/>
    <w:rsid w:val="009B3A6F"/>
    <w:rsid w:val="009B4006"/>
    <w:rsid w:val="009B468F"/>
    <w:rsid w:val="009B50A2"/>
    <w:rsid w:val="009B5218"/>
    <w:rsid w:val="009B5736"/>
    <w:rsid w:val="009B610E"/>
    <w:rsid w:val="009B6454"/>
    <w:rsid w:val="009B6B36"/>
    <w:rsid w:val="009B70C4"/>
    <w:rsid w:val="009B7B32"/>
    <w:rsid w:val="009C0B22"/>
    <w:rsid w:val="009C0E28"/>
    <w:rsid w:val="009C1009"/>
    <w:rsid w:val="009C1200"/>
    <w:rsid w:val="009C145E"/>
    <w:rsid w:val="009C1649"/>
    <w:rsid w:val="009C1803"/>
    <w:rsid w:val="009C1D84"/>
    <w:rsid w:val="009C2A61"/>
    <w:rsid w:val="009C2C43"/>
    <w:rsid w:val="009C2C47"/>
    <w:rsid w:val="009C3435"/>
    <w:rsid w:val="009C36D1"/>
    <w:rsid w:val="009C3900"/>
    <w:rsid w:val="009C3BEE"/>
    <w:rsid w:val="009C3F72"/>
    <w:rsid w:val="009C42FF"/>
    <w:rsid w:val="009C44A3"/>
    <w:rsid w:val="009C4624"/>
    <w:rsid w:val="009C476F"/>
    <w:rsid w:val="009C4EC7"/>
    <w:rsid w:val="009C55D5"/>
    <w:rsid w:val="009C586C"/>
    <w:rsid w:val="009C596D"/>
    <w:rsid w:val="009C5AD6"/>
    <w:rsid w:val="009C5CDC"/>
    <w:rsid w:val="009C62EE"/>
    <w:rsid w:val="009C6347"/>
    <w:rsid w:val="009C6B1E"/>
    <w:rsid w:val="009C6E52"/>
    <w:rsid w:val="009C7072"/>
    <w:rsid w:val="009C76BF"/>
    <w:rsid w:val="009C793F"/>
    <w:rsid w:val="009C79CD"/>
    <w:rsid w:val="009D0269"/>
    <w:rsid w:val="009D0E33"/>
    <w:rsid w:val="009D1116"/>
    <w:rsid w:val="009D113C"/>
    <w:rsid w:val="009D17F3"/>
    <w:rsid w:val="009D1863"/>
    <w:rsid w:val="009D1E2B"/>
    <w:rsid w:val="009D2170"/>
    <w:rsid w:val="009D21C7"/>
    <w:rsid w:val="009D2926"/>
    <w:rsid w:val="009D3339"/>
    <w:rsid w:val="009D33AD"/>
    <w:rsid w:val="009D38F0"/>
    <w:rsid w:val="009D4010"/>
    <w:rsid w:val="009D417E"/>
    <w:rsid w:val="009D4C03"/>
    <w:rsid w:val="009D5DCF"/>
    <w:rsid w:val="009D666B"/>
    <w:rsid w:val="009D730B"/>
    <w:rsid w:val="009D7EB2"/>
    <w:rsid w:val="009D7FB4"/>
    <w:rsid w:val="009E0590"/>
    <w:rsid w:val="009E0C56"/>
    <w:rsid w:val="009E0E9C"/>
    <w:rsid w:val="009E1022"/>
    <w:rsid w:val="009E10E6"/>
    <w:rsid w:val="009E17D5"/>
    <w:rsid w:val="009E19CD"/>
    <w:rsid w:val="009E1D08"/>
    <w:rsid w:val="009E2674"/>
    <w:rsid w:val="009E26AC"/>
    <w:rsid w:val="009E29E3"/>
    <w:rsid w:val="009E2F7D"/>
    <w:rsid w:val="009E395F"/>
    <w:rsid w:val="009E43B4"/>
    <w:rsid w:val="009E467E"/>
    <w:rsid w:val="009E4971"/>
    <w:rsid w:val="009E4F44"/>
    <w:rsid w:val="009E52DB"/>
    <w:rsid w:val="009E5477"/>
    <w:rsid w:val="009E5864"/>
    <w:rsid w:val="009E5D36"/>
    <w:rsid w:val="009E5FA0"/>
    <w:rsid w:val="009E6E17"/>
    <w:rsid w:val="009E71EF"/>
    <w:rsid w:val="009E739C"/>
    <w:rsid w:val="009E7544"/>
    <w:rsid w:val="009E775E"/>
    <w:rsid w:val="009F023A"/>
    <w:rsid w:val="009F1129"/>
    <w:rsid w:val="009F1298"/>
    <w:rsid w:val="009F1708"/>
    <w:rsid w:val="009F1EF6"/>
    <w:rsid w:val="009F2069"/>
    <w:rsid w:val="009F2CAE"/>
    <w:rsid w:val="009F2ECA"/>
    <w:rsid w:val="009F300E"/>
    <w:rsid w:val="009F3285"/>
    <w:rsid w:val="009F3353"/>
    <w:rsid w:val="009F36FE"/>
    <w:rsid w:val="009F3DD2"/>
    <w:rsid w:val="009F41FE"/>
    <w:rsid w:val="009F441B"/>
    <w:rsid w:val="009F478C"/>
    <w:rsid w:val="009F4A94"/>
    <w:rsid w:val="009F4D60"/>
    <w:rsid w:val="009F5B4E"/>
    <w:rsid w:val="009F6128"/>
    <w:rsid w:val="009F6CAD"/>
    <w:rsid w:val="009F6E58"/>
    <w:rsid w:val="009F7409"/>
    <w:rsid w:val="009F7F7B"/>
    <w:rsid w:val="00A000F1"/>
    <w:rsid w:val="00A0023E"/>
    <w:rsid w:val="00A003BA"/>
    <w:rsid w:val="00A005B1"/>
    <w:rsid w:val="00A006F7"/>
    <w:rsid w:val="00A009C8"/>
    <w:rsid w:val="00A013EC"/>
    <w:rsid w:val="00A01567"/>
    <w:rsid w:val="00A0166A"/>
    <w:rsid w:val="00A021C1"/>
    <w:rsid w:val="00A02774"/>
    <w:rsid w:val="00A02816"/>
    <w:rsid w:val="00A03189"/>
    <w:rsid w:val="00A0342D"/>
    <w:rsid w:val="00A03614"/>
    <w:rsid w:val="00A03851"/>
    <w:rsid w:val="00A03D83"/>
    <w:rsid w:val="00A03FB5"/>
    <w:rsid w:val="00A0416B"/>
    <w:rsid w:val="00A04892"/>
    <w:rsid w:val="00A04906"/>
    <w:rsid w:val="00A04AE6"/>
    <w:rsid w:val="00A04CFB"/>
    <w:rsid w:val="00A05193"/>
    <w:rsid w:val="00A06C9D"/>
    <w:rsid w:val="00A06D5C"/>
    <w:rsid w:val="00A06F8F"/>
    <w:rsid w:val="00A07335"/>
    <w:rsid w:val="00A0788F"/>
    <w:rsid w:val="00A07D05"/>
    <w:rsid w:val="00A07EAC"/>
    <w:rsid w:val="00A107A9"/>
    <w:rsid w:val="00A107E4"/>
    <w:rsid w:val="00A10A14"/>
    <w:rsid w:val="00A11535"/>
    <w:rsid w:val="00A11987"/>
    <w:rsid w:val="00A11A5C"/>
    <w:rsid w:val="00A11B8D"/>
    <w:rsid w:val="00A120D2"/>
    <w:rsid w:val="00A1213B"/>
    <w:rsid w:val="00A1223B"/>
    <w:rsid w:val="00A13C34"/>
    <w:rsid w:val="00A13C5C"/>
    <w:rsid w:val="00A13E02"/>
    <w:rsid w:val="00A13F1D"/>
    <w:rsid w:val="00A140F0"/>
    <w:rsid w:val="00A14B48"/>
    <w:rsid w:val="00A1526D"/>
    <w:rsid w:val="00A16016"/>
    <w:rsid w:val="00A160AF"/>
    <w:rsid w:val="00A167E8"/>
    <w:rsid w:val="00A1700D"/>
    <w:rsid w:val="00A172B4"/>
    <w:rsid w:val="00A17F75"/>
    <w:rsid w:val="00A20210"/>
    <w:rsid w:val="00A20213"/>
    <w:rsid w:val="00A2089A"/>
    <w:rsid w:val="00A20F12"/>
    <w:rsid w:val="00A20FE4"/>
    <w:rsid w:val="00A2139E"/>
    <w:rsid w:val="00A215E1"/>
    <w:rsid w:val="00A219C8"/>
    <w:rsid w:val="00A21B7C"/>
    <w:rsid w:val="00A21DF3"/>
    <w:rsid w:val="00A22027"/>
    <w:rsid w:val="00A225EC"/>
    <w:rsid w:val="00A22698"/>
    <w:rsid w:val="00A22741"/>
    <w:rsid w:val="00A22D51"/>
    <w:rsid w:val="00A2352E"/>
    <w:rsid w:val="00A235AC"/>
    <w:rsid w:val="00A236C9"/>
    <w:rsid w:val="00A23765"/>
    <w:rsid w:val="00A23801"/>
    <w:rsid w:val="00A23A76"/>
    <w:rsid w:val="00A23AD8"/>
    <w:rsid w:val="00A23F78"/>
    <w:rsid w:val="00A24497"/>
    <w:rsid w:val="00A250FB"/>
    <w:rsid w:val="00A25293"/>
    <w:rsid w:val="00A2530B"/>
    <w:rsid w:val="00A253F1"/>
    <w:rsid w:val="00A2542F"/>
    <w:rsid w:val="00A254AE"/>
    <w:rsid w:val="00A25698"/>
    <w:rsid w:val="00A25707"/>
    <w:rsid w:val="00A26121"/>
    <w:rsid w:val="00A267C6"/>
    <w:rsid w:val="00A2681C"/>
    <w:rsid w:val="00A273BB"/>
    <w:rsid w:val="00A278F7"/>
    <w:rsid w:val="00A27AB5"/>
    <w:rsid w:val="00A27D6F"/>
    <w:rsid w:val="00A305A6"/>
    <w:rsid w:val="00A3079E"/>
    <w:rsid w:val="00A308AC"/>
    <w:rsid w:val="00A308AD"/>
    <w:rsid w:val="00A31A02"/>
    <w:rsid w:val="00A3231D"/>
    <w:rsid w:val="00A323E2"/>
    <w:rsid w:val="00A3283A"/>
    <w:rsid w:val="00A32F77"/>
    <w:rsid w:val="00A33160"/>
    <w:rsid w:val="00A333C6"/>
    <w:rsid w:val="00A33BDB"/>
    <w:rsid w:val="00A33DD1"/>
    <w:rsid w:val="00A33FF2"/>
    <w:rsid w:val="00A3467B"/>
    <w:rsid w:val="00A34A14"/>
    <w:rsid w:val="00A34EA5"/>
    <w:rsid w:val="00A35449"/>
    <w:rsid w:val="00A36246"/>
    <w:rsid w:val="00A367BF"/>
    <w:rsid w:val="00A368D8"/>
    <w:rsid w:val="00A378E3"/>
    <w:rsid w:val="00A37B82"/>
    <w:rsid w:val="00A400D8"/>
    <w:rsid w:val="00A404F6"/>
    <w:rsid w:val="00A40713"/>
    <w:rsid w:val="00A409CD"/>
    <w:rsid w:val="00A40E6E"/>
    <w:rsid w:val="00A410C7"/>
    <w:rsid w:val="00A41354"/>
    <w:rsid w:val="00A413A4"/>
    <w:rsid w:val="00A41C7F"/>
    <w:rsid w:val="00A421FC"/>
    <w:rsid w:val="00A42A5B"/>
    <w:rsid w:val="00A42B36"/>
    <w:rsid w:val="00A42D06"/>
    <w:rsid w:val="00A42D68"/>
    <w:rsid w:val="00A43308"/>
    <w:rsid w:val="00A436ED"/>
    <w:rsid w:val="00A43C5B"/>
    <w:rsid w:val="00A44102"/>
    <w:rsid w:val="00A4436E"/>
    <w:rsid w:val="00A44E11"/>
    <w:rsid w:val="00A44EA0"/>
    <w:rsid w:val="00A455A6"/>
    <w:rsid w:val="00A46149"/>
    <w:rsid w:val="00A4622F"/>
    <w:rsid w:val="00A462EE"/>
    <w:rsid w:val="00A46F20"/>
    <w:rsid w:val="00A46FB0"/>
    <w:rsid w:val="00A470DE"/>
    <w:rsid w:val="00A47CF1"/>
    <w:rsid w:val="00A504F1"/>
    <w:rsid w:val="00A5073F"/>
    <w:rsid w:val="00A50808"/>
    <w:rsid w:val="00A50BC5"/>
    <w:rsid w:val="00A51975"/>
    <w:rsid w:val="00A51A24"/>
    <w:rsid w:val="00A53434"/>
    <w:rsid w:val="00A535D0"/>
    <w:rsid w:val="00A537EC"/>
    <w:rsid w:val="00A547A8"/>
    <w:rsid w:val="00A55A3A"/>
    <w:rsid w:val="00A560B7"/>
    <w:rsid w:val="00A5699B"/>
    <w:rsid w:val="00A56BBF"/>
    <w:rsid w:val="00A571C3"/>
    <w:rsid w:val="00A57378"/>
    <w:rsid w:val="00A57959"/>
    <w:rsid w:val="00A57971"/>
    <w:rsid w:val="00A57B11"/>
    <w:rsid w:val="00A60BFD"/>
    <w:rsid w:val="00A60C24"/>
    <w:rsid w:val="00A60C9F"/>
    <w:rsid w:val="00A611F6"/>
    <w:rsid w:val="00A61226"/>
    <w:rsid w:val="00A615B7"/>
    <w:rsid w:val="00A61749"/>
    <w:rsid w:val="00A624A3"/>
    <w:rsid w:val="00A62BFF"/>
    <w:rsid w:val="00A62CBD"/>
    <w:rsid w:val="00A63673"/>
    <w:rsid w:val="00A63750"/>
    <w:rsid w:val="00A63C27"/>
    <w:rsid w:val="00A63FFF"/>
    <w:rsid w:val="00A64284"/>
    <w:rsid w:val="00A64354"/>
    <w:rsid w:val="00A64715"/>
    <w:rsid w:val="00A64931"/>
    <w:rsid w:val="00A649AD"/>
    <w:rsid w:val="00A64B9B"/>
    <w:rsid w:val="00A64BD7"/>
    <w:rsid w:val="00A64C03"/>
    <w:rsid w:val="00A64C66"/>
    <w:rsid w:val="00A65BE8"/>
    <w:rsid w:val="00A66976"/>
    <w:rsid w:val="00A66DA2"/>
    <w:rsid w:val="00A672E0"/>
    <w:rsid w:val="00A677F5"/>
    <w:rsid w:val="00A67FE9"/>
    <w:rsid w:val="00A70814"/>
    <w:rsid w:val="00A70D18"/>
    <w:rsid w:val="00A70FD6"/>
    <w:rsid w:val="00A70FDE"/>
    <w:rsid w:val="00A71254"/>
    <w:rsid w:val="00A71309"/>
    <w:rsid w:val="00A71872"/>
    <w:rsid w:val="00A72A24"/>
    <w:rsid w:val="00A72F2E"/>
    <w:rsid w:val="00A73054"/>
    <w:rsid w:val="00A739C8"/>
    <w:rsid w:val="00A73D86"/>
    <w:rsid w:val="00A74598"/>
    <w:rsid w:val="00A745BD"/>
    <w:rsid w:val="00A74E5C"/>
    <w:rsid w:val="00A74F35"/>
    <w:rsid w:val="00A75051"/>
    <w:rsid w:val="00A75D4D"/>
    <w:rsid w:val="00A75ECA"/>
    <w:rsid w:val="00A76572"/>
    <w:rsid w:val="00A76621"/>
    <w:rsid w:val="00A76735"/>
    <w:rsid w:val="00A76B8B"/>
    <w:rsid w:val="00A76F5E"/>
    <w:rsid w:val="00A7720C"/>
    <w:rsid w:val="00A77809"/>
    <w:rsid w:val="00A80627"/>
    <w:rsid w:val="00A808A4"/>
    <w:rsid w:val="00A80B9D"/>
    <w:rsid w:val="00A80D80"/>
    <w:rsid w:val="00A8185F"/>
    <w:rsid w:val="00A81A3D"/>
    <w:rsid w:val="00A8266C"/>
    <w:rsid w:val="00A828F9"/>
    <w:rsid w:val="00A82AFA"/>
    <w:rsid w:val="00A831C7"/>
    <w:rsid w:val="00A83507"/>
    <w:rsid w:val="00A83537"/>
    <w:rsid w:val="00A8407D"/>
    <w:rsid w:val="00A84103"/>
    <w:rsid w:val="00A84452"/>
    <w:rsid w:val="00A84861"/>
    <w:rsid w:val="00A84AC0"/>
    <w:rsid w:val="00A84C8E"/>
    <w:rsid w:val="00A84E99"/>
    <w:rsid w:val="00A85C6C"/>
    <w:rsid w:val="00A86024"/>
    <w:rsid w:val="00A860DC"/>
    <w:rsid w:val="00A8625B"/>
    <w:rsid w:val="00A862A3"/>
    <w:rsid w:val="00A86561"/>
    <w:rsid w:val="00A8668F"/>
    <w:rsid w:val="00A86A2E"/>
    <w:rsid w:val="00A86DFC"/>
    <w:rsid w:val="00A878C2"/>
    <w:rsid w:val="00A87BB3"/>
    <w:rsid w:val="00A90178"/>
    <w:rsid w:val="00A905FB"/>
    <w:rsid w:val="00A90A21"/>
    <w:rsid w:val="00A917A5"/>
    <w:rsid w:val="00A91A8F"/>
    <w:rsid w:val="00A91CA7"/>
    <w:rsid w:val="00A91EAB"/>
    <w:rsid w:val="00A92176"/>
    <w:rsid w:val="00A92598"/>
    <w:rsid w:val="00A927BE"/>
    <w:rsid w:val="00A92934"/>
    <w:rsid w:val="00A933CA"/>
    <w:rsid w:val="00A94104"/>
    <w:rsid w:val="00A94201"/>
    <w:rsid w:val="00A94C48"/>
    <w:rsid w:val="00A95114"/>
    <w:rsid w:val="00A95619"/>
    <w:rsid w:val="00A95BFB"/>
    <w:rsid w:val="00A95DAF"/>
    <w:rsid w:val="00A973A6"/>
    <w:rsid w:val="00A97709"/>
    <w:rsid w:val="00A97753"/>
    <w:rsid w:val="00AA035C"/>
    <w:rsid w:val="00AA1A4E"/>
    <w:rsid w:val="00AA2820"/>
    <w:rsid w:val="00AA2902"/>
    <w:rsid w:val="00AA2986"/>
    <w:rsid w:val="00AA2D8D"/>
    <w:rsid w:val="00AA2EDB"/>
    <w:rsid w:val="00AA2EEC"/>
    <w:rsid w:val="00AA3813"/>
    <w:rsid w:val="00AA3D6C"/>
    <w:rsid w:val="00AA46D6"/>
    <w:rsid w:val="00AA48B2"/>
    <w:rsid w:val="00AA4DAE"/>
    <w:rsid w:val="00AA4E7B"/>
    <w:rsid w:val="00AA526F"/>
    <w:rsid w:val="00AA57CE"/>
    <w:rsid w:val="00AA5A6E"/>
    <w:rsid w:val="00AA5D56"/>
    <w:rsid w:val="00AA66A2"/>
    <w:rsid w:val="00AA6AA6"/>
    <w:rsid w:val="00AA6DE4"/>
    <w:rsid w:val="00AA6E9B"/>
    <w:rsid w:val="00AA705D"/>
    <w:rsid w:val="00AA7444"/>
    <w:rsid w:val="00AB0437"/>
    <w:rsid w:val="00AB04C5"/>
    <w:rsid w:val="00AB06CE"/>
    <w:rsid w:val="00AB0750"/>
    <w:rsid w:val="00AB14CE"/>
    <w:rsid w:val="00AB1547"/>
    <w:rsid w:val="00AB25BE"/>
    <w:rsid w:val="00AB27AD"/>
    <w:rsid w:val="00AB294B"/>
    <w:rsid w:val="00AB2AED"/>
    <w:rsid w:val="00AB2B23"/>
    <w:rsid w:val="00AB3759"/>
    <w:rsid w:val="00AB406E"/>
    <w:rsid w:val="00AB4D59"/>
    <w:rsid w:val="00AB523D"/>
    <w:rsid w:val="00AB5B77"/>
    <w:rsid w:val="00AB6212"/>
    <w:rsid w:val="00AB6360"/>
    <w:rsid w:val="00AB684A"/>
    <w:rsid w:val="00AB6CF8"/>
    <w:rsid w:val="00AB70BC"/>
    <w:rsid w:val="00AB719C"/>
    <w:rsid w:val="00AB7257"/>
    <w:rsid w:val="00AB75F3"/>
    <w:rsid w:val="00AB7C12"/>
    <w:rsid w:val="00AC055E"/>
    <w:rsid w:val="00AC06B4"/>
    <w:rsid w:val="00AC08A4"/>
    <w:rsid w:val="00AC19EF"/>
    <w:rsid w:val="00AC225E"/>
    <w:rsid w:val="00AC22E8"/>
    <w:rsid w:val="00AC25DE"/>
    <w:rsid w:val="00AC265F"/>
    <w:rsid w:val="00AC26DD"/>
    <w:rsid w:val="00AC2A0D"/>
    <w:rsid w:val="00AC3143"/>
    <w:rsid w:val="00AC3904"/>
    <w:rsid w:val="00AC3A98"/>
    <w:rsid w:val="00AC4346"/>
    <w:rsid w:val="00AC462E"/>
    <w:rsid w:val="00AC4FAC"/>
    <w:rsid w:val="00AC5E8B"/>
    <w:rsid w:val="00AC6E19"/>
    <w:rsid w:val="00AC72C6"/>
    <w:rsid w:val="00AC792C"/>
    <w:rsid w:val="00AC7E0D"/>
    <w:rsid w:val="00AD0492"/>
    <w:rsid w:val="00AD04EF"/>
    <w:rsid w:val="00AD0569"/>
    <w:rsid w:val="00AD0753"/>
    <w:rsid w:val="00AD0B16"/>
    <w:rsid w:val="00AD0C2D"/>
    <w:rsid w:val="00AD1D5C"/>
    <w:rsid w:val="00AD2161"/>
    <w:rsid w:val="00AD22E1"/>
    <w:rsid w:val="00AD231A"/>
    <w:rsid w:val="00AD2742"/>
    <w:rsid w:val="00AD3150"/>
    <w:rsid w:val="00AD346E"/>
    <w:rsid w:val="00AD3B67"/>
    <w:rsid w:val="00AD3E45"/>
    <w:rsid w:val="00AD428A"/>
    <w:rsid w:val="00AD473C"/>
    <w:rsid w:val="00AD4DEA"/>
    <w:rsid w:val="00AD7BB4"/>
    <w:rsid w:val="00AE0747"/>
    <w:rsid w:val="00AE07CB"/>
    <w:rsid w:val="00AE0ABB"/>
    <w:rsid w:val="00AE0EC9"/>
    <w:rsid w:val="00AE16E4"/>
    <w:rsid w:val="00AE1FDC"/>
    <w:rsid w:val="00AE2489"/>
    <w:rsid w:val="00AE2729"/>
    <w:rsid w:val="00AE307E"/>
    <w:rsid w:val="00AE340D"/>
    <w:rsid w:val="00AE36D4"/>
    <w:rsid w:val="00AE36DF"/>
    <w:rsid w:val="00AE3C68"/>
    <w:rsid w:val="00AE3F2F"/>
    <w:rsid w:val="00AE461F"/>
    <w:rsid w:val="00AE585A"/>
    <w:rsid w:val="00AE7266"/>
    <w:rsid w:val="00AE73BF"/>
    <w:rsid w:val="00AE74A7"/>
    <w:rsid w:val="00AE7B6E"/>
    <w:rsid w:val="00AE7FDF"/>
    <w:rsid w:val="00AF00BB"/>
    <w:rsid w:val="00AF0932"/>
    <w:rsid w:val="00AF1DE0"/>
    <w:rsid w:val="00AF1E65"/>
    <w:rsid w:val="00AF208C"/>
    <w:rsid w:val="00AF2333"/>
    <w:rsid w:val="00AF2556"/>
    <w:rsid w:val="00AF2B43"/>
    <w:rsid w:val="00AF2D5A"/>
    <w:rsid w:val="00AF31EF"/>
    <w:rsid w:val="00AF353C"/>
    <w:rsid w:val="00AF448E"/>
    <w:rsid w:val="00AF461D"/>
    <w:rsid w:val="00AF55F6"/>
    <w:rsid w:val="00AF5658"/>
    <w:rsid w:val="00AF575B"/>
    <w:rsid w:val="00AF6856"/>
    <w:rsid w:val="00AF6B79"/>
    <w:rsid w:val="00AF7091"/>
    <w:rsid w:val="00AF7D90"/>
    <w:rsid w:val="00AF7E9F"/>
    <w:rsid w:val="00B00D6E"/>
    <w:rsid w:val="00B01022"/>
    <w:rsid w:val="00B01610"/>
    <w:rsid w:val="00B01C98"/>
    <w:rsid w:val="00B037F5"/>
    <w:rsid w:val="00B03907"/>
    <w:rsid w:val="00B03E22"/>
    <w:rsid w:val="00B04071"/>
    <w:rsid w:val="00B04082"/>
    <w:rsid w:val="00B042EE"/>
    <w:rsid w:val="00B049D2"/>
    <w:rsid w:val="00B04A64"/>
    <w:rsid w:val="00B054F6"/>
    <w:rsid w:val="00B0624C"/>
    <w:rsid w:val="00B06464"/>
    <w:rsid w:val="00B0666A"/>
    <w:rsid w:val="00B0694E"/>
    <w:rsid w:val="00B06A82"/>
    <w:rsid w:val="00B06FF7"/>
    <w:rsid w:val="00B07625"/>
    <w:rsid w:val="00B07682"/>
    <w:rsid w:val="00B07C6C"/>
    <w:rsid w:val="00B07E89"/>
    <w:rsid w:val="00B07FF6"/>
    <w:rsid w:val="00B1020F"/>
    <w:rsid w:val="00B1066D"/>
    <w:rsid w:val="00B111D0"/>
    <w:rsid w:val="00B111E5"/>
    <w:rsid w:val="00B11CA6"/>
    <w:rsid w:val="00B11E2B"/>
    <w:rsid w:val="00B12718"/>
    <w:rsid w:val="00B13441"/>
    <w:rsid w:val="00B134A3"/>
    <w:rsid w:val="00B14393"/>
    <w:rsid w:val="00B1464C"/>
    <w:rsid w:val="00B1477A"/>
    <w:rsid w:val="00B14DFE"/>
    <w:rsid w:val="00B15195"/>
    <w:rsid w:val="00B156AF"/>
    <w:rsid w:val="00B15AFD"/>
    <w:rsid w:val="00B15F5A"/>
    <w:rsid w:val="00B162BF"/>
    <w:rsid w:val="00B16ACB"/>
    <w:rsid w:val="00B16FFF"/>
    <w:rsid w:val="00B17C8A"/>
    <w:rsid w:val="00B21539"/>
    <w:rsid w:val="00B226BD"/>
    <w:rsid w:val="00B229B0"/>
    <w:rsid w:val="00B23102"/>
    <w:rsid w:val="00B231BB"/>
    <w:rsid w:val="00B23AE2"/>
    <w:rsid w:val="00B24B9B"/>
    <w:rsid w:val="00B24EB9"/>
    <w:rsid w:val="00B2504C"/>
    <w:rsid w:val="00B25380"/>
    <w:rsid w:val="00B26628"/>
    <w:rsid w:val="00B2702A"/>
    <w:rsid w:val="00B274D1"/>
    <w:rsid w:val="00B275B1"/>
    <w:rsid w:val="00B27B1B"/>
    <w:rsid w:val="00B27E82"/>
    <w:rsid w:val="00B3095C"/>
    <w:rsid w:val="00B30D4B"/>
    <w:rsid w:val="00B30DD8"/>
    <w:rsid w:val="00B31149"/>
    <w:rsid w:val="00B3198F"/>
    <w:rsid w:val="00B322AF"/>
    <w:rsid w:val="00B32AED"/>
    <w:rsid w:val="00B32BD9"/>
    <w:rsid w:val="00B34DDC"/>
    <w:rsid w:val="00B35386"/>
    <w:rsid w:val="00B3590F"/>
    <w:rsid w:val="00B359C6"/>
    <w:rsid w:val="00B363F9"/>
    <w:rsid w:val="00B36C35"/>
    <w:rsid w:val="00B36C8C"/>
    <w:rsid w:val="00B36F2F"/>
    <w:rsid w:val="00B3743D"/>
    <w:rsid w:val="00B37DB9"/>
    <w:rsid w:val="00B4017A"/>
    <w:rsid w:val="00B401EF"/>
    <w:rsid w:val="00B4097B"/>
    <w:rsid w:val="00B40F5F"/>
    <w:rsid w:val="00B4150C"/>
    <w:rsid w:val="00B41787"/>
    <w:rsid w:val="00B41B94"/>
    <w:rsid w:val="00B41BD2"/>
    <w:rsid w:val="00B41D1C"/>
    <w:rsid w:val="00B41D24"/>
    <w:rsid w:val="00B42743"/>
    <w:rsid w:val="00B427E3"/>
    <w:rsid w:val="00B43247"/>
    <w:rsid w:val="00B437CA"/>
    <w:rsid w:val="00B43BED"/>
    <w:rsid w:val="00B43DAE"/>
    <w:rsid w:val="00B43E28"/>
    <w:rsid w:val="00B43EBD"/>
    <w:rsid w:val="00B45079"/>
    <w:rsid w:val="00B451E3"/>
    <w:rsid w:val="00B45C98"/>
    <w:rsid w:val="00B46030"/>
    <w:rsid w:val="00B46081"/>
    <w:rsid w:val="00B474B6"/>
    <w:rsid w:val="00B47CD1"/>
    <w:rsid w:val="00B5032A"/>
    <w:rsid w:val="00B50643"/>
    <w:rsid w:val="00B511C7"/>
    <w:rsid w:val="00B512D7"/>
    <w:rsid w:val="00B523C2"/>
    <w:rsid w:val="00B53224"/>
    <w:rsid w:val="00B53334"/>
    <w:rsid w:val="00B53EE1"/>
    <w:rsid w:val="00B54614"/>
    <w:rsid w:val="00B5494A"/>
    <w:rsid w:val="00B54E36"/>
    <w:rsid w:val="00B551B1"/>
    <w:rsid w:val="00B55258"/>
    <w:rsid w:val="00B55393"/>
    <w:rsid w:val="00B569E6"/>
    <w:rsid w:val="00B57473"/>
    <w:rsid w:val="00B57956"/>
    <w:rsid w:val="00B57A0C"/>
    <w:rsid w:val="00B57AED"/>
    <w:rsid w:val="00B57D3E"/>
    <w:rsid w:val="00B606EC"/>
    <w:rsid w:val="00B60A9A"/>
    <w:rsid w:val="00B60C4B"/>
    <w:rsid w:val="00B61166"/>
    <w:rsid w:val="00B62410"/>
    <w:rsid w:val="00B62530"/>
    <w:rsid w:val="00B62EA7"/>
    <w:rsid w:val="00B637A0"/>
    <w:rsid w:val="00B63BE7"/>
    <w:rsid w:val="00B63CEA"/>
    <w:rsid w:val="00B63E16"/>
    <w:rsid w:val="00B640B5"/>
    <w:rsid w:val="00B6416B"/>
    <w:rsid w:val="00B647E7"/>
    <w:rsid w:val="00B64956"/>
    <w:rsid w:val="00B64AF4"/>
    <w:rsid w:val="00B64E27"/>
    <w:rsid w:val="00B65777"/>
    <w:rsid w:val="00B65D96"/>
    <w:rsid w:val="00B66404"/>
    <w:rsid w:val="00B66578"/>
    <w:rsid w:val="00B66BCC"/>
    <w:rsid w:val="00B674C1"/>
    <w:rsid w:val="00B67F7A"/>
    <w:rsid w:val="00B70186"/>
    <w:rsid w:val="00B7091B"/>
    <w:rsid w:val="00B70CEF"/>
    <w:rsid w:val="00B70E3A"/>
    <w:rsid w:val="00B70E8F"/>
    <w:rsid w:val="00B71436"/>
    <w:rsid w:val="00B71583"/>
    <w:rsid w:val="00B718EC"/>
    <w:rsid w:val="00B72388"/>
    <w:rsid w:val="00B7246A"/>
    <w:rsid w:val="00B7325A"/>
    <w:rsid w:val="00B7336B"/>
    <w:rsid w:val="00B73404"/>
    <w:rsid w:val="00B73D72"/>
    <w:rsid w:val="00B74BCC"/>
    <w:rsid w:val="00B74D3B"/>
    <w:rsid w:val="00B75836"/>
    <w:rsid w:val="00B759C6"/>
    <w:rsid w:val="00B75F31"/>
    <w:rsid w:val="00B7647E"/>
    <w:rsid w:val="00B76F70"/>
    <w:rsid w:val="00B77330"/>
    <w:rsid w:val="00B77560"/>
    <w:rsid w:val="00B775BF"/>
    <w:rsid w:val="00B77713"/>
    <w:rsid w:val="00B778BB"/>
    <w:rsid w:val="00B779F6"/>
    <w:rsid w:val="00B77A6D"/>
    <w:rsid w:val="00B801F8"/>
    <w:rsid w:val="00B805B5"/>
    <w:rsid w:val="00B81565"/>
    <w:rsid w:val="00B8173D"/>
    <w:rsid w:val="00B82233"/>
    <w:rsid w:val="00B8285F"/>
    <w:rsid w:val="00B82B3E"/>
    <w:rsid w:val="00B82BC6"/>
    <w:rsid w:val="00B8350B"/>
    <w:rsid w:val="00B83998"/>
    <w:rsid w:val="00B83BBD"/>
    <w:rsid w:val="00B843FC"/>
    <w:rsid w:val="00B84F0C"/>
    <w:rsid w:val="00B85479"/>
    <w:rsid w:val="00B86552"/>
    <w:rsid w:val="00B86E8F"/>
    <w:rsid w:val="00B8770C"/>
    <w:rsid w:val="00B8772D"/>
    <w:rsid w:val="00B8774A"/>
    <w:rsid w:val="00B87864"/>
    <w:rsid w:val="00B90A00"/>
    <w:rsid w:val="00B9125B"/>
    <w:rsid w:val="00B912D7"/>
    <w:rsid w:val="00B91618"/>
    <w:rsid w:val="00B91FB5"/>
    <w:rsid w:val="00B92A49"/>
    <w:rsid w:val="00B9395F"/>
    <w:rsid w:val="00B93D3F"/>
    <w:rsid w:val="00B94189"/>
    <w:rsid w:val="00B941DB"/>
    <w:rsid w:val="00B94772"/>
    <w:rsid w:val="00B94E3A"/>
    <w:rsid w:val="00B95676"/>
    <w:rsid w:val="00B95B28"/>
    <w:rsid w:val="00B95FE9"/>
    <w:rsid w:val="00B96313"/>
    <w:rsid w:val="00B96CF8"/>
    <w:rsid w:val="00B97707"/>
    <w:rsid w:val="00B97889"/>
    <w:rsid w:val="00B97F73"/>
    <w:rsid w:val="00BA0121"/>
    <w:rsid w:val="00BA067B"/>
    <w:rsid w:val="00BA0731"/>
    <w:rsid w:val="00BA11D9"/>
    <w:rsid w:val="00BA19C1"/>
    <w:rsid w:val="00BA20D1"/>
    <w:rsid w:val="00BA20F1"/>
    <w:rsid w:val="00BA2CC5"/>
    <w:rsid w:val="00BA2E8E"/>
    <w:rsid w:val="00BA4013"/>
    <w:rsid w:val="00BA4164"/>
    <w:rsid w:val="00BA41D1"/>
    <w:rsid w:val="00BA4CF0"/>
    <w:rsid w:val="00BA4EE8"/>
    <w:rsid w:val="00BA504D"/>
    <w:rsid w:val="00BA561E"/>
    <w:rsid w:val="00BA58EC"/>
    <w:rsid w:val="00BA5B39"/>
    <w:rsid w:val="00BA69D6"/>
    <w:rsid w:val="00BA6B82"/>
    <w:rsid w:val="00BA6F21"/>
    <w:rsid w:val="00BA6F54"/>
    <w:rsid w:val="00BA7218"/>
    <w:rsid w:val="00BA72BC"/>
    <w:rsid w:val="00BA7393"/>
    <w:rsid w:val="00BA796E"/>
    <w:rsid w:val="00BA7A74"/>
    <w:rsid w:val="00BA7AAE"/>
    <w:rsid w:val="00BB0C1F"/>
    <w:rsid w:val="00BB1270"/>
    <w:rsid w:val="00BB18D8"/>
    <w:rsid w:val="00BB1CCF"/>
    <w:rsid w:val="00BB1D34"/>
    <w:rsid w:val="00BB2226"/>
    <w:rsid w:val="00BB3FD2"/>
    <w:rsid w:val="00BB46A8"/>
    <w:rsid w:val="00BB51F4"/>
    <w:rsid w:val="00BB52AA"/>
    <w:rsid w:val="00BB5AA6"/>
    <w:rsid w:val="00BB696A"/>
    <w:rsid w:val="00BB6BAE"/>
    <w:rsid w:val="00BB7409"/>
    <w:rsid w:val="00BB78C8"/>
    <w:rsid w:val="00BB7BCD"/>
    <w:rsid w:val="00BB7F9C"/>
    <w:rsid w:val="00BC0058"/>
    <w:rsid w:val="00BC033B"/>
    <w:rsid w:val="00BC073A"/>
    <w:rsid w:val="00BC0FDB"/>
    <w:rsid w:val="00BC0FF3"/>
    <w:rsid w:val="00BC1130"/>
    <w:rsid w:val="00BC131B"/>
    <w:rsid w:val="00BC1FB5"/>
    <w:rsid w:val="00BC21CD"/>
    <w:rsid w:val="00BC3003"/>
    <w:rsid w:val="00BC3161"/>
    <w:rsid w:val="00BC36DE"/>
    <w:rsid w:val="00BC42A4"/>
    <w:rsid w:val="00BC4720"/>
    <w:rsid w:val="00BC4DCF"/>
    <w:rsid w:val="00BC503B"/>
    <w:rsid w:val="00BC5180"/>
    <w:rsid w:val="00BC5249"/>
    <w:rsid w:val="00BC5EE0"/>
    <w:rsid w:val="00BC5F71"/>
    <w:rsid w:val="00BC642F"/>
    <w:rsid w:val="00BC647E"/>
    <w:rsid w:val="00BC6628"/>
    <w:rsid w:val="00BC6A18"/>
    <w:rsid w:val="00BC6C1F"/>
    <w:rsid w:val="00BC754A"/>
    <w:rsid w:val="00BC7761"/>
    <w:rsid w:val="00BC7813"/>
    <w:rsid w:val="00BC7AEE"/>
    <w:rsid w:val="00BD0284"/>
    <w:rsid w:val="00BD1E2A"/>
    <w:rsid w:val="00BD22B0"/>
    <w:rsid w:val="00BD2404"/>
    <w:rsid w:val="00BD288B"/>
    <w:rsid w:val="00BD2987"/>
    <w:rsid w:val="00BD2D3A"/>
    <w:rsid w:val="00BD381C"/>
    <w:rsid w:val="00BD3FD3"/>
    <w:rsid w:val="00BD437A"/>
    <w:rsid w:val="00BD5253"/>
    <w:rsid w:val="00BD53CC"/>
    <w:rsid w:val="00BD549E"/>
    <w:rsid w:val="00BD6B2E"/>
    <w:rsid w:val="00BD71D7"/>
    <w:rsid w:val="00BD72B0"/>
    <w:rsid w:val="00BD72E9"/>
    <w:rsid w:val="00BD73CA"/>
    <w:rsid w:val="00BD7A8E"/>
    <w:rsid w:val="00BE021D"/>
    <w:rsid w:val="00BE064E"/>
    <w:rsid w:val="00BE06C8"/>
    <w:rsid w:val="00BE06EC"/>
    <w:rsid w:val="00BE0711"/>
    <w:rsid w:val="00BE100E"/>
    <w:rsid w:val="00BE2B8E"/>
    <w:rsid w:val="00BE3201"/>
    <w:rsid w:val="00BE353D"/>
    <w:rsid w:val="00BE39EA"/>
    <w:rsid w:val="00BE3E65"/>
    <w:rsid w:val="00BE4125"/>
    <w:rsid w:val="00BE4E12"/>
    <w:rsid w:val="00BE4EA7"/>
    <w:rsid w:val="00BE5663"/>
    <w:rsid w:val="00BE5943"/>
    <w:rsid w:val="00BE6186"/>
    <w:rsid w:val="00BE638C"/>
    <w:rsid w:val="00BE6590"/>
    <w:rsid w:val="00BE671F"/>
    <w:rsid w:val="00BE796C"/>
    <w:rsid w:val="00BE7972"/>
    <w:rsid w:val="00BE7A94"/>
    <w:rsid w:val="00BE7E5B"/>
    <w:rsid w:val="00BE7F2A"/>
    <w:rsid w:val="00BF0628"/>
    <w:rsid w:val="00BF0714"/>
    <w:rsid w:val="00BF1803"/>
    <w:rsid w:val="00BF1A1C"/>
    <w:rsid w:val="00BF1EC2"/>
    <w:rsid w:val="00BF21FE"/>
    <w:rsid w:val="00BF2813"/>
    <w:rsid w:val="00BF2AC7"/>
    <w:rsid w:val="00BF3198"/>
    <w:rsid w:val="00BF35C9"/>
    <w:rsid w:val="00BF3735"/>
    <w:rsid w:val="00BF3B1D"/>
    <w:rsid w:val="00BF3E07"/>
    <w:rsid w:val="00BF3E48"/>
    <w:rsid w:val="00BF428F"/>
    <w:rsid w:val="00BF4ABD"/>
    <w:rsid w:val="00BF4D09"/>
    <w:rsid w:val="00BF5820"/>
    <w:rsid w:val="00BF58EA"/>
    <w:rsid w:val="00BF5C49"/>
    <w:rsid w:val="00BF632A"/>
    <w:rsid w:val="00BF6380"/>
    <w:rsid w:val="00BF6409"/>
    <w:rsid w:val="00BF66B6"/>
    <w:rsid w:val="00BF6E59"/>
    <w:rsid w:val="00BF7024"/>
    <w:rsid w:val="00BF7166"/>
    <w:rsid w:val="00BF7354"/>
    <w:rsid w:val="00BF7C6A"/>
    <w:rsid w:val="00BF7CD8"/>
    <w:rsid w:val="00C002E5"/>
    <w:rsid w:val="00C00327"/>
    <w:rsid w:val="00C00486"/>
    <w:rsid w:val="00C01003"/>
    <w:rsid w:val="00C01763"/>
    <w:rsid w:val="00C017F8"/>
    <w:rsid w:val="00C01DF3"/>
    <w:rsid w:val="00C01FDC"/>
    <w:rsid w:val="00C0269D"/>
    <w:rsid w:val="00C02B57"/>
    <w:rsid w:val="00C03212"/>
    <w:rsid w:val="00C032D6"/>
    <w:rsid w:val="00C03799"/>
    <w:rsid w:val="00C03857"/>
    <w:rsid w:val="00C039F4"/>
    <w:rsid w:val="00C03D9C"/>
    <w:rsid w:val="00C03F3F"/>
    <w:rsid w:val="00C04AA9"/>
    <w:rsid w:val="00C050D1"/>
    <w:rsid w:val="00C05339"/>
    <w:rsid w:val="00C0547F"/>
    <w:rsid w:val="00C0614B"/>
    <w:rsid w:val="00C0669A"/>
    <w:rsid w:val="00C071CE"/>
    <w:rsid w:val="00C07248"/>
    <w:rsid w:val="00C07939"/>
    <w:rsid w:val="00C07E6A"/>
    <w:rsid w:val="00C07ED8"/>
    <w:rsid w:val="00C10037"/>
    <w:rsid w:val="00C10140"/>
    <w:rsid w:val="00C10507"/>
    <w:rsid w:val="00C10A62"/>
    <w:rsid w:val="00C10BA3"/>
    <w:rsid w:val="00C11BFB"/>
    <w:rsid w:val="00C126BC"/>
    <w:rsid w:val="00C128AA"/>
    <w:rsid w:val="00C12B62"/>
    <w:rsid w:val="00C1327D"/>
    <w:rsid w:val="00C1377F"/>
    <w:rsid w:val="00C145F6"/>
    <w:rsid w:val="00C14A6F"/>
    <w:rsid w:val="00C150A6"/>
    <w:rsid w:val="00C155A9"/>
    <w:rsid w:val="00C156E1"/>
    <w:rsid w:val="00C160E3"/>
    <w:rsid w:val="00C16163"/>
    <w:rsid w:val="00C1662E"/>
    <w:rsid w:val="00C1693E"/>
    <w:rsid w:val="00C16D33"/>
    <w:rsid w:val="00C1705C"/>
    <w:rsid w:val="00C17165"/>
    <w:rsid w:val="00C1724C"/>
    <w:rsid w:val="00C175F9"/>
    <w:rsid w:val="00C17E59"/>
    <w:rsid w:val="00C206A7"/>
    <w:rsid w:val="00C212AD"/>
    <w:rsid w:val="00C21E76"/>
    <w:rsid w:val="00C21F64"/>
    <w:rsid w:val="00C21F6E"/>
    <w:rsid w:val="00C21F98"/>
    <w:rsid w:val="00C22726"/>
    <w:rsid w:val="00C22815"/>
    <w:rsid w:val="00C228C4"/>
    <w:rsid w:val="00C23204"/>
    <w:rsid w:val="00C24381"/>
    <w:rsid w:val="00C24469"/>
    <w:rsid w:val="00C247DE"/>
    <w:rsid w:val="00C24936"/>
    <w:rsid w:val="00C24995"/>
    <w:rsid w:val="00C250AB"/>
    <w:rsid w:val="00C259C5"/>
    <w:rsid w:val="00C26262"/>
    <w:rsid w:val="00C263CE"/>
    <w:rsid w:val="00C2678B"/>
    <w:rsid w:val="00C267CB"/>
    <w:rsid w:val="00C27553"/>
    <w:rsid w:val="00C27D51"/>
    <w:rsid w:val="00C27E0B"/>
    <w:rsid w:val="00C30663"/>
    <w:rsid w:val="00C3072E"/>
    <w:rsid w:val="00C30DA8"/>
    <w:rsid w:val="00C31241"/>
    <w:rsid w:val="00C31605"/>
    <w:rsid w:val="00C3172D"/>
    <w:rsid w:val="00C319F0"/>
    <w:rsid w:val="00C31A1B"/>
    <w:rsid w:val="00C31D82"/>
    <w:rsid w:val="00C33D91"/>
    <w:rsid w:val="00C346D5"/>
    <w:rsid w:val="00C34D16"/>
    <w:rsid w:val="00C35649"/>
    <w:rsid w:val="00C356D4"/>
    <w:rsid w:val="00C35F10"/>
    <w:rsid w:val="00C3620C"/>
    <w:rsid w:val="00C36406"/>
    <w:rsid w:val="00C3693B"/>
    <w:rsid w:val="00C36F33"/>
    <w:rsid w:val="00C37662"/>
    <w:rsid w:val="00C37753"/>
    <w:rsid w:val="00C37AF9"/>
    <w:rsid w:val="00C37C5F"/>
    <w:rsid w:val="00C4017C"/>
    <w:rsid w:val="00C40AA3"/>
    <w:rsid w:val="00C410AA"/>
    <w:rsid w:val="00C417AC"/>
    <w:rsid w:val="00C434A8"/>
    <w:rsid w:val="00C4393C"/>
    <w:rsid w:val="00C440E1"/>
    <w:rsid w:val="00C4448A"/>
    <w:rsid w:val="00C44549"/>
    <w:rsid w:val="00C44A13"/>
    <w:rsid w:val="00C44AB1"/>
    <w:rsid w:val="00C44BBD"/>
    <w:rsid w:val="00C44D59"/>
    <w:rsid w:val="00C44D5A"/>
    <w:rsid w:val="00C44F98"/>
    <w:rsid w:val="00C44FA5"/>
    <w:rsid w:val="00C45143"/>
    <w:rsid w:val="00C454C2"/>
    <w:rsid w:val="00C456FF"/>
    <w:rsid w:val="00C45FCE"/>
    <w:rsid w:val="00C463AB"/>
    <w:rsid w:val="00C46533"/>
    <w:rsid w:val="00C46D1F"/>
    <w:rsid w:val="00C470E7"/>
    <w:rsid w:val="00C4749D"/>
    <w:rsid w:val="00C474DB"/>
    <w:rsid w:val="00C479E1"/>
    <w:rsid w:val="00C47F6E"/>
    <w:rsid w:val="00C50024"/>
    <w:rsid w:val="00C502F6"/>
    <w:rsid w:val="00C50533"/>
    <w:rsid w:val="00C5080B"/>
    <w:rsid w:val="00C51779"/>
    <w:rsid w:val="00C51887"/>
    <w:rsid w:val="00C51A6E"/>
    <w:rsid w:val="00C51D14"/>
    <w:rsid w:val="00C51EB1"/>
    <w:rsid w:val="00C520FA"/>
    <w:rsid w:val="00C524F3"/>
    <w:rsid w:val="00C527C7"/>
    <w:rsid w:val="00C529EA"/>
    <w:rsid w:val="00C52AF5"/>
    <w:rsid w:val="00C52F19"/>
    <w:rsid w:val="00C5321C"/>
    <w:rsid w:val="00C53328"/>
    <w:rsid w:val="00C537F5"/>
    <w:rsid w:val="00C53819"/>
    <w:rsid w:val="00C53A10"/>
    <w:rsid w:val="00C53A17"/>
    <w:rsid w:val="00C53CA9"/>
    <w:rsid w:val="00C53F70"/>
    <w:rsid w:val="00C54578"/>
    <w:rsid w:val="00C54AB5"/>
    <w:rsid w:val="00C54C74"/>
    <w:rsid w:val="00C54E7E"/>
    <w:rsid w:val="00C55030"/>
    <w:rsid w:val="00C5526E"/>
    <w:rsid w:val="00C554D9"/>
    <w:rsid w:val="00C55BF7"/>
    <w:rsid w:val="00C567E9"/>
    <w:rsid w:val="00C56C37"/>
    <w:rsid w:val="00C5710B"/>
    <w:rsid w:val="00C57643"/>
    <w:rsid w:val="00C576E2"/>
    <w:rsid w:val="00C57942"/>
    <w:rsid w:val="00C57C74"/>
    <w:rsid w:val="00C6007A"/>
    <w:rsid w:val="00C606BF"/>
    <w:rsid w:val="00C61233"/>
    <w:rsid w:val="00C61440"/>
    <w:rsid w:val="00C61600"/>
    <w:rsid w:val="00C6186A"/>
    <w:rsid w:val="00C61E5A"/>
    <w:rsid w:val="00C61FE4"/>
    <w:rsid w:val="00C6215F"/>
    <w:rsid w:val="00C624C6"/>
    <w:rsid w:val="00C62749"/>
    <w:rsid w:val="00C62C9C"/>
    <w:rsid w:val="00C62D8E"/>
    <w:rsid w:val="00C63B4F"/>
    <w:rsid w:val="00C63DBD"/>
    <w:rsid w:val="00C63E1C"/>
    <w:rsid w:val="00C641EC"/>
    <w:rsid w:val="00C64562"/>
    <w:rsid w:val="00C64A3F"/>
    <w:rsid w:val="00C64CAE"/>
    <w:rsid w:val="00C64D81"/>
    <w:rsid w:val="00C65192"/>
    <w:rsid w:val="00C65809"/>
    <w:rsid w:val="00C65B43"/>
    <w:rsid w:val="00C65F7B"/>
    <w:rsid w:val="00C66A98"/>
    <w:rsid w:val="00C670CB"/>
    <w:rsid w:val="00C67B24"/>
    <w:rsid w:val="00C70344"/>
    <w:rsid w:val="00C7045C"/>
    <w:rsid w:val="00C704F5"/>
    <w:rsid w:val="00C70527"/>
    <w:rsid w:val="00C706D1"/>
    <w:rsid w:val="00C70792"/>
    <w:rsid w:val="00C7106E"/>
    <w:rsid w:val="00C710ED"/>
    <w:rsid w:val="00C71233"/>
    <w:rsid w:val="00C72025"/>
    <w:rsid w:val="00C72424"/>
    <w:rsid w:val="00C7261D"/>
    <w:rsid w:val="00C72B9C"/>
    <w:rsid w:val="00C72DEB"/>
    <w:rsid w:val="00C736E0"/>
    <w:rsid w:val="00C73845"/>
    <w:rsid w:val="00C73ABB"/>
    <w:rsid w:val="00C74B14"/>
    <w:rsid w:val="00C74C64"/>
    <w:rsid w:val="00C75272"/>
    <w:rsid w:val="00C7554D"/>
    <w:rsid w:val="00C756E4"/>
    <w:rsid w:val="00C75D04"/>
    <w:rsid w:val="00C75D47"/>
    <w:rsid w:val="00C76115"/>
    <w:rsid w:val="00C76408"/>
    <w:rsid w:val="00C77200"/>
    <w:rsid w:val="00C778E3"/>
    <w:rsid w:val="00C800F8"/>
    <w:rsid w:val="00C80150"/>
    <w:rsid w:val="00C80330"/>
    <w:rsid w:val="00C803A7"/>
    <w:rsid w:val="00C80E5C"/>
    <w:rsid w:val="00C81019"/>
    <w:rsid w:val="00C81448"/>
    <w:rsid w:val="00C81594"/>
    <w:rsid w:val="00C81AF2"/>
    <w:rsid w:val="00C8213F"/>
    <w:rsid w:val="00C821C1"/>
    <w:rsid w:val="00C82393"/>
    <w:rsid w:val="00C8244D"/>
    <w:rsid w:val="00C82CBB"/>
    <w:rsid w:val="00C82F24"/>
    <w:rsid w:val="00C832AA"/>
    <w:rsid w:val="00C837B3"/>
    <w:rsid w:val="00C84676"/>
    <w:rsid w:val="00C84A45"/>
    <w:rsid w:val="00C84E3A"/>
    <w:rsid w:val="00C84EAC"/>
    <w:rsid w:val="00C85057"/>
    <w:rsid w:val="00C854C4"/>
    <w:rsid w:val="00C859B2"/>
    <w:rsid w:val="00C86B6C"/>
    <w:rsid w:val="00C87283"/>
    <w:rsid w:val="00C87A54"/>
    <w:rsid w:val="00C90B6C"/>
    <w:rsid w:val="00C90F8B"/>
    <w:rsid w:val="00C910C2"/>
    <w:rsid w:val="00C9165A"/>
    <w:rsid w:val="00C92053"/>
    <w:rsid w:val="00C92393"/>
    <w:rsid w:val="00C92883"/>
    <w:rsid w:val="00C92A5A"/>
    <w:rsid w:val="00C92EC7"/>
    <w:rsid w:val="00C93667"/>
    <w:rsid w:val="00C937D5"/>
    <w:rsid w:val="00C937EB"/>
    <w:rsid w:val="00C939A0"/>
    <w:rsid w:val="00C939F8"/>
    <w:rsid w:val="00C93A2A"/>
    <w:rsid w:val="00C93C5E"/>
    <w:rsid w:val="00C943DA"/>
    <w:rsid w:val="00C9538E"/>
    <w:rsid w:val="00C956E4"/>
    <w:rsid w:val="00C95938"/>
    <w:rsid w:val="00C96155"/>
    <w:rsid w:val="00C966DD"/>
    <w:rsid w:val="00C96BA8"/>
    <w:rsid w:val="00CA0018"/>
    <w:rsid w:val="00CA0900"/>
    <w:rsid w:val="00CA108E"/>
    <w:rsid w:val="00CA149B"/>
    <w:rsid w:val="00CA1534"/>
    <w:rsid w:val="00CA1656"/>
    <w:rsid w:val="00CA1C13"/>
    <w:rsid w:val="00CA224E"/>
    <w:rsid w:val="00CA277B"/>
    <w:rsid w:val="00CA3FBF"/>
    <w:rsid w:val="00CA4473"/>
    <w:rsid w:val="00CA46C9"/>
    <w:rsid w:val="00CA4D21"/>
    <w:rsid w:val="00CA535E"/>
    <w:rsid w:val="00CA61F1"/>
    <w:rsid w:val="00CA6308"/>
    <w:rsid w:val="00CA6593"/>
    <w:rsid w:val="00CA6939"/>
    <w:rsid w:val="00CA70B4"/>
    <w:rsid w:val="00CA73F3"/>
    <w:rsid w:val="00CA775A"/>
    <w:rsid w:val="00CA791D"/>
    <w:rsid w:val="00CA7974"/>
    <w:rsid w:val="00CA7A38"/>
    <w:rsid w:val="00CB10F0"/>
    <w:rsid w:val="00CB1128"/>
    <w:rsid w:val="00CB15E8"/>
    <w:rsid w:val="00CB1ABD"/>
    <w:rsid w:val="00CB1E19"/>
    <w:rsid w:val="00CB2114"/>
    <w:rsid w:val="00CB2140"/>
    <w:rsid w:val="00CB2414"/>
    <w:rsid w:val="00CB274E"/>
    <w:rsid w:val="00CB2C2A"/>
    <w:rsid w:val="00CB322C"/>
    <w:rsid w:val="00CB41F8"/>
    <w:rsid w:val="00CB4575"/>
    <w:rsid w:val="00CB5D96"/>
    <w:rsid w:val="00CB60F0"/>
    <w:rsid w:val="00CB6634"/>
    <w:rsid w:val="00CB677F"/>
    <w:rsid w:val="00CB6F1A"/>
    <w:rsid w:val="00CB6F25"/>
    <w:rsid w:val="00CB79ED"/>
    <w:rsid w:val="00CB7A5A"/>
    <w:rsid w:val="00CB7F8C"/>
    <w:rsid w:val="00CC01BD"/>
    <w:rsid w:val="00CC01DE"/>
    <w:rsid w:val="00CC01EF"/>
    <w:rsid w:val="00CC0EE7"/>
    <w:rsid w:val="00CC1414"/>
    <w:rsid w:val="00CC1952"/>
    <w:rsid w:val="00CC1A95"/>
    <w:rsid w:val="00CC1B66"/>
    <w:rsid w:val="00CC2504"/>
    <w:rsid w:val="00CC2B77"/>
    <w:rsid w:val="00CC2C54"/>
    <w:rsid w:val="00CC2D40"/>
    <w:rsid w:val="00CC3459"/>
    <w:rsid w:val="00CC353D"/>
    <w:rsid w:val="00CC38E2"/>
    <w:rsid w:val="00CC3BFF"/>
    <w:rsid w:val="00CC3E87"/>
    <w:rsid w:val="00CC4194"/>
    <w:rsid w:val="00CC49AF"/>
    <w:rsid w:val="00CC5124"/>
    <w:rsid w:val="00CC51A4"/>
    <w:rsid w:val="00CC51FB"/>
    <w:rsid w:val="00CC5261"/>
    <w:rsid w:val="00CC5713"/>
    <w:rsid w:val="00CC5BCC"/>
    <w:rsid w:val="00CC5C19"/>
    <w:rsid w:val="00CC5CE6"/>
    <w:rsid w:val="00CC6007"/>
    <w:rsid w:val="00CC606C"/>
    <w:rsid w:val="00CC6159"/>
    <w:rsid w:val="00CC6873"/>
    <w:rsid w:val="00CC697C"/>
    <w:rsid w:val="00CC6DDC"/>
    <w:rsid w:val="00CC7150"/>
    <w:rsid w:val="00CC7186"/>
    <w:rsid w:val="00CC72C7"/>
    <w:rsid w:val="00CC738B"/>
    <w:rsid w:val="00CC7805"/>
    <w:rsid w:val="00CC7CD4"/>
    <w:rsid w:val="00CC7DB0"/>
    <w:rsid w:val="00CD007C"/>
    <w:rsid w:val="00CD023B"/>
    <w:rsid w:val="00CD04CB"/>
    <w:rsid w:val="00CD0EB7"/>
    <w:rsid w:val="00CD123A"/>
    <w:rsid w:val="00CD128D"/>
    <w:rsid w:val="00CD12B2"/>
    <w:rsid w:val="00CD1D7D"/>
    <w:rsid w:val="00CD1DA6"/>
    <w:rsid w:val="00CD2F16"/>
    <w:rsid w:val="00CD309F"/>
    <w:rsid w:val="00CD30EC"/>
    <w:rsid w:val="00CD3E60"/>
    <w:rsid w:val="00CD4103"/>
    <w:rsid w:val="00CD4554"/>
    <w:rsid w:val="00CD460D"/>
    <w:rsid w:val="00CD46E4"/>
    <w:rsid w:val="00CD4AC5"/>
    <w:rsid w:val="00CD4C0D"/>
    <w:rsid w:val="00CD5986"/>
    <w:rsid w:val="00CD5E63"/>
    <w:rsid w:val="00CD6603"/>
    <w:rsid w:val="00CD68D6"/>
    <w:rsid w:val="00CD6B41"/>
    <w:rsid w:val="00CD6B72"/>
    <w:rsid w:val="00CD7AD2"/>
    <w:rsid w:val="00CE01E4"/>
    <w:rsid w:val="00CE0D05"/>
    <w:rsid w:val="00CE0F41"/>
    <w:rsid w:val="00CE12F3"/>
    <w:rsid w:val="00CE1AC8"/>
    <w:rsid w:val="00CE29D8"/>
    <w:rsid w:val="00CE3425"/>
    <w:rsid w:val="00CE392A"/>
    <w:rsid w:val="00CE3B0A"/>
    <w:rsid w:val="00CE3E86"/>
    <w:rsid w:val="00CE4279"/>
    <w:rsid w:val="00CE42EE"/>
    <w:rsid w:val="00CE4A26"/>
    <w:rsid w:val="00CE5608"/>
    <w:rsid w:val="00CE6223"/>
    <w:rsid w:val="00CE6473"/>
    <w:rsid w:val="00CE671E"/>
    <w:rsid w:val="00CE67E5"/>
    <w:rsid w:val="00CE6AFC"/>
    <w:rsid w:val="00CF0044"/>
    <w:rsid w:val="00CF0180"/>
    <w:rsid w:val="00CF06EF"/>
    <w:rsid w:val="00CF0B07"/>
    <w:rsid w:val="00CF0B28"/>
    <w:rsid w:val="00CF0D75"/>
    <w:rsid w:val="00CF0DF8"/>
    <w:rsid w:val="00CF0E06"/>
    <w:rsid w:val="00CF110B"/>
    <w:rsid w:val="00CF1C14"/>
    <w:rsid w:val="00CF1D76"/>
    <w:rsid w:val="00CF1DBB"/>
    <w:rsid w:val="00CF23F8"/>
    <w:rsid w:val="00CF253E"/>
    <w:rsid w:val="00CF2F69"/>
    <w:rsid w:val="00CF3198"/>
    <w:rsid w:val="00CF487D"/>
    <w:rsid w:val="00CF4CD7"/>
    <w:rsid w:val="00CF4DE3"/>
    <w:rsid w:val="00CF4DF4"/>
    <w:rsid w:val="00CF59D7"/>
    <w:rsid w:val="00CF5BFC"/>
    <w:rsid w:val="00CF6272"/>
    <w:rsid w:val="00CF63B9"/>
    <w:rsid w:val="00CF6726"/>
    <w:rsid w:val="00CF68BE"/>
    <w:rsid w:val="00CF696D"/>
    <w:rsid w:val="00CF6D54"/>
    <w:rsid w:val="00CF73D6"/>
    <w:rsid w:val="00CF74F4"/>
    <w:rsid w:val="00CF75FD"/>
    <w:rsid w:val="00CF77A8"/>
    <w:rsid w:val="00CF78AB"/>
    <w:rsid w:val="00D00974"/>
    <w:rsid w:val="00D009D8"/>
    <w:rsid w:val="00D009F9"/>
    <w:rsid w:val="00D01069"/>
    <w:rsid w:val="00D013DA"/>
    <w:rsid w:val="00D01643"/>
    <w:rsid w:val="00D01DF7"/>
    <w:rsid w:val="00D02531"/>
    <w:rsid w:val="00D02722"/>
    <w:rsid w:val="00D02CBC"/>
    <w:rsid w:val="00D02DB5"/>
    <w:rsid w:val="00D030B7"/>
    <w:rsid w:val="00D0335A"/>
    <w:rsid w:val="00D03738"/>
    <w:rsid w:val="00D039C2"/>
    <w:rsid w:val="00D03D54"/>
    <w:rsid w:val="00D03FCF"/>
    <w:rsid w:val="00D05A74"/>
    <w:rsid w:val="00D06DFB"/>
    <w:rsid w:val="00D10716"/>
    <w:rsid w:val="00D110E2"/>
    <w:rsid w:val="00D113E3"/>
    <w:rsid w:val="00D1190F"/>
    <w:rsid w:val="00D11B4D"/>
    <w:rsid w:val="00D120E4"/>
    <w:rsid w:val="00D1212A"/>
    <w:rsid w:val="00D12A49"/>
    <w:rsid w:val="00D1328E"/>
    <w:rsid w:val="00D13AEF"/>
    <w:rsid w:val="00D13E9D"/>
    <w:rsid w:val="00D141D0"/>
    <w:rsid w:val="00D14262"/>
    <w:rsid w:val="00D148F5"/>
    <w:rsid w:val="00D14C5B"/>
    <w:rsid w:val="00D14E14"/>
    <w:rsid w:val="00D14F05"/>
    <w:rsid w:val="00D14FDE"/>
    <w:rsid w:val="00D150BE"/>
    <w:rsid w:val="00D15547"/>
    <w:rsid w:val="00D15A1E"/>
    <w:rsid w:val="00D15E2C"/>
    <w:rsid w:val="00D1644A"/>
    <w:rsid w:val="00D16FCA"/>
    <w:rsid w:val="00D171AE"/>
    <w:rsid w:val="00D17663"/>
    <w:rsid w:val="00D17920"/>
    <w:rsid w:val="00D17AB9"/>
    <w:rsid w:val="00D17B64"/>
    <w:rsid w:val="00D17CDD"/>
    <w:rsid w:val="00D17F53"/>
    <w:rsid w:val="00D20AA5"/>
    <w:rsid w:val="00D20F5B"/>
    <w:rsid w:val="00D20F95"/>
    <w:rsid w:val="00D21270"/>
    <w:rsid w:val="00D21474"/>
    <w:rsid w:val="00D21A1C"/>
    <w:rsid w:val="00D21E5C"/>
    <w:rsid w:val="00D220A6"/>
    <w:rsid w:val="00D228AD"/>
    <w:rsid w:val="00D229E5"/>
    <w:rsid w:val="00D24030"/>
    <w:rsid w:val="00D24322"/>
    <w:rsid w:val="00D2465C"/>
    <w:rsid w:val="00D24768"/>
    <w:rsid w:val="00D24B26"/>
    <w:rsid w:val="00D24D82"/>
    <w:rsid w:val="00D25EEF"/>
    <w:rsid w:val="00D26369"/>
    <w:rsid w:val="00D2647C"/>
    <w:rsid w:val="00D26669"/>
    <w:rsid w:val="00D26AF4"/>
    <w:rsid w:val="00D26C94"/>
    <w:rsid w:val="00D27E27"/>
    <w:rsid w:val="00D27E90"/>
    <w:rsid w:val="00D30240"/>
    <w:rsid w:val="00D30431"/>
    <w:rsid w:val="00D30564"/>
    <w:rsid w:val="00D31970"/>
    <w:rsid w:val="00D31CE3"/>
    <w:rsid w:val="00D33186"/>
    <w:rsid w:val="00D33343"/>
    <w:rsid w:val="00D33E56"/>
    <w:rsid w:val="00D33E7D"/>
    <w:rsid w:val="00D34088"/>
    <w:rsid w:val="00D3452A"/>
    <w:rsid w:val="00D34697"/>
    <w:rsid w:val="00D347CB"/>
    <w:rsid w:val="00D34C60"/>
    <w:rsid w:val="00D34F8F"/>
    <w:rsid w:val="00D350EE"/>
    <w:rsid w:val="00D350F3"/>
    <w:rsid w:val="00D35709"/>
    <w:rsid w:val="00D36B4C"/>
    <w:rsid w:val="00D377CB"/>
    <w:rsid w:val="00D37963"/>
    <w:rsid w:val="00D400AE"/>
    <w:rsid w:val="00D40A66"/>
    <w:rsid w:val="00D41C35"/>
    <w:rsid w:val="00D427E5"/>
    <w:rsid w:val="00D42858"/>
    <w:rsid w:val="00D42AD8"/>
    <w:rsid w:val="00D42EDF"/>
    <w:rsid w:val="00D43257"/>
    <w:rsid w:val="00D435D2"/>
    <w:rsid w:val="00D43A84"/>
    <w:rsid w:val="00D443FF"/>
    <w:rsid w:val="00D447C2"/>
    <w:rsid w:val="00D44B66"/>
    <w:rsid w:val="00D44E0B"/>
    <w:rsid w:val="00D46799"/>
    <w:rsid w:val="00D4710F"/>
    <w:rsid w:val="00D4735D"/>
    <w:rsid w:val="00D474CA"/>
    <w:rsid w:val="00D47596"/>
    <w:rsid w:val="00D47751"/>
    <w:rsid w:val="00D509FA"/>
    <w:rsid w:val="00D50AF0"/>
    <w:rsid w:val="00D5115B"/>
    <w:rsid w:val="00D51A55"/>
    <w:rsid w:val="00D51B7E"/>
    <w:rsid w:val="00D51E38"/>
    <w:rsid w:val="00D528BB"/>
    <w:rsid w:val="00D52C69"/>
    <w:rsid w:val="00D52FC8"/>
    <w:rsid w:val="00D532DD"/>
    <w:rsid w:val="00D53400"/>
    <w:rsid w:val="00D53694"/>
    <w:rsid w:val="00D5389B"/>
    <w:rsid w:val="00D53B75"/>
    <w:rsid w:val="00D542E6"/>
    <w:rsid w:val="00D5479C"/>
    <w:rsid w:val="00D55CEA"/>
    <w:rsid w:val="00D561EA"/>
    <w:rsid w:val="00D56658"/>
    <w:rsid w:val="00D5691A"/>
    <w:rsid w:val="00D57C28"/>
    <w:rsid w:val="00D602AF"/>
    <w:rsid w:val="00D60A8F"/>
    <w:rsid w:val="00D61584"/>
    <w:rsid w:val="00D61BED"/>
    <w:rsid w:val="00D61EB7"/>
    <w:rsid w:val="00D6222F"/>
    <w:rsid w:val="00D6240E"/>
    <w:rsid w:val="00D627D5"/>
    <w:rsid w:val="00D62C93"/>
    <w:rsid w:val="00D63661"/>
    <w:rsid w:val="00D636C9"/>
    <w:rsid w:val="00D63C6A"/>
    <w:rsid w:val="00D6400C"/>
    <w:rsid w:val="00D642B6"/>
    <w:rsid w:val="00D6479C"/>
    <w:rsid w:val="00D64C84"/>
    <w:rsid w:val="00D6500D"/>
    <w:rsid w:val="00D6636E"/>
    <w:rsid w:val="00D6646D"/>
    <w:rsid w:val="00D66F75"/>
    <w:rsid w:val="00D67784"/>
    <w:rsid w:val="00D678F8"/>
    <w:rsid w:val="00D67A2F"/>
    <w:rsid w:val="00D67BA2"/>
    <w:rsid w:val="00D67C13"/>
    <w:rsid w:val="00D7026C"/>
    <w:rsid w:val="00D707E5"/>
    <w:rsid w:val="00D714E2"/>
    <w:rsid w:val="00D71949"/>
    <w:rsid w:val="00D71A54"/>
    <w:rsid w:val="00D7214B"/>
    <w:rsid w:val="00D72B19"/>
    <w:rsid w:val="00D72E06"/>
    <w:rsid w:val="00D72EBD"/>
    <w:rsid w:val="00D736B9"/>
    <w:rsid w:val="00D73D4E"/>
    <w:rsid w:val="00D73E87"/>
    <w:rsid w:val="00D74670"/>
    <w:rsid w:val="00D74EF6"/>
    <w:rsid w:val="00D755DF"/>
    <w:rsid w:val="00D75764"/>
    <w:rsid w:val="00D75E7A"/>
    <w:rsid w:val="00D7621B"/>
    <w:rsid w:val="00D76643"/>
    <w:rsid w:val="00D76857"/>
    <w:rsid w:val="00D76C09"/>
    <w:rsid w:val="00D77738"/>
    <w:rsid w:val="00D80172"/>
    <w:rsid w:val="00D802DA"/>
    <w:rsid w:val="00D80D49"/>
    <w:rsid w:val="00D8176A"/>
    <w:rsid w:val="00D81AFD"/>
    <w:rsid w:val="00D8201C"/>
    <w:rsid w:val="00D82309"/>
    <w:rsid w:val="00D8240E"/>
    <w:rsid w:val="00D8267C"/>
    <w:rsid w:val="00D828D6"/>
    <w:rsid w:val="00D82BEB"/>
    <w:rsid w:val="00D83D50"/>
    <w:rsid w:val="00D83F5C"/>
    <w:rsid w:val="00D844D2"/>
    <w:rsid w:val="00D8509A"/>
    <w:rsid w:val="00D8555B"/>
    <w:rsid w:val="00D85987"/>
    <w:rsid w:val="00D861C8"/>
    <w:rsid w:val="00D86F0E"/>
    <w:rsid w:val="00D8731B"/>
    <w:rsid w:val="00D8748C"/>
    <w:rsid w:val="00D87D1E"/>
    <w:rsid w:val="00D90172"/>
    <w:rsid w:val="00D905B8"/>
    <w:rsid w:val="00D90EEE"/>
    <w:rsid w:val="00D90F53"/>
    <w:rsid w:val="00D912B8"/>
    <w:rsid w:val="00D912BE"/>
    <w:rsid w:val="00D917AB"/>
    <w:rsid w:val="00D91808"/>
    <w:rsid w:val="00D918F7"/>
    <w:rsid w:val="00D91E18"/>
    <w:rsid w:val="00D926B7"/>
    <w:rsid w:val="00D92721"/>
    <w:rsid w:val="00D928F4"/>
    <w:rsid w:val="00D92EB5"/>
    <w:rsid w:val="00D93210"/>
    <w:rsid w:val="00D93ECC"/>
    <w:rsid w:val="00D947F9"/>
    <w:rsid w:val="00D94A49"/>
    <w:rsid w:val="00D94D34"/>
    <w:rsid w:val="00D95B02"/>
    <w:rsid w:val="00D95B91"/>
    <w:rsid w:val="00D95D51"/>
    <w:rsid w:val="00D95FFA"/>
    <w:rsid w:val="00D96372"/>
    <w:rsid w:val="00D96574"/>
    <w:rsid w:val="00D96965"/>
    <w:rsid w:val="00D9737D"/>
    <w:rsid w:val="00D973AF"/>
    <w:rsid w:val="00D97624"/>
    <w:rsid w:val="00D97942"/>
    <w:rsid w:val="00D97C79"/>
    <w:rsid w:val="00DA020A"/>
    <w:rsid w:val="00DA04F3"/>
    <w:rsid w:val="00DA0942"/>
    <w:rsid w:val="00DA0E77"/>
    <w:rsid w:val="00DA144E"/>
    <w:rsid w:val="00DA180C"/>
    <w:rsid w:val="00DA1BB1"/>
    <w:rsid w:val="00DA1D20"/>
    <w:rsid w:val="00DA213B"/>
    <w:rsid w:val="00DA2190"/>
    <w:rsid w:val="00DA2295"/>
    <w:rsid w:val="00DA24DD"/>
    <w:rsid w:val="00DA255A"/>
    <w:rsid w:val="00DA28AB"/>
    <w:rsid w:val="00DA28C0"/>
    <w:rsid w:val="00DA2973"/>
    <w:rsid w:val="00DA3611"/>
    <w:rsid w:val="00DA371D"/>
    <w:rsid w:val="00DA3CD8"/>
    <w:rsid w:val="00DA48C1"/>
    <w:rsid w:val="00DA5285"/>
    <w:rsid w:val="00DA559D"/>
    <w:rsid w:val="00DA59DF"/>
    <w:rsid w:val="00DA5A31"/>
    <w:rsid w:val="00DA5EF5"/>
    <w:rsid w:val="00DA614D"/>
    <w:rsid w:val="00DA6903"/>
    <w:rsid w:val="00DA6EDD"/>
    <w:rsid w:val="00DA758E"/>
    <w:rsid w:val="00DA7684"/>
    <w:rsid w:val="00DA7953"/>
    <w:rsid w:val="00DB023E"/>
    <w:rsid w:val="00DB049E"/>
    <w:rsid w:val="00DB078C"/>
    <w:rsid w:val="00DB1241"/>
    <w:rsid w:val="00DB1289"/>
    <w:rsid w:val="00DB1772"/>
    <w:rsid w:val="00DB2460"/>
    <w:rsid w:val="00DB2BC0"/>
    <w:rsid w:val="00DB2D72"/>
    <w:rsid w:val="00DB3571"/>
    <w:rsid w:val="00DB3604"/>
    <w:rsid w:val="00DB41EB"/>
    <w:rsid w:val="00DB4794"/>
    <w:rsid w:val="00DB501D"/>
    <w:rsid w:val="00DB508C"/>
    <w:rsid w:val="00DB5BC9"/>
    <w:rsid w:val="00DB5FD1"/>
    <w:rsid w:val="00DB64A6"/>
    <w:rsid w:val="00DB6568"/>
    <w:rsid w:val="00DB66F3"/>
    <w:rsid w:val="00DB6CA9"/>
    <w:rsid w:val="00DB76A9"/>
    <w:rsid w:val="00DB771A"/>
    <w:rsid w:val="00DB7EB6"/>
    <w:rsid w:val="00DC01FF"/>
    <w:rsid w:val="00DC0318"/>
    <w:rsid w:val="00DC0419"/>
    <w:rsid w:val="00DC0939"/>
    <w:rsid w:val="00DC0D14"/>
    <w:rsid w:val="00DC0ED9"/>
    <w:rsid w:val="00DC16AC"/>
    <w:rsid w:val="00DC1EEB"/>
    <w:rsid w:val="00DC2209"/>
    <w:rsid w:val="00DC285C"/>
    <w:rsid w:val="00DC31A1"/>
    <w:rsid w:val="00DC32FE"/>
    <w:rsid w:val="00DC3BB0"/>
    <w:rsid w:val="00DC3E37"/>
    <w:rsid w:val="00DC3FF8"/>
    <w:rsid w:val="00DC4771"/>
    <w:rsid w:val="00DC4C81"/>
    <w:rsid w:val="00DC5895"/>
    <w:rsid w:val="00DC60BE"/>
    <w:rsid w:val="00DC6311"/>
    <w:rsid w:val="00DC73BD"/>
    <w:rsid w:val="00DC7480"/>
    <w:rsid w:val="00DC7850"/>
    <w:rsid w:val="00DC7D1E"/>
    <w:rsid w:val="00DC7E3B"/>
    <w:rsid w:val="00DC7FD5"/>
    <w:rsid w:val="00DD0D21"/>
    <w:rsid w:val="00DD0E71"/>
    <w:rsid w:val="00DD168C"/>
    <w:rsid w:val="00DD1E59"/>
    <w:rsid w:val="00DD2F70"/>
    <w:rsid w:val="00DD3A92"/>
    <w:rsid w:val="00DD3C63"/>
    <w:rsid w:val="00DD4417"/>
    <w:rsid w:val="00DD48D4"/>
    <w:rsid w:val="00DD49C5"/>
    <w:rsid w:val="00DD563A"/>
    <w:rsid w:val="00DD5663"/>
    <w:rsid w:val="00DD56A9"/>
    <w:rsid w:val="00DD56D4"/>
    <w:rsid w:val="00DD5701"/>
    <w:rsid w:val="00DD5BDE"/>
    <w:rsid w:val="00DD5CD7"/>
    <w:rsid w:val="00DD5E99"/>
    <w:rsid w:val="00DD7F92"/>
    <w:rsid w:val="00DE02FF"/>
    <w:rsid w:val="00DE0715"/>
    <w:rsid w:val="00DE0DF8"/>
    <w:rsid w:val="00DE0F3C"/>
    <w:rsid w:val="00DE12C2"/>
    <w:rsid w:val="00DE17AF"/>
    <w:rsid w:val="00DE1F9E"/>
    <w:rsid w:val="00DE210F"/>
    <w:rsid w:val="00DE2173"/>
    <w:rsid w:val="00DE2A4E"/>
    <w:rsid w:val="00DE2A55"/>
    <w:rsid w:val="00DE2E23"/>
    <w:rsid w:val="00DE2F89"/>
    <w:rsid w:val="00DE30D3"/>
    <w:rsid w:val="00DE3766"/>
    <w:rsid w:val="00DE3A59"/>
    <w:rsid w:val="00DE430E"/>
    <w:rsid w:val="00DE48DC"/>
    <w:rsid w:val="00DE4D34"/>
    <w:rsid w:val="00DE6124"/>
    <w:rsid w:val="00DE68B6"/>
    <w:rsid w:val="00DE735F"/>
    <w:rsid w:val="00DE7762"/>
    <w:rsid w:val="00DE7A1B"/>
    <w:rsid w:val="00DE7AB4"/>
    <w:rsid w:val="00DE7E86"/>
    <w:rsid w:val="00DE7EE8"/>
    <w:rsid w:val="00DF0C70"/>
    <w:rsid w:val="00DF0D39"/>
    <w:rsid w:val="00DF1357"/>
    <w:rsid w:val="00DF1496"/>
    <w:rsid w:val="00DF1768"/>
    <w:rsid w:val="00DF1B34"/>
    <w:rsid w:val="00DF2473"/>
    <w:rsid w:val="00DF256D"/>
    <w:rsid w:val="00DF27AA"/>
    <w:rsid w:val="00DF2A08"/>
    <w:rsid w:val="00DF3D39"/>
    <w:rsid w:val="00DF3DF7"/>
    <w:rsid w:val="00DF4122"/>
    <w:rsid w:val="00DF43AE"/>
    <w:rsid w:val="00DF453B"/>
    <w:rsid w:val="00DF4D51"/>
    <w:rsid w:val="00DF5288"/>
    <w:rsid w:val="00DF550E"/>
    <w:rsid w:val="00DF552D"/>
    <w:rsid w:val="00DF55BD"/>
    <w:rsid w:val="00DF59A0"/>
    <w:rsid w:val="00DF5FD4"/>
    <w:rsid w:val="00DF63E1"/>
    <w:rsid w:val="00DF68EF"/>
    <w:rsid w:val="00DF6B1A"/>
    <w:rsid w:val="00DF7743"/>
    <w:rsid w:val="00DF774F"/>
    <w:rsid w:val="00DF7901"/>
    <w:rsid w:val="00DF7A2F"/>
    <w:rsid w:val="00DF7DCB"/>
    <w:rsid w:val="00DF7E2C"/>
    <w:rsid w:val="00E0032A"/>
    <w:rsid w:val="00E009AC"/>
    <w:rsid w:val="00E0140F"/>
    <w:rsid w:val="00E0146F"/>
    <w:rsid w:val="00E01CD5"/>
    <w:rsid w:val="00E01F4B"/>
    <w:rsid w:val="00E021F4"/>
    <w:rsid w:val="00E0222C"/>
    <w:rsid w:val="00E0282A"/>
    <w:rsid w:val="00E031A2"/>
    <w:rsid w:val="00E03384"/>
    <w:rsid w:val="00E03449"/>
    <w:rsid w:val="00E04850"/>
    <w:rsid w:val="00E0493C"/>
    <w:rsid w:val="00E05122"/>
    <w:rsid w:val="00E05506"/>
    <w:rsid w:val="00E055E5"/>
    <w:rsid w:val="00E05ECA"/>
    <w:rsid w:val="00E061D6"/>
    <w:rsid w:val="00E06868"/>
    <w:rsid w:val="00E06984"/>
    <w:rsid w:val="00E07D54"/>
    <w:rsid w:val="00E10E8E"/>
    <w:rsid w:val="00E1139B"/>
    <w:rsid w:val="00E115C6"/>
    <w:rsid w:val="00E11635"/>
    <w:rsid w:val="00E1298B"/>
    <w:rsid w:val="00E12EDA"/>
    <w:rsid w:val="00E13341"/>
    <w:rsid w:val="00E13A02"/>
    <w:rsid w:val="00E13FEF"/>
    <w:rsid w:val="00E14000"/>
    <w:rsid w:val="00E1423E"/>
    <w:rsid w:val="00E14297"/>
    <w:rsid w:val="00E142BF"/>
    <w:rsid w:val="00E14301"/>
    <w:rsid w:val="00E1484E"/>
    <w:rsid w:val="00E152F0"/>
    <w:rsid w:val="00E157DB"/>
    <w:rsid w:val="00E1655D"/>
    <w:rsid w:val="00E165A4"/>
    <w:rsid w:val="00E165F2"/>
    <w:rsid w:val="00E170C2"/>
    <w:rsid w:val="00E17548"/>
    <w:rsid w:val="00E1784E"/>
    <w:rsid w:val="00E17B89"/>
    <w:rsid w:val="00E17CB2"/>
    <w:rsid w:val="00E17F99"/>
    <w:rsid w:val="00E20671"/>
    <w:rsid w:val="00E21F1F"/>
    <w:rsid w:val="00E223B5"/>
    <w:rsid w:val="00E22410"/>
    <w:rsid w:val="00E2262B"/>
    <w:rsid w:val="00E22A76"/>
    <w:rsid w:val="00E23D68"/>
    <w:rsid w:val="00E23E2F"/>
    <w:rsid w:val="00E244BD"/>
    <w:rsid w:val="00E24B55"/>
    <w:rsid w:val="00E24FBD"/>
    <w:rsid w:val="00E26C47"/>
    <w:rsid w:val="00E27241"/>
    <w:rsid w:val="00E272F3"/>
    <w:rsid w:val="00E2793F"/>
    <w:rsid w:val="00E27947"/>
    <w:rsid w:val="00E27986"/>
    <w:rsid w:val="00E27BAB"/>
    <w:rsid w:val="00E27BB3"/>
    <w:rsid w:val="00E27BB8"/>
    <w:rsid w:val="00E27D56"/>
    <w:rsid w:val="00E30280"/>
    <w:rsid w:val="00E30453"/>
    <w:rsid w:val="00E3055C"/>
    <w:rsid w:val="00E30758"/>
    <w:rsid w:val="00E30919"/>
    <w:rsid w:val="00E309B2"/>
    <w:rsid w:val="00E30AAD"/>
    <w:rsid w:val="00E31037"/>
    <w:rsid w:val="00E31B43"/>
    <w:rsid w:val="00E31D12"/>
    <w:rsid w:val="00E321D3"/>
    <w:rsid w:val="00E324E7"/>
    <w:rsid w:val="00E33767"/>
    <w:rsid w:val="00E33B98"/>
    <w:rsid w:val="00E344FE"/>
    <w:rsid w:val="00E34F82"/>
    <w:rsid w:val="00E35B51"/>
    <w:rsid w:val="00E35EF2"/>
    <w:rsid w:val="00E36543"/>
    <w:rsid w:val="00E366A0"/>
    <w:rsid w:val="00E36725"/>
    <w:rsid w:val="00E36BFB"/>
    <w:rsid w:val="00E36C93"/>
    <w:rsid w:val="00E36D6E"/>
    <w:rsid w:val="00E37BBA"/>
    <w:rsid w:val="00E400E0"/>
    <w:rsid w:val="00E404E5"/>
    <w:rsid w:val="00E405BB"/>
    <w:rsid w:val="00E41084"/>
    <w:rsid w:val="00E41439"/>
    <w:rsid w:val="00E4269D"/>
    <w:rsid w:val="00E426D5"/>
    <w:rsid w:val="00E433F5"/>
    <w:rsid w:val="00E43A97"/>
    <w:rsid w:val="00E43D68"/>
    <w:rsid w:val="00E442BE"/>
    <w:rsid w:val="00E44439"/>
    <w:rsid w:val="00E44781"/>
    <w:rsid w:val="00E45186"/>
    <w:rsid w:val="00E451C0"/>
    <w:rsid w:val="00E45C62"/>
    <w:rsid w:val="00E461FB"/>
    <w:rsid w:val="00E46926"/>
    <w:rsid w:val="00E46F30"/>
    <w:rsid w:val="00E47020"/>
    <w:rsid w:val="00E47363"/>
    <w:rsid w:val="00E47A0C"/>
    <w:rsid w:val="00E50CC5"/>
    <w:rsid w:val="00E51246"/>
    <w:rsid w:val="00E515C9"/>
    <w:rsid w:val="00E51697"/>
    <w:rsid w:val="00E51877"/>
    <w:rsid w:val="00E51F8B"/>
    <w:rsid w:val="00E523CB"/>
    <w:rsid w:val="00E52564"/>
    <w:rsid w:val="00E527BA"/>
    <w:rsid w:val="00E52B0E"/>
    <w:rsid w:val="00E52B6F"/>
    <w:rsid w:val="00E52D8C"/>
    <w:rsid w:val="00E53049"/>
    <w:rsid w:val="00E535CF"/>
    <w:rsid w:val="00E53776"/>
    <w:rsid w:val="00E53B5C"/>
    <w:rsid w:val="00E53EF0"/>
    <w:rsid w:val="00E53F90"/>
    <w:rsid w:val="00E5413C"/>
    <w:rsid w:val="00E54421"/>
    <w:rsid w:val="00E54678"/>
    <w:rsid w:val="00E54ED7"/>
    <w:rsid w:val="00E553E2"/>
    <w:rsid w:val="00E55AD9"/>
    <w:rsid w:val="00E55C2E"/>
    <w:rsid w:val="00E55C43"/>
    <w:rsid w:val="00E5601E"/>
    <w:rsid w:val="00E561F8"/>
    <w:rsid w:val="00E56489"/>
    <w:rsid w:val="00E56875"/>
    <w:rsid w:val="00E56EED"/>
    <w:rsid w:val="00E5769D"/>
    <w:rsid w:val="00E57885"/>
    <w:rsid w:val="00E57AD5"/>
    <w:rsid w:val="00E57C07"/>
    <w:rsid w:val="00E57C08"/>
    <w:rsid w:val="00E6182D"/>
    <w:rsid w:val="00E61901"/>
    <w:rsid w:val="00E61EA3"/>
    <w:rsid w:val="00E63A24"/>
    <w:rsid w:val="00E63B4E"/>
    <w:rsid w:val="00E641A2"/>
    <w:rsid w:val="00E643BE"/>
    <w:rsid w:val="00E6443D"/>
    <w:rsid w:val="00E6465D"/>
    <w:rsid w:val="00E64A3F"/>
    <w:rsid w:val="00E64C3A"/>
    <w:rsid w:val="00E64D93"/>
    <w:rsid w:val="00E655A5"/>
    <w:rsid w:val="00E6588F"/>
    <w:rsid w:val="00E65DAA"/>
    <w:rsid w:val="00E667CC"/>
    <w:rsid w:val="00E671F4"/>
    <w:rsid w:val="00E6746B"/>
    <w:rsid w:val="00E6797A"/>
    <w:rsid w:val="00E679D3"/>
    <w:rsid w:val="00E67DED"/>
    <w:rsid w:val="00E70C34"/>
    <w:rsid w:val="00E70E39"/>
    <w:rsid w:val="00E7169E"/>
    <w:rsid w:val="00E7235F"/>
    <w:rsid w:val="00E72373"/>
    <w:rsid w:val="00E730C7"/>
    <w:rsid w:val="00E73A4E"/>
    <w:rsid w:val="00E73A6C"/>
    <w:rsid w:val="00E73AA4"/>
    <w:rsid w:val="00E74A54"/>
    <w:rsid w:val="00E74AB7"/>
    <w:rsid w:val="00E74E06"/>
    <w:rsid w:val="00E75F7F"/>
    <w:rsid w:val="00E765D9"/>
    <w:rsid w:val="00E76A3F"/>
    <w:rsid w:val="00E76C23"/>
    <w:rsid w:val="00E76DCB"/>
    <w:rsid w:val="00E7707B"/>
    <w:rsid w:val="00E80189"/>
    <w:rsid w:val="00E802FA"/>
    <w:rsid w:val="00E8078D"/>
    <w:rsid w:val="00E81909"/>
    <w:rsid w:val="00E81A35"/>
    <w:rsid w:val="00E81AB2"/>
    <w:rsid w:val="00E81FB7"/>
    <w:rsid w:val="00E82157"/>
    <w:rsid w:val="00E821BF"/>
    <w:rsid w:val="00E82206"/>
    <w:rsid w:val="00E82C3C"/>
    <w:rsid w:val="00E836F7"/>
    <w:rsid w:val="00E83948"/>
    <w:rsid w:val="00E83B96"/>
    <w:rsid w:val="00E83B9A"/>
    <w:rsid w:val="00E83BEE"/>
    <w:rsid w:val="00E8423B"/>
    <w:rsid w:val="00E84345"/>
    <w:rsid w:val="00E8489F"/>
    <w:rsid w:val="00E852E5"/>
    <w:rsid w:val="00E85547"/>
    <w:rsid w:val="00E86815"/>
    <w:rsid w:val="00E869F0"/>
    <w:rsid w:val="00E86DAA"/>
    <w:rsid w:val="00E87154"/>
    <w:rsid w:val="00E8745C"/>
    <w:rsid w:val="00E87951"/>
    <w:rsid w:val="00E87A1D"/>
    <w:rsid w:val="00E9044F"/>
    <w:rsid w:val="00E906DD"/>
    <w:rsid w:val="00E90AE3"/>
    <w:rsid w:val="00E90CE5"/>
    <w:rsid w:val="00E91282"/>
    <w:rsid w:val="00E91887"/>
    <w:rsid w:val="00E91A23"/>
    <w:rsid w:val="00E91EB8"/>
    <w:rsid w:val="00E92098"/>
    <w:rsid w:val="00E9226A"/>
    <w:rsid w:val="00E92D34"/>
    <w:rsid w:val="00E92F6F"/>
    <w:rsid w:val="00E931AE"/>
    <w:rsid w:val="00E9357A"/>
    <w:rsid w:val="00E9419C"/>
    <w:rsid w:val="00E941DA"/>
    <w:rsid w:val="00E948D4"/>
    <w:rsid w:val="00E94FCC"/>
    <w:rsid w:val="00E957D2"/>
    <w:rsid w:val="00E97F14"/>
    <w:rsid w:val="00E97FC9"/>
    <w:rsid w:val="00EA04BA"/>
    <w:rsid w:val="00EA06CD"/>
    <w:rsid w:val="00EA0B4B"/>
    <w:rsid w:val="00EA0B78"/>
    <w:rsid w:val="00EA0B7C"/>
    <w:rsid w:val="00EA0BD9"/>
    <w:rsid w:val="00EA0E84"/>
    <w:rsid w:val="00EA1493"/>
    <w:rsid w:val="00EA169B"/>
    <w:rsid w:val="00EA23EC"/>
    <w:rsid w:val="00EA25BA"/>
    <w:rsid w:val="00EA2698"/>
    <w:rsid w:val="00EA28F0"/>
    <w:rsid w:val="00EA2C43"/>
    <w:rsid w:val="00EA32C5"/>
    <w:rsid w:val="00EA3B19"/>
    <w:rsid w:val="00EA3CEB"/>
    <w:rsid w:val="00EA3FB1"/>
    <w:rsid w:val="00EA41AB"/>
    <w:rsid w:val="00EA4255"/>
    <w:rsid w:val="00EA5403"/>
    <w:rsid w:val="00EA5CCC"/>
    <w:rsid w:val="00EA5D98"/>
    <w:rsid w:val="00EA666B"/>
    <w:rsid w:val="00EA6708"/>
    <w:rsid w:val="00EA6739"/>
    <w:rsid w:val="00EA6A3A"/>
    <w:rsid w:val="00EA6AC0"/>
    <w:rsid w:val="00EA6FC0"/>
    <w:rsid w:val="00EA72A8"/>
    <w:rsid w:val="00EA772D"/>
    <w:rsid w:val="00EB0092"/>
    <w:rsid w:val="00EB1354"/>
    <w:rsid w:val="00EB1FF6"/>
    <w:rsid w:val="00EB2432"/>
    <w:rsid w:val="00EB27ED"/>
    <w:rsid w:val="00EB2AA1"/>
    <w:rsid w:val="00EB388B"/>
    <w:rsid w:val="00EB3B9C"/>
    <w:rsid w:val="00EB4C23"/>
    <w:rsid w:val="00EB4C24"/>
    <w:rsid w:val="00EB6518"/>
    <w:rsid w:val="00EB71C5"/>
    <w:rsid w:val="00EB7634"/>
    <w:rsid w:val="00EB79A6"/>
    <w:rsid w:val="00EB7C6A"/>
    <w:rsid w:val="00EC0874"/>
    <w:rsid w:val="00EC0A75"/>
    <w:rsid w:val="00EC0D3F"/>
    <w:rsid w:val="00EC147A"/>
    <w:rsid w:val="00EC14DC"/>
    <w:rsid w:val="00EC1C7D"/>
    <w:rsid w:val="00EC1CDA"/>
    <w:rsid w:val="00EC1CE7"/>
    <w:rsid w:val="00EC1CF0"/>
    <w:rsid w:val="00EC1D53"/>
    <w:rsid w:val="00EC1F48"/>
    <w:rsid w:val="00EC249A"/>
    <w:rsid w:val="00EC396E"/>
    <w:rsid w:val="00EC426C"/>
    <w:rsid w:val="00EC436E"/>
    <w:rsid w:val="00EC4418"/>
    <w:rsid w:val="00EC4ADE"/>
    <w:rsid w:val="00EC5B1F"/>
    <w:rsid w:val="00EC5B50"/>
    <w:rsid w:val="00EC6378"/>
    <w:rsid w:val="00EC657C"/>
    <w:rsid w:val="00EC69CE"/>
    <w:rsid w:val="00EC6CAB"/>
    <w:rsid w:val="00EC6E38"/>
    <w:rsid w:val="00EC7041"/>
    <w:rsid w:val="00EC718A"/>
    <w:rsid w:val="00EC7460"/>
    <w:rsid w:val="00EC7D3F"/>
    <w:rsid w:val="00ED0D59"/>
    <w:rsid w:val="00ED1DA5"/>
    <w:rsid w:val="00ED299A"/>
    <w:rsid w:val="00ED361D"/>
    <w:rsid w:val="00ED36E0"/>
    <w:rsid w:val="00ED4B4D"/>
    <w:rsid w:val="00ED50B2"/>
    <w:rsid w:val="00ED53E4"/>
    <w:rsid w:val="00ED5404"/>
    <w:rsid w:val="00ED5535"/>
    <w:rsid w:val="00ED5900"/>
    <w:rsid w:val="00ED5EB2"/>
    <w:rsid w:val="00ED611C"/>
    <w:rsid w:val="00ED69E9"/>
    <w:rsid w:val="00ED6B89"/>
    <w:rsid w:val="00ED6B8B"/>
    <w:rsid w:val="00ED7806"/>
    <w:rsid w:val="00ED7977"/>
    <w:rsid w:val="00EE0490"/>
    <w:rsid w:val="00EE0871"/>
    <w:rsid w:val="00EE096D"/>
    <w:rsid w:val="00EE09BB"/>
    <w:rsid w:val="00EE0DE1"/>
    <w:rsid w:val="00EE12F1"/>
    <w:rsid w:val="00EE1601"/>
    <w:rsid w:val="00EE185D"/>
    <w:rsid w:val="00EE3088"/>
    <w:rsid w:val="00EE323D"/>
    <w:rsid w:val="00EE36D3"/>
    <w:rsid w:val="00EE3756"/>
    <w:rsid w:val="00EE3AE5"/>
    <w:rsid w:val="00EE3E01"/>
    <w:rsid w:val="00EE4C33"/>
    <w:rsid w:val="00EE574D"/>
    <w:rsid w:val="00EE5A88"/>
    <w:rsid w:val="00EE5BAB"/>
    <w:rsid w:val="00EE6E5E"/>
    <w:rsid w:val="00EE748F"/>
    <w:rsid w:val="00EE757F"/>
    <w:rsid w:val="00EE7ED4"/>
    <w:rsid w:val="00EF01E3"/>
    <w:rsid w:val="00EF0F9C"/>
    <w:rsid w:val="00EF0FCA"/>
    <w:rsid w:val="00EF2183"/>
    <w:rsid w:val="00EF2296"/>
    <w:rsid w:val="00EF236A"/>
    <w:rsid w:val="00EF242D"/>
    <w:rsid w:val="00EF27A2"/>
    <w:rsid w:val="00EF291D"/>
    <w:rsid w:val="00EF2A3A"/>
    <w:rsid w:val="00EF2DAF"/>
    <w:rsid w:val="00EF3A7E"/>
    <w:rsid w:val="00EF3CB2"/>
    <w:rsid w:val="00EF408A"/>
    <w:rsid w:val="00EF4432"/>
    <w:rsid w:val="00EF4930"/>
    <w:rsid w:val="00EF4BDA"/>
    <w:rsid w:val="00EF5EB8"/>
    <w:rsid w:val="00EF5EF3"/>
    <w:rsid w:val="00EF68BB"/>
    <w:rsid w:val="00EF6C5A"/>
    <w:rsid w:val="00EF7AA4"/>
    <w:rsid w:val="00EF7EB4"/>
    <w:rsid w:val="00F015B8"/>
    <w:rsid w:val="00F01722"/>
    <w:rsid w:val="00F01787"/>
    <w:rsid w:val="00F01D2E"/>
    <w:rsid w:val="00F01E6C"/>
    <w:rsid w:val="00F022CD"/>
    <w:rsid w:val="00F023CA"/>
    <w:rsid w:val="00F02463"/>
    <w:rsid w:val="00F027D5"/>
    <w:rsid w:val="00F02849"/>
    <w:rsid w:val="00F02A73"/>
    <w:rsid w:val="00F02D5A"/>
    <w:rsid w:val="00F039E4"/>
    <w:rsid w:val="00F03E64"/>
    <w:rsid w:val="00F04174"/>
    <w:rsid w:val="00F04431"/>
    <w:rsid w:val="00F044E2"/>
    <w:rsid w:val="00F049B4"/>
    <w:rsid w:val="00F04A47"/>
    <w:rsid w:val="00F04AA4"/>
    <w:rsid w:val="00F04CC3"/>
    <w:rsid w:val="00F04DD2"/>
    <w:rsid w:val="00F04DE7"/>
    <w:rsid w:val="00F04FF7"/>
    <w:rsid w:val="00F0509C"/>
    <w:rsid w:val="00F050C3"/>
    <w:rsid w:val="00F050EE"/>
    <w:rsid w:val="00F05C00"/>
    <w:rsid w:val="00F05DD3"/>
    <w:rsid w:val="00F060C0"/>
    <w:rsid w:val="00F0610B"/>
    <w:rsid w:val="00F0692E"/>
    <w:rsid w:val="00F06CBE"/>
    <w:rsid w:val="00F10503"/>
    <w:rsid w:val="00F10548"/>
    <w:rsid w:val="00F1112D"/>
    <w:rsid w:val="00F114A9"/>
    <w:rsid w:val="00F11ACC"/>
    <w:rsid w:val="00F11D1D"/>
    <w:rsid w:val="00F1226B"/>
    <w:rsid w:val="00F126D2"/>
    <w:rsid w:val="00F13735"/>
    <w:rsid w:val="00F13DBD"/>
    <w:rsid w:val="00F1444B"/>
    <w:rsid w:val="00F14714"/>
    <w:rsid w:val="00F14A03"/>
    <w:rsid w:val="00F1523F"/>
    <w:rsid w:val="00F15836"/>
    <w:rsid w:val="00F15DC6"/>
    <w:rsid w:val="00F15DDF"/>
    <w:rsid w:val="00F16166"/>
    <w:rsid w:val="00F16C60"/>
    <w:rsid w:val="00F16DB6"/>
    <w:rsid w:val="00F17755"/>
    <w:rsid w:val="00F17A4C"/>
    <w:rsid w:val="00F17B75"/>
    <w:rsid w:val="00F20476"/>
    <w:rsid w:val="00F20603"/>
    <w:rsid w:val="00F208B5"/>
    <w:rsid w:val="00F209DC"/>
    <w:rsid w:val="00F213B0"/>
    <w:rsid w:val="00F22CB3"/>
    <w:rsid w:val="00F22EF4"/>
    <w:rsid w:val="00F23077"/>
    <w:rsid w:val="00F23DB2"/>
    <w:rsid w:val="00F24717"/>
    <w:rsid w:val="00F24823"/>
    <w:rsid w:val="00F248C1"/>
    <w:rsid w:val="00F24919"/>
    <w:rsid w:val="00F24AD1"/>
    <w:rsid w:val="00F24FC5"/>
    <w:rsid w:val="00F250A6"/>
    <w:rsid w:val="00F25590"/>
    <w:rsid w:val="00F25757"/>
    <w:rsid w:val="00F25D86"/>
    <w:rsid w:val="00F26194"/>
    <w:rsid w:val="00F26426"/>
    <w:rsid w:val="00F271B8"/>
    <w:rsid w:val="00F27303"/>
    <w:rsid w:val="00F2764E"/>
    <w:rsid w:val="00F279A4"/>
    <w:rsid w:val="00F302C2"/>
    <w:rsid w:val="00F30853"/>
    <w:rsid w:val="00F316FA"/>
    <w:rsid w:val="00F3199D"/>
    <w:rsid w:val="00F3246A"/>
    <w:rsid w:val="00F32873"/>
    <w:rsid w:val="00F32B16"/>
    <w:rsid w:val="00F336B4"/>
    <w:rsid w:val="00F33BD7"/>
    <w:rsid w:val="00F346E4"/>
    <w:rsid w:val="00F34BCC"/>
    <w:rsid w:val="00F34D01"/>
    <w:rsid w:val="00F3551C"/>
    <w:rsid w:val="00F35752"/>
    <w:rsid w:val="00F35A99"/>
    <w:rsid w:val="00F362F5"/>
    <w:rsid w:val="00F3680B"/>
    <w:rsid w:val="00F36CF0"/>
    <w:rsid w:val="00F36D32"/>
    <w:rsid w:val="00F407A4"/>
    <w:rsid w:val="00F40B99"/>
    <w:rsid w:val="00F40D8A"/>
    <w:rsid w:val="00F40F38"/>
    <w:rsid w:val="00F415CE"/>
    <w:rsid w:val="00F4170F"/>
    <w:rsid w:val="00F41C03"/>
    <w:rsid w:val="00F41FBA"/>
    <w:rsid w:val="00F41FE2"/>
    <w:rsid w:val="00F42027"/>
    <w:rsid w:val="00F42071"/>
    <w:rsid w:val="00F420F4"/>
    <w:rsid w:val="00F425B1"/>
    <w:rsid w:val="00F42656"/>
    <w:rsid w:val="00F42CAE"/>
    <w:rsid w:val="00F433EF"/>
    <w:rsid w:val="00F43B57"/>
    <w:rsid w:val="00F43D07"/>
    <w:rsid w:val="00F4472F"/>
    <w:rsid w:val="00F44984"/>
    <w:rsid w:val="00F44C05"/>
    <w:rsid w:val="00F45647"/>
    <w:rsid w:val="00F45799"/>
    <w:rsid w:val="00F50784"/>
    <w:rsid w:val="00F51155"/>
    <w:rsid w:val="00F51ABA"/>
    <w:rsid w:val="00F524A6"/>
    <w:rsid w:val="00F526AA"/>
    <w:rsid w:val="00F528A4"/>
    <w:rsid w:val="00F52D71"/>
    <w:rsid w:val="00F5305B"/>
    <w:rsid w:val="00F532B3"/>
    <w:rsid w:val="00F5397A"/>
    <w:rsid w:val="00F53D11"/>
    <w:rsid w:val="00F5424A"/>
    <w:rsid w:val="00F550D8"/>
    <w:rsid w:val="00F55273"/>
    <w:rsid w:val="00F5550C"/>
    <w:rsid w:val="00F556CA"/>
    <w:rsid w:val="00F5598D"/>
    <w:rsid w:val="00F55EBE"/>
    <w:rsid w:val="00F56C84"/>
    <w:rsid w:val="00F57258"/>
    <w:rsid w:val="00F5752D"/>
    <w:rsid w:val="00F57624"/>
    <w:rsid w:val="00F57648"/>
    <w:rsid w:val="00F5769E"/>
    <w:rsid w:val="00F577A3"/>
    <w:rsid w:val="00F57907"/>
    <w:rsid w:val="00F60101"/>
    <w:rsid w:val="00F609A5"/>
    <w:rsid w:val="00F60EB9"/>
    <w:rsid w:val="00F61386"/>
    <w:rsid w:val="00F62122"/>
    <w:rsid w:val="00F62A87"/>
    <w:rsid w:val="00F62BAB"/>
    <w:rsid w:val="00F63051"/>
    <w:rsid w:val="00F63093"/>
    <w:rsid w:val="00F63427"/>
    <w:rsid w:val="00F6395E"/>
    <w:rsid w:val="00F63A43"/>
    <w:rsid w:val="00F646E3"/>
    <w:rsid w:val="00F651BC"/>
    <w:rsid w:val="00F659FB"/>
    <w:rsid w:val="00F65D4D"/>
    <w:rsid w:val="00F66173"/>
    <w:rsid w:val="00F663BA"/>
    <w:rsid w:val="00F66482"/>
    <w:rsid w:val="00F66D02"/>
    <w:rsid w:val="00F66D0D"/>
    <w:rsid w:val="00F66FA9"/>
    <w:rsid w:val="00F67133"/>
    <w:rsid w:val="00F6737A"/>
    <w:rsid w:val="00F67385"/>
    <w:rsid w:val="00F67607"/>
    <w:rsid w:val="00F701CB"/>
    <w:rsid w:val="00F7045B"/>
    <w:rsid w:val="00F706C0"/>
    <w:rsid w:val="00F71098"/>
    <w:rsid w:val="00F713AB"/>
    <w:rsid w:val="00F717EC"/>
    <w:rsid w:val="00F71CDB"/>
    <w:rsid w:val="00F71E96"/>
    <w:rsid w:val="00F742AD"/>
    <w:rsid w:val="00F7478A"/>
    <w:rsid w:val="00F74B13"/>
    <w:rsid w:val="00F75CA7"/>
    <w:rsid w:val="00F76014"/>
    <w:rsid w:val="00F76D4E"/>
    <w:rsid w:val="00F80487"/>
    <w:rsid w:val="00F80891"/>
    <w:rsid w:val="00F80E31"/>
    <w:rsid w:val="00F80EAF"/>
    <w:rsid w:val="00F8112C"/>
    <w:rsid w:val="00F81642"/>
    <w:rsid w:val="00F816C8"/>
    <w:rsid w:val="00F81713"/>
    <w:rsid w:val="00F81AF9"/>
    <w:rsid w:val="00F81C42"/>
    <w:rsid w:val="00F81D5C"/>
    <w:rsid w:val="00F81E7C"/>
    <w:rsid w:val="00F82029"/>
    <w:rsid w:val="00F82CA9"/>
    <w:rsid w:val="00F82ECE"/>
    <w:rsid w:val="00F832B3"/>
    <w:rsid w:val="00F835EC"/>
    <w:rsid w:val="00F83B56"/>
    <w:rsid w:val="00F83CC5"/>
    <w:rsid w:val="00F83E12"/>
    <w:rsid w:val="00F84E4C"/>
    <w:rsid w:val="00F85315"/>
    <w:rsid w:val="00F86C7A"/>
    <w:rsid w:val="00F87269"/>
    <w:rsid w:val="00F8759D"/>
    <w:rsid w:val="00F87611"/>
    <w:rsid w:val="00F87C97"/>
    <w:rsid w:val="00F90747"/>
    <w:rsid w:val="00F908BF"/>
    <w:rsid w:val="00F90AD8"/>
    <w:rsid w:val="00F911D4"/>
    <w:rsid w:val="00F9133A"/>
    <w:rsid w:val="00F914F9"/>
    <w:rsid w:val="00F92323"/>
    <w:rsid w:val="00F9336B"/>
    <w:rsid w:val="00F94100"/>
    <w:rsid w:val="00F94293"/>
    <w:rsid w:val="00F94373"/>
    <w:rsid w:val="00F94CB0"/>
    <w:rsid w:val="00F95429"/>
    <w:rsid w:val="00F95EA5"/>
    <w:rsid w:val="00F96028"/>
    <w:rsid w:val="00FA03DA"/>
    <w:rsid w:val="00FA04C5"/>
    <w:rsid w:val="00FA0561"/>
    <w:rsid w:val="00FA06CF"/>
    <w:rsid w:val="00FA148D"/>
    <w:rsid w:val="00FA1C07"/>
    <w:rsid w:val="00FA29BC"/>
    <w:rsid w:val="00FA2D6A"/>
    <w:rsid w:val="00FA2FAB"/>
    <w:rsid w:val="00FA3378"/>
    <w:rsid w:val="00FA35A9"/>
    <w:rsid w:val="00FA35BD"/>
    <w:rsid w:val="00FA3775"/>
    <w:rsid w:val="00FA3DFD"/>
    <w:rsid w:val="00FA4AF1"/>
    <w:rsid w:val="00FA5CE3"/>
    <w:rsid w:val="00FA60ED"/>
    <w:rsid w:val="00FA619C"/>
    <w:rsid w:val="00FA6218"/>
    <w:rsid w:val="00FA6399"/>
    <w:rsid w:val="00FA6C61"/>
    <w:rsid w:val="00FA6CB1"/>
    <w:rsid w:val="00FA6F7A"/>
    <w:rsid w:val="00FA6FEA"/>
    <w:rsid w:val="00FA7316"/>
    <w:rsid w:val="00FA785B"/>
    <w:rsid w:val="00FB07A4"/>
    <w:rsid w:val="00FB1ED9"/>
    <w:rsid w:val="00FB1F1A"/>
    <w:rsid w:val="00FB201C"/>
    <w:rsid w:val="00FB3BEA"/>
    <w:rsid w:val="00FB3E89"/>
    <w:rsid w:val="00FB41A9"/>
    <w:rsid w:val="00FB41CE"/>
    <w:rsid w:val="00FB4FA1"/>
    <w:rsid w:val="00FB4FA5"/>
    <w:rsid w:val="00FB503E"/>
    <w:rsid w:val="00FB5478"/>
    <w:rsid w:val="00FB55D8"/>
    <w:rsid w:val="00FB5ECE"/>
    <w:rsid w:val="00FB5F96"/>
    <w:rsid w:val="00FB5FA8"/>
    <w:rsid w:val="00FB679E"/>
    <w:rsid w:val="00FB6B67"/>
    <w:rsid w:val="00FB7A3B"/>
    <w:rsid w:val="00FC04B9"/>
    <w:rsid w:val="00FC0F08"/>
    <w:rsid w:val="00FC1178"/>
    <w:rsid w:val="00FC140B"/>
    <w:rsid w:val="00FC1E28"/>
    <w:rsid w:val="00FC1F3B"/>
    <w:rsid w:val="00FC21D5"/>
    <w:rsid w:val="00FC21E2"/>
    <w:rsid w:val="00FC25DE"/>
    <w:rsid w:val="00FC26E4"/>
    <w:rsid w:val="00FC2F15"/>
    <w:rsid w:val="00FC3769"/>
    <w:rsid w:val="00FC3C01"/>
    <w:rsid w:val="00FC3D5A"/>
    <w:rsid w:val="00FC3E53"/>
    <w:rsid w:val="00FC4111"/>
    <w:rsid w:val="00FC4144"/>
    <w:rsid w:val="00FC4963"/>
    <w:rsid w:val="00FC4F4D"/>
    <w:rsid w:val="00FC5EFC"/>
    <w:rsid w:val="00FC5F90"/>
    <w:rsid w:val="00FC6287"/>
    <w:rsid w:val="00FC68A6"/>
    <w:rsid w:val="00FC72F7"/>
    <w:rsid w:val="00FC73E7"/>
    <w:rsid w:val="00FC78F4"/>
    <w:rsid w:val="00FD073A"/>
    <w:rsid w:val="00FD0B13"/>
    <w:rsid w:val="00FD0DC9"/>
    <w:rsid w:val="00FD0E11"/>
    <w:rsid w:val="00FD1258"/>
    <w:rsid w:val="00FD1399"/>
    <w:rsid w:val="00FD22D3"/>
    <w:rsid w:val="00FD26DC"/>
    <w:rsid w:val="00FD2774"/>
    <w:rsid w:val="00FD2A46"/>
    <w:rsid w:val="00FD30CD"/>
    <w:rsid w:val="00FD3F1E"/>
    <w:rsid w:val="00FD4713"/>
    <w:rsid w:val="00FD5496"/>
    <w:rsid w:val="00FD564B"/>
    <w:rsid w:val="00FD570E"/>
    <w:rsid w:val="00FD5A80"/>
    <w:rsid w:val="00FD6911"/>
    <w:rsid w:val="00FD6E3C"/>
    <w:rsid w:val="00FD71E1"/>
    <w:rsid w:val="00FD7428"/>
    <w:rsid w:val="00FE0050"/>
    <w:rsid w:val="00FE09D8"/>
    <w:rsid w:val="00FE0C8C"/>
    <w:rsid w:val="00FE0D1B"/>
    <w:rsid w:val="00FE0EA4"/>
    <w:rsid w:val="00FE0F7E"/>
    <w:rsid w:val="00FE1486"/>
    <w:rsid w:val="00FE1C4B"/>
    <w:rsid w:val="00FE1E99"/>
    <w:rsid w:val="00FE1EAA"/>
    <w:rsid w:val="00FE1EFF"/>
    <w:rsid w:val="00FE1FE4"/>
    <w:rsid w:val="00FE1FEA"/>
    <w:rsid w:val="00FE2C03"/>
    <w:rsid w:val="00FE33FB"/>
    <w:rsid w:val="00FE3413"/>
    <w:rsid w:val="00FE3F2E"/>
    <w:rsid w:val="00FE46C9"/>
    <w:rsid w:val="00FE591D"/>
    <w:rsid w:val="00FE5BF6"/>
    <w:rsid w:val="00FE5E6D"/>
    <w:rsid w:val="00FE6097"/>
    <w:rsid w:val="00FE61C9"/>
    <w:rsid w:val="00FE649E"/>
    <w:rsid w:val="00FE65B6"/>
    <w:rsid w:val="00FE667B"/>
    <w:rsid w:val="00FE6695"/>
    <w:rsid w:val="00FE775F"/>
    <w:rsid w:val="00FE7AC6"/>
    <w:rsid w:val="00FF06D9"/>
    <w:rsid w:val="00FF1427"/>
    <w:rsid w:val="00FF1A32"/>
    <w:rsid w:val="00FF21DC"/>
    <w:rsid w:val="00FF25EA"/>
    <w:rsid w:val="00FF2917"/>
    <w:rsid w:val="00FF2B2A"/>
    <w:rsid w:val="00FF2B5B"/>
    <w:rsid w:val="00FF3759"/>
    <w:rsid w:val="00FF3945"/>
    <w:rsid w:val="00FF3BC7"/>
    <w:rsid w:val="00FF3C1D"/>
    <w:rsid w:val="00FF44F3"/>
    <w:rsid w:val="00FF466E"/>
    <w:rsid w:val="00FF5182"/>
    <w:rsid w:val="00FF5638"/>
    <w:rsid w:val="00FF5A67"/>
    <w:rsid w:val="00FF5F90"/>
    <w:rsid w:val="00FF6157"/>
    <w:rsid w:val="00FF6669"/>
    <w:rsid w:val="00FF6790"/>
    <w:rsid w:val="00FF69C5"/>
    <w:rsid w:val="00FF6A6E"/>
    <w:rsid w:val="00FF6D9E"/>
    <w:rsid w:val="00FF7051"/>
    <w:rsid w:val="00FF734C"/>
    <w:rsid w:val="00FF7636"/>
    <w:rsid w:val="00FF7651"/>
    <w:rsid w:val="00FF76F9"/>
    <w:rsid w:val="00FF7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C00E90"/>
  <w15:docId w15:val="{BFA2C5D2-EDCE-431F-BA15-7D53DBABA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42A"/>
  </w:style>
  <w:style w:type="paragraph" w:styleId="Heading1">
    <w:name w:val="heading 1"/>
    <w:basedOn w:val="Normal"/>
    <w:next w:val="Normal"/>
    <w:link w:val="Heading1Char"/>
    <w:uiPriority w:val="9"/>
    <w:qFormat/>
    <w:rsid w:val="005D33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33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73F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143EE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343A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4F4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ist Paragraph1,body 2,List Paragraph11,List Paragraph111,Antes de enumeración,Listă colorată - Accentuare 11,Bullet,Citation List"/>
    <w:basedOn w:val="Normal"/>
    <w:link w:val="ListParagraphChar"/>
    <w:uiPriority w:val="1"/>
    <w:qFormat/>
    <w:rsid w:val="005A5D70"/>
    <w:pPr>
      <w:spacing w:line="300" w:lineRule="auto"/>
      <w:ind w:left="720"/>
      <w:contextualSpacing/>
    </w:pPr>
    <w:rPr>
      <w:rFonts w:eastAsiaTheme="minorEastAsia"/>
      <w:sz w:val="21"/>
      <w:szCs w:val="21"/>
      <w:lang w:val="ro-RO" w:eastAsia="zh-TW"/>
    </w:rPr>
  </w:style>
  <w:style w:type="table" w:customStyle="1" w:styleId="TableGridLight1">
    <w:name w:val="Table Grid Light1"/>
    <w:basedOn w:val="TableNormal"/>
    <w:uiPriority w:val="40"/>
    <w:rsid w:val="005A5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975C7B"/>
    <w:pPr>
      <w:tabs>
        <w:tab w:val="center" w:pos="4703"/>
        <w:tab w:val="right" w:pos="9406"/>
      </w:tabs>
      <w:spacing w:after="0" w:line="240" w:lineRule="auto"/>
    </w:pPr>
  </w:style>
  <w:style w:type="character" w:customStyle="1" w:styleId="HeaderChar">
    <w:name w:val="Header Char"/>
    <w:basedOn w:val="DefaultParagraphFont"/>
    <w:link w:val="Header"/>
    <w:uiPriority w:val="99"/>
    <w:rsid w:val="00975C7B"/>
  </w:style>
  <w:style w:type="paragraph" w:styleId="Footer">
    <w:name w:val="footer"/>
    <w:basedOn w:val="Normal"/>
    <w:link w:val="FooterChar"/>
    <w:uiPriority w:val="99"/>
    <w:unhideWhenUsed/>
    <w:rsid w:val="00975C7B"/>
    <w:pPr>
      <w:tabs>
        <w:tab w:val="center" w:pos="4703"/>
        <w:tab w:val="right" w:pos="9406"/>
      </w:tabs>
      <w:spacing w:after="0" w:line="240" w:lineRule="auto"/>
    </w:pPr>
  </w:style>
  <w:style w:type="character" w:customStyle="1" w:styleId="FooterChar">
    <w:name w:val="Footer Char"/>
    <w:basedOn w:val="DefaultParagraphFont"/>
    <w:link w:val="Footer"/>
    <w:uiPriority w:val="99"/>
    <w:rsid w:val="00975C7B"/>
  </w:style>
  <w:style w:type="character" w:customStyle="1" w:styleId="Heading1Char">
    <w:name w:val="Heading 1 Char"/>
    <w:basedOn w:val="DefaultParagraphFont"/>
    <w:link w:val="Heading1"/>
    <w:uiPriority w:val="9"/>
    <w:rsid w:val="005D336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336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73FA9"/>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unhideWhenUsed/>
    <w:rsid w:val="00300D89"/>
    <w:pPr>
      <w:spacing w:after="0" w:line="240" w:lineRule="auto"/>
    </w:pPr>
    <w:rPr>
      <w:sz w:val="20"/>
      <w:szCs w:val="20"/>
    </w:rPr>
  </w:style>
  <w:style w:type="character" w:customStyle="1" w:styleId="FootnoteTextChar">
    <w:name w:val="Footnote Text Char"/>
    <w:basedOn w:val="DefaultParagraphFont"/>
    <w:link w:val="FootnoteText"/>
    <w:uiPriority w:val="99"/>
    <w:rsid w:val="00300D89"/>
    <w:rPr>
      <w:sz w:val="20"/>
      <w:szCs w:val="20"/>
    </w:rPr>
  </w:style>
  <w:style w:type="character" w:styleId="FootnoteReference">
    <w:name w:val="footnote reference"/>
    <w:basedOn w:val="DefaultParagraphFont"/>
    <w:uiPriority w:val="99"/>
    <w:semiHidden/>
    <w:unhideWhenUsed/>
    <w:rsid w:val="00300D89"/>
    <w:rPr>
      <w:vertAlign w:val="superscript"/>
    </w:rPr>
  </w:style>
  <w:style w:type="character" w:styleId="Hyperlink">
    <w:name w:val="Hyperlink"/>
    <w:basedOn w:val="DefaultParagraphFont"/>
    <w:uiPriority w:val="99"/>
    <w:unhideWhenUsed/>
    <w:rsid w:val="002B4C93"/>
    <w:rPr>
      <w:color w:val="0563C1" w:themeColor="hyperlink"/>
      <w:u w:val="single"/>
    </w:rPr>
  </w:style>
  <w:style w:type="character" w:customStyle="1" w:styleId="UnresolvedMention1">
    <w:name w:val="Unresolved Mention1"/>
    <w:basedOn w:val="DefaultParagraphFont"/>
    <w:uiPriority w:val="99"/>
    <w:semiHidden/>
    <w:unhideWhenUsed/>
    <w:rsid w:val="002B4C93"/>
    <w:rPr>
      <w:color w:val="605E5C"/>
      <w:shd w:val="clear" w:color="auto" w:fill="E1DFDD"/>
    </w:rPr>
  </w:style>
  <w:style w:type="paragraph" w:styleId="TOCHeading">
    <w:name w:val="TOC Heading"/>
    <w:basedOn w:val="Heading1"/>
    <w:next w:val="Normal"/>
    <w:uiPriority w:val="39"/>
    <w:unhideWhenUsed/>
    <w:qFormat/>
    <w:rsid w:val="0098419F"/>
    <w:pPr>
      <w:outlineLvl w:val="9"/>
    </w:pPr>
  </w:style>
  <w:style w:type="paragraph" w:styleId="TOC1">
    <w:name w:val="toc 1"/>
    <w:basedOn w:val="Normal"/>
    <w:next w:val="Normal"/>
    <w:autoRedefine/>
    <w:uiPriority w:val="39"/>
    <w:unhideWhenUsed/>
    <w:rsid w:val="0069535D"/>
    <w:pPr>
      <w:tabs>
        <w:tab w:val="right" w:leader="dot" w:pos="6804"/>
      </w:tabs>
      <w:spacing w:after="0" w:line="240" w:lineRule="auto"/>
      <w:jc w:val="both"/>
    </w:pPr>
  </w:style>
  <w:style w:type="paragraph" w:styleId="TOC2">
    <w:name w:val="toc 2"/>
    <w:basedOn w:val="Normal"/>
    <w:next w:val="Normal"/>
    <w:autoRedefine/>
    <w:uiPriority w:val="39"/>
    <w:unhideWhenUsed/>
    <w:rsid w:val="0069535D"/>
    <w:pPr>
      <w:tabs>
        <w:tab w:val="right" w:leader="dot" w:pos="6804"/>
      </w:tabs>
      <w:spacing w:after="0" w:line="240" w:lineRule="auto"/>
      <w:jc w:val="both"/>
    </w:pPr>
  </w:style>
  <w:style w:type="paragraph" w:styleId="TOC3">
    <w:name w:val="toc 3"/>
    <w:basedOn w:val="Normal"/>
    <w:next w:val="Normal"/>
    <w:autoRedefine/>
    <w:uiPriority w:val="39"/>
    <w:unhideWhenUsed/>
    <w:rsid w:val="0069535D"/>
    <w:pPr>
      <w:tabs>
        <w:tab w:val="right" w:leader="dot" w:pos="6804"/>
      </w:tabs>
      <w:spacing w:after="0" w:line="240" w:lineRule="auto"/>
      <w:jc w:val="both"/>
    </w:pPr>
  </w:style>
  <w:style w:type="character" w:styleId="Strong">
    <w:name w:val="Strong"/>
    <w:basedOn w:val="DefaultParagraphFont"/>
    <w:uiPriority w:val="22"/>
    <w:qFormat/>
    <w:rsid w:val="00DB6568"/>
    <w:rPr>
      <w:b/>
      <w:bCs/>
    </w:rPr>
  </w:style>
  <w:style w:type="paragraph" w:styleId="BodyText">
    <w:name w:val="Body Text"/>
    <w:basedOn w:val="Normal"/>
    <w:link w:val="BodyTextChar"/>
    <w:uiPriority w:val="1"/>
    <w:qFormat/>
    <w:rsid w:val="00810748"/>
    <w:pPr>
      <w:widowControl w:val="0"/>
      <w:autoSpaceDE w:val="0"/>
      <w:autoSpaceDN w:val="0"/>
      <w:spacing w:after="0" w:line="240" w:lineRule="auto"/>
    </w:pPr>
    <w:rPr>
      <w:rFonts w:ascii="Microsoft Sans Serif" w:eastAsia="Microsoft Sans Serif" w:hAnsi="Microsoft Sans Serif" w:cs="Microsoft Sans Serif"/>
      <w:sz w:val="14"/>
      <w:szCs w:val="14"/>
      <w:lang w:val="ro-RO"/>
    </w:rPr>
  </w:style>
  <w:style w:type="character" w:customStyle="1" w:styleId="BodyTextChar">
    <w:name w:val="Body Text Char"/>
    <w:basedOn w:val="DefaultParagraphFont"/>
    <w:link w:val="BodyText"/>
    <w:uiPriority w:val="1"/>
    <w:rsid w:val="00810748"/>
    <w:rPr>
      <w:rFonts w:ascii="Microsoft Sans Serif" w:eastAsia="Microsoft Sans Serif" w:hAnsi="Microsoft Sans Serif" w:cs="Microsoft Sans Serif"/>
      <w:sz w:val="14"/>
      <w:szCs w:val="14"/>
      <w:lang w:val="ro-RO"/>
    </w:rPr>
  </w:style>
  <w:style w:type="paragraph" w:styleId="Title">
    <w:name w:val="Title"/>
    <w:basedOn w:val="Normal"/>
    <w:link w:val="TitleChar"/>
    <w:uiPriority w:val="10"/>
    <w:qFormat/>
    <w:rsid w:val="00810748"/>
    <w:pPr>
      <w:widowControl w:val="0"/>
      <w:autoSpaceDE w:val="0"/>
      <w:autoSpaceDN w:val="0"/>
      <w:spacing w:after="0" w:line="240" w:lineRule="auto"/>
      <w:ind w:left="207" w:right="1004" w:hanging="51"/>
    </w:pPr>
    <w:rPr>
      <w:rFonts w:ascii="Microsoft Sans Serif" w:eastAsia="Microsoft Sans Serif" w:hAnsi="Microsoft Sans Serif" w:cs="Microsoft Sans Serif"/>
      <w:sz w:val="18"/>
      <w:szCs w:val="18"/>
      <w:lang w:val="ro-RO"/>
    </w:rPr>
  </w:style>
  <w:style w:type="character" w:customStyle="1" w:styleId="TitleChar">
    <w:name w:val="Title Char"/>
    <w:basedOn w:val="DefaultParagraphFont"/>
    <w:link w:val="Title"/>
    <w:uiPriority w:val="10"/>
    <w:rsid w:val="00810748"/>
    <w:rPr>
      <w:rFonts w:ascii="Microsoft Sans Serif" w:eastAsia="Microsoft Sans Serif" w:hAnsi="Microsoft Sans Serif" w:cs="Microsoft Sans Serif"/>
      <w:sz w:val="18"/>
      <w:szCs w:val="18"/>
      <w:lang w:val="ro-RO"/>
    </w:rPr>
  </w:style>
  <w:style w:type="paragraph" w:customStyle="1" w:styleId="TableParagraph">
    <w:name w:val="Table Paragraph"/>
    <w:basedOn w:val="Normal"/>
    <w:uiPriority w:val="1"/>
    <w:qFormat/>
    <w:rsid w:val="00810748"/>
    <w:pPr>
      <w:widowControl w:val="0"/>
      <w:autoSpaceDE w:val="0"/>
      <w:autoSpaceDN w:val="0"/>
      <w:spacing w:after="0" w:line="240" w:lineRule="auto"/>
      <w:jc w:val="right"/>
    </w:pPr>
    <w:rPr>
      <w:rFonts w:ascii="Arial" w:eastAsia="Arial" w:hAnsi="Arial" w:cs="Arial"/>
      <w:lang w:val="ro-RO"/>
    </w:rPr>
  </w:style>
  <w:style w:type="character" w:customStyle="1" w:styleId="ListParagraphChar">
    <w:name w:val="List Paragraph Char"/>
    <w:aliases w:val="Normal bullet 2 Char,List Paragraph1 Char,body 2 Char,List Paragraph11 Char,List Paragraph111 Char,Antes de enumeración Char,Listă colorată - Accentuare 11 Char,Bullet Char,Citation List Char"/>
    <w:link w:val="ListParagraph"/>
    <w:uiPriority w:val="1"/>
    <w:rsid w:val="00CD2F16"/>
    <w:rPr>
      <w:rFonts w:eastAsiaTheme="minorEastAsia"/>
      <w:sz w:val="21"/>
      <w:szCs w:val="21"/>
      <w:lang w:val="ro-RO" w:eastAsia="zh-TW"/>
    </w:rPr>
  </w:style>
  <w:style w:type="character" w:customStyle="1" w:styleId="label">
    <w:name w:val="label"/>
    <w:basedOn w:val="DefaultParagraphFont"/>
    <w:rsid w:val="00923F25"/>
  </w:style>
  <w:style w:type="paragraph" w:customStyle="1" w:styleId="col-sm-8">
    <w:name w:val="col-sm-8"/>
    <w:basedOn w:val="Normal"/>
    <w:rsid w:val="00923F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5714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m6">
    <w:name w:val="tm6"/>
    <w:basedOn w:val="DefaultParagraphFont"/>
    <w:rsid w:val="005714C4"/>
  </w:style>
  <w:style w:type="paragraph" w:customStyle="1" w:styleId="CaracterCharCharCharCharCharCaracterCharCharCaracter">
    <w:name w:val="Caracter Char Char Char Char Char Caracter Char Char Caracter"/>
    <w:basedOn w:val="Normal"/>
    <w:rsid w:val="00662F9E"/>
    <w:pPr>
      <w:spacing w:after="0" w:line="240" w:lineRule="auto"/>
    </w:pPr>
    <w:rPr>
      <w:rFonts w:ascii="Times New Roman" w:eastAsia="Times New Roman" w:hAnsi="Times New Roman" w:cs="Times New Roman"/>
      <w:sz w:val="24"/>
      <w:szCs w:val="24"/>
      <w:lang w:val="pl-PL" w:eastAsia="pl-PL"/>
    </w:rPr>
  </w:style>
  <w:style w:type="character" w:customStyle="1" w:styleId="Heading6Char">
    <w:name w:val="Heading 6 Char"/>
    <w:basedOn w:val="DefaultParagraphFont"/>
    <w:link w:val="Heading6"/>
    <w:uiPriority w:val="9"/>
    <w:semiHidden/>
    <w:rsid w:val="00143EE1"/>
    <w:rPr>
      <w:rFonts w:asciiTheme="majorHAnsi" w:eastAsiaTheme="majorEastAsia" w:hAnsiTheme="majorHAnsi" w:cstheme="majorBidi"/>
      <w:color w:val="1F3763" w:themeColor="accent1" w:themeShade="7F"/>
    </w:rPr>
  </w:style>
  <w:style w:type="paragraph" w:styleId="NoSpacing">
    <w:name w:val="No Spacing"/>
    <w:uiPriority w:val="1"/>
    <w:qFormat/>
    <w:rsid w:val="00A07EAC"/>
    <w:pPr>
      <w:spacing w:after="0" w:line="240" w:lineRule="auto"/>
    </w:pPr>
    <w:rPr>
      <w:color w:val="44546A" w:themeColor="text2"/>
      <w:sz w:val="20"/>
      <w:szCs w:val="20"/>
    </w:rPr>
  </w:style>
  <w:style w:type="paragraph" w:styleId="NormalWeb">
    <w:name w:val="Normal (Web)"/>
    <w:basedOn w:val="Normal"/>
    <w:uiPriority w:val="99"/>
    <w:semiHidden/>
    <w:unhideWhenUsed/>
    <w:rsid w:val="00005A9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B5852"/>
    <w:rPr>
      <w:color w:val="954F72" w:themeColor="followedHyperlink"/>
      <w:u w:val="single"/>
    </w:rPr>
  </w:style>
  <w:style w:type="paragraph" w:customStyle="1" w:styleId="CaracterCharCharCharCharCharCaracterCharCharCaracter1">
    <w:name w:val="Caracter Char Char Char Char Char Caracter Char Char Caracter1"/>
    <w:basedOn w:val="Normal"/>
    <w:rsid w:val="00F646E3"/>
    <w:pPr>
      <w:spacing w:after="0" w:line="240" w:lineRule="auto"/>
    </w:pPr>
    <w:rPr>
      <w:rFonts w:ascii="Times New Roman" w:eastAsia="Times New Roman" w:hAnsi="Times New Roman" w:cs="Times New Roman"/>
      <w:sz w:val="24"/>
      <w:szCs w:val="24"/>
      <w:lang w:val="pl-PL" w:eastAsia="pl-PL"/>
    </w:rPr>
  </w:style>
  <w:style w:type="paragraph" w:styleId="PlainText">
    <w:name w:val="Plain Text"/>
    <w:basedOn w:val="Normal"/>
    <w:link w:val="PlainTextChar"/>
    <w:rsid w:val="00F646E3"/>
    <w:pPr>
      <w:spacing w:after="0" w:line="240" w:lineRule="auto"/>
    </w:pPr>
    <w:rPr>
      <w:rFonts w:ascii="Courier New" w:eastAsia="Times New Roman" w:hAnsi="Courier New" w:cs="Courier New"/>
      <w:sz w:val="20"/>
      <w:szCs w:val="20"/>
      <w:lang w:val="ro-RO" w:eastAsia="ro-RO"/>
    </w:rPr>
  </w:style>
  <w:style w:type="character" w:customStyle="1" w:styleId="PlainTextChar">
    <w:name w:val="Plain Text Char"/>
    <w:basedOn w:val="DefaultParagraphFont"/>
    <w:link w:val="PlainText"/>
    <w:rsid w:val="00F646E3"/>
    <w:rPr>
      <w:rFonts w:ascii="Courier New" w:eastAsia="Times New Roman" w:hAnsi="Courier New" w:cs="Courier New"/>
      <w:sz w:val="20"/>
      <w:szCs w:val="20"/>
      <w:lang w:val="ro-RO" w:eastAsia="ro-RO"/>
    </w:rPr>
  </w:style>
  <w:style w:type="paragraph" w:customStyle="1" w:styleId="CaracterCharCharCharCharCharCaracterCharCharCaracter0">
    <w:name w:val="Caracter Char Char Char Char Char Caracter Char Char Caracter"/>
    <w:basedOn w:val="Normal"/>
    <w:rsid w:val="0087745B"/>
    <w:pPr>
      <w:spacing w:after="0" w:line="240" w:lineRule="auto"/>
    </w:pPr>
    <w:rPr>
      <w:rFonts w:ascii="Times New Roman" w:eastAsia="Times New Roman" w:hAnsi="Times New Roman" w:cs="Times New Roman"/>
      <w:sz w:val="24"/>
      <w:szCs w:val="24"/>
      <w:lang w:val="pl-PL" w:eastAsia="pl-PL"/>
    </w:rPr>
  </w:style>
  <w:style w:type="paragraph" w:styleId="BalloonText">
    <w:name w:val="Balloon Text"/>
    <w:basedOn w:val="Normal"/>
    <w:link w:val="BalloonTextChar"/>
    <w:uiPriority w:val="99"/>
    <w:semiHidden/>
    <w:unhideWhenUsed/>
    <w:rsid w:val="006738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80B"/>
    <w:rPr>
      <w:rFonts w:ascii="Tahoma" w:hAnsi="Tahoma" w:cs="Tahoma"/>
      <w:sz w:val="16"/>
      <w:szCs w:val="16"/>
    </w:rPr>
  </w:style>
  <w:style w:type="character" w:styleId="LineNumber">
    <w:name w:val="line number"/>
    <w:basedOn w:val="DefaultParagraphFont"/>
    <w:uiPriority w:val="99"/>
    <w:semiHidden/>
    <w:unhideWhenUsed/>
    <w:rsid w:val="00112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1003">
      <w:bodyDiv w:val="1"/>
      <w:marLeft w:val="0"/>
      <w:marRight w:val="0"/>
      <w:marTop w:val="0"/>
      <w:marBottom w:val="0"/>
      <w:divBdr>
        <w:top w:val="none" w:sz="0" w:space="0" w:color="auto"/>
        <w:left w:val="none" w:sz="0" w:space="0" w:color="auto"/>
        <w:bottom w:val="none" w:sz="0" w:space="0" w:color="auto"/>
        <w:right w:val="none" w:sz="0" w:space="0" w:color="auto"/>
      </w:divBdr>
    </w:div>
    <w:div w:id="29577832">
      <w:bodyDiv w:val="1"/>
      <w:marLeft w:val="0"/>
      <w:marRight w:val="0"/>
      <w:marTop w:val="0"/>
      <w:marBottom w:val="0"/>
      <w:divBdr>
        <w:top w:val="none" w:sz="0" w:space="0" w:color="auto"/>
        <w:left w:val="none" w:sz="0" w:space="0" w:color="auto"/>
        <w:bottom w:val="none" w:sz="0" w:space="0" w:color="auto"/>
        <w:right w:val="none" w:sz="0" w:space="0" w:color="auto"/>
      </w:divBdr>
    </w:div>
    <w:div w:id="79302122">
      <w:bodyDiv w:val="1"/>
      <w:marLeft w:val="0"/>
      <w:marRight w:val="0"/>
      <w:marTop w:val="0"/>
      <w:marBottom w:val="0"/>
      <w:divBdr>
        <w:top w:val="none" w:sz="0" w:space="0" w:color="auto"/>
        <w:left w:val="none" w:sz="0" w:space="0" w:color="auto"/>
        <w:bottom w:val="none" w:sz="0" w:space="0" w:color="auto"/>
        <w:right w:val="none" w:sz="0" w:space="0" w:color="auto"/>
      </w:divBdr>
      <w:divsChild>
        <w:div w:id="115874238">
          <w:marLeft w:val="0"/>
          <w:marRight w:val="0"/>
          <w:marTop w:val="0"/>
          <w:marBottom w:val="0"/>
          <w:divBdr>
            <w:top w:val="none" w:sz="0" w:space="0" w:color="auto"/>
            <w:left w:val="none" w:sz="0" w:space="0" w:color="auto"/>
            <w:bottom w:val="none" w:sz="0" w:space="0" w:color="auto"/>
            <w:right w:val="none" w:sz="0" w:space="0" w:color="auto"/>
          </w:divBdr>
          <w:divsChild>
            <w:div w:id="2017460768">
              <w:marLeft w:val="0"/>
              <w:marRight w:val="0"/>
              <w:marTop w:val="0"/>
              <w:marBottom w:val="0"/>
              <w:divBdr>
                <w:top w:val="none" w:sz="0" w:space="0" w:color="auto"/>
                <w:left w:val="none" w:sz="0" w:space="0" w:color="auto"/>
                <w:bottom w:val="none" w:sz="0" w:space="0" w:color="auto"/>
                <w:right w:val="none" w:sz="0" w:space="0" w:color="auto"/>
              </w:divBdr>
              <w:divsChild>
                <w:div w:id="14030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7795">
      <w:bodyDiv w:val="1"/>
      <w:marLeft w:val="0"/>
      <w:marRight w:val="0"/>
      <w:marTop w:val="0"/>
      <w:marBottom w:val="0"/>
      <w:divBdr>
        <w:top w:val="none" w:sz="0" w:space="0" w:color="auto"/>
        <w:left w:val="none" w:sz="0" w:space="0" w:color="auto"/>
        <w:bottom w:val="none" w:sz="0" w:space="0" w:color="auto"/>
        <w:right w:val="none" w:sz="0" w:space="0" w:color="auto"/>
      </w:divBdr>
    </w:div>
    <w:div w:id="98454843">
      <w:bodyDiv w:val="1"/>
      <w:marLeft w:val="0"/>
      <w:marRight w:val="0"/>
      <w:marTop w:val="0"/>
      <w:marBottom w:val="0"/>
      <w:divBdr>
        <w:top w:val="none" w:sz="0" w:space="0" w:color="auto"/>
        <w:left w:val="none" w:sz="0" w:space="0" w:color="auto"/>
        <w:bottom w:val="none" w:sz="0" w:space="0" w:color="auto"/>
        <w:right w:val="none" w:sz="0" w:space="0" w:color="auto"/>
      </w:divBdr>
    </w:div>
    <w:div w:id="112402496">
      <w:bodyDiv w:val="1"/>
      <w:marLeft w:val="0"/>
      <w:marRight w:val="0"/>
      <w:marTop w:val="0"/>
      <w:marBottom w:val="0"/>
      <w:divBdr>
        <w:top w:val="none" w:sz="0" w:space="0" w:color="auto"/>
        <w:left w:val="none" w:sz="0" w:space="0" w:color="auto"/>
        <w:bottom w:val="none" w:sz="0" w:space="0" w:color="auto"/>
        <w:right w:val="none" w:sz="0" w:space="0" w:color="auto"/>
      </w:divBdr>
    </w:div>
    <w:div w:id="192307657">
      <w:bodyDiv w:val="1"/>
      <w:marLeft w:val="0"/>
      <w:marRight w:val="0"/>
      <w:marTop w:val="0"/>
      <w:marBottom w:val="0"/>
      <w:divBdr>
        <w:top w:val="none" w:sz="0" w:space="0" w:color="auto"/>
        <w:left w:val="none" w:sz="0" w:space="0" w:color="auto"/>
        <w:bottom w:val="none" w:sz="0" w:space="0" w:color="auto"/>
        <w:right w:val="none" w:sz="0" w:space="0" w:color="auto"/>
      </w:divBdr>
    </w:div>
    <w:div w:id="199829735">
      <w:bodyDiv w:val="1"/>
      <w:marLeft w:val="0"/>
      <w:marRight w:val="0"/>
      <w:marTop w:val="0"/>
      <w:marBottom w:val="0"/>
      <w:divBdr>
        <w:top w:val="none" w:sz="0" w:space="0" w:color="auto"/>
        <w:left w:val="none" w:sz="0" w:space="0" w:color="auto"/>
        <w:bottom w:val="none" w:sz="0" w:space="0" w:color="auto"/>
        <w:right w:val="none" w:sz="0" w:space="0" w:color="auto"/>
      </w:divBdr>
    </w:div>
    <w:div w:id="201402111">
      <w:bodyDiv w:val="1"/>
      <w:marLeft w:val="0"/>
      <w:marRight w:val="0"/>
      <w:marTop w:val="0"/>
      <w:marBottom w:val="0"/>
      <w:divBdr>
        <w:top w:val="none" w:sz="0" w:space="0" w:color="auto"/>
        <w:left w:val="none" w:sz="0" w:space="0" w:color="auto"/>
        <w:bottom w:val="none" w:sz="0" w:space="0" w:color="auto"/>
        <w:right w:val="none" w:sz="0" w:space="0" w:color="auto"/>
      </w:divBdr>
    </w:div>
    <w:div w:id="225647381">
      <w:bodyDiv w:val="1"/>
      <w:marLeft w:val="0"/>
      <w:marRight w:val="0"/>
      <w:marTop w:val="0"/>
      <w:marBottom w:val="0"/>
      <w:divBdr>
        <w:top w:val="none" w:sz="0" w:space="0" w:color="auto"/>
        <w:left w:val="none" w:sz="0" w:space="0" w:color="auto"/>
        <w:bottom w:val="none" w:sz="0" w:space="0" w:color="auto"/>
        <w:right w:val="none" w:sz="0" w:space="0" w:color="auto"/>
      </w:divBdr>
    </w:div>
    <w:div w:id="251086494">
      <w:bodyDiv w:val="1"/>
      <w:marLeft w:val="0"/>
      <w:marRight w:val="0"/>
      <w:marTop w:val="0"/>
      <w:marBottom w:val="0"/>
      <w:divBdr>
        <w:top w:val="none" w:sz="0" w:space="0" w:color="auto"/>
        <w:left w:val="none" w:sz="0" w:space="0" w:color="auto"/>
        <w:bottom w:val="none" w:sz="0" w:space="0" w:color="auto"/>
        <w:right w:val="none" w:sz="0" w:space="0" w:color="auto"/>
      </w:divBdr>
    </w:div>
    <w:div w:id="301466490">
      <w:bodyDiv w:val="1"/>
      <w:marLeft w:val="0"/>
      <w:marRight w:val="0"/>
      <w:marTop w:val="0"/>
      <w:marBottom w:val="0"/>
      <w:divBdr>
        <w:top w:val="none" w:sz="0" w:space="0" w:color="auto"/>
        <w:left w:val="none" w:sz="0" w:space="0" w:color="auto"/>
        <w:bottom w:val="none" w:sz="0" w:space="0" w:color="auto"/>
        <w:right w:val="none" w:sz="0" w:space="0" w:color="auto"/>
      </w:divBdr>
    </w:div>
    <w:div w:id="305744771">
      <w:bodyDiv w:val="1"/>
      <w:marLeft w:val="0"/>
      <w:marRight w:val="0"/>
      <w:marTop w:val="0"/>
      <w:marBottom w:val="0"/>
      <w:divBdr>
        <w:top w:val="none" w:sz="0" w:space="0" w:color="auto"/>
        <w:left w:val="none" w:sz="0" w:space="0" w:color="auto"/>
        <w:bottom w:val="none" w:sz="0" w:space="0" w:color="auto"/>
        <w:right w:val="none" w:sz="0" w:space="0" w:color="auto"/>
      </w:divBdr>
    </w:div>
    <w:div w:id="316571172">
      <w:bodyDiv w:val="1"/>
      <w:marLeft w:val="0"/>
      <w:marRight w:val="0"/>
      <w:marTop w:val="0"/>
      <w:marBottom w:val="0"/>
      <w:divBdr>
        <w:top w:val="none" w:sz="0" w:space="0" w:color="auto"/>
        <w:left w:val="none" w:sz="0" w:space="0" w:color="auto"/>
        <w:bottom w:val="none" w:sz="0" w:space="0" w:color="auto"/>
        <w:right w:val="none" w:sz="0" w:space="0" w:color="auto"/>
      </w:divBdr>
    </w:div>
    <w:div w:id="334502516">
      <w:bodyDiv w:val="1"/>
      <w:marLeft w:val="0"/>
      <w:marRight w:val="0"/>
      <w:marTop w:val="0"/>
      <w:marBottom w:val="0"/>
      <w:divBdr>
        <w:top w:val="none" w:sz="0" w:space="0" w:color="auto"/>
        <w:left w:val="none" w:sz="0" w:space="0" w:color="auto"/>
        <w:bottom w:val="none" w:sz="0" w:space="0" w:color="auto"/>
        <w:right w:val="none" w:sz="0" w:space="0" w:color="auto"/>
      </w:divBdr>
    </w:div>
    <w:div w:id="347173357">
      <w:bodyDiv w:val="1"/>
      <w:marLeft w:val="0"/>
      <w:marRight w:val="0"/>
      <w:marTop w:val="0"/>
      <w:marBottom w:val="0"/>
      <w:divBdr>
        <w:top w:val="none" w:sz="0" w:space="0" w:color="auto"/>
        <w:left w:val="none" w:sz="0" w:space="0" w:color="auto"/>
        <w:bottom w:val="none" w:sz="0" w:space="0" w:color="auto"/>
        <w:right w:val="none" w:sz="0" w:space="0" w:color="auto"/>
      </w:divBdr>
    </w:div>
    <w:div w:id="365566994">
      <w:bodyDiv w:val="1"/>
      <w:marLeft w:val="0"/>
      <w:marRight w:val="0"/>
      <w:marTop w:val="0"/>
      <w:marBottom w:val="0"/>
      <w:divBdr>
        <w:top w:val="none" w:sz="0" w:space="0" w:color="auto"/>
        <w:left w:val="none" w:sz="0" w:space="0" w:color="auto"/>
        <w:bottom w:val="none" w:sz="0" w:space="0" w:color="auto"/>
        <w:right w:val="none" w:sz="0" w:space="0" w:color="auto"/>
      </w:divBdr>
    </w:div>
    <w:div w:id="385760178">
      <w:bodyDiv w:val="1"/>
      <w:marLeft w:val="0"/>
      <w:marRight w:val="0"/>
      <w:marTop w:val="0"/>
      <w:marBottom w:val="0"/>
      <w:divBdr>
        <w:top w:val="none" w:sz="0" w:space="0" w:color="auto"/>
        <w:left w:val="none" w:sz="0" w:space="0" w:color="auto"/>
        <w:bottom w:val="none" w:sz="0" w:space="0" w:color="auto"/>
        <w:right w:val="none" w:sz="0" w:space="0" w:color="auto"/>
      </w:divBdr>
    </w:div>
    <w:div w:id="391319935">
      <w:bodyDiv w:val="1"/>
      <w:marLeft w:val="0"/>
      <w:marRight w:val="0"/>
      <w:marTop w:val="0"/>
      <w:marBottom w:val="0"/>
      <w:divBdr>
        <w:top w:val="none" w:sz="0" w:space="0" w:color="auto"/>
        <w:left w:val="none" w:sz="0" w:space="0" w:color="auto"/>
        <w:bottom w:val="none" w:sz="0" w:space="0" w:color="auto"/>
        <w:right w:val="none" w:sz="0" w:space="0" w:color="auto"/>
      </w:divBdr>
    </w:div>
    <w:div w:id="449936141">
      <w:bodyDiv w:val="1"/>
      <w:marLeft w:val="0"/>
      <w:marRight w:val="0"/>
      <w:marTop w:val="0"/>
      <w:marBottom w:val="0"/>
      <w:divBdr>
        <w:top w:val="none" w:sz="0" w:space="0" w:color="auto"/>
        <w:left w:val="none" w:sz="0" w:space="0" w:color="auto"/>
        <w:bottom w:val="none" w:sz="0" w:space="0" w:color="auto"/>
        <w:right w:val="none" w:sz="0" w:space="0" w:color="auto"/>
      </w:divBdr>
    </w:div>
    <w:div w:id="450711853">
      <w:bodyDiv w:val="1"/>
      <w:marLeft w:val="0"/>
      <w:marRight w:val="0"/>
      <w:marTop w:val="0"/>
      <w:marBottom w:val="0"/>
      <w:divBdr>
        <w:top w:val="none" w:sz="0" w:space="0" w:color="auto"/>
        <w:left w:val="none" w:sz="0" w:space="0" w:color="auto"/>
        <w:bottom w:val="none" w:sz="0" w:space="0" w:color="auto"/>
        <w:right w:val="none" w:sz="0" w:space="0" w:color="auto"/>
      </w:divBdr>
    </w:div>
    <w:div w:id="538980725">
      <w:bodyDiv w:val="1"/>
      <w:marLeft w:val="0"/>
      <w:marRight w:val="0"/>
      <w:marTop w:val="0"/>
      <w:marBottom w:val="0"/>
      <w:divBdr>
        <w:top w:val="none" w:sz="0" w:space="0" w:color="auto"/>
        <w:left w:val="none" w:sz="0" w:space="0" w:color="auto"/>
        <w:bottom w:val="none" w:sz="0" w:space="0" w:color="auto"/>
        <w:right w:val="none" w:sz="0" w:space="0" w:color="auto"/>
      </w:divBdr>
    </w:div>
    <w:div w:id="563180771">
      <w:bodyDiv w:val="1"/>
      <w:marLeft w:val="0"/>
      <w:marRight w:val="0"/>
      <w:marTop w:val="0"/>
      <w:marBottom w:val="0"/>
      <w:divBdr>
        <w:top w:val="none" w:sz="0" w:space="0" w:color="auto"/>
        <w:left w:val="none" w:sz="0" w:space="0" w:color="auto"/>
        <w:bottom w:val="none" w:sz="0" w:space="0" w:color="auto"/>
        <w:right w:val="none" w:sz="0" w:space="0" w:color="auto"/>
      </w:divBdr>
    </w:div>
    <w:div w:id="578364973">
      <w:bodyDiv w:val="1"/>
      <w:marLeft w:val="0"/>
      <w:marRight w:val="0"/>
      <w:marTop w:val="0"/>
      <w:marBottom w:val="0"/>
      <w:divBdr>
        <w:top w:val="none" w:sz="0" w:space="0" w:color="auto"/>
        <w:left w:val="none" w:sz="0" w:space="0" w:color="auto"/>
        <w:bottom w:val="none" w:sz="0" w:space="0" w:color="auto"/>
        <w:right w:val="none" w:sz="0" w:space="0" w:color="auto"/>
      </w:divBdr>
    </w:div>
    <w:div w:id="628051538">
      <w:bodyDiv w:val="1"/>
      <w:marLeft w:val="0"/>
      <w:marRight w:val="0"/>
      <w:marTop w:val="0"/>
      <w:marBottom w:val="0"/>
      <w:divBdr>
        <w:top w:val="none" w:sz="0" w:space="0" w:color="auto"/>
        <w:left w:val="none" w:sz="0" w:space="0" w:color="auto"/>
        <w:bottom w:val="none" w:sz="0" w:space="0" w:color="auto"/>
        <w:right w:val="none" w:sz="0" w:space="0" w:color="auto"/>
      </w:divBdr>
    </w:div>
    <w:div w:id="632637747">
      <w:bodyDiv w:val="1"/>
      <w:marLeft w:val="0"/>
      <w:marRight w:val="0"/>
      <w:marTop w:val="0"/>
      <w:marBottom w:val="0"/>
      <w:divBdr>
        <w:top w:val="none" w:sz="0" w:space="0" w:color="auto"/>
        <w:left w:val="none" w:sz="0" w:space="0" w:color="auto"/>
        <w:bottom w:val="none" w:sz="0" w:space="0" w:color="auto"/>
        <w:right w:val="none" w:sz="0" w:space="0" w:color="auto"/>
      </w:divBdr>
    </w:div>
    <w:div w:id="639648936">
      <w:bodyDiv w:val="1"/>
      <w:marLeft w:val="0"/>
      <w:marRight w:val="0"/>
      <w:marTop w:val="0"/>
      <w:marBottom w:val="0"/>
      <w:divBdr>
        <w:top w:val="none" w:sz="0" w:space="0" w:color="auto"/>
        <w:left w:val="none" w:sz="0" w:space="0" w:color="auto"/>
        <w:bottom w:val="none" w:sz="0" w:space="0" w:color="auto"/>
        <w:right w:val="none" w:sz="0" w:space="0" w:color="auto"/>
      </w:divBdr>
    </w:div>
    <w:div w:id="643121177">
      <w:bodyDiv w:val="1"/>
      <w:marLeft w:val="0"/>
      <w:marRight w:val="0"/>
      <w:marTop w:val="0"/>
      <w:marBottom w:val="0"/>
      <w:divBdr>
        <w:top w:val="none" w:sz="0" w:space="0" w:color="auto"/>
        <w:left w:val="none" w:sz="0" w:space="0" w:color="auto"/>
        <w:bottom w:val="none" w:sz="0" w:space="0" w:color="auto"/>
        <w:right w:val="none" w:sz="0" w:space="0" w:color="auto"/>
      </w:divBdr>
    </w:div>
    <w:div w:id="649940166">
      <w:bodyDiv w:val="1"/>
      <w:marLeft w:val="0"/>
      <w:marRight w:val="0"/>
      <w:marTop w:val="0"/>
      <w:marBottom w:val="0"/>
      <w:divBdr>
        <w:top w:val="none" w:sz="0" w:space="0" w:color="auto"/>
        <w:left w:val="none" w:sz="0" w:space="0" w:color="auto"/>
        <w:bottom w:val="none" w:sz="0" w:space="0" w:color="auto"/>
        <w:right w:val="none" w:sz="0" w:space="0" w:color="auto"/>
      </w:divBdr>
    </w:div>
    <w:div w:id="659163693">
      <w:bodyDiv w:val="1"/>
      <w:marLeft w:val="0"/>
      <w:marRight w:val="0"/>
      <w:marTop w:val="0"/>
      <w:marBottom w:val="0"/>
      <w:divBdr>
        <w:top w:val="none" w:sz="0" w:space="0" w:color="auto"/>
        <w:left w:val="none" w:sz="0" w:space="0" w:color="auto"/>
        <w:bottom w:val="none" w:sz="0" w:space="0" w:color="auto"/>
        <w:right w:val="none" w:sz="0" w:space="0" w:color="auto"/>
      </w:divBdr>
    </w:div>
    <w:div w:id="676151844">
      <w:bodyDiv w:val="1"/>
      <w:marLeft w:val="0"/>
      <w:marRight w:val="0"/>
      <w:marTop w:val="0"/>
      <w:marBottom w:val="0"/>
      <w:divBdr>
        <w:top w:val="none" w:sz="0" w:space="0" w:color="auto"/>
        <w:left w:val="none" w:sz="0" w:space="0" w:color="auto"/>
        <w:bottom w:val="none" w:sz="0" w:space="0" w:color="auto"/>
        <w:right w:val="none" w:sz="0" w:space="0" w:color="auto"/>
      </w:divBdr>
    </w:div>
    <w:div w:id="791674914">
      <w:bodyDiv w:val="1"/>
      <w:marLeft w:val="0"/>
      <w:marRight w:val="0"/>
      <w:marTop w:val="0"/>
      <w:marBottom w:val="0"/>
      <w:divBdr>
        <w:top w:val="none" w:sz="0" w:space="0" w:color="auto"/>
        <w:left w:val="none" w:sz="0" w:space="0" w:color="auto"/>
        <w:bottom w:val="none" w:sz="0" w:space="0" w:color="auto"/>
        <w:right w:val="none" w:sz="0" w:space="0" w:color="auto"/>
      </w:divBdr>
    </w:div>
    <w:div w:id="841355299">
      <w:bodyDiv w:val="1"/>
      <w:marLeft w:val="0"/>
      <w:marRight w:val="0"/>
      <w:marTop w:val="0"/>
      <w:marBottom w:val="0"/>
      <w:divBdr>
        <w:top w:val="none" w:sz="0" w:space="0" w:color="auto"/>
        <w:left w:val="none" w:sz="0" w:space="0" w:color="auto"/>
        <w:bottom w:val="none" w:sz="0" w:space="0" w:color="auto"/>
        <w:right w:val="none" w:sz="0" w:space="0" w:color="auto"/>
      </w:divBdr>
    </w:div>
    <w:div w:id="895507716">
      <w:bodyDiv w:val="1"/>
      <w:marLeft w:val="0"/>
      <w:marRight w:val="0"/>
      <w:marTop w:val="0"/>
      <w:marBottom w:val="0"/>
      <w:divBdr>
        <w:top w:val="none" w:sz="0" w:space="0" w:color="auto"/>
        <w:left w:val="none" w:sz="0" w:space="0" w:color="auto"/>
        <w:bottom w:val="none" w:sz="0" w:space="0" w:color="auto"/>
        <w:right w:val="none" w:sz="0" w:space="0" w:color="auto"/>
      </w:divBdr>
    </w:div>
    <w:div w:id="916062425">
      <w:bodyDiv w:val="1"/>
      <w:marLeft w:val="0"/>
      <w:marRight w:val="0"/>
      <w:marTop w:val="0"/>
      <w:marBottom w:val="0"/>
      <w:divBdr>
        <w:top w:val="none" w:sz="0" w:space="0" w:color="auto"/>
        <w:left w:val="none" w:sz="0" w:space="0" w:color="auto"/>
        <w:bottom w:val="none" w:sz="0" w:space="0" w:color="auto"/>
        <w:right w:val="none" w:sz="0" w:space="0" w:color="auto"/>
      </w:divBdr>
    </w:div>
    <w:div w:id="966004665">
      <w:bodyDiv w:val="1"/>
      <w:marLeft w:val="0"/>
      <w:marRight w:val="0"/>
      <w:marTop w:val="0"/>
      <w:marBottom w:val="0"/>
      <w:divBdr>
        <w:top w:val="none" w:sz="0" w:space="0" w:color="auto"/>
        <w:left w:val="none" w:sz="0" w:space="0" w:color="auto"/>
        <w:bottom w:val="none" w:sz="0" w:space="0" w:color="auto"/>
        <w:right w:val="none" w:sz="0" w:space="0" w:color="auto"/>
      </w:divBdr>
    </w:div>
    <w:div w:id="978650156">
      <w:bodyDiv w:val="1"/>
      <w:marLeft w:val="0"/>
      <w:marRight w:val="0"/>
      <w:marTop w:val="0"/>
      <w:marBottom w:val="0"/>
      <w:divBdr>
        <w:top w:val="none" w:sz="0" w:space="0" w:color="auto"/>
        <w:left w:val="none" w:sz="0" w:space="0" w:color="auto"/>
        <w:bottom w:val="none" w:sz="0" w:space="0" w:color="auto"/>
        <w:right w:val="none" w:sz="0" w:space="0" w:color="auto"/>
      </w:divBdr>
    </w:div>
    <w:div w:id="1030495386">
      <w:bodyDiv w:val="1"/>
      <w:marLeft w:val="0"/>
      <w:marRight w:val="0"/>
      <w:marTop w:val="0"/>
      <w:marBottom w:val="0"/>
      <w:divBdr>
        <w:top w:val="none" w:sz="0" w:space="0" w:color="auto"/>
        <w:left w:val="none" w:sz="0" w:space="0" w:color="auto"/>
        <w:bottom w:val="none" w:sz="0" w:space="0" w:color="auto"/>
        <w:right w:val="none" w:sz="0" w:space="0" w:color="auto"/>
      </w:divBdr>
    </w:div>
    <w:div w:id="1085685134">
      <w:bodyDiv w:val="1"/>
      <w:marLeft w:val="0"/>
      <w:marRight w:val="0"/>
      <w:marTop w:val="0"/>
      <w:marBottom w:val="0"/>
      <w:divBdr>
        <w:top w:val="none" w:sz="0" w:space="0" w:color="auto"/>
        <w:left w:val="none" w:sz="0" w:space="0" w:color="auto"/>
        <w:bottom w:val="none" w:sz="0" w:space="0" w:color="auto"/>
        <w:right w:val="none" w:sz="0" w:space="0" w:color="auto"/>
      </w:divBdr>
    </w:div>
    <w:div w:id="1103309193">
      <w:bodyDiv w:val="1"/>
      <w:marLeft w:val="0"/>
      <w:marRight w:val="0"/>
      <w:marTop w:val="0"/>
      <w:marBottom w:val="0"/>
      <w:divBdr>
        <w:top w:val="none" w:sz="0" w:space="0" w:color="auto"/>
        <w:left w:val="none" w:sz="0" w:space="0" w:color="auto"/>
        <w:bottom w:val="none" w:sz="0" w:space="0" w:color="auto"/>
        <w:right w:val="none" w:sz="0" w:space="0" w:color="auto"/>
      </w:divBdr>
    </w:div>
    <w:div w:id="1104499017">
      <w:bodyDiv w:val="1"/>
      <w:marLeft w:val="0"/>
      <w:marRight w:val="0"/>
      <w:marTop w:val="0"/>
      <w:marBottom w:val="0"/>
      <w:divBdr>
        <w:top w:val="none" w:sz="0" w:space="0" w:color="auto"/>
        <w:left w:val="none" w:sz="0" w:space="0" w:color="auto"/>
        <w:bottom w:val="none" w:sz="0" w:space="0" w:color="auto"/>
        <w:right w:val="none" w:sz="0" w:space="0" w:color="auto"/>
      </w:divBdr>
    </w:div>
    <w:div w:id="1223058738">
      <w:bodyDiv w:val="1"/>
      <w:marLeft w:val="0"/>
      <w:marRight w:val="0"/>
      <w:marTop w:val="0"/>
      <w:marBottom w:val="0"/>
      <w:divBdr>
        <w:top w:val="none" w:sz="0" w:space="0" w:color="auto"/>
        <w:left w:val="none" w:sz="0" w:space="0" w:color="auto"/>
        <w:bottom w:val="none" w:sz="0" w:space="0" w:color="auto"/>
        <w:right w:val="none" w:sz="0" w:space="0" w:color="auto"/>
      </w:divBdr>
    </w:div>
    <w:div w:id="1280448850">
      <w:bodyDiv w:val="1"/>
      <w:marLeft w:val="0"/>
      <w:marRight w:val="0"/>
      <w:marTop w:val="0"/>
      <w:marBottom w:val="0"/>
      <w:divBdr>
        <w:top w:val="none" w:sz="0" w:space="0" w:color="auto"/>
        <w:left w:val="none" w:sz="0" w:space="0" w:color="auto"/>
        <w:bottom w:val="none" w:sz="0" w:space="0" w:color="auto"/>
        <w:right w:val="none" w:sz="0" w:space="0" w:color="auto"/>
      </w:divBdr>
    </w:div>
    <w:div w:id="1295912930">
      <w:bodyDiv w:val="1"/>
      <w:marLeft w:val="0"/>
      <w:marRight w:val="0"/>
      <w:marTop w:val="0"/>
      <w:marBottom w:val="0"/>
      <w:divBdr>
        <w:top w:val="none" w:sz="0" w:space="0" w:color="auto"/>
        <w:left w:val="none" w:sz="0" w:space="0" w:color="auto"/>
        <w:bottom w:val="none" w:sz="0" w:space="0" w:color="auto"/>
        <w:right w:val="none" w:sz="0" w:space="0" w:color="auto"/>
      </w:divBdr>
    </w:div>
    <w:div w:id="1319186020">
      <w:bodyDiv w:val="1"/>
      <w:marLeft w:val="0"/>
      <w:marRight w:val="0"/>
      <w:marTop w:val="0"/>
      <w:marBottom w:val="0"/>
      <w:divBdr>
        <w:top w:val="none" w:sz="0" w:space="0" w:color="auto"/>
        <w:left w:val="none" w:sz="0" w:space="0" w:color="auto"/>
        <w:bottom w:val="none" w:sz="0" w:space="0" w:color="auto"/>
        <w:right w:val="none" w:sz="0" w:space="0" w:color="auto"/>
      </w:divBdr>
    </w:div>
    <w:div w:id="1319380389">
      <w:bodyDiv w:val="1"/>
      <w:marLeft w:val="0"/>
      <w:marRight w:val="0"/>
      <w:marTop w:val="0"/>
      <w:marBottom w:val="0"/>
      <w:divBdr>
        <w:top w:val="none" w:sz="0" w:space="0" w:color="auto"/>
        <w:left w:val="none" w:sz="0" w:space="0" w:color="auto"/>
        <w:bottom w:val="none" w:sz="0" w:space="0" w:color="auto"/>
        <w:right w:val="none" w:sz="0" w:space="0" w:color="auto"/>
      </w:divBdr>
    </w:div>
    <w:div w:id="1357923496">
      <w:bodyDiv w:val="1"/>
      <w:marLeft w:val="0"/>
      <w:marRight w:val="0"/>
      <w:marTop w:val="0"/>
      <w:marBottom w:val="0"/>
      <w:divBdr>
        <w:top w:val="none" w:sz="0" w:space="0" w:color="auto"/>
        <w:left w:val="none" w:sz="0" w:space="0" w:color="auto"/>
        <w:bottom w:val="none" w:sz="0" w:space="0" w:color="auto"/>
        <w:right w:val="none" w:sz="0" w:space="0" w:color="auto"/>
      </w:divBdr>
    </w:div>
    <w:div w:id="1361929979">
      <w:bodyDiv w:val="1"/>
      <w:marLeft w:val="0"/>
      <w:marRight w:val="0"/>
      <w:marTop w:val="0"/>
      <w:marBottom w:val="0"/>
      <w:divBdr>
        <w:top w:val="none" w:sz="0" w:space="0" w:color="auto"/>
        <w:left w:val="none" w:sz="0" w:space="0" w:color="auto"/>
        <w:bottom w:val="none" w:sz="0" w:space="0" w:color="auto"/>
        <w:right w:val="none" w:sz="0" w:space="0" w:color="auto"/>
      </w:divBdr>
    </w:div>
    <w:div w:id="1363357459">
      <w:bodyDiv w:val="1"/>
      <w:marLeft w:val="0"/>
      <w:marRight w:val="0"/>
      <w:marTop w:val="0"/>
      <w:marBottom w:val="0"/>
      <w:divBdr>
        <w:top w:val="none" w:sz="0" w:space="0" w:color="auto"/>
        <w:left w:val="none" w:sz="0" w:space="0" w:color="auto"/>
        <w:bottom w:val="none" w:sz="0" w:space="0" w:color="auto"/>
        <w:right w:val="none" w:sz="0" w:space="0" w:color="auto"/>
      </w:divBdr>
    </w:div>
    <w:div w:id="1407531883">
      <w:bodyDiv w:val="1"/>
      <w:marLeft w:val="0"/>
      <w:marRight w:val="0"/>
      <w:marTop w:val="0"/>
      <w:marBottom w:val="0"/>
      <w:divBdr>
        <w:top w:val="none" w:sz="0" w:space="0" w:color="auto"/>
        <w:left w:val="none" w:sz="0" w:space="0" w:color="auto"/>
        <w:bottom w:val="none" w:sz="0" w:space="0" w:color="auto"/>
        <w:right w:val="none" w:sz="0" w:space="0" w:color="auto"/>
      </w:divBdr>
    </w:div>
    <w:div w:id="1474634976">
      <w:bodyDiv w:val="1"/>
      <w:marLeft w:val="0"/>
      <w:marRight w:val="0"/>
      <w:marTop w:val="0"/>
      <w:marBottom w:val="0"/>
      <w:divBdr>
        <w:top w:val="none" w:sz="0" w:space="0" w:color="auto"/>
        <w:left w:val="none" w:sz="0" w:space="0" w:color="auto"/>
        <w:bottom w:val="none" w:sz="0" w:space="0" w:color="auto"/>
        <w:right w:val="none" w:sz="0" w:space="0" w:color="auto"/>
      </w:divBdr>
    </w:div>
    <w:div w:id="1499269720">
      <w:bodyDiv w:val="1"/>
      <w:marLeft w:val="0"/>
      <w:marRight w:val="0"/>
      <w:marTop w:val="0"/>
      <w:marBottom w:val="0"/>
      <w:divBdr>
        <w:top w:val="none" w:sz="0" w:space="0" w:color="auto"/>
        <w:left w:val="none" w:sz="0" w:space="0" w:color="auto"/>
        <w:bottom w:val="none" w:sz="0" w:space="0" w:color="auto"/>
        <w:right w:val="none" w:sz="0" w:space="0" w:color="auto"/>
      </w:divBdr>
    </w:div>
    <w:div w:id="1502508883">
      <w:bodyDiv w:val="1"/>
      <w:marLeft w:val="0"/>
      <w:marRight w:val="0"/>
      <w:marTop w:val="0"/>
      <w:marBottom w:val="0"/>
      <w:divBdr>
        <w:top w:val="none" w:sz="0" w:space="0" w:color="auto"/>
        <w:left w:val="none" w:sz="0" w:space="0" w:color="auto"/>
        <w:bottom w:val="none" w:sz="0" w:space="0" w:color="auto"/>
        <w:right w:val="none" w:sz="0" w:space="0" w:color="auto"/>
      </w:divBdr>
    </w:div>
    <w:div w:id="1521701458">
      <w:bodyDiv w:val="1"/>
      <w:marLeft w:val="0"/>
      <w:marRight w:val="0"/>
      <w:marTop w:val="0"/>
      <w:marBottom w:val="0"/>
      <w:divBdr>
        <w:top w:val="none" w:sz="0" w:space="0" w:color="auto"/>
        <w:left w:val="none" w:sz="0" w:space="0" w:color="auto"/>
        <w:bottom w:val="none" w:sz="0" w:space="0" w:color="auto"/>
        <w:right w:val="none" w:sz="0" w:space="0" w:color="auto"/>
      </w:divBdr>
    </w:div>
    <w:div w:id="1529248432">
      <w:bodyDiv w:val="1"/>
      <w:marLeft w:val="0"/>
      <w:marRight w:val="0"/>
      <w:marTop w:val="0"/>
      <w:marBottom w:val="0"/>
      <w:divBdr>
        <w:top w:val="none" w:sz="0" w:space="0" w:color="auto"/>
        <w:left w:val="none" w:sz="0" w:space="0" w:color="auto"/>
        <w:bottom w:val="none" w:sz="0" w:space="0" w:color="auto"/>
        <w:right w:val="none" w:sz="0" w:space="0" w:color="auto"/>
      </w:divBdr>
    </w:div>
    <w:div w:id="1532380709">
      <w:bodyDiv w:val="1"/>
      <w:marLeft w:val="0"/>
      <w:marRight w:val="0"/>
      <w:marTop w:val="0"/>
      <w:marBottom w:val="0"/>
      <w:divBdr>
        <w:top w:val="none" w:sz="0" w:space="0" w:color="auto"/>
        <w:left w:val="none" w:sz="0" w:space="0" w:color="auto"/>
        <w:bottom w:val="none" w:sz="0" w:space="0" w:color="auto"/>
        <w:right w:val="none" w:sz="0" w:space="0" w:color="auto"/>
      </w:divBdr>
      <w:divsChild>
        <w:div w:id="1883400281">
          <w:marLeft w:val="0"/>
          <w:marRight w:val="0"/>
          <w:marTop w:val="0"/>
          <w:marBottom w:val="0"/>
          <w:divBdr>
            <w:top w:val="none" w:sz="0" w:space="0" w:color="auto"/>
            <w:left w:val="none" w:sz="0" w:space="0" w:color="auto"/>
            <w:bottom w:val="none" w:sz="0" w:space="0" w:color="auto"/>
            <w:right w:val="none" w:sz="0" w:space="0" w:color="auto"/>
          </w:divBdr>
          <w:divsChild>
            <w:div w:id="371614656">
              <w:marLeft w:val="0"/>
              <w:marRight w:val="0"/>
              <w:marTop w:val="0"/>
              <w:marBottom w:val="0"/>
              <w:divBdr>
                <w:top w:val="none" w:sz="0" w:space="0" w:color="auto"/>
                <w:left w:val="none" w:sz="0" w:space="0" w:color="auto"/>
                <w:bottom w:val="none" w:sz="0" w:space="0" w:color="auto"/>
                <w:right w:val="none" w:sz="0" w:space="0" w:color="auto"/>
              </w:divBdr>
              <w:divsChild>
                <w:div w:id="7241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540313">
      <w:bodyDiv w:val="1"/>
      <w:marLeft w:val="0"/>
      <w:marRight w:val="0"/>
      <w:marTop w:val="0"/>
      <w:marBottom w:val="0"/>
      <w:divBdr>
        <w:top w:val="none" w:sz="0" w:space="0" w:color="auto"/>
        <w:left w:val="none" w:sz="0" w:space="0" w:color="auto"/>
        <w:bottom w:val="none" w:sz="0" w:space="0" w:color="auto"/>
        <w:right w:val="none" w:sz="0" w:space="0" w:color="auto"/>
      </w:divBdr>
      <w:divsChild>
        <w:div w:id="145829944">
          <w:marLeft w:val="547"/>
          <w:marRight w:val="0"/>
          <w:marTop w:val="0"/>
          <w:marBottom w:val="0"/>
          <w:divBdr>
            <w:top w:val="none" w:sz="0" w:space="0" w:color="auto"/>
            <w:left w:val="none" w:sz="0" w:space="0" w:color="auto"/>
            <w:bottom w:val="none" w:sz="0" w:space="0" w:color="auto"/>
            <w:right w:val="none" w:sz="0" w:space="0" w:color="auto"/>
          </w:divBdr>
        </w:div>
        <w:div w:id="1157570284">
          <w:marLeft w:val="547"/>
          <w:marRight w:val="0"/>
          <w:marTop w:val="0"/>
          <w:marBottom w:val="0"/>
          <w:divBdr>
            <w:top w:val="none" w:sz="0" w:space="0" w:color="auto"/>
            <w:left w:val="none" w:sz="0" w:space="0" w:color="auto"/>
            <w:bottom w:val="none" w:sz="0" w:space="0" w:color="auto"/>
            <w:right w:val="none" w:sz="0" w:space="0" w:color="auto"/>
          </w:divBdr>
        </w:div>
        <w:div w:id="1338580691">
          <w:marLeft w:val="547"/>
          <w:marRight w:val="0"/>
          <w:marTop w:val="0"/>
          <w:marBottom w:val="0"/>
          <w:divBdr>
            <w:top w:val="none" w:sz="0" w:space="0" w:color="auto"/>
            <w:left w:val="none" w:sz="0" w:space="0" w:color="auto"/>
            <w:bottom w:val="none" w:sz="0" w:space="0" w:color="auto"/>
            <w:right w:val="none" w:sz="0" w:space="0" w:color="auto"/>
          </w:divBdr>
        </w:div>
      </w:divsChild>
    </w:div>
    <w:div w:id="1636714426">
      <w:bodyDiv w:val="1"/>
      <w:marLeft w:val="0"/>
      <w:marRight w:val="0"/>
      <w:marTop w:val="0"/>
      <w:marBottom w:val="0"/>
      <w:divBdr>
        <w:top w:val="none" w:sz="0" w:space="0" w:color="auto"/>
        <w:left w:val="none" w:sz="0" w:space="0" w:color="auto"/>
        <w:bottom w:val="none" w:sz="0" w:space="0" w:color="auto"/>
        <w:right w:val="none" w:sz="0" w:space="0" w:color="auto"/>
      </w:divBdr>
    </w:div>
    <w:div w:id="1644702332">
      <w:bodyDiv w:val="1"/>
      <w:marLeft w:val="0"/>
      <w:marRight w:val="0"/>
      <w:marTop w:val="0"/>
      <w:marBottom w:val="0"/>
      <w:divBdr>
        <w:top w:val="none" w:sz="0" w:space="0" w:color="auto"/>
        <w:left w:val="none" w:sz="0" w:space="0" w:color="auto"/>
        <w:bottom w:val="none" w:sz="0" w:space="0" w:color="auto"/>
        <w:right w:val="none" w:sz="0" w:space="0" w:color="auto"/>
      </w:divBdr>
    </w:div>
    <w:div w:id="1667244337">
      <w:bodyDiv w:val="1"/>
      <w:marLeft w:val="0"/>
      <w:marRight w:val="0"/>
      <w:marTop w:val="0"/>
      <w:marBottom w:val="0"/>
      <w:divBdr>
        <w:top w:val="none" w:sz="0" w:space="0" w:color="auto"/>
        <w:left w:val="none" w:sz="0" w:space="0" w:color="auto"/>
        <w:bottom w:val="none" w:sz="0" w:space="0" w:color="auto"/>
        <w:right w:val="none" w:sz="0" w:space="0" w:color="auto"/>
      </w:divBdr>
    </w:div>
    <w:div w:id="1684896034">
      <w:bodyDiv w:val="1"/>
      <w:marLeft w:val="0"/>
      <w:marRight w:val="0"/>
      <w:marTop w:val="0"/>
      <w:marBottom w:val="0"/>
      <w:divBdr>
        <w:top w:val="none" w:sz="0" w:space="0" w:color="auto"/>
        <w:left w:val="none" w:sz="0" w:space="0" w:color="auto"/>
        <w:bottom w:val="none" w:sz="0" w:space="0" w:color="auto"/>
        <w:right w:val="none" w:sz="0" w:space="0" w:color="auto"/>
      </w:divBdr>
    </w:div>
    <w:div w:id="1722169119">
      <w:bodyDiv w:val="1"/>
      <w:marLeft w:val="0"/>
      <w:marRight w:val="0"/>
      <w:marTop w:val="0"/>
      <w:marBottom w:val="0"/>
      <w:divBdr>
        <w:top w:val="none" w:sz="0" w:space="0" w:color="auto"/>
        <w:left w:val="none" w:sz="0" w:space="0" w:color="auto"/>
        <w:bottom w:val="none" w:sz="0" w:space="0" w:color="auto"/>
        <w:right w:val="none" w:sz="0" w:space="0" w:color="auto"/>
      </w:divBdr>
    </w:div>
    <w:div w:id="1726028942">
      <w:bodyDiv w:val="1"/>
      <w:marLeft w:val="0"/>
      <w:marRight w:val="0"/>
      <w:marTop w:val="0"/>
      <w:marBottom w:val="0"/>
      <w:divBdr>
        <w:top w:val="none" w:sz="0" w:space="0" w:color="auto"/>
        <w:left w:val="none" w:sz="0" w:space="0" w:color="auto"/>
        <w:bottom w:val="none" w:sz="0" w:space="0" w:color="auto"/>
        <w:right w:val="none" w:sz="0" w:space="0" w:color="auto"/>
      </w:divBdr>
    </w:div>
    <w:div w:id="1797412206">
      <w:bodyDiv w:val="1"/>
      <w:marLeft w:val="0"/>
      <w:marRight w:val="0"/>
      <w:marTop w:val="0"/>
      <w:marBottom w:val="0"/>
      <w:divBdr>
        <w:top w:val="none" w:sz="0" w:space="0" w:color="auto"/>
        <w:left w:val="none" w:sz="0" w:space="0" w:color="auto"/>
        <w:bottom w:val="none" w:sz="0" w:space="0" w:color="auto"/>
        <w:right w:val="none" w:sz="0" w:space="0" w:color="auto"/>
      </w:divBdr>
    </w:div>
    <w:div w:id="1800687415">
      <w:bodyDiv w:val="1"/>
      <w:marLeft w:val="0"/>
      <w:marRight w:val="0"/>
      <w:marTop w:val="0"/>
      <w:marBottom w:val="0"/>
      <w:divBdr>
        <w:top w:val="none" w:sz="0" w:space="0" w:color="auto"/>
        <w:left w:val="none" w:sz="0" w:space="0" w:color="auto"/>
        <w:bottom w:val="none" w:sz="0" w:space="0" w:color="auto"/>
        <w:right w:val="none" w:sz="0" w:space="0" w:color="auto"/>
      </w:divBdr>
    </w:div>
    <w:div w:id="1807970643">
      <w:bodyDiv w:val="1"/>
      <w:marLeft w:val="0"/>
      <w:marRight w:val="0"/>
      <w:marTop w:val="0"/>
      <w:marBottom w:val="0"/>
      <w:divBdr>
        <w:top w:val="none" w:sz="0" w:space="0" w:color="auto"/>
        <w:left w:val="none" w:sz="0" w:space="0" w:color="auto"/>
        <w:bottom w:val="none" w:sz="0" w:space="0" w:color="auto"/>
        <w:right w:val="none" w:sz="0" w:space="0" w:color="auto"/>
      </w:divBdr>
    </w:div>
    <w:div w:id="1837457814">
      <w:bodyDiv w:val="1"/>
      <w:marLeft w:val="0"/>
      <w:marRight w:val="0"/>
      <w:marTop w:val="0"/>
      <w:marBottom w:val="0"/>
      <w:divBdr>
        <w:top w:val="none" w:sz="0" w:space="0" w:color="auto"/>
        <w:left w:val="none" w:sz="0" w:space="0" w:color="auto"/>
        <w:bottom w:val="none" w:sz="0" w:space="0" w:color="auto"/>
        <w:right w:val="none" w:sz="0" w:space="0" w:color="auto"/>
      </w:divBdr>
    </w:div>
    <w:div w:id="1865972308">
      <w:bodyDiv w:val="1"/>
      <w:marLeft w:val="0"/>
      <w:marRight w:val="0"/>
      <w:marTop w:val="0"/>
      <w:marBottom w:val="0"/>
      <w:divBdr>
        <w:top w:val="none" w:sz="0" w:space="0" w:color="auto"/>
        <w:left w:val="none" w:sz="0" w:space="0" w:color="auto"/>
        <w:bottom w:val="none" w:sz="0" w:space="0" w:color="auto"/>
        <w:right w:val="none" w:sz="0" w:space="0" w:color="auto"/>
      </w:divBdr>
    </w:div>
    <w:div w:id="1882788903">
      <w:bodyDiv w:val="1"/>
      <w:marLeft w:val="0"/>
      <w:marRight w:val="0"/>
      <w:marTop w:val="0"/>
      <w:marBottom w:val="0"/>
      <w:divBdr>
        <w:top w:val="none" w:sz="0" w:space="0" w:color="auto"/>
        <w:left w:val="none" w:sz="0" w:space="0" w:color="auto"/>
        <w:bottom w:val="none" w:sz="0" w:space="0" w:color="auto"/>
        <w:right w:val="none" w:sz="0" w:space="0" w:color="auto"/>
      </w:divBdr>
    </w:div>
    <w:div w:id="1905993561">
      <w:bodyDiv w:val="1"/>
      <w:marLeft w:val="0"/>
      <w:marRight w:val="0"/>
      <w:marTop w:val="0"/>
      <w:marBottom w:val="0"/>
      <w:divBdr>
        <w:top w:val="none" w:sz="0" w:space="0" w:color="auto"/>
        <w:left w:val="none" w:sz="0" w:space="0" w:color="auto"/>
        <w:bottom w:val="none" w:sz="0" w:space="0" w:color="auto"/>
        <w:right w:val="none" w:sz="0" w:space="0" w:color="auto"/>
      </w:divBdr>
    </w:div>
    <w:div w:id="1998991703">
      <w:bodyDiv w:val="1"/>
      <w:marLeft w:val="0"/>
      <w:marRight w:val="0"/>
      <w:marTop w:val="0"/>
      <w:marBottom w:val="0"/>
      <w:divBdr>
        <w:top w:val="none" w:sz="0" w:space="0" w:color="auto"/>
        <w:left w:val="none" w:sz="0" w:space="0" w:color="auto"/>
        <w:bottom w:val="none" w:sz="0" w:space="0" w:color="auto"/>
        <w:right w:val="none" w:sz="0" w:space="0" w:color="auto"/>
      </w:divBdr>
    </w:div>
    <w:div w:id="2045904732">
      <w:bodyDiv w:val="1"/>
      <w:marLeft w:val="0"/>
      <w:marRight w:val="0"/>
      <w:marTop w:val="0"/>
      <w:marBottom w:val="0"/>
      <w:divBdr>
        <w:top w:val="none" w:sz="0" w:space="0" w:color="auto"/>
        <w:left w:val="none" w:sz="0" w:space="0" w:color="auto"/>
        <w:bottom w:val="none" w:sz="0" w:space="0" w:color="auto"/>
        <w:right w:val="none" w:sz="0" w:space="0" w:color="auto"/>
      </w:divBdr>
    </w:div>
    <w:div w:id="2061974132">
      <w:bodyDiv w:val="1"/>
      <w:marLeft w:val="0"/>
      <w:marRight w:val="0"/>
      <w:marTop w:val="0"/>
      <w:marBottom w:val="0"/>
      <w:divBdr>
        <w:top w:val="none" w:sz="0" w:space="0" w:color="auto"/>
        <w:left w:val="none" w:sz="0" w:space="0" w:color="auto"/>
        <w:bottom w:val="none" w:sz="0" w:space="0" w:color="auto"/>
        <w:right w:val="none" w:sz="0" w:space="0" w:color="auto"/>
      </w:divBdr>
    </w:div>
    <w:div w:id="2071730320">
      <w:bodyDiv w:val="1"/>
      <w:marLeft w:val="0"/>
      <w:marRight w:val="0"/>
      <w:marTop w:val="0"/>
      <w:marBottom w:val="0"/>
      <w:divBdr>
        <w:top w:val="none" w:sz="0" w:space="0" w:color="auto"/>
        <w:left w:val="none" w:sz="0" w:space="0" w:color="auto"/>
        <w:bottom w:val="none" w:sz="0" w:space="0" w:color="auto"/>
        <w:right w:val="none" w:sz="0" w:space="0" w:color="auto"/>
      </w:divBdr>
    </w:div>
    <w:div w:id="2076203289">
      <w:bodyDiv w:val="1"/>
      <w:marLeft w:val="0"/>
      <w:marRight w:val="0"/>
      <w:marTop w:val="0"/>
      <w:marBottom w:val="0"/>
      <w:divBdr>
        <w:top w:val="none" w:sz="0" w:space="0" w:color="auto"/>
        <w:left w:val="none" w:sz="0" w:space="0" w:color="auto"/>
        <w:bottom w:val="none" w:sz="0" w:space="0" w:color="auto"/>
        <w:right w:val="none" w:sz="0" w:space="0" w:color="auto"/>
      </w:divBdr>
    </w:div>
    <w:div w:id="2079091098">
      <w:bodyDiv w:val="1"/>
      <w:marLeft w:val="0"/>
      <w:marRight w:val="0"/>
      <w:marTop w:val="0"/>
      <w:marBottom w:val="0"/>
      <w:divBdr>
        <w:top w:val="none" w:sz="0" w:space="0" w:color="auto"/>
        <w:left w:val="none" w:sz="0" w:space="0" w:color="auto"/>
        <w:bottom w:val="none" w:sz="0" w:space="0" w:color="auto"/>
        <w:right w:val="none" w:sz="0" w:space="0" w:color="auto"/>
      </w:divBdr>
    </w:div>
    <w:div w:id="2092657085">
      <w:bodyDiv w:val="1"/>
      <w:marLeft w:val="0"/>
      <w:marRight w:val="0"/>
      <w:marTop w:val="0"/>
      <w:marBottom w:val="0"/>
      <w:divBdr>
        <w:top w:val="none" w:sz="0" w:space="0" w:color="auto"/>
        <w:left w:val="none" w:sz="0" w:space="0" w:color="auto"/>
        <w:bottom w:val="none" w:sz="0" w:space="0" w:color="auto"/>
        <w:right w:val="none" w:sz="0" w:space="0" w:color="auto"/>
      </w:divBdr>
    </w:div>
    <w:div w:id="2100758579">
      <w:bodyDiv w:val="1"/>
      <w:marLeft w:val="0"/>
      <w:marRight w:val="0"/>
      <w:marTop w:val="0"/>
      <w:marBottom w:val="0"/>
      <w:divBdr>
        <w:top w:val="none" w:sz="0" w:space="0" w:color="auto"/>
        <w:left w:val="none" w:sz="0" w:space="0" w:color="auto"/>
        <w:bottom w:val="none" w:sz="0" w:space="0" w:color="auto"/>
        <w:right w:val="none" w:sz="0" w:space="0" w:color="auto"/>
      </w:divBdr>
    </w:div>
    <w:div w:id="2104714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hyperlink" Target="https://stiri.botosani.ro/stiri/actualitate/tranzactia-imobiliara-a-anului-vezi-ce-se-va-construi-pe-locul-fostei-fabrici-de-zahar-de-la-bucecea.html" TargetMode="External"/><Relationship Id="rId21" Type="http://schemas.openxmlformats.org/officeDocument/2006/relationships/chart" Target="charts/chart2.xml"/><Relationship Id="rId42" Type="http://schemas.openxmlformats.org/officeDocument/2006/relationships/image" Target="media/image9.emf"/><Relationship Id="rId47" Type="http://schemas.openxmlformats.org/officeDocument/2006/relationships/image" Target="media/image14.jpeg"/><Relationship Id="rId63" Type="http://schemas.openxmlformats.org/officeDocument/2006/relationships/hyperlink" Target="https://mfe.gov.ro/minister/perioade-de-programare/perioada-2021-2027/" TargetMode="External"/><Relationship Id="rId68" Type="http://schemas.openxmlformats.org/officeDocument/2006/relationships/hyperlink" Target="http://www.recensamantromania.ro/rezultate-2/" TargetMode="External"/><Relationship Id="rId84" Type="http://schemas.openxmlformats.org/officeDocument/2006/relationships/hyperlink" Target="https://www.colectaredeseuri.ro/campanie-de-colectare-deee-in-botosani-bucecea-si-vorona/" TargetMode="External"/><Relationship Id="rId89" Type="http://schemas.openxmlformats.org/officeDocument/2006/relationships/hyperlink" Target="https://cna.ro/IMG/pdf/Avize_de_retransmisie_cablu_SITE.pdf" TargetMode="External"/><Relationship Id="rId112" Type="http://schemas.openxmlformats.org/officeDocument/2006/relationships/hyperlink" Target="https://www.caleaeuropeana.ro/fonduri-ue-2021-2027-corina-cretu-atentioneaza-ca-romania-a-pierdut-startul-si-solicita-guvernului-transparenta-privind-negocierile-pentru-acordul-de-parteneriat-cu-comisia-europeana/" TargetMode="External"/><Relationship Id="rId16" Type="http://schemas.openxmlformats.org/officeDocument/2006/relationships/header" Target="header1.xml"/><Relationship Id="rId107" Type="http://schemas.openxmlformats.org/officeDocument/2006/relationships/hyperlink" Target="https://adevarul.ro/locale/botosani/imperiile-zaharului-botosani-s-a-impletit-soarta-cea-titanicului-1_6039089c5163ec4271608096/index.html" TargetMode="External"/><Relationship Id="rId11" Type="http://schemas.openxmlformats.org/officeDocument/2006/relationships/diagramData" Target="diagrams/data1.xml"/><Relationship Id="rId32" Type="http://schemas.microsoft.com/office/2007/relationships/diagramDrawing" Target="diagrams/drawing3.xml"/><Relationship Id="rId37" Type="http://schemas.microsoft.com/office/2007/relationships/diagramDrawing" Target="diagrams/drawing4.xml"/><Relationship Id="rId53" Type="http://schemas.openxmlformats.org/officeDocument/2006/relationships/header" Target="header3.xml"/><Relationship Id="rId58" Type="http://schemas.openxmlformats.org/officeDocument/2006/relationships/hyperlink" Target="https://primariabucecea.ro/wp-content/uploads/2020/11/STRATEGIA-DE-DEZVOLTARE-A-SERVICIILOR-SOCIALE-PENTRU-PERIOADA-2018-2023.pdf" TargetMode="External"/><Relationship Id="rId74" Type="http://schemas.openxmlformats.org/officeDocument/2006/relationships/hyperlink" Target="http://www.recensamantromania.ro/rezultate-2/" TargetMode="External"/><Relationship Id="rId79" Type="http://schemas.openxmlformats.org/officeDocument/2006/relationships/hyperlink" Target="https://botosani.insse.ro/wp-content/uploads/2020/07/r-Tabel18a.pdf" TargetMode="External"/><Relationship Id="rId102" Type="http://schemas.openxmlformats.org/officeDocument/2006/relationships/hyperlink" Target="https://www.europarl.europa.eu/factsheets/ro/sheet/106/finantarea-politicii-agricole-comune" TargetMode="External"/><Relationship Id="rId5" Type="http://schemas.openxmlformats.org/officeDocument/2006/relationships/webSettings" Target="webSettings.xml"/><Relationship Id="rId90" Type="http://schemas.openxmlformats.org/officeDocument/2006/relationships/hyperlink" Target="https://scoli.didactic.ro/liceul-tehnologic-bucecea" TargetMode="External"/><Relationship Id="rId95" Type="http://schemas.openxmlformats.org/officeDocument/2006/relationships/hyperlink" Target="https://centre-vaccinare.info/centre/104" TargetMode="External"/><Relationship Id="rId22" Type="http://schemas.openxmlformats.org/officeDocument/2006/relationships/chart" Target="charts/chart3.xml"/><Relationship Id="rId27" Type="http://schemas.microsoft.com/office/2007/relationships/diagramDrawing" Target="diagrams/drawing2.xml"/><Relationship Id="rId43" Type="http://schemas.openxmlformats.org/officeDocument/2006/relationships/image" Target="media/image10.gif"/><Relationship Id="rId48" Type="http://schemas.openxmlformats.org/officeDocument/2006/relationships/image" Target="media/image15.jpeg"/><Relationship Id="rId64" Type="http://schemas.openxmlformats.org/officeDocument/2006/relationships/hyperlink" Target="https://mfe.gov.ro/pnrr/" TargetMode="External"/><Relationship Id="rId69" Type="http://schemas.openxmlformats.org/officeDocument/2006/relationships/hyperlink" Target="http://www.recensamantromania.ro/wp-content/uploads/2014/01/rpl_2011_populatia-pe-categorii-de-localitati.xls" TargetMode="External"/><Relationship Id="rId113" Type="http://schemas.openxmlformats.org/officeDocument/2006/relationships/hyperlink" Target="https://www.curentul.info/economic-financiar/industria-zaharului-din-botosani-taiata-la-fier-vechi/" TargetMode="External"/><Relationship Id="rId118" Type="http://schemas.openxmlformats.org/officeDocument/2006/relationships/fontTable" Target="fontTable.xml"/><Relationship Id="rId80" Type="http://schemas.openxmlformats.org/officeDocument/2006/relationships/hyperlink" Target="https://www.siiir.edu.ro/carto/" TargetMode="External"/><Relationship Id="rId85" Type="http://schemas.openxmlformats.org/officeDocument/2006/relationships/hyperlink" Target="https://ec.europa.eu/info/strategy/eu-budget/long-term-eu-budget/2021-2027_en" TargetMode="External"/><Relationship Id="rId12" Type="http://schemas.openxmlformats.org/officeDocument/2006/relationships/diagramLayout" Target="diagrams/layout1.xml"/><Relationship Id="rId17" Type="http://schemas.openxmlformats.org/officeDocument/2006/relationships/header" Target="header2.xml"/><Relationship Id="rId33" Type="http://schemas.openxmlformats.org/officeDocument/2006/relationships/diagramData" Target="diagrams/data4.xml"/><Relationship Id="rId38" Type="http://schemas.openxmlformats.org/officeDocument/2006/relationships/chart" Target="charts/chart4.xml"/><Relationship Id="rId59" Type="http://schemas.openxmlformats.org/officeDocument/2006/relationships/hyperlink" Target="http://dezvoltaredurabila.gov.ro/web/despre/" TargetMode="External"/><Relationship Id="rId103" Type="http://schemas.openxmlformats.org/officeDocument/2006/relationships/hyperlink" Target="https://primariabucecea.ro/" TargetMode="External"/><Relationship Id="rId108" Type="http://schemas.openxmlformats.org/officeDocument/2006/relationships/hyperlink" Target="http://www.banulbotosanean.ro/economic/56846-lovitura-economica-gheorghiu-atrage-la-bucecea-investitii-din-iasi-si-suceava/" TargetMode="External"/><Relationship Id="rId54" Type="http://schemas.openxmlformats.org/officeDocument/2006/relationships/image" Target="media/image20.png"/><Relationship Id="rId70" Type="http://schemas.openxmlformats.org/officeDocument/2006/relationships/hyperlink" Target="http://www.recensamantromania.ro/noutati/volumul-iii-populatia-stabila-rezidenta-structura-social-economica/" TargetMode="External"/><Relationship Id="rId75" Type="http://schemas.openxmlformats.org/officeDocument/2006/relationships/hyperlink" Target="http://www.recensamantromania.ro/rezultate-2/" TargetMode="External"/><Relationship Id="rId91" Type="http://schemas.openxmlformats.org/officeDocument/2006/relationships/hyperlink" Target="https://dgaspcbt.ro/centrul-de-ingrijire-si-asistenta-sf-ioan-bucecea/" TargetMode="External"/><Relationship Id="rId96" Type="http://schemas.openxmlformats.org/officeDocument/2006/relationships/hyperlink" Target="https://liceulbuceceabt.seva.ngmarket.ro/despr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2.xml"/><Relationship Id="rId28" Type="http://schemas.openxmlformats.org/officeDocument/2006/relationships/diagramData" Target="diagrams/data3.xml"/><Relationship Id="rId49" Type="http://schemas.openxmlformats.org/officeDocument/2006/relationships/image" Target="media/image16.jpeg"/><Relationship Id="rId114" Type="http://schemas.openxmlformats.org/officeDocument/2006/relationships/hyperlink" Target="https://www.gazetabt.ro/local-locul-2-pentru-sportivii-botosaneni-la-taekwondo-wtf-in-cupei-romaniei/" TargetMode="External"/><Relationship Id="rId119" Type="http://schemas.openxmlformats.org/officeDocument/2006/relationships/theme" Target="theme/theme1.xml"/><Relationship Id="rId10" Type="http://schemas.openxmlformats.org/officeDocument/2006/relationships/hyperlink" Target="http://www.zmbotosani.ro/index.php/membri/orasbucecea" TargetMode="External"/><Relationship Id="rId31" Type="http://schemas.openxmlformats.org/officeDocument/2006/relationships/diagramColors" Target="diagrams/colors3.xm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hyperlink" Target="http://www.mmediu.ro/beta/domenii/dezvoltare-durabila/strategia-nationala-a-romaniei-2013-2020-2030/" TargetMode="External"/><Relationship Id="rId65" Type="http://schemas.openxmlformats.org/officeDocument/2006/relationships/hyperlink" Target="http://dezvoltaredurabila.gov.ro/web/wp-content/uploads/2020/08/Agenda-2030_RO.pdf" TargetMode="External"/><Relationship Id="rId73" Type="http://schemas.openxmlformats.org/officeDocument/2006/relationships/hyperlink" Target="http://www.recensamantromania.ro/rezultate-2/" TargetMode="External"/><Relationship Id="rId78" Type="http://schemas.openxmlformats.org/officeDocument/2006/relationships/hyperlink" Target="https://botosani.insse.ro/wp-content/uploads/2020/07/r-Tabel17.pdf" TargetMode="External"/><Relationship Id="rId81" Type="http://schemas.openxmlformats.org/officeDocument/2006/relationships/hyperlink" Target="https://natura2000.eea.europa.eu/Natura2000/SDF.aspx?site=ROSCI0391" TargetMode="External"/><Relationship Id="rId86" Type="http://schemas.openxmlformats.org/officeDocument/2006/relationships/hyperlink" Target="https://op.europa.eu/en/publication-detail/-/publication/d3e77637-a963-11eb-9585-01aa75ed71a1/language-en" TargetMode="External"/><Relationship Id="rId94" Type="http://schemas.openxmlformats.org/officeDocument/2006/relationships/hyperlink" Target="https://www.fonduri-structurale.ro/2021-2027" TargetMode="External"/><Relationship Id="rId99" Type="http://schemas.openxmlformats.org/officeDocument/2006/relationships/hyperlink" Target="https://www.mae.ro/node/55121" TargetMode="External"/><Relationship Id="rId101" Type="http://schemas.openxmlformats.org/officeDocument/2006/relationships/hyperlink" Target="https://mfe.gov.ro/minister/perioade-de-programare/perioada-2021-2027/"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diagramQuickStyle" Target="diagrams/quickStyle1.xml"/><Relationship Id="rId18" Type="http://schemas.openxmlformats.org/officeDocument/2006/relationships/footer" Target="footer1.xml"/><Relationship Id="rId39" Type="http://schemas.openxmlformats.org/officeDocument/2006/relationships/image" Target="media/image6.emf"/><Relationship Id="rId109" Type="http://schemas.openxmlformats.org/officeDocument/2006/relationships/hyperlink" Target="http://www.banulbotosanean.ro/stiri-locale/58449-foto-au-inceput-lucrarile-la-super-baza-sportiva-de-la-bucecea-teren-de-fotbal-tribune-teren-multifunctional-vestiare-parcari-alei-acces/" TargetMode="External"/><Relationship Id="rId34" Type="http://schemas.openxmlformats.org/officeDocument/2006/relationships/diagramLayout" Target="diagrams/layout4.xml"/><Relationship Id="rId50" Type="http://schemas.openxmlformats.org/officeDocument/2006/relationships/image" Target="media/image17.png"/><Relationship Id="rId55" Type="http://schemas.microsoft.com/office/2007/relationships/hdphoto" Target="media/hdphoto2.wdp"/><Relationship Id="rId76" Type="http://schemas.openxmlformats.org/officeDocument/2006/relationships/hyperlink" Target="http://www.recensamantromania.ro/wp-content/uploads/2012/08/TS2.pdf" TargetMode="External"/><Relationship Id="rId97" Type="http://schemas.openxmlformats.org/officeDocument/2006/relationships/hyperlink" Target="https://www.mae.ro/node/35919" TargetMode="External"/><Relationship Id="rId104" Type="http://schemas.openxmlformats.org/officeDocument/2006/relationships/hyperlink" Target="https://bt.politiaromana.ro/ro/inspectoratul-de-politie-judetean-botosani/servicii-judetene/serviciul-de-ordine-publica" TargetMode="External"/><Relationship Id="rId7" Type="http://schemas.openxmlformats.org/officeDocument/2006/relationships/endnotes" Target="endnotes.xml"/><Relationship Id="rId71" Type="http://schemas.openxmlformats.org/officeDocument/2006/relationships/hyperlink" Target="http://www.recensamantromania.ro/rezultate-2/" TargetMode="External"/><Relationship Id="rId92" Type="http://schemas.openxmlformats.org/officeDocument/2006/relationships/hyperlink" Target="https://www.ecotic.ro/proiecte/orase-curate-bucecea-10-27-noiembrie-2020/" TargetMode="External"/><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diagramLayout" Target="diagrams/layout2.xml"/><Relationship Id="rId40" Type="http://schemas.openxmlformats.org/officeDocument/2006/relationships/image" Target="media/image7.emf"/><Relationship Id="rId45" Type="http://schemas.openxmlformats.org/officeDocument/2006/relationships/image" Target="media/image12.jpeg"/><Relationship Id="rId66" Type="http://schemas.openxmlformats.org/officeDocument/2006/relationships/hyperlink" Target="https://primariabucecea.ro/wp-content/uploads/2021/02/PLAN-URBANISTIC-GENERALALORASULUI-BUCECEA.pdf" TargetMode="External"/><Relationship Id="rId87" Type="http://schemas.openxmlformats.org/officeDocument/2006/relationships/hyperlink" Target="https://www.consilium.europa.eu/ro/press/press-releases/2019/12/10/sustainable-europe-by-2030-council-adopts-conclusions/" TargetMode="External"/><Relationship Id="rId110" Type="http://schemas.openxmlformats.org/officeDocument/2006/relationships/hyperlink" Target="https://www.botosaninews.ro/453341/administratie/anl-construieste-24-de-apartamente-intr-un-oras-din-botosani-a-alocat-aproape-1-milion-de-euro-pentru-aceasta-investitie/?fbclid=IwAR0oqC-FcyoT-3jzejpEJIIQUus9DJ2svGtX3erJAe6fDarc4NAwlYtJMv8" TargetMode="External"/><Relationship Id="rId115" Type="http://schemas.openxmlformats.org/officeDocument/2006/relationships/hyperlink" Target="https://www.gazetabt.ro/local-scoala-noua-in-orasul-bucecea-foto/" TargetMode="External"/><Relationship Id="rId61" Type="http://schemas.openxmlformats.org/officeDocument/2006/relationships/hyperlink" Target="https://bt.prefectura.mai.gov.ro/wp-content/uploads/sites/25/2020/05/PA-2020-BOTOSANI-martie-2020.pdf" TargetMode="External"/><Relationship Id="rId82" Type="http://schemas.openxmlformats.org/officeDocument/2006/relationships/hyperlink" Target="https://www.admitereliceu.ro/institutie/liceul-tehnologic-bucecea" TargetMode="External"/><Relationship Id="rId19" Type="http://schemas.openxmlformats.org/officeDocument/2006/relationships/footer" Target="footer2.xml"/><Relationship Id="rId14" Type="http://schemas.openxmlformats.org/officeDocument/2006/relationships/diagramColors" Target="diagrams/colors1.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56" Type="http://schemas.openxmlformats.org/officeDocument/2006/relationships/image" Target="media/image21.jpeg"/><Relationship Id="rId77" Type="http://schemas.openxmlformats.org/officeDocument/2006/relationships/hyperlink" Target="http://statistici.insse.ro:8077/tempo-online/" TargetMode="External"/><Relationship Id="rId100" Type="http://schemas.openxmlformats.org/officeDocument/2006/relationships/hyperlink" Target="https://isjbotosani.ro/wp-content/uploads/2021/02/Starea-invatamantului-2019-2020.pdf" TargetMode="External"/><Relationship Id="rId105" Type="http://schemas.openxmlformats.org/officeDocument/2006/relationships/hyperlink" Target="http://www.zmbotosani.ro/index.php/membri/orasbucecea" TargetMode="External"/><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hyperlink" Target="http://www.recensamantromania.ro/rezultate-2/" TargetMode="External"/><Relationship Id="rId93" Type="http://schemas.openxmlformats.org/officeDocument/2006/relationships/hyperlink" Target="https://www.edupedu.ro/in-2018-am-avut-cea-mai-mare-migratie-din-ultimii-9-ani-populatia-unui-oras-cat-ploiesti-a-plecat-din-tara/" TargetMode="External"/><Relationship Id="rId98" Type="http://schemas.openxmlformats.org/officeDocument/2006/relationships/hyperlink" Target="https://www.mae.ro/node/55116" TargetMode="External"/><Relationship Id="rId3" Type="http://schemas.openxmlformats.org/officeDocument/2006/relationships/styles" Target="styles.xml"/><Relationship Id="rId25" Type="http://schemas.openxmlformats.org/officeDocument/2006/relationships/diagramQuickStyle" Target="diagrams/quickStyle2.xml"/><Relationship Id="rId46" Type="http://schemas.openxmlformats.org/officeDocument/2006/relationships/image" Target="media/image13.jpeg"/><Relationship Id="rId67" Type="http://schemas.openxmlformats.org/officeDocument/2006/relationships/hyperlink" Target="http://www.recensamantromania.ro/wp-content/uploads/2015/05/vol3_t11.xls" TargetMode="External"/><Relationship Id="rId116" Type="http://schemas.openxmlformats.org/officeDocument/2006/relationships/hyperlink" Target="https://www.realitateadorohoiana.ro/2_25___-__rata_somajului_inregistrat_in_evidentele_ajofm__boto__ani_in_luna_iulie_2021" TargetMode="External"/><Relationship Id="rId20" Type="http://schemas.openxmlformats.org/officeDocument/2006/relationships/chart" Target="charts/chart1.xml"/><Relationship Id="rId41" Type="http://schemas.openxmlformats.org/officeDocument/2006/relationships/image" Target="media/image8.emf"/><Relationship Id="rId62" Type="http://schemas.openxmlformats.org/officeDocument/2006/relationships/hyperlink" Target="https://madr.ro/docs/dezvoltare-rurala/PAC_dupa_2020/2020/prezentare-cadru-general-PNS.pdf" TargetMode="External"/><Relationship Id="rId83" Type="http://schemas.openxmlformats.org/officeDocument/2006/relationships/hyperlink" Target="https://www.admitereliceu.ro/top-licee?county_id=7&amp;year=2021&amp;exams%5B0%5D=admission&amp;exams%5B1%5D=bac&amp;olympics=on&amp;cauta=Afi%C5%9Feaz%C4%83+topul&amp;page=2" TargetMode="External"/><Relationship Id="rId88" Type="http://schemas.openxmlformats.org/officeDocument/2006/relationships/hyperlink" Target="https://www.consilium.europa.eu/ro/policies/cap-future-2020/" TargetMode="External"/><Relationship Id="rId111" Type="http://schemas.openxmlformats.org/officeDocument/2006/relationships/hyperlink" Target="https://www.botosaninews.ro/395878/politic/investitiile-in-judetul-botosani-continua-scoala-noua-si-drumuri-modernizate-in-orasul-bucecea/" TargetMode="External"/><Relationship Id="rId15" Type="http://schemas.microsoft.com/office/2007/relationships/diagramDrawing" Target="diagrams/drawing1.xml"/><Relationship Id="rId36" Type="http://schemas.openxmlformats.org/officeDocument/2006/relationships/diagramColors" Target="diagrams/colors4.xml"/><Relationship Id="rId57" Type="http://schemas.openxmlformats.org/officeDocument/2006/relationships/hyperlink" Target="https://eur-lex.europa.eu/legal-content/RO/ALL/?uri=CELEX%3A52018PC0375" TargetMode="External"/><Relationship Id="rId106" Type="http://schemas.openxmlformats.org/officeDocument/2006/relationships/hyperlink" Target="https://adevarul.ro/locale/botosani/ce-s-a-ales-perla-zaharului-romanesc-ajuns-fier-vechi-bucecea-cele-mai-importante-fabrici-zahar-estul-europei-1_56264b8af5eaafab2cda8a63/index.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100" b="1">
                <a:effectLst/>
                <a:latin typeface="Arial Narrow" panose="020B0606020202030204" pitchFamily="34" charset="0"/>
              </a:rPr>
              <a:t>Populația stabilă pe sexe și grupe de vârstă</a:t>
            </a:r>
          </a:p>
          <a:p>
            <a:pPr>
              <a:defRPr sz="1400" b="0" i="0" u="none" strike="noStrike" kern="1200" spc="0" baseline="0">
                <a:solidFill>
                  <a:schemeClr val="tx1">
                    <a:lumMod val="65000"/>
                    <a:lumOff val="35000"/>
                  </a:schemeClr>
                </a:solidFill>
                <a:latin typeface="+mn-lt"/>
                <a:ea typeface="+mn-ea"/>
                <a:cs typeface="+mn-cs"/>
              </a:defRPr>
            </a:pPr>
            <a:r>
              <a:rPr lang="ro-RO" sz="1100" b="1">
                <a:effectLst/>
                <a:latin typeface="Arial Narrow" panose="020B0606020202030204" pitchFamily="34" charset="0"/>
              </a:rPr>
              <a:t> - Oraș Bucecea</a:t>
            </a:r>
            <a:endParaRPr lang="en-US" sz="1100" b="1">
              <a:effectLst/>
              <a:latin typeface="Arial Narrow" panose="020B0606020202030204" pitchFamily="34" charset="0"/>
            </a:endParaRPr>
          </a:p>
        </c:rich>
      </c:tx>
      <c:layout>
        <c:manualLayout>
          <c:xMode val="edge"/>
          <c:yMode val="edge"/>
          <c:x val="0.21024669343703406"/>
          <c:y val="1.5665796344647518E-2"/>
        </c:manualLayout>
      </c:layout>
      <c:overlay val="0"/>
      <c:spPr>
        <a:noFill/>
        <a:ln>
          <a:noFill/>
        </a:ln>
        <a:effectLst/>
      </c:spPr>
    </c:title>
    <c:autoTitleDeleted val="0"/>
    <c:plotArea>
      <c:layout/>
      <c:barChart>
        <c:barDir val="bar"/>
        <c:grouping val="clustered"/>
        <c:varyColors val="0"/>
        <c:ser>
          <c:idx val="0"/>
          <c:order val="0"/>
          <c:tx>
            <c:strRef>
              <c:f>Sheet1!$B$1</c:f>
              <c:strCache>
                <c:ptCount val="1"/>
                <c:pt idx="0">
                  <c:v>         Masculin</c:v>
                </c:pt>
              </c:strCache>
            </c:strRef>
          </c:tx>
          <c:spPr>
            <a:solidFill>
              <a:schemeClr val="tx1">
                <a:lumMod val="65000"/>
                <a:lumOff val="35000"/>
              </a:schemeClr>
            </a:solidFill>
            <a:ln>
              <a:noFill/>
            </a:ln>
            <a:effectLst/>
          </c:spPr>
          <c:invertIfNegative val="0"/>
          <c:dLbls>
            <c:dLbl>
              <c:idx val="17"/>
              <c:layout>
                <c:manualLayout>
                  <c:x val="-5.8214995956295717E-3"/>
                  <c:y val="-1.190153307423318E-17"/>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Narrow" panose="020B0606020202030204" pitchFamily="34" charset="0"/>
                        <a:ea typeface="+mn-ea"/>
                        <a:cs typeface="+mn-cs"/>
                      </a:defRPr>
                    </a:pPr>
                    <a:fld id="{6AF29809-3BA0-4E89-9B75-4410EC82E979}" type="VALUE">
                      <a:rPr lang="en-US">
                        <a:solidFill>
                          <a:sysClr val="windowText" lastClr="000000"/>
                        </a:solidFill>
                      </a:rPr>
                      <a:pPr>
                        <a:defRPr sz="900" b="1" i="0" u="none" strike="noStrike" kern="1200" baseline="0">
                          <a:solidFill>
                            <a:sysClr val="windowText" lastClr="000000"/>
                          </a:solidFill>
                          <a:latin typeface="Arial Narrow" panose="020B0606020202030204" pitchFamily="34" charset="0"/>
                          <a:ea typeface="+mn-ea"/>
                          <a:cs typeface="+mn-cs"/>
                        </a:defRPr>
                      </a:pPr>
                      <a:t>[VALUE]</a:t>
                    </a:fld>
                    <a:endParaRPr lang="en-US"/>
                  </a:p>
                </c:rich>
              </c:tx>
              <c:numFmt formatCode="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EF7-4E3F-827A-D5935FE7EB0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Sub 5 ani</c:v>
                </c:pt>
                <c:pt idx="1">
                  <c:v> 5 - 9 ani</c:v>
                </c:pt>
                <c:pt idx="2">
                  <c:v> 10 - 14 ani</c:v>
                </c:pt>
                <c:pt idx="3">
                  <c:v>15 - 19 ani</c:v>
                </c:pt>
                <c:pt idx="4">
                  <c:v>20 - 24 ani</c:v>
                </c:pt>
                <c:pt idx="5">
                  <c:v>25 - 29 ani</c:v>
                </c:pt>
                <c:pt idx="6">
                  <c:v>30 - 34 ani</c:v>
                </c:pt>
                <c:pt idx="7">
                  <c:v>35 - 39 ani</c:v>
                </c:pt>
                <c:pt idx="8">
                  <c:v>40 - 44 ani</c:v>
                </c:pt>
                <c:pt idx="9">
                  <c:v>45 - 49 ani</c:v>
                </c:pt>
                <c:pt idx="10">
                  <c:v>50 - 54 ani</c:v>
                </c:pt>
                <c:pt idx="11">
                  <c:v>55 - 59 ani</c:v>
                </c:pt>
                <c:pt idx="12">
                  <c:v>60 - 64 ani</c:v>
                </c:pt>
                <c:pt idx="13">
                  <c:v>65 - 69 ani</c:v>
                </c:pt>
                <c:pt idx="14">
                  <c:v>70 - 74 ani</c:v>
                </c:pt>
                <c:pt idx="15">
                  <c:v>75-79 ani</c:v>
                </c:pt>
                <c:pt idx="16">
                  <c:v>80-84 ani</c:v>
                </c:pt>
                <c:pt idx="17">
                  <c:v>85 ani si peste</c:v>
                </c:pt>
              </c:strCache>
            </c:strRef>
          </c:cat>
          <c:val>
            <c:numRef>
              <c:f>Sheet1!$B$2:$B$19</c:f>
              <c:numCache>
                <c:formatCode>0.0%</c:formatCode>
                <c:ptCount val="18"/>
                <c:pt idx="0">
                  <c:v>-5.0024283632831471E-2</c:v>
                </c:pt>
                <c:pt idx="1">
                  <c:v>-6.4108790675084987E-2</c:v>
                </c:pt>
                <c:pt idx="2">
                  <c:v>-6.5565808644973286E-2</c:v>
                </c:pt>
                <c:pt idx="3">
                  <c:v>-6.5080135988343862E-2</c:v>
                </c:pt>
                <c:pt idx="4">
                  <c:v>-5.7795046138902378E-2</c:v>
                </c:pt>
                <c:pt idx="5">
                  <c:v>-4.7110247693054878E-2</c:v>
                </c:pt>
                <c:pt idx="6">
                  <c:v>-6.1194754735308401E-2</c:v>
                </c:pt>
                <c:pt idx="7">
                  <c:v>-7.6250607090820793E-2</c:v>
                </c:pt>
                <c:pt idx="8">
                  <c:v>-0.10539096648858669</c:v>
                </c:pt>
                <c:pt idx="9">
                  <c:v>-5.7309373482272948E-2</c:v>
                </c:pt>
                <c:pt idx="10">
                  <c:v>-5.9252064108790678E-2</c:v>
                </c:pt>
                <c:pt idx="11">
                  <c:v>-6.4594463331714425E-2</c:v>
                </c:pt>
                <c:pt idx="12">
                  <c:v>-6.022340942204954E-2</c:v>
                </c:pt>
                <c:pt idx="13">
                  <c:v>-5.0995628946090332E-2</c:v>
                </c:pt>
                <c:pt idx="14">
                  <c:v>-4.4681884409907724E-2</c:v>
                </c:pt>
                <c:pt idx="15">
                  <c:v>-3.8368139873725109E-2</c:v>
                </c:pt>
                <c:pt idx="16">
                  <c:v>-2.3797960174842158E-2</c:v>
                </c:pt>
                <c:pt idx="17">
                  <c:v>-8.2564351627003405E-3</c:v>
                </c:pt>
              </c:numCache>
            </c:numRef>
          </c:val>
          <c:extLst>
            <c:ext xmlns:c16="http://schemas.microsoft.com/office/drawing/2014/chart" uri="{C3380CC4-5D6E-409C-BE32-E72D297353CC}">
              <c16:uniqueId val="{00000000-BEF7-4E3F-827A-D5935FE7EB04}"/>
            </c:ext>
          </c:extLst>
        </c:ser>
        <c:ser>
          <c:idx val="1"/>
          <c:order val="1"/>
          <c:tx>
            <c:strRef>
              <c:f>Sheet1!$C$1</c:f>
              <c:strCache>
                <c:ptCount val="1"/>
                <c:pt idx="0">
                  <c:v>         Feminin</c:v>
                </c:pt>
              </c:strCache>
            </c:strRef>
          </c:tx>
          <c:spPr>
            <a:solidFill>
              <a:srgbClr val="C00000"/>
            </a:solidFill>
            <a:ln>
              <a:noFill/>
            </a:ln>
            <a:effectLst/>
          </c:spPr>
          <c:invertIfNegative val="0"/>
          <c:dLbls>
            <c:dLbl>
              <c:idx val="17"/>
              <c:layout>
                <c:manualLayout>
                  <c:x val="-6.463679672549765E-3"/>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32-43CF-9AA5-802162719DA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Sub 5 ani</c:v>
                </c:pt>
                <c:pt idx="1">
                  <c:v> 5 - 9 ani</c:v>
                </c:pt>
                <c:pt idx="2">
                  <c:v> 10 - 14 ani</c:v>
                </c:pt>
                <c:pt idx="3">
                  <c:v>15 - 19 ani</c:v>
                </c:pt>
                <c:pt idx="4">
                  <c:v>20 - 24 ani</c:v>
                </c:pt>
                <c:pt idx="5">
                  <c:v>25 - 29 ani</c:v>
                </c:pt>
                <c:pt idx="6">
                  <c:v>30 - 34 ani</c:v>
                </c:pt>
                <c:pt idx="7">
                  <c:v>35 - 39 ani</c:v>
                </c:pt>
                <c:pt idx="8">
                  <c:v>40 - 44 ani</c:v>
                </c:pt>
                <c:pt idx="9">
                  <c:v>45 - 49 ani</c:v>
                </c:pt>
                <c:pt idx="10">
                  <c:v>50 - 54 ani</c:v>
                </c:pt>
                <c:pt idx="11">
                  <c:v>55 - 59 ani</c:v>
                </c:pt>
                <c:pt idx="12">
                  <c:v>60 - 64 ani</c:v>
                </c:pt>
                <c:pt idx="13">
                  <c:v>65 - 69 ani</c:v>
                </c:pt>
                <c:pt idx="14">
                  <c:v>70 - 74 ani</c:v>
                </c:pt>
                <c:pt idx="15">
                  <c:v>75-79 ani</c:v>
                </c:pt>
                <c:pt idx="16">
                  <c:v>80-84 ani</c:v>
                </c:pt>
                <c:pt idx="17">
                  <c:v>85 ani si peste</c:v>
                </c:pt>
              </c:strCache>
            </c:strRef>
          </c:cat>
          <c:val>
            <c:numRef>
              <c:f>Sheet1!$C$2:$C$19</c:f>
              <c:numCache>
                <c:formatCode>0.0%</c:formatCode>
                <c:ptCount val="18"/>
                <c:pt idx="0">
                  <c:v>5.5079006772009026E-2</c:v>
                </c:pt>
                <c:pt idx="1">
                  <c:v>5.9142212189616253E-2</c:v>
                </c:pt>
                <c:pt idx="2">
                  <c:v>6.0948081264108354E-2</c:v>
                </c:pt>
                <c:pt idx="3">
                  <c:v>6.7268623024830707E-2</c:v>
                </c:pt>
                <c:pt idx="4">
                  <c:v>6.2302483069977425E-2</c:v>
                </c:pt>
                <c:pt idx="5">
                  <c:v>4.3792325056433407E-2</c:v>
                </c:pt>
                <c:pt idx="6">
                  <c:v>5.4627539503386002E-2</c:v>
                </c:pt>
                <c:pt idx="7">
                  <c:v>7.0428893905191872E-2</c:v>
                </c:pt>
                <c:pt idx="8">
                  <c:v>7.7200902934537241E-2</c:v>
                </c:pt>
                <c:pt idx="9">
                  <c:v>3.5214446952595936E-2</c:v>
                </c:pt>
                <c:pt idx="10">
                  <c:v>5.5530474040632057E-2</c:v>
                </c:pt>
                <c:pt idx="11">
                  <c:v>6.1851015801354402E-2</c:v>
                </c:pt>
                <c:pt idx="12">
                  <c:v>7.133182844243792E-2</c:v>
                </c:pt>
                <c:pt idx="13">
                  <c:v>5.7336343115124151E-2</c:v>
                </c:pt>
                <c:pt idx="14">
                  <c:v>6.1851015801354402E-2</c:v>
                </c:pt>
                <c:pt idx="15">
                  <c:v>5.2821670428893908E-2</c:v>
                </c:pt>
                <c:pt idx="16">
                  <c:v>3.1151241534988713E-2</c:v>
                </c:pt>
                <c:pt idx="17">
                  <c:v>2.2121896162528215E-2</c:v>
                </c:pt>
              </c:numCache>
            </c:numRef>
          </c:val>
          <c:extLst>
            <c:ext xmlns:c16="http://schemas.microsoft.com/office/drawing/2014/chart" uri="{C3380CC4-5D6E-409C-BE32-E72D297353CC}">
              <c16:uniqueId val="{00000001-BEF7-4E3F-827A-D5935FE7EB04}"/>
            </c:ext>
          </c:extLst>
        </c:ser>
        <c:dLbls>
          <c:showLegendKey val="0"/>
          <c:showVal val="0"/>
          <c:showCatName val="0"/>
          <c:showSerName val="0"/>
          <c:showPercent val="0"/>
          <c:showBubbleSize val="0"/>
        </c:dLbls>
        <c:gapWidth val="10"/>
        <c:overlap val="100"/>
        <c:axId val="141076480"/>
        <c:axId val="234246656"/>
      </c:barChart>
      <c:catAx>
        <c:axId val="14107648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246656"/>
        <c:crosses val="autoZero"/>
        <c:auto val="1"/>
        <c:lblAlgn val="ctr"/>
        <c:lblOffset val="100"/>
        <c:noMultiLvlLbl val="0"/>
      </c:catAx>
      <c:valAx>
        <c:axId val="234246656"/>
        <c:scaling>
          <c:orientation val="minMax"/>
        </c:scaling>
        <c:delete val="1"/>
        <c:axPos val="b"/>
        <c:numFmt formatCode="0.0%" sourceLinked="1"/>
        <c:majorTickMark val="none"/>
        <c:minorTickMark val="none"/>
        <c:tickLblPos val="nextTo"/>
        <c:crossAx val="14107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100" b="1">
                <a:effectLst/>
                <a:latin typeface="Arial Narrow" panose="020B0606020202030204" pitchFamily="34" charset="0"/>
              </a:rPr>
              <a:t>Populația stabilă pe sexe și grupe de vârstă - Botoșani</a:t>
            </a:r>
            <a:endParaRPr lang="en-US" sz="1100" b="1">
              <a:effectLst/>
              <a:latin typeface="Arial Narrow" panose="020B0606020202030204" pitchFamily="34" charset="0"/>
            </a:endParaRPr>
          </a:p>
        </c:rich>
      </c:tx>
      <c:overlay val="0"/>
      <c:spPr>
        <a:noFill/>
        <a:ln>
          <a:noFill/>
        </a:ln>
        <a:effectLst/>
      </c:spPr>
    </c:title>
    <c:autoTitleDeleted val="0"/>
    <c:plotArea>
      <c:layout/>
      <c:barChart>
        <c:barDir val="bar"/>
        <c:grouping val="clustered"/>
        <c:varyColors val="0"/>
        <c:ser>
          <c:idx val="0"/>
          <c:order val="0"/>
          <c:tx>
            <c:strRef>
              <c:f>Sheet1!$B$1</c:f>
              <c:strCache>
                <c:ptCount val="1"/>
                <c:pt idx="0">
                  <c:v>         Masculin</c:v>
                </c:pt>
              </c:strCache>
            </c:strRef>
          </c:tx>
          <c:spPr>
            <a:solidFill>
              <a:schemeClr val="tx1">
                <a:lumMod val="65000"/>
                <a:lumOff val="35000"/>
              </a:schemeClr>
            </a:solidFill>
            <a:ln>
              <a:noFill/>
            </a:ln>
            <a:effectLst/>
          </c:spPr>
          <c:invertIfNegative val="0"/>
          <c:dLbls>
            <c:dLbl>
              <c:idx val="17"/>
              <c:layout>
                <c:manualLayout>
                  <c:x val="-5.8214995956295717E-3"/>
                  <c:y val="-1.190153307423318E-17"/>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7A-4874-89CB-2C5F72E85A1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Sub 5 ani</c:v>
                </c:pt>
                <c:pt idx="1">
                  <c:v> 5 - 9 ani</c:v>
                </c:pt>
                <c:pt idx="2">
                  <c:v> 10 - 14 ani</c:v>
                </c:pt>
                <c:pt idx="3">
                  <c:v>15 - 19 ani</c:v>
                </c:pt>
                <c:pt idx="4">
                  <c:v>20 - 24 ani</c:v>
                </c:pt>
                <c:pt idx="5">
                  <c:v>25 - 29 ani</c:v>
                </c:pt>
                <c:pt idx="6">
                  <c:v>30 - 34 ani</c:v>
                </c:pt>
                <c:pt idx="7">
                  <c:v>35 - 39 ani</c:v>
                </c:pt>
                <c:pt idx="8">
                  <c:v>40 - 44 ani</c:v>
                </c:pt>
                <c:pt idx="9">
                  <c:v>45 - 49 ani</c:v>
                </c:pt>
                <c:pt idx="10">
                  <c:v>50 - 54 ani</c:v>
                </c:pt>
                <c:pt idx="11">
                  <c:v>55 - 59 ani</c:v>
                </c:pt>
                <c:pt idx="12">
                  <c:v>60 - 64 ani</c:v>
                </c:pt>
                <c:pt idx="13">
                  <c:v>65 - 69 ani</c:v>
                </c:pt>
                <c:pt idx="14">
                  <c:v>70 - 74 ani</c:v>
                </c:pt>
                <c:pt idx="15">
                  <c:v>75-79 ani</c:v>
                </c:pt>
                <c:pt idx="16">
                  <c:v>80-84 ani</c:v>
                </c:pt>
                <c:pt idx="17">
                  <c:v>85 ani si peste</c:v>
                </c:pt>
              </c:strCache>
            </c:strRef>
          </c:cat>
          <c:val>
            <c:numRef>
              <c:f>Sheet1!$B$2:$B$19</c:f>
              <c:numCache>
                <c:formatCode>0.0%</c:formatCode>
                <c:ptCount val="18"/>
                <c:pt idx="0">
                  <c:v>-5.8000000000000003E-2</c:v>
                </c:pt>
                <c:pt idx="1">
                  <c:v>-6.8000000000000005E-2</c:v>
                </c:pt>
                <c:pt idx="2">
                  <c:v>-7.1999999999999995E-2</c:v>
                </c:pt>
                <c:pt idx="3">
                  <c:v>-6.6000000000000003E-2</c:v>
                </c:pt>
                <c:pt idx="4">
                  <c:v>-6.4000000000000001E-2</c:v>
                </c:pt>
                <c:pt idx="5">
                  <c:v>-0.06</c:v>
                </c:pt>
                <c:pt idx="6">
                  <c:v>-7.3999999999999996E-2</c:v>
                </c:pt>
                <c:pt idx="7">
                  <c:v>-0.08</c:v>
                </c:pt>
                <c:pt idx="8">
                  <c:v>-8.6999999999999994E-2</c:v>
                </c:pt>
                <c:pt idx="9">
                  <c:v>-5.2999999999999999E-2</c:v>
                </c:pt>
                <c:pt idx="10">
                  <c:v>-6.3E-2</c:v>
                </c:pt>
                <c:pt idx="11">
                  <c:v>-0.06</c:v>
                </c:pt>
                <c:pt idx="12">
                  <c:v>-5.1999999999999998E-2</c:v>
                </c:pt>
                <c:pt idx="13">
                  <c:v>-3.5999999999999997E-2</c:v>
                </c:pt>
                <c:pt idx="14">
                  <c:v>-4.2000000000000003E-2</c:v>
                </c:pt>
                <c:pt idx="15">
                  <c:v>-3.4000000000000002E-2</c:v>
                </c:pt>
                <c:pt idx="16">
                  <c:v>-2.1000000000000001E-2</c:v>
                </c:pt>
                <c:pt idx="17">
                  <c:v>-1.0999999999999999E-2</c:v>
                </c:pt>
              </c:numCache>
            </c:numRef>
          </c:val>
          <c:extLst>
            <c:ext xmlns:c16="http://schemas.microsoft.com/office/drawing/2014/chart" uri="{C3380CC4-5D6E-409C-BE32-E72D297353CC}">
              <c16:uniqueId val="{00000001-767A-4874-89CB-2C5F72E85A17}"/>
            </c:ext>
          </c:extLst>
        </c:ser>
        <c:ser>
          <c:idx val="1"/>
          <c:order val="1"/>
          <c:tx>
            <c:strRef>
              <c:f>Sheet1!$C$1</c:f>
              <c:strCache>
                <c:ptCount val="1"/>
                <c:pt idx="0">
                  <c:v>         Feminin</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Sub 5 ani</c:v>
                </c:pt>
                <c:pt idx="1">
                  <c:v> 5 - 9 ani</c:v>
                </c:pt>
                <c:pt idx="2">
                  <c:v> 10 - 14 ani</c:v>
                </c:pt>
                <c:pt idx="3">
                  <c:v>15 - 19 ani</c:v>
                </c:pt>
                <c:pt idx="4">
                  <c:v>20 - 24 ani</c:v>
                </c:pt>
                <c:pt idx="5">
                  <c:v>25 - 29 ani</c:v>
                </c:pt>
                <c:pt idx="6">
                  <c:v>30 - 34 ani</c:v>
                </c:pt>
                <c:pt idx="7">
                  <c:v>35 - 39 ani</c:v>
                </c:pt>
                <c:pt idx="8">
                  <c:v>40 - 44 ani</c:v>
                </c:pt>
                <c:pt idx="9">
                  <c:v>45 - 49 ani</c:v>
                </c:pt>
                <c:pt idx="10">
                  <c:v>50 - 54 ani</c:v>
                </c:pt>
                <c:pt idx="11">
                  <c:v>55 - 59 ani</c:v>
                </c:pt>
                <c:pt idx="12">
                  <c:v>60 - 64 ani</c:v>
                </c:pt>
                <c:pt idx="13">
                  <c:v>65 - 69 ani</c:v>
                </c:pt>
                <c:pt idx="14">
                  <c:v>70 - 74 ani</c:v>
                </c:pt>
                <c:pt idx="15">
                  <c:v>75-79 ani</c:v>
                </c:pt>
                <c:pt idx="16">
                  <c:v>80-84 ani</c:v>
                </c:pt>
                <c:pt idx="17">
                  <c:v>85 ani si peste</c:v>
                </c:pt>
              </c:strCache>
            </c:strRef>
          </c:cat>
          <c:val>
            <c:numRef>
              <c:f>Sheet1!$C$2:$C$19</c:f>
              <c:numCache>
                <c:formatCode>0.0%</c:formatCode>
                <c:ptCount val="18"/>
                <c:pt idx="0">
                  <c:v>5.2999999999999999E-2</c:v>
                </c:pt>
                <c:pt idx="1">
                  <c:v>6.3E-2</c:v>
                </c:pt>
                <c:pt idx="2">
                  <c:v>6.7000000000000004E-2</c:v>
                </c:pt>
                <c:pt idx="3">
                  <c:v>0.06</c:v>
                </c:pt>
                <c:pt idx="4">
                  <c:v>5.3999999999999999E-2</c:v>
                </c:pt>
                <c:pt idx="5">
                  <c:v>5.3999999999999999E-2</c:v>
                </c:pt>
                <c:pt idx="6">
                  <c:v>6.6000000000000003E-2</c:v>
                </c:pt>
                <c:pt idx="7">
                  <c:v>7.0999999999999994E-2</c:v>
                </c:pt>
                <c:pt idx="8">
                  <c:v>7.5999999999999998E-2</c:v>
                </c:pt>
                <c:pt idx="9">
                  <c:v>4.8000000000000001E-2</c:v>
                </c:pt>
                <c:pt idx="10">
                  <c:v>5.7000000000000002E-2</c:v>
                </c:pt>
                <c:pt idx="11">
                  <c:v>6.3E-2</c:v>
                </c:pt>
                <c:pt idx="12">
                  <c:v>6.0999999999999999E-2</c:v>
                </c:pt>
                <c:pt idx="13">
                  <c:v>4.5999999999999999E-2</c:v>
                </c:pt>
                <c:pt idx="14">
                  <c:v>5.7000000000000002E-2</c:v>
                </c:pt>
                <c:pt idx="15">
                  <c:v>4.9000000000000002E-2</c:v>
                </c:pt>
                <c:pt idx="16">
                  <c:v>3.4000000000000002E-2</c:v>
                </c:pt>
                <c:pt idx="17">
                  <c:v>2.1999999999999999E-2</c:v>
                </c:pt>
              </c:numCache>
            </c:numRef>
          </c:val>
          <c:extLst>
            <c:ext xmlns:c16="http://schemas.microsoft.com/office/drawing/2014/chart" uri="{C3380CC4-5D6E-409C-BE32-E72D297353CC}">
              <c16:uniqueId val="{00000002-767A-4874-89CB-2C5F72E85A17}"/>
            </c:ext>
          </c:extLst>
        </c:ser>
        <c:dLbls>
          <c:showLegendKey val="0"/>
          <c:showVal val="0"/>
          <c:showCatName val="0"/>
          <c:showSerName val="0"/>
          <c:showPercent val="0"/>
          <c:showBubbleSize val="0"/>
        </c:dLbls>
        <c:gapWidth val="10"/>
        <c:overlap val="100"/>
        <c:axId val="141080064"/>
        <c:axId val="233974016"/>
      </c:barChart>
      <c:catAx>
        <c:axId val="141080064"/>
        <c:scaling>
          <c:orientation val="minMax"/>
        </c:scaling>
        <c:delete val="1"/>
        <c:axPos val="l"/>
        <c:numFmt formatCode="General" sourceLinked="1"/>
        <c:majorTickMark val="none"/>
        <c:minorTickMark val="none"/>
        <c:tickLblPos val="low"/>
        <c:crossAx val="233974016"/>
        <c:crosses val="autoZero"/>
        <c:auto val="1"/>
        <c:lblAlgn val="ctr"/>
        <c:lblOffset val="100"/>
        <c:noMultiLvlLbl val="0"/>
      </c:catAx>
      <c:valAx>
        <c:axId val="233974016"/>
        <c:scaling>
          <c:orientation val="minMax"/>
        </c:scaling>
        <c:delete val="1"/>
        <c:axPos val="b"/>
        <c:numFmt formatCode="0.0%" sourceLinked="1"/>
        <c:majorTickMark val="none"/>
        <c:minorTickMark val="none"/>
        <c:tickLblPos val="nextTo"/>
        <c:crossAx val="14108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100" b="1">
                <a:effectLst/>
                <a:latin typeface="Arial Narrow" panose="020B0606020202030204" pitchFamily="34" charset="0"/>
              </a:rPr>
              <a:t>Populația stabilă pe sexe și grupe de vârstă - România</a:t>
            </a:r>
            <a:endParaRPr lang="en-US" sz="1100" b="1">
              <a:effectLst/>
              <a:latin typeface="Arial Narrow" panose="020B0606020202030204" pitchFamily="34" charset="0"/>
            </a:endParaRPr>
          </a:p>
        </c:rich>
      </c:tx>
      <c:overlay val="0"/>
      <c:spPr>
        <a:noFill/>
        <a:ln>
          <a:noFill/>
        </a:ln>
        <a:effectLst/>
      </c:spPr>
    </c:title>
    <c:autoTitleDeleted val="0"/>
    <c:plotArea>
      <c:layout/>
      <c:barChart>
        <c:barDir val="bar"/>
        <c:grouping val="clustered"/>
        <c:varyColors val="0"/>
        <c:ser>
          <c:idx val="0"/>
          <c:order val="0"/>
          <c:tx>
            <c:strRef>
              <c:f>Sheet1!$B$1</c:f>
              <c:strCache>
                <c:ptCount val="1"/>
                <c:pt idx="0">
                  <c:v>         Masculin</c:v>
                </c:pt>
              </c:strCache>
            </c:strRef>
          </c:tx>
          <c:spPr>
            <a:solidFill>
              <a:schemeClr val="tx1">
                <a:lumMod val="65000"/>
                <a:lumOff val="35000"/>
              </a:schemeClr>
            </a:solidFill>
            <a:ln>
              <a:noFill/>
            </a:ln>
            <a:effectLst/>
          </c:spPr>
          <c:invertIfNegative val="0"/>
          <c:dLbls>
            <c:dLbl>
              <c:idx val="17"/>
              <c:layout>
                <c:manualLayout>
                  <c:x val="-5.8214995956295717E-3"/>
                  <c:y val="-1.190153307423318E-17"/>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1F-4EB3-ADAA-4B7257C9D58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Sub 5 ani</c:v>
                </c:pt>
                <c:pt idx="1">
                  <c:v> 5 - 9 ani</c:v>
                </c:pt>
                <c:pt idx="2">
                  <c:v> 10 - 14 ani</c:v>
                </c:pt>
                <c:pt idx="3">
                  <c:v>15 - 19 ani</c:v>
                </c:pt>
                <c:pt idx="4">
                  <c:v>20 - 24 ani</c:v>
                </c:pt>
                <c:pt idx="5">
                  <c:v>25 - 29 ani</c:v>
                </c:pt>
                <c:pt idx="6">
                  <c:v>30 - 34 ani</c:v>
                </c:pt>
                <c:pt idx="7">
                  <c:v>35 - 39 ani</c:v>
                </c:pt>
                <c:pt idx="8">
                  <c:v>40 - 44 ani</c:v>
                </c:pt>
                <c:pt idx="9">
                  <c:v>45 - 49 ani</c:v>
                </c:pt>
                <c:pt idx="10">
                  <c:v>50 - 54 ani</c:v>
                </c:pt>
                <c:pt idx="11">
                  <c:v>55 - 59 ani</c:v>
                </c:pt>
                <c:pt idx="12">
                  <c:v>60 - 64 ani</c:v>
                </c:pt>
                <c:pt idx="13">
                  <c:v>65 - 69 ani</c:v>
                </c:pt>
                <c:pt idx="14">
                  <c:v>70 - 74 ani</c:v>
                </c:pt>
                <c:pt idx="15">
                  <c:v>75-79 ani</c:v>
                </c:pt>
                <c:pt idx="16">
                  <c:v>80-84 ani</c:v>
                </c:pt>
                <c:pt idx="17">
                  <c:v>85 ani si peste</c:v>
                </c:pt>
              </c:strCache>
            </c:strRef>
          </c:cat>
          <c:val>
            <c:numRef>
              <c:f>Sheet1!$B$2:$B$19</c:f>
              <c:numCache>
                <c:formatCode>0.0%</c:formatCode>
                <c:ptCount val="18"/>
                <c:pt idx="0">
                  <c:v>-5.4868036487836794E-2</c:v>
                </c:pt>
                <c:pt idx="1">
                  <c:v>-5.5356258626764646E-2</c:v>
                </c:pt>
                <c:pt idx="2">
                  <c:v>-5.7145384870548599E-2</c:v>
                </c:pt>
                <c:pt idx="3">
                  <c:v>-5.8034175958364527E-2</c:v>
                </c:pt>
                <c:pt idx="4">
                  <c:v>-7.1956526469577758E-2</c:v>
                </c:pt>
                <c:pt idx="5">
                  <c:v>-6.8107550259859012E-2</c:v>
                </c:pt>
                <c:pt idx="6">
                  <c:v>-7.8970824870663023E-2</c:v>
                </c:pt>
                <c:pt idx="7">
                  <c:v>-7.9975158799895016E-2</c:v>
                </c:pt>
                <c:pt idx="8">
                  <c:v>-9.0673955979505505E-2</c:v>
                </c:pt>
                <c:pt idx="9">
                  <c:v>-5.560512013135311E-2</c:v>
                </c:pt>
                <c:pt idx="10">
                  <c:v>-6.6888271911228772E-2</c:v>
                </c:pt>
                <c:pt idx="11">
                  <c:v>-7.0378360409281152E-2</c:v>
                </c:pt>
                <c:pt idx="12">
                  <c:v>-5.8522091617606929E-2</c:v>
                </c:pt>
                <c:pt idx="13">
                  <c:v>-4.015077983245164E-2</c:v>
                </c:pt>
                <c:pt idx="14">
                  <c:v>-3.7892739669923424E-2</c:v>
                </c:pt>
                <c:pt idx="15">
                  <c:v>-2.9154595198055855E-2</c:v>
                </c:pt>
                <c:pt idx="16">
                  <c:v>-1.7425821955530409E-2</c:v>
                </c:pt>
                <c:pt idx="17">
                  <c:v>-8.8943469515538366E-3</c:v>
                </c:pt>
              </c:numCache>
            </c:numRef>
          </c:val>
          <c:extLst>
            <c:ext xmlns:c16="http://schemas.microsoft.com/office/drawing/2014/chart" uri="{C3380CC4-5D6E-409C-BE32-E72D297353CC}">
              <c16:uniqueId val="{00000001-EB1F-4EB3-ADAA-4B7257C9D581}"/>
            </c:ext>
          </c:extLst>
        </c:ser>
        <c:ser>
          <c:idx val="1"/>
          <c:order val="1"/>
          <c:tx>
            <c:strRef>
              <c:f>Sheet1!$C$1</c:f>
              <c:strCache>
                <c:ptCount val="1"/>
                <c:pt idx="0">
                  <c:v>         Feminin</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Sub 5 ani</c:v>
                </c:pt>
                <c:pt idx="1">
                  <c:v> 5 - 9 ani</c:v>
                </c:pt>
                <c:pt idx="2">
                  <c:v> 10 - 14 ani</c:v>
                </c:pt>
                <c:pt idx="3">
                  <c:v>15 - 19 ani</c:v>
                </c:pt>
                <c:pt idx="4">
                  <c:v>20 - 24 ani</c:v>
                </c:pt>
                <c:pt idx="5">
                  <c:v>25 - 29 ani</c:v>
                </c:pt>
                <c:pt idx="6">
                  <c:v>30 - 34 ani</c:v>
                </c:pt>
                <c:pt idx="7">
                  <c:v>35 - 39 ani</c:v>
                </c:pt>
                <c:pt idx="8">
                  <c:v>40 - 44 ani</c:v>
                </c:pt>
                <c:pt idx="9">
                  <c:v>45 - 49 ani</c:v>
                </c:pt>
                <c:pt idx="10">
                  <c:v>50 - 54 ani</c:v>
                </c:pt>
                <c:pt idx="11">
                  <c:v>55 - 59 ani</c:v>
                </c:pt>
                <c:pt idx="12">
                  <c:v>60 - 64 ani</c:v>
                </c:pt>
                <c:pt idx="13">
                  <c:v>65 - 69 ani</c:v>
                </c:pt>
                <c:pt idx="14">
                  <c:v>70 - 74 ani</c:v>
                </c:pt>
                <c:pt idx="15">
                  <c:v>75-79 ani</c:v>
                </c:pt>
                <c:pt idx="16">
                  <c:v>80-84 ani</c:v>
                </c:pt>
                <c:pt idx="17">
                  <c:v>85 ani si peste</c:v>
                </c:pt>
              </c:strCache>
            </c:strRef>
          </c:cat>
          <c:val>
            <c:numRef>
              <c:f>Sheet1!$C$2:$C$19</c:f>
              <c:numCache>
                <c:formatCode>0.0%</c:formatCode>
                <c:ptCount val="18"/>
                <c:pt idx="0">
                  <c:v>4.9157636108708901E-2</c:v>
                </c:pt>
                <c:pt idx="1">
                  <c:v>4.9601163798075769E-2</c:v>
                </c:pt>
                <c:pt idx="2">
                  <c:v>5.1374306788383388E-2</c:v>
                </c:pt>
                <c:pt idx="3">
                  <c:v>5.2296298561588316E-2</c:v>
                </c:pt>
                <c:pt idx="4">
                  <c:v>6.4068315070921852E-2</c:v>
                </c:pt>
                <c:pt idx="5">
                  <c:v>6.1588798830627588E-2</c:v>
                </c:pt>
                <c:pt idx="6">
                  <c:v>7.2554181412212287E-2</c:v>
                </c:pt>
                <c:pt idx="7">
                  <c:v>7.3168423228579638E-2</c:v>
                </c:pt>
                <c:pt idx="8">
                  <c:v>8.2870772889822419E-2</c:v>
                </c:pt>
                <c:pt idx="9">
                  <c:v>5.1481632166412598E-2</c:v>
                </c:pt>
                <c:pt idx="10">
                  <c:v>6.5568644498863071E-2</c:v>
                </c:pt>
                <c:pt idx="11">
                  <c:v>7.3466979397398491E-2</c:v>
                </c:pt>
                <c:pt idx="12">
                  <c:v>6.4979564628652259E-2</c:v>
                </c:pt>
                <c:pt idx="13">
                  <c:v>4.8129093171202654E-2</c:v>
                </c:pt>
                <c:pt idx="14">
                  <c:v>5.133559610198872E-2</c:v>
                </c:pt>
                <c:pt idx="15">
                  <c:v>4.3025282723498086E-2</c:v>
                </c:pt>
                <c:pt idx="16">
                  <c:v>2.8281350042930153E-2</c:v>
                </c:pt>
                <c:pt idx="17">
                  <c:v>1.7051960580133831E-2</c:v>
                </c:pt>
              </c:numCache>
            </c:numRef>
          </c:val>
          <c:extLst>
            <c:ext xmlns:c16="http://schemas.microsoft.com/office/drawing/2014/chart" uri="{C3380CC4-5D6E-409C-BE32-E72D297353CC}">
              <c16:uniqueId val="{00000002-EB1F-4EB3-ADAA-4B7257C9D581}"/>
            </c:ext>
          </c:extLst>
        </c:ser>
        <c:dLbls>
          <c:showLegendKey val="0"/>
          <c:showVal val="0"/>
          <c:showCatName val="0"/>
          <c:showSerName val="0"/>
          <c:showPercent val="0"/>
          <c:showBubbleSize val="0"/>
        </c:dLbls>
        <c:gapWidth val="10"/>
        <c:overlap val="100"/>
        <c:axId val="141076992"/>
        <c:axId val="234247808"/>
      </c:barChart>
      <c:catAx>
        <c:axId val="141076992"/>
        <c:scaling>
          <c:orientation val="minMax"/>
        </c:scaling>
        <c:delete val="1"/>
        <c:axPos val="l"/>
        <c:numFmt formatCode="General" sourceLinked="1"/>
        <c:majorTickMark val="none"/>
        <c:minorTickMark val="none"/>
        <c:tickLblPos val="low"/>
        <c:crossAx val="234247808"/>
        <c:crosses val="autoZero"/>
        <c:auto val="1"/>
        <c:lblAlgn val="ctr"/>
        <c:lblOffset val="100"/>
        <c:noMultiLvlLbl val="0"/>
      </c:catAx>
      <c:valAx>
        <c:axId val="234247808"/>
        <c:scaling>
          <c:orientation val="minMax"/>
        </c:scaling>
        <c:delete val="1"/>
        <c:axPos val="b"/>
        <c:numFmt formatCode="0.0%" sourceLinked="1"/>
        <c:majorTickMark val="none"/>
        <c:minorTickMark val="none"/>
        <c:tickLblPos val="nextTo"/>
        <c:crossAx val="14107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o-RO" sz="1100">
                <a:latin typeface="Arial Narrow" panose="020B0606020202030204" pitchFamily="34" charset="0"/>
              </a:rPr>
              <a:t>Ș</a:t>
            </a:r>
            <a:r>
              <a:rPr lang="ro-RO" sz="1100" cap="none">
                <a:latin typeface="Arial Narrow" panose="020B0606020202030204" pitchFamily="34" charset="0"/>
              </a:rPr>
              <a:t>omeri</a:t>
            </a:r>
            <a:r>
              <a:rPr lang="ro-RO" sz="1100">
                <a:latin typeface="Arial Narrow" panose="020B0606020202030204" pitchFamily="34" charset="0"/>
              </a:rPr>
              <a:t> - </a:t>
            </a:r>
            <a:r>
              <a:rPr lang="ro-RO" sz="1100" cap="none">
                <a:latin typeface="Arial Narrow" panose="020B0606020202030204" pitchFamily="34" charset="0"/>
              </a:rPr>
              <a:t>Județul Botoșani</a:t>
            </a:r>
          </a:p>
          <a:p>
            <a:pPr>
              <a:defRPr sz="1600" b="1" i="0" u="none" strike="noStrike" kern="1200" cap="all" baseline="0">
                <a:solidFill>
                  <a:schemeClr val="tx1">
                    <a:lumMod val="65000"/>
                    <a:lumOff val="35000"/>
                  </a:schemeClr>
                </a:solidFill>
                <a:latin typeface="+mn-lt"/>
                <a:ea typeface="+mn-ea"/>
                <a:cs typeface="+mn-cs"/>
              </a:defRPr>
            </a:pPr>
            <a:r>
              <a:rPr lang="ro-RO" sz="1100" cap="none">
                <a:latin typeface="Arial Narrow" panose="020B0606020202030204" pitchFamily="34" charset="0"/>
              </a:rPr>
              <a:t>Iulie </a:t>
            </a:r>
            <a:r>
              <a:rPr lang="ro-RO" sz="1100">
                <a:latin typeface="Arial Narrow" panose="020B0606020202030204" pitchFamily="34" charset="0"/>
              </a:rPr>
              <a:t>2021</a:t>
            </a:r>
            <a:endParaRPr lang="en-US" sz="1100">
              <a:latin typeface="Arial Narrow" panose="020B0606020202030204" pitchFamily="34" charset="0"/>
            </a:endParaRPr>
          </a:p>
        </c:rich>
      </c:tx>
      <c:overlay val="0"/>
      <c:spPr>
        <a:noFill/>
        <a:ln>
          <a:noFill/>
        </a:ln>
        <a:effectLst/>
      </c:spPr>
    </c:title>
    <c:autoTitleDeleted val="0"/>
    <c:plotArea>
      <c:layout>
        <c:manualLayout>
          <c:layoutTarget val="inner"/>
          <c:xMode val="edge"/>
          <c:yMode val="edge"/>
          <c:x val="0.25483333487182802"/>
          <c:y val="0.1736502785107481"/>
          <c:w val="0.47375474240983645"/>
          <c:h val="0.78487554314268615"/>
        </c:manualLayout>
      </c:layout>
      <c:pieChart>
        <c:varyColors val="1"/>
        <c:ser>
          <c:idx val="0"/>
          <c:order val="0"/>
          <c:spPr>
            <a:solidFill>
              <a:srgbClr val="C00000"/>
            </a:solidFill>
          </c:spPr>
          <c:dPt>
            <c:idx val="0"/>
            <c:bubble3D val="0"/>
            <c:spPr>
              <a:pattFill prst="pct60">
                <a:fgClr>
                  <a:schemeClr val="tx1">
                    <a:lumMod val="65000"/>
                    <a:lumOff val="35000"/>
                  </a:schemeClr>
                </a:fgClr>
                <a:bgClr>
                  <a:schemeClr val="bg1"/>
                </a:bgClr>
              </a:pattFill>
              <a:ln>
                <a:solidFill>
                  <a:srgbClr val="C00000"/>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241-45B5-BF02-9729764DCCF5}"/>
              </c:ext>
            </c:extLst>
          </c:dPt>
          <c:dPt>
            <c:idx val="1"/>
            <c:bubble3D val="0"/>
            <c:spPr>
              <a:pattFill prst="pct70">
                <a:fgClr>
                  <a:schemeClr val="tx1">
                    <a:lumMod val="65000"/>
                    <a:lumOff val="35000"/>
                  </a:schemeClr>
                </a:fgClr>
                <a:bgClr>
                  <a:schemeClr val="bg1"/>
                </a:bgClr>
              </a:pattFill>
              <a:ln>
                <a:solidFill>
                  <a:srgbClr val="C00000"/>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241-45B5-BF02-9729764DCCF5}"/>
              </c:ext>
            </c:extLst>
          </c:dPt>
          <c:dPt>
            <c:idx val="2"/>
            <c:bubble3D val="0"/>
            <c:spPr>
              <a:pattFill prst="pct75">
                <a:fgClr>
                  <a:schemeClr val="tx1">
                    <a:lumMod val="65000"/>
                    <a:lumOff val="35000"/>
                  </a:schemeClr>
                </a:fgClr>
                <a:bgClr>
                  <a:schemeClr val="bg1"/>
                </a:bgClr>
              </a:pattFill>
              <a:ln>
                <a:solidFill>
                  <a:srgbClr val="C00000"/>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241-45B5-BF02-9729764DCCF5}"/>
              </c:ext>
            </c:extLst>
          </c:dPt>
          <c:dPt>
            <c:idx val="3"/>
            <c:bubble3D val="0"/>
            <c:spPr>
              <a:pattFill prst="pct80">
                <a:fgClr>
                  <a:schemeClr val="tx1">
                    <a:lumMod val="65000"/>
                    <a:lumOff val="35000"/>
                  </a:schemeClr>
                </a:fgClr>
                <a:bgClr>
                  <a:schemeClr val="bg1"/>
                </a:bgClr>
              </a:pattFill>
              <a:ln>
                <a:solidFill>
                  <a:srgbClr val="C00000"/>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241-45B5-BF02-9729764DCCF5}"/>
              </c:ext>
            </c:extLst>
          </c:dPt>
          <c:dPt>
            <c:idx val="4"/>
            <c:bubble3D val="0"/>
            <c:spPr>
              <a:pattFill prst="pct90">
                <a:fgClr>
                  <a:schemeClr val="tx1">
                    <a:lumMod val="65000"/>
                    <a:lumOff val="35000"/>
                  </a:schemeClr>
                </a:fgClr>
                <a:bgClr>
                  <a:schemeClr val="bg1"/>
                </a:bgClr>
              </a:pattFill>
              <a:ln>
                <a:solidFill>
                  <a:srgbClr val="C00000"/>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241-45B5-BF02-9729764DCCF5}"/>
              </c:ext>
            </c:extLst>
          </c:dPt>
          <c:dPt>
            <c:idx val="5"/>
            <c:bubble3D val="0"/>
            <c:spPr>
              <a:solidFill>
                <a:schemeClr val="tx1">
                  <a:lumMod val="65000"/>
                  <a:lumOff val="35000"/>
                </a:schemeClr>
              </a:solidFill>
              <a:ln>
                <a:solidFill>
                  <a:srgbClr val="C00000"/>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B241-45B5-BF02-9729764DCCF5}"/>
              </c:ext>
            </c:extLst>
          </c:dPt>
          <c:dLbls>
            <c:dLbl>
              <c:idx val="0"/>
              <c:tx>
                <c:rich>
                  <a:bodyPr rot="0" spcFirstLastPara="1" vertOverflow="ellipsis" vert="horz" wrap="square" lIns="38100" tIns="19050" rIns="38100" bIns="19050" anchor="ctr" anchorCtr="1">
                    <a:spAutoFit/>
                  </a:bodyPr>
                  <a:lstStyle/>
                  <a:p>
                    <a:pPr>
                      <a:defRPr sz="900" b="1" i="0" u="none" strike="noStrike" kern="1200" spc="0" baseline="0">
                        <a:solidFill>
                          <a:srgbClr val="C00000"/>
                        </a:solidFill>
                        <a:latin typeface="Arial Narrow" panose="020B0606020202030204" pitchFamily="34" charset="0"/>
                        <a:ea typeface="+mn-ea"/>
                        <a:cs typeface="+mn-cs"/>
                      </a:defRPr>
                    </a:pPr>
                    <a:fld id="{397F74EE-EB1E-4618-BD33-9B54FE747D12}" type="CATEGORYNAME">
                      <a:rPr lang="en-US" sz="900">
                        <a:solidFill>
                          <a:srgbClr val="C00000"/>
                        </a:solidFill>
                        <a:latin typeface="Arial Narrow" panose="020B0606020202030204" pitchFamily="34" charset="0"/>
                      </a:rPr>
                      <a:pPr>
                        <a:defRPr sz="900" b="1" i="0" u="none" strike="noStrike" kern="1200" spc="0" baseline="0">
                          <a:solidFill>
                            <a:srgbClr val="C00000"/>
                          </a:solidFill>
                          <a:latin typeface="Arial Narrow" panose="020B0606020202030204" pitchFamily="34" charset="0"/>
                          <a:ea typeface="+mn-ea"/>
                          <a:cs typeface="+mn-cs"/>
                        </a:defRPr>
                      </a:pPr>
                      <a:t>[CATEGORY NAME]</a:t>
                    </a:fld>
                    <a:r>
                      <a:rPr lang="en-US" sz="900" baseline="0">
                        <a:solidFill>
                          <a:srgbClr val="C00000"/>
                        </a:solidFill>
                        <a:latin typeface="Arial Narrow" panose="020B0606020202030204" pitchFamily="34" charset="0"/>
                      </a:rPr>
                      <a:t>, </a:t>
                    </a:r>
                    <a:fld id="{CCD58BA6-AF04-4519-8CAE-9EAAA7558FF7}" type="VALUE">
                      <a:rPr lang="en-US" sz="900" baseline="0">
                        <a:solidFill>
                          <a:srgbClr val="C00000"/>
                        </a:solidFill>
                        <a:latin typeface="Arial Narrow" panose="020B0606020202030204" pitchFamily="34" charset="0"/>
                      </a:rPr>
                      <a:pPr>
                        <a:defRPr sz="900" b="1" i="0" u="none" strike="noStrike" kern="1200" spc="0" baseline="0">
                          <a:solidFill>
                            <a:srgbClr val="C00000"/>
                          </a:solidFill>
                          <a:latin typeface="Arial Narrow" panose="020B0606020202030204" pitchFamily="34" charset="0"/>
                          <a:ea typeface="+mn-ea"/>
                          <a:cs typeface="+mn-cs"/>
                        </a:defRPr>
                      </a:pPr>
                      <a:t>[VALUE]</a:t>
                    </a:fld>
                    <a:r>
                      <a:rPr lang="en-US" sz="900" baseline="0">
                        <a:solidFill>
                          <a:srgbClr val="C00000"/>
                        </a:solidFill>
                        <a:latin typeface="Arial Narrow" panose="020B0606020202030204" pitchFamily="34" charset="0"/>
                      </a:rPr>
                      <a:t>, </a:t>
                    </a:r>
                    <a:fld id="{C8A0736F-6114-4744-80F5-FC9928F931D2}" type="PERCENTAGE">
                      <a:rPr lang="en-US" sz="900" baseline="0">
                        <a:solidFill>
                          <a:srgbClr val="C00000"/>
                        </a:solidFill>
                        <a:latin typeface="Arial Narrow" panose="020B0606020202030204" pitchFamily="34" charset="0"/>
                      </a:rPr>
                      <a:pPr>
                        <a:defRPr sz="900" b="1" i="0" u="none" strike="noStrike" kern="1200" spc="0" baseline="0">
                          <a:solidFill>
                            <a:srgbClr val="C00000"/>
                          </a:solidFill>
                          <a:latin typeface="Arial Narrow" panose="020B0606020202030204" pitchFamily="34" charset="0"/>
                          <a:ea typeface="+mn-ea"/>
                          <a:cs typeface="+mn-cs"/>
                        </a:defRPr>
                      </a:pPr>
                      <a:t>[PERCENTAGE]</a:t>
                    </a:fld>
                    <a:endParaRPr lang="en-US" sz="900" baseline="0">
                      <a:solidFill>
                        <a:srgbClr val="C00000"/>
                      </a:solidFill>
                      <a:latin typeface="Arial Narrow" panose="020B0606020202030204" pitchFamily="34" charset="0"/>
                    </a:endParaRP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241-45B5-BF02-9729764DCCF5}"/>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rgbClr val="C00000"/>
                      </a:solidFill>
                      <a:latin typeface="Arial Narrow" panose="020B0606020202030204" pitchFamily="34" charset="0"/>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241-45B5-BF02-9729764DCCF5}"/>
                </c:ext>
              </c:extLst>
            </c:dLbl>
            <c:dLbl>
              <c:idx val="2"/>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241-45B5-BF02-9729764DCCF5}"/>
                </c:ext>
              </c:extLst>
            </c:dLbl>
            <c:dLbl>
              <c:idx val="3"/>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241-45B5-BF02-9729764DCCF5}"/>
                </c:ext>
              </c:extLst>
            </c:dLbl>
            <c:dLbl>
              <c:idx val="4"/>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241-45B5-BF02-9729764DCCF5}"/>
                </c:ext>
              </c:extLst>
            </c:dLbl>
            <c:dLbl>
              <c:idx val="5"/>
              <c:tx>
                <c:rich>
                  <a:bodyPr/>
                  <a:lstStyle/>
                  <a:p>
                    <a:fld id="{F6F10A85-C306-461F-8E3C-B8C6D18E0A8E}" type="CATEGORYNAME">
                      <a:rPr lang="en-US" sz="900">
                        <a:solidFill>
                          <a:schemeClr val="bg1"/>
                        </a:solidFill>
                        <a:latin typeface="Arial Narrow" panose="020B0606020202030204" pitchFamily="34" charset="0"/>
                      </a:rPr>
                      <a:pPr/>
                      <a:t>[CATEGORY NAME]</a:t>
                    </a:fld>
                    <a:r>
                      <a:rPr lang="en-US" sz="900" baseline="0">
                        <a:solidFill>
                          <a:schemeClr val="bg1"/>
                        </a:solidFill>
                        <a:latin typeface="Arial Narrow" panose="020B0606020202030204" pitchFamily="34" charset="0"/>
                      </a:rPr>
                      <a:t>, </a:t>
                    </a:r>
                    <a:fld id="{5CB2EB7B-27A4-4E81-A4DD-56EF0934E463}" type="VALUE">
                      <a:rPr lang="en-US" sz="900" baseline="0">
                        <a:solidFill>
                          <a:schemeClr val="bg1"/>
                        </a:solidFill>
                        <a:latin typeface="Arial Narrow" panose="020B0606020202030204" pitchFamily="34" charset="0"/>
                      </a:rPr>
                      <a:pPr/>
                      <a:t>[VALUE]</a:t>
                    </a:fld>
                    <a:r>
                      <a:rPr lang="en-US" sz="900" baseline="0">
                        <a:solidFill>
                          <a:schemeClr val="bg1"/>
                        </a:solidFill>
                        <a:latin typeface="Arial Narrow" panose="020B0606020202030204" pitchFamily="34" charset="0"/>
                      </a:rPr>
                      <a:t>, </a:t>
                    </a:r>
                    <a:fld id="{35ED9EBE-6E3A-4B9B-B0CD-49047B9B94FA}" type="PERCENTAGE">
                      <a:rPr lang="en-US" sz="900" baseline="0">
                        <a:solidFill>
                          <a:schemeClr val="bg1"/>
                        </a:solidFill>
                        <a:latin typeface="Arial Narrow" panose="020B0606020202030204" pitchFamily="34" charset="0"/>
                      </a:rPr>
                      <a:pPr/>
                      <a:t>[PERCENTAGE]</a:t>
                    </a:fld>
                    <a:endParaRPr lang="en-US" sz="900" baseline="0">
                      <a:solidFill>
                        <a:schemeClr val="bg1"/>
                      </a:solidFill>
                      <a:latin typeface="Arial Narrow" panose="020B0606020202030204" pitchFamily="34" charset="0"/>
                    </a:endParaRP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241-45B5-BF02-9729764DCCF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bg1"/>
                    </a:solidFill>
                    <a:latin typeface="Arial Narrow" panose="020B0606020202030204" pitchFamily="34" charset="0"/>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Sheet2!$C$76:$C$81</c:f>
              <c:strCache>
                <c:ptCount val="6"/>
                <c:pt idx="0">
                  <c:v>&lt; 25 ani</c:v>
                </c:pt>
                <c:pt idx="1">
                  <c:v>între 25-29</c:v>
                </c:pt>
                <c:pt idx="2">
                  <c:v>între 30-39</c:v>
                </c:pt>
                <c:pt idx="3">
                  <c:v>între 40-49</c:v>
                </c:pt>
                <c:pt idx="4">
                  <c:v>între 50-55</c:v>
                </c:pt>
                <c:pt idx="5">
                  <c:v>peste 55 ani</c:v>
                </c:pt>
              </c:strCache>
            </c:strRef>
          </c:cat>
          <c:val>
            <c:numRef>
              <c:f>Sheet2!$D$76:$D$81</c:f>
              <c:numCache>
                <c:formatCode>General</c:formatCode>
                <c:ptCount val="6"/>
                <c:pt idx="0">
                  <c:v>357</c:v>
                </c:pt>
                <c:pt idx="1">
                  <c:v>100</c:v>
                </c:pt>
                <c:pt idx="2">
                  <c:v>380</c:v>
                </c:pt>
                <c:pt idx="3">
                  <c:v>781</c:v>
                </c:pt>
                <c:pt idx="4">
                  <c:v>615</c:v>
                </c:pt>
                <c:pt idx="5">
                  <c:v>858</c:v>
                </c:pt>
              </c:numCache>
            </c:numRef>
          </c:val>
          <c:extLst>
            <c:ext xmlns:c16="http://schemas.microsoft.com/office/drawing/2014/chart" uri="{C3380CC4-5D6E-409C-BE32-E72D297353CC}">
              <c16:uniqueId val="{0000000C-B241-45B5-BF02-9729764DCCF5}"/>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939C5B-BB8C-4687-87F5-796AB625F199}"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US"/>
        </a:p>
      </dgm:t>
    </dgm:pt>
    <dgm:pt modelId="{CAE515B8-14AC-4A49-AFD7-238EC4762531}">
      <dgm:prSet phldrT="[Text]" custT="1"/>
      <dgm:spPr>
        <a:solidFill>
          <a:srgbClr val="C00000"/>
        </a:solidFill>
        <a:ln>
          <a:noFill/>
        </a:ln>
      </dgm:spPr>
      <dgm:t>
        <a:bodyPr/>
        <a:lstStyle/>
        <a:p>
          <a:r>
            <a:rPr lang="en-US" sz="1100" b="1" dirty="0">
              <a:solidFill>
                <a:schemeClr val="bg1"/>
              </a:solidFill>
              <a:latin typeface="Arial Narrow" panose="020B0606020202030204" pitchFamily="34" charset="0"/>
              <a:cs typeface="Segoe UI" panose="020B0502040204020203" pitchFamily="34" charset="0"/>
            </a:rPr>
            <a:t>Bucecea 3.561</a:t>
          </a:r>
          <a:endParaRPr lang="en-US" sz="1100" b="0" dirty="0">
            <a:solidFill>
              <a:schemeClr val="bg1"/>
            </a:solidFill>
            <a:latin typeface="Arial Narrow" panose="020B0606020202030204" pitchFamily="34" charset="0"/>
            <a:cs typeface="Segoe UI" panose="020B0502040204020203" pitchFamily="34" charset="0"/>
          </a:endParaRPr>
        </a:p>
      </dgm:t>
    </dgm:pt>
    <dgm:pt modelId="{1DF359BF-9206-4563-B298-E282B8F3E174}" type="parTrans" cxnId="{50AA3AE3-410D-4A79-AC9C-D161D22C33F3}">
      <dgm:prSet/>
      <dgm:spPr/>
      <dgm:t>
        <a:bodyPr/>
        <a:lstStyle/>
        <a:p>
          <a:endParaRPr lang="en-US" sz="1400">
            <a:solidFill>
              <a:schemeClr val="bg2"/>
            </a:solidFill>
            <a:latin typeface="+mn-lt"/>
          </a:endParaRPr>
        </a:p>
      </dgm:t>
    </dgm:pt>
    <dgm:pt modelId="{41DC102A-D867-4C19-9744-24647CCBA2B5}" type="sibTrans" cxnId="{50AA3AE3-410D-4A79-AC9C-D161D22C33F3}">
      <dgm:prSet/>
      <dgm:spPr/>
      <dgm:t>
        <a:bodyPr/>
        <a:lstStyle/>
        <a:p>
          <a:endParaRPr lang="en-US" sz="1400">
            <a:solidFill>
              <a:schemeClr val="bg2"/>
            </a:solidFill>
            <a:latin typeface="+mn-lt"/>
          </a:endParaRPr>
        </a:p>
      </dgm:t>
    </dgm:pt>
    <dgm:pt modelId="{87563C13-50D9-4682-A1CA-9A656E69ADF6}">
      <dgm:prSet phldrT="[Text]" custT="1"/>
      <dgm:spPr>
        <a:solidFill>
          <a:schemeClr val="tx1">
            <a:lumMod val="65000"/>
            <a:lumOff val="35000"/>
          </a:schemeClr>
        </a:solidFill>
        <a:ln>
          <a:noFill/>
        </a:ln>
      </dgm:spPr>
      <dgm:t>
        <a:bodyPr/>
        <a:lstStyle/>
        <a:p>
          <a:r>
            <a:rPr lang="en-US" sz="1100" b="1" dirty="0">
              <a:solidFill>
                <a:schemeClr val="bg1"/>
              </a:solidFill>
              <a:latin typeface="Arial Narrow" panose="020B0606020202030204" pitchFamily="34" charset="0"/>
              <a:cs typeface="Segoe UI" panose="020B0502040204020203" pitchFamily="34" charset="0"/>
            </a:rPr>
            <a:t>Călinești 534</a:t>
          </a:r>
          <a:endParaRPr lang="en-US" sz="1100" b="0" dirty="0">
            <a:solidFill>
              <a:schemeClr val="bg1"/>
            </a:solidFill>
            <a:latin typeface="Arial Narrow" panose="020B0606020202030204" pitchFamily="34" charset="0"/>
            <a:cs typeface="Segoe UI" panose="020B0502040204020203" pitchFamily="34" charset="0"/>
          </a:endParaRPr>
        </a:p>
      </dgm:t>
    </dgm:pt>
    <dgm:pt modelId="{62A4CB6B-834D-4156-B715-A56579E6BAE0}" type="parTrans" cxnId="{8FC089C7-D91D-4BEC-89CF-ACE9CDCF5A27}">
      <dgm:prSet/>
      <dgm:spPr/>
      <dgm:t>
        <a:bodyPr/>
        <a:lstStyle/>
        <a:p>
          <a:endParaRPr lang="en-US" sz="1400">
            <a:solidFill>
              <a:schemeClr val="bg2"/>
            </a:solidFill>
            <a:latin typeface="+mn-lt"/>
          </a:endParaRPr>
        </a:p>
      </dgm:t>
    </dgm:pt>
    <dgm:pt modelId="{174F378C-0FC3-4B39-A8E2-FAFF5E70538F}" type="sibTrans" cxnId="{8FC089C7-D91D-4BEC-89CF-ACE9CDCF5A27}">
      <dgm:prSet/>
      <dgm:spPr/>
      <dgm:t>
        <a:bodyPr/>
        <a:lstStyle/>
        <a:p>
          <a:endParaRPr lang="en-US" sz="1400">
            <a:solidFill>
              <a:schemeClr val="bg2"/>
            </a:solidFill>
            <a:latin typeface="+mn-lt"/>
          </a:endParaRPr>
        </a:p>
      </dgm:t>
    </dgm:pt>
    <dgm:pt modelId="{D3980C60-7A43-4CB2-9549-8C563A642BD9}">
      <dgm:prSet phldrT="[Text]" custT="1"/>
      <dgm:spPr>
        <a:solidFill>
          <a:srgbClr val="C00000"/>
        </a:solidFill>
        <a:ln>
          <a:noFill/>
        </a:ln>
      </dgm:spPr>
      <dgm:t>
        <a:bodyPr/>
        <a:lstStyle/>
        <a:p>
          <a:r>
            <a:rPr lang="en-US" sz="1100" b="1" dirty="0">
              <a:solidFill>
                <a:schemeClr val="bg1"/>
              </a:solidFill>
              <a:latin typeface="Arial Narrow" panose="020B0606020202030204" pitchFamily="34" charset="0"/>
              <a:cs typeface="Segoe UI" panose="020B0502040204020203" pitchFamily="34" charset="0"/>
            </a:rPr>
            <a:t>Bohoghina 179</a:t>
          </a:r>
          <a:endParaRPr lang="en-US" sz="1100" b="0" dirty="0">
            <a:solidFill>
              <a:schemeClr val="bg1"/>
            </a:solidFill>
            <a:latin typeface="Arial Narrow" panose="020B0606020202030204" pitchFamily="34" charset="0"/>
            <a:cs typeface="Segoe UI" panose="020B0502040204020203" pitchFamily="34" charset="0"/>
          </a:endParaRPr>
        </a:p>
      </dgm:t>
    </dgm:pt>
    <dgm:pt modelId="{D65AB019-5394-4136-B573-963F3961E86E}" type="parTrans" cxnId="{43B2139E-CEF1-4E5F-9500-7F97DFE7AA4D}">
      <dgm:prSet/>
      <dgm:spPr/>
      <dgm:t>
        <a:bodyPr/>
        <a:lstStyle/>
        <a:p>
          <a:endParaRPr lang="en-US" sz="1400">
            <a:solidFill>
              <a:schemeClr val="bg2"/>
            </a:solidFill>
            <a:latin typeface="+mn-lt"/>
          </a:endParaRPr>
        </a:p>
      </dgm:t>
    </dgm:pt>
    <dgm:pt modelId="{48CF9714-401B-4AEA-BC1D-6C2654C3C529}" type="sibTrans" cxnId="{43B2139E-CEF1-4E5F-9500-7F97DFE7AA4D}">
      <dgm:prSet/>
      <dgm:spPr/>
      <dgm:t>
        <a:bodyPr/>
        <a:lstStyle/>
        <a:p>
          <a:endParaRPr lang="en-US" sz="1400">
            <a:solidFill>
              <a:schemeClr val="bg2"/>
            </a:solidFill>
            <a:latin typeface="+mn-lt"/>
          </a:endParaRPr>
        </a:p>
      </dgm:t>
    </dgm:pt>
    <dgm:pt modelId="{43C3ED84-1BCE-4DFE-A00C-21D530336241}" type="pres">
      <dgm:prSet presAssocID="{99939C5B-BB8C-4687-87F5-796AB625F199}" presName="diagram" presStyleCnt="0">
        <dgm:presLayoutVars>
          <dgm:dir/>
          <dgm:resizeHandles val="exact"/>
        </dgm:presLayoutVars>
      </dgm:prSet>
      <dgm:spPr/>
    </dgm:pt>
    <dgm:pt modelId="{FA6B1F11-97BB-4D7B-BD48-9E6B9529C5AC}" type="pres">
      <dgm:prSet presAssocID="{CAE515B8-14AC-4A49-AFD7-238EC4762531}" presName="node" presStyleLbl="node1" presStyleIdx="0" presStyleCnt="3">
        <dgm:presLayoutVars>
          <dgm:bulletEnabled val="1"/>
        </dgm:presLayoutVars>
      </dgm:prSet>
      <dgm:spPr/>
    </dgm:pt>
    <dgm:pt modelId="{95CBD294-83D9-43D2-A289-6B534B50DD50}" type="pres">
      <dgm:prSet presAssocID="{41DC102A-D867-4C19-9744-24647CCBA2B5}" presName="sibTrans" presStyleCnt="0"/>
      <dgm:spPr/>
    </dgm:pt>
    <dgm:pt modelId="{F4B62E36-CFC6-4C0F-8791-7C5E114D79D6}" type="pres">
      <dgm:prSet presAssocID="{87563C13-50D9-4682-A1CA-9A656E69ADF6}" presName="node" presStyleLbl="node1" presStyleIdx="1" presStyleCnt="3">
        <dgm:presLayoutVars>
          <dgm:bulletEnabled val="1"/>
        </dgm:presLayoutVars>
      </dgm:prSet>
      <dgm:spPr/>
    </dgm:pt>
    <dgm:pt modelId="{2F013043-B9C1-4056-855B-1FF72F98E6C8}" type="pres">
      <dgm:prSet presAssocID="{174F378C-0FC3-4B39-A8E2-FAFF5E70538F}" presName="sibTrans" presStyleCnt="0"/>
      <dgm:spPr/>
    </dgm:pt>
    <dgm:pt modelId="{6C791E1F-CB6F-4BFC-934B-40BC590241F8}" type="pres">
      <dgm:prSet presAssocID="{D3980C60-7A43-4CB2-9549-8C563A642BD9}" presName="node" presStyleLbl="node1" presStyleIdx="2" presStyleCnt="3">
        <dgm:presLayoutVars>
          <dgm:bulletEnabled val="1"/>
        </dgm:presLayoutVars>
      </dgm:prSet>
      <dgm:spPr/>
    </dgm:pt>
  </dgm:ptLst>
  <dgm:cxnLst>
    <dgm:cxn modelId="{ED615C2E-D4DA-4E44-AE38-2A67CFB7128A}" type="presOf" srcId="{99939C5B-BB8C-4687-87F5-796AB625F199}" destId="{43C3ED84-1BCE-4DFE-A00C-21D530336241}" srcOrd="0" destOrd="0" presId="urn:microsoft.com/office/officeart/2005/8/layout/default"/>
    <dgm:cxn modelId="{DEA0C87B-40F1-4753-8C32-252F8F384427}" type="presOf" srcId="{87563C13-50D9-4682-A1CA-9A656E69ADF6}" destId="{F4B62E36-CFC6-4C0F-8791-7C5E114D79D6}" srcOrd="0" destOrd="0" presId="urn:microsoft.com/office/officeart/2005/8/layout/default"/>
    <dgm:cxn modelId="{43B2139E-CEF1-4E5F-9500-7F97DFE7AA4D}" srcId="{99939C5B-BB8C-4687-87F5-796AB625F199}" destId="{D3980C60-7A43-4CB2-9549-8C563A642BD9}" srcOrd="2" destOrd="0" parTransId="{D65AB019-5394-4136-B573-963F3961E86E}" sibTransId="{48CF9714-401B-4AEA-BC1D-6C2654C3C529}"/>
    <dgm:cxn modelId="{C8FF9CB8-D215-4E12-A1B0-3940137A9FA5}" type="presOf" srcId="{CAE515B8-14AC-4A49-AFD7-238EC4762531}" destId="{FA6B1F11-97BB-4D7B-BD48-9E6B9529C5AC}" srcOrd="0" destOrd="0" presId="urn:microsoft.com/office/officeart/2005/8/layout/default"/>
    <dgm:cxn modelId="{8FC089C7-D91D-4BEC-89CF-ACE9CDCF5A27}" srcId="{99939C5B-BB8C-4687-87F5-796AB625F199}" destId="{87563C13-50D9-4682-A1CA-9A656E69ADF6}" srcOrd="1" destOrd="0" parTransId="{62A4CB6B-834D-4156-B715-A56579E6BAE0}" sibTransId="{174F378C-0FC3-4B39-A8E2-FAFF5E70538F}"/>
    <dgm:cxn modelId="{50AA3AE3-410D-4A79-AC9C-D161D22C33F3}" srcId="{99939C5B-BB8C-4687-87F5-796AB625F199}" destId="{CAE515B8-14AC-4A49-AFD7-238EC4762531}" srcOrd="0" destOrd="0" parTransId="{1DF359BF-9206-4563-B298-E282B8F3E174}" sibTransId="{41DC102A-D867-4C19-9744-24647CCBA2B5}"/>
    <dgm:cxn modelId="{A4CCF1FF-B549-4F07-B4D4-77C9C1545C86}" type="presOf" srcId="{D3980C60-7A43-4CB2-9549-8C563A642BD9}" destId="{6C791E1F-CB6F-4BFC-934B-40BC590241F8}" srcOrd="0" destOrd="0" presId="urn:microsoft.com/office/officeart/2005/8/layout/default"/>
    <dgm:cxn modelId="{E2F5BAE0-2C82-4E72-BF41-CEE46D06BD25}" type="presParOf" srcId="{43C3ED84-1BCE-4DFE-A00C-21D530336241}" destId="{FA6B1F11-97BB-4D7B-BD48-9E6B9529C5AC}" srcOrd="0" destOrd="0" presId="urn:microsoft.com/office/officeart/2005/8/layout/default"/>
    <dgm:cxn modelId="{2B75875A-266C-44F5-9726-0DEA5E310099}" type="presParOf" srcId="{43C3ED84-1BCE-4DFE-A00C-21D530336241}" destId="{95CBD294-83D9-43D2-A289-6B534B50DD50}" srcOrd="1" destOrd="0" presId="urn:microsoft.com/office/officeart/2005/8/layout/default"/>
    <dgm:cxn modelId="{197D101B-22AF-4ED6-A5D5-80655AF79C1D}" type="presParOf" srcId="{43C3ED84-1BCE-4DFE-A00C-21D530336241}" destId="{F4B62E36-CFC6-4C0F-8791-7C5E114D79D6}" srcOrd="2" destOrd="0" presId="urn:microsoft.com/office/officeart/2005/8/layout/default"/>
    <dgm:cxn modelId="{E5788920-BCCB-4ECA-9AD8-B6564A9CE4FA}" type="presParOf" srcId="{43C3ED84-1BCE-4DFE-A00C-21D530336241}" destId="{2F013043-B9C1-4056-855B-1FF72F98E6C8}" srcOrd="3" destOrd="0" presId="urn:microsoft.com/office/officeart/2005/8/layout/default"/>
    <dgm:cxn modelId="{08FEE4D9-5891-4491-93BF-8F41A064EDEF}" type="presParOf" srcId="{43C3ED84-1BCE-4DFE-A00C-21D530336241}" destId="{6C791E1F-CB6F-4BFC-934B-40BC590241F8}" srcOrd="4" destOrd="0" presId="urn:microsoft.com/office/officeart/2005/8/layout/defaul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522851-BCAA-4452-A69C-AAD90F4777BC}" type="doc">
      <dgm:prSet loTypeId="urn:microsoft.com/office/officeart/2005/8/layout/balance1" loCatId="relationship" qsTypeId="urn:microsoft.com/office/officeart/2005/8/quickstyle/simple1" qsCatId="simple" csTypeId="urn:microsoft.com/office/officeart/2005/8/colors/colorful1" csCatId="colorful" phldr="1"/>
      <dgm:spPr/>
      <dgm:t>
        <a:bodyPr/>
        <a:lstStyle/>
        <a:p>
          <a:endParaRPr lang="en-US"/>
        </a:p>
      </dgm:t>
    </dgm:pt>
    <dgm:pt modelId="{BBAF771E-EEB3-490E-B00D-C1D60FE317F6}">
      <dgm:prSet phldrT="[Text]" custT="1"/>
      <dgm:spPr>
        <a:noFill/>
        <a:ln>
          <a:noFill/>
        </a:ln>
      </dgm:spPr>
      <dgm:t>
        <a:bodyPr/>
        <a:lstStyle/>
        <a:p>
          <a:endParaRPr lang="en-US" sz="1400" dirty="0">
            <a:solidFill>
              <a:schemeClr val="bg2">
                <a:lumMod val="50000"/>
              </a:schemeClr>
            </a:solidFill>
            <a:latin typeface="+mj-lt"/>
          </a:endParaRPr>
        </a:p>
      </dgm:t>
    </dgm:pt>
    <dgm:pt modelId="{8E57D8A8-755A-49FB-95DF-48EE961C2641}" type="parTrans" cxnId="{30A9B5C0-169B-4A02-BA4F-19BC7C77C486}">
      <dgm:prSet/>
      <dgm:spPr/>
      <dgm:t>
        <a:bodyPr/>
        <a:lstStyle/>
        <a:p>
          <a:endParaRPr lang="en-US" sz="1400"/>
        </a:p>
      </dgm:t>
    </dgm:pt>
    <dgm:pt modelId="{4EEF6B9E-E12D-4AF5-B101-59FEAB4608D2}" type="sibTrans" cxnId="{30A9B5C0-169B-4A02-BA4F-19BC7C77C486}">
      <dgm:prSet/>
      <dgm:spPr/>
      <dgm:t>
        <a:bodyPr/>
        <a:lstStyle/>
        <a:p>
          <a:endParaRPr lang="en-US" sz="1400"/>
        </a:p>
      </dgm:t>
    </dgm:pt>
    <dgm:pt modelId="{EC45DC33-E342-45BC-86FA-A98AE39C410F}">
      <dgm:prSet phldrT="[Text]" custT="1"/>
      <dgm:spPr>
        <a:solidFill>
          <a:srgbClr val="C00000"/>
        </a:solidFill>
      </dgm:spPr>
      <dgm:t>
        <a:bodyPr/>
        <a:lstStyle/>
        <a:p>
          <a:endParaRPr lang="en-US" sz="1400" dirty="0">
            <a:solidFill>
              <a:schemeClr val="bg2"/>
            </a:solidFill>
          </a:endParaRPr>
        </a:p>
      </dgm:t>
    </dgm:pt>
    <dgm:pt modelId="{6F1D3872-FC23-4CE1-BF51-3C7C85C141CA}" type="parTrans" cxnId="{3960D133-5B74-48BF-92D5-A0AA5638EDD0}">
      <dgm:prSet/>
      <dgm:spPr/>
      <dgm:t>
        <a:bodyPr/>
        <a:lstStyle/>
        <a:p>
          <a:endParaRPr lang="en-US" sz="1400"/>
        </a:p>
      </dgm:t>
    </dgm:pt>
    <dgm:pt modelId="{139E0005-AF63-461A-B087-B0E5E53B39B6}" type="sibTrans" cxnId="{3960D133-5B74-48BF-92D5-A0AA5638EDD0}">
      <dgm:prSet/>
      <dgm:spPr/>
      <dgm:t>
        <a:bodyPr/>
        <a:lstStyle/>
        <a:p>
          <a:endParaRPr lang="en-US" sz="1400"/>
        </a:p>
      </dgm:t>
    </dgm:pt>
    <dgm:pt modelId="{E003CA4E-7BFA-4124-BD08-E17E269EDC52}">
      <dgm:prSet phldrT="[Text]" custT="1"/>
      <dgm:spPr>
        <a:solidFill>
          <a:schemeClr val="tx1">
            <a:lumMod val="65000"/>
            <a:lumOff val="35000"/>
          </a:schemeClr>
        </a:solidFill>
      </dgm:spPr>
      <dgm:t>
        <a:bodyPr/>
        <a:lstStyle/>
        <a:p>
          <a:endParaRPr lang="en-US" sz="1400" dirty="0">
            <a:solidFill>
              <a:schemeClr val="bg2"/>
            </a:solidFill>
          </a:endParaRPr>
        </a:p>
      </dgm:t>
    </dgm:pt>
    <dgm:pt modelId="{8B111504-1901-425D-BE87-F77CCE9FBEFC}" type="parTrans" cxnId="{192255BB-1BE0-4F4E-A517-8111BA1FB13A}">
      <dgm:prSet/>
      <dgm:spPr/>
      <dgm:t>
        <a:bodyPr/>
        <a:lstStyle/>
        <a:p>
          <a:endParaRPr lang="en-US" sz="1400"/>
        </a:p>
      </dgm:t>
    </dgm:pt>
    <dgm:pt modelId="{DE401989-93A8-4DE7-B6D0-5EB37ED3E782}" type="sibTrans" cxnId="{192255BB-1BE0-4F4E-A517-8111BA1FB13A}">
      <dgm:prSet/>
      <dgm:spPr/>
      <dgm:t>
        <a:bodyPr/>
        <a:lstStyle/>
        <a:p>
          <a:endParaRPr lang="en-US" sz="1400"/>
        </a:p>
      </dgm:t>
    </dgm:pt>
    <dgm:pt modelId="{B4A25EA2-C694-4D0D-9C9C-AE3CDAB98D6C}">
      <dgm:prSet phldrT="[Text]" custT="1"/>
      <dgm:spPr>
        <a:solidFill>
          <a:schemeClr val="tx1">
            <a:lumMod val="65000"/>
            <a:lumOff val="35000"/>
          </a:schemeClr>
        </a:solidFill>
      </dgm:spPr>
      <dgm:t>
        <a:bodyPr/>
        <a:lstStyle/>
        <a:p>
          <a:endParaRPr lang="en-US" sz="1400" dirty="0">
            <a:solidFill>
              <a:schemeClr val="bg2"/>
            </a:solidFill>
          </a:endParaRPr>
        </a:p>
      </dgm:t>
    </dgm:pt>
    <dgm:pt modelId="{7D1AEDA3-2C20-41CC-9022-9AC3554F309C}" type="parTrans" cxnId="{57A174C2-4699-459A-B2C8-96DCAFC65460}">
      <dgm:prSet/>
      <dgm:spPr/>
      <dgm:t>
        <a:bodyPr/>
        <a:lstStyle/>
        <a:p>
          <a:endParaRPr lang="en-US" sz="1400"/>
        </a:p>
      </dgm:t>
    </dgm:pt>
    <dgm:pt modelId="{2B0B093D-4542-46ED-B08F-2E315BC0C47A}" type="sibTrans" cxnId="{57A174C2-4699-459A-B2C8-96DCAFC65460}">
      <dgm:prSet/>
      <dgm:spPr/>
      <dgm:t>
        <a:bodyPr/>
        <a:lstStyle/>
        <a:p>
          <a:endParaRPr lang="en-US" sz="1400"/>
        </a:p>
      </dgm:t>
    </dgm:pt>
    <dgm:pt modelId="{BA44DAFF-76F8-4917-93F4-C34540AC2FA9}">
      <dgm:prSet phldrT="[Text]" custT="1"/>
      <dgm:spPr>
        <a:solidFill>
          <a:schemeClr val="tx1">
            <a:lumMod val="50000"/>
            <a:lumOff val="50000"/>
          </a:schemeClr>
        </a:solidFill>
      </dgm:spPr>
      <dgm:t>
        <a:bodyPr/>
        <a:lstStyle/>
        <a:p>
          <a:endParaRPr lang="en-US" sz="1400" dirty="0">
            <a:solidFill>
              <a:schemeClr val="bg2"/>
            </a:solidFill>
          </a:endParaRPr>
        </a:p>
      </dgm:t>
    </dgm:pt>
    <dgm:pt modelId="{4C211CF5-729D-46C4-98CC-EB1B30B811B9}" type="parTrans" cxnId="{12DCE82C-F04B-4B88-9E8F-29CFBA5207E3}">
      <dgm:prSet/>
      <dgm:spPr/>
      <dgm:t>
        <a:bodyPr/>
        <a:lstStyle/>
        <a:p>
          <a:endParaRPr lang="en-US" sz="1400"/>
        </a:p>
      </dgm:t>
    </dgm:pt>
    <dgm:pt modelId="{87C28F1A-C317-4C9E-8B60-A1F416BCC4C8}" type="sibTrans" cxnId="{12DCE82C-F04B-4B88-9E8F-29CFBA5207E3}">
      <dgm:prSet/>
      <dgm:spPr/>
      <dgm:t>
        <a:bodyPr/>
        <a:lstStyle/>
        <a:p>
          <a:endParaRPr lang="en-US" sz="1400"/>
        </a:p>
      </dgm:t>
    </dgm:pt>
    <dgm:pt modelId="{4A2853DC-AB35-4CFC-A036-95FEF403C2DE}">
      <dgm:prSet phldrT="[Text]" custT="1"/>
      <dgm:spPr>
        <a:solidFill>
          <a:schemeClr val="tx1">
            <a:lumMod val="50000"/>
            <a:lumOff val="50000"/>
          </a:schemeClr>
        </a:solidFill>
      </dgm:spPr>
      <dgm:t>
        <a:bodyPr/>
        <a:lstStyle/>
        <a:p>
          <a:endParaRPr lang="en-US" sz="1400" dirty="0">
            <a:solidFill>
              <a:schemeClr val="bg2"/>
            </a:solidFill>
          </a:endParaRPr>
        </a:p>
      </dgm:t>
    </dgm:pt>
    <dgm:pt modelId="{61EA4AE7-B15F-417C-8969-F6E4A4B04208}" type="parTrans" cxnId="{45FDB109-0B6C-4E99-ABAB-A5E6D0F3EC00}">
      <dgm:prSet/>
      <dgm:spPr/>
      <dgm:t>
        <a:bodyPr/>
        <a:lstStyle/>
        <a:p>
          <a:endParaRPr lang="en-US" sz="1400"/>
        </a:p>
      </dgm:t>
    </dgm:pt>
    <dgm:pt modelId="{8906FA2D-C17B-4883-A75F-90D1D4EAD3F4}" type="sibTrans" cxnId="{45FDB109-0B6C-4E99-ABAB-A5E6D0F3EC00}">
      <dgm:prSet/>
      <dgm:spPr/>
      <dgm:t>
        <a:bodyPr/>
        <a:lstStyle/>
        <a:p>
          <a:endParaRPr lang="en-US" sz="1400"/>
        </a:p>
      </dgm:t>
    </dgm:pt>
    <dgm:pt modelId="{3BCC1AEF-2CE4-4A9A-A3C6-52BD12AEB952}">
      <dgm:prSet phldrT="[Text]" custT="1"/>
      <dgm:spPr>
        <a:solidFill>
          <a:srgbClr val="C00000"/>
        </a:solidFill>
      </dgm:spPr>
      <dgm:t>
        <a:bodyPr/>
        <a:lstStyle/>
        <a:p>
          <a:endParaRPr lang="en-US" sz="1400" dirty="0">
            <a:solidFill>
              <a:schemeClr val="bg2"/>
            </a:solidFill>
          </a:endParaRPr>
        </a:p>
      </dgm:t>
    </dgm:pt>
    <dgm:pt modelId="{D6928AB4-73EA-483C-BD64-F13FBFEADA6C}" type="parTrans" cxnId="{3A2F005E-2E5B-475F-9FE8-7014CA5DF2C6}">
      <dgm:prSet/>
      <dgm:spPr/>
      <dgm:t>
        <a:bodyPr/>
        <a:lstStyle/>
        <a:p>
          <a:endParaRPr lang="en-US" sz="1400"/>
        </a:p>
      </dgm:t>
    </dgm:pt>
    <dgm:pt modelId="{FA103F90-FC1A-4E69-AAC6-C080B56F8735}" type="sibTrans" cxnId="{3A2F005E-2E5B-475F-9FE8-7014CA5DF2C6}">
      <dgm:prSet/>
      <dgm:spPr/>
      <dgm:t>
        <a:bodyPr/>
        <a:lstStyle/>
        <a:p>
          <a:endParaRPr lang="en-US" sz="1400"/>
        </a:p>
      </dgm:t>
    </dgm:pt>
    <dgm:pt modelId="{D4984FB4-D2FA-464D-BF8D-29098B67F8E9}">
      <dgm:prSet phldrT="[Text]" custT="1"/>
      <dgm:spPr>
        <a:noFill/>
        <a:ln>
          <a:noFill/>
        </a:ln>
      </dgm:spPr>
      <dgm:t>
        <a:bodyPr/>
        <a:lstStyle/>
        <a:p>
          <a:endParaRPr lang="en-US" sz="1400" dirty="0">
            <a:solidFill>
              <a:schemeClr val="bg2">
                <a:lumMod val="50000"/>
              </a:schemeClr>
            </a:solidFill>
            <a:latin typeface="+mj-lt"/>
          </a:endParaRPr>
        </a:p>
      </dgm:t>
    </dgm:pt>
    <dgm:pt modelId="{1DE6F91B-4CDB-4AF7-B65E-27D636C55184}" type="sibTrans" cxnId="{26D4C630-EDE7-4FD9-9C46-9F70A3044BE1}">
      <dgm:prSet/>
      <dgm:spPr/>
      <dgm:t>
        <a:bodyPr/>
        <a:lstStyle/>
        <a:p>
          <a:endParaRPr lang="en-US" sz="1400"/>
        </a:p>
      </dgm:t>
    </dgm:pt>
    <dgm:pt modelId="{B737D471-1D4B-4462-B124-6BBE0AB9B2FC}" type="parTrans" cxnId="{26D4C630-EDE7-4FD9-9C46-9F70A3044BE1}">
      <dgm:prSet/>
      <dgm:spPr/>
      <dgm:t>
        <a:bodyPr/>
        <a:lstStyle/>
        <a:p>
          <a:endParaRPr lang="en-US" sz="1400"/>
        </a:p>
      </dgm:t>
    </dgm:pt>
    <dgm:pt modelId="{7A4E20CE-E9F2-49FF-BAEA-F5D828B42F2A}" type="pres">
      <dgm:prSet presAssocID="{60522851-BCAA-4452-A69C-AAD90F4777BC}" presName="outerComposite" presStyleCnt="0">
        <dgm:presLayoutVars>
          <dgm:chMax val="2"/>
          <dgm:animLvl val="lvl"/>
          <dgm:resizeHandles val="exact"/>
        </dgm:presLayoutVars>
      </dgm:prSet>
      <dgm:spPr/>
    </dgm:pt>
    <dgm:pt modelId="{C8054EA2-085F-4C28-9C71-7703C21745CC}" type="pres">
      <dgm:prSet presAssocID="{60522851-BCAA-4452-A69C-AAD90F4777BC}" presName="dummyMaxCanvas" presStyleCnt="0"/>
      <dgm:spPr/>
    </dgm:pt>
    <dgm:pt modelId="{1F442D00-539C-40BD-A1F0-1F3A19A7D7C9}" type="pres">
      <dgm:prSet presAssocID="{60522851-BCAA-4452-A69C-AAD90F4777BC}" presName="parentComposite" presStyleCnt="0"/>
      <dgm:spPr/>
    </dgm:pt>
    <dgm:pt modelId="{DF9B0324-C193-438C-BF7A-24D901664B7F}" type="pres">
      <dgm:prSet presAssocID="{60522851-BCAA-4452-A69C-AAD90F4777BC}" presName="parent1" presStyleLbl="alignAccFollowNode1" presStyleIdx="0" presStyleCnt="4">
        <dgm:presLayoutVars>
          <dgm:chMax val="4"/>
        </dgm:presLayoutVars>
      </dgm:prSet>
      <dgm:spPr/>
    </dgm:pt>
    <dgm:pt modelId="{BAD2449F-714B-4FD2-B027-1D426920084F}" type="pres">
      <dgm:prSet presAssocID="{60522851-BCAA-4452-A69C-AAD90F4777BC}" presName="parent2" presStyleLbl="alignAccFollowNode1" presStyleIdx="1" presStyleCnt="4">
        <dgm:presLayoutVars>
          <dgm:chMax val="4"/>
        </dgm:presLayoutVars>
      </dgm:prSet>
      <dgm:spPr/>
    </dgm:pt>
    <dgm:pt modelId="{34A524F3-BFB4-4688-94DA-C401481ED52A}" type="pres">
      <dgm:prSet presAssocID="{60522851-BCAA-4452-A69C-AAD90F4777BC}" presName="childrenComposite" presStyleCnt="0"/>
      <dgm:spPr/>
    </dgm:pt>
    <dgm:pt modelId="{6159866C-5273-4D23-9E6F-DFDED14DA8B5}" type="pres">
      <dgm:prSet presAssocID="{60522851-BCAA-4452-A69C-AAD90F4777BC}" presName="dummyMaxCanvas_ChildArea" presStyleCnt="0"/>
      <dgm:spPr/>
    </dgm:pt>
    <dgm:pt modelId="{CEB2F19A-984F-4448-A2E0-73B0E66CCF6C}" type="pres">
      <dgm:prSet presAssocID="{60522851-BCAA-4452-A69C-AAD90F4777BC}" presName="fulcrum" presStyleLbl="alignAccFollowNode1" presStyleIdx="2" presStyleCnt="4"/>
      <dgm:spPr>
        <a:solidFill>
          <a:schemeClr val="bg1">
            <a:lumMod val="75000"/>
          </a:schemeClr>
        </a:solidFill>
        <a:ln>
          <a:noFill/>
        </a:ln>
      </dgm:spPr>
    </dgm:pt>
    <dgm:pt modelId="{4FA85DBE-99CD-435F-B807-5B8027DF6E46}" type="pres">
      <dgm:prSet presAssocID="{60522851-BCAA-4452-A69C-AAD90F4777BC}" presName="balance_24" presStyleLbl="alignAccFollowNode1" presStyleIdx="3" presStyleCnt="4">
        <dgm:presLayoutVars>
          <dgm:bulletEnabled val="1"/>
        </dgm:presLayoutVars>
      </dgm:prSet>
      <dgm:spPr>
        <a:solidFill>
          <a:schemeClr val="bg1">
            <a:lumMod val="75000"/>
          </a:schemeClr>
        </a:solidFill>
        <a:ln>
          <a:noFill/>
        </a:ln>
      </dgm:spPr>
    </dgm:pt>
    <dgm:pt modelId="{98FF34B6-BBFB-4A80-BCC3-36C3489C5D54}" type="pres">
      <dgm:prSet presAssocID="{60522851-BCAA-4452-A69C-AAD90F4777BC}" presName="right_24_1" presStyleLbl="node1" presStyleIdx="0" presStyleCnt="6">
        <dgm:presLayoutVars>
          <dgm:bulletEnabled val="1"/>
        </dgm:presLayoutVars>
      </dgm:prSet>
      <dgm:spPr/>
    </dgm:pt>
    <dgm:pt modelId="{9D2B977B-95D8-4583-84EF-1FE465C90234}" type="pres">
      <dgm:prSet presAssocID="{60522851-BCAA-4452-A69C-AAD90F4777BC}" presName="right_24_2" presStyleLbl="node1" presStyleIdx="1" presStyleCnt="6">
        <dgm:presLayoutVars>
          <dgm:bulletEnabled val="1"/>
        </dgm:presLayoutVars>
      </dgm:prSet>
      <dgm:spPr/>
    </dgm:pt>
    <dgm:pt modelId="{1A62B6A0-93C3-4340-9A3D-D460F796563E}" type="pres">
      <dgm:prSet presAssocID="{60522851-BCAA-4452-A69C-AAD90F4777BC}" presName="right_24_3" presStyleLbl="node1" presStyleIdx="2" presStyleCnt="6">
        <dgm:presLayoutVars>
          <dgm:bulletEnabled val="1"/>
        </dgm:presLayoutVars>
      </dgm:prSet>
      <dgm:spPr/>
    </dgm:pt>
    <dgm:pt modelId="{E1E66C1F-EAE6-4BF6-BE51-1557EEB25D11}" type="pres">
      <dgm:prSet presAssocID="{60522851-BCAA-4452-A69C-AAD90F4777BC}" presName="right_24_4" presStyleLbl="node1" presStyleIdx="3" presStyleCnt="6">
        <dgm:presLayoutVars>
          <dgm:bulletEnabled val="1"/>
        </dgm:presLayoutVars>
      </dgm:prSet>
      <dgm:spPr/>
    </dgm:pt>
    <dgm:pt modelId="{C65DC91B-B207-470D-A4C7-40D1422593B9}" type="pres">
      <dgm:prSet presAssocID="{60522851-BCAA-4452-A69C-AAD90F4777BC}" presName="left_24_1" presStyleLbl="node1" presStyleIdx="4" presStyleCnt="6">
        <dgm:presLayoutVars>
          <dgm:bulletEnabled val="1"/>
        </dgm:presLayoutVars>
      </dgm:prSet>
      <dgm:spPr/>
    </dgm:pt>
    <dgm:pt modelId="{20682E81-3538-4722-82D6-5E4D18890E34}" type="pres">
      <dgm:prSet presAssocID="{60522851-BCAA-4452-A69C-AAD90F4777BC}" presName="left_24_2" presStyleLbl="node1" presStyleIdx="5" presStyleCnt="6">
        <dgm:presLayoutVars>
          <dgm:bulletEnabled val="1"/>
        </dgm:presLayoutVars>
      </dgm:prSet>
      <dgm:spPr/>
    </dgm:pt>
  </dgm:ptLst>
  <dgm:cxnLst>
    <dgm:cxn modelId="{45FDB109-0B6C-4E99-ABAB-A5E6D0F3EC00}" srcId="{D4984FB4-D2FA-464D-BF8D-29098B67F8E9}" destId="{4A2853DC-AB35-4CFC-A036-95FEF403C2DE}" srcOrd="2" destOrd="0" parTransId="{61EA4AE7-B15F-417C-8969-F6E4A4B04208}" sibTransId="{8906FA2D-C17B-4883-A75F-90D1D4EAD3F4}"/>
    <dgm:cxn modelId="{12DCE82C-F04B-4B88-9E8F-29CFBA5207E3}" srcId="{D4984FB4-D2FA-464D-BF8D-29098B67F8E9}" destId="{BA44DAFF-76F8-4917-93F4-C34540AC2FA9}" srcOrd="3" destOrd="0" parTransId="{4C211CF5-729D-46C4-98CC-EB1B30B811B9}" sibTransId="{87C28F1A-C317-4C9E-8B60-A1F416BCC4C8}"/>
    <dgm:cxn modelId="{26D4C630-EDE7-4FD9-9C46-9F70A3044BE1}" srcId="{60522851-BCAA-4452-A69C-AAD90F4777BC}" destId="{D4984FB4-D2FA-464D-BF8D-29098B67F8E9}" srcOrd="1" destOrd="0" parTransId="{B737D471-1D4B-4462-B124-6BBE0AB9B2FC}" sibTransId="{1DE6F91B-4CDB-4AF7-B65E-27D636C55184}"/>
    <dgm:cxn modelId="{02C05631-64A5-437B-8D21-A5FC2BD04CB1}" type="presOf" srcId="{B4A25EA2-C694-4D0D-9C9C-AE3CDAB98D6C}" destId="{9D2B977B-95D8-4583-84EF-1FE465C90234}" srcOrd="0" destOrd="0" presId="urn:microsoft.com/office/officeart/2005/8/layout/balance1"/>
    <dgm:cxn modelId="{3960D133-5B74-48BF-92D5-A0AA5638EDD0}" srcId="{BBAF771E-EEB3-490E-B00D-C1D60FE317F6}" destId="{EC45DC33-E342-45BC-86FA-A98AE39C410F}" srcOrd="0" destOrd="0" parTransId="{6F1D3872-FC23-4CE1-BF51-3C7C85C141CA}" sibTransId="{139E0005-AF63-461A-B087-B0E5E53B39B6}"/>
    <dgm:cxn modelId="{03281E40-1DB6-4627-ABEF-584EBA88AE88}" type="presOf" srcId="{BA44DAFF-76F8-4917-93F4-C34540AC2FA9}" destId="{E1E66C1F-EAE6-4BF6-BE51-1557EEB25D11}" srcOrd="0" destOrd="0" presId="urn:microsoft.com/office/officeart/2005/8/layout/balance1"/>
    <dgm:cxn modelId="{3A2F005E-2E5B-475F-9FE8-7014CA5DF2C6}" srcId="{BBAF771E-EEB3-490E-B00D-C1D60FE317F6}" destId="{3BCC1AEF-2CE4-4A9A-A3C6-52BD12AEB952}" srcOrd="1" destOrd="0" parTransId="{D6928AB4-73EA-483C-BD64-F13FBFEADA6C}" sibTransId="{FA103F90-FC1A-4E69-AAC6-C080B56F8735}"/>
    <dgm:cxn modelId="{5C32597C-06E4-4A43-9381-7C88D88EB862}" type="presOf" srcId="{60522851-BCAA-4452-A69C-AAD90F4777BC}" destId="{7A4E20CE-E9F2-49FF-BAEA-F5D828B42F2A}" srcOrd="0" destOrd="0" presId="urn:microsoft.com/office/officeart/2005/8/layout/balance1"/>
    <dgm:cxn modelId="{FD84458D-5ED7-42C3-BF61-49CDB152145C}" type="presOf" srcId="{4A2853DC-AB35-4CFC-A036-95FEF403C2DE}" destId="{1A62B6A0-93C3-4340-9A3D-D460F796563E}" srcOrd="0" destOrd="0" presId="urn:microsoft.com/office/officeart/2005/8/layout/balance1"/>
    <dgm:cxn modelId="{7866DEA5-8AC3-4E6A-B8B4-DEC968D09943}" type="presOf" srcId="{D4984FB4-D2FA-464D-BF8D-29098B67F8E9}" destId="{BAD2449F-714B-4FD2-B027-1D426920084F}" srcOrd="0" destOrd="0" presId="urn:microsoft.com/office/officeart/2005/8/layout/balance1"/>
    <dgm:cxn modelId="{192255BB-1BE0-4F4E-A517-8111BA1FB13A}" srcId="{D4984FB4-D2FA-464D-BF8D-29098B67F8E9}" destId="{E003CA4E-7BFA-4124-BD08-E17E269EDC52}" srcOrd="0" destOrd="0" parTransId="{8B111504-1901-425D-BE87-F77CCE9FBEFC}" sibTransId="{DE401989-93A8-4DE7-B6D0-5EB37ED3E782}"/>
    <dgm:cxn modelId="{FC93B7BB-9135-43C5-BBC7-4E571135D62A}" type="presOf" srcId="{EC45DC33-E342-45BC-86FA-A98AE39C410F}" destId="{C65DC91B-B207-470D-A4C7-40D1422593B9}" srcOrd="0" destOrd="0" presId="urn:microsoft.com/office/officeart/2005/8/layout/balance1"/>
    <dgm:cxn modelId="{30A9B5C0-169B-4A02-BA4F-19BC7C77C486}" srcId="{60522851-BCAA-4452-A69C-AAD90F4777BC}" destId="{BBAF771E-EEB3-490E-B00D-C1D60FE317F6}" srcOrd="0" destOrd="0" parTransId="{8E57D8A8-755A-49FB-95DF-48EE961C2641}" sibTransId="{4EEF6B9E-E12D-4AF5-B101-59FEAB4608D2}"/>
    <dgm:cxn modelId="{57A174C2-4699-459A-B2C8-96DCAFC65460}" srcId="{D4984FB4-D2FA-464D-BF8D-29098B67F8E9}" destId="{B4A25EA2-C694-4D0D-9C9C-AE3CDAB98D6C}" srcOrd="1" destOrd="0" parTransId="{7D1AEDA3-2C20-41CC-9022-9AC3554F309C}" sibTransId="{2B0B093D-4542-46ED-B08F-2E315BC0C47A}"/>
    <dgm:cxn modelId="{38A7B5E0-A68A-48D3-B84A-B371F16BA481}" type="presOf" srcId="{BBAF771E-EEB3-490E-B00D-C1D60FE317F6}" destId="{DF9B0324-C193-438C-BF7A-24D901664B7F}" srcOrd="0" destOrd="0" presId="urn:microsoft.com/office/officeart/2005/8/layout/balance1"/>
    <dgm:cxn modelId="{1E0A62E4-CA19-4FA6-9493-8D93565DB825}" type="presOf" srcId="{3BCC1AEF-2CE4-4A9A-A3C6-52BD12AEB952}" destId="{20682E81-3538-4722-82D6-5E4D18890E34}" srcOrd="0" destOrd="0" presId="urn:microsoft.com/office/officeart/2005/8/layout/balance1"/>
    <dgm:cxn modelId="{3B0675FF-0D9F-499B-B9EC-6D2D9AE37A60}" type="presOf" srcId="{E003CA4E-7BFA-4124-BD08-E17E269EDC52}" destId="{98FF34B6-BBFB-4A80-BCC3-36C3489C5D54}" srcOrd="0" destOrd="0" presId="urn:microsoft.com/office/officeart/2005/8/layout/balance1"/>
    <dgm:cxn modelId="{637E84FA-3CDB-413A-B1A3-8702CB89196F}" type="presParOf" srcId="{7A4E20CE-E9F2-49FF-BAEA-F5D828B42F2A}" destId="{C8054EA2-085F-4C28-9C71-7703C21745CC}" srcOrd="0" destOrd="0" presId="urn:microsoft.com/office/officeart/2005/8/layout/balance1"/>
    <dgm:cxn modelId="{130E6C0F-4849-4611-9B8B-C5990AF2299C}" type="presParOf" srcId="{7A4E20CE-E9F2-49FF-BAEA-F5D828B42F2A}" destId="{1F442D00-539C-40BD-A1F0-1F3A19A7D7C9}" srcOrd="1" destOrd="0" presId="urn:microsoft.com/office/officeart/2005/8/layout/balance1"/>
    <dgm:cxn modelId="{6C887850-BDC1-4FB4-9918-3AC2389E029C}" type="presParOf" srcId="{1F442D00-539C-40BD-A1F0-1F3A19A7D7C9}" destId="{DF9B0324-C193-438C-BF7A-24D901664B7F}" srcOrd="0" destOrd="0" presId="urn:microsoft.com/office/officeart/2005/8/layout/balance1"/>
    <dgm:cxn modelId="{3DB9FF7B-40D7-4D31-8118-9D5AB85C6DDA}" type="presParOf" srcId="{1F442D00-539C-40BD-A1F0-1F3A19A7D7C9}" destId="{BAD2449F-714B-4FD2-B027-1D426920084F}" srcOrd="1" destOrd="0" presId="urn:microsoft.com/office/officeart/2005/8/layout/balance1"/>
    <dgm:cxn modelId="{72BF9251-5BDD-4792-8CE0-459651BD4EA5}" type="presParOf" srcId="{7A4E20CE-E9F2-49FF-BAEA-F5D828B42F2A}" destId="{34A524F3-BFB4-4688-94DA-C401481ED52A}" srcOrd="2" destOrd="0" presId="urn:microsoft.com/office/officeart/2005/8/layout/balance1"/>
    <dgm:cxn modelId="{F1901172-B7F8-4AB7-9860-E4CDAA7B7CD3}" type="presParOf" srcId="{34A524F3-BFB4-4688-94DA-C401481ED52A}" destId="{6159866C-5273-4D23-9E6F-DFDED14DA8B5}" srcOrd="0" destOrd="0" presId="urn:microsoft.com/office/officeart/2005/8/layout/balance1"/>
    <dgm:cxn modelId="{F36ACCEA-80EB-4F94-A368-6B1D170BC55A}" type="presParOf" srcId="{34A524F3-BFB4-4688-94DA-C401481ED52A}" destId="{CEB2F19A-984F-4448-A2E0-73B0E66CCF6C}" srcOrd="1" destOrd="0" presId="urn:microsoft.com/office/officeart/2005/8/layout/balance1"/>
    <dgm:cxn modelId="{36F23529-F0BF-4202-929A-7F93967C2E3D}" type="presParOf" srcId="{34A524F3-BFB4-4688-94DA-C401481ED52A}" destId="{4FA85DBE-99CD-435F-B807-5B8027DF6E46}" srcOrd="2" destOrd="0" presId="urn:microsoft.com/office/officeart/2005/8/layout/balance1"/>
    <dgm:cxn modelId="{D5D0D278-0975-4AA2-83B3-E3FFB934C2C5}" type="presParOf" srcId="{34A524F3-BFB4-4688-94DA-C401481ED52A}" destId="{98FF34B6-BBFB-4A80-BCC3-36C3489C5D54}" srcOrd="3" destOrd="0" presId="urn:microsoft.com/office/officeart/2005/8/layout/balance1"/>
    <dgm:cxn modelId="{92905047-E17E-48BC-9F28-655D3EC33779}" type="presParOf" srcId="{34A524F3-BFB4-4688-94DA-C401481ED52A}" destId="{9D2B977B-95D8-4583-84EF-1FE465C90234}" srcOrd="4" destOrd="0" presId="urn:microsoft.com/office/officeart/2005/8/layout/balance1"/>
    <dgm:cxn modelId="{F12C431C-7206-4B7B-9D52-350FEDEE7F77}" type="presParOf" srcId="{34A524F3-BFB4-4688-94DA-C401481ED52A}" destId="{1A62B6A0-93C3-4340-9A3D-D460F796563E}" srcOrd="5" destOrd="0" presId="urn:microsoft.com/office/officeart/2005/8/layout/balance1"/>
    <dgm:cxn modelId="{3943C6B9-F390-4855-A54E-B02B8AF6F9C7}" type="presParOf" srcId="{34A524F3-BFB4-4688-94DA-C401481ED52A}" destId="{E1E66C1F-EAE6-4BF6-BE51-1557EEB25D11}" srcOrd="6" destOrd="0" presId="urn:microsoft.com/office/officeart/2005/8/layout/balance1"/>
    <dgm:cxn modelId="{E9FAE1AC-E72B-4DAC-B763-5AE88C7F7AEC}" type="presParOf" srcId="{34A524F3-BFB4-4688-94DA-C401481ED52A}" destId="{C65DC91B-B207-470D-A4C7-40D1422593B9}" srcOrd="7" destOrd="0" presId="urn:microsoft.com/office/officeart/2005/8/layout/balance1"/>
    <dgm:cxn modelId="{FD9C718B-4698-401F-8704-23A73B0F10D8}" type="presParOf" srcId="{34A524F3-BFB4-4688-94DA-C401481ED52A}" destId="{20682E81-3538-4722-82D6-5E4D18890E34}" srcOrd="8" destOrd="0" presId="urn:microsoft.com/office/officeart/2005/8/layout/balance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9939C5B-BB8C-4687-87F5-796AB625F199}"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US"/>
        </a:p>
      </dgm:t>
    </dgm:pt>
    <dgm:pt modelId="{CAE515B8-14AC-4A49-AFD7-238EC4762531}">
      <dgm:prSet phldrT="[Text]" custT="1"/>
      <dgm:spPr>
        <a:solidFill>
          <a:srgbClr val="C00000"/>
        </a:solidFill>
        <a:ln>
          <a:noFill/>
        </a:ln>
      </dgm:spPr>
      <dgm:t>
        <a:bodyPr/>
        <a:lstStyle/>
        <a:p>
          <a:r>
            <a:rPr lang="en-US" sz="1100" b="1" dirty="0">
              <a:solidFill>
                <a:schemeClr val="bg1"/>
              </a:solidFill>
              <a:latin typeface="Arial Narrow" panose="020B0606020202030204" pitchFamily="34" charset="0"/>
              <a:cs typeface="Segoe UI" panose="020B0502040204020203" pitchFamily="34" charset="0"/>
            </a:rPr>
            <a:t>Români  96</a:t>
          </a:r>
          <a:r>
            <a:rPr lang="ro-RO" sz="1100" b="1" dirty="0">
              <a:solidFill>
                <a:schemeClr val="bg1"/>
              </a:solidFill>
              <a:latin typeface="Arial Narrow" panose="020B0606020202030204" pitchFamily="34" charset="0"/>
              <a:cs typeface="Segoe UI" panose="020B0502040204020203" pitchFamily="34" charset="0"/>
            </a:rPr>
            <a:t>,</a:t>
          </a:r>
          <a:r>
            <a:rPr lang="en-US" sz="1100" b="1" dirty="0">
              <a:solidFill>
                <a:schemeClr val="bg1"/>
              </a:solidFill>
              <a:latin typeface="Arial Narrow" panose="020B0606020202030204" pitchFamily="34" charset="0"/>
              <a:cs typeface="Segoe UI" panose="020B0502040204020203" pitchFamily="34" charset="0"/>
            </a:rPr>
            <a:t>5%</a:t>
          </a:r>
          <a:endParaRPr lang="en-US" sz="1100" b="0" dirty="0">
            <a:solidFill>
              <a:schemeClr val="bg1"/>
            </a:solidFill>
            <a:latin typeface="Arial Narrow" panose="020B0606020202030204" pitchFamily="34" charset="0"/>
            <a:cs typeface="Segoe UI" panose="020B0502040204020203" pitchFamily="34" charset="0"/>
          </a:endParaRPr>
        </a:p>
      </dgm:t>
    </dgm:pt>
    <dgm:pt modelId="{1DF359BF-9206-4563-B298-E282B8F3E174}" type="parTrans" cxnId="{50AA3AE3-410D-4A79-AC9C-D161D22C33F3}">
      <dgm:prSet/>
      <dgm:spPr/>
      <dgm:t>
        <a:bodyPr/>
        <a:lstStyle/>
        <a:p>
          <a:endParaRPr lang="en-US" sz="1400">
            <a:solidFill>
              <a:schemeClr val="bg2"/>
            </a:solidFill>
            <a:latin typeface="+mn-lt"/>
          </a:endParaRPr>
        </a:p>
      </dgm:t>
    </dgm:pt>
    <dgm:pt modelId="{41DC102A-D867-4C19-9744-24647CCBA2B5}" type="sibTrans" cxnId="{50AA3AE3-410D-4A79-AC9C-D161D22C33F3}">
      <dgm:prSet/>
      <dgm:spPr/>
      <dgm:t>
        <a:bodyPr/>
        <a:lstStyle/>
        <a:p>
          <a:endParaRPr lang="en-US" sz="1400">
            <a:solidFill>
              <a:schemeClr val="bg2"/>
            </a:solidFill>
            <a:latin typeface="+mn-lt"/>
          </a:endParaRPr>
        </a:p>
      </dgm:t>
    </dgm:pt>
    <dgm:pt modelId="{87563C13-50D9-4682-A1CA-9A656E69ADF6}">
      <dgm:prSet phldrT="[Text]" custT="1"/>
      <dgm:spPr>
        <a:solidFill>
          <a:schemeClr val="tx1">
            <a:lumMod val="65000"/>
            <a:lumOff val="35000"/>
          </a:schemeClr>
        </a:solidFill>
        <a:ln>
          <a:noFill/>
        </a:ln>
      </dgm:spPr>
      <dgm:t>
        <a:bodyPr/>
        <a:lstStyle/>
        <a:p>
          <a:pPr>
            <a:spcAft>
              <a:spcPts val="0"/>
            </a:spcAft>
          </a:pPr>
          <a:r>
            <a:rPr lang="en-US" sz="1100" b="1" dirty="0">
              <a:solidFill>
                <a:schemeClr val="bg1"/>
              </a:solidFill>
              <a:latin typeface="Arial Narrow" panose="020B0606020202030204" pitchFamily="34" charset="0"/>
              <a:cs typeface="Segoe UI" panose="020B0502040204020203" pitchFamily="34" charset="0"/>
            </a:rPr>
            <a:t>Romi </a:t>
          </a:r>
          <a:endParaRPr lang="ro-RO" sz="1100" b="1" dirty="0">
            <a:solidFill>
              <a:schemeClr val="bg1"/>
            </a:solidFill>
            <a:latin typeface="Arial Narrow" panose="020B0606020202030204" pitchFamily="34" charset="0"/>
            <a:cs typeface="Segoe UI" panose="020B0502040204020203" pitchFamily="34" charset="0"/>
          </a:endParaRPr>
        </a:p>
        <a:p>
          <a:pPr>
            <a:spcAft>
              <a:spcPct val="35000"/>
            </a:spcAft>
          </a:pPr>
          <a:r>
            <a:rPr lang="en-US" sz="1100" b="1" dirty="0">
              <a:solidFill>
                <a:schemeClr val="bg1"/>
              </a:solidFill>
              <a:latin typeface="Arial Narrow" panose="020B0606020202030204" pitchFamily="34" charset="0"/>
              <a:cs typeface="Segoe UI" panose="020B0502040204020203" pitchFamily="34" charset="0"/>
            </a:rPr>
            <a:t>0</a:t>
          </a:r>
          <a:r>
            <a:rPr lang="ro-RO" sz="1100" b="1" dirty="0">
              <a:solidFill>
                <a:schemeClr val="bg1"/>
              </a:solidFill>
              <a:latin typeface="Arial Narrow" panose="020B0606020202030204" pitchFamily="34" charset="0"/>
              <a:cs typeface="Segoe UI" panose="020B0502040204020203" pitchFamily="34" charset="0"/>
            </a:rPr>
            <a:t>,</a:t>
          </a:r>
          <a:r>
            <a:rPr lang="en-US" sz="1100" b="1" dirty="0">
              <a:solidFill>
                <a:schemeClr val="bg1"/>
              </a:solidFill>
              <a:latin typeface="Arial Narrow" panose="020B0606020202030204" pitchFamily="34" charset="0"/>
              <a:cs typeface="Segoe UI" panose="020B0502040204020203" pitchFamily="34" charset="0"/>
            </a:rPr>
            <a:t>2%</a:t>
          </a:r>
          <a:endParaRPr lang="en-US" sz="1100" b="0" dirty="0">
            <a:solidFill>
              <a:schemeClr val="bg1"/>
            </a:solidFill>
            <a:latin typeface="Arial Narrow" panose="020B0606020202030204" pitchFamily="34" charset="0"/>
            <a:cs typeface="Segoe UI" panose="020B0502040204020203" pitchFamily="34" charset="0"/>
          </a:endParaRPr>
        </a:p>
      </dgm:t>
    </dgm:pt>
    <dgm:pt modelId="{62A4CB6B-834D-4156-B715-A56579E6BAE0}" type="parTrans" cxnId="{8FC089C7-D91D-4BEC-89CF-ACE9CDCF5A27}">
      <dgm:prSet/>
      <dgm:spPr/>
      <dgm:t>
        <a:bodyPr/>
        <a:lstStyle/>
        <a:p>
          <a:endParaRPr lang="en-US" sz="1400">
            <a:solidFill>
              <a:schemeClr val="bg2"/>
            </a:solidFill>
            <a:latin typeface="+mn-lt"/>
          </a:endParaRPr>
        </a:p>
      </dgm:t>
    </dgm:pt>
    <dgm:pt modelId="{174F378C-0FC3-4B39-A8E2-FAFF5E70538F}" type="sibTrans" cxnId="{8FC089C7-D91D-4BEC-89CF-ACE9CDCF5A27}">
      <dgm:prSet/>
      <dgm:spPr/>
      <dgm:t>
        <a:bodyPr/>
        <a:lstStyle/>
        <a:p>
          <a:endParaRPr lang="en-US" sz="1400">
            <a:solidFill>
              <a:schemeClr val="bg2"/>
            </a:solidFill>
            <a:latin typeface="+mn-lt"/>
          </a:endParaRPr>
        </a:p>
      </dgm:t>
    </dgm:pt>
    <dgm:pt modelId="{D3980C60-7A43-4CB2-9549-8C563A642BD9}">
      <dgm:prSet phldrT="[Text]" custT="1"/>
      <dgm:spPr>
        <a:solidFill>
          <a:schemeClr val="tx1">
            <a:lumMod val="65000"/>
            <a:lumOff val="35000"/>
          </a:schemeClr>
        </a:solidFill>
        <a:ln>
          <a:noFill/>
        </a:ln>
      </dgm:spPr>
      <dgm:t>
        <a:bodyPr/>
        <a:lstStyle/>
        <a:p>
          <a:r>
            <a:rPr lang="en-US" sz="1100" b="1" dirty="0">
              <a:solidFill>
                <a:schemeClr val="bg1"/>
              </a:solidFill>
              <a:latin typeface="Arial Narrow" panose="020B0606020202030204" pitchFamily="34" charset="0"/>
              <a:cs typeface="Segoe UI" panose="020B0502040204020203" pitchFamily="34" charset="0"/>
            </a:rPr>
            <a:t>Ucraineni - 0</a:t>
          </a:r>
          <a:r>
            <a:rPr lang="ro-RO" sz="1100" b="1" dirty="0">
              <a:solidFill>
                <a:schemeClr val="bg1"/>
              </a:solidFill>
              <a:latin typeface="Arial Narrow" panose="020B0606020202030204" pitchFamily="34" charset="0"/>
              <a:cs typeface="Segoe UI" panose="020B0502040204020203" pitchFamily="34" charset="0"/>
            </a:rPr>
            <a:t>,</a:t>
          </a:r>
          <a:r>
            <a:rPr lang="en-US" sz="1100" b="1" dirty="0">
              <a:solidFill>
                <a:schemeClr val="bg1"/>
              </a:solidFill>
              <a:latin typeface="Arial Narrow" panose="020B0606020202030204" pitchFamily="34" charset="0"/>
              <a:cs typeface="Segoe UI" panose="020B0502040204020203" pitchFamily="34" charset="0"/>
            </a:rPr>
            <a:t>1%</a:t>
          </a:r>
          <a:endParaRPr lang="en-US" sz="1100" b="0" dirty="0">
            <a:solidFill>
              <a:schemeClr val="bg1"/>
            </a:solidFill>
            <a:latin typeface="Arial Narrow" panose="020B0606020202030204" pitchFamily="34" charset="0"/>
            <a:cs typeface="Segoe UI" panose="020B0502040204020203" pitchFamily="34" charset="0"/>
          </a:endParaRPr>
        </a:p>
      </dgm:t>
    </dgm:pt>
    <dgm:pt modelId="{D65AB019-5394-4136-B573-963F3961E86E}" type="parTrans" cxnId="{43B2139E-CEF1-4E5F-9500-7F97DFE7AA4D}">
      <dgm:prSet/>
      <dgm:spPr/>
      <dgm:t>
        <a:bodyPr/>
        <a:lstStyle/>
        <a:p>
          <a:endParaRPr lang="en-US" sz="1400">
            <a:solidFill>
              <a:schemeClr val="bg2"/>
            </a:solidFill>
            <a:latin typeface="+mn-lt"/>
          </a:endParaRPr>
        </a:p>
      </dgm:t>
    </dgm:pt>
    <dgm:pt modelId="{48CF9714-401B-4AEA-BC1D-6C2654C3C529}" type="sibTrans" cxnId="{43B2139E-CEF1-4E5F-9500-7F97DFE7AA4D}">
      <dgm:prSet/>
      <dgm:spPr/>
      <dgm:t>
        <a:bodyPr/>
        <a:lstStyle/>
        <a:p>
          <a:endParaRPr lang="en-US" sz="1400">
            <a:solidFill>
              <a:schemeClr val="bg2"/>
            </a:solidFill>
            <a:latin typeface="+mn-lt"/>
          </a:endParaRPr>
        </a:p>
      </dgm:t>
    </dgm:pt>
    <dgm:pt modelId="{81E60402-6786-4B02-914A-995CCE452149}">
      <dgm:prSet phldrT="[Text]" custT="1"/>
      <dgm:spPr>
        <a:solidFill>
          <a:schemeClr val="tx1">
            <a:lumMod val="65000"/>
            <a:lumOff val="35000"/>
          </a:schemeClr>
        </a:solidFill>
        <a:ln>
          <a:noFill/>
        </a:ln>
      </dgm:spPr>
      <dgm:t>
        <a:bodyPr/>
        <a:lstStyle/>
        <a:p>
          <a:r>
            <a:rPr lang="en-US" sz="1100" b="1" dirty="0">
              <a:solidFill>
                <a:schemeClr val="bg1"/>
              </a:solidFill>
              <a:latin typeface="Arial Narrow" panose="020B0606020202030204" pitchFamily="34" charset="0"/>
              <a:cs typeface="Segoe UI" panose="020B0502040204020203" pitchFamily="34" charset="0"/>
            </a:rPr>
            <a:t>Informație </a:t>
          </a:r>
          <a:r>
            <a:rPr lang="ro-RO" sz="1100" b="1" dirty="0">
              <a:solidFill>
                <a:schemeClr val="bg1"/>
              </a:solidFill>
              <a:latin typeface="Arial Narrow" panose="020B0606020202030204" pitchFamily="34" charset="0"/>
              <a:cs typeface="Segoe UI" panose="020B0502040204020203" pitchFamily="34" charset="0"/>
            </a:rPr>
            <a:t>in</a:t>
          </a:r>
          <a:r>
            <a:rPr lang="en-US" sz="1100" b="1" dirty="0">
              <a:solidFill>
                <a:schemeClr val="bg1"/>
              </a:solidFill>
              <a:latin typeface="Arial Narrow" panose="020B0606020202030204" pitchFamily="34" charset="0"/>
              <a:cs typeface="Segoe UI" panose="020B0502040204020203" pitchFamily="34" charset="0"/>
            </a:rPr>
            <a:t>disponibilă - 3</a:t>
          </a:r>
          <a:r>
            <a:rPr lang="ro-RO" sz="1100" b="1" dirty="0">
              <a:solidFill>
                <a:schemeClr val="bg1"/>
              </a:solidFill>
              <a:latin typeface="Arial Narrow" panose="020B0606020202030204" pitchFamily="34" charset="0"/>
              <a:cs typeface="Segoe UI" panose="020B0502040204020203" pitchFamily="34" charset="0"/>
            </a:rPr>
            <a:t>,</a:t>
          </a:r>
          <a:r>
            <a:rPr lang="en-US" sz="1100" b="1" dirty="0">
              <a:solidFill>
                <a:schemeClr val="bg1"/>
              </a:solidFill>
              <a:latin typeface="Arial Narrow" panose="020B0606020202030204" pitchFamily="34" charset="0"/>
              <a:cs typeface="Segoe UI" panose="020B0502040204020203" pitchFamily="34" charset="0"/>
            </a:rPr>
            <a:t>2%</a:t>
          </a:r>
          <a:endParaRPr lang="en-US" sz="1100" b="0" dirty="0">
            <a:solidFill>
              <a:schemeClr val="bg1"/>
            </a:solidFill>
            <a:latin typeface="Arial Narrow" panose="020B0606020202030204" pitchFamily="34" charset="0"/>
            <a:cs typeface="Segoe UI" panose="020B0502040204020203" pitchFamily="34" charset="0"/>
          </a:endParaRPr>
        </a:p>
      </dgm:t>
    </dgm:pt>
    <dgm:pt modelId="{B213ADA7-0ACD-4CDC-87CB-ACE21EA0D851}" type="parTrans" cxnId="{5D1D3C77-2962-4070-9257-3D19C5D271CD}">
      <dgm:prSet/>
      <dgm:spPr/>
      <dgm:t>
        <a:bodyPr/>
        <a:lstStyle/>
        <a:p>
          <a:endParaRPr lang="en-US"/>
        </a:p>
      </dgm:t>
    </dgm:pt>
    <dgm:pt modelId="{0BCEB699-7840-4F02-BE68-2E570D2C2BD2}" type="sibTrans" cxnId="{5D1D3C77-2962-4070-9257-3D19C5D271CD}">
      <dgm:prSet/>
      <dgm:spPr/>
      <dgm:t>
        <a:bodyPr/>
        <a:lstStyle/>
        <a:p>
          <a:endParaRPr lang="en-US"/>
        </a:p>
      </dgm:t>
    </dgm:pt>
    <dgm:pt modelId="{43C3ED84-1BCE-4DFE-A00C-21D530336241}" type="pres">
      <dgm:prSet presAssocID="{99939C5B-BB8C-4687-87F5-796AB625F199}" presName="diagram" presStyleCnt="0">
        <dgm:presLayoutVars>
          <dgm:dir/>
          <dgm:resizeHandles val="exact"/>
        </dgm:presLayoutVars>
      </dgm:prSet>
      <dgm:spPr/>
    </dgm:pt>
    <dgm:pt modelId="{FA6B1F11-97BB-4D7B-BD48-9E6B9529C5AC}" type="pres">
      <dgm:prSet presAssocID="{CAE515B8-14AC-4A49-AFD7-238EC4762531}" presName="node" presStyleLbl="node1" presStyleIdx="0" presStyleCnt="4">
        <dgm:presLayoutVars>
          <dgm:bulletEnabled val="1"/>
        </dgm:presLayoutVars>
      </dgm:prSet>
      <dgm:spPr/>
    </dgm:pt>
    <dgm:pt modelId="{95CBD294-83D9-43D2-A289-6B534B50DD50}" type="pres">
      <dgm:prSet presAssocID="{41DC102A-D867-4C19-9744-24647CCBA2B5}" presName="sibTrans" presStyleCnt="0"/>
      <dgm:spPr/>
    </dgm:pt>
    <dgm:pt modelId="{F4B62E36-CFC6-4C0F-8791-7C5E114D79D6}" type="pres">
      <dgm:prSet presAssocID="{87563C13-50D9-4682-A1CA-9A656E69ADF6}" presName="node" presStyleLbl="node1" presStyleIdx="1" presStyleCnt="4">
        <dgm:presLayoutVars>
          <dgm:bulletEnabled val="1"/>
        </dgm:presLayoutVars>
      </dgm:prSet>
      <dgm:spPr/>
    </dgm:pt>
    <dgm:pt modelId="{2F013043-B9C1-4056-855B-1FF72F98E6C8}" type="pres">
      <dgm:prSet presAssocID="{174F378C-0FC3-4B39-A8E2-FAFF5E70538F}" presName="sibTrans" presStyleCnt="0"/>
      <dgm:spPr/>
    </dgm:pt>
    <dgm:pt modelId="{6C791E1F-CB6F-4BFC-934B-40BC590241F8}" type="pres">
      <dgm:prSet presAssocID="{D3980C60-7A43-4CB2-9549-8C563A642BD9}" presName="node" presStyleLbl="node1" presStyleIdx="2" presStyleCnt="4">
        <dgm:presLayoutVars>
          <dgm:bulletEnabled val="1"/>
        </dgm:presLayoutVars>
      </dgm:prSet>
      <dgm:spPr/>
    </dgm:pt>
    <dgm:pt modelId="{64F559F2-21B2-414B-8991-38A9F0B058B6}" type="pres">
      <dgm:prSet presAssocID="{48CF9714-401B-4AEA-BC1D-6C2654C3C529}" presName="sibTrans" presStyleCnt="0"/>
      <dgm:spPr/>
    </dgm:pt>
    <dgm:pt modelId="{CB347DCE-55CC-4559-BDA3-8C0C53582CC1}" type="pres">
      <dgm:prSet presAssocID="{81E60402-6786-4B02-914A-995CCE452149}" presName="node" presStyleLbl="node1" presStyleIdx="3" presStyleCnt="4" custScaleX="192507">
        <dgm:presLayoutVars>
          <dgm:bulletEnabled val="1"/>
        </dgm:presLayoutVars>
      </dgm:prSet>
      <dgm:spPr/>
    </dgm:pt>
  </dgm:ptLst>
  <dgm:cxnLst>
    <dgm:cxn modelId="{73DF5250-6987-4B8D-A61E-0B3374F19D50}" type="presOf" srcId="{CAE515B8-14AC-4A49-AFD7-238EC4762531}" destId="{FA6B1F11-97BB-4D7B-BD48-9E6B9529C5AC}" srcOrd="0" destOrd="0" presId="urn:microsoft.com/office/officeart/2005/8/layout/default"/>
    <dgm:cxn modelId="{5D1D3C77-2962-4070-9257-3D19C5D271CD}" srcId="{99939C5B-BB8C-4687-87F5-796AB625F199}" destId="{81E60402-6786-4B02-914A-995CCE452149}" srcOrd="3" destOrd="0" parTransId="{B213ADA7-0ACD-4CDC-87CB-ACE21EA0D851}" sibTransId="{0BCEB699-7840-4F02-BE68-2E570D2C2BD2}"/>
    <dgm:cxn modelId="{9084CA57-8030-4434-BCC3-B01FEBA67DBB}" type="presOf" srcId="{81E60402-6786-4B02-914A-995CCE452149}" destId="{CB347DCE-55CC-4559-BDA3-8C0C53582CC1}" srcOrd="0" destOrd="0" presId="urn:microsoft.com/office/officeart/2005/8/layout/default"/>
    <dgm:cxn modelId="{43B2139E-CEF1-4E5F-9500-7F97DFE7AA4D}" srcId="{99939C5B-BB8C-4687-87F5-796AB625F199}" destId="{D3980C60-7A43-4CB2-9549-8C563A642BD9}" srcOrd="2" destOrd="0" parTransId="{D65AB019-5394-4136-B573-963F3961E86E}" sibTransId="{48CF9714-401B-4AEA-BC1D-6C2654C3C529}"/>
    <dgm:cxn modelId="{A21B779E-3BC8-4B8F-A939-E63C33F980DD}" type="presOf" srcId="{D3980C60-7A43-4CB2-9549-8C563A642BD9}" destId="{6C791E1F-CB6F-4BFC-934B-40BC590241F8}" srcOrd="0" destOrd="0" presId="urn:microsoft.com/office/officeart/2005/8/layout/default"/>
    <dgm:cxn modelId="{780B37B3-A04A-4517-A000-67BF78AB5A9E}" type="presOf" srcId="{99939C5B-BB8C-4687-87F5-796AB625F199}" destId="{43C3ED84-1BCE-4DFE-A00C-21D530336241}" srcOrd="0" destOrd="0" presId="urn:microsoft.com/office/officeart/2005/8/layout/default"/>
    <dgm:cxn modelId="{8FC089C7-D91D-4BEC-89CF-ACE9CDCF5A27}" srcId="{99939C5B-BB8C-4687-87F5-796AB625F199}" destId="{87563C13-50D9-4682-A1CA-9A656E69ADF6}" srcOrd="1" destOrd="0" parTransId="{62A4CB6B-834D-4156-B715-A56579E6BAE0}" sibTransId="{174F378C-0FC3-4B39-A8E2-FAFF5E70538F}"/>
    <dgm:cxn modelId="{BE9380E0-F27C-44FB-B1FE-04B2D24B808C}" type="presOf" srcId="{87563C13-50D9-4682-A1CA-9A656E69ADF6}" destId="{F4B62E36-CFC6-4C0F-8791-7C5E114D79D6}" srcOrd="0" destOrd="0" presId="urn:microsoft.com/office/officeart/2005/8/layout/default"/>
    <dgm:cxn modelId="{50AA3AE3-410D-4A79-AC9C-D161D22C33F3}" srcId="{99939C5B-BB8C-4687-87F5-796AB625F199}" destId="{CAE515B8-14AC-4A49-AFD7-238EC4762531}" srcOrd="0" destOrd="0" parTransId="{1DF359BF-9206-4563-B298-E282B8F3E174}" sibTransId="{41DC102A-D867-4C19-9744-24647CCBA2B5}"/>
    <dgm:cxn modelId="{6C209029-9C9A-4F75-9446-1C67C9F9B458}" type="presParOf" srcId="{43C3ED84-1BCE-4DFE-A00C-21D530336241}" destId="{FA6B1F11-97BB-4D7B-BD48-9E6B9529C5AC}" srcOrd="0" destOrd="0" presId="urn:microsoft.com/office/officeart/2005/8/layout/default"/>
    <dgm:cxn modelId="{78D02BA9-EAF1-45BD-B2F3-105151131748}" type="presParOf" srcId="{43C3ED84-1BCE-4DFE-A00C-21D530336241}" destId="{95CBD294-83D9-43D2-A289-6B534B50DD50}" srcOrd="1" destOrd="0" presId="urn:microsoft.com/office/officeart/2005/8/layout/default"/>
    <dgm:cxn modelId="{F64EBA63-692A-48CD-BF2F-FEDE321F86F9}" type="presParOf" srcId="{43C3ED84-1BCE-4DFE-A00C-21D530336241}" destId="{F4B62E36-CFC6-4C0F-8791-7C5E114D79D6}" srcOrd="2" destOrd="0" presId="urn:microsoft.com/office/officeart/2005/8/layout/default"/>
    <dgm:cxn modelId="{583A9094-D91F-4E03-BF6B-98D6D16121EB}" type="presParOf" srcId="{43C3ED84-1BCE-4DFE-A00C-21D530336241}" destId="{2F013043-B9C1-4056-855B-1FF72F98E6C8}" srcOrd="3" destOrd="0" presId="urn:microsoft.com/office/officeart/2005/8/layout/default"/>
    <dgm:cxn modelId="{E3C6D782-5160-4B2E-A9C6-E9D61E0F118C}" type="presParOf" srcId="{43C3ED84-1BCE-4DFE-A00C-21D530336241}" destId="{6C791E1F-CB6F-4BFC-934B-40BC590241F8}" srcOrd="4" destOrd="0" presId="urn:microsoft.com/office/officeart/2005/8/layout/default"/>
    <dgm:cxn modelId="{0CD65490-C046-4194-9C75-ABB4AD0A7D13}" type="presParOf" srcId="{43C3ED84-1BCE-4DFE-A00C-21D530336241}" destId="{64F559F2-21B2-414B-8991-38A9F0B058B6}" srcOrd="5" destOrd="0" presId="urn:microsoft.com/office/officeart/2005/8/layout/default"/>
    <dgm:cxn modelId="{115E2717-F300-435B-A2E5-3EE4091F910F}" type="presParOf" srcId="{43C3ED84-1BCE-4DFE-A00C-21D530336241}" destId="{CB347DCE-55CC-4559-BDA3-8C0C53582CC1}" srcOrd="6" destOrd="0" presId="urn:microsoft.com/office/officeart/2005/8/layout/defaul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9939C5B-BB8C-4687-87F5-796AB625F199}"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US"/>
        </a:p>
      </dgm:t>
    </dgm:pt>
    <dgm:pt modelId="{CAE515B8-14AC-4A49-AFD7-238EC4762531}">
      <dgm:prSet phldrT="[Text]" custT="1"/>
      <dgm:spPr>
        <a:solidFill>
          <a:srgbClr val="C00000"/>
        </a:solidFill>
        <a:ln>
          <a:noFill/>
        </a:ln>
      </dgm:spPr>
      <dgm:t>
        <a:bodyPr/>
        <a:lstStyle/>
        <a:p>
          <a:pPr algn="ctr"/>
          <a:r>
            <a:rPr lang="en-US" sz="1100" b="1" dirty="0">
              <a:solidFill>
                <a:schemeClr val="bg1"/>
              </a:solidFill>
              <a:latin typeface="Arial Narrow" panose="020B0606020202030204" pitchFamily="34" charset="0"/>
              <a:cs typeface="Segoe UI" panose="020B0502040204020203" pitchFamily="34" charset="0"/>
            </a:rPr>
            <a:t>Ortodox</a:t>
          </a:r>
          <a:r>
            <a:rPr lang="ro-RO" sz="1100" b="1" dirty="0">
              <a:solidFill>
                <a:schemeClr val="bg1"/>
              </a:solidFill>
              <a:latin typeface="Arial Narrow" panose="020B0606020202030204" pitchFamily="34" charset="0"/>
              <a:cs typeface="Segoe UI" panose="020B0502040204020203" pitchFamily="34" charset="0"/>
            </a:rPr>
            <a:t>ă </a:t>
          </a:r>
        </a:p>
        <a:p>
          <a:pPr algn="ctr"/>
          <a:r>
            <a:rPr lang="en-US" sz="1100" b="1" dirty="0">
              <a:solidFill>
                <a:schemeClr val="bg1"/>
              </a:solidFill>
              <a:latin typeface="Arial Narrow" panose="020B0606020202030204" pitchFamily="34" charset="0"/>
              <a:cs typeface="Segoe UI" panose="020B0502040204020203" pitchFamily="34" charset="0"/>
            </a:rPr>
            <a:t>89</a:t>
          </a:r>
          <a:r>
            <a:rPr lang="ro-RO" sz="1100" b="1" dirty="0">
              <a:solidFill>
                <a:schemeClr val="bg1"/>
              </a:solidFill>
              <a:latin typeface="Arial Narrow" panose="020B0606020202030204" pitchFamily="34" charset="0"/>
              <a:cs typeface="Segoe UI" panose="020B0502040204020203" pitchFamily="34" charset="0"/>
            </a:rPr>
            <a:t>,</a:t>
          </a:r>
          <a:r>
            <a:rPr lang="en-US" sz="1100" b="1" dirty="0">
              <a:solidFill>
                <a:schemeClr val="bg1"/>
              </a:solidFill>
              <a:latin typeface="Arial Narrow" panose="020B0606020202030204" pitchFamily="34" charset="0"/>
              <a:cs typeface="Segoe UI" panose="020B0502040204020203" pitchFamily="34" charset="0"/>
            </a:rPr>
            <a:t>7%</a:t>
          </a:r>
        </a:p>
      </dgm:t>
    </dgm:pt>
    <dgm:pt modelId="{1DF359BF-9206-4563-B298-E282B8F3E174}" type="parTrans" cxnId="{50AA3AE3-410D-4A79-AC9C-D161D22C33F3}">
      <dgm:prSet/>
      <dgm:spPr/>
      <dgm:t>
        <a:bodyPr/>
        <a:lstStyle/>
        <a:p>
          <a:pPr algn="ctr"/>
          <a:endParaRPr lang="en-US" sz="1100" b="1">
            <a:solidFill>
              <a:schemeClr val="bg1"/>
            </a:solidFill>
            <a:latin typeface="Arial Narrow" panose="020B0606020202030204" pitchFamily="34" charset="0"/>
          </a:endParaRPr>
        </a:p>
      </dgm:t>
    </dgm:pt>
    <dgm:pt modelId="{41DC102A-D867-4C19-9744-24647CCBA2B5}" type="sibTrans" cxnId="{50AA3AE3-410D-4A79-AC9C-D161D22C33F3}">
      <dgm:prSet/>
      <dgm:spPr/>
      <dgm:t>
        <a:bodyPr/>
        <a:lstStyle/>
        <a:p>
          <a:pPr algn="ctr"/>
          <a:endParaRPr lang="en-US" sz="1100" b="1">
            <a:solidFill>
              <a:schemeClr val="bg1"/>
            </a:solidFill>
            <a:latin typeface="Arial Narrow" panose="020B0606020202030204" pitchFamily="34" charset="0"/>
          </a:endParaRPr>
        </a:p>
      </dgm:t>
    </dgm:pt>
    <dgm:pt modelId="{87563C13-50D9-4682-A1CA-9A656E69ADF6}">
      <dgm:prSet phldrT="[Text]" custT="1"/>
      <dgm:spPr>
        <a:solidFill>
          <a:schemeClr val="tx1">
            <a:lumMod val="65000"/>
            <a:lumOff val="35000"/>
          </a:schemeClr>
        </a:solidFill>
        <a:ln>
          <a:noFill/>
        </a:ln>
      </dgm:spPr>
      <dgm:t>
        <a:bodyPr/>
        <a:lstStyle/>
        <a:p>
          <a:pPr algn="ctr"/>
          <a:r>
            <a:rPr lang="en-US" sz="1100" b="1" dirty="0">
              <a:solidFill>
                <a:schemeClr val="bg1"/>
              </a:solidFill>
              <a:latin typeface="Arial Narrow" panose="020B0606020202030204" pitchFamily="34" charset="0"/>
              <a:cs typeface="Segoe UI" panose="020B0502040204020203" pitchFamily="34" charset="0"/>
            </a:rPr>
            <a:t>Romano-catolic</a:t>
          </a:r>
          <a:r>
            <a:rPr lang="ro-RO" sz="1100" b="1" dirty="0">
              <a:solidFill>
                <a:schemeClr val="bg1"/>
              </a:solidFill>
              <a:latin typeface="Arial Narrow" panose="020B0606020202030204" pitchFamily="34" charset="0"/>
              <a:cs typeface="Segoe UI" panose="020B0502040204020203" pitchFamily="34" charset="0"/>
            </a:rPr>
            <a:t>ă</a:t>
          </a:r>
          <a:endParaRPr lang="en-US" sz="1100" b="1" dirty="0">
            <a:solidFill>
              <a:schemeClr val="bg1"/>
            </a:solidFill>
            <a:latin typeface="Arial Narrow" panose="020B0606020202030204" pitchFamily="34" charset="0"/>
            <a:cs typeface="Segoe UI" panose="020B0502040204020203" pitchFamily="34" charset="0"/>
          </a:endParaRPr>
        </a:p>
        <a:p>
          <a:pPr algn="ctr"/>
          <a:r>
            <a:rPr lang="en-US" sz="1100" b="1" dirty="0">
              <a:solidFill>
                <a:schemeClr val="bg1"/>
              </a:solidFill>
              <a:latin typeface="Arial Narrow" panose="020B0606020202030204" pitchFamily="34" charset="0"/>
              <a:cs typeface="Segoe UI" panose="020B0502040204020203" pitchFamily="34" charset="0"/>
            </a:rPr>
            <a:t>0</a:t>
          </a:r>
          <a:r>
            <a:rPr lang="ro-RO" sz="1100" b="1" dirty="0">
              <a:solidFill>
                <a:schemeClr val="bg1"/>
              </a:solidFill>
              <a:latin typeface="Arial Narrow" panose="020B0606020202030204" pitchFamily="34" charset="0"/>
              <a:cs typeface="Segoe UI" panose="020B0502040204020203" pitchFamily="34" charset="0"/>
            </a:rPr>
            <a:t>,</a:t>
          </a:r>
          <a:r>
            <a:rPr lang="en-US" sz="1100" b="1" dirty="0">
              <a:solidFill>
                <a:schemeClr val="bg1"/>
              </a:solidFill>
              <a:latin typeface="Arial Narrow" panose="020B0606020202030204" pitchFamily="34" charset="0"/>
              <a:cs typeface="Segoe UI" panose="020B0502040204020203" pitchFamily="34" charset="0"/>
            </a:rPr>
            <a:t>2%</a:t>
          </a:r>
        </a:p>
      </dgm:t>
    </dgm:pt>
    <dgm:pt modelId="{62A4CB6B-834D-4156-B715-A56579E6BAE0}" type="parTrans" cxnId="{8FC089C7-D91D-4BEC-89CF-ACE9CDCF5A27}">
      <dgm:prSet/>
      <dgm:spPr/>
      <dgm:t>
        <a:bodyPr/>
        <a:lstStyle/>
        <a:p>
          <a:pPr algn="ctr"/>
          <a:endParaRPr lang="en-US" sz="1100" b="1">
            <a:solidFill>
              <a:schemeClr val="bg1"/>
            </a:solidFill>
            <a:latin typeface="Arial Narrow" panose="020B0606020202030204" pitchFamily="34" charset="0"/>
          </a:endParaRPr>
        </a:p>
      </dgm:t>
    </dgm:pt>
    <dgm:pt modelId="{174F378C-0FC3-4B39-A8E2-FAFF5E70538F}" type="sibTrans" cxnId="{8FC089C7-D91D-4BEC-89CF-ACE9CDCF5A27}">
      <dgm:prSet/>
      <dgm:spPr/>
      <dgm:t>
        <a:bodyPr/>
        <a:lstStyle/>
        <a:p>
          <a:pPr algn="ctr"/>
          <a:endParaRPr lang="en-US" sz="1100" b="1">
            <a:solidFill>
              <a:schemeClr val="bg1"/>
            </a:solidFill>
            <a:latin typeface="Arial Narrow" panose="020B0606020202030204" pitchFamily="34" charset="0"/>
          </a:endParaRPr>
        </a:p>
      </dgm:t>
    </dgm:pt>
    <dgm:pt modelId="{D3980C60-7A43-4CB2-9549-8C563A642BD9}">
      <dgm:prSet phldrT="[Text]" custT="1"/>
      <dgm:spPr>
        <a:solidFill>
          <a:srgbClr val="C00000"/>
        </a:solidFill>
        <a:ln>
          <a:noFill/>
        </a:ln>
      </dgm:spPr>
      <dgm:t>
        <a:bodyPr/>
        <a:lstStyle/>
        <a:p>
          <a:pPr algn="ctr"/>
          <a:r>
            <a:rPr lang="en-US" sz="1100" b="1" dirty="0">
              <a:solidFill>
                <a:schemeClr val="bg1"/>
              </a:solidFill>
              <a:latin typeface="Arial Narrow" panose="020B0606020202030204" pitchFamily="34" charset="0"/>
              <a:cs typeface="Segoe UI" panose="020B0502040204020203" pitchFamily="34" charset="0"/>
            </a:rPr>
            <a:t>Penticostal</a:t>
          </a:r>
          <a:r>
            <a:rPr lang="ro-RO" sz="1100" b="1" dirty="0">
              <a:solidFill>
                <a:schemeClr val="bg1"/>
              </a:solidFill>
              <a:latin typeface="Arial Narrow" panose="020B0606020202030204" pitchFamily="34" charset="0"/>
              <a:cs typeface="Segoe UI" panose="020B0502040204020203" pitchFamily="34" charset="0"/>
            </a:rPr>
            <a:t>ă </a:t>
          </a:r>
        </a:p>
        <a:p>
          <a:pPr algn="ctr"/>
          <a:r>
            <a:rPr lang="en-US" sz="1100" b="1">
              <a:solidFill>
                <a:schemeClr val="bg1"/>
              </a:solidFill>
              <a:latin typeface="Arial Narrow" panose="020B0606020202030204" pitchFamily="34" charset="0"/>
            </a:rPr>
            <a:t>4</a:t>
          </a:r>
          <a:r>
            <a:rPr lang="ro-RO" sz="1100" b="1">
              <a:solidFill>
                <a:schemeClr val="bg1"/>
              </a:solidFill>
              <a:latin typeface="Arial Narrow" panose="020B0606020202030204" pitchFamily="34" charset="0"/>
            </a:rPr>
            <a:t>,</a:t>
          </a:r>
          <a:r>
            <a:rPr lang="en-US" sz="1100" b="1">
              <a:solidFill>
                <a:schemeClr val="bg1"/>
              </a:solidFill>
              <a:latin typeface="Arial Narrow" panose="020B0606020202030204" pitchFamily="34" charset="0"/>
            </a:rPr>
            <a:t>9%</a:t>
          </a:r>
          <a:endParaRPr lang="en-US" sz="1100" b="1" dirty="0">
            <a:solidFill>
              <a:schemeClr val="bg1"/>
            </a:solidFill>
            <a:latin typeface="Arial Narrow" panose="020B0606020202030204" pitchFamily="34" charset="0"/>
            <a:cs typeface="Segoe UI" panose="020B0502040204020203" pitchFamily="34" charset="0"/>
          </a:endParaRPr>
        </a:p>
      </dgm:t>
    </dgm:pt>
    <dgm:pt modelId="{D65AB019-5394-4136-B573-963F3961E86E}" type="parTrans" cxnId="{43B2139E-CEF1-4E5F-9500-7F97DFE7AA4D}">
      <dgm:prSet/>
      <dgm:spPr/>
      <dgm:t>
        <a:bodyPr/>
        <a:lstStyle/>
        <a:p>
          <a:pPr algn="ctr"/>
          <a:endParaRPr lang="en-US" sz="1100" b="1">
            <a:solidFill>
              <a:schemeClr val="bg1"/>
            </a:solidFill>
            <a:latin typeface="Arial Narrow" panose="020B0606020202030204" pitchFamily="34" charset="0"/>
          </a:endParaRPr>
        </a:p>
      </dgm:t>
    </dgm:pt>
    <dgm:pt modelId="{48CF9714-401B-4AEA-BC1D-6C2654C3C529}" type="sibTrans" cxnId="{43B2139E-CEF1-4E5F-9500-7F97DFE7AA4D}">
      <dgm:prSet/>
      <dgm:spPr/>
      <dgm:t>
        <a:bodyPr/>
        <a:lstStyle/>
        <a:p>
          <a:pPr algn="ctr"/>
          <a:endParaRPr lang="en-US" sz="1100" b="1">
            <a:solidFill>
              <a:schemeClr val="bg1"/>
            </a:solidFill>
            <a:latin typeface="Arial Narrow" panose="020B0606020202030204" pitchFamily="34" charset="0"/>
          </a:endParaRPr>
        </a:p>
      </dgm:t>
    </dgm:pt>
    <dgm:pt modelId="{B4F544E3-75D2-4704-8E9D-6D2ADB16042A}">
      <dgm:prSet phldrT="[Text]" custT="1"/>
      <dgm:spPr>
        <a:solidFill>
          <a:srgbClr val="C00000"/>
        </a:solidFill>
        <a:ln>
          <a:noFill/>
        </a:ln>
      </dgm:spPr>
      <dgm:t>
        <a:bodyPr/>
        <a:lstStyle/>
        <a:p>
          <a:pPr algn="ctr"/>
          <a:r>
            <a:rPr lang="en-US" sz="1100" b="1" dirty="0">
              <a:solidFill>
                <a:schemeClr val="bg1"/>
              </a:solidFill>
              <a:latin typeface="Arial Narrow" panose="020B0606020202030204" pitchFamily="34" charset="0"/>
              <a:cs typeface="Segoe UI" panose="020B0502040204020203" pitchFamily="34" charset="0"/>
            </a:rPr>
            <a:t>Alt</a:t>
          </a:r>
          <a:r>
            <a:rPr lang="ro-RO" sz="1100" b="1" dirty="0">
              <a:solidFill>
                <a:schemeClr val="bg1"/>
              </a:solidFill>
              <a:latin typeface="Arial Narrow" panose="020B0606020202030204" pitchFamily="34" charset="0"/>
              <a:cs typeface="Segoe UI" panose="020B0502040204020203" pitchFamily="34" charset="0"/>
            </a:rPr>
            <a:t>ă </a:t>
          </a:r>
          <a:r>
            <a:rPr lang="en-US" sz="1100" b="1" dirty="0">
              <a:solidFill>
                <a:schemeClr val="bg1"/>
              </a:solidFill>
              <a:latin typeface="Arial Narrow" panose="020B0606020202030204" pitchFamily="34" charset="0"/>
              <a:cs typeface="Segoe UI" panose="020B0502040204020203" pitchFamily="34" charset="0"/>
            </a:rPr>
            <a:t>religie</a:t>
          </a:r>
        </a:p>
        <a:p>
          <a:pPr algn="ctr"/>
          <a:r>
            <a:rPr lang="en-US" sz="1100" b="1" dirty="0">
              <a:solidFill>
                <a:schemeClr val="bg1"/>
              </a:solidFill>
              <a:latin typeface="Arial Narrow" panose="020B0606020202030204" pitchFamily="34" charset="0"/>
              <a:cs typeface="Segoe UI" panose="020B0502040204020203" pitchFamily="34" charset="0"/>
            </a:rPr>
            <a:t>0</a:t>
          </a:r>
          <a:r>
            <a:rPr lang="ro-RO" sz="1100" b="1" dirty="0">
              <a:solidFill>
                <a:schemeClr val="bg1"/>
              </a:solidFill>
              <a:latin typeface="Arial Narrow" panose="020B0606020202030204" pitchFamily="34" charset="0"/>
              <a:cs typeface="Segoe UI" panose="020B0502040204020203" pitchFamily="34" charset="0"/>
            </a:rPr>
            <a:t>,</a:t>
          </a:r>
          <a:r>
            <a:rPr lang="en-US" sz="1100" b="1" dirty="0">
              <a:solidFill>
                <a:schemeClr val="bg1"/>
              </a:solidFill>
              <a:latin typeface="Arial Narrow" panose="020B0606020202030204" pitchFamily="34" charset="0"/>
              <a:cs typeface="Segoe UI" panose="020B0502040204020203" pitchFamily="34" charset="0"/>
            </a:rPr>
            <a:t>1%</a:t>
          </a:r>
        </a:p>
      </dgm:t>
    </dgm:pt>
    <dgm:pt modelId="{C1C2398D-E324-4420-B91F-409399FC9486}" type="parTrans" cxnId="{1D32FCA0-FEAB-4073-94F4-62BC42108F48}">
      <dgm:prSet/>
      <dgm:spPr/>
      <dgm:t>
        <a:bodyPr/>
        <a:lstStyle/>
        <a:p>
          <a:pPr algn="ctr"/>
          <a:endParaRPr lang="en-US" sz="1100" b="1">
            <a:solidFill>
              <a:schemeClr val="bg1"/>
            </a:solidFill>
            <a:latin typeface="Arial Narrow" panose="020B0606020202030204" pitchFamily="34" charset="0"/>
          </a:endParaRPr>
        </a:p>
      </dgm:t>
    </dgm:pt>
    <dgm:pt modelId="{289B88D1-3228-48EB-BCAC-C82A08554E52}" type="sibTrans" cxnId="{1D32FCA0-FEAB-4073-94F4-62BC42108F48}">
      <dgm:prSet/>
      <dgm:spPr/>
      <dgm:t>
        <a:bodyPr/>
        <a:lstStyle/>
        <a:p>
          <a:pPr algn="ctr"/>
          <a:endParaRPr lang="en-US" sz="1100" b="1">
            <a:solidFill>
              <a:schemeClr val="bg1"/>
            </a:solidFill>
            <a:latin typeface="Arial Narrow" panose="020B0606020202030204" pitchFamily="34" charset="0"/>
          </a:endParaRPr>
        </a:p>
      </dgm:t>
    </dgm:pt>
    <dgm:pt modelId="{D3523DFF-6EC9-49DF-8943-52877297497F}">
      <dgm:prSet phldrT="[Text]" custT="1"/>
      <dgm:spPr>
        <a:solidFill>
          <a:schemeClr val="tx1">
            <a:lumMod val="65000"/>
            <a:lumOff val="35000"/>
          </a:schemeClr>
        </a:solidFill>
        <a:ln>
          <a:noFill/>
        </a:ln>
      </dgm:spPr>
      <dgm:t>
        <a:bodyPr/>
        <a:lstStyle/>
        <a:p>
          <a:pPr algn="ctr"/>
          <a:r>
            <a:rPr lang="en-US" sz="1100" b="1" dirty="0">
              <a:solidFill>
                <a:schemeClr val="bg1"/>
              </a:solidFill>
              <a:latin typeface="Arial Narrow" panose="020B0606020202030204" pitchFamily="34" charset="0"/>
              <a:cs typeface="Segoe UI" panose="020B0502040204020203" pitchFamily="34" charset="0"/>
            </a:rPr>
            <a:t>Informa</a:t>
          </a:r>
          <a:r>
            <a:rPr lang="ro-RO" sz="1100" b="1" dirty="0">
              <a:solidFill>
                <a:schemeClr val="bg1"/>
              </a:solidFill>
              <a:latin typeface="Arial Narrow" panose="020B0606020202030204" pitchFamily="34" charset="0"/>
              <a:cs typeface="Segoe UI" panose="020B0502040204020203" pitchFamily="34" charset="0"/>
            </a:rPr>
            <a:t>ț</a:t>
          </a:r>
          <a:r>
            <a:rPr lang="en-US" sz="1100" b="1" dirty="0">
              <a:solidFill>
                <a:schemeClr val="bg1"/>
              </a:solidFill>
              <a:latin typeface="Arial Narrow" panose="020B0606020202030204" pitchFamily="34" charset="0"/>
              <a:cs typeface="Segoe UI" panose="020B0502040204020203" pitchFamily="34" charset="0"/>
            </a:rPr>
            <a:t>ie </a:t>
          </a:r>
          <a:r>
            <a:rPr lang="ro-RO" sz="1100" b="1" dirty="0">
              <a:solidFill>
                <a:schemeClr val="bg1"/>
              </a:solidFill>
              <a:latin typeface="Arial Narrow" panose="020B0606020202030204" pitchFamily="34" charset="0"/>
              <a:cs typeface="Segoe UI" panose="020B0502040204020203" pitchFamily="34" charset="0"/>
            </a:rPr>
            <a:t>in</a:t>
          </a:r>
          <a:r>
            <a:rPr lang="en-US" sz="1100" b="1" dirty="0">
              <a:solidFill>
                <a:schemeClr val="bg1"/>
              </a:solidFill>
              <a:latin typeface="Arial Narrow" panose="020B0606020202030204" pitchFamily="34" charset="0"/>
              <a:cs typeface="Segoe UI" panose="020B0502040204020203" pitchFamily="34" charset="0"/>
            </a:rPr>
            <a:t>disponibilă 3</a:t>
          </a:r>
          <a:r>
            <a:rPr lang="ro-RO" sz="1100" b="1" dirty="0">
              <a:solidFill>
                <a:schemeClr val="bg1"/>
              </a:solidFill>
              <a:latin typeface="Arial Narrow" panose="020B0606020202030204" pitchFamily="34" charset="0"/>
              <a:cs typeface="Segoe UI" panose="020B0502040204020203" pitchFamily="34" charset="0"/>
            </a:rPr>
            <a:t>,</a:t>
          </a:r>
          <a:r>
            <a:rPr lang="en-US" sz="1100" b="1" dirty="0">
              <a:solidFill>
                <a:schemeClr val="bg1"/>
              </a:solidFill>
              <a:latin typeface="Arial Narrow" panose="020B0606020202030204" pitchFamily="34" charset="0"/>
              <a:cs typeface="Segoe UI" panose="020B0502040204020203" pitchFamily="34" charset="0"/>
            </a:rPr>
            <a:t>2%</a:t>
          </a:r>
        </a:p>
      </dgm:t>
    </dgm:pt>
    <dgm:pt modelId="{B4D05AD7-5681-434A-B7FB-F6A7AFC3C4FF}" type="parTrans" cxnId="{A201E5EC-358E-47F9-8DF4-C7DD3631D312}">
      <dgm:prSet/>
      <dgm:spPr/>
      <dgm:t>
        <a:bodyPr/>
        <a:lstStyle/>
        <a:p>
          <a:pPr algn="ctr"/>
          <a:endParaRPr lang="en-US" sz="1100" b="1">
            <a:solidFill>
              <a:schemeClr val="bg1"/>
            </a:solidFill>
            <a:latin typeface="Arial Narrow" panose="020B0606020202030204" pitchFamily="34" charset="0"/>
          </a:endParaRPr>
        </a:p>
      </dgm:t>
    </dgm:pt>
    <dgm:pt modelId="{6088766C-96EA-4A0A-93DF-F9473158ED7D}" type="sibTrans" cxnId="{A201E5EC-358E-47F9-8DF4-C7DD3631D312}">
      <dgm:prSet/>
      <dgm:spPr/>
      <dgm:t>
        <a:bodyPr/>
        <a:lstStyle/>
        <a:p>
          <a:pPr algn="ctr"/>
          <a:endParaRPr lang="en-US" sz="1100" b="1">
            <a:solidFill>
              <a:schemeClr val="bg1"/>
            </a:solidFill>
            <a:latin typeface="Arial Narrow" panose="020B0606020202030204" pitchFamily="34" charset="0"/>
          </a:endParaRPr>
        </a:p>
      </dgm:t>
    </dgm:pt>
    <dgm:pt modelId="{0D710EB8-F1EA-4070-B5FA-45BF1D6FB287}">
      <dgm:prSet phldrT="[Text]" custT="1"/>
      <dgm:spPr>
        <a:solidFill>
          <a:schemeClr val="tx1">
            <a:lumMod val="65000"/>
            <a:lumOff val="35000"/>
          </a:schemeClr>
        </a:solidFill>
        <a:ln>
          <a:noFill/>
        </a:ln>
      </dgm:spPr>
      <dgm:t>
        <a:bodyPr/>
        <a:lstStyle/>
        <a:p>
          <a:pPr algn="ctr"/>
          <a:r>
            <a:rPr lang="en-US" sz="1100" b="1" dirty="0">
              <a:solidFill>
                <a:schemeClr val="bg1"/>
              </a:solidFill>
              <a:latin typeface="Arial Narrow" panose="020B0606020202030204" pitchFamily="34" charset="0"/>
              <a:cs typeface="Segoe UI" panose="020B0502040204020203" pitchFamily="34" charset="0"/>
            </a:rPr>
            <a:t>Cre</a:t>
          </a:r>
          <a:r>
            <a:rPr lang="ro-RO" sz="1100" b="1" dirty="0">
              <a:solidFill>
                <a:schemeClr val="bg1"/>
              </a:solidFill>
              <a:latin typeface="Arial Narrow" panose="020B0606020202030204" pitchFamily="34" charset="0"/>
              <a:cs typeface="Segoe UI" panose="020B0502040204020203" pitchFamily="34" charset="0"/>
            </a:rPr>
            <a:t>ș</a:t>
          </a:r>
          <a:r>
            <a:rPr lang="en-US" sz="1100" b="1" dirty="0">
              <a:solidFill>
                <a:schemeClr val="bg1"/>
              </a:solidFill>
              <a:latin typeface="Arial Narrow" panose="020B0606020202030204" pitchFamily="34" charset="0"/>
              <a:cs typeface="Segoe UI" panose="020B0502040204020203" pitchFamily="34" charset="0"/>
            </a:rPr>
            <a:t>tin</a:t>
          </a:r>
          <a:r>
            <a:rPr lang="ro-RO" sz="1100" b="1" dirty="0">
              <a:solidFill>
                <a:schemeClr val="bg1"/>
              </a:solidFill>
              <a:latin typeface="Arial Narrow" panose="020B0606020202030204" pitchFamily="34" charset="0"/>
              <a:cs typeface="Segoe UI" panose="020B0502040204020203" pitchFamily="34" charset="0"/>
            </a:rPr>
            <a:t>ă </a:t>
          </a:r>
          <a:r>
            <a:rPr lang="en-US" sz="1100" b="1" dirty="0">
              <a:solidFill>
                <a:schemeClr val="bg1"/>
              </a:solidFill>
              <a:latin typeface="Arial Narrow" panose="020B0606020202030204" pitchFamily="34" charset="0"/>
              <a:cs typeface="Segoe UI" panose="020B0502040204020203" pitchFamily="34" charset="0"/>
            </a:rPr>
            <a:t>dup</a:t>
          </a:r>
          <a:r>
            <a:rPr lang="ro-RO" sz="1100" b="1" dirty="0">
              <a:solidFill>
                <a:schemeClr val="bg1"/>
              </a:solidFill>
              <a:latin typeface="Arial Narrow" panose="020B0606020202030204" pitchFamily="34" charset="0"/>
              <a:cs typeface="Segoe UI" panose="020B0502040204020203" pitchFamily="34" charset="0"/>
            </a:rPr>
            <a:t>ă  </a:t>
          </a:r>
          <a:r>
            <a:rPr lang="en-US" sz="1100" b="1" dirty="0">
              <a:solidFill>
                <a:schemeClr val="bg1"/>
              </a:solidFill>
              <a:latin typeface="Arial Narrow" panose="020B0606020202030204" pitchFamily="34" charset="0"/>
              <a:cs typeface="Segoe UI" panose="020B0502040204020203" pitchFamily="34" charset="0"/>
            </a:rPr>
            <a:t>Evanghelie</a:t>
          </a:r>
          <a:r>
            <a:rPr lang="ro-RO" sz="1100" b="1" dirty="0">
              <a:solidFill>
                <a:schemeClr val="bg1"/>
              </a:solidFill>
              <a:latin typeface="Arial Narrow" panose="020B0606020202030204" pitchFamily="34" charset="0"/>
              <a:cs typeface="Segoe UI" panose="020B0502040204020203" pitchFamily="34" charset="0"/>
            </a:rPr>
            <a:t> </a:t>
          </a:r>
          <a:r>
            <a:rPr lang="en-US" sz="1100" b="1" dirty="0">
              <a:solidFill>
                <a:schemeClr val="bg1"/>
              </a:solidFill>
              <a:latin typeface="Arial Narrow" panose="020B0606020202030204" pitchFamily="34" charset="0"/>
              <a:cs typeface="Segoe UI" panose="020B0502040204020203" pitchFamily="34" charset="0"/>
            </a:rPr>
            <a:t>1</a:t>
          </a:r>
          <a:r>
            <a:rPr lang="ro-RO" sz="1100" b="1" dirty="0">
              <a:solidFill>
                <a:schemeClr val="bg1"/>
              </a:solidFill>
              <a:latin typeface="Arial Narrow" panose="020B0606020202030204" pitchFamily="34" charset="0"/>
              <a:cs typeface="Segoe UI" panose="020B0502040204020203" pitchFamily="34" charset="0"/>
            </a:rPr>
            <a:t>,</a:t>
          </a:r>
          <a:r>
            <a:rPr lang="en-US" sz="1100" b="1" dirty="0">
              <a:solidFill>
                <a:schemeClr val="bg1"/>
              </a:solidFill>
              <a:latin typeface="Arial Narrow" panose="020B0606020202030204" pitchFamily="34" charset="0"/>
              <a:cs typeface="Segoe UI" panose="020B0502040204020203" pitchFamily="34" charset="0"/>
            </a:rPr>
            <a:t>8%</a:t>
          </a:r>
        </a:p>
      </dgm:t>
    </dgm:pt>
    <dgm:pt modelId="{B5CBDAA1-BB8E-476E-8F6D-732AA0951D1B}" type="sibTrans" cxnId="{23D97F31-A81E-4383-A4BC-EE10673344DA}">
      <dgm:prSet/>
      <dgm:spPr/>
      <dgm:t>
        <a:bodyPr/>
        <a:lstStyle/>
        <a:p>
          <a:pPr algn="ctr"/>
          <a:endParaRPr lang="en-US" sz="1100" b="1">
            <a:solidFill>
              <a:schemeClr val="bg1"/>
            </a:solidFill>
            <a:latin typeface="Arial Narrow" panose="020B0606020202030204" pitchFamily="34" charset="0"/>
          </a:endParaRPr>
        </a:p>
      </dgm:t>
    </dgm:pt>
    <dgm:pt modelId="{ED3E68F5-5A0E-4AB8-A203-ADFCB8AF94A8}" type="parTrans" cxnId="{23D97F31-A81E-4383-A4BC-EE10673344DA}">
      <dgm:prSet/>
      <dgm:spPr/>
      <dgm:t>
        <a:bodyPr/>
        <a:lstStyle/>
        <a:p>
          <a:pPr algn="ctr"/>
          <a:endParaRPr lang="en-US" sz="1100" b="1">
            <a:solidFill>
              <a:schemeClr val="bg1"/>
            </a:solidFill>
            <a:latin typeface="Arial Narrow" panose="020B0606020202030204" pitchFamily="34" charset="0"/>
          </a:endParaRPr>
        </a:p>
      </dgm:t>
    </dgm:pt>
    <dgm:pt modelId="{B2813E4F-666B-413E-A056-F49EF553911E}">
      <dgm:prSet phldrT="[Text]" custT="1"/>
      <dgm:spPr>
        <a:solidFill>
          <a:schemeClr val="tx1">
            <a:lumMod val="65000"/>
            <a:lumOff val="35000"/>
          </a:schemeClr>
        </a:solidFill>
        <a:ln>
          <a:noFill/>
        </a:ln>
      </dgm:spPr>
      <dgm:t>
        <a:bodyPr/>
        <a:lstStyle/>
        <a:p>
          <a:pPr algn="ctr"/>
          <a:r>
            <a:rPr lang="en-US" sz="1100" b="1" dirty="0">
              <a:solidFill>
                <a:schemeClr val="bg1"/>
              </a:solidFill>
              <a:latin typeface="Arial Narrow" panose="020B0606020202030204" pitchFamily="34" charset="0"/>
              <a:cs typeface="Segoe UI" panose="020B0502040204020203" pitchFamily="34" charset="0"/>
            </a:rPr>
            <a:t>Adventist</a:t>
          </a:r>
          <a:r>
            <a:rPr lang="ro-RO" sz="1100" b="1" dirty="0">
              <a:solidFill>
                <a:schemeClr val="bg1"/>
              </a:solidFill>
              <a:latin typeface="Arial Narrow" panose="020B0606020202030204" pitchFamily="34" charset="0"/>
              <a:cs typeface="Segoe UI" panose="020B0502040204020203" pitchFamily="34" charset="0"/>
            </a:rPr>
            <a:t>ă </a:t>
          </a:r>
          <a:r>
            <a:rPr lang="en-US" sz="1100" b="1" dirty="0">
              <a:solidFill>
                <a:schemeClr val="bg1"/>
              </a:solidFill>
              <a:latin typeface="Arial Narrow" panose="020B0606020202030204" pitchFamily="34" charset="0"/>
              <a:cs typeface="Segoe UI" panose="020B0502040204020203" pitchFamily="34" charset="0"/>
            </a:rPr>
            <a:t>de ziua</a:t>
          </a:r>
          <a:endParaRPr lang="ro-RO" sz="1100" b="1" dirty="0">
            <a:solidFill>
              <a:schemeClr val="bg1"/>
            </a:solidFill>
            <a:latin typeface="Arial Narrow" panose="020B0606020202030204" pitchFamily="34" charset="0"/>
            <a:cs typeface="Segoe UI" panose="020B0502040204020203" pitchFamily="34" charset="0"/>
          </a:endParaRPr>
        </a:p>
        <a:p>
          <a:pPr algn="ctr"/>
          <a:r>
            <a:rPr lang="en-US" sz="1100" b="1" dirty="0">
              <a:solidFill>
                <a:schemeClr val="bg1"/>
              </a:solidFill>
              <a:latin typeface="Arial Narrow" panose="020B0606020202030204" pitchFamily="34" charset="0"/>
              <a:cs typeface="Segoe UI" panose="020B0502040204020203" pitchFamily="34" charset="0"/>
            </a:rPr>
            <a:t>a</a:t>
          </a:r>
          <a:r>
            <a:rPr lang="ro-RO" sz="1100" b="1" dirty="0">
              <a:solidFill>
                <a:schemeClr val="bg1"/>
              </a:solidFill>
              <a:latin typeface="Arial Narrow" panose="020B0606020202030204" pitchFamily="34" charset="0"/>
              <a:cs typeface="Segoe UI" panose="020B0502040204020203" pitchFamily="34" charset="0"/>
            </a:rPr>
            <a:t> ș</a:t>
          </a:r>
          <a:r>
            <a:rPr lang="en-US" sz="1100" b="1" dirty="0">
              <a:solidFill>
                <a:schemeClr val="bg1"/>
              </a:solidFill>
              <a:latin typeface="Arial Narrow" panose="020B0606020202030204" pitchFamily="34" charset="0"/>
              <a:cs typeface="Segoe UI" panose="020B0502040204020203" pitchFamily="34" charset="0"/>
            </a:rPr>
            <a:t>aptea</a:t>
          </a:r>
          <a:r>
            <a:rPr lang="ro-RO" sz="1100" b="1" dirty="0">
              <a:solidFill>
                <a:schemeClr val="bg1"/>
              </a:solidFill>
              <a:latin typeface="Arial Narrow" panose="020B0606020202030204" pitchFamily="34" charset="0"/>
              <a:cs typeface="Segoe UI" panose="020B0502040204020203" pitchFamily="34" charset="0"/>
            </a:rPr>
            <a:t> </a:t>
          </a:r>
          <a:r>
            <a:rPr lang="en-US" sz="1100" b="1" dirty="0">
              <a:solidFill>
                <a:schemeClr val="bg1"/>
              </a:solidFill>
              <a:latin typeface="Arial Narrow" panose="020B0606020202030204" pitchFamily="34" charset="0"/>
              <a:cs typeface="Segoe UI" panose="020B0502040204020203" pitchFamily="34" charset="0"/>
            </a:rPr>
            <a:t>0</a:t>
          </a:r>
          <a:r>
            <a:rPr lang="ro-RO" sz="1100" b="1" dirty="0">
              <a:solidFill>
                <a:schemeClr val="bg1"/>
              </a:solidFill>
              <a:latin typeface="Arial Narrow" panose="020B0606020202030204" pitchFamily="34" charset="0"/>
              <a:cs typeface="Segoe UI" panose="020B0502040204020203" pitchFamily="34" charset="0"/>
            </a:rPr>
            <a:t>,</a:t>
          </a:r>
          <a:r>
            <a:rPr lang="en-US" sz="1100" b="1" dirty="0">
              <a:solidFill>
                <a:schemeClr val="bg1"/>
              </a:solidFill>
              <a:latin typeface="Arial Narrow" panose="020B0606020202030204" pitchFamily="34" charset="0"/>
              <a:cs typeface="Segoe UI" panose="020B0502040204020203" pitchFamily="34" charset="0"/>
            </a:rPr>
            <a:t>1%</a:t>
          </a:r>
        </a:p>
      </dgm:t>
    </dgm:pt>
    <dgm:pt modelId="{301ACCB2-418F-467C-AB73-479CF3D117F3}" type="sibTrans" cxnId="{EAB8FDE1-7CC9-4571-AC33-1632195329A4}">
      <dgm:prSet/>
      <dgm:spPr/>
      <dgm:t>
        <a:bodyPr/>
        <a:lstStyle/>
        <a:p>
          <a:pPr algn="ctr"/>
          <a:endParaRPr lang="en-US" sz="1100" b="1">
            <a:solidFill>
              <a:schemeClr val="bg1"/>
            </a:solidFill>
            <a:latin typeface="Arial Narrow" panose="020B0606020202030204" pitchFamily="34" charset="0"/>
          </a:endParaRPr>
        </a:p>
      </dgm:t>
    </dgm:pt>
    <dgm:pt modelId="{3ACDF766-AF32-4575-9745-93E417D6D6E1}" type="parTrans" cxnId="{EAB8FDE1-7CC9-4571-AC33-1632195329A4}">
      <dgm:prSet/>
      <dgm:spPr/>
      <dgm:t>
        <a:bodyPr/>
        <a:lstStyle/>
        <a:p>
          <a:pPr algn="ctr"/>
          <a:endParaRPr lang="en-US" sz="1100" b="1">
            <a:solidFill>
              <a:schemeClr val="bg1"/>
            </a:solidFill>
            <a:latin typeface="Arial Narrow" panose="020B0606020202030204" pitchFamily="34" charset="0"/>
          </a:endParaRPr>
        </a:p>
      </dgm:t>
    </dgm:pt>
    <dgm:pt modelId="{43C3ED84-1BCE-4DFE-A00C-21D530336241}" type="pres">
      <dgm:prSet presAssocID="{99939C5B-BB8C-4687-87F5-796AB625F199}" presName="diagram" presStyleCnt="0">
        <dgm:presLayoutVars>
          <dgm:dir/>
          <dgm:resizeHandles val="exact"/>
        </dgm:presLayoutVars>
      </dgm:prSet>
      <dgm:spPr/>
    </dgm:pt>
    <dgm:pt modelId="{FA6B1F11-97BB-4D7B-BD48-9E6B9529C5AC}" type="pres">
      <dgm:prSet presAssocID="{CAE515B8-14AC-4A49-AFD7-238EC4762531}" presName="node" presStyleLbl="node1" presStyleIdx="0" presStyleCnt="7">
        <dgm:presLayoutVars>
          <dgm:bulletEnabled val="1"/>
        </dgm:presLayoutVars>
      </dgm:prSet>
      <dgm:spPr/>
    </dgm:pt>
    <dgm:pt modelId="{95CBD294-83D9-43D2-A289-6B534B50DD50}" type="pres">
      <dgm:prSet presAssocID="{41DC102A-D867-4C19-9744-24647CCBA2B5}" presName="sibTrans" presStyleCnt="0"/>
      <dgm:spPr/>
    </dgm:pt>
    <dgm:pt modelId="{F4B62E36-CFC6-4C0F-8791-7C5E114D79D6}" type="pres">
      <dgm:prSet presAssocID="{87563C13-50D9-4682-A1CA-9A656E69ADF6}" presName="node" presStyleLbl="node1" presStyleIdx="1" presStyleCnt="7" custLinFactNeighborX="398" custLinFactNeighborY="-2349">
        <dgm:presLayoutVars>
          <dgm:bulletEnabled val="1"/>
        </dgm:presLayoutVars>
      </dgm:prSet>
      <dgm:spPr/>
    </dgm:pt>
    <dgm:pt modelId="{2F013043-B9C1-4056-855B-1FF72F98E6C8}" type="pres">
      <dgm:prSet presAssocID="{174F378C-0FC3-4B39-A8E2-FAFF5E70538F}" presName="sibTrans" presStyleCnt="0"/>
      <dgm:spPr/>
    </dgm:pt>
    <dgm:pt modelId="{6C791E1F-CB6F-4BFC-934B-40BC590241F8}" type="pres">
      <dgm:prSet presAssocID="{D3980C60-7A43-4CB2-9549-8C563A642BD9}" presName="node" presStyleLbl="node1" presStyleIdx="2" presStyleCnt="7">
        <dgm:presLayoutVars>
          <dgm:bulletEnabled val="1"/>
        </dgm:presLayoutVars>
      </dgm:prSet>
      <dgm:spPr/>
    </dgm:pt>
    <dgm:pt modelId="{AA11273F-4B3A-457A-BDA4-69F698AE799E}" type="pres">
      <dgm:prSet presAssocID="{48CF9714-401B-4AEA-BC1D-6C2654C3C529}" presName="sibTrans" presStyleCnt="0"/>
      <dgm:spPr/>
    </dgm:pt>
    <dgm:pt modelId="{A99D7924-DD82-4116-84DA-2EBF91401C0E}" type="pres">
      <dgm:prSet presAssocID="{B2813E4F-666B-413E-A056-F49EF553911E}" presName="node" presStyleLbl="node1" presStyleIdx="3" presStyleCnt="7">
        <dgm:presLayoutVars>
          <dgm:bulletEnabled val="1"/>
        </dgm:presLayoutVars>
      </dgm:prSet>
      <dgm:spPr/>
    </dgm:pt>
    <dgm:pt modelId="{6FD86B6E-46E6-4030-9990-8F967C7AE2D7}" type="pres">
      <dgm:prSet presAssocID="{301ACCB2-418F-467C-AB73-479CF3D117F3}" presName="sibTrans" presStyleCnt="0"/>
      <dgm:spPr/>
    </dgm:pt>
    <dgm:pt modelId="{45190F33-A5B6-45BC-BE28-30CF0D9ECAE1}" type="pres">
      <dgm:prSet presAssocID="{0D710EB8-F1EA-4070-B5FA-45BF1D6FB287}" presName="node" presStyleLbl="node1" presStyleIdx="4" presStyleCnt="7">
        <dgm:presLayoutVars>
          <dgm:bulletEnabled val="1"/>
        </dgm:presLayoutVars>
      </dgm:prSet>
      <dgm:spPr/>
    </dgm:pt>
    <dgm:pt modelId="{3DD08953-E091-404E-9126-458F8F26B91C}" type="pres">
      <dgm:prSet presAssocID="{B5CBDAA1-BB8E-476E-8F6D-732AA0951D1B}" presName="sibTrans" presStyleCnt="0"/>
      <dgm:spPr/>
    </dgm:pt>
    <dgm:pt modelId="{42F89EB9-6F93-4B3F-96C2-5239740A1B67}" type="pres">
      <dgm:prSet presAssocID="{B4F544E3-75D2-4704-8E9D-6D2ADB16042A}" presName="node" presStyleLbl="node1" presStyleIdx="5" presStyleCnt="7">
        <dgm:presLayoutVars>
          <dgm:bulletEnabled val="1"/>
        </dgm:presLayoutVars>
      </dgm:prSet>
      <dgm:spPr/>
    </dgm:pt>
    <dgm:pt modelId="{7B2E4861-5EA2-43F9-9D3B-3E80217635E5}" type="pres">
      <dgm:prSet presAssocID="{289B88D1-3228-48EB-BCAC-C82A08554E52}" presName="sibTrans" presStyleCnt="0"/>
      <dgm:spPr/>
    </dgm:pt>
    <dgm:pt modelId="{8105B945-9C80-4515-8EE1-9BA6DB8FEEBE}" type="pres">
      <dgm:prSet presAssocID="{D3523DFF-6EC9-49DF-8943-52877297497F}" presName="node" presStyleLbl="node1" presStyleIdx="6" presStyleCnt="7">
        <dgm:presLayoutVars>
          <dgm:bulletEnabled val="1"/>
        </dgm:presLayoutVars>
      </dgm:prSet>
      <dgm:spPr/>
    </dgm:pt>
  </dgm:ptLst>
  <dgm:cxnLst>
    <dgm:cxn modelId="{1DCE3116-0CA7-40E8-85A9-D1191FDA06A1}" type="presOf" srcId="{87563C13-50D9-4682-A1CA-9A656E69ADF6}" destId="{F4B62E36-CFC6-4C0F-8791-7C5E114D79D6}" srcOrd="0" destOrd="0" presId="urn:microsoft.com/office/officeart/2005/8/layout/default"/>
    <dgm:cxn modelId="{E4D07016-85AE-4D47-BCBB-D53355D8E79F}" type="presOf" srcId="{0D710EB8-F1EA-4070-B5FA-45BF1D6FB287}" destId="{45190F33-A5B6-45BC-BE28-30CF0D9ECAE1}" srcOrd="0" destOrd="0" presId="urn:microsoft.com/office/officeart/2005/8/layout/default"/>
    <dgm:cxn modelId="{3730B418-AA12-4471-AA65-9DF20E1446F4}" type="presOf" srcId="{CAE515B8-14AC-4A49-AFD7-238EC4762531}" destId="{FA6B1F11-97BB-4D7B-BD48-9E6B9529C5AC}" srcOrd="0" destOrd="0" presId="urn:microsoft.com/office/officeart/2005/8/layout/default"/>
    <dgm:cxn modelId="{A7EA0D1F-7A8B-40A6-B039-C833CE9E5EEC}" type="presOf" srcId="{D3980C60-7A43-4CB2-9549-8C563A642BD9}" destId="{6C791E1F-CB6F-4BFC-934B-40BC590241F8}" srcOrd="0" destOrd="0" presId="urn:microsoft.com/office/officeart/2005/8/layout/default"/>
    <dgm:cxn modelId="{88D15525-4A97-4380-B034-98878EC6F92A}" type="presOf" srcId="{B2813E4F-666B-413E-A056-F49EF553911E}" destId="{A99D7924-DD82-4116-84DA-2EBF91401C0E}" srcOrd="0" destOrd="0" presId="urn:microsoft.com/office/officeart/2005/8/layout/default"/>
    <dgm:cxn modelId="{23D97F31-A81E-4383-A4BC-EE10673344DA}" srcId="{99939C5B-BB8C-4687-87F5-796AB625F199}" destId="{0D710EB8-F1EA-4070-B5FA-45BF1D6FB287}" srcOrd="4" destOrd="0" parTransId="{ED3E68F5-5A0E-4AB8-A203-ADFCB8AF94A8}" sibTransId="{B5CBDAA1-BB8E-476E-8F6D-732AA0951D1B}"/>
    <dgm:cxn modelId="{492F436D-A4C6-4BC7-98B3-AAE50ED08FA6}" type="presOf" srcId="{B4F544E3-75D2-4704-8E9D-6D2ADB16042A}" destId="{42F89EB9-6F93-4B3F-96C2-5239740A1B67}" srcOrd="0" destOrd="0" presId="urn:microsoft.com/office/officeart/2005/8/layout/default"/>
    <dgm:cxn modelId="{F503C875-843B-477C-9691-85FEEB6E900A}" type="presOf" srcId="{D3523DFF-6EC9-49DF-8943-52877297497F}" destId="{8105B945-9C80-4515-8EE1-9BA6DB8FEEBE}" srcOrd="0" destOrd="0" presId="urn:microsoft.com/office/officeart/2005/8/layout/default"/>
    <dgm:cxn modelId="{43B2139E-CEF1-4E5F-9500-7F97DFE7AA4D}" srcId="{99939C5B-BB8C-4687-87F5-796AB625F199}" destId="{D3980C60-7A43-4CB2-9549-8C563A642BD9}" srcOrd="2" destOrd="0" parTransId="{D65AB019-5394-4136-B573-963F3961E86E}" sibTransId="{48CF9714-401B-4AEA-BC1D-6C2654C3C529}"/>
    <dgm:cxn modelId="{1D32FCA0-FEAB-4073-94F4-62BC42108F48}" srcId="{99939C5B-BB8C-4687-87F5-796AB625F199}" destId="{B4F544E3-75D2-4704-8E9D-6D2ADB16042A}" srcOrd="5" destOrd="0" parTransId="{C1C2398D-E324-4420-B91F-409399FC9486}" sibTransId="{289B88D1-3228-48EB-BCAC-C82A08554E52}"/>
    <dgm:cxn modelId="{8FC089C7-D91D-4BEC-89CF-ACE9CDCF5A27}" srcId="{99939C5B-BB8C-4687-87F5-796AB625F199}" destId="{87563C13-50D9-4682-A1CA-9A656E69ADF6}" srcOrd="1" destOrd="0" parTransId="{62A4CB6B-834D-4156-B715-A56579E6BAE0}" sibTransId="{174F378C-0FC3-4B39-A8E2-FAFF5E70538F}"/>
    <dgm:cxn modelId="{EAB8FDE1-7CC9-4571-AC33-1632195329A4}" srcId="{99939C5B-BB8C-4687-87F5-796AB625F199}" destId="{B2813E4F-666B-413E-A056-F49EF553911E}" srcOrd="3" destOrd="0" parTransId="{3ACDF766-AF32-4575-9745-93E417D6D6E1}" sibTransId="{301ACCB2-418F-467C-AB73-479CF3D117F3}"/>
    <dgm:cxn modelId="{50AA3AE3-410D-4A79-AC9C-D161D22C33F3}" srcId="{99939C5B-BB8C-4687-87F5-796AB625F199}" destId="{CAE515B8-14AC-4A49-AFD7-238EC4762531}" srcOrd="0" destOrd="0" parTransId="{1DF359BF-9206-4563-B298-E282B8F3E174}" sibTransId="{41DC102A-D867-4C19-9744-24647CCBA2B5}"/>
    <dgm:cxn modelId="{A201E5EC-358E-47F9-8DF4-C7DD3631D312}" srcId="{99939C5B-BB8C-4687-87F5-796AB625F199}" destId="{D3523DFF-6EC9-49DF-8943-52877297497F}" srcOrd="6" destOrd="0" parTransId="{B4D05AD7-5681-434A-B7FB-F6A7AFC3C4FF}" sibTransId="{6088766C-96EA-4A0A-93DF-F9473158ED7D}"/>
    <dgm:cxn modelId="{93BD9DFE-7693-4749-93EA-C94444BD01CF}" type="presOf" srcId="{99939C5B-BB8C-4687-87F5-796AB625F199}" destId="{43C3ED84-1BCE-4DFE-A00C-21D530336241}" srcOrd="0" destOrd="0" presId="urn:microsoft.com/office/officeart/2005/8/layout/default"/>
    <dgm:cxn modelId="{8942FBF9-AA2C-4DBD-92A6-300BF54BEBC7}" type="presParOf" srcId="{43C3ED84-1BCE-4DFE-A00C-21D530336241}" destId="{FA6B1F11-97BB-4D7B-BD48-9E6B9529C5AC}" srcOrd="0" destOrd="0" presId="urn:microsoft.com/office/officeart/2005/8/layout/default"/>
    <dgm:cxn modelId="{E72DF698-4FEB-48FC-8D49-BE33490206DB}" type="presParOf" srcId="{43C3ED84-1BCE-4DFE-A00C-21D530336241}" destId="{95CBD294-83D9-43D2-A289-6B534B50DD50}" srcOrd="1" destOrd="0" presId="urn:microsoft.com/office/officeart/2005/8/layout/default"/>
    <dgm:cxn modelId="{527788CC-799C-4E1A-BF70-58B9A499EDE9}" type="presParOf" srcId="{43C3ED84-1BCE-4DFE-A00C-21D530336241}" destId="{F4B62E36-CFC6-4C0F-8791-7C5E114D79D6}" srcOrd="2" destOrd="0" presId="urn:microsoft.com/office/officeart/2005/8/layout/default"/>
    <dgm:cxn modelId="{2864DD59-FA64-471B-B2E6-C82F7B7F911C}" type="presParOf" srcId="{43C3ED84-1BCE-4DFE-A00C-21D530336241}" destId="{2F013043-B9C1-4056-855B-1FF72F98E6C8}" srcOrd="3" destOrd="0" presId="urn:microsoft.com/office/officeart/2005/8/layout/default"/>
    <dgm:cxn modelId="{4CC97734-C941-4E83-8176-883578EC124B}" type="presParOf" srcId="{43C3ED84-1BCE-4DFE-A00C-21D530336241}" destId="{6C791E1F-CB6F-4BFC-934B-40BC590241F8}" srcOrd="4" destOrd="0" presId="urn:microsoft.com/office/officeart/2005/8/layout/default"/>
    <dgm:cxn modelId="{E5D2682B-F4B4-4523-A16B-5634FEA2D741}" type="presParOf" srcId="{43C3ED84-1BCE-4DFE-A00C-21D530336241}" destId="{AA11273F-4B3A-457A-BDA4-69F698AE799E}" srcOrd="5" destOrd="0" presId="urn:microsoft.com/office/officeart/2005/8/layout/default"/>
    <dgm:cxn modelId="{5FC164A7-388B-4B13-9DA3-45DF3C55945C}" type="presParOf" srcId="{43C3ED84-1BCE-4DFE-A00C-21D530336241}" destId="{A99D7924-DD82-4116-84DA-2EBF91401C0E}" srcOrd="6" destOrd="0" presId="urn:microsoft.com/office/officeart/2005/8/layout/default"/>
    <dgm:cxn modelId="{15D07113-17D0-4809-98B1-A70AA0217645}" type="presParOf" srcId="{43C3ED84-1BCE-4DFE-A00C-21D530336241}" destId="{6FD86B6E-46E6-4030-9990-8F967C7AE2D7}" srcOrd="7" destOrd="0" presId="urn:microsoft.com/office/officeart/2005/8/layout/default"/>
    <dgm:cxn modelId="{35D0AAD9-D023-4B18-A50F-BA001DE6146C}" type="presParOf" srcId="{43C3ED84-1BCE-4DFE-A00C-21D530336241}" destId="{45190F33-A5B6-45BC-BE28-30CF0D9ECAE1}" srcOrd="8" destOrd="0" presId="urn:microsoft.com/office/officeart/2005/8/layout/default"/>
    <dgm:cxn modelId="{7C99BEB6-45D0-490C-AACC-9D90CBF54B21}" type="presParOf" srcId="{43C3ED84-1BCE-4DFE-A00C-21D530336241}" destId="{3DD08953-E091-404E-9126-458F8F26B91C}" srcOrd="9" destOrd="0" presId="urn:microsoft.com/office/officeart/2005/8/layout/default"/>
    <dgm:cxn modelId="{BB269DFF-B733-40FB-A264-38AE7CBF132E}" type="presParOf" srcId="{43C3ED84-1BCE-4DFE-A00C-21D530336241}" destId="{42F89EB9-6F93-4B3F-96C2-5239740A1B67}" srcOrd="10" destOrd="0" presId="urn:microsoft.com/office/officeart/2005/8/layout/default"/>
    <dgm:cxn modelId="{67AC20C5-D66F-45FE-A13F-6BD6B6E38631}" type="presParOf" srcId="{43C3ED84-1BCE-4DFE-A00C-21D530336241}" destId="{7B2E4861-5EA2-43F9-9D3B-3E80217635E5}" srcOrd="11" destOrd="0" presId="urn:microsoft.com/office/officeart/2005/8/layout/default"/>
    <dgm:cxn modelId="{A1AC7BA5-67F6-4013-A3B8-B846EA56881B}" type="presParOf" srcId="{43C3ED84-1BCE-4DFE-A00C-21D530336241}" destId="{8105B945-9C80-4515-8EE1-9BA6DB8FEEBE}" srcOrd="12" destOrd="0" presId="urn:microsoft.com/office/officeart/2005/8/layout/default"/>
  </dgm:cxnLst>
  <dgm:bg>
    <a:noFill/>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6B1F11-97BB-4D7B-BD48-9E6B9529C5AC}">
      <dsp:nvSpPr>
        <dsp:cNvPr id="0" name=""/>
        <dsp:cNvSpPr/>
      </dsp:nvSpPr>
      <dsp:spPr>
        <a:xfrm>
          <a:off x="739368" y="280"/>
          <a:ext cx="913463" cy="548078"/>
        </a:xfrm>
        <a:prstGeom prst="rect">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latin typeface="Arial Narrow" panose="020B0606020202030204" pitchFamily="34" charset="0"/>
              <a:cs typeface="Segoe UI" panose="020B0502040204020203" pitchFamily="34" charset="0"/>
            </a:rPr>
            <a:t>Bucecea 3.561</a:t>
          </a:r>
          <a:endParaRPr lang="en-US" sz="1100" b="0" kern="1200" dirty="0">
            <a:solidFill>
              <a:schemeClr val="bg1"/>
            </a:solidFill>
            <a:latin typeface="Arial Narrow" panose="020B0606020202030204" pitchFamily="34" charset="0"/>
            <a:cs typeface="Segoe UI" panose="020B0502040204020203" pitchFamily="34" charset="0"/>
          </a:endParaRPr>
        </a:p>
      </dsp:txBody>
      <dsp:txXfrm>
        <a:off x="739368" y="280"/>
        <a:ext cx="913463" cy="548078"/>
      </dsp:txXfrm>
    </dsp:sp>
    <dsp:sp modelId="{F4B62E36-CFC6-4C0F-8791-7C5E114D79D6}">
      <dsp:nvSpPr>
        <dsp:cNvPr id="0" name=""/>
        <dsp:cNvSpPr/>
      </dsp:nvSpPr>
      <dsp:spPr>
        <a:xfrm>
          <a:off x="1744178" y="280"/>
          <a:ext cx="913463" cy="548078"/>
        </a:xfrm>
        <a:prstGeom prst="rect">
          <a:avLst/>
        </a:prstGeom>
        <a:solidFill>
          <a:schemeClr val="tx1">
            <a:lumMod val="65000"/>
            <a:lumOff val="3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latin typeface="Arial Narrow" panose="020B0606020202030204" pitchFamily="34" charset="0"/>
              <a:cs typeface="Segoe UI" panose="020B0502040204020203" pitchFamily="34" charset="0"/>
            </a:rPr>
            <a:t>Călinești 534</a:t>
          </a:r>
          <a:endParaRPr lang="en-US" sz="1100" b="0" kern="1200" dirty="0">
            <a:solidFill>
              <a:schemeClr val="bg1"/>
            </a:solidFill>
            <a:latin typeface="Arial Narrow" panose="020B0606020202030204" pitchFamily="34" charset="0"/>
            <a:cs typeface="Segoe UI" panose="020B0502040204020203" pitchFamily="34" charset="0"/>
          </a:endParaRPr>
        </a:p>
      </dsp:txBody>
      <dsp:txXfrm>
        <a:off x="1744178" y="280"/>
        <a:ext cx="913463" cy="548078"/>
      </dsp:txXfrm>
    </dsp:sp>
    <dsp:sp modelId="{6C791E1F-CB6F-4BFC-934B-40BC590241F8}">
      <dsp:nvSpPr>
        <dsp:cNvPr id="0" name=""/>
        <dsp:cNvSpPr/>
      </dsp:nvSpPr>
      <dsp:spPr>
        <a:xfrm>
          <a:off x="2748988" y="280"/>
          <a:ext cx="913463" cy="548078"/>
        </a:xfrm>
        <a:prstGeom prst="rect">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latin typeface="Arial Narrow" panose="020B0606020202030204" pitchFamily="34" charset="0"/>
              <a:cs typeface="Segoe UI" panose="020B0502040204020203" pitchFamily="34" charset="0"/>
            </a:rPr>
            <a:t>Bohoghina 179</a:t>
          </a:r>
          <a:endParaRPr lang="en-US" sz="1100" b="0" kern="1200" dirty="0">
            <a:solidFill>
              <a:schemeClr val="bg1"/>
            </a:solidFill>
            <a:latin typeface="Arial Narrow" panose="020B0606020202030204" pitchFamily="34" charset="0"/>
            <a:cs typeface="Segoe UI" panose="020B0502040204020203" pitchFamily="34" charset="0"/>
          </a:endParaRPr>
        </a:p>
      </dsp:txBody>
      <dsp:txXfrm>
        <a:off x="2748988" y="280"/>
        <a:ext cx="913463" cy="5480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9B0324-C193-438C-BF7A-24D901664B7F}">
      <dsp:nvSpPr>
        <dsp:cNvPr id="0" name=""/>
        <dsp:cNvSpPr/>
      </dsp:nvSpPr>
      <dsp:spPr>
        <a:xfrm>
          <a:off x="168821" y="0"/>
          <a:ext cx="618591" cy="343662"/>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en-US" sz="1400" kern="1200" dirty="0">
            <a:solidFill>
              <a:schemeClr val="bg2">
                <a:lumMod val="50000"/>
              </a:schemeClr>
            </a:solidFill>
            <a:latin typeface="+mj-lt"/>
          </a:endParaRPr>
        </a:p>
      </dsp:txBody>
      <dsp:txXfrm>
        <a:off x="178887" y="10066"/>
        <a:ext cx="598459" cy="323530"/>
      </dsp:txXfrm>
    </dsp:sp>
    <dsp:sp modelId="{BAD2449F-714B-4FD2-B027-1D426920084F}">
      <dsp:nvSpPr>
        <dsp:cNvPr id="0" name=""/>
        <dsp:cNvSpPr/>
      </dsp:nvSpPr>
      <dsp:spPr>
        <a:xfrm>
          <a:off x="1062342" y="0"/>
          <a:ext cx="618591" cy="343662"/>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en-US" sz="1400" kern="1200" dirty="0">
            <a:solidFill>
              <a:schemeClr val="bg2">
                <a:lumMod val="50000"/>
              </a:schemeClr>
            </a:solidFill>
            <a:latin typeface="+mj-lt"/>
          </a:endParaRPr>
        </a:p>
      </dsp:txBody>
      <dsp:txXfrm>
        <a:off x="1072408" y="10066"/>
        <a:ext cx="598459" cy="323530"/>
      </dsp:txXfrm>
    </dsp:sp>
    <dsp:sp modelId="{CEB2F19A-984F-4448-A2E0-73B0E66CCF6C}">
      <dsp:nvSpPr>
        <dsp:cNvPr id="0" name=""/>
        <dsp:cNvSpPr/>
      </dsp:nvSpPr>
      <dsp:spPr>
        <a:xfrm>
          <a:off x="796004" y="1460563"/>
          <a:ext cx="257746" cy="257746"/>
        </a:xfrm>
        <a:prstGeom prst="triangle">
          <a:avLst/>
        </a:prstGeom>
        <a:solidFill>
          <a:schemeClr val="bg1">
            <a:lumMod val="7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4FA85DBE-99CD-435F-B807-5B8027DF6E46}">
      <dsp:nvSpPr>
        <dsp:cNvPr id="0" name=""/>
        <dsp:cNvSpPr/>
      </dsp:nvSpPr>
      <dsp:spPr>
        <a:xfrm rot="240000">
          <a:off x="151401" y="1350116"/>
          <a:ext cx="1546951" cy="108173"/>
        </a:xfrm>
        <a:prstGeom prst="rect">
          <a:avLst/>
        </a:prstGeom>
        <a:solidFill>
          <a:schemeClr val="bg1">
            <a:lumMod val="7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98FF34B6-BBFB-4A80-BCC3-36C3489C5D54}">
      <dsp:nvSpPr>
        <dsp:cNvPr id="0" name=""/>
        <dsp:cNvSpPr/>
      </dsp:nvSpPr>
      <dsp:spPr>
        <a:xfrm rot="240000">
          <a:off x="1081876" y="1155237"/>
          <a:ext cx="613889" cy="212003"/>
        </a:xfrm>
        <a:prstGeom prst="roundRect">
          <a:avLst/>
        </a:prstGeom>
        <a:solidFill>
          <a:schemeClr val="tx1">
            <a:lumMod val="65000"/>
            <a:lum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en-US" sz="1400" kern="1200" dirty="0">
            <a:solidFill>
              <a:schemeClr val="bg2"/>
            </a:solidFill>
          </a:endParaRPr>
        </a:p>
      </dsp:txBody>
      <dsp:txXfrm>
        <a:off x="1092225" y="1165586"/>
        <a:ext cx="593191" cy="191305"/>
      </dsp:txXfrm>
    </dsp:sp>
    <dsp:sp modelId="{9D2B977B-95D8-4583-84EF-1FE465C90234}">
      <dsp:nvSpPr>
        <dsp:cNvPr id="0" name=""/>
        <dsp:cNvSpPr/>
      </dsp:nvSpPr>
      <dsp:spPr>
        <a:xfrm rot="240000">
          <a:off x="1099059" y="928420"/>
          <a:ext cx="613889" cy="212003"/>
        </a:xfrm>
        <a:prstGeom prst="roundRect">
          <a:avLst/>
        </a:prstGeom>
        <a:solidFill>
          <a:schemeClr val="tx1">
            <a:lumMod val="65000"/>
            <a:lum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en-US" sz="1400" kern="1200" dirty="0">
            <a:solidFill>
              <a:schemeClr val="bg2"/>
            </a:solidFill>
          </a:endParaRPr>
        </a:p>
      </dsp:txBody>
      <dsp:txXfrm>
        <a:off x="1109408" y="938769"/>
        <a:ext cx="593191" cy="191305"/>
      </dsp:txXfrm>
    </dsp:sp>
    <dsp:sp modelId="{1A62B6A0-93C3-4340-9A3D-D460F796563E}">
      <dsp:nvSpPr>
        <dsp:cNvPr id="0" name=""/>
        <dsp:cNvSpPr/>
      </dsp:nvSpPr>
      <dsp:spPr>
        <a:xfrm rot="240000">
          <a:off x="1116242" y="701603"/>
          <a:ext cx="613889" cy="212003"/>
        </a:xfrm>
        <a:prstGeom prst="roundRect">
          <a:avLst/>
        </a:prstGeom>
        <a:solidFill>
          <a:schemeClr val="tx1">
            <a:lumMod val="50000"/>
            <a:lumOff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en-US" sz="1400" kern="1200" dirty="0">
            <a:solidFill>
              <a:schemeClr val="bg2"/>
            </a:solidFill>
          </a:endParaRPr>
        </a:p>
      </dsp:txBody>
      <dsp:txXfrm>
        <a:off x="1126591" y="711952"/>
        <a:ext cx="593191" cy="191305"/>
      </dsp:txXfrm>
    </dsp:sp>
    <dsp:sp modelId="{E1E66C1F-EAE6-4BF6-BE51-1557EEB25D11}">
      <dsp:nvSpPr>
        <dsp:cNvPr id="0" name=""/>
        <dsp:cNvSpPr/>
      </dsp:nvSpPr>
      <dsp:spPr>
        <a:xfrm rot="240000">
          <a:off x="1133425" y="474787"/>
          <a:ext cx="613889" cy="212003"/>
        </a:xfrm>
        <a:prstGeom prst="roundRect">
          <a:avLst/>
        </a:prstGeom>
        <a:solidFill>
          <a:schemeClr val="tx1">
            <a:lumMod val="50000"/>
            <a:lumOff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en-US" sz="1400" kern="1200" dirty="0">
            <a:solidFill>
              <a:schemeClr val="bg2"/>
            </a:solidFill>
          </a:endParaRPr>
        </a:p>
      </dsp:txBody>
      <dsp:txXfrm>
        <a:off x="1143774" y="485136"/>
        <a:ext cx="593191" cy="191305"/>
      </dsp:txXfrm>
    </dsp:sp>
    <dsp:sp modelId="{C65DC91B-B207-470D-A4C7-40D1422593B9}">
      <dsp:nvSpPr>
        <dsp:cNvPr id="0" name=""/>
        <dsp:cNvSpPr/>
      </dsp:nvSpPr>
      <dsp:spPr>
        <a:xfrm rot="240000">
          <a:off x="188355" y="1093378"/>
          <a:ext cx="613889" cy="212003"/>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en-US" sz="1400" kern="1200" dirty="0">
            <a:solidFill>
              <a:schemeClr val="bg2"/>
            </a:solidFill>
          </a:endParaRPr>
        </a:p>
      </dsp:txBody>
      <dsp:txXfrm>
        <a:off x="198704" y="1103727"/>
        <a:ext cx="593191" cy="191305"/>
      </dsp:txXfrm>
    </dsp:sp>
    <dsp:sp modelId="{20682E81-3538-4722-82D6-5E4D18890E34}">
      <dsp:nvSpPr>
        <dsp:cNvPr id="0" name=""/>
        <dsp:cNvSpPr/>
      </dsp:nvSpPr>
      <dsp:spPr>
        <a:xfrm rot="240000">
          <a:off x="205538" y="866561"/>
          <a:ext cx="613889" cy="212003"/>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en-US" sz="1400" kern="1200" dirty="0">
            <a:solidFill>
              <a:schemeClr val="bg2"/>
            </a:solidFill>
          </a:endParaRPr>
        </a:p>
      </dsp:txBody>
      <dsp:txXfrm>
        <a:off x="215887" y="876910"/>
        <a:ext cx="593191" cy="1913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6B1F11-97BB-4D7B-BD48-9E6B9529C5AC}">
      <dsp:nvSpPr>
        <dsp:cNvPr id="0" name=""/>
        <dsp:cNvSpPr/>
      </dsp:nvSpPr>
      <dsp:spPr>
        <a:xfrm>
          <a:off x="505709" y="130"/>
          <a:ext cx="683994" cy="410396"/>
        </a:xfrm>
        <a:prstGeom prst="rect">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latin typeface="Arial Narrow" panose="020B0606020202030204" pitchFamily="34" charset="0"/>
              <a:cs typeface="Segoe UI" panose="020B0502040204020203" pitchFamily="34" charset="0"/>
            </a:rPr>
            <a:t>Români  96</a:t>
          </a:r>
          <a:r>
            <a:rPr lang="ro-RO" sz="1100" b="1" kern="1200" dirty="0">
              <a:solidFill>
                <a:schemeClr val="bg1"/>
              </a:solidFill>
              <a:latin typeface="Arial Narrow" panose="020B0606020202030204" pitchFamily="34" charset="0"/>
              <a:cs typeface="Segoe UI" panose="020B0502040204020203" pitchFamily="34" charset="0"/>
            </a:rPr>
            <a:t>,</a:t>
          </a:r>
          <a:r>
            <a:rPr lang="en-US" sz="1100" b="1" kern="1200" dirty="0">
              <a:solidFill>
                <a:schemeClr val="bg1"/>
              </a:solidFill>
              <a:latin typeface="Arial Narrow" panose="020B0606020202030204" pitchFamily="34" charset="0"/>
              <a:cs typeface="Segoe UI" panose="020B0502040204020203" pitchFamily="34" charset="0"/>
            </a:rPr>
            <a:t>5%</a:t>
          </a:r>
          <a:endParaRPr lang="en-US" sz="1100" b="0" kern="1200" dirty="0">
            <a:solidFill>
              <a:schemeClr val="bg1"/>
            </a:solidFill>
            <a:latin typeface="Arial Narrow" panose="020B0606020202030204" pitchFamily="34" charset="0"/>
            <a:cs typeface="Segoe UI" panose="020B0502040204020203" pitchFamily="34" charset="0"/>
          </a:endParaRPr>
        </a:p>
      </dsp:txBody>
      <dsp:txXfrm>
        <a:off x="505709" y="130"/>
        <a:ext cx="683994" cy="410396"/>
      </dsp:txXfrm>
    </dsp:sp>
    <dsp:sp modelId="{F4B62E36-CFC6-4C0F-8791-7C5E114D79D6}">
      <dsp:nvSpPr>
        <dsp:cNvPr id="0" name=""/>
        <dsp:cNvSpPr/>
      </dsp:nvSpPr>
      <dsp:spPr>
        <a:xfrm>
          <a:off x="1258102" y="130"/>
          <a:ext cx="683994" cy="410396"/>
        </a:xfrm>
        <a:prstGeom prst="rect">
          <a:avLst/>
        </a:prstGeom>
        <a:solidFill>
          <a:schemeClr val="tx1">
            <a:lumMod val="65000"/>
            <a:lumOff val="3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ts val="0"/>
            </a:spcAft>
            <a:buNone/>
          </a:pPr>
          <a:r>
            <a:rPr lang="en-US" sz="1100" b="1" kern="1200" dirty="0">
              <a:solidFill>
                <a:schemeClr val="bg1"/>
              </a:solidFill>
              <a:latin typeface="Arial Narrow" panose="020B0606020202030204" pitchFamily="34" charset="0"/>
              <a:cs typeface="Segoe UI" panose="020B0502040204020203" pitchFamily="34" charset="0"/>
            </a:rPr>
            <a:t>Romi </a:t>
          </a:r>
          <a:endParaRPr lang="ro-RO" sz="1100" b="1" kern="1200" dirty="0">
            <a:solidFill>
              <a:schemeClr val="bg1"/>
            </a:solidFill>
            <a:latin typeface="Arial Narrow" panose="020B0606020202030204" pitchFamily="34" charset="0"/>
            <a:cs typeface="Segoe UI" panose="020B0502040204020203" pitchFamily="34" charset="0"/>
          </a:endParaRPr>
        </a:p>
        <a:p>
          <a:pPr marL="0" lvl="0" indent="0" algn="ctr" defTabSz="488950">
            <a:lnSpc>
              <a:spcPct val="90000"/>
            </a:lnSpc>
            <a:spcBef>
              <a:spcPct val="0"/>
            </a:spcBef>
            <a:spcAft>
              <a:spcPct val="35000"/>
            </a:spcAft>
            <a:buNone/>
          </a:pPr>
          <a:r>
            <a:rPr lang="en-US" sz="1100" b="1" kern="1200" dirty="0">
              <a:solidFill>
                <a:schemeClr val="bg1"/>
              </a:solidFill>
              <a:latin typeface="Arial Narrow" panose="020B0606020202030204" pitchFamily="34" charset="0"/>
              <a:cs typeface="Segoe UI" panose="020B0502040204020203" pitchFamily="34" charset="0"/>
            </a:rPr>
            <a:t>0</a:t>
          </a:r>
          <a:r>
            <a:rPr lang="ro-RO" sz="1100" b="1" kern="1200" dirty="0">
              <a:solidFill>
                <a:schemeClr val="bg1"/>
              </a:solidFill>
              <a:latin typeface="Arial Narrow" panose="020B0606020202030204" pitchFamily="34" charset="0"/>
              <a:cs typeface="Segoe UI" panose="020B0502040204020203" pitchFamily="34" charset="0"/>
            </a:rPr>
            <a:t>,</a:t>
          </a:r>
          <a:r>
            <a:rPr lang="en-US" sz="1100" b="1" kern="1200" dirty="0">
              <a:solidFill>
                <a:schemeClr val="bg1"/>
              </a:solidFill>
              <a:latin typeface="Arial Narrow" panose="020B0606020202030204" pitchFamily="34" charset="0"/>
              <a:cs typeface="Segoe UI" panose="020B0502040204020203" pitchFamily="34" charset="0"/>
            </a:rPr>
            <a:t>2%</a:t>
          </a:r>
          <a:endParaRPr lang="en-US" sz="1100" b="0" kern="1200" dirty="0">
            <a:solidFill>
              <a:schemeClr val="bg1"/>
            </a:solidFill>
            <a:latin typeface="Arial Narrow" panose="020B0606020202030204" pitchFamily="34" charset="0"/>
            <a:cs typeface="Segoe UI" panose="020B0502040204020203" pitchFamily="34" charset="0"/>
          </a:endParaRPr>
        </a:p>
      </dsp:txBody>
      <dsp:txXfrm>
        <a:off x="1258102" y="130"/>
        <a:ext cx="683994" cy="410396"/>
      </dsp:txXfrm>
    </dsp:sp>
    <dsp:sp modelId="{6C791E1F-CB6F-4BFC-934B-40BC590241F8}">
      <dsp:nvSpPr>
        <dsp:cNvPr id="0" name=""/>
        <dsp:cNvSpPr/>
      </dsp:nvSpPr>
      <dsp:spPr>
        <a:xfrm>
          <a:off x="2010496" y="130"/>
          <a:ext cx="683994" cy="410396"/>
        </a:xfrm>
        <a:prstGeom prst="rect">
          <a:avLst/>
        </a:prstGeom>
        <a:solidFill>
          <a:schemeClr val="tx1">
            <a:lumMod val="65000"/>
            <a:lumOff val="3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latin typeface="Arial Narrow" panose="020B0606020202030204" pitchFamily="34" charset="0"/>
              <a:cs typeface="Segoe UI" panose="020B0502040204020203" pitchFamily="34" charset="0"/>
            </a:rPr>
            <a:t>Ucraineni - 0</a:t>
          </a:r>
          <a:r>
            <a:rPr lang="ro-RO" sz="1100" b="1" kern="1200" dirty="0">
              <a:solidFill>
                <a:schemeClr val="bg1"/>
              </a:solidFill>
              <a:latin typeface="Arial Narrow" panose="020B0606020202030204" pitchFamily="34" charset="0"/>
              <a:cs typeface="Segoe UI" panose="020B0502040204020203" pitchFamily="34" charset="0"/>
            </a:rPr>
            <a:t>,</a:t>
          </a:r>
          <a:r>
            <a:rPr lang="en-US" sz="1100" b="1" kern="1200" dirty="0">
              <a:solidFill>
                <a:schemeClr val="bg1"/>
              </a:solidFill>
              <a:latin typeface="Arial Narrow" panose="020B0606020202030204" pitchFamily="34" charset="0"/>
              <a:cs typeface="Segoe UI" panose="020B0502040204020203" pitchFamily="34" charset="0"/>
            </a:rPr>
            <a:t>1%</a:t>
          </a:r>
          <a:endParaRPr lang="en-US" sz="1100" b="0" kern="1200" dirty="0">
            <a:solidFill>
              <a:schemeClr val="bg1"/>
            </a:solidFill>
            <a:latin typeface="Arial Narrow" panose="020B0606020202030204" pitchFamily="34" charset="0"/>
            <a:cs typeface="Segoe UI" panose="020B0502040204020203" pitchFamily="34" charset="0"/>
          </a:endParaRPr>
        </a:p>
      </dsp:txBody>
      <dsp:txXfrm>
        <a:off x="2010496" y="130"/>
        <a:ext cx="683994" cy="410396"/>
      </dsp:txXfrm>
    </dsp:sp>
    <dsp:sp modelId="{CB347DCE-55CC-4559-BDA3-8C0C53582CC1}">
      <dsp:nvSpPr>
        <dsp:cNvPr id="0" name=""/>
        <dsp:cNvSpPr/>
      </dsp:nvSpPr>
      <dsp:spPr>
        <a:xfrm>
          <a:off x="2762889" y="130"/>
          <a:ext cx="1316736" cy="410396"/>
        </a:xfrm>
        <a:prstGeom prst="rect">
          <a:avLst/>
        </a:prstGeom>
        <a:solidFill>
          <a:schemeClr val="tx1">
            <a:lumMod val="65000"/>
            <a:lumOff val="3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latin typeface="Arial Narrow" panose="020B0606020202030204" pitchFamily="34" charset="0"/>
              <a:cs typeface="Segoe UI" panose="020B0502040204020203" pitchFamily="34" charset="0"/>
            </a:rPr>
            <a:t>Informație </a:t>
          </a:r>
          <a:r>
            <a:rPr lang="ro-RO" sz="1100" b="1" kern="1200" dirty="0">
              <a:solidFill>
                <a:schemeClr val="bg1"/>
              </a:solidFill>
              <a:latin typeface="Arial Narrow" panose="020B0606020202030204" pitchFamily="34" charset="0"/>
              <a:cs typeface="Segoe UI" panose="020B0502040204020203" pitchFamily="34" charset="0"/>
            </a:rPr>
            <a:t>in</a:t>
          </a:r>
          <a:r>
            <a:rPr lang="en-US" sz="1100" b="1" kern="1200" dirty="0">
              <a:solidFill>
                <a:schemeClr val="bg1"/>
              </a:solidFill>
              <a:latin typeface="Arial Narrow" panose="020B0606020202030204" pitchFamily="34" charset="0"/>
              <a:cs typeface="Segoe UI" panose="020B0502040204020203" pitchFamily="34" charset="0"/>
            </a:rPr>
            <a:t>disponibilă - 3</a:t>
          </a:r>
          <a:r>
            <a:rPr lang="ro-RO" sz="1100" b="1" kern="1200" dirty="0">
              <a:solidFill>
                <a:schemeClr val="bg1"/>
              </a:solidFill>
              <a:latin typeface="Arial Narrow" panose="020B0606020202030204" pitchFamily="34" charset="0"/>
              <a:cs typeface="Segoe UI" panose="020B0502040204020203" pitchFamily="34" charset="0"/>
            </a:rPr>
            <a:t>,</a:t>
          </a:r>
          <a:r>
            <a:rPr lang="en-US" sz="1100" b="1" kern="1200" dirty="0">
              <a:solidFill>
                <a:schemeClr val="bg1"/>
              </a:solidFill>
              <a:latin typeface="Arial Narrow" panose="020B0606020202030204" pitchFamily="34" charset="0"/>
              <a:cs typeface="Segoe UI" panose="020B0502040204020203" pitchFamily="34" charset="0"/>
            </a:rPr>
            <a:t>2%</a:t>
          </a:r>
          <a:endParaRPr lang="en-US" sz="1100" b="0" kern="1200" dirty="0">
            <a:solidFill>
              <a:schemeClr val="bg1"/>
            </a:solidFill>
            <a:latin typeface="Arial Narrow" panose="020B0606020202030204" pitchFamily="34" charset="0"/>
            <a:cs typeface="Segoe UI" panose="020B0502040204020203" pitchFamily="34" charset="0"/>
          </a:endParaRPr>
        </a:p>
      </dsp:txBody>
      <dsp:txXfrm>
        <a:off x="2762889" y="130"/>
        <a:ext cx="1316736" cy="4103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6B1F11-97BB-4D7B-BD48-9E6B9529C5AC}">
      <dsp:nvSpPr>
        <dsp:cNvPr id="0" name=""/>
        <dsp:cNvSpPr/>
      </dsp:nvSpPr>
      <dsp:spPr>
        <a:xfrm>
          <a:off x="1525" y="17140"/>
          <a:ext cx="1209925" cy="725955"/>
        </a:xfrm>
        <a:prstGeom prst="rect">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latin typeface="Arial Narrow" panose="020B0606020202030204" pitchFamily="34" charset="0"/>
              <a:cs typeface="Segoe UI" panose="020B0502040204020203" pitchFamily="34" charset="0"/>
            </a:rPr>
            <a:t>Ortodox</a:t>
          </a:r>
          <a:r>
            <a:rPr lang="ro-RO" sz="1100" b="1" kern="1200" dirty="0">
              <a:solidFill>
                <a:schemeClr val="bg1"/>
              </a:solidFill>
              <a:latin typeface="Arial Narrow" panose="020B0606020202030204" pitchFamily="34" charset="0"/>
              <a:cs typeface="Segoe UI" panose="020B0502040204020203" pitchFamily="34" charset="0"/>
            </a:rPr>
            <a:t>ă </a:t>
          </a:r>
        </a:p>
        <a:p>
          <a:pPr marL="0" lvl="0" indent="0" algn="ctr" defTabSz="488950">
            <a:lnSpc>
              <a:spcPct val="90000"/>
            </a:lnSpc>
            <a:spcBef>
              <a:spcPct val="0"/>
            </a:spcBef>
            <a:spcAft>
              <a:spcPct val="35000"/>
            </a:spcAft>
            <a:buNone/>
          </a:pPr>
          <a:r>
            <a:rPr lang="en-US" sz="1100" b="1" kern="1200" dirty="0">
              <a:solidFill>
                <a:schemeClr val="bg1"/>
              </a:solidFill>
              <a:latin typeface="Arial Narrow" panose="020B0606020202030204" pitchFamily="34" charset="0"/>
              <a:cs typeface="Segoe UI" panose="020B0502040204020203" pitchFamily="34" charset="0"/>
            </a:rPr>
            <a:t>89</a:t>
          </a:r>
          <a:r>
            <a:rPr lang="ro-RO" sz="1100" b="1" kern="1200" dirty="0">
              <a:solidFill>
                <a:schemeClr val="bg1"/>
              </a:solidFill>
              <a:latin typeface="Arial Narrow" panose="020B0606020202030204" pitchFamily="34" charset="0"/>
              <a:cs typeface="Segoe UI" panose="020B0502040204020203" pitchFamily="34" charset="0"/>
            </a:rPr>
            <a:t>,</a:t>
          </a:r>
          <a:r>
            <a:rPr lang="en-US" sz="1100" b="1" kern="1200" dirty="0">
              <a:solidFill>
                <a:schemeClr val="bg1"/>
              </a:solidFill>
              <a:latin typeface="Arial Narrow" panose="020B0606020202030204" pitchFamily="34" charset="0"/>
              <a:cs typeface="Segoe UI" panose="020B0502040204020203" pitchFamily="34" charset="0"/>
            </a:rPr>
            <a:t>7%</a:t>
          </a:r>
        </a:p>
      </dsp:txBody>
      <dsp:txXfrm>
        <a:off x="1525" y="17140"/>
        <a:ext cx="1209925" cy="725955"/>
      </dsp:txXfrm>
    </dsp:sp>
    <dsp:sp modelId="{F4B62E36-CFC6-4C0F-8791-7C5E114D79D6}">
      <dsp:nvSpPr>
        <dsp:cNvPr id="0" name=""/>
        <dsp:cNvSpPr/>
      </dsp:nvSpPr>
      <dsp:spPr>
        <a:xfrm>
          <a:off x="1337258" y="88"/>
          <a:ext cx="1209925" cy="725955"/>
        </a:xfrm>
        <a:prstGeom prst="rect">
          <a:avLst/>
        </a:prstGeom>
        <a:solidFill>
          <a:schemeClr val="tx1">
            <a:lumMod val="65000"/>
            <a:lumOff val="3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latin typeface="Arial Narrow" panose="020B0606020202030204" pitchFamily="34" charset="0"/>
              <a:cs typeface="Segoe UI" panose="020B0502040204020203" pitchFamily="34" charset="0"/>
            </a:rPr>
            <a:t>Romano-catolic</a:t>
          </a:r>
          <a:r>
            <a:rPr lang="ro-RO" sz="1100" b="1" kern="1200" dirty="0">
              <a:solidFill>
                <a:schemeClr val="bg1"/>
              </a:solidFill>
              <a:latin typeface="Arial Narrow" panose="020B0606020202030204" pitchFamily="34" charset="0"/>
              <a:cs typeface="Segoe UI" panose="020B0502040204020203" pitchFamily="34" charset="0"/>
            </a:rPr>
            <a:t>ă</a:t>
          </a:r>
          <a:endParaRPr lang="en-US" sz="1100" b="1" kern="1200" dirty="0">
            <a:solidFill>
              <a:schemeClr val="bg1"/>
            </a:solidFill>
            <a:latin typeface="Arial Narrow" panose="020B0606020202030204" pitchFamily="34" charset="0"/>
            <a:cs typeface="Segoe UI" panose="020B0502040204020203" pitchFamily="34" charset="0"/>
          </a:endParaRPr>
        </a:p>
        <a:p>
          <a:pPr marL="0" lvl="0" indent="0" algn="ctr" defTabSz="488950">
            <a:lnSpc>
              <a:spcPct val="90000"/>
            </a:lnSpc>
            <a:spcBef>
              <a:spcPct val="0"/>
            </a:spcBef>
            <a:spcAft>
              <a:spcPct val="35000"/>
            </a:spcAft>
            <a:buNone/>
          </a:pPr>
          <a:r>
            <a:rPr lang="en-US" sz="1100" b="1" kern="1200" dirty="0">
              <a:solidFill>
                <a:schemeClr val="bg1"/>
              </a:solidFill>
              <a:latin typeface="Arial Narrow" panose="020B0606020202030204" pitchFamily="34" charset="0"/>
              <a:cs typeface="Segoe UI" panose="020B0502040204020203" pitchFamily="34" charset="0"/>
            </a:rPr>
            <a:t>0</a:t>
          </a:r>
          <a:r>
            <a:rPr lang="ro-RO" sz="1100" b="1" kern="1200" dirty="0">
              <a:solidFill>
                <a:schemeClr val="bg1"/>
              </a:solidFill>
              <a:latin typeface="Arial Narrow" panose="020B0606020202030204" pitchFamily="34" charset="0"/>
              <a:cs typeface="Segoe UI" panose="020B0502040204020203" pitchFamily="34" charset="0"/>
            </a:rPr>
            <a:t>,</a:t>
          </a:r>
          <a:r>
            <a:rPr lang="en-US" sz="1100" b="1" kern="1200" dirty="0">
              <a:solidFill>
                <a:schemeClr val="bg1"/>
              </a:solidFill>
              <a:latin typeface="Arial Narrow" panose="020B0606020202030204" pitchFamily="34" charset="0"/>
              <a:cs typeface="Segoe UI" panose="020B0502040204020203" pitchFamily="34" charset="0"/>
            </a:rPr>
            <a:t>2%</a:t>
          </a:r>
        </a:p>
      </dsp:txBody>
      <dsp:txXfrm>
        <a:off x="1337258" y="88"/>
        <a:ext cx="1209925" cy="725955"/>
      </dsp:txXfrm>
    </dsp:sp>
    <dsp:sp modelId="{6C791E1F-CB6F-4BFC-934B-40BC590241F8}">
      <dsp:nvSpPr>
        <dsp:cNvPr id="0" name=""/>
        <dsp:cNvSpPr/>
      </dsp:nvSpPr>
      <dsp:spPr>
        <a:xfrm>
          <a:off x="2663361" y="17140"/>
          <a:ext cx="1209925" cy="725955"/>
        </a:xfrm>
        <a:prstGeom prst="rect">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latin typeface="Arial Narrow" panose="020B0606020202030204" pitchFamily="34" charset="0"/>
              <a:cs typeface="Segoe UI" panose="020B0502040204020203" pitchFamily="34" charset="0"/>
            </a:rPr>
            <a:t>Penticostal</a:t>
          </a:r>
          <a:r>
            <a:rPr lang="ro-RO" sz="1100" b="1" kern="1200" dirty="0">
              <a:solidFill>
                <a:schemeClr val="bg1"/>
              </a:solidFill>
              <a:latin typeface="Arial Narrow" panose="020B0606020202030204" pitchFamily="34" charset="0"/>
              <a:cs typeface="Segoe UI" panose="020B0502040204020203" pitchFamily="34" charset="0"/>
            </a:rPr>
            <a:t>ă </a:t>
          </a:r>
        </a:p>
        <a:p>
          <a:pPr marL="0" lvl="0" indent="0" algn="ctr" defTabSz="488950">
            <a:lnSpc>
              <a:spcPct val="90000"/>
            </a:lnSpc>
            <a:spcBef>
              <a:spcPct val="0"/>
            </a:spcBef>
            <a:spcAft>
              <a:spcPct val="35000"/>
            </a:spcAft>
            <a:buNone/>
          </a:pPr>
          <a:r>
            <a:rPr lang="en-US" sz="1100" b="1" kern="1200">
              <a:solidFill>
                <a:schemeClr val="bg1"/>
              </a:solidFill>
              <a:latin typeface="Arial Narrow" panose="020B0606020202030204" pitchFamily="34" charset="0"/>
            </a:rPr>
            <a:t>4</a:t>
          </a:r>
          <a:r>
            <a:rPr lang="ro-RO" sz="1100" b="1" kern="1200">
              <a:solidFill>
                <a:schemeClr val="bg1"/>
              </a:solidFill>
              <a:latin typeface="Arial Narrow" panose="020B0606020202030204" pitchFamily="34" charset="0"/>
            </a:rPr>
            <a:t>,</a:t>
          </a:r>
          <a:r>
            <a:rPr lang="en-US" sz="1100" b="1" kern="1200">
              <a:solidFill>
                <a:schemeClr val="bg1"/>
              </a:solidFill>
              <a:latin typeface="Arial Narrow" panose="020B0606020202030204" pitchFamily="34" charset="0"/>
            </a:rPr>
            <a:t>9%</a:t>
          </a:r>
          <a:endParaRPr lang="en-US" sz="1100" b="1" kern="1200" dirty="0">
            <a:solidFill>
              <a:schemeClr val="bg1"/>
            </a:solidFill>
            <a:latin typeface="Arial Narrow" panose="020B0606020202030204" pitchFamily="34" charset="0"/>
            <a:cs typeface="Segoe UI" panose="020B0502040204020203" pitchFamily="34" charset="0"/>
          </a:endParaRPr>
        </a:p>
      </dsp:txBody>
      <dsp:txXfrm>
        <a:off x="2663361" y="17140"/>
        <a:ext cx="1209925" cy="725955"/>
      </dsp:txXfrm>
    </dsp:sp>
    <dsp:sp modelId="{A99D7924-DD82-4116-84DA-2EBF91401C0E}">
      <dsp:nvSpPr>
        <dsp:cNvPr id="0" name=""/>
        <dsp:cNvSpPr/>
      </dsp:nvSpPr>
      <dsp:spPr>
        <a:xfrm>
          <a:off x="3994279" y="17140"/>
          <a:ext cx="1209925" cy="725955"/>
        </a:xfrm>
        <a:prstGeom prst="rect">
          <a:avLst/>
        </a:prstGeom>
        <a:solidFill>
          <a:schemeClr val="tx1">
            <a:lumMod val="65000"/>
            <a:lumOff val="3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latin typeface="Arial Narrow" panose="020B0606020202030204" pitchFamily="34" charset="0"/>
              <a:cs typeface="Segoe UI" panose="020B0502040204020203" pitchFamily="34" charset="0"/>
            </a:rPr>
            <a:t>Adventist</a:t>
          </a:r>
          <a:r>
            <a:rPr lang="ro-RO" sz="1100" b="1" kern="1200" dirty="0">
              <a:solidFill>
                <a:schemeClr val="bg1"/>
              </a:solidFill>
              <a:latin typeface="Arial Narrow" panose="020B0606020202030204" pitchFamily="34" charset="0"/>
              <a:cs typeface="Segoe UI" panose="020B0502040204020203" pitchFamily="34" charset="0"/>
            </a:rPr>
            <a:t>ă </a:t>
          </a:r>
          <a:r>
            <a:rPr lang="en-US" sz="1100" b="1" kern="1200" dirty="0">
              <a:solidFill>
                <a:schemeClr val="bg1"/>
              </a:solidFill>
              <a:latin typeface="Arial Narrow" panose="020B0606020202030204" pitchFamily="34" charset="0"/>
              <a:cs typeface="Segoe UI" panose="020B0502040204020203" pitchFamily="34" charset="0"/>
            </a:rPr>
            <a:t>de ziua</a:t>
          </a:r>
          <a:endParaRPr lang="ro-RO" sz="1100" b="1" kern="1200" dirty="0">
            <a:solidFill>
              <a:schemeClr val="bg1"/>
            </a:solidFill>
            <a:latin typeface="Arial Narrow" panose="020B0606020202030204" pitchFamily="34" charset="0"/>
            <a:cs typeface="Segoe UI" panose="020B0502040204020203" pitchFamily="34" charset="0"/>
          </a:endParaRPr>
        </a:p>
        <a:p>
          <a:pPr marL="0" lvl="0" indent="0" algn="ctr" defTabSz="488950">
            <a:lnSpc>
              <a:spcPct val="90000"/>
            </a:lnSpc>
            <a:spcBef>
              <a:spcPct val="0"/>
            </a:spcBef>
            <a:spcAft>
              <a:spcPct val="35000"/>
            </a:spcAft>
            <a:buNone/>
          </a:pPr>
          <a:r>
            <a:rPr lang="en-US" sz="1100" b="1" kern="1200" dirty="0">
              <a:solidFill>
                <a:schemeClr val="bg1"/>
              </a:solidFill>
              <a:latin typeface="Arial Narrow" panose="020B0606020202030204" pitchFamily="34" charset="0"/>
              <a:cs typeface="Segoe UI" panose="020B0502040204020203" pitchFamily="34" charset="0"/>
            </a:rPr>
            <a:t>a</a:t>
          </a:r>
          <a:r>
            <a:rPr lang="ro-RO" sz="1100" b="1" kern="1200" dirty="0">
              <a:solidFill>
                <a:schemeClr val="bg1"/>
              </a:solidFill>
              <a:latin typeface="Arial Narrow" panose="020B0606020202030204" pitchFamily="34" charset="0"/>
              <a:cs typeface="Segoe UI" panose="020B0502040204020203" pitchFamily="34" charset="0"/>
            </a:rPr>
            <a:t> ș</a:t>
          </a:r>
          <a:r>
            <a:rPr lang="en-US" sz="1100" b="1" kern="1200" dirty="0">
              <a:solidFill>
                <a:schemeClr val="bg1"/>
              </a:solidFill>
              <a:latin typeface="Arial Narrow" panose="020B0606020202030204" pitchFamily="34" charset="0"/>
              <a:cs typeface="Segoe UI" panose="020B0502040204020203" pitchFamily="34" charset="0"/>
            </a:rPr>
            <a:t>aptea</a:t>
          </a:r>
          <a:r>
            <a:rPr lang="ro-RO" sz="1100" b="1" kern="1200" dirty="0">
              <a:solidFill>
                <a:schemeClr val="bg1"/>
              </a:solidFill>
              <a:latin typeface="Arial Narrow" panose="020B0606020202030204" pitchFamily="34" charset="0"/>
              <a:cs typeface="Segoe UI" panose="020B0502040204020203" pitchFamily="34" charset="0"/>
            </a:rPr>
            <a:t> </a:t>
          </a:r>
          <a:r>
            <a:rPr lang="en-US" sz="1100" b="1" kern="1200" dirty="0">
              <a:solidFill>
                <a:schemeClr val="bg1"/>
              </a:solidFill>
              <a:latin typeface="Arial Narrow" panose="020B0606020202030204" pitchFamily="34" charset="0"/>
              <a:cs typeface="Segoe UI" panose="020B0502040204020203" pitchFamily="34" charset="0"/>
            </a:rPr>
            <a:t>0</a:t>
          </a:r>
          <a:r>
            <a:rPr lang="ro-RO" sz="1100" b="1" kern="1200" dirty="0">
              <a:solidFill>
                <a:schemeClr val="bg1"/>
              </a:solidFill>
              <a:latin typeface="Arial Narrow" panose="020B0606020202030204" pitchFamily="34" charset="0"/>
              <a:cs typeface="Segoe UI" panose="020B0502040204020203" pitchFamily="34" charset="0"/>
            </a:rPr>
            <a:t>,</a:t>
          </a:r>
          <a:r>
            <a:rPr lang="en-US" sz="1100" b="1" kern="1200" dirty="0">
              <a:solidFill>
                <a:schemeClr val="bg1"/>
              </a:solidFill>
              <a:latin typeface="Arial Narrow" panose="020B0606020202030204" pitchFamily="34" charset="0"/>
              <a:cs typeface="Segoe UI" panose="020B0502040204020203" pitchFamily="34" charset="0"/>
            </a:rPr>
            <a:t>1%</a:t>
          </a:r>
        </a:p>
      </dsp:txBody>
      <dsp:txXfrm>
        <a:off x="3994279" y="17140"/>
        <a:ext cx="1209925" cy="725955"/>
      </dsp:txXfrm>
    </dsp:sp>
    <dsp:sp modelId="{45190F33-A5B6-45BC-BE28-30CF0D9ECAE1}">
      <dsp:nvSpPr>
        <dsp:cNvPr id="0" name=""/>
        <dsp:cNvSpPr/>
      </dsp:nvSpPr>
      <dsp:spPr>
        <a:xfrm>
          <a:off x="666984" y="864088"/>
          <a:ext cx="1209925" cy="725955"/>
        </a:xfrm>
        <a:prstGeom prst="rect">
          <a:avLst/>
        </a:prstGeom>
        <a:solidFill>
          <a:schemeClr val="tx1">
            <a:lumMod val="65000"/>
            <a:lumOff val="3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latin typeface="Arial Narrow" panose="020B0606020202030204" pitchFamily="34" charset="0"/>
              <a:cs typeface="Segoe UI" panose="020B0502040204020203" pitchFamily="34" charset="0"/>
            </a:rPr>
            <a:t>Cre</a:t>
          </a:r>
          <a:r>
            <a:rPr lang="ro-RO" sz="1100" b="1" kern="1200" dirty="0">
              <a:solidFill>
                <a:schemeClr val="bg1"/>
              </a:solidFill>
              <a:latin typeface="Arial Narrow" panose="020B0606020202030204" pitchFamily="34" charset="0"/>
              <a:cs typeface="Segoe UI" panose="020B0502040204020203" pitchFamily="34" charset="0"/>
            </a:rPr>
            <a:t>ș</a:t>
          </a:r>
          <a:r>
            <a:rPr lang="en-US" sz="1100" b="1" kern="1200" dirty="0">
              <a:solidFill>
                <a:schemeClr val="bg1"/>
              </a:solidFill>
              <a:latin typeface="Arial Narrow" panose="020B0606020202030204" pitchFamily="34" charset="0"/>
              <a:cs typeface="Segoe UI" panose="020B0502040204020203" pitchFamily="34" charset="0"/>
            </a:rPr>
            <a:t>tin</a:t>
          </a:r>
          <a:r>
            <a:rPr lang="ro-RO" sz="1100" b="1" kern="1200" dirty="0">
              <a:solidFill>
                <a:schemeClr val="bg1"/>
              </a:solidFill>
              <a:latin typeface="Arial Narrow" panose="020B0606020202030204" pitchFamily="34" charset="0"/>
              <a:cs typeface="Segoe UI" panose="020B0502040204020203" pitchFamily="34" charset="0"/>
            </a:rPr>
            <a:t>ă </a:t>
          </a:r>
          <a:r>
            <a:rPr lang="en-US" sz="1100" b="1" kern="1200" dirty="0">
              <a:solidFill>
                <a:schemeClr val="bg1"/>
              </a:solidFill>
              <a:latin typeface="Arial Narrow" panose="020B0606020202030204" pitchFamily="34" charset="0"/>
              <a:cs typeface="Segoe UI" panose="020B0502040204020203" pitchFamily="34" charset="0"/>
            </a:rPr>
            <a:t>dup</a:t>
          </a:r>
          <a:r>
            <a:rPr lang="ro-RO" sz="1100" b="1" kern="1200" dirty="0">
              <a:solidFill>
                <a:schemeClr val="bg1"/>
              </a:solidFill>
              <a:latin typeface="Arial Narrow" panose="020B0606020202030204" pitchFamily="34" charset="0"/>
              <a:cs typeface="Segoe UI" panose="020B0502040204020203" pitchFamily="34" charset="0"/>
            </a:rPr>
            <a:t>ă  </a:t>
          </a:r>
          <a:r>
            <a:rPr lang="en-US" sz="1100" b="1" kern="1200" dirty="0">
              <a:solidFill>
                <a:schemeClr val="bg1"/>
              </a:solidFill>
              <a:latin typeface="Arial Narrow" panose="020B0606020202030204" pitchFamily="34" charset="0"/>
              <a:cs typeface="Segoe UI" panose="020B0502040204020203" pitchFamily="34" charset="0"/>
            </a:rPr>
            <a:t>Evanghelie</a:t>
          </a:r>
          <a:r>
            <a:rPr lang="ro-RO" sz="1100" b="1" kern="1200" dirty="0">
              <a:solidFill>
                <a:schemeClr val="bg1"/>
              </a:solidFill>
              <a:latin typeface="Arial Narrow" panose="020B0606020202030204" pitchFamily="34" charset="0"/>
              <a:cs typeface="Segoe UI" panose="020B0502040204020203" pitchFamily="34" charset="0"/>
            </a:rPr>
            <a:t> </a:t>
          </a:r>
          <a:r>
            <a:rPr lang="en-US" sz="1100" b="1" kern="1200" dirty="0">
              <a:solidFill>
                <a:schemeClr val="bg1"/>
              </a:solidFill>
              <a:latin typeface="Arial Narrow" panose="020B0606020202030204" pitchFamily="34" charset="0"/>
              <a:cs typeface="Segoe UI" panose="020B0502040204020203" pitchFamily="34" charset="0"/>
            </a:rPr>
            <a:t>1</a:t>
          </a:r>
          <a:r>
            <a:rPr lang="ro-RO" sz="1100" b="1" kern="1200" dirty="0">
              <a:solidFill>
                <a:schemeClr val="bg1"/>
              </a:solidFill>
              <a:latin typeface="Arial Narrow" panose="020B0606020202030204" pitchFamily="34" charset="0"/>
              <a:cs typeface="Segoe UI" panose="020B0502040204020203" pitchFamily="34" charset="0"/>
            </a:rPr>
            <a:t>,</a:t>
          </a:r>
          <a:r>
            <a:rPr lang="en-US" sz="1100" b="1" kern="1200" dirty="0">
              <a:solidFill>
                <a:schemeClr val="bg1"/>
              </a:solidFill>
              <a:latin typeface="Arial Narrow" panose="020B0606020202030204" pitchFamily="34" charset="0"/>
              <a:cs typeface="Segoe UI" panose="020B0502040204020203" pitchFamily="34" charset="0"/>
            </a:rPr>
            <a:t>8%</a:t>
          </a:r>
        </a:p>
      </dsp:txBody>
      <dsp:txXfrm>
        <a:off x="666984" y="864088"/>
        <a:ext cx="1209925" cy="725955"/>
      </dsp:txXfrm>
    </dsp:sp>
    <dsp:sp modelId="{42F89EB9-6F93-4B3F-96C2-5239740A1B67}">
      <dsp:nvSpPr>
        <dsp:cNvPr id="0" name=""/>
        <dsp:cNvSpPr/>
      </dsp:nvSpPr>
      <dsp:spPr>
        <a:xfrm>
          <a:off x="1997902" y="864088"/>
          <a:ext cx="1209925" cy="725955"/>
        </a:xfrm>
        <a:prstGeom prst="rect">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latin typeface="Arial Narrow" panose="020B0606020202030204" pitchFamily="34" charset="0"/>
              <a:cs typeface="Segoe UI" panose="020B0502040204020203" pitchFamily="34" charset="0"/>
            </a:rPr>
            <a:t>Alt</a:t>
          </a:r>
          <a:r>
            <a:rPr lang="ro-RO" sz="1100" b="1" kern="1200" dirty="0">
              <a:solidFill>
                <a:schemeClr val="bg1"/>
              </a:solidFill>
              <a:latin typeface="Arial Narrow" panose="020B0606020202030204" pitchFamily="34" charset="0"/>
              <a:cs typeface="Segoe UI" panose="020B0502040204020203" pitchFamily="34" charset="0"/>
            </a:rPr>
            <a:t>ă </a:t>
          </a:r>
          <a:r>
            <a:rPr lang="en-US" sz="1100" b="1" kern="1200" dirty="0">
              <a:solidFill>
                <a:schemeClr val="bg1"/>
              </a:solidFill>
              <a:latin typeface="Arial Narrow" panose="020B0606020202030204" pitchFamily="34" charset="0"/>
              <a:cs typeface="Segoe UI" panose="020B0502040204020203" pitchFamily="34" charset="0"/>
            </a:rPr>
            <a:t>religie</a:t>
          </a:r>
        </a:p>
        <a:p>
          <a:pPr marL="0" lvl="0" indent="0" algn="ctr" defTabSz="488950">
            <a:lnSpc>
              <a:spcPct val="90000"/>
            </a:lnSpc>
            <a:spcBef>
              <a:spcPct val="0"/>
            </a:spcBef>
            <a:spcAft>
              <a:spcPct val="35000"/>
            </a:spcAft>
            <a:buNone/>
          </a:pPr>
          <a:r>
            <a:rPr lang="en-US" sz="1100" b="1" kern="1200" dirty="0">
              <a:solidFill>
                <a:schemeClr val="bg1"/>
              </a:solidFill>
              <a:latin typeface="Arial Narrow" panose="020B0606020202030204" pitchFamily="34" charset="0"/>
              <a:cs typeface="Segoe UI" panose="020B0502040204020203" pitchFamily="34" charset="0"/>
            </a:rPr>
            <a:t>0</a:t>
          </a:r>
          <a:r>
            <a:rPr lang="ro-RO" sz="1100" b="1" kern="1200" dirty="0">
              <a:solidFill>
                <a:schemeClr val="bg1"/>
              </a:solidFill>
              <a:latin typeface="Arial Narrow" panose="020B0606020202030204" pitchFamily="34" charset="0"/>
              <a:cs typeface="Segoe UI" panose="020B0502040204020203" pitchFamily="34" charset="0"/>
            </a:rPr>
            <a:t>,</a:t>
          </a:r>
          <a:r>
            <a:rPr lang="en-US" sz="1100" b="1" kern="1200" dirty="0">
              <a:solidFill>
                <a:schemeClr val="bg1"/>
              </a:solidFill>
              <a:latin typeface="Arial Narrow" panose="020B0606020202030204" pitchFamily="34" charset="0"/>
              <a:cs typeface="Segoe UI" panose="020B0502040204020203" pitchFamily="34" charset="0"/>
            </a:rPr>
            <a:t>1%</a:t>
          </a:r>
        </a:p>
      </dsp:txBody>
      <dsp:txXfrm>
        <a:off x="1997902" y="864088"/>
        <a:ext cx="1209925" cy="725955"/>
      </dsp:txXfrm>
    </dsp:sp>
    <dsp:sp modelId="{8105B945-9C80-4515-8EE1-9BA6DB8FEEBE}">
      <dsp:nvSpPr>
        <dsp:cNvPr id="0" name=""/>
        <dsp:cNvSpPr/>
      </dsp:nvSpPr>
      <dsp:spPr>
        <a:xfrm>
          <a:off x="3328820" y="864088"/>
          <a:ext cx="1209925" cy="725955"/>
        </a:xfrm>
        <a:prstGeom prst="rect">
          <a:avLst/>
        </a:prstGeom>
        <a:solidFill>
          <a:schemeClr val="tx1">
            <a:lumMod val="65000"/>
            <a:lumOff val="3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latin typeface="Arial Narrow" panose="020B0606020202030204" pitchFamily="34" charset="0"/>
              <a:cs typeface="Segoe UI" panose="020B0502040204020203" pitchFamily="34" charset="0"/>
            </a:rPr>
            <a:t>Informa</a:t>
          </a:r>
          <a:r>
            <a:rPr lang="ro-RO" sz="1100" b="1" kern="1200" dirty="0">
              <a:solidFill>
                <a:schemeClr val="bg1"/>
              </a:solidFill>
              <a:latin typeface="Arial Narrow" panose="020B0606020202030204" pitchFamily="34" charset="0"/>
              <a:cs typeface="Segoe UI" panose="020B0502040204020203" pitchFamily="34" charset="0"/>
            </a:rPr>
            <a:t>ț</a:t>
          </a:r>
          <a:r>
            <a:rPr lang="en-US" sz="1100" b="1" kern="1200" dirty="0">
              <a:solidFill>
                <a:schemeClr val="bg1"/>
              </a:solidFill>
              <a:latin typeface="Arial Narrow" panose="020B0606020202030204" pitchFamily="34" charset="0"/>
              <a:cs typeface="Segoe UI" panose="020B0502040204020203" pitchFamily="34" charset="0"/>
            </a:rPr>
            <a:t>ie </a:t>
          </a:r>
          <a:r>
            <a:rPr lang="ro-RO" sz="1100" b="1" kern="1200" dirty="0">
              <a:solidFill>
                <a:schemeClr val="bg1"/>
              </a:solidFill>
              <a:latin typeface="Arial Narrow" panose="020B0606020202030204" pitchFamily="34" charset="0"/>
              <a:cs typeface="Segoe UI" panose="020B0502040204020203" pitchFamily="34" charset="0"/>
            </a:rPr>
            <a:t>in</a:t>
          </a:r>
          <a:r>
            <a:rPr lang="en-US" sz="1100" b="1" kern="1200" dirty="0">
              <a:solidFill>
                <a:schemeClr val="bg1"/>
              </a:solidFill>
              <a:latin typeface="Arial Narrow" panose="020B0606020202030204" pitchFamily="34" charset="0"/>
              <a:cs typeface="Segoe UI" panose="020B0502040204020203" pitchFamily="34" charset="0"/>
            </a:rPr>
            <a:t>disponibilă 3</a:t>
          </a:r>
          <a:r>
            <a:rPr lang="ro-RO" sz="1100" b="1" kern="1200" dirty="0">
              <a:solidFill>
                <a:schemeClr val="bg1"/>
              </a:solidFill>
              <a:latin typeface="Arial Narrow" panose="020B0606020202030204" pitchFamily="34" charset="0"/>
              <a:cs typeface="Segoe UI" panose="020B0502040204020203" pitchFamily="34" charset="0"/>
            </a:rPr>
            <a:t>,</a:t>
          </a:r>
          <a:r>
            <a:rPr lang="en-US" sz="1100" b="1" kern="1200" dirty="0">
              <a:solidFill>
                <a:schemeClr val="bg1"/>
              </a:solidFill>
              <a:latin typeface="Arial Narrow" panose="020B0606020202030204" pitchFamily="34" charset="0"/>
              <a:cs typeface="Segoe UI" panose="020B0502040204020203" pitchFamily="34" charset="0"/>
            </a:rPr>
            <a:t>2%</a:t>
          </a:r>
        </a:p>
      </dsp:txBody>
      <dsp:txXfrm>
        <a:off x="3328820" y="864088"/>
        <a:ext cx="1209925" cy="72595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18722-7C29-4EAE-9CD1-4FF76F5D1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219</Pages>
  <Words>60992</Words>
  <Characters>347660</Characters>
  <Application>Microsoft Office Word</Application>
  <DocSecurity>0</DocSecurity>
  <Lines>2897</Lines>
  <Paragraphs>815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GHEORGHE</dc:creator>
  <cp:lastModifiedBy>Cristina Stoica</cp:lastModifiedBy>
  <cp:revision>2</cp:revision>
  <cp:lastPrinted>2021-10-25T07:07:00Z</cp:lastPrinted>
  <dcterms:created xsi:type="dcterms:W3CDTF">2021-11-23T11:54:00Z</dcterms:created>
  <dcterms:modified xsi:type="dcterms:W3CDTF">2021-11-23T11:54:00Z</dcterms:modified>
</cp:coreProperties>
</file>